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4148" w14:textId="77777777" w:rsidR="001024DD" w:rsidRPr="007A1146" w:rsidRDefault="00142762" w:rsidP="00002FA0">
      <w:pPr>
        <w:adjustRightInd w:val="0"/>
        <w:snapToGrid w:val="0"/>
        <w:spacing w:line="360" w:lineRule="auto"/>
        <w:jc w:val="both"/>
        <w:rPr>
          <w:rFonts w:ascii="Book Antiqua" w:eastAsia="Times New Roman" w:hAnsi="Book Antiqua" w:cs="SimSun"/>
          <w:b/>
          <w:color w:val="000000"/>
          <w:lang w:val="en-US"/>
        </w:rPr>
      </w:pPr>
      <w:bookmarkStart w:id="0" w:name="OLE_LINK545"/>
      <w:bookmarkStart w:id="1" w:name="OLE_LINK546"/>
      <w:r w:rsidRPr="007A1146">
        <w:rPr>
          <w:rFonts w:ascii="Book Antiqua" w:eastAsia="Times New Roman" w:hAnsi="Book Antiqua" w:cs="SimSun"/>
          <w:b/>
          <w:color w:val="000000"/>
          <w:lang w:val="en-US"/>
        </w:rPr>
        <w:t xml:space="preserve">Name of journal: </w:t>
      </w:r>
      <w:bookmarkStart w:id="2" w:name="OLE_LINK718"/>
      <w:bookmarkStart w:id="3" w:name="OLE_LINK719"/>
      <w:bookmarkStart w:id="4" w:name="OLE_LINK645"/>
      <w:bookmarkStart w:id="5" w:name="OLE_LINK661"/>
      <w:bookmarkStart w:id="6" w:name="OLE_LINK1068"/>
      <w:r w:rsidRPr="007A1146">
        <w:rPr>
          <w:rFonts w:ascii="Book Antiqua" w:eastAsia="Times New Roman" w:hAnsi="Book Antiqua" w:cs="SimSun"/>
          <w:b/>
          <w:color w:val="000000"/>
          <w:lang w:val="en-US"/>
        </w:rPr>
        <w:t xml:space="preserve">World Journal of </w:t>
      </w:r>
      <w:bookmarkStart w:id="7" w:name="OLE_LINK1222"/>
      <w:bookmarkStart w:id="8" w:name="OLE_LINK1223"/>
      <w:r w:rsidRPr="007A1146">
        <w:rPr>
          <w:rFonts w:ascii="Book Antiqua" w:eastAsia="Times New Roman" w:hAnsi="Book Antiqua" w:cs="SimSun"/>
          <w:b/>
          <w:color w:val="000000"/>
          <w:lang w:val="en-US"/>
        </w:rPr>
        <w:t>Gastroenterology</w:t>
      </w:r>
      <w:bookmarkEnd w:id="2"/>
      <w:bookmarkEnd w:id="3"/>
      <w:bookmarkEnd w:id="4"/>
      <w:bookmarkEnd w:id="5"/>
      <w:bookmarkEnd w:id="6"/>
      <w:bookmarkEnd w:id="7"/>
      <w:bookmarkEnd w:id="8"/>
    </w:p>
    <w:p w14:paraId="63554663" w14:textId="77777777" w:rsidR="001024DD" w:rsidRPr="007A1146" w:rsidRDefault="001024DD" w:rsidP="00002FA0">
      <w:pPr>
        <w:adjustRightInd w:val="0"/>
        <w:snapToGrid w:val="0"/>
        <w:spacing w:line="360" w:lineRule="auto"/>
        <w:jc w:val="both"/>
        <w:rPr>
          <w:rFonts w:ascii="Book Antiqua" w:eastAsia="SimSun" w:hAnsi="Book Antiqua" w:cs="Arial"/>
          <w:color w:val="000000"/>
          <w:lang w:val="en-US" w:eastAsia="zh-CN"/>
        </w:rPr>
      </w:pPr>
      <w:r w:rsidRPr="007A1146">
        <w:rPr>
          <w:rFonts w:ascii="Book Antiqua" w:hAnsi="Book Antiqua" w:cs="Arial"/>
          <w:b/>
          <w:color w:val="000000"/>
          <w:lang w:val="en-US"/>
        </w:rPr>
        <w:t xml:space="preserve">ESPS Manuscript NO: </w:t>
      </w:r>
      <w:r w:rsidRPr="007A1146">
        <w:rPr>
          <w:rFonts w:ascii="Book Antiqua" w:eastAsia="SimSun" w:hAnsi="Book Antiqua" w:cs="Arial"/>
          <w:b/>
          <w:color w:val="000000"/>
          <w:lang w:val="en-US" w:eastAsia="zh-CN"/>
        </w:rPr>
        <w:t>18861</w:t>
      </w:r>
    </w:p>
    <w:p w14:paraId="597A3EFF" w14:textId="68DDB815" w:rsidR="001024DD" w:rsidRPr="007A1146" w:rsidRDefault="00142762" w:rsidP="00002FA0">
      <w:pPr>
        <w:spacing w:line="360" w:lineRule="auto"/>
        <w:jc w:val="both"/>
        <w:rPr>
          <w:rFonts w:ascii="Book Antiqua" w:eastAsia="SimSun" w:hAnsi="Book Antiqua"/>
          <w:b/>
          <w:lang w:val="en-US" w:eastAsia="zh-CN"/>
        </w:rPr>
      </w:pPr>
      <w:r w:rsidRPr="007A1146">
        <w:rPr>
          <w:rFonts w:ascii="Book Antiqua" w:hAnsi="Book Antiqua"/>
          <w:b/>
          <w:lang w:val="en-US"/>
        </w:rPr>
        <w:t>Manuscript Type: TOPIC HIGHLIGHT</w:t>
      </w:r>
    </w:p>
    <w:p w14:paraId="4FEA4173" w14:textId="77777777" w:rsidR="00002FA0" w:rsidRPr="007A1146" w:rsidRDefault="00002FA0" w:rsidP="00002FA0">
      <w:pPr>
        <w:spacing w:line="360" w:lineRule="auto"/>
        <w:jc w:val="both"/>
        <w:rPr>
          <w:rFonts w:ascii="Book Antiqua" w:eastAsia="SimSun" w:hAnsi="Book Antiqua"/>
          <w:b/>
          <w:lang w:val="en-US" w:eastAsia="zh-CN"/>
        </w:rPr>
      </w:pPr>
    </w:p>
    <w:p w14:paraId="41CFA037" w14:textId="7335B1E4" w:rsidR="001024DD" w:rsidRPr="00653F0F" w:rsidRDefault="00002FA0" w:rsidP="00002FA0">
      <w:pPr>
        <w:spacing w:line="360" w:lineRule="auto"/>
        <w:jc w:val="both"/>
        <w:rPr>
          <w:rFonts w:ascii="Book Antiqua" w:eastAsia="SimSun" w:hAnsi="Book Antiqua"/>
          <w:b/>
          <w:lang w:val="en-US" w:eastAsia="zh-CN"/>
        </w:rPr>
      </w:pPr>
      <w:r w:rsidRPr="00653F0F">
        <w:rPr>
          <w:rFonts w:ascii="Book Antiqua" w:eastAsia="SimSun" w:hAnsi="Book Antiqua"/>
          <w:b/>
          <w:lang w:val="en-US" w:eastAsia="zh-CN"/>
        </w:rPr>
        <w:t xml:space="preserve">2015 Advances in </w:t>
      </w:r>
      <w:r w:rsidR="00653F0F" w:rsidRPr="00653F0F">
        <w:rPr>
          <w:rFonts w:ascii="Book Antiqua" w:eastAsia="SimSun" w:hAnsi="Book Antiqua"/>
          <w:b/>
          <w:lang w:val="en-US" w:eastAsia="zh-CN"/>
        </w:rPr>
        <w:t>Liver Transplantation</w:t>
      </w:r>
    </w:p>
    <w:p w14:paraId="7E408C6E" w14:textId="77777777" w:rsidR="00653F0F" w:rsidRPr="007A1146" w:rsidRDefault="00653F0F" w:rsidP="00002FA0">
      <w:pPr>
        <w:spacing w:line="360" w:lineRule="auto"/>
        <w:jc w:val="both"/>
        <w:rPr>
          <w:rFonts w:ascii="Book Antiqua" w:eastAsia="SimSun" w:hAnsi="Book Antiqua"/>
          <w:lang w:val="en-US" w:eastAsia="zh-CN"/>
        </w:rPr>
      </w:pPr>
    </w:p>
    <w:bookmarkEnd w:id="0"/>
    <w:bookmarkEnd w:id="1"/>
    <w:p w14:paraId="5542472E" w14:textId="46CE1DA0" w:rsidR="004409F5" w:rsidRPr="007A1146" w:rsidRDefault="001D1AB8" w:rsidP="00002FA0">
      <w:pPr>
        <w:spacing w:line="360" w:lineRule="auto"/>
        <w:jc w:val="both"/>
        <w:rPr>
          <w:rFonts w:ascii="Book Antiqua" w:eastAsia="SimSun" w:hAnsi="Book Antiqua"/>
          <w:b/>
          <w:lang w:val="en-US" w:eastAsia="zh-CN"/>
        </w:rPr>
      </w:pPr>
      <w:r w:rsidRPr="007A1146">
        <w:rPr>
          <w:rFonts w:ascii="Book Antiqua" w:hAnsi="Book Antiqua"/>
          <w:b/>
          <w:lang w:val="en-US"/>
        </w:rPr>
        <w:t>L</w:t>
      </w:r>
      <w:r w:rsidR="001024DD" w:rsidRPr="007A1146">
        <w:rPr>
          <w:rFonts w:ascii="Book Antiqua" w:hAnsi="Book Antiqua"/>
          <w:b/>
          <w:lang w:val="en-US"/>
        </w:rPr>
        <w:t>iver transplantation in acute liver failure</w:t>
      </w:r>
      <w:r w:rsidRPr="007A1146">
        <w:rPr>
          <w:rFonts w:ascii="Book Antiqua" w:hAnsi="Book Antiqua"/>
          <w:b/>
          <w:lang w:val="en-US"/>
        </w:rPr>
        <w:t xml:space="preserve">:  A Challenging </w:t>
      </w:r>
      <w:r w:rsidR="00002FA0" w:rsidRPr="007A1146">
        <w:rPr>
          <w:rFonts w:ascii="Book Antiqua" w:hAnsi="Book Antiqua"/>
          <w:b/>
          <w:lang w:val="en-US"/>
        </w:rPr>
        <w:t>scenario</w:t>
      </w:r>
    </w:p>
    <w:p w14:paraId="6AB18A72" w14:textId="77777777" w:rsidR="001024DD" w:rsidRPr="007A1146" w:rsidRDefault="001024DD" w:rsidP="00002FA0">
      <w:pPr>
        <w:spacing w:line="360" w:lineRule="auto"/>
        <w:jc w:val="both"/>
        <w:rPr>
          <w:rFonts w:ascii="Book Antiqua" w:eastAsia="SimSun" w:hAnsi="Book Antiqua"/>
          <w:b/>
          <w:lang w:val="en-US" w:eastAsia="zh-CN"/>
        </w:rPr>
      </w:pPr>
    </w:p>
    <w:p w14:paraId="38193658" w14:textId="45E1B028" w:rsidR="001024DD" w:rsidRPr="007A1146" w:rsidRDefault="00002FA0" w:rsidP="00002FA0">
      <w:pPr>
        <w:spacing w:line="360" w:lineRule="auto"/>
        <w:jc w:val="both"/>
        <w:rPr>
          <w:rFonts w:ascii="Book Antiqua" w:hAnsi="Book Antiqua"/>
          <w:b/>
          <w:lang w:val="en-GB"/>
        </w:rPr>
      </w:pPr>
      <w:r w:rsidRPr="007A1146">
        <w:rPr>
          <w:rFonts w:ascii="Book Antiqua" w:hAnsi="Book Antiqua"/>
          <w:lang w:val="pt-BR"/>
        </w:rPr>
        <w:t>Mendizabal</w:t>
      </w:r>
      <w:r w:rsidRPr="007A1146">
        <w:rPr>
          <w:rFonts w:ascii="Book Antiqua" w:hAnsi="Book Antiqua"/>
          <w:lang w:val="en-GB"/>
        </w:rPr>
        <w:t xml:space="preserve"> </w:t>
      </w:r>
      <w:r w:rsidRPr="007A1146">
        <w:rPr>
          <w:rFonts w:ascii="Book Antiqua" w:eastAsia="SimSun" w:hAnsi="Book Antiqua" w:hint="eastAsia"/>
          <w:lang w:val="en-GB" w:eastAsia="zh-CN"/>
        </w:rPr>
        <w:t xml:space="preserve"> M </w:t>
      </w:r>
      <w:r w:rsidRPr="007A1146">
        <w:rPr>
          <w:rFonts w:ascii="Book Antiqua" w:eastAsia="SimSun" w:hAnsi="Book Antiqua" w:hint="eastAsia"/>
          <w:i/>
          <w:lang w:val="en-GB" w:eastAsia="zh-CN"/>
        </w:rPr>
        <w:t>et al</w:t>
      </w:r>
      <w:r w:rsidRPr="007A1146">
        <w:rPr>
          <w:rFonts w:ascii="Book Antiqua" w:eastAsia="SimSun" w:hAnsi="Book Antiqua" w:hint="eastAsia"/>
          <w:lang w:val="en-GB" w:eastAsia="zh-CN"/>
        </w:rPr>
        <w:t xml:space="preserve">. </w:t>
      </w:r>
      <w:r w:rsidRPr="007A1146">
        <w:rPr>
          <w:rFonts w:ascii="Book Antiqua" w:hAnsi="Book Antiqua"/>
          <w:lang w:val="en-GB"/>
        </w:rPr>
        <w:t xml:space="preserve">Acute </w:t>
      </w:r>
      <w:r w:rsidR="001024DD" w:rsidRPr="007A1146">
        <w:rPr>
          <w:rFonts w:ascii="Book Antiqua" w:hAnsi="Book Antiqua"/>
          <w:lang w:val="en-GB"/>
        </w:rPr>
        <w:t>liver failure and transplantation</w:t>
      </w:r>
    </w:p>
    <w:p w14:paraId="3A469C45" w14:textId="77777777" w:rsidR="004409F5" w:rsidRPr="007A1146" w:rsidRDefault="004409F5" w:rsidP="00002FA0">
      <w:pPr>
        <w:spacing w:line="360" w:lineRule="auto"/>
        <w:jc w:val="both"/>
        <w:rPr>
          <w:rFonts w:ascii="Book Antiqua" w:hAnsi="Book Antiqua"/>
          <w:b/>
          <w:lang w:val="en-GB"/>
        </w:rPr>
      </w:pPr>
    </w:p>
    <w:p w14:paraId="41E5D5CA" w14:textId="77777777" w:rsidR="004409F5" w:rsidRPr="007A1146" w:rsidRDefault="004409F5" w:rsidP="00002FA0">
      <w:pPr>
        <w:spacing w:line="360" w:lineRule="auto"/>
        <w:jc w:val="both"/>
        <w:rPr>
          <w:rFonts w:ascii="Book Antiqua" w:hAnsi="Book Antiqua"/>
          <w:lang w:val="pt-BR"/>
        </w:rPr>
      </w:pPr>
      <w:r w:rsidRPr="007A1146">
        <w:rPr>
          <w:rFonts w:ascii="Book Antiqua" w:hAnsi="Book Antiqua"/>
          <w:lang w:val="pt-BR"/>
        </w:rPr>
        <w:t>Manuel Mendizabal</w:t>
      </w:r>
      <w:r w:rsidR="001024DD" w:rsidRPr="007A1146">
        <w:rPr>
          <w:rFonts w:ascii="Book Antiqua" w:eastAsia="SimSun" w:hAnsi="Book Antiqua"/>
          <w:lang w:val="pt-BR" w:eastAsia="zh-CN"/>
        </w:rPr>
        <w:t xml:space="preserve">, </w:t>
      </w:r>
      <w:r w:rsidR="001024DD" w:rsidRPr="007A1146">
        <w:rPr>
          <w:rFonts w:ascii="Book Antiqua" w:hAnsi="Book Antiqua"/>
          <w:lang w:val="pt-BR"/>
        </w:rPr>
        <w:t>Marcelo O</w:t>
      </w:r>
      <w:r w:rsidRPr="007A1146">
        <w:rPr>
          <w:rFonts w:ascii="Book Antiqua" w:hAnsi="Book Antiqua"/>
          <w:lang w:val="pt-BR"/>
        </w:rPr>
        <w:t xml:space="preserve"> Silva</w:t>
      </w:r>
      <w:r w:rsidR="005243C9" w:rsidRPr="007A1146">
        <w:rPr>
          <w:rFonts w:ascii="Book Antiqua" w:hAnsi="Book Antiqua"/>
          <w:lang w:val="pt-BR"/>
        </w:rPr>
        <w:t xml:space="preserve"> </w:t>
      </w:r>
    </w:p>
    <w:p w14:paraId="29476E3E" w14:textId="77777777" w:rsidR="00314283" w:rsidRPr="007A1146" w:rsidRDefault="00314283" w:rsidP="00002FA0">
      <w:pPr>
        <w:spacing w:line="360" w:lineRule="auto"/>
        <w:jc w:val="both"/>
        <w:rPr>
          <w:rFonts w:ascii="Book Antiqua" w:hAnsi="Book Antiqua"/>
          <w:lang w:val="pt-BR"/>
        </w:rPr>
      </w:pPr>
    </w:p>
    <w:p w14:paraId="6E2608DE" w14:textId="72BD62F6" w:rsidR="004409F5" w:rsidRPr="00EE2BFF" w:rsidRDefault="00142762" w:rsidP="00002FA0">
      <w:pPr>
        <w:spacing w:line="360" w:lineRule="auto"/>
        <w:jc w:val="both"/>
        <w:rPr>
          <w:rFonts w:ascii="Book Antiqua" w:eastAsia="SimSun" w:hAnsi="Book Antiqua"/>
          <w:lang w:val="pt-BR" w:eastAsia="zh-CN"/>
        </w:rPr>
      </w:pPr>
      <w:r w:rsidRPr="007A1146">
        <w:rPr>
          <w:rFonts w:ascii="Book Antiqua" w:hAnsi="Book Antiqua"/>
          <w:b/>
          <w:lang w:val="pt-BR"/>
        </w:rPr>
        <w:t>Manuel Mendizabal</w:t>
      </w:r>
      <w:r w:rsidRPr="007A1146">
        <w:rPr>
          <w:rFonts w:ascii="Book Antiqua" w:eastAsia="SimSun" w:hAnsi="Book Antiqua"/>
          <w:b/>
          <w:lang w:val="pt-BR" w:eastAsia="zh-CN"/>
        </w:rPr>
        <w:t xml:space="preserve">, </w:t>
      </w:r>
      <w:r w:rsidRPr="007A1146">
        <w:rPr>
          <w:rFonts w:ascii="Book Antiqua" w:hAnsi="Book Antiqua"/>
          <w:b/>
          <w:lang w:val="pt-BR"/>
        </w:rPr>
        <w:t>Marcelo Oscar Silva</w:t>
      </w:r>
      <w:r w:rsidRPr="007A1146">
        <w:rPr>
          <w:rFonts w:ascii="Book Antiqua" w:eastAsia="SimSun" w:hAnsi="Book Antiqua"/>
          <w:b/>
          <w:lang w:val="pt-BR" w:eastAsia="zh-CN"/>
        </w:rPr>
        <w:t xml:space="preserve">, </w:t>
      </w:r>
      <w:r w:rsidRPr="007A1146">
        <w:rPr>
          <w:rFonts w:ascii="Book Antiqua" w:hAnsi="Book Antiqua"/>
          <w:lang w:val="pt-BR"/>
        </w:rPr>
        <w:t>Hepatology and Liver Transplant Unit,</w:t>
      </w:r>
      <w:r w:rsidR="00EE2BFF">
        <w:rPr>
          <w:rFonts w:ascii="Book Antiqua" w:eastAsia="SimSun" w:hAnsi="Book Antiqua" w:hint="eastAsia"/>
          <w:iCs/>
          <w:lang w:val="pt-BR" w:eastAsia="zh-CN"/>
        </w:rPr>
        <w:t xml:space="preserve"> </w:t>
      </w:r>
      <w:r w:rsidRPr="007A1146">
        <w:rPr>
          <w:rFonts w:ascii="Book Antiqua" w:hAnsi="Book Antiqua"/>
          <w:iCs/>
          <w:lang w:val="en-US"/>
        </w:rPr>
        <w:t>Hospital Universitario Austral,</w:t>
      </w:r>
      <w:r w:rsidR="00002FA0" w:rsidRPr="007A1146">
        <w:rPr>
          <w:rFonts w:ascii="Book Antiqua" w:hAnsi="Book Antiqua"/>
          <w:iCs/>
          <w:lang w:val="en-US"/>
        </w:rPr>
        <w:t xml:space="preserve"> </w:t>
      </w:r>
      <w:r w:rsidR="00002FA0" w:rsidRPr="007A1146">
        <w:rPr>
          <w:rFonts w:ascii="Book Antiqua" w:hAnsi="Book Antiqua"/>
          <w:lang w:val="en-US"/>
        </w:rPr>
        <w:t>Pilar B1629AHJ,</w:t>
      </w:r>
      <w:r w:rsidR="00002FA0" w:rsidRPr="007A1146">
        <w:rPr>
          <w:rFonts w:ascii="Book Antiqua" w:eastAsia="SimSun" w:hAnsi="Book Antiqua" w:hint="eastAsia"/>
          <w:lang w:val="en-US" w:eastAsia="zh-CN"/>
        </w:rPr>
        <w:t xml:space="preserve"> </w:t>
      </w:r>
      <w:r w:rsidR="00002FA0" w:rsidRPr="007A1146">
        <w:rPr>
          <w:rFonts w:ascii="Book Antiqua" w:hAnsi="Book Antiqua"/>
          <w:iCs/>
          <w:lang w:val="en-US"/>
        </w:rPr>
        <w:t>Argentina</w:t>
      </w:r>
    </w:p>
    <w:p w14:paraId="442F140D" w14:textId="77777777" w:rsidR="001024DD" w:rsidRPr="007A1146" w:rsidRDefault="001024DD" w:rsidP="00002FA0">
      <w:pPr>
        <w:spacing w:line="360" w:lineRule="auto"/>
        <w:jc w:val="both"/>
        <w:rPr>
          <w:rFonts w:ascii="Book Antiqua" w:eastAsia="SimSun" w:hAnsi="Book Antiqua"/>
          <w:iCs/>
          <w:lang w:val="en-US" w:eastAsia="zh-CN"/>
        </w:rPr>
      </w:pPr>
    </w:p>
    <w:p w14:paraId="5D2103AC" w14:textId="2EF3AE44" w:rsidR="001024DD" w:rsidRPr="007A1146" w:rsidRDefault="001024DD" w:rsidP="00002FA0">
      <w:pPr>
        <w:spacing w:line="360" w:lineRule="auto"/>
        <w:jc w:val="both"/>
        <w:rPr>
          <w:rFonts w:ascii="Book Antiqua" w:eastAsia="SimSun" w:hAnsi="Book Antiqua"/>
          <w:b/>
          <w:lang w:val="en-US" w:eastAsia="zh-CN"/>
        </w:rPr>
      </w:pPr>
      <w:bookmarkStart w:id="9" w:name="OLE_LINK231"/>
      <w:bookmarkStart w:id="10" w:name="OLE_LINK234"/>
      <w:bookmarkStart w:id="11" w:name="OLE_LINK342"/>
      <w:bookmarkStart w:id="12" w:name="OLE_LINK473"/>
      <w:r w:rsidRPr="007A1146">
        <w:rPr>
          <w:rFonts w:ascii="Book Antiqua" w:eastAsia="MS Mincho" w:hAnsi="Book Antiqua"/>
          <w:b/>
          <w:lang w:val="en-US" w:eastAsia="ja-JP"/>
        </w:rPr>
        <w:t>Author contributions:</w:t>
      </w:r>
      <w:r w:rsidR="00B55C8B" w:rsidRPr="007A1146">
        <w:rPr>
          <w:rFonts w:ascii="Book Antiqua" w:eastAsia="MS Mincho" w:hAnsi="Book Antiqua"/>
          <w:b/>
          <w:lang w:val="en-US" w:eastAsia="ja-JP"/>
        </w:rPr>
        <w:t xml:space="preserve"> </w:t>
      </w:r>
      <w:r w:rsidR="00B55C8B" w:rsidRPr="007A1146">
        <w:rPr>
          <w:rFonts w:ascii="Book Antiqua" w:eastAsia="MS Mincho" w:hAnsi="Book Antiqua"/>
          <w:lang w:val="en-US" w:eastAsia="ja-JP"/>
        </w:rPr>
        <w:t xml:space="preserve">Mendizabal </w:t>
      </w:r>
      <w:r w:rsidR="00002FA0" w:rsidRPr="007A1146">
        <w:rPr>
          <w:rFonts w:ascii="Book Antiqua" w:eastAsia="SimSun" w:hAnsi="Book Antiqua" w:hint="eastAsia"/>
          <w:lang w:val="en-US" w:eastAsia="zh-CN"/>
        </w:rPr>
        <w:t xml:space="preserve">M </w:t>
      </w:r>
      <w:r w:rsidR="00B55C8B" w:rsidRPr="007A1146">
        <w:rPr>
          <w:rFonts w:ascii="Book Antiqua" w:eastAsia="MS Mincho" w:hAnsi="Book Antiqua"/>
          <w:lang w:val="en-US" w:eastAsia="ja-JP"/>
        </w:rPr>
        <w:t>designed the outline, selected the articles for review and wrote the manuscript</w:t>
      </w:r>
      <w:r w:rsidR="00002FA0" w:rsidRPr="007A1146">
        <w:rPr>
          <w:rFonts w:ascii="Book Antiqua" w:eastAsia="SimSun" w:hAnsi="Book Antiqua" w:hint="eastAsia"/>
          <w:lang w:val="en-US" w:eastAsia="zh-CN"/>
        </w:rPr>
        <w:t>;</w:t>
      </w:r>
      <w:r w:rsidR="00B55C8B" w:rsidRPr="007A1146">
        <w:rPr>
          <w:rFonts w:ascii="Book Antiqua" w:eastAsia="MS Mincho" w:hAnsi="Book Antiqua"/>
          <w:lang w:val="en-US" w:eastAsia="ja-JP"/>
        </w:rPr>
        <w:t xml:space="preserve"> Silva </w:t>
      </w:r>
      <w:r w:rsidR="00002FA0" w:rsidRPr="007A1146">
        <w:rPr>
          <w:rFonts w:ascii="Book Antiqua" w:eastAsia="SimSun" w:hAnsi="Book Antiqua" w:hint="eastAsia"/>
          <w:lang w:val="en-US" w:eastAsia="zh-CN"/>
        </w:rPr>
        <w:t>M</w:t>
      </w:r>
      <w:r w:rsidR="009B50CA" w:rsidRPr="007A1146">
        <w:rPr>
          <w:rFonts w:ascii="Book Antiqua" w:eastAsia="SimSun" w:hAnsi="Book Antiqua" w:hint="eastAsia"/>
          <w:lang w:val="en-US" w:eastAsia="zh-CN"/>
        </w:rPr>
        <w:t>O</w:t>
      </w:r>
      <w:r w:rsidR="00002FA0" w:rsidRPr="007A1146">
        <w:rPr>
          <w:rFonts w:ascii="Book Antiqua" w:eastAsia="SimSun" w:hAnsi="Book Antiqua" w:hint="eastAsia"/>
          <w:lang w:val="en-US" w:eastAsia="zh-CN"/>
        </w:rPr>
        <w:t xml:space="preserve"> </w:t>
      </w:r>
      <w:r w:rsidR="00B55C8B" w:rsidRPr="007A1146">
        <w:rPr>
          <w:rFonts w:ascii="Book Antiqua" w:eastAsia="MS Mincho" w:hAnsi="Book Antiqua"/>
          <w:lang w:val="en-US" w:eastAsia="ja-JP"/>
        </w:rPr>
        <w:t>the manuscript and rewrote some sections of the text.</w:t>
      </w:r>
    </w:p>
    <w:p w14:paraId="5696CC3A" w14:textId="77777777" w:rsidR="001024DD" w:rsidRPr="007A1146" w:rsidRDefault="001024DD" w:rsidP="00002FA0">
      <w:pPr>
        <w:spacing w:line="360" w:lineRule="auto"/>
        <w:jc w:val="both"/>
        <w:rPr>
          <w:rFonts w:ascii="Book Antiqua" w:eastAsia="SimSun" w:hAnsi="Book Antiqua"/>
          <w:b/>
          <w:lang w:val="en-US" w:eastAsia="zh-CN"/>
        </w:rPr>
      </w:pPr>
    </w:p>
    <w:p w14:paraId="7225B8BD" w14:textId="5571360D" w:rsidR="001024DD" w:rsidRPr="007A1146" w:rsidRDefault="001024DD" w:rsidP="00002FA0">
      <w:pPr>
        <w:autoSpaceDE w:val="0"/>
        <w:autoSpaceDN w:val="0"/>
        <w:adjustRightInd w:val="0"/>
        <w:spacing w:line="360" w:lineRule="auto"/>
        <w:jc w:val="both"/>
        <w:rPr>
          <w:rFonts w:ascii="Book Antiqua" w:eastAsia="SimSun" w:hAnsi="Book Antiqua" w:cs="TimesNewRomanPS-BoldItalicMT"/>
          <w:bCs/>
          <w:iCs/>
          <w:color w:val="000000"/>
          <w:lang w:val="en-US" w:eastAsia="zh-CN"/>
        </w:rPr>
      </w:pPr>
      <w:bookmarkStart w:id="13" w:name="OLE_LINK526"/>
      <w:bookmarkStart w:id="14" w:name="OLE_LINK527"/>
      <w:bookmarkEnd w:id="9"/>
      <w:bookmarkEnd w:id="10"/>
      <w:bookmarkEnd w:id="11"/>
      <w:bookmarkEnd w:id="12"/>
      <w:r w:rsidRPr="007A1146">
        <w:rPr>
          <w:rFonts w:ascii="Book Antiqua" w:hAnsi="Book Antiqua" w:cs="TimesNewRomanPS-BoldItalicMT"/>
          <w:b/>
          <w:bCs/>
          <w:iCs/>
          <w:color w:val="000000"/>
          <w:lang w:val="en-US"/>
        </w:rPr>
        <w:t>Conflict-of-interest</w:t>
      </w:r>
      <w:r w:rsidRPr="007A1146">
        <w:rPr>
          <w:rFonts w:ascii="Book Antiqua" w:hAnsi="Book Antiqua"/>
          <w:b/>
          <w:bCs/>
          <w:iCs/>
          <w:lang w:val="en-US"/>
        </w:rPr>
        <w:t xml:space="preserve"> statement</w:t>
      </w:r>
      <w:r w:rsidRPr="007A1146">
        <w:rPr>
          <w:rFonts w:ascii="Book Antiqua" w:hAnsi="Book Antiqua" w:cs="TimesNewRomanPS-BoldItalicMT" w:hint="eastAsia"/>
          <w:b/>
          <w:bCs/>
          <w:iCs/>
          <w:color w:val="000000"/>
          <w:lang w:val="en-US"/>
        </w:rPr>
        <w:t>:</w:t>
      </w:r>
      <w:r w:rsidR="00C377C7" w:rsidRPr="007A1146">
        <w:rPr>
          <w:rFonts w:ascii="Book Antiqua" w:hAnsi="Book Antiqua" w:cs="TimesNewRomanPS-BoldItalicMT"/>
          <w:b/>
          <w:bCs/>
          <w:iCs/>
          <w:color w:val="000000"/>
          <w:lang w:val="en-US"/>
        </w:rPr>
        <w:t xml:space="preserve"> </w:t>
      </w:r>
      <w:r w:rsidR="00C377C7" w:rsidRPr="007A1146">
        <w:rPr>
          <w:rFonts w:ascii="Book Antiqua" w:hAnsi="Book Antiqua" w:cs="TimesNewRomanPS-BoldItalicMT"/>
          <w:bCs/>
          <w:iCs/>
          <w:color w:val="000000"/>
          <w:lang w:val="en-US"/>
        </w:rPr>
        <w:t>The authors have no conflict of interest to declare</w:t>
      </w:r>
      <w:r w:rsidR="009B50CA" w:rsidRPr="007A1146">
        <w:rPr>
          <w:rFonts w:ascii="Book Antiqua" w:eastAsia="SimSun" w:hAnsi="Book Antiqua" w:cs="TimesNewRomanPS-BoldItalicMT" w:hint="eastAsia"/>
          <w:bCs/>
          <w:iCs/>
          <w:color w:val="000000"/>
          <w:lang w:val="en-US" w:eastAsia="zh-CN"/>
        </w:rPr>
        <w:t>.</w:t>
      </w:r>
    </w:p>
    <w:p w14:paraId="2C2D2B8A" w14:textId="77777777" w:rsidR="001024DD" w:rsidRPr="007A1146" w:rsidRDefault="001024DD" w:rsidP="00002FA0">
      <w:pPr>
        <w:autoSpaceDE w:val="0"/>
        <w:autoSpaceDN w:val="0"/>
        <w:adjustRightInd w:val="0"/>
        <w:spacing w:line="360" w:lineRule="auto"/>
        <w:jc w:val="both"/>
        <w:rPr>
          <w:rFonts w:ascii="Book Antiqua" w:eastAsia="SimSun" w:hAnsi="Book Antiqua" w:cs="TimesNewRomanPS-BoldItalicMT"/>
          <w:b/>
          <w:bCs/>
          <w:iCs/>
          <w:color w:val="000000"/>
          <w:lang w:val="en-US" w:eastAsia="zh-CN"/>
        </w:rPr>
      </w:pPr>
    </w:p>
    <w:p w14:paraId="5BEC10CB" w14:textId="77777777" w:rsidR="001024DD" w:rsidRPr="007A1146" w:rsidRDefault="001024DD" w:rsidP="00002FA0">
      <w:pPr>
        <w:spacing w:line="360" w:lineRule="auto"/>
        <w:jc w:val="both"/>
        <w:rPr>
          <w:rFonts w:ascii="Book Antiqua" w:hAnsi="Book Antiqua"/>
          <w:b/>
          <w:color w:val="000000"/>
          <w:lang w:val="en-US"/>
        </w:rPr>
      </w:pPr>
      <w:bookmarkStart w:id="15" w:name="OLE_LINK155"/>
      <w:bookmarkStart w:id="16" w:name="OLE_LINK183"/>
      <w:bookmarkEnd w:id="13"/>
      <w:bookmarkEnd w:id="14"/>
      <w:r w:rsidRPr="007A1146">
        <w:rPr>
          <w:rFonts w:ascii="Book Antiqua" w:hAnsi="Book Antiqua"/>
          <w:b/>
          <w:color w:val="000000"/>
          <w:lang w:val="en-US"/>
        </w:rPr>
        <w:t xml:space="preserve">Open-Access: </w:t>
      </w:r>
      <w:r w:rsidRPr="007A1146">
        <w:rPr>
          <w:rFonts w:ascii="Book Antiqua" w:hAnsi="Book Antiqua"/>
          <w:color w:val="000000"/>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14:paraId="0A4D166A" w14:textId="77777777" w:rsidR="001024DD" w:rsidRPr="007A1146" w:rsidRDefault="001024DD" w:rsidP="00002FA0">
      <w:pPr>
        <w:spacing w:line="360" w:lineRule="auto"/>
        <w:jc w:val="both"/>
        <w:rPr>
          <w:rFonts w:ascii="Book Antiqua" w:eastAsia="SimSun" w:hAnsi="Book Antiqua"/>
          <w:b/>
          <w:lang w:val="en-US" w:eastAsia="zh-CN"/>
        </w:rPr>
      </w:pPr>
    </w:p>
    <w:p w14:paraId="4A618BBE" w14:textId="77777777" w:rsidR="004409F5" w:rsidRPr="007A1146" w:rsidRDefault="001024DD" w:rsidP="00002FA0">
      <w:pPr>
        <w:spacing w:line="360" w:lineRule="auto"/>
        <w:jc w:val="both"/>
        <w:rPr>
          <w:rFonts w:ascii="Book Antiqua" w:hAnsi="Book Antiqua"/>
          <w:b/>
          <w:lang w:val="en-US"/>
        </w:rPr>
      </w:pPr>
      <w:r w:rsidRPr="007A1146">
        <w:rPr>
          <w:rFonts w:ascii="Book Antiqua" w:hAnsi="Book Antiqua"/>
          <w:b/>
          <w:lang w:val="en-US"/>
        </w:rPr>
        <w:t xml:space="preserve">Correspondence </w:t>
      </w:r>
      <w:r w:rsidR="004409F5" w:rsidRPr="007A1146">
        <w:rPr>
          <w:rFonts w:ascii="Book Antiqua" w:hAnsi="Book Antiqua"/>
          <w:b/>
          <w:lang w:val="en-US"/>
        </w:rPr>
        <w:t>to</w:t>
      </w:r>
      <w:r w:rsidR="00142762" w:rsidRPr="007A1146">
        <w:rPr>
          <w:rFonts w:ascii="Book Antiqua" w:hAnsi="Book Antiqua"/>
          <w:lang w:val="en-US"/>
        </w:rPr>
        <w:t>:</w:t>
      </w:r>
      <w:r w:rsidR="00142762" w:rsidRPr="007A1146">
        <w:rPr>
          <w:rFonts w:ascii="Book Antiqua" w:eastAsia="SimSun" w:hAnsi="Book Antiqua"/>
          <w:lang w:val="en-US" w:eastAsia="zh-CN"/>
        </w:rPr>
        <w:t xml:space="preserve"> </w:t>
      </w:r>
      <w:r w:rsidR="00142762" w:rsidRPr="007A1146">
        <w:rPr>
          <w:rFonts w:ascii="Book Antiqua" w:hAnsi="Book Antiqua"/>
          <w:b/>
          <w:lang w:val="en-US"/>
        </w:rPr>
        <w:t>Manuel Mendizabal, MD</w:t>
      </w:r>
      <w:r w:rsidR="00142762" w:rsidRPr="007A1146">
        <w:rPr>
          <w:rFonts w:ascii="Book Antiqua" w:eastAsia="SimSun" w:hAnsi="Book Antiqua"/>
          <w:lang w:val="en-US" w:eastAsia="zh-CN"/>
        </w:rPr>
        <w:t xml:space="preserve">, </w:t>
      </w:r>
      <w:r w:rsidR="00142762" w:rsidRPr="007A1146">
        <w:rPr>
          <w:rFonts w:ascii="Book Antiqua" w:hAnsi="Book Antiqua"/>
          <w:b/>
          <w:lang w:val="en-US"/>
        </w:rPr>
        <w:t>Staff Hepatologist</w:t>
      </w:r>
      <w:r w:rsidR="00142762" w:rsidRPr="007A1146">
        <w:rPr>
          <w:rFonts w:ascii="Book Antiqua" w:eastAsia="SimSun" w:hAnsi="Book Antiqua"/>
          <w:b/>
          <w:lang w:val="en-US" w:eastAsia="zh-CN"/>
        </w:rPr>
        <w:t>,</w:t>
      </w:r>
      <w:r w:rsidR="00142762" w:rsidRPr="007A1146">
        <w:rPr>
          <w:rFonts w:ascii="Book Antiqua" w:eastAsia="SimSun" w:hAnsi="Book Antiqua"/>
          <w:lang w:val="en-US" w:eastAsia="zh-CN"/>
        </w:rPr>
        <w:t xml:space="preserve"> </w:t>
      </w:r>
      <w:r w:rsidR="00142762" w:rsidRPr="007A1146">
        <w:rPr>
          <w:rFonts w:ascii="Book Antiqua" w:hAnsi="Book Antiqua"/>
          <w:lang w:val="en-US"/>
        </w:rPr>
        <w:t>Hepatology and Liver Transplant Unit</w:t>
      </w:r>
      <w:r w:rsidR="00142762" w:rsidRPr="007A1146">
        <w:rPr>
          <w:rFonts w:ascii="Book Antiqua" w:eastAsia="SimSun" w:hAnsi="Book Antiqua"/>
          <w:lang w:val="en-US" w:eastAsia="zh-CN"/>
        </w:rPr>
        <w:t>, Hospital</w:t>
      </w:r>
      <w:r w:rsidR="00142762" w:rsidRPr="007A1146">
        <w:rPr>
          <w:rFonts w:ascii="Book Antiqua" w:hAnsi="Book Antiqua"/>
          <w:lang w:val="en-US"/>
        </w:rPr>
        <w:t xml:space="preserve"> Universitario Austral</w:t>
      </w:r>
      <w:r w:rsidR="00142762" w:rsidRPr="007A1146">
        <w:rPr>
          <w:rFonts w:ascii="Book Antiqua" w:eastAsia="SimSun" w:hAnsi="Book Antiqua"/>
          <w:lang w:val="en-US" w:eastAsia="zh-CN"/>
        </w:rPr>
        <w:t xml:space="preserve">, </w:t>
      </w:r>
      <w:r w:rsidR="00142762" w:rsidRPr="007A1146">
        <w:rPr>
          <w:rFonts w:ascii="Book Antiqua" w:hAnsi="Book Antiqua"/>
          <w:lang w:val="en-US"/>
        </w:rPr>
        <w:t>Avenida Juan D. Perón 1500, Pilar B1629AHJ, Argentina</w:t>
      </w:r>
      <w:r w:rsidR="00142762" w:rsidRPr="007A1146">
        <w:rPr>
          <w:rFonts w:ascii="Book Antiqua" w:eastAsia="SimSun" w:hAnsi="Book Antiqua"/>
          <w:lang w:val="en-US" w:eastAsia="zh-CN"/>
        </w:rPr>
        <w:t>.</w:t>
      </w:r>
      <w:r w:rsidR="00142762" w:rsidRPr="007A1146">
        <w:rPr>
          <w:rFonts w:ascii="Book Antiqua" w:hAnsi="Book Antiqua"/>
          <w:lang w:val="en-US"/>
        </w:rPr>
        <w:t xml:space="preserve"> </w:t>
      </w:r>
      <w:bookmarkStart w:id="17" w:name="OLE_LINK635"/>
      <w:bookmarkStart w:id="18" w:name="OLE_LINK636"/>
      <w:r w:rsidR="006933F5" w:rsidRPr="007A1146">
        <w:fldChar w:fldCharType="begin"/>
      </w:r>
      <w:r w:rsidR="006933F5" w:rsidRPr="007A1146">
        <w:instrText xml:space="preserve"> HYPERLINK "mailto:mmendiza@cas.austral.edu.ar" </w:instrText>
      </w:r>
      <w:r w:rsidR="006933F5" w:rsidRPr="007A1146">
        <w:fldChar w:fldCharType="separate"/>
      </w:r>
      <w:r w:rsidRPr="007A1146">
        <w:rPr>
          <w:rStyle w:val="Hyperlink"/>
          <w:rFonts w:ascii="Book Antiqua" w:hAnsi="Book Antiqua"/>
          <w:color w:val="auto"/>
          <w:u w:val="none"/>
          <w:lang w:val="en-GB"/>
        </w:rPr>
        <w:t>mmendiza@cas.austral.edu.ar</w:t>
      </w:r>
      <w:r w:rsidR="006933F5" w:rsidRPr="007A1146">
        <w:rPr>
          <w:rStyle w:val="Hyperlink"/>
          <w:rFonts w:ascii="Book Antiqua" w:hAnsi="Book Antiqua"/>
          <w:color w:val="auto"/>
          <w:u w:val="none"/>
          <w:lang w:val="en-GB"/>
        </w:rPr>
        <w:fldChar w:fldCharType="end"/>
      </w:r>
      <w:bookmarkEnd w:id="17"/>
      <w:bookmarkEnd w:id="18"/>
    </w:p>
    <w:p w14:paraId="1B3ACA72" w14:textId="77777777" w:rsidR="004409F5" w:rsidRPr="007A1146" w:rsidRDefault="004409F5" w:rsidP="00002FA0">
      <w:pPr>
        <w:spacing w:line="360" w:lineRule="auto"/>
        <w:jc w:val="both"/>
        <w:rPr>
          <w:rFonts w:ascii="Book Antiqua" w:hAnsi="Book Antiqua"/>
          <w:lang w:val="en-GB"/>
        </w:rPr>
      </w:pPr>
      <w:r w:rsidRPr="007A1146">
        <w:rPr>
          <w:rFonts w:ascii="Book Antiqua" w:hAnsi="Book Antiqua"/>
          <w:b/>
          <w:lang w:val="en-GB"/>
        </w:rPr>
        <w:t>Tel</w:t>
      </w:r>
      <w:r w:rsidR="001024DD" w:rsidRPr="007A1146">
        <w:rPr>
          <w:rFonts w:ascii="Book Antiqua" w:eastAsia="SimSun" w:hAnsi="Book Antiqua" w:hint="eastAsia"/>
          <w:b/>
          <w:lang w:val="en-GB" w:eastAsia="zh-CN"/>
        </w:rPr>
        <w:t>ephone</w:t>
      </w:r>
      <w:r w:rsidR="001024DD" w:rsidRPr="007A1146">
        <w:rPr>
          <w:rFonts w:ascii="Book Antiqua" w:eastAsia="SimSun" w:hAnsi="Book Antiqua" w:hint="eastAsia"/>
          <w:lang w:val="en-GB" w:eastAsia="zh-CN"/>
        </w:rPr>
        <w:t>:</w:t>
      </w:r>
      <w:r w:rsidRPr="007A1146">
        <w:rPr>
          <w:rFonts w:ascii="Book Antiqua" w:hAnsi="Book Antiqua"/>
          <w:lang w:val="en-GB"/>
        </w:rPr>
        <w:t xml:space="preserve"> +54</w:t>
      </w:r>
      <w:r w:rsidR="001024DD" w:rsidRPr="007A1146">
        <w:rPr>
          <w:rFonts w:ascii="Book Antiqua" w:eastAsia="SimSun" w:hAnsi="Book Antiqua" w:hint="eastAsia"/>
          <w:lang w:val="en-GB" w:eastAsia="zh-CN"/>
        </w:rPr>
        <w:t>-</w:t>
      </w:r>
      <w:r w:rsidRPr="007A1146">
        <w:rPr>
          <w:rFonts w:ascii="Book Antiqua" w:hAnsi="Book Antiqua"/>
          <w:lang w:val="en-GB"/>
        </w:rPr>
        <w:t>230</w:t>
      </w:r>
      <w:r w:rsidR="001024DD" w:rsidRPr="007A1146">
        <w:rPr>
          <w:rFonts w:ascii="Book Antiqua" w:eastAsia="SimSun" w:hAnsi="Book Antiqua" w:hint="eastAsia"/>
          <w:lang w:val="en-GB" w:eastAsia="zh-CN"/>
        </w:rPr>
        <w:t>-</w:t>
      </w:r>
      <w:r w:rsidRPr="007A1146">
        <w:rPr>
          <w:rFonts w:ascii="Book Antiqua" w:hAnsi="Book Antiqua"/>
          <w:lang w:val="en-GB"/>
        </w:rPr>
        <w:t>4482884</w:t>
      </w:r>
    </w:p>
    <w:p w14:paraId="397549C3" w14:textId="77777777" w:rsidR="004409F5" w:rsidRPr="007A1146" w:rsidRDefault="004409F5" w:rsidP="00002FA0">
      <w:pPr>
        <w:spacing w:line="360" w:lineRule="auto"/>
        <w:jc w:val="both"/>
        <w:rPr>
          <w:rFonts w:ascii="Book Antiqua" w:hAnsi="Book Antiqua"/>
          <w:lang w:val="en-GB"/>
        </w:rPr>
      </w:pPr>
      <w:r w:rsidRPr="007A1146">
        <w:rPr>
          <w:rFonts w:ascii="Book Antiqua" w:hAnsi="Book Antiqua"/>
          <w:b/>
          <w:lang w:val="en-GB"/>
        </w:rPr>
        <w:lastRenderedPageBreak/>
        <w:t>Fax</w:t>
      </w:r>
      <w:r w:rsidR="001024DD" w:rsidRPr="007A1146">
        <w:rPr>
          <w:rFonts w:ascii="Book Antiqua" w:eastAsia="SimSun" w:hAnsi="Book Antiqua" w:hint="eastAsia"/>
          <w:lang w:val="en-GB" w:eastAsia="zh-CN"/>
        </w:rPr>
        <w:t>:</w:t>
      </w:r>
      <w:r w:rsidRPr="007A1146">
        <w:rPr>
          <w:rFonts w:ascii="Book Antiqua" w:hAnsi="Book Antiqua"/>
          <w:lang w:val="en-GB"/>
        </w:rPr>
        <w:t xml:space="preserve"> +54</w:t>
      </w:r>
      <w:r w:rsidR="001024DD" w:rsidRPr="007A1146">
        <w:rPr>
          <w:rFonts w:ascii="Book Antiqua" w:eastAsia="SimSun" w:hAnsi="Book Antiqua" w:hint="eastAsia"/>
          <w:lang w:val="en-GB" w:eastAsia="zh-CN"/>
        </w:rPr>
        <w:t>-</w:t>
      </w:r>
      <w:r w:rsidRPr="007A1146">
        <w:rPr>
          <w:rFonts w:ascii="Book Antiqua" w:hAnsi="Book Antiqua"/>
          <w:lang w:val="en-GB"/>
        </w:rPr>
        <w:t>230</w:t>
      </w:r>
      <w:r w:rsidR="001024DD" w:rsidRPr="007A1146">
        <w:rPr>
          <w:rFonts w:ascii="Book Antiqua" w:eastAsia="SimSun" w:hAnsi="Book Antiqua" w:hint="eastAsia"/>
          <w:lang w:val="en-GB" w:eastAsia="zh-CN"/>
        </w:rPr>
        <w:t>-</w:t>
      </w:r>
      <w:r w:rsidRPr="007A1146">
        <w:rPr>
          <w:rFonts w:ascii="Book Antiqua" w:hAnsi="Book Antiqua"/>
          <w:lang w:val="en-GB"/>
        </w:rPr>
        <w:t>4482236</w:t>
      </w:r>
    </w:p>
    <w:p w14:paraId="639B8937" w14:textId="77777777" w:rsidR="004409F5" w:rsidRPr="007A1146" w:rsidRDefault="004409F5" w:rsidP="00002FA0">
      <w:pPr>
        <w:spacing w:line="360" w:lineRule="auto"/>
        <w:jc w:val="both"/>
        <w:rPr>
          <w:rFonts w:ascii="Book Antiqua" w:hAnsi="Book Antiqua"/>
          <w:b/>
          <w:lang w:val="en-GB"/>
        </w:rPr>
      </w:pPr>
    </w:p>
    <w:p w14:paraId="60EBF8D7" w14:textId="70CF567A" w:rsidR="001024DD" w:rsidRPr="007A1146" w:rsidRDefault="00142762" w:rsidP="00002FA0">
      <w:pPr>
        <w:spacing w:line="360" w:lineRule="auto"/>
        <w:jc w:val="both"/>
        <w:rPr>
          <w:rFonts w:ascii="Book Antiqua" w:eastAsia="SimSun" w:hAnsi="Book Antiqua"/>
          <w:lang w:val="en-US" w:eastAsia="zh-CN"/>
        </w:rPr>
      </w:pPr>
      <w:bookmarkStart w:id="19" w:name="OLE_LINK476"/>
      <w:bookmarkStart w:id="20" w:name="OLE_LINK477"/>
      <w:bookmarkStart w:id="21" w:name="OLE_LINK117"/>
      <w:bookmarkStart w:id="22" w:name="OLE_LINK528"/>
      <w:bookmarkStart w:id="23" w:name="OLE_LINK557"/>
      <w:r w:rsidRPr="007A1146">
        <w:rPr>
          <w:rFonts w:ascii="Book Antiqua" w:hAnsi="Book Antiqua"/>
          <w:b/>
          <w:lang w:val="en-US"/>
        </w:rPr>
        <w:t>Received:</w:t>
      </w:r>
      <w:r w:rsidR="00002FA0" w:rsidRPr="007A1146">
        <w:rPr>
          <w:rFonts w:ascii="Book Antiqua" w:eastAsia="SimSun" w:hAnsi="Book Antiqua" w:hint="eastAsia"/>
          <w:b/>
          <w:lang w:val="en-US" w:eastAsia="zh-CN"/>
        </w:rPr>
        <w:t xml:space="preserve"> </w:t>
      </w:r>
      <w:r w:rsidR="00002FA0" w:rsidRPr="007A1146">
        <w:rPr>
          <w:rFonts w:ascii="Book Antiqua" w:eastAsia="SimSun" w:hAnsi="Book Antiqua"/>
          <w:lang w:val="en-US" w:eastAsia="zh-CN"/>
        </w:rPr>
        <w:t>April</w:t>
      </w:r>
      <w:r w:rsidR="00002FA0" w:rsidRPr="007A1146">
        <w:rPr>
          <w:rFonts w:ascii="Book Antiqua" w:eastAsia="SimSun" w:hAnsi="Book Antiqua" w:hint="eastAsia"/>
          <w:lang w:val="en-US" w:eastAsia="zh-CN"/>
        </w:rPr>
        <w:t xml:space="preserve"> 28, 2015</w:t>
      </w:r>
    </w:p>
    <w:p w14:paraId="57B64598" w14:textId="5D356DCB" w:rsidR="001024DD" w:rsidRPr="007A1146" w:rsidRDefault="00142762" w:rsidP="00002FA0">
      <w:pPr>
        <w:spacing w:line="360" w:lineRule="auto"/>
        <w:jc w:val="both"/>
        <w:rPr>
          <w:rFonts w:ascii="Book Antiqua" w:eastAsia="SimSun" w:hAnsi="Book Antiqua"/>
          <w:lang w:val="en-US" w:eastAsia="zh-CN"/>
        </w:rPr>
      </w:pPr>
      <w:r w:rsidRPr="007A1146">
        <w:rPr>
          <w:rFonts w:ascii="Book Antiqua" w:hAnsi="Book Antiqua"/>
          <w:b/>
          <w:lang w:val="en-US"/>
        </w:rPr>
        <w:t>Peer-review started:</w:t>
      </w:r>
      <w:r w:rsidR="00002FA0" w:rsidRPr="007A1146">
        <w:rPr>
          <w:rFonts w:ascii="Book Antiqua" w:eastAsia="SimSun" w:hAnsi="Book Antiqua" w:hint="eastAsia"/>
          <w:lang w:val="en-US" w:eastAsia="zh-CN"/>
        </w:rPr>
        <w:t xml:space="preserve"> May 5, 2015</w:t>
      </w:r>
    </w:p>
    <w:p w14:paraId="0698AADE" w14:textId="65C1FF1A" w:rsidR="001024DD" w:rsidRPr="007A1146" w:rsidRDefault="00142762" w:rsidP="00002FA0">
      <w:pPr>
        <w:spacing w:line="360" w:lineRule="auto"/>
        <w:jc w:val="both"/>
        <w:rPr>
          <w:rFonts w:ascii="Book Antiqua" w:eastAsia="SimSun" w:hAnsi="Book Antiqua"/>
          <w:lang w:val="en-US" w:eastAsia="zh-CN"/>
        </w:rPr>
      </w:pPr>
      <w:r w:rsidRPr="007A1146">
        <w:rPr>
          <w:rFonts w:ascii="Book Antiqua" w:hAnsi="Book Antiqua"/>
          <w:b/>
          <w:lang w:val="en-US"/>
        </w:rPr>
        <w:t>First decision:</w:t>
      </w:r>
      <w:r w:rsidR="00002FA0" w:rsidRPr="007A1146">
        <w:rPr>
          <w:rFonts w:ascii="Book Antiqua" w:eastAsia="SimSun" w:hAnsi="Book Antiqua" w:hint="eastAsia"/>
          <w:b/>
          <w:lang w:val="en-US" w:eastAsia="zh-CN"/>
        </w:rPr>
        <w:t xml:space="preserve"> </w:t>
      </w:r>
      <w:r w:rsidR="00002FA0" w:rsidRPr="007A1146">
        <w:rPr>
          <w:rFonts w:ascii="Book Antiqua" w:eastAsia="SimSun" w:hAnsi="Book Antiqua" w:hint="eastAsia"/>
          <w:lang w:val="en-US" w:eastAsia="zh-CN"/>
        </w:rPr>
        <w:t>September 29, 2015</w:t>
      </w:r>
    </w:p>
    <w:p w14:paraId="29DFC78A" w14:textId="75B767ED" w:rsidR="001024DD" w:rsidRPr="007A1146" w:rsidRDefault="00142762" w:rsidP="00002FA0">
      <w:pPr>
        <w:spacing w:line="360" w:lineRule="auto"/>
        <w:jc w:val="both"/>
        <w:rPr>
          <w:rFonts w:ascii="Book Antiqua" w:eastAsia="SimSun" w:hAnsi="Book Antiqua"/>
          <w:lang w:val="en-US" w:eastAsia="zh-CN"/>
        </w:rPr>
      </w:pPr>
      <w:r w:rsidRPr="007A1146">
        <w:rPr>
          <w:rFonts w:ascii="Book Antiqua" w:hAnsi="Book Antiqua"/>
          <w:b/>
          <w:lang w:val="en-US"/>
        </w:rPr>
        <w:t>Revised:</w:t>
      </w:r>
      <w:r w:rsidR="00002FA0" w:rsidRPr="007A1146">
        <w:rPr>
          <w:rFonts w:ascii="Book Antiqua" w:eastAsia="SimSun" w:hAnsi="Book Antiqua" w:hint="eastAsia"/>
          <w:b/>
          <w:lang w:val="en-US" w:eastAsia="zh-CN"/>
        </w:rPr>
        <w:t xml:space="preserve"> </w:t>
      </w:r>
      <w:r w:rsidR="00002FA0" w:rsidRPr="007A1146">
        <w:rPr>
          <w:rFonts w:ascii="Book Antiqua" w:eastAsia="SimSun" w:hAnsi="Book Antiqua"/>
          <w:lang w:val="en-US" w:eastAsia="zh-CN"/>
        </w:rPr>
        <w:t xml:space="preserve">October </w:t>
      </w:r>
      <w:r w:rsidR="00002FA0" w:rsidRPr="007A1146">
        <w:rPr>
          <w:rFonts w:ascii="Book Antiqua" w:eastAsia="SimSun" w:hAnsi="Book Antiqua" w:hint="eastAsia"/>
          <w:lang w:val="en-US" w:eastAsia="zh-CN"/>
        </w:rPr>
        <w:t>14</w:t>
      </w:r>
      <w:r w:rsidR="00002FA0" w:rsidRPr="007A1146">
        <w:rPr>
          <w:rFonts w:ascii="Book Antiqua" w:eastAsia="SimSun" w:hAnsi="Book Antiqua"/>
          <w:lang w:val="en-US" w:eastAsia="zh-CN"/>
        </w:rPr>
        <w:t>, 2015</w:t>
      </w:r>
    </w:p>
    <w:p w14:paraId="08F6B827" w14:textId="67E49E03" w:rsidR="001024DD" w:rsidRPr="00B06384" w:rsidRDefault="00142762" w:rsidP="00B06384">
      <w:pPr>
        <w:spacing w:line="360" w:lineRule="auto"/>
        <w:rPr>
          <w:rFonts w:ascii="Book Antiqua" w:hAnsi="Book Antiqua"/>
          <w:color w:val="000000"/>
        </w:rPr>
      </w:pPr>
      <w:r w:rsidRPr="007A1146">
        <w:rPr>
          <w:rFonts w:ascii="Book Antiqua" w:hAnsi="Book Antiqua"/>
          <w:b/>
          <w:lang w:val="en-US"/>
        </w:rPr>
        <w:t>Accepted:</w:t>
      </w:r>
      <w:bookmarkStart w:id="24" w:name="OLE_LINK98"/>
      <w:bookmarkStart w:id="25" w:name="OLE_LINK99"/>
      <w:bookmarkStart w:id="26" w:name="OLE_LINK104"/>
      <w:bookmarkStart w:id="27" w:name="OLE_LINK110"/>
      <w:bookmarkStart w:id="28" w:name="OLE_LINK111"/>
      <w:bookmarkStart w:id="29" w:name="OLE_LINK115"/>
      <w:bookmarkStart w:id="30" w:name="OLE_LINK118"/>
      <w:bookmarkStart w:id="31" w:name="OLE_LINK119"/>
      <w:bookmarkStart w:id="32" w:name="OLE_LINK120"/>
      <w:bookmarkStart w:id="33" w:name="OLE_LINK121"/>
      <w:bookmarkStart w:id="34" w:name="OLE_LINK122"/>
      <w:bookmarkStart w:id="35" w:name="OLE_LINK125"/>
      <w:bookmarkStart w:id="36" w:name="OLE_LINK126"/>
      <w:bookmarkStart w:id="37" w:name="OLE_LINK127"/>
      <w:bookmarkStart w:id="38" w:name="OLE_LINK129"/>
      <w:bookmarkStart w:id="39" w:name="OLE_LINK132"/>
      <w:bookmarkStart w:id="40" w:name="OLE_LINK135"/>
      <w:bookmarkStart w:id="41" w:name="OLE_LINK136"/>
      <w:bookmarkStart w:id="42" w:name="OLE_LINK137"/>
      <w:bookmarkStart w:id="43" w:name="OLE_LINK138"/>
      <w:bookmarkStart w:id="44" w:name="OLE_LINK139"/>
      <w:bookmarkStart w:id="45" w:name="OLE_LINK141"/>
      <w:bookmarkStart w:id="46" w:name="OLE_LINK142"/>
      <w:r w:rsidR="00B06384" w:rsidRPr="00B06384">
        <w:rPr>
          <w:rFonts w:ascii="Book Antiqua" w:hAnsi="Book Antiqua"/>
          <w:color w:val="000000"/>
        </w:rPr>
        <w:t xml:space="preserve"> </w:t>
      </w:r>
      <w:r w:rsidR="00B06384">
        <w:rPr>
          <w:rFonts w:ascii="Book Antiqua" w:hAnsi="Book Antiqua"/>
          <w:color w:val="000000"/>
        </w:rPr>
        <w:t>November 19, 2015</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A1146">
        <w:rPr>
          <w:rFonts w:ascii="Book Antiqua" w:hAnsi="Book Antiqua"/>
          <w:b/>
          <w:lang w:val="en-US"/>
        </w:rPr>
        <w:t xml:space="preserve">  </w:t>
      </w:r>
    </w:p>
    <w:p w14:paraId="7C035A6D" w14:textId="77777777" w:rsidR="001024DD" w:rsidRPr="007A1146" w:rsidRDefault="00142762" w:rsidP="00002FA0">
      <w:pPr>
        <w:spacing w:line="360" w:lineRule="auto"/>
        <w:jc w:val="both"/>
        <w:rPr>
          <w:rFonts w:ascii="Book Antiqua" w:hAnsi="Book Antiqua"/>
          <w:b/>
          <w:lang w:val="en-US"/>
        </w:rPr>
      </w:pPr>
      <w:r w:rsidRPr="007A1146">
        <w:rPr>
          <w:rFonts w:ascii="Book Antiqua" w:hAnsi="Book Antiqua"/>
          <w:b/>
          <w:lang w:val="en-US"/>
        </w:rPr>
        <w:t>Article in press:</w:t>
      </w:r>
      <w:bookmarkStart w:id="47" w:name="_GoBack"/>
      <w:bookmarkEnd w:id="47"/>
    </w:p>
    <w:p w14:paraId="27B0F286" w14:textId="77777777" w:rsidR="001024DD" w:rsidRPr="007A1146" w:rsidRDefault="00142762" w:rsidP="00002FA0">
      <w:pPr>
        <w:spacing w:line="360" w:lineRule="auto"/>
        <w:jc w:val="both"/>
        <w:rPr>
          <w:rFonts w:ascii="Book Antiqua" w:hAnsi="Book Antiqua"/>
          <w:b/>
          <w:lang w:val="en-US"/>
        </w:rPr>
      </w:pPr>
      <w:r w:rsidRPr="007A1146">
        <w:rPr>
          <w:rFonts w:ascii="Book Antiqua" w:hAnsi="Book Antiqua"/>
          <w:b/>
          <w:lang w:val="en-US"/>
        </w:rPr>
        <w:t>Published online:</w:t>
      </w:r>
    </w:p>
    <w:bookmarkEnd w:id="19"/>
    <w:bookmarkEnd w:id="20"/>
    <w:bookmarkEnd w:id="21"/>
    <w:bookmarkEnd w:id="22"/>
    <w:bookmarkEnd w:id="23"/>
    <w:p w14:paraId="4A54B9F3" w14:textId="77777777" w:rsidR="007D452D" w:rsidRPr="007A1146" w:rsidRDefault="007D452D" w:rsidP="00002FA0">
      <w:pPr>
        <w:spacing w:line="360" w:lineRule="auto"/>
        <w:jc w:val="both"/>
        <w:rPr>
          <w:rFonts w:ascii="Book Antiqua" w:hAnsi="Book Antiqua"/>
          <w:b/>
          <w:lang w:val="en-GB"/>
        </w:rPr>
      </w:pPr>
    </w:p>
    <w:p w14:paraId="2D7F57BB" w14:textId="77777777" w:rsidR="004409F5" w:rsidRPr="007A1146" w:rsidRDefault="004409F5" w:rsidP="00002FA0">
      <w:pPr>
        <w:spacing w:line="360" w:lineRule="auto"/>
        <w:jc w:val="both"/>
        <w:rPr>
          <w:rFonts w:ascii="Book Antiqua" w:hAnsi="Book Antiqua"/>
          <w:iCs/>
          <w:lang w:val="en-US"/>
        </w:rPr>
      </w:pPr>
    </w:p>
    <w:p w14:paraId="09557250" w14:textId="77777777" w:rsidR="004409F5" w:rsidRPr="007A1146" w:rsidRDefault="004409F5" w:rsidP="00002FA0">
      <w:pPr>
        <w:spacing w:line="360" w:lineRule="auto"/>
        <w:jc w:val="both"/>
        <w:rPr>
          <w:rFonts w:ascii="Book Antiqua" w:hAnsi="Book Antiqua"/>
          <w:lang w:val="en-US"/>
        </w:rPr>
      </w:pPr>
      <w:r w:rsidRPr="007A1146">
        <w:rPr>
          <w:rFonts w:ascii="Book Antiqua" w:hAnsi="Book Antiqua"/>
          <w:b/>
          <w:color w:val="000000" w:themeColor="text1"/>
          <w:lang w:val="en-US"/>
        </w:rPr>
        <w:br w:type="page"/>
      </w:r>
    </w:p>
    <w:p w14:paraId="2E0F1538" w14:textId="77777777" w:rsidR="00C97158" w:rsidRPr="007A1146" w:rsidRDefault="00C97158" w:rsidP="00002FA0">
      <w:pPr>
        <w:spacing w:line="360" w:lineRule="auto"/>
        <w:jc w:val="both"/>
        <w:rPr>
          <w:rFonts w:ascii="Book Antiqua" w:eastAsia="SimSun" w:hAnsi="Book Antiqua"/>
          <w:b/>
          <w:color w:val="000000" w:themeColor="text1"/>
          <w:lang w:val="en-US" w:eastAsia="zh-CN"/>
        </w:rPr>
      </w:pPr>
      <w:r w:rsidRPr="007A1146">
        <w:rPr>
          <w:rFonts w:ascii="Book Antiqua" w:hAnsi="Book Antiqua"/>
          <w:b/>
          <w:color w:val="000000" w:themeColor="text1"/>
          <w:lang w:val="en-US"/>
        </w:rPr>
        <w:lastRenderedPageBreak/>
        <w:t>Abstract</w:t>
      </w:r>
    </w:p>
    <w:p w14:paraId="13ADDAFD" w14:textId="181AE257" w:rsidR="005243C9" w:rsidRPr="007A1146" w:rsidRDefault="00D04682" w:rsidP="00002FA0">
      <w:pPr>
        <w:widowControl w:val="0"/>
        <w:autoSpaceDE w:val="0"/>
        <w:autoSpaceDN w:val="0"/>
        <w:adjustRightInd w:val="0"/>
        <w:spacing w:after="240" w:line="360" w:lineRule="auto"/>
        <w:jc w:val="both"/>
        <w:rPr>
          <w:rFonts w:ascii="Book Antiqua" w:eastAsia="SimSun" w:hAnsi="Book Antiqua" w:cs="Tahoma"/>
          <w:lang w:val="en-US" w:eastAsia="zh-CN"/>
        </w:rPr>
      </w:pPr>
      <w:r w:rsidRPr="007A1146">
        <w:rPr>
          <w:rFonts w:ascii="Book Antiqua" w:hAnsi="Book Antiqua" w:cs="Tahoma"/>
          <w:lang w:val="en-US"/>
        </w:rPr>
        <w:t>Acute liver failure is a critic</w:t>
      </w:r>
      <w:r w:rsidR="005243C9" w:rsidRPr="007A1146">
        <w:rPr>
          <w:rFonts w:ascii="Book Antiqua" w:hAnsi="Book Antiqua" w:cs="Tahoma"/>
          <w:lang w:val="en-US"/>
        </w:rPr>
        <w:t>al medical condition defined as</w:t>
      </w:r>
      <w:r w:rsidRPr="007A1146">
        <w:rPr>
          <w:rFonts w:ascii="Book Antiqua" w:hAnsi="Book Antiqua" w:cs="Tahoma"/>
          <w:lang w:val="en-US"/>
        </w:rPr>
        <w:t xml:space="preserve"> rapid </w:t>
      </w:r>
      <w:r w:rsidR="00C765DD" w:rsidRPr="007A1146">
        <w:rPr>
          <w:rFonts w:ascii="Book Antiqua" w:hAnsi="Book Antiqua" w:cs="Tahoma"/>
          <w:lang w:val="en-US"/>
        </w:rPr>
        <w:t xml:space="preserve">development of hepatic </w:t>
      </w:r>
      <w:r w:rsidRPr="007A1146">
        <w:rPr>
          <w:rFonts w:ascii="Book Antiqua" w:hAnsi="Book Antiqua" w:cs="Tahoma"/>
          <w:lang w:val="en-US"/>
        </w:rPr>
        <w:t xml:space="preserve">dysfunction associated with encephalopathy. The prognosis in these patients is highly variable and </w:t>
      </w:r>
      <w:r w:rsidR="00C765DD" w:rsidRPr="007A1146">
        <w:rPr>
          <w:rFonts w:ascii="Book Antiqua" w:hAnsi="Book Antiqua" w:cs="Tahoma"/>
          <w:lang w:val="en-US"/>
        </w:rPr>
        <w:t xml:space="preserve">depends on the </w:t>
      </w:r>
      <w:r w:rsidR="005243C9" w:rsidRPr="007A1146">
        <w:rPr>
          <w:rFonts w:ascii="Book Antiqua" w:hAnsi="Book Antiqua" w:cs="Tahoma"/>
          <w:lang w:val="en-US"/>
        </w:rPr>
        <w:t xml:space="preserve">etiology, </w:t>
      </w:r>
      <w:r w:rsidR="005243C9" w:rsidRPr="007A1146">
        <w:rPr>
          <w:rFonts w:ascii="Book Antiqua" w:hAnsi="Book Antiqua"/>
          <w:color w:val="000000" w:themeColor="text1"/>
          <w:lang w:val="en-US"/>
        </w:rPr>
        <w:t xml:space="preserve">interval between jaundice and encephalopathy, age and </w:t>
      </w:r>
      <w:r w:rsidR="002F5808" w:rsidRPr="007A1146">
        <w:rPr>
          <w:rFonts w:ascii="Book Antiqua" w:hAnsi="Book Antiqua"/>
          <w:color w:val="000000" w:themeColor="text1"/>
          <w:lang w:val="en-US"/>
        </w:rPr>
        <w:t>the degree of coagulopathy</w:t>
      </w:r>
      <w:r w:rsidR="005243C9" w:rsidRPr="007A1146">
        <w:rPr>
          <w:rFonts w:ascii="Book Antiqua" w:hAnsi="Book Antiqua"/>
          <w:color w:val="000000" w:themeColor="text1"/>
          <w:lang w:val="en-US"/>
        </w:rPr>
        <w:t>.</w:t>
      </w:r>
      <w:r w:rsidR="005243C9" w:rsidRPr="007A1146">
        <w:rPr>
          <w:rFonts w:ascii="Book Antiqua" w:hAnsi="Book Antiqua" w:cs="Tahoma"/>
          <w:lang w:val="en-US"/>
        </w:rPr>
        <w:t xml:space="preserve"> </w:t>
      </w:r>
      <w:r w:rsidR="002F5808" w:rsidRPr="007A1146">
        <w:rPr>
          <w:rFonts w:ascii="Book Antiqua" w:hAnsi="Book Antiqua" w:cs="Tahoma"/>
          <w:lang w:val="en-US"/>
        </w:rPr>
        <w:t xml:space="preserve">Determining prognosis for this population </w:t>
      </w:r>
      <w:r w:rsidR="005243C9" w:rsidRPr="007A1146">
        <w:rPr>
          <w:rFonts w:ascii="Book Antiqua" w:hAnsi="Book Antiqua" w:cs="Tahoma"/>
          <w:lang w:val="en-US"/>
        </w:rPr>
        <w:t xml:space="preserve">is vital. Unfortunately prognostic models with </w:t>
      </w:r>
      <w:r w:rsidR="002F5808" w:rsidRPr="007A1146">
        <w:rPr>
          <w:rFonts w:ascii="Book Antiqua" w:hAnsi="Book Antiqua" w:cs="Tahoma"/>
          <w:lang w:val="en-US"/>
        </w:rPr>
        <w:t xml:space="preserve">both </w:t>
      </w:r>
      <w:r w:rsidR="005243C9" w:rsidRPr="007A1146">
        <w:rPr>
          <w:rFonts w:ascii="Book Antiqua" w:hAnsi="Book Antiqua" w:cs="Tahoma"/>
          <w:lang w:val="en-US"/>
        </w:rPr>
        <w:t xml:space="preserve">high sensitivity and specificity for prediction of death have not been developed. </w:t>
      </w:r>
      <w:r w:rsidR="003309AA" w:rsidRPr="007A1146">
        <w:rPr>
          <w:rFonts w:ascii="Book Antiqua" w:hAnsi="Book Antiqua" w:cs="Tahoma"/>
          <w:lang w:val="en-US"/>
        </w:rPr>
        <w:t xml:space="preserve">Liver transplantation </w:t>
      </w:r>
      <w:r w:rsidR="00714807" w:rsidRPr="007A1146">
        <w:rPr>
          <w:rFonts w:ascii="Book Antiqua" w:hAnsi="Book Antiqua" w:cs="Tahoma"/>
          <w:lang w:val="en-US"/>
        </w:rPr>
        <w:t>has dramati</w:t>
      </w:r>
      <w:r w:rsidR="002F5808" w:rsidRPr="007A1146">
        <w:rPr>
          <w:rFonts w:ascii="Book Antiqua" w:hAnsi="Book Antiqua" w:cs="Tahoma"/>
          <w:lang w:val="en-US"/>
        </w:rPr>
        <w:t>cally improved survival</w:t>
      </w:r>
      <w:r w:rsidR="00714807" w:rsidRPr="007A1146">
        <w:rPr>
          <w:rFonts w:ascii="Book Antiqua" w:hAnsi="Book Antiqua" w:cs="Tahoma"/>
          <w:lang w:val="en-US"/>
        </w:rPr>
        <w:t xml:space="preserve"> </w:t>
      </w:r>
      <w:r w:rsidR="002F5808" w:rsidRPr="007A1146">
        <w:rPr>
          <w:rFonts w:ascii="Book Antiqua" w:hAnsi="Book Antiqua" w:cs="Tahoma"/>
          <w:lang w:val="en-US"/>
        </w:rPr>
        <w:t>in patients with acute liver failure</w:t>
      </w:r>
      <w:r w:rsidR="00714807" w:rsidRPr="007A1146">
        <w:rPr>
          <w:rFonts w:ascii="Book Antiqua" w:hAnsi="Book Antiqua" w:cs="Tahoma"/>
          <w:lang w:val="en-US"/>
        </w:rPr>
        <w:t>.</w:t>
      </w:r>
      <w:r w:rsidR="00C45AB7" w:rsidRPr="007A1146">
        <w:rPr>
          <w:rFonts w:ascii="Book Antiqua" w:hAnsi="Book Antiqua" w:cs="Tahoma"/>
          <w:lang w:val="en-US"/>
        </w:rPr>
        <w:t xml:space="preserve"> </w:t>
      </w:r>
      <w:r w:rsidR="0028065A" w:rsidRPr="007A1146">
        <w:rPr>
          <w:rFonts w:ascii="Book Antiqua" w:hAnsi="Book Antiqua"/>
          <w:color w:val="000000" w:themeColor="text1"/>
          <w:lang w:val="en-US"/>
        </w:rPr>
        <w:t>Still, 25</w:t>
      </w:r>
      <w:r w:rsidR="00002FA0" w:rsidRPr="007A1146">
        <w:rPr>
          <w:rFonts w:ascii="Book Antiqua" w:eastAsia="SimSun" w:hAnsi="Book Antiqua" w:hint="eastAsia"/>
          <w:color w:val="000000" w:themeColor="text1"/>
          <w:lang w:val="en-US" w:eastAsia="zh-CN"/>
        </w:rPr>
        <w:t>%</w:t>
      </w:r>
      <w:r w:rsidR="0028065A" w:rsidRPr="007A1146">
        <w:rPr>
          <w:rFonts w:ascii="Book Antiqua" w:hAnsi="Book Antiqua"/>
          <w:color w:val="000000" w:themeColor="text1"/>
          <w:lang w:val="en-US"/>
        </w:rPr>
        <w:t xml:space="preserve"> to 45</w:t>
      </w:r>
      <w:r w:rsidR="00C45AB7" w:rsidRPr="007A1146">
        <w:rPr>
          <w:rFonts w:ascii="Book Antiqua" w:hAnsi="Book Antiqua"/>
          <w:color w:val="000000" w:themeColor="text1"/>
          <w:lang w:val="en-US"/>
        </w:rPr>
        <w:t xml:space="preserve">% of patients </w:t>
      </w:r>
      <w:r w:rsidR="0028065A" w:rsidRPr="007A1146">
        <w:rPr>
          <w:rFonts w:ascii="Book Antiqua" w:hAnsi="Book Antiqua"/>
          <w:color w:val="000000" w:themeColor="text1"/>
          <w:lang w:val="en-US"/>
        </w:rPr>
        <w:t>will survive with medical treatment</w:t>
      </w:r>
      <w:r w:rsidR="00C45AB7" w:rsidRPr="007A1146">
        <w:rPr>
          <w:rFonts w:ascii="Book Antiqua" w:hAnsi="Book Antiqua"/>
          <w:color w:val="000000" w:themeColor="text1"/>
          <w:lang w:val="en-US"/>
        </w:rPr>
        <w:t>.</w:t>
      </w:r>
      <w:r w:rsidR="00C45AB7" w:rsidRPr="007A1146">
        <w:rPr>
          <w:rFonts w:ascii="Book Antiqua" w:hAnsi="Book Antiqua" w:cs="Tahoma"/>
          <w:lang w:val="en-US"/>
        </w:rPr>
        <w:t xml:space="preserve"> </w:t>
      </w:r>
      <w:r w:rsidR="002F5808" w:rsidRPr="007A1146">
        <w:rPr>
          <w:rFonts w:ascii="Book Antiqua" w:hAnsi="Book Antiqua" w:cs="Tahoma"/>
          <w:lang w:val="en-US"/>
        </w:rPr>
        <w:t>The identification of</w:t>
      </w:r>
      <w:r w:rsidR="00A03DA3" w:rsidRPr="007A1146">
        <w:rPr>
          <w:rFonts w:ascii="Book Antiqua" w:hAnsi="Book Antiqua" w:cs="Tahoma"/>
          <w:lang w:val="en-US"/>
        </w:rPr>
        <w:t xml:space="preserve"> patients who will eventually require liver transplantation </w:t>
      </w:r>
      <w:r w:rsidR="00EB6749" w:rsidRPr="007A1146">
        <w:rPr>
          <w:rFonts w:ascii="Book Antiqua" w:hAnsi="Book Antiqua" w:cs="Tahoma"/>
          <w:lang w:val="en-US"/>
        </w:rPr>
        <w:t>should be</w:t>
      </w:r>
      <w:r w:rsidR="00A03DA3" w:rsidRPr="007A1146">
        <w:rPr>
          <w:rFonts w:ascii="Book Antiqua" w:hAnsi="Book Antiqua" w:cs="Tahoma"/>
          <w:lang w:val="en-US"/>
        </w:rPr>
        <w:t xml:space="preserve"> </w:t>
      </w:r>
      <w:r w:rsidR="00C45AB7" w:rsidRPr="007A1146">
        <w:rPr>
          <w:rFonts w:ascii="Book Antiqua" w:hAnsi="Book Antiqua" w:cs="Tahoma"/>
          <w:lang w:val="en-US"/>
        </w:rPr>
        <w:t>carefully addressed</w:t>
      </w:r>
      <w:r w:rsidR="00A03DA3" w:rsidRPr="007A1146">
        <w:rPr>
          <w:rFonts w:ascii="Book Antiqua" w:hAnsi="Book Antiqua" w:cs="Tahoma"/>
          <w:lang w:val="en-US"/>
        </w:rPr>
        <w:t xml:space="preserve"> through the combination of c</w:t>
      </w:r>
      <w:r w:rsidR="00714807" w:rsidRPr="007A1146">
        <w:rPr>
          <w:rFonts w:ascii="Book Antiqua" w:hAnsi="Book Antiqua" w:cs="Tahoma"/>
          <w:lang w:val="en-US"/>
        </w:rPr>
        <w:t xml:space="preserve">urrent prognostic models and continuous medical </w:t>
      </w:r>
      <w:r w:rsidR="00A03DA3" w:rsidRPr="007A1146">
        <w:rPr>
          <w:rFonts w:ascii="Book Antiqua" w:hAnsi="Book Antiqua" w:cs="Tahoma"/>
          <w:lang w:val="en-US"/>
        </w:rPr>
        <w:t>assessment.</w:t>
      </w:r>
      <w:r w:rsidR="00D61614" w:rsidRPr="007A1146">
        <w:rPr>
          <w:rFonts w:ascii="Book Antiqua" w:hAnsi="Book Antiqua" w:cs="Tahoma"/>
          <w:lang w:val="en-US"/>
        </w:rPr>
        <w:t xml:space="preserve"> The concerns of inaccurate selection for transplantation are significant, exposing the recipient to a complex surgery and lifelong immunosuppression. </w:t>
      </w:r>
      <w:r w:rsidR="00A03DA3" w:rsidRPr="007A1146">
        <w:rPr>
          <w:rFonts w:ascii="Book Antiqua" w:hAnsi="Book Antiqua" w:cs="Tahoma"/>
          <w:lang w:val="en-US"/>
        </w:rPr>
        <w:t xml:space="preserve"> </w:t>
      </w:r>
      <w:r w:rsidR="00D61F3C" w:rsidRPr="007A1146">
        <w:rPr>
          <w:rFonts w:ascii="Book Antiqua" w:hAnsi="Book Antiqua"/>
          <w:color w:val="000000" w:themeColor="text1"/>
          <w:lang w:val="en-US"/>
        </w:rPr>
        <w:t>In this challenging scenario, where organ shortage remains one of the main problems</w:t>
      </w:r>
      <w:r w:rsidR="00C37508" w:rsidRPr="007A1146">
        <w:rPr>
          <w:rFonts w:ascii="Book Antiqua" w:hAnsi="Book Antiqua"/>
          <w:color w:val="000000" w:themeColor="text1"/>
          <w:lang w:val="en-US"/>
        </w:rPr>
        <w:t>,</w:t>
      </w:r>
      <w:r w:rsidR="00D61F3C" w:rsidRPr="007A1146">
        <w:rPr>
          <w:rFonts w:ascii="Book Antiqua" w:hAnsi="Book Antiqua" w:cs="Tahoma"/>
          <w:lang w:val="en-US"/>
        </w:rPr>
        <w:t xml:space="preserve"> alternatives to conventional orthotopic liver transplantation like </w:t>
      </w:r>
      <w:r w:rsidR="00D61F3C" w:rsidRPr="007A1146">
        <w:rPr>
          <w:rFonts w:ascii="Book Antiqua" w:hAnsi="Book Antiqua"/>
          <w:color w:val="000000" w:themeColor="text1"/>
          <w:lang w:val="en-US"/>
        </w:rPr>
        <w:t>living donor l</w:t>
      </w:r>
      <w:r w:rsidR="00447852" w:rsidRPr="007A1146">
        <w:rPr>
          <w:rFonts w:ascii="Book Antiqua" w:hAnsi="Book Antiqua"/>
          <w:color w:val="000000" w:themeColor="text1"/>
          <w:lang w:val="en-US"/>
        </w:rPr>
        <w:t xml:space="preserve">iver </w:t>
      </w:r>
      <w:r w:rsidR="00D61F3C" w:rsidRPr="007A1146">
        <w:rPr>
          <w:rFonts w:ascii="Book Antiqua" w:hAnsi="Book Antiqua"/>
          <w:color w:val="000000" w:themeColor="text1"/>
          <w:lang w:val="en-US"/>
        </w:rPr>
        <w:t>transplantation, auxiliary liver transplant and ABO-incompatible grafts</w:t>
      </w:r>
      <w:r w:rsidR="00D61F3C" w:rsidRPr="007A1146">
        <w:rPr>
          <w:rFonts w:ascii="Book Antiqua" w:hAnsi="Book Antiqua" w:cs="Tahoma"/>
          <w:lang w:val="en-US"/>
        </w:rPr>
        <w:t xml:space="preserve"> should be explored. </w:t>
      </w:r>
      <w:r w:rsidR="00CD791A" w:rsidRPr="007A1146">
        <w:rPr>
          <w:rFonts w:ascii="Book Antiqua" w:hAnsi="Book Antiqua" w:cs="Tahoma"/>
          <w:lang w:val="en-US"/>
        </w:rPr>
        <w:t xml:space="preserve">Although </w:t>
      </w:r>
      <w:r w:rsidR="00D61F3C" w:rsidRPr="007A1146">
        <w:rPr>
          <w:rFonts w:ascii="Book Antiqua" w:hAnsi="Book Antiqua" w:cs="Tahoma"/>
          <w:lang w:val="en-US"/>
        </w:rPr>
        <w:t>overall</w:t>
      </w:r>
      <w:r w:rsidR="00CD791A" w:rsidRPr="007A1146">
        <w:rPr>
          <w:rFonts w:ascii="Book Antiqua" w:hAnsi="Book Antiqua" w:cs="Tahoma"/>
          <w:lang w:val="en-US"/>
        </w:rPr>
        <w:t xml:space="preserve"> outcomes after liver transplantat</w:t>
      </w:r>
      <w:r w:rsidR="00A03DA3" w:rsidRPr="007A1146">
        <w:rPr>
          <w:rFonts w:ascii="Book Antiqua" w:hAnsi="Book Antiqua" w:cs="Tahoma"/>
          <w:lang w:val="en-US"/>
        </w:rPr>
        <w:t xml:space="preserve">ion </w:t>
      </w:r>
      <w:r w:rsidR="00D61F3C" w:rsidRPr="007A1146">
        <w:rPr>
          <w:rFonts w:ascii="Book Antiqua" w:hAnsi="Book Antiqua" w:cs="Tahoma"/>
          <w:lang w:val="en-US"/>
        </w:rPr>
        <w:t xml:space="preserve">for acute liver failure </w:t>
      </w:r>
      <w:r w:rsidR="00A03DA3" w:rsidRPr="007A1146">
        <w:rPr>
          <w:rFonts w:ascii="Book Antiqua" w:hAnsi="Book Antiqua" w:cs="Tahoma"/>
          <w:lang w:val="en-US"/>
        </w:rPr>
        <w:t xml:space="preserve">are improving they are not yet </w:t>
      </w:r>
      <w:r w:rsidR="00D61F3C" w:rsidRPr="007A1146">
        <w:rPr>
          <w:rFonts w:ascii="Book Antiqua" w:hAnsi="Book Antiqua" w:cs="Tahoma"/>
          <w:lang w:val="en-US"/>
        </w:rPr>
        <w:t>comparable to</w:t>
      </w:r>
      <w:r w:rsidR="00A03DA3" w:rsidRPr="007A1146">
        <w:rPr>
          <w:rFonts w:ascii="Book Antiqua" w:hAnsi="Book Antiqua" w:cs="Tahoma"/>
          <w:lang w:val="en-US"/>
        </w:rPr>
        <w:t xml:space="preserve"> elective transplantation</w:t>
      </w:r>
      <w:r w:rsidR="00CD791A" w:rsidRPr="007A1146">
        <w:rPr>
          <w:rFonts w:ascii="Book Antiqua" w:hAnsi="Book Antiqua"/>
          <w:color w:val="000000" w:themeColor="text1"/>
          <w:lang w:val="en-US"/>
        </w:rPr>
        <w:t>.</w:t>
      </w:r>
      <w:r w:rsidR="00CD791A" w:rsidRPr="007A1146">
        <w:rPr>
          <w:rFonts w:ascii="Book Antiqua" w:hAnsi="Book Antiqua" w:cs="Tahoma"/>
          <w:lang w:val="en-US"/>
        </w:rPr>
        <w:t xml:space="preserve"> </w:t>
      </w:r>
    </w:p>
    <w:p w14:paraId="0FB6E6FE" w14:textId="77777777" w:rsidR="00C45AB7" w:rsidRPr="007A1146" w:rsidRDefault="00C45AB7" w:rsidP="00002FA0">
      <w:pPr>
        <w:widowControl w:val="0"/>
        <w:autoSpaceDE w:val="0"/>
        <w:autoSpaceDN w:val="0"/>
        <w:adjustRightInd w:val="0"/>
        <w:spacing w:after="240" w:line="360" w:lineRule="auto"/>
        <w:jc w:val="both"/>
        <w:rPr>
          <w:rFonts w:ascii="Book Antiqua" w:hAnsi="Book Antiqua" w:cs="Tahoma"/>
          <w:lang w:val="en-US"/>
        </w:rPr>
      </w:pPr>
    </w:p>
    <w:p w14:paraId="76C851E5" w14:textId="77777777" w:rsidR="001024DD" w:rsidRPr="007A1146" w:rsidRDefault="001024DD" w:rsidP="00002FA0">
      <w:pPr>
        <w:spacing w:line="360" w:lineRule="auto"/>
        <w:jc w:val="both"/>
        <w:rPr>
          <w:rFonts w:ascii="Book Antiqua" w:eastAsia="SimSun" w:hAnsi="Book Antiqua"/>
          <w:lang w:val="en-GB" w:eastAsia="zh-CN"/>
        </w:rPr>
      </w:pPr>
      <w:r w:rsidRPr="007A1146">
        <w:rPr>
          <w:rFonts w:ascii="Book Antiqua" w:hAnsi="Book Antiqua"/>
          <w:b/>
          <w:lang w:val="en-GB"/>
        </w:rPr>
        <w:t>Key</w:t>
      </w:r>
      <w:r w:rsidRPr="007A1146">
        <w:rPr>
          <w:rFonts w:ascii="Book Antiqua" w:eastAsia="SimSun" w:hAnsi="Book Antiqua" w:hint="eastAsia"/>
          <w:b/>
          <w:lang w:val="en-GB" w:eastAsia="zh-CN"/>
        </w:rPr>
        <w:t xml:space="preserve"> </w:t>
      </w:r>
      <w:r w:rsidRPr="007A1146">
        <w:rPr>
          <w:rFonts w:ascii="Book Antiqua" w:hAnsi="Book Antiqua"/>
          <w:b/>
          <w:lang w:val="en-GB"/>
        </w:rPr>
        <w:t xml:space="preserve">words: </w:t>
      </w:r>
      <w:r w:rsidRPr="007A1146">
        <w:rPr>
          <w:rFonts w:ascii="Book Antiqua" w:hAnsi="Book Antiqua"/>
          <w:lang w:val="en-GB"/>
        </w:rPr>
        <w:t>Encephalopathy</w:t>
      </w:r>
      <w:r w:rsidRPr="007A1146">
        <w:rPr>
          <w:rFonts w:ascii="Book Antiqua" w:eastAsia="SimSun" w:hAnsi="Book Antiqua" w:hint="eastAsia"/>
          <w:lang w:val="en-GB" w:eastAsia="zh-CN"/>
        </w:rPr>
        <w:t>;</w:t>
      </w:r>
      <w:r w:rsidRPr="007A1146">
        <w:rPr>
          <w:rFonts w:ascii="Book Antiqua" w:hAnsi="Book Antiqua"/>
          <w:lang w:val="en-GB"/>
        </w:rPr>
        <w:t xml:space="preserve"> Fulminant hepatic failure</w:t>
      </w:r>
      <w:r w:rsidRPr="007A1146">
        <w:rPr>
          <w:rFonts w:ascii="Book Antiqua" w:eastAsia="SimSun" w:hAnsi="Book Antiqua" w:hint="eastAsia"/>
          <w:lang w:val="en-GB" w:eastAsia="zh-CN"/>
        </w:rPr>
        <w:t>;</w:t>
      </w:r>
      <w:r w:rsidRPr="007A1146">
        <w:rPr>
          <w:rFonts w:ascii="Book Antiqua" w:hAnsi="Book Antiqua"/>
          <w:lang w:val="en-GB"/>
        </w:rPr>
        <w:t xml:space="preserve"> Liver</w:t>
      </w:r>
      <w:r w:rsidR="00C377C7" w:rsidRPr="007A1146">
        <w:rPr>
          <w:rFonts w:ascii="Book Antiqua" w:hAnsi="Book Antiqua"/>
          <w:lang w:val="en-GB"/>
        </w:rPr>
        <w:t xml:space="preserve"> transplantation</w:t>
      </w:r>
      <w:r w:rsidRPr="007A1146">
        <w:rPr>
          <w:rFonts w:ascii="Book Antiqua" w:eastAsia="SimSun" w:hAnsi="Book Antiqua" w:hint="eastAsia"/>
          <w:lang w:val="en-GB" w:eastAsia="zh-CN"/>
        </w:rPr>
        <w:t>;</w:t>
      </w:r>
      <w:r w:rsidRPr="007A1146">
        <w:rPr>
          <w:rFonts w:ascii="Book Antiqua" w:hAnsi="Book Antiqua"/>
          <w:lang w:val="en-GB"/>
        </w:rPr>
        <w:t xml:space="preserve"> Outcome and prognostic scores </w:t>
      </w:r>
    </w:p>
    <w:p w14:paraId="7DFAC429" w14:textId="77777777" w:rsidR="001024DD" w:rsidRPr="007A1146" w:rsidRDefault="001024DD" w:rsidP="00002FA0">
      <w:pPr>
        <w:spacing w:line="360" w:lineRule="auto"/>
        <w:jc w:val="both"/>
        <w:rPr>
          <w:rFonts w:ascii="Book Antiqua" w:eastAsia="SimSun" w:hAnsi="Book Antiqua"/>
          <w:lang w:val="en-GB" w:eastAsia="zh-CN"/>
        </w:rPr>
      </w:pPr>
    </w:p>
    <w:p w14:paraId="18445068" w14:textId="77777777" w:rsidR="001024DD" w:rsidRPr="007A1146" w:rsidRDefault="001024DD" w:rsidP="00002FA0">
      <w:pPr>
        <w:spacing w:line="360" w:lineRule="auto"/>
        <w:jc w:val="both"/>
        <w:rPr>
          <w:rFonts w:ascii="Book Antiqua" w:eastAsia="SimSun" w:hAnsi="Book Antiqua" w:cs="Arial"/>
          <w:lang w:eastAsia="zh-CN"/>
        </w:rPr>
      </w:pPr>
      <w:bookmarkStart w:id="48" w:name="OLE_LINK55"/>
      <w:bookmarkStart w:id="49" w:name="OLE_LINK56"/>
      <w:bookmarkStart w:id="50" w:name="OLE_LINK105"/>
      <w:bookmarkStart w:id="51" w:name="OLE_LINK116"/>
      <w:bookmarkStart w:id="52" w:name="OLE_LINK89"/>
      <w:r w:rsidRPr="007A1146">
        <w:rPr>
          <w:rFonts w:ascii="Book Antiqua" w:hAnsi="Book Antiqua"/>
          <w:b/>
          <w:lang w:val="en-US"/>
        </w:rPr>
        <w:t>©</w:t>
      </w:r>
      <w:bookmarkEnd w:id="48"/>
      <w:bookmarkEnd w:id="49"/>
      <w:r w:rsidRPr="007A1146">
        <w:rPr>
          <w:rFonts w:ascii="Book Antiqua" w:hAnsi="Book Antiqua"/>
          <w:b/>
          <w:lang w:val="en-US"/>
        </w:rPr>
        <w:t xml:space="preserve"> </w:t>
      </w:r>
      <w:r w:rsidRPr="007A1146">
        <w:rPr>
          <w:rFonts w:ascii="Book Antiqua" w:hAnsi="Book Antiqua" w:cs="Arial"/>
          <w:b/>
          <w:lang w:val="en-US"/>
        </w:rPr>
        <w:t xml:space="preserve">The Author(s) 2015. </w:t>
      </w:r>
      <w:r w:rsidRPr="007A1146">
        <w:rPr>
          <w:rFonts w:ascii="Book Antiqua" w:hAnsi="Book Antiqua" w:cs="Arial"/>
          <w:lang w:val="en-US"/>
        </w:rPr>
        <w:t xml:space="preserve">Published by Baishideng Publishing Group Inc. </w:t>
      </w:r>
      <w:r w:rsidRPr="007A1146">
        <w:rPr>
          <w:rFonts w:ascii="Book Antiqua" w:hAnsi="Book Antiqua" w:cs="Arial"/>
        </w:rPr>
        <w:t>All rights reserved.</w:t>
      </w:r>
    </w:p>
    <w:p w14:paraId="0FCD74D5" w14:textId="77777777" w:rsidR="001024DD" w:rsidRPr="007A1146" w:rsidRDefault="001024DD" w:rsidP="00002FA0">
      <w:pPr>
        <w:spacing w:line="360" w:lineRule="auto"/>
        <w:jc w:val="both"/>
        <w:rPr>
          <w:rFonts w:ascii="Book Antiqua" w:eastAsia="SimSun" w:hAnsi="Book Antiqua" w:cs="Arial"/>
          <w:lang w:eastAsia="zh-CN"/>
        </w:rPr>
      </w:pPr>
    </w:p>
    <w:bookmarkEnd w:id="50"/>
    <w:bookmarkEnd w:id="51"/>
    <w:bookmarkEnd w:id="52"/>
    <w:p w14:paraId="5807DB0E" w14:textId="65ECBFCD" w:rsidR="001024DD" w:rsidRPr="007A1146" w:rsidRDefault="001024DD" w:rsidP="00002FA0">
      <w:pPr>
        <w:spacing w:line="360" w:lineRule="auto"/>
        <w:jc w:val="both"/>
        <w:rPr>
          <w:rFonts w:ascii="Book Antiqua" w:hAnsi="Book Antiqua" w:cs="Arial Unicode MS"/>
          <w:b/>
          <w:lang w:val="en-US"/>
        </w:rPr>
      </w:pPr>
      <w:r w:rsidRPr="007A1146">
        <w:rPr>
          <w:rFonts w:ascii="Book Antiqua" w:eastAsia="Times New Roman" w:hAnsi="Book Antiqua" w:cs="Arial Unicode MS"/>
          <w:b/>
          <w:lang w:val="en-US"/>
        </w:rPr>
        <w:t>Core tip:</w:t>
      </w:r>
      <w:r w:rsidR="00760D20" w:rsidRPr="007A1146">
        <w:rPr>
          <w:rFonts w:ascii="Book Antiqua" w:eastAsia="Times New Roman" w:hAnsi="Book Antiqua" w:cs="Arial Unicode MS"/>
          <w:b/>
          <w:lang w:val="en-US"/>
        </w:rPr>
        <w:t xml:space="preserve"> </w:t>
      </w:r>
      <w:r w:rsidR="00760D20" w:rsidRPr="007A1146">
        <w:rPr>
          <w:rFonts w:ascii="Book Antiqua" w:hAnsi="Book Antiqua" w:cs="Arial"/>
          <w:lang w:val="en-US"/>
        </w:rPr>
        <w:t>Acute liver failure is the most dramatic clinical situation in which liver transplantation is performed. In this manuscript we describe the timing and benefit</w:t>
      </w:r>
      <w:r w:rsidR="00447852" w:rsidRPr="007A1146">
        <w:rPr>
          <w:rFonts w:ascii="Book Antiqua" w:hAnsi="Book Antiqua" w:cs="Arial"/>
          <w:lang w:val="en-US"/>
        </w:rPr>
        <w:t>s</w:t>
      </w:r>
      <w:r w:rsidR="00760D20" w:rsidRPr="007A1146">
        <w:rPr>
          <w:rFonts w:ascii="Book Antiqua" w:hAnsi="Book Antiqua" w:cs="Arial"/>
          <w:lang w:val="en-US"/>
        </w:rPr>
        <w:t xml:space="preserve"> of this procedure</w:t>
      </w:r>
      <w:r w:rsidR="0059469B" w:rsidRPr="007A1146">
        <w:rPr>
          <w:rFonts w:ascii="Book Antiqua" w:hAnsi="Book Antiqua" w:cs="Arial"/>
          <w:lang w:val="en-US"/>
        </w:rPr>
        <w:t xml:space="preserve"> by analyzing</w:t>
      </w:r>
      <w:r w:rsidR="00760D20" w:rsidRPr="007A1146">
        <w:rPr>
          <w:rFonts w:ascii="Book Antiqua" w:hAnsi="Book Antiqua" w:cs="Arial"/>
          <w:lang w:val="en-US"/>
        </w:rPr>
        <w:t xml:space="preserve"> the different prognostic scores and surgical techniques.</w:t>
      </w:r>
    </w:p>
    <w:p w14:paraId="406B9375" w14:textId="77777777" w:rsidR="001024DD" w:rsidRPr="007A1146" w:rsidRDefault="001024DD" w:rsidP="00002FA0">
      <w:pPr>
        <w:adjustRightInd w:val="0"/>
        <w:snapToGrid w:val="0"/>
        <w:spacing w:line="360" w:lineRule="auto"/>
        <w:jc w:val="both"/>
        <w:rPr>
          <w:rFonts w:ascii="Book Antiqua" w:hAnsi="Book Antiqua" w:cs="Tahoma"/>
          <w:lang w:val="en-US"/>
        </w:rPr>
      </w:pPr>
    </w:p>
    <w:p w14:paraId="7A04D481" w14:textId="6C2A1E40" w:rsidR="001024DD" w:rsidRPr="007A1146" w:rsidRDefault="00630709" w:rsidP="00002FA0">
      <w:pPr>
        <w:adjustRightInd w:val="0"/>
        <w:snapToGrid w:val="0"/>
        <w:spacing w:line="360" w:lineRule="auto"/>
        <w:jc w:val="both"/>
        <w:rPr>
          <w:rFonts w:ascii="Book Antiqua" w:hAnsi="Book Antiqua" w:cs="Tahoma"/>
          <w:lang w:val="en-US"/>
        </w:rPr>
      </w:pPr>
      <w:bookmarkStart w:id="53" w:name="OLE_LINK130"/>
      <w:bookmarkStart w:id="54" w:name="OLE_LINK134"/>
      <w:bookmarkStart w:id="55" w:name="OLE_LINK455"/>
      <w:bookmarkStart w:id="56" w:name="OLE_LINK464"/>
      <w:bookmarkStart w:id="57" w:name="OLE_LINK73"/>
      <w:bookmarkStart w:id="58" w:name="OLE_LINK74"/>
      <w:r w:rsidRPr="007A1146">
        <w:rPr>
          <w:rFonts w:ascii="Book Antiqua" w:hAnsi="Book Antiqua" w:cs="Tahoma"/>
          <w:lang w:val="en-US"/>
        </w:rPr>
        <w:t>Mendizabal</w:t>
      </w:r>
      <w:r w:rsidR="00002FA0" w:rsidRPr="007A1146">
        <w:rPr>
          <w:rFonts w:ascii="Book Antiqua" w:eastAsia="SimSun" w:hAnsi="Book Antiqua" w:cs="Tahoma" w:hint="eastAsia"/>
          <w:lang w:val="en-US" w:eastAsia="zh-CN"/>
        </w:rPr>
        <w:t xml:space="preserve"> M, </w:t>
      </w:r>
      <w:r w:rsidRPr="007A1146">
        <w:rPr>
          <w:rFonts w:ascii="Book Antiqua" w:hAnsi="Book Antiqua" w:cs="Tahoma"/>
          <w:lang w:val="en-US"/>
        </w:rPr>
        <w:t>Silva</w:t>
      </w:r>
      <w:r w:rsidR="00002FA0" w:rsidRPr="007A1146">
        <w:rPr>
          <w:rFonts w:ascii="Book Antiqua" w:eastAsia="SimSun" w:hAnsi="Book Antiqua" w:cs="Tahoma" w:hint="eastAsia"/>
          <w:lang w:val="en-US" w:eastAsia="zh-CN"/>
        </w:rPr>
        <w:t xml:space="preserve"> MO</w:t>
      </w:r>
      <w:r w:rsidRPr="007A1146">
        <w:rPr>
          <w:rFonts w:ascii="Book Antiqua" w:hAnsi="Book Antiqua" w:cs="Tahoma"/>
          <w:lang w:val="en-US"/>
        </w:rPr>
        <w:t xml:space="preserve">. </w:t>
      </w:r>
      <w:r w:rsidR="00002FA0" w:rsidRPr="007A1146">
        <w:rPr>
          <w:rFonts w:ascii="Book Antiqua" w:hAnsi="Book Antiqua" w:cs="Tahoma"/>
          <w:lang w:val="en-US"/>
        </w:rPr>
        <w:t>Liver transplantation in acute liver failure:  A Challenging scenario</w:t>
      </w:r>
      <w:r w:rsidRPr="007A1146">
        <w:rPr>
          <w:rFonts w:ascii="Book Antiqua" w:hAnsi="Book Antiqua" w:cs="Tahoma"/>
          <w:lang w:val="en-US"/>
        </w:rPr>
        <w:t>.</w:t>
      </w:r>
      <w:bookmarkStart w:id="59" w:name="OLE_LINK424"/>
      <w:bookmarkStart w:id="60" w:name="OLE_LINK425"/>
      <w:r w:rsidRPr="007A1146">
        <w:rPr>
          <w:rFonts w:ascii="Book Antiqua" w:hAnsi="Book Antiqua" w:cs="Tahoma"/>
          <w:lang w:val="en-US"/>
        </w:rPr>
        <w:t xml:space="preserve"> </w:t>
      </w:r>
      <w:r w:rsidR="001024DD" w:rsidRPr="007A1146">
        <w:rPr>
          <w:rFonts w:ascii="Book Antiqua" w:hAnsi="Book Antiqua"/>
          <w:i/>
          <w:lang w:val="en-US"/>
        </w:rPr>
        <w:t>World J Gastroenterol</w:t>
      </w:r>
      <w:r w:rsidR="001024DD" w:rsidRPr="007A1146">
        <w:rPr>
          <w:rFonts w:ascii="Book Antiqua" w:hAnsi="Book Antiqua"/>
          <w:lang w:val="en-US"/>
        </w:rPr>
        <w:t xml:space="preserve"> 2015; </w:t>
      </w:r>
      <w:bookmarkStart w:id="61" w:name="OLE_LINK1689"/>
      <w:bookmarkStart w:id="62" w:name="OLE_LINK1298"/>
      <w:bookmarkStart w:id="63" w:name="OLE_LINK1297"/>
      <w:r w:rsidR="001024DD" w:rsidRPr="007A1146">
        <w:rPr>
          <w:rFonts w:ascii="Book Antiqua" w:hAnsi="Book Antiqua"/>
          <w:lang w:val="en-US"/>
        </w:rPr>
        <w:t>In press</w:t>
      </w:r>
      <w:bookmarkEnd w:id="61"/>
      <w:bookmarkEnd w:id="62"/>
      <w:bookmarkEnd w:id="63"/>
    </w:p>
    <w:bookmarkEnd w:id="53"/>
    <w:bookmarkEnd w:id="54"/>
    <w:bookmarkEnd w:id="55"/>
    <w:bookmarkEnd w:id="56"/>
    <w:bookmarkEnd w:id="57"/>
    <w:bookmarkEnd w:id="58"/>
    <w:bookmarkEnd w:id="59"/>
    <w:bookmarkEnd w:id="60"/>
    <w:p w14:paraId="2659535F" w14:textId="77777777" w:rsidR="00C97158" w:rsidRPr="007A1146" w:rsidRDefault="00C97158" w:rsidP="00002FA0">
      <w:pPr>
        <w:spacing w:line="360" w:lineRule="auto"/>
        <w:jc w:val="both"/>
        <w:rPr>
          <w:rFonts w:ascii="Book Antiqua" w:hAnsi="Book Antiqua"/>
          <w:b/>
          <w:color w:val="000000" w:themeColor="text1"/>
          <w:lang w:val="en-US"/>
        </w:rPr>
      </w:pPr>
      <w:r w:rsidRPr="007A1146">
        <w:rPr>
          <w:rFonts w:ascii="Book Antiqua" w:hAnsi="Book Antiqua"/>
          <w:b/>
          <w:color w:val="000000" w:themeColor="text1"/>
          <w:lang w:val="en-US"/>
        </w:rPr>
        <w:br w:type="page"/>
      </w:r>
    </w:p>
    <w:p w14:paraId="4BE03CC0" w14:textId="77777777" w:rsidR="001D1AB8" w:rsidRPr="007A1146" w:rsidRDefault="001D1AB8" w:rsidP="00002FA0">
      <w:pPr>
        <w:spacing w:line="360" w:lineRule="auto"/>
        <w:jc w:val="both"/>
        <w:rPr>
          <w:rFonts w:ascii="Book Antiqua" w:hAnsi="Book Antiqua"/>
          <w:color w:val="000000" w:themeColor="text1"/>
          <w:lang w:val="en-US"/>
        </w:rPr>
      </w:pPr>
      <w:r w:rsidRPr="007A1146">
        <w:rPr>
          <w:rFonts w:ascii="Book Antiqua" w:hAnsi="Book Antiqua"/>
          <w:b/>
          <w:lang w:val="en-US"/>
        </w:rPr>
        <w:lastRenderedPageBreak/>
        <w:t>LIVER TRANSPLANTATION IN ACUTE LIVER FAILURE:  A CHALLENGING SCENARIO</w:t>
      </w:r>
      <w:r w:rsidRPr="007A1146">
        <w:rPr>
          <w:rFonts w:ascii="Book Antiqua" w:hAnsi="Book Antiqua"/>
          <w:color w:val="000000" w:themeColor="text1"/>
          <w:lang w:val="en-US"/>
        </w:rPr>
        <w:t xml:space="preserve"> </w:t>
      </w:r>
    </w:p>
    <w:p w14:paraId="74877866" w14:textId="5C566035" w:rsidR="00C974FF" w:rsidRPr="007A1146" w:rsidRDefault="00166E7D"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Acute liver fai</w:t>
      </w:r>
      <w:r w:rsidR="00811B01" w:rsidRPr="007A1146">
        <w:rPr>
          <w:rFonts w:ascii="Book Antiqua" w:hAnsi="Book Antiqua"/>
          <w:color w:val="000000" w:themeColor="text1"/>
          <w:lang w:val="en-US"/>
        </w:rPr>
        <w:t>lure (ALF) is characterized by a rapid deterioration of</w:t>
      </w:r>
      <w:r w:rsidRPr="007A1146">
        <w:rPr>
          <w:rFonts w:ascii="Book Antiqua" w:hAnsi="Book Antiqua"/>
          <w:color w:val="000000" w:themeColor="text1"/>
          <w:lang w:val="en-US"/>
        </w:rPr>
        <w:t xml:space="preserve"> </w:t>
      </w:r>
      <w:r w:rsidR="0006456D" w:rsidRPr="007A1146">
        <w:rPr>
          <w:rFonts w:ascii="Book Antiqua" w:hAnsi="Book Antiqua"/>
          <w:color w:val="000000" w:themeColor="text1"/>
          <w:lang w:val="en-US"/>
        </w:rPr>
        <w:t xml:space="preserve">the </w:t>
      </w:r>
      <w:r w:rsidRPr="007A1146">
        <w:rPr>
          <w:rFonts w:ascii="Book Antiqua" w:hAnsi="Book Antiqua"/>
          <w:color w:val="000000" w:themeColor="text1"/>
          <w:lang w:val="en-US"/>
        </w:rPr>
        <w:t xml:space="preserve">liver function </w:t>
      </w:r>
      <w:r w:rsidR="00F651D2" w:rsidRPr="007A1146">
        <w:rPr>
          <w:rFonts w:ascii="Book Antiqua" w:eastAsia="SimSun" w:hAnsi="Book Antiqua" w:hint="eastAsia"/>
          <w:color w:val="000000" w:themeColor="text1"/>
          <w:lang w:val="en-US" w:eastAsia="zh-CN"/>
        </w:rPr>
        <w:t>[</w:t>
      </w:r>
      <w:r w:rsidR="00AC3CE0" w:rsidRPr="007A1146">
        <w:rPr>
          <w:rFonts w:ascii="Book Antiqua" w:hAnsi="Book Antiqua"/>
          <w:color w:val="000000" w:themeColor="text1"/>
          <w:lang w:val="en-US"/>
        </w:rPr>
        <w:t xml:space="preserve">international normalized ratio </w:t>
      </w:r>
      <w:r w:rsidR="00F651D2" w:rsidRPr="007A1146">
        <w:rPr>
          <w:rFonts w:ascii="Book Antiqua" w:eastAsia="SimSun" w:hAnsi="Book Antiqua" w:hint="eastAsia"/>
          <w:color w:val="000000" w:themeColor="text1"/>
          <w:lang w:val="en-US" w:eastAsia="zh-CN"/>
        </w:rPr>
        <w:t>(</w:t>
      </w:r>
      <w:r w:rsidR="00AC3CE0" w:rsidRPr="007A1146">
        <w:rPr>
          <w:rFonts w:ascii="Book Antiqua" w:hAnsi="Book Antiqua"/>
          <w:color w:val="000000" w:themeColor="text1"/>
          <w:lang w:val="en-US"/>
        </w:rPr>
        <w:t>INR</w:t>
      </w:r>
      <w:r w:rsidR="00F651D2" w:rsidRPr="007A1146">
        <w:rPr>
          <w:rFonts w:ascii="Book Antiqua" w:eastAsia="SimSun" w:hAnsi="Book Antiqua" w:hint="eastAsia"/>
          <w:color w:val="000000" w:themeColor="text1"/>
          <w:lang w:val="en-US" w:eastAsia="zh-CN"/>
        </w:rPr>
        <w:t>)</w:t>
      </w:r>
      <w:r w:rsidR="00AC3CE0" w:rsidRPr="007A1146">
        <w:rPr>
          <w:rFonts w:ascii="Book Antiqua" w:hAnsi="Book Antiqua"/>
          <w:color w:val="000000" w:themeColor="text1"/>
          <w:lang w:val="en-US"/>
        </w:rPr>
        <w:t xml:space="preserve"> ≥</w:t>
      </w:r>
      <w:r w:rsidR="00F651D2" w:rsidRPr="007A1146">
        <w:rPr>
          <w:rFonts w:ascii="Book Antiqua" w:eastAsia="SimSun" w:hAnsi="Book Antiqua" w:hint="eastAsia"/>
          <w:color w:val="000000" w:themeColor="text1"/>
          <w:lang w:val="en-US" w:eastAsia="zh-CN"/>
        </w:rPr>
        <w:t xml:space="preserve"> </w:t>
      </w:r>
      <w:r w:rsidR="00AC3CE0" w:rsidRPr="007A1146">
        <w:rPr>
          <w:rFonts w:ascii="Book Antiqua" w:hAnsi="Book Antiqua"/>
          <w:color w:val="000000" w:themeColor="text1"/>
          <w:lang w:val="en-US"/>
        </w:rPr>
        <w:t>1.5</w:t>
      </w:r>
      <w:r w:rsidR="00F651D2" w:rsidRPr="007A1146">
        <w:rPr>
          <w:rFonts w:ascii="Book Antiqua" w:eastAsia="SimSun" w:hAnsi="Book Antiqua" w:hint="eastAsia"/>
          <w:color w:val="000000" w:themeColor="text1"/>
          <w:lang w:val="en-US" w:eastAsia="zh-CN"/>
        </w:rPr>
        <w:t>]</w:t>
      </w:r>
      <w:r w:rsidR="00AC3CE0" w:rsidRPr="007A1146">
        <w:rPr>
          <w:rFonts w:ascii="Book Antiqua" w:hAnsi="Book Antiqua"/>
          <w:color w:val="000000" w:themeColor="text1"/>
          <w:lang w:val="en-US"/>
        </w:rPr>
        <w:t xml:space="preserve"> </w:t>
      </w:r>
      <w:r w:rsidRPr="007A1146">
        <w:rPr>
          <w:rFonts w:ascii="Book Antiqua" w:hAnsi="Book Antiqua"/>
          <w:color w:val="000000" w:themeColor="text1"/>
          <w:lang w:val="en-US"/>
        </w:rPr>
        <w:t xml:space="preserve">and </w:t>
      </w:r>
      <w:r w:rsidR="00811B01" w:rsidRPr="007A1146">
        <w:rPr>
          <w:rFonts w:ascii="Book Antiqua" w:hAnsi="Book Antiqua"/>
          <w:color w:val="000000" w:themeColor="text1"/>
          <w:lang w:val="en-US"/>
        </w:rPr>
        <w:t xml:space="preserve">the development of </w:t>
      </w:r>
      <w:r w:rsidR="00AC3CE0" w:rsidRPr="007A1146">
        <w:rPr>
          <w:rFonts w:ascii="Book Antiqua" w:hAnsi="Book Antiqua"/>
          <w:color w:val="000000" w:themeColor="text1"/>
          <w:lang w:val="en-US"/>
        </w:rPr>
        <w:t xml:space="preserve">hepatic </w:t>
      </w:r>
      <w:r w:rsidRPr="007A1146">
        <w:rPr>
          <w:rFonts w:ascii="Book Antiqua" w:hAnsi="Book Antiqua"/>
          <w:color w:val="000000" w:themeColor="text1"/>
          <w:lang w:val="en-US"/>
        </w:rPr>
        <w:t>encephalopathy</w:t>
      </w:r>
      <w:r w:rsidR="00AC3CE0" w:rsidRPr="007A1146">
        <w:rPr>
          <w:rFonts w:ascii="Book Antiqua" w:hAnsi="Book Antiqua"/>
          <w:color w:val="000000" w:themeColor="text1"/>
          <w:lang w:val="en-US"/>
        </w:rPr>
        <w:t xml:space="preserve"> in a patient with no previous history of liver disease, with the onset of encephalopathy within 26 </w:t>
      </w:r>
      <w:r w:rsidR="00F651D2" w:rsidRPr="007A1146">
        <w:rPr>
          <w:rFonts w:ascii="Book Antiqua" w:eastAsia="SimSun" w:hAnsi="Book Antiqua" w:hint="eastAsia"/>
          <w:color w:val="000000" w:themeColor="text1"/>
          <w:lang w:val="en-US" w:eastAsia="zh-CN"/>
        </w:rPr>
        <w:t>wk</w:t>
      </w:r>
      <w:r w:rsidR="00AC3CE0" w:rsidRPr="007A1146">
        <w:rPr>
          <w:rFonts w:ascii="Book Antiqua" w:hAnsi="Book Antiqua"/>
          <w:color w:val="000000" w:themeColor="text1"/>
          <w:lang w:val="en-US"/>
        </w:rPr>
        <w:t xml:space="preserve"> of jaundice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99E78494-B16F-4B82-AC59-2EC0505B96EF&lt;/uuid&gt;&lt;priority&gt;0&lt;/priority&gt;&lt;publications&gt;&lt;publication&gt;&lt;volume&gt;55&lt;/volume&gt;&lt;publication_date&gt;99201202231200000000222000&lt;/publication_date&gt;&lt;number&gt;3&lt;/number&gt;&lt;doi&gt;10.1002/hep.25551&lt;/doi&gt;&lt;startpage&gt;965&lt;/startpage&gt;&lt;title&gt;Introduction to the revised American Association for the Study of Liver Diseases position paper on acute liver failure 2011&lt;/title&gt;&lt;uuid&gt;9512E4EB-1FD1-4B21-9FA6-243EDBA1BEC0&lt;/uuid&gt;&lt;subtype&gt;400&lt;/subtype&gt;&lt;endpage&gt;967&lt;/endpage&gt;&lt;type&gt;400&lt;/type&gt;&lt;url&gt;http://doi.wiley.com/10.1002/hep.25551&lt;/url&gt;&lt;bundle&gt;&lt;publication&gt;&lt;title&gt;Hepatology (Baltimore, Md)&lt;/title&gt;&lt;type&gt;-100&lt;/type&gt;&lt;subtype&gt;-100&lt;/subtype&gt;&lt;uuid&gt;7A922093-20AB-4437-9DA2-2746E45B3651&lt;/uuid&gt;&lt;/publication&gt;&lt;/bundle&gt;&lt;authors&gt;&lt;author&gt;&lt;firstName&gt;William&lt;/firstName&gt;&lt;middleNames&gt;M&lt;/middleNames&gt;&lt;lastName&gt;Lee&lt;/lastName&gt;&lt;/author&gt;&lt;author&gt;&lt;firstName&gt;R&lt;/firstName&gt;&lt;middleNames&gt;Todd&lt;/middleNames&gt;&lt;lastName&gt;Stravitz&lt;/lastName&gt;&lt;/author&gt;&lt;author&gt;&lt;firstName&gt;Anne&lt;/firstName&gt;&lt;middleNames&gt;M&lt;/middleNames&gt;&lt;lastName&gt;Lars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AC3CE0" w:rsidRPr="007A1146">
        <w:rPr>
          <w:rFonts w:ascii="Book Antiqua" w:hAnsi="Book Antiqua"/>
          <w:color w:val="000000" w:themeColor="text1"/>
          <w:lang w:val="en-US"/>
        </w:rPr>
        <w:t xml:space="preserve">ALF accounts for 8% of indications for liver </w:t>
      </w:r>
      <w:r w:rsidR="00F651D2" w:rsidRPr="007A1146">
        <w:rPr>
          <w:rFonts w:ascii="Book Antiqua" w:hAnsi="Book Antiqua"/>
          <w:color w:val="000000" w:themeColor="text1"/>
          <w:lang w:val="en-US"/>
        </w:rPr>
        <w:t>transplantation in Europe and 7</w:t>
      </w:r>
      <w:r w:rsidR="00AC3CE0" w:rsidRPr="007A1146">
        <w:rPr>
          <w:rFonts w:ascii="Book Antiqua" w:hAnsi="Book Antiqua"/>
          <w:color w:val="000000" w:themeColor="text1"/>
          <w:lang w:val="en-US"/>
        </w:rPr>
        <w:t xml:space="preserve">% in the </w:t>
      </w:r>
      <w:r w:rsidR="00F651D2" w:rsidRPr="007A1146">
        <w:rPr>
          <w:rFonts w:ascii="Book Antiqua" w:hAnsi="Book Antiqua"/>
          <w:color w:val="000000" w:themeColor="text1"/>
          <w:lang w:val="en-US"/>
        </w:rPr>
        <w:t>United States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94851F91-EFDA-48D8-862F-7C50A65C073D&lt;/uuid&gt;&lt;priority&gt;1&lt;/priority&gt;&lt;publications&gt;&lt;publication&gt;&lt;uuid&gt;71ADD0D7-4E43-4A9A-844F-417925720500&lt;/uuid&gt;&lt;volume&gt;57&lt;/volume&gt;&lt;doi&gt;10.1016/j.jhep.2012.04.015&lt;/doi&gt;&lt;startpage&gt;675&lt;/startpage&gt;&lt;publication_date&gt;99201209011200000000222000&lt;/publication_date&gt;&lt;url&gt;http://dx.doi.org/10.1016/j.jhep.2012.04.015&lt;/url&gt;&lt;type&gt;400&lt;/type&gt;&lt;title&gt;Evolution of indications and results of liver transplantation in Europe. A report from the European Liver Transplant Registry (ELTR)&lt;/title&gt;&lt;publisher&gt;European Association for the Study of the Liver&lt;/publisher&gt;&lt;number&gt;3&lt;/number&gt;&lt;subtype&gt;400&lt;/subtype&gt;&lt;endpage&gt;688&lt;/endpage&gt;&lt;bundle&gt;&lt;publication&gt;&lt;publisher&gt;European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Rene&lt;/firstName&gt;&lt;lastName&gt;Adam&lt;/lastName&gt;&lt;/author&gt;&lt;author&gt;&lt;firstName&gt;Vincent&lt;/firstName&gt;&lt;lastName&gt;Karam&lt;/lastName&gt;&lt;/author&gt;&lt;author&gt;&lt;firstName&gt;Valérie&lt;/firstName&gt;&lt;lastName&gt;Delvart&lt;/lastName&gt;&lt;/author&gt;&lt;author&gt;&lt;firstName&gt;John&lt;/firstName&gt;&lt;lastName&gt;O'Grady&lt;/lastName&gt;&lt;/author&gt;&lt;author&gt;&lt;firstName&gt;Darius&lt;/firstName&gt;&lt;lastName&gt;Mirza&lt;/lastName&gt;&lt;/author&gt;&lt;author&gt;&lt;firstName&gt;Jürgen&lt;/firstName&gt;&lt;lastName&gt;Klempnauer&lt;/lastName&gt;&lt;/author&gt;&lt;author&gt;&lt;firstName&gt;Denis&lt;/firstName&gt;&lt;lastName&gt;Castaing&lt;/lastName&gt;&lt;/author&gt;&lt;author&gt;&lt;firstName&gt;Peter&lt;/firstName&gt;&lt;lastName&gt;Neuhaus&lt;/lastName&gt;&lt;/author&gt;&lt;author&gt;&lt;firstName&gt;Neville&lt;/firstName&gt;&lt;lastName&gt;Jamieson&lt;/lastName&gt;&lt;/author&gt;&lt;author&gt;&lt;firstName&gt;Mauro&lt;/firstName&gt;&lt;lastName&gt;Salizzoni&lt;/lastName&gt;&lt;/author&gt;&lt;author&gt;&lt;firstName&gt;Stephen&lt;/firstName&gt;&lt;lastName&gt;Pollard&lt;/lastName&gt;&lt;/author&gt;&lt;author&gt;&lt;firstName&gt;Jan&lt;/firstName&gt;&lt;lastName&gt;Lerut&lt;/lastName&gt;&lt;/author&gt;&lt;author&gt;&lt;firstName&gt;Andreas&lt;/firstName&gt;&lt;lastName&gt;Paul&lt;/lastName&gt;&lt;/author&gt;&lt;author&gt;&lt;firstName&gt;Juan&lt;/firstName&gt;&lt;middleNames&gt;Carlos&lt;/middleNames&gt;&lt;lastName&gt;García-Valdecasas&lt;/lastName&gt;&lt;/author&gt;&lt;author&gt;&lt;firstName&gt;Fernando&lt;/firstName&gt;&lt;middleNames&gt;San Juan&lt;/middleNames&gt;&lt;lastName&gt;Rodríguez&lt;/lastName&gt;&lt;/author&gt;&lt;author&gt;&lt;firstName&gt;Andrew&lt;/firstName&gt;&lt;lastName&gt;Burroughs&lt;/lastName&gt;&lt;/author&gt;&lt;author&gt;&lt;lastName&gt;All the contributing centers (www.eltr.org) and the European Liver and Intestine Transplant Association (ELITA)&lt;/lastName&gt;&lt;/author&gt;&lt;/authors&gt;&lt;/publication&gt;&lt;publication&gt;&lt;publication_date&gt;99201509301200000000222000&lt;/publication_date&gt;&lt;startpage&gt;1&lt;/startpage&gt;&lt;title&gt;2009 Annual Report of the US Organ Procurement Transplant Network and  Scientific Registry of Transplant Recipients: transplant data 1999–2008,  &amp;lt;http://optn.transplant.hrsa.gov/ar2009&amp;gt;. &lt;/title&gt;&lt;uuid&gt;A48F9069-D9FE-4452-9321-363764F6985F&lt;/uuid&gt;&lt;subtype&gt;400&lt;/subtype&gt;&lt;endpage&gt;1&lt;/endpage&gt;&lt;type&gt;400&lt;/type&gt;&lt;url&gt;https://serviciosjava2.afip.gob.ar/coc/jsp/contribuyente/djah_alta_solicitud_ok_bis.jsp&lt;/url&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[2,3]</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E26D9D" w:rsidRPr="007A1146">
        <w:rPr>
          <w:rFonts w:ascii="Book Antiqua" w:hAnsi="Book Antiqua"/>
          <w:color w:val="000000" w:themeColor="text1"/>
          <w:lang w:val="en-US"/>
        </w:rPr>
        <w:t xml:space="preserve">Globally, viral hepatitis are probably responsible for the majority of cases of ALF. Hepatitis A and E are common in developing countries; </w:t>
      </w:r>
      <w:r w:rsidR="00F6081D" w:rsidRPr="007A1146">
        <w:rPr>
          <w:rFonts w:ascii="Book Antiqua" w:hAnsi="Book Antiqua"/>
          <w:color w:val="000000" w:themeColor="text1"/>
          <w:lang w:val="en-US"/>
        </w:rPr>
        <w:t xml:space="preserve">while </w:t>
      </w:r>
      <w:r w:rsidR="00E26D9D" w:rsidRPr="007A1146">
        <w:rPr>
          <w:rFonts w:ascii="Book Antiqua" w:hAnsi="Book Antiqua"/>
          <w:color w:val="000000" w:themeColor="text1"/>
          <w:lang w:val="en-US"/>
        </w:rPr>
        <w:t>hepatitis B is a common</w:t>
      </w:r>
      <w:r w:rsidR="00F6081D" w:rsidRPr="007A1146">
        <w:rPr>
          <w:rFonts w:ascii="Book Antiqua" w:hAnsi="Book Antiqua"/>
          <w:color w:val="000000" w:themeColor="text1"/>
          <w:lang w:val="en-US"/>
        </w:rPr>
        <w:t xml:space="preserve"> cause in some Asian and South </w:t>
      </w:r>
      <w:r w:rsidR="00E26D9D" w:rsidRPr="007A1146">
        <w:rPr>
          <w:rFonts w:ascii="Book Antiqua" w:hAnsi="Book Antiqua"/>
          <w:color w:val="000000" w:themeColor="text1"/>
          <w:lang w:val="en-US"/>
        </w:rPr>
        <w:t>A</w:t>
      </w:r>
      <w:r w:rsidR="00F6081D" w:rsidRPr="007A1146">
        <w:rPr>
          <w:rFonts w:ascii="Book Antiqua" w:hAnsi="Book Antiqua"/>
          <w:color w:val="000000" w:themeColor="text1"/>
          <w:lang w:val="en-US"/>
        </w:rPr>
        <w:t>m</w:t>
      </w:r>
      <w:r w:rsidR="00E26D9D" w:rsidRPr="007A1146">
        <w:rPr>
          <w:rFonts w:ascii="Book Antiqua" w:hAnsi="Book Antiqua"/>
          <w:color w:val="000000" w:themeColor="text1"/>
          <w:lang w:val="en-US"/>
        </w:rPr>
        <w:t>erican countries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8126B325-2DD4-4608-9B30-D6C08DAC424F&lt;/uuid&gt;&lt;priority&gt;2&lt;/priority&gt;&lt;publications&gt;&lt;publication&gt;&lt;uuid&gt;2EB994FC-C0CF-43CB-94B9-C840E96502F4&lt;/uuid&gt;&lt;volume&gt;22&lt;/volume&gt;&lt;doi&gt;10.1111/j.1440-1746.2007.04913.x&lt;/doi&gt;&lt;subtitle&gt;Hepatitis E virus and fulminant hepatic failure&lt;/subtitle&gt;&lt;startpage&gt;676&lt;/startpage&gt;&lt;publication_date&gt;99200704181200000000222000&lt;/publication_date&gt;&lt;url&gt;http://doi.wiley.com/10.1111/j.1440-1746.2007.04913.x&lt;/url&gt;&lt;type&gt;400&lt;/type&gt;&lt;title&gt;Hepatitis E virus infection and fulminant hepatic failure during pregnancy&lt;/title&gt;&lt;number&gt;5&lt;/number&gt;&lt;subtype&gt;400&lt;/subtype&gt;&lt;endpage&gt;682&lt;/endpage&gt;&lt;bundle&gt;&lt;publication&gt;&lt;title&gt;Journal of gastroenterology and hepatology&lt;/title&gt;&lt;type&gt;-100&lt;/type&gt;&lt;subtype&gt;-100&lt;/subtype&gt;&lt;uuid&gt;B90E9F83-970B-42DA-A3F3-A490AA6BF886&lt;/uuid&gt;&lt;/publication&gt;&lt;/bundle&gt;&lt;authors&gt;&lt;author&gt;&lt;firstName&gt;Nishat&lt;/firstName&gt;&lt;lastName&gt;Jilani&lt;/lastName&gt;&lt;/author&gt;&lt;author&gt;&lt;firstName&gt;Bhudev&lt;/firstName&gt;&lt;middleNames&gt;C&lt;/middleNames&gt;&lt;lastName&gt;Das&lt;/lastName&gt;&lt;/author&gt;&lt;author&gt;&lt;firstName&gt;Syed&lt;/firstName&gt;&lt;middleNames&gt;A&lt;/middleNames&gt;&lt;lastName&gt;Husain&lt;/lastName&gt;&lt;/author&gt;&lt;author&gt;&lt;firstName&gt;Usha&lt;/firstName&gt;&lt;middleNames&gt;K&lt;/middleNames&gt;&lt;lastName&gt;Baweja&lt;/lastName&gt;&lt;/author&gt;&lt;author&gt;&lt;firstName&gt;Debashish&lt;/firstName&gt;&lt;lastName&gt;Chattopadhya&lt;/lastName&gt;&lt;/author&gt;&lt;author&gt;&lt;firstName&gt;Ram&lt;/firstName&gt;&lt;middleNames&gt;K&lt;/middleNames&gt;&lt;lastName&gt;Gupta&lt;/lastName&gt;&lt;/author&gt;&lt;author&gt;&lt;firstName&gt;Sarita&lt;/firstName&gt;&lt;lastName&gt;Sardana&lt;/lastName&gt;&lt;/author&gt;&lt;author&gt;&lt;firstName&gt;Premashis&lt;/firstName&gt;&lt;lastName&gt;Kar&lt;/lastName&gt;&lt;/author&gt;&lt;/authors&gt;&lt;/publication&gt;&lt;publication&gt;&lt;volume&gt;26&lt;/volume&gt;&lt;publication_date&gt;99201101041200000000222000&lt;/publication_date&gt;&lt;subtitle&gt;Acute liver failure in Japan&lt;/subtitle&gt;&lt;doi&gt;10.1111/j.1440-1746.2010.06574.x&lt;/doi&gt;&lt;startpage&gt;65&lt;/startpage&gt;&lt;title&gt;Changing etiologies and outcomes of acute liver failure: A perspective from Japan&lt;/title&gt;&lt;uuid&gt;250E4853-C94A-479E-9059-30884917E023&lt;/uuid&gt;&lt;subtype&gt;400&lt;/subtype&gt;&lt;endpage&gt;71&lt;/endpage&gt;&lt;type&gt;400&lt;/type&gt;&lt;url&gt;http://doi.wiley.com/10.1111/j.1440-1746.2010.06574.x&lt;/url&gt;&lt;bundle&gt;&lt;publication&gt;&lt;title&gt;Journal of gastroenterology and hepatology&lt;/title&gt;&lt;type&gt;-100&lt;/type&gt;&lt;subtype&gt;-100&lt;/subtype&gt;&lt;uuid&gt;B90E9F83-970B-42DA-A3F3-A490AA6BF886&lt;/uuid&gt;&lt;/publication&gt;&lt;/bundle&gt;&lt;authors&gt;&lt;author&gt;&lt;firstName&gt;Makoto&lt;/firstName&gt;&lt;lastName&gt;Oketani&lt;/lastName&gt;&lt;/author&gt;&lt;author&gt;&lt;firstName&gt;Akio&lt;/firstName&gt;&lt;lastName&gt;Ido&lt;/lastName&gt;&lt;/author&gt;&lt;author&gt;&lt;firstName&gt;Hirohito&lt;/firstName&gt;&lt;lastName&gt;Tsubouchi&lt;/lastName&gt;&lt;/author&gt;&lt;/authors&gt;&lt;/publication&gt;&lt;publication&gt;&lt;uuid&gt;06610EC9-1333-4989-AEEC-55A75461C0A2&lt;/uuid&gt;&lt;volume&gt;20&lt;/volume&gt;&lt;doi&gt;10.1002/lt.23823&lt;/doi&gt;&lt;subtitle&gt;Acute Liver Failure and Liver Transplantation&lt;/subtitle&gt;&lt;startpage&gt;483&lt;/startpage&gt;&lt;publication_date&gt;99201402251200000000222000&lt;/publication_date&gt;&lt;url&gt;http://www.readcube.com/articles/10.1002%2Flt.23823?tracking_referrer=onlinelibrary.wiley.com&amp;amp;parent_url=http%3A%2F%2Fonlinelibrary.wiley.com%2Fdoi%2F10.1002%2Flt.23823%2Fepdf&lt;/url&gt;&lt;type&gt;400&lt;/type&gt;&lt;title&gt;Changing etiologies and outcomes of acute liver failure: Perspectives from 6 transplant centers in Argentina&lt;/title&gt;&lt;number&gt;4&lt;/number&gt;&lt;subtype&gt;400&lt;/subtype&gt;&lt;endpage&gt;489&lt;/endpage&gt;&lt;bundle&gt;&lt;publication&gt;&lt;title&gt;Liver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Manuel&lt;/firstName&gt;&lt;lastName&gt;Mendizabal&lt;/lastName&gt;&lt;/author&gt;&lt;author&gt;&lt;firstName&gt;Sebastián&lt;/firstName&gt;&lt;lastName&gt;Marciano&lt;/lastName&gt;&lt;/author&gt;&lt;author&gt;&lt;firstName&gt;María&lt;/firstName&gt;&lt;middleNames&gt;G&lt;/middleNames&gt;&lt;lastName&gt;videla&lt;/lastName&gt;&lt;/author&gt;&lt;author&gt;&lt;firstName&gt;Margarita&lt;/firstName&gt;&lt;lastName&gt;Anders&lt;/lastName&gt;&lt;/author&gt;&lt;author&gt;&lt;firstName&gt;Alina&lt;/firstName&gt;&lt;lastName&gt;Zerega&lt;/lastName&gt;&lt;/author&gt;&lt;author&gt;&lt;firstName&gt;Domingo&lt;/firstName&gt;&lt;middleNames&gt;C&lt;/middleNames&gt;&lt;lastName&gt;Balderramo&lt;/lastName&gt;&lt;/author&gt;&lt;author&gt;&lt;firstName&gt;Débora&lt;/firstName&gt;&lt;lastName&gt;Chan&lt;/lastName&gt;&lt;/author&gt;&lt;author&gt;&lt;firstName&gt;Martín&lt;/firstName&gt;&lt;lastName&gt;Barrabino&lt;/lastName&gt;&lt;/author&gt;&lt;author&gt;&lt;firstName&gt;Octavio&lt;/firstName&gt;&lt;lastName&gt;Gil&lt;/lastName&gt;&lt;/author&gt;&lt;author&gt;&lt;firstName&gt;Ricardo&lt;/firstName&gt;&lt;lastName&gt;Mastai&lt;/lastName&gt;&lt;/author&gt;&lt;author&gt;&lt;firstName&gt;Silvina&lt;/firstName&gt;&lt;lastName&gt;Yantorno&lt;/lastName&gt;&lt;/author&gt;&lt;author&gt;&lt;firstName&gt;Adrián&lt;/firstName&gt;&lt;lastName&gt;Gadano&lt;/lastName&gt;&lt;/author&gt;&lt;author&gt;&lt;firstName&gt;Marcelo&lt;/firstName&gt;&lt;middleNames&gt;O&lt;/middleNames&gt;&lt;lastName&gt;Silv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[4-6]</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2C0811" w:rsidRPr="007A1146">
        <w:rPr>
          <w:rFonts w:ascii="Book Antiqua" w:hAnsi="Book Antiqua"/>
          <w:color w:val="000000" w:themeColor="text1"/>
          <w:lang w:val="en-US"/>
        </w:rPr>
        <w:t xml:space="preserve">In developed countries drug-induced liver injury, especially </w:t>
      </w:r>
      <w:r w:rsidR="0059469B" w:rsidRPr="007A1146">
        <w:rPr>
          <w:rFonts w:ascii="Book Antiqua" w:hAnsi="Book Antiqua"/>
          <w:color w:val="000000" w:themeColor="text1"/>
          <w:lang w:val="en-US"/>
        </w:rPr>
        <w:t xml:space="preserve">with </w:t>
      </w:r>
      <w:r w:rsidR="002C0811" w:rsidRPr="007A1146">
        <w:rPr>
          <w:rFonts w:ascii="Book Antiqua" w:hAnsi="Book Antiqua"/>
          <w:color w:val="000000" w:themeColor="text1"/>
          <w:lang w:val="en-US"/>
        </w:rPr>
        <w:t>paracetamol, accounts for approximately 50% of cases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3F20195E-AD37-485D-B8CE-2124061B5FE4&lt;/uuid&gt;&lt;priority&gt;3&lt;/priority&gt;&lt;publications&gt;&lt;publication&gt;&lt;uuid&gt;50BF1236-8502-4239-A001-31E08A942DFD&lt;/uuid&gt;&lt;volume&gt;28&lt;/volume&gt;&lt;doi&gt;10.1055/s-2008-1073114&lt;/doi&gt;&lt;startpage&gt;142&lt;/startpage&gt;&lt;publication_date&gt;99200805011200000000222000&lt;/publication_date&gt;&lt;type&gt;400&lt;/type&gt;&lt;title&gt;Etiologies of acute liver failure&lt;/title&gt;&lt;location&gt;200,5,32.8136086,-96.8399574&lt;/location&gt;&lt;institution&gt;Division of Digestive and Liver Diseases, University of Texas Southwestern Medical Center, Dallas, TX 75390-8887, USA. william.lee@utsouthwestern.edu&lt;/institution&gt;&lt;number&gt;2&lt;/number&gt;&lt;subtype&gt;400&lt;/subtype&gt;&lt;endpage&gt;152&lt;/endpage&gt;&lt;bundle&gt;&lt;publication&gt;&lt;title&gt;Seminars in liver disease&lt;/title&gt;&lt;type&gt;-100&lt;/type&gt;&lt;subtype&gt;-100&lt;/subtype&gt;&lt;uuid&gt;0C46F756-68FF-4DB4-A28F-3E3BA9759429&lt;/uuid&gt;&lt;/publication&gt;&lt;/bundle&gt;&lt;authors&gt;&lt;author&gt;&lt;firstName&gt;William&lt;/firstName&gt;&lt;middleNames&gt;M&lt;/middleNames&gt;&lt;lastName&gt;Lee&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[7]</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915DB4" w:rsidRPr="007A1146">
        <w:rPr>
          <w:rFonts w:ascii="Book Antiqua" w:hAnsi="Book Antiqua"/>
          <w:color w:val="000000" w:themeColor="text1"/>
          <w:lang w:val="en-US"/>
        </w:rPr>
        <w:t>Before the era of liver transplantation (LT), ALF mortality r</w:t>
      </w:r>
      <w:r w:rsidR="001024DD" w:rsidRPr="007A1146">
        <w:rPr>
          <w:rFonts w:ascii="Book Antiqua" w:hAnsi="Book Antiqua"/>
          <w:color w:val="000000" w:themeColor="text1"/>
          <w:lang w:val="en-US"/>
        </w:rPr>
        <w:t>ates ranged between 80% and 85%</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2684FC0-4774-4E2B-9CDE-1293D36C7063&lt;/uuid&gt;&lt;priority&gt;4&lt;/priority&gt;&lt;publications&gt;&lt;publication&gt;&lt;volume&gt;6&lt;/volume&gt;&lt;publication_date&gt;99198605001200000000220000&lt;/publication_date&gt;&lt;number&gt;2&lt;/number&gt;&lt;doi&gt;10.1055/s-2008-1040593&lt;/doi&gt;&lt;startpage&gt;97&lt;/startpage&gt;&lt;title&gt;Fulminant and subfulminant liver failure: definitions and causes.&lt;/title&gt;&lt;uuid&gt;243D9FC4-18FB-488D-AC9A-8AE13623677C&lt;/uuid&gt;&lt;subtype&gt;400&lt;/subtype&gt;&lt;endpage&gt;106&lt;/endpage&gt;&lt;type&gt;400&lt;/type&gt;&lt;url&gt;http://eutils.ncbi.nlm.nih.gov/entrez/eutils/elink.fcgi?dbfrom=pubmed&amp;amp;id=3529410&amp;amp;retmode=ref&amp;amp;cmd=prlinks&lt;/url&gt;&lt;bundle&gt;&lt;publication&gt;&lt;title&gt;Seminars in liver disease&lt;/title&gt;&lt;type&gt;-100&lt;/type&gt;&lt;subtype&gt;-100&lt;/subtype&gt;&lt;uuid&gt;0C46F756-68FF-4DB4-A28F-3E3BA9759429&lt;/uuid&gt;&lt;/publication&gt;&lt;/bundle&gt;&lt;authors&gt;&lt;author&gt;&lt;firstName&gt;J&lt;/firstName&gt;&lt;lastName&gt;Bernuau&lt;/lastName&gt;&lt;/author&gt;&lt;author&gt;&lt;firstName&gt;B&lt;/firstName&gt;&lt;lastName&gt;Rueff&lt;/lastName&gt;&lt;/author&gt;&lt;author&gt;&lt;firstName&gt;J&lt;/firstName&gt;&lt;middleNames&gt;P&lt;/middleNames&gt;&lt;lastName&gt;Benhamou&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[8]</w:t>
      </w:r>
      <w:r w:rsidR="00142762" w:rsidRPr="007A1146">
        <w:rPr>
          <w:rFonts w:ascii="Book Antiqua" w:hAnsi="Book Antiqua"/>
          <w:color w:val="000000" w:themeColor="text1"/>
          <w:lang w:val="en-US"/>
        </w:rPr>
        <w:fldChar w:fldCharType="end"/>
      </w:r>
      <w:r w:rsidR="001024DD" w:rsidRPr="007A1146">
        <w:rPr>
          <w:rFonts w:ascii="Book Antiqua" w:eastAsia="SimSun" w:hAnsi="Book Antiqua" w:hint="eastAsia"/>
          <w:color w:val="000000" w:themeColor="text1"/>
          <w:lang w:val="en-US" w:eastAsia="zh-CN"/>
        </w:rPr>
        <w:t xml:space="preserve">. </w:t>
      </w:r>
      <w:r w:rsidR="00811B01" w:rsidRPr="007A1146">
        <w:rPr>
          <w:rFonts w:ascii="Book Antiqua" w:hAnsi="Book Antiqua"/>
          <w:color w:val="000000" w:themeColor="text1"/>
          <w:lang w:val="en-US"/>
        </w:rPr>
        <w:t>Advances in the field of critical care management and LT however, have dramatically improved s</w:t>
      </w:r>
      <w:r w:rsidR="00AB3B7F" w:rsidRPr="007A1146">
        <w:rPr>
          <w:rFonts w:ascii="Book Antiqua" w:hAnsi="Book Antiqua"/>
          <w:color w:val="000000" w:themeColor="text1"/>
          <w:lang w:val="en-US"/>
        </w:rPr>
        <w:t xml:space="preserve">urvival outcomes </w:t>
      </w:r>
      <w:r w:rsidR="00811B01" w:rsidRPr="007A1146">
        <w:rPr>
          <w:rFonts w:ascii="Book Antiqua" w:hAnsi="Book Antiqua"/>
          <w:color w:val="000000" w:themeColor="text1"/>
          <w:lang w:val="en-US"/>
        </w:rPr>
        <w:t>for patients with ALF</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61437860-2B9A-4D45-B9E7-472C0238580A&lt;/uuid&gt;&lt;priority&gt;5&lt;/priority&gt;&lt;publications&gt;&lt;publication&gt;&lt;uuid&gt;23629180-1E8B-4199-ADDE-55752AFFECE6&lt;/uuid&gt;&lt;volume&gt;59&lt;/volume&gt;&lt;doi&gt;10.1016/j.jhep.2013.02.010&lt;/doi&gt;&lt;startpage&gt;74&lt;/startpage&gt;&lt;publication_date&gt;99201307011200000000222000&lt;/publication_date&gt;&lt;url&gt;http://dx.doi.org/10.1016/j.jhep.2013.02.010&lt;/url&gt;&lt;type&gt;400&lt;/type&gt;&lt;title&gt;Lessons from look-back in acute liver failure? A single centre experience of 3300 patients&lt;/title&gt;&lt;publisher&gt;European Association for the Study of the Liver&lt;/publisher&gt;&lt;number&gt;1&lt;/number&gt;&lt;subtype&gt;400&lt;/subtype&gt;&lt;endpage&gt;80&lt;/endpage&gt;&lt;bundle&gt;&lt;publication&gt;&lt;publisher&gt;European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Anna&lt;/firstName&gt;&lt;lastName&gt;Hyyrylainen&lt;/lastName&gt;&lt;/author&gt;&lt;author&gt;&lt;firstName&gt;Amit&lt;/firstName&gt;&lt;lastName&gt;Gera&lt;/lastName&gt;&lt;/author&gt;&lt;author&gt;&lt;firstName&gt;Vinod&lt;/firstName&gt;&lt;middleNames&gt;K&lt;/middleNames&gt;&lt;lastName&gt;Audimoolam&lt;/lastName&gt;&lt;/author&gt;&lt;author&gt;&lt;firstName&gt;Mark&lt;/firstName&gt;&lt;middleNames&gt;J W&lt;/middleNames&gt;&lt;lastName&gt;McPhail&lt;/lastName&gt;&lt;/author&gt;&lt;author&gt;&lt;firstName&gt;Georg&lt;/firstName&gt;&lt;lastName&gt;Auzinger&lt;/lastName&gt;&lt;/author&gt;&lt;author&gt;&lt;firstName&gt;Mohammed&lt;/firstName&gt;&lt;lastName&gt;Rela&lt;/lastName&gt;&lt;/author&gt;&lt;author&gt;&lt;firstName&gt;Nigel&lt;/firstName&gt;&lt;lastName&gt;Heaton&lt;/lastName&gt;&lt;/author&gt;&lt;author&gt;&lt;firstName&gt;John&lt;/firstName&gt;&lt;middleNames&gt;G&lt;/middleNames&gt;&lt;lastName&gt;O'Grady&lt;/lastName&gt;&lt;/author&gt;&lt;author&gt;&lt;firstName&gt;Julia&lt;/firstName&gt;&lt;lastName&gt;Wendon&lt;/lastName&gt;&lt;/author&gt;&lt;author&gt;&lt;firstName&gt;Roger&lt;/firstName&gt;&lt;lastName&gt;Williams&lt;/lastName&gt;&lt;/author&gt;&lt;/authors&gt;&lt;/publication&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[9,10]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711EE1" w:rsidRPr="007A1146">
        <w:rPr>
          <w:rFonts w:ascii="Book Antiqua" w:hAnsi="Book Antiqua"/>
          <w:color w:val="000000" w:themeColor="text1"/>
          <w:lang w:val="en-US"/>
        </w:rPr>
        <w:t xml:space="preserve">Current </w:t>
      </w:r>
      <w:r w:rsidR="00811B01" w:rsidRPr="007A1146">
        <w:rPr>
          <w:rFonts w:ascii="Book Antiqua" w:hAnsi="Book Antiqua"/>
          <w:color w:val="000000" w:themeColor="text1"/>
          <w:lang w:val="en-US"/>
        </w:rPr>
        <w:t>LT results are especially</w:t>
      </w:r>
      <w:r w:rsidR="00711EE1" w:rsidRPr="007A1146">
        <w:rPr>
          <w:rFonts w:ascii="Book Antiqua" w:hAnsi="Book Antiqua"/>
          <w:color w:val="000000" w:themeColor="text1"/>
          <w:lang w:val="en-US"/>
        </w:rPr>
        <w:t xml:space="preserve"> good c</w:t>
      </w:r>
      <w:r w:rsidR="00811B01" w:rsidRPr="007A1146">
        <w:rPr>
          <w:rFonts w:ascii="Book Antiqua" w:hAnsi="Book Antiqua"/>
          <w:color w:val="000000" w:themeColor="text1"/>
          <w:lang w:val="en-US"/>
        </w:rPr>
        <w:t xml:space="preserve">onsidering the emergency context of the surgical indication, </w:t>
      </w:r>
      <w:r w:rsidR="00711EE1" w:rsidRPr="007A1146">
        <w:rPr>
          <w:rFonts w:ascii="Book Antiqua" w:hAnsi="Book Antiqua"/>
          <w:color w:val="000000" w:themeColor="text1"/>
          <w:lang w:val="en-US"/>
        </w:rPr>
        <w:t>with 1- and 5-</w:t>
      </w:r>
      <w:r w:rsidR="0024247E" w:rsidRPr="007A1146">
        <w:rPr>
          <w:rFonts w:ascii="Book Antiqua" w:hAnsi="Book Antiqua"/>
          <w:color w:val="000000" w:themeColor="text1"/>
          <w:lang w:val="en-US"/>
        </w:rPr>
        <w:t xml:space="preserve">year patient survival </w:t>
      </w:r>
      <w:r w:rsidR="00711EE1" w:rsidRPr="007A1146">
        <w:rPr>
          <w:rFonts w:ascii="Book Antiqua" w:hAnsi="Book Antiqua"/>
          <w:color w:val="000000" w:themeColor="text1"/>
          <w:lang w:val="en-US"/>
        </w:rPr>
        <w:t>rates of 80</w:t>
      </w:r>
      <w:r w:rsidR="00915DB4" w:rsidRPr="007A1146">
        <w:rPr>
          <w:rFonts w:ascii="Book Antiqua" w:hAnsi="Book Antiqua"/>
          <w:color w:val="000000" w:themeColor="text1"/>
          <w:lang w:val="en-US"/>
        </w:rPr>
        <w:t>%</w:t>
      </w:r>
      <w:r w:rsidR="00711EE1" w:rsidRPr="007A1146">
        <w:rPr>
          <w:rFonts w:ascii="Book Antiqua" w:hAnsi="Book Antiqua"/>
          <w:color w:val="000000" w:themeColor="text1"/>
          <w:lang w:val="en-US"/>
        </w:rPr>
        <w:t xml:space="preserve"> and 75%, respectively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7DB7DC2-F714-4B73-9A78-4817AC6DDA5E&lt;/uuid&gt;&lt;priority&gt;6&lt;/priority&gt;&lt;publications&gt;&lt;publication&gt;&lt;uuid&gt;23629180-1E8B-4199-ADDE-55752AFFECE6&lt;/uuid&gt;&lt;volume&gt;59&lt;/volume&gt;&lt;doi&gt;10.1016/j.jhep.2013.02.010&lt;/doi&gt;&lt;startpage&gt;74&lt;/startpage&gt;&lt;publication_date&gt;99201307011200000000222000&lt;/publication_date&gt;&lt;url&gt;http://dx.doi.org/10.1016/j.jhep.2013.02.010&lt;/url&gt;&lt;type&gt;400&lt;/type&gt;&lt;title&gt;Lessons from look-back in acute liver failure? A single centre experience of 3300 patients&lt;/title&gt;&lt;publisher&gt;European Association for the Study of the Liver&lt;/publisher&gt;&lt;number&gt;1&lt;/number&gt;&lt;subtype&gt;400&lt;/subtype&gt;&lt;endpage&gt;80&lt;/endpage&gt;&lt;bundle&gt;&lt;publication&gt;&lt;publisher&gt;European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Anna&lt;/firstName&gt;&lt;lastName&gt;Hyyrylainen&lt;/lastName&gt;&lt;/author&gt;&lt;author&gt;&lt;firstName&gt;Amit&lt;/firstName&gt;&lt;lastName&gt;Gera&lt;/lastName&gt;&lt;/author&gt;&lt;author&gt;&lt;firstName&gt;Vinod&lt;/firstName&gt;&lt;middleNames&gt;K&lt;/middleNames&gt;&lt;lastName&gt;Audimoolam&lt;/lastName&gt;&lt;/author&gt;&lt;author&gt;&lt;firstName&gt;Mark&lt;/firstName&gt;&lt;middleNames&gt;J W&lt;/middleNames&gt;&lt;lastName&gt;McPhail&lt;/lastName&gt;&lt;/author&gt;&lt;author&gt;&lt;firstName&gt;Georg&lt;/firstName&gt;&lt;lastName&gt;Auzinger&lt;/lastName&gt;&lt;/author&gt;&lt;author&gt;&lt;firstName&gt;Mohammed&lt;/firstName&gt;&lt;lastName&gt;Rela&lt;/lastName&gt;&lt;/author&gt;&lt;author&gt;&lt;firstName&gt;Nigel&lt;/firstName&gt;&lt;lastName&gt;Heaton&lt;/lastName&gt;&lt;/author&gt;&lt;author&gt;&lt;firstName&gt;John&lt;/firstName&gt;&lt;middleNames&gt;G&lt;/middleNames&gt;&lt;lastName&gt;O'Grady&lt;/lastName&gt;&lt;/author&gt;&lt;author&gt;&lt;firstName&gt;Julia&lt;/firstName&gt;&lt;lastName&gt;Wendon&lt;/lastName&gt;&lt;/author&gt;&lt;author&gt;&lt;firstName&gt;Roger&lt;/firstName&gt;&lt;lastName&gt;Williams&lt;/lastName&gt;&lt;/author&gt;&lt;/authors&gt;&lt;/publication&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[9,10]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811B01" w:rsidRPr="007A1146">
        <w:rPr>
          <w:rFonts w:ascii="Book Antiqua" w:hAnsi="Book Antiqua"/>
          <w:color w:val="000000" w:themeColor="text1"/>
          <w:lang w:val="en-US"/>
        </w:rPr>
        <w:t>Nevertheless,</w:t>
      </w:r>
      <w:r w:rsidR="0024247E" w:rsidRPr="007A1146">
        <w:rPr>
          <w:rFonts w:ascii="Book Antiqua" w:hAnsi="Book Antiqua"/>
          <w:color w:val="000000" w:themeColor="text1"/>
          <w:lang w:val="en-US"/>
        </w:rPr>
        <w:t xml:space="preserve"> </w:t>
      </w:r>
      <w:r w:rsidR="00811B01" w:rsidRPr="007A1146">
        <w:rPr>
          <w:rFonts w:ascii="Book Antiqua" w:hAnsi="Book Antiqua"/>
          <w:color w:val="000000" w:themeColor="text1"/>
          <w:lang w:val="en-US"/>
        </w:rPr>
        <w:t>LT candidate</w:t>
      </w:r>
      <w:r w:rsidR="0024247E" w:rsidRPr="007A1146">
        <w:rPr>
          <w:rFonts w:ascii="Book Antiqua" w:hAnsi="Book Antiqua"/>
          <w:color w:val="000000" w:themeColor="text1"/>
          <w:lang w:val="en-US"/>
        </w:rPr>
        <w:t xml:space="preserve"> </w:t>
      </w:r>
      <w:r w:rsidR="00811B01" w:rsidRPr="007A1146">
        <w:rPr>
          <w:rFonts w:ascii="Book Antiqua" w:hAnsi="Book Antiqua"/>
          <w:color w:val="000000" w:themeColor="text1"/>
          <w:lang w:val="en-US"/>
        </w:rPr>
        <w:t>selection</w:t>
      </w:r>
      <w:r w:rsidR="0024247E" w:rsidRPr="007A1146">
        <w:rPr>
          <w:rFonts w:ascii="Book Antiqua" w:hAnsi="Book Antiqua"/>
          <w:color w:val="000000" w:themeColor="text1"/>
          <w:lang w:val="en-US"/>
        </w:rPr>
        <w:t xml:space="preserve"> in the ALF setting must be carefully addressed. </w:t>
      </w:r>
      <w:r w:rsidR="00811B01" w:rsidRPr="007A1146">
        <w:rPr>
          <w:rFonts w:ascii="Book Antiqua" w:hAnsi="Book Antiqua"/>
          <w:color w:val="000000" w:themeColor="text1"/>
          <w:lang w:val="en-US"/>
        </w:rPr>
        <w:t>R</w:t>
      </w:r>
      <w:r w:rsidRPr="007A1146">
        <w:rPr>
          <w:rFonts w:ascii="Book Antiqua" w:hAnsi="Book Antiqua"/>
          <w:color w:val="000000" w:themeColor="text1"/>
          <w:lang w:val="en-US"/>
        </w:rPr>
        <w:t>isks of emergency t</w:t>
      </w:r>
      <w:r w:rsidR="00811B01" w:rsidRPr="007A1146">
        <w:rPr>
          <w:rFonts w:ascii="Book Antiqua" w:hAnsi="Book Antiqua"/>
          <w:color w:val="000000" w:themeColor="text1"/>
          <w:lang w:val="en-US"/>
        </w:rPr>
        <w:t>ransplantation in patients with</w:t>
      </w:r>
      <w:r w:rsidRPr="007A1146">
        <w:rPr>
          <w:rFonts w:ascii="Book Antiqua" w:hAnsi="Book Antiqua"/>
          <w:color w:val="000000" w:themeColor="text1"/>
          <w:lang w:val="en-US"/>
        </w:rPr>
        <w:t xml:space="preserve"> evolving or established multiple organ failure (MOF) must be bal</w:t>
      </w:r>
      <w:r w:rsidR="00811B01" w:rsidRPr="007A1146">
        <w:rPr>
          <w:rFonts w:ascii="Book Antiqua" w:hAnsi="Book Antiqua"/>
          <w:color w:val="000000" w:themeColor="text1"/>
          <w:lang w:val="en-US"/>
        </w:rPr>
        <w:t>anced against</w:t>
      </w:r>
      <w:r w:rsidRPr="007A1146">
        <w:rPr>
          <w:rFonts w:ascii="Book Antiqua" w:hAnsi="Book Antiqua"/>
          <w:color w:val="000000" w:themeColor="text1"/>
          <w:lang w:val="en-US"/>
        </w:rPr>
        <w:t xml:space="preserve"> survival with continued medical supportive care alone.</w:t>
      </w:r>
      <w:r w:rsidR="0062238E" w:rsidRPr="007A1146">
        <w:rPr>
          <w:rFonts w:ascii="Book Antiqua" w:hAnsi="Book Antiqua"/>
          <w:color w:val="000000" w:themeColor="text1"/>
          <w:lang w:val="en-US"/>
        </w:rPr>
        <w:t xml:space="preserve"> </w:t>
      </w:r>
      <w:r w:rsidR="00C974FF" w:rsidRPr="007A1146">
        <w:rPr>
          <w:rFonts w:ascii="Book Antiqua" w:hAnsi="Book Antiqua"/>
          <w:color w:val="000000" w:themeColor="text1"/>
          <w:lang w:val="en-US"/>
        </w:rPr>
        <w:t xml:space="preserve">In this review, we </w:t>
      </w:r>
      <w:r w:rsidR="00811B01" w:rsidRPr="007A1146">
        <w:rPr>
          <w:rFonts w:ascii="Book Antiqua" w:hAnsi="Book Antiqua"/>
          <w:color w:val="000000" w:themeColor="text1"/>
          <w:lang w:val="en-US"/>
        </w:rPr>
        <w:t>discuss</w:t>
      </w:r>
      <w:r w:rsidR="00BB1448" w:rsidRPr="007A1146">
        <w:rPr>
          <w:rFonts w:ascii="Book Antiqua" w:hAnsi="Book Antiqua"/>
          <w:color w:val="000000" w:themeColor="text1"/>
          <w:lang w:val="en-US"/>
        </w:rPr>
        <w:t xml:space="preserve"> current </w:t>
      </w:r>
      <w:r w:rsidR="00254D23" w:rsidRPr="007A1146">
        <w:rPr>
          <w:rFonts w:ascii="Book Antiqua" w:hAnsi="Book Antiqua"/>
          <w:color w:val="000000" w:themeColor="text1"/>
          <w:lang w:val="en-US"/>
        </w:rPr>
        <w:t>decision making strategies used to indicate</w:t>
      </w:r>
      <w:r w:rsidR="0062238E" w:rsidRPr="007A1146">
        <w:rPr>
          <w:rFonts w:ascii="Book Antiqua" w:hAnsi="Book Antiqua"/>
          <w:color w:val="000000" w:themeColor="text1"/>
          <w:lang w:val="en-US"/>
        </w:rPr>
        <w:t xml:space="preserve"> LT in </w:t>
      </w:r>
      <w:r w:rsidR="00BB1448" w:rsidRPr="007A1146">
        <w:rPr>
          <w:rFonts w:ascii="Book Antiqua" w:hAnsi="Book Antiqua"/>
          <w:color w:val="000000" w:themeColor="text1"/>
          <w:lang w:val="en-US"/>
        </w:rPr>
        <w:t>this challenging</w:t>
      </w:r>
      <w:r w:rsidR="00327679" w:rsidRPr="007A1146">
        <w:rPr>
          <w:rFonts w:ascii="Book Antiqua" w:hAnsi="Book Antiqua"/>
          <w:color w:val="000000" w:themeColor="text1"/>
          <w:lang w:val="en-US"/>
        </w:rPr>
        <w:t xml:space="preserve"> clinical scenario</w:t>
      </w:r>
      <w:r w:rsidR="0062238E" w:rsidRPr="007A1146">
        <w:rPr>
          <w:rFonts w:ascii="Book Antiqua" w:hAnsi="Book Antiqua"/>
          <w:color w:val="000000" w:themeColor="text1"/>
          <w:lang w:val="en-US"/>
        </w:rPr>
        <w:t>.</w:t>
      </w:r>
    </w:p>
    <w:p w14:paraId="0C22DB6B" w14:textId="77777777" w:rsidR="00256FF6" w:rsidRPr="007A1146" w:rsidRDefault="00256FF6" w:rsidP="00002FA0">
      <w:pPr>
        <w:spacing w:line="360" w:lineRule="auto"/>
        <w:jc w:val="both"/>
        <w:rPr>
          <w:rFonts w:ascii="Book Antiqua" w:hAnsi="Book Antiqua"/>
          <w:b/>
          <w:i/>
          <w:color w:val="000000" w:themeColor="text1"/>
          <w:lang w:val="en-US"/>
        </w:rPr>
      </w:pPr>
    </w:p>
    <w:p w14:paraId="30483CD0" w14:textId="77777777" w:rsidR="00256FF6" w:rsidRPr="007A1146" w:rsidRDefault="00256FF6" w:rsidP="00002FA0">
      <w:pPr>
        <w:spacing w:line="360" w:lineRule="auto"/>
        <w:jc w:val="both"/>
        <w:rPr>
          <w:rFonts w:ascii="Book Antiqua" w:hAnsi="Book Antiqua"/>
          <w:b/>
          <w:i/>
          <w:color w:val="000000" w:themeColor="text1"/>
          <w:lang w:val="en-US"/>
        </w:rPr>
      </w:pPr>
      <w:r w:rsidRPr="007A1146">
        <w:rPr>
          <w:rFonts w:ascii="Book Antiqua" w:hAnsi="Book Antiqua"/>
          <w:b/>
          <w:i/>
          <w:color w:val="000000" w:themeColor="text1"/>
          <w:lang w:val="en-US"/>
        </w:rPr>
        <w:t>Timing of liver transplantation</w:t>
      </w:r>
    </w:p>
    <w:p w14:paraId="5E51C017" w14:textId="60F74E17" w:rsidR="00DF16DA" w:rsidRPr="007A1146" w:rsidRDefault="00BB1448" w:rsidP="00002FA0">
      <w:pPr>
        <w:spacing w:line="360" w:lineRule="auto"/>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Several</w:t>
      </w:r>
      <w:r w:rsidR="00256FF6" w:rsidRPr="007A1146">
        <w:rPr>
          <w:rFonts w:ascii="Book Antiqua" w:hAnsi="Book Antiqua"/>
          <w:color w:val="000000" w:themeColor="text1"/>
          <w:lang w:val="en-US"/>
        </w:rPr>
        <w:t xml:space="preserve"> prognostic </w:t>
      </w:r>
      <w:r w:rsidR="00DF16DA" w:rsidRPr="007A1146">
        <w:rPr>
          <w:rFonts w:ascii="Book Antiqua" w:hAnsi="Book Antiqua"/>
          <w:color w:val="000000" w:themeColor="text1"/>
          <w:lang w:val="en-US"/>
        </w:rPr>
        <w:t>evaluation systems</w:t>
      </w:r>
      <w:r w:rsidR="00256FF6" w:rsidRPr="007A1146">
        <w:rPr>
          <w:rFonts w:ascii="Book Antiqua" w:hAnsi="Book Antiqua"/>
          <w:color w:val="000000" w:themeColor="text1"/>
          <w:lang w:val="en-US"/>
        </w:rPr>
        <w:t xml:space="preserve"> </w:t>
      </w:r>
      <w:r w:rsidR="00AD6E6D" w:rsidRPr="007A1146">
        <w:rPr>
          <w:rFonts w:ascii="Book Antiqua" w:hAnsi="Book Antiqua"/>
          <w:color w:val="000000" w:themeColor="text1"/>
          <w:lang w:val="en-US"/>
        </w:rPr>
        <w:t>use</w:t>
      </w:r>
      <w:r w:rsidRPr="007A1146">
        <w:rPr>
          <w:rFonts w:ascii="Book Antiqua" w:hAnsi="Book Antiqua"/>
          <w:color w:val="000000" w:themeColor="text1"/>
          <w:lang w:val="en-US"/>
        </w:rPr>
        <w:t xml:space="preserve"> different variables correlating</w:t>
      </w:r>
      <w:r w:rsidR="00F01D0A" w:rsidRPr="007A1146">
        <w:rPr>
          <w:rFonts w:ascii="Book Antiqua" w:hAnsi="Book Antiqua"/>
          <w:color w:val="000000" w:themeColor="text1"/>
          <w:lang w:val="en-US"/>
        </w:rPr>
        <w:t xml:space="preserve"> with outcome in </w:t>
      </w:r>
      <w:r w:rsidRPr="007A1146">
        <w:rPr>
          <w:rFonts w:ascii="Book Antiqua" w:hAnsi="Book Antiqua"/>
          <w:color w:val="000000" w:themeColor="text1"/>
          <w:lang w:val="en-US"/>
        </w:rPr>
        <w:t>ALF patients</w:t>
      </w:r>
      <w:r w:rsidR="00256FF6" w:rsidRPr="007A1146">
        <w:rPr>
          <w:rFonts w:ascii="Book Antiqua" w:hAnsi="Book Antiqua"/>
          <w:color w:val="000000" w:themeColor="text1"/>
          <w:lang w:val="en-US"/>
        </w:rPr>
        <w:t xml:space="preserve"> </w:t>
      </w:r>
      <w:r w:rsidR="007A7944" w:rsidRPr="007A1146">
        <w:rPr>
          <w:rFonts w:ascii="Book Antiqua" w:hAnsi="Book Antiqua"/>
          <w:color w:val="000000" w:themeColor="text1"/>
          <w:lang w:val="en-US"/>
        </w:rPr>
        <w:t xml:space="preserve">to </w:t>
      </w:r>
      <w:r w:rsidR="00B4791A" w:rsidRPr="007A1146">
        <w:rPr>
          <w:rFonts w:ascii="Book Antiqua" w:hAnsi="Book Antiqua"/>
          <w:color w:val="000000" w:themeColor="text1"/>
          <w:lang w:val="en-US"/>
        </w:rPr>
        <w:t>identify</w:t>
      </w:r>
      <w:r w:rsidR="00256FF6" w:rsidRPr="007A1146">
        <w:rPr>
          <w:rFonts w:ascii="Book Antiqua" w:hAnsi="Book Antiqua"/>
          <w:color w:val="000000" w:themeColor="text1"/>
          <w:lang w:val="en-US"/>
        </w:rPr>
        <w:t xml:space="preserve"> patients with</w:t>
      </w:r>
      <w:r w:rsidR="00F651D2" w:rsidRPr="007A1146">
        <w:rPr>
          <w:rFonts w:ascii="Book Antiqua" w:hAnsi="Book Antiqua"/>
          <w:color w:val="000000" w:themeColor="text1"/>
          <w:lang w:val="en-US"/>
        </w:rPr>
        <w:t xml:space="preserve"> high likelihood of mortality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39C3604-047D-4A2B-9A03-0110EED14502&lt;/uuid&gt;&lt;priority&gt;7&lt;/priority&gt;&lt;publications&gt;&lt;publication&gt;&lt;volume&gt;97&lt;/volume&gt;&lt;publication_date&gt;99198908001200000000220000&lt;/publication_date&gt;&lt;number&gt;2&lt;/number&gt;&lt;institution&gt;Liver Unit, King's College School of Medicine, London, United Kingdom.&lt;/institution&gt;&lt;startpage&gt;439&lt;/startpage&gt;&lt;title&gt;Early indicators of prognosis in fulminant hepatic failure.&lt;/title&gt;&lt;uuid&gt;AB87BE29-06D3-4EE3-B23E-F2ACAC170DA8&lt;/uuid&gt;&lt;subtype&gt;400&lt;/subtype&gt;&lt;endpage&gt;445&lt;/endpage&gt;&lt;type&gt;400&lt;/type&gt;&lt;url&gt;http://eutils.ncbi.nlm.nih.gov/entrez/eutils/elink.fcgi?dbfrom=pubmed&amp;amp;id=2490426&amp;amp;retmode=ref&amp;amp;cmd=prlinks&lt;/url&gt;&lt;bundle&gt;&lt;publication&gt;&lt;publisher&gt;Elsevier Inc.&lt;/publisher&gt;&lt;url&gt;http://www.gastrojournal.org/&lt;/url&gt;&lt;title&gt;Gastroenterology&lt;/title&gt;&lt;type&gt;-100&lt;/type&gt;&lt;subtype&gt;-100&lt;/subtype&gt;&lt;uuid&gt;78BAE6D5-1D48-4EB2-9B67-C698DF8DAC15&lt;/uuid&gt;&lt;/publication&gt;&lt;/bundle&gt;&lt;authors&gt;&lt;author&gt;&lt;firstName&gt;John&lt;/firstName&gt;&lt;middleNames&gt;G&lt;/middleNames&gt;&lt;lastName&gt;O'Grady&lt;/lastName&gt;&lt;/author&gt;&lt;author&gt;&lt;firstName&gt;G&lt;/firstName&gt;&lt;middleNames&gt;J&lt;/middleNames&gt;&lt;lastName&gt;Alexander&lt;/lastName&gt;&lt;/author&gt;&lt;author&gt;&lt;firstName&gt;K&lt;/firstName&gt;&lt;middleNames&gt;M&lt;/middleNames&gt;&lt;lastName&gt;Hayllar&lt;/lastName&gt;&lt;/author&gt;&lt;author&gt;&lt;firstName&gt;R&lt;/firstName&gt;&lt;lastName&gt;Williams&lt;/lastName&gt;&lt;/author&gt;&lt;/authors&gt;&lt;/publication&gt;&lt;publication&gt;&lt;volume&gt;6&lt;/volume&gt;&lt;publication_date&gt;99198607001200000000220000&lt;/publication_date&gt;&lt;number&gt;4&lt;/number&gt;&lt;startpage&gt;648&lt;/startpage&gt;&lt;title&gt;Multivariate analysis of prognostic factors in fulminant hepatitis B.&lt;/title&gt;&lt;uuid&gt;A0E4CEAD-8865-41C7-8B04-7865320D4689&lt;/uuid&gt;&lt;subtype&gt;400&lt;/subtype&gt;&lt;endpage&gt;651&lt;/endpage&gt;&lt;type&gt;400&lt;/type&gt;&lt;url&gt;http://eutils.ncbi.nlm.nih.gov/entrez/eutils/elink.fcgi?dbfrom=pubmed&amp;amp;id=3732998&amp;amp;retmode=ref&amp;amp;cmd=prlinks&lt;/url&gt;&lt;bundle&gt;&lt;publication&gt;&lt;title&gt;Hepatology (Baltimore, Md)&lt;/title&gt;&lt;type&gt;-100&lt;/type&gt;&lt;subtype&gt;-100&lt;/subtype&gt;&lt;uuid&gt;7A922093-20AB-4437-9DA2-2746E45B3651&lt;/uuid&gt;&lt;/publication&gt;&lt;/bundle&gt;&lt;authors&gt;&lt;author&gt;&lt;firstName&gt;J&lt;/firstName&gt;&lt;lastName&gt;Bernuau&lt;/lastName&gt;&lt;/author&gt;&lt;author&gt;&lt;firstName&gt;A&lt;/firstName&gt;&lt;lastName&gt;Goudeau&lt;/lastName&gt;&lt;/author&gt;&lt;author&gt;&lt;firstName&gt;Thierry&lt;/firstName&gt;&lt;lastName&gt;Poynard&lt;/lastName&gt;&lt;/author&gt;&lt;author&gt;&lt;firstName&gt;F&lt;/firstName&gt;&lt;lastName&gt;Dubois&lt;/lastName&gt;&lt;/author&gt;&lt;author&gt;&lt;firstName&gt;G&lt;/firstName&gt;&lt;lastName&gt;Lesage&lt;/lastName&gt;&lt;/author&gt;&lt;author&gt;&lt;firstName&gt;B&lt;/firstName&gt;&lt;lastName&gt;Yvonnet&lt;/lastName&gt;&lt;/author&gt;&lt;author&gt;&lt;firstName&gt;C&lt;/firstName&gt;&lt;lastName&gt;Degott&lt;/lastName&gt;&lt;/author&gt;&lt;author&gt;&lt;firstName&gt;A&lt;/firstName&gt;&lt;lastName&gt;Bezeaud&lt;/lastName&gt;&lt;/author&gt;&lt;author&gt;&lt;firstName&gt;B&lt;/firstName&gt;&lt;lastName&gt;Rueff&lt;/lastName&gt;&lt;/author&gt;&lt;author&gt;&lt;firstName&gt;J&lt;/firstName&gt;&lt;middleNames&gt;P&lt;/middleNames&gt;&lt;lastName&gt;Benhamou&lt;/lastName&gt;&lt;/author&gt;&lt;/authors&gt;&lt;/publication&gt;&lt;publication&gt;&lt;uuid&gt;D54DD25A-CBF4-4FE7-A85B-4E9CDC91D0F8&lt;/uuid&gt;&lt;volume&gt;13&lt;/volume&gt;&lt;doi&gt;10.1002/lt.21104&lt;/doi&gt;&lt;startpage&gt;822&lt;/startpage&gt;&lt;publication_date&gt;99200706011200000000222000&lt;/publication_date&gt;&lt;type&gt;400&lt;/type&gt;&lt;title&gt;MELD is superior to King's college and Clichy's criteria to assess prognosis in fulminant hepatic failure&lt;/title&gt;&lt;location&gt;200,4,-34.6084175,-58.3731613&lt;/location&gt;&lt;institution&gt;Liver Unit, Fundación Favaloro, Buenos Aires, Argentina.&lt;/institution&gt;&lt;number&gt;6&lt;/number&gt;&lt;subtype&gt;400&lt;/subtype&gt;&lt;endpage&gt;828&lt;/endpage&gt;&lt;bundle&gt;&lt;publication&gt;&lt;title&gt;Liver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Silvina&lt;/firstName&gt;&lt;middleNames&gt;E&lt;/middleNames&gt;&lt;lastName&gt;Yantorno&lt;/lastName&gt;&lt;/author&gt;&lt;author&gt;&lt;firstName&gt;Walter&lt;/firstName&gt;&lt;middleNames&gt;K&lt;/middleNames&gt;&lt;lastName&gt;Kremers&lt;/lastName&gt;&lt;/author&gt;&lt;author&gt;&lt;firstName&gt;Andrés&lt;/firstName&gt;&lt;middleNames&gt;E&lt;/middleNames&gt;&lt;lastName&gt;Ruf&lt;/lastName&gt;&lt;/author&gt;&lt;author&gt;&lt;firstName&gt;Julio&lt;/firstName&gt;&lt;middleNames&gt;J&lt;/middleNames&gt;&lt;lastName&gt;Trentadue&lt;/lastName&gt;&lt;/author&gt;&lt;author&gt;&lt;firstName&gt;Luis&lt;/firstName&gt;&lt;middleNames&gt;G&lt;/middleNames&gt;&lt;lastName&gt;Podesta&lt;/lastName&gt;&lt;/author&gt;&lt;author&gt;&lt;firstName&gt;Federico&lt;/firstName&gt;&lt;middleNames&gt;G&lt;/middleNames&gt;&lt;lastName&gt;Villamil&lt;/lastName&gt;&lt;/author&gt;&lt;/authors&gt;&lt;/publication&gt;&lt;publication&gt;&lt;volume&gt;6&lt;/volume&gt;&lt;publication_date&gt;99200803001200000000220000&lt;/publication_date&gt;&lt;number&gt;3&lt;/number&gt;&lt;doi&gt;10.1016/j.cgh.2007.12.039&lt;/doi&gt;&lt;startpage&gt;339&lt;/startpage&gt;&lt;title&gt;Prognostic Implications of Lactate, Bilirubin, and Etiology in German Patients With Acute Liver Failure&lt;/title&gt;&lt;uuid&gt;194C67D0-1FF1-4534-B6C9-9B531EBDBD9A&lt;/uuid&gt;&lt;subtype&gt;400&lt;/subtype&gt;&lt;endpage&gt;345&lt;/endpage&gt;&lt;type&gt;400&lt;/type&gt;&lt;url&gt;http://linkinghub.elsevier.com/retrieve/pii/S1542356507012426&lt;/url&gt;&lt;bundle&gt;&lt;publication&gt;&lt;title&gt;Clinical Gastroenterology and Hepatology&lt;/title&gt;&lt;type&gt;-100&lt;/type&gt;&lt;subtype&gt;-100&lt;/subtype&gt;&lt;uuid&gt;A5465FCA-6F65-4831-9BB1-6EB80641DA81&lt;/uuid&gt;&lt;/publication&gt;&lt;/bundle&gt;&lt;authors&gt;&lt;author&gt;&lt;firstName&gt;Johannes&lt;/firstName&gt;&lt;lastName&gt;Hadem&lt;/lastName&gt;&lt;/author&gt;&lt;author&gt;&lt;firstName&gt;Penelope&lt;/firstName&gt;&lt;lastName&gt;Stiefel&lt;/lastName&gt;&lt;/author&gt;&lt;author&gt;&lt;firstName&gt;Matthias&lt;/firstName&gt;&lt;middleNames&gt;J&lt;/middleNames&gt;&lt;lastName&gt;Bahr&lt;/lastName&gt;&lt;/author&gt;&lt;author&gt;&lt;firstName&gt;Hans&lt;/firstName&gt;&lt;middleNames&gt;L&lt;/middleNames&gt;&lt;lastName&gt;Tillmann&lt;/lastName&gt;&lt;/author&gt;&lt;author&gt;&lt;firstName&gt;Kinan&lt;/firstName&gt;&lt;lastName&gt;Rifai&lt;/lastName&gt;&lt;/author&gt;&lt;author&gt;&lt;firstName&gt;Jürgen&lt;/firstName&gt;&lt;lastName&gt;Klempnauer&lt;/lastName&gt;&lt;/author&gt;&lt;author&gt;&lt;firstName&gt;Heiner&lt;/firstName&gt;&lt;lastName&gt;Wedemeyer&lt;/lastName&gt;&lt;/author&gt;&lt;author&gt;&lt;firstName&gt;Michael&lt;/firstName&gt;&lt;middleNames&gt;P&lt;/middleNames&gt;&lt;lastName&gt;Manns&lt;/lastName&gt;&lt;/author&gt;&lt;author&gt;&lt;firstName&gt;Andrea&lt;/firstName&gt;&lt;middleNames&gt;S&lt;/middleNames&gt;&lt;lastName&gt;Schneider&lt;/lastName&gt;&lt;/author&gt;&lt;/authors&gt;&lt;/publication&gt;&lt;publication&gt;&lt;volume&gt;38&lt;/volume&gt;&lt;publication_date&gt;99200810001200000000220000&lt;/publication_date&gt;&lt;number&gt;10&lt;/number&gt;&lt;doi&gt;10.1111/j.1872-034X.2008.00368.x&lt;/doi&gt;&lt;startpage&gt;970&lt;/startpage&gt;&lt;title&gt;Re-evaluation of the Guideline published by the Acute Liver Failure Study Group of Japan in 1996 to determine the indications of liver transplantation in patients with fulminant hepatitis&lt;/title&gt;&lt;uuid&gt;02BFE7BF-F480-4034-BFA3-C4BC7332EF1C&lt;/uuid&gt;&lt;subtype&gt;400&lt;/subtype&gt;&lt;endpage&gt;979&lt;/endpage&gt;&lt;type&gt;400&lt;/type&gt;&lt;url&gt;http://doi.wiley.com/10.1111/j.1872-034X.2008.00368.x&lt;/url&gt;&lt;bundle&gt;&lt;publication&gt;&lt;title&gt;Hepatology Research&lt;/title&gt;&lt;type&gt;-100&lt;/type&gt;&lt;subtype&gt;-100&lt;/subtype&gt;&lt;uuid&gt;DDBD3D23-65DD-4FDA-B1CC-1DC5B7367F61&lt;/uuid&gt;&lt;/publication&gt;&lt;/bundle&gt;&lt;authors&gt;&lt;author&gt;&lt;firstName&gt;Satoshi&lt;/firstName&gt;&lt;lastName&gt;Mochida&lt;/lastName&gt;&lt;/author&gt;&lt;author&gt;&lt;firstName&gt;Nobuaki&lt;/firstName&gt;&lt;lastName&gt;Nakayama&lt;/lastName&gt;&lt;/author&gt;&lt;author&gt;&lt;firstName&gt;Atsushi&lt;/firstName&gt;&lt;lastName&gt;Matsui&lt;/lastName&gt;&lt;/author&gt;&lt;author&gt;&lt;firstName&gt;Sumiko&lt;/firstName&gt;&lt;lastName&gt;Nagoshi&lt;/lastName&gt;&lt;/author&gt;&lt;author&gt;&lt;firstName&gt;Kenji&lt;/firstName&gt;&lt;lastName&gt;Fujiwar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[11-15]</w:t>
      </w:r>
      <w:r w:rsidR="00142762" w:rsidRPr="007A1146">
        <w:rPr>
          <w:rFonts w:ascii="Book Antiqua" w:hAnsi="Book Antiqua"/>
          <w:color w:val="000000" w:themeColor="text1"/>
          <w:lang w:val="en-US"/>
        </w:rPr>
        <w:fldChar w:fldCharType="end"/>
      </w:r>
      <w:r w:rsidR="00256FF6" w:rsidRPr="007A1146">
        <w:rPr>
          <w:rFonts w:ascii="Book Antiqua" w:hAnsi="Book Antiqua"/>
          <w:color w:val="000000" w:themeColor="text1"/>
          <w:lang w:val="en-US"/>
        </w:rPr>
        <w:t xml:space="preserve"> </w:t>
      </w:r>
      <w:r w:rsidR="00934334" w:rsidRPr="007A1146">
        <w:rPr>
          <w:rFonts w:ascii="Book Antiqua" w:hAnsi="Book Antiqua"/>
          <w:color w:val="000000" w:themeColor="text1"/>
          <w:lang w:val="en-US"/>
        </w:rPr>
        <w:t>(Table 1)</w:t>
      </w:r>
      <w:r w:rsidR="00F651D2" w:rsidRPr="007A1146">
        <w:rPr>
          <w:rFonts w:ascii="Book Antiqua" w:eastAsia="SimSun" w:hAnsi="Book Antiqua" w:hint="eastAsia"/>
          <w:color w:val="000000" w:themeColor="text1"/>
          <w:lang w:val="en-US" w:eastAsia="zh-CN"/>
        </w:rPr>
        <w:t>,</w:t>
      </w:r>
      <w:r w:rsidR="00934334" w:rsidRPr="007A1146">
        <w:rPr>
          <w:rFonts w:ascii="Book Antiqua" w:hAnsi="Book Antiqua"/>
          <w:color w:val="000000" w:themeColor="text1"/>
          <w:lang w:val="en-US"/>
        </w:rPr>
        <w:t xml:space="preserve"> </w:t>
      </w:r>
      <w:r w:rsidR="002E33B7" w:rsidRPr="007A1146">
        <w:rPr>
          <w:rFonts w:ascii="Book Antiqua" w:hAnsi="Book Antiqua"/>
          <w:color w:val="000000" w:themeColor="text1"/>
          <w:lang w:val="en-US"/>
        </w:rPr>
        <w:t xml:space="preserve">When evaluating the accuracy of a prognostic score to identify those patients who will die </w:t>
      </w:r>
      <w:r w:rsidR="00041903" w:rsidRPr="007A1146">
        <w:rPr>
          <w:rFonts w:ascii="Book Antiqua" w:hAnsi="Book Antiqua"/>
          <w:color w:val="000000" w:themeColor="text1"/>
          <w:lang w:val="en-US"/>
        </w:rPr>
        <w:t xml:space="preserve">if a LT is not performed </w:t>
      </w:r>
      <w:r w:rsidR="002E33B7" w:rsidRPr="007A1146">
        <w:rPr>
          <w:rFonts w:ascii="Book Antiqua" w:hAnsi="Book Antiqua"/>
          <w:color w:val="000000" w:themeColor="text1"/>
          <w:lang w:val="en-US"/>
        </w:rPr>
        <w:t xml:space="preserve">, one should consider the positive  and negative predictive values. The positive predictive value is the probability that a positive prognostic test will truly reflect the need of a LT. On the other hand, the negative predictive value will describe which patients will survive without </w:t>
      </w:r>
      <w:r w:rsidR="00864401" w:rsidRPr="007A1146">
        <w:rPr>
          <w:rFonts w:ascii="Book Antiqua" w:hAnsi="Book Antiqua"/>
          <w:color w:val="000000" w:themeColor="text1"/>
          <w:lang w:val="en-US"/>
        </w:rPr>
        <w:t>LT</w:t>
      </w:r>
      <w:r w:rsidR="002E33B7" w:rsidRPr="007A1146">
        <w:rPr>
          <w:rFonts w:ascii="Book Antiqua" w:hAnsi="Book Antiqua"/>
          <w:color w:val="000000" w:themeColor="text1"/>
          <w:lang w:val="en-US"/>
        </w:rPr>
        <w:t xml:space="preserve">. </w:t>
      </w:r>
      <w:r w:rsidR="00AD6E6D" w:rsidRPr="007A1146">
        <w:rPr>
          <w:rFonts w:ascii="Book Antiqua" w:hAnsi="Book Antiqua"/>
          <w:color w:val="000000" w:themeColor="text1"/>
          <w:lang w:val="en-US"/>
        </w:rPr>
        <w:t>F</w:t>
      </w:r>
      <w:r w:rsidRPr="007A1146">
        <w:rPr>
          <w:rFonts w:ascii="Book Antiqua" w:hAnsi="Book Antiqua"/>
          <w:color w:val="000000" w:themeColor="text1"/>
          <w:lang w:val="en-US"/>
        </w:rPr>
        <w:t xml:space="preserve">our </w:t>
      </w:r>
      <w:r w:rsidR="00AD6E6D" w:rsidRPr="007A1146">
        <w:rPr>
          <w:rFonts w:ascii="Book Antiqua" w:hAnsi="Book Antiqua"/>
          <w:color w:val="000000" w:themeColor="text1"/>
          <w:lang w:val="en-US"/>
        </w:rPr>
        <w:t xml:space="preserve">variables </w:t>
      </w:r>
      <w:r w:rsidR="00256FF6" w:rsidRPr="007A1146">
        <w:rPr>
          <w:rFonts w:ascii="Book Antiqua" w:hAnsi="Book Antiqua"/>
          <w:color w:val="000000" w:themeColor="text1"/>
          <w:lang w:val="en-US"/>
        </w:rPr>
        <w:t xml:space="preserve">are </w:t>
      </w:r>
      <w:r w:rsidRPr="007A1146">
        <w:rPr>
          <w:rFonts w:ascii="Book Antiqua" w:hAnsi="Book Antiqua"/>
          <w:color w:val="000000" w:themeColor="text1"/>
          <w:lang w:val="en-US"/>
        </w:rPr>
        <w:t>considered</w:t>
      </w:r>
      <w:r w:rsidR="00256FF6" w:rsidRPr="007A1146">
        <w:rPr>
          <w:rFonts w:ascii="Book Antiqua" w:hAnsi="Book Antiqua"/>
          <w:color w:val="000000" w:themeColor="text1"/>
          <w:lang w:val="en-US"/>
        </w:rPr>
        <w:t xml:space="preserve"> key determinants to assess prognosis: etiology, interval between jaundice and encephalopathy</w:t>
      </w:r>
      <w:r w:rsidR="00945A67" w:rsidRPr="007A1146">
        <w:rPr>
          <w:rFonts w:ascii="Book Antiqua" w:hAnsi="Book Antiqua"/>
          <w:color w:val="000000" w:themeColor="text1"/>
          <w:lang w:val="en-US"/>
        </w:rPr>
        <w:t>,</w:t>
      </w:r>
      <w:r w:rsidR="00256FF6" w:rsidRPr="007A1146">
        <w:rPr>
          <w:rFonts w:ascii="Book Antiqua" w:hAnsi="Book Antiqua"/>
          <w:color w:val="000000" w:themeColor="text1"/>
          <w:lang w:val="en-US"/>
        </w:rPr>
        <w:t xml:space="preserve"> </w:t>
      </w:r>
      <w:r w:rsidR="00945A67" w:rsidRPr="007A1146">
        <w:rPr>
          <w:rFonts w:ascii="Book Antiqua" w:hAnsi="Book Antiqua"/>
          <w:color w:val="000000" w:themeColor="text1"/>
          <w:lang w:val="en-US"/>
        </w:rPr>
        <w:t xml:space="preserve">age </w:t>
      </w:r>
      <w:r w:rsidR="00625C96" w:rsidRPr="007A1146">
        <w:rPr>
          <w:rFonts w:ascii="Book Antiqua" w:hAnsi="Book Antiqua"/>
          <w:color w:val="000000" w:themeColor="text1"/>
          <w:lang w:val="en-US"/>
        </w:rPr>
        <w:t>and</w:t>
      </w:r>
      <w:r w:rsidR="00AD6E6D" w:rsidRPr="007A1146">
        <w:rPr>
          <w:rFonts w:ascii="Book Antiqua" w:hAnsi="Book Antiqua"/>
          <w:color w:val="000000" w:themeColor="text1"/>
          <w:lang w:val="en-US"/>
        </w:rPr>
        <w:t xml:space="preserve"> </w:t>
      </w:r>
      <w:r w:rsidR="00FD03BC" w:rsidRPr="007A1146">
        <w:rPr>
          <w:rFonts w:ascii="Book Antiqua" w:hAnsi="Book Antiqua"/>
          <w:color w:val="000000" w:themeColor="text1"/>
          <w:lang w:val="en-US"/>
        </w:rPr>
        <w:t>synthetic markers of disease severity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CBA79374-5297-4F2B-8538-F86A21EC6024&lt;/uuid&gt;&lt;priority&gt;8&lt;/priority&gt;&lt;publications&gt;&lt;publication&gt;&lt;uuid&gt;CC69B731-46BC-41E7-8423-0DF7D68E3FF1&lt;/uuid&gt;&lt;volume&gt;60&lt;/volume&gt;&lt;doi&gt;10.1016/j.jhep.2013.10.024&lt;/doi&gt;&lt;startpage&gt;663&lt;/startpage&gt;&lt;publication_date&gt;99201403011200000000222000&lt;/publication_date&gt;&lt;url&gt;http://dx.doi.org/10.1016/j.jhep.2013.10.024&lt;/url&gt;&lt;type&gt;400&lt;/type&gt;&lt;title&gt;Timing and benefit of liver transplantation in acute liver failure&lt;/title&gt;&lt;publisher&gt;European Association for the Study of the Liver&lt;/publisher&gt;&lt;number&gt;3&lt;/number&gt;&lt;subtype&gt;400&lt;/subtype&gt;&lt;endpage&gt;670&lt;/endpage&gt;&lt;bundle&gt;&lt;publication&gt;&lt;publisher&gt;European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John&lt;/firstName&gt;&lt;middleNames&gt;G&lt;/middleNames&gt;&lt;lastName&gt;O'Grady&lt;/lastName&gt;&lt;/author&gt;&lt;/authors&gt;&lt;/publication&gt;&lt;publication&gt;&lt;volume&gt;369&lt;/volume&gt;&lt;publication_date&gt;99201312261200000000222000&lt;/publication_date&gt;&lt;number&gt;26&lt;/number&gt;&lt;doi&gt;10.1056/NEJMra1208937&lt;/doi&gt;&lt;startpage&gt;2525&lt;/startpage&gt;&lt;title&gt;Acute Liver Failure&lt;/title&gt;&lt;uuid&gt;8C074CA5-50D7-43C1-B241-4AB9E70CA1E5&lt;/uuid&gt;&lt;subtype&gt;400&lt;/subtype&gt;&lt;endpage&gt;2534&lt;/endpage&gt;&lt;type&gt;400&lt;/type&gt;&lt;url&gt;http://www.nejm.org/doi/abs/10.1056/NEJMra1208937&lt;/url&gt;&lt;bundle&gt;&lt;publication&gt;&lt;title&gt;The New England journal of medicine&lt;/title&gt;&lt;type&gt;-100&lt;/type&gt;&lt;subtype&gt;-100&lt;/subtype&gt;&lt;uuid&gt;2A0A5375-88FE-4AB9-B137-2F45B20B7DEC&lt;/uuid&gt;&lt;/publication&gt;&lt;/bundle&gt;&lt;authors&gt;&lt;author&gt;&lt;firstName&gt;William&lt;/firstName&gt;&lt;lastName&gt;Bernal&lt;/lastName&gt;&lt;/author&gt;&lt;author&gt;&lt;firstName&gt;Julia&lt;/firstName&gt;&lt;lastName&gt;Wend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765A54" w:rsidRPr="007A1146">
        <w:rPr>
          <w:rFonts w:ascii="Book Antiqua" w:hAnsi="Book Antiqua" w:cs="Book Antiqua"/>
          <w:vertAlign w:val="superscript"/>
          <w:lang w:val="en-US"/>
        </w:rPr>
        <w:t>[16,17]</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625C96" w:rsidRPr="007A1146">
        <w:rPr>
          <w:rFonts w:ascii="Book Antiqua" w:hAnsi="Book Antiqua"/>
          <w:color w:val="000000" w:themeColor="text1"/>
          <w:lang w:val="en-US"/>
        </w:rPr>
        <w:t>Most important</w:t>
      </w:r>
      <w:r w:rsidR="0087095C" w:rsidRPr="007A1146">
        <w:rPr>
          <w:rFonts w:ascii="Book Antiqua" w:hAnsi="Book Antiqua"/>
          <w:color w:val="000000" w:themeColor="text1"/>
          <w:lang w:val="en-US"/>
        </w:rPr>
        <w:t>ly,</w:t>
      </w:r>
      <w:r w:rsidR="001A4FF8" w:rsidRPr="007A1146">
        <w:rPr>
          <w:rFonts w:ascii="Book Antiqua" w:hAnsi="Book Antiqua"/>
          <w:color w:val="000000" w:themeColor="text1"/>
          <w:lang w:val="en-US"/>
        </w:rPr>
        <w:t xml:space="preserve"> prognostic </w:t>
      </w:r>
      <w:r w:rsidR="00625C96" w:rsidRPr="007A1146">
        <w:rPr>
          <w:rFonts w:ascii="Book Antiqua" w:hAnsi="Book Antiqua"/>
          <w:color w:val="000000" w:themeColor="text1"/>
          <w:lang w:val="en-US"/>
        </w:rPr>
        <w:t xml:space="preserve">models </w:t>
      </w:r>
      <w:r w:rsidR="0087095C" w:rsidRPr="007A1146">
        <w:rPr>
          <w:rFonts w:ascii="Book Antiqua" w:hAnsi="Book Antiqua"/>
          <w:color w:val="000000" w:themeColor="text1"/>
          <w:lang w:val="en-US"/>
        </w:rPr>
        <w:t xml:space="preserve">need </w:t>
      </w:r>
      <w:r w:rsidR="00625C96" w:rsidRPr="007A1146">
        <w:rPr>
          <w:rFonts w:ascii="Book Antiqua" w:hAnsi="Book Antiqua"/>
          <w:color w:val="000000" w:themeColor="text1"/>
          <w:lang w:val="en-US"/>
        </w:rPr>
        <w:t>to</w:t>
      </w:r>
      <w:r w:rsidR="001A4FF8" w:rsidRPr="007A1146">
        <w:rPr>
          <w:rFonts w:ascii="Book Antiqua" w:hAnsi="Book Antiqua"/>
          <w:color w:val="000000" w:themeColor="text1"/>
          <w:lang w:val="en-US"/>
        </w:rPr>
        <w:t xml:space="preserve"> </w:t>
      </w:r>
      <w:r w:rsidR="00625C96" w:rsidRPr="007A1146">
        <w:rPr>
          <w:rFonts w:ascii="Book Antiqua" w:hAnsi="Book Antiqua"/>
          <w:color w:val="000000" w:themeColor="text1"/>
          <w:lang w:val="en-US"/>
        </w:rPr>
        <w:t xml:space="preserve">be able to </w:t>
      </w:r>
      <w:r w:rsidR="001A4FF8" w:rsidRPr="007A1146">
        <w:rPr>
          <w:rFonts w:ascii="Book Antiqua" w:hAnsi="Book Antiqua"/>
          <w:color w:val="000000" w:themeColor="text1"/>
          <w:lang w:val="en-US"/>
        </w:rPr>
        <w:lastRenderedPageBreak/>
        <w:t xml:space="preserve">capture critical data at </w:t>
      </w:r>
      <w:r w:rsidR="007A7944" w:rsidRPr="007A1146">
        <w:rPr>
          <w:rFonts w:ascii="Book Antiqua" w:hAnsi="Book Antiqua"/>
          <w:color w:val="000000" w:themeColor="text1"/>
          <w:lang w:val="en-US"/>
        </w:rPr>
        <w:t>crucial</w:t>
      </w:r>
      <w:r w:rsidR="001A4FF8" w:rsidRPr="007A1146">
        <w:rPr>
          <w:rFonts w:ascii="Book Antiqua" w:hAnsi="Book Antiqua"/>
          <w:color w:val="000000" w:themeColor="text1"/>
          <w:lang w:val="en-US"/>
        </w:rPr>
        <w:t xml:space="preserve"> </w:t>
      </w:r>
      <w:r w:rsidR="00625C96" w:rsidRPr="007A1146">
        <w:rPr>
          <w:rFonts w:ascii="Book Antiqua" w:hAnsi="Book Antiqua"/>
          <w:color w:val="000000" w:themeColor="text1"/>
          <w:lang w:val="en-US"/>
        </w:rPr>
        <w:t>time points during the course</w:t>
      </w:r>
      <w:r w:rsidR="001A4FF8" w:rsidRPr="007A1146">
        <w:rPr>
          <w:rFonts w:ascii="Book Antiqua" w:hAnsi="Book Antiqua"/>
          <w:color w:val="000000" w:themeColor="text1"/>
          <w:lang w:val="en-US"/>
        </w:rPr>
        <w:t xml:space="preserve"> </w:t>
      </w:r>
      <w:r w:rsidR="0087095C" w:rsidRPr="007A1146">
        <w:rPr>
          <w:rFonts w:ascii="Book Antiqua" w:hAnsi="Book Antiqua"/>
          <w:color w:val="000000" w:themeColor="text1"/>
          <w:lang w:val="en-US"/>
        </w:rPr>
        <w:t>of</w:t>
      </w:r>
      <w:r w:rsidR="001A4FF8" w:rsidRPr="007A1146">
        <w:rPr>
          <w:rFonts w:ascii="Book Antiqua" w:hAnsi="Book Antiqua"/>
          <w:color w:val="000000" w:themeColor="text1"/>
          <w:lang w:val="en-US"/>
        </w:rPr>
        <w:t xml:space="preserve"> </w:t>
      </w:r>
      <w:r w:rsidR="007A7944" w:rsidRPr="007A1146">
        <w:rPr>
          <w:rFonts w:ascii="Book Antiqua" w:hAnsi="Book Antiqua"/>
          <w:color w:val="000000" w:themeColor="text1"/>
          <w:lang w:val="en-US"/>
        </w:rPr>
        <w:t>disease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C9E49B0C-FB90-446A-9B6B-FE37CDA0FEAE&lt;/uuid&gt;&lt;priority&gt;9&lt;/priority&gt;&lt;publications&gt;&lt;publication&gt;&lt;volume&gt;13&lt;/volume&gt;&lt;publication_date&gt;99200700001200000000200000&lt;/publication_date&gt;&lt;number&gt;6&lt;/number&gt;&lt;doi&gt;10.1002/lt.21159&lt;/doi&gt;&lt;startpage&gt;786&lt;/startpage&gt;&lt;title&gt;Prognostication in acute liver failure: A tool or an anchor?&lt;/title&gt;&lt;uuid&gt;2E2A8300-8077-495F-BB72-1E146D1CD8A9&lt;/uuid&gt;&lt;subtype&gt;400&lt;/subtype&gt;&lt;endpage&gt;787&lt;/endpage&gt;&lt;type&gt;400&lt;/type&gt;&lt;url&gt;http://doi.wiley.com/10.1002/lt.21159&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John&lt;/firstName&gt;&lt;middleNames&gt;G&lt;/middleNames&gt;&lt;lastName&gt;O'Grad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765A54" w:rsidRPr="007A1146">
        <w:rPr>
          <w:rFonts w:ascii="Book Antiqua" w:hAnsi="Book Antiqua" w:cs="Book Antiqua"/>
          <w:vertAlign w:val="superscript"/>
          <w:lang w:val="en-US"/>
        </w:rPr>
        <w:t>[18]</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F2B9C" w:rsidRPr="007A1146">
        <w:rPr>
          <w:rFonts w:ascii="Book Antiqua" w:hAnsi="Book Antiqua"/>
          <w:color w:val="000000" w:themeColor="text1"/>
          <w:lang w:val="en-US"/>
        </w:rPr>
        <w:t xml:space="preserve"> </w:t>
      </w:r>
      <w:r w:rsidR="0087095C" w:rsidRPr="007A1146">
        <w:rPr>
          <w:rFonts w:ascii="Book Antiqua" w:hAnsi="Book Antiqua"/>
          <w:color w:val="000000" w:themeColor="text1"/>
          <w:lang w:val="en-US"/>
        </w:rPr>
        <w:t>Many</w:t>
      </w:r>
      <w:r w:rsidR="00DF16DA" w:rsidRPr="007A1146">
        <w:rPr>
          <w:rFonts w:ascii="Book Antiqua" w:hAnsi="Book Antiqua"/>
          <w:color w:val="000000" w:themeColor="text1"/>
          <w:lang w:val="en-US"/>
        </w:rPr>
        <w:t xml:space="preserve"> prognostic models are</w:t>
      </w:r>
      <w:r w:rsidR="0087095C" w:rsidRPr="007A1146">
        <w:rPr>
          <w:rFonts w:ascii="Book Antiqua" w:hAnsi="Book Antiqua"/>
          <w:color w:val="000000" w:themeColor="text1"/>
          <w:lang w:val="en-US"/>
        </w:rPr>
        <w:t xml:space="preserve"> used worldwide, most based on</w:t>
      </w:r>
      <w:r w:rsidR="00DF16DA" w:rsidRPr="007A1146">
        <w:rPr>
          <w:rFonts w:ascii="Book Antiqua" w:hAnsi="Book Antiqua"/>
          <w:color w:val="000000" w:themeColor="text1"/>
          <w:lang w:val="en-US"/>
        </w:rPr>
        <w:t xml:space="preserve"> hist</w:t>
      </w:r>
      <w:r w:rsidR="00625C96" w:rsidRPr="007A1146">
        <w:rPr>
          <w:rFonts w:ascii="Book Antiqua" w:hAnsi="Book Antiqua"/>
          <w:color w:val="000000" w:themeColor="text1"/>
          <w:lang w:val="en-US"/>
        </w:rPr>
        <w:t xml:space="preserve">orical </w:t>
      </w:r>
      <w:r w:rsidR="0087095C" w:rsidRPr="007A1146">
        <w:rPr>
          <w:rFonts w:ascii="Book Antiqua" w:hAnsi="Book Antiqua"/>
          <w:color w:val="000000" w:themeColor="text1"/>
          <w:lang w:val="en-US"/>
        </w:rPr>
        <w:t xml:space="preserve">cohorts of </w:t>
      </w:r>
      <w:r w:rsidR="00625C96" w:rsidRPr="007A1146">
        <w:rPr>
          <w:rFonts w:ascii="Book Antiqua" w:hAnsi="Book Antiqua"/>
          <w:color w:val="000000" w:themeColor="text1"/>
          <w:lang w:val="en-US"/>
        </w:rPr>
        <w:t>patient</w:t>
      </w:r>
      <w:r w:rsidR="0087095C" w:rsidRPr="007A1146">
        <w:rPr>
          <w:rFonts w:ascii="Book Antiqua" w:hAnsi="Book Antiqua"/>
          <w:color w:val="000000" w:themeColor="text1"/>
          <w:lang w:val="en-US"/>
        </w:rPr>
        <w:t>s</w:t>
      </w:r>
      <w:r w:rsidR="00625C96" w:rsidRPr="007A1146">
        <w:rPr>
          <w:rFonts w:ascii="Book Antiqua" w:hAnsi="Book Antiqua"/>
          <w:color w:val="000000" w:themeColor="text1"/>
          <w:lang w:val="en-US"/>
        </w:rPr>
        <w:t xml:space="preserve"> not </w:t>
      </w:r>
      <w:r w:rsidR="0087095C" w:rsidRPr="007A1146">
        <w:rPr>
          <w:rFonts w:ascii="Book Antiqua" w:hAnsi="Book Antiqua"/>
          <w:color w:val="000000" w:themeColor="text1"/>
          <w:lang w:val="en-US"/>
        </w:rPr>
        <w:t xml:space="preserve">receiving a </w:t>
      </w:r>
      <w:r w:rsidR="00DF16DA" w:rsidRPr="007A1146">
        <w:rPr>
          <w:rFonts w:ascii="Book Antiqua" w:hAnsi="Book Antiqua"/>
          <w:color w:val="000000" w:themeColor="text1"/>
          <w:lang w:val="en-US"/>
        </w:rPr>
        <w:t>transplan</w:t>
      </w:r>
      <w:r w:rsidR="0087095C" w:rsidRPr="007A1146">
        <w:rPr>
          <w:rFonts w:ascii="Book Antiqua" w:hAnsi="Book Antiqua"/>
          <w:color w:val="000000" w:themeColor="text1"/>
          <w:lang w:val="en-US"/>
        </w:rPr>
        <w:t>t</w:t>
      </w:r>
      <w:r w:rsidR="00DF16DA" w:rsidRPr="007A1146">
        <w:rPr>
          <w:rFonts w:ascii="Book Antiqua" w:hAnsi="Book Antiqua"/>
          <w:color w:val="000000" w:themeColor="text1"/>
          <w:lang w:val="en-US"/>
        </w:rPr>
        <w:t>.</w:t>
      </w:r>
      <w:r w:rsidR="00625C96" w:rsidRPr="007A1146">
        <w:rPr>
          <w:rFonts w:ascii="Book Antiqua" w:hAnsi="Book Antiqua"/>
          <w:color w:val="000000" w:themeColor="text1"/>
          <w:lang w:val="en-US"/>
        </w:rPr>
        <w:t xml:space="preserve"> Although details of the</w:t>
      </w:r>
      <w:r w:rsidR="006F44A6" w:rsidRPr="007A1146">
        <w:rPr>
          <w:rFonts w:ascii="Book Antiqua" w:hAnsi="Book Antiqua"/>
          <w:color w:val="000000" w:themeColor="text1"/>
          <w:lang w:val="en-US"/>
        </w:rPr>
        <w:t xml:space="preserve"> systems differ, they share </w:t>
      </w:r>
      <w:r w:rsidR="0087095C" w:rsidRPr="007A1146">
        <w:rPr>
          <w:rFonts w:ascii="Book Antiqua" w:hAnsi="Book Antiqua"/>
          <w:color w:val="000000" w:themeColor="text1"/>
          <w:lang w:val="en-US"/>
        </w:rPr>
        <w:t xml:space="preserve">many </w:t>
      </w:r>
      <w:r w:rsidR="00F651D2" w:rsidRPr="007A1146">
        <w:rPr>
          <w:rFonts w:ascii="Book Antiqua" w:hAnsi="Book Antiqua"/>
          <w:color w:val="000000" w:themeColor="text1"/>
          <w:lang w:val="en-US"/>
        </w:rPr>
        <w:t>common variables</w:t>
      </w:r>
      <w:r w:rsidR="00F651D2" w:rsidRPr="007A1146">
        <w:rPr>
          <w:rFonts w:ascii="Book Antiqua" w:eastAsia="SimSun" w:hAnsi="Book Antiqua" w:hint="eastAsia"/>
          <w:color w:val="000000" w:themeColor="text1"/>
          <w:lang w:val="en-US" w:eastAsia="zh-CN"/>
        </w:rPr>
        <w:t xml:space="preserve"> </w:t>
      </w:r>
      <w:r w:rsidR="00712744" w:rsidRPr="007A1146">
        <w:rPr>
          <w:rFonts w:ascii="Book Antiqua" w:hAnsi="Book Antiqua"/>
          <w:color w:val="000000" w:themeColor="text1"/>
          <w:lang w:val="en-US"/>
        </w:rPr>
        <w:t xml:space="preserve">(Table </w:t>
      </w:r>
      <w:r w:rsidR="001F6994" w:rsidRPr="007A1146">
        <w:rPr>
          <w:rFonts w:ascii="Book Antiqua" w:hAnsi="Book Antiqua"/>
          <w:color w:val="000000" w:themeColor="text1"/>
          <w:lang w:val="en-US"/>
        </w:rPr>
        <w:t>2</w:t>
      </w:r>
      <w:r w:rsidR="00712744" w:rsidRPr="007A1146">
        <w:rPr>
          <w:rFonts w:ascii="Book Antiqua" w:hAnsi="Book Antiqua"/>
          <w:color w:val="000000" w:themeColor="text1"/>
          <w:lang w:val="en-US"/>
        </w:rPr>
        <w:t>)</w:t>
      </w:r>
      <w:r w:rsidR="00F651D2" w:rsidRPr="007A1146">
        <w:rPr>
          <w:rFonts w:ascii="Book Antiqua" w:eastAsia="SimSun" w:hAnsi="Book Antiqua" w:hint="eastAsia"/>
          <w:color w:val="000000" w:themeColor="text1"/>
          <w:lang w:val="en-US" w:eastAsia="zh-CN"/>
        </w:rPr>
        <w:t>.</w:t>
      </w:r>
      <w:r w:rsidR="003F2B9C" w:rsidRPr="007A1146">
        <w:rPr>
          <w:rFonts w:ascii="Book Antiqua" w:hAnsi="Book Antiqua"/>
          <w:color w:val="000000" w:themeColor="text1"/>
          <w:lang w:val="en-US"/>
        </w:rPr>
        <w:t xml:space="preserve"> Unfortunately, prognostic models have limitations, and the</w:t>
      </w:r>
      <w:r w:rsidR="00945A67" w:rsidRPr="007A1146">
        <w:rPr>
          <w:rFonts w:ascii="Book Antiqua" w:hAnsi="Book Antiqua"/>
          <w:color w:val="000000" w:themeColor="text1"/>
          <w:lang w:val="en-US"/>
        </w:rPr>
        <w:t>ir</w:t>
      </w:r>
      <w:r w:rsidR="00F651D2" w:rsidRPr="007A1146">
        <w:rPr>
          <w:rFonts w:ascii="Book Antiqua" w:hAnsi="Book Antiqua"/>
          <w:color w:val="000000" w:themeColor="text1"/>
          <w:lang w:val="en-US"/>
        </w:rPr>
        <w:t xml:space="preserve"> predictive accuracy varies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4E44E364-7631-40CA-BB12-ED9ECF792DA5&lt;/uuid&gt;&lt;priority&gt;10&lt;/priority&gt;&lt;publications&gt;&lt;publication&gt;&lt;uuid&gt;CC69B731-46BC-41E7-8423-0DF7D68E3FF1&lt;/uuid&gt;&lt;volume&gt;60&lt;/volume&gt;&lt;doi&gt;10.1016/j.jhep.2013.10.024&lt;/doi&gt;&lt;startpage&gt;663&lt;/startpage&gt;&lt;publication_date&gt;99201403011200000000222000&lt;/publication_date&gt;&lt;url&gt;http://dx.doi.org/10.1016/j.jhep.2013.10.024&lt;/url&gt;&lt;type&gt;400&lt;/type&gt;&lt;title&gt;Timing and benefit of liver transplantation in acute liver failure&lt;/title&gt;&lt;publisher&gt;European Association for the Study of the Liver&lt;/publisher&gt;&lt;number&gt;3&lt;/number&gt;&lt;subtype&gt;400&lt;/subtype&gt;&lt;endpage&gt;670&lt;/endpage&gt;&lt;bundle&gt;&lt;publication&gt;&lt;publisher&gt;European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John&lt;/firstName&gt;&lt;middleNames&gt;G&lt;/middleNames&gt;&lt;lastName&gt;O'Grady&lt;/lastName&gt;&lt;/author&gt;&lt;/authors&gt;&lt;/publication&gt;&lt;publication&gt;&lt;uuid&gt;4FF1E8B4-0ADE-4D37-9EEB-EC9BA2BDD384&lt;/uuid&gt;&lt;volume&gt;28&lt;/volume&gt;&lt;doi&gt;10.1055/s-2008-1073121&lt;/doi&gt;&lt;startpage&gt;218&lt;/startpage&gt;&lt;publication_date&gt;99200805011200000000222000&lt;/publication_date&gt;&lt;type&gt;400&lt;/type&gt;&lt;title&gt;Assessment of prognosis in acute liver failure&lt;/title&gt;&lt;location&gt;200,5,39.7316982,-104.9213643&lt;/location&gt;&lt;institution&gt;Department of Internal Medicine, Rose Medical Center, Denver, CO 80220, USA. jpo72@comcast.net&lt;/institution&gt;&lt;number&gt;2&lt;/number&gt;&lt;subtype&gt;400&lt;/subtype&gt;&lt;endpage&gt;225&lt;/endpage&gt;&lt;bundle&gt;&lt;publication&gt;&lt;title&gt;Seminars in liver disease&lt;/title&gt;&lt;type&gt;-100&lt;/type&gt;&lt;subtype&gt;-100&lt;/subtype&gt;&lt;uuid&gt;0C46F756-68FF-4DB4-A28F-3E3BA9759429&lt;/uuid&gt;&lt;/publication&gt;&lt;/bundle&gt;&lt;authors&gt;&lt;author&gt;&lt;firstName&gt;Julie&lt;/firstName&gt;&lt;lastName&gt;Pols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[16,19]</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01432BF8" w14:textId="019C8BB8" w:rsidR="00334AB9" w:rsidRPr="007A1146" w:rsidRDefault="00691E91"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t>Described in 1989, the King´s College Hospital criteria (KC</w:t>
      </w:r>
      <w:r w:rsidR="0087095C" w:rsidRPr="007A1146">
        <w:rPr>
          <w:rFonts w:ascii="Book Antiqua" w:hAnsi="Book Antiqua"/>
          <w:color w:val="000000" w:themeColor="text1"/>
          <w:lang w:val="en-US"/>
        </w:rPr>
        <w:t>C) are amongst the most common</w:t>
      </w:r>
      <w:r w:rsidRPr="007A1146">
        <w:rPr>
          <w:rFonts w:ascii="Book Antiqua" w:hAnsi="Book Antiqua"/>
          <w:color w:val="000000" w:themeColor="text1"/>
          <w:lang w:val="en-US"/>
        </w:rPr>
        <w:t xml:space="preserve"> </w:t>
      </w:r>
      <w:r w:rsidR="0087095C" w:rsidRPr="007A1146">
        <w:rPr>
          <w:rFonts w:ascii="Book Antiqua" w:hAnsi="Book Antiqua"/>
          <w:color w:val="000000" w:themeColor="text1"/>
          <w:lang w:val="en-US"/>
        </w:rPr>
        <w:t xml:space="preserve">set of tests </w:t>
      </w:r>
      <w:r w:rsidRPr="007A1146">
        <w:rPr>
          <w:rFonts w:ascii="Book Antiqua" w:hAnsi="Book Antiqua"/>
          <w:color w:val="000000" w:themeColor="text1"/>
          <w:lang w:val="en-US"/>
        </w:rPr>
        <w:t>applied</w:t>
      </w:r>
      <w:r w:rsidR="0087095C" w:rsidRPr="007A1146">
        <w:rPr>
          <w:rFonts w:ascii="Book Antiqua" w:hAnsi="Book Antiqua"/>
          <w:color w:val="000000" w:themeColor="text1"/>
          <w:lang w:val="en-US"/>
        </w:rPr>
        <w:t xml:space="preserve"> for</w:t>
      </w:r>
      <w:r w:rsidRPr="007A1146">
        <w:rPr>
          <w:rFonts w:ascii="Book Antiqua" w:hAnsi="Book Antiqua"/>
          <w:color w:val="000000" w:themeColor="text1"/>
          <w:lang w:val="en-US"/>
        </w:rPr>
        <w:t xml:space="preserve"> </w:t>
      </w:r>
      <w:r w:rsidR="0087095C" w:rsidRPr="007A1146">
        <w:rPr>
          <w:rFonts w:ascii="Book Antiqua" w:hAnsi="Book Antiqua"/>
          <w:color w:val="000000" w:themeColor="text1"/>
          <w:lang w:val="en-US"/>
        </w:rPr>
        <w:t xml:space="preserve">patient </w:t>
      </w:r>
      <w:r w:rsidRPr="007A1146">
        <w:rPr>
          <w:rFonts w:ascii="Book Antiqua" w:hAnsi="Book Antiqua"/>
          <w:color w:val="000000" w:themeColor="text1"/>
          <w:lang w:val="en-US"/>
        </w:rPr>
        <w:t>selection</w:t>
      </w:r>
      <w:r w:rsidR="00254D23" w:rsidRPr="007A1146">
        <w:rPr>
          <w:rFonts w:ascii="Book Antiqua" w:hAnsi="Book Antiqua"/>
          <w:color w:val="000000" w:themeColor="text1"/>
          <w:lang w:val="en-US"/>
        </w:rPr>
        <w:t>,</w:t>
      </w:r>
      <w:r w:rsidRPr="007A1146">
        <w:rPr>
          <w:rFonts w:ascii="Book Antiqua" w:hAnsi="Book Antiqua"/>
          <w:color w:val="000000" w:themeColor="text1"/>
          <w:lang w:val="en-US"/>
        </w:rPr>
        <w:t xml:space="preserve"> and</w:t>
      </w:r>
      <w:r w:rsidR="0087095C" w:rsidRPr="007A1146">
        <w:rPr>
          <w:rFonts w:ascii="Book Antiqua" w:hAnsi="Book Antiqua"/>
          <w:color w:val="000000" w:themeColor="text1"/>
          <w:lang w:val="en-US"/>
        </w:rPr>
        <w:t xml:space="preserve"> were the first to distinguish</w:t>
      </w:r>
      <w:r w:rsidRPr="007A1146">
        <w:rPr>
          <w:rFonts w:ascii="Book Antiqua" w:hAnsi="Book Antiqua"/>
          <w:color w:val="000000" w:themeColor="text1"/>
          <w:lang w:val="en-US"/>
        </w:rPr>
        <w:t xml:space="preserve"> between paracetamol-induced and other </w:t>
      </w:r>
      <w:r w:rsidR="0087095C" w:rsidRPr="007A1146">
        <w:rPr>
          <w:rFonts w:ascii="Book Antiqua" w:hAnsi="Book Antiqua"/>
          <w:color w:val="000000" w:themeColor="text1"/>
          <w:lang w:val="en-US"/>
        </w:rPr>
        <w:t>ALF etiologies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0C05DE9E-66BB-48C9-BFFD-1A9B395C7024&lt;/uuid&gt;&lt;priority&gt;11&lt;/priority&gt;&lt;publications&gt;&lt;publication&gt;&lt;volume&gt;97&lt;/volume&gt;&lt;publication_date&gt;99198908001200000000220000&lt;/publication_date&gt;&lt;number&gt;2&lt;/number&gt;&lt;institution&gt;Liver Unit, King's College School of Medicine, London, United Kingdom.&lt;/institution&gt;&lt;startpage&gt;439&lt;/startpage&gt;&lt;title&gt;Early indicators of prognosis in fulminant hepatic failure.&lt;/title&gt;&lt;uuid&gt;AB87BE29-06D3-4EE3-B23E-F2ACAC170DA8&lt;/uuid&gt;&lt;subtype&gt;400&lt;/subtype&gt;&lt;endpage&gt;445&lt;/endpage&gt;&lt;type&gt;400&lt;/type&gt;&lt;url&gt;http://eutils.ncbi.nlm.nih.gov/entrez/eutils/elink.fcgi?dbfrom=pubmed&amp;amp;id=2490426&amp;amp;retmode=ref&amp;amp;cmd=prlinks&lt;/url&gt;&lt;bundle&gt;&lt;publication&gt;&lt;publisher&gt;Elsevier Inc.&lt;/publisher&gt;&lt;url&gt;http://www.gastrojournal.org/&lt;/url&gt;&lt;title&gt;Gastroenterology&lt;/title&gt;&lt;type&gt;-100&lt;/type&gt;&lt;subtype&gt;-100&lt;/subtype&gt;&lt;uuid&gt;78BAE6D5-1D48-4EB2-9B67-C698DF8DAC15&lt;/uuid&gt;&lt;/publication&gt;&lt;/bundle&gt;&lt;authors&gt;&lt;author&gt;&lt;firstName&gt;John&lt;/firstName&gt;&lt;middleNames&gt;G&lt;/middleNames&gt;&lt;lastName&gt;O'Grady&lt;/lastName&gt;&lt;/author&gt;&lt;author&gt;&lt;firstName&gt;G&lt;/firstName&gt;&lt;middleNames&gt;J&lt;/middleNames&gt;&lt;lastName&gt;Alexander&lt;/lastName&gt;&lt;/author&gt;&lt;author&gt;&lt;firstName&gt;K&lt;/firstName&gt;&lt;middleNames&gt;M&lt;/middleNames&gt;&lt;lastName&gt;Hayllar&lt;/lastName&gt;&lt;/author&gt;&lt;author&gt;&lt;firstName&gt;R&lt;/firstName&gt;&lt;lastName&gt;William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Pr="007A1146">
        <w:rPr>
          <w:rFonts w:ascii="Book Antiqua" w:hAnsi="Book Antiqua"/>
          <w:color w:val="000000" w:themeColor="text1"/>
          <w:lang w:val="en-US"/>
        </w:rPr>
        <w:t xml:space="preserve"> The cri</w:t>
      </w:r>
      <w:r w:rsidR="00324B43" w:rsidRPr="007A1146">
        <w:rPr>
          <w:rFonts w:ascii="Book Antiqua" w:hAnsi="Book Antiqua"/>
          <w:color w:val="000000" w:themeColor="text1"/>
          <w:lang w:val="en-US"/>
        </w:rPr>
        <w:t>teria</w:t>
      </w:r>
      <w:r w:rsidR="0087095C" w:rsidRPr="007A1146">
        <w:rPr>
          <w:rFonts w:ascii="Book Antiqua" w:hAnsi="Book Antiqua"/>
          <w:color w:val="000000" w:themeColor="text1"/>
          <w:lang w:val="en-US"/>
        </w:rPr>
        <w:t xml:space="preserve"> have</w:t>
      </w:r>
      <w:r w:rsidR="0059469B" w:rsidRPr="007A1146">
        <w:rPr>
          <w:rFonts w:ascii="Book Antiqua" w:hAnsi="Book Antiqua"/>
          <w:color w:val="000000" w:themeColor="text1"/>
          <w:lang w:val="en-US"/>
        </w:rPr>
        <w:t xml:space="preserve"> a</w:t>
      </w:r>
      <w:r w:rsidR="00324B43" w:rsidRPr="007A1146">
        <w:rPr>
          <w:rFonts w:ascii="Book Antiqua" w:hAnsi="Book Antiqua"/>
          <w:color w:val="000000" w:themeColor="text1"/>
          <w:lang w:val="en-US"/>
        </w:rPr>
        <w:t xml:space="preserve"> clinically acce</w:t>
      </w:r>
      <w:r w:rsidR="0087095C" w:rsidRPr="007A1146">
        <w:rPr>
          <w:rFonts w:ascii="Book Antiqua" w:hAnsi="Book Antiqua"/>
          <w:color w:val="000000" w:themeColor="text1"/>
          <w:lang w:val="en-US"/>
        </w:rPr>
        <w:t>ptable specificity, in that</w:t>
      </w:r>
      <w:r w:rsidR="000E7A4A" w:rsidRPr="007A1146">
        <w:rPr>
          <w:rFonts w:ascii="Book Antiqua" w:hAnsi="Book Antiqua"/>
          <w:color w:val="000000" w:themeColor="text1"/>
          <w:lang w:val="en-US"/>
        </w:rPr>
        <w:t xml:space="preserve"> patient</w:t>
      </w:r>
      <w:r w:rsidR="0087095C" w:rsidRPr="007A1146">
        <w:rPr>
          <w:rFonts w:ascii="Book Antiqua" w:hAnsi="Book Antiqua"/>
          <w:color w:val="000000" w:themeColor="text1"/>
          <w:lang w:val="en-US"/>
        </w:rPr>
        <w:t>s fulfilling the criteria are</w:t>
      </w:r>
      <w:r w:rsidR="00324B43" w:rsidRPr="007A1146">
        <w:rPr>
          <w:rFonts w:ascii="Book Antiqua" w:hAnsi="Book Antiqua"/>
          <w:color w:val="000000" w:themeColor="text1"/>
          <w:lang w:val="en-US"/>
        </w:rPr>
        <w:t xml:space="preserve"> very likely to die </w:t>
      </w:r>
      <w:r w:rsidR="00864401" w:rsidRPr="007A1146">
        <w:rPr>
          <w:rFonts w:ascii="Book Antiqua" w:hAnsi="Book Antiqua"/>
          <w:color w:val="000000" w:themeColor="text1"/>
          <w:lang w:val="en-US"/>
        </w:rPr>
        <w:t>if they are not transplanted</w:t>
      </w:r>
      <w:r w:rsidR="00D5076C" w:rsidRPr="007A1146">
        <w:rPr>
          <w:rFonts w:ascii="Book Antiqua" w:hAnsi="Book Antiqua"/>
          <w:color w:val="000000" w:themeColor="text1"/>
          <w:lang w:val="en-US"/>
        </w:rPr>
        <w:t>. Conversely,</w:t>
      </w:r>
      <w:r w:rsidR="00324B43" w:rsidRPr="007A1146">
        <w:rPr>
          <w:rFonts w:ascii="Book Antiqua" w:hAnsi="Book Antiqua"/>
          <w:color w:val="000000" w:themeColor="text1"/>
          <w:lang w:val="en-US"/>
        </w:rPr>
        <w:t xml:space="preserve"> sensitivity is </w:t>
      </w:r>
      <w:r w:rsidR="00D5076C" w:rsidRPr="007A1146">
        <w:rPr>
          <w:rFonts w:ascii="Book Antiqua" w:hAnsi="Book Antiqua"/>
          <w:color w:val="000000" w:themeColor="text1"/>
          <w:lang w:val="en-US"/>
        </w:rPr>
        <w:t>less</w:t>
      </w:r>
      <w:r w:rsidR="007F53C9" w:rsidRPr="007A1146">
        <w:rPr>
          <w:rFonts w:ascii="Book Antiqua" w:hAnsi="Book Antiqua"/>
          <w:color w:val="000000" w:themeColor="text1"/>
          <w:lang w:val="en-US"/>
        </w:rPr>
        <w:t>,</w:t>
      </w:r>
      <w:r w:rsidR="00324B43" w:rsidRPr="007A1146">
        <w:rPr>
          <w:rFonts w:ascii="Book Antiqua" w:hAnsi="Book Antiqua"/>
          <w:color w:val="000000" w:themeColor="text1"/>
          <w:lang w:val="en-US"/>
        </w:rPr>
        <w:t xml:space="preserve"> </w:t>
      </w:r>
      <w:r w:rsidR="0087095C" w:rsidRPr="007A1146">
        <w:rPr>
          <w:rFonts w:ascii="Book Antiqua" w:hAnsi="Book Antiqua"/>
          <w:color w:val="000000" w:themeColor="text1"/>
          <w:lang w:val="en-US"/>
        </w:rPr>
        <w:t xml:space="preserve">as a certain </w:t>
      </w:r>
      <w:r w:rsidR="007F53C9" w:rsidRPr="007A1146">
        <w:rPr>
          <w:rFonts w:ascii="Book Antiqua" w:hAnsi="Book Antiqua"/>
          <w:color w:val="000000" w:themeColor="text1"/>
          <w:lang w:val="en-US"/>
        </w:rPr>
        <w:t xml:space="preserve">number of </w:t>
      </w:r>
      <w:r w:rsidR="0087095C" w:rsidRPr="007A1146">
        <w:rPr>
          <w:rFonts w:ascii="Book Antiqua" w:hAnsi="Book Antiqua"/>
          <w:color w:val="000000" w:themeColor="text1"/>
          <w:lang w:val="en-US"/>
        </w:rPr>
        <w:t>patients not meeting</w:t>
      </w:r>
      <w:r w:rsidR="00324B43" w:rsidRPr="007A1146">
        <w:rPr>
          <w:rFonts w:ascii="Book Antiqua" w:hAnsi="Book Antiqua"/>
          <w:color w:val="000000" w:themeColor="text1"/>
          <w:lang w:val="en-US"/>
        </w:rPr>
        <w:t xml:space="preserve"> criteria</w:t>
      </w:r>
      <w:r w:rsidR="00254D23" w:rsidRPr="007A1146">
        <w:rPr>
          <w:rFonts w:ascii="Book Antiqua" w:hAnsi="Book Antiqua"/>
          <w:color w:val="000000" w:themeColor="text1"/>
          <w:lang w:val="en-US"/>
        </w:rPr>
        <w:t xml:space="preserve"> do not survive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2ED0B486-57BB-41D0-8A8F-C4D56BA694CE&lt;/uuid&gt;&lt;priority&gt;12&lt;/priority&gt;&lt;publications&gt;&lt;publication&gt;&lt;uuid&gt;FED56F08-9FB3-4082-85DC-B9DAAA758FFC&lt;/uuid&gt;&lt;volume&gt;31&lt;/volume&gt;&lt;doi&gt;10.1097/01.CCM.0000034674.51554.4C&lt;/doi&gt;&lt;startpage&gt;299&lt;/startpage&gt;&lt;publication_date&gt;99200301001200000000220000&lt;/publication_date&gt;&lt;url&gt;http://eutils.ncbi.nlm.nih.gov/entrez/eutils/elink.fcgi?dbfrom=pubmed&amp;amp;id=12545033&amp;amp;retmode=ref&amp;amp;cmd=prlinks&lt;/url&gt;&lt;type&gt;400&lt;/type&gt;&lt;title&gt;Fulminant hepatic failure secondary to acetaminophen poisoning: a systematic review and meta-analysis of prognostic criteria determining the need for liver transplantation.&lt;/title&gt;&lt;location&gt;&amp;lt;html&amp;gt;&amp;lt;head&amp;gt;&amp;lt;meta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Home&amp;lt;/a&amp;gt;&amp;lt;/div&amp;gt;&amp;lt;/body&amp;gt;&amp;lt;/html&amp;gt;&lt;/location&gt;&lt;institution&gt;Division of Emergency Medicine, Department of Pediatrics, Hôpital Ste-Justine, Université de Montréal, Quebec, Canada. baileyb@med.umontreal.ca&lt;/institution&gt;&lt;number&gt;1&lt;/number&gt;&lt;subtype&gt;400&lt;/subtype&gt;&lt;endpage&gt;305&lt;/endpage&gt;&lt;bundle&gt;&lt;publication&gt;&lt;title&gt;Critical Care Medicine&lt;/title&gt;&lt;type&gt;-100&lt;/type&gt;&lt;subtype&gt;-100&lt;/subtype&gt;&lt;uuid&gt;F8EBB94F-3892-40FF-AB96-CDD21D546EA0&lt;/uuid&gt;&lt;/publication&gt;&lt;/bundle&gt;&lt;authors&gt;&lt;author&gt;&lt;firstName&gt;Benoit&lt;/firstName&gt;&lt;lastName&gt;Bailey&lt;/lastName&gt;&lt;/author&gt;&lt;author&gt;&lt;firstName&gt;Devendra&lt;/firstName&gt;&lt;middleNames&gt;K&lt;/middleNames&gt;&lt;lastName&gt;Amre&lt;/lastName&gt;&lt;/author&gt;&lt;author&gt;&lt;firstName&gt;Pierre&lt;/firstName&gt;&lt;lastName&gt;Gaudreault&lt;/lastName&gt;&lt;/author&gt;&lt;/authors&gt;&lt;/publication&gt;&lt;publication&gt;&lt;uuid&gt;EA2CF280-02AE-401C-8E62-AD419660739C&lt;/uuid&gt;&lt;volume&gt;27&lt;/volume&gt;&lt;doi&gt;10.1002/hep.510270421&lt;/doi&gt;&lt;startpage&gt;1050&lt;/startpage&gt;&lt;publication_date&gt;99199804001200000000220000&lt;/publication_date&gt;&lt;url&gt;http://eutils.ncbi.nlm.nih.gov/entrez/eutils/elink.fcgi?dbfrom=pubmed&amp;amp;id=9537445&amp;amp;retmode=ref&amp;amp;cmd=prlinks&lt;/url&gt;&lt;type&gt;400&lt;/type&gt;&lt;title&gt;Use and outcome of liver transplantation in acetaminophen-induced acute liver failure.&lt;/title&gt;&lt;institution&gt;Institute of Liver Studies, King's College Hospital and King's College School of Medicine and Dentistry, London, UK.&lt;/institution&gt;&lt;number&gt;4&lt;/number&gt;&lt;subtype&gt;400&lt;/subtype&gt;&lt;endpage&gt;1055&lt;/endpage&gt;&lt;bundle&gt;&lt;publication&gt;&lt;title&gt;Hepatology (Baltimore, Md)&lt;/title&gt;&lt;type&gt;-100&lt;/type&gt;&lt;subtype&gt;-100&lt;/subtype&gt;&lt;uuid&gt;7A922093-20AB-4437-9DA2-2746E45B3651&lt;/uuid&gt;&lt;/publication&gt;&lt;/bundle&gt;&lt;authors&gt;&lt;author&gt;&lt;firstName&gt;William&lt;/firstName&gt;&lt;lastName&gt;Bernal&lt;/lastName&gt;&lt;/author&gt;&lt;author&gt;&lt;firstName&gt;Julia&lt;/firstName&gt;&lt;middleNames&gt;A&lt;/middleNames&gt;&lt;lastName&gt;Wendon&lt;/lastName&gt;&lt;/author&gt;&lt;author&gt;&lt;firstName&gt;M&lt;/firstName&gt;&lt;lastName&gt;Rela&lt;/lastName&gt;&lt;/author&gt;&lt;author&gt;&lt;firstName&gt;N&lt;/firstName&gt;&lt;lastName&gt;Heaton&lt;/lastName&gt;&lt;/author&gt;&lt;author&gt;&lt;firstName&gt;R&lt;/firstName&gt;&lt;lastName&gt;William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[20,21]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966F81" w:rsidRPr="007A1146">
        <w:rPr>
          <w:rFonts w:ascii="Book Antiqua" w:hAnsi="Book Antiqua"/>
          <w:color w:val="000000" w:themeColor="text1"/>
          <w:lang w:val="en-US"/>
        </w:rPr>
        <w:t xml:space="preserve"> A r</w:t>
      </w:r>
      <w:r w:rsidR="00D5076C" w:rsidRPr="007A1146">
        <w:rPr>
          <w:rFonts w:ascii="Book Antiqua" w:hAnsi="Book Antiqua"/>
          <w:color w:val="000000" w:themeColor="text1"/>
          <w:lang w:val="en-US"/>
        </w:rPr>
        <w:t xml:space="preserve">ecent meta-analysis </w:t>
      </w:r>
      <w:r w:rsidR="00254D23" w:rsidRPr="007A1146">
        <w:rPr>
          <w:rFonts w:ascii="Book Antiqua" w:hAnsi="Book Antiqua"/>
          <w:color w:val="000000" w:themeColor="text1"/>
          <w:lang w:val="en-US"/>
        </w:rPr>
        <w:t xml:space="preserve">from 18 studies </w:t>
      </w:r>
      <w:r w:rsidR="00D5076C" w:rsidRPr="007A1146">
        <w:rPr>
          <w:rFonts w:ascii="Book Antiqua" w:hAnsi="Book Antiqua"/>
          <w:color w:val="000000" w:themeColor="text1"/>
          <w:lang w:val="en-US"/>
        </w:rPr>
        <w:t>analyzing KCC performance</w:t>
      </w:r>
      <w:r w:rsidR="00966F81" w:rsidRPr="007A1146">
        <w:rPr>
          <w:rFonts w:ascii="Book Antiqua" w:hAnsi="Book Antiqua"/>
          <w:color w:val="000000" w:themeColor="text1"/>
          <w:lang w:val="en-US"/>
        </w:rPr>
        <w:t xml:space="preserve"> in patients w</w:t>
      </w:r>
      <w:r w:rsidR="006543B2" w:rsidRPr="007A1146">
        <w:rPr>
          <w:rFonts w:ascii="Book Antiqua" w:hAnsi="Book Antiqua"/>
          <w:color w:val="000000" w:themeColor="text1"/>
          <w:lang w:val="en-US"/>
        </w:rPr>
        <w:t>ith non-paracetamol-induced ALF</w:t>
      </w:r>
      <w:r w:rsidR="00D5076C" w:rsidRPr="007A1146">
        <w:rPr>
          <w:rFonts w:ascii="Book Antiqua" w:hAnsi="Book Antiqua"/>
          <w:color w:val="000000" w:themeColor="text1"/>
          <w:lang w:val="en-US"/>
        </w:rPr>
        <w:t>, totaling</w:t>
      </w:r>
      <w:r w:rsidR="00966F81" w:rsidRPr="007A1146">
        <w:rPr>
          <w:rFonts w:ascii="Book Antiqua" w:hAnsi="Book Antiqua"/>
          <w:color w:val="000000" w:themeColor="text1"/>
          <w:lang w:val="en-US"/>
        </w:rPr>
        <w:t xml:space="preserve"> 1105 patients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42226283-8653-49A0-A03E-4D54897C265D&lt;/uuid&gt;&lt;priority&gt;13&lt;/priority&gt;&lt;publications&gt;&lt;publication&gt;&lt;uuid&gt;96A06A5E-1F26-451B-986F-52766D42521E&lt;/uuid&gt;&lt;volume&gt;53&lt;/volume&gt;&lt;doi&gt;10.1016/j.jhep.2010.03.023&lt;/doi&gt;&lt;startpage&gt;492&lt;/startpage&gt;&lt;publication_date&gt;99201009011200000000222000&lt;/publication_date&gt;&lt;url&gt;http://dx.doi.org/10.1016/j.jhep.2010.03.023&lt;/url&gt;&lt;type&gt;400&lt;/type&gt;&lt;title&gt;Meta-analysis of performance of Kings's College Hospital Criteria in prediction of outcome in non-paracetamol-induced acute liver failure&lt;/title&gt;&lt;publisher&gt;European Association for the Study of the Liver&lt;/publisher&gt;&lt;number&gt;3&lt;/number&gt;&lt;subtype&gt;400&lt;/subtype&gt;&lt;endpage&gt;499&lt;/endpage&gt;&lt;bundle&gt;&lt;publication&gt;&lt;publisher&gt;European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Hepatology&lt;/title&gt;&lt;type&gt;-100&lt;/type&gt;&lt;subtype&gt;-100&lt;/subtype&gt;&lt;uuid&gt;4118D50A-93FA-4B19-B554-BA3AFEF9F871&lt;/uuid&gt;&lt;/publication&gt;&lt;/bundle&gt;&lt;authors&gt;&lt;author&gt;&lt;firstName&gt;Mark&lt;/firstName&gt;&lt;middleNames&gt;J W&lt;/middleNames&gt;&lt;lastName&gt;McPhail&lt;/lastName&gt;&lt;/author&gt;&lt;author&gt;&lt;firstName&gt;Julia&lt;/firstName&gt;&lt;middleNames&gt;A&lt;/middleNames&gt;&lt;lastName&gt;Wendon&lt;/lastName&gt;&lt;/author&gt;&lt;author&gt;&lt;firstName&gt;William&lt;/firstName&gt;&lt;lastName&gt;Bernal&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[22]</w:t>
      </w:r>
      <w:r w:rsidR="00142762" w:rsidRPr="007A1146">
        <w:rPr>
          <w:rFonts w:ascii="Book Antiqua" w:hAnsi="Book Antiqua"/>
          <w:color w:val="000000" w:themeColor="text1"/>
          <w:lang w:val="en-US"/>
        </w:rPr>
        <w:fldChar w:fldCharType="end"/>
      </w:r>
      <w:r w:rsidR="00D5076C" w:rsidRPr="007A1146">
        <w:rPr>
          <w:rFonts w:ascii="Book Antiqua" w:hAnsi="Book Antiqua"/>
          <w:color w:val="000000" w:themeColor="text1"/>
          <w:lang w:val="en-US"/>
        </w:rPr>
        <w:t>, reported an o</w:t>
      </w:r>
      <w:r w:rsidR="00363C87" w:rsidRPr="007A1146">
        <w:rPr>
          <w:rFonts w:ascii="Book Antiqua" w:hAnsi="Book Antiqua"/>
          <w:color w:val="000000" w:themeColor="text1"/>
          <w:lang w:val="en-US"/>
        </w:rPr>
        <w:t>verall</w:t>
      </w:r>
      <w:r w:rsidR="00966F81" w:rsidRPr="007A1146">
        <w:rPr>
          <w:rFonts w:ascii="Book Antiqua" w:hAnsi="Book Antiqua"/>
          <w:color w:val="000000" w:themeColor="text1"/>
          <w:lang w:val="en-US"/>
        </w:rPr>
        <w:t xml:space="preserve"> </w:t>
      </w:r>
      <w:r w:rsidR="00363C87" w:rsidRPr="007A1146">
        <w:rPr>
          <w:rFonts w:ascii="Book Antiqua" w:hAnsi="Book Antiqua"/>
          <w:color w:val="000000" w:themeColor="text1"/>
          <w:lang w:val="en-US"/>
        </w:rPr>
        <w:t xml:space="preserve">sensitivity of 68% </w:t>
      </w:r>
      <w:r w:rsidR="00D5076C" w:rsidRPr="007A1146">
        <w:rPr>
          <w:rFonts w:ascii="Book Antiqua" w:hAnsi="Book Antiqua"/>
          <w:color w:val="000000" w:themeColor="text1"/>
          <w:lang w:val="en-US"/>
        </w:rPr>
        <w:t xml:space="preserve">and a </w:t>
      </w:r>
      <w:r w:rsidR="00363C87" w:rsidRPr="007A1146">
        <w:rPr>
          <w:rFonts w:ascii="Book Antiqua" w:hAnsi="Book Antiqua"/>
          <w:color w:val="000000" w:themeColor="text1"/>
          <w:lang w:val="en-US"/>
        </w:rPr>
        <w:t>specificity of 82</w:t>
      </w:r>
      <w:r w:rsidR="00F651D2" w:rsidRPr="007A1146">
        <w:rPr>
          <w:rFonts w:ascii="Book Antiqua" w:hAnsi="Book Antiqua"/>
          <w:color w:val="000000" w:themeColor="text1"/>
          <w:lang w:val="en-US"/>
        </w:rPr>
        <w:t>%</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32F9568-F560-4320-BFE5-60001A853F28&lt;/uuid&gt;&lt;priority&gt;14&lt;/priority&gt;&lt;publications&gt;&lt;publication&gt;&lt;uuid&gt;96A06A5E-1F26-451B-986F-52766D42521E&lt;/uuid&gt;&lt;volume&gt;53&lt;/volume&gt;&lt;doi&gt;10.1016/j.jhep.2010.03.023&lt;/doi&gt;&lt;startpage&gt;492&lt;/startpage&gt;&lt;publication_date&gt;99201009011200000000222000&lt;/publication_date&gt;&lt;url&gt;http://dx.doi.org/10.1016/j.jhep.2010.03.023&lt;/url&gt;&lt;type&gt;400&lt;/type&gt;&lt;title&gt;Meta-analysis of performance of Kings's College Hospital Criteria in prediction of outcome in non-paracetamol-induced acute liver failure&lt;/title&gt;&lt;publisher&gt;European Association for the Study of the Liver&lt;/publisher&gt;&lt;number&gt;3&lt;/number&gt;&lt;subtype&gt;400&lt;/subtype&gt;&lt;endpage&gt;499&lt;/endpage&gt;&lt;bundle&gt;&lt;publication&gt;&lt;publisher&gt;European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Hepatology&lt;/title&gt;&lt;type&gt;-100&lt;/type&gt;&lt;subtype&gt;-100&lt;/subtype&gt;&lt;uuid&gt;4118D50A-93FA-4B19-B554-BA3AFEF9F871&lt;/uuid&gt;&lt;/publication&gt;&lt;/bundle&gt;&lt;authors&gt;&lt;author&gt;&lt;firstName&gt;Mark&lt;/firstName&gt;&lt;middleNames&gt;J W&lt;/middleNames&gt;&lt;lastName&gt;McPhail&lt;/lastName&gt;&lt;/author&gt;&lt;author&gt;&lt;firstName&gt;Julia&lt;/firstName&gt;&lt;middleNames&gt;A&lt;/middleNames&gt;&lt;lastName&gt;Wendon&lt;/lastName&gt;&lt;/author&gt;&lt;author&gt;&lt;firstName&gt;William&lt;/firstName&gt;&lt;lastName&gt;Bernal&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63C87" w:rsidRPr="007A1146">
        <w:rPr>
          <w:rFonts w:ascii="Book Antiqua" w:hAnsi="Book Antiqua"/>
          <w:color w:val="000000" w:themeColor="text1"/>
          <w:lang w:val="en-US"/>
        </w:rPr>
        <w:t xml:space="preserve"> Interestingly, specificity </w:t>
      </w:r>
      <w:r w:rsidR="003A5454" w:rsidRPr="007A1146">
        <w:rPr>
          <w:rFonts w:ascii="Book Antiqua" w:hAnsi="Book Antiqua"/>
          <w:color w:val="000000" w:themeColor="text1"/>
          <w:lang w:val="en-US"/>
        </w:rPr>
        <w:t>increased to 88%</w:t>
      </w:r>
      <w:r w:rsidR="00363C87" w:rsidRPr="007A1146">
        <w:rPr>
          <w:rFonts w:ascii="Book Antiqua" w:hAnsi="Book Antiqua"/>
          <w:color w:val="000000" w:themeColor="text1"/>
          <w:lang w:val="en-US"/>
        </w:rPr>
        <w:t xml:space="preserve"> </w:t>
      </w:r>
      <w:r w:rsidR="003A5454" w:rsidRPr="007A1146">
        <w:rPr>
          <w:rFonts w:ascii="Book Antiqua" w:hAnsi="Book Antiqua"/>
          <w:color w:val="000000" w:themeColor="text1"/>
          <w:lang w:val="en-US"/>
        </w:rPr>
        <w:t xml:space="preserve">when criteria were applied dynamically and to 93% </w:t>
      </w:r>
      <w:r w:rsidR="00363C87" w:rsidRPr="007A1146">
        <w:rPr>
          <w:rFonts w:ascii="Book Antiqua" w:hAnsi="Book Antiqua"/>
          <w:color w:val="000000" w:themeColor="text1"/>
          <w:lang w:val="en-US"/>
        </w:rPr>
        <w:t xml:space="preserve">in patients with more advanced encephalopathy. Sensitivity </w:t>
      </w:r>
      <w:r w:rsidR="00254D23" w:rsidRPr="007A1146">
        <w:rPr>
          <w:rFonts w:ascii="Book Antiqua" w:hAnsi="Book Antiqua"/>
          <w:color w:val="000000" w:themeColor="text1"/>
          <w:lang w:val="en-US"/>
        </w:rPr>
        <w:t>fell</w:t>
      </w:r>
      <w:r w:rsidR="00363C87" w:rsidRPr="007A1146">
        <w:rPr>
          <w:rFonts w:ascii="Book Antiqua" w:hAnsi="Book Antiqua"/>
          <w:color w:val="000000" w:themeColor="text1"/>
          <w:lang w:val="en-US"/>
        </w:rPr>
        <w:t xml:space="preserve"> in studies published after 2005</w:t>
      </w:r>
      <w:r w:rsidR="00D5076C" w:rsidRPr="007A1146">
        <w:rPr>
          <w:rFonts w:ascii="Book Antiqua" w:hAnsi="Book Antiqua"/>
          <w:color w:val="000000" w:themeColor="text1"/>
          <w:lang w:val="en-US"/>
        </w:rPr>
        <w:t>,</w:t>
      </w:r>
      <w:r w:rsidR="00363C87" w:rsidRPr="007A1146">
        <w:rPr>
          <w:rFonts w:ascii="Book Antiqua" w:hAnsi="Book Antiqua"/>
          <w:color w:val="000000" w:themeColor="text1"/>
          <w:lang w:val="en-US"/>
        </w:rPr>
        <w:t xml:space="preserve"> suggesting modern medi</w:t>
      </w:r>
      <w:r w:rsidR="00254D23" w:rsidRPr="007A1146">
        <w:rPr>
          <w:rFonts w:ascii="Book Antiqua" w:hAnsi="Book Antiqua"/>
          <w:color w:val="000000" w:themeColor="text1"/>
          <w:lang w:val="en-US"/>
        </w:rPr>
        <w:t>cal management of ALF may affect</w:t>
      </w:r>
      <w:r w:rsidR="00363C87" w:rsidRPr="007A1146">
        <w:rPr>
          <w:rFonts w:ascii="Book Antiqua" w:hAnsi="Book Antiqua"/>
          <w:color w:val="000000" w:themeColor="text1"/>
          <w:lang w:val="en-US"/>
        </w:rPr>
        <w:t xml:space="preserve"> </w:t>
      </w:r>
      <w:r w:rsidR="00D5076C" w:rsidRPr="007A1146">
        <w:rPr>
          <w:rFonts w:ascii="Book Antiqua" w:hAnsi="Book Antiqua"/>
          <w:color w:val="000000" w:themeColor="text1"/>
          <w:lang w:val="en-US"/>
        </w:rPr>
        <w:t>KCC performance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1CFD471-2BFA-487C-BFF1-FB043DEA76C4&lt;/uuid&gt;&lt;priority&gt;15&lt;/priority&gt;&lt;publications&gt;&lt;publication&gt;&lt;uuid&gt;96A06A5E-1F26-451B-986F-52766D42521E&lt;/uuid&gt;&lt;volume&gt;53&lt;/volume&gt;&lt;doi&gt;10.1016/j.jhep.2010.03.023&lt;/doi&gt;&lt;startpage&gt;492&lt;/startpage&gt;&lt;publication_date&gt;99201009011200000000222000&lt;/publication_date&gt;&lt;url&gt;http://dx.doi.org/10.1016/j.jhep.2010.03.023&lt;/url&gt;&lt;type&gt;400&lt;/type&gt;&lt;title&gt;Meta-analysis of performance of Kings's College Hospital Criteria in prediction of outcome in non-paracetamol-induced acute liver failure&lt;/title&gt;&lt;publisher&gt;European Association for the Study of the Liver&lt;/publisher&gt;&lt;number&gt;3&lt;/number&gt;&lt;subtype&gt;400&lt;/subtype&gt;&lt;endpage&gt;499&lt;/endpage&gt;&lt;bundle&gt;&lt;publication&gt;&lt;publisher&gt;European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Hepatology&lt;/title&gt;&lt;type&gt;-100&lt;/type&gt;&lt;subtype&gt;-100&lt;/subtype&gt;&lt;uuid&gt;4118D50A-93FA-4B19-B554-BA3AFEF9F871&lt;/uuid&gt;&lt;/publication&gt;&lt;/bundle&gt;&lt;authors&gt;&lt;author&gt;&lt;firstName&gt;Mark&lt;/firstName&gt;&lt;middleNames&gt;J W&lt;/middleNames&gt;&lt;lastName&gt;McPhail&lt;/lastName&gt;&lt;/author&gt;&lt;author&gt;&lt;firstName&gt;Julia&lt;/firstName&gt;&lt;middleNames&gt;A&lt;/middleNames&gt;&lt;lastName&gt;Wendon&lt;/lastName&gt;&lt;/author&gt;&lt;author&gt;&lt;firstName&gt;William&lt;/firstName&gt;&lt;lastName&gt;Bernal&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765A54" w:rsidRPr="007A1146">
        <w:rPr>
          <w:rFonts w:ascii="Book Antiqua" w:hAnsi="Book Antiqua" w:cs="Book Antiqua"/>
          <w:vertAlign w:val="superscript"/>
          <w:lang w:val="es-ES"/>
        </w:rPr>
        <w:t>[22]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966F81" w:rsidRPr="007A1146">
        <w:rPr>
          <w:rFonts w:ascii="Book Antiqua" w:hAnsi="Book Antiqua"/>
          <w:color w:val="000000" w:themeColor="text1"/>
          <w:lang w:val="en-US"/>
        </w:rPr>
        <w:t xml:space="preserve"> </w:t>
      </w:r>
      <w:r w:rsidR="00D5076C" w:rsidRPr="007A1146">
        <w:rPr>
          <w:rFonts w:ascii="Book Antiqua" w:hAnsi="Book Antiqua"/>
          <w:color w:val="000000" w:themeColor="text1"/>
          <w:lang w:val="en-US"/>
        </w:rPr>
        <w:t>Two separate meta-analyses studied</w:t>
      </w:r>
      <w:r w:rsidR="00662D16" w:rsidRPr="007A1146">
        <w:rPr>
          <w:rFonts w:ascii="Book Antiqua" w:hAnsi="Book Antiqua"/>
          <w:color w:val="000000" w:themeColor="text1"/>
          <w:lang w:val="en-US"/>
        </w:rPr>
        <w:t xml:space="preserve"> paracetamol</w:t>
      </w:r>
      <w:r w:rsidR="00D5076C" w:rsidRPr="007A1146">
        <w:rPr>
          <w:rFonts w:ascii="Book Antiqua" w:hAnsi="Book Antiqua"/>
          <w:color w:val="000000" w:themeColor="text1"/>
          <w:lang w:val="en-US"/>
        </w:rPr>
        <w:t>-induced ALF</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D8ADD8EE-8F74-4613-AD73-11B1758D1A9F&lt;/uuid&gt;&lt;priority&gt;16&lt;/priority&gt;&lt;publications&gt;&lt;publication&gt;&lt;publication_date&gt;99201002001200000000220000&lt;/publication_date&gt;&lt;startpage&gt;1&lt;/startpage&gt;&lt;doi&gt;10.1111/j.1365-2036.2010.04279.x&lt;/doi&gt;&lt;title&gt;Systematic review: prognostic tests of paracetamol-induced acute liver failure&lt;/title&gt;&lt;uuid&gt;1366135C-069D-43E7-9C57-C1BA5C253208&lt;/uuid&gt;&lt;subtype&gt;400&lt;/subtype&gt;&lt;endpage&gt;13&lt;/endpage&gt;&lt;type&gt;400&lt;/type&gt;&lt;url&gt;http://doi.wiley.com/10.1111/j.1365-2036.2010.04279.x&lt;/url&gt;&lt;bundle&gt;&lt;publication&gt;&lt;title&gt;Alimentary pharmacology &amp;amp; therapeutics&lt;/title&gt;&lt;type&gt;-100&lt;/type&gt;&lt;subtype&gt;-100&lt;/subtype&gt;&lt;uuid&gt;198A45E6-01D7-46C7-8249-C0E9BDD53CAB&lt;/uuid&gt;&lt;/publication&gt;&lt;/bundle&gt;&lt;authors&gt;&lt;author&gt;&lt;firstName&gt;Darren&lt;/firstName&gt;&lt;middleNames&gt;G N&lt;/middleNames&gt;&lt;lastName&gt;Craig&lt;/lastName&gt;&lt;/author&gt;&lt;author&gt;&lt;firstName&gt;A&lt;/firstName&gt;&lt;middleNames&gt;C&lt;/middleNames&gt;&lt;lastName&gt;Ford&lt;/lastName&gt;&lt;/author&gt;&lt;author&gt;&lt;firstName&gt;P&lt;/firstName&gt;&lt;middleNames&gt;C&lt;/middleNames&gt;&lt;lastName&gt;Hayes&lt;/lastName&gt;&lt;/author&gt;&lt;author&gt;&lt;firstName&gt;K&lt;/firstName&gt;&lt;middleNames&gt;J&lt;/middleNames&gt;&lt;lastName&gt;Simpson&lt;/lastName&gt;&lt;/author&gt;&lt;/authors&gt;&lt;/publication&gt;&lt;publication&gt;&lt;uuid&gt;FED56F08-9FB3-4082-85DC-B9DAAA758FFC&lt;/uuid&gt;&lt;volume&gt;31&lt;/volume&gt;&lt;doi&gt;10.1097/01.CCM.0000034674.51554.4C&lt;/doi&gt;&lt;startpage&gt;299&lt;/startpage&gt;&lt;publication_date&gt;99200301001200000000220000&lt;/publication_date&gt;&lt;url&gt;http://eutils.ncbi.nlm.nih.gov/entrez/eutils/elink.fcgi?dbfrom=pubmed&amp;amp;id=12545033&amp;amp;retmode=ref&amp;amp;cmd=prlinks&lt;/url&gt;&lt;type&gt;400&lt;/type&gt;&lt;title&gt;Fulminant hepatic failure secondary to acetaminophen poisoning: a systematic review and meta-analysis of prognostic criteria determining the need for liver transplantation.&lt;/title&gt;&lt;location&gt;&amp;lt;html&amp;gt;&amp;lt;head&amp;gt;&amp;lt;meta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Home&amp;lt;/a&amp;gt;&amp;lt;/div&amp;gt;&amp;lt;/body&amp;gt;&amp;lt;/html&amp;gt;&lt;/location&gt;&lt;institution&gt;Division of Emergency Medicine, Department of Pediatrics, Hôpital Ste-Justine, Université de Montréal, Quebec, Canada. baileyb@med.umontreal.ca&lt;/institution&gt;&lt;number&gt;1&lt;/number&gt;&lt;subtype&gt;400&lt;/subtype&gt;&lt;endpage&gt;305&lt;/endpage&gt;&lt;bundle&gt;&lt;publication&gt;&lt;title&gt;Critical Care Medicine&lt;/title&gt;&lt;type&gt;-100&lt;/type&gt;&lt;subtype&gt;-100&lt;/subtype&gt;&lt;uuid&gt;F8EBB94F-3892-40FF-AB96-CDD21D546EA0&lt;/uuid&gt;&lt;/publication&gt;&lt;/bundle&gt;&lt;authors&gt;&lt;author&gt;&lt;firstName&gt;Benoit&lt;/firstName&gt;&lt;lastName&gt;Bailey&lt;/lastName&gt;&lt;/author&gt;&lt;author&gt;&lt;firstName&gt;Devendra&lt;/firstName&gt;&lt;middleNames&gt;K&lt;/middleNames&gt;&lt;lastName&gt;Amre&lt;/lastName&gt;&lt;/author&gt;&lt;author&gt;&lt;firstName&gt;Pierre&lt;/firstName&gt;&lt;lastName&gt;Gaudreault&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[20,23]</w:t>
      </w:r>
      <w:r w:rsidR="00142762" w:rsidRPr="007A1146">
        <w:rPr>
          <w:rFonts w:ascii="Book Antiqua" w:hAnsi="Book Antiqua"/>
          <w:color w:val="000000" w:themeColor="text1"/>
          <w:lang w:val="en-US"/>
        </w:rPr>
        <w:fldChar w:fldCharType="end"/>
      </w:r>
      <w:r w:rsidR="00D5076C" w:rsidRPr="007A1146">
        <w:rPr>
          <w:rFonts w:ascii="Book Antiqua" w:hAnsi="Book Antiqua"/>
          <w:color w:val="000000" w:themeColor="text1"/>
          <w:lang w:val="en-US"/>
        </w:rPr>
        <w:t xml:space="preserve"> reporting an overall sensitivity of</w:t>
      </w:r>
      <w:r w:rsidR="00560E02" w:rsidRPr="007A1146">
        <w:rPr>
          <w:rFonts w:ascii="Book Antiqua" w:hAnsi="Book Antiqua"/>
          <w:color w:val="000000" w:themeColor="text1"/>
          <w:lang w:val="en-US"/>
        </w:rPr>
        <w:t xml:space="preserve"> 58</w:t>
      </w:r>
      <w:r w:rsidR="00F651D2" w:rsidRPr="007A1146">
        <w:rPr>
          <w:rFonts w:ascii="Book Antiqua" w:eastAsia="SimSun" w:hAnsi="Book Antiqua" w:hint="eastAsia"/>
          <w:color w:val="000000" w:themeColor="text1"/>
          <w:lang w:val="en-US" w:eastAsia="zh-CN"/>
        </w:rPr>
        <w:t>%</w:t>
      </w:r>
      <w:r w:rsidR="00560E02" w:rsidRPr="007A1146">
        <w:rPr>
          <w:rFonts w:ascii="Book Antiqua" w:hAnsi="Book Antiqua"/>
          <w:color w:val="000000" w:themeColor="text1"/>
          <w:lang w:val="en-US"/>
        </w:rPr>
        <w:t xml:space="preserve">-69% and </w:t>
      </w:r>
      <w:r w:rsidR="004B17A8" w:rsidRPr="007A1146">
        <w:rPr>
          <w:rFonts w:ascii="Book Antiqua" w:hAnsi="Book Antiqua"/>
          <w:color w:val="000000" w:themeColor="text1"/>
          <w:lang w:val="en-US"/>
        </w:rPr>
        <w:t xml:space="preserve">specificity </w:t>
      </w:r>
      <w:r w:rsidR="00D5076C" w:rsidRPr="007A1146">
        <w:rPr>
          <w:rFonts w:ascii="Book Antiqua" w:hAnsi="Book Antiqua"/>
          <w:color w:val="000000" w:themeColor="text1"/>
          <w:lang w:val="en-US"/>
        </w:rPr>
        <w:t>of</w:t>
      </w:r>
      <w:r w:rsidR="007F53C9" w:rsidRPr="007A1146">
        <w:rPr>
          <w:rFonts w:ascii="Book Antiqua" w:hAnsi="Book Antiqua"/>
          <w:color w:val="000000" w:themeColor="text1"/>
          <w:lang w:val="en-US"/>
        </w:rPr>
        <w:t xml:space="preserve"> </w:t>
      </w:r>
      <w:r w:rsidR="004B17A8" w:rsidRPr="007A1146">
        <w:rPr>
          <w:rFonts w:ascii="Book Antiqua" w:hAnsi="Book Antiqua"/>
          <w:color w:val="000000" w:themeColor="text1"/>
          <w:lang w:val="en-US"/>
        </w:rPr>
        <w:t>92</w:t>
      </w:r>
      <w:r w:rsidR="00F651D2" w:rsidRPr="007A1146">
        <w:rPr>
          <w:rFonts w:ascii="Book Antiqua" w:eastAsia="SimSun" w:hAnsi="Book Antiqua" w:hint="eastAsia"/>
          <w:color w:val="000000" w:themeColor="text1"/>
          <w:lang w:val="en-US" w:eastAsia="zh-CN"/>
        </w:rPr>
        <w:t>%</w:t>
      </w:r>
      <w:r w:rsidR="004B17A8" w:rsidRPr="007A1146">
        <w:rPr>
          <w:rFonts w:ascii="Book Antiqua" w:hAnsi="Book Antiqua"/>
          <w:color w:val="000000" w:themeColor="text1"/>
          <w:lang w:val="en-US"/>
        </w:rPr>
        <w:t>-94</w:t>
      </w:r>
      <w:r w:rsidR="00560E02" w:rsidRPr="007A1146">
        <w:rPr>
          <w:rFonts w:ascii="Book Antiqua" w:hAnsi="Book Antiqua"/>
          <w:color w:val="000000" w:themeColor="text1"/>
          <w:lang w:val="en-US"/>
        </w:rPr>
        <w:t>%. Again, sensitivity</w:t>
      </w:r>
      <w:r w:rsidR="007F53C9" w:rsidRPr="007A1146">
        <w:rPr>
          <w:rFonts w:ascii="Book Antiqua" w:hAnsi="Book Antiqua"/>
          <w:color w:val="000000" w:themeColor="text1"/>
          <w:lang w:val="en-US"/>
        </w:rPr>
        <w:t xml:space="preserve"> was considered to be low as a result of</w:t>
      </w:r>
      <w:r w:rsidR="00560E02" w:rsidRPr="007A1146">
        <w:rPr>
          <w:rFonts w:ascii="Book Antiqua" w:hAnsi="Book Antiqua"/>
          <w:color w:val="000000" w:themeColor="text1"/>
          <w:lang w:val="en-US"/>
        </w:rPr>
        <w:t xml:space="preserve"> non-dynamic application of the criteria.</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5E12C1E-D647-43D7-BF5C-B0763B8B1748&lt;/uuid&gt;&lt;priority&gt;17&lt;/priority&gt;&lt;publications&gt;&lt;publication&gt;&lt;publication_date&gt;99201002001200000000220000&lt;/publication_date&gt;&lt;startpage&gt;1&lt;/startpage&gt;&lt;doi&gt;10.1111/j.1365-2036.2010.04279.x&lt;/doi&gt;&lt;title&gt;Systematic review: prognostic tests of paracetamol-induced acute liver failure&lt;/title&gt;&lt;uuid&gt;1366135C-069D-43E7-9C57-C1BA5C253208&lt;/uuid&gt;&lt;subtype&gt;400&lt;/subtype&gt;&lt;endpage&gt;13&lt;/endpage&gt;&lt;type&gt;400&lt;/type&gt;&lt;url&gt;http://doi.wiley.com/10.1111/j.1365-2036.2010.04279.x&lt;/url&gt;&lt;bundle&gt;&lt;publication&gt;&lt;title&gt;Alimentary pharmacology &amp;amp; therapeutics&lt;/title&gt;&lt;type&gt;-100&lt;/type&gt;&lt;subtype&gt;-100&lt;/subtype&gt;&lt;uuid&gt;198A45E6-01D7-46C7-8249-C0E9BDD53CAB&lt;/uuid&gt;&lt;/publication&gt;&lt;/bundle&gt;&lt;authors&gt;&lt;author&gt;&lt;firstName&gt;Darren&lt;/firstName&gt;&lt;middleNames&gt;G N&lt;/middleNames&gt;&lt;lastName&gt;Craig&lt;/lastName&gt;&lt;/author&gt;&lt;author&gt;&lt;firstName&gt;A&lt;/firstName&gt;&lt;middleNames&gt;C&lt;/middleNames&gt;&lt;lastName&gt;Ford&lt;/lastName&gt;&lt;/author&gt;&lt;author&gt;&lt;firstName&gt;P&lt;/firstName&gt;&lt;middleNames&gt;C&lt;/middleNames&gt;&lt;lastName&gt;Hayes&lt;/lastName&gt;&lt;/author&gt;&lt;author&gt;&lt;firstName&gt;K&lt;/firstName&gt;&lt;middleNames&gt;J&lt;/middleNames&gt;&lt;lastName&gt;Simps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[23]</w:t>
      </w:r>
      <w:r w:rsidR="00142762" w:rsidRPr="007A1146">
        <w:rPr>
          <w:rFonts w:ascii="Book Antiqua" w:hAnsi="Book Antiqua"/>
          <w:color w:val="000000" w:themeColor="text1"/>
          <w:lang w:val="en-US"/>
        </w:rPr>
        <w:fldChar w:fldCharType="end"/>
      </w:r>
      <w:r w:rsidR="00560E02" w:rsidRPr="007A1146">
        <w:rPr>
          <w:rFonts w:ascii="Book Antiqua" w:hAnsi="Book Antiqua"/>
          <w:color w:val="000000" w:themeColor="text1"/>
          <w:lang w:val="en-US"/>
        </w:rPr>
        <w:t xml:space="preserve"> </w:t>
      </w:r>
      <w:r w:rsidR="002722F1" w:rsidRPr="007A1146">
        <w:rPr>
          <w:rFonts w:ascii="Book Antiqua" w:hAnsi="Book Antiqua"/>
          <w:color w:val="000000" w:themeColor="text1"/>
          <w:lang w:val="en-US"/>
        </w:rPr>
        <w:t>The model has been refined and both specificity and sensi</w:t>
      </w:r>
      <w:r w:rsidR="007F53C9" w:rsidRPr="007A1146">
        <w:rPr>
          <w:rFonts w:ascii="Book Antiqua" w:hAnsi="Book Antiqua"/>
          <w:color w:val="000000" w:themeColor="text1"/>
          <w:lang w:val="en-US"/>
        </w:rPr>
        <w:t>tivity</w:t>
      </w:r>
      <w:r w:rsidR="002722F1" w:rsidRPr="007A1146">
        <w:rPr>
          <w:rFonts w:ascii="Book Antiqua" w:hAnsi="Book Antiqua"/>
          <w:color w:val="000000" w:themeColor="text1"/>
          <w:lang w:val="en-US"/>
        </w:rPr>
        <w:t xml:space="preserve"> improved, for example</w:t>
      </w:r>
      <w:r w:rsidR="00F651D2" w:rsidRPr="007A1146">
        <w:rPr>
          <w:rFonts w:ascii="Book Antiqua" w:hAnsi="Book Antiqua"/>
          <w:color w:val="000000" w:themeColor="text1"/>
          <w:lang w:val="en-US"/>
        </w:rPr>
        <w:t>, with the inclusion of lactate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57EB99ED-3ECB-44E7-BFF9-CF9ECC31DE4B&lt;/uuid&gt;&lt;priority&gt;18&lt;/priority&gt;&lt;publications&gt;&lt;publication&gt;&lt;uuid&gt;A84D68EC-E55F-4543-9A58-F3E339E6560F&lt;/uuid&gt;&lt;volume&gt;359&lt;/volume&gt;&lt;doi&gt;10.1016/S0140-6736(02)07743-7&lt;/doi&gt;&lt;startpage&gt;558&lt;/startpage&gt;&lt;publication_date&gt;99200202161200000000222000&lt;/publication_date&gt;&lt;url&gt;http://eutils.ncbi.nlm.nih.gov/entrez/eutils/elink.fcgi?dbfrom=pubmed&amp;amp;id=11867109&amp;amp;retmode=ref&amp;amp;cmd=prlinks&lt;/url&gt;&lt;type&gt;400&lt;/type&gt;&lt;title&gt;Blood lactate as an early predictor of outcome in paracetamol-induced acute liver failure: a cohort study.&lt;/title&gt;&lt;institution&gt;Institute of Liver Studies, King's College Hospital, Guy's, King's, and St Thomas's School of Medicine, London, UK.&lt;/institution&gt;&lt;number&gt;9306&lt;/number&gt;&lt;subtype&gt;400&lt;/subtype&gt;&lt;endpage&gt;563&lt;/endpage&gt;&lt;bundle&gt;&lt;publication&gt;&lt;publisher&gt;Elsevier Ltd&lt;/publisher&gt;&lt;title&gt;Lancet&lt;/title&gt;&lt;type&gt;-100&lt;/type&gt;&lt;subtype&gt;-100&lt;/subtype&gt;&lt;uuid&gt;26959DD4-1C02-43E4-9020-C69FD7CEB449&lt;/uuid&gt;&lt;/publication&gt;&lt;/bundle&gt;&lt;authors&gt;&lt;author&gt;&lt;firstName&gt;William&lt;/firstName&gt;&lt;lastName&gt;Bernal&lt;/lastName&gt;&lt;/author&gt;&lt;author&gt;&lt;firstName&gt;Nora&lt;/firstName&gt;&lt;lastName&gt;Donaldson&lt;/lastName&gt;&lt;/author&gt;&lt;author&gt;&lt;firstName&gt;Duncan&lt;/firstName&gt;&lt;lastName&gt;Wyncoll&lt;/lastName&gt;&lt;/author&gt;&lt;author&gt;&lt;firstName&gt;Julia&lt;/firstName&gt;&lt;lastName&gt;Wend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[24]</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2722F1" w:rsidRPr="007A1146">
        <w:rPr>
          <w:rFonts w:ascii="Book Antiqua" w:hAnsi="Book Antiqua"/>
          <w:color w:val="000000" w:themeColor="text1"/>
          <w:lang w:val="en-US"/>
        </w:rPr>
        <w:t xml:space="preserve"> </w:t>
      </w:r>
      <w:r w:rsidR="00FE6586" w:rsidRPr="007A1146">
        <w:rPr>
          <w:rFonts w:ascii="Book Antiqua" w:hAnsi="Book Antiqua"/>
          <w:color w:val="000000" w:themeColor="text1"/>
          <w:lang w:val="en-US"/>
        </w:rPr>
        <w:t>In a cohort of patients with paracetamol-induced ALF, the addition of the postresuscitation lactate concentration to the established KCC</w:t>
      </w:r>
      <w:r w:rsidR="0059469B" w:rsidRPr="007A1146">
        <w:rPr>
          <w:rFonts w:ascii="Book Antiqua" w:hAnsi="Book Antiqua"/>
          <w:color w:val="000000" w:themeColor="text1"/>
          <w:lang w:val="en-US"/>
        </w:rPr>
        <w:t>,</w:t>
      </w:r>
      <w:r w:rsidR="00FE6586" w:rsidRPr="007A1146">
        <w:rPr>
          <w:rFonts w:ascii="Book Antiqua" w:hAnsi="Book Antiqua"/>
          <w:color w:val="000000" w:themeColor="text1"/>
          <w:lang w:val="en-US"/>
        </w:rPr>
        <w:t xml:space="preserve"> increased the ability to identify patients unlikely to survive </w:t>
      </w:r>
      <w:r w:rsidR="00864401" w:rsidRPr="007A1146">
        <w:rPr>
          <w:rFonts w:ascii="Book Antiqua" w:hAnsi="Book Antiqua"/>
          <w:color w:val="000000" w:themeColor="text1"/>
          <w:lang w:val="en-US"/>
        </w:rPr>
        <w:t>unless transplanted</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2D3964C-D397-4985-8895-1A2AD563D585&lt;/uuid&gt;&lt;priority&gt;19&lt;/priority&gt;&lt;publications&gt;&lt;publication&gt;&lt;uuid&gt;A84D68EC-E55F-4543-9A58-F3E339E6560F&lt;/uuid&gt;&lt;volume&gt;359&lt;/volume&gt;&lt;doi&gt;10.1016/S0140-6736(02)07743-7&lt;/doi&gt;&lt;startpage&gt;558&lt;/startpage&gt;&lt;publication_date&gt;99200202161200000000222000&lt;/publication_date&gt;&lt;url&gt;http://eutils.ncbi.nlm.nih.gov/entrez/eutils/elink.fcgi?dbfrom=pubmed&amp;amp;id=11867109&amp;amp;retmode=ref&amp;amp;cmd=prlinks&lt;/url&gt;&lt;type&gt;400&lt;/type&gt;&lt;title&gt;Blood lactate as an early predictor of outcome in paracetamol-induced acute liver failure: a cohort study.&lt;/title&gt;&lt;institution&gt;Institute of Liver Studies, King's College Hospital, Guy's, King's, and St Thomas's School of Medicine, London, UK.&lt;/institution&gt;&lt;number&gt;9306&lt;/number&gt;&lt;subtype&gt;400&lt;/subtype&gt;&lt;endpage&gt;563&lt;/endpage&gt;&lt;bundle&gt;&lt;publication&gt;&lt;publisher&gt;Elsevier Ltd&lt;/publisher&gt;&lt;title&gt;Lancet&lt;/title&gt;&lt;type&gt;-100&lt;/type&gt;&lt;subtype&gt;-100&lt;/subtype&gt;&lt;uuid&gt;26959DD4-1C02-43E4-9020-C69FD7CEB449&lt;/uuid&gt;&lt;/publication&gt;&lt;/bundle&gt;&lt;authors&gt;&lt;author&gt;&lt;firstName&gt;William&lt;/firstName&gt;&lt;lastName&gt;Bernal&lt;/lastName&gt;&lt;/author&gt;&lt;author&gt;&lt;firstName&gt;Nora&lt;/firstName&gt;&lt;lastName&gt;Donaldson&lt;/lastName&gt;&lt;/author&gt;&lt;author&gt;&lt;firstName&gt;Duncan&lt;/firstName&gt;&lt;lastName&gt;Wyncoll&lt;/lastName&gt;&lt;/author&gt;&lt;author&gt;&lt;firstName&gt;Julia&lt;/firstName&gt;&lt;lastName&gt;Wend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[24]</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FE6586" w:rsidRPr="007A1146">
        <w:rPr>
          <w:rFonts w:ascii="Book Antiqua" w:hAnsi="Book Antiqua"/>
          <w:color w:val="000000" w:themeColor="text1"/>
          <w:lang w:val="en-US"/>
        </w:rPr>
        <w:t xml:space="preserve"> The rationale of including lactate as a prognostic marker is based on that hyperlactatemia reflects not only tissue systemic dysfunction but, most importantly, a substantially decreased hepatic clearance of lactate. </w:t>
      </w:r>
      <w:r w:rsidR="007F53C9" w:rsidRPr="007A1146">
        <w:rPr>
          <w:rFonts w:ascii="Book Antiqua" w:hAnsi="Book Antiqua"/>
          <w:color w:val="000000" w:themeColor="text1"/>
          <w:lang w:val="en-US"/>
        </w:rPr>
        <w:t>Two significant</w:t>
      </w:r>
      <w:r w:rsidR="00560E02" w:rsidRPr="007A1146">
        <w:rPr>
          <w:rFonts w:ascii="Book Antiqua" w:hAnsi="Book Antiqua"/>
          <w:color w:val="000000" w:themeColor="text1"/>
          <w:lang w:val="en-US"/>
        </w:rPr>
        <w:t xml:space="preserve"> point</w:t>
      </w:r>
      <w:r w:rsidR="004B17A8" w:rsidRPr="007A1146">
        <w:rPr>
          <w:rFonts w:ascii="Book Antiqua" w:hAnsi="Book Antiqua"/>
          <w:color w:val="000000" w:themeColor="text1"/>
          <w:lang w:val="en-US"/>
        </w:rPr>
        <w:t>s</w:t>
      </w:r>
      <w:r w:rsidR="007F53C9" w:rsidRPr="007A1146">
        <w:rPr>
          <w:rFonts w:ascii="Book Antiqua" w:hAnsi="Book Antiqua"/>
          <w:color w:val="000000" w:themeColor="text1"/>
          <w:lang w:val="en-US"/>
        </w:rPr>
        <w:t xml:space="preserve"> to remember regarding KCC application are: first,</w:t>
      </w:r>
      <w:r w:rsidR="00560E02" w:rsidRPr="007A1146">
        <w:rPr>
          <w:rFonts w:ascii="Book Antiqua" w:hAnsi="Book Antiqua"/>
          <w:color w:val="000000" w:themeColor="text1"/>
          <w:lang w:val="en-US"/>
        </w:rPr>
        <w:t xml:space="preserve"> its use is</w:t>
      </w:r>
      <w:r w:rsidR="007F53C9" w:rsidRPr="007A1146">
        <w:rPr>
          <w:rFonts w:ascii="Book Antiqua" w:hAnsi="Book Antiqua"/>
          <w:color w:val="000000" w:themeColor="text1"/>
          <w:lang w:val="en-US"/>
        </w:rPr>
        <w:t xml:space="preserve"> clearly most effective in</w:t>
      </w:r>
      <w:r w:rsidR="00560E02" w:rsidRPr="007A1146">
        <w:rPr>
          <w:rFonts w:ascii="Book Antiqua" w:hAnsi="Book Antiqua"/>
          <w:color w:val="000000" w:themeColor="text1"/>
          <w:lang w:val="en-US"/>
        </w:rPr>
        <w:t xml:space="preserve"> patients</w:t>
      </w:r>
      <w:r w:rsidR="007F53C9" w:rsidRPr="007A1146">
        <w:rPr>
          <w:rFonts w:ascii="Book Antiqua" w:hAnsi="Book Antiqua"/>
          <w:color w:val="000000" w:themeColor="text1"/>
          <w:lang w:val="en-US"/>
        </w:rPr>
        <w:t xml:space="preserve"> with high-grade </w:t>
      </w:r>
      <w:r w:rsidR="00254D23" w:rsidRPr="007A1146">
        <w:rPr>
          <w:rFonts w:ascii="Book Antiqua" w:hAnsi="Book Antiqua"/>
          <w:color w:val="000000" w:themeColor="text1"/>
          <w:lang w:val="en-US"/>
        </w:rPr>
        <w:t xml:space="preserve">encephalopathy; and second, KCC </w:t>
      </w:r>
      <w:r w:rsidR="007F53C9" w:rsidRPr="007A1146">
        <w:rPr>
          <w:rFonts w:ascii="Book Antiqua" w:hAnsi="Book Antiqua"/>
          <w:color w:val="000000" w:themeColor="text1"/>
          <w:lang w:val="en-US"/>
        </w:rPr>
        <w:t>were</w:t>
      </w:r>
      <w:r w:rsidR="00560E02" w:rsidRPr="007A1146">
        <w:rPr>
          <w:rFonts w:ascii="Book Antiqua" w:hAnsi="Book Antiqua"/>
          <w:color w:val="000000" w:themeColor="text1"/>
          <w:lang w:val="en-US"/>
        </w:rPr>
        <w:t xml:space="preserve"> n</w:t>
      </w:r>
      <w:r w:rsidR="007F53C9" w:rsidRPr="007A1146">
        <w:rPr>
          <w:rFonts w:ascii="Book Antiqua" w:hAnsi="Book Antiqua"/>
          <w:color w:val="000000" w:themeColor="text1"/>
          <w:lang w:val="en-US"/>
        </w:rPr>
        <w:t>ot formulated as part of a static mo</w:t>
      </w:r>
      <w:r w:rsidR="00254D23" w:rsidRPr="007A1146">
        <w:rPr>
          <w:rFonts w:ascii="Book Antiqua" w:hAnsi="Book Antiqua"/>
          <w:color w:val="000000" w:themeColor="text1"/>
          <w:lang w:val="en-US"/>
        </w:rPr>
        <w:t>del, but rather as a dynamic evaluation system</w:t>
      </w:r>
      <w:r w:rsidR="007F53C9" w:rsidRPr="007A1146">
        <w:rPr>
          <w:rFonts w:ascii="Book Antiqua" w:hAnsi="Book Antiqua"/>
          <w:color w:val="000000" w:themeColor="text1"/>
          <w:lang w:val="en-US"/>
        </w:rPr>
        <w:t>, therefore their</w:t>
      </w:r>
      <w:r w:rsidR="00560E02" w:rsidRPr="007A1146">
        <w:rPr>
          <w:rFonts w:ascii="Book Antiqua" w:hAnsi="Book Antiqua"/>
          <w:color w:val="000000" w:themeColor="text1"/>
          <w:lang w:val="en-US"/>
        </w:rPr>
        <w:t xml:space="preserve"> most effective applicati</w:t>
      </w:r>
      <w:r w:rsidR="007F53C9" w:rsidRPr="007A1146">
        <w:rPr>
          <w:rFonts w:ascii="Book Antiqua" w:hAnsi="Book Antiqua"/>
          <w:color w:val="000000" w:themeColor="text1"/>
          <w:lang w:val="en-US"/>
        </w:rPr>
        <w:t>on will arise from continued patient monitoring</w:t>
      </w:r>
      <w:r w:rsidR="00560E02" w:rsidRPr="007A1146">
        <w:rPr>
          <w:rFonts w:ascii="Book Antiqua" w:hAnsi="Book Antiqua"/>
          <w:color w:val="000000" w:themeColor="text1"/>
          <w:lang w:val="en-US"/>
        </w:rPr>
        <w:t>.</w:t>
      </w:r>
    </w:p>
    <w:p w14:paraId="08FA7501" w14:textId="29D60C2E" w:rsidR="00416D33" w:rsidRPr="007A1146" w:rsidRDefault="007F53C9" w:rsidP="00F651D2">
      <w:pPr>
        <w:spacing w:line="360" w:lineRule="auto"/>
        <w:ind w:firstLineChars="200" w:firstLine="480"/>
        <w:jc w:val="both"/>
        <w:rPr>
          <w:rFonts w:ascii="Book Antiqua" w:eastAsia="SimSun" w:hAnsi="Book Antiqua" w:cs="Times"/>
          <w:lang w:val="en-US" w:eastAsia="zh-CN"/>
        </w:rPr>
      </w:pPr>
      <w:r w:rsidRPr="007A1146">
        <w:rPr>
          <w:rFonts w:ascii="Book Antiqua" w:hAnsi="Book Antiqua"/>
          <w:color w:val="000000" w:themeColor="text1"/>
          <w:lang w:val="en-US"/>
        </w:rPr>
        <w:t>The Clichy criteria were</w:t>
      </w:r>
      <w:r w:rsidR="004B17A8" w:rsidRPr="007A1146">
        <w:rPr>
          <w:rFonts w:ascii="Book Antiqua" w:hAnsi="Book Antiqua"/>
          <w:color w:val="000000" w:themeColor="text1"/>
          <w:lang w:val="en-US"/>
        </w:rPr>
        <w:t xml:space="preserve"> described in 1986, </w:t>
      </w:r>
      <w:r w:rsidR="00254D23" w:rsidRPr="007A1146">
        <w:rPr>
          <w:rFonts w:ascii="Book Antiqua" w:hAnsi="Book Antiqua"/>
          <w:color w:val="000000" w:themeColor="text1"/>
          <w:lang w:val="en-US"/>
        </w:rPr>
        <w:t>and originated</w:t>
      </w:r>
      <w:r w:rsidR="004B17A8" w:rsidRPr="007A1146">
        <w:rPr>
          <w:rFonts w:ascii="Book Antiqua" w:hAnsi="Book Antiqua"/>
          <w:color w:val="000000" w:themeColor="text1"/>
          <w:lang w:val="en-US"/>
        </w:rPr>
        <w:t xml:space="preserve"> from </w:t>
      </w:r>
      <w:r w:rsidR="00FB579B" w:rsidRPr="007A1146">
        <w:rPr>
          <w:rFonts w:ascii="Book Antiqua" w:hAnsi="Book Antiqua"/>
          <w:color w:val="000000" w:themeColor="text1"/>
          <w:lang w:val="en-US"/>
        </w:rPr>
        <w:t xml:space="preserve">the study of a </w:t>
      </w:r>
      <w:r w:rsidR="004B17A8" w:rsidRPr="007A1146">
        <w:rPr>
          <w:rFonts w:ascii="Book Antiqua" w:hAnsi="Book Antiqua"/>
          <w:color w:val="000000" w:themeColor="text1"/>
          <w:lang w:val="en-US"/>
        </w:rPr>
        <w:t>cohort of 115 pati</w:t>
      </w:r>
      <w:r w:rsidR="00F651D2" w:rsidRPr="007A1146">
        <w:rPr>
          <w:rFonts w:ascii="Book Antiqua" w:hAnsi="Book Antiqua"/>
          <w:color w:val="000000" w:themeColor="text1"/>
          <w:lang w:val="en-US"/>
        </w:rPr>
        <w:t>ents with fulminant hepatitis B</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C9E378F-F9A3-4378-BE86-4E62D6E5CC80&lt;/uuid&gt;&lt;priority&gt;20&lt;/priority&gt;&lt;publications&gt;&lt;publication&gt;&lt;volume&gt;6&lt;/volume&gt;&lt;publication_date&gt;99198607001200000000220000&lt;/publication_date&gt;&lt;number&gt;4&lt;/number&gt;&lt;startpage&gt;648&lt;/startpage&gt;&lt;title&gt;Multivariate analysis of prognostic factors in fulminant hepatitis B.&lt;/title&gt;&lt;uuid&gt;A0E4CEAD-8865-41C7-8B04-7865320D4689&lt;/uuid&gt;&lt;subtype&gt;400&lt;/subtype&gt;&lt;endpage&gt;651&lt;/endpage&gt;&lt;type&gt;400&lt;/type&gt;&lt;url&gt;http://eutils.ncbi.nlm.nih.gov/entrez/eutils/elink.fcgi?dbfrom=pubmed&amp;amp;id=3732998&amp;amp;retmode=ref&amp;amp;cmd=prlinks&lt;/url&gt;&lt;bundle&gt;&lt;publication&gt;&lt;title&gt;Hepatology (Baltimore, Md)&lt;/title&gt;&lt;type&gt;-100&lt;/type&gt;&lt;subtype&gt;-100&lt;/subtype&gt;&lt;uuid&gt;7A922093-20AB-4437-9DA2-2746E45B3651&lt;/uuid&gt;&lt;/publication&gt;&lt;/bundle&gt;&lt;authors&gt;&lt;author&gt;&lt;firstName&gt;J&lt;/firstName&gt;&lt;lastName&gt;Bernuau&lt;/lastName&gt;&lt;/author&gt;&lt;author&gt;&lt;firstName&gt;A&lt;/firstName&gt;&lt;lastName&gt;Goudeau&lt;/lastName&gt;&lt;/author&gt;&lt;author&gt;&lt;firstName&gt;Thierry&lt;/firstName&gt;&lt;lastName&gt;Poynard&lt;/lastName&gt;&lt;/author&gt;&lt;author&gt;&lt;firstName&gt;F&lt;/firstName&gt;&lt;lastName&gt;Dubois&lt;/lastName&gt;&lt;/author&gt;&lt;author&gt;&lt;firstName&gt;G&lt;/firstName&gt;&lt;lastName&gt;Lesage&lt;/lastName&gt;&lt;/author&gt;&lt;author&gt;&lt;firstName&gt;B&lt;/firstName&gt;&lt;lastName&gt;Yvonnet&lt;/lastName&gt;&lt;/author&gt;&lt;author&gt;&lt;firstName&gt;C&lt;/firstName&gt;&lt;lastName&gt;Degott&lt;/lastName&gt;&lt;/author&gt;&lt;author&gt;&lt;firstName&gt;A&lt;/firstName&gt;&lt;lastName&gt;Bezeaud&lt;/lastName&gt;&lt;/author&gt;&lt;author&gt;&lt;firstName&gt;B&lt;/firstName&gt;&lt;lastName&gt;Rueff&lt;/lastName&gt;&lt;/author&gt;&lt;author&gt;&lt;firstName&gt;J&lt;/firstName&gt;&lt;middleNames&gt;P&lt;/middleNames&gt;&lt;lastName&gt;Benhamou&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4B17A8" w:rsidRPr="007A1146">
        <w:rPr>
          <w:rFonts w:ascii="Book Antiqua" w:hAnsi="Book Antiqua"/>
          <w:color w:val="000000" w:themeColor="text1"/>
          <w:lang w:val="en-US"/>
        </w:rPr>
        <w:t xml:space="preserve"> The model </w:t>
      </w:r>
      <w:r w:rsidR="00FB579B" w:rsidRPr="007A1146">
        <w:rPr>
          <w:rFonts w:ascii="Book Antiqua" w:hAnsi="Book Antiqua"/>
          <w:color w:val="000000" w:themeColor="text1"/>
          <w:lang w:val="en-US"/>
        </w:rPr>
        <w:t>is based</w:t>
      </w:r>
      <w:r w:rsidR="001133A9" w:rsidRPr="007A1146">
        <w:rPr>
          <w:rFonts w:ascii="Book Antiqua" w:hAnsi="Book Antiqua"/>
          <w:color w:val="000000" w:themeColor="text1"/>
          <w:lang w:val="en-US"/>
        </w:rPr>
        <w:t xml:space="preserve"> on decreased </w:t>
      </w:r>
      <w:r w:rsidR="00864401" w:rsidRPr="007A1146">
        <w:rPr>
          <w:rFonts w:ascii="Book Antiqua" w:hAnsi="Book Antiqua"/>
          <w:color w:val="000000" w:themeColor="text1"/>
          <w:lang w:val="en-US"/>
        </w:rPr>
        <w:t xml:space="preserve">levels of </w:t>
      </w:r>
      <w:r w:rsidR="001133A9" w:rsidRPr="007A1146">
        <w:rPr>
          <w:rFonts w:ascii="Book Antiqua" w:hAnsi="Book Antiqua"/>
          <w:color w:val="000000" w:themeColor="text1"/>
          <w:lang w:val="en-US"/>
        </w:rPr>
        <w:t xml:space="preserve">factor </w:t>
      </w:r>
      <w:r w:rsidR="001133A9" w:rsidRPr="007A1146">
        <w:rPr>
          <w:rFonts w:ascii="Book Antiqua" w:hAnsi="Book Antiqua"/>
          <w:color w:val="000000" w:themeColor="text1"/>
          <w:lang w:val="en-US"/>
        </w:rPr>
        <w:lastRenderedPageBreak/>
        <w:t xml:space="preserve">V, age and the presence of </w:t>
      </w:r>
      <w:r w:rsidR="00FB579B" w:rsidRPr="007A1146">
        <w:rPr>
          <w:rFonts w:ascii="Book Antiqua" w:hAnsi="Book Antiqua"/>
          <w:color w:val="000000" w:themeColor="text1"/>
          <w:lang w:val="en-US"/>
        </w:rPr>
        <w:t xml:space="preserve">grade 3-4 </w:t>
      </w:r>
      <w:r w:rsidR="001133A9" w:rsidRPr="007A1146">
        <w:rPr>
          <w:rFonts w:ascii="Book Antiqua" w:hAnsi="Book Antiqua"/>
          <w:color w:val="000000" w:themeColor="text1"/>
          <w:lang w:val="en-US"/>
        </w:rPr>
        <w:t>encephalopathy, with a positive predictive value of 82% and a negative predictive value o</w:t>
      </w:r>
      <w:r w:rsidR="00FB579B" w:rsidRPr="007A1146">
        <w:rPr>
          <w:rFonts w:ascii="Book Antiqua" w:hAnsi="Book Antiqua"/>
          <w:color w:val="000000" w:themeColor="text1"/>
          <w:lang w:val="en-US"/>
        </w:rPr>
        <w:t>f 98%</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F18E049-21B3-4EFF-A274-C770A87FAD39&lt;/uuid&gt;&lt;priority&gt;21&lt;/priority&gt;&lt;publications&gt;&lt;publication&gt;&lt;volume&gt;6&lt;/volume&gt;&lt;publication_date&gt;99198607001200000000220000&lt;/publication_date&gt;&lt;number&gt;4&lt;/number&gt;&lt;startpage&gt;648&lt;/startpage&gt;&lt;title&gt;Multivariate analysis of prognostic factors in fulminant hepatitis B.&lt;/title&gt;&lt;uuid&gt;A0E4CEAD-8865-41C7-8B04-7865320D4689&lt;/uuid&gt;&lt;subtype&gt;400&lt;/subtype&gt;&lt;endpage&gt;651&lt;/endpage&gt;&lt;type&gt;400&lt;/type&gt;&lt;url&gt;http://eutils.ncbi.nlm.nih.gov/entrez/eutils/elink.fcgi?dbfrom=pubmed&amp;amp;id=3732998&amp;amp;retmode=ref&amp;amp;cmd=prlinks&lt;/url&gt;&lt;bundle&gt;&lt;publication&gt;&lt;title&gt;Hepatology (Baltimore, Md)&lt;/title&gt;&lt;type&gt;-100&lt;/type&gt;&lt;subtype&gt;-100&lt;/subtype&gt;&lt;uuid&gt;7A922093-20AB-4437-9DA2-2746E45B3651&lt;/uuid&gt;&lt;/publication&gt;&lt;/bundle&gt;&lt;authors&gt;&lt;author&gt;&lt;firstName&gt;J&lt;/firstName&gt;&lt;lastName&gt;Bernuau&lt;/lastName&gt;&lt;/author&gt;&lt;author&gt;&lt;firstName&gt;A&lt;/firstName&gt;&lt;lastName&gt;Goudeau&lt;/lastName&gt;&lt;/author&gt;&lt;author&gt;&lt;firstName&gt;Thierry&lt;/firstName&gt;&lt;lastName&gt;Poynard&lt;/lastName&gt;&lt;/author&gt;&lt;author&gt;&lt;firstName&gt;F&lt;/firstName&gt;&lt;lastName&gt;Dubois&lt;/lastName&gt;&lt;/author&gt;&lt;author&gt;&lt;firstName&gt;G&lt;/firstName&gt;&lt;lastName&gt;Lesage&lt;/lastName&gt;&lt;/author&gt;&lt;author&gt;&lt;firstName&gt;B&lt;/firstName&gt;&lt;lastName&gt;Yvonnet&lt;/lastName&gt;&lt;/author&gt;&lt;author&gt;&lt;firstName&gt;C&lt;/firstName&gt;&lt;lastName&gt;Degott&lt;/lastName&gt;&lt;/author&gt;&lt;author&gt;&lt;firstName&gt;A&lt;/firstName&gt;&lt;lastName&gt;Bezeaud&lt;/lastName&gt;&lt;/author&gt;&lt;author&gt;&lt;firstName&gt;B&lt;/firstName&gt;&lt;lastName&gt;Rueff&lt;/lastName&gt;&lt;/author&gt;&lt;author&gt;&lt;firstName&gt;J&lt;/firstName&gt;&lt;middleNames&gt;P&lt;/middleNames&gt;&lt;lastName&gt;Benhamou&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FD03BC" w:rsidRPr="007A1146">
        <w:rPr>
          <w:rFonts w:ascii="Book Antiqua" w:hAnsi="Book Antiqua"/>
          <w:color w:val="000000" w:themeColor="text1"/>
          <w:lang w:val="en-US"/>
        </w:rPr>
        <w:t xml:space="preserve"> </w:t>
      </w:r>
      <w:r w:rsidR="001133A9" w:rsidRPr="007A1146">
        <w:rPr>
          <w:rFonts w:ascii="Book Antiqua" w:hAnsi="Book Antiqua"/>
          <w:color w:val="000000" w:themeColor="text1"/>
          <w:lang w:val="en-US"/>
        </w:rPr>
        <w:t xml:space="preserve">Validation studies </w:t>
      </w:r>
      <w:r w:rsidR="00FB579B" w:rsidRPr="007A1146">
        <w:rPr>
          <w:rFonts w:ascii="Book Antiqua" w:hAnsi="Book Antiqua"/>
          <w:color w:val="000000" w:themeColor="text1"/>
          <w:lang w:val="en-US"/>
        </w:rPr>
        <w:t>have shown Clichy</w:t>
      </w:r>
      <w:r w:rsidR="008E5596" w:rsidRPr="007A1146">
        <w:rPr>
          <w:rFonts w:ascii="Book Antiqua" w:hAnsi="Book Antiqua"/>
          <w:color w:val="000000" w:themeColor="text1"/>
          <w:lang w:val="en-US"/>
        </w:rPr>
        <w:t xml:space="preserve"> criteria to be</w:t>
      </w:r>
      <w:r w:rsidR="00FB579B" w:rsidRPr="007A1146">
        <w:rPr>
          <w:rFonts w:ascii="Book Antiqua" w:hAnsi="Book Antiqua"/>
          <w:color w:val="000000" w:themeColor="text1"/>
          <w:lang w:val="en-US"/>
        </w:rPr>
        <w:t xml:space="preserve"> not only less accurate than</w:t>
      </w:r>
      <w:r w:rsidR="008E5596" w:rsidRPr="007A1146">
        <w:rPr>
          <w:rFonts w:ascii="Book Antiqua" w:hAnsi="Book Antiqua"/>
          <w:color w:val="000000" w:themeColor="text1"/>
          <w:lang w:val="en-US"/>
        </w:rPr>
        <w:t xml:space="preserve"> originally reported, but also less accurate than KC</w:t>
      </w:r>
      <w:r w:rsidR="00F651D2" w:rsidRPr="007A1146">
        <w:rPr>
          <w:rFonts w:ascii="Book Antiqua" w:hAnsi="Book Antiqua"/>
          <w:color w:val="000000" w:themeColor="text1"/>
          <w:lang w:val="en-US"/>
        </w:rPr>
        <w:t>C for predicting outcome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8EC9AD3-E335-4DFB-91AA-E5F029669523&lt;/uuid&gt;&lt;priority&gt;22&lt;/priority&gt;&lt;publications&gt;&lt;publication&gt;&lt;volume&gt;22&lt;/volume&gt;&lt;publication_date&gt;99200706001200000000220000&lt;/publication_date&gt;&lt;number&gt;2&lt;/number&gt;&lt;institution&gt;Department of Internal Medicine, Sanggye-Paik Hospital, Inje University, College of Medicine Seoul, Korea. choi829@sanggyepaik.ac.kr&lt;/institution&gt;&lt;startpage&gt;93&lt;/startpage&gt;&lt;title&gt;Comparison of the applicability of two prognostic scoring systems in patients with fulminant hepatic failure.&lt;/title&gt;&lt;uuid&gt;7237BE91-C40E-4A76-A326-72E165657832&lt;/uuid&gt;&lt;subtype&gt;400&lt;/subtype&gt;&lt;endpage&gt;100&lt;/endpage&gt;&lt;type&gt;400&lt;/type&gt;&lt;url&gt;http://eutils.ncbi.nlm.nih.gov/entrez/eutils/elink.fcgi?dbfrom=pubmed&amp;amp;id=17616024&amp;amp;retmode=ref&amp;amp;cmd=prlinks&lt;/url&gt;&lt;bundle&gt;&lt;publication&gt;&lt;title&gt;The Korean journal of internal medicine&lt;/title&gt;&lt;type&gt;-100&lt;/type&gt;&lt;subtype&gt;-100&lt;/subtype&gt;&lt;uuid&gt;36669437-6E43-494E-8F77-E1C9787917D8&lt;/uuid&gt;&lt;/publication&gt;&lt;/bundle&gt;&lt;authors&gt;&lt;author&gt;&lt;firstName&gt;Won-Choong&lt;/firstName&gt;&lt;lastName&gt;Choi&lt;/lastName&gt;&lt;/author&gt;&lt;author&gt;&lt;firstName&gt;Walid&lt;/firstName&gt;&lt;middleNames&gt;C&lt;/middleNames&gt;&lt;lastName&gt;Arnaout&lt;/lastName&gt;&lt;/author&gt;&lt;author&gt;&lt;firstName&gt;Federico&lt;/firstName&gt;&lt;middleNames&gt;G&lt;/middleNames&gt;&lt;lastName&gt;Villamil&lt;/lastName&gt;&lt;/author&gt;&lt;author&gt;&lt;firstName&gt;Achilles&lt;/firstName&gt;&lt;middleNames&gt;A&lt;/middleNames&gt;&lt;lastName&gt;Demetriou&lt;/lastName&gt;&lt;/author&gt;&lt;author&gt;&lt;firstName&gt;John&lt;/firstName&gt;&lt;middleNames&gt;M&lt;/middleNames&gt;&lt;lastName&gt;Vierling&lt;/lastName&gt;&lt;/author&gt;&lt;/authors&gt;&lt;/publication&gt;&lt;publication&gt;&lt;volume&gt;17&lt;/volume&gt;&lt;publication_date&gt;99199301001200000000220000&lt;/publication_date&gt;&lt;number&gt;1&lt;/number&gt;&lt;institution&gt;Service d'Hépato-Gastroentérologie, Hôpital Saint-Antoine, Paris, France.&lt;/institution&gt;&lt;startpage&gt;124&lt;/startpage&gt;&lt;title&gt;Emergency liver transplantation for acute liver failure. Evaluation of London and Clichy criteria.&lt;/title&gt;&lt;uuid&gt;34B1744A-B294-4959-9BE9-C600AF7B81B7&lt;/uuid&gt;&lt;subtype&gt;400&lt;/subtype&gt;&lt;endpage&gt;127&lt;/endpage&gt;&lt;type&gt;400&lt;/type&gt;&lt;url&gt;http://eutils.ncbi.nlm.nih.gov/entrez/eutils/elink.fcgi?dbfrom=pubmed&amp;amp;id=8445211&amp;amp;retmode=ref&amp;amp;cmd=prlinks&lt;/url&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A&lt;/firstName&gt;&lt;lastName&gt;Pauwels&lt;/lastName&gt;&lt;/author&gt;&lt;author&gt;&lt;firstName&gt;N&lt;/firstName&gt;&lt;lastName&gt;Mostefa-Kara&lt;/lastName&gt;&lt;/author&gt;&lt;author&gt;&lt;firstName&gt;C&lt;/firstName&gt;&lt;lastName&gt;Florent&lt;/lastName&gt;&lt;/author&gt;&lt;author&gt;&lt;firstName&gt;V&lt;/firstName&gt;&lt;middleNames&gt;G&lt;/middleNames&gt;&lt;lastName&gt;Lév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[25,26]</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8E5596" w:rsidRPr="007A1146">
        <w:rPr>
          <w:rFonts w:ascii="Book Antiqua" w:hAnsi="Book Antiqua"/>
          <w:color w:val="000000" w:themeColor="text1"/>
          <w:lang w:val="en-US"/>
        </w:rPr>
        <w:t xml:space="preserve"> </w:t>
      </w:r>
      <w:r w:rsidR="00D64E1F" w:rsidRPr="007A1146">
        <w:rPr>
          <w:rFonts w:ascii="Book Antiqua" w:hAnsi="Book Antiqua"/>
          <w:color w:val="000000" w:themeColor="text1"/>
          <w:lang w:val="en-US"/>
        </w:rPr>
        <w:t>Seeking for a better alternative to the KCC and Clichy criteria</w:t>
      </w:r>
      <w:r w:rsidR="0059469B" w:rsidRPr="007A1146">
        <w:rPr>
          <w:rFonts w:ascii="Book Antiqua" w:hAnsi="Book Antiqua"/>
          <w:color w:val="000000" w:themeColor="text1"/>
          <w:lang w:val="en-US"/>
        </w:rPr>
        <w:t>,</w:t>
      </w:r>
      <w:r w:rsidR="00D64E1F" w:rsidRPr="007A1146">
        <w:rPr>
          <w:rFonts w:ascii="Book Antiqua" w:hAnsi="Book Antiqua"/>
          <w:color w:val="000000" w:themeColor="text1"/>
          <w:lang w:val="en-US"/>
        </w:rPr>
        <w:t xml:space="preserve"> the </w:t>
      </w:r>
      <w:r w:rsidR="002D6ABB" w:rsidRPr="007A1146">
        <w:rPr>
          <w:rFonts w:ascii="Book Antiqua" w:hAnsi="Book Antiqua"/>
          <w:color w:val="000000" w:themeColor="text1"/>
          <w:lang w:val="en-US"/>
        </w:rPr>
        <w:t xml:space="preserve">following scores were also evaluated: the </w:t>
      </w:r>
      <w:r w:rsidR="00D64E1F" w:rsidRPr="007A1146">
        <w:rPr>
          <w:rFonts w:ascii="Book Antiqua" w:hAnsi="Book Antiqua"/>
          <w:color w:val="000000" w:themeColor="text1"/>
          <w:lang w:val="en-US"/>
        </w:rPr>
        <w:t>Sequential Organ Failure Assessment (SOFA)</w:t>
      </w:r>
      <w:r w:rsidR="002D6ABB" w:rsidRPr="007A1146">
        <w:rPr>
          <w:rFonts w:ascii="Book Antiqua" w:hAnsi="Book Antiqua"/>
          <w:color w:val="000000" w:themeColor="text1"/>
          <w:lang w:val="en-US"/>
        </w:rPr>
        <w:t>,</w:t>
      </w:r>
      <w:r w:rsidR="00D64E1F" w:rsidRPr="007A1146">
        <w:rPr>
          <w:rFonts w:ascii="Book Antiqua" w:hAnsi="Book Antiqua"/>
          <w:color w:val="000000" w:themeColor="text1"/>
          <w:lang w:val="en-US"/>
        </w:rPr>
        <w:t xml:space="preserve"> and the Acute Physiology and Chronic Health Evaluation</w:t>
      </w:r>
      <w:r w:rsidR="00416D33" w:rsidRPr="007A1146">
        <w:rPr>
          <w:rFonts w:ascii="Book Antiqua" w:hAnsi="Book Antiqua"/>
          <w:color w:val="000000" w:themeColor="text1"/>
          <w:lang w:val="en-US"/>
        </w:rPr>
        <w:t xml:space="preserve"> II (APACHE II). The rationale of evaluating non-liver-specific scores is based on the uncontrolled inflammatory response observed in patients with ALF. The SOFA and APACHE II scores are strongly associated with </w:t>
      </w:r>
      <w:r w:rsidR="00842208" w:rsidRPr="007A1146">
        <w:rPr>
          <w:rFonts w:ascii="Book Antiqua" w:hAnsi="Book Antiqua"/>
          <w:color w:val="000000" w:themeColor="text1"/>
          <w:lang w:val="en-US"/>
        </w:rPr>
        <w:t>MOF</w:t>
      </w:r>
      <w:r w:rsidR="00416D33" w:rsidRPr="007A1146">
        <w:rPr>
          <w:rFonts w:ascii="Book Antiqua" w:hAnsi="Book Antiqua"/>
          <w:color w:val="000000" w:themeColor="text1"/>
          <w:lang w:val="en-US"/>
        </w:rPr>
        <w:t xml:space="preserve"> and blood lactate levels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25761E2-1EA6-43C7-BC92-A1D854DA2B67&lt;/uuid&gt;&lt;priority&gt;23&lt;/priority&gt;&lt;publications&gt;&lt;publication&gt;&lt;uuid&gt;226375CF-3054-40CB-89A6-74DCEB4AE9CD&lt;/uuid&gt;&lt;volume&gt;34&lt;/volume&gt;&lt;doi&gt;10.1111/j.1365-2036.2011.04687.x&lt;/doi&gt;&lt;subtitle&gt;SIRS and SOFA scores following paracetamol overdose&lt;/subtitle&gt;&lt;startpage&gt;219&lt;/startpage&gt;&lt;publication_date&gt;99201105101200000000222000&lt;/publication_date&gt;&lt;url&gt;http://doi.wiley.com/10.1111/j.1365-2036.2011.04687.x&lt;/url&gt;&lt;type&gt;400&lt;/type&gt;&lt;title&gt;The systemic inflammatory response syndrome and sequential organ failure assessment scores are effective triage markers following paracetamol (acetaminophen) overdose&lt;/title&gt;&lt;number&gt;2&lt;/number&gt;&lt;subtype&gt;400&lt;/subtype&gt;&lt;endpage&gt;228&lt;/endpage&gt;&lt;bundle&gt;&lt;publication&gt;&lt;title&gt;Alimentary pharmacology &amp;amp; therapeutics&lt;/title&gt;&lt;type&gt;-100&lt;/type&gt;&lt;subtype&gt;-100&lt;/subtype&gt;&lt;uuid&gt;198A45E6-01D7-46C7-8249-C0E9BDD53CAB&lt;/uuid&gt;&lt;/publication&gt;&lt;/bundle&gt;&lt;authors&gt;&lt;author&gt;&lt;firstName&gt;D&lt;/firstName&gt;&lt;middleNames&gt;G N&lt;/middleNames&gt;&lt;lastName&gt;Craig&lt;/lastName&gt;&lt;/author&gt;&lt;author&gt;&lt;firstName&gt;T&lt;/firstName&gt;&lt;middleNames&gt;W D J&lt;/middleNames&gt;&lt;lastName&gt;Reid&lt;/lastName&gt;&lt;/author&gt;&lt;author&gt;&lt;firstName&gt;K&lt;/firstName&gt;&lt;middleNames&gt;G&lt;/middleNames&gt;&lt;lastName&gt;Martin&lt;/lastName&gt;&lt;/author&gt;&lt;author&gt;&lt;firstName&gt;J&lt;/firstName&gt;&lt;middleNames&gt;S&lt;/middleNames&gt;&lt;lastName&gt;Davidson&lt;/lastName&gt;&lt;/author&gt;&lt;author&gt;&lt;firstName&gt;P&lt;/firstName&gt;&lt;middleNames&gt;C&lt;/middleNames&gt;&lt;lastName&gt;Hayes&lt;/lastName&gt;&lt;/author&gt;&lt;author&gt;&lt;firstName&gt;K&lt;/firstName&gt;&lt;middleNames&gt;J&lt;/middleNames&gt;&lt;lastName&gt;Simps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[27]</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B750A" w:rsidRPr="007A1146">
        <w:rPr>
          <w:rFonts w:ascii="Book Antiqua" w:hAnsi="Book Antiqua"/>
          <w:color w:val="000000" w:themeColor="text1"/>
          <w:lang w:val="en-US"/>
        </w:rPr>
        <w:t xml:space="preserve"> In a retrospective study that included 125 patients with </w:t>
      </w:r>
      <w:r w:rsidR="00490A7A" w:rsidRPr="007A1146">
        <w:rPr>
          <w:rFonts w:ascii="Book Antiqua" w:hAnsi="Book Antiqua"/>
          <w:color w:val="000000" w:themeColor="text1"/>
          <w:lang w:val="en-US"/>
        </w:rPr>
        <w:t>paracetamol</w:t>
      </w:r>
      <w:r w:rsidR="003B750A" w:rsidRPr="007A1146">
        <w:rPr>
          <w:rFonts w:ascii="Book Antiqua" w:hAnsi="Book Antiqua"/>
          <w:color w:val="000000" w:themeColor="text1"/>
          <w:lang w:val="en-US"/>
        </w:rPr>
        <w:t>-induced ALF, assessment of the prognosis was performed with</w:t>
      </w:r>
      <w:r w:rsidR="002D6ABB" w:rsidRPr="007A1146">
        <w:rPr>
          <w:rFonts w:ascii="Book Antiqua" w:hAnsi="Book Antiqua"/>
          <w:color w:val="000000" w:themeColor="text1"/>
          <w:lang w:val="en-US"/>
        </w:rPr>
        <w:t>:</w:t>
      </w:r>
      <w:r w:rsidR="003B750A" w:rsidRPr="007A1146">
        <w:rPr>
          <w:rFonts w:ascii="Book Antiqua" w:hAnsi="Book Antiqua"/>
          <w:color w:val="000000" w:themeColor="text1"/>
          <w:lang w:val="en-US"/>
        </w:rPr>
        <w:t xml:space="preserve"> KCC</w:t>
      </w:r>
      <w:r w:rsidR="002D6ABB" w:rsidRPr="007A1146">
        <w:rPr>
          <w:rFonts w:ascii="Book Antiqua" w:hAnsi="Book Antiqua"/>
          <w:color w:val="000000" w:themeColor="text1"/>
          <w:lang w:val="en-US"/>
        </w:rPr>
        <w:t>;</w:t>
      </w:r>
      <w:r w:rsidR="003B750A" w:rsidRPr="007A1146">
        <w:rPr>
          <w:rFonts w:ascii="Book Antiqua" w:hAnsi="Book Antiqua"/>
          <w:color w:val="000000" w:themeColor="text1"/>
          <w:lang w:val="en-US"/>
        </w:rPr>
        <w:t xml:space="preserve"> </w:t>
      </w:r>
      <w:r w:rsidR="00842208" w:rsidRPr="007A1146">
        <w:rPr>
          <w:rFonts w:ascii="Book Antiqua" w:hAnsi="Book Antiqua"/>
          <w:color w:val="000000" w:themeColor="text1"/>
          <w:lang w:val="en-US"/>
        </w:rPr>
        <w:t>Model for End-Stage Liver Disease (MELD)</w:t>
      </w:r>
      <w:r w:rsidR="002D6ABB" w:rsidRPr="007A1146">
        <w:rPr>
          <w:rFonts w:ascii="Book Antiqua" w:hAnsi="Book Antiqua"/>
          <w:color w:val="000000" w:themeColor="text1"/>
          <w:lang w:val="en-US"/>
        </w:rPr>
        <w:t>;</w:t>
      </w:r>
      <w:r w:rsidR="003B750A" w:rsidRPr="007A1146">
        <w:rPr>
          <w:rFonts w:ascii="Book Antiqua" w:hAnsi="Book Antiqua"/>
          <w:color w:val="000000" w:themeColor="text1"/>
          <w:lang w:val="en-US"/>
        </w:rPr>
        <w:t xml:space="preserve"> SOFA</w:t>
      </w:r>
      <w:r w:rsidR="002D6ABB" w:rsidRPr="007A1146">
        <w:rPr>
          <w:rFonts w:ascii="Book Antiqua" w:hAnsi="Book Antiqua"/>
          <w:color w:val="000000" w:themeColor="text1"/>
          <w:lang w:val="en-US"/>
        </w:rPr>
        <w:t>;</w:t>
      </w:r>
      <w:r w:rsidR="003B750A" w:rsidRPr="007A1146">
        <w:rPr>
          <w:rFonts w:ascii="Book Antiqua" w:hAnsi="Book Antiqua"/>
          <w:color w:val="000000" w:themeColor="text1"/>
          <w:lang w:val="en-US"/>
        </w:rPr>
        <w:t xml:space="preserve"> and APACHE II. The SOFA score performed better than the other prognostic scores with an </w:t>
      </w:r>
      <w:r w:rsidR="00D760AF" w:rsidRPr="007A1146">
        <w:rPr>
          <w:rFonts w:ascii="Book Antiqua" w:hAnsi="Book Antiqua"/>
          <w:color w:val="000000" w:themeColor="text1"/>
          <w:lang w:val="en-US"/>
        </w:rPr>
        <w:t>area under the curve (</w:t>
      </w:r>
      <w:r w:rsidR="003B750A" w:rsidRPr="007A1146">
        <w:rPr>
          <w:rFonts w:ascii="Book Antiqua" w:hAnsi="Book Antiqua"/>
          <w:color w:val="000000" w:themeColor="text1"/>
          <w:lang w:val="en-US"/>
        </w:rPr>
        <w:t>AUC</w:t>
      </w:r>
      <w:r w:rsidR="00D760AF" w:rsidRPr="007A1146">
        <w:rPr>
          <w:rFonts w:ascii="Book Antiqua" w:hAnsi="Book Antiqua"/>
          <w:color w:val="000000" w:themeColor="text1"/>
          <w:lang w:val="en-US"/>
        </w:rPr>
        <w:t>)</w:t>
      </w:r>
      <w:r w:rsidR="003B750A"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of </w:t>
      </w:r>
      <w:r w:rsidR="003B750A" w:rsidRPr="007A1146">
        <w:rPr>
          <w:rFonts w:ascii="Book Antiqua" w:hAnsi="Book Antiqua"/>
          <w:color w:val="000000" w:themeColor="text1"/>
          <w:lang w:val="en-US"/>
        </w:rPr>
        <w:t>0.79, sensitivity</w:t>
      </w:r>
      <w:r w:rsidR="00707E4C" w:rsidRPr="007A1146">
        <w:rPr>
          <w:rFonts w:ascii="Book Antiqua" w:hAnsi="Book Antiqua"/>
          <w:color w:val="000000" w:themeColor="text1"/>
          <w:lang w:val="en-US"/>
        </w:rPr>
        <w:t xml:space="preserve"> of</w:t>
      </w:r>
      <w:r w:rsidR="00F651D2" w:rsidRPr="007A1146">
        <w:rPr>
          <w:rFonts w:ascii="Book Antiqua" w:hAnsi="Book Antiqua"/>
          <w:color w:val="000000" w:themeColor="text1"/>
          <w:lang w:val="en-US"/>
        </w:rPr>
        <w:t xml:space="preserve"> 67% and specificity of 80%</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8F5C23DF-C828-4A9A-B0A2-F96C25FBFE89&lt;/uuid&gt;&lt;priority&gt;24&lt;/priority&gt;&lt;publications&gt;&lt;publication&gt;&lt;volume&gt;18&lt;/volume&gt;&lt;publication_date&gt;99201203291200000000222000&lt;/publication_date&gt;&lt;number&gt;4&lt;/number&gt;&lt;doi&gt;10.1002/lt.23370&lt;/doi&gt;&lt;startpage&gt;405&lt;/startpage&gt;&lt;title&gt;Comparison of the sequential organ failure assessment score with the King's College Hospital criteria and the model for end-stage liver disease score for the prognosis of acetaminophen-induced acute liver failure&lt;/title&gt;&lt;uuid&gt;B28AB516-3A22-4A73-AA0F-778B04C9E215&lt;/uuid&gt;&lt;subtype&gt;400&lt;/subtype&gt;&lt;endpage&gt;412&lt;/endpage&gt;&lt;type&gt;400&lt;/type&gt;&lt;url&gt;http://doi.wiley.com/10.1002/lt.23370&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Evangelos&lt;/firstName&gt;&lt;lastName&gt;Cholongitas&lt;/lastName&gt;&lt;/author&gt;&lt;author&gt;&lt;firstName&gt;Eleni&lt;/firstName&gt;&lt;lastName&gt;Theocharidou&lt;/lastName&gt;&lt;/author&gt;&lt;author&gt;&lt;firstName&gt;Panayota&lt;/firstName&gt;&lt;lastName&gt;Vasianopoulou&lt;/lastName&gt;&lt;/author&gt;&lt;author&gt;&lt;firstName&gt;Alex&lt;/firstName&gt;&lt;lastName&gt;Betrosian&lt;/lastName&gt;&lt;/author&gt;&lt;author&gt;&lt;firstName&gt;Steve&lt;/firstName&gt;&lt;lastName&gt;Shaw&lt;/lastName&gt;&lt;/author&gt;&lt;author&gt;&lt;firstName&gt;David&lt;/firstName&gt;&lt;lastName&gt;Patch&lt;/lastName&gt;&lt;/author&gt;&lt;author&gt;&lt;firstName&gt;James&lt;/firstName&gt;&lt;lastName&gt;O'Beirne&lt;/lastName&gt;&lt;/author&gt;&lt;author&gt;&lt;firstName&gt;Banwari&lt;/firstName&gt;&lt;lastName&gt;Agarwal&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[28]</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B750A" w:rsidRPr="007A1146">
        <w:rPr>
          <w:rFonts w:ascii="Book Antiqua" w:hAnsi="Book Antiqua"/>
          <w:color w:val="000000" w:themeColor="text1"/>
          <w:lang w:val="en-US"/>
        </w:rPr>
        <w:t xml:space="preserve"> Interestingly, </w:t>
      </w:r>
      <w:r w:rsidR="00490A7A" w:rsidRPr="007A1146">
        <w:rPr>
          <w:rFonts w:ascii="Book Antiqua" w:hAnsi="Book Antiqua"/>
          <w:color w:val="000000" w:themeColor="text1"/>
          <w:lang w:val="en-US"/>
        </w:rPr>
        <w:t xml:space="preserve">temporal changes in </w:t>
      </w:r>
      <w:r w:rsidR="003B750A" w:rsidRPr="007A1146">
        <w:rPr>
          <w:rFonts w:ascii="Book Antiqua" w:hAnsi="Book Antiqua"/>
          <w:color w:val="000000" w:themeColor="text1"/>
          <w:lang w:val="en-US"/>
        </w:rPr>
        <w:t xml:space="preserve">SOFA score </w:t>
      </w:r>
      <w:r w:rsidR="00490A7A" w:rsidRPr="007A1146">
        <w:rPr>
          <w:rFonts w:ascii="Book Antiqua" w:hAnsi="Book Antiqua"/>
          <w:color w:val="000000" w:themeColor="text1"/>
          <w:lang w:val="en-US"/>
        </w:rPr>
        <w:t>were also evaluated</w:t>
      </w:r>
      <w:r w:rsidR="002D6ABB" w:rsidRPr="007A1146">
        <w:rPr>
          <w:rFonts w:ascii="Book Antiqua" w:hAnsi="Book Antiqua"/>
          <w:color w:val="000000" w:themeColor="text1"/>
          <w:lang w:val="en-US"/>
        </w:rPr>
        <w:t>.</w:t>
      </w:r>
      <w:r w:rsidR="00490A7A"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A</w:t>
      </w:r>
      <w:r w:rsidR="00490A7A" w:rsidRPr="007A1146">
        <w:rPr>
          <w:rFonts w:ascii="Book Antiqua" w:hAnsi="Book Antiqua"/>
          <w:color w:val="000000" w:themeColor="text1"/>
          <w:lang w:val="en-US"/>
        </w:rPr>
        <w:t xml:space="preserve"> </w:t>
      </w:r>
      <w:r w:rsidR="00490A7A" w:rsidRPr="007A1146">
        <w:rPr>
          <w:rFonts w:ascii="Book Antiqua" w:hAnsi="Book Antiqua" w:cs="Times"/>
          <w:lang w:val="en-US"/>
        </w:rPr>
        <w:t>SOFA score &gt;</w:t>
      </w:r>
      <w:r w:rsidR="00F651D2" w:rsidRPr="007A1146">
        <w:rPr>
          <w:rFonts w:ascii="Book Antiqua" w:eastAsia="SimSun" w:hAnsi="Book Antiqua" w:cs="Times" w:hint="eastAsia"/>
          <w:lang w:val="en-US" w:eastAsia="zh-CN"/>
        </w:rPr>
        <w:t xml:space="preserve"> </w:t>
      </w:r>
      <w:r w:rsidR="00490A7A" w:rsidRPr="007A1146">
        <w:rPr>
          <w:rFonts w:ascii="Book Antiqua" w:hAnsi="Book Antiqua" w:cs="Times"/>
          <w:lang w:val="en-US"/>
        </w:rPr>
        <w:t>6 by 72 h or &gt;7 by 96 h, post-paracetamol overdose</w:t>
      </w:r>
      <w:r w:rsidR="002D6ABB" w:rsidRPr="007A1146">
        <w:rPr>
          <w:rFonts w:ascii="Book Antiqua" w:hAnsi="Book Antiqua" w:cs="Times"/>
          <w:lang w:val="en-US"/>
        </w:rPr>
        <w:t>,</w:t>
      </w:r>
      <w:r w:rsidR="00490A7A" w:rsidRPr="007A1146">
        <w:rPr>
          <w:rFonts w:ascii="Book Antiqua" w:hAnsi="Book Antiqua" w:cs="Times"/>
          <w:lang w:val="en-US"/>
        </w:rPr>
        <w:t xml:space="preserve"> predicted death/transplantation with a negative predictive value of 97% and 99%, respectively</w:t>
      </w:r>
      <w:r w:rsidR="00142762" w:rsidRPr="007A1146">
        <w:rPr>
          <w:rFonts w:ascii="Book Antiqua" w:hAnsi="Book Antiqua" w:cs="Times"/>
          <w:lang w:val="en-US"/>
        </w:rPr>
        <w:fldChar w:fldCharType="begin"/>
      </w:r>
      <w:r w:rsidR="00DD47E4" w:rsidRPr="007A1146">
        <w:rPr>
          <w:rFonts w:ascii="Book Antiqua" w:hAnsi="Book Antiqua" w:cs="Times"/>
          <w:lang w:val="en-US"/>
        </w:rPr>
        <w:instrText xml:space="preserve"> ADDIN PAPERS2_CITATIONS &lt;citation&gt;&lt;uuid&gt;3B3240A0-98B1-4FD1-B6CE-A9682A82A8D0&lt;/uuid&gt;&lt;priority&gt;25&lt;/priority&gt;&lt;publications&gt;&lt;publication&gt;&lt;volume&gt;35&lt;/volume&gt;&lt;publication_date&gt;99201201201200000000222000&lt;/publication_date&gt;&lt;number&gt;6&lt;/number&gt;&lt;doi&gt;10.1111/j.1365-2036.2012.04996.x&lt;/doi&gt;&lt;startpage&gt;705&lt;/startpage&gt;&lt;title&gt;The sequential organ failure assessment (SOFA) score is prognostically superior to the model for end-stage liver disease (MELD) and MELD variants following paracetamol (acetaminophen) overdose&lt;/title&gt;&lt;uuid&gt;95FAD458-2E61-4533-B731-C19A9273BF97&lt;/uuid&gt;&lt;subtype&gt;400&lt;/subtype&gt;&lt;endpage&gt;713&lt;/endpage&gt;&lt;type&gt;400&lt;/type&gt;&lt;url&gt;http://doi.wiley.com/10.1111/j.1365-2036.2012.04996.x&lt;/url&gt;&lt;bundle&gt;&lt;publication&gt;&lt;title&gt;Alimentary pharmacology &amp;amp; therapeutics&lt;/title&gt;&lt;type&gt;-100&lt;/type&gt;&lt;subtype&gt;-100&lt;/subtype&gt;&lt;uuid&gt;198A45E6-01D7-46C7-8249-C0E9BDD53CAB&lt;/uuid&gt;&lt;/publication&gt;&lt;/bundle&gt;&lt;authors&gt;&lt;author&gt;&lt;firstName&gt;D&lt;/firstName&gt;&lt;middleNames&gt;G N&lt;/middleNames&gt;&lt;lastName&gt;Craig&lt;/lastName&gt;&lt;/author&gt;&lt;author&gt;&lt;firstName&gt;T&lt;/firstName&gt;&lt;middleNames&gt;W D J&lt;/middleNames&gt;&lt;lastName&gt;Reid&lt;/lastName&gt;&lt;/author&gt;&lt;author&gt;&lt;firstName&gt;E&lt;/firstName&gt;&lt;middleNames&gt;C&lt;/middleNames&gt;&lt;lastName&gt;Wright&lt;/lastName&gt;&lt;/author&gt;&lt;author&gt;&lt;firstName&gt;K&lt;/firstName&gt;&lt;middleNames&gt;G&lt;/middleNames&gt;&lt;lastName&gt;Martin&lt;/lastName&gt;&lt;/author&gt;&lt;author&gt;&lt;firstName&gt;J&lt;/firstName&gt;&lt;middleNames&gt;S&lt;/middleNames&gt;&lt;lastName&gt;Davidson&lt;/lastName&gt;&lt;/author&gt;&lt;author&gt;&lt;firstName&gt;P&lt;/firstName&gt;&lt;middleNames&gt;C&lt;/middleNames&gt;&lt;lastName&gt;Hayes&lt;/lastName&gt;&lt;/author&gt;&lt;author&gt;&lt;firstName&gt;K&lt;/firstName&gt;&lt;middleNames&gt;J&lt;/middleNames&gt;&lt;lastName&gt;Simpson&lt;/lastName&gt;&lt;/author&gt;&lt;/authors&gt;&lt;/publication&gt;&lt;/publications&gt;&lt;cites&gt;&lt;/cites&gt;&lt;/citation&gt;</w:instrText>
      </w:r>
      <w:r w:rsidR="00142762" w:rsidRPr="007A1146">
        <w:rPr>
          <w:rFonts w:ascii="Book Antiqua" w:hAnsi="Book Antiqua" w:cs="Times"/>
          <w:lang w:val="en-US"/>
        </w:rPr>
        <w:fldChar w:fldCharType="separate"/>
      </w:r>
      <w:r w:rsidR="00142762" w:rsidRPr="007A1146">
        <w:rPr>
          <w:rFonts w:ascii="Book Antiqua" w:hAnsi="Book Antiqua" w:cs="Book Antiqua"/>
          <w:vertAlign w:val="superscript"/>
          <w:lang w:val="en-US"/>
        </w:rPr>
        <w:t>[29]</w:t>
      </w:r>
      <w:r w:rsidR="00142762" w:rsidRPr="007A1146">
        <w:rPr>
          <w:rFonts w:ascii="Book Antiqua" w:hAnsi="Book Antiqua" w:cs="Times"/>
          <w:lang w:val="en-US"/>
        </w:rPr>
        <w:fldChar w:fldCharType="end"/>
      </w:r>
      <w:r w:rsidR="00F651D2" w:rsidRPr="007A1146">
        <w:rPr>
          <w:rFonts w:ascii="Book Antiqua" w:eastAsia="SimSun" w:hAnsi="Book Antiqua" w:cs="Times" w:hint="eastAsia"/>
          <w:lang w:val="en-US" w:eastAsia="zh-CN"/>
        </w:rPr>
        <w:t>.</w:t>
      </w:r>
      <w:r w:rsidR="00490A7A" w:rsidRPr="007A1146">
        <w:rPr>
          <w:rFonts w:ascii="Book Antiqua" w:hAnsi="Book Antiqua" w:cs="Times"/>
          <w:lang w:val="en-US"/>
        </w:rPr>
        <w:t xml:space="preserve"> </w:t>
      </w:r>
      <w:r w:rsidR="001F6994" w:rsidRPr="007A1146">
        <w:rPr>
          <w:rFonts w:ascii="Book Antiqua" w:hAnsi="Book Antiqua"/>
          <w:color w:val="000000" w:themeColor="text1"/>
          <w:lang w:val="en-US"/>
        </w:rPr>
        <w:t>Use of the APACHE II model is of similar sen</w:t>
      </w:r>
      <w:r w:rsidR="00FB579B" w:rsidRPr="007A1146">
        <w:rPr>
          <w:rFonts w:ascii="Book Antiqua" w:hAnsi="Book Antiqua"/>
          <w:color w:val="000000" w:themeColor="text1"/>
          <w:lang w:val="en-US"/>
        </w:rPr>
        <w:t>sitivit</w:t>
      </w:r>
      <w:r w:rsidR="00254D23" w:rsidRPr="007A1146">
        <w:rPr>
          <w:rFonts w:ascii="Book Antiqua" w:hAnsi="Book Antiqua"/>
          <w:color w:val="000000" w:themeColor="text1"/>
          <w:lang w:val="en-US"/>
        </w:rPr>
        <w:t>y and specificity as KCC, but</w:t>
      </w:r>
      <w:r w:rsidR="001F6994" w:rsidRPr="007A1146">
        <w:rPr>
          <w:rFonts w:ascii="Book Antiqua" w:hAnsi="Book Antiqua"/>
          <w:color w:val="000000" w:themeColor="text1"/>
          <w:lang w:val="en-US"/>
        </w:rPr>
        <w:t xml:space="preserve"> cannot be applie</w:t>
      </w:r>
      <w:r w:rsidR="00FB579B" w:rsidRPr="007A1146">
        <w:rPr>
          <w:rFonts w:ascii="Book Antiqua" w:hAnsi="Book Antiqua"/>
          <w:color w:val="000000" w:themeColor="text1"/>
          <w:lang w:val="en-US"/>
        </w:rPr>
        <w:t>d as soon after admission as</w:t>
      </w:r>
      <w:r w:rsidR="00F651D2" w:rsidRPr="007A1146">
        <w:rPr>
          <w:rFonts w:ascii="Book Antiqua" w:hAnsi="Book Antiqua"/>
          <w:color w:val="000000" w:themeColor="text1"/>
          <w:lang w:val="en-US"/>
        </w:rPr>
        <w:t xml:space="preserve"> KCC</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6260347D-2CBF-4AD4-9FD3-0EE52CF0ABC7&lt;/uuid&gt;&lt;priority&gt;26&lt;/priority&gt;&lt;publications&gt;&lt;publication&gt;&lt;volume&gt;26&lt;/volume&gt;&lt;publication_date&gt;99199802001200000000220000&lt;/publication_date&gt;&lt;number&gt;2&lt;/number&gt;&lt;institution&gt;Institute of Liver Studies, King's College Hospital, London, UK.&lt;/institution&gt;&lt;startpage&gt;279&lt;/startpage&gt;&lt;title&gt;Earlier identification of patients at risk from acetaminophen-induced acute liver failure.&lt;/title&gt;&lt;uuid&gt;580D93FF-7C54-4DCC-B07F-4644A2329CA6&lt;/uuid&gt;&lt;subtype&gt;400&lt;/subtype&gt;&lt;endpage&gt;284&lt;/endpage&gt;&lt;type&gt;400&lt;/type&gt;&lt;url&gt;http://eutils.ncbi.nlm.nih.gov/entrez/eutils/elink.fcgi?dbfrom=pubmed&amp;amp;id=9468165&amp;amp;retmode=ref&amp;amp;cmd=prlinks&lt;/url&gt;&lt;bundle&gt;&lt;publication&gt;&lt;title&gt;Critical Care Medicine&lt;/title&gt;&lt;type&gt;-100&lt;/type&gt;&lt;subtype&gt;-100&lt;/subtype&gt;&lt;uuid&gt;F8EBB94F-3892-40FF-AB96-CDD21D546EA0&lt;/uuid&gt;&lt;/publication&gt;&lt;/bundle&gt;&lt;authors&gt;&lt;author&gt;&lt;firstName&gt;I&lt;/firstName&gt;&lt;lastName&gt;Mitchell&lt;/lastName&gt;&lt;/author&gt;&lt;author&gt;&lt;firstName&gt;D&lt;/firstName&gt;&lt;lastName&gt;Bihari&lt;/lastName&gt;&lt;/author&gt;&lt;author&gt;&lt;firstName&gt;R&lt;/firstName&gt;&lt;lastName&gt;Chang&lt;/lastName&gt;&lt;/author&gt;&lt;author&gt;&lt;firstName&gt;J&lt;/firstName&gt;&lt;lastName&gt;WENDON&lt;/lastName&gt;&lt;/author&gt;&lt;author&gt;&lt;firstName&gt;R&lt;/firstName&gt;&lt;lastName&gt;William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[30]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0B676BC7" w14:textId="624716FE" w:rsidR="00AD5F08" w:rsidRPr="007A1146" w:rsidRDefault="000626DD" w:rsidP="00002FA0">
      <w:pPr>
        <w:spacing w:line="360" w:lineRule="auto"/>
        <w:ind w:firstLine="708"/>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 xml:space="preserve">More recently, </w:t>
      </w:r>
      <w:r w:rsidR="00F44B3B" w:rsidRPr="007A1146">
        <w:rPr>
          <w:rFonts w:ascii="Book Antiqua" w:hAnsi="Book Antiqua"/>
          <w:color w:val="000000" w:themeColor="text1"/>
          <w:lang w:val="en-US"/>
        </w:rPr>
        <w:t xml:space="preserve">interest has been </w:t>
      </w:r>
      <w:r w:rsidR="00FB579B" w:rsidRPr="007A1146">
        <w:rPr>
          <w:rFonts w:ascii="Book Antiqua" w:hAnsi="Book Antiqua"/>
          <w:color w:val="000000" w:themeColor="text1"/>
          <w:lang w:val="en-US"/>
        </w:rPr>
        <w:t>focused on</w:t>
      </w:r>
      <w:r w:rsidR="00F44B3B" w:rsidRPr="007A1146">
        <w:rPr>
          <w:rFonts w:ascii="Book Antiqua" w:hAnsi="Book Antiqua"/>
          <w:color w:val="000000" w:themeColor="text1"/>
          <w:lang w:val="en-US"/>
        </w:rPr>
        <w:t xml:space="preserve"> application of the </w:t>
      </w:r>
      <w:r w:rsidR="00842208" w:rsidRPr="007A1146">
        <w:rPr>
          <w:rFonts w:ascii="Book Antiqua" w:hAnsi="Book Antiqua"/>
          <w:color w:val="000000" w:themeColor="text1"/>
          <w:lang w:val="en-US"/>
        </w:rPr>
        <w:t>MELD</w:t>
      </w:r>
      <w:r w:rsidR="002D6ABB" w:rsidRPr="007A1146">
        <w:rPr>
          <w:rFonts w:ascii="Book Antiqua" w:hAnsi="Book Antiqua"/>
          <w:color w:val="000000" w:themeColor="text1"/>
          <w:lang w:val="en-US"/>
        </w:rPr>
        <w:t xml:space="preserve"> score</w:t>
      </w:r>
      <w:r w:rsidR="00842208" w:rsidRPr="007A1146">
        <w:rPr>
          <w:rFonts w:ascii="Book Antiqua" w:hAnsi="Book Antiqua"/>
          <w:color w:val="000000" w:themeColor="text1"/>
          <w:lang w:val="en-US"/>
        </w:rPr>
        <w:t xml:space="preserve"> </w:t>
      </w:r>
      <w:r w:rsidR="00F44B3B" w:rsidRPr="007A1146">
        <w:rPr>
          <w:rFonts w:ascii="Book Antiqua" w:hAnsi="Book Antiqua"/>
          <w:color w:val="000000" w:themeColor="text1"/>
          <w:lang w:val="en-US"/>
        </w:rPr>
        <w:t>to predict ALF outcomes in both paracet</w:t>
      </w:r>
      <w:r w:rsidR="00F029F6" w:rsidRPr="007A1146">
        <w:rPr>
          <w:rFonts w:ascii="Book Antiqua" w:hAnsi="Book Antiqua"/>
          <w:color w:val="000000" w:themeColor="text1"/>
          <w:lang w:val="en-US"/>
        </w:rPr>
        <w:t>amol-induced and non-paracetam</w:t>
      </w:r>
      <w:r w:rsidR="00490A7A" w:rsidRPr="007A1146">
        <w:rPr>
          <w:rFonts w:ascii="Book Antiqua" w:hAnsi="Book Antiqua"/>
          <w:color w:val="000000" w:themeColor="text1"/>
          <w:lang w:val="en-US"/>
        </w:rPr>
        <w:t xml:space="preserve">ol-induced </w:t>
      </w:r>
      <w:r w:rsidR="00F44B3B" w:rsidRPr="007A1146">
        <w:rPr>
          <w:rFonts w:ascii="Book Antiqua" w:hAnsi="Book Antiqua"/>
          <w:color w:val="000000" w:themeColor="text1"/>
          <w:lang w:val="en-US"/>
        </w:rPr>
        <w:t>groups</w:t>
      </w:r>
      <w:r w:rsidR="00FB579B" w:rsidRPr="007A1146">
        <w:rPr>
          <w:rFonts w:ascii="Book Antiqua" w:hAnsi="Book Antiqua"/>
          <w:color w:val="000000" w:themeColor="text1"/>
          <w:lang w:val="en-US"/>
        </w:rPr>
        <w:t>. However,</w:t>
      </w:r>
      <w:r w:rsidR="00F029F6" w:rsidRPr="007A1146">
        <w:rPr>
          <w:rFonts w:ascii="Book Antiqua" w:hAnsi="Book Antiqua"/>
          <w:color w:val="000000" w:themeColor="text1"/>
          <w:lang w:val="en-US"/>
        </w:rPr>
        <w:t xml:space="preserve"> consistent advantage has failed to be conclusively demonstrated</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7287B7FB-3D28-4325-9AEB-C4DDF35D0932&lt;/uuid&gt;&lt;priority&gt;27&lt;/priority&gt;&lt;publications&gt;&lt;publication&gt;&lt;uuid&gt;D54DD25A-CBF4-4FE7-A85B-4E9CDC91D0F8&lt;/uuid&gt;&lt;volume&gt;13&lt;/volume&gt;&lt;doi&gt;10.1002/lt.21104&lt;/doi&gt;&lt;startpage&gt;822&lt;/startpage&gt;&lt;publication_date&gt;99200706011200000000222000&lt;/publication_date&gt;&lt;type&gt;400&lt;/type&gt;&lt;title&gt;MELD is superior to King's college and Clichy's criteria to assess prognosis in fulminant hepatic failure&lt;/title&gt;&lt;location&gt;200,4,-34.6084175,-58.3731613&lt;/location&gt;&lt;institution&gt;Liver Unit, Fundación Favaloro, Buenos Aires, Argentina.&lt;/institution&gt;&lt;number&gt;6&lt;/number&gt;&lt;subtype&gt;400&lt;/subtype&gt;&lt;endpage&gt;828&lt;/endpage&gt;&lt;bundle&gt;&lt;publication&gt;&lt;title&gt;Liver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Silvina&lt;/firstName&gt;&lt;middleNames&gt;E&lt;/middleNames&gt;&lt;lastName&gt;Yantorno&lt;/lastName&gt;&lt;/author&gt;&lt;author&gt;&lt;firstName&gt;Walter&lt;/firstName&gt;&lt;middleNames&gt;K&lt;/middleNames&gt;&lt;lastName&gt;Kremers&lt;/lastName&gt;&lt;/author&gt;&lt;author&gt;&lt;firstName&gt;Andrés&lt;/firstName&gt;&lt;middleNames&gt;E&lt;/middleNames&gt;&lt;lastName&gt;Ruf&lt;/lastName&gt;&lt;/author&gt;&lt;author&gt;&lt;firstName&gt;Julio&lt;/firstName&gt;&lt;middleNames&gt;J&lt;/middleNames&gt;&lt;lastName&gt;Trentadue&lt;/lastName&gt;&lt;/author&gt;&lt;author&gt;&lt;firstName&gt;Luis&lt;/firstName&gt;&lt;middleNames&gt;G&lt;/middleNames&gt;&lt;lastName&gt;Podesta&lt;/lastName&gt;&lt;/author&gt;&lt;author&gt;&lt;firstName&gt;Federico&lt;/firstName&gt;&lt;middleNames&gt;G&lt;/middleNames&gt;&lt;lastName&gt;Villamil&lt;/lastName&gt;&lt;/author&gt;&lt;/authors&gt;&lt;/publication&gt;&lt;publication&gt;&lt;uuid&gt;06610EC9-1333-4989-AEEC-55A75461C0A2&lt;/uuid&gt;&lt;volume&gt;20&lt;/volume&gt;&lt;doi&gt;10.1002/lt.23823&lt;/doi&gt;&lt;subtitle&gt;Acute Liver Failure and Liver Transplantation&lt;/subtitle&gt;&lt;startpage&gt;483&lt;/startpage&gt;&lt;publication_date&gt;99201402251200000000222000&lt;/publication_date&gt;&lt;url&gt;http://www.readcube.com/articles/10.1002%2Flt.23823?tracking_referrer=onlinelibrary.wiley.com&amp;amp;parent_url=http%3A%2F%2Fonlinelibrary.wiley.com%2Fdoi%2F10.1002%2Flt.23823%2Fepdf&lt;/url&gt;&lt;type&gt;400&lt;/type&gt;&lt;title&gt;Changing etiologies and outcomes of acute liver failure: Perspectives from 6 transplant centers in Argentina&lt;/title&gt;&lt;number&gt;4&lt;/number&gt;&lt;subtype&gt;400&lt;/subtype&gt;&lt;endpage&gt;489&lt;/endpage&gt;&lt;bundle&gt;&lt;publication&gt;&lt;title&gt;Liver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Manuel&lt;/firstName&gt;&lt;lastName&gt;Mendizabal&lt;/lastName&gt;&lt;/author&gt;&lt;author&gt;&lt;firstName&gt;Sebastián&lt;/firstName&gt;&lt;lastName&gt;Marciano&lt;/lastName&gt;&lt;/author&gt;&lt;author&gt;&lt;firstName&gt;María&lt;/firstName&gt;&lt;middleNames&gt;G&lt;/middleNames&gt;&lt;lastName&gt;videla&lt;/lastName&gt;&lt;/author&gt;&lt;author&gt;&lt;firstName&gt;Margarita&lt;/firstName&gt;&lt;lastName&gt;Anders&lt;/lastName&gt;&lt;/author&gt;&lt;author&gt;&lt;firstName&gt;Alina&lt;/firstName&gt;&lt;lastName&gt;Zerega&lt;/lastName&gt;&lt;/author&gt;&lt;author&gt;&lt;firstName&gt;Domingo&lt;/firstName&gt;&lt;middleNames&gt;C&lt;/middleNames&gt;&lt;lastName&gt;Balderramo&lt;/lastName&gt;&lt;/author&gt;&lt;author&gt;&lt;firstName&gt;Débora&lt;/firstName&gt;&lt;lastName&gt;Chan&lt;/lastName&gt;&lt;/author&gt;&lt;author&gt;&lt;firstName&gt;Martín&lt;/firstName&gt;&lt;lastName&gt;Barrabino&lt;/lastName&gt;&lt;/author&gt;&lt;author&gt;&lt;firstName&gt;Octavio&lt;/firstName&gt;&lt;lastName&gt;Gil&lt;/lastName&gt;&lt;/author&gt;&lt;author&gt;&lt;firstName&gt;Ricardo&lt;/firstName&gt;&lt;lastName&gt;Mastai&lt;/lastName&gt;&lt;/author&gt;&lt;author&gt;&lt;firstName&gt;Silvina&lt;/firstName&gt;&lt;lastName&gt;Yantorno&lt;/lastName&gt;&lt;/author&gt;&lt;author&gt;&lt;firstName&gt;Adrián&lt;/firstName&gt;&lt;lastName&gt;Gadano&lt;/lastName&gt;&lt;/author&gt;&lt;author&gt;&lt;firstName&gt;Marcelo&lt;/firstName&gt;&lt;middleNames&gt;O&lt;/middleNames&gt;&lt;lastName&gt;Silva&lt;/lastName&gt;&lt;/author&gt;&lt;/authors&gt;&lt;/publication&gt;&lt;publication&gt;&lt;uuid&gt;ECD56029-2917-47D4-8114-C370F077314F&lt;/uuid&gt;&lt;volume&gt;45&lt;/volume&gt;&lt;doi&gt;10.1002/hep.21503&lt;/doi&gt;&lt;startpage&gt;789&lt;/startpage&gt;&lt;publication_date&gt;99200703011200000000222000&lt;/publication_date&gt;&lt;url&gt;http://onlinelibrary.wiley.com/doi/10.1002/hep.21503/abstract;jsessionid=B59CB6C3702CB22F44625F1E9592AEF5.f01t03&lt;/url&gt;&lt;type&gt;400&lt;/type&gt;&lt;title&gt;MELD score as a predictor of liver failure and death in patients with acetaminophen-induced liver injury&lt;/title&gt;&lt;location&gt;200,4,55.6966667,12.5666667&lt;/location&gt;&lt;institution&gt;Department of Hepatology A, Rigshospitalet, Copenhagen, Denmark. lars.schmidt@dadlnet.dk&lt;/institution&gt;&lt;number&gt;3&lt;/number&gt;&lt;subtype&gt;400&lt;/subtype&gt;&lt;endpage&gt;796&lt;/endpage&gt;&lt;bundle&gt;&lt;publication&gt;&lt;title&gt;Hepatology (Baltimore, Md)&lt;/title&gt;&lt;type&gt;-100&lt;/type&gt;&lt;subtype&gt;-100&lt;/subtype&gt;&lt;uuid&gt;7A922093-20AB-4437-9DA2-2746E45B3651&lt;/uuid&gt;&lt;/publication&gt;&lt;/bundle&gt;&lt;authors&gt;&lt;author&gt;&lt;firstName&gt;Lars&lt;/firstName&gt;&lt;middleNames&gt;E&lt;/middleNames&gt;&lt;lastName&gt;Schmidt&lt;/lastName&gt;&lt;/author&gt;&lt;author&gt;&lt;firstName&gt;Fin&lt;/firstName&gt;&lt;middleNames&gt;Stolze&lt;/middleNames&gt;&lt;lastName&gt;Larsen&lt;/lastName&gt;&lt;/author&gt;&lt;/authors&gt;&lt;/publication&gt;&lt;publication&gt;&lt;uuid&gt;6F06B395-41D2-4DCA-866A-C5EE8F2AC029&lt;/uuid&gt;&lt;volume&gt;13&lt;/volume&gt;&lt;doi&gt;10.1002/lt.21050&lt;/doi&gt;&lt;startpage&gt;814&lt;/startpage&gt;&lt;publication_date&gt;99200706001200000000220000&lt;/publication_date&gt;&lt;url&gt;http://eutils.ncbi.nlm.nih.gov/entrez/eutils/elink.fcgi?dbfrom=pubmed&amp;amp;id=17370333&amp;amp;retmode=ref&amp;amp;cmd=prlinks&lt;/url&gt;&lt;type&gt;400&lt;/type&gt;&lt;title&gt;Early indicators of prognosis in fulminant hepatic failure: an assessment of the Model for End-Stage Liver Disease (MELD) and King's College Hospital criteria.&lt;/title&gt;&lt;location&gt;200,4,30.7333148,76.7794179&lt;/location&gt;&lt;institution&gt;Department of Hepatology, Postgraduate Institute of Medical Education and Research, Chandigarh, India. rkpsdhiman@hotmail.com&lt;/institution&gt;&lt;number&gt;6&lt;/number&gt;&lt;subtype&gt;400&lt;/subtype&gt;&lt;endpage&gt;821&lt;/endpage&gt;&lt;bundle&gt;&lt;publication&gt;&lt;title&gt;Liver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Radha&lt;/firstName&gt;&lt;middleNames&gt;K&lt;/middleNames&gt;&lt;lastName&gt;Dhiman&lt;/lastName&gt;&lt;/author&gt;&lt;author&gt;&lt;firstName&gt;Sanjay&lt;/firstName&gt;&lt;lastName&gt;Jain&lt;/lastName&gt;&lt;/author&gt;&lt;author&gt;&lt;firstName&gt;Uma&lt;/firstName&gt;&lt;lastName&gt;Maheshwari&lt;/lastName&gt;&lt;/author&gt;&lt;author&gt;&lt;firstName&gt;Ashish&lt;/firstName&gt;&lt;lastName&gt;Bhalla&lt;/lastName&gt;&lt;/author&gt;&lt;author&gt;&lt;firstName&gt;Navneet&lt;/firstName&gt;&lt;lastName&gt;Sharma&lt;/lastName&gt;&lt;/author&gt;&lt;author&gt;&lt;firstName&gt;Jasmina&lt;/firstName&gt;&lt;lastName&gt;Ahluwalia&lt;/lastName&gt;&lt;/author&gt;&lt;author&gt;&lt;firstName&gt;Ajay&lt;/firstName&gt;&lt;lastName&gt;Duseja&lt;/lastName&gt;&lt;/author&gt;&lt;author&gt;&lt;firstName&gt;Yogesh&lt;/firstName&gt;&lt;lastName&gt;Chawla&lt;/lastName&gt;&lt;/author&gt;&lt;/authors&gt;&lt;/publication&gt;&lt;publication&gt;&lt;uuid&gt;4FF1E8B4-0ADE-4D37-9EEB-EC9BA2BDD384&lt;/uuid&gt;&lt;volume&gt;28&lt;/volume&gt;&lt;doi&gt;10.1055/s-2008-1073121&lt;/doi&gt;&lt;startpage&gt;218&lt;/startpage&gt;&lt;publication_date&gt;99200805011200000000222000&lt;/publication_date&gt;&lt;type&gt;400&lt;/type&gt;&lt;title&gt;Assessment of prognosis in acute liver failure&lt;/title&gt;&lt;location&gt;200,5,39.7316982,-104.9213643&lt;/location&gt;&lt;institution&gt;Department of Internal Medicine, Rose Medical Center, Denver, CO 80220, USA. jpo72@comcast.net&lt;/institution&gt;&lt;number&gt;2&lt;/number&gt;&lt;subtype&gt;400&lt;/subtype&gt;&lt;endpage&gt;225&lt;/endpage&gt;&lt;bundle&gt;&lt;publication&gt;&lt;title&gt;Seminars in liver disease&lt;/title&gt;&lt;type&gt;-100&lt;/type&gt;&lt;subtype&gt;-100&lt;/subtype&gt;&lt;uuid&gt;0C46F756-68FF-4DB4-A28F-3E3BA9759429&lt;/uuid&gt;&lt;/publication&gt;&lt;/bundle&gt;&lt;authors&gt;&lt;author&gt;&lt;firstName&gt;Julie&lt;/firstName&gt;&lt;lastName&gt;Pols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[6,13,19,31,32]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F82EF5" w:rsidRPr="007A1146">
        <w:rPr>
          <w:rFonts w:ascii="Book Antiqua" w:hAnsi="Book Antiqua"/>
          <w:color w:val="000000" w:themeColor="text1"/>
          <w:lang w:val="en-US"/>
        </w:rPr>
        <w:t xml:space="preserve"> </w:t>
      </w:r>
      <w:r w:rsidR="00AD5F08" w:rsidRPr="007A1146">
        <w:rPr>
          <w:rFonts w:ascii="Book Antiqua" w:hAnsi="Book Antiqua"/>
          <w:color w:val="000000" w:themeColor="text1"/>
          <w:lang w:val="en-US"/>
        </w:rPr>
        <w:t>In order to improve</w:t>
      </w:r>
      <w:r w:rsidR="00ED6851" w:rsidRPr="007A1146">
        <w:rPr>
          <w:rFonts w:ascii="Book Antiqua" w:hAnsi="Book Antiqua"/>
          <w:color w:val="000000" w:themeColor="text1"/>
          <w:lang w:val="en-US"/>
        </w:rPr>
        <w:t xml:space="preserve"> the predictive value of MELD score</w:t>
      </w:r>
      <w:r w:rsidR="00FB579B" w:rsidRPr="007A1146">
        <w:rPr>
          <w:rFonts w:ascii="Book Antiqua" w:hAnsi="Book Antiqua"/>
          <w:color w:val="000000" w:themeColor="text1"/>
          <w:lang w:val="en-US"/>
        </w:rPr>
        <w:t>s</w:t>
      </w:r>
      <w:r w:rsidR="007A73C5" w:rsidRPr="007A1146">
        <w:rPr>
          <w:rFonts w:ascii="Book Antiqua" w:hAnsi="Book Antiqua"/>
          <w:color w:val="000000" w:themeColor="text1"/>
          <w:lang w:val="en-US"/>
        </w:rPr>
        <w:t>,</w:t>
      </w:r>
      <w:r w:rsidR="00ED6851" w:rsidRPr="007A1146">
        <w:rPr>
          <w:rFonts w:ascii="Book Antiqua" w:hAnsi="Book Antiqua"/>
          <w:color w:val="000000" w:themeColor="text1"/>
          <w:lang w:val="en-US"/>
        </w:rPr>
        <w:t xml:space="preserve"> a pr</w:t>
      </w:r>
      <w:r w:rsidR="00FB579B" w:rsidRPr="007A1146">
        <w:rPr>
          <w:rFonts w:ascii="Book Antiqua" w:hAnsi="Book Antiqua"/>
          <w:color w:val="000000" w:themeColor="text1"/>
          <w:lang w:val="en-US"/>
        </w:rPr>
        <w:t>og</w:t>
      </w:r>
      <w:r w:rsidR="00FD03BC" w:rsidRPr="007A1146">
        <w:rPr>
          <w:rFonts w:ascii="Book Antiqua" w:hAnsi="Book Antiqua"/>
          <w:color w:val="000000" w:themeColor="text1"/>
          <w:lang w:val="en-US"/>
        </w:rPr>
        <w:t>nostic score substituting M65 (</w:t>
      </w:r>
      <w:r w:rsidR="00FB579B" w:rsidRPr="007A1146">
        <w:rPr>
          <w:rFonts w:ascii="Book Antiqua" w:hAnsi="Book Antiqua"/>
          <w:color w:val="000000" w:themeColor="text1"/>
          <w:lang w:val="en-US"/>
        </w:rPr>
        <w:t>a cell death-associated marker)</w:t>
      </w:r>
      <w:r w:rsidR="00F651D2" w:rsidRPr="007A1146">
        <w:rPr>
          <w:rFonts w:ascii="Book Antiqua" w:hAnsi="Book Antiqua"/>
          <w:color w:val="000000" w:themeColor="text1"/>
          <w:lang w:val="en-US"/>
        </w:rPr>
        <w:t xml:space="preserve"> for bilirubin was described</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4FC4C1F3-40DA-43B4-882E-3BEF0CBAD2EC&lt;/uuid&gt;&lt;priority&gt;28&lt;/priority&gt;&lt;publications&gt;&lt;publication&gt;&lt;uuid&gt;F484A987-8B01-4F55-885E-ED27A9395158&lt;/uuid&gt;&lt;volume&gt;53&lt;/volume&gt;&lt;doi&gt;10.1016/j.jhep.2010.04.029&lt;/doi&gt;&lt;startpage&gt;639&lt;/startpage&gt;&lt;publication_date&gt;99201010011200000000222000&lt;/publication_date&gt;&lt;url&gt;http://dx.doi.org/10.1016/j.jhep.2010.04.029&lt;/url&gt;&lt;type&gt;400&lt;/type&gt;&lt;title&gt;Cytokeratin 18-based modification of the MELD score improves prediction of spontaneous survival after acute liver injury&lt;/title&gt;&lt;publisher&gt;European Association for the Study of the Liver&lt;/publisher&gt;&lt;number&gt;4&lt;/number&gt;&lt;subtype&gt;400&lt;/subtype&gt;&lt;endpage&gt;647&lt;/endpage&gt;&lt;bundle&gt;&lt;publication&gt;&lt;publisher&gt;European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Lars&lt;/firstName&gt;&lt;middleNames&gt;P&lt;/middleNames&gt;&lt;lastName&gt;Bechmann&lt;/lastName&gt;&lt;/author&gt;&lt;author&gt;&lt;firstName&gt;Christoph&lt;/firstName&gt;&lt;lastName&gt;Jochum&lt;/lastName&gt;&lt;/author&gt;&lt;author&gt;&lt;firstName&gt;Peri&lt;/firstName&gt;&lt;lastName&gt;Kocabayoglu&lt;/lastName&gt;&lt;/author&gt;&lt;author&gt;&lt;firstName&gt;Jan-Peter&lt;/firstName&gt;&lt;lastName&gt;Sowa&lt;/lastName&gt;&lt;/author&gt;&lt;author&gt;&lt;firstName&gt;Marco&lt;/firstName&gt;&lt;lastName&gt;Kassalik&lt;/lastName&gt;&lt;/author&gt;&lt;author&gt;&lt;firstName&gt;Robert&lt;/firstName&gt;&lt;middleNames&gt;K&lt;/middleNames&gt;&lt;lastName&gt;Gieseler&lt;/lastName&gt;&lt;/author&gt;&lt;author&gt;&lt;firstName&gt;Fuat&lt;/firstName&gt;&lt;lastName&gt;Saner&lt;/lastName&gt;&lt;/author&gt;&lt;author&gt;&lt;firstName&gt;Andreas&lt;/firstName&gt;&lt;lastName&gt;Paul&lt;/lastName&gt;&lt;/author&gt;&lt;author&gt;&lt;firstName&gt;Christian&lt;/firstName&gt;&lt;lastName&gt;Trautwein&lt;/lastName&gt;&lt;/author&gt;&lt;author&gt;&lt;firstName&gt;Guido&lt;/firstName&gt;&lt;lastName&gt;Gerken&lt;/lastName&gt;&lt;/author&gt;&lt;author&gt;&lt;firstName&gt;Ali&lt;/firstName&gt;&lt;lastName&gt;Canba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[33]</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FB579B" w:rsidRPr="007A1146">
        <w:rPr>
          <w:rFonts w:ascii="Book Antiqua" w:hAnsi="Book Antiqua"/>
          <w:color w:val="000000" w:themeColor="text1"/>
          <w:lang w:val="en-US"/>
        </w:rPr>
        <w:t xml:space="preserve"> F</w:t>
      </w:r>
      <w:r w:rsidR="00ED6851" w:rsidRPr="007A1146">
        <w:rPr>
          <w:rFonts w:ascii="Book Antiqua" w:hAnsi="Book Antiqua"/>
          <w:color w:val="000000" w:themeColor="text1"/>
          <w:lang w:val="en-US"/>
        </w:rPr>
        <w:t xml:space="preserve">atal outcome </w:t>
      </w:r>
      <w:r w:rsidR="00FB579B" w:rsidRPr="007A1146">
        <w:rPr>
          <w:rFonts w:ascii="Book Antiqua" w:hAnsi="Book Antiqua"/>
          <w:color w:val="000000" w:themeColor="text1"/>
          <w:lang w:val="en-US"/>
        </w:rPr>
        <w:t>predictability with</w:t>
      </w:r>
      <w:r w:rsidR="00ED6851" w:rsidRPr="007A1146">
        <w:rPr>
          <w:rFonts w:ascii="Book Antiqua" w:hAnsi="Book Antiqua"/>
          <w:color w:val="000000" w:themeColor="text1"/>
          <w:lang w:val="en-US"/>
        </w:rPr>
        <w:t xml:space="preserve"> MELD-M65 s</w:t>
      </w:r>
      <w:r w:rsidR="00FB579B" w:rsidRPr="007A1146">
        <w:rPr>
          <w:rFonts w:ascii="Book Antiqua" w:hAnsi="Book Antiqua"/>
          <w:color w:val="000000" w:themeColor="text1"/>
          <w:lang w:val="en-US"/>
        </w:rPr>
        <w:t>core was superior to both classic MELD</w:t>
      </w:r>
      <w:r w:rsidR="00ED6851"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and </w:t>
      </w:r>
      <w:r w:rsidR="00F651D2" w:rsidRPr="007A1146">
        <w:rPr>
          <w:rFonts w:ascii="Book Antiqua" w:hAnsi="Book Antiqua"/>
          <w:color w:val="000000" w:themeColor="text1"/>
          <w:lang w:val="en-US"/>
        </w:rPr>
        <w:t>KCC</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1535FAC3-6B2E-49D4-A7B8-DF5689D2A2B9&lt;/uuid&gt;&lt;priority&gt;29&lt;/priority&gt;&lt;publications&gt;&lt;publication&gt;&lt;uuid&gt;F484A987-8B01-4F55-885E-ED27A9395158&lt;/uuid&gt;&lt;volume&gt;53&lt;/volume&gt;&lt;doi&gt;10.1016/j.jhep.2010.04.029&lt;/doi&gt;&lt;startpage&gt;639&lt;/startpage&gt;&lt;publication_date&gt;99201010011200000000222000&lt;/publication_date&gt;&lt;url&gt;http://dx.doi.org/10.1016/j.jhep.2010.04.029&lt;/url&gt;&lt;type&gt;400&lt;/type&gt;&lt;title&gt;Cytokeratin 18-based modification of the MELD score improves prediction of spontaneous survival after acute liver injury&lt;/title&gt;&lt;publisher&gt;European Association for the Study of the Liver&lt;/publisher&gt;&lt;number&gt;4&lt;/number&gt;&lt;subtype&gt;400&lt;/subtype&gt;&lt;endpage&gt;647&lt;/endpage&gt;&lt;bundle&gt;&lt;publication&gt;&lt;publisher&gt;European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Lars&lt;/firstName&gt;&lt;middleNames&gt;P&lt;/middleNames&gt;&lt;lastName&gt;Bechmann&lt;/lastName&gt;&lt;/author&gt;&lt;author&gt;&lt;firstName&gt;Christoph&lt;/firstName&gt;&lt;lastName&gt;Jochum&lt;/lastName&gt;&lt;/author&gt;&lt;author&gt;&lt;firstName&gt;Peri&lt;/firstName&gt;&lt;lastName&gt;Kocabayoglu&lt;/lastName&gt;&lt;/author&gt;&lt;author&gt;&lt;firstName&gt;Jan-Peter&lt;/firstName&gt;&lt;lastName&gt;Sowa&lt;/lastName&gt;&lt;/author&gt;&lt;author&gt;&lt;firstName&gt;Marco&lt;/firstName&gt;&lt;lastName&gt;Kassalik&lt;/lastName&gt;&lt;/author&gt;&lt;author&gt;&lt;firstName&gt;Robert&lt;/firstName&gt;&lt;middleNames&gt;K&lt;/middleNames&gt;&lt;lastName&gt;Gieseler&lt;/lastName&gt;&lt;/author&gt;&lt;author&gt;&lt;firstName&gt;Fuat&lt;/firstName&gt;&lt;lastName&gt;Saner&lt;/lastName&gt;&lt;/author&gt;&lt;author&gt;&lt;firstName&gt;Andreas&lt;/firstName&gt;&lt;lastName&gt;Paul&lt;/lastName&gt;&lt;/author&gt;&lt;author&gt;&lt;firstName&gt;Christian&lt;/firstName&gt;&lt;lastName&gt;Trautwein&lt;/lastName&gt;&lt;/author&gt;&lt;author&gt;&lt;firstName&gt;Guido&lt;/firstName&gt;&lt;lastName&gt;Gerken&lt;/lastName&gt;&lt;/author&gt;&lt;author&gt;&lt;firstName&gt;Ali&lt;/firstName&gt;&lt;lastName&gt;Canba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[33]</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E13A0D" w:rsidRPr="007A1146">
        <w:rPr>
          <w:rFonts w:ascii="Book Antiqua" w:hAnsi="Book Antiqua"/>
          <w:color w:val="000000" w:themeColor="text1"/>
          <w:lang w:val="en-US"/>
        </w:rPr>
        <w:t xml:space="preserve"> </w:t>
      </w:r>
      <w:r w:rsidR="00FB579B" w:rsidRPr="007A1146">
        <w:rPr>
          <w:rFonts w:ascii="Book Antiqua" w:hAnsi="Book Antiqua"/>
          <w:color w:val="000000" w:themeColor="text1"/>
          <w:lang w:val="en-US"/>
        </w:rPr>
        <w:t>C</w:t>
      </w:r>
      <w:r w:rsidR="00ED6851" w:rsidRPr="007A1146">
        <w:rPr>
          <w:rFonts w:ascii="Book Antiqua" w:hAnsi="Book Antiqua"/>
          <w:color w:val="000000" w:themeColor="text1"/>
          <w:lang w:val="en-US"/>
        </w:rPr>
        <w:t xml:space="preserve">haracterization of cell </w:t>
      </w:r>
      <w:r w:rsidR="00FB579B" w:rsidRPr="007A1146">
        <w:rPr>
          <w:rFonts w:ascii="Book Antiqua" w:hAnsi="Book Antiqua"/>
          <w:color w:val="000000" w:themeColor="text1"/>
          <w:lang w:val="en-US"/>
        </w:rPr>
        <w:t xml:space="preserve">death-related serum factors </w:t>
      </w:r>
      <w:r w:rsidR="002D6ABB" w:rsidRPr="007A1146">
        <w:rPr>
          <w:rFonts w:ascii="Book Antiqua" w:hAnsi="Book Antiqua"/>
          <w:color w:val="000000" w:themeColor="text1"/>
          <w:lang w:val="en-US"/>
        </w:rPr>
        <w:t>were</w:t>
      </w:r>
      <w:r w:rsidR="00ED6851" w:rsidRPr="007A1146">
        <w:rPr>
          <w:rFonts w:ascii="Book Antiqua" w:hAnsi="Book Antiqua"/>
          <w:color w:val="000000" w:themeColor="text1"/>
          <w:lang w:val="en-US"/>
        </w:rPr>
        <w:t xml:space="preserve"> further explored. The Acute Liver Failure Study Group</w:t>
      </w:r>
      <w:r w:rsidR="00FB579B" w:rsidRPr="007A1146">
        <w:rPr>
          <w:rFonts w:ascii="Book Antiqua" w:hAnsi="Book Antiqua"/>
          <w:color w:val="000000" w:themeColor="text1"/>
          <w:lang w:val="en-US"/>
        </w:rPr>
        <w:t xml:space="preserve"> proposed an</w:t>
      </w:r>
      <w:r w:rsidR="00ED6851" w:rsidRPr="007A1146">
        <w:rPr>
          <w:rFonts w:ascii="Book Antiqua" w:hAnsi="Book Antiqua"/>
          <w:color w:val="000000" w:themeColor="text1"/>
          <w:lang w:val="en-US"/>
        </w:rPr>
        <w:t xml:space="preserve"> index</w:t>
      </w:r>
      <w:r w:rsidR="00FB579B" w:rsidRPr="007A1146">
        <w:rPr>
          <w:rFonts w:ascii="Book Antiqua" w:hAnsi="Book Antiqua"/>
          <w:color w:val="000000" w:themeColor="text1"/>
          <w:lang w:val="en-US"/>
        </w:rPr>
        <w:t xml:space="preserve"> based on the composite of different clinical marker</w:t>
      </w:r>
      <w:r w:rsidR="00FD03BC" w:rsidRPr="007A1146">
        <w:rPr>
          <w:rFonts w:ascii="Book Antiqua" w:hAnsi="Book Antiqua"/>
          <w:color w:val="000000" w:themeColor="text1"/>
          <w:lang w:val="en-US"/>
        </w:rPr>
        <w:t>s</w:t>
      </w:r>
      <w:r w:rsidR="00FB579B" w:rsidRPr="007A1146">
        <w:rPr>
          <w:rFonts w:ascii="Book Antiqua" w:hAnsi="Book Antiqua"/>
          <w:color w:val="000000" w:themeColor="text1"/>
          <w:lang w:val="en-US"/>
        </w:rPr>
        <w:t xml:space="preserve"> </w:t>
      </w:r>
      <w:r w:rsidR="00E13A0D" w:rsidRPr="007A1146">
        <w:rPr>
          <w:rFonts w:ascii="Book Antiqua" w:hAnsi="Book Antiqua"/>
          <w:color w:val="000000" w:themeColor="text1"/>
          <w:lang w:val="en-US"/>
        </w:rPr>
        <w:t>on admission (INR, coma grade, bilirubin and phosphorus</w:t>
      </w:r>
      <w:r w:rsidR="00FF77D7" w:rsidRPr="007A1146">
        <w:rPr>
          <w:rFonts w:ascii="Book Antiqua" w:hAnsi="Book Antiqua"/>
          <w:color w:val="000000" w:themeColor="text1"/>
          <w:lang w:val="en-US"/>
        </w:rPr>
        <w:t xml:space="preserve"> level</w:t>
      </w:r>
      <w:r w:rsidR="00FB579B"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and </w:t>
      </w:r>
      <w:r w:rsidR="00FB579B" w:rsidRPr="007A1146">
        <w:rPr>
          <w:rFonts w:ascii="Book Antiqua" w:hAnsi="Book Antiqua"/>
          <w:color w:val="000000" w:themeColor="text1"/>
          <w:lang w:val="en-US"/>
        </w:rPr>
        <w:t>added to</w:t>
      </w:r>
      <w:r w:rsidR="00E13A0D" w:rsidRPr="007A1146">
        <w:rPr>
          <w:rFonts w:ascii="Book Antiqua" w:hAnsi="Book Antiqua"/>
          <w:color w:val="000000" w:themeColor="text1"/>
          <w:lang w:val="en-US"/>
        </w:rPr>
        <w:t xml:space="preserve"> an apoptosis marker</w:t>
      </w:r>
      <w:r w:rsidR="002D6ABB" w:rsidRPr="007A1146">
        <w:rPr>
          <w:rFonts w:ascii="Book Antiqua" w:hAnsi="Book Antiqua"/>
          <w:color w:val="000000" w:themeColor="text1"/>
          <w:lang w:val="en-US"/>
        </w:rPr>
        <w:t>:</w:t>
      </w:r>
      <w:r w:rsidR="00F651D2" w:rsidRPr="007A1146">
        <w:rPr>
          <w:rFonts w:ascii="Book Antiqua" w:hAnsi="Book Antiqua"/>
          <w:color w:val="000000" w:themeColor="text1"/>
          <w:lang w:val="en-US"/>
        </w:rPr>
        <w:t xml:space="preserve"> M30</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1774B7B2-4456-494B-B31A-2DA72DE99CC5&lt;/uuid&gt;&lt;priority&gt;30&lt;/priority&gt;&lt;publications&gt;&lt;publication&gt;&lt;uuid&gt;1CB1C831-EF99-4929-90F2-C2A64E8CA40B&lt;/uuid&gt;&lt;volume&gt;143&lt;/volume&gt;&lt;doi&gt;10.1053/j.gastro.2012.07.113&lt;/doi&gt;&lt;startpage&gt;1237&lt;/startpage&gt;&lt;publication_date&gt;99201211011200000000222000&lt;/publication_date&gt;&lt;url&gt;http://dx.doi.org/10.1053/j.gastro.2012.07.113&lt;/url&gt;&lt;type&gt;400&lt;/type&gt;&lt;title&gt;Development of an Accurate Index for Predicting Outcomes of Patients With Acute Liver Failure&lt;/title&gt;&lt;publisher&gt;Elsevier Inc.&lt;/publisher&gt;&lt;number&gt;5&lt;/number&gt;&lt;subtype&gt;400&lt;/subtype&gt;&lt;endpage&gt;1243&lt;/endpage&gt;&lt;bundle&gt;&lt;publication&gt;&lt;publisher&gt;Elsevier Inc.&lt;/publisher&gt;&lt;url&gt;http://www.gastrojournal.org/&lt;/url&gt;&lt;title&gt;Gastroenterology&lt;/title&gt;&lt;type&gt;-100&lt;/type&gt;&lt;subtype&gt;-100&lt;/subtype&gt;&lt;uuid&gt;78BAE6D5-1D48-4EB2-9B67-C698DF8DAC15&lt;/uuid&gt;&lt;/publication&gt;&lt;/bundle&gt;&lt;authors&gt;&lt;author&gt;&lt;firstName&gt;A&lt;/firstName&gt;&lt;lastName&gt;Rutherford&lt;/lastName&gt;&lt;/author&gt;&lt;author&gt;&lt;firstName&gt;L&lt;/firstName&gt;&lt;middleNames&gt;Y&lt;/middleNames&gt;&lt;lastName&gt;King&lt;/lastName&gt;&lt;/author&gt;&lt;author&gt;&lt;firstName&gt;L&lt;/firstName&gt;&lt;middleNames&gt;S&lt;/middleNames&gt;&lt;lastName&gt;Hynan&lt;/lastName&gt;&lt;/author&gt;&lt;author&gt;&lt;firstName&gt;C&lt;/firstName&gt;&lt;lastName&gt;Vedvyas&lt;/lastName&gt;&lt;/author&gt;&lt;author&gt;&lt;firstName&gt;W&lt;/firstName&gt;&lt;lastName&gt;Lin&lt;/lastName&gt;&lt;/author&gt;&lt;author&gt;&lt;firstName&gt;W&lt;/firstName&gt;&lt;middleNames&gt;M&lt;/middleNames&gt;&lt;lastName&gt;Lee&lt;/lastName&gt;&lt;/author&gt;&lt;author&gt;&lt;firstName&gt;R&lt;/firstName&gt;&lt;middleNames&gt;T&lt;/middleNames&gt;&lt;lastName&gt;Chung&lt;/lastName&gt;&lt;/author&gt;&lt;author&gt;&lt;firstName&gt;ALF&lt;/firstName&gt;&lt;middleNames&gt;Study&lt;/middleNames&gt;&lt;lastName&gt;Group&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[34]</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E13A0D" w:rsidRPr="007A1146">
        <w:rPr>
          <w:rFonts w:ascii="Book Antiqua" w:hAnsi="Book Antiqua"/>
          <w:color w:val="000000" w:themeColor="text1"/>
          <w:lang w:val="en-US"/>
        </w:rPr>
        <w:t xml:space="preserve"> This index outperform</w:t>
      </w:r>
      <w:r w:rsidR="00FB579B" w:rsidRPr="007A1146">
        <w:rPr>
          <w:rFonts w:ascii="Book Antiqua" w:hAnsi="Book Antiqua"/>
          <w:color w:val="000000" w:themeColor="text1"/>
          <w:lang w:val="en-US"/>
        </w:rPr>
        <w:t>ed</w:t>
      </w:r>
      <w:r w:rsidR="00E13A0D" w:rsidRPr="007A1146">
        <w:rPr>
          <w:rFonts w:ascii="Book Antiqua" w:hAnsi="Book Antiqua"/>
          <w:color w:val="000000" w:themeColor="text1"/>
          <w:lang w:val="en-US"/>
        </w:rPr>
        <w:t xml:space="preserve"> </w:t>
      </w:r>
      <w:r w:rsidR="00FB579B" w:rsidRPr="007A1146">
        <w:rPr>
          <w:rFonts w:ascii="Book Antiqua" w:hAnsi="Book Antiqua"/>
          <w:color w:val="000000" w:themeColor="text1"/>
          <w:lang w:val="en-US"/>
        </w:rPr>
        <w:t>MELD and KCC</w:t>
      </w:r>
      <w:r w:rsidR="00E13A0D" w:rsidRPr="007A1146">
        <w:rPr>
          <w:rFonts w:ascii="Book Antiqua" w:hAnsi="Book Antiqua"/>
          <w:color w:val="000000" w:themeColor="text1"/>
          <w:lang w:val="en-US"/>
        </w:rPr>
        <w:t xml:space="preserve"> im</w:t>
      </w:r>
      <w:r w:rsidR="00FB579B" w:rsidRPr="007A1146">
        <w:rPr>
          <w:rFonts w:ascii="Book Antiqua" w:hAnsi="Book Antiqua"/>
          <w:color w:val="000000" w:themeColor="text1"/>
          <w:lang w:val="en-US"/>
        </w:rPr>
        <w:t>proving sensitivity to 86%</w:t>
      </w:r>
      <w:r w:rsidR="00E16A94" w:rsidRPr="007A1146">
        <w:rPr>
          <w:rFonts w:ascii="Book Antiqua" w:hAnsi="Book Antiqua"/>
          <w:color w:val="000000" w:themeColor="text1"/>
          <w:lang w:val="en-US"/>
        </w:rPr>
        <w:t>,</w:t>
      </w:r>
      <w:r w:rsidR="00FB579B" w:rsidRPr="007A1146">
        <w:rPr>
          <w:rFonts w:ascii="Book Antiqua" w:hAnsi="Book Antiqua"/>
          <w:color w:val="000000" w:themeColor="text1"/>
          <w:lang w:val="en-US"/>
        </w:rPr>
        <w:t xml:space="preserve"> but reducing specificity to</w:t>
      </w:r>
      <w:r w:rsidR="00E13A0D" w:rsidRPr="007A1146">
        <w:rPr>
          <w:rFonts w:ascii="Book Antiqua" w:hAnsi="Book Antiqua"/>
          <w:color w:val="000000" w:themeColor="text1"/>
          <w:lang w:val="en-US"/>
        </w:rPr>
        <w:t xml:space="preserve"> only 65%. Markers of cell death o</w:t>
      </w:r>
      <w:r w:rsidR="00E16A94" w:rsidRPr="007A1146">
        <w:rPr>
          <w:rFonts w:ascii="Book Antiqua" w:hAnsi="Book Antiqua"/>
          <w:color w:val="000000" w:themeColor="text1"/>
          <w:lang w:val="en-US"/>
        </w:rPr>
        <w:t>r apoptosis are encouraging, although</w:t>
      </w:r>
      <w:r w:rsidR="00E13A0D" w:rsidRPr="007A1146">
        <w:rPr>
          <w:rFonts w:ascii="Book Antiqua" w:hAnsi="Book Antiqua"/>
          <w:color w:val="000000" w:themeColor="text1"/>
          <w:lang w:val="en-US"/>
        </w:rPr>
        <w:t xml:space="preserve"> their use i</w:t>
      </w:r>
      <w:r w:rsidR="00005A83" w:rsidRPr="007A1146">
        <w:rPr>
          <w:rFonts w:ascii="Book Antiqua" w:hAnsi="Book Antiqua"/>
          <w:color w:val="000000" w:themeColor="text1"/>
          <w:lang w:val="en-US"/>
        </w:rPr>
        <w:t>s technically more complex</w:t>
      </w:r>
      <w:r w:rsidR="00E16A94" w:rsidRPr="007A1146">
        <w:rPr>
          <w:rFonts w:ascii="Book Antiqua" w:hAnsi="Book Antiqua"/>
          <w:color w:val="000000" w:themeColor="text1"/>
          <w:lang w:val="en-US"/>
        </w:rPr>
        <w:t xml:space="preserve"> and</w:t>
      </w:r>
      <w:r w:rsidR="00005A83" w:rsidRPr="007A1146">
        <w:rPr>
          <w:rFonts w:ascii="Book Antiqua" w:hAnsi="Book Antiqua"/>
          <w:color w:val="000000" w:themeColor="text1"/>
          <w:lang w:val="en-US"/>
        </w:rPr>
        <w:t xml:space="preserve"> published results still need</w:t>
      </w:r>
      <w:r w:rsidR="00E16A94" w:rsidRPr="007A1146">
        <w:rPr>
          <w:rFonts w:ascii="Book Antiqua" w:hAnsi="Book Antiqua"/>
          <w:color w:val="000000" w:themeColor="text1"/>
          <w:lang w:val="en-US"/>
        </w:rPr>
        <w:t xml:space="preserve"> to</w:t>
      </w:r>
      <w:r w:rsidR="00E13A0D" w:rsidRPr="007A1146">
        <w:rPr>
          <w:rFonts w:ascii="Book Antiqua" w:hAnsi="Book Antiqua"/>
          <w:color w:val="000000" w:themeColor="text1"/>
          <w:lang w:val="en-US"/>
        </w:rPr>
        <w:t xml:space="preserve"> be confirmed in further studies. A</w:t>
      </w:r>
      <w:r w:rsidR="00AD5F08" w:rsidRPr="007A1146">
        <w:rPr>
          <w:rFonts w:ascii="Book Antiqua" w:hAnsi="Book Antiqua"/>
          <w:color w:val="000000" w:themeColor="text1"/>
          <w:lang w:val="en-US"/>
        </w:rPr>
        <w:t xml:space="preserve">lternative prognostic variables have </w:t>
      </w:r>
      <w:r w:rsidR="00E13A0D" w:rsidRPr="007A1146">
        <w:rPr>
          <w:rFonts w:ascii="Book Antiqua" w:hAnsi="Book Antiqua"/>
          <w:color w:val="000000" w:themeColor="text1"/>
          <w:lang w:val="en-US"/>
        </w:rPr>
        <w:t xml:space="preserve">also </w:t>
      </w:r>
      <w:r w:rsidR="00AD5F08" w:rsidRPr="007A1146">
        <w:rPr>
          <w:rFonts w:ascii="Book Antiqua" w:hAnsi="Book Antiqua"/>
          <w:color w:val="000000" w:themeColor="text1"/>
          <w:lang w:val="en-US"/>
        </w:rPr>
        <w:t xml:space="preserve">been </w:t>
      </w:r>
      <w:r w:rsidR="00E13A0D" w:rsidRPr="007A1146">
        <w:rPr>
          <w:rFonts w:ascii="Book Antiqua" w:hAnsi="Book Antiqua"/>
          <w:color w:val="000000" w:themeColor="text1"/>
          <w:lang w:val="en-US"/>
        </w:rPr>
        <w:t>suggested to improve selection of transplant candidates</w:t>
      </w:r>
      <w:r w:rsidR="00E16A94" w:rsidRPr="007A1146">
        <w:rPr>
          <w:rFonts w:ascii="Book Antiqua" w:hAnsi="Book Antiqua"/>
          <w:color w:val="000000" w:themeColor="text1"/>
          <w:lang w:val="en-US"/>
        </w:rPr>
        <w:t>. A</w:t>
      </w:r>
      <w:r w:rsidR="00AD5F08" w:rsidRPr="007A1146">
        <w:rPr>
          <w:rFonts w:ascii="Book Antiqua" w:hAnsi="Book Antiqua"/>
          <w:color w:val="000000" w:themeColor="text1"/>
          <w:lang w:val="en-US"/>
        </w:rPr>
        <w:t xml:space="preserve"> wi</w:t>
      </w:r>
      <w:r w:rsidR="00E16A94" w:rsidRPr="007A1146">
        <w:rPr>
          <w:rFonts w:ascii="Book Antiqua" w:hAnsi="Book Antiqua"/>
          <w:color w:val="000000" w:themeColor="text1"/>
          <w:lang w:val="en-US"/>
        </w:rPr>
        <w:t xml:space="preserve">de variety of blood markers </w:t>
      </w:r>
      <w:r w:rsidR="00FF77D7" w:rsidRPr="007A1146">
        <w:rPr>
          <w:rFonts w:ascii="Book Antiqua" w:hAnsi="Book Antiqua"/>
          <w:color w:val="000000" w:themeColor="text1"/>
          <w:lang w:val="en-US"/>
        </w:rPr>
        <w:t>have</w:t>
      </w:r>
      <w:r w:rsidR="00AD5F08" w:rsidRPr="007A1146">
        <w:rPr>
          <w:rFonts w:ascii="Book Antiqua" w:hAnsi="Book Antiqua"/>
          <w:color w:val="000000" w:themeColor="text1"/>
          <w:lang w:val="en-US"/>
        </w:rPr>
        <w:t xml:space="preserve"> been </w:t>
      </w:r>
      <w:r w:rsidR="00AD5F08" w:rsidRPr="007A1146">
        <w:rPr>
          <w:rFonts w:ascii="Book Antiqua" w:hAnsi="Book Antiqua"/>
          <w:color w:val="000000" w:themeColor="text1"/>
          <w:lang w:val="en-US"/>
        </w:rPr>
        <w:lastRenderedPageBreak/>
        <w:t>proposed including</w:t>
      </w:r>
      <w:r w:rsidR="00E16A94" w:rsidRPr="007A1146">
        <w:rPr>
          <w:rFonts w:ascii="Book Antiqua" w:hAnsi="Book Antiqua"/>
          <w:color w:val="000000" w:themeColor="text1"/>
          <w:lang w:val="en-US"/>
        </w:rPr>
        <w:t>:</w:t>
      </w:r>
      <w:r w:rsidR="00AD5F08" w:rsidRPr="007A1146">
        <w:rPr>
          <w:rFonts w:ascii="Book Antiqua" w:hAnsi="Book Antiqua"/>
          <w:color w:val="000000" w:themeColor="text1"/>
          <w:lang w:val="en-US"/>
        </w:rPr>
        <w:t xml:space="preserve"> </w:t>
      </w:r>
      <w:r w:rsidR="00D64E1F" w:rsidRPr="007A1146">
        <w:rPr>
          <w:rFonts w:ascii="Lucida Grande" w:hAnsi="Lucida Grande" w:cs="Lucida Grande"/>
          <w:color w:val="000000" w:themeColor="text1"/>
          <w:lang w:val="en-US"/>
        </w:rPr>
        <w:t>α</w:t>
      </w:r>
      <w:r w:rsidR="00945A67" w:rsidRPr="007A1146">
        <w:rPr>
          <w:rFonts w:ascii="Book Antiqua" w:hAnsi="Book Antiqua"/>
          <w:color w:val="000000" w:themeColor="text1"/>
          <w:lang w:val="en-US"/>
        </w:rPr>
        <w:t>-fetoprotein</w:t>
      </w:r>
      <w:r w:rsidR="00C021B0" w:rsidRPr="007A1146">
        <w:rPr>
          <w:rFonts w:ascii="Book Antiqua" w:hAnsi="Book Antiqua"/>
          <w:color w:val="000000" w:themeColor="text1"/>
          <w:lang w:val="en-US"/>
        </w:rPr>
        <w:fldChar w:fldCharType="begin"/>
      </w:r>
      <w:r w:rsidR="00C021B0" w:rsidRPr="007A1146">
        <w:rPr>
          <w:rFonts w:ascii="Book Antiqua" w:hAnsi="Book Antiqua"/>
          <w:color w:val="000000" w:themeColor="text1"/>
          <w:lang w:val="en-US"/>
        </w:rPr>
        <w:instrText xml:space="preserve"> ADDIN PAPERS2_CITATIONS &lt;citation&gt;&lt;uuid&gt;3374A623-4F5D-4EAF-8234-874F6616D3C6&lt;/uuid&gt;&lt;priority&gt;31&lt;/priority&gt;&lt;publications&gt;&lt;publication&gt;&lt;volume&gt;12&lt;/volume&gt;&lt;publication_date&gt;99200600001200000000200000&lt;/publication_date&gt;&lt;number&gt;12&lt;/number&gt;&lt;doi&gt;10.1002/lt.20886&lt;/doi&gt;&lt;startpage&gt;1776&lt;/startpage&gt;&lt;title&gt;Alpha-fetoprotein and prognosis in acute liver failure&lt;/title&gt;&lt;uuid&gt;7E4DC7E5-E9A4-478A-9307-1AE73B8ACF9F&lt;/uuid&gt;&lt;subtype&gt;400&lt;/subtype&gt;&lt;endpage&gt;1781&lt;/endpage&gt;&lt;type&gt;400&lt;/type&gt;&lt;url&gt;http://doi.wiley.com/10.1002/lt.20886&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Frank&lt;/firstName&gt;&lt;middleNames&gt;V&lt;/middleNames&gt;&lt;lastName&gt;Schiødt&lt;/lastName&gt;&lt;/author&gt;&lt;author&gt;&lt;firstName&gt;George&lt;/firstName&gt;&lt;lastName&gt;Ostapowicz&lt;/lastName&gt;&lt;/author&gt;&lt;author&gt;&lt;firstName&gt;Natalie&lt;/firstName&gt;&lt;lastName&gt;Murray&lt;/lastName&gt;&lt;/author&gt;&lt;author&gt;&lt;firstName&gt;Raj&lt;/firstName&gt;&lt;lastName&gt;Satyanarana&lt;/lastName&gt;&lt;/author&gt;&lt;author&gt;&lt;firstName&gt;Atif&lt;/firstName&gt;&lt;lastName&gt;Zaman&lt;/lastName&gt;&lt;/author&gt;&lt;author&gt;&lt;firstName&gt;Santiago&lt;/firstName&gt;&lt;lastName&gt;Munoz&lt;/lastName&gt;&lt;/author&gt;&lt;author&gt;&lt;firstName&gt;William&lt;/firstName&gt;&lt;middleNames&gt;M&lt;/middleNames&gt;&lt;lastName&gt;Lee&lt;/lastName&gt;&lt;/author&gt;&lt;author&gt;&lt;lastName&gt;Acute Liver Failure Study Group&lt;/lastName&gt;&lt;/author&gt;&lt;/authors&gt;&lt;/publication&gt;&lt;publication&gt;&lt;volume&gt;41&lt;/volume&gt;&lt;publication_date&gt;99200500001200000000200000&lt;/publication_date&gt;&lt;number&gt;1&lt;/number&gt;&lt;doi&gt;10.1002/hep.20511&lt;/doi&gt;&lt;startpage&gt;26&lt;/startpage&gt;&lt;title&gt;Alpha-fetoprotein is a predictor of outcome in acetaminophen-induced liver injury&lt;/title&gt;&lt;uuid&gt;825E7C35-CF97-4519-9A7E-20B471E380E1&lt;/uuid&gt;&lt;subtype&gt;400&lt;/subtype&gt;&lt;endpage&gt;31&lt;/endpage&gt;&lt;type&gt;400&lt;/type&gt;&lt;url&gt;http://doi.wiley.com/10.1002/hep.20511&lt;/url&gt;&lt;bundle&gt;&lt;publication&gt;&lt;title&gt;Hepatology (Baltimore, Md)&lt;/title&gt;&lt;type&gt;-100&lt;/type&gt;&lt;subtype&gt;-100&lt;/subtype&gt;&lt;uuid&gt;7A922093-20AB-4437-9DA2-2746E45B3651&lt;/uuid&gt;&lt;/publication&gt;&lt;/bundle&gt;&lt;authors&gt;&lt;author&gt;&lt;firstName&gt;Lars&lt;/firstName&gt;&lt;middleNames&gt;E&lt;/middleNames&gt;&lt;lastName&gt;Schmidt&lt;/lastName&gt;&lt;/author&gt;&lt;author&gt;&lt;firstName&gt;Kim&lt;/firstName&gt;&lt;lastName&gt;Dalhoff&lt;/lastName&gt;&lt;/author&gt;&lt;/authors&gt;&lt;/publication&gt;&lt;/publications&gt;&lt;cites&gt;&lt;/cites&gt;&lt;/citation&gt;</w:instrText>
      </w:r>
      <w:r w:rsidR="00C021B0" w:rsidRPr="007A1146">
        <w:rPr>
          <w:rFonts w:ascii="Book Antiqua" w:hAnsi="Book Antiqua"/>
          <w:color w:val="000000" w:themeColor="text1"/>
          <w:lang w:val="en-US"/>
        </w:rPr>
        <w:fldChar w:fldCharType="separate"/>
      </w:r>
      <w:r w:rsidR="00C021B0" w:rsidRPr="007A1146">
        <w:rPr>
          <w:rFonts w:ascii="Book Antiqua" w:hAnsi="Book Antiqua" w:cs="Book Antiqua"/>
          <w:vertAlign w:val="superscript"/>
          <w:lang w:val="es-ES"/>
        </w:rPr>
        <w:t>[35,36]</w:t>
      </w:r>
      <w:r w:rsidR="00C021B0" w:rsidRPr="007A1146">
        <w:rPr>
          <w:rFonts w:ascii="Book Antiqua" w:hAnsi="Book Antiqua"/>
          <w:color w:val="000000" w:themeColor="text1"/>
          <w:lang w:val="en-US"/>
        </w:rPr>
        <w:fldChar w:fldCharType="end"/>
      </w:r>
      <w:r w:rsidR="00AD5F08" w:rsidRPr="007A1146">
        <w:rPr>
          <w:rFonts w:ascii="Book Antiqua" w:hAnsi="Book Antiqua"/>
          <w:color w:val="000000" w:themeColor="text1"/>
          <w:lang w:val="en-US"/>
        </w:rPr>
        <w:t xml:space="preserve">, </w:t>
      </w:r>
      <w:r w:rsidR="00945A67" w:rsidRPr="007A1146">
        <w:rPr>
          <w:rFonts w:ascii="Book Antiqua" w:hAnsi="Book Antiqua"/>
          <w:color w:val="000000" w:themeColor="text1"/>
          <w:lang w:val="en-US"/>
        </w:rPr>
        <w:t>serum phosphate</w:t>
      </w:r>
      <w:r w:rsidR="000616A3"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8C9AED45-C7D9-4651-AEF1-7AA44D5AF3E4&lt;/uuid&gt;&lt;priority&gt;32&lt;/priority&gt;&lt;publications&gt;&lt;publication&gt;&lt;uuid&gt;77414C84-E505-4CBD-A812-4E7D250E18F1&lt;/uuid&gt;&lt;volume&gt;36&lt;/volume&gt;&lt;doi&gt;10.1053/jhep.2002.35069&lt;/doi&gt;&lt;startpage&gt;659&lt;/startpage&gt;&lt;publication_date&gt;99200209001200000000220000&lt;/publication_date&gt;&lt;url&gt;http://eutils.ncbi.nlm.nih.gov/entrez/eutils/elink.fcgi?dbfrom=pubmed&amp;amp;id=12198658&amp;amp;retmode=ref&amp;amp;cmd=prlinks&lt;/url&gt;&lt;type&gt;400&lt;/type&gt;&lt;title&gt;Serum phosphate is an early predictor of outcome in severe acetaminophen-induced hepatotoxicity.&lt;/title&gt;&lt;institution&gt;Department of Hepatology A, Rigshospitalet, Copenhagen, Denmark. lars.schmidt@dadlnet.dk&lt;/institution&gt;&lt;number&gt;3&lt;/number&gt;&lt;subtype&gt;400&lt;/subtype&gt;&lt;endpage&gt;665&lt;/endpage&gt;&lt;bundle&gt;&lt;publication&gt;&lt;title&gt;Hepatology (Baltimore, Md)&lt;/title&gt;&lt;type&gt;-100&lt;/type&gt;&lt;subtype&gt;-100&lt;/subtype&gt;&lt;uuid&gt;7A922093-20AB-4437-9DA2-2746E45B3651&lt;/uuid&gt;&lt;/publication&gt;&lt;/bundle&gt;&lt;authors&gt;&lt;author&gt;&lt;firstName&gt;Lars&lt;/firstName&gt;&lt;middleNames&gt;E&lt;/middleNames&gt;&lt;lastName&gt;Schmidt&lt;/lastName&gt;&lt;/author&gt;&lt;author&gt;&lt;firstName&gt;Kim&lt;/firstName&gt;&lt;lastName&gt;Dalhoff&lt;/lastName&gt;&lt;/author&gt;&lt;/authors&gt;&lt;/publication&gt;&lt;/publications&gt;&lt;cites&gt;&lt;/cites&gt;&lt;/citation&gt;</w:instrText>
      </w:r>
      <w:r w:rsidR="000616A3" w:rsidRPr="007A1146">
        <w:rPr>
          <w:rFonts w:ascii="Book Antiqua" w:hAnsi="Book Antiqua"/>
          <w:color w:val="000000" w:themeColor="text1"/>
          <w:lang w:val="en-US"/>
        </w:rPr>
        <w:fldChar w:fldCharType="separate"/>
      </w:r>
      <w:r w:rsidR="00C021B0" w:rsidRPr="007A1146">
        <w:rPr>
          <w:rFonts w:ascii="Book Antiqua" w:hAnsi="Book Antiqua" w:cs="Book Antiqua"/>
          <w:vertAlign w:val="superscript"/>
          <w:lang w:val="es-ES"/>
        </w:rPr>
        <w:t>[37]</w:t>
      </w:r>
      <w:r w:rsidR="000616A3" w:rsidRPr="007A1146">
        <w:rPr>
          <w:rFonts w:ascii="Book Antiqua" w:hAnsi="Book Antiqua"/>
          <w:color w:val="000000" w:themeColor="text1"/>
          <w:lang w:val="en-US"/>
        </w:rPr>
        <w:fldChar w:fldCharType="end"/>
      </w:r>
      <w:r w:rsidR="000616A3" w:rsidRPr="007A1146">
        <w:rPr>
          <w:rFonts w:ascii="Book Antiqua" w:hAnsi="Book Antiqua"/>
          <w:color w:val="000000" w:themeColor="text1"/>
          <w:lang w:val="en-US"/>
        </w:rPr>
        <w:t>, apoptosis and necrosis markers</w:t>
      </w:r>
      <w:r w:rsidR="001878F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100A39C-0AA6-4084-8442-EA1C6E444309&lt;/uuid&gt;&lt;priority&gt;33&lt;/priority&gt;&lt;publications&gt;&lt;publication&gt;&lt;volume&gt;47&lt;/volume&gt;&lt;publication_date&gt;99200800001200000000200000&lt;/publication_date&gt;&lt;number&gt;5&lt;/number&gt;&lt;doi&gt;10.1002/hep.22237&lt;/doi&gt;&lt;startpage&gt;1624&lt;/startpage&gt;&lt;title&gt;Caspase activation is associated with spontaneous recovery from acute liver failure&lt;/title&gt;&lt;uuid&gt;8137F089-319C-4039-8D15-7BDF4F17B85A&lt;/uuid&gt;&lt;subtype&gt;400&lt;/subtype&gt;&lt;endpage&gt;1633&lt;/endpage&gt;&lt;type&gt;400&lt;/type&gt;&lt;url&gt;http://doi.wiley.com/10.1002/hep.22237&lt;/url&gt;&lt;bundle&gt;&lt;publication&gt;&lt;title&gt;Hepatology (Baltimore, Md)&lt;/title&gt;&lt;type&gt;-100&lt;/type&gt;&lt;subtype&gt;-100&lt;/subtype&gt;&lt;uuid&gt;7A922093-20AB-4437-9DA2-2746E45B3651&lt;/uuid&gt;&lt;/publication&gt;&lt;/bundle&gt;&lt;authors&gt;&lt;author&gt;&lt;firstName&gt;Xandra&lt;/firstName&gt;&lt;lastName&gt;Volkmann&lt;/lastName&gt;&lt;/author&gt;&lt;author&gt;&lt;firstName&gt;Matthias&lt;/firstName&gt;&lt;lastName&gt;Anstaett&lt;/lastName&gt;&lt;/author&gt;&lt;author&gt;&lt;firstName&gt;Johannes&lt;/firstName&gt;&lt;lastName&gt;Hadem&lt;/lastName&gt;&lt;/author&gt;&lt;author&gt;&lt;firstName&gt;Penelope&lt;/firstName&gt;&lt;lastName&gt;Stiefel&lt;/lastName&gt;&lt;/author&gt;&lt;author&gt;&lt;firstName&gt;Matthias&lt;/firstName&gt;&lt;middleNames&gt;J&lt;/middleNames&gt;&lt;lastName&gt;Bahr&lt;/lastName&gt;&lt;/author&gt;&lt;author&gt;&lt;firstName&gt;Frank&lt;/firstName&gt;&lt;lastName&gt;Lehner&lt;/lastName&gt;&lt;/author&gt;&lt;author&gt;&lt;firstName&gt;Michael&lt;/firstName&gt;&lt;middleNames&gt;P&lt;/middleNames&gt;&lt;lastName&gt;Manns&lt;/lastName&gt;&lt;/author&gt;&lt;author&gt;&lt;firstName&gt;Klaus&lt;/firstName&gt;&lt;lastName&gt;Schulze-Osthoff&lt;/lastName&gt;&lt;/author&gt;&lt;author&gt;&lt;firstName&gt;Heike&lt;/firstName&gt;&lt;lastName&gt;Bantel&lt;/lastName&gt;&lt;/author&gt;&lt;/authors&gt;&lt;/publication&gt;&lt;publication&gt;&lt;volume&gt;0&lt;/volume&gt;&lt;publication_date&gt;99200708291200000000222000&lt;/publication_date&gt;&lt;number&gt;0&lt;/number&gt;&lt;doi&gt;10.1111/j.1478-3231.2007.01566.x&lt;/doi&gt;&lt;startpage&gt;070901081846006&lt;/startpage&gt;&lt;title&gt;Apoptosis versus necrosis rate as a predictor in acute liver failure following acetaminophen intoxication compared with acute-on-chronic liver failure&lt;/title&gt;&lt;uuid&gt;DBB05241-BB5F-4341-A01D-CFB3B30F2C7D&lt;/uuid&gt;&lt;subtype&gt;400&lt;/subtype&gt;&lt;endpage&gt;???&lt;/endpage&gt;&lt;type&gt;400&lt;/type&gt;&lt;url&gt;http://doi.wiley.com/10.1111/j.1478-3231.2007.01566.x&lt;/url&gt;&lt;bundle&gt;&lt;publication&gt;&lt;title&gt;Liver international : official journal of the International Association for the Study of the Liver&lt;/title&gt;&lt;type&gt;-100&lt;/type&gt;&lt;subtype&gt;-100&lt;/subtype&gt;&lt;uuid&gt;9A54F6B8-40E8-49B4-BC4A-4694AAAB23D8&lt;/uuid&gt;&lt;/publication&gt;&lt;/bundle&gt;&lt;authors&gt;&lt;author&gt;&lt;firstName&gt;Lars&lt;/firstName&gt;&lt;middleNames&gt;P&lt;/middleNames&gt;&lt;lastName&gt;Bechmann&lt;/lastName&gt;&lt;/author&gt;&lt;author&gt;&lt;firstName&gt;Guido&lt;/firstName&gt;&lt;lastName&gt;Marquitan&lt;/lastName&gt;&lt;/author&gt;&lt;author&gt;&lt;firstName&gt;Christoph&lt;/firstName&gt;&lt;lastName&gt;Jochum&lt;/lastName&gt;&lt;/author&gt;&lt;author&gt;&lt;firstName&gt;Fuat&lt;/firstName&gt;&lt;lastName&gt;Saner&lt;/lastName&gt;&lt;/author&gt;&lt;author&gt;&lt;firstName&gt;Guido&lt;/firstName&gt;&lt;lastName&gt;Gerken&lt;/lastName&gt;&lt;/author&gt;&lt;author&gt;&lt;firstName&gt;Ali&lt;/firstName&gt;&lt;lastName&gt;Canbay&lt;/lastName&gt;&lt;/author&gt;&lt;/authors&gt;&lt;/publication&gt;&lt;/publications&gt;&lt;cites&gt;&lt;/cites&gt;&lt;/citation&gt;</w:instrText>
      </w:r>
      <w:r w:rsidR="001878F2" w:rsidRPr="007A1146">
        <w:rPr>
          <w:rFonts w:ascii="Book Antiqua" w:hAnsi="Book Antiqua"/>
          <w:color w:val="000000" w:themeColor="text1"/>
          <w:lang w:val="en-US"/>
        </w:rPr>
        <w:fldChar w:fldCharType="separate"/>
      </w:r>
      <w:r w:rsidR="00C021B0" w:rsidRPr="007A1146">
        <w:rPr>
          <w:rFonts w:ascii="Book Antiqua" w:hAnsi="Book Antiqua" w:cs="Book Antiqua"/>
          <w:vertAlign w:val="superscript"/>
          <w:lang w:val="es-ES"/>
        </w:rPr>
        <w:t>[38,39]</w:t>
      </w:r>
      <w:r w:rsidR="001878F2" w:rsidRPr="007A1146">
        <w:rPr>
          <w:rFonts w:ascii="Book Antiqua" w:hAnsi="Book Antiqua"/>
          <w:color w:val="000000" w:themeColor="text1"/>
          <w:lang w:val="en-US"/>
        </w:rPr>
        <w:fldChar w:fldCharType="end"/>
      </w:r>
      <w:r w:rsidR="00B91647" w:rsidRPr="007A1146">
        <w:rPr>
          <w:rFonts w:ascii="Book Antiqua" w:hAnsi="Book Antiqua"/>
          <w:color w:val="000000" w:themeColor="text1"/>
          <w:lang w:val="en-US"/>
        </w:rPr>
        <w:t>, monocyte HLA-DR expression</w:t>
      </w:r>
      <w:r w:rsidR="00B91647" w:rsidRPr="007A1146">
        <w:rPr>
          <w:rFonts w:ascii="Book Antiqua" w:hAnsi="Book Antiqua"/>
          <w:color w:val="000000" w:themeColor="text1"/>
          <w:lang w:val="en-US"/>
        </w:rPr>
        <w:fldChar w:fldCharType="begin"/>
      </w:r>
      <w:r w:rsidR="00B91647" w:rsidRPr="007A1146">
        <w:rPr>
          <w:rFonts w:ascii="Book Antiqua" w:hAnsi="Book Antiqua"/>
          <w:color w:val="000000" w:themeColor="text1"/>
          <w:lang w:val="en-US"/>
        </w:rPr>
        <w:instrText xml:space="preserve"> ADDIN PAPERS2_CITATIONS &lt;citation&gt;&lt;uuid&gt;6EAE13ED-81FA-491E-8E0E-8F491578761A&lt;/uuid&gt;&lt;priority&gt;0&lt;/priority&gt;&lt;publications&gt;&lt;publication&gt;&lt;volume&gt;44&lt;/volume&gt;&lt;publication_date&gt;99200600001200000000200000&lt;/publication_date&gt;&lt;number&gt;1&lt;/number&gt;&lt;doi&gt;10.1002/hep.21240&lt;/doi&gt;&lt;startpage&gt;34&lt;/startpage&gt;&lt;title&gt;Reduced monocyte HLA-DR expression: A novel biomarker of disease severity and outcome in acetaminophen-induced acute liver failure&lt;/title&gt;&lt;uuid&gt;3FAE2C40-D53D-454C-BAB1-5035DEA3B4A4&lt;/uuid&gt;&lt;subtype&gt;400&lt;/subtype&gt;&lt;endpage&gt;43&lt;/endpage&gt;&lt;type&gt;400&lt;/type&gt;&lt;url&gt;http://doi.wiley.com/10.1002/hep.21240&lt;/url&gt;&lt;bundle&gt;&lt;publication&gt;&lt;title&gt;Hepatology (Baltimore, Md)&lt;/title&gt;&lt;type&gt;-100&lt;/type&gt;&lt;subtype&gt;-100&lt;/subtype&gt;&lt;uuid&gt;7A922093-20AB-4437-9DA2-2746E45B3651&lt;/uuid&gt;&lt;/publication&gt;&lt;/bundle&gt;&lt;authors&gt;&lt;author&gt;&lt;firstName&gt;Charalambos&lt;/firstName&gt;&lt;middleNames&gt;Gustav&lt;/middleNames&gt;&lt;lastName&gt;Antoniades&lt;/lastName&gt;&lt;/author&gt;&lt;author&gt;&lt;firstName&gt;Philip&lt;/firstName&gt;&lt;middleNames&gt;A&lt;/middleNames&gt;&lt;lastName&gt;Berry&lt;/lastName&gt;&lt;/author&gt;&lt;author&gt;&lt;firstName&gt;Edward&lt;/firstName&gt;&lt;middleNames&gt;T&lt;/middleNames&gt;&lt;lastName&gt;Davies&lt;/lastName&gt;&lt;/author&gt;&lt;author&gt;&lt;firstName&gt;Munther&lt;/firstName&gt;&lt;lastName&gt;Hussain&lt;/lastName&gt;&lt;/author&gt;&lt;author&gt;&lt;firstName&gt;William&lt;/firstName&gt;&lt;lastName&gt;Bernal&lt;/lastName&gt;&lt;/author&gt;&lt;author&gt;&lt;firstName&gt;Diego&lt;/firstName&gt;&lt;lastName&gt;Vergani&lt;/lastName&gt;&lt;/author&gt;&lt;author&gt;&lt;firstName&gt;Julia&lt;/firstName&gt;&lt;lastName&gt;Wendon&lt;/lastName&gt;&lt;/author&gt;&lt;/authors&gt;&lt;/publication&gt;&lt;/publications&gt;&lt;cites&gt;&lt;/cites&gt;&lt;/citation&gt;</w:instrText>
      </w:r>
      <w:r w:rsidR="00B91647"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[40]</w:t>
      </w:r>
      <w:r w:rsidR="00B91647" w:rsidRPr="007A1146">
        <w:rPr>
          <w:rFonts w:ascii="Book Antiqua" w:hAnsi="Book Antiqua"/>
          <w:color w:val="000000" w:themeColor="text1"/>
          <w:lang w:val="en-US"/>
        </w:rPr>
        <w:fldChar w:fldCharType="end"/>
      </w:r>
      <w:r w:rsidR="00B91647" w:rsidRPr="007A1146">
        <w:rPr>
          <w:rFonts w:ascii="Book Antiqua" w:hAnsi="Book Antiqua"/>
          <w:color w:val="000000" w:themeColor="text1"/>
          <w:lang w:val="en-US"/>
        </w:rPr>
        <w:t xml:space="preserve"> </w:t>
      </w:r>
      <w:r w:rsidR="00E16A94" w:rsidRPr="007A1146">
        <w:rPr>
          <w:rFonts w:ascii="Book Antiqua" w:hAnsi="Book Antiqua"/>
          <w:color w:val="000000" w:themeColor="text1"/>
          <w:lang w:val="en-US"/>
        </w:rPr>
        <w:t>and</w:t>
      </w:r>
      <w:r w:rsidR="00AD5F08" w:rsidRPr="007A1146">
        <w:rPr>
          <w:rFonts w:ascii="Book Antiqua" w:hAnsi="Book Antiqua"/>
          <w:color w:val="000000" w:themeColor="text1"/>
          <w:lang w:val="en-US"/>
        </w:rPr>
        <w:t xml:space="preserve"> Gc</w:t>
      </w:r>
      <w:r w:rsidR="00C35F56" w:rsidRPr="007A1146">
        <w:rPr>
          <w:rFonts w:ascii="Book Antiqua" w:hAnsi="Book Antiqua"/>
          <w:color w:val="000000" w:themeColor="text1"/>
          <w:lang w:val="en-US"/>
        </w:rPr>
        <w:t>-globulin</w:t>
      </w:r>
      <w:r w:rsidR="00E16A94" w:rsidRPr="007A1146">
        <w:rPr>
          <w:rFonts w:ascii="Book Antiqua" w:hAnsi="Book Antiqua"/>
          <w:color w:val="000000" w:themeColor="text1"/>
          <w:lang w:val="en-US"/>
        </w:rPr>
        <w:t xml:space="preserve"> levels.</w:t>
      </w:r>
      <w:r w:rsidR="000616A3"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E1E4335-947F-4288-9935-112C337EE248&lt;/uuid&gt;&lt;priority&gt;34&lt;/priority&gt;&lt;publications&gt;&lt;publication&gt;&lt;volume&gt;11&lt;/volume&gt;&lt;publication_date&gt;99200500001200000000200000&lt;/publication_date&gt;&lt;number&gt;10&lt;/number&gt;&lt;doi&gt;10.1002/lt.20437&lt;/doi&gt;&lt;startpage&gt;1223&lt;/startpage&gt;&lt;title&gt;Gc-globulin and prognosis in acute liver failure&lt;/title&gt;&lt;uuid&gt;55FEA937-F52A-4028-8752-FC583D568C0E&lt;/uuid&gt;&lt;subtype&gt;400&lt;/subtype&gt;&lt;endpage&gt;1227&lt;/endpage&gt;&lt;type&gt;400&lt;/type&gt;&lt;url&gt;http://doi.wiley.com/10.1002/lt.20437&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Frank&lt;/firstName&gt;&lt;middleNames&gt;V&lt;/middleNames&gt;&lt;lastName&gt;Schiødt&lt;/lastName&gt;&lt;/author&gt;&lt;author&gt;&lt;firstName&gt;Lorenzo&lt;/firstName&gt;&lt;lastName&gt;Rossaro&lt;/lastName&gt;&lt;/author&gt;&lt;author&gt;&lt;firstName&gt;Richard&lt;/firstName&gt;&lt;middleNames&gt;T&lt;/middleNames&gt;&lt;lastName&gt;Stravitz&lt;/lastName&gt;&lt;/author&gt;&lt;author&gt;&lt;firstName&gt;A&lt;/firstName&gt;&lt;middleNames&gt;Obaid&lt;/middleNames&gt;&lt;lastName&gt;Shakil&lt;/lastName&gt;&lt;/author&gt;&lt;author&gt;&lt;firstName&gt;Raymond&lt;/firstName&gt;&lt;middleNames&gt;T&lt;/middleNames&gt;&lt;lastName&gt;Chung&lt;/lastName&gt;&lt;/author&gt;&lt;author&gt;&lt;firstName&gt;William&lt;/firstName&gt;&lt;middleNames&gt;M&lt;/middleNames&gt;&lt;lastName&gt;Lee&lt;/lastName&gt;&lt;/author&gt;&lt;author&gt;&lt;lastName&gt;Acute Liver Failure Study Group&lt;/lastName&gt;&lt;/author&gt;&lt;/authors&gt;&lt;/publication&gt;&lt;/publications&gt;&lt;cites&gt;&lt;/cites&gt;&lt;/citation&gt;</w:instrText>
      </w:r>
      <w:r w:rsidR="000616A3"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[41]</w:t>
      </w:r>
      <w:r w:rsidR="000616A3" w:rsidRPr="007A1146">
        <w:rPr>
          <w:rFonts w:ascii="Book Antiqua" w:hAnsi="Book Antiqua"/>
          <w:color w:val="000000" w:themeColor="text1"/>
          <w:lang w:val="en-US"/>
        </w:rPr>
        <w:fldChar w:fldCharType="end"/>
      </w:r>
      <w:r w:rsidR="00E13A0D" w:rsidRPr="007A1146">
        <w:rPr>
          <w:rFonts w:ascii="Book Antiqua" w:hAnsi="Book Antiqua"/>
          <w:color w:val="000000" w:themeColor="text1"/>
          <w:lang w:val="en-US"/>
        </w:rPr>
        <w:t xml:space="preserve"> </w:t>
      </w:r>
      <w:r w:rsidR="00E16A94" w:rsidRPr="007A1146">
        <w:rPr>
          <w:rFonts w:ascii="Book Antiqua" w:hAnsi="Book Antiqua"/>
          <w:color w:val="000000" w:themeColor="text1"/>
          <w:lang w:val="en-US"/>
        </w:rPr>
        <w:t>H</w:t>
      </w:r>
      <w:r w:rsidR="000B3A3F" w:rsidRPr="007A1146">
        <w:rPr>
          <w:rFonts w:ascii="Book Antiqua" w:hAnsi="Book Antiqua"/>
          <w:color w:val="000000" w:themeColor="text1"/>
          <w:lang w:val="en-US"/>
        </w:rPr>
        <w:t>owever,</w:t>
      </w:r>
      <w:r w:rsidR="00E13A0D" w:rsidRPr="007A1146">
        <w:rPr>
          <w:rFonts w:ascii="Book Antiqua" w:hAnsi="Book Antiqua"/>
          <w:color w:val="000000" w:themeColor="text1"/>
          <w:lang w:val="en-US"/>
        </w:rPr>
        <w:t xml:space="preserve"> </w:t>
      </w:r>
      <w:r w:rsidR="000B3A3F" w:rsidRPr="007A1146">
        <w:rPr>
          <w:rFonts w:ascii="Book Antiqua" w:hAnsi="Book Antiqua"/>
          <w:color w:val="000000" w:themeColor="text1"/>
          <w:lang w:val="en-US"/>
        </w:rPr>
        <w:t>widespread clin</w:t>
      </w:r>
      <w:r w:rsidR="00E16A94" w:rsidRPr="007A1146">
        <w:rPr>
          <w:rFonts w:ascii="Book Antiqua" w:hAnsi="Book Antiqua"/>
          <w:color w:val="000000" w:themeColor="text1"/>
          <w:lang w:val="en-US"/>
        </w:rPr>
        <w:t>ical application</w:t>
      </w:r>
      <w:r w:rsidR="001878F2" w:rsidRPr="007A1146">
        <w:rPr>
          <w:rFonts w:ascii="Book Antiqua" w:hAnsi="Book Antiqua"/>
          <w:color w:val="000000" w:themeColor="text1"/>
          <w:lang w:val="en-US"/>
        </w:rPr>
        <w:t xml:space="preserve"> of these blood markers and other prognostic scores are</w:t>
      </w:r>
      <w:r w:rsidR="00E16A94" w:rsidRPr="007A1146">
        <w:rPr>
          <w:rFonts w:ascii="Book Antiqua" w:hAnsi="Book Antiqua"/>
          <w:color w:val="000000" w:themeColor="text1"/>
          <w:lang w:val="en-US"/>
        </w:rPr>
        <w:t xml:space="preserve"> limited </w:t>
      </w:r>
      <w:r w:rsidR="00C86239" w:rsidRPr="007A1146">
        <w:rPr>
          <w:rFonts w:ascii="Book Antiqua" w:hAnsi="Book Antiqua"/>
          <w:color w:val="000000" w:themeColor="text1"/>
          <w:lang w:val="en-US"/>
        </w:rPr>
        <w:t xml:space="preserve">due to </w:t>
      </w:r>
      <w:r w:rsidR="000B3A3F" w:rsidRPr="007A1146">
        <w:rPr>
          <w:rFonts w:ascii="Book Antiqua" w:hAnsi="Book Antiqua"/>
          <w:color w:val="000000" w:themeColor="text1"/>
          <w:lang w:val="en-US"/>
        </w:rPr>
        <w:t>lack of external validation and</w:t>
      </w:r>
      <w:r w:rsidR="00E16A94" w:rsidRPr="007A1146">
        <w:rPr>
          <w:rFonts w:ascii="Book Antiqua" w:hAnsi="Book Antiqua"/>
          <w:color w:val="000000" w:themeColor="text1"/>
          <w:lang w:val="en-US"/>
        </w:rPr>
        <w:t xml:space="preserve"> of</w:t>
      </w:r>
      <w:r w:rsidR="000B3A3F" w:rsidRPr="007A1146">
        <w:rPr>
          <w:rFonts w:ascii="Book Antiqua" w:hAnsi="Book Antiqua"/>
          <w:color w:val="000000" w:themeColor="text1"/>
          <w:lang w:val="en-US"/>
        </w:rPr>
        <w:t xml:space="preserve"> general availability</w:t>
      </w:r>
      <w:r w:rsidR="001878F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5B716A1-1581-4D69-BF7E-1842AD6592C9&lt;/uuid&gt;&lt;priority&gt;35&lt;/priority&gt;&lt;publications&gt;&lt;publication&gt;&lt;uuid&gt;2B5D821F-55DD-40CC-B606-0544ABA4FA06&lt;/uuid&gt;&lt;volume&gt;10&lt;/volume&gt;&lt;doi&gt;10.1111/j.1600-6143.2010.03301.x&lt;/doi&gt;&lt;subtitle&gt;Outcomes of Severe Pregnancy-Related Liver Disease&lt;/subtitle&gt;&lt;startpage&gt;2520&lt;/startpage&gt;&lt;publication_date&gt;99201010261200000000222000&lt;/publication_date&gt;&lt;url&gt;http://doi.wiley.com/10.1111/j.1600-6143.2010.03301.x&lt;/url&gt;&lt;type&gt;400&lt;/type&gt;&lt;title&gt;Outcomes of Severe Pregnancy-Related Liver Disease: Refining the Role of Transplantation&lt;/title&gt;&lt;number&gt;11&lt;/number&gt;&lt;subtype&gt;400&lt;/subtype&gt;&lt;endpage&gt;2526&lt;/endpage&gt;&lt;bundle&gt;&lt;publication&gt;&lt;title&gt;American Journal of Transplantation&lt;/title&gt;&lt;type&gt;-100&lt;/type&gt;&lt;subtype&gt;-100&lt;/subtype&gt;&lt;uuid&gt;DBFE2878-67D5-4159-9638-89B9656694DD&lt;/uuid&gt;&lt;/publication&gt;&lt;/bundle&gt;&lt;authors&gt;&lt;author&gt;&lt;firstName&gt;R&lt;/firstName&gt;&lt;middleNames&gt;H&lt;/middleNames&gt;&lt;lastName&gt;Westbrook&lt;/lastName&gt;&lt;/author&gt;&lt;author&gt;&lt;firstName&gt;A&lt;/firstName&gt;&lt;middleNames&gt;D&lt;/middleNames&gt;&lt;lastName&gt;Yeoman&lt;/lastName&gt;&lt;/author&gt;&lt;author&gt;&lt;firstName&gt;D&lt;/firstName&gt;&lt;lastName&gt;Joshi&lt;/lastName&gt;&lt;/author&gt;&lt;author&gt;&lt;firstName&gt;N&lt;/firstName&gt;&lt;middleNames&gt;D&lt;/middleNames&gt;&lt;lastName&gt;Heaton&lt;/lastName&gt;&lt;/author&gt;&lt;author&gt;&lt;firstName&gt;A&lt;/firstName&gt;&lt;lastName&gt;Quaglia&lt;/lastName&gt;&lt;/author&gt;&lt;author&gt;&lt;firstName&gt;J&lt;/firstName&gt;&lt;middleNames&gt;G&lt;/middleNames&gt;&lt;lastName&gt;O'Grady&lt;/lastName&gt;&lt;/author&gt;&lt;author&gt;&lt;firstName&gt;G&lt;/firstName&gt;&lt;lastName&gt;Auzinger&lt;/lastName&gt;&lt;/author&gt;&lt;author&gt;&lt;firstName&gt;W&lt;/firstName&gt;&lt;lastName&gt;BERNAL&lt;/lastName&gt;&lt;/author&gt;&lt;author&gt;&lt;firstName&gt;M&lt;/firstName&gt;&lt;middleNames&gt;A&lt;/middleNames&gt;&lt;lastName&gt;Heneghan&lt;/lastName&gt;&lt;/author&gt;&lt;author&gt;&lt;firstName&gt;J&lt;/firstName&gt;&lt;middleNames&gt;A&lt;/middleNames&gt;&lt;lastName&gt;Wendon&lt;/lastName&gt;&lt;/author&gt;&lt;/authors&gt;&lt;/publication&gt;&lt;publication&gt;&lt;volume&gt;46&lt;/volume&gt;&lt;publication_date&gt;99200703001200000000220000&lt;/publication_date&gt;&lt;number&gt;3&lt;/number&gt;&lt;doi&gt;10.1016/j.jhep.2006.10.013&lt;/doi&gt;&lt;startpage&gt;466&lt;/startpage&gt;&lt;title&gt;Amanita phalloides poisoning: Reassessment of prognostic factors and indications for emergency liver transplantation&lt;/title&gt;&lt;uuid&gt;AF9AFA61-C27C-4E99-91FE-EB9B29F041C8&lt;/uuid&gt;&lt;subtype&gt;400&lt;/subtype&gt;&lt;endpage&gt;473&lt;/endpage&gt;&lt;type&gt;400&lt;/type&gt;&lt;url&gt;http://linkinghub.elsevier.com/retrieve/pii/S0168827806006155&lt;/url&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Luc&lt;/firstName&gt;&lt;lastName&gt;Escudié&lt;/lastName&gt;&lt;/author&gt;&lt;author&gt;&lt;firstName&gt;Claire&lt;/firstName&gt;&lt;lastName&gt;Francoz&lt;/lastName&gt;&lt;/author&gt;&lt;author&gt;&lt;firstName&gt;Jean-Pierre&lt;/firstName&gt;&lt;lastName&gt;Vinel&lt;/lastName&gt;&lt;/author&gt;&lt;author&gt;&lt;firstName&gt;Rami&lt;/firstName&gt;&lt;lastName&gt;Moucari&lt;/lastName&gt;&lt;/author&gt;&lt;author&gt;&lt;firstName&gt;Maxime&lt;/firstName&gt;&lt;lastName&gt;Cournot&lt;/lastName&gt;&lt;/author&gt;&lt;author&gt;&lt;firstName&gt;Valerie&lt;/firstName&gt;&lt;lastName&gt;Paradis&lt;/lastName&gt;&lt;/author&gt;&lt;author&gt;&lt;firstName&gt;Alain&lt;/firstName&gt;&lt;lastName&gt;Sauvanet&lt;/lastName&gt;&lt;/author&gt;&lt;author&gt;&lt;firstName&gt;Jacques&lt;/firstName&gt;&lt;lastName&gt;Belghiti&lt;/lastName&gt;&lt;/author&gt;&lt;author&gt;&lt;firstName&gt;Dominique&lt;/firstName&gt;&lt;lastName&gt;Valla&lt;/lastName&gt;&lt;/author&gt;&lt;author&gt;&lt;firstName&gt;Jacques&lt;/firstName&gt;&lt;lastName&gt;Bernuau&lt;/lastName&gt;&lt;/author&gt;&lt;author&gt;&lt;firstName&gt;François&lt;/firstName&gt;&lt;lastName&gt;Durand&lt;/lastName&gt;&lt;/author&gt;&lt;/authors&gt;&lt;/publication&gt;&lt;publication&gt;&lt;volume&gt;42&lt;/volume&gt;&lt;publication_date&gt;99200502001200000000220000&lt;/publication_date&gt;&lt;number&gt;2&lt;/number&gt;&lt;doi&gt;10.1016/j.jhep.2004.10.023&lt;/doi&gt;&lt;startpage&gt;202&lt;/startpage&gt;&lt;title&gt;Indication of liver transplantation following amatoxin intoxication&lt;/title&gt;&lt;uuid&gt;38617C77-C915-4792-9CA1-B8030ADCD3CE&lt;/uuid&gt;&lt;subtype&gt;400&lt;/subtype&gt;&lt;endpage&gt;209&lt;/endpage&gt;&lt;type&gt;400&lt;/type&gt;&lt;url&gt;http://linkinghub.elsevier.com/retrieve/pii/S016882780400474X&lt;/url&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Martin&lt;/firstName&gt;&lt;lastName&gt;Ganzert&lt;/lastName&gt;&lt;/author&gt;&lt;author&gt;&lt;firstName&gt;Norbert&lt;/firstName&gt;&lt;lastName&gt;Felgenhauer&lt;/lastName&gt;&lt;/author&gt;&lt;author&gt;&lt;firstName&gt;Thomas&lt;/firstName&gt;&lt;lastName&gt;Zilker&lt;/lastName&gt;&lt;/author&gt;&lt;/authors&gt;&lt;/publication&gt;&lt;publication&gt;&lt;volume&gt;44&lt;/volume&gt;&lt;publication_date&gt;99200600001200000000200000&lt;/publication_date&gt;&lt;number&gt;6&lt;/number&gt;&lt;doi&gt;10.1002/hep.21439&lt;/doi&gt;&lt;startpage&gt;1589&lt;/startpage&gt;&lt;title&gt;Fulminant hepatitis A virus infection in the United States: Incidence, prognosis, and outcomes&lt;/title&gt;&lt;uuid&gt;5DCBE72A-0EC6-4EFF-92D5-2AFE388C3E37&lt;/uuid&gt;&lt;subtype&gt;400&lt;/subtype&gt;&lt;endpage&gt;1597&lt;/endpage&gt;&lt;type&gt;400&lt;/type&gt;&lt;url&gt;http://doi.wiley.com/10.1002/hep.21439&lt;/url&gt;&lt;bundle&gt;&lt;publication&gt;&lt;title&gt;Hepatology (Baltimore, Md)&lt;/title&gt;&lt;type&gt;-100&lt;/type&gt;&lt;subtype&gt;-100&lt;/subtype&gt;&lt;uuid&gt;7A922093-20AB-4437-9DA2-2746E45B3651&lt;/uuid&gt;&lt;/publication&gt;&lt;/bundle&gt;&lt;authors&gt;&lt;author&gt;&lt;firstName&gt;Ryan&lt;/firstName&gt;&lt;middleNames&gt;M&lt;/middleNames&gt;&lt;lastName&gt;Taylor&lt;/lastName&gt;&lt;/author&gt;&lt;author&gt;&lt;firstName&gt;Timothy&lt;/firstName&gt;&lt;lastName&gt;Davern&lt;/lastName&gt;&lt;/author&gt;&lt;author&gt;&lt;firstName&gt;Santiago&lt;/firstName&gt;&lt;lastName&gt;Munoz&lt;/lastName&gt;&lt;/author&gt;&lt;author&gt;&lt;firstName&gt;Stephen-Huy&lt;/firstName&gt;&lt;lastName&gt;Han&lt;/lastName&gt;&lt;/author&gt;&lt;author&gt;&lt;firstName&gt;Brendan&lt;/firstName&gt;&lt;lastName&gt;McGuire&lt;/lastName&gt;&lt;/author&gt;&lt;author&gt;&lt;firstName&gt;Anne&lt;/firstName&gt;&lt;middleNames&gt;M&lt;/middleNames&gt;&lt;lastName&gt;Larson&lt;/lastName&gt;&lt;/author&gt;&lt;author&gt;&lt;firstName&gt;Linda&lt;/firstName&gt;&lt;lastName&gt;Hynan&lt;/lastName&gt;&lt;/author&gt;&lt;author&gt;&lt;firstName&gt;William&lt;/firstName&gt;&lt;middleNames&gt;M&lt;/middleNames&gt;&lt;lastName&gt;Lee&lt;/lastName&gt;&lt;/author&gt;&lt;author&gt;&lt;firstName&gt;Robert&lt;/firstName&gt;&lt;middleNames&gt;J&lt;/middleNames&gt;&lt;lastName&gt;Fontana&lt;/lastName&gt;&lt;/author&gt;&lt;author&gt;&lt;lastName&gt;U.S. Acute Liver Failure Study Group&lt;/lastName&gt;&lt;/author&gt;&lt;/authors&gt;&lt;/publication&gt;&lt;/publications&gt;&lt;cites&gt;&lt;/cites&gt;&lt;/citation&gt;</w:instrText>
      </w:r>
      <w:r w:rsidR="001878F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[42-45]</w:t>
      </w:r>
      <w:r w:rsidR="001878F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199E6A0E" w14:textId="4C6B5D7C" w:rsidR="000B3A3F" w:rsidRPr="007A1146" w:rsidRDefault="000B3A3F"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t xml:space="preserve">Ideally, prognostic models should </w:t>
      </w:r>
      <w:r w:rsidR="00E16A94" w:rsidRPr="007A1146">
        <w:rPr>
          <w:rFonts w:ascii="Book Antiqua" w:hAnsi="Book Antiqua"/>
          <w:color w:val="000000" w:themeColor="text1"/>
          <w:lang w:val="en-US"/>
        </w:rPr>
        <w:t>be simple,</w:t>
      </w:r>
      <w:r w:rsidRPr="007A1146">
        <w:rPr>
          <w:rFonts w:ascii="Book Antiqua" w:hAnsi="Book Antiqua"/>
          <w:color w:val="000000" w:themeColor="text1"/>
          <w:lang w:val="en-US"/>
        </w:rPr>
        <w:t xml:space="preserve"> </w:t>
      </w:r>
      <w:r w:rsidR="00E16A94" w:rsidRPr="007A1146">
        <w:rPr>
          <w:rFonts w:ascii="Book Antiqua" w:hAnsi="Book Antiqua"/>
          <w:color w:val="000000" w:themeColor="text1"/>
          <w:lang w:val="en-US"/>
        </w:rPr>
        <w:t>accurate</w:t>
      </w:r>
      <w:r w:rsidRPr="007A1146">
        <w:rPr>
          <w:rFonts w:ascii="Book Antiqua" w:hAnsi="Book Antiqua"/>
          <w:color w:val="000000" w:themeColor="text1"/>
          <w:lang w:val="en-US"/>
        </w:rPr>
        <w:t xml:space="preserve"> </w:t>
      </w:r>
      <w:r w:rsidR="00C42B07" w:rsidRPr="007A1146">
        <w:rPr>
          <w:rFonts w:ascii="Book Antiqua" w:hAnsi="Book Antiqua"/>
          <w:color w:val="000000" w:themeColor="text1"/>
          <w:lang w:val="en-US"/>
        </w:rPr>
        <w:t xml:space="preserve">and </w:t>
      </w:r>
      <w:r w:rsidRPr="007A1146">
        <w:rPr>
          <w:rFonts w:ascii="Book Antiqua" w:hAnsi="Book Antiqua"/>
          <w:color w:val="000000" w:themeColor="text1"/>
          <w:lang w:val="en-US"/>
        </w:rPr>
        <w:t>rapidly</w:t>
      </w:r>
      <w:r w:rsidR="00C42B07" w:rsidRPr="007A1146">
        <w:rPr>
          <w:rFonts w:ascii="Book Antiqua" w:hAnsi="Book Antiqua"/>
          <w:color w:val="000000" w:themeColor="text1"/>
          <w:lang w:val="en-US"/>
        </w:rPr>
        <w:t xml:space="preserve"> measured with</w:t>
      </w:r>
      <w:r w:rsidRPr="007A1146">
        <w:rPr>
          <w:rFonts w:ascii="Book Antiqua" w:hAnsi="Book Antiqua"/>
          <w:color w:val="000000" w:themeColor="text1"/>
          <w:lang w:val="en-US"/>
        </w:rPr>
        <w:t xml:space="preserve"> high positive predictive value</w:t>
      </w:r>
      <w:r w:rsidR="002D6ABB" w:rsidRPr="007A1146">
        <w:rPr>
          <w:rFonts w:ascii="Book Antiqua" w:hAnsi="Book Antiqua"/>
          <w:color w:val="000000" w:themeColor="text1"/>
          <w:lang w:val="en-US"/>
        </w:rPr>
        <w:t>s</w:t>
      </w:r>
      <w:r w:rsidRPr="007A1146">
        <w:rPr>
          <w:rFonts w:ascii="Book Antiqua" w:hAnsi="Book Antiqua"/>
          <w:color w:val="000000" w:themeColor="text1"/>
          <w:lang w:val="en-US"/>
        </w:rPr>
        <w:t xml:space="preserve"> and negative predictive value</w:t>
      </w:r>
      <w:r w:rsidR="00E16A94" w:rsidRPr="007A1146">
        <w:rPr>
          <w:rFonts w:ascii="Book Antiqua" w:hAnsi="Book Antiqua"/>
          <w:color w:val="000000" w:themeColor="text1"/>
          <w:lang w:val="en-US"/>
        </w:rPr>
        <w:t>s</w:t>
      </w:r>
      <w:r w:rsidR="00D760AF"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which </w:t>
      </w:r>
      <w:r w:rsidR="00041903" w:rsidRPr="007A1146">
        <w:rPr>
          <w:rFonts w:ascii="Book Antiqua" w:hAnsi="Book Antiqua"/>
          <w:color w:val="000000" w:themeColor="text1"/>
          <w:lang w:val="en-US"/>
        </w:rPr>
        <w:t xml:space="preserve">should </w:t>
      </w:r>
      <w:r w:rsidR="00E16A94" w:rsidRPr="007A1146">
        <w:rPr>
          <w:rFonts w:ascii="Book Antiqua" w:hAnsi="Book Antiqua"/>
          <w:color w:val="000000" w:themeColor="text1"/>
          <w:lang w:val="en-US"/>
        </w:rPr>
        <w:t xml:space="preserve">  not lower</w:t>
      </w:r>
      <w:r w:rsidR="00C42B07" w:rsidRPr="007A1146">
        <w:rPr>
          <w:rFonts w:ascii="Book Antiqua" w:hAnsi="Book Antiqua"/>
          <w:color w:val="000000" w:themeColor="text1"/>
          <w:lang w:val="en-US"/>
        </w:rPr>
        <w:t xml:space="preserve"> speci</w:t>
      </w:r>
      <w:r w:rsidR="00E16A94" w:rsidRPr="007A1146">
        <w:rPr>
          <w:rFonts w:ascii="Book Antiqua" w:hAnsi="Book Antiqua"/>
          <w:color w:val="000000" w:themeColor="text1"/>
          <w:lang w:val="en-US"/>
        </w:rPr>
        <w:t>ficity. In order to improve</w:t>
      </w:r>
      <w:r w:rsidR="00C42B07" w:rsidRPr="007A1146">
        <w:rPr>
          <w:rFonts w:ascii="Book Antiqua" w:hAnsi="Book Antiqua"/>
          <w:color w:val="000000" w:themeColor="text1"/>
          <w:lang w:val="en-US"/>
        </w:rPr>
        <w:t xml:space="preserve"> </w:t>
      </w:r>
      <w:r w:rsidR="00E16A94" w:rsidRPr="007A1146">
        <w:rPr>
          <w:rFonts w:ascii="Book Antiqua" w:hAnsi="Book Antiqua"/>
          <w:color w:val="000000" w:themeColor="text1"/>
          <w:lang w:val="en-US"/>
        </w:rPr>
        <w:t>LT candidate</w:t>
      </w:r>
      <w:r w:rsidR="00C42B07" w:rsidRPr="007A1146">
        <w:rPr>
          <w:rFonts w:ascii="Book Antiqua" w:hAnsi="Book Antiqua"/>
          <w:color w:val="000000" w:themeColor="text1"/>
          <w:lang w:val="en-US"/>
        </w:rPr>
        <w:t xml:space="preserve"> </w:t>
      </w:r>
      <w:r w:rsidR="00E16A94" w:rsidRPr="007A1146">
        <w:rPr>
          <w:rFonts w:ascii="Book Antiqua" w:hAnsi="Book Antiqua"/>
          <w:color w:val="000000" w:themeColor="text1"/>
          <w:lang w:val="en-US"/>
        </w:rPr>
        <w:t>selection,</w:t>
      </w:r>
      <w:r w:rsidR="00C42B07" w:rsidRPr="007A1146">
        <w:rPr>
          <w:rFonts w:ascii="Book Antiqua" w:hAnsi="Book Antiqua"/>
          <w:color w:val="000000" w:themeColor="text1"/>
          <w:lang w:val="en-US"/>
        </w:rPr>
        <w:t xml:space="preserve"> prognostic models should be applied continuo</w:t>
      </w:r>
      <w:r w:rsidR="00E16A94" w:rsidRPr="007A1146">
        <w:rPr>
          <w:rFonts w:ascii="Book Antiqua" w:hAnsi="Book Antiqua"/>
          <w:color w:val="000000" w:themeColor="text1"/>
          <w:lang w:val="en-US"/>
        </w:rPr>
        <w:t>usly over time, as part of overall clinical monitoring</w:t>
      </w:r>
      <w:r w:rsidR="004F71EE" w:rsidRPr="007A1146">
        <w:rPr>
          <w:rFonts w:ascii="Book Antiqua" w:hAnsi="Book Antiqua"/>
          <w:color w:val="000000" w:themeColor="text1"/>
          <w:lang w:val="en-US"/>
        </w:rPr>
        <w:t xml:space="preserve"> by</w:t>
      </w:r>
      <w:r w:rsidR="00C42B07" w:rsidRPr="007A1146">
        <w:rPr>
          <w:rFonts w:ascii="Book Antiqua" w:hAnsi="Book Antiqua"/>
          <w:color w:val="000000" w:themeColor="text1"/>
          <w:lang w:val="en-US"/>
        </w:rPr>
        <w:t xml:space="preserve"> </w:t>
      </w:r>
      <w:r w:rsidR="00005A83" w:rsidRPr="007A1146">
        <w:rPr>
          <w:rFonts w:ascii="Book Antiqua" w:hAnsi="Book Antiqua"/>
          <w:color w:val="000000" w:themeColor="text1"/>
          <w:lang w:val="en-US"/>
        </w:rPr>
        <w:t xml:space="preserve">experienced </w:t>
      </w:r>
      <w:r w:rsidR="00C42B07" w:rsidRPr="007A1146">
        <w:rPr>
          <w:rFonts w:ascii="Book Antiqua" w:hAnsi="Book Antiqua"/>
          <w:color w:val="000000" w:themeColor="text1"/>
          <w:lang w:val="en-US"/>
        </w:rPr>
        <w:t>multidisciplinary transplant team</w:t>
      </w:r>
      <w:r w:rsidR="004F71EE" w:rsidRPr="007A1146">
        <w:rPr>
          <w:rFonts w:ascii="Book Antiqua" w:hAnsi="Book Antiqua"/>
          <w:color w:val="000000" w:themeColor="text1"/>
          <w:lang w:val="en-US"/>
        </w:rPr>
        <w:t>s</w:t>
      </w:r>
      <w:r w:rsidR="0030096A" w:rsidRPr="007A1146">
        <w:rPr>
          <w:rFonts w:ascii="Book Antiqua" w:hAnsi="Book Antiqua"/>
          <w:color w:val="000000" w:themeColor="text1"/>
          <w:lang w:val="en-US"/>
        </w:rPr>
        <w:t>.</w:t>
      </w:r>
    </w:p>
    <w:p w14:paraId="6D57521E" w14:textId="77777777" w:rsidR="00C45AB7" w:rsidRPr="007A1146" w:rsidRDefault="00C45AB7" w:rsidP="00002FA0">
      <w:pPr>
        <w:spacing w:line="360" w:lineRule="auto"/>
        <w:jc w:val="both"/>
        <w:rPr>
          <w:rFonts w:ascii="Book Antiqua" w:hAnsi="Book Antiqua"/>
          <w:color w:val="000000" w:themeColor="text1"/>
          <w:lang w:val="en-US"/>
        </w:rPr>
      </w:pPr>
    </w:p>
    <w:p w14:paraId="49F645D7" w14:textId="77777777" w:rsidR="00B518F9" w:rsidRPr="007A1146" w:rsidRDefault="00B518F9" w:rsidP="00002FA0">
      <w:pPr>
        <w:spacing w:line="360" w:lineRule="auto"/>
        <w:jc w:val="both"/>
        <w:rPr>
          <w:rFonts w:ascii="Book Antiqua" w:hAnsi="Book Antiqua"/>
          <w:b/>
          <w:i/>
          <w:color w:val="000000" w:themeColor="text1"/>
          <w:lang w:val="en-US"/>
        </w:rPr>
      </w:pPr>
      <w:r w:rsidRPr="007A1146">
        <w:rPr>
          <w:rFonts w:ascii="Book Antiqua" w:hAnsi="Book Antiqua"/>
          <w:b/>
          <w:i/>
          <w:color w:val="000000" w:themeColor="text1"/>
          <w:lang w:val="en-US"/>
        </w:rPr>
        <w:t xml:space="preserve">Liver </w:t>
      </w:r>
      <w:r w:rsidR="001024DD" w:rsidRPr="007A1146">
        <w:rPr>
          <w:rFonts w:ascii="Book Antiqua" w:hAnsi="Book Antiqua"/>
          <w:b/>
          <w:i/>
          <w:color w:val="000000" w:themeColor="text1"/>
          <w:lang w:val="en-US"/>
        </w:rPr>
        <w:t>transplantation</w:t>
      </w:r>
    </w:p>
    <w:p w14:paraId="07E231C9" w14:textId="023A57DE" w:rsidR="00B518F9" w:rsidRPr="007A1146" w:rsidRDefault="00B518F9" w:rsidP="00002FA0">
      <w:pPr>
        <w:spacing w:line="360" w:lineRule="auto"/>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 xml:space="preserve">In the </w:t>
      </w:r>
      <w:r w:rsidR="00D1774E" w:rsidRPr="007A1146">
        <w:rPr>
          <w:rFonts w:ascii="Book Antiqua" w:hAnsi="Book Antiqua"/>
          <w:color w:val="000000" w:themeColor="text1"/>
          <w:lang w:val="en-US"/>
        </w:rPr>
        <w:t>transplant era</w:t>
      </w:r>
      <w:r w:rsidR="00005A83" w:rsidRPr="007A1146">
        <w:rPr>
          <w:rFonts w:ascii="Book Antiqua" w:hAnsi="Book Antiqua"/>
          <w:color w:val="000000" w:themeColor="text1"/>
          <w:lang w:val="en-US"/>
        </w:rPr>
        <w:t>,</w:t>
      </w:r>
      <w:r w:rsidRPr="007A1146">
        <w:rPr>
          <w:rFonts w:ascii="Book Antiqua" w:hAnsi="Book Antiqua"/>
          <w:color w:val="000000" w:themeColor="text1"/>
          <w:lang w:val="en-US"/>
        </w:rPr>
        <w:t xml:space="preserve"> overall survival</w:t>
      </w:r>
      <w:r w:rsidR="004F71EE" w:rsidRPr="007A1146">
        <w:rPr>
          <w:rFonts w:ascii="Book Antiqua" w:hAnsi="Book Antiqua"/>
          <w:color w:val="000000" w:themeColor="text1"/>
          <w:lang w:val="en-US"/>
        </w:rPr>
        <w:t xml:space="preserve"> in patients with ALF underwent</w:t>
      </w:r>
      <w:r w:rsidRPr="007A1146">
        <w:rPr>
          <w:rFonts w:ascii="Book Antiqua" w:hAnsi="Book Antiqua"/>
          <w:color w:val="000000" w:themeColor="text1"/>
          <w:lang w:val="en-US"/>
        </w:rPr>
        <w:t xml:space="preserve"> considerable improvement. </w:t>
      </w:r>
      <w:r w:rsidR="00EC6606" w:rsidRPr="007A1146">
        <w:rPr>
          <w:rFonts w:ascii="Book Antiqua" w:hAnsi="Book Antiqua"/>
          <w:color w:val="000000" w:themeColor="text1"/>
          <w:lang w:val="en-US"/>
        </w:rPr>
        <w:t>Still</w:t>
      </w:r>
      <w:r w:rsidR="001E784E" w:rsidRPr="007A1146">
        <w:rPr>
          <w:rFonts w:ascii="Book Antiqua" w:hAnsi="Book Antiqua"/>
          <w:color w:val="000000" w:themeColor="text1"/>
          <w:lang w:val="en-US"/>
        </w:rPr>
        <w:t xml:space="preserve">, nearly 30% of patients </w:t>
      </w:r>
      <w:r w:rsidR="004F71EE" w:rsidRPr="007A1146">
        <w:rPr>
          <w:rFonts w:ascii="Book Antiqua" w:hAnsi="Book Antiqua"/>
          <w:color w:val="000000" w:themeColor="text1"/>
          <w:lang w:val="en-US"/>
        </w:rPr>
        <w:t xml:space="preserve">with ALF </w:t>
      </w:r>
      <w:r w:rsidR="00F651D2" w:rsidRPr="007A1146">
        <w:rPr>
          <w:rFonts w:ascii="Book Antiqua" w:hAnsi="Book Antiqua"/>
          <w:color w:val="000000" w:themeColor="text1"/>
          <w:lang w:val="en-US"/>
        </w:rPr>
        <w:t>die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29F0BADE-2FA9-4AD1-94D3-1CB981933FBD&lt;/uuid&gt;&lt;priority&gt;36&lt;/priority&gt;&lt;publications&gt;&lt;publication&gt;&lt;uuid&gt;23629180-1E8B-4199-ADDE-55752AFFECE6&lt;/uuid&gt;&lt;volume&gt;59&lt;/volume&gt;&lt;doi&gt;10.1016/j.jhep.2013.02.010&lt;/doi&gt;&lt;startpage&gt;74&lt;/startpage&gt;&lt;publication_date&gt;99201307011200000000222000&lt;/publication_date&gt;&lt;url&gt;http://dx.doi.org/10.1016/j.jhep.2013.02.010&lt;/url&gt;&lt;type&gt;400&lt;/type&gt;&lt;title&gt;Lessons from look-back in acute liver failure? A single centre experience of 3300 patients&lt;/title&gt;&lt;publisher&gt;European Association for the Study of the Liver&lt;/publisher&gt;&lt;number&gt;1&lt;/number&gt;&lt;subtype&gt;400&lt;/subtype&gt;&lt;endpage&gt;80&lt;/endpage&gt;&lt;bundle&gt;&lt;publication&gt;&lt;publisher&gt;European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Anna&lt;/firstName&gt;&lt;lastName&gt;Hyyrylainen&lt;/lastName&gt;&lt;/author&gt;&lt;author&gt;&lt;firstName&gt;Amit&lt;/firstName&gt;&lt;lastName&gt;Gera&lt;/lastName&gt;&lt;/author&gt;&lt;author&gt;&lt;firstName&gt;Vinod&lt;/firstName&gt;&lt;middleNames&gt;K&lt;/middleNames&gt;&lt;lastName&gt;Audimoolam&lt;/lastName&gt;&lt;/author&gt;&lt;author&gt;&lt;firstName&gt;Mark&lt;/firstName&gt;&lt;middleNames&gt;J W&lt;/middleNames&gt;&lt;lastName&gt;McPhail&lt;/lastName&gt;&lt;/author&gt;&lt;author&gt;&lt;firstName&gt;Georg&lt;/firstName&gt;&lt;lastName&gt;Auzinger&lt;/lastName&gt;&lt;/author&gt;&lt;author&gt;&lt;firstName&gt;Mohammed&lt;/firstName&gt;&lt;lastName&gt;Rela&lt;/lastName&gt;&lt;/author&gt;&lt;author&gt;&lt;firstName&gt;Nigel&lt;/firstName&gt;&lt;lastName&gt;Heaton&lt;/lastName&gt;&lt;/author&gt;&lt;author&gt;&lt;firstName&gt;John&lt;/firstName&gt;&lt;middleNames&gt;G&lt;/middleNames&gt;&lt;lastName&gt;O'Grady&lt;/lastName&gt;&lt;/author&gt;&lt;author&gt;&lt;firstName&gt;Julia&lt;/firstName&gt;&lt;lastName&gt;Wendon&lt;/lastName&gt;&lt;/author&gt;&lt;author&gt;&lt;firstName&gt;Roger&lt;/firstName&gt;&lt;lastName&gt;Williams&lt;/lastName&gt;&lt;/author&gt;&lt;/authors&gt;&lt;/publication&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gt;&lt;uuid&gt;06610EC9-1333-4989-AEEC-55A75461C0A2&lt;/uuid&gt;&lt;volume&gt;20&lt;/volume&gt;&lt;doi&gt;10.1002/lt.23823&lt;/doi&gt;&lt;subtitle&gt;Acute Liver Failure and Liver Transplantation&lt;/subtitle&gt;&lt;startpage&gt;483&lt;/startpage&gt;&lt;publication_date&gt;99201402251200000000222000&lt;/publication_date&gt;&lt;url&gt;http://www.readcube.com/articles/10.1002%2Flt.23823?tracking_referrer=onlinelibrary.wiley.com&amp;amp;parent_url=http%3A%2F%2Fonlinelibrary.wiley.com%2Fdoi%2F10.1002%2Flt.23823%2Fepdf&lt;/url&gt;&lt;type&gt;400&lt;/type&gt;&lt;title&gt;Changing etiologies and outcomes of acute liver failure: Perspectives from 6 transplant centers in Argentina&lt;/title&gt;&lt;number&gt;4&lt;/number&gt;&lt;subtype&gt;400&lt;/subtype&gt;&lt;endpage&gt;489&lt;/endpage&gt;&lt;bundle&gt;&lt;publication&gt;&lt;title&gt;Liver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Manuel&lt;/firstName&gt;&lt;lastName&gt;Mendizabal&lt;/lastName&gt;&lt;/author&gt;&lt;author&gt;&lt;firstName&gt;Sebastián&lt;/firstName&gt;&lt;lastName&gt;Marciano&lt;/lastName&gt;&lt;/author&gt;&lt;author&gt;&lt;firstName&gt;María&lt;/firstName&gt;&lt;middleNames&gt;G&lt;/middleNames&gt;&lt;lastName&gt;videla&lt;/lastName&gt;&lt;/author&gt;&lt;author&gt;&lt;firstName&gt;Margarita&lt;/firstName&gt;&lt;lastName&gt;Anders&lt;/lastName&gt;&lt;/author&gt;&lt;author&gt;&lt;firstName&gt;Alina&lt;/firstName&gt;&lt;lastName&gt;Zerega&lt;/lastName&gt;&lt;/author&gt;&lt;author&gt;&lt;firstName&gt;Domingo&lt;/firstName&gt;&lt;middleNames&gt;C&lt;/middleNames&gt;&lt;lastName&gt;Balderramo&lt;/lastName&gt;&lt;/author&gt;&lt;author&gt;&lt;firstName&gt;Débora&lt;/firstName&gt;&lt;lastName&gt;Chan&lt;/lastName&gt;&lt;/author&gt;&lt;author&gt;&lt;firstName&gt;Martín&lt;/firstName&gt;&lt;lastName&gt;Barrabino&lt;/lastName&gt;&lt;/author&gt;&lt;author&gt;&lt;firstName&gt;Octavio&lt;/firstName&gt;&lt;lastName&gt;Gil&lt;/lastName&gt;&lt;/author&gt;&lt;author&gt;&lt;firstName&gt;Ricardo&lt;/firstName&gt;&lt;lastName&gt;Mastai&lt;/lastName&gt;&lt;/author&gt;&lt;author&gt;&lt;firstName&gt;Silvina&lt;/firstName&gt;&lt;lastName&gt;Yantorno&lt;/lastName&gt;&lt;/author&gt;&lt;author&gt;&lt;firstName&gt;Adrián&lt;/firstName&gt;&lt;lastName&gt;Gadano&lt;/lastName&gt;&lt;/author&gt;&lt;author&gt;&lt;firstName&gt;Marcelo&lt;/firstName&gt;&lt;middleNames&gt;O&lt;/middleNames&gt;&lt;lastName&gt;Silv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765A54" w:rsidRPr="007A1146">
        <w:rPr>
          <w:rFonts w:ascii="Book Antiqua" w:hAnsi="Book Antiqua" w:cs="Book Antiqua"/>
          <w:vertAlign w:val="superscript"/>
          <w:lang w:val="en-US"/>
        </w:rPr>
        <w:t>[6,9,10]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A535D5" w:rsidRPr="007A1146">
        <w:rPr>
          <w:rFonts w:ascii="Book Antiqua" w:hAnsi="Book Antiqua"/>
          <w:color w:val="000000" w:themeColor="text1"/>
          <w:lang w:val="en-US"/>
        </w:rPr>
        <w:t xml:space="preserve"> </w:t>
      </w:r>
      <w:r w:rsidR="00AD7E18" w:rsidRPr="007A1146">
        <w:rPr>
          <w:rFonts w:ascii="Book Antiqua" w:hAnsi="Book Antiqua"/>
          <w:color w:val="000000" w:themeColor="text1"/>
          <w:lang w:val="en-US"/>
        </w:rPr>
        <w:t>Reasons restricting</w:t>
      </w:r>
      <w:r w:rsidR="001E784E" w:rsidRPr="007A1146">
        <w:rPr>
          <w:rFonts w:ascii="Book Antiqua" w:hAnsi="Book Antiqua"/>
          <w:color w:val="000000" w:themeColor="text1"/>
          <w:lang w:val="en-US"/>
        </w:rPr>
        <w:t xml:space="preserve"> transplant</w:t>
      </w:r>
      <w:r w:rsidR="00AD7E18" w:rsidRPr="007A1146">
        <w:rPr>
          <w:rFonts w:ascii="Book Antiqua" w:hAnsi="Book Antiqua"/>
          <w:color w:val="000000" w:themeColor="text1"/>
          <w:lang w:val="en-US"/>
        </w:rPr>
        <w:t>ation of</w:t>
      </w:r>
      <w:r w:rsidR="001E784E" w:rsidRPr="007A1146">
        <w:rPr>
          <w:rFonts w:ascii="Book Antiqua" w:hAnsi="Book Antiqua"/>
          <w:color w:val="000000" w:themeColor="text1"/>
          <w:lang w:val="en-US"/>
        </w:rPr>
        <w:t xml:space="preserve"> more patients include</w:t>
      </w:r>
      <w:r w:rsidR="00AD7E18" w:rsidRPr="007A1146">
        <w:rPr>
          <w:rFonts w:ascii="Book Antiqua" w:hAnsi="Book Antiqua"/>
          <w:color w:val="000000" w:themeColor="text1"/>
          <w:lang w:val="en-US"/>
        </w:rPr>
        <w:t>:</w:t>
      </w:r>
      <w:r w:rsidR="001E784E" w:rsidRPr="007A1146">
        <w:rPr>
          <w:rFonts w:ascii="Book Antiqua" w:hAnsi="Book Antiqua"/>
          <w:color w:val="000000" w:themeColor="text1"/>
          <w:lang w:val="en-US"/>
        </w:rPr>
        <w:t xml:space="preserve"> </w:t>
      </w:r>
      <w:r w:rsidR="00AD7E18" w:rsidRPr="007A1146">
        <w:rPr>
          <w:rFonts w:ascii="Book Antiqua" w:hAnsi="Book Antiqua"/>
          <w:color w:val="000000" w:themeColor="text1"/>
          <w:lang w:val="en-US"/>
        </w:rPr>
        <w:t xml:space="preserve">organ </w:t>
      </w:r>
      <w:r w:rsidR="001E784E" w:rsidRPr="007A1146">
        <w:rPr>
          <w:rFonts w:ascii="Book Antiqua" w:hAnsi="Book Antiqua"/>
          <w:color w:val="000000" w:themeColor="text1"/>
          <w:lang w:val="en-US"/>
        </w:rPr>
        <w:t>sh</w:t>
      </w:r>
      <w:r w:rsidR="00AD7E18" w:rsidRPr="007A1146">
        <w:rPr>
          <w:rFonts w:ascii="Book Antiqua" w:hAnsi="Book Antiqua"/>
          <w:color w:val="000000" w:themeColor="text1"/>
          <w:lang w:val="en-US"/>
        </w:rPr>
        <w:t>ortage</w:t>
      </w:r>
      <w:r w:rsidR="00A432B4" w:rsidRPr="007A1146">
        <w:rPr>
          <w:rFonts w:ascii="Book Antiqua" w:hAnsi="Book Antiqua"/>
          <w:color w:val="000000" w:themeColor="text1"/>
          <w:lang w:val="en-US"/>
        </w:rPr>
        <w:t>,</w:t>
      </w:r>
      <w:r w:rsidR="001E784E" w:rsidRPr="007A1146">
        <w:rPr>
          <w:rFonts w:ascii="Book Antiqua" w:hAnsi="Book Antiqua"/>
          <w:color w:val="000000" w:themeColor="text1"/>
          <w:lang w:val="en-US"/>
        </w:rPr>
        <w:t xml:space="preserve"> </w:t>
      </w:r>
      <w:r w:rsidR="00130479" w:rsidRPr="007A1146">
        <w:rPr>
          <w:rFonts w:ascii="Book Antiqua" w:hAnsi="Book Antiqua"/>
          <w:color w:val="000000" w:themeColor="text1"/>
          <w:lang w:val="en-US"/>
        </w:rPr>
        <w:t xml:space="preserve">clinical complications, </w:t>
      </w:r>
      <w:r w:rsidR="004F71EE" w:rsidRPr="007A1146">
        <w:rPr>
          <w:rFonts w:ascii="Book Antiqua" w:hAnsi="Book Antiqua"/>
          <w:color w:val="000000" w:themeColor="text1"/>
          <w:lang w:val="en-US"/>
        </w:rPr>
        <w:t>substance abuse issues, or</w:t>
      </w:r>
      <w:r w:rsidR="001E784E" w:rsidRPr="007A1146">
        <w:rPr>
          <w:rFonts w:ascii="Book Antiqua" w:hAnsi="Book Antiqua"/>
          <w:color w:val="000000" w:themeColor="text1"/>
          <w:lang w:val="en-US"/>
        </w:rPr>
        <w:t xml:space="preserve"> </w:t>
      </w:r>
      <w:r w:rsidR="00AD7E18" w:rsidRPr="007A1146">
        <w:rPr>
          <w:rFonts w:ascii="Book Antiqua" w:hAnsi="Book Antiqua"/>
          <w:color w:val="000000" w:themeColor="text1"/>
          <w:lang w:val="en-US"/>
        </w:rPr>
        <w:t xml:space="preserve">involvement of </w:t>
      </w:r>
      <w:r w:rsidR="001E784E" w:rsidRPr="007A1146">
        <w:rPr>
          <w:rFonts w:ascii="Book Antiqua" w:hAnsi="Book Antiqua"/>
          <w:color w:val="000000" w:themeColor="text1"/>
          <w:lang w:val="en-US"/>
        </w:rPr>
        <w:t xml:space="preserve">other organ system </w:t>
      </w:r>
      <w:r w:rsidR="00A432B4" w:rsidRPr="007A1146">
        <w:rPr>
          <w:rFonts w:ascii="Book Antiqua" w:hAnsi="Book Antiqua"/>
          <w:color w:val="000000" w:themeColor="text1"/>
          <w:lang w:val="en-US"/>
        </w:rPr>
        <w:t>(</w:t>
      </w:r>
      <w:r w:rsidR="00A432B4" w:rsidRPr="007A1146">
        <w:rPr>
          <w:rFonts w:ascii="Book Antiqua" w:hAnsi="Book Antiqua"/>
          <w:i/>
          <w:color w:val="000000" w:themeColor="text1"/>
          <w:lang w:val="en-US"/>
        </w:rPr>
        <w:t>i.e.</w:t>
      </w:r>
      <w:r w:rsidR="00F651D2" w:rsidRPr="007A1146">
        <w:rPr>
          <w:rFonts w:ascii="Book Antiqua" w:eastAsia="SimSun" w:hAnsi="Book Antiqua" w:hint="eastAsia"/>
          <w:color w:val="000000" w:themeColor="text1"/>
          <w:lang w:val="en-US" w:eastAsia="zh-CN"/>
        </w:rPr>
        <w:t>,</w:t>
      </w:r>
      <w:r w:rsidR="00A432B4" w:rsidRPr="007A1146">
        <w:rPr>
          <w:rFonts w:ascii="Book Antiqua" w:hAnsi="Book Antiqua"/>
          <w:color w:val="000000" w:themeColor="text1"/>
          <w:lang w:val="en-US"/>
        </w:rPr>
        <w:t xml:space="preserve"> heart failure,</w:t>
      </w:r>
      <w:r w:rsidR="001E784E" w:rsidRPr="007A1146">
        <w:rPr>
          <w:rFonts w:ascii="Book Antiqua" w:hAnsi="Book Antiqua"/>
          <w:color w:val="000000" w:themeColor="text1"/>
          <w:lang w:val="en-US"/>
        </w:rPr>
        <w:t xml:space="preserve"> malignancy</w:t>
      </w:r>
      <w:r w:rsidR="00AD7E18" w:rsidRPr="007A1146">
        <w:rPr>
          <w:rFonts w:ascii="Book Antiqua" w:hAnsi="Book Antiqua"/>
          <w:color w:val="000000" w:themeColor="text1"/>
          <w:lang w:val="en-US"/>
        </w:rPr>
        <w:t>)</w:t>
      </w:r>
      <w:r w:rsidR="001E784E" w:rsidRPr="007A1146">
        <w:rPr>
          <w:rFonts w:ascii="Book Antiqua" w:hAnsi="Book Antiqua"/>
          <w:color w:val="000000" w:themeColor="text1"/>
          <w:lang w:val="en-US"/>
        </w:rPr>
        <w:t xml:space="preserve">. </w:t>
      </w:r>
      <w:r w:rsidR="002F710A" w:rsidRPr="007A1146">
        <w:rPr>
          <w:rFonts w:ascii="Book Antiqua" w:hAnsi="Book Antiqua"/>
          <w:color w:val="000000" w:themeColor="text1"/>
          <w:lang w:val="en-US"/>
        </w:rPr>
        <w:t xml:space="preserve">Outcomes differ </w:t>
      </w:r>
      <w:r w:rsidR="00AD7E18" w:rsidRPr="007A1146">
        <w:rPr>
          <w:rFonts w:ascii="Book Antiqua" w:hAnsi="Book Antiqua"/>
          <w:color w:val="000000" w:themeColor="text1"/>
          <w:lang w:val="en-US"/>
        </w:rPr>
        <w:t>between regions mostly due to differences in</w:t>
      </w:r>
      <w:r w:rsidR="00767841" w:rsidRPr="007A1146">
        <w:rPr>
          <w:rFonts w:ascii="Book Antiqua" w:hAnsi="Book Antiqua"/>
          <w:color w:val="000000" w:themeColor="text1"/>
          <w:lang w:val="en-US"/>
        </w:rPr>
        <w:t xml:space="preserve"> e</w:t>
      </w:r>
      <w:r w:rsidR="00AD7E18" w:rsidRPr="007A1146">
        <w:rPr>
          <w:rFonts w:ascii="Book Antiqua" w:hAnsi="Book Antiqua"/>
          <w:color w:val="000000" w:themeColor="text1"/>
          <w:lang w:val="en-US"/>
        </w:rPr>
        <w:t>tiology and to access to</w:t>
      </w:r>
      <w:r w:rsidR="001024DD" w:rsidRPr="007A1146">
        <w:rPr>
          <w:rFonts w:ascii="Book Antiqua" w:hAnsi="Book Antiqua"/>
          <w:color w:val="000000" w:themeColor="text1"/>
          <w:lang w:val="en-US"/>
        </w:rPr>
        <w:t xml:space="preserve"> a suitable organ</w:t>
      </w:r>
      <w:r w:rsidR="001024DD" w:rsidRPr="007A1146">
        <w:rPr>
          <w:rFonts w:ascii="Book Antiqua" w:eastAsia="SimSun" w:hAnsi="Book Antiqua" w:hint="eastAsia"/>
          <w:color w:val="000000" w:themeColor="text1"/>
          <w:lang w:val="en-US" w:eastAsia="zh-CN"/>
        </w:rPr>
        <w:t>.</w:t>
      </w:r>
      <w:r w:rsidR="00767841"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In Argentina</w:t>
      </w:r>
      <w:r w:rsidR="00D760AF" w:rsidRPr="007A1146">
        <w:rPr>
          <w:rFonts w:ascii="Book Antiqua" w:hAnsi="Book Antiqua"/>
          <w:color w:val="000000" w:themeColor="text1"/>
          <w:lang w:val="en-US"/>
        </w:rPr>
        <w:t>, for</w:t>
      </w:r>
      <w:r w:rsidR="00767841" w:rsidRPr="007A1146">
        <w:rPr>
          <w:rFonts w:ascii="Book Antiqua" w:hAnsi="Book Antiqua"/>
          <w:color w:val="000000" w:themeColor="text1"/>
          <w:lang w:val="en-US"/>
        </w:rPr>
        <w:t xml:space="preserve"> example</w:t>
      </w:r>
      <w:r w:rsidR="00AD7E18" w:rsidRPr="007A1146">
        <w:rPr>
          <w:rFonts w:ascii="Book Antiqua" w:hAnsi="Book Antiqua"/>
          <w:color w:val="000000" w:themeColor="text1"/>
          <w:lang w:val="en-US"/>
        </w:rPr>
        <w:t xml:space="preserve">, </w:t>
      </w:r>
      <w:r w:rsidR="00FF77D7" w:rsidRPr="007A1146">
        <w:rPr>
          <w:rFonts w:ascii="Book Antiqua" w:hAnsi="Book Antiqua"/>
          <w:color w:val="000000" w:themeColor="text1"/>
          <w:lang w:val="en-US"/>
        </w:rPr>
        <w:t>we reported a large</w:t>
      </w:r>
      <w:r w:rsidR="00AD7E18" w:rsidRPr="007A1146">
        <w:rPr>
          <w:rFonts w:ascii="Book Antiqua" w:hAnsi="Book Antiqua"/>
          <w:color w:val="000000" w:themeColor="text1"/>
          <w:lang w:val="en-US"/>
        </w:rPr>
        <w:t xml:space="preserve"> ALF series</w:t>
      </w:r>
      <w:r w:rsidR="00D1774E" w:rsidRPr="007A1146">
        <w:rPr>
          <w:rFonts w:ascii="Book Antiqua" w:hAnsi="Book Antiqua"/>
          <w:color w:val="000000" w:themeColor="text1"/>
          <w:lang w:val="en-US"/>
        </w:rPr>
        <w:t xml:space="preserve"> </w:t>
      </w:r>
      <w:r w:rsidR="00FF77D7" w:rsidRPr="007A1146">
        <w:rPr>
          <w:rFonts w:ascii="Book Antiqua" w:hAnsi="Book Antiqua"/>
          <w:color w:val="000000" w:themeColor="text1"/>
          <w:lang w:val="en-US"/>
        </w:rPr>
        <w:t>with</w:t>
      </w:r>
      <w:r w:rsidR="00AD7E18" w:rsidRPr="007A1146">
        <w:rPr>
          <w:rFonts w:ascii="Book Antiqua" w:hAnsi="Book Antiqua"/>
          <w:color w:val="000000" w:themeColor="text1"/>
          <w:lang w:val="en-US"/>
        </w:rPr>
        <w:t xml:space="preserve"> no cases of</w:t>
      </w:r>
      <w:r w:rsidR="003C000B" w:rsidRPr="007A1146">
        <w:rPr>
          <w:rFonts w:ascii="Book Antiqua" w:hAnsi="Book Antiqua"/>
          <w:color w:val="000000" w:themeColor="text1"/>
          <w:lang w:val="en-US"/>
        </w:rPr>
        <w:t xml:space="preserve"> para</w:t>
      </w:r>
      <w:r w:rsidR="00AD7E18" w:rsidRPr="007A1146">
        <w:rPr>
          <w:rFonts w:ascii="Book Antiqua" w:hAnsi="Book Antiqua"/>
          <w:color w:val="000000" w:themeColor="text1"/>
          <w:lang w:val="en-US"/>
        </w:rPr>
        <w:t>cetamol toxicity,</w:t>
      </w:r>
      <w:r w:rsidR="003C000B" w:rsidRPr="007A1146">
        <w:rPr>
          <w:rFonts w:ascii="Book Antiqua" w:hAnsi="Book Antiqua"/>
          <w:color w:val="000000" w:themeColor="text1"/>
          <w:lang w:val="en-US"/>
        </w:rPr>
        <w:t xml:space="preserve"> </w:t>
      </w:r>
      <w:r w:rsidR="00AD7E18" w:rsidRPr="007A1146">
        <w:rPr>
          <w:rFonts w:ascii="Book Antiqua" w:hAnsi="Book Antiqua"/>
          <w:color w:val="000000" w:themeColor="text1"/>
          <w:lang w:val="en-US"/>
        </w:rPr>
        <w:t xml:space="preserve">in </w:t>
      </w:r>
      <w:r w:rsidR="00005A83" w:rsidRPr="007A1146">
        <w:rPr>
          <w:rFonts w:ascii="Book Antiqua" w:hAnsi="Book Antiqua"/>
          <w:color w:val="000000" w:themeColor="text1"/>
          <w:lang w:val="en-US"/>
        </w:rPr>
        <w:t>clear contrast to</w:t>
      </w:r>
      <w:r w:rsidR="008E1B5A" w:rsidRPr="007A1146">
        <w:rPr>
          <w:rFonts w:ascii="Book Antiqua" w:hAnsi="Book Antiqua"/>
          <w:color w:val="000000" w:themeColor="text1"/>
          <w:lang w:val="en-US"/>
        </w:rPr>
        <w:t xml:space="preserve"> </w:t>
      </w:r>
      <w:r w:rsidR="00F651D2" w:rsidRPr="007A1146">
        <w:rPr>
          <w:rFonts w:ascii="Book Antiqua" w:hAnsi="Book Antiqua"/>
          <w:color w:val="000000" w:themeColor="text1"/>
          <w:lang w:val="en-US"/>
        </w:rPr>
        <w:t xml:space="preserve">United States </w:t>
      </w:r>
      <w:r w:rsidR="008E1B5A" w:rsidRPr="007A1146">
        <w:rPr>
          <w:rFonts w:ascii="Book Antiqua" w:hAnsi="Book Antiqua"/>
          <w:color w:val="000000" w:themeColor="text1"/>
          <w:lang w:val="en-US"/>
        </w:rPr>
        <w:t xml:space="preserve">and </w:t>
      </w:r>
      <w:r w:rsidR="00F651D2" w:rsidRPr="007A1146">
        <w:rPr>
          <w:rFonts w:ascii="Book Antiqua" w:hAnsi="Book Antiqua"/>
          <w:color w:val="000000" w:themeColor="text1"/>
          <w:lang w:val="en-US"/>
        </w:rPr>
        <w:t xml:space="preserve">United Kingdom </w:t>
      </w:r>
      <w:r w:rsidR="008E1B5A" w:rsidRPr="007A1146">
        <w:rPr>
          <w:rFonts w:ascii="Book Antiqua" w:hAnsi="Book Antiqua"/>
          <w:color w:val="000000" w:themeColor="text1"/>
          <w:lang w:val="en-US"/>
        </w:rPr>
        <w:t>series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16175FE-54F5-4EC7-9C77-BD7915DE108D&lt;/uuid&gt;&lt;priority&gt;37&lt;/priority&gt;&lt;publications&gt;&lt;publication&gt;&lt;uuid&gt;50BF1236-8502-4239-A001-31E08A942DFD&lt;/uuid&gt;&lt;volume&gt;28&lt;/volume&gt;&lt;doi&gt;10.1055/s-2008-1073114&lt;/doi&gt;&lt;startpage&gt;142&lt;/startpage&gt;&lt;publication_date&gt;99200805011200000000222000&lt;/publication_date&gt;&lt;type&gt;400&lt;/type&gt;&lt;title&gt;Etiologies of acute liver failure&lt;/title&gt;&lt;location&gt;200,5,32.8136086,-96.8399574&lt;/location&gt;&lt;institution&gt;Division of Digestive and Liver Diseases, University of Texas Southwestern Medical Center, Dallas, TX 75390-8887, USA. william.lee@utsouthwestern.edu&lt;/institution&gt;&lt;number&gt;2&lt;/number&gt;&lt;subtype&gt;400&lt;/subtype&gt;&lt;endpage&gt;152&lt;/endpage&gt;&lt;bundle&gt;&lt;publication&gt;&lt;title&gt;Seminars in liver disease&lt;/title&gt;&lt;type&gt;-100&lt;/type&gt;&lt;subtype&gt;-100&lt;/subtype&gt;&lt;uuid&gt;0C46F756-68FF-4DB4-A28F-3E3BA9759429&lt;/uuid&gt;&lt;/publication&gt;&lt;/bundle&gt;&lt;authors&gt;&lt;author&gt;&lt;firstName&gt;William&lt;/firstName&gt;&lt;middleNames&gt;M&lt;/middleNames&gt;&lt;lastName&gt;Lee&lt;/lastName&gt;&lt;/author&gt;&lt;/authors&gt;&lt;/publication&gt;&lt;publication&gt;&lt;uuid&gt;23629180-1E8B-4199-ADDE-55752AFFECE6&lt;/uuid&gt;&lt;volume&gt;59&lt;/volume&gt;&lt;doi&gt;10.1016/j.jhep.2013.02.010&lt;/doi&gt;&lt;startpage&gt;74&lt;/startpage&gt;&lt;publication_date&gt;99201307011200000000222000&lt;/publication_date&gt;&lt;url&gt;http://dx.doi.org/10.1016/j.jhep.2013.02.010&lt;/url&gt;&lt;type&gt;400&lt;/type&gt;&lt;title&gt;Lessons from look-back in acute liver failure? A single centre experience of 3300 patients&lt;/title&gt;&lt;publisher&gt;European Association for the Study of the Liver&lt;/publisher&gt;&lt;number&gt;1&lt;/number&gt;&lt;subtype&gt;400&lt;/subtype&gt;&lt;endpage&gt;80&lt;/endpage&gt;&lt;bundle&gt;&lt;publication&gt;&lt;publisher&gt;European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Anna&lt;/firstName&gt;&lt;lastName&gt;Hyyrylainen&lt;/lastName&gt;&lt;/author&gt;&lt;author&gt;&lt;firstName&gt;Amit&lt;/firstName&gt;&lt;lastName&gt;Gera&lt;/lastName&gt;&lt;/author&gt;&lt;author&gt;&lt;firstName&gt;Vinod&lt;/firstName&gt;&lt;middleNames&gt;K&lt;/middleNames&gt;&lt;lastName&gt;Audimoolam&lt;/lastName&gt;&lt;/author&gt;&lt;author&gt;&lt;firstName&gt;Mark&lt;/firstName&gt;&lt;middleNames&gt;J W&lt;/middleNames&gt;&lt;lastName&gt;McPhail&lt;/lastName&gt;&lt;/author&gt;&lt;author&gt;&lt;firstName&gt;Georg&lt;/firstName&gt;&lt;lastName&gt;Auzinger&lt;/lastName&gt;&lt;/author&gt;&lt;author&gt;&lt;firstName&gt;Mohammed&lt;/firstName&gt;&lt;lastName&gt;Rela&lt;/lastName&gt;&lt;/author&gt;&lt;author&gt;&lt;firstName&gt;Nigel&lt;/firstName&gt;&lt;lastName&gt;Heaton&lt;/lastName&gt;&lt;/author&gt;&lt;author&gt;&lt;firstName&gt;John&lt;/firstName&gt;&lt;middleNames&gt;G&lt;/middleNames&gt;&lt;lastName&gt;O'Grady&lt;/lastName&gt;&lt;/author&gt;&lt;author&gt;&lt;firstName&gt;Julia&lt;/firstName&gt;&lt;lastName&gt;Wendon&lt;/lastName&gt;&lt;/author&gt;&lt;author&gt;&lt;firstName&gt;Roger&lt;/firstName&gt;&lt;lastName&gt;Williams&lt;/lastName&gt;&lt;/author&gt;&lt;/authors&gt;&lt;/publication&gt;&lt;publication&gt;&lt;uuid&gt;06610EC9-1333-4989-AEEC-55A75461C0A2&lt;/uuid&gt;&lt;volume&gt;20&lt;/volume&gt;&lt;doi&gt;10.1002/lt.23823&lt;/doi&gt;&lt;subtitle&gt;Acute Liver Failure and Liver Transplantation&lt;/subtitle&gt;&lt;startpage&gt;483&lt;/startpage&gt;&lt;publication_date&gt;99201402251200000000222000&lt;/publication_date&gt;&lt;url&gt;http://www.readcube.com/articles/10.1002%2Flt.23823?tracking_referrer=onlinelibrary.wiley.com&amp;amp;parent_url=http%3A%2F%2Fonlinelibrary.wiley.com%2Fdoi%2F10.1002%2Flt.23823%2Fepdf&lt;/url&gt;&lt;type&gt;400&lt;/type&gt;&lt;title&gt;Changing etiologies and outcomes of acute liver failure: Perspectives from 6 transplant centers in Argentina&lt;/title&gt;&lt;number&gt;4&lt;/number&gt;&lt;subtype&gt;400&lt;/subtype&gt;&lt;endpage&gt;489&lt;/endpage&gt;&lt;bundle&gt;&lt;publication&gt;&lt;title&gt;Liver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Manuel&lt;/firstName&gt;&lt;lastName&gt;Mendizabal&lt;/lastName&gt;&lt;/author&gt;&lt;author&gt;&lt;firstName&gt;Sebastián&lt;/firstName&gt;&lt;lastName&gt;Marciano&lt;/lastName&gt;&lt;/author&gt;&lt;author&gt;&lt;firstName&gt;María&lt;/firstName&gt;&lt;middleNames&gt;G&lt;/middleNames&gt;&lt;lastName&gt;videla&lt;/lastName&gt;&lt;/author&gt;&lt;author&gt;&lt;firstName&gt;Margarita&lt;/firstName&gt;&lt;lastName&gt;Anders&lt;/lastName&gt;&lt;/author&gt;&lt;author&gt;&lt;firstName&gt;Alina&lt;/firstName&gt;&lt;lastName&gt;Zerega&lt;/lastName&gt;&lt;/author&gt;&lt;author&gt;&lt;firstName&gt;Domingo&lt;/firstName&gt;&lt;middleNames&gt;C&lt;/middleNames&gt;&lt;lastName&gt;Balderramo&lt;/lastName&gt;&lt;/author&gt;&lt;author&gt;&lt;firstName&gt;Débora&lt;/firstName&gt;&lt;lastName&gt;Chan&lt;/lastName&gt;&lt;/author&gt;&lt;author&gt;&lt;firstName&gt;Martín&lt;/firstName&gt;&lt;lastName&gt;Barrabino&lt;/lastName&gt;&lt;/author&gt;&lt;author&gt;&lt;firstName&gt;Octavio&lt;/firstName&gt;&lt;lastName&gt;Gil&lt;/lastName&gt;&lt;/author&gt;&lt;author&gt;&lt;firstName&gt;Ricardo&lt;/firstName&gt;&lt;lastName&gt;Mastai&lt;/lastName&gt;&lt;/author&gt;&lt;author&gt;&lt;firstName&gt;Silvina&lt;/firstName&gt;&lt;lastName&gt;Yantorno&lt;/lastName&gt;&lt;/author&gt;&lt;author&gt;&lt;firstName&gt;Adrián&lt;/firstName&gt;&lt;lastName&gt;Gadano&lt;/lastName&gt;&lt;/author&gt;&lt;author&gt;&lt;firstName&gt;Marcelo&lt;/firstName&gt;&lt;middleNames&gt;O&lt;/middleNames&gt;&lt;lastName&gt;Silv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[6,7,9]</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005A83" w:rsidRPr="007A1146">
        <w:rPr>
          <w:rFonts w:ascii="Book Antiqua" w:hAnsi="Book Antiqua"/>
          <w:color w:val="000000" w:themeColor="text1"/>
          <w:lang w:val="en-US"/>
        </w:rPr>
        <w:t xml:space="preserve">ALF associated to paracetamol toxicity has not only a </w:t>
      </w:r>
      <w:r w:rsidR="003C000B" w:rsidRPr="007A1146">
        <w:rPr>
          <w:rFonts w:ascii="Book Antiqua" w:hAnsi="Book Antiqua"/>
          <w:color w:val="000000" w:themeColor="text1"/>
          <w:lang w:val="en-US"/>
        </w:rPr>
        <w:t>better prognosis than most other</w:t>
      </w:r>
      <w:r w:rsidR="00005A83" w:rsidRPr="007A1146">
        <w:rPr>
          <w:rFonts w:ascii="Book Antiqua" w:hAnsi="Book Antiqua"/>
          <w:color w:val="000000" w:themeColor="text1"/>
          <w:lang w:val="en-US"/>
        </w:rPr>
        <w:t xml:space="preserve"> etiologies,</w:t>
      </w:r>
      <w:r w:rsidR="002D6ABB" w:rsidRPr="007A1146">
        <w:rPr>
          <w:rFonts w:ascii="Book Antiqua" w:hAnsi="Book Antiqua"/>
          <w:color w:val="000000" w:themeColor="text1"/>
          <w:lang w:val="en-US"/>
        </w:rPr>
        <w:t xml:space="preserve"> but</w:t>
      </w:r>
      <w:r w:rsidR="003C000B" w:rsidRPr="007A1146">
        <w:rPr>
          <w:rFonts w:ascii="Book Antiqua" w:hAnsi="Book Antiqua"/>
          <w:color w:val="000000" w:themeColor="text1"/>
          <w:lang w:val="en-US"/>
        </w:rPr>
        <w:t xml:space="preserve"> is often associated wit</w:t>
      </w:r>
      <w:r w:rsidR="00AD7E18" w:rsidRPr="007A1146">
        <w:rPr>
          <w:rFonts w:ascii="Book Antiqua" w:hAnsi="Book Antiqua"/>
          <w:color w:val="000000" w:themeColor="text1"/>
          <w:lang w:val="en-US"/>
        </w:rPr>
        <w:t>h concomitant</w:t>
      </w:r>
      <w:r w:rsidR="003C000B" w:rsidRPr="007A1146">
        <w:rPr>
          <w:rFonts w:ascii="Book Antiqua" w:hAnsi="Book Antiqua"/>
          <w:color w:val="000000" w:themeColor="text1"/>
          <w:lang w:val="en-US"/>
        </w:rPr>
        <w:t xml:space="preserve"> psychosocial issues</w:t>
      </w:r>
      <w:r w:rsidR="00AD7E18" w:rsidRPr="007A1146">
        <w:rPr>
          <w:rFonts w:ascii="Book Antiqua" w:hAnsi="Book Antiqua"/>
          <w:color w:val="000000" w:themeColor="text1"/>
          <w:lang w:val="en-US"/>
        </w:rPr>
        <w:t>,</w:t>
      </w:r>
      <w:r w:rsidR="00D1774E" w:rsidRPr="007A1146">
        <w:rPr>
          <w:rFonts w:ascii="Book Antiqua" w:hAnsi="Book Antiqua"/>
          <w:color w:val="000000" w:themeColor="text1"/>
          <w:lang w:val="en-US"/>
        </w:rPr>
        <w:t xml:space="preserve"> </w:t>
      </w:r>
      <w:r w:rsidR="00FD03BC" w:rsidRPr="007A1146">
        <w:rPr>
          <w:rFonts w:ascii="Book Antiqua" w:hAnsi="Book Antiqua"/>
          <w:color w:val="000000" w:themeColor="text1"/>
          <w:lang w:val="en-US"/>
        </w:rPr>
        <w:t>explaining</w:t>
      </w:r>
      <w:r w:rsidR="00005A83" w:rsidRPr="007A1146">
        <w:rPr>
          <w:rFonts w:ascii="Book Antiqua" w:hAnsi="Book Antiqua"/>
          <w:color w:val="000000" w:themeColor="text1"/>
          <w:lang w:val="en-US"/>
        </w:rPr>
        <w:t xml:space="preserve"> why general </w:t>
      </w:r>
      <w:r w:rsidR="003C000B" w:rsidRPr="007A1146">
        <w:rPr>
          <w:rFonts w:ascii="Book Antiqua" w:hAnsi="Book Antiqua"/>
          <w:color w:val="000000" w:themeColor="text1"/>
          <w:lang w:val="en-US"/>
        </w:rPr>
        <w:t>transplant</w:t>
      </w:r>
      <w:r w:rsidR="00005A83" w:rsidRPr="007A1146">
        <w:rPr>
          <w:rFonts w:ascii="Book Antiqua" w:hAnsi="Book Antiqua"/>
          <w:color w:val="000000" w:themeColor="text1"/>
          <w:lang w:val="en-US"/>
        </w:rPr>
        <w:t>ation</w:t>
      </w:r>
      <w:r w:rsidR="003C000B" w:rsidRPr="007A1146">
        <w:rPr>
          <w:rFonts w:ascii="Book Antiqua" w:hAnsi="Book Antiqua"/>
          <w:color w:val="000000" w:themeColor="text1"/>
          <w:lang w:val="en-US"/>
        </w:rPr>
        <w:t xml:space="preserve"> rate</w:t>
      </w:r>
      <w:r w:rsidR="00AD7E18" w:rsidRPr="007A1146">
        <w:rPr>
          <w:rFonts w:ascii="Book Antiqua" w:hAnsi="Book Antiqua"/>
          <w:color w:val="000000" w:themeColor="text1"/>
          <w:lang w:val="en-US"/>
        </w:rPr>
        <w:t>s</w:t>
      </w:r>
      <w:r w:rsidR="003C000B" w:rsidRPr="007A1146">
        <w:rPr>
          <w:rFonts w:ascii="Book Antiqua" w:hAnsi="Book Antiqua"/>
          <w:color w:val="000000" w:themeColor="text1"/>
          <w:lang w:val="en-US"/>
        </w:rPr>
        <w:t xml:space="preserve"> </w:t>
      </w:r>
      <w:r w:rsidR="00005A83" w:rsidRPr="007A1146">
        <w:rPr>
          <w:rFonts w:ascii="Book Antiqua" w:hAnsi="Book Antiqua"/>
          <w:color w:val="000000" w:themeColor="text1"/>
          <w:lang w:val="en-US"/>
        </w:rPr>
        <w:t>for ALF in the</w:t>
      </w:r>
      <w:r w:rsidR="00AD7E18" w:rsidRPr="007A1146">
        <w:rPr>
          <w:rFonts w:ascii="Book Antiqua" w:hAnsi="Book Antiqua"/>
          <w:color w:val="000000" w:themeColor="text1"/>
          <w:lang w:val="en-US"/>
        </w:rPr>
        <w:t xml:space="preserve"> </w:t>
      </w:r>
      <w:r w:rsidR="00005A83" w:rsidRPr="007A1146">
        <w:rPr>
          <w:rFonts w:ascii="Book Antiqua" w:hAnsi="Book Antiqua"/>
          <w:color w:val="000000" w:themeColor="text1"/>
          <w:lang w:val="en-US"/>
        </w:rPr>
        <w:t xml:space="preserve">US </w:t>
      </w:r>
      <w:r w:rsidR="00AD7E18" w:rsidRPr="007A1146">
        <w:rPr>
          <w:rFonts w:ascii="Book Antiqua" w:hAnsi="Book Antiqua"/>
          <w:color w:val="000000" w:themeColor="text1"/>
          <w:lang w:val="en-US"/>
        </w:rPr>
        <w:t>are</w:t>
      </w:r>
      <w:r w:rsidR="00005A83" w:rsidRPr="007A1146">
        <w:rPr>
          <w:rFonts w:ascii="Book Antiqua" w:hAnsi="Book Antiqua"/>
          <w:color w:val="000000" w:themeColor="text1"/>
          <w:lang w:val="en-US"/>
        </w:rPr>
        <w:t xml:space="preserve"> lower</w:t>
      </w:r>
      <w:r w:rsidR="00041903" w:rsidRPr="007A1146">
        <w:rPr>
          <w:rFonts w:ascii="Book Antiqua" w:hAnsi="Book Antiqua"/>
          <w:color w:val="000000" w:themeColor="text1"/>
          <w:lang w:val="en-US"/>
        </w:rPr>
        <w:t xml:space="preserve"> than</w:t>
      </w:r>
      <w:r w:rsidR="00005A83" w:rsidRPr="007A1146">
        <w:rPr>
          <w:rFonts w:ascii="Book Antiqua" w:hAnsi="Book Antiqua"/>
          <w:color w:val="000000" w:themeColor="text1"/>
          <w:lang w:val="en-US"/>
        </w:rPr>
        <w:t xml:space="preserve"> in</w:t>
      </w:r>
      <w:r w:rsidR="003C000B" w:rsidRPr="007A1146">
        <w:rPr>
          <w:rFonts w:ascii="Book Antiqua" w:hAnsi="Book Antiqua"/>
          <w:color w:val="000000" w:themeColor="text1"/>
          <w:lang w:val="en-US"/>
        </w:rPr>
        <w:t xml:space="preserve"> Argen</w:t>
      </w:r>
      <w:r w:rsidR="00F651D2" w:rsidRPr="007A1146">
        <w:rPr>
          <w:rFonts w:ascii="Book Antiqua" w:hAnsi="Book Antiqua"/>
          <w:color w:val="000000" w:themeColor="text1"/>
          <w:lang w:val="en-US"/>
        </w:rPr>
        <w:t>tina, 24% and 54%, respectively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E7B9605B-2B76-47B2-A54B-EC57B47EAD76&lt;/uuid&gt;&lt;priority&gt;38&lt;/priority&gt;&lt;publications&gt;&lt;publication&gt;&lt;uuid&gt;50BF1236-8502-4239-A001-31E08A942DFD&lt;/uuid&gt;&lt;volume&gt;28&lt;/volume&gt;&lt;doi&gt;10.1055/s-2008-1073114&lt;/doi&gt;&lt;startpage&gt;142&lt;/startpage&gt;&lt;publication_date&gt;99200805011200000000222000&lt;/publication_date&gt;&lt;type&gt;400&lt;/type&gt;&lt;title&gt;Etiologies of acute liver failure&lt;/title&gt;&lt;location&gt;200,5,32.8136086,-96.8399574&lt;/location&gt;&lt;institution&gt;Division of Digestive and Liver Diseases, University of Texas Southwestern Medical Center, Dallas, TX 75390-8887, USA. william.lee@utsouthwestern.edu&lt;/institution&gt;&lt;number&gt;2&lt;/number&gt;&lt;subtype&gt;400&lt;/subtype&gt;&lt;endpage&gt;152&lt;/endpage&gt;&lt;bundle&gt;&lt;publication&gt;&lt;title&gt;Seminars in liver disease&lt;/title&gt;&lt;type&gt;-100&lt;/type&gt;&lt;subtype&gt;-100&lt;/subtype&gt;&lt;uuid&gt;0C46F756-68FF-4DB4-A28F-3E3BA9759429&lt;/uuid&gt;&lt;/publication&gt;&lt;/bundle&gt;&lt;authors&gt;&lt;author&gt;&lt;firstName&gt;William&lt;/firstName&gt;&lt;middleNames&gt;M&lt;/middleNames&gt;&lt;lastName&gt;Lee&lt;/lastName&gt;&lt;/author&gt;&lt;/authors&gt;&lt;/publication&gt;&lt;publication&gt;&lt;uuid&gt;06610EC9-1333-4989-AEEC-55A75461C0A2&lt;/uuid&gt;&lt;volume&gt;20&lt;/volume&gt;&lt;doi&gt;10.1002/lt.23823&lt;/doi&gt;&lt;subtitle&gt;Acute Liver Failure and Liver Transplantation&lt;/subtitle&gt;&lt;startpage&gt;483&lt;/startpage&gt;&lt;publication_date&gt;99201402251200000000222000&lt;/publication_date&gt;&lt;url&gt;http://www.readcube.com/articles/10.1002%2Flt.23823?tracking_referrer=onlinelibrary.wiley.com&amp;amp;parent_url=http%3A%2F%2Fonlinelibrary.wiley.com%2Fdoi%2F10.1002%2Flt.23823%2Fepdf&lt;/url&gt;&lt;type&gt;400&lt;/type&gt;&lt;title&gt;Changing etiologies and outcomes of acute liver failure: Perspectives from 6 transplant centers in Argentina&lt;/title&gt;&lt;number&gt;4&lt;/number&gt;&lt;subtype&gt;400&lt;/subtype&gt;&lt;endpage&gt;489&lt;/endpage&gt;&lt;bundle&gt;&lt;publication&gt;&lt;title&gt;Liver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Manuel&lt;/firstName&gt;&lt;lastName&gt;Mendizabal&lt;/lastName&gt;&lt;/author&gt;&lt;author&gt;&lt;firstName&gt;Sebastián&lt;/firstName&gt;&lt;lastName&gt;Marciano&lt;/lastName&gt;&lt;/author&gt;&lt;author&gt;&lt;firstName&gt;María&lt;/firstName&gt;&lt;middleNames&gt;G&lt;/middleNames&gt;&lt;lastName&gt;videla&lt;/lastName&gt;&lt;/author&gt;&lt;author&gt;&lt;firstName&gt;Margarita&lt;/firstName&gt;&lt;lastName&gt;Anders&lt;/lastName&gt;&lt;/author&gt;&lt;author&gt;&lt;firstName&gt;Alina&lt;/firstName&gt;&lt;lastName&gt;Zerega&lt;/lastName&gt;&lt;/author&gt;&lt;author&gt;&lt;firstName&gt;Domingo&lt;/firstName&gt;&lt;middleNames&gt;C&lt;/middleNames&gt;&lt;lastName&gt;Balderramo&lt;/lastName&gt;&lt;/author&gt;&lt;author&gt;&lt;firstName&gt;Débora&lt;/firstName&gt;&lt;lastName&gt;Chan&lt;/lastName&gt;&lt;/author&gt;&lt;author&gt;&lt;firstName&gt;Martín&lt;/firstName&gt;&lt;lastName&gt;Barrabino&lt;/lastName&gt;&lt;/author&gt;&lt;author&gt;&lt;firstName&gt;Octavio&lt;/firstName&gt;&lt;lastName&gt;Gil&lt;/lastName&gt;&lt;/author&gt;&lt;author&gt;&lt;firstName&gt;Ricardo&lt;/firstName&gt;&lt;lastName&gt;Mastai&lt;/lastName&gt;&lt;/author&gt;&lt;author&gt;&lt;firstName&gt;Silvina&lt;/firstName&gt;&lt;lastName&gt;Yantorno&lt;/lastName&gt;&lt;/author&gt;&lt;author&gt;&lt;firstName&gt;Adrián&lt;/firstName&gt;&lt;lastName&gt;Gadano&lt;/lastName&gt;&lt;/author&gt;&lt;author&gt;&lt;firstName&gt;Marcelo&lt;/firstName&gt;&lt;middleNames&gt;O&lt;/middleNames&gt;&lt;lastName&gt;Silva&lt;/lastName&gt;&lt;/author&gt;&lt;/authors&gt;&lt;/publication&gt;&lt;publication&gt;&lt;volume&gt;42&lt;/volume&gt;&lt;publication_date&gt;99200500001200000000200000&lt;/publication_date&gt;&lt;number&gt;6&lt;/number&gt;&lt;doi&gt;10.1002/hep.20948&lt;/doi&gt;&lt;startpage&gt;1364&lt;/startpage&gt;&lt;title&gt;Acetaminophen-induced acute liver failure: Results of a United States multicenter, prospective study&lt;/title&gt;&lt;uuid&gt;FBA3EFEA-D044-41C2-8B9A-3615A41A3038&lt;/uuid&gt;&lt;subtype&gt;400&lt;/subtype&gt;&lt;endpage&gt;1372&lt;/endpage&gt;&lt;type&gt;400&lt;/type&gt;&lt;url&gt;http://doi.wiley.com/10.1002/hep.20948&lt;/url&gt;&lt;bundle&gt;&lt;publication&gt;&lt;title&gt;Hepatology (Baltimore, Md)&lt;/title&gt;&lt;type&gt;-100&lt;/type&gt;&lt;subtype&gt;-100&lt;/subtype&gt;&lt;uuid&gt;7A922093-20AB-4437-9DA2-2746E45B3651&lt;/uuid&gt;&lt;/publication&gt;&lt;/bundle&gt;&lt;authors&gt;&lt;author&gt;&lt;firstName&gt;Anne&lt;/firstName&gt;&lt;middleNames&gt;M&lt;/middleNames&gt;&lt;lastName&gt;Larson&lt;/lastName&gt;&lt;/author&gt;&lt;author&gt;&lt;firstName&gt;Julie&lt;/firstName&gt;&lt;lastName&gt;Polson&lt;/lastName&gt;&lt;/author&gt;&lt;author&gt;&lt;firstName&gt;Robert&lt;/firstName&gt;&lt;middleNames&gt;J&lt;/middleNames&gt;&lt;lastName&gt;Fontana&lt;/lastName&gt;&lt;/author&gt;&lt;author&gt;&lt;firstName&gt;Timothy&lt;/firstName&gt;&lt;middleNames&gt;J&lt;/middleNames&gt;&lt;lastName&gt;Davern&lt;/lastName&gt;&lt;/author&gt;&lt;author&gt;&lt;firstName&gt;Ezmina&lt;/firstName&gt;&lt;lastName&gt;Lalani&lt;/lastName&gt;&lt;/author&gt;&lt;author&gt;&lt;firstName&gt;Linda&lt;/firstName&gt;&lt;middleNames&gt;S&lt;/middleNames&gt;&lt;lastName&gt;Hynan&lt;/lastName&gt;&lt;/author&gt;&lt;author&gt;&lt;firstName&gt;Joan&lt;/firstName&gt;&lt;middleNames&gt;S&lt;/middleNames&gt;&lt;lastName&gt;Reisch&lt;/lastName&gt;&lt;/author&gt;&lt;author&gt;&lt;firstName&gt;Frank&lt;/firstName&gt;&lt;middleNames&gt;V&lt;/middleNames&gt;&lt;lastName&gt;Schiødt&lt;/lastName&gt;&lt;/author&gt;&lt;author&gt;&lt;firstName&gt;George&lt;/firstName&gt;&lt;lastName&gt;Ostapowicz&lt;/lastName&gt;&lt;/author&gt;&lt;author&gt;&lt;firstName&gt;A&lt;/firstName&gt;&lt;middleNames&gt;Obaid&lt;/middleNames&gt;&lt;lastName&gt;Shakil&lt;/lastName&gt;&lt;/author&gt;&lt;author&gt;&lt;firstName&gt;William&lt;/firstName&gt;&lt;middleNames&gt;M&lt;/middleNames&gt;&lt;lastName&gt;Lee&lt;/lastName&gt;&lt;/author&gt;&lt;author&gt;&lt;lastName&gt;the Acute Liver Failure Study Group&lt;/lastName&gt;&lt;/author&gt;&lt;/authors&gt;&lt;/publication&gt;&lt;/publications&gt;&lt;cites&gt;&lt;/cites&gt;&lt;/citation&gt;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[6,7,46]</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0B9C95FC" w14:textId="4F5DB1CB" w:rsidR="001B61FF" w:rsidRPr="007A1146" w:rsidRDefault="000515DB"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r>
      <w:r w:rsidR="008C0BDE" w:rsidRPr="007A1146">
        <w:rPr>
          <w:rFonts w:ascii="Book Antiqua" w:hAnsi="Book Antiqua"/>
          <w:color w:val="000000" w:themeColor="text1"/>
          <w:lang w:val="en-US"/>
        </w:rPr>
        <w:t>One-year</w:t>
      </w:r>
      <w:r w:rsidR="008E1B5A" w:rsidRPr="007A1146">
        <w:rPr>
          <w:rFonts w:ascii="Book Antiqua" w:hAnsi="Book Antiqua"/>
          <w:color w:val="000000" w:themeColor="text1"/>
          <w:lang w:val="en-US"/>
        </w:rPr>
        <w:t xml:space="preserve"> survival</w:t>
      </w:r>
      <w:r w:rsidRPr="007A1146">
        <w:rPr>
          <w:rFonts w:ascii="Book Antiqua" w:hAnsi="Book Antiqua"/>
          <w:color w:val="000000" w:themeColor="text1"/>
          <w:lang w:val="en-US"/>
        </w:rPr>
        <w:t xml:space="preserve"> following LT in ALF patients </w:t>
      </w:r>
      <w:r w:rsidR="008E1B5A" w:rsidRPr="007A1146">
        <w:rPr>
          <w:rFonts w:ascii="Book Antiqua" w:hAnsi="Book Antiqua"/>
          <w:color w:val="000000" w:themeColor="text1"/>
          <w:lang w:val="en-US"/>
        </w:rPr>
        <w:t>ranges between 7</w:t>
      </w:r>
      <w:r w:rsidR="00875090" w:rsidRPr="007A1146">
        <w:rPr>
          <w:rFonts w:ascii="Book Antiqua" w:hAnsi="Book Antiqua"/>
          <w:color w:val="000000" w:themeColor="text1"/>
          <w:lang w:val="en-US"/>
        </w:rPr>
        <w:t>4</w:t>
      </w:r>
      <w:r w:rsidR="008E1B5A" w:rsidRPr="007A1146">
        <w:rPr>
          <w:rFonts w:ascii="Book Antiqua" w:hAnsi="Book Antiqua"/>
          <w:color w:val="000000" w:themeColor="text1"/>
          <w:lang w:val="en-US"/>
        </w:rPr>
        <w:t>% and</w:t>
      </w:r>
      <w:r w:rsidR="00875090" w:rsidRPr="007A1146">
        <w:rPr>
          <w:rFonts w:ascii="Book Antiqua" w:hAnsi="Book Antiqua"/>
          <w:color w:val="000000" w:themeColor="text1"/>
          <w:lang w:val="en-US"/>
        </w:rPr>
        <w:t xml:space="preserve"> 84</w:t>
      </w:r>
      <w:r w:rsidR="008C0BDE" w:rsidRPr="007A1146">
        <w:rPr>
          <w:rFonts w:ascii="Book Antiqua" w:hAnsi="Book Antiqua"/>
          <w:color w:val="000000" w:themeColor="text1"/>
          <w:lang w:val="en-US"/>
        </w:rPr>
        <w:t>%</w:t>
      </w:r>
      <w:r w:rsidR="002D6ABB" w:rsidRPr="007A1146">
        <w:rPr>
          <w:rFonts w:ascii="Book Antiqua" w:hAnsi="Book Antiqua"/>
          <w:color w:val="000000" w:themeColor="text1"/>
          <w:lang w:val="en-US"/>
        </w:rPr>
        <w:t>.</w:t>
      </w:r>
      <w:r w:rsidR="008E1B5A"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These results are </w:t>
      </w:r>
      <w:r w:rsidR="008E1B5A" w:rsidRPr="007A1146">
        <w:rPr>
          <w:rFonts w:ascii="Book Antiqua" w:hAnsi="Book Antiqua"/>
          <w:color w:val="000000" w:themeColor="text1"/>
          <w:lang w:val="en-US"/>
        </w:rPr>
        <w:t xml:space="preserve">worse than those of </w:t>
      </w:r>
      <w:r w:rsidRPr="007A1146">
        <w:rPr>
          <w:rFonts w:ascii="Book Antiqua" w:hAnsi="Book Antiqua"/>
          <w:color w:val="000000" w:themeColor="text1"/>
          <w:lang w:val="en-US"/>
        </w:rPr>
        <w:t>patients grafted for</w:t>
      </w:r>
      <w:r w:rsidR="00F651D2" w:rsidRPr="007A1146">
        <w:rPr>
          <w:rFonts w:ascii="Book Antiqua" w:hAnsi="Book Antiqua"/>
          <w:color w:val="000000" w:themeColor="text1"/>
          <w:lang w:val="en-US"/>
        </w:rPr>
        <w:t xml:space="preserve"> other indications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56A54739-2B47-450A-A11C-D8A4E5852D2C&lt;/uuid&gt;&lt;priority&gt;39&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gt;&lt;uuid&gt;50BF1236-8502-4239-A001-31E08A942DFD&lt;/uuid&gt;&lt;volume&gt;28&lt;/volume&gt;&lt;doi&gt;10.1055/s-2008-1073114&lt;/doi&gt;&lt;startpage&gt;142&lt;/startpage&gt;&lt;publication_date&gt;99200805011200000000222000&lt;/publication_date&gt;&lt;type&gt;400&lt;/type&gt;&lt;title&gt;Etiologies of acute liver failure&lt;/title&gt;&lt;location&gt;200,5,32.8136086,-96.8399574&lt;/location&gt;&lt;institution&gt;Division of Digestive and Liver Diseases, University of Texas Southwestern Medical Center, Dallas, TX 75390-8887, USA. william.lee@utsouthwestern.edu&lt;/institution&gt;&lt;number&gt;2&lt;/number&gt;&lt;subtype&gt;400&lt;/subtype&gt;&lt;endpage&gt;152&lt;/endpage&gt;&lt;bundle&gt;&lt;publication&gt;&lt;title&gt;Seminars in liver disease&lt;/title&gt;&lt;type&gt;-100&lt;/type&gt;&lt;subtype&gt;-100&lt;/subtype&gt;&lt;uuid&gt;0C46F756-68FF-4DB4-A28F-3E3BA9759429&lt;/uuid&gt;&lt;/publication&gt;&lt;/bundle&gt;&lt;authors&gt;&lt;author&gt;&lt;firstName&gt;William&lt;/firstName&gt;&lt;middleNames&gt;M&lt;/middleNames&gt;&lt;lastName&gt;Lee&lt;/lastName&gt;&lt;/author&gt;&lt;/authors&gt;&lt;/publication&gt;&lt;publication&gt;&lt;uuid&gt;6F6DAAEA-C410-43B2-A99B-C2304A4DAB63&lt;/uuid&gt;&lt;volume&gt;8&lt;/volume&gt;&lt;doi&gt;10.1111/j.1600-6143.2008.02174.x&lt;/doi&gt;&lt;startpage&gt;958&lt;/startpage&gt;&lt;publication_date&gt;99200804001200000000220000&lt;/publication_date&gt;&lt;url&gt;http://eutils.ncbi.nlm.nih.gov/entrez/eutils/elink.fcgi?dbfrom=pubmed&amp;amp;id=18336699&amp;amp;retmode=ref&amp;amp;cmd=prlinks&lt;/url&gt;&lt;type&gt;400&lt;/type&gt;&lt;title&gt;Liver and intestine transplantation in the United States, 1997-2006.&lt;/title&gt;&lt;location&gt;&amp;lt;html&amp;gt;&amp;lt;head&amp;gt;&amp;lt;meta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Home&amp;lt;/a&amp;gt;&amp;lt;/div&amp;gt;&amp;lt;/body&amp;gt;&amp;lt;/html&amp;gt;&lt;/location&gt;&lt;institution&gt;Tufts-New England Medical Center, Division of Transplant Surgery, Boston, MA, USA. rfreeman@tufts-nemc.org&lt;/institution&gt;&lt;number&gt;4 Pt 2&lt;/number&gt;&lt;subtype&gt;400&lt;/subtype&gt;&lt;endpage&gt;976&lt;/endpage&gt;&lt;bundle&gt;&lt;publication&gt;&lt;title&gt;American journal of transplantation : official journal of the American Society of Transplantation and the American Society of Transplant Surgeons&lt;/title&gt;&lt;type&gt;-100&lt;/type&gt;&lt;subtype&gt;-100&lt;/subtype&gt;&lt;uuid&gt;D081C7BA-D28C-4731-815B-3FFC701D4F9D&lt;/uuid&gt;&lt;/publication&gt;&lt;/bundle&gt;&lt;authors&gt;&lt;author&gt;&lt;firstName&gt;R&lt;/firstName&gt;&lt;middleNames&gt;B&lt;/middleNames&gt;&lt;lastName&gt;Freeman&lt;/lastName&gt;&lt;/author&gt;&lt;author&gt;&lt;firstName&gt;D&lt;/firstName&gt;&lt;middleNames&gt;E&lt;/middleNames&gt;&lt;lastName&gt;Steffick&lt;/lastName&gt;&lt;/author&gt;&lt;author&gt;&lt;firstName&gt;M&lt;/firstName&gt;&lt;middleNames&gt;K&lt;/middleNames&gt;&lt;lastName&gt;Guidinger&lt;/lastName&gt;&lt;/author&gt;&lt;author&gt;&lt;firstName&gt;D&lt;/firstName&gt;&lt;middleNames&gt;G&lt;/middleNames&gt;&lt;lastName&gt;Farmer&lt;/lastName&gt;&lt;/author&gt;&lt;author&gt;&lt;firstName&gt;C&lt;/firstName&gt;&lt;middleNames&gt;L&lt;/middleNames&gt;&lt;lastName&gt;Berg&lt;/lastName&gt;&lt;/author&gt;&lt;author&gt;&lt;firstName&gt;R&lt;/firstName&gt;&lt;middleNames&gt;M&lt;/middleNames&gt;&lt;lastName&gt;Meri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[7,10,47]</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8E1B5A"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In spite of this fact</w:t>
      </w:r>
      <w:r w:rsidR="008E1B5A" w:rsidRPr="007A1146">
        <w:rPr>
          <w:rFonts w:ascii="Book Antiqua" w:hAnsi="Book Antiqua"/>
          <w:color w:val="000000" w:themeColor="text1"/>
          <w:lang w:val="en-US"/>
        </w:rPr>
        <w:t>, outcomes</w:t>
      </w:r>
      <w:r w:rsidR="008C0BDE" w:rsidRPr="007A1146">
        <w:rPr>
          <w:rFonts w:ascii="Book Antiqua" w:hAnsi="Book Antiqua"/>
          <w:color w:val="000000" w:themeColor="text1"/>
          <w:lang w:val="en-US"/>
        </w:rPr>
        <w:t xml:space="preserve"> </w:t>
      </w:r>
      <w:r w:rsidR="008E1B5A" w:rsidRPr="007A1146">
        <w:rPr>
          <w:rFonts w:ascii="Book Antiqua" w:hAnsi="Book Antiqua"/>
          <w:color w:val="000000" w:themeColor="text1"/>
          <w:lang w:val="en-US"/>
        </w:rPr>
        <w:t xml:space="preserve">remain </w:t>
      </w:r>
      <w:r w:rsidR="001316BF" w:rsidRPr="007A1146">
        <w:rPr>
          <w:rFonts w:ascii="Book Antiqua" w:hAnsi="Book Antiqua"/>
          <w:color w:val="000000" w:themeColor="text1"/>
          <w:lang w:val="en-US"/>
        </w:rPr>
        <w:t>better</w:t>
      </w:r>
      <w:r w:rsidR="00CC00A1" w:rsidRPr="007A1146">
        <w:rPr>
          <w:rFonts w:ascii="Book Antiqua" w:hAnsi="Book Antiqua"/>
          <w:color w:val="000000" w:themeColor="text1"/>
          <w:lang w:val="en-US"/>
        </w:rPr>
        <w:t xml:space="preserve"> </w:t>
      </w:r>
      <w:r w:rsidR="008C0BDE" w:rsidRPr="007A1146">
        <w:rPr>
          <w:rFonts w:ascii="Book Antiqua" w:hAnsi="Book Antiqua"/>
          <w:color w:val="000000" w:themeColor="text1"/>
          <w:lang w:val="en-US"/>
        </w:rPr>
        <w:t>compared</w:t>
      </w:r>
      <w:r w:rsidR="008E1B5A" w:rsidRPr="007A1146">
        <w:rPr>
          <w:rFonts w:ascii="Book Antiqua" w:hAnsi="Book Antiqua"/>
          <w:color w:val="000000" w:themeColor="text1"/>
          <w:lang w:val="en-US"/>
        </w:rPr>
        <w:t xml:space="preserve"> to 64% one-year survival</w:t>
      </w:r>
      <w:r w:rsidR="001316BF" w:rsidRPr="007A1146">
        <w:rPr>
          <w:rFonts w:ascii="Book Antiqua" w:hAnsi="Book Antiqua"/>
          <w:color w:val="000000" w:themeColor="text1"/>
          <w:lang w:val="en-US"/>
        </w:rPr>
        <w:t xml:space="preserve"> described in patients</w:t>
      </w:r>
      <w:r w:rsidR="008E1B5A" w:rsidRPr="007A1146">
        <w:rPr>
          <w:rFonts w:ascii="Book Antiqua" w:hAnsi="Book Antiqua"/>
          <w:color w:val="000000" w:themeColor="text1"/>
          <w:lang w:val="en-US"/>
        </w:rPr>
        <w:t xml:space="preserve"> in ICU</w:t>
      </w:r>
      <w:r w:rsidR="001316BF" w:rsidRPr="007A1146">
        <w:rPr>
          <w:rFonts w:ascii="Book Antiqua" w:hAnsi="Book Antiqua"/>
          <w:color w:val="000000" w:themeColor="text1"/>
          <w:lang w:val="en-US"/>
        </w:rPr>
        <w:t xml:space="preserve"> </w:t>
      </w:r>
      <w:r w:rsidR="008E1B5A" w:rsidRPr="007A1146">
        <w:rPr>
          <w:rFonts w:ascii="Book Antiqua" w:hAnsi="Book Antiqua"/>
          <w:color w:val="000000" w:themeColor="text1"/>
          <w:lang w:val="en-US"/>
        </w:rPr>
        <w:t>immediately prior to LT</w:t>
      </w:r>
      <w:r w:rsidR="002D6ABB" w:rsidRPr="007A1146">
        <w:rPr>
          <w:rFonts w:ascii="Book Antiqua" w:hAnsi="Book Antiqua"/>
          <w:color w:val="000000" w:themeColor="text1"/>
          <w:lang w:val="en-US"/>
        </w:rPr>
        <w:t>;</w:t>
      </w:r>
      <w:r w:rsidR="008E1B5A" w:rsidRPr="007A1146">
        <w:rPr>
          <w:rFonts w:ascii="Book Antiqua" w:hAnsi="Book Antiqua"/>
          <w:color w:val="000000" w:themeColor="text1"/>
          <w:lang w:val="en-US"/>
        </w:rPr>
        <w:t xml:space="preserve"> and to 54% observed in patients on mechanical ventilation</w:t>
      </w:r>
      <w:r w:rsidR="002D6ABB" w:rsidRPr="007A1146">
        <w:rPr>
          <w:rFonts w:ascii="Book Antiqua" w:hAnsi="Book Antiqua"/>
          <w:color w:val="000000" w:themeColor="text1"/>
          <w:lang w:val="en-US"/>
        </w:rPr>
        <w:t xml:space="preserve"> at</w:t>
      </w:r>
      <w:r w:rsidR="001316BF" w:rsidRPr="007A1146">
        <w:rPr>
          <w:rFonts w:ascii="Book Antiqua" w:hAnsi="Book Antiqua"/>
          <w:color w:val="000000" w:themeColor="text1"/>
          <w:lang w:val="en-US"/>
        </w:rPr>
        <w:t xml:space="preserve"> </w:t>
      </w:r>
      <w:r w:rsidR="00CC00A1" w:rsidRPr="007A1146">
        <w:rPr>
          <w:rFonts w:ascii="Book Antiqua" w:hAnsi="Book Antiqua"/>
          <w:color w:val="000000" w:themeColor="text1"/>
          <w:lang w:val="en-US"/>
        </w:rPr>
        <w:t>time of organ allocation</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078EC5D8-CD74-4CE4-AD30-6F9F2E1FEA2E&lt;/uuid&gt;&lt;priority&gt;40&lt;/priority&gt;&lt;publications&gt;&lt;publication&gt;&lt;uuid&gt;50BF1236-8502-4239-A001-31E08A942DFD&lt;/uuid&gt;&lt;volume&gt;28&lt;/volume&gt;&lt;doi&gt;10.1055/s-2008-1073114&lt;/doi&gt;&lt;startpage&gt;142&lt;/startpage&gt;&lt;publication_date&gt;99200805011200000000222000&lt;/publication_date&gt;&lt;type&gt;400&lt;/type&gt;&lt;title&gt;Etiologies of acute liver failure&lt;/title&gt;&lt;location&gt;200,5,32.8136086,-96.8399574&lt;/location&gt;&lt;institution&gt;Division of Digestive and Liver Diseases, University of Texas Southwestern Medical Center, Dallas, TX 75390-8887, USA. william.lee@utsouthwestern.edu&lt;/institution&gt;&lt;number&gt;2&lt;/number&gt;&lt;subtype&gt;400&lt;/subtype&gt;&lt;endpage&gt;152&lt;/endpage&gt;&lt;bundle&gt;&lt;publication&gt;&lt;title&gt;Seminars in liver disease&lt;/title&gt;&lt;type&gt;-100&lt;/type&gt;&lt;subtype&gt;-100&lt;/subtype&gt;&lt;uuid&gt;0C46F756-68FF-4DB4-A28F-3E3BA9759429&lt;/uuid&gt;&lt;/publication&gt;&lt;/bundle&gt;&lt;authors&gt;&lt;author&gt;&lt;firstName&gt;William&lt;/firstName&gt;&lt;middleNames&gt;M&lt;/middleNames&gt;&lt;lastName&gt;Lee&lt;/lastName&gt;&lt;/author&gt;&lt;/authors&gt;&lt;/publication&gt;&lt;publication&gt;&lt;uuid&gt;6F6DAAEA-C410-43B2-A99B-C2304A4DAB63&lt;/uuid&gt;&lt;volume&gt;8&lt;/volume&gt;&lt;doi&gt;10.1111/j.1600-6143.2008.02174.x&lt;/doi&gt;&lt;startpage&gt;958&lt;/startpage&gt;&lt;publication_date&gt;99200804001200000000220000&lt;/publication_date&gt;&lt;url&gt;http://eutils.ncbi.nlm.nih.gov/entrez/eutils/elink.fcgi?dbfrom=pubmed&amp;amp;id=18336699&amp;amp;retmode=ref&amp;amp;cmd=prlinks&lt;/url&gt;&lt;type&gt;400&lt;/type&gt;&lt;title&gt;Liver and intestine transplantation in the United States, 1997-2006.&lt;/title&gt;&lt;location&gt;&amp;lt;html&amp;gt;&amp;lt;head&amp;gt;&amp;lt;meta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Home&amp;lt;/a&amp;gt;&amp;lt;/div&amp;gt;&amp;lt;/body&amp;gt;&amp;lt;/html&amp;gt;&lt;/location&gt;&lt;institution&gt;Tufts-New England Medical Center, Division of Transplant Surgery, Boston, MA, USA. rfreeman@tufts-nemc.org&lt;/institution&gt;&lt;number&gt;4 Pt 2&lt;/number&gt;&lt;subtype&gt;400&lt;/subtype&gt;&lt;endpage&gt;976&lt;/endpage&gt;&lt;bundle&gt;&lt;publication&gt;&lt;title&gt;American journal of transplantation : official journal of the American Society of Transplantation and the American Society of Transplant Surgeons&lt;/title&gt;&lt;type&gt;-100&lt;/type&gt;&lt;subtype&gt;-100&lt;/subtype&gt;&lt;uuid&gt;D081C7BA-D28C-4731-815B-3FFC701D4F9D&lt;/uuid&gt;&lt;/publication&gt;&lt;/bundle&gt;&lt;authors&gt;&lt;author&gt;&lt;firstName&gt;R&lt;/firstName&gt;&lt;middleNames&gt;B&lt;/middleNames&gt;&lt;lastName&gt;Freeman&lt;/lastName&gt;&lt;/author&gt;&lt;author&gt;&lt;firstName&gt;D&lt;/firstName&gt;&lt;middleNames&gt;E&lt;/middleNames&gt;&lt;lastName&gt;Steffick&lt;/lastName&gt;&lt;/author&gt;&lt;author&gt;&lt;firstName&gt;M&lt;/firstName&gt;&lt;middleNames&gt;K&lt;/middleNames&gt;&lt;lastName&gt;Guidinger&lt;/lastName&gt;&lt;/author&gt;&lt;author&gt;&lt;firstName&gt;D&lt;/firstName&gt;&lt;middleNames&gt;G&lt;/middleNames&gt;&lt;lastName&gt;Farmer&lt;/lastName&gt;&lt;/author&gt;&lt;author&gt;&lt;firstName&gt;C&lt;/firstName&gt;&lt;middleNames&gt;L&lt;/middleNames&gt;&lt;lastName&gt;Berg&lt;/lastName&gt;&lt;/author&gt;&lt;author&gt;&lt;firstName&gt;R&lt;/firstName&gt;&lt;middleNames&gt;M&lt;/middleNames&gt;&lt;lastName&gt;Merio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[7,47]</w:t>
      </w:r>
      <w:r w:rsidR="00142762" w:rsidRPr="007A1146">
        <w:rPr>
          <w:rFonts w:ascii="Book Antiqua" w:hAnsi="Book Antiqua"/>
          <w:color w:val="000000" w:themeColor="text1"/>
          <w:lang w:val="en-US"/>
        </w:rPr>
        <w:fldChar w:fldCharType="end"/>
      </w:r>
      <w:r w:rsidRPr="007A1146">
        <w:rPr>
          <w:rFonts w:ascii="Book Antiqua" w:hAnsi="Book Antiqua"/>
          <w:color w:val="000000" w:themeColor="text1"/>
          <w:lang w:val="en-US"/>
        </w:rPr>
        <w:t xml:space="preserve">. </w:t>
      </w:r>
      <w:r w:rsidR="00595966" w:rsidRPr="007A1146">
        <w:rPr>
          <w:rFonts w:ascii="Book Antiqua" w:hAnsi="Book Antiqua"/>
          <w:color w:val="000000" w:themeColor="text1"/>
          <w:lang w:val="en-US"/>
        </w:rPr>
        <w:t>Most deaths occur</w:t>
      </w:r>
      <w:r w:rsidR="008E1B5A" w:rsidRPr="007A1146">
        <w:rPr>
          <w:rFonts w:ascii="Book Antiqua" w:hAnsi="Book Antiqua"/>
          <w:color w:val="000000" w:themeColor="text1"/>
          <w:lang w:val="en-US"/>
        </w:rPr>
        <w:t xml:space="preserve"> in the first 3-mo after surgery, from</w:t>
      </w:r>
      <w:r w:rsidR="00595966" w:rsidRPr="007A1146">
        <w:rPr>
          <w:rFonts w:ascii="Book Antiqua" w:hAnsi="Book Antiqua"/>
          <w:color w:val="000000" w:themeColor="text1"/>
          <w:lang w:val="en-US"/>
        </w:rPr>
        <w:t xml:space="preserve"> neurologic</w:t>
      </w:r>
      <w:r w:rsidR="00F651D2" w:rsidRPr="007A1146">
        <w:rPr>
          <w:rFonts w:ascii="Book Antiqua" w:hAnsi="Book Antiqua"/>
          <w:color w:val="000000" w:themeColor="text1"/>
          <w:lang w:val="en-US"/>
        </w:rPr>
        <w:t>al complications, MOF or sepsis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FBE48EF1-788A-4C8E-8DAD-580108C8D7E1&lt;/uuid&gt;&lt;priority&gt;41&lt;/priority&gt;&lt;publications&gt;&lt;publication&gt;&lt;volume&gt;16&lt;/volume&gt;&lt;publication_date&gt;99200210001200000000220000&lt;/publication_date&gt;&lt;number&gt;10&lt;/number&gt;&lt;institution&gt;Division of Hepatology, Hôpital Saint-Luc, Centre Hospitalier de l'Université de Montréal, Montréal, Canada.&lt;/institution&gt;&lt;startpage&gt;672&lt;/startpage&gt;&lt;title&gt;Etiology and outcome of acute liver failure: experience from a liver transplantation centre in Montreal.&lt;/title&gt;&lt;uuid&gt;6F6C1D10-1EB1-44F2-9112-0CAA17A5CE9E&lt;/uuid&gt;&lt;subtype&gt;400&lt;/subtype&gt;&lt;endpage&gt;676&lt;/endpage&gt;&lt;type&gt;400&lt;/type&gt;&lt;url&gt;http://eutils.ncbi.nlm.nih.gov/entrez/eutils/elink.fcgi?dbfrom=pubmed&amp;amp;id=12420024&amp;amp;retmode=ref&amp;amp;cmd=prlinks&lt;/url&gt;&lt;bundle&gt;&lt;publication&gt;&lt;title&gt;Canadian journal of gastroenterology = Journal canadien de gastroenterologie&lt;/title&gt;&lt;type&gt;-100&lt;/type&gt;&lt;subtype&gt;-100&lt;/subtype&gt;&lt;uuid&gt;0E4C975E-17C1-4674-8FE2-A81024320F44&lt;/uuid&gt;&lt;/publication&gt;&lt;/bundle&gt;&lt;authors&gt;&lt;author&gt;&lt;firstName&gt;Geneviève&lt;/firstName&gt;&lt;lastName&gt;Tessier&lt;/lastName&gt;&lt;/author&gt;&lt;author&gt;&lt;firstName&gt;Edith&lt;/firstName&gt;&lt;lastName&gt;Villeneuve&lt;/lastName&gt;&lt;/author&gt;&lt;author&gt;&lt;firstName&gt;Jean-Pierre&lt;/firstName&gt;&lt;lastName&gt;Villeneuve&lt;/lastName&gt;&lt;/author&gt;&lt;/authors&gt;&lt;/publication&gt;&lt;publication&gt;&lt;uuid&gt;0DA0CFD0-C367-40CD-B7FE-BFF4803FFFF8&lt;/uuid&gt;&lt;volume&gt;237&lt;/volume&gt;&lt;doi&gt;10.1097/01.SLA.0000064365.54197.9E&lt;/doi&gt;&lt;startpage&gt;666&lt;/startpage&gt;&lt;publication_date&gt;99200305001200000000220000&lt;/publication_date&gt;&lt;url&gt;http://eutils.ncbi.nlm.nih.gov/entrez/eutils/elink.fcgi?dbfrom=pubmed&amp;amp;id=12724633&amp;amp;retmode=ref&amp;amp;cmd=prlinks&lt;/url&gt;&lt;type&gt;400&lt;/type&gt;&lt;title&gt;Liver transplantation for fulminant hepatic failure: experience with more than 200 patients over a 17-year period.&lt;/title&gt;&lt;institution&gt;Department of Surgery, David Geffen School of Medicine, University of California-Los Angeles, Los Angeles, CA 90095, USA. dgfarmer@mednet.ucla.edu&lt;/institution&gt;&lt;number&gt;5&lt;/number&gt;&lt;subtype&gt;400&lt;/subtype&gt;&lt;endpage&gt;75- discussion 675-6&lt;/endpage&gt;&lt;bundle&gt;&lt;publication&gt;&lt;title&gt;Annals of surgery&lt;/title&gt;&lt;type&gt;-100&lt;/type&gt;&lt;subtype&gt;-100&lt;/subtype&gt;&lt;uuid&gt;3A2907DB-FC38-4F7B-91AE-9F429C8D1840&lt;/uuid&gt;&lt;/publication&gt;&lt;/bundle&gt;&lt;authors&gt;&lt;author&gt;&lt;firstName&gt;Douglas&lt;/firstName&gt;&lt;middleNames&gt;G&lt;/middleNames&gt;&lt;lastName&gt;Farmer&lt;/lastName&gt;&lt;/author&gt;&lt;author&gt;&lt;firstName&gt;Dean&lt;/firstName&gt;&lt;middleNames&gt;M&lt;/middleNames&gt;&lt;lastName&gt;Anselmo&lt;/lastName&gt;&lt;/author&gt;&lt;author&gt;&lt;firstName&gt;R&lt;/firstName&gt;&lt;middleNames&gt;Mark&lt;/middleNames&gt;&lt;lastName&gt;Ghobrial&lt;/lastName&gt;&lt;/author&gt;&lt;author&gt;&lt;firstName&gt;Hasan&lt;/firstName&gt;&lt;lastName&gt;Yersiz&lt;/lastName&gt;&lt;/author&gt;&lt;author&gt;&lt;firstName&gt;Suzanne&lt;/firstName&gt;&lt;middleNames&gt;V&lt;/middleNames&gt;&lt;lastName&gt;McDiarmid&lt;/lastName&gt;&lt;/author&gt;&lt;author&gt;&lt;firstName&gt;Carlos&lt;/firstName&gt;&lt;lastName&gt;Cao&lt;/lastName&gt;&lt;/author&gt;&lt;author&gt;&lt;firstName&gt;Michael&lt;/firstName&gt;&lt;lastName&gt;Weaver&lt;/lastName&gt;&lt;/author&gt;&lt;author&gt;&lt;firstName&gt;Jesus&lt;/firstName&gt;&lt;lastName&gt;Figueroa&lt;/lastName&gt;&lt;/author&gt;&lt;author&gt;&lt;firstName&gt;Khurram&lt;/firstName&gt;&lt;lastName&gt;Khan&lt;/lastName&gt;&lt;/author&gt;&lt;author&gt;&lt;firstName&gt;Jorge&lt;/firstName&gt;&lt;lastName&gt;Vargas&lt;/lastName&gt;&lt;/author&gt;&lt;author&gt;&lt;firstName&gt;Sammy&lt;/firstName&gt;&lt;lastName&gt;Saab&lt;/lastName&gt;&lt;/author&gt;&lt;author&gt;&lt;firstName&gt;Steven&lt;/firstName&gt;&lt;lastName&gt;Han&lt;/lastName&gt;&lt;/author&gt;&lt;author&gt;&lt;firstName&gt;Francisco&lt;/firstName&gt;&lt;lastName&gt;Durazo&lt;/lastName&gt;&lt;/author&gt;&lt;author&gt;&lt;firstName&gt;Leonard&lt;/firstName&gt;&lt;lastName&gt;Goldstein&lt;/lastName&gt;&lt;/author&gt;&lt;author&gt;&lt;firstName&gt;Curtis&lt;/firstName&gt;&lt;lastName&gt;Holt&lt;/lastName&gt;&lt;/author&gt;&lt;author&gt;&lt;firstName&gt;Ronald&lt;/firstName&gt;&lt;middleNames&gt;W&lt;/middleNames&gt;&lt;lastName&gt;Busuttil&lt;/lastName&gt;&lt;/author&gt;&lt;/authors&gt;&lt;/publication&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gt;&lt;uuid&gt;7C63F070-60A5-497E-B19A-59EA5EBA0A00&lt;/uuid&gt;&lt;volume&gt;81&lt;/volume&gt;&lt;doi&gt;10.1097/01.tp.0000188149.90975.63&lt;/doi&gt;&lt;subtitle&gt;&lt;/subtitle&gt;&lt;startpage&gt;195&lt;/startpage&gt;&lt;publication_date&gt;99200601001200000000220000&lt;/publication_date&gt;&lt;url&gt;http://content.wkhealth.com/linkback/openurl?sid=WKPTLP:landingpage&amp;amp;an=00007890-200601270-00009&lt;/url&gt;&lt;type&gt;400&lt;/type&gt;&lt;title&gt;Risk Stratification of Adult Patients Undergoing Orthotopic Liver Transplantation for Fulminant Hepatic Failure&lt;/title&gt;&lt;number&gt;2&lt;/number&gt;&lt;subtype&gt;400&lt;/subtype&gt;&lt;endpage&gt;201&lt;/endpage&gt;&lt;bundle&gt;&lt;publication&gt;&lt;title&gt;Transplantation&lt;/title&gt;&lt;type&gt;-100&lt;/type&gt;&lt;subtype&gt;-100&lt;/subtype&gt;&lt;uuid&gt;AB74D06E-3777-4C9C-BA6E-D53A4FA5A7C6&lt;/uuid&gt;&lt;/publication&gt;&lt;/bundle&gt;&lt;authors&gt;&lt;author&gt;&lt;firstName&gt;Neal&lt;/firstName&gt;&lt;middleNames&gt;R&lt;/middleNames&gt;&lt;lastName&gt;Barshes&lt;/lastName&gt;&lt;/author&gt;&lt;author&gt;&lt;firstName&gt;Timothy&lt;/firstName&gt;&lt;middleNames&gt;C&lt;/middleNames&gt;&lt;lastName&gt;Lee&lt;/lastName&gt;&lt;/author&gt;&lt;author&gt;&lt;firstName&gt;Rajesh&lt;/firstName&gt;&lt;lastName&gt;Balkrishnan&lt;/lastName&gt;&lt;/author&gt;&lt;author&gt;&lt;firstName&gt;Saul&lt;/firstName&gt;&lt;middleNames&gt;J&lt;/middleNames&gt;&lt;lastName&gt;Karpen&lt;/lastName&gt;&lt;/author&gt;&lt;author&gt;&lt;firstName&gt;Beth&lt;/firstName&gt;&lt;middleNames&gt;A&lt;/middleNames&gt;&lt;lastName&gt;Carter&lt;/lastName&gt;&lt;/author&gt;&lt;author&gt;&lt;firstName&gt;John&lt;/firstName&gt;&lt;middleNames&gt;A&lt;/middleNames&gt;&lt;lastName&gt;Gos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[10,48-50]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261866" w:rsidRPr="007A1146">
        <w:rPr>
          <w:rFonts w:ascii="Book Antiqua" w:hAnsi="Book Antiqua"/>
          <w:color w:val="000000" w:themeColor="text1"/>
          <w:lang w:val="en-US"/>
        </w:rPr>
        <w:t xml:space="preserve">Great efforts </w:t>
      </w:r>
      <w:r w:rsidR="008E1B5A" w:rsidRPr="007A1146">
        <w:rPr>
          <w:rFonts w:ascii="Book Antiqua" w:hAnsi="Book Antiqua"/>
          <w:color w:val="000000" w:themeColor="text1"/>
          <w:lang w:val="en-US"/>
        </w:rPr>
        <w:t xml:space="preserve">have been made </w:t>
      </w:r>
      <w:r w:rsidR="00AE4DAA" w:rsidRPr="007A1146">
        <w:rPr>
          <w:rFonts w:ascii="Book Antiqua" w:hAnsi="Book Antiqua"/>
          <w:color w:val="000000" w:themeColor="text1"/>
          <w:lang w:val="en-US"/>
        </w:rPr>
        <w:t>to find out which</w:t>
      </w:r>
      <w:r w:rsidR="00261866" w:rsidRPr="007A1146">
        <w:rPr>
          <w:rFonts w:ascii="Book Antiqua" w:hAnsi="Book Antiqua"/>
          <w:color w:val="000000" w:themeColor="text1"/>
          <w:lang w:val="en-US"/>
        </w:rPr>
        <w:t xml:space="preserve"> factors affect</w:t>
      </w:r>
      <w:r w:rsidR="00AE4DAA" w:rsidRPr="007A1146">
        <w:rPr>
          <w:rFonts w:ascii="Book Antiqua" w:hAnsi="Book Antiqua"/>
          <w:color w:val="000000" w:themeColor="text1"/>
          <w:lang w:val="en-US"/>
        </w:rPr>
        <w:t xml:space="preserve"> outcome</w:t>
      </w:r>
      <w:r w:rsidR="00F651D2" w:rsidRPr="007A1146">
        <w:rPr>
          <w:rFonts w:ascii="Book Antiqua" w:eastAsia="SimSun" w:hAnsi="Book Antiqua" w:hint="eastAsia"/>
          <w:color w:val="000000" w:themeColor="text1"/>
          <w:lang w:val="en-US" w:eastAsia="zh-CN"/>
        </w:rPr>
        <w:t xml:space="preserve"> </w:t>
      </w:r>
      <w:r w:rsidR="00502859" w:rsidRPr="007A1146">
        <w:rPr>
          <w:rFonts w:ascii="Book Antiqua" w:hAnsi="Book Antiqua"/>
          <w:color w:val="000000" w:themeColor="text1"/>
          <w:lang w:val="en-US"/>
        </w:rPr>
        <w:t>(Table 3)</w:t>
      </w:r>
      <w:r w:rsidR="00F651D2" w:rsidRPr="007A1146">
        <w:rPr>
          <w:rFonts w:ascii="Book Antiqua" w:eastAsia="SimSun" w:hAnsi="Book Antiqua" w:hint="eastAsia"/>
          <w:color w:val="000000" w:themeColor="text1"/>
          <w:lang w:val="en-US" w:eastAsia="zh-CN"/>
        </w:rPr>
        <w:t>.</w:t>
      </w:r>
      <w:r w:rsidR="00AE4DAA" w:rsidRPr="007A1146">
        <w:rPr>
          <w:rFonts w:ascii="Book Antiqua" w:hAnsi="Book Antiqua"/>
          <w:color w:val="000000" w:themeColor="text1"/>
          <w:lang w:val="en-US"/>
        </w:rPr>
        <w:t xml:space="preserve"> Those better</w:t>
      </w:r>
      <w:r w:rsidR="00261866" w:rsidRPr="007A1146">
        <w:rPr>
          <w:rFonts w:ascii="Book Antiqua" w:hAnsi="Book Antiqua"/>
          <w:color w:val="000000" w:themeColor="text1"/>
          <w:lang w:val="en-US"/>
        </w:rPr>
        <w:t xml:space="preserve"> predict</w:t>
      </w:r>
      <w:r w:rsidR="00AE4DAA" w:rsidRPr="007A1146">
        <w:rPr>
          <w:rFonts w:ascii="Book Antiqua" w:hAnsi="Book Antiqua"/>
          <w:color w:val="000000" w:themeColor="text1"/>
          <w:lang w:val="en-US"/>
        </w:rPr>
        <w:t>ing survival without</w:t>
      </w:r>
      <w:r w:rsidR="00261866" w:rsidRPr="007A1146">
        <w:rPr>
          <w:rFonts w:ascii="Book Antiqua" w:hAnsi="Book Antiqua"/>
          <w:color w:val="000000" w:themeColor="text1"/>
          <w:lang w:val="en-US"/>
        </w:rPr>
        <w:t xml:space="preserve"> transplant are no</w:t>
      </w:r>
      <w:r w:rsidR="00490BAA" w:rsidRPr="007A1146">
        <w:rPr>
          <w:rFonts w:ascii="Book Antiqua" w:hAnsi="Book Antiqua"/>
          <w:color w:val="000000" w:themeColor="text1"/>
          <w:lang w:val="en-US"/>
        </w:rPr>
        <w:t>t</w:t>
      </w:r>
      <w:r w:rsidR="00261866" w:rsidRPr="007A1146">
        <w:rPr>
          <w:rFonts w:ascii="Book Antiqua" w:hAnsi="Book Antiqua"/>
          <w:color w:val="000000" w:themeColor="text1"/>
          <w:lang w:val="en-US"/>
        </w:rPr>
        <w:t xml:space="preserve"> the same </w:t>
      </w:r>
      <w:r w:rsidR="00AE4DAA" w:rsidRPr="007A1146">
        <w:rPr>
          <w:rFonts w:ascii="Book Antiqua" w:hAnsi="Book Antiqua"/>
          <w:color w:val="000000" w:themeColor="text1"/>
          <w:lang w:val="en-US"/>
        </w:rPr>
        <w:t>as those</w:t>
      </w:r>
      <w:r w:rsidR="00261866" w:rsidRPr="007A1146">
        <w:rPr>
          <w:rFonts w:ascii="Book Antiqua" w:hAnsi="Book Antiqua"/>
          <w:color w:val="000000" w:themeColor="text1"/>
          <w:lang w:val="en-US"/>
        </w:rPr>
        <w:t xml:space="preserve"> predict</w:t>
      </w:r>
      <w:r w:rsidR="00AE4DAA" w:rsidRPr="007A1146">
        <w:rPr>
          <w:rFonts w:ascii="Book Antiqua" w:hAnsi="Book Antiqua"/>
          <w:color w:val="000000" w:themeColor="text1"/>
          <w:lang w:val="en-US"/>
        </w:rPr>
        <w:t>ing</w:t>
      </w:r>
      <w:r w:rsidR="00261866" w:rsidRPr="007A1146">
        <w:rPr>
          <w:rFonts w:ascii="Book Antiqua" w:hAnsi="Book Antiqua"/>
          <w:color w:val="000000" w:themeColor="text1"/>
          <w:lang w:val="en-US"/>
        </w:rPr>
        <w:t xml:space="preserve"> survival after LT. </w:t>
      </w:r>
      <w:r w:rsidR="00AE4DAA" w:rsidRPr="007A1146">
        <w:rPr>
          <w:rFonts w:ascii="Book Antiqua" w:hAnsi="Book Antiqua"/>
          <w:color w:val="000000" w:themeColor="text1"/>
          <w:lang w:val="en-US"/>
        </w:rPr>
        <w:t xml:space="preserve">Graft </w:t>
      </w:r>
      <w:r w:rsidR="007572CA" w:rsidRPr="007A1146">
        <w:rPr>
          <w:rFonts w:ascii="Book Antiqua" w:hAnsi="Book Antiqua"/>
          <w:color w:val="000000" w:themeColor="text1"/>
          <w:lang w:val="en-US"/>
        </w:rPr>
        <w:t>quality</w:t>
      </w:r>
      <w:r w:rsidR="00AE4DAA" w:rsidRPr="007A1146">
        <w:rPr>
          <w:rFonts w:ascii="Book Antiqua" w:hAnsi="Book Antiqua"/>
          <w:color w:val="000000" w:themeColor="text1"/>
          <w:lang w:val="en-US"/>
        </w:rPr>
        <w:t xml:space="preserve"> and</w:t>
      </w:r>
      <w:r w:rsidR="002A4D7B" w:rsidRPr="007A1146">
        <w:rPr>
          <w:rFonts w:ascii="Book Antiqua" w:hAnsi="Book Antiqua"/>
          <w:color w:val="000000" w:themeColor="text1"/>
          <w:lang w:val="en-US"/>
        </w:rPr>
        <w:t xml:space="preserve"> </w:t>
      </w:r>
      <w:r w:rsidR="00AE4DAA" w:rsidRPr="007A1146">
        <w:rPr>
          <w:rFonts w:ascii="Book Antiqua" w:hAnsi="Book Antiqua"/>
          <w:color w:val="000000" w:themeColor="text1"/>
          <w:lang w:val="en-US"/>
        </w:rPr>
        <w:t xml:space="preserve">recipient </w:t>
      </w:r>
      <w:r w:rsidR="002A4D7B" w:rsidRPr="007A1146">
        <w:rPr>
          <w:rFonts w:ascii="Book Antiqua" w:hAnsi="Book Antiqua"/>
          <w:color w:val="000000" w:themeColor="text1"/>
          <w:lang w:val="en-US"/>
        </w:rPr>
        <w:t xml:space="preserve">clinical </w:t>
      </w:r>
      <w:r w:rsidR="007572CA" w:rsidRPr="007A1146">
        <w:rPr>
          <w:rFonts w:ascii="Book Antiqua" w:hAnsi="Book Antiqua"/>
          <w:color w:val="000000" w:themeColor="text1"/>
          <w:lang w:val="en-US"/>
        </w:rPr>
        <w:t>condition</w:t>
      </w:r>
      <w:r w:rsidR="002A4D7B" w:rsidRPr="007A1146">
        <w:rPr>
          <w:rFonts w:ascii="Book Antiqua" w:hAnsi="Book Antiqua"/>
          <w:color w:val="000000" w:themeColor="text1"/>
          <w:lang w:val="en-US"/>
        </w:rPr>
        <w:t xml:space="preserve"> </w:t>
      </w:r>
      <w:r w:rsidR="00261866" w:rsidRPr="007A1146">
        <w:rPr>
          <w:rFonts w:ascii="Book Antiqua" w:hAnsi="Book Antiqua"/>
          <w:color w:val="000000" w:themeColor="text1"/>
          <w:lang w:val="en-US"/>
        </w:rPr>
        <w:t>were described</w:t>
      </w:r>
      <w:r w:rsidR="00AE4DAA" w:rsidRPr="007A1146">
        <w:rPr>
          <w:rFonts w:ascii="Book Antiqua" w:hAnsi="Book Antiqua"/>
          <w:color w:val="000000" w:themeColor="text1"/>
          <w:lang w:val="en-US"/>
        </w:rPr>
        <w:t xml:space="preserve"> as the most relevant factors influencing</w:t>
      </w:r>
      <w:r w:rsidR="00261866" w:rsidRPr="007A1146">
        <w:rPr>
          <w:rFonts w:ascii="Book Antiqua" w:hAnsi="Book Antiqua"/>
          <w:color w:val="000000" w:themeColor="text1"/>
          <w:lang w:val="en-US"/>
        </w:rPr>
        <w:t xml:space="preserve"> </w:t>
      </w:r>
      <w:r w:rsidR="00927DDD" w:rsidRPr="007A1146">
        <w:rPr>
          <w:rFonts w:ascii="Book Antiqua" w:hAnsi="Book Antiqua"/>
          <w:color w:val="000000" w:themeColor="text1"/>
          <w:lang w:val="en-US"/>
        </w:rPr>
        <w:t xml:space="preserve">transplant </w:t>
      </w:r>
      <w:r w:rsidR="00F651D2" w:rsidRPr="007A1146">
        <w:rPr>
          <w:rFonts w:ascii="Book Antiqua" w:hAnsi="Book Antiqua"/>
          <w:color w:val="000000" w:themeColor="text1"/>
          <w:lang w:val="en-US"/>
        </w:rPr>
        <w:t xml:space="preserve">outcome in </w:t>
      </w:r>
      <w:r w:rsidR="00F651D2" w:rsidRPr="007A1146">
        <w:rPr>
          <w:rFonts w:ascii="Book Antiqua" w:hAnsi="Book Antiqua"/>
          <w:color w:val="000000" w:themeColor="text1"/>
          <w:lang w:val="en-US"/>
        </w:rPr>
        <w:lastRenderedPageBreak/>
        <w:t>this setting</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8F5E720-9BC5-4563-B8F1-2173E98797B3&lt;/uuid&gt;&lt;priority&gt;42&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gt;&lt;uuid&gt;7C63F070-60A5-497E-B19A-59EA5EBA0A00&lt;/uuid&gt;&lt;volume&gt;81&lt;/volume&gt;&lt;doi&gt;10.1097/01.tp.0000188149.90975.63&lt;/doi&gt;&lt;subtitle&gt;&lt;/subtitle&gt;&lt;startpage&gt;195&lt;/startpage&gt;&lt;publication_date&gt;99200601001200000000220000&lt;/publication_date&gt;&lt;url&gt;http://content.wkhealth.com/linkback/openurl?sid=WKPTLP:landingpage&amp;amp;an=00007890-200601270-00009&lt;/url&gt;&lt;type&gt;400&lt;/type&gt;&lt;title&gt;Risk Stratification of Adult Patients Undergoing Orthotopic Liver Transplantation for Fulminant Hepatic Failure&lt;/title&gt;&lt;number&gt;2&lt;/number&gt;&lt;subtype&gt;400&lt;/subtype&gt;&lt;endpage&gt;201&lt;/endpage&gt;&lt;bundle&gt;&lt;publication&gt;&lt;title&gt;Transplantation&lt;/title&gt;&lt;type&gt;-100&lt;/type&gt;&lt;subtype&gt;-100&lt;/subtype&gt;&lt;uuid&gt;AB74D06E-3777-4C9C-BA6E-D53A4FA5A7C6&lt;/uuid&gt;&lt;/publication&gt;&lt;/bundle&gt;&lt;authors&gt;&lt;author&gt;&lt;firstName&gt;Neal&lt;/firstName&gt;&lt;middleNames&gt;R&lt;/middleNames&gt;&lt;lastName&gt;Barshes&lt;/lastName&gt;&lt;/author&gt;&lt;author&gt;&lt;firstName&gt;Timothy&lt;/firstName&gt;&lt;middleNames&gt;C&lt;/middleNames&gt;&lt;lastName&gt;Lee&lt;/lastName&gt;&lt;/author&gt;&lt;author&gt;&lt;firstName&gt;Rajesh&lt;/firstName&gt;&lt;lastName&gt;Balkrishnan&lt;/lastName&gt;&lt;/author&gt;&lt;author&gt;&lt;firstName&gt;Saul&lt;/firstName&gt;&lt;middleNames&gt;J&lt;/middleNames&gt;&lt;lastName&gt;Karpen&lt;/lastName&gt;&lt;/author&gt;&lt;author&gt;&lt;firstName&gt;Beth&lt;/firstName&gt;&lt;middleNames&gt;A&lt;/middleNames&gt;&lt;lastName&gt;Carter&lt;/lastName&gt;&lt;/author&gt;&lt;author&gt;&lt;firstName&gt;John&lt;/firstName&gt;&lt;middleNames&gt;A&lt;/middleNames&gt;&lt;lastName&gt;Goss&lt;/lastName&gt;&lt;/author&gt;&lt;/authors&gt;&lt;/publication&gt;&lt;publication&gt;&lt;uuid&gt;2B11D534-F061-4261-B1B1-27C1EC6C10F0&lt;/uuid&gt;&lt;volume&gt;50&lt;/volume&gt;&lt;doi&gt;10.1016/j.jhep.2008.09.012&lt;/doi&gt;&lt;startpage&gt;306&lt;/startpage&gt;&lt;publication_date&gt;99200902011200000000222000&lt;/publication_date&gt;&lt;url&gt;http://dx.doi.org/10.1016/j.jhep.2008.09.012&lt;/url&gt;&lt;type&gt;400&lt;/type&gt;&lt;title&gt;Outcome after wait-listing for emergency liver transplantation in acute liver failure: A single centre experience&lt;/title&gt;&lt;publisher&gt;European Association for the Study of the Liver&lt;/publisher&gt;&lt;number&gt;2&lt;/number&gt;&lt;subtype&gt;400&lt;/subtype&gt;&lt;endpage&gt;313&lt;/endpage&gt;&lt;bundle&gt;&lt;publication&gt;&lt;publisher&gt;European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Timothy&lt;/firstName&gt;&lt;middleNames&gt;J S&lt;/middleNames&gt;&lt;lastName&gt;Cross&lt;/lastName&gt;&lt;/author&gt;&lt;author&gt;&lt;firstName&gt;Georg&lt;/firstName&gt;&lt;lastName&gt;Auzinger&lt;/lastName&gt;&lt;/author&gt;&lt;author&gt;&lt;firstName&gt;Elizabeth&lt;/firstName&gt;&lt;lastName&gt;Sizer&lt;/lastName&gt;&lt;/author&gt;&lt;author&gt;&lt;firstName&gt;Michael&lt;/firstName&gt;&lt;middleNames&gt;A&lt;/middleNames&gt;&lt;lastName&gt;Heneghan&lt;/lastName&gt;&lt;/author&gt;&lt;author&gt;&lt;firstName&gt;Matthew&lt;/firstName&gt;&lt;lastName&gt;Bowles&lt;/lastName&gt;&lt;/author&gt;&lt;author&gt;&lt;firstName&gt;Paulo&lt;/firstName&gt;&lt;lastName&gt;Muiesan&lt;/lastName&gt;&lt;/author&gt;&lt;author&gt;&lt;firstName&gt;Mohammed&lt;/firstName&gt;&lt;lastName&gt;Rela&lt;/lastName&gt;&lt;/author&gt;&lt;author&gt;&lt;firstName&gt;Nigel&lt;/firstName&gt;&lt;lastName&gt;Heaton&lt;/lastName&gt;&lt;/author&gt;&lt;author&gt;&lt;firstName&gt;Julia&lt;/firstName&gt;&lt;lastName&gt;Wendon&lt;/lastName&gt;&lt;/author&gt;&lt;author&gt;&lt;firstName&gt;John&lt;/firstName&gt;&lt;middleNames&gt;G&lt;/middleNames&gt;&lt;lastName&gt;O'Grad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[10,50,51]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175DA3" w:rsidRPr="007A1146">
        <w:rPr>
          <w:rFonts w:ascii="Book Antiqua" w:hAnsi="Book Antiqua"/>
          <w:color w:val="000000" w:themeColor="text1"/>
          <w:lang w:val="en-US"/>
        </w:rPr>
        <w:t xml:space="preserve"> </w:t>
      </w:r>
      <w:r w:rsidR="001B61FF" w:rsidRPr="007A1146">
        <w:rPr>
          <w:rFonts w:ascii="Book Antiqua" w:hAnsi="Book Antiqua"/>
          <w:color w:val="000000" w:themeColor="text1"/>
          <w:lang w:val="en-US"/>
        </w:rPr>
        <w:t>Multi</w:t>
      </w:r>
      <w:r w:rsidR="00AE4DAA" w:rsidRPr="007A1146">
        <w:rPr>
          <w:rFonts w:ascii="Book Antiqua" w:hAnsi="Book Antiqua"/>
          <w:color w:val="000000" w:themeColor="text1"/>
          <w:lang w:val="en-US"/>
        </w:rPr>
        <w:t xml:space="preserve">variate analysis of variables </w:t>
      </w:r>
      <w:r w:rsidR="00E550EE" w:rsidRPr="007A1146">
        <w:rPr>
          <w:rFonts w:ascii="Book Antiqua" w:hAnsi="Book Antiqua"/>
          <w:color w:val="000000" w:themeColor="text1"/>
          <w:lang w:val="en-US"/>
        </w:rPr>
        <w:t>in</w:t>
      </w:r>
      <w:r w:rsidR="001B61FF" w:rsidRPr="007A1146">
        <w:rPr>
          <w:rFonts w:ascii="Book Antiqua" w:hAnsi="Book Antiqua"/>
          <w:color w:val="000000" w:themeColor="text1"/>
          <w:lang w:val="en-US"/>
        </w:rPr>
        <w:t xml:space="preserve"> the </w:t>
      </w:r>
      <w:r w:rsidR="007D452D" w:rsidRPr="007A1146">
        <w:rPr>
          <w:rFonts w:ascii="Book Antiqua" w:hAnsi="Book Antiqua"/>
          <w:color w:val="000000" w:themeColor="text1"/>
          <w:lang w:val="en-US"/>
        </w:rPr>
        <w:t>United Network for Organ Sharing (</w:t>
      </w:r>
      <w:r w:rsidR="001B61FF" w:rsidRPr="007A1146">
        <w:rPr>
          <w:rFonts w:ascii="Book Antiqua" w:hAnsi="Book Antiqua"/>
          <w:color w:val="000000" w:themeColor="text1"/>
          <w:lang w:val="en-US"/>
        </w:rPr>
        <w:t>UNOS</w:t>
      </w:r>
      <w:r w:rsidR="007D452D" w:rsidRPr="007A1146">
        <w:rPr>
          <w:rFonts w:ascii="Book Antiqua" w:hAnsi="Book Antiqua"/>
          <w:color w:val="000000" w:themeColor="text1"/>
          <w:lang w:val="en-US"/>
        </w:rPr>
        <w:t>)</w:t>
      </w:r>
      <w:r w:rsidR="001B61FF" w:rsidRPr="007A1146">
        <w:rPr>
          <w:rFonts w:ascii="Book Antiqua" w:hAnsi="Book Antiqua"/>
          <w:color w:val="000000" w:themeColor="text1"/>
          <w:lang w:val="en-US"/>
        </w:rPr>
        <w:t xml:space="preserve"> database identified four facto</w:t>
      </w:r>
      <w:r w:rsidR="00927DDD" w:rsidRPr="007A1146">
        <w:rPr>
          <w:rFonts w:ascii="Book Antiqua" w:hAnsi="Book Antiqua"/>
          <w:color w:val="000000" w:themeColor="text1"/>
          <w:lang w:val="en-US"/>
        </w:rPr>
        <w:t>rs associated with poor outcome</w:t>
      </w:r>
      <w:r w:rsidR="001B61FF" w:rsidRPr="007A1146">
        <w:rPr>
          <w:rFonts w:ascii="Book Antiqua" w:hAnsi="Book Antiqua"/>
          <w:color w:val="000000" w:themeColor="text1"/>
          <w:lang w:val="en-US"/>
        </w:rPr>
        <w:t>: recipient age &gt;</w:t>
      </w:r>
      <w:r w:rsidR="00F651D2" w:rsidRPr="007A1146">
        <w:rPr>
          <w:rFonts w:ascii="Book Antiqua" w:eastAsia="SimSun" w:hAnsi="Book Antiqua" w:hint="eastAsia"/>
          <w:color w:val="000000" w:themeColor="text1"/>
          <w:lang w:val="en-US" w:eastAsia="zh-CN"/>
        </w:rPr>
        <w:t xml:space="preserve"> </w:t>
      </w:r>
      <w:r w:rsidR="001B61FF" w:rsidRPr="007A1146">
        <w:rPr>
          <w:rFonts w:ascii="Book Antiqua" w:hAnsi="Book Antiqua"/>
          <w:color w:val="000000" w:themeColor="text1"/>
          <w:lang w:val="en-US"/>
        </w:rPr>
        <w:t xml:space="preserve">50 years, </w:t>
      </w:r>
      <w:r w:rsidR="001E10EC" w:rsidRPr="007A1146">
        <w:rPr>
          <w:rFonts w:ascii="Book Antiqua" w:hAnsi="Book Antiqua"/>
          <w:color w:val="000000" w:themeColor="text1"/>
          <w:lang w:val="en-US"/>
        </w:rPr>
        <w:t>history of life support</w:t>
      </w:r>
      <w:r w:rsidR="001B61FF" w:rsidRPr="007A1146">
        <w:rPr>
          <w:rFonts w:ascii="Book Antiqua" w:hAnsi="Book Antiqua"/>
          <w:color w:val="000000" w:themeColor="text1"/>
          <w:lang w:val="en-US"/>
        </w:rPr>
        <w:t>, body mass index ≥</w:t>
      </w:r>
      <w:r w:rsidR="00F651D2" w:rsidRPr="007A1146">
        <w:rPr>
          <w:rFonts w:ascii="Book Antiqua" w:eastAsia="SimSun" w:hAnsi="Book Antiqua" w:hint="eastAsia"/>
          <w:color w:val="000000" w:themeColor="text1"/>
          <w:lang w:val="en-US" w:eastAsia="zh-CN"/>
        </w:rPr>
        <w:t xml:space="preserve"> </w:t>
      </w:r>
      <w:r w:rsidR="001B61FF" w:rsidRPr="007A1146">
        <w:rPr>
          <w:rFonts w:ascii="Book Antiqua" w:hAnsi="Book Antiqua"/>
          <w:color w:val="000000" w:themeColor="text1"/>
          <w:lang w:val="en-US"/>
        </w:rPr>
        <w:t>30 kg/m</w:t>
      </w:r>
      <w:r w:rsidR="001B61FF" w:rsidRPr="007A1146">
        <w:rPr>
          <w:rFonts w:ascii="Book Antiqua" w:hAnsi="Book Antiqua"/>
          <w:color w:val="000000" w:themeColor="text1"/>
          <w:vertAlign w:val="superscript"/>
          <w:lang w:val="en-US"/>
        </w:rPr>
        <w:t>2</w:t>
      </w:r>
      <w:r w:rsidR="001B61FF" w:rsidRPr="007A1146">
        <w:rPr>
          <w:rFonts w:ascii="Book Antiqua" w:hAnsi="Book Antiqua"/>
          <w:color w:val="000000" w:themeColor="text1"/>
          <w:lang w:val="en-US"/>
        </w:rPr>
        <w:t xml:space="preserve"> and serum creatinine &gt;</w:t>
      </w:r>
      <w:r w:rsidR="00F651D2" w:rsidRPr="007A1146">
        <w:rPr>
          <w:rFonts w:ascii="Book Antiqua" w:eastAsia="SimSun" w:hAnsi="Book Antiqua" w:hint="eastAsia"/>
          <w:color w:val="000000" w:themeColor="text1"/>
          <w:lang w:val="en-US" w:eastAsia="zh-CN"/>
        </w:rPr>
        <w:t xml:space="preserve"> </w:t>
      </w:r>
      <w:r w:rsidR="00F651D2" w:rsidRPr="007A1146">
        <w:rPr>
          <w:rFonts w:ascii="Book Antiqua" w:hAnsi="Book Antiqua"/>
          <w:color w:val="000000" w:themeColor="text1"/>
          <w:lang w:val="en-US"/>
        </w:rPr>
        <w:t>2.0 mg/dL</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FA49D60A-5214-4621-97E8-2D63E1B665A8&lt;/uuid&gt;&lt;priority&gt;43&lt;/priority&gt;&lt;publications&gt;&lt;publication&gt;&lt;uuid&gt;7C63F070-60A5-497E-B19A-59EA5EBA0A00&lt;/uuid&gt;&lt;volume&gt;81&lt;/volume&gt;&lt;doi&gt;10.1097/01.tp.0000188149.90975.63&lt;/doi&gt;&lt;subtitle&gt;&lt;/subtitle&gt;&lt;startpage&gt;195&lt;/startpage&gt;&lt;publication_date&gt;99200601001200000000220000&lt;/publication_date&gt;&lt;url&gt;http://content.wkhealth.com/linkback/openurl?sid=WKPTLP:landingpage&amp;amp;an=00007890-200601270-00009&lt;/url&gt;&lt;type&gt;400&lt;/type&gt;&lt;title&gt;Risk Stratification of Adult Patients Undergoing Orthotopic Liver Transplantation for Fulminant Hepatic Failure&lt;/title&gt;&lt;number&gt;2&lt;/number&gt;&lt;subtype&gt;400&lt;/subtype&gt;&lt;endpage&gt;201&lt;/endpage&gt;&lt;bundle&gt;&lt;publication&gt;&lt;title&gt;Transplantation&lt;/title&gt;&lt;type&gt;-100&lt;/type&gt;&lt;subtype&gt;-100&lt;/subtype&gt;&lt;uuid&gt;AB74D06E-3777-4C9C-BA6E-D53A4FA5A7C6&lt;/uuid&gt;&lt;/publication&gt;&lt;/bundle&gt;&lt;authors&gt;&lt;author&gt;&lt;firstName&gt;Neal&lt;/firstName&gt;&lt;middleNames&gt;R&lt;/middleNames&gt;&lt;lastName&gt;Barshes&lt;/lastName&gt;&lt;/author&gt;&lt;author&gt;&lt;firstName&gt;Timothy&lt;/firstName&gt;&lt;middleNames&gt;C&lt;/middleNames&gt;&lt;lastName&gt;Lee&lt;/lastName&gt;&lt;/author&gt;&lt;author&gt;&lt;firstName&gt;Rajesh&lt;/firstName&gt;&lt;lastName&gt;Balkrishnan&lt;/lastName&gt;&lt;/author&gt;&lt;author&gt;&lt;firstName&gt;Saul&lt;/firstName&gt;&lt;middleNames&gt;J&lt;/middleNames&gt;&lt;lastName&gt;Karpen&lt;/lastName&gt;&lt;/author&gt;&lt;author&gt;&lt;firstName&gt;Beth&lt;/firstName&gt;&lt;middleNames&gt;A&lt;/middleNames&gt;&lt;lastName&gt;Carter&lt;/lastName&gt;&lt;/author&gt;&lt;author&gt;&lt;firstName&gt;John&lt;/firstName&gt;&lt;middleNames&gt;A&lt;/middleNames&gt;&lt;lastName&gt;Gos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1B61FF" w:rsidRPr="007A1146">
        <w:rPr>
          <w:rFonts w:ascii="Book Antiqua" w:hAnsi="Book Antiqua"/>
          <w:color w:val="000000" w:themeColor="text1"/>
          <w:lang w:val="en-US"/>
        </w:rPr>
        <w:t xml:space="preserve"> Five-year survival ranged from 47% for t</w:t>
      </w:r>
      <w:r w:rsidR="00AE4DAA" w:rsidRPr="007A1146">
        <w:rPr>
          <w:rFonts w:ascii="Book Antiqua" w:hAnsi="Book Antiqua"/>
          <w:color w:val="000000" w:themeColor="text1"/>
          <w:lang w:val="en-US"/>
        </w:rPr>
        <w:t>hose with all four variables</w:t>
      </w:r>
      <w:r w:rsidR="00927DDD" w:rsidRPr="007A1146">
        <w:rPr>
          <w:rFonts w:ascii="Book Antiqua" w:hAnsi="Book Antiqua"/>
          <w:color w:val="000000" w:themeColor="text1"/>
          <w:lang w:val="en-US"/>
        </w:rPr>
        <w:t>,</w:t>
      </w:r>
      <w:r w:rsidR="00AE4DAA" w:rsidRPr="007A1146">
        <w:rPr>
          <w:rFonts w:ascii="Book Antiqua" w:hAnsi="Book Antiqua"/>
          <w:color w:val="000000" w:themeColor="text1"/>
          <w:lang w:val="en-US"/>
        </w:rPr>
        <w:t xml:space="preserve"> to</w:t>
      </w:r>
      <w:r w:rsidR="001B61FF" w:rsidRPr="007A1146">
        <w:rPr>
          <w:rFonts w:ascii="Book Antiqua" w:hAnsi="Book Antiqua"/>
          <w:color w:val="000000" w:themeColor="text1"/>
          <w:lang w:val="en-US"/>
        </w:rPr>
        <w:t xml:space="preserve"> 83% for those with none.</w:t>
      </w:r>
      <w:r w:rsidR="001E10EC" w:rsidRPr="007A1146">
        <w:rPr>
          <w:rFonts w:ascii="Book Antiqua" w:hAnsi="Book Antiqua"/>
          <w:color w:val="000000" w:themeColor="text1"/>
          <w:lang w:val="en-US"/>
        </w:rPr>
        <w:t xml:space="preserve"> </w:t>
      </w:r>
      <w:r w:rsidR="00927DDD" w:rsidRPr="007A1146">
        <w:rPr>
          <w:rFonts w:ascii="Book Antiqua" w:hAnsi="Book Antiqua"/>
          <w:color w:val="000000" w:themeColor="text1"/>
          <w:lang w:val="en-US"/>
        </w:rPr>
        <w:t>L</w:t>
      </w:r>
      <w:r w:rsidR="00892927" w:rsidRPr="007A1146">
        <w:rPr>
          <w:rFonts w:ascii="Book Antiqua" w:hAnsi="Book Antiqua"/>
          <w:color w:val="000000" w:themeColor="text1"/>
          <w:lang w:val="en-US"/>
        </w:rPr>
        <w:t>imitations</w:t>
      </w:r>
      <w:r w:rsidR="00927DDD" w:rsidRPr="007A1146">
        <w:rPr>
          <w:rFonts w:ascii="Book Antiqua" w:hAnsi="Book Antiqua"/>
          <w:color w:val="000000" w:themeColor="text1"/>
          <w:lang w:val="en-US"/>
        </w:rPr>
        <w:t xml:space="preserve"> identified were that</w:t>
      </w:r>
      <w:r w:rsidR="00892927" w:rsidRPr="007A1146">
        <w:rPr>
          <w:rFonts w:ascii="Book Antiqua" w:hAnsi="Book Antiqua"/>
          <w:color w:val="000000" w:themeColor="text1"/>
          <w:lang w:val="en-US"/>
        </w:rPr>
        <w:t xml:space="preserve"> the high-risk group accounted for </w:t>
      </w:r>
      <w:r w:rsidR="00927DDD" w:rsidRPr="007A1146">
        <w:rPr>
          <w:rFonts w:ascii="Book Antiqua" w:hAnsi="Book Antiqua"/>
          <w:color w:val="000000" w:themeColor="text1"/>
          <w:lang w:val="en-US"/>
        </w:rPr>
        <w:t xml:space="preserve">only </w:t>
      </w:r>
      <w:r w:rsidR="00892927" w:rsidRPr="007A1146">
        <w:rPr>
          <w:rFonts w:ascii="Book Antiqua" w:hAnsi="Book Antiqua"/>
          <w:color w:val="000000" w:themeColor="text1"/>
          <w:lang w:val="en-US"/>
        </w:rPr>
        <w:t xml:space="preserve">2% of the study </w:t>
      </w:r>
      <w:r w:rsidR="00927DDD" w:rsidRPr="007A1146">
        <w:rPr>
          <w:rFonts w:ascii="Book Antiqua" w:hAnsi="Book Antiqua"/>
          <w:color w:val="000000" w:themeColor="text1"/>
          <w:lang w:val="en-US"/>
        </w:rPr>
        <w:t xml:space="preserve">population; that </w:t>
      </w:r>
      <w:r w:rsidR="00892927" w:rsidRPr="007A1146">
        <w:rPr>
          <w:rFonts w:ascii="Book Antiqua" w:hAnsi="Book Antiqua"/>
          <w:color w:val="000000" w:themeColor="text1"/>
          <w:lang w:val="en-US"/>
        </w:rPr>
        <w:t>cumulative effects of adverse graft factors were not consider</w:t>
      </w:r>
      <w:r w:rsidR="00927DDD" w:rsidRPr="007A1146">
        <w:rPr>
          <w:rFonts w:ascii="Book Antiqua" w:hAnsi="Book Antiqua"/>
          <w:color w:val="000000" w:themeColor="text1"/>
          <w:lang w:val="en-US"/>
        </w:rPr>
        <w:t>ed;</w:t>
      </w:r>
      <w:r w:rsidR="00892927" w:rsidRPr="007A1146">
        <w:rPr>
          <w:rFonts w:ascii="Book Antiqua" w:hAnsi="Book Antiqua"/>
          <w:color w:val="000000" w:themeColor="text1"/>
          <w:lang w:val="en-US"/>
        </w:rPr>
        <w:t xml:space="preserve"> </w:t>
      </w:r>
      <w:r w:rsidR="00F84158" w:rsidRPr="007A1146">
        <w:rPr>
          <w:rFonts w:ascii="Book Antiqua" w:hAnsi="Book Antiqua"/>
          <w:color w:val="000000" w:themeColor="text1"/>
          <w:lang w:val="en-US"/>
        </w:rPr>
        <w:t xml:space="preserve">and </w:t>
      </w:r>
      <w:r w:rsidR="00927DDD" w:rsidRPr="007A1146">
        <w:rPr>
          <w:rFonts w:ascii="Book Antiqua" w:hAnsi="Book Antiqua"/>
          <w:color w:val="000000" w:themeColor="text1"/>
          <w:lang w:val="en-US"/>
        </w:rPr>
        <w:t>that the analysis included</w:t>
      </w:r>
      <w:r w:rsidR="001E10EC" w:rsidRPr="007A1146">
        <w:rPr>
          <w:rFonts w:ascii="Book Antiqua" w:hAnsi="Book Antiqua"/>
          <w:color w:val="000000" w:themeColor="text1"/>
          <w:lang w:val="en-US"/>
        </w:rPr>
        <w:t xml:space="preserve"> </w:t>
      </w:r>
      <w:r w:rsidR="00490BAA" w:rsidRPr="007A1146">
        <w:rPr>
          <w:rFonts w:ascii="Book Antiqua" w:hAnsi="Book Antiqua"/>
          <w:color w:val="000000" w:themeColor="text1"/>
          <w:lang w:val="en-US"/>
        </w:rPr>
        <w:t xml:space="preserve">patients who underwent </w:t>
      </w:r>
      <w:r w:rsidR="00892927" w:rsidRPr="007A1146">
        <w:rPr>
          <w:rFonts w:ascii="Book Antiqua" w:hAnsi="Book Antiqua"/>
          <w:color w:val="000000" w:themeColor="text1"/>
          <w:lang w:val="en-US"/>
        </w:rPr>
        <w:t>LT</w:t>
      </w:r>
      <w:r w:rsidR="00927DDD" w:rsidRPr="007A1146">
        <w:rPr>
          <w:rFonts w:ascii="Book Antiqua" w:hAnsi="Book Antiqua"/>
          <w:color w:val="000000" w:themeColor="text1"/>
          <w:lang w:val="en-US"/>
        </w:rPr>
        <w:t>,</w:t>
      </w:r>
      <w:r w:rsidR="00892927" w:rsidRPr="007A1146">
        <w:rPr>
          <w:rFonts w:ascii="Book Antiqua" w:hAnsi="Book Antiqua"/>
          <w:color w:val="000000" w:themeColor="text1"/>
          <w:lang w:val="en-US"/>
        </w:rPr>
        <w:t xml:space="preserve"> </w:t>
      </w:r>
      <w:r w:rsidR="00927DDD" w:rsidRPr="007A1146">
        <w:rPr>
          <w:rFonts w:ascii="Book Antiqua" w:hAnsi="Book Antiqua"/>
          <w:color w:val="000000" w:themeColor="text1"/>
          <w:lang w:val="en-US"/>
        </w:rPr>
        <w:t>exclusively</w:t>
      </w:r>
      <w:r w:rsidR="00892927" w:rsidRPr="007A1146">
        <w:rPr>
          <w:rFonts w:ascii="Book Antiqua" w:hAnsi="Book Antiqua"/>
          <w:color w:val="000000" w:themeColor="text1"/>
          <w:lang w:val="en-US"/>
        </w:rPr>
        <w:t>.</w:t>
      </w:r>
    </w:p>
    <w:p w14:paraId="11328D3C" w14:textId="712D85F6" w:rsidR="00C24796" w:rsidRPr="007A1146" w:rsidRDefault="00455389"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r>
      <w:r w:rsidR="00B64C10" w:rsidRPr="007A1146">
        <w:rPr>
          <w:rFonts w:ascii="Book Antiqua" w:hAnsi="Book Antiqua"/>
          <w:color w:val="000000" w:themeColor="text1"/>
          <w:lang w:val="en-US"/>
        </w:rPr>
        <w:t>D</w:t>
      </w:r>
      <w:r w:rsidR="00F84158" w:rsidRPr="007A1146">
        <w:rPr>
          <w:rFonts w:ascii="Book Antiqua" w:hAnsi="Book Antiqua"/>
          <w:color w:val="000000" w:themeColor="text1"/>
          <w:lang w:val="en-US"/>
        </w:rPr>
        <w:t>ata from the European Liver Transplant Registry (</w:t>
      </w:r>
      <w:r w:rsidR="00D95882" w:rsidRPr="007A1146">
        <w:rPr>
          <w:rFonts w:ascii="Book Antiqua" w:hAnsi="Book Antiqua"/>
          <w:color w:val="000000" w:themeColor="text1"/>
          <w:lang w:val="en-US"/>
        </w:rPr>
        <w:t>ELTR</w:t>
      </w:r>
      <w:r w:rsidR="00F84158" w:rsidRPr="007A1146">
        <w:rPr>
          <w:rFonts w:ascii="Book Antiqua" w:hAnsi="Book Antiqua"/>
          <w:color w:val="000000" w:themeColor="text1"/>
          <w:lang w:val="en-US"/>
        </w:rPr>
        <w:t>)</w:t>
      </w:r>
      <w:r w:rsidR="00C24796"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 xml:space="preserve">were analyzed, </w:t>
      </w:r>
      <w:r w:rsidR="00F84158" w:rsidRPr="007A1146">
        <w:rPr>
          <w:rFonts w:ascii="Book Antiqua" w:hAnsi="Book Antiqua"/>
          <w:color w:val="000000" w:themeColor="text1"/>
          <w:lang w:val="en-US"/>
        </w:rPr>
        <w:t xml:space="preserve">including </w:t>
      </w:r>
      <w:r w:rsidR="00F651D2" w:rsidRPr="007A1146">
        <w:rPr>
          <w:rFonts w:ascii="Book Antiqua" w:hAnsi="Book Antiqua"/>
          <w:color w:val="000000" w:themeColor="text1"/>
          <w:lang w:val="en-US"/>
        </w:rPr>
        <w:t>4</w:t>
      </w:r>
      <w:r w:rsidR="005B174A" w:rsidRPr="007A1146">
        <w:rPr>
          <w:rFonts w:ascii="Book Antiqua" w:hAnsi="Book Antiqua"/>
          <w:color w:val="000000" w:themeColor="text1"/>
          <w:lang w:val="en-US"/>
        </w:rPr>
        <w:t>903</w:t>
      </w:r>
      <w:r w:rsidR="00C24796" w:rsidRPr="007A1146">
        <w:rPr>
          <w:rFonts w:ascii="Book Antiqua" w:hAnsi="Book Antiqua"/>
          <w:color w:val="000000" w:themeColor="text1"/>
          <w:lang w:val="en-US"/>
        </w:rPr>
        <w:t xml:space="preserve"> patients</w:t>
      </w:r>
      <w:r w:rsidR="005B174A" w:rsidRPr="007A1146">
        <w:rPr>
          <w:rFonts w:ascii="Book Antiqua" w:hAnsi="Book Antiqua"/>
          <w:color w:val="000000" w:themeColor="text1"/>
          <w:lang w:val="en-US"/>
        </w:rPr>
        <w:t xml:space="preserve"> with ALF</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35060D92-1DE7-4FF7-ADDF-28844058E3B3&lt;/uuid&gt;&lt;priority&gt;44&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0C0B95" w:rsidRPr="007A1146">
        <w:rPr>
          <w:rFonts w:ascii="Book Antiqua" w:hAnsi="Book Antiqua"/>
          <w:color w:val="000000" w:themeColor="text1"/>
          <w:lang w:val="en-US"/>
        </w:rPr>
        <w:t xml:space="preserve"> </w:t>
      </w:r>
      <w:r w:rsidR="00927DDD" w:rsidRPr="007A1146">
        <w:rPr>
          <w:rFonts w:ascii="Book Antiqua" w:hAnsi="Book Antiqua"/>
          <w:color w:val="000000" w:themeColor="text1"/>
          <w:lang w:val="en-US"/>
        </w:rPr>
        <w:t>Despite certain limitations of</w:t>
      </w:r>
      <w:r w:rsidR="005A5835" w:rsidRPr="007A1146">
        <w:rPr>
          <w:rFonts w:ascii="Book Antiqua" w:hAnsi="Book Antiqua"/>
          <w:color w:val="000000" w:themeColor="text1"/>
          <w:lang w:val="en-US"/>
        </w:rPr>
        <w:t xml:space="preserve"> the</w:t>
      </w:r>
      <w:r w:rsidR="00927DDD" w:rsidRPr="007A1146">
        <w:rPr>
          <w:rFonts w:ascii="Book Antiqua" w:hAnsi="Book Antiqua"/>
          <w:color w:val="000000" w:themeColor="text1"/>
          <w:lang w:val="en-US"/>
        </w:rPr>
        <w:t xml:space="preserve"> multivariate model, authors identified major risk factors with</w:t>
      </w:r>
      <w:r w:rsidR="005A5835" w:rsidRPr="007A1146">
        <w:rPr>
          <w:rFonts w:ascii="Book Antiqua" w:hAnsi="Book Antiqua"/>
          <w:color w:val="000000" w:themeColor="text1"/>
          <w:lang w:val="en-US"/>
        </w:rPr>
        <w:t xml:space="preserve"> detrimental impact on </w:t>
      </w:r>
      <w:r w:rsidR="00927DDD" w:rsidRPr="007A1146">
        <w:rPr>
          <w:rFonts w:ascii="Book Antiqua" w:hAnsi="Book Antiqua"/>
          <w:color w:val="000000" w:themeColor="text1"/>
          <w:lang w:val="en-US"/>
        </w:rPr>
        <w:t xml:space="preserve">post-LT </w:t>
      </w:r>
      <w:r w:rsidR="005A5835" w:rsidRPr="007A1146">
        <w:rPr>
          <w:rFonts w:ascii="Book Antiqua" w:hAnsi="Book Antiqua"/>
          <w:color w:val="000000" w:themeColor="text1"/>
          <w:lang w:val="en-US"/>
        </w:rPr>
        <w:t xml:space="preserve">mortality </w:t>
      </w:r>
      <w:r w:rsidR="00927DDD" w:rsidRPr="007A1146">
        <w:rPr>
          <w:rFonts w:ascii="Book Antiqua" w:hAnsi="Book Antiqua"/>
          <w:color w:val="000000" w:themeColor="text1"/>
          <w:lang w:val="en-US"/>
        </w:rPr>
        <w:t>as:</w:t>
      </w:r>
      <w:r w:rsidR="005A5835" w:rsidRPr="007A1146">
        <w:rPr>
          <w:rFonts w:ascii="Book Antiqua" w:hAnsi="Book Antiqua"/>
          <w:color w:val="000000" w:themeColor="text1"/>
          <w:lang w:val="en-US"/>
        </w:rPr>
        <w:t xml:space="preserve"> use </w:t>
      </w:r>
      <w:r w:rsidR="00F84158" w:rsidRPr="007A1146">
        <w:rPr>
          <w:rFonts w:ascii="Book Antiqua" w:hAnsi="Book Antiqua"/>
          <w:color w:val="000000" w:themeColor="text1"/>
          <w:lang w:val="en-US"/>
        </w:rPr>
        <w:t xml:space="preserve">of </w:t>
      </w:r>
      <w:r w:rsidR="000C0B95" w:rsidRPr="007A1146">
        <w:rPr>
          <w:rFonts w:ascii="Book Antiqua" w:hAnsi="Book Antiqua"/>
          <w:color w:val="000000" w:themeColor="text1"/>
          <w:lang w:val="en-US"/>
        </w:rPr>
        <w:t>reduced-sized organs</w:t>
      </w:r>
      <w:r w:rsidR="00502859" w:rsidRPr="007A1146">
        <w:rPr>
          <w:rFonts w:ascii="Book Antiqua" w:hAnsi="Book Antiqua"/>
          <w:color w:val="000000" w:themeColor="text1"/>
          <w:lang w:val="en-US"/>
        </w:rPr>
        <w:t>, recipient age &gt;</w:t>
      </w:r>
      <w:r w:rsidR="00F651D2" w:rsidRPr="007A1146">
        <w:rPr>
          <w:rFonts w:ascii="Book Antiqua" w:eastAsia="SimSun" w:hAnsi="Book Antiqua" w:hint="eastAsia"/>
          <w:color w:val="000000" w:themeColor="text1"/>
          <w:lang w:val="en-US" w:eastAsia="zh-CN"/>
        </w:rPr>
        <w:t xml:space="preserve"> </w:t>
      </w:r>
      <w:r w:rsidR="00502859" w:rsidRPr="007A1146">
        <w:rPr>
          <w:rFonts w:ascii="Book Antiqua" w:hAnsi="Book Antiqua"/>
          <w:color w:val="000000" w:themeColor="text1"/>
          <w:lang w:val="en-US"/>
        </w:rPr>
        <w:t xml:space="preserve">50 years and male gender, </w:t>
      </w:r>
      <w:r w:rsidR="005A5835" w:rsidRPr="007A1146">
        <w:rPr>
          <w:rFonts w:ascii="Book Antiqua" w:hAnsi="Book Antiqua"/>
          <w:color w:val="000000" w:themeColor="text1"/>
          <w:lang w:val="en-US"/>
        </w:rPr>
        <w:t>donor age over 60 years</w:t>
      </w:r>
      <w:r w:rsidR="000C0B95" w:rsidRPr="007A1146">
        <w:rPr>
          <w:rFonts w:ascii="Book Antiqua" w:hAnsi="Book Antiqua"/>
          <w:color w:val="000000" w:themeColor="text1"/>
          <w:lang w:val="en-US"/>
        </w:rPr>
        <w:t xml:space="preserve"> and </w:t>
      </w:r>
      <w:r w:rsidR="00A55ED1" w:rsidRPr="007A1146">
        <w:rPr>
          <w:rFonts w:ascii="Book Antiqua" w:hAnsi="Book Antiqua"/>
          <w:color w:val="000000" w:themeColor="text1"/>
          <w:lang w:val="en-US"/>
        </w:rPr>
        <w:t>incompatible</w:t>
      </w:r>
      <w:r w:rsidR="00E550EE" w:rsidRPr="007A1146">
        <w:rPr>
          <w:rFonts w:ascii="Book Antiqua" w:hAnsi="Book Antiqua"/>
          <w:color w:val="000000" w:themeColor="text1"/>
          <w:lang w:val="en-US"/>
        </w:rPr>
        <w:t xml:space="preserve"> </w:t>
      </w:r>
      <w:r w:rsidR="000C0B95" w:rsidRPr="007A1146">
        <w:rPr>
          <w:rFonts w:ascii="Book Antiqua" w:hAnsi="Book Antiqua"/>
          <w:color w:val="000000" w:themeColor="text1"/>
          <w:lang w:val="en-US"/>
        </w:rPr>
        <w:t>ABO</w:t>
      </w:r>
      <w:r w:rsidR="00A55ED1" w:rsidRPr="007A1146">
        <w:rPr>
          <w:rFonts w:ascii="Book Antiqua" w:hAnsi="Book Antiqua"/>
          <w:color w:val="000000" w:themeColor="text1"/>
          <w:lang w:val="en-US"/>
        </w:rPr>
        <w:t xml:space="preserve"> group matching</w:t>
      </w:r>
      <w:r w:rsidR="000C0B95" w:rsidRPr="007A1146">
        <w:rPr>
          <w:rFonts w:ascii="Book Antiqua" w:hAnsi="Book Antiqua"/>
          <w:color w:val="000000" w:themeColor="text1"/>
          <w:lang w:val="en-US"/>
        </w:rPr>
        <w:t>.</w:t>
      </w:r>
      <w:r w:rsidR="00E550EE" w:rsidRPr="007A1146">
        <w:rPr>
          <w:rFonts w:ascii="Book Antiqua" w:hAnsi="Book Antiqua"/>
          <w:color w:val="000000" w:themeColor="text1"/>
          <w:lang w:val="en-US"/>
        </w:rPr>
        <w:t xml:space="preserve"> A</w:t>
      </w:r>
      <w:r w:rsidR="005B174A" w:rsidRPr="007A1146">
        <w:rPr>
          <w:rFonts w:ascii="Book Antiqua" w:hAnsi="Book Antiqua"/>
          <w:color w:val="000000" w:themeColor="text1"/>
          <w:lang w:val="en-US"/>
        </w:rPr>
        <w:t xml:space="preserve"> </w:t>
      </w:r>
      <w:r w:rsidR="006B1565" w:rsidRPr="007A1146">
        <w:rPr>
          <w:rFonts w:ascii="Book Antiqua" w:hAnsi="Book Antiqua"/>
          <w:color w:val="000000" w:themeColor="text1"/>
          <w:lang w:val="en-US"/>
        </w:rPr>
        <w:t>prognostic model</w:t>
      </w:r>
      <w:r w:rsidR="00E550EE" w:rsidRPr="007A1146">
        <w:rPr>
          <w:rFonts w:ascii="Book Antiqua" w:hAnsi="Book Antiqua"/>
          <w:color w:val="000000" w:themeColor="text1"/>
          <w:lang w:val="en-US"/>
        </w:rPr>
        <w:t xml:space="preserve"> constructed for</w:t>
      </w:r>
      <w:r w:rsidR="005B174A" w:rsidRPr="007A1146">
        <w:rPr>
          <w:rFonts w:ascii="Book Antiqua" w:hAnsi="Book Antiqua"/>
          <w:color w:val="000000" w:themeColor="text1"/>
          <w:lang w:val="en-US"/>
        </w:rPr>
        <w:t xml:space="preserve"> </w:t>
      </w:r>
      <w:r w:rsidR="00E550EE" w:rsidRPr="007A1146">
        <w:rPr>
          <w:rFonts w:ascii="Book Antiqua" w:hAnsi="Book Antiqua"/>
          <w:color w:val="000000" w:themeColor="text1"/>
          <w:lang w:val="en-US"/>
        </w:rPr>
        <w:t xml:space="preserve">patients </w:t>
      </w:r>
      <w:r w:rsidR="002D6ABB" w:rsidRPr="007A1146">
        <w:rPr>
          <w:rFonts w:ascii="Book Antiqua" w:hAnsi="Book Antiqua"/>
          <w:color w:val="000000" w:themeColor="text1"/>
          <w:lang w:val="en-US"/>
        </w:rPr>
        <w:t xml:space="preserve">over </w:t>
      </w:r>
      <w:r w:rsidR="00054A92" w:rsidRPr="007A1146">
        <w:rPr>
          <w:rFonts w:ascii="Book Antiqua" w:hAnsi="Book Antiqua"/>
          <w:color w:val="000000" w:themeColor="text1"/>
          <w:lang w:val="en-US"/>
        </w:rPr>
        <w:t>50 years of age foreseeably indicated that</w:t>
      </w:r>
      <w:r w:rsidR="00E550EE" w:rsidRPr="007A1146">
        <w:rPr>
          <w:rFonts w:ascii="Book Antiqua" w:hAnsi="Book Antiqua"/>
          <w:color w:val="000000" w:themeColor="text1"/>
          <w:lang w:val="en-US"/>
        </w:rPr>
        <w:t xml:space="preserve"> presence</w:t>
      </w:r>
      <w:r w:rsidR="005B174A" w:rsidRPr="007A1146">
        <w:rPr>
          <w:rFonts w:ascii="Book Antiqua" w:hAnsi="Book Antiqua"/>
          <w:color w:val="000000" w:themeColor="text1"/>
          <w:lang w:val="en-US"/>
        </w:rPr>
        <w:t xml:space="preserve"> of multiple risk factors (</w:t>
      </w:r>
      <w:r w:rsidR="006B1565" w:rsidRPr="007A1146">
        <w:rPr>
          <w:rFonts w:ascii="Book Antiqua" w:hAnsi="Book Antiqua"/>
          <w:color w:val="000000" w:themeColor="text1"/>
          <w:lang w:val="en-US"/>
        </w:rPr>
        <w:t xml:space="preserve">ABO </w:t>
      </w:r>
      <w:r w:rsidR="00DB2B3C" w:rsidRPr="007A1146">
        <w:rPr>
          <w:rFonts w:ascii="Book Antiqua" w:hAnsi="Book Antiqua"/>
          <w:color w:val="000000" w:themeColor="text1"/>
          <w:lang w:val="en-US"/>
        </w:rPr>
        <w:t>in</w:t>
      </w:r>
      <w:r w:rsidR="006B1565" w:rsidRPr="007A1146">
        <w:rPr>
          <w:rFonts w:ascii="Book Antiqua" w:hAnsi="Book Antiqua"/>
          <w:color w:val="000000" w:themeColor="text1"/>
          <w:lang w:val="en-US"/>
        </w:rPr>
        <w:t>compatibility</w:t>
      </w:r>
      <w:r w:rsidR="005B174A" w:rsidRPr="007A1146">
        <w:rPr>
          <w:rFonts w:ascii="Book Antiqua" w:hAnsi="Book Antiqua"/>
          <w:color w:val="000000" w:themeColor="text1"/>
          <w:lang w:val="en-US"/>
        </w:rPr>
        <w:t xml:space="preserve">, male recipient, </w:t>
      </w:r>
      <w:r w:rsidR="00DB2B3C" w:rsidRPr="007A1146">
        <w:rPr>
          <w:rFonts w:ascii="Book Antiqua" w:hAnsi="Book Antiqua"/>
          <w:color w:val="000000" w:themeColor="text1"/>
          <w:lang w:val="en-US"/>
        </w:rPr>
        <w:t xml:space="preserve">use of </w:t>
      </w:r>
      <w:r w:rsidR="005B174A" w:rsidRPr="007A1146">
        <w:rPr>
          <w:rFonts w:ascii="Book Antiqua" w:hAnsi="Book Antiqua"/>
          <w:color w:val="000000" w:themeColor="text1"/>
          <w:lang w:val="en-US"/>
        </w:rPr>
        <w:t>partial graft and donor age &gt;</w:t>
      </w:r>
      <w:r w:rsidR="00F651D2" w:rsidRPr="007A1146">
        <w:rPr>
          <w:rFonts w:ascii="Book Antiqua" w:eastAsia="SimSun" w:hAnsi="Book Antiqua" w:hint="eastAsia"/>
          <w:color w:val="000000" w:themeColor="text1"/>
          <w:lang w:val="en-US" w:eastAsia="zh-CN"/>
        </w:rPr>
        <w:t xml:space="preserve"> </w:t>
      </w:r>
      <w:r w:rsidR="005B174A" w:rsidRPr="007A1146">
        <w:rPr>
          <w:rFonts w:ascii="Book Antiqua" w:hAnsi="Book Antiqua"/>
          <w:color w:val="000000" w:themeColor="text1"/>
          <w:lang w:val="en-US"/>
        </w:rPr>
        <w:t>60 years)</w:t>
      </w:r>
      <w:r w:rsidR="00DB2B3C" w:rsidRPr="007A1146">
        <w:rPr>
          <w:rFonts w:ascii="Book Antiqua" w:hAnsi="Book Antiqua"/>
          <w:color w:val="000000" w:themeColor="text1"/>
          <w:lang w:val="en-US"/>
        </w:rPr>
        <w:t xml:space="preserve"> had negative</w:t>
      </w:r>
      <w:r w:rsidR="005B174A" w:rsidRPr="007A1146">
        <w:rPr>
          <w:rFonts w:ascii="Book Antiqua" w:hAnsi="Book Antiqua"/>
          <w:color w:val="000000" w:themeColor="text1"/>
          <w:lang w:val="en-US"/>
        </w:rPr>
        <w:t xml:space="preserve"> impact</w:t>
      </w:r>
      <w:r w:rsidR="00C24796" w:rsidRPr="007A1146">
        <w:rPr>
          <w:rFonts w:ascii="Book Antiqua" w:hAnsi="Book Antiqua"/>
          <w:color w:val="000000" w:themeColor="text1"/>
          <w:lang w:val="en-US"/>
        </w:rPr>
        <w:t xml:space="preserve"> </w:t>
      </w:r>
      <w:r w:rsidR="00DB2B3C" w:rsidRPr="007A1146">
        <w:rPr>
          <w:rFonts w:ascii="Book Antiqua" w:hAnsi="Book Antiqua"/>
          <w:color w:val="000000" w:themeColor="text1"/>
          <w:lang w:val="en-US"/>
        </w:rPr>
        <w:t xml:space="preserve">both </w:t>
      </w:r>
      <w:r w:rsidR="00C24796" w:rsidRPr="007A1146">
        <w:rPr>
          <w:rFonts w:ascii="Book Antiqua" w:hAnsi="Book Antiqua"/>
          <w:color w:val="000000" w:themeColor="text1"/>
          <w:lang w:val="en-US"/>
        </w:rPr>
        <w:t xml:space="preserve">on patient and </w:t>
      </w:r>
      <w:r w:rsidR="00DB2B3C" w:rsidRPr="007A1146">
        <w:rPr>
          <w:rFonts w:ascii="Book Antiqua" w:hAnsi="Book Antiqua"/>
          <w:color w:val="000000" w:themeColor="text1"/>
          <w:lang w:val="en-US"/>
        </w:rPr>
        <w:t xml:space="preserve">graft survival. </w:t>
      </w:r>
      <w:r w:rsidR="00054A92" w:rsidRPr="007A1146">
        <w:rPr>
          <w:rFonts w:ascii="Book Antiqua" w:hAnsi="Book Antiqua"/>
          <w:color w:val="000000" w:themeColor="text1"/>
          <w:lang w:val="en-US"/>
        </w:rPr>
        <w:t>In this</w:t>
      </w:r>
      <w:r w:rsidR="00DB2B3C" w:rsidRPr="007A1146">
        <w:rPr>
          <w:rFonts w:ascii="Book Antiqua" w:hAnsi="Book Antiqua"/>
          <w:color w:val="000000" w:themeColor="text1"/>
          <w:lang w:val="en-US"/>
        </w:rPr>
        <w:t xml:space="preserve"> model, a male patient over</w:t>
      </w:r>
      <w:r w:rsidR="00C24796" w:rsidRPr="007A1146">
        <w:rPr>
          <w:rFonts w:ascii="Book Antiqua" w:hAnsi="Book Antiqua"/>
          <w:color w:val="000000" w:themeColor="text1"/>
          <w:lang w:val="en-US"/>
        </w:rPr>
        <w:t xml:space="preserve"> 50 years</w:t>
      </w:r>
      <w:r w:rsidR="00DB2B3C" w:rsidRPr="007A1146">
        <w:rPr>
          <w:rFonts w:ascii="Book Antiqua" w:hAnsi="Book Antiqua"/>
          <w:color w:val="000000" w:themeColor="text1"/>
          <w:lang w:val="en-US"/>
        </w:rPr>
        <w:t xml:space="preserve"> of age receiving a graft from a donor older than 60</w:t>
      </w:r>
      <w:r w:rsidR="00A55ED1" w:rsidRPr="007A1146">
        <w:rPr>
          <w:rFonts w:ascii="Book Antiqua" w:hAnsi="Book Antiqua"/>
          <w:color w:val="000000" w:themeColor="text1"/>
          <w:lang w:val="en-US"/>
        </w:rPr>
        <w:t xml:space="preserve"> years</w:t>
      </w:r>
      <w:r w:rsidR="00DB2B3C" w:rsidRPr="007A1146">
        <w:rPr>
          <w:rFonts w:ascii="Book Antiqua" w:hAnsi="Book Antiqua"/>
          <w:color w:val="000000" w:themeColor="text1"/>
          <w:lang w:val="en-US"/>
        </w:rPr>
        <w:t xml:space="preserve"> for example</w:t>
      </w:r>
      <w:r w:rsidR="00D41962" w:rsidRPr="007A1146">
        <w:rPr>
          <w:rFonts w:ascii="Book Antiqua" w:hAnsi="Book Antiqua"/>
          <w:color w:val="000000" w:themeColor="text1"/>
          <w:lang w:val="en-US"/>
        </w:rPr>
        <w:t>,</w:t>
      </w:r>
      <w:r w:rsidR="00DB2B3C" w:rsidRPr="007A1146">
        <w:rPr>
          <w:rFonts w:ascii="Book Antiqua" w:hAnsi="Book Antiqua"/>
          <w:color w:val="000000" w:themeColor="text1"/>
          <w:lang w:val="en-US"/>
        </w:rPr>
        <w:t xml:space="preserve"> would </w:t>
      </w:r>
      <w:r w:rsidR="00D41962" w:rsidRPr="007A1146">
        <w:rPr>
          <w:rFonts w:ascii="Book Antiqua" w:hAnsi="Book Antiqua"/>
          <w:color w:val="000000" w:themeColor="text1"/>
          <w:lang w:val="en-US"/>
        </w:rPr>
        <w:t>have an estimated</w:t>
      </w:r>
      <w:r w:rsidR="006B1565" w:rsidRPr="007A1146">
        <w:rPr>
          <w:rFonts w:ascii="Book Antiqua" w:hAnsi="Book Antiqua"/>
          <w:color w:val="000000" w:themeColor="text1"/>
          <w:lang w:val="en-US"/>
        </w:rPr>
        <w:t xml:space="preserve"> </w:t>
      </w:r>
      <w:r w:rsidR="00D41962" w:rsidRPr="007A1146">
        <w:rPr>
          <w:rFonts w:ascii="Book Antiqua" w:hAnsi="Book Antiqua"/>
          <w:color w:val="000000" w:themeColor="text1"/>
          <w:lang w:val="en-US"/>
        </w:rPr>
        <w:t>57% risk of death or graft loss</w:t>
      </w:r>
      <w:r w:rsidR="006B1565" w:rsidRPr="007A1146">
        <w:rPr>
          <w:rFonts w:ascii="Book Antiqua" w:hAnsi="Book Antiqua"/>
          <w:color w:val="000000" w:themeColor="text1"/>
          <w:lang w:val="en-US"/>
        </w:rPr>
        <w:t xml:space="preserve"> at 1-year.</w:t>
      </w:r>
      <w:r w:rsidR="005A5835" w:rsidRPr="007A1146">
        <w:rPr>
          <w:rFonts w:ascii="Book Antiqua" w:hAnsi="Book Antiqua"/>
          <w:color w:val="000000" w:themeColor="text1"/>
          <w:lang w:val="en-US"/>
        </w:rPr>
        <w:t xml:space="preserve"> </w:t>
      </w:r>
      <w:r w:rsidR="00CE43AC" w:rsidRPr="007A1146">
        <w:rPr>
          <w:rFonts w:ascii="Book Antiqua" w:hAnsi="Book Antiqua"/>
          <w:color w:val="000000" w:themeColor="text1"/>
          <w:lang w:val="en-US"/>
        </w:rPr>
        <w:t>Limitations of the ELTR data</w:t>
      </w:r>
      <w:r w:rsidR="00D41962" w:rsidRPr="007A1146">
        <w:rPr>
          <w:rFonts w:ascii="Book Antiqua" w:hAnsi="Book Antiqua"/>
          <w:color w:val="000000" w:themeColor="text1"/>
          <w:lang w:val="en-US"/>
        </w:rPr>
        <w:t>base</w:t>
      </w:r>
      <w:r w:rsidR="005A5835" w:rsidRPr="007A1146">
        <w:rPr>
          <w:rFonts w:ascii="Book Antiqua" w:hAnsi="Book Antiqua"/>
          <w:color w:val="000000" w:themeColor="text1"/>
          <w:lang w:val="en-US"/>
        </w:rPr>
        <w:t xml:space="preserve"> </w:t>
      </w:r>
      <w:r w:rsidR="00D41962" w:rsidRPr="007A1146">
        <w:rPr>
          <w:rFonts w:ascii="Book Antiqua" w:hAnsi="Book Antiqua"/>
          <w:color w:val="000000" w:themeColor="text1"/>
          <w:lang w:val="en-US"/>
        </w:rPr>
        <w:t>relate to insufficient</w:t>
      </w:r>
      <w:r w:rsidR="005A5835" w:rsidRPr="007A1146">
        <w:rPr>
          <w:rFonts w:ascii="Book Antiqua" w:hAnsi="Book Antiqua"/>
          <w:color w:val="000000" w:themeColor="text1"/>
          <w:lang w:val="en-US"/>
        </w:rPr>
        <w:t xml:space="preserve"> information on pre-transplant renal function, encephalopathy grade, brain edema and</w:t>
      </w:r>
      <w:r w:rsidR="00D41962" w:rsidRPr="007A1146">
        <w:rPr>
          <w:rFonts w:ascii="Book Antiqua" w:hAnsi="Book Antiqua"/>
          <w:color w:val="000000" w:themeColor="text1"/>
          <w:lang w:val="en-US"/>
        </w:rPr>
        <w:t>/or</w:t>
      </w:r>
      <w:r w:rsidR="005A5835" w:rsidRPr="007A1146">
        <w:rPr>
          <w:rFonts w:ascii="Book Antiqua" w:hAnsi="Book Antiqua"/>
          <w:color w:val="000000" w:themeColor="text1"/>
          <w:lang w:val="en-US"/>
        </w:rPr>
        <w:t xml:space="preserve"> mechani</w:t>
      </w:r>
      <w:r w:rsidR="00D41962" w:rsidRPr="007A1146">
        <w:rPr>
          <w:rFonts w:ascii="Book Antiqua" w:hAnsi="Book Antiqua"/>
          <w:color w:val="000000" w:themeColor="text1"/>
          <w:lang w:val="en-US"/>
        </w:rPr>
        <w:t>cal ventilation, all of which could improve</w:t>
      </w:r>
      <w:r w:rsidR="007572CA" w:rsidRPr="007A1146">
        <w:rPr>
          <w:rFonts w:ascii="Book Antiqua" w:hAnsi="Book Antiqua"/>
          <w:color w:val="000000" w:themeColor="text1"/>
          <w:lang w:val="en-US"/>
        </w:rPr>
        <w:t xml:space="preserve"> </w:t>
      </w:r>
      <w:r w:rsidR="00D41962" w:rsidRPr="007A1146">
        <w:rPr>
          <w:rFonts w:ascii="Book Antiqua" w:hAnsi="Book Antiqua"/>
          <w:color w:val="000000" w:themeColor="text1"/>
          <w:lang w:val="en-US"/>
        </w:rPr>
        <w:t>LT prognosis assessment</w:t>
      </w:r>
      <w:r w:rsidR="007572CA" w:rsidRPr="007A1146">
        <w:rPr>
          <w:rFonts w:ascii="Book Antiqua" w:hAnsi="Book Antiqua"/>
          <w:color w:val="000000" w:themeColor="text1"/>
          <w:lang w:val="en-US"/>
        </w:rPr>
        <w:t>.</w:t>
      </w:r>
    </w:p>
    <w:p w14:paraId="5B610279" w14:textId="4933C964" w:rsidR="00057CEC" w:rsidRPr="007A1146" w:rsidRDefault="00344329" w:rsidP="00002FA0">
      <w:pPr>
        <w:spacing w:line="360" w:lineRule="auto"/>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ab/>
      </w:r>
      <w:r w:rsidR="00B64C10" w:rsidRPr="007A1146">
        <w:rPr>
          <w:rFonts w:ascii="Book Antiqua" w:hAnsi="Book Antiqua"/>
          <w:color w:val="000000" w:themeColor="text1"/>
          <w:lang w:val="en-US"/>
        </w:rPr>
        <w:t xml:space="preserve"> King´s Coll</w:t>
      </w:r>
      <w:r w:rsidR="00D41962" w:rsidRPr="007A1146">
        <w:rPr>
          <w:rFonts w:ascii="Book Antiqua" w:hAnsi="Book Antiqua"/>
          <w:color w:val="000000" w:themeColor="text1"/>
          <w:lang w:val="en-US"/>
        </w:rPr>
        <w:t>ege Hospital presented their</w:t>
      </w:r>
      <w:r w:rsidR="00B64C10" w:rsidRPr="007A1146">
        <w:rPr>
          <w:rFonts w:ascii="Book Antiqua" w:hAnsi="Book Antiqua"/>
          <w:color w:val="000000" w:themeColor="text1"/>
          <w:lang w:val="en-US"/>
        </w:rPr>
        <w:t xml:space="preserve"> </w:t>
      </w:r>
      <w:r w:rsidR="00D41962" w:rsidRPr="007A1146">
        <w:rPr>
          <w:rFonts w:ascii="Book Antiqua" w:hAnsi="Book Antiqua"/>
          <w:color w:val="000000" w:themeColor="text1"/>
          <w:lang w:val="en-US"/>
        </w:rPr>
        <w:t>experience in</w:t>
      </w:r>
      <w:r w:rsidRPr="007A1146">
        <w:rPr>
          <w:rFonts w:ascii="Book Antiqua" w:hAnsi="Book Antiqua"/>
          <w:color w:val="000000" w:themeColor="text1"/>
          <w:lang w:val="en-US"/>
        </w:rPr>
        <w:t xml:space="preserve"> 310 patients with ALF </w:t>
      </w:r>
      <w:r w:rsidR="00D41962" w:rsidRPr="007A1146">
        <w:rPr>
          <w:rFonts w:ascii="Book Antiqua" w:hAnsi="Book Antiqua"/>
          <w:color w:val="000000" w:themeColor="text1"/>
          <w:lang w:val="en-US"/>
        </w:rPr>
        <w:t xml:space="preserve">over a 10-year </w:t>
      </w:r>
      <w:r w:rsidR="00B54464" w:rsidRPr="007A1146">
        <w:rPr>
          <w:rFonts w:ascii="Book Antiqua" w:hAnsi="Book Antiqua"/>
          <w:color w:val="000000" w:themeColor="text1"/>
          <w:lang w:val="en-US"/>
        </w:rPr>
        <w:t>period</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753D9C2A-D516-439C-B25D-A5DD4B9F73E5&lt;/uuid&gt;&lt;priority&gt;45&lt;/priority&gt;&lt;publications&gt;&lt;publication&gt;&lt;uuid&gt;2B11D534-F061-4261-B1B1-27C1EC6C10F0&lt;/uuid&gt;&lt;volume&gt;50&lt;/volume&gt;&lt;doi&gt;10.1016/j.jhep.2008.09.012&lt;/doi&gt;&lt;startpage&gt;306&lt;/startpage&gt;&lt;publication_date&gt;99200902011200000000222000&lt;/publication_date&gt;&lt;url&gt;http://dx.doi.org/10.1016/j.jhep.2008.09.012&lt;/url&gt;&lt;type&gt;400&lt;/type&gt;&lt;title&gt;Outcome after wait-listing for emergency liver transplantation in acute liver failure: A single centre experience&lt;/title&gt;&lt;publisher&gt;European Association for the Study of the Liver&lt;/publisher&gt;&lt;number&gt;2&lt;/number&gt;&lt;subtype&gt;400&lt;/subtype&gt;&lt;endpage&gt;313&lt;/endpage&gt;&lt;bundle&gt;&lt;publication&gt;&lt;publisher&gt;European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Timothy&lt;/firstName&gt;&lt;middleNames&gt;J S&lt;/middleNames&gt;&lt;lastName&gt;Cross&lt;/lastName&gt;&lt;/author&gt;&lt;author&gt;&lt;firstName&gt;Georg&lt;/firstName&gt;&lt;lastName&gt;Auzinger&lt;/lastName&gt;&lt;/author&gt;&lt;author&gt;&lt;firstName&gt;Elizabeth&lt;/firstName&gt;&lt;lastName&gt;Sizer&lt;/lastName&gt;&lt;/author&gt;&lt;author&gt;&lt;firstName&gt;Michael&lt;/firstName&gt;&lt;middleNames&gt;A&lt;/middleNames&gt;&lt;lastName&gt;Heneghan&lt;/lastName&gt;&lt;/author&gt;&lt;author&gt;&lt;firstName&gt;Matthew&lt;/firstName&gt;&lt;lastName&gt;Bowles&lt;/lastName&gt;&lt;/author&gt;&lt;author&gt;&lt;firstName&gt;Paulo&lt;/firstName&gt;&lt;lastName&gt;Muiesan&lt;/lastName&gt;&lt;/author&gt;&lt;author&gt;&lt;firstName&gt;Mohammed&lt;/firstName&gt;&lt;lastName&gt;Rela&lt;/lastName&gt;&lt;/author&gt;&lt;author&gt;&lt;firstName&gt;Nigel&lt;/firstName&gt;&lt;lastName&gt;Heaton&lt;/lastName&gt;&lt;/author&gt;&lt;author&gt;&lt;firstName&gt;Julia&lt;/firstName&gt;&lt;lastName&gt;Wendon&lt;/lastName&gt;&lt;/author&gt;&lt;author&gt;&lt;firstName&gt;John&lt;/firstName&gt;&lt;middleNames&gt;G&lt;/middleNames&gt;&lt;lastName&gt;O'Grad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D41962" w:rsidRPr="007A1146">
        <w:rPr>
          <w:rFonts w:ascii="Book Antiqua" w:hAnsi="Book Antiqua"/>
          <w:color w:val="000000" w:themeColor="text1"/>
          <w:lang w:val="en-US"/>
        </w:rPr>
        <w:t xml:space="preserve"> F</w:t>
      </w:r>
      <w:r w:rsidRPr="007A1146">
        <w:rPr>
          <w:rFonts w:ascii="Book Antiqua" w:hAnsi="Book Antiqua"/>
          <w:color w:val="000000" w:themeColor="text1"/>
          <w:lang w:val="en-US"/>
        </w:rPr>
        <w:t>our variables associated with 90-day post-LT mortality</w:t>
      </w:r>
      <w:r w:rsidR="00D41962" w:rsidRPr="007A1146">
        <w:rPr>
          <w:rFonts w:ascii="Book Antiqua" w:hAnsi="Book Antiqua"/>
          <w:color w:val="000000" w:themeColor="text1"/>
          <w:lang w:val="en-US"/>
        </w:rPr>
        <w:t xml:space="preserve"> were observed, namely</w:t>
      </w:r>
      <w:r w:rsidRPr="007A1146">
        <w:rPr>
          <w:rFonts w:ascii="Book Antiqua" w:hAnsi="Book Antiqua"/>
          <w:color w:val="000000" w:themeColor="text1"/>
          <w:lang w:val="en-US"/>
        </w:rPr>
        <w:t>: recipient age &gt;</w:t>
      </w:r>
      <w:r w:rsidR="00F651D2" w:rsidRPr="007A1146">
        <w:rPr>
          <w:rFonts w:ascii="Book Antiqua" w:eastAsia="SimSun" w:hAnsi="Book Antiqua" w:hint="eastAsia"/>
          <w:color w:val="000000" w:themeColor="text1"/>
          <w:lang w:val="en-US" w:eastAsia="zh-CN"/>
        </w:rPr>
        <w:t xml:space="preserve"> </w:t>
      </w:r>
      <w:r w:rsidRPr="007A1146">
        <w:rPr>
          <w:rFonts w:ascii="Book Antiqua" w:hAnsi="Book Antiqua"/>
          <w:color w:val="000000" w:themeColor="text1"/>
          <w:lang w:val="en-US"/>
        </w:rPr>
        <w:t>45 years, vasopressor requirement, transplantation era and use of high-risk grafts</w:t>
      </w:r>
      <w:r w:rsidR="00D41962" w:rsidRPr="007A1146">
        <w:rPr>
          <w:rFonts w:ascii="Book Antiqua" w:hAnsi="Book Antiqua"/>
          <w:color w:val="000000" w:themeColor="text1"/>
          <w:lang w:val="en-US"/>
        </w:rPr>
        <w:t xml:space="preserve">. The latter were </w:t>
      </w:r>
      <w:r w:rsidR="002F7FF1" w:rsidRPr="007A1146">
        <w:rPr>
          <w:rFonts w:ascii="Book Antiqua" w:hAnsi="Book Antiqua"/>
          <w:color w:val="000000" w:themeColor="text1"/>
          <w:lang w:val="en-US"/>
        </w:rPr>
        <w:t>defined by the presence of any 2 of</w:t>
      </w:r>
      <w:r w:rsidR="00D41962" w:rsidRPr="007A1146">
        <w:rPr>
          <w:rFonts w:ascii="Book Antiqua" w:hAnsi="Book Antiqua"/>
          <w:color w:val="000000" w:themeColor="text1"/>
          <w:lang w:val="en-US"/>
        </w:rPr>
        <w:t xml:space="preserve"> the following</w:t>
      </w:r>
      <w:r w:rsidR="002F7FF1" w:rsidRPr="007A1146">
        <w:rPr>
          <w:rFonts w:ascii="Book Antiqua" w:hAnsi="Book Antiqua"/>
          <w:color w:val="000000" w:themeColor="text1"/>
          <w:lang w:val="en-US"/>
        </w:rPr>
        <w:t>: donor age &gt;</w:t>
      </w:r>
      <w:r w:rsidR="00F651D2" w:rsidRPr="007A1146">
        <w:rPr>
          <w:rFonts w:ascii="Book Antiqua" w:eastAsia="SimSun" w:hAnsi="Book Antiqua" w:hint="eastAsia"/>
          <w:color w:val="000000" w:themeColor="text1"/>
          <w:lang w:val="en-US" w:eastAsia="zh-CN"/>
        </w:rPr>
        <w:t xml:space="preserve"> </w:t>
      </w:r>
      <w:r w:rsidR="002F7FF1" w:rsidRPr="007A1146">
        <w:rPr>
          <w:rFonts w:ascii="Book Antiqua" w:hAnsi="Book Antiqua"/>
          <w:color w:val="000000" w:themeColor="text1"/>
          <w:lang w:val="en-US"/>
        </w:rPr>
        <w:t xml:space="preserve">60 years, </w:t>
      </w:r>
      <w:r w:rsidR="00AC0CCC" w:rsidRPr="007A1146">
        <w:rPr>
          <w:rFonts w:ascii="Book Antiqua" w:hAnsi="Book Antiqua"/>
          <w:color w:val="000000" w:themeColor="text1"/>
          <w:lang w:val="en-US"/>
        </w:rPr>
        <w:t xml:space="preserve">liver </w:t>
      </w:r>
      <w:r w:rsidR="002F7FF1" w:rsidRPr="007A1146">
        <w:rPr>
          <w:rFonts w:ascii="Book Antiqua" w:hAnsi="Book Antiqua"/>
          <w:color w:val="000000" w:themeColor="text1"/>
          <w:lang w:val="en-US"/>
        </w:rPr>
        <w:t>steatosis</w:t>
      </w:r>
      <w:r w:rsidR="00AC0CCC" w:rsidRPr="007A1146">
        <w:rPr>
          <w:rFonts w:ascii="Book Antiqua" w:hAnsi="Book Antiqua"/>
          <w:color w:val="000000" w:themeColor="text1"/>
          <w:lang w:val="en-US"/>
        </w:rPr>
        <w:t>,</w:t>
      </w:r>
      <w:r w:rsidR="002F7FF1" w:rsidRPr="007A1146">
        <w:rPr>
          <w:rFonts w:ascii="Book Antiqua" w:hAnsi="Book Antiqua"/>
          <w:color w:val="000000" w:themeColor="text1"/>
          <w:lang w:val="en-US"/>
        </w:rPr>
        <w:t xml:space="preserve"> ABO non-ident</w:t>
      </w:r>
      <w:r w:rsidR="00AC0CCC" w:rsidRPr="007A1146">
        <w:rPr>
          <w:rFonts w:ascii="Book Antiqua" w:hAnsi="Book Antiqua"/>
          <w:color w:val="000000" w:themeColor="text1"/>
          <w:lang w:val="en-US"/>
        </w:rPr>
        <w:t>ical match and use of non-whole graft</w:t>
      </w:r>
      <w:r w:rsidRPr="007A1146">
        <w:rPr>
          <w:rFonts w:ascii="Book Antiqua" w:hAnsi="Book Antiqua"/>
          <w:color w:val="000000" w:themeColor="text1"/>
          <w:lang w:val="en-US"/>
        </w:rPr>
        <w:t>.</w:t>
      </w:r>
      <w:r w:rsidR="00B54464" w:rsidRPr="007A1146">
        <w:rPr>
          <w:rFonts w:ascii="Book Antiqua" w:hAnsi="Book Antiqua"/>
          <w:color w:val="000000" w:themeColor="text1"/>
          <w:lang w:val="en-US"/>
        </w:rPr>
        <w:t xml:space="preserve"> </w:t>
      </w:r>
      <w:r w:rsidR="00057CEC" w:rsidRPr="007A1146">
        <w:rPr>
          <w:rFonts w:ascii="Book Antiqua" w:hAnsi="Book Antiqua"/>
          <w:color w:val="000000" w:themeColor="text1"/>
          <w:lang w:val="en-US"/>
        </w:rPr>
        <w:t>Interestingly</w:t>
      </w:r>
      <w:r w:rsidR="00B54464" w:rsidRPr="007A1146">
        <w:rPr>
          <w:rFonts w:ascii="Book Antiqua" w:hAnsi="Book Antiqua"/>
          <w:color w:val="000000" w:themeColor="text1"/>
          <w:lang w:val="en-US"/>
        </w:rPr>
        <w:t>,</w:t>
      </w:r>
      <w:r w:rsidR="00057CEC" w:rsidRPr="007A1146">
        <w:rPr>
          <w:rFonts w:ascii="Book Antiqua" w:hAnsi="Book Antiqua"/>
          <w:color w:val="000000" w:themeColor="text1"/>
          <w:lang w:val="en-US"/>
        </w:rPr>
        <w:t xml:space="preserve"> </w:t>
      </w:r>
      <w:r w:rsidR="00AC0CCC" w:rsidRPr="007A1146">
        <w:rPr>
          <w:rFonts w:ascii="Book Antiqua" w:hAnsi="Book Antiqua"/>
          <w:color w:val="000000" w:themeColor="text1"/>
          <w:lang w:val="en-US"/>
        </w:rPr>
        <w:t xml:space="preserve">older </w:t>
      </w:r>
      <w:r w:rsidR="00057CEC" w:rsidRPr="007A1146">
        <w:rPr>
          <w:rFonts w:ascii="Book Antiqua" w:hAnsi="Book Antiqua"/>
          <w:color w:val="000000" w:themeColor="text1"/>
          <w:lang w:val="en-US"/>
        </w:rPr>
        <w:t>recipient age presented</w:t>
      </w:r>
      <w:r w:rsidR="00B54464" w:rsidRPr="007A1146">
        <w:rPr>
          <w:rFonts w:ascii="Book Antiqua" w:hAnsi="Book Antiqua"/>
          <w:color w:val="000000" w:themeColor="text1"/>
          <w:lang w:val="en-US"/>
        </w:rPr>
        <w:t xml:space="preserve"> the s</w:t>
      </w:r>
      <w:r w:rsidR="00AC0CCC" w:rsidRPr="007A1146">
        <w:rPr>
          <w:rFonts w:ascii="Book Antiqua" w:hAnsi="Book Antiqua"/>
          <w:color w:val="000000" w:themeColor="text1"/>
          <w:lang w:val="en-US"/>
        </w:rPr>
        <w:t xml:space="preserve">trongest link to increased mortality; 90-day survival was only 47%, compared to 80% in the younger cohort. An age-related reduction in </w:t>
      </w:r>
      <w:r w:rsidR="00057CEC" w:rsidRPr="007A1146">
        <w:rPr>
          <w:rFonts w:ascii="Book Antiqua" w:hAnsi="Book Antiqua"/>
          <w:color w:val="000000" w:themeColor="text1"/>
          <w:lang w:val="en-US"/>
        </w:rPr>
        <w:t xml:space="preserve">physiologic </w:t>
      </w:r>
      <w:r w:rsidR="00AC0CCC" w:rsidRPr="007A1146">
        <w:rPr>
          <w:rFonts w:ascii="Book Antiqua" w:hAnsi="Book Antiqua"/>
          <w:color w:val="000000" w:themeColor="text1"/>
          <w:lang w:val="en-US"/>
        </w:rPr>
        <w:t xml:space="preserve">hepatic </w:t>
      </w:r>
      <w:r w:rsidR="00057CEC" w:rsidRPr="007A1146">
        <w:rPr>
          <w:rFonts w:ascii="Book Antiqua" w:hAnsi="Book Antiqua"/>
          <w:color w:val="000000" w:themeColor="text1"/>
          <w:lang w:val="en-US"/>
        </w:rPr>
        <w:t>reserve was proposed to explain the higher mortality</w:t>
      </w:r>
      <w:r w:rsidR="00054A92" w:rsidRPr="007A1146">
        <w:rPr>
          <w:rFonts w:ascii="Book Antiqua" w:hAnsi="Book Antiqua"/>
          <w:color w:val="000000" w:themeColor="text1"/>
          <w:lang w:val="en-US"/>
        </w:rPr>
        <w:t xml:space="preserve"> rate observed</w:t>
      </w:r>
      <w:r w:rsidR="00F651D2" w:rsidRPr="007A1146">
        <w:rPr>
          <w:rFonts w:ascii="Book Antiqua" w:hAnsi="Book Antiqua"/>
          <w:color w:val="000000" w:themeColor="text1"/>
          <w:lang w:val="en-US"/>
        </w:rPr>
        <w:t xml:space="preserve"> in this group</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8F50E290-2D53-40E6-BEE6-E46364580CD2&lt;/uuid&gt;&lt;priority&gt;46&lt;/priority&gt;&lt;publications&gt;&lt;publication&gt;&lt;uuid&gt;2B11D534-F061-4261-B1B1-27C1EC6C10F0&lt;/uuid&gt;&lt;volume&gt;50&lt;/volume&gt;&lt;doi&gt;10.1016/j.jhep.2008.09.012&lt;/doi&gt;&lt;startpage&gt;306&lt;/startpage&gt;&lt;publication_date&gt;99200902011200000000222000&lt;/publication_date&gt;&lt;url&gt;http://dx.doi.org/10.1016/j.jhep.2008.09.012&lt;/url&gt;&lt;type&gt;400&lt;/type&gt;&lt;title&gt;Outcome after wait-listing for emergency liver transplantation in acute liver failure: A single centre experience&lt;/title&gt;&lt;publisher&gt;European Association for the Study of the Liver&lt;/publisher&gt;&lt;number&gt;2&lt;/number&gt;&lt;subtype&gt;400&lt;/subtype&gt;&lt;endpage&gt;313&lt;/endpage&gt;&lt;bundle&gt;&lt;publication&gt;&lt;publisher&gt;European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Timothy&lt;/firstName&gt;&lt;middleNames&gt;J S&lt;/middleNames&gt;&lt;lastName&gt;Cross&lt;/lastName&gt;&lt;/author&gt;&lt;author&gt;&lt;firstName&gt;Georg&lt;/firstName&gt;&lt;lastName&gt;Auzinger&lt;/lastName&gt;&lt;/author&gt;&lt;author&gt;&lt;firstName&gt;Elizabeth&lt;/firstName&gt;&lt;lastName&gt;Sizer&lt;/lastName&gt;&lt;/author&gt;&lt;author&gt;&lt;firstName&gt;Michael&lt;/firstName&gt;&lt;middleNames&gt;A&lt;/middleNames&gt;&lt;lastName&gt;Heneghan&lt;/lastName&gt;&lt;/author&gt;&lt;author&gt;&lt;firstName&gt;Matthew&lt;/firstName&gt;&lt;lastName&gt;Bowles&lt;/lastName&gt;&lt;/author&gt;&lt;author&gt;&lt;firstName&gt;Paulo&lt;/firstName&gt;&lt;lastName&gt;Muiesan&lt;/lastName&gt;&lt;/author&gt;&lt;author&gt;&lt;firstName&gt;Mohammed&lt;/firstName&gt;&lt;lastName&gt;Rela&lt;/lastName&gt;&lt;/author&gt;&lt;author&gt;&lt;firstName&gt;Nigel&lt;/firstName&gt;&lt;lastName&gt;Heaton&lt;/lastName&gt;&lt;/author&gt;&lt;author&gt;&lt;firstName&gt;Julia&lt;/firstName&gt;&lt;lastName&gt;Wendon&lt;/lastName&gt;&lt;/author&gt;&lt;author&gt;&lt;firstName&gt;John&lt;/firstName&gt;&lt;middleNames&gt;G&lt;/middleNames&gt;&lt;lastName&gt;O'Grady&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33A8C755" w14:textId="3B1164CD" w:rsidR="00A208B0" w:rsidRPr="007A1146" w:rsidRDefault="00AC0CCC" w:rsidP="00002FA0">
      <w:pPr>
        <w:spacing w:line="360" w:lineRule="auto"/>
        <w:ind w:firstLine="708"/>
        <w:jc w:val="both"/>
        <w:rPr>
          <w:rFonts w:ascii="Book Antiqua" w:hAnsi="Book Antiqua"/>
          <w:color w:val="000000" w:themeColor="text1"/>
          <w:lang w:val="en-US"/>
        </w:rPr>
      </w:pPr>
      <w:r w:rsidRPr="007A1146">
        <w:rPr>
          <w:rFonts w:ascii="Book Antiqua" w:hAnsi="Book Antiqua"/>
          <w:color w:val="000000" w:themeColor="text1"/>
          <w:lang w:val="en-US"/>
        </w:rPr>
        <w:t>Based on</w:t>
      </w:r>
      <w:r w:rsidR="00C24796" w:rsidRPr="007A1146">
        <w:rPr>
          <w:rFonts w:ascii="Book Antiqua" w:hAnsi="Book Antiqua"/>
          <w:color w:val="000000" w:themeColor="text1"/>
          <w:lang w:val="en-US"/>
        </w:rPr>
        <w:t xml:space="preserve"> </w:t>
      </w:r>
      <w:r w:rsidR="00054A92" w:rsidRPr="007A1146">
        <w:rPr>
          <w:rFonts w:ascii="Book Antiqua" w:hAnsi="Book Antiqua"/>
          <w:color w:val="000000" w:themeColor="text1"/>
          <w:lang w:val="en-US"/>
        </w:rPr>
        <w:t>pre LT evaluation of the factors described</w:t>
      </w:r>
      <w:r w:rsidRPr="007A1146">
        <w:rPr>
          <w:rFonts w:ascii="Book Antiqua" w:hAnsi="Book Antiqua"/>
          <w:color w:val="000000" w:themeColor="text1"/>
          <w:lang w:val="en-US"/>
        </w:rPr>
        <w:t>,</w:t>
      </w:r>
      <w:r w:rsidR="00C24796" w:rsidRPr="007A1146">
        <w:rPr>
          <w:rFonts w:ascii="Book Antiqua" w:hAnsi="Book Antiqua"/>
          <w:color w:val="000000" w:themeColor="text1"/>
          <w:lang w:val="en-US"/>
        </w:rPr>
        <w:t xml:space="preserve"> </w:t>
      </w:r>
      <w:r w:rsidRPr="007A1146">
        <w:rPr>
          <w:rFonts w:ascii="Book Antiqua" w:hAnsi="Book Antiqua"/>
          <w:color w:val="000000" w:themeColor="text1"/>
          <w:lang w:val="en-US"/>
        </w:rPr>
        <w:t>transplant te</w:t>
      </w:r>
      <w:r w:rsidR="00054A92" w:rsidRPr="007A1146">
        <w:rPr>
          <w:rFonts w:ascii="Book Antiqua" w:hAnsi="Book Antiqua"/>
          <w:color w:val="000000" w:themeColor="text1"/>
          <w:lang w:val="en-US"/>
        </w:rPr>
        <w:t>ams should attempt to establish</w:t>
      </w:r>
      <w:r w:rsidR="00C24796" w:rsidRPr="007A1146">
        <w:rPr>
          <w:rFonts w:ascii="Book Antiqua" w:hAnsi="Book Antiqua"/>
          <w:color w:val="000000" w:themeColor="text1"/>
          <w:lang w:val="en-US"/>
        </w:rPr>
        <w:t xml:space="preserve"> when an outcome might be unacceptable</w:t>
      </w:r>
      <w:r w:rsidR="00195C19" w:rsidRPr="007A1146">
        <w:rPr>
          <w:rFonts w:ascii="Book Antiqua" w:hAnsi="Book Antiqua"/>
          <w:color w:val="000000" w:themeColor="text1"/>
          <w:lang w:val="en-US"/>
        </w:rPr>
        <w:t xml:space="preserve">. </w:t>
      </w:r>
      <w:r w:rsidR="00A208B0" w:rsidRPr="007A1146">
        <w:rPr>
          <w:rFonts w:ascii="Book Antiqua" w:hAnsi="Book Antiqua"/>
          <w:color w:val="000000" w:themeColor="text1"/>
          <w:lang w:val="en-US"/>
        </w:rPr>
        <w:t>R</w:t>
      </w:r>
      <w:r w:rsidR="00DC3849" w:rsidRPr="007A1146">
        <w:rPr>
          <w:rFonts w:ascii="Book Antiqua" w:hAnsi="Book Antiqua"/>
          <w:color w:val="000000" w:themeColor="text1"/>
          <w:lang w:val="en-US"/>
        </w:rPr>
        <w:t>ecipient and donor fa</w:t>
      </w:r>
      <w:r w:rsidR="00A208B0" w:rsidRPr="007A1146">
        <w:rPr>
          <w:rFonts w:ascii="Book Antiqua" w:hAnsi="Book Antiqua"/>
          <w:color w:val="000000" w:themeColor="text1"/>
          <w:lang w:val="en-US"/>
        </w:rPr>
        <w:t xml:space="preserve">ctors </w:t>
      </w:r>
      <w:r w:rsidR="00A208B0" w:rsidRPr="007A1146">
        <w:rPr>
          <w:rFonts w:ascii="Book Antiqua" w:hAnsi="Book Antiqua"/>
          <w:color w:val="000000" w:themeColor="text1"/>
          <w:lang w:val="en-US"/>
        </w:rPr>
        <w:lastRenderedPageBreak/>
        <w:t>associated with poor</w:t>
      </w:r>
      <w:r w:rsidR="00DC3849" w:rsidRPr="007A1146">
        <w:rPr>
          <w:rFonts w:ascii="Book Antiqua" w:hAnsi="Book Antiqua"/>
          <w:color w:val="000000" w:themeColor="text1"/>
          <w:lang w:val="en-US"/>
        </w:rPr>
        <w:t xml:space="preserve"> </w:t>
      </w:r>
      <w:r w:rsidR="00A208B0" w:rsidRPr="007A1146">
        <w:rPr>
          <w:rFonts w:ascii="Book Antiqua" w:hAnsi="Book Antiqua"/>
          <w:color w:val="000000" w:themeColor="text1"/>
          <w:lang w:val="en-US"/>
        </w:rPr>
        <w:t xml:space="preserve">post-LT </w:t>
      </w:r>
      <w:r w:rsidR="00DC3849" w:rsidRPr="007A1146">
        <w:rPr>
          <w:rFonts w:ascii="Book Antiqua" w:hAnsi="Book Antiqua"/>
          <w:color w:val="000000" w:themeColor="text1"/>
          <w:lang w:val="en-US"/>
        </w:rPr>
        <w:t xml:space="preserve">outcomes </w:t>
      </w:r>
      <w:r w:rsidR="00A208B0" w:rsidRPr="007A1146">
        <w:rPr>
          <w:rFonts w:ascii="Book Antiqua" w:hAnsi="Book Antiqua"/>
          <w:color w:val="000000" w:themeColor="text1"/>
          <w:lang w:val="en-US"/>
        </w:rPr>
        <w:t>are similar in transplants</w:t>
      </w:r>
      <w:r w:rsidR="00DC3849" w:rsidRPr="007A1146">
        <w:rPr>
          <w:rFonts w:ascii="Book Antiqua" w:hAnsi="Book Antiqua"/>
          <w:color w:val="000000" w:themeColor="text1"/>
          <w:lang w:val="en-US"/>
        </w:rPr>
        <w:t xml:space="preserve"> performed </w:t>
      </w:r>
      <w:r w:rsidR="00A9176C" w:rsidRPr="007A1146">
        <w:rPr>
          <w:rFonts w:ascii="Book Antiqua" w:hAnsi="Book Antiqua"/>
          <w:color w:val="000000" w:themeColor="text1"/>
          <w:lang w:val="en-US"/>
        </w:rPr>
        <w:t>e</w:t>
      </w:r>
      <w:r w:rsidR="00454040" w:rsidRPr="007A1146">
        <w:rPr>
          <w:rFonts w:ascii="Book Antiqua" w:hAnsi="Book Antiqua"/>
          <w:color w:val="000000" w:themeColor="text1"/>
          <w:lang w:val="en-US"/>
        </w:rPr>
        <w:t xml:space="preserve">lectively or secondary to ALF. </w:t>
      </w:r>
      <w:r w:rsidR="00367FA4" w:rsidRPr="007A1146">
        <w:rPr>
          <w:rFonts w:ascii="Book Antiqua" w:hAnsi="Book Antiqua"/>
          <w:color w:val="000000" w:themeColor="text1"/>
          <w:lang w:val="en-US"/>
        </w:rPr>
        <w:t>Particular c</w:t>
      </w:r>
      <w:r w:rsidR="00195C19" w:rsidRPr="007A1146">
        <w:rPr>
          <w:rFonts w:ascii="Book Antiqua" w:hAnsi="Book Antiqua"/>
          <w:color w:val="000000" w:themeColor="text1"/>
          <w:lang w:val="en-US"/>
        </w:rPr>
        <w:t>ause</w:t>
      </w:r>
      <w:r w:rsidR="00A9176C" w:rsidRPr="007A1146">
        <w:rPr>
          <w:rFonts w:ascii="Book Antiqua" w:hAnsi="Book Antiqua"/>
          <w:color w:val="000000" w:themeColor="text1"/>
          <w:lang w:val="en-US"/>
        </w:rPr>
        <w:t>s</w:t>
      </w:r>
      <w:r w:rsidR="00195C19" w:rsidRPr="007A1146">
        <w:rPr>
          <w:rFonts w:ascii="Book Antiqua" w:hAnsi="Book Antiqua"/>
          <w:color w:val="000000" w:themeColor="text1"/>
          <w:lang w:val="en-US"/>
        </w:rPr>
        <w:t xml:space="preserve"> of graft failure or </w:t>
      </w:r>
      <w:r w:rsidR="00454040" w:rsidRPr="007A1146">
        <w:rPr>
          <w:rFonts w:ascii="Book Antiqua" w:hAnsi="Book Antiqua"/>
          <w:color w:val="000000" w:themeColor="text1"/>
          <w:lang w:val="en-US"/>
        </w:rPr>
        <w:t xml:space="preserve">patient </w:t>
      </w:r>
      <w:r w:rsidR="00195C19" w:rsidRPr="007A1146">
        <w:rPr>
          <w:rFonts w:ascii="Book Antiqua" w:hAnsi="Book Antiqua"/>
          <w:color w:val="000000" w:themeColor="text1"/>
          <w:lang w:val="en-US"/>
        </w:rPr>
        <w:t>death could potentially explain the</w:t>
      </w:r>
      <w:r w:rsidRPr="007A1146">
        <w:rPr>
          <w:rFonts w:ascii="Book Antiqua" w:hAnsi="Book Antiqua"/>
          <w:color w:val="000000" w:themeColor="text1"/>
          <w:lang w:val="en-US"/>
        </w:rPr>
        <w:t xml:space="preserve"> gap in survival rates in ALF compar</w:t>
      </w:r>
      <w:r w:rsidR="00A9176C" w:rsidRPr="007A1146">
        <w:rPr>
          <w:rFonts w:ascii="Book Antiqua" w:hAnsi="Book Antiqua"/>
          <w:color w:val="000000" w:themeColor="text1"/>
          <w:lang w:val="en-US"/>
        </w:rPr>
        <w:t>ed</w:t>
      </w:r>
      <w:r w:rsidRPr="007A1146">
        <w:rPr>
          <w:rFonts w:ascii="Book Antiqua" w:hAnsi="Book Antiqua"/>
          <w:color w:val="000000" w:themeColor="text1"/>
          <w:lang w:val="en-US"/>
        </w:rPr>
        <w:t xml:space="preserve"> to</w:t>
      </w:r>
      <w:r w:rsidR="00195C19" w:rsidRPr="007A1146">
        <w:rPr>
          <w:rFonts w:ascii="Book Antiqua" w:hAnsi="Book Antiqua"/>
          <w:color w:val="000000" w:themeColor="text1"/>
          <w:lang w:val="en-US"/>
        </w:rPr>
        <w:t xml:space="preserve"> other </w:t>
      </w:r>
      <w:r w:rsidRPr="007A1146">
        <w:rPr>
          <w:rFonts w:ascii="Book Antiqua" w:hAnsi="Book Antiqua"/>
          <w:color w:val="000000" w:themeColor="text1"/>
          <w:lang w:val="en-US"/>
        </w:rPr>
        <w:t>LT indications</w:t>
      </w:r>
      <w:r w:rsidR="00195C19" w:rsidRPr="007A1146">
        <w:rPr>
          <w:rFonts w:ascii="Book Antiqua" w:hAnsi="Book Antiqua"/>
          <w:color w:val="000000" w:themeColor="text1"/>
          <w:lang w:val="en-US"/>
        </w:rPr>
        <w:t>, especially during the fir</w:t>
      </w:r>
      <w:r w:rsidR="00302DC5" w:rsidRPr="007A1146">
        <w:rPr>
          <w:rFonts w:ascii="Book Antiqua" w:hAnsi="Book Antiqua"/>
          <w:color w:val="000000" w:themeColor="text1"/>
          <w:lang w:val="en-US"/>
        </w:rPr>
        <w:t>st 3-mo fo</w:t>
      </w:r>
      <w:r w:rsidR="00367FA4" w:rsidRPr="007A1146">
        <w:rPr>
          <w:rFonts w:ascii="Book Antiqua" w:hAnsi="Book Antiqua"/>
          <w:color w:val="000000" w:themeColor="text1"/>
          <w:lang w:val="en-US"/>
        </w:rPr>
        <w:t xml:space="preserve">llowing surgery. For example, </w:t>
      </w:r>
      <w:r w:rsidR="00302DC5" w:rsidRPr="007A1146">
        <w:rPr>
          <w:rFonts w:ascii="Book Antiqua" w:hAnsi="Book Antiqua"/>
          <w:color w:val="000000" w:themeColor="text1"/>
          <w:lang w:val="en-US"/>
        </w:rPr>
        <w:t xml:space="preserve">multisystem disorder </w:t>
      </w:r>
      <w:r w:rsidR="00367FA4" w:rsidRPr="007A1146">
        <w:rPr>
          <w:rFonts w:ascii="Book Antiqua" w:hAnsi="Book Antiqua"/>
          <w:color w:val="000000" w:themeColor="text1"/>
          <w:lang w:val="en-US"/>
        </w:rPr>
        <w:t>triggered by ALF, as well as marked activation of</w:t>
      </w:r>
      <w:r w:rsidR="00A9176C" w:rsidRPr="007A1146">
        <w:rPr>
          <w:rFonts w:ascii="Book Antiqua" w:hAnsi="Book Antiqua"/>
          <w:color w:val="000000" w:themeColor="text1"/>
          <w:lang w:val="en-US"/>
        </w:rPr>
        <w:t xml:space="preserve"> </w:t>
      </w:r>
      <w:r w:rsidR="00302DC5" w:rsidRPr="007A1146">
        <w:rPr>
          <w:rFonts w:ascii="Book Antiqua" w:hAnsi="Book Antiqua"/>
          <w:color w:val="000000" w:themeColor="text1"/>
          <w:lang w:val="en-US"/>
        </w:rPr>
        <w:t>systemic inflammatory response can extend into th</w:t>
      </w:r>
      <w:r w:rsidR="00A9176C" w:rsidRPr="007A1146">
        <w:rPr>
          <w:rFonts w:ascii="Book Antiqua" w:hAnsi="Book Antiqua"/>
          <w:color w:val="000000" w:themeColor="text1"/>
          <w:lang w:val="en-US"/>
        </w:rPr>
        <w:t>e post-transplant period. In</w:t>
      </w:r>
      <w:r w:rsidR="00302DC5" w:rsidRPr="007A1146">
        <w:rPr>
          <w:rFonts w:ascii="Book Antiqua" w:hAnsi="Book Antiqua"/>
          <w:color w:val="000000" w:themeColor="text1"/>
          <w:lang w:val="en-US"/>
        </w:rPr>
        <w:t xml:space="preserve"> UNOS</w:t>
      </w:r>
      <w:r w:rsidR="00DC3849" w:rsidRPr="007A1146">
        <w:rPr>
          <w:rFonts w:ascii="Book Antiqua" w:hAnsi="Book Antiqua"/>
          <w:color w:val="000000" w:themeColor="text1"/>
          <w:lang w:val="en-US"/>
        </w:rPr>
        <w:t xml:space="preserve"> and </w:t>
      </w:r>
      <w:r w:rsidR="005A5835" w:rsidRPr="007A1146">
        <w:rPr>
          <w:rFonts w:ascii="Book Antiqua" w:hAnsi="Book Antiqua"/>
          <w:color w:val="000000" w:themeColor="text1"/>
          <w:lang w:val="en-US"/>
        </w:rPr>
        <w:t>ELTR</w:t>
      </w:r>
      <w:r w:rsidR="00A9176C" w:rsidRPr="007A1146">
        <w:rPr>
          <w:rFonts w:ascii="Book Antiqua" w:hAnsi="Book Antiqua"/>
          <w:color w:val="000000" w:themeColor="text1"/>
          <w:lang w:val="en-US"/>
        </w:rPr>
        <w:t xml:space="preserve"> reviews of databases</w:t>
      </w:r>
      <w:r w:rsidR="00302DC5" w:rsidRPr="007A1146">
        <w:rPr>
          <w:rFonts w:ascii="Book Antiqua" w:hAnsi="Book Antiqua"/>
          <w:color w:val="000000" w:themeColor="text1"/>
          <w:lang w:val="en-US"/>
        </w:rPr>
        <w:t>, infection was the mos</w:t>
      </w:r>
      <w:r w:rsidR="00DC3849" w:rsidRPr="007A1146">
        <w:rPr>
          <w:rFonts w:ascii="Book Antiqua" w:hAnsi="Book Antiqua"/>
          <w:color w:val="000000" w:themeColor="text1"/>
          <w:lang w:val="en-US"/>
        </w:rPr>
        <w:t>t</w:t>
      </w:r>
      <w:r w:rsidR="00302DC5" w:rsidRPr="007A1146">
        <w:rPr>
          <w:rFonts w:ascii="Book Antiqua" w:hAnsi="Book Antiqua"/>
          <w:color w:val="000000" w:themeColor="text1"/>
          <w:lang w:val="en-US"/>
        </w:rPr>
        <w:t xml:space="preserve"> common cause of mortality</w:t>
      </w:r>
      <w:r w:rsidR="00DC3849" w:rsidRPr="007A1146">
        <w:rPr>
          <w:rFonts w:ascii="Book Antiqua" w:hAnsi="Book Antiqua"/>
          <w:color w:val="000000" w:themeColor="text1"/>
          <w:lang w:val="en-US"/>
        </w:rPr>
        <w:t xml:space="preserve"> following</w:t>
      </w:r>
      <w:r w:rsidR="00B64C10" w:rsidRPr="007A1146">
        <w:rPr>
          <w:rFonts w:ascii="Book Antiqua" w:hAnsi="Book Antiqua"/>
          <w:color w:val="000000" w:themeColor="text1"/>
          <w:lang w:val="en-US"/>
        </w:rPr>
        <w:t xml:space="preserve"> LT for ALF (</w:t>
      </w:r>
      <w:r w:rsidR="00DC3849" w:rsidRPr="007A1146">
        <w:rPr>
          <w:rFonts w:ascii="Book Antiqua" w:hAnsi="Book Antiqua"/>
          <w:color w:val="000000" w:themeColor="text1"/>
          <w:lang w:val="en-US"/>
        </w:rPr>
        <w:t>24%</w:t>
      </w:r>
      <w:r w:rsidR="00B64C10" w:rsidRPr="007A1146">
        <w:rPr>
          <w:rFonts w:ascii="Book Antiqua" w:hAnsi="Book Antiqua"/>
          <w:color w:val="000000" w:themeColor="text1"/>
          <w:lang w:val="en-US"/>
        </w:rPr>
        <w:t xml:space="preserve"> and 18%, respectively</w:t>
      </w:r>
      <w:r w:rsidR="00DC3849" w:rsidRPr="007A1146">
        <w:rPr>
          <w:rFonts w:ascii="Book Antiqua" w:hAnsi="Book Antiqua"/>
          <w:color w:val="000000" w:themeColor="text1"/>
          <w:lang w:val="en-US"/>
        </w:rPr>
        <w:t xml:space="preserve">). </w:t>
      </w:r>
      <w:r w:rsidR="007572CA" w:rsidRPr="007A1146">
        <w:rPr>
          <w:rFonts w:ascii="Book Antiqua" w:hAnsi="Book Antiqua"/>
          <w:color w:val="000000" w:themeColor="text1"/>
          <w:lang w:val="en-US"/>
        </w:rPr>
        <w:t>Remarkably, i</w:t>
      </w:r>
      <w:r w:rsidR="00DC3849" w:rsidRPr="007A1146">
        <w:rPr>
          <w:rFonts w:ascii="Book Antiqua" w:hAnsi="Book Antiqua"/>
          <w:color w:val="000000" w:themeColor="text1"/>
          <w:lang w:val="en-US"/>
        </w:rPr>
        <w:t xml:space="preserve">n the UNOS </w:t>
      </w:r>
      <w:r w:rsidR="00A16F2B" w:rsidRPr="007A1146">
        <w:rPr>
          <w:rFonts w:ascii="Book Antiqua" w:hAnsi="Book Antiqua"/>
          <w:color w:val="000000" w:themeColor="text1"/>
          <w:lang w:val="en-US"/>
        </w:rPr>
        <w:t>data</w:t>
      </w:r>
      <w:r w:rsidR="00335ABE" w:rsidRPr="007A1146">
        <w:rPr>
          <w:rFonts w:ascii="Book Antiqua" w:hAnsi="Book Antiqua"/>
          <w:color w:val="000000" w:themeColor="text1"/>
          <w:lang w:val="en-US"/>
        </w:rPr>
        <w:t xml:space="preserve"> almost 22% of</w:t>
      </w:r>
      <w:r w:rsidR="00DC3849" w:rsidRPr="007A1146">
        <w:rPr>
          <w:rFonts w:ascii="Book Antiqua" w:hAnsi="Book Antiqua"/>
          <w:color w:val="000000" w:themeColor="text1"/>
          <w:lang w:val="en-US"/>
        </w:rPr>
        <w:t xml:space="preserve"> infectious complications were associated to fungal infections.</w:t>
      </w:r>
      <w:r w:rsidR="00A208B0" w:rsidRPr="007A1146">
        <w:rPr>
          <w:rFonts w:ascii="Book Antiqua" w:hAnsi="Book Antiqua"/>
          <w:color w:val="000000" w:themeColor="text1"/>
          <w:lang w:val="en-US"/>
        </w:rPr>
        <w:t xml:space="preserve"> </w:t>
      </w:r>
      <w:r w:rsidR="009826D0" w:rsidRPr="007A1146">
        <w:rPr>
          <w:rFonts w:ascii="Book Antiqua" w:hAnsi="Book Antiqua"/>
          <w:color w:val="000000" w:themeColor="text1"/>
          <w:lang w:val="en-US"/>
        </w:rPr>
        <w:t>N</w:t>
      </w:r>
      <w:r w:rsidR="00A16F2B" w:rsidRPr="007A1146">
        <w:rPr>
          <w:rFonts w:ascii="Book Antiqua" w:hAnsi="Book Antiqua"/>
          <w:color w:val="000000" w:themeColor="text1"/>
          <w:lang w:val="en-US"/>
        </w:rPr>
        <w:t xml:space="preserve">eurological complications were </w:t>
      </w:r>
      <w:r w:rsidR="00335ABE" w:rsidRPr="007A1146">
        <w:rPr>
          <w:rFonts w:ascii="Book Antiqua" w:hAnsi="Book Antiqua"/>
          <w:color w:val="000000" w:themeColor="text1"/>
          <w:lang w:val="en-US"/>
        </w:rPr>
        <w:t>reported as the</w:t>
      </w:r>
      <w:r w:rsidR="00A16F2B" w:rsidRPr="007A1146">
        <w:rPr>
          <w:rFonts w:ascii="Book Antiqua" w:hAnsi="Book Antiqua"/>
          <w:color w:val="000000" w:themeColor="text1"/>
          <w:lang w:val="en-US"/>
        </w:rPr>
        <w:t xml:space="preserve"> secon</w:t>
      </w:r>
      <w:r w:rsidR="00335ABE" w:rsidRPr="007A1146">
        <w:rPr>
          <w:rFonts w:ascii="Book Antiqua" w:hAnsi="Book Antiqua"/>
          <w:color w:val="000000" w:themeColor="text1"/>
          <w:lang w:val="en-US"/>
        </w:rPr>
        <w:t>d most common cause of death</w:t>
      </w:r>
      <w:r w:rsidR="00A16F2B" w:rsidRPr="007A1146">
        <w:rPr>
          <w:rFonts w:ascii="Book Antiqua" w:hAnsi="Book Antiqua"/>
          <w:color w:val="000000" w:themeColor="text1"/>
          <w:lang w:val="en-US"/>
        </w:rPr>
        <w:t xml:space="preserve"> following transplantation (13%). </w:t>
      </w:r>
      <w:r w:rsidR="009826D0" w:rsidRPr="007A1146">
        <w:rPr>
          <w:rFonts w:ascii="Book Antiqua" w:hAnsi="Book Antiqua"/>
          <w:color w:val="000000" w:themeColor="text1"/>
          <w:lang w:val="en-US"/>
        </w:rPr>
        <w:t>Fortunately</w:t>
      </w:r>
      <w:r w:rsidR="00335ABE" w:rsidRPr="007A1146">
        <w:rPr>
          <w:rFonts w:ascii="Book Antiqua" w:hAnsi="Book Antiqua"/>
          <w:color w:val="000000" w:themeColor="text1"/>
          <w:lang w:val="en-US"/>
        </w:rPr>
        <w:t xml:space="preserve">, with </w:t>
      </w:r>
      <w:r w:rsidR="009826D0" w:rsidRPr="007A1146">
        <w:rPr>
          <w:rFonts w:ascii="Book Antiqua" w:hAnsi="Book Antiqua"/>
          <w:color w:val="000000" w:themeColor="text1"/>
          <w:lang w:val="en-US"/>
        </w:rPr>
        <w:t xml:space="preserve">better </w:t>
      </w:r>
      <w:r w:rsidR="007572CA" w:rsidRPr="007A1146">
        <w:rPr>
          <w:rFonts w:ascii="Book Antiqua" w:hAnsi="Book Antiqua"/>
          <w:color w:val="000000" w:themeColor="text1"/>
          <w:lang w:val="en-US"/>
        </w:rPr>
        <w:t xml:space="preserve">intensive </w:t>
      </w:r>
      <w:r w:rsidR="00335ABE" w:rsidRPr="007A1146">
        <w:rPr>
          <w:rFonts w:ascii="Book Antiqua" w:hAnsi="Book Antiqua"/>
          <w:color w:val="000000" w:themeColor="text1"/>
          <w:lang w:val="en-US"/>
        </w:rPr>
        <w:t xml:space="preserve">care </w:t>
      </w:r>
      <w:r w:rsidR="009826D0" w:rsidRPr="007A1146">
        <w:rPr>
          <w:rFonts w:ascii="Book Antiqua" w:hAnsi="Book Antiqua"/>
          <w:color w:val="000000" w:themeColor="text1"/>
          <w:lang w:val="en-US"/>
        </w:rPr>
        <w:t xml:space="preserve">management </w:t>
      </w:r>
      <w:r w:rsidR="00335ABE" w:rsidRPr="007A1146">
        <w:rPr>
          <w:rFonts w:ascii="Book Antiqua" w:hAnsi="Book Antiqua"/>
          <w:color w:val="000000" w:themeColor="text1"/>
          <w:lang w:val="en-US"/>
        </w:rPr>
        <w:t xml:space="preserve">of these critical patients, </w:t>
      </w:r>
      <w:r w:rsidR="009826D0" w:rsidRPr="007A1146">
        <w:rPr>
          <w:rFonts w:ascii="Book Antiqua" w:hAnsi="Book Antiqua"/>
          <w:color w:val="000000" w:themeColor="text1"/>
          <w:lang w:val="en-US"/>
        </w:rPr>
        <w:t xml:space="preserve">intracranial hypertension </w:t>
      </w:r>
      <w:r w:rsidR="00335ABE" w:rsidRPr="007A1146">
        <w:rPr>
          <w:rFonts w:ascii="Book Antiqua" w:hAnsi="Book Antiqua"/>
          <w:color w:val="000000" w:themeColor="text1"/>
          <w:lang w:val="en-US"/>
        </w:rPr>
        <w:t xml:space="preserve">incidence </w:t>
      </w:r>
      <w:r w:rsidR="009826D0" w:rsidRPr="007A1146">
        <w:rPr>
          <w:rFonts w:ascii="Book Antiqua" w:hAnsi="Book Antiqua"/>
          <w:color w:val="000000" w:themeColor="text1"/>
          <w:lang w:val="en-US"/>
        </w:rPr>
        <w:t>has fallen</w:t>
      </w:r>
      <w:r w:rsidR="00367FA4" w:rsidRPr="007A1146">
        <w:rPr>
          <w:rFonts w:ascii="Book Antiqua" w:hAnsi="Book Antiqua"/>
          <w:color w:val="000000" w:themeColor="text1"/>
          <w:lang w:val="en-US"/>
        </w:rPr>
        <w:t xml:space="preserve"> dramatically, coinciding</w:t>
      </w:r>
      <w:r w:rsidR="00335ABE" w:rsidRPr="007A1146">
        <w:rPr>
          <w:rFonts w:ascii="Book Antiqua" w:hAnsi="Book Antiqua"/>
          <w:color w:val="000000" w:themeColor="text1"/>
          <w:lang w:val="en-US"/>
        </w:rPr>
        <w:t xml:space="preserve"> with</w:t>
      </w:r>
      <w:r w:rsidR="009826D0" w:rsidRPr="007A1146">
        <w:rPr>
          <w:rFonts w:ascii="Book Antiqua" w:hAnsi="Book Antiqua"/>
          <w:color w:val="000000" w:themeColor="text1"/>
          <w:lang w:val="en-US"/>
        </w:rPr>
        <w:t xml:space="preserve"> survival </w:t>
      </w:r>
      <w:r w:rsidR="00367FA4" w:rsidRPr="007A1146">
        <w:rPr>
          <w:rFonts w:ascii="Book Antiqua" w:hAnsi="Book Antiqua"/>
          <w:color w:val="000000" w:themeColor="text1"/>
          <w:lang w:val="en-US"/>
        </w:rPr>
        <w:t xml:space="preserve">improvement </w:t>
      </w:r>
      <w:r w:rsidR="009826D0" w:rsidRPr="007A1146">
        <w:rPr>
          <w:rFonts w:ascii="Book Antiqua" w:hAnsi="Book Antiqua"/>
          <w:color w:val="000000" w:themeColor="text1"/>
          <w:lang w:val="en-US"/>
        </w:rPr>
        <w:t>observed over</w:t>
      </w:r>
      <w:r w:rsidR="00367FA4" w:rsidRPr="007A1146">
        <w:rPr>
          <w:rFonts w:ascii="Book Antiqua" w:hAnsi="Book Antiqua"/>
          <w:color w:val="000000" w:themeColor="text1"/>
          <w:lang w:val="en-US"/>
        </w:rPr>
        <w:t xml:space="preserve"> </w:t>
      </w:r>
      <w:r w:rsidR="00F651D2" w:rsidRPr="007A1146">
        <w:rPr>
          <w:rFonts w:ascii="Book Antiqua" w:hAnsi="Book Antiqua"/>
          <w:color w:val="000000" w:themeColor="text1"/>
          <w:lang w:val="en-US"/>
        </w:rPr>
        <w:t>time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F8DCADB-9823-4694-A12B-8D413C7BA658&lt;/uuid&gt;&lt;priority&gt;47&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gt;&lt;uuid&gt;23629180-1E8B-4199-ADDE-55752AFFECE6&lt;/uuid&gt;&lt;volume&gt;59&lt;/volume&gt;&lt;doi&gt;10.1016/j.jhep.2013.02.010&lt;/doi&gt;&lt;startpage&gt;74&lt;/startpage&gt;&lt;publication_date&gt;99201307011200000000222000&lt;/publication_date&gt;&lt;url&gt;http://dx.doi.org/10.1016/j.jhep.2013.02.010&lt;/url&gt;&lt;type&gt;400&lt;/type&gt;&lt;title&gt;Lessons from look-back in acute liver failure? A single centre experience of 3300 patients&lt;/title&gt;&lt;publisher&gt;European Association for the Study of the Liver&lt;/publisher&gt;&lt;number&gt;1&lt;/number&gt;&lt;subtype&gt;400&lt;/subtype&gt;&lt;endpage&gt;80&lt;/endpage&gt;&lt;bundle&gt;&lt;publication&gt;&lt;publisher&gt;European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William&lt;/firstName&gt;&lt;lastName&gt;Bernal&lt;/lastName&gt;&lt;/author&gt;&lt;author&gt;&lt;firstName&gt;Anna&lt;/firstName&gt;&lt;lastName&gt;Hyyrylainen&lt;/lastName&gt;&lt;/author&gt;&lt;author&gt;&lt;firstName&gt;Amit&lt;/firstName&gt;&lt;lastName&gt;Gera&lt;/lastName&gt;&lt;/author&gt;&lt;author&gt;&lt;firstName&gt;Vinod&lt;/firstName&gt;&lt;middleNames&gt;K&lt;/middleNames&gt;&lt;lastName&gt;Audimoolam&lt;/lastName&gt;&lt;/author&gt;&lt;author&gt;&lt;firstName&gt;Mark&lt;/firstName&gt;&lt;middleNames&gt;J W&lt;/middleNames&gt;&lt;lastName&gt;McPhail&lt;/lastName&gt;&lt;/author&gt;&lt;author&gt;&lt;firstName&gt;Georg&lt;/firstName&gt;&lt;lastName&gt;Auzinger&lt;/lastName&gt;&lt;/author&gt;&lt;author&gt;&lt;firstName&gt;Mohammed&lt;/firstName&gt;&lt;lastName&gt;Rela&lt;/lastName&gt;&lt;/author&gt;&lt;author&gt;&lt;firstName&gt;Nigel&lt;/firstName&gt;&lt;lastName&gt;Heaton&lt;/lastName&gt;&lt;/author&gt;&lt;author&gt;&lt;firstName&gt;John&lt;/firstName&gt;&lt;middleNames&gt;G&lt;/middleNames&gt;&lt;lastName&gt;O'Grady&lt;/lastName&gt;&lt;/author&gt;&lt;author&gt;&lt;firstName&gt;Julia&lt;/firstName&gt;&lt;lastName&gt;Wendon&lt;/lastName&gt;&lt;/author&gt;&lt;author&gt;&lt;firstName&gt;Roger&lt;/firstName&gt;&lt;lastName&gt;William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[9,10]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35ABE" w:rsidRPr="007A1146">
        <w:rPr>
          <w:rFonts w:ascii="Book Antiqua" w:hAnsi="Book Antiqua"/>
          <w:color w:val="000000" w:themeColor="text1"/>
          <w:lang w:val="en-US"/>
        </w:rPr>
        <w:t xml:space="preserve"> Another important</w:t>
      </w:r>
      <w:r w:rsidR="003D77CD" w:rsidRPr="007A1146">
        <w:rPr>
          <w:rFonts w:ascii="Book Antiqua" w:hAnsi="Book Antiqua"/>
          <w:color w:val="000000" w:themeColor="text1"/>
          <w:lang w:val="en-US"/>
        </w:rPr>
        <w:t xml:space="preserve"> and alarming</w:t>
      </w:r>
      <w:r w:rsidR="00335ABE" w:rsidRPr="007A1146">
        <w:rPr>
          <w:rFonts w:ascii="Book Antiqua" w:hAnsi="Book Antiqua"/>
          <w:color w:val="000000" w:themeColor="text1"/>
          <w:lang w:val="en-US"/>
        </w:rPr>
        <w:t xml:space="preserve"> issue</w:t>
      </w:r>
      <w:r w:rsidR="009826D0" w:rsidRPr="007A1146">
        <w:rPr>
          <w:rFonts w:ascii="Book Antiqua" w:hAnsi="Book Antiqua"/>
          <w:color w:val="000000" w:themeColor="text1"/>
          <w:lang w:val="en-US"/>
        </w:rPr>
        <w:t xml:space="preserve"> </w:t>
      </w:r>
      <w:r w:rsidR="00B101E6" w:rsidRPr="007A1146">
        <w:rPr>
          <w:rFonts w:ascii="Book Antiqua" w:hAnsi="Book Antiqua"/>
          <w:color w:val="000000" w:themeColor="text1"/>
          <w:lang w:val="en-US"/>
        </w:rPr>
        <w:t>is</w:t>
      </w:r>
      <w:r w:rsidR="009826D0" w:rsidRPr="007A1146">
        <w:rPr>
          <w:rFonts w:ascii="Book Antiqua" w:hAnsi="Book Antiqua"/>
          <w:color w:val="000000" w:themeColor="text1"/>
          <w:lang w:val="en-US"/>
        </w:rPr>
        <w:t xml:space="preserve"> death</w:t>
      </w:r>
      <w:r w:rsidR="00B101E6" w:rsidRPr="007A1146">
        <w:rPr>
          <w:rFonts w:ascii="Book Antiqua" w:hAnsi="Book Antiqua"/>
          <w:color w:val="000000" w:themeColor="text1"/>
          <w:lang w:val="en-US"/>
        </w:rPr>
        <w:t xml:space="preserve"> or graft failure</w:t>
      </w:r>
      <w:r w:rsidR="009826D0" w:rsidRPr="007A1146">
        <w:rPr>
          <w:rFonts w:ascii="Book Antiqua" w:hAnsi="Book Antiqua"/>
          <w:color w:val="000000" w:themeColor="text1"/>
          <w:lang w:val="en-US"/>
        </w:rPr>
        <w:t xml:space="preserve"> re</w:t>
      </w:r>
      <w:r w:rsidR="00B101E6" w:rsidRPr="007A1146">
        <w:rPr>
          <w:rFonts w:ascii="Book Antiqua" w:hAnsi="Book Antiqua"/>
          <w:color w:val="000000" w:themeColor="text1"/>
          <w:lang w:val="en-US"/>
        </w:rPr>
        <w:t xml:space="preserve">lated to psychosocial problems. According to the </w:t>
      </w:r>
      <w:r w:rsidR="007572CA" w:rsidRPr="007A1146">
        <w:rPr>
          <w:rFonts w:ascii="Book Antiqua" w:hAnsi="Book Antiqua"/>
          <w:color w:val="000000" w:themeColor="text1"/>
          <w:lang w:val="en-US"/>
        </w:rPr>
        <w:t>ELTR</w:t>
      </w:r>
      <w:r w:rsidR="00B101E6" w:rsidRPr="007A1146">
        <w:rPr>
          <w:rFonts w:ascii="Book Antiqua" w:hAnsi="Book Antiqua"/>
          <w:color w:val="000000" w:themeColor="text1"/>
          <w:lang w:val="en-US"/>
        </w:rPr>
        <w:t>, p</w:t>
      </w:r>
      <w:r w:rsidR="009826D0" w:rsidRPr="007A1146">
        <w:rPr>
          <w:rFonts w:ascii="Book Antiqua" w:hAnsi="Book Antiqua"/>
          <w:color w:val="000000" w:themeColor="text1"/>
          <w:lang w:val="en-US"/>
        </w:rPr>
        <w:t>atients transplanted for paracetamol overd</w:t>
      </w:r>
      <w:r w:rsidR="00B101E6" w:rsidRPr="007A1146">
        <w:rPr>
          <w:rFonts w:ascii="Book Antiqua" w:hAnsi="Book Antiqua"/>
          <w:color w:val="000000" w:themeColor="text1"/>
          <w:lang w:val="en-US"/>
        </w:rPr>
        <w:t>o</w:t>
      </w:r>
      <w:r w:rsidR="00335ABE" w:rsidRPr="007A1146">
        <w:rPr>
          <w:rFonts w:ascii="Book Antiqua" w:hAnsi="Book Antiqua"/>
          <w:color w:val="000000" w:themeColor="text1"/>
          <w:lang w:val="en-US"/>
        </w:rPr>
        <w:t>se present</w:t>
      </w:r>
      <w:r w:rsidR="00634F5A" w:rsidRPr="007A1146">
        <w:rPr>
          <w:rFonts w:ascii="Book Antiqua" w:hAnsi="Book Antiqua"/>
          <w:color w:val="000000" w:themeColor="text1"/>
          <w:lang w:val="en-US"/>
        </w:rPr>
        <w:t xml:space="preserve"> ten times higher rate</w:t>
      </w:r>
      <w:r w:rsidR="00335ABE" w:rsidRPr="007A1146">
        <w:rPr>
          <w:rFonts w:ascii="Book Antiqua" w:hAnsi="Book Antiqua"/>
          <w:color w:val="000000" w:themeColor="text1"/>
          <w:lang w:val="en-US"/>
        </w:rPr>
        <w:t>s</w:t>
      </w:r>
      <w:r w:rsidR="00634F5A" w:rsidRPr="007A1146">
        <w:rPr>
          <w:rFonts w:ascii="Book Antiqua" w:hAnsi="Book Antiqua"/>
          <w:color w:val="000000" w:themeColor="text1"/>
          <w:lang w:val="en-US"/>
        </w:rPr>
        <w:t xml:space="preserve"> o</w:t>
      </w:r>
      <w:r w:rsidR="003D77CD" w:rsidRPr="007A1146">
        <w:rPr>
          <w:rFonts w:ascii="Book Antiqua" w:hAnsi="Book Antiqua"/>
          <w:color w:val="000000" w:themeColor="text1"/>
          <w:lang w:val="en-US"/>
        </w:rPr>
        <w:t>f death or graft failure</w:t>
      </w:r>
      <w:r w:rsidR="00367FA4" w:rsidRPr="007A1146">
        <w:rPr>
          <w:rFonts w:ascii="Book Antiqua" w:hAnsi="Book Antiqua"/>
          <w:color w:val="000000" w:themeColor="text1"/>
          <w:lang w:val="en-US"/>
        </w:rPr>
        <w:t>,</w:t>
      </w:r>
      <w:r w:rsidR="003D77CD" w:rsidRPr="007A1146">
        <w:rPr>
          <w:rFonts w:ascii="Book Antiqua" w:hAnsi="Book Antiqua"/>
          <w:color w:val="000000" w:themeColor="text1"/>
          <w:lang w:val="en-US"/>
        </w:rPr>
        <w:t xml:space="preserve"> resulting from</w:t>
      </w:r>
      <w:r w:rsidR="00FB1F45" w:rsidRPr="007A1146">
        <w:rPr>
          <w:rFonts w:ascii="Book Antiqua" w:hAnsi="Book Antiqua"/>
          <w:color w:val="000000" w:themeColor="text1"/>
          <w:lang w:val="en-US"/>
        </w:rPr>
        <w:t xml:space="preserve"> suicide or lack of compliance than</w:t>
      </w:r>
      <w:r w:rsidR="00367FA4" w:rsidRPr="007A1146">
        <w:rPr>
          <w:rFonts w:ascii="Book Antiqua" w:hAnsi="Book Antiqua"/>
          <w:color w:val="000000" w:themeColor="text1"/>
          <w:lang w:val="en-US"/>
        </w:rPr>
        <w:t xml:space="preserve"> patients</w:t>
      </w:r>
      <w:r w:rsidR="00634F5A" w:rsidRPr="007A1146">
        <w:rPr>
          <w:rFonts w:ascii="Book Antiqua" w:hAnsi="Book Antiqua"/>
          <w:color w:val="000000" w:themeColor="text1"/>
          <w:lang w:val="en-US"/>
        </w:rPr>
        <w:t xml:space="preserve"> tr</w:t>
      </w:r>
      <w:r w:rsidR="00F651D2" w:rsidRPr="007A1146">
        <w:rPr>
          <w:rFonts w:ascii="Book Antiqua" w:hAnsi="Book Antiqua"/>
          <w:color w:val="000000" w:themeColor="text1"/>
          <w:lang w:val="en-US"/>
        </w:rPr>
        <w:t>ansplanted for other etiologies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C69CEA6-1F30-492C-9D13-9B3B5B35D16E&lt;/uuid&gt;&lt;priority&gt;48&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B527AD" w:rsidRPr="007A1146">
        <w:rPr>
          <w:rFonts w:ascii="Book Antiqua" w:hAnsi="Book Antiqua"/>
          <w:color w:val="000000" w:themeColor="text1"/>
          <w:lang w:val="en-US"/>
        </w:rPr>
        <w:t xml:space="preserve"> The</w:t>
      </w:r>
      <w:r w:rsidR="003D77CD" w:rsidRPr="007A1146">
        <w:rPr>
          <w:rFonts w:ascii="Book Antiqua" w:hAnsi="Book Antiqua"/>
          <w:color w:val="000000" w:themeColor="text1"/>
          <w:lang w:val="en-US"/>
        </w:rPr>
        <w:t xml:space="preserve"> finding</w:t>
      </w:r>
      <w:r w:rsidR="001A7528" w:rsidRPr="007A1146">
        <w:rPr>
          <w:rFonts w:ascii="Book Antiqua" w:hAnsi="Book Antiqua"/>
          <w:color w:val="000000" w:themeColor="text1"/>
          <w:lang w:val="en-US"/>
        </w:rPr>
        <w:t xml:space="preserve"> is </w:t>
      </w:r>
      <w:r w:rsidR="003D77CD" w:rsidRPr="007A1146">
        <w:rPr>
          <w:rFonts w:ascii="Book Antiqua" w:hAnsi="Book Antiqua"/>
          <w:color w:val="000000" w:themeColor="text1"/>
          <w:lang w:val="en-US"/>
        </w:rPr>
        <w:t xml:space="preserve">even more </w:t>
      </w:r>
      <w:r w:rsidR="00373BBE" w:rsidRPr="007A1146">
        <w:rPr>
          <w:rFonts w:ascii="Book Antiqua" w:hAnsi="Book Antiqua"/>
          <w:color w:val="000000" w:themeColor="text1"/>
          <w:lang w:val="en-US"/>
        </w:rPr>
        <w:t>alarming</w:t>
      </w:r>
      <w:r w:rsidR="001A7528" w:rsidRPr="007A1146">
        <w:rPr>
          <w:rFonts w:ascii="Book Antiqua" w:hAnsi="Book Antiqua"/>
          <w:color w:val="000000" w:themeColor="text1"/>
          <w:lang w:val="en-US"/>
        </w:rPr>
        <w:t xml:space="preserve"> if we consider that </w:t>
      </w:r>
      <w:r w:rsidR="00373BBE" w:rsidRPr="007A1146">
        <w:rPr>
          <w:rFonts w:ascii="Book Antiqua" w:hAnsi="Book Antiqua"/>
          <w:color w:val="000000" w:themeColor="text1"/>
          <w:lang w:val="en-US"/>
        </w:rPr>
        <w:t xml:space="preserve">in Europe </w:t>
      </w:r>
      <w:r w:rsidR="001A7528" w:rsidRPr="007A1146">
        <w:rPr>
          <w:rFonts w:ascii="Book Antiqua" w:hAnsi="Book Antiqua"/>
          <w:color w:val="000000" w:themeColor="text1"/>
          <w:lang w:val="en-US"/>
        </w:rPr>
        <w:t>transplantation for paracetamol-induced</w:t>
      </w:r>
      <w:r w:rsidR="00373BBE" w:rsidRPr="007A1146">
        <w:rPr>
          <w:rFonts w:ascii="Book Antiqua" w:hAnsi="Book Antiqua"/>
          <w:color w:val="000000" w:themeColor="text1"/>
          <w:lang w:val="en-US"/>
        </w:rPr>
        <w:t xml:space="preserve"> ALF </w:t>
      </w:r>
      <w:r w:rsidR="003D77CD" w:rsidRPr="007A1146">
        <w:rPr>
          <w:rFonts w:ascii="Book Antiqua" w:hAnsi="Book Antiqua"/>
          <w:color w:val="000000" w:themeColor="text1"/>
          <w:lang w:val="en-US"/>
        </w:rPr>
        <w:t xml:space="preserve">has </w:t>
      </w:r>
      <w:r w:rsidR="00373BBE" w:rsidRPr="007A1146">
        <w:rPr>
          <w:rFonts w:ascii="Book Antiqua" w:hAnsi="Book Antiqua"/>
          <w:color w:val="000000" w:themeColor="text1"/>
          <w:lang w:val="en-US"/>
        </w:rPr>
        <w:t>increased seven-fold</w:t>
      </w:r>
      <w:r w:rsidR="003D77CD" w:rsidRPr="007A1146">
        <w:rPr>
          <w:rFonts w:ascii="Book Antiqua" w:hAnsi="Book Antiqua"/>
          <w:color w:val="000000" w:themeColor="text1"/>
          <w:lang w:val="en-US"/>
        </w:rPr>
        <w:t>,</w:t>
      </w:r>
      <w:r w:rsidR="00373BBE" w:rsidRPr="007A1146">
        <w:rPr>
          <w:rFonts w:ascii="Book Antiqua" w:hAnsi="Book Antiqua"/>
          <w:color w:val="000000" w:themeColor="text1"/>
          <w:lang w:val="en-US"/>
        </w:rPr>
        <w:t xml:space="preserve"> from 2% (</w:t>
      </w:r>
      <w:r w:rsidR="00F651D2" w:rsidRPr="007A1146">
        <w:rPr>
          <w:rFonts w:ascii="Book Antiqua" w:hAnsi="Book Antiqua"/>
          <w:color w:val="000000" w:themeColor="text1"/>
          <w:lang w:val="en-US"/>
        </w:rPr>
        <w:t>1973-1978) to 14.1% (2004-2008)</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9200B963-E79E-41CE-A58E-8BE969555B49&lt;/uuid&gt;&lt;priority&gt;49&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373BBE" w:rsidRPr="007A1146">
        <w:rPr>
          <w:rFonts w:ascii="Book Antiqua" w:hAnsi="Book Antiqua"/>
          <w:color w:val="000000" w:themeColor="text1"/>
          <w:lang w:val="en-US"/>
        </w:rPr>
        <w:t xml:space="preserve"> </w:t>
      </w:r>
      <w:r w:rsidR="00CC6BA2" w:rsidRPr="007A1146">
        <w:rPr>
          <w:rFonts w:ascii="Book Antiqua" w:hAnsi="Book Antiqua"/>
          <w:color w:val="000000" w:themeColor="text1"/>
          <w:lang w:val="en-US"/>
        </w:rPr>
        <w:t xml:space="preserve">Patients with ALF due to paracetamol </w:t>
      </w:r>
      <w:r w:rsidR="003D77CD" w:rsidRPr="007A1146">
        <w:rPr>
          <w:rFonts w:ascii="Book Antiqua" w:hAnsi="Book Antiqua"/>
          <w:color w:val="000000" w:themeColor="text1"/>
          <w:lang w:val="en-US"/>
        </w:rPr>
        <w:t>need</w:t>
      </w:r>
      <w:r w:rsidR="00634F5A" w:rsidRPr="007A1146">
        <w:rPr>
          <w:rFonts w:ascii="Book Antiqua" w:hAnsi="Book Antiqua"/>
          <w:color w:val="000000" w:themeColor="text1"/>
          <w:lang w:val="en-US"/>
        </w:rPr>
        <w:t xml:space="preserve"> very close post transplant </w:t>
      </w:r>
      <w:r w:rsidR="003D77CD" w:rsidRPr="007A1146">
        <w:rPr>
          <w:rFonts w:ascii="Book Antiqua" w:hAnsi="Book Antiqua"/>
          <w:color w:val="000000" w:themeColor="text1"/>
          <w:lang w:val="en-US"/>
        </w:rPr>
        <w:t>monitoring, including improved</w:t>
      </w:r>
      <w:r w:rsidR="00FB1F45" w:rsidRPr="007A1146">
        <w:rPr>
          <w:rFonts w:ascii="Book Antiqua" w:hAnsi="Book Antiqua"/>
          <w:color w:val="000000" w:themeColor="text1"/>
          <w:lang w:val="en-US"/>
        </w:rPr>
        <w:t xml:space="preserve"> </w:t>
      </w:r>
      <w:r w:rsidR="003D77CD" w:rsidRPr="007A1146">
        <w:rPr>
          <w:rFonts w:ascii="Book Antiqua" w:hAnsi="Book Antiqua"/>
          <w:color w:val="000000" w:themeColor="text1"/>
          <w:lang w:val="en-US"/>
        </w:rPr>
        <w:t>psychological and social patient care</w:t>
      </w:r>
      <w:r w:rsidR="00FB1F45" w:rsidRPr="007A1146">
        <w:rPr>
          <w:rFonts w:ascii="Book Antiqua" w:hAnsi="Book Antiqua"/>
          <w:color w:val="000000" w:themeColor="text1"/>
          <w:lang w:val="en-US"/>
        </w:rPr>
        <w:t>.</w:t>
      </w:r>
    </w:p>
    <w:p w14:paraId="6CF3C684" w14:textId="77777777" w:rsidR="00223C3A" w:rsidRPr="007A1146" w:rsidRDefault="00223C3A" w:rsidP="00002FA0">
      <w:pPr>
        <w:spacing w:line="360" w:lineRule="auto"/>
        <w:ind w:firstLine="708"/>
        <w:jc w:val="both"/>
        <w:rPr>
          <w:rFonts w:ascii="Book Antiqua" w:hAnsi="Book Antiqua"/>
          <w:color w:val="000000" w:themeColor="text1"/>
          <w:lang w:val="en-US"/>
        </w:rPr>
      </w:pPr>
    </w:p>
    <w:p w14:paraId="5F13B076" w14:textId="77777777" w:rsidR="00223C3A" w:rsidRPr="007A1146" w:rsidRDefault="001316BF" w:rsidP="00002FA0">
      <w:pPr>
        <w:spacing w:line="360" w:lineRule="auto"/>
        <w:jc w:val="both"/>
        <w:rPr>
          <w:rFonts w:ascii="Book Antiqua" w:hAnsi="Book Antiqua"/>
          <w:b/>
          <w:i/>
          <w:color w:val="000000" w:themeColor="text1"/>
          <w:lang w:val="en-US"/>
        </w:rPr>
      </w:pPr>
      <w:r w:rsidRPr="007A1146">
        <w:rPr>
          <w:rFonts w:ascii="Book Antiqua" w:hAnsi="Book Antiqua"/>
          <w:b/>
          <w:i/>
          <w:color w:val="000000" w:themeColor="text1"/>
          <w:lang w:val="en-US"/>
        </w:rPr>
        <w:t xml:space="preserve">Graft-related </w:t>
      </w:r>
      <w:r w:rsidR="001024DD" w:rsidRPr="007A1146">
        <w:rPr>
          <w:rFonts w:ascii="Book Antiqua" w:hAnsi="Book Antiqua"/>
          <w:b/>
          <w:i/>
          <w:color w:val="000000" w:themeColor="text1"/>
          <w:lang w:val="en-US"/>
        </w:rPr>
        <w:t>issues</w:t>
      </w:r>
    </w:p>
    <w:p w14:paraId="1165781C" w14:textId="016C114D" w:rsidR="001316BF" w:rsidRPr="007A1146" w:rsidRDefault="00D61F3C" w:rsidP="00002FA0">
      <w:pPr>
        <w:spacing w:line="360" w:lineRule="auto"/>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In this</w:t>
      </w:r>
      <w:r w:rsidR="001316BF" w:rsidRPr="007A1146">
        <w:rPr>
          <w:rFonts w:ascii="Book Antiqua" w:hAnsi="Book Antiqua"/>
          <w:color w:val="000000" w:themeColor="text1"/>
          <w:lang w:val="en-US"/>
        </w:rPr>
        <w:t xml:space="preserve"> </w:t>
      </w:r>
      <w:r w:rsidR="00CE13A6" w:rsidRPr="007A1146">
        <w:rPr>
          <w:rFonts w:ascii="Book Antiqua" w:hAnsi="Book Antiqua"/>
          <w:color w:val="000000" w:themeColor="text1"/>
          <w:lang w:val="en-US"/>
        </w:rPr>
        <w:t>challenging</w:t>
      </w:r>
      <w:r w:rsidR="003D77CD" w:rsidRPr="007A1146">
        <w:rPr>
          <w:rFonts w:ascii="Book Antiqua" w:hAnsi="Book Antiqua"/>
          <w:color w:val="000000" w:themeColor="text1"/>
          <w:lang w:val="en-US"/>
        </w:rPr>
        <w:t xml:space="preserve"> scenario, in which</w:t>
      </w:r>
      <w:r w:rsidR="001316BF" w:rsidRPr="007A1146">
        <w:rPr>
          <w:rFonts w:ascii="Book Antiqua" w:hAnsi="Book Antiqua"/>
          <w:color w:val="000000" w:themeColor="text1"/>
          <w:lang w:val="en-US"/>
        </w:rPr>
        <w:t xml:space="preserve"> patients with ALF quickly deteriorate </w:t>
      </w:r>
      <w:r w:rsidR="00C545F5" w:rsidRPr="007A1146">
        <w:rPr>
          <w:rFonts w:ascii="Book Antiqua" w:hAnsi="Book Antiqua"/>
          <w:color w:val="000000" w:themeColor="text1"/>
          <w:lang w:val="en-US"/>
        </w:rPr>
        <w:t>a</w:t>
      </w:r>
      <w:r w:rsidR="003D77CD" w:rsidRPr="007A1146">
        <w:rPr>
          <w:rFonts w:ascii="Book Antiqua" w:hAnsi="Book Antiqua"/>
          <w:color w:val="000000" w:themeColor="text1"/>
          <w:lang w:val="en-US"/>
        </w:rPr>
        <w:t>nd organ shortage remains one of the main problems,</w:t>
      </w:r>
      <w:r w:rsidR="00C545F5" w:rsidRPr="007A1146">
        <w:rPr>
          <w:rFonts w:ascii="Book Antiqua" w:hAnsi="Book Antiqua"/>
          <w:color w:val="000000" w:themeColor="text1"/>
          <w:lang w:val="en-US"/>
        </w:rPr>
        <w:t xml:space="preserve"> risk of mortality </w:t>
      </w:r>
      <w:r w:rsidR="003D77CD" w:rsidRPr="007A1146">
        <w:rPr>
          <w:rFonts w:ascii="Book Antiqua" w:hAnsi="Book Antiqua"/>
          <w:color w:val="000000" w:themeColor="text1"/>
          <w:lang w:val="en-US"/>
        </w:rPr>
        <w:t xml:space="preserve">while </w:t>
      </w:r>
      <w:r w:rsidR="00C545F5" w:rsidRPr="007A1146">
        <w:rPr>
          <w:rFonts w:ascii="Book Antiqua" w:hAnsi="Book Antiqua"/>
          <w:color w:val="000000" w:themeColor="text1"/>
          <w:lang w:val="en-US"/>
        </w:rPr>
        <w:t>on the waiting li</w:t>
      </w:r>
      <w:r w:rsidR="003D77CD" w:rsidRPr="007A1146">
        <w:rPr>
          <w:rFonts w:ascii="Book Antiqua" w:hAnsi="Book Antiqua"/>
          <w:color w:val="000000" w:themeColor="text1"/>
          <w:lang w:val="en-US"/>
        </w:rPr>
        <w:t>st should be weighed against</w:t>
      </w:r>
      <w:r w:rsidR="00C545F5" w:rsidRPr="007A1146">
        <w:rPr>
          <w:rFonts w:ascii="Book Antiqua" w:hAnsi="Book Antiqua"/>
          <w:color w:val="000000" w:themeColor="text1"/>
          <w:lang w:val="en-US"/>
        </w:rPr>
        <w:t xml:space="preserve"> risk o</w:t>
      </w:r>
      <w:r w:rsidR="003D77CD" w:rsidRPr="007A1146">
        <w:rPr>
          <w:rFonts w:ascii="Book Antiqua" w:hAnsi="Book Antiqua"/>
          <w:color w:val="000000" w:themeColor="text1"/>
          <w:lang w:val="en-US"/>
        </w:rPr>
        <w:t>f complications</w:t>
      </w:r>
      <w:r w:rsidR="00367FA4" w:rsidRPr="007A1146">
        <w:rPr>
          <w:rFonts w:ascii="Book Antiqua" w:hAnsi="Book Antiqua"/>
          <w:color w:val="000000" w:themeColor="text1"/>
          <w:lang w:val="en-US"/>
        </w:rPr>
        <w:t>,</w:t>
      </w:r>
      <w:r w:rsidR="003D77CD" w:rsidRPr="007A1146">
        <w:rPr>
          <w:rFonts w:ascii="Book Antiqua" w:hAnsi="Book Antiqua"/>
          <w:color w:val="000000" w:themeColor="text1"/>
          <w:lang w:val="en-US"/>
        </w:rPr>
        <w:t xml:space="preserve"> or failure resulting from use of</w:t>
      </w:r>
      <w:r w:rsidR="00C545F5" w:rsidRPr="007A1146">
        <w:rPr>
          <w:rFonts w:ascii="Book Antiqua" w:hAnsi="Book Antiqua"/>
          <w:color w:val="000000" w:themeColor="text1"/>
          <w:lang w:val="en-US"/>
        </w:rPr>
        <w:t xml:space="preserve"> an alternative graft. </w:t>
      </w:r>
      <w:r w:rsidR="003D77CD" w:rsidRPr="007A1146">
        <w:rPr>
          <w:rFonts w:ascii="Book Antiqua" w:hAnsi="Book Antiqua"/>
          <w:color w:val="000000" w:themeColor="text1"/>
          <w:lang w:val="en-US"/>
        </w:rPr>
        <w:t>Different</w:t>
      </w:r>
      <w:r w:rsidR="001316BF" w:rsidRPr="007A1146">
        <w:rPr>
          <w:rFonts w:ascii="Book Antiqua" w:hAnsi="Book Antiqua"/>
          <w:color w:val="000000" w:themeColor="text1"/>
          <w:lang w:val="en-US"/>
        </w:rPr>
        <w:t xml:space="preserve"> LT </w:t>
      </w:r>
      <w:r w:rsidR="003D77CD" w:rsidRPr="007A1146">
        <w:rPr>
          <w:rFonts w:ascii="Book Antiqua" w:hAnsi="Book Antiqua"/>
          <w:color w:val="000000" w:themeColor="text1"/>
          <w:lang w:val="en-US"/>
        </w:rPr>
        <w:t>procedures can</w:t>
      </w:r>
      <w:r w:rsidR="00367FA4" w:rsidRPr="007A1146">
        <w:rPr>
          <w:rFonts w:ascii="Book Antiqua" w:hAnsi="Book Antiqua"/>
          <w:color w:val="000000" w:themeColor="text1"/>
          <w:lang w:val="en-US"/>
        </w:rPr>
        <w:t xml:space="preserve"> be selected depending on </w:t>
      </w:r>
      <w:r w:rsidR="001316BF" w:rsidRPr="007A1146">
        <w:rPr>
          <w:rFonts w:ascii="Book Antiqua" w:hAnsi="Book Antiqua"/>
          <w:color w:val="000000" w:themeColor="text1"/>
          <w:lang w:val="en-US"/>
        </w:rPr>
        <w:t>donor organ</w:t>
      </w:r>
      <w:r w:rsidR="00367FA4" w:rsidRPr="007A1146">
        <w:rPr>
          <w:rFonts w:ascii="Book Antiqua" w:hAnsi="Book Antiqua"/>
          <w:color w:val="000000" w:themeColor="text1"/>
          <w:lang w:val="en-US"/>
        </w:rPr>
        <w:t xml:space="preserve"> availability including use of</w:t>
      </w:r>
      <w:r w:rsidR="00CE13A6" w:rsidRPr="007A1146">
        <w:rPr>
          <w:rFonts w:ascii="Book Antiqua" w:hAnsi="Book Antiqua"/>
          <w:color w:val="000000" w:themeColor="text1"/>
          <w:lang w:val="en-US"/>
        </w:rPr>
        <w:t>: deceased organ</w:t>
      </w:r>
      <w:r w:rsidR="003D77CD" w:rsidRPr="007A1146">
        <w:rPr>
          <w:rFonts w:ascii="Book Antiqua" w:hAnsi="Book Antiqua"/>
          <w:color w:val="000000" w:themeColor="text1"/>
          <w:lang w:val="en-US"/>
        </w:rPr>
        <w:t xml:space="preserve"> donor</w:t>
      </w:r>
      <w:r w:rsidR="00CE13A6" w:rsidRPr="007A1146">
        <w:rPr>
          <w:rFonts w:ascii="Book Antiqua" w:hAnsi="Book Antiqua"/>
          <w:color w:val="000000" w:themeColor="text1"/>
          <w:lang w:val="en-US"/>
        </w:rPr>
        <w:t xml:space="preserve">, living donor </w:t>
      </w:r>
      <w:r w:rsidR="00C86239" w:rsidRPr="007A1146">
        <w:rPr>
          <w:rFonts w:ascii="Book Antiqua" w:hAnsi="Book Antiqua"/>
          <w:color w:val="000000" w:themeColor="text1"/>
          <w:lang w:val="en-US"/>
        </w:rPr>
        <w:t xml:space="preserve">liver </w:t>
      </w:r>
      <w:r w:rsidR="00CE13A6" w:rsidRPr="007A1146">
        <w:rPr>
          <w:rFonts w:ascii="Book Antiqua" w:hAnsi="Book Antiqua"/>
          <w:color w:val="000000" w:themeColor="text1"/>
          <w:lang w:val="en-US"/>
        </w:rPr>
        <w:t>transplantation (LDLT), auxiliar</w:t>
      </w:r>
      <w:r w:rsidR="00367FA4" w:rsidRPr="007A1146">
        <w:rPr>
          <w:rFonts w:ascii="Book Antiqua" w:hAnsi="Book Antiqua"/>
          <w:color w:val="000000" w:themeColor="text1"/>
          <w:lang w:val="en-US"/>
        </w:rPr>
        <w:t>y liver transplant</w:t>
      </w:r>
      <w:r w:rsidR="00B527AD" w:rsidRPr="007A1146">
        <w:rPr>
          <w:rFonts w:ascii="Book Antiqua" w:hAnsi="Book Antiqua"/>
          <w:color w:val="000000" w:themeColor="text1"/>
          <w:lang w:val="en-US"/>
        </w:rPr>
        <w:t xml:space="preserve"> and variable ABO status</w:t>
      </w:r>
      <w:r w:rsidR="003D77CD" w:rsidRPr="007A1146">
        <w:rPr>
          <w:rFonts w:ascii="Book Antiqua" w:hAnsi="Book Antiqua"/>
          <w:color w:val="000000" w:themeColor="text1"/>
          <w:lang w:val="en-US"/>
        </w:rPr>
        <w:t xml:space="preserve"> </w:t>
      </w:r>
      <w:r w:rsidR="00CE13A6" w:rsidRPr="007A1146">
        <w:rPr>
          <w:rFonts w:ascii="Book Antiqua" w:hAnsi="Book Antiqua"/>
          <w:color w:val="000000" w:themeColor="text1"/>
          <w:lang w:val="en-US"/>
        </w:rPr>
        <w:t>(Table 4)</w:t>
      </w:r>
      <w:r w:rsidR="00F651D2" w:rsidRPr="007A1146">
        <w:rPr>
          <w:rFonts w:ascii="Book Antiqua" w:eastAsia="SimSun" w:hAnsi="Book Antiqua" w:hint="eastAsia"/>
          <w:color w:val="000000" w:themeColor="text1"/>
          <w:lang w:val="en-US" w:eastAsia="zh-CN"/>
        </w:rPr>
        <w:t>.</w:t>
      </w:r>
    </w:p>
    <w:p w14:paraId="7CBD8A75" w14:textId="77777777" w:rsidR="00E574E6" w:rsidRPr="007A1146" w:rsidRDefault="00E574E6" w:rsidP="00002FA0">
      <w:pPr>
        <w:spacing w:line="360" w:lineRule="auto"/>
        <w:jc w:val="both"/>
        <w:rPr>
          <w:rFonts w:ascii="Book Antiqua" w:hAnsi="Book Antiqua"/>
          <w:color w:val="000000" w:themeColor="text1"/>
          <w:lang w:val="en-US"/>
        </w:rPr>
      </w:pPr>
    </w:p>
    <w:p w14:paraId="52427D96" w14:textId="42751546" w:rsidR="00805856" w:rsidRPr="007A1146" w:rsidRDefault="00CE13A6" w:rsidP="00002FA0">
      <w:pPr>
        <w:spacing w:line="360" w:lineRule="auto"/>
        <w:jc w:val="both"/>
        <w:rPr>
          <w:rFonts w:ascii="Book Antiqua" w:eastAsia="SimSun" w:hAnsi="Book Antiqua"/>
          <w:b/>
          <w:color w:val="000000" w:themeColor="text1"/>
          <w:lang w:val="en-US" w:eastAsia="zh-CN"/>
        </w:rPr>
      </w:pPr>
      <w:r w:rsidRPr="007A1146">
        <w:rPr>
          <w:rFonts w:ascii="Book Antiqua" w:hAnsi="Book Antiqua"/>
          <w:b/>
          <w:color w:val="000000" w:themeColor="text1"/>
          <w:lang w:val="en-US"/>
        </w:rPr>
        <w:t xml:space="preserve">Living </w:t>
      </w:r>
      <w:r w:rsidR="001024DD" w:rsidRPr="007A1146">
        <w:rPr>
          <w:rFonts w:ascii="Book Antiqua" w:hAnsi="Book Antiqua"/>
          <w:b/>
          <w:color w:val="000000" w:themeColor="text1"/>
          <w:lang w:val="en-US"/>
        </w:rPr>
        <w:t>donor liver transplantation</w:t>
      </w:r>
      <w:r w:rsidR="00F651D2" w:rsidRPr="007A1146">
        <w:rPr>
          <w:rFonts w:ascii="Book Antiqua" w:eastAsia="SimSun" w:hAnsi="Book Antiqua" w:hint="eastAsia"/>
          <w:b/>
          <w:color w:val="000000" w:themeColor="text1"/>
          <w:lang w:val="en-US" w:eastAsia="zh-CN"/>
        </w:rPr>
        <w:t xml:space="preserve">: </w:t>
      </w:r>
      <w:r w:rsidR="003D77CD" w:rsidRPr="007A1146">
        <w:rPr>
          <w:rFonts w:ascii="Book Antiqua" w:hAnsi="Book Antiqua"/>
          <w:color w:val="000000" w:themeColor="text1"/>
          <w:lang w:val="en-US"/>
        </w:rPr>
        <w:t>LDLT</w:t>
      </w:r>
      <w:r w:rsidR="00AE52E8" w:rsidRPr="007A1146">
        <w:rPr>
          <w:rFonts w:ascii="Book Antiqua" w:hAnsi="Book Antiqua"/>
          <w:color w:val="000000" w:themeColor="text1"/>
          <w:lang w:val="en-US"/>
        </w:rPr>
        <w:t xml:space="preserve"> provide</w:t>
      </w:r>
      <w:r w:rsidR="003D77CD" w:rsidRPr="007A1146">
        <w:rPr>
          <w:rFonts w:ascii="Book Antiqua" w:hAnsi="Book Antiqua"/>
          <w:color w:val="000000" w:themeColor="text1"/>
          <w:lang w:val="en-US"/>
        </w:rPr>
        <w:t>s</w:t>
      </w:r>
      <w:r w:rsidR="00AE52E8" w:rsidRPr="007A1146">
        <w:rPr>
          <w:rFonts w:ascii="Book Antiqua" w:hAnsi="Book Antiqua"/>
          <w:color w:val="000000" w:themeColor="text1"/>
          <w:lang w:val="en-US"/>
        </w:rPr>
        <w:t xml:space="preserve"> an alternative source of grafts to overcome </w:t>
      </w:r>
      <w:r w:rsidR="003D77CD" w:rsidRPr="007A1146">
        <w:rPr>
          <w:rFonts w:ascii="Book Antiqua" w:hAnsi="Book Antiqua"/>
          <w:color w:val="000000" w:themeColor="text1"/>
          <w:lang w:val="en-US"/>
        </w:rPr>
        <w:t xml:space="preserve">the problem of organ shortage, </w:t>
      </w:r>
      <w:r w:rsidR="00367FA4" w:rsidRPr="007A1146">
        <w:rPr>
          <w:rFonts w:ascii="Book Antiqua" w:hAnsi="Book Antiqua"/>
          <w:color w:val="000000" w:themeColor="text1"/>
          <w:lang w:val="en-US"/>
        </w:rPr>
        <w:t>accounting</w:t>
      </w:r>
      <w:r w:rsidR="009B4AB1" w:rsidRPr="007A1146">
        <w:rPr>
          <w:rFonts w:ascii="Book Antiqua" w:hAnsi="Book Antiqua"/>
          <w:color w:val="000000" w:themeColor="text1"/>
          <w:lang w:val="en-US"/>
        </w:rPr>
        <w:t xml:space="preserve"> for </w:t>
      </w:r>
      <w:r w:rsidR="003D77CD" w:rsidRPr="007A1146">
        <w:rPr>
          <w:rFonts w:ascii="Book Antiqua" w:hAnsi="Book Antiqua"/>
          <w:color w:val="000000" w:themeColor="text1"/>
          <w:lang w:val="en-US"/>
        </w:rPr>
        <w:t>up to 4% of</w:t>
      </w:r>
      <w:r w:rsidR="009B4AB1" w:rsidRPr="007A1146">
        <w:rPr>
          <w:rFonts w:ascii="Book Antiqua" w:hAnsi="Book Antiqua"/>
          <w:color w:val="000000" w:themeColor="text1"/>
          <w:lang w:val="en-US"/>
        </w:rPr>
        <w:t xml:space="preserve"> </w:t>
      </w:r>
      <w:r w:rsidR="00794854" w:rsidRPr="007A1146">
        <w:rPr>
          <w:rFonts w:ascii="Book Antiqua" w:hAnsi="Book Antiqua"/>
          <w:color w:val="000000" w:themeColor="text1"/>
          <w:lang w:val="en-US"/>
        </w:rPr>
        <w:t xml:space="preserve">liver transplants in the </w:t>
      </w:r>
      <w:r w:rsidR="00F651D2" w:rsidRPr="007A1146">
        <w:rPr>
          <w:rFonts w:ascii="Book Antiqua" w:hAnsi="Book Antiqua"/>
          <w:color w:val="000000" w:themeColor="text1"/>
          <w:lang w:val="en-US"/>
        </w:rPr>
        <w:t>United States</w:t>
      </w:r>
      <w:r w:rsidR="00041903" w:rsidRPr="007A1146">
        <w:rPr>
          <w:rFonts w:ascii="Book Antiqua" w:hAnsi="Book Antiqua"/>
          <w:color w:val="000000" w:themeColor="text1"/>
          <w:lang w:val="en-US"/>
        </w:rPr>
        <w:t>. H</w:t>
      </w:r>
      <w:r w:rsidR="006F537B" w:rsidRPr="007A1146">
        <w:rPr>
          <w:rFonts w:ascii="Book Antiqua" w:hAnsi="Book Antiqua"/>
          <w:color w:val="000000" w:themeColor="text1"/>
          <w:lang w:val="en-US"/>
        </w:rPr>
        <w:t>owever</w:t>
      </w:r>
      <w:r w:rsidR="00367FA4" w:rsidRPr="007A1146">
        <w:rPr>
          <w:rFonts w:ascii="Book Antiqua" w:hAnsi="Book Antiqua"/>
          <w:color w:val="000000" w:themeColor="text1"/>
          <w:lang w:val="en-US"/>
        </w:rPr>
        <w:t>,</w:t>
      </w:r>
      <w:r w:rsidR="006F537B" w:rsidRPr="007A1146">
        <w:rPr>
          <w:rFonts w:ascii="Book Antiqua" w:hAnsi="Book Antiqua"/>
          <w:color w:val="000000" w:themeColor="text1"/>
          <w:lang w:val="en-US"/>
        </w:rPr>
        <w:t xml:space="preserve"> this figure </w:t>
      </w:r>
      <w:r w:rsidR="00794854" w:rsidRPr="007A1146">
        <w:rPr>
          <w:rFonts w:ascii="Book Antiqua" w:hAnsi="Book Antiqua"/>
          <w:color w:val="000000" w:themeColor="text1"/>
          <w:lang w:val="en-US"/>
        </w:rPr>
        <w:t xml:space="preserve"> </w:t>
      </w:r>
      <w:r w:rsidR="006F537B" w:rsidRPr="007A1146">
        <w:rPr>
          <w:rFonts w:ascii="Book Antiqua" w:hAnsi="Book Antiqua"/>
          <w:color w:val="000000" w:themeColor="text1"/>
          <w:lang w:val="en-US"/>
        </w:rPr>
        <w:t xml:space="preserve"> </w:t>
      </w:r>
      <w:r w:rsidR="00041903" w:rsidRPr="007A1146">
        <w:rPr>
          <w:rFonts w:ascii="Book Antiqua" w:hAnsi="Book Antiqua"/>
          <w:color w:val="000000" w:themeColor="text1"/>
          <w:lang w:val="en-US"/>
        </w:rPr>
        <w:t xml:space="preserve">could account for more than </w:t>
      </w:r>
      <w:r w:rsidR="00794854" w:rsidRPr="007A1146">
        <w:rPr>
          <w:rFonts w:ascii="Book Antiqua" w:hAnsi="Book Antiqua"/>
          <w:color w:val="000000" w:themeColor="text1"/>
          <w:lang w:val="en-US"/>
        </w:rPr>
        <w:t xml:space="preserve">90% of </w:t>
      </w:r>
      <w:r w:rsidR="00D760AF" w:rsidRPr="007A1146">
        <w:rPr>
          <w:rFonts w:ascii="Book Antiqua" w:hAnsi="Book Antiqua"/>
          <w:color w:val="000000" w:themeColor="text1"/>
          <w:lang w:val="en-US"/>
        </w:rPr>
        <w:t xml:space="preserve">liver transplants </w:t>
      </w:r>
      <w:r w:rsidR="00F651D2" w:rsidRPr="007A1146">
        <w:rPr>
          <w:rFonts w:ascii="Book Antiqua" w:hAnsi="Book Antiqua"/>
          <w:color w:val="000000" w:themeColor="text1"/>
          <w:lang w:val="en-US"/>
        </w:rPr>
        <w:lastRenderedPageBreak/>
        <w:t>in some Asian countries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6EA88A09-2DC4-432D-BAEC-79132A19DEF3&lt;/uuid&gt;&lt;priority&gt;50&lt;/priority&gt;&lt;publications&gt;&lt;publication&gt;&lt;volume&gt;18&lt;/volume&gt;&lt;publication_date&gt;99201208271200000000222000&lt;/publication_date&gt;&lt;number&gt;9&lt;/number&gt;&lt;doi&gt;10.1002/lt.23469&lt;/doi&gt;&lt;startpage&gt;1069&lt;/startpage&gt;&lt;title&gt;Outcomes after living donor liver transplantation for acute liver failure in Japan: Results of a nationwide survey&lt;/title&gt;&lt;uuid&gt;06D2D7E2-3110-44FC-9100-30223BF0540C&lt;/uuid&gt;&lt;subtype&gt;400&lt;/subtype&gt;&lt;endpage&gt;1077&lt;/endpage&gt;&lt;type&gt;400&lt;/type&gt;&lt;url&gt;http://doi.wiley.com/10.1002/lt.23469&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Noriyo&lt;/firstName&gt;&lt;lastName&gt;Yamashiki&lt;/lastName&gt;&lt;/author&gt;&lt;author&gt;&lt;firstName&gt;Yasuhiko&lt;/firstName&gt;&lt;lastName&gt;Sugawara&lt;/lastName&gt;&lt;/author&gt;&lt;author&gt;&lt;firstName&gt;Sumihito&lt;/firstName&gt;&lt;lastName&gt;Tamura&lt;/lastName&gt;&lt;/author&gt;&lt;author&gt;&lt;firstName&gt;Nobuaki&lt;/firstName&gt;&lt;lastName&gt;Nakayama&lt;/lastName&gt;&lt;/author&gt;&lt;author&gt;&lt;firstName&gt;Makoto&lt;/firstName&gt;&lt;lastName&gt;Oketani&lt;/lastName&gt;&lt;/author&gt;&lt;author&gt;&lt;firstName&gt;Koji&lt;/firstName&gt;&lt;lastName&gt;Umeshita&lt;/lastName&gt;&lt;/author&gt;&lt;author&gt;&lt;firstName&gt;Shinji&lt;/firstName&gt;&lt;lastName&gt;Uemoto&lt;/lastName&gt;&lt;/author&gt;&lt;author&gt;&lt;firstName&gt;Satoshi&lt;/firstName&gt;&lt;lastName&gt;Mochida&lt;/lastName&gt;&lt;/author&gt;&lt;author&gt;&lt;firstName&gt;Hirohito&lt;/firstName&gt;&lt;lastName&gt;Tsubouchi&lt;/lastName&gt;&lt;/author&gt;&lt;author&gt;&lt;firstName&gt;Norihiro&lt;/firstName&gt;&lt;lastName&gt;Kokudo&lt;/lastName&gt;&lt;/author&gt;&lt;/authors&gt;&lt;/publication&gt;&lt;publication&gt;&lt;uuid&gt;6F6DAAEA-C410-43B2-A99B-C2304A4DAB63&lt;/uuid&gt;&lt;volume&gt;8&lt;/volume&gt;&lt;doi&gt;10.1111/j.1600-6143.2008.02174.x&lt;/doi&gt;&lt;startpage&gt;958&lt;/startpage&gt;&lt;publication_date&gt;99200804001200000000220000&lt;/publication_date&gt;&lt;url&gt;http://eutils.ncbi.nlm.nih.gov/entrez/eutils/elink.fcgi?dbfrom=pubmed&amp;amp;id=18336699&amp;amp;retmode=ref&amp;amp;cmd=prlinks&lt;/url&gt;&lt;type&gt;400&lt;/type&gt;&lt;title&gt;Liver and intestine transplantation in the United States, 1997-2006.&lt;/title&gt;&lt;location&gt;&amp;lt;html&amp;gt;&amp;lt;head&amp;gt;&amp;lt;meta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Home&amp;lt;/a&amp;gt;&amp;lt;/div&amp;gt;&amp;lt;/body&amp;gt;&amp;lt;/html&amp;gt;&lt;/location&gt;&lt;institution&gt;Tufts-New England Medical Center, Division of Transplant Surgery, Boston, MA, USA. rfreeman@tufts-nemc.org&lt;/institution&gt;&lt;number&gt;4 Pt 2&lt;/number&gt;&lt;subtype&gt;400&lt;/subtype&gt;&lt;endpage&gt;976&lt;/endpage&gt;&lt;bundle&gt;&lt;publication&gt;&lt;title&gt;American journal of transplantation : official journal of the American Society of Transplantation and the American Society of Transplant Surgeons&lt;/title&gt;&lt;type&gt;-100&lt;/type&gt;&lt;subtype&gt;-100&lt;/subtype&gt;&lt;uuid&gt;D081C7BA-D28C-4731-815B-3FFC701D4F9D&lt;/uuid&gt;&lt;/publication&gt;&lt;/bundle&gt;&lt;authors&gt;&lt;author&gt;&lt;firstName&gt;R&lt;/firstName&gt;&lt;middleNames&gt;B&lt;/middleNames&gt;&lt;lastName&gt;Freeman&lt;/lastName&gt;&lt;/author&gt;&lt;author&gt;&lt;firstName&gt;D&lt;/firstName&gt;&lt;middleNames&gt;E&lt;/middleNames&gt;&lt;lastName&gt;Steffick&lt;/lastName&gt;&lt;/author&gt;&lt;author&gt;&lt;firstName&gt;M&lt;/firstName&gt;&lt;middleNames&gt;K&lt;/middleNames&gt;&lt;lastName&gt;Guidinger&lt;/lastName&gt;&lt;/author&gt;&lt;author&gt;&lt;firstName&gt;D&lt;/firstName&gt;&lt;middleNames&gt;G&lt;/middleNames&gt;&lt;lastName&gt;Farmer&lt;/lastName&gt;&lt;/author&gt;&lt;author&gt;&lt;firstName&gt;C&lt;/firstName&gt;&lt;middleNames&gt;L&lt;/middleNames&gt;&lt;lastName&gt;Berg&lt;/lastName&gt;&lt;/author&gt;&lt;author&gt;&lt;firstName&gt;R&lt;/firstName&gt;&lt;middleNames&gt;M&lt;/middleNames&gt;&lt;lastName&gt;Merion&lt;/lastName&gt;&lt;/author&gt;&lt;/authors&gt;&lt;/publication&gt;&lt;publication&gt;&lt;uuid&gt;6FFB4531-E95F-4F54-B0D9-A1A100360F55&lt;/uuid&gt;&lt;volume&gt;75&lt;/volume&gt;&lt;doi&gt;10.1097/01.TP.0000046532.44975.57&lt;/doi&gt;&lt;startpage&gt;S2&lt;/startpage&gt;&lt;publication_date&gt;99200302151200000000222000&lt;/publication_date&gt;&lt;url&gt;http://eutils.ncbi.nlm.nih.gov/entrez/eutils/elink.fcgi?dbfrom=pubmed&amp;amp;id=12589129&amp;amp;retmode=ref&amp;amp;cmd=prlinks&lt;/url&gt;&lt;type&gt;400&lt;/type&gt;&lt;title&gt;Ethics and rationale of living-donor liver transplantation in Asia.&lt;/title&gt;&lt;institution&gt;Department of Surgery, Liver Transplant Program, Chang Gung University, Chang Gung Memorial Hospital, Kaohsiung Medical Center, Kaohsiung, Taiwan.&lt;/institution&gt;&lt;number&gt;3 Suppl&lt;/number&gt;&lt;subtype&gt;400&lt;/subtype&gt;&lt;endpage&gt;5&lt;/endpage&gt;&lt;bundle&gt;&lt;publication&gt;&lt;title&gt;Transplantation&lt;/title&gt;&lt;type&gt;-100&lt;/type&gt;&lt;subtype&gt;-100&lt;/subtype&gt;&lt;uuid&gt;AB74D06E-3777-4C9C-BA6E-D53A4FA5A7C6&lt;/uuid&gt;&lt;/publication&gt;&lt;/bundle&gt;&lt;authors&gt;&lt;author&gt;&lt;lastName&gt;Villa&lt;/lastName&gt;&lt;nonDroppingParticle&gt;de&lt;/nonDroppingParticle&gt;&lt;firstName&gt;Vanessa&lt;/firstName&gt;&lt;middleNames&gt;H&lt;/middleNames&gt;&lt;/author&gt;&lt;author&gt;&lt;firstName&gt;Chung-Mau&lt;/firstName&gt;&lt;lastName&gt;Lo&lt;/lastName&gt;&lt;/author&gt;&lt;author&gt;&lt;firstName&gt;Chao-Long&lt;/firstName&gt;&lt;lastName&gt;Chen&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[47,52,53]</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794854" w:rsidRPr="007A1146">
        <w:rPr>
          <w:rFonts w:ascii="Book Antiqua" w:hAnsi="Book Antiqua"/>
          <w:color w:val="000000" w:themeColor="text1"/>
          <w:lang w:val="en-US"/>
        </w:rPr>
        <w:t xml:space="preserve"> </w:t>
      </w:r>
      <w:r w:rsidR="006F537B" w:rsidRPr="007A1146">
        <w:rPr>
          <w:rFonts w:ascii="Book Antiqua" w:hAnsi="Book Antiqua"/>
          <w:color w:val="000000" w:themeColor="text1"/>
          <w:lang w:val="en-US"/>
        </w:rPr>
        <w:t>The indication</w:t>
      </w:r>
      <w:r w:rsidR="00E574E6" w:rsidRPr="007A1146">
        <w:rPr>
          <w:rFonts w:ascii="Book Antiqua" w:hAnsi="Book Antiqua"/>
          <w:color w:val="000000" w:themeColor="text1"/>
          <w:lang w:val="en-US"/>
        </w:rPr>
        <w:t xml:space="preserve"> in the pediatric ALF population is well established, and in experienced centers patient and graft outcomes are similar to </w:t>
      </w:r>
      <w:r w:rsidR="006F537B" w:rsidRPr="007A1146">
        <w:rPr>
          <w:rFonts w:ascii="Book Antiqua" w:hAnsi="Book Antiqua"/>
          <w:color w:val="000000" w:themeColor="text1"/>
          <w:lang w:val="en-US"/>
        </w:rPr>
        <w:t xml:space="preserve">those of </w:t>
      </w:r>
      <w:r w:rsidR="00E574E6" w:rsidRPr="007A1146">
        <w:rPr>
          <w:rFonts w:ascii="Book Antiqua" w:hAnsi="Book Antiqua"/>
          <w:color w:val="000000" w:themeColor="text1"/>
          <w:lang w:val="en-US"/>
        </w:rPr>
        <w:t>conven</w:t>
      </w:r>
      <w:r w:rsidR="000D6BC6" w:rsidRPr="007A1146">
        <w:rPr>
          <w:rFonts w:ascii="Book Antiqua" w:hAnsi="Book Antiqua"/>
          <w:color w:val="000000" w:themeColor="text1"/>
          <w:lang w:val="en-US"/>
        </w:rPr>
        <w:t>tional cadaver donor transplants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1BE46553-7654-4B1A-A6EF-2FCE0E780A7C&lt;/uuid&gt;&lt;priority&gt;51&lt;/priority&gt;&lt;publications&gt;&lt;publication&gt;&lt;uuid&gt;EAC71EFB-6E58-4D05-A8D2-ED3EF273778F&lt;/uuid&gt;&lt;volume&gt;58&lt;/volume&gt;&lt;doi&gt;10.1097/MPG.0b013e3182a80362&lt;/doi&gt;&lt;subtitle&gt;&lt;/subtitle&gt;&lt;startpage&gt;68&lt;/startpage&gt;&lt;publication_date&gt;99201401001200000000220000&lt;/publication_date&gt;&lt;url&gt;http://content.wkhealth.com/linkback/openurl?sid=WKPTLP:landingpage&amp;amp;an=00005176-201401000-00019&lt;/url&gt;&lt;type&gt;400&lt;/type&gt;&lt;title&gt;Improved Outcomes in Liver Transplantation in Children With Acute Liver Failure&lt;/title&gt;&lt;number&gt;1&lt;/number&gt;&lt;subtype&gt;400&lt;/subtype&gt;&lt;endpage&gt;73&lt;/endpage&gt;&lt;bundle&gt;&lt;publication&gt;&lt;title&gt;Journal of pediatric gastroenterology and nutrition&lt;/title&gt;&lt;type&gt;-100&lt;/type&gt;&lt;subtype&gt;-100&lt;/subtype&gt;&lt;uuid&gt;0A0E6F97-C0A7-4987-8257-1E5014303414&lt;/uuid&gt;&lt;/publication&gt;&lt;/bundle&gt;&lt;authors&gt;&lt;author&gt;&lt;firstName&gt;Seak&lt;/firstName&gt;&lt;middleNames&gt;Hee&lt;/middleNames&gt;&lt;lastName&gt;Oh&lt;/lastName&gt;&lt;/author&gt;&lt;author&gt;&lt;firstName&gt;Kyung&lt;/firstName&gt;&lt;middleNames&gt;Mo&lt;/middleNames&gt;&lt;lastName&gt;Kim&lt;/lastName&gt;&lt;/author&gt;&lt;author&gt;&lt;firstName&gt;Dae&lt;/firstName&gt;&lt;middleNames&gt;Yeon&lt;/middleNames&gt;&lt;lastName&gt;Kim&lt;/lastName&gt;&lt;/author&gt;&lt;author&gt;&lt;firstName&gt;Young&lt;/firstName&gt;&lt;lastName&gt;Kim&lt;/lastName&gt;&lt;/author&gt;&lt;author&gt;&lt;firstName&gt;Seung&lt;/firstName&gt;&lt;middleNames&gt;Min&lt;/middleNames&gt;&lt;lastName&gt;Song&lt;/lastName&gt;&lt;/author&gt;&lt;author&gt;&lt;firstName&gt;Yeoun&lt;/firstName&gt;&lt;middleNames&gt;Joo&lt;/middleNames&gt;&lt;lastName&gt;Lee&lt;/lastName&gt;&lt;/author&gt;&lt;author&gt;&lt;firstName&gt;Seong-Jong&lt;/firstName&gt;&lt;lastName&gt;Park&lt;/lastName&gt;&lt;/author&gt;&lt;author&gt;&lt;firstName&gt;Chong&lt;/firstName&gt;&lt;middleNames&gt;Hyun&lt;/middleNames&gt;&lt;lastName&gt;Yoon&lt;/lastName&gt;&lt;/author&gt;&lt;author&gt;&lt;firstName&gt;Gi-Young&lt;/firstName&gt;&lt;lastName&gt;Ko&lt;/lastName&gt;&lt;/author&gt;&lt;author&gt;&lt;firstName&gt;Kyu-Bo&lt;/firstName&gt;&lt;lastName&gt;Sung&lt;/lastName&gt;&lt;/author&gt;&lt;author&gt;&lt;firstName&gt;Gyu-Sam&lt;/firstName&gt;&lt;lastName&gt;Hwang&lt;/lastName&gt;&lt;/author&gt;&lt;author&gt;&lt;firstName&gt;Kyu-Taek&lt;/firstName&gt;&lt;lastName&gt;Choi&lt;/lastName&gt;&lt;/author&gt;&lt;author&gt;&lt;firstName&gt;Eunsil&lt;/firstName&gt;&lt;lastName&gt;Yu&lt;/lastName&gt;&lt;/author&gt;&lt;author&gt;&lt;firstName&gt;Gi-Won&lt;/firstName&gt;&lt;lastName&gt;Song&lt;/lastName&gt;&lt;/author&gt;&lt;author&gt;&lt;firstName&gt;Tae-Yong&lt;/firstName&gt;&lt;lastName&gt;Ha&lt;/lastName&gt;&lt;/author&gt;&lt;author&gt;&lt;firstName&gt;Deok-Bog&lt;/firstName&gt;&lt;lastName&gt;Moon&lt;/lastName&gt;&lt;/author&gt;&lt;author&gt;&lt;firstName&gt;Chul-Soo&lt;/firstName&gt;&lt;lastName&gt;Ahn&lt;/lastName&gt;&lt;/author&gt;&lt;author&gt;&lt;firstName&gt;Ki-Hun&lt;/firstName&gt;&lt;lastName&gt;Kim&lt;/lastName&gt;&lt;/author&gt;&lt;author&gt;&lt;firstName&gt;Shin&lt;/firstName&gt;&lt;lastName&gt;Hwang&lt;/lastName&gt;&lt;/author&gt;&lt;author&gt;&lt;firstName&gt;Kwang-Min&lt;/firstName&gt;&lt;lastName&gt;Park&lt;/lastName&gt;&lt;/author&gt;&lt;author&gt;&lt;firstName&gt;Young-Joo&lt;/firstName&gt;&lt;lastName&gt;Lee&lt;/lastName&gt;&lt;/author&gt;&lt;author&gt;&lt;firstName&gt;Sung-Gyu&lt;/firstName&gt;&lt;lastName&gt;Lee&lt;/lastName&gt;&lt;/author&gt;&lt;/authors&gt;&lt;/publication&gt;&lt;publication&gt;&lt;volume&gt;127&lt;/volume&gt;&lt;publication_date&gt;99200900001200000000200000&lt;/publication_date&gt;&lt;subtitle&gt;Superior and Durable Outcomes With Liver Transplantation Over 25 Years at a Single Center&lt;/subtitle&gt;&lt;doi&gt;10.1097/SLA.0b013e3181b480ad&lt;/doi&gt;&lt;startpage&gt;128&lt;/startpage&gt;&lt;title&gt;Fulminant Hepatic Failure in Children&lt;/title&gt;&lt;uuid&gt;E79868B4-AB41-4E96-A19C-EDF62E40969E&lt;/uuid&gt;&lt;subtype&gt;400&lt;/subtype&gt;&lt;endpage&gt;137&lt;/endpage&gt;&lt;type&gt;400&lt;/type&gt;&lt;url&gt;http://content.wkhealth.com/linkback/openurl?sid=WKPTLP:landingpage&amp;amp;an=00153307-200901270-00017&lt;/url&gt;&lt;bundle&gt;&lt;publication&gt;&lt;title&gt;Transactions of the ... Meeting of the American Surgical Association&lt;/title&gt;&lt;type&gt;-100&lt;/type&gt;&lt;subtype&gt;-100&lt;/subtype&gt;&lt;uuid&gt;4B90F4D7-8676-4900-8384-C3EA9E262EA2&lt;/uuid&gt;&lt;/publication&gt;&lt;/bundle&gt;&lt;authors&gt;&lt;author&gt;&lt;firstName&gt;Douglas&lt;/firstName&gt;&lt;middleNames&gt;G&lt;/middleNames&gt;&lt;lastName&gt;Farmer&lt;/lastName&gt;&lt;/author&gt;&lt;author&gt;&lt;firstName&gt;Robert&lt;/firstName&gt;&lt;middleNames&gt;S&lt;/middleNames&gt;&lt;lastName&gt;Venick&lt;/lastName&gt;&lt;/author&gt;&lt;author&gt;&lt;firstName&gt;Sue&lt;/firstName&gt;&lt;middleNames&gt;V&lt;/middleNames&gt;&lt;lastName&gt;McDiarmid&lt;/lastName&gt;&lt;/author&gt;&lt;author&gt;&lt;firstName&gt;John&lt;/firstName&gt;&lt;middleNames&gt;P&lt;/middleNames&gt;&lt;lastName&gt;Duffy&lt;/lastName&gt;&lt;/author&gt;&lt;author&gt;&lt;firstName&gt;Omar&lt;/firstName&gt;&lt;lastName&gt;Kattan&lt;/lastName&gt;&lt;/author&gt;&lt;author&gt;&lt;firstName&gt;Johnny&lt;/firstName&gt;&lt;middleNames&gt;C&lt;/middleNames&gt;&lt;lastName&gt;Hong&lt;/lastName&gt;&lt;/author&gt;&lt;author&gt;&lt;firstName&gt;Jorge&lt;/firstName&gt;&lt;lastName&gt;Vargas&lt;/lastName&gt;&lt;/author&gt;&lt;author&gt;&lt;firstName&gt;Hasan&lt;/firstName&gt;&lt;lastName&gt;Yersiz&lt;/lastName&gt;&lt;/author&gt;&lt;author&gt;&lt;firstName&gt;Ronald&lt;/firstName&gt;&lt;middleNames&gt;W&lt;/middleNames&gt;&lt;lastName&gt;Busuttil&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[54,55]</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38492B" w:rsidRPr="007A1146">
        <w:rPr>
          <w:rFonts w:ascii="Book Antiqua" w:hAnsi="Book Antiqua"/>
          <w:color w:val="000000" w:themeColor="text1"/>
          <w:lang w:val="en-US"/>
        </w:rPr>
        <w:t>ALF is the indication fo</w:t>
      </w:r>
      <w:r w:rsidR="004073A4" w:rsidRPr="007A1146">
        <w:rPr>
          <w:rFonts w:ascii="Book Antiqua" w:hAnsi="Book Antiqua"/>
          <w:color w:val="000000" w:themeColor="text1"/>
          <w:lang w:val="en-US"/>
        </w:rPr>
        <w:t>r transplantation in only 1% of</w:t>
      </w:r>
      <w:r w:rsidR="00E21866" w:rsidRPr="007A1146">
        <w:rPr>
          <w:rFonts w:ascii="Book Antiqua" w:hAnsi="Book Antiqua"/>
          <w:color w:val="000000" w:themeColor="text1"/>
          <w:lang w:val="en-US"/>
        </w:rPr>
        <w:t xml:space="preserve"> patients evaluated for LDLT</w:t>
      </w:r>
      <w:r w:rsidR="004073A4" w:rsidRPr="007A1146">
        <w:rPr>
          <w:rFonts w:ascii="Book Antiqua" w:hAnsi="Book Antiqua"/>
          <w:color w:val="000000" w:themeColor="text1"/>
          <w:lang w:val="en-US"/>
        </w:rPr>
        <w:t xml:space="preserve"> in the </w:t>
      </w:r>
      <w:r w:rsidR="00F651D2" w:rsidRPr="007A1146">
        <w:rPr>
          <w:rFonts w:ascii="Book Antiqua" w:hAnsi="Book Antiqua"/>
          <w:color w:val="000000" w:themeColor="text1"/>
          <w:lang w:val="en-US"/>
        </w:rPr>
        <w:t>United States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B5F9AE0-A6A1-449C-B01E-C4B8009711AB&lt;/uuid&gt;&lt;priority&gt;52&lt;/priority&gt;&lt;publications&gt;&lt;publication&gt;&lt;volume&gt;14&lt;/volume&gt;&lt;publication_date&gt;99200809001200000000220000&lt;/publication_date&gt;&lt;number&gt;9&lt;/number&gt;&lt;doi&gt;10.1002/lt.21500&lt;/doi&gt;&lt;startpage&gt;1273&lt;/startpage&gt;&lt;title&gt;Outcomes of living donor liver transplantation for acute liver failure: The adult-to-adult living donor liver transplantation cohort study&lt;/title&gt;&lt;uuid&gt;481F1386-9E43-439B-AAF1-2D41010F445F&lt;/uuid&gt;&lt;subtype&gt;400&lt;/subtype&gt;&lt;endpage&gt;1280&lt;/endpage&gt;&lt;type&gt;400&lt;/type&gt;&lt;url&gt;http://doi.wiley.com/10.1002/lt.21500&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Jeffrey&lt;/firstName&gt;&lt;lastName&gt;Campsen&lt;/lastName&gt;&lt;/author&gt;&lt;author&gt;&lt;firstName&gt;Andres&lt;/firstName&gt;&lt;middleNames&gt;T&lt;/middleNames&gt;&lt;lastName&gt;Blei&lt;/lastName&gt;&lt;/author&gt;&lt;author&gt;&lt;firstName&gt;Jean&lt;/firstName&gt;&lt;middleNames&gt;C&lt;/middleNames&gt;&lt;lastName&gt;Emond&lt;/lastName&gt;&lt;/author&gt;&lt;author&gt;&lt;firstName&gt;James&lt;/firstName&gt;&lt;middleNames&gt;E&lt;/middleNames&gt;&lt;lastName&gt;Everhart&lt;/lastName&gt;&lt;/author&gt;&lt;author&gt;&lt;firstName&gt;Chris&lt;/firstName&gt;&lt;middleNames&gt;E&lt;/middleNames&gt;&lt;lastName&gt;Freise&lt;/lastName&gt;&lt;/author&gt;&lt;author&gt;&lt;firstName&gt;Anna&lt;/firstName&gt;&lt;middleNames&gt;S&lt;/middleNames&gt;&lt;lastName&gt;Lok&lt;/lastName&gt;&lt;/author&gt;&lt;author&gt;&lt;firstName&gt;Sammy&lt;/firstName&gt;&lt;lastName&gt;Saab&lt;/lastName&gt;&lt;/author&gt;&lt;author&gt;&lt;firstName&gt;Karen&lt;/firstName&gt;&lt;middleNames&gt;A&lt;/middleNames&gt;&lt;lastName&gt;Wisniewski&lt;/lastName&gt;&lt;/author&gt;&lt;author&gt;&lt;firstName&gt;James&lt;/firstName&gt;&lt;middleNames&gt;F&lt;/middleNames&gt;&lt;lastName&gt;Trotter&lt;/lastName&gt;&lt;/author&gt;&lt;author&gt;&lt;lastName&gt;Adult-to-Adult Living Donor Liver Transplantation Cohort Study Group&lt;/lastName&gt;&lt;/author&gt;&lt;/authors&gt;&lt;/publication&gt;&lt;/publications&gt;&lt;cites&gt;&lt;/cites&gt;&lt;/citation&gt;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[56]</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E21866" w:rsidRPr="007A1146">
        <w:rPr>
          <w:rFonts w:ascii="Book Antiqua" w:hAnsi="Book Antiqua"/>
          <w:color w:val="000000" w:themeColor="text1"/>
          <w:lang w:val="en-US"/>
        </w:rPr>
        <w:t xml:space="preserve"> This co</w:t>
      </w:r>
      <w:r w:rsidR="004073A4" w:rsidRPr="007A1146">
        <w:rPr>
          <w:rFonts w:ascii="Book Antiqua" w:hAnsi="Book Antiqua"/>
          <w:color w:val="000000" w:themeColor="text1"/>
          <w:lang w:val="en-US"/>
        </w:rPr>
        <w:t>ntrasts sharply</w:t>
      </w:r>
      <w:r w:rsidR="00E21866" w:rsidRPr="007A1146">
        <w:rPr>
          <w:rFonts w:ascii="Book Antiqua" w:hAnsi="Book Antiqua"/>
          <w:color w:val="000000" w:themeColor="text1"/>
          <w:lang w:val="en-US"/>
        </w:rPr>
        <w:t xml:space="preserve"> </w:t>
      </w:r>
      <w:r w:rsidR="000D6BC6" w:rsidRPr="007A1146">
        <w:rPr>
          <w:rFonts w:ascii="Book Antiqua" w:hAnsi="Book Antiqua"/>
          <w:color w:val="000000" w:themeColor="text1"/>
          <w:lang w:val="en-US"/>
        </w:rPr>
        <w:t xml:space="preserve">with </w:t>
      </w:r>
      <w:r w:rsidR="00E21866" w:rsidRPr="007A1146">
        <w:rPr>
          <w:rFonts w:ascii="Book Antiqua" w:hAnsi="Book Antiqua"/>
          <w:color w:val="000000" w:themeColor="text1"/>
          <w:lang w:val="en-US"/>
        </w:rPr>
        <w:t xml:space="preserve">LDLT </w:t>
      </w:r>
      <w:r w:rsidR="004073A4" w:rsidRPr="007A1146">
        <w:rPr>
          <w:rFonts w:ascii="Book Antiqua" w:hAnsi="Book Antiqua"/>
          <w:color w:val="000000" w:themeColor="text1"/>
          <w:lang w:val="en-US"/>
        </w:rPr>
        <w:t xml:space="preserve">indication </w:t>
      </w:r>
      <w:r w:rsidR="00E21866" w:rsidRPr="007A1146">
        <w:rPr>
          <w:rFonts w:ascii="Book Antiqua" w:hAnsi="Book Antiqua"/>
          <w:color w:val="000000" w:themeColor="text1"/>
          <w:lang w:val="en-US"/>
        </w:rPr>
        <w:t>for ALF in Asia,</w:t>
      </w:r>
      <w:r w:rsidR="004073A4" w:rsidRPr="007A1146">
        <w:rPr>
          <w:rFonts w:ascii="Book Antiqua" w:hAnsi="Book Antiqua"/>
          <w:color w:val="000000" w:themeColor="text1"/>
          <w:lang w:val="en-US"/>
        </w:rPr>
        <w:t xml:space="preserve"> where different groups report rates to be between 6% and 15%</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C209500A-7DB0-46D7-950D-C6F5AFC8CBBA&lt;/uuid&gt;&lt;priority&gt;53&lt;/priority&gt;&lt;publications&gt;&lt;publication&gt;&lt;uuid&gt;CA306990-8643-4B6E-9620-5208B41B03A1&lt;/uuid&gt;&lt;volume&gt;240&lt;/volume&gt;&lt;doi&gt;10.1097/01.sla.0000129340.05238.a0&lt;/doi&gt;&lt;startpage&gt;151&lt;/startpage&gt;&lt;publication_date&gt;99200407001200000000220000&lt;/publication_date&gt;&lt;url&gt;http://eutils.ncbi.nlm.nih.gov/entrez/eutils/elink.fcgi?dbfrom=pubmed&amp;amp;id=15213631&amp;amp;retmode=ref&amp;amp;cmd=prlinks&lt;/url&gt;&lt;type&gt;400&lt;/type&gt;&lt;title&gt;Lessons learned from one hundred right lobe living donor liver transplants.&lt;/title&gt;&lt;location&gt;&amp;lt;html&amp;gt;&amp;lt;head&amp;gt;&amp;lt;meta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Home&amp;lt;/a&amp;gt;&amp;lt;/div&amp;gt;&amp;lt;/body&amp;gt;&amp;lt;/html&amp;gt;&lt;/location&gt;&lt;institution&gt;Centre for the Study of Liver Disease, and Department of Surgery, University of Hong Kong Medical Centre, Queen Mary Hospital, Hong Kong, China. chungmlo@hkucc.hku.hk&lt;/institution&gt;&lt;number&gt;1&lt;/number&gt;&lt;subtype&gt;400&lt;/subtype&gt;&lt;endpage&gt;158&lt;/endpage&gt;&lt;bundle&gt;&lt;publication&gt;&lt;title&gt;Annals of surgery&lt;/title&gt;&lt;type&gt;-100&lt;/type&gt;&lt;subtype&gt;-100&lt;/subtype&gt;&lt;uuid&gt;3A2907DB-FC38-4F7B-91AE-9F429C8D1840&lt;/uuid&gt;&lt;/publication&gt;&lt;/bundle&gt;&lt;authors&gt;&lt;author&gt;&lt;firstName&gt;Chung-Mau&lt;/firstName&gt;&lt;lastName&gt;Lo&lt;/lastName&gt;&lt;/author&gt;&lt;author&gt;&lt;firstName&gt;Sheung&lt;/firstName&gt;&lt;middleNames&gt;Tat&lt;/middleNames&gt;&lt;lastName&gt;Fan&lt;/lastName&gt;&lt;/author&gt;&lt;author&gt;&lt;firstName&gt;Chi&lt;/firstName&gt;&lt;middleNames&gt;Leung&lt;/middleNames&gt;&lt;lastName&gt;Liu&lt;/lastName&gt;&lt;/author&gt;&lt;author&gt;&lt;firstName&gt;Boon&lt;/firstName&gt;&lt;middleNames&gt;Hun&lt;/middleNames&gt;&lt;lastName&gt;Yong&lt;/lastName&gt;&lt;/author&gt;&lt;author&gt;&lt;firstName&gt;Yik&lt;/firstName&gt;&lt;lastName&gt;Wong&lt;/lastName&gt;&lt;/author&gt;&lt;author&gt;&lt;firstName&gt;George&lt;/firstName&gt;&lt;middleNames&gt;K&lt;/middleNames&gt;&lt;lastName&gt;Lau&lt;/lastName&gt;&lt;/author&gt;&lt;author&gt;&lt;firstName&gt;Ching-Lung&lt;/firstName&gt;&lt;lastName&gt;Lai&lt;/lastName&gt;&lt;/author&gt;&lt;author&gt;&lt;firstName&gt;Irene&lt;/firstName&gt;&lt;middleNames&gt;O&lt;/middleNames&gt;&lt;lastName&gt;Ng&lt;/lastName&gt;&lt;/author&gt;&lt;author&gt;&lt;firstName&gt;John&lt;/firstName&gt;&lt;lastName&gt;Wong&lt;/lastName&gt;&lt;/author&gt;&lt;/authors&gt;&lt;/publication&gt;&lt;publication&gt;&lt;type&gt;400&lt;/type&gt;&lt;publication_date&gt;99200700001200000000200000&lt;/publication_date&gt;&lt;title&gt;Outcomes of adult-to-adult living donor liver transplantation: a single institution's experience with 335 consecutive cases&lt;/title&gt;&lt;url&gt;http://www.ncbi.nlm.nih.gov/pmc/articles/PMC1876999/&lt;/url&gt;&lt;subtype&gt;400&lt;/subtype&gt;&lt;uuid&gt;8CF7EDD9-806B-4F55-8CC2-FB2F00CC5F3D&lt;/uuid&gt;&lt;bundle&gt;&lt;publication&gt;&lt;title&gt;Annals of …&lt;/title&gt;&lt;type&gt;-100&lt;/type&gt;&lt;subtype&gt;-100&lt;/subtype&gt;&lt;uuid&gt;EE877275-D388-45C8-B797-522A1724A3BA&lt;/uuid&gt;&lt;/publication&gt;&lt;/bundle&gt;&lt;authors&gt;&lt;author&gt;&lt;firstName&gt;D&lt;/firstName&gt;&lt;lastName&gt;Morioka&lt;/lastName&gt;&lt;/author&gt;&lt;author&gt;&lt;firstName&gt;H&lt;/firstName&gt;&lt;lastName&gt;Egawa&lt;/lastName&gt;&lt;/author&gt;&lt;author&gt;&lt;firstName&gt;M&lt;/firstName&gt;&lt;lastName&gt;Kasahara&lt;/lastName&gt;&lt;/author&gt;&lt;author&gt;&lt;firstName&gt;T&lt;/firstName&gt;&lt;lastName&gt;Ito&lt;/lastName&gt;&lt;/author&gt;&lt;author&gt;&lt;firstName&gt;H&lt;/firstName&gt;&lt;lastName&gt;Hag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[57,58]</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680073" w:rsidRPr="007A1146">
        <w:rPr>
          <w:rFonts w:ascii="Book Antiqua" w:hAnsi="Book Antiqua"/>
          <w:color w:val="000000" w:themeColor="text1"/>
          <w:lang w:val="en-US"/>
        </w:rPr>
        <w:t xml:space="preserve"> </w:t>
      </w:r>
      <w:r w:rsidR="004073A4" w:rsidRPr="007A1146">
        <w:rPr>
          <w:rFonts w:ascii="Book Antiqua" w:hAnsi="Book Antiqua"/>
          <w:color w:val="000000" w:themeColor="text1"/>
          <w:lang w:val="en-US"/>
        </w:rPr>
        <w:t xml:space="preserve">Use </w:t>
      </w:r>
      <w:r w:rsidR="00B527AD" w:rsidRPr="007A1146">
        <w:rPr>
          <w:rFonts w:ascii="Book Antiqua" w:hAnsi="Book Antiqua"/>
          <w:color w:val="000000" w:themeColor="text1"/>
          <w:lang w:val="en-US"/>
        </w:rPr>
        <w:t>of living</w:t>
      </w:r>
      <w:r w:rsidR="00F25787" w:rsidRPr="007A1146">
        <w:rPr>
          <w:rFonts w:ascii="Book Antiqua" w:hAnsi="Book Antiqua"/>
          <w:color w:val="000000" w:themeColor="text1"/>
          <w:lang w:val="en-US"/>
        </w:rPr>
        <w:t xml:space="preserve"> donor</w:t>
      </w:r>
      <w:r w:rsidR="004073A4" w:rsidRPr="007A1146">
        <w:rPr>
          <w:rFonts w:ascii="Book Antiqua" w:hAnsi="Book Antiqua"/>
          <w:color w:val="000000" w:themeColor="text1"/>
          <w:lang w:val="en-US"/>
        </w:rPr>
        <w:t xml:space="preserve"> grafts in</w:t>
      </w:r>
      <w:r w:rsidR="00F25787" w:rsidRPr="007A1146">
        <w:rPr>
          <w:rFonts w:ascii="Book Antiqua" w:hAnsi="Book Antiqua"/>
          <w:color w:val="000000" w:themeColor="text1"/>
          <w:lang w:val="en-US"/>
        </w:rPr>
        <w:t xml:space="preserve"> </w:t>
      </w:r>
      <w:r w:rsidR="00042CE6" w:rsidRPr="007A1146">
        <w:rPr>
          <w:rFonts w:ascii="Book Antiqua" w:hAnsi="Book Antiqua"/>
          <w:color w:val="000000" w:themeColor="text1"/>
          <w:lang w:val="en-US"/>
        </w:rPr>
        <w:t xml:space="preserve">against the clock </w:t>
      </w:r>
      <w:r w:rsidR="00F25787" w:rsidRPr="007A1146">
        <w:rPr>
          <w:rFonts w:ascii="Book Antiqua" w:hAnsi="Book Antiqua"/>
          <w:color w:val="000000" w:themeColor="text1"/>
          <w:lang w:val="en-US"/>
        </w:rPr>
        <w:t>eme</w:t>
      </w:r>
      <w:r w:rsidR="00042CE6" w:rsidRPr="007A1146">
        <w:rPr>
          <w:rFonts w:ascii="Book Antiqua" w:hAnsi="Book Antiqua"/>
          <w:color w:val="000000" w:themeColor="text1"/>
          <w:lang w:val="en-US"/>
        </w:rPr>
        <w:t>rgency setting</w:t>
      </w:r>
      <w:r w:rsidR="00AF73FB" w:rsidRPr="007A1146">
        <w:rPr>
          <w:rFonts w:ascii="Book Antiqua" w:hAnsi="Book Antiqua"/>
          <w:color w:val="000000" w:themeColor="text1"/>
          <w:lang w:val="en-US"/>
        </w:rPr>
        <w:t>s</w:t>
      </w:r>
      <w:r w:rsidR="00042CE6" w:rsidRPr="007A1146">
        <w:rPr>
          <w:rFonts w:ascii="Book Antiqua" w:hAnsi="Book Antiqua"/>
          <w:color w:val="000000" w:themeColor="text1"/>
          <w:lang w:val="en-US"/>
        </w:rPr>
        <w:t xml:space="preserve"> is often complicated</w:t>
      </w:r>
      <w:r w:rsidR="00F25787" w:rsidRPr="007A1146">
        <w:rPr>
          <w:rFonts w:ascii="Book Antiqua" w:hAnsi="Book Antiqua"/>
          <w:color w:val="000000" w:themeColor="text1"/>
          <w:lang w:val="en-US"/>
        </w:rPr>
        <w:t xml:space="preserve"> by </w:t>
      </w:r>
      <w:r w:rsidR="00C642C3" w:rsidRPr="007A1146">
        <w:rPr>
          <w:rFonts w:ascii="Book Antiqua" w:hAnsi="Book Antiqua"/>
          <w:color w:val="000000" w:themeColor="text1"/>
          <w:lang w:val="en-US"/>
        </w:rPr>
        <w:t>insufficient</w:t>
      </w:r>
      <w:r w:rsidR="00F25787" w:rsidRPr="007A1146">
        <w:rPr>
          <w:rFonts w:ascii="Book Antiqua" w:hAnsi="Book Antiqua"/>
          <w:color w:val="000000" w:themeColor="text1"/>
          <w:lang w:val="en-US"/>
        </w:rPr>
        <w:t xml:space="preserve"> </w:t>
      </w:r>
      <w:r w:rsidR="00C642C3" w:rsidRPr="007A1146">
        <w:rPr>
          <w:rFonts w:ascii="Book Antiqua" w:hAnsi="Book Antiqua"/>
          <w:color w:val="000000" w:themeColor="text1"/>
          <w:lang w:val="en-US"/>
        </w:rPr>
        <w:t>time</w:t>
      </w:r>
      <w:r w:rsidR="00042CE6" w:rsidRPr="007A1146">
        <w:rPr>
          <w:rFonts w:ascii="Book Antiqua" w:hAnsi="Book Antiqua"/>
          <w:color w:val="000000" w:themeColor="text1"/>
          <w:lang w:val="en-US"/>
        </w:rPr>
        <w:t xml:space="preserve"> for</w:t>
      </w:r>
      <w:r w:rsidR="00F25787" w:rsidRPr="007A1146">
        <w:rPr>
          <w:rFonts w:ascii="Book Antiqua" w:hAnsi="Book Antiqua"/>
          <w:color w:val="000000" w:themeColor="text1"/>
          <w:lang w:val="en-US"/>
        </w:rPr>
        <w:t xml:space="preserve"> donor</w:t>
      </w:r>
      <w:r w:rsidR="00042CE6" w:rsidRPr="007A1146">
        <w:rPr>
          <w:rFonts w:ascii="Book Antiqua" w:hAnsi="Book Antiqua"/>
          <w:color w:val="000000" w:themeColor="text1"/>
          <w:lang w:val="en-US"/>
        </w:rPr>
        <w:t>s</w:t>
      </w:r>
      <w:r w:rsidR="00F25787" w:rsidRPr="007A1146">
        <w:rPr>
          <w:rFonts w:ascii="Book Antiqua" w:hAnsi="Book Antiqua"/>
          <w:color w:val="000000" w:themeColor="text1"/>
          <w:lang w:val="en-US"/>
        </w:rPr>
        <w:t xml:space="preserve"> to </w:t>
      </w:r>
      <w:r w:rsidR="00C642C3" w:rsidRPr="007A1146">
        <w:rPr>
          <w:rFonts w:ascii="Book Antiqua" w:hAnsi="Book Antiqua"/>
          <w:color w:val="000000" w:themeColor="text1"/>
          <w:lang w:val="en-US"/>
        </w:rPr>
        <w:t>assess</w:t>
      </w:r>
      <w:r w:rsidR="00042CE6" w:rsidRPr="007A1146">
        <w:rPr>
          <w:rFonts w:ascii="Book Antiqua" w:hAnsi="Book Antiqua"/>
          <w:color w:val="000000" w:themeColor="text1"/>
          <w:lang w:val="en-US"/>
        </w:rPr>
        <w:t xml:space="preserve"> their</w:t>
      </w:r>
      <w:r w:rsidR="00F25787" w:rsidRPr="007A1146">
        <w:rPr>
          <w:rFonts w:ascii="Book Antiqua" w:hAnsi="Book Antiqua"/>
          <w:color w:val="000000" w:themeColor="text1"/>
          <w:lang w:val="en-US"/>
        </w:rPr>
        <w:t xml:space="preserve"> spontaneous </w:t>
      </w:r>
      <w:r w:rsidR="00042CE6" w:rsidRPr="007A1146">
        <w:rPr>
          <w:rFonts w:ascii="Book Antiqua" w:hAnsi="Book Antiqua"/>
          <w:color w:val="000000" w:themeColor="text1"/>
          <w:lang w:val="en-US"/>
        </w:rPr>
        <w:t xml:space="preserve">willingness to donate, or for transplant teams to evaluate important ethical and medical issues. </w:t>
      </w:r>
      <w:r w:rsidR="00AF73FB" w:rsidRPr="007A1146">
        <w:rPr>
          <w:rFonts w:ascii="Book Antiqua" w:hAnsi="Book Antiqua"/>
          <w:color w:val="000000" w:themeColor="text1"/>
          <w:lang w:val="en-US"/>
        </w:rPr>
        <w:t>Pressing d</w:t>
      </w:r>
      <w:r w:rsidR="00042CE6" w:rsidRPr="007A1146">
        <w:rPr>
          <w:rFonts w:ascii="Book Antiqua" w:hAnsi="Book Antiqua"/>
          <w:color w:val="000000" w:themeColor="text1"/>
          <w:lang w:val="en-US"/>
        </w:rPr>
        <w:t>onor evaluation raises special concerns regarding possible donor coercion</w:t>
      </w:r>
      <w:r w:rsidR="00AF73FB" w:rsidRPr="007A1146">
        <w:rPr>
          <w:rFonts w:ascii="Book Antiqua" w:hAnsi="Book Antiqua"/>
          <w:color w:val="000000" w:themeColor="text1"/>
          <w:lang w:val="en-US"/>
        </w:rPr>
        <w:t>. Potential consequences of</w:t>
      </w:r>
      <w:r w:rsidR="006031C9" w:rsidRPr="007A1146">
        <w:rPr>
          <w:rFonts w:ascii="Book Antiqua" w:hAnsi="Book Antiqua"/>
          <w:color w:val="000000" w:themeColor="text1"/>
          <w:lang w:val="en-US"/>
        </w:rPr>
        <w:t xml:space="preserve"> exp</w:t>
      </w:r>
      <w:r w:rsidR="00AF73FB" w:rsidRPr="007A1146">
        <w:rPr>
          <w:rFonts w:ascii="Book Antiqua" w:hAnsi="Book Antiqua"/>
          <w:color w:val="000000" w:themeColor="text1"/>
          <w:lang w:val="en-US"/>
        </w:rPr>
        <w:t>edited donor evaluation could increase</w:t>
      </w:r>
      <w:r w:rsidR="006031C9" w:rsidRPr="007A1146">
        <w:rPr>
          <w:rFonts w:ascii="Book Antiqua" w:hAnsi="Book Antiqua"/>
          <w:color w:val="000000" w:themeColor="text1"/>
          <w:lang w:val="en-US"/>
        </w:rPr>
        <w:t xml:space="preserve"> d</w:t>
      </w:r>
      <w:r w:rsidR="00AF73FB" w:rsidRPr="007A1146">
        <w:rPr>
          <w:rFonts w:ascii="Book Antiqua" w:hAnsi="Book Antiqua"/>
          <w:color w:val="000000" w:themeColor="text1"/>
          <w:lang w:val="en-US"/>
        </w:rPr>
        <w:t>onor postoperative complication rates</w:t>
      </w:r>
      <w:r w:rsidR="006031C9" w:rsidRPr="007A1146">
        <w:rPr>
          <w:rFonts w:ascii="Book Antiqua" w:hAnsi="Book Antiqua"/>
          <w:color w:val="000000" w:themeColor="text1"/>
          <w:lang w:val="en-US"/>
        </w:rPr>
        <w:t xml:space="preserve"> and worse</w:t>
      </w:r>
      <w:r w:rsidR="00AF73FB" w:rsidRPr="007A1146">
        <w:rPr>
          <w:rFonts w:ascii="Book Antiqua" w:hAnsi="Book Antiqua"/>
          <w:color w:val="000000" w:themeColor="text1"/>
          <w:lang w:val="en-US"/>
        </w:rPr>
        <w:t>n</w:t>
      </w:r>
      <w:r w:rsidR="006031C9" w:rsidRPr="007A1146">
        <w:rPr>
          <w:rFonts w:ascii="Book Antiqua" w:hAnsi="Book Antiqua"/>
          <w:color w:val="000000" w:themeColor="text1"/>
          <w:lang w:val="en-US"/>
        </w:rPr>
        <w:t xml:space="preserve"> psychosocial problems.</w:t>
      </w:r>
      <w:r w:rsidR="009C5004" w:rsidRPr="007A1146">
        <w:rPr>
          <w:rFonts w:ascii="Book Antiqua" w:hAnsi="Book Antiqua"/>
          <w:color w:val="000000" w:themeColor="text1"/>
          <w:lang w:val="en-US"/>
        </w:rPr>
        <w:t xml:space="preserve"> </w:t>
      </w:r>
      <w:r w:rsidR="0038492B" w:rsidRPr="007A1146">
        <w:rPr>
          <w:rFonts w:ascii="Book Antiqua" w:hAnsi="Book Antiqua"/>
          <w:color w:val="000000" w:themeColor="text1"/>
          <w:lang w:val="en-US"/>
        </w:rPr>
        <w:t>Transplant cente</w:t>
      </w:r>
      <w:r w:rsidR="00AF73FB" w:rsidRPr="007A1146">
        <w:rPr>
          <w:rFonts w:ascii="Book Antiqua" w:hAnsi="Book Antiqua"/>
          <w:color w:val="000000" w:themeColor="text1"/>
          <w:lang w:val="en-US"/>
        </w:rPr>
        <w:t>rs with great expertise in LDLT</w:t>
      </w:r>
      <w:r w:rsidR="0038492B" w:rsidRPr="007A1146">
        <w:rPr>
          <w:rFonts w:ascii="Book Antiqua" w:hAnsi="Book Antiqua"/>
          <w:color w:val="000000" w:themeColor="text1"/>
          <w:lang w:val="en-US"/>
        </w:rPr>
        <w:t xml:space="preserve"> report</w:t>
      </w:r>
      <w:r w:rsidR="00AF73FB" w:rsidRPr="007A1146">
        <w:rPr>
          <w:rFonts w:ascii="Book Antiqua" w:hAnsi="Book Antiqua"/>
          <w:color w:val="000000" w:themeColor="text1"/>
          <w:lang w:val="en-US"/>
        </w:rPr>
        <w:t xml:space="preserve"> living</w:t>
      </w:r>
      <w:r w:rsidR="009C5004" w:rsidRPr="007A1146">
        <w:rPr>
          <w:rFonts w:ascii="Book Antiqua" w:hAnsi="Book Antiqua"/>
          <w:color w:val="000000" w:themeColor="text1"/>
          <w:lang w:val="en-US"/>
        </w:rPr>
        <w:t xml:space="preserve"> donor complication rate</w:t>
      </w:r>
      <w:r w:rsidR="00AF73FB" w:rsidRPr="007A1146">
        <w:rPr>
          <w:rFonts w:ascii="Book Antiqua" w:hAnsi="Book Antiqua"/>
          <w:color w:val="000000" w:themeColor="text1"/>
          <w:lang w:val="en-US"/>
        </w:rPr>
        <w:t>s in ALF to be 34%, similar to those of</w:t>
      </w:r>
      <w:r w:rsidR="009C5004" w:rsidRPr="007A1146">
        <w:rPr>
          <w:rFonts w:ascii="Book Antiqua" w:hAnsi="Book Antiqua"/>
          <w:color w:val="000000" w:themeColor="text1"/>
          <w:lang w:val="en-US"/>
        </w:rPr>
        <w:t xml:space="preserve"> other indications. </w:t>
      </w:r>
    </w:p>
    <w:p w14:paraId="5BD8D262" w14:textId="03E543CC" w:rsidR="00367EF5" w:rsidRPr="007A1146" w:rsidRDefault="00AB1D31"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t>Graft size is</w:t>
      </w:r>
      <w:r w:rsidR="00AF73FB" w:rsidRPr="007A1146">
        <w:rPr>
          <w:rFonts w:ascii="Book Antiqua" w:hAnsi="Book Antiqua"/>
          <w:color w:val="000000" w:themeColor="text1"/>
          <w:lang w:val="en-US"/>
        </w:rPr>
        <w:t xml:space="preserve"> a crucial variable in LDLT. G</w:t>
      </w:r>
      <w:r w:rsidRPr="007A1146">
        <w:rPr>
          <w:rFonts w:ascii="Book Antiqua" w:hAnsi="Book Antiqua"/>
          <w:color w:val="000000" w:themeColor="text1"/>
          <w:lang w:val="en-US"/>
        </w:rPr>
        <w:t>raft to recipient weight ratio</w:t>
      </w:r>
      <w:r w:rsidR="00AF73FB" w:rsidRPr="007A1146">
        <w:rPr>
          <w:rFonts w:ascii="Book Antiqua" w:hAnsi="Book Antiqua"/>
          <w:color w:val="000000" w:themeColor="text1"/>
          <w:lang w:val="en-US"/>
        </w:rPr>
        <w:t>s</w:t>
      </w:r>
      <w:r w:rsidRPr="007A1146">
        <w:rPr>
          <w:rFonts w:ascii="Book Antiqua" w:hAnsi="Book Antiqua"/>
          <w:color w:val="000000" w:themeColor="text1"/>
          <w:lang w:val="en-US"/>
        </w:rPr>
        <w:t xml:space="preserve"> (GRWR) &lt;</w:t>
      </w:r>
      <w:r w:rsidR="00F651D2" w:rsidRPr="007A1146">
        <w:rPr>
          <w:rFonts w:ascii="Book Antiqua" w:eastAsia="SimSun" w:hAnsi="Book Antiqua" w:hint="eastAsia"/>
          <w:color w:val="000000" w:themeColor="text1"/>
          <w:lang w:val="en-US" w:eastAsia="zh-CN"/>
        </w:rPr>
        <w:t xml:space="preserve"> </w:t>
      </w:r>
      <w:r w:rsidRPr="007A1146">
        <w:rPr>
          <w:rFonts w:ascii="Book Antiqua" w:hAnsi="Book Antiqua"/>
          <w:color w:val="000000" w:themeColor="text1"/>
          <w:lang w:val="en-US"/>
        </w:rPr>
        <w:t xml:space="preserve">0.8% </w:t>
      </w:r>
      <w:r w:rsidR="00AF73FB" w:rsidRPr="007A1146">
        <w:rPr>
          <w:rFonts w:ascii="Book Antiqua" w:hAnsi="Book Antiqua"/>
          <w:color w:val="000000" w:themeColor="text1"/>
          <w:lang w:val="en-US"/>
        </w:rPr>
        <w:t>are</w:t>
      </w:r>
      <w:r w:rsidR="009C5004" w:rsidRPr="007A1146">
        <w:rPr>
          <w:rFonts w:ascii="Book Antiqua" w:hAnsi="Book Antiqua"/>
          <w:color w:val="000000" w:themeColor="text1"/>
          <w:lang w:val="en-US"/>
        </w:rPr>
        <w:t xml:space="preserve"> </w:t>
      </w:r>
      <w:r w:rsidRPr="007A1146">
        <w:rPr>
          <w:rFonts w:ascii="Book Antiqua" w:hAnsi="Book Antiqua"/>
          <w:color w:val="000000" w:themeColor="text1"/>
          <w:lang w:val="en-US"/>
        </w:rPr>
        <w:t xml:space="preserve">generally </w:t>
      </w:r>
      <w:r w:rsidR="009C5004" w:rsidRPr="007A1146">
        <w:rPr>
          <w:rFonts w:ascii="Book Antiqua" w:hAnsi="Book Antiqua"/>
          <w:color w:val="000000" w:themeColor="text1"/>
          <w:lang w:val="en-US"/>
        </w:rPr>
        <w:t>ass</w:t>
      </w:r>
      <w:r w:rsidR="00AF73FB" w:rsidRPr="007A1146">
        <w:rPr>
          <w:rFonts w:ascii="Book Antiqua" w:hAnsi="Book Antiqua"/>
          <w:color w:val="000000" w:themeColor="text1"/>
          <w:lang w:val="en-US"/>
        </w:rPr>
        <w:t>ociated with poor outcome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302749D4-CC82-4AF5-A2DD-AB32120B6305&lt;/uuid&gt;&lt;priority&gt;54&lt;/priority&gt;&lt;publications&gt;&lt;publication&gt;&lt;volume&gt;70&lt;/volume&gt;&lt;publication_date&gt;99200007151200000000222000&lt;/publication_date&gt;&lt;number&gt;1&lt;/number&gt;&lt;institution&gt;Department of Transplantation Surgery, Kyoto University Hospital, Japan.&lt;/institution&gt;&lt;startpage&gt;152&lt;/startpage&gt;&lt;title&gt;Living donor liver transplantation for fulminant hepatic failure.&lt;/title&gt;&lt;uuid&gt;D46AC1BA-045B-4D95-A328-6FDED9C0DBD1&lt;/uuid&gt;&lt;subtype&gt;400&lt;/subtype&gt;&lt;endpage&gt;157&lt;/endpage&gt;&lt;type&gt;400&lt;/type&gt;&lt;url&gt;http://eutils.ncbi.nlm.nih.gov/entrez/eutils/elink.fcgi?dbfrom=pubmed&amp;amp;id=10919593&amp;amp;retmode=ref&amp;amp;cmd=prlinks&lt;/url&gt;&lt;bundle&gt;&lt;publication&gt;&lt;title&gt;Transplantation&lt;/title&gt;&lt;type&gt;-100&lt;/type&gt;&lt;subtype&gt;-100&lt;/subtype&gt;&lt;uuid&gt;AB74D06E-3777-4C9C-BA6E-D53A4FA5A7C6&lt;/uuid&gt;&lt;/publication&gt;&lt;/bundle&gt;&lt;authors&gt;&lt;author&gt;&lt;firstName&gt;S&lt;/firstName&gt;&lt;lastName&gt;Uemoto&lt;/lastName&gt;&lt;/author&gt;&lt;author&gt;&lt;firstName&gt;Y&lt;/firstName&gt;&lt;lastName&gt;Inomata&lt;/lastName&gt;&lt;/author&gt;&lt;author&gt;&lt;firstName&gt;T&lt;/firstName&gt;&lt;lastName&gt;Sakurai&lt;/lastName&gt;&lt;/author&gt;&lt;author&gt;&lt;firstName&gt;H&lt;/firstName&gt;&lt;lastName&gt;Egawa&lt;/lastName&gt;&lt;/author&gt;&lt;author&gt;&lt;firstName&gt;S&lt;/firstName&gt;&lt;lastName&gt;Fujita&lt;/lastName&gt;&lt;/author&gt;&lt;author&gt;&lt;firstName&gt;T&lt;/firstName&gt;&lt;lastName&gt;Kiuchi&lt;/lastName&gt;&lt;/author&gt;&lt;author&gt;&lt;firstName&gt;M&lt;/firstName&gt;&lt;lastName&gt;Hayashi&lt;/lastName&gt;&lt;/author&gt;&lt;author&gt;&lt;firstName&gt;M&lt;/firstName&gt;&lt;lastName&gt;Yasutomi&lt;/lastName&gt;&lt;/author&gt;&lt;author&gt;&lt;firstName&gt;H&lt;/firstName&gt;&lt;lastName&gt;Yamabe&lt;/lastName&gt;&lt;/author&gt;&lt;author&gt;&lt;firstName&gt;K&lt;/firstName&gt;&lt;lastName&gt;Tanak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[59]</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AF73FB" w:rsidRPr="007A1146">
        <w:rPr>
          <w:rFonts w:ascii="Book Antiqua" w:hAnsi="Book Antiqua"/>
          <w:color w:val="000000" w:themeColor="text1"/>
          <w:lang w:val="en-US"/>
        </w:rPr>
        <w:t xml:space="preserve"> </w:t>
      </w:r>
      <w:r w:rsidR="002D6ABB" w:rsidRPr="007A1146">
        <w:rPr>
          <w:rFonts w:ascii="Book Antiqua" w:hAnsi="Book Antiqua"/>
          <w:color w:val="000000" w:themeColor="text1"/>
          <w:lang w:val="en-US"/>
        </w:rPr>
        <w:t>The</w:t>
      </w:r>
      <w:r w:rsidRPr="007A1146">
        <w:rPr>
          <w:rFonts w:ascii="Book Antiqua" w:hAnsi="Book Antiqua"/>
          <w:color w:val="000000" w:themeColor="text1"/>
          <w:lang w:val="en-US"/>
        </w:rPr>
        <w:t xml:space="preserve"> optimal </w:t>
      </w:r>
      <w:r w:rsidR="00AF73FB" w:rsidRPr="007A1146">
        <w:rPr>
          <w:rFonts w:ascii="Book Antiqua" w:hAnsi="Book Antiqua"/>
          <w:color w:val="000000" w:themeColor="text1"/>
          <w:lang w:val="en-US"/>
        </w:rPr>
        <w:t>GRWR value</w:t>
      </w:r>
      <w:r w:rsidRPr="007A1146">
        <w:rPr>
          <w:rFonts w:ascii="Book Antiqua" w:hAnsi="Book Antiqua"/>
          <w:color w:val="000000" w:themeColor="text1"/>
          <w:lang w:val="en-US"/>
        </w:rPr>
        <w:t xml:space="preserve"> would appear to be closer to 1.0%. H</w:t>
      </w:r>
      <w:r w:rsidR="00AF73FB" w:rsidRPr="007A1146">
        <w:rPr>
          <w:rFonts w:ascii="Book Antiqua" w:hAnsi="Book Antiqua"/>
          <w:color w:val="000000" w:themeColor="text1"/>
          <w:lang w:val="en-US"/>
        </w:rPr>
        <w:t>owever, some authors believe</w:t>
      </w:r>
      <w:r w:rsidRPr="007A1146">
        <w:rPr>
          <w:rFonts w:ascii="Book Antiqua" w:hAnsi="Book Antiqua"/>
          <w:color w:val="000000" w:themeColor="text1"/>
          <w:lang w:val="en-US"/>
        </w:rPr>
        <w:t xml:space="preserve"> smaller grafts can </w:t>
      </w:r>
      <w:r w:rsidR="00505790" w:rsidRPr="007A1146">
        <w:rPr>
          <w:rFonts w:ascii="Book Antiqua" w:hAnsi="Book Antiqua"/>
          <w:color w:val="000000" w:themeColor="text1"/>
          <w:lang w:val="en-US"/>
        </w:rPr>
        <w:t xml:space="preserve">still </w:t>
      </w:r>
      <w:r w:rsidRPr="007A1146">
        <w:rPr>
          <w:rFonts w:ascii="Book Antiqua" w:hAnsi="Book Antiqua"/>
          <w:color w:val="000000" w:themeColor="text1"/>
          <w:lang w:val="en-US"/>
        </w:rPr>
        <w:t xml:space="preserve">be used </w:t>
      </w:r>
      <w:r w:rsidR="00505790" w:rsidRPr="007A1146">
        <w:rPr>
          <w:rFonts w:ascii="Book Antiqua" w:hAnsi="Book Antiqua"/>
          <w:color w:val="000000" w:themeColor="text1"/>
          <w:lang w:val="en-US"/>
        </w:rPr>
        <w:t xml:space="preserve">in </w:t>
      </w:r>
      <w:r w:rsidRPr="007A1146">
        <w:rPr>
          <w:rFonts w:ascii="Book Antiqua" w:hAnsi="Book Antiqua"/>
          <w:color w:val="000000" w:themeColor="text1"/>
          <w:lang w:val="en-US"/>
        </w:rPr>
        <w:t>ALF</w:t>
      </w:r>
      <w:r w:rsidR="00505790" w:rsidRPr="007A1146">
        <w:rPr>
          <w:rFonts w:ascii="Book Antiqua" w:hAnsi="Book Antiqua"/>
          <w:color w:val="000000" w:themeColor="text1"/>
          <w:lang w:val="en-US"/>
        </w:rPr>
        <w:t>,</w:t>
      </w:r>
      <w:r w:rsidRPr="007A1146">
        <w:rPr>
          <w:rFonts w:ascii="Book Antiqua" w:hAnsi="Book Antiqua"/>
          <w:color w:val="000000" w:themeColor="text1"/>
          <w:lang w:val="en-US"/>
        </w:rPr>
        <w:t xml:space="preserve"> </w:t>
      </w:r>
      <w:r w:rsidR="00505790" w:rsidRPr="007A1146">
        <w:rPr>
          <w:rFonts w:ascii="Book Antiqua" w:hAnsi="Book Antiqua"/>
          <w:color w:val="000000" w:themeColor="text1"/>
          <w:lang w:val="en-US"/>
        </w:rPr>
        <w:t>given that this is an acute condition</w:t>
      </w:r>
      <w:r w:rsidRPr="007A1146">
        <w:rPr>
          <w:rFonts w:ascii="Book Antiqua" w:hAnsi="Book Antiqua"/>
          <w:color w:val="000000" w:themeColor="text1"/>
          <w:lang w:val="en-US"/>
        </w:rPr>
        <w:t xml:space="preserve"> and most patients </w:t>
      </w:r>
      <w:r w:rsidR="00F651D2" w:rsidRPr="007A1146">
        <w:rPr>
          <w:rFonts w:ascii="Book Antiqua" w:hAnsi="Book Antiqua"/>
          <w:color w:val="000000" w:themeColor="text1"/>
          <w:lang w:val="en-US"/>
        </w:rPr>
        <w:t>do not have portal hypertension</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B023B818-3C6D-4250-A8AB-F654B905E262&lt;/uuid&gt;&lt;priority&gt;55&lt;/priority&gt;&lt;publications&gt;&lt;publication&gt;&lt;volume&gt;15&lt;/volume&gt;&lt;publication_date&gt;99200901001200000000220000&lt;/publication_date&gt;&lt;number&gt;1&lt;/number&gt;&lt;doi&gt;10.1002/lt.21684&lt;/doi&gt;&lt;startpage&gt;117&lt;/startpage&gt;&lt;title&gt;Feasibility of adult-to-adult living donor liver transplantation for acute liver failure&lt;/title&gt;&lt;uuid&gt;FAB94770-AABF-449F-9AC8-8A171DF8C90C&lt;/uuid&gt;&lt;subtype&gt;400&lt;/subtype&gt;&lt;endpage&gt;118&lt;/endpage&gt;&lt;type&gt;400&lt;/type&gt;&lt;url&gt;http://doi.wiley.com/10.1002/lt.21684&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Toru&lt;/firstName&gt;&lt;lastName&gt;Ikegami&lt;/lastName&gt;&lt;/author&gt;&lt;author&gt;&lt;firstName&gt;Akinobu&lt;/firstName&gt;&lt;lastName&gt;Taketomi&lt;/lastName&gt;&lt;/author&gt;&lt;author&gt;&lt;firstName&gt;Yuji&lt;/firstName&gt;&lt;lastName&gt;Soejima&lt;/lastName&gt;&lt;/author&gt;&lt;author&gt;&lt;firstName&gt;Yoshihiko&lt;/firstName&gt;&lt;lastName&gt;Maehar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 xml:space="preserve">. </w:t>
      </w:r>
      <w:r w:rsidR="00367EF5" w:rsidRPr="007A1146">
        <w:rPr>
          <w:rFonts w:ascii="Book Antiqua" w:hAnsi="Book Antiqua"/>
          <w:color w:val="000000" w:themeColor="text1"/>
          <w:lang w:val="en-US"/>
        </w:rPr>
        <w:t>In countries where wait-list mortality rate</w:t>
      </w:r>
      <w:r w:rsidR="00D71511" w:rsidRPr="007A1146">
        <w:rPr>
          <w:rFonts w:ascii="Book Antiqua" w:hAnsi="Book Antiqua"/>
          <w:color w:val="000000" w:themeColor="text1"/>
          <w:lang w:val="en-US"/>
        </w:rPr>
        <w:t>s are</w:t>
      </w:r>
      <w:r w:rsidR="00367EF5" w:rsidRPr="007A1146">
        <w:rPr>
          <w:rFonts w:ascii="Book Antiqua" w:hAnsi="Book Antiqua"/>
          <w:color w:val="000000" w:themeColor="text1"/>
          <w:lang w:val="en-US"/>
        </w:rPr>
        <w:t xml:space="preserve"> high</w:t>
      </w:r>
      <w:r w:rsidR="00E81C07" w:rsidRPr="007A1146">
        <w:rPr>
          <w:rFonts w:ascii="Book Antiqua" w:hAnsi="Book Antiqua"/>
          <w:color w:val="000000" w:themeColor="text1"/>
          <w:lang w:val="en-US"/>
        </w:rPr>
        <w:t>,</w:t>
      </w:r>
      <w:r w:rsidR="000D6BC6" w:rsidRPr="007A1146">
        <w:rPr>
          <w:rFonts w:ascii="Book Antiqua" w:hAnsi="Book Antiqua"/>
          <w:color w:val="000000" w:themeColor="text1"/>
          <w:lang w:val="en-US"/>
        </w:rPr>
        <w:t xml:space="preserve"> or</w:t>
      </w:r>
      <w:r w:rsidR="00367EF5" w:rsidRPr="007A1146">
        <w:rPr>
          <w:rFonts w:ascii="Book Antiqua" w:hAnsi="Book Antiqua"/>
          <w:color w:val="000000" w:themeColor="text1"/>
          <w:lang w:val="en-US"/>
        </w:rPr>
        <w:t xml:space="preserve"> access to deceased donors</w:t>
      </w:r>
      <w:r w:rsidR="000D6BC6" w:rsidRPr="007A1146">
        <w:rPr>
          <w:rFonts w:ascii="Book Antiqua" w:hAnsi="Book Antiqua"/>
          <w:color w:val="000000" w:themeColor="text1"/>
          <w:lang w:val="en-US"/>
        </w:rPr>
        <w:t xml:space="preserve"> is limited</w:t>
      </w:r>
      <w:r w:rsidR="00367EF5" w:rsidRPr="007A1146">
        <w:rPr>
          <w:rFonts w:ascii="Book Antiqua" w:hAnsi="Book Antiqua"/>
          <w:color w:val="000000" w:themeColor="text1"/>
          <w:lang w:val="en-US"/>
        </w:rPr>
        <w:t>, L</w:t>
      </w:r>
      <w:r w:rsidR="00E81C07" w:rsidRPr="007A1146">
        <w:rPr>
          <w:rFonts w:ascii="Book Antiqua" w:hAnsi="Book Antiqua"/>
          <w:color w:val="000000" w:themeColor="text1"/>
          <w:lang w:val="en-US"/>
        </w:rPr>
        <w:t xml:space="preserve">DLT allows better control over </w:t>
      </w:r>
      <w:r w:rsidR="00D71511" w:rsidRPr="007A1146">
        <w:rPr>
          <w:rFonts w:ascii="Book Antiqua" w:hAnsi="Book Antiqua"/>
          <w:color w:val="000000" w:themeColor="text1"/>
          <w:lang w:val="en-US"/>
        </w:rPr>
        <w:t xml:space="preserve">surgical </w:t>
      </w:r>
      <w:r w:rsidR="00E81C07" w:rsidRPr="007A1146">
        <w:rPr>
          <w:rFonts w:ascii="Book Antiqua" w:hAnsi="Book Antiqua"/>
          <w:color w:val="000000" w:themeColor="text1"/>
          <w:lang w:val="en-US"/>
        </w:rPr>
        <w:t>procedure</w:t>
      </w:r>
      <w:r w:rsidR="00367EF5" w:rsidRPr="007A1146">
        <w:rPr>
          <w:rFonts w:ascii="Book Antiqua" w:hAnsi="Book Antiqua"/>
          <w:color w:val="000000" w:themeColor="text1"/>
          <w:lang w:val="en-US"/>
        </w:rPr>
        <w:t xml:space="preserve"> ti</w:t>
      </w:r>
      <w:r w:rsidR="00E81C07" w:rsidRPr="007A1146">
        <w:rPr>
          <w:rFonts w:ascii="Book Antiqua" w:hAnsi="Book Antiqua"/>
          <w:color w:val="000000" w:themeColor="text1"/>
          <w:lang w:val="en-US"/>
        </w:rPr>
        <w:t>ming</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D817EF42-39DB-4F3A-B7F8-AC1702114E74&lt;/uuid&gt;&lt;priority&gt;56&lt;/priority&gt;&lt;publications&gt;&lt;publication&gt;&lt;volume&gt;18&lt;/volume&gt;&lt;publication_date&gt;99201208271200000000222000&lt;/publication_date&gt;&lt;number&gt;9&lt;/number&gt;&lt;doi&gt;10.1002/lt.23492&lt;/doi&gt;&lt;startpage&gt;1005&lt;/startpage&gt;&lt;title&gt;Living donor liver transplantation for acute liver failure: No other choice&lt;/title&gt;&lt;uuid&gt;7BEABAFF-6626-4C48-B268-18EC8309C0D5&lt;/uuid&gt;&lt;subtype&gt;400&lt;/subtype&gt;&lt;endpage&gt;1006&lt;/endpage&gt;&lt;type&gt;400&lt;/type&gt;&lt;url&gt;http://doi.wiley.com/10.1002/lt.23492&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Chung-Mau&lt;/firstName&gt;&lt;lastName&gt;Lo&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E81C07" w:rsidRPr="007A1146">
        <w:rPr>
          <w:rFonts w:ascii="Book Antiqua" w:hAnsi="Book Antiqua"/>
          <w:color w:val="000000" w:themeColor="text1"/>
          <w:lang w:val="en-US"/>
        </w:rPr>
        <w:t xml:space="preserve"> Additionally, once donor evaluation is completed, LDLT</w:t>
      </w:r>
      <w:r w:rsidR="00DF41A0" w:rsidRPr="007A1146">
        <w:rPr>
          <w:rFonts w:ascii="Book Antiqua" w:hAnsi="Book Antiqua"/>
          <w:color w:val="000000" w:themeColor="text1"/>
          <w:lang w:val="en-US"/>
        </w:rPr>
        <w:t xml:space="preserve"> can be performed at the first sign of </w:t>
      </w:r>
      <w:r w:rsidR="00E81C07" w:rsidRPr="007A1146">
        <w:rPr>
          <w:rFonts w:ascii="Book Antiqua" w:hAnsi="Book Antiqua"/>
          <w:color w:val="000000" w:themeColor="text1"/>
          <w:lang w:val="en-US"/>
        </w:rPr>
        <w:t>patient decompensation</w:t>
      </w:r>
      <w:r w:rsidR="000D6BC6" w:rsidRPr="007A1146">
        <w:rPr>
          <w:rFonts w:ascii="Book Antiqua" w:hAnsi="Book Antiqua"/>
          <w:color w:val="000000" w:themeColor="text1"/>
          <w:lang w:val="en-US"/>
        </w:rPr>
        <w:t>,</w:t>
      </w:r>
      <w:r w:rsidR="00D71511" w:rsidRPr="007A1146">
        <w:rPr>
          <w:rFonts w:ascii="Book Antiqua" w:hAnsi="Book Antiqua"/>
          <w:color w:val="000000" w:themeColor="text1"/>
          <w:lang w:val="en-US"/>
        </w:rPr>
        <w:t xml:space="preserve"> using</w:t>
      </w:r>
      <w:r w:rsidR="000D6BC6" w:rsidRPr="007A1146">
        <w:rPr>
          <w:rFonts w:ascii="Book Antiqua" w:hAnsi="Book Antiqua"/>
          <w:color w:val="000000" w:themeColor="text1"/>
          <w:lang w:val="en-US"/>
        </w:rPr>
        <w:t xml:space="preserve"> a good quality</w:t>
      </w:r>
      <w:r w:rsidR="00DF41A0" w:rsidRPr="007A1146">
        <w:rPr>
          <w:rFonts w:ascii="Book Antiqua" w:hAnsi="Book Antiqua"/>
          <w:color w:val="000000" w:themeColor="text1"/>
          <w:lang w:val="en-US"/>
        </w:rPr>
        <w:t xml:space="preserve"> graft.</w:t>
      </w:r>
      <w:r w:rsidR="00EB3CCA" w:rsidRPr="007A1146">
        <w:rPr>
          <w:rFonts w:ascii="Book Antiqua" w:hAnsi="Book Antiqua"/>
          <w:color w:val="000000" w:themeColor="text1"/>
          <w:lang w:val="en-US"/>
        </w:rPr>
        <w:t xml:space="preserve"> </w:t>
      </w:r>
    </w:p>
    <w:p w14:paraId="280BF336" w14:textId="77777777" w:rsidR="00964447" w:rsidRPr="007A1146" w:rsidRDefault="00964447" w:rsidP="00002FA0">
      <w:pPr>
        <w:spacing w:line="360" w:lineRule="auto"/>
        <w:jc w:val="both"/>
        <w:rPr>
          <w:rFonts w:ascii="Book Antiqua" w:hAnsi="Book Antiqua"/>
          <w:color w:val="000000" w:themeColor="text1"/>
          <w:lang w:val="en-US"/>
        </w:rPr>
      </w:pPr>
    </w:p>
    <w:p w14:paraId="1D265F3D" w14:textId="470B89F7" w:rsidR="005C3B50" w:rsidRPr="007A1146" w:rsidRDefault="00964447" w:rsidP="00002FA0">
      <w:pPr>
        <w:spacing w:line="360" w:lineRule="auto"/>
        <w:jc w:val="both"/>
        <w:rPr>
          <w:rFonts w:ascii="Book Antiqua" w:eastAsia="SimSun" w:hAnsi="Book Antiqua"/>
          <w:b/>
          <w:color w:val="000000" w:themeColor="text1"/>
          <w:lang w:val="en-US" w:eastAsia="zh-CN"/>
        </w:rPr>
      </w:pPr>
      <w:r w:rsidRPr="007A1146">
        <w:rPr>
          <w:rFonts w:ascii="Book Antiqua" w:hAnsi="Book Antiqua"/>
          <w:b/>
          <w:color w:val="000000" w:themeColor="text1"/>
          <w:lang w:val="en-US"/>
        </w:rPr>
        <w:t xml:space="preserve">Auxiliary </w:t>
      </w:r>
      <w:r w:rsidR="00F651D2" w:rsidRPr="007A1146">
        <w:rPr>
          <w:rFonts w:ascii="Book Antiqua" w:hAnsi="Book Antiqua"/>
          <w:b/>
          <w:color w:val="000000" w:themeColor="text1"/>
          <w:lang w:val="en-US"/>
        </w:rPr>
        <w:t>transplantation</w:t>
      </w:r>
      <w:r w:rsidR="00F651D2" w:rsidRPr="007A1146">
        <w:rPr>
          <w:rFonts w:ascii="Book Antiqua" w:eastAsia="SimSun" w:hAnsi="Book Antiqua" w:hint="eastAsia"/>
          <w:b/>
          <w:color w:val="000000" w:themeColor="text1"/>
          <w:lang w:val="en-US" w:eastAsia="zh-CN"/>
        </w:rPr>
        <w:t xml:space="preserve">: </w:t>
      </w:r>
      <w:r w:rsidR="00B373EC" w:rsidRPr="007A1146">
        <w:rPr>
          <w:rFonts w:ascii="Book Antiqua" w:hAnsi="Book Antiqua"/>
          <w:color w:val="000000" w:themeColor="text1"/>
          <w:lang w:val="en-US"/>
        </w:rPr>
        <w:t xml:space="preserve">Auxiliary liver transplantation is an attractive alternative to total transplantation. Partial left or right </w:t>
      </w:r>
      <w:r w:rsidR="00D71511" w:rsidRPr="007A1146">
        <w:rPr>
          <w:rFonts w:ascii="Book Antiqua" w:hAnsi="Book Antiqua"/>
          <w:color w:val="000000" w:themeColor="text1"/>
          <w:lang w:val="en-US"/>
        </w:rPr>
        <w:t>donor lobe</w:t>
      </w:r>
      <w:r w:rsidR="00B373EC" w:rsidRPr="007A1146">
        <w:rPr>
          <w:rFonts w:ascii="Book Antiqua" w:hAnsi="Book Antiqua"/>
          <w:color w:val="000000" w:themeColor="text1"/>
          <w:lang w:val="en-US"/>
        </w:rPr>
        <w:t xml:space="preserve"> is used, acting as </w:t>
      </w:r>
      <w:r w:rsidR="00D71511" w:rsidRPr="007A1146">
        <w:rPr>
          <w:rFonts w:ascii="Book Antiqua" w:hAnsi="Book Antiqua"/>
          <w:color w:val="000000" w:themeColor="text1"/>
          <w:lang w:val="en-US"/>
        </w:rPr>
        <w:t xml:space="preserve">temporary support to replace </w:t>
      </w:r>
      <w:r w:rsidR="00EC5DFB" w:rsidRPr="007A1146">
        <w:rPr>
          <w:rFonts w:ascii="Book Antiqua" w:hAnsi="Book Antiqua"/>
          <w:color w:val="000000" w:themeColor="text1"/>
          <w:lang w:val="en-US"/>
        </w:rPr>
        <w:t xml:space="preserve">the </w:t>
      </w:r>
      <w:r w:rsidR="00D71511" w:rsidRPr="007A1146">
        <w:rPr>
          <w:rFonts w:ascii="Book Antiqua" w:hAnsi="Book Antiqua"/>
          <w:color w:val="000000" w:themeColor="text1"/>
          <w:lang w:val="en-US"/>
        </w:rPr>
        <w:t>damaged recipient</w:t>
      </w:r>
      <w:r w:rsidR="00B373EC" w:rsidRPr="007A1146">
        <w:rPr>
          <w:rFonts w:ascii="Book Antiqua" w:hAnsi="Book Antiqua"/>
          <w:color w:val="000000" w:themeColor="text1"/>
          <w:lang w:val="en-US"/>
        </w:rPr>
        <w:t xml:space="preserve"> liver, </w:t>
      </w:r>
      <w:r w:rsidR="00D71511" w:rsidRPr="007A1146">
        <w:rPr>
          <w:rFonts w:ascii="Book Antiqua" w:hAnsi="Book Antiqua"/>
          <w:color w:val="000000" w:themeColor="text1"/>
          <w:lang w:val="en-US"/>
        </w:rPr>
        <w:t>while</w:t>
      </w:r>
      <w:r w:rsidR="00D0499A" w:rsidRPr="007A1146">
        <w:rPr>
          <w:rFonts w:ascii="Book Antiqua" w:hAnsi="Book Antiqua"/>
          <w:color w:val="000000" w:themeColor="text1"/>
          <w:lang w:val="en-US"/>
        </w:rPr>
        <w:t xml:space="preserve"> all or part of the native liver</w:t>
      </w:r>
      <w:r w:rsidR="00D71511" w:rsidRPr="007A1146">
        <w:rPr>
          <w:rFonts w:ascii="Book Antiqua" w:hAnsi="Book Antiqua"/>
          <w:color w:val="000000" w:themeColor="text1"/>
          <w:lang w:val="en-US"/>
        </w:rPr>
        <w:t xml:space="preserve"> remains</w:t>
      </w:r>
      <w:r w:rsidR="00D0499A" w:rsidRPr="007A1146">
        <w:rPr>
          <w:rFonts w:ascii="Book Antiqua" w:hAnsi="Book Antiqua"/>
          <w:color w:val="000000" w:themeColor="text1"/>
          <w:lang w:val="en-US"/>
        </w:rPr>
        <w:t xml:space="preserve"> in situ</w:t>
      </w:r>
      <w:r w:rsidR="00B373EC" w:rsidRPr="007A1146">
        <w:rPr>
          <w:rFonts w:ascii="Book Antiqua" w:hAnsi="Book Antiqua"/>
          <w:color w:val="000000" w:themeColor="text1"/>
          <w:lang w:val="en-US"/>
        </w:rPr>
        <w:t>.</w:t>
      </w:r>
      <w:r w:rsidR="005C1725" w:rsidRPr="007A1146">
        <w:rPr>
          <w:rFonts w:ascii="Book Antiqua" w:hAnsi="Book Antiqua"/>
          <w:color w:val="000000" w:themeColor="text1"/>
          <w:lang w:val="en-US"/>
        </w:rPr>
        <w:t xml:space="preserve"> The partial graft can be placed below the native liver (heterotopic) or replacing the resected right or left native lobe</w:t>
      </w:r>
      <w:r w:rsidR="00817ACE" w:rsidRPr="007A1146">
        <w:rPr>
          <w:rFonts w:ascii="Book Antiqua" w:hAnsi="Book Antiqua"/>
          <w:color w:val="000000" w:themeColor="text1"/>
          <w:lang w:val="en-US"/>
        </w:rPr>
        <w:t xml:space="preserve"> (auxiliary transplantation)</w:t>
      </w:r>
      <w:r w:rsidR="00346514" w:rsidRPr="007A1146">
        <w:rPr>
          <w:rFonts w:ascii="Book Antiqua" w:hAnsi="Book Antiqua"/>
          <w:color w:val="000000" w:themeColor="text1"/>
          <w:lang w:val="en-US"/>
        </w:rPr>
        <w:t xml:space="preserve">. </w:t>
      </w:r>
      <w:r w:rsidR="00EC5DFB" w:rsidRPr="007A1146">
        <w:rPr>
          <w:rFonts w:ascii="Book Antiqua" w:hAnsi="Book Antiqua"/>
          <w:color w:val="000000" w:themeColor="text1"/>
          <w:lang w:val="en-US"/>
        </w:rPr>
        <w:t>I</w:t>
      </w:r>
      <w:r w:rsidR="00817ACE" w:rsidRPr="007A1146">
        <w:rPr>
          <w:rFonts w:ascii="Book Antiqua" w:hAnsi="Book Antiqua"/>
          <w:color w:val="000000" w:themeColor="text1"/>
          <w:lang w:val="en-US"/>
        </w:rPr>
        <w:t>ncreased incidence of portal vein thr</w:t>
      </w:r>
      <w:r w:rsidR="000D6BC6" w:rsidRPr="007A1146">
        <w:rPr>
          <w:rFonts w:ascii="Book Antiqua" w:hAnsi="Book Antiqua"/>
          <w:color w:val="000000" w:themeColor="text1"/>
          <w:lang w:val="en-US"/>
        </w:rPr>
        <w:t>ombosis or primary non-function</w:t>
      </w:r>
      <w:r w:rsidR="00EC5DFB" w:rsidRPr="007A1146">
        <w:rPr>
          <w:rFonts w:ascii="Book Antiqua" w:hAnsi="Book Antiqua"/>
          <w:color w:val="000000" w:themeColor="text1"/>
          <w:lang w:val="en-US"/>
        </w:rPr>
        <w:t xml:space="preserve"> has been observed </w:t>
      </w:r>
      <w:r w:rsidR="00817ACE" w:rsidRPr="007A1146">
        <w:rPr>
          <w:rFonts w:ascii="Book Antiqua" w:hAnsi="Book Antiqua"/>
          <w:color w:val="000000" w:themeColor="text1"/>
          <w:lang w:val="en-US"/>
        </w:rPr>
        <w:t>with heterotop</w:t>
      </w:r>
      <w:r w:rsidR="00EC5DFB" w:rsidRPr="007A1146">
        <w:rPr>
          <w:rFonts w:ascii="Book Antiqua" w:hAnsi="Book Antiqua"/>
          <w:color w:val="000000" w:themeColor="text1"/>
          <w:lang w:val="en-US"/>
        </w:rPr>
        <w:t>ic transplantation compared to auxiliary partial,</w:t>
      </w:r>
      <w:r w:rsidR="00F651D2" w:rsidRPr="007A1146">
        <w:rPr>
          <w:rFonts w:ascii="Book Antiqua" w:hAnsi="Book Antiqua"/>
          <w:color w:val="000000" w:themeColor="text1"/>
          <w:lang w:val="en-US"/>
        </w:rPr>
        <w:t xml:space="preserve"> or standard LT</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CF59FAD-157E-41BB-8C9C-25EE2776CC74&lt;/uuid&gt;&lt;priority&gt;57&lt;/priority&gt;&lt;publications&gt;&lt;publication&gt;&lt;uuid&gt;DD712957-FBBB-452D-98FC-085FF7051469&lt;/uuid&gt;&lt;volume&gt;30&lt;/volume&gt;&lt;startpage&gt;699&lt;/startpage&gt;&lt;publication_date&gt;99199904001200000000220000&lt;/publication_date&gt;&lt;url&gt;http://eutils.ncbi.nlm.nih.gov/entrez/eutils/elink.fcgi?dbfrom=pubmed&amp;amp;id=10207813&amp;amp;retmode=ref&amp;amp;cmd=prlinks&lt;/url&gt;&lt;type&gt;400&lt;/type&gt;&lt;title&gt;Auxiliary versus orthotopic liver transplantation for acute liver failure. EURALT Study Group. European Auxiliary Liver Transplant Registry.&lt;/title&gt;&lt;location&gt;&amp;lt;html&amp;gt;&amp;lt;head&amp;gt;&amp;lt;meta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Gastro-enterology &amp;amp; Hepatology, Leiden University Medical Center, The Netherlands.&lt;/institution&gt;&lt;number&gt;4&lt;/number&gt;&lt;subtype&gt;400&lt;/subtype&gt;&lt;endpage&gt;705&lt;/endpage&gt;&lt;bundle&gt;&lt;publication&gt;&lt;publisher&gt;European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nonDroppingParticle&gt;van&lt;/nonDroppingParticle&gt;&lt;firstName&gt;B&lt;/firstName&gt;&lt;lastName&gt;Hoek&lt;/lastName&gt;&lt;/author&gt;&lt;author&gt;&lt;nonDroppingParticle&gt;de&lt;/nonDroppingParticle&gt;&lt;firstName&gt;J&lt;/firstName&gt;&lt;lastName&gt;Boer&lt;/lastName&gt;&lt;/author&gt;&lt;author&gt;&lt;firstName&gt;K&lt;/firstName&gt;&lt;lastName&gt;Boudjema&lt;/lastName&gt;&lt;/author&gt;&lt;author&gt;&lt;firstName&gt;R&lt;/firstName&gt;&lt;lastName&gt;Williams&lt;/lastName&gt;&lt;/author&gt;&lt;author&gt;&lt;firstName&gt;O&lt;/firstName&gt;&lt;lastName&gt;Corsmit&lt;/lastName&gt;&lt;/author&gt;&lt;author&gt;&lt;firstName&gt;O&lt;/firstName&gt;&lt;middleNames&gt;T&lt;/middleNames&gt;&lt;lastName&gt;Terpstr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817ACE" w:rsidRPr="007A1146">
        <w:rPr>
          <w:rFonts w:ascii="Book Antiqua" w:hAnsi="Book Antiqua"/>
          <w:color w:val="000000" w:themeColor="text1"/>
          <w:lang w:val="en-US"/>
        </w:rPr>
        <w:t xml:space="preserve"> </w:t>
      </w:r>
      <w:r w:rsidR="00113D23" w:rsidRPr="007A1146">
        <w:rPr>
          <w:rFonts w:ascii="Book Antiqua" w:hAnsi="Book Antiqua"/>
          <w:color w:val="000000" w:themeColor="text1"/>
          <w:lang w:val="en-US"/>
        </w:rPr>
        <w:t>Auxiliary transplantation</w:t>
      </w:r>
      <w:r w:rsidR="00346514" w:rsidRPr="007A1146">
        <w:rPr>
          <w:rFonts w:ascii="Book Antiqua" w:hAnsi="Book Antiqua"/>
          <w:color w:val="000000" w:themeColor="text1"/>
          <w:lang w:val="en-US"/>
        </w:rPr>
        <w:t xml:space="preserve"> provides temporary support of liver function unt</w:t>
      </w:r>
      <w:r w:rsidR="00EB3CCA" w:rsidRPr="007A1146">
        <w:rPr>
          <w:rFonts w:ascii="Book Antiqua" w:hAnsi="Book Antiqua"/>
          <w:color w:val="000000" w:themeColor="text1"/>
          <w:lang w:val="en-US"/>
        </w:rPr>
        <w:t>il spontaneous regeneration and</w:t>
      </w:r>
      <w:r w:rsidR="00346514" w:rsidRPr="007A1146">
        <w:rPr>
          <w:rFonts w:ascii="Book Antiqua" w:hAnsi="Book Antiqua"/>
          <w:color w:val="000000" w:themeColor="text1"/>
          <w:lang w:val="en-US"/>
        </w:rPr>
        <w:t xml:space="preserve"> recovery of the native liver occurs</w:t>
      </w:r>
      <w:r w:rsidR="00EB3CCA" w:rsidRPr="007A1146">
        <w:rPr>
          <w:rFonts w:ascii="Book Antiqua" w:hAnsi="Book Antiqua"/>
          <w:color w:val="000000" w:themeColor="text1"/>
          <w:lang w:val="en-US"/>
        </w:rPr>
        <w:t>,</w:t>
      </w:r>
      <w:r w:rsidR="00346514" w:rsidRPr="007A1146">
        <w:rPr>
          <w:rFonts w:ascii="Book Antiqua" w:hAnsi="Book Antiqua"/>
          <w:color w:val="000000" w:themeColor="text1"/>
          <w:lang w:val="en-US"/>
        </w:rPr>
        <w:t xml:space="preserve"> </w:t>
      </w:r>
      <w:r w:rsidR="00EC5DFB" w:rsidRPr="007A1146">
        <w:rPr>
          <w:rFonts w:ascii="Book Antiqua" w:hAnsi="Book Antiqua"/>
          <w:color w:val="000000" w:themeColor="text1"/>
          <w:lang w:val="en-US"/>
        </w:rPr>
        <w:t xml:space="preserve">at which time </w:t>
      </w:r>
      <w:r w:rsidR="00346514" w:rsidRPr="007A1146">
        <w:rPr>
          <w:rFonts w:ascii="Book Antiqua" w:hAnsi="Book Antiqua"/>
          <w:color w:val="000000" w:themeColor="text1"/>
          <w:lang w:val="en-US"/>
        </w:rPr>
        <w:t>immunosuppressive</w:t>
      </w:r>
      <w:r w:rsidR="00EB3CCA" w:rsidRPr="007A1146">
        <w:rPr>
          <w:rFonts w:ascii="Book Antiqua" w:hAnsi="Book Antiqua"/>
          <w:color w:val="000000" w:themeColor="text1"/>
          <w:lang w:val="en-US"/>
        </w:rPr>
        <w:t xml:space="preserve"> treatmen</w:t>
      </w:r>
      <w:r w:rsidR="000D6BC6" w:rsidRPr="007A1146">
        <w:rPr>
          <w:rFonts w:ascii="Book Antiqua" w:hAnsi="Book Antiqua"/>
          <w:color w:val="000000" w:themeColor="text1"/>
          <w:lang w:val="en-US"/>
        </w:rPr>
        <w:t xml:space="preserve">t is withdrawn and the </w:t>
      </w:r>
      <w:r w:rsidR="000D6BC6" w:rsidRPr="007A1146">
        <w:rPr>
          <w:rFonts w:ascii="Book Antiqua" w:hAnsi="Book Antiqua"/>
          <w:color w:val="000000" w:themeColor="text1"/>
          <w:lang w:val="en-US"/>
        </w:rPr>
        <w:lastRenderedPageBreak/>
        <w:t>implant</w:t>
      </w:r>
      <w:r w:rsidR="00EC5DFB" w:rsidRPr="007A1146">
        <w:rPr>
          <w:rFonts w:ascii="Book Antiqua" w:hAnsi="Book Antiqua"/>
          <w:color w:val="000000" w:themeColor="text1"/>
          <w:lang w:val="en-US"/>
        </w:rPr>
        <w:t xml:space="preserve"> atrophies</w:t>
      </w:r>
      <w:r w:rsidR="00EB3CCA" w:rsidRPr="007A1146">
        <w:rPr>
          <w:rFonts w:ascii="Book Antiqua" w:hAnsi="Book Antiqua"/>
          <w:color w:val="000000" w:themeColor="text1"/>
          <w:lang w:val="en-US"/>
        </w:rPr>
        <w:t xml:space="preserve"> or </w:t>
      </w:r>
      <w:r w:rsidR="00EC5DFB" w:rsidRPr="007A1146">
        <w:rPr>
          <w:rFonts w:ascii="Book Antiqua" w:hAnsi="Book Antiqua"/>
          <w:color w:val="000000" w:themeColor="text1"/>
          <w:lang w:val="en-US"/>
        </w:rPr>
        <w:t>is removed</w:t>
      </w:r>
      <w:r w:rsidR="00EB3CCA" w:rsidRPr="007A1146">
        <w:rPr>
          <w:rFonts w:ascii="Book Antiqua" w:hAnsi="Book Antiqua"/>
          <w:color w:val="000000" w:themeColor="text1"/>
          <w:lang w:val="en-US"/>
        </w:rPr>
        <w:t>.</w:t>
      </w:r>
      <w:r w:rsidR="005C3B50" w:rsidRPr="007A1146">
        <w:rPr>
          <w:rFonts w:ascii="Book Antiqua" w:hAnsi="Book Antiqua"/>
          <w:color w:val="000000" w:themeColor="text1"/>
          <w:lang w:val="en-US"/>
        </w:rPr>
        <w:t xml:space="preserve"> </w:t>
      </w:r>
      <w:r w:rsidR="00EC5DFB" w:rsidRPr="007A1146">
        <w:rPr>
          <w:rFonts w:ascii="Book Antiqua" w:hAnsi="Book Antiqua"/>
          <w:color w:val="000000" w:themeColor="text1"/>
          <w:lang w:val="en-US"/>
        </w:rPr>
        <w:t>The</w:t>
      </w:r>
      <w:r w:rsidR="005C3B50" w:rsidRPr="007A1146">
        <w:rPr>
          <w:rFonts w:ascii="Book Antiqua" w:hAnsi="Book Antiqua"/>
          <w:color w:val="000000" w:themeColor="text1"/>
          <w:lang w:val="en-US"/>
        </w:rPr>
        <w:t xml:space="preserve"> </w:t>
      </w:r>
      <w:r w:rsidR="00EC5DFB" w:rsidRPr="007A1146">
        <w:rPr>
          <w:rFonts w:ascii="Book Antiqua" w:hAnsi="Book Antiqua"/>
          <w:color w:val="000000" w:themeColor="text1"/>
          <w:lang w:val="en-US"/>
        </w:rPr>
        <w:t xml:space="preserve">surgical procedure is </w:t>
      </w:r>
      <w:r w:rsidR="005C3B50" w:rsidRPr="007A1146">
        <w:rPr>
          <w:rFonts w:ascii="Book Antiqua" w:hAnsi="Book Antiqua"/>
          <w:color w:val="000000" w:themeColor="text1"/>
          <w:lang w:val="en-US"/>
        </w:rPr>
        <w:t>challenging because it requires partial native liver resection in a critical</w:t>
      </w:r>
      <w:r w:rsidR="00EC5DFB" w:rsidRPr="007A1146">
        <w:rPr>
          <w:rFonts w:ascii="Book Antiqua" w:hAnsi="Book Antiqua"/>
          <w:color w:val="000000" w:themeColor="text1"/>
          <w:lang w:val="en-US"/>
        </w:rPr>
        <w:t>ly</w:t>
      </w:r>
      <w:r w:rsidR="005C3B50" w:rsidRPr="007A1146">
        <w:rPr>
          <w:rFonts w:ascii="Book Antiqua" w:hAnsi="Book Antiqua"/>
          <w:color w:val="000000" w:themeColor="text1"/>
          <w:lang w:val="en-US"/>
        </w:rPr>
        <w:t xml:space="preserve"> ill patient </w:t>
      </w:r>
      <w:r w:rsidR="00EC5DFB" w:rsidRPr="007A1146">
        <w:rPr>
          <w:rFonts w:ascii="Book Antiqua" w:hAnsi="Book Antiqua"/>
          <w:color w:val="000000" w:themeColor="text1"/>
          <w:lang w:val="en-US"/>
        </w:rPr>
        <w:t>and complex vascular reconstruction</w:t>
      </w:r>
      <w:r w:rsidR="005C3B50" w:rsidRPr="007A1146">
        <w:rPr>
          <w:rFonts w:ascii="Book Antiqua" w:hAnsi="Book Antiqua"/>
          <w:color w:val="000000" w:themeColor="text1"/>
          <w:lang w:val="en-US"/>
        </w:rPr>
        <w:t xml:space="preserve">. Initial reports of auxiliary LT showed relatively high </w:t>
      </w:r>
      <w:r w:rsidR="00EC5DFB" w:rsidRPr="007A1146">
        <w:rPr>
          <w:rFonts w:ascii="Book Antiqua" w:hAnsi="Book Antiqua"/>
          <w:color w:val="000000" w:themeColor="text1"/>
          <w:lang w:val="en-US"/>
        </w:rPr>
        <w:t>anastomotic complication</w:t>
      </w:r>
      <w:r w:rsidR="002D6ABB" w:rsidRPr="007A1146">
        <w:rPr>
          <w:rFonts w:ascii="Book Antiqua" w:hAnsi="Book Antiqua"/>
          <w:color w:val="000000" w:themeColor="text1"/>
          <w:lang w:val="en-US"/>
        </w:rPr>
        <w:t>s</w:t>
      </w:r>
      <w:r w:rsidR="005C3B50" w:rsidRPr="007A1146">
        <w:rPr>
          <w:rFonts w:ascii="Book Antiqua" w:hAnsi="Book Antiqua"/>
          <w:color w:val="000000" w:themeColor="text1"/>
          <w:lang w:val="en-US"/>
        </w:rPr>
        <w:t xml:space="preserve"> and retransplantation</w:t>
      </w:r>
      <w:r w:rsidR="00EC5DFB" w:rsidRPr="007A1146">
        <w:rPr>
          <w:rFonts w:ascii="Book Antiqua" w:hAnsi="Book Antiqua"/>
          <w:color w:val="000000" w:themeColor="text1"/>
          <w:lang w:val="en-US"/>
        </w:rPr>
        <w:t xml:space="preserve"> rates</w:t>
      </w:r>
      <w:r w:rsidR="005C3B50" w:rsidRPr="007A1146">
        <w:rPr>
          <w:rFonts w:ascii="Book Antiqua" w:hAnsi="Book Antiqua"/>
          <w:color w:val="000000" w:themeColor="text1"/>
          <w:lang w:val="en-US"/>
        </w:rPr>
        <w:t>, although recent outco</w:t>
      </w:r>
      <w:r w:rsidR="00F651D2" w:rsidRPr="007A1146">
        <w:rPr>
          <w:rFonts w:ascii="Book Antiqua" w:hAnsi="Book Antiqua"/>
          <w:color w:val="000000" w:themeColor="text1"/>
          <w:lang w:val="en-US"/>
        </w:rPr>
        <w:t>mes have improved substantially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B5C4FAC-9AE5-4F84-9E1A-CC24BF342000&lt;/uuid&gt;&lt;priority&gt;58&lt;/priority&gt;&lt;publications&gt;&lt;publication&gt;&lt;uuid&gt;F81B6331-37D7-41E2-932F-D0CC52F3C56F&lt;/uuid&gt;&lt;volume&gt;224&lt;/volume&gt;&lt;startpage&gt;712&lt;/startpage&gt;&lt;publication_date&gt;99199612001200000000220000&lt;/publication_date&gt;&lt;url&gt;http://eutils.ncbi.nlm.nih.gov/entrez/eutils/elink.fcgi?dbfrom=pubmed&amp;amp;id=8968226&amp;amp;retmode=ref&amp;amp;cmd=prlinks&lt;/url&gt;&lt;type&gt;400&lt;/type&gt;&lt;title&gt;Auxiliary partial orthotopic liver transplantation for fulminant hepatitis. The Paul Brousse experience.&lt;/title&gt;&lt;location&gt;&amp;lt;html&amp;gt;&amp;lt;head&amp;gt;&amp;lt;meta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Home&amp;lt;/a&amp;gt;&amp;lt;/div&amp;gt;&amp;lt;/body&amp;gt;&amp;lt;/html&amp;gt;&lt;/location&gt;&lt;institution&gt;Hepatobiliary Surgery and Liver Transplant Center, Hôpital Paul Brousse, Université Paris Sud, Villejuif, France.&lt;/institution&gt;&lt;number&gt;6&lt;/number&gt;&lt;subtype&gt;400&lt;/subtype&gt;&lt;endpage&gt;24- discussion 724-6&lt;/endpage&gt;&lt;bundle&gt;&lt;publication&gt;&lt;title&gt;Annals of surgery&lt;/title&gt;&lt;type&gt;-100&lt;/type&gt;&lt;subtype&gt;-100&lt;/subtype&gt;&lt;uuid&gt;3A2907DB-FC38-4F7B-91AE-9F429C8D1840&lt;/uuid&gt;&lt;/publication&gt;&lt;/bundle&gt;&lt;authors&gt;&lt;author&gt;&lt;firstName&gt;H&lt;/firstName&gt;&lt;lastName&gt;Bismuth&lt;/lastName&gt;&lt;/author&gt;&lt;author&gt;&lt;firstName&gt;D&lt;/firstName&gt;&lt;lastName&gt;Azoulay&lt;/lastName&gt;&lt;/author&gt;&lt;author&gt;&lt;firstName&gt;D&lt;/firstName&gt;&lt;lastName&gt;Samuel&lt;/lastName&gt;&lt;/author&gt;&lt;author&gt;&lt;firstName&gt;M&lt;/firstName&gt;&lt;lastName&gt;Reynes&lt;/lastName&gt;&lt;/author&gt;&lt;author&gt;&lt;firstName&gt;G&lt;/firstName&gt;&lt;lastName&gt;Grimon&lt;/lastName&gt;&lt;/author&gt;&lt;author&gt;&lt;firstName&gt;P&lt;/firstName&gt;&lt;lastName&gt;Majno&lt;/lastName&gt;&lt;/author&gt;&lt;author&gt;&lt;firstName&gt;D&lt;/firstName&gt;&lt;lastName&gt;Castaing&lt;/lastName&gt;&lt;/author&gt;&lt;/authors&gt;&lt;/publication&gt;&lt;publication&gt;&lt;volume&gt;60&lt;/volume&gt;&lt;publication_date&gt;99201407281200000000222000&lt;/publication_date&gt;&lt;number&gt;3&lt;/number&gt;&lt;doi&gt;10.1002/hep.27059&lt;/doi&gt;&lt;startpage&gt;1104&lt;/startpage&gt;&lt;title&gt;Complete spontaneous liver graft disappearance after auxiliary liver transplantation&lt;/title&gt;&lt;uuid&gt;8E856E04-A3DA-465A-9969-006955F1FE12&lt;/uuid&gt;&lt;subtype&gt;400&lt;/subtype&gt;&lt;endpage&gt;1106&lt;/endpage&gt;&lt;type&gt;400&lt;/type&gt;&lt;url&gt;http://doi.wiley.com/10.1002/hep.27059&lt;/url&gt;&lt;bundle&gt;&lt;publication&gt;&lt;title&gt;Hepatology (Baltimore, Md)&lt;/title&gt;&lt;type&gt;-100&lt;/type&gt;&lt;subtype&gt;-100&lt;/subtype&gt;&lt;uuid&gt;7A922093-20AB-4437-9DA2-2746E45B3651&lt;/uuid&gt;&lt;/publication&gt;&lt;/bundle&gt;&lt;authors&gt;&lt;author&gt;&lt;firstName&gt;Safi&lt;/firstName&gt;&lt;lastName&gt;Dokmak&lt;/lastName&gt;&lt;/author&gt;&lt;author&gt;&lt;firstName&gt;Béatrice&lt;/firstName&gt;&lt;lastName&gt;Aussilhou&lt;/lastName&gt;&lt;/author&gt;&lt;author&gt;&lt;firstName&gt;François&lt;/firstName&gt;&lt;lastName&gt;Durand&lt;/lastName&gt;&lt;/author&gt;&lt;author&gt;&lt;firstName&gt;Valerie&lt;/firstName&gt;&lt;lastName&gt;Paradis&lt;/lastName&gt;&lt;/author&gt;&lt;author&gt;&lt;firstName&gt;Jacques&lt;/firstName&gt;&lt;lastName&gt;Belghiti&lt;/lastName&gt;&lt;/author&gt;&lt;/authors&gt;&lt;/publication&gt;&lt;publication&gt;&lt;volume&gt;8&lt;/volume&gt;&lt;publication_date&gt;99200208001200000000220000&lt;/publication_date&gt;&lt;number&gt;8&lt;/number&gt;&lt;doi&gt;10.1053/jlts.2002.33745&lt;/doi&gt;&lt;startpage&gt;701&lt;/startpage&gt;&lt;title&gt;Auxiliary liver transplantation for fulminant hepatitis B: Results from a series of six patients with special emphasis on regeneration and recurrence of hepatitis B&lt;/title&gt;&lt;uuid&gt;C0D83A4C-F60F-4D4A-A154-7959EF3759F8&lt;/uuid&gt;&lt;subtype&gt;400&lt;/subtype&gt;&lt;endpage&gt;707&lt;/endpage&gt;&lt;type&gt;400&lt;/type&gt;&lt;url&gt;http://doi.wiley.com/10.1053/jlts.2002.33745&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F&lt;/firstName&gt;&lt;lastName&gt;Durand&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[63-65]</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2364CA" w:rsidRPr="007A1146">
        <w:rPr>
          <w:rFonts w:ascii="Book Antiqua" w:hAnsi="Book Antiqua"/>
          <w:color w:val="000000" w:themeColor="text1"/>
          <w:lang w:val="en-US"/>
        </w:rPr>
        <w:t xml:space="preserve"> </w:t>
      </w:r>
      <w:r w:rsidR="00113D23" w:rsidRPr="007A1146">
        <w:rPr>
          <w:rFonts w:ascii="Book Antiqua" w:hAnsi="Book Antiqua"/>
          <w:color w:val="000000" w:themeColor="text1"/>
          <w:lang w:val="en-US"/>
        </w:rPr>
        <w:t xml:space="preserve">In </w:t>
      </w:r>
      <w:r w:rsidR="0091773A" w:rsidRPr="007A1146">
        <w:rPr>
          <w:rFonts w:ascii="Book Antiqua" w:hAnsi="Book Antiqua"/>
          <w:color w:val="000000" w:themeColor="text1"/>
          <w:lang w:val="en-US"/>
        </w:rPr>
        <w:t>Europe,</w:t>
      </w:r>
      <w:r w:rsidR="00113D23" w:rsidRPr="007A1146">
        <w:rPr>
          <w:rFonts w:ascii="Book Antiqua" w:hAnsi="Book Antiqua"/>
          <w:color w:val="000000" w:themeColor="text1"/>
          <w:lang w:val="en-US"/>
        </w:rPr>
        <w:t xml:space="preserve"> auxiliary transplantation peaked </w:t>
      </w:r>
      <w:r w:rsidR="0091773A" w:rsidRPr="007A1146">
        <w:rPr>
          <w:rFonts w:ascii="Book Antiqua" w:hAnsi="Book Antiqua"/>
          <w:color w:val="000000" w:themeColor="text1"/>
          <w:lang w:val="en-US"/>
        </w:rPr>
        <w:t>between 1994-</w:t>
      </w:r>
      <w:r w:rsidR="00113D23" w:rsidRPr="007A1146">
        <w:rPr>
          <w:rFonts w:ascii="Book Antiqua" w:hAnsi="Book Antiqua"/>
          <w:color w:val="000000" w:themeColor="text1"/>
          <w:lang w:val="en-US"/>
        </w:rPr>
        <w:t>1998 to 4%</w:t>
      </w:r>
      <w:r w:rsidR="00EC5DFB" w:rsidRPr="007A1146">
        <w:rPr>
          <w:rFonts w:ascii="Book Antiqua" w:hAnsi="Book Antiqua"/>
          <w:color w:val="000000" w:themeColor="text1"/>
          <w:lang w:val="en-US"/>
        </w:rPr>
        <w:t xml:space="preserve">, but has </w:t>
      </w:r>
      <w:r w:rsidR="009323CE" w:rsidRPr="007A1146">
        <w:rPr>
          <w:rFonts w:ascii="Book Antiqua" w:hAnsi="Book Antiqua"/>
          <w:color w:val="000000" w:themeColor="text1"/>
          <w:lang w:val="en-US"/>
        </w:rPr>
        <w:t>since fallen</w:t>
      </w:r>
      <w:r w:rsidR="00113D23" w:rsidRPr="007A1146">
        <w:rPr>
          <w:rFonts w:ascii="Book Antiqua" w:hAnsi="Book Antiqua"/>
          <w:color w:val="000000" w:themeColor="text1"/>
          <w:lang w:val="en-US"/>
        </w:rPr>
        <w:t xml:space="preserve"> to</w:t>
      </w:r>
      <w:r w:rsidR="0091773A" w:rsidRPr="007A1146">
        <w:rPr>
          <w:rFonts w:ascii="Book Antiqua" w:hAnsi="Book Antiqua"/>
          <w:color w:val="000000" w:themeColor="text1"/>
          <w:lang w:val="en-US"/>
        </w:rPr>
        <w:t xml:space="preserve"> only</w:t>
      </w:r>
      <w:r w:rsidR="00113D23" w:rsidRPr="007A1146">
        <w:rPr>
          <w:rFonts w:ascii="Book Antiqua" w:hAnsi="Book Antiqua"/>
          <w:color w:val="000000" w:themeColor="text1"/>
          <w:lang w:val="en-US"/>
        </w:rPr>
        <w:t xml:space="preserve"> 1.9% </w:t>
      </w:r>
      <w:r w:rsidR="0091773A" w:rsidRPr="007A1146">
        <w:rPr>
          <w:rFonts w:ascii="Book Antiqua" w:hAnsi="Book Antiqua"/>
          <w:color w:val="000000" w:themeColor="text1"/>
          <w:lang w:val="en-US"/>
        </w:rPr>
        <w:t>in</w:t>
      </w:r>
      <w:r w:rsidR="00F651D2" w:rsidRPr="007A1146">
        <w:rPr>
          <w:rFonts w:ascii="Book Antiqua" w:hAnsi="Book Antiqua"/>
          <w:color w:val="000000" w:themeColor="text1"/>
          <w:lang w:val="en-US"/>
        </w:rPr>
        <w:t xml:space="preserve"> 2004-2009</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3AA0740D-C5F5-469E-A867-575EB8D5C62F&lt;/uuid&gt;&lt;priority&gt;59&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113D23" w:rsidRPr="007A1146">
        <w:rPr>
          <w:rFonts w:ascii="Book Antiqua" w:hAnsi="Book Antiqua"/>
          <w:color w:val="000000" w:themeColor="text1"/>
          <w:lang w:val="en-US"/>
        </w:rPr>
        <w:t xml:space="preserve"> </w:t>
      </w:r>
      <w:r w:rsidR="002364CA" w:rsidRPr="007A1146">
        <w:rPr>
          <w:rFonts w:ascii="Book Antiqua" w:hAnsi="Book Antiqua"/>
          <w:color w:val="000000" w:themeColor="text1"/>
          <w:lang w:val="en-US"/>
        </w:rPr>
        <w:t>Optimal indications for auxiliary transplantation include</w:t>
      </w:r>
      <w:r w:rsidR="009323CE" w:rsidRPr="007A1146">
        <w:rPr>
          <w:rFonts w:ascii="Book Antiqua" w:hAnsi="Book Antiqua"/>
          <w:color w:val="000000" w:themeColor="text1"/>
          <w:lang w:val="en-US"/>
        </w:rPr>
        <w:t xml:space="preserve"> patient</w:t>
      </w:r>
      <w:r w:rsidR="002364CA" w:rsidRPr="007A1146">
        <w:rPr>
          <w:rFonts w:ascii="Book Antiqua" w:hAnsi="Book Antiqua"/>
          <w:color w:val="000000" w:themeColor="text1"/>
          <w:lang w:val="en-US"/>
        </w:rPr>
        <w:t xml:space="preserve"> </w:t>
      </w:r>
      <w:r w:rsidR="0091773A" w:rsidRPr="007A1146">
        <w:rPr>
          <w:rFonts w:ascii="Book Antiqua" w:hAnsi="Book Antiqua"/>
          <w:color w:val="000000" w:themeColor="text1"/>
          <w:lang w:val="en-US"/>
        </w:rPr>
        <w:t xml:space="preserve">age </w:t>
      </w:r>
      <w:r w:rsidR="009323CE" w:rsidRPr="007A1146">
        <w:rPr>
          <w:rFonts w:ascii="Book Antiqua" w:hAnsi="Book Antiqua"/>
          <w:color w:val="000000" w:themeColor="text1"/>
          <w:lang w:val="en-US"/>
        </w:rPr>
        <w:t>below</w:t>
      </w:r>
      <w:r w:rsidR="00295405" w:rsidRPr="007A1146">
        <w:rPr>
          <w:rFonts w:ascii="Book Antiqua" w:hAnsi="Book Antiqua"/>
          <w:color w:val="000000" w:themeColor="text1"/>
          <w:lang w:val="en-US"/>
        </w:rPr>
        <w:t xml:space="preserve"> 40</w:t>
      </w:r>
      <w:r w:rsidR="002364CA" w:rsidRPr="007A1146">
        <w:rPr>
          <w:rFonts w:ascii="Book Antiqua" w:hAnsi="Book Antiqua"/>
          <w:color w:val="000000" w:themeColor="text1"/>
          <w:lang w:val="en-US"/>
        </w:rPr>
        <w:t xml:space="preserve"> </w:t>
      </w:r>
      <w:r w:rsidR="00295405" w:rsidRPr="007A1146">
        <w:rPr>
          <w:rFonts w:ascii="Book Antiqua" w:hAnsi="Book Antiqua"/>
          <w:color w:val="000000" w:themeColor="text1"/>
          <w:lang w:val="en-US"/>
        </w:rPr>
        <w:t>years</w:t>
      </w:r>
      <w:r w:rsidR="002364CA" w:rsidRPr="007A1146">
        <w:rPr>
          <w:rFonts w:ascii="Book Antiqua" w:hAnsi="Book Antiqua"/>
          <w:color w:val="000000" w:themeColor="text1"/>
          <w:lang w:val="en-US"/>
        </w:rPr>
        <w:t>, excellent temporary liver graft</w:t>
      </w:r>
      <w:r w:rsidR="002D4F08" w:rsidRPr="007A1146">
        <w:rPr>
          <w:rFonts w:ascii="Book Antiqua" w:hAnsi="Book Antiqua"/>
          <w:color w:val="000000" w:themeColor="text1"/>
          <w:lang w:val="en-US"/>
        </w:rPr>
        <w:t xml:space="preserve"> and hemodynamic stability. However, </w:t>
      </w:r>
      <w:r w:rsidR="000D6BC6" w:rsidRPr="007A1146">
        <w:rPr>
          <w:rFonts w:ascii="Book Antiqua" w:hAnsi="Book Antiqua"/>
          <w:color w:val="000000" w:themeColor="text1"/>
          <w:lang w:val="en-US"/>
        </w:rPr>
        <w:t>it is difficult to predict</w:t>
      </w:r>
      <w:r w:rsidR="009323CE" w:rsidRPr="007A1146">
        <w:rPr>
          <w:rFonts w:ascii="Book Antiqua" w:hAnsi="Book Antiqua"/>
          <w:color w:val="000000" w:themeColor="text1"/>
          <w:lang w:val="en-US"/>
        </w:rPr>
        <w:t xml:space="preserve"> which patients</w:t>
      </w:r>
      <w:r w:rsidR="000D6BC6" w:rsidRPr="007A1146">
        <w:rPr>
          <w:rFonts w:ascii="Book Antiqua" w:hAnsi="Book Antiqua"/>
          <w:color w:val="000000" w:themeColor="text1"/>
          <w:lang w:val="en-US"/>
        </w:rPr>
        <w:t xml:space="preserve"> will present </w:t>
      </w:r>
      <w:r w:rsidR="002D4F08" w:rsidRPr="007A1146">
        <w:rPr>
          <w:rFonts w:ascii="Book Antiqua" w:hAnsi="Book Antiqua"/>
          <w:color w:val="000000" w:themeColor="text1"/>
          <w:lang w:val="en-US"/>
        </w:rPr>
        <w:t xml:space="preserve">regeneration of the native liver. </w:t>
      </w:r>
      <w:r w:rsidR="009323CE" w:rsidRPr="007A1146">
        <w:rPr>
          <w:rFonts w:ascii="Book Antiqua" w:hAnsi="Book Antiqua"/>
          <w:color w:val="000000" w:themeColor="text1"/>
          <w:lang w:val="en-US"/>
        </w:rPr>
        <w:t>This appears to be the case in those</w:t>
      </w:r>
      <w:r w:rsidR="00295405" w:rsidRPr="007A1146">
        <w:rPr>
          <w:rFonts w:ascii="Book Antiqua" w:hAnsi="Book Antiqua"/>
          <w:color w:val="000000" w:themeColor="text1"/>
          <w:lang w:val="en-US"/>
        </w:rPr>
        <w:t xml:space="preserve"> with hyper-acute presentation and viral or</w:t>
      </w:r>
      <w:r w:rsidR="002D4F08" w:rsidRPr="007A1146">
        <w:rPr>
          <w:rFonts w:ascii="Book Antiqua" w:hAnsi="Book Antiqua"/>
          <w:color w:val="000000" w:themeColor="text1"/>
          <w:lang w:val="en-US"/>
        </w:rPr>
        <w:t xml:space="preserve"> </w:t>
      </w:r>
      <w:r w:rsidR="00295405" w:rsidRPr="007A1146">
        <w:rPr>
          <w:rFonts w:ascii="Book Antiqua" w:hAnsi="Book Antiqua"/>
          <w:color w:val="000000" w:themeColor="text1"/>
          <w:lang w:val="en-US"/>
        </w:rPr>
        <w:t>paracetamol etiology,</w:t>
      </w:r>
      <w:r w:rsidR="002D4F08" w:rsidRPr="007A1146">
        <w:rPr>
          <w:rFonts w:ascii="Book Antiqua" w:hAnsi="Book Antiqua"/>
          <w:color w:val="000000" w:themeColor="text1"/>
          <w:lang w:val="en-US"/>
        </w:rPr>
        <w:t xml:space="preserve"> </w:t>
      </w:r>
      <w:r w:rsidR="009323CE" w:rsidRPr="007A1146">
        <w:rPr>
          <w:rFonts w:ascii="Book Antiqua" w:hAnsi="Book Antiqua"/>
          <w:color w:val="000000" w:themeColor="text1"/>
          <w:lang w:val="en-US"/>
        </w:rPr>
        <w:t>as well as certain histology</w:t>
      </w:r>
      <w:r w:rsidR="002D4F08" w:rsidRPr="007A1146">
        <w:rPr>
          <w:rFonts w:ascii="Book Antiqua" w:hAnsi="Book Antiqua"/>
          <w:color w:val="000000" w:themeColor="text1"/>
          <w:lang w:val="en-US"/>
        </w:rPr>
        <w:t xml:space="preserve"> subtype</w:t>
      </w:r>
      <w:r w:rsidR="009323CE" w:rsidRPr="007A1146">
        <w:rPr>
          <w:rFonts w:ascii="Book Antiqua" w:hAnsi="Book Antiqua"/>
          <w:color w:val="000000" w:themeColor="text1"/>
          <w:lang w:val="en-US"/>
        </w:rPr>
        <w:t>s</w:t>
      </w:r>
      <w:r w:rsidR="00295405" w:rsidRPr="007A1146">
        <w:rPr>
          <w:rFonts w:ascii="Book Antiqua" w:hAnsi="Book Antiqua"/>
          <w:color w:val="000000" w:themeColor="text1"/>
          <w:lang w:val="en-US"/>
        </w:rPr>
        <w:t xml:space="preserve"> (diffuse pattern, map-like necrosis)</w:t>
      </w:r>
      <w:r w:rsidR="009323CE" w:rsidRPr="007A1146">
        <w:rPr>
          <w:rFonts w:ascii="Book Antiqua" w:hAnsi="Book Antiqua"/>
          <w:color w:val="000000" w:themeColor="text1"/>
          <w:lang w:val="en-US"/>
        </w:rPr>
        <w:t xml:space="preserve"> </w:t>
      </w:r>
      <w:r w:rsidR="00F92376" w:rsidRPr="007A1146">
        <w:rPr>
          <w:rFonts w:ascii="Book Antiqua" w:hAnsi="Book Antiqua"/>
          <w:color w:val="000000" w:themeColor="text1"/>
          <w:lang w:val="en-US"/>
        </w:rPr>
        <w:t>and timing of</w:t>
      </w:r>
      <w:r w:rsidR="00F651D2" w:rsidRPr="007A1146">
        <w:rPr>
          <w:rFonts w:ascii="Book Antiqua" w:hAnsi="Book Antiqua"/>
          <w:color w:val="000000" w:themeColor="text1"/>
          <w:lang w:val="en-US"/>
        </w:rPr>
        <w:t xml:space="preserve"> hepatectomy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594082E4-25D5-4B2F-BCF4-4FBAA77A6D9B&lt;/uuid&gt;&lt;priority&gt;60&lt;/priority&gt;&lt;publications&gt;&lt;publication&gt;&lt;volume&gt;14&lt;/volume&gt;&lt;publication_date&gt;99200810001200000000220000&lt;/publication_date&gt;&lt;number&gt;10&lt;/number&gt;&lt;doi&gt;10.1002/lt.21568&lt;/doi&gt;&lt;startpage&gt;1437&lt;/startpage&gt;&lt;title&gt;Auxiliary transplantation for acute liver failure: Histopathological study of native liver regeneration&lt;/title&gt;&lt;uuid&gt;73ABBF54-8655-4657-A773-ACA2069E3AE7&lt;/uuid&gt;&lt;subtype&gt;400&lt;/subtype&gt;&lt;endpage&gt;1448&lt;/endpage&gt;&lt;type&gt;400&lt;/type&gt;&lt;url&gt;http://doi.wiley.com/10.1002/lt.21568&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Alberto&lt;/firstName&gt;&lt;lastName&gt;Quaglia&lt;/lastName&gt;&lt;/author&gt;&lt;author&gt;&lt;firstName&gt;Bernard&lt;/firstName&gt;&lt;middleNames&gt;C&lt;/middleNames&gt;&lt;lastName&gt;Portmann&lt;/lastName&gt;&lt;/author&gt;&lt;author&gt;&lt;firstName&gt;Alex&lt;/firstName&gt;&lt;middleNames&gt;S&lt;/middleNames&gt;&lt;lastName&gt;Knisely&lt;/lastName&gt;&lt;/author&gt;&lt;author&gt;&lt;firstName&gt;Parthi&lt;/firstName&gt;&lt;lastName&gt;Srinivasan&lt;/lastName&gt;&lt;/author&gt;&lt;author&gt;&lt;firstName&gt;Paolo&lt;/firstName&gt;&lt;lastName&gt;Muiesan&lt;/lastName&gt;&lt;/author&gt;&lt;author&gt;&lt;firstName&gt;Julia&lt;/firstName&gt;&lt;lastName&gt;Wendon&lt;/lastName&gt;&lt;/author&gt;&lt;author&gt;&lt;firstName&gt;Michael&lt;/firstName&gt;&lt;middleNames&gt;A&lt;/middleNames&gt;&lt;lastName&gt;Heneghan&lt;/lastName&gt;&lt;/author&gt;&lt;author&gt;&lt;firstName&gt;John&lt;/firstName&gt;&lt;middleNames&gt;G&lt;/middleNames&gt;&lt;lastName&gt;O'Grady&lt;/lastName&gt;&lt;/author&gt;&lt;author&gt;&lt;firstName&gt;Marianne&lt;/firstName&gt;&lt;lastName&gt;Samyn&lt;/lastName&gt;&lt;/author&gt;&lt;author&gt;&lt;firstName&gt;Dino&lt;/firstName&gt;&lt;lastName&gt;Hadzic&lt;/lastName&gt;&lt;/author&gt;&lt;author&gt;&lt;firstName&gt;Anil&lt;/firstName&gt;&lt;lastName&gt;Dhawan&lt;/lastName&gt;&lt;/author&gt;&lt;author&gt;&lt;firstName&gt;Giorgina&lt;/firstName&gt;&lt;lastName&gt;Mieli-Vergani&lt;/lastName&gt;&lt;/author&gt;&lt;author&gt;&lt;firstName&gt;Nigel&lt;/firstName&gt;&lt;lastName&gt;Heaton&lt;/lastName&gt;&lt;/author&gt;&lt;author&gt;&lt;firstName&gt;Mohamed&lt;/firstName&gt;&lt;lastName&gt;Rela&lt;/lastName&gt;&lt;/author&gt;&lt;/authors&gt;&lt;/publication&gt;&lt;publication&gt;&lt;volume&gt;8&lt;/volume&gt;&lt;publication_date&gt;99200208001200000000220000&lt;/publication_date&gt;&lt;number&gt;8&lt;/number&gt;&lt;doi&gt;10.1053/jlts.2002.33745&lt;/doi&gt;&lt;startpage&gt;701&lt;/startpage&gt;&lt;title&gt;Auxiliary liver transplantation for fulminant hepatitis B: Results from a series of six patients with special emphasis on regeneration and recurrence of hepatitis B&lt;/title&gt;&lt;uuid&gt;C0D83A4C-F60F-4D4A-A154-7959EF3759F8&lt;/uuid&gt;&lt;subtype&gt;400&lt;/subtype&gt;&lt;endpage&gt;707&lt;/endpage&gt;&lt;type&gt;400&lt;/type&gt;&lt;url&gt;http://doi.wiley.com/10.1053/jlts.2002.33745&lt;/url&gt;&lt;bundle&gt;&lt;publication&gt;&lt;title&gt;Liver transplantation : official publication of the American Association for the Study of Liver Diseases and the International Liver Transplantation Society&lt;/title&gt;&lt;type&gt;-100&lt;/type&gt;&lt;subtype&gt;-100&lt;/subtype&gt;&lt;uuid&gt;A7157301-3A19-4AC0-B4C4-6C76C4A11457&lt;/uuid&gt;&lt;/publication&gt;&lt;/bundle&gt;&lt;authors&gt;&lt;author&gt;&lt;firstName&gt;F&lt;/firstName&gt;&lt;lastName&gt;Durand&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[65,66]</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64207ADA" w14:textId="77777777" w:rsidR="006031C9" w:rsidRPr="007A1146" w:rsidRDefault="006031C9" w:rsidP="00002FA0">
      <w:pPr>
        <w:spacing w:line="360" w:lineRule="auto"/>
        <w:jc w:val="both"/>
        <w:rPr>
          <w:rFonts w:ascii="Book Antiqua" w:hAnsi="Book Antiqua"/>
          <w:color w:val="000000" w:themeColor="text1"/>
          <w:lang w:val="en-US"/>
        </w:rPr>
      </w:pPr>
    </w:p>
    <w:p w14:paraId="5F08EAD6" w14:textId="443E37BA" w:rsidR="00F2592A" w:rsidRPr="007A1146" w:rsidRDefault="00F2592A" w:rsidP="00002FA0">
      <w:pPr>
        <w:spacing w:line="360" w:lineRule="auto"/>
        <w:jc w:val="both"/>
        <w:rPr>
          <w:rFonts w:ascii="Book Antiqua" w:eastAsia="SimSun" w:hAnsi="Book Antiqua"/>
          <w:b/>
          <w:color w:val="000000" w:themeColor="text1"/>
          <w:lang w:val="en-US" w:eastAsia="zh-CN"/>
        </w:rPr>
      </w:pPr>
      <w:r w:rsidRPr="007A1146">
        <w:rPr>
          <w:rFonts w:ascii="Book Antiqua" w:hAnsi="Book Antiqua"/>
          <w:b/>
          <w:color w:val="000000" w:themeColor="text1"/>
          <w:lang w:val="en-US"/>
        </w:rPr>
        <w:t>ABO-incompatible graft</w:t>
      </w:r>
      <w:r w:rsidR="00F651D2" w:rsidRPr="007A1146">
        <w:rPr>
          <w:rFonts w:ascii="Book Antiqua" w:eastAsia="SimSun" w:hAnsi="Book Antiqua" w:hint="eastAsia"/>
          <w:b/>
          <w:color w:val="000000" w:themeColor="text1"/>
          <w:lang w:val="en-US" w:eastAsia="zh-CN"/>
        </w:rPr>
        <w:t xml:space="preserve">: </w:t>
      </w:r>
      <w:r w:rsidR="003B0C63" w:rsidRPr="007A1146">
        <w:rPr>
          <w:rFonts w:ascii="Book Antiqua" w:hAnsi="Book Antiqua"/>
          <w:color w:val="000000" w:themeColor="text1"/>
          <w:lang w:val="en-US"/>
        </w:rPr>
        <w:t xml:space="preserve">Length of </w:t>
      </w:r>
      <w:r w:rsidR="00BC3A61" w:rsidRPr="007A1146">
        <w:rPr>
          <w:rFonts w:ascii="Book Antiqua" w:hAnsi="Book Antiqua"/>
          <w:color w:val="000000" w:themeColor="text1"/>
          <w:lang w:val="en-US"/>
        </w:rPr>
        <w:t xml:space="preserve">time on the </w:t>
      </w:r>
      <w:r w:rsidR="003B0C63" w:rsidRPr="007A1146">
        <w:rPr>
          <w:rFonts w:ascii="Book Antiqua" w:hAnsi="Book Antiqua"/>
          <w:color w:val="000000" w:themeColor="text1"/>
          <w:lang w:val="en-US"/>
        </w:rPr>
        <w:t>w</w:t>
      </w:r>
      <w:r w:rsidRPr="007A1146">
        <w:rPr>
          <w:rFonts w:ascii="Book Antiqua" w:hAnsi="Book Antiqua"/>
          <w:color w:val="000000" w:themeColor="text1"/>
          <w:lang w:val="en-US"/>
        </w:rPr>
        <w:t>ai</w:t>
      </w:r>
      <w:r w:rsidR="003B0C63" w:rsidRPr="007A1146">
        <w:rPr>
          <w:rFonts w:ascii="Book Antiqua" w:hAnsi="Book Antiqua"/>
          <w:color w:val="000000" w:themeColor="text1"/>
          <w:lang w:val="en-US"/>
        </w:rPr>
        <w:t>ting</w:t>
      </w:r>
      <w:r w:rsidR="00BC3A61" w:rsidRPr="007A1146">
        <w:rPr>
          <w:rFonts w:ascii="Book Antiqua" w:hAnsi="Book Antiqua"/>
          <w:color w:val="000000" w:themeColor="text1"/>
          <w:lang w:val="en-US"/>
        </w:rPr>
        <w:t xml:space="preserve"> list</w:t>
      </w:r>
      <w:r w:rsidR="009323CE" w:rsidRPr="007A1146">
        <w:rPr>
          <w:rFonts w:ascii="Book Antiqua" w:hAnsi="Book Antiqua"/>
          <w:color w:val="000000" w:themeColor="text1"/>
          <w:lang w:val="en-US"/>
        </w:rPr>
        <w:t xml:space="preserve"> also influence</w:t>
      </w:r>
      <w:r w:rsidR="003B0C63" w:rsidRPr="007A1146">
        <w:rPr>
          <w:rFonts w:ascii="Book Antiqua" w:hAnsi="Book Antiqua"/>
          <w:color w:val="000000" w:themeColor="text1"/>
          <w:lang w:val="en-US"/>
        </w:rPr>
        <w:t>s</w:t>
      </w:r>
      <w:r w:rsidR="009323CE" w:rsidRPr="007A1146">
        <w:rPr>
          <w:rFonts w:ascii="Book Antiqua" w:hAnsi="Book Antiqua"/>
          <w:color w:val="000000" w:themeColor="text1"/>
          <w:lang w:val="en-US"/>
        </w:rPr>
        <w:t xml:space="preserve"> policies related to</w:t>
      </w:r>
      <w:r w:rsidRPr="007A1146">
        <w:rPr>
          <w:rFonts w:ascii="Book Antiqua" w:hAnsi="Book Antiqua"/>
          <w:color w:val="000000" w:themeColor="text1"/>
          <w:lang w:val="en-US"/>
        </w:rPr>
        <w:t xml:space="preserve"> use of ABO incompatible grafts. </w:t>
      </w:r>
      <w:r w:rsidR="00E53A0A" w:rsidRPr="007A1146">
        <w:rPr>
          <w:rFonts w:ascii="Book Antiqua" w:hAnsi="Book Antiqua"/>
          <w:color w:val="000000" w:themeColor="text1"/>
          <w:lang w:val="en-US"/>
        </w:rPr>
        <w:t xml:space="preserve">Early results with ABO </w:t>
      </w:r>
      <w:r w:rsidR="000233FA" w:rsidRPr="007A1146">
        <w:rPr>
          <w:rFonts w:ascii="Book Antiqua" w:hAnsi="Book Antiqua"/>
          <w:color w:val="000000" w:themeColor="text1"/>
          <w:lang w:val="en-US"/>
        </w:rPr>
        <w:t>incompatible LT</w:t>
      </w:r>
      <w:r w:rsidR="002D6ABB" w:rsidRPr="007A1146">
        <w:rPr>
          <w:rFonts w:ascii="Book Antiqua" w:hAnsi="Book Antiqua"/>
          <w:color w:val="000000" w:themeColor="text1"/>
          <w:lang w:val="en-US"/>
        </w:rPr>
        <w:t>’s</w:t>
      </w:r>
      <w:r w:rsidR="000233FA" w:rsidRPr="007A1146">
        <w:rPr>
          <w:rFonts w:ascii="Book Antiqua" w:hAnsi="Book Antiqua"/>
          <w:color w:val="000000" w:themeColor="text1"/>
          <w:lang w:val="en-US"/>
        </w:rPr>
        <w:t xml:space="preserve"> w</w:t>
      </w:r>
      <w:r w:rsidR="003B0C63" w:rsidRPr="007A1146">
        <w:rPr>
          <w:rFonts w:ascii="Book Antiqua" w:hAnsi="Book Antiqua"/>
          <w:color w:val="000000" w:themeColor="text1"/>
          <w:lang w:val="en-US"/>
        </w:rPr>
        <w:t>ere disappointing because of</w:t>
      </w:r>
      <w:r w:rsidR="000233FA" w:rsidRPr="007A1146">
        <w:rPr>
          <w:rFonts w:ascii="Book Antiqua" w:hAnsi="Book Antiqua"/>
          <w:color w:val="000000" w:themeColor="text1"/>
          <w:lang w:val="en-US"/>
        </w:rPr>
        <w:t xml:space="preserve"> increased risk of severe cellular and humoral </w:t>
      </w:r>
      <w:r w:rsidR="003B0C63" w:rsidRPr="007A1146">
        <w:rPr>
          <w:rFonts w:ascii="Book Antiqua" w:hAnsi="Book Antiqua"/>
          <w:color w:val="000000" w:themeColor="text1"/>
          <w:lang w:val="en-US"/>
        </w:rPr>
        <w:t>graft rejection,</w:t>
      </w:r>
      <w:r w:rsidR="000233FA" w:rsidRPr="007A1146">
        <w:rPr>
          <w:rFonts w:ascii="Book Antiqua" w:hAnsi="Book Antiqua"/>
          <w:color w:val="000000" w:themeColor="text1"/>
          <w:lang w:val="en-US"/>
        </w:rPr>
        <w:t xml:space="preserve"> </w:t>
      </w:r>
      <w:r w:rsidR="00CC3B0B" w:rsidRPr="007A1146">
        <w:rPr>
          <w:rFonts w:ascii="Book Antiqua" w:hAnsi="Book Antiqua"/>
          <w:color w:val="000000" w:themeColor="text1"/>
          <w:lang w:val="en-US"/>
        </w:rPr>
        <w:t xml:space="preserve">biliary complications </w:t>
      </w:r>
      <w:r w:rsidR="000233FA" w:rsidRPr="007A1146">
        <w:rPr>
          <w:rFonts w:ascii="Book Antiqua" w:hAnsi="Book Antiqua"/>
          <w:color w:val="000000" w:themeColor="text1"/>
          <w:lang w:val="en-US"/>
        </w:rPr>
        <w:t>and</w:t>
      </w:r>
      <w:r w:rsidR="00CC3B0B" w:rsidRPr="007A1146">
        <w:rPr>
          <w:rFonts w:ascii="Book Antiqua" w:hAnsi="Book Antiqua"/>
          <w:color w:val="000000" w:themeColor="text1"/>
          <w:lang w:val="en-US"/>
        </w:rPr>
        <w:t xml:space="preserve"> vascular thrombosis</w:t>
      </w:r>
      <w:r w:rsidR="000233FA" w:rsidRPr="007A1146">
        <w:rPr>
          <w:rFonts w:ascii="Book Antiqua" w:hAnsi="Book Antiqua"/>
          <w:color w:val="000000" w:themeColor="text1"/>
          <w:lang w:val="en-US"/>
        </w:rPr>
        <w:t xml:space="preserve">. </w:t>
      </w:r>
      <w:r w:rsidR="00D95882" w:rsidRPr="007A1146">
        <w:rPr>
          <w:rFonts w:ascii="Book Antiqua" w:hAnsi="Book Antiqua"/>
          <w:color w:val="000000" w:themeColor="text1"/>
          <w:lang w:val="en-US"/>
        </w:rPr>
        <w:t xml:space="preserve">Recent analysis of the ELTR </w:t>
      </w:r>
      <w:r w:rsidRPr="007A1146">
        <w:rPr>
          <w:rFonts w:ascii="Book Antiqua" w:hAnsi="Book Antiqua"/>
          <w:color w:val="000000" w:themeColor="text1"/>
          <w:lang w:val="en-US"/>
        </w:rPr>
        <w:t>show</w:t>
      </w:r>
      <w:r w:rsidR="00D95882" w:rsidRPr="007A1146">
        <w:rPr>
          <w:rFonts w:ascii="Book Antiqua" w:hAnsi="Book Antiqua"/>
          <w:color w:val="000000" w:themeColor="text1"/>
          <w:lang w:val="en-US"/>
        </w:rPr>
        <w:t>ed</w:t>
      </w:r>
      <w:r w:rsidR="00BC3A61" w:rsidRPr="007A1146">
        <w:rPr>
          <w:rFonts w:ascii="Book Antiqua" w:hAnsi="Book Antiqua"/>
          <w:color w:val="000000" w:themeColor="text1"/>
          <w:lang w:val="en-US"/>
        </w:rPr>
        <w:t xml:space="preserve"> the rate of graft loss at 3 mo doubled in ABO mismatched grafts used during</w:t>
      </w:r>
      <w:r w:rsidR="00F651D2" w:rsidRPr="007A1146">
        <w:rPr>
          <w:rFonts w:ascii="Book Antiqua" w:hAnsi="Book Antiqua"/>
          <w:color w:val="000000" w:themeColor="text1"/>
          <w:lang w:val="en-US"/>
        </w:rPr>
        <w:t xml:space="preserve"> emergency transplantation</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9E36EB7-AF80-4C48-9BDE-F06954921D74&lt;/uuid&gt;&lt;priority&gt;61&lt;/priority&gt;&lt;publications&gt;&lt;publication&gt;&lt;uuid&gt;6FA5FE42-2EC3-4A4F-B72D-3F4731ADF408&lt;/uuid&gt;&lt;volume&gt;57&lt;/volume&gt;&lt;doi&gt;10.1016/j.jhep.2012.03.017&lt;/doi&gt;&lt;startpage&gt;288&lt;/startpage&gt;&lt;publication_date&gt;99201208011200000000222000&lt;/publication_date&gt;&lt;url&gt;http://dx.doi.org/10.1016/j.jhep.2012.03.017&lt;/url&gt;&lt;type&gt;400&lt;/type&gt;&lt;title&gt;Liver transplantation for acute liver failure in Europe: Outcomes over 20years from the ELTR database&lt;/title&gt;&lt;publisher&gt;European Association for the Study of the Liver&lt;/publisher&gt;&lt;number&gt;2&lt;/number&gt;&lt;subtype&gt;400&lt;/subtype&gt;&lt;endpage&gt;296&lt;/endpage&gt;&lt;bundle&gt;&lt;publication&gt;&lt;publisher&gt;European Association for the Study of the Liver&lt;/publisher&gt;&lt;title&gt;Journal of Hepatology&lt;/title&gt;&lt;type&gt;-100&lt;/type&gt;&lt;subtype&gt;-100&lt;/subtype&gt;&lt;uuid&gt;4118D50A-93FA-4B19-B554-BA3AFEF9F871&lt;/uuid&gt;&lt;/publication&gt;&lt;/bundle&gt;&lt;authors&gt;&lt;author&gt;&lt;firstName&gt;Giacomo&lt;/firstName&gt;&lt;lastName&gt;Germani&lt;/lastName&gt;&lt;/author&gt;&lt;author&gt;&lt;firstName&gt;Eleni&lt;/firstName&gt;&lt;lastName&gt;Theocharidou&lt;/lastName&gt;&lt;/author&gt;&lt;author&gt;&lt;firstName&gt;Rene&lt;/firstName&gt;&lt;lastName&gt;Adam&lt;/lastName&gt;&lt;/author&gt;&lt;author&gt;&lt;firstName&gt;Vincent&lt;/firstName&gt;&lt;lastName&gt;Karam&lt;/lastName&gt;&lt;/author&gt;&lt;author&gt;&lt;firstName&gt;Julia&lt;/firstName&gt;&lt;lastName&gt;Wendon&lt;/lastName&gt;&lt;/author&gt;&lt;author&gt;&lt;firstName&gt;John&lt;/firstName&gt;&lt;lastName&gt;O'Grady&lt;/lastName&gt;&lt;/author&gt;&lt;author&gt;&lt;firstName&gt;Patrizia&lt;/firstName&gt;&lt;lastName&gt;Burra&lt;/lastName&gt;&lt;/author&gt;&lt;author&gt;&lt;firstName&gt;Marco&lt;/firstName&gt;&lt;lastName&gt;Senzolo&lt;/lastName&gt;&lt;/author&gt;&lt;author&gt;&lt;firstName&gt;Darius&lt;/firstName&gt;&lt;lastName&gt;Mirza&lt;/lastName&gt;&lt;/author&gt;&lt;author&gt;&lt;firstName&gt;Denis&lt;/firstName&gt;&lt;lastName&gt;Castaing&lt;/lastName&gt;&lt;/author&gt;&lt;author&gt;&lt;firstName&gt;Jürgen&lt;/firstName&gt;&lt;lastName&gt;Klempnauer&lt;/lastName&gt;&lt;/author&gt;&lt;author&gt;&lt;firstName&gt;Stephen&lt;/firstName&gt;&lt;lastName&gt;Pollard&lt;/lastName&gt;&lt;/author&gt;&lt;author&gt;&lt;firstName&gt;Andreas&lt;/firstName&gt;&lt;lastName&gt;Paul&lt;/lastName&gt;&lt;/author&gt;&lt;author&gt;&lt;firstName&gt;Jacques&lt;/firstName&gt;&lt;lastName&gt;Belghiti&lt;/lastName&gt;&lt;/author&gt;&lt;author&gt;&lt;firstName&gt;Emmanuel&lt;/firstName&gt;&lt;lastName&gt;Tsochatzis&lt;/lastName&gt;&lt;/author&gt;&lt;author&gt;&lt;firstName&gt;Andrew&lt;/firstName&gt;&lt;middleNames&gt;K&lt;/middleNames&gt;&lt;lastName&gt;Burroughs&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142762" w:rsidRPr="007A1146">
        <w:rPr>
          <w:rFonts w:ascii="Book Antiqua" w:hAnsi="Book Antiqua" w:cs="Book Antiqua"/>
          <w:vertAlign w:val="superscript"/>
          <w:lang w:val="en-US"/>
        </w:rPr>
        <w:t>[10]</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Pr="007A1146">
        <w:rPr>
          <w:rFonts w:ascii="Book Antiqua" w:hAnsi="Book Antiqua"/>
          <w:color w:val="000000" w:themeColor="text1"/>
          <w:lang w:val="en-US"/>
        </w:rPr>
        <w:t xml:space="preserve"> </w:t>
      </w:r>
      <w:r w:rsidR="000233FA" w:rsidRPr="007A1146">
        <w:rPr>
          <w:rFonts w:ascii="Book Antiqua" w:hAnsi="Book Antiqua"/>
          <w:color w:val="000000" w:themeColor="text1"/>
          <w:lang w:val="en-US"/>
        </w:rPr>
        <w:t>Different strategies have been implemented to</w:t>
      </w:r>
      <w:r w:rsidR="00BC3A61" w:rsidRPr="007A1146">
        <w:rPr>
          <w:rFonts w:ascii="Book Antiqua" w:hAnsi="Book Antiqua"/>
          <w:color w:val="000000" w:themeColor="text1"/>
          <w:lang w:val="en-US"/>
        </w:rPr>
        <w:t xml:space="preserve"> improve</w:t>
      </w:r>
      <w:r w:rsidR="00FC38A0" w:rsidRPr="007A1146">
        <w:rPr>
          <w:rFonts w:ascii="Book Antiqua" w:hAnsi="Book Antiqua"/>
          <w:color w:val="000000" w:themeColor="text1"/>
          <w:lang w:val="en-US"/>
        </w:rPr>
        <w:t xml:space="preserve"> results with ABO-incomp</w:t>
      </w:r>
      <w:r w:rsidR="00F651D2" w:rsidRPr="007A1146">
        <w:rPr>
          <w:rFonts w:ascii="Book Antiqua" w:hAnsi="Book Antiqua"/>
          <w:color w:val="000000" w:themeColor="text1"/>
          <w:lang w:val="en-US"/>
        </w:rPr>
        <w:t>atible livers and other grafts.</w:t>
      </w:r>
      <w:r w:rsidR="00F651D2" w:rsidRPr="007A1146">
        <w:rPr>
          <w:rFonts w:ascii="Book Antiqua" w:eastAsia="SimSun" w:hAnsi="Book Antiqua" w:hint="eastAsia"/>
          <w:color w:val="000000" w:themeColor="text1"/>
          <w:lang w:val="en-US" w:eastAsia="zh-CN"/>
        </w:rPr>
        <w:t xml:space="preserve"> </w:t>
      </w:r>
      <w:r w:rsidR="00FC38A0" w:rsidRPr="007A1146">
        <w:rPr>
          <w:rFonts w:ascii="Book Antiqua" w:hAnsi="Book Antiqua"/>
          <w:color w:val="000000" w:themeColor="text1"/>
          <w:lang w:val="en-US"/>
        </w:rPr>
        <w:t xml:space="preserve">Toso </w:t>
      </w:r>
      <w:r w:rsidR="00FC38A0" w:rsidRPr="007A1146">
        <w:rPr>
          <w:rFonts w:ascii="Book Antiqua" w:hAnsi="Book Antiqua"/>
          <w:i/>
          <w:color w:val="000000" w:themeColor="text1"/>
          <w:lang w:val="en-US"/>
        </w:rPr>
        <w:t>et al</w:t>
      </w:r>
      <w:r w:rsidR="00F651D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46600BA3-6740-4065-A3D1-0D56C1AC383F&lt;/uuid&gt;&lt;priority&gt;62&lt;/priority&gt;&lt;publications&gt;&lt;publication&gt;&lt;volume&gt;20&lt;/volume&gt;&lt;publication_date&gt;99200708001200000000220000&lt;/publication_date&gt;&lt;number&gt;8&lt;/number&gt;&lt;doi&gt;10.1111/j.1432-2277.2007.00492.x&lt;/doi&gt;&lt;startpage&gt;675&lt;/startpage&gt;&lt;title&gt;ABO-incompatible liver transplantation for critically ill adult patients&lt;/title&gt;&lt;uuid&gt;5EF54687-4676-4243-98F4-D1FD595D0FAD&lt;/uuid&gt;&lt;subtype&gt;400&lt;/subtype&gt;&lt;endpage&gt;681&lt;/endpage&gt;&lt;type&gt;400&lt;/type&gt;&lt;url&gt;http://doi.wiley.com/10.1111/j.1432-2277.2007.00492.x&lt;/url&gt;&lt;bundle&gt;&lt;publication&gt;&lt;title&gt;Transplant International&lt;/title&gt;&lt;type&gt;-100&lt;/type&gt;&lt;subtype&gt;-100&lt;/subtype&gt;&lt;uuid&gt;C38835DF-0530-4C2B-A0D7-39ACA71995D1&lt;/uuid&gt;&lt;/publication&gt;&lt;/bundle&gt;&lt;authors&gt;&lt;author&gt;&lt;firstName&gt;Christian&lt;/firstName&gt;&lt;lastName&gt;Toso&lt;/lastName&gt;&lt;/author&gt;&lt;author&gt;&lt;firstName&gt;Mohammed&lt;/firstName&gt;&lt;lastName&gt;Al-Qahtani&lt;/lastName&gt;&lt;/author&gt;&lt;author&gt;&lt;firstName&gt;Faisal&lt;/firstName&gt;&lt;middleNames&gt;A&lt;/middleNames&gt;&lt;lastName&gt;Alsaif&lt;/lastName&gt;&lt;/author&gt;&lt;author&gt;&lt;firstName&gt;David&lt;/firstName&gt;&lt;middleNames&gt;L&lt;/middleNames&gt;&lt;lastName&gt;Bigam&lt;/lastName&gt;&lt;/author&gt;&lt;author&gt;&lt;firstName&gt;Glenda&lt;/firstName&gt;&lt;middleNames&gt;A&lt;/middleNames&gt;&lt;lastName&gt;Meeberg&lt;/lastName&gt;&lt;/author&gt;&lt;author&gt;&lt;firstName&gt;A&lt;/firstName&gt;&lt;middleNames&gt;M&lt;/middleNames&gt;&lt;lastName&gt;James Shapiro&lt;/lastName&gt;&lt;/author&gt;&lt;author&gt;&lt;firstName&gt;Vincent&lt;/firstName&gt;&lt;middleNames&gt;G&lt;/middleNames&gt;&lt;lastName&gt;Bain&lt;/lastName&gt;&lt;/author&gt;&lt;author&gt;&lt;firstName&gt;Norman&lt;/firstName&gt;&lt;middleNames&gt;M&lt;/middleNames&gt;&lt;lastName&gt;Kneteman&lt;/lastName&gt;&lt;/author&gt;&lt;/authors&gt;&lt;/publication&gt;&lt;/publications&gt;&lt;cites&gt;&lt;/cites&gt;&lt;/citation&gt;</w:instrText>
      </w:r>
      <w:r w:rsidR="00F651D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[67]</w:t>
      </w:r>
      <w:r w:rsidR="00F651D2" w:rsidRPr="007A1146">
        <w:rPr>
          <w:rFonts w:ascii="Book Antiqua" w:hAnsi="Book Antiqua"/>
          <w:color w:val="000000" w:themeColor="text1"/>
          <w:lang w:val="en-US"/>
        </w:rPr>
        <w:fldChar w:fldCharType="end"/>
      </w:r>
      <w:r w:rsidR="00FC38A0" w:rsidRPr="007A1146">
        <w:rPr>
          <w:rFonts w:ascii="Book Antiqua" w:hAnsi="Book Antiqua"/>
          <w:color w:val="000000" w:themeColor="text1"/>
          <w:lang w:val="en-US"/>
        </w:rPr>
        <w:t xml:space="preserve"> reported </w:t>
      </w:r>
      <w:r w:rsidR="00C44A2F" w:rsidRPr="007A1146">
        <w:rPr>
          <w:rFonts w:ascii="Book Antiqua" w:hAnsi="Book Antiqua"/>
          <w:color w:val="000000" w:themeColor="text1"/>
          <w:lang w:val="en-US"/>
        </w:rPr>
        <w:t>acceptable</w:t>
      </w:r>
      <w:r w:rsidR="00FC38A0" w:rsidRPr="007A1146">
        <w:rPr>
          <w:rFonts w:ascii="Book Antiqua" w:hAnsi="Book Antiqua"/>
          <w:color w:val="000000" w:themeColor="text1"/>
          <w:lang w:val="en-US"/>
        </w:rPr>
        <w:t xml:space="preserve"> graft and patient survival </w:t>
      </w:r>
      <w:r w:rsidR="00B646E6" w:rsidRPr="007A1146">
        <w:rPr>
          <w:rFonts w:ascii="Book Antiqua" w:hAnsi="Book Antiqua"/>
          <w:color w:val="000000" w:themeColor="text1"/>
          <w:lang w:val="en-US"/>
        </w:rPr>
        <w:t>in 14</w:t>
      </w:r>
      <w:r w:rsidR="00C44A2F" w:rsidRPr="007A1146">
        <w:rPr>
          <w:rFonts w:ascii="Book Antiqua" w:hAnsi="Book Antiqua"/>
          <w:color w:val="000000" w:themeColor="text1"/>
          <w:lang w:val="en-US"/>
        </w:rPr>
        <w:t xml:space="preserve"> patients</w:t>
      </w:r>
      <w:r w:rsidR="00BC3A61" w:rsidRPr="007A1146">
        <w:rPr>
          <w:rFonts w:ascii="Book Antiqua" w:hAnsi="Book Antiqua"/>
          <w:color w:val="000000" w:themeColor="text1"/>
          <w:lang w:val="en-US"/>
        </w:rPr>
        <w:t>,</w:t>
      </w:r>
      <w:r w:rsidR="00C44A2F" w:rsidRPr="007A1146">
        <w:rPr>
          <w:rFonts w:ascii="Book Antiqua" w:hAnsi="Book Antiqua"/>
          <w:color w:val="000000" w:themeColor="text1"/>
          <w:lang w:val="en-US"/>
        </w:rPr>
        <w:t xml:space="preserve"> </w:t>
      </w:r>
      <w:r w:rsidR="00FC38A0" w:rsidRPr="007A1146">
        <w:rPr>
          <w:rFonts w:ascii="Book Antiqua" w:hAnsi="Book Antiqua"/>
          <w:color w:val="000000" w:themeColor="text1"/>
          <w:lang w:val="en-US"/>
        </w:rPr>
        <w:t>using a quadruple immunosuppressive regimen without splenectomy; 64% and 56% of ABO incompatible graft</w:t>
      </w:r>
      <w:r w:rsidR="00BC3A61" w:rsidRPr="007A1146">
        <w:rPr>
          <w:rFonts w:ascii="Book Antiqua" w:hAnsi="Book Antiqua"/>
          <w:color w:val="000000" w:themeColor="text1"/>
          <w:lang w:val="en-US"/>
        </w:rPr>
        <w:t>s</w:t>
      </w:r>
      <w:r w:rsidR="00FC38A0" w:rsidRPr="007A1146">
        <w:rPr>
          <w:rFonts w:ascii="Book Antiqua" w:hAnsi="Book Antiqua"/>
          <w:color w:val="000000" w:themeColor="text1"/>
          <w:lang w:val="en-US"/>
        </w:rPr>
        <w:t xml:space="preserve"> remained </w:t>
      </w:r>
      <w:r w:rsidR="00BC3A61" w:rsidRPr="007A1146">
        <w:rPr>
          <w:rFonts w:ascii="Book Antiqua" w:hAnsi="Book Antiqua"/>
          <w:color w:val="000000" w:themeColor="text1"/>
          <w:lang w:val="en-US"/>
        </w:rPr>
        <w:t xml:space="preserve">functional </w:t>
      </w:r>
      <w:r w:rsidR="00FC38A0" w:rsidRPr="007A1146">
        <w:rPr>
          <w:rFonts w:ascii="Book Antiqua" w:hAnsi="Book Antiqua"/>
          <w:color w:val="000000" w:themeColor="text1"/>
          <w:lang w:val="en-US"/>
        </w:rPr>
        <w:t>after 1- and 5-years, respectively. R</w:t>
      </w:r>
      <w:r w:rsidR="00A20897" w:rsidRPr="007A1146">
        <w:rPr>
          <w:rFonts w:ascii="Book Antiqua" w:hAnsi="Book Antiqua"/>
          <w:color w:val="000000" w:themeColor="text1"/>
          <w:lang w:val="en-US"/>
        </w:rPr>
        <w:t xml:space="preserve">ecent approaches </w:t>
      </w:r>
      <w:r w:rsidR="00FD5975" w:rsidRPr="007A1146">
        <w:rPr>
          <w:rFonts w:ascii="Book Antiqua" w:hAnsi="Book Antiqua"/>
          <w:color w:val="000000" w:themeColor="text1"/>
          <w:lang w:val="en-US"/>
        </w:rPr>
        <w:t>have been</w:t>
      </w:r>
      <w:r w:rsidR="0043583D" w:rsidRPr="007A1146">
        <w:rPr>
          <w:rFonts w:ascii="Book Antiqua" w:hAnsi="Book Antiqua"/>
          <w:color w:val="000000" w:themeColor="text1"/>
          <w:lang w:val="en-US"/>
        </w:rPr>
        <w:t xml:space="preserve"> d</w:t>
      </w:r>
      <w:r w:rsidR="00843468" w:rsidRPr="007A1146">
        <w:rPr>
          <w:rFonts w:ascii="Book Antiqua" w:hAnsi="Book Antiqua"/>
          <w:color w:val="000000" w:themeColor="text1"/>
          <w:lang w:val="en-US"/>
        </w:rPr>
        <w:t xml:space="preserve">escribed with promising results. </w:t>
      </w:r>
      <w:r w:rsidR="0043583D" w:rsidRPr="007A1146">
        <w:rPr>
          <w:rFonts w:ascii="Book Antiqua" w:hAnsi="Book Antiqua"/>
          <w:color w:val="000000" w:themeColor="text1"/>
          <w:lang w:val="en-US"/>
        </w:rPr>
        <w:t>Pa</w:t>
      </w:r>
      <w:r w:rsidR="00FD5975" w:rsidRPr="007A1146">
        <w:rPr>
          <w:rFonts w:ascii="Book Antiqua" w:hAnsi="Book Antiqua"/>
          <w:color w:val="000000" w:themeColor="text1"/>
          <w:lang w:val="en-US"/>
        </w:rPr>
        <w:t>ul Brousse Hospital reported</w:t>
      </w:r>
      <w:r w:rsidR="0095532C" w:rsidRPr="007A1146">
        <w:rPr>
          <w:rFonts w:ascii="Book Antiqua" w:hAnsi="Book Antiqua"/>
          <w:color w:val="000000" w:themeColor="text1"/>
          <w:lang w:val="en-US"/>
        </w:rPr>
        <w:t xml:space="preserve"> three patients </w:t>
      </w:r>
      <w:r w:rsidR="00FD5975" w:rsidRPr="007A1146">
        <w:rPr>
          <w:rFonts w:ascii="Book Antiqua" w:hAnsi="Book Antiqua"/>
          <w:color w:val="000000" w:themeColor="text1"/>
          <w:lang w:val="en-US"/>
        </w:rPr>
        <w:t>treated with</w:t>
      </w:r>
      <w:r w:rsidR="00A20897" w:rsidRPr="007A1146">
        <w:rPr>
          <w:rFonts w:ascii="Book Antiqua" w:hAnsi="Book Antiqua"/>
          <w:color w:val="000000" w:themeColor="text1"/>
          <w:lang w:val="en-US"/>
        </w:rPr>
        <w:t xml:space="preserve"> an</w:t>
      </w:r>
      <w:r w:rsidR="0043583D" w:rsidRPr="007A1146">
        <w:rPr>
          <w:rFonts w:ascii="Book Antiqua" w:hAnsi="Book Antiqua"/>
          <w:color w:val="000000" w:themeColor="text1"/>
          <w:lang w:val="en-US"/>
        </w:rPr>
        <w:t>tigen-specific immunoadsorption</w:t>
      </w:r>
      <w:r w:rsidR="00B22780" w:rsidRPr="007A1146">
        <w:rPr>
          <w:rFonts w:ascii="Book Antiqua" w:hAnsi="Book Antiqua"/>
          <w:color w:val="000000" w:themeColor="text1"/>
          <w:lang w:val="en-US"/>
        </w:rPr>
        <w:t xml:space="preserve"> and a</w:t>
      </w:r>
      <w:r w:rsidR="0043583D" w:rsidRPr="007A1146">
        <w:rPr>
          <w:rFonts w:ascii="Book Antiqua" w:hAnsi="Book Antiqua"/>
          <w:color w:val="000000" w:themeColor="text1"/>
          <w:lang w:val="en-US"/>
        </w:rPr>
        <w:t xml:space="preserve"> quadruple immunosuppres</w:t>
      </w:r>
      <w:r w:rsidR="00B22780" w:rsidRPr="007A1146">
        <w:rPr>
          <w:rFonts w:ascii="Book Antiqua" w:hAnsi="Book Antiqua"/>
          <w:color w:val="000000" w:themeColor="text1"/>
          <w:lang w:val="en-US"/>
        </w:rPr>
        <w:t>sive regimen</w:t>
      </w:r>
      <w:r w:rsidR="0043583D" w:rsidRPr="007A1146">
        <w:rPr>
          <w:rFonts w:ascii="Book Antiqua" w:hAnsi="Book Antiqua"/>
          <w:color w:val="000000" w:themeColor="text1"/>
          <w:lang w:val="en-US"/>
        </w:rPr>
        <w:t xml:space="preserve"> </w:t>
      </w:r>
      <w:r w:rsidR="00D760AF" w:rsidRPr="007A1146">
        <w:rPr>
          <w:rFonts w:ascii="Book Antiqua" w:hAnsi="Book Antiqua"/>
          <w:color w:val="000000" w:themeColor="text1"/>
          <w:lang w:val="en-US"/>
        </w:rPr>
        <w:t>combined or not to anti-CD20 humanized monoclonal antibodies (rituximab)</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37388F6E-7B69-4583-A39B-8E7C58647535&lt;/uuid&gt;&lt;priority&gt;63&lt;/priority&gt;&lt;publications&gt;&lt;publication&gt;&lt;volume&gt;14&lt;/volume&gt;&lt;publication_date&gt;99201002001200000000220000&lt;/publication_date&gt;&lt;number&gt;1&lt;/number&gt;&lt;doi&gt;10.1111/j.1744-9987.2009.00792.x&lt;/doi&gt;&lt;startpage&gt;116&lt;/startpage&gt;&lt;title&gt;Successful Long-term Outcome of ABO-incompatible Liver Transplantation Using Antigen-specific Immunoadsorption Columns&lt;/title&gt;&lt;uuid&gt;43A65337-FD6C-4C5A-B043-15E42B4AE687&lt;/uuid&gt;&lt;subtype&gt;400&lt;/subtype&gt;&lt;endpage&gt;123&lt;/endpage&gt;&lt;type&gt;400&lt;/type&gt;&lt;url&gt;http://doi.wiley.com/10.1111/j.1744-9987.2009.00792.x&lt;/url&gt;&lt;bundle&gt;&lt;publication&gt;&lt;title&gt;Therapeutic Apheresis and Dialysis&lt;/title&gt;&lt;type&gt;-100&lt;/type&gt;&lt;subtype&gt;-100&lt;/subtype&gt;&lt;uuid&gt;B7AAA075-67CA-479F-9456-2632993D073C&lt;/uuid&gt;&lt;/publication&gt;&lt;/bundle&gt;&lt;authors&gt;&lt;author&gt;&lt;firstName&gt;Faouzi&lt;/firstName&gt;&lt;lastName&gt;Saliba&lt;/lastName&gt;&lt;/author&gt;&lt;author&gt;&lt;firstName&gt;Philippe&lt;/firstName&gt;&lt;lastName&gt;Ichai&lt;/lastName&gt;&lt;/author&gt;&lt;author&gt;&lt;firstName&gt;Daniel&lt;/firstName&gt;&lt;lastName&gt;Azoulay&lt;/lastName&gt;&lt;/author&gt;&lt;author&gt;&lt;firstName&gt;Houssam&lt;/firstName&gt;&lt;lastName&gt;Habbouchi&lt;/lastName&gt;&lt;/author&gt;&lt;author&gt;&lt;firstName&gt;Teresa&lt;/firstName&gt;&lt;lastName&gt;Antonini&lt;/lastName&gt;&lt;/author&gt;&lt;author&gt;&lt;firstName&gt;Mylene&lt;/firstName&gt;&lt;lastName&gt;Sebagh&lt;/lastName&gt;&lt;/author&gt;&lt;author&gt;&lt;firstName&gt;Rene&lt;/firstName&gt;&lt;lastName&gt;Adam&lt;/lastName&gt;&lt;/author&gt;&lt;author&gt;&lt;firstName&gt;Denis&lt;/firstName&gt;&lt;lastName&gt;Castaing&lt;/lastName&gt;&lt;/author&gt;&lt;author&gt;&lt;firstName&gt;Didier&lt;/firstName&gt;&lt;lastName&gt;Samuel&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[68]</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A20897" w:rsidRPr="007A1146">
        <w:rPr>
          <w:rFonts w:ascii="Book Antiqua" w:hAnsi="Book Antiqua"/>
          <w:color w:val="000000" w:themeColor="text1"/>
          <w:lang w:val="en-US"/>
        </w:rPr>
        <w:t xml:space="preserve"> </w:t>
      </w:r>
      <w:r w:rsidR="0095532C" w:rsidRPr="007A1146">
        <w:rPr>
          <w:rFonts w:ascii="Book Antiqua" w:hAnsi="Book Antiqua"/>
          <w:color w:val="000000" w:themeColor="text1"/>
          <w:lang w:val="en-US"/>
        </w:rPr>
        <w:t>Keio University proposed a complex but successful protocol for ABO incompatible LDLT</w:t>
      </w:r>
      <w:r w:rsidR="004940F5" w:rsidRPr="007A1146">
        <w:rPr>
          <w:rFonts w:ascii="Book Antiqua" w:hAnsi="Book Antiqua"/>
          <w:color w:val="000000" w:themeColor="text1"/>
          <w:lang w:val="en-US"/>
        </w:rPr>
        <w:t>s</w:t>
      </w:r>
      <w:r w:rsidR="0095532C" w:rsidRPr="007A1146">
        <w:rPr>
          <w:rFonts w:ascii="Book Antiqua" w:hAnsi="Book Antiqua"/>
          <w:color w:val="000000" w:themeColor="text1"/>
          <w:lang w:val="en-US"/>
        </w:rPr>
        <w:t xml:space="preserve"> that include</w:t>
      </w:r>
      <w:r w:rsidR="00FD5975" w:rsidRPr="007A1146">
        <w:rPr>
          <w:rFonts w:ascii="Book Antiqua" w:hAnsi="Book Antiqua"/>
          <w:color w:val="000000" w:themeColor="text1"/>
          <w:lang w:val="en-US"/>
        </w:rPr>
        <w:t>d:</w:t>
      </w:r>
      <w:r w:rsidR="0095532C" w:rsidRPr="007A1146">
        <w:rPr>
          <w:rFonts w:ascii="Book Antiqua" w:hAnsi="Book Antiqua"/>
          <w:color w:val="000000" w:themeColor="text1"/>
          <w:lang w:val="en-US"/>
        </w:rPr>
        <w:t xml:space="preserve"> multiple perioperative plasmaph</w:t>
      </w:r>
      <w:r w:rsidR="00FD5975" w:rsidRPr="007A1146">
        <w:rPr>
          <w:rFonts w:ascii="Book Antiqua" w:hAnsi="Book Antiqua"/>
          <w:color w:val="000000" w:themeColor="text1"/>
          <w:lang w:val="en-US"/>
        </w:rPr>
        <w:t>erese</w:t>
      </w:r>
      <w:r w:rsidR="0095532C" w:rsidRPr="007A1146">
        <w:rPr>
          <w:rFonts w:ascii="Book Antiqua" w:hAnsi="Book Antiqua"/>
          <w:color w:val="000000" w:themeColor="text1"/>
          <w:lang w:val="en-US"/>
        </w:rPr>
        <w:t>s</w:t>
      </w:r>
      <w:r w:rsidR="00295DFD" w:rsidRPr="007A1146">
        <w:rPr>
          <w:rFonts w:ascii="Book Antiqua" w:hAnsi="Book Antiqua"/>
          <w:color w:val="000000" w:themeColor="text1"/>
          <w:lang w:val="en-US"/>
        </w:rPr>
        <w:t xml:space="preserve"> </w:t>
      </w:r>
      <w:r w:rsidR="00FD5975" w:rsidRPr="007A1146">
        <w:rPr>
          <w:rFonts w:ascii="Book Antiqua" w:hAnsi="Book Antiqua"/>
          <w:color w:val="000000" w:themeColor="text1"/>
          <w:lang w:val="en-US"/>
        </w:rPr>
        <w:t>together with</w:t>
      </w:r>
      <w:r w:rsidR="00295DFD" w:rsidRPr="007A1146">
        <w:rPr>
          <w:rFonts w:ascii="Book Antiqua" w:hAnsi="Book Antiqua"/>
          <w:color w:val="000000" w:themeColor="text1"/>
          <w:lang w:val="en-US"/>
        </w:rPr>
        <w:t xml:space="preserve"> rituximab</w:t>
      </w:r>
      <w:r w:rsidR="00FD5975" w:rsidRPr="007A1146">
        <w:rPr>
          <w:rFonts w:ascii="Book Antiqua" w:hAnsi="Book Antiqua"/>
          <w:color w:val="000000" w:themeColor="text1"/>
          <w:lang w:val="en-US"/>
        </w:rPr>
        <w:t xml:space="preserve">, splenectomy and triple </w:t>
      </w:r>
      <w:r w:rsidR="0095532C" w:rsidRPr="007A1146">
        <w:rPr>
          <w:rFonts w:ascii="Book Antiqua" w:hAnsi="Book Antiqua"/>
          <w:color w:val="000000" w:themeColor="text1"/>
          <w:lang w:val="en-US"/>
        </w:rPr>
        <w:t xml:space="preserve">systemic </w:t>
      </w:r>
      <w:r w:rsidR="00FD5975" w:rsidRPr="007A1146">
        <w:rPr>
          <w:rFonts w:ascii="Book Antiqua" w:hAnsi="Book Antiqua"/>
          <w:color w:val="000000" w:themeColor="text1"/>
          <w:lang w:val="en-US"/>
        </w:rPr>
        <w:t>immunosuppression. In addition,</w:t>
      </w:r>
      <w:r w:rsidR="0095532C" w:rsidRPr="007A1146">
        <w:rPr>
          <w:rFonts w:ascii="Book Antiqua" w:hAnsi="Book Antiqua"/>
          <w:color w:val="000000" w:themeColor="text1"/>
          <w:lang w:val="en-US"/>
        </w:rPr>
        <w:t xml:space="preserve"> portal vein infusion therapy</w:t>
      </w:r>
      <w:r w:rsidR="00FD5975" w:rsidRPr="007A1146">
        <w:rPr>
          <w:rFonts w:ascii="Book Antiqua" w:hAnsi="Book Antiqua"/>
          <w:color w:val="000000" w:themeColor="text1"/>
          <w:lang w:val="en-US"/>
        </w:rPr>
        <w:t xml:space="preserve"> was administered after transplant</w:t>
      </w:r>
      <w:r w:rsidR="0095532C" w:rsidRPr="007A1146">
        <w:rPr>
          <w:rFonts w:ascii="Book Antiqua" w:hAnsi="Book Antiqua"/>
          <w:color w:val="000000" w:themeColor="text1"/>
          <w:lang w:val="en-US"/>
        </w:rPr>
        <w:t xml:space="preserve"> with </w:t>
      </w:r>
      <w:r w:rsidR="00295DFD" w:rsidRPr="007A1146">
        <w:rPr>
          <w:rFonts w:ascii="Book Antiqua" w:hAnsi="Book Antiqua"/>
          <w:color w:val="000000" w:themeColor="text1"/>
          <w:lang w:val="en-US"/>
        </w:rPr>
        <w:t>methylprednisolone, pr</w:t>
      </w:r>
      <w:r w:rsidR="00FD5975" w:rsidRPr="007A1146">
        <w:rPr>
          <w:rFonts w:ascii="Book Antiqua" w:hAnsi="Book Antiqua"/>
          <w:color w:val="000000" w:themeColor="text1"/>
          <w:lang w:val="en-US"/>
        </w:rPr>
        <w:t>ostaglandin E1 and gabexate mesy</w:t>
      </w:r>
      <w:r w:rsidR="00F651D2" w:rsidRPr="007A1146">
        <w:rPr>
          <w:rFonts w:ascii="Book Antiqua" w:hAnsi="Book Antiqua"/>
          <w:color w:val="000000" w:themeColor="text1"/>
          <w:lang w:val="en-US"/>
        </w:rPr>
        <w:t>late</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A31CCCEA-B76E-43CE-8B32-A42FDA3EB8AC&lt;/uuid&gt;&lt;priority&gt;64&lt;/priority&gt;&lt;publications&gt;&lt;publication&gt;&lt;uuid&gt;911A908C-B3ED-44EE-9A58-1D823E985D6C&lt;/uuid&gt;&lt;volume&gt;40&lt;/volume&gt;&lt;doi&gt;10.1111/j.1365-2362.2010.02339.x&lt;/doi&gt;&lt;subtitle&gt;CURRENT PROGRESS IN ABO LIVER TRANSPLANTATION&lt;/subtitle&gt;&lt;startpage&gt;943&lt;/startpage&gt;&lt;publication_date&gt;99201008191200000000222000&lt;/publication_date&gt;&lt;url&gt;http://doi.wiley.com/10.1111/j.1365-2362.2010.02339.x&lt;/url&gt;&lt;type&gt;400&lt;/type&gt;&lt;title&gt;Current progress in ABO-incompatible liver transplantation&lt;/title&gt;&lt;number&gt;10&lt;/number&gt;&lt;subtype&gt;400&lt;/subtype&gt;&lt;endpage&gt;949&lt;/endpage&gt;&lt;bundle&gt;&lt;publication&gt;&lt;title&gt;European Journal of Clinical Investigation&lt;/title&gt;&lt;type&gt;-100&lt;/type&gt;&lt;subtype&gt;-100&lt;/subtype&gt;&lt;uuid&gt;6940AE4D-161C-4823-8C82-DA7398A9E0E5&lt;/uuid&gt;&lt;/publication&gt;&lt;/bundle&gt;&lt;authors&gt;&lt;author&gt;&lt;firstName&gt;Minoru&lt;/firstName&gt;&lt;lastName&gt;Tanabe&lt;/lastName&gt;&lt;/author&gt;&lt;author&gt;&lt;firstName&gt;Shigeyuki&lt;/firstName&gt;&lt;lastName&gt;Kawachi&lt;/lastName&gt;&lt;/author&gt;&lt;author&gt;&lt;firstName&gt;Hideaki&lt;/firstName&gt;&lt;lastName&gt;Obara&lt;/lastName&gt;&lt;/author&gt;&lt;author&gt;&lt;firstName&gt;Masahiro&lt;/firstName&gt;&lt;lastName&gt;Shinoda&lt;/lastName&gt;&lt;/author&gt;&lt;author&gt;&lt;firstName&gt;Taizo&lt;/firstName&gt;&lt;lastName&gt;Hibi&lt;/lastName&gt;&lt;/author&gt;&lt;author&gt;&lt;firstName&gt;Yuko&lt;/firstName&gt;&lt;lastName&gt;Kitagawa&lt;/lastName&gt;&lt;/author&gt;&lt;author&gt;&lt;firstName&gt;Go&lt;/firstName&gt;&lt;lastName&gt;Wakabayashi&lt;/lastName&gt;&lt;/author&gt;&lt;author&gt;&lt;firstName&gt;Motohide&lt;/firstName&gt;&lt;lastName&gt;Shimazu&lt;/lastName&gt;&lt;/author&gt;&lt;author&gt;&lt;firstName&gt;Masaki&lt;/firstName&gt;&lt;lastName&gt;Kitajim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[69]</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95532C" w:rsidRPr="007A1146">
        <w:rPr>
          <w:rFonts w:ascii="Book Antiqua" w:hAnsi="Book Antiqua"/>
          <w:color w:val="000000" w:themeColor="text1"/>
          <w:lang w:val="en-US"/>
        </w:rPr>
        <w:t xml:space="preserve"> </w:t>
      </w:r>
      <w:r w:rsidR="00295DFD" w:rsidRPr="007A1146">
        <w:rPr>
          <w:rFonts w:ascii="Book Antiqua" w:hAnsi="Book Antiqua"/>
          <w:color w:val="000000" w:themeColor="text1"/>
          <w:lang w:val="en-US"/>
        </w:rPr>
        <w:t>Thirteen adult patients under</w:t>
      </w:r>
      <w:r w:rsidR="00FD5975" w:rsidRPr="007A1146">
        <w:rPr>
          <w:rFonts w:ascii="Book Antiqua" w:hAnsi="Book Antiqua"/>
          <w:color w:val="000000" w:themeColor="text1"/>
          <w:lang w:val="en-US"/>
        </w:rPr>
        <w:t>went ABO incompatible LDLT</w:t>
      </w:r>
      <w:r w:rsidR="004940F5" w:rsidRPr="007A1146">
        <w:rPr>
          <w:rFonts w:ascii="Book Antiqua" w:hAnsi="Book Antiqua"/>
          <w:color w:val="000000" w:themeColor="text1"/>
          <w:lang w:val="en-US"/>
        </w:rPr>
        <w:t>s</w:t>
      </w:r>
      <w:r w:rsidR="00FD5975" w:rsidRPr="007A1146">
        <w:rPr>
          <w:rFonts w:ascii="Book Antiqua" w:hAnsi="Book Antiqua"/>
          <w:color w:val="000000" w:themeColor="text1"/>
          <w:lang w:val="en-US"/>
        </w:rPr>
        <w:t xml:space="preserve"> under this protocol, for which authors reported a</w:t>
      </w:r>
      <w:r w:rsidR="00295DFD" w:rsidRPr="007A1146">
        <w:rPr>
          <w:rFonts w:ascii="Book Antiqua" w:hAnsi="Book Antiqua"/>
          <w:color w:val="000000" w:themeColor="text1"/>
          <w:lang w:val="en-US"/>
        </w:rPr>
        <w:t xml:space="preserve"> 3-year survival of 76%, almost identical to </w:t>
      </w:r>
      <w:r w:rsidR="00FD5975" w:rsidRPr="007A1146">
        <w:rPr>
          <w:rFonts w:ascii="Book Antiqua" w:hAnsi="Book Antiqua"/>
          <w:color w:val="000000" w:themeColor="text1"/>
          <w:lang w:val="en-US"/>
        </w:rPr>
        <w:t xml:space="preserve">that of </w:t>
      </w:r>
      <w:r w:rsidR="00F651D2" w:rsidRPr="007A1146">
        <w:rPr>
          <w:rFonts w:ascii="Book Antiqua" w:hAnsi="Book Antiqua"/>
          <w:color w:val="000000" w:themeColor="text1"/>
          <w:lang w:val="en-US"/>
        </w:rPr>
        <w:t>ABO compatible cases</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BB5088A-B607-427E-8A8E-6E387EBEBF40&lt;/uuid&gt;&lt;priority&gt;65&lt;/priority&gt;&lt;publications&gt;&lt;publication&gt;&lt;uuid&gt;911A908C-B3ED-44EE-9A58-1D823E985D6C&lt;/uuid&gt;&lt;volume&gt;40&lt;/volume&gt;&lt;doi&gt;10.1111/j.1365-2362.2010.02339.x&lt;/doi&gt;&lt;subtitle&gt;CURRENT PROGRESS IN ABO LIVER TRANSPLANTATION&lt;/subtitle&gt;&lt;startpage&gt;943&lt;/startpage&gt;&lt;publication_date&gt;99201008191200000000222000&lt;/publication_date&gt;&lt;url&gt;http://doi.wiley.com/10.1111/j.1365-2362.2010.02339.x&lt;/url&gt;&lt;type&gt;400&lt;/type&gt;&lt;title&gt;Current progress in ABO-incompatible liver transplantation&lt;/title&gt;&lt;number&gt;10&lt;/number&gt;&lt;subtype&gt;400&lt;/subtype&gt;&lt;endpage&gt;949&lt;/endpage&gt;&lt;bundle&gt;&lt;publication&gt;&lt;title&gt;European Journal of Clinical Investigation&lt;/title&gt;&lt;type&gt;-100&lt;/type&gt;&lt;subtype&gt;-100&lt;/subtype&gt;&lt;uuid&gt;6940AE4D-161C-4823-8C82-DA7398A9E0E5&lt;/uuid&gt;&lt;/publication&gt;&lt;/bundle&gt;&lt;authors&gt;&lt;author&gt;&lt;firstName&gt;Minoru&lt;/firstName&gt;&lt;lastName&gt;Tanabe&lt;/lastName&gt;&lt;/author&gt;&lt;author&gt;&lt;firstName&gt;Shigeyuki&lt;/firstName&gt;&lt;lastName&gt;Kawachi&lt;/lastName&gt;&lt;/author&gt;&lt;author&gt;&lt;firstName&gt;Hideaki&lt;/firstName&gt;&lt;lastName&gt;Obara&lt;/lastName&gt;&lt;/author&gt;&lt;author&gt;&lt;firstName&gt;Masahiro&lt;/firstName&gt;&lt;lastName&gt;Shinoda&lt;/lastName&gt;&lt;/author&gt;&lt;author&gt;&lt;firstName&gt;Taizo&lt;/firstName&gt;&lt;lastName&gt;Hibi&lt;/lastName&gt;&lt;/author&gt;&lt;author&gt;&lt;firstName&gt;Yuko&lt;/firstName&gt;&lt;lastName&gt;Kitagawa&lt;/lastName&gt;&lt;/author&gt;&lt;author&gt;&lt;firstName&gt;Go&lt;/firstName&gt;&lt;lastName&gt;Wakabayashi&lt;/lastName&gt;&lt;/author&gt;&lt;author&gt;&lt;firstName&gt;Motohide&lt;/firstName&gt;&lt;lastName&gt;Shimazu&lt;/lastName&gt;&lt;/author&gt;&lt;author&gt;&lt;firstName&gt;Masaki&lt;/firstName&gt;&lt;lastName&gt;Kitajima&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[69]</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295DFD" w:rsidRPr="007A1146">
        <w:rPr>
          <w:rFonts w:ascii="Book Antiqua" w:hAnsi="Book Antiqua"/>
          <w:color w:val="000000" w:themeColor="text1"/>
          <w:lang w:val="en-US"/>
        </w:rPr>
        <w:t xml:space="preserve"> </w:t>
      </w:r>
      <w:r w:rsidR="00CF2DA8" w:rsidRPr="007A1146">
        <w:rPr>
          <w:rFonts w:ascii="Book Antiqua" w:hAnsi="Book Antiqua"/>
          <w:color w:val="000000" w:themeColor="text1"/>
          <w:lang w:val="en-US"/>
        </w:rPr>
        <w:lastRenderedPageBreak/>
        <w:t>Regardless</w:t>
      </w:r>
      <w:r w:rsidR="00295DFD" w:rsidRPr="007A1146">
        <w:rPr>
          <w:rFonts w:ascii="Book Antiqua" w:hAnsi="Book Antiqua"/>
          <w:color w:val="000000" w:themeColor="text1"/>
          <w:lang w:val="en-US"/>
        </w:rPr>
        <w:t xml:space="preserve"> </w:t>
      </w:r>
      <w:r w:rsidR="00FD5975" w:rsidRPr="007A1146">
        <w:rPr>
          <w:rFonts w:ascii="Book Antiqua" w:hAnsi="Book Antiqua"/>
          <w:color w:val="000000" w:themeColor="text1"/>
          <w:lang w:val="en-US"/>
        </w:rPr>
        <w:t xml:space="preserve">of </w:t>
      </w:r>
      <w:r w:rsidR="00295DFD" w:rsidRPr="007A1146">
        <w:rPr>
          <w:rFonts w:ascii="Book Antiqua" w:hAnsi="Book Antiqua"/>
          <w:color w:val="000000" w:themeColor="text1"/>
          <w:lang w:val="en-US"/>
        </w:rPr>
        <w:t>these promising results</w:t>
      </w:r>
      <w:r w:rsidR="00FD5975" w:rsidRPr="007A1146">
        <w:rPr>
          <w:rFonts w:ascii="Book Antiqua" w:hAnsi="Book Antiqua"/>
          <w:color w:val="000000" w:themeColor="text1"/>
          <w:lang w:val="en-US"/>
        </w:rPr>
        <w:t>, close monitoring of patient</w:t>
      </w:r>
      <w:r w:rsidR="002D6ABB" w:rsidRPr="007A1146">
        <w:rPr>
          <w:rFonts w:ascii="Book Antiqua" w:hAnsi="Book Antiqua"/>
          <w:color w:val="000000" w:themeColor="text1"/>
          <w:lang w:val="en-US"/>
        </w:rPr>
        <w:t>’s</w:t>
      </w:r>
      <w:r w:rsidR="00CF2DA8" w:rsidRPr="007A1146">
        <w:rPr>
          <w:rFonts w:ascii="Book Antiqua" w:hAnsi="Book Antiqua"/>
          <w:color w:val="000000" w:themeColor="text1"/>
          <w:lang w:val="en-US"/>
        </w:rPr>
        <w:t xml:space="preserve"> immune status and adjustment of i</w:t>
      </w:r>
      <w:r w:rsidR="00FD5975" w:rsidRPr="007A1146">
        <w:rPr>
          <w:rFonts w:ascii="Book Antiqua" w:hAnsi="Book Antiqua"/>
          <w:color w:val="000000" w:themeColor="text1"/>
          <w:lang w:val="en-US"/>
        </w:rPr>
        <w:t>mmunosuppression need to</w:t>
      </w:r>
      <w:r w:rsidR="00CF2DA8" w:rsidRPr="007A1146">
        <w:rPr>
          <w:rFonts w:ascii="Book Antiqua" w:hAnsi="Book Antiqua"/>
          <w:color w:val="000000" w:themeColor="text1"/>
          <w:lang w:val="en-US"/>
        </w:rPr>
        <w:t xml:space="preserve"> be implemented</w:t>
      </w:r>
      <w:r w:rsidR="00FD5975" w:rsidRPr="007A1146">
        <w:rPr>
          <w:rFonts w:ascii="Book Antiqua" w:hAnsi="Book Antiqua"/>
          <w:color w:val="000000" w:themeColor="text1"/>
          <w:lang w:val="en-US"/>
        </w:rPr>
        <w:t>,</w:t>
      </w:r>
      <w:r w:rsidR="00027100" w:rsidRPr="007A1146">
        <w:rPr>
          <w:rFonts w:ascii="Book Antiqua" w:hAnsi="Book Antiqua"/>
          <w:color w:val="000000" w:themeColor="text1"/>
          <w:lang w:val="en-US"/>
        </w:rPr>
        <w:t xml:space="preserve"> as infection remains</w:t>
      </w:r>
      <w:r w:rsidR="00CF2DA8" w:rsidRPr="007A1146">
        <w:rPr>
          <w:rFonts w:ascii="Book Antiqua" w:hAnsi="Book Antiqua"/>
          <w:color w:val="000000" w:themeColor="text1"/>
          <w:lang w:val="en-US"/>
        </w:rPr>
        <w:t xml:space="preserve"> the major cause of morbidity and mortality. </w:t>
      </w:r>
      <w:r w:rsidR="00856849" w:rsidRPr="007A1146">
        <w:rPr>
          <w:rFonts w:ascii="Book Antiqua" w:hAnsi="Book Antiqua"/>
          <w:color w:val="000000" w:themeColor="text1"/>
          <w:lang w:val="en-US"/>
        </w:rPr>
        <w:t xml:space="preserve">The protocols </w:t>
      </w:r>
      <w:r w:rsidR="00FD5975" w:rsidRPr="007A1146">
        <w:rPr>
          <w:rFonts w:ascii="Book Antiqua" w:hAnsi="Book Antiqua"/>
          <w:color w:val="000000" w:themeColor="text1"/>
          <w:lang w:val="en-US"/>
        </w:rPr>
        <w:t>described should be viewed as</w:t>
      </w:r>
      <w:r w:rsidR="00856849" w:rsidRPr="007A1146">
        <w:rPr>
          <w:rFonts w:ascii="Book Antiqua" w:hAnsi="Book Antiqua"/>
          <w:color w:val="000000" w:themeColor="text1"/>
          <w:lang w:val="en-US"/>
        </w:rPr>
        <w:t xml:space="preserve"> important treatment option</w:t>
      </w:r>
      <w:r w:rsidR="00FD5975" w:rsidRPr="007A1146">
        <w:rPr>
          <w:rFonts w:ascii="Book Antiqua" w:hAnsi="Book Antiqua"/>
          <w:color w:val="000000" w:themeColor="text1"/>
          <w:lang w:val="en-US"/>
        </w:rPr>
        <w:t>s</w:t>
      </w:r>
      <w:r w:rsidR="00856849" w:rsidRPr="007A1146">
        <w:rPr>
          <w:rFonts w:ascii="Book Antiqua" w:hAnsi="Book Antiqua"/>
          <w:color w:val="000000" w:themeColor="text1"/>
          <w:lang w:val="en-US"/>
        </w:rPr>
        <w:t xml:space="preserve"> in select</w:t>
      </w:r>
      <w:r w:rsidR="00027100" w:rsidRPr="007A1146">
        <w:rPr>
          <w:rFonts w:ascii="Book Antiqua" w:hAnsi="Book Antiqua"/>
          <w:color w:val="000000" w:themeColor="text1"/>
          <w:lang w:val="en-US"/>
        </w:rPr>
        <w:t>ed</w:t>
      </w:r>
      <w:r w:rsidR="00856849" w:rsidRPr="007A1146">
        <w:rPr>
          <w:rFonts w:ascii="Book Antiqua" w:hAnsi="Book Antiqua"/>
          <w:color w:val="000000" w:themeColor="text1"/>
          <w:lang w:val="en-US"/>
        </w:rPr>
        <w:t xml:space="preserve"> a</w:t>
      </w:r>
      <w:r w:rsidR="00FD5975" w:rsidRPr="007A1146">
        <w:rPr>
          <w:rFonts w:ascii="Book Antiqua" w:hAnsi="Book Antiqua"/>
          <w:color w:val="000000" w:themeColor="text1"/>
          <w:lang w:val="en-US"/>
        </w:rPr>
        <w:t xml:space="preserve">dult </w:t>
      </w:r>
      <w:r w:rsidR="00027100" w:rsidRPr="007A1146">
        <w:rPr>
          <w:rFonts w:ascii="Book Antiqua" w:hAnsi="Book Antiqua"/>
          <w:color w:val="000000" w:themeColor="text1"/>
          <w:lang w:val="en-US"/>
        </w:rPr>
        <w:t>patients with ALF. However, t</w:t>
      </w:r>
      <w:r w:rsidR="00856849" w:rsidRPr="007A1146">
        <w:rPr>
          <w:rFonts w:ascii="Book Antiqua" w:hAnsi="Book Antiqua"/>
          <w:color w:val="000000" w:themeColor="text1"/>
          <w:lang w:val="en-US"/>
        </w:rPr>
        <w:t xml:space="preserve">hey are </w:t>
      </w:r>
      <w:r w:rsidR="00FD5975" w:rsidRPr="007A1146">
        <w:rPr>
          <w:rFonts w:ascii="Book Antiqua" w:hAnsi="Book Antiqua"/>
          <w:color w:val="000000" w:themeColor="text1"/>
          <w:lang w:val="en-US"/>
        </w:rPr>
        <w:t>very complex and require maximum</w:t>
      </w:r>
      <w:r w:rsidR="00856849" w:rsidRPr="007A1146">
        <w:rPr>
          <w:rFonts w:ascii="Book Antiqua" w:hAnsi="Book Antiqua"/>
          <w:color w:val="000000" w:themeColor="text1"/>
          <w:lang w:val="en-US"/>
        </w:rPr>
        <w:t xml:space="preserve"> expe</w:t>
      </w:r>
      <w:r w:rsidR="00FD5975" w:rsidRPr="007A1146">
        <w:rPr>
          <w:rFonts w:ascii="Book Antiqua" w:hAnsi="Book Antiqua"/>
          <w:color w:val="000000" w:themeColor="text1"/>
          <w:lang w:val="en-US"/>
        </w:rPr>
        <w:t>rtise</w:t>
      </w:r>
      <w:r w:rsidR="00856849" w:rsidRPr="007A1146">
        <w:rPr>
          <w:rFonts w:ascii="Book Antiqua" w:hAnsi="Book Antiqua"/>
          <w:color w:val="000000" w:themeColor="text1"/>
          <w:lang w:val="en-US"/>
        </w:rPr>
        <w:t xml:space="preserve">. </w:t>
      </w:r>
      <w:r w:rsidR="00CF2DA8" w:rsidRPr="007A1146">
        <w:rPr>
          <w:rFonts w:ascii="Book Antiqua" w:hAnsi="Book Antiqua"/>
          <w:color w:val="000000" w:themeColor="text1"/>
          <w:lang w:val="en-US"/>
        </w:rPr>
        <w:t>C</w:t>
      </w:r>
      <w:r w:rsidR="00CC3B0B" w:rsidRPr="007A1146">
        <w:rPr>
          <w:rFonts w:ascii="Book Antiqua" w:hAnsi="Book Antiqua"/>
          <w:color w:val="000000" w:themeColor="text1"/>
          <w:lang w:val="en-US"/>
        </w:rPr>
        <w:t>ontroversy remains as to whether ABO-co</w:t>
      </w:r>
      <w:r w:rsidR="00FD5975" w:rsidRPr="007A1146">
        <w:rPr>
          <w:rFonts w:ascii="Book Antiqua" w:hAnsi="Book Antiqua"/>
          <w:color w:val="000000" w:themeColor="text1"/>
          <w:lang w:val="en-US"/>
        </w:rPr>
        <w:t>mpatible or incompatible LT can really present</w:t>
      </w:r>
      <w:r w:rsidR="00CC3B0B" w:rsidRPr="007A1146">
        <w:rPr>
          <w:rFonts w:ascii="Book Antiqua" w:hAnsi="Book Antiqua"/>
          <w:color w:val="000000" w:themeColor="text1"/>
          <w:lang w:val="en-US"/>
        </w:rPr>
        <w:t xml:space="preserve"> similar post-transplant outcomes. </w:t>
      </w:r>
    </w:p>
    <w:p w14:paraId="74260FF8" w14:textId="77777777" w:rsidR="00E53A0A" w:rsidRPr="007A1146" w:rsidRDefault="00E53A0A" w:rsidP="00002FA0">
      <w:pPr>
        <w:spacing w:line="360" w:lineRule="auto"/>
        <w:jc w:val="both"/>
        <w:rPr>
          <w:rFonts w:ascii="Book Antiqua" w:hAnsi="Book Antiqua"/>
          <w:color w:val="000000" w:themeColor="text1"/>
          <w:lang w:val="en-US"/>
        </w:rPr>
      </w:pPr>
    </w:p>
    <w:p w14:paraId="733FA370" w14:textId="1CE9E787" w:rsidR="00E53A0A" w:rsidRPr="007A1146" w:rsidRDefault="00F651D2" w:rsidP="00002FA0">
      <w:pPr>
        <w:spacing w:line="360" w:lineRule="auto"/>
        <w:jc w:val="both"/>
        <w:rPr>
          <w:rFonts w:ascii="Book Antiqua" w:eastAsia="SimSun" w:hAnsi="Book Antiqua"/>
          <w:b/>
          <w:color w:val="000000" w:themeColor="text1"/>
          <w:lang w:val="en-US" w:eastAsia="zh-CN"/>
        </w:rPr>
      </w:pPr>
      <w:r w:rsidRPr="007A1146">
        <w:rPr>
          <w:rFonts w:ascii="Book Antiqua" w:hAnsi="Book Antiqua"/>
          <w:b/>
          <w:color w:val="000000" w:themeColor="text1"/>
          <w:lang w:val="en-US"/>
        </w:rPr>
        <w:t>CONCLUSION</w:t>
      </w:r>
    </w:p>
    <w:p w14:paraId="6B6DF3C0" w14:textId="2B8BE029" w:rsidR="00705F02" w:rsidRPr="007A1146" w:rsidRDefault="00FD5975" w:rsidP="00002FA0">
      <w:pPr>
        <w:spacing w:line="360" w:lineRule="auto"/>
        <w:jc w:val="both"/>
        <w:rPr>
          <w:rFonts w:ascii="Book Antiqua" w:eastAsia="SimSun" w:hAnsi="Book Antiqua"/>
          <w:color w:val="000000" w:themeColor="text1"/>
          <w:lang w:val="en-US" w:eastAsia="zh-CN"/>
        </w:rPr>
      </w:pPr>
      <w:r w:rsidRPr="007A1146">
        <w:rPr>
          <w:rFonts w:ascii="Book Antiqua" w:hAnsi="Book Antiqua"/>
          <w:color w:val="000000" w:themeColor="text1"/>
          <w:lang w:val="en-US"/>
        </w:rPr>
        <w:t>Despite</w:t>
      </w:r>
      <w:r w:rsidR="00705F02" w:rsidRPr="007A1146">
        <w:rPr>
          <w:rFonts w:ascii="Book Antiqua" w:hAnsi="Book Antiqua"/>
          <w:color w:val="000000" w:themeColor="text1"/>
          <w:lang w:val="en-US"/>
        </w:rPr>
        <w:t xml:space="preserve"> progressive</w:t>
      </w:r>
      <w:r w:rsidRPr="007A1146">
        <w:rPr>
          <w:rFonts w:ascii="Book Antiqua" w:hAnsi="Book Antiqua"/>
          <w:color w:val="000000" w:themeColor="text1"/>
          <w:lang w:val="en-US"/>
        </w:rPr>
        <w:t xml:space="preserve"> and constant improvement in</w:t>
      </w:r>
      <w:r w:rsidR="00705F02" w:rsidRPr="007A1146">
        <w:rPr>
          <w:rFonts w:ascii="Book Antiqua" w:hAnsi="Book Antiqua"/>
          <w:color w:val="000000" w:themeColor="text1"/>
          <w:lang w:val="en-US"/>
        </w:rPr>
        <w:t xml:space="preserve"> </w:t>
      </w:r>
      <w:r w:rsidR="00027100" w:rsidRPr="007A1146">
        <w:rPr>
          <w:rFonts w:ascii="Book Antiqua" w:hAnsi="Book Antiqua"/>
          <w:color w:val="000000" w:themeColor="text1"/>
          <w:lang w:val="en-US"/>
        </w:rPr>
        <w:t>ALF survival</w:t>
      </w:r>
      <w:r w:rsidRPr="007A1146">
        <w:rPr>
          <w:rFonts w:ascii="Book Antiqua" w:hAnsi="Book Antiqua"/>
          <w:color w:val="000000" w:themeColor="text1"/>
          <w:lang w:val="en-US"/>
        </w:rPr>
        <w:t xml:space="preserve"> </w:t>
      </w:r>
      <w:r w:rsidR="00705F02" w:rsidRPr="007A1146">
        <w:rPr>
          <w:rFonts w:ascii="Book Antiqua" w:hAnsi="Book Antiqua"/>
          <w:color w:val="000000" w:themeColor="text1"/>
          <w:lang w:val="en-US"/>
        </w:rPr>
        <w:t>after LT</w:t>
      </w:r>
      <w:r w:rsidRPr="007A1146">
        <w:rPr>
          <w:rFonts w:ascii="Book Antiqua" w:hAnsi="Book Antiqua"/>
          <w:color w:val="000000" w:themeColor="text1"/>
          <w:lang w:val="en-US"/>
        </w:rPr>
        <w:t>,</w:t>
      </w:r>
      <w:r w:rsidR="00705F02" w:rsidRPr="007A1146">
        <w:rPr>
          <w:rFonts w:ascii="Book Antiqua" w:hAnsi="Book Antiqua"/>
          <w:color w:val="000000" w:themeColor="text1"/>
          <w:lang w:val="en-US"/>
        </w:rPr>
        <w:t xml:space="preserve"> high mortality and graft loss rate</w:t>
      </w:r>
      <w:r w:rsidRPr="007A1146">
        <w:rPr>
          <w:rFonts w:ascii="Book Antiqua" w:hAnsi="Book Antiqua"/>
          <w:color w:val="000000" w:themeColor="text1"/>
          <w:lang w:val="en-US"/>
        </w:rPr>
        <w:t>s</w:t>
      </w:r>
      <w:r w:rsidR="00705F02" w:rsidRPr="007A1146">
        <w:rPr>
          <w:rFonts w:ascii="Book Antiqua" w:hAnsi="Book Antiqua"/>
          <w:color w:val="000000" w:themeColor="text1"/>
          <w:lang w:val="en-US"/>
        </w:rPr>
        <w:t xml:space="preserve"> persist, especially with</w:t>
      </w:r>
      <w:r w:rsidR="00A65BDE" w:rsidRPr="007A1146">
        <w:rPr>
          <w:rFonts w:ascii="Book Antiqua" w:hAnsi="Book Antiqua"/>
          <w:color w:val="000000" w:themeColor="text1"/>
          <w:lang w:val="en-US"/>
        </w:rPr>
        <w:t>in</w:t>
      </w:r>
      <w:r w:rsidR="00705F02" w:rsidRPr="007A1146">
        <w:rPr>
          <w:rFonts w:ascii="Book Antiqua" w:hAnsi="Book Antiqua"/>
          <w:color w:val="000000" w:themeColor="text1"/>
          <w:lang w:val="en-US"/>
        </w:rPr>
        <w:t xml:space="preserve"> the first 3-months post-transplant. </w:t>
      </w:r>
      <w:r w:rsidR="00AC5C8F" w:rsidRPr="007A1146">
        <w:rPr>
          <w:rFonts w:ascii="Book Antiqua" w:hAnsi="Book Antiqua"/>
          <w:color w:val="000000" w:themeColor="text1"/>
          <w:lang w:val="en-US"/>
        </w:rPr>
        <w:t xml:space="preserve">Current prognostic models </w:t>
      </w:r>
      <w:r w:rsidR="00D7032D" w:rsidRPr="007A1146">
        <w:rPr>
          <w:rFonts w:ascii="Book Antiqua" w:hAnsi="Book Antiqua"/>
          <w:color w:val="000000" w:themeColor="text1"/>
          <w:lang w:val="en-US"/>
        </w:rPr>
        <w:t>are helpful in identifying individuals who will need LT; nonetheless,</w:t>
      </w:r>
      <w:r w:rsidR="00AC5C8F" w:rsidRPr="007A1146">
        <w:rPr>
          <w:rFonts w:ascii="Book Antiqua" w:hAnsi="Book Antiqua"/>
          <w:color w:val="000000" w:themeColor="text1"/>
          <w:lang w:val="en-US"/>
        </w:rPr>
        <w:t xml:space="preserve"> </w:t>
      </w:r>
      <w:r w:rsidR="00027100" w:rsidRPr="007A1146">
        <w:rPr>
          <w:rFonts w:ascii="Book Antiqua" w:hAnsi="Book Antiqua"/>
          <w:color w:val="000000" w:themeColor="text1"/>
          <w:lang w:val="en-US"/>
        </w:rPr>
        <w:t xml:space="preserve">fine-tuning </w:t>
      </w:r>
      <w:r w:rsidR="00AC5C8F" w:rsidRPr="007A1146">
        <w:rPr>
          <w:rFonts w:ascii="Book Antiqua" w:hAnsi="Book Antiqua"/>
          <w:color w:val="000000" w:themeColor="text1"/>
          <w:lang w:val="en-US"/>
        </w:rPr>
        <w:t xml:space="preserve">of </w:t>
      </w:r>
      <w:r w:rsidR="00C44A2F" w:rsidRPr="007A1146">
        <w:rPr>
          <w:rFonts w:ascii="Book Antiqua" w:hAnsi="Book Antiqua"/>
          <w:color w:val="000000" w:themeColor="text1"/>
          <w:lang w:val="en-US"/>
        </w:rPr>
        <w:t>these</w:t>
      </w:r>
      <w:r w:rsidR="00AC5C8F" w:rsidRPr="007A1146">
        <w:rPr>
          <w:rFonts w:ascii="Book Antiqua" w:hAnsi="Book Antiqua"/>
          <w:color w:val="000000" w:themeColor="text1"/>
          <w:lang w:val="en-US"/>
        </w:rPr>
        <w:t xml:space="preserve"> scores</w:t>
      </w:r>
      <w:r w:rsidR="004940F5" w:rsidRPr="007A1146">
        <w:rPr>
          <w:rFonts w:ascii="Book Antiqua" w:hAnsi="Book Antiqua"/>
          <w:color w:val="000000" w:themeColor="text1"/>
          <w:lang w:val="en-US"/>
        </w:rPr>
        <w:t xml:space="preserve"> are</w:t>
      </w:r>
      <w:r w:rsidR="00D7032D" w:rsidRPr="007A1146">
        <w:rPr>
          <w:rFonts w:ascii="Book Antiqua" w:hAnsi="Book Antiqua"/>
          <w:color w:val="000000" w:themeColor="text1"/>
          <w:lang w:val="en-US"/>
        </w:rPr>
        <w:t xml:space="preserve"> needed to improve</w:t>
      </w:r>
      <w:r w:rsidR="00AC5C8F" w:rsidRPr="007A1146">
        <w:rPr>
          <w:rFonts w:ascii="Book Antiqua" w:hAnsi="Book Antiqua"/>
          <w:color w:val="000000" w:themeColor="text1"/>
          <w:lang w:val="en-US"/>
        </w:rPr>
        <w:t xml:space="preserve"> identific</w:t>
      </w:r>
      <w:r w:rsidR="00D7032D" w:rsidRPr="007A1146">
        <w:rPr>
          <w:rFonts w:ascii="Book Antiqua" w:hAnsi="Book Antiqua"/>
          <w:color w:val="000000" w:themeColor="text1"/>
          <w:lang w:val="en-US"/>
        </w:rPr>
        <w:t>ati</w:t>
      </w:r>
      <w:r w:rsidR="00027100" w:rsidRPr="007A1146">
        <w:rPr>
          <w:rFonts w:ascii="Book Antiqua" w:hAnsi="Book Antiqua"/>
          <w:color w:val="000000" w:themeColor="text1"/>
          <w:lang w:val="en-US"/>
        </w:rPr>
        <w:t>on in</w:t>
      </w:r>
      <w:r w:rsidR="00D7032D" w:rsidRPr="007A1146">
        <w:rPr>
          <w:rFonts w:ascii="Book Antiqua" w:hAnsi="Book Antiqua"/>
          <w:color w:val="000000" w:themeColor="text1"/>
          <w:lang w:val="en-US"/>
        </w:rPr>
        <w:t xml:space="preserve"> patients who would</w:t>
      </w:r>
      <w:r w:rsidR="00AC5C8F" w:rsidRPr="007A1146">
        <w:rPr>
          <w:rFonts w:ascii="Book Antiqua" w:hAnsi="Book Antiqua"/>
          <w:color w:val="000000" w:themeColor="text1"/>
          <w:lang w:val="en-US"/>
        </w:rPr>
        <w:t xml:space="preserve"> benefit from transplantation. Newer technologies are being developed and enhanced to improve survival. </w:t>
      </w:r>
      <w:r w:rsidR="00596E0D" w:rsidRPr="007A1146">
        <w:rPr>
          <w:rFonts w:ascii="Book Antiqua" w:hAnsi="Book Antiqua"/>
          <w:color w:val="000000" w:themeColor="text1"/>
          <w:lang w:val="en-US"/>
        </w:rPr>
        <w:t>Dif</w:t>
      </w:r>
      <w:r w:rsidR="00D7032D" w:rsidRPr="007A1146">
        <w:rPr>
          <w:rFonts w:ascii="Book Antiqua" w:hAnsi="Book Antiqua"/>
          <w:color w:val="000000" w:themeColor="text1"/>
          <w:lang w:val="en-US"/>
        </w:rPr>
        <w:t>ferent extracorporeal support</w:t>
      </w:r>
      <w:r w:rsidR="00596E0D" w:rsidRPr="007A1146">
        <w:rPr>
          <w:rFonts w:ascii="Book Antiqua" w:hAnsi="Book Antiqua"/>
          <w:color w:val="000000" w:themeColor="text1"/>
          <w:lang w:val="en-US"/>
        </w:rPr>
        <w:t xml:space="preserve"> devices have</w:t>
      </w:r>
      <w:r w:rsidR="00FF19A6" w:rsidRPr="007A1146">
        <w:rPr>
          <w:rFonts w:ascii="Book Antiqua" w:hAnsi="Book Antiqua"/>
          <w:color w:val="000000" w:themeColor="text1"/>
          <w:lang w:val="en-US"/>
        </w:rPr>
        <w:t xml:space="preserve"> been advocated to </w:t>
      </w:r>
      <w:r w:rsidR="00596E0D" w:rsidRPr="007A1146">
        <w:rPr>
          <w:rFonts w:ascii="Book Antiqua" w:hAnsi="Book Antiqua"/>
          <w:color w:val="000000" w:themeColor="text1"/>
          <w:lang w:val="en-US"/>
        </w:rPr>
        <w:t>supplant</w:t>
      </w:r>
      <w:r w:rsidR="00FF19A6" w:rsidRPr="007A1146">
        <w:rPr>
          <w:rFonts w:ascii="Book Antiqua" w:hAnsi="Book Antiqua"/>
          <w:color w:val="000000" w:themeColor="text1"/>
          <w:lang w:val="en-US"/>
        </w:rPr>
        <w:t xml:space="preserve"> liver function in patients with ALF, either to improve native liver regeneration, or to </w:t>
      </w:r>
      <w:r w:rsidR="00596E0D" w:rsidRPr="007A1146">
        <w:rPr>
          <w:rFonts w:ascii="Book Antiqua" w:hAnsi="Book Antiqua"/>
          <w:color w:val="000000" w:themeColor="text1"/>
          <w:lang w:val="en-US"/>
        </w:rPr>
        <w:t>stabilize</w:t>
      </w:r>
      <w:r w:rsidR="00FF19A6" w:rsidRPr="007A1146">
        <w:rPr>
          <w:rFonts w:ascii="Book Antiqua" w:hAnsi="Book Antiqua"/>
          <w:color w:val="000000" w:themeColor="text1"/>
          <w:lang w:val="en-US"/>
        </w:rPr>
        <w:t xml:space="preserve"> patient</w:t>
      </w:r>
      <w:r w:rsidR="00D7032D" w:rsidRPr="007A1146">
        <w:rPr>
          <w:rFonts w:ascii="Book Antiqua" w:hAnsi="Book Antiqua"/>
          <w:color w:val="000000" w:themeColor="text1"/>
          <w:lang w:val="en-US"/>
        </w:rPr>
        <w:t>s</w:t>
      </w:r>
      <w:r w:rsidR="00FF19A6" w:rsidRPr="007A1146">
        <w:rPr>
          <w:rFonts w:ascii="Book Antiqua" w:hAnsi="Book Antiqua"/>
          <w:color w:val="000000" w:themeColor="text1"/>
          <w:lang w:val="en-US"/>
        </w:rPr>
        <w:t xml:space="preserve"> before transplantation.</w:t>
      </w:r>
      <w:r w:rsidR="00E1253A" w:rsidRPr="007A1146">
        <w:rPr>
          <w:rFonts w:ascii="Book Antiqua" w:hAnsi="Book Antiqua"/>
          <w:color w:val="000000" w:themeColor="text1"/>
          <w:lang w:val="en-US"/>
        </w:rPr>
        <w:t xml:space="preserve"> However, conclusive</w:t>
      </w:r>
      <w:r w:rsidR="00F651D2" w:rsidRPr="007A1146">
        <w:rPr>
          <w:rFonts w:ascii="Book Antiqua" w:hAnsi="Book Antiqua"/>
          <w:color w:val="000000" w:themeColor="text1"/>
          <w:lang w:val="en-US"/>
        </w:rPr>
        <w:t xml:space="preserve"> evidence has not been reported</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500AC95C-8982-49C1-B235-74676508EDAB&lt;/uuid&gt;&lt;priority&gt;66&lt;/priority&gt;&lt;publications&gt;&lt;publication&gt;&lt;volume&gt;159&lt;/volume&gt;&lt;publication_date&gt;99201310151200000000222000&lt;/publication_date&gt;&lt;number&gt;8&lt;/number&gt;&lt;doi&gt;10.7326/0003-4819-159-8-201310150-00005&lt;/doi&gt;&lt;startpage&gt;522&lt;/startpage&gt;&lt;title&gt;Albumin dialysis with a noncell artificial liver support device in patients with acute liver failure: a randomized, controlled trial.&lt;/title&gt;&lt;uuid&gt;03DC12BA-1B12-4B76-BC67-104A95F65C85&lt;/uuid&gt;&lt;subtype&gt;400&lt;/subtype&gt;&lt;endpage&gt;531&lt;/endpage&gt;&lt;type&gt;400&lt;/type&gt;&lt;url&gt;http://eutils.ncbi.nlm.nih.gov/entrez/eutils/elink.fcgi?dbfrom=pubmed&amp;amp;id=24126646&amp;amp;retmode=ref&amp;amp;cmd=prlinks&lt;/url&gt;&lt;bundle&gt;&lt;publication&gt;&lt;title&gt;Annals of internal medicine&lt;/title&gt;&lt;type&gt;-100&lt;/type&gt;&lt;subtype&gt;-100&lt;/subtype&gt;&lt;uuid&gt;B4503796-C834-4EA9-BE69-A5FEB839A3D0&lt;/uuid&gt;&lt;/publication&gt;&lt;/bundle&gt;&lt;authors&gt;&lt;author&gt;&lt;firstName&gt;Faouzi&lt;/firstName&gt;&lt;lastName&gt;Saliba&lt;/lastName&gt;&lt;/author&gt;&lt;author&gt;&lt;firstName&gt;Christophe&lt;/firstName&gt;&lt;lastName&gt;Camus&lt;/lastName&gt;&lt;/author&gt;&lt;author&gt;&lt;firstName&gt;François&lt;/firstName&gt;&lt;lastName&gt;Durand&lt;/lastName&gt;&lt;/author&gt;&lt;author&gt;&lt;firstName&gt;Philippe&lt;/firstName&gt;&lt;lastName&gt;Mathurin&lt;/lastName&gt;&lt;/author&gt;&lt;author&gt;&lt;firstName&gt;Alexia&lt;/firstName&gt;&lt;lastName&gt;Letierce&lt;/lastName&gt;&lt;/author&gt;&lt;author&gt;&lt;firstName&gt;Bertrand&lt;/firstName&gt;&lt;lastName&gt;Delafosse&lt;/lastName&gt;&lt;/author&gt;&lt;author&gt;&lt;firstName&gt;Karl&lt;/firstName&gt;&lt;lastName&gt;Barange&lt;/lastName&gt;&lt;/author&gt;&lt;author&gt;&lt;firstName&gt;Pierre&lt;/firstName&gt;&lt;middleNames&gt;François&lt;/middleNames&gt;&lt;lastName&gt;Perrigault&lt;/lastName&gt;&lt;/author&gt;&lt;author&gt;&lt;firstName&gt;Magali&lt;/firstName&gt;&lt;lastName&gt;Belnard&lt;/lastName&gt;&lt;/author&gt;&lt;author&gt;&lt;firstName&gt;Philippe&lt;/firstName&gt;&lt;lastName&gt;Ichai&lt;/lastName&gt;&lt;/author&gt;&lt;author&gt;&lt;firstName&gt;Didier&lt;/firstName&gt;&lt;lastName&gt;Samuel&lt;/lastName&gt;&lt;/author&gt;&lt;/authors&gt;&lt;/publication&gt;&lt;publication&gt;&lt;uuid&gt;90F2BA13-1814-4A67-9E94-4DDCE4BB6662&lt;/uuid&gt;&lt;volume&gt;41&lt;/volume&gt;&lt;doi&gt;10.1016/j.transproceed.2009.08.024&lt;/doi&gt;&lt;startpage&gt;3079&lt;/startpage&gt;&lt;publication_date&gt;99200910011200000000222000&lt;/publication_date&gt;&lt;url&gt;http://dx.doi.org/10.1016/j.transproceed.2009.08.024&lt;/url&gt;&lt;type&gt;400&lt;/type&gt;&lt;title&gt;Results of Treatment of Acute Liver Failure Patients With Use of the Prometheus FPSA System&lt;/title&gt;&lt;publisher&gt;Elsevier Inc.&lt;/publisher&gt;&lt;number&gt;8&lt;/number&gt;&lt;subtype&gt;400&lt;/subtype&gt;&lt;endpage&gt;3081&lt;/endpage&gt;&lt;bundle&gt;&lt;publication&gt;&lt;publisher&gt;Elsevier Inc.&lt;/publisher&gt;&lt;title&gt;Transplantation proceedings&lt;/title&gt;&lt;type&gt;-100&lt;/type&gt;&lt;subtype&gt;-100&lt;/subtype&gt;&lt;uuid&gt;9D833BF0-9F5A-46D3-A660-C6C93EA43CE0&lt;/uuid&gt;&lt;/publication&gt;&lt;/bundle&gt;&lt;authors&gt;&lt;author&gt;&lt;firstName&gt;M&lt;/firstName&gt;&lt;lastName&gt;Grodzicki&lt;/lastName&gt;&lt;/author&gt;&lt;author&gt;&lt;firstName&gt;M&lt;/firstName&gt;&lt;lastName&gt;Kotulski&lt;/lastName&gt;&lt;/author&gt;&lt;author&gt;&lt;firstName&gt;D&lt;/firstName&gt;&lt;lastName&gt;Leonowicz&lt;/lastName&gt;&lt;/author&gt;&lt;author&gt;&lt;firstName&gt;K&lt;/firstName&gt;&lt;lastName&gt;Zieniewicz&lt;/lastName&gt;&lt;/author&gt;&lt;author&gt;&lt;firstName&gt;M&lt;/firstName&gt;&lt;lastName&gt;Krawczyk&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[70,71]</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r w:rsidR="0058574B" w:rsidRPr="007A1146">
        <w:rPr>
          <w:rFonts w:ascii="Book Antiqua" w:hAnsi="Book Antiqua"/>
          <w:color w:val="000000" w:themeColor="text1"/>
          <w:lang w:val="en-US"/>
        </w:rPr>
        <w:t xml:space="preserve"> </w:t>
      </w:r>
      <w:r w:rsidR="00D7032D" w:rsidRPr="007A1146">
        <w:rPr>
          <w:rFonts w:ascii="Book Antiqua" w:hAnsi="Book Antiqua"/>
          <w:color w:val="000000" w:themeColor="text1"/>
          <w:lang w:val="en-US"/>
        </w:rPr>
        <w:t xml:space="preserve">Mesenchymal stem cell infusion </w:t>
      </w:r>
      <w:r w:rsidR="00705F02" w:rsidRPr="007A1146">
        <w:rPr>
          <w:rFonts w:ascii="Book Antiqua" w:hAnsi="Book Antiqua"/>
          <w:color w:val="000000" w:themeColor="text1"/>
          <w:lang w:val="en-US"/>
        </w:rPr>
        <w:t>a</w:t>
      </w:r>
      <w:r w:rsidR="00D7032D" w:rsidRPr="007A1146">
        <w:rPr>
          <w:rFonts w:ascii="Book Antiqua" w:hAnsi="Book Antiqua"/>
          <w:color w:val="000000" w:themeColor="text1"/>
          <w:lang w:val="en-US"/>
        </w:rPr>
        <w:t>lso appears</w:t>
      </w:r>
      <w:r w:rsidR="00705F02" w:rsidRPr="007A1146">
        <w:rPr>
          <w:rFonts w:ascii="Book Antiqua" w:hAnsi="Book Antiqua"/>
          <w:color w:val="000000" w:themeColor="text1"/>
          <w:lang w:val="en-US"/>
        </w:rPr>
        <w:t xml:space="preserve"> promising</w:t>
      </w:r>
      <w:r w:rsidR="00D7032D" w:rsidRPr="007A1146">
        <w:rPr>
          <w:rFonts w:ascii="Book Antiqua" w:hAnsi="Book Antiqua"/>
          <w:color w:val="000000" w:themeColor="text1"/>
          <w:lang w:val="en-US"/>
        </w:rPr>
        <w:t>, but</w:t>
      </w:r>
      <w:r w:rsidR="00705F02" w:rsidRPr="007A1146">
        <w:rPr>
          <w:rFonts w:ascii="Book Antiqua" w:hAnsi="Book Antiqua"/>
          <w:color w:val="000000" w:themeColor="text1"/>
          <w:lang w:val="en-US"/>
        </w:rPr>
        <w:t xml:space="preserve"> several problems </w:t>
      </w:r>
      <w:r w:rsidR="00D7032D" w:rsidRPr="007A1146">
        <w:rPr>
          <w:rFonts w:ascii="Book Antiqua" w:hAnsi="Book Antiqua"/>
          <w:color w:val="000000" w:themeColor="text1"/>
          <w:lang w:val="en-US"/>
        </w:rPr>
        <w:t>remain in relation to use of this therapy</w:t>
      </w:r>
      <w:r w:rsidR="00027100" w:rsidRPr="007A1146">
        <w:rPr>
          <w:rFonts w:ascii="Book Antiqua" w:hAnsi="Book Antiqua"/>
          <w:color w:val="000000" w:themeColor="text1"/>
          <w:lang w:val="en-US"/>
        </w:rPr>
        <w:t>,</w:t>
      </w:r>
      <w:r w:rsidR="00D7032D" w:rsidRPr="007A1146">
        <w:rPr>
          <w:rFonts w:ascii="Book Antiqua" w:hAnsi="Book Antiqua"/>
          <w:color w:val="000000" w:themeColor="text1"/>
          <w:lang w:val="en-US"/>
        </w:rPr>
        <w:t xml:space="preserve"> </w:t>
      </w:r>
      <w:r w:rsidR="00705F02" w:rsidRPr="007A1146">
        <w:rPr>
          <w:rFonts w:ascii="Book Antiqua" w:hAnsi="Book Antiqua"/>
          <w:color w:val="000000" w:themeColor="text1"/>
          <w:lang w:val="en-US"/>
        </w:rPr>
        <w:t xml:space="preserve">including conflicting data </w:t>
      </w:r>
      <w:r w:rsidR="00D7032D" w:rsidRPr="007A1146">
        <w:rPr>
          <w:rFonts w:ascii="Book Antiqua" w:hAnsi="Book Antiqua"/>
          <w:color w:val="000000" w:themeColor="text1"/>
          <w:lang w:val="en-US"/>
        </w:rPr>
        <w:t>on</w:t>
      </w:r>
      <w:r w:rsidR="00705F02" w:rsidRPr="007A1146">
        <w:rPr>
          <w:rFonts w:ascii="Book Antiqua" w:hAnsi="Book Antiqua"/>
          <w:color w:val="000000" w:themeColor="text1"/>
          <w:lang w:val="en-US"/>
        </w:rPr>
        <w:t xml:space="preserve"> potential risk </w:t>
      </w:r>
      <w:r w:rsidR="00D7032D" w:rsidRPr="007A1146">
        <w:rPr>
          <w:rFonts w:ascii="Book Antiqua" w:hAnsi="Book Antiqua"/>
          <w:color w:val="000000" w:themeColor="text1"/>
          <w:lang w:val="en-US"/>
        </w:rPr>
        <w:t>of malignant transformation</w:t>
      </w:r>
      <w:r w:rsidR="00027100" w:rsidRPr="007A1146">
        <w:rPr>
          <w:rFonts w:ascii="Book Antiqua" w:hAnsi="Book Antiqua"/>
          <w:color w:val="000000" w:themeColor="text1"/>
          <w:lang w:val="en-US"/>
        </w:rPr>
        <w:t>,</w:t>
      </w:r>
      <w:r w:rsidR="00D7032D" w:rsidRPr="007A1146">
        <w:rPr>
          <w:rFonts w:ascii="Book Antiqua" w:hAnsi="Book Antiqua"/>
          <w:color w:val="000000" w:themeColor="text1"/>
          <w:lang w:val="en-US"/>
        </w:rPr>
        <w:t xml:space="preserve"> as well as degree of</w:t>
      </w:r>
      <w:r w:rsidR="00705F02" w:rsidRPr="007A1146">
        <w:rPr>
          <w:rFonts w:ascii="Book Antiqua" w:hAnsi="Book Antiqua"/>
          <w:color w:val="000000" w:themeColor="text1"/>
          <w:lang w:val="en-US"/>
        </w:rPr>
        <w:t xml:space="preserve"> liver </w:t>
      </w:r>
      <w:r w:rsidR="00D7032D" w:rsidRPr="007A1146">
        <w:rPr>
          <w:rFonts w:ascii="Book Antiqua" w:hAnsi="Book Antiqua"/>
          <w:color w:val="000000" w:themeColor="text1"/>
          <w:lang w:val="en-US"/>
        </w:rPr>
        <w:t xml:space="preserve">engraftment </w:t>
      </w:r>
      <w:r w:rsidR="00F651D2" w:rsidRPr="007A1146">
        <w:rPr>
          <w:rFonts w:ascii="Book Antiqua" w:hAnsi="Book Antiqua"/>
          <w:color w:val="000000" w:themeColor="text1"/>
          <w:lang w:val="en-US"/>
        </w:rPr>
        <w:t>and their long term efficacy</w:t>
      </w:r>
      <w:r w:rsidR="00142762" w:rsidRPr="007A1146">
        <w:rPr>
          <w:rFonts w:ascii="Book Antiqua" w:hAnsi="Book Antiqua"/>
          <w:color w:val="000000" w:themeColor="text1"/>
          <w:lang w:val="en-US"/>
        </w:rPr>
        <w:fldChar w:fldCharType="begin"/>
      </w:r>
      <w:r w:rsidR="00DD47E4" w:rsidRPr="007A1146">
        <w:rPr>
          <w:rFonts w:ascii="Book Antiqua" w:hAnsi="Book Antiqua"/>
          <w:color w:val="000000" w:themeColor="text1"/>
          <w:lang w:val="en-US"/>
        </w:rPr>
        <w:instrText xml:space="preserve"> ADDIN PAPERS2_CITATIONS &lt;citation&gt;&lt;uuid&gt;FA6FDC5C-A535-4A2E-96CF-4FBBF1885E60&lt;/uuid&gt;&lt;priority&gt;67&lt;/priority&gt;&lt;publications&gt;&lt;publication&gt;&lt;uuid&gt;7DAB9D88-2FBF-4CC5-9CD3-479F7694A676&lt;/uuid&gt;&lt;volume&gt;32&lt;/volume&gt;&lt;doi&gt;10.1002/stem.1818&lt;/doi&gt;&lt;subtitle&gt;Mesenchymal Stem Cell Therapy for Liver Diseases&lt;/subtitle&gt;&lt;startpage&gt;2818&lt;/startpage&gt;&lt;publication_date&gt;99201410141200000000222000&lt;/publication_date&gt;&lt;url&gt;http://doi.wiley.com/10.1002/stem.1818&lt;/url&gt;&lt;type&gt;400&lt;/type&gt;&lt;title&gt;Concise Review: Therapeutic Potential of Mesenchymal Stem Cells for the Treatment of Acute Liver Failure and Cirrhosis&lt;/title&gt;&lt;number&gt;11&lt;/number&gt;&lt;subtype&gt;400&lt;/subtype&gt;&lt;endpage&gt;2823&lt;/endpage&gt;&lt;bundle&gt;&lt;publication&gt;&lt;title&gt;STEM CELLS&lt;/title&gt;&lt;type&gt;-100&lt;/type&gt;&lt;subtype&gt;-100&lt;/subtype&gt;&lt;uuid&gt;1F57AA20-B41B-44EC-B3B2-DF01170A0EA6&lt;/uuid&gt;&lt;/publication&gt;&lt;/bundle&gt;&lt;authors&gt;&lt;author&gt;&lt;firstName&gt;Vladislav&lt;/firstName&gt;&lt;lastName&gt;Volarevic&lt;/lastName&gt;&lt;/author&gt;&lt;author&gt;&lt;firstName&gt;Jasmin&lt;/firstName&gt;&lt;lastName&gt;Nurkovic&lt;/lastName&gt;&lt;/author&gt;&lt;author&gt;&lt;firstName&gt;Nebojsa&lt;/firstName&gt;&lt;lastName&gt;Arsenijevic&lt;/lastName&gt;&lt;/author&gt;&lt;author&gt;&lt;firstName&gt;Miodrag&lt;/firstName&gt;&lt;lastName&gt;Stojkovic&lt;/lastName&gt;&lt;/author&gt;&lt;/authors&gt;&lt;/publication&gt;&lt;/publications&gt;&lt;cites&gt;&lt;/cites&gt;&lt;/citation&gt;</w:instrText>
      </w:r>
      <w:r w:rsidR="00142762" w:rsidRPr="007A1146">
        <w:rPr>
          <w:rFonts w:ascii="Book Antiqua" w:hAnsi="Book Antiqua"/>
          <w:color w:val="000000" w:themeColor="text1"/>
          <w:lang w:val="en-US"/>
        </w:rPr>
        <w:fldChar w:fldCharType="separate"/>
      </w:r>
      <w:r w:rsidR="00B91647" w:rsidRPr="007A1146">
        <w:rPr>
          <w:rFonts w:ascii="Book Antiqua" w:hAnsi="Book Antiqua" w:cs="Book Antiqua"/>
          <w:vertAlign w:val="superscript"/>
          <w:lang w:val="es-ES"/>
        </w:rPr>
        <w:t>[72]</w:t>
      </w:r>
      <w:r w:rsidR="00142762" w:rsidRPr="007A1146">
        <w:rPr>
          <w:rFonts w:ascii="Book Antiqua" w:hAnsi="Book Antiqua"/>
          <w:color w:val="000000" w:themeColor="text1"/>
          <w:lang w:val="en-US"/>
        </w:rPr>
        <w:fldChar w:fldCharType="end"/>
      </w:r>
      <w:r w:rsidR="00F651D2" w:rsidRPr="007A1146">
        <w:rPr>
          <w:rFonts w:ascii="Book Antiqua" w:eastAsia="SimSun" w:hAnsi="Book Antiqua" w:hint="eastAsia"/>
          <w:color w:val="000000" w:themeColor="text1"/>
          <w:lang w:val="en-US" w:eastAsia="zh-CN"/>
        </w:rPr>
        <w:t>.</w:t>
      </w:r>
    </w:p>
    <w:p w14:paraId="742CF486" w14:textId="77777777" w:rsidR="0058574B" w:rsidRPr="007A1146" w:rsidRDefault="00D7032D" w:rsidP="00002FA0">
      <w:pPr>
        <w:spacing w:line="360" w:lineRule="auto"/>
        <w:jc w:val="both"/>
        <w:rPr>
          <w:rFonts w:ascii="Book Antiqua" w:hAnsi="Book Antiqua"/>
          <w:color w:val="000000" w:themeColor="text1"/>
          <w:lang w:val="en-US"/>
        </w:rPr>
      </w:pPr>
      <w:r w:rsidRPr="007A1146">
        <w:rPr>
          <w:rFonts w:ascii="Book Antiqua" w:hAnsi="Book Antiqua"/>
          <w:color w:val="000000" w:themeColor="text1"/>
          <w:lang w:val="en-US"/>
        </w:rPr>
        <w:tab/>
        <w:t>With increasing knowledge on</w:t>
      </w:r>
      <w:r w:rsidR="004866B4" w:rsidRPr="007A1146">
        <w:rPr>
          <w:rFonts w:ascii="Book Antiqua" w:hAnsi="Book Antiqua"/>
          <w:color w:val="000000" w:themeColor="text1"/>
          <w:lang w:val="en-US"/>
        </w:rPr>
        <w:t xml:space="preserve"> encephalopathy</w:t>
      </w:r>
      <w:r w:rsidRPr="007A1146">
        <w:rPr>
          <w:rFonts w:ascii="Book Antiqua" w:hAnsi="Book Antiqua"/>
          <w:color w:val="000000" w:themeColor="text1"/>
          <w:lang w:val="en-US"/>
        </w:rPr>
        <w:t xml:space="preserve"> pathogenesis</w:t>
      </w:r>
      <w:r w:rsidR="004866B4" w:rsidRPr="007A1146">
        <w:rPr>
          <w:rFonts w:ascii="Book Antiqua" w:hAnsi="Book Antiqua"/>
          <w:color w:val="000000" w:themeColor="text1"/>
          <w:lang w:val="en-US"/>
        </w:rPr>
        <w:t>, hepatic</w:t>
      </w:r>
      <w:r w:rsidR="0058574B" w:rsidRPr="007A1146">
        <w:rPr>
          <w:rFonts w:ascii="Book Antiqua" w:hAnsi="Book Antiqua"/>
          <w:color w:val="000000" w:themeColor="text1"/>
          <w:lang w:val="en-US"/>
        </w:rPr>
        <w:t xml:space="preserve"> regeneration and mechanisms of liver cell injury, outcomes should continue to improve. </w:t>
      </w:r>
      <w:r w:rsidR="00F01D0A" w:rsidRPr="007A1146">
        <w:rPr>
          <w:rFonts w:ascii="Book Antiqua" w:hAnsi="Book Antiqua"/>
          <w:color w:val="000000" w:themeColor="text1"/>
          <w:lang w:val="en-US"/>
        </w:rPr>
        <w:t>Early referral to a transplant center and p</w:t>
      </w:r>
      <w:r w:rsidR="0058574B" w:rsidRPr="007A1146">
        <w:rPr>
          <w:rFonts w:ascii="Book Antiqua" w:hAnsi="Book Antiqua"/>
          <w:color w:val="000000" w:themeColor="text1"/>
          <w:lang w:val="en-US"/>
        </w:rPr>
        <w:t xml:space="preserve">rompt treatment </w:t>
      </w:r>
      <w:r w:rsidR="00F01D0A" w:rsidRPr="007A1146">
        <w:rPr>
          <w:rFonts w:ascii="Book Antiqua" w:hAnsi="Book Antiqua"/>
          <w:color w:val="000000" w:themeColor="text1"/>
          <w:lang w:val="en-US"/>
        </w:rPr>
        <w:t>of patients with worsening liver f</w:t>
      </w:r>
      <w:r w:rsidRPr="007A1146">
        <w:rPr>
          <w:rFonts w:ascii="Book Antiqua" w:hAnsi="Book Antiqua"/>
          <w:color w:val="000000" w:themeColor="text1"/>
          <w:lang w:val="en-US"/>
        </w:rPr>
        <w:t>ailure remain however, the backbone behind outcome improvement</w:t>
      </w:r>
      <w:r w:rsidR="004866B4" w:rsidRPr="007A1146">
        <w:rPr>
          <w:rFonts w:ascii="Book Antiqua" w:hAnsi="Book Antiqua"/>
          <w:color w:val="000000" w:themeColor="text1"/>
          <w:lang w:val="en-US"/>
        </w:rPr>
        <w:t>.</w:t>
      </w:r>
    </w:p>
    <w:p w14:paraId="7BADA88B" w14:textId="77777777" w:rsidR="0058574B" w:rsidRPr="007A1146" w:rsidRDefault="0058574B" w:rsidP="00002FA0">
      <w:pPr>
        <w:spacing w:line="360" w:lineRule="auto"/>
        <w:jc w:val="both"/>
        <w:rPr>
          <w:rFonts w:ascii="Book Antiqua" w:hAnsi="Book Antiqua"/>
          <w:lang w:val="en-US"/>
        </w:rPr>
      </w:pPr>
    </w:p>
    <w:p w14:paraId="5027E40A" w14:textId="77777777" w:rsidR="00695DAE" w:rsidRPr="007A1146" w:rsidRDefault="001024DD" w:rsidP="00002FA0">
      <w:pPr>
        <w:widowControl w:val="0"/>
        <w:autoSpaceDE w:val="0"/>
        <w:autoSpaceDN w:val="0"/>
        <w:adjustRightInd w:val="0"/>
        <w:spacing w:after="240" w:line="360" w:lineRule="auto"/>
        <w:jc w:val="both"/>
        <w:rPr>
          <w:rFonts w:ascii="Book Antiqua" w:hAnsi="Book Antiqua" w:cs="Lucida Grande"/>
          <w:b/>
          <w:lang w:val="en-US"/>
        </w:rPr>
      </w:pPr>
      <w:r w:rsidRPr="007A1146">
        <w:rPr>
          <w:rFonts w:ascii="Book Antiqua" w:hAnsi="Book Antiqua" w:cs="Lucida Grande"/>
          <w:b/>
          <w:lang w:val="en-US"/>
        </w:rPr>
        <w:t xml:space="preserve">ACKNOWLEDGEMENTS </w:t>
      </w:r>
    </w:p>
    <w:p w14:paraId="2564441A" w14:textId="77777777" w:rsidR="00695DAE" w:rsidRPr="007A1146" w:rsidRDefault="00695DAE" w:rsidP="00002FA0">
      <w:pPr>
        <w:widowControl w:val="0"/>
        <w:autoSpaceDE w:val="0"/>
        <w:autoSpaceDN w:val="0"/>
        <w:adjustRightInd w:val="0"/>
        <w:spacing w:after="240" w:line="360" w:lineRule="auto"/>
        <w:jc w:val="both"/>
        <w:rPr>
          <w:rFonts w:ascii="Book Antiqua" w:hAnsi="Book Antiqua" w:cs="Lucida Grande"/>
          <w:lang w:val="en-US"/>
        </w:rPr>
      </w:pPr>
      <w:r w:rsidRPr="007A1146">
        <w:rPr>
          <w:rFonts w:ascii="Book Antiqua" w:hAnsi="Book Antiqua" w:cs="Lucida Grande"/>
          <w:lang w:val="en-US"/>
        </w:rPr>
        <w:t>We are grateful to C Podestá</w:t>
      </w:r>
      <w:r w:rsidR="00CD5927" w:rsidRPr="007A1146">
        <w:rPr>
          <w:rFonts w:ascii="Book Antiqua" w:hAnsi="Book Antiqua" w:cs="Lucida Grande"/>
          <w:lang w:val="en-US"/>
        </w:rPr>
        <w:t xml:space="preserve"> for her</w:t>
      </w:r>
      <w:r w:rsidRPr="007A1146">
        <w:rPr>
          <w:rFonts w:ascii="Book Antiqua" w:hAnsi="Book Antiqua" w:cs="Lucida Grande"/>
          <w:lang w:val="en-US"/>
        </w:rPr>
        <w:t xml:space="preserve"> review and assistance with editing this paper. </w:t>
      </w:r>
    </w:p>
    <w:p w14:paraId="12956593" w14:textId="77777777" w:rsidR="00695DAE" w:rsidRPr="007A1146" w:rsidRDefault="00695DAE" w:rsidP="00002FA0">
      <w:pPr>
        <w:spacing w:line="360" w:lineRule="auto"/>
        <w:jc w:val="both"/>
        <w:rPr>
          <w:rFonts w:ascii="Book Antiqua" w:hAnsi="Book Antiqua"/>
          <w:lang w:val="en-US"/>
        </w:rPr>
      </w:pPr>
    </w:p>
    <w:p w14:paraId="086680DD" w14:textId="77777777" w:rsidR="001024DD" w:rsidRPr="007A1146" w:rsidRDefault="001024DD" w:rsidP="00002FA0">
      <w:pPr>
        <w:jc w:val="both"/>
        <w:rPr>
          <w:rFonts w:ascii="Book Antiqua" w:hAnsi="Book Antiqua"/>
          <w:b/>
          <w:lang w:val="en-US"/>
        </w:rPr>
      </w:pPr>
      <w:r w:rsidRPr="007A1146">
        <w:rPr>
          <w:rFonts w:ascii="Book Antiqua" w:hAnsi="Book Antiqua"/>
          <w:b/>
          <w:lang w:val="en-US"/>
        </w:rPr>
        <w:br w:type="page"/>
      </w:r>
    </w:p>
    <w:p w14:paraId="0F04AF54" w14:textId="06CB4595" w:rsidR="0029376D" w:rsidRPr="007A1146" w:rsidRDefault="001024DD" w:rsidP="007A1146">
      <w:pPr>
        <w:spacing w:line="360" w:lineRule="auto"/>
        <w:jc w:val="both"/>
        <w:rPr>
          <w:rFonts w:ascii="Book Antiqua" w:eastAsia="SimSun" w:hAnsi="Book Antiqua" w:cs="Book Antiqua"/>
          <w:lang w:val="es-ES" w:eastAsia="zh-CN"/>
        </w:rPr>
      </w:pPr>
      <w:bookmarkStart w:id="64" w:name="OLE_LINK32"/>
      <w:bookmarkStart w:id="65" w:name="OLE_LINK33"/>
      <w:r w:rsidRPr="007A1146">
        <w:rPr>
          <w:rFonts w:ascii="Book Antiqua" w:hAnsi="Book Antiqua"/>
          <w:b/>
          <w:lang w:val="en-US"/>
        </w:rPr>
        <w:lastRenderedPageBreak/>
        <w:t>REFERENCES</w:t>
      </w:r>
    </w:p>
    <w:p w14:paraId="0C6364A1"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1 </w:t>
      </w:r>
      <w:r w:rsidRPr="007A1146">
        <w:rPr>
          <w:rFonts w:ascii="Book Antiqua" w:eastAsia="SimSun" w:hAnsi="Book Antiqua" w:cs="SimSun"/>
          <w:b/>
          <w:bCs/>
        </w:rPr>
        <w:t>Lee WM</w:t>
      </w:r>
      <w:r w:rsidRPr="007A1146">
        <w:rPr>
          <w:rFonts w:ascii="Book Antiqua" w:eastAsia="SimSun" w:hAnsi="Book Antiqua" w:cs="SimSun"/>
        </w:rPr>
        <w:t>, Stravitz RT, Larson AM. Introduction to the revised American Association for the Study of Liver Diseases Position Paper on acute liver failure 2011. </w:t>
      </w:r>
      <w:r w:rsidRPr="007A1146">
        <w:rPr>
          <w:rFonts w:ascii="Book Antiqua" w:eastAsia="SimSun" w:hAnsi="Book Antiqua" w:cs="SimSun"/>
          <w:i/>
          <w:iCs/>
        </w:rPr>
        <w:t>Hepatology</w:t>
      </w:r>
      <w:r w:rsidRPr="007A1146">
        <w:rPr>
          <w:rFonts w:ascii="Book Antiqua" w:eastAsia="SimSun" w:hAnsi="Book Antiqua" w:cs="SimSun"/>
        </w:rPr>
        <w:t> 2012; </w:t>
      </w:r>
      <w:r w:rsidRPr="007A1146">
        <w:rPr>
          <w:rFonts w:ascii="Book Antiqua" w:eastAsia="SimSun" w:hAnsi="Book Antiqua" w:cs="SimSun"/>
          <w:b/>
          <w:bCs/>
        </w:rPr>
        <w:t>55</w:t>
      </w:r>
      <w:r w:rsidRPr="007A1146">
        <w:rPr>
          <w:rFonts w:ascii="Book Antiqua" w:eastAsia="SimSun" w:hAnsi="Book Antiqua" w:cs="SimSun"/>
        </w:rPr>
        <w:t>: 965-967 [PMID: 22213561 DOI: 10.1002/hep.25551]</w:t>
      </w:r>
    </w:p>
    <w:p w14:paraId="5C183C1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 xml:space="preserve">2 </w:t>
      </w:r>
      <w:r w:rsidRPr="007A1146">
        <w:rPr>
          <w:rFonts w:ascii="Book Antiqua" w:eastAsia="SimSun" w:hAnsi="Book Antiqua" w:cs="SimSun"/>
          <w:b/>
        </w:rPr>
        <w:t>Adam R,</w:t>
      </w:r>
      <w:r w:rsidRPr="007A1146">
        <w:rPr>
          <w:rFonts w:ascii="Book Antiqua" w:eastAsia="SimSun" w:hAnsi="Book Antiqua" w:cs="SimSun"/>
        </w:rPr>
        <w:t xml:space="preserve"> Karam V, Delvart V, O'Grady J, Mirza D, Klempnauer J, Castaing D, Neuhaus P, Jamieson N, Salizzoni M, Pollard S, Lerut J, Paul A, García-Valdecasas JC, Rodríguez FSJ, Burroughs A, All the contributing centers (www.eltr.org) and the European Liver and Intestine Transplant Association (ELITA). Evolution of indications and results of liver transplantationin Europe. A report from the European Liver Transplant Registry(ELTR). </w:t>
      </w:r>
      <w:r w:rsidRPr="007A1146">
        <w:rPr>
          <w:rFonts w:ascii="Book Antiqua" w:eastAsia="SimSun" w:hAnsi="Book Antiqua" w:cs="SimSun"/>
          <w:i/>
        </w:rPr>
        <w:t>J Hepatol</w:t>
      </w:r>
      <w:r w:rsidRPr="007A1146">
        <w:rPr>
          <w:rFonts w:ascii="Book Antiqua" w:eastAsia="SimSun" w:hAnsi="Book Antiqua" w:cs="SimSun"/>
        </w:rPr>
        <w:t xml:space="preserve"> 2012; </w:t>
      </w:r>
      <w:r w:rsidRPr="007A1146">
        <w:rPr>
          <w:rFonts w:ascii="Book Antiqua" w:eastAsia="SimSun" w:hAnsi="Book Antiqua" w:cs="SimSun"/>
          <w:b/>
        </w:rPr>
        <w:t>57</w:t>
      </w:r>
      <w:r w:rsidRPr="007A1146">
        <w:rPr>
          <w:rFonts w:ascii="Book Antiqua" w:eastAsia="SimSun" w:hAnsi="Book Antiqua" w:cs="SimSun"/>
        </w:rPr>
        <w:t>: 675–</w:t>
      </w:r>
      <w:r w:rsidRPr="007A1146">
        <w:rPr>
          <w:rFonts w:ascii="Book Antiqua" w:eastAsia="SimSun" w:hAnsi="Book Antiqua" w:cs="SimSun" w:hint="eastAsia"/>
        </w:rPr>
        <w:t>6</w:t>
      </w:r>
      <w:r w:rsidRPr="007A1146">
        <w:rPr>
          <w:rFonts w:ascii="Book Antiqua" w:eastAsia="SimSun" w:hAnsi="Book Antiqua" w:cs="SimSun"/>
        </w:rPr>
        <w:t>88 [PMID: 22609307</w:t>
      </w:r>
      <w:r w:rsidRPr="007A1146">
        <w:rPr>
          <w:rFonts w:ascii="Book Antiqua" w:eastAsia="SimSun" w:hAnsi="Book Antiqua" w:cs="SimSun" w:hint="eastAsia"/>
        </w:rPr>
        <w:t xml:space="preserve"> </w:t>
      </w:r>
      <w:r w:rsidRPr="007A1146">
        <w:rPr>
          <w:rFonts w:ascii="Book Antiqua" w:eastAsia="SimSun" w:hAnsi="Book Antiqua" w:cs="SimSun"/>
        </w:rPr>
        <w:t>DOI: 10.1016/j.jhep.2012.04.015]</w:t>
      </w:r>
    </w:p>
    <w:p w14:paraId="28C73D9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3 2009 Annual Report of the US Organ Procurement Transplant Network and Scientific Registry of Transplant Recipients: Transplant data 1999–2008</w:t>
      </w:r>
      <w:r w:rsidRPr="007A1146">
        <w:rPr>
          <w:rFonts w:ascii="Book Antiqua" w:eastAsia="SimSun" w:hAnsi="Book Antiqua" w:cs="SimSun" w:hint="eastAsia"/>
        </w:rPr>
        <w:t>.</w:t>
      </w:r>
      <w:r w:rsidRPr="007A1146">
        <w:rPr>
          <w:rFonts w:ascii="Book Antiqua" w:eastAsia="SimSun" w:hAnsi="Book Antiqua" w:cs="SimSun"/>
        </w:rPr>
        <w:t xml:space="preserve"> 2015</w:t>
      </w:r>
      <w:r w:rsidRPr="007A1146">
        <w:rPr>
          <w:rFonts w:ascii="Book Antiqua" w:eastAsia="SimSun" w:hAnsi="Book Antiqua" w:cs="SimSun" w:hint="eastAsia"/>
        </w:rPr>
        <w:t xml:space="preserve">: </w:t>
      </w:r>
      <w:r w:rsidRPr="007A1146">
        <w:rPr>
          <w:rFonts w:ascii="Book Antiqua" w:eastAsia="SimSun" w:hAnsi="Book Antiqua" w:cs="SimSun"/>
        </w:rPr>
        <w:t>1–1</w:t>
      </w:r>
    </w:p>
    <w:p w14:paraId="7E938D6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4 </w:t>
      </w:r>
      <w:r w:rsidRPr="007A1146">
        <w:rPr>
          <w:rFonts w:ascii="Book Antiqua" w:eastAsia="SimSun" w:hAnsi="Book Antiqua" w:cs="SimSun"/>
          <w:b/>
          <w:bCs/>
        </w:rPr>
        <w:t>Jilani N</w:t>
      </w:r>
      <w:r w:rsidRPr="007A1146">
        <w:rPr>
          <w:rFonts w:ascii="Book Antiqua" w:eastAsia="SimSun" w:hAnsi="Book Antiqua" w:cs="SimSun"/>
        </w:rPr>
        <w:t>, Das BC, Husain SA, Baweja UK, Chattopadhya D, Gupta RK, Sardana S, Kar P. Hepatitis E virus infection and fulminant hepatic failure during pregnancy. </w:t>
      </w:r>
      <w:r w:rsidRPr="007A1146">
        <w:rPr>
          <w:rFonts w:ascii="Book Antiqua" w:eastAsia="SimSun" w:hAnsi="Book Antiqua" w:cs="SimSun"/>
          <w:i/>
          <w:iCs/>
        </w:rPr>
        <w:t>J Gastroenterol Hepatol</w:t>
      </w:r>
      <w:r w:rsidRPr="007A1146">
        <w:rPr>
          <w:rFonts w:ascii="Book Antiqua" w:eastAsia="SimSun" w:hAnsi="Book Antiqua" w:cs="SimSun"/>
        </w:rPr>
        <w:t> 2007; </w:t>
      </w:r>
      <w:r w:rsidRPr="007A1146">
        <w:rPr>
          <w:rFonts w:ascii="Book Antiqua" w:eastAsia="SimSun" w:hAnsi="Book Antiqua" w:cs="SimSun"/>
          <w:b/>
          <w:bCs/>
        </w:rPr>
        <w:t>22</w:t>
      </w:r>
      <w:r w:rsidRPr="007A1146">
        <w:rPr>
          <w:rFonts w:ascii="Book Antiqua" w:eastAsia="SimSun" w:hAnsi="Book Antiqua" w:cs="SimSun"/>
        </w:rPr>
        <w:t>: 676-682 [PMID: 17444855 DOI: 10.1111/j.1440-1746.2007.04913.x]</w:t>
      </w:r>
    </w:p>
    <w:p w14:paraId="7DA441F7"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5 </w:t>
      </w:r>
      <w:r w:rsidRPr="007A1146">
        <w:rPr>
          <w:rFonts w:ascii="Book Antiqua" w:eastAsia="SimSun" w:hAnsi="Book Antiqua" w:cs="SimSun"/>
          <w:b/>
          <w:bCs/>
        </w:rPr>
        <w:t>Oketani M</w:t>
      </w:r>
      <w:r w:rsidRPr="007A1146">
        <w:rPr>
          <w:rFonts w:ascii="Book Antiqua" w:eastAsia="SimSun" w:hAnsi="Book Antiqua" w:cs="SimSun"/>
        </w:rPr>
        <w:t>, Ido A, Tsubouchi H. Changing etiologies and outcomes of acute liver failure: A perspective from Japan. </w:t>
      </w:r>
      <w:r w:rsidRPr="007A1146">
        <w:rPr>
          <w:rFonts w:ascii="Book Antiqua" w:eastAsia="SimSun" w:hAnsi="Book Antiqua" w:cs="SimSun"/>
          <w:i/>
          <w:iCs/>
        </w:rPr>
        <w:t>J Gastroenterol Hepatol</w:t>
      </w:r>
      <w:r w:rsidRPr="007A1146">
        <w:rPr>
          <w:rFonts w:ascii="Book Antiqua" w:eastAsia="SimSun" w:hAnsi="Book Antiqua" w:cs="SimSun"/>
        </w:rPr>
        <w:t> 2011; </w:t>
      </w:r>
      <w:r w:rsidRPr="007A1146">
        <w:rPr>
          <w:rFonts w:ascii="Book Antiqua" w:eastAsia="SimSun" w:hAnsi="Book Antiqua" w:cs="SimSun"/>
          <w:b/>
          <w:bCs/>
        </w:rPr>
        <w:t xml:space="preserve">26 </w:t>
      </w:r>
      <w:r w:rsidRPr="007A1146">
        <w:rPr>
          <w:rFonts w:ascii="Book Antiqua" w:eastAsia="SimSun" w:hAnsi="Book Antiqua" w:cs="SimSun"/>
          <w:bCs/>
        </w:rPr>
        <w:t>Suppl 1</w:t>
      </w:r>
      <w:r w:rsidRPr="007A1146">
        <w:rPr>
          <w:rFonts w:ascii="Book Antiqua" w:eastAsia="SimSun" w:hAnsi="Book Antiqua" w:cs="SimSun"/>
        </w:rPr>
        <w:t>: 65-71 [PMID: 21199516 DOI: 10.1111/j.1440-1746.2010.06574.x]</w:t>
      </w:r>
    </w:p>
    <w:p w14:paraId="21839EB0" w14:textId="77777777" w:rsidR="007A1146" w:rsidRPr="007A1146" w:rsidRDefault="007A1146" w:rsidP="007A1146">
      <w:pPr>
        <w:spacing w:line="360" w:lineRule="auto"/>
        <w:rPr>
          <w:rFonts w:ascii="Book Antiqua" w:eastAsia="SimSun" w:hAnsi="Book Antiqua" w:cs="SimSun"/>
        </w:rPr>
      </w:pPr>
      <w:r w:rsidRPr="007A1146">
        <w:rPr>
          <w:rFonts w:ascii="Book Antiqua" w:eastAsia="SimSun" w:hAnsi="Book Antiqua" w:cs="SimSun"/>
        </w:rPr>
        <w:t>6</w:t>
      </w:r>
      <w:r w:rsidRPr="007A1146">
        <w:rPr>
          <w:rFonts w:ascii="Book Antiqua" w:eastAsia="SimSun" w:hAnsi="Book Antiqua" w:cs="SimSun"/>
          <w:b/>
        </w:rPr>
        <w:t xml:space="preserve"> Mendizabal M,</w:t>
      </w:r>
      <w:r w:rsidRPr="007A1146">
        <w:rPr>
          <w:rFonts w:ascii="Book Antiqua" w:eastAsia="SimSun" w:hAnsi="Book Antiqua" w:cs="SimSun"/>
        </w:rPr>
        <w:t xml:space="preserve"> Marciano S, videla MG, Anders M, Zerega A, Balderramo DC, Chan D, Barrabino M, Gil O, Mastai R, Yantorno S, Gadano A, Silva MO. Changing etiologies and outcomes of acute liver failure: Perspectives from 6 transplant centers in Argentina. </w:t>
      </w:r>
      <w:r w:rsidRPr="007A1146">
        <w:rPr>
          <w:rFonts w:ascii="Book Antiqua" w:eastAsia="SimSun" w:hAnsi="Book Antiqua" w:cs="SimSun"/>
          <w:i/>
        </w:rPr>
        <w:t>Liver Transpl</w:t>
      </w:r>
      <w:r w:rsidRPr="007A1146">
        <w:rPr>
          <w:rFonts w:ascii="Book Antiqua" w:eastAsia="SimSun" w:hAnsi="Book Antiqua" w:cs="SimSun" w:hint="eastAsia"/>
        </w:rPr>
        <w:t xml:space="preserve"> </w:t>
      </w:r>
      <w:r w:rsidRPr="007A1146">
        <w:rPr>
          <w:rFonts w:ascii="Book Antiqua" w:eastAsia="SimSun" w:hAnsi="Book Antiqua" w:cs="SimSun"/>
        </w:rPr>
        <w:t xml:space="preserve">2014; </w:t>
      </w:r>
      <w:r w:rsidRPr="007A1146">
        <w:rPr>
          <w:rFonts w:ascii="Book Antiqua" w:eastAsia="SimSun" w:hAnsi="Book Antiqua" w:cs="SimSun"/>
          <w:b/>
        </w:rPr>
        <w:t>20</w:t>
      </w:r>
      <w:r w:rsidRPr="007A1146">
        <w:rPr>
          <w:rFonts w:ascii="Book Antiqua" w:eastAsia="SimSun" w:hAnsi="Book Antiqua" w:cs="SimSun"/>
        </w:rPr>
        <w:t>: 483–</w:t>
      </w:r>
      <w:r w:rsidRPr="007A1146">
        <w:rPr>
          <w:rFonts w:ascii="Book Antiqua" w:eastAsia="SimSun" w:hAnsi="Book Antiqua" w:cs="SimSun" w:hint="eastAsia"/>
        </w:rPr>
        <w:t>48</w:t>
      </w:r>
      <w:r w:rsidRPr="007A1146">
        <w:rPr>
          <w:rFonts w:ascii="Book Antiqua" w:eastAsia="SimSun" w:hAnsi="Book Antiqua" w:cs="SimSun"/>
        </w:rPr>
        <w:t xml:space="preserve">9 [DOI: 10.1002/lt.23823] </w:t>
      </w:r>
    </w:p>
    <w:p w14:paraId="516B8673"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7 </w:t>
      </w:r>
      <w:r w:rsidRPr="007A1146">
        <w:rPr>
          <w:rFonts w:ascii="Book Antiqua" w:eastAsia="SimSun" w:hAnsi="Book Antiqua" w:cs="SimSun"/>
          <w:b/>
          <w:bCs/>
        </w:rPr>
        <w:t>Lee WM</w:t>
      </w:r>
      <w:r w:rsidRPr="007A1146">
        <w:rPr>
          <w:rFonts w:ascii="Book Antiqua" w:eastAsia="SimSun" w:hAnsi="Book Antiqua" w:cs="SimSun"/>
        </w:rPr>
        <w:t>. Etiologies of acute liver failure. </w:t>
      </w:r>
      <w:r w:rsidRPr="007A1146">
        <w:rPr>
          <w:rFonts w:ascii="Book Antiqua" w:eastAsia="SimSun" w:hAnsi="Book Antiqua" w:cs="SimSun"/>
          <w:i/>
          <w:iCs/>
        </w:rPr>
        <w:t>Semin Liver Dis</w:t>
      </w:r>
      <w:r w:rsidRPr="007A1146">
        <w:rPr>
          <w:rFonts w:ascii="Book Antiqua" w:eastAsia="SimSun" w:hAnsi="Book Antiqua" w:cs="SimSun"/>
        </w:rPr>
        <w:t> 2008; </w:t>
      </w:r>
      <w:r w:rsidRPr="007A1146">
        <w:rPr>
          <w:rFonts w:ascii="Book Antiqua" w:eastAsia="SimSun" w:hAnsi="Book Antiqua" w:cs="SimSun"/>
          <w:b/>
          <w:bCs/>
        </w:rPr>
        <w:t>28</w:t>
      </w:r>
      <w:r w:rsidRPr="007A1146">
        <w:rPr>
          <w:rFonts w:ascii="Book Antiqua" w:eastAsia="SimSun" w:hAnsi="Book Antiqua" w:cs="SimSun"/>
        </w:rPr>
        <w:t>: 142-152 [PMID: 18452114 DOI: 10.1055/s-2008-1073114]</w:t>
      </w:r>
    </w:p>
    <w:p w14:paraId="2511D2A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8 </w:t>
      </w:r>
      <w:r w:rsidRPr="007A1146">
        <w:rPr>
          <w:rFonts w:ascii="Book Antiqua" w:eastAsia="SimSun" w:hAnsi="Book Antiqua" w:cs="SimSun"/>
          <w:b/>
          <w:bCs/>
        </w:rPr>
        <w:t>Bernuau J</w:t>
      </w:r>
      <w:r w:rsidRPr="007A1146">
        <w:rPr>
          <w:rFonts w:ascii="Book Antiqua" w:eastAsia="SimSun" w:hAnsi="Book Antiqua" w:cs="SimSun"/>
        </w:rPr>
        <w:t>, Rueff B, Benhamou JP. Fulminant and subfulminant liver failure: definitions and causes. </w:t>
      </w:r>
      <w:r w:rsidRPr="007A1146">
        <w:rPr>
          <w:rFonts w:ascii="Book Antiqua" w:eastAsia="SimSun" w:hAnsi="Book Antiqua" w:cs="SimSun"/>
          <w:i/>
          <w:iCs/>
        </w:rPr>
        <w:t>Semin Liver Dis</w:t>
      </w:r>
      <w:r w:rsidRPr="007A1146">
        <w:rPr>
          <w:rFonts w:ascii="Book Antiqua" w:eastAsia="SimSun" w:hAnsi="Book Antiqua" w:cs="SimSun"/>
        </w:rPr>
        <w:t> 1986; </w:t>
      </w:r>
      <w:r w:rsidRPr="007A1146">
        <w:rPr>
          <w:rFonts w:ascii="Book Antiqua" w:eastAsia="SimSun" w:hAnsi="Book Antiqua" w:cs="SimSun"/>
          <w:b/>
          <w:bCs/>
        </w:rPr>
        <w:t>6</w:t>
      </w:r>
      <w:r w:rsidRPr="007A1146">
        <w:rPr>
          <w:rFonts w:ascii="Book Antiqua" w:eastAsia="SimSun" w:hAnsi="Book Antiqua" w:cs="SimSun"/>
        </w:rPr>
        <w:t>: 97-106 [PMID: 3529410 DOI: 10.1055/s-2008-1040593]</w:t>
      </w:r>
    </w:p>
    <w:p w14:paraId="37CC1C1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9 </w:t>
      </w:r>
      <w:r w:rsidRPr="007A1146">
        <w:rPr>
          <w:rFonts w:ascii="Book Antiqua" w:eastAsia="SimSun" w:hAnsi="Book Antiqua" w:cs="SimSun"/>
          <w:b/>
          <w:bCs/>
        </w:rPr>
        <w:t>Bernal W</w:t>
      </w:r>
      <w:r w:rsidRPr="007A1146">
        <w:rPr>
          <w:rFonts w:ascii="Book Antiqua" w:eastAsia="SimSun" w:hAnsi="Book Antiqua" w:cs="SimSun"/>
        </w:rPr>
        <w:t>, Hyyrylainen A, Gera A, Audimoolam VK, McPhail MJ, Auzinger G, Rela M, Heaton N, O'Grady JG, Wendon J, Williams R. Lessons from look-back in acute liver failure? A single centre experience of 3300 patients. </w:t>
      </w:r>
      <w:r w:rsidRPr="007A1146">
        <w:rPr>
          <w:rFonts w:ascii="Book Antiqua" w:eastAsia="SimSun" w:hAnsi="Book Antiqua" w:cs="SimSun"/>
          <w:i/>
          <w:iCs/>
        </w:rPr>
        <w:t>J Hepatol</w:t>
      </w:r>
      <w:r w:rsidRPr="007A1146">
        <w:rPr>
          <w:rFonts w:ascii="Book Antiqua" w:eastAsia="SimSun" w:hAnsi="Book Antiqua" w:cs="SimSun"/>
        </w:rPr>
        <w:t> 2013; </w:t>
      </w:r>
      <w:r w:rsidRPr="007A1146">
        <w:rPr>
          <w:rFonts w:ascii="Book Antiqua" w:eastAsia="SimSun" w:hAnsi="Book Antiqua" w:cs="SimSun"/>
          <w:b/>
          <w:bCs/>
        </w:rPr>
        <w:t>59</w:t>
      </w:r>
      <w:r w:rsidRPr="007A1146">
        <w:rPr>
          <w:rFonts w:ascii="Book Antiqua" w:eastAsia="SimSun" w:hAnsi="Book Antiqua" w:cs="SimSun"/>
        </w:rPr>
        <w:t>: 74-80 [PMID: 23439263 DOI: 10.1016/j.jhep.2013.02.010]</w:t>
      </w:r>
    </w:p>
    <w:p w14:paraId="2C5DEDF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lastRenderedPageBreak/>
        <w:t xml:space="preserve">10 </w:t>
      </w:r>
      <w:r w:rsidRPr="007A1146">
        <w:rPr>
          <w:rFonts w:ascii="Book Antiqua" w:eastAsia="SimSun" w:hAnsi="Book Antiqua" w:cs="SimSun"/>
          <w:b/>
        </w:rPr>
        <w:t>Germani G,</w:t>
      </w:r>
      <w:r w:rsidRPr="007A1146">
        <w:rPr>
          <w:rFonts w:ascii="Book Antiqua" w:eastAsia="SimSun" w:hAnsi="Book Antiqua" w:cs="SimSun"/>
        </w:rPr>
        <w:t xml:space="preserve"> Theocharidou E, Adam R, Karam V, Wendon J, O'Grady J, Burra P, Senzolo M, Mirza D, Castaing D, Klempnauer J, Pollard S, Paul A, Belghiti J, Tsochatzis E, Burroughs AK.</w:t>
      </w:r>
      <w:bookmarkStart w:id="66" w:name="OLE_LINK615"/>
      <w:bookmarkStart w:id="67" w:name="OLE_LINK616"/>
      <w:r w:rsidRPr="007A1146">
        <w:rPr>
          <w:rFonts w:ascii="Book Antiqua" w:eastAsia="SimSun" w:hAnsi="Book Antiqua" w:cs="SimSun"/>
        </w:rPr>
        <w:t xml:space="preserve"> Liver transplantation for acute liver failure in Europe: Outcomes over 20years from the ELTR database.</w:t>
      </w:r>
      <w:bookmarkEnd w:id="66"/>
      <w:bookmarkEnd w:id="67"/>
      <w:r w:rsidRPr="007A1146">
        <w:rPr>
          <w:rFonts w:ascii="Book Antiqua" w:eastAsia="SimSun" w:hAnsi="Book Antiqua" w:cs="SimSun"/>
        </w:rPr>
        <w:t xml:space="preserve"> </w:t>
      </w:r>
      <w:r w:rsidRPr="007A1146">
        <w:rPr>
          <w:rFonts w:ascii="Book Antiqua" w:eastAsia="SimSun" w:hAnsi="Book Antiqua" w:cs="SimSun"/>
          <w:i/>
        </w:rPr>
        <w:t xml:space="preserve">J Hepatol </w:t>
      </w:r>
      <w:r w:rsidRPr="007A1146">
        <w:rPr>
          <w:rFonts w:ascii="Book Antiqua" w:eastAsia="SimSun" w:hAnsi="Book Antiqua" w:cs="SimSun"/>
        </w:rPr>
        <w:t xml:space="preserve">2012; </w:t>
      </w:r>
      <w:r w:rsidRPr="007A1146">
        <w:rPr>
          <w:rFonts w:ascii="Book Antiqua" w:eastAsia="SimSun" w:hAnsi="Book Antiqua" w:cs="SimSun"/>
          <w:b/>
        </w:rPr>
        <w:t>57</w:t>
      </w:r>
      <w:r w:rsidRPr="007A1146">
        <w:rPr>
          <w:rFonts w:ascii="Book Antiqua" w:eastAsia="SimSun" w:hAnsi="Book Antiqua" w:cs="SimSun"/>
        </w:rPr>
        <w:t>: 288–</w:t>
      </w:r>
      <w:r w:rsidRPr="007A1146">
        <w:rPr>
          <w:rFonts w:ascii="Book Antiqua" w:eastAsia="SimSun" w:hAnsi="Book Antiqua" w:cs="SimSun" w:hint="eastAsia"/>
        </w:rPr>
        <w:t>2</w:t>
      </w:r>
      <w:r w:rsidRPr="007A1146">
        <w:rPr>
          <w:rFonts w:ascii="Book Antiqua" w:eastAsia="SimSun" w:hAnsi="Book Antiqua" w:cs="SimSun"/>
        </w:rPr>
        <w:t>96 [PMID: 22521347</w:t>
      </w:r>
      <w:r w:rsidRPr="007A1146">
        <w:rPr>
          <w:rFonts w:ascii="Book Antiqua" w:eastAsia="SimSun" w:hAnsi="Book Antiqua" w:cs="SimSun" w:hint="eastAsia"/>
        </w:rPr>
        <w:t xml:space="preserve"> </w:t>
      </w:r>
      <w:r w:rsidRPr="007A1146">
        <w:rPr>
          <w:rFonts w:ascii="Book Antiqua" w:eastAsia="SimSun" w:hAnsi="Book Antiqua" w:cs="SimSun"/>
        </w:rPr>
        <w:t>DOI: 10.1016/j.jhep.2012.03.017]</w:t>
      </w:r>
    </w:p>
    <w:p w14:paraId="2A7E7672"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11 </w:t>
      </w:r>
      <w:r w:rsidRPr="007A1146">
        <w:rPr>
          <w:rFonts w:ascii="Book Antiqua" w:eastAsia="SimSun" w:hAnsi="Book Antiqua" w:cs="SimSun"/>
          <w:b/>
          <w:bCs/>
        </w:rPr>
        <w:t>O'Grady JG</w:t>
      </w:r>
      <w:r w:rsidRPr="007A1146">
        <w:rPr>
          <w:rFonts w:ascii="Book Antiqua" w:eastAsia="SimSun" w:hAnsi="Book Antiqua" w:cs="SimSun"/>
        </w:rPr>
        <w:t>, Alexander GJ, Hayllar KM, Williams R. Early indicators of prognosis in fulminant hepatic failure. </w:t>
      </w:r>
      <w:r w:rsidRPr="007A1146">
        <w:rPr>
          <w:rFonts w:ascii="Book Antiqua" w:eastAsia="SimSun" w:hAnsi="Book Antiqua" w:cs="SimSun"/>
          <w:i/>
          <w:iCs/>
        </w:rPr>
        <w:t>Gastroenterology</w:t>
      </w:r>
      <w:r w:rsidRPr="007A1146">
        <w:rPr>
          <w:rFonts w:ascii="Book Antiqua" w:eastAsia="SimSun" w:hAnsi="Book Antiqua" w:cs="SimSun"/>
        </w:rPr>
        <w:t> 1989; </w:t>
      </w:r>
      <w:r w:rsidRPr="007A1146">
        <w:rPr>
          <w:rFonts w:ascii="Book Antiqua" w:eastAsia="SimSun" w:hAnsi="Book Antiqua" w:cs="SimSun"/>
          <w:b/>
          <w:bCs/>
        </w:rPr>
        <w:t>97</w:t>
      </w:r>
      <w:r w:rsidRPr="007A1146">
        <w:rPr>
          <w:rFonts w:ascii="Book Antiqua" w:eastAsia="SimSun" w:hAnsi="Book Antiqua" w:cs="SimSun"/>
        </w:rPr>
        <w:t>: 439-445 [PMID: 2490426]</w:t>
      </w:r>
    </w:p>
    <w:p w14:paraId="5092ADDC"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12 </w:t>
      </w:r>
      <w:r w:rsidRPr="007A1146">
        <w:rPr>
          <w:rFonts w:ascii="Book Antiqua" w:eastAsia="SimSun" w:hAnsi="Book Antiqua" w:cs="SimSun"/>
          <w:b/>
          <w:bCs/>
        </w:rPr>
        <w:t>Bernuau J</w:t>
      </w:r>
      <w:r w:rsidRPr="007A1146">
        <w:rPr>
          <w:rFonts w:ascii="Book Antiqua" w:eastAsia="SimSun" w:hAnsi="Book Antiqua" w:cs="SimSun"/>
        </w:rPr>
        <w:t>, Goudeau A, Poynard T, Dubois F, Lesage G, Yvonnet B, Degott C, Bezeaud A, Rueff B, Benhamou JP. Multivariate analysis of prognostic factors in fulminant hepatitis B. </w:t>
      </w:r>
      <w:r w:rsidRPr="007A1146">
        <w:rPr>
          <w:rFonts w:ascii="Book Antiqua" w:eastAsia="SimSun" w:hAnsi="Book Antiqua" w:cs="SimSun"/>
          <w:i/>
          <w:iCs/>
        </w:rPr>
        <w:t>Hepatology</w:t>
      </w:r>
      <w:r w:rsidRPr="007A1146">
        <w:rPr>
          <w:rFonts w:ascii="Book Antiqua" w:eastAsia="SimSun" w:hAnsi="Book Antiqua" w:cs="SimSun"/>
        </w:rPr>
        <w:t> </w:t>
      </w:r>
      <w:r w:rsidRPr="007A1146">
        <w:rPr>
          <w:rFonts w:ascii="Book Antiqua" w:eastAsia="SimSun" w:hAnsi="Book Antiqua" w:cs="SimSun" w:hint="eastAsia"/>
        </w:rPr>
        <w:t>1986</w:t>
      </w:r>
      <w:r w:rsidRPr="007A1146">
        <w:rPr>
          <w:rFonts w:ascii="Book Antiqua" w:eastAsia="SimSun" w:hAnsi="Book Antiqua" w:cs="SimSun"/>
        </w:rPr>
        <w:t>; </w:t>
      </w:r>
      <w:r w:rsidRPr="007A1146">
        <w:rPr>
          <w:rFonts w:ascii="Book Antiqua" w:eastAsia="SimSun" w:hAnsi="Book Antiqua" w:cs="SimSun"/>
          <w:b/>
          <w:bCs/>
        </w:rPr>
        <w:t>6</w:t>
      </w:r>
      <w:r w:rsidRPr="007A1146">
        <w:rPr>
          <w:rFonts w:ascii="Book Antiqua" w:eastAsia="SimSun" w:hAnsi="Book Antiqua" w:cs="SimSun"/>
        </w:rPr>
        <w:t>: 648-651 [PMID: 3732998]</w:t>
      </w:r>
    </w:p>
    <w:p w14:paraId="26249E79"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13 </w:t>
      </w:r>
      <w:r w:rsidRPr="007A1146">
        <w:rPr>
          <w:rFonts w:ascii="Book Antiqua" w:eastAsia="SimSun" w:hAnsi="Book Antiqua" w:cs="SimSun"/>
          <w:b/>
          <w:bCs/>
        </w:rPr>
        <w:t>Yantorno SE</w:t>
      </w:r>
      <w:r w:rsidRPr="007A1146">
        <w:rPr>
          <w:rFonts w:ascii="Book Antiqua" w:eastAsia="SimSun" w:hAnsi="Book Antiqua" w:cs="SimSun"/>
        </w:rPr>
        <w:t>, Kremers WK, Ruf AE, Trentadue JJ, Podestá LG, Villamil FG. MELD is superior to King's college and Clichy's criteria to assess prognosis in fulminant hepatic failure. </w:t>
      </w:r>
      <w:r w:rsidRPr="007A1146">
        <w:rPr>
          <w:rFonts w:ascii="Book Antiqua" w:eastAsia="SimSun" w:hAnsi="Book Antiqua" w:cs="SimSun"/>
          <w:i/>
          <w:iCs/>
        </w:rPr>
        <w:t>Liver Transpl</w:t>
      </w:r>
      <w:r w:rsidRPr="007A1146">
        <w:rPr>
          <w:rFonts w:ascii="Book Antiqua" w:eastAsia="SimSun" w:hAnsi="Book Antiqua" w:cs="SimSun"/>
        </w:rPr>
        <w:t> 2007; </w:t>
      </w:r>
      <w:r w:rsidRPr="007A1146">
        <w:rPr>
          <w:rFonts w:ascii="Book Antiqua" w:eastAsia="SimSun" w:hAnsi="Book Antiqua" w:cs="SimSun"/>
          <w:b/>
          <w:bCs/>
        </w:rPr>
        <w:t>13</w:t>
      </w:r>
      <w:r w:rsidRPr="007A1146">
        <w:rPr>
          <w:rFonts w:ascii="Book Antiqua" w:eastAsia="SimSun" w:hAnsi="Book Antiqua" w:cs="SimSun"/>
        </w:rPr>
        <w:t>: 822-828 [PMID: 17539002 DOI: 10.1002/lt.21104]</w:t>
      </w:r>
    </w:p>
    <w:p w14:paraId="65E061B8"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14</w:t>
      </w:r>
      <w:r w:rsidRPr="007A1146">
        <w:rPr>
          <w:rFonts w:ascii="Book Antiqua" w:eastAsia="SimSun" w:hAnsi="Book Antiqua" w:cs="SimSun"/>
          <w:b/>
        </w:rPr>
        <w:t xml:space="preserve"> Hadem J, </w:t>
      </w:r>
      <w:r w:rsidRPr="007A1146">
        <w:rPr>
          <w:rFonts w:ascii="Book Antiqua" w:eastAsia="SimSun" w:hAnsi="Book Antiqua" w:cs="SimSun"/>
        </w:rPr>
        <w:t xml:space="preserve">Stiefel P, Bahr MJ, Tillmann HL, Rifai K, Klempnauer J, Wedemeyer H, Manns MP, Schneider AS. </w:t>
      </w:r>
      <w:bookmarkStart w:id="68" w:name="OLE_LINK617"/>
      <w:bookmarkStart w:id="69" w:name="OLE_LINK618"/>
      <w:r w:rsidRPr="007A1146">
        <w:rPr>
          <w:rFonts w:ascii="Book Antiqua" w:eastAsia="SimSun" w:hAnsi="Book Antiqua" w:cs="SimSun"/>
        </w:rPr>
        <w:t>Prognostic Implications of Lactate, Bilirubin, and Etiology in German Patients With Acute Liver Failure</w:t>
      </w:r>
      <w:bookmarkEnd w:id="68"/>
      <w:bookmarkEnd w:id="69"/>
      <w:r w:rsidRPr="007A1146">
        <w:rPr>
          <w:rFonts w:ascii="Book Antiqua" w:eastAsia="SimSun" w:hAnsi="Book Antiqua" w:cs="SimSun"/>
        </w:rPr>
        <w:t xml:space="preserve">. </w:t>
      </w:r>
      <w:r w:rsidRPr="007A1146">
        <w:rPr>
          <w:rFonts w:ascii="Book Antiqua" w:eastAsia="SimSun" w:hAnsi="Book Antiqua" w:cs="SimSun"/>
          <w:i/>
        </w:rPr>
        <w:t>Clin</w:t>
      </w:r>
      <w:r w:rsidRPr="007A1146">
        <w:rPr>
          <w:rFonts w:ascii="Book Antiqua" w:eastAsia="SimSun" w:hAnsi="Book Antiqua" w:cs="SimSun" w:hint="eastAsia"/>
          <w:i/>
        </w:rPr>
        <w:t xml:space="preserve"> </w:t>
      </w:r>
      <w:r w:rsidRPr="007A1146">
        <w:rPr>
          <w:rFonts w:ascii="Book Antiqua" w:eastAsia="SimSun" w:hAnsi="Book Antiqua" w:cs="SimSun"/>
          <w:i/>
        </w:rPr>
        <w:t>Gastroenterol Hepatol</w:t>
      </w:r>
      <w:r w:rsidRPr="007A1146">
        <w:rPr>
          <w:rFonts w:ascii="Book Antiqua" w:eastAsia="SimSun" w:hAnsi="Book Antiqua" w:cs="SimSun"/>
        </w:rPr>
        <w:t xml:space="preserve"> 2008; </w:t>
      </w:r>
      <w:r w:rsidRPr="007A1146">
        <w:rPr>
          <w:rFonts w:ascii="Book Antiqua" w:eastAsia="SimSun" w:hAnsi="Book Antiqua" w:cs="SimSun"/>
          <w:b/>
        </w:rPr>
        <w:t>6:</w:t>
      </w:r>
      <w:r w:rsidRPr="007A1146">
        <w:rPr>
          <w:rFonts w:ascii="Book Antiqua" w:eastAsia="SimSun" w:hAnsi="Book Antiqua" w:cs="SimSun"/>
        </w:rPr>
        <w:t xml:space="preserve"> 339–4</w:t>
      </w:r>
      <w:r w:rsidRPr="007A1146">
        <w:rPr>
          <w:rFonts w:ascii="Book Antiqua" w:eastAsia="SimSun" w:hAnsi="Book Antiqua" w:cs="SimSun" w:hint="eastAsia"/>
        </w:rPr>
        <w:t>3</w:t>
      </w:r>
      <w:r w:rsidRPr="007A1146">
        <w:rPr>
          <w:rFonts w:ascii="Book Antiqua" w:eastAsia="SimSun" w:hAnsi="Book Antiqua" w:cs="SimSun"/>
        </w:rPr>
        <w:t xml:space="preserve">5 [PMID: 18328438 </w:t>
      </w:r>
      <w:r w:rsidRPr="007A1146">
        <w:rPr>
          <w:rFonts w:ascii="Book Antiqua" w:eastAsia="SimSun" w:hAnsi="Book Antiqua" w:cs="SimSun" w:hint="eastAsia"/>
        </w:rPr>
        <w:t xml:space="preserve"> </w:t>
      </w:r>
      <w:r w:rsidRPr="007A1146">
        <w:rPr>
          <w:rFonts w:ascii="Book Antiqua" w:eastAsia="SimSun" w:hAnsi="Book Antiqua" w:cs="SimSun"/>
        </w:rPr>
        <w:t>DOI: 10.1016/j.cgh.2007.12.039]</w:t>
      </w:r>
    </w:p>
    <w:p w14:paraId="6C11C0E8"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 xml:space="preserve">15 </w:t>
      </w:r>
      <w:r w:rsidRPr="007A1146">
        <w:rPr>
          <w:rFonts w:ascii="Book Antiqua" w:eastAsia="SimSun" w:hAnsi="Book Antiqua" w:cs="SimSun"/>
          <w:b/>
        </w:rPr>
        <w:t>Mochida S,</w:t>
      </w:r>
      <w:r w:rsidRPr="007A1146">
        <w:rPr>
          <w:rFonts w:ascii="Book Antiqua" w:eastAsia="SimSun" w:hAnsi="Book Antiqua" w:cs="SimSun"/>
        </w:rPr>
        <w:t xml:space="preserve"> Nakayama N, Matsui A, Nagoshi S, Fujiwara K. </w:t>
      </w:r>
      <w:bookmarkStart w:id="70" w:name="OLE_LINK619"/>
      <w:bookmarkStart w:id="71" w:name="OLE_LINK620"/>
      <w:r w:rsidRPr="007A1146">
        <w:rPr>
          <w:rFonts w:ascii="Book Antiqua" w:eastAsia="SimSun" w:hAnsi="Book Antiqua" w:cs="SimSun"/>
        </w:rPr>
        <w:t xml:space="preserve">Re-evaluation of the Guideline published by the Acute Liver Failure Study Group of Japan in 1996 to determine the indications of liver transplantation in patients with fulminant hepatitis. </w:t>
      </w:r>
      <w:r w:rsidRPr="007A1146">
        <w:rPr>
          <w:rFonts w:ascii="Book Antiqua" w:eastAsia="SimSun" w:hAnsi="Book Antiqua" w:cs="SimSun"/>
          <w:i/>
        </w:rPr>
        <w:t xml:space="preserve">Hepatol Res </w:t>
      </w:r>
      <w:r w:rsidRPr="007A1146">
        <w:rPr>
          <w:rFonts w:ascii="Book Antiqua" w:eastAsia="SimSun" w:hAnsi="Book Antiqua" w:cs="SimSun"/>
        </w:rPr>
        <w:t xml:space="preserve">2008; </w:t>
      </w:r>
      <w:r w:rsidRPr="007A1146">
        <w:rPr>
          <w:rFonts w:ascii="Book Antiqua" w:eastAsia="SimSun" w:hAnsi="Book Antiqua" w:cs="SimSun"/>
          <w:b/>
        </w:rPr>
        <w:t>38</w:t>
      </w:r>
      <w:r w:rsidRPr="007A1146">
        <w:rPr>
          <w:rFonts w:ascii="Book Antiqua" w:eastAsia="SimSun" w:hAnsi="Book Antiqua" w:cs="SimSun"/>
        </w:rPr>
        <w:t>: 970–</w:t>
      </w:r>
      <w:r w:rsidRPr="007A1146">
        <w:rPr>
          <w:rFonts w:ascii="Book Antiqua" w:eastAsia="SimSun" w:hAnsi="Book Antiqua" w:cs="SimSun" w:hint="eastAsia"/>
        </w:rPr>
        <w:t>97</w:t>
      </w:r>
      <w:r w:rsidRPr="007A1146">
        <w:rPr>
          <w:rFonts w:ascii="Book Antiqua" w:eastAsia="SimSun" w:hAnsi="Book Antiqua" w:cs="SimSun"/>
        </w:rPr>
        <w:t>9</w:t>
      </w:r>
      <w:bookmarkEnd w:id="70"/>
      <w:bookmarkEnd w:id="71"/>
      <w:r w:rsidRPr="007A1146">
        <w:rPr>
          <w:rFonts w:ascii="Book Antiqua" w:eastAsia="SimSun" w:hAnsi="Book Antiqua" w:cs="SimSun"/>
        </w:rPr>
        <w:t xml:space="preserve"> [PMID: 18462374</w:t>
      </w:r>
      <w:r w:rsidRPr="007A1146">
        <w:rPr>
          <w:rFonts w:ascii="Book Antiqua" w:eastAsia="SimSun" w:hAnsi="Book Antiqua" w:cs="SimSun" w:hint="eastAsia"/>
        </w:rPr>
        <w:t xml:space="preserve"> </w:t>
      </w:r>
      <w:r w:rsidRPr="007A1146">
        <w:rPr>
          <w:rFonts w:ascii="Book Antiqua" w:eastAsia="SimSun" w:hAnsi="Book Antiqua" w:cs="SimSun"/>
        </w:rPr>
        <w:t>DOI: 10.1111/j.1872-034X.2008.00368.x]</w:t>
      </w:r>
    </w:p>
    <w:p w14:paraId="00228829"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16 </w:t>
      </w:r>
      <w:r w:rsidRPr="007A1146">
        <w:rPr>
          <w:rFonts w:ascii="Book Antiqua" w:eastAsia="SimSun" w:hAnsi="Book Antiqua" w:cs="SimSun"/>
          <w:b/>
          <w:bCs/>
        </w:rPr>
        <w:t>O'Grady J</w:t>
      </w:r>
      <w:r w:rsidRPr="007A1146">
        <w:rPr>
          <w:rFonts w:ascii="Book Antiqua" w:eastAsia="SimSun" w:hAnsi="Book Antiqua" w:cs="SimSun"/>
        </w:rPr>
        <w:t>. Timing and benefit of liver transplantation in acute liver failure. </w:t>
      </w:r>
      <w:r w:rsidRPr="007A1146">
        <w:rPr>
          <w:rFonts w:ascii="Book Antiqua" w:eastAsia="SimSun" w:hAnsi="Book Antiqua" w:cs="SimSun"/>
          <w:i/>
          <w:iCs/>
        </w:rPr>
        <w:t>J Hepatol</w:t>
      </w:r>
      <w:r w:rsidRPr="007A1146">
        <w:rPr>
          <w:rFonts w:ascii="Book Antiqua" w:eastAsia="SimSun" w:hAnsi="Book Antiqua" w:cs="SimSun"/>
        </w:rPr>
        <w:t> 2014; </w:t>
      </w:r>
      <w:r w:rsidRPr="007A1146">
        <w:rPr>
          <w:rFonts w:ascii="Book Antiqua" w:eastAsia="SimSun" w:hAnsi="Book Antiqua" w:cs="SimSun"/>
          <w:b/>
          <w:bCs/>
        </w:rPr>
        <w:t>60</w:t>
      </w:r>
      <w:r w:rsidRPr="007A1146">
        <w:rPr>
          <w:rFonts w:ascii="Book Antiqua" w:eastAsia="SimSun" w:hAnsi="Book Antiqua" w:cs="SimSun"/>
        </w:rPr>
        <w:t>: 663-670 [PMID: 24211740 DOI: 10.1016/j.jhep.2013.10.024]</w:t>
      </w:r>
    </w:p>
    <w:p w14:paraId="47CE3462"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17 </w:t>
      </w:r>
      <w:r w:rsidRPr="007A1146">
        <w:rPr>
          <w:rFonts w:ascii="Book Antiqua" w:eastAsia="SimSun" w:hAnsi="Book Antiqua" w:cs="SimSun"/>
          <w:b/>
          <w:bCs/>
        </w:rPr>
        <w:t>Bernal W</w:t>
      </w:r>
      <w:r w:rsidRPr="007A1146">
        <w:rPr>
          <w:rFonts w:ascii="Book Antiqua" w:eastAsia="SimSun" w:hAnsi="Book Antiqua" w:cs="SimSun"/>
        </w:rPr>
        <w:t>, Wendon J. Acute liver failure. </w:t>
      </w:r>
      <w:r w:rsidRPr="007A1146">
        <w:rPr>
          <w:rFonts w:ascii="Book Antiqua" w:eastAsia="SimSun" w:hAnsi="Book Antiqua" w:cs="SimSun"/>
          <w:i/>
          <w:iCs/>
        </w:rPr>
        <w:t>N Engl J Med</w:t>
      </w:r>
      <w:r w:rsidRPr="007A1146">
        <w:rPr>
          <w:rFonts w:ascii="Book Antiqua" w:eastAsia="SimSun" w:hAnsi="Book Antiqua" w:cs="SimSun"/>
        </w:rPr>
        <w:t> 2013; </w:t>
      </w:r>
      <w:r w:rsidRPr="007A1146">
        <w:rPr>
          <w:rFonts w:ascii="Book Antiqua" w:eastAsia="SimSun" w:hAnsi="Book Antiqua" w:cs="SimSun"/>
          <w:b/>
          <w:bCs/>
        </w:rPr>
        <w:t>369</w:t>
      </w:r>
      <w:r w:rsidRPr="007A1146">
        <w:rPr>
          <w:rFonts w:ascii="Book Antiqua" w:eastAsia="SimSun" w:hAnsi="Book Antiqua" w:cs="SimSun"/>
        </w:rPr>
        <w:t>: 2525-2534 [PMID: 24369077 DOI: 10.1056/NEJMra1208937]</w:t>
      </w:r>
    </w:p>
    <w:p w14:paraId="4CBC62E0"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18 </w:t>
      </w:r>
      <w:r w:rsidRPr="007A1146">
        <w:rPr>
          <w:rFonts w:ascii="Book Antiqua" w:eastAsia="SimSun" w:hAnsi="Book Antiqua" w:cs="SimSun"/>
          <w:b/>
          <w:bCs/>
        </w:rPr>
        <w:t>O'Grady JG</w:t>
      </w:r>
      <w:r w:rsidRPr="007A1146">
        <w:rPr>
          <w:rFonts w:ascii="Book Antiqua" w:eastAsia="SimSun" w:hAnsi="Book Antiqua" w:cs="SimSun"/>
        </w:rPr>
        <w:t>. Prognostication in acute liver failure: a tool or an anchor? </w:t>
      </w:r>
      <w:r w:rsidRPr="007A1146">
        <w:rPr>
          <w:rFonts w:ascii="Book Antiqua" w:eastAsia="SimSun" w:hAnsi="Book Antiqua" w:cs="SimSun"/>
          <w:i/>
          <w:iCs/>
        </w:rPr>
        <w:t>Liver Transpl</w:t>
      </w:r>
      <w:r w:rsidRPr="007A1146">
        <w:rPr>
          <w:rFonts w:ascii="Book Antiqua" w:eastAsia="SimSun" w:hAnsi="Book Antiqua" w:cs="SimSun"/>
        </w:rPr>
        <w:t> 2007; </w:t>
      </w:r>
      <w:r w:rsidRPr="007A1146">
        <w:rPr>
          <w:rFonts w:ascii="Book Antiqua" w:eastAsia="SimSun" w:hAnsi="Book Antiqua" w:cs="SimSun"/>
          <w:b/>
          <w:bCs/>
        </w:rPr>
        <w:t>13</w:t>
      </w:r>
      <w:r w:rsidRPr="007A1146">
        <w:rPr>
          <w:rFonts w:ascii="Book Antiqua" w:eastAsia="SimSun" w:hAnsi="Book Antiqua" w:cs="SimSun"/>
        </w:rPr>
        <w:t>: 786-787 [PMID: 17538997 DOI: 10.1002/lt.21159]</w:t>
      </w:r>
    </w:p>
    <w:p w14:paraId="722A1A57"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19 </w:t>
      </w:r>
      <w:r w:rsidRPr="007A1146">
        <w:rPr>
          <w:rFonts w:ascii="Book Antiqua" w:eastAsia="SimSun" w:hAnsi="Book Antiqua" w:cs="SimSun"/>
          <w:b/>
          <w:bCs/>
        </w:rPr>
        <w:t>Polson J</w:t>
      </w:r>
      <w:r w:rsidRPr="007A1146">
        <w:rPr>
          <w:rFonts w:ascii="Book Antiqua" w:eastAsia="SimSun" w:hAnsi="Book Antiqua" w:cs="SimSun"/>
        </w:rPr>
        <w:t>. Assessment of prognosis in acute liver failure. </w:t>
      </w:r>
      <w:r w:rsidRPr="007A1146">
        <w:rPr>
          <w:rFonts w:ascii="Book Antiqua" w:eastAsia="SimSun" w:hAnsi="Book Antiqua" w:cs="SimSun"/>
          <w:i/>
          <w:iCs/>
        </w:rPr>
        <w:t>Semin Liver Dis</w:t>
      </w:r>
      <w:r w:rsidRPr="007A1146">
        <w:rPr>
          <w:rFonts w:ascii="Book Antiqua" w:eastAsia="SimSun" w:hAnsi="Book Antiqua" w:cs="SimSun"/>
        </w:rPr>
        <w:t> 2008; </w:t>
      </w:r>
      <w:r w:rsidRPr="007A1146">
        <w:rPr>
          <w:rFonts w:ascii="Book Antiqua" w:eastAsia="SimSun" w:hAnsi="Book Antiqua" w:cs="SimSun"/>
          <w:b/>
          <w:bCs/>
        </w:rPr>
        <w:t>28</w:t>
      </w:r>
      <w:r w:rsidRPr="007A1146">
        <w:rPr>
          <w:rFonts w:ascii="Book Antiqua" w:eastAsia="SimSun" w:hAnsi="Book Antiqua" w:cs="SimSun"/>
        </w:rPr>
        <w:t>: 218-225 [PMID: 18452121 DOI: 10.1055/s-2008-1073121]</w:t>
      </w:r>
    </w:p>
    <w:p w14:paraId="54417C2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20 </w:t>
      </w:r>
      <w:r w:rsidRPr="007A1146">
        <w:rPr>
          <w:rFonts w:ascii="Book Antiqua" w:eastAsia="SimSun" w:hAnsi="Book Antiqua" w:cs="SimSun"/>
          <w:b/>
          <w:bCs/>
        </w:rPr>
        <w:t>Bailey B</w:t>
      </w:r>
      <w:r w:rsidRPr="007A1146">
        <w:rPr>
          <w:rFonts w:ascii="Book Antiqua" w:eastAsia="SimSun" w:hAnsi="Book Antiqua" w:cs="SimSun"/>
        </w:rPr>
        <w:t xml:space="preserve">, Amre DK, Gaudreault P. Fulminant hepatic failure secondary to acetaminophen poisoning: a systematic review and meta-analysis of prognostic criteria </w:t>
      </w:r>
      <w:r w:rsidRPr="007A1146">
        <w:rPr>
          <w:rFonts w:ascii="Book Antiqua" w:eastAsia="SimSun" w:hAnsi="Book Antiqua" w:cs="SimSun"/>
        </w:rPr>
        <w:lastRenderedPageBreak/>
        <w:t>determining the need for liver transplantation. </w:t>
      </w:r>
      <w:r w:rsidRPr="007A1146">
        <w:rPr>
          <w:rFonts w:ascii="Book Antiqua" w:eastAsia="SimSun" w:hAnsi="Book Antiqua" w:cs="SimSun"/>
          <w:i/>
          <w:iCs/>
        </w:rPr>
        <w:t>Crit Care Med</w:t>
      </w:r>
      <w:r w:rsidRPr="007A1146">
        <w:rPr>
          <w:rFonts w:ascii="Book Antiqua" w:eastAsia="SimSun" w:hAnsi="Book Antiqua" w:cs="SimSun"/>
        </w:rPr>
        <w:t> 2003; </w:t>
      </w:r>
      <w:r w:rsidRPr="007A1146">
        <w:rPr>
          <w:rFonts w:ascii="Book Antiqua" w:eastAsia="SimSun" w:hAnsi="Book Antiqua" w:cs="SimSun"/>
          <w:b/>
          <w:bCs/>
        </w:rPr>
        <w:t>31</w:t>
      </w:r>
      <w:r w:rsidRPr="007A1146">
        <w:rPr>
          <w:rFonts w:ascii="Book Antiqua" w:eastAsia="SimSun" w:hAnsi="Book Antiqua" w:cs="SimSun"/>
        </w:rPr>
        <w:t>: 299-305 [PMID: 12545033 DOI: 10.1097/01.CCM.0000034674.51554.4C]</w:t>
      </w:r>
    </w:p>
    <w:p w14:paraId="6F45E539"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21 </w:t>
      </w:r>
      <w:r w:rsidRPr="007A1146">
        <w:rPr>
          <w:rFonts w:ascii="Book Antiqua" w:eastAsia="SimSun" w:hAnsi="Book Antiqua" w:cs="SimSun"/>
          <w:b/>
          <w:bCs/>
        </w:rPr>
        <w:t>Bernal W</w:t>
      </w:r>
      <w:r w:rsidRPr="007A1146">
        <w:rPr>
          <w:rFonts w:ascii="Book Antiqua" w:eastAsia="SimSun" w:hAnsi="Book Antiqua" w:cs="SimSun"/>
        </w:rPr>
        <w:t>, Wendon J, Rela M, Heaton N, Williams R. Use and outcome of liver transplantation in acetaminophen-induced acute liver failure. </w:t>
      </w:r>
      <w:r w:rsidRPr="007A1146">
        <w:rPr>
          <w:rFonts w:ascii="Book Antiqua" w:eastAsia="SimSun" w:hAnsi="Book Antiqua" w:cs="SimSun"/>
          <w:i/>
          <w:iCs/>
        </w:rPr>
        <w:t>Hepatology</w:t>
      </w:r>
      <w:r w:rsidRPr="007A1146">
        <w:rPr>
          <w:rFonts w:ascii="Book Antiqua" w:eastAsia="SimSun" w:hAnsi="Book Antiqua" w:cs="SimSun"/>
        </w:rPr>
        <w:t> 1998; </w:t>
      </w:r>
      <w:r w:rsidRPr="007A1146">
        <w:rPr>
          <w:rFonts w:ascii="Book Antiqua" w:eastAsia="SimSun" w:hAnsi="Book Antiqua" w:cs="SimSun"/>
          <w:b/>
          <w:bCs/>
        </w:rPr>
        <w:t>27</w:t>
      </w:r>
      <w:r w:rsidRPr="007A1146">
        <w:rPr>
          <w:rFonts w:ascii="Book Antiqua" w:eastAsia="SimSun" w:hAnsi="Book Antiqua" w:cs="SimSun"/>
        </w:rPr>
        <w:t>: 1050-1055 [PMID: 9537445 DOI: 10.1002/hep.510270421]</w:t>
      </w:r>
    </w:p>
    <w:p w14:paraId="6777A6DA"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22 </w:t>
      </w:r>
      <w:r w:rsidRPr="007A1146">
        <w:rPr>
          <w:rFonts w:ascii="Book Antiqua" w:eastAsia="SimSun" w:hAnsi="Book Antiqua" w:cs="SimSun"/>
          <w:b/>
          <w:bCs/>
        </w:rPr>
        <w:t>McPhail MJ</w:t>
      </w:r>
      <w:r w:rsidRPr="007A1146">
        <w:rPr>
          <w:rFonts w:ascii="Book Antiqua" w:eastAsia="SimSun" w:hAnsi="Book Antiqua" w:cs="SimSun"/>
        </w:rPr>
        <w:t>, Wendon JA, Bernal W. Meta-analysis of performance of Kings's College Hospital Criteria in prediction of outcome in non-paracetamol-induced acute liver failure. </w:t>
      </w:r>
      <w:r w:rsidRPr="007A1146">
        <w:rPr>
          <w:rFonts w:ascii="Book Antiqua" w:eastAsia="SimSun" w:hAnsi="Book Antiqua" w:cs="SimSun"/>
          <w:i/>
          <w:iCs/>
        </w:rPr>
        <w:t>J Hepatol</w:t>
      </w:r>
      <w:r w:rsidRPr="007A1146">
        <w:rPr>
          <w:rFonts w:ascii="Book Antiqua" w:eastAsia="SimSun" w:hAnsi="Book Antiqua" w:cs="SimSun"/>
        </w:rPr>
        <w:t> 2010; </w:t>
      </w:r>
      <w:r w:rsidRPr="007A1146">
        <w:rPr>
          <w:rFonts w:ascii="Book Antiqua" w:eastAsia="SimSun" w:hAnsi="Book Antiqua" w:cs="SimSun"/>
          <w:b/>
          <w:bCs/>
        </w:rPr>
        <w:t>53</w:t>
      </w:r>
      <w:r w:rsidRPr="007A1146">
        <w:rPr>
          <w:rFonts w:ascii="Book Antiqua" w:eastAsia="SimSun" w:hAnsi="Book Antiqua" w:cs="SimSun"/>
        </w:rPr>
        <w:t>: 492-499 [PMID: 20580460 DOI: 10.1016/j.jhep.2010.03.023]</w:t>
      </w:r>
    </w:p>
    <w:p w14:paraId="7448EFA7"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23 </w:t>
      </w:r>
      <w:r w:rsidRPr="007A1146">
        <w:rPr>
          <w:rFonts w:ascii="Book Antiqua" w:eastAsia="SimSun" w:hAnsi="Book Antiqua" w:cs="SimSun"/>
          <w:b/>
          <w:bCs/>
        </w:rPr>
        <w:t>Craig DG</w:t>
      </w:r>
      <w:r w:rsidRPr="007A1146">
        <w:rPr>
          <w:rFonts w:ascii="Book Antiqua" w:eastAsia="SimSun" w:hAnsi="Book Antiqua" w:cs="SimSun"/>
        </w:rPr>
        <w:t>, Ford AC, Hayes PC, Simpson KJ. Systematic review: prognostic tests of paracetamol-induced acute liver failure. </w:t>
      </w:r>
      <w:r w:rsidRPr="007A1146">
        <w:rPr>
          <w:rFonts w:ascii="Book Antiqua" w:eastAsia="SimSun" w:hAnsi="Book Antiqua" w:cs="SimSun"/>
          <w:i/>
          <w:iCs/>
        </w:rPr>
        <w:t>Aliment Pharmacol Ther</w:t>
      </w:r>
      <w:r w:rsidRPr="007A1146">
        <w:rPr>
          <w:rFonts w:ascii="Book Antiqua" w:eastAsia="SimSun" w:hAnsi="Book Antiqua" w:cs="SimSun"/>
        </w:rPr>
        <w:t> 2010; </w:t>
      </w:r>
      <w:r w:rsidRPr="007A1146">
        <w:rPr>
          <w:rFonts w:ascii="Book Antiqua" w:eastAsia="SimSun" w:hAnsi="Book Antiqua" w:cs="SimSun"/>
          <w:b/>
          <w:bCs/>
        </w:rPr>
        <w:t>31</w:t>
      </w:r>
      <w:r w:rsidRPr="007A1146">
        <w:rPr>
          <w:rFonts w:ascii="Book Antiqua" w:eastAsia="SimSun" w:hAnsi="Book Antiqua" w:cs="SimSun"/>
        </w:rPr>
        <w:t>: 1064-1076 [PMID: 20180786 DOI: 10.1111/j.1365-2036.2010.04279.x]</w:t>
      </w:r>
    </w:p>
    <w:p w14:paraId="2D1EE08A"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24 </w:t>
      </w:r>
      <w:r w:rsidRPr="007A1146">
        <w:rPr>
          <w:rFonts w:ascii="Book Antiqua" w:eastAsia="SimSun" w:hAnsi="Book Antiqua" w:cs="SimSun"/>
          <w:b/>
          <w:bCs/>
        </w:rPr>
        <w:t>Bernal W</w:t>
      </w:r>
      <w:r w:rsidRPr="007A1146">
        <w:rPr>
          <w:rFonts w:ascii="Book Antiqua" w:eastAsia="SimSun" w:hAnsi="Book Antiqua" w:cs="SimSun"/>
        </w:rPr>
        <w:t>, Donaldson N, Wyncoll D, Wendon J. Blood lactate as an early predictor of outcome in paracetamol-induced acute liver failure: a cohort study. </w:t>
      </w:r>
      <w:r w:rsidRPr="007A1146">
        <w:rPr>
          <w:rFonts w:ascii="Book Antiqua" w:eastAsia="SimSun" w:hAnsi="Book Antiqua" w:cs="SimSun"/>
          <w:i/>
          <w:iCs/>
        </w:rPr>
        <w:t>Lancet</w:t>
      </w:r>
      <w:r w:rsidRPr="007A1146">
        <w:rPr>
          <w:rFonts w:ascii="Book Antiqua" w:eastAsia="SimSun" w:hAnsi="Book Antiqua" w:cs="SimSun"/>
        </w:rPr>
        <w:t> 2002; </w:t>
      </w:r>
      <w:r w:rsidRPr="007A1146">
        <w:rPr>
          <w:rFonts w:ascii="Book Antiqua" w:eastAsia="SimSun" w:hAnsi="Book Antiqua" w:cs="SimSun"/>
          <w:b/>
          <w:bCs/>
        </w:rPr>
        <w:t>359</w:t>
      </w:r>
      <w:r w:rsidRPr="007A1146">
        <w:rPr>
          <w:rFonts w:ascii="Book Antiqua" w:eastAsia="SimSun" w:hAnsi="Book Antiqua" w:cs="SimSun"/>
        </w:rPr>
        <w:t>: 558-563 [PMID: 11867109 DOI: 10.1016/S0140-6736(02)07743-7]</w:t>
      </w:r>
    </w:p>
    <w:p w14:paraId="1498E62D"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25 </w:t>
      </w:r>
      <w:r w:rsidRPr="007A1146">
        <w:rPr>
          <w:rFonts w:ascii="Book Antiqua" w:eastAsia="SimSun" w:hAnsi="Book Antiqua" w:cs="SimSun"/>
          <w:b/>
          <w:bCs/>
        </w:rPr>
        <w:t>Choi WC</w:t>
      </w:r>
      <w:r w:rsidRPr="007A1146">
        <w:rPr>
          <w:rFonts w:ascii="Book Antiqua" w:eastAsia="SimSun" w:hAnsi="Book Antiqua" w:cs="SimSun"/>
        </w:rPr>
        <w:t>, Arnaout WC, Villamil FG, Demetriou AA, Vierling JM. Comparison of the applicability of two prognostic scoring systems in patients with fulminant hepatic failure. </w:t>
      </w:r>
      <w:r w:rsidRPr="007A1146">
        <w:rPr>
          <w:rFonts w:ascii="Book Antiqua" w:eastAsia="SimSun" w:hAnsi="Book Antiqua" w:cs="SimSun"/>
          <w:i/>
          <w:iCs/>
        </w:rPr>
        <w:t>Korean J Intern Med</w:t>
      </w:r>
      <w:r w:rsidRPr="007A1146">
        <w:rPr>
          <w:rFonts w:ascii="Book Antiqua" w:eastAsia="SimSun" w:hAnsi="Book Antiqua" w:cs="SimSun"/>
        </w:rPr>
        <w:t> 2007; </w:t>
      </w:r>
      <w:r w:rsidRPr="007A1146">
        <w:rPr>
          <w:rFonts w:ascii="Book Antiqua" w:eastAsia="SimSun" w:hAnsi="Book Antiqua" w:cs="SimSun"/>
          <w:b/>
          <w:bCs/>
        </w:rPr>
        <w:t>22</w:t>
      </w:r>
      <w:r w:rsidRPr="007A1146">
        <w:rPr>
          <w:rFonts w:ascii="Book Antiqua" w:eastAsia="SimSun" w:hAnsi="Book Antiqua" w:cs="SimSun"/>
        </w:rPr>
        <w:t>: 93-100 [PMID: 17616024]</w:t>
      </w:r>
    </w:p>
    <w:p w14:paraId="48C3103C"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26 </w:t>
      </w:r>
      <w:r w:rsidRPr="007A1146">
        <w:rPr>
          <w:rFonts w:ascii="Book Antiqua" w:eastAsia="SimSun" w:hAnsi="Book Antiqua" w:cs="SimSun"/>
          <w:b/>
          <w:bCs/>
        </w:rPr>
        <w:t>Pauwels A</w:t>
      </w:r>
      <w:r w:rsidRPr="007A1146">
        <w:rPr>
          <w:rFonts w:ascii="Book Antiqua" w:eastAsia="SimSun" w:hAnsi="Book Antiqua" w:cs="SimSun"/>
        </w:rPr>
        <w:t>, Mostefa-Kara N, Florent C, Lévy VG. Emergency liver transplantation for acute liver failure. Evaluation of London and Clichy criteria. </w:t>
      </w:r>
      <w:r w:rsidRPr="007A1146">
        <w:rPr>
          <w:rFonts w:ascii="Book Antiqua" w:eastAsia="SimSun" w:hAnsi="Book Antiqua" w:cs="SimSun"/>
          <w:i/>
          <w:iCs/>
        </w:rPr>
        <w:t>J Hepatol</w:t>
      </w:r>
      <w:r w:rsidRPr="007A1146">
        <w:rPr>
          <w:rFonts w:ascii="Book Antiqua" w:eastAsia="SimSun" w:hAnsi="Book Antiqua" w:cs="SimSun"/>
        </w:rPr>
        <w:t> 1993; </w:t>
      </w:r>
      <w:r w:rsidRPr="007A1146">
        <w:rPr>
          <w:rFonts w:ascii="Book Antiqua" w:eastAsia="SimSun" w:hAnsi="Book Antiqua" w:cs="SimSun"/>
          <w:b/>
          <w:bCs/>
        </w:rPr>
        <w:t>17</w:t>
      </w:r>
      <w:r w:rsidRPr="007A1146">
        <w:rPr>
          <w:rFonts w:ascii="Book Antiqua" w:eastAsia="SimSun" w:hAnsi="Book Antiqua" w:cs="SimSun"/>
        </w:rPr>
        <w:t>: 124-127 [PMID: 8445211]</w:t>
      </w:r>
    </w:p>
    <w:p w14:paraId="7E529700" w14:textId="5F7E939C"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 xml:space="preserve">27 </w:t>
      </w:r>
      <w:r w:rsidR="00A23A78">
        <w:rPr>
          <w:rFonts w:ascii="Book Antiqua" w:eastAsia="SimSun" w:hAnsi="Book Antiqua" w:cs="SimSun"/>
          <w:b/>
        </w:rPr>
        <w:t>Craig DG</w:t>
      </w:r>
      <w:r w:rsidRPr="007A1146">
        <w:rPr>
          <w:rFonts w:ascii="Book Antiqua" w:eastAsia="SimSun" w:hAnsi="Book Antiqua" w:cs="SimSun"/>
          <w:b/>
        </w:rPr>
        <w:t xml:space="preserve">, </w:t>
      </w:r>
      <w:r w:rsidR="00A23A78">
        <w:rPr>
          <w:rFonts w:ascii="Book Antiqua" w:eastAsia="SimSun" w:hAnsi="Book Antiqua" w:cs="SimSun"/>
        </w:rPr>
        <w:t>Reid TWD</w:t>
      </w:r>
      <w:r w:rsidRPr="007A1146">
        <w:rPr>
          <w:rFonts w:ascii="Book Antiqua" w:eastAsia="SimSun" w:hAnsi="Book Antiqua" w:cs="SimSun"/>
        </w:rPr>
        <w:t xml:space="preserve">, Martin KG, Davidson JS, Hayes PC, Simpson KJ. </w:t>
      </w:r>
      <w:bookmarkStart w:id="72" w:name="OLE_LINK621"/>
      <w:bookmarkStart w:id="73" w:name="OLE_LINK622"/>
      <w:r w:rsidRPr="007A1146">
        <w:rPr>
          <w:rFonts w:ascii="Book Antiqua" w:eastAsia="SimSun" w:hAnsi="Book Antiqua" w:cs="SimSun"/>
        </w:rPr>
        <w:t xml:space="preserve">The systemic inflammatory response syndrome and sequential organ failure assessment scores are effective triage markers following paracetamol (acetaminophen) overdose. </w:t>
      </w:r>
      <w:r w:rsidRPr="007A1146">
        <w:rPr>
          <w:rFonts w:ascii="Book Antiqua" w:eastAsia="SimSun" w:hAnsi="Book Antiqua" w:cs="SimSun"/>
          <w:i/>
        </w:rPr>
        <w:t>Aliment Pharmacol Ther</w:t>
      </w:r>
      <w:r w:rsidRPr="007A1146">
        <w:rPr>
          <w:rFonts w:ascii="Book Antiqua" w:eastAsia="SimSun" w:hAnsi="Book Antiqua" w:cs="SimSun"/>
        </w:rPr>
        <w:t xml:space="preserve"> 2011; </w:t>
      </w:r>
      <w:r w:rsidRPr="007A1146">
        <w:rPr>
          <w:rFonts w:ascii="Book Antiqua" w:eastAsia="SimSun" w:hAnsi="Book Antiqua" w:cs="SimSun"/>
          <w:b/>
        </w:rPr>
        <w:t>34</w:t>
      </w:r>
      <w:r w:rsidRPr="007A1146">
        <w:rPr>
          <w:rFonts w:ascii="Book Antiqua" w:eastAsia="SimSun" w:hAnsi="Book Antiqua" w:cs="SimSun"/>
        </w:rPr>
        <w:t>: 219–</w:t>
      </w:r>
      <w:r w:rsidRPr="007A1146">
        <w:rPr>
          <w:rFonts w:ascii="Book Antiqua" w:eastAsia="SimSun" w:hAnsi="Book Antiqua" w:cs="SimSun" w:hint="eastAsia"/>
        </w:rPr>
        <w:t>2</w:t>
      </w:r>
      <w:r w:rsidRPr="007A1146">
        <w:rPr>
          <w:rFonts w:ascii="Book Antiqua" w:eastAsia="SimSun" w:hAnsi="Book Antiqua" w:cs="SimSun"/>
        </w:rPr>
        <w:t>28</w:t>
      </w:r>
      <w:bookmarkEnd w:id="72"/>
      <w:bookmarkEnd w:id="73"/>
      <w:r w:rsidRPr="007A1146">
        <w:rPr>
          <w:rFonts w:ascii="Book Antiqua" w:eastAsia="SimSun" w:hAnsi="Book Antiqua" w:cs="SimSun"/>
        </w:rPr>
        <w:t xml:space="preserve"> [PMID: 21554357</w:t>
      </w:r>
      <w:r w:rsidRPr="007A1146">
        <w:rPr>
          <w:rFonts w:ascii="Book Antiqua" w:eastAsia="SimSun" w:hAnsi="Book Antiqua" w:cs="SimSun" w:hint="eastAsia"/>
        </w:rPr>
        <w:t xml:space="preserve"> </w:t>
      </w:r>
      <w:r w:rsidRPr="007A1146">
        <w:rPr>
          <w:rFonts w:ascii="Book Antiqua" w:eastAsia="SimSun" w:hAnsi="Book Antiqua" w:cs="SimSun"/>
        </w:rPr>
        <w:t>DOI: 10.1111/j.1365-2036.2011.04687.x]</w:t>
      </w:r>
    </w:p>
    <w:p w14:paraId="4177C699"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 xml:space="preserve">28 </w:t>
      </w:r>
      <w:r w:rsidRPr="007A1146">
        <w:rPr>
          <w:rFonts w:ascii="Book Antiqua" w:eastAsia="SimSun" w:hAnsi="Book Antiqua" w:cs="SimSun"/>
          <w:b/>
        </w:rPr>
        <w:t xml:space="preserve">Cholongitas E, </w:t>
      </w:r>
      <w:r w:rsidRPr="007A1146">
        <w:rPr>
          <w:rFonts w:ascii="Book Antiqua" w:eastAsia="SimSun" w:hAnsi="Book Antiqua" w:cs="SimSun"/>
        </w:rPr>
        <w:t xml:space="preserve">Theocharidou E, Vasianopoulou P, Betrosian A, Shaw S, Patch D, O'Beirne J, Agarwal B, Burroughs AK. </w:t>
      </w:r>
      <w:bookmarkStart w:id="74" w:name="OLE_LINK623"/>
      <w:bookmarkStart w:id="75" w:name="OLE_LINK624"/>
      <w:r w:rsidRPr="007A1146">
        <w:rPr>
          <w:rFonts w:ascii="Book Antiqua" w:eastAsia="SimSun" w:hAnsi="Book Antiqua" w:cs="SimSun"/>
        </w:rPr>
        <w:t>Comparison of the sequential organ failure assessment score with the King's College Hospital criteria and the model for end-stage liver disease score for the prognosis of acetaminophen-induced acute liver failure.</w:t>
      </w:r>
      <w:r w:rsidRPr="007A1146">
        <w:rPr>
          <w:rFonts w:ascii="Book Antiqua" w:eastAsia="SimSun" w:hAnsi="Book Antiqua" w:cs="SimSun"/>
          <w:i/>
        </w:rPr>
        <w:t xml:space="preserve"> Liver Transpl</w:t>
      </w:r>
      <w:r w:rsidRPr="007A1146">
        <w:rPr>
          <w:rFonts w:ascii="Book Antiqua" w:eastAsia="SimSun" w:hAnsi="Book Antiqua" w:cs="SimSun"/>
        </w:rPr>
        <w:t xml:space="preserve"> 2012; </w:t>
      </w:r>
      <w:r w:rsidRPr="007A1146">
        <w:rPr>
          <w:rFonts w:ascii="Book Antiqua" w:eastAsia="SimSun" w:hAnsi="Book Antiqua" w:cs="SimSun"/>
          <w:b/>
        </w:rPr>
        <w:t>18</w:t>
      </w:r>
      <w:r w:rsidRPr="007A1146">
        <w:rPr>
          <w:rFonts w:ascii="Book Antiqua" w:eastAsia="SimSun" w:hAnsi="Book Antiqua" w:cs="SimSun"/>
        </w:rPr>
        <w:t>: 405–</w:t>
      </w:r>
      <w:r w:rsidRPr="007A1146">
        <w:rPr>
          <w:rFonts w:ascii="Book Antiqua" w:eastAsia="SimSun" w:hAnsi="Book Antiqua" w:cs="SimSun" w:hint="eastAsia"/>
        </w:rPr>
        <w:t>4</w:t>
      </w:r>
      <w:r w:rsidRPr="007A1146">
        <w:rPr>
          <w:rFonts w:ascii="Book Antiqua" w:eastAsia="SimSun" w:hAnsi="Book Antiqua" w:cs="SimSun"/>
        </w:rPr>
        <w:t>12</w:t>
      </w:r>
      <w:bookmarkEnd w:id="74"/>
      <w:bookmarkEnd w:id="75"/>
      <w:r w:rsidRPr="007A1146">
        <w:rPr>
          <w:rFonts w:ascii="Book Antiqua" w:eastAsia="SimSun" w:hAnsi="Book Antiqua" w:cs="SimSun"/>
        </w:rPr>
        <w:t xml:space="preserve"> [PMID: 22213443</w:t>
      </w:r>
      <w:r w:rsidRPr="007A1146">
        <w:rPr>
          <w:rFonts w:ascii="Book Antiqua" w:eastAsia="SimSun" w:hAnsi="Book Antiqua" w:cs="SimSun" w:hint="eastAsia"/>
        </w:rPr>
        <w:t xml:space="preserve"> </w:t>
      </w:r>
      <w:r w:rsidRPr="007A1146">
        <w:rPr>
          <w:rFonts w:ascii="Book Antiqua" w:eastAsia="SimSun" w:hAnsi="Book Antiqua" w:cs="SimSun"/>
        </w:rPr>
        <w:t>DOI: 10.1002/lt.23370]</w:t>
      </w:r>
    </w:p>
    <w:p w14:paraId="2B0AAF21" w14:textId="66039460"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 xml:space="preserve">29 </w:t>
      </w:r>
      <w:r w:rsidR="00A23A78">
        <w:rPr>
          <w:rFonts w:ascii="Book Antiqua" w:eastAsia="SimSun" w:hAnsi="Book Antiqua" w:cs="SimSun"/>
          <w:b/>
        </w:rPr>
        <w:t>Craig DG</w:t>
      </w:r>
      <w:r w:rsidRPr="007A1146">
        <w:rPr>
          <w:rFonts w:ascii="Book Antiqua" w:eastAsia="SimSun" w:hAnsi="Book Antiqua" w:cs="SimSun"/>
          <w:b/>
        </w:rPr>
        <w:t>,</w:t>
      </w:r>
      <w:r w:rsidR="00A23A78">
        <w:rPr>
          <w:rFonts w:ascii="Book Antiqua" w:eastAsia="SimSun" w:hAnsi="Book Antiqua" w:cs="SimSun"/>
        </w:rPr>
        <w:t xml:space="preserve"> Reid TWD</w:t>
      </w:r>
      <w:r w:rsidRPr="007A1146">
        <w:rPr>
          <w:rFonts w:ascii="Book Antiqua" w:eastAsia="SimSun" w:hAnsi="Book Antiqua" w:cs="SimSun"/>
        </w:rPr>
        <w:t xml:space="preserve">, Wright EC, Martin KG, Davidson JS, Hayes PC, Simpson KJ. </w:t>
      </w:r>
      <w:bookmarkStart w:id="76" w:name="OLE_LINK625"/>
      <w:bookmarkStart w:id="77" w:name="OLE_LINK626"/>
      <w:r w:rsidRPr="007A1146">
        <w:rPr>
          <w:rFonts w:ascii="Book Antiqua" w:eastAsia="SimSun" w:hAnsi="Book Antiqua" w:cs="SimSun"/>
        </w:rPr>
        <w:t xml:space="preserve">The sequential organ failure assessment (SOFA) score is prognostically superior to the model </w:t>
      </w:r>
      <w:r w:rsidRPr="007A1146">
        <w:rPr>
          <w:rFonts w:ascii="Book Antiqua" w:eastAsia="SimSun" w:hAnsi="Book Antiqua" w:cs="SimSun"/>
        </w:rPr>
        <w:lastRenderedPageBreak/>
        <w:t xml:space="preserve">for end-stage liver disease (MELD) and MELD variants following paracetamol (acetaminophen) overdose. </w:t>
      </w:r>
      <w:r w:rsidRPr="007A1146">
        <w:rPr>
          <w:rFonts w:ascii="Book Antiqua" w:eastAsia="SimSun" w:hAnsi="Book Antiqua" w:cs="SimSun"/>
          <w:i/>
        </w:rPr>
        <w:t xml:space="preserve">Aliment Pharmacol Ther </w:t>
      </w:r>
      <w:r w:rsidRPr="007A1146">
        <w:rPr>
          <w:rFonts w:ascii="Book Antiqua" w:eastAsia="SimSun" w:hAnsi="Book Antiqua" w:cs="SimSun"/>
        </w:rPr>
        <w:t xml:space="preserve">2012; </w:t>
      </w:r>
      <w:r w:rsidRPr="007A1146">
        <w:rPr>
          <w:rFonts w:ascii="Book Antiqua" w:eastAsia="SimSun" w:hAnsi="Book Antiqua" w:cs="SimSun"/>
          <w:b/>
        </w:rPr>
        <w:t>35</w:t>
      </w:r>
      <w:r w:rsidRPr="007A1146">
        <w:rPr>
          <w:rFonts w:ascii="Book Antiqua" w:eastAsia="SimSun" w:hAnsi="Book Antiqua" w:cs="SimSun"/>
        </w:rPr>
        <w:t>: 705–</w:t>
      </w:r>
      <w:r w:rsidRPr="007A1146">
        <w:rPr>
          <w:rFonts w:ascii="Book Antiqua" w:eastAsia="SimSun" w:hAnsi="Book Antiqua" w:cs="SimSun" w:hint="eastAsia"/>
        </w:rPr>
        <w:t>7</w:t>
      </w:r>
      <w:r w:rsidRPr="007A1146">
        <w:rPr>
          <w:rFonts w:ascii="Book Antiqua" w:eastAsia="SimSun" w:hAnsi="Book Antiqua" w:cs="SimSun"/>
        </w:rPr>
        <w:t>13</w:t>
      </w:r>
      <w:bookmarkEnd w:id="76"/>
      <w:bookmarkEnd w:id="77"/>
      <w:r w:rsidRPr="007A1146">
        <w:rPr>
          <w:rFonts w:ascii="Book Antiqua" w:eastAsia="SimSun" w:hAnsi="Book Antiqua" w:cs="SimSun"/>
        </w:rPr>
        <w:t xml:space="preserve"> [PMID: 22260637 </w:t>
      </w:r>
      <w:r w:rsidRPr="007A1146">
        <w:rPr>
          <w:rFonts w:ascii="Book Antiqua" w:eastAsia="SimSun" w:hAnsi="Book Antiqua" w:cs="SimSun" w:hint="eastAsia"/>
        </w:rPr>
        <w:t xml:space="preserve"> </w:t>
      </w:r>
      <w:r w:rsidRPr="007A1146">
        <w:rPr>
          <w:rFonts w:ascii="Book Antiqua" w:eastAsia="SimSun" w:hAnsi="Book Antiqua" w:cs="SimSun"/>
        </w:rPr>
        <w:t>DOI: 10.1111/j.1365-2036.2012.04996.x]</w:t>
      </w:r>
    </w:p>
    <w:p w14:paraId="53ED4CC5"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30 </w:t>
      </w:r>
      <w:r w:rsidRPr="007A1146">
        <w:rPr>
          <w:rFonts w:ascii="Book Antiqua" w:eastAsia="SimSun" w:hAnsi="Book Antiqua" w:cs="SimSun"/>
          <w:b/>
          <w:bCs/>
        </w:rPr>
        <w:t>Mitchell I</w:t>
      </w:r>
      <w:r w:rsidRPr="007A1146">
        <w:rPr>
          <w:rFonts w:ascii="Book Antiqua" w:eastAsia="SimSun" w:hAnsi="Book Antiqua" w:cs="SimSun"/>
        </w:rPr>
        <w:t>, Bihari D, Chang R, Wendon J, Williams R. Earlier identification of patients at risk from acetaminophen-induced acute liver failure. </w:t>
      </w:r>
      <w:r w:rsidRPr="007A1146">
        <w:rPr>
          <w:rFonts w:ascii="Book Antiqua" w:eastAsia="SimSun" w:hAnsi="Book Antiqua" w:cs="SimSun"/>
          <w:i/>
          <w:iCs/>
        </w:rPr>
        <w:t>Crit Care Med</w:t>
      </w:r>
      <w:r w:rsidRPr="007A1146">
        <w:rPr>
          <w:rFonts w:ascii="Book Antiqua" w:eastAsia="SimSun" w:hAnsi="Book Antiqua" w:cs="SimSun"/>
        </w:rPr>
        <w:t> 1998; </w:t>
      </w:r>
      <w:r w:rsidRPr="007A1146">
        <w:rPr>
          <w:rFonts w:ascii="Book Antiqua" w:eastAsia="SimSun" w:hAnsi="Book Antiqua" w:cs="SimSun"/>
          <w:b/>
          <w:bCs/>
        </w:rPr>
        <w:t>26</w:t>
      </w:r>
      <w:r w:rsidRPr="007A1146">
        <w:rPr>
          <w:rFonts w:ascii="Book Antiqua" w:eastAsia="SimSun" w:hAnsi="Book Antiqua" w:cs="SimSun"/>
        </w:rPr>
        <w:t>: 279-284 [PMID: 9468165]</w:t>
      </w:r>
    </w:p>
    <w:p w14:paraId="51A6FBDB"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rPr>
        <w:t>31 </w:t>
      </w:r>
      <w:r w:rsidRPr="007A1146">
        <w:rPr>
          <w:rFonts w:ascii="Book Antiqua" w:eastAsia="SimSun" w:hAnsi="Book Antiqua" w:cs="SimSun"/>
          <w:b/>
          <w:bCs/>
        </w:rPr>
        <w:t>Schmidt LE</w:t>
      </w:r>
      <w:r w:rsidRPr="007A1146">
        <w:rPr>
          <w:rFonts w:ascii="Book Antiqua" w:eastAsia="SimSun" w:hAnsi="Book Antiqua" w:cs="SimSun"/>
        </w:rPr>
        <w:t>, Larsen FS. MELD score as a predictor of liver failure and death in patients with acetaminophen-induced liver injury. </w:t>
      </w:r>
      <w:r w:rsidRPr="007A1146">
        <w:rPr>
          <w:rFonts w:ascii="Book Antiqua" w:eastAsia="SimSun" w:hAnsi="Book Antiqua" w:cs="SimSun"/>
          <w:i/>
          <w:iCs/>
        </w:rPr>
        <w:t>Hepatology</w:t>
      </w:r>
      <w:r w:rsidRPr="007A1146">
        <w:rPr>
          <w:rFonts w:ascii="Book Antiqua" w:eastAsia="SimSun" w:hAnsi="Book Antiqua" w:cs="SimSun"/>
        </w:rPr>
        <w:t> 2007; </w:t>
      </w:r>
      <w:r w:rsidRPr="007A1146">
        <w:rPr>
          <w:rFonts w:ascii="Book Antiqua" w:eastAsia="SimSun" w:hAnsi="Book Antiqua" w:cs="SimSun"/>
          <w:b/>
          <w:bCs/>
        </w:rPr>
        <w:t>45</w:t>
      </w:r>
      <w:r w:rsidRPr="007A1146">
        <w:rPr>
          <w:rFonts w:ascii="Book Antiqua" w:eastAsia="SimSun" w:hAnsi="Book Antiqua" w:cs="SimSun"/>
        </w:rPr>
        <w:t>: 789-796 [PMID: 17326205 DOI: 10.1002/hep.21503]Available]</w:t>
      </w:r>
    </w:p>
    <w:p w14:paraId="0E18D5AE"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rPr>
        <w:t>32 </w:t>
      </w:r>
      <w:r w:rsidRPr="007A1146">
        <w:rPr>
          <w:rFonts w:ascii="Book Antiqua" w:eastAsia="SimSun" w:hAnsi="Book Antiqua" w:cs="SimSun"/>
          <w:b/>
          <w:bCs/>
        </w:rPr>
        <w:t>Dhiman RK</w:t>
      </w:r>
      <w:r w:rsidRPr="007A1146">
        <w:rPr>
          <w:rFonts w:ascii="Book Antiqua" w:eastAsia="SimSun" w:hAnsi="Book Antiqua" w:cs="SimSun"/>
        </w:rPr>
        <w:t>, Jain S, Maheshwari U, Bhalla A, Sharma N, Ahluwalia J, Duseja A, Chawla Y. Early indicators of prognosis in fulminant hepatic failure: an assessment of the Model for End-Stage Liver Disease (MELD) and King's College Hospital criteria. </w:t>
      </w:r>
      <w:r w:rsidRPr="007A1146">
        <w:rPr>
          <w:rFonts w:ascii="Book Antiqua" w:eastAsia="SimSun" w:hAnsi="Book Antiqua" w:cs="SimSun"/>
          <w:i/>
          <w:iCs/>
        </w:rPr>
        <w:t>Liver Transpl</w:t>
      </w:r>
      <w:r w:rsidRPr="007A1146">
        <w:rPr>
          <w:rFonts w:ascii="Book Antiqua" w:eastAsia="SimSun" w:hAnsi="Book Antiqua" w:cs="SimSun"/>
        </w:rPr>
        <w:t> 2007; </w:t>
      </w:r>
      <w:r w:rsidRPr="007A1146">
        <w:rPr>
          <w:rFonts w:ascii="Book Antiqua" w:eastAsia="SimSun" w:hAnsi="Book Antiqua" w:cs="SimSun"/>
          <w:b/>
          <w:bCs/>
        </w:rPr>
        <w:t>13</w:t>
      </w:r>
      <w:r w:rsidRPr="007A1146">
        <w:rPr>
          <w:rFonts w:ascii="Book Antiqua" w:eastAsia="SimSun" w:hAnsi="Book Antiqua" w:cs="SimSun"/>
        </w:rPr>
        <w:t>: 814-821 [PMID: 17370333 DOI: 10.1002/lt.21050]</w:t>
      </w:r>
    </w:p>
    <w:p w14:paraId="69CA34DF" w14:textId="2A866172" w:rsidR="007A1146" w:rsidRPr="007A1146" w:rsidRDefault="006975D5" w:rsidP="007A1146">
      <w:pPr>
        <w:spacing w:line="360" w:lineRule="auto"/>
        <w:jc w:val="both"/>
        <w:rPr>
          <w:rFonts w:ascii="Book Antiqua" w:eastAsia="SimSun" w:hAnsi="Book Antiqua" w:cs="SimSun"/>
        </w:rPr>
      </w:pPr>
      <w:r>
        <w:rPr>
          <w:rFonts w:ascii="Book Antiqua" w:eastAsia="SimSun" w:hAnsi="Book Antiqua" w:cs="SimSun" w:hint="eastAsia"/>
          <w:lang w:eastAsia="zh-CN"/>
        </w:rPr>
        <w:t>33</w:t>
      </w:r>
      <w:bookmarkStart w:id="78" w:name="OLE_LINK23"/>
      <w:bookmarkStart w:id="79" w:name="OLE_LINK24"/>
      <w:r w:rsidR="007A1146" w:rsidRPr="007A1146">
        <w:rPr>
          <w:rFonts w:ascii="Book Antiqua" w:eastAsia="SimSun" w:hAnsi="Book Antiqua" w:cs="SimSun"/>
        </w:rPr>
        <w:t xml:space="preserve"> </w:t>
      </w:r>
      <w:r w:rsidR="007A1146" w:rsidRPr="007A1146">
        <w:rPr>
          <w:rFonts w:ascii="Book Antiqua" w:eastAsia="SimSun" w:hAnsi="Book Antiqua" w:cs="SimSun"/>
          <w:b/>
        </w:rPr>
        <w:t>Bechmann LP</w:t>
      </w:r>
      <w:r w:rsidR="007A1146" w:rsidRPr="007A1146">
        <w:rPr>
          <w:rFonts w:ascii="Book Antiqua" w:eastAsia="SimSun" w:hAnsi="Book Antiqua" w:cs="SimSun"/>
        </w:rPr>
        <w:t xml:space="preserve">, </w:t>
      </w:r>
      <w:r w:rsidR="00A23A78">
        <w:rPr>
          <w:rFonts w:ascii="Book Antiqua" w:eastAsia="SimSun" w:hAnsi="Book Antiqua" w:cs="SimSun"/>
        </w:rPr>
        <w:t>Jochum C, Kocabayoglu P, Sowa J</w:t>
      </w:r>
      <w:r w:rsidR="007A1146" w:rsidRPr="007A1146">
        <w:rPr>
          <w:rFonts w:ascii="Book Antiqua" w:eastAsia="SimSun" w:hAnsi="Book Antiqua" w:cs="SimSun"/>
        </w:rPr>
        <w:t>P, Kassalik M, Gieseler RK, Saner F, Paul A, Trautwein C, Gerken G, Canbay A. Cytokeratin 18-based modification of the MELD score improves prediction of spontaneous survival after acute liver injury</w:t>
      </w:r>
      <w:bookmarkEnd w:id="78"/>
      <w:bookmarkEnd w:id="79"/>
      <w:r w:rsidR="007A1146" w:rsidRPr="007A1146">
        <w:rPr>
          <w:rFonts w:ascii="Book Antiqua" w:eastAsia="SimSun" w:hAnsi="Book Antiqua" w:cs="SimSun"/>
        </w:rPr>
        <w:t xml:space="preserve">. </w:t>
      </w:r>
      <w:r w:rsidR="007A1146" w:rsidRPr="007A1146">
        <w:rPr>
          <w:rFonts w:ascii="Book Antiqua" w:eastAsia="SimSun" w:hAnsi="Book Antiqua" w:cs="SimSun"/>
          <w:i/>
        </w:rPr>
        <w:t>J Hepatol</w:t>
      </w:r>
      <w:r w:rsidR="007A1146" w:rsidRPr="007A1146">
        <w:rPr>
          <w:rFonts w:ascii="Book Antiqua" w:eastAsia="SimSun" w:hAnsi="Book Antiqua" w:cs="SimSun"/>
        </w:rPr>
        <w:t xml:space="preserve"> 2010; </w:t>
      </w:r>
      <w:r w:rsidR="007A1146" w:rsidRPr="007A1146">
        <w:rPr>
          <w:rFonts w:ascii="Book Antiqua" w:eastAsia="SimSun" w:hAnsi="Book Antiqua" w:cs="SimSun"/>
          <w:b/>
        </w:rPr>
        <w:t>53</w:t>
      </w:r>
      <w:r w:rsidR="007A1146" w:rsidRPr="007A1146">
        <w:rPr>
          <w:rFonts w:ascii="Book Antiqua" w:eastAsia="SimSun" w:hAnsi="Book Antiqua" w:cs="SimSun"/>
        </w:rPr>
        <w:t>: 639–</w:t>
      </w:r>
      <w:r>
        <w:rPr>
          <w:rFonts w:ascii="Book Antiqua" w:eastAsia="SimSun" w:hAnsi="Book Antiqua" w:cs="SimSun" w:hint="eastAsia"/>
          <w:lang w:eastAsia="zh-CN"/>
        </w:rPr>
        <w:t>6</w:t>
      </w:r>
      <w:r w:rsidR="007A1146" w:rsidRPr="007A1146">
        <w:rPr>
          <w:rFonts w:ascii="Book Antiqua" w:eastAsia="SimSun" w:hAnsi="Book Antiqua" w:cs="SimSun"/>
        </w:rPr>
        <w:t>47 [</w:t>
      </w:r>
      <w:r w:rsidRPr="006975D5">
        <w:rPr>
          <w:rFonts w:ascii="Book Antiqua" w:eastAsia="SimSun" w:hAnsi="Book Antiqua" w:cs="SimSun"/>
        </w:rPr>
        <w:t xml:space="preserve">PMID: 20630612 </w:t>
      </w:r>
      <w:r w:rsidR="007A1146" w:rsidRPr="007A1146">
        <w:rPr>
          <w:rFonts w:ascii="Book Antiqua" w:eastAsia="SimSun" w:hAnsi="Book Antiqua" w:cs="SimSun"/>
        </w:rPr>
        <w:t>DOI: 10.1016/j.jhep.2010.04.029]</w:t>
      </w:r>
    </w:p>
    <w:p w14:paraId="0D5B45DA"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rPr>
        <w:t>34 </w:t>
      </w:r>
      <w:r w:rsidRPr="007A1146">
        <w:rPr>
          <w:rFonts w:ascii="Book Antiqua" w:eastAsia="SimSun" w:hAnsi="Book Antiqua" w:cs="SimSun"/>
          <w:b/>
          <w:bCs/>
        </w:rPr>
        <w:t>Rutherford A</w:t>
      </w:r>
      <w:r w:rsidRPr="007A1146">
        <w:rPr>
          <w:rFonts w:ascii="Book Antiqua" w:eastAsia="SimSun" w:hAnsi="Book Antiqua" w:cs="SimSun"/>
        </w:rPr>
        <w:t>, King LY, Hynan LS, Vedvyas C, Lin W, Lee WM, Chung RT. Development of an accurate index for predicting outcomes of patients with acute liver failure. </w:t>
      </w:r>
      <w:r w:rsidRPr="007A1146">
        <w:rPr>
          <w:rFonts w:ascii="Book Antiqua" w:eastAsia="SimSun" w:hAnsi="Book Antiqua" w:cs="SimSun"/>
          <w:i/>
          <w:iCs/>
        </w:rPr>
        <w:t>Gastroenterology</w:t>
      </w:r>
      <w:r w:rsidRPr="007A1146">
        <w:rPr>
          <w:rFonts w:ascii="Book Antiqua" w:eastAsia="SimSun" w:hAnsi="Book Antiqua" w:cs="SimSun"/>
        </w:rPr>
        <w:t> 2012; </w:t>
      </w:r>
      <w:r w:rsidRPr="007A1146">
        <w:rPr>
          <w:rFonts w:ascii="Book Antiqua" w:eastAsia="SimSun" w:hAnsi="Book Antiqua" w:cs="SimSun"/>
          <w:b/>
          <w:bCs/>
        </w:rPr>
        <w:t>143</w:t>
      </w:r>
      <w:r w:rsidRPr="007A1146">
        <w:rPr>
          <w:rFonts w:ascii="Book Antiqua" w:eastAsia="SimSun" w:hAnsi="Book Antiqua" w:cs="SimSun"/>
        </w:rPr>
        <w:t>: 1237-1243 [PMID: 22885329 DOI: 10.1053/j.gastro.2012.07.113]</w:t>
      </w:r>
    </w:p>
    <w:p w14:paraId="019372D2"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35</w:t>
      </w:r>
      <w:r w:rsidRPr="007A1146">
        <w:rPr>
          <w:rFonts w:ascii="Book Antiqua" w:eastAsia="SimSun" w:hAnsi="Book Antiqua" w:cs="SimSun"/>
        </w:rPr>
        <w:t> </w:t>
      </w:r>
      <w:r w:rsidRPr="007A1146">
        <w:rPr>
          <w:rFonts w:ascii="Book Antiqua" w:eastAsia="SimSun" w:hAnsi="Book Antiqua" w:cs="SimSun"/>
          <w:b/>
          <w:bCs/>
        </w:rPr>
        <w:t>Schiødt FV</w:t>
      </w:r>
      <w:r w:rsidRPr="007A1146">
        <w:rPr>
          <w:rFonts w:ascii="Book Antiqua" w:eastAsia="SimSun" w:hAnsi="Book Antiqua" w:cs="SimSun"/>
        </w:rPr>
        <w:t>, Bangert K, Shakil AO, McCashland T, Murray N, Hay JE, Lee WM. Predictive value of actin-free Gc-globulin in acute liver failure. </w:t>
      </w:r>
      <w:r w:rsidRPr="007A1146">
        <w:rPr>
          <w:rFonts w:ascii="Book Antiqua" w:eastAsia="SimSun" w:hAnsi="Book Antiqua" w:cs="SimSun"/>
          <w:i/>
          <w:iCs/>
        </w:rPr>
        <w:t>Liver Transpl</w:t>
      </w:r>
      <w:r w:rsidRPr="007A1146">
        <w:rPr>
          <w:rFonts w:ascii="Book Antiqua" w:eastAsia="SimSun" w:hAnsi="Book Antiqua" w:cs="SimSun"/>
        </w:rPr>
        <w:t> 2007; </w:t>
      </w:r>
      <w:r w:rsidRPr="007A1146">
        <w:rPr>
          <w:rFonts w:ascii="Book Antiqua" w:eastAsia="SimSun" w:hAnsi="Book Antiqua" w:cs="SimSun"/>
          <w:b/>
          <w:bCs/>
        </w:rPr>
        <w:t>13</w:t>
      </w:r>
      <w:r w:rsidRPr="007A1146">
        <w:rPr>
          <w:rFonts w:ascii="Book Antiqua" w:eastAsia="SimSun" w:hAnsi="Book Antiqua" w:cs="SimSun"/>
        </w:rPr>
        <w:t>: 1324-1329 [PMID: 17763387 DOI: 10.1002/lt.21236]</w:t>
      </w:r>
    </w:p>
    <w:p w14:paraId="10A8A5BA"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hint="eastAsia"/>
          <w:lang w:eastAsia="zh-CN"/>
        </w:rPr>
        <w:t>36</w:t>
      </w:r>
      <w:r w:rsidRPr="007A1146">
        <w:rPr>
          <w:rFonts w:ascii="Book Antiqua" w:eastAsia="SimSun" w:hAnsi="Book Antiqua" w:cs="SimSun"/>
          <w:b/>
        </w:rPr>
        <w:t> </w:t>
      </w:r>
      <w:r w:rsidRPr="007A1146">
        <w:rPr>
          <w:rFonts w:ascii="Book Antiqua" w:hAnsi="Book Antiqua" w:cs="Book Antiqua"/>
          <w:b/>
          <w:lang w:val="es-ES"/>
        </w:rPr>
        <w:t>Schmidt LE,</w:t>
      </w:r>
      <w:r w:rsidRPr="007A1146">
        <w:rPr>
          <w:rFonts w:ascii="Book Antiqua" w:hAnsi="Book Antiqua" w:cs="Book Antiqua"/>
          <w:lang w:val="es-ES"/>
        </w:rPr>
        <w:t xml:space="preserve"> Dalhoff K. Alpha-fetoprotein is a predictor of outcome in acetaminophen-induced liver injury. </w:t>
      </w:r>
      <w:r w:rsidRPr="007A1146">
        <w:rPr>
          <w:rFonts w:ascii="Book Antiqua" w:hAnsi="Book Antiqua" w:cs="Book Antiqua"/>
          <w:i/>
          <w:iCs/>
          <w:lang w:val="es-ES"/>
        </w:rPr>
        <w:t>Hepatology</w:t>
      </w:r>
      <w:r w:rsidRPr="007A1146">
        <w:rPr>
          <w:rFonts w:ascii="Book Antiqua" w:hAnsi="Book Antiqua" w:cs="Book Antiqua"/>
          <w:lang w:val="es-ES"/>
        </w:rPr>
        <w:t xml:space="preserve"> 2005;</w:t>
      </w:r>
      <w:r w:rsidRPr="007A1146">
        <w:rPr>
          <w:rFonts w:ascii="Book Antiqua" w:eastAsia="SimSun" w:hAnsi="Book Antiqua" w:cs="Book Antiqua" w:hint="eastAsia"/>
          <w:lang w:val="es-ES" w:eastAsia="zh-CN"/>
        </w:rPr>
        <w:t xml:space="preserve"> </w:t>
      </w:r>
      <w:r w:rsidRPr="007A1146">
        <w:rPr>
          <w:rFonts w:ascii="Book Antiqua" w:hAnsi="Book Antiqua" w:cs="Book Antiqua"/>
          <w:b/>
          <w:bCs/>
          <w:lang w:val="es-ES"/>
        </w:rPr>
        <w:t>41</w:t>
      </w:r>
      <w:r w:rsidRPr="007A1146">
        <w:rPr>
          <w:rFonts w:ascii="Book Antiqua" w:hAnsi="Book Antiqua" w:cs="Book Antiqua"/>
          <w:lang w:val="es-ES"/>
        </w:rPr>
        <w:t>:</w:t>
      </w:r>
      <w:r w:rsidRPr="007A1146">
        <w:rPr>
          <w:rFonts w:ascii="Book Antiqua" w:eastAsia="SimSun" w:hAnsi="Book Antiqua" w:cs="Book Antiqua" w:hint="eastAsia"/>
          <w:lang w:val="es-ES" w:eastAsia="zh-CN"/>
        </w:rPr>
        <w:t xml:space="preserve"> </w:t>
      </w:r>
      <w:r w:rsidRPr="007A1146">
        <w:rPr>
          <w:rFonts w:ascii="Book Antiqua" w:hAnsi="Book Antiqua" w:cs="Book Antiqua"/>
          <w:lang w:val="es-ES"/>
        </w:rPr>
        <w:t>26–31 [PMID: 15690478 DOI: 10.1002/hep.20511]</w:t>
      </w:r>
    </w:p>
    <w:p w14:paraId="30EA9655" w14:textId="77777777" w:rsidR="007A1146" w:rsidRPr="007A1146" w:rsidRDefault="007A1146" w:rsidP="007A1146">
      <w:pPr>
        <w:spacing w:line="360" w:lineRule="auto"/>
        <w:jc w:val="both"/>
        <w:rPr>
          <w:rFonts w:ascii="Book Antiqua" w:eastAsia="SimSun" w:hAnsi="Book Antiqua" w:cs="Book Antiqua"/>
          <w:lang w:val="es-ES" w:eastAsia="zh-CN"/>
        </w:rPr>
      </w:pPr>
      <w:r w:rsidRPr="007A1146">
        <w:rPr>
          <w:rFonts w:ascii="Book Antiqua" w:eastAsia="SimSun" w:hAnsi="Book Antiqua" w:cs="SimSun" w:hint="eastAsia"/>
          <w:lang w:eastAsia="zh-CN"/>
        </w:rPr>
        <w:t xml:space="preserve">37 </w:t>
      </w:r>
      <w:r w:rsidRPr="007A1146">
        <w:rPr>
          <w:rFonts w:ascii="Book Antiqua" w:hAnsi="Book Antiqua" w:cs="Book Antiqua"/>
          <w:b/>
          <w:lang w:val="es-ES"/>
        </w:rPr>
        <w:t>Schmidt LE,</w:t>
      </w:r>
      <w:r w:rsidRPr="007A1146">
        <w:rPr>
          <w:rFonts w:ascii="Book Antiqua" w:hAnsi="Book Antiqua" w:cs="Book Antiqua"/>
          <w:lang w:val="es-ES"/>
        </w:rPr>
        <w:t xml:space="preserve"> Dalhoff K. Serum phosphate is an early predictor of outcome in severe acetaminophen-induced hepatotoxicity. </w:t>
      </w:r>
      <w:r w:rsidRPr="007A1146">
        <w:rPr>
          <w:rFonts w:ascii="Book Antiqua" w:hAnsi="Book Antiqua" w:cs="Book Antiqua"/>
          <w:i/>
          <w:iCs/>
          <w:lang w:val="es-ES"/>
        </w:rPr>
        <w:t>Hepatology</w:t>
      </w:r>
      <w:r w:rsidRPr="007A1146">
        <w:rPr>
          <w:rFonts w:ascii="Book Antiqua" w:eastAsia="SimSun" w:hAnsi="Book Antiqua" w:cs="Book Antiqua" w:hint="eastAsia"/>
          <w:i/>
          <w:iCs/>
          <w:lang w:val="es-ES" w:eastAsia="zh-CN"/>
        </w:rPr>
        <w:t xml:space="preserve"> </w:t>
      </w:r>
      <w:r w:rsidRPr="007A1146">
        <w:rPr>
          <w:rFonts w:ascii="Book Antiqua" w:hAnsi="Book Antiqua" w:cs="Book Antiqua"/>
          <w:lang w:val="es-ES"/>
        </w:rPr>
        <w:t>2002;</w:t>
      </w:r>
      <w:r w:rsidRPr="007A1146">
        <w:rPr>
          <w:rFonts w:ascii="Book Antiqua" w:eastAsia="SimSun" w:hAnsi="Book Antiqua" w:cs="Book Antiqua" w:hint="eastAsia"/>
          <w:lang w:val="es-ES" w:eastAsia="zh-CN"/>
        </w:rPr>
        <w:t xml:space="preserve"> </w:t>
      </w:r>
      <w:r w:rsidRPr="007A1146">
        <w:rPr>
          <w:rFonts w:ascii="Book Antiqua" w:hAnsi="Book Antiqua" w:cs="Book Antiqua"/>
          <w:b/>
          <w:bCs/>
          <w:lang w:val="es-ES"/>
        </w:rPr>
        <w:t>36</w:t>
      </w:r>
      <w:r w:rsidRPr="007A1146">
        <w:rPr>
          <w:rFonts w:ascii="Book Antiqua" w:hAnsi="Book Antiqua" w:cs="Book Antiqua"/>
          <w:lang w:val="es-ES"/>
        </w:rPr>
        <w:t>:</w:t>
      </w:r>
      <w:r w:rsidRPr="007A1146">
        <w:rPr>
          <w:rFonts w:ascii="Book Antiqua" w:eastAsia="SimSun" w:hAnsi="Book Antiqua" w:cs="Book Antiqua" w:hint="eastAsia"/>
          <w:lang w:val="es-ES" w:eastAsia="zh-CN"/>
        </w:rPr>
        <w:t xml:space="preserve"> </w:t>
      </w:r>
      <w:r w:rsidRPr="007A1146">
        <w:rPr>
          <w:rFonts w:ascii="Book Antiqua" w:hAnsi="Book Antiqua" w:cs="Book Antiqua"/>
          <w:lang w:val="es-ES"/>
        </w:rPr>
        <w:t>659–65 [PMID: 12198658 DOI: 10.1053/jhep.2002.35069]</w:t>
      </w:r>
    </w:p>
    <w:p w14:paraId="3295FDFA" w14:textId="77777777" w:rsidR="007A1146" w:rsidRPr="007A1146" w:rsidRDefault="007A1146" w:rsidP="007A1146">
      <w:pPr>
        <w:spacing w:line="360" w:lineRule="auto"/>
        <w:jc w:val="both"/>
        <w:rPr>
          <w:rFonts w:ascii="Book Antiqua" w:eastAsia="SimSun" w:hAnsi="Book Antiqua" w:cs="Book Antiqua"/>
          <w:lang w:val="es-ES" w:eastAsia="zh-CN"/>
        </w:rPr>
      </w:pPr>
    </w:p>
    <w:p w14:paraId="3F3D3FC4"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hint="eastAsia"/>
          <w:lang w:eastAsia="zh-CN"/>
        </w:rPr>
        <w:lastRenderedPageBreak/>
        <w:t xml:space="preserve">38 </w:t>
      </w:r>
      <w:bookmarkStart w:id="80" w:name="OLE_LINK1"/>
      <w:bookmarkStart w:id="81" w:name="OLE_LINK2"/>
      <w:r w:rsidRPr="007A1146">
        <w:rPr>
          <w:rFonts w:ascii="Book Antiqua" w:eastAsia="SimSun" w:hAnsi="Book Antiqua" w:cs="SimSun"/>
          <w:b/>
          <w:lang w:eastAsia="zh-CN"/>
        </w:rPr>
        <w:t xml:space="preserve">Volkmann X, </w:t>
      </w:r>
      <w:r w:rsidRPr="007A1146">
        <w:rPr>
          <w:rFonts w:ascii="Book Antiqua" w:eastAsia="SimSun" w:hAnsi="Book Antiqua" w:cs="SimSun"/>
          <w:lang w:eastAsia="zh-CN"/>
        </w:rPr>
        <w:t xml:space="preserve">Anstaett M, Hadem J, Stiefel P, Bahr MJ, Lehner F, Manns MP, Schulze-Osthoff K, Bantel H. Caspase activation is associated with spontaneous recovery from acute liver failure. </w:t>
      </w:r>
      <w:r w:rsidRPr="007A1146">
        <w:rPr>
          <w:rFonts w:ascii="Book Antiqua" w:eastAsia="SimSun" w:hAnsi="Book Antiqua" w:cs="SimSun"/>
          <w:i/>
          <w:lang w:eastAsia="zh-CN"/>
        </w:rPr>
        <w:t>Hepatology</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2008;</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47</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1624–</w:t>
      </w:r>
      <w:r w:rsidRPr="007A1146">
        <w:rPr>
          <w:rFonts w:ascii="Book Antiqua" w:eastAsia="SimSun" w:hAnsi="Book Antiqua" w:cs="SimSun" w:hint="eastAsia"/>
          <w:lang w:eastAsia="zh-CN"/>
        </w:rPr>
        <w:t>16</w:t>
      </w:r>
      <w:r w:rsidRPr="007A1146">
        <w:rPr>
          <w:rFonts w:ascii="Book Antiqua" w:eastAsia="SimSun" w:hAnsi="Book Antiqua" w:cs="SimSun"/>
          <w:lang w:eastAsia="zh-CN"/>
        </w:rPr>
        <w:t>33</w:t>
      </w:r>
      <w:bookmarkEnd w:id="80"/>
      <w:bookmarkEnd w:id="81"/>
      <w:r w:rsidRPr="007A1146">
        <w:rPr>
          <w:rFonts w:ascii="Book Antiqua" w:eastAsia="SimSun" w:hAnsi="Book Antiqua" w:cs="SimSun"/>
          <w:lang w:eastAsia="zh-CN"/>
        </w:rPr>
        <w:t xml:space="preserve"> [PMID: 18393389 DOI: 10.1002/hep.22237]</w:t>
      </w:r>
    </w:p>
    <w:p w14:paraId="2BC41F87"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39</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Bechmann LP,</w:t>
      </w:r>
      <w:r w:rsidRPr="007A1146">
        <w:rPr>
          <w:rFonts w:ascii="Book Antiqua" w:eastAsia="SimSun" w:hAnsi="Book Antiqua" w:cs="SimSun"/>
          <w:lang w:eastAsia="zh-CN"/>
        </w:rPr>
        <w:t xml:space="preserve"> Marquitan G, Jochum C, Saner F, Gerken G, Canbay A. </w:t>
      </w:r>
      <w:bookmarkStart w:id="82" w:name="OLE_LINK3"/>
      <w:bookmarkStart w:id="83" w:name="OLE_LINK4"/>
      <w:r w:rsidRPr="007A1146">
        <w:rPr>
          <w:rFonts w:ascii="Book Antiqua" w:eastAsia="SimSun" w:hAnsi="Book Antiqua" w:cs="SimSun"/>
          <w:lang w:eastAsia="zh-CN"/>
        </w:rPr>
        <w:t xml:space="preserve">Apoptosis versus necrosis rate as a predictor in acute liver failure following acetaminophen intoxication compared with acute-on-chronic liver failure. </w:t>
      </w:r>
      <w:bookmarkEnd w:id="82"/>
      <w:bookmarkEnd w:id="83"/>
      <w:r w:rsidRPr="007A1146">
        <w:rPr>
          <w:rFonts w:ascii="Book Antiqua" w:eastAsia="SimSun" w:hAnsi="Book Antiqua" w:cs="SimSun"/>
          <w:i/>
          <w:lang w:eastAsia="zh-CN"/>
        </w:rPr>
        <w:t>Liver Int</w:t>
      </w:r>
      <w:r w:rsidRPr="007A1146">
        <w:rPr>
          <w:rFonts w:ascii="Book Antiqua" w:eastAsia="SimSun" w:hAnsi="Book Antiqua" w:cs="SimSun"/>
          <w:lang w:eastAsia="zh-CN"/>
        </w:rPr>
        <w:t xml:space="preserve"> 200</w:t>
      </w:r>
      <w:r w:rsidRPr="007A1146">
        <w:rPr>
          <w:rFonts w:ascii="Book Antiqua" w:eastAsia="SimSun" w:hAnsi="Book Antiqua" w:cs="SimSun" w:hint="eastAsia"/>
          <w:lang w:eastAsia="zh-CN"/>
        </w:rPr>
        <w:t>8</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28</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713-</w:t>
      </w:r>
      <w:r w:rsidRPr="007A1146">
        <w:rPr>
          <w:rFonts w:ascii="Book Antiqua" w:eastAsia="SimSun" w:hAnsi="Book Antiqua" w:cs="SimSun" w:hint="eastAsia"/>
          <w:lang w:eastAsia="zh-CN"/>
        </w:rPr>
        <w:t>71</w:t>
      </w:r>
      <w:r w:rsidRPr="007A1146">
        <w:rPr>
          <w:rFonts w:ascii="Book Antiqua" w:eastAsia="SimSun" w:hAnsi="Book Antiqua" w:cs="SimSun"/>
          <w:lang w:eastAsia="zh-CN"/>
        </w:rPr>
        <w:t xml:space="preserve">6 [PMID: </w:t>
      </w:r>
      <w:bookmarkStart w:id="84" w:name="OLE_LINK5"/>
      <w:bookmarkStart w:id="85" w:name="OLE_LINK6"/>
      <w:r w:rsidRPr="007A1146">
        <w:rPr>
          <w:rFonts w:ascii="Book Antiqua" w:eastAsia="SimSun" w:hAnsi="Book Antiqua" w:cs="SimSun"/>
          <w:lang w:eastAsia="zh-CN"/>
        </w:rPr>
        <w:t>18433398</w:t>
      </w:r>
      <w:r w:rsidRPr="007A1146">
        <w:rPr>
          <w:rFonts w:ascii="Book Antiqua" w:eastAsia="SimSun" w:hAnsi="Book Antiqua" w:cs="SimSun" w:hint="eastAsia"/>
          <w:lang w:eastAsia="zh-CN"/>
        </w:rPr>
        <w:t xml:space="preserve"> </w:t>
      </w:r>
      <w:bookmarkEnd w:id="84"/>
      <w:bookmarkEnd w:id="85"/>
      <w:r w:rsidRPr="007A1146">
        <w:rPr>
          <w:rFonts w:ascii="Book Antiqua" w:eastAsia="SimSun" w:hAnsi="Book Antiqua" w:cs="SimSun"/>
          <w:lang w:eastAsia="zh-CN"/>
        </w:rPr>
        <w:t>DOI: 10.1111/j.1478-3231.2007.01566.x]</w:t>
      </w:r>
    </w:p>
    <w:p w14:paraId="1DFA4DB2"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40</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Antoniades CG,</w:t>
      </w:r>
      <w:r w:rsidRPr="007A1146">
        <w:rPr>
          <w:rFonts w:ascii="Book Antiqua" w:eastAsia="SimSun" w:hAnsi="Book Antiqua" w:cs="SimSun"/>
          <w:lang w:eastAsia="zh-CN"/>
        </w:rPr>
        <w:t xml:space="preserve"> Berry PA, Davies ET, Hussain M, Bernal W, Vergani D, Wendon J. </w:t>
      </w:r>
      <w:bookmarkStart w:id="86" w:name="OLE_LINK7"/>
      <w:bookmarkStart w:id="87" w:name="OLE_LINK8"/>
      <w:r w:rsidRPr="007A1146">
        <w:rPr>
          <w:rFonts w:ascii="Book Antiqua" w:eastAsia="SimSun" w:hAnsi="Book Antiqua" w:cs="SimSun"/>
          <w:lang w:eastAsia="zh-CN"/>
        </w:rPr>
        <w:t xml:space="preserve">Reduced monocyte HLA-DR expression: A novel biomarker of disease severity and outcome in acetaminophen-induced acute liver failure. </w:t>
      </w:r>
      <w:bookmarkEnd w:id="86"/>
      <w:bookmarkEnd w:id="87"/>
      <w:r w:rsidRPr="007A1146">
        <w:rPr>
          <w:rFonts w:ascii="Book Antiqua" w:eastAsia="SimSun" w:hAnsi="Book Antiqua" w:cs="SimSun"/>
          <w:i/>
          <w:lang w:eastAsia="zh-CN"/>
        </w:rPr>
        <w:t>Hepatology</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2006;</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44</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34–43 [PMID: 16799971</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DOI: 10.1002/hep.21240]</w:t>
      </w:r>
    </w:p>
    <w:p w14:paraId="26835C5D" w14:textId="3AD94905"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41</w:t>
      </w:r>
      <w:r w:rsidRPr="007A1146">
        <w:rPr>
          <w:rFonts w:ascii="Book Antiqua" w:eastAsia="SimSun" w:hAnsi="Book Antiqua" w:cs="SimSun" w:hint="eastAsia"/>
          <w:b/>
          <w:lang w:eastAsia="zh-CN"/>
        </w:rPr>
        <w:t xml:space="preserve"> </w:t>
      </w:r>
      <w:r w:rsidRPr="007A1146">
        <w:rPr>
          <w:rFonts w:ascii="Book Antiqua" w:eastAsia="SimSun" w:hAnsi="Book Antiqua" w:cs="SimSun"/>
          <w:b/>
          <w:lang w:eastAsia="zh-CN"/>
        </w:rPr>
        <w:t>Schiødt FV</w:t>
      </w:r>
      <w:r w:rsidRPr="007A1146">
        <w:rPr>
          <w:rFonts w:ascii="Book Antiqua" w:eastAsia="SimSun" w:hAnsi="Book Antiqua" w:cs="SimSun"/>
          <w:lang w:eastAsia="zh-CN"/>
        </w:rPr>
        <w:t xml:space="preserve">, Rossaro L, Stravitz </w:t>
      </w:r>
      <w:r w:rsidR="00A23A78">
        <w:rPr>
          <w:rFonts w:ascii="Book Antiqua" w:eastAsia="SimSun" w:hAnsi="Book Antiqua" w:cs="SimSun"/>
          <w:lang w:eastAsia="zh-CN"/>
        </w:rPr>
        <w:t>RT, Shakil AO, Chung RT, Lee WM</w:t>
      </w:r>
      <w:r w:rsidRPr="007A1146">
        <w:rPr>
          <w:rFonts w:ascii="Book Antiqua" w:eastAsia="SimSun" w:hAnsi="Book Antiqua" w:cs="SimSun"/>
          <w:lang w:eastAsia="zh-CN"/>
        </w:rPr>
        <w:t xml:space="preserve">. </w:t>
      </w:r>
      <w:bookmarkStart w:id="88" w:name="OLE_LINK9"/>
      <w:bookmarkStart w:id="89" w:name="OLE_LINK10"/>
      <w:r w:rsidRPr="007A1146">
        <w:rPr>
          <w:rFonts w:ascii="Book Antiqua" w:eastAsia="SimSun" w:hAnsi="Book Antiqua" w:cs="SimSun"/>
          <w:lang w:eastAsia="zh-CN"/>
        </w:rPr>
        <w:t xml:space="preserve">Gc-globulin and prognosis in acute liver failure. </w:t>
      </w:r>
      <w:r w:rsidRPr="007A1146">
        <w:rPr>
          <w:rFonts w:ascii="Book Antiqua" w:eastAsia="SimSun" w:hAnsi="Book Antiqua" w:cs="SimSun"/>
          <w:i/>
          <w:lang w:eastAsia="zh-CN"/>
        </w:rPr>
        <w:t xml:space="preserve">Liver Transpl </w:t>
      </w:r>
      <w:r w:rsidRPr="007A1146">
        <w:rPr>
          <w:rFonts w:ascii="Book Antiqua" w:eastAsia="SimSun" w:hAnsi="Book Antiqua" w:cs="SimSun"/>
          <w:lang w:eastAsia="zh-CN"/>
        </w:rPr>
        <w:t>2005;</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11</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1223–</w:t>
      </w:r>
      <w:r w:rsidRPr="007A1146">
        <w:rPr>
          <w:rFonts w:ascii="Book Antiqua" w:eastAsia="SimSun" w:hAnsi="Book Antiqua" w:cs="SimSun" w:hint="eastAsia"/>
          <w:lang w:eastAsia="zh-CN"/>
        </w:rPr>
        <w:t>122</w:t>
      </w:r>
      <w:r w:rsidRPr="007A1146">
        <w:rPr>
          <w:rFonts w:ascii="Book Antiqua" w:eastAsia="SimSun" w:hAnsi="Book Antiqua" w:cs="SimSun"/>
          <w:lang w:eastAsia="zh-CN"/>
        </w:rPr>
        <w:t>7</w:t>
      </w:r>
      <w:bookmarkEnd w:id="88"/>
      <w:bookmarkEnd w:id="89"/>
      <w:r w:rsidRPr="007A1146">
        <w:rPr>
          <w:rFonts w:ascii="Book Antiqua" w:eastAsia="SimSun" w:hAnsi="Book Antiqua" w:cs="SimSun"/>
          <w:lang w:eastAsia="zh-CN"/>
        </w:rPr>
        <w:t xml:space="preserve"> [PMID: 16184570</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DOI: 10.1002/lt.20437]</w:t>
      </w:r>
    </w:p>
    <w:p w14:paraId="187B2631"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42</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 xml:space="preserve">Westbrook RH, </w:t>
      </w:r>
      <w:r w:rsidRPr="007A1146">
        <w:rPr>
          <w:rFonts w:ascii="Book Antiqua" w:eastAsia="SimSun" w:hAnsi="Book Antiqua" w:cs="SimSun"/>
          <w:lang w:eastAsia="zh-CN"/>
        </w:rPr>
        <w:t xml:space="preserve">Yeoman AD, Joshi D, Heaton ND, Quaglia A, O'Grady JG, Auzinger G, BERNAL W, Heneghan MA, Wendon JA. </w:t>
      </w:r>
      <w:bookmarkStart w:id="90" w:name="OLE_LINK11"/>
      <w:bookmarkStart w:id="91" w:name="OLE_LINK12"/>
      <w:r w:rsidRPr="007A1146">
        <w:rPr>
          <w:rFonts w:ascii="Book Antiqua" w:eastAsia="SimSun" w:hAnsi="Book Antiqua" w:cs="SimSun"/>
          <w:lang w:eastAsia="zh-CN"/>
        </w:rPr>
        <w:t>Outcomes of Severe Pregnancy-Related Liver Disease: Refining the Role of Transplantation</w:t>
      </w:r>
      <w:bookmarkEnd w:id="90"/>
      <w:bookmarkEnd w:id="91"/>
      <w:r w:rsidRPr="007A1146">
        <w:rPr>
          <w:rFonts w:ascii="Book Antiqua" w:eastAsia="SimSun" w:hAnsi="Book Antiqua" w:cs="SimSun"/>
          <w:lang w:eastAsia="zh-CN"/>
        </w:rPr>
        <w:t>.</w:t>
      </w:r>
      <w:r w:rsidRPr="007A1146">
        <w:rPr>
          <w:rFonts w:ascii="Book Antiqua" w:eastAsia="SimSun" w:hAnsi="Book Antiqua" w:cs="SimSun"/>
          <w:i/>
          <w:lang w:eastAsia="zh-CN"/>
        </w:rPr>
        <w:t xml:space="preserve"> Am J Transplant</w:t>
      </w:r>
      <w:r w:rsidRPr="007A1146">
        <w:rPr>
          <w:rFonts w:ascii="Book Antiqua" w:eastAsia="SimSun" w:hAnsi="Book Antiqua" w:cs="SimSun"/>
          <w:lang w:eastAsia="zh-CN"/>
        </w:rPr>
        <w:t xml:space="preserve"> 2010;</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10:</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2520-</w:t>
      </w:r>
      <w:r w:rsidRPr="007A1146">
        <w:rPr>
          <w:rFonts w:ascii="Book Antiqua" w:eastAsia="SimSun" w:hAnsi="Book Antiqua" w:cs="SimSun" w:hint="eastAsia"/>
          <w:lang w:eastAsia="zh-CN"/>
        </w:rPr>
        <w:t>252</w:t>
      </w:r>
      <w:r w:rsidRPr="007A1146">
        <w:rPr>
          <w:rFonts w:ascii="Book Antiqua" w:eastAsia="SimSun" w:hAnsi="Book Antiqua" w:cs="SimSun"/>
          <w:lang w:eastAsia="zh-CN"/>
        </w:rPr>
        <w:t>6 [DOI: 10.1111/j.1600-6143.2010.03301.x]</w:t>
      </w:r>
    </w:p>
    <w:p w14:paraId="4774E770" w14:textId="09015394"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43</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 xml:space="preserve">Escudié L, </w:t>
      </w:r>
      <w:r w:rsidR="00A23A78">
        <w:rPr>
          <w:rFonts w:ascii="Book Antiqua" w:eastAsia="SimSun" w:hAnsi="Book Antiqua" w:cs="SimSun"/>
          <w:lang w:eastAsia="zh-CN"/>
        </w:rPr>
        <w:t>Francoz C, Vinel J</w:t>
      </w:r>
      <w:r w:rsidRPr="007A1146">
        <w:rPr>
          <w:rFonts w:ascii="Book Antiqua" w:eastAsia="SimSun" w:hAnsi="Book Antiqua" w:cs="SimSun"/>
          <w:lang w:eastAsia="zh-CN"/>
        </w:rPr>
        <w:t xml:space="preserve">P, Moucari R, Cournot M, Paradis V, Sauvanet A, Belghiti J, Valla D, Bernuau J, Durand F. </w:t>
      </w:r>
      <w:bookmarkStart w:id="92" w:name="OLE_LINK13"/>
      <w:bookmarkStart w:id="93" w:name="OLE_LINK14"/>
      <w:r w:rsidRPr="007A1146">
        <w:rPr>
          <w:rFonts w:ascii="Book Antiqua" w:eastAsia="SimSun" w:hAnsi="Book Antiqua" w:cs="SimSun"/>
          <w:lang w:eastAsia="zh-CN"/>
        </w:rPr>
        <w:t xml:space="preserve">Amanita phalloides poisoning: Reassessment of prognostic factors and indications for emergency liver transplantation. </w:t>
      </w:r>
      <w:r w:rsidRPr="007A1146">
        <w:rPr>
          <w:rFonts w:ascii="Book Antiqua" w:eastAsia="SimSun" w:hAnsi="Book Antiqua" w:cs="SimSun"/>
          <w:i/>
          <w:lang w:eastAsia="zh-CN"/>
        </w:rPr>
        <w:t>J Hepatol</w:t>
      </w:r>
      <w:r w:rsidRPr="007A1146">
        <w:rPr>
          <w:rFonts w:ascii="Book Antiqua" w:eastAsia="SimSun" w:hAnsi="Book Antiqua" w:cs="SimSun"/>
          <w:lang w:eastAsia="zh-CN"/>
        </w:rPr>
        <w:t xml:space="preserve"> 2007;</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46</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466–</w:t>
      </w:r>
      <w:r w:rsidRPr="007A1146">
        <w:rPr>
          <w:rFonts w:ascii="Book Antiqua" w:eastAsia="SimSun" w:hAnsi="Book Antiqua" w:cs="SimSun" w:hint="eastAsia"/>
          <w:lang w:eastAsia="zh-CN"/>
        </w:rPr>
        <w:t>4</w:t>
      </w:r>
      <w:r w:rsidRPr="007A1146">
        <w:rPr>
          <w:rFonts w:ascii="Book Antiqua" w:eastAsia="SimSun" w:hAnsi="Book Antiqua" w:cs="SimSun"/>
          <w:lang w:eastAsia="zh-CN"/>
        </w:rPr>
        <w:t>73</w:t>
      </w:r>
      <w:bookmarkEnd w:id="92"/>
      <w:bookmarkEnd w:id="93"/>
      <w:r w:rsidRPr="007A1146">
        <w:rPr>
          <w:rFonts w:ascii="Book Antiqua" w:eastAsia="SimSun" w:hAnsi="Book Antiqua" w:cs="SimSun"/>
          <w:lang w:eastAsia="zh-CN"/>
        </w:rPr>
        <w:t xml:space="preserve"> [PMID: 17188393</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DOI: 10.1016/j.jhep.2006.10.013]</w:t>
      </w:r>
    </w:p>
    <w:p w14:paraId="6ADF9205" w14:textId="77777777"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44</w:t>
      </w:r>
      <w:r w:rsidRPr="007A1146">
        <w:rPr>
          <w:rFonts w:ascii="Book Antiqua" w:eastAsia="SimSun" w:hAnsi="Book Antiqua" w:cs="SimSun" w:hint="eastAsia"/>
          <w:b/>
          <w:lang w:eastAsia="zh-CN"/>
        </w:rPr>
        <w:t xml:space="preserve"> </w:t>
      </w:r>
      <w:bookmarkStart w:id="94" w:name="OLE_LINK15"/>
      <w:bookmarkStart w:id="95" w:name="OLE_LINK16"/>
      <w:r w:rsidRPr="007A1146">
        <w:rPr>
          <w:rFonts w:ascii="Book Antiqua" w:eastAsia="SimSun" w:hAnsi="Book Antiqua" w:cs="SimSun"/>
          <w:b/>
          <w:lang w:eastAsia="zh-CN"/>
        </w:rPr>
        <w:t xml:space="preserve">Ganzert M, </w:t>
      </w:r>
      <w:r w:rsidRPr="007A1146">
        <w:rPr>
          <w:rFonts w:ascii="Book Antiqua" w:eastAsia="SimSun" w:hAnsi="Book Antiqua" w:cs="SimSun"/>
          <w:lang w:eastAsia="zh-CN"/>
        </w:rPr>
        <w:t xml:space="preserve">Felgenhauer N, Zilker T. Indication of liver transplantation following amatoxin intoxication. </w:t>
      </w:r>
      <w:r w:rsidRPr="007A1146">
        <w:rPr>
          <w:rFonts w:ascii="Book Antiqua" w:eastAsia="SimSun" w:hAnsi="Book Antiqua" w:cs="SimSun"/>
          <w:i/>
          <w:lang w:eastAsia="zh-CN"/>
        </w:rPr>
        <w:t>J Hepatol</w:t>
      </w:r>
      <w:r w:rsidRPr="007A1146">
        <w:rPr>
          <w:rFonts w:ascii="Book Antiqua" w:eastAsia="SimSun" w:hAnsi="Book Antiqua" w:cs="SimSun"/>
          <w:lang w:eastAsia="zh-CN"/>
        </w:rPr>
        <w:t xml:space="preserve"> 2005;</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42</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202–</w:t>
      </w:r>
      <w:r w:rsidRPr="007A1146">
        <w:rPr>
          <w:rFonts w:ascii="Book Antiqua" w:eastAsia="SimSun" w:hAnsi="Book Antiqua" w:cs="SimSun" w:hint="eastAsia"/>
          <w:lang w:eastAsia="zh-CN"/>
        </w:rPr>
        <w:t>20</w:t>
      </w:r>
      <w:r w:rsidRPr="007A1146">
        <w:rPr>
          <w:rFonts w:ascii="Book Antiqua" w:eastAsia="SimSun" w:hAnsi="Book Antiqua" w:cs="SimSun"/>
          <w:lang w:eastAsia="zh-CN"/>
        </w:rPr>
        <w:t>9</w:t>
      </w:r>
      <w:bookmarkEnd w:id="94"/>
      <w:bookmarkEnd w:id="95"/>
      <w:r w:rsidRPr="007A1146">
        <w:rPr>
          <w:rFonts w:ascii="Book Antiqua" w:eastAsia="SimSun" w:hAnsi="Book Antiqua" w:cs="SimSun"/>
          <w:lang w:eastAsia="zh-CN"/>
        </w:rPr>
        <w:t xml:space="preserve"> [PMID: 15664245</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DOI: 10.1016/j.jhep.2004.10.023]</w:t>
      </w:r>
    </w:p>
    <w:p w14:paraId="1DF1BDF5" w14:textId="1F700D91"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lang w:eastAsia="zh-CN"/>
        </w:rPr>
        <w:t>45</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 xml:space="preserve">Taylor RM, </w:t>
      </w:r>
      <w:r w:rsidR="00A23A78">
        <w:rPr>
          <w:rFonts w:ascii="Book Antiqua" w:eastAsia="SimSun" w:hAnsi="Book Antiqua" w:cs="SimSun"/>
          <w:lang w:eastAsia="zh-CN"/>
        </w:rPr>
        <w:t>Davern T, Munoz S, Han S</w:t>
      </w:r>
      <w:r w:rsidRPr="007A1146">
        <w:rPr>
          <w:rFonts w:ascii="Book Antiqua" w:eastAsia="SimSun" w:hAnsi="Book Antiqua" w:cs="SimSun"/>
          <w:lang w:eastAsia="zh-CN"/>
        </w:rPr>
        <w:t xml:space="preserve">H, McGuire B, Larson AM, Hynan L, Lee WM, Fontana RJ, U.S. </w:t>
      </w:r>
      <w:bookmarkStart w:id="96" w:name="OLE_LINK17"/>
      <w:bookmarkStart w:id="97" w:name="OLE_LINK18"/>
      <w:r w:rsidRPr="007A1146">
        <w:rPr>
          <w:rFonts w:ascii="Book Antiqua" w:eastAsia="SimSun" w:hAnsi="Book Antiqua" w:cs="SimSun"/>
          <w:lang w:eastAsia="zh-CN"/>
        </w:rPr>
        <w:t xml:space="preserve">Acute Liver Failure Study Group. Fulminant hepatitis A virus infection in the United States: Incidence, prognosis, and outcomes. </w:t>
      </w:r>
      <w:r w:rsidRPr="007A1146">
        <w:rPr>
          <w:rFonts w:ascii="Book Antiqua" w:eastAsia="SimSun" w:hAnsi="Book Antiqua" w:cs="SimSun"/>
          <w:i/>
          <w:lang w:eastAsia="zh-CN"/>
        </w:rPr>
        <w:t>Hepatology</w:t>
      </w:r>
      <w:r w:rsidRPr="007A1146">
        <w:rPr>
          <w:rFonts w:ascii="Book Antiqua" w:eastAsia="SimSun" w:hAnsi="Book Antiqua" w:cs="SimSun"/>
          <w:lang w:eastAsia="zh-CN"/>
        </w:rPr>
        <w:t xml:space="preserve"> 2006;</w:t>
      </w:r>
      <w:r w:rsidRPr="007A1146">
        <w:rPr>
          <w:rFonts w:ascii="Book Antiqua" w:eastAsia="SimSun" w:hAnsi="Book Antiqua" w:cs="SimSun" w:hint="eastAsia"/>
          <w:lang w:eastAsia="zh-CN"/>
        </w:rPr>
        <w:t xml:space="preserve"> </w:t>
      </w:r>
      <w:r w:rsidRPr="007A1146">
        <w:rPr>
          <w:rFonts w:ascii="Book Antiqua" w:eastAsia="SimSun" w:hAnsi="Book Antiqua" w:cs="SimSun"/>
          <w:b/>
          <w:lang w:eastAsia="zh-CN"/>
        </w:rPr>
        <w:t>44</w:t>
      </w:r>
      <w:r w:rsidRPr="007A1146">
        <w:rPr>
          <w:rFonts w:ascii="Book Antiqua" w:eastAsia="SimSun" w:hAnsi="Book Antiqua" w:cs="SimSun"/>
          <w:lang w:eastAsia="zh-CN"/>
        </w:rPr>
        <w:t>:</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1589–</w:t>
      </w:r>
      <w:r w:rsidRPr="007A1146">
        <w:rPr>
          <w:rFonts w:ascii="Book Antiqua" w:eastAsia="SimSun" w:hAnsi="Book Antiqua" w:cs="SimSun" w:hint="eastAsia"/>
          <w:lang w:eastAsia="zh-CN"/>
        </w:rPr>
        <w:t>15</w:t>
      </w:r>
      <w:r w:rsidRPr="007A1146">
        <w:rPr>
          <w:rFonts w:ascii="Book Antiqua" w:eastAsia="SimSun" w:hAnsi="Book Antiqua" w:cs="SimSun"/>
          <w:lang w:eastAsia="zh-CN"/>
        </w:rPr>
        <w:t>97</w:t>
      </w:r>
      <w:bookmarkEnd w:id="96"/>
      <w:bookmarkEnd w:id="97"/>
      <w:r w:rsidRPr="007A1146">
        <w:rPr>
          <w:rFonts w:ascii="Book Antiqua" w:eastAsia="SimSun" w:hAnsi="Book Antiqua" w:cs="SimSun"/>
          <w:lang w:eastAsia="zh-CN"/>
        </w:rPr>
        <w:t xml:space="preserve"> [PMID: 17133489</w:t>
      </w:r>
      <w:r w:rsidRPr="007A1146">
        <w:rPr>
          <w:rFonts w:ascii="Book Antiqua" w:eastAsia="SimSun" w:hAnsi="Book Antiqua" w:cs="SimSun" w:hint="eastAsia"/>
          <w:lang w:eastAsia="zh-CN"/>
        </w:rPr>
        <w:t xml:space="preserve"> </w:t>
      </w:r>
      <w:r w:rsidRPr="007A1146">
        <w:rPr>
          <w:rFonts w:ascii="Book Antiqua" w:eastAsia="SimSun" w:hAnsi="Book Antiqua" w:cs="SimSun"/>
          <w:lang w:eastAsia="zh-CN"/>
        </w:rPr>
        <w:t>DOI: 10.1002/hep.21439]</w:t>
      </w:r>
    </w:p>
    <w:p w14:paraId="5E11284F"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46</w:t>
      </w:r>
      <w:r w:rsidRPr="007A1146">
        <w:rPr>
          <w:rFonts w:ascii="Book Antiqua" w:eastAsia="SimSun" w:hAnsi="Book Antiqua" w:cs="SimSun"/>
        </w:rPr>
        <w:t xml:space="preserve"> </w:t>
      </w:r>
      <w:bookmarkStart w:id="98" w:name="OLE_LINK627"/>
      <w:bookmarkStart w:id="99" w:name="OLE_LINK628"/>
      <w:r w:rsidRPr="007A1146">
        <w:rPr>
          <w:rFonts w:ascii="Book Antiqua" w:eastAsia="SimSun" w:hAnsi="Book Antiqua" w:cs="SimSun"/>
          <w:b/>
        </w:rPr>
        <w:t xml:space="preserve">Larson AM, </w:t>
      </w:r>
      <w:r w:rsidRPr="007A1146">
        <w:rPr>
          <w:rFonts w:ascii="Book Antiqua" w:eastAsia="SimSun" w:hAnsi="Book Antiqua" w:cs="SimSun"/>
        </w:rPr>
        <w:t>Polson J, Fontana RJ, Davern TJ, Lalani E, Hynan LS, Reisch JS, Schiødt FV, Ostapowicz G, Shakil AO, Lee WM; Acute Liver Failure Study Group.</w:t>
      </w:r>
      <w:r w:rsidRPr="007A1146">
        <w:rPr>
          <w:rFonts w:ascii="Book Antiqua" w:eastAsia="SimSun" w:hAnsi="Book Antiqua" w:cs="SimSun" w:hint="eastAsia"/>
        </w:rPr>
        <w:t xml:space="preserve"> </w:t>
      </w:r>
      <w:r w:rsidRPr="007A1146">
        <w:rPr>
          <w:rFonts w:ascii="Book Antiqua" w:eastAsia="SimSun" w:hAnsi="Book Antiqua" w:cs="SimSun"/>
        </w:rPr>
        <w:t>Acetaminophen-</w:t>
      </w:r>
      <w:r w:rsidRPr="007A1146">
        <w:rPr>
          <w:rFonts w:ascii="Book Antiqua" w:eastAsia="SimSun" w:hAnsi="Book Antiqua" w:cs="SimSun"/>
        </w:rPr>
        <w:lastRenderedPageBreak/>
        <w:t xml:space="preserve">induced acute liver failure: Results of a United States multicenter, prospective study. </w:t>
      </w:r>
      <w:r w:rsidRPr="007A1146">
        <w:rPr>
          <w:rFonts w:ascii="Book Antiqua" w:eastAsia="SimSun" w:hAnsi="Book Antiqua" w:cs="SimSun"/>
          <w:i/>
        </w:rPr>
        <w:t>Hepatology</w:t>
      </w:r>
      <w:r w:rsidRPr="007A1146">
        <w:rPr>
          <w:rFonts w:ascii="Book Antiqua" w:eastAsia="SimSun" w:hAnsi="Book Antiqua" w:cs="SimSun"/>
        </w:rPr>
        <w:t xml:space="preserve"> 2005; </w:t>
      </w:r>
      <w:r w:rsidRPr="007A1146">
        <w:rPr>
          <w:rFonts w:ascii="Book Antiqua" w:eastAsia="SimSun" w:hAnsi="Book Antiqua" w:cs="SimSun"/>
          <w:b/>
        </w:rPr>
        <w:t>42:</w:t>
      </w:r>
      <w:r w:rsidRPr="007A1146">
        <w:rPr>
          <w:rFonts w:ascii="Book Antiqua" w:eastAsia="SimSun" w:hAnsi="Book Antiqua" w:cs="SimSun"/>
        </w:rPr>
        <w:t xml:space="preserve"> 1364–</w:t>
      </w:r>
      <w:r w:rsidRPr="007A1146">
        <w:rPr>
          <w:rFonts w:ascii="Book Antiqua" w:eastAsia="SimSun" w:hAnsi="Book Antiqua" w:cs="SimSun" w:hint="eastAsia"/>
        </w:rPr>
        <w:t>13</w:t>
      </w:r>
      <w:r w:rsidRPr="007A1146">
        <w:rPr>
          <w:rFonts w:ascii="Book Antiqua" w:eastAsia="SimSun" w:hAnsi="Book Antiqua" w:cs="SimSun"/>
        </w:rPr>
        <w:t>72</w:t>
      </w:r>
      <w:bookmarkEnd w:id="98"/>
      <w:bookmarkEnd w:id="99"/>
      <w:r w:rsidRPr="007A1146">
        <w:rPr>
          <w:rFonts w:ascii="Book Antiqua" w:eastAsia="SimSun" w:hAnsi="Book Antiqua" w:cs="SimSun"/>
        </w:rPr>
        <w:t xml:space="preserve"> [PMID: 16317692</w:t>
      </w:r>
      <w:r w:rsidRPr="007A1146">
        <w:rPr>
          <w:rFonts w:ascii="Book Antiqua" w:eastAsia="SimSun" w:hAnsi="Book Antiqua" w:cs="SimSun" w:hint="eastAsia"/>
        </w:rPr>
        <w:t xml:space="preserve"> </w:t>
      </w:r>
      <w:r w:rsidRPr="007A1146">
        <w:rPr>
          <w:rFonts w:ascii="Book Antiqua" w:eastAsia="SimSun" w:hAnsi="Book Antiqua" w:cs="SimSun"/>
        </w:rPr>
        <w:t>DOI: 10.1002/hep.20948]</w:t>
      </w:r>
    </w:p>
    <w:p w14:paraId="53444367"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47</w:t>
      </w:r>
      <w:r w:rsidRPr="007A1146">
        <w:rPr>
          <w:rFonts w:ascii="Book Antiqua" w:eastAsia="SimSun" w:hAnsi="Book Antiqua" w:cs="SimSun"/>
        </w:rPr>
        <w:t> </w:t>
      </w:r>
      <w:r w:rsidRPr="007A1146">
        <w:rPr>
          <w:rFonts w:ascii="Book Antiqua" w:eastAsia="SimSun" w:hAnsi="Book Antiqua" w:cs="SimSun"/>
          <w:b/>
          <w:bCs/>
        </w:rPr>
        <w:t>Freeman RB</w:t>
      </w:r>
      <w:r w:rsidRPr="007A1146">
        <w:rPr>
          <w:rFonts w:ascii="Book Antiqua" w:eastAsia="SimSun" w:hAnsi="Book Antiqua" w:cs="SimSun"/>
        </w:rPr>
        <w:t>, Steffick DE, Guidinger MK, Farmer DG, Berg CL, Merion RM. Liver and intestine transplantation in the United States, 1997-2006. </w:t>
      </w:r>
      <w:r w:rsidRPr="007A1146">
        <w:rPr>
          <w:rFonts w:ascii="Book Antiqua" w:eastAsia="SimSun" w:hAnsi="Book Antiqua" w:cs="SimSun"/>
          <w:i/>
          <w:iCs/>
        </w:rPr>
        <w:t>Am J Transplant</w:t>
      </w:r>
      <w:r w:rsidRPr="007A1146">
        <w:rPr>
          <w:rFonts w:ascii="Book Antiqua" w:eastAsia="SimSun" w:hAnsi="Book Antiqua" w:cs="SimSun"/>
        </w:rPr>
        <w:t> 2008; </w:t>
      </w:r>
      <w:r w:rsidRPr="007A1146">
        <w:rPr>
          <w:rFonts w:ascii="Book Antiqua" w:eastAsia="SimSun" w:hAnsi="Book Antiqua" w:cs="SimSun"/>
          <w:b/>
          <w:bCs/>
        </w:rPr>
        <w:t>8</w:t>
      </w:r>
      <w:r w:rsidRPr="007A1146">
        <w:rPr>
          <w:rFonts w:ascii="Book Antiqua" w:eastAsia="SimSun" w:hAnsi="Book Antiqua" w:cs="SimSun"/>
        </w:rPr>
        <w:t>: 958-976 [PMID: 18336699 DOI: 10.1111/j.1600-6143.2008.02174.x]</w:t>
      </w:r>
    </w:p>
    <w:p w14:paraId="7CDAA50D"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48</w:t>
      </w:r>
      <w:r w:rsidRPr="007A1146">
        <w:rPr>
          <w:rFonts w:ascii="Book Antiqua" w:eastAsia="SimSun" w:hAnsi="Book Antiqua" w:cs="SimSun"/>
        </w:rPr>
        <w:t> </w:t>
      </w:r>
      <w:r w:rsidRPr="007A1146">
        <w:rPr>
          <w:rFonts w:ascii="Book Antiqua" w:eastAsia="SimSun" w:hAnsi="Book Antiqua" w:cs="SimSun"/>
          <w:b/>
          <w:bCs/>
        </w:rPr>
        <w:t>Tessier G</w:t>
      </w:r>
      <w:r w:rsidRPr="007A1146">
        <w:rPr>
          <w:rFonts w:ascii="Book Antiqua" w:eastAsia="SimSun" w:hAnsi="Book Antiqua" w:cs="SimSun"/>
        </w:rPr>
        <w:t>, Villeneuve E, Villeneuve JP. Etiology and outcome of acute liver failure: experience from a liver transplantation centre in Montreal. </w:t>
      </w:r>
      <w:r w:rsidRPr="007A1146">
        <w:rPr>
          <w:rFonts w:ascii="Book Antiqua" w:eastAsia="SimSun" w:hAnsi="Book Antiqua" w:cs="SimSun"/>
          <w:i/>
          <w:iCs/>
        </w:rPr>
        <w:t>Can J Gastroenterol</w:t>
      </w:r>
      <w:r w:rsidRPr="007A1146">
        <w:rPr>
          <w:rFonts w:ascii="Book Antiqua" w:eastAsia="SimSun" w:hAnsi="Book Antiqua" w:cs="SimSun"/>
        </w:rPr>
        <w:t> 2002; </w:t>
      </w:r>
      <w:r w:rsidRPr="007A1146">
        <w:rPr>
          <w:rFonts w:ascii="Book Antiqua" w:eastAsia="SimSun" w:hAnsi="Book Antiqua" w:cs="SimSun"/>
          <w:b/>
          <w:bCs/>
        </w:rPr>
        <w:t>16</w:t>
      </w:r>
      <w:r w:rsidRPr="007A1146">
        <w:rPr>
          <w:rFonts w:ascii="Book Antiqua" w:eastAsia="SimSun" w:hAnsi="Book Antiqua" w:cs="SimSun"/>
        </w:rPr>
        <w:t>: 672-676 [PMID: 12420024]</w:t>
      </w:r>
    </w:p>
    <w:p w14:paraId="6AFACD5F"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49</w:t>
      </w:r>
      <w:r w:rsidRPr="007A1146">
        <w:rPr>
          <w:rFonts w:ascii="Book Antiqua" w:eastAsia="SimSun" w:hAnsi="Book Antiqua" w:cs="SimSun"/>
        </w:rPr>
        <w:t> </w:t>
      </w:r>
      <w:r w:rsidRPr="007A1146">
        <w:rPr>
          <w:rFonts w:ascii="Book Antiqua" w:eastAsia="SimSun" w:hAnsi="Book Antiqua" w:cs="SimSun"/>
          <w:b/>
          <w:bCs/>
        </w:rPr>
        <w:t>Farmer DG</w:t>
      </w:r>
      <w:r w:rsidRPr="007A1146">
        <w:rPr>
          <w:rFonts w:ascii="Book Antiqua" w:eastAsia="SimSun" w:hAnsi="Book Antiqua" w:cs="SimSun"/>
        </w:rPr>
        <w:t>, Anselmo DM, Ghobrial RM, Yersiz H, McDiarmid SV, Cao C, Weaver M, Figueroa J, Khan K, Vargas J, Saab S, Han S, Durazo F, Goldstein L, Holt C, Busuttil RW. Liver transplantation for fulminant hepatic failure: experience with more than 200 patients over a 17-year period. </w:t>
      </w:r>
      <w:r w:rsidRPr="007A1146">
        <w:rPr>
          <w:rFonts w:ascii="Book Antiqua" w:eastAsia="SimSun" w:hAnsi="Book Antiqua" w:cs="SimSun"/>
          <w:i/>
          <w:iCs/>
        </w:rPr>
        <w:t>Ann Surg</w:t>
      </w:r>
      <w:r w:rsidRPr="007A1146">
        <w:rPr>
          <w:rFonts w:ascii="Book Antiqua" w:eastAsia="SimSun" w:hAnsi="Book Antiqua" w:cs="SimSun"/>
        </w:rPr>
        <w:t> 2003; </w:t>
      </w:r>
      <w:r w:rsidRPr="007A1146">
        <w:rPr>
          <w:rFonts w:ascii="Book Antiqua" w:eastAsia="SimSun" w:hAnsi="Book Antiqua" w:cs="SimSun"/>
          <w:b/>
          <w:bCs/>
        </w:rPr>
        <w:t>237</w:t>
      </w:r>
      <w:r w:rsidRPr="007A1146">
        <w:rPr>
          <w:rFonts w:ascii="Book Antiqua" w:eastAsia="SimSun" w:hAnsi="Book Antiqua" w:cs="SimSun"/>
        </w:rPr>
        <w:t>: 666-75; discussion 675-6 [PMID: 12724633 DOI: 10.1097/01.SLA.0000064365.54197.9E]</w:t>
      </w:r>
    </w:p>
    <w:p w14:paraId="32A593B3"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50</w:t>
      </w:r>
      <w:r w:rsidRPr="007A1146">
        <w:rPr>
          <w:rFonts w:ascii="Book Antiqua" w:eastAsia="SimSun" w:hAnsi="Book Antiqua" w:cs="SimSun"/>
        </w:rPr>
        <w:t> </w:t>
      </w:r>
      <w:r w:rsidRPr="007A1146">
        <w:rPr>
          <w:rFonts w:ascii="Book Antiqua" w:eastAsia="SimSun" w:hAnsi="Book Antiqua" w:cs="SimSun"/>
          <w:b/>
          <w:bCs/>
        </w:rPr>
        <w:t>Barshes NR</w:t>
      </w:r>
      <w:r w:rsidRPr="007A1146">
        <w:rPr>
          <w:rFonts w:ascii="Book Antiqua" w:eastAsia="SimSun" w:hAnsi="Book Antiqua" w:cs="SimSun"/>
        </w:rPr>
        <w:t>, Lee TC, Balkrishnan R, Karpen SJ, Carter BA, Goss JA. Risk stratification of adult patients undergoing orthotopic liver transplantation for fulminant hepatic failure. </w:t>
      </w:r>
      <w:r w:rsidRPr="007A1146">
        <w:rPr>
          <w:rFonts w:ascii="Book Antiqua" w:eastAsia="SimSun" w:hAnsi="Book Antiqua" w:cs="SimSun"/>
          <w:i/>
          <w:iCs/>
        </w:rPr>
        <w:t>Transplantation</w:t>
      </w:r>
      <w:r w:rsidRPr="007A1146">
        <w:rPr>
          <w:rFonts w:ascii="Book Antiqua" w:eastAsia="SimSun" w:hAnsi="Book Antiqua" w:cs="SimSun"/>
        </w:rPr>
        <w:t> 2006; </w:t>
      </w:r>
      <w:r w:rsidRPr="007A1146">
        <w:rPr>
          <w:rFonts w:ascii="Book Antiqua" w:eastAsia="SimSun" w:hAnsi="Book Antiqua" w:cs="SimSun"/>
          <w:b/>
          <w:bCs/>
        </w:rPr>
        <w:t>81</w:t>
      </w:r>
      <w:r w:rsidRPr="007A1146">
        <w:rPr>
          <w:rFonts w:ascii="Book Antiqua" w:eastAsia="SimSun" w:hAnsi="Book Antiqua" w:cs="SimSun"/>
        </w:rPr>
        <w:t>: 195-201 [PMID: 16436962 DOI: 10.1097/01.tp.0000188149.90975.63]</w:t>
      </w:r>
    </w:p>
    <w:p w14:paraId="151FF9F2"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51</w:t>
      </w:r>
      <w:r w:rsidRPr="007A1146">
        <w:rPr>
          <w:rFonts w:ascii="Book Antiqua" w:eastAsia="SimSun" w:hAnsi="Book Antiqua" w:cs="SimSun"/>
        </w:rPr>
        <w:t> </w:t>
      </w:r>
      <w:r w:rsidRPr="007A1146">
        <w:rPr>
          <w:rFonts w:ascii="Book Antiqua" w:eastAsia="SimSun" w:hAnsi="Book Antiqua" w:cs="SimSun"/>
          <w:b/>
          <w:bCs/>
        </w:rPr>
        <w:t>Bernal W</w:t>
      </w:r>
      <w:r w:rsidRPr="007A1146">
        <w:rPr>
          <w:rFonts w:ascii="Book Antiqua" w:eastAsia="SimSun" w:hAnsi="Book Antiqua" w:cs="SimSun"/>
        </w:rPr>
        <w:t>, Cross TJ, Auzinger G, Sizer E, Heneghan MA, Bowles M, Muiesan P, Rela M, Heaton N, Wendon J, O'Grady JG. Outcome after wait-listing for emergency liver transplantation in acute liver failure: a single centre experience. </w:t>
      </w:r>
      <w:r w:rsidRPr="007A1146">
        <w:rPr>
          <w:rFonts w:ascii="Book Antiqua" w:eastAsia="SimSun" w:hAnsi="Book Antiqua" w:cs="SimSun"/>
          <w:i/>
          <w:iCs/>
        </w:rPr>
        <w:t>J Hepatol</w:t>
      </w:r>
      <w:r w:rsidRPr="007A1146">
        <w:rPr>
          <w:rFonts w:ascii="Book Antiqua" w:eastAsia="SimSun" w:hAnsi="Book Antiqua" w:cs="SimSun"/>
        </w:rPr>
        <w:t> 2009; </w:t>
      </w:r>
      <w:r w:rsidRPr="007A1146">
        <w:rPr>
          <w:rFonts w:ascii="Book Antiqua" w:eastAsia="SimSun" w:hAnsi="Book Antiqua" w:cs="SimSun"/>
          <w:b/>
          <w:bCs/>
        </w:rPr>
        <w:t>50</w:t>
      </w:r>
      <w:r w:rsidRPr="007A1146">
        <w:rPr>
          <w:rFonts w:ascii="Book Antiqua" w:eastAsia="SimSun" w:hAnsi="Book Antiqua" w:cs="SimSun"/>
        </w:rPr>
        <w:t>: 306-313 [PMID: 19070386 DOI: 10.1016/j.jhep.2008.09.012]</w:t>
      </w:r>
    </w:p>
    <w:p w14:paraId="06C46A12"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52</w:t>
      </w:r>
      <w:r w:rsidRPr="007A1146">
        <w:rPr>
          <w:rFonts w:ascii="Book Antiqua" w:eastAsia="SimSun" w:hAnsi="Book Antiqua" w:cs="SimSun"/>
        </w:rPr>
        <w:t> </w:t>
      </w:r>
      <w:r w:rsidRPr="007A1146">
        <w:rPr>
          <w:rFonts w:ascii="Book Antiqua" w:eastAsia="SimSun" w:hAnsi="Book Antiqua" w:cs="SimSun"/>
          <w:b/>
          <w:bCs/>
        </w:rPr>
        <w:t>Yamashiki N</w:t>
      </w:r>
      <w:r w:rsidRPr="007A1146">
        <w:rPr>
          <w:rFonts w:ascii="Book Antiqua" w:eastAsia="SimSun" w:hAnsi="Book Antiqua" w:cs="SimSun"/>
        </w:rPr>
        <w:t>, Sugawara Y, Tamura S, Nakayama N, Oketani M, Umeshita K, Uemoto S, Mochida S, Tsubouchi H, Kokudo N. Outcomes after living donor liver transplantation for acute liver failure in Japan: results of a nationwide survey. </w:t>
      </w:r>
      <w:r w:rsidRPr="007A1146">
        <w:rPr>
          <w:rFonts w:ascii="Book Antiqua" w:eastAsia="SimSun" w:hAnsi="Book Antiqua" w:cs="SimSun"/>
          <w:i/>
          <w:iCs/>
        </w:rPr>
        <w:t>Liver Transpl</w:t>
      </w:r>
      <w:r w:rsidRPr="007A1146">
        <w:rPr>
          <w:rFonts w:ascii="Book Antiqua" w:eastAsia="SimSun" w:hAnsi="Book Antiqua" w:cs="SimSun"/>
        </w:rPr>
        <w:t> 2012; </w:t>
      </w:r>
      <w:r w:rsidRPr="007A1146">
        <w:rPr>
          <w:rFonts w:ascii="Book Antiqua" w:eastAsia="SimSun" w:hAnsi="Book Antiqua" w:cs="SimSun"/>
          <w:b/>
          <w:bCs/>
        </w:rPr>
        <w:t>18</w:t>
      </w:r>
      <w:r w:rsidRPr="007A1146">
        <w:rPr>
          <w:rFonts w:ascii="Book Antiqua" w:eastAsia="SimSun" w:hAnsi="Book Antiqua" w:cs="SimSun"/>
        </w:rPr>
        <w:t>: 1069-1077 [PMID: 22577093 DOI: 10.1002/lt.23469]</w:t>
      </w:r>
    </w:p>
    <w:p w14:paraId="3825EE03"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53</w:t>
      </w:r>
      <w:r w:rsidRPr="007A1146">
        <w:rPr>
          <w:rFonts w:ascii="Book Antiqua" w:eastAsia="SimSun" w:hAnsi="Book Antiqua" w:cs="SimSun"/>
        </w:rPr>
        <w:t> </w:t>
      </w:r>
      <w:r w:rsidRPr="007A1146">
        <w:rPr>
          <w:rFonts w:ascii="Book Antiqua" w:eastAsia="SimSun" w:hAnsi="Book Antiqua" w:cs="SimSun"/>
          <w:b/>
          <w:bCs/>
        </w:rPr>
        <w:t>de Villa VH</w:t>
      </w:r>
      <w:r w:rsidRPr="007A1146">
        <w:rPr>
          <w:rFonts w:ascii="Book Antiqua" w:eastAsia="SimSun" w:hAnsi="Book Antiqua" w:cs="SimSun"/>
        </w:rPr>
        <w:t>, Lo CM, Chen CL. Ethics and rationale of living-donor liver transplantation in Asia. </w:t>
      </w:r>
      <w:r w:rsidRPr="007A1146">
        <w:rPr>
          <w:rFonts w:ascii="Book Antiqua" w:eastAsia="SimSun" w:hAnsi="Book Antiqua" w:cs="SimSun"/>
          <w:i/>
          <w:iCs/>
        </w:rPr>
        <w:t>Transplantation</w:t>
      </w:r>
      <w:r w:rsidRPr="007A1146">
        <w:rPr>
          <w:rFonts w:ascii="Book Antiqua" w:eastAsia="SimSun" w:hAnsi="Book Antiqua" w:cs="SimSun"/>
        </w:rPr>
        <w:t> 2003; </w:t>
      </w:r>
      <w:r w:rsidRPr="007A1146">
        <w:rPr>
          <w:rFonts w:ascii="Book Antiqua" w:eastAsia="SimSun" w:hAnsi="Book Antiqua" w:cs="SimSun"/>
          <w:b/>
          <w:bCs/>
        </w:rPr>
        <w:t>75</w:t>
      </w:r>
      <w:r w:rsidRPr="007A1146">
        <w:rPr>
          <w:rFonts w:ascii="Book Antiqua" w:eastAsia="SimSun" w:hAnsi="Book Antiqua" w:cs="SimSun"/>
        </w:rPr>
        <w:t>: S2-S5 [PMID: 12589129 DOI: 10.1097/01.TP.0000046532.44975.57]</w:t>
      </w:r>
    </w:p>
    <w:p w14:paraId="2228A8C8"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54</w:t>
      </w:r>
      <w:r w:rsidRPr="007A1146">
        <w:rPr>
          <w:rFonts w:ascii="Book Antiqua" w:eastAsia="SimSun" w:hAnsi="Book Antiqua" w:cs="SimSun"/>
        </w:rPr>
        <w:t> </w:t>
      </w:r>
      <w:r w:rsidRPr="007A1146">
        <w:rPr>
          <w:rFonts w:ascii="Book Antiqua" w:eastAsia="SimSun" w:hAnsi="Book Antiqua" w:cs="SimSun"/>
          <w:b/>
          <w:bCs/>
        </w:rPr>
        <w:t>Oh SH</w:t>
      </w:r>
      <w:r w:rsidRPr="007A1146">
        <w:rPr>
          <w:rFonts w:ascii="Book Antiqua" w:eastAsia="SimSun" w:hAnsi="Book Antiqua" w:cs="SimSun"/>
        </w:rPr>
        <w:t xml:space="preserve">, Kim KM, Kim DY, Kim Y, Song SM, Lee YJ, Park SJ, Yoon CH, Ko GY, Sung KB, Hwang GS, Choi KT, Yu E, Song GW, Ha TY, Moon DB, Ahn CS, Kim KH, Hwang S, Park KM, Lee YJ, Lee SG. Improved outcomes in liver transplantation in children with acute </w:t>
      </w:r>
      <w:r w:rsidRPr="007A1146">
        <w:rPr>
          <w:rFonts w:ascii="Book Antiqua" w:eastAsia="SimSun" w:hAnsi="Book Antiqua" w:cs="SimSun"/>
        </w:rPr>
        <w:lastRenderedPageBreak/>
        <w:t>liver failure. </w:t>
      </w:r>
      <w:r w:rsidRPr="007A1146">
        <w:rPr>
          <w:rFonts w:ascii="Book Antiqua" w:eastAsia="SimSun" w:hAnsi="Book Antiqua" w:cs="SimSun"/>
          <w:i/>
          <w:iCs/>
        </w:rPr>
        <w:t>J Pediatr Gastroenterol Nutr</w:t>
      </w:r>
      <w:r w:rsidRPr="007A1146">
        <w:rPr>
          <w:rFonts w:ascii="Book Antiqua" w:eastAsia="SimSun" w:hAnsi="Book Antiqua" w:cs="SimSun"/>
        </w:rPr>
        <w:t> 2014; </w:t>
      </w:r>
      <w:r w:rsidRPr="007A1146">
        <w:rPr>
          <w:rFonts w:ascii="Book Antiqua" w:eastAsia="SimSun" w:hAnsi="Book Antiqua" w:cs="SimSun"/>
          <w:b/>
          <w:bCs/>
        </w:rPr>
        <w:t>58</w:t>
      </w:r>
      <w:r w:rsidRPr="007A1146">
        <w:rPr>
          <w:rFonts w:ascii="Book Antiqua" w:eastAsia="SimSun" w:hAnsi="Book Antiqua" w:cs="SimSun"/>
        </w:rPr>
        <w:t>: 68-73 [PMID: 23942007 DOI: 10.1097/MPG.0b013e3182a80362]</w:t>
      </w:r>
    </w:p>
    <w:p w14:paraId="0CDFC345"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55</w:t>
      </w:r>
      <w:r w:rsidRPr="007A1146">
        <w:rPr>
          <w:rFonts w:ascii="Book Antiqua" w:eastAsia="SimSun" w:hAnsi="Book Antiqua" w:cs="SimSun"/>
          <w:b/>
        </w:rPr>
        <w:t xml:space="preserve"> </w:t>
      </w:r>
      <w:bookmarkStart w:id="100" w:name="OLE_LINK629"/>
      <w:bookmarkStart w:id="101" w:name="OLE_LINK630"/>
      <w:r w:rsidRPr="007A1146">
        <w:rPr>
          <w:rFonts w:ascii="Book Antiqua" w:eastAsia="SimSun" w:hAnsi="Book Antiqua" w:cs="SimSun"/>
          <w:b/>
        </w:rPr>
        <w:t>Farmer DG,</w:t>
      </w:r>
      <w:r w:rsidRPr="007A1146">
        <w:rPr>
          <w:rFonts w:ascii="Book Antiqua" w:eastAsia="SimSun" w:hAnsi="Book Antiqua" w:cs="SimSun"/>
        </w:rPr>
        <w:t xml:space="preserve"> Venick RS, McDiarmid SV, Duffy JP, Kattan O, Hong JC, Vargas J, Yersiz H, Busuttil RW. </w:t>
      </w:r>
      <w:bookmarkEnd w:id="100"/>
      <w:bookmarkEnd w:id="101"/>
      <w:r w:rsidRPr="007A1146">
        <w:rPr>
          <w:rFonts w:ascii="Book Antiqua" w:eastAsia="SimSun" w:hAnsi="Book Antiqua" w:cs="SimSun"/>
        </w:rPr>
        <w:t xml:space="preserve">Fulminant hepatic failure in children: superior and durable outcomes with liver transplantation over 25 years at a single center. </w:t>
      </w:r>
      <w:r w:rsidRPr="007A1146">
        <w:rPr>
          <w:rFonts w:ascii="Book Antiqua" w:eastAsia="SimSun" w:hAnsi="Book Antiqua" w:cs="SimSun"/>
          <w:i/>
        </w:rPr>
        <w:t>Ann Surg</w:t>
      </w:r>
      <w:r w:rsidRPr="007A1146">
        <w:rPr>
          <w:rFonts w:ascii="Book Antiqua" w:eastAsia="SimSun" w:hAnsi="Book Antiqua" w:cs="SimSun"/>
        </w:rPr>
        <w:t xml:space="preserve"> 2009;</w:t>
      </w:r>
      <w:r w:rsidRPr="007A1146">
        <w:rPr>
          <w:rFonts w:ascii="Book Antiqua" w:eastAsia="SimSun" w:hAnsi="Book Antiqua" w:cs="SimSun" w:hint="eastAsia"/>
        </w:rPr>
        <w:t xml:space="preserve"> </w:t>
      </w:r>
      <w:r w:rsidRPr="007A1146">
        <w:rPr>
          <w:rFonts w:ascii="Book Antiqua" w:eastAsia="SimSun" w:hAnsi="Book Antiqua" w:cs="SimSun"/>
          <w:b/>
        </w:rPr>
        <w:t>250</w:t>
      </w:r>
      <w:r w:rsidRPr="007A1146">
        <w:rPr>
          <w:rFonts w:ascii="Book Antiqua" w:eastAsia="SimSun" w:hAnsi="Book Antiqua" w:cs="SimSun"/>
        </w:rPr>
        <w:t>:</w:t>
      </w:r>
      <w:r w:rsidRPr="007A1146">
        <w:rPr>
          <w:rFonts w:ascii="Book Antiqua" w:eastAsia="SimSun" w:hAnsi="Book Antiqua" w:cs="SimSun" w:hint="eastAsia"/>
        </w:rPr>
        <w:t xml:space="preserve"> </w:t>
      </w:r>
      <w:r w:rsidRPr="007A1146">
        <w:rPr>
          <w:rFonts w:ascii="Book Antiqua" w:eastAsia="SimSun" w:hAnsi="Book Antiqua" w:cs="SimSun"/>
        </w:rPr>
        <w:t>484-</w:t>
      </w:r>
      <w:r w:rsidRPr="007A1146">
        <w:rPr>
          <w:rFonts w:ascii="Book Antiqua" w:eastAsia="SimSun" w:hAnsi="Book Antiqua" w:cs="SimSun" w:hint="eastAsia"/>
        </w:rPr>
        <w:t>4</w:t>
      </w:r>
      <w:r w:rsidRPr="007A1146">
        <w:rPr>
          <w:rFonts w:ascii="Book Antiqua" w:eastAsia="SimSun" w:hAnsi="Book Antiqua" w:cs="SimSun"/>
        </w:rPr>
        <w:t>93 [PMID: 19730179 DOI: 10.1097/SLA.0b013e3181b480ad]</w:t>
      </w:r>
    </w:p>
    <w:p w14:paraId="7F52F3E5"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56</w:t>
      </w:r>
      <w:r w:rsidRPr="007A1146">
        <w:rPr>
          <w:rFonts w:ascii="Book Antiqua" w:eastAsia="SimSun" w:hAnsi="Book Antiqua" w:cs="SimSun"/>
        </w:rPr>
        <w:t> </w:t>
      </w:r>
      <w:r w:rsidRPr="007A1146">
        <w:rPr>
          <w:rFonts w:ascii="Book Antiqua" w:eastAsia="SimSun" w:hAnsi="Book Antiqua" w:cs="SimSun"/>
          <w:b/>
          <w:bCs/>
        </w:rPr>
        <w:t>Campsen J</w:t>
      </w:r>
      <w:r w:rsidRPr="007A1146">
        <w:rPr>
          <w:rFonts w:ascii="Book Antiqua" w:eastAsia="SimSun" w:hAnsi="Book Antiqua" w:cs="SimSun"/>
        </w:rPr>
        <w:t>, Blei AT, Emond JC, Everhart JE, Freise CE, Lok AS, Saab S, Wisniewski KA, Trotter JF. Outcomes of living donor liver transplantation for acute liver failure: the adult-to-adult living donor liver transplantation cohort study. </w:t>
      </w:r>
      <w:r w:rsidRPr="007A1146">
        <w:rPr>
          <w:rFonts w:ascii="Book Antiqua" w:eastAsia="SimSun" w:hAnsi="Book Antiqua" w:cs="SimSun"/>
          <w:i/>
          <w:iCs/>
        </w:rPr>
        <w:t>Liver Transpl</w:t>
      </w:r>
      <w:r w:rsidRPr="007A1146">
        <w:rPr>
          <w:rFonts w:ascii="Book Antiqua" w:eastAsia="SimSun" w:hAnsi="Book Antiqua" w:cs="SimSun"/>
        </w:rPr>
        <w:t> 2008; </w:t>
      </w:r>
      <w:r w:rsidRPr="007A1146">
        <w:rPr>
          <w:rFonts w:ascii="Book Antiqua" w:eastAsia="SimSun" w:hAnsi="Book Antiqua" w:cs="SimSun"/>
          <w:b/>
          <w:bCs/>
        </w:rPr>
        <w:t>14</w:t>
      </w:r>
      <w:r w:rsidRPr="007A1146">
        <w:rPr>
          <w:rFonts w:ascii="Book Antiqua" w:eastAsia="SimSun" w:hAnsi="Book Antiqua" w:cs="SimSun"/>
        </w:rPr>
        <w:t>: 1273-1280 [PMID: 18756453 DOI: 10.1002/lt.21500]</w:t>
      </w:r>
    </w:p>
    <w:p w14:paraId="2C63A37C"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57</w:t>
      </w:r>
      <w:r w:rsidRPr="007A1146">
        <w:rPr>
          <w:rFonts w:ascii="Book Antiqua" w:eastAsia="SimSun" w:hAnsi="Book Antiqua" w:cs="SimSun"/>
        </w:rPr>
        <w:t> </w:t>
      </w:r>
      <w:r w:rsidRPr="007A1146">
        <w:rPr>
          <w:rFonts w:ascii="Book Antiqua" w:eastAsia="SimSun" w:hAnsi="Book Antiqua" w:cs="SimSun"/>
          <w:b/>
          <w:bCs/>
        </w:rPr>
        <w:t>Lo CM</w:t>
      </w:r>
      <w:r w:rsidRPr="007A1146">
        <w:rPr>
          <w:rFonts w:ascii="Book Antiqua" w:eastAsia="SimSun" w:hAnsi="Book Antiqua" w:cs="SimSun"/>
        </w:rPr>
        <w:t>, Fan ST, Liu CL, Yong BH, Wong Y, Lau GK, Lai CL, Ng IO, Wong J. Lessons learned from one hundred right lobe living donor liver transplants. </w:t>
      </w:r>
      <w:r w:rsidRPr="007A1146">
        <w:rPr>
          <w:rFonts w:ascii="Book Antiqua" w:eastAsia="SimSun" w:hAnsi="Book Antiqua" w:cs="SimSun"/>
          <w:i/>
          <w:iCs/>
        </w:rPr>
        <w:t>Ann Surg</w:t>
      </w:r>
      <w:r w:rsidRPr="007A1146">
        <w:rPr>
          <w:rFonts w:ascii="Book Antiqua" w:eastAsia="SimSun" w:hAnsi="Book Antiqua" w:cs="SimSun"/>
        </w:rPr>
        <w:t> 2004; </w:t>
      </w:r>
      <w:r w:rsidRPr="007A1146">
        <w:rPr>
          <w:rFonts w:ascii="Book Antiqua" w:eastAsia="SimSun" w:hAnsi="Book Antiqua" w:cs="SimSun"/>
          <w:b/>
          <w:bCs/>
        </w:rPr>
        <w:t>240</w:t>
      </w:r>
      <w:r w:rsidRPr="007A1146">
        <w:rPr>
          <w:rFonts w:ascii="Book Antiqua" w:eastAsia="SimSun" w:hAnsi="Book Antiqua" w:cs="SimSun"/>
        </w:rPr>
        <w:t>: 151-158 [PMID: 15213631 DOI: 10.1097/01.sla.0000129340.05238.a0]Available]</w:t>
      </w:r>
    </w:p>
    <w:p w14:paraId="0583994D"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58</w:t>
      </w:r>
      <w:r w:rsidRPr="007A1146">
        <w:rPr>
          <w:rFonts w:ascii="Book Antiqua" w:eastAsia="SimSun" w:hAnsi="Book Antiqua" w:cs="SimSun"/>
        </w:rPr>
        <w:t> </w:t>
      </w:r>
      <w:r w:rsidRPr="007A1146">
        <w:rPr>
          <w:rFonts w:ascii="Book Antiqua" w:eastAsia="SimSun" w:hAnsi="Book Antiqua" w:cs="SimSun"/>
          <w:b/>
          <w:bCs/>
        </w:rPr>
        <w:t>Morioka D</w:t>
      </w:r>
      <w:r w:rsidRPr="007A1146">
        <w:rPr>
          <w:rFonts w:ascii="Book Antiqua" w:eastAsia="SimSun" w:hAnsi="Book Antiqua" w:cs="SimSun"/>
        </w:rPr>
        <w:t>, Egawa H, Kasahara M, Ito T, Haga H, Takada Y, Shimada H, Tanaka K. Outcomes of adult-to-adult living donor liver transplantation: a single institution's experience with 335 consecutive cases. </w:t>
      </w:r>
      <w:r w:rsidRPr="007A1146">
        <w:rPr>
          <w:rFonts w:ascii="Book Antiqua" w:eastAsia="SimSun" w:hAnsi="Book Antiqua" w:cs="SimSun"/>
          <w:i/>
          <w:iCs/>
        </w:rPr>
        <w:t>Ann Surg</w:t>
      </w:r>
      <w:r w:rsidRPr="007A1146">
        <w:rPr>
          <w:rFonts w:ascii="Book Antiqua" w:eastAsia="SimSun" w:hAnsi="Book Antiqua" w:cs="SimSun"/>
        </w:rPr>
        <w:t> 2007; </w:t>
      </w:r>
      <w:r w:rsidRPr="007A1146">
        <w:rPr>
          <w:rFonts w:ascii="Book Antiqua" w:eastAsia="SimSun" w:hAnsi="Book Antiqua" w:cs="SimSun"/>
          <w:b/>
          <w:bCs/>
        </w:rPr>
        <w:t>245</w:t>
      </w:r>
      <w:r w:rsidRPr="007A1146">
        <w:rPr>
          <w:rFonts w:ascii="Book Antiqua" w:eastAsia="SimSun" w:hAnsi="Book Antiqua" w:cs="SimSun"/>
        </w:rPr>
        <w:t>: 315-325 [PMID: 17245187]</w:t>
      </w:r>
    </w:p>
    <w:p w14:paraId="249CDCD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59</w:t>
      </w:r>
      <w:r w:rsidRPr="007A1146">
        <w:rPr>
          <w:rFonts w:ascii="Book Antiqua" w:eastAsia="SimSun" w:hAnsi="Book Antiqua" w:cs="SimSun"/>
        </w:rPr>
        <w:t> </w:t>
      </w:r>
      <w:r w:rsidRPr="007A1146">
        <w:rPr>
          <w:rFonts w:ascii="Book Antiqua" w:eastAsia="SimSun" w:hAnsi="Book Antiqua" w:cs="SimSun"/>
          <w:b/>
          <w:bCs/>
        </w:rPr>
        <w:t>Uemoto S</w:t>
      </w:r>
      <w:r w:rsidRPr="007A1146">
        <w:rPr>
          <w:rFonts w:ascii="Book Antiqua" w:eastAsia="SimSun" w:hAnsi="Book Antiqua" w:cs="SimSun"/>
        </w:rPr>
        <w:t>, Inomata Y, Sakurai T, Egawa H, Fujita S, Kiuchi T, Hayashi M, Yasutomi M, Yamabe H, Tanaka K. Living donor liver transplantation for fulminant hepatic failure. </w:t>
      </w:r>
      <w:r w:rsidRPr="007A1146">
        <w:rPr>
          <w:rFonts w:ascii="Book Antiqua" w:eastAsia="SimSun" w:hAnsi="Book Antiqua" w:cs="SimSun"/>
          <w:i/>
          <w:iCs/>
        </w:rPr>
        <w:t>Transplantation</w:t>
      </w:r>
      <w:r w:rsidRPr="007A1146">
        <w:rPr>
          <w:rFonts w:ascii="Book Antiqua" w:eastAsia="SimSun" w:hAnsi="Book Antiqua" w:cs="SimSun"/>
        </w:rPr>
        <w:t> 2000; </w:t>
      </w:r>
      <w:r w:rsidRPr="007A1146">
        <w:rPr>
          <w:rFonts w:ascii="Book Antiqua" w:eastAsia="SimSun" w:hAnsi="Book Antiqua" w:cs="SimSun"/>
          <w:b/>
          <w:bCs/>
        </w:rPr>
        <w:t>70</w:t>
      </w:r>
      <w:r w:rsidRPr="007A1146">
        <w:rPr>
          <w:rFonts w:ascii="Book Antiqua" w:eastAsia="SimSun" w:hAnsi="Book Antiqua" w:cs="SimSun"/>
        </w:rPr>
        <w:t>: 152-157 [PMID: 10919593]</w:t>
      </w:r>
    </w:p>
    <w:p w14:paraId="30D1E579"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60</w:t>
      </w:r>
      <w:r w:rsidRPr="007A1146">
        <w:rPr>
          <w:rFonts w:ascii="Book Antiqua" w:eastAsia="SimSun" w:hAnsi="Book Antiqua" w:cs="SimSun"/>
          <w:b/>
        </w:rPr>
        <w:t xml:space="preserve"> Ikegami T,</w:t>
      </w:r>
      <w:r w:rsidRPr="007A1146">
        <w:rPr>
          <w:rFonts w:ascii="Book Antiqua" w:eastAsia="SimSun" w:hAnsi="Book Antiqua" w:cs="SimSun"/>
        </w:rPr>
        <w:t xml:space="preserve"> Taketomi A, Soejima Y, Maehara Y. Feasibility of adult-to-adult living donor liver transplantation for acute liver failure.</w:t>
      </w:r>
      <w:r w:rsidRPr="007A1146">
        <w:rPr>
          <w:rFonts w:ascii="Book Antiqua" w:eastAsia="SimSun" w:hAnsi="Book Antiqua" w:cs="SimSun"/>
          <w:i/>
        </w:rPr>
        <w:t xml:space="preserve"> Liver Transpl</w:t>
      </w:r>
      <w:r w:rsidRPr="007A1146">
        <w:rPr>
          <w:rFonts w:ascii="Book Antiqua" w:eastAsia="SimSun" w:hAnsi="Book Antiqua" w:cs="SimSun"/>
        </w:rPr>
        <w:t xml:space="preserve"> 2009; </w:t>
      </w:r>
      <w:r w:rsidRPr="007A1146">
        <w:rPr>
          <w:rFonts w:ascii="Book Antiqua" w:eastAsia="SimSun" w:hAnsi="Book Antiqua" w:cs="SimSun"/>
          <w:b/>
        </w:rPr>
        <w:t>15</w:t>
      </w:r>
      <w:r w:rsidRPr="007A1146">
        <w:rPr>
          <w:rFonts w:ascii="Book Antiqua" w:eastAsia="SimSun" w:hAnsi="Book Antiqua" w:cs="SimSun"/>
        </w:rPr>
        <w:t>: 117–</w:t>
      </w:r>
      <w:r w:rsidRPr="007A1146">
        <w:rPr>
          <w:rFonts w:ascii="Book Antiqua" w:eastAsia="SimSun" w:hAnsi="Book Antiqua" w:cs="SimSun" w:hint="eastAsia"/>
        </w:rPr>
        <w:t>11</w:t>
      </w:r>
      <w:r w:rsidRPr="007A1146">
        <w:rPr>
          <w:rFonts w:ascii="Book Antiqua" w:eastAsia="SimSun" w:hAnsi="Book Antiqua" w:cs="SimSun"/>
        </w:rPr>
        <w:t>8 [PMID: 19109841 DOI: 10.1002/lt.21684]</w:t>
      </w:r>
    </w:p>
    <w:p w14:paraId="7F5D2EF7"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61</w:t>
      </w:r>
      <w:r w:rsidRPr="007A1146">
        <w:rPr>
          <w:rFonts w:ascii="Book Antiqua" w:eastAsia="SimSun" w:hAnsi="Book Antiqua" w:cs="SimSun"/>
        </w:rPr>
        <w:t xml:space="preserve"> </w:t>
      </w:r>
      <w:bookmarkStart w:id="102" w:name="OLE_LINK631"/>
      <w:bookmarkStart w:id="103" w:name="OLE_LINK632"/>
      <w:r w:rsidRPr="007A1146">
        <w:rPr>
          <w:rFonts w:ascii="Book Antiqua" w:eastAsia="SimSun" w:hAnsi="Book Antiqua" w:cs="SimSun"/>
          <w:b/>
        </w:rPr>
        <w:t xml:space="preserve">Lo CM. </w:t>
      </w:r>
      <w:r w:rsidRPr="007A1146">
        <w:rPr>
          <w:rFonts w:ascii="Book Antiqua" w:eastAsia="SimSun" w:hAnsi="Book Antiqua" w:cs="SimSun"/>
        </w:rPr>
        <w:t xml:space="preserve">Living donor liver transplantation for acute liver failure: No other choice. </w:t>
      </w:r>
      <w:r w:rsidRPr="007A1146">
        <w:rPr>
          <w:rFonts w:ascii="Book Antiqua" w:eastAsia="SimSun" w:hAnsi="Book Antiqua" w:cs="SimSun"/>
          <w:i/>
        </w:rPr>
        <w:t xml:space="preserve">Liver Transpl </w:t>
      </w:r>
      <w:r w:rsidRPr="007A1146">
        <w:rPr>
          <w:rFonts w:ascii="Book Antiqua" w:eastAsia="SimSun" w:hAnsi="Book Antiqua" w:cs="SimSun"/>
        </w:rPr>
        <w:t xml:space="preserve">2012; </w:t>
      </w:r>
      <w:r w:rsidRPr="007A1146">
        <w:rPr>
          <w:rFonts w:ascii="Book Antiqua" w:eastAsia="SimSun" w:hAnsi="Book Antiqua" w:cs="SimSun"/>
          <w:b/>
        </w:rPr>
        <w:t>18</w:t>
      </w:r>
      <w:r w:rsidRPr="007A1146">
        <w:rPr>
          <w:rFonts w:ascii="Book Antiqua" w:eastAsia="SimSun" w:hAnsi="Book Antiqua" w:cs="SimSun"/>
        </w:rPr>
        <w:t>: 1005–</w:t>
      </w:r>
      <w:r w:rsidRPr="007A1146">
        <w:rPr>
          <w:rFonts w:ascii="Book Antiqua" w:eastAsia="SimSun" w:hAnsi="Book Antiqua" w:cs="SimSun" w:hint="eastAsia"/>
        </w:rPr>
        <w:t>100</w:t>
      </w:r>
      <w:r w:rsidRPr="007A1146">
        <w:rPr>
          <w:rFonts w:ascii="Book Antiqua" w:eastAsia="SimSun" w:hAnsi="Book Antiqua" w:cs="SimSun"/>
        </w:rPr>
        <w:t>6</w:t>
      </w:r>
      <w:bookmarkEnd w:id="102"/>
      <w:bookmarkEnd w:id="103"/>
      <w:r w:rsidRPr="007A1146">
        <w:rPr>
          <w:rFonts w:ascii="Book Antiqua" w:eastAsia="SimSun" w:hAnsi="Book Antiqua" w:cs="SimSun"/>
        </w:rPr>
        <w:t xml:space="preserve"> [PMID: 22715165</w:t>
      </w:r>
      <w:r w:rsidRPr="007A1146">
        <w:rPr>
          <w:rFonts w:ascii="Book Antiqua" w:eastAsia="SimSun" w:hAnsi="Book Antiqua" w:cs="SimSun" w:hint="eastAsia"/>
        </w:rPr>
        <w:t xml:space="preserve"> </w:t>
      </w:r>
      <w:r w:rsidRPr="007A1146">
        <w:rPr>
          <w:rFonts w:ascii="Book Antiqua" w:eastAsia="SimSun" w:hAnsi="Book Antiqua" w:cs="SimSun"/>
        </w:rPr>
        <w:t>DOI: 10.1002/lt.23492]</w:t>
      </w:r>
    </w:p>
    <w:p w14:paraId="34DFBC08"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62</w:t>
      </w:r>
      <w:r w:rsidRPr="007A1146">
        <w:rPr>
          <w:rFonts w:ascii="Book Antiqua" w:eastAsia="SimSun" w:hAnsi="Book Antiqua" w:cs="SimSun"/>
        </w:rPr>
        <w:t> </w:t>
      </w:r>
      <w:r w:rsidRPr="007A1146">
        <w:rPr>
          <w:rFonts w:ascii="Book Antiqua" w:eastAsia="SimSun" w:hAnsi="Book Antiqua" w:cs="SimSun"/>
          <w:b/>
          <w:bCs/>
        </w:rPr>
        <w:t>van Hoek B</w:t>
      </w:r>
      <w:r w:rsidRPr="007A1146">
        <w:rPr>
          <w:rFonts w:ascii="Book Antiqua" w:eastAsia="SimSun" w:hAnsi="Book Antiqua" w:cs="SimSun"/>
        </w:rPr>
        <w:t>, de Boer J, Boudjema K, Williams R, Corsmit O, Terpstra OT. Auxiliary versus orthotopic liver transplantation for acute liver failure. EURALT Study Group. European Auxiliary Liver Transplant Registry. </w:t>
      </w:r>
      <w:r w:rsidRPr="007A1146">
        <w:rPr>
          <w:rFonts w:ascii="Book Antiqua" w:eastAsia="SimSun" w:hAnsi="Book Antiqua" w:cs="SimSun"/>
          <w:i/>
          <w:iCs/>
        </w:rPr>
        <w:t>J Hepatol</w:t>
      </w:r>
      <w:r w:rsidRPr="007A1146">
        <w:rPr>
          <w:rFonts w:ascii="Book Antiqua" w:eastAsia="SimSun" w:hAnsi="Book Antiqua" w:cs="SimSun"/>
        </w:rPr>
        <w:t> 1999; </w:t>
      </w:r>
      <w:r w:rsidRPr="007A1146">
        <w:rPr>
          <w:rFonts w:ascii="Book Antiqua" w:eastAsia="SimSun" w:hAnsi="Book Antiqua" w:cs="SimSun"/>
          <w:b/>
          <w:bCs/>
        </w:rPr>
        <w:t>30</w:t>
      </w:r>
      <w:r w:rsidRPr="007A1146">
        <w:rPr>
          <w:rFonts w:ascii="Book Antiqua" w:eastAsia="SimSun" w:hAnsi="Book Antiqua" w:cs="SimSun"/>
        </w:rPr>
        <w:t>: 699-705 [PMID: 10207813]</w:t>
      </w:r>
    </w:p>
    <w:p w14:paraId="063D53F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63</w:t>
      </w:r>
      <w:r w:rsidRPr="007A1146">
        <w:rPr>
          <w:rFonts w:ascii="Book Antiqua" w:eastAsia="SimSun" w:hAnsi="Book Antiqua" w:cs="SimSun"/>
        </w:rPr>
        <w:t> </w:t>
      </w:r>
      <w:r w:rsidRPr="007A1146">
        <w:rPr>
          <w:rFonts w:ascii="Book Antiqua" w:eastAsia="SimSun" w:hAnsi="Book Antiqua" w:cs="SimSun"/>
          <w:b/>
          <w:bCs/>
        </w:rPr>
        <w:t>Bismuth H</w:t>
      </w:r>
      <w:r w:rsidRPr="007A1146">
        <w:rPr>
          <w:rFonts w:ascii="Book Antiqua" w:eastAsia="SimSun" w:hAnsi="Book Antiqua" w:cs="SimSun"/>
        </w:rPr>
        <w:t>, Azoulay D, Samuel D, Reynes M, Grimon G, Majno P, Castaing D. Auxiliary partial orthotopic liver transplantation for fulminant hepatitis. The Paul Brousse experience. </w:t>
      </w:r>
      <w:r w:rsidRPr="007A1146">
        <w:rPr>
          <w:rFonts w:ascii="Book Antiqua" w:eastAsia="SimSun" w:hAnsi="Book Antiqua" w:cs="SimSun"/>
          <w:i/>
          <w:iCs/>
        </w:rPr>
        <w:t>Ann Surg</w:t>
      </w:r>
      <w:r w:rsidRPr="007A1146">
        <w:rPr>
          <w:rFonts w:ascii="Book Antiqua" w:eastAsia="SimSun" w:hAnsi="Book Antiqua" w:cs="SimSun"/>
        </w:rPr>
        <w:t> 1996; </w:t>
      </w:r>
      <w:r w:rsidRPr="007A1146">
        <w:rPr>
          <w:rFonts w:ascii="Book Antiqua" w:eastAsia="SimSun" w:hAnsi="Book Antiqua" w:cs="SimSun"/>
          <w:b/>
          <w:bCs/>
        </w:rPr>
        <w:t>224</w:t>
      </w:r>
      <w:r w:rsidRPr="007A1146">
        <w:rPr>
          <w:rFonts w:ascii="Book Antiqua" w:eastAsia="SimSun" w:hAnsi="Book Antiqua" w:cs="SimSun"/>
        </w:rPr>
        <w:t>: 712-24; discussion 724-6 [PMID: 8968226]</w:t>
      </w:r>
    </w:p>
    <w:p w14:paraId="79CA7155"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lastRenderedPageBreak/>
        <w:t>64</w:t>
      </w:r>
      <w:r w:rsidRPr="007A1146">
        <w:rPr>
          <w:rFonts w:ascii="Book Antiqua" w:eastAsia="SimSun" w:hAnsi="Book Antiqua" w:cs="SimSun"/>
        </w:rPr>
        <w:t xml:space="preserve"> </w:t>
      </w:r>
      <w:r w:rsidRPr="007A1146">
        <w:rPr>
          <w:rFonts w:ascii="Book Antiqua" w:eastAsia="SimSun" w:hAnsi="Book Antiqua" w:cs="SimSun"/>
          <w:b/>
        </w:rPr>
        <w:t>Dokmak S,</w:t>
      </w:r>
      <w:r w:rsidRPr="007A1146">
        <w:rPr>
          <w:rFonts w:ascii="Book Antiqua" w:eastAsia="SimSun" w:hAnsi="Book Antiqua" w:cs="SimSun"/>
        </w:rPr>
        <w:t xml:space="preserve"> Aussilhou B, Durand F, Paradis V, Belghiti J. Complete spontaneous liver graft disappearance after auxiliary liver transplantation. </w:t>
      </w:r>
      <w:r w:rsidRPr="007A1146">
        <w:rPr>
          <w:rFonts w:ascii="Book Antiqua" w:eastAsia="SimSun" w:hAnsi="Book Antiqua" w:cs="SimSun"/>
          <w:i/>
        </w:rPr>
        <w:t>Hepatology</w:t>
      </w:r>
      <w:r w:rsidRPr="007A1146">
        <w:rPr>
          <w:rFonts w:ascii="Book Antiqua" w:eastAsia="SimSun" w:hAnsi="Book Antiqua" w:cs="SimSun" w:hint="eastAsia"/>
        </w:rPr>
        <w:t xml:space="preserve"> </w:t>
      </w:r>
      <w:r w:rsidRPr="007A1146">
        <w:rPr>
          <w:rFonts w:ascii="Book Antiqua" w:eastAsia="SimSun" w:hAnsi="Book Antiqua" w:cs="SimSun"/>
        </w:rPr>
        <w:t xml:space="preserve">2014; </w:t>
      </w:r>
      <w:r w:rsidRPr="007A1146">
        <w:rPr>
          <w:rFonts w:ascii="Book Antiqua" w:eastAsia="SimSun" w:hAnsi="Book Antiqua" w:cs="SimSun"/>
          <w:b/>
        </w:rPr>
        <w:t>60</w:t>
      </w:r>
      <w:r w:rsidRPr="007A1146">
        <w:rPr>
          <w:rFonts w:ascii="Book Antiqua" w:eastAsia="SimSun" w:hAnsi="Book Antiqua" w:cs="SimSun"/>
        </w:rPr>
        <w:t>: 1104–</w:t>
      </w:r>
      <w:r w:rsidRPr="007A1146">
        <w:rPr>
          <w:rFonts w:ascii="Book Antiqua" w:eastAsia="SimSun" w:hAnsi="Book Antiqua" w:cs="SimSun" w:hint="eastAsia"/>
        </w:rPr>
        <w:t>110</w:t>
      </w:r>
      <w:r w:rsidRPr="007A1146">
        <w:rPr>
          <w:rFonts w:ascii="Book Antiqua" w:eastAsia="SimSun" w:hAnsi="Book Antiqua" w:cs="SimSun"/>
        </w:rPr>
        <w:t>6 [PMID: 24753069</w:t>
      </w:r>
      <w:r w:rsidRPr="007A1146">
        <w:rPr>
          <w:rFonts w:ascii="Book Antiqua" w:eastAsia="SimSun" w:hAnsi="Book Antiqua" w:cs="SimSun" w:hint="eastAsia"/>
        </w:rPr>
        <w:t xml:space="preserve"> </w:t>
      </w:r>
      <w:r w:rsidRPr="007A1146">
        <w:rPr>
          <w:rFonts w:ascii="Book Antiqua" w:eastAsia="SimSun" w:hAnsi="Book Antiqua" w:cs="SimSun"/>
        </w:rPr>
        <w:t>DOI: 10.1002/hep.27059]</w:t>
      </w:r>
    </w:p>
    <w:p w14:paraId="666AC4D6"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65</w:t>
      </w:r>
      <w:r w:rsidRPr="007A1146">
        <w:rPr>
          <w:rFonts w:ascii="Book Antiqua" w:eastAsia="SimSun" w:hAnsi="Book Antiqua" w:cs="SimSun"/>
        </w:rPr>
        <w:t> </w:t>
      </w:r>
      <w:r w:rsidRPr="007A1146">
        <w:rPr>
          <w:rFonts w:ascii="Book Antiqua" w:eastAsia="SimSun" w:hAnsi="Book Antiqua" w:cs="SimSun"/>
          <w:b/>
          <w:bCs/>
        </w:rPr>
        <w:t>Durand F</w:t>
      </w:r>
      <w:r w:rsidRPr="007A1146">
        <w:rPr>
          <w:rFonts w:ascii="Book Antiqua" w:eastAsia="SimSun" w:hAnsi="Book Antiqua" w:cs="SimSun"/>
        </w:rPr>
        <w:t>, Belghiti J, Handra-Luca A, Francoz C, Sauvanet A, Marcellin P, Farges O, Bernuau J, Valla D. Auxiliary liver transplantation for fulminant hepatitis B: results from a series of six patients with special emphasis on regeneration and recurrence of hepatitis B. </w:t>
      </w:r>
      <w:r w:rsidRPr="007A1146">
        <w:rPr>
          <w:rFonts w:ascii="Book Antiqua" w:eastAsia="SimSun" w:hAnsi="Book Antiqua" w:cs="SimSun"/>
          <w:i/>
          <w:iCs/>
        </w:rPr>
        <w:t>Liver Transpl</w:t>
      </w:r>
      <w:r w:rsidRPr="007A1146">
        <w:rPr>
          <w:rFonts w:ascii="Book Antiqua" w:eastAsia="SimSun" w:hAnsi="Book Antiqua" w:cs="SimSun"/>
        </w:rPr>
        <w:t> 2002; </w:t>
      </w:r>
      <w:r w:rsidRPr="007A1146">
        <w:rPr>
          <w:rFonts w:ascii="Book Antiqua" w:eastAsia="SimSun" w:hAnsi="Book Antiqua" w:cs="SimSun"/>
          <w:b/>
          <w:bCs/>
        </w:rPr>
        <w:t>8</w:t>
      </w:r>
      <w:r w:rsidRPr="007A1146">
        <w:rPr>
          <w:rFonts w:ascii="Book Antiqua" w:eastAsia="SimSun" w:hAnsi="Book Antiqua" w:cs="SimSun"/>
        </w:rPr>
        <w:t>: 701-707 [PMID: 12149763 DOI: 10.1053/jlts.2002.33745]</w:t>
      </w:r>
    </w:p>
    <w:p w14:paraId="290E226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66</w:t>
      </w:r>
      <w:r w:rsidRPr="007A1146">
        <w:rPr>
          <w:rFonts w:ascii="Book Antiqua" w:eastAsia="SimSun" w:hAnsi="Book Antiqua" w:cs="SimSun"/>
        </w:rPr>
        <w:t xml:space="preserve"> </w:t>
      </w:r>
      <w:r w:rsidRPr="007A1146">
        <w:rPr>
          <w:rFonts w:ascii="Book Antiqua" w:eastAsia="SimSun" w:hAnsi="Book Antiqua" w:cs="SimSun"/>
          <w:b/>
        </w:rPr>
        <w:t>Quaglia A,</w:t>
      </w:r>
      <w:r w:rsidRPr="007A1146">
        <w:rPr>
          <w:rFonts w:ascii="Book Antiqua" w:eastAsia="SimSun" w:hAnsi="Book Antiqua" w:cs="SimSun"/>
        </w:rPr>
        <w:t xml:space="preserve"> Portmann BC, Knisely AS, Srinivasan P, Muiesan P, Wendon J, Heneghan MA, O'Grady JG, Samyn M, Hadzic D, Dhawan A, Mieli-Vergani G, Heaton N, Rela M. </w:t>
      </w:r>
      <w:bookmarkStart w:id="104" w:name="OLE_LINK633"/>
      <w:bookmarkStart w:id="105" w:name="OLE_LINK634"/>
      <w:r w:rsidRPr="007A1146">
        <w:rPr>
          <w:rFonts w:ascii="Book Antiqua" w:eastAsia="SimSun" w:hAnsi="Book Antiqua" w:cs="SimSun"/>
        </w:rPr>
        <w:t xml:space="preserve">Auxiliary transplantation for acute liver failure: Histopathological study of native liver regeneration. </w:t>
      </w:r>
      <w:r w:rsidRPr="007A1146">
        <w:rPr>
          <w:rFonts w:ascii="Book Antiqua" w:eastAsia="SimSun" w:hAnsi="Book Antiqua" w:cs="SimSun"/>
          <w:i/>
        </w:rPr>
        <w:t xml:space="preserve">Liver Transpl </w:t>
      </w:r>
      <w:r w:rsidRPr="007A1146">
        <w:rPr>
          <w:rFonts w:ascii="Book Antiqua" w:eastAsia="SimSun" w:hAnsi="Book Antiqua" w:cs="SimSun"/>
        </w:rPr>
        <w:t xml:space="preserve">2008; </w:t>
      </w:r>
      <w:r w:rsidRPr="007A1146">
        <w:rPr>
          <w:rFonts w:ascii="Book Antiqua" w:eastAsia="SimSun" w:hAnsi="Book Antiqua" w:cs="SimSun"/>
          <w:b/>
        </w:rPr>
        <w:t>14</w:t>
      </w:r>
      <w:r w:rsidRPr="007A1146">
        <w:rPr>
          <w:rFonts w:ascii="Book Antiqua" w:eastAsia="SimSun" w:hAnsi="Book Antiqua" w:cs="SimSun"/>
        </w:rPr>
        <w:t>: 1437–</w:t>
      </w:r>
      <w:r w:rsidRPr="007A1146">
        <w:rPr>
          <w:rFonts w:ascii="Book Antiqua" w:eastAsia="SimSun" w:hAnsi="Book Antiqua" w:cs="SimSun" w:hint="eastAsia"/>
        </w:rPr>
        <w:t>14</w:t>
      </w:r>
      <w:r w:rsidRPr="007A1146">
        <w:rPr>
          <w:rFonts w:ascii="Book Antiqua" w:eastAsia="SimSun" w:hAnsi="Book Antiqua" w:cs="SimSun"/>
        </w:rPr>
        <w:t>4</w:t>
      </w:r>
      <w:bookmarkEnd w:id="104"/>
      <w:bookmarkEnd w:id="105"/>
      <w:r w:rsidRPr="007A1146">
        <w:rPr>
          <w:rFonts w:ascii="Book Antiqua" w:eastAsia="SimSun" w:hAnsi="Book Antiqua" w:cs="SimSun"/>
        </w:rPr>
        <w:t>8 [PMID: 18825705</w:t>
      </w:r>
      <w:r w:rsidRPr="007A1146">
        <w:rPr>
          <w:rFonts w:ascii="Book Antiqua" w:eastAsia="SimSun" w:hAnsi="Book Antiqua" w:cs="SimSun" w:hint="eastAsia"/>
        </w:rPr>
        <w:t xml:space="preserve"> </w:t>
      </w:r>
      <w:r w:rsidRPr="007A1146">
        <w:rPr>
          <w:rFonts w:ascii="Book Antiqua" w:eastAsia="SimSun" w:hAnsi="Book Antiqua" w:cs="SimSun"/>
        </w:rPr>
        <w:t>DOI: 10.1002/lt.21568]</w:t>
      </w:r>
    </w:p>
    <w:p w14:paraId="1E4BA3E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67</w:t>
      </w:r>
      <w:r w:rsidRPr="007A1146">
        <w:rPr>
          <w:rFonts w:ascii="Book Antiqua" w:eastAsia="SimSun" w:hAnsi="Book Antiqua" w:cs="SimSun"/>
        </w:rPr>
        <w:t> </w:t>
      </w:r>
      <w:r w:rsidRPr="007A1146">
        <w:rPr>
          <w:rFonts w:ascii="Book Antiqua" w:eastAsia="SimSun" w:hAnsi="Book Antiqua" w:cs="SimSun"/>
          <w:b/>
          <w:bCs/>
        </w:rPr>
        <w:t>Toso C</w:t>
      </w:r>
      <w:r w:rsidRPr="007A1146">
        <w:rPr>
          <w:rFonts w:ascii="Book Antiqua" w:eastAsia="SimSun" w:hAnsi="Book Antiqua" w:cs="SimSun"/>
        </w:rPr>
        <w:t>, Al-Qahtani M, Alsaif FA, Bigam DL, Meeberg GA, James Shapiro AM, Bain VG, Kneteman NM. ABO-incompatible liver transplantation for critically ill adult patients. </w:t>
      </w:r>
      <w:r w:rsidRPr="007A1146">
        <w:rPr>
          <w:rFonts w:ascii="Book Antiqua" w:eastAsia="SimSun" w:hAnsi="Book Antiqua" w:cs="SimSun"/>
          <w:i/>
          <w:iCs/>
        </w:rPr>
        <w:t>Transpl Int</w:t>
      </w:r>
      <w:r w:rsidRPr="007A1146">
        <w:rPr>
          <w:rFonts w:ascii="Book Antiqua" w:eastAsia="SimSun" w:hAnsi="Book Antiqua" w:cs="SimSun"/>
        </w:rPr>
        <w:t> 2007; </w:t>
      </w:r>
      <w:r w:rsidRPr="007A1146">
        <w:rPr>
          <w:rFonts w:ascii="Book Antiqua" w:eastAsia="SimSun" w:hAnsi="Book Antiqua" w:cs="SimSun"/>
          <w:b/>
          <w:bCs/>
        </w:rPr>
        <w:t>20</w:t>
      </w:r>
      <w:r w:rsidRPr="007A1146">
        <w:rPr>
          <w:rFonts w:ascii="Book Antiqua" w:eastAsia="SimSun" w:hAnsi="Book Antiqua" w:cs="SimSun"/>
        </w:rPr>
        <w:t>: 675-681 [PMID: 17521384 DOI: 10.1111/j.1432-2277.2007.00492.x]</w:t>
      </w:r>
    </w:p>
    <w:p w14:paraId="56DB11B5"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68</w:t>
      </w:r>
      <w:r w:rsidRPr="007A1146">
        <w:rPr>
          <w:rFonts w:ascii="Book Antiqua" w:eastAsia="SimSun" w:hAnsi="Book Antiqua" w:cs="SimSun"/>
        </w:rPr>
        <w:t xml:space="preserve"> </w:t>
      </w:r>
      <w:r w:rsidRPr="007A1146">
        <w:rPr>
          <w:rFonts w:ascii="Book Antiqua" w:eastAsia="SimSun" w:hAnsi="Book Antiqua" w:cs="SimSun"/>
          <w:b/>
        </w:rPr>
        <w:t>Saliba F</w:t>
      </w:r>
      <w:r w:rsidRPr="007A1146">
        <w:rPr>
          <w:rFonts w:ascii="Book Antiqua" w:eastAsia="SimSun" w:hAnsi="Book Antiqua" w:cs="SimSun"/>
        </w:rPr>
        <w:t xml:space="preserve">, Ichai P, Azoulay D, Habbouchi H, Antonini T, Sebagh M, Adam R, Castaing D, Samuel D. Successful Long-term Outcome of ABO-incompatible Liver Transplantation Using Antigen-specific Immunoadsorption Columns. </w:t>
      </w:r>
      <w:r w:rsidRPr="007A1146">
        <w:rPr>
          <w:rFonts w:ascii="Book Antiqua" w:eastAsia="SimSun" w:hAnsi="Book Antiqua" w:cs="SimSun"/>
          <w:i/>
        </w:rPr>
        <w:t>Therap</w:t>
      </w:r>
      <w:r w:rsidRPr="007A1146">
        <w:rPr>
          <w:rFonts w:ascii="Book Antiqua" w:eastAsia="SimSun" w:hAnsi="Book Antiqua" w:cs="SimSun" w:hint="eastAsia"/>
          <w:i/>
        </w:rPr>
        <w:t xml:space="preserve"> </w:t>
      </w:r>
      <w:r w:rsidRPr="007A1146">
        <w:rPr>
          <w:rFonts w:ascii="Book Antiqua" w:eastAsia="SimSun" w:hAnsi="Book Antiqua" w:cs="SimSun"/>
          <w:i/>
        </w:rPr>
        <w:t xml:space="preserve">Aph Dial </w:t>
      </w:r>
      <w:r w:rsidRPr="007A1146">
        <w:rPr>
          <w:rFonts w:ascii="Book Antiqua" w:eastAsia="SimSun" w:hAnsi="Book Antiqua" w:cs="SimSun"/>
        </w:rPr>
        <w:t xml:space="preserve">2010; </w:t>
      </w:r>
      <w:r w:rsidRPr="007A1146">
        <w:rPr>
          <w:rFonts w:ascii="Book Antiqua" w:eastAsia="SimSun" w:hAnsi="Book Antiqua" w:cs="SimSun"/>
          <w:b/>
        </w:rPr>
        <w:t>14</w:t>
      </w:r>
      <w:r w:rsidRPr="007A1146">
        <w:rPr>
          <w:rFonts w:ascii="Book Antiqua" w:eastAsia="SimSun" w:hAnsi="Book Antiqua" w:cs="SimSun"/>
        </w:rPr>
        <w:t>: 116–</w:t>
      </w:r>
      <w:r w:rsidRPr="007A1146">
        <w:rPr>
          <w:rFonts w:ascii="Book Antiqua" w:eastAsia="SimSun" w:hAnsi="Book Antiqua" w:cs="SimSun" w:hint="eastAsia"/>
        </w:rPr>
        <w:t>1</w:t>
      </w:r>
      <w:r w:rsidRPr="007A1146">
        <w:rPr>
          <w:rFonts w:ascii="Book Antiqua" w:eastAsia="SimSun" w:hAnsi="Book Antiqua" w:cs="SimSun"/>
        </w:rPr>
        <w:t>23 [DOI: 10.1111/j.1744-9987.2009.00792.x]</w:t>
      </w:r>
    </w:p>
    <w:p w14:paraId="2D432938"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69</w:t>
      </w:r>
      <w:r w:rsidRPr="007A1146">
        <w:rPr>
          <w:rFonts w:ascii="Book Antiqua" w:eastAsia="SimSun" w:hAnsi="Book Antiqua" w:cs="SimSun"/>
        </w:rPr>
        <w:t> </w:t>
      </w:r>
      <w:r w:rsidRPr="007A1146">
        <w:rPr>
          <w:rFonts w:ascii="Book Antiqua" w:eastAsia="SimSun" w:hAnsi="Book Antiqua" w:cs="SimSun"/>
          <w:b/>
          <w:bCs/>
        </w:rPr>
        <w:t>Tanabe M</w:t>
      </w:r>
      <w:r w:rsidRPr="007A1146">
        <w:rPr>
          <w:rFonts w:ascii="Book Antiqua" w:eastAsia="SimSun" w:hAnsi="Book Antiqua" w:cs="SimSun"/>
        </w:rPr>
        <w:t>, Kawachi S, Obara H, Shinoda M, Hibi T, Kitagawa Y, Wakabayashi G, Shimazu M, Kitajima M. Current progress in ABO-incompatible liver transplantation. </w:t>
      </w:r>
      <w:r w:rsidRPr="007A1146">
        <w:rPr>
          <w:rFonts w:ascii="Book Antiqua" w:eastAsia="SimSun" w:hAnsi="Book Antiqua" w:cs="SimSun"/>
          <w:i/>
          <w:iCs/>
        </w:rPr>
        <w:t>Eur J Clin Invest</w:t>
      </w:r>
      <w:r w:rsidRPr="007A1146">
        <w:rPr>
          <w:rFonts w:ascii="Book Antiqua" w:eastAsia="SimSun" w:hAnsi="Book Antiqua" w:cs="SimSun"/>
        </w:rPr>
        <w:t> 2010; </w:t>
      </w:r>
      <w:r w:rsidRPr="007A1146">
        <w:rPr>
          <w:rFonts w:ascii="Book Antiqua" w:eastAsia="SimSun" w:hAnsi="Book Antiqua" w:cs="SimSun"/>
          <w:b/>
          <w:bCs/>
        </w:rPr>
        <w:t>40</w:t>
      </w:r>
      <w:r w:rsidRPr="007A1146">
        <w:rPr>
          <w:rFonts w:ascii="Book Antiqua" w:eastAsia="SimSun" w:hAnsi="Book Antiqua" w:cs="SimSun"/>
        </w:rPr>
        <w:t>: 943-949 [PMID: 20636381 DOI: 10.1111/j.1365-2362.2010.02339.x]</w:t>
      </w:r>
    </w:p>
    <w:p w14:paraId="0491025E"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70</w:t>
      </w:r>
      <w:r w:rsidRPr="007A1146">
        <w:rPr>
          <w:rFonts w:ascii="Book Antiqua" w:eastAsia="SimSun" w:hAnsi="Book Antiqua" w:cs="SimSun"/>
        </w:rPr>
        <w:t> </w:t>
      </w:r>
      <w:r w:rsidRPr="007A1146">
        <w:rPr>
          <w:rFonts w:ascii="Book Antiqua" w:eastAsia="SimSun" w:hAnsi="Book Antiqua" w:cs="SimSun"/>
          <w:b/>
          <w:bCs/>
        </w:rPr>
        <w:t>Saliba F</w:t>
      </w:r>
      <w:r w:rsidRPr="007A1146">
        <w:rPr>
          <w:rFonts w:ascii="Book Antiqua" w:eastAsia="SimSun" w:hAnsi="Book Antiqua" w:cs="SimSun"/>
        </w:rPr>
        <w:t>, Camus C, Durand F, Mathurin P, Letierce A, Delafosse B, Barange K, Perrigault PF, Belnard M, Ichaï P, Samuel D. Albumin dialysis with a noncell artificial liver support device in patients with acute liver failure: a randomized, controlled trial. </w:t>
      </w:r>
      <w:r w:rsidRPr="007A1146">
        <w:rPr>
          <w:rFonts w:ascii="Book Antiqua" w:eastAsia="SimSun" w:hAnsi="Book Antiqua" w:cs="SimSun"/>
          <w:i/>
          <w:iCs/>
        </w:rPr>
        <w:t>Ann Intern Med</w:t>
      </w:r>
      <w:r w:rsidRPr="007A1146">
        <w:rPr>
          <w:rFonts w:ascii="Book Antiqua" w:eastAsia="SimSun" w:hAnsi="Book Antiqua" w:cs="SimSun"/>
        </w:rPr>
        <w:t> 2013; </w:t>
      </w:r>
      <w:r w:rsidRPr="007A1146">
        <w:rPr>
          <w:rFonts w:ascii="Book Antiqua" w:eastAsia="SimSun" w:hAnsi="Book Antiqua" w:cs="SimSun"/>
          <w:b/>
          <w:bCs/>
        </w:rPr>
        <w:t>159</w:t>
      </w:r>
      <w:r w:rsidRPr="007A1146">
        <w:rPr>
          <w:rFonts w:ascii="Book Antiqua" w:eastAsia="SimSun" w:hAnsi="Book Antiqua" w:cs="SimSun"/>
        </w:rPr>
        <w:t>: 522-531 [PMID: 24126646 DOI: 10.7326/0003-4819-159-8-201310150-00005]</w:t>
      </w:r>
    </w:p>
    <w:p w14:paraId="4A148C64" w14:textId="77777777" w:rsidR="007A1146" w:rsidRPr="007A1146" w:rsidRDefault="007A1146" w:rsidP="007A1146">
      <w:pPr>
        <w:spacing w:line="360" w:lineRule="auto"/>
        <w:jc w:val="both"/>
        <w:rPr>
          <w:rFonts w:ascii="Book Antiqua" w:eastAsia="SimSun" w:hAnsi="Book Antiqua" w:cs="SimSun"/>
        </w:rPr>
      </w:pPr>
      <w:r w:rsidRPr="007A1146">
        <w:rPr>
          <w:rFonts w:ascii="Book Antiqua" w:eastAsia="SimSun" w:hAnsi="Book Antiqua" w:cs="SimSun" w:hint="eastAsia"/>
          <w:lang w:eastAsia="zh-CN"/>
        </w:rPr>
        <w:t>71</w:t>
      </w:r>
      <w:r w:rsidRPr="007A1146">
        <w:rPr>
          <w:rFonts w:ascii="Book Antiqua" w:eastAsia="SimSun" w:hAnsi="Book Antiqua" w:cs="SimSun"/>
        </w:rPr>
        <w:t> </w:t>
      </w:r>
      <w:r w:rsidRPr="007A1146">
        <w:rPr>
          <w:rFonts w:ascii="Book Antiqua" w:eastAsia="SimSun" w:hAnsi="Book Antiqua" w:cs="SimSun"/>
          <w:b/>
          <w:bCs/>
        </w:rPr>
        <w:t>Grodzicki M</w:t>
      </w:r>
      <w:r w:rsidRPr="007A1146">
        <w:rPr>
          <w:rFonts w:ascii="Book Antiqua" w:eastAsia="SimSun" w:hAnsi="Book Antiqua" w:cs="SimSun"/>
        </w:rPr>
        <w:t>, Kotulski M, Leonowicz D, Zieniewicz K, Krawczyk M. Results of treatment of acute liver failure patients with use of the prometheus FPSA system. </w:t>
      </w:r>
      <w:r w:rsidRPr="007A1146">
        <w:rPr>
          <w:rFonts w:ascii="Book Antiqua" w:eastAsia="SimSun" w:hAnsi="Book Antiqua" w:cs="SimSun"/>
          <w:i/>
          <w:iCs/>
        </w:rPr>
        <w:t>Transplant Proc</w:t>
      </w:r>
      <w:r w:rsidRPr="007A1146">
        <w:rPr>
          <w:rFonts w:ascii="Book Antiqua" w:eastAsia="SimSun" w:hAnsi="Book Antiqua" w:cs="SimSun"/>
        </w:rPr>
        <w:t> 2009; </w:t>
      </w:r>
      <w:r w:rsidRPr="007A1146">
        <w:rPr>
          <w:rFonts w:ascii="Book Antiqua" w:eastAsia="SimSun" w:hAnsi="Book Antiqua" w:cs="SimSun"/>
          <w:b/>
          <w:bCs/>
        </w:rPr>
        <w:t>41</w:t>
      </w:r>
      <w:r w:rsidRPr="007A1146">
        <w:rPr>
          <w:rFonts w:ascii="Book Antiqua" w:eastAsia="SimSun" w:hAnsi="Book Antiqua" w:cs="SimSun"/>
        </w:rPr>
        <w:t>: 3079-3081 [PMID: 19857681 DOI: 10.1016/j.transproceed.2009.08.024]</w:t>
      </w:r>
    </w:p>
    <w:p w14:paraId="3F39183B" w14:textId="4E297573" w:rsidR="007A1146" w:rsidRPr="007A1146" w:rsidRDefault="007A1146" w:rsidP="007A1146">
      <w:pPr>
        <w:spacing w:line="360" w:lineRule="auto"/>
        <w:jc w:val="both"/>
        <w:rPr>
          <w:rFonts w:ascii="Book Antiqua" w:eastAsia="SimSun" w:hAnsi="Book Antiqua" w:cs="SimSun"/>
          <w:lang w:eastAsia="zh-CN"/>
        </w:rPr>
      </w:pPr>
      <w:r w:rsidRPr="007A1146">
        <w:rPr>
          <w:rFonts w:ascii="Book Antiqua" w:eastAsia="SimSun" w:hAnsi="Book Antiqua" w:cs="SimSun" w:hint="eastAsia"/>
          <w:lang w:eastAsia="zh-CN"/>
        </w:rPr>
        <w:lastRenderedPageBreak/>
        <w:t>72</w:t>
      </w:r>
      <w:r w:rsidRPr="007A1146">
        <w:rPr>
          <w:rFonts w:ascii="Book Antiqua" w:eastAsia="SimSun" w:hAnsi="Book Antiqua" w:cs="SimSun"/>
        </w:rPr>
        <w:t> </w:t>
      </w:r>
      <w:r w:rsidRPr="007A1146">
        <w:rPr>
          <w:rFonts w:ascii="Book Antiqua" w:eastAsia="SimSun" w:hAnsi="Book Antiqua" w:cs="SimSun"/>
          <w:b/>
          <w:bCs/>
        </w:rPr>
        <w:t>Volarevic V</w:t>
      </w:r>
      <w:r w:rsidRPr="007A1146">
        <w:rPr>
          <w:rFonts w:ascii="Book Antiqua" w:eastAsia="SimSun" w:hAnsi="Book Antiqua" w:cs="SimSun"/>
        </w:rPr>
        <w:t>, Nurkovic J, Arsenijevic N, Stojkovic M. Concise review: Therapeutic potential of mesenchymal stem cells for the treatment of acute liver failure and cirrhosis. </w:t>
      </w:r>
      <w:r w:rsidRPr="007A1146">
        <w:rPr>
          <w:rFonts w:ascii="Book Antiqua" w:eastAsia="SimSun" w:hAnsi="Book Antiqua" w:cs="SimSun"/>
          <w:i/>
          <w:iCs/>
        </w:rPr>
        <w:t>Stem Cells</w:t>
      </w:r>
      <w:r w:rsidRPr="007A1146">
        <w:rPr>
          <w:rFonts w:ascii="Book Antiqua" w:eastAsia="SimSun" w:hAnsi="Book Antiqua" w:cs="SimSun"/>
        </w:rPr>
        <w:t> 2014; </w:t>
      </w:r>
      <w:r w:rsidRPr="007A1146">
        <w:rPr>
          <w:rFonts w:ascii="Book Antiqua" w:eastAsia="SimSun" w:hAnsi="Book Antiqua" w:cs="SimSun"/>
          <w:b/>
          <w:bCs/>
        </w:rPr>
        <w:t>32</w:t>
      </w:r>
      <w:r w:rsidRPr="007A1146">
        <w:rPr>
          <w:rFonts w:ascii="Book Antiqua" w:eastAsia="SimSun" w:hAnsi="Book Antiqua" w:cs="SimSun"/>
        </w:rPr>
        <w:t>: 2818-2823 [PMID: 25154380 DOI: 10.1002/stem.1818]</w:t>
      </w:r>
    </w:p>
    <w:bookmarkEnd w:id="64"/>
    <w:bookmarkEnd w:id="65"/>
    <w:p w14:paraId="252E894C" w14:textId="77777777" w:rsidR="00C77B1A" w:rsidRPr="007A1146" w:rsidRDefault="00C77B1A" w:rsidP="00002FA0">
      <w:pPr>
        <w:pStyle w:val="ListParagraph"/>
        <w:wordWrap w:val="0"/>
        <w:spacing w:line="360" w:lineRule="auto"/>
        <w:ind w:left="360" w:right="120" w:firstLineChars="0" w:firstLine="0"/>
        <w:jc w:val="both"/>
        <w:rPr>
          <w:rStyle w:val="Strong"/>
          <w:rFonts w:ascii="Book Antiqua" w:eastAsia="SimSun" w:hAnsi="Book Antiqua" w:cs="Arial"/>
          <w:bCs w:val="0"/>
          <w:noProof/>
          <w:color w:val="000000"/>
          <w:lang w:eastAsia="zh-CN"/>
        </w:rPr>
      </w:pPr>
    </w:p>
    <w:p w14:paraId="7F94E382" w14:textId="77777777" w:rsidR="00C77B1A" w:rsidRPr="007A1146" w:rsidRDefault="00630709" w:rsidP="00E42CC8">
      <w:pPr>
        <w:pStyle w:val="ListParagraph"/>
        <w:wordWrap w:val="0"/>
        <w:spacing w:line="360" w:lineRule="auto"/>
        <w:ind w:firstLineChars="0" w:firstLine="0"/>
        <w:jc w:val="right"/>
        <w:rPr>
          <w:rFonts w:ascii="Book Antiqua" w:eastAsia="SimSun" w:hAnsi="Book Antiqua"/>
          <w:b/>
          <w:bCs/>
          <w:color w:val="000000"/>
          <w:lang w:eastAsia="zh-CN"/>
        </w:rPr>
      </w:pPr>
      <w:r w:rsidRPr="007A1146">
        <w:rPr>
          <w:rStyle w:val="Strong"/>
          <w:rFonts w:ascii="Book Antiqua" w:hAnsi="Book Antiqua" w:cs="Arial"/>
          <w:bCs w:val="0"/>
          <w:noProof/>
          <w:color w:val="000000"/>
        </w:rPr>
        <w:t>P-Reviewer</w:t>
      </w:r>
      <w:r w:rsidRPr="007A1146">
        <w:rPr>
          <w:rStyle w:val="Strong"/>
          <w:rFonts w:ascii="Book Antiqua" w:eastAsia="SimSun" w:hAnsi="Book Antiqua" w:cs="Arial"/>
          <w:bCs w:val="0"/>
          <w:noProof/>
          <w:color w:val="000000"/>
          <w:lang w:eastAsia="zh-CN"/>
        </w:rPr>
        <w:t>:</w:t>
      </w:r>
      <w:r w:rsidRPr="007A1146">
        <w:rPr>
          <w:rFonts w:ascii="Book Antiqua" w:hAnsi="Book Antiqua"/>
          <w:bCs/>
          <w:color w:val="000000"/>
        </w:rPr>
        <w:t xml:space="preserve">  </w:t>
      </w:r>
      <w:r w:rsidR="00C77B1A" w:rsidRPr="007A1146">
        <w:rPr>
          <w:rFonts w:ascii="Book Antiqua" w:hAnsi="Book Antiqua"/>
          <w:bCs/>
          <w:color w:val="000000"/>
        </w:rPr>
        <w:t>Bramhall</w:t>
      </w:r>
      <w:r w:rsidR="00C77B1A" w:rsidRPr="007A1146">
        <w:rPr>
          <w:rFonts w:ascii="Book Antiqua" w:eastAsia="SimSun" w:hAnsi="Book Antiqua" w:hint="eastAsia"/>
          <w:bCs/>
          <w:color w:val="000000"/>
          <w:lang w:eastAsia="zh-CN"/>
        </w:rPr>
        <w:t xml:space="preserve"> S, </w:t>
      </w:r>
      <w:r w:rsidR="00C77B1A" w:rsidRPr="007A1146">
        <w:rPr>
          <w:rFonts w:ascii="Book Antiqua" w:hAnsi="Book Antiqua"/>
          <w:bCs/>
          <w:color w:val="000000"/>
        </w:rPr>
        <w:t>Cholongitas EC</w:t>
      </w:r>
      <w:r w:rsidR="00C77B1A" w:rsidRPr="007A1146">
        <w:rPr>
          <w:rFonts w:ascii="Book Antiqua" w:eastAsia="SimSun" w:hAnsi="Book Antiqua" w:hint="eastAsia"/>
          <w:bCs/>
          <w:color w:val="000000"/>
          <w:lang w:eastAsia="zh-CN"/>
        </w:rPr>
        <w:t>,</w:t>
      </w:r>
      <w:r w:rsidR="00C77B1A" w:rsidRPr="007A1146">
        <w:t xml:space="preserve"> </w:t>
      </w:r>
      <w:r w:rsidR="00C77B1A" w:rsidRPr="007A1146">
        <w:rPr>
          <w:rFonts w:ascii="Book Antiqua" w:eastAsia="SimSun" w:hAnsi="Book Antiqua"/>
          <w:bCs/>
          <w:color w:val="000000"/>
          <w:lang w:eastAsia="zh-CN"/>
        </w:rPr>
        <w:t>Dehghani SM</w:t>
      </w:r>
      <w:r w:rsidRPr="007A1146">
        <w:rPr>
          <w:rFonts w:ascii="Book Antiqua" w:hAnsi="Book Antiqua"/>
          <w:bCs/>
          <w:color w:val="000000"/>
        </w:rPr>
        <w:t xml:space="preserve">  </w:t>
      </w:r>
      <w:r w:rsidRPr="007A1146">
        <w:rPr>
          <w:rFonts w:ascii="Book Antiqua" w:hAnsi="Book Antiqua"/>
          <w:b/>
          <w:bCs/>
          <w:color w:val="000000"/>
        </w:rPr>
        <w:t>S-Editor</w:t>
      </w:r>
      <w:r w:rsidRPr="007A1146">
        <w:rPr>
          <w:rFonts w:ascii="Book Antiqua" w:eastAsia="SimSun" w:hAnsi="Book Antiqua"/>
          <w:b/>
          <w:bCs/>
          <w:color w:val="000000"/>
          <w:lang w:eastAsia="zh-CN"/>
        </w:rPr>
        <w:t>:</w:t>
      </w:r>
      <w:r w:rsidRPr="007A1146">
        <w:rPr>
          <w:rFonts w:ascii="Book Antiqua" w:hAnsi="Book Antiqua"/>
          <w:bCs/>
          <w:color w:val="000000"/>
        </w:rPr>
        <w:t xml:space="preserve"> </w:t>
      </w:r>
      <w:r w:rsidRPr="007A1146">
        <w:rPr>
          <w:rFonts w:ascii="Book Antiqua" w:eastAsia="SimSun" w:hAnsi="Book Antiqua"/>
          <w:bCs/>
          <w:color w:val="000000"/>
          <w:lang w:eastAsia="zh-CN"/>
        </w:rPr>
        <w:t>Qi Y</w:t>
      </w:r>
    </w:p>
    <w:p w14:paraId="4B6C5355" w14:textId="0DE8EF49" w:rsidR="00630709" w:rsidRPr="007A1146" w:rsidRDefault="00630709" w:rsidP="00E42CC8">
      <w:pPr>
        <w:pStyle w:val="ListParagraph"/>
        <w:wordWrap w:val="0"/>
        <w:spacing w:line="360" w:lineRule="auto"/>
        <w:ind w:firstLineChars="0" w:firstLine="0"/>
        <w:jc w:val="right"/>
        <w:rPr>
          <w:rFonts w:ascii="Book Antiqua" w:eastAsia="SimSun" w:hAnsi="Book Antiqua"/>
          <w:b/>
          <w:bCs/>
          <w:color w:val="000000"/>
          <w:lang w:eastAsia="zh-CN"/>
        </w:rPr>
      </w:pPr>
      <w:r w:rsidRPr="007A1146">
        <w:rPr>
          <w:rFonts w:ascii="Book Antiqua" w:hAnsi="Book Antiqua"/>
          <w:b/>
          <w:bCs/>
          <w:color w:val="000000"/>
        </w:rPr>
        <w:t>L-Editor</w:t>
      </w:r>
      <w:r w:rsidRPr="007A1146">
        <w:rPr>
          <w:rFonts w:ascii="Book Antiqua" w:eastAsia="SimSun" w:hAnsi="Book Antiqua"/>
          <w:b/>
          <w:bCs/>
          <w:color w:val="000000"/>
          <w:lang w:eastAsia="zh-CN"/>
        </w:rPr>
        <w:t>:</w:t>
      </w:r>
      <w:r w:rsidRPr="007A1146">
        <w:rPr>
          <w:rFonts w:ascii="Book Antiqua" w:hAnsi="Book Antiqua"/>
          <w:b/>
          <w:bCs/>
          <w:color w:val="000000"/>
        </w:rPr>
        <w:t xml:space="preserve">   E-Editor</w:t>
      </w:r>
      <w:r w:rsidRPr="007A1146">
        <w:rPr>
          <w:rFonts w:ascii="Book Antiqua" w:eastAsia="SimSun" w:hAnsi="Book Antiqua"/>
          <w:b/>
          <w:bCs/>
          <w:color w:val="000000"/>
          <w:lang w:eastAsia="zh-CN"/>
        </w:rPr>
        <w:t>:</w:t>
      </w:r>
    </w:p>
    <w:p w14:paraId="15C5BBEC" w14:textId="77777777" w:rsidR="007E48A7" w:rsidRPr="007A1146" w:rsidRDefault="007E48A7" w:rsidP="00002FA0">
      <w:pPr>
        <w:widowControl w:val="0"/>
        <w:tabs>
          <w:tab w:val="left" w:pos="640"/>
        </w:tabs>
        <w:autoSpaceDE w:val="0"/>
        <w:autoSpaceDN w:val="0"/>
        <w:adjustRightInd w:val="0"/>
        <w:spacing w:after="240" w:line="360" w:lineRule="auto"/>
        <w:ind w:left="640" w:hanging="640"/>
        <w:jc w:val="both"/>
        <w:rPr>
          <w:rFonts w:ascii="Book Antiqua" w:hAnsi="Book Antiqua"/>
          <w:lang w:val="en-US"/>
        </w:rPr>
      </w:pPr>
    </w:p>
    <w:p w14:paraId="5DC7109E" w14:textId="51AE7917" w:rsidR="007E48A7" w:rsidRPr="007A1146" w:rsidRDefault="00E42CC8" w:rsidP="00002FA0">
      <w:pPr>
        <w:pStyle w:val="ListParagraph"/>
        <w:wordWrap w:val="0"/>
        <w:spacing w:line="360" w:lineRule="auto"/>
        <w:ind w:left="360" w:right="120" w:firstLineChars="0" w:firstLine="0"/>
        <w:jc w:val="both"/>
        <w:rPr>
          <w:rFonts w:ascii="Book Antiqua" w:eastAsia="SimSun" w:hAnsi="Book Antiqua"/>
          <w:b/>
          <w:bCs/>
          <w:color w:val="000000"/>
          <w:lang w:eastAsia="zh-CN"/>
        </w:rPr>
      </w:pPr>
      <w:r w:rsidRPr="007A1146">
        <w:rPr>
          <w:rFonts w:ascii="Book Antiqua" w:hAnsi="Book Antiqua"/>
          <w:b/>
          <w:lang w:val="en-US"/>
        </w:rPr>
        <w:br w:type="page"/>
      </w:r>
    </w:p>
    <w:tbl>
      <w:tblPr>
        <w:tblStyle w:val="TableGrid"/>
        <w:tblpPr w:leftFromText="141" w:rightFromText="141" w:vertAnchor="page" w:horzAnchor="page" w:tblpX="451" w:tblpY="1275"/>
        <w:tblW w:w="10983" w:type="dxa"/>
        <w:tblLayout w:type="fixed"/>
        <w:tblLook w:val="04A0" w:firstRow="1" w:lastRow="0" w:firstColumn="1" w:lastColumn="0" w:noHBand="0" w:noVBand="1"/>
      </w:tblPr>
      <w:tblGrid>
        <w:gridCol w:w="1418"/>
        <w:gridCol w:w="709"/>
        <w:gridCol w:w="1418"/>
        <w:gridCol w:w="2126"/>
        <w:gridCol w:w="2126"/>
        <w:gridCol w:w="3186"/>
      </w:tblGrid>
      <w:tr w:rsidR="007E48A7" w:rsidRPr="007A1146" w14:paraId="6EC22B53" w14:textId="77777777" w:rsidTr="00533C57">
        <w:trPr>
          <w:trHeight w:val="274"/>
        </w:trPr>
        <w:tc>
          <w:tcPr>
            <w:tcW w:w="10983" w:type="dxa"/>
            <w:gridSpan w:val="6"/>
            <w:tcBorders>
              <w:top w:val="nil"/>
              <w:left w:val="nil"/>
              <w:bottom w:val="single" w:sz="4" w:space="0" w:color="auto"/>
              <w:right w:val="nil"/>
            </w:tcBorders>
          </w:tcPr>
          <w:p w14:paraId="38D56CF8" w14:textId="25779158" w:rsidR="007E48A7" w:rsidRPr="007A1146" w:rsidRDefault="00E42CC8" w:rsidP="00533C57">
            <w:pPr>
              <w:spacing w:line="360" w:lineRule="auto"/>
              <w:jc w:val="both"/>
              <w:rPr>
                <w:rFonts w:ascii="Book Antiqua" w:hAnsi="Book Antiqua"/>
                <w:b/>
                <w:lang w:val="en-US"/>
              </w:rPr>
            </w:pPr>
            <w:r w:rsidRPr="007A1146">
              <w:rPr>
                <w:rFonts w:ascii="Book Antiqua" w:hAnsi="Book Antiqua"/>
                <w:b/>
                <w:lang w:val="en-US"/>
              </w:rPr>
              <w:lastRenderedPageBreak/>
              <w:t>Table 1</w:t>
            </w:r>
            <w:r w:rsidRPr="007A1146">
              <w:rPr>
                <w:rFonts w:ascii="Book Antiqua" w:eastAsia="SimSun" w:hAnsi="Book Antiqua" w:hint="eastAsia"/>
                <w:b/>
                <w:lang w:val="en-US" w:eastAsia="zh-CN"/>
              </w:rPr>
              <w:t xml:space="preserve"> </w:t>
            </w:r>
            <w:r w:rsidR="007E48A7" w:rsidRPr="007A1146">
              <w:rPr>
                <w:rFonts w:ascii="Book Antiqua" w:hAnsi="Book Antiqua"/>
                <w:b/>
                <w:lang w:val="en-US"/>
              </w:rPr>
              <w:t>Comparison between different prognostic scoring systems for acute liver failure</w:t>
            </w:r>
          </w:p>
        </w:tc>
      </w:tr>
      <w:tr w:rsidR="007E48A7" w:rsidRPr="007A1146" w14:paraId="4B3EE37A" w14:textId="77777777" w:rsidTr="00533C57">
        <w:trPr>
          <w:trHeight w:val="274"/>
        </w:trPr>
        <w:tc>
          <w:tcPr>
            <w:tcW w:w="1418" w:type="dxa"/>
            <w:vMerge w:val="restart"/>
            <w:tcBorders>
              <w:left w:val="nil"/>
              <w:bottom w:val="nil"/>
              <w:right w:val="nil"/>
            </w:tcBorders>
            <w:vAlign w:val="center"/>
          </w:tcPr>
          <w:p w14:paraId="2A050910" w14:textId="77777777" w:rsidR="007E48A7" w:rsidRPr="007A1146" w:rsidRDefault="007E48A7" w:rsidP="00533C57">
            <w:pPr>
              <w:spacing w:line="360" w:lineRule="auto"/>
              <w:jc w:val="both"/>
              <w:rPr>
                <w:rFonts w:ascii="Book Antiqua" w:hAnsi="Book Antiqua"/>
              </w:rPr>
            </w:pPr>
          </w:p>
        </w:tc>
        <w:tc>
          <w:tcPr>
            <w:tcW w:w="709" w:type="dxa"/>
            <w:vMerge w:val="restart"/>
            <w:tcBorders>
              <w:left w:val="nil"/>
              <w:bottom w:val="nil"/>
              <w:right w:val="nil"/>
            </w:tcBorders>
            <w:vAlign w:val="center"/>
          </w:tcPr>
          <w:p w14:paraId="1E3972AC" w14:textId="2F9A63BF" w:rsidR="007E48A7" w:rsidRPr="007A1146" w:rsidRDefault="00E42CC8" w:rsidP="00533C57">
            <w:pPr>
              <w:spacing w:line="360" w:lineRule="auto"/>
              <w:jc w:val="both"/>
              <w:rPr>
                <w:rFonts w:ascii="Book Antiqua" w:hAnsi="Book Antiqua"/>
                <w:b/>
                <w:i/>
                <w:lang w:val="en-US"/>
              </w:rPr>
            </w:pPr>
            <w:r w:rsidRPr="007A1146">
              <w:rPr>
                <w:rFonts w:ascii="Book Antiqua" w:hAnsi="Book Antiqua"/>
                <w:b/>
                <w:i/>
                <w:lang w:val="en-US"/>
              </w:rPr>
              <w:t>n</w:t>
            </w:r>
          </w:p>
        </w:tc>
        <w:tc>
          <w:tcPr>
            <w:tcW w:w="1418" w:type="dxa"/>
            <w:vMerge w:val="restart"/>
            <w:tcBorders>
              <w:left w:val="nil"/>
              <w:bottom w:val="nil"/>
              <w:right w:val="nil"/>
            </w:tcBorders>
            <w:vAlign w:val="center"/>
          </w:tcPr>
          <w:p w14:paraId="1CF0EB61" w14:textId="77777777" w:rsidR="007E48A7" w:rsidRPr="007A1146" w:rsidRDefault="007E48A7" w:rsidP="00533C57">
            <w:pPr>
              <w:spacing w:line="360" w:lineRule="auto"/>
              <w:jc w:val="both"/>
              <w:rPr>
                <w:rFonts w:ascii="Book Antiqua" w:hAnsi="Book Antiqua"/>
                <w:b/>
                <w:lang w:val="en-US"/>
              </w:rPr>
            </w:pPr>
            <w:r w:rsidRPr="007A1146">
              <w:rPr>
                <w:rFonts w:ascii="Book Antiqua" w:hAnsi="Book Antiqua"/>
                <w:b/>
                <w:lang w:val="en-US"/>
              </w:rPr>
              <w:t>Etiologies</w:t>
            </w:r>
          </w:p>
        </w:tc>
        <w:tc>
          <w:tcPr>
            <w:tcW w:w="4252" w:type="dxa"/>
            <w:gridSpan w:val="2"/>
            <w:tcBorders>
              <w:left w:val="nil"/>
              <w:bottom w:val="nil"/>
              <w:right w:val="nil"/>
            </w:tcBorders>
            <w:vAlign w:val="center"/>
          </w:tcPr>
          <w:p w14:paraId="6182B93C" w14:textId="77777777" w:rsidR="007E48A7" w:rsidRPr="007A1146" w:rsidRDefault="007E48A7" w:rsidP="00533C57">
            <w:pPr>
              <w:spacing w:line="360" w:lineRule="auto"/>
              <w:jc w:val="both"/>
              <w:rPr>
                <w:rFonts w:ascii="Book Antiqua" w:hAnsi="Book Antiqua"/>
                <w:b/>
                <w:lang w:val="en-US"/>
              </w:rPr>
            </w:pPr>
            <w:r w:rsidRPr="007A1146">
              <w:rPr>
                <w:rFonts w:ascii="Book Antiqua" w:hAnsi="Book Antiqua"/>
                <w:b/>
                <w:lang w:val="en-US"/>
              </w:rPr>
              <w:t>Parameters</w:t>
            </w:r>
          </w:p>
        </w:tc>
        <w:tc>
          <w:tcPr>
            <w:tcW w:w="3186" w:type="dxa"/>
            <w:vMerge w:val="restart"/>
            <w:tcBorders>
              <w:left w:val="nil"/>
              <w:bottom w:val="nil"/>
              <w:right w:val="nil"/>
            </w:tcBorders>
            <w:vAlign w:val="center"/>
          </w:tcPr>
          <w:p w14:paraId="6F091A32" w14:textId="77777777" w:rsidR="007E48A7" w:rsidRPr="007A1146" w:rsidRDefault="007E48A7" w:rsidP="00533C57">
            <w:pPr>
              <w:spacing w:line="360" w:lineRule="auto"/>
              <w:jc w:val="both"/>
              <w:rPr>
                <w:rFonts w:ascii="Book Antiqua" w:hAnsi="Book Antiqua"/>
                <w:b/>
                <w:lang w:val="en-US"/>
              </w:rPr>
            </w:pPr>
            <w:r w:rsidRPr="007A1146">
              <w:rPr>
                <w:rFonts w:ascii="Book Antiqua" w:hAnsi="Book Antiqua"/>
                <w:b/>
                <w:lang w:val="en-US"/>
              </w:rPr>
              <w:t>Comments</w:t>
            </w:r>
          </w:p>
        </w:tc>
      </w:tr>
      <w:tr w:rsidR="007E48A7" w:rsidRPr="007A1146" w14:paraId="3F1FC8B3" w14:textId="77777777" w:rsidTr="00533C57">
        <w:trPr>
          <w:trHeight w:val="327"/>
        </w:trPr>
        <w:tc>
          <w:tcPr>
            <w:tcW w:w="1418" w:type="dxa"/>
            <w:vMerge/>
            <w:tcBorders>
              <w:top w:val="nil"/>
              <w:left w:val="nil"/>
              <w:bottom w:val="single" w:sz="4" w:space="0" w:color="auto"/>
              <w:right w:val="nil"/>
            </w:tcBorders>
          </w:tcPr>
          <w:p w14:paraId="46A9AE24" w14:textId="77777777" w:rsidR="007E48A7" w:rsidRPr="007A1146" w:rsidRDefault="007E48A7" w:rsidP="00533C57">
            <w:pPr>
              <w:spacing w:line="360" w:lineRule="auto"/>
              <w:jc w:val="both"/>
              <w:rPr>
                <w:rFonts w:ascii="Book Antiqua" w:hAnsi="Book Antiqua"/>
                <w:lang w:val="en-US"/>
              </w:rPr>
            </w:pPr>
          </w:p>
        </w:tc>
        <w:tc>
          <w:tcPr>
            <w:tcW w:w="709" w:type="dxa"/>
            <w:vMerge/>
            <w:tcBorders>
              <w:top w:val="nil"/>
              <w:left w:val="nil"/>
              <w:bottom w:val="single" w:sz="4" w:space="0" w:color="auto"/>
              <w:right w:val="nil"/>
            </w:tcBorders>
          </w:tcPr>
          <w:p w14:paraId="768A675A" w14:textId="77777777" w:rsidR="007E48A7" w:rsidRPr="007A1146" w:rsidRDefault="007E48A7" w:rsidP="00533C57">
            <w:pPr>
              <w:spacing w:line="360" w:lineRule="auto"/>
              <w:jc w:val="both"/>
              <w:rPr>
                <w:rFonts w:ascii="Book Antiqua" w:hAnsi="Book Antiqua"/>
                <w:b/>
                <w:lang w:val="en-US"/>
              </w:rPr>
            </w:pPr>
          </w:p>
        </w:tc>
        <w:tc>
          <w:tcPr>
            <w:tcW w:w="1418" w:type="dxa"/>
            <w:vMerge/>
            <w:tcBorders>
              <w:top w:val="nil"/>
              <w:left w:val="nil"/>
              <w:bottom w:val="single" w:sz="4" w:space="0" w:color="auto"/>
              <w:right w:val="nil"/>
            </w:tcBorders>
          </w:tcPr>
          <w:p w14:paraId="36ABE474" w14:textId="77777777" w:rsidR="007E48A7" w:rsidRPr="007A1146" w:rsidRDefault="007E48A7" w:rsidP="00533C57">
            <w:pPr>
              <w:spacing w:line="360" w:lineRule="auto"/>
              <w:jc w:val="both"/>
              <w:rPr>
                <w:rFonts w:ascii="Book Antiqua" w:hAnsi="Book Antiqua"/>
                <w:b/>
                <w:lang w:val="en-US"/>
              </w:rPr>
            </w:pPr>
          </w:p>
        </w:tc>
        <w:tc>
          <w:tcPr>
            <w:tcW w:w="2126" w:type="dxa"/>
            <w:tcBorders>
              <w:top w:val="nil"/>
              <w:left w:val="nil"/>
              <w:bottom w:val="single" w:sz="4" w:space="0" w:color="auto"/>
              <w:right w:val="nil"/>
            </w:tcBorders>
            <w:vAlign w:val="center"/>
          </w:tcPr>
          <w:p w14:paraId="7B67FA3F" w14:textId="77777777" w:rsidR="007E48A7" w:rsidRPr="007A1146" w:rsidRDefault="007E48A7" w:rsidP="00533C57">
            <w:pPr>
              <w:spacing w:line="360" w:lineRule="auto"/>
              <w:jc w:val="both"/>
              <w:rPr>
                <w:rFonts w:ascii="Book Antiqua" w:hAnsi="Book Antiqua"/>
                <w:b/>
                <w:lang w:val="en-US"/>
              </w:rPr>
            </w:pPr>
            <w:r w:rsidRPr="007A1146">
              <w:rPr>
                <w:rFonts w:ascii="Book Antiqua" w:hAnsi="Book Antiqua"/>
                <w:b/>
                <w:lang w:val="en-US"/>
              </w:rPr>
              <w:t>Laboratory</w:t>
            </w:r>
          </w:p>
        </w:tc>
        <w:tc>
          <w:tcPr>
            <w:tcW w:w="2126" w:type="dxa"/>
            <w:tcBorders>
              <w:top w:val="nil"/>
              <w:left w:val="nil"/>
              <w:bottom w:val="single" w:sz="4" w:space="0" w:color="auto"/>
              <w:right w:val="nil"/>
            </w:tcBorders>
            <w:vAlign w:val="center"/>
          </w:tcPr>
          <w:p w14:paraId="5EF8475C" w14:textId="77777777" w:rsidR="007E48A7" w:rsidRPr="007A1146" w:rsidRDefault="007E48A7" w:rsidP="00533C57">
            <w:pPr>
              <w:spacing w:line="360" w:lineRule="auto"/>
              <w:jc w:val="both"/>
              <w:rPr>
                <w:rFonts w:ascii="Book Antiqua" w:hAnsi="Book Antiqua"/>
                <w:b/>
                <w:lang w:val="en-US"/>
              </w:rPr>
            </w:pPr>
            <w:r w:rsidRPr="007A1146">
              <w:rPr>
                <w:rFonts w:ascii="Book Antiqua" w:hAnsi="Book Antiqua"/>
                <w:b/>
                <w:lang w:val="en-US"/>
              </w:rPr>
              <w:t>Clinical</w:t>
            </w:r>
          </w:p>
        </w:tc>
        <w:tc>
          <w:tcPr>
            <w:tcW w:w="3186" w:type="dxa"/>
            <w:vMerge/>
            <w:tcBorders>
              <w:top w:val="nil"/>
              <w:left w:val="nil"/>
              <w:bottom w:val="single" w:sz="4" w:space="0" w:color="auto"/>
              <w:right w:val="nil"/>
            </w:tcBorders>
          </w:tcPr>
          <w:p w14:paraId="75D673A7" w14:textId="77777777" w:rsidR="007E48A7" w:rsidRPr="007A1146" w:rsidRDefault="007E48A7" w:rsidP="00533C57">
            <w:pPr>
              <w:spacing w:line="360" w:lineRule="auto"/>
              <w:jc w:val="both"/>
              <w:rPr>
                <w:rFonts w:ascii="Book Antiqua" w:hAnsi="Book Antiqua"/>
                <w:b/>
                <w:lang w:val="en-US"/>
              </w:rPr>
            </w:pPr>
          </w:p>
        </w:tc>
      </w:tr>
      <w:tr w:rsidR="007E48A7" w:rsidRPr="007A1146" w14:paraId="3983C650" w14:textId="77777777" w:rsidTr="00533C57">
        <w:trPr>
          <w:trHeight w:val="780"/>
        </w:trPr>
        <w:tc>
          <w:tcPr>
            <w:tcW w:w="1418" w:type="dxa"/>
            <w:tcBorders>
              <w:top w:val="single" w:sz="4" w:space="0" w:color="auto"/>
              <w:left w:val="nil"/>
              <w:bottom w:val="nil"/>
              <w:right w:val="nil"/>
            </w:tcBorders>
            <w:vAlign w:val="center"/>
          </w:tcPr>
          <w:p w14:paraId="41635EC2" w14:textId="5095FC7B" w:rsidR="007E48A7" w:rsidRPr="007A1146" w:rsidRDefault="000F335B" w:rsidP="00533C57">
            <w:pPr>
              <w:spacing w:line="360" w:lineRule="auto"/>
              <w:jc w:val="both"/>
              <w:rPr>
                <w:rFonts w:ascii="Book Antiqua" w:hAnsi="Book Antiqua"/>
                <w:lang w:val="en-US"/>
              </w:rPr>
            </w:pPr>
            <w:r w:rsidRPr="007A1146">
              <w:rPr>
                <w:rFonts w:ascii="Book Antiqua" w:hAnsi="Book Antiqua"/>
                <w:lang w:val="en-US"/>
              </w:rPr>
              <w:t xml:space="preserve">Bernuau </w:t>
            </w:r>
            <w:r w:rsidR="007E48A7" w:rsidRPr="007A1146">
              <w:rPr>
                <w:rFonts w:ascii="Book Antiqua" w:hAnsi="Book Antiqua"/>
                <w:lang w:val="en-US"/>
              </w:rPr>
              <w:t xml:space="preserve">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[8]</w:t>
            </w:r>
            <w:r w:rsidR="00E42CC8" w:rsidRPr="007A1146">
              <w:rPr>
                <w:rFonts w:ascii="Book Antiqua" w:eastAsia="SimSun" w:hAnsi="Book Antiqua" w:hint="eastAsia"/>
                <w:lang w:val="en-US" w:eastAsia="zh-CN"/>
              </w:rPr>
              <w:t xml:space="preserve"> </w:t>
            </w:r>
            <w:r w:rsidR="00F7333C" w:rsidRPr="007A1146">
              <w:rPr>
                <w:rFonts w:ascii="Book Antiqua" w:hAnsi="Book Antiqua"/>
                <w:lang w:val="en-US"/>
              </w:rPr>
              <w:t>(1986)</w:t>
            </w:r>
          </w:p>
        </w:tc>
        <w:tc>
          <w:tcPr>
            <w:tcW w:w="709" w:type="dxa"/>
            <w:tcBorders>
              <w:top w:val="single" w:sz="4" w:space="0" w:color="auto"/>
              <w:left w:val="nil"/>
              <w:bottom w:val="nil"/>
              <w:right w:val="nil"/>
            </w:tcBorders>
            <w:vAlign w:val="center"/>
          </w:tcPr>
          <w:p w14:paraId="1C370940"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115</w:t>
            </w:r>
          </w:p>
        </w:tc>
        <w:tc>
          <w:tcPr>
            <w:tcW w:w="1418" w:type="dxa"/>
            <w:tcBorders>
              <w:top w:val="single" w:sz="4" w:space="0" w:color="auto"/>
              <w:left w:val="nil"/>
              <w:bottom w:val="nil"/>
              <w:right w:val="nil"/>
            </w:tcBorders>
            <w:vAlign w:val="center"/>
          </w:tcPr>
          <w:p w14:paraId="066AAEC0"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Hepatitis B</w:t>
            </w:r>
          </w:p>
        </w:tc>
        <w:tc>
          <w:tcPr>
            <w:tcW w:w="2126" w:type="dxa"/>
            <w:tcBorders>
              <w:top w:val="single" w:sz="4" w:space="0" w:color="auto"/>
              <w:left w:val="nil"/>
              <w:bottom w:val="nil"/>
              <w:right w:val="nil"/>
            </w:tcBorders>
          </w:tcPr>
          <w:p w14:paraId="45BEAEB4"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Factor V levels</w:t>
            </w:r>
          </w:p>
        </w:tc>
        <w:tc>
          <w:tcPr>
            <w:tcW w:w="2126" w:type="dxa"/>
            <w:tcBorders>
              <w:top w:val="single" w:sz="4" w:space="0" w:color="auto"/>
              <w:left w:val="nil"/>
              <w:bottom w:val="nil"/>
              <w:right w:val="nil"/>
            </w:tcBorders>
          </w:tcPr>
          <w:p w14:paraId="3F40F6A6"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Age</w:t>
            </w:r>
          </w:p>
        </w:tc>
        <w:tc>
          <w:tcPr>
            <w:tcW w:w="3186" w:type="dxa"/>
            <w:tcBorders>
              <w:top w:val="single" w:sz="4" w:space="0" w:color="auto"/>
              <w:left w:val="nil"/>
              <w:bottom w:val="nil"/>
              <w:right w:val="nil"/>
            </w:tcBorders>
          </w:tcPr>
          <w:p w14:paraId="3A430E2E"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Clichy criteria</w:t>
            </w:r>
          </w:p>
        </w:tc>
      </w:tr>
      <w:tr w:rsidR="007E48A7" w:rsidRPr="007A1146" w14:paraId="6635C8A8" w14:textId="77777777" w:rsidTr="00533C57">
        <w:trPr>
          <w:trHeight w:val="780"/>
        </w:trPr>
        <w:tc>
          <w:tcPr>
            <w:tcW w:w="1418" w:type="dxa"/>
            <w:vMerge w:val="restart"/>
            <w:tcBorders>
              <w:top w:val="nil"/>
              <w:left w:val="nil"/>
              <w:bottom w:val="nil"/>
              <w:right w:val="nil"/>
            </w:tcBorders>
            <w:vAlign w:val="center"/>
          </w:tcPr>
          <w:p w14:paraId="0F5BCF78" w14:textId="1244839F"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 xml:space="preserve">O´Grady </w:t>
            </w:r>
            <w:r w:rsidR="00E42CC8" w:rsidRPr="007A1146">
              <w:rPr>
                <w:rFonts w:ascii="Book Antiqua" w:hAnsi="Book Antiqua"/>
                <w:i/>
                <w:lang w:val="en-US"/>
              </w:rPr>
              <w:t xml:space="preserve"> </w:t>
            </w:r>
            <w:r w:rsidR="000F335B" w:rsidRPr="007A1146">
              <w:rPr>
                <w:rFonts w:ascii="Book Antiqua" w:hAnsi="Book Antiqua"/>
                <w:i/>
                <w:lang w:val="en-US"/>
              </w:rPr>
              <w:t xml:space="preserve"> et al</w:t>
            </w:r>
            <w:r w:rsidR="000F335B" w:rsidRPr="007A1146">
              <w:rPr>
                <w:rFonts w:ascii="Book Antiqua" w:eastAsia="SimSun" w:hAnsi="Book Antiqua" w:hint="eastAsia"/>
                <w:vertAlign w:val="superscript"/>
                <w:lang w:val="en-US" w:eastAsia="zh-CN"/>
              </w:rPr>
              <w:t>[11]</w:t>
            </w:r>
            <w:r w:rsidR="00F7333C" w:rsidRPr="007A1146">
              <w:rPr>
                <w:rFonts w:ascii="Book Antiqua" w:eastAsia="SimSun" w:hAnsi="Book Antiqua"/>
                <w:vertAlign w:val="superscript"/>
                <w:lang w:val="en-US" w:eastAsia="zh-CN"/>
              </w:rPr>
              <w:t xml:space="preserve"> </w:t>
            </w:r>
            <w:r w:rsidR="00F7333C" w:rsidRPr="007A1146">
              <w:rPr>
                <w:rFonts w:ascii="Book Antiqua" w:hAnsi="Book Antiqua"/>
                <w:lang w:val="en-US"/>
              </w:rPr>
              <w:t>(1989)</w:t>
            </w:r>
          </w:p>
        </w:tc>
        <w:tc>
          <w:tcPr>
            <w:tcW w:w="709" w:type="dxa"/>
            <w:tcBorders>
              <w:top w:val="nil"/>
              <w:left w:val="nil"/>
              <w:bottom w:val="nil"/>
              <w:right w:val="nil"/>
            </w:tcBorders>
            <w:vAlign w:val="center"/>
          </w:tcPr>
          <w:p w14:paraId="5032F15B"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332</w:t>
            </w:r>
          </w:p>
        </w:tc>
        <w:tc>
          <w:tcPr>
            <w:tcW w:w="1418" w:type="dxa"/>
            <w:tcBorders>
              <w:top w:val="nil"/>
              <w:left w:val="nil"/>
              <w:bottom w:val="nil"/>
              <w:right w:val="nil"/>
            </w:tcBorders>
            <w:vAlign w:val="center"/>
          </w:tcPr>
          <w:p w14:paraId="4D6203D4"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Non-paracetamol</w:t>
            </w:r>
          </w:p>
        </w:tc>
        <w:tc>
          <w:tcPr>
            <w:tcW w:w="2126" w:type="dxa"/>
            <w:tcBorders>
              <w:top w:val="nil"/>
              <w:left w:val="nil"/>
              <w:bottom w:val="nil"/>
              <w:right w:val="nil"/>
            </w:tcBorders>
          </w:tcPr>
          <w:p w14:paraId="4439B8B4" w14:textId="77777777" w:rsidR="007E48A7" w:rsidRPr="007A1146" w:rsidRDefault="007E48A7" w:rsidP="00533C57">
            <w:pPr>
              <w:tabs>
                <w:tab w:val="left" w:pos="142"/>
              </w:tabs>
              <w:spacing w:line="360" w:lineRule="auto"/>
              <w:jc w:val="both"/>
              <w:rPr>
                <w:rFonts w:ascii="Book Antiqua" w:hAnsi="Book Antiqua"/>
                <w:lang w:val="en-US"/>
              </w:rPr>
            </w:pPr>
            <w:r w:rsidRPr="007A1146">
              <w:rPr>
                <w:rFonts w:ascii="Book Antiqua" w:hAnsi="Book Antiqua"/>
                <w:lang w:val="en-US"/>
              </w:rPr>
              <w:t xml:space="preserve">Bilirubin, INR </w:t>
            </w:r>
          </w:p>
        </w:tc>
        <w:tc>
          <w:tcPr>
            <w:tcW w:w="2126" w:type="dxa"/>
            <w:tcBorders>
              <w:top w:val="nil"/>
              <w:left w:val="nil"/>
              <w:bottom w:val="nil"/>
              <w:right w:val="nil"/>
            </w:tcBorders>
          </w:tcPr>
          <w:p w14:paraId="756F9F50"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Age, etiology, jaundice to encephalopathy &gt;7</w:t>
            </w:r>
          </w:p>
        </w:tc>
        <w:tc>
          <w:tcPr>
            <w:tcW w:w="3186" w:type="dxa"/>
            <w:tcBorders>
              <w:top w:val="nil"/>
              <w:left w:val="nil"/>
              <w:bottom w:val="nil"/>
              <w:right w:val="nil"/>
            </w:tcBorders>
          </w:tcPr>
          <w:p w14:paraId="563FBCAB"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First model to differentiate between paracetamol-induced and other etiologies</w:t>
            </w:r>
          </w:p>
        </w:tc>
      </w:tr>
      <w:tr w:rsidR="007E48A7" w:rsidRPr="007A1146" w14:paraId="45CC8CFD" w14:textId="77777777" w:rsidTr="00533C57">
        <w:trPr>
          <w:trHeight w:val="715"/>
        </w:trPr>
        <w:tc>
          <w:tcPr>
            <w:tcW w:w="1418" w:type="dxa"/>
            <w:vMerge/>
            <w:tcBorders>
              <w:top w:val="nil"/>
              <w:left w:val="nil"/>
              <w:bottom w:val="nil"/>
              <w:right w:val="nil"/>
            </w:tcBorders>
            <w:vAlign w:val="center"/>
          </w:tcPr>
          <w:p w14:paraId="385FBB62" w14:textId="77777777" w:rsidR="007E48A7" w:rsidRPr="007A1146" w:rsidRDefault="007E48A7" w:rsidP="00533C57">
            <w:pPr>
              <w:spacing w:line="360" w:lineRule="auto"/>
              <w:jc w:val="both"/>
              <w:rPr>
                <w:rFonts w:ascii="Book Antiqua" w:hAnsi="Book Antiqua"/>
                <w:lang w:val="en-US"/>
              </w:rPr>
            </w:pPr>
          </w:p>
        </w:tc>
        <w:tc>
          <w:tcPr>
            <w:tcW w:w="709" w:type="dxa"/>
            <w:tcBorders>
              <w:top w:val="nil"/>
              <w:left w:val="nil"/>
              <w:bottom w:val="nil"/>
              <w:right w:val="nil"/>
            </w:tcBorders>
            <w:vAlign w:val="center"/>
          </w:tcPr>
          <w:p w14:paraId="4BA47D16"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431</w:t>
            </w:r>
          </w:p>
        </w:tc>
        <w:tc>
          <w:tcPr>
            <w:tcW w:w="1418" w:type="dxa"/>
            <w:tcBorders>
              <w:top w:val="nil"/>
              <w:left w:val="nil"/>
              <w:bottom w:val="nil"/>
              <w:right w:val="nil"/>
            </w:tcBorders>
            <w:vAlign w:val="center"/>
          </w:tcPr>
          <w:p w14:paraId="005F90B5"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6D3F2FD1"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Arterial pH, Creatinine, INR, grade 3-4 encephalopathy</w:t>
            </w:r>
          </w:p>
        </w:tc>
        <w:tc>
          <w:tcPr>
            <w:tcW w:w="2126" w:type="dxa"/>
            <w:tcBorders>
              <w:top w:val="nil"/>
              <w:left w:val="nil"/>
              <w:bottom w:val="nil"/>
              <w:right w:val="nil"/>
            </w:tcBorders>
          </w:tcPr>
          <w:p w14:paraId="2C1A4A62"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07A45138" w14:textId="77777777" w:rsidR="007E48A7" w:rsidRPr="007A1146" w:rsidRDefault="007E48A7" w:rsidP="00533C57">
            <w:pPr>
              <w:spacing w:line="360" w:lineRule="auto"/>
              <w:jc w:val="both"/>
              <w:rPr>
                <w:rFonts w:ascii="Book Antiqua" w:hAnsi="Book Antiqua"/>
                <w:lang w:val="en-US"/>
              </w:rPr>
            </w:pPr>
          </w:p>
        </w:tc>
      </w:tr>
      <w:tr w:rsidR="007E48A7" w:rsidRPr="007A1146" w14:paraId="3163611F" w14:textId="77777777" w:rsidTr="00533C57">
        <w:trPr>
          <w:trHeight w:val="715"/>
        </w:trPr>
        <w:tc>
          <w:tcPr>
            <w:tcW w:w="1418" w:type="dxa"/>
            <w:tcBorders>
              <w:top w:val="nil"/>
              <w:left w:val="nil"/>
              <w:bottom w:val="nil"/>
              <w:right w:val="nil"/>
            </w:tcBorders>
            <w:vAlign w:val="center"/>
          </w:tcPr>
          <w:p w14:paraId="53498FDD" w14:textId="7B6CADD3"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 xml:space="preserve">Bismuth </w:t>
            </w:r>
            <w:r w:rsidR="00E42CC8" w:rsidRPr="007A1146">
              <w:rPr>
                <w:rFonts w:ascii="Book Antiqua" w:hAnsi="Book Antiqua"/>
                <w:i/>
                <w:lang w:val="en-US"/>
              </w:rPr>
              <w:t xml:space="preserve"> et al</w:t>
            </w:r>
            <w:r w:rsidR="00AF382A" w:rsidRPr="007A1146">
              <w:rPr>
                <w:rFonts w:ascii="Book Antiqua" w:eastAsia="SimSun" w:hAnsi="Book Antiqua" w:hint="eastAsia"/>
                <w:vertAlign w:val="superscript"/>
                <w:lang w:val="en-US" w:eastAsia="zh-CN"/>
              </w:rPr>
              <w:t>[63</w:t>
            </w:r>
            <w:r w:rsidR="006A0FDA" w:rsidRPr="007A1146">
              <w:rPr>
                <w:rFonts w:ascii="Book Antiqua" w:eastAsia="SimSun" w:hAnsi="Book Antiqua" w:hint="eastAsia"/>
                <w:vertAlign w:val="superscript"/>
                <w:lang w:val="en-US" w:eastAsia="zh-CN"/>
              </w:rPr>
              <w:t>]</w:t>
            </w:r>
            <w:r w:rsidR="00E42CC8" w:rsidRPr="007A1146">
              <w:rPr>
                <w:rFonts w:ascii="Book Antiqua" w:hAnsi="Book Antiqua"/>
                <w:lang w:val="en-US"/>
              </w:rPr>
              <w:t xml:space="preserve"> </w:t>
            </w:r>
            <w:r w:rsidR="00F7333C" w:rsidRPr="007A1146">
              <w:rPr>
                <w:rFonts w:ascii="Book Antiqua" w:hAnsi="Book Antiqua"/>
                <w:lang w:val="en-US"/>
              </w:rPr>
              <w:t>(1996)</w:t>
            </w:r>
          </w:p>
        </w:tc>
        <w:tc>
          <w:tcPr>
            <w:tcW w:w="709" w:type="dxa"/>
            <w:tcBorders>
              <w:top w:val="nil"/>
              <w:left w:val="nil"/>
              <w:bottom w:val="nil"/>
              <w:right w:val="nil"/>
            </w:tcBorders>
            <w:vAlign w:val="center"/>
          </w:tcPr>
          <w:p w14:paraId="4820F5D7"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139</w:t>
            </w:r>
          </w:p>
        </w:tc>
        <w:tc>
          <w:tcPr>
            <w:tcW w:w="1418" w:type="dxa"/>
            <w:tcBorders>
              <w:top w:val="nil"/>
              <w:left w:val="nil"/>
              <w:bottom w:val="nil"/>
              <w:right w:val="nil"/>
            </w:tcBorders>
            <w:vAlign w:val="center"/>
          </w:tcPr>
          <w:p w14:paraId="338409CE"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6B78EF5D"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Factor V levels</w:t>
            </w:r>
          </w:p>
        </w:tc>
        <w:tc>
          <w:tcPr>
            <w:tcW w:w="2126" w:type="dxa"/>
            <w:tcBorders>
              <w:top w:val="nil"/>
              <w:left w:val="nil"/>
              <w:bottom w:val="nil"/>
              <w:right w:val="nil"/>
            </w:tcBorders>
          </w:tcPr>
          <w:p w14:paraId="1983A039"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Age, grade 3-4 encephalopathy</w:t>
            </w:r>
          </w:p>
        </w:tc>
        <w:tc>
          <w:tcPr>
            <w:tcW w:w="3186" w:type="dxa"/>
            <w:tcBorders>
              <w:top w:val="nil"/>
              <w:left w:val="nil"/>
              <w:bottom w:val="nil"/>
              <w:right w:val="nil"/>
            </w:tcBorders>
          </w:tcPr>
          <w:p w14:paraId="69A671A9" w14:textId="77777777" w:rsidR="007E48A7" w:rsidRPr="007A1146" w:rsidRDefault="007E48A7" w:rsidP="00533C57">
            <w:pPr>
              <w:spacing w:line="360" w:lineRule="auto"/>
              <w:jc w:val="both"/>
              <w:rPr>
                <w:rFonts w:ascii="Book Antiqua" w:hAnsi="Book Antiqua"/>
                <w:lang w:val="en-US"/>
              </w:rPr>
            </w:pPr>
          </w:p>
        </w:tc>
      </w:tr>
      <w:tr w:rsidR="007E48A7" w:rsidRPr="007A1146" w14:paraId="6CD40B6A" w14:textId="77777777" w:rsidTr="00533C57">
        <w:trPr>
          <w:trHeight w:val="780"/>
        </w:trPr>
        <w:tc>
          <w:tcPr>
            <w:tcW w:w="1418" w:type="dxa"/>
            <w:tcBorders>
              <w:top w:val="nil"/>
              <w:left w:val="nil"/>
              <w:bottom w:val="nil"/>
              <w:right w:val="nil"/>
            </w:tcBorders>
            <w:vAlign w:val="center"/>
          </w:tcPr>
          <w:p w14:paraId="4C91BE59" w14:textId="744E1A65"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 xml:space="preserve">Mitchell </w:t>
            </w:r>
            <w:r w:rsidR="00E42CC8" w:rsidRPr="007A1146">
              <w:rPr>
                <w:rFonts w:ascii="Book Antiqua" w:hAnsi="Book Antiqua"/>
                <w:i/>
                <w:lang w:val="en-US"/>
              </w:rPr>
              <w:t xml:space="preserve"> </w:t>
            </w:r>
            <w:r w:rsidR="006A0FDA" w:rsidRPr="007A1146">
              <w:rPr>
                <w:rFonts w:ascii="Book Antiqua" w:hAnsi="Book Antiqua"/>
                <w:i/>
                <w:lang w:val="en-US"/>
              </w:rPr>
              <w:t xml:space="preserve"> et al</w:t>
            </w:r>
            <w:r w:rsidR="006A0FDA" w:rsidRPr="007A1146">
              <w:rPr>
                <w:rFonts w:ascii="Book Antiqua" w:eastAsia="SimSun" w:hAnsi="Book Antiqua" w:hint="eastAsia"/>
                <w:vertAlign w:val="superscript"/>
                <w:lang w:val="en-US" w:eastAsia="zh-CN"/>
              </w:rPr>
              <w:t>[30]</w:t>
            </w:r>
            <w:r w:rsidR="006A0FDA" w:rsidRPr="007A1146">
              <w:rPr>
                <w:rFonts w:ascii="Book Antiqua" w:hAnsi="Book Antiqua"/>
                <w:lang w:val="en-US"/>
              </w:rPr>
              <w:t xml:space="preserve"> </w:t>
            </w:r>
            <w:r w:rsidR="00E42CC8" w:rsidRPr="007A1146">
              <w:rPr>
                <w:rFonts w:ascii="Book Antiqua" w:hAnsi="Book Antiqua"/>
                <w:lang w:val="en-US"/>
              </w:rPr>
              <w:t xml:space="preserve"> </w:t>
            </w:r>
            <w:r w:rsidR="00F7333C" w:rsidRPr="007A1146">
              <w:rPr>
                <w:rFonts w:ascii="Book Antiqua" w:hAnsi="Book Antiqua"/>
                <w:lang w:val="en-US"/>
              </w:rPr>
              <w:t>(1998)</w:t>
            </w:r>
          </w:p>
        </w:tc>
        <w:tc>
          <w:tcPr>
            <w:tcW w:w="709" w:type="dxa"/>
            <w:tcBorders>
              <w:top w:val="nil"/>
              <w:left w:val="nil"/>
              <w:bottom w:val="nil"/>
              <w:right w:val="nil"/>
            </w:tcBorders>
            <w:vAlign w:val="center"/>
          </w:tcPr>
          <w:p w14:paraId="0E403F3E"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102</w:t>
            </w:r>
          </w:p>
        </w:tc>
        <w:tc>
          <w:tcPr>
            <w:tcW w:w="1418" w:type="dxa"/>
            <w:tcBorders>
              <w:top w:val="nil"/>
              <w:left w:val="nil"/>
              <w:bottom w:val="nil"/>
              <w:right w:val="nil"/>
            </w:tcBorders>
            <w:vAlign w:val="center"/>
          </w:tcPr>
          <w:p w14:paraId="51C6D802"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54599E31"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APACHE II</w:t>
            </w:r>
          </w:p>
        </w:tc>
        <w:tc>
          <w:tcPr>
            <w:tcW w:w="2126" w:type="dxa"/>
            <w:tcBorders>
              <w:top w:val="nil"/>
              <w:left w:val="nil"/>
              <w:bottom w:val="nil"/>
              <w:right w:val="nil"/>
            </w:tcBorders>
          </w:tcPr>
          <w:p w14:paraId="0D1692FF"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36120845" w14:textId="0EFE7930"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APACHE II score &gt;</w:t>
            </w:r>
            <w:r w:rsidR="00E42CC8" w:rsidRPr="007A1146">
              <w:rPr>
                <w:rFonts w:ascii="Book Antiqua" w:eastAsia="SimSun" w:hAnsi="Book Antiqua" w:hint="eastAsia"/>
                <w:lang w:val="en-US" w:eastAsia="zh-CN"/>
              </w:rPr>
              <w:t xml:space="preserve"> </w:t>
            </w:r>
            <w:r w:rsidRPr="007A1146">
              <w:rPr>
                <w:rFonts w:ascii="Book Antiqua" w:hAnsi="Book Antiqua"/>
                <w:lang w:val="en-US"/>
              </w:rPr>
              <w:t>15: sensitivity 82%, specificity 98%. Similar to KCC</w:t>
            </w:r>
          </w:p>
        </w:tc>
      </w:tr>
      <w:tr w:rsidR="007E48A7" w:rsidRPr="007A1146" w14:paraId="7733C9C4" w14:textId="77777777" w:rsidTr="00533C57">
        <w:trPr>
          <w:trHeight w:val="780"/>
        </w:trPr>
        <w:tc>
          <w:tcPr>
            <w:tcW w:w="1418" w:type="dxa"/>
            <w:tcBorders>
              <w:top w:val="nil"/>
              <w:left w:val="nil"/>
              <w:bottom w:val="nil"/>
              <w:right w:val="nil"/>
            </w:tcBorders>
            <w:vAlign w:val="center"/>
          </w:tcPr>
          <w:p w14:paraId="1DC6E53C" w14:textId="3D959B74" w:rsidR="007E48A7" w:rsidRPr="007A1146" w:rsidRDefault="007E48A7" w:rsidP="00533C57">
            <w:pPr>
              <w:spacing w:line="360" w:lineRule="auto"/>
              <w:jc w:val="both"/>
              <w:rPr>
                <w:rFonts w:ascii="Book Antiqua" w:eastAsia="SimSun" w:hAnsi="Book Antiqua"/>
                <w:vertAlign w:val="superscript"/>
                <w:lang w:val="en-US" w:eastAsia="zh-CN"/>
              </w:rPr>
            </w:pPr>
            <w:r w:rsidRPr="007A1146">
              <w:rPr>
                <w:rFonts w:ascii="Book Antiqua" w:hAnsi="Book Antiqua"/>
                <w:lang w:val="en-US"/>
              </w:rPr>
              <w:t>Schmidt and Dalhoff</w:t>
            </w:r>
            <w:r w:rsidR="006A0FDA" w:rsidRPr="007A1146">
              <w:rPr>
                <w:rFonts w:ascii="Book Antiqua" w:eastAsia="SimSun" w:hAnsi="Book Antiqua" w:hint="eastAsia"/>
                <w:vertAlign w:val="superscript"/>
                <w:lang w:val="en-US" w:eastAsia="zh-CN"/>
              </w:rPr>
              <w:t>[37]</w:t>
            </w:r>
            <w:r w:rsidR="00F7333C" w:rsidRPr="007A1146">
              <w:rPr>
                <w:rFonts w:ascii="Book Antiqua" w:eastAsia="SimSun" w:hAnsi="Book Antiqua"/>
                <w:vertAlign w:val="superscript"/>
                <w:lang w:val="en-US" w:eastAsia="zh-CN"/>
              </w:rPr>
              <w:t xml:space="preserve"> </w:t>
            </w:r>
            <w:r w:rsidR="00F7333C" w:rsidRPr="007A1146">
              <w:rPr>
                <w:rFonts w:ascii="Book Antiqua" w:hAnsi="Book Antiqua"/>
                <w:lang w:val="en-US"/>
              </w:rPr>
              <w:t>(2002)</w:t>
            </w:r>
          </w:p>
          <w:p w14:paraId="7254EEDC" w14:textId="60403467" w:rsidR="007E48A7" w:rsidRPr="007A1146" w:rsidRDefault="007E48A7" w:rsidP="00533C57">
            <w:pPr>
              <w:spacing w:line="360" w:lineRule="auto"/>
              <w:jc w:val="both"/>
              <w:rPr>
                <w:rFonts w:ascii="Book Antiqua" w:hAnsi="Book Antiqua"/>
                <w:lang w:val="en-US"/>
              </w:rPr>
            </w:pPr>
          </w:p>
        </w:tc>
        <w:tc>
          <w:tcPr>
            <w:tcW w:w="709" w:type="dxa"/>
            <w:tcBorders>
              <w:top w:val="nil"/>
              <w:left w:val="nil"/>
              <w:bottom w:val="nil"/>
              <w:right w:val="nil"/>
            </w:tcBorders>
            <w:vAlign w:val="center"/>
          </w:tcPr>
          <w:p w14:paraId="3F5C5360"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125</w:t>
            </w:r>
          </w:p>
        </w:tc>
        <w:tc>
          <w:tcPr>
            <w:tcW w:w="1418" w:type="dxa"/>
            <w:tcBorders>
              <w:top w:val="nil"/>
              <w:left w:val="nil"/>
              <w:bottom w:val="nil"/>
              <w:right w:val="nil"/>
            </w:tcBorders>
            <w:vAlign w:val="center"/>
          </w:tcPr>
          <w:p w14:paraId="53F7619D"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5468B8C6" w14:textId="217907D6"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Serum phosphate &gt;</w:t>
            </w:r>
            <w:r w:rsidR="00E42CC8" w:rsidRPr="007A1146">
              <w:rPr>
                <w:rFonts w:ascii="Book Antiqua" w:eastAsia="SimSun" w:hAnsi="Book Antiqua" w:hint="eastAsia"/>
                <w:lang w:val="en-US" w:eastAsia="zh-CN"/>
              </w:rPr>
              <w:t xml:space="preserve"> </w:t>
            </w:r>
            <w:r w:rsidRPr="007A1146">
              <w:rPr>
                <w:rFonts w:ascii="Book Antiqua" w:hAnsi="Book Antiqua"/>
                <w:lang w:val="en-US"/>
              </w:rPr>
              <w:t>1.2 mmol/L</w:t>
            </w:r>
          </w:p>
        </w:tc>
        <w:tc>
          <w:tcPr>
            <w:tcW w:w="2126" w:type="dxa"/>
            <w:tcBorders>
              <w:top w:val="nil"/>
              <w:left w:val="nil"/>
              <w:bottom w:val="nil"/>
              <w:right w:val="nil"/>
            </w:tcBorders>
          </w:tcPr>
          <w:p w14:paraId="50855D9E"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27656080" w14:textId="53CADC01"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Applicable from day 2</w:t>
            </w:r>
            <w:r w:rsidR="00E42CC8" w:rsidRPr="007A1146">
              <w:rPr>
                <w:rFonts w:ascii="Book Antiqua" w:eastAsia="SimSun" w:hAnsi="Book Antiqua" w:hint="eastAsia"/>
                <w:lang w:val="en-US" w:eastAsia="zh-CN"/>
              </w:rPr>
              <w:t>-</w:t>
            </w:r>
            <w:r w:rsidRPr="007A1146">
              <w:rPr>
                <w:rFonts w:ascii="Book Antiqua" w:hAnsi="Book Antiqua"/>
                <w:lang w:val="en-US"/>
              </w:rPr>
              <w:t>4 after overdose. Sensitivity 89%, specificity 100%. Superior to KCC</w:t>
            </w:r>
          </w:p>
        </w:tc>
      </w:tr>
      <w:tr w:rsidR="007E48A7" w:rsidRPr="007A1146" w14:paraId="303602CE" w14:textId="77777777" w:rsidTr="00533C57">
        <w:trPr>
          <w:trHeight w:val="780"/>
        </w:trPr>
        <w:tc>
          <w:tcPr>
            <w:tcW w:w="1418" w:type="dxa"/>
            <w:tcBorders>
              <w:top w:val="nil"/>
              <w:left w:val="nil"/>
              <w:bottom w:val="nil"/>
              <w:right w:val="nil"/>
            </w:tcBorders>
            <w:vAlign w:val="center"/>
          </w:tcPr>
          <w:p w14:paraId="18D0580C" w14:textId="7839F26F"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 xml:space="preserve">Bernal </w:t>
            </w:r>
            <w:r w:rsidR="006A0FDA" w:rsidRPr="007A1146">
              <w:rPr>
                <w:rFonts w:ascii="Book Antiqua" w:hAnsi="Book Antiqua"/>
                <w:i/>
                <w:lang w:val="en-US"/>
              </w:rPr>
              <w:t xml:space="preserve"> et al</w:t>
            </w:r>
            <w:r w:rsidR="006A0FDA" w:rsidRPr="007A1146">
              <w:rPr>
                <w:rFonts w:ascii="Book Antiqua" w:eastAsia="SimSun" w:hAnsi="Book Antiqua" w:hint="eastAsia"/>
                <w:vertAlign w:val="superscript"/>
                <w:lang w:val="en-US" w:eastAsia="zh-CN"/>
              </w:rPr>
              <w:t>[24]</w:t>
            </w:r>
            <w:r w:rsidR="006A0FDA" w:rsidRPr="007A1146">
              <w:rPr>
                <w:rFonts w:ascii="Book Antiqua" w:hAnsi="Book Antiqua"/>
                <w:lang w:val="en-US"/>
              </w:rPr>
              <w:t xml:space="preserve">  </w:t>
            </w:r>
            <w:r w:rsidR="00A96D68" w:rsidRPr="007A1146">
              <w:rPr>
                <w:rFonts w:ascii="Book Antiqua" w:hAnsi="Book Antiqua"/>
                <w:lang w:val="en-US"/>
              </w:rPr>
              <w:t>(2002)</w:t>
            </w:r>
          </w:p>
        </w:tc>
        <w:tc>
          <w:tcPr>
            <w:tcW w:w="709" w:type="dxa"/>
            <w:tcBorders>
              <w:top w:val="nil"/>
              <w:left w:val="nil"/>
              <w:bottom w:val="nil"/>
              <w:right w:val="nil"/>
            </w:tcBorders>
            <w:vAlign w:val="center"/>
          </w:tcPr>
          <w:p w14:paraId="0BCE70F2"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210</w:t>
            </w:r>
          </w:p>
        </w:tc>
        <w:tc>
          <w:tcPr>
            <w:tcW w:w="1418" w:type="dxa"/>
            <w:tcBorders>
              <w:top w:val="nil"/>
              <w:left w:val="nil"/>
              <w:bottom w:val="nil"/>
              <w:right w:val="nil"/>
            </w:tcBorders>
            <w:vAlign w:val="center"/>
          </w:tcPr>
          <w:p w14:paraId="09CFAA51"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7EC593F4"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Lactate</w:t>
            </w:r>
          </w:p>
        </w:tc>
        <w:tc>
          <w:tcPr>
            <w:tcW w:w="2126" w:type="dxa"/>
            <w:tcBorders>
              <w:top w:val="nil"/>
              <w:left w:val="nil"/>
              <w:bottom w:val="nil"/>
              <w:right w:val="nil"/>
            </w:tcBorders>
          </w:tcPr>
          <w:p w14:paraId="7CC9F01F"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6A0DD875"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Addition of post resuscitation lactate to KCC improved sensitivity</w:t>
            </w:r>
          </w:p>
        </w:tc>
      </w:tr>
      <w:tr w:rsidR="007E48A7" w:rsidRPr="007A1146" w14:paraId="05CD011B" w14:textId="77777777" w:rsidTr="00533C57">
        <w:trPr>
          <w:trHeight w:val="780"/>
        </w:trPr>
        <w:tc>
          <w:tcPr>
            <w:tcW w:w="1418" w:type="dxa"/>
            <w:tcBorders>
              <w:top w:val="nil"/>
              <w:left w:val="nil"/>
              <w:bottom w:val="nil"/>
              <w:right w:val="nil"/>
            </w:tcBorders>
            <w:vAlign w:val="center"/>
          </w:tcPr>
          <w:p w14:paraId="23166DCF" w14:textId="5753DAEC"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Larson</w:t>
            </w:r>
            <w:r w:rsidR="00E42CC8" w:rsidRPr="007A1146">
              <w:rPr>
                <w:rFonts w:ascii="Book Antiqua" w:hAnsi="Book Antiqua"/>
                <w:i/>
                <w:lang w:val="en-US"/>
              </w:rPr>
              <w:t xml:space="preserve"> </w:t>
            </w:r>
            <w:r w:rsidR="006A0FDA" w:rsidRPr="007A1146">
              <w:rPr>
                <w:rFonts w:ascii="Book Antiqua" w:hAnsi="Book Antiqua"/>
                <w:i/>
                <w:lang w:val="en-US"/>
              </w:rPr>
              <w:t xml:space="preserve"> et al</w:t>
            </w:r>
            <w:r w:rsidR="006A0FDA" w:rsidRPr="007A1146">
              <w:rPr>
                <w:rFonts w:ascii="Book Antiqua" w:eastAsia="SimSun" w:hAnsi="Book Antiqua" w:hint="eastAsia"/>
                <w:vertAlign w:val="superscript"/>
                <w:lang w:val="en-US" w:eastAsia="zh-CN"/>
              </w:rPr>
              <w:t>[</w:t>
            </w:r>
            <w:r w:rsidR="003F2654" w:rsidRPr="007A1146">
              <w:rPr>
                <w:rFonts w:ascii="Book Antiqua" w:eastAsia="SimSun" w:hAnsi="Book Antiqua" w:hint="eastAsia"/>
                <w:vertAlign w:val="superscript"/>
                <w:lang w:val="en-US" w:eastAsia="zh-CN"/>
              </w:rPr>
              <w:t>46</w:t>
            </w:r>
            <w:r w:rsidR="006A0FDA" w:rsidRPr="007A1146">
              <w:rPr>
                <w:rFonts w:ascii="Book Antiqua" w:eastAsia="SimSun" w:hAnsi="Book Antiqua" w:hint="eastAsia"/>
                <w:vertAlign w:val="superscript"/>
                <w:lang w:val="en-US" w:eastAsia="zh-CN"/>
              </w:rPr>
              <w:t>]</w:t>
            </w:r>
            <w:r w:rsidR="006A0FDA" w:rsidRPr="007A1146">
              <w:rPr>
                <w:rFonts w:ascii="Book Antiqua" w:hAnsi="Book Antiqua"/>
                <w:lang w:val="en-US"/>
              </w:rPr>
              <w:t xml:space="preserve">  </w:t>
            </w:r>
            <w:r w:rsidR="00A96D68" w:rsidRPr="007A1146">
              <w:rPr>
                <w:rFonts w:ascii="Book Antiqua" w:hAnsi="Book Antiqua"/>
                <w:lang w:val="en-US"/>
              </w:rPr>
              <w:t>(2005)</w:t>
            </w:r>
          </w:p>
        </w:tc>
        <w:tc>
          <w:tcPr>
            <w:tcW w:w="709" w:type="dxa"/>
            <w:tcBorders>
              <w:top w:val="nil"/>
              <w:left w:val="nil"/>
              <w:bottom w:val="nil"/>
              <w:right w:val="nil"/>
            </w:tcBorders>
            <w:vAlign w:val="center"/>
          </w:tcPr>
          <w:p w14:paraId="2E7F50ED"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275</w:t>
            </w:r>
          </w:p>
        </w:tc>
        <w:tc>
          <w:tcPr>
            <w:tcW w:w="1418" w:type="dxa"/>
            <w:tcBorders>
              <w:top w:val="nil"/>
              <w:left w:val="nil"/>
              <w:bottom w:val="nil"/>
              <w:right w:val="nil"/>
            </w:tcBorders>
            <w:vAlign w:val="center"/>
          </w:tcPr>
          <w:p w14:paraId="65506CD0"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596B43CC"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APACHE II</w:t>
            </w:r>
          </w:p>
        </w:tc>
        <w:tc>
          <w:tcPr>
            <w:tcW w:w="2126" w:type="dxa"/>
            <w:tcBorders>
              <w:top w:val="nil"/>
              <w:left w:val="nil"/>
              <w:bottom w:val="nil"/>
              <w:right w:val="nil"/>
            </w:tcBorders>
          </w:tcPr>
          <w:p w14:paraId="0314D9F5"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51FA2E3F" w14:textId="7F0F74BD"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APACHE II score &gt;</w:t>
            </w:r>
            <w:r w:rsidR="00E42CC8" w:rsidRPr="007A1146">
              <w:rPr>
                <w:rFonts w:ascii="Book Antiqua" w:eastAsia="SimSun" w:hAnsi="Book Antiqua" w:hint="eastAsia"/>
                <w:lang w:val="en-US" w:eastAsia="zh-CN"/>
              </w:rPr>
              <w:t xml:space="preserve"> </w:t>
            </w:r>
            <w:r w:rsidRPr="007A1146">
              <w:rPr>
                <w:rFonts w:ascii="Book Antiqua" w:hAnsi="Book Antiqua"/>
                <w:lang w:val="en-US"/>
              </w:rPr>
              <w:t>20: sensitivity 68%, specificity 87%. Superior to KCC</w:t>
            </w:r>
          </w:p>
        </w:tc>
      </w:tr>
      <w:tr w:rsidR="007E48A7" w:rsidRPr="007A1146" w14:paraId="50DC05C8" w14:textId="77777777" w:rsidTr="00533C57">
        <w:trPr>
          <w:trHeight w:val="715"/>
        </w:trPr>
        <w:tc>
          <w:tcPr>
            <w:tcW w:w="1418" w:type="dxa"/>
            <w:tcBorders>
              <w:top w:val="nil"/>
              <w:left w:val="nil"/>
              <w:bottom w:val="nil"/>
              <w:right w:val="nil"/>
            </w:tcBorders>
            <w:vAlign w:val="center"/>
          </w:tcPr>
          <w:p w14:paraId="24B0279A" w14:textId="307FE42F"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lastRenderedPageBreak/>
              <w:t xml:space="preserve">Ganzert </w:t>
            </w:r>
            <w:r w:rsidR="00E42CC8" w:rsidRPr="007A1146">
              <w:rPr>
                <w:rFonts w:ascii="Book Antiqua" w:hAnsi="Book Antiqua"/>
                <w:i/>
                <w:lang w:val="en-US"/>
              </w:rPr>
              <w:t xml:space="preserve"> et al</w:t>
            </w:r>
            <w:r w:rsidR="003F2654" w:rsidRPr="007A1146">
              <w:rPr>
                <w:rFonts w:ascii="Book Antiqua" w:eastAsia="SimSun" w:hAnsi="Book Antiqua" w:hint="eastAsia"/>
                <w:vertAlign w:val="superscript"/>
                <w:lang w:val="en-US" w:eastAsia="zh-CN"/>
              </w:rPr>
              <w:t>[44]</w:t>
            </w:r>
            <w:r w:rsidR="00F7333C" w:rsidRPr="007A1146">
              <w:rPr>
                <w:rFonts w:ascii="Book Antiqua" w:eastAsia="SimSun" w:hAnsi="Book Antiqua"/>
                <w:vertAlign w:val="superscript"/>
                <w:lang w:val="en-US" w:eastAsia="zh-CN"/>
              </w:rPr>
              <w:t xml:space="preserve"> </w:t>
            </w:r>
            <w:r w:rsidR="00F7333C" w:rsidRPr="007A1146">
              <w:rPr>
                <w:rFonts w:ascii="Book Antiqua" w:hAnsi="Book Antiqua"/>
                <w:lang w:val="en-US"/>
              </w:rPr>
              <w:t>(2005)</w:t>
            </w:r>
          </w:p>
        </w:tc>
        <w:tc>
          <w:tcPr>
            <w:tcW w:w="709" w:type="dxa"/>
            <w:tcBorders>
              <w:top w:val="nil"/>
              <w:left w:val="nil"/>
              <w:bottom w:val="nil"/>
              <w:right w:val="nil"/>
            </w:tcBorders>
            <w:vAlign w:val="center"/>
          </w:tcPr>
          <w:p w14:paraId="14EBFAAB"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198</w:t>
            </w:r>
          </w:p>
        </w:tc>
        <w:tc>
          <w:tcPr>
            <w:tcW w:w="1418" w:type="dxa"/>
            <w:tcBorders>
              <w:top w:val="nil"/>
              <w:left w:val="nil"/>
              <w:bottom w:val="nil"/>
              <w:right w:val="nil"/>
            </w:tcBorders>
            <w:vAlign w:val="center"/>
          </w:tcPr>
          <w:p w14:paraId="3BFC1CAE"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Amanita Phalloides</w:t>
            </w:r>
          </w:p>
        </w:tc>
        <w:tc>
          <w:tcPr>
            <w:tcW w:w="2126" w:type="dxa"/>
            <w:tcBorders>
              <w:top w:val="nil"/>
              <w:left w:val="nil"/>
              <w:bottom w:val="nil"/>
              <w:right w:val="nil"/>
            </w:tcBorders>
          </w:tcPr>
          <w:p w14:paraId="51E51FA5" w14:textId="2794789E"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Prothrombin time &lt;</w:t>
            </w:r>
            <w:r w:rsidR="00E42CC8" w:rsidRPr="007A1146">
              <w:rPr>
                <w:rFonts w:ascii="Book Antiqua" w:eastAsia="SimSun" w:hAnsi="Book Antiqua" w:hint="eastAsia"/>
                <w:lang w:val="en-US" w:eastAsia="zh-CN"/>
              </w:rPr>
              <w:t xml:space="preserve"> </w:t>
            </w:r>
            <w:r w:rsidRPr="007A1146">
              <w:rPr>
                <w:rFonts w:ascii="Book Antiqua" w:hAnsi="Book Antiqua"/>
                <w:lang w:val="en-US"/>
              </w:rPr>
              <w:t>25%, Creatinine &gt;</w:t>
            </w:r>
            <w:r w:rsidR="00E42CC8" w:rsidRPr="007A1146">
              <w:rPr>
                <w:rFonts w:ascii="Book Antiqua" w:eastAsia="SimSun" w:hAnsi="Book Antiqua" w:hint="eastAsia"/>
                <w:lang w:val="en-US" w:eastAsia="zh-CN"/>
              </w:rPr>
              <w:t xml:space="preserve"> </w:t>
            </w:r>
            <w:r w:rsidRPr="007A1146">
              <w:rPr>
                <w:rFonts w:ascii="Book Antiqua" w:hAnsi="Book Antiqua"/>
                <w:lang w:val="en-US"/>
              </w:rPr>
              <w:t xml:space="preserve">1.2 mg/dL </w:t>
            </w:r>
          </w:p>
        </w:tc>
        <w:tc>
          <w:tcPr>
            <w:tcW w:w="2126" w:type="dxa"/>
            <w:tcBorders>
              <w:top w:val="nil"/>
              <w:left w:val="nil"/>
              <w:bottom w:val="nil"/>
              <w:right w:val="nil"/>
            </w:tcBorders>
          </w:tcPr>
          <w:p w14:paraId="5DFBCE03"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201B3776"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Applicable from day 3 after ingestion</w:t>
            </w:r>
          </w:p>
          <w:p w14:paraId="4F2B72B2"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Sensitivity 100%, specificity 98%</w:t>
            </w:r>
          </w:p>
        </w:tc>
      </w:tr>
      <w:tr w:rsidR="007E48A7" w:rsidRPr="007A1146" w14:paraId="1E31CC24" w14:textId="77777777" w:rsidTr="00533C57">
        <w:trPr>
          <w:trHeight w:val="780"/>
        </w:trPr>
        <w:tc>
          <w:tcPr>
            <w:tcW w:w="1418" w:type="dxa"/>
            <w:tcBorders>
              <w:top w:val="nil"/>
              <w:left w:val="nil"/>
              <w:bottom w:val="nil"/>
              <w:right w:val="nil"/>
            </w:tcBorders>
            <w:vAlign w:val="center"/>
          </w:tcPr>
          <w:p w14:paraId="7E70181B" w14:textId="387B2329"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Schmidt and Dalhoff</w:t>
            </w:r>
            <w:r w:rsidR="003F2654" w:rsidRPr="007A1146">
              <w:rPr>
                <w:rFonts w:ascii="Book Antiqua" w:eastAsia="SimSun" w:hAnsi="Book Antiqua" w:hint="eastAsia"/>
                <w:vertAlign w:val="superscript"/>
                <w:lang w:val="en-US" w:eastAsia="zh-CN"/>
              </w:rPr>
              <w:t>[36</w:t>
            </w:r>
            <w:r w:rsidR="006A0FDA" w:rsidRPr="007A1146">
              <w:rPr>
                <w:rFonts w:ascii="Book Antiqua" w:eastAsia="SimSun" w:hAnsi="Book Antiqua" w:hint="eastAsia"/>
                <w:vertAlign w:val="superscript"/>
                <w:lang w:val="en-US" w:eastAsia="zh-CN"/>
              </w:rPr>
              <w:t>]</w:t>
            </w:r>
            <w:r w:rsidR="00A96D68" w:rsidRPr="007A1146">
              <w:rPr>
                <w:rFonts w:ascii="Book Antiqua" w:eastAsia="SimSun" w:hAnsi="Book Antiqua"/>
                <w:vertAlign w:val="superscript"/>
                <w:lang w:val="en-US" w:eastAsia="zh-CN"/>
              </w:rPr>
              <w:t xml:space="preserve"> </w:t>
            </w:r>
            <w:r w:rsidR="00A96D68" w:rsidRPr="007A1146">
              <w:rPr>
                <w:rFonts w:ascii="Book Antiqua" w:hAnsi="Book Antiqua"/>
                <w:lang w:val="en-US"/>
              </w:rPr>
              <w:t>(2005)</w:t>
            </w:r>
          </w:p>
        </w:tc>
        <w:tc>
          <w:tcPr>
            <w:tcW w:w="709" w:type="dxa"/>
            <w:tcBorders>
              <w:top w:val="nil"/>
              <w:left w:val="nil"/>
              <w:bottom w:val="nil"/>
              <w:right w:val="nil"/>
            </w:tcBorders>
            <w:vAlign w:val="center"/>
          </w:tcPr>
          <w:p w14:paraId="2D59AFB5"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239</w:t>
            </w:r>
          </w:p>
        </w:tc>
        <w:tc>
          <w:tcPr>
            <w:tcW w:w="1418" w:type="dxa"/>
            <w:tcBorders>
              <w:top w:val="nil"/>
              <w:left w:val="nil"/>
              <w:bottom w:val="nil"/>
              <w:right w:val="nil"/>
            </w:tcBorders>
            <w:vAlign w:val="center"/>
          </w:tcPr>
          <w:p w14:paraId="64B67BCF" w14:textId="77777777" w:rsidR="007E48A7" w:rsidRPr="007A1146" w:rsidRDefault="007E48A7" w:rsidP="00533C57">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47B891DC" w14:textId="77777777" w:rsidR="007E48A7" w:rsidRPr="007A1146" w:rsidRDefault="00707E4C" w:rsidP="00533C57">
            <w:pPr>
              <w:spacing w:line="360" w:lineRule="auto"/>
              <w:jc w:val="both"/>
              <w:rPr>
                <w:rFonts w:ascii="Book Antiqua" w:hAnsi="Book Antiqua"/>
                <w:lang w:val="en-US"/>
              </w:rPr>
            </w:pPr>
            <w:r w:rsidRPr="007A1146">
              <w:rPr>
                <w:rFonts w:ascii="Lucida Grande" w:hAnsi="Lucida Grande" w:cs="Lucida Grande"/>
                <w:lang w:val="en-US"/>
              </w:rPr>
              <w:t>α</w:t>
            </w:r>
            <w:r w:rsidRPr="007A1146">
              <w:rPr>
                <w:rFonts w:ascii="Book Antiqua" w:hAnsi="Book Antiqua"/>
                <w:lang w:val="en-US"/>
              </w:rPr>
              <w:t xml:space="preserve"> </w:t>
            </w:r>
            <w:r w:rsidR="007E48A7" w:rsidRPr="007A1146">
              <w:rPr>
                <w:rFonts w:ascii="Book Antiqua" w:hAnsi="Book Antiqua"/>
                <w:lang w:val="en-US"/>
              </w:rPr>
              <w:t>-fetoprotein</w:t>
            </w:r>
          </w:p>
        </w:tc>
        <w:tc>
          <w:tcPr>
            <w:tcW w:w="2126" w:type="dxa"/>
            <w:tcBorders>
              <w:top w:val="nil"/>
              <w:left w:val="nil"/>
              <w:bottom w:val="nil"/>
              <w:right w:val="nil"/>
            </w:tcBorders>
          </w:tcPr>
          <w:p w14:paraId="0EC080B6" w14:textId="77777777" w:rsidR="007E48A7" w:rsidRPr="007A1146" w:rsidRDefault="007E48A7" w:rsidP="00533C57">
            <w:pPr>
              <w:spacing w:line="360" w:lineRule="auto"/>
              <w:jc w:val="both"/>
              <w:rPr>
                <w:rFonts w:ascii="Book Antiqua" w:hAnsi="Book Antiqua"/>
                <w:lang w:val="en-US"/>
              </w:rPr>
            </w:pPr>
          </w:p>
        </w:tc>
        <w:tc>
          <w:tcPr>
            <w:tcW w:w="3186" w:type="dxa"/>
            <w:tcBorders>
              <w:top w:val="nil"/>
              <w:left w:val="nil"/>
              <w:bottom w:val="nil"/>
              <w:right w:val="nil"/>
            </w:tcBorders>
          </w:tcPr>
          <w:p w14:paraId="0A168D27" w14:textId="0F805891" w:rsidR="007E48A7" w:rsidRPr="007A1146" w:rsidRDefault="00707E4C" w:rsidP="00533C57">
            <w:pPr>
              <w:spacing w:line="360" w:lineRule="auto"/>
              <w:jc w:val="both"/>
              <w:rPr>
                <w:rFonts w:ascii="Book Antiqua" w:hAnsi="Book Antiqua"/>
                <w:lang w:val="en-US"/>
              </w:rPr>
            </w:pPr>
            <w:r w:rsidRPr="007A1146">
              <w:rPr>
                <w:rFonts w:ascii="Book Antiqua" w:hAnsi="Book Antiqua"/>
                <w:lang w:val="en-US"/>
              </w:rPr>
              <w:t xml:space="preserve">Dynamic </w:t>
            </w:r>
            <w:r w:rsidRPr="007A1146">
              <w:rPr>
                <w:rFonts w:ascii="Lucida Grande" w:hAnsi="Lucida Grande" w:cs="Lucida Grande"/>
                <w:lang w:val="en-US"/>
              </w:rPr>
              <w:t xml:space="preserve"> </w:t>
            </w:r>
            <w:r w:rsidR="00E42CC8" w:rsidRPr="007A1146">
              <w:rPr>
                <w:rFonts w:ascii="Lucida Grande" w:hAnsi="Lucida Grande" w:cs="Lucida Grande"/>
                <w:lang w:val="en-US"/>
              </w:rPr>
              <w:sym w:font="Symbol" w:char="F061"/>
            </w:r>
            <w:r w:rsidR="007E48A7" w:rsidRPr="007A1146">
              <w:rPr>
                <w:rFonts w:ascii="Book Antiqua" w:hAnsi="Book Antiqua"/>
                <w:lang w:val="en-US"/>
              </w:rPr>
              <w:t>-fetoprotein measurement</w:t>
            </w:r>
          </w:p>
        </w:tc>
      </w:tr>
      <w:tr w:rsidR="00F7333C" w:rsidRPr="007A1146" w14:paraId="7267D924" w14:textId="77777777" w:rsidTr="00533C57">
        <w:trPr>
          <w:trHeight w:val="780"/>
        </w:trPr>
        <w:tc>
          <w:tcPr>
            <w:tcW w:w="1418" w:type="dxa"/>
            <w:tcBorders>
              <w:top w:val="nil"/>
              <w:left w:val="nil"/>
              <w:bottom w:val="nil"/>
              <w:right w:val="nil"/>
            </w:tcBorders>
            <w:vAlign w:val="center"/>
          </w:tcPr>
          <w:p w14:paraId="5A792A1A" w14:textId="17420388"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 xml:space="preserve">Schiødt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[41]</w:t>
            </w:r>
            <w:r w:rsidRPr="007A1146">
              <w:rPr>
                <w:rFonts w:ascii="Book Antiqua" w:eastAsia="SimSun" w:hAnsi="Book Antiqua"/>
                <w:vertAlign w:val="superscript"/>
                <w:lang w:val="en-US" w:eastAsia="zh-CN"/>
              </w:rPr>
              <w:t xml:space="preserve"> </w:t>
            </w:r>
            <w:r w:rsidRPr="007A1146">
              <w:rPr>
                <w:rFonts w:ascii="Book Antiqua" w:hAnsi="Book Antiqua"/>
                <w:lang w:val="en-US"/>
              </w:rPr>
              <w:t>(2005)</w:t>
            </w:r>
          </w:p>
        </w:tc>
        <w:tc>
          <w:tcPr>
            <w:tcW w:w="709" w:type="dxa"/>
            <w:tcBorders>
              <w:top w:val="nil"/>
              <w:left w:val="nil"/>
              <w:bottom w:val="nil"/>
              <w:right w:val="nil"/>
            </w:tcBorders>
            <w:vAlign w:val="center"/>
          </w:tcPr>
          <w:p w14:paraId="755120D4" w14:textId="5A8E450E"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252</w:t>
            </w:r>
          </w:p>
        </w:tc>
        <w:tc>
          <w:tcPr>
            <w:tcW w:w="1418" w:type="dxa"/>
            <w:tcBorders>
              <w:top w:val="nil"/>
              <w:left w:val="nil"/>
              <w:bottom w:val="nil"/>
              <w:right w:val="nil"/>
            </w:tcBorders>
            <w:vAlign w:val="center"/>
          </w:tcPr>
          <w:p w14:paraId="446548BF" w14:textId="1EFC2352"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7CA4983B" w14:textId="49E3D695" w:rsidR="00F7333C" w:rsidRPr="007A1146" w:rsidRDefault="00F7333C" w:rsidP="00F7333C">
            <w:pPr>
              <w:spacing w:line="360" w:lineRule="auto"/>
              <w:jc w:val="both"/>
              <w:rPr>
                <w:rFonts w:ascii="Lucida Grande" w:hAnsi="Lucida Grande" w:cs="Lucida Grande"/>
                <w:lang w:val="en-US"/>
              </w:rPr>
            </w:pPr>
            <w:r w:rsidRPr="007A1146">
              <w:rPr>
                <w:rFonts w:ascii="Book Antiqua" w:hAnsi="Book Antiqua"/>
                <w:lang w:val="en-US"/>
              </w:rPr>
              <w:t>Actin-free Gc-globulin</w:t>
            </w:r>
          </w:p>
        </w:tc>
        <w:tc>
          <w:tcPr>
            <w:tcW w:w="2126" w:type="dxa"/>
            <w:tcBorders>
              <w:top w:val="nil"/>
              <w:left w:val="nil"/>
              <w:bottom w:val="nil"/>
              <w:right w:val="nil"/>
            </w:tcBorders>
          </w:tcPr>
          <w:p w14:paraId="51710F43"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796352AE" w14:textId="44ABEB25"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Cutoff level 40</w:t>
            </w:r>
            <w:r w:rsidRPr="007A1146">
              <w:rPr>
                <w:rFonts w:ascii="Book Antiqua" w:eastAsia="SimSun" w:hAnsi="Book Antiqua" w:hint="eastAsia"/>
                <w:lang w:val="en-US" w:eastAsia="zh-CN"/>
              </w:rPr>
              <w:t xml:space="preserve"> </w:t>
            </w:r>
            <w:r w:rsidRPr="007A1146">
              <w:rPr>
                <w:rFonts w:ascii="Book Antiqua" w:hAnsi="Book Antiqua"/>
                <w:lang w:val="en-US"/>
              </w:rPr>
              <w:t>mL/L similar prognostic information as KCC in a single measurement admission</w:t>
            </w:r>
          </w:p>
        </w:tc>
      </w:tr>
      <w:tr w:rsidR="00F7333C" w:rsidRPr="007A1146" w14:paraId="47F49D9F" w14:textId="77777777" w:rsidTr="00533C57">
        <w:trPr>
          <w:trHeight w:val="780"/>
        </w:trPr>
        <w:tc>
          <w:tcPr>
            <w:tcW w:w="1418" w:type="dxa"/>
            <w:tcBorders>
              <w:top w:val="nil"/>
              <w:left w:val="nil"/>
              <w:bottom w:val="nil"/>
              <w:right w:val="nil"/>
            </w:tcBorders>
            <w:vAlign w:val="center"/>
          </w:tcPr>
          <w:p w14:paraId="777132AD" w14:textId="0067618A"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Taylor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[45]</w:t>
            </w:r>
          </w:p>
        </w:tc>
        <w:tc>
          <w:tcPr>
            <w:tcW w:w="709" w:type="dxa"/>
            <w:tcBorders>
              <w:top w:val="nil"/>
              <w:left w:val="nil"/>
              <w:bottom w:val="nil"/>
              <w:right w:val="nil"/>
            </w:tcBorders>
            <w:vAlign w:val="center"/>
          </w:tcPr>
          <w:p w14:paraId="4CB2207E"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29</w:t>
            </w:r>
          </w:p>
        </w:tc>
        <w:tc>
          <w:tcPr>
            <w:tcW w:w="1418" w:type="dxa"/>
            <w:tcBorders>
              <w:top w:val="nil"/>
              <w:left w:val="nil"/>
              <w:bottom w:val="nil"/>
              <w:right w:val="nil"/>
            </w:tcBorders>
            <w:vAlign w:val="center"/>
          </w:tcPr>
          <w:p w14:paraId="68954F2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Hepatitis A</w:t>
            </w:r>
          </w:p>
        </w:tc>
        <w:tc>
          <w:tcPr>
            <w:tcW w:w="2126" w:type="dxa"/>
            <w:tcBorders>
              <w:top w:val="nil"/>
              <w:left w:val="nil"/>
              <w:bottom w:val="nil"/>
              <w:right w:val="nil"/>
            </w:tcBorders>
          </w:tcPr>
          <w:p w14:paraId="430B3D2D" w14:textId="64CE5952"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ALT ≤</w:t>
            </w:r>
            <w:r w:rsidRPr="007A1146">
              <w:rPr>
                <w:rFonts w:ascii="Book Antiqua" w:eastAsia="SimSun" w:hAnsi="Book Antiqua" w:hint="eastAsia"/>
                <w:lang w:val="en-US" w:eastAsia="zh-CN"/>
              </w:rPr>
              <w:t xml:space="preserve"> </w:t>
            </w:r>
            <w:r w:rsidRPr="007A1146">
              <w:rPr>
                <w:rFonts w:ascii="Book Antiqua" w:hAnsi="Book Antiqua"/>
                <w:lang w:val="en-US"/>
              </w:rPr>
              <w:t>2600 IU/L, Creatinine ≥</w:t>
            </w:r>
            <w:r w:rsidRPr="007A1146">
              <w:rPr>
                <w:rFonts w:ascii="Book Antiqua" w:eastAsia="SimSun" w:hAnsi="Book Antiqua" w:hint="eastAsia"/>
                <w:lang w:val="en-US" w:eastAsia="zh-CN"/>
              </w:rPr>
              <w:t xml:space="preserve"> </w:t>
            </w:r>
            <w:r w:rsidRPr="007A1146">
              <w:rPr>
                <w:rFonts w:ascii="Book Antiqua" w:hAnsi="Book Antiqua"/>
                <w:lang w:val="en-US"/>
              </w:rPr>
              <w:t>2.0 mg/dL</w:t>
            </w:r>
          </w:p>
        </w:tc>
        <w:tc>
          <w:tcPr>
            <w:tcW w:w="2126" w:type="dxa"/>
            <w:tcBorders>
              <w:top w:val="nil"/>
              <w:left w:val="nil"/>
              <w:bottom w:val="nil"/>
              <w:right w:val="nil"/>
            </w:tcBorders>
          </w:tcPr>
          <w:p w14:paraId="2136BA4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Intubation, vasopressors requirement</w:t>
            </w:r>
          </w:p>
        </w:tc>
        <w:tc>
          <w:tcPr>
            <w:tcW w:w="3186" w:type="dxa"/>
            <w:tcBorders>
              <w:top w:val="nil"/>
              <w:left w:val="nil"/>
              <w:bottom w:val="nil"/>
              <w:right w:val="nil"/>
            </w:tcBorders>
          </w:tcPr>
          <w:p w14:paraId="4B95AC02"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Superior to MELD score and KCC</w:t>
            </w:r>
          </w:p>
        </w:tc>
      </w:tr>
      <w:tr w:rsidR="00F7333C" w:rsidRPr="007A1146" w14:paraId="66A1AD60" w14:textId="77777777" w:rsidTr="00533C57">
        <w:trPr>
          <w:trHeight w:val="780"/>
        </w:trPr>
        <w:tc>
          <w:tcPr>
            <w:tcW w:w="1418" w:type="dxa"/>
            <w:tcBorders>
              <w:top w:val="nil"/>
              <w:left w:val="nil"/>
              <w:bottom w:val="nil"/>
              <w:right w:val="nil"/>
            </w:tcBorders>
            <w:vAlign w:val="center"/>
          </w:tcPr>
          <w:p w14:paraId="0E4FAEE3" w14:textId="6B9E0D6C"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Schiødt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w:t>
            </w:r>
            <w:r w:rsidRPr="007A1146">
              <w:rPr>
                <w:rFonts w:ascii="Book Antiqua" w:eastAsia="SimSun" w:hAnsi="Book Antiqua"/>
                <w:vertAlign w:val="superscript"/>
                <w:lang w:val="en-US" w:eastAsia="zh-CN"/>
              </w:rPr>
              <w:t>35</w:t>
            </w:r>
            <w:r w:rsidRPr="007A1146">
              <w:rPr>
                <w:rFonts w:ascii="Book Antiqua" w:eastAsia="SimSun" w:hAnsi="Book Antiqua" w:hint="eastAsia"/>
                <w:vertAlign w:val="superscript"/>
                <w:lang w:val="en-US" w:eastAsia="zh-CN"/>
              </w:rPr>
              <w:t>]</w:t>
            </w:r>
          </w:p>
        </w:tc>
        <w:tc>
          <w:tcPr>
            <w:tcW w:w="709" w:type="dxa"/>
            <w:tcBorders>
              <w:top w:val="nil"/>
              <w:left w:val="nil"/>
              <w:bottom w:val="nil"/>
              <w:right w:val="nil"/>
            </w:tcBorders>
            <w:vAlign w:val="center"/>
          </w:tcPr>
          <w:p w14:paraId="21F4F0F1"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206</w:t>
            </w:r>
          </w:p>
        </w:tc>
        <w:tc>
          <w:tcPr>
            <w:tcW w:w="1418" w:type="dxa"/>
            <w:tcBorders>
              <w:top w:val="nil"/>
              <w:left w:val="nil"/>
              <w:bottom w:val="nil"/>
              <w:right w:val="nil"/>
            </w:tcBorders>
            <w:vAlign w:val="center"/>
          </w:tcPr>
          <w:p w14:paraId="4CCC030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499DD7B9" w14:textId="18253121" w:rsidR="00F7333C" w:rsidRPr="007A1146" w:rsidRDefault="00F7333C" w:rsidP="00F7333C">
            <w:pPr>
              <w:spacing w:line="360" w:lineRule="auto"/>
              <w:jc w:val="both"/>
              <w:rPr>
                <w:rFonts w:ascii="Book Antiqua" w:hAnsi="Book Antiqua"/>
                <w:lang w:val="en-US"/>
              </w:rPr>
            </w:pPr>
            <w:r w:rsidRPr="007A1146">
              <w:rPr>
                <w:rFonts w:ascii="Lucida Grande" w:hAnsi="Lucida Grande" w:cs="Lucida Grande"/>
                <w:lang w:val="en-US"/>
              </w:rPr>
              <w:sym w:font="Symbol" w:char="F061"/>
            </w:r>
            <w:r w:rsidRPr="007A1146">
              <w:rPr>
                <w:rFonts w:ascii="Book Antiqua" w:hAnsi="Book Antiqua"/>
                <w:lang w:val="en-US"/>
              </w:rPr>
              <w:t>-fetoprotein ratio day 1 and 3</w:t>
            </w:r>
          </w:p>
        </w:tc>
        <w:tc>
          <w:tcPr>
            <w:tcW w:w="2126" w:type="dxa"/>
            <w:tcBorders>
              <w:top w:val="nil"/>
              <w:left w:val="nil"/>
              <w:bottom w:val="nil"/>
              <w:right w:val="nil"/>
            </w:tcBorders>
          </w:tcPr>
          <w:p w14:paraId="4769B16B"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3CC82E36"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Ratio ≥ 1 indicated better prognosis</w:t>
            </w:r>
          </w:p>
        </w:tc>
      </w:tr>
      <w:tr w:rsidR="00F7333C" w:rsidRPr="007A1146" w14:paraId="493661EE" w14:textId="77777777" w:rsidTr="00533C57">
        <w:trPr>
          <w:trHeight w:val="780"/>
        </w:trPr>
        <w:tc>
          <w:tcPr>
            <w:tcW w:w="1418" w:type="dxa"/>
            <w:tcBorders>
              <w:top w:val="nil"/>
              <w:left w:val="nil"/>
              <w:bottom w:val="nil"/>
              <w:right w:val="nil"/>
            </w:tcBorders>
            <w:vAlign w:val="center"/>
          </w:tcPr>
          <w:p w14:paraId="63851AF5" w14:textId="4D7A0523"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Antoniades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[40]</w:t>
            </w:r>
          </w:p>
        </w:tc>
        <w:tc>
          <w:tcPr>
            <w:tcW w:w="709" w:type="dxa"/>
            <w:tcBorders>
              <w:top w:val="nil"/>
              <w:left w:val="nil"/>
              <w:bottom w:val="nil"/>
              <w:right w:val="nil"/>
            </w:tcBorders>
            <w:vAlign w:val="center"/>
          </w:tcPr>
          <w:p w14:paraId="0468161A"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70</w:t>
            </w:r>
          </w:p>
        </w:tc>
        <w:tc>
          <w:tcPr>
            <w:tcW w:w="1418" w:type="dxa"/>
            <w:tcBorders>
              <w:top w:val="nil"/>
              <w:left w:val="nil"/>
              <w:bottom w:val="nil"/>
              <w:right w:val="nil"/>
            </w:tcBorders>
            <w:vAlign w:val="center"/>
          </w:tcPr>
          <w:p w14:paraId="2824A8E8"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21708E5F" w14:textId="65DA8A10"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Monocyte HLA-DR ≤</w:t>
            </w:r>
            <w:r w:rsidRPr="007A1146">
              <w:rPr>
                <w:rFonts w:ascii="Book Antiqua" w:eastAsia="SimSun" w:hAnsi="Book Antiqua" w:hint="eastAsia"/>
                <w:lang w:val="en-US" w:eastAsia="zh-CN"/>
              </w:rPr>
              <w:t xml:space="preserve"> </w:t>
            </w:r>
            <w:r w:rsidRPr="007A1146">
              <w:rPr>
                <w:rFonts w:ascii="Book Antiqua" w:hAnsi="Book Antiqua"/>
                <w:lang w:val="en-US"/>
              </w:rPr>
              <w:t>15%</w:t>
            </w:r>
          </w:p>
        </w:tc>
        <w:tc>
          <w:tcPr>
            <w:tcW w:w="2126" w:type="dxa"/>
            <w:tcBorders>
              <w:top w:val="nil"/>
              <w:left w:val="nil"/>
              <w:bottom w:val="nil"/>
              <w:right w:val="nil"/>
            </w:tcBorders>
          </w:tcPr>
          <w:p w14:paraId="76128DED"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40DBBEE0" w14:textId="77777777" w:rsidR="00F7333C" w:rsidRPr="007A1146" w:rsidRDefault="00F7333C" w:rsidP="00F7333C">
            <w:pPr>
              <w:spacing w:line="360" w:lineRule="auto"/>
              <w:jc w:val="both"/>
              <w:rPr>
                <w:rFonts w:ascii="Book Antiqua" w:hAnsi="Book Antiqua"/>
                <w:lang w:val="en-US"/>
              </w:rPr>
            </w:pPr>
          </w:p>
        </w:tc>
      </w:tr>
      <w:tr w:rsidR="00F7333C" w:rsidRPr="007A1146" w14:paraId="425F6359" w14:textId="77777777" w:rsidTr="00533C57">
        <w:trPr>
          <w:trHeight w:val="780"/>
        </w:trPr>
        <w:tc>
          <w:tcPr>
            <w:tcW w:w="1418" w:type="dxa"/>
            <w:tcBorders>
              <w:top w:val="nil"/>
              <w:left w:val="nil"/>
              <w:bottom w:val="nil"/>
              <w:right w:val="nil"/>
            </w:tcBorders>
            <w:vAlign w:val="center"/>
          </w:tcPr>
          <w:p w14:paraId="4657B709" w14:textId="5D24013B"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Yantorno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[13]</w:t>
            </w:r>
            <w:r w:rsidRPr="007A1146">
              <w:rPr>
                <w:rFonts w:ascii="Book Antiqua" w:hAnsi="Book Antiqua"/>
                <w:lang w:val="en-US"/>
              </w:rPr>
              <w:t xml:space="preserve"> </w:t>
            </w:r>
          </w:p>
        </w:tc>
        <w:tc>
          <w:tcPr>
            <w:tcW w:w="709" w:type="dxa"/>
            <w:tcBorders>
              <w:top w:val="nil"/>
              <w:left w:val="nil"/>
              <w:bottom w:val="nil"/>
              <w:right w:val="nil"/>
            </w:tcBorders>
            <w:vAlign w:val="center"/>
          </w:tcPr>
          <w:p w14:paraId="2E15AA5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64</w:t>
            </w:r>
          </w:p>
        </w:tc>
        <w:tc>
          <w:tcPr>
            <w:tcW w:w="1418" w:type="dxa"/>
            <w:tcBorders>
              <w:top w:val="nil"/>
              <w:left w:val="nil"/>
              <w:bottom w:val="nil"/>
              <w:right w:val="nil"/>
            </w:tcBorders>
            <w:vAlign w:val="center"/>
          </w:tcPr>
          <w:p w14:paraId="10358050"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Non-paracetamol</w:t>
            </w:r>
          </w:p>
        </w:tc>
        <w:tc>
          <w:tcPr>
            <w:tcW w:w="2126" w:type="dxa"/>
            <w:tcBorders>
              <w:top w:val="nil"/>
              <w:left w:val="nil"/>
              <w:bottom w:val="nil"/>
              <w:right w:val="nil"/>
            </w:tcBorders>
          </w:tcPr>
          <w:p w14:paraId="6F883E53"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MELD score</w:t>
            </w:r>
          </w:p>
        </w:tc>
        <w:tc>
          <w:tcPr>
            <w:tcW w:w="2126" w:type="dxa"/>
            <w:tcBorders>
              <w:top w:val="nil"/>
              <w:left w:val="nil"/>
              <w:bottom w:val="nil"/>
              <w:right w:val="nil"/>
            </w:tcBorders>
          </w:tcPr>
          <w:p w14:paraId="58CBD802"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1F2AA742"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MELD superior to KCC and Clichy criteria</w:t>
            </w:r>
          </w:p>
        </w:tc>
      </w:tr>
      <w:tr w:rsidR="00F7333C" w:rsidRPr="007A1146" w14:paraId="13B0C9F3" w14:textId="77777777" w:rsidTr="00533C57">
        <w:trPr>
          <w:trHeight w:val="780"/>
        </w:trPr>
        <w:tc>
          <w:tcPr>
            <w:tcW w:w="1418" w:type="dxa"/>
            <w:tcBorders>
              <w:top w:val="nil"/>
              <w:left w:val="nil"/>
              <w:bottom w:val="nil"/>
              <w:right w:val="nil"/>
            </w:tcBorders>
            <w:vAlign w:val="center"/>
          </w:tcPr>
          <w:p w14:paraId="60731509" w14:textId="49501564"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Dhiman</w:t>
            </w:r>
            <w:r w:rsidRPr="007A1146">
              <w:rPr>
                <w:rFonts w:ascii="Book Antiqua" w:eastAsia="SimSun" w:hAnsi="Book Antiqua" w:hint="eastAsia"/>
                <w:lang w:val="en-US" w:eastAsia="zh-CN"/>
              </w:rPr>
              <w:t xml:space="preserve">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[32] </w:t>
            </w:r>
          </w:p>
        </w:tc>
        <w:tc>
          <w:tcPr>
            <w:tcW w:w="709" w:type="dxa"/>
            <w:tcBorders>
              <w:top w:val="nil"/>
              <w:left w:val="nil"/>
              <w:bottom w:val="nil"/>
              <w:right w:val="nil"/>
            </w:tcBorders>
            <w:vAlign w:val="center"/>
          </w:tcPr>
          <w:p w14:paraId="39FAF3F4"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144</w:t>
            </w:r>
          </w:p>
        </w:tc>
        <w:tc>
          <w:tcPr>
            <w:tcW w:w="1418" w:type="dxa"/>
            <w:tcBorders>
              <w:top w:val="nil"/>
              <w:left w:val="nil"/>
              <w:bottom w:val="nil"/>
              <w:right w:val="nil"/>
            </w:tcBorders>
            <w:vAlign w:val="center"/>
          </w:tcPr>
          <w:p w14:paraId="6B6DB0E1"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Acute viral hepatitis</w:t>
            </w:r>
          </w:p>
        </w:tc>
        <w:tc>
          <w:tcPr>
            <w:tcW w:w="2126" w:type="dxa"/>
            <w:tcBorders>
              <w:top w:val="nil"/>
              <w:left w:val="nil"/>
              <w:bottom w:val="nil"/>
              <w:right w:val="nil"/>
            </w:tcBorders>
          </w:tcPr>
          <w:p w14:paraId="6A278E63" w14:textId="0602A42A"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Creatinine ≥</w:t>
            </w:r>
            <w:r w:rsidRPr="007A1146">
              <w:rPr>
                <w:rFonts w:ascii="Book Antiqua" w:eastAsia="SimSun" w:hAnsi="Book Antiqua" w:hint="eastAsia"/>
                <w:lang w:val="en-US" w:eastAsia="zh-CN"/>
              </w:rPr>
              <w:t xml:space="preserve"> </w:t>
            </w:r>
            <w:r w:rsidRPr="007A1146">
              <w:rPr>
                <w:rFonts w:ascii="Book Antiqua" w:hAnsi="Book Antiqua"/>
                <w:lang w:val="en-US"/>
              </w:rPr>
              <w:t>1.5 mg/dL, prothrombin time ≥</w:t>
            </w:r>
            <w:r w:rsidRPr="007A1146">
              <w:rPr>
                <w:rFonts w:ascii="Book Antiqua" w:eastAsia="SimSun" w:hAnsi="Book Antiqua" w:hint="eastAsia"/>
                <w:lang w:val="en-US" w:eastAsia="zh-CN"/>
              </w:rPr>
              <w:t xml:space="preserve"> </w:t>
            </w:r>
            <w:r w:rsidRPr="007A1146">
              <w:rPr>
                <w:rFonts w:ascii="Book Antiqua" w:hAnsi="Book Antiqua"/>
                <w:lang w:val="en-US"/>
              </w:rPr>
              <w:t>35 s</w:t>
            </w:r>
          </w:p>
        </w:tc>
        <w:tc>
          <w:tcPr>
            <w:tcW w:w="2126" w:type="dxa"/>
            <w:tcBorders>
              <w:top w:val="nil"/>
              <w:left w:val="nil"/>
              <w:bottom w:val="nil"/>
              <w:right w:val="nil"/>
            </w:tcBorders>
          </w:tcPr>
          <w:p w14:paraId="0A8E667A" w14:textId="7F4792DD"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Age ≥</w:t>
            </w:r>
            <w:r w:rsidRPr="007A1146">
              <w:rPr>
                <w:rFonts w:ascii="Book Antiqua" w:eastAsia="SimSun" w:hAnsi="Book Antiqua" w:hint="eastAsia"/>
                <w:lang w:val="en-US" w:eastAsia="zh-CN"/>
              </w:rPr>
              <w:t xml:space="preserve"> </w:t>
            </w:r>
            <w:r w:rsidRPr="007A1146">
              <w:rPr>
                <w:rFonts w:ascii="Book Antiqua" w:hAnsi="Book Antiqua"/>
                <w:lang w:val="en-US"/>
              </w:rPr>
              <w:t>50, jaundice to encephalopathy &gt;7, cerebral edema, grade 3-4 encephalopathy</w:t>
            </w:r>
          </w:p>
        </w:tc>
        <w:tc>
          <w:tcPr>
            <w:tcW w:w="3186" w:type="dxa"/>
            <w:tcBorders>
              <w:top w:val="nil"/>
              <w:left w:val="nil"/>
              <w:bottom w:val="nil"/>
              <w:right w:val="nil"/>
            </w:tcBorders>
          </w:tcPr>
          <w:p w14:paraId="13FE0920"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Presence of any of 3 variables superior to KCC and MELD score</w:t>
            </w:r>
          </w:p>
        </w:tc>
      </w:tr>
      <w:tr w:rsidR="00F7333C" w:rsidRPr="007A1146" w14:paraId="3BB13B02" w14:textId="77777777" w:rsidTr="00533C57">
        <w:trPr>
          <w:trHeight w:val="780"/>
        </w:trPr>
        <w:tc>
          <w:tcPr>
            <w:tcW w:w="1418" w:type="dxa"/>
            <w:tcBorders>
              <w:top w:val="nil"/>
              <w:left w:val="nil"/>
              <w:bottom w:val="nil"/>
              <w:right w:val="nil"/>
            </w:tcBorders>
            <w:vAlign w:val="center"/>
          </w:tcPr>
          <w:p w14:paraId="2DA593DB" w14:textId="70CBB0C2"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 xml:space="preserve">Schimdt and Larsen </w:t>
            </w:r>
            <w:r w:rsidRPr="007A1146">
              <w:rPr>
                <w:rFonts w:ascii="Book Antiqua" w:hAnsi="Book Antiqua"/>
                <w:i/>
                <w:lang w:val="en-US"/>
              </w:rPr>
              <w:t xml:space="preserve"> </w:t>
            </w:r>
            <w:r w:rsidRPr="007A1146">
              <w:rPr>
                <w:rFonts w:ascii="Book Antiqua" w:hAnsi="Book Antiqua"/>
                <w:i/>
                <w:lang w:val="en-US"/>
              </w:rPr>
              <w:lastRenderedPageBreak/>
              <w:t xml:space="preserve">et al </w:t>
            </w:r>
            <w:r w:rsidRPr="007A1146">
              <w:rPr>
                <w:rFonts w:ascii="Book Antiqua" w:eastAsia="SimSun" w:hAnsi="Book Antiqua" w:hint="eastAsia"/>
                <w:vertAlign w:val="superscript"/>
                <w:lang w:val="en-US" w:eastAsia="zh-CN"/>
              </w:rPr>
              <w:t xml:space="preserve">[31] </w:t>
            </w:r>
            <w:r w:rsidRPr="007A1146">
              <w:rPr>
                <w:rFonts w:ascii="Book Antiqua" w:hAnsi="Book Antiqua"/>
                <w:lang w:val="en-US"/>
              </w:rPr>
              <w:t>(2007)</w:t>
            </w:r>
          </w:p>
        </w:tc>
        <w:tc>
          <w:tcPr>
            <w:tcW w:w="709" w:type="dxa"/>
            <w:tcBorders>
              <w:top w:val="nil"/>
              <w:left w:val="nil"/>
              <w:bottom w:val="nil"/>
              <w:right w:val="nil"/>
            </w:tcBorders>
            <w:vAlign w:val="center"/>
          </w:tcPr>
          <w:p w14:paraId="4426007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lastRenderedPageBreak/>
              <w:t>460</w:t>
            </w:r>
          </w:p>
        </w:tc>
        <w:tc>
          <w:tcPr>
            <w:tcW w:w="1418" w:type="dxa"/>
            <w:tcBorders>
              <w:top w:val="nil"/>
              <w:left w:val="nil"/>
              <w:bottom w:val="nil"/>
              <w:right w:val="nil"/>
            </w:tcBorders>
            <w:vAlign w:val="center"/>
          </w:tcPr>
          <w:p w14:paraId="00EDA3A4"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37AB7118"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Serial MELD score</w:t>
            </w:r>
          </w:p>
        </w:tc>
        <w:tc>
          <w:tcPr>
            <w:tcW w:w="2126" w:type="dxa"/>
            <w:tcBorders>
              <w:top w:val="nil"/>
              <w:left w:val="nil"/>
              <w:bottom w:val="nil"/>
              <w:right w:val="nil"/>
            </w:tcBorders>
          </w:tcPr>
          <w:p w14:paraId="471E6722"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7467583E"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 xml:space="preserve">MELD score did not provide more information </w:t>
            </w:r>
            <w:r w:rsidRPr="007A1146">
              <w:rPr>
                <w:rFonts w:ascii="Book Antiqua" w:hAnsi="Book Antiqua"/>
                <w:lang w:val="en-US"/>
              </w:rPr>
              <w:lastRenderedPageBreak/>
              <w:t>than KCC or INR alone</w:t>
            </w:r>
          </w:p>
        </w:tc>
      </w:tr>
      <w:tr w:rsidR="00F7333C" w:rsidRPr="007A1146" w14:paraId="741C3639" w14:textId="77777777" w:rsidTr="00533C57">
        <w:trPr>
          <w:trHeight w:val="658"/>
        </w:trPr>
        <w:tc>
          <w:tcPr>
            <w:tcW w:w="1418" w:type="dxa"/>
            <w:tcBorders>
              <w:top w:val="nil"/>
              <w:left w:val="nil"/>
              <w:bottom w:val="nil"/>
              <w:right w:val="nil"/>
            </w:tcBorders>
            <w:vAlign w:val="center"/>
          </w:tcPr>
          <w:p w14:paraId="19319891" w14:textId="76B52B3D"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lastRenderedPageBreak/>
              <w:t xml:space="preserve">Escudié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[43]</w:t>
            </w:r>
          </w:p>
          <w:p w14:paraId="1EB6A82D" w14:textId="205178D1" w:rsidR="00F7333C" w:rsidRPr="007A1146" w:rsidRDefault="00F7333C" w:rsidP="00F7333C">
            <w:pPr>
              <w:spacing w:line="360" w:lineRule="auto"/>
              <w:jc w:val="both"/>
              <w:rPr>
                <w:rFonts w:ascii="Book Antiqua" w:hAnsi="Book Antiqua"/>
                <w:lang w:val="en-US"/>
              </w:rPr>
            </w:pPr>
          </w:p>
        </w:tc>
        <w:tc>
          <w:tcPr>
            <w:tcW w:w="709" w:type="dxa"/>
            <w:tcBorders>
              <w:top w:val="nil"/>
              <w:left w:val="nil"/>
              <w:bottom w:val="nil"/>
              <w:right w:val="nil"/>
            </w:tcBorders>
            <w:vAlign w:val="center"/>
          </w:tcPr>
          <w:p w14:paraId="605E945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27</w:t>
            </w:r>
          </w:p>
        </w:tc>
        <w:tc>
          <w:tcPr>
            <w:tcW w:w="1418" w:type="dxa"/>
            <w:tcBorders>
              <w:top w:val="nil"/>
              <w:left w:val="nil"/>
              <w:bottom w:val="nil"/>
              <w:right w:val="nil"/>
            </w:tcBorders>
            <w:vAlign w:val="center"/>
          </w:tcPr>
          <w:p w14:paraId="276DF78B"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Amanita phalloides</w:t>
            </w:r>
          </w:p>
        </w:tc>
        <w:tc>
          <w:tcPr>
            <w:tcW w:w="2126" w:type="dxa"/>
            <w:tcBorders>
              <w:top w:val="nil"/>
              <w:left w:val="nil"/>
              <w:bottom w:val="nil"/>
              <w:right w:val="nil"/>
            </w:tcBorders>
          </w:tcPr>
          <w:p w14:paraId="40BE67D6" w14:textId="52E8FF91"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INR &gt;</w:t>
            </w:r>
            <w:r w:rsidRPr="007A1146">
              <w:rPr>
                <w:rFonts w:ascii="Book Antiqua" w:eastAsia="SimSun" w:hAnsi="Book Antiqua" w:hint="eastAsia"/>
                <w:lang w:val="en-US" w:eastAsia="zh-CN"/>
              </w:rPr>
              <w:t xml:space="preserve"> </w:t>
            </w:r>
            <w:r w:rsidRPr="007A1146">
              <w:rPr>
                <w:rFonts w:ascii="Book Antiqua" w:hAnsi="Book Antiqua"/>
                <w:lang w:val="en-US"/>
              </w:rPr>
              <w:t>6 at day 4</w:t>
            </w:r>
          </w:p>
        </w:tc>
        <w:tc>
          <w:tcPr>
            <w:tcW w:w="2126" w:type="dxa"/>
            <w:tcBorders>
              <w:top w:val="nil"/>
              <w:left w:val="nil"/>
              <w:bottom w:val="nil"/>
              <w:right w:val="nil"/>
            </w:tcBorders>
          </w:tcPr>
          <w:p w14:paraId="63A25C80" w14:textId="0534BAA5" w:rsidR="00F7333C" w:rsidRPr="007A1146" w:rsidRDefault="00F7333C" w:rsidP="00F7333C">
            <w:pPr>
              <w:spacing w:line="360" w:lineRule="auto"/>
              <w:jc w:val="both"/>
              <w:rPr>
                <w:rFonts w:ascii="Book Antiqua" w:eastAsia="SimSun" w:hAnsi="Book Antiqua"/>
                <w:lang w:val="en-US" w:eastAsia="zh-CN"/>
              </w:rPr>
            </w:pPr>
            <w:r w:rsidRPr="007A1146">
              <w:rPr>
                <w:rFonts w:ascii="Book Antiqua" w:hAnsi="Book Antiqua"/>
                <w:lang w:val="en-US"/>
              </w:rPr>
              <w:t>Ingestion diarrhea interval &lt;</w:t>
            </w:r>
            <w:r w:rsidRPr="007A1146">
              <w:rPr>
                <w:rFonts w:ascii="Book Antiqua" w:eastAsia="SimSun" w:hAnsi="Book Antiqua" w:hint="eastAsia"/>
                <w:lang w:val="en-US" w:eastAsia="zh-CN"/>
              </w:rPr>
              <w:t xml:space="preserve"> </w:t>
            </w:r>
            <w:r w:rsidRPr="007A1146">
              <w:rPr>
                <w:rFonts w:ascii="Book Antiqua" w:hAnsi="Book Antiqua"/>
                <w:lang w:val="en-US"/>
              </w:rPr>
              <w:t>8 h</w:t>
            </w:r>
          </w:p>
        </w:tc>
        <w:tc>
          <w:tcPr>
            <w:tcW w:w="3186" w:type="dxa"/>
            <w:tcBorders>
              <w:top w:val="nil"/>
              <w:left w:val="nil"/>
              <w:bottom w:val="nil"/>
              <w:right w:val="nil"/>
            </w:tcBorders>
          </w:tcPr>
          <w:p w14:paraId="66C37995"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Encephalopathy not needed to decide transplantation</w:t>
            </w:r>
          </w:p>
        </w:tc>
      </w:tr>
      <w:tr w:rsidR="00F7333C" w:rsidRPr="007A1146" w14:paraId="6CD02721" w14:textId="77777777" w:rsidTr="00533C57">
        <w:trPr>
          <w:trHeight w:val="780"/>
        </w:trPr>
        <w:tc>
          <w:tcPr>
            <w:tcW w:w="1418" w:type="dxa"/>
            <w:tcBorders>
              <w:top w:val="nil"/>
              <w:left w:val="nil"/>
              <w:bottom w:val="nil"/>
              <w:right w:val="nil"/>
            </w:tcBorders>
            <w:vAlign w:val="center"/>
          </w:tcPr>
          <w:p w14:paraId="79591487" w14:textId="7094BB72"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Volkmann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[38] </w:t>
            </w:r>
            <w:r w:rsidRPr="007A1146">
              <w:rPr>
                <w:rFonts w:ascii="Book Antiqua" w:hAnsi="Book Antiqua"/>
                <w:lang w:val="en-US"/>
              </w:rPr>
              <w:t xml:space="preserve">  </w:t>
            </w:r>
          </w:p>
        </w:tc>
        <w:tc>
          <w:tcPr>
            <w:tcW w:w="709" w:type="dxa"/>
            <w:tcBorders>
              <w:top w:val="nil"/>
              <w:left w:val="nil"/>
              <w:bottom w:val="nil"/>
              <w:right w:val="nil"/>
            </w:tcBorders>
            <w:vAlign w:val="center"/>
          </w:tcPr>
          <w:p w14:paraId="69756791"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70</w:t>
            </w:r>
          </w:p>
        </w:tc>
        <w:tc>
          <w:tcPr>
            <w:tcW w:w="1418" w:type="dxa"/>
            <w:tcBorders>
              <w:top w:val="nil"/>
              <w:left w:val="nil"/>
              <w:bottom w:val="nil"/>
              <w:right w:val="nil"/>
            </w:tcBorders>
            <w:vAlign w:val="center"/>
          </w:tcPr>
          <w:p w14:paraId="58130E80"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6E2022C2"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Caspase activation (Measured by Cytokeratin 18 fragments, M30 and M65)</w:t>
            </w:r>
          </w:p>
        </w:tc>
        <w:tc>
          <w:tcPr>
            <w:tcW w:w="2126" w:type="dxa"/>
            <w:tcBorders>
              <w:top w:val="nil"/>
              <w:left w:val="nil"/>
              <w:bottom w:val="nil"/>
              <w:right w:val="nil"/>
            </w:tcBorders>
          </w:tcPr>
          <w:p w14:paraId="61E259A5"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439601CE"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Caspase activity might predict spontaneous recovery</w:t>
            </w:r>
          </w:p>
        </w:tc>
      </w:tr>
      <w:tr w:rsidR="00F7333C" w:rsidRPr="007A1146" w14:paraId="2494C9CD" w14:textId="77777777" w:rsidTr="00533C57">
        <w:trPr>
          <w:trHeight w:val="780"/>
        </w:trPr>
        <w:tc>
          <w:tcPr>
            <w:tcW w:w="1418" w:type="dxa"/>
            <w:tcBorders>
              <w:top w:val="nil"/>
              <w:left w:val="nil"/>
              <w:bottom w:val="nil"/>
              <w:right w:val="nil"/>
            </w:tcBorders>
            <w:vAlign w:val="center"/>
          </w:tcPr>
          <w:p w14:paraId="087A2164" w14:textId="14E7F63C"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Mochida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[15] </w:t>
            </w:r>
            <w:r w:rsidRPr="007A1146">
              <w:rPr>
                <w:rFonts w:ascii="Book Antiqua" w:hAnsi="Book Antiqua"/>
                <w:lang w:val="en-US"/>
              </w:rPr>
              <w:t xml:space="preserve"> </w:t>
            </w:r>
          </w:p>
        </w:tc>
        <w:tc>
          <w:tcPr>
            <w:tcW w:w="709" w:type="dxa"/>
            <w:tcBorders>
              <w:top w:val="nil"/>
              <w:left w:val="nil"/>
              <w:bottom w:val="nil"/>
              <w:right w:val="nil"/>
            </w:tcBorders>
            <w:vAlign w:val="center"/>
          </w:tcPr>
          <w:p w14:paraId="505FAB4E"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698</w:t>
            </w:r>
          </w:p>
        </w:tc>
        <w:tc>
          <w:tcPr>
            <w:tcW w:w="1418" w:type="dxa"/>
            <w:tcBorders>
              <w:top w:val="nil"/>
              <w:left w:val="nil"/>
              <w:bottom w:val="nil"/>
              <w:right w:val="nil"/>
            </w:tcBorders>
            <w:vAlign w:val="center"/>
          </w:tcPr>
          <w:p w14:paraId="013BAF1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69B90ACD" w14:textId="0C0F7119"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Prothrombin time &lt;</w:t>
            </w:r>
            <w:r w:rsidRPr="007A1146">
              <w:rPr>
                <w:rFonts w:ascii="Book Antiqua" w:eastAsia="SimSun" w:hAnsi="Book Antiqua" w:hint="eastAsia"/>
                <w:lang w:val="en-US" w:eastAsia="zh-CN"/>
              </w:rPr>
              <w:t xml:space="preserve"> </w:t>
            </w:r>
            <w:r w:rsidRPr="007A1146">
              <w:rPr>
                <w:rFonts w:ascii="Book Antiqua" w:hAnsi="Book Antiqua"/>
                <w:lang w:val="en-US"/>
              </w:rPr>
              <w:t>10%, Bilirrubin ≥</w:t>
            </w:r>
            <w:r w:rsidRPr="007A1146">
              <w:rPr>
                <w:rFonts w:ascii="Book Antiqua" w:eastAsia="SimSun" w:hAnsi="Book Antiqua" w:hint="eastAsia"/>
                <w:lang w:val="en-US" w:eastAsia="zh-CN"/>
              </w:rPr>
              <w:t xml:space="preserve"> </w:t>
            </w:r>
            <w:r w:rsidRPr="007A1146">
              <w:rPr>
                <w:rFonts w:ascii="Book Antiqua" w:hAnsi="Book Antiqua"/>
                <w:lang w:val="en-US"/>
              </w:rPr>
              <w:t>18 mg/dL</w:t>
            </w:r>
          </w:p>
        </w:tc>
        <w:tc>
          <w:tcPr>
            <w:tcW w:w="2126" w:type="dxa"/>
            <w:tcBorders>
              <w:top w:val="nil"/>
              <w:left w:val="nil"/>
              <w:bottom w:val="nil"/>
              <w:right w:val="nil"/>
            </w:tcBorders>
          </w:tcPr>
          <w:p w14:paraId="7AE04791" w14:textId="112984E1"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Age ≥</w:t>
            </w:r>
            <w:r w:rsidRPr="007A1146">
              <w:rPr>
                <w:rFonts w:ascii="Book Antiqua" w:eastAsia="SimSun" w:hAnsi="Book Antiqua" w:hint="eastAsia"/>
                <w:lang w:val="en-US" w:eastAsia="zh-CN"/>
              </w:rPr>
              <w:t xml:space="preserve"> </w:t>
            </w:r>
            <w:r w:rsidRPr="007A1146">
              <w:rPr>
                <w:rFonts w:ascii="Book Antiqua" w:hAnsi="Book Antiqua"/>
                <w:lang w:val="en-US"/>
              </w:rPr>
              <w:t>45, jaundice to encephalopathy ≥</w:t>
            </w:r>
            <w:r w:rsidRPr="007A1146">
              <w:rPr>
                <w:rFonts w:ascii="Book Antiqua" w:eastAsia="SimSun" w:hAnsi="Book Antiqua" w:hint="eastAsia"/>
                <w:lang w:val="en-US" w:eastAsia="zh-CN"/>
              </w:rPr>
              <w:t xml:space="preserve"> </w:t>
            </w:r>
            <w:r w:rsidRPr="007A1146">
              <w:rPr>
                <w:rFonts w:ascii="Book Antiqua" w:hAnsi="Book Antiqua"/>
                <w:lang w:val="en-US"/>
              </w:rPr>
              <w:t>11 d</w:t>
            </w:r>
          </w:p>
        </w:tc>
        <w:tc>
          <w:tcPr>
            <w:tcW w:w="3186" w:type="dxa"/>
            <w:tcBorders>
              <w:top w:val="nil"/>
              <w:left w:val="nil"/>
              <w:bottom w:val="nil"/>
              <w:right w:val="nil"/>
            </w:tcBorders>
          </w:tcPr>
          <w:p w14:paraId="09267CF7" w14:textId="00DB6A02"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Reevaluates within 5 d if patient remains alive and liver transplantation was not performed.</w:t>
            </w:r>
          </w:p>
        </w:tc>
      </w:tr>
      <w:tr w:rsidR="00F7333C" w:rsidRPr="007A1146" w14:paraId="313224A2" w14:textId="77777777" w:rsidTr="00533C57">
        <w:trPr>
          <w:trHeight w:val="780"/>
        </w:trPr>
        <w:tc>
          <w:tcPr>
            <w:tcW w:w="1418" w:type="dxa"/>
            <w:tcBorders>
              <w:top w:val="nil"/>
              <w:left w:val="nil"/>
              <w:bottom w:val="nil"/>
              <w:right w:val="nil"/>
            </w:tcBorders>
            <w:vAlign w:val="center"/>
          </w:tcPr>
          <w:p w14:paraId="7B0E8E8B" w14:textId="6F8E814C"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 xml:space="preserve">Hadem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[14] </w:t>
            </w:r>
            <w:r w:rsidRPr="007A1146">
              <w:rPr>
                <w:rFonts w:ascii="Book Antiqua" w:eastAsia="SimSun" w:hAnsi="Book Antiqua"/>
                <w:vertAlign w:val="superscript"/>
                <w:lang w:val="en-US" w:eastAsia="zh-CN"/>
              </w:rPr>
              <w:t xml:space="preserve"> </w:t>
            </w:r>
            <w:r w:rsidRPr="007A1146">
              <w:rPr>
                <w:rFonts w:ascii="Book Antiqua" w:hAnsi="Book Antiqua"/>
                <w:lang w:val="en-US"/>
              </w:rPr>
              <w:t>(2008)</w:t>
            </w:r>
          </w:p>
        </w:tc>
        <w:tc>
          <w:tcPr>
            <w:tcW w:w="709" w:type="dxa"/>
            <w:tcBorders>
              <w:top w:val="nil"/>
              <w:left w:val="nil"/>
              <w:bottom w:val="nil"/>
              <w:right w:val="nil"/>
            </w:tcBorders>
            <w:vAlign w:val="center"/>
          </w:tcPr>
          <w:p w14:paraId="787F58D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102</w:t>
            </w:r>
          </w:p>
        </w:tc>
        <w:tc>
          <w:tcPr>
            <w:tcW w:w="1418" w:type="dxa"/>
            <w:tcBorders>
              <w:top w:val="nil"/>
              <w:left w:val="nil"/>
              <w:bottom w:val="nil"/>
              <w:right w:val="nil"/>
            </w:tcBorders>
            <w:vAlign w:val="center"/>
          </w:tcPr>
          <w:p w14:paraId="4881058E"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18BEE863"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Bilirubin, lactate</w:t>
            </w:r>
          </w:p>
        </w:tc>
        <w:tc>
          <w:tcPr>
            <w:tcW w:w="2126" w:type="dxa"/>
            <w:tcBorders>
              <w:top w:val="nil"/>
              <w:left w:val="nil"/>
              <w:bottom w:val="nil"/>
              <w:right w:val="nil"/>
            </w:tcBorders>
          </w:tcPr>
          <w:p w14:paraId="6EE5E29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Etiology</w:t>
            </w:r>
          </w:p>
        </w:tc>
        <w:tc>
          <w:tcPr>
            <w:tcW w:w="3186" w:type="dxa"/>
            <w:tcBorders>
              <w:top w:val="nil"/>
              <w:left w:val="nil"/>
              <w:bottom w:val="nil"/>
              <w:right w:val="nil"/>
            </w:tcBorders>
          </w:tcPr>
          <w:p w14:paraId="0432F01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BiLE score, better prognostic accuracy than MELD score or KCC.</w:t>
            </w:r>
          </w:p>
        </w:tc>
      </w:tr>
      <w:tr w:rsidR="00F7333C" w:rsidRPr="007A1146" w14:paraId="6EE66E37" w14:textId="77777777" w:rsidTr="00533C57">
        <w:trPr>
          <w:trHeight w:val="780"/>
        </w:trPr>
        <w:tc>
          <w:tcPr>
            <w:tcW w:w="1418" w:type="dxa"/>
            <w:tcBorders>
              <w:top w:val="nil"/>
              <w:left w:val="nil"/>
              <w:bottom w:val="nil"/>
              <w:right w:val="nil"/>
            </w:tcBorders>
            <w:vAlign w:val="center"/>
          </w:tcPr>
          <w:p w14:paraId="6BB4391C" w14:textId="5E7E47CA"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Bechmann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[33] </w:t>
            </w:r>
            <w:r w:rsidRPr="007A1146">
              <w:rPr>
                <w:rFonts w:ascii="Book Antiqua" w:hAnsi="Book Antiqua"/>
                <w:lang w:val="en-US"/>
              </w:rPr>
              <w:t xml:space="preserve">  </w:t>
            </w:r>
          </w:p>
        </w:tc>
        <w:tc>
          <w:tcPr>
            <w:tcW w:w="709" w:type="dxa"/>
            <w:tcBorders>
              <w:top w:val="nil"/>
              <w:left w:val="nil"/>
              <w:bottom w:val="nil"/>
              <w:right w:val="nil"/>
            </w:tcBorders>
            <w:vAlign w:val="center"/>
          </w:tcPr>
          <w:p w14:paraId="7BFFD457"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68</w:t>
            </w:r>
          </w:p>
        </w:tc>
        <w:tc>
          <w:tcPr>
            <w:tcW w:w="1418" w:type="dxa"/>
            <w:tcBorders>
              <w:top w:val="nil"/>
              <w:left w:val="nil"/>
              <w:bottom w:val="nil"/>
              <w:right w:val="nil"/>
            </w:tcBorders>
            <w:vAlign w:val="center"/>
          </w:tcPr>
          <w:p w14:paraId="2082007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3658E6F8"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Cytokeratin 18 (M65), Creatinine, INR</w:t>
            </w:r>
          </w:p>
        </w:tc>
        <w:tc>
          <w:tcPr>
            <w:tcW w:w="2126" w:type="dxa"/>
            <w:tcBorders>
              <w:top w:val="nil"/>
              <w:left w:val="nil"/>
              <w:bottom w:val="nil"/>
              <w:right w:val="nil"/>
            </w:tcBorders>
          </w:tcPr>
          <w:p w14:paraId="0BA176BD"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4C54DE71"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MELD-M65 score</w:t>
            </w:r>
          </w:p>
        </w:tc>
      </w:tr>
      <w:tr w:rsidR="00F7333C" w:rsidRPr="007A1146" w14:paraId="182F3AC0" w14:textId="77777777" w:rsidTr="00533C57">
        <w:trPr>
          <w:trHeight w:val="780"/>
        </w:trPr>
        <w:tc>
          <w:tcPr>
            <w:tcW w:w="1418" w:type="dxa"/>
            <w:tcBorders>
              <w:top w:val="nil"/>
              <w:left w:val="nil"/>
              <w:bottom w:val="nil"/>
              <w:right w:val="nil"/>
            </w:tcBorders>
            <w:vAlign w:val="center"/>
          </w:tcPr>
          <w:p w14:paraId="191F13AB" w14:textId="21DE0BFA"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Westbrook </w:t>
            </w:r>
            <w:r w:rsidRPr="007A1146">
              <w:rPr>
                <w:rFonts w:ascii="Book Antiqua" w:hAnsi="Book Antiqua"/>
                <w:i/>
                <w:lang w:val="en-US"/>
              </w:rPr>
              <w:t xml:space="preserve"> et al</w:t>
            </w:r>
            <w:r w:rsidRPr="007A1146">
              <w:rPr>
                <w:rFonts w:ascii="Book Antiqua" w:hAnsi="Book Antiqua"/>
                <w:lang w:val="en-US"/>
              </w:rPr>
              <w:t xml:space="preserve"> </w:t>
            </w:r>
            <w:r w:rsidRPr="007A1146">
              <w:rPr>
                <w:rFonts w:ascii="Book Antiqua" w:eastAsia="SimSun" w:hAnsi="Book Antiqua" w:hint="eastAsia"/>
                <w:vertAlign w:val="superscript"/>
                <w:lang w:val="en-US" w:eastAsia="zh-CN"/>
              </w:rPr>
              <w:t xml:space="preserve">[42] </w:t>
            </w:r>
          </w:p>
        </w:tc>
        <w:tc>
          <w:tcPr>
            <w:tcW w:w="709" w:type="dxa"/>
            <w:tcBorders>
              <w:top w:val="nil"/>
              <w:left w:val="nil"/>
              <w:bottom w:val="nil"/>
              <w:right w:val="nil"/>
            </w:tcBorders>
            <w:vAlign w:val="center"/>
          </w:tcPr>
          <w:p w14:paraId="584238F2"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54</w:t>
            </w:r>
          </w:p>
        </w:tc>
        <w:tc>
          <w:tcPr>
            <w:tcW w:w="1418" w:type="dxa"/>
            <w:tcBorders>
              <w:top w:val="nil"/>
              <w:left w:val="nil"/>
              <w:bottom w:val="nil"/>
              <w:right w:val="nil"/>
            </w:tcBorders>
            <w:vAlign w:val="center"/>
          </w:tcPr>
          <w:p w14:paraId="7F8F9418"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Pregnancy-related</w:t>
            </w:r>
          </w:p>
        </w:tc>
        <w:tc>
          <w:tcPr>
            <w:tcW w:w="2126" w:type="dxa"/>
            <w:tcBorders>
              <w:top w:val="nil"/>
              <w:left w:val="nil"/>
              <w:bottom w:val="nil"/>
              <w:right w:val="nil"/>
            </w:tcBorders>
          </w:tcPr>
          <w:p w14:paraId="42316A69" w14:textId="7C7E800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Lactate ≥</w:t>
            </w:r>
            <w:r w:rsidRPr="007A1146">
              <w:rPr>
                <w:rFonts w:ascii="Book Antiqua" w:eastAsia="SimSun" w:hAnsi="Book Antiqua" w:hint="eastAsia"/>
                <w:lang w:val="en-US" w:eastAsia="zh-CN"/>
              </w:rPr>
              <w:t xml:space="preserve"> </w:t>
            </w:r>
            <w:r w:rsidRPr="007A1146">
              <w:rPr>
                <w:rFonts w:ascii="Book Antiqua" w:hAnsi="Book Antiqua"/>
                <w:lang w:val="en-US"/>
              </w:rPr>
              <w:t>2.8 mg/dL</w:t>
            </w:r>
          </w:p>
        </w:tc>
        <w:tc>
          <w:tcPr>
            <w:tcW w:w="2126" w:type="dxa"/>
            <w:tcBorders>
              <w:top w:val="nil"/>
              <w:left w:val="nil"/>
              <w:bottom w:val="nil"/>
              <w:right w:val="nil"/>
            </w:tcBorders>
          </w:tcPr>
          <w:p w14:paraId="7CCC0433"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Encephalopathy</w:t>
            </w:r>
          </w:p>
        </w:tc>
        <w:tc>
          <w:tcPr>
            <w:tcW w:w="3186" w:type="dxa"/>
            <w:tcBorders>
              <w:top w:val="nil"/>
              <w:left w:val="nil"/>
              <w:bottom w:val="nil"/>
              <w:right w:val="nil"/>
            </w:tcBorders>
          </w:tcPr>
          <w:p w14:paraId="39CA125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Sensitivity 90%, specificity 86%. Superior to KCC</w:t>
            </w:r>
          </w:p>
        </w:tc>
      </w:tr>
      <w:tr w:rsidR="00F7333C" w:rsidRPr="007A1146" w14:paraId="0C54D356" w14:textId="77777777" w:rsidTr="00533C57">
        <w:trPr>
          <w:trHeight w:val="780"/>
        </w:trPr>
        <w:tc>
          <w:tcPr>
            <w:tcW w:w="1418" w:type="dxa"/>
            <w:tcBorders>
              <w:top w:val="nil"/>
              <w:left w:val="nil"/>
              <w:bottom w:val="nil"/>
              <w:right w:val="nil"/>
            </w:tcBorders>
            <w:vAlign w:val="center"/>
          </w:tcPr>
          <w:p w14:paraId="66ED9DBB" w14:textId="2D9505A6"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Cholongitas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 xml:space="preserve">[28] </w:t>
            </w:r>
            <w:r w:rsidRPr="007A1146">
              <w:rPr>
                <w:rFonts w:ascii="Book Antiqua" w:eastAsia="SimSun" w:hAnsi="Book Antiqua"/>
                <w:vertAlign w:val="superscript"/>
                <w:lang w:val="en-US" w:eastAsia="zh-CN"/>
              </w:rPr>
              <w:t xml:space="preserve"> </w:t>
            </w:r>
          </w:p>
        </w:tc>
        <w:tc>
          <w:tcPr>
            <w:tcW w:w="709" w:type="dxa"/>
            <w:tcBorders>
              <w:top w:val="nil"/>
              <w:left w:val="nil"/>
              <w:bottom w:val="nil"/>
              <w:right w:val="nil"/>
            </w:tcBorders>
            <w:vAlign w:val="center"/>
          </w:tcPr>
          <w:p w14:paraId="44C901C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125</w:t>
            </w:r>
          </w:p>
        </w:tc>
        <w:tc>
          <w:tcPr>
            <w:tcW w:w="1418" w:type="dxa"/>
            <w:tcBorders>
              <w:top w:val="nil"/>
              <w:left w:val="nil"/>
              <w:bottom w:val="nil"/>
              <w:right w:val="nil"/>
            </w:tcBorders>
            <w:vAlign w:val="center"/>
          </w:tcPr>
          <w:p w14:paraId="6E56DA67"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Paracetamol</w:t>
            </w:r>
          </w:p>
        </w:tc>
        <w:tc>
          <w:tcPr>
            <w:tcW w:w="2126" w:type="dxa"/>
            <w:tcBorders>
              <w:top w:val="nil"/>
              <w:left w:val="nil"/>
              <w:bottom w:val="nil"/>
              <w:right w:val="nil"/>
            </w:tcBorders>
          </w:tcPr>
          <w:p w14:paraId="1505A5D2"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SOFA score</w:t>
            </w:r>
          </w:p>
          <w:p w14:paraId="14B71B45"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APACHE II score</w:t>
            </w:r>
          </w:p>
          <w:p w14:paraId="4F9DDF76"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KK, MELD</w:t>
            </w:r>
          </w:p>
        </w:tc>
        <w:tc>
          <w:tcPr>
            <w:tcW w:w="2126" w:type="dxa"/>
            <w:tcBorders>
              <w:top w:val="nil"/>
              <w:left w:val="nil"/>
              <w:bottom w:val="nil"/>
              <w:right w:val="nil"/>
            </w:tcBorders>
          </w:tcPr>
          <w:p w14:paraId="769290F3"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bottom w:val="nil"/>
              <w:right w:val="nil"/>
            </w:tcBorders>
          </w:tcPr>
          <w:p w14:paraId="6FCFA75F"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SOFA score was superior to KCC, MELD and APACHE II</w:t>
            </w:r>
          </w:p>
        </w:tc>
      </w:tr>
      <w:tr w:rsidR="00F7333C" w:rsidRPr="007A1146" w14:paraId="78A1FDB0" w14:textId="77777777" w:rsidTr="00533C57">
        <w:trPr>
          <w:trHeight w:val="780"/>
        </w:trPr>
        <w:tc>
          <w:tcPr>
            <w:tcW w:w="1418" w:type="dxa"/>
            <w:tcBorders>
              <w:top w:val="nil"/>
              <w:left w:val="nil"/>
              <w:bottom w:val="nil"/>
              <w:right w:val="nil"/>
            </w:tcBorders>
            <w:vAlign w:val="center"/>
          </w:tcPr>
          <w:p w14:paraId="2D3C4C68" w14:textId="49066F0C"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t xml:space="preserve">Rutherford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[34]</w:t>
            </w:r>
            <w:r w:rsidRPr="007A1146">
              <w:rPr>
                <w:rFonts w:ascii="Book Antiqua" w:eastAsia="SimSun" w:hAnsi="Book Antiqua" w:hint="eastAsia"/>
                <w:lang w:val="en-US" w:eastAsia="zh-CN"/>
              </w:rPr>
              <w:t xml:space="preserve"> </w:t>
            </w:r>
          </w:p>
        </w:tc>
        <w:tc>
          <w:tcPr>
            <w:tcW w:w="709" w:type="dxa"/>
            <w:tcBorders>
              <w:top w:val="nil"/>
              <w:left w:val="nil"/>
              <w:bottom w:val="nil"/>
              <w:right w:val="nil"/>
            </w:tcBorders>
            <w:vAlign w:val="center"/>
          </w:tcPr>
          <w:p w14:paraId="7D4BF42A"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500</w:t>
            </w:r>
          </w:p>
        </w:tc>
        <w:tc>
          <w:tcPr>
            <w:tcW w:w="1418" w:type="dxa"/>
            <w:tcBorders>
              <w:top w:val="nil"/>
              <w:left w:val="nil"/>
              <w:bottom w:val="nil"/>
              <w:right w:val="nil"/>
            </w:tcBorders>
            <w:vAlign w:val="center"/>
          </w:tcPr>
          <w:p w14:paraId="65E2ECE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All patients</w:t>
            </w:r>
          </w:p>
        </w:tc>
        <w:tc>
          <w:tcPr>
            <w:tcW w:w="2126" w:type="dxa"/>
            <w:tcBorders>
              <w:top w:val="nil"/>
              <w:left w:val="nil"/>
              <w:bottom w:val="nil"/>
              <w:right w:val="nil"/>
            </w:tcBorders>
          </w:tcPr>
          <w:p w14:paraId="4DA79803" w14:textId="1C027A51"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INR, bilirubin, phosphorus ≥</w:t>
            </w:r>
            <w:r w:rsidRPr="007A1146">
              <w:rPr>
                <w:rFonts w:ascii="Book Antiqua" w:eastAsia="SimSun" w:hAnsi="Book Antiqua" w:hint="eastAsia"/>
                <w:lang w:val="en-US" w:eastAsia="zh-CN"/>
              </w:rPr>
              <w:t xml:space="preserve"> </w:t>
            </w:r>
            <w:r w:rsidRPr="007A1146">
              <w:rPr>
                <w:rFonts w:ascii="Book Antiqua" w:hAnsi="Book Antiqua"/>
                <w:lang w:val="en-US"/>
              </w:rPr>
              <w:t>3.7 mg/dL, log</w:t>
            </w:r>
            <w:r w:rsidRPr="007A1146">
              <w:rPr>
                <w:rFonts w:ascii="Book Antiqua" w:hAnsi="Book Antiqua"/>
                <w:vertAlign w:val="subscript"/>
                <w:lang w:val="en-US"/>
              </w:rPr>
              <w:t>10</w:t>
            </w:r>
            <w:r w:rsidRPr="007A1146">
              <w:rPr>
                <w:rFonts w:ascii="Book Antiqua" w:hAnsi="Book Antiqua"/>
                <w:lang w:val="en-US"/>
              </w:rPr>
              <w:t xml:space="preserve"> M30</w:t>
            </w:r>
          </w:p>
        </w:tc>
        <w:tc>
          <w:tcPr>
            <w:tcW w:w="2126" w:type="dxa"/>
            <w:tcBorders>
              <w:top w:val="nil"/>
              <w:left w:val="nil"/>
              <w:bottom w:val="nil"/>
              <w:right w:val="nil"/>
            </w:tcBorders>
          </w:tcPr>
          <w:p w14:paraId="317F7E1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Encephalopathy grade</w:t>
            </w:r>
          </w:p>
        </w:tc>
        <w:tc>
          <w:tcPr>
            <w:tcW w:w="3186" w:type="dxa"/>
            <w:tcBorders>
              <w:top w:val="nil"/>
              <w:left w:val="nil"/>
              <w:bottom w:val="nil"/>
              <w:right w:val="nil"/>
            </w:tcBorders>
          </w:tcPr>
          <w:p w14:paraId="0315DBE8"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ALFSG index sensitivity 86% and specificity 65%; superior to MELD score and KCC.</w:t>
            </w:r>
          </w:p>
        </w:tc>
      </w:tr>
      <w:tr w:rsidR="00F7333C" w:rsidRPr="007A1146" w14:paraId="112AF146" w14:textId="77777777" w:rsidTr="00533C57">
        <w:trPr>
          <w:trHeight w:val="780"/>
        </w:trPr>
        <w:tc>
          <w:tcPr>
            <w:tcW w:w="1418" w:type="dxa"/>
            <w:tcBorders>
              <w:top w:val="nil"/>
              <w:left w:val="nil"/>
              <w:right w:val="nil"/>
            </w:tcBorders>
            <w:vAlign w:val="center"/>
          </w:tcPr>
          <w:p w14:paraId="798E41CC" w14:textId="16DEEC9D" w:rsidR="00F7333C" w:rsidRPr="007A1146" w:rsidRDefault="00F7333C" w:rsidP="007A1146">
            <w:pPr>
              <w:spacing w:line="360" w:lineRule="auto"/>
              <w:jc w:val="both"/>
              <w:rPr>
                <w:rFonts w:ascii="Book Antiqua" w:hAnsi="Book Antiqua"/>
                <w:lang w:val="en-US"/>
              </w:rPr>
            </w:pPr>
            <w:r w:rsidRPr="007A1146">
              <w:rPr>
                <w:rFonts w:ascii="Book Antiqua" w:hAnsi="Book Antiqua"/>
                <w:lang w:val="en-US"/>
              </w:rPr>
              <w:lastRenderedPageBreak/>
              <w:t xml:space="preserve">Mendizabal </w:t>
            </w:r>
            <w:r w:rsidRPr="007A1146">
              <w:rPr>
                <w:rFonts w:ascii="Book Antiqua" w:hAnsi="Book Antiqua"/>
                <w:i/>
                <w:lang w:val="en-US"/>
              </w:rPr>
              <w:t xml:space="preserve"> et al</w:t>
            </w:r>
            <w:r w:rsidRPr="007A1146">
              <w:rPr>
                <w:rFonts w:ascii="Book Antiqua" w:eastAsia="SimSun" w:hAnsi="Book Antiqua" w:hint="eastAsia"/>
                <w:vertAlign w:val="superscript"/>
                <w:lang w:val="en-US" w:eastAsia="zh-CN"/>
              </w:rPr>
              <w:t>[6]</w:t>
            </w:r>
            <w:r w:rsidRPr="007A1146">
              <w:rPr>
                <w:rFonts w:ascii="Book Antiqua" w:eastAsia="SimSun" w:hAnsi="Book Antiqua" w:hint="eastAsia"/>
                <w:lang w:val="en-US" w:eastAsia="zh-CN"/>
              </w:rPr>
              <w:t xml:space="preserve"> </w:t>
            </w:r>
          </w:p>
        </w:tc>
        <w:tc>
          <w:tcPr>
            <w:tcW w:w="709" w:type="dxa"/>
            <w:tcBorders>
              <w:top w:val="nil"/>
              <w:left w:val="nil"/>
              <w:right w:val="nil"/>
            </w:tcBorders>
            <w:vAlign w:val="center"/>
          </w:tcPr>
          <w:p w14:paraId="617F1F6D"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154</w:t>
            </w:r>
          </w:p>
        </w:tc>
        <w:tc>
          <w:tcPr>
            <w:tcW w:w="1418" w:type="dxa"/>
            <w:tcBorders>
              <w:top w:val="nil"/>
              <w:left w:val="nil"/>
              <w:right w:val="nil"/>
            </w:tcBorders>
            <w:vAlign w:val="center"/>
          </w:tcPr>
          <w:p w14:paraId="64E57D39"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Non-paracetamol</w:t>
            </w:r>
          </w:p>
        </w:tc>
        <w:tc>
          <w:tcPr>
            <w:tcW w:w="2126" w:type="dxa"/>
            <w:tcBorders>
              <w:top w:val="nil"/>
              <w:left w:val="nil"/>
              <w:right w:val="nil"/>
            </w:tcBorders>
          </w:tcPr>
          <w:p w14:paraId="5301F1B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MELD score</w:t>
            </w:r>
          </w:p>
        </w:tc>
        <w:tc>
          <w:tcPr>
            <w:tcW w:w="2126" w:type="dxa"/>
            <w:tcBorders>
              <w:top w:val="nil"/>
              <w:left w:val="nil"/>
              <w:right w:val="nil"/>
            </w:tcBorders>
          </w:tcPr>
          <w:p w14:paraId="0CA3A712" w14:textId="77777777" w:rsidR="00F7333C" w:rsidRPr="007A1146" w:rsidRDefault="00F7333C" w:rsidP="00F7333C">
            <w:pPr>
              <w:spacing w:line="360" w:lineRule="auto"/>
              <w:jc w:val="both"/>
              <w:rPr>
                <w:rFonts w:ascii="Book Antiqua" w:hAnsi="Book Antiqua"/>
                <w:lang w:val="en-US"/>
              </w:rPr>
            </w:pPr>
          </w:p>
        </w:tc>
        <w:tc>
          <w:tcPr>
            <w:tcW w:w="3186" w:type="dxa"/>
            <w:tcBorders>
              <w:top w:val="nil"/>
              <w:left w:val="nil"/>
              <w:right w:val="nil"/>
            </w:tcBorders>
          </w:tcPr>
          <w:p w14:paraId="7D4D14FC" w14:textId="77777777" w:rsidR="00F7333C" w:rsidRPr="007A1146" w:rsidRDefault="00F7333C" w:rsidP="00F7333C">
            <w:pPr>
              <w:spacing w:line="360" w:lineRule="auto"/>
              <w:jc w:val="both"/>
              <w:rPr>
                <w:rFonts w:ascii="Book Antiqua" w:hAnsi="Book Antiqua"/>
                <w:lang w:val="en-US"/>
              </w:rPr>
            </w:pPr>
            <w:r w:rsidRPr="007A1146">
              <w:rPr>
                <w:rFonts w:ascii="Book Antiqua" w:hAnsi="Book Antiqua"/>
                <w:lang w:val="en-US"/>
              </w:rPr>
              <w:t>MELD superior to KCC and Clichy criteria</w:t>
            </w:r>
          </w:p>
        </w:tc>
      </w:tr>
    </w:tbl>
    <w:p w14:paraId="63152B4B" w14:textId="125C6ABA" w:rsidR="007E48A7" w:rsidRPr="007A1146" w:rsidRDefault="00E42CC8" w:rsidP="00002FA0">
      <w:pPr>
        <w:spacing w:line="360" w:lineRule="auto"/>
        <w:jc w:val="both"/>
        <w:rPr>
          <w:rFonts w:ascii="Book Antiqua" w:hAnsi="Book Antiqua"/>
          <w:lang w:val="en-US"/>
        </w:rPr>
      </w:pPr>
      <w:r w:rsidRPr="007A1146">
        <w:rPr>
          <w:rFonts w:ascii="Book Antiqua" w:hAnsi="Book Antiqua"/>
          <w:lang w:val="en-US"/>
        </w:rPr>
        <w:t xml:space="preserve"> </w:t>
      </w:r>
      <w:r w:rsidR="007E48A7" w:rsidRPr="007A1146">
        <w:rPr>
          <w:rFonts w:ascii="Book Antiqua" w:hAnsi="Book Antiqua"/>
          <w:lang w:val="en-US"/>
        </w:rPr>
        <w:t>ALFSG</w:t>
      </w:r>
      <w:r w:rsidRPr="007A1146">
        <w:rPr>
          <w:rFonts w:ascii="Book Antiqua" w:eastAsia="SimSun" w:hAnsi="Book Antiqua" w:hint="eastAsia"/>
          <w:lang w:val="en-US" w:eastAsia="zh-CN"/>
        </w:rPr>
        <w:t>:</w:t>
      </w:r>
      <w:r w:rsidR="007E48A7" w:rsidRPr="007A1146">
        <w:rPr>
          <w:rFonts w:ascii="Book Antiqua" w:hAnsi="Book Antiqua"/>
          <w:lang w:val="en-US"/>
        </w:rPr>
        <w:t xml:space="preserve"> </w:t>
      </w:r>
      <w:r w:rsidRPr="007A1146">
        <w:rPr>
          <w:rFonts w:ascii="Book Antiqua" w:hAnsi="Book Antiqua"/>
          <w:lang w:val="en-US"/>
        </w:rPr>
        <w:t xml:space="preserve">Acute </w:t>
      </w:r>
      <w:r w:rsidR="007E48A7" w:rsidRPr="007A1146">
        <w:rPr>
          <w:rFonts w:ascii="Book Antiqua" w:hAnsi="Book Antiqua"/>
          <w:lang w:val="en-US"/>
        </w:rPr>
        <w:t>liver failure study group, ALT</w:t>
      </w:r>
      <w:r w:rsidRPr="007A1146">
        <w:rPr>
          <w:rFonts w:ascii="Book Antiqua" w:eastAsia="SimSun" w:hAnsi="Book Antiqua" w:hint="eastAsia"/>
          <w:lang w:val="en-US" w:eastAsia="zh-CN"/>
        </w:rPr>
        <w:t xml:space="preserve">: </w:t>
      </w:r>
      <w:r w:rsidRPr="007A1146">
        <w:rPr>
          <w:rFonts w:ascii="Book Antiqua" w:hAnsi="Book Antiqua"/>
          <w:lang w:val="en-US"/>
        </w:rPr>
        <w:t xml:space="preserve">Alanine </w:t>
      </w:r>
      <w:r w:rsidR="007E48A7" w:rsidRPr="007A1146">
        <w:rPr>
          <w:rFonts w:ascii="Book Antiqua" w:hAnsi="Book Antiqua"/>
          <w:lang w:val="en-US"/>
        </w:rPr>
        <w:t>aminotransferase; APACHE</w:t>
      </w:r>
      <w:r w:rsidRPr="007A1146">
        <w:rPr>
          <w:rFonts w:ascii="Book Antiqua" w:eastAsia="SimSun" w:hAnsi="Book Antiqua" w:hint="eastAsia"/>
          <w:lang w:val="en-US" w:eastAsia="zh-CN"/>
        </w:rPr>
        <w:t>:</w:t>
      </w:r>
      <w:r w:rsidR="007E48A7" w:rsidRPr="007A1146">
        <w:rPr>
          <w:rFonts w:ascii="Book Antiqua" w:hAnsi="Book Antiqua"/>
          <w:lang w:val="en-US"/>
        </w:rPr>
        <w:t xml:space="preserve"> </w:t>
      </w:r>
      <w:r w:rsidRPr="007A1146">
        <w:rPr>
          <w:rFonts w:ascii="Book Antiqua" w:hAnsi="Book Antiqua"/>
          <w:lang w:val="en-US"/>
        </w:rPr>
        <w:t xml:space="preserve">Acute </w:t>
      </w:r>
      <w:r w:rsidR="007E48A7" w:rsidRPr="007A1146">
        <w:rPr>
          <w:rFonts w:ascii="Book Antiqua" w:hAnsi="Book Antiqua"/>
          <w:lang w:val="en-US"/>
        </w:rPr>
        <w:t>physiology and chronic evaluation; INR</w:t>
      </w:r>
      <w:r w:rsidRPr="007A1146">
        <w:rPr>
          <w:rFonts w:ascii="Book Antiqua" w:eastAsia="SimSun" w:hAnsi="Book Antiqua" w:hint="eastAsia"/>
          <w:lang w:val="en-US" w:eastAsia="zh-CN"/>
        </w:rPr>
        <w:t>:</w:t>
      </w:r>
      <w:r w:rsidR="007E48A7" w:rsidRPr="007A1146">
        <w:rPr>
          <w:rFonts w:ascii="Book Antiqua" w:hAnsi="Book Antiqua"/>
          <w:lang w:val="en-US"/>
        </w:rPr>
        <w:t xml:space="preserve"> </w:t>
      </w:r>
      <w:r w:rsidRPr="007A1146">
        <w:rPr>
          <w:rFonts w:ascii="Book Antiqua" w:hAnsi="Book Antiqua"/>
          <w:lang w:val="en-US"/>
        </w:rPr>
        <w:t xml:space="preserve">International </w:t>
      </w:r>
      <w:r w:rsidR="007E48A7" w:rsidRPr="007A1146">
        <w:rPr>
          <w:rFonts w:ascii="Book Antiqua" w:hAnsi="Book Antiqua"/>
          <w:lang w:val="en-US"/>
        </w:rPr>
        <w:t>normalized ratio; KCC</w:t>
      </w:r>
      <w:r w:rsidRPr="007A1146">
        <w:rPr>
          <w:rFonts w:ascii="Book Antiqua" w:eastAsia="SimSun" w:hAnsi="Book Antiqua" w:hint="eastAsia"/>
          <w:lang w:val="en-US" w:eastAsia="zh-CN"/>
        </w:rPr>
        <w:t>:</w:t>
      </w:r>
      <w:r w:rsidR="007E48A7" w:rsidRPr="007A1146">
        <w:rPr>
          <w:rFonts w:ascii="Book Antiqua" w:hAnsi="Book Antiqua"/>
          <w:lang w:val="en-US"/>
        </w:rPr>
        <w:t xml:space="preserve"> King´s College Criteria; MELD</w:t>
      </w:r>
      <w:r w:rsidRPr="007A1146">
        <w:rPr>
          <w:rFonts w:ascii="Book Antiqua" w:eastAsia="SimSun" w:hAnsi="Book Antiqua" w:hint="eastAsia"/>
          <w:lang w:val="en-US" w:eastAsia="zh-CN"/>
        </w:rPr>
        <w:t>:</w:t>
      </w:r>
      <w:r w:rsidR="007E48A7" w:rsidRPr="007A1146">
        <w:rPr>
          <w:rFonts w:ascii="Book Antiqua" w:hAnsi="Book Antiqua"/>
          <w:lang w:val="en-US"/>
        </w:rPr>
        <w:t xml:space="preserve"> </w:t>
      </w:r>
      <w:r w:rsidRPr="007A1146">
        <w:rPr>
          <w:rFonts w:ascii="Book Antiqua" w:hAnsi="Book Antiqua"/>
          <w:lang w:val="en-US"/>
        </w:rPr>
        <w:t xml:space="preserve">Model </w:t>
      </w:r>
      <w:r w:rsidR="007E48A7" w:rsidRPr="007A1146">
        <w:rPr>
          <w:rFonts w:ascii="Book Antiqua" w:hAnsi="Book Antiqua"/>
          <w:lang w:val="en-US"/>
        </w:rPr>
        <w:t>for end-stage liver disease</w:t>
      </w:r>
      <w:r w:rsidRPr="007A1146">
        <w:rPr>
          <w:rFonts w:ascii="Book Antiqua" w:eastAsia="SimSun" w:hAnsi="Book Antiqua" w:hint="eastAsia"/>
          <w:lang w:val="en-US" w:eastAsia="zh-CN"/>
        </w:rPr>
        <w:t>.</w:t>
      </w:r>
    </w:p>
    <w:p w14:paraId="3E2ACF69" w14:textId="77777777" w:rsidR="007E48A7" w:rsidRPr="007A1146" w:rsidRDefault="007E48A7" w:rsidP="00002FA0">
      <w:pPr>
        <w:spacing w:line="360" w:lineRule="auto"/>
        <w:jc w:val="both"/>
        <w:rPr>
          <w:rFonts w:ascii="Book Antiqua" w:hAnsi="Book Antiqua"/>
          <w:lang w:val="en-US"/>
        </w:rPr>
      </w:pPr>
    </w:p>
    <w:p w14:paraId="0B63CFF5"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br w:type="page"/>
      </w:r>
    </w:p>
    <w:p w14:paraId="0F2D9132" w14:textId="3B87CEE2"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lastRenderedPageBreak/>
        <w:t>Table 2</w:t>
      </w:r>
      <w:r w:rsidRPr="007A1146">
        <w:rPr>
          <w:rFonts w:ascii="Book Antiqua" w:eastAsia="SimSun" w:hAnsi="Book Antiqua" w:hint="eastAsia"/>
          <w:b/>
          <w:lang w:val="en-US" w:eastAsia="zh-CN"/>
        </w:rPr>
        <w:t xml:space="preserve"> </w:t>
      </w:r>
      <w:r w:rsidR="007E48A7" w:rsidRPr="007A1146">
        <w:rPr>
          <w:rFonts w:ascii="Book Antiqua" w:hAnsi="Book Antiqua"/>
          <w:b/>
          <w:lang w:val="en-US"/>
        </w:rPr>
        <w:t>Variables that correlate with outcome in patients with acute liver failure</w:t>
      </w:r>
    </w:p>
    <w:p w14:paraId="6227DE90" w14:textId="77777777" w:rsidR="007E48A7" w:rsidRPr="007A1146" w:rsidRDefault="007E48A7" w:rsidP="00002FA0">
      <w:pPr>
        <w:spacing w:line="360" w:lineRule="auto"/>
        <w:jc w:val="both"/>
        <w:rPr>
          <w:rFonts w:ascii="Book Antiqua" w:hAnsi="Book Antiqua"/>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2496"/>
        <w:gridCol w:w="2500"/>
      </w:tblGrid>
      <w:tr w:rsidR="007E48A7" w:rsidRPr="007A1146" w14:paraId="14C4649A" w14:textId="77777777" w:rsidTr="00E42CC8">
        <w:trPr>
          <w:trHeight w:val="502"/>
        </w:trPr>
        <w:tc>
          <w:tcPr>
            <w:tcW w:w="5101" w:type="dxa"/>
            <w:tcBorders>
              <w:top w:val="single" w:sz="4" w:space="0" w:color="auto"/>
              <w:bottom w:val="single" w:sz="4" w:space="0" w:color="auto"/>
            </w:tcBorders>
            <w:vAlign w:val="center"/>
          </w:tcPr>
          <w:p w14:paraId="2E922B61" w14:textId="77777777" w:rsidR="007E48A7" w:rsidRPr="007A1146" w:rsidRDefault="007E48A7" w:rsidP="00002FA0">
            <w:pPr>
              <w:spacing w:line="360" w:lineRule="auto"/>
              <w:jc w:val="both"/>
              <w:rPr>
                <w:rFonts w:ascii="Book Antiqua" w:hAnsi="Book Antiqua"/>
                <w:b/>
                <w:lang w:val="en-US"/>
              </w:rPr>
            </w:pPr>
            <w:r w:rsidRPr="007A1146">
              <w:rPr>
                <w:rFonts w:ascii="Book Antiqua" w:hAnsi="Book Antiqua"/>
                <w:b/>
                <w:lang w:val="en-US"/>
              </w:rPr>
              <w:t>Clinical / Demographical</w:t>
            </w:r>
          </w:p>
        </w:tc>
        <w:tc>
          <w:tcPr>
            <w:tcW w:w="5101" w:type="dxa"/>
            <w:gridSpan w:val="2"/>
            <w:tcBorders>
              <w:top w:val="single" w:sz="4" w:space="0" w:color="auto"/>
              <w:bottom w:val="single" w:sz="4" w:space="0" w:color="auto"/>
            </w:tcBorders>
            <w:vAlign w:val="center"/>
          </w:tcPr>
          <w:p w14:paraId="389705C0" w14:textId="77777777" w:rsidR="007E48A7" w:rsidRPr="007A1146" w:rsidRDefault="007E48A7" w:rsidP="00002FA0">
            <w:pPr>
              <w:spacing w:line="360" w:lineRule="auto"/>
              <w:jc w:val="both"/>
              <w:rPr>
                <w:rFonts w:ascii="Book Antiqua" w:hAnsi="Book Antiqua"/>
                <w:b/>
                <w:lang w:val="en-US"/>
              </w:rPr>
            </w:pPr>
            <w:r w:rsidRPr="007A1146">
              <w:rPr>
                <w:rFonts w:ascii="Book Antiqua" w:hAnsi="Book Antiqua"/>
                <w:b/>
                <w:lang w:val="en-US"/>
              </w:rPr>
              <w:t>Serological</w:t>
            </w:r>
          </w:p>
        </w:tc>
      </w:tr>
      <w:tr w:rsidR="007E48A7" w:rsidRPr="007A1146" w14:paraId="17CB2AFF" w14:textId="77777777" w:rsidTr="00E42CC8">
        <w:trPr>
          <w:trHeight w:val="895"/>
        </w:trPr>
        <w:tc>
          <w:tcPr>
            <w:tcW w:w="5101" w:type="dxa"/>
            <w:tcBorders>
              <w:top w:val="single" w:sz="4" w:space="0" w:color="auto"/>
            </w:tcBorders>
          </w:tcPr>
          <w:p w14:paraId="4D543738"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Age</w:t>
            </w:r>
          </w:p>
          <w:p w14:paraId="32D73FED"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Encephalopathy</w:t>
            </w:r>
          </w:p>
          <w:p w14:paraId="06BC461C"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Etiology</w:t>
            </w:r>
          </w:p>
          <w:p w14:paraId="7FDA5FEF"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Cerebral Edema</w:t>
            </w:r>
          </w:p>
          <w:p w14:paraId="779F43C4"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Jaundice to Encephalopathy Interval</w:t>
            </w:r>
          </w:p>
          <w:p w14:paraId="33F79E6E"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Mechanical Ventilation</w:t>
            </w:r>
          </w:p>
          <w:p w14:paraId="3D85AEEA"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Vasopressors requirement</w:t>
            </w:r>
          </w:p>
        </w:tc>
        <w:tc>
          <w:tcPr>
            <w:tcW w:w="2550" w:type="dxa"/>
            <w:tcBorders>
              <w:top w:val="single" w:sz="4" w:space="0" w:color="auto"/>
            </w:tcBorders>
          </w:tcPr>
          <w:p w14:paraId="4C940F63"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Bilirubin</w:t>
            </w:r>
          </w:p>
          <w:p w14:paraId="671F34A2"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Creatinine</w:t>
            </w:r>
          </w:p>
          <w:p w14:paraId="33332BBB"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INR / Factor V</w:t>
            </w:r>
          </w:p>
          <w:p w14:paraId="4D216898"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Lactate</w:t>
            </w:r>
          </w:p>
          <w:p w14:paraId="15B669E3"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pH</w:t>
            </w:r>
          </w:p>
          <w:p w14:paraId="1208D4B4"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Gc globulin</w:t>
            </w:r>
          </w:p>
        </w:tc>
        <w:tc>
          <w:tcPr>
            <w:tcW w:w="2551" w:type="dxa"/>
            <w:tcBorders>
              <w:top w:val="single" w:sz="4" w:space="0" w:color="auto"/>
            </w:tcBorders>
          </w:tcPr>
          <w:p w14:paraId="77D4A972"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Phosphate</w:t>
            </w:r>
          </w:p>
          <w:p w14:paraId="34757320"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Ketone body ratio</w:t>
            </w:r>
          </w:p>
          <w:p w14:paraId="18CE5E15" w14:textId="1DCABF8F" w:rsidR="007E48A7" w:rsidRPr="007A1146" w:rsidRDefault="00E42CC8" w:rsidP="00002FA0">
            <w:pPr>
              <w:spacing w:line="360" w:lineRule="auto"/>
              <w:jc w:val="both"/>
              <w:rPr>
                <w:rFonts w:ascii="Book Antiqua" w:hAnsi="Book Antiqua"/>
                <w:lang w:val="en-US"/>
              </w:rPr>
            </w:pPr>
            <w:r w:rsidRPr="007A1146">
              <w:rPr>
                <w:rFonts w:ascii="Book Antiqua" w:hAnsi="Book Antiqua"/>
                <w:lang w:val="en-US"/>
              </w:rPr>
              <w:sym w:font="Symbol" w:char="F061"/>
            </w:r>
            <w:r w:rsidR="007E48A7" w:rsidRPr="007A1146">
              <w:rPr>
                <w:rFonts w:ascii="Book Antiqua" w:hAnsi="Book Antiqua"/>
                <w:lang w:val="en-US"/>
              </w:rPr>
              <w:t>-fetoprotein</w:t>
            </w:r>
          </w:p>
          <w:p w14:paraId="3FFBFBBC"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Cell death markers (M30, M65)</w:t>
            </w:r>
          </w:p>
          <w:p w14:paraId="40F5264D"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Monocyte HLA-DR</w:t>
            </w:r>
          </w:p>
        </w:tc>
      </w:tr>
      <w:tr w:rsidR="007E48A7" w:rsidRPr="007A1146" w14:paraId="165AEA73" w14:textId="77777777" w:rsidTr="00E42CC8">
        <w:trPr>
          <w:trHeight w:val="250"/>
        </w:trPr>
        <w:tc>
          <w:tcPr>
            <w:tcW w:w="5101" w:type="dxa"/>
          </w:tcPr>
          <w:p w14:paraId="15161AEF" w14:textId="0623A2C6" w:rsidR="007E48A7" w:rsidRPr="007A1146" w:rsidRDefault="00E42CC8" w:rsidP="00E42CC8">
            <w:pPr>
              <w:pBdr>
                <w:top w:val="single" w:sz="4" w:space="1" w:color="auto"/>
              </w:pBdr>
              <w:spacing w:line="360" w:lineRule="auto"/>
              <w:jc w:val="both"/>
              <w:rPr>
                <w:rFonts w:ascii="Book Antiqua" w:eastAsia="SimSun" w:hAnsi="Book Antiqua"/>
                <w:lang w:val="en-US" w:eastAsia="zh-CN"/>
              </w:rPr>
            </w:pPr>
            <w:r w:rsidRPr="007A1146">
              <w:rPr>
                <w:rFonts w:ascii="Book Antiqua" w:hAnsi="Book Antiqua"/>
                <w:lang w:val="en-US"/>
              </w:rPr>
              <w:t>Functional / Physiological</w:t>
            </w:r>
          </w:p>
          <w:p w14:paraId="0C140A16"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APACHE II</w:t>
            </w:r>
          </w:p>
          <w:p w14:paraId="0B67FB78" w14:textId="2DE5DBDA" w:rsidR="007E48A7" w:rsidRPr="007A1146" w:rsidRDefault="007E48A7" w:rsidP="00002FA0">
            <w:pPr>
              <w:spacing w:line="360" w:lineRule="auto"/>
              <w:jc w:val="both"/>
              <w:rPr>
                <w:rFonts w:ascii="Book Antiqua" w:eastAsia="SimSun" w:hAnsi="Book Antiqua"/>
                <w:lang w:val="en-US" w:eastAsia="zh-CN"/>
              </w:rPr>
            </w:pPr>
            <w:r w:rsidRPr="007A1146">
              <w:rPr>
                <w:rFonts w:ascii="Book Antiqua" w:hAnsi="Book Antiqua"/>
                <w:lang w:val="en-US"/>
              </w:rPr>
              <w:t xml:space="preserve">Hepatic </w:t>
            </w:r>
            <w:r w:rsidR="00E42CC8" w:rsidRPr="007A1146">
              <w:rPr>
                <w:rFonts w:ascii="Book Antiqua" w:hAnsi="Book Antiqua"/>
                <w:lang w:val="en-US"/>
              </w:rPr>
              <w:t>artery resistance index changes</w:t>
            </w:r>
          </w:p>
        </w:tc>
        <w:tc>
          <w:tcPr>
            <w:tcW w:w="5101" w:type="dxa"/>
            <w:gridSpan w:val="2"/>
          </w:tcPr>
          <w:p w14:paraId="54981EBF" w14:textId="202846E5" w:rsidR="007E48A7" w:rsidRPr="007A1146" w:rsidRDefault="00E42CC8" w:rsidP="00E42CC8">
            <w:pPr>
              <w:pBdr>
                <w:top w:val="single" w:sz="4" w:space="1" w:color="auto"/>
              </w:pBdr>
              <w:spacing w:line="360" w:lineRule="auto"/>
              <w:jc w:val="both"/>
              <w:rPr>
                <w:rFonts w:ascii="Book Antiqua" w:eastAsia="SimSun" w:hAnsi="Book Antiqua"/>
                <w:lang w:val="en-US" w:eastAsia="zh-CN"/>
              </w:rPr>
            </w:pPr>
            <w:r w:rsidRPr="007A1146">
              <w:rPr>
                <w:rFonts w:ascii="Book Antiqua" w:hAnsi="Book Antiqua"/>
                <w:lang w:val="en-US"/>
              </w:rPr>
              <w:t>Morphological</w:t>
            </w:r>
          </w:p>
          <w:p w14:paraId="6AE066CB"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Hepatocyte necrosis</w:t>
            </w:r>
          </w:p>
          <w:p w14:paraId="3DD458AE"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 xml:space="preserve">Liver volume </w:t>
            </w:r>
          </w:p>
        </w:tc>
      </w:tr>
    </w:tbl>
    <w:p w14:paraId="38E0EC15" w14:textId="77777777" w:rsidR="007E48A7" w:rsidRPr="007A1146" w:rsidRDefault="007E48A7" w:rsidP="00002FA0">
      <w:pPr>
        <w:spacing w:line="360" w:lineRule="auto"/>
        <w:jc w:val="both"/>
        <w:rPr>
          <w:rFonts w:ascii="Book Antiqua" w:hAnsi="Book Antiqua"/>
          <w:lang w:val="en-US"/>
        </w:rPr>
      </w:pPr>
    </w:p>
    <w:p w14:paraId="27CDC536" w14:textId="77777777" w:rsidR="007E48A7" w:rsidRPr="007A1146" w:rsidRDefault="007E48A7" w:rsidP="00002FA0">
      <w:pPr>
        <w:spacing w:line="360" w:lineRule="auto"/>
        <w:jc w:val="both"/>
        <w:rPr>
          <w:rFonts w:ascii="Book Antiqua" w:hAnsi="Book Antiqua"/>
          <w:lang w:val="en-US"/>
        </w:rPr>
      </w:pPr>
    </w:p>
    <w:p w14:paraId="1C136B75"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br w:type="page"/>
      </w:r>
    </w:p>
    <w:p w14:paraId="300E1BE1" w14:textId="5A5B7306"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lastRenderedPageBreak/>
        <w:t>Table 3</w:t>
      </w:r>
      <w:r w:rsidR="007E48A7" w:rsidRPr="007A1146">
        <w:rPr>
          <w:rFonts w:ascii="Book Antiqua" w:hAnsi="Book Antiqua"/>
          <w:b/>
          <w:lang w:val="en-US"/>
        </w:rPr>
        <w:t xml:space="preserve"> Determinants associated with poor outcomes following liver transplantation in patients with acute liver failure</w:t>
      </w:r>
    </w:p>
    <w:p w14:paraId="2E6501A3" w14:textId="77777777" w:rsidR="007E48A7" w:rsidRPr="007A1146" w:rsidRDefault="007E48A7" w:rsidP="00002FA0">
      <w:pPr>
        <w:spacing w:line="360" w:lineRule="auto"/>
        <w:jc w:val="both"/>
        <w:rPr>
          <w:rFonts w:ascii="Book Antiqua" w:eastAsia="SimSun" w:hAnsi="Book Antiqua"/>
          <w:lang w:val="en-US" w:eastAsia="zh-CN"/>
        </w:rPr>
      </w:pPr>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34"/>
        <w:gridCol w:w="2405"/>
      </w:tblGrid>
      <w:tr w:rsidR="007E48A7" w:rsidRPr="007A1146" w14:paraId="20827C7C" w14:textId="77777777" w:rsidTr="00AC3CE0">
        <w:trPr>
          <w:trHeight w:val="404"/>
        </w:trPr>
        <w:tc>
          <w:tcPr>
            <w:tcW w:w="3033" w:type="dxa"/>
            <w:tcBorders>
              <w:top w:val="single" w:sz="4" w:space="0" w:color="auto"/>
              <w:bottom w:val="single" w:sz="4" w:space="0" w:color="auto"/>
            </w:tcBorders>
            <w:vAlign w:val="center"/>
          </w:tcPr>
          <w:p w14:paraId="73FC9CEF" w14:textId="77777777" w:rsidR="007E48A7" w:rsidRPr="007A1146" w:rsidRDefault="007E48A7" w:rsidP="00002FA0">
            <w:pPr>
              <w:spacing w:line="360" w:lineRule="auto"/>
              <w:jc w:val="both"/>
              <w:rPr>
                <w:rFonts w:ascii="Book Antiqua" w:hAnsi="Book Antiqua"/>
                <w:b/>
                <w:lang w:val="en-US"/>
              </w:rPr>
            </w:pPr>
            <w:r w:rsidRPr="007A1146">
              <w:rPr>
                <w:rFonts w:ascii="Book Antiqua" w:hAnsi="Book Antiqua"/>
                <w:b/>
                <w:lang w:val="en-US"/>
              </w:rPr>
              <w:t>Demographic</w:t>
            </w:r>
          </w:p>
        </w:tc>
        <w:tc>
          <w:tcPr>
            <w:tcW w:w="3034" w:type="dxa"/>
            <w:tcBorders>
              <w:top w:val="single" w:sz="4" w:space="0" w:color="auto"/>
              <w:bottom w:val="single" w:sz="4" w:space="0" w:color="auto"/>
            </w:tcBorders>
            <w:vAlign w:val="center"/>
          </w:tcPr>
          <w:p w14:paraId="3D1D6B0B" w14:textId="77777777" w:rsidR="007E48A7" w:rsidRPr="007A1146" w:rsidRDefault="007E48A7" w:rsidP="00002FA0">
            <w:pPr>
              <w:spacing w:line="360" w:lineRule="auto"/>
              <w:jc w:val="both"/>
              <w:rPr>
                <w:rFonts w:ascii="Book Antiqua" w:hAnsi="Book Antiqua"/>
                <w:b/>
                <w:lang w:val="en-US"/>
              </w:rPr>
            </w:pPr>
            <w:r w:rsidRPr="007A1146">
              <w:rPr>
                <w:rFonts w:ascii="Book Antiqua" w:hAnsi="Book Antiqua"/>
                <w:b/>
                <w:lang w:val="en-US"/>
              </w:rPr>
              <w:t>Graft-related</w:t>
            </w:r>
          </w:p>
        </w:tc>
        <w:tc>
          <w:tcPr>
            <w:tcW w:w="2405" w:type="dxa"/>
            <w:tcBorders>
              <w:top w:val="single" w:sz="4" w:space="0" w:color="auto"/>
              <w:bottom w:val="single" w:sz="4" w:space="0" w:color="auto"/>
            </w:tcBorders>
            <w:vAlign w:val="center"/>
          </w:tcPr>
          <w:p w14:paraId="2CA06654" w14:textId="77777777" w:rsidR="007E48A7" w:rsidRPr="007A1146" w:rsidRDefault="007E48A7" w:rsidP="00002FA0">
            <w:pPr>
              <w:spacing w:line="360" w:lineRule="auto"/>
              <w:jc w:val="both"/>
              <w:rPr>
                <w:rFonts w:ascii="Book Antiqua" w:hAnsi="Book Antiqua"/>
                <w:b/>
                <w:lang w:val="en-US"/>
              </w:rPr>
            </w:pPr>
            <w:r w:rsidRPr="007A1146">
              <w:rPr>
                <w:rFonts w:ascii="Book Antiqua" w:hAnsi="Book Antiqua"/>
                <w:b/>
                <w:lang w:val="en-US"/>
              </w:rPr>
              <w:t>Clinical</w:t>
            </w:r>
          </w:p>
        </w:tc>
      </w:tr>
      <w:tr w:rsidR="007E48A7" w:rsidRPr="007A1146" w14:paraId="06DF0BD8" w14:textId="77777777" w:rsidTr="00AC3CE0">
        <w:trPr>
          <w:trHeight w:val="434"/>
        </w:trPr>
        <w:tc>
          <w:tcPr>
            <w:tcW w:w="3033" w:type="dxa"/>
            <w:tcBorders>
              <w:top w:val="single" w:sz="4" w:space="0" w:color="auto"/>
            </w:tcBorders>
            <w:vAlign w:val="center"/>
          </w:tcPr>
          <w:p w14:paraId="48EE5DF7" w14:textId="2993AE3F" w:rsidR="007E48A7" w:rsidRPr="007A1146" w:rsidRDefault="007E48A7" w:rsidP="00E42CC8">
            <w:pPr>
              <w:spacing w:line="360" w:lineRule="auto"/>
              <w:jc w:val="both"/>
              <w:rPr>
                <w:rFonts w:ascii="Book Antiqua" w:eastAsia="SimSun" w:hAnsi="Book Antiqua"/>
                <w:lang w:val="en-US" w:eastAsia="zh-CN"/>
              </w:rPr>
            </w:pPr>
            <w:r w:rsidRPr="007A1146">
              <w:rPr>
                <w:rFonts w:ascii="Book Antiqua" w:hAnsi="Book Antiqua"/>
                <w:lang w:val="en-US"/>
              </w:rPr>
              <w:t>Age &gt;</w:t>
            </w:r>
            <w:r w:rsidR="00E42CC8" w:rsidRPr="007A1146">
              <w:rPr>
                <w:rFonts w:ascii="Book Antiqua" w:eastAsia="SimSun" w:hAnsi="Book Antiqua" w:hint="eastAsia"/>
                <w:lang w:val="en-US" w:eastAsia="zh-CN"/>
              </w:rPr>
              <w:t xml:space="preserve"> </w:t>
            </w:r>
            <w:r w:rsidRPr="007A1146">
              <w:rPr>
                <w:rFonts w:ascii="Book Antiqua" w:hAnsi="Book Antiqua"/>
                <w:lang w:val="en-US"/>
              </w:rPr>
              <w:t>45</w:t>
            </w:r>
            <w:r w:rsidR="00E42CC8" w:rsidRPr="007A1146">
              <w:rPr>
                <w:rFonts w:ascii="Book Antiqua" w:eastAsia="SimSun" w:hAnsi="Book Antiqua" w:hint="eastAsia"/>
                <w:lang w:val="en-US" w:eastAsia="zh-CN"/>
              </w:rPr>
              <w:t xml:space="preserve"> </w:t>
            </w:r>
            <w:r w:rsidRPr="007A1146">
              <w:rPr>
                <w:rFonts w:ascii="Book Antiqua" w:hAnsi="Book Antiqua"/>
                <w:lang w:val="en-US"/>
              </w:rPr>
              <w:t>y</w:t>
            </w:r>
            <w:r w:rsidR="00E42CC8" w:rsidRPr="007A1146">
              <w:rPr>
                <w:rFonts w:ascii="Book Antiqua" w:hAnsi="Book Antiqua"/>
                <w:lang w:val="en-US"/>
              </w:rPr>
              <w:t>r</w:t>
            </w:r>
          </w:p>
        </w:tc>
        <w:tc>
          <w:tcPr>
            <w:tcW w:w="3034" w:type="dxa"/>
            <w:tcBorders>
              <w:top w:val="single" w:sz="4" w:space="0" w:color="auto"/>
            </w:tcBorders>
            <w:vAlign w:val="center"/>
          </w:tcPr>
          <w:p w14:paraId="7B979A0E" w14:textId="49E00980" w:rsidR="007E48A7" w:rsidRPr="007A1146" w:rsidRDefault="007E48A7" w:rsidP="00E42CC8">
            <w:pPr>
              <w:spacing w:line="360" w:lineRule="auto"/>
              <w:jc w:val="both"/>
              <w:rPr>
                <w:rFonts w:ascii="Book Antiqua" w:eastAsia="SimSun" w:hAnsi="Book Antiqua"/>
                <w:lang w:val="en-US" w:eastAsia="zh-CN"/>
              </w:rPr>
            </w:pPr>
            <w:r w:rsidRPr="007A1146">
              <w:rPr>
                <w:rFonts w:ascii="Book Antiqua" w:hAnsi="Book Antiqua"/>
                <w:lang w:val="en-US"/>
              </w:rPr>
              <w:t>Donor &gt;</w:t>
            </w:r>
            <w:r w:rsidR="00E42CC8" w:rsidRPr="007A1146">
              <w:rPr>
                <w:rFonts w:ascii="Book Antiqua" w:eastAsia="SimSun" w:hAnsi="Book Antiqua" w:hint="eastAsia"/>
                <w:lang w:val="en-US" w:eastAsia="zh-CN"/>
              </w:rPr>
              <w:t xml:space="preserve"> </w:t>
            </w:r>
            <w:r w:rsidRPr="007A1146">
              <w:rPr>
                <w:rFonts w:ascii="Book Antiqua" w:hAnsi="Book Antiqua"/>
                <w:lang w:val="en-US"/>
              </w:rPr>
              <w:t>60 y</w:t>
            </w:r>
            <w:r w:rsidR="00E42CC8" w:rsidRPr="007A1146">
              <w:rPr>
                <w:rFonts w:ascii="Book Antiqua" w:hAnsi="Book Antiqua"/>
                <w:lang w:val="en-US"/>
              </w:rPr>
              <w:t>r</w:t>
            </w:r>
          </w:p>
        </w:tc>
        <w:tc>
          <w:tcPr>
            <w:tcW w:w="2405" w:type="dxa"/>
            <w:tcBorders>
              <w:top w:val="single" w:sz="4" w:space="0" w:color="auto"/>
            </w:tcBorders>
            <w:vAlign w:val="center"/>
          </w:tcPr>
          <w:p w14:paraId="01FDF650"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Vasopressors</w:t>
            </w:r>
          </w:p>
        </w:tc>
      </w:tr>
      <w:tr w:rsidR="007E48A7" w:rsidRPr="007A1146" w14:paraId="43918566" w14:textId="77777777" w:rsidTr="00AC3CE0">
        <w:trPr>
          <w:trHeight w:val="434"/>
        </w:trPr>
        <w:tc>
          <w:tcPr>
            <w:tcW w:w="3033" w:type="dxa"/>
            <w:vAlign w:val="center"/>
          </w:tcPr>
          <w:p w14:paraId="35D61A77"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Male Gender</w:t>
            </w:r>
          </w:p>
        </w:tc>
        <w:tc>
          <w:tcPr>
            <w:tcW w:w="3034" w:type="dxa"/>
            <w:vAlign w:val="center"/>
          </w:tcPr>
          <w:p w14:paraId="71C20C27"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ABO mismatch</w:t>
            </w:r>
          </w:p>
        </w:tc>
        <w:tc>
          <w:tcPr>
            <w:tcW w:w="2405" w:type="dxa"/>
            <w:vAlign w:val="center"/>
          </w:tcPr>
          <w:p w14:paraId="3C592948"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Creatinine</w:t>
            </w:r>
          </w:p>
        </w:tc>
      </w:tr>
      <w:tr w:rsidR="007E48A7" w:rsidRPr="007A1146" w14:paraId="217B5E2C" w14:textId="77777777" w:rsidTr="00AC3CE0">
        <w:trPr>
          <w:trHeight w:val="434"/>
        </w:trPr>
        <w:tc>
          <w:tcPr>
            <w:tcW w:w="3033" w:type="dxa"/>
            <w:vAlign w:val="center"/>
          </w:tcPr>
          <w:p w14:paraId="40B77684"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Non-viral etiology</w:t>
            </w:r>
          </w:p>
        </w:tc>
        <w:tc>
          <w:tcPr>
            <w:tcW w:w="3034" w:type="dxa"/>
            <w:vAlign w:val="center"/>
          </w:tcPr>
          <w:p w14:paraId="594A8556"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Steatosis</w:t>
            </w:r>
          </w:p>
        </w:tc>
        <w:tc>
          <w:tcPr>
            <w:tcW w:w="2405" w:type="dxa"/>
            <w:vAlign w:val="center"/>
          </w:tcPr>
          <w:p w14:paraId="1AEA16DA" w14:textId="32D94BC4"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BMI ≥</w:t>
            </w:r>
            <w:r w:rsidR="00E42CC8" w:rsidRPr="007A1146">
              <w:rPr>
                <w:rFonts w:ascii="Book Antiqua" w:eastAsia="SimSun" w:hAnsi="Book Antiqua" w:hint="eastAsia"/>
                <w:lang w:val="en-US" w:eastAsia="zh-CN"/>
              </w:rPr>
              <w:t xml:space="preserve"> </w:t>
            </w:r>
            <w:r w:rsidRPr="007A1146">
              <w:rPr>
                <w:rFonts w:ascii="Book Antiqua" w:hAnsi="Book Antiqua"/>
                <w:lang w:val="en-US"/>
              </w:rPr>
              <w:t>30</w:t>
            </w:r>
          </w:p>
        </w:tc>
      </w:tr>
      <w:tr w:rsidR="007E48A7" w:rsidRPr="007A1146" w14:paraId="2864FE80" w14:textId="77777777" w:rsidTr="00AC3CE0">
        <w:trPr>
          <w:trHeight w:val="469"/>
        </w:trPr>
        <w:tc>
          <w:tcPr>
            <w:tcW w:w="3033" w:type="dxa"/>
            <w:vAlign w:val="center"/>
          </w:tcPr>
          <w:p w14:paraId="14D88193" w14:textId="77777777" w:rsidR="007E48A7" w:rsidRPr="007A1146" w:rsidRDefault="007E48A7" w:rsidP="00002FA0">
            <w:pPr>
              <w:spacing w:line="360" w:lineRule="auto"/>
              <w:jc w:val="both"/>
              <w:rPr>
                <w:rFonts w:ascii="Book Antiqua" w:hAnsi="Book Antiqua"/>
                <w:lang w:val="en-US"/>
              </w:rPr>
            </w:pPr>
          </w:p>
        </w:tc>
        <w:tc>
          <w:tcPr>
            <w:tcW w:w="3034" w:type="dxa"/>
            <w:vAlign w:val="center"/>
          </w:tcPr>
          <w:p w14:paraId="50EF91BC"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Reduced liver</w:t>
            </w:r>
          </w:p>
        </w:tc>
        <w:tc>
          <w:tcPr>
            <w:tcW w:w="2405" w:type="dxa"/>
            <w:vAlign w:val="center"/>
          </w:tcPr>
          <w:p w14:paraId="11B6AF05" w14:textId="77777777" w:rsidR="007E48A7" w:rsidRPr="007A1146" w:rsidRDefault="007E48A7" w:rsidP="00002FA0">
            <w:pPr>
              <w:spacing w:line="360" w:lineRule="auto"/>
              <w:jc w:val="both"/>
              <w:rPr>
                <w:rFonts w:ascii="Book Antiqua" w:hAnsi="Book Antiqua"/>
                <w:lang w:val="en-US"/>
              </w:rPr>
            </w:pPr>
          </w:p>
        </w:tc>
      </w:tr>
    </w:tbl>
    <w:p w14:paraId="7F25D821" w14:textId="1B618280" w:rsidR="007E48A7" w:rsidRPr="007A1146" w:rsidRDefault="007E48A7" w:rsidP="00002FA0">
      <w:pPr>
        <w:spacing w:line="360" w:lineRule="auto"/>
        <w:jc w:val="both"/>
        <w:rPr>
          <w:rFonts w:ascii="Book Antiqua" w:eastAsia="SimSun" w:hAnsi="Book Antiqua"/>
          <w:lang w:val="en-US" w:eastAsia="zh-CN"/>
        </w:rPr>
      </w:pPr>
      <w:r w:rsidRPr="007A1146">
        <w:rPr>
          <w:rFonts w:ascii="Book Antiqua" w:hAnsi="Book Antiqua"/>
          <w:lang w:val="en-US"/>
        </w:rPr>
        <w:t>BMI</w:t>
      </w:r>
      <w:r w:rsidR="00E42CC8" w:rsidRPr="007A1146">
        <w:rPr>
          <w:rFonts w:ascii="Book Antiqua" w:eastAsia="SimSun" w:hAnsi="Book Antiqua" w:hint="eastAsia"/>
          <w:lang w:val="en-US" w:eastAsia="zh-CN"/>
        </w:rPr>
        <w:t xml:space="preserve">: </w:t>
      </w:r>
      <w:r w:rsidR="00E42CC8" w:rsidRPr="007A1146">
        <w:rPr>
          <w:rFonts w:ascii="Book Antiqua" w:hAnsi="Book Antiqua"/>
          <w:lang w:val="en-US"/>
        </w:rPr>
        <w:t xml:space="preserve">Body </w:t>
      </w:r>
      <w:r w:rsidRPr="007A1146">
        <w:rPr>
          <w:rFonts w:ascii="Book Antiqua" w:hAnsi="Book Antiqua"/>
          <w:lang w:val="en-US"/>
        </w:rPr>
        <w:t>mass index</w:t>
      </w:r>
      <w:r w:rsidR="00E42CC8" w:rsidRPr="007A1146">
        <w:rPr>
          <w:rFonts w:ascii="Book Antiqua" w:eastAsia="SimSun" w:hAnsi="Book Antiqua" w:hint="eastAsia"/>
          <w:lang w:val="en-US" w:eastAsia="zh-CN"/>
        </w:rPr>
        <w:t>.</w:t>
      </w:r>
    </w:p>
    <w:p w14:paraId="69E15DFA"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br w:type="page"/>
      </w:r>
    </w:p>
    <w:p w14:paraId="05DF208E" w14:textId="434B0B33" w:rsidR="007E48A7" w:rsidRPr="007A1146" w:rsidRDefault="00E42CC8" w:rsidP="00002FA0">
      <w:pPr>
        <w:spacing w:line="360" w:lineRule="auto"/>
        <w:jc w:val="both"/>
        <w:rPr>
          <w:rFonts w:ascii="Book Antiqua" w:eastAsia="SimSun" w:hAnsi="Book Antiqua"/>
          <w:b/>
          <w:lang w:val="en-US" w:eastAsia="zh-CN"/>
        </w:rPr>
      </w:pPr>
      <w:r w:rsidRPr="007A1146">
        <w:rPr>
          <w:rFonts w:ascii="Book Antiqua" w:hAnsi="Book Antiqua"/>
          <w:b/>
          <w:lang w:val="en-US"/>
        </w:rPr>
        <w:lastRenderedPageBreak/>
        <w:t>Table 4</w:t>
      </w:r>
      <w:r w:rsidRPr="007A1146">
        <w:rPr>
          <w:rFonts w:ascii="Book Antiqua" w:eastAsia="SimSun" w:hAnsi="Book Antiqua" w:hint="eastAsia"/>
          <w:b/>
          <w:lang w:val="en-US" w:eastAsia="zh-CN"/>
        </w:rPr>
        <w:t xml:space="preserve"> </w:t>
      </w:r>
      <w:r w:rsidR="007E48A7" w:rsidRPr="007A1146">
        <w:rPr>
          <w:rFonts w:ascii="Book Antiqua" w:hAnsi="Book Antiqua"/>
          <w:b/>
          <w:lang w:val="en-US"/>
        </w:rPr>
        <w:t>One-year survival following liver transplantation depe</w:t>
      </w:r>
      <w:r w:rsidRPr="007A1146">
        <w:rPr>
          <w:rFonts w:ascii="Book Antiqua" w:hAnsi="Book Antiqua"/>
          <w:b/>
          <w:lang w:val="en-US"/>
        </w:rPr>
        <w:t>nding on the type of graft used</w:t>
      </w:r>
    </w:p>
    <w:p w14:paraId="5BF0AE2B" w14:textId="77777777" w:rsidR="007E48A7" w:rsidRPr="007A1146" w:rsidRDefault="007E48A7" w:rsidP="00002FA0">
      <w:pPr>
        <w:spacing w:line="360" w:lineRule="auto"/>
        <w:jc w:val="both"/>
        <w:rPr>
          <w:rFonts w:ascii="Book Antiqua" w:hAnsi="Book Antiqua"/>
          <w:lang w:val="en-US"/>
        </w:rPr>
      </w:pPr>
    </w:p>
    <w:p w14:paraId="3B568582" w14:textId="77777777" w:rsidR="007E48A7" w:rsidRPr="007A1146" w:rsidRDefault="007E48A7" w:rsidP="00002FA0">
      <w:pPr>
        <w:spacing w:line="360" w:lineRule="auto"/>
        <w:jc w:val="both"/>
        <w:rPr>
          <w:rFonts w:ascii="Book Antiqua" w:hAnsi="Book Antiqua"/>
          <w:lang w:val="en-US"/>
        </w:rPr>
      </w:pPr>
    </w:p>
    <w:tbl>
      <w:tblPr>
        <w:tblStyle w:val="TableGrid"/>
        <w:tblpPr w:leftFromText="141" w:rightFromText="141" w:vertAnchor="page" w:horzAnchor="page" w:tblpX="1450" w:tblpY="249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1679"/>
        <w:gridCol w:w="1695"/>
        <w:gridCol w:w="1936"/>
        <w:gridCol w:w="1752"/>
      </w:tblGrid>
      <w:tr w:rsidR="007E48A7" w:rsidRPr="007A1146" w14:paraId="577FDF46" w14:textId="77777777" w:rsidTr="00E42CC8">
        <w:trPr>
          <w:trHeight w:val="833"/>
        </w:trPr>
        <w:tc>
          <w:tcPr>
            <w:tcW w:w="1721" w:type="dxa"/>
            <w:tcBorders>
              <w:top w:val="single" w:sz="4" w:space="0" w:color="auto"/>
              <w:bottom w:val="single" w:sz="4" w:space="0" w:color="auto"/>
            </w:tcBorders>
            <w:vAlign w:val="center"/>
          </w:tcPr>
          <w:p w14:paraId="014C968F" w14:textId="77777777" w:rsidR="007E48A7" w:rsidRPr="007A1146" w:rsidRDefault="007E48A7" w:rsidP="00002FA0">
            <w:pPr>
              <w:spacing w:line="360" w:lineRule="auto"/>
              <w:jc w:val="both"/>
              <w:rPr>
                <w:rFonts w:ascii="Book Antiqua" w:hAnsi="Book Antiqua"/>
                <w:b/>
                <w:lang w:val="en-US"/>
              </w:rPr>
            </w:pPr>
          </w:p>
        </w:tc>
        <w:tc>
          <w:tcPr>
            <w:tcW w:w="1679" w:type="dxa"/>
            <w:tcBorders>
              <w:top w:val="single" w:sz="4" w:space="0" w:color="auto"/>
              <w:bottom w:val="single" w:sz="4" w:space="0" w:color="auto"/>
            </w:tcBorders>
            <w:vAlign w:val="center"/>
          </w:tcPr>
          <w:p w14:paraId="7238A69E" w14:textId="7F0D6FB9"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t>OLT</w:t>
            </w:r>
            <w:r w:rsidR="007E48A7" w:rsidRPr="007A1146">
              <w:rPr>
                <w:rFonts w:ascii="Book Antiqua" w:hAnsi="Book Antiqua"/>
                <w:b/>
                <w:vertAlign w:val="superscript"/>
                <w:lang w:val="en-US"/>
              </w:rPr>
              <w:t>[3]</w:t>
            </w:r>
          </w:p>
        </w:tc>
        <w:tc>
          <w:tcPr>
            <w:tcW w:w="1695" w:type="dxa"/>
            <w:tcBorders>
              <w:top w:val="single" w:sz="4" w:space="0" w:color="auto"/>
              <w:bottom w:val="single" w:sz="4" w:space="0" w:color="auto"/>
            </w:tcBorders>
            <w:vAlign w:val="center"/>
          </w:tcPr>
          <w:p w14:paraId="025CDDDC" w14:textId="539E13F2"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t>LDLT</w:t>
            </w:r>
            <w:r w:rsidRPr="007A1146">
              <w:rPr>
                <w:rFonts w:ascii="Book Antiqua" w:hAnsi="Book Antiqua"/>
                <w:b/>
                <w:vertAlign w:val="superscript"/>
                <w:lang w:val="en-US"/>
              </w:rPr>
              <w:t>[35,</w:t>
            </w:r>
            <w:r w:rsidR="007E48A7" w:rsidRPr="007A1146">
              <w:rPr>
                <w:rFonts w:ascii="Book Antiqua" w:hAnsi="Book Antiqua"/>
                <w:b/>
                <w:vertAlign w:val="superscript"/>
                <w:lang w:val="en-US"/>
              </w:rPr>
              <w:t>39]</w:t>
            </w:r>
          </w:p>
        </w:tc>
        <w:tc>
          <w:tcPr>
            <w:tcW w:w="1867" w:type="dxa"/>
            <w:tcBorders>
              <w:top w:val="single" w:sz="4" w:space="0" w:color="auto"/>
              <w:bottom w:val="single" w:sz="4" w:space="0" w:color="auto"/>
            </w:tcBorders>
            <w:vAlign w:val="center"/>
          </w:tcPr>
          <w:p w14:paraId="3FB7F380" w14:textId="576E4EC3"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t>ABO-incompatible</w:t>
            </w:r>
            <w:r w:rsidR="007E48A7" w:rsidRPr="007A1146">
              <w:rPr>
                <w:rFonts w:ascii="Book Antiqua" w:hAnsi="Book Antiqua"/>
                <w:b/>
                <w:vertAlign w:val="superscript"/>
                <w:lang w:val="en-US"/>
              </w:rPr>
              <w:t>[50]</w:t>
            </w:r>
          </w:p>
        </w:tc>
        <w:tc>
          <w:tcPr>
            <w:tcW w:w="1752" w:type="dxa"/>
            <w:tcBorders>
              <w:top w:val="single" w:sz="4" w:space="0" w:color="auto"/>
              <w:bottom w:val="single" w:sz="4" w:space="0" w:color="auto"/>
            </w:tcBorders>
            <w:vAlign w:val="center"/>
          </w:tcPr>
          <w:p w14:paraId="0F054049" w14:textId="523066B8" w:rsidR="007E48A7" w:rsidRPr="007A1146" w:rsidRDefault="00E42CC8" w:rsidP="00002FA0">
            <w:pPr>
              <w:spacing w:line="360" w:lineRule="auto"/>
              <w:jc w:val="both"/>
              <w:rPr>
                <w:rFonts w:ascii="Book Antiqua" w:hAnsi="Book Antiqua"/>
                <w:b/>
                <w:lang w:val="en-US"/>
              </w:rPr>
            </w:pPr>
            <w:r w:rsidRPr="007A1146">
              <w:rPr>
                <w:rFonts w:ascii="Book Antiqua" w:hAnsi="Book Antiqua"/>
                <w:b/>
                <w:lang w:val="en-US"/>
              </w:rPr>
              <w:t>Auxiliary LT</w:t>
            </w:r>
            <w:r w:rsidR="007E48A7" w:rsidRPr="007A1146">
              <w:rPr>
                <w:rFonts w:ascii="Book Antiqua" w:hAnsi="Book Antiqua"/>
                <w:b/>
                <w:vertAlign w:val="superscript"/>
                <w:lang w:val="en-US"/>
              </w:rPr>
              <w:t>[45]</w:t>
            </w:r>
          </w:p>
        </w:tc>
      </w:tr>
      <w:tr w:rsidR="007E48A7" w:rsidRPr="007A1146" w14:paraId="7DEF326A" w14:textId="77777777" w:rsidTr="00E42CC8">
        <w:trPr>
          <w:trHeight w:val="415"/>
        </w:trPr>
        <w:tc>
          <w:tcPr>
            <w:tcW w:w="1721" w:type="dxa"/>
            <w:tcBorders>
              <w:top w:val="single" w:sz="4" w:space="0" w:color="auto"/>
            </w:tcBorders>
            <w:vAlign w:val="center"/>
          </w:tcPr>
          <w:p w14:paraId="5FA56774"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Graft</w:t>
            </w:r>
          </w:p>
        </w:tc>
        <w:tc>
          <w:tcPr>
            <w:tcW w:w="1679" w:type="dxa"/>
            <w:tcBorders>
              <w:top w:val="single" w:sz="4" w:space="0" w:color="auto"/>
            </w:tcBorders>
            <w:vAlign w:val="center"/>
          </w:tcPr>
          <w:p w14:paraId="677EC3FA"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73%</w:t>
            </w:r>
          </w:p>
        </w:tc>
        <w:tc>
          <w:tcPr>
            <w:tcW w:w="1695" w:type="dxa"/>
            <w:tcBorders>
              <w:top w:val="single" w:sz="4" w:space="0" w:color="auto"/>
            </w:tcBorders>
            <w:vAlign w:val="center"/>
          </w:tcPr>
          <w:p w14:paraId="05312ACF"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70%</w:t>
            </w:r>
          </w:p>
        </w:tc>
        <w:tc>
          <w:tcPr>
            <w:tcW w:w="1867" w:type="dxa"/>
            <w:tcBorders>
              <w:top w:val="single" w:sz="4" w:space="0" w:color="auto"/>
            </w:tcBorders>
            <w:vAlign w:val="center"/>
          </w:tcPr>
          <w:p w14:paraId="4A440AA2"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64%</w:t>
            </w:r>
          </w:p>
        </w:tc>
        <w:tc>
          <w:tcPr>
            <w:tcW w:w="1752" w:type="dxa"/>
            <w:tcBorders>
              <w:top w:val="single" w:sz="4" w:space="0" w:color="auto"/>
            </w:tcBorders>
            <w:vAlign w:val="center"/>
          </w:tcPr>
          <w:p w14:paraId="2F58D4F9"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53%</w:t>
            </w:r>
          </w:p>
        </w:tc>
      </w:tr>
      <w:tr w:rsidR="007E48A7" w:rsidRPr="007A1146" w14:paraId="635E6D88" w14:textId="77777777" w:rsidTr="00E42CC8">
        <w:trPr>
          <w:trHeight w:val="380"/>
        </w:trPr>
        <w:tc>
          <w:tcPr>
            <w:tcW w:w="1721" w:type="dxa"/>
            <w:vAlign w:val="center"/>
          </w:tcPr>
          <w:p w14:paraId="5C6E042B"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Patient</w:t>
            </w:r>
          </w:p>
        </w:tc>
        <w:tc>
          <w:tcPr>
            <w:tcW w:w="1679" w:type="dxa"/>
            <w:vAlign w:val="center"/>
          </w:tcPr>
          <w:p w14:paraId="03A2C29C"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79%</w:t>
            </w:r>
          </w:p>
        </w:tc>
        <w:tc>
          <w:tcPr>
            <w:tcW w:w="1695" w:type="dxa"/>
            <w:vAlign w:val="center"/>
          </w:tcPr>
          <w:p w14:paraId="16109E1C"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70%-79%</w:t>
            </w:r>
          </w:p>
        </w:tc>
        <w:tc>
          <w:tcPr>
            <w:tcW w:w="1867" w:type="dxa"/>
            <w:vAlign w:val="center"/>
          </w:tcPr>
          <w:p w14:paraId="168E5DEF"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69%</w:t>
            </w:r>
          </w:p>
        </w:tc>
        <w:tc>
          <w:tcPr>
            <w:tcW w:w="1752" w:type="dxa"/>
            <w:vAlign w:val="center"/>
          </w:tcPr>
          <w:p w14:paraId="6EB6516B" w14:textId="77777777" w:rsidR="007E48A7" w:rsidRPr="007A1146" w:rsidRDefault="007E48A7" w:rsidP="00002FA0">
            <w:pPr>
              <w:spacing w:line="360" w:lineRule="auto"/>
              <w:jc w:val="both"/>
              <w:rPr>
                <w:rFonts w:ascii="Book Antiqua" w:hAnsi="Book Antiqua"/>
                <w:lang w:val="en-US"/>
              </w:rPr>
            </w:pPr>
            <w:r w:rsidRPr="007A1146">
              <w:rPr>
                <w:rFonts w:ascii="Book Antiqua" w:hAnsi="Book Antiqua"/>
                <w:lang w:val="en-US"/>
              </w:rPr>
              <w:t>62%</w:t>
            </w:r>
          </w:p>
        </w:tc>
      </w:tr>
    </w:tbl>
    <w:p w14:paraId="389CD765" w14:textId="77777777" w:rsidR="007E48A7" w:rsidRPr="007A1146" w:rsidRDefault="007E48A7" w:rsidP="00002FA0">
      <w:pPr>
        <w:spacing w:line="360" w:lineRule="auto"/>
        <w:jc w:val="both"/>
        <w:rPr>
          <w:rFonts w:ascii="Book Antiqua" w:hAnsi="Book Antiqua"/>
          <w:lang w:val="en-US"/>
        </w:rPr>
      </w:pPr>
    </w:p>
    <w:p w14:paraId="74000120" w14:textId="77777777" w:rsidR="007E48A7" w:rsidRPr="007A1146" w:rsidRDefault="007E48A7" w:rsidP="00002FA0">
      <w:pPr>
        <w:spacing w:line="360" w:lineRule="auto"/>
        <w:jc w:val="both"/>
        <w:rPr>
          <w:rFonts w:ascii="Book Antiqua" w:hAnsi="Book Antiqua"/>
          <w:lang w:val="en-US"/>
        </w:rPr>
      </w:pPr>
    </w:p>
    <w:p w14:paraId="2DED500A" w14:textId="77777777" w:rsidR="00E42CC8" w:rsidRPr="007A1146" w:rsidRDefault="00E42CC8" w:rsidP="00002FA0">
      <w:pPr>
        <w:spacing w:line="360" w:lineRule="auto"/>
        <w:jc w:val="both"/>
        <w:rPr>
          <w:rFonts w:ascii="Book Antiqua" w:eastAsia="SimSun" w:hAnsi="Book Antiqua"/>
          <w:lang w:val="en-US" w:eastAsia="zh-CN"/>
        </w:rPr>
      </w:pPr>
    </w:p>
    <w:p w14:paraId="6580C16B" w14:textId="00438990" w:rsidR="007E48A7" w:rsidRPr="007A1146" w:rsidRDefault="007E48A7" w:rsidP="00002FA0">
      <w:pPr>
        <w:spacing w:line="360" w:lineRule="auto"/>
        <w:jc w:val="both"/>
        <w:rPr>
          <w:rFonts w:ascii="Book Antiqua" w:eastAsia="SimSun" w:hAnsi="Book Antiqua"/>
          <w:lang w:val="en-US" w:eastAsia="zh-CN"/>
        </w:rPr>
      </w:pPr>
      <w:r w:rsidRPr="007A1146">
        <w:rPr>
          <w:rFonts w:ascii="Book Antiqua" w:hAnsi="Book Antiqua"/>
          <w:lang w:val="en-US"/>
        </w:rPr>
        <w:t>LDLT</w:t>
      </w:r>
      <w:r w:rsidR="00E42CC8" w:rsidRPr="007A1146">
        <w:rPr>
          <w:rFonts w:ascii="Book Antiqua" w:eastAsia="SimSun" w:hAnsi="Book Antiqua" w:hint="eastAsia"/>
          <w:lang w:val="en-US" w:eastAsia="zh-CN"/>
        </w:rPr>
        <w:t>:</w:t>
      </w:r>
      <w:r w:rsidRPr="007A1146">
        <w:rPr>
          <w:rFonts w:ascii="Book Antiqua" w:hAnsi="Book Antiqua"/>
          <w:lang w:val="en-US"/>
        </w:rPr>
        <w:t xml:space="preserve"> </w:t>
      </w:r>
      <w:r w:rsidR="00E42CC8" w:rsidRPr="007A1146">
        <w:rPr>
          <w:rFonts w:ascii="Book Antiqua" w:hAnsi="Book Antiqua"/>
          <w:lang w:val="en-US"/>
        </w:rPr>
        <w:t>Living</w:t>
      </w:r>
      <w:r w:rsidRPr="007A1146">
        <w:rPr>
          <w:rFonts w:ascii="Book Antiqua" w:hAnsi="Book Antiqua"/>
          <w:lang w:val="en-US"/>
        </w:rPr>
        <w:t>-donor liver transplantation; LT</w:t>
      </w:r>
      <w:r w:rsidR="00E42CC8" w:rsidRPr="007A1146">
        <w:rPr>
          <w:rFonts w:ascii="Book Antiqua" w:eastAsia="SimSun" w:hAnsi="Book Antiqua" w:hint="eastAsia"/>
          <w:lang w:val="en-US" w:eastAsia="zh-CN"/>
        </w:rPr>
        <w:t>:</w:t>
      </w:r>
      <w:r w:rsidRPr="007A1146">
        <w:rPr>
          <w:rFonts w:ascii="Book Antiqua" w:hAnsi="Book Antiqua"/>
          <w:lang w:val="en-US"/>
        </w:rPr>
        <w:t xml:space="preserve"> </w:t>
      </w:r>
      <w:r w:rsidR="00E42CC8" w:rsidRPr="007A1146">
        <w:rPr>
          <w:rFonts w:ascii="Book Antiqua" w:hAnsi="Book Antiqua"/>
          <w:lang w:val="en-US"/>
        </w:rPr>
        <w:t xml:space="preserve">Liver </w:t>
      </w:r>
      <w:r w:rsidRPr="007A1146">
        <w:rPr>
          <w:rFonts w:ascii="Book Antiqua" w:hAnsi="Book Antiqua"/>
          <w:lang w:val="en-US"/>
        </w:rPr>
        <w:t>transplantation; OLT</w:t>
      </w:r>
      <w:r w:rsidR="00E42CC8" w:rsidRPr="007A1146">
        <w:rPr>
          <w:rFonts w:ascii="Book Antiqua" w:eastAsia="SimSun" w:hAnsi="Book Antiqua" w:hint="eastAsia"/>
          <w:lang w:val="en-US" w:eastAsia="zh-CN"/>
        </w:rPr>
        <w:t>:</w:t>
      </w:r>
      <w:r w:rsidRPr="007A1146">
        <w:rPr>
          <w:rFonts w:ascii="Book Antiqua" w:hAnsi="Book Antiqua"/>
          <w:lang w:val="en-US"/>
        </w:rPr>
        <w:t xml:space="preserve"> </w:t>
      </w:r>
      <w:r w:rsidR="00E42CC8" w:rsidRPr="007A1146">
        <w:rPr>
          <w:rFonts w:ascii="Book Antiqua" w:hAnsi="Book Antiqua"/>
          <w:lang w:val="en-US"/>
        </w:rPr>
        <w:t xml:space="preserve">Orthotopic </w:t>
      </w:r>
      <w:r w:rsidRPr="007A1146">
        <w:rPr>
          <w:rFonts w:ascii="Book Antiqua" w:hAnsi="Book Antiqua"/>
          <w:lang w:val="en-US"/>
        </w:rPr>
        <w:t>liver transplantation</w:t>
      </w:r>
      <w:r w:rsidR="00E42CC8" w:rsidRPr="007A1146">
        <w:rPr>
          <w:rFonts w:ascii="Book Antiqua" w:eastAsia="SimSun" w:hAnsi="Book Antiqua" w:hint="eastAsia"/>
          <w:lang w:val="en-US" w:eastAsia="zh-CN"/>
        </w:rPr>
        <w:t>.</w:t>
      </w:r>
    </w:p>
    <w:p w14:paraId="72A6C925" w14:textId="77777777" w:rsidR="001878F2" w:rsidRPr="007A1146" w:rsidRDefault="001878F2" w:rsidP="00002FA0">
      <w:pPr>
        <w:spacing w:line="360" w:lineRule="auto"/>
        <w:jc w:val="both"/>
        <w:rPr>
          <w:rFonts w:ascii="Book Antiqua" w:hAnsi="Book Antiqua"/>
          <w:lang w:val="en-US"/>
        </w:rPr>
      </w:pPr>
    </w:p>
    <w:p w14:paraId="4D927612" w14:textId="77777777" w:rsidR="001878F2" w:rsidRPr="007A1146" w:rsidRDefault="001878F2" w:rsidP="00002FA0">
      <w:pPr>
        <w:spacing w:line="360" w:lineRule="auto"/>
        <w:jc w:val="both"/>
        <w:rPr>
          <w:rFonts w:ascii="Book Antiqua" w:hAnsi="Book Antiqua"/>
          <w:lang w:val="en-US"/>
        </w:rPr>
      </w:pPr>
    </w:p>
    <w:p w14:paraId="4C0B5359" w14:textId="77777777" w:rsidR="001878F2" w:rsidRDefault="001878F2" w:rsidP="00002FA0">
      <w:pPr>
        <w:spacing w:line="360" w:lineRule="auto"/>
        <w:jc w:val="both"/>
        <w:rPr>
          <w:rFonts w:ascii="Book Antiqua" w:hAnsi="Book Antiqua"/>
          <w:lang w:val="en-US"/>
        </w:rPr>
      </w:pPr>
      <w:r w:rsidRPr="007A1146">
        <w:rPr>
          <w:rFonts w:ascii="Book Antiqua" w:hAnsi="Book Antiqua"/>
          <w:lang w:val="en-US"/>
        </w:rPr>
        <w:fldChar w:fldCharType="begin"/>
      </w:r>
      <w:r w:rsidRPr="007A1146">
        <w:rPr>
          <w:rFonts w:ascii="Book Antiqua" w:hAnsi="Book Antiqua"/>
          <w:lang w:val="en-US"/>
        </w:rPr>
        <w:instrText xml:space="preserve"> ADDIN PAPERS2_CITATIONS &lt;papers2_bibliography/&gt;</w:instrText>
      </w:r>
      <w:r w:rsidRPr="007A1146">
        <w:rPr>
          <w:rFonts w:ascii="Book Antiqua" w:hAnsi="Book Antiqua"/>
          <w:lang w:val="en-US"/>
        </w:rPr>
        <w:fldChar w:fldCharType="end"/>
      </w:r>
    </w:p>
    <w:p w14:paraId="034A1B4B" w14:textId="6FFAA9A0" w:rsidR="00AB3B7F" w:rsidRPr="00F651D2" w:rsidRDefault="00AB3B7F" w:rsidP="00024EB6">
      <w:pPr>
        <w:widowControl w:val="0"/>
        <w:tabs>
          <w:tab w:val="left" w:pos="640"/>
        </w:tabs>
        <w:autoSpaceDE w:val="0"/>
        <w:autoSpaceDN w:val="0"/>
        <w:adjustRightInd w:val="0"/>
        <w:spacing w:after="240"/>
        <w:rPr>
          <w:rFonts w:ascii="Book Antiqua" w:hAnsi="Book Antiqua"/>
          <w:lang w:val="en-US"/>
        </w:rPr>
      </w:pPr>
    </w:p>
    <w:sectPr w:rsidR="00AB3B7F" w:rsidRPr="00F651D2" w:rsidSect="001024DD">
      <w:headerReference w:type="even" r:id="rId6"/>
      <w:head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83DE" w14:textId="77777777" w:rsidR="0067748D" w:rsidRDefault="0067748D" w:rsidP="00AB3B7F">
      <w:r>
        <w:separator/>
      </w:r>
    </w:p>
  </w:endnote>
  <w:endnote w:type="continuationSeparator" w:id="0">
    <w:p w14:paraId="58ADF80A" w14:textId="77777777" w:rsidR="0067748D" w:rsidRDefault="0067748D" w:rsidP="00A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FE2D" w14:textId="77777777" w:rsidR="0067748D" w:rsidRDefault="0067748D" w:rsidP="00AB3B7F">
      <w:r>
        <w:separator/>
      </w:r>
    </w:p>
  </w:footnote>
  <w:footnote w:type="continuationSeparator" w:id="0">
    <w:p w14:paraId="03015B4B" w14:textId="77777777" w:rsidR="0067748D" w:rsidRDefault="0067748D" w:rsidP="00AB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EB60" w14:textId="77777777" w:rsidR="003F2654" w:rsidRDefault="003F2654" w:rsidP="00AB3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A847C" w14:textId="77777777" w:rsidR="003F2654" w:rsidRDefault="003F2654" w:rsidP="00AB3B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B073" w14:textId="77777777" w:rsidR="003F2654" w:rsidRDefault="003F2654" w:rsidP="00AB3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76B">
      <w:rPr>
        <w:rStyle w:val="PageNumber"/>
        <w:noProof/>
      </w:rPr>
      <w:t>28</w:t>
    </w:r>
    <w:r>
      <w:rPr>
        <w:rStyle w:val="PageNumber"/>
      </w:rPr>
      <w:fldChar w:fldCharType="end"/>
    </w:r>
  </w:p>
  <w:p w14:paraId="33A51F65" w14:textId="77777777" w:rsidR="003F2654" w:rsidRDefault="003F2654" w:rsidP="00AB3B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7D"/>
    <w:rsid w:val="00002FA0"/>
    <w:rsid w:val="00005A83"/>
    <w:rsid w:val="00017FA7"/>
    <w:rsid w:val="000223E8"/>
    <w:rsid w:val="000233FA"/>
    <w:rsid w:val="00024EB6"/>
    <w:rsid w:val="00027100"/>
    <w:rsid w:val="00041903"/>
    <w:rsid w:val="00042CE6"/>
    <w:rsid w:val="000515DB"/>
    <w:rsid w:val="00052B19"/>
    <w:rsid w:val="00054A92"/>
    <w:rsid w:val="00057CEC"/>
    <w:rsid w:val="000616A3"/>
    <w:rsid w:val="000626DD"/>
    <w:rsid w:val="0006456D"/>
    <w:rsid w:val="00076F48"/>
    <w:rsid w:val="000B3A3F"/>
    <w:rsid w:val="000B5158"/>
    <w:rsid w:val="000C0B95"/>
    <w:rsid w:val="000C4BB5"/>
    <w:rsid w:val="000D6BC6"/>
    <w:rsid w:val="000E7A4A"/>
    <w:rsid w:val="000F2870"/>
    <w:rsid w:val="000F335B"/>
    <w:rsid w:val="001024DD"/>
    <w:rsid w:val="00107AC1"/>
    <w:rsid w:val="001133A9"/>
    <w:rsid w:val="00113D23"/>
    <w:rsid w:val="00123E4E"/>
    <w:rsid w:val="00130479"/>
    <w:rsid w:val="001316BF"/>
    <w:rsid w:val="00131AE1"/>
    <w:rsid w:val="00142762"/>
    <w:rsid w:val="00166E7D"/>
    <w:rsid w:val="00175DA3"/>
    <w:rsid w:val="00184DC6"/>
    <w:rsid w:val="001878F2"/>
    <w:rsid w:val="0019275A"/>
    <w:rsid w:val="00195C19"/>
    <w:rsid w:val="001A0577"/>
    <w:rsid w:val="001A4FF8"/>
    <w:rsid w:val="001A6E47"/>
    <w:rsid w:val="001A7528"/>
    <w:rsid w:val="001B61FF"/>
    <w:rsid w:val="001B714A"/>
    <w:rsid w:val="001D1AB8"/>
    <w:rsid w:val="001E10EC"/>
    <w:rsid w:val="001E784E"/>
    <w:rsid w:val="001F468C"/>
    <w:rsid w:val="001F6994"/>
    <w:rsid w:val="00212BE9"/>
    <w:rsid w:val="00215C10"/>
    <w:rsid w:val="00223C3A"/>
    <w:rsid w:val="002364CA"/>
    <w:rsid w:val="0024247E"/>
    <w:rsid w:val="002425D4"/>
    <w:rsid w:val="0025476B"/>
    <w:rsid w:val="00254D23"/>
    <w:rsid w:val="00255EE3"/>
    <w:rsid w:val="00256FF6"/>
    <w:rsid w:val="00261866"/>
    <w:rsid w:val="002722F1"/>
    <w:rsid w:val="0028065A"/>
    <w:rsid w:val="0029376D"/>
    <w:rsid w:val="00295405"/>
    <w:rsid w:val="00295DFD"/>
    <w:rsid w:val="002A4D7B"/>
    <w:rsid w:val="002B591F"/>
    <w:rsid w:val="002C0811"/>
    <w:rsid w:val="002D4F08"/>
    <w:rsid w:val="002D6ABB"/>
    <w:rsid w:val="002D7BDB"/>
    <w:rsid w:val="002E33B7"/>
    <w:rsid w:val="002E4C16"/>
    <w:rsid w:val="002F5808"/>
    <w:rsid w:val="002F710A"/>
    <w:rsid w:val="002F7FF1"/>
    <w:rsid w:val="0030096A"/>
    <w:rsid w:val="0030284E"/>
    <w:rsid w:val="00302DC5"/>
    <w:rsid w:val="0030573A"/>
    <w:rsid w:val="00310DC5"/>
    <w:rsid w:val="00314283"/>
    <w:rsid w:val="00315BE7"/>
    <w:rsid w:val="00317A83"/>
    <w:rsid w:val="00324B43"/>
    <w:rsid w:val="00327679"/>
    <w:rsid w:val="003309AA"/>
    <w:rsid w:val="00334AB9"/>
    <w:rsid w:val="00335ABE"/>
    <w:rsid w:val="00344329"/>
    <w:rsid w:val="00346514"/>
    <w:rsid w:val="00363C87"/>
    <w:rsid w:val="00367EF5"/>
    <w:rsid w:val="00367FA4"/>
    <w:rsid w:val="00373BBE"/>
    <w:rsid w:val="0038492B"/>
    <w:rsid w:val="003A5454"/>
    <w:rsid w:val="003B0C63"/>
    <w:rsid w:val="003B5517"/>
    <w:rsid w:val="003B750A"/>
    <w:rsid w:val="003C000B"/>
    <w:rsid w:val="003D52BA"/>
    <w:rsid w:val="003D77CD"/>
    <w:rsid w:val="003F2654"/>
    <w:rsid w:val="003F2B9C"/>
    <w:rsid w:val="0040188E"/>
    <w:rsid w:val="004073A4"/>
    <w:rsid w:val="0041551B"/>
    <w:rsid w:val="00416D33"/>
    <w:rsid w:val="00426055"/>
    <w:rsid w:val="0043583D"/>
    <w:rsid w:val="004409F5"/>
    <w:rsid w:val="00447852"/>
    <w:rsid w:val="00454040"/>
    <w:rsid w:val="00455389"/>
    <w:rsid w:val="004839E1"/>
    <w:rsid w:val="004866B4"/>
    <w:rsid w:val="00490A7A"/>
    <w:rsid w:val="00490BAA"/>
    <w:rsid w:val="004940F5"/>
    <w:rsid w:val="004A1413"/>
    <w:rsid w:val="004A197B"/>
    <w:rsid w:val="004A4F47"/>
    <w:rsid w:val="004B013D"/>
    <w:rsid w:val="004B17A8"/>
    <w:rsid w:val="004C4E30"/>
    <w:rsid w:val="004E0D0F"/>
    <w:rsid w:val="004F71EE"/>
    <w:rsid w:val="00502859"/>
    <w:rsid w:val="00505790"/>
    <w:rsid w:val="00520F41"/>
    <w:rsid w:val="00522A9F"/>
    <w:rsid w:val="005243C9"/>
    <w:rsid w:val="00533C57"/>
    <w:rsid w:val="00534D86"/>
    <w:rsid w:val="0056012D"/>
    <w:rsid w:val="00560E02"/>
    <w:rsid w:val="005747D6"/>
    <w:rsid w:val="005838DC"/>
    <w:rsid w:val="0058574B"/>
    <w:rsid w:val="0059469B"/>
    <w:rsid w:val="00595966"/>
    <w:rsid w:val="00596E0D"/>
    <w:rsid w:val="005A56E2"/>
    <w:rsid w:val="005A5835"/>
    <w:rsid w:val="005B174A"/>
    <w:rsid w:val="005C1725"/>
    <w:rsid w:val="005C3B50"/>
    <w:rsid w:val="005E2FA6"/>
    <w:rsid w:val="005E6940"/>
    <w:rsid w:val="006031C9"/>
    <w:rsid w:val="00616042"/>
    <w:rsid w:val="0062238E"/>
    <w:rsid w:val="00625C96"/>
    <w:rsid w:val="00630709"/>
    <w:rsid w:val="00634F5A"/>
    <w:rsid w:val="0065208B"/>
    <w:rsid w:val="00653F0F"/>
    <w:rsid w:val="006543B2"/>
    <w:rsid w:val="00662D16"/>
    <w:rsid w:val="0067748D"/>
    <w:rsid w:val="00680073"/>
    <w:rsid w:val="00691E91"/>
    <w:rsid w:val="0069331B"/>
    <w:rsid w:val="006933F5"/>
    <w:rsid w:val="00695DAE"/>
    <w:rsid w:val="006972DE"/>
    <w:rsid w:val="006975D5"/>
    <w:rsid w:val="006A0FDA"/>
    <w:rsid w:val="006B0E1A"/>
    <w:rsid w:val="006B1565"/>
    <w:rsid w:val="006D5223"/>
    <w:rsid w:val="006F44A6"/>
    <w:rsid w:val="006F537B"/>
    <w:rsid w:val="0070147A"/>
    <w:rsid w:val="00705F02"/>
    <w:rsid w:val="00707E4C"/>
    <w:rsid w:val="00711C9B"/>
    <w:rsid w:val="00711EE1"/>
    <w:rsid w:val="00712744"/>
    <w:rsid w:val="00714807"/>
    <w:rsid w:val="00733E97"/>
    <w:rsid w:val="007572CA"/>
    <w:rsid w:val="00760D20"/>
    <w:rsid w:val="00765A54"/>
    <w:rsid w:val="00767841"/>
    <w:rsid w:val="0078770C"/>
    <w:rsid w:val="007907F7"/>
    <w:rsid w:val="00794854"/>
    <w:rsid w:val="007A1146"/>
    <w:rsid w:val="007A73C5"/>
    <w:rsid w:val="007A7944"/>
    <w:rsid w:val="007D452D"/>
    <w:rsid w:val="007E48A7"/>
    <w:rsid w:val="007F53C9"/>
    <w:rsid w:val="00805856"/>
    <w:rsid w:val="00811B01"/>
    <w:rsid w:val="00815FE8"/>
    <w:rsid w:val="00817ACE"/>
    <w:rsid w:val="00830AF6"/>
    <w:rsid w:val="00842208"/>
    <w:rsid w:val="00843468"/>
    <w:rsid w:val="008500D9"/>
    <w:rsid w:val="00856849"/>
    <w:rsid w:val="00863A7E"/>
    <w:rsid w:val="00864401"/>
    <w:rsid w:val="0087095C"/>
    <w:rsid w:val="00875090"/>
    <w:rsid w:val="00881BB5"/>
    <w:rsid w:val="00892927"/>
    <w:rsid w:val="008C0BDE"/>
    <w:rsid w:val="008E1B5A"/>
    <w:rsid w:val="008E5596"/>
    <w:rsid w:val="00915DB4"/>
    <w:rsid w:val="0091773A"/>
    <w:rsid w:val="00920C4A"/>
    <w:rsid w:val="009259A0"/>
    <w:rsid w:val="00927DDD"/>
    <w:rsid w:val="009323CE"/>
    <w:rsid w:val="00934334"/>
    <w:rsid w:val="00945A67"/>
    <w:rsid w:val="00951811"/>
    <w:rsid w:val="0095532C"/>
    <w:rsid w:val="00964447"/>
    <w:rsid w:val="00966F81"/>
    <w:rsid w:val="00981B74"/>
    <w:rsid w:val="009826D0"/>
    <w:rsid w:val="00994A55"/>
    <w:rsid w:val="009B149D"/>
    <w:rsid w:val="009B4AB1"/>
    <w:rsid w:val="009B50CA"/>
    <w:rsid w:val="009C5004"/>
    <w:rsid w:val="009D3A9F"/>
    <w:rsid w:val="009F3909"/>
    <w:rsid w:val="00A03DA3"/>
    <w:rsid w:val="00A16F2B"/>
    <w:rsid w:val="00A20897"/>
    <w:rsid w:val="00A208B0"/>
    <w:rsid w:val="00A215A5"/>
    <w:rsid w:val="00A23A78"/>
    <w:rsid w:val="00A432B4"/>
    <w:rsid w:val="00A535D5"/>
    <w:rsid w:val="00A55ED1"/>
    <w:rsid w:val="00A65BDE"/>
    <w:rsid w:val="00A9176C"/>
    <w:rsid w:val="00A96D68"/>
    <w:rsid w:val="00AA1F31"/>
    <w:rsid w:val="00AB1D31"/>
    <w:rsid w:val="00AB3B7F"/>
    <w:rsid w:val="00AC0CCC"/>
    <w:rsid w:val="00AC3CE0"/>
    <w:rsid w:val="00AC5C8F"/>
    <w:rsid w:val="00AD2CF3"/>
    <w:rsid w:val="00AD5F08"/>
    <w:rsid w:val="00AD6E6D"/>
    <w:rsid w:val="00AD7E18"/>
    <w:rsid w:val="00AE4DAA"/>
    <w:rsid w:val="00AE52E8"/>
    <w:rsid w:val="00AF382A"/>
    <w:rsid w:val="00AF5B75"/>
    <w:rsid w:val="00AF73FB"/>
    <w:rsid w:val="00B06384"/>
    <w:rsid w:val="00B101E6"/>
    <w:rsid w:val="00B22780"/>
    <w:rsid w:val="00B32BBF"/>
    <w:rsid w:val="00B373EC"/>
    <w:rsid w:val="00B4791A"/>
    <w:rsid w:val="00B518F9"/>
    <w:rsid w:val="00B527AD"/>
    <w:rsid w:val="00B54464"/>
    <w:rsid w:val="00B55C8B"/>
    <w:rsid w:val="00B646E6"/>
    <w:rsid w:val="00B64C10"/>
    <w:rsid w:val="00B91647"/>
    <w:rsid w:val="00BB1448"/>
    <w:rsid w:val="00BB3016"/>
    <w:rsid w:val="00BC3A61"/>
    <w:rsid w:val="00BF183D"/>
    <w:rsid w:val="00C021B0"/>
    <w:rsid w:val="00C04535"/>
    <w:rsid w:val="00C24796"/>
    <w:rsid w:val="00C35F56"/>
    <w:rsid w:val="00C37508"/>
    <w:rsid w:val="00C377C7"/>
    <w:rsid w:val="00C42B07"/>
    <w:rsid w:val="00C44A2F"/>
    <w:rsid w:val="00C45AB7"/>
    <w:rsid w:val="00C51D2C"/>
    <w:rsid w:val="00C545F5"/>
    <w:rsid w:val="00C642C3"/>
    <w:rsid w:val="00C7328E"/>
    <w:rsid w:val="00C765DD"/>
    <w:rsid w:val="00C77B1A"/>
    <w:rsid w:val="00C86239"/>
    <w:rsid w:val="00C86C16"/>
    <w:rsid w:val="00C97158"/>
    <w:rsid w:val="00C974FF"/>
    <w:rsid w:val="00CB2A94"/>
    <w:rsid w:val="00CC00A1"/>
    <w:rsid w:val="00CC3B0B"/>
    <w:rsid w:val="00CC6BA2"/>
    <w:rsid w:val="00CD5927"/>
    <w:rsid w:val="00CD791A"/>
    <w:rsid w:val="00CE13A6"/>
    <w:rsid w:val="00CE43AC"/>
    <w:rsid w:val="00CF2DA8"/>
    <w:rsid w:val="00CF7768"/>
    <w:rsid w:val="00D04682"/>
    <w:rsid w:val="00D0499A"/>
    <w:rsid w:val="00D06A47"/>
    <w:rsid w:val="00D1774E"/>
    <w:rsid w:val="00D24CB8"/>
    <w:rsid w:val="00D41962"/>
    <w:rsid w:val="00D5076C"/>
    <w:rsid w:val="00D61614"/>
    <w:rsid w:val="00D61F3C"/>
    <w:rsid w:val="00D64E1F"/>
    <w:rsid w:val="00D7032D"/>
    <w:rsid w:val="00D71511"/>
    <w:rsid w:val="00D72CEB"/>
    <w:rsid w:val="00D74698"/>
    <w:rsid w:val="00D760AF"/>
    <w:rsid w:val="00D95882"/>
    <w:rsid w:val="00DA386C"/>
    <w:rsid w:val="00DB2B3C"/>
    <w:rsid w:val="00DC3849"/>
    <w:rsid w:val="00DD47E4"/>
    <w:rsid w:val="00DE4BE7"/>
    <w:rsid w:val="00DF16DA"/>
    <w:rsid w:val="00DF41A0"/>
    <w:rsid w:val="00E015CE"/>
    <w:rsid w:val="00E043A1"/>
    <w:rsid w:val="00E1253A"/>
    <w:rsid w:val="00E13A0D"/>
    <w:rsid w:val="00E16A94"/>
    <w:rsid w:val="00E21866"/>
    <w:rsid w:val="00E26D9D"/>
    <w:rsid w:val="00E42CC8"/>
    <w:rsid w:val="00E53A0A"/>
    <w:rsid w:val="00E53A8C"/>
    <w:rsid w:val="00E550EE"/>
    <w:rsid w:val="00E574E6"/>
    <w:rsid w:val="00E81C07"/>
    <w:rsid w:val="00E9320D"/>
    <w:rsid w:val="00E967E7"/>
    <w:rsid w:val="00EB3CCA"/>
    <w:rsid w:val="00EB6749"/>
    <w:rsid w:val="00EC5DFB"/>
    <w:rsid w:val="00EC6606"/>
    <w:rsid w:val="00ED6851"/>
    <w:rsid w:val="00EE2BFF"/>
    <w:rsid w:val="00EF058E"/>
    <w:rsid w:val="00F01D0A"/>
    <w:rsid w:val="00F029F6"/>
    <w:rsid w:val="00F04756"/>
    <w:rsid w:val="00F0633C"/>
    <w:rsid w:val="00F25787"/>
    <w:rsid w:val="00F2592A"/>
    <w:rsid w:val="00F44B3B"/>
    <w:rsid w:val="00F6081D"/>
    <w:rsid w:val="00F651D2"/>
    <w:rsid w:val="00F7333C"/>
    <w:rsid w:val="00F82EF5"/>
    <w:rsid w:val="00F84158"/>
    <w:rsid w:val="00F92376"/>
    <w:rsid w:val="00FB0580"/>
    <w:rsid w:val="00FB1F45"/>
    <w:rsid w:val="00FB579B"/>
    <w:rsid w:val="00FB71FD"/>
    <w:rsid w:val="00FC38A0"/>
    <w:rsid w:val="00FD03BC"/>
    <w:rsid w:val="00FD5975"/>
    <w:rsid w:val="00FE6586"/>
    <w:rsid w:val="00FF19A6"/>
    <w:rsid w:val="00FF77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1DD9F"/>
  <w15:docId w15:val="{0430247D-E81C-4386-A3EB-160F7A3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B7F"/>
    <w:pPr>
      <w:tabs>
        <w:tab w:val="center" w:pos="4252"/>
        <w:tab w:val="right" w:pos="8504"/>
      </w:tabs>
    </w:pPr>
  </w:style>
  <w:style w:type="character" w:customStyle="1" w:styleId="HeaderChar">
    <w:name w:val="Header Char"/>
    <w:basedOn w:val="DefaultParagraphFont"/>
    <w:link w:val="Header"/>
    <w:uiPriority w:val="99"/>
    <w:rsid w:val="00AB3B7F"/>
  </w:style>
  <w:style w:type="character" w:styleId="PageNumber">
    <w:name w:val="page number"/>
    <w:basedOn w:val="DefaultParagraphFont"/>
    <w:uiPriority w:val="99"/>
    <w:semiHidden/>
    <w:unhideWhenUsed/>
    <w:rsid w:val="00AB3B7F"/>
  </w:style>
  <w:style w:type="character" w:styleId="Hyperlink">
    <w:name w:val="Hyperlink"/>
    <w:rsid w:val="004409F5"/>
    <w:rPr>
      <w:color w:val="0000FF"/>
      <w:u w:val="single"/>
    </w:rPr>
  </w:style>
  <w:style w:type="paragraph" w:styleId="NoSpacing">
    <w:name w:val="No Spacing"/>
    <w:uiPriority w:val="1"/>
    <w:qFormat/>
    <w:rsid w:val="004409F5"/>
    <w:rPr>
      <w:rFonts w:ascii="Calibri" w:eastAsia="Calibri" w:hAnsi="Calibri" w:cs="Times New Roman"/>
      <w:sz w:val="22"/>
      <w:szCs w:val="22"/>
      <w:lang w:val="es-AR" w:eastAsia="en-US"/>
    </w:rPr>
  </w:style>
  <w:style w:type="table" w:styleId="TableGrid">
    <w:name w:val="Table Grid"/>
    <w:basedOn w:val="TableNormal"/>
    <w:uiPriority w:val="59"/>
    <w:rsid w:val="007E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13D"/>
    <w:rPr>
      <w:rFonts w:ascii="Lucida Grande" w:hAnsi="Lucida Grande" w:cs="Lucida Grande"/>
      <w:sz w:val="18"/>
      <w:szCs w:val="18"/>
    </w:rPr>
  </w:style>
  <w:style w:type="paragraph" w:styleId="Footer">
    <w:name w:val="footer"/>
    <w:basedOn w:val="Normal"/>
    <w:link w:val="FooterChar"/>
    <w:uiPriority w:val="99"/>
    <w:unhideWhenUsed/>
    <w:rsid w:val="006972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72DE"/>
    <w:rPr>
      <w:sz w:val="18"/>
      <w:szCs w:val="18"/>
    </w:rPr>
  </w:style>
  <w:style w:type="character" w:styleId="CommentReference">
    <w:name w:val="annotation reference"/>
    <w:rsid w:val="001024DD"/>
    <w:rPr>
      <w:rFonts w:cs="Times New Roman"/>
      <w:sz w:val="21"/>
      <w:szCs w:val="21"/>
    </w:rPr>
  </w:style>
  <w:style w:type="paragraph" w:styleId="CommentText">
    <w:name w:val="annotation text"/>
    <w:basedOn w:val="Normal"/>
    <w:link w:val="CommentTextChar"/>
    <w:rsid w:val="001024DD"/>
    <w:rPr>
      <w:rFonts w:ascii="Times New Roman" w:eastAsia="SimSun" w:hAnsi="Times New Roman" w:cs="Times New Roman"/>
      <w:lang w:val="en-US" w:eastAsia="en-US"/>
    </w:rPr>
  </w:style>
  <w:style w:type="character" w:customStyle="1" w:styleId="CommentTextChar">
    <w:name w:val="Comment Text Char"/>
    <w:basedOn w:val="DefaultParagraphFont"/>
    <w:link w:val="CommentText"/>
    <w:rsid w:val="001024DD"/>
    <w:rPr>
      <w:rFonts w:ascii="Times New Roman" w:eastAsia="SimSun" w:hAnsi="Times New Roman" w:cs="Times New Roman"/>
      <w:lang w:val="en-US" w:eastAsia="en-US"/>
    </w:rPr>
  </w:style>
  <w:style w:type="paragraph" w:styleId="NormalWeb">
    <w:name w:val="Normal (Web)"/>
    <w:basedOn w:val="Normal"/>
    <w:uiPriority w:val="99"/>
    <w:unhideWhenUsed/>
    <w:rsid w:val="001024DD"/>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1024DD"/>
    <w:rPr>
      <w:b/>
      <w:bCs/>
    </w:rPr>
  </w:style>
  <w:style w:type="paragraph" w:styleId="CommentSubject">
    <w:name w:val="annotation subject"/>
    <w:basedOn w:val="CommentText"/>
    <w:next w:val="CommentText"/>
    <w:link w:val="CommentSubjectChar"/>
    <w:uiPriority w:val="99"/>
    <w:semiHidden/>
    <w:unhideWhenUsed/>
    <w:rsid w:val="001024DD"/>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1024DD"/>
    <w:rPr>
      <w:rFonts w:ascii="Times New Roman" w:eastAsia="SimSun" w:hAnsi="Times New Roman" w:cs="Times New Roman"/>
      <w:b/>
      <w:bCs/>
      <w:lang w:val="en-US" w:eastAsia="en-US"/>
    </w:rPr>
  </w:style>
  <w:style w:type="paragraph" w:styleId="ListParagraph">
    <w:name w:val="List Paragraph"/>
    <w:basedOn w:val="Normal"/>
    <w:uiPriority w:val="34"/>
    <w:qFormat/>
    <w:rsid w:val="001024DD"/>
    <w:pPr>
      <w:suppressAutoHyphens/>
      <w:ind w:firstLineChars="200" w:firstLine="420"/>
    </w:pPr>
    <w:rPr>
      <w:rFonts w:ascii="Times New Roman" w:eastAsia="Lucida Sans Unicode" w:hAnsi="Times New Roman" w:cs="Mangal"/>
      <w:kern w:val="1"/>
      <w:szCs w:val="21"/>
      <w:lang w:val="it-IT" w:eastAsia="hi-IN" w:bidi="hi-IN"/>
    </w:rPr>
  </w:style>
  <w:style w:type="paragraph" w:styleId="Revision">
    <w:name w:val="Revision"/>
    <w:hidden/>
    <w:uiPriority w:val="99"/>
    <w:semiHidden/>
    <w:rsid w:val="000B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35209</Words>
  <Characters>200693</Characters>
  <Application>Microsoft Office Word</Application>
  <DocSecurity>0</DocSecurity>
  <Lines>1672</Lines>
  <Paragraphs>470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Penn</Company>
  <LinksUpToDate>false</LinksUpToDate>
  <CharactersWithSpaces>235432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Mendizabal</dc:creator>
  <cp:lastModifiedBy>LS Ma</cp:lastModifiedBy>
  <cp:revision>2</cp:revision>
  <dcterms:created xsi:type="dcterms:W3CDTF">2015-11-18T23:46:00Z</dcterms:created>
  <dcterms:modified xsi:type="dcterms:W3CDTF">2015-11-18T23:46:00Z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citations="69" publications="72"/&gt;&lt;/info&gt;PAPERS2_INFO_END</vt:lpwstr>
  </property>
</Properties>
</file>