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18A427" w14:textId="77777777" w:rsidR="009E666B" w:rsidRPr="00505F9A" w:rsidRDefault="009E666B" w:rsidP="00FE0B3F">
      <w:pPr>
        <w:adjustRightInd w:val="0"/>
        <w:snapToGrid w:val="0"/>
        <w:spacing w:line="360" w:lineRule="auto"/>
        <w:jc w:val="both"/>
        <w:rPr>
          <w:rFonts w:ascii="Book Antiqua" w:hAnsi="Book Antiqua" w:cs="Arial"/>
          <w:b/>
          <w:color w:val="000000" w:themeColor="text1"/>
          <w:shd w:val="clear" w:color="auto" w:fill="FFFFFF"/>
        </w:rPr>
      </w:pPr>
      <w:r w:rsidRPr="00505F9A">
        <w:rPr>
          <w:rFonts w:ascii="Book Antiqua" w:hAnsi="Book Antiqua" w:cs="Arial"/>
          <w:b/>
          <w:color w:val="000000" w:themeColor="text1"/>
          <w:shd w:val="clear" w:color="auto" w:fill="FFFFFF"/>
        </w:rPr>
        <w:t>Name of Journal: World Journal of Gastroenterology</w:t>
      </w:r>
    </w:p>
    <w:p w14:paraId="155E6003" w14:textId="77777777" w:rsidR="009E666B" w:rsidRPr="00505F9A" w:rsidRDefault="009E666B" w:rsidP="00FE0B3F">
      <w:pPr>
        <w:adjustRightInd w:val="0"/>
        <w:snapToGrid w:val="0"/>
        <w:spacing w:line="360" w:lineRule="auto"/>
        <w:jc w:val="both"/>
        <w:rPr>
          <w:rFonts w:ascii="Book Antiqua" w:hAnsi="Book Antiqua" w:cs="Arial"/>
          <w:b/>
          <w:color w:val="000000" w:themeColor="text1"/>
          <w:shd w:val="clear" w:color="auto" w:fill="FFFFFF"/>
        </w:rPr>
      </w:pPr>
      <w:r w:rsidRPr="00505F9A">
        <w:rPr>
          <w:rFonts w:ascii="Book Antiqua" w:hAnsi="Book Antiqua" w:cs="Arial"/>
          <w:b/>
          <w:color w:val="000000" w:themeColor="text1"/>
          <w:shd w:val="clear" w:color="auto" w:fill="FFFFFF"/>
        </w:rPr>
        <w:t>ESPS Manuscript NO: 18866</w:t>
      </w:r>
    </w:p>
    <w:p w14:paraId="6095FF85" w14:textId="449BADBB" w:rsidR="009E666B" w:rsidRPr="00505F9A" w:rsidRDefault="009E666B" w:rsidP="00FE0B3F">
      <w:pPr>
        <w:adjustRightInd w:val="0"/>
        <w:snapToGrid w:val="0"/>
        <w:spacing w:line="360" w:lineRule="auto"/>
        <w:jc w:val="both"/>
        <w:rPr>
          <w:rFonts w:ascii="Book Antiqua" w:eastAsia="SimSun" w:hAnsi="Book Antiqua" w:cs="Arial"/>
          <w:b/>
          <w:color w:val="000000" w:themeColor="text1"/>
          <w:lang w:eastAsia="zh-CN"/>
        </w:rPr>
      </w:pPr>
      <w:r w:rsidRPr="00505F9A">
        <w:rPr>
          <w:rFonts w:ascii="Book Antiqua" w:hAnsi="Book Antiqua" w:cs="Arial"/>
          <w:b/>
          <w:color w:val="000000" w:themeColor="text1"/>
          <w:shd w:val="clear" w:color="auto" w:fill="FFFFFF"/>
        </w:rPr>
        <w:t>Manuscript Type:</w:t>
      </w:r>
      <w:r w:rsidRPr="00505F9A">
        <w:rPr>
          <w:rFonts w:ascii="Book Antiqua" w:eastAsia="SimSun" w:hAnsi="Book Antiqua" w:cs="Arial"/>
          <w:b/>
          <w:color w:val="000000" w:themeColor="text1"/>
          <w:shd w:val="clear" w:color="auto" w:fill="FFFFFF"/>
          <w:lang w:eastAsia="zh-CN"/>
        </w:rPr>
        <w:t xml:space="preserve"> TOPIC HIGHLIGHT</w:t>
      </w:r>
      <w:r w:rsidR="00FE0B3F">
        <w:rPr>
          <w:rFonts w:ascii="Book Antiqua" w:eastAsia="SimSun" w:hAnsi="Book Antiqua" w:cs="Arial" w:hint="eastAsia"/>
          <w:b/>
          <w:color w:val="000000" w:themeColor="text1"/>
          <w:shd w:val="clear" w:color="auto" w:fill="FFFFFF"/>
          <w:lang w:eastAsia="zh-CN"/>
        </w:rPr>
        <w:t>S</w:t>
      </w:r>
    </w:p>
    <w:p w14:paraId="75788680" w14:textId="77777777" w:rsidR="009E666B" w:rsidRDefault="009E666B" w:rsidP="00FE0B3F">
      <w:pPr>
        <w:adjustRightInd w:val="0"/>
        <w:snapToGrid w:val="0"/>
        <w:spacing w:line="360" w:lineRule="auto"/>
        <w:jc w:val="both"/>
        <w:rPr>
          <w:rFonts w:ascii="Book Antiqua" w:eastAsia="SimSun" w:hAnsi="Book Antiqua" w:cs="Arial"/>
          <w:b/>
          <w:color w:val="000000" w:themeColor="text1"/>
          <w:lang w:eastAsia="zh-CN"/>
        </w:rPr>
      </w:pPr>
    </w:p>
    <w:p w14:paraId="2364B840" w14:textId="18AA368E" w:rsidR="00FE0B3F" w:rsidRDefault="008623CF" w:rsidP="00FE0B3F">
      <w:pPr>
        <w:adjustRightInd w:val="0"/>
        <w:snapToGrid w:val="0"/>
        <w:spacing w:line="360" w:lineRule="auto"/>
        <w:jc w:val="both"/>
        <w:rPr>
          <w:rFonts w:ascii="Book Antiqua" w:eastAsia="SimSun" w:hAnsi="Book Antiqua" w:cs="Arial"/>
          <w:b/>
          <w:color w:val="000000" w:themeColor="text1"/>
          <w:lang w:eastAsia="zh-CN"/>
        </w:rPr>
      </w:pPr>
      <w:r w:rsidRPr="008623CF">
        <w:rPr>
          <w:rFonts w:ascii="Book Antiqua" w:eastAsia="SimSun" w:hAnsi="Book Antiqua" w:cs="Arial"/>
          <w:b/>
          <w:color w:val="000000" w:themeColor="text1"/>
          <w:lang w:eastAsia="zh-CN"/>
        </w:rPr>
        <w:t>2015 Advances in Liver Transplantation</w:t>
      </w:r>
    </w:p>
    <w:p w14:paraId="54FB971D" w14:textId="77777777" w:rsidR="008623CF" w:rsidRPr="00505F9A" w:rsidRDefault="008623CF" w:rsidP="00FE0B3F">
      <w:pPr>
        <w:adjustRightInd w:val="0"/>
        <w:snapToGrid w:val="0"/>
        <w:spacing w:line="360" w:lineRule="auto"/>
        <w:jc w:val="both"/>
        <w:rPr>
          <w:rFonts w:ascii="Book Antiqua" w:eastAsia="SimSun" w:hAnsi="Book Antiqua" w:cs="Arial"/>
          <w:b/>
          <w:color w:val="000000" w:themeColor="text1"/>
          <w:lang w:eastAsia="zh-CN"/>
        </w:rPr>
      </w:pPr>
    </w:p>
    <w:p w14:paraId="2BCCE000" w14:textId="770AD965" w:rsidR="009E666B" w:rsidRPr="00505F9A" w:rsidRDefault="009E666B" w:rsidP="00FE0B3F">
      <w:pPr>
        <w:adjustRightInd w:val="0"/>
        <w:snapToGrid w:val="0"/>
        <w:spacing w:line="360" w:lineRule="auto"/>
        <w:jc w:val="both"/>
        <w:rPr>
          <w:rFonts w:ascii="Book Antiqua" w:eastAsia="SimSun" w:hAnsi="Book Antiqua" w:cs="Arial"/>
          <w:b/>
          <w:color w:val="000000" w:themeColor="text1"/>
          <w:lang w:eastAsia="zh-CN"/>
        </w:rPr>
      </w:pPr>
      <w:r w:rsidRPr="00505F9A">
        <w:rPr>
          <w:rFonts w:ascii="Book Antiqua" w:hAnsi="Book Antiqua" w:cs="Arial"/>
          <w:b/>
          <w:color w:val="000000" w:themeColor="text1"/>
        </w:rPr>
        <w:t xml:space="preserve">Liver </w:t>
      </w:r>
      <w:r w:rsidR="00505F9A" w:rsidRPr="00505F9A">
        <w:rPr>
          <w:rFonts w:ascii="Book Antiqua" w:hAnsi="Book Antiqua" w:cs="Arial"/>
          <w:b/>
          <w:color w:val="000000" w:themeColor="text1"/>
        </w:rPr>
        <w:t>transplantation for hepatocellular carcinoma - factors influencing outcome and disease-free survival</w:t>
      </w:r>
    </w:p>
    <w:p w14:paraId="7642E29C" w14:textId="77777777" w:rsidR="00505F9A" w:rsidRPr="00505F9A" w:rsidRDefault="00505F9A" w:rsidP="00FE0B3F">
      <w:pPr>
        <w:adjustRightInd w:val="0"/>
        <w:snapToGrid w:val="0"/>
        <w:spacing w:line="360" w:lineRule="auto"/>
        <w:jc w:val="both"/>
        <w:rPr>
          <w:rFonts w:ascii="Book Antiqua" w:eastAsia="SimSun" w:hAnsi="Book Antiqua" w:cs="Arial"/>
          <w:b/>
          <w:color w:val="000000" w:themeColor="text1"/>
          <w:lang w:eastAsia="zh-CN"/>
        </w:rPr>
      </w:pPr>
    </w:p>
    <w:p w14:paraId="6DBA3172" w14:textId="29CCA89D" w:rsidR="009E666B" w:rsidRPr="00505F9A" w:rsidRDefault="00FE0B3F" w:rsidP="00FE0B3F">
      <w:pPr>
        <w:adjustRightInd w:val="0"/>
        <w:snapToGrid w:val="0"/>
        <w:spacing w:line="360" w:lineRule="auto"/>
        <w:jc w:val="both"/>
        <w:rPr>
          <w:rFonts w:ascii="Book Antiqua" w:hAnsi="Book Antiqua" w:cs="Arial"/>
          <w:color w:val="000000" w:themeColor="text1"/>
          <w:u w:val="single"/>
        </w:rPr>
      </w:pPr>
      <w:r w:rsidRPr="00505F9A">
        <w:rPr>
          <w:rFonts w:ascii="Book Antiqua" w:hAnsi="Book Antiqua" w:cs="Arial"/>
          <w:color w:val="000000" w:themeColor="text1"/>
        </w:rPr>
        <w:t xml:space="preserve">Fahrner </w:t>
      </w:r>
      <w:r>
        <w:rPr>
          <w:rFonts w:ascii="Book Antiqua" w:eastAsia="SimSun" w:hAnsi="Book Antiqua" w:cs="Arial" w:hint="eastAsia"/>
          <w:color w:val="000000" w:themeColor="text1"/>
          <w:lang w:eastAsia="zh-CN"/>
        </w:rPr>
        <w:t xml:space="preserve">R </w:t>
      </w:r>
      <w:r w:rsidRPr="00FE0B3F">
        <w:rPr>
          <w:rFonts w:ascii="Book Antiqua" w:eastAsia="SimSun" w:hAnsi="Book Antiqua" w:cs="Arial" w:hint="eastAsia"/>
          <w:i/>
          <w:color w:val="000000" w:themeColor="text1"/>
          <w:lang w:eastAsia="zh-CN"/>
        </w:rPr>
        <w:t>et al</w:t>
      </w:r>
      <w:r>
        <w:rPr>
          <w:rFonts w:ascii="Book Antiqua" w:eastAsia="SimSun" w:hAnsi="Book Antiqua" w:cs="Arial" w:hint="eastAsia"/>
          <w:color w:val="000000" w:themeColor="text1"/>
          <w:lang w:eastAsia="zh-CN"/>
        </w:rPr>
        <w:t xml:space="preserve">. </w:t>
      </w:r>
      <w:r w:rsidR="009E666B" w:rsidRPr="00505F9A">
        <w:rPr>
          <w:rFonts w:ascii="Book Antiqua" w:hAnsi="Book Antiqua" w:cs="Arial"/>
          <w:color w:val="000000" w:themeColor="text1"/>
        </w:rPr>
        <w:t xml:space="preserve">Liver transplantation </w:t>
      </w:r>
      <w:r w:rsidR="006B3589" w:rsidRPr="00505F9A">
        <w:rPr>
          <w:rFonts w:ascii="Book Antiqua" w:hAnsi="Book Antiqua" w:cs="Arial"/>
          <w:color w:val="000000" w:themeColor="text1"/>
        </w:rPr>
        <w:t xml:space="preserve">in </w:t>
      </w:r>
      <w:r w:rsidR="009E666B" w:rsidRPr="00505F9A">
        <w:rPr>
          <w:rFonts w:ascii="Book Antiqua" w:hAnsi="Book Antiqua" w:cs="Arial"/>
          <w:color w:val="000000" w:themeColor="text1"/>
        </w:rPr>
        <w:t>HCC</w:t>
      </w:r>
    </w:p>
    <w:p w14:paraId="1B07CD44" w14:textId="77777777" w:rsidR="009E666B" w:rsidRPr="00505F9A" w:rsidRDefault="009E666B" w:rsidP="00FE0B3F">
      <w:pPr>
        <w:adjustRightInd w:val="0"/>
        <w:snapToGrid w:val="0"/>
        <w:spacing w:line="360" w:lineRule="auto"/>
        <w:jc w:val="both"/>
        <w:rPr>
          <w:rFonts w:ascii="Book Antiqua" w:hAnsi="Book Antiqua" w:cs="Arial"/>
          <w:b/>
          <w:color w:val="000000" w:themeColor="text1"/>
          <w:u w:val="single"/>
        </w:rPr>
      </w:pPr>
    </w:p>
    <w:p w14:paraId="155A5E15" w14:textId="1D0480D4" w:rsidR="009E666B" w:rsidRPr="00505F9A" w:rsidRDefault="009E666B" w:rsidP="00FE0B3F">
      <w:pPr>
        <w:adjustRightInd w:val="0"/>
        <w:snapToGrid w:val="0"/>
        <w:spacing w:line="360" w:lineRule="auto"/>
        <w:jc w:val="both"/>
        <w:rPr>
          <w:rFonts w:ascii="Book Antiqua" w:eastAsia="SimSun" w:hAnsi="Book Antiqua" w:cs="Arial"/>
          <w:color w:val="000000" w:themeColor="text1"/>
          <w:lang w:eastAsia="zh-CN"/>
        </w:rPr>
      </w:pPr>
      <w:r w:rsidRPr="00505F9A">
        <w:rPr>
          <w:rFonts w:ascii="Book Antiqua" w:hAnsi="Book Antiqua" w:cs="Arial"/>
          <w:color w:val="000000" w:themeColor="text1"/>
        </w:rPr>
        <w:t>René Fahrner, Felix Dondorf, Michael Ardelt, Yves Dittmar, Utz Settmacher</w:t>
      </w:r>
      <w:r w:rsidR="00505F9A" w:rsidRPr="00505F9A">
        <w:rPr>
          <w:rFonts w:ascii="Book Antiqua" w:eastAsia="SimSun" w:hAnsi="Book Antiqua" w:cs="Arial" w:hint="eastAsia"/>
          <w:color w:val="000000" w:themeColor="text1"/>
          <w:lang w:eastAsia="zh-CN"/>
        </w:rPr>
        <w:t>,</w:t>
      </w:r>
      <w:r w:rsidRPr="00505F9A">
        <w:rPr>
          <w:rFonts w:ascii="Book Antiqua" w:hAnsi="Book Antiqua" w:cs="Arial"/>
          <w:color w:val="000000" w:themeColor="text1"/>
        </w:rPr>
        <w:t xml:space="preserve"> Falk Rauchfuß</w:t>
      </w:r>
    </w:p>
    <w:p w14:paraId="50CEF80B" w14:textId="77777777" w:rsidR="00505F9A" w:rsidRPr="00FE0B3F" w:rsidRDefault="00505F9A" w:rsidP="00FE0B3F">
      <w:pPr>
        <w:adjustRightInd w:val="0"/>
        <w:snapToGrid w:val="0"/>
        <w:spacing w:line="360" w:lineRule="auto"/>
        <w:jc w:val="both"/>
        <w:rPr>
          <w:rFonts w:ascii="Book Antiqua" w:eastAsia="SimSun" w:hAnsi="Book Antiqua" w:cs="Arial"/>
          <w:b/>
          <w:color w:val="000000" w:themeColor="text1"/>
          <w:lang w:eastAsia="zh-CN"/>
        </w:rPr>
      </w:pPr>
    </w:p>
    <w:p w14:paraId="46D7FDD5" w14:textId="753F30FA" w:rsidR="009E666B" w:rsidRPr="00FE0B3F" w:rsidRDefault="00FE0B3F" w:rsidP="00FE0B3F">
      <w:pPr>
        <w:adjustRightInd w:val="0"/>
        <w:snapToGrid w:val="0"/>
        <w:spacing w:line="360" w:lineRule="auto"/>
        <w:jc w:val="both"/>
        <w:rPr>
          <w:rFonts w:ascii="Book Antiqua" w:eastAsia="SimSun" w:hAnsi="Book Antiqua" w:cs="Arial"/>
          <w:color w:val="000000" w:themeColor="text1"/>
          <w:lang w:eastAsia="zh-CN"/>
        </w:rPr>
      </w:pPr>
      <w:r w:rsidRPr="00FE0B3F">
        <w:rPr>
          <w:rFonts w:ascii="Book Antiqua" w:hAnsi="Book Antiqua" w:cs="Arial"/>
          <w:b/>
          <w:color w:val="000000" w:themeColor="text1"/>
        </w:rPr>
        <w:t>René Fahrner, Felix Dondorf, Michael Ardelt, Yves Dittmar, Utz Settmacher</w:t>
      </w:r>
      <w:r w:rsidRPr="00FE0B3F">
        <w:rPr>
          <w:rFonts w:ascii="Book Antiqua" w:eastAsia="SimSun" w:hAnsi="Book Antiqua" w:cs="Arial" w:hint="eastAsia"/>
          <w:b/>
          <w:color w:val="000000" w:themeColor="text1"/>
          <w:lang w:eastAsia="zh-CN"/>
        </w:rPr>
        <w:t>,</w:t>
      </w:r>
      <w:r w:rsidRPr="00FE0B3F">
        <w:rPr>
          <w:rFonts w:ascii="Book Antiqua" w:hAnsi="Book Antiqua" w:cs="Arial"/>
          <w:b/>
          <w:color w:val="000000" w:themeColor="text1"/>
        </w:rPr>
        <w:t xml:space="preserve"> Falk Rauchfuß</w:t>
      </w:r>
      <w:r w:rsidRPr="00FE0B3F">
        <w:rPr>
          <w:rFonts w:ascii="Book Antiqua" w:eastAsia="SimSun" w:hAnsi="Book Antiqua" w:cs="Arial" w:hint="eastAsia"/>
          <w:b/>
          <w:color w:val="000000" w:themeColor="text1"/>
          <w:lang w:eastAsia="zh-CN"/>
        </w:rPr>
        <w:t xml:space="preserve">, </w:t>
      </w:r>
      <w:r w:rsidR="009E666B" w:rsidRPr="00505F9A">
        <w:rPr>
          <w:rFonts w:ascii="Book Antiqua" w:hAnsi="Book Antiqua" w:cs="Arial"/>
          <w:color w:val="000000" w:themeColor="text1"/>
        </w:rPr>
        <w:t>Department of General, Visceral and Vascular Surgery, Jena University Hospital, 07740</w:t>
      </w:r>
      <w:r w:rsidR="009E666B" w:rsidRPr="00505F9A">
        <w:rPr>
          <w:rFonts w:ascii="Book Antiqua" w:eastAsia="SimSun" w:hAnsi="Book Antiqua" w:cs="Arial"/>
          <w:color w:val="000000" w:themeColor="text1"/>
          <w:lang w:eastAsia="zh-CN"/>
        </w:rPr>
        <w:t xml:space="preserve"> Jena, </w:t>
      </w:r>
      <w:r w:rsidR="009E666B" w:rsidRPr="00505F9A">
        <w:rPr>
          <w:rFonts w:ascii="Book Antiqua" w:hAnsi="Book Antiqua" w:cs="Arial"/>
          <w:color w:val="000000" w:themeColor="text1"/>
        </w:rPr>
        <w:t>Germany</w:t>
      </w:r>
    </w:p>
    <w:p w14:paraId="6731A2AD" w14:textId="77777777" w:rsidR="009E666B" w:rsidRPr="00505F9A" w:rsidRDefault="009E666B" w:rsidP="00FE0B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line="360" w:lineRule="auto"/>
        <w:jc w:val="both"/>
        <w:rPr>
          <w:rFonts w:ascii="Book Antiqua" w:hAnsi="Book Antiqua" w:cs="Arial"/>
          <w:color w:val="000000" w:themeColor="text1"/>
          <w:szCs w:val="24"/>
          <w:lang w:val="en-US"/>
        </w:rPr>
      </w:pPr>
    </w:p>
    <w:p w14:paraId="46E1FBAE" w14:textId="406AA4D8" w:rsidR="009E666B" w:rsidRPr="00505F9A" w:rsidRDefault="009E666B" w:rsidP="00FE0B3F">
      <w:pPr>
        <w:adjustRightInd w:val="0"/>
        <w:snapToGrid w:val="0"/>
        <w:spacing w:line="360" w:lineRule="auto"/>
        <w:jc w:val="both"/>
        <w:rPr>
          <w:rFonts w:ascii="Book Antiqua" w:hAnsi="Book Antiqua" w:cs="Arial"/>
          <w:b/>
          <w:color w:val="000000" w:themeColor="text1"/>
        </w:rPr>
      </w:pPr>
      <w:r w:rsidRPr="00505F9A">
        <w:rPr>
          <w:rFonts w:ascii="Book Antiqua" w:hAnsi="Book Antiqua" w:cs="Arial"/>
          <w:b/>
          <w:color w:val="000000" w:themeColor="text1"/>
        </w:rPr>
        <w:t>Author contributions:</w:t>
      </w:r>
      <w:r w:rsidR="00505F9A" w:rsidRPr="00505F9A">
        <w:rPr>
          <w:rFonts w:ascii="Book Antiqua" w:eastAsia="SimSun" w:hAnsi="Book Antiqua" w:cs="Arial" w:hint="eastAsia"/>
          <w:b/>
          <w:color w:val="000000" w:themeColor="text1"/>
          <w:lang w:eastAsia="zh-CN"/>
        </w:rPr>
        <w:t xml:space="preserve"> </w:t>
      </w:r>
      <w:r w:rsidRPr="00505F9A">
        <w:rPr>
          <w:rFonts w:ascii="Book Antiqua" w:hAnsi="Book Antiqua" w:cs="Arial"/>
          <w:color w:val="000000" w:themeColor="text1"/>
        </w:rPr>
        <w:t xml:space="preserve">Fahrner R, Settmacher U </w:t>
      </w:r>
      <w:r w:rsidR="003C6ACC" w:rsidRPr="00505F9A">
        <w:rPr>
          <w:rFonts w:ascii="Book Antiqua" w:hAnsi="Book Antiqua" w:cs="Arial"/>
          <w:color w:val="000000" w:themeColor="text1"/>
        </w:rPr>
        <w:t xml:space="preserve">and </w:t>
      </w:r>
      <w:r w:rsidRPr="00505F9A">
        <w:rPr>
          <w:rFonts w:ascii="Book Antiqua" w:hAnsi="Book Antiqua" w:cs="Arial"/>
          <w:color w:val="000000" w:themeColor="text1"/>
        </w:rPr>
        <w:t xml:space="preserve">Rauchfuß F designed the review; Fahrner R, Dondorf F, Ardelt M, Dittmar Y </w:t>
      </w:r>
      <w:r w:rsidR="003C6ACC" w:rsidRPr="00505F9A">
        <w:rPr>
          <w:rFonts w:ascii="Book Antiqua" w:hAnsi="Book Antiqua" w:cs="Arial"/>
          <w:color w:val="000000" w:themeColor="text1"/>
        </w:rPr>
        <w:t xml:space="preserve">and </w:t>
      </w:r>
      <w:r w:rsidRPr="00505F9A">
        <w:rPr>
          <w:rFonts w:ascii="Book Antiqua" w:hAnsi="Book Antiqua" w:cs="Arial"/>
          <w:color w:val="000000" w:themeColor="text1"/>
        </w:rPr>
        <w:t xml:space="preserve">Rauchfuß F performed the review; Fahrner R, Settmacher U </w:t>
      </w:r>
      <w:r w:rsidR="003C6ACC" w:rsidRPr="00505F9A">
        <w:rPr>
          <w:rFonts w:ascii="Book Antiqua" w:hAnsi="Book Antiqua" w:cs="Arial"/>
          <w:color w:val="000000" w:themeColor="text1"/>
        </w:rPr>
        <w:t xml:space="preserve">and </w:t>
      </w:r>
      <w:r w:rsidRPr="00505F9A">
        <w:rPr>
          <w:rFonts w:ascii="Book Antiqua" w:hAnsi="Book Antiqua" w:cs="Arial"/>
          <w:color w:val="000000" w:themeColor="text1"/>
        </w:rPr>
        <w:t>Rauchfuß F analyzed the data; Fahrner R</w:t>
      </w:r>
      <w:r w:rsidR="003C6ACC" w:rsidRPr="00505F9A">
        <w:rPr>
          <w:rFonts w:ascii="Book Antiqua" w:hAnsi="Book Antiqua" w:cs="Arial"/>
          <w:color w:val="000000" w:themeColor="text1"/>
        </w:rPr>
        <w:t xml:space="preserve"> and</w:t>
      </w:r>
      <w:r w:rsidRPr="00505F9A">
        <w:rPr>
          <w:rFonts w:ascii="Book Antiqua" w:hAnsi="Book Antiqua" w:cs="Arial"/>
          <w:color w:val="000000" w:themeColor="text1"/>
        </w:rPr>
        <w:t xml:space="preserve"> Rauchfuß F wrote the paper; Dondorf F, Ardelt M, Dittmar Y </w:t>
      </w:r>
      <w:r w:rsidR="003C6ACC" w:rsidRPr="00505F9A">
        <w:rPr>
          <w:rFonts w:ascii="Book Antiqua" w:hAnsi="Book Antiqua" w:cs="Arial"/>
          <w:color w:val="000000" w:themeColor="text1"/>
        </w:rPr>
        <w:t xml:space="preserve">and </w:t>
      </w:r>
      <w:r w:rsidRPr="00505F9A">
        <w:rPr>
          <w:rFonts w:ascii="Book Antiqua" w:hAnsi="Book Antiqua" w:cs="Arial"/>
          <w:color w:val="000000" w:themeColor="text1"/>
        </w:rPr>
        <w:t>Settmacher U revised the paper.</w:t>
      </w:r>
    </w:p>
    <w:p w14:paraId="6681238A" w14:textId="77777777" w:rsidR="009E666B" w:rsidRPr="00505F9A" w:rsidRDefault="009E666B" w:rsidP="00FE0B3F">
      <w:pPr>
        <w:autoSpaceDE w:val="0"/>
        <w:autoSpaceDN w:val="0"/>
        <w:adjustRightInd w:val="0"/>
        <w:snapToGrid w:val="0"/>
        <w:spacing w:line="360" w:lineRule="auto"/>
        <w:jc w:val="both"/>
        <w:rPr>
          <w:rFonts w:ascii="Book Antiqua" w:hAnsi="Book Antiqua" w:cs="Arial"/>
          <w:bCs/>
          <w:color w:val="000000" w:themeColor="text1"/>
        </w:rPr>
      </w:pPr>
    </w:p>
    <w:p w14:paraId="651D8925" w14:textId="497BAF59" w:rsidR="009E666B" w:rsidRPr="00505F9A" w:rsidRDefault="009E666B" w:rsidP="00FE0B3F">
      <w:pPr>
        <w:autoSpaceDE w:val="0"/>
        <w:autoSpaceDN w:val="0"/>
        <w:adjustRightInd w:val="0"/>
        <w:snapToGrid w:val="0"/>
        <w:spacing w:line="360" w:lineRule="auto"/>
        <w:jc w:val="both"/>
        <w:rPr>
          <w:rFonts w:ascii="Book Antiqua" w:hAnsi="Book Antiqua" w:cs="Arial"/>
          <w:b/>
          <w:bCs/>
          <w:color w:val="000000" w:themeColor="text1"/>
        </w:rPr>
      </w:pPr>
      <w:r w:rsidRPr="00505F9A">
        <w:rPr>
          <w:rFonts w:ascii="Book Antiqua" w:hAnsi="Book Antiqua" w:cs="Arial"/>
          <w:b/>
          <w:bCs/>
          <w:color w:val="000000" w:themeColor="text1"/>
        </w:rPr>
        <w:t>Conflict-of-interest statement:</w:t>
      </w:r>
      <w:r w:rsidR="00505F9A" w:rsidRPr="00505F9A">
        <w:rPr>
          <w:rFonts w:ascii="Book Antiqua" w:eastAsia="SimSun" w:hAnsi="Book Antiqua" w:cs="Arial" w:hint="eastAsia"/>
          <w:b/>
          <w:bCs/>
          <w:color w:val="000000" w:themeColor="text1"/>
          <w:lang w:eastAsia="zh-CN"/>
        </w:rPr>
        <w:t xml:space="preserve"> </w:t>
      </w:r>
      <w:r w:rsidRPr="00505F9A">
        <w:rPr>
          <w:rFonts w:ascii="Book Antiqua" w:hAnsi="Book Antiqua" w:cs="Arial"/>
          <w:color w:val="000000" w:themeColor="text1"/>
        </w:rPr>
        <w:t>All authors have no conflicts of interest or financial ties to disclose.</w:t>
      </w:r>
    </w:p>
    <w:p w14:paraId="39234422" w14:textId="77777777" w:rsidR="009E666B" w:rsidRDefault="009E666B" w:rsidP="00FE0B3F">
      <w:pPr>
        <w:adjustRightInd w:val="0"/>
        <w:snapToGrid w:val="0"/>
        <w:spacing w:line="360" w:lineRule="auto"/>
        <w:jc w:val="both"/>
        <w:rPr>
          <w:rFonts w:ascii="Book Antiqua" w:eastAsia="SimSun" w:hAnsi="Book Antiqua" w:cs="Arial"/>
          <w:color w:val="000000" w:themeColor="text1"/>
          <w:u w:val="single"/>
          <w:lang w:eastAsia="zh-CN"/>
        </w:rPr>
      </w:pPr>
    </w:p>
    <w:p w14:paraId="681A297D" w14:textId="77777777" w:rsidR="00FE0B3F" w:rsidRPr="009652B7" w:rsidRDefault="00FE0B3F" w:rsidP="00FE0B3F">
      <w:pPr>
        <w:spacing w:line="360" w:lineRule="auto"/>
        <w:jc w:val="both"/>
        <w:rPr>
          <w:color w:val="000000"/>
        </w:rPr>
      </w:pPr>
      <w:bookmarkStart w:id="0" w:name="OLE_LINK507"/>
      <w:bookmarkStart w:id="1" w:name="OLE_LINK506"/>
      <w:bookmarkStart w:id="2" w:name="OLE_LINK496"/>
      <w:bookmarkStart w:id="3" w:name="OLE_LINK479"/>
      <w:r w:rsidRPr="00C05FCE">
        <w:rPr>
          <w:rFonts w:ascii="Book Antiqua" w:hAnsi="Book Antiqua"/>
          <w:b/>
          <w:color w:val="000000"/>
        </w:rPr>
        <w:t xml:space="preserve">Open-Access: </w:t>
      </w:r>
      <w:r w:rsidRPr="00C05FCE">
        <w:rPr>
          <w:rFonts w:ascii="Book Antiqua" w:hAnsi="Book Antiqua"/>
          <w:color w:val="000000"/>
        </w:rPr>
        <w:t>This article is an open-access</w:t>
      </w:r>
      <w:r w:rsidRPr="00C05FCE">
        <w:rPr>
          <w:rFonts w:ascii="Book Antiqua" w:hAnsi="Book Antiqua" w:hint="eastAsia"/>
          <w:color w:val="000000"/>
        </w:rPr>
        <w:t xml:space="preserve"> </w:t>
      </w:r>
      <w:r w:rsidRPr="00C05FCE">
        <w:rPr>
          <w:rFonts w:ascii="Book Antiqua" w:hAnsi="Book Antiqua"/>
          <w:color w:val="000000"/>
        </w:rPr>
        <w:t>article</w:t>
      </w:r>
      <w:r w:rsidRPr="00C05FCE">
        <w:rPr>
          <w:rFonts w:ascii="Book Antiqua" w:hAnsi="Book Antiqua" w:hint="eastAsia"/>
          <w:color w:val="000000"/>
        </w:rPr>
        <w:t xml:space="preserve"> </w:t>
      </w:r>
      <w:r w:rsidRPr="00C05FCE">
        <w:rPr>
          <w:rFonts w:ascii="Book Antiqua" w:hAnsi="Book Antiqua"/>
          <w:color w:val="000000"/>
        </w:rPr>
        <w:t>which was selected by an in-house editor and fully peer-reviewed by external reviewers. It is distributed</w:t>
      </w:r>
      <w:r w:rsidRPr="00C05FCE">
        <w:rPr>
          <w:rFonts w:ascii="Book Antiqua" w:hAnsi="Book Antiqua" w:hint="eastAsia"/>
          <w:color w:val="000000"/>
        </w:rPr>
        <w:t xml:space="preserve"> </w:t>
      </w:r>
      <w:r w:rsidRPr="00C05FCE">
        <w:rPr>
          <w:rFonts w:ascii="Book Antiqua" w:hAnsi="Book Antiqua"/>
          <w:color w:val="000000"/>
        </w:rPr>
        <w:t>in</w:t>
      </w:r>
      <w:r w:rsidRPr="00C05FCE">
        <w:rPr>
          <w:rFonts w:ascii="Book Antiqua" w:hAnsi="Book Antiqua" w:hint="eastAsia"/>
          <w:color w:val="000000"/>
        </w:rPr>
        <w:t xml:space="preserve"> </w:t>
      </w:r>
      <w:r w:rsidRPr="00C05FCE">
        <w:rPr>
          <w:rFonts w:ascii="Book Antiqua" w:hAnsi="Book Antiqua"/>
          <w:color w:val="000000"/>
        </w:rPr>
        <w:t>accordance</w:t>
      </w:r>
      <w:r w:rsidRPr="00C05FCE">
        <w:rPr>
          <w:rFonts w:ascii="Book Antiqua" w:hAnsi="Book Antiqua" w:hint="eastAsia"/>
          <w:color w:val="000000"/>
        </w:rPr>
        <w:t xml:space="preserve"> </w:t>
      </w:r>
      <w:r w:rsidRPr="00C05FCE">
        <w:rPr>
          <w:rFonts w:ascii="Book Antiqua" w:hAnsi="Book Antiqua"/>
          <w:color w:val="000000"/>
        </w:rPr>
        <w:t xml:space="preserve">with the Creative Commons Attribution Non Commercial (CC BY-NC 4.0) license, which permits others to distribute, remix, adapt, build upon this work non-commercially, and license their derivative works on different terms, provided the </w:t>
      </w:r>
      <w:r w:rsidRPr="00C05FCE">
        <w:rPr>
          <w:rFonts w:ascii="Book Antiqua" w:hAnsi="Book Antiqua"/>
          <w:color w:val="000000"/>
        </w:rPr>
        <w:lastRenderedPageBreak/>
        <w:t>original work is properly cited and the use is non-commercial. See: http://creativecommons.org/licenses/by-nc/4.0/</w:t>
      </w:r>
      <w:bookmarkEnd w:id="0"/>
      <w:bookmarkEnd w:id="1"/>
      <w:bookmarkEnd w:id="2"/>
      <w:bookmarkEnd w:id="3"/>
    </w:p>
    <w:p w14:paraId="1446ED2B" w14:textId="77777777" w:rsidR="00FE0B3F" w:rsidRPr="00FE0B3F" w:rsidRDefault="00FE0B3F" w:rsidP="00FE0B3F">
      <w:pPr>
        <w:adjustRightInd w:val="0"/>
        <w:snapToGrid w:val="0"/>
        <w:spacing w:line="360" w:lineRule="auto"/>
        <w:jc w:val="both"/>
        <w:rPr>
          <w:rFonts w:ascii="Book Antiqua" w:eastAsia="SimSun" w:hAnsi="Book Antiqua" w:cs="Arial"/>
          <w:color w:val="000000" w:themeColor="text1"/>
          <w:u w:val="single"/>
          <w:lang w:eastAsia="zh-CN"/>
        </w:rPr>
      </w:pPr>
    </w:p>
    <w:p w14:paraId="51E716F1" w14:textId="60320B1A" w:rsidR="009E666B" w:rsidRPr="00505F9A" w:rsidRDefault="009E666B" w:rsidP="00FE0B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line="360" w:lineRule="auto"/>
        <w:jc w:val="both"/>
        <w:rPr>
          <w:rFonts w:ascii="Book Antiqua" w:eastAsia="SimSun" w:hAnsi="Book Antiqua" w:cs="Arial"/>
          <w:color w:val="000000" w:themeColor="text1"/>
          <w:szCs w:val="24"/>
          <w:lang w:val="en-US" w:eastAsia="zh-CN"/>
        </w:rPr>
      </w:pPr>
      <w:r w:rsidRPr="00505F9A">
        <w:rPr>
          <w:rFonts w:ascii="Book Antiqua" w:hAnsi="Book Antiqua" w:cs="Arial"/>
          <w:b/>
          <w:color w:val="000000" w:themeColor="text1"/>
          <w:szCs w:val="24"/>
          <w:lang w:val="en-US"/>
        </w:rPr>
        <w:t>Correspondence to:</w:t>
      </w:r>
      <w:r w:rsidR="00505F9A" w:rsidRPr="000B3ED1">
        <w:rPr>
          <w:rFonts w:ascii="Book Antiqua" w:eastAsia="SimSun" w:hAnsi="Book Antiqua" w:cs="Arial" w:hint="eastAsia"/>
          <w:b/>
          <w:color w:val="000000" w:themeColor="text1"/>
          <w:szCs w:val="24"/>
          <w:lang w:val="en-US" w:eastAsia="zh-CN"/>
        </w:rPr>
        <w:t xml:space="preserve"> </w:t>
      </w:r>
      <w:r w:rsidR="00505F9A" w:rsidRPr="000B3ED1">
        <w:rPr>
          <w:rFonts w:ascii="Book Antiqua" w:hAnsi="Book Antiqua" w:cs="Arial"/>
          <w:b/>
          <w:color w:val="000000" w:themeColor="text1"/>
          <w:szCs w:val="24"/>
          <w:lang w:val="en-US"/>
        </w:rPr>
        <w:t>Falk Rauchfuß, MD, MSc</w:t>
      </w:r>
      <w:r w:rsidR="00505F9A" w:rsidRPr="000B3ED1">
        <w:rPr>
          <w:rFonts w:ascii="Book Antiqua" w:eastAsia="SimSun" w:hAnsi="Book Antiqua" w:cs="Arial" w:hint="eastAsia"/>
          <w:b/>
          <w:color w:val="000000" w:themeColor="text1"/>
          <w:szCs w:val="24"/>
          <w:lang w:val="en-US" w:eastAsia="zh-CN"/>
        </w:rPr>
        <w:t xml:space="preserve">, </w:t>
      </w:r>
      <w:r w:rsidRPr="00505F9A">
        <w:rPr>
          <w:rFonts w:ascii="Book Antiqua" w:hAnsi="Book Antiqua" w:cs="Arial"/>
          <w:color w:val="000000" w:themeColor="text1"/>
          <w:szCs w:val="24"/>
          <w:lang w:val="en-US"/>
        </w:rPr>
        <w:t>Department of General</w:t>
      </w:r>
      <w:r w:rsidR="00505F9A" w:rsidRPr="00505F9A">
        <w:rPr>
          <w:rFonts w:ascii="Book Antiqua" w:hAnsi="Book Antiqua" w:cs="Arial"/>
          <w:color w:val="000000" w:themeColor="text1"/>
          <w:szCs w:val="24"/>
          <w:lang w:val="en-US"/>
        </w:rPr>
        <w:t>, Visceral and Vascular Surgery</w:t>
      </w:r>
      <w:r w:rsidR="00505F9A" w:rsidRPr="00505F9A">
        <w:rPr>
          <w:rFonts w:ascii="Book Antiqua" w:eastAsia="SimSun" w:hAnsi="Book Antiqua" w:cs="Arial" w:hint="eastAsia"/>
          <w:color w:val="000000" w:themeColor="text1"/>
          <w:szCs w:val="24"/>
          <w:lang w:val="en-US" w:eastAsia="zh-CN"/>
        </w:rPr>
        <w:t xml:space="preserve">, </w:t>
      </w:r>
      <w:r w:rsidRPr="00505F9A">
        <w:rPr>
          <w:rFonts w:ascii="Book Antiqua" w:hAnsi="Book Antiqua" w:cs="Arial"/>
          <w:color w:val="000000" w:themeColor="text1"/>
          <w:szCs w:val="24"/>
          <w:lang w:val="de-CH"/>
        </w:rPr>
        <w:t>Friedrich-Schiller-University Jena</w:t>
      </w:r>
      <w:r w:rsidR="00505F9A" w:rsidRPr="00505F9A">
        <w:rPr>
          <w:rFonts w:ascii="Book Antiqua" w:eastAsia="SimSun" w:hAnsi="Book Antiqua" w:cs="Arial" w:hint="eastAsia"/>
          <w:color w:val="000000" w:themeColor="text1"/>
          <w:szCs w:val="24"/>
          <w:lang w:val="de-CH" w:eastAsia="zh-CN"/>
        </w:rPr>
        <w:t xml:space="preserve">, </w:t>
      </w:r>
      <w:r w:rsidR="00505F9A" w:rsidRPr="00505F9A">
        <w:rPr>
          <w:rFonts w:ascii="Book Antiqua" w:hAnsi="Book Antiqua" w:cs="Arial"/>
          <w:color w:val="000000" w:themeColor="text1"/>
          <w:szCs w:val="24"/>
          <w:lang w:val="de-CH"/>
        </w:rPr>
        <w:t>Jena</w:t>
      </w:r>
      <w:r w:rsidRPr="00505F9A">
        <w:rPr>
          <w:rFonts w:ascii="Book Antiqua" w:hAnsi="Book Antiqua" w:cs="Arial"/>
          <w:color w:val="000000" w:themeColor="text1"/>
          <w:szCs w:val="24"/>
          <w:lang w:val="de-CH"/>
        </w:rPr>
        <w:t xml:space="preserve"> 07747</w:t>
      </w:r>
      <w:r w:rsidR="00505F9A" w:rsidRPr="00505F9A">
        <w:rPr>
          <w:rFonts w:ascii="Book Antiqua" w:eastAsia="SimSun" w:hAnsi="Book Antiqua" w:cs="Arial" w:hint="eastAsia"/>
          <w:color w:val="000000" w:themeColor="text1"/>
          <w:szCs w:val="24"/>
          <w:lang w:val="de-CH" w:eastAsia="zh-CN"/>
        </w:rPr>
        <w:t xml:space="preserve">, </w:t>
      </w:r>
      <w:r w:rsidRPr="00505F9A">
        <w:rPr>
          <w:rFonts w:ascii="Book Antiqua" w:hAnsi="Book Antiqua" w:cs="Arial"/>
          <w:color w:val="000000" w:themeColor="text1"/>
          <w:szCs w:val="24"/>
          <w:lang w:val="en-US"/>
        </w:rPr>
        <w:t>Germany</w:t>
      </w:r>
      <w:r w:rsidR="00505F9A" w:rsidRPr="00505F9A">
        <w:rPr>
          <w:rFonts w:ascii="Book Antiqua" w:eastAsia="SimSun" w:hAnsi="Book Antiqua" w:cs="Arial" w:hint="eastAsia"/>
          <w:color w:val="000000" w:themeColor="text1"/>
          <w:szCs w:val="24"/>
          <w:lang w:val="en-US" w:eastAsia="zh-CN"/>
        </w:rPr>
        <w:t xml:space="preserve">. </w:t>
      </w:r>
      <w:hyperlink r:id="rId7" w:history="1">
        <w:r w:rsidR="00505F9A" w:rsidRPr="00505F9A">
          <w:rPr>
            <w:rStyle w:val="Hyperlink"/>
            <w:rFonts w:ascii="Book Antiqua" w:hAnsi="Book Antiqua" w:cs="Arial"/>
            <w:color w:val="000000" w:themeColor="text1"/>
            <w:szCs w:val="24"/>
            <w:u w:val="none"/>
            <w:lang w:val="en-US"/>
          </w:rPr>
          <w:t>falk.rauchfuss@med.uni-jena.de</w:t>
        </w:r>
      </w:hyperlink>
    </w:p>
    <w:p w14:paraId="2967FF22" w14:textId="2A161617" w:rsidR="009E666B" w:rsidRPr="00505F9A" w:rsidRDefault="009E666B" w:rsidP="00FE0B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line="360" w:lineRule="auto"/>
        <w:jc w:val="both"/>
        <w:rPr>
          <w:rFonts w:ascii="Book Antiqua" w:hAnsi="Book Antiqua" w:cs="Arial"/>
          <w:color w:val="000000" w:themeColor="text1"/>
          <w:szCs w:val="24"/>
          <w:lang w:val="en-US"/>
        </w:rPr>
      </w:pPr>
      <w:r w:rsidRPr="00505F9A">
        <w:rPr>
          <w:rFonts w:ascii="Book Antiqua" w:hAnsi="Book Antiqua" w:cs="Arial"/>
          <w:b/>
          <w:color w:val="000000" w:themeColor="text1"/>
          <w:szCs w:val="24"/>
          <w:lang w:val="en-US"/>
        </w:rPr>
        <w:t xml:space="preserve">Telephone: </w:t>
      </w:r>
      <w:r w:rsidRPr="00505F9A">
        <w:rPr>
          <w:rFonts w:ascii="Book Antiqua" w:hAnsi="Book Antiqua" w:cs="Arial"/>
          <w:color w:val="000000" w:themeColor="text1"/>
          <w:szCs w:val="24"/>
          <w:lang w:val="en-US"/>
        </w:rPr>
        <w:t>+49-3641-9322695</w:t>
      </w:r>
    </w:p>
    <w:p w14:paraId="15B37E31" w14:textId="7AE0CB2B" w:rsidR="009E666B" w:rsidRPr="00505F9A" w:rsidRDefault="009E666B" w:rsidP="00FE0B3F">
      <w:pPr>
        <w:pStyle w:val="Standard1"/>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djustRightInd w:val="0"/>
        <w:snapToGrid w:val="0"/>
        <w:spacing w:line="360" w:lineRule="auto"/>
        <w:jc w:val="both"/>
        <w:rPr>
          <w:rFonts w:ascii="Book Antiqua" w:hAnsi="Book Antiqua" w:cs="Arial"/>
          <w:color w:val="000000" w:themeColor="text1"/>
          <w:szCs w:val="24"/>
          <w:lang w:val="en-US"/>
        </w:rPr>
      </w:pPr>
      <w:r w:rsidRPr="00505F9A">
        <w:rPr>
          <w:rFonts w:ascii="Book Antiqua" w:hAnsi="Book Antiqua" w:cs="Arial"/>
          <w:b/>
          <w:color w:val="000000" w:themeColor="text1"/>
          <w:szCs w:val="24"/>
          <w:lang w:val="en-US"/>
        </w:rPr>
        <w:t>Fax</w:t>
      </w:r>
      <w:r w:rsidRPr="00505F9A">
        <w:rPr>
          <w:rFonts w:ascii="Book Antiqua" w:hAnsi="Book Antiqua" w:cs="Arial"/>
          <w:color w:val="000000" w:themeColor="text1"/>
          <w:szCs w:val="24"/>
          <w:lang w:val="en-US"/>
        </w:rPr>
        <w:t>: +49-3641-9322602</w:t>
      </w:r>
    </w:p>
    <w:p w14:paraId="21FCD22E" w14:textId="77777777" w:rsidR="009E666B" w:rsidRDefault="009E666B" w:rsidP="00FE0B3F">
      <w:pPr>
        <w:adjustRightInd w:val="0"/>
        <w:snapToGrid w:val="0"/>
        <w:spacing w:line="360" w:lineRule="auto"/>
        <w:jc w:val="both"/>
        <w:rPr>
          <w:rFonts w:ascii="Book Antiqua" w:eastAsia="SimSun" w:hAnsi="Book Antiqua"/>
          <w:color w:val="000000" w:themeColor="text1"/>
          <w:lang w:eastAsia="zh-CN"/>
        </w:rPr>
      </w:pPr>
    </w:p>
    <w:p w14:paraId="77084C95" w14:textId="3B59A5BD" w:rsidR="00FE0B3F" w:rsidRPr="00867A3A" w:rsidRDefault="00FE0B3F" w:rsidP="00FE0B3F">
      <w:pPr>
        <w:spacing w:line="360" w:lineRule="auto"/>
        <w:rPr>
          <w:rFonts w:ascii="Book Antiqua" w:hAnsi="Book Antiqua"/>
          <w:b/>
        </w:rPr>
      </w:pPr>
      <w:r w:rsidRPr="00867A3A">
        <w:rPr>
          <w:rFonts w:ascii="Book Antiqua" w:hAnsi="Book Antiqua"/>
          <w:b/>
        </w:rPr>
        <w:t xml:space="preserve">Received: </w:t>
      </w:r>
      <w:r w:rsidR="008623CF" w:rsidRPr="00A11C75">
        <w:rPr>
          <w:rFonts w:ascii="Book Antiqua" w:hAnsi="Book Antiqua"/>
        </w:rPr>
        <w:t>April</w:t>
      </w:r>
      <w:r w:rsidR="008623CF">
        <w:rPr>
          <w:rFonts w:ascii="Book Antiqua" w:eastAsia="SimSun" w:hAnsi="Book Antiqua" w:hint="eastAsia"/>
          <w:lang w:eastAsia="zh-CN"/>
        </w:rPr>
        <w:t xml:space="preserve"> 28, 2015</w:t>
      </w:r>
      <w:r w:rsidRPr="00867A3A">
        <w:rPr>
          <w:rFonts w:ascii="Book Antiqua" w:hAnsi="Book Antiqua"/>
          <w:b/>
        </w:rPr>
        <w:t xml:space="preserve">  </w:t>
      </w:r>
    </w:p>
    <w:p w14:paraId="146EEFE2" w14:textId="47509AA7" w:rsidR="00FE0B3F" w:rsidRPr="008623CF" w:rsidRDefault="00FE0B3F" w:rsidP="00FE0B3F">
      <w:pPr>
        <w:spacing w:line="360" w:lineRule="auto"/>
        <w:rPr>
          <w:rFonts w:ascii="Book Antiqua" w:eastAsia="SimSun" w:hAnsi="Book Antiqua"/>
          <w:b/>
          <w:lang w:eastAsia="zh-CN"/>
        </w:rPr>
      </w:pPr>
      <w:r w:rsidRPr="00867A3A">
        <w:rPr>
          <w:rFonts w:ascii="Book Antiqua" w:hAnsi="Book Antiqua"/>
          <w:b/>
        </w:rPr>
        <w:t>Peer-review started:</w:t>
      </w:r>
      <w:r w:rsidR="008623CF">
        <w:rPr>
          <w:rFonts w:ascii="Book Antiqua" w:eastAsia="SimSun" w:hAnsi="Book Antiqua" w:hint="eastAsia"/>
          <w:b/>
          <w:lang w:eastAsia="zh-CN"/>
        </w:rPr>
        <w:t xml:space="preserve"> </w:t>
      </w:r>
      <w:r w:rsidR="008623CF" w:rsidRPr="00A11C75">
        <w:rPr>
          <w:rFonts w:ascii="Book Antiqua" w:hAnsi="Book Antiqua"/>
        </w:rPr>
        <w:t>May</w:t>
      </w:r>
      <w:r w:rsidR="008623CF">
        <w:rPr>
          <w:rFonts w:ascii="Book Antiqua" w:eastAsia="SimSun" w:hAnsi="Book Antiqua" w:hint="eastAsia"/>
          <w:lang w:eastAsia="zh-CN"/>
        </w:rPr>
        <w:t xml:space="preserve"> 5, 2015</w:t>
      </w:r>
    </w:p>
    <w:p w14:paraId="7EF57F66" w14:textId="4B98910B" w:rsidR="00FE0B3F" w:rsidRPr="008623CF" w:rsidRDefault="00FE0B3F" w:rsidP="00FE0B3F">
      <w:pPr>
        <w:spacing w:line="360" w:lineRule="auto"/>
        <w:rPr>
          <w:rFonts w:ascii="Book Antiqua" w:eastAsia="SimSun" w:hAnsi="Book Antiqua"/>
          <w:b/>
          <w:lang w:eastAsia="zh-CN"/>
        </w:rPr>
      </w:pPr>
      <w:r w:rsidRPr="00867A3A">
        <w:rPr>
          <w:rFonts w:ascii="Book Antiqua" w:hAnsi="Book Antiqua"/>
          <w:b/>
        </w:rPr>
        <w:t>First decision:</w:t>
      </w:r>
      <w:r w:rsidR="008623CF">
        <w:rPr>
          <w:rFonts w:ascii="Book Antiqua" w:eastAsia="SimSun" w:hAnsi="Book Antiqua" w:hint="eastAsia"/>
          <w:b/>
          <w:lang w:eastAsia="zh-CN"/>
        </w:rPr>
        <w:t xml:space="preserve"> </w:t>
      </w:r>
      <w:r w:rsidR="008623CF" w:rsidRPr="00A11C75">
        <w:rPr>
          <w:rFonts w:ascii="Book Antiqua" w:hAnsi="Book Antiqua"/>
        </w:rPr>
        <w:t>July</w:t>
      </w:r>
      <w:r w:rsidR="008623CF">
        <w:rPr>
          <w:rFonts w:ascii="Book Antiqua" w:eastAsia="SimSun" w:hAnsi="Book Antiqua" w:hint="eastAsia"/>
          <w:lang w:eastAsia="zh-CN"/>
        </w:rPr>
        <w:t xml:space="preserve"> 13, 2015</w:t>
      </w:r>
    </w:p>
    <w:p w14:paraId="2B256524" w14:textId="02E06F66" w:rsidR="00FE0B3F" w:rsidRPr="00867A3A" w:rsidRDefault="00FE0B3F" w:rsidP="00FE0B3F">
      <w:pPr>
        <w:spacing w:line="360" w:lineRule="auto"/>
        <w:rPr>
          <w:rFonts w:ascii="Book Antiqua" w:hAnsi="Book Antiqua"/>
          <w:b/>
        </w:rPr>
      </w:pPr>
      <w:r w:rsidRPr="00867A3A">
        <w:rPr>
          <w:rFonts w:ascii="Book Antiqua" w:hAnsi="Book Antiqua"/>
          <w:b/>
        </w:rPr>
        <w:t xml:space="preserve">Revised: </w:t>
      </w:r>
      <w:bookmarkStart w:id="4" w:name="OLE_LINK12"/>
      <w:bookmarkStart w:id="5" w:name="OLE_LINK13"/>
      <w:r w:rsidR="008623CF" w:rsidRPr="00A11C75">
        <w:rPr>
          <w:rFonts w:ascii="Book Antiqua" w:hAnsi="Book Antiqua"/>
        </w:rPr>
        <w:t>August</w:t>
      </w:r>
      <w:bookmarkEnd w:id="4"/>
      <w:bookmarkEnd w:id="5"/>
      <w:r w:rsidR="008623CF">
        <w:rPr>
          <w:rFonts w:ascii="Book Antiqua" w:eastAsia="SimSun" w:hAnsi="Book Antiqua" w:hint="eastAsia"/>
          <w:lang w:eastAsia="zh-CN"/>
        </w:rPr>
        <w:t xml:space="preserve"> 4, 2015</w:t>
      </w:r>
      <w:r w:rsidRPr="00867A3A">
        <w:rPr>
          <w:rFonts w:ascii="Book Antiqua" w:hAnsi="Book Antiqua"/>
          <w:b/>
        </w:rPr>
        <w:t xml:space="preserve"> </w:t>
      </w:r>
    </w:p>
    <w:p w14:paraId="54A5DDEF" w14:textId="19473CAD" w:rsidR="00FE0B3F" w:rsidRPr="00510DA6" w:rsidRDefault="00FE0B3F" w:rsidP="00FE0B3F">
      <w:pPr>
        <w:spacing w:line="360" w:lineRule="auto"/>
        <w:rPr>
          <w:rFonts w:ascii="Book Antiqua" w:hAnsi="Book Antiqua"/>
          <w:color w:val="000000"/>
        </w:rPr>
      </w:pPr>
      <w:r w:rsidRPr="00867A3A">
        <w:rPr>
          <w:rFonts w:ascii="Book Antiqua" w:hAnsi="Book Antiqua"/>
          <w:b/>
        </w:rPr>
        <w:t xml:space="preserve">Accepted: </w:t>
      </w:r>
      <w:bookmarkStart w:id="6" w:name="OLE_LINK134"/>
      <w:bookmarkStart w:id="7" w:name="OLE_LINK136"/>
      <w:r w:rsidR="00510DA6" w:rsidRPr="004B5E0D">
        <w:rPr>
          <w:rFonts w:ascii="Book Antiqua" w:hAnsi="Book Antiqua"/>
          <w:color w:val="000000"/>
        </w:rPr>
        <w:t>September 13, 2015</w:t>
      </w:r>
      <w:bookmarkStart w:id="8" w:name="_GoBack"/>
      <w:bookmarkEnd w:id="6"/>
      <w:bookmarkEnd w:id="7"/>
      <w:bookmarkEnd w:id="8"/>
      <w:r w:rsidRPr="00867A3A">
        <w:rPr>
          <w:rFonts w:ascii="Book Antiqua" w:hAnsi="Book Antiqua"/>
          <w:b/>
        </w:rPr>
        <w:t xml:space="preserve"> </w:t>
      </w:r>
    </w:p>
    <w:p w14:paraId="7A3FFB14" w14:textId="77777777" w:rsidR="00FE0B3F" w:rsidRPr="00867A3A" w:rsidRDefault="00FE0B3F" w:rsidP="00FE0B3F">
      <w:pPr>
        <w:spacing w:line="360" w:lineRule="auto"/>
        <w:rPr>
          <w:rFonts w:ascii="Book Antiqua" w:hAnsi="Book Antiqua"/>
          <w:b/>
        </w:rPr>
      </w:pPr>
      <w:r w:rsidRPr="00867A3A">
        <w:rPr>
          <w:rFonts w:ascii="Book Antiqua" w:hAnsi="Book Antiqua"/>
          <w:b/>
        </w:rPr>
        <w:t>Article in press:</w:t>
      </w:r>
    </w:p>
    <w:p w14:paraId="039025A1" w14:textId="77777777" w:rsidR="00FE0B3F" w:rsidRPr="009E3692" w:rsidRDefault="00FE0B3F" w:rsidP="00FE0B3F">
      <w:pPr>
        <w:spacing w:line="360" w:lineRule="auto"/>
        <w:rPr>
          <w:rFonts w:ascii="Book Antiqua" w:hAnsi="Book Antiqua"/>
        </w:rPr>
      </w:pPr>
      <w:r w:rsidRPr="00867A3A">
        <w:rPr>
          <w:rFonts w:ascii="Book Antiqua" w:hAnsi="Book Antiqua"/>
          <w:b/>
        </w:rPr>
        <w:t>Published online:</w:t>
      </w:r>
    </w:p>
    <w:p w14:paraId="4EB6893C" w14:textId="436DB1DD" w:rsidR="00FE0B3F" w:rsidRDefault="00FE0B3F" w:rsidP="00FE0B3F">
      <w:pPr>
        <w:adjustRightInd w:val="0"/>
        <w:snapToGrid w:val="0"/>
        <w:spacing w:line="360" w:lineRule="auto"/>
        <w:jc w:val="both"/>
        <w:rPr>
          <w:rFonts w:ascii="Book Antiqua" w:eastAsia="SimSun" w:hAnsi="Book Antiqua"/>
          <w:color w:val="000000" w:themeColor="text1"/>
          <w:lang w:eastAsia="zh-CN"/>
        </w:rPr>
      </w:pPr>
      <w:r>
        <w:rPr>
          <w:rFonts w:ascii="Book Antiqua" w:eastAsia="SimSun" w:hAnsi="Book Antiqua"/>
          <w:color w:val="000000" w:themeColor="text1"/>
          <w:lang w:eastAsia="zh-CN"/>
        </w:rPr>
        <w:br w:type="page"/>
      </w:r>
    </w:p>
    <w:p w14:paraId="7B17E0E9" w14:textId="77777777" w:rsidR="009E666B" w:rsidRPr="00505F9A" w:rsidRDefault="009E666B" w:rsidP="00FE0B3F">
      <w:pPr>
        <w:adjustRightInd w:val="0"/>
        <w:snapToGrid w:val="0"/>
        <w:spacing w:line="360" w:lineRule="auto"/>
        <w:jc w:val="both"/>
        <w:rPr>
          <w:rFonts w:ascii="Book Antiqua" w:hAnsi="Book Antiqua" w:cs="Arial"/>
          <w:b/>
          <w:color w:val="000000" w:themeColor="text1"/>
        </w:rPr>
      </w:pPr>
      <w:r w:rsidRPr="00505F9A">
        <w:rPr>
          <w:rFonts w:ascii="Book Antiqua" w:hAnsi="Book Antiqua" w:cs="Arial"/>
          <w:b/>
          <w:color w:val="000000" w:themeColor="text1"/>
        </w:rPr>
        <w:lastRenderedPageBreak/>
        <w:t>Abstract</w:t>
      </w:r>
    </w:p>
    <w:p w14:paraId="5E1C3F4E" w14:textId="73845235" w:rsidR="009E666B" w:rsidRPr="00505F9A" w:rsidRDefault="009E666B" w:rsidP="00FE0B3F">
      <w:pPr>
        <w:adjustRightInd w:val="0"/>
        <w:snapToGrid w:val="0"/>
        <w:spacing w:line="360" w:lineRule="auto"/>
        <w:jc w:val="both"/>
        <w:rPr>
          <w:rFonts w:ascii="Book Antiqua" w:hAnsi="Book Antiqua" w:cs="Arial"/>
          <w:color w:val="000000" w:themeColor="text1"/>
        </w:rPr>
      </w:pPr>
      <w:r w:rsidRPr="00505F9A">
        <w:rPr>
          <w:rFonts w:ascii="Book Antiqua" w:hAnsi="Book Antiqua" w:cs="Arial"/>
          <w:color w:val="000000" w:themeColor="text1"/>
        </w:rPr>
        <w:t xml:space="preserve">Hepatocellular carcinoma is one of the leading causes </w:t>
      </w:r>
      <w:r w:rsidR="006B73F8" w:rsidRPr="00505F9A">
        <w:rPr>
          <w:rFonts w:ascii="Book Antiqua" w:hAnsi="Book Antiqua" w:cs="Arial"/>
          <w:color w:val="000000" w:themeColor="text1"/>
        </w:rPr>
        <w:t xml:space="preserve">of </w:t>
      </w:r>
      <w:r w:rsidRPr="00505F9A">
        <w:rPr>
          <w:rFonts w:ascii="Book Antiqua" w:hAnsi="Book Antiqua" w:cs="Arial"/>
          <w:color w:val="000000" w:themeColor="text1"/>
        </w:rPr>
        <w:t xml:space="preserve">cancer-related death worldwide. Liver transplantation can be a curative treatment in selected patients. However, there are several factors </w:t>
      </w:r>
      <w:r w:rsidR="006B73F8" w:rsidRPr="00505F9A">
        <w:rPr>
          <w:rFonts w:ascii="Book Antiqua" w:hAnsi="Book Antiqua" w:cs="Arial"/>
          <w:color w:val="000000" w:themeColor="text1"/>
        </w:rPr>
        <w:t xml:space="preserve">that influence </w:t>
      </w:r>
      <w:r w:rsidRPr="00505F9A">
        <w:rPr>
          <w:rFonts w:ascii="Book Antiqua" w:hAnsi="Book Antiqua" w:cs="Arial"/>
          <w:color w:val="000000" w:themeColor="text1"/>
        </w:rPr>
        <w:t xml:space="preserve">disease-free survival after transplantation. This review addresses the pre-, intra- and postoperative factors </w:t>
      </w:r>
      <w:r w:rsidR="006B73F8" w:rsidRPr="00505F9A">
        <w:rPr>
          <w:rFonts w:ascii="Book Antiqua" w:hAnsi="Book Antiqua" w:cs="Arial"/>
          <w:color w:val="000000" w:themeColor="text1"/>
        </w:rPr>
        <w:t xml:space="preserve">that influence </w:t>
      </w:r>
      <w:r w:rsidRPr="00505F9A">
        <w:rPr>
          <w:rFonts w:ascii="Book Antiqua" w:hAnsi="Book Antiqua" w:cs="Arial"/>
          <w:color w:val="000000" w:themeColor="text1"/>
        </w:rPr>
        <w:t>the risk of tumor recurrence after liver transplantation.</w:t>
      </w:r>
    </w:p>
    <w:p w14:paraId="7CB58C7E" w14:textId="77777777" w:rsidR="009E666B" w:rsidRPr="00505F9A" w:rsidRDefault="009E666B" w:rsidP="00FE0B3F">
      <w:pPr>
        <w:adjustRightInd w:val="0"/>
        <w:snapToGrid w:val="0"/>
        <w:spacing w:line="360" w:lineRule="auto"/>
        <w:jc w:val="both"/>
        <w:rPr>
          <w:rFonts w:ascii="Book Antiqua" w:eastAsia="SimSun" w:hAnsi="Book Antiqua" w:cs="Arial"/>
          <w:color w:val="000000" w:themeColor="text1"/>
          <w:lang w:eastAsia="zh-CN"/>
        </w:rPr>
      </w:pPr>
    </w:p>
    <w:p w14:paraId="5BDBB2F6" w14:textId="4E1CB226" w:rsidR="009E666B" w:rsidRDefault="009E666B" w:rsidP="00FE0B3F">
      <w:pPr>
        <w:adjustRightInd w:val="0"/>
        <w:snapToGrid w:val="0"/>
        <w:spacing w:line="360" w:lineRule="auto"/>
        <w:jc w:val="both"/>
        <w:rPr>
          <w:rFonts w:ascii="Book Antiqua" w:eastAsia="SimSun" w:hAnsi="Book Antiqua" w:cs="Arial"/>
          <w:color w:val="000000" w:themeColor="text1"/>
          <w:lang w:eastAsia="zh-CN"/>
        </w:rPr>
      </w:pPr>
      <w:bookmarkStart w:id="9" w:name="OLE_LINK98"/>
      <w:bookmarkStart w:id="10" w:name="OLE_LINK156"/>
      <w:bookmarkStart w:id="11" w:name="OLE_LINK196"/>
      <w:bookmarkStart w:id="12" w:name="OLE_LINK217"/>
      <w:bookmarkStart w:id="13" w:name="OLE_LINK242"/>
      <w:bookmarkStart w:id="14" w:name="OLE_LINK247"/>
      <w:bookmarkStart w:id="15" w:name="OLE_LINK311"/>
      <w:bookmarkStart w:id="16" w:name="OLE_LINK312"/>
      <w:bookmarkStart w:id="17" w:name="OLE_LINK325"/>
      <w:bookmarkStart w:id="18" w:name="OLE_LINK330"/>
      <w:bookmarkStart w:id="19" w:name="OLE_LINK513"/>
      <w:bookmarkStart w:id="20" w:name="OLE_LINK514"/>
      <w:bookmarkStart w:id="21" w:name="OLE_LINK464"/>
      <w:bookmarkStart w:id="22" w:name="OLE_LINK465"/>
      <w:bookmarkStart w:id="23" w:name="OLE_LINK466"/>
      <w:bookmarkStart w:id="24" w:name="OLE_LINK470"/>
      <w:bookmarkStart w:id="25" w:name="OLE_LINK471"/>
      <w:bookmarkStart w:id="26" w:name="OLE_LINK472"/>
      <w:bookmarkStart w:id="27" w:name="OLE_LINK474"/>
      <w:bookmarkStart w:id="28" w:name="OLE_LINK512"/>
      <w:bookmarkStart w:id="29" w:name="OLE_LINK800"/>
      <w:bookmarkStart w:id="30" w:name="OLE_LINK982"/>
      <w:bookmarkStart w:id="31" w:name="OLE_LINK1027"/>
      <w:bookmarkStart w:id="32" w:name="OLE_LINK504"/>
      <w:bookmarkStart w:id="33" w:name="OLE_LINK546"/>
      <w:bookmarkStart w:id="34" w:name="OLE_LINK547"/>
      <w:bookmarkStart w:id="35" w:name="OLE_LINK575"/>
      <w:bookmarkStart w:id="36" w:name="OLE_LINK640"/>
      <w:bookmarkStart w:id="37" w:name="OLE_LINK672"/>
      <w:bookmarkStart w:id="38" w:name="OLE_LINK714"/>
      <w:bookmarkStart w:id="39" w:name="OLE_LINK651"/>
      <w:bookmarkStart w:id="40" w:name="OLE_LINK652"/>
      <w:bookmarkStart w:id="41" w:name="OLE_LINK744"/>
      <w:bookmarkStart w:id="42" w:name="OLE_LINK758"/>
      <w:bookmarkStart w:id="43" w:name="OLE_LINK787"/>
      <w:bookmarkStart w:id="44" w:name="OLE_LINK807"/>
      <w:bookmarkStart w:id="45" w:name="OLE_LINK820"/>
      <w:bookmarkStart w:id="46" w:name="OLE_LINK862"/>
      <w:bookmarkStart w:id="47" w:name="OLE_LINK879"/>
      <w:bookmarkStart w:id="48" w:name="OLE_LINK906"/>
      <w:bookmarkStart w:id="49" w:name="OLE_LINK928"/>
      <w:bookmarkStart w:id="50" w:name="OLE_LINK960"/>
      <w:bookmarkStart w:id="51" w:name="OLE_LINK861"/>
      <w:bookmarkStart w:id="52" w:name="OLE_LINK983"/>
      <w:bookmarkStart w:id="53" w:name="OLE_LINK1334"/>
      <w:bookmarkStart w:id="54" w:name="OLE_LINK1029"/>
      <w:bookmarkStart w:id="55" w:name="OLE_LINK1060"/>
      <w:bookmarkStart w:id="56" w:name="OLE_LINK1061"/>
      <w:bookmarkStart w:id="57" w:name="OLE_LINK1348"/>
      <w:bookmarkStart w:id="58" w:name="OLE_LINK1086"/>
      <w:bookmarkStart w:id="59" w:name="OLE_LINK1100"/>
      <w:bookmarkStart w:id="60" w:name="OLE_LINK1125"/>
      <w:bookmarkStart w:id="61" w:name="OLE_LINK1163"/>
      <w:bookmarkStart w:id="62" w:name="OLE_LINK1193"/>
      <w:bookmarkStart w:id="63" w:name="OLE_LINK1219"/>
      <w:bookmarkStart w:id="64" w:name="OLE_LINK1247"/>
      <w:bookmarkStart w:id="65" w:name="OLE_LINK1284"/>
      <w:bookmarkStart w:id="66" w:name="OLE_LINK1313"/>
      <w:bookmarkStart w:id="67" w:name="OLE_LINK1361"/>
      <w:bookmarkStart w:id="68" w:name="OLE_LINK1384"/>
      <w:bookmarkStart w:id="69" w:name="OLE_LINK1403"/>
      <w:bookmarkStart w:id="70" w:name="OLE_LINK1437"/>
      <w:bookmarkStart w:id="71" w:name="OLE_LINK1454"/>
      <w:bookmarkStart w:id="72" w:name="OLE_LINK1480"/>
      <w:bookmarkStart w:id="73" w:name="OLE_LINK1504"/>
      <w:bookmarkStart w:id="74" w:name="OLE_LINK1516"/>
      <w:bookmarkStart w:id="75" w:name="OLE_LINK135"/>
      <w:bookmarkStart w:id="76" w:name="OLE_LINK216"/>
      <w:bookmarkStart w:id="77" w:name="OLE_LINK259"/>
      <w:bookmarkStart w:id="78" w:name="OLE_LINK1186"/>
      <w:bookmarkStart w:id="79" w:name="OLE_LINK1265"/>
      <w:bookmarkStart w:id="80" w:name="OLE_LINK1373"/>
      <w:bookmarkStart w:id="81" w:name="OLE_LINK1478"/>
      <w:bookmarkStart w:id="82" w:name="OLE_LINK1644"/>
      <w:bookmarkStart w:id="83" w:name="OLE_LINK1884"/>
      <w:bookmarkStart w:id="84" w:name="OLE_LINK1885"/>
      <w:bookmarkStart w:id="85" w:name="OLE_LINK1538"/>
      <w:bookmarkStart w:id="86" w:name="OLE_LINK1539"/>
      <w:bookmarkStart w:id="87" w:name="OLE_LINK1543"/>
      <w:bookmarkStart w:id="88" w:name="OLE_LINK1549"/>
      <w:bookmarkStart w:id="89" w:name="OLE_LINK1778"/>
      <w:bookmarkStart w:id="90" w:name="OLE_LINK1756"/>
      <w:bookmarkStart w:id="91" w:name="OLE_LINK1776"/>
      <w:bookmarkStart w:id="92" w:name="OLE_LINK1777"/>
      <w:bookmarkStart w:id="93" w:name="OLE_LINK1868"/>
      <w:bookmarkStart w:id="94" w:name="OLE_LINK1744"/>
      <w:bookmarkStart w:id="95" w:name="OLE_LINK1817"/>
      <w:bookmarkStart w:id="96" w:name="OLE_LINK1835"/>
      <w:bookmarkStart w:id="97" w:name="OLE_LINK1866"/>
      <w:bookmarkStart w:id="98" w:name="OLE_LINK1882"/>
      <w:bookmarkStart w:id="99" w:name="OLE_LINK1901"/>
      <w:bookmarkStart w:id="100" w:name="OLE_LINK1902"/>
      <w:bookmarkStart w:id="101" w:name="OLE_LINK2013"/>
      <w:bookmarkStart w:id="102" w:name="OLE_LINK1894"/>
      <w:bookmarkStart w:id="103" w:name="OLE_LINK1929"/>
      <w:bookmarkStart w:id="104" w:name="OLE_LINK1941"/>
      <w:bookmarkStart w:id="105" w:name="OLE_LINK1995"/>
      <w:bookmarkStart w:id="106" w:name="OLE_LINK1938"/>
      <w:bookmarkStart w:id="107" w:name="OLE_LINK2081"/>
      <w:bookmarkStart w:id="108" w:name="OLE_LINK2082"/>
      <w:bookmarkStart w:id="109" w:name="OLE_LINK2292"/>
      <w:bookmarkStart w:id="110" w:name="OLE_LINK1931"/>
      <w:bookmarkStart w:id="111" w:name="OLE_LINK1964"/>
      <w:bookmarkStart w:id="112" w:name="OLE_LINK2020"/>
      <w:bookmarkStart w:id="113" w:name="OLE_LINK2071"/>
      <w:bookmarkStart w:id="114" w:name="OLE_LINK2134"/>
      <w:bookmarkStart w:id="115" w:name="OLE_LINK2265"/>
      <w:bookmarkStart w:id="116" w:name="OLE_LINK2562"/>
      <w:bookmarkStart w:id="117" w:name="OLE_LINK1923"/>
      <w:bookmarkStart w:id="118" w:name="OLE_LINK2192"/>
      <w:bookmarkStart w:id="119" w:name="OLE_LINK2110"/>
      <w:bookmarkStart w:id="120" w:name="OLE_LINK2445"/>
      <w:bookmarkStart w:id="121" w:name="OLE_LINK2446"/>
      <w:bookmarkStart w:id="122" w:name="OLE_LINK2169"/>
      <w:bookmarkStart w:id="123" w:name="OLE_LINK2190"/>
      <w:bookmarkStart w:id="124" w:name="OLE_LINK2331"/>
      <w:bookmarkStart w:id="125" w:name="OLE_LINK2345"/>
      <w:bookmarkStart w:id="126" w:name="OLE_LINK2467"/>
      <w:bookmarkStart w:id="127" w:name="OLE_LINK2484"/>
      <w:bookmarkStart w:id="128" w:name="OLE_LINK2157"/>
      <w:bookmarkStart w:id="129" w:name="OLE_LINK2221"/>
      <w:bookmarkStart w:id="130" w:name="OLE_LINK2252"/>
      <w:bookmarkStart w:id="131" w:name="OLE_LINK2348"/>
      <w:bookmarkStart w:id="132" w:name="OLE_LINK2451"/>
      <w:bookmarkStart w:id="133" w:name="OLE_LINK2627"/>
      <w:bookmarkStart w:id="134" w:name="OLE_LINK2482"/>
      <w:bookmarkStart w:id="135" w:name="OLE_LINK2663"/>
      <w:bookmarkStart w:id="136" w:name="OLE_LINK2761"/>
      <w:bookmarkStart w:id="137" w:name="OLE_LINK2856"/>
      <w:bookmarkStart w:id="138" w:name="OLE_LINK2993"/>
      <w:bookmarkStart w:id="139" w:name="OLE_LINK2643"/>
      <w:bookmarkStart w:id="140" w:name="OLE_LINK2583"/>
      <w:bookmarkStart w:id="141" w:name="OLE_LINK2762"/>
      <w:bookmarkStart w:id="142" w:name="OLE_LINK2962"/>
      <w:bookmarkStart w:id="143" w:name="OLE_LINK2582"/>
      <w:r w:rsidRPr="00505F9A">
        <w:rPr>
          <w:rFonts w:ascii="Book Antiqua" w:hAnsi="Book Antiqua" w:cs="Arial"/>
          <w:b/>
          <w:color w:val="000000" w:themeColor="text1"/>
        </w:rPr>
        <w:t xml:space="preserve">Key words: </w:t>
      </w:r>
      <w:r w:rsidR="00505F9A" w:rsidRPr="00505F9A">
        <w:rPr>
          <w:rFonts w:ascii="Book Antiqua" w:hAnsi="Book Antiqua" w:cs="Arial"/>
          <w:color w:val="000000" w:themeColor="text1"/>
        </w:rPr>
        <w:t xml:space="preserve">Liver </w:t>
      </w:r>
      <w:r w:rsidRPr="00505F9A">
        <w:rPr>
          <w:rFonts w:ascii="Book Antiqua" w:hAnsi="Book Antiqua" w:cs="Arial"/>
          <w:color w:val="000000" w:themeColor="text1"/>
        </w:rPr>
        <w:t xml:space="preserve">transplantation; </w:t>
      </w:r>
      <w:r w:rsidR="00505F9A" w:rsidRPr="00505F9A">
        <w:rPr>
          <w:rFonts w:ascii="Book Antiqua" w:hAnsi="Book Antiqua" w:cs="Arial"/>
          <w:color w:val="000000" w:themeColor="text1"/>
        </w:rPr>
        <w:t xml:space="preserve">Hepatocellular </w:t>
      </w:r>
      <w:r w:rsidRPr="00505F9A">
        <w:rPr>
          <w:rFonts w:ascii="Book Antiqua" w:hAnsi="Book Antiqua" w:cs="Arial"/>
          <w:color w:val="000000" w:themeColor="text1"/>
        </w:rPr>
        <w:t xml:space="preserve">carcinoma; </w:t>
      </w:r>
      <w:r w:rsidR="00505F9A" w:rsidRPr="00505F9A">
        <w:rPr>
          <w:rFonts w:ascii="Book Antiqua" w:hAnsi="Book Antiqua" w:cs="Arial"/>
          <w:color w:val="000000" w:themeColor="text1"/>
        </w:rPr>
        <w:t>Recurrence</w:t>
      </w:r>
      <w:r w:rsidRPr="00505F9A">
        <w:rPr>
          <w:rFonts w:ascii="Book Antiqua" w:hAnsi="Book Antiqua" w:cs="Arial"/>
          <w:color w:val="000000" w:themeColor="text1"/>
        </w:rPr>
        <w:t xml:space="preserve">; </w:t>
      </w:r>
      <w:r w:rsidR="00505F9A" w:rsidRPr="00505F9A">
        <w:rPr>
          <w:rFonts w:ascii="Book Antiqua" w:hAnsi="Book Antiqua" w:cs="Arial"/>
          <w:color w:val="000000" w:themeColor="text1"/>
        </w:rPr>
        <w:t>Survival</w:t>
      </w:r>
      <w:r w:rsidRPr="00505F9A">
        <w:rPr>
          <w:rFonts w:ascii="Book Antiqua" w:hAnsi="Book Antiqua" w:cs="Arial"/>
          <w:color w:val="000000" w:themeColor="text1"/>
        </w:rPr>
        <w:t xml:space="preserve">; </w:t>
      </w:r>
      <w:r w:rsidR="00505F9A" w:rsidRPr="00505F9A">
        <w:rPr>
          <w:rFonts w:ascii="Book Antiqua" w:hAnsi="Book Antiqua" w:cs="Arial"/>
          <w:color w:val="000000" w:themeColor="text1"/>
        </w:rPr>
        <w:t xml:space="preserve">Risk </w:t>
      </w:r>
      <w:r w:rsidRPr="00505F9A">
        <w:rPr>
          <w:rFonts w:ascii="Book Antiqua" w:hAnsi="Book Antiqua" w:cs="Arial"/>
          <w:color w:val="000000" w:themeColor="text1"/>
        </w:rPr>
        <w:t xml:space="preserve">factor; </w:t>
      </w:r>
      <w:r w:rsidR="00505F9A" w:rsidRPr="00505F9A">
        <w:rPr>
          <w:rFonts w:ascii="Book Antiqua" w:hAnsi="Book Antiqua" w:cs="Arial"/>
          <w:color w:val="000000" w:themeColor="text1"/>
        </w:rPr>
        <w:t>Diagnostics</w:t>
      </w:r>
    </w:p>
    <w:p w14:paraId="7CDEC36B" w14:textId="77777777" w:rsidR="00505F9A" w:rsidRPr="00505F9A" w:rsidRDefault="00505F9A" w:rsidP="00FE0B3F">
      <w:pPr>
        <w:adjustRightInd w:val="0"/>
        <w:snapToGrid w:val="0"/>
        <w:spacing w:line="360" w:lineRule="auto"/>
        <w:jc w:val="both"/>
        <w:rPr>
          <w:rFonts w:ascii="Book Antiqua" w:eastAsia="SimSun" w:hAnsi="Book Antiqua" w:cs="Arial"/>
          <w:color w:val="000000" w:themeColor="text1"/>
          <w:lang w:eastAsia="zh-CN"/>
        </w:rPr>
      </w:pPr>
    </w:p>
    <w:p w14:paraId="166D6482" w14:textId="77777777" w:rsidR="009E666B" w:rsidRPr="00505F9A" w:rsidRDefault="009E666B" w:rsidP="00FE0B3F">
      <w:pPr>
        <w:autoSpaceDE w:val="0"/>
        <w:autoSpaceDN w:val="0"/>
        <w:adjustRightInd w:val="0"/>
        <w:snapToGrid w:val="0"/>
        <w:spacing w:line="360" w:lineRule="auto"/>
        <w:jc w:val="both"/>
        <w:rPr>
          <w:rFonts w:ascii="Book Antiqua" w:hAnsi="Book Antiqua" w:cs="Arial"/>
          <w:color w:val="000000" w:themeColor="text1"/>
        </w:rPr>
      </w:pPr>
      <w:r w:rsidRPr="00505F9A">
        <w:rPr>
          <w:rFonts w:ascii="Book Antiqua" w:hAnsi="Book Antiqua" w:cs="Arial"/>
          <w:b/>
          <w:color w:val="000000" w:themeColor="text1"/>
        </w:rPr>
        <w:t xml:space="preserve">© </w:t>
      </w:r>
      <w:r w:rsidRPr="00505F9A">
        <w:rPr>
          <w:rFonts w:ascii="Book Antiqua" w:eastAsia="AdvTimes" w:hAnsi="Book Antiqua" w:cs="Arial"/>
          <w:b/>
          <w:color w:val="000000" w:themeColor="text1"/>
        </w:rPr>
        <w:t>The Author(s) 2015.</w:t>
      </w:r>
      <w:r w:rsidRPr="00505F9A">
        <w:rPr>
          <w:rFonts w:ascii="Book Antiqua" w:eastAsia="AdvTimes" w:hAnsi="Book Antiqua" w:cs="Arial"/>
          <w:color w:val="000000" w:themeColor="text1"/>
        </w:rPr>
        <w:t xml:space="preserve"> Published by </w:t>
      </w:r>
      <w:r w:rsidRPr="00505F9A">
        <w:rPr>
          <w:rFonts w:ascii="Book Antiqua" w:hAnsi="Book Antiqua" w:cs="Arial"/>
          <w:color w:val="000000" w:themeColor="text1"/>
        </w:rPr>
        <w:t>Baishideng Publishing Group Inc. All rights reserved.</w:t>
      </w:r>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14:paraId="7DB57A3B" w14:textId="77777777" w:rsidR="009E666B" w:rsidRPr="00505F9A" w:rsidRDefault="009E666B" w:rsidP="00FE0B3F">
      <w:pPr>
        <w:adjustRightInd w:val="0"/>
        <w:snapToGrid w:val="0"/>
        <w:spacing w:line="360" w:lineRule="auto"/>
        <w:jc w:val="both"/>
        <w:rPr>
          <w:rFonts w:ascii="Book Antiqua" w:hAnsi="Book Antiqua" w:cs="Arial"/>
          <w:b/>
          <w:color w:val="000000" w:themeColor="text1"/>
        </w:rPr>
      </w:pPr>
    </w:p>
    <w:p w14:paraId="660E52A1" w14:textId="0D207F2C" w:rsidR="009E666B" w:rsidRPr="00505F9A" w:rsidRDefault="009E666B" w:rsidP="00FE0B3F">
      <w:pPr>
        <w:adjustRightInd w:val="0"/>
        <w:snapToGrid w:val="0"/>
        <w:spacing w:line="360" w:lineRule="auto"/>
        <w:jc w:val="both"/>
        <w:rPr>
          <w:rFonts w:ascii="Book Antiqua" w:eastAsia="Arial Unicode MS" w:hAnsi="Book Antiqua" w:cs="Arial"/>
          <w:color w:val="000000" w:themeColor="text1"/>
          <w:lang w:eastAsia="zh-CN"/>
        </w:rPr>
      </w:pPr>
      <w:bookmarkStart w:id="144" w:name="OLE_LINK33"/>
      <w:bookmarkStart w:id="145" w:name="OLE_LINK34"/>
      <w:bookmarkStart w:id="146" w:name="OLE_LINK49"/>
      <w:r w:rsidRPr="00505F9A">
        <w:rPr>
          <w:rFonts w:ascii="Book Antiqua" w:eastAsia="Arial Unicode MS" w:hAnsi="Book Antiqua" w:cs="Arial"/>
          <w:b/>
          <w:color w:val="000000" w:themeColor="text1"/>
        </w:rPr>
        <w:t xml:space="preserve">Core </w:t>
      </w:r>
      <w:r w:rsidRPr="00505F9A">
        <w:rPr>
          <w:rFonts w:ascii="Book Antiqua" w:hAnsi="Book Antiqua" w:cs="Arial"/>
          <w:b/>
          <w:color w:val="000000" w:themeColor="text1"/>
        </w:rPr>
        <w:t>tip</w:t>
      </w:r>
      <w:bookmarkStart w:id="147" w:name="OLE_LINK21"/>
      <w:bookmarkStart w:id="148" w:name="OLE_LINK22"/>
      <w:bookmarkEnd w:id="144"/>
      <w:bookmarkEnd w:id="145"/>
      <w:bookmarkEnd w:id="146"/>
      <w:r w:rsidR="00505F9A" w:rsidRPr="00505F9A">
        <w:rPr>
          <w:rFonts w:ascii="Book Antiqua" w:eastAsia="Arial Unicode MS" w:hAnsi="Book Antiqua" w:cs="Arial" w:hint="eastAsia"/>
          <w:b/>
          <w:color w:val="000000" w:themeColor="text1"/>
          <w:lang w:eastAsia="zh-CN"/>
        </w:rPr>
        <w:t xml:space="preserve">: </w:t>
      </w:r>
      <w:bookmarkEnd w:id="147"/>
      <w:bookmarkEnd w:id="148"/>
      <w:r w:rsidRPr="00505F9A">
        <w:rPr>
          <w:rFonts w:ascii="Book Antiqua" w:hAnsi="Book Antiqua" w:cs="Arial"/>
          <w:color w:val="000000" w:themeColor="text1"/>
        </w:rPr>
        <w:t xml:space="preserve">Hepatocellular carcinoma is one of the leading causes </w:t>
      </w:r>
      <w:r w:rsidR="006B73F8" w:rsidRPr="00505F9A">
        <w:rPr>
          <w:rFonts w:ascii="Book Antiqua" w:hAnsi="Book Antiqua" w:cs="Arial"/>
          <w:color w:val="000000" w:themeColor="text1"/>
        </w:rPr>
        <w:t xml:space="preserve">of </w:t>
      </w:r>
      <w:r w:rsidRPr="00505F9A">
        <w:rPr>
          <w:rFonts w:ascii="Book Antiqua" w:hAnsi="Book Antiqua" w:cs="Arial"/>
          <w:color w:val="000000" w:themeColor="text1"/>
        </w:rPr>
        <w:t xml:space="preserve">cancer-related death worldwide. Liver transplantation can be a curative treatment in selected patients. This review addresses the pre-, intra- and postoperative factors </w:t>
      </w:r>
      <w:r w:rsidR="003C6ACC" w:rsidRPr="00505F9A">
        <w:rPr>
          <w:rFonts w:ascii="Book Antiqua" w:hAnsi="Book Antiqua" w:cs="Arial"/>
          <w:color w:val="000000" w:themeColor="text1"/>
        </w:rPr>
        <w:t xml:space="preserve">that </w:t>
      </w:r>
      <w:r w:rsidRPr="00505F9A">
        <w:rPr>
          <w:rFonts w:ascii="Book Antiqua" w:hAnsi="Book Antiqua" w:cs="Arial"/>
          <w:color w:val="000000" w:themeColor="text1"/>
        </w:rPr>
        <w:t>influenc</w:t>
      </w:r>
      <w:r w:rsidR="003C6ACC" w:rsidRPr="00505F9A">
        <w:rPr>
          <w:rFonts w:ascii="Book Antiqua" w:hAnsi="Book Antiqua" w:cs="Arial"/>
          <w:color w:val="000000" w:themeColor="text1"/>
        </w:rPr>
        <w:t>e</w:t>
      </w:r>
      <w:r w:rsidRPr="00505F9A">
        <w:rPr>
          <w:rFonts w:ascii="Book Antiqua" w:hAnsi="Book Antiqua" w:cs="Arial"/>
          <w:color w:val="000000" w:themeColor="text1"/>
        </w:rPr>
        <w:t xml:space="preserve"> disease-free survival and</w:t>
      </w:r>
      <w:r w:rsidR="003C6ACC" w:rsidRPr="00505F9A">
        <w:rPr>
          <w:rFonts w:ascii="Book Antiqua" w:hAnsi="Book Antiqua" w:cs="Arial"/>
          <w:color w:val="000000" w:themeColor="text1"/>
        </w:rPr>
        <w:t xml:space="preserve"> the</w:t>
      </w:r>
      <w:r w:rsidRPr="00505F9A">
        <w:rPr>
          <w:rFonts w:ascii="Book Antiqua" w:hAnsi="Book Antiqua" w:cs="Arial"/>
          <w:color w:val="000000" w:themeColor="text1"/>
        </w:rPr>
        <w:t xml:space="preserve"> risk of tumor recurrence after liver transplantation. Furthermore</w:t>
      </w:r>
      <w:r w:rsidR="00AD1BF6" w:rsidRPr="00505F9A">
        <w:rPr>
          <w:rFonts w:ascii="Book Antiqua" w:hAnsi="Book Antiqua" w:cs="Arial"/>
          <w:color w:val="000000" w:themeColor="text1"/>
        </w:rPr>
        <w:t>,</w:t>
      </w:r>
      <w:r w:rsidRPr="00505F9A">
        <w:rPr>
          <w:rFonts w:ascii="Book Antiqua" w:hAnsi="Book Antiqua" w:cs="Arial"/>
          <w:color w:val="000000" w:themeColor="text1"/>
        </w:rPr>
        <w:t xml:space="preserve"> novel diagnostic methods are presented and discussed.</w:t>
      </w:r>
    </w:p>
    <w:p w14:paraId="22E2ED6C" w14:textId="77777777" w:rsidR="009E666B" w:rsidRDefault="009E666B" w:rsidP="00FE0B3F">
      <w:pPr>
        <w:adjustRightInd w:val="0"/>
        <w:snapToGrid w:val="0"/>
        <w:spacing w:line="360" w:lineRule="auto"/>
        <w:jc w:val="both"/>
        <w:rPr>
          <w:rFonts w:ascii="Book Antiqua" w:eastAsia="SimSun" w:hAnsi="Book Antiqua" w:cs="Arial"/>
          <w:color w:val="000000" w:themeColor="text1"/>
          <w:lang w:eastAsia="zh-CN"/>
        </w:rPr>
      </w:pPr>
    </w:p>
    <w:p w14:paraId="0446080D" w14:textId="77777777" w:rsidR="008623CF" w:rsidRPr="008623CF" w:rsidRDefault="008623CF" w:rsidP="008623CF">
      <w:pPr>
        <w:adjustRightInd w:val="0"/>
        <w:snapToGrid w:val="0"/>
        <w:spacing w:line="360" w:lineRule="auto"/>
        <w:jc w:val="both"/>
        <w:rPr>
          <w:rFonts w:ascii="Book Antiqua" w:eastAsia="SimSun" w:hAnsi="Book Antiqua" w:cs="Arial"/>
          <w:color w:val="000000" w:themeColor="text1"/>
          <w:lang w:eastAsia="zh-CN"/>
        </w:rPr>
      </w:pPr>
      <w:r w:rsidRPr="00505F9A">
        <w:rPr>
          <w:rFonts w:ascii="Book Antiqua" w:hAnsi="Book Antiqua" w:cs="Arial"/>
          <w:color w:val="000000" w:themeColor="text1"/>
        </w:rPr>
        <w:t>Fahrner</w:t>
      </w:r>
      <w:r>
        <w:rPr>
          <w:rFonts w:ascii="Book Antiqua" w:eastAsia="SimSun" w:hAnsi="Book Antiqua" w:cs="Arial" w:hint="eastAsia"/>
          <w:color w:val="000000" w:themeColor="text1"/>
          <w:lang w:eastAsia="zh-CN"/>
        </w:rPr>
        <w:t xml:space="preserve"> R</w:t>
      </w:r>
      <w:r w:rsidRPr="00505F9A">
        <w:rPr>
          <w:rFonts w:ascii="Book Antiqua" w:hAnsi="Book Antiqua" w:cs="Arial"/>
          <w:color w:val="000000" w:themeColor="text1"/>
        </w:rPr>
        <w:t>, Dondorf</w:t>
      </w:r>
      <w:r>
        <w:rPr>
          <w:rFonts w:ascii="Book Antiqua" w:eastAsia="SimSun" w:hAnsi="Book Antiqua" w:cs="Arial" w:hint="eastAsia"/>
          <w:color w:val="000000" w:themeColor="text1"/>
          <w:lang w:eastAsia="zh-CN"/>
        </w:rPr>
        <w:t xml:space="preserve"> F</w:t>
      </w:r>
      <w:r w:rsidRPr="00505F9A">
        <w:rPr>
          <w:rFonts w:ascii="Book Antiqua" w:hAnsi="Book Antiqua" w:cs="Arial"/>
          <w:color w:val="000000" w:themeColor="text1"/>
        </w:rPr>
        <w:t>, Ardelt</w:t>
      </w:r>
      <w:r>
        <w:rPr>
          <w:rFonts w:ascii="Book Antiqua" w:eastAsia="SimSun" w:hAnsi="Book Antiqua" w:cs="Arial" w:hint="eastAsia"/>
          <w:color w:val="000000" w:themeColor="text1"/>
          <w:lang w:eastAsia="zh-CN"/>
        </w:rPr>
        <w:t xml:space="preserve"> M</w:t>
      </w:r>
      <w:r w:rsidRPr="00505F9A">
        <w:rPr>
          <w:rFonts w:ascii="Book Antiqua" w:hAnsi="Book Antiqua" w:cs="Arial"/>
          <w:color w:val="000000" w:themeColor="text1"/>
        </w:rPr>
        <w:t>, Dittmar</w:t>
      </w:r>
      <w:r>
        <w:rPr>
          <w:rFonts w:ascii="Book Antiqua" w:eastAsia="SimSun" w:hAnsi="Book Antiqua" w:cs="Arial" w:hint="eastAsia"/>
          <w:color w:val="000000" w:themeColor="text1"/>
          <w:lang w:eastAsia="zh-CN"/>
        </w:rPr>
        <w:t xml:space="preserve"> Y</w:t>
      </w:r>
      <w:r w:rsidRPr="00505F9A">
        <w:rPr>
          <w:rFonts w:ascii="Book Antiqua" w:hAnsi="Book Antiqua" w:cs="Arial"/>
          <w:color w:val="000000" w:themeColor="text1"/>
        </w:rPr>
        <w:t>, Settmacher</w:t>
      </w:r>
      <w:r>
        <w:rPr>
          <w:rFonts w:ascii="Book Antiqua" w:eastAsia="SimSun" w:hAnsi="Book Antiqua" w:cs="Arial" w:hint="eastAsia"/>
          <w:color w:val="000000" w:themeColor="text1"/>
          <w:lang w:eastAsia="zh-CN"/>
        </w:rPr>
        <w:t xml:space="preserve"> U</w:t>
      </w:r>
      <w:r w:rsidRPr="00505F9A">
        <w:rPr>
          <w:rFonts w:ascii="Book Antiqua" w:eastAsia="SimSun" w:hAnsi="Book Antiqua" w:cs="Arial" w:hint="eastAsia"/>
          <w:color w:val="000000" w:themeColor="text1"/>
          <w:lang w:eastAsia="zh-CN"/>
        </w:rPr>
        <w:t>,</w:t>
      </w:r>
      <w:r w:rsidRPr="00505F9A">
        <w:rPr>
          <w:rFonts w:ascii="Book Antiqua" w:hAnsi="Book Antiqua" w:cs="Arial"/>
          <w:color w:val="000000" w:themeColor="text1"/>
        </w:rPr>
        <w:t xml:space="preserve"> Rauchfuß</w:t>
      </w:r>
      <w:r>
        <w:rPr>
          <w:rFonts w:ascii="Book Antiqua" w:eastAsia="SimSun" w:hAnsi="Book Antiqua" w:cs="Arial" w:hint="eastAsia"/>
          <w:color w:val="000000" w:themeColor="text1"/>
          <w:lang w:eastAsia="zh-CN"/>
        </w:rPr>
        <w:t xml:space="preserve"> F. </w:t>
      </w:r>
      <w:r w:rsidRPr="008623CF">
        <w:rPr>
          <w:rFonts w:ascii="Book Antiqua" w:hAnsi="Book Antiqua" w:cs="Arial"/>
          <w:color w:val="000000" w:themeColor="text1"/>
        </w:rPr>
        <w:t>Liver transplantation for hepatocellular carcinoma - factors influencing outcome and disease-free survival</w:t>
      </w:r>
      <w:r>
        <w:rPr>
          <w:rFonts w:ascii="Book Antiqua" w:eastAsia="SimSun" w:hAnsi="Book Antiqua" w:cs="Arial" w:hint="eastAsia"/>
          <w:color w:val="000000" w:themeColor="text1"/>
          <w:lang w:eastAsia="zh-CN"/>
        </w:rPr>
        <w:t xml:space="preserve">. </w:t>
      </w:r>
      <w:r w:rsidRPr="008623CF">
        <w:rPr>
          <w:rFonts w:ascii="Book Antiqua" w:eastAsia="SimSun" w:hAnsi="Book Antiqua" w:cs="Arial"/>
          <w:i/>
          <w:color w:val="000000" w:themeColor="text1"/>
          <w:lang w:eastAsia="zh-CN"/>
        </w:rPr>
        <w:t>World J Gastroenterol</w:t>
      </w:r>
      <w:r w:rsidRPr="008623CF">
        <w:rPr>
          <w:rFonts w:ascii="Book Antiqua" w:eastAsia="SimSun" w:hAnsi="Book Antiqua" w:cs="Arial"/>
          <w:color w:val="000000" w:themeColor="text1"/>
          <w:lang w:eastAsia="zh-CN"/>
        </w:rPr>
        <w:t xml:space="preserve"> 201</w:t>
      </w:r>
      <w:r w:rsidRPr="008623CF">
        <w:rPr>
          <w:rFonts w:ascii="Book Antiqua" w:eastAsia="SimSun" w:hAnsi="Book Antiqua" w:cs="Arial" w:hint="eastAsia"/>
          <w:color w:val="000000" w:themeColor="text1"/>
          <w:lang w:eastAsia="zh-CN"/>
        </w:rPr>
        <w:t>5</w:t>
      </w:r>
      <w:r w:rsidRPr="008623CF">
        <w:rPr>
          <w:rFonts w:ascii="Book Antiqua" w:eastAsia="SimSun" w:hAnsi="Book Antiqua" w:cs="Arial"/>
          <w:color w:val="000000" w:themeColor="text1"/>
          <w:lang w:eastAsia="zh-CN"/>
        </w:rPr>
        <w:t>; In press</w:t>
      </w:r>
    </w:p>
    <w:p w14:paraId="45066BA9" w14:textId="6D9E8F5A" w:rsidR="008623CF" w:rsidRPr="008623CF" w:rsidRDefault="008623CF" w:rsidP="008623CF">
      <w:pPr>
        <w:adjustRightInd w:val="0"/>
        <w:snapToGrid w:val="0"/>
        <w:spacing w:line="360" w:lineRule="auto"/>
        <w:jc w:val="both"/>
        <w:rPr>
          <w:rFonts w:ascii="Book Antiqua" w:eastAsia="SimSun" w:hAnsi="Book Antiqua" w:cs="Arial"/>
          <w:color w:val="000000" w:themeColor="text1"/>
          <w:lang w:eastAsia="zh-CN"/>
        </w:rPr>
      </w:pPr>
    </w:p>
    <w:p w14:paraId="771E3BBF" w14:textId="1ABE3962" w:rsidR="008623CF" w:rsidRDefault="008623CF" w:rsidP="00FE0B3F">
      <w:pPr>
        <w:adjustRightInd w:val="0"/>
        <w:snapToGrid w:val="0"/>
        <w:spacing w:line="360" w:lineRule="auto"/>
        <w:jc w:val="both"/>
        <w:rPr>
          <w:rFonts w:ascii="Book Antiqua" w:eastAsia="SimSun" w:hAnsi="Book Antiqua" w:cs="Arial"/>
          <w:color w:val="000000" w:themeColor="text1"/>
          <w:lang w:eastAsia="zh-CN"/>
        </w:rPr>
      </w:pPr>
      <w:r>
        <w:rPr>
          <w:rFonts w:ascii="Book Antiqua" w:eastAsia="SimSun" w:hAnsi="Book Antiqua" w:cs="Arial"/>
          <w:color w:val="000000" w:themeColor="text1"/>
          <w:lang w:eastAsia="zh-CN"/>
        </w:rPr>
        <w:br w:type="page"/>
      </w:r>
    </w:p>
    <w:p w14:paraId="0EAC1682" w14:textId="77777777" w:rsidR="008623CF" w:rsidRPr="008623CF" w:rsidRDefault="008623CF" w:rsidP="00FE0B3F">
      <w:pPr>
        <w:adjustRightInd w:val="0"/>
        <w:snapToGrid w:val="0"/>
        <w:spacing w:line="360" w:lineRule="auto"/>
        <w:jc w:val="both"/>
        <w:rPr>
          <w:rFonts w:ascii="Book Antiqua" w:eastAsia="SimSun" w:hAnsi="Book Antiqua" w:cs="Arial"/>
          <w:color w:val="000000" w:themeColor="text1"/>
          <w:lang w:eastAsia="zh-CN"/>
        </w:rPr>
      </w:pPr>
    </w:p>
    <w:p w14:paraId="76BB11BC" w14:textId="77777777" w:rsidR="009E666B" w:rsidRPr="00505F9A" w:rsidRDefault="009E666B" w:rsidP="00FE0B3F">
      <w:pPr>
        <w:adjustRightInd w:val="0"/>
        <w:snapToGrid w:val="0"/>
        <w:spacing w:line="360" w:lineRule="auto"/>
        <w:jc w:val="both"/>
        <w:rPr>
          <w:rFonts w:ascii="Book Antiqua" w:hAnsi="Book Antiqua" w:cs="Arial"/>
          <w:b/>
          <w:color w:val="000000" w:themeColor="text1"/>
        </w:rPr>
      </w:pPr>
      <w:r w:rsidRPr="00505F9A">
        <w:rPr>
          <w:rFonts w:ascii="Book Antiqua" w:hAnsi="Book Antiqua" w:cs="Arial"/>
          <w:b/>
          <w:color w:val="000000" w:themeColor="text1"/>
        </w:rPr>
        <w:t>INTRODUCTION</w:t>
      </w:r>
    </w:p>
    <w:p w14:paraId="01A460C5" w14:textId="16D818DF" w:rsidR="009E666B" w:rsidRPr="00505F9A" w:rsidRDefault="009E666B" w:rsidP="00FE0B3F">
      <w:pPr>
        <w:widowControl w:val="0"/>
        <w:autoSpaceDE w:val="0"/>
        <w:autoSpaceDN w:val="0"/>
        <w:adjustRightInd w:val="0"/>
        <w:snapToGrid w:val="0"/>
        <w:spacing w:line="360" w:lineRule="auto"/>
        <w:jc w:val="both"/>
        <w:rPr>
          <w:rFonts w:ascii="Book Antiqua" w:hAnsi="Book Antiqua" w:cs="Arial"/>
          <w:color w:val="000000" w:themeColor="text1"/>
        </w:rPr>
      </w:pPr>
      <w:r w:rsidRPr="00505F9A">
        <w:rPr>
          <w:rFonts w:ascii="Book Antiqua" w:hAnsi="Book Antiqua" w:cs="Arial"/>
          <w:color w:val="000000" w:themeColor="text1"/>
        </w:rPr>
        <w:t xml:space="preserve">Hepatocellular carcinoma (HCC) is one of the leading causes </w:t>
      </w:r>
      <w:r w:rsidR="00AD1BF6" w:rsidRPr="00505F9A">
        <w:rPr>
          <w:rFonts w:ascii="Book Antiqua" w:hAnsi="Book Antiqua" w:cs="Arial"/>
          <w:color w:val="000000" w:themeColor="text1"/>
        </w:rPr>
        <w:t xml:space="preserve">of </w:t>
      </w:r>
      <w:r w:rsidRPr="00505F9A">
        <w:rPr>
          <w:rFonts w:ascii="Book Antiqua" w:hAnsi="Book Antiqua" w:cs="Arial"/>
          <w:color w:val="000000" w:themeColor="text1"/>
        </w:rPr>
        <w:t>cancer-related mortality worldwide</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 w:tooltip="Park, 2015 #53" w:history="1">
        <w:r w:rsidRPr="00505F9A">
          <w:rPr>
            <w:rFonts w:ascii="Book Antiqua" w:hAnsi="Book Antiqua" w:cs="Arial"/>
            <w:color w:val="000000" w:themeColor="text1"/>
            <w:vertAlign w:val="superscript"/>
          </w:rPr>
          <w:t>1</w:t>
        </w:r>
      </w:hyperlink>
      <w:r w:rsidRPr="00505F9A">
        <w:rPr>
          <w:rFonts w:ascii="Book Antiqua" w:hAnsi="Book Antiqua" w:cs="Arial"/>
          <w:color w:val="000000" w:themeColor="text1"/>
          <w:vertAlign w:val="superscript"/>
        </w:rPr>
        <w:t>,</w:t>
      </w:r>
      <w:hyperlink w:anchor="_ENREF_2" w:tooltip="Diamond, 2006 #60" w:history="1">
        <w:r w:rsidRPr="00505F9A">
          <w:rPr>
            <w:rFonts w:ascii="Book Antiqua" w:hAnsi="Book Antiqua" w:cs="Arial"/>
            <w:color w:val="000000" w:themeColor="text1"/>
            <w:vertAlign w:val="superscript"/>
          </w:rPr>
          <w:t>2</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Most HCC </w:t>
      </w:r>
      <w:r w:rsidR="006B3589" w:rsidRPr="00505F9A">
        <w:rPr>
          <w:rFonts w:ascii="Book Antiqua" w:hAnsi="Book Antiqua" w:cs="Arial"/>
          <w:color w:val="000000" w:themeColor="text1"/>
        </w:rPr>
        <w:t>co-occur</w:t>
      </w:r>
      <w:r w:rsidR="00A62FEB" w:rsidRPr="00505F9A">
        <w:rPr>
          <w:rFonts w:ascii="Book Antiqua" w:hAnsi="Book Antiqua" w:cs="Arial"/>
          <w:color w:val="000000" w:themeColor="text1"/>
        </w:rPr>
        <w:t>s</w:t>
      </w:r>
      <w:r w:rsidRPr="00505F9A">
        <w:rPr>
          <w:rFonts w:ascii="Book Antiqua" w:hAnsi="Book Antiqua" w:cs="Arial"/>
          <w:color w:val="000000" w:themeColor="text1"/>
        </w:rPr>
        <w:t xml:space="preserve"> </w:t>
      </w:r>
      <w:r w:rsidR="005C539A" w:rsidRPr="00505F9A">
        <w:rPr>
          <w:rFonts w:ascii="Book Antiqua" w:hAnsi="Book Antiqua" w:cs="Arial"/>
          <w:color w:val="000000" w:themeColor="text1"/>
        </w:rPr>
        <w:t xml:space="preserve">with </w:t>
      </w:r>
      <w:r w:rsidRPr="00505F9A">
        <w:rPr>
          <w:rFonts w:ascii="Book Antiqua" w:hAnsi="Book Antiqua" w:cs="Arial"/>
          <w:color w:val="000000" w:themeColor="text1"/>
        </w:rPr>
        <w:t xml:space="preserve">liver cirrhosis, </w:t>
      </w:r>
      <w:r w:rsidR="005C539A" w:rsidRPr="00505F9A">
        <w:rPr>
          <w:rFonts w:ascii="Book Antiqua" w:hAnsi="Book Antiqua" w:cs="Arial"/>
          <w:color w:val="000000" w:themeColor="text1"/>
        </w:rPr>
        <w:t xml:space="preserve">and </w:t>
      </w:r>
      <w:r w:rsidRPr="00505F9A">
        <w:rPr>
          <w:rFonts w:ascii="Book Antiqua" w:hAnsi="Book Antiqua" w:cs="Arial"/>
          <w:color w:val="000000" w:themeColor="text1"/>
        </w:rPr>
        <w:t xml:space="preserve">the etiology of liver cirrhosis leading to HCC differs </w:t>
      </w:r>
      <w:r w:rsidR="005C539A" w:rsidRPr="00505F9A">
        <w:rPr>
          <w:rFonts w:ascii="Book Antiqua" w:hAnsi="Book Antiqua" w:cs="Arial"/>
          <w:color w:val="000000" w:themeColor="text1"/>
        </w:rPr>
        <w:t>among</w:t>
      </w:r>
      <w:r w:rsidRPr="00505F9A">
        <w:rPr>
          <w:rFonts w:ascii="Book Antiqua" w:hAnsi="Book Antiqua" w:cs="Arial"/>
          <w:color w:val="000000" w:themeColor="text1"/>
        </w:rPr>
        <w:t xml:space="preserve"> global regions, </w:t>
      </w:r>
      <w:r w:rsidR="007E39A5" w:rsidRPr="007E39A5">
        <w:rPr>
          <w:rFonts w:ascii="Book Antiqua" w:hAnsi="Book Antiqua" w:cs="Arial"/>
          <w:i/>
          <w:color w:val="000000" w:themeColor="text1"/>
        </w:rPr>
        <w:t>e.g.</w:t>
      </w:r>
      <w:r w:rsidRPr="00505F9A">
        <w:rPr>
          <w:rFonts w:ascii="Book Antiqua" w:hAnsi="Book Antiqua" w:cs="Arial"/>
          <w:color w:val="000000" w:themeColor="text1"/>
        </w:rPr>
        <w:t xml:space="preserve">, </w:t>
      </w:r>
      <w:r w:rsidR="003C6ACC" w:rsidRPr="00505F9A">
        <w:rPr>
          <w:rFonts w:ascii="Book Antiqua" w:hAnsi="Book Antiqua" w:cs="Arial"/>
          <w:color w:val="000000" w:themeColor="text1"/>
        </w:rPr>
        <w:t>h</w:t>
      </w:r>
      <w:r w:rsidRPr="00505F9A">
        <w:rPr>
          <w:rFonts w:ascii="Book Antiqua" w:hAnsi="Book Antiqua" w:cs="Arial"/>
          <w:color w:val="000000" w:themeColor="text1"/>
        </w:rPr>
        <w:t xml:space="preserve">epatitis C virus infection in North America, Europe and Japan and </w:t>
      </w:r>
      <w:r w:rsidR="003C6ACC" w:rsidRPr="00505F9A">
        <w:rPr>
          <w:rFonts w:ascii="Book Antiqua" w:hAnsi="Book Antiqua" w:cs="Arial"/>
          <w:color w:val="000000" w:themeColor="text1"/>
        </w:rPr>
        <w:t>h</w:t>
      </w:r>
      <w:r w:rsidRPr="00505F9A">
        <w:rPr>
          <w:rFonts w:ascii="Book Antiqua" w:hAnsi="Book Antiqua" w:cs="Arial"/>
          <w:color w:val="000000" w:themeColor="text1"/>
        </w:rPr>
        <w:t>epatitis B virus infection in China, South Korea and Taiwan</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&lt;EndNote&gt;&lt;Cite&gt;&lt;Author&gt;Park&lt;/Author&gt;&lt;Year&gt;2015&lt;/Year&gt;&lt;RecNum&gt;53&lt;/RecNum&gt;&lt;DisplayText&gt;&lt;style face="superscript"&gt;[1]&lt;/style&gt;&lt;/DisplayText&gt;&lt;record&gt;&lt;rec-number&gt;53&lt;/rec-number&gt;&lt;foreign-keys&gt;&lt;key app="EN" db-id="a9xaaspzffsdtlez024ptxt2v2ft0w9fz9pf"&gt;53&lt;/key&gt;&lt;/foreign-keys&gt;&lt;ref-type name="Journal Article"&gt;17&lt;/ref-type&gt;&lt;contributors&gt;&lt;authors&gt;&lt;author&gt;Park, J. W.&lt;/author&gt;&lt;author&gt;Chen, M.&lt;/author&gt;&lt;author&gt;Colombo, M.&lt;/author&gt;&lt;author&gt;Roberts, L. R.&lt;/author&gt;&lt;author&gt;Schwartz, M.&lt;/author&gt;&lt;author&gt;Chen, P. J.&lt;/author&gt;&lt;author&gt;Kudo, M.&lt;/author&gt;&lt;author&gt;Johnson, P.&lt;/author&gt;&lt;author&gt;Wagner, S.&lt;/author&gt;&lt;author&gt;Orsini, L. S.&lt;/author&gt;&lt;author&gt;Sherman, M.&lt;/author&gt;&lt;/authors&gt;&lt;/contributors&gt;&lt;auth-address&gt;Center for Liver Cancer, National Cancer Center, Goyang, Korea.&lt;/auth-address&gt;&lt;titles&gt;&lt;title&gt;Global patterns of hepatocellular carcinoma management from diagnosis to death: the BRIDGE Study&lt;/title&gt;&lt;secondary-title&gt;Liver Int&lt;/secondary-title&gt;&lt;alt-title&gt;Liver international : official journal of the International Association for the Study of the Liver&lt;/alt-title&gt;&lt;/titles&gt;&lt;periodical&gt;&lt;full-title&gt;Liver Int&lt;/full-title&gt;&lt;abbr-1&gt;Liver international : official journal of the International Association for the Study of the Liver&lt;/abbr-1&gt;&lt;/periodical&gt;&lt;alt-periodical&gt;&lt;full-title&gt;Liver Int&lt;/full-title&gt;&lt;abbr-1&gt;Liver international : official journal of the International Association for the Study of the Liver&lt;/abbr-1&gt;&lt;/alt-periodical&gt;&lt;dates&gt;&lt;year&gt;2015&lt;/year&gt;&lt;pub-dates&gt;&lt;date&gt;Mar 5&lt;/date&gt;&lt;/pub-dates&gt;&lt;/dates&gt;&lt;isbn&gt;1478-3231 (Electronic)&amp;#xD;1478-3223 (Linking)&lt;/isbn&gt;&lt;accession-num&gt;25752327&lt;/accession-num&gt;&lt;urls&gt;&lt;related-urls&gt;&lt;url&gt;http://www.ncbi.nlm.nih.gov/pubmed/25752327&lt;/url&gt;&lt;/related-urls&gt;&lt;/urls&gt;&lt;electronic-resource-num&gt;10.1111/liv.12818&lt;/electronic-resource-num&gt;&lt;/record&gt;&lt;/Cite&gt;&lt;/EndNote&gt;</w:instrText>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 w:tooltip="Park, 2015 #53" w:history="1">
        <w:r w:rsidRPr="00505F9A">
          <w:rPr>
            <w:rFonts w:ascii="Book Antiqua" w:hAnsi="Book Antiqua" w:cs="Arial"/>
            <w:color w:val="000000" w:themeColor="text1"/>
            <w:vertAlign w:val="superscript"/>
          </w:rPr>
          <w:t>1</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w:t>
      </w:r>
    </w:p>
    <w:p w14:paraId="052071C6" w14:textId="48CE22B4" w:rsidR="009E666B" w:rsidRPr="00505F9A" w:rsidRDefault="009E666B" w:rsidP="00FE0B3F">
      <w:pPr>
        <w:adjustRightInd w:val="0"/>
        <w:snapToGrid w:val="0"/>
        <w:spacing w:line="360" w:lineRule="auto"/>
        <w:ind w:firstLineChars="100" w:firstLine="240"/>
        <w:jc w:val="both"/>
        <w:rPr>
          <w:rFonts w:ascii="Book Antiqua" w:hAnsi="Book Antiqua" w:cs="Arial"/>
          <w:color w:val="000000" w:themeColor="text1"/>
        </w:rPr>
      </w:pPr>
      <w:r w:rsidRPr="00505F9A">
        <w:rPr>
          <w:rFonts w:ascii="Book Antiqua" w:hAnsi="Book Antiqua" w:cs="Arial"/>
          <w:color w:val="000000" w:themeColor="text1"/>
        </w:rPr>
        <w:t>Depending on hepatic function, liver transplantation is a</w:t>
      </w:r>
      <w:r w:rsidR="005C539A" w:rsidRPr="00505F9A">
        <w:rPr>
          <w:rFonts w:ascii="Book Antiqua" w:hAnsi="Book Antiqua" w:cs="Arial"/>
          <w:color w:val="000000" w:themeColor="text1"/>
        </w:rPr>
        <w:t xml:space="preserve"> curative</w:t>
      </w:r>
      <w:r w:rsidRPr="00505F9A">
        <w:rPr>
          <w:rFonts w:ascii="Book Antiqua" w:hAnsi="Book Antiqua" w:cs="Arial"/>
          <w:color w:val="000000" w:themeColor="text1"/>
        </w:rPr>
        <w:t xml:space="preserve"> option for </w:t>
      </w:r>
      <w:r w:rsidR="005C539A" w:rsidRPr="00505F9A">
        <w:rPr>
          <w:rFonts w:ascii="Book Antiqua" w:hAnsi="Book Antiqua" w:cs="Arial"/>
          <w:color w:val="000000" w:themeColor="text1"/>
        </w:rPr>
        <w:t>selected</w:t>
      </w:r>
      <w:r w:rsidRPr="00505F9A">
        <w:rPr>
          <w:rFonts w:ascii="Book Antiqua" w:hAnsi="Book Antiqua" w:cs="Arial"/>
          <w:color w:val="000000" w:themeColor="text1"/>
        </w:rPr>
        <w:t xml:space="preserve"> HCC patients. However, the recurrence rate after liver transplantation is </w:t>
      </w:r>
      <w:r w:rsidR="00F60E5F" w:rsidRPr="00505F9A">
        <w:rPr>
          <w:rFonts w:ascii="Book Antiqua" w:hAnsi="Book Antiqua" w:cs="Arial"/>
          <w:color w:val="000000" w:themeColor="text1"/>
        </w:rPr>
        <w:t xml:space="preserve">reported </w:t>
      </w:r>
      <w:r w:rsidRPr="00505F9A">
        <w:rPr>
          <w:rFonts w:ascii="Book Antiqua" w:hAnsi="Book Antiqua" w:cs="Arial"/>
          <w:color w:val="000000" w:themeColor="text1"/>
        </w:rPr>
        <w:t>to be between 5</w:t>
      </w:r>
      <w:r w:rsidR="007E39A5">
        <w:rPr>
          <w:rFonts w:ascii="Book Antiqua" w:eastAsia="SimSun" w:hAnsi="Book Antiqua" w:cs="Arial" w:hint="eastAsia"/>
          <w:color w:val="000000" w:themeColor="text1"/>
          <w:lang w:eastAsia="zh-CN"/>
        </w:rPr>
        <w:t>%</w:t>
      </w:r>
      <w:r w:rsidRPr="00505F9A">
        <w:rPr>
          <w:rFonts w:ascii="Book Antiqua" w:hAnsi="Book Antiqua" w:cs="Arial"/>
          <w:color w:val="000000" w:themeColor="text1"/>
        </w:rPr>
        <w:t xml:space="preserve"> and 23%</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3" w:tooltip="Piras-Straub, 2015 #51" w:history="1">
        <w:r w:rsidRPr="00505F9A">
          <w:rPr>
            <w:rFonts w:ascii="Book Antiqua" w:hAnsi="Book Antiqua" w:cs="Arial"/>
            <w:color w:val="000000" w:themeColor="text1"/>
            <w:vertAlign w:val="superscript"/>
          </w:rPr>
          <w:t>3-6</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w:t>
      </w:r>
    </w:p>
    <w:p w14:paraId="48B96A45" w14:textId="51B0B9AE" w:rsidR="009E666B" w:rsidRPr="00505F9A" w:rsidRDefault="009E666B" w:rsidP="00FE0B3F">
      <w:pPr>
        <w:adjustRightInd w:val="0"/>
        <w:snapToGrid w:val="0"/>
        <w:spacing w:line="360" w:lineRule="auto"/>
        <w:ind w:firstLineChars="100" w:firstLine="240"/>
        <w:jc w:val="both"/>
        <w:rPr>
          <w:rFonts w:ascii="Book Antiqua" w:hAnsi="Book Antiqua" w:cs="Arial"/>
          <w:color w:val="000000" w:themeColor="text1"/>
        </w:rPr>
      </w:pPr>
      <w:r w:rsidRPr="00505F9A">
        <w:rPr>
          <w:rFonts w:ascii="Book Antiqua" w:hAnsi="Book Antiqua" w:cs="Arial"/>
          <w:color w:val="000000" w:themeColor="text1"/>
        </w:rPr>
        <w:t>This review addresses the issue of HCC recurrence after liver transplantation</w:t>
      </w:r>
      <w:r w:rsidR="00F60E5F" w:rsidRPr="00505F9A">
        <w:rPr>
          <w:rFonts w:ascii="Book Antiqua" w:hAnsi="Book Antiqua" w:cs="Arial"/>
          <w:color w:val="000000" w:themeColor="text1"/>
        </w:rPr>
        <w:t xml:space="preserve"> and is </w:t>
      </w:r>
      <w:r w:rsidRPr="00505F9A">
        <w:rPr>
          <w:rFonts w:ascii="Book Antiqua" w:hAnsi="Book Antiqua" w:cs="Arial"/>
          <w:color w:val="000000" w:themeColor="text1"/>
        </w:rPr>
        <w:t>subdivided in</w:t>
      </w:r>
      <w:r w:rsidR="00F60E5F" w:rsidRPr="00505F9A">
        <w:rPr>
          <w:rFonts w:ascii="Book Antiqua" w:hAnsi="Book Antiqua" w:cs="Arial"/>
          <w:color w:val="000000" w:themeColor="text1"/>
        </w:rPr>
        <w:t>to</w:t>
      </w:r>
      <w:r w:rsidRPr="00505F9A">
        <w:rPr>
          <w:rFonts w:ascii="Book Antiqua" w:hAnsi="Book Antiqua" w:cs="Arial"/>
          <w:color w:val="000000" w:themeColor="text1"/>
        </w:rPr>
        <w:t xml:space="preserve"> three sections: preoperative, intraoperative and postoperative factors. </w:t>
      </w:r>
    </w:p>
    <w:p w14:paraId="0C2EB724" w14:textId="77777777" w:rsidR="009E666B" w:rsidRPr="00505F9A" w:rsidRDefault="009E666B" w:rsidP="00FE0B3F">
      <w:pPr>
        <w:adjustRightInd w:val="0"/>
        <w:snapToGrid w:val="0"/>
        <w:spacing w:line="360" w:lineRule="auto"/>
        <w:jc w:val="both"/>
        <w:rPr>
          <w:rFonts w:ascii="Book Antiqua" w:hAnsi="Book Antiqua" w:cs="Arial"/>
          <w:color w:val="000000" w:themeColor="text1"/>
        </w:rPr>
      </w:pPr>
    </w:p>
    <w:p w14:paraId="7734A89B" w14:textId="77777777" w:rsidR="009E666B" w:rsidRPr="007E39A5" w:rsidRDefault="009E666B" w:rsidP="00FE0B3F">
      <w:pPr>
        <w:adjustRightInd w:val="0"/>
        <w:snapToGrid w:val="0"/>
        <w:spacing w:line="360" w:lineRule="auto"/>
        <w:jc w:val="both"/>
        <w:rPr>
          <w:rFonts w:ascii="Book Antiqua" w:hAnsi="Book Antiqua" w:cs="Arial"/>
          <w:b/>
          <w:caps/>
          <w:color w:val="000000" w:themeColor="text1"/>
        </w:rPr>
      </w:pPr>
      <w:r w:rsidRPr="007E39A5">
        <w:rPr>
          <w:rFonts w:ascii="Book Antiqua" w:hAnsi="Book Antiqua" w:cs="Arial"/>
          <w:b/>
          <w:caps/>
          <w:color w:val="000000" w:themeColor="text1"/>
        </w:rPr>
        <w:t>Preoperative factors</w:t>
      </w:r>
    </w:p>
    <w:p w14:paraId="3A353BEB" w14:textId="77777777" w:rsidR="009E666B" w:rsidRPr="007E39A5" w:rsidRDefault="009E666B" w:rsidP="00FE0B3F">
      <w:pPr>
        <w:adjustRightInd w:val="0"/>
        <w:snapToGrid w:val="0"/>
        <w:spacing w:line="360" w:lineRule="auto"/>
        <w:jc w:val="both"/>
        <w:rPr>
          <w:rFonts w:ascii="Book Antiqua" w:hAnsi="Book Antiqua" w:cs="Arial"/>
          <w:b/>
          <w:i/>
          <w:color w:val="000000" w:themeColor="text1"/>
        </w:rPr>
      </w:pPr>
      <w:r w:rsidRPr="007E39A5">
        <w:rPr>
          <w:rFonts w:ascii="Book Antiqua" w:hAnsi="Book Antiqua" w:cs="Arial"/>
          <w:b/>
          <w:i/>
          <w:color w:val="000000" w:themeColor="text1"/>
        </w:rPr>
        <w:t>Size and number of HCC nodules</w:t>
      </w:r>
    </w:p>
    <w:p w14:paraId="274878B8" w14:textId="7F6524C5" w:rsidR="009E666B" w:rsidRPr="00505F9A" w:rsidRDefault="009E666B" w:rsidP="00FE0B3F">
      <w:pPr>
        <w:adjustRightInd w:val="0"/>
        <w:snapToGrid w:val="0"/>
        <w:spacing w:line="360" w:lineRule="auto"/>
        <w:jc w:val="both"/>
        <w:rPr>
          <w:rFonts w:ascii="Book Antiqua" w:hAnsi="Book Antiqua" w:cs="Arial"/>
          <w:color w:val="000000" w:themeColor="text1"/>
        </w:rPr>
      </w:pPr>
      <w:r w:rsidRPr="00505F9A">
        <w:rPr>
          <w:rFonts w:ascii="Book Antiqua" w:hAnsi="Book Antiqua" w:cs="Arial"/>
          <w:color w:val="000000" w:themeColor="text1"/>
        </w:rPr>
        <w:t xml:space="preserve">In 1996, Mazzaferro </w:t>
      </w:r>
      <w:r w:rsidR="007E39A5" w:rsidRPr="007E39A5">
        <w:rPr>
          <w:rFonts w:ascii="Book Antiqua" w:hAnsi="Book Antiqua" w:cs="Arial"/>
          <w:i/>
          <w:color w:val="000000" w:themeColor="text1"/>
        </w:rPr>
        <w:t>et al</w:t>
      </w:r>
      <w:r w:rsidR="007E39A5" w:rsidRPr="00505F9A">
        <w:rPr>
          <w:rFonts w:ascii="Book Antiqua" w:hAnsi="Book Antiqua" w:cs="Arial"/>
          <w:color w:val="000000" w:themeColor="text1"/>
        </w:rPr>
        <w:fldChar w:fldCharType="begin"/>
      </w:r>
      <w:r w:rsidR="007E39A5" w:rsidRPr="00505F9A">
        <w:rPr>
          <w:rFonts w:ascii="Book Antiqua" w:hAnsi="Book Antiqua" w:cs="Arial"/>
          <w:color w:val="000000" w:themeColor="text1"/>
        </w:rPr>
        <w:instrText xml:space="preserve"> ADDIN EN.CITE </w:instrText>
      </w:r>
      <w:r w:rsidR="007E39A5" w:rsidRPr="00505F9A">
        <w:rPr>
          <w:rFonts w:ascii="Book Antiqua" w:hAnsi="Book Antiqua" w:cs="Arial"/>
          <w:color w:val="000000" w:themeColor="text1"/>
        </w:rPr>
        <w:fldChar w:fldCharType="begin"/>
      </w:r>
      <w:r w:rsidR="007E39A5" w:rsidRPr="00505F9A">
        <w:rPr>
          <w:rFonts w:ascii="Book Antiqua" w:hAnsi="Book Antiqua" w:cs="Arial"/>
          <w:color w:val="000000" w:themeColor="text1"/>
        </w:rPr>
        <w:instrText xml:space="preserve"> ADDIN EN.CITE.DATA </w:instrText>
      </w:r>
      <w:r w:rsidR="007E39A5" w:rsidRPr="00505F9A">
        <w:rPr>
          <w:rFonts w:ascii="Book Antiqua" w:hAnsi="Book Antiqua" w:cs="Arial"/>
          <w:color w:val="000000" w:themeColor="text1"/>
        </w:rPr>
        <w:fldChar w:fldCharType="end"/>
      </w:r>
      <w:r w:rsidR="007E39A5" w:rsidRPr="00505F9A">
        <w:rPr>
          <w:rFonts w:ascii="Book Antiqua" w:hAnsi="Book Antiqua" w:cs="Arial"/>
          <w:color w:val="000000" w:themeColor="text1"/>
        </w:rPr>
        <w:fldChar w:fldCharType="separate"/>
      </w:r>
      <w:r w:rsidR="007E39A5" w:rsidRPr="00505F9A">
        <w:rPr>
          <w:rFonts w:ascii="Book Antiqua" w:hAnsi="Book Antiqua" w:cs="Arial"/>
          <w:color w:val="000000" w:themeColor="text1"/>
          <w:vertAlign w:val="superscript"/>
        </w:rPr>
        <w:t>[</w:t>
      </w:r>
      <w:hyperlink w:anchor="_ENREF_7" w:tooltip="Mazzaferro, 1996 #73" w:history="1">
        <w:r w:rsidR="007E39A5" w:rsidRPr="00505F9A">
          <w:rPr>
            <w:rFonts w:ascii="Book Antiqua" w:hAnsi="Book Antiqua" w:cs="Arial"/>
            <w:color w:val="000000" w:themeColor="text1"/>
            <w:vertAlign w:val="superscript"/>
          </w:rPr>
          <w:t>7</w:t>
        </w:r>
      </w:hyperlink>
      <w:r w:rsidR="007E39A5" w:rsidRPr="00505F9A">
        <w:rPr>
          <w:rFonts w:ascii="Book Antiqua" w:hAnsi="Book Antiqua" w:cs="Arial"/>
          <w:color w:val="000000" w:themeColor="text1"/>
          <w:vertAlign w:val="superscript"/>
        </w:rPr>
        <w:t>]</w:t>
      </w:r>
      <w:r w:rsidR="007E39A5"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introduced the Milan criteria (MC)</w:t>
      </w:r>
      <w:r w:rsidR="00F60E5F" w:rsidRPr="00505F9A">
        <w:rPr>
          <w:rFonts w:ascii="Book Antiqua" w:hAnsi="Book Antiqua" w:cs="Arial"/>
          <w:color w:val="000000" w:themeColor="text1"/>
        </w:rPr>
        <w:t>,</w:t>
      </w:r>
      <w:r w:rsidRPr="00505F9A">
        <w:rPr>
          <w:rFonts w:ascii="Book Antiqua" w:hAnsi="Book Antiqua" w:cs="Arial"/>
          <w:color w:val="000000" w:themeColor="text1"/>
        </w:rPr>
        <w:t xml:space="preserve"> </w:t>
      </w:r>
      <w:r w:rsidR="00A62FEB" w:rsidRPr="00505F9A">
        <w:rPr>
          <w:rFonts w:ascii="Book Antiqua" w:hAnsi="Book Antiqua" w:cs="Arial"/>
          <w:color w:val="000000" w:themeColor="text1"/>
        </w:rPr>
        <w:t xml:space="preserve">which </w:t>
      </w:r>
      <w:r w:rsidRPr="00505F9A">
        <w:rPr>
          <w:rFonts w:ascii="Book Antiqua" w:hAnsi="Book Antiqua" w:cs="Arial"/>
          <w:color w:val="000000" w:themeColor="text1"/>
        </w:rPr>
        <w:t>show</w:t>
      </w:r>
      <w:r w:rsidR="00A62FEB" w:rsidRPr="00505F9A">
        <w:rPr>
          <w:rFonts w:ascii="Book Antiqua" w:hAnsi="Book Antiqua" w:cs="Arial"/>
          <w:color w:val="000000" w:themeColor="text1"/>
        </w:rPr>
        <w:t>s</w:t>
      </w:r>
      <w:r w:rsidRPr="00505F9A">
        <w:rPr>
          <w:rFonts w:ascii="Book Antiqua" w:hAnsi="Book Antiqua" w:cs="Arial"/>
          <w:color w:val="000000" w:themeColor="text1"/>
        </w:rPr>
        <w:t xml:space="preserve"> a survival benefit in HCC patients with one tumor nodule &lt; 5 cm diameter or three tumor nodules with a maximum diameter &lt; 3 cm </w:t>
      </w:r>
      <w:r w:rsidR="00F60E5F" w:rsidRPr="00505F9A">
        <w:rPr>
          <w:rFonts w:ascii="Book Antiqua" w:hAnsi="Book Antiqua" w:cs="Arial"/>
          <w:color w:val="000000" w:themeColor="text1"/>
        </w:rPr>
        <w:t xml:space="preserve">for </w:t>
      </w:r>
      <w:r w:rsidRPr="00505F9A">
        <w:rPr>
          <w:rFonts w:ascii="Book Antiqua" w:hAnsi="Book Antiqua" w:cs="Arial"/>
          <w:color w:val="000000" w:themeColor="text1"/>
        </w:rPr>
        <w:t xml:space="preserve">each nodule. </w:t>
      </w:r>
      <w:r w:rsidR="0033441C" w:rsidRPr="00505F9A">
        <w:rPr>
          <w:rFonts w:ascii="Book Antiqua" w:hAnsi="Book Antiqua" w:cs="Arial"/>
          <w:color w:val="000000" w:themeColor="text1"/>
        </w:rPr>
        <w:t>The</w:t>
      </w:r>
      <w:r w:rsidRPr="00505F9A">
        <w:rPr>
          <w:rFonts w:ascii="Book Antiqua" w:hAnsi="Book Antiqua" w:cs="Arial"/>
          <w:color w:val="000000" w:themeColor="text1"/>
        </w:rPr>
        <w:t xml:space="preserve"> MC </w:t>
      </w:r>
      <w:r w:rsidR="003C6ACC" w:rsidRPr="00505F9A">
        <w:rPr>
          <w:rFonts w:ascii="Book Antiqua" w:hAnsi="Book Antiqua" w:cs="Arial"/>
          <w:color w:val="000000" w:themeColor="text1"/>
        </w:rPr>
        <w:t>remain</w:t>
      </w:r>
      <w:r w:rsidRPr="00505F9A">
        <w:rPr>
          <w:rFonts w:ascii="Book Antiqua" w:hAnsi="Book Antiqua" w:cs="Arial"/>
          <w:color w:val="000000" w:themeColor="text1"/>
        </w:rPr>
        <w:t xml:space="preserve"> the gold standard for decision</w:t>
      </w:r>
      <w:r w:rsidR="003C6ACC" w:rsidRPr="00505F9A">
        <w:rPr>
          <w:rFonts w:ascii="Book Antiqua" w:hAnsi="Book Antiqua" w:cs="Arial"/>
          <w:color w:val="000000" w:themeColor="text1"/>
        </w:rPr>
        <w:t>-</w:t>
      </w:r>
      <w:r w:rsidRPr="00505F9A">
        <w:rPr>
          <w:rFonts w:ascii="Book Antiqua" w:hAnsi="Book Antiqua" w:cs="Arial"/>
          <w:color w:val="000000" w:themeColor="text1"/>
        </w:rPr>
        <w:t>making in liver transplantation setting</w:t>
      </w:r>
      <w:r w:rsidR="0033441C" w:rsidRPr="00505F9A">
        <w:rPr>
          <w:rFonts w:ascii="Book Antiqua" w:hAnsi="Book Antiqua" w:cs="Arial"/>
          <w:color w:val="000000" w:themeColor="text1"/>
        </w:rPr>
        <w:t>s</w:t>
      </w:r>
      <w:r w:rsidRPr="00505F9A">
        <w:rPr>
          <w:rFonts w:ascii="Book Antiqua" w:hAnsi="Book Antiqua" w:cs="Arial"/>
          <w:color w:val="000000" w:themeColor="text1"/>
        </w:rPr>
        <w:t xml:space="preserve"> for HCC patients.</w:t>
      </w:r>
    </w:p>
    <w:p w14:paraId="224BF639" w14:textId="7BE0945E" w:rsidR="009E666B" w:rsidRPr="00596945" w:rsidRDefault="009E666B" w:rsidP="00FE0B3F">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505F9A">
        <w:rPr>
          <w:rFonts w:ascii="Book Antiqua" w:hAnsi="Book Antiqua" w:cs="Arial"/>
          <w:color w:val="000000" w:themeColor="text1"/>
        </w:rPr>
        <w:t xml:space="preserve">The MC </w:t>
      </w:r>
      <w:r w:rsidR="003C6ACC" w:rsidRPr="00505F9A">
        <w:rPr>
          <w:rFonts w:ascii="Book Antiqua" w:hAnsi="Book Antiqua" w:cs="Arial"/>
          <w:color w:val="000000" w:themeColor="text1"/>
        </w:rPr>
        <w:t xml:space="preserve">have been </w:t>
      </w:r>
      <w:r w:rsidRPr="00505F9A">
        <w:rPr>
          <w:rFonts w:ascii="Book Antiqua" w:hAnsi="Book Antiqua" w:cs="Arial"/>
          <w:color w:val="000000" w:themeColor="text1"/>
        </w:rPr>
        <w:t xml:space="preserve">challenged by different authors and work-groups aiming </w:t>
      </w:r>
      <w:r w:rsidR="003C6ACC" w:rsidRPr="00505F9A">
        <w:rPr>
          <w:rFonts w:ascii="Book Antiqua" w:hAnsi="Book Antiqua" w:cs="Arial"/>
          <w:color w:val="000000" w:themeColor="text1"/>
        </w:rPr>
        <w:t xml:space="preserve">at </w:t>
      </w:r>
      <w:r w:rsidRPr="00505F9A">
        <w:rPr>
          <w:rFonts w:ascii="Book Antiqua" w:hAnsi="Book Antiqua" w:cs="Arial"/>
          <w:color w:val="000000" w:themeColor="text1"/>
        </w:rPr>
        <w:t xml:space="preserve">an expansion of the criteria </w:t>
      </w:r>
      <w:r w:rsidR="003C6ACC" w:rsidRPr="00505F9A">
        <w:rPr>
          <w:rFonts w:ascii="Book Antiqua" w:hAnsi="Book Antiqua" w:cs="Arial"/>
          <w:color w:val="000000" w:themeColor="text1"/>
        </w:rPr>
        <w:t>(</w:t>
      </w:r>
      <w:r w:rsidRPr="00505F9A">
        <w:rPr>
          <w:rFonts w:ascii="Book Antiqua" w:hAnsi="Book Antiqua" w:cs="Arial"/>
          <w:color w:val="000000" w:themeColor="text1"/>
        </w:rPr>
        <w:t>see Table 1</w:t>
      </w:r>
      <w:r w:rsidR="003C6ACC" w:rsidRPr="00505F9A">
        <w:rPr>
          <w:rFonts w:ascii="Book Antiqua" w:hAnsi="Book Antiqua" w:cs="Arial"/>
          <w:color w:val="000000" w:themeColor="text1"/>
        </w:rPr>
        <w:t>)</w:t>
      </w:r>
      <w:r w:rsidRPr="00505F9A">
        <w:rPr>
          <w:rFonts w:ascii="Book Antiqua" w:hAnsi="Book Antiqua" w:cs="Arial"/>
          <w:color w:val="000000" w:themeColor="text1"/>
        </w:rPr>
        <w:t>. However</w:t>
      </w:r>
      <w:r w:rsidRPr="00505F9A">
        <w:rPr>
          <w:rFonts w:ascii="Book Antiqua" w:hAnsi="Book Antiqua" w:cs="Arial"/>
          <w:i/>
          <w:color w:val="000000" w:themeColor="text1"/>
        </w:rPr>
        <w:t>,</w:t>
      </w:r>
      <w:r w:rsidRPr="00596945">
        <w:rPr>
          <w:rFonts w:ascii="Book Antiqua" w:hAnsi="Book Antiqua" w:cs="Arial"/>
          <w:color w:val="000000" w:themeColor="text1"/>
        </w:rPr>
        <w:t xml:space="preserve"> there is only a consensus that “modest expansion of </w:t>
      </w:r>
      <w:r w:rsidR="0033441C" w:rsidRPr="00596945">
        <w:rPr>
          <w:rFonts w:ascii="Book Antiqua" w:hAnsi="Book Antiqua" w:cs="Arial"/>
          <w:color w:val="000000" w:themeColor="text1"/>
        </w:rPr>
        <w:t xml:space="preserve">the </w:t>
      </w:r>
      <w:r w:rsidRPr="00596945">
        <w:rPr>
          <w:rFonts w:ascii="Book Antiqua" w:hAnsi="Book Antiqua" w:cs="Arial"/>
          <w:color w:val="000000" w:themeColor="text1"/>
        </w:rPr>
        <w:t xml:space="preserve">criteria should consider the dynamics of the waiting list and </w:t>
      </w:r>
      <w:r w:rsidR="0033441C" w:rsidRPr="00596945">
        <w:rPr>
          <w:rFonts w:ascii="Book Antiqua" w:hAnsi="Book Antiqua" w:cs="Arial"/>
          <w:color w:val="000000" w:themeColor="text1"/>
        </w:rPr>
        <w:t>w</w:t>
      </w:r>
      <w:r w:rsidR="007726BC" w:rsidRPr="00596945">
        <w:rPr>
          <w:rFonts w:ascii="Book Antiqua" w:hAnsi="Book Antiqua" w:cs="Arial"/>
          <w:color w:val="000000" w:themeColor="text1"/>
        </w:rPr>
        <w:t>he</w:t>
      </w:r>
      <w:r w:rsidR="0033441C" w:rsidRPr="00596945">
        <w:rPr>
          <w:rFonts w:ascii="Book Antiqua" w:hAnsi="Book Antiqua" w:cs="Arial"/>
          <w:color w:val="000000" w:themeColor="text1"/>
        </w:rPr>
        <w:t xml:space="preserve">ther a </w:t>
      </w:r>
      <w:r w:rsidRPr="00596945">
        <w:rPr>
          <w:rFonts w:ascii="Book Antiqua" w:hAnsi="Book Antiqua" w:cs="Arial"/>
          <w:color w:val="000000" w:themeColor="text1"/>
        </w:rPr>
        <w:t>worse prognosis could be tolerated, if there is no prejudice for patients without HCC”</w:t>
      </w:r>
      <w:r w:rsidR="0090195A" w:rsidRPr="00596945">
        <w:rPr>
          <w:rFonts w:ascii="Book Antiqua" w:hAnsi="Book Antiqua" w:cs="Arial"/>
          <w:color w:val="000000" w:themeColor="text1"/>
        </w:rPr>
        <w:fldChar w:fldCharType="begin"/>
      </w:r>
      <w:r w:rsidRPr="00596945">
        <w:rPr>
          <w:rFonts w:ascii="Book Antiqua" w:hAnsi="Book Antiqua" w:cs="Arial"/>
          <w:color w:val="000000" w:themeColor="text1"/>
        </w:rPr>
        <w:instrText xml:space="preserve"> ADDIN EN.CITE </w:instrText>
      </w:r>
      <w:r w:rsidR="0090195A" w:rsidRPr="00596945">
        <w:rPr>
          <w:rFonts w:ascii="Book Antiqua" w:hAnsi="Book Antiqua" w:cs="Arial"/>
          <w:color w:val="000000" w:themeColor="text1"/>
        </w:rPr>
        <w:fldChar w:fldCharType="begin"/>
      </w:r>
      <w:r w:rsidRPr="00596945">
        <w:rPr>
          <w:rFonts w:ascii="Book Antiqua" w:hAnsi="Book Antiqua" w:cs="Arial"/>
          <w:color w:val="000000" w:themeColor="text1"/>
        </w:rPr>
        <w:instrText xml:space="preserve"> ADDIN EN.CITE.DATA </w:instrText>
      </w:r>
      <w:r w:rsidR="0090195A" w:rsidRPr="00596945">
        <w:rPr>
          <w:rFonts w:ascii="Book Antiqua" w:hAnsi="Book Antiqua" w:cs="Arial"/>
          <w:color w:val="000000" w:themeColor="text1"/>
        </w:rPr>
        <w:fldChar w:fldCharType="end"/>
      </w:r>
      <w:r w:rsidR="0090195A" w:rsidRPr="00596945">
        <w:rPr>
          <w:rFonts w:ascii="Book Antiqua" w:hAnsi="Book Antiqua" w:cs="Arial"/>
          <w:color w:val="000000" w:themeColor="text1"/>
        </w:rPr>
        <w:fldChar w:fldCharType="separate"/>
      </w:r>
      <w:r w:rsidRPr="00596945">
        <w:rPr>
          <w:rFonts w:ascii="Book Antiqua" w:hAnsi="Book Antiqua" w:cs="Arial"/>
          <w:color w:val="000000" w:themeColor="text1"/>
          <w:vertAlign w:val="superscript"/>
        </w:rPr>
        <w:t>[</w:t>
      </w:r>
      <w:hyperlink w:anchor="_ENREF_4" w:tooltip="Dutkowski, 2015 #63" w:history="1">
        <w:r w:rsidRPr="00596945">
          <w:rPr>
            <w:rFonts w:ascii="Book Antiqua" w:hAnsi="Book Antiqua" w:cs="Arial"/>
            <w:color w:val="000000" w:themeColor="text1"/>
            <w:vertAlign w:val="superscript"/>
          </w:rPr>
          <w:t>4</w:t>
        </w:r>
      </w:hyperlink>
      <w:r w:rsidRPr="00596945">
        <w:rPr>
          <w:rFonts w:ascii="Book Antiqua" w:hAnsi="Book Antiqua" w:cs="Arial"/>
          <w:color w:val="000000" w:themeColor="text1"/>
          <w:vertAlign w:val="superscript"/>
        </w:rPr>
        <w:t>]</w:t>
      </w:r>
      <w:r w:rsidR="0090195A" w:rsidRPr="00596945">
        <w:rPr>
          <w:rFonts w:ascii="Book Antiqua" w:hAnsi="Book Antiqua" w:cs="Arial"/>
          <w:color w:val="000000" w:themeColor="text1"/>
        </w:rPr>
        <w:fldChar w:fldCharType="end"/>
      </w:r>
      <w:r w:rsidRPr="00596945">
        <w:rPr>
          <w:rFonts w:ascii="Book Antiqua" w:hAnsi="Book Antiqua" w:cs="Arial"/>
          <w:color w:val="000000" w:themeColor="text1"/>
        </w:rPr>
        <w:t xml:space="preserve">. </w:t>
      </w:r>
    </w:p>
    <w:p w14:paraId="5731B834" w14:textId="048440C2" w:rsidR="009E666B" w:rsidRPr="00505F9A" w:rsidRDefault="009E666B" w:rsidP="00FE0B3F">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505F9A">
        <w:rPr>
          <w:rFonts w:ascii="Book Antiqua" w:hAnsi="Book Antiqua" w:cs="Arial"/>
          <w:color w:val="000000" w:themeColor="text1"/>
        </w:rPr>
        <w:t>What we do know is the so-called “Metroticket paradigm”: the larger the tumor burden</w:t>
      </w:r>
      <w:r w:rsidR="003C6ACC" w:rsidRPr="00505F9A">
        <w:rPr>
          <w:rFonts w:ascii="Book Antiqua" w:hAnsi="Book Antiqua" w:cs="Arial"/>
          <w:color w:val="000000" w:themeColor="text1"/>
        </w:rPr>
        <w:t>,</w:t>
      </w:r>
      <w:r w:rsidRPr="00505F9A">
        <w:rPr>
          <w:rFonts w:ascii="Book Antiqua" w:hAnsi="Book Antiqua" w:cs="Arial"/>
          <w:color w:val="000000" w:themeColor="text1"/>
        </w:rPr>
        <w:t xml:space="preserve"> the lower the post-transplant expected survival. However, </w:t>
      </w:r>
      <w:r w:rsidR="007726BC" w:rsidRPr="00505F9A">
        <w:rPr>
          <w:rFonts w:ascii="Book Antiqua" w:hAnsi="Book Antiqua" w:cs="Arial"/>
          <w:color w:val="000000" w:themeColor="text1"/>
        </w:rPr>
        <w:t>reliance on</w:t>
      </w:r>
      <w:r w:rsidRPr="00505F9A">
        <w:rPr>
          <w:rFonts w:ascii="Book Antiqua" w:hAnsi="Book Antiqua" w:cs="Arial"/>
          <w:color w:val="000000" w:themeColor="text1"/>
        </w:rPr>
        <w:t xml:space="preserve"> tumor size and number of nodules is not the most ideal approach</w:t>
      </w:r>
      <w:r w:rsidR="003C6ACC" w:rsidRPr="00505F9A">
        <w:rPr>
          <w:rFonts w:ascii="Book Antiqua" w:hAnsi="Book Antiqua" w:cs="Arial"/>
          <w:color w:val="000000" w:themeColor="text1"/>
        </w:rPr>
        <w:t xml:space="preserve"> because</w:t>
      </w:r>
      <w:r w:rsidRPr="00505F9A">
        <w:rPr>
          <w:rFonts w:ascii="Book Antiqua" w:hAnsi="Book Antiqua" w:cs="Arial"/>
          <w:color w:val="000000" w:themeColor="text1"/>
        </w:rPr>
        <w:t xml:space="preserve"> biologic</w:t>
      </w:r>
      <w:r w:rsidR="003C6ACC" w:rsidRPr="00505F9A">
        <w:rPr>
          <w:rFonts w:ascii="Book Antiqua" w:hAnsi="Book Antiqua" w:cs="Arial"/>
          <w:color w:val="000000" w:themeColor="text1"/>
        </w:rPr>
        <w:t>al</w:t>
      </w:r>
      <w:r w:rsidRPr="00505F9A">
        <w:rPr>
          <w:rFonts w:ascii="Book Antiqua" w:hAnsi="Book Antiqua" w:cs="Arial"/>
          <w:color w:val="000000" w:themeColor="text1"/>
        </w:rPr>
        <w:t xml:space="preserve"> parameters </w:t>
      </w:r>
      <w:r w:rsidR="003C6ACC" w:rsidRPr="00505F9A">
        <w:rPr>
          <w:rFonts w:ascii="Book Antiqua" w:hAnsi="Book Antiqua" w:cs="Arial"/>
          <w:color w:val="000000" w:themeColor="text1"/>
        </w:rPr>
        <w:t xml:space="preserve">such as </w:t>
      </w:r>
      <w:r w:rsidR="00A62FEB" w:rsidRPr="00505F9A">
        <w:rPr>
          <w:rFonts w:ascii="Book Antiqua" w:hAnsi="Book Antiqua" w:cs="Arial"/>
          <w:color w:val="000000" w:themeColor="text1"/>
        </w:rPr>
        <w:t xml:space="preserve">the </w:t>
      </w:r>
      <w:r w:rsidRPr="00505F9A">
        <w:rPr>
          <w:rFonts w:ascii="Book Antiqua" w:hAnsi="Book Antiqua" w:cs="Arial"/>
          <w:color w:val="000000" w:themeColor="text1"/>
        </w:rPr>
        <w:t xml:space="preserve">response to local-ablative therapy or tumor grading are not included. </w:t>
      </w:r>
    </w:p>
    <w:p w14:paraId="29749861" w14:textId="07D7BDC2" w:rsidR="009E666B" w:rsidRPr="00505F9A" w:rsidRDefault="007726BC" w:rsidP="00FE0B3F">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505F9A">
        <w:rPr>
          <w:rFonts w:ascii="Book Antiqua" w:hAnsi="Book Antiqua" w:cs="Arial"/>
          <w:color w:val="000000" w:themeColor="text1"/>
        </w:rPr>
        <w:t>In practice</w:t>
      </w:r>
      <w:r w:rsidR="009E666B" w:rsidRPr="00505F9A">
        <w:rPr>
          <w:rFonts w:ascii="Book Antiqua" w:hAnsi="Book Antiqua" w:cs="Arial"/>
          <w:color w:val="000000" w:themeColor="text1"/>
        </w:rPr>
        <w:t xml:space="preserve">, there are two important </w:t>
      </w:r>
      <w:r w:rsidR="00E60CE7" w:rsidRPr="00505F9A">
        <w:rPr>
          <w:rFonts w:ascii="Book Antiqua" w:hAnsi="Book Antiqua" w:cs="Arial"/>
          <w:color w:val="000000" w:themeColor="text1"/>
        </w:rPr>
        <w:t xml:space="preserve">pipelines </w:t>
      </w:r>
      <w:r w:rsidR="009E666B" w:rsidRPr="00505F9A">
        <w:rPr>
          <w:rFonts w:ascii="Book Antiqua" w:hAnsi="Book Antiqua" w:cs="Arial"/>
          <w:color w:val="000000" w:themeColor="text1"/>
        </w:rPr>
        <w:t xml:space="preserve">in liver allocation: center-based </w:t>
      </w:r>
      <w:r w:rsidR="009E666B" w:rsidRPr="00505F9A">
        <w:rPr>
          <w:rFonts w:ascii="Book Antiqua" w:hAnsi="Book Antiqua" w:cs="Arial"/>
          <w:color w:val="000000" w:themeColor="text1"/>
        </w:rPr>
        <w:lastRenderedPageBreak/>
        <w:t xml:space="preserve">allocation, meaning </w:t>
      </w:r>
      <w:r w:rsidR="003C6ACC" w:rsidRPr="00505F9A">
        <w:rPr>
          <w:rFonts w:ascii="Book Antiqua" w:hAnsi="Book Antiqua" w:cs="Arial"/>
          <w:color w:val="000000" w:themeColor="text1"/>
        </w:rPr>
        <w:t xml:space="preserve">that </w:t>
      </w:r>
      <w:r w:rsidR="009E666B" w:rsidRPr="00505F9A">
        <w:rPr>
          <w:rFonts w:ascii="Book Antiqua" w:hAnsi="Book Antiqua" w:cs="Arial"/>
          <w:color w:val="000000" w:themeColor="text1"/>
        </w:rPr>
        <w:t xml:space="preserve">a graft is offered to a center </w:t>
      </w:r>
      <w:r w:rsidR="00E60CE7" w:rsidRPr="00505F9A">
        <w:rPr>
          <w:rFonts w:ascii="Book Antiqua" w:hAnsi="Book Antiqua" w:cs="Arial"/>
          <w:color w:val="000000" w:themeColor="text1"/>
        </w:rPr>
        <w:t xml:space="preserve">that </w:t>
      </w:r>
      <w:r w:rsidR="009E666B" w:rsidRPr="00505F9A">
        <w:rPr>
          <w:rFonts w:ascii="Book Antiqua" w:hAnsi="Book Antiqua" w:cs="Arial"/>
          <w:color w:val="000000" w:themeColor="text1"/>
        </w:rPr>
        <w:t xml:space="preserve">chooses the ideal recipient for </w:t>
      </w:r>
      <w:r w:rsidR="00E60CE7" w:rsidRPr="00505F9A">
        <w:rPr>
          <w:rFonts w:ascii="Book Antiqua" w:hAnsi="Book Antiqua" w:cs="Arial"/>
          <w:color w:val="000000" w:themeColor="text1"/>
        </w:rPr>
        <w:t xml:space="preserve">a </w:t>
      </w:r>
      <w:r w:rsidR="009E666B" w:rsidRPr="00505F9A">
        <w:rPr>
          <w:rFonts w:ascii="Book Antiqua" w:hAnsi="Book Antiqua" w:cs="Arial"/>
          <w:color w:val="000000" w:themeColor="text1"/>
        </w:rPr>
        <w:t>donor organ</w:t>
      </w:r>
      <w:r w:rsidR="00E60CE7" w:rsidRPr="00505F9A">
        <w:rPr>
          <w:rFonts w:ascii="Book Antiqua" w:hAnsi="Book Antiqua" w:cs="Arial"/>
          <w:color w:val="000000" w:themeColor="text1"/>
        </w:rPr>
        <w:t>,</w:t>
      </w:r>
      <w:r w:rsidR="009E666B" w:rsidRPr="00505F9A">
        <w:rPr>
          <w:rFonts w:ascii="Book Antiqua" w:hAnsi="Book Antiqua" w:cs="Arial"/>
          <w:color w:val="000000" w:themeColor="text1"/>
        </w:rPr>
        <w:t xml:space="preserve"> and MELD-based allocation, </w:t>
      </w:r>
      <w:r w:rsidR="003C6ACC" w:rsidRPr="00505F9A">
        <w:rPr>
          <w:rFonts w:ascii="Book Antiqua" w:hAnsi="Book Antiqua" w:cs="Arial"/>
          <w:color w:val="000000" w:themeColor="text1"/>
        </w:rPr>
        <w:t xml:space="preserve">which involves </w:t>
      </w:r>
      <w:r w:rsidR="009E666B" w:rsidRPr="00505F9A">
        <w:rPr>
          <w:rFonts w:ascii="Book Antiqua" w:hAnsi="Book Antiqua" w:cs="Arial"/>
          <w:color w:val="000000" w:themeColor="text1"/>
        </w:rPr>
        <w:t xml:space="preserve">a waiting list where patients with a high MELD score </w:t>
      </w:r>
      <w:r w:rsidR="006B3589" w:rsidRPr="00505F9A">
        <w:rPr>
          <w:rFonts w:ascii="Book Antiqua" w:hAnsi="Book Antiqua" w:cs="Arial"/>
          <w:color w:val="000000" w:themeColor="text1"/>
        </w:rPr>
        <w:t>receive</w:t>
      </w:r>
      <w:r w:rsidR="00E60CE7" w:rsidRPr="00505F9A">
        <w:rPr>
          <w:rFonts w:ascii="Book Antiqua" w:hAnsi="Book Antiqua" w:cs="Arial"/>
          <w:color w:val="000000" w:themeColor="text1"/>
        </w:rPr>
        <w:t xml:space="preserve"> </w:t>
      </w:r>
      <w:r w:rsidR="009E666B" w:rsidRPr="00505F9A">
        <w:rPr>
          <w:rFonts w:ascii="Book Antiqua" w:hAnsi="Book Antiqua" w:cs="Arial"/>
          <w:color w:val="000000" w:themeColor="text1"/>
        </w:rPr>
        <w:t>an organ sooner than patients with a low MELD score. This is important in HCC patients</w:t>
      </w:r>
      <w:r w:rsidR="003C6ACC" w:rsidRPr="00505F9A">
        <w:rPr>
          <w:rFonts w:ascii="Book Antiqua" w:hAnsi="Book Antiqua" w:cs="Arial"/>
          <w:color w:val="000000" w:themeColor="text1"/>
        </w:rPr>
        <w:t xml:space="preserve"> because</w:t>
      </w:r>
      <w:r w:rsidR="00E60CE7" w:rsidRPr="00505F9A">
        <w:rPr>
          <w:rFonts w:ascii="Book Antiqua" w:hAnsi="Book Antiqua" w:cs="Arial"/>
          <w:color w:val="000000" w:themeColor="text1"/>
        </w:rPr>
        <w:t xml:space="preserve"> </w:t>
      </w:r>
      <w:r w:rsidR="009E666B" w:rsidRPr="00505F9A">
        <w:rPr>
          <w:rFonts w:ascii="Book Antiqua" w:hAnsi="Book Antiqua" w:cs="Arial"/>
          <w:color w:val="000000" w:themeColor="text1"/>
        </w:rPr>
        <w:t>most hav</w:t>
      </w:r>
      <w:r w:rsidR="00E60CE7" w:rsidRPr="00505F9A">
        <w:rPr>
          <w:rFonts w:ascii="Book Antiqua" w:hAnsi="Book Antiqua" w:cs="Arial"/>
          <w:color w:val="000000" w:themeColor="text1"/>
        </w:rPr>
        <w:t>e</w:t>
      </w:r>
      <w:r w:rsidR="009E666B" w:rsidRPr="00505F9A">
        <w:rPr>
          <w:rFonts w:ascii="Book Antiqua" w:hAnsi="Book Antiqua" w:cs="Arial"/>
          <w:color w:val="000000" w:themeColor="text1"/>
        </w:rPr>
        <w:t xml:space="preserve"> good hepatic function and subsequently a low MELD score. These patients have the chance of requesting an “exceptional” MELD score when fulfilling certain criteria. This phenomenon brings us back to the MC: in most countries around the world, </w:t>
      </w:r>
      <w:r w:rsidR="00A62FEB" w:rsidRPr="00505F9A">
        <w:rPr>
          <w:rFonts w:ascii="Book Antiqua" w:hAnsi="Book Antiqua" w:cs="Arial"/>
          <w:color w:val="000000" w:themeColor="text1"/>
        </w:rPr>
        <w:t xml:space="preserve">the </w:t>
      </w:r>
      <w:r w:rsidR="009E666B" w:rsidRPr="00505F9A">
        <w:rPr>
          <w:rFonts w:ascii="Book Antiqua" w:hAnsi="Book Antiqua" w:cs="Arial"/>
          <w:color w:val="000000" w:themeColor="text1"/>
        </w:rPr>
        <w:t xml:space="preserve">MC </w:t>
      </w:r>
      <w:r w:rsidR="00584020" w:rsidRPr="00505F9A">
        <w:rPr>
          <w:rFonts w:ascii="Book Antiqua" w:hAnsi="Book Antiqua" w:cs="Arial"/>
          <w:color w:val="000000" w:themeColor="text1"/>
        </w:rPr>
        <w:t xml:space="preserve">is </w:t>
      </w:r>
      <w:r w:rsidR="009E666B" w:rsidRPr="00505F9A">
        <w:rPr>
          <w:rFonts w:ascii="Book Antiqua" w:hAnsi="Book Antiqua" w:cs="Arial"/>
          <w:color w:val="000000" w:themeColor="text1"/>
        </w:rPr>
        <w:t xml:space="preserve">the deciding tool for </w:t>
      </w:r>
      <w:r w:rsidR="00584020" w:rsidRPr="00505F9A">
        <w:rPr>
          <w:rFonts w:ascii="Book Antiqua" w:hAnsi="Book Antiqua" w:cs="Arial"/>
          <w:color w:val="000000" w:themeColor="text1"/>
        </w:rPr>
        <w:t xml:space="preserve">an </w:t>
      </w:r>
      <w:r w:rsidR="009E666B" w:rsidRPr="00505F9A">
        <w:rPr>
          <w:rFonts w:ascii="Book Antiqua" w:hAnsi="Book Antiqua" w:cs="Arial"/>
          <w:color w:val="000000" w:themeColor="text1"/>
        </w:rPr>
        <w:t xml:space="preserve">exceptional MELD request (see Table 2). </w:t>
      </w:r>
    </w:p>
    <w:p w14:paraId="790693E2" w14:textId="4672D512" w:rsidR="009E666B" w:rsidRPr="00505F9A" w:rsidRDefault="009E666B" w:rsidP="00FE0B3F">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505F9A">
        <w:rPr>
          <w:rFonts w:ascii="Book Antiqua" w:hAnsi="Book Antiqua" w:cs="Arial"/>
          <w:color w:val="000000" w:themeColor="text1"/>
        </w:rPr>
        <w:t xml:space="preserve">However, there is increasing evidence that </w:t>
      </w:r>
      <w:r w:rsidR="00584020" w:rsidRPr="00505F9A">
        <w:rPr>
          <w:rFonts w:ascii="Book Antiqua" w:hAnsi="Book Antiqua" w:cs="Arial"/>
          <w:color w:val="000000" w:themeColor="text1"/>
        </w:rPr>
        <w:t xml:space="preserve">a </w:t>
      </w:r>
      <w:r w:rsidRPr="00505F9A">
        <w:rPr>
          <w:rFonts w:ascii="Book Antiqua" w:hAnsi="Book Antiqua" w:cs="Arial"/>
          <w:color w:val="000000" w:themeColor="text1"/>
        </w:rPr>
        <w:t>decision on organ</w:t>
      </w:r>
      <w:r w:rsidR="00584020" w:rsidRPr="00505F9A">
        <w:rPr>
          <w:rFonts w:ascii="Book Antiqua" w:hAnsi="Book Antiqua" w:cs="Arial"/>
          <w:color w:val="000000" w:themeColor="text1"/>
        </w:rPr>
        <w:t xml:space="preserve"> </w:t>
      </w:r>
      <w:r w:rsidRPr="00505F9A">
        <w:rPr>
          <w:rFonts w:ascii="Book Antiqua" w:hAnsi="Book Antiqua" w:cs="Arial"/>
          <w:color w:val="000000" w:themeColor="text1"/>
        </w:rPr>
        <w:t xml:space="preserve">allocation based </w:t>
      </w:r>
      <w:r w:rsidR="00584020" w:rsidRPr="00505F9A">
        <w:rPr>
          <w:rFonts w:ascii="Book Antiqua" w:hAnsi="Book Antiqua" w:cs="Arial"/>
          <w:color w:val="000000" w:themeColor="text1"/>
        </w:rPr>
        <w:t xml:space="preserve">only </w:t>
      </w:r>
      <w:r w:rsidRPr="00505F9A">
        <w:rPr>
          <w:rFonts w:ascii="Book Antiqua" w:hAnsi="Book Antiqua" w:cs="Arial"/>
          <w:color w:val="000000" w:themeColor="text1"/>
        </w:rPr>
        <w:t>on radiological findings does not reflect the reality of tumor biology. A large single</w:t>
      </w:r>
      <w:r w:rsidR="003C6ACC" w:rsidRPr="00505F9A">
        <w:rPr>
          <w:rFonts w:ascii="Book Antiqua" w:hAnsi="Book Antiqua" w:cs="Arial"/>
          <w:color w:val="000000" w:themeColor="text1"/>
        </w:rPr>
        <w:t>-</w:t>
      </w:r>
      <w:r w:rsidRPr="00505F9A">
        <w:rPr>
          <w:rFonts w:ascii="Book Antiqua" w:hAnsi="Book Antiqua" w:cs="Arial"/>
          <w:color w:val="000000" w:themeColor="text1"/>
        </w:rPr>
        <w:t>center study of over 800 patients undergoing LT because of HCC revealed that in addition to tumor size</w:t>
      </w:r>
      <w:r w:rsidR="00617C51" w:rsidRPr="00505F9A">
        <w:rPr>
          <w:rFonts w:ascii="Book Antiqua" w:hAnsi="Book Antiqua" w:cs="Arial"/>
          <w:color w:val="000000" w:themeColor="text1"/>
        </w:rPr>
        <w:t>,</w:t>
      </w:r>
      <w:r w:rsidRPr="00505F9A">
        <w:rPr>
          <w:rFonts w:ascii="Book Antiqua" w:hAnsi="Book Antiqua" w:cs="Arial"/>
          <w:color w:val="000000" w:themeColor="text1"/>
        </w:rPr>
        <w:t xml:space="preserve"> other clinicopathologic</w:t>
      </w:r>
      <w:r w:rsidR="00A62FEB" w:rsidRPr="00505F9A">
        <w:rPr>
          <w:rFonts w:ascii="Book Antiqua" w:hAnsi="Book Antiqua" w:cs="Arial"/>
          <w:color w:val="000000" w:themeColor="text1"/>
        </w:rPr>
        <w:t>al</w:t>
      </w:r>
      <w:r w:rsidRPr="00505F9A">
        <w:rPr>
          <w:rFonts w:ascii="Book Antiqua" w:hAnsi="Book Antiqua" w:cs="Arial"/>
          <w:color w:val="000000" w:themeColor="text1"/>
        </w:rPr>
        <w:t xml:space="preserve"> parameters are helpful and necessary to identify patients </w:t>
      </w:r>
      <w:r w:rsidR="00617C51" w:rsidRPr="00505F9A">
        <w:rPr>
          <w:rFonts w:ascii="Book Antiqua" w:hAnsi="Book Antiqua" w:cs="Arial"/>
          <w:color w:val="000000" w:themeColor="text1"/>
        </w:rPr>
        <w:t>with a</w:t>
      </w:r>
      <w:r w:rsidRPr="00505F9A">
        <w:rPr>
          <w:rFonts w:ascii="Book Antiqua" w:hAnsi="Book Antiqua" w:cs="Arial"/>
          <w:color w:val="000000" w:themeColor="text1"/>
        </w:rPr>
        <w:t xml:space="preserve"> lower risk of tumor recurrence</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8" w:tooltip="Agopian, 2015 #452" w:history="1">
        <w:r w:rsidRPr="00505F9A">
          <w:rPr>
            <w:rFonts w:ascii="Book Antiqua" w:hAnsi="Book Antiqua" w:cs="Arial"/>
            <w:color w:val="000000" w:themeColor="text1"/>
            <w:vertAlign w:val="superscript"/>
          </w:rPr>
          <w:t>8</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Varona </w:t>
      </w:r>
      <w:r w:rsidR="007E39A5" w:rsidRPr="007E39A5">
        <w:rPr>
          <w:rFonts w:ascii="Book Antiqua" w:hAnsi="Book Antiqua" w:cs="Arial"/>
          <w:i/>
          <w:color w:val="000000" w:themeColor="text1"/>
        </w:rPr>
        <w:t>et al</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5" w:tooltip="Varona, 2015 #66" w:history="1">
        <w:r w:rsidRPr="00505F9A">
          <w:rPr>
            <w:rFonts w:ascii="Book Antiqua" w:hAnsi="Book Antiqua" w:cs="Arial"/>
            <w:color w:val="000000" w:themeColor="text1"/>
            <w:vertAlign w:val="superscript"/>
          </w:rPr>
          <w:t>5</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showed that the French prognostic model</w:t>
      </w:r>
      <w:r w:rsidR="00617C51" w:rsidRPr="00505F9A">
        <w:rPr>
          <w:rFonts w:ascii="Book Antiqua" w:hAnsi="Book Antiqua" w:cs="Arial"/>
          <w:color w:val="000000" w:themeColor="text1"/>
        </w:rPr>
        <w:t>,</w:t>
      </w:r>
      <w:r w:rsidRPr="00505F9A">
        <w:rPr>
          <w:rFonts w:ascii="Book Antiqua" w:hAnsi="Book Antiqua" w:cs="Arial"/>
          <w:color w:val="000000" w:themeColor="text1"/>
        </w:rPr>
        <w:t xml:space="preserve"> including pre</w:t>
      </w:r>
      <w:r w:rsidR="00A62FEB" w:rsidRPr="00505F9A">
        <w:rPr>
          <w:rFonts w:ascii="Book Antiqua" w:hAnsi="Book Antiqua" w:cs="Arial"/>
          <w:color w:val="000000" w:themeColor="text1"/>
        </w:rPr>
        <w:t>-</w:t>
      </w:r>
      <w:r w:rsidRPr="00505F9A">
        <w:rPr>
          <w:rFonts w:ascii="Book Antiqua" w:hAnsi="Book Antiqua" w:cs="Arial"/>
          <w:color w:val="000000" w:themeColor="text1"/>
        </w:rPr>
        <w:t>transplant</w:t>
      </w:r>
      <w:r w:rsidR="00A62FEB" w:rsidRPr="00505F9A">
        <w:rPr>
          <w:rFonts w:ascii="Book Antiqua" w:hAnsi="Book Antiqua" w:cs="Arial"/>
          <w:color w:val="000000" w:themeColor="text1"/>
        </w:rPr>
        <w:t xml:space="preserve"> </w:t>
      </w:r>
      <w:r w:rsidR="00A62FEB" w:rsidRPr="00505F9A">
        <w:rPr>
          <w:rFonts w:ascii="Book Antiqua" w:hAnsi="Book Antiqua" w:cs="Arial"/>
          <w:color w:val="000000" w:themeColor="text1"/>
        </w:rPr>
        <w:sym w:font="Symbol" w:char="F061"/>
      </w:r>
      <w:r w:rsidR="00A62FEB" w:rsidRPr="00505F9A">
        <w:rPr>
          <w:rFonts w:ascii="Book Antiqua" w:hAnsi="Book Antiqua" w:cs="Arial"/>
          <w:color w:val="000000" w:themeColor="text1"/>
        </w:rPr>
        <w:t>-fetoprotein</w:t>
      </w:r>
      <w:r w:rsidRPr="00505F9A">
        <w:rPr>
          <w:rFonts w:ascii="Book Antiqua" w:hAnsi="Book Antiqua" w:cs="Arial"/>
          <w:color w:val="000000" w:themeColor="text1"/>
        </w:rPr>
        <w:t xml:space="preserve"> </w:t>
      </w:r>
      <w:r w:rsidR="00A62FEB" w:rsidRPr="00505F9A">
        <w:rPr>
          <w:rFonts w:ascii="Book Antiqua" w:hAnsi="Book Antiqua" w:cs="Arial"/>
          <w:color w:val="000000" w:themeColor="text1"/>
        </w:rPr>
        <w:t>(</w:t>
      </w:r>
      <w:r w:rsidRPr="00505F9A">
        <w:rPr>
          <w:rFonts w:ascii="Book Antiqua" w:hAnsi="Book Antiqua" w:cs="Arial"/>
          <w:color w:val="000000" w:themeColor="text1"/>
        </w:rPr>
        <w:t>AFP</w:t>
      </w:r>
      <w:r w:rsidR="00A62FEB" w:rsidRPr="00505F9A">
        <w:rPr>
          <w:rFonts w:ascii="Book Antiqua" w:hAnsi="Book Antiqua" w:cs="Arial"/>
          <w:color w:val="000000" w:themeColor="text1"/>
        </w:rPr>
        <w:t>)</w:t>
      </w:r>
      <w:r w:rsidRPr="00505F9A">
        <w:rPr>
          <w:rFonts w:ascii="Book Antiqua" w:hAnsi="Book Antiqua" w:cs="Arial"/>
          <w:color w:val="000000" w:themeColor="text1"/>
        </w:rPr>
        <w:t>, tumor size and number of nodules</w:t>
      </w:r>
      <w:r w:rsidR="00617C51" w:rsidRPr="00505F9A">
        <w:rPr>
          <w:rFonts w:ascii="Book Antiqua" w:hAnsi="Book Antiqua" w:cs="Arial"/>
          <w:color w:val="000000" w:themeColor="text1"/>
        </w:rPr>
        <w:t>,</w:t>
      </w:r>
      <w:r w:rsidRPr="00505F9A">
        <w:rPr>
          <w:rFonts w:ascii="Book Antiqua" w:hAnsi="Book Antiqua" w:cs="Arial"/>
          <w:color w:val="000000" w:themeColor="text1"/>
        </w:rPr>
        <w:t xml:space="preserve"> was </w:t>
      </w:r>
      <w:r w:rsidR="00617C51" w:rsidRPr="00505F9A">
        <w:rPr>
          <w:rFonts w:ascii="Book Antiqua" w:hAnsi="Book Antiqua" w:cs="Arial"/>
          <w:color w:val="000000" w:themeColor="text1"/>
        </w:rPr>
        <w:t>better at</w:t>
      </w:r>
      <w:r w:rsidRPr="00505F9A">
        <w:rPr>
          <w:rFonts w:ascii="Book Antiqua" w:hAnsi="Book Antiqua" w:cs="Arial"/>
          <w:color w:val="000000" w:themeColor="text1"/>
        </w:rPr>
        <w:t xml:space="preserve"> detect</w:t>
      </w:r>
      <w:r w:rsidR="00617C51" w:rsidRPr="00505F9A">
        <w:rPr>
          <w:rFonts w:ascii="Book Antiqua" w:hAnsi="Book Antiqua" w:cs="Arial"/>
          <w:color w:val="000000" w:themeColor="text1"/>
        </w:rPr>
        <w:t>ing</w:t>
      </w:r>
      <w:r w:rsidRPr="00505F9A">
        <w:rPr>
          <w:rFonts w:ascii="Book Antiqua" w:hAnsi="Book Antiqua" w:cs="Arial"/>
          <w:color w:val="000000" w:themeColor="text1"/>
        </w:rPr>
        <w:t xml:space="preserve"> patients with HCC recurrence after liver transplantation than </w:t>
      </w:r>
      <w:r w:rsidR="00A62FEB" w:rsidRPr="00505F9A">
        <w:rPr>
          <w:rFonts w:ascii="Book Antiqua" w:hAnsi="Book Antiqua" w:cs="Arial"/>
          <w:color w:val="000000" w:themeColor="text1"/>
        </w:rPr>
        <w:t xml:space="preserve">the </w:t>
      </w:r>
      <w:r w:rsidRPr="00505F9A">
        <w:rPr>
          <w:rFonts w:ascii="Book Antiqua" w:hAnsi="Book Antiqua" w:cs="Arial"/>
          <w:color w:val="000000" w:themeColor="text1"/>
        </w:rPr>
        <w:t xml:space="preserve">MC or up-to-7 criteria. Yao </w:t>
      </w:r>
      <w:r w:rsidR="007E39A5" w:rsidRPr="007E39A5">
        <w:rPr>
          <w:rFonts w:ascii="Book Antiqua" w:hAnsi="Book Antiqua" w:cs="Arial"/>
          <w:i/>
          <w:color w:val="000000" w:themeColor="text1"/>
        </w:rPr>
        <w:t>et al</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9" w:tooltip="Yao, 2001 #453" w:history="1">
        <w:r w:rsidRPr="00505F9A">
          <w:rPr>
            <w:rFonts w:ascii="Book Antiqua" w:hAnsi="Book Antiqua" w:cs="Arial"/>
            <w:color w:val="000000" w:themeColor="text1"/>
            <w:vertAlign w:val="superscript"/>
          </w:rPr>
          <w:t>9</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showed that expanded tumor size had no negative effect on patient survival or tumor recurrence. In conclusion, the development of </w:t>
      </w:r>
      <w:r w:rsidR="00A62FEB" w:rsidRPr="00505F9A">
        <w:rPr>
          <w:rFonts w:ascii="Book Antiqua" w:hAnsi="Book Antiqua" w:cs="Arial"/>
          <w:color w:val="000000" w:themeColor="text1"/>
        </w:rPr>
        <w:t xml:space="preserve">the </w:t>
      </w:r>
      <w:r w:rsidRPr="00505F9A">
        <w:rPr>
          <w:rFonts w:ascii="Book Antiqua" w:hAnsi="Book Antiqua" w:cs="Arial"/>
          <w:color w:val="000000" w:themeColor="text1"/>
        </w:rPr>
        <w:t xml:space="preserve">MC </w:t>
      </w:r>
      <w:r w:rsidR="008E5567" w:rsidRPr="00505F9A">
        <w:rPr>
          <w:rFonts w:ascii="Book Antiqua" w:hAnsi="Book Antiqua" w:cs="Arial"/>
          <w:color w:val="000000" w:themeColor="text1"/>
        </w:rPr>
        <w:t xml:space="preserve">was </w:t>
      </w:r>
      <w:r w:rsidRPr="00505F9A">
        <w:rPr>
          <w:rFonts w:ascii="Book Antiqua" w:hAnsi="Book Antiqua" w:cs="Arial"/>
          <w:color w:val="000000" w:themeColor="text1"/>
        </w:rPr>
        <w:t xml:space="preserve">an important step towards improved outcome after LT in HCC, but these criteria are </w:t>
      </w:r>
      <w:r w:rsidR="003C6ACC" w:rsidRPr="00505F9A">
        <w:rPr>
          <w:rFonts w:ascii="Book Antiqua" w:hAnsi="Book Antiqua" w:cs="Arial"/>
          <w:color w:val="000000" w:themeColor="text1"/>
        </w:rPr>
        <w:t>likely</w:t>
      </w:r>
      <w:r w:rsidR="008E5567" w:rsidRPr="00505F9A">
        <w:rPr>
          <w:rFonts w:ascii="Book Antiqua" w:hAnsi="Book Antiqua" w:cs="Arial"/>
          <w:color w:val="000000" w:themeColor="text1"/>
        </w:rPr>
        <w:t xml:space="preserve"> </w:t>
      </w:r>
      <w:r w:rsidRPr="00505F9A">
        <w:rPr>
          <w:rFonts w:ascii="Book Antiqua" w:hAnsi="Book Antiqua" w:cs="Arial"/>
          <w:color w:val="000000" w:themeColor="text1"/>
        </w:rPr>
        <w:t>too narrow</w:t>
      </w:r>
      <w:r w:rsidR="003C6ACC" w:rsidRPr="00505F9A">
        <w:rPr>
          <w:rFonts w:ascii="Book Antiqua" w:hAnsi="Book Antiqua" w:cs="Arial"/>
          <w:color w:val="000000" w:themeColor="text1"/>
        </w:rPr>
        <w:t>,</w:t>
      </w:r>
      <w:r w:rsidRPr="00505F9A">
        <w:rPr>
          <w:rFonts w:ascii="Book Antiqua" w:hAnsi="Book Antiqua" w:cs="Arial"/>
          <w:color w:val="000000" w:themeColor="text1"/>
        </w:rPr>
        <w:t xml:space="preserve"> and further adaptations are necessary.</w:t>
      </w:r>
    </w:p>
    <w:p w14:paraId="0C642C5B" w14:textId="77777777" w:rsidR="009E666B" w:rsidRPr="00505F9A" w:rsidRDefault="009E666B" w:rsidP="00FE0B3F">
      <w:pPr>
        <w:widowControl w:val="0"/>
        <w:autoSpaceDE w:val="0"/>
        <w:autoSpaceDN w:val="0"/>
        <w:adjustRightInd w:val="0"/>
        <w:snapToGrid w:val="0"/>
        <w:spacing w:line="360" w:lineRule="auto"/>
        <w:jc w:val="both"/>
        <w:rPr>
          <w:rFonts w:ascii="Book Antiqua" w:hAnsi="Book Antiqua" w:cs="Arial"/>
          <w:color w:val="000000" w:themeColor="text1"/>
        </w:rPr>
      </w:pPr>
    </w:p>
    <w:p w14:paraId="7A065E38" w14:textId="77777777" w:rsidR="009E666B" w:rsidRPr="007E39A5" w:rsidRDefault="009E666B" w:rsidP="00FE0B3F">
      <w:pPr>
        <w:adjustRightInd w:val="0"/>
        <w:snapToGrid w:val="0"/>
        <w:spacing w:line="360" w:lineRule="auto"/>
        <w:jc w:val="both"/>
        <w:rPr>
          <w:rFonts w:ascii="Book Antiqua" w:hAnsi="Book Antiqua" w:cs="Arial"/>
          <w:b/>
          <w:i/>
          <w:color w:val="000000" w:themeColor="text1"/>
        </w:rPr>
      </w:pPr>
      <w:r w:rsidRPr="007E39A5">
        <w:rPr>
          <w:rFonts w:ascii="Book Antiqua" w:hAnsi="Book Antiqua" w:cs="Arial"/>
          <w:b/>
          <w:i/>
          <w:color w:val="000000" w:themeColor="text1"/>
        </w:rPr>
        <w:sym w:font="Symbol" w:char="F061"/>
      </w:r>
      <w:r w:rsidRPr="007E39A5">
        <w:rPr>
          <w:rFonts w:ascii="Book Antiqua" w:hAnsi="Book Antiqua" w:cs="Arial"/>
          <w:b/>
          <w:i/>
          <w:color w:val="000000" w:themeColor="text1"/>
        </w:rPr>
        <w:t>-Fetoprotein</w:t>
      </w:r>
    </w:p>
    <w:p w14:paraId="61598F44" w14:textId="6EB56294" w:rsidR="009E666B" w:rsidRPr="00505F9A" w:rsidRDefault="009E666B" w:rsidP="00FE0B3F">
      <w:pPr>
        <w:adjustRightInd w:val="0"/>
        <w:snapToGrid w:val="0"/>
        <w:spacing w:line="360" w:lineRule="auto"/>
        <w:jc w:val="both"/>
        <w:rPr>
          <w:rFonts w:ascii="Book Antiqua" w:hAnsi="Book Antiqua" w:cs="Arial"/>
          <w:color w:val="000000" w:themeColor="text1"/>
        </w:rPr>
      </w:pPr>
      <w:r w:rsidRPr="00505F9A">
        <w:rPr>
          <w:rFonts w:ascii="Book Antiqua" w:hAnsi="Book Antiqua" w:cs="Arial"/>
          <w:color w:val="000000" w:themeColor="text1"/>
        </w:rPr>
        <w:t xml:space="preserve">The biomarker AFP, </w:t>
      </w:r>
      <w:r w:rsidR="003C6ACC" w:rsidRPr="00505F9A">
        <w:rPr>
          <w:rFonts w:ascii="Book Antiqua" w:hAnsi="Book Antiqua" w:cs="Arial"/>
          <w:color w:val="000000" w:themeColor="text1"/>
        </w:rPr>
        <w:t xml:space="preserve">which is </w:t>
      </w:r>
      <w:r w:rsidRPr="00505F9A">
        <w:rPr>
          <w:rFonts w:ascii="Book Antiqua" w:hAnsi="Book Antiqua" w:cs="Arial"/>
          <w:color w:val="000000" w:themeColor="text1"/>
        </w:rPr>
        <w:t>encoded in humans by the AFP gene located on chromosome 4</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0" w:tooltip="Tomasi, 1977 #79" w:history="1">
        <w:r w:rsidRPr="00505F9A">
          <w:rPr>
            <w:rFonts w:ascii="Book Antiqua" w:hAnsi="Book Antiqua" w:cs="Arial"/>
            <w:color w:val="000000" w:themeColor="text1"/>
            <w:vertAlign w:val="superscript"/>
          </w:rPr>
          <w:t>10-12</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is a frequently used serum parameter for the detection of HCC. Unfortunately</w:t>
      </w:r>
      <w:r w:rsidR="008E5567" w:rsidRPr="00505F9A">
        <w:rPr>
          <w:rFonts w:ascii="Book Antiqua" w:hAnsi="Book Antiqua" w:cs="Arial"/>
          <w:color w:val="000000" w:themeColor="text1"/>
        </w:rPr>
        <w:t>,</w:t>
      </w:r>
      <w:r w:rsidRPr="00505F9A">
        <w:rPr>
          <w:rFonts w:ascii="Book Antiqua" w:hAnsi="Book Antiqua" w:cs="Arial"/>
          <w:color w:val="000000" w:themeColor="text1"/>
        </w:rPr>
        <w:t xml:space="preserve"> the sensitivity of AFP is limited</w:t>
      </w:r>
      <w:r w:rsidR="003C6ACC" w:rsidRPr="00505F9A">
        <w:rPr>
          <w:rFonts w:ascii="Book Antiqua" w:hAnsi="Book Antiqua" w:cs="Arial"/>
          <w:color w:val="000000" w:themeColor="text1"/>
        </w:rPr>
        <w:t xml:space="preserve"> because</w:t>
      </w:r>
      <w:r w:rsidRPr="00505F9A">
        <w:rPr>
          <w:rFonts w:ascii="Book Antiqua" w:hAnsi="Book Antiqua" w:cs="Arial"/>
          <w:color w:val="000000" w:themeColor="text1"/>
        </w:rPr>
        <w:t xml:space="preserve"> non-tumor liver diseases </w:t>
      </w:r>
      <w:r w:rsidR="008E5567" w:rsidRPr="00505F9A">
        <w:rPr>
          <w:rFonts w:ascii="Book Antiqua" w:hAnsi="Book Antiqua" w:cs="Arial"/>
          <w:color w:val="000000" w:themeColor="text1"/>
        </w:rPr>
        <w:t>are also</w:t>
      </w:r>
      <w:r w:rsidRPr="00505F9A">
        <w:rPr>
          <w:rFonts w:ascii="Book Antiqua" w:hAnsi="Book Antiqua" w:cs="Arial"/>
          <w:color w:val="000000" w:themeColor="text1"/>
        </w:rPr>
        <w:t xml:space="preserve"> associ</w:t>
      </w:r>
      <w:r w:rsidR="00476AD1" w:rsidRPr="00505F9A">
        <w:rPr>
          <w:rFonts w:ascii="Book Antiqua" w:hAnsi="Book Antiqua" w:cs="Arial"/>
          <w:color w:val="000000" w:themeColor="text1"/>
        </w:rPr>
        <w:t>ated with high serum AFP levels</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3" w:tooltip="Nicholson, 2008 #34" w:history="1">
        <w:r w:rsidRPr="00505F9A">
          <w:rPr>
            <w:rFonts w:ascii="Book Antiqua" w:hAnsi="Book Antiqua" w:cs="Arial"/>
            <w:color w:val="000000" w:themeColor="text1"/>
            <w:vertAlign w:val="superscript"/>
          </w:rPr>
          <w:t>13</w:t>
        </w:r>
      </w:hyperlink>
      <w:r w:rsidR="007E39A5">
        <w:rPr>
          <w:rFonts w:ascii="Book Antiqua" w:hAnsi="Book Antiqua" w:cs="Arial"/>
          <w:color w:val="000000" w:themeColor="text1"/>
          <w:vertAlign w:val="superscript"/>
        </w:rPr>
        <w:t>,</w:t>
      </w:r>
      <w:hyperlink w:anchor="_ENREF_14" w:tooltip="Arakaki, 2008 #36" w:history="1">
        <w:r w:rsidRPr="00505F9A">
          <w:rPr>
            <w:rFonts w:ascii="Book Antiqua" w:hAnsi="Book Antiqua" w:cs="Arial"/>
            <w:color w:val="000000" w:themeColor="text1"/>
            <w:vertAlign w:val="superscript"/>
          </w:rPr>
          <w:t>14</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3C6ACC" w:rsidRPr="00505F9A">
        <w:rPr>
          <w:rFonts w:ascii="Book Antiqua" w:hAnsi="Book Antiqua" w:cs="Arial"/>
          <w:color w:val="000000" w:themeColor="text1"/>
        </w:rPr>
        <w:t>,</w:t>
      </w:r>
      <w:r w:rsidRPr="00505F9A">
        <w:rPr>
          <w:rFonts w:ascii="Book Antiqua" w:hAnsi="Book Antiqua" w:cs="Arial"/>
          <w:color w:val="000000" w:themeColor="text1"/>
        </w:rPr>
        <w:t xml:space="preserve"> and AFP levels are not always increased in HCC</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&lt;EndNote&gt;&lt;Cite&gt;&lt;Author&gt;Gonzalez&lt;/Author&gt;&lt;Year&gt;2014&lt;/Year&gt;&lt;RecNum&gt;39&lt;/RecNum&gt;&lt;DisplayText&gt;&lt;style face="superscript"&gt;[15]&lt;/style&gt;&lt;/DisplayText&gt;&lt;record&gt;&lt;rec-number&gt;39&lt;/rec-number&gt;&lt;foreign-keys&gt;&lt;key app="EN" db-id="a9xaaspzffsdtlez024ptxt2v2ft0w9fz9pf"&gt;39&lt;/key&gt;&lt;/foreign-keys&gt;&lt;ref-type name="Journal Article"&gt;17&lt;/ref-type&gt;&lt;contributors&gt;&lt;authors&gt;&lt;author&gt;Gonzalez, S. A.&lt;/author&gt;&lt;/authors&gt;&lt;/contributors&gt;&lt;auth-address&gt;Division of Hepatology, Annette C. and Harold C. Simmons Transplant Institute, Baylor All Saints Medical Center at Fort Worth and Baylor University Medical Center at Dallas, Fort Worth, TX, USA.&lt;/auth-address&gt;&lt;titles&gt;&lt;title&gt;Novel biomarkers for hepatocellular carcinoma surveillance: has the future arrived?&lt;/title&gt;&lt;secondary-title&gt;Hepatobiliary Surg Nutr&lt;/secondary-title&gt;&lt;alt-title&gt;Hepatobiliary surgery and nutrition&lt;/alt-title&gt;&lt;/titles&gt;&lt;periodical&gt;&lt;full-title&gt;Hepatobiliary Surg Nutr&lt;/full-title&gt;&lt;abbr-1&gt;Hepatobiliary surgery and nutrition&lt;/abbr-1&gt;&lt;/periodical&gt;&lt;alt-periodical&gt;&lt;full-title&gt;Hepatobiliary Surg Nutr&lt;/full-title&gt;&lt;abbr-1&gt;Hepatobiliary surgery and nutrition&lt;/abbr-1&gt;&lt;/alt-periodical&gt;&lt;pages&gt;410-4&lt;/pages&gt;&lt;volume&gt;3&lt;/volume&gt;&lt;number&gt;6&lt;/number&gt;&lt;dates&gt;&lt;year&gt;2014&lt;/year&gt;&lt;pub-dates&gt;&lt;date&gt;Dec&lt;/date&gt;&lt;/pub-dates&gt;&lt;/dates&gt;&lt;isbn&gt;2304-3881 (Print)&amp;#xD;2304-3881 (Linking)&lt;/isbn&gt;&lt;accession-num&gt;25568864&lt;/accession-num&gt;&lt;urls&gt;&lt;related-urls&gt;&lt;url&gt;http://www.ncbi.nlm.nih.gov/pubmed/25568864&lt;/url&gt;&lt;/related-urls&gt;&lt;/urls&gt;&lt;custom2&gt;4273110&lt;/custom2&gt;&lt;electronic-resource-num&gt;10.3978/j.issn.2304-3881.2014.07.06&lt;/electronic-resource-num&gt;&lt;/record&gt;&lt;/Cite&gt;&lt;/EndNote&gt;</w:instrText>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5" w:tooltip="Gonzalez, 2014 #39" w:history="1">
        <w:r w:rsidRPr="00505F9A">
          <w:rPr>
            <w:rFonts w:ascii="Book Antiqua" w:hAnsi="Book Antiqua" w:cs="Arial"/>
            <w:color w:val="000000" w:themeColor="text1"/>
            <w:vertAlign w:val="superscript"/>
          </w:rPr>
          <w:t>15</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Generally </w:t>
      </w:r>
      <w:r w:rsidR="008E5567" w:rsidRPr="00505F9A">
        <w:rPr>
          <w:rFonts w:ascii="Book Antiqua" w:hAnsi="Book Antiqua" w:cs="Arial"/>
          <w:color w:val="000000" w:themeColor="text1"/>
        </w:rPr>
        <w:t>speaking</w:t>
      </w:r>
      <w:r w:rsidRPr="00505F9A">
        <w:rPr>
          <w:rFonts w:ascii="Book Antiqua" w:hAnsi="Book Antiqua" w:cs="Arial"/>
          <w:color w:val="000000" w:themeColor="text1"/>
        </w:rPr>
        <w:t xml:space="preserve">, the higher the tumor differentiation, the lower the AFP level. However, elevated AFP levels </w:t>
      </w:r>
      <w:r w:rsidR="008E5567" w:rsidRPr="00505F9A">
        <w:rPr>
          <w:rFonts w:ascii="Book Antiqua" w:hAnsi="Book Antiqua" w:cs="Arial"/>
          <w:color w:val="000000" w:themeColor="text1"/>
        </w:rPr>
        <w:t xml:space="preserve">predict </w:t>
      </w:r>
      <w:r w:rsidRPr="00505F9A">
        <w:rPr>
          <w:rFonts w:ascii="Book Antiqua" w:hAnsi="Book Antiqua" w:cs="Arial"/>
          <w:color w:val="000000" w:themeColor="text1"/>
        </w:rPr>
        <w:t>HCC recurrence in a multi-predictive model</w:t>
      </w:r>
      <w:r w:rsidR="0092619B" w:rsidRPr="00505F9A">
        <w:rPr>
          <w:rFonts w:ascii="Book Antiqua" w:hAnsi="Book Antiqua" w:cs="Arial"/>
          <w:color w:val="000000" w:themeColor="text1"/>
        </w:rPr>
        <w:t>,</w:t>
      </w:r>
      <w:r w:rsidRPr="00505F9A">
        <w:rPr>
          <w:rFonts w:ascii="Book Antiqua" w:hAnsi="Book Antiqua" w:cs="Arial"/>
          <w:color w:val="000000" w:themeColor="text1"/>
        </w:rPr>
        <w:t xml:space="preserve"> together with elevated liver enzymes, lactate dehydrogenase, small resection margins and advanced tumor stage</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&lt;EndNote&gt;&lt;Cite&gt;&lt;Author&gt;Wang&lt;/Author&gt;&lt;Year&gt;2015&lt;/Year&gt;&lt;RecNum&gt;38&lt;/RecNum&gt;&lt;DisplayText&gt;&lt;style face="superscript"&gt;[16]&lt;/style&gt;&lt;/DisplayText&gt;&lt;record&gt;&lt;rec-number&gt;38&lt;/rec-number&gt;&lt;foreign-keys&gt;&lt;key app="EN" db-id="a9xaaspzffsdtlez024ptxt2v2ft0w9fz9pf"&gt;38&lt;/key&gt;&lt;/foreign-keys&gt;&lt;ref-type name="Journal Article"&gt;17&lt;/ref-type&gt;&lt;contributors&gt;&lt;authors&gt;&lt;author&gt;Wang, Z. X.&lt;/author&gt;&lt;author&gt;Jiang, C. P.&lt;/author&gt;&lt;author&gt;Cao, Y.&lt;/author&gt;&lt;author&gt;Zhang, G.&lt;/author&gt;&lt;author&gt;Chen, W. B.&lt;/author&gt;&lt;author&gt;Ding, Y. T.&lt;/author&gt;&lt;/authors&gt;&lt;/contributors&gt;&lt;auth-address&gt;Department of Hepatobiliary Surgery, the Affiliated Drum Tower Hospital of Nanjing University Medical School, Nanjing 210008, China. yitaoding1950@gmail.com.&lt;/auth-address&gt;&lt;titles&gt;&lt;title&gt;Preoperative serum liver enzyme markers for predicting early recurrence after curative resection of hepatocellular carcinoma&lt;/title&gt;&lt;secondary-title&gt;Hepatobiliary Pancreat Dis Int&lt;/secondary-title&gt;&lt;alt-title&gt;Hepatobiliary &amp;amp; pancreatic diseases international : HBPD INT&lt;/alt-title&gt;&lt;/titles&gt;&lt;periodical&gt;&lt;full-title&gt;Hepatobiliary Pancreat Dis Int&lt;/full-title&gt;&lt;abbr-1&gt;Hepatobiliary &amp;amp; pancreatic diseases international : HBPD INT&lt;/abbr-1&gt;&lt;/periodical&gt;&lt;alt-periodical&gt;&lt;full-title&gt;Hepatobiliary Pancreat Dis Int&lt;/full-title&gt;&lt;abbr-1&gt;Hepatobiliary &amp;amp; pancreatic diseases international : HBPD INT&lt;/abbr-1&gt;&lt;/alt-periodical&gt;&lt;pages&gt;178-85&lt;/pages&gt;&lt;volume&gt;14&lt;/volume&gt;&lt;number&gt;2&lt;/number&gt;&lt;dates&gt;&lt;year&gt;2015&lt;/year&gt;&lt;pub-dates&gt;&lt;date&gt;Apr&lt;/date&gt;&lt;/pub-dates&gt;&lt;/dates&gt;&lt;isbn&gt;1499-3872 (Print)&lt;/isbn&gt;&lt;accession-num&gt;25865691&lt;/accession-num&gt;&lt;urls&gt;&lt;related-urls&gt;&lt;url&gt;http://www.ncbi.nlm.nih.gov/pubmed/25865691&lt;/url&gt;&lt;/related-urls&gt;&lt;/urls&gt;&lt;/record&gt;&lt;/Cite&gt;&lt;/EndNote&gt;</w:instrText>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6" w:tooltip="Wang, 2015 #38" w:history="1">
        <w:r w:rsidRPr="00505F9A">
          <w:rPr>
            <w:rFonts w:ascii="Book Antiqua" w:hAnsi="Book Antiqua" w:cs="Arial"/>
            <w:color w:val="000000" w:themeColor="text1"/>
            <w:vertAlign w:val="superscript"/>
          </w:rPr>
          <w:t>16</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w:t>
      </w:r>
      <w:r w:rsidR="0092619B" w:rsidRPr="00505F9A">
        <w:rPr>
          <w:rFonts w:ascii="Book Antiqua" w:hAnsi="Book Antiqua" w:cs="Arial"/>
          <w:color w:val="000000" w:themeColor="text1"/>
        </w:rPr>
        <w:t>In a</w:t>
      </w:r>
      <w:r w:rsidRPr="00505F9A">
        <w:rPr>
          <w:rFonts w:ascii="Book Antiqua" w:hAnsi="Book Antiqua" w:cs="Arial"/>
          <w:color w:val="000000" w:themeColor="text1"/>
        </w:rPr>
        <w:t>n analysis of approximately 1</w:t>
      </w:r>
      <w:r w:rsidR="00476AD1" w:rsidRPr="00505F9A">
        <w:rPr>
          <w:rFonts w:ascii="Book Antiqua" w:hAnsi="Book Antiqua" w:cs="Arial"/>
          <w:color w:val="000000" w:themeColor="text1"/>
        </w:rPr>
        <w:t>.</w:t>
      </w:r>
      <w:r w:rsidRPr="00505F9A">
        <w:rPr>
          <w:rFonts w:ascii="Book Antiqua" w:hAnsi="Book Antiqua" w:cs="Arial"/>
          <w:color w:val="000000" w:themeColor="text1"/>
        </w:rPr>
        <w:t>500 patients with liver cirrhosis</w:t>
      </w:r>
      <w:r w:rsidR="0092619B" w:rsidRPr="00505F9A">
        <w:rPr>
          <w:rFonts w:ascii="Book Antiqua" w:hAnsi="Book Antiqua" w:cs="Arial"/>
          <w:color w:val="000000" w:themeColor="text1"/>
        </w:rPr>
        <w:t>,</w:t>
      </w:r>
      <w:r w:rsidRPr="00505F9A">
        <w:rPr>
          <w:rFonts w:ascii="Book Antiqua" w:hAnsi="Book Antiqua" w:cs="Arial"/>
          <w:color w:val="000000" w:themeColor="text1"/>
        </w:rPr>
        <w:t xml:space="preserve"> AFP levels </w:t>
      </w:r>
      <w:r w:rsidR="0092619B" w:rsidRPr="00505F9A">
        <w:rPr>
          <w:rFonts w:ascii="Book Antiqua" w:hAnsi="Book Antiqua" w:cs="Arial"/>
          <w:color w:val="000000" w:themeColor="text1"/>
        </w:rPr>
        <w:t xml:space="preserve">showed a </w:t>
      </w:r>
      <w:r w:rsidRPr="00505F9A">
        <w:rPr>
          <w:rFonts w:ascii="Book Antiqua" w:hAnsi="Book Antiqua" w:cs="Arial"/>
          <w:color w:val="000000" w:themeColor="text1"/>
        </w:rPr>
        <w:t xml:space="preserve">sensitivity of 99% and </w:t>
      </w:r>
      <w:r w:rsidR="0092619B" w:rsidRPr="00505F9A">
        <w:rPr>
          <w:rFonts w:ascii="Book Antiqua" w:hAnsi="Book Antiqua" w:cs="Arial"/>
          <w:color w:val="000000" w:themeColor="text1"/>
        </w:rPr>
        <w:t xml:space="preserve">a </w:t>
      </w:r>
      <w:r w:rsidRPr="00505F9A">
        <w:rPr>
          <w:rFonts w:ascii="Book Antiqua" w:hAnsi="Book Antiqua" w:cs="Arial"/>
          <w:color w:val="000000" w:themeColor="text1"/>
        </w:rPr>
        <w:t>specif</w:t>
      </w:r>
      <w:r w:rsidR="006B3589" w:rsidRPr="00505F9A">
        <w:rPr>
          <w:rFonts w:ascii="Book Antiqua" w:hAnsi="Book Antiqua" w:cs="Arial"/>
          <w:color w:val="000000" w:themeColor="text1"/>
        </w:rPr>
        <w:t>ic</w:t>
      </w:r>
      <w:r w:rsidRPr="00505F9A">
        <w:rPr>
          <w:rFonts w:ascii="Book Antiqua" w:hAnsi="Book Antiqua" w:cs="Arial"/>
          <w:color w:val="000000" w:themeColor="text1"/>
        </w:rPr>
        <w:t xml:space="preserve">ity of approximately 72% to detect HCC in combination with </w:t>
      </w:r>
      <w:r w:rsidRPr="00505F9A">
        <w:rPr>
          <w:rFonts w:ascii="Book Antiqua" w:hAnsi="Book Antiqua" w:cs="Arial"/>
          <w:color w:val="000000" w:themeColor="text1"/>
        </w:rPr>
        <w:lastRenderedPageBreak/>
        <w:t>ultrasound</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7" w:tooltip="Chang, 2015 #37" w:history="1">
        <w:r w:rsidRPr="00505F9A">
          <w:rPr>
            <w:rFonts w:ascii="Book Antiqua" w:hAnsi="Book Antiqua" w:cs="Arial"/>
            <w:color w:val="000000" w:themeColor="text1"/>
            <w:vertAlign w:val="superscript"/>
          </w:rPr>
          <w:t>17</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Recently</w:t>
      </w:r>
      <w:r w:rsidR="0092619B" w:rsidRPr="00505F9A">
        <w:rPr>
          <w:rFonts w:ascii="Book Antiqua" w:hAnsi="Book Antiqua" w:cs="Arial"/>
          <w:color w:val="000000" w:themeColor="text1"/>
        </w:rPr>
        <w:t>,</w:t>
      </w:r>
      <w:r w:rsidRPr="00505F9A">
        <w:rPr>
          <w:rFonts w:ascii="Book Antiqua" w:hAnsi="Book Antiqua" w:cs="Arial"/>
          <w:color w:val="000000" w:themeColor="text1"/>
        </w:rPr>
        <w:t xml:space="preserve"> several studies showed that during hepatitis treatment, AFP levels were helpful to detect HCC development</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8" w:tooltip="Kim, 2015 #43" w:history="1">
        <w:r w:rsidRPr="00505F9A">
          <w:rPr>
            <w:rFonts w:ascii="Book Antiqua" w:hAnsi="Book Antiqua" w:cs="Arial"/>
            <w:color w:val="000000" w:themeColor="text1"/>
            <w:vertAlign w:val="superscript"/>
          </w:rPr>
          <w:t>18-20</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w:t>
      </w:r>
    </w:p>
    <w:p w14:paraId="43DA0689" w14:textId="414C8FE7" w:rsidR="009E666B" w:rsidRPr="00505F9A" w:rsidRDefault="0092619B" w:rsidP="00FE0B3F">
      <w:pPr>
        <w:adjustRightInd w:val="0"/>
        <w:snapToGrid w:val="0"/>
        <w:spacing w:line="360" w:lineRule="auto"/>
        <w:ind w:firstLineChars="100" w:firstLine="240"/>
        <w:jc w:val="both"/>
        <w:rPr>
          <w:rFonts w:ascii="Book Antiqua" w:hAnsi="Book Antiqua" w:cs="Arial"/>
          <w:color w:val="000000" w:themeColor="text1"/>
        </w:rPr>
      </w:pPr>
      <w:r w:rsidRPr="00505F9A">
        <w:rPr>
          <w:rFonts w:ascii="Book Antiqua" w:hAnsi="Book Antiqua" w:cs="Arial"/>
          <w:color w:val="000000" w:themeColor="text1"/>
        </w:rPr>
        <w:t>The r</w:t>
      </w:r>
      <w:r w:rsidR="009E666B" w:rsidRPr="00505F9A">
        <w:rPr>
          <w:rFonts w:ascii="Book Antiqua" w:hAnsi="Book Antiqua" w:cs="Arial"/>
          <w:color w:val="000000" w:themeColor="text1"/>
        </w:rPr>
        <w:t>ecurrence of HCC after liver transplantation is a problem</w:t>
      </w:r>
      <w:r w:rsidR="003C6ACC" w:rsidRPr="00505F9A">
        <w:rPr>
          <w:rFonts w:ascii="Book Antiqua" w:hAnsi="Book Antiqua" w:cs="Arial"/>
          <w:color w:val="000000" w:themeColor="text1"/>
        </w:rPr>
        <w:t>;</w:t>
      </w:r>
      <w:r w:rsidR="009E666B" w:rsidRPr="00505F9A">
        <w:rPr>
          <w:rFonts w:ascii="Book Antiqua" w:hAnsi="Book Antiqua" w:cs="Arial"/>
          <w:color w:val="000000" w:themeColor="text1"/>
        </w:rPr>
        <w:t xml:space="preserve"> therefore</w:t>
      </w:r>
      <w:r w:rsidR="003C6ACC" w:rsidRPr="00505F9A">
        <w:rPr>
          <w:rFonts w:ascii="Book Antiqua" w:hAnsi="Book Antiqua" w:cs="Arial"/>
          <w:color w:val="000000" w:themeColor="text1"/>
        </w:rPr>
        <w:t>,</w:t>
      </w:r>
      <w:r w:rsidR="009E666B" w:rsidRPr="00505F9A">
        <w:rPr>
          <w:rFonts w:ascii="Book Antiqua" w:hAnsi="Book Antiqua" w:cs="Arial"/>
          <w:color w:val="000000" w:themeColor="text1"/>
        </w:rPr>
        <w:t xml:space="preserve"> patients with </w:t>
      </w:r>
      <w:r w:rsidRPr="00505F9A">
        <w:rPr>
          <w:rFonts w:ascii="Book Antiqua" w:hAnsi="Book Antiqua" w:cs="Arial"/>
          <w:color w:val="000000" w:themeColor="text1"/>
        </w:rPr>
        <w:t xml:space="preserve">a </w:t>
      </w:r>
      <w:r w:rsidR="009E666B" w:rsidRPr="00505F9A">
        <w:rPr>
          <w:rFonts w:ascii="Book Antiqua" w:hAnsi="Book Antiqua" w:cs="Arial"/>
          <w:color w:val="000000" w:themeColor="text1"/>
        </w:rPr>
        <w:t xml:space="preserve">high risk </w:t>
      </w:r>
      <w:r w:rsidRPr="00505F9A">
        <w:rPr>
          <w:rFonts w:ascii="Book Antiqua" w:hAnsi="Book Antiqua" w:cs="Arial"/>
          <w:color w:val="000000" w:themeColor="text1"/>
        </w:rPr>
        <w:t xml:space="preserve">of </w:t>
      </w:r>
      <w:r w:rsidR="009E666B" w:rsidRPr="00505F9A">
        <w:rPr>
          <w:rFonts w:ascii="Book Antiqua" w:hAnsi="Book Antiqua" w:cs="Arial"/>
          <w:color w:val="000000" w:themeColor="text1"/>
        </w:rPr>
        <w:t xml:space="preserve">recurrence </w:t>
      </w:r>
      <w:r w:rsidR="003C6ACC" w:rsidRPr="00505F9A">
        <w:rPr>
          <w:rFonts w:ascii="Book Antiqua" w:hAnsi="Book Antiqua" w:cs="Arial"/>
          <w:color w:val="000000" w:themeColor="text1"/>
        </w:rPr>
        <w:t>must</w:t>
      </w:r>
      <w:r w:rsidR="009E666B" w:rsidRPr="00505F9A">
        <w:rPr>
          <w:rFonts w:ascii="Book Antiqua" w:hAnsi="Book Antiqua" w:cs="Arial"/>
          <w:color w:val="000000" w:themeColor="text1"/>
        </w:rPr>
        <w:t xml:space="preserve"> be detected. A retrospective cohort study showed that </w:t>
      </w:r>
      <w:r w:rsidR="004F4AA8" w:rsidRPr="00505F9A">
        <w:rPr>
          <w:rFonts w:ascii="Book Antiqua" w:hAnsi="Book Antiqua" w:cs="Arial"/>
          <w:color w:val="000000" w:themeColor="text1"/>
        </w:rPr>
        <w:t xml:space="preserve">a </w:t>
      </w:r>
      <w:r w:rsidR="009E666B" w:rsidRPr="00505F9A">
        <w:rPr>
          <w:rFonts w:ascii="Book Antiqua" w:hAnsi="Book Antiqua" w:cs="Arial"/>
          <w:color w:val="000000" w:themeColor="text1"/>
        </w:rPr>
        <w:t xml:space="preserve">combination of biomarkers such as AFP and the MC </w:t>
      </w:r>
      <w:r w:rsidR="004F4AA8" w:rsidRPr="00505F9A">
        <w:rPr>
          <w:rFonts w:ascii="Book Antiqua" w:hAnsi="Book Antiqua" w:cs="Arial"/>
          <w:color w:val="000000" w:themeColor="text1"/>
        </w:rPr>
        <w:t xml:space="preserve">was </w:t>
      </w:r>
      <w:r w:rsidR="009E666B" w:rsidRPr="00505F9A">
        <w:rPr>
          <w:rFonts w:ascii="Book Antiqua" w:hAnsi="Book Antiqua" w:cs="Arial"/>
          <w:color w:val="000000" w:themeColor="text1"/>
        </w:rPr>
        <w:t xml:space="preserve">more sensitive </w:t>
      </w:r>
      <w:r w:rsidR="00641C81" w:rsidRPr="00505F9A">
        <w:rPr>
          <w:rFonts w:ascii="Book Antiqua" w:hAnsi="Book Antiqua" w:cs="Arial"/>
          <w:color w:val="000000" w:themeColor="text1"/>
        </w:rPr>
        <w:t xml:space="preserve">for </w:t>
      </w:r>
      <w:r w:rsidR="009E666B" w:rsidRPr="00505F9A">
        <w:rPr>
          <w:rFonts w:ascii="Book Antiqua" w:hAnsi="Book Antiqua" w:cs="Arial"/>
          <w:color w:val="000000" w:themeColor="text1"/>
        </w:rPr>
        <w:t>predict</w:t>
      </w:r>
      <w:r w:rsidR="00641C81" w:rsidRPr="00505F9A">
        <w:rPr>
          <w:rFonts w:ascii="Book Antiqua" w:hAnsi="Book Antiqua" w:cs="Arial"/>
          <w:color w:val="000000" w:themeColor="text1"/>
        </w:rPr>
        <w:t>ing</w:t>
      </w:r>
      <w:r w:rsidR="009E666B" w:rsidRPr="00505F9A">
        <w:rPr>
          <w:rFonts w:ascii="Book Antiqua" w:hAnsi="Book Antiqua" w:cs="Arial"/>
          <w:color w:val="000000" w:themeColor="text1"/>
        </w:rPr>
        <w:t xml:space="preserve"> tumor recurrence than</w:t>
      </w:r>
      <w:r w:rsidR="00641C81" w:rsidRPr="00505F9A">
        <w:rPr>
          <w:rFonts w:ascii="Book Antiqua" w:hAnsi="Book Antiqua" w:cs="Arial"/>
          <w:color w:val="000000" w:themeColor="text1"/>
        </w:rPr>
        <w:t xml:space="preserve"> the</w:t>
      </w:r>
      <w:r w:rsidR="009E666B" w:rsidRPr="00505F9A">
        <w:rPr>
          <w:rFonts w:ascii="Book Antiqua" w:hAnsi="Book Antiqua" w:cs="Arial"/>
          <w:color w:val="000000" w:themeColor="text1"/>
        </w:rPr>
        <w:t xml:space="preserve"> MC alone</w: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009E666B" w:rsidRPr="00505F9A">
        <w:rPr>
          <w:rFonts w:ascii="Book Antiqua" w:hAnsi="Book Antiqua" w:cs="Arial"/>
          <w:color w:val="000000" w:themeColor="text1"/>
          <w:vertAlign w:val="superscript"/>
        </w:rPr>
        <w:t>[</w:t>
      </w:r>
      <w:hyperlink w:anchor="_ENREF_21" w:tooltip="Chaiteerakij, 2015 #74" w:history="1">
        <w:r w:rsidR="009E666B" w:rsidRPr="00505F9A">
          <w:rPr>
            <w:rFonts w:ascii="Book Antiqua" w:hAnsi="Book Antiqua" w:cs="Arial"/>
            <w:color w:val="000000" w:themeColor="text1"/>
            <w:vertAlign w:val="superscript"/>
          </w:rPr>
          <w:t>21</w:t>
        </w:r>
      </w:hyperlink>
      <w:r w:rsidR="009E666B"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9E666B" w:rsidRPr="00505F9A">
        <w:rPr>
          <w:rFonts w:ascii="Book Antiqua" w:hAnsi="Book Antiqua" w:cs="Arial"/>
          <w:color w:val="000000" w:themeColor="text1"/>
        </w:rPr>
        <w:t xml:space="preserve">. In a multivariate analysis, AFP was the only pre-transplant predictor </w:t>
      </w:r>
      <w:r w:rsidR="004F4AA8" w:rsidRPr="00505F9A">
        <w:rPr>
          <w:rFonts w:ascii="Book Antiqua" w:hAnsi="Book Antiqua" w:cs="Arial"/>
          <w:color w:val="000000" w:themeColor="text1"/>
        </w:rPr>
        <w:t xml:space="preserve">of </w:t>
      </w:r>
      <w:r w:rsidR="009E666B" w:rsidRPr="00505F9A">
        <w:rPr>
          <w:rFonts w:ascii="Book Antiqua" w:hAnsi="Book Antiqua" w:cs="Arial"/>
          <w:color w:val="000000" w:themeColor="text1"/>
        </w:rPr>
        <w:t>HCC recurrence and mortality in a cohort of 1</w:t>
      </w:r>
      <w:r w:rsidR="00476AD1" w:rsidRPr="00505F9A">
        <w:rPr>
          <w:rFonts w:ascii="Book Antiqua" w:hAnsi="Book Antiqua" w:cs="Arial"/>
          <w:color w:val="000000" w:themeColor="text1"/>
        </w:rPr>
        <w:t>.</w:t>
      </w:r>
      <w:r w:rsidR="009E666B" w:rsidRPr="00505F9A">
        <w:rPr>
          <w:rFonts w:ascii="Book Antiqua" w:hAnsi="Book Antiqua" w:cs="Arial"/>
          <w:color w:val="000000" w:themeColor="text1"/>
        </w:rPr>
        <w:t>074 patients transplanted for HCC</w: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 &lt;EndNote&gt;&lt;Cite&gt;&lt;Author&gt;Macdonald&lt;/Author&gt;&lt;Year&gt;2015&lt;/Year&gt;&lt;RecNum&gt;75&lt;/RecNum&gt;&lt;DisplayText&gt;&lt;style face="superscript"&gt;[22]&lt;/style&gt;&lt;/DisplayText&gt;&lt;record&gt;&lt;rec-number&gt;75&lt;/rec-number&gt;&lt;foreign-keys&gt;&lt;key app="EN" db-id="a9xaaspzffsdtlez024ptxt2v2ft0w9fz9pf"&gt;75&lt;/key&gt;&lt;/foreign-keys&gt;&lt;ref-type name="Journal Article"&gt;17&lt;/ref-type&gt;&lt;contributors&gt;&lt;authors&gt;&lt;author&gt;Macdonald, B.&lt;/author&gt;&lt;author&gt;Sewell, J. L.&lt;/author&gt;&lt;author&gt;Harper, A. M.&lt;/author&gt;&lt;author&gt;Roberts, J. P.&lt;/author&gt;&lt;author&gt;Yao, F. Y.&lt;/author&gt;&lt;/authors&gt;&lt;/contributors&gt;&lt;auth-address&gt;Division of Gastroenterology, Department of Medicine, University of California, San Francisco.&lt;/auth-address&gt;&lt;titles&gt;&lt;title&gt;Liver Transplantation for Hepatocellular Carcinoma: Analysis of Factors Predicting Outcome in 1074 Patients in OPTN Region 5&lt;/title&gt;&lt;secondary-title&gt;Clin Transplant&lt;/secondary-title&gt;&lt;alt-title&gt;Clinical transplantation&lt;/alt-title&gt;&lt;/titles&gt;&lt;periodical&gt;&lt;full-title&gt;Clin Transplant&lt;/full-title&gt;&lt;abbr-1&gt;Clinical transplantation&lt;/abbr-1&gt;&lt;/periodical&gt;&lt;alt-periodical&gt;&lt;full-title&gt;Clin Transplant&lt;/full-title&gt;&lt;abbr-1&gt;Clinical transplantation&lt;/abbr-1&gt;&lt;/alt-periodical&gt;&lt;dates&gt;&lt;year&gt;2015&lt;/year&gt;&lt;pub-dates&gt;&lt;date&gt;Mar 17&lt;/date&gt;&lt;/pub-dates&gt;&lt;/dates&gt;&lt;isbn&gt;1399-0012 (Electronic)&amp;#xD;0902-0063 (Linking)&lt;/isbn&gt;&lt;accession-num&gt;25777321&lt;/accession-num&gt;&lt;urls&gt;&lt;related-urls&gt;&lt;url&gt;http://www.ncbi.nlm.nih.gov/pubmed/25777321&lt;/url&gt;&lt;/related-urls&gt;&lt;/urls&gt;&lt;electronic-resource-num&gt;10.1111/ctr.12542&lt;/electronic-resource-num&gt;&lt;/record&gt;&lt;/Cite&gt;&lt;/EndNote&gt;</w:instrText>
      </w:r>
      <w:r w:rsidR="0090195A" w:rsidRPr="00505F9A">
        <w:rPr>
          <w:rFonts w:ascii="Book Antiqua" w:hAnsi="Book Antiqua" w:cs="Arial"/>
          <w:color w:val="000000" w:themeColor="text1"/>
        </w:rPr>
        <w:fldChar w:fldCharType="separate"/>
      </w:r>
      <w:r w:rsidR="009E666B" w:rsidRPr="00505F9A">
        <w:rPr>
          <w:rFonts w:ascii="Book Antiqua" w:hAnsi="Book Antiqua" w:cs="Arial"/>
          <w:color w:val="000000" w:themeColor="text1"/>
          <w:vertAlign w:val="superscript"/>
        </w:rPr>
        <w:t>[</w:t>
      </w:r>
      <w:hyperlink w:anchor="_ENREF_22" w:tooltip="Macdonald, 2015 #75" w:history="1">
        <w:r w:rsidR="009E666B" w:rsidRPr="00505F9A">
          <w:rPr>
            <w:rFonts w:ascii="Book Antiqua" w:hAnsi="Book Antiqua" w:cs="Arial"/>
            <w:color w:val="000000" w:themeColor="text1"/>
            <w:vertAlign w:val="superscript"/>
          </w:rPr>
          <w:t>22</w:t>
        </w:r>
      </w:hyperlink>
      <w:r w:rsidR="009E666B"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9E666B" w:rsidRPr="00505F9A">
        <w:rPr>
          <w:rFonts w:ascii="Book Antiqua" w:hAnsi="Book Antiqua" w:cs="Arial"/>
          <w:color w:val="000000" w:themeColor="text1"/>
        </w:rPr>
        <w:t xml:space="preserve">. Grat </w:t>
      </w:r>
      <w:r w:rsidR="007E39A5" w:rsidRPr="007E39A5">
        <w:rPr>
          <w:rFonts w:ascii="Book Antiqua" w:hAnsi="Book Antiqua" w:cs="Arial"/>
          <w:i/>
          <w:color w:val="000000" w:themeColor="text1"/>
        </w:rPr>
        <w:t>et al</w: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 &lt;EndNote&gt;&lt;Cite&gt;&lt;Author&gt;Grat&lt;/Author&gt;&lt;Year&gt;2014&lt;/Year&gt;&lt;RecNum&gt;76&lt;/RecNum&gt;&lt;DisplayText&gt;&lt;style face="superscript"&gt;[23]&lt;/style&gt;&lt;/DisplayText&gt;&lt;record&gt;&lt;rec-number&gt;76&lt;/rec-number&gt;&lt;foreign-keys&gt;&lt;key app="EN" db-id="a9xaaspzffsdtlez024ptxt2v2ft0w9fz9pf"&gt;76&lt;/key&gt;&lt;/foreign-keys&gt;&lt;ref-type name="Journal Article"&gt;17&lt;/ref-type&gt;&lt;contributors&gt;&lt;authors&gt;&lt;author&gt;Grat, M.&lt;/author&gt;&lt;author&gt;Kornasiewicz, O.&lt;/author&gt;&lt;author&gt;Lewandowski, Z.&lt;/author&gt;&lt;author&gt;Holowko, W.&lt;/author&gt;&lt;author&gt;Grat, K.&lt;/author&gt;&lt;author&gt;Kobryn, K.&lt;/author&gt;&lt;author&gt;Patkowski, W.&lt;/author&gt;&lt;author&gt;Zieniewicz, K.&lt;/author&gt;&lt;author&gt;Krawczyk, M.&lt;/author&gt;&lt;/authors&gt;&lt;/contributors&gt;&lt;auth-address&gt;Department of General, Transplant and Liver Surgery, Medical University of Warsaw, 1A Banacha Street, 02-097, Warsaw, Poland, michal.grat@gmail.com.&lt;/auth-address&gt;&lt;titles&gt;&lt;title&gt;Combination of morphologic criteria and alpha-fetoprotein in selection of patients with hepatocellular carcinoma for liver transplantation minimizes the problem of posttransplant tumor recurrence&lt;/title&gt;&lt;secondary-title&gt;World J Surg&lt;/secondary-title&gt;&lt;alt-title&gt;World journal of surgery&lt;/alt-title&gt;&lt;/titles&gt;&lt;periodical&gt;&lt;full-title&gt;World J Surg&lt;/full-title&gt;&lt;abbr-1&gt;World journal of surgery&lt;/abbr-1&gt;&lt;/periodical&gt;&lt;alt-periodical&gt;&lt;full-title&gt;World J Surg&lt;/full-title&gt;&lt;abbr-1&gt;World journal of surgery&lt;/abbr-1&gt;&lt;/alt-periodical&gt;&lt;pages&gt;2698-707&lt;/pages&gt;&lt;volume&gt;38&lt;/volume&gt;&lt;number&gt;10&lt;/number&gt;&lt;dates&gt;&lt;year&gt;2014&lt;/year&gt;&lt;pub-dates&gt;&lt;date&gt;Oct&lt;/date&gt;&lt;/pub-dates&gt;&lt;/dates&gt;&lt;isbn&gt;1432-2323 (Electronic)&amp;#xD;0364-2313 (Linking)&lt;/isbn&gt;&lt;accession-num&gt;24858191&lt;/accession-num&gt;&lt;urls&gt;&lt;related-urls&gt;&lt;url&gt;http://www.ncbi.nlm.nih.gov/pubmed/24858191&lt;/url&gt;&lt;/related-urls&gt;&lt;/urls&gt;&lt;custom2&gt;4161934&lt;/custom2&gt;&lt;electronic-resource-num&gt;10.1007/s00268-014-2647-3&lt;/electronic-resource-num&gt;&lt;/record&gt;&lt;/Cite&gt;&lt;/EndNote&gt;</w:instrText>
      </w:r>
      <w:r w:rsidR="0090195A" w:rsidRPr="00505F9A">
        <w:rPr>
          <w:rFonts w:ascii="Book Antiqua" w:hAnsi="Book Antiqua" w:cs="Arial"/>
          <w:color w:val="000000" w:themeColor="text1"/>
        </w:rPr>
        <w:fldChar w:fldCharType="separate"/>
      </w:r>
      <w:r w:rsidR="009E666B" w:rsidRPr="00505F9A">
        <w:rPr>
          <w:rFonts w:ascii="Book Antiqua" w:hAnsi="Book Antiqua" w:cs="Arial"/>
          <w:color w:val="000000" w:themeColor="text1"/>
          <w:vertAlign w:val="superscript"/>
        </w:rPr>
        <w:t>[</w:t>
      </w:r>
      <w:hyperlink w:anchor="_ENREF_23" w:tooltip="Grat, 2014 #76" w:history="1">
        <w:r w:rsidR="009E666B" w:rsidRPr="00505F9A">
          <w:rPr>
            <w:rFonts w:ascii="Book Antiqua" w:hAnsi="Book Antiqua" w:cs="Arial"/>
            <w:color w:val="000000" w:themeColor="text1"/>
            <w:vertAlign w:val="superscript"/>
          </w:rPr>
          <w:t>23</w:t>
        </w:r>
      </w:hyperlink>
      <w:r w:rsidR="009E666B"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9E666B" w:rsidRPr="00505F9A">
        <w:rPr>
          <w:rFonts w:ascii="Book Antiqua" w:hAnsi="Book Antiqua" w:cs="Arial"/>
          <w:color w:val="000000" w:themeColor="text1"/>
        </w:rPr>
        <w:t xml:space="preserve"> </w:t>
      </w:r>
      <w:r w:rsidR="004F4AA8" w:rsidRPr="00505F9A">
        <w:rPr>
          <w:rFonts w:ascii="Book Antiqua" w:hAnsi="Book Antiqua" w:cs="Arial"/>
          <w:color w:val="000000" w:themeColor="text1"/>
        </w:rPr>
        <w:t xml:space="preserve">analyzed </w:t>
      </w:r>
      <w:r w:rsidR="009E666B" w:rsidRPr="00505F9A">
        <w:rPr>
          <w:rFonts w:ascii="Book Antiqua" w:hAnsi="Book Antiqua" w:cs="Arial"/>
          <w:color w:val="000000" w:themeColor="text1"/>
        </w:rPr>
        <w:t>121 patients undergoing liver transplantation for HCC and demonstrate</w:t>
      </w:r>
      <w:r w:rsidR="004F4AA8" w:rsidRPr="00505F9A">
        <w:rPr>
          <w:rFonts w:ascii="Book Antiqua" w:hAnsi="Book Antiqua" w:cs="Arial"/>
          <w:color w:val="000000" w:themeColor="text1"/>
        </w:rPr>
        <w:t>d</w:t>
      </w:r>
      <w:r w:rsidR="009E666B" w:rsidRPr="00505F9A">
        <w:rPr>
          <w:rFonts w:ascii="Book Antiqua" w:hAnsi="Book Antiqua" w:cs="Arial"/>
          <w:color w:val="000000" w:themeColor="text1"/>
        </w:rPr>
        <w:t xml:space="preserve"> that the combination of up-to-7 criteria and University of California, San Francisco (UCSF) criteria with AFP levels </w:t>
      </w:r>
      <w:r w:rsidR="006B3589" w:rsidRPr="00505F9A">
        <w:rPr>
          <w:rFonts w:ascii="Book Antiqua" w:hAnsi="Book Antiqua" w:cs="Arial"/>
          <w:color w:val="000000" w:themeColor="text1"/>
        </w:rPr>
        <w:t>less than</w:t>
      </w:r>
      <w:r w:rsidR="009E666B" w:rsidRPr="00505F9A">
        <w:rPr>
          <w:rFonts w:ascii="Book Antiqua" w:hAnsi="Book Antiqua" w:cs="Arial"/>
          <w:color w:val="000000" w:themeColor="text1"/>
        </w:rPr>
        <w:t xml:space="preserve"> 100 ng/m</w:t>
      </w:r>
      <w:r w:rsidR="009E666B" w:rsidRPr="007E39A5">
        <w:rPr>
          <w:rFonts w:ascii="Book Antiqua" w:hAnsi="Book Antiqua" w:cs="Arial"/>
          <w:caps/>
          <w:color w:val="000000" w:themeColor="text1"/>
        </w:rPr>
        <w:t>l</w:t>
      </w:r>
      <w:r w:rsidR="009E666B" w:rsidRPr="00505F9A">
        <w:rPr>
          <w:rFonts w:ascii="Book Antiqua" w:hAnsi="Book Antiqua" w:cs="Arial"/>
          <w:color w:val="000000" w:themeColor="text1"/>
        </w:rPr>
        <w:t xml:space="preserve"> </w:t>
      </w:r>
      <w:r w:rsidR="004F4AA8" w:rsidRPr="00505F9A">
        <w:rPr>
          <w:rFonts w:ascii="Book Antiqua" w:hAnsi="Book Antiqua" w:cs="Arial"/>
          <w:color w:val="000000" w:themeColor="text1"/>
        </w:rPr>
        <w:t xml:space="preserve">was </w:t>
      </w:r>
      <w:r w:rsidR="009E666B" w:rsidRPr="00505F9A">
        <w:rPr>
          <w:rFonts w:ascii="Book Antiqua" w:hAnsi="Book Antiqua" w:cs="Arial"/>
          <w:color w:val="000000" w:themeColor="text1"/>
        </w:rPr>
        <w:t>associated with a minimized risk for tumor recurrence. Previously, in a small cohort of 20 patients, a cut-off level of 100 ng/m</w:t>
      </w:r>
      <w:r w:rsidR="009E666B" w:rsidRPr="007E39A5">
        <w:rPr>
          <w:rFonts w:ascii="Book Antiqua" w:hAnsi="Book Antiqua" w:cs="Arial"/>
          <w:caps/>
          <w:color w:val="000000" w:themeColor="text1"/>
        </w:rPr>
        <w:t>l</w:t>
      </w:r>
      <w:r w:rsidR="009E666B" w:rsidRPr="00505F9A">
        <w:rPr>
          <w:rFonts w:ascii="Book Antiqua" w:hAnsi="Book Antiqua" w:cs="Arial"/>
          <w:color w:val="000000" w:themeColor="text1"/>
        </w:rPr>
        <w:t xml:space="preserve"> for AFP has been shown to be a predictor for HCC recurrence after liver transplantation</w: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009E666B" w:rsidRPr="00505F9A">
        <w:rPr>
          <w:rFonts w:ascii="Book Antiqua" w:hAnsi="Book Antiqua" w:cs="Arial"/>
          <w:color w:val="000000" w:themeColor="text1"/>
          <w:vertAlign w:val="superscript"/>
        </w:rPr>
        <w:t>[</w:t>
      </w:r>
      <w:hyperlink w:anchor="_ENREF_24" w:tooltip="Guzman, 2005 #78" w:history="1">
        <w:r w:rsidR="009E666B" w:rsidRPr="00505F9A">
          <w:rPr>
            <w:rFonts w:ascii="Book Antiqua" w:hAnsi="Book Antiqua" w:cs="Arial"/>
            <w:color w:val="000000" w:themeColor="text1"/>
            <w:vertAlign w:val="superscript"/>
          </w:rPr>
          <w:t>24</w:t>
        </w:r>
      </w:hyperlink>
      <w:r w:rsidR="009E666B"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9E666B" w:rsidRPr="00505F9A">
        <w:rPr>
          <w:rFonts w:ascii="Book Antiqua" w:hAnsi="Book Antiqua" w:cs="Arial"/>
          <w:color w:val="000000" w:themeColor="text1"/>
        </w:rPr>
        <w:t xml:space="preserve">. </w:t>
      </w:r>
    </w:p>
    <w:p w14:paraId="1E397FA7" w14:textId="066F1466" w:rsidR="009E666B" w:rsidRPr="00505F9A" w:rsidRDefault="009E666B" w:rsidP="00FE0B3F">
      <w:pPr>
        <w:adjustRightInd w:val="0"/>
        <w:snapToGrid w:val="0"/>
        <w:spacing w:line="360" w:lineRule="auto"/>
        <w:ind w:firstLineChars="100" w:firstLine="240"/>
        <w:jc w:val="both"/>
        <w:rPr>
          <w:rFonts w:ascii="Book Antiqua" w:hAnsi="Book Antiqua" w:cs="Arial"/>
          <w:color w:val="000000" w:themeColor="text1"/>
        </w:rPr>
      </w:pPr>
      <w:r w:rsidRPr="00505F9A">
        <w:rPr>
          <w:rFonts w:ascii="Book Antiqua" w:hAnsi="Book Antiqua" w:cs="Arial"/>
          <w:color w:val="000000" w:themeColor="text1"/>
        </w:rPr>
        <w:t xml:space="preserve">AFP remains the gold standard biomarker for HCC detection and </w:t>
      </w:r>
      <w:r w:rsidR="002B427C" w:rsidRPr="00505F9A">
        <w:rPr>
          <w:rFonts w:ascii="Book Antiqua" w:hAnsi="Book Antiqua" w:cs="Arial"/>
          <w:color w:val="000000" w:themeColor="text1"/>
        </w:rPr>
        <w:t xml:space="preserve">a </w:t>
      </w:r>
      <w:r w:rsidRPr="00505F9A">
        <w:rPr>
          <w:rFonts w:ascii="Book Antiqua" w:hAnsi="Book Antiqua" w:cs="Arial"/>
          <w:color w:val="000000" w:themeColor="text1"/>
        </w:rPr>
        <w:t xml:space="preserve">prognostic marker for post-transplant tumor recurrence, </w:t>
      </w:r>
      <w:r w:rsidR="003C6ACC" w:rsidRPr="00505F9A">
        <w:rPr>
          <w:rFonts w:ascii="Book Antiqua" w:hAnsi="Book Antiqua" w:cs="Arial"/>
          <w:color w:val="000000" w:themeColor="text1"/>
        </w:rPr>
        <w:t xml:space="preserve">particularly </w:t>
      </w:r>
      <w:r w:rsidRPr="00505F9A">
        <w:rPr>
          <w:rFonts w:ascii="Book Antiqua" w:hAnsi="Book Antiqua" w:cs="Arial"/>
          <w:color w:val="000000" w:themeColor="text1"/>
        </w:rPr>
        <w:t xml:space="preserve">in combination with other morphological tumor criteria or diagnostic tools. </w:t>
      </w:r>
    </w:p>
    <w:p w14:paraId="1EE2E0E4" w14:textId="77777777" w:rsidR="009E666B" w:rsidRPr="00505F9A" w:rsidRDefault="009E666B" w:rsidP="00FE0B3F">
      <w:pPr>
        <w:adjustRightInd w:val="0"/>
        <w:snapToGrid w:val="0"/>
        <w:spacing w:line="360" w:lineRule="auto"/>
        <w:jc w:val="both"/>
        <w:rPr>
          <w:rFonts w:ascii="Book Antiqua" w:hAnsi="Book Antiqua" w:cs="Arial"/>
          <w:color w:val="000000" w:themeColor="text1"/>
        </w:rPr>
      </w:pPr>
    </w:p>
    <w:p w14:paraId="00DA5FA7" w14:textId="77777777" w:rsidR="009E666B" w:rsidRPr="007E39A5" w:rsidRDefault="009E666B" w:rsidP="00FE0B3F">
      <w:pPr>
        <w:adjustRightInd w:val="0"/>
        <w:snapToGrid w:val="0"/>
        <w:spacing w:line="360" w:lineRule="auto"/>
        <w:jc w:val="both"/>
        <w:rPr>
          <w:rFonts w:ascii="Book Antiqua" w:hAnsi="Book Antiqua" w:cs="Arial"/>
          <w:b/>
          <w:i/>
          <w:color w:val="000000" w:themeColor="text1"/>
        </w:rPr>
      </w:pPr>
      <w:r w:rsidRPr="007E39A5">
        <w:rPr>
          <w:rFonts w:ascii="Book Antiqua" w:hAnsi="Book Antiqua" w:cs="Arial"/>
          <w:b/>
          <w:i/>
          <w:color w:val="000000" w:themeColor="text1"/>
        </w:rPr>
        <w:t>Response to bridging</w:t>
      </w:r>
    </w:p>
    <w:p w14:paraId="54942E75" w14:textId="3719317A" w:rsidR="009E666B" w:rsidRPr="00505F9A" w:rsidRDefault="009E666B" w:rsidP="00FE0B3F">
      <w:pPr>
        <w:adjustRightInd w:val="0"/>
        <w:snapToGrid w:val="0"/>
        <w:spacing w:line="360" w:lineRule="auto"/>
        <w:jc w:val="both"/>
        <w:rPr>
          <w:rFonts w:ascii="Book Antiqua" w:hAnsi="Book Antiqua" w:cs="Arial"/>
          <w:color w:val="000000" w:themeColor="text1"/>
        </w:rPr>
      </w:pPr>
      <w:r w:rsidRPr="00505F9A">
        <w:rPr>
          <w:rFonts w:ascii="Book Antiqua" w:hAnsi="Book Antiqua" w:cs="Arial"/>
          <w:color w:val="000000" w:themeColor="text1"/>
        </w:rPr>
        <w:t>To avoid tumor progression and waitlist drop-off, patients waiting for liver transplantation undergo local bridging therapies</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25" w:tooltip="Freeman, 2008 #320" w:history="1">
        <w:r w:rsidRPr="00505F9A">
          <w:rPr>
            <w:rFonts w:ascii="Book Antiqua" w:hAnsi="Book Antiqua" w:cs="Arial"/>
            <w:color w:val="000000" w:themeColor="text1"/>
            <w:vertAlign w:val="superscript"/>
          </w:rPr>
          <w:t>25</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such as transarterial chemoembolization (TACE), which has been shown to be effective and was first proposed as </w:t>
      </w:r>
      <w:r w:rsidR="00D12C86" w:rsidRPr="00505F9A">
        <w:rPr>
          <w:rFonts w:ascii="Book Antiqua" w:hAnsi="Book Antiqua" w:cs="Arial"/>
          <w:color w:val="000000" w:themeColor="text1"/>
        </w:rPr>
        <w:t xml:space="preserve">a </w:t>
      </w:r>
      <w:r w:rsidRPr="00505F9A">
        <w:rPr>
          <w:rFonts w:ascii="Book Antiqua" w:hAnsi="Book Antiqua" w:cs="Arial"/>
          <w:color w:val="000000" w:themeColor="text1"/>
        </w:rPr>
        <w:t>treatment option in 1977</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&lt;EndNote&gt;&lt;Cite&gt;&lt;Author&gt;Yamada&lt;/Author&gt;&lt;Year&gt;1983&lt;/Year&gt;&lt;RecNum&gt;317&lt;/RecNum&gt;&lt;DisplayText&gt;&lt;style face="superscript"&gt;[26]&lt;/style&gt;&lt;/DisplayText&gt;&lt;record&gt;&lt;rec-number&gt;317&lt;/rec-number&gt;&lt;foreign-keys&gt;&lt;key app="EN" db-id="a9xaaspzffsdtlez024ptxt2v2ft0w9fz9pf"&gt;317&lt;/key&gt;&lt;/foreign-keys&gt;&lt;ref-type name="Journal Article"&gt;17&lt;/ref-type&gt;&lt;contributors&gt;&lt;authors&gt;&lt;author&gt;Yamada, R.&lt;/author&gt;&lt;author&gt;Sato, M.&lt;/author&gt;&lt;author&gt;Kawabata, M.&lt;/author&gt;&lt;author&gt;Nakatsuka, H.&lt;/author&gt;&lt;author&gt;Nakamura, K.&lt;/author&gt;&lt;author&gt;Takashima, S.&lt;/author&gt;&lt;/authors&gt;&lt;/contributors&gt;&lt;titles&gt;&lt;title&gt;Hepatic artery embolization in 120 patients with unresectable hepatoma&lt;/title&gt;&lt;secondary-title&gt;Radiology&lt;/secondary-title&gt;&lt;alt-title&gt;Radiology&lt;/alt-title&gt;&lt;/titles&gt;&lt;periodical&gt;&lt;full-title&gt;Radiology&lt;/full-title&gt;&lt;abbr-1&gt;Radiology&lt;/abbr-1&gt;&lt;/periodical&gt;&lt;alt-periodical&gt;&lt;full-title&gt;Radiology&lt;/full-title&gt;&lt;abbr-1&gt;Radiology&lt;/abbr-1&gt;&lt;/alt-periodical&gt;&lt;pages&gt;397-401&lt;/pages&gt;&lt;volume&gt;148&lt;/volume&gt;&lt;number&gt;2&lt;/number&gt;&lt;keywords&gt;&lt;keyword&gt;Adult&lt;/keyword&gt;&lt;keyword&gt;Aged&lt;/keyword&gt;&lt;keyword&gt;Carcinoma, Hepatocellular/radiography/*therapy&lt;/keyword&gt;&lt;keyword&gt;*Embolization, Therapeutic&lt;/keyword&gt;&lt;keyword&gt;Female&lt;/keyword&gt;&lt;keyword&gt;Hepatic Artery/radiography&lt;/keyword&gt;&lt;keyword&gt;Humans&lt;/keyword&gt;&lt;keyword&gt;Liver Neoplasms/radiography/*therapy&lt;/keyword&gt;&lt;keyword&gt;Male&lt;/keyword&gt;&lt;keyword&gt;Middle Aged&lt;/keyword&gt;&lt;/keywords&gt;&lt;dates&gt;&lt;year&gt;1983&lt;/year&gt;&lt;pub-dates&gt;&lt;date&gt;Aug&lt;/date&gt;&lt;/pub-dates&gt;&lt;/dates&gt;&lt;isbn&gt;0033-8419 (Print)&amp;#xD;0033-8419 (Linking)&lt;/isbn&gt;&lt;accession-num&gt;6306721&lt;/accession-num&gt;&lt;urls&gt;&lt;related-urls&gt;&lt;url&gt;http://www.ncbi.nlm.nih.gov/pubmed/6306721&lt;/url&gt;&lt;/related-urls&gt;&lt;/urls&gt;&lt;electronic-resource-num&gt;10.1148/radiology.148.2.6306721&lt;/electronic-resource-num&gt;&lt;/record&gt;&lt;/Cite&gt;&lt;/EndNote&gt;</w:instrText>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26" w:tooltip="Yamada, 1983 #317" w:history="1">
        <w:r w:rsidRPr="00505F9A">
          <w:rPr>
            <w:rFonts w:ascii="Book Antiqua" w:hAnsi="Book Antiqua" w:cs="Arial"/>
            <w:color w:val="000000" w:themeColor="text1"/>
            <w:vertAlign w:val="superscript"/>
          </w:rPr>
          <w:t>26</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w:t>
      </w:r>
      <w:r w:rsidR="00D12C86" w:rsidRPr="00505F9A">
        <w:rPr>
          <w:rFonts w:ascii="Book Antiqua" w:hAnsi="Book Antiqua" w:cs="Arial"/>
          <w:color w:val="000000" w:themeColor="text1"/>
        </w:rPr>
        <w:t>TACE</w:t>
      </w:r>
      <w:r w:rsidRPr="00505F9A">
        <w:rPr>
          <w:rFonts w:ascii="Book Antiqua" w:hAnsi="Book Antiqua" w:cs="Arial"/>
          <w:color w:val="000000" w:themeColor="text1"/>
        </w:rPr>
        <w:t xml:space="preserve"> </w:t>
      </w:r>
      <w:r w:rsidR="00631071" w:rsidRPr="00505F9A">
        <w:rPr>
          <w:rFonts w:ascii="Book Antiqua" w:hAnsi="Book Antiqua" w:cs="Arial"/>
          <w:color w:val="000000" w:themeColor="text1"/>
        </w:rPr>
        <w:t xml:space="preserve">produces </w:t>
      </w:r>
      <w:r w:rsidRPr="00505F9A">
        <w:rPr>
          <w:rFonts w:ascii="Book Antiqua" w:hAnsi="Book Antiqua" w:cs="Arial"/>
          <w:color w:val="000000" w:themeColor="text1"/>
        </w:rPr>
        <w:t>a combination of localized chemotherapy and ischemia due to occlusion of feeding vessels with concomitant tumor necrosis</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27" w:tooltip="Lesurtel, 2006 #200" w:history="1">
        <w:r w:rsidRPr="00505F9A">
          <w:rPr>
            <w:rFonts w:ascii="Book Antiqua" w:hAnsi="Book Antiqua" w:cs="Arial"/>
            <w:color w:val="000000" w:themeColor="text1"/>
            <w:vertAlign w:val="superscript"/>
          </w:rPr>
          <w:t>27</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Other bridging treatments are selective internal irradiation (SIRT) or radiofrequency ablation (RFA)</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28" w:tooltip="Lau, 2011 #277" w:history="1">
        <w:r w:rsidRPr="00505F9A">
          <w:rPr>
            <w:rFonts w:ascii="Book Antiqua" w:hAnsi="Book Antiqua" w:cs="Arial"/>
            <w:color w:val="000000" w:themeColor="text1"/>
            <w:vertAlign w:val="superscript"/>
          </w:rPr>
          <w:t>28</w:t>
        </w:r>
      </w:hyperlink>
      <w:r w:rsidR="007E39A5">
        <w:rPr>
          <w:rFonts w:ascii="Book Antiqua" w:hAnsi="Book Antiqua" w:cs="Arial"/>
          <w:color w:val="000000" w:themeColor="text1"/>
          <w:vertAlign w:val="superscript"/>
        </w:rPr>
        <w:t>,</w:t>
      </w:r>
      <w:hyperlink w:anchor="_ENREF_29" w:tooltip="DuBay, 2011 #323" w:history="1">
        <w:r w:rsidRPr="00505F9A">
          <w:rPr>
            <w:rFonts w:ascii="Book Antiqua" w:hAnsi="Book Antiqua" w:cs="Arial"/>
            <w:color w:val="000000" w:themeColor="text1"/>
            <w:vertAlign w:val="superscript"/>
          </w:rPr>
          <w:t>29</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w:t>
      </w:r>
      <w:r w:rsidR="00117320" w:rsidRPr="00505F9A">
        <w:rPr>
          <w:rFonts w:ascii="Book Antiqua" w:hAnsi="Book Antiqua" w:cs="Arial"/>
          <w:color w:val="000000" w:themeColor="text1"/>
        </w:rPr>
        <w:t>The question of who is likely to benefit from locoregional therapy remains controversial, but currently the proposed optimal candidates for TACE have almost normal liver function, a tumor localized to the liver, an estimated survival of 16 mo</w:t>
      </w:r>
      <w:r w:rsidR="00117320" w:rsidRPr="00505F9A">
        <w:rPr>
          <w:rFonts w:ascii="Book Antiqua" w:hAnsi="Book Antiqua" w:cs="Arial"/>
          <w:color w:val="000000" w:themeColor="text1"/>
        </w:rPr>
        <w:fldChar w:fldCharType="begin"/>
      </w:r>
      <w:r w:rsidR="00117320" w:rsidRPr="00505F9A">
        <w:rPr>
          <w:rFonts w:ascii="Book Antiqua" w:hAnsi="Book Antiqua" w:cs="Arial"/>
          <w:color w:val="000000" w:themeColor="text1"/>
        </w:rPr>
        <w:instrText xml:space="preserve"> ADDIN EN.CITE &lt;EndNote&gt;&lt;Cite&gt;&lt;Author&gt;de Lope&lt;/Author&gt;&lt;Year&gt;2012&lt;/Year&gt;&lt;RecNum&gt;234&lt;/RecNum&gt;&lt;DisplayText&gt;&lt;style face="superscript"&gt;[30]&lt;/style&gt;&lt;/DisplayText&gt;&lt;record&gt;&lt;rec-number&gt;234&lt;/rec-number&gt;&lt;foreign-keys&gt;&lt;key app="EN" db-id="a9xaaspzffsdtlez024ptxt2v2ft0w9fz9pf"&gt;234&lt;/key&gt;&lt;/foreign-keys&gt;&lt;ref-type name="Journal Article"&gt;17&lt;/ref-type&gt;&lt;contributors&gt;&lt;authors&gt;&lt;author&gt;de Lope, C. R.&lt;/author&gt;&lt;author&gt;Tremosini, S.&lt;/author&gt;&lt;author&gt;Forner, A.&lt;/author&gt;&lt;author&gt;Reig, M.&lt;/author&gt;&lt;author&gt;Bruix, J.&lt;/author&gt;&lt;/authors&gt;&lt;/contributors&gt;&lt;auth-address&gt;Barcelona Clinic Liver Cancer Group, Liver Unit, ICMDM, Hospital Clinic, IDIBAPS, University of Barcelona, Spain.&lt;/auth-address&gt;&lt;titles&gt;&lt;title&gt;Management of HCC&lt;/title&gt;&lt;secondary-title&gt;J Hepatol&lt;/secondary-title&gt;&lt;alt-title&gt;Journal of hepatology&lt;/alt-title&gt;&lt;/titles&gt;&lt;periodical&gt;&lt;full-title&gt;J Hepatol&lt;/full-title&gt;&lt;abbr-1&gt;Journal of hepatology&lt;/abbr-1&gt;&lt;/periodical&gt;&lt;alt-periodical&gt;&lt;full-title&gt;J Hepatol&lt;/full-title&gt;&lt;abbr-1&gt;Journal of hepatology&lt;/abbr-1&gt;&lt;/alt-periodical&gt;&lt;pages&gt;S75-87&lt;/pages&gt;&lt;volume&gt;56 Suppl 1&lt;/volume&gt;&lt;keywords&gt;&lt;keyword&gt;Carcinoma, Hepatocellular/diagnosis/*pathology/*therapy&lt;/keyword&gt;&lt;keyword&gt;Catheter Ablation&lt;/keyword&gt;&lt;keyword&gt;Chemoembolization, Therapeutic&lt;/keyword&gt;&lt;keyword&gt;*Early Detection of Cancer&lt;/keyword&gt;&lt;keyword&gt;Hepatectomy&lt;/keyword&gt;&lt;keyword&gt;Humans&lt;/keyword&gt;&lt;keyword&gt;Liver Neoplasms/diagnosis/*pathology/*therapy&lt;/keyword&gt;&lt;keyword&gt;Liver Transplantation&lt;/keyword&gt;&lt;keyword&gt;Molecular Targeted Therapy&lt;/keyword&gt;&lt;/keywords&gt;&lt;dates&gt;&lt;year&gt;2012&lt;/year&gt;&lt;/dates&gt;&lt;isbn&gt;1600-0641 (Electronic)&amp;#xD;0168-8278 (Linking)&lt;/isbn&gt;&lt;accession-num&gt;22300468&lt;/accession-num&gt;&lt;urls&gt;&lt;related-urls&gt;&lt;url&gt;http://www.ncbi.nlm.nih.gov/pubmed/22300468&lt;/url&gt;&lt;/related-urls&gt;&lt;/urls&gt;&lt;electronic-resource-num&gt;10.1016/S0168-8278(12)60009-9&lt;/electronic-resource-num&gt;&lt;/record&gt;&lt;/Cite&gt;&lt;/EndNote&gt;</w:instrText>
      </w:r>
      <w:r w:rsidR="00117320" w:rsidRPr="00505F9A">
        <w:rPr>
          <w:rFonts w:ascii="Book Antiqua" w:hAnsi="Book Antiqua" w:cs="Arial"/>
          <w:color w:val="000000" w:themeColor="text1"/>
        </w:rPr>
        <w:fldChar w:fldCharType="separate"/>
      </w:r>
      <w:r w:rsidR="00117320" w:rsidRPr="00505F9A">
        <w:rPr>
          <w:rFonts w:ascii="Book Antiqua" w:hAnsi="Book Antiqua" w:cs="Arial"/>
          <w:color w:val="000000" w:themeColor="text1"/>
          <w:vertAlign w:val="superscript"/>
        </w:rPr>
        <w:t>[</w:t>
      </w:r>
      <w:hyperlink w:anchor="_ENREF_30" w:tooltip="de Lope, 2012 #234" w:history="1">
        <w:r w:rsidR="00117320" w:rsidRPr="00505F9A">
          <w:rPr>
            <w:rFonts w:ascii="Book Antiqua" w:hAnsi="Book Antiqua" w:cs="Arial"/>
            <w:color w:val="000000" w:themeColor="text1"/>
            <w:vertAlign w:val="superscript"/>
          </w:rPr>
          <w:t>30</w:t>
        </w:r>
      </w:hyperlink>
      <w:r w:rsidR="00117320" w:rsidRPr="00505F9A">
        <w:rPr>
          <w:rFonts w:ascii="Book Antiqua" w:hAnsi="Book Antiqua" w:cs="Arial"/>
          <w:color w:val="000000" w:themeColor="text1"/>
          <w:vertAlign w:val="superscript"/>
        </w:rPr>
        <w:t>]</w:t>
      </w:r>
      <w:r w:rsidR="00117320" w:rsidRPr="00505F9A">
        <w:rPr>
          <w:rFonts w:ascii="Book Antiqua" w:hAnsi="Book Antiqua" w:cs="Arial"/>
          <w:color w:val="000000" w:themeColor="text1"/>
        </w:rPr>
        <w:fldChar w:fldCharType="end"/>
      </w:r>
      <w:r w:rsidR="00117320" w:rsidRPr="00505F9A">
        <w:rPr>
          <w:rFonts w:ascii="Book Antiqua" w:hAnsi="Book Antiqua" w:cs="Arial"/>
          <w:color w:val="000000" w:themeColor="text1"/>
        </w:rPr>
        <w:t>, tumors of &gt; 3 cm in size, and signs of hypervascularization</w:t>
      </w:r>
      <w:r w:rsidR="00117320" w:rsidRPr="00505F9A">
        <w:rPr>
          <w:rFonts w:ascii="Book Antiqua" w:hAnsi="Book Antiqua" w:cs="Arial"/>
          <w:color w:val="000000" w:themeColor="text1"/>
        </w:rPr>
        <w:fldChar w:fldCharType="begin"/>
      </w:r>
      <w:r w:rsidR="00117320" w:rsidRPr="00505F9A">
        <w:rPr>
          <w:rFonts w:ascii="Book Antiqua" w:hAnsi="Book Antiqua" w:cs="Arial"/>
          <w:color w:val="000000" w:themeColor="text1"/>
        </w:rPr>
        <w:instrText xml:space="preserve"> ADDIN EN.CITE </w:instrText>
      </w:r>
      <w:r w:rsidR="00117320" w:rsidRPr="00505F9A">
        <w:rPr>
          <w:rFonts w:ascii="Book Antiqua" w:hAnsi="Book Antiqua" w:cs="Arial"/>
          <w:color w:val="000000" w:themeColor="text1"/>
        </w:rPr>
        <w:fldChar w:fldCharType="begin"/>
      </w:r>
      <w:r w:rsidR="00117320" w:rsidRPr="00505F9A">
        <w:rPr>
          <w:rFonts w:ascii="Book Antiqua" w:hAnsi="Book Antiqua" w:cs="Arial"/>
          <w:color w:val="000000" w:themeColor="text1"/>
        </w:rPr>
        <w:instrText xml:space="preserve"> ADDIN EN.CITE.DATA </w:instrText>
      </w:r>
      <w:r w:rsidR="00117320" w:rsidRPr="00505F9A">
        <w:rPr>
          <w:rFonts w:ascii="Book Antiqua" w:hAnsi="Book Antiqua" w:cs="Arial"/>
          <w:color w:val="000000" w:themeColor="text1"/>
        </w:rPr>
        <w:fldChar w:fldCharType="end"/>
      </w:r>
      <w:r w:rsidR="00117320" w:rsidRPr="00505F9A">
        <w:rPr>
          <w:rFonts w:ascii="Book Antiqua" w:hAnsi="Book Antiqua" w:cs="Arial"/>
          <w:color w:val="000000" w:themeColor="text1"/>
        </w:rPr>
        <w:fldChar w:fldCharType="separate"/>
      </w:r>
      <w:r w:rsidR="00117320" w:rsidRPr="00505F9A">
        <w:rPr>
          <w:rFonts w:ascii="Book Antiqua" w:hAnsi="Book Antiqua" w:cs="Arial"/>
          <w:color w:val="000000" w:themeColor="text1"/>
          <w:vertAlign w:val="superscript"/>
        </w:rPr>
        <w:t>[</w:t>
      </w:r>
      <w:hyperlink w:anchor="_ENREF_31" w:tooltip="Pompili, 2013 #236" w:history="1">
        <w:r w:rsidR="00117320" w:rsidRPr="00505F9A">
          <w:rPr>
            <w:rFonts w:ascii="Book Antiqua" w:hAnsi="Book Antiqua" w:cs="Arial"/>
            <w:color w:val="000000" w:themeColor="text1"/>
            <w:vertAlign w:val="superscript"/>
          </w:rPr>
          <w:t>31</w:t>
        </w:r>
      </w:hyperlink>
      <w:r w:rsidR="00117320" w:rsidRPr="00505F9A">
        <w:rPr>
          <w:rFonts w:ascii="Book Antiqua" w:hAnsi="Book Antiqua" w:cs="Arial"/>
          <w:color w:val="000000" w:themeColor="text1"/>
          <w:vertAlign w:val="superscript"/>
        </w:rPr>
        <w:t>]</w:t>
      </w:r>
      <w:r w:rsidR="00117320" w:rsidRPr="00505F9A">
        <w:rPr>
          <w:rFonts w:ascii="Book Antiqua" w:hAnsi="Book Antiqua" w:cs="Arial"/>
          <w:color w:val="000000" w:themeColor="text1"/>
        </w:rPr>
        <w:fldChar w:fldCharType="end"/>
      </w:r>
      <w:r w:rsidR="00117320" w:rsidRPr="00505F9A">
        <w:rPr>
          <w:rFonts w:ascii="Book Antiqua" w:hAnsi="Book Antiqua" w:cs="Arial"/>
          <w:color w:val="000000" w:themeColor="text1"/>
        </w:rPr>
        <w:t xml:space="preserve">. </w:t>
      </w:r>
      <w:r w:rsidRPr="00505F9A">
        <w:rPr>
          <w:rFonts w:ascii="Book Antiqua" w:hAnsi="Book Antiqua" w:cs="Arial"/>
          <w:color w:val="000000" w:themeColor="text1"/>
        </w:rPr>
        <w:t>Some authors noted that poor liver function, vascular invasion, extrahepatic tumor load, bilobar tumors, arterioportal fistula, portal vein thrombosis or renal dysfunction are contraindications for TACE</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30" w:tooltip="de Lope, 2012 #234" w:history="1">
        <w:r w:rsidRPr="00505F9A">
          <w:rPr>
            <w:rFonts w:ascii="Book Antiqua" w:hAnsi="Book Antiqua" w:cs="Arial"/>
            <w:color w:val="000000" w:themeColor="text1"/>
            <w:vertAlign w:val="superscript"/>
          </w:rPr>
          <w:t>30</w:t>
        </w:r>
      </w:hyperlink>
      <w:r w:rsidR="007E39A5">
        <w:rPr>
          <w:rFonts w:ascii="Book Antiqua" w:hAnsi="Book Antiqua" w:cs="Arial"/>
          <w:color w:val="000000" w:themeColor="text1"/>
          <w:vertAlign w:val="superscript"/>
        </w:rPr>
        <w:t>,</w:t>
      </w:r>
      <w:hyperlink w:anchor="_ENREF_32" w:tooltip="Molla, 2014 #237" w:history="1">
        <w:r w:rsidRPr="00505F9A">
          <w:rPr>
            <w:rFonts w:ascii="Book Antiqua" w:hAnsi="Book Antiqua" w:cs="Arial"/>
            <w:color w:val="000000" w:themeColor="text1"/>
            <w:vertAlign w:val="superscript"/>
          </w:rPr>
          <w:t>32</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A systematic </w:t>
      </w:r>
      <w:r w:rsidRPr="00505F9A">
        <w:rPr>
          <w:rFonts w:ascii="Book Antiqua" w:hAnsi="Book Antiqua" w:cs="Arial"/>
          <w:color w:val="000000" w:themeColor="text1"/>
        </w:rPr>
        <w:lastRenderedPageBreak/>
        <w:t xml:space="preserve">review </w:t>
      </w:r>
      <w:r w:rsidR="001D3F8C" w:rsidRPr="00505F9A">
        <w:rPr>
          <w:rFonts w:ascii="Book Antiqua" w:hAnsi="Book Antiqua" w:cs="Arial"/>
          <w:color w:val="000000" w:themeColor="text1"/>
        </w:rPr>
        <w:t xml:space="preserve">analyzed </w:t>
      </w:r>
      <w:r w:rsidRPr="00505F9A">
        <w:rPr>
          <w:rFonts w:ascii="Book Antiqua" w:hAnsi="Book Antiqua" w:cs="Arial"/>
          <w:color w:val="000000" w:themeColor="text1"/>
        </w:rPr>
        <w:t xml:space="preserve">the different techniques </w:t>
      </w:r>
      <w:r w:rsidR="001D3F8C" w:rsidRPr="00505F9A">
        <w:rPr>
          <w:rFonts w:ascii="Book Antiqua" w:hAnsi="Book Antiqua" w:cs="Arial"/>
          <w:color w:val="000000" w:themeColor="text1"/>
        </w:rPr>
        <w:t>a</w:t>
      </w:r>
      <w:r w:rsidRPr="00505F9A">
        <w:rPr>
          <w:rFonts w:ascii="Book Antiqua" w:hAnsi="Book Antiqua" w:cs="Arial"/>
          <w:color w:val="000000" w:themeColor="text1"/>
        </w:rPr>
        <w:t>nd substances used for TACE</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33" w:tooltip="Marelli, 2007 #238" w:history="1">
        <w:r w:rsidRPr="00505F9A">
          <w:rPr>
            <w:rFonts w:ascii="Book Antiqua" w:hAnsi="Book Antiqua" w:cs="Arial"/>
            <w:color w:val="000000" w:themeColor="text1"/>
            <w:vertAlign w:val="superscript"/>
          </w:rPr>
          <w:t>33</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w:t>
      </w:r>
      <w:r w:rsidR="001D3F8C" w:rsidRPr="00505F9A">
        <w:rPr>
          <w:rFonts w:ascii="Book Antiqua" w:hAnsi="Book Antiqua" w:cs="Arial"/>
          <w:color w:val="000000" w:themeColor="text1"/>
        </w:rPr>
        <w:t>D</w:t>
      </w:r>
      <w:r w:rsidRPr="00505F9A">
        <w:rPr>
          <w:rFonts w:ascii="Book Antiqua" w:hAnsi="Book Antiqua" w:cs="Arial"/>
          <w:color w:val="000000" w:themeColor="text1"/>
        </w:rPr>
        <w:t xml:space="preserve">oxorubicin, epirubicin or cisplatin alone or in combination are used as local chemotherapy. </w:t>
      </w:r>
      <w:r w:rsidR="003C6ACC" w:rsidRPr="00505F9A">
        <w:rPr>
          <w:rFonts w:ascii="Book Antiqua" w:hAnsi="Book Antiqua" w:cs="Arial"/>
          <w:color w:val="000000" w:themeColor="text1"/>
        </w:rPr>
        <w:t xml:space="preserve">In addition to </w:t>
      </w:r>
      <w:r w:rsidRPr="00505F9A">
        <w:rPr>
          <w:rFonts w:ascii="Book Antiqua" w:hAnsi="Book Antiqua" w:cs="Arial"/>
          <w:color w:val="000000" w:themeColor="text1"/>
        </w:rPr>
        <w:t xml:space="preserve">these drugs, lipiodol, gelatin sponge particles or beads are injected after the chemotherapeutic substance </w:t>
      </w:r>
      <w:r w:rsidR="003C6ACC" w:rsidRPr="00505F9A">
        <w:rPr>
          <w:rFonts w:ascii="Book Antiqua" w:hAnsi="Book Antiqua" w:cs="Arial"/>
          <w:color w:val="000000" w:themeColor="text1"/>
        </w:rPr>
        <w:t xml:space="preserve">to </w:t>
      </w:r>
      <w:r w:rsidRPr="00505F9A">
        <w:rPr>
          <w:rFonts w:ascii="Book Antiqua" w:hAnsi="Book Antiqua" w:cs="Arial"/>
          <w:color w:val="000000" w:themeColor="text1"/>
        </w:rPr>
        <w:t>emboliz</w:t>
      </w:r>
      <w:r w:rsidR="003C6ACC" w:rsidRPr="00505F9A">
        <w:rPr>
          <w:rFonts w:ascii="Book Antiqua" w:hAnsi="Book Antiqua" w:cs="Arial"/>
          <w:color w:val="000000" w:themeColor="text1"/>
        </w:rPr>
        <w:t>e</w:t>
      </w:r>
      <w:r w:rsidRPr="00505F9A">
        <w:rPr>
          <w:rFonts w:ascii="Book Antiqua" w:hAnsi="Book Antiqua" w:cs="Arial"/>
          <w:color w:val="000000" w:themeColor="text1"/>
        </w:rPr>
        <w:t xml:space="preserve"> the tumor</w:t>
      </w:r>
      <w:r w:rsidR="00641C81" w:rsidRPr="00505F9A">
        <w:rPr>
          <w:rFonts w:ascii="Book Antiqua" w:hAnsi="Book Antiqua" w:cs="Arial"/>
          <w:color w:val="000000" w:themeColor="text1"/>
        </w:rPr>
        <w:t>-</w:t>
      </w:r>
      <w:r w:rsidRPr="00505F9A">
        <w:rPr>
          <w:rFonts w:ascii="Book Antiqua" w:hAnsi="Book Antiqua" w:cs="Arial"/>
          <w:color w:val="000000" w:themeColor="text1"/>
        </w:rPr>
        <w:t>supplying artery. This should be performed in a selective or superselective manner to avoid damage to the nontumorous liver</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31" w:tooltip="Pompili, 2013 #236" w:history="1">
        <w:r w:rsidRPr="00505F9A">
          <w:rPr>
            <w:rFonts w:ascii="Book Antiqua" w:hAnsi="Book Antiqua" w:cs="Arial"/>
            <w:color w:val="000000" w:themeColor="text1"/>
            <w:vertAlign w:val="superscript"/>
          </w:rPr>
          <w:t>31</w:t>
        </w:r>
      </w:hyperlink>
      <w:r w:rsidR="007E39A5">
        <w:rPr>
          <w:rFonts w:ascii="Book Antiqua" w:hAnsi="Book Antiqua" w:cs="Arial"/>
          <w:color w:val="000000" w:themeColor="text1"/>
          <w:vertAlign w:val="superscript"/>
        </w:rPr>
        <w:t>,</w:t>
      </w:r>
      <w:hyperlink w:anchor="_ENREF_33" w:tooltip="Marelli, 2007 #238" w:history="1">
        <w:r w:rsidRPr="00505F9A">
          <w:rPr>
            <w:rFonts w:ascii="Book Antiqua" w:hAnsi="Book Antiqua" w:cs="Arial"/>
            <w:color w:val="000000" w:themeColor="text1"/>
            <w:vertAlign w:val="superscript"/>
          </w:rPr>
          <w:t>33</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Acute liver failure, acute renal failure, gastrointestinal bleeding</w:t>
      </w:r>
      <w:r w:rsidR="00F56355" w:rsidRPr="00505F9A">
        <w:rPr>
          <w:rFonts w:ascii="Book Antiqua" w:hAnsi="Book Antiqua" w:cs="Arial"/>
          <w:color w:val="000000" w:themeColor="text1"/>
        </w:rPr>
        <w:t xml:space="preserve"> and </w:t>
      </w:r>
      <w:r w:rsidRPr="00505F9A">
        <w:rPr>
          <w:rFonts w:ascii="Book Antiqua" w:hAnsi="Book Antiqua" w:cs="Arial"/>
          <w:color w:val="000000" w:themeColor="text1"/>
        </w:rPr>
        <w:t>abscess formation are reported side effects of TACE</w:t>
      </w:r>
      <w:r w:rsidR="00F56355" w:rsidRPr="00505F9A">
        <w:rPr>
          <w:rFonts w:ascii="Book Antiqua" w:hAnsi="Book Antiqua" w:cs="Arial"/>
          <w:color w:val="000000" w:themeColor="text1"/>
        </w:rPr>
        <w:t>,</w:t>
      </w:r>
      <w:r w:rsidRPr="00505F9A">
        <w:rPr>
          <w:rFonts w:ascii="Book Antiqua" w:hAnsi="Book Antiqua" w:cs="Arial"/>
          <w:color w:val="000000" w:themeColor="text1"/>
        </w:rPr>
        <w:t xml:space="preserve"> and a treatment related mortality rate </w:t>
      </w:r>
      <w:r w:rsidR="00F56355" w:rsidRPr="00505F9A">
        <w:rPr>
          <w:rFonts w:ascii="Book Antiqua" w:hAnsi="Book Antiqua" w:cs="Arial"/>
          <w:color w:val="000000" w:themeColor="text1"/>
        </w:rPr>
        <w:t xml:space="preserve">of </w:t>
      </w:r>
      <w:r w:rsidRPr="00505F9A">
        <w:rPr>
          <w:rFonts w:ascii="Book Antiqua" w:hAnsi="Book Antiqua" w:cs="Arial"/>
          <w:color w:val="000000" w:themeColor="text1"/>
        </w:rPr>
        <w:t>2.4% was reported</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33" w:tooltip="Marelli, 2007 #238" w:history="1">
        <w:r w:rsidRPr="00505F9A">
          <w:rPr>
            <w:rFonts w:ascii="Book Antiqua" w:hAnsi="Book Antiqua" w:cs="Arial"/>
            <w:color w:val="000000" w:themeColor="text1"/>
            <w:vertAlign w:val="superscript"/>
          </w:rPr>
          <w:t>33</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F56355" w:rsidRPr="00505F9A">
        <w:rPr>
          <w:rFonts w:ascii="Book Antiqua" w:hAnsi="Book Antiqua" w:cs="Arial"/>
          <w:color w:val="000000" w:themeColor="text1"/>
        </w:rPr>
        <w:t xml:space="preserve">, </w:t>
      </w:r>
      <w:r w:rsidRPr="00505F9A">
        <w:rPr>
          <w:rFonts w:ascii="Book Antiqua" w:hAnsi="Book Antiqua" w:cs="Arial"/>
          <w:color w:val="000000" w:themeColor="text1"/>
        </w:rPr>
        <w:t xml:space="preserve">mainly </w:t>
      </w:r>
      <w:r w:rsidR="003C6ACC" w:rsidRPr="00505F9A">
        <w:rPr>
          <w:rFonts w:ascii="Book Antiqua" w:hAnsi="Book Antiqua" w:cs="Arial"/>
          <w:color w:val="000000" w:themeColor="text1"/>
        </w:rPr>
        <w:t>because of</w:t>
      </w:r>
      <w:r w:rsidRPr="00505F9A">
        <w:rPr>
          <w:rFonts w:ascii="Book Antiqua" w:hAnsi="Book Antiqua" w:cs="Arial"/>
          <w:color w:val="000000" w:themeColor="text1"/>
        </w:rPr>
        <w:t xml:space="preserve"> liver failure. The timing of TACE before liver transplantation remains unclear</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&lt;EndNote&gt;&lt;Cite&gt;&lt;Author&gt;Galuppo&lt;/Author&gt;&lt;Year&gt;2013&lt;/Year&gt;&lt;RecNum&gt;193&lt;/RecNum&gt;&lt;DisplayText&gt;&lt;style face="superscript"&gt;[34]&lt;/style&gt;&lt;/DisplayText&gt;&lt;record&gt;&lt;rec-number&gt;193&lt;/rec-number&gt;&lt;foreign-keys&gt;&lt;key app="EN" db-id="a9xaaspzffsdtlez024ptxt2v2ft0w9fz9pf"&gt;193&lt;/key&gt;&lt;/foreign-keys&gt;&lt;ref-type name="Journal Article"&gt;17&lt;/ref-type&gt;&lt;contributors&gt;&lt;authors&gt;&lt;author&gt;Galuppo, R.&lt;/author&gt;&lt;author&gt;McCall, A.&lt;/author&gt;&lt;author&gt;Gedaly, R.&lt;/author&gt;&lt;/authors&gt;&lt;/contributors&gt;&lt;auth-address&gt;Department of Surgery, College of Medicine, University of Kentucky, Lexington, KY 40536-0293, USA.&lt;/auth-address&gt;&lt;titles&gt;&lt;title&gt;The role of bridging therapy in hepatocellular carcinoma&lt;/title&gt;&lt;secondary-title&gt;Int J Hepatol&lt;/secondary-title&gt;&lt;alt-title&gt;International journal of hepatology&lt;/alt-title&gt;&lt;/titles&gt;&lt;periodical&gt;&lt;full-title&gt;Int J Hepatol&lt;/full-title&gt;&lt;abbr-1&gt;International journal of hepatology&lt;/abbr-1&gt;&lt;/periodical&gt;&lt;alt-periodical&gt;&lt;full-title&gt;Int J Hepatol&lt;/full-title&gt;&lt;abbr-1&gt;International journal of hepatology&lt;/abbr-1&gt;&lt;/alt-periodical&gt;&lt;pages&gt;419302&lt;/pages&gt;&lt;volume&gt;2013&lt;/volume&gt;&lt;dates&gt;&lt;year&gt;2013&lt;/year&gt;&lt;/dates&gt;&lt;isbn&gt;2090-3448 (Print)&lt;/isbn&gt;&lt;accession-num&gt;24455285&lt;/accession-num&gt;&lt;urls&gt;&lt;related-urls&gt;&lt;url&gt;http://www.ncbi.nlm.nih.gov/pubmed/24455285&lt;/url&gt;&lt;/related-urls&gt;&lt;/urls&gt;&lt;custom2&gt;3880689&lt;/custom2&gt;&lt;electronic-resource-num&gt;10.1155/2013/419302&lt;/electronic-resource-num&gt;&lt;/record&gt;&lt;/Cite&gt;&lt;/EndNote&gt;</w:instrText>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34" w:tooltip="Galuppo, 2013 #193" w:history="1">
        <w:r w:rsidRPr="00505F9A">
          <w:rPr>
            <w:rFonts w:ascii="Book Antiqua" w:hAnsi="Book Antiqua" w:cs="Arial"/>
            <w:color w:val="000000" w:themeColor="text1"/>
            <w:vertAlign w:val="superscript"/>
          </w:rPr>
          <w:t>34</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Decaens </w:t>
      </w:r>
      <w:r w:rsidR="007E39A5" w:rsidRPr="007E39A5">
        <w:rPr>
          <w:rFonts w:ascii="Book Antiqua" w:hAnsi="Book Antiqua" w:cs="Arial"/>
          <w:i/>
          <w:color w:val="000000" w:themeColor="text1"/>
        </w:rPr>
        <w:t>et al</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35" w:tooltip="Decaens, 2005 #196" w:history="1">
        <w:r w:rsidRPr="00505F9A">
          <w:rPr>
            <w:rFonts w:ascii="Book Antiqua" w:hAnsi="Book Antiqua" w:cs="Arial"/>
            <w:color w:val="000000" w:themeColor="text1"/>
            <w:vertAlign w:val="superscript"/>
          </w:rPr>
          <w:t>35</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showed that TACE </w:t>
      </w:r>
      <w:r w:rsidR="00F56355" w:rsidRPr="00505F9A">
        <w:rPr>
          <w:rFonts w:ascii="Book Antiqua" w:hAnsi="Book Antiqua" w:cs="Arial"/>
          <w:color w:val="000000" w:themeColor="text1"/>
        </w:rPr>
        <w:t xml:space="preserve">only </w:t>
      </w:r>
      <w:r w:rsidRPr="00505F9A">
        <w:rPr>
          <w:rFonts w:ascii="Book Antiqua" w:hAnsi="Book Antiqua" w:cs="Arial"/>
          <w:color w:val="000000" w:themeColor="text1"/>
        </w:rPr>
        <w:t>had a beneficial effect in patients with a waiting time longer than four months</w:t>
      </w:r>
      <w:r w:rsidR="00F56355" w:rsidRPr="00505F9A">
        <w:rPr>
          <w:rFonts w:ascii="Book Antiqua" w:hAnsi="Book Antiqua" w:cs="Arial"/>
          <w:color w:val="000000" w:themeColor="text1"/>
        </w:rPr>
        <w:t>.</w:t>
      </w:r>
      <w:r w:rsidRPr="00505F9A">
        <w:rPr>
          <w:rFonts w:ascii="Book Antiqua" w:hAnsi="Book Antiqua" w:cs="Arial"/>
          <w:color w:val="000000" w:themeColor="text1"/>
        </w:rPr>
        <w:t xml:space="preserve"> </w:t>
      </w:r>
      <w:r w:rsidR="00F56355" w:rsidRPr="00505F9A">
        <w:rPr>
          <w:rFonts w:ascii="Book Antiqua" w:hAnsi="Book Antiqua" w:cs="Arial"/>
          <w:color w:val="000000" w:themeColor="text1"/>
        </w:rPr>
        <w:t xml:space="preserve">Others </w:t>
      </w:r>
      <w:r w:rsidRPr="00505F9A">
        <w:rPr>
          <w:rFonts w:ascii="Book Antiqua" w:hAnsi="Book Antiqua" w:cs="Arial"/>
          <w:color w:val="000000" w:themeColor="text1"/>
        </w:rPr>
        <w:t>showed a positive effect of TACE on survival and tumor recurrence in patients with at least 6 months on</w:t>
      </w:r>
      <w:r w:rsidR="00C9590F" w:rsidRPr="00505F9A">
        <w:rPr>
          <w:rFonts w:ascii="Book Antiqua" w:hAnsi="Book Antiqua" w:cs="Arial"/>
          <w:color w:val="000000" w:themeColor="text1"/>
        </w:rPr>
        <w:t xml:space="preserve"> the</w:t>
      </w:r>
      <w:r w:rsidRPr="00505F9A">
        <w:rPr>
          <w:rFonts w:ascii="Book Antiqua" w:hAnsi="Book Antiqua" w:cs="Arial"/>
          <w:color w:val="000000" w:themeColor="text1"/>
        </w:rPr>
        <w:t xml:space="preserve"> waiting list</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34" w:tooltip="Galuppo, 2013 #193" w:history="1">
        <w:r w:rsidRPr="00505F9A">
          <w:rPr>
            <w:rFonts w:ascii="Book Antiqua" w:hAnsi="Book Antiqua" w:cs="Arial"/>
            <w:color w:val="000000" w:themeColor="text1"/>
            <w:vertAlign w:val="superscript"/>
          </w:rPr>
          <w:t>34</w:t>
        </w:r>
      </w:hyperlink>
      <w:r w:rsidR="007E39A5">
        <w:rPr>
          <w:rFonts w:ascii="Book Antiqua" w:hAnsi="Book Antiqua" w:cs="Arial"/>
          <w:color w:val="000000" w:themeColor="text1"/>
          <w:vertAlign w:val="superscript"/>
        </w:rPr>
        <w:t>,</w:t>
      </w:r>
      <w:hyperlink w:anchor="_ENREF_36" w:tooltip="Cescon, 2013 #199" w:history="1">
        <w:r w:rsidRPr="00505F9A">
          <w:rPr>
            <w:rFonts w:ascii="Book Antiqua" w:hAnsi="Book Antiqua" w:cs="Arial"/>
            <w:color w:val="000000" w:themeColor="text1"/>
            <w:vertAlign w:val="superscript"/>
          </w:rPr>
          <w:t>36</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w:t>
      </w:r>
      <w:r w:rsidR="00C9590F" w:rsidRPr="00505F9A">
        <w:rPr>
          <w:rFonts w:ascii="Book Antiqua" w:hAnsi="Book Antiqua" w:cs="Arial"/>
          <w:color w:val="000000" w:themeColor="text1"/>
        </w:rPr>
        <w:t xml:space="preserve">The complete </w:t>
      </w:r>
      <w:r w:rsidRPr="00505F9A">
        <w:rPr>
          <w:rFonts w:ascii="Book Antiqua" w:hAnsi="Book Antiqua" w:cs="Arial"/>
          <w:color w:val="000000" w:themeColor="text1"/>
        </w:rPr>
        <w:t xml:space="preserve">response is reported </w:t>
      </w:r>
      <w:r w:rsidR="00C9590F" w:rsidRPr="00505F9A">
        <w:rPr>
          <w:rFonts w:ascii="Book Antiqua" w:hAnsi="Book Antiqua" w:cs="Arial"/>
          <w:color w:val="000000" w:themeColor="text1"/>
        </w:rPr>
        <w:t xml:space="preserve">to be </w:t>
      </w:r>
      <w:r w:rsidRPr="00505F9A">
        <w:rPr>
          <w:rFonts w:ascii="Book Antiqua" w:hAnsi="Book Antiqua" w:cs="Arial"/>
          <w:color w:val="000000" w:themeColor="text1"/>
        </w:rPr>
        <w:t>up to 30%</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37" w:tooltip="Millonig, 2007 #213" w:history="1">
        <w:r w:rsidRPr="00505F9A">
          <w:rPr>
            <w:rFonts w:ascii="Book Antiqua" w:hAnsi="Book Antiqua" w:cs="Arial"/>
            <w:color w:val="000000" w:themeColor="text1"/>
            <w:vertAlign w:val="superscript"/>
          </w:rPr>
          <w:t>37</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but rates of progressive disease </w:t>
      </w:r>
      <w:r w:rsidR="00C9590F" w:rsidRPr="00505F9A">
        <w:rPr>
          <w:rFonts w:ascii="Book Antiqua" w:hAnsi="Book Antiqua" w:cs="Arial"/>
          <w:color w:val="000000" w:themeColor="text1"/>
        </w:rPr>
        <w:t xml:space="preserve">following </w:t>
      </w:r>
      <w:r w:rsidRPr="00505F9A">
        <w:rPr>
          <w:rFonts w:ascii="Book Antiqua" w:hAnsi="Book Antiqua" w:cs="Arial"/>
          <w:color w:val="000000" w:themeColor="text1"/>
        </w:rPr>
        <w:t>treatment have been reported to be 20%</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38" w:tooltip="Forner, 2009 #210" w:history="1">
        <w:r w:rsidRPr="00505F9A">
          <w:rPr>
            <w:rFonts w:ascii="Book Antiqua" w:hAnsi="Book Antiqua" w:cs="Arial"/>
            <w:color w:val="000000" w:themeColor="text1"/>
            <w:vertAlign w:val="superscript"/>
          </w:rPr>
          <w:t>38</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Overall</w:t>
      </w:r>
      <w:r w:rsidR="00C9590F" w:rsidRPr="00505F9A">
        <w:rPr>
          <w:rFonts w:ascii="Book Antiqua" w:hAnsi="Book Antiqua" w:cs="Arial"/>
          <w:color w:val="000000" w:themeColor="text1"/>
        </w:rPr>
        <w:t>,</w:t>
      </w:r>
      <w:r w:rsidRPr="00505F9A">
        <w:rPr>
          <w:rFonts w:ascii="Book Antiqua" w:hAnsi="Book Antiqua" w:cs="Arial"/>
          <w:color w:val="000000" w:themeColor="text1"/>
        </w:rPr>
        <w:t xml:space="preserve"> several studies </w:t>
      </w:r>
      <w:r w:rsidR="003C6ACC" w:rsidRPr="00505F9A">
        <w:rPr>
          <w:rFonts w:ascii="Book Antiqua" w:hAnsi="Book Antiqua" w:cs="Arial"/>
          <w:color w:val="000000" w:themeColor="text1"/>
        </w:rPr>
        <w:t xml:space="preserve">have </w:t>
      </w:r>
      <w:r w:rsidRPr="00505F9A">
        <w:rPr>
          <w:rFonts w:ascii="Book Antiqua" w:hAnsi="Book Antiqua" w:cs="Arial"/>
          <w:color w:val="000000" w:themeColor="text1"/>
        </w:rPr>
        <w:t xml:space="preserve">demonstrated that TACE prior </w:t>
      </w:r>
      <w:r w:rsidR="00641C81" w:rsidRPr="00505F9A">
        <w:rPr>
          <w:rFonts w:ascii="Book Antiqua" w:hAnsi="Book Antiqua" w:cs="Arial"/>
          <w:color w:val="000000" w:themeColor="text1"/>
        </w:rPr>
        <w:t xml:space="preserve">to </w:t>
      </w:r>
      <w:r w:rsidRPr="00505F9A">
        <w:rPr>
          <w:rFonts w:ascii="Book Antiqua" w:hAnsi="Book Antiqua" w:cs="Arial"/>
          <w:color w:val="000000" w:themeColor="text1"/>
        </w:rPr>
        <w:t xml:space="preserve">liver transplantation was associated with a </w:t>
      </w:r>
      <w:r w:rsidR="00C9590F" w:rsidRPr="00505F9A">
        <w:rPr>
          <w:rFonts w:ascii="Book Antiqua" w:hAnsi="Book Antiqua" w:cs="Arial"/>
          <w:color w:val="000000" w:themeColor="text1"/>
        </w:rPr>
        <w:t xml:space="preserve">good </w:t>
      </w:r>
      <w:r w:rsidRPr="00505F9A">
        <w:rPr>
          <w:rFonts w:ascii="Book Antiqua" w:hAnsi="Book Antiqua" w:cs="Arial"/>
          <w:color w:val="000000" w:themeColor="text1"/>
        </w:rPr>
        <w:t xml:space="preserve">response rate </w:t>
      </w:r>
      <w:r w:rsidR="00641C81" w:rsidRPr="00505F9A">
        <w:rPr>
          <w:rFonts w:ascii="Book Antiqua" w:hAnsi="Book Antiqua" w:cs="Arial"/>
          <w:color w:val="000000" w:themeColor="text1"/>
        </w:rPr>
        <w:t xml:space="preserve">for </w:t>
      </w:r>
      <w:r w:rsidRPr="00505F9A">
        <w:rPr>
          <w:rFonts w:ascii="Book Antiqua" w:hAnsi="Book Antiqua" w:cs="Arial"/>
          <w:color w:val="000000" w:themeColor="text1"/>
        </w:rPr>
        <w:t>advanced tumor stages with acceptable survival rates after liver transplantation</w:t>
      </w:r>
      <w:r w:rsidR="00C9590F" w:rsidRPr="00505F9A">
        <w:rPr>
          <w:rFonts w:ascii="Book Antiqua" w:hAnsi="Book Antiqua" w:cs="Arial"/>
          <w:color w:val="000000" w:themeColor="text1"/>
        </w:rPr>
        <w:t xml:space="preserve"> of</w:t>
      </w:r>
      <w:r w:rsidRPr="00505F9A">
        <w:rPr>
          <w:rFonts w:ascii="Book Antiqua" w:hAnsi="Book Antiqua" w:cs="Arial"/>
          <w:color w:val="000000" w:themeColor="text1"/>
        </w:rPr>
        <w:t xml:space="preserve"> 40</w:t>
      </w:r>
      <w:r w:rsidR="007E39A5">
        <w:rPr>
          <w:rFonts w:ascii="Book Antiqua" w:eastAsia="SimSun" w:hAnsi="Book Antiqua" w:cs="Arial" w:hint="eastAsia"/>
          <w:color w:val="000000" w:themeColor="text1"/>
          <w:lang w:eastAsia="zh-CN"/>
        </w:rPr>
        <w:t>%</w:t>
      </w:r>
      <w:r w:rsidRPr="00505F9A">
        <w:rPr>
          <w:rFonts w:ascii="Book Antiqua" w:hAnsi="Book Antiqua" w:cs="Arial"/>
          <w:color w:val="000000" w:themeColor="text1"/>
        </w:rPr>
        <w:t xml:space="preserve"> to 90% after at least four years</w:t>
      </w:r>
      <w:r w:rsidR="00C9590F" w:rsidRPr="00505F9A">
        <w:rPr>
          <w:rFonts w:ascii="Book Antiqua" w:hAnsi="Book Antiqua" w:cs="Arial"/>
          <w:color w:val="000000" w:themeColor="text1"/>
        </w:rPr>
        <w:t>,</w:t>
      </w:r>
      <w:r w:rsidRPr="00505F9A">
        <w:rPr>
          <w:rFonts w:ascii="Book Antiqua" w:hAnsi="Book Antiqua" w:cs="Arial"/>
          <w:color w:val="000000" w:themeColor="text1"/>
        </w:rPr>
        <w:t xml:space="preserve"> even in patients with HCC outside</w:t>
      </w:r>
      <w:r w:rsidR="00C9590F" w:rsidRPr="00505F9A">
        <w:rPr>
          <w:rFonts w:ascii="Book Antiqua" w:hAnsi="Book Antiqua" w:cs="Arial"/>
          <w:color w:val="000000" w:themeColor="text1"/>
        </w:rPr>
        <w:t xml:space="preserve"> the</w:t>
      </w:r>
      <w:r w:rsidRPr="00505F9A">
        <w:rPr>
          <w:rFonts w:ascii="Book Antiqua" w:hAnsi="Book Antiqua" w:cs="Arial"/>
          <w:color w:val="000000" w:themeColor="text1"/>
        </w:rPr>
        <w:t xml:space="preserve"> </w:t>
      </w:r>
      <w:r w:rsidR="003C6ACC" w:rsidRPr="00505F9A">
        <w:rPr>
          <w:rFonts w:ascii="Book Antiqua" w:hAnsi="Book Antiqua" w:cs="Arial"/>
          <w:color w:val="000000" w:themeColor="text1"/>
        </w:rPr>
        <w:t>MC</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39" w:tooltip="Jang, 2010 #216" w:history="1">
        <w:r w:rsidRPr="00505F9A">
          <w:rPr>
            <w:rFonts w:ascii="Book Antiqua" w:hAnsi="Book Antiqua" w:cs="Arial"/>
            <w:color w:val="000000" w:themeColor="text1"/>
            <w:vertAlign w:val="superscript"/>
          </w:rPr>
          <w:t>39-43</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A recently published study investigated 204 patients with HCC undergoing liver transplantation and showed a reduced survival of patients with TACE prior</w:t>
      </w:r>
      <w:r w:rsidR="00C9590F" w:rsidRPr="00505F9A">
        <w:rPr>
          <w:rFonts w:ascii="Book Antiqua" w:hAnsi="Book Antiqua" w:cs="Arial"/>
          <w:color w:val="000000" w:themeColor="text1"/>
        </w:rPr>
        <w:t xml:space="preserve"> to</w:t>
      </w:r>
      <w:r w:rsidRPr="00505F9A">
        <w:rPr>
          <w:rFonts w:ascii="Book Antiqua" w:hAnsi="Book Antiqua" w:cs="Arial"/>
          <w:color w:val="000000" w:themeColor="text1"/>
        </w:rPr>
        <w:t xml:space="preserve"> transplantation. The authors concluded that this might be </w:t>
      </w:r>
      <w:r w:rsidR="003C6ACC" w:rsidRPr="00505F9A">
        <w:rPr>
          <w:rFonts w:ascii="Book Antiqua" w:hAnsi="Book Antiqua" w:cs="Arial"/>
          <w:color w:val="000000" w:themeColor="text1"/>
        </w:rPr>
        <w:t>because of</w:t>
      </w:r>
      <w:r w:rsidRPr="00505F9A">
        <w:rPr>
          <w:rFonts w:ascii="Book Antiqua" w:hAnsi="Book Antiqua" w:cs="Arial"/>
          <w:color w:val="000000" w:themeColor="text1"/>
        </w:rPr>
        <w:t xml:space="preserve"> a higher amount of pulmonary and distant metastasis</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&lt;EndNote&gt;&lt;Cite&gt;&lt;Author&gt;Li&lt;/Author&gt;&lt;Year&gt;2015&lt;/Year&gt;&lt;RecNum&gt;239&lt;/RecNum&gt;&lt;DisplayText&gt;&lt;style face="superscript"&gt;[44]&lt;/style&gt;&lt;/DisplayText&gt;&lt;record&gt;&lt;rec-number&gt;239&lt;/rec-number&gt;&lt;foreign-keys&gt;&lt;key app="EN" db-id="a9xaaspzffsdtlez024ptxt2v2ft0w9fz9pf"&gt;239&lt;/key&gt;&lt;/foreign-keys&gt;&lt;ref-type name="Journal Article"&gt;17&lt;/ref-type&gt;&lt;contributors&gt;&lt;authors&gt;&lt;author&gt;Li, H. L.&lt;/author&gt;&lt;author&gt;Ji, W. B.&lt;/author&gt;&lt;author&gt;Zhao, R.&lt;/author&gt;&lt;author&gt;Duan, W. D.&lt;/author&gt;&lt;author&gt;Chen, Y. W.&lt;/author&gt;&lt;author&gt;Wang, X. Q.&lt;/author&gt;&lt;author&gt;Yu, Q.&lt;/author&gt;&lt;author&gt;Luo, Y.&lt;/author&gt;&lt;author&gt;Dong, J. H.&lt;/author&gt;&lt;/authors&gt;&lt;/contributors&gt;&lt;auth-address&gt;Hai-Lin Li, Rui Zhao, Department of Hepatobiliary Surgery, Qilu Hospital, Shandong University, Jinan 250012, Shandong Province, China.&lt;/auth-address&gt;&lt;titles&gt;&lt;title&gt;Poor prognosis for hepatocellular carcinoma with transarterial chemoembolization pre-transplantation: Retrospective analysis&lt;/title&gt;&lt;secondary-title&gt;World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WJG&lt;/abbr-1&gt;&lt;/alt-periodical&gt;&lt;pages&gt;3599-606&lt;/pages&gt;&lt;volume&gt;21&lt;/volume&gt;&lt;number&gt;12&lt;/number&gt;&lt;dates&gt;&lt;year&gt;2015&lt;/year&gt;&lt;pub-dates&gt;&lt;date&gt;Mar 28&lt;/date&gt;&lt;/pub-dates&gt;&lt;/dates&gt;&lt;isbn&gt;2219-2840 (Electronic)&amp;#xD;1007-9327 (Linking)&lt;/isbn&gt;&lt;accession-num&gt;25834326&lt;/accession-num&gt;&lt;urls&gt;&lt;related-urls&gt;&lt;url&gt;http://www.ncbi.nlm.nih.gov/pubmed/25834326&lt;/url&gt;&lt;/related-urls&gt;&lt;/urls&gt;&lt;custom2&gt;4375583&lt;/custom2&gt;&lt;electronic-resource-num&gt;10.3748/wjg.v21.i12.3599&lt;/electronic-resource-num&gt;&lt;/record&gt;&lt;/Cite&gt;&lt;/EndNote&gt;</w:instrText>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44" w:tooltip="Li, 2015 #239" w:history="1">
        <w:r w:rsidRPr="00505F9A">
          <w:rPr>
            <w:rFonts w:ascii="Book Antiqua" w:hAnsi="Book Antiqua" w:cs="Arial"/>
            <w:color w:val="000000" w:themeColor="text1"/>
            <w:vertAlign w:val="superscript"/>
          </w:rPr>
          <w:t>44</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Although most results </w:t>
      </w:r>
      <w:r w:rsidR="003C6ACC" w:rsidRPr="00505F9A">
        <w:rPr>
          <w:rFonts w:ascii="Book Antiqua" w:hAnsi="Book Antiqua" w:cs="Arial"/>
          <w:color w:val="000000" w:themeColor="text1"/>
        </w:rPr>
        <w:t xml:space="preserve">appear </w:t>
      </w:r>
      <w:r w:rsidRPr="00505F9A">
        <w:rPr>
          <w:rFonts w:ascii="Book Antiqua" w:hAnsi="Book Antiqua" w:cs="Arial"/>
          <w:color w:val="000000" w:themeColor="text1"/>
        </w:rPr>
        <w:t>promising, there are no controlled prospective trials to investigate the benefit</w:t>
      </w:r>
      <w:r w:rsidR="00641C81" w:rsidRPr="00505F9A">
        <w:rPr>
          <w:rFonts w:ascii="Book Antiqua" w:hAnsi="Book Antiqua" w:cs="Arial"/>
          <w:color w:val="000000" w:themeColor="text1"/>
        </w:rPr>
        <w:t>s</w:t>
      </w:r>
      <w:r w:rsidRPr="00505F9A">
        <w:rPr>
          <w:rFonts w:ascii="Book Antiqua" w:hAnsi="Book Antiqua" w:cs="Arial"/>
          <w:color w:val="000000" w:themeColor="text1"/>
        </w:rPr>
        <w:t xml:space="preserve"> of TACE prior </w:t>
      </w:r>
      <w:r w:rsidR="00493F6C" w:rsidRPr="00505F9A">
        <w:rPr>
          <w:rFonts w:ascii="Book Antiqua" w:hAnsi="Book Antiqua" w:cs="Arial"/>
          <w:color w:val="000000" w:themeColor="text1"/>
        </w:rPr>
        <w:t xml:space="preserve">to </w:t>
      </w:r>
      <w:r w:rsidRPr="00505F9A">
        <w:rPr>
          <w:rFonts w:ascii="Book Antiqua" w:hAnsi="Book Antiqua" w:cs="Arial"/>
          <w:color w:val="000000" w:themeColor="text1"/>
        </w:rPr>
        <w:t>liver transplantation</w:t>
      </w:r>
      <w:r w:rsidR="00641C81" w:rsidRPr="00505F9A">
        <w:rPr>
          <w:rFonts w:ascii="Book Antiqua" w:hAnsi="Book Antiqua" w:cs="Arial"/>
          <w:color w:val="000000" w:themeColor="text1"/>
        </w:rPr>
        <w:t>; thus,</w:t>
      </w:r>
      <w:r w:rsidRPr="00505F9A">
        <w:rPr>
          <w:rFonts w:ascii="Book Antiqua" w:hAnsi="Book Antiqua" w:cs="Arial"/>
          <w:color w:val="000000" w:themeColor="text1"/>
        </w:rPr>
        <w:t xml:space="preserve"> this issue </w:t>
      </w:r>
      <w:r w:rsidR="00493F6C" w:rsidRPr="00505F9A">
        <w:rPr>
          <w:rFonts w:ascii="Book Antiqua" w:hAnsi="Book Antiqua" w:cs="Arial"/>
          <w:color w:val="000000" w:themeColor="text1"/>
        </w:rPr>
        <w:t xml:space="preserve">will remain </w:t>
      </w:r>
      <w:r w:rsidRPr="00505F9A">
        <w:rPr>
          <w:rFonts w:ascii="Book Antiqua" w:hAnsi="Book Antiqua" w:cs="Arial"/>
          <w:color w:val="000000" w:themeColor="text1"/>
        </w:rPr>
        <w:t>controversial.</w:t>
      </w:r>
    </w:p>
    <w:p w14:paraId="53C71F76" w14:textId="0F9082D8" w:rsidR="009E666B" w:rsidRPr="00505F9A" w:rsidRDefault="009E666B" w:rsidP="00FE0B3F">
      <w:pPr>
        <w:adjustRightInd w:val="0"/>
        <w:snapToGrid w:val="0"/>
        <w:spacing w:line="360" w:lineRule="auto"/>
        <w:ind w:firstLineChars="100" w:firstLine="240"/>
        <w:jc w:val="both"/>
        <w:rPr>
          <w:rFonts w:ascii="Book Antiqua" w:hAnsi="Book Antiqua" w:cs="Arial"/>
          <w:color w:val="000000" w:themeColor="text1"/>
        </w:rPr>
      </w:pPr>
      <w:r w:rsidRPr="00505F9A">
        <w:rPr>
          <w:rFonts w:ascii="Book Antiqua" w:hAnsi="Book Antiqua" w:cs="Arial"/>
          <w:color w:val="000000" w:themeColor="text1"/>
        </w:rPr>
        <w:t>In contrast to TACE, SIRT is more effective in case</w:t>
      </w:r>
      <w:r w:rsidR="00493F6C" w:rsidRPr="00505F9A">
        <w:rPr>
          <w:rFonts w:ascii="Book Antiqua" w:hAnsi="Book Antiqua" w:cs="Arial"/>
          <w:color w:val="000000" w:themeColor="text1"/>
        </w:rPr>
        <w:t>s</w:t>
      </w:r>
      <w:r w:rsidRPr="00505F9A">
        <w:rPr>
          <w:rFonts w:ascii="Book Antiqua" w:hAnsi="Book Antiqua" w:cs="Arial"/>
          <w:color w:val="000000" w:themeColor="text1"/>
        </w:rPr>
        <w:t xml:space="preserve"> of large and multifocal HCC</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28" w:tooltip="Lau, 2011 #277" w:history="1">
        <w:r w:rsidRPr="00505F9A">
          <w:rPr>
            <w:rFonts w:ascii="Book Antiqua" w:hAnsi="Book Antiqua" w:cs="Arial"/>
            <w:color w:val="000000" w:themeColor="text1"/>
            <w:vertAlign w:val="superscript"/>
          </w:rPr>
          <w:t>28</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Negative side</w:t>
      </w:r>
      <w:r w:rsidR="00493F6C" w:rsidRPr="00505F9A">
        <w:rPr>
          <w:rFonts w:ascii="Book Antiqua" w:hAnsi="Book Antiqua" w:cs="Arial"/>
          <w:color w:val="000000" w:themeColor="text1"/>
        </w:rPr>
        <w:t xml:space="preserve"> </w:t>
      </w:r>
      <w:r w:rsidRPr="00505F9A">
        <w:rPr>
          <w:rFonts w:ascii="Book Antiqua" w:hAnsi="Book Antiqua" w:cs="Arial"/>
          <w:color w:val="000000" w:themeColor="text1"/>
        </w:rPr>
        <w:t>effects are rare</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45" w:tooltip="Hilgard, 2010 #295" w:history="1">
        <w:r w:rsidRPr="00505F9A">
          <w:rPr>
            <w:rFonts w:ascii="Book Antiqua" w:hAnsi="Book Antiqua" w:cs="Arial"/>
            <w:color w:val="000000" w:themeColor="text1"/>
            <w:vertAlign w:val="superscript"/>
          </w:rPr>
          <w:t>45-47</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Portal vein thrombosis is not an absolute contraindication for selective internal irradiation and therefore </w:t>
      </w:r>
      <w:r w:rsidR="00493F6C" w:rsidRPr="00505F9A">
        <w:rPr>
          <w:rFonts w:ascii="Book Antiqua" w:hAnsi="Book Antiqua" w:cs="Arial"/>
          <w:color w:val="000000" w:themeColor="text1"/>
        </w:rPr>
        <w:t xml:space="preserve">offers </w:t>
      </w:r>
      <w:r w:rsidRPr="00505F9A">
        <w:rPr>
          <w:rFonts w:ascii="Book Antiqua" w:hAnsi="Book Antiqua" w:cs="Arial"/>
          <w:color w:val="000000" w:themeColor="text1"/>
        </w:rPr>
        <w:t>an alternative to TACE</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48" w:tooltip="Inarrairaegui, 2010 #298" w:history="1">
        <w:r w:rsidRPr="00505F9A">
          <w:rPr>
            <w:rFonts w:ascii="Book Antiqua" w:hAnsi="Book Antiqua" w:cs="Arial"/>
            <w:color w:val="000000" w:themeColor="text1"/>
            <w:vertAlign w:val="superscript"/>
          </w:rPr>
          <w:t>48</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w:t>
      </w:r>
      <w:r w:rsidR="00493F6C" w:rsidRPr="00505F9A">
        <w:rPr>
          <w:rFonts w:ascii="Book Antiqua" w:hAnsi="Book Antiqua" w:cs="Arial"/>
          <w:color w:val="000000" w:themeColor="text1"/>
        </w:rPr>
        <w:t>S</w:t>
      </w:r>
      <w:r w:rsidRPr="00505F9A">
        <w:rPr>
          <w:rFonts w:ascii="Book Antiqua" w:hAnsi="Book Antiqua" w:cs="Arial"/>
          <w:color w:val="000000" w:themeColor="text1"/>
        </w:rPr>
        <w:t>elective internal irradiation lead</w:t>
      </w:r>
      <w:r w:rsidR="00493F6C" w:rsidRPr="00505F9A">
        <w:rPr>
          <w:rFonts w:ascii="Book Antiqua" w:hAnsi="Book Antiqua" w:cs="Arial"/>
          <w:color w:val="000000" w:themeColor="text1"/>
        </w:rPr>
        <w:t>s</w:t>
      </w:r>
      <w:r w:rsidRPr="00505F9A">
        <w:rPr>
          <w:rFonts w:ascii="Book Antiqua" w:hAnsi="Book Antiqua" w:cs="Arial"/>
          <w:color w:val="000000" w:themeColor="text1"/>
        </w:rPr>
        <w:t xml:space="preserve"> to downstaging </w:t>
      </w:r>
      <w:r w:rsidR="00493F6C" w:rsidRPr="00505F9A">
        <w:rPr>
          <w:rFonts w:ascii="Book Antiqua" w:hAnsi="Book Antiqua" w:cs="Arial"/>
          <w:color w:val="000000" w:themeColor="text1"/>
        </w:rPr>
        <w:t xml:space="preserve">or </w:t>
      </w:r>
      <w:r w:rsidRPr="00505F9A">
        <w:rPr>
          <w:rFonts w:ascii="Book Antiqua" w:hAnsi="Book Antiqua" w:cs="Arial"/>
          <w:color w:val="000000" w:themeColor="text1"/>
        </w:rPr>
        <w:t>tumor size reduction in 32</w:t>
      </w:r>
      <w:r w:rsidR="007E39A5">
        <w:rPr>
          <w:rFonts w:ascii="Book Antiqua" w:eastAsia="SimSun" w:hAnsi="Book Antiqua" w:cs="Arial" w:hint="eastAsia"/>
          <w:color w:val="000000" w:themeColor="text1"/>
          <w:lang w:eastAsia="zh-CN"/>
        </w:rPr>
        <w:t>%</w:t>
      </w:r>
      <w:r w:rsidRPr="00505F9A">
        <w:rPr>
          <w:rFonts w:ascii="Book Antiqua" w:hAnsi="Book Antiqua" w:cs="Arial"/>
          <w:color w:val="000000" w:themeColor="text1"/>
        </w:rPr>
        <w:t xml:space="preserve"> to 56% of patients with HCC</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49" w:tooltip="Kulik, 2006 #301" w:history="1">
        <w:r w:rsidRPr="00505F9A">
          <w:rPr>
            <w:rFonts w:ascii="Book Antiqua" w:hAnsi="Book Antiqua" w:cs="Arial"/>
            <w:color w:val="000000" w:themeColor="text1"/>
            <w:vertAlign w:val="superscript"/>
          </w:rPr>
          <w:t>49</w:t>
        </w:r>
      </w:hyperlink>
      <w:r w:rsidR="007E39A5">
        <w:rPr>
          <w:rFonts w:ascii="Book Antiqua" w:hAnsi="Book Antiqua" w:cs="Arial"/>
          <w:color w:val="000000" w:themeColor="text1"/>
          <w:vertAlign w:val="superscript"/>
        </w:rPr>
        <w:t>,</w:t>
      </w:r>
      <w:hyperlink w:anchor="_ENREF_50" w:tooltip="Vouche, 2013 #302" w:history="1">
        <w:r w:rsidRPr="00505F9A">
          <w:rPr>
            <w:rFonts w:ascii="Book Antiqua" w:hAnsi="Book Antiqua" w:cs="Arial"/>
            <w:color w:val="000000" w:themeColor="text1"/>
            <w:vertAlign w:val="superscript"/>
          </w:rPr>
          <w:t>50</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Selective internal irradiation therapy is useful in bridging patients with HCC until liver transplantation</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49" w:tooltip="Kulik, 2006 #301" w:history="1">
        <w:r w:rsidRPr="00505F9A">
          <w:rPr>
            <w:rFonts w:ascii="Book Antiqua" w:hAnsi="Book Antiqua" w:cs="Arial"/>
            <w:color w:val="000000" w:themeColor="text1"/>
            <w:vertAlign w:val="superscript"/>
          </w:rPr>
          <w:t>49</w:t>
        </w:r>
      </w:hyperlink>
      <w:r w:rsidR="007E39A5">
        <w:rPr>
          <w:rFonts w:ascii="Book Antiqua" w:hAnsi="Book Antiqua" w:cs="Arial"/>
          <w:color w:val="000000" w:themeColor="text1"/>
          <w:vertAlign w:val="superscript"/>
        </w:rPr>
        <w:t>,</w:t>
      </w:r>
      <w:hyperlink w:anchor="_ENREF_51" w:tooltip="Saraswat, 2014 #303" w:history="1">
        <w:r w:rsidRPr="00505F9A">
          <w:rPr>
            <w:rFonts w:ascii="Book Antiqua" w:hAnsi="Book Antiqua" w:cs="Arial"/>
            <w:color w:val="000000" w:themeColor="text1"/>
            <w:vertAlign w:val="superscript"/>
          </w:rPr>
          <w:t>51</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w:t>
      </w:r>
    </w:p>
    <w:p w14:paraId="190ED8D2" w14:textId="12DF4512" w:rsidR="009E666B" w:rsidRPr="00505F9A" w:rsidRDefault="009E666B" w:rsidP="00FE0B3F">
      <w:pPr>
        <w:adjustRightInd w:val="0"/>
        <w:snapToGrid w:val="0"/>
        <w:spacing w:line="360" w:lineRule="auto"/>
        <w:ind w:firstLineChars="100" w:firstLine="240"/>
        <w:jc w:val="both"/>
        <w:rPr>
          <w:rFonts w:ascii="Book Antiqua" w:hAnsi="Book Antiqua" w:cs="Arial"/>
          <w:color w:val="000000" w:themeColor="text1"/>
        </w:rPr>
      </w:pPr>
      <w:r w:rsidRPr="00505F9A">
        <w:rPr>
          <w:rFonts w:ascii="Book Antiqua" w:hAnsi="Book Antiqua" w:cs="Arial"/>
          <w:color w:val="000000" w:themeColor="text1"/>
        </w:rPr>
        <w:t>During local tumor therapy with RFA</w:t>
      </w:r>
      <w:r w:rsidR="00493F6C" w:rsidRPr="00505F9A">
        <w:rPr>
          <w:rFonts w:ascii="Book Antiqua" w:hAnsi="Book Antiqua" w:cs="Arial"/>
          <w:color w:val="000000" w:themeColor="text1"/>
        </w:rPr>
        <w:t>,</w:t>
      </w:r>
      <w:r w:rsidRPr="00505F9A">
        <w:rPr>
          <w:rFonts w:ascii="Book Antiqua" w:hAnsi="Book Antiqua" w:cs="Arial"/>
          <w:color w:val="000000" w:themeColor="text1"/>
        </w:rPr>
        <w:t xml:space="preserve"> the tumor is </w:t>
      </w:r>
      <w:r w:rsidR="00493F6C" w:rsidRPr="00505F9A">
        <w:rPr>
          <w:rFonts w:ascii="Book Antiqua" w:hAnsi="Book Antiqua" w:cs="Arial"/>
          <w:color w:val="000000" w:themeColor="text1"/>
        </w:rPr>
        <w:t xml:space="preserve">destroyed </w:t>
      </w:r>
      <w:r w:rsidR="003C6ACC" w:rsidRPr="00505F9A">
        <w:rPr>
          <w:rFonts w:ascii="Book Antiqua" w:hAnsi="Book Antiqua" w:cs="Arial"/>
          <w:color w:val="000000" w:themeColor="text1"/>
        </w:rPr>
        <w:t>because of</w:t>
      </w:r>
      <w:r w:rsidRPr="00505F9A">
        <w:rPr>
          <w:rFonts w:ascii="Book Antiqua" w:hAnsi="Book Antiqua" w:cs="Arial"/>
          <w:color w:val="000000" w:themeColor="text1"/>
        </w:rPr>
        <w:t xml:space="preserve"> local hyperthermia or chemical injury</w:t>
      </w:r>
      <w:r w:rsidR="005B1E49" w:rsidRPr="00505F9A">
        <w:rPr>
          <w:rFonts w:ascii="Book Antiqua" w:hAnsi="Book Antiqua" w:cs="Arial"/>
          <w:color w:val="000000" w:themeColor="text1"/>
        </w:rPr>
        <w:t>.</w:t>
      </w:r>
      <w:r w:rsidRPr="00505F9A">
        <w:rPr>
          <w:rFonts w:ascii="Book Antiqua" w:hAnsi="Book Antiqua" w:cs="Arial"/>
          <w:color w:val="000000" w:themeColor="text1"/>
        </w:rPr>
        <w:t xml:space="preserve"> </w:t>
      </w:r>
      <w:r w:rsidR="005B1E49" w:rsidRPr="00505F9A">
        <w:rPr>
          <w:rFonts w:ascii="Book Antiqua" w:hAnsi="Book Antiqua" w:cs="Arial"/>
          <w:color w:val="000000" w:themeColor="text1"/>
        </w:rPr>
        <w:t xml:space="preserve">RFA </w:t>
      </w:r>
      <w:r w:rsidRPr="00505F9A">
        <w:rPr>
          <w:rFonts w:ascii="Book Antiqua" w:hAnsi="Book Antiqua" w:cs="Arial"/>
          <w:color w:val="000000" w:themeColor="text1"/>
        </w:rPr>
        <w:t xml:space="preserve">is performed percutaneously or during a </w:t>
      </w:r>
      <w:r w:rsidRPr="00505F9A">
        <w:rPr>
          <w:rFonts w:ascii="Book Antiqua" w:hAnsi="Book Antiqua" w:cs="Arial"/>
          <w:color w:val="000000" w:themeColor="text1"/>
        </w:rPr>
        <w:lastRenderedPageBreak/>
        <w:t>surgical procedure</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29" w:tooltip="DuBay, 2011 #323" w:history="1">
        <w:r w:rsidRPr="00505F9A">
          <w:rPr>
            <w:rFonts w:ascii="Book Antiqua" w:hAnsi="Book Antiqua" w:cs="Arial"/>
            <w:color w:val="000000" w:themeColor="text1"/>
            <w:vertAlign w:val="superscript"/>
          </w:rPr>
          <w:t>29</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w:t>
      </w:r>
      <w:r w:rsidR="003C6ACC" w:rsidRPr="00505F9A">
        <w:rPr>
          <w:rFonts w:ascii="Book Antiqua" w:hAnsi="Book Antiqua" w:cs="Arial"/>
          <w:color w:val="000000" w:themeColor="text1"/>
        </w:rPr>
        <w:t xml:space="preserve">Thus </w:t>
      </w:r>
      <w:r w:rsidRPr="00505F9A">
        <w:rPr>
          <w:rFonts w:ascii="Book Antiqua" w:hAnsi="Book Antiqua" w:cs="Arial"/>
          <w:color w:val="000000" w:themeColor="text1"/>
        </w:rPr>
        <w:t>far</w:t>
      </w:r>
      <w:r w:rsidR="005B1E49" w:rsidRPr="00505F9A">
        <w:rPr>
          <w:rFonts w:ascii="Book Antiqua" w:hAnsi="Book Antiqua" w:cs="Arial"/>
          <w:color w:val="000000" w:themeColor="text1"/>
        </w:rPr>
        <w:t>,</w:t>
      </w:r>
      <w:r w:rsidRPr="00505F9A">
        <w:rPr>
          <w:rFonts w:ascii="Book Antiqua" w:hAnsi="Book Antiqua" w:cs="Arial"/>
          <w:color w:val="000000" w:themeColor="text1"/>
        </w:rPr>
        <w:t xml:space="preserve"> RFA has been shown to be a safe and effective procedure as</w:t>
      </w:r>
      <w:r w:rsidR="005B1E49" w:rsidRPr="00505F9A">
        <w:rPr>
          <w:rFonts w:ascii="Book Antiqua" w:hAnsi="Book Antiqua" w:cs="Arial"/>
          <w:color w:val="000000" w:themeColor="text1"/>
        </w:rPr>
        <w:t xml:space="preserve"> a</w:t>
      </w:r>
      <w:r w:rsidRPr="00505F9A">
        <w:rPr>
          <w:rFonts w:ascii="Book Antiqua" w:hAnsi="Book Antiqua" w:cs="Arial"/>
          <w:color w:val="000000" w:themeColor="text1"/>
        </w:rPr>
        <w:t xml:space="preserve"> bridging therapy prior to transplantation</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29" w:tooltip="DuBay, 2011 #323" w:history="1">
        <w:r w:rsidRPr="00505F9A">
          <w:rPr>
            <w:rFonts w:ascii="Book Antiqua" w:hAnsi="Book Antiqua" w:cs="Arial"/>
            <w:color w:val="000000" w:themeColor="text1"/>
            <w:vertAlign w:val="superscript"/>
          </w:rPr>
          <w:t>29</w:t>
        </w:r>
      </w:hyperlink>
      <w:r w:rsidR="007E39A5">
        <w:rPr>
          <w:rFonts w:ascii="Book Antiqua" w:hAnsi="Book Antiqua" w:cs="Arial"/>
          <w:color w:val="000000" w:themeColor="text1"/>
          <w:vertAlign w:val="superscript"/>
        </w:rPr>
        <w:t>,</w:t>
      </w:r>
      <w:hyperlink w:anchor="_ENREF_52" w:tooltip="Fontana, 2002 #325" w:history="1">
        <w:r w:rsidRPr="00505F9A">
          <w:rPr>
            <w:rFonts w:ascii="Book Antiqua" w:hAnsi="Book Antiqua" w:cs="Arial"/>
            <w:color w:val="000000" w:themeColor="text1"/>
            <w:vertAlign w:val="superscript"/>
          </w:rPr>
          <w:t>52-55</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w:t>
      </w:r>
      <w:r w:rsidR="005B1E49" w:rsidRPr="00505F9A">
        <w:rPr>
          <w:rFonts w:ascii="Book Antiqua" w:hAnsi="Book Antiqua" w:cs="Arial"/>
          <w:color w:val="000000" w:themeColor="text1"/>
        </w:rPr>
        <w:t>A</w:t>
      </w:r>
      <w:r w:rsidRPr="00505F9A">
        <w:rPr>
          <w:rFonts w:ascii="Book Antiqua" w:hAnsi="Book Antiqua" w:cs="Arial"/>
          <w:color w:val="000000" w:themeColor="text1"/>
        </w:rPr>
        <w:t xml:space="preserve"> combination of different bridging therapies such as RFA and TACE are safe and effective regarding tumor necrosis</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56" w:tooltip="Ashoori, 2012 #339" w:history="1">
        <w:r w:rsidRPr="00505F9A">
          <w:rPr>
            <w:rFonts w:ascii="Book Antiqua" w:hAnsi="Book Antiqua" w:cs="Arial"/>
            <w:color w:val="000000" w:themeColor="text1"/>
            <w:vertAlign w:val="superscript"/>
          </w:rPr>
          <w:t>56</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However, </w:t>
      </w:r>
      <w:r w:rsidR="003C6ACC" w:rsidRPr="00505F9A">
        <w:rPr>
          <w:rFonts w:ascii="Book Antiqua" w:hAnsi="Book Antiqua" w:cs="Arial"/>
          <w:color w:val="000000" w:themeColor="text1"/>
        </w:rPr>
        <w:t xml:space="preserve">a </w:t>
      </w:r>
      <w:r w:rsidRPr="00505F9A">
        <w:rPr>
          <w:rFonts w:ascii="Book Antiqua" w:hAnsi="Book Antiqua" w:cs="Arial"/>
          <w:color w:val="000000" w:themeColor="text1"/>
        </w:rPr>
        <w:t>Cochrane analysis demonstrate</w:t>
      </w:r>
      <w:r w:rsidR="005B1E49" w:rsidRPr="00505F9A">
        <w:rPr>
          <w:rFonts w:ascii="Book Antiqua" w:hAnsi="Book Antiqua" w:cs="Arial"/>
          <w:color w:val="000000" w:themeColor="text1"/>
        </w:rPr>
        <w:t>d</w:t>
      </w:r>
      <w:r w:rsidRPr="00505F9A">
        <w:rPr>
          <w:rFonts w:ascii="Book Antiqua" w:hAnsi="Book Antiqua" w:cs="Arial"/>
          <w:color w:val="000000" w:themeColor="text1"/>
        </w:rPr>
        <w:t xml:space="preserve"> that there is</w:t>
      </w:r>
      <w:r w:rsidR="005B1E49" w:rsidRPr="00505F9A">
        <w:rPr>
          <w:rFonts w:ascii="Book Antiqua" w:hAnsi="Book Antiqua" w:cs="Arial"/>
          <w:color w:val="000000" w:themeColor="text1"/>
        </w:rPr>
        <w:t xml:space="preserve"> a</w:t>
      </w:r>
      <w:r w:rsidRPr="00505F9A">
        <w:rPr>
          <w:rFonts w:ascii="Book Antiqua" w:hAnsi="Book Antiqua" w:cs="Arial"/>
          <w:color w:val="000000" w:themeColor="text1"/>
        </w:rPr>
        <w:t xml:space="preserve"> lack of randomized clinical trials</w:t>
      </w:r>
      <w:r w:rsidR="005B1E49" w:rsidRPr="00505F9A">
        <w:rPr>
          <w:rFonts w:ascii="Book Antiqua" w:hAnsi="Book Antiqua" w:cs="Arial"/>
          <w:color w:val="000000" w:themeColor="text1"/>
        </w:rPr>
        <w:t xml:space="preserve"> and </w:t>
      </w:r>
      <w:r w:rsidRPr="00505F9A">
        <w:rPr>
          <w:rFonts w:ascii="Book Antiqua" w:hAnsi="Book Antiqua" w:cs="Arial"/>
          <w:color w:val="000000" w:themeColor="text1"/>
        </w:rPr>
        <w:t xml:space="preserve">no evidence of the superiority of RFA </w:t>
      </w:r>
      <w:r w:rsidR="005B1E49" w:rsidRPr="00505F9A">
        <w:rPr>
          <w:rFonts w:ascii="Book Antiqua" w:hAnsi="Book Antiqua" w:cs="Arial"/>
          <w:color w:val="000000" w:themeColor="text1"/>
        </w:rPr>
        <w:t xml:space="preserve">for </w:t>
      </w:r>
      <w:r w:rsidRPr="00505F9A">
        <w:rPr>
          <w:rFonts w:ascii="Book Antiqua" w:hAnsi="Book Antiqua" w:cs="Arial"/>
          <w:color w:val="000000" w:themeColor="text1"/>
        </w:rPr>
        <w:t>bridging therapy</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57" w:tooltip="Weis, 2013 #340" w:history="1">
        <w:r w:rsidRPr="00505F9A">
          <w:rPr>
            <w:rFonts w:ascii="Book Antiqua" w:hAnsi="Book Antiqua" w:cs="Arial"/>
            <w:color w:val="000000" w:themeColor="text1"/>
            <w:vertAlign w:val="superscript"/>
          </w:rPr>
          <w:t>57</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w:t>
      </w:r>
    </w:p>
    <w:p w14:paraId="69A0B9CB" w14:textId="77777777" w:rsidR="009E666B" w:rsidRPr="00505F9A" w:rsidRDefault="009E666B" w:rsidP="00FE0B3F">
      <w:pPr>
        <w:adjustRightInd w:val="0"/>
        <w:snapToGrid w:val="0"/>
        <w:spacing w:line="360" w:lineRule="auto"/>
        <w:jc w:val="both"/>
        <w:rPr>
          <w:rFonts w:ascii="Book Antiqua" w:hAnsi="Book Antiqua" w:cs="Arial"/>
          <w:color w:val="000000" w:themeColor="text1"/>
        </w:rPr>
      </w:pPr>
    </w:p>
    <w:p w14:paraId="560481DA" w14:textId="77777777" w:rsidR="009E666B" w:rsidRPr="007E39A5" w:rsidRDefault="009E666B" w:rsidP="00FE0B3F">
      <w:pPr>
        <w:adjustRightInd w:val="0"/>
        <w:snapToGrid w:val="0"/>
        <w:spacing w:line="360" w:lineRule="auto"/>
        <w:jc w:val="both"/>
        <w:rPr>
          <w:rFonts w:ascii="Book Antiqua" w:hAnsi="Book Antiqua" w:cs="Arial"/>
          <w:b/>
          <w:i/>
          <w:color w:val="000000" w:themeColor="text1"/>
        </w:rPr>
      </w:pPr>
      <w:r w:rsidRPr="007E39A5">
        <w:rPr>
          <w:rFonts w:ascii="Book Antiqua" w:hAnsi="Book Antiqua" w:cs="Arial"/>
          <w:b/>
          <w:i/>
          <w:color w:val="000000" w:themeColor="text1"/>
        </w:rPr>
        <w:t>Positron emission tomography</w:t>
      </w:r>
    </w:p>
    <w:p w14:paraId="05F671A0" w14:textId="5B975FA8" w:rsidR="009E666B" w:rsidRPr="00505F9A" w:rsidRDefault="009E666B" w:rsidP="00FE0B3F">
      <w:pPr>
        <w:adjustRightInd w:val="0"/>
        <w:snapToGrid w:val="0"/>
        <w:spacing w:line="360" w:lineRule="auto"/>
        <w:jc w:val="both"/>
        <w:rPr>
          <w:rFonts w:ascii="Book Antiqua" w:hAnsi="Book Antiqua" w:cs="Arial"/>
          <w:color w:val="000000" w:themeColor="text1"/>
        </w:rPr>
      </w:pPr>
      <w:r w:rsidRPr="00505F9A">
        <w:rPr>
          <w:rFonts w:ascii="Book Antiqua" w:hAnsi="Book Antiqua" w:cs="Arial"/>
          <w:color w:val="000000" w:themeColor="text1"/>
        </w:rPr>
        <w:t xml:space="preserve">Positron emission tomography (PET) </w:t>
      </w:r>
      <w:r w:rsidR="00690F81" w:rsidRPr="00505F9A">
        <w:rPr>
          <w:rFonts w:ascii="Book Antiqua" w:hAnsi="Book Antiqua" w:cs="Arial"/>
          <w:color w:val="000000" w:themeColor="text1"/>
        </w:rPr>
        <w:t xml:space="preserve">measures </w:t>
      </w:r>
      <w:r w:rsidRPr="00505F9A">
        <w:rPr>
          <w:rFonts w:ascii="Book Antiqua" w:hAnsi="Book Antiqua" w:cs="Arial"/>
          <w:color w:val="000000" w:themeColor="text1"/>
        </w:rPr>
        <w:t xml:space="preserve">the metabolic activity of tumor tissue. In most oncologic cases, the tracer </w:t>
      </w:r>
      <w:r w:rsidRPr="00505F9A">
        <w:rPr>
          <w:rFonts w:ascii="Book Antiqua" w:hAnsi="Book Antiqua" w:cs="Arial"/>
          <w:color w:val="000000" w:themeColor="text1"/>
          <w:vertAlign w:val="superscript"/>
        </w:rPr>
        <w:t>18</w:t>
      </w:r>
      <w:r w:rsidRPr="00505F9A">
        <w:rPr>
          <w:rFonts w:ascii="Book Antiqua" w:hAnsi="Book Antiqua" w:cs="Arial"/>
          <w:color w:val="000000" w:themeColor="text1"/>
        </w:rPr>
        <w:t>F-fluorodeoxyglucose (</w:t>
      </w:r>
      <w:r w:rsidRPr="00505F9A">
        <w:rPr>
          <w:rFonts w:ascii="Book Antiqua" w:hAnsi="Book Antiqua" w:cs="Arial"/>
          <w:color w:val="000000" w:themeColor="text1"/>
          <w:vertAlign w:val="superscript"/>
        </w:rPr>
        <w:t>18</w:t>
      </w:r>
      <w:r w:rsidRPr="00505F9A">
        <w:rPr>
          <w:rFonts w:ascii="Book Antiqua" w:hAnsi="Book Antiqua" w:cs="Arial"/>
          <w:color w:val="000000" w:themeColor="text1"/>
        </w:rPr>
        <w:t xml:space="preserve">F-FDG), an analog of glucose, </w:t>
      </w:r>
      <w:r w:rsidR="007E39A5">
        <w:rPr>
          <w:rFonts w:ascii="Book Antiqua" w:hAnsi="Book Antiqua" w:cs="Arial"/>
          <w:color w:val="000000" w:themeColor="text1"/>
        </w:rPr>
        <w:t>is used</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&lt;EndNote&gt;&lt;Cite&gt;&lt;Author&gt;Asman&lt;/Author&gt;&lt;Year&gt;2015&lt;/Year&gt;&lt;RecNum&gt;107&lt;/RecNum&gt;&lt;DisplayText&gt;&lt;style face="superscript"&gt;[58]&lt;/style&gt;&lt;/DisplayText&gt;&lt;record&gt;&lt;rec-number&gt;107&lt;/rec-number&gt;&lt;foreign-keys&gt;&lt;key app="EN" db-id="a9xaaspzffsdtlez024ptxt2v2ft0w9fz9pf"&gt;107&lt;/key&gt;&lt;/foreign-keys&gt;&lt;ref-type name="Journal Article"&gt;17&lt;/ref-type&gt;&lt;contributors&gt;&lt;authors&gt;&lt;author&gt;Asman, Y.&lt;/author&gt;&lt;author&gt;Evenson, A. R.&lt;/author&gt;&lt;author&gt;Even-Sapir, E.&lt;/author&gt;&lt;author&gt;Shibolet, O.&lt;/author&gt;&lt;/authors&gt;&lt;/contributors&gt;&lt;auth-address&gt;Liver Unit, Department of Gastroenterology, Tel Aviv Medical Center, Tel Aviv University, Tel Aviv, Israel.&lt;/auth-address&gt;&lt;titles&gt;&lt;title&gt;[ F]fludeoxyglucose positron emission tomography and computed tomography as a prognostic tool before liver transplantation, resection, and loco-ablative therapies for hepatocellular carcinoma&lt;/title&gt;&lt;secondary-title&gt;Liver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Transpl&lt;/full-title&gt;&lt;abbr-1&gt;Liver transplantation : official publication of the American Association for the Study of Liver Diseases and the International Liver Transplantation Society&lt;/abbr-1&gt;&lt;/periodical&gt;&lt;alt-periodical&gt;&lt;full-title&gt;Liver Transpl&lt;/full-title&gt;&lt;abbr-1&gt;Liver transplantation : official publication of the American Association for the Study of Liver Diseases and the International Liver Transplantation Society&lt;/abbr-1&gt;&lt;/alt-periodical&gt;&lt;dates&gt;&lt;year&gt;2015&lt;/year&gt;&lt;pub-dates&gt;&lt;date&gt;Jan 31&lt;/date&gt;&lt;/pub-dates&gt;&lt;/dates&gt;&lt;isbn&gt;1527-6473 (Electronic)&amp;#xD;1527-6465 (Linking)&lt;/isbn&gt;&lt;accession-num&gt;25644857&lt;/accession-num&gt;&lt;urls&gt;&lt;related-urls&gt;&lt;url&gt;http://www.ncbi.nlm.nih.gov/pubmed/25644857&lt;/url&gt;&lt;/related-urls&gt;&lt;/urls&gt;&lt;electronic-resource-num&gt;10.1002/lt.24083&lt;/electronic-resource-num&gt;&lt;/record&gt;&lt;/Cite&gt;&lt;/EndNote&gt;</w:instrText>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58" w:tooltip="Asman, 2015 #107" w:history="1">
        <w:r w:rsidRPr="00505F9A">
          <w:rPr>
            <w:rFonts w:ascii="Book Antiqua" w:hAnsi="Book Antiqua" w:cs="Arial"/>
            <w:color w:val="000000" w:themeColor="text1"/>
            <w:vertAlign w:val="superscript"/>
          </w:rPr>
          <w:t>58</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w:t>
      </w:r>
    </w:p>
    <w:p w14:paraId="5A71AA0A" w14:textId="6F965244" w:rsidR="009E666B" w:rsidRPr="00505F9A" w:rsidRDefault="009E666B" w:rsidP="00FE0B3F">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505F9A">
        <w:rPr>
          <w:rFonts w:ascii="Book Antiqua" w:hAnsi="Book Antiqua" w:cs="Arial"/>
          <w:color w:val="000000" w:themeColor="text1"/>
        </w:rPr>
        <w:t xml:space="preserve">The role of </w:t>
      </w:r>
      <w:r w:rsidRPr="00505F9A">
        <w:rPr>
          <w:rFonts w:ascii="Book Antiqua" w:hAnsi="Book Antiqua" w:cs="Arial"/>
          <w:color w:val="000000" w:themeColor="text1"/>
          <w:vertAlign w:val="superscript"/>
        </w:rPr>
        <w:t>18</w:t>
      </w:r>
      <w:r w:rsidRPr="00505F9A">
        <w:rPr>
          <w:rFonts w:ascii="Book Antiqua" w:hAnsi="Book Antiqua" w:cs="Arial"/>
          <w:color w:val="000000" w:themeColor="text1"/>
        </w:rPr>
        <w:t xml:space="preserve">F-FDG-PET as </w:t>
      </w:r>
      <w:r w:rsidR="003C6ACC" w:rsidRPr="00505F9A">
        <w:rPr>
          <w:rFonts w:ascii="Book Antiqua" w:hAnsi="Book Antiqua" w:cs="Arial"/>
          <w:color w:val="000000" w:themeColor="text1"/>
        </w:rPr>
        <w:t xml:space="preserve">a </w:t>
      </w:r>
      <w:r w:rsidRPr="00505F9A">
        <w:rPr>
          <w:rFonts w:ascii="Book Antiqua" w:hAnsi="Book Antiqua" w:cs="Arial"/>
          <w:color w:val="000000" w:themeColor="text1"/>
        </w:rPr>
        <w:t xml:space="preserve">diagnostic tool in HCC patients is controversial. One of the first studies dealing with </w:t>
      </w:r>
      <w:r w:rsidR="00690F81" w:rsidRPr="00505F9A">
        <w:rPr>
          <w:rFonts w:ascii="Book Antiqua" w:hAnsi="Book Antiqua" w:cs="Arial"/>
          <w:color w:val="000000" w:themeColor="text1"/>
        </w:rPr>
        <w:t xml:space="preserve">PET in HCC </w:t>
      </w:r>
      <w:r w:rsidRPr="00505F9A">
        <w:rPr>
          <w:rFonts w:ascii="Book Antiqua" w:hAnsi="Book Antiqua" w:cs="Arial"/>
          <w:color w:val="000000" w:themeColor="text1"/>
        </w:rPr>
        <w:t xml:space="preserve">was published by Teefey </w:t>
      </w:r>
      <w:r w:rsidR="007E39A5" w:rsidRPr="007E39A5">
        <w:rPr>
          <w:rFonts w:ascii="Book Antiqua" w:hAnsi="Book Antiqua" w:cs="Arial"/>
          <w:i/>
          <w:color w:val="000000" w:themeColor="text1"/>
        </w:rPr>
        <w:t>et al</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59" w:tooltip="Teefey, 2003 #178" w:history="1">
        <w:r w:rsidRPr="00505F9A">
          <w:rPr>
            <w:rFonts w:ascii="Book Antiqua" w:hAnsi="Book Antiqua" w:cs="Arial"/>
            <w:color w:val="000000" w:themeColor="text1"/>
            <w:vertAlign w:val="superscript"/>
          </w:rPr>
          <w:t>59</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In this work, ultrasound, computed tomography, magnet resonance imaging and PET were compared</w:t>
      </w:r>
      <w:r w:rsidR="00690F81" w:rsidRPr="00505F9A">
        <w:rPr>
          <w:rFonts w:ascii="Book Antiqua" w:hAnsi="Book Antiqua" w:cs="Arial"/>
          <w:color w:val="000000" w:themeColor="text1"/>
        </w:rPr>
        <w:t>.</w:t>
      </w:r>
      <w:r w:rsidRPr="00505F9A">
        <w:rPr>
          <w:rFonts w:ascii="Book Antiqua" w:hAnsi="Book Antiqua" w:cs="Arial"/>
          <w:color w:val="000000" w:themeColor="text1"/>
        </w:rPr>
        <w:t xml:space="preserve"> </w:t>
      </w:r>
      <w:r w:rsidR="00690F81" w:rsidRPr="00505F9A">
        <w:rPr>
          <w:rFonts w:ascii="Book Antiqua" w:hAnsi="Book Antiqua" w:cs="Arial"/>
          <w:color w:val="000000" w:themeColor="text1"/>
        </w:rPr>
        <w:t xml:space="preserve">PET </w:t>
      </w:r>
      <w:r w:rsidRPr="00505F9A">
        <w:rPr>
          <w:rFonts w:ascii="Book Antiqua" w:hAnsi="Book Antiqua" w:cs="Arial"/>
          <w:color w:val="000000" w:themeColor="text1"/>
        </w:rPr>
        <w:t>show</w:t>
      </w:r>
      <w:r w:rsidR="00690F81" w:rsidRPr="00505F9A">
        <w:rPr>
          <w:rFonts w:ascii="Book Antiqua" w:hAnsi="Book Antiqua" w:cs="Arial"/>
          <w:color w:val="000000" w:themeColor="text1"/>
        </w:rPr>
        <w:t>ed</w:t>
      </w:r>
      <w:r w:rsidRPr="00505F9A">
        <w:rPr>
          <w:rFonts w:ascii="Book Antiqua" w:hAnsi="Book Antiqua" w:cs="Arial"/>
          <w:color w:val="000000" w:themeColor="text1"/>
        </w:rPr>
        <w:t xml:space="preserve"> the worst sensitivity but </w:t>
      </w:r>
      <w:r w:rsidR="00641C81" w:rsidRPr="00505F9A">
        <w:rPr>
          <w:rFonts w:ascii="Book Antiqua" w:hAnsi="Book Antiqua" w:cs="Arial"/>
          <w:color w:val="000000" w:themeColor="text1"/>
        </w:rPr>
        <w:t xml:space="preserve">displayed </w:t>
      </w:r>
      <w:r w:rsidRPr="00505F9A">
        <w:rPr>
          <w:rFonts w:ascii="Book Antiqua" w:hAnsi="Book Antiqua" w:cs="Arial"/>
          <w:color w:val="000000" w:themeColor="text1"/>
        </w:rPr>
        <w:t>good specif</w:t>
      </w:r>
      <w:r w:rsidR="006B3589" w:rsidRPr="00505F9A">
        <w:rPr>
          <w:rFonts w:ascii="Book Antiqua" w:hAnsi="Book Antiqua" w:cs="Arial"/>
          <w:color w:val="000000" w:themeColor="text1"/>
        </w:rPr>
        <w:t>ic</w:t>
      </w:r>
      <w:r w:rsidRPr="00505F9A">
        <w:rPr>
          <w:rFonts w:ascii="Book Antiqua" w:hAnsi="Book Antiqua" w:cs="Arial"/>
          <w:color w:val="000000" w:themeColor="text1"/>
        </w:rPr>
        <w:t xml:space="preserve">ity. A Chinese group </w:t>
      </w:r>
      <w:r w:rsidR="00690F81" w:rsidRPr="00505F9A">
        <w:rPr>
          <w:rFonts w:ascii="Book Antiqua" w:hAnsi="Book Antiqua" w:cs="Arial"/>
          <w:color w:val="000000" w:themeColor="text1"/>
        </w:rPr>
        <w:t>noted</w:t>
      </w:r>
      <w:r w:rsidRPr="00505F9A">
        <w:rPr>
          <w:rFonts w:ascii="Book Antiqua" w:hAnsi="Book Antiqua" w:cs="Arial"/>
          <w:color w:val="000000" w:themeColor="text1"/>
        </w:rPr>
        <w:t xml:space="preserve"> the value of PET scan</w:t>
      </w:r>
      <w:r w:rsidR="00690F81" w:rsidRPr="00505F9A">
        <w:rPr>
          <w:rFonts w:ascii="Book Antiqua" w:hAnsi="Book Antiqua" w:cs="Arial"/>
          <w:color w:val="000000" w:themeColor="text1"/>
        </w:rPr>
        <w:t>s</w:t>
      </w:r>
      <w:r w:rsidRPr="00505F9A">
        <w:rPr>
          <w:rFonts w:ascii="Book Antiqua" w:hAnsi="Book Antiqua" w:cs="Arial"/>
          <w:color w:val="000000" w:themeColor="text1"/>
        </w:rPr>
        <w:t xml:space="preserve"> for the diagnosis of HCC lymph node metastases in a pre</w:t>
      </w:r>
      <w:r w:rsidR="00641C81" w:rsidRPr="00505F9A">
        <w:rPr>
          <w:rFonts w:ascii="Book Antiqua" w:hAnsi="Book Antiqua" w:cs="Arial"/>
          <w:color w:val="000000" w:themeColor="text1"/>
        </w:rPr>
        <w:t>-</w:t>
      </w:r>
      <w:r w:rsidRPr="00505F9A">
        <w:rPr>
          <w:rFonts w:ascii="Book Antiqua" w:hAnsi="Book Antiqua" w:cs="Arial"/>
          <w:color w:val="000000" w:themeColor="text1"/>
        </w:rPr>
        <w:t>transplant setting and for the detection of tumor recurrence after liver transplantation</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60" w:tooltip="Wang, 2006 #188" w:history="1">
        <w:r w:rsidRPr="00505F9A">
          <w:rPr>
            <w:rFonts w:ascii="Book Antiqua" w:hAnsi="Book Antiqua" w:cs="Arial"/>
            <w:color w:val="000000" w:themeColor="text1"/>
            <w:vertAlign w:val="superscript"/>
          </w:rPr>
          <w:t>60</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w:t>
      </w:r>
      <w:r w:rsidR="00690F81" w:rsidRPr="00505F9A">
        <w:rPr>
          <w:rFonts w:ascii="Book Antiqua" w:hAnsi="Book Antiqua" w:cs="Arial"/>
          <w:color w:val="000000" w:themeColor="text1"/>
        </w:rPr>
        <w:t xml:space="preserve">A </w:t>
      </w:r>
      <w:r w:rsidRPr="00505F9A">
        <w:rPr>
          <w:rFonts w:ascii="Book Antiqua" w:hAnsi="Book Antiqua" w:cs="Arial"/>
          <w:color w:val="000000" w:themeColor="text1"/>
        </w:rPr>
        <w:t xml:space="preserve">study </w:t>
      </w:r>
      <w:r w:rsidR="00690F81" w:rsidRPr="00505F9A">
        <w:rPr>
          <w:rFonts w:ascii="Book Antiqua" w:hAnsi="Book Antiqua" w:cs="Arial"/>
          <w:color w:val="000000" w:themeColor="text1"/>
        </w:rPr>
        <w:t xml:space="preserve">by </w:t>
      </w:r>
      <w:r w:rsidRPr="00505F9A">
        <w:rPr>
          <w:rFonts w:ascii="Book Antiqua" w:hAnsi="Book Antiqua" w:cs="Arial"/>
          <w:color w:val="000000" w:themeColor="text1"/>
        </w:rPr>
        <w:t xml:space="preserve">Lee </w:t>
      </w:r>
      <w:r w:rsidR="007E39A5" w:rsidRPr="007E39A5">
        <w:rPr>
          <w:rFonts w:ascii="Book Antiqua" w:hAnsi="Book Antiqua" w:cs="Arial"/>
          <w:i/>
          <w:color w:val="000000" w:themeColor="text1"/>
        </w:rPr>
        <w:t>et al</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61" w:tooltip="Lee, 2009 #189" w:history="1">
        <w:r w:rsidRPr="00505F9A">
          <w:rPr>
            <w:rFonts w:ascii="Book Antiqua" w:hAnsi="Book Antiqua" w:cs="Arial"/>
            <w:color w:val="000000" w:themeColor="text1"/>
            <w:vertAlign w:val="superscript"/>
          </w:rPr>
          <w:t>61</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showed an excellent predictive value </w:t>
      </w:r>
      <w:r w:rsidR="00AE471D" w:rsidRPr="00505F9A">
        <w:rPr>
          <w:rFonts w:ascii="Book Antiqua" w:hAnsi="Book Antiqua" w:cs="Arial"/>
          <w:color w:val="000000" w:themeColor="text1"/>
        </w:rPr>
        <w:t xml:space="preserve">for </w:t>
      </w:r>
      <w:r w:rsidRPr="00505F9A">
        <w:rPr>
          <w:rFonts w:ascii="Book Antiqua" w:hAnsi="Book Antiqua" w:cs="Arial"/>
          <w:color w:val="000000" w:themeColor="text1"/>
        </w:rPr>
        <w:t xml:space="preserve">the ratio </w:t>
      </w:r>
      <w:r w:rsidR="00AE471D" w:rsidRPr="00505F9A">
        <w:rPr>
          <w:rFonts w:ascii="Book Antiqua" w:hAnsi="Book Antiqua" w:cs="Arial"/>
          <w:color w:val="000000" w:themeColor="text1"/>
        </w:rPr>
        <w:t xml:space="preserve">of the </w:t>
      </w:r>
      <w:r w:rsidRPr="00505F9A">
        <w:rPr>
          <w:rFonts w:ascii="Book Antiqua" w:hAnsi="Book Antiqua" w:cs="Arial"/>
          <w:color w:val="000000" w:themeColor="text1"/>
        </w:rPr>
        <w:t>maximum standard uptake volume of the tumor</w:t>
      </w:r>
      <w:r w:rsidR="00AE471D" w:rsidRPr="00505F9A">
        <w:rPr>
          <w:rFonts w:ascii="Book Antiqua" w:hAnsi="Book Antiqua" w:cs="Arial"/>
          <w:color w:val="000000" w:themeColor="text1"/>
        </w:rPr>
        <w:t xml:space="preserve"> to the</w:t>
      </w:r>
      <w:r w:rsidRPr="00505F9A">
        <w:rPr>
          <w:rFonts w:ascii="Book Antiqua" w:hAnsi="Book Antiqua" w:cs="Arial"/>
          <w:color w:val="000000" w:themeColor="text1"/>
        </w:rPr>
        <w:t xml:space="preserve"> maximum standard uptake volume of non-tumoral liver tissue</w:t>
      </w:r>
      <w:r w:rsidR="00AE471D" w:rsidRPr="00505F9A">
        <w:rPr>
          <w:rFonts w:ascii="Book Antiqua" w:hAnsi="Book Antiqua" w:cs="Arial"/>
          <w:color w:val="000000" w:themeColor="text1"/>
        </w:rPr>
        <w:t>, which predicted</w:t>
      </w:r>
      <w:r w:rsidRPr="00505F9A">
        <w:rPr>
          <w:rFonts w:ascii="Book Antiqua" w:hAnsi="Book Antiqua" w:cs="Arial"/>
          <w:color w:val="000000" w:themeColor="text1"/>
        </w:rPr>
        <w:t xml:space="preserve"> tumor recurrence after liver transplantation. Similar results were confirmed by several workgroups</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62" w:tooltip="Kornberg, 2009 #181" w:history="1">
        <w:r w:rsidRPr="00505F9A">
          <w:rPr>
            <w:rFonts w:ascii="Book Antiqua" w:hAnsi="Book Antiqua" w:cs="Arial"/>
            <w:color w:val="000000" w:themeColor="text1"/>
            <w:vertAlign w:val="superscript"/>
          </w:rPr>
          <w:t>62-66</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w:t>
      </w:r>
    </w:p>
    <w:p w14:paraId="55953432" w14:textId="51172507" w:rsidR="009E666B" w:rsidRPr="00505F9A" w:rsidRDefault="00AE471D" w:rsidP="00FE0B3F">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505F9A">
        <w:rPr>
          <w:rFonts w:ascii="Book Antiqua" w:hAnsi="Book Antiqua" w:cs="Arial"/>
          <w:color w:val="000000" w:themeColor="text1"/>
        </w:rPr>
        <w:t>I</w:t>
      </w:r>
      <w:r w:rsidR="009E666B" w:rsidRPr="00505F9A">
        <w:rPr>
          <w:rFonts w:ascii="Book Antiqua" w:hAnsi="Book Antiqua" w:cs="Arial"/>
          <w:color w:val="000000" w:themeColor="text1"/>
        </w:rPr>
        <w:t xml:space="preserve">n non-transplant settings, </w:t>
      </w:r>
      <w:r w:rsidR="009E666B" w:rsidRPr="00505F9A">
        <w:rPr>
          <w:rFonts w:ascii="Book Antiqua" w:hAnsi="Book Antiqua" w:cs="Arial"/>
          <w:color w:val="000000" w:themeColor="text1"/>
          <w:vertAlign w:val="superscript"/>
        </w:rPr>
        <w:t>18</w:t>
      </w:r>
      <w:r w:rsidR="009E666B" w:rsidRPr="00505F9A">
        <w:rPr>
          <w:rFonts w:ascii="Book Antiqua" w:hAnsi="Book Antiqua" w:cs="Arial"/>
          <w:color w:val="000000" w:themeColor="text1"/>
        </w:rPr>
        <w:t xml:space="preserve">F-FDG-PET </w:t>
      </w:r>
      <w:r w:rsidRPr="00505F9A">
        <w:rPr>
          <w:rFonts w:ascii="Book Antiqua" w:hAnsi="Book Antiqua" w:cs="Arial"/>
          <w:color w:val="000000" w:themeColor="text1"/>
        </w:rPr>
        <w:t>is useful for estimating</w:t>
      </w:r>
      <w:r w:rsidR="009E666B" w:rsidRPr="00505F9A">
        <w:rPr>
          <w:rFonts w:ascii="Book Antiqua" w:hAnsi="Book Antiqua" w:cs="Arial"/>
          <w:color w:val="000000" w:themeColor="text1"/>
        </w:rPr>
        <w:t xml:space="preserve"> tumor differentiation</w: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 &lt;EndNote&gt;&lt;Cite&gt;&lt;Author&gt;Han&lt;/Author&gt;&lt;Year&gt;2014&lt;/Year&gt;&lt;RecNum&gt;135&lt;/RecNum&gt;&lt;DisplayText&gt;&lt;style face="superscript"&gt;[67]&lt;/style&gt;&lt;/DisplayText&gt;&lt;record&gt;&lt;rec-number&gt;135&lt;/rec-number&gt;&lt;foreign-keys&gt;&lt;key app="EN" db-id="a9xaaspzffsdtlez024ptxt2v2ft0w9fz9pf"&gt;135&lt;/key&gt;&lt;/foreign-keys&gt;&lt;ref-type name="Journal Article"&gt;17&lt;/ref-type&gt;&lt;contributors&gt;&lt;authors&gt;&lt;author&gt;Han, J. H.&lt;/author&gt;&lt;author&gt;Kim, D. G.&lt;/author&gt;&lt;author&gt;Na, G. H.&lt;/author&gt;&lt;author&gt;Kim, E. Y.&lt;/author&gt;&lt;author&gt;Lee, S. H.&lt;/author&gt;&lt;author&gt;Hong, T. H.&lt;/author&gt;&lt;author&gt;You, Y. K.&lt;/author&gt;&lt;/authors&gt;&lt;/contributors&gt;&lt;auth-address&gt;Jae Hyun Han, Dong Goo Kim, Gun Hyung Na, Eun Young Kim, Soo Ho Lee, Tae Ho Hong, Young Kyoung You, Department of Surgery, The Catholic University of Korea, Seoul St. Mary&amp;apos;s Hospital, Seoul 137-701, South Korea.&lt;/auth-address&gt;&lt;titles&gt;&lt;title&gt;Evaluation of prognostic factors on recurrence after curative resections for hepatocellular carcinoma&lt;/title&gt;&lt;secondary-title&gt;World J Gastroenterol&lt;/secondary-title&gt;&lt;alt-title&gt;World journal of gastroenterology : WJG&lt;/alt-title&gt;&lt;/titles&gt;&lt;periodical&gt;&lt;full-title&gt;World J Gastroenterol&lt;/full-title&gt;&lt;abbr-1&gt;World journal of gastroenterology : WJG&lt;/abbr-1&gt;&lt;/periodical&gt;&lt;alt-periodical&gt;&lt;full-title&gt;World J Gastroenterol&lt;/full-title&gt;&lt;abbr-1&gt;World journal of gastroenterology : WJG&lt;/abbr-1&gt;&lt;/alt-periodical&gt;&lt;pages&gt;17132-40&lt;/pages&gt;&lt;volume&gt;20&lt;/volume&gt;&lt;number&gt;45&lt;/number&gt;&lt;dates&gt;&lt;year&gt;2014&lt;/year&gt;&lt;pub-dates&gt;&lt;date&gt;Dec 7&lt;/date&gt;&lt;/pub-dates&gt;&lt;/dates&gt;&lt;isbn&gt;2219-2840 (Electronic)&amp;#xD;1007-9327 (Linking)&lt;/isbn&gt;&lt;accession-num&gt;25493027&lt;/accession-num&gt;&lt;urls&gt;&lt;related-urls&gt;&lt;url&gt;http://www.ncbi.nlm.nih.gov/pubmed/25493027&lt;/url&gt;&lt;/related-urls&gt;&lt;/urls&gt;&lt;custom2&gt;4258583&lt;/custom2&gt;&lt;electronic-resource-num&gt;10.3748/wjg.v20.i45.17132&lt;/electronic-resource-num&gt;&lt;/record&gt;&lt;/Cite&gt;&lt;/EndNote&gt;</w:instrText>
      </w:r>
      <w:r w:rsidR="0090195A" w:rsidRPr="00505F9A">
        <w:rPr>
          <w:rFonts w:ascii="Book Antiqua" w:hAnsi="Book Antiqua" w:cs="Arial"/>
          <w:color w:val="000000" w:themeColor="text1"/>
        </w:rPr>
        <w:fldChar w:fldCharType="separate"/>
      </w:r>
      <w:r w:rsidR="009E666B" w:rsidRPr="00505F9A">
        <w:rPr>
          <w:rFonts w:ascii="Book Antiqua" w:hAnsi="Book Antiqua" w:cs="Arial"/>
          <w:color w:val="000000" w:themeColor="text1"/>
          <w:vertAlign w:val="superscript"/>
        </w:rPr>
        <w:t>[</w:t>
      </w:r>
      <w:hyperlink w:anchor="_ENREF_67" w:tooltip="Han, 2014 #135" w:history="1">
        <w:r w:rsidR="009E666B" w:rsidRPr="00505F9A">
          <w:rPr>
            <w:rFonts w:ascii="Book Antiqua" w:hAnsi="Book Antiqua" w:cs="Arial"/>
            <w:color w:val="000000" w:themeColor="text1"/>
            <w:vertAlign w:val="superscript"/>
          </w:rPr>
          <w:t>67</w:t>
        </w:r>
      </w:hyperlink>
      <w:r w:rsidR="009E666B"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9E666B" w:rsidRPr="00505F9A">
        <w:rPr>
          <w:rFonts w:ascii="Book Antiqua" w:hAnsi="Book Antiqua" w:cs="Arial"/>
          <w:color w:val="000000" w:themeColor="text1"/>
        </w:rPr>
        <w:t>, the probability of microvascular invasion</w: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 &lt;EndNote&gt;&lt;Cite&gt;&lt;Author&gt;Ahn&lt;/Author&gt;&lt;Year&gt;2015&lt;/Year&gt;&lt;RecNum&gt;110&lt;/RecNum&gt;&lt;DisplayText&gt;&lt;style face="superscript"&gt;[68]&lt;/style&gt;&lt;/DisplayText&gt;&lt;record&gt;&lt;rec-number&gt;110&lt;/rec-number&gt;&lt;foreign-keys&gt;&lt;key app="EN" db-id="a9xaaspzffsdtlez024ptxt2v2ft0w9fz9pf"&gt;110&lt;/key&gt;&lt;/foreign-keys&gt;&lt;ref-type name="Journal Article"&gt;17&lt;/ref-type&gt;&lt;contributors&gt;&lt;authors&gt;&lt;author&gt;Ahn, S. Y.&lt;/author&gt;&lt;author&gt;Lee, J. M.&lt;/author&gt;&lt;author&gt;Joo, I.&lt;/author&gt;&lt;author&gt;Lee, E. S.&lt;/author&gt;&lt;author&gt;Lee, S. J.&lt;/author&gt;&lt;author&gt;Cheon, G. J.&lt;/author&gt;&lt;author&gt;Han, J. K.&lt;/author&gt;&lt;author&gt;Choi, B. I.&lt;/author&gt;&lt;/authors&gt;&lt;/contributors&gt;&lt;auth-address&gt;Department of Radiology, Seoul National University College of Medicine, Seoul National University Hospital, 101 Daehak-ro, Jongno-gu, Seoul, 110-744, Korea.&lt;/auth-address&gt;&lt;titles&gt;&lt;title&gt;Prediction of microvascular invasion of hepatocellular carcinoma using gadoxetic acid-enhanced MR and (18)F-FDG PET/CT&lt;/title&gt;&lt;secondary-title&gt;Abdom Imaging&lt;/secondary-title&gt;&lt;alt-title&gt;Abdominal imaging&lt;/alt-title&gt;&lt;/titles&gt;&lt;periodical&gt;&lt;full-title&gt;Abdom Imaging&lt;/full-title&gt;&lt;abbr-1&gt;Abdominal imaging&lt;/abbr-1&gt;&lt;/periodical&gt;&lt;alt-periodical&gt;&lt;full-title&gt;Abdom Imaging&lt;/full-title&gt;&lt;abbr-1&gt;Abdominal imaging&lt;/abbr-1&gt;&lt;/alt-periodical&gt;&lt;pages&gt;843-51&lt;/pages&gt;&lt;volume&gt;40&lt;/volume&gt;&lt;number&gt;4&lt;/number&gt;&lt;dates&gt;&lt;year&gt;2015&lt;/year&gt;&lt;pub-dates&gt;&lt;date&gt;Apr&lt;/date&gt;&lt;/pub-dates&gt;&lt;/dates&gt;&lt;isbn&gt;1432-0509 (Electronic)&amp;#xD;0942-8925 (Linking)&lt;/isbn&gt;&lt;accession-num&gt;25253426&lt;/accession-num&gt;&lt;urls&gt;&lt;related-urls&gt;&lt;url&gt;http://www.ncbi.nlm.nih.gov/pubmed/25253426&lt;/url&gt;&lt;/related-urls&gt;&lt;/urls&gt;&lt;electronic-resource-num&gt;10.1007/s00261-014-0256-0&lt;/electronic-resource-num&gt;&lt;/record&gt;&lt;/Cite&gt;&lt;/EndNote&gt;</w:instrText>
      </w:r>
      <w:r w:rsidR="0090195A" w:rsidRPr="00505F9A">
        <w:rPr>
          <w:rFonts w:ascii="Book Antiqua" w:hAnsi="Book Antiqua" w:cs="Arial"/>
          <w:color w:val="000000" w:themeColor="text1"/>
        </w:rPr>
        <w:fldChar w:fldCharType="separate"/>
      </w:r>
      <w:r w:rsidR="009E666B" w:rsidRPr="00505F9A">
        <w:rPr>
          <w:rFonts w:ascii="Book Antiqua" w:hAnsi="Book Antiqua" w:cs="Arial"/>
          <w:color w:val="000000" w:themeColor="text1"/>
          <w:vertAlign w:val="superscript"/>
        </w:rPr>
        <w:t>[</w:t>
      </w:r>
      <w:hyperlink w:anchor="_ENREF_68" w:tooltip="Ahn, 2015 #110" w:history="1">
        <w:r w:rsidR="009E666B" w:rsidRPr="00505F9A">
          <w:rPr>
            <w:rFonts w:ascii="Book Antiqua" w:hAnsi="Book Antiqua" w:cs="Arial"/>
            <w:color w:val="000000" w:themeColor="text1"/>
            <w:vertAlign w:val="superscript"/>
          </w:rPr>
          <w:t>68</w:t>
        </w:r>
      </w:hyperlink>
      <w:r w:rsidR="009E666B"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9E666B" w:rsidRPr="00505F9A">
        <w:rPr>
          <w:rFonts w:ascii="Book Antiqua" w:hAnsi="Book Antiqua" w:cs="Arial"/>
          <w:color w:val="000000" w:themeColor="text1"/>
        </w:rPr>
        <w:t>, the diagnosis of bone metastases</w: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009E666B" w:rsidRPr="00505F9A">
        <w:rPr>
          <w:rFonts w:ascii="Book Antiqua" w:hAnsi="Book Antiqua" w:cs="Arial"/>
          <w:color w:val="000000" w:themeColor="text1"/>
          <w:vertAlign w:val="superscript"/>
        </w:rPr>
        <w:t>[</w:t>
      </w:r>
      <w:hyperlink w:anchor="_ENREF_69" w:tooltip="Choi, 2015 #115" w:history="1">
        <w:r w:rsidR="009E666B" w:rsidRPr="00505F9A">
          <w:rPr>
            <w:rFonts w:ascii="Book Antiqua" w:hAnsi="Book Antiqua" w:cs="Arial"/>
            <w:color w:val="000000" w:themeColor="text1"/>
            <w:vertAlign w:val="superscript"/>
          </w:rPr>
          <w:t>69</w:t>
        </w:r>
      </w:hyperlink>
      <w:r w:rsidR="007E39A5">
        <w:rPr>
          <w:rFonts w:ascii="Book Antiqua" w:hAnsi="Book Antiqua" w:cs="Arial"/>
          <w:color w:val="000000" w:themeColor="text1"/>
          <w:vertAlign w:val="superscript"/>
        </w:rPr>
        <w:t>,</w:t>
      </w:r>
      <w:hyperlink w:anchor="_ENREF_70" w:tooltip="Seo, 2015 #116" w:history="1">
        <w:r w:rsidR="009E666B" w:rsidRPr="00505F9A">
          <w:rPr>
            <w:rFonts w:ascii="Book Antiqua" w:hAnsi="Book Antiqua" w:cs="Arial"/>
            <w:color w:val="000000" w:themeColor="text1"/>
            <w:vertAlign w:val="superscript"/>
          </w:rPr>
          <w:t>70</w:t>
        </w:r>
      </w:hyperlink>
      <w:r w:rsidR="009E666B"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9E666B" w:rsidRPr="00505F9A">
        <w:rPr>
          <w:rFonts w:ascii="Book Antiqua" w:hAnsi="Book Antiqua" w:cs="Arial"/>
          <w:color w:val="000000" w:themeColor="text1"/>
        </w:rPr>
        <w:t xml:space="preserve"> and the estimation of tumor-free or overall survival</w: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009E666B" w:rsidRPr="00505F9A">
        <w:rPr>
          <w:rFonts w:ascii="Book Antiqua" w:hAnsi="Book Antiqua" w:cs="Arial"/>
          <w:color w:val="000000" w:themeColor="text1"/>
          <w:vertAlign w:val="superscript"/>
        </w:rPr>
        <w:t>[</w:t>
      </w:r>
      <w:hyperlink w:anchor="_ENREF_67" w:tooltip="Han, 2014 #135" w:history="1">
        <w:r w:rsidR="009E666B" w:rsidRPr="00505F9A">
          <w:rPr>
            <w:rFonts w:ascii="Book Antiqua" w:hAnsi="Book Antiqua" w:cs="Arial"/>
            <w:color w:val="000000" w:themeColor="text1"/>
            <w:vertAlign w:val="superscript"/>
          </w:rPr>
          <w:t>67</w:t>
        </w:r>
      </w:hyperlink>
      <w:r w:rsidR="007E39A5">
        <w:rPr>
          <w:rFonts w:ascii="Book Antiqua" w:hAnsi="Book Antiqua" w:cs="Arial"/>
          <w:color w:val="000000" w:themeColor="text1"/>
          <w:vertAlign w:val="superscript"/>
        </w:rPr>
        <w:t>,</w:t>
      </w:r>
      <w:hyperlink w:anchor="_ENREF_71" w:tooltip="Simoneau, 2014 #136" w:history="1">
        <w:r w:rsidR="009E666B" w:rsidRPr="00505F9A">
          <w:rPr>
            <w:rFonts w:ascii="Book Antiqua" w:hAnsi="Book Antiqua" w:cs="Arial"/>
            <w:color w:val="000000" w:themeColor="text1"/>
            <w:vertAlign w:val="superscript"/>
          </w:rPr>
          <w:t>71-77</w:t>
        </w:r>
      </w:hyperlink>
      <w:r w:rsidR="009E666B"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9E666B" w:rsidRPr="00505F9A">
        <w:rPr>
          <w:rFonts w:ascii="Book Antiqua" w:hAnsi="Book Antiqua" w:cs="Arial"/>
          <w:color w:val="000000" w:themeColor="text1"/>
        </w:rPr>
        <w:t>.</w:t>
      </w:r>
    </w:p>
    <w:p w14:paraId="580057F3" w14:textId="1CD0F112" w:rsidR="009E666B" w:rsidRPr="00505F9A" w:rsidRDefault="009E666B" w:rsidP="00FE0B3F">
      <w:pPr>
        <w:widowControl w:val="0"/>
        <w:autoSpaceDE w:val="0"/>
        <w:autoSpaceDN w:val="0"/>
        <w:adjustRightInd w:val="0"/>
        <w:snapToGrid w:val="0"/>
        <w:spacing w:line="360" w:lineRule="auto"/>
        <w:ind w:firstLineChars="100" w:firstLine="240"/>
        <w:jc w:val="both"/>
        <w:rPr>
          <w:rFonts w:ascii="Book Antiqua" w:hAnsi="Book Antiqua" w:cs="Lucida Grande"/>
          <w:color w:val="000000" w:themeColor="text1"/>
        </w:rPr>
      </w:pPr>
      <w:r w:rsidRPr="00505F9A">
        <w:rPr>
          <w:rFonts w:ascii="Book Antiqua" w:hAnsi="Book Antiqua" w:cs="Arial"/>
          <w:color w:val="000000" w:themeColor="text1"/>
        </w:rPr>
        <w:t>One major issue is the dependency of PET results on tumor grade. Well</w:t>
      </w:r>
      <w:r w:rsidR="003C6ACC" w:rsidRPr="00505F9A">
        <w:rPr>
          <w:rFonts w:ascii="Book Antiqua" w:hAnsi="Book Antiqua" w:cs="Arial"/>
          <w:color w:val="000000" w:themeColor="text1"/>
        </w:rPr>
        <w:t>-</w:t>
      </w:r>
      <w:r w:rsidRPr="00505F9A">
        <w:rPr>
          <w:rFonts w:ascii="Book Antiqua" w:hAnsi="Book Antiqua" w:cs="Arial"/>
          <w:color w:val="000000" w:themeColor="text1"/>
        </w:rPr>
        <w:t xml:space="preserve">differentiated tumors have nearly the same metabolic activity </w:t>
      </w:r>
      <w:r w:rsidR="00B47E6E" w:rsidRPr="00505F9A">
        <w:rPr>
          <w:rFonts w:ascii="Book Antiqua" w:hAnsi="Book Antiqua" w:cs="Arial"/>
          <w:color w:val="000000" w:themeColor="text1"/>
        </w:rPr>
        <w:t xml:space="preserve">as </w:t>
      </w:r>
      <w:r w:rsidRPr="00505F9A">
        <w:rPr>
          <w:rFonts w:ascii="Book Antiqua" w:hAnsi="Book Antiqua" w:cs="Arial"/>
          <w:color w:val="000000" w:themeColor="text1"/>
        </w:rPr>
        <w:t xml:space="preserve">the surrounding liver tissue and therefore </w:t>
      </w:r>
      <w:r w:rsidR="003C6ACC" w:rsidRPr="00505F9A">
        <w:rPr>
          <w:rFonts w:ascii="Book Antiqua" w:hAnsi="Book Antiqua" w:cs="Arial"/>
          <w:color w:val="000000" w:themeColor="text1"/>
        </w:rPr>
        <w:t xml:space="preserve">have </w:t>
      </w:r>
      <w:r w:rsidRPr="00505F9A">
        <w:rPr>
          <w:rFonts w:ascii="Book Antiqua" w:hAnsi="Book Antiqua" w:cs="Arial"/>
          <w:color w:val="000000" w:themeColor="text1"/>
        </w:rPr>
        <w:t xml:space="preserve">similar tracer uptake. </w:t>
      </w:r>
    </w:p>
    <w:p w14:paraId="203AF3CD" w14:textId="02F4CF7D" w:rsidR="009E666B" w:rsidRPr="00505F9A" w:rsidRDefault="009E666B" w:rsidP="00FE0B3F">
      <w:pPr>
        <w:adjustRightInd w:val="0"/>
        <w:snapToGrid w:val="0"/>
        <w:spacing w:line="360" w:lineRule="auto"/>
        <w:ind w:firstLineChars="100" w:firstLine="240"/>
        <w:jc w:val="both"/>
        <w:rPr>
          <w:rFonts w:ascii="Book Antiqua" w:hAnsi="Book Antiqua" w:cs="Arial"/>
          <w:color w:val="000000" w:themeColor="text1"/>
        </w:rPr>
      </w:pPr>
      <w:r w:rsidRPr="00505F9A">
        <w:rPr>
          <w:rFonts w:ascii="Book Antiqua" w:hAnsi="Book Antiqua" w:cs="Arial"/>
          <w:color w:val="000000" w:themeColor="text1"/>
        </w:rPr>
        <w:t xml:space="preserve">However, as shown above, </w:t>
      </w:r>
      <w:r w:rsidRPr="00505F9A">
        <w:rPr>
          <w:rFonts w:ascii="Book Antiqua" w:hAnsi="Book Antiqua" w:cs="Arial"/>
          <w:color w:val="000000" w:themeColor="text1"/>
          <w:vertAlign w:val="superscript"/>
        </w:rPr>
        <w:t>18</w:t>
      </w:r>
      <w:r w:rsidRPr="00505F9A">
        <w:rPr>
          <w:rFonts w:ascii="Book Antiqua" w:hAnsi="Book Antiqua" w:cs="Arial"/>
          <w:color w:val="000000" w:themeColor="text1"/>
        </w:rPr>
        <w:t>F-FDG-PET correlated well with microvascular invasion and post</w:t>
      </w:r>
      <w:r w:rsidR="003C6ACC" w:rsidRPr="00505F9A">
        <w:rPr>
          <w:rFonts w:ascii="Book Antiqua" w:hAnsi="Book Antiqua" w:cs="Arial"/>
          <w:color w:val="000000" w:themeColor="text1"/>
        </w:rPr>
        <w:t>-</w:t>
      </w:r>
      <w:r w:rsidRPr="00505F9A">
        <w:rPr>
          <w:rFonts w:ascii="Book Antiqua" w:hAnsi="Book Antiqua" w:cs="Arial"/>
          <w:color w:val="000000" w:themeColor="text1"/>
        </w:rPr>
        <w:t xml:space="preserve">transplant outcome. </w:t>
      </w:r>
      <w:r w:rsidRPr="00505F9A">
        <w:rPr>
          <w:rFonts w:ascii="Book Antiqua" w:hAnsi="Book Antiqua" w:cs="Arial"/>
          <w:color w:val="000000" w:themeColor="text1"/>
          <w:vertAlign w:val="superscript"/>
        </w:rPr>
        <w:t>18</w:t>
      </w:r>
      <w:r w:rsidRPr="00505F9A">
        <w:rPr>
          <w:rFonts w:ascii="Book Antiqua" w:hAnsi="Book Antiqua" w:cs="Arial"/>
          <w:color w:val="000000" w:themeColor="text1"/>
        </w:rPr>
        <w:t>F-FDG-PET is a good marker for the biologic</w:t>
      </w:r>
      <w:r w:rsidR="003C6ACC" w:rsidRPr="00505F9A">
        <w:rPr>
          <w:rFonts w:ascii="Book Antiqua" w:hAnsi="Book Antiqua" w:cs="Arial"/>
          <w:color w:val="000000" w:themeColor="text1"/>
        </w:rPr>
        <w:t>al</w:t>
      </w:r>
      <w:r w:rsidRPr="00505F9A">
        <w:rPr>
          <w:rFonts w:ascii="Book Antiqua" w:hAnsi="Book Antiqua" w:cs="Arial"/>
          <w:color w:val="000000" w:themeColor="text1"/>
        </w:rPr>
        <w:t xml:space="preserve"> </w:t>
      </w:r>
      <w:r w:rsidR="006B3589" w:rsidRPr="00505F9A">
        <w:rPr>
          <w:rFonts w:ascii="Book Antiqua" w:hAnsi="Book Antiqua" w:cs="Arial"/>
          <w:color w:val="000000" w:themeColor="text1"/>
        </w:rPr>
        <w:t>behavior</w:t>
      </w:r>
      <w:r w:rsidRPr="00505F9A">
        <w:rPr>
          <w:rFonts w:ascii="Book Antiqua" w:hAnsi="Book Antiqua" w:cs="Arial"/>
          <w:color w:val="000000" w:themeColor="text1"/>
        </w:rPr>
        <w:t xml:space="preserve"> of HCC</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&lt;EndNote&gt;&lt;Cite&gt;&lt;Author&gt;Asman&lt;/Author&gt;&lt;Year&gt;2015&lt;/Year&gt;&lt;RecNum&gt;107&lt;/RecNum&gt;&lt;DisplayText&gt;&lt;style face="superscript"&gt;[58]&lt;/style&gt;&lt;/DisplayText&gt;&lt;record&gt;&lt;rec-number&gt;107&lt;/rec-number&gt;&lt;foreign-keys&gt;&lt;key app="EN" db-id="a9xaaspzffsdtlez024ptxt2v2ft0w9fz9pf"&gt;107&lt;/key&gt;&lt;/foreign-keys&gt;&lt;ref-type name="Journal Article"&gt;17&lt;/ref-type&gt;&lt;contributors&gt;&lt;authors&gt;&lt;author&gt;Asman, Y.&lt;/author&gt;&lt;author&gt;Evenson, A. R.&lt;/author&gt;&lt;author&gt;Even-Sapir, E.&lt;/author&gt;&lt;author&gt;Shibolet, O.&lt;/author&gt;&lt;/authors&gt;&lt;/contributors&gt;&lt;auth-address&gt;Liver Unit, Department of Gastroenterology, Tel Aviv Medical Center, Tel Aviv University, Tel Aviv, Israel.&lt;/auth-address&gt;&lt;titles&gt;&lt;title&gt;[ F]fludeoxyglucose positron emission tomography and computed tomography as a prognostic tool before liver transplantation, resection, and loco-ablative therapies for hepatocellular carcinoma&lt;/title&gt;&lt;secondary-title&gt;Liver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Transpl&lt;/full-title&gt;&lt;abbr-1&gt;Liver transplantation : official publication of the American Association for the Study of Liver Diseases and the International Liver Transplantation Society&lt;/abbr-1&gt;&lt;/periodical&gt;&lt;alt-periodical&gt;&lt;full-title&gt;Liver Transpl&lt;/full-title&gt;&lt;abbr-1&gt;Liver transplantation : official publication of the American Association for the Study of Liver Diseases and the International Liver Transplantation Society&lt;/abbr-1&gt;&lt;/alt-periodical&gt;&lt;dates&gt;&lt;year&gt;2015&lt;/year&gt;&lt;pub-dates&gt;&lt;date&gt;Jan 31&lt;/date&gt;&lt;/pub-dates&gt;&lt;/dates&gt;&lt;isbn&gt;1527-6473 (Electronic)&amp;#xD;1527-6465 (Linking)&lt;/isbn&gt;&lt;accession-num&gt;25644857&lt;/accession-num&gt;&lt;urls&gt;&lt;related-urls&gt;&lt;url&gt;http://www.ncbi.nlm.nih.gov/pubmed/25644857&lt;/url&gt;&lt;/related-urls&gt;&lt;/urls&gt;&lt;electronic-resource-num&gt;10.1002/lt.24083&lt;/electronic-resource-num&gt;&lt;/record&gt;&lt;/Cite&gt;&lt;/EndNote&gt;</w:instrText>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58" w:tooltip="Asman, 2015 #107" w:history="1">
        <w:r w:rsidRPr="00505F9A">
          <w:rPr>
            <w:rFonts w:ascii="Book Antiqua" w:hAnsi="Book Antiqua" w:cs="Arial"/>
            <w:color w:val="000000" w:themeColor="text1"/>
            <w:vertAlign w:val="superscript"/>
          </w:rPr>
          <w:t>58</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Therefore, </w:t>
      </w:r>
      <w:r w:rsidR="00B47E6E" w:rsidRPr="00505F9A">
        <w:rPr>
          <w:rFonts w:ascii="Book Antiqua" w:hAnsi="Book Antiqua" w:cs="Arial"/>
          <w:color w:val="000000" w:themeColor="text1"/>
          <w:vertAlign w:val="superscript"/>
        </w:rPr>
        <w:t>18</w:t>
      </w:r>
      <w:r w:rsidR="00B47E6E" w:rsidRPr="00505F9A">
        <w:rPr>
          <w:rFonts w:ascii="Book Antiqua" w:hAnsi="Book Antiqua" w:cs="Arial"/>
          <w:color w:val="000000" w:themeColor="text1"/>
        </w:rPr>
        <w:t xml:space="preserve">F-FDG-PET </w:t>
      </w:r>
      <w:r w:rsidR="003C6ACC" w:rsidRPr="00505F9A">
        <w:rPr>
          <w:rFonts w:ascii="Book Antiqua" w:hAnsi="Book Antiqua" w:cs="Arial"/>
          <w:color w:val="000000" w:themeColor="text1"/>
        </w:rPr>
        <w:t>appears</w:t>
      </w:r>
      <w:r w:rsidRPr="00505F9A">
        <w:rPr>
          <w:rFonts w:ascii="Book Antiqua" w:hAnsi="Book Antiqua" w:cs="Arial"/>
          <w:color w:val="000000" w:themeColor="text1"/>
        </w:rPr>
        <w:t xml:space="preserve"> to be a promising approach to evaluate the aforementioned findings </w:t>
      </w:r>
      <w:r w:rsidR="00B47E6E" w:rsidRPr="00505F9A">
        <w:rPr>
          <w:rFonts w:ascii="Book Antiqua" w:hAnsi="Book Antiqua" w:cs="Arial"/>
          <w:color w:val="000000" w:themeColor="text1"/>
        </w:rPr>
        <w:t xml:space="preserve">using </w:t>
      </w:r>
      <w:r w:rsidRPr="00505F9A">
        <w:rPr>
          <w:rFonts w:ascii="Book Antiqua" w:hAnsi="Book Antiqua" w:cs="Arial"/>
          <w:color w:val="000000" w:themeColor="text1"/>
        </w:rPr>
        <w:t>a prospective approach.</w:t>
      </w:r>
    </w:p>
    <w:p w14:paraId="10A7AFE1" w14:textId="77777777" w:rsidR="009E666B" w:rsidRPr="00505F9A" w:rsidRDefault="009E666B" w:rsidP="00FE0B3F">
      <w:pPr>
        <w:adjustRightInd w:val="0"/>
        <w:snapToGrid w:val="0"/>
        <w:spacing w:line="360" w:lineRule="auto"/>
        <w:jc w:val="both"/>
        <w:rPr>
          <w:rFonts w:ascii="Book Antiqua" w:hAnsi="Book Antiqua" w:cs="Arial"/>
          <w:i/>
          <w:color w:val="000000" w:themeColor="text1"/>
          <w:u w:val="single"/>
        </w:rPr>
      </w:pPr>
    </w:p>
    <w:p w14:paraId="0C130B41" w14:textId="5F60F2E3" w:rsidR="009E666B" w:rsidRPr="007E39A5" w:rsidRDefault="009E666B" w:rsidP="00FE0B3F">
      <w:pPr>
        <w:adjustRightInd w:val="0"/>
        <w:snapToGrid w:val="0"/>
        <w:spacing w:line="360" w:lineRule="auto"/>
        <w:jc w:val="both"/>
        <w:rPr>
          <w:rFonts w:ascii="Book Antiqua" w:hAnsi="Book Antiqua" w:cs="Arial"/>
          <w:b/>
          <w:i/>
          <w:color w:val="000000" w:themeColor="text1"/>
        </w:rPr>
      </w:pPr>
      <w:r w:rsidRPr="007E39A5">
        <w:rPr>
          <w:rFonts w:ascii="Book Antiqua" w:hAnsi="Book Antiqua" w:cs="Arial"/>
          <w:b/>
          <w:i/>
          <w:color w:val="000000" w:themeColor="text1"/>
        </w:rPr>
        <w:t>Metab</w:t>
      </w:r>
      <w:r w:rsidR="007E39A5" w:rsidRPr="007E39A5">
        <w:rPr>
          <w:rFonts w:ascii="Book Antiqua" w:hAnsi="Book Antiqua" w:cs="Arial"/>
          <w:b/>
          <w:i/>
          <w:color w:val="000000" w:themeColor="text1"/>
        </w:rPr>
        <w:t>olomics, proteomics, transcr</w:t>
      </w:r>
      <w:r w:rsidRPr="007E39A5">
        <w:rPr>
          <w:rFonts w:ascii="Book Antiqua" w:hAnsi="Book Antiqua" w:cs="Arial"/>
          <w:b/>
          <w:i/>
          <w:color w:val="000000" w:themeColor="text1"/>
        </w:rPr>
        <w:t>iptomics</w:t>
      </w:r>
    </w:p>
    <w:p w14:paraId="51A37F26" w14:textId="40559764" w:rsidR="009E666B" w:rsidRPr="00505F9A" w:rsidRDefault="009E666B" w:rsidP="00FE0B3F">
      <w:pPr>
        <w:adjustRightInd w:val="0"/>
        <w:snapToGrid w:val="0"/>
        <w:spacing w:line="360" w:lineRule="auto"/>
        <w:jc w:val="both"/>
        <w:rPr>
          <w:rFonts w:ascii="Book Antiqua" w:hAnsi="Book Antiqua" w:cs="Arial"/>
          <w:color w:val="000000" w:themeColor="text1"/>
        </w:rPr>
      </w:pPr>
      <w:r w:rsidRPr="00505F9A">
        <w:rPr>
          <w:rFonts w:ascii="Book Antiqua" w:hAnsi="Book Antiqua" w:cs="Arial"/>
          <w:color w:val="000000" w:themeColor="text1"/>
        </w:rPr>
        <w:t>AFP is the standard serum biomarker for the detection of HCC. As previously mentioned, AFP is not specific for HCC</w:t>
      </w:r>
      <w:r w:rsidR="008D14E3" w:rsidRPr="00505F9A">
        <w:rPr>
          <w:rFonts w:ascii="Book Antiqua" w:hAnsi="Book Antiqua" w:cs="Arial"/>
          <w:color w:val="000000" w:themeColor="text1"/>
        </w:rPr>
        <w:t>,</w:t>
      </w:r>
      <w:r w:rsidRPr="00505F9A">
        <w:rPr>
          <w:rFonts w:ascii="Book Antiqua" w:hAnsi="Book Antiqua" w:cs="Arial"/>
          <w:color w:val="000000" w:themeColor="text1"/>
        </w:rPr>
        <w:t xml:space="preserve"> and therefore diagnosis on the basis of this biomarker is limited. However, until now</w:t>
      </w:r>
      <w:r w:rsidR="003C6ACC" w:rsidRPr="00505F9A">
        <w:rPr>
          <w:rFonts w:ascii="Book Antiqua" w:hAnsi="Book Antiqua" w:cs="Arial"/>
          <w:color w:val="000000" w:themeColor="text1"/>
        </w:rPr>
        <w:t>,</w:t>
      </w:r>
      <w:r w:rsidRPr="00505F9A">
        <w:rPr>
          <w:rFonts w:ascii="Book Antiqua" w:hAnsi="Book Antiqua" w:cs="Arial"/>
          <w:color w:val="000000" w:themeColor="text1"/>
        </w:rPr>
        <w:t xml:space="preserve"> no other marker </w:t>
      </w:r>
      <w:r w:rsidR="003C6ACC" w:rsidRPr="00505F9A">
        <w:rPr>
          <w:rFonts w:ascii="Book Antiqua" w:hAnsi="Book Antiqua" w:cs="Arial"/>
          <w:color w:val="000000" w:themeColor="text1"/>
        </w:rPr>
        <w:t>has</w:t>
      </w:r>
      <w:r w:rsidR="008D14E3" w:rsidRPr="00505F9A">
        <w:rPr>
          <w:rFonts w:ascii="Book Antiqua" w:hAnsi="Book Antiqua" w:cs="Arial"/>
          <w:color w:val="000000" w:themeColor="text1"/>
        </w:rPr>
        <w:t xml:space="preserve"> </w:t>
      </w:r>
      <w:r w:rsidRPr="00505F9A">
        <w:rPr>
          <w:rFonts w:ascii="Book Antiqua" w:hAnsi="Book Antiqua" w:cs="Arial"/>
          <w:color w:val="000000" w:themeColor="text1"/>
        </w:rPr>
        <w:t xml:space="preserve">replaced AFP </w:t>
      </w:r>
      <w:r w:rsidR="008D14E3" w:rsidRPr="00505F9A">
        <w:rPr>
          <w:rFonts w:ascii="Book Antiqua" w:hAnsi="Book Antiqua" w:cs="Arial"/>
          <w:color w:val="000000" w:themeColor="text1"/>
        </w:rPr>
        <w:t xml:space="preserve">to </w:t>
      </w:r>
      <w:r w:rsidRPr="00505F9A">
        <w:rPr>
          <w:rFonts w:ascii="Book Antiqua" w:hAnsi="Book Antiqua" w:cs="Arial"/>
          <w:color w:val="000000" w:themeColor="text1"/>
        </w:rPr>
        <w:t xml:space="preserve">become the new standard in clinical routine use. To overcome this dilemma, new </w:t>
      </w:r>
      <w:r w:rsidR="003C6ACC" w:rsidRPr="00505F9A">
        <w:rPr>
          <w:rFonts w:ascii="Book Antiqua" w:hAnsi="Book Antiqua" w:cs="Arial"/>
          <w:color w:val="000000" w:themeColor="text1"/>
        </w:rPr>
        <w:t xml:space="preserve">and </w:t>
      </w:r>
      <w:r w:rsidRPr="00505F9A">
        <w:rPr>
          <w:rFonts w:ascii="Book Antiqua" w:hAnsi="Book Antiqua" w:cs="Arial"/>
          <w:color w:val="000000" w:themeColor="text1"/>
        </w:rPr>
        <w:t xml:space="preserve">more sensitive markers have been investigated </w:t>
      </w:r>
      <w:r w:rsidR="008D14E3" w:rsidRPr="00505F9A">
        <w:rPr>
          <w:rFonts w:ascii="Book Antiqua" w:hAnsi="Book Antiqua" w:cs="Arial"/>
          <w:color w:val="000000" w:themeColor="text1"/>
        </w:rPr>
        <w:t xml:space="preserve">using </w:t>
      </w:r>
      <w:r w:rsidRPr="00505F9A">
        <w:rPr>
          <w:rFonts w:ascii="Book Antiqua" w:hAnsi="Book Antiqua" w:cs="Arial"/>
          <w:color w:val="000000" w:themeColor="text1"/>
        </w:rPr>
        <w:t xml:space="preserve">metabolomic, transcriptomic and proteomic techniques. </w:t>
      </w:r>
    </w:p>
    <w:p w14:paraId="0851BA09" w14:textId="26F654C4" w:rsidR="009E666B" w:rsidRPr="00505F9A" w:rsidRDefault="009E666B" w:rsidP="00FE0B3F">
      <w:pPr>
        <w:adjustRightInd w:val="0"/>
        <w:snapToGrid w:val="0"/>
        <w:spacing w:line="360" w:lineRule="auto"/>
        <w:ind w:firstLineChars="100" w:firstLine="240"/>
        <w:jc w:val="both"/>
        <w:rPr>
          <w:rFonts w:ascii="Book Antiqua" w:hAnsi="Book Antiqua" w:cs="Arial"/>
          <w:color w:val="000000" w:themeColor="text1"/>
        </w:rPr>
      </w:pPr>
      <w:r w:rsidRPr="00505F9A">
        <w:rPr>
          <w:rFonts w:ascii="Book Antiqua" w:hAnsi="Book Antiqua" w:cs="Arial"/>
          <w:color w:val="000000" w:themeColor="text1"/>
        </w:rPr>
        <w:t>Metabolomics is a global unbiased analysis of biomarkers</w:t>
      </w:r>
      <w:r w:rsidR="003C6ACC" w:rsidRPr="00505F9A">
        <w:rPr>
          <w:rFonts w:ascii="Book Antiqua" w:hAnsi="Book Antiqua" w:cs="Arial"/>
          <w:color w:val="000000" w:themeColor="text1"/>
        </w:rPr>
        <w:t xml:space="preserve"> that</w:t>
      </w:r>
      <w:r w:rsidRPr="00505F9A">
        <w:rPr>
          <w:rFonts w:ascii="Book Antiqua" w:hAnsi="Book Antiqua" w:cs="Arial"/>
          <w:color w:val="000000" w:themeColor="text1"/>
        </w:rPr>
        <w:t xml:space="preserve"> </w:t>
      </w:r>
      <w:r w:rsidR="008D14E3" w:rsidRPr="00505F9A">
        <w:rPr>
          <w:rFonts w:ascii="Book Antiqua" w:hAnsi="Book Antiqua" w:cs="Arial"/>
          <w:color w:val="000000" w:themeColor="text1"/>
        </w:rPr>
        <w:t xml:space="preserve">identifies </w:t>
      </w:r>
      <w:r w:rsidRPr="00505F9A">
        <w:rPr>
          <w:rFonts w:ascii="Book Antiqua" w:hAnsi="Book Antiqua" w:cs="Arial"/>
          <w:color w:val="000000" w:themeColor="text1"/>
        </w:rPr>
        <w:t>small molecular metabolites reflecting normal biological or pathological processes in biological fluids, tissue</w:t>
      </w:r>
      <w:r w:rsidR="003C6ACC" w:rsidRPr="00505F9A">
        <w:rPr>
          <w:rFonts w:ascii="Book Antiqua" w:hAnsi="Book Antiqua" w:cs="Arial"/>
          <w:color w:val="000000" w:themeColor="text1"/>
        </w:rPr>
        <w:t>s</w:t>
      </w:r>
      <w:r w:rsidRPr="00505F9A">
        <w:rPr>
          <w:rFonts w:ascii="Book Antiqua" w:hAnsi="Book Antiqua" w:cs="Arial"/>
          <w:color w:val="000000" w:themeColor="text1"/>
        </w:rPr>
        <w:t>, organs and organisms</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78" w:tooltip="Fahrner, 2012 #6" w:history="1">
        <w:r w:rsidRPr="00505F9A">
          <w:rPr>
            <w:rFonts w:ascii="Book Antiqua" w:hAnsi="Book Antiqua" w:cs="Arial"/>
            <w:color w:val="000000" w:themeColor="text1"/>
            <w:vertAlign w:val="superscript"/>
          </w:rPr>
          <w:t>78-81</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8D14E3" w:rsidRPr="00505F9A">
        <w:rPr>
          <w:rFonts w:ascii="Book Antiqua" w:hAnsi="Book Antiqua" w:cs="Arial"/>
          <w:color w:val="000000" w:themeColor="text1"/>
        </w:rPr>
        <w:t>. M</w:t>
      </w:r>
      <w:r w:rsidRPr="00505F9A">
        <w:rPr>
          <w:rFonts w:ascii="Book Antiqua" w:hAnsi="Book Antiqua" w:cs="Arial"/>
          <w:color w:val="000000" w:themeColor="text1"/>
        </w:rPr>
        <w:t xml:space="preserve">etabolomics </w:t>
      </w:r>
      <w:r w:rsidR="008D14E3" w:rsidRPr="00505F9A">
        <w:rPr>
          <w:rFonts w:ascii="Book Antiqua" w:hAnsi="Book Antiqua" w:cs="Arial"/>
          <w:color w:val="000000" w:themeColor="text1"/>
        </w:rPr>
        <w:t>can measure</w:t>
      </w:r>
      <w:r w:rsidRPr="00505F9A">
        <w:rPr>
          <w:rFonts w:ascii="Book Antiqua" w:hAnsi="Book Antiqua" w:cs="Arial"/>
          <w:color w:val="000000" w:themeColor="text1"/>
        </w:rPr>
        <w:t xml:space="preserve"> the metabolite complement</w:t>
      </w:r>
      <w:r w:rsidR="003C6ACC" w:rsidRPr="00505F9A">
        <w:rPr>
          <w:rFonts w:ascii="Book Antiqua" w:hAnsi="Book Antiqua" w:cs="Arial"/>
          <w:color w:val="000000" w:themeColor="text1"/>
        </w:rPr>
        <w:t>s</w:t>
      </w:r>
      <w:r w:rsidRPr="00505F9A">
        <w:rPr>
          <w:rFonts w:ascii="Book Antiqua" w:hAnsi="Book Antiqua" w:cs="Arial"/>
          <w:color w:val="000000" w:themeColor="text1"/>
        </w:rPr>
        <w:t xml:space="preserve"> in living and diseased systems</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&lt;EndNote&gt;&lt;Cite&gt;&lt;Author&gt;Wang&lt;/Author&gt;&lt;Year&gt;2013&lt;/Year&gt;&lt;RecNum&gt;2&lt;/RecNum&gt;&lt;DisplayText&gt;&lt;style face="superscript"&gt;[81]&lt;/style&gt;&lt;/DisplayText&gt;&lt;record&gt;&lt;rec-number&gt;2&lt;/rec-number&gt;&lt;foreign-keys&gt;&lt;key app="EN" db-id="a9xaaspzffsdtlez024ptxt2v2ft0w9fz9pf"&gt;2&lt;/key&gt;&lt;/foreign-keys&gt;&lt;ref-type name="Journal Article"&gt;17&lt;/ref-type&gt;&lt;contributors&gt;&lt;authors&gt;&lt;author&gt;Wang, X.&lt;/author&gt;&lt;author&gt;Zhang, A.&lt;/author&gt;&lt;author&gt;Sun, H.&lt;/author&gt;&lt;/authors&gt;&lt;/contributors&gt;&lt;auth-address&gt;National TCM Key Lab of Serum Pharmacochemistry, Heilongjiang University of Chinese Medicine, and Key Pharmacometabolomics Platform of Chinese Medicines, Harbin, China. xijunwangls@126.com&lt;/auth-address&gt;&lt;titles&gt;&lt;title&gt;Power of metabolomics in diagnosis and biomarker discovery of hepatocellular carcinom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2072-7&lt;/pages&gt;&lt;volume&gt;57&lt;/volume&gt;&lt;number&gt;5&lt;/number&gt;&lt;keywords&gt;&lt;keyword&gt;Carcinoma, Hepatocellular/*diagnosis/metabolism&lt;/keyword&gt;&lt;keyword&gt;Early Diagnosis&lt;/keyword&gt;&lt;keyword&gt;Humans&lt;/keyword&gt;&lt;keyword&gt;Liver Neoplasms/*diagnosis/metabolism&lt;/keyword&gt;&lt;keyword&gt;Metabolomics/*methods&lt;/keyword&gt;&lt;keyword&gt;Phenotype&lt;/keyword&gt;&lt;keyword&gt;Sensitivity and Specificity&lt;/keyword&gt;&lt;keyword&gt;Tumor Markers, Biological/*metabolism&lt;/keyword&gt;&lt;/keywords&gt;&lt;dates&gt;&lt;year&gt;2013&lt;/year&gt;&lt;pub-dates&gt;&lt;date&gt;May&lt;/date&gt;&lt;/pub-dates&gt;&lt;/dates&gt;&lt;isbn&gt;1527-3350 (Electronic)&amp;#xD;0270-9139 (Linking)&lt;/isbn&gt;&lt;accession-num&gt;23150189&lt;/accession-num&gt;&lt;urls&gt;&lt;related-urls&gt;&lt;url&gt;http://www.ncbi.nlm.nih.gov/pubmed/23150189&lt;/url&gt;&lt;/related-urls&gt;&lt;/urls&gt;&lt;electronic-resource-num&gt;10.1002/hep.26130&lt;/electronic-resource-num&gt;&lt;/record&gt;&lt;/Cite&gt;&lt;/EndNote&gt;</w:instrText>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81" w:tooltip="Wang, 2013 #2" w:history="1">
        <w:r w:rsidRPr="00505F9A">
          <w:rPr>
            <w:rFonts w:ascii="Book Antiqua" w:hAnsi="Book Antiqua" w:cs="Arial"/>
            <w:color w:val="000000" w:themeColor="text1"/>
            <w:vertAlign w:val="superscript"/>
          </w:rPr>
          <w:t>81</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In contrast, proteomics is able to analyze all proteins within a biological system</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&lt;EndNote&gt;&lt;Cite&gt;&lt;Author&gt;Tsai&lt;/Author&gt;&lt;Year&gt;2015&lt;/Year&gt;&lt;RecNum&gt;275&lt;/RecNum&gt;&lt;DisplayText&gt;&lt;style face="superscript"&gt;[82]&lt;/style&gt;&lt;/DisplayText&gt;&lt;record&gt;&lt;rec-number&gt;275&lt;/rec-number&gt;&lt;foreign-keys&gt;&lt;key app="EN" db-id="a9xaaspzffsdtlez024ptxt2v2ft0w9fz9pf"&gt;275&lt;/key&gt;&lt;/foreign-keys&gt;&lt;ref-type name="Journal Article"&gt;17&lt;/ref-type&gt;&lt;contributors&gt;&lt;authors&gt;&lt;author&gt;Tsai, T. H.&lt;/author&gt;&lt;author&gt;Song, E.&lt;/author&gt;&lt;author&gt;Zhu, R.&lt;/author&gt;&lt;author&gt;Di Poto, C.&lt;/author&gt;&lt;author&gt;Wang, M.&lt;/author&gt;&lt;author&gt;Luo, Y.&lt;/author&gt;&lt;author&gt;Varghese, R. S.&lt;/author&gt;&lt;author&gt;Tadesse, M. G.&lt;/author&gt;&lt;author&gt;Ziada, D. H.&lt;/author&gt;&lt;author&gt;Desai, C. S.&lt;/author&gt;&lt;author&gt;Shetty, K.&lt;/author&gt;&lt;author&gt;Mechref, Y.&lt;/author&gt;&lt;author&gt;Ressom, H. W.&lt;/author&gt;&lt;/authors&gt;&lt;/contributors&gt;&lt;auth-address&gt;Department of Oncology, Lombardi Comprehensive Cancer Center, Georgetown University Medical Center, Washington, District of Columbia, USA.&lt;/auth-address&gt;&lt;titles&gt;&lt;title&gt;LC-MS/MS based Serum Proteomics for Identification of Candidate Biomarkers for Hepatocellular Carcinoma&lt;/title&gt;&lt;secondary-title&gt;Proteomics&lt;/secondary-title&gt;&lt;alt-title&gt;Proteomics&lt;/alt-title&gt;&lt;/titles&gt;&lt;periodical&gt;&lt;full-title&gt;Proteomics&lt;/full-title&gt;&lt;abbr-1&gt;Proteomics&lt;/abbr-1&gt;&lt;/periodical&gt;&lt;alt-periodical&gt;&lt;full-title&gt;Proteomics&lt;/full-title&gt;&lt;abbr-1&gt;Proteomics&lt;/abbr-1&gt;&lt;/alt-periodical&gt;&lt;dates&gt;&lt;year&gt;2015&lt;/year&gt;&lt;pub-dates&gt;&lt;date&gt;Mar 16&lt;/date&gt;&lt;/pub-dates&gt;&lt;/dates&gt;&lt;isbn&gt;1615-9861 (Electronic)&amp;#xD;1615-9853 (Linking)&lt;/isbn&gt;&lt;accession-num&gt;25778709&lt;/accession-num&gt;&lt;urls&gt;&lt;related-urls&gt;&lt;url&gt;http://www.ncbi.nlm.nih.gov/pubmed/25778709&lt;/url&gt;&lt;/related-urls&gt;&lt;/urls&gt;&lt;electronic-resource-num&gt;10.1002/pmic.201400364&lt;/electronic-resource-num&gt;&lt;/record&gt;&lt;/Cite&gt;&lt;/EndNote&gt;</w:instrText>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82" w:tooltip="Tsai, 2015 #275" w:history="1">
        <w:r w:rsidRPr="00505F9A">
          <w:rPr>
            <w:rFonts w:ascii="Book Antiqua" w:hAnsi="Book Antiqua" w:cs="Arial"/>
            <w:color w:val="000000" w:themeColor="text1"/>
            <w:vertAlign w:val="superscript"/>
          </w:rPr>
          <w:t>82</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w:t>
      </w:r>
    </w:p>
    <w:p w14:paraId="425AADF5" w14:textId="25C2F0B1" w:rsidR="009E666B" w:rsidRPr="00505F9A" w:rsidRDefault="003C6ACC" w:rsidP="00FE0B3F">
      <w:pPr>
        <w:adjustRightInd w:val="0"/>
        <w:snapToGrid w:val="0"/>
        <w:spacing w:line="360" w:lineRule="auto"/>
        <w:ind w:firstLineChars="100" w:firstLine="240"/>
        <w:jc w:val="both"/>
        <w:rPr>
          <w:rFonts w:ascii="Book Antiqua" w:hAnsi="Book Antiqua" w:cs="Arial"/>
          <w:color w:val="000000" w:themeColor="text1"/>
        </w:rPr>
      </w:pPr>
      <w:r w:rsidRPr="00505F9A">
        <w:rPr>
          <w:rFonts w:ascii="Book Antiqua" w:hAnsi="Book Antiqua" w:cs="Arial"/>
          <w:color w:val="000000" w:themeColor="text1"/>
        </w:rPr>
        <w:t xml:space="preserve">Thus </w:t>
      </w:r>
      <w:r w:rsidR="009E666B" w:rsidRPr="00505F9A">
        <w:rPr>
          <w:rFonts w:ascii="Book Antiqua" w:hAnsi="Book Antiqua" w:cs="Arial"/>
          <w:color w:val="000000" w:themeColor="text1"/>
        </w:rPr>
        <w:t>far</w:t>
      </w:r>
      <w:r w:rsidR="00811704" w:rsidRPr="00505F9A">
        <w:rPr>
          <w:rFonts w:ascii="Book Antiqua" w:hAnsi="Book Antiqua" w:cs="Arial"/>
          <w:color w:val="000000" w:themeColor="text1"/>
        </w:rPr>
        <w:t>,</w:t>
      </w:r>
      <w:r w:rsidR="009E666B" w:rsidRPr="00505F9A">
        <w:rPr>
          <w:rFonts w:ascii="Book Antiqua" w:hAnsi="Book Antiqua" w:cs="Arial"/>
          <w:color w:val="000000" w:themeColor="text1"/>
        </w:rPr>
        <w:t xml:space="preserve"> several metabolites have been investigated and proposed as potential biomarkers for HCC</w:t>
      </w:r>
      <w:r w:rsidR="00811704" w:rsidRPr="00505F9A">
        <w:rPr>
          <w:rFonts w:ascii="Book Antiqua" w:hAnsi="Book Antiqua" w:cs="Arial"/>
          <w:color w:val="000000" w:themeColor="text1"/>
        </w:rPr>
        <w:t>,</w:t>
      </w:r>
      <w:r w:rsidR="009E666B" w:rsidRPr="00505F9A">
        <w:rPr>
          <w:rFonts w:ascii="Book Antiqua" w:hAnsi="Book Antiqua" w:cs="Arial"/>
          <w:color w:val="000000" w:themeColor="text1"/>
        </w:rPr>
        <w:t xml:space="preserve"> such as</w:t>
      </w:r>
      <w:r w:rsidR="00811704" w:rsidRPr="00505F9A">
        <w:rPr>
          <w:rFonts w:ascii="Book Antiqua" w:hAnsi="Book Antiqua" w:cs="Arial"/>
          <w:color w:val="000000" w:themeColor="text1"/>
        </w:rPr>
        <w:t xml:space="preserve"> the</w:t>
      </w:r>
      <w:r w:rsidR="009E666B" w:rsidRPr="00505F9A">
        <w:rPr>
          <w:rFonts w:ascii="Book Antiqua" w:hAnsi="Book Antiqua" w:cs="Arial"/>
          <w:color w:val="000000" w:themeColor="text1"/>
        </w:rPr>
        <w:t xml:space="preserve"> aspartate metabolism pathway</w: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009E666B" w:rsidRPr="00505F9A">
        <w:rPr>
          <w:rFonts w:ascii="Book Antiqua" w:hAnsi="Book Antiqua" w:cs="Arial"/>
          <w:color w:val="000000" w:themeColor="text1"/>
          <w:vertAlign w:val="superscript"/>
        </w:rPr>
        <w:t>[</w:t>
      </w:r>
      <w:hyperlink w:anchor="_ENREF_83" w:tooltip="Darpolor, 2014 #4" w:history="1">
        <w:r w:rsidR="009E666B" w:rsidRPr="00505F9A">
          <w:rPr>
            <w:rFonts w:ascii="Book Antiqua" w:hAnsi="Book Antiqua" w:cs="Arial"/>
            <w:color w:val="000000" w:themeColor="text1"/>
            <w:vertAlign w:val="superscript"/>
          </w:rPr>
          <w:t>83</w:t>
        </w:r>
      </w:hyperlink>
      <w:r w:rsidR="009E666B"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9E666B" w:rsidRPr="00505F9A">
        <w:rPr>
          <w:rFonts w:ascii="Book Antiqua" w:hAnsi="Book Antiqua" w:cs="Arial"/>
          <w:color w:val="000000" w:themeColor="text1"/>
        </w:rPr>
        <w:t>, 1-methyladenosine</w: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 &lt;EndNote&gt;&lt;Cite&gt;&lt;Author&gt;Wang&lt;/Author&gt;&lt;Year&gt;2013&lt;/Year&gt;&lt;RecNum&gt;2&lt;/RecNum&gt;&lt;DisplayText&gt;&lt;style face="superscript"&gt;[81]&lt;/style&gt;&lt;/DisplayText&gt;&lt;record&gt;&lt;rec-number&gt;2&lt;/rec-number&gt;&lt;foreign-keys&gt;&lt;key app="EN" db-id="a9xaaspzffsdtlez024ptxt2v2ft0w9fz9pf"&gt;2&lt;/key&gt;&lt;/foreign-keys&gt;&lt;ref-type name="Journal Article"&gt;17&lt;/ref-type&gt;&lt;contributors&gt;&lt;authors&gt;&lt;author&gt;Wang, X.&lt;/author&gt;&lt;author&gt;Zhang, A.&lt;/author&gt;&lt;author&gt;Sun, H.&lt;/author&gt;&lt;/authors&gt;&lt;/contributors&gt;&lt;auth-address&gt;National TCM Key Lab of Serum Pharmacochemistry, Heilongjiang University of Chinese Medicine, and Key Pharmacometabolomics Platform of Chinese Medicines, Harbin, China. xijunwangls@126.com&lt;/auth-address&gt;&lt;titles&gt;&lt;title&gt;Power of metabolomics in diagnosis and biomarker discovery of hepatocellular carcinoma&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2072-7&lt;/pages&gt;&lt;volume&gt;57&lt;/volume&gt;&lt;number&gt;5&lt;/number&gt;&lt;keywords&gt;&lt;keyword&gt;Carcinoma, Hepatocellular/*diagnosis/metabolism&lt;/keyword&gt;&lt;keyword&gt;Early Diagnosis&lt;/keyword&gt;&lt;keyword&gt;Humans&lt;/keyword&gt;&lt;keyword&gt;Liver Neoplasms/*diagnosis/metabolism&lt;/keyword&gt;&lt;keyword&gt;Metabolomics/*methods&lt;/keyword&gt;&lt;keyword&gt;Phenotype&lt;/keyword&gt;&lt;keyword&gt;Sensitivity and Specificity&lt;/keyword&gt;&lt;keyword&gt;Tumor Markers, Biological/*metabolism&lt;/keyword&gt;&lt;/keywords&gt;&lt;dates&gt;&lt;year&gt;2013&lt;/year&gt;&lt;pub-dates&gt;&lt;date&gt;May&lt;/date&gt;&lt;/pub-dates&gt;&lt;/dates&gt;&lt;isbn&gt;1527-3350 (Electronic)&amp;#xD;0270-9139 (Linking)&lt;/isbn&gt;&lt;accession-num&gt;23150189&lt;/accession-num&gt;&lt;urls&gt;&lt;related-urls&gt;&lt;url&gt;http://www.ncbi.nlm.nih.gov/pubmed/23150189&lt;/url&gt;&lt;/related-urls&gt;&lt;/urls&gt;&lt;electronic-resource-num&gt;10.1002/hep.26130&lt;/electronic-resource-num&gt;&lt;/record&gt;&lt;/Cite&gt;&lt;/EndNote&gt;</w:instrText>
      </w:r>
      <w:r w:rsidR="0090195A" w:rsidRPr="00505F9A">
        <w:rPr>
          <w:rFonts w:ascii="Book Antiqua" w:hAnsi="Book Antiqua" w:cs="Arial"/>
          <w:color w:val="000000" w:themeColor="text1"/>
        </w:rPr>
        <w:fldChar w:fldCharType="separate"/>
      </w:r>
      <w:r w:rsidR="009E666B" w:rsidRPr="00505F9A">
        <w:rPr>
          <w:rFonts w:ascii="Book Antiqua" w:hAnsi="Book Antiqua" w:cs="Arial"/>
          <w:color w:val="000000" w:themeColor="text1"/>
          <w:vertAlign w:val="superscript"/>
        </w:rPr>
        <w:t>[</w:t>
      </w:r>
      <w:hyperlink w:anchor="_ENREF_81" w:tooltip="Wang, 2013 #2" w:history="1">
        <w:r w:rsidR="009E666B" w:rsidRPr="00505F9A">
          <w:rPr>
            <w:rFonts w:ascii="Book Antiqua" w:hAnsi="Book Antiqua" w:cs="Arial"/>
            <w:color w:val="000000" w:themeColor="text1"/>
            <w:vertAlign w:val="superscript"/>
          </w:rPr>
          <w:t>81</w:t>
        </w:r>
      </w:hyperlink>
      <w:r w:rsidR="009E666B"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9E666B" w:rsidRPr="00505F9A">
        <w:rPr>
          <w:rFonts w:ascii="Book Antiqua" w:hAnsi="Book Antiqua" w:cs="Arial"/>
          <w:color w:val="000000" w:themeColor="text1"/>
        </w:rPr>
        <w:t>, and aberrant lipid metabolism</w: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009E666B" w:rsidRPr="00505F9A">
        <w:rPr>
          <w:rFonts w:ascii="Book Antiqua" w:hAnsi="Book Antiqua" w:cs="Arial"/>
          <w:color w:val="000000" w:themeColor="text1"/>
          <w:vertAlign w:val="superscript"/>
        </w:rPr>
        <w:t>[</w:t>
      </w:r>
      <w:hyperlink w:anchor="_ENREF_84" w:tooltip="Patterson, 2011 #3" w:history="1">
        <w:r w:rsidR="009E666B" w:rsidRPr="00505F9A">
          <w:rPr>
            <w:rFonts w:ascii="Book Antiqua" w:hAnsi="Book Antiqua" w:cs="Arial"/>
            <w:color w:val="000000" w:themeColor="text1"/>
            <w:vertAlign w:val="superscript"/>
          </w:rPr>
          <w:t>84</w:t>
        </w:r>
      </w:hyperlink>
      <w:r w:rsidR="009E666B"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9E666B" w:rsidRPr="00505F9A">
        <w:rPr>
          <w:rFonts w:ascii="Book Antiqua" w:hAnsi="Book Antiqua" w:cs="Arial"/>
          <w:color w:val="000000" w:themeColor="text1"/>
        </w:rPr>
        <w:t xml:space="preserve">. Urinary liquid chromatography-hybrid triple quadrupole linear ion trap mass spectrometry (LC-QTRAP MS) revealed </w:t>
      </w:r>
      <w:r w:rsidRPr="00505F9A">
        <w:rPr>
          <w:rFonts w:ascii="Book Antiqua" w:hAnsi="Book Antiqua" w:cs="Arial"/>
          <w:color w:val="000000" w:themeColor="text1"/>
        </w:rPr>
        <w:t xml:space="preserve">that </w:t>
      </w:r>
      <w:r w:rsidR="009E666B" w:rsidRPr="00505F9A">
        <w:rPr>
          <w:rFonts w:ascii="Book Antiqua" w:hAnsi="Book Antiqua" w:cs="Arial"/>
          <w:color w:val="000000" w:themeColor="text1"/>
        </w:rPr>
        <w:t xml:space="preserve">butyrylcarnitine and hydantoin-5-propionic acid </w:t>
      </w:r>
      <w:r w:rsidRPr="00505F9A">
        <w:rPr>
          <w:rFonts w:ascii="Book Antiqua" w:hAnsi="Book Antiqua" w:cs="Arial"/>
          <w:color w:val="000000" w:themeColor="text1"/>
        </w:rPr>
        <w:t xml:space="preserve">were </w:t>
      </w:r>
      <w:r w:rsidR="009E666B" w:rsidRPr="00505F9A">
        <w:rPr>
          <w:rFonts w:ascii="Book Antiqua" w:hAnsi="Book Antiqua" w:cs="Arial"/>
          <w:color w:val="000000" w:themeColor="text1"/>
        </w:rPr>
        <w:t>marker</w:t>
      </w:r>
      <w:r w:rsidR="00811704" w:rsidRPr="00505F9A">
        <w:rPr>
          <w:rFonts w:ascii="Book Antiqua" w:hAnsi="Book Antiqua" w:cs="Arial"/>
          <w:color w:val="000000" w:themeColor="text1"/>
        </w:rPr>
        <w:t>s</w:t>
      </w:r>
      <w:r w:rsidR="009E666B" w:rsidRPr="00505F9A">
        <w:rPr>
          <w:rFonts w:ascii="Book Antiqua" w:hAnsi="Book Antiqua" w:cs="Arial"/>
          <w:color w:val="000000" w:themeColor="text1"/>
        </w:rPr>
        <w:t xml:space="preserve"> to distinguish patients with HCC from patients with liver cirrhosis without HCC</w: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 &lt;EndNote&gt;&lt;Cite&gt;&lt;Author&gt;Shao&lt;/Author&gt;&lt;Year&gt;2015&lt;/Year&gt;&lt;RecNum&gt;32&lt;/RecNum&gt;&lt;DisplayText&gt;&lt;style face="superscript"&gt;[85]&lt;/style&gt;&lt;/DisplayText&gt;&lt;record&gt;&lt;rec-number&gt;32&lt;/rec-number&gt;&lt;foreign-keys&gt;&lt;key app="EN" db-id="a9xaaspzffsdtlez024ptxt2v2ft0w9fz9pf"&gt;32&lt;/key&gt;&lt;/foreign-keys&gt;&lt;ref-type name="Journal Article"&gt;17&lt;/ref-type&gt;&lt;contributors&gt;&lt;authors&gt;&lt;author&gt;Shao, Y.&lt;/author&gt;&lt;author&gt;Zhu, B.&lt;/author&gt;&lt;author&gt;Zheng, R.&lt;/author&gt;&lt;author&gt;Zhao, X.&lt;/author&gt;&lt;author&gt;Yin, P.&lt;/author&gt;&lt;author&gt;Lu, X.&lt;/author&gt;&lt;author&gt;Jiao, B.&lt;/author&gt;&lt;author&gt;Xu, G.&lt;/author&gt;&lt;author&gt;Yao, Z.&lt;/author&gt;&lt;/authors&gt;&lt;/contributors&gt;&lt;auth-address&gt;Key Laboratory of Separation Science for Analytical Chemistry, Dalian Institute of Chemical Physics, Chinese Academy of Sciences , 457 Zhongshan Road, Dalian 116023, China.&lt;/auth-address&gt;&lt;titles&gt;&lt;title&gt;Development of urinary pseudotargeted LC-MS-based metabolomics method and its application in hepatocellular carcinoma biomarker discovery&lt;/title&gt;&lt;secondary-title&gt;J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research&lt;/abbr-1&gt;&lt;/alt-periodical&gt;&lt;pages&gt;906-16&lt;/pages&gt;&lt;volume&gt;14&lt;/volume&gt;&lt;number&gt;2&lt;/number&gt;&lt;dates&gt;&lt;year&gt;2015&lt;/year&gt;&lt;pub-dates&gt;&lt;date&gt;Feb 6&lt;/date&gt;&lt;/pub-dates&gt;&lt;/dates&gt;&lt;isbn&gt;1535-3907 (Electronic)&amp;#xD;1535-3893 (Linking)&lt;/isbn&gt;&lt;accession-num&gt;25483141&lt;/accession-num&gt;&lt;urls&gt;&lt;related-urls&gt;&lt;url&gt;http://www.ncbi.nlm.nih.gov/pubmed/25483141&lt;/url&gt;&lt;/related-urls&gt;&lt;/urls&gt;&lt;electronic-resource-num&gt;10.1021/pr500973d&lt;/electronic-resource-num&gt;&lt;/record&gt;&lt;/Cite&gt;&lt;/EndNote&gt;</w:instrText>
      </w:r>
      <w:r w:rsidR="0090195A" w:rsidRPr="00505F9A">
        <w:rPr>
          <w:rFonts w:ascii="Book Antiqua" w:hAnsi="Book Antiqua" w:cs="Arial"/>
          <w:color w:val="000000" w:themeColor="text1"/>
        </w:rPr>
        <w:fldChar w:fldCharType="separate"/>
      </w:r>
      <w:r w:rsidR="009E666B" w:rsidRPr="00505F9A">
        <w:rPr>
          <w:rFonts w:ascii="Book Antiqua" w:hAnsi="Book Antiqua" w:cs="Arial"/>
          <w:color w:val="000000" w:themeColor="text1"/>
          <w:vertAlign w:val="superscript"/>
        </w:rPr>
        <w:t>[</w:t>
      </w:r>
      <w:hyperlink w:anchor="_ENREF_85" w:tooltip="Shao, 2015 #32" w:history="1">
        <w:r w:rsidR="009E666B" w:rsidRPr="00505F9A">
          <w:rPr>
            <w:rFonts w:ascii="Book Antiqua" w:hAnsi="Book Antiqua" w:cs="Arial"/>
            <w:color w:val="000000" w:themeColor="text1"/>
            <w:vertAlign w:val="superscript"/>
          </w:rPr>
          <w:t>85</w:t>
        </w:r>
      </w:hyperlink>
      <w:r w:rsidR="009E666B"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9E666B" w:rsidRPr="00505F9A">
        <w:rPr>
          <w:rFonts w:ascii="Book Antiqua" w:hAnsi="Book Antiqua" w:cs="Arial"/>
          <w:color w:val="000000" w:themeColor="text1"/>
        </w:rPr>
        <w:t xml:space="preserve">. Huang </w:t>
      </w:r>
      <w:r w:rsidR="007E39A5" w:rsidRPr="007E39A5">
        <w:rPr>
          <w:rFonts w:ascii="Book Antiqua" w:hAnsi="Book Antiqua" w:cs="Arial"/>
          <w:i/>
          <w:color w:val="000000" w:themeColor="text1"/>
        </w:rPr>
        <w:t>et al</w: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009E666B" w:rsidRPr="00505F9A">
        <w:rPr>
          <w:rFonts w:ascii="Book Antiqua" w:hAnsi="Book Antiqua" w:cs="Arial"/>
          <w:color w:val="000000" w:themeColor="text1"/>
          <w:vertAlign w:val="superscript"/>
        </w:rPr>
        <w:t>[</w:t>
      </w:r>
      <w:hyperlink w:anchor="_ENREF_86" w:tooltip="Huang, 2013 #33" w:history="1">
        <w:r w:rsidR="009E666B" w:rsidRPr="00505F9A">
          <w:rPr>
            <w:rFonts w:ascii="Book Antiqua" w:hAnsi="Book Antiqua" w:cs="Arial"/>
            <w:color w:val="000000" w:themeColor="text1"/>
            <w:vertAlign w:val="superscript"/>
          </w:rPr>
          <w:t>86</w:t>
        </w:r>
      </w:hyperlink>
      <w:r w:rsidR="009E666B"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9E666B" w:rsidRPr="00505F9A">
        <w:rPr>
          <w:rFonts w:ascii="Book Antiqua" w:hAnsi="Book Antiqua" w:cs="Arial"/>
          <w:color w:val="000000" w:themeColor="text1"/>
        </w:rPr>
        <w:t xml:space="preserve"> showed that betaine and propionylcarnitine in tissue and serum could distinguish HCC from hepatitis or cirrhosis </w:t>
      </w:r>
      <w:r w:rsidR="00811704" w:rsidRPr="00505F9A">
        <w:rPr>
          <w:rFonts w:ascii="Book Antiqua" w:hAnsi="Book Antiqua" w:cs="Arial"/>
          <w:color w:val="000000" w:themeColor="text1"/>
        </w:rPr>
        <w:t xml:space="preserve">better </w:t>
      </w:r>
      <w:r w:rsidR="009E666B" w:rsidRPr="00505F9A">
        <w:rPr>
          <w:rFonts w:ascii="Book Antiqua" w:hAnsi="Book Antiqua" w:cs="Arial"/>
          <w:color w:val="000000" w:themeColor="text1"/>
        </w:rPr>
        <w:t>than AFP alone. A combination of metabolomics and transcriptomics reported reduced cellular glucose levels and reduced metabolites of cellular energy production in HCC</w: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009E666B" w:rsidRPr="00505F9A">
        <w:rPr>
          <w:rFonts w:ascii="Book Antiqua" w:hAnsi="Book Antiqua" w:cs="Arial"/>
          <w:color w:val="000000" w:themeColor="text1"/>
          <w:vertAlign w:val="superscript"/>
        </w:rPr>
        <w:t>[</w:t>
      </w:r>
      <w:hyperlink w:anchor="_ENREF_87" w:tooltip="Beyoglu, 2013 #1" w:history="1">
        <w:r w:rsidR="009E666B" w:rsidRPr="00505F9A">
          <w:rPr>
            <w:rFonts w:ascii="Book Antiqua" w:hAnsi="Book Antiqua" w:cs="Arial"/>
            <w:color w:val="000000" w:themeColor="text1"/>
            <w:vertAlign w:val="superscript"/>
          </w:rPr>
          <w:t>87</w:t>
        </w:r>
      </w:hyperlink>
      <w:r w:rsidR="009E666B"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9E666B" w:rsidRPr="00505F9A">
        <w:rPr>
          <w:rFonts w:ascii="Book Antiqua" w:hAnsi="Book Antiqua" w:cs="Arial"/>
          <w:color w:val="000000" w:themeColor="text1"/>
        </w:rPr>
        <w:t xml:space="preserve">. </w:t>
      </w:r>
      <w:r w:rsidRPr="00505F9A">
        <w:rPr>
          <w:rFonts w:ascii="Book Antiqua" w:hAnsi="Book Antiqua" w:cs="Arial"/>
          <w:color w:val="000000" w:themeColor="text1"/>
        </w:rPr>
        <w:t>A p</w:t>
      </w:r>
      <w:r w:rsidR="009E666B" w:rsidRPr="00505F9A">
        <w:rPr>
          <w:rFonts w:ascii="Book Antiqua" w:hAnsi="Book Antiqua" w:cs="Arial"/>
          <w:color w:val="000000" w:themeColor="text1"/>
        </w:rPr>
        <w:t>roteomic analysis detect</w:t>
      </w:r>
      <w:r w:rsidR="00811704" w:rsidRPr="00505F9A">
        <w:rPr>
          <w:rFonts w:ascii="Book Antiqua" w:hAnsi="Book Antiqua" w:cs="Arial"/>
          <w:color w:val="000000" w:themeColor="text1"/>
        </w:rPr>
        <w:t>ed</w:t>
      </w:r>
      <w:r w:rsidR="009E666B" w:rsidRPr="00505F9A">
        <w:rPr>
          <w:rFonts w:ascii="Book Antiqua" w:hAnsi="Book Antiqua" w:cs="Arial"/>
          <w:color w:val="000000" w:themeColor="text1"/>
        </w:rPr>
        <w:t xml:space="preserve"> 87 differently expressed proteins in patients with early HCC recurrence involved in catalytic pathways, signal transduction and cell organization</w: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 &lt;EndNote&gt;&lt;Cite&gt;&lt;Author&gt;Taoka&lt;/Author&gt;&lt;Year&gt;2014&lt;/Year&gt;&lt;RecNum&gt;273&lt;/RecNum&gt;&lt;DisplayText&gt;&lt;style face="superscript"&gt;[88]&lt;/style&gt;&lt;/DisplayText&gt;&lt;record&gt;&lt;rec-number&gt;273&lt;/rec-number&gt;&lt;foreign-keys&gt;&lt;key app="EN" db-id="a9xaaspzffsdtlez024ptxt2v2ft0w9fz9pf"&gt;273&lt;/key&gt;&lt;/foreign-keys&gt;&lt;ref-type name="Journal Article"&gt;17&lt;/ref-type&gt;&lt;contributors&gt;&lt;authors&gt;&lt;author&gt;Taoka, M.&lt;/author&gt;&lt;author&gt;Morofuji, N.&lt;/author&gt;&lt;author&gt;Yamauchi, Y.&lt;/author&gt;&lt;author&gt;Ojima, H.&lt;/author&gt;&lt;author&gt;Kubota, D.&lt;/author&gt;&lt;author&gt;Terukina, G.&lt;/author&gt;&lt;author&gt;Nobe, Y.&lt;/author&gt;&lt;author&gt;Nakayama, H.&lt;/author&gt;&lt;author&gt;Takahashi, N.&lt;/author&gt;&lt;author&gt;Kosuge, T.&lt;/author&gt;&lt;author&gt;Isobe, T.&lt;/author&gt;&lt;author&gt;Kondo, T.&lt;/author&gt;&lt;/authors&gt;&lt;/contributors&gt;&lt;auth-address&gt;Department of Chemistry, Graduate School of Sciences and Engineering, Tokyo Metropolitan University , Minamiosawa 1-1, Hachioji-shi, Tokyo 192-0397, Japan.&lt;/auth-address&gt;&lt;titles&gt;&lt;title&gt;Global PROTOMAP profiling to search for biomarkers of early-recurrent hepatocellular carcinoma&lt;/title&gt;&lt;secondary-title&gt;J Proteome Res&lt;/secondary-title&gt;&lt;alt-title&gt;Journal of proteome research&lt;/alt-title&gt;&lt;/titles&gt;&lt;periodical&gt;&lt;full-title&gt;J Proteome Res&lt;/full-title&gt;&lt;abbr-1&gt;Journal of proteome research&lt;/abbr-1&gt;&lt;/periodical&gt;&lt;alt-periodical&gt;&lt;full-title&gt;J Proteome Res&lt;/full-title&gt;&lt;abbr-1&gt;Journal of proteome research&lt;/abbr-1&gt;&lt;/alt-periodical&gt;&lt;pages&gt;4847-58&lt;/pages&gt;&lt;volume&gt;13&lt;/volume&gt;&lt;number&gt;11&lt;/number&gt;&lt;dates&gt;&lt;year&gt;2014&lt;/year&gt;&lt;pub-dates&gt;&lt;date&gt;Nov 7&lt;/date&gt;&lt;/pub-dates&gt;&lt;/dates&gt;&lt;isbn&gt;1535-3907 (Electronic)&amp;#xD;1535-3893 (Linking)&lt;/isbn&gt;&lt;accession-num&gt;24967658&lt;/accession-num&gt;&lt;urls&gt;&lt;related-urls&gt;&lt;url&gt;http://www.ncbi.nlm.nih.gov/pubmed/24967658&lt;/url&gt;&lt;/related-urls&gt;&lt;/urls&gt;&lt;electronic-resource-num&gt;10.1021/pr500262p&lt;/electronic-resource-num&gt;&lt;/record&gt;&lt;/Cite&gt;&lt;/EndNote&gt;</w:instrText>
      </w:r>
      <w:r w:rsidR="0090195A" w:rsidRPr="00505F9A">
        <w:rPr>
          <w:rFonts w:ascii="Book Antiqua" w:hAnsi="Book Antiqua" w:cs="Arial"/>
          <w:color w:val="000000" w:themeColor="text1"/>
        </w:rPr>
        <w:fldChar w:fldCharType="separate"/>
      </w:r>
      <w:r w:rsidR="009E666B" w:rsidRPr="00505F9A">
        <w:rPr>
          <w:rFonts w:ascii="Book Antiqua" w:hAnsi="Book Antiqua" w:cs="Arial"/>
          <w:color w:val="000000" w:themeColor="text1"/>
          <w:vertAlign w:val="superscript"/>
        </w:rPr>
        <w:t>[</w:t>
      </w:r>
      <w:hyperlink w:anchor="_ENREF_88" w:tooltip="Taoka, 2014 #273" w:history="1">
        <w:r w:rsidR="009E666B" w:rsidRPr="00505F9A">
          <w:rPr>
            <w:rFonts w:ascii="Book Antiqua" w:hAnsi="Book Antiqua" w:cs="Arial"/>
            <w:color w:val="000000" w:themeColor="text1"/>
            <w:vertAlign w:val="superscript"/>
          </w:rPr>
          <w:t>88</w:t>
        </w:r>
      </w:hyperlink>
      <w:r w:rsidR="009E666B"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845955" w:rsidRPr="00505F9A">
        <w:rPr>
          <w:rFonts w:ascii="Book Antiqua" w:hAnsi="Book Antiqua" w:cs="Arial"/>
          <w:color w:val="000000" w:themeColor="text1"/>
        </w:rPr>
        <w:t xml:space="preserve"> and </w:t>
      </w:r>
      <w:r w:rsidR="009E666B" w:rsidRPr="00505F9A">
        <w:rPr>
          <w:rFonts w:ascii="Book Antiqua" w:hAnsi="Book Antiqua" w:cs="Arial"/>
          <w:color w:val="000000" w:themeColor="text1"/>
        </w:rPr>
        <w:t>quantif</w:t>
      </w:r>
      <w:r w:rsidR="00845955" w:rsidRPr="00505F9A">
        <w:rPr>
          <w:rFonts w:ascii="Book Antiqua" w:hAnsi="Book Antiqua" w:cs="Arial"/>
          <w:color w:val="000000" w:themeColor="text1"/>
        </w:rPr>
        <w:t>ied</w:t>
      </w:r>
      <w:r w:rsidR="009E666B" w:rsidRPr="00505F9A">
        <w:rPr>
          <w:rFonts w:ascii="Book Antiqua" w:hAnsi="Book Antiqua" w:cs="Arial"/>
          <w:color w:val="000000" w:themeColor="text1"/>
        </w:rPr>
        <w:t xml:space="preserve"> novel phosphorylation sites </w:t>
      </w:r>
      <w:r w:rsidR="00845955" w:rsidRPr="00505F9A">
        <w:rPr>
          <w:rFonts w:ascii="Book Antiqua" w:hAnsi="Book Antiqua" w:cs="Arial"/>
          <w:color w:val="000000" w:themeColor="text1"/>
        </w:rPr>
        <w:t xml:space="preserve">that might </w:t>
      </w:r>
      <w:r w:rsidR="009E666B" w:rsidRPr="00505F9A">
        <w:rPr>
          <w:rFonts w:ascii="Book Antiqua" w:hAnsi="Book Antiqua" w:cs="Arial"/>
          <w:color w:val="000000" w:themeColor="text1"/>
        </w:rPr>
        <w:t xml:space="preserve">be important for tumor progression </w:t>
      </w:r>
      <w:r w:rsidR="00845955" w:rsidRPr="00505F9A">
        <w:rPr>
          <w:rFonts w:ascii="Book Antiqua" w:hAnsi="Book Antiqua" w:cs="Arial"/>
          <w:color w:val="000000" w:themeColor="text1"/>
        </w:rPr>
        <w:t xml:space="preserve">in </w:t>
      </w:r>
      <w:r w:rsidR="009E666B" w:rsidRPr="00505F9A">
        <w:rPr>
          <w:rFonts w:ascii="Book Antiqua" w:hAnsi="Book Antiqua" w:cs="Arial"/>
          <w:color w:val="000000" w:themeColor="text1"/>
        </w:rPr>
        <w:t>HCC</w: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009E666B" w:rsidRPr="00505F9A">
        <w:rPr>
          <w:rFonts w:ascii="Book Antiqua" w:hAnsi="Book Antiqua" w:cs="Arial"/>
          <w:color w:val="000000" w:themeColor="text1"/>
          <w:vertAlign w:val="superscript"/>
        </w:rPr>
        <w:t>[</w:t>
      </w:r>
      <w:hyperlink w:anchor="_ENREF_89" w:tooltip="Xu, 2014 #274" w:history="1">
        <w:r w:rsidR="009E666B" w:rsidRPr="00505F9A">
          <w:rPr>
            <w:rFonts w:ascii="Book Antiqua" w:hAnsi="Book Antiqua" w:cs="Arial"/>
            <w:color w:val="000000" w:themeColor="text1"/>
            <w:vertAlign w:val="superscript"/>
          </w:rPr>
          <w:t>89</w:t>
        </w:r>
      </w:hyperlink>
      <w:r w:rsidR="009E666B"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9E666B" w:rsidRPr="00505F9A">
        <w:rPr>
          <w:rFonts w:ascii="Book Antiqua" w:hAnsi="Book Antiqua" w:cs="Arial"/>
          <w:color w:val="000000" w:themeColor="text1"/>
        </w:rPr>
        <w:t>. The field</w:t>
      </w:r>
      <w:r w:rsidR="00845955" w:rsidRPr="00505F9A">
        <w:rPr>
          <w:rFonts w:ascii="Book Antiqua" w:hAnsi="Book Antiqua" w:cs="Arial"/>
          <w:color w:val="000000" w:themeColor="text1"/>
        </w:rPr>
        <w:t>s</w:t>
      </w:r>
      <w:r w:rsidR="009E666B" w:rsidRPr="00505F9A">
        <w:rPr>
          <w:rFonts w:ascii="Book Antiqua" w:hAnsi="Book Antiqua" w:cs="Arial"/>
          <w:color w:val="000000" w:themeColor="text1"/>
        </w:rPr>
        <w:t xml:space="preserve"> of metabolomics, transcriptomics and proteomics </w:t>
      </w:r>
      <w:r w:rsidR="00845955" w:rsidRPr="00505F9A">
        <w:rPr>
          <w:rFonts w:ascii="Book Antiqua" w:hAnsi="Book Antiqua" w:cs="Arial"/>
          <w:color w:val="000000" w:themeColor="text1"/>
        </w:rPr>
        <w:t xml:space="preserve">are </w:t>
      </w:r>
      <w:r w:rsidR="009E666B" w:rsidRPr="00505F9A">
        <w:rPr>
          <w:rFonts w:ascii="Book Antiqua" w:hAnsi="Book Antiqua" w:cs="Arial"/>
          <w:color w:val="000000" w:themeColor="text1"/>
        </w:rPr>
        <w:t>still emergent field</w:t>
      </w:r>
      <w:r w:rsidR="00845955" w:rsidRPr="00505F9A">
        <w:rPr>
          <w:rFonts w:ascii="Book Antiqua" w:hAnsi="Book Antiqua" w:cs="Arial"/>
          <w:color w:val="000000" w:themeColor="text1"/>
        </w:rPr>
        <w:t>s</w:t>
      </w:r>
      <w:r w:rsidR="009E666B" w:rsidRPr="00505F9A">
        <w:rPr>
          <w:rFonts w:ascii="Book Antiqua" w:hAnsi="Book Antiqua" w:cs="Arial"/>
          <w:color w:val="000000" w:themeColor="text1"/>
        </w:rPr>
        <w:t xml:space="preserve"> in cancer research. For most candidate metabolites or proteins</w:t>
      </w:r>
      <w:r w:rsidR="00845955" w:rsidRPr="00505F9A">
        <w:rPr>
          <w:rFonts w:ascii="Book Antiqua" w:hAnsi="Book Antiqua" w:cs="Arial"/>
          <w:color w:val="000000" w:themeColor="text1"/>
        </w:rPr>
        <w:t>,</w:t>
      </w:r>
      <w:r w:rsidR="009E666B" w:rsidRPr="00505F9A">
        <w:rPr>
          <w:rFonts w:ascii="Book Antiqua" w:hAnsi="Book Antiqua" w:cs="Arial"/>
          <w:color w:val="000000" w:themeColor="text1"/>
        </w:rPr>
        <w:t xml:space="preserve"> </w:t>
      </w:r>
      <w:r w:rsidR="00845955" w:rsidRPr="00505F9A">
        <w:rPr>
          <w:rFonts w:ascii="Book Antiqua" w:hAnsi="Book Antiqua" w:cs="Arial"/>
          <w:color w:val="000000" w:themeColor="text1"/>
        </w:rPr>
        <w:t xml:space="preserve">a </w:t>
      </w:r>
      <w:r w:rsidR="009E666B" w:rsidRPr="00505F9A">
        <w:rPr>
          <w:rFonts w:ascii="Book Antiqua" w:hAnsi="Book Antiqua" w:cs="Arial"/>
          <w:color w:val="000000" w:themeColor="text1"/>
        </w:rPr>
        <w:t>definite role in HCC development and tumor progression is unclear</w:t>
      </w:r>
      <w:r w:rsidR="00845955" w:rsidRPr="00505F9A">
        <w:rPr>
          <w:rFonts w:ascii="Book Antiqua" w:hAnsi="Book Antiqua" w:cs="Arial"/>
          <w:color w:val="000000" w:themeColor="text1"/>
        </w:rPr>
        <w:t>,</w:t>
      </w:r>
      <w:r w:rsidR="009E666B" w:rsidRPr="00505F9A">
        <w:rPr>
          <w:rFonts w:ascii="Book Antiqua" w:hAnsi="Book Antiqua" w:cs="Arial"/>
          <w:color w:val="000000" w:themeColor="text1"/>
        </w:rPr>
        <w:t xml:space="preserve"> and further investigations are </w:t>
      </w:r>
      <w:r w:rsidRPr="00505F9A">
        <w:rPr>
          <w:rFonts w:ascii="Book Antiqua" w:hAnsi="Book Antiqua" w:cs="Arial"/>
          <w:color w:val="000000" w:themeColor="text1"/>
        </w:rPr>
        <w:t>required</w:t>
      </w:r>
      <w:r w:rsidR="009E666B" w:rsidRPr="00505F9A">
        <w:rPr>
          <w:rFonts w:ascii="Book Antiqua" w:hAnsi="Book Antiqua" w:cs="Arial"/>
          <w:color w:val="000000" w:themeColor="text1"/>
        </w:rPr>
        <w:t xml:space="preserve">. </w:t>
      </w:r>
      <w:r w:rsidRPr="00505F9A">
        <w:rPr>
          <w:rFonts w:ascii="Book Antiqua" w:hAnsi="Book Antiqua" w:cs="Arial"/>
          <w:color w:val="000000" w:themeColor="text1"/>
        </w:rPr>
        <w:t>Thus</w:t>
      </w:r>
      <w:r w:rsidR="003D6D7D" w:rsidRPr="00505F9A">
        <w:rPr>
          <w:rFonts w:ascii="Book Antiqua" w:hAnsi="Book Antiqua" w:cs="Arial"/>
          <w:color w:val="000000" w:themeColor="text1"/>
        </w:rPr>
        <w:t xml:space="preserve"> far</w:t>
      </w:r>
      <w:r w:rsidR="009E666B" w:rsidRPr="00505F9A">
        <w:rPr>
          <w:rFonts w:ascii="Book Antiqua" w:hAnsi="Book Antiqua" w:cs="Arial"/>
          <w:color w:val="000000" w:themeColor="text1"/>
        </w:rPr>
        <w:t>, we do not have a clinical</w:t>
      </w:r>
      <w:r w:rsidR="003D6D7D" w:rsidRPr="00505F9A">
        <w:rPr>
          <w:rFonts w:ascii="Book Antiqua" w:hAnsi="Book Antiqua" w:cs="Arial"/>
          <w:color w:val="000000" w:themeColor="text1"/>
        </w:rPr>
        <w:t>ly</w:t>
      </w:r>
      <w:r w:rsidR="009E666B" w:rsidRPr="00505F9A">
        <w:rPr>
          <w:rFonts w:ascii="Book Antiqua" w:hAnsi="Book Antiqua" w:cs="Arial"/>
          <w:color w:val="000000" w:themeColor="text1"/>
        </w:rPr>
        <w:t xml:space="preserve"> applicable biomarker for HCC detection </w:t>
      </w:r>
      <w:r w:rsidR="003D6D7D" w:rsidRPr="00505F9A">
        <w:rPr>
          <w:rFonts w:ascii="Book Antiqua" w:hAnsi="Book Antiqua" w:cs="Arial"/>
          <w:color w:val="000000" w:themeColor="text1"/>
        </w:rPr>
        <w:t xml:space="preserve">other </w:t>
      </w:r>
      <w:r w:rsidR="009E666B" w:rsidRPr="00505F9A">
        <w:rPr>
          <w:rFonts w:ascii="Book Antiqua" w:hAnsi="Book Antiqua" w:cs="Arial"/>
          <w:color w:val="000000" w:themeColor="text1"/>
        </w:rPr>
        <w:t xml:space="preserve">than AFP. </w:t>
      </w:r>
    </w:p>
    <w:p w14:paraId="2BD05CCF" w14:textId="77777777" w:rsidR="009E666B" w:rsidRPr="00505F9A" w:rsidRDefault="009E666B" w:rsidP="00FE0B3F">
      <w:pPr>
        <w:adjustRightInd w:val="0"/>
        <w:snapToGrid w:val="0"/>
        <w:spacing w:line="360" w:lineRule="auto"/>
        <w:jc w:val="both"/>
        <w:rPr>
          <w:rFonts w:ascii="Book Antiqua" w:hAnsi="Book Antiqua" w:cs="Arial"/>
          <w:i/>
          <w:color w:val="000000" w:themeColor="text1"/>
          <w:u w:val="single"/>
        </w:rPr>
      </w:pPr>
    </w:p>
    <w:p w14:paraId="73852BA4" w14:textId="77777777" w:rsidR="009E666B" w:rsidRPr="007E39A5" w:rsidRDefault="009E666B" w:rsidP="00FE0B3F">
      <w:pPr>
        <w:adjustRightInd w:val="0"/>
        <w:snapToGrid w:val="0"/>
        <w:spacing w:line="360" w:lineRule="auto"/>
        <w:jc w:val="both"/>
        <w:rPr>
          <w:rFonts w:ascii="Book Antiqua" w:hAnsi="Book Antiqua" w:cs="Arial"/>
          <w:b/>
          <w:i/>
          <w:color w:val="000000" w:themeColor="text1"/>
        </w:rPr>
      </w:pPr>
      <w:r w:rsidRPr="007E39A5">
        <w:rPr>
          <w:rFonts w:ascii="Book Antiqua" w:hAnsi="Book Antiqua" w:cs="Arial"/>
          <w:b/>
          <w:i/>
          <w:color w:val="000000" w:themeColor="text1"/>
        </w:rPr>
        <w:lastRenderedPageBreak/>
        <w:t>Micro-RNAs</w:t>
      </w:r>
    </w:p>
    <w:p w14:paraId="56E8267E" w14:textId="0B26590F" w:rsidR="009E666B" w:rsidRPr="00505F9A" w:rsidRDefault="009E666B" w:rsidP="00FE0B3F">
      <w:pPr>
        <w:adjustRightInd w:val="0"/>
        <w:snapToGrid w:val="0"/>
        <w:spacing w:line="360" w:lineRule="auto"/>
        <w:jc w:val="both"/>
        <w:rPr>
          <w:rFonts w:ascii="Book Antiqua" w:hAnsi="Book Antiqua" w:cs="Arial"/>
          <w:color w:val="000000" w:themeColor="text1"/>
        </w:rPr>
      </w:pPr>
      <w:r w:rsidRPr="00505F9A">
        <w:rPr>
          <w:rFonts w:ascii="Book Antiqua" w:hAnsi="Book Antiqua" w:cs="Arial"/>
          <w:color w:val="000000" w:themeColor="text1"/>
        </w:rPr>
        <w:t>Micro-RNAs (miRNA</w:t>
      </w:r>
      <w:r w:rsidR="003C6ACC" w:rsidRPr="00505F9A">
        <w:rPr>
          <w:rFonts w:ascii="Book Antiqua" w:hAnsi="Book Antiqua" w:cs="Arial"/>
          <w:color w:val="000000" w:themeColor="text1"/>
        </w:rPr>
        <w:t>s</w:t>
      </w:r>
      <w:r w:rsidRPr="00505F9A">
        <w:rPr>
          <w:rFonts w:ascii="Book Antiqua" w:hAnsi="Book Antiqua" w:cs="Arial"/>
          <w:color w:val="000000" w:themeColor="text1"/>
        </w:rPr>
        <w:t xml:space="preserve">) are small noncoding RNA molecules </w:t>
      </w:r>
      <w:r w:rsidR="003D6D7D" w:rsidRPr="00505F9A">
        <w:rPr>
          <w:rFonts w:ascii="Book Antiqua" w:hAnsi="Book Antiqua" w:cs="Arial"/>
          <w:color w:val="000000" w:themeColor="text1"/>
        </w:rPr>
        <w:t xml:space="preserve">that </w:t>
      </w:r>
      <w:r w:rsidRPr="00505F9A">
        <w:rPr>
          <w:rFonts w:ascii="Book Antiqua" w:hAnsi="Book Antiqua" w:cs="Arial"/>
          <w:color w:val="000000" w:themeColor="text1"/>
        </w:rPr>
        <w:t xml:space="preserve">are not transcribed into proteins but consist of a few nucleotides </w:t>
      </w:r>
      <w:r w:rsidR="003D6D7D" w:rsidRPr="00505F9A">
        <w:rPr>
          <w:rFonts w:ascii="Book Antiqua" w:hAnsi="Book Antiqua" w:cs="Arial"/>
          <w:color w:val="000000" w:themeColor="text1"/>
        </w:rPr>
        <w:t xml:space="preserve">that </w:t>
      </w:r>
      <w:r w:rsidRPr="00505F9A">
        <w:rPr>
          <w:rFonts w:ascii="Book Antiqua" w:hAnsi="Book Antiqua" w:cs="Arial"/>
          <w:color w:val="000000" w:themeColor="text1"/>
        </w:rPr>
        <w:t xml:space="preserve">are important for </w:t>
      </w:r>
      <w:r w:rsidR="003D6D7D" w:rsidRPr="00505F9A">
        <w:rPr>
          <w:rFonts w:ascii="Book Antiqua" w:hAnsi="Book Antiqua" w:cs="Arial"/>
          <w:color w:val="000000" w:themeColor="text1"/>
        </w:rPr>
        <w:t>regulating the stability and translation</w:t>
      </w:r>
      <w:r w:rsidR="003D6D7D" w:rsidRPr="00505F9A" w:rsidDel="003D6D7D">
        <w:rPr>
          <w:rFonts w:ascii="Book Antiqua" w:hAnsi="Book Antiqua" w:cs="Arial"/>
          <w:color w:val="000000" w:themeColor="text1"/>
        </w:rPr>
        <w:t xml:space="preserve"> </w:t>
      </w:r>
      <w:r w:rsidR="003D6D7D" w:rsidRPr="00505F9A">
        <w:rPr>
          <w:rFonts w:ascii="Book Antiqua" w:hAnsi="Book Antiqua" w:cs="Arial"/>
          <w:color w:val="000000" w:themeColor="text1"/>
        </w:rPr>
        <w:t xml:space="preserve">of </w:t>
      </w:r>
      <w:r w:rsidR="007E39A5">
        <w:rPr>
          <w:rFonts w:ascii="Book Antiqua" w:hAnsi="Book Antiqua" w:cs="Arial"/>
          <w:color w:val="000000" w:themeColor="text1"/>
        </w:rPr>
        <w:t>protein-coding messenger RNAs</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90" w:tooltip="Zhu, 2014 #342" w:history="1">
        <w:r w:rsidRPr="00505F9A">
          <w:rPr>
            <w:rFonts w:ascii="Book Antiqua" w:hAnsi="Book Antiqua" w:cs="Arial"/>
            <w:color w:val="000000" w:themeColor="text1"/>
            <w:vertAlign w:val="superscript"/>
          </w:rPr>
          <w:t>90</w:t>
        </w:r>
      </w:hyperlink>
      <w:r w:rsidR="007E39A5">
        <w:rPr>
          <w:rFonts w:ascii="Book Antiqua" w:hAnsi="Book Antiqua" w:cs="Arial"/>
          <w:color w:val="000000" w:themeColor="text1"/>
          <w:vertAlign w:val="superscript"/>
        </w:rPr>
        <w:t>,</w:t>
      </w:r>
      <w:hyperlink w:anchor="_ENREF_91" w:tooltip="Li, 2014 #344" w:history="1">
        <w:r w:rsidRPr="00505F9A">
          <w:rPr>
            <w:rFonts w:ascii="Book Antiqua" w:hAnsi="Book Antiqua" w:cs="Arial"/>
            <w:color w:val="000000" w:themeColor="text1"/>
            <w:vertAlign w:val="superscript"/>
          </w:rPr>
          <w:t>91</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In 1993</w:t>
      </w:r>
      <w:r w:rsidR="003D6D7D" w:rsidRPr="00505F9A">
        <w:rPr>
          <w:rFonts w:ascii="Book Antiqua" w:hAnsi="Book Antiqua" w:cs="Arial"/>
          <w:color w:val="000000" w:themeColor="text1"/>
        </w:rPr>
        <w:t>,</w:t>
      </w:r>
      <w:r w:rsidRPr="00505F9A">
        <w:rPr>
          <w:rFonts w:ascii="Book Antiqua" w:hAnsi="Book Antiqua" w:cs="Arial"/>
          <w:color w:val="000000" w:themeColor="text1"/>
        </w:rPr>
        <w:t xml:space="preserve"> miRNA</w:t>
      </w:r>
      <w:r w:rsidR="003C6ACC" w:rsidRPr="00505F9A">
        <w:rPr>
          <w:rFonts w:ascii="Book Antiqua" w:hAnsi="Book Antiqua" w:cs="Arial"/>
          <w:color w:val="000000" w:themeColor="text1"/>
        </w:rPr>
        <w:t>s</w:t>
      </w:r>
      <w:r w:rsidRPr="00505F9A">
        <w:rPr>
          <w:rFonts w:ascii="Book Antiqua" w:hAnsi="Book Antiqua" w:cs="Arial"/>
          <w:color w:val="000000" w:themeColor="text1"/>
        </w:rPr>
        <w:t xml:space="preserve"> were first described</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92" w:tooltip="Lee, 1993 #346" w:history="1">
        <w:r w:rsidRPr="00505F9A">
          <w:rPr>
            <w:rFonts w:ascii="Book Antiqua" w:hAnsi="Book Antiqua" w:cs="Arial"/>
            <w:color w:val="000000" w:themeColor="text1"/>
            <w:vertAlign w:val="superscript"/>
          </w:rPr>
          <w:t>92</w:t>
        </w:r>
      </w:hyperlink>
      <w:r w:rsidR="007E39A5">
        <w:rPr>
          <w:rFonts w:ascii="Book Antiqua" w:hAnsi="Book Antiqua" w:cs="Arial"/>
          <w:color w:val="000000" w:themeColor="text1"/>
          <w:vertAlign w:val="superscript"/>
        </w:rPr>
        <w:t>,</w:t>
      </w:r>
      <w:hyperlink w:anchor="_ENREF_93" w:tooltip="Wightman, 1993 #347" w:history="1">
        <w:r w:rsidRPr="00505F9A">
          <w:rPr>
            <w:rFonts w:ascii="Book Antiqua" w:hAnsi="Book Antiqua" w:cs="Arial"/>
            <w:color w:val="000000" w:themeColor="text1"/>
            <w:vertAlign w:val="superscript"/>
          </w:rPr>
          <w:t>93</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3C6ACC" w:rsidRPr="00505F9A">
        <w:rPr>
          <w:rFonts w:ascii="Book Antiqua" w:hAnsi="Book Antiqua" w:cs="Arial"/>
          <w:color w:val="000000" w:themeColor="text1"/>
        </w:rPr>
        <w:t>;</w:t>
      </w:r>
      <w:r w:rsidR="003D6D7D" w:rsidRPr="00505F9A">
        <w:rPr>
          <w:rFonts w:ascii="Book Antiqua" w:hAnsi="Book Antiqua" w:cs="Arial"/>
          <w:color w:val="000000" w:themeColor="text1"/>
        </w:rPr>
        <w:t xml:space="preserve"> </w:t>
      </w:r>
      <w:r w:rsidRPr="00505F9A">
        <w:rPr>
          <w:rFonts w:ascii="Book Antiqua" w:hAnsi="Book Antiqua" w:cs="Arial"/>
          <w:color w:val="000000" w:themeColor="text1"/>
        </w:rPr>
        <w:t>since then</w:t>
      </w:r>
      <w:r w:rsidR="003C6ACC" w:rsidRPr="00505F9A">
        <w:rPr>
          <w:rFonts w:ascii="Book Antiqua" w:hAnsi="Book Antiqua" w:cs="Arial"/>
          <w:color w:val="000000" w:themeColor="text1"/>
        </w:rPr>
        <w:t>,</w:t>
      </w:r>
      <w:r w:rsidRPr="00505F9A">
        <w:rPr>
          <w:rFonts w:ascii="Book Antiqua" w:hAnsi="Book Antiqua" w:cs="Arial"/>
          <w:color w:val="000000" w:themeColor="text1"/>
        </w:rPr>
        <w:t xml:space="preserve"> hundreds of miRNA</w:t>
      </w:r>
      <w:r w:rsidR="003C6ACC" w:rsidRPr="00505F9A">
        <w:rPr>
          <w:rFonts w:ascii="Book Antiqua" w:hAnsi="Book Antiqua" w:cs="Arial"/>
          <w:color w:val="000000" w:themeColor="text1"/>
        </w:rPr>
        <w:t>s</w:t>
      </w:r>
      <w:r w:rsidRPr="00505F9A">
        <w:rPr>
          <w:rFonts w:ascii="Book Antiqua" w:hAnsi="Book Antiqua" w:cs="Arial"/>
          <w:color w:val="000000" w:themeColor="text1"/>
        </w:rPr>
        <w:t xml:space="preserve"> </w:t>
      </w:r>
      <w:r w:rsidR="003D6D7D" w:rsidRPr="00505F9A">
        <w:rPr>
          <w:rFonts w:ascii="Book Antiqua" w:hAnsi="Book Antiqua" w:cs="Arial"/>
          <w:color w:val="000000" w:themeColor="text1"/>
        </w:rPr>
        <w:t xml:space="preserve">have been </w:t>
      </w:r>
      <w:r w:rsidRPr="00505F9A">
        <w:rPr>
          <w:rFonts w:ascii="Book Antiqua" w:hAnsi="Book Antiqua" w:cs="Arial"/>
          <w:color w:val="000000" w:themeColor="text1"/>
        </w:rPr>
        <w:t>identified. miRNAs play an important role in tumorigenesis</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94" w:tooltip="Calin, 2006 #349" w:history="1">
        <w:r w:rsidRPr="00505F9A">
          <w:rPr>
            <w:rFonts w:ascii="Book Antiqua" w:hAnsi="Book Antiqua" w:cs="Arial"/>
            <w:color w:val="000000" w:themeColor="text1"/>
            <w:vertAlign w:val="superscript"/>
          </w:rPr>
          <w:t>94-96</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In HCC</w:t>
      </w:r>
      <w:r w:rsidR="003D6D7D" w:rsidRPr="00505F9A">
        <w:rPr>
          <w:rFonts w:ascii="Book Antiqua" w:hAnsi="Book Antiqua" w:cs="Arial"/>
          <w:color w:val="000000" w:themeColor="text1"/>
        </w:rPr>
        <w:t>,</w:t>
      </w:r>
      <w:r w:rsidRPr="00505F9A">
        <w:rPr>
          <w:rFonts w:ascii="Book Antiqua" w:hAnsi="Book Antiqua" w:cs="Arial"/>
          <w:color w:val="000000" w:themeColor="text1"/>
        </w:rPr>
        <w:t xml:space="preserve"> a number of miRNAs have been identified with partially prognostic significance</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90" w:tooltip="Zhu, 2014 #342" w:history="1">
        <w:r w:rsidRPr="00505F9A">
          <w:rPr>
            <w:rFonts w:ascii="Book Antiqua" w:hAnsi="Book Antiqua" w:cs="Arial"/>
            <w:color w:val="000000" w:themeColor="text1"/>
            <w:vertAlign w:val="superscript"/>
          </w:rPr>
          <w:t>90</w:t>
        </w:r>
      </w:hyperlink>
      <w:r w:rsidR="007E39A5">
        <w:rPr>
          <w:rFonts w:ascii="Book Antiqua" w:hAnsi="Book Antiqua" w:cs="Arial"/>
          <w:color w:val="000000" w:themeColor="text1"/>
          <w:vertAlign w:val="superscript"/>
        </w:rPr>
        <w:t>,</w:t>
      </w:r>
      <w:hyperlink w:anchor="_ENREF_97" w:tooltip="Varnholt, 2008 #354" w:history="1">
        <w:r w:rsidRPr="00505F9A">
          <w:rPr>
            <w:rFonts w:ascii="Book Antiqua" w:hAnsi="Book Antiqua" w:cs="Arial"/>
            <w:color w:val="000000" w:themeColor="text1"/>
            <w:vertAlign w:val="superscript"/>
          </w:rPr>
          <w:t>97</w:t>
        </w:r>
      </w:hyperlink>
      <w:r w:rsidR="007E39A5">
        <w:rPr>
          <w:rFonts w:ascii="Book Antiqua" w:hAnsi="Book Antiqua" w:cs="Arial"/>
          <w:color w:val="000000" w:themeColor="text1"/>
          <w:vertAlign w:val="superscript"/>
        </w:rPr>
        <w:t>,</w:t>
      </w:r>
      <w:hyperlink w:anchor="_ENREF_98" w:tooltip="Li, 2008 #358" w:history="1">
        <w:r w:rsidRPr="00505F9A">
          <w:rPr>
            <w:rFonts w:ascii="Book Antiqua" w:hAnsi="Book Antiqua" w:cs="Arial"/>
            <w:color w:val="000000" w:themeColor="text1"/>
            <w:vertAlign w:val="superscript"/>
          </w:rPr>
          <w:t>98</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These miRNA</w:t>
      </w:r>
      <w:r w:rsidR="003C6ACC" w:rsidRPr="00505F9A">
        <w:rPr>
          <w:rFonts w:ascii="Book Antiqua" w:hAnsi="Book Antiqua" w:cs="Arial"/>
          <w:color w:val="000000" w:themeColor="text1"/>
        </w:rPr>
        <w:t>s</w:t>
      </w:r>
      <w:r w:rsidRPr="00505F9A">
        <w:rPr>
          <w:rFonts w:ascii="Book Antiqua" w:hAnsi="Book Antiqua" w:cs="Arial"/>
          <w:color w:val="000000" w:themeColor="text1"/>
        </w:rPr>
        <w:t xml:space="preserve"> can be down-regulated, </w:t>
      </w:r>
      <w:r w:rsidR="007E39A5" w:rsidRPr="007E39A5">
        <w:rPr>
          <w:rFonts w:ascii="Book Antiqua" w:hAnsi="Book Antiqua" w:cs="Arial"/>
          <w:i/>
          <w:color w:val="000000" w:themeColor="text1"/>
        </w:rPr>
        <w:t>e.g.</w:t>
      </w:r>
      <w:r w:rsidRPr="00505F9A">
        <w:rPr>
          <w:rFonts w:ascii="Book Antiqua" w:hAnsi="Book Antiqua" w:cs="Arial"/>
          <w:color w:val="000000" w:themeColor="text1"/>
        </w:rPr>
        <w:t>, miR 122</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99" w:tooltip="Gramantieri, 2007 #365" w:history="1">
        <w:r w:rsidRPr="00505F9A">
          <w:rPr>
            <w:rFonts w:ascii="Book Antiqua" w:hAnsi="Book Antiqua" w:cs="Arial"/>
            <w:color w:val="000000" w:themeColor="text1"/>
            <w:vertAlign w:val="superscript"/>
          </w:rPr>
          <w:t>99</w:t>
        </w:r>
      </w:hyperlink>
      <w:r w:rsidR="007E39A5">
        <w:rPr>
          <w:rFonts w:ascii="Book Antiqua" w:hAnsi="Book Antiqua" w:cs="Arial"/>
          <w:color w:val="000000" w:themeColor="text1"/>
          <w:vertAlign w:val="superscript"/>
        </w:rPr>
        <w:t>,</w:t>
      </w:r>
      <w:hyperlink w:anchor="_ENREF_100" w:tooltip="Tsai, 2009 #366" w:history="1">
        <w:r w:rsidRPr="00505F9A">
          <w:rPr>
            <w:rFonts w:ascii="Book Antiqua" w:hAnsi="Book Antiqua" w:cs="Arial"/>
            <w:color w:val="000000" w:themeColor="text1"/>
            <w:vertAlign w:val="superscript"/>
          </w:rPr>
          <w:t>100</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641C81" w:rsidRPr="00505F9A">
        <w:rPr>
          <w:rFonts w:ascii="Book Antiqua" w:hAnsi="Book Antiqua" w:cs="Arial"/>
          <w:color w:val="000000" w:themeColor="text1"/>
        </w:rPr>
        <w:t xml:space="preserve"> and</w:t>
      </w:r>
      <w:r w:rsidRPr="00505F9A">
        <w:rPr>
          <w:rFonts w:ascii="Book Antiqua" w:hAnsi="Book Antiqua" w:cs="Arial"/>
          <w:color w:val="000000" w:themeColor="text1"/>
        </w:rPr>
        <w:t xml:space="preserve"> miR</w:t>
      </w:r>
      <w:r w:rsidR="003C6ACC" w:rsidRPr="00505F9A">
        <w:rPr>
          <w:rFonts w:ascii="Book Antiqua" w:hAnsi="Book Antiqua" w:cs="Arial"/>
          <w:color w:val="000000" w:themeColor="text1"/>
        </w:rPr>
        <w:t xml:space="preserve"> </w:t>
      </w:r>
      <w:r w:rsidRPr="00505F9A">
        <w:rPr>
          <w:rFonts w:ascii="Book Antiqua" w:hAnsi="Book Antiqua" w:cs="Arial"/>
          <w:color w:val="000000" w:themeColor="text1"/>
        </w:rPr>
        <w:t>199</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01" w:tooltip="Murakami, 2006 #367" w:history="1">
        <w:r w:rsidRPr="00505F9A">
          <w:rPr>
            <w:rFonts w:ascii="Book Antiqua" w:hAnsi="Book Antiqua" w:cs="Arial"/>
            <w:color w:val="000000" w:themeColor="text1"/>
            <w:vertAlign w:val="superscript"/>
          </w:rPr>
          <w:t>101</w:t>
        </w:r>
      </w:hyperlink>
      <w:r w:rsidR="007E39A5">
        <w:rPr>
          <w:rFonts w:ascii="Book Antiqua" w:hAnsi="Book Antiqua" w:cs="Arial"/>
          <w:color w:val="000000" w:themeColor="text1"/>
          <w:vertAlign w:val="superscript"/>
        </w:rPr>
        <w:t>,</w:t>
      </w:r>
      <w:hyperlink w:anchor="_ENREF_102" w:tooltip="Jiang, 2008 #371" w:history="1">
        <w:r w:rsidRPr="00505F9A">
          <w:rPr>
            <w:rFonts w:ascii="Book Antiqua" w:hAnsi="Book Antiqua" w:cs="Arial"/>
            <w:color w:val="000000" w:themeColor="text1"/>
            <w:vertAlign w:val="superscript"/>
          </w:rPr>
          <w:t>102</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3D6D7D" w:rsidRPr="00505F9A">
        <w:rPr>
          <w:rFonts w:ascii="Book Antiqua" w:hAnsi="Book Antiqua" w:cs="Arial"/>
          <w:color w:val="000000" w:themeColor="text1"/>
        </w:rPr>
        <w:t>,</w:t>
      </w:r>
      <w:r w:rsidRPr="00505F9A">
        <w:rPr>
          <w:rFonts w:ascii="Book Antiqua" w:hAnsi="Book Antiqua" w:cs="Arial"/>
          <w:color w:val="000000" w:themeColor="text1"/>
        </w:rPr>
        <w:t xml:space="preserve"> or up-regulated, </w:t>
      </w:r>
      <w:r w:rsidR="007E39A5" w:rsidRPr="007E39A5">
        <w:rPr>
          <w:rFonts w:ascii="Book Antiqua" w:hAnsi="Book Antiqua" w:cs="Arial"/>
          <w:i/>
          <w:color w:val="000000" w:themeColor="text1"/>
        </w:rPr>
        <w:t>e.g.</w:t>
      </w:r>
      <w:r w:rsidRPr="00505F9A">
        <w:rPr>
          <w:rFonts w:ascii="Book Antiqua" w:hAnsi="Book Antiqua" w:cs="Arial"/>
          <w:color w:val="000000" w:themeColor="text1"/>
        </w:rPr>
        <w:t>, miR 21</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03" w:tooltip="Meng, 2007 #372" w:history="1">
        <w:r w:rsidRPr="00505F9A">
          <w:rPr>
            <w:rFonts w:ascii="Book Antiqua" w:hAnsi="Book Antiqua" w:cs="Arial"/>
            <w:color w:val="000000" w:themeColor="text1"/>
            <w:vertAlign w:val="superscript"/>
          </w:rPr>
          <w:t>103</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miR 221</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04" w:tooltip="Garofalo, 2009 #373" w:history="1">
        <w:r w:rsidRPr="00505F9A">
          <w:rPr>
            <w:rFonts w:ascii="Book Antiqua" w:hAnsi="Book Antiqua" w:cs="Arial"/>
            <w:color w:val="000000" w:themeColor="text1"/>
            <w:vertAlign w:val="superscript"/>
          </w:rPr>
          <w:t>104</w:t>
        </w:r>
      </w:hyperlink>
      <w:r w:rsidR="007E39A5">
        <w:rPr>
          <w:rFonts w:ascii="Book Antiqua" w:hAnsi="Book Antiqua" w:cs="Arial"/>
          <w:color w:val="000000" w:themeColor="text1"/>
          <w:vertAlign w:val="superscript"/>
        </w:rPr>
        <w:t>,</w:t>
      </w:r>
      <w:hyperlink w:anchor="_ENREF_105" w:tooltip="Gramantieri, 2009 #374" w:history="1">
        <w:r w:rsidRPr="00505F9A">
          <w:rPr>
            <w:rFonts w:ascii="Book Antiqua" w:hAnsi="Book Antiqua" w:cs="Arial"/>
            <w:color w:val="000000" w:themeColor="text1"/>
            <w:vertAlign w:val="superscript"/>
          </w:rPr>
          <w:t>105</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and </w:t>
      </w:r>
      <w:r w:rsidR="003C6ACC" w:rsidRPr="00505F9A">
        <w:rPr>
          <w:rFonts w:ascii="Book Antiqua" w:hAnsi="Book Antiqua" w:cs="Arial"/>
          <w:color w:val="000000" w:themeColor="text1"/>
        </w:rPr>
        <w:t xml:space="preserve">miR </w:t>
      </w:r>
      <w:r w:rsidRPr="00505F9A">
        <w:rPr>
          <w:rFonts w:ascii="Book Antiqua" w:hAnsi="Book Antiqua" w:cs="Arial"/>
          <w:color w:val="000000" w:themeColor="text1"/>
        </w:rPr>
        <w:t>222</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04" w:tooltip="Garofalo, 2009 #373" w:history="1">
        <w:r w:rsidRPr="00505F9A">
          <w:rPr>
            <w:rFonts w:ascii="Book Antiqua" w:hAnsi="Book Antiqua" w:cs="Arial"/>
            <w:color w:val="000000" w:themeColor="text1"/>
            <w:vertAlign w:val="superscript"/>
          </w:rPr>
          <w:t>104</w:t>
        </w:r>
      </w:hyperlink>
      <w:r w:rsidR="007E39A5">
        <w:rPr>
          <w:rFonts w:ascii="Book Antiqua" w:hAnsi="Book Antiqua" w:cs="Arial"/>
          <w:color w:val="000000" w:themeColor="text1"/>
          <w:vertAlign w:val="superscript"/>
        </w:rPr>
        <w:t>,</w:t>
      </w:r>
      <w:hyperlink w:anchor="_ENREF_106" w:tooltip="Coulouarn, 2009 #375" w:history="1">
        <w:r w:rsidRPr="00505F9A">
          <w:rPr>
            <w:rFonts w:ascii="Book Antiqua" w:hAnsi="Book Antiqua" w:cs="Arial"/>
            <w:color w:val="000000" w:themeColor="text1"/>
            <w:vertAlign w:val="superscript"/>
          </w:rPr>
          <w:t>106</w:t>
        </w:r>
      </w:hyperlink>
      <w:r w:rsidR="007E39A5">
        <w:rPr>
          <w:rFonts w:ascii="Book Antiqua" w:hAnsi="Book Antiqua" w:cs="Arial"/>
          <w:color w:val="000000" w:themeColor="text1"/>
          <w:vertAlign w:val="superscript"/>
        </w:rPr>
        <w:t>,</w:t>
      </w:r>
      <w:hyperlink w:anchor="_ENREF_107" w:tooltip="Wong, 2010 #380" w:history="1">
        <w:r w:rsidRPr="00505F9A">
          <w:rPr>
            <w:rFonts w:ascii="Book Antiqua" w:hAnsi="Book Antiqua" w:cs="Arial"/>
            <w:color w:val="000000" w:themeColor="text1"/>
            <w:vertAlign w:val="superscript"/>
          </w:rPr>
          <w:t>107</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B272D7" w:rsidRPr="00505F9A">
        <w:rPr>
          <w:rFonts w:ascii="Book Antiqua" w:hAnsi="Book Antiqua" w:cs="Arial"/>
          <w:color w:val="000000" w:themeColor="text1"/>
        </w:rPr>
        <w:t>.</w:t>
      </w:r>
      <w:r w:rsidRPr="00505F9A">
        <w:rPr>
          <w:rFonts w:ascii="Book Antiqua" w:hAnsi="Book Antiqua" w:cs="Arial"/>
          <w:color w:val="000000" w:themeColor="text1"/>
        </w:rPr>
        <w:t xml:space="preserve"> </w:t>
      </w:r>
      <w:r w:rsidR="00B272D7" w:rsidRPr="00505F9A">
        <w:rPr>
          <w:rFonts w:ascii="Book Antiqua" w:hAnsi="Book Antiqua" w:cs="Arial"/>
          <w:color w:val="000000" w:themeColor="text1"/>
        </w:rPr>
        <w:t>This list includes only</w:t>
      </w:r>
      <w:r w:rsidRPr="00505F9A">
        <w:rPr>
          <w:rFonts w:ascii="Book Antiqua" w:hAnsi="Book Antiqua" w:cs="Arial"/>
          <w:color w:val="000000" w:themeColor="text1"/>
        </w:rPr>
        <w:t xml:space="preserve"> some of the previously reported miRNA</w:t>
      </w:r>
      <w:r w:rsidR="003C6ACC" w:rsidRPr="00505F9A">
        <w:rPr>
          <w:rFonts w:ascii="Book Antiqua" w:hAnsi="Book Antiqua" w:cs="Arial"/>
          <w:color w:val="000000" w:themeColor="text1"/>
        </w:rPr>
        <w:t>s</w:t>
      </w:r>
      <w:r w:rsidRPr="00505F9A">
        <w:rPr>
          <w:rFonts w:ascii="Book Antiqua" w:hAnsi="Book Antiqua" w:cs="Arial"/>
          <w:color w:val="000000" w:themeColor="text1"/>
        </w:rPr>
        <w:t>. Therefore, miRNA</w:t>
      </w:r>
      <w:r w:rsidR="00641C81" w:rsidRPr="00505F9A">
        <w:rPr>
          <w:rFonts w:ascii="Book Antiqua" w:hAnsi="Book Antiqua" w:cs="Arial"/>
          <w:color w:val="000000" w:themeColor="text1"/>
        </w:rPr>
        <w:t>s</w:t>
      </w:r>
      <w:r w:rsidRPr="00505F9A">
        <w:rPr>
          <w:rFonts w:ascii="Book Antiqua" w:hAnsi="Book Antiqua" w:cs="Arial"/>
          <w:color w:val="000000" w:themeColor="text1"/>
        </w:rPr>
        <w:t xml:space="preserve"> could be important diagnostic and therapeutic target</w:t>
      </w:r>
      <w:r w:rsidR="00641C81" w:rsidRPr="00505F9A">
        <w:rPr>
          <w:rFonts w:ascii="Book Antiqua" w:hAnsi="Book Antiqua" w:cs="Arial"/>
          <w:color w:val="000000" w:themeColor="text1"/>
        </w:rPr>
        <w:t>s</w:t>
      </w:r>
      <w:r w:rsidRPr="00505F9A">
        <w:rPr>
          <w:rFonts w:ascii="Book Antiqua" w:hAnsi="Book Antiqua" w:cs="Arial"/>
          <w:color w:val="000000" w:themeColor="text1"/>
        </w:rPr>
        <w:t xml:space="preserve"> in the future of cancer and HCC therapy.</w:t>
      </w:r>
    </w:p>
    <w:p w14:paraId="2319899D" w14:textId="77777777" w:rsidR="009E666B" w:rsidRPr="007E39A5" w:rsidRDefault="009E666B" w:rsidP="00FE0B3F">
      <w:pPr>
        <w:adjustRightInd w:val="0"/>
        <w:snapToGrid w:val="0"/>
        <w:spacing w:line="360" w:lineRule="auto"/>
        <w:jc w:val="both"/>
        <w:rPr>
          <w:rFonts w:ascii="Book Antiqua" w:hAnsi="Book Antiqua" w:cs="Arial"/>
          <w:b/>
          <w:color w:val="000000" w:themeColor="text1"/>
        </w:rPr>
      </w:pPr>
    </w:p>
    <w:p w14:paraId="25C11DB5" w14:textId="77777777" w:rsidR="009E666B" w:rsidRPr="007E39A5" w:rsidRDefault="009E666B" w:rsidP="00FE0B3F">
      <w:pPr>
        <w:adjustRightInd w:val="0"/>
        <w:snapToGrid w:val="0"/>
        <w:spacing w:line="360" w:lineRule="auto"/>
        <w:jc w:val="both"/>
        <w:rPr>
          <w:rFonts w:ascii="Book Antiqua" w:hAnsi="Book Antiqua" w:cs="Arial"/>
          <w:b/>
          <w:i/>
          <w:color w:val="000000" w:themeColor="text1"/>
        </w:rPr>
      </w:pPr>
      <w:r w:rsidRPr="007E39A5">
        <w:rPr>
          <w:rFonts w:ascii="Book Antiqua" w:hAnsi="Book Antiqua" w:cs="Arial"/>
          <w:b/>
          <w:i/>
          <w:color w:val="000000" w:themeColor="text1"/>
        </w:rPr>
        <w:t>Circulating tumor cells</w:t>
      </w:r>
    </w:p>
    <w:p w14:paraId="7C9D8224" w14:textId="74C79E74" w:rsidR="009E666B" w:rsidRPr="00505F9A" w:rsidRDefault="009E666B" w:rsidP="00FE0B3F">
      <w:pPr>
        <w:adjustRightInd w:val="0"/>
        <w:snapToGrid w:val="0"/>
        <w:spacing w:line="360" w:lineRule="auto"/>
        <w:jc w:val="both"/>
        <w:rPr>
          <w:rFonts w:ascii="Book Antiqua" w:hAnsi="Book Antiqua" w:cs="Arial"/>
          <w:color w:val="000000" w:themeColor="text1"/>
        </w:rPr>
      </w:pPr>
      <w:r w:rsidRPr="00505F9A">
        <w:rPr>
          <w:rFonts w:ascii="Book Antiqua" w:hAnsi="Book Antiqua" w:cs="Arial"/>
          <w:color w:val="000000" w:themeColor="text1"/>
        </w:rPr>
        <w:t>Circulating tumor cells (CTCs) in the blood are thought to be responsible for tumor recurrence and tumor metastasis after complete surgical resection</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08" w:tooltip="Alix-Panabieres, 2013 #83" w:history="1">
        <w:r w:rsidRPr="00505F9A">
          <w:rPr>
            <w:rFonts w:ascii="Book Antiqua" w:hAnsi="Book Antiqua" w:cs="Arial"/>
            <w:color w:val="000000" w:themeColor="text1"/>
            <w:vertAlign w:val="superscript"/>
          </w:rPr>
          <w:t>108</w:t>
        </w:r>
      </w:hyperlink>
      <w:r w:rsidR="007E39A5">
        <w:rPr>
          <w:rFonts w:ascii="Book Antiqua" w:hAnsi="Book Antiqua" w:cs="Arial"/>
          <w:color w:val="000000" w:themeColor="text1"/>
          <w:vertAlign w:val="superscript"/>
        </w:rPr>
        <w:t>,</w:t>
      </w:r>
      <w:hyperlink w:anchor="_ENREF_109" w:tooltip="Nguyen, 2009 #87" w:history="1">
        <w:r w:rsidRPr="00505F9A">
          <w:rPr>
            <w:rFonts w:ascii="Book Antiqua" w:hAnsi="Book Antiqua" w:cs="Arial"/>
            <w:color w:val="000000" w:themeColor="text1"/>
            <w:vertAlign w:val="superscript"/>
          </w:rPr>
          <w:t>109</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Despite </w:t>
      </w:r>
      <w:r w:rsidR="00641C81" w:rsidRPr="00505F9A">
        <w:rPr>
          <w:rFonts w:ascii="Book Antiqua" w:hAnsi="Book Antiqua" w:cs="Arial"/>
          <w:color w:val="000000" w:themeColor="text1"/>
        </w:rPr>
        <w:t xml:space="preserve">the </w:t>
      </w:r>
      <w:r w:rsidRPr="00505F9A">
        <w:rPr>
          <w:rFonts w:ascii="Book Antiqua" w:hAnsi="Book Antiqua" w:cs="Arial"/>
          <w:color w:val="000000" w:themeColor="text1"/>
        </w:rPr>
        <w:t xml:space="preserve">radical resection of localized HCC with hepatectomy or liver transplantation, postoperative tumor recurrence and metastasis are frequently </w:t>
      </w:r>
      <w:r w:rsidR="00AF5F22" w:rsidRPr="00505F9A">
        <w:rPr>
          <w:rFonts w:ascii="Book Antiqua" w:hAnsi="Book Antiqua" w:cs="Arial"/>
          <w:color w:val="000000" w:themeColor="text1"/>
        </w:rPr>
        <w:t>observed</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10" w:tooltip="Fan, 2011 #88" w:history="1">
        <w:r w:rsidRPr="00505F9A">
          <w:rPr>
            <w:rFonts w:ascii="Book Antiqua" w:hAnsi="Book Antiqua" w:cs="Arial"/>
            <w:color w:val="000000" w:themeColor="text1"/>
            <w:vertAlign w:val="superscript"/>
          </w:rPr>
          <w:t>110</w:t>
        </w:r>
      </w:hyperlink>
      <w:r w:rsidR="007E39A5">
        <w:rPr>
          <w:rFonts w:ascii="Book Antiqua" w:hAnsi="Book Antiqua" w:cs="Arial"/>
          <w:color w:val="000000" w:themeColor="text1"/>
          <w:vertAlign w:val="superscript"/>
        </w:rPr>
        <w:t>,</w:t>
      </w:r>
      <w:hyperlink w:anchor="_ENREF_111" w:tooltip="Portolani, 2006 #271" w:history="1">
        <w:r w:rsidRPr="00505F9A">
          <w:rPr>
            <w:rFonts w:ascii="Book Antiqua" w:hAnsi="Book Antiqua" w:cs="Arial"/>
            <w:color w:val="000000" w:themeColor="text1"/>
            <w:vertAlign w:val="superscript"/>
          </w:rPr>
          <w:t>111</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B272D7" w:rsidRPr="00505F9A">
        <w:rPr>
          <w:rFonts w:ascii="Book Antiqua" w:hAnsi="Book Antiqua" w:cs="Arial"/>
          <w:color w:val="000000" w:themeColor="text1"/>
        </w:rPr>
        <w:t>,</w:t>
      </w:r>
      <w:r w:rsidRPr="00505F9A">
        <w:rPr>
          <w:rFonts w:ascii="Book Antiqua" w:hAnsi="Book Antiqua" w:cs="Arial"/>
          <w:color w:val="000000" w:themeColor="text1"/>
        </w:rPr>
        <w:t xml:space="preserve"> with the transplanted liver the most frequent site of early recurrence</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&lt;EndNote&gt;&lt;Cite&gt;&lt;Author&gt;Zhang&lt;/Author&gt;&lt;Year&gt;2012&lt;/Year&gt;&lt;RecNum&gt;89&lt;/RecNum&gt;&lt;DisplayText&gt;&lt;style face="superscript"&gt;[112]&lt;/style&gt;&lt;/DisplayText&gt;&lt;record&gt;&lt;rec-number&gt;89&lt;/rec-number&gt;&lt;foreign-keys&gt;&lt;key app="EN" db-id="a9xaaspzffsdtlez024ptxt2v2ft0w9fz9pf"&gt;89&lt;/key&gt;&lt;/foreign-keys&gt;&lt;ref-type name="Journal Article"&gt;17&lt;/ref-type&gt;&lt;contributors&gt;&lt;authors&gt;&lt;author&gt;Zhang, Y.&lt;/author&gt;&lt;author&gt;Li, J.&lt;/author&gt;&lt;author&gt;Cao, L.&lt;/author&gt;&lt;author&gt;Xu, W.&lt;/author&gt;&lt;author&gt;Yin, Z.&lt;/author&gt;&lt;/authors&gt;&lt;/contributors&gt;&lt;auth-address&gt;Molecular Oncology Laboratory, Eastern Hepatobiliary Surgery Hospital, Second Military Medical University, Shanghai, China.&lt;/auth-address&gt;&lt;titles&gt;&lt;title&gt;Circulating tumor cells in hepatocellular carcinoma: detection techniques, clinical implications, and future perspectives&lt;/title&gt;&lt;secondary-title&gt;Semin Oncol&lt;/secondary-title&gt;&lt;alt-title&gt;Seminars in oncology&lt;/alt-title&gt;&lt;/titles&gt;&lt;periodical&gt;&lt;full-title&gt;Semin Oncol&lt;/full-title&gt;&lt;abbr-1&gt;Seminars in oncology&lt;/abbr-1&gt;&lt;/periodical&gt;&lt;alt-periodical&gt;&lt;full-title&gt;Semin Oncol&lt;/full-title&gt;&lt;abbr-1&gt;Seminars in oncology&lt;/abbr-1&gt;&lt;/alt-periodical&gt;&lt;pages&gt;449-60&lt;/pages&gt;&lt;volume&gt;39&lt;/volume&gt;&lt;number&gt;4&lt;/number&gt;&lt;keywords&gt;&lt;keyword&gt;Carcinoma, Hepatocellular/*pathology&lt;/keyword&gt;&lt;keyword&gt;Cell Separation/methods&lt;/keyword&gt;&lt;keyword&gt;Centrifugation, Density Gradient&lt;/keyword&gt;&lt;keyword&gt;DNA/blood&lt;/keyword&gt;&lt;keyword&gt;Flow Cytometry&lt;/keyword&gt;&lt;keyword&gt;Humans&lt;/keyword&gt;&lt;keyword&gt;Immunomagnetic Separation/methods&lt;/keyword&gt;&lt;keyword&gt;Liver Neoplasms/*pathology&lt;/keyword&gt;&lt;keyword&gt;Neoplastic Cells, Circulating/drug effects/*pathology&lt;/keyword&gt;&lt;/keywords&gt;&lt;dates&gt;&lt;year&gt;2012&lt;/year&gt;&lt;pub-dates&gt;&lt;date&gt;Aug&lt;/date&gt;&lt;/pub-dates&gt;&lt;/dates&gt;&lt;isbn&gt;1532-8708 (Electronic)&amp;#xD;0093-7754 (Linking)&lt;/isbn&gt;&lt;accession-num&gt;22846862&lt;/accession-num&gt;&lt;urls&gt;&lt;related-urls&gt;&lt;url&gt;http://www.ncbi.nlm.nih.gov/pubmed/22846862&lt;/url&gt;&lt;/related-urls&gt;&lt;/urls&gt;&lt;electronic-resource-num&gt;10.1053/j.seminoncol.2012.05.012&lt;/electronic-resource-num&gt;&lt;/record&gt;&lt;/Cite&gt;&lt;/EndNote&gt;</w:instrText>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12" w:tooltip="Zhang, 2012 #89" w:history="1">
        <w:r w:rsidRPr="00505F9A">
          <w:rPr>
            <w:rFonts w:ascii="Book Antiqua" w:hAnsi="Book Antiqua" w:cs="Arial"/>
            <w:color w:val="000000" w:themeColor="text1"/>
            <w:vertAlign w:val="superscript"/>
          </w:rPr>
          <w:t>112</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After access of </w:t>
      </w:r>
      <w:r w:rsidR="00B272D7" w:rsidRPr="00505F9A">
        <w:rPr>
          <w:rFonts w:ascii="Book Antiqua" w:hAnsi="Book Antiqua" w:cs="Arial"/>
          <w:color w:val="000000" w:themeColor="text1"/>
        </w:rPr>
        <w:t xml:space="preserve">the </w:t>
      </w:r>
      <w:r w:rsidRPr="00505F9A">
        <w:rPr>
          <w:rFonts w:ascii="Book Antiqua" w:hAnsi="Book Antiqua" w:cs="Arial"/>
          <w:color w:val="000000" w:themeColor="text1"/>
        </w:rPr>
        <w:t>primary tumor cells to the blood stream</w:t>
      </w:r>
      <w:r w:rsidR="00B272D7" w:rsidRPr="00505F9A">
        <w:rPr>
          <w:rFonts w:ascii="Book Antiqua" w:hAnsi="Book Antiqua" w:cs="Arial"/>
          <w:color w:val="000000" w:themeColor="text1"/>
        </w:rPr>
        <w:t>,</w:t>
      </w:r>
      <w:r w:rsidRPr="00505F9A">
        <w:rPr>
          <w:rFonts w:ascii="Book Antiqua" w:hAnsi="Book Antiqua" w:cs="Arial"/>
          <w:color w:val="000000" w:themeColor="text1"/>
        </w:rPr>
        <w:t xml:space="preserve"> CTCs are postulated to be responsible for this tumor recurrence</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12" w:tooltip="Zhang, 2012 #89" w:history="1">
        <w:r w:rsidRPr="00505F9A">
          <w:rPr>
            <w:rFonts w:ascii="Book Antiqua" w:hAnsi="Book Antiqua" w:cs="Arial"/>
            <w:color w:val="000000" w:themeColor="text1"/>
            <w:vertAlign w:val="superscript"/>
          </w:rPr>
          <w:t>112</w:t>
        </w:r>
      </w:hyperlink>
      <w:r w:rsidR="007E39A5">
        <w:rPr>
          <w:rFonts w:ascii="Book Antiqua" w:hAnsi="Book Antiqua" w:cs="Arial"/>
          <w:color w:val="000000" w:themeColor="text1"/>
          <w:vertAlign w:val="superscript"/>
        </w:rPr>
        <w:t>,</w:t>
      </w:r>
      <w:hyperlink w:anchor="_ENREF_113" w:tooltip="Toso, 2011 #91" w:history="1">
        <w:r w:rsidRPr="00505F9A">
          <w:rPr>
            <w:rFonts w:ascii="Book Antiqua" w:hAnsi="Book Antiqua" w:cs="Arial"/>
            <w:color w:val="000000" w:themeColor="text1"/>
            <w:vertAlign w:val="superscript"/>
          </w:rPr>
          <w:t>113</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Several methods have been investigated in the past to detect CTCs, mainly based on the identification of tumor-specific antigens or epithelial cell surface antigens </w:t>
      </w:r>
      <w:r w:rsidR="00BC74C1" w:rsidRPr="00505F9A">
        <w:rPr>
          <w:rFonts w:ascii="Book Antiqua" w:hAnsi="Book Antiqua" w:cs="Arial"/>
          <w:color w:val="000000" w:themeColor="text1"/>
        </w:rPr>
        <w:t xml:space="preserve">that </w:t>
      </w:r>
      <w:r w:rsidRPr="00505F9A">
        <w:rPr>
          <w:rFonts w:ascii="Book Antiqua" w:hAnsi="Book Antiqua" w:cs="Arial"/>
          <w:color w:val="000000" w:themeColor="text1"/>
        </w:rPr>
        <w:t>are present on the primary tumor</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14" w:tooltip="Jacob, 2007 #94" w:history="1">
        <w:r w:rsidRPr="00505F9A">
          <w:rPr>
            <w:rFonts w:ascii="Book Antiqua" w:hAnsi="Book Antiqua" w:cs="Arial"/>
            <w:color w:val="000000" w:themeColor="text1"/>
            <w:vertAlign w:val="superscript"/>
          </w:rPr>
          <w:t>114</w:t>
        </w:r>
      </w:hyperlink>
      <w:r w:rsidR="007E39A5">
        <w:rPr>
          <w:rFonts w:ascii="Book Antiqua" w:hAnsi="Book Antiqua" w:cs="Arial"/>
          <w:color w:val="000000" w:themeColor="text1"/>
          <w:vertAlign w:val="superscript"/>
        </w:rPr>
        <w:t>,</w:t>
      </w:r>
      <w:hyperlink w:anchor="_ENREF_115" w:tooltip="Attard, 2011 #96" w:history="1">
        <w:r w:rsidRPr="00505F9A">
          <w:rPr>
            <w:rFonts w:ascii="Book Antiqua" w:hAnsi="Book Antiqua" w:cs="Arial"/>
            <w:color w:val="000000" w:themeColor="text1"/>
            <w:vertAlign w:val="superscript"/>
          </w:rPr>
          <w:t>115</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One of the most frequent</w:t>
      </w:r>
      <w:r w:rsidR="00BC74C1" w:rsidRPr="00505F9A">
        <w:rPr>
          <w:rFonts w:ascii="Book Antiqua" w:hAnsi="Book Antiqua" w:cs="Arial"/>
          <w:color w:val="000000" w:themeColor="text1"/>
        </w:rPr>
        <w:t>ly</w:t>
      </w:r>
      <w:r w:rsidRPr="00505F9A">
        <w:rPr>
          <w:rFonts w:ascii="Book Antiqua" w:hAnsi="Book Antiqua" w:cs="Arial"/>
          <w:color w:val="000000" w:themeColor="text1"/>
        </w:rPr>
        <w:t xml:space="preserve"> used marker</w:t>
      </w:r>
      <w:r w:rsidR="00BC74C1" w:rsidRPr="00505F9A">
        <w:rPr>
          <w:rFonts w:ascii="Book Antiqua" w:hAnsi="Book Antiqua" w:cs="Arial"/>
          <w:color w:val="000000" w:themeColor="text1"/>
        </w:rPr>
        <w:t>s</w:t>
      </w:r>
      <w:r w:rsidRPr="00505F9A">
        <w:rPr>
          <w:rFonts w:ascii="Book Antiqua" w:hAnsi="Book Antiqua" w:cs="Arial"/>
          <w:color w:val="000000" w:themeColor="text1"/>
        </w:rPr>
        <w:t xml:space="preserve"> for the </w:t>
      </w:r>
      <w:r w:rsidR="00BC74C1" w:rsidRPr="00505F9A">
        <w:rPr>
          <w:rFonts w:ascii="Book Antiqua" w:hAnsi="Book Antiqua" w:cs="Arial"/>
          <w:color w:val="000000" w:themeColor="text1"/>
        </w:rPr>
        <w:t xml:space="preserve">detection </w:t>
      </w:r>
      <w:r w:rsidRPr="00505F9A">
        <w:rPr>
          <w:rFonts w:ascii="Book Antiqua" w:hAnsi="Book Antiqua" w:cs="Arial"/>
          <w:color w:val="000000" w:themeColor="text1"/>
        </w:rPr>
        <w:t>of circulating tumor cells</w:t>
      </w:r>
      <w:r w:rsidR="00BC74C1" w:rsidRPr="00505F9A">
        <w:rPr>
          <w:rFonts w:ascii="Book Antiqua" w:hAnsi="Book Antiqua" w:cs="Arial"/>
          <w:color w:val="000000" w:themeColor="text1"/>
        </w:rPr>
        <w:t xml:space="preserve"> is</w:t>
      </w:r>
      <w:r w:rsidRPr="00505F9A">
        <w:rPr>
          <w:rFonts w:ascii="Book Antiqua" w:hAnsi="Book Antiqua" w:cs="Arial"/>
          <w:color w:val="000000" w:themeColor="text1"/>
        </w:rPr>
        <w:t xml:space="preserve"> the epithelial cell adhesion molecule (EpCAM), </w:t>
      </w:r>
      <w:r w:rsidR="00BC74C1" w:rsidRPr="00505F9A">
        <w:rPr>
          <w:rFonts w:ascii="Book Antiqua" w:hAnsi="Book Antiqua" w:cs="Arial"/>
          <w:color w:val="000000" w:themeColor="text1"/>
        </w:rPr>
        <w:t xml:space="preserve">which is </w:t>
      </w:r>
      <w:r w:rsidRPr="00505F9A">
        <w:rPr>
          <w:rFonts w:ascii="Book Antiqua" w:hAnsi="Book Antiqua" w:cs="Arial"/>
          <w:color w:val="000000" w:themeColor="text1"/>
        </w:rPr>
        <w:t xml:space="preserve">only expressed </w:t>
      </w:r>
      <w:r w:rsidR="00BC74C1" w:rsidRPr="00505F9A">
        <w:rPr>
          <w:rFonts w:ascii="Book Antiqua" w:hAnsi="Book Antiqua" w:cs="Arial"/>
          <w:color w:val="000000" w:themeColor="text1"/>
        </w:rPr>
        <w:t>on</w:t>
      </w:r>
      <w:r w:rsidR="00AF5F22" w:rsidRPr="00505F9A">
        <w:rPr>
          <w:rFonts w:ascii="Book Antiqua" w:hAnsi="Book Antiqua" w:cs="Arial"/>
          <w:color w:val="000000" w:themeColor="text1"/>
        </w:rPr>
        <w:t xml:space="preserve"> a</w:t>
      </w:r>
      <w:r w:rsidR="00BC74C1" w:rsidRPr="00505F9A">
        <w:rPr>
          <w:rFonts w:ascii="Book Antiqua" w:hAnsi="Book Antiqua" w:cs="Arial"/>
          <w:color w:val="000000" w:themeColor="text1"/>
        </w:rPr>
        <w:t xml:space="preserve"> </w:t>
      </w:r>
      <w:r w:rsidRPr="00505F9A">
        <w:rPr>
          <w:rFonts w:ascii="Book Antiqua" w:hAnsi="Book Antiqua" w:cs="Arial"/>
          <w:color w:val="000000" w:themeColor="text1"/>
        </w:rPr>
        <w:t>small proportion of HCC tumors</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16" w:tooltip="de Boer, 1999 #99" w:history="1">
        <w:r w:rsidRPr="00505F9A">
          <w:rPr>
            <w:rFonts w:ascii="Book Antiqua" w:hAnsi="Book Antiqua" w:cs="Arial"/>
            <w:color w:val="000000" w:themeColor="text1"/>
            <w:vertAlign w:val="superscript"/>
          </w:rPr>
          <w:t>116</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BC74C1" w:rsidRPr="00505F9A">
        <w:rPr>
          <w:rFonts w:ascii="Book Antiqua" w:hAnsi="Book Antiqua" w:cs="Arial"/>
          <w:color w:val="000000" w:themeColor="text1"/>
        </w:rPr>
        <w:t>.</w:t>
      </w:r>
      <w:r w:rsidRPr="00505F9A">
        <w:rPr>
          <w:rFonts w:ascii="Book Antiqua" w:hAnsi="Book Antiqua" w:cs="Arial"/>
          <w:color w:val="000000" w:themeColor="text1"/>
        </w:rPr>
        <w:t xml:space="preserve"> </w:t>
      </w:r>
      <w:r w:rsidR="00BC74C1" w:rsidRPr="00505F9A">
        <w:rPr>
          <w:rFonts w:ascii="Book Antiqua" w:hAnsi="Book Antiqua" w:cs="Arial"/>
          <w:color w:val="000000" w:themeColor="text1"/>
        </w:rPr>
        <w:t>I</w:t>
      </w:r>
      <w:r w:rsidRPr="00505F9A">
        <w:rPr>
          <w:rFonts w:ascii="Book Antiqua" w:hAnsi="Book Antiqua" w:cs="Arial"/>
          <w:color w:val="000000" w:themeColor="text1"/>
        </w:rPr>
        <w:t>n addition</w:t>
      </w:r>
      <w:r w:rsidR="00BC74C1" w:rsidRPr="00505F9A">
        <w:rPr>
          <w:rFonts w:ascii="Book Antiqua" w:hAnsi="Book Antiqua" w:cs="Arial"/>
          <w:color w:val="000000" w:themeColor="text1"/>
        </w:rPr>
        <w:t>,</w:t>
      </w:r>
      <w:r w:rsidRPr="00505F9A">
        <w:rPr>
          <w:rFonts w:ascii="Book Antiqua" w:hAnsi="Book Antiqua" w:cs="Arial"/>
          <w:color w:val="000000" w:themeColor="text1"/>
        </w:rPr>
        <w:t xml:space="preserve"> in one</w:t>
      </w:r>
      <w:r w:rsidR="00AF5F22" w:rsidRPr="00505F9A">
        <w:rPr>
          <w:rFonts w:ascii="Book Antiqua" w:hAnsi="Book Antiqua" w:cs="Arial"/>
          <w:color w:val="000000" w:themeColor="text1"/>
        </w:rPr>
        <w:t>-</w:t>
      </w:r>
      <w:r w:rsidRPr="00505F9A">
        <w:rPr>
          <w:rFonts w:ascii="Book Antiqua" w:hAnsi="Book Antiqua" w:cs="Arial"/>
          <w:color w:val="000000" w:themeColor="text1"/>
        </w:rPr>
        <w:t>third of patients</w:t>
      </w:r>
      <w:r w:rsidR="00BC74C1" w:rsidRPr="00505F9A">
        <w:rPr>
          <w:rFonts w:ascii="Book Antiqua" w:hAnsi="Book Antiqua" w:cs="Arial"/>
          <w:color w:val="000000" w:themeColor="text1"/>
        </w:rPr>
        <w:t>,</w:t>
      </w:r>
      <w:r w:rsidRPr="00505F9A">
        <w:rPr>
          <w:rFonts w:ascii="Book Antiqua" w:hAnsi="Book Antiqua" w:cs="Arial"/>
          <w:color w:val="000000" w:themeColor="text1"/>
        </w:rPr>
        <w:t xml:space="preserve"> only low numbers of CTCs are detectable</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17" w:tooltip="Sun, 2013 #101" w:history="1">
        <w:r w:rsidRPr="00505F9A">
          <w:rPr>
            <w:rFonts w:ascii="Book Antiqua" w:hAnsi="Book Antiqua" w:cs="Arial"/>
            <w:color w:val="000000" w:themeColor="text1"/>
            <w:vertAlign w:val="superscript"/>
          </w:rPr>
          <w:t>117</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Therefore, this technique is not suitable for </w:t>
      </w:r>
      <w:r w:rsidR="00AF5F22" w:rsidRPr="00505F9A">
        <w:rPr>
          <w:rFonts w:ascii="Book Antiqua" w:hAnsi="Book Antiqua" w:cs="Arial"/>
          <w:color w:val="000000" w:themeColor="text1"/>
        </w:rPr>
        <w:t xml:space="preserve">the </w:t>
      </w:r>
      <w:r w:rsidRPr="00505F9A">
        <w:rPr>
          <w:rFonts w:ascii="Book Antiqua" w:hAnsi="Book Antiqua" w:cs="Arial"/>
          <w:color w:val="000000" w:themeColor="text1"/>
        </w:rPr>
        <w:t>routine detection of HCC CTCs</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18" w:tooltip="Zhang, 2014 #104" w:history="1">
        <w:r w:rsidRPr="00505F9A">
          <w:rPr>
            <w:rFonts w:ascii="Book Antiqua" w:hAnsi="Book Antiqua" w:cs="Arial"/>
            <w:color w:val="000000" w:themeColor="text1"/>
            <w:vertAlign w:val="superscript"/>
          </w:rPr>
          <w:t>118</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Novel approaches to detect CTCs showed promising results</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19" w:tooltip="Morris, 2014 #105" w:history="1">
        <w:r w:rsidRPr="00505F9A">
          <w:rPr>
            <w:rFonts w:ascii="Book Antiqua" w:hAnsi="Book Antiqua" w:cs="Arial"/>
            <w:color w:val="000000" w:themeColor="text1"/>
            <w:vertAlign w:val="superscript"/>
          </w:rPr>
          <w:t>119</w:t>
        </w:r>
      </w:hyperlink>
      <w:r w:rsidR="007E39A5">
        <w:rPr>
          <w:rFonts w:ascii="Book Antiqua" w:hAnsi="Book Antiqua" w:cs="Arial"/>
          <w:color w:val="000000" w:themeColor="text1"/>
          <w:vertAlign w:val="superscript"/>
        </w:rPr>
        <w:t>,</w:t>
      </w:r>
      <w:hyperlink w:anchor="_ENREF_120" w:tooltip="Liu, 2015 #106" w:history="1">
        <w:r w:rsidRPr="00505F9A">
          <w:rPr>
            <w:rFonts w:ascii="Book Antiqua" w:hAnsi="Book Antiqua" w:cs="Arial"/>
            <w:color w:val="000000" w:themeColor="text1"/>
            <w:vertAlign w:val="superscript"/>
          </w:rPr>
          <w:t>120</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6046C5" w:rsidRPr="00505F9A">
        <w:rPr>
          <w:rFonts w:ascii="Book Antiqua" w:hAnsi="Book Antiqua" w:cs="Arial"/>
          <w:color w:val="000000" w:themeColor="text1"/>
        </w:rPr>
        <w:t>,</w:t>
      </w:r>
      <w:r w:rsidRPr="00505F9A">
        <w:rPr>
          <w:rFonts w:ascii="Book Antiqua" w:hAnsi="Book Antiqua" w:cs="Arial"/>
          <w:color w:val="000000" w:themeColor="text1"/>
        </w:rPr>
        <w:t xml:space="preserve"> but until CTC detection </w:t>
      </w:r>
      <w:r w:rsidR="006046C5" w:rsidRPr="00505F9A">
        <w:rPr>
          <w:rFonts w:ascii="Book Antiqua" w:hAnsi="Book Antiqua" w:cs="Arial"/>
          <w:color w:val="000000" w:themeColor="text1"/>
        </w:rPr>
        <w:t xml:space="preserve">is able to </w:t>
      </w:r>
      <w:r w:rsidRPr="00505F9A">
        <w:rPr>
          <w:rFonts w:ascii="Book Antiqua" w:hAnsi="Book Antiqua" w:cs="Arial"/>
          <w:color w:val="000000" w:themeColor="text1"/>
        </w:rPr>
        <w:t>guide the therapy of HCC patients</w:t>
      </w:r>
      <w:r w:rsidR="006046C5" w:rsidRPr="00505F9A">
        <w:rPr>
          <w:rFonts w:ascii="Book Antiqua" w:hAnsi="Book Antiqua" w:cs="Arial"/>
          <w:color w:val="000000" w:themeColor="text1"/>
        </w:rPr>
        <w:t>,</w:t>
      </w:r>
      <w:r w:rsidRPr="00505F9A">
        <w:rPr>
          <w:rFonts w:ascii="Book Antiqua" w:hAnsi="Book Antiqua" w:cs="Arial"/>
          <w:color w:val="000000" w:themeColor="text1"/>
        </w:rPr>
        <w:t xml:space="preserve"> further basic and clinical research is </w:t>
      </w:r>
      <w:r w:rsidR="00AF5F22" w:rsidRPr="00505F9A">
        <w:rPr>
          <w:rFonts w:ascii="Book Antiqua" w:hAnsi="Book Antiqua" w:cs="Arial"/>
          <w:color w:val="000000" w:themeColor="text1"/>
        </w:rPr>
        <w:t>required</w:t>
      </w:r>
      <w:r w:rsidRPr="00505F9A">
        <w:rPr>
          <w:rFonts w:ascii="Book Antiqua" w:hAnsi="Book Antiqua" w:cs="Arial"/>
          <w:color w:val="000000" w:themeColor="text1"/>
        </w:rPr>
        <w:t>.</w:t>
      </w:r>
    </w:p>
    <w:p w14:paraId="419693AB" w14:textId="77777777" w:rsidR="009E666B" w:rsidRPr="00505F9A" w:rsidRDefault="009E666B" w:rsidP="00FE0B3F">
      <w:pPr>
        <w:adjustRightInd w:val="0"/>
        <w:snapToGrid w:val="0"/>
        <w:spacing w:line="360" w:lineRule="auto"/>
        <w:jc w:val="both"/>
        <w:rPr>
          <w:rFonts w:ascii="Book Antiqua" w:hAnsi="Book Antiqua" w:cs="Arial"/>
          <w:color w:val="000000" w:themeColor="text1"/>
        </w:rPr>
      </w:pPr>
    </w:p>
    <w:p w14:paraId="48ABD2E0" w14:textId="77777777" w:rsidR="009E666B" w:rsidRPr="007E39A5" w:rsidRDefault="009E666B" w:rsidP="00FE0B3F">
      <w:pPr>
        <w:adjustRightInd w:val="0"/>
        <w:snapToGrid w:val="0"/>
        <w:spacing w:line="360" w:lineRule="auto"/>
        <w:jc w:val="both"/>
        <w:rPr>
          <w:rFonts w:ascii="Book Antiqua" w:hAnsi="Book Antiqua" w:cs="Arial"/>
          <w:b/>
          <w:caps/>
          <w:color w:val="000000" w:themeColor="text1"/>
        </w:rPr>
      </w:pPr>
      <w:r w:rsidRPr="007E39A5">
        <w:rPr>
          <w:rFonts w:ascii="Book Antiqua" w:hAnsi="Book Antiqua" w:cs="Arial"/>
          <w:b/>
          <w:caps/>
          <w:color w:val="000000" w:themeColor="text1"/>
        </w:rPr>
        <w:t>Intraoperative factors</w:t>
      </w:r>
    </w:p>
    <w:p w14:paraId="02C5A75B" w14:textId="77777777" w:rsidR="009E666B" w:rsidRPr="007E39A5" w:rsidRDefault="009E666B" w:rsidP="00FE0B3F">
      <w:pPr>
        <w:adjustRightInd w:val="0"/>
        <w:snapToGrid w:val="0"/>
        <w:spacing w:line="360" w:lineRule="auto"/>
        <w:jc w:val="both"/>
        <w:rPr>
          <w:rFonts w:ascii="Book Antiqua" w:hAnsi="Book Antiqua" w:cs="Arial"/>
          <w:b/>
          <w:i/>
          <w:color w:val="000000" w:themeColor="text1"/>
        </w:rPr>
      </w:pPr>
      <w:r w:rsidRPr="007E39A5">
        <w:rPr>
          <w:rFonts w:ascii="Book Antiqua" w:hAnsi="Book Antiqua" w:cs="Arial"/>
          <w:b/>
          <w:i/>
          <w:color w:val="000000" w:themeColor="text1"/>
        </w:rPr>
        <w:t>Ischemia time</w:t>
      </w:r>
    </w:p>
    <w:p w14:paraId="73B20893" w14:textId="0D97C400" w:rsidR="009E666B" w:rsidRPr="00505F9A" w:rsidRDefault="006046C5" w:rsidP="00FE0B3F">
      <w:pPr>
        <w:adjustRightInd w:val="0"/>
        <w:snapToGrid w:val="0"/>
        <w:spacing w:line="360" w:lineRule="auto"/>
        <w:jc w:val="both"/>
        <w:rPr>
          <w:rFonts w:ascii="Book Antiqua" w:hAnsi="Book Antiqua" w:cs="Arial"/>
          <w:color w:val="000000" w:themeColor="text1"/>
        </w:rPr>
      </w:pPr>
      <w:r w:rsidRPr="00505F9A">
        <w:rPr>
          <w:rFonts w:ascii="Book Antiqua" w:hAnsi="Book Antiqua" w:cs="Arial"/>
          <w:color w:val="000000" w:themeColor="text1"/>
        </w:rPr>
        <w:lastRenderedPageBreak/>
        <w:t>I</w:t>
      </w:r>
      <w:r w:rsidR="009E666B" w:rsidRPr="00505F9A">
        <w:rPr>
          <w:rFonts w:ascii="Book Antiqua" w:hAnsi="Book Antiqua" w:cs="Arial"/>
          <w:color w:val="000000" w:themeColor="text1"/>
        </w:rPr>
        <w:t xml:space="preserve">ntraoperative factors are less </w:t>
      </w:r>
      <w:r w:rsidRPr="00505F9A">
        <w:rPr>
          <w:rFonts w:ascii="Book Antiqua" w:hAnsi="Book Antiqua" w:cs="Arial"/>
          <w:color w:val="000000" w:themeColor="text1"/>
        </w:rPr>
        <w:t xml:space="preserve">likely </w:t>
      </w:r>
      <w:r w:rsidR="009E666B" w:rsidRPr="00505F9A">
        <w:rPr>
          <w:rFonts w:ascii="Book Antiqua" w:hAnsi="Book Antiqua" w:cs="Arial"/>
          <w:color w:val="000000" w:themeColor="text1"/>
        </w:rPr>
        <w:t xml:space="preserve">to be associated with a tumor recurrence in the long-term. However, there is some evidence that ischemia times play a significant role in </w:t>
      </w:r>
      <w:r w:rsidR="00AF5F22" w:rsidRPr="00505F9A">
        <w:rPr>
          <w:rFonts w:ascii="Book Antiqua" w:hAnsi="Book Antiqua" w:cs="Arial"/>
          <w:color w:val="000000" w:themeColor="text1"/>
        </w:rPr>
        <w:t xml:space="preserve">the </w:t>
      </w:r>
      <w:r w:rsidR="009E666B" w:rsidRPr="00505F9A">
        <w:rPr>
          <w:rFonts w:ascii="Book Antiqua" w:hAnsi="Book Antiqua" w:cs="Arial"/>
          <w:color w:val="000000" w:themeColor="text1"/>
        </w:rPr>
        <w:t>recurrence of HCC.</w:t>
      </w:r>
    </w:p>
    <w:p w14:paraId="0FFFEA4A" w14:textId="69C02D56" w:rsidR="009E666B" w:rsidRPr="00505F9A" w:rsidRDefault="009E666B" w:rsidP="00FE0B3F">
      <w:pPr>
        <w:adjustRightInd w:val="0"/>
        <w:snapToGrid w:val="0"/>
        <w:spacing w:line="360" w:lineRule="auto"/>
        <w:ind w:firstLineChars="100" w:firstLine="240"/>
        <w:jc w:val="both"/>
        <w:rPr>
          <w:rFonts w:ascii="Book Antiqua" w:hAnsi="Book Antiqua" w:cs="Arial"/>
          <w:color w:val="000000" w:themeColor="text1"/>
        </w:rPr>
      </w:pPr>
      <w:r w:rsidRPr="00505F9A">
        <w:rPr>
          <w:rFonts w:ascii="Book Antiqua" w:hAnsi="Book Antiqua" w:cs="Arial"/>
          <w:color w:val="000000" w:themeColor="text1"/>
        </w:rPr>
        <w:t xml:space="preserve">A recent published study by Nagai </w:t>
      </w:r>
      <w:r w:rsidR="007E39A5" w:rsidRPr="007E39A5">
        <w:rPr>
          <w:rFonts w:ascii="Book Antiqua" w:hAnsi="Book Antiqua" w:cs="Arial"/>
          <w:i/>
          <w:color w:val="000000" w:themeColor="text1"/>
        </w:rPr>
        <w:t>et al</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&lt;EndNote&gt;&lt;Cite&gt;&lt;Author&gt;Nagai&lt;/Author&gt;&lt;Year&gt;2015&lt;/Year&gt;&lt;RecNum&gt;190&lt;/RecNum&gt;&lt;DisplayText&gt;&lt;style face="superscript"&gt;[121]&lt;/style&gt;&lt;/DisplayText&gt;&lt;record&gt;&lt;rec-number&gt;190&lt;/rec-number&gt;&lt;foreign-keys&gt;&lt;key app="EN" db-id="a9xaaspzffsdtlez024ptxt2v2ft0w9fz9pf"&gt;190&lt;/key&gt;&lt;/foreign-keys&gt;&lt;ref-type name="Journal Article"&gt;17&lt;/ref-type&gt;&lt;contributors&gt;&lt;authors&gt;&lt;author&gt;Nagai, S.&lt;/author&gt;&lt;author&gt;Yoshida, A.&lt;/author&gt;&lt;author&gt;Facciuto, M.&lt;/author&gt;&lt;author&gt;Moonka, D.&lt;/author&gt;&lt;author&gt;Abouljoud, M. S.&lt;/author&gt;&lt;author&gt;Schwartz, M. E.&lt;/author&gt;&lt;author&gt;Florman, S. S.&lt;/author&gt;&lt;/authors&gt;&lt;/contributors&gt;&lt;auth-address&gt;Recanati/Miller Transplantation Institute, Icahn School of Medicine at Mount Sinai, New York, NY; Division of Transplant and Hepatobiliary Surgery, Henry Ford Transplant Institute, Henry Ford Hospital, Detroit, MI.&lt;/auth-address&gt;&lt;titles&gt;&lt;title&gt;Ischemia time impacts recurrence of hepatocellular carcinoma after liver transplantation&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895-904&lt;/pages&gt;&lt;volume&gt;61&lt;/volume&gt;&lt;number&gt;3&lt;/number&gt;&lt;dates&gt;&lt;year&gt;2015&lt;/year&gt;&lt;pub-dates&gt;&lt;date&gt;Mar&lt;/date&gt;&lt;/pub-dates&gt;&lt;/dates&gt;&lt;isbn&gt;1527-3350 (Electronic)&amp;#xD;0270-9139 (Linking)&lt;/isbn&gt;&lt;accession-num&gt;25099130&lt;/accession-num&gt;&lt;urls&gt;&lt;related-urls&gt;&lt;url&gt;http://www.ncbi.nlm.nih.gov/pubmed/25099130&lt;/url&gt;&lt;/related-urls&gt;&lt;/urls&gt;&lt;electronic-resource-num&gt;10.1002/hep.27358&lt;/electronic-resource-num&gt;&lt;/record&gt;&lt;/Cite&gt;&lt;/EndNote&gt;</w:instrText>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21" w:tooltip="Nagai, 2015 #190" w:history="1">
        <w:r w:rsidRPr="00505F9A">
          <w:rPr>
            <w:rFonts w:ascii="Book Antiqua" w:hAnsi="Book Antiqua" w:cs="Arial"/>
            <w:color w:val="000000" w:themeColor="text1"/>
            <w:vertAlign w:val="superscript"/>
          </w:rPr>
          <w:t>121</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showed a significant </w:t>
      </w:r>
      <w:r w:rsidR="00AF5F22" w:rsidRPr="00505F9A">
        <w:rPr>
          <w:rFonts w:ascii="Book Antiqua" w:hAnsi="Book Antiqua" w:cs="Arial"/>
          <w:color w:val="000000" w:themeColor="text1"/>
        </w:rPr>
        <w:t xml:space="preserve">effect </w:t>
      </w:r>
      <w:r w:rsidRPr="00505F9A">
        <w:rPr>
          <w:rFonts w:ascii="Book Antiqua" w:hAnsi="Book Antiqua" w:cs="Arial"/>
          <w:color w:val="000000" w:themeColor="text1"/>
        </w:rPr>
        <w:t>of both cold</w:t>
      </w:r>
      <w:r w:rsidR="00AF5F22" w:rsidRPr="00505F9A">
        <w:rPr>
          <w:rFonts w:ascii="Book Antiqua" w:hAnsi="Book Antiqua" w:cs="Arial"/>
          <w:color w:val="000000" w:themeColor="text1"/>
        </w:rPr>
        <w:t xml:space="preserve"> (CIT)</w:t>
      </w:r>
      <w:r w:rsidRPr="00505F9A">
        <w:rPr>
          <w:rFonts w:ascii="Book Antiqua" w:hAnsi="Book Antiqua" w:cs="Arial"/>
          <w:color w:val="000000" w:themeColor="text1"/>
        </w:rPr>
        <w:t xml:space="preserve"> and warm ischemia time </w:t>
      </w:r>
      <w:r w:rsidR="00AF5F22" w:rsidRPr="00505F9A">
        <w:rPr>
          <w:rFonts w:ascii="Book Antiqua" w:hAnsi="Book Antiqua" w:cs="Arial"/>
          <w:color w:val="000000" w:themeColor="text1"/>
        </w:rPr>
        <w:t xml:space="preserve">(WIT) </w:t>
      </w:r>
      <w:r w:rsidRPr="00505F9A">
        <w:rPr>
          <w:rFonts w:ascii="Book Antiqua" w:hAnsi="Book Antiqua" w:cs="Arial"/>
          <w:color w:val="000000" w:themeColor="text1"/>
        </w:rPr>
        <w:t>on post</w:t>
      </w:r>
      <w:r w:rsidR="00AF5F22" w:rsidRPr="00505F9A">
        <w:rPr>
          <w:rFonts w:ascii="Book Antiqua" w:hAnsi="Book Antiqua" w:cs="Arial"/>
          <w:color w:val="000000" w:themeColor="text1"/>
        </w:rPr>
        <w:t>-</w:t>
      </w:r>
      <w:r w:rsidRPr="00505F9A">
        <w:rPr>
          <w:rFonts w:ascii="Book Antiqua" w:hAnsi="Book Antiqua" w:cs="Arial"/>
          <w:color w:val="000000" w:themeColor="text1"/>
        </w:rPr>
        <w:t>transplant HCC recurrence. In the multivariate analysis, a CIT of more than 10 hours and a WIT of more than 50 min</w:t>
      </w:r>
      <w:r w:rsidR="007E39A5">
        <w:rPr>
          <w:rFonts w:ascii="Book Antiqua" w:eastAsia="SimSun" w:hAnsi="Book Antiqua" w:cs="Arial" w:hint="eastAsia"/>
          <w:color w:val="000000" w:themeColor="text1"/>
          <w:lang w:eastAsia="zh-CN"/>
        </w:rPr>
        <w:t xml:space="preserve"> </w:t>
      </w:r>
      <w:r w:rsidRPr="00505F9A">
        <w:rPr>
          <w:rFonts w:ascii="Book Antiqua" w:hAnsi="Book Antiqua" w:cs="Arial"/>
          <w:color w:val="000000" w:themeColor="text1"/>
        </w:rPr>
        <w:t>were risk factors for the development of a recurrent HCC</w:t>
      </w:r>
      <w:r w:rsidR="00E047F4" w:rsidRPr="00505F9A">
        <w:rPr>
          <w:rFonts w:ascii="Book Antiqua" w:hAnsi="Book Antiqua" w:cs="Arial"/>
          <w:color w:val="000000" w:themeColor="text1"/>
        </w:rPr>
        <w:fldChar w:fldCharType="begin"/>
      </w:r>
      <w:r w:rsidR="00E047F4" w:rsidRPr="00505F9A">
        <w:rPr>
          <w:rFonts w:ascii="Book Antiqua" w:hAnsi="Book Antiqua" w:cs="Arial"/>
          <w:color w:val="000000" w:themeColor="text1"/>
        </w:rPr>
        <w:instrText xml:space="preserve"> ADDIN EN.CITE &lt;EndNote&gt;&lt;Cite&gt;&lt;Author&gt;Nagai&lt;/Author&gt;&lt;Year&gt;2015&lt;/Year&gt;&lt;RecNum&gt;190&lt;/RecNum&gt;&lt;DisplayText&gt;&lt;style face="superscript"&gt;[121]&lt;/style&gt;&lt;/DisplayText&gt;&lt;record&gt;&lt;rec-number&gt;190&lt;/rec-number&gt;&lt;foreign-keys&gt;&lt;key app="EN" db-id="a9xaaspzffsdtlez024ptxt2v2ft0w9fz9pf"&gt;190&lt;/key&gt;&lt;/foreign-keys&gt;&lt;ref-type name="Journal Article"&gt;17&lt;/ref-type&gt;&lt;contributors&gt;&lt;authors&gt;&lt;author&gt;Nagai, S.&lt;/author&gt;&lt;author&gt;Yoshida, A.&lt;/author&gt;&lt;author&gt;Facciuto, M.&lt;/author&gt;&lt;author&gt;Moonka, D.&lt;/author&gt;&lt;author&gt;Abouljoud, M. S.&lt;/author&gt;&lt;author&gt;Schwartz, M. E.&lt;/author&gt;&lt;author&gt;Florman, S. S.&lt;/author&gt;&lt;/authors&gt;&lt;/contributors&gt;&lt;auth-address&gt;Recanati/Miller Transplantation Institute, Icahn School of Medicine at Mount Sinai, New York, NY; Division of Transplant and Hepatobiliary Surgery, Henry Ford Transplant Institute, Henry Ford Hospital, Detroit, MI.&lt;/auth-address&gt;&lt;titles&gt;&lt;title&gt;Ischemia time impacts recurrence of hepatocellular carcinoma after liver transplantation&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895-904&lt;/pages&gt;&lt;volume&gt;61&lt;/volume&gt;&lt;number&gt;3&lt;/number&gt;&lt;dates&gt;&lt;year&gt;2015&lt;/year&gt;&lt;pub-dates&gt;&lt;date&gt;Mar&lt;/date&gt;&lt;/pub-dates&gt;&lt;/dates&gt;&lt;isbn&gt;1527-3350 (Electronic)&amp;#xD;0270-9139 (Linking)&lt;/isbn&gt;&lt;accession-num&gt;25099130&lt;/accession-num&gt;&lt;urls&gt;&lt;related-urls&gt;&lt;url&gt;http://www.ncbi.nlm.nih.gov/pubmed/25099130&lt;/url&gt;&lt;/related-urls&gt;&lt;/urls&gt;&lt;electronic-resource-num&gt;10.1002/hep.27358&lt;/electronic-resource-num&gt;&lt;/record&gt;&lt;/Cite&gt;&lt;/EndNote&gt;</w:instrText>
      </w:r>
      <w:r w:rsidR="00E047F4" w:rsidRPr="00505F9A">
        <w:rPr>
          <w:rFonts w:ascii="Book Antiqua" w:hAnsi="Book Antiqua" w:cs="Arial"/>
          <w:color w:val="000000" w:themeColor="text1"/>
        </w:rPr>
        <w:fldChar w:fldCharType="separate"/>
      </w:r>
      <w:r w:rsidR="00E047F4" w:rsidRPr="00505F9A">
        <w:rPr>
          <w:rFonts w:ascii="Book Antiqua" w:hAnsi="Book Antiqua" w:cs="Arial"/>
          <w:color w:val="000000" w:themeColor="text1"/>
          <w:vertAlign w:val="superscript"/>
        </w:rPr>
        <w:t>[</w:t>
      </w:r>
      <w:hyperlink w:anchor="_ENREF_121" w:tooltip="Nagai, 2015 #190" w:history="1">
        <w:r w:rsidR="00E047F4" w:rsidRPr="00505F9A">
          <w:rPr>
            <w:rFonts w:ascii="Book Antiqua" w:hAnsi="Book Antiqua" w:cs="Arial"/>
            <w:color w:val="000000" w:themeColor="text1"/>
            <w:vertAlign w:val="superscript"/>
          </w:rPr>
          <w:t>121</w:t>
        </w:r>
      </w:hyperlink>
      <w:r w:rsidR="00E047F4" w:rsidRPr="00505F9A">
        <w:rPr>
          <w:rFonts w:ascii="Book Antiqua" w:hAnsi="Book Antiqua" w:cs="Arial"/>
          <w:color w:val="000000" w:themeColor="text1"/>
          <w:vertAlign w:val="superscript"/>
        </w:rPr>
        <w:t>]</w:t>
      </w:r>
      <w:r w:rsidR="00E047F4" w:rsidRPr="00505F9A">
        <w:rPr>
          <w:rFonts w:ascii="Book Antiqua" w:hAnsi="Book Antiqua" w:cs="Arial"/>
          <w:color w:val="000000" w:themeColor="text1"/>
        </w:rPr>
        <w:fldChar w:fldCharType="end"/>
      </w:r>
      <w:r w:rsidRPr="00505F9A">
        <w:rPr>
          <w:rFonts w:ascii="Book Antiqua" w:hAnsi="Book Antiqua" w:cs="Arial"/>
          <w:color w:val="000000" w:themeColor="text1"/>
        </w:rPr>
        <w:t>. These results were confirmed by a Munich workgroup</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&lt;EndNote&gt;&lt;Cite&gt;&lt;Author&gt;Kornberg&lt;/Author&gt;&lt;Year&gt;2015&lt;/Year&gt;&lt;RecNum&gt;387&lt;/RecNum&gt;&lt;DisplayText&gt;&lt;style face="superscript"&gt;[122]&lt;/style&gt;&lt;/DisplayText&gt;&lt;record&gt;&lt;rec-number&gt;387&lt;/rec-number&gt;&lt;foreign-keys&gt;&lt;key app="EN" db-id="a9xaaspzffsdtlez024ptxt2v2ft0w9fz9pf"&gt;387&lt;/key&gt;&lt;/foreign-keys&gt;&lt;ref-type name="Journal Article"&gt;17&lt;/ref-type&gt;&lt;contributors&gt;&lt;authors&gt;&lt;author&gt;Kornberg, A.&lt;/author&gt;&lt;author&gt;Witt, U.&lt;/author&gt;&lt;author&gt;Kornberg, J.&lt;/author&gt;&lt;author&gt;Friess, H.&lt;/author&gt;&lt;author&gt;Thrum, K.&lt;/author&gt;&lt;/authors&gt;&lt;/contributors&gt;&lt;auth-address&gt;Department of Surgery, Klinikum rechts der Isar, Technical University Munich, Ismaningerstr. 22, 81675, Munich, Germany, ArnoKornberg@aol.com.&lt;/auth-address&gt;&lt;titles&gt;&lt;title&gt;Extended Ischemia Times Promote Risk of HCC Recurrence in Liver Transplant Patients&lt;/title&gt;&lt;secondary-title&gt;Dig Dis Sci&lt;/secondary-title&gt;&lt;alt-title&gt;Digestive diseases and sciences&lt;/alt-title&gt;&lt;/titles&gt;&lt;periodical&gt;&lt;full-title&gt;Dig Dis Sci&lt;/full-title&gt;&lt;abbr-1&gt;Digestive diseases and sciences&lt;/abbr-1&gt;&lt;/periodical&gt;&lt;alt-periodical&gt;&lt;full-title&gt;Dig Dis Sci&lt;/full-title&gt;&lt;abbr-1&gt;Digestive diseases and sciences&lt;/abbr-1&gt;&lt;/alt-periodical&gt;&lt;dates&gt;&lt;year&gt;2015&lt;/year&gt;&lt;pub-dates&gt;&lt;date&gt;Jan 29&lt;/date&gt;&lt;/pub-dates&gt;&lt;/dates&gt;&lt;isbn&gt;1573-2568 (Electronic)&amp;#xD;0163-2116 (Linking)&lt;/isbn&gt;&lt;accession-num&gt;25630421&lt;/accession-num&gt;&lt;urls&gt;&lt;related-urls&gt;&lt;url&gt;http://www.ncbi.nlm.nih.gov/pubmed/25630421&lt;/url&gt;&lt;/related-urls&gt;&lt;/urls&gt;&lt;electronic-resource-num&gt;10.1007/s10620-015-3541-z&lt;/electronic-resource-num&gt;&lt;/record&gt;&lt;/Cite&gt;&lt;/EndNote&gt;</w:instrText>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22" w:tooltip="Kornberg, 2015 #387" w:history="1">
        <w:r w:rsidRPr="00505F9A">
          <w:rPr>
            <w:rFonts w:ascii="Book Antiqua" w:hAnsi="Book Antiqua" w:cs="Arial"/>
            <w:color w:val="000000" w:themeColor="text1"/>
            <w:vertAlign w:val="superscript"/>
          </w:rPr>
          <w:t>122</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w:t>
      </w:r>
    </w:p>
    <w:p w14:paraId="67CBDF3D" w14:textId="044CA499" w:rsidR="009E666B" w:rsidRPr="00505F9A" w:rsidRDefault="009E666B" w:rsidP="00FE0B3F">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505F9A">
        <w:rPr>
          <w:rFonts w:ascii="Book Antiqua" w:hAnsi="Book Antiqua" w:cs="Arial"/>
          <w:color w:val="000000" w:themeColor="text1"/>
        </w:rPr>
        <w:t xml:space="preserve">This </w:t>
      </w:r>
      <w:r w:rsidR="00E047F4" w:rsidRPr="00505F9A">
        <w:rPr>
          <w:rFonts w:ascii="Book Antiqua" w:hAnsi="Book Antiqua" w:cs="Arial"/>
          <w:color w:val="000000" w:themeColor="text1"/>
        </w:rPr>
        <w:t xml:space="preserve">observation </w:t>
      </w:r>
      <w:r w:rsidRPr="00505F9A">
        <w:rPr>
          <w:rFonts w:ascii="Book Antiqua" w:hAnsi="Book Antiqua" w:cs="Arial"/>
          <w:color w:val="000000" w:themeColor="text1"/>
        </w:rPr>
        <w:t xml:space="preserve">is explained </w:t>
      </w:r>
      <w:r w:rsidR="00E047F4" w:rsidRPr="00505F9A">
        <w:rPr>
          <w:rFonts w:ascii="Book Antiqua" w:hAnsi="Book Antiqua" w:cs="Arial"/>
          <w:color w:val="000000" w:themeColor="text1"/>
        </w:rPr>
        <w:t>by</w:t>
      </w:r>
      <w:r w:rsidRPr="00505F9A">
        <w:rPr>
          <w:rFonts w:ascii="Book Antiqua" w:hAnsi="Book Antiqua" w:cs="Arial"/>
          <w:color w:val="000000" w:themeColor="text1"/>
        </w:rPr>
        <w:t xml:space="preserve"> ischemia-reperfusion injury, which leads to hepatic microcirculatory barrier dysfunction and activates cell signals related to invasion and migration</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&lt;EndNote&gt;&lt;Cite&gt;&lt;Author&gt;Nagai&lt;/Author&gt;&lt;Year&gt;2015&lt;/Year&gt;&lt;RecNum&gt;190&lt;/RecNum&gt;&lt;DisplayText&gt;&lt;style face="superscript"&gt;[121]&lt;/style&gt;&lt;/DisplayText&gt;&lt;record&gt;&lt;rec-number&gt;190&lt;/rec-number&gt;&lt;foreign-keys&gt;&lt;key app="EN" db-id="a9xaaspzffsdtlez024ptxt2v2ft0w9fz9pf"&gt;190&lt;/key&gt;&lt;/foreign-keys&gt;&lt;ref-type name="Journal Article"&gt;17&lt;/ref-type&gt;&lt;contributors&gt;&lt;authors&gt;&lt;author&gt;Nagai, S.&lt;/author&gt;&lt;author&gt;Yoshida, A.&lt;/author&gt;&lt;author&gt;Facciuto, M.&lt;/author&gt;&lt;author&gt;Moonka, D.&lt;/author&gt;&lt;author&gt;Abouljoud, M. S.&lt;/author&gt;&lt;author&gt;Schwartz, M. E.&lt;/author&gt;&lt;author&gt;Florman, S. S.&lt;/author&gt;&lt;/authors&gt;&lt;/contributors&gt;&lt;auth-address&gt;Recanati/Miller Transplantation Institute, Icahn School of Medicine at Mount Sinai, New York, NY; Division of Transplant and Hepatobiliary Surgery, Henry Ford Transplant Institute, Henry Ford Hospital, Detroit, MI.&lt;/auth-address&gt;&lt;titles&gt;&lt;title&gt;Ischemia time impacts recurrence of hepatocellular carcinoma after liver transplantation&lt;/title&gt;&lt;secondary-title&gt;Hepatology&lt;/secondary-title&gt;&lt;alt-title&gt;Hepatology&lt;/alt-title&gt;&lt;/titles&gt;&lt;periodical&gt;&lt;full-title&gt;Hepatology&lt;/full-title&gt;&lt;abbr-1&gt;Hepatology&lt;/abbr-1&gt;&lt;/periodical&gt;&lt;alt-periodical&gt;&lt;full-title&gt;Hepatology&lt;/full-title&gt;&lt;abbr-1&gt;Hepatology&lt;/abbr-1&gt;&lt;/alt-periodical&gt;&lt;pages&gt;895-904&lt;/pages&gt;&lt;volume&gt;61&lt;/volume&gt;&lt;number&gt;3&lt;/number&gt;&lt;dates&gt;&lt;year&gt;2015&lt;/year&gt;&lt;pub-dates&gt;&lt;date&gt;Mar&lt;/date&gt;&lt;/pub-dates&gt;&lt;/dates&gt;&lt;isbn&gt;1527-3350 (Electronic)&amp;#xD;0270-9139 (Linking)&lt;/isbn&gt;&lt;accession-num&gt;25099130&lt;/accession-num&gt;&lt;urls&gt;&lt;related-urls&gt;&lt;url&gt;http://www.ncbi.nlm.nih.gov/pubmed/25099130&lt;/url&gt;&lt;/related-urls&gt;&lt;/urls&gt;&lt;electronic-resource-num&gt;10.1002/hep.27358&lt;/electronic-resource-num&gt;&lt;/record&gt;&lt;/Cite&gt;&lt;/EndNote&gt;</w:instrText>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21" w:tooltip="Nagai, 2015 #190" w:history="1">
        <w:r w:rsidRPr="00505F9A">
          <w:rPr>
            <w:rFonts w:ascii="Book Antiqua" w:hAnsi="Book Antiqua" w:cs="Arial"/>
            <w:color w:val="000000" w:themeColor="text1"/>
            <w:vertAlign w:val="superscript"/>
          </w:rPr>
          <w:t>121</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Furthermore, a cellular cascade leading to angiogenesis, cellular proliferation and growth is activated</w:t>
      </w:r>
      <w:r w:rsidR="006B0D41" w:rsidRPr="00505F9A">
        <w:rPr>
          <w:rFonts w:ascii="Book Antiqua" w:hAnsi="Book Antiqua" w:cs="Arial"/>
          <w:color w:val="000000" w:themeColor="text1"/>
        </w:rPr>
        <w:t xml:space="preserve"> by ischemia</w:t>
      </w:r>
      <w:r w:rsidRPr="00505F9A">
        <w:rPr>
          <w:rFonts w:ascii="Book Antiqua" w:hAnsi="Book Antiqua" w:cs="Arial"/>
          <w:color w:val="000000" w:themeColor="text1"/>
        </w:rPr>
        <w:t>.</w:t>
      </w:r>
    </w:p>
    <w:p w14:paraId="13401682" w14:textId="2F349A89" w:rsidR="009E666B" w:rsidRPr="00505F9A" w:rsidRDefault="009E666B" w:rsidP="00FE0B3F">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505F9A">
        <w:rPr>
          <w:rFonts w:ascii="Book Antiqua" w:hAnsi="Book Antiqua" w:cs="Arial"/>
          <w:color w:val="000000" w:themeColor="text1"/>
        </w:rPr>
        <w:t xml:space="preserve">This theory is confirmed by an analysis by Croome </w:t>
      </w:r>
      <w:r w:rsidR="007E39A5" w:rsidRPr="007E39A5">
        <w:rPr>
          <w:rFonts w:ascii="Book Antiqua" w:hAnsi="Book Antiqua" w:cs="Arial"/>
          <w:i/>
          <w:color w:val="000000" w:themeColor="text1"/>
        </w:rPr>
        <w:t>et al</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23" w:tooltip="Croome, 2013 #192" w:history="1">
        <w:r w:rsidRPr="00505F9A">
          <w:rPr>
            <w:rFonts w:ascii="Book Antiqua" w:hAnsi="Book Antiqua" w:cs="Arial"/>
            <w:color w:val="000000" w:themeColor="text1"/>
            <w:vertAlign w:val="superscript"/>
          </w:rPr>
          <w:t>123</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6B0D41" w:rsidRPr="00505F9A">
        <w:rPr>
          <w:rFonts w:ascii="Book Antiqua" w:hAnsi="Book Antiqua" w:cs="Arial"/>
          <w:color w:val="000000" w:themeColor="text1"/>
        </w:rPr>
        <w:t>,</w:t>
      </w:r>
      <w:r w:rsidRPr="00505F9A">
        <w:rPr>
          <w:rFonts w:ascii="Book Antiqua" w:hAnsi="Book Antiqua" w:cs="Arial"/>
          <w:color w:val="000000" w:themeColor="text1"/>
        </w:rPr>
        <w:t xml:space="preserve"> who showed an inferior outcome in HCC patients </w:t>
      </w:r>
      <w:r w:rsidR="006B0D41" w:rsidRPr="00505F9A">
        <w:rPr>
          <w:rFonts w:ascii="Book Antiqua" w:hAnsi="Book Antiqua" w:cs="Arial"/>
          <w:color w:val="000000" w:themeColor="text1"/>
        </w:rPr>
        <w:t xml:space="preserve">who </w:t>
      </w:r>
      <w:r w:rsidR="006B3589" w:rsidRPr="00505F9A">
        <w:rPr>
          <w:rFonts w:ascii="Book Antiqua" w:hAnsi="Book Antiqua" w:cs="Arial"/>
          <w:color w:val="000000" w:themeColor="text1"/>
        </w:rPr>
        <w:t>received</w:t>
      </w:r>
      <w:r w:rsidR="006B0D41" w:rsidRPr="00505F9A">
        <w:rPr>
          <w:rFonts w:ascii="Book Antiqua" w:hAnsi="Book Antiqua" w:cs="Arial"/>
          <w:color w:val="000000" w:themeColor="text1"/>
        </w:rPr>
        <w:t xml:space="preserve"> </w:t>
      </w:r>
      <w:r w:rsidRPr="00505F9A">
        <w:rPr>
          <w:rFonts w:ascii="Book Antiqua" w:hAnsi="Book Antiqua" w:cs="Arial"/>
          <w:color w:val="000000" w:themeColor="text1"/>
        </w:rPr>
        <w:t xml:space="preserve">an organ </w:t>
      </w:r>
      <w:r w:rsidR="00AF5F22" w:rsidRPr="00505F9A">
        <w:rPr>
          <w:rFonts w:ascii="Book Antiqua" w:hAnsi="Book Antiqua" w:cs="Arial"/>
          <w:color w:val="000000" w:themeColor="text1"/>
        </w:rPr>
        <w:t xml:space="preserve">from a donor who underwent </w:t>
      </w:r>
      <w:r w:rsidRPr="00505F9A">
        <w:rPr>
          <w:rFonts w:ascii="Book Antiqua" w:hAnsi="Book Antiqua" w:cs="Arial"/>
          <w:color w:val="000000" w:themeColor="text1"/>
        </w:rPr>
        <w:t xml:space="preserve">cardiac death. These grafts are exposed to additional </w:t>
      </w:r>
      <w:r w:rsidR="00AF5F22" w:rsidRPr="00505F9A">
        <w:rPr>
          <w:rFonts w:ascii="Book Antiqua" w:hAnsi="Book Antiqua" w:cs="Arial"/>
          <w:color w:val="000000" w:themeColor="text1"/>
        </w:rPr>
        <w:t>WIT</w:t>
      </w:r>
      <w:r w:rsidRPr="00505F9A">
        <w:rPr>
          <w:rFonts w:ascii="Book Antiqua" w:hAnsi="Book Antiqua" w:cs="Arial"/>
          <w:color w:val="000000" w:themeColor="text1"/>
        </w:rPr>
        <w:t xml:space="preserve">. </w:t>
      </w:r>
    </w:p>
    <w:p w14:paraId="1CAC298F" w14:textId="77777777" w:rsidR="009E666B" w:rsidRPr="00505F9A" w:rsidRDefault="009E666B" w:rsidP="00FE0B3F">
      <w:pPr>
        <w:widowControl w:val="0"/>
        <w:autoSpaceDE w:val="0"/>
        <w:autoSpaceDN w:val="0"/>
        <w:adjustRightInd w:val="0"/>
        <w:snapToGrid w:val="0"/>
        <w:spacing w:line="360" w:lineRule="auto"/>
        <w:jc w:val="both"/>
        <w:rPr>
          <w:rFonts w:ascii="Book Antiqua" w:hAnsi="Book Antiqua" w:cs="Arial"/>
          <w:color w:val="000000" w:themeColor="text1"/>
        </w:rPr>
      </w:pPr>
    </w:p>
    <w:p w14:paraId="13C30C7F" w14:textId="77777777" w:rsidR="009E666B" w:rsidRPr="007E39A5" w:rsidRDefault="009E666B" w:rsidP="00FE0B3F">
      <w:pPr>
        <w:adjustRightInd w:val="0"/>
        <w:snapToGrid w:val="0"/>
        <w:spacing w:line="360" w:lineRule="auto"/>
        <w:jc w:val="both"/>
        <w:rPr>
          <w:rFonts w:ascii="Book Antiqua" w:hAnsi="Book Antiqua" w:cs="Arial"/>
          <w:b/>
          <w:i/>
          <w:color w:val="000000" w:themeColor="text1"/>
        </w:rPr>
      </w:pPr>
      <w:r w:rsidRPr="007E39A5">
        <w:rPr>
          <w:rFonts w:ascii="Book Antiqua" w:hAnsi="Book Antiqua" w:cs="Arial"/>
          <w:b/>
          <w:i/>
          <w:color w:val="000000" w:themeColor="text1"/>
        </w:rPr>
        <w:t>Transfusion</w:t>
      </w:r>
    </w:p>
    <w:p w14:paraId="3CC32ACB" w14:textId="49FF9AEF" w:rsidR="009E666B" w:rsidRPr="00505F9A" w:rsidRDefault="009E666B" w:rsidP="00FE0B3F">
      <w:pPr>
        <w:adjustRightInd w:val="0"/>
        <w:snapToGrid w:val="0"/>
        <w:spacing w:line="360" w:lineRule="auto"/>
        <w:jc w:val="both"/>
        <w:rPr>
          <w:rFonts w:ascii="Book Antiqua" w:hAnsi="Book Antiqua" w:cs="Arial"/>
          <w:color w:val="000000" w:themeColor="text1"/>
        </w:rPr>
      </w:pPr>
      <w:r w:rsidRPr="00505F9A">
        <w:rPr>
          <w:rFonts w:ascii="Book Antiqua" w:hAnsi="Book Antiqua" w:cs="Arial"/>
          <w:color w:val="000000" w:themeColor="text1"/>
        </w:rPr>
        <w:t>Bleeding during liver transplantation remains a major problem</w:t>
      </w:r>
      <w:r w:rsidR="006B0D41" w:rsidRPr="00505F9A">
        <w:rPr>
          <w:rFonts w:ascii="Book Antiqua" w:hAnsi="Book Antiqua" w:cs="Arial"/>
          <w:color w:val="000000" w:themeColor="text1"/>
        </w:rPr>
        <w:t>,</w:t>
      </w:r>
      <w:r w:rsidRPr="00505F9A">
        <w:rPr>
          <w:rFonts w:ascii="Book Antiqua" w:hAnsi="Book Antiqua" w:cs="Arial"/>
          <w:color w:val="000000" w:themeColor="text1"/>
        </w:rPr>
        <w:t xml:space="preserve"> </w:t>
      </w:r>
      <w:r w:rsidR="006B0D41" w:rsidRPr="00505F9A">
        <w:rPr>
          <w:rFonts w:ascii="Book Antiqua" w:hAnsi="Book Antiqua" w:cs="Arial"/>
          <w:color w:val="000000" w:themeColor="text1"/>
        </w:rPr>
        <w:t>and</w:t>
      </w:r>
      <w:r w:rsidRPr="00505F9A">
        <w:rPr>
          <w:rFonts w:ascii="Book Antiqua" w:hAnsi="Book Antiqua" w:cs="Arial"/>
          <w:color w:val="000000" w:themeColor="text1"/>
        </w:rPr>
        <w:t xml:space="preserve"> sometimes large amount</w:t>
      </w:r>
      <w:r w:rsidR="006B0D41" w:rsidRPr="00505F9A">
        <w:rPr>
          <w:rFonts w:ascii="Book Antiqua" w:hAnsi="Book Antiqua" w:cs="Arial"/>
          <w:color w:val="000000" w:themeColor="text1"/>
        </w:rPr>
        <w:t>s</w:t>
      </w:r>
      <w:r w:rsidRPr="00505F9A">
        <w:rPr>
          <w:rFonts w:ascii="Book Antiqua" w:hAnsi="Book Antiqua" w:cs="Arial"/>
          <w:color w:val="000000" w:themeColor="text1"/>
        </w:rPr>
        <w:t xml:space="preserve"> of blood products</w:t>
      </w:r>
      <w:r w:rsidR="006B0D41" w:rsidRPr="00505F9A">
        <w:rPr>
          <w:rFonts w:ascii="Book Antiqua" w:hAnsi="Book Antiqua" w:cs="Arial"/>
          <w:color w:val="000000" w:themeColor="text1"/>
        </w:rPr>
        <w:t xml:space="preserve"> are </w:t>
      </w:r>
      <w:r w:rsidR="00AF5F22" w:rsidRPr="00505F9A">
        <w:rPr>
          <w:rFonts w:ascii="Book Antiqua" w:hAnsi="Book Antiqua" w:cs="Arial"/>
          <w:color w:val="000000" w:themeColor="text1"/>
        </w:rPr>
        <w:t>required</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24" w:tooltip="Ozier, 2004 #250" w:history="1">
        <w:r w:rsidRPr="00505F9A">
          <w:rPr>
            <w:rFonts w:ascii="Book Antiqua" w:hAnsi="Book Antiqua" w:cs="Arial"/>
            <w:color w:val="000000" w:themeColor="text1"/>
            <w:vertAlign w:val="superscript"/>
          </w:rPr>
          <w:t>124-127</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6B0D41" w:rsidRPr="00505F9A">
        <w:rPr>
          <w:rFonts w:ascii="Book Antiqua" w:hAnsi="Book Antiqua" w:cs="Arial"/>
          <w:color w:val="000000" w:themeColor="text1"/>
        </w:rPr>
        <w:t>. Over</w:t>
      </w:r>
      <w:r w:rsidRPr="00505F9A">
        <w:rPr>
          <w:rFonts w:ascii="Book Antiqua" w:hAnsi="Book Antiqua" w:cs="Arial"/>
          <w:color w:val="000000" w:themeColor="text1"/>
        </w:rPr>
        <w:t xml:space="preserve"> the last decades</w:t>
      </w:r>
      <w:r w:rsidR="006B0D41" w:rsidRPr="00505F9A">
        <w:rPr>
          <w:rFonts w:ascii="Book Antiqua" w:hAnsi="Book Antiqua" w:cs="Arial"/>
          <w:color w:val="000000" w:themeColor="text1"/>
        </w:rPr>
        <w:t xml:space="preserve">, </w:t>
      </w:r>
      <w:r w:rsidRPr="00505F9A">
        <w:rPr>
          <w:rFonts w:ascii="Book Antiqua" w:hAnsi="Book Antiqua" w:cs="Arial"/>
          <w:color w:val="000000" w:themeColor="text1"/>
        </w:rPr>
        <w:t xml:space="preserve">there </w:t>
      </w:r>
      <w:r w:rsidR="006B0D41" w:rsidRPr="00505F9A">
        <w:rPr>
          <w:rFonts w:ascii="Book Antiqua" w:hAnsi="Book Antiqua" w:cs="Arial"/>
          <w:color w:val="000000" w:themeColor="text1"/>
        </w:rPr>
        <w:t xml:space="preserve">has been </w:t>
      </w:r>
      <w:r w:rsidRPr="00505F9A">
        <w:rPr>
          <w:rFonts w:ascii="Book Antiqua" w:hAnsi="Book Antiqua" w:cs="Arial"/>
          <w:color w:val="000000" w:themeColor="text1"/>
        </w:rPr>
        <w:t xml:space="preserve">a significant reduction </w:t>
      </w:r>
      <w:r w:rsidR="006B0D41" w:rsidRPr="00505F9A">
        <w:rPr>
          <w:rFonts w:ascii="Book Antiqua" w:hAnsi="Book Antiqua" w:cs="Arial"/>
          <w:color w:val="000000" w:themeColor="text1"/>
        </w:rPr>
        <w:t xml:space="preserve">in the </w:t>
      </w:r>
      <w:r w:rsidRPr="00505F9A">
        <w:rPr>
          <w:rFonts w:ascii="Book Antiqua" w:hAnsi="Book Antiqua" w:cs="Arial"/>
          <w:color w:val="000000" w:themeColor="text1"/>
        </w:rPr>
        <w:t xml:space="preserve">need </w:t>
      </w:r>
      <w:r w:rsidR="006B0D41" w:rsidRPr="00505F9A">
        <w:rPr>
          <w:rFonts w:ascii="Book Antiqua" w:hAnsi="Book Antiqua" w:cs="Arial"/>
          <w:color w:val="000000" w:themeColor="text1"/>
        </w:rPr>
        <w:t xml:space="preserve">for </w:t>
      </w:r>
      <w:r w:rsidRPr="00505F9A">
        <w:rPr>
          <w:rFonts w:ascii="Book Antiqua" w:hAnsi="Book Antiqua" w:cs="Arial"/>
          <w:color w:val="000000" w:themeColor="text1"/>
        </w:rPr>
        <w:t>transfusions</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&lt;EndNote&gt;&lt;Cite&gt;&lt;Author&gt;Coelho&lt;/Author&gt;&lt;Year&gt;2013&lt;/Year&gt;&lt;RecNum&gt;257&lt;/RecNum&gt;&lt;DisplayText&gt;&lt;style face="superscript"&gt;[128]&lt;/style&gt;&lt;/DisplayText&gt;&lt;record&gt;&lt;rec-number&gt;257&lt;/rec-number&gt;&lt;foreign-keys&gt;&lt;key app="EN" db-id="a9xaaspzffsdtlez024ptxt2v2ft0w9fz9pf"&gt;257&lt;/key&gt;&lt;/foreign-keys&gt;&lt;ref-type name="Journal Article"&gt;17&lt;/ref-type&gt;&lt;contributors&gt;&lt;authors&gt;&lt;author&gt;Coelho, G. R.&lt;/author&gt;&lt;author&gt;Feitosa Neto, B. A.&lt;/author&gt;&lt;author&gt;de, G. Teixeira C. C.&lt;/author&gt;&lt;author&gt;Marinho, D. S.&lt;/author&gt;&lt;author&gt;Rangel, M. L.&lt;/author&gt;&lt;author&gt;Garcia, J. H.&lt;/author&gt;&lt;/authors&gt;&lt;/contributors&gt;&lt;auth-address&gt;Department of Surgery, Hospital Universitario Walter Cantidio, Federal University of Ceara, Ceara, Brazil.&lt;/auth-address&gt;&lt;titles&gt;&lt;title&gt;Single-center transfusion rate for 555 consecutive liver transplantations: impact of two eras&lt;/title&gt;&lt;secondary-title&gt;Transplant Proc&lt;/secondary-title&gt;&lt;alt-title&gt;Transplantation proceedings&lt;/alt-title&gt;&lt;/titles&gt;&lt;periodical&gt;&lt;full-title&gt;Transplant Proc&lt;/full-title&gt;&lt;abbr-1&gt;Transplantation proceedings&lt;/abbr-1&gt;&lt;/periodical&gt;&lt;alt-periodical&gt;&lt;full-title&gt;Transplant Proc&lt;/full-title&gt;&lt;abbr-1&gt;Transplantation proceedings&lt;/abbr-1&gt;&lt;/alt-periodical&gt;&lt;pages&gt;3305-9&lt;/pages&gt;&lt;volume&gt;45&lt;/volume&gt;&lt;number&gt;9&lt;/number&gt;&lt;keywords&gt;&lt;keyword&gt;Adult&lt;/keyword&gt;&lt;keyword&gt;*Blood Transfusion&lt;/keyword&gt;&lt;keyword&gt;Humans&lt;/keyword&gt;&lt;keyword&gt;*Liver Transplantation&lt;/keyword&gt;&lt;keyword&gt;Middle Aged&lt;/keyword&gt;&lt;/keywords&gt;&lt;dates&gt;&lt;year&gt;2013&lt;/year&gt;&lt;pub-dates&gt;&lt;date&gt;Nov&lt;/date&gt;&lt;/pub-dates&gt;&lt;/dates&gt;&lt;isbn&gt;1873-2623 (Electronic)&amp;#xD;0041-1345 (Linking)&lt;/isbn&gt;&lt;accession-num&gt;24182806&lt;/accession-num&gt;&lt;urls&gt;&lt;related-urls&gt;&lt;url&gt;http://www.ncbi.nlm.nih.gov/pubmed/24182806&lt;/url&gt;&lt;/related-urls&gt;&lt;/urls&gt;&lt;electronic-resource-num&gt;10.1016/j.transproceed.2013.07.062&lt;/electronic-resource-num&gt;&lt;/record&gt;&lt;/Cite&gt;&lt;/EndNote&gt;</w:instrText>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28" w:tooltip="Coelho, 2013 #257" w:history="1">
        <w:r w:rsidRPr="00505F9A">
          <w:rPr>
            <w:rFonts w:ascii="Book Antiqua" w:hAnsi="Book Antiqua" w:cs="Arial"/>
            <w:color w:val="000000" w:themeColor="text1"/>
            <w:vertAlign w:val="superscript"/>
          </w:rPr>
          <w:t>128</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Several studies showed that blood loss and transfusion during liver transplantation </w:t>
      </w:r>
      <w:r w:rsidR="00641C81" w:rsidRPr="00505F9A">
        <w:rPr>
          <w:rFonts w:ascii="Book Antiqua" w:hAnsi="Book Antiqua" w:cs="Arial"/>
          <w:color w:val="000000" w:themeColor="text1"/>
        </w:rPr>
        <w:t>were</w:t>
      </w:r>
      <w:r w:rsidR="006B0D41" w:rsidRPr="00505F9A">
        <w:rPr>
          <w:rFonts w:ascii="Book Antiqua" w:hAnsi="Book Antiqua" w:cs="Arial"/>
          <w:color w:val="000000" w:themeColor="text1"/>
        </w:rPr>
        <w:t xml:space="preserve"> </w:t>
      </w:r>
      <w:r w:rsidRPr="00505F9A">
        <w:rPr>
          <w:rFonts w:ascii="Book Antiqua" w:hAnsi="Book Antiqua" w:cs="Arial"/>
          <w:color w:val="000000" w:themeColor="text1"/>
        </w:rPr>
        <w:t xml:space="preserve">associated with </w:t>
      </w:r>
      <w:r w:rsidR="00641C81" w:rsidRPr="00505F9A">
        <w:rPr>
          <w:rFonts w:ascii="Book Antiqua" w:hAnsi="Book Antiqua" w:cs="Arial"/>
          <w:color w:val="000000" w:themeColor="text1"/>
        </w:rPr>
        <w:t>the</w:t>
      </w:r>
      <w:r w:rsidR="002120E8" w:rsidRPr="00505F9A">
        <w:rPr>
          <w:rFonts w:ascii="Book Antiqua" w:hAnsi="Book Antiqua" w:cs="Arial"/>
          <w:color w:val="000000" w:themeColor="text1"/>
        </w:rPr>
        <w:t xml:space="preserve"> </w:t>
      </w:r>
      <w:r w:rsidRPr="00505F9A">
        <w:rPr>
          <w:rFonts w:ascii="Book Antiqua" w:hAnsi="Book Antiqua" w:cs="Arial"/>
          <w:color w:val="000000" w:themeColor="text1"/>
        </w:rPr>
        <w:t>decreased overall survival of patients and increased complications</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29" w:tooltip="de Boer, 2008 #258" w:history="1">
        <w:r w:rsidRPr="00505F9A">
          <w:rPr>
            <w:rFonts w:ascii="Book Antiqua" w:hAnsi="Book Antiqua" w:cs="Arial"/>
            <w:color w:val="000000" w:themeColor="text1"/>
            <w:vertAlign w:val="superscript"/>
          </w:rPr>
          <w:t>129</w:t>
        </w:r>
      </w:hyperlink>
      <w:r w:rsidR="007E39A5">
        <w:rPr>
          <w:rFonts w:ascii="Book Antiqua" w:hAnsi="Book Antiqua" w:cs="Arial"/>
          <w:color w:val="000000" w:themeColor="text1"/>
          <w:vertAlign w:val="superscript"/>
        </w:rPr>
        <w:t>,</w:t>
      </w:r>
      <w:hyperlink w:anchor="_ENREF_130" w:tooltip="Cacciarelli, 1999 #259" w:history="1">
        <w:r w:rsidRPr="00505F9A">
          <w:rPr>
            <w:rFonts w:ascii="Book Antiqua" w:hAnsi="Book Antiqua" w:cs="Arial"/>
            <w:color w:val="000000" w:themeColor="text1"/>
            <w:vertAlign w:val="superscript"/>
          </w:rPr>
          <w:t>130</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In addition, perioperative transfusion is associated with earlier tumor recurrence and cancer-related mortality in colorectal cancer resection</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31" w:tooltip="Acheson, 2012 #241" w:history="1">
        <w:r w:rsidRPr="00505F9A">
          <w:rPr>
            <w:rFonts w:ascii="Book Antiqua" w:hAnsi="Book Antiqua" w:cs="Arial"/>
            <w:color w:val="000000" w:themeColor="text1"/>
            <w:vertAlign w:val="superscript"/>
          </w:rPr>
          <w:t>131-135</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and liver resection for colorectal liver metastases</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36" w:tooltip="Schiergens, 2015 #247" w:history="1">
        <w:r w:rsidRPr="00505F9A">
          <w:rPr>
            <w:rFonts w:ascii="Book Antiqua" w:hAnsi="Book Antiqua" w:cs="Arial"/>
            <w:color w:val="000000" w:themeColor="text1"/>
            <w:vertAlign w:val="superscript"/>
          </w:rPr>
          <w:t>136</w:t>
        </w:r>
      </w:hyperlink>
      <w:r w:rsidR="007E39A5">
        <w:rPr>
          <w:rFonts w:ascii="Book Antiqua" w:hAnsi="Book Antiqua" w:cs="Arial"/>
          <w:color w:val="000000" w:themeColor="text1"/>
          <w:vertAlign w:val="superscript"/>
        </w:rPr>
        <w:t>,</w:t>
      </w:r>
      <w:hyperlink w:anchor="_ENREF_137" w:tooltip="Hallet, 2015 #248" w:history="1">
        <w:r w:rsidRPr="00505F9A">
          <w:rPr>
            <w:rFonts w:ascii="Book Antiqua" w:hAnsi="Book Antiqua" w:cs="Arial"/>
            <w:color w:val="000000" w:themeColor="text1"/>
            <w:vertAlign w:val="superscript"/>
          </w:rPr>
          <w:t>137</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Shiba </w:t>
      </w:r>
      <w:r w:rsidR="007E39A5" w:rsidRPr="007E39A5">
        <w:rPr>
          <w:rFonts w:ascii="Book Antiqua" w:hAnsi="Book Antiqua" w:cs="Arial"/>
          <w:i/>
          <w:color w:val="000000" w:themeColor="text1"/>
        </w:rPr>
        <w:t>et al</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38" w:tooltip="Shiba, 2013 #260" w:history="1">
        <w:r w:rsidRPr="00505F9A">
          <w:rPr>
            <w:rFonts w:ascii="Book Antiqua" w:hAnsi="Book Antiqua" w:cs="Arial"/>
            <w:color w:val="000000" w:themeColor="text1"/>
            <w:vertAlign w:val="superscript"/>
          </w:rPr>
          <w:t>138</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showed that </w:t>
      </w:r>
      <w:r w:rsidR="002120E8" w:rsidRPr="00505F9A">
        <w:rPr>
          <w:rFonts w:ascii="Book Antiqua" w:hAnsi="Book Antiqua" w:cs="Arial"/>
          <w:color w:val="000000" w:themeColor="text1"/>
        </w:rPr>
        <w:t xml:space="preserve">a </w:t>
      </w:r>
      <w:r w:rsidRPr="00505F9A">
        <w:rPr>
          <w:rFonts w:ascii="Book Antiqua" w:hAnsi="Book Antiqua" w:cs="Arial"/>
          <w:color w:val="000000" w:themeColor="text1"/>
        </w:rPr>
        <w:t xml:space="preserve">reduction of blood supply during liver resection </w:t>
      </w:r>
      <w:r w:rsidR="002120E8" w:rsidRPr="00505F9A">
        <w:rPr>
          <w:rFonts w:ascii="Book Antiqua" w:hAnsi="Book Antiqua" w:cs="Arial"/>
          <w:color w:val="000000" w:themeColor="text1"/>
        </w:rPr>
        <w:t xml:space="preserve">for </w:t>
      </w:r>
      <w:r w:rsidRPr="00505F9A">
        <w:rPr>
          <w:rFonts w:ascii="Book Antiqua" w:hAnsi="Book Antiqua" w:cs="Arial"/>
          <w:color w:val="000000" w:themeColor="text1"/>
        </w:rPr>
        <w:t>HCC was associated with increased survival. In a meta-analysis of 5</w:t>
      </w:r>
      <w:r w:rsidR="00966CFA" w:rsidRPr="00505F9A">
        <w:rPr>
          <w:rFonts w:ascii="Book Antiqua" w:hAnsi="Book Antiqua" w:cs="Arial"/>
          <w:color w:val="000000" w:themeColor="text1"/>
        </w:rPr>
        <w:t>.</w:t>
      </w:r>
      <w:r w:rsidRPr="00505F9A">
        <w:rPr>
          <w:rFonts w:ascii="Book Antiqua" w:hAnsi="Book Antiqua" w:cs="Arial"/>
          <w:color w:val="000000" w:themeColor="text1"/>
        </w:rPr>
        <w:t xml:space="preserve">635 patients undergoing surgery for HCC, survival, tumor recurrence and complications were negatively </w:t>
      </w:r>
      <w:r w:rsidR="002120E8" w:rsidRPr="00505F9A">
        <w:rPr>
          <w:rFonts w:ascii="Book Antiqua" w:hAnsi="Book Antiqua" w:cs="Arial"/>
          <w:color w:val="000000" w:themeColor="text1"/>
        </w:rPr>
        <w:t xml:space="preserve">correlated with </w:t>
      </w:r>
      <w:r w:rsidRPr="00505F9A">
        <w:rPr>
          <w:rFonts w:ascii="Book Antiqua" w:hAnsi="Book Antiqua" w:cs="Arial"/>
          <w:color w:val="000000" w:themeColor="text1"/>
        </w:rPr>
        <w:t>blood transfusion</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39" w:tooltip="Liu, 2013 #263" w:history="1">
        <w:r w:rsidRPr="00505F9A">
          <w:rPr>
            <w:rFonts w:ascii="Book Antiqua" w:hAnsi="Book Antiqua" w:cs="Arial"/>
            <w:color w:val="000000" w:themeColor="text1"/>
            <w:vertAlign w:val="superscript"/>
          </w:rPr>
          <w:t>139</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w:t>
      </w:r>
      <w:r w:rsidR="00EE052D" w:rsidRPr="00505F9A">
        <w:rPr>
          <w:rFonts w:ascii="Book Antiqua" w:hAnsi="Book Antiqua" w:cs="Arial"/>
          <w:color w:val="000000" w:themeColor="text1"/>
        </w:rPr>
        <w:t>However, t</w:t>
      </w:r>
      <w:r w:rsidRPr="00505F9A">
        <w:rPr>
          <w:rFonts w:ascii="Book Antiqua" w:hAnsi="Book Antiqua" w:cs="Arial"/>
          <w:color w:val="000000" w:themeColor="text1"/>
        </w:rPr>
        <w:t xml:space="preserve">he use of intraoperative autotransfusion during liver surgery </w:t>
      </w:r>
      <w:r w:rsidR="00AF5F22" w:rsidRPr="00505F9A">
        <w:rPr>
          <w:rFonts w:ascii="Book Antiqua" w:hAnsi="Book Antiqua" w:cs="Arial"/>
          <w:color w:val="000000" w:themeColor="text1"/>
        </w:rPr>
        <w:t>because of</w:t>
      </w:r>
      <w:r w:rsidRPr="00505F9A">
        <w:rPr>
          <w:rFonts w:ascii="Book Antiqua" w:hAnsi="Book Antiqua" w:cs="Arial"/>
          <w:color w:val="000000" w:themeColor="text1"/>
        </w:rPr>
        <w:t xml:space="preserve"> malignancy showed no negative effect</w:t>
      </w:r>
      <w:r w:rsidR="00EE052D" w:rsidRPr="00505F9A">
        <w:rPr>
          <w:rFonts w:ascii="Book Antiqua" w:hAnsi="Book Antiqua" w:cs="Arial"/>
          <w:color w:val="000000" w:themeColor="text1"/>
        </w:rPr>
        <w:t>s</w:t>
      </w:r>
      <w:r w:rsidRPr="00505F9A">
        <w:rPr>
          <w:rFonts w:ascii="Book Antiqua" w:hAnsi="Book Antiqua" w:cs="Arial"/>
          <w:color w:val="000000" w:themeColor="text1"/>
        </w:rPr>
        <w:t xml:space="preserve"> in terms of survival or tumor dissemination</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40" w:tooltip="Zulim, 1993 #267" w:history="1">
        <w:r w:rsidRPr="00505F9A">
          <w:rPr>
            <w:rFonts w:ascii="Book Antiqua" w:hAnsi="Book Antiqua" w:cs="Arial"/>
            <w:color w:val="000000" w:themeColor="text1"/>
            <w:vertAlign w:val="superscript"/>
          </w:rPr>
          <w:t>140</w:t>
        </w:r>
      </w:hyperlink>
      <w:r w:rsidR="007E39A5">
        <w:rPr>
          <w:rFonts w:ascii="Book Antiqua" w:hAnsi="Book Antiqua" w:cs="Arial"/>
          <w:color w:val="000000" w:themeColor="text1"/>
          <w:vertAlign w:val="superscript"/>
        </w:rPr>
        <w:t>,</w:t>
      </w:r>
      <w:hyperlink w:anchor="_ENREF_141" w:tooltip="Fujimoto, 1993 #268" w:history="1">
        <w:r w:rsidRPr="00505F9A">
          <w:rPr>
            <w:rFonts w:ascii="Book Antiqua" w:hAnsi="Book Antiqua" w:cs="Arial"/>
            <w:color w:val="000000" w:themeColor="text1"/>
            <w:vertAlign w:val="superscript"/>
          </w:rPr>
          <w:t>141</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Several studies have investigated the safety of blood salvage autotransfusion regarding tumor recurrence during liver transplantation in HCC patients. The </w:t>
      </w:r>
      <w:r w:rsidRPr="00505F9A">
        <w:rPr>
          <w:rFonts w:ascii="Book Antiqua" w:hAnsi="Book Antiqua" w:cs="Arial"/>
          <w:color w:val="000000" w:themeColor="text1"/>
        </w:rPr>
        <w:lastRenderedPageBreak/>
        <w:t>authors concluded that in case</w:t>
      </w:r>
      <w:r w:rsidR="00EE052D" w:rsidRPr="00505F9A">
        <w:rPr>
          <w:rFonts w:ascii="Book Antiqua" w:hAnsi="Book Antiqua" w:cs="Arial"/>
          <w:color w:val="000000" w:themeColor="text1"/>
        </w:rPr>
        <w:t>s</w:t>
      </w:r>
      <w:r w:rsidRPr="00505F9A">
        <w:rPr>
          <w:rFonts w:ascii="Book Antiqua" w:hAnsi="Book Antiqua" w:cs="Arial"/>
          <w:color w:val="000000" w:themeColor="text1"/>
        </w:rPr>
        <w:t xml:space="preserve"> </w:t>
      </w:r>
      <w:r w:rsidR="00EE052D" w:rsidRPr="00505F9A">
        <w:rPr>
          <w:rFonts w:ascii="Book Antiqua" w:hAnsi="Book Antiqua" w:cs="Arial"/>
          <w:color w:val="000000" w:themeColor="text1"/>
        </w:rPr>
        <w:t xml:space="preserve">where </w:t>
      </w:r>
      <w:r w:rsidRPr="00505F9A">
        <w:rPr>
          <w:rFonts w:ascii="Book Antiqua" w:hAnsi="Book Antiqua" w:cs="Arial"/>
          <w:color w:val="000000" w:themeColor="text1"/>
        </w:rPr>
        <w:t xml:space="preserve">nonruptured HCC tumor cells were filtered, </w:t>
      </w:r>
      <w:r w:rsidR="00EE052D" w:rsidRPr="00505F9A">
        <w:rPr>
          <w:rFonts w:ascii="Book Antiqua" w:hAnsi="Book Antiqua" w:cs="Arial"/>
          <w:color w:val="000000" w:themeColor="text1"/>
        </w:rPr>
        <w:t xml:space="preserve">or </w:t>
      </w:r>
      <w:r w:rsidR="00AF5F22" w:rsidRPr="00505F9A">
        <w:rPr>
          <w:rFonts w:ascii="Book Antiqua" w:hAnsi="Book Antiqua" w:cs="Arial"/>
          <w:color w:val="000000" w:themeColor="text1"/>
        </w:rPr>
        <w:t xml:space="preserve">particularly </w:t>
      </w:r>
      <w:r w:rsidR="00EE052D" w:rsidRPr="00505F9A">
        <w:rPr>
          <w:rFonts w:ascii="Book Antiqua" w:hAnsi="Book Antiqua" w:cs="Arial"/>
          <w:color w:val="000000" w:themeColor="text1"/>
        </w:rPr>
        <w:t>when</w:t>
      </w:r>
      <w:r w:rsidRPr="00505F9A">
        <w:rPr>
          <w:rFonts w:ascii="Book Antiqua" w:hAnsi="Book Antiqua" w:cs="Arial"/>
          <w:color w:val="000000" w:themeColor="text1"/>
        </w:rPr>
        <w:t xml:space="preserve"> a leukocyte depletion filter </w:t>
      </w:r>
      <w:r w:rsidR="00AF5F22" w:rsidRPr="00505F9A">
        <w:rPr>
          <w:rFonts w:ascii="Book Antiqua" w:hAnsi="Book Antiqua" w:cs="Arial"/>
          <w:color w:val="000000" w:themeColor="text1"/>
        </w:rPr>
        <w:t xml:space="preserve">was </w:t>
      </w:r>
      <w:r w:rsidRPr="00505F9A">
        <w:rPr>
          <w:rFonts w:ascii="Book Antiqua" w:hAnsi="Book Antiqua" w:cs="Arial"/>
          <w:color w:val="000000" w:themeColor="text1"/>
        </w:rPr>
        <w:t xml:space="preserve">used, no higher risk of tumor recurrence </w:t>
      </w:r>
      <w:r w:rsidR="00AF5F22" w:rsidRPr="00505F9A">
        <w:rPr>
          <w:rFonts w:ascii="Book Antiqua" w:hAnsi="Book Antiqua" w:cs="Arial"/>
          <w:color w:val="000000" w:themeColor="text1"/>
        </w:rPr>
        <w:t>was present</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42" w:tooltip="Liang, 2008 #264" w:history="1">
        <w:r w:rsidRPr="00505F9A">
          <w:rPr>
            <w:rFonts w:ascii="Book Antiqua" w:hAnsi="Book Antiqua" w:cs="Arial"/>
            <w:color w:val="000000" w:themeColor="text1"/>
            <w:vertAlign w:val="superscript"/>
          </w:rPr>
          <w:t>142-144</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w:t>
      </w:r>
    </w:p>
    <w:p w14:paraId="264D929A" w14:textId="77777777" w:rsidR="009E666B" w:rsidRPr="00505F9A" w:rsidRDefault="009E666B" w:rsidP="00FE0B3F">
      <w:pPr>
        <w:adjustRightInd w:val="0"/>
        <w:snapToGrid w:val="0"/>
        <w:spacing w:line="360" w:lineRule="auto"/>
        <w:jc w:val="both"/>
        <w:rPr>
          <w:rFonts w:ascii="Book Antiqua" w:hAnsi="Book Antiqua" w:cs="Arial"/>
          <w:color w:val="000000" w:themeColor="text1"/>
        </w:rPr>
      </w:pPr>
    </w:p>
    <w:p w14:paraId="08FDE428" w14:textId="77777777" w:rsidR="009E666B" w:rsidRPr="007E39A5" w:rsidRDefault="009E666B" w:rsidP="00FE0B3F">
      <w:pPr>
        <w:adjustRightInd w:val="0"/>
        <w:snapToGrid w:val="0"/>
        <w:spacing w:line="360" w:lineRule="auto"/>
        <w:jc w:val="both"/>
        <w:rPr>
          <w:rFonts w:ascii="Book Antiqua" w:hAnsi="Book Antiqua" w:cs="Arial"/>
          <w:b/>
          <w:caps/>
          <w:color w:val="000000" w:themeColor="text1"/>
        </w:rPr>
      </w:pPr>
      <w:r w:rsidRPr="007E39A5">
        <w:rPr>
          <w:rFonts w:ascii="Book Antiqua" w:hAnsi="Book Antiqua" w:cs="Arial"/>
          <w:b/>
          <w:caps/>
          <w:color w:val="000000" w:themeColor="text1"/>
        </w:rPr>
        <w:t>Postoperative factors</w:t>
      </w:r>
    </w:p>
    <w:p w14:paraId="0F268D94" w14:textId="77777777" w:rsidR="009E666B" w:rsidRPr="007E39A5" w:rsidRDefault="009E666B" w:rsidP="00FE0B3F">
      <w:pPr>
        <w:adjustRightInd w:val="0"/>
        <w:snapToGrid w:val="0"/>
        <w:spacing w:line="360" w:lineRule="auto"/>
        <w:jc w:val="both"/>
        <w:rPr>
          <w:rFonts w:ascii="Book Antiqua" w:hAnsi="Book Antiqua" w:cs="Arial"/>
          <w:b/>
          <w:i/>
          <w:color w:val="000000" w:themeColor="text1"/>
        </w:rPr>
      </w:pPr>
      <w:r w:rsidRPr="007E39A5">
        <w:rPr>
          <w:rFonts w:ascii="Book Antiqua" w:hAnsi="Book Antiqua" w:cs="Arial"/>
          <w:b/>
          <w:i/>
          <w:color w:val="000000" w:themeColor="text1"/>
        </w:rPr>
        <w:t>Immunosuppression</w:t>
      </w:r>
    </w:p>
    <w:p w14:paraId="55121F56" w14:textId="10492411" w:rsidR="009E666B" w:rsidRPr="00505F9A" w:rsidRDefault="00EE052D" w:rsidP="00FE0B3F">
      <w:pPr>
        <w:adjustRightInd w:val="0"/>
        <w:snapToGrid w:val="0"/>
        <w:spacing w:line="360" w:lineRule="auto"/>
        <w:jc w:val="both"/>
        <w:rPr>
          <w:rFonts w:ascii="Book Antiqua" w:hAnsi="Book Antiqua" w:cs="Arial"/>
          <w:color w:val="000000" w:themeColor="text1"/>
        </w:rPr>
      </w:pPr>
      <w:r w:rsidRPr="00505F9A">
        <w:rPr>
          <w:rFonts w:ascii="Book Antiqua" w:hAnsi="Book Antiqua" w:cs="Arial"/>
          <w:color w:val="000000" w:themeColor="text1"/>
        </w:rPr>
        <w:t>T</w:t>
      </w:r>
      <w:r w:rsidR="009E666B" w:rsidRPr="00505F9A">
        <w:rPr>
          <w:rFonts w:ascii="Book Antiqua" w:hAnsi="Book Antiqua" w:cs="Arial"/>
          <w:color w:val="000000" w:themeColor="text1"/>
        </w:rPr>
        <w:t xml:space="preserve">here is a relationship between </w:t>
      </w:r>
      <w:r w:rsidR="00AF5F22" w:rsidRPr="00505F9A">
        <w:rPr>
          <w:rFonts w:ascii="Book Antiqua" w:hAnsi="Book Antiqua" w:cs="Arial"/>
          <w:color w:val="000000" w:themeColor="text1"/>
        </w:rPr>
        <w:t xml:space="preserve">the </w:t>
      </w:r>
      <w:r w:rsidR="009E666B" w:rsidRPr="00505F9A">
        <w:rPr>
          <w:rFonts w:ascii="Book Antiqua" w:hAnsi="Book Antiqua" w:cs="Arial"/>
          <w:color w:val="000000" w:themeColor="text1"/>
        </w:rPr>
        <w:t>inflammatory state and carcinogenesis</w: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009E666B" w:rsidRPr="00505F9A">
        <w:rPr>
          <w:rFonts w:ascii="Book Antiqua" w:hAnsi="Book Antiqua" w:cs="Arial"/>
          <w:color w:val="000000" w:themeColor="text1"/>
          <w:vertAlign w:val="superscript"/>
        </w:rPr>
        <w:t>[</w:t>
      </w:r>
      <w:hyperlink w:anchor="_ENREF_7" w:tooltip="Mazzaferro, 1996 #73" w:history="1">
        <w:r w:rsidR="009E666B" w:rsidRPr="00505F9A">
          <w:rPr>
            <w:rFonts w:ascii="Book Antiqua" w:hAnsi="Book Antiqua" w:cs="Arial"/>
            <w:color w:val="000000" w:themeColor="text1"/>
            <w:vertAlign w:val="superscript"/>
          </w:rPr>
          <w:t>7</w:t>
        </w:r>
      </w:hyperlink>
      <w:r w:rsidR="007E39A5">
        <w:rPr>
          <w:rFonts w:ascii="Book Antiqua" w:hAnsi="Book Antiqua" w:cs="Arial"/>
          <w:color w:val="000000" w:themeColor="text1"/>
          <w:vertAlign w:val="superscript"/>
        </w:rPr>
        <w:t>,</w:t>
      </w:r>
      <w:hyperlink w:anchor="_ENREF_145" w:tooltip="Sotiropoulos, 2007 #430" w:history="1">
        <w:r w:rsidR="009E666B" w:rsidRPr="00505F9A">
          <w:rPr>
            <w:rFonts w:ascii="Book Antiqua" w:hAnsi="Book Antiqua" w:cs="Arial"/>
            <w:color w:val="000000" w:themeColor="text1"/>
            <w:vertAlign w:val="superscript"/>
          </w:rPr>
          <w:t>145</w:t>
        </w:r>
      </w:hyperlink>
      <w:r w:rsidR="009E666B"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8E6EE1" w:rsidRPr="00505F9A">
        <w:rPr>
          <w:rFonts w:ascii="Book Antiqua" w:hAnsi="Book Antiqua" w:cs="Arial"/>
          <w:color w:val="000000" w:themeColor="text1"/>
        </w:rPr>
        <w:t>. P</w:t>
      </w:r>
      <w:r w:rsidR="009E666B" w:rsidRPr="00505F9A">
        <w:rPr>
          <w:rFonts w:ascii="Book Antiqua" w:hAnsi="Book Antiqua" w:cs="Arial"/>
          <w:color w:val="000000" w:themeColor="text1"/>
        </w:rPr>
        <w:t xml:space="preserve">ro-inflammatory cells and cytokines play a pivotal role in tumor growth, </w:t>
      </w:r>
      <w:r w:rsidR="00AF5F22" w:rsidRPr="00505F9A">
        <w:rPr>
          <w:rFonts w:ascii="Book Antiqua" w:hAnsi="Book Antiqua" w:cs="Arial"/>
          <w:color w:val="000000" w:themeColor="text1"/>
        </w:rPr>
        <w:t xml:space="preserve">tumor </w:t>
      </w:r>
      <w:r w:rsidR="009E666B" w:rsidRPr="00505F9A">
        <w:rPr>
          <w:rFonts w:ascii="Book Antiqua" w:hAnsi="Book Antiqua" w:cs="Arial"/>
          <w:color w:val="000000" w:themeColor="text1"/>
        </w:rPr>
        <w:t>invasion and tumor spread</w: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009E666B" w:rsidRPr="00505F9A">
        <w:rPr>
          <w:rFonts w:ascii="Book Antiqua" w:hAnsi="Book Antiqua" w:cs="Arial"/>
          <w:color w:val="000000" w:themeColor="text1"/>
          <w:vertAlign w:val="superscript"/>
        </w:rPr>
        <w:t>[</w:t>
      </w:r>
      <w:hyperlink w:anchor="_ENREF_146" w:tooltip="Balkwill, 2001 #431" w:history="1">
        <w:r w:rsidR="009E666B" w:rsidRPr="00505F9A">
          <w:rPr>
            <w:rFonts w:ascii="Book Antiqua" w:hAnsi="Book Antiqua" w:cs="Arial"/>
            <w:color w:val="000000" w:themeColor="text1"/>
            <w:vertAlign w:val="superscript"/>
          </w:rPr>
          <w:t>146</w:t>
        </w:r>
      </w:hyperlink>
      <w:r w:rsidR="007E39A5">
        <w:rPr>
          <w:rFonts w:ascii="Book Antiqua" w:hAnsi="Book Antiqua" w:cs="Arial"/>
          <w:color w:val="000000" w:themeColor="text1"/>
          <w:vertAlign w:val="superscript"/>
        </w:rPr>
        <w:t>,</w:t>
      </w:r>
      <w:hyperlink w:anchor="_ENREF_147" w:tooltip="Mantovani, 2008 #434" w:history="1">
        <w:r w:rsidR="009E666B" w:rsidRPr="00505F9A">
          <w:rPr>
            <w:rFonts w:ascii="Book Antiqua" w:hAnsi="Book Antiqua" w:cs="Arial"/>
            <w:color w:val="000000" w:themeColor="text1"/>
            <w:vertAlign w:val="superscript"/>
          </w:rPr>
          <w:t>147</w:t>
        </w:r>
      </w:hyperlink>
      <w:r w:rsidR="009E666B"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9E666B" w:rsidRPr="00505F9A">
        <w:rPr>
          <w:rFonts w:ascii="Book Antiqua" w:hAnsi="Book Antiqua" w:cs="Arial"/>
          <w:color w:val="000000" w:themeColor="text1"/>
        </w:rPr>
        <w:t xml:space="preserve">. Therefore, immunosuppression after transplantation </w:t>
      </w:r>
      <w:r w:rsidR="008E6EE1" w:rsidRPr="00505F9A">
        <w:rPr>
          <w:rFonts w:ascii="Book Antiqua" w:hAnsi="Book Antiqua" w:cs="Arial"/>
          <w:color w:val="000000" w:themeColor="text1"/>
        </w:rPr>
        <w:t>can</w:t>
      </w:r>
      <w:r w:rsidR="009E666B" w:rsidRPr="00505F9A">
        <w:rPr>
          <w:rFonts w:ascii="Book Antiqua" w:hAnsi="Book Antiqua" w:cs="Arial"/>
          <w:color w:val="000000" w:themeColor="text1"/>
        </w:rPr>
        <w:t xml:space="preserve"> modify the inflammatory state and influence tumor recurrence. Most immunosuppression has </w:t>
      </w:r>
      <w:r w:rsidR="008E6EE1" w:rsidRPr="00505F9A">
        <w:rPr>
          <w:rFonts w:ascii="Book Antiqua" w:hAnsi="Book Antiqua" w:cs="Arial"/>
          <w:color w:val="000000" w:themeColor="text1"/>
        </w:rPr>
        <w:t xml:space="preserve">a </w:t>
      </w:r>
      <w:r w:rsidR="009E666B" w:rsidRPr="00505F9A">
        <w:rPr>
          <w:rFonts w:ascii="Book Antiqua" w:hAnsi="Book Antiqua" w:cs="Arial"/>
          <w:color w:val="000000" w:themeColor="text1"/>
        </w:rPr>
        <w:t>negative effect on the outcome of patients with HCC undergoing liver transplantation</w:t>
      </w:r>
      <w:r w:rsidR="008E6EE1" w:rsidRPr="00505F9A">
        <w:rPr>
          <w:rFonts w:ascii="Book Antiqua" w:hAnsi="Book Antiqua" w:cs="Arial"/>
          <w:color w:val="000000" w:themeColor="text1"/>
        </w:rPr>
        <w:t>.</w:t>
      </w:r>
      <w:r w:rsidR="009E666B" w:rsidRPr="00505F9A">
        <w:rPr>
          <w:rFonts w:ascii="Book Antiqua" w:hAnsi="Book Antiqua" w:cs="Arial"/>
          <w:color w:val="000000" w:themeColor="text1"/>
        </w:rPr>
        <w:t xml:space="preserve"> </w:t>
      </w:r>
      <w:r w:rsidR="008E6EE1" w:rsidRPr="00505F9A">
        <w:rPr>
          <w:rFonts w:ascii="Book Antiqua" w:hAnsi="Book Antiqua" w:cs="Arial"/>
          <w:color w:val="000000" w:themeColor="text1"/>
        </w:rPr>
        <w:t>S</w:t>
      </w:r>
      <w:r w:rsidR="009E666B" w:rsidRPr="00505F9A">
        <w:rPr>
          <w:rFonts w:ascii="Book Antiqua" w:hAnsi="Book Antiqua" w:cs="Arial"/>
          <w:color w:val="000000" w:themeColor="text1"/>
        </w:rPr>
        <w:t>teroids</w: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009E666B" w:rsidRPr="00505F9A">
        <w:rPr>
          <w:rFonts w:ascii="Book Antiqua" w:hAnsi="Book Antiqua" w:cs="Arial"/>
          <w:color w:val="000000" w:themeColor="text1"/>
          <w:vertAlign w:val="superscript"/>
        </w:rPr>
        <w:t>[</w:t>
      </w:r>
      <w:hyperlink w:anchor="_ENREF_148" w:tooltip="Xing, 2013 #439" w:history="1">
        <w:r w:rsidR="009E666B" w:rsidRPr="00505F9A">
          <w:rPr>
            <w:rFonts w:ascii="Book Antiqua" w:hAnsi="Book Antiqua" w:cs="Arial"/>
            <w:color w:val="000000" w:themeColor="text1"/>
            <w:vertAlign w:val="superscript"/>
          </w:rPr>
          <w:t>148</w:t>
        </w:r>
      </w:hyperlink>
      <w:r w:rsidR="009E666B"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9E666B" w:rsidRPr="00505F9A">
        <w:rPr>
          <w:rFonts w:ascii="Book Antiqua" w:hAnsi="Book Antiqua" w:cs="Arial"/>
          <w:color w:val="000000" w:themeColor="text1"/>
        </w:rPr>
        <w:t>, basiliximab</w: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009E666B" w:rsidRPr="00505F9A">
        <w:rPr>
          <w:rFonts w:ascii="Book Antiqua" w:hAnsi="Book Antiqua" w:cs="Arial"/>
          <w:color w:val="000000" w:themeColor="text1"/>
          <w:vertAlign w:val="superscript"/>
        </w:rPr>
        <w:t>[</w:t>
      </w:r>
      <w:hyperlink w:anchor="_ENREF_149" w:tooltip="Lee, 2014 #440" w:history="1">
        <w:r w:rsidR="009E666B" w:rsidRPr="00505F9A">
          <w:rPr>
            <w:rFonts w:ascii="Book Antiqua" w:hAnsi="Book Antiqua" w:cs="Arial"/>
            <w:color w:val="000000" w:themeColor="text1"/>
            <w:vertAlign w:val="superscript"/>
          </w:rPr>
          <w:t>149</w:t>
        </w:r>
      </w:hyperlink>
      <w:r w:rsidR="009E666B"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9E666B" w:rsidRPr="00505F9A">
        <w:rPr>
          <w:rFonts w:ascii="Book Antiqua" w:hAnsi="Book Antiqua" w:cs="Arial"/>
          <w:color w:val="000000" w:themeColor="text1"/>
        </w:rPr>
        <w:t xml:space="preserve"> and calcineurin inhibitors (CNIs)</w: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009E666B" w:rsidRPr="00505F9A">
        <w:rPr>
          <w:rFonts w:ascii="Book Antiqua" w:hAnsi="Book Antiqua" w:cs="Arial"/>
          <w:color w:val="000000" w:themeColor="text1"/>
          <w:vertAlign w:val="superscript"/>
        </w:rPr>
        <w:t>[</w:t>
      </w:r>
      <w:hyperlink w:anchor="_ENREF_150" w:tooltip="Vivarelli, 2008 #443" w:history="1">
        <w:r w:rsidR="009E666B" w:rsidRPr="00505F9A">
          <w:rPr>
            <w:rFonts w:ascii="Book Antiqua" w:hAnsi="Book Antiqua" w:cs="Arial"/>
            <w:color w:val="000000" w:themeColor="text1"/>
            <w:vertAlign w:val="superscript"/>
          </w:rPr>
          <w:t>150</w:t>
        </w:r>
      </w:hyperlink>
      <w:r w:rsidR="009E666B"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9E666B" w:rsidRPr="00505F9A">
        <w:rPr>
          <w:rFonts w:ascii="Book Antiqua" w:hAnsi="Book Antiqua" w:cs="Arial"/>
          <w:color w:val="000000" w:themeColor="text1"/>
        </w:rPr>
        <w:t xml:space="preserve"> are postulated to be associated with </w:t>
      </w:r>
      <w:r w:rsidR="008E6EE1" w:rsidRPr="00505F9A">
        <w:rPr>
          <w:rFonts w:ascii="Book Antiqua" w:hAnsi="Book Antiqua" w:cs="Arial"/>
          <w:color w:val="000000" w:themeColor="text1"/>
        </w:rPr>
        <w:t xml:space="preserve">an </w:t>
      </w:r>
      <w:r w:rsidR="009E666B" w:rsidRPr="00505F9A">
        <w:rPr>
          <w:rFonts w:ascii="Book Antiqua" w:hAnsi="Book Antiqua" w:cs="Arial"/>
          <w:color w:val="000000" w:themeColor="text1"/>
        </w:rPr>
        <w:t>increased risk of HCC recurrence. In contrast</w:t>
      </w:r>
      <w:r w:rsidR="008E6EE1" w:rsidRPr="00505F9A">
        <w:rPr>
          <w:rFonts w:ascii="Book Antiqua" w:hAnsi="Book Antiqua" w:cs="Arial"/>
          <w:color w:val="000000" w:themeColor="text1"/>
        </w:rPr>
        <w:t>,</w:t>
      </w:r>
      <w:r w:rsidR="009E666B" w:rsidRPr="00505F9A">
        <w:rPr>
          <w:rFonts w:ascii="Book Antiqua" w:hAnsi="Book Antiqua" w:cs="Arial"/>
          <w:color w:val="000000" w:themeColor="text1"/>
        </w:rPr>
        <w:t xml:space="preserve"> several studies </w:t>
      </w:r>
      <w:r w:rsidR="008E6EE1" w:rsidRPr="00505F9A">
        <w:rPr>
          <w:rFonts w:ascii="Book Antiqua" w:hAnsi="Book Antiqua" w:cs="Arial"/>
          <w:color w:val="000000" w:themeColor="text1"/>
        </w:rPr>
        <w:t>reported</w:t>
      </w:r>
      <w:r w:rsidR="009E666B" w:rsidRPr="00505F9A">
        <w:rPr>
          <w:rFonts w:ascii="Book Antiqua" w:hAnsi="Book Antiqua" w:cs="Arial"/>
          <w:color w:val="000000" w:themeColor="text1"/>
        </w:rPr>
        <w:t xml:space="preserve"> that mammalian target</w:t>
      </w:r>
      <w:r w:rsidR="00AF5F22" w:rsidRPr="00505F9A">
        <w:rPr>
          <w:rFonts w:ascii="Book Antiqua" w:hAnsi="Book Antiqua" w:cs="Arial"/>
          <w:color w:val="000000" w:themeColor="text1"/>
        </w:rPr>
        <w:t>s</w:t>
      </w:r>
      <w:r w:rsidR="009E666B" w:rsidRPr="00505F9A">
        <w:rPr>
          <w:rFonts w:ascii="Book Antiqua" w:hAnsi="Book Antiqua" w:cs="Arial"/>
          <w:color w:val="000000" w:themeColor="text1"/>
        </w:rPr>
        <w:t xml:space="preserve"> of rapamycin inhibitors (mTORi) have positive effects on tumor recurrence and are favored </w:t>
      </w:r>
      <w:r w:rsidR="00102F0E" w:rsidRPr="00505F9A">
        <w:rPr>
          <w:rFonts w:ascii="Book Antiqua" w:hAnsi="Book Antiqua" w:cs="Arial"/>
          <w:color w:val="000000" w:themeColor="text1"/>
        </w:rPr>
        <w:t xml:space="preserve">drugs </w:t>
      </w:r>
      <w:r w:rsidR="009E666B" w:rsidRPr="00505F9A">
        <w:rPr>
          <w:rFonts w:ascii="Book Antiqua" w:hAnsi="Book Antiqua" w:cs="Arial"/>
          <w:color w:val="000000" w:themeColor="text1"/>
        </w:rPr>
        <w:t>in HCC patients after liver transplantation</w: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009E666B" w:rsidRPr="00505F9A">
        <w:rPr>
          <w:rFonts w:ascii="Book Antiqua" w:hAnsi="Book Antiqua" w:cs="Arial"/>
          <w:color w:val="000000" w:themeColor="text1"/>
          <w:vertAlign w:val="superscript"/>
        </w:rPr>
        <w:t>[</w:t>
      </w:r>
      <w:hyperlink w:anchor="_ENREF_151" w:tooltip="Cholongitas, 2014 #445" w:history="1">
        <w:r w:rsidR="009E666B" w:rsidRPr="00505F9A">
          <w:rPr>
            <w:rFonts w:ascii="Book Antiqua" w:hAnsi="Book Antiqua" w:cs="Arial"/>
            <w:color w:val="000000" w:themeColor="text1"/>
            <w:vertAlign w:val="superscript"/>
          </w:rPr>
          <w:t>151-153</w:t>
        </w:r>
      </w:hyperlink>
      <w:r w:rsidR="009E666B"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102F0E" w:rsidRPr="00505F9A">
        <w:rPr>
          <w:rFonts w:ascii="Book Antiqua" w:hAnsi="Book Antiqua" w:cs="Arial"/>
          <w:color w:val="000000" w:themeColor="text1"/>
        </w:rPr>
        <w:t>.</w:t>
      </w:r>
      <w:r w:rsidR="009E666B" w:rsidRPr="00505F9A">
        <w:rPr>
          <w:rFonts w:ascii="Book Antiqua" w:hAnsi="Book Antiqua" w:cs="Arial"/>
          <w:color w:val="000000" w:themeColor="text1"/>
        </w:rPr>
        <w:t xml:space="preserve"> </w:t>
      </w:r>
      <w:r w:rsidR="00102F0E" w:rsidRPr="00505F9A">
        <w:rPr>
          <w:rFonts w:ascii="Book Antiqua" w:hAnsi="Book Antiqua" w:cs="Arial"/>
          <w:color w:val="000000" w:themeColor="text1"/>
        </w:rPr>
        <w:t xml:space="preserve">A </w:t>
      </w:r>
      <w:r w:rsidR="009E666B" w:rsidRPr="00505F9A">
        <w:rPr>
          <w:rFonts w:ascii="Book Antiqua" w:hAnsi="Book Antiqua" w:cs="Arial"/>
          <w:color w:val="000000" w:themeColor="text1"/>
        </w:rPr>
        <w:t>meta-analysis analyzing five studies demonstrate</w:t>
      </w:r>
      <w:r w:rsidR="00102F0E" w:rsidRPr="00505F9A">
        <w:rPr>
          <w:rFonts w:ascii="Book Antiqua" w:hAnsi="Book Antiqua" w:cs="Arial"/>
          <w:color w:val="000000" w:themeColor="text1"/>
        </w:rPr>
        <w:t>d</w:t>
      </w:r>
      <w:r w:rsidR="009E666B" w:rsidRPr="00505F9A">
        <w:rPr>
          <w:rFonts w:ascii="Book Antiqua" w:hAnsi="Book Antiqua" w:cs="Arial"/>
          <w:color w:val="000000" w:themeColor="text1"/>
        </w:rPr>
        <w:t xml:space="preserve"> a decreased recurrence rate</w:t>
      </w:r>
      <w:r w:rsidR="00102F0E" w:rsidRPr="00505F9A">
        <w:rPr>
          <w:rFonts w:ascii="Book Antiqua" w:hAnsi="Book Antiqua" w:cs="Arial"/>
          <w:color w:val="000000" w:themeColor="text1"/>
        </w:rPr>
        <w:t xml:space="preserve"> and</w:t>
      </w:r>
      <w:r w:rsidR="009E666B" w:rsidRPr="00505F9A">
        <w:rPr>
          <w:rFonts w:ascii="Book Antiqua" w:hAnsi="Book Antiqua" w:cs="Arial"/>
          <w:color w:val="000000" w:themeColor="text1"/>
        </w:rPr>
        <w:t xml:space="preserve"> increased recurrence-free and overall survival in patients with sirolimus-based immunosuppression compar</w:t>
      </w:r>
      <w:r w:rsidR="00AF5F22" w:rsidRPr="00505F9A">
        <w:rPr>
          <w:rFonts w:ascii="Book Antiqua" w:hAnsi="Book Antiqua" w:cs="Arial"/>
          <w:color w:val="000000" w:themeColor="text1"/>
        </w:rPr>
        <w:t>ed to</w:t>
      </w:r>
      <w:r w:rsidR="009E666B" w:rsidRPr="00505F9A">
        <w:rPr>
          <w:rFonts w:ascii="Book Antiqua" w:hAnsi="Book Antiqua" w:cs="Arial"/>
          <w:color w:val="000000" w:themeColor="text1"/>
        </w:rPr>
        <w:t xml:space="preserve"> patients with CNIs</w: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 &lt;EndNote&gt;&lt;Cite&gt;&lt;Author&gt;Menon&lt;/Author&gt;&lt;Year&gt;2013&lt;/Year&gt;&lt;RecNum&gt;449&lt;/RecNum&gt;&lt;DisplayText&gt;&lt;style face="superscript"&gt;[154]&lt;/style&gt;&lt;/DisplayText&gt;&lt;record&gt;&lt;rec-number&gt;449&lt;/rec-number&gt;&lt;foreign-keys&gt;&lt;key app="EN" db-id="a9xaaspzffsdtlez024ptxt2v2ft0w9fz9pf"&gt;449&lt;/key&gt;&lt;/foreign-keys&gt;&lt;ref-type name="Journal Article"&gt;17&lt;/ref-type&gt;&lt;contributors&gt;&lt;authors&gt;&lt;author&gt;Menon, K. V.&lt;/author&gt;&lt;author&gt;Hakeem, A. R.&lt;/author&gt;&lt;author&gt;Heaton, N. D.&lt;/author&gt;&lt;/authors&gt;&lt;/contributors&gt;&lt;auth-address&gt;Institute of Liver Studies, King&amp;apos;s College Hospital, London, UK.&lt;/auth-address&gt;&lt;titles&gt;&lt;title&gt;Meta-analysis: recurrence and survival following the use of sirolimus in liver transplantation for hepatocellular carcinoma&lt;/title&gt;&lt;secondary-title&gt;Aliment Pharmacol Ther&lt;/secondary-title&gt;&lt;alt-title&gt;Alimentary pharmacology &amp;amp; therapeutics&lt;/alt-title&gt;&lt;/titles&gt;&lt;periodical&gt;&lt;full-title&gt;Aliment Pharmacol Ther&lt;/full-title&gt;&lt;abbr-1&gt;Alimentary pharmacology &amp;amp; therapeutics&lt;/abbr-1&gt;&lt;/periodical&gt;&lt;alt-periodical&gt;&lt;full-title&gt;Aliment Pharmacol Ther&lt;/full-title&gt;&lt;abbr-1&gt;Alimentary pharmacology &amp;amp; therapeutics&lt;/abbr-1&gt;&lt;/alt-periodical&gt;&lt;pages&gt;411-9&lt;/pages&gt;&lt;volume&gt;37&lt;/volume&gt;&lt;number&gt;4&lt;/number&gt;&lt;keywords&gt;&lt;keyword&gt;Carcinoma, Hepatocellular/diagnosis/*surgery&lt;/keyword&gt;&lt;keyword&gt;Graft Survival/*drug effects&lt;/keyword&gt;&lt;keyword&gt;Humans&lt;/keyword&gt;&lt;keyword&gt;Immunosuppressive Agents/adverse effects/*therapeutic use&lt;/keyword&gt;&lt;keyword&gt;Liver Neoplasms/diagnosis/*surgery&lt;/keyword&gt;&lt;keyword&gt;*Liver Transplantation&lt;/keyword&gt;&lt;keyword&gt;Neoplasm Recurrence, Local/*prevention &amp;amp; control&lt;/keyword&gt;&lt;keyword&gt;Sirolimus/adverse effects/*therapeutic use&lt;/keyword&gt;&lt;keyword&gt;Survival Rate&lt;/keyword&gt;&lt;/keywords&gt;&lt;dates&gt;&lt;year&gt;2013&lt;/year&gt;&lt;pub-dates&gt;&lt;date&gt;Feb&lt;/date&gt;&lt;/pub-dates&gt;&lt;/dates&gt;&lt;isbn&gt;1365-2036 (Electronic)&amp;#xD;0269-2813 (Linking)&lt;/isbn&gt;&lt;accession-num&gt;23278125&lt;/accession-num&gt;&lt;urls&gt;&lt;related-urls&gt;&lt;url&gt;http://www.ncbi.nlm.nih.gov/pubmed/23278125&lt;/url&gt;&lt;/related-urls&gt;&lt;/urls&gt;&lt;electronic-resource-num&gt;10.1111/apt.12185&lt;/electronic-resource-num&gt;&lt;/record&gt;&lt;/Cite&gt;&lt;/EndNote&gt;</w:instrText>
      </w:r>
      <w:r w:rsidR="0090195A" w:rsidRPr="00505F9A">
        <w:rPr>
          <w:rFonts w:ascii="Book Antiqua" w:hAnsi="Book Antiqua" w:cs="Arial"/>
          <w:color w:val="000000" w:themeColor="text1"/>
        </w:rPr>
        <w:fldChar w:fldCharType="separate"/>
      </w:r>
      <w:r w:rsidR="009E666B" w:rsidRPr="00505F9A">
        <w:rPr>
          <w:rFonts w:ascii="Book Antiqua" w:hAnsi="Book Antiqua" w:cs="Arial"/>
          <w:color w:val="000000" w:themeColor="text1"/>
          <w:vertAlign w:val="superscript"/>
        </w:rPr>
        <w:t>[</w:t>
      </w:r>
      <w:hyperlink w:anchor="_ENREF_154" w:tooltip="Menon, 2013 #449" w:history="1">
        <w:r w:rsidR="009E666B" w:rsidRPr="00505F9A">
          <w:rPr>
            <w:rFonts w:ascii="Book Antiqua" w:hAnsi="Book Antiqua" w:cs="Arial"/>
            <w:color w:val="000000" w:themeColor="text1"/>
            <w:vertAlign w:val="superscript"/>
          </w:rPr>
          <w:t>154</w:t>
        </w:r>
      </w:hyperlink>
      <w:r w:rsidR="009E666B"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9E666B" w:rsidRPr="00505F9A">
        <w:rPr>
          <w:rFonts w:ascii="Book Antiqua" w:hAnsi="Book Antiqua" w:cs="Arial"/>
          <w:color w:val="000000" w:themeColor="text1"/>
        </w:rPr>
        <w:t xml:space="preserve">. One reason </w:t>
      </w:r>
      <w:r w:rsidR="00102F0E" w:rsidRPr="00505F9A">
        <w:rPr>
          <w:rFonts w:ascii="Book Antiqua" w:hAnsi="Book Antiqua" w:cs="Arial"/>
          <w:color w:val="000000" w:themeColor="text1"/>
        </w:rPr>
        <w:t xml:space="preserve">for </w:t>
      </w:r>
      <w:r w:rsidR="009E666B" w:rsidRPr="00505F9A">
        <w:rPr>
          <w:rFonts w:ascii="Book Antiqua" w:hAnsi="Book Antiqua" w:cs="Arial"/>
          <w:color w:val="000000" w:themeColor="text1"/>
        </w:rPr>
        <w:t>the positive effect of mTOR</w:t>
      </w:r>
      <w:r w:rsidR="00102F0E" w:rsidRPr="00505F9A">
        <w:rPr>
          <w:rFonts w:ascii="Book Antiqua" w:hAnsi="Book Antiqua" w:cs="Arial"/>
          <w:color w:val="000000" w:themeColor="text1"/>
        </w:rPr>
        <w:t xml:space="preserve"> </w:t>
      </w:r>
      <w:r w:rsidR="009E666B" w:rsidRPr="00505F9A">
        <w:rPr>
          <w:rFonts w:ascii="Book Antiqua" w:hAnsi="Book Antiqua" w:cs="Arial"/>
          <w:color w:val="000000" w:themeColor="text1"/>
        </w:rPr>
        <w:t xml:space="preserve">could be the inhibition of </w:t>
      </w:r>
      <w:r w:rsidR="00102F0E" w:rsidRPr="00505F9A">
        <w:rPr>
          <w:rFonts w:ascii="Book Antiqua" w:hAnsi="Book Antiqua" w:cs="Arial"/>
          <w:color w:val="000000" w:themeColor="text1"/>
        </w:rPr>
        <w:t xml:space="preserve">the </w:t>
      </w:r>
      <w:r w:rsidR="009E666B" w:rsidRPr="00505F9A">
        <w:rPr>
          <w:rFonts w:ascii="Book Antiqua" w:hAnsi="Book Antiqua" w:cs="Arial"/>
          <w:color w:val="000000" w:themeColor="text1"/>
        </w:rPr>
        <w:t>PI3K/Akt/mTOR pathway</w:t>
      </w:r>
      <w:r w:rsidR="00102F0E" w:rsidRPr="00505F9A">
        <w:rPr>
          <w:rFonts w:ascii="Book Antiqua" w:hAnsi="Book Antiqua" w:cs="Arial"/>
          <w:color w:val="000000" w:themeColor="text1"/>
        </w:rPr>
        <w:t>,</w:t>
      </w:r>
      <w:r w:rsidR="009E666B" w:rsidRPr="00505F9A">
        <w:rPr>
          <w:rFonts w:ascii="Book Antiqua" w:hAnsi="Book Antiqua" w:cs="Arial"/>
          <w:color w:val="000000" w:themeColor="text1"/>
        </w:rPr>
        <w:t xml:space="preserve"> which is a key regulator </w:t>
      </w:r>
      <w:r w:rsidR="00102F0E" w:rsidRPr="00505F9A">
        <w:rPr>
          <w:rFonts w:ascii="Book Antiqua" w:hAnsi="Book Antiqua" w:cs="Arial"/>
          <w:color w:val="000000" w:themeColor="text1"/>
        </w:rPr>
        <w:t xml:space="preserve">of </w:t>
      </w:r>
      <w:r w:rsidR="009E666B" w:rsidRPr="00505F9A">
        <w:rPr>
          <w:rFonts w:ascii="Book Antiqua" w:hAnsi="Book Antiqua" w:cs="Arial"/>
          <w:color w:val="000000" w:themeColor="text1"/>
        </w:rPr>
        <w:t>the cell cycle and is responsible for cell proliferation and cancer</w: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009E666B" w:rsidRPr="00505F9A">
        <w:rPr>
          <w:rFonts w:ascii="Book Antiqua" w:hAnsi="Book Antiqua" w:cs="Arial"/>
          <w:color w:val="000000" w:themeColor="text1"/>
          <w:vertAlign w:val="superscript"/>
        </w:rPr>
        <w:t>[</w:t>
      </w:r>
      <w:hyperlink w:anchor="_ENREF_155" w:tooltip="Sahin, 2004 #451" w:history="1">
        <w:r w:rsidR="009E666B" w:rsidRPr="00505F9A">
          <w:rPr>
            <w:rFonts w:ascii="Book Antiqua" w:hAnsi="Book Antiqua" w:cs="Arial"/>
            <w:color w:val="000000" w:themeColor="text1"/>
            <w:vertAlign w:val="superscript"/>
          </w:rPr>
          <w:t>155</w:t>
        </w:r>
      </w:hyperlink>
      <w:r w:rsidR="009E666B"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9E666B" w:rsidRPr="00505F9A">
        <w:rPr>
          <w:rFonts w:ascii="Book Antiqua" w:hAnsi="Book Antiqua" w:cs="Arial"/>
          <w:color w:val="000000" w:themeColor="text1"/>
        </w:rPr>
        <w:t xml:space="preserve">. However, </w:t>
      </w:r>
      <w:r w:rsidR="00AF5F22" w:rsidRPr="00505F9A">
        <w:rPr>
          <w:rFonts w:ascii="Book Antiqua" w:hAnsi="Book Antiqua" w:cs="Arial"/>
          <w:color w:val="000000" w:themeColor="text1"/>
        </w:rPr>
        <w:t xml:space="preserve">thus </w:t>
      </w:r>
      <w:r w:rsidR="009E666B" w:rsidRPr="00505F9A">
        <w:rPr>
          <w:rFonts w:ascii="Book Antiqua" w:hAnsi="Book Antiqua" w:cs="Arial"/>
          <w:color w:val="000000" w:themeColor="text1"/>
        </w:rPr>
        <w:t>far</w:t>
      </w:r>
      <w:r w:rsidR="00102F0E" w:rsidRPr="00505F9A">
        <w:rPr>
          <w:rFonts w:ascii="Book Antiqua" w:hAnsi="Book Antiqua" w:cs="Arial"/>
          <w:color w:val="000000" w:themeColor="text1"/>
        </w:rPr>
        <w:t>,</w:t>
      </w:r>
      <w:r w:rsidR="009E666B" w:rsidRPr="00505F9A">
        <w:rPr>
          <w:rFonts w:ascii="Book Antiqua" w:hAnsi="Book Antiqua" w:cs="Arial"/>
          <w:color w:val="000000" w:themeColor="text1"/>
        </w:rPr>
        <w:t xml:space="preserve"> randomized controlled prospective studies with long-term follow-up investigating the influence of the immunosuppression treatment are lacking</w: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009E666B" w:rsidRPr="00505F9A">
        <w:rPr>
          <w:rFonts w:ascii="Book Antiqua" w:hAnsi="Book Antiqua" w:cs="Arial"/>
          <w:color w:val="000000" w:themeColor="text1"/>
          <w:vertAlign w:val="superscript"/>
        </w:rPr>
        <w:t>[</w:t>
      </w:r>
      <w:hyperlink w:anchor="_ENREF_156" w:tooltip="Schnitzbauer, 2010 #450" w:history="1">
        <w:r w:rsidR="009E666B" w:rsidRPr="00505F9A">
          <w:rPr>
            <w:rFonts w:ascii="Book Antiqua" w:hAnsi="Book Antiqua" w:cs="Arial"/>
            <w:color w:val="000000" w:themeColor="text1"/>
            <w:vertAlign w:val="superscript"/>
          </w:rPr>
          <w:t>156</w:t>
        </w:r>
      </w:hyperlink>
      <w:r w:rsidR="009E666B"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9E666B" w:rsidRPr="00505F9A">
        <w:rPr>
          <w:rFonts w:ascii="Book Antiqua" w:hAnsi="Book Antiqua" w:cs="Arial"/>
          <w:color w:val="000000" w:themeColor="text1"/>
        </w:rPr>
        <w:t xml:space="preserve">. </w:t>
      </w:r>
    </w:p>
    <w:p w14:paraId="33490567" w14:textId="77777777" w:rsidR="009E666B" w:rsidRPr="00505F9A" w:rsidRDefault="009E666B" w:rsidP="00FE0B3F">
      <w:pPr>
        <w:adjustRightInd w:val="0"/>
        <w:snapToGrid w:val="0"/>
        <w:spacing w:line="360" w:lineRule="auto"/>
        <w:jc w:val="both"/>
        <w:rPr>
          <w:rFonts w:ascii="Book Antiqua" w:hAnsi="Book Antiqua" w:cs="Arial"/>
          <w:i/>
          <w:color w:val="000000" w:themeColor="text1"/>
          <w:u w:val="single"/>
        </w:rPr>
      </w:pPr>
    </w:p>
    <w:p w14:paraId="13610E1F" w14:textId="77777777" w:rsidR="009E666B" w:rsidRPr="007E39A5" w:rsidRDefault="009E666B" w:rsidP="00FE0B3F">
      <w:pPr>
        <w:adjustRightInd w:val="0"/>
        <w:snapToGrid w:val="0"/>
        <w:spacing w:line="360" w:lineRule="auto"/>
        <w:jc w:val="both"/>
        <w:rPr>
          <w:rFonts w:ascii="Book Antiqua" w:hAnsi="Book Antiqua" w:cs="Arial"/>
          <w:b/>
          <w:i/>
          <w:color w:val="000000" w:themeColor="text1"/>
        </w:rPr>
      </w:pPr>
      <w:r w:rsidRPr="007E39A5">
        <w:rPr>
          <w:rFonts w:ascii="Book Antiqua" w:hAnsi="Book Antiqua" w:cs="Arial"/>
          <w:b/>
          <w:i/>
          <w:color w:val="000000" w:themeColor="text1"/>
        </w:rPr>
        <w:t>Adjuvant treatment</w:t>
      </w:r>
    </w:p>
    <w:p w14:paraId="0D677C9A" w14:textId="2532EEB7" w:rsidR="009E666B" w:rsidRPr="00505F9A" w:rsidRDefault="009E666B" w:rsidP="00FE0B3F">
      <w:pPr>
        <w:widowControl w:val="0"/>
        <w:autoSpaceDE w:val="0"/>
        <w:autoSpaceDN w:val="0"/>
        <w:adjustRightInd w:val="0"/>
        <w:snapToGrid w:val="0"/>
        <w:spacing w:line="360" w:lineRule="auto"/>
        <w:jc w:val="both"/>
        <w:rPr>
          <w:rFonts w:ascii="Book Antiqua" w:hAnsi="Book Antiqua" w:cs="Arial"/>
          <w:color w:val="000000" w:themeColor="text1"/>
        </w:rPr>
      </w:pPr>
      <w:r w:rsidRPr="00505F9A">
        <w:rPr>
          <w:rFonts w:ascii="Book Antiqua" w:hAnsi="Book Antiqua" w:cs="Arial"/>
          <w:color w:val="000000" w:themeColor="text1"/>
        </w:rPr>
        <w:t xml:space="preserve">Even after </w:t>
      </w:r>
      <w:r w:rsidR="00C94DFA" w:rsidRPr="00505F9A">
        <w:rPr>
          <w:rFonts w:ascii="Book Antiqua" w:hAnsi="Book Antiqua" w:cs="Arial"/>
          <w:color w:val="000000" w:themeColor="text1"/>
        </w:rPr>
        <w:t xml:space="preserve">the use of a </w:t>
      </w:r>
      <w:r w:rsidRPr="00505F9A">
        <w:rPr>
          <w:rFonts w:ascii="Book Antiqua" w:hAnsi="Book Antiqua" w:cs="Arial"/>
          <w:color w:val="000000" w:themeColor="text1"/>
        </w:rPr>
        <w:t>potential</w:t>
      </w:r>
      <w:r w:rsidR="00096866" w:rsidRPr="00505F9A">
        <w:rPr>
          <w:rFonts w:ascii="Book Antiqua" w:hAnsi="Book Antiqua" w:cs="Arial"/>
          <w:color w:val="000000" w:themeColor="text1"/>
        </w:rPr>
        <w:t>ly</w:t>
      </w:r>
      <w:r w:rsidRPr="00505F9A">
        <w:rPr>
          <w:rFonts w:ascii="Book Antiqua" w:hAnsi="Book Antiqua" w:cs="Arial"/>
          <w:color w:val="000000" w:themeColor="text1"/>
        </w:rPr>
        <w:t xml:space="preserve"> curative treatment of gastrointestinal tumors, adjuvant treatment is </w:t>
      </w:r>
      <w:r w:rsidR="00096866" w:rsidRPr="00505F9A">
        <w:rPr>
          <w:rFonts w:ascii="Book Antiqua" w:hAnsi="Book Antiqua" w:cs="Arial"/>
          <w:color w:val="000000" w:themeColor="text1"/>
        </w:rPr>
        <w:t xml:space="preserve">used </w:t>
      </w:r>
      <w:r w:rsidRPr="00505F9A">
        <w:rPr>
          <w:rFonts w:ascii="Book Antiqua" w:hAnsi="Book Antiqua" w:cs="Arial"/>
          <w:color w:val="000000" w:themeColor="text1"/>
        </w:rPr>
        <w:t xml:space="preserve">in most </w:t>
      </w:r>
      <w:r w:rsidR="00096866" w:rsidRPr="00505F9A">
        <w:rPr>
          <w:rFonts w:ascii="Book Antiqua" w:hAnsi="Book Antiqua" w:cs="Arial"/>
          <w:color w:val="000000" w:themeColor="text1"/>
        </w:rPr>
        <w:t>cases</w:t>
      </w:r>
      <w:r w:rsidRPr="00505F9A">
        <w:rPr>
          <w:rFonts w:ascii="Book Antiqua" w:hAnsi="Book Antiqua" w:cs="Arial"/>
          <w:color w:val="000000" w:themeColor="text1"/>
        </w:rPr>
        <w:t xml:space="preserve"> depending on</w:t>
      </w:r>
      <w:r w:rsidR="00C94DFA" w:rsidRPr="00505F9A">
        <w:rPr>
          <w:rFonts w:ascii="Book Antiqua" w:hAnsi="Book Antiqua" w:cs="Arial"/>
          <w:color w:val="000000" w:themeColor="text1"/>
        </w:rPr>
        <w:t xml:space="preserve"> the</w:t>
      </w:r>
      <w:r w:rsidRPr="00505F9A">
        <w:rPr>
          <w:rFonts w:ascii="Book Antiqua" w:hAnsi="Book Antiqua" w:cs="Arial"/>
          <w:color w:val="000000" w:themeColor="text1"/>
        </w:rPr>
        <w:t xml:space="preserve"> tumor stage. For HCC, this concept was not accepted for a long time</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57" w:tooltip="Schlitt, 2011 #388" w:history="1">
        <w:r w:rsidRPr="00505F9A">
          <w:rPr>
            <w:rFonts w:ascii="Book Antiqua" w:hAnsi="Book Antiqua" w:cs="Arial"/>
            <w:color w:val="000000" w:themeColor="text1"/>
            <w:vertAlign w:val="superscript"/>
          </w:rPr>
          <w:t>157</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A review by Duvoux </w:t>
      </w:r>
      <w:r w:rsidR="007E39A5" w:rsidRPr="007E39A5">
        <w:rPr>
          <w:rFonts w:ascii="Book Antiqua" w:hAnsi="Book Antiqua" w:cs="Arial"/>
          <w:i/>
          <w:color w:val="000000" w:themeColor="text1"/>
        </w:rPr>
        <w:t>et al</w:t>
      </w:r>
      <w:r w:rsidR="007E39A5" w:rsidRPr="00505F9A">
        <w:rPr>
          <w:rFonts w:ascii="Book Antiqua" w:hAnsi="Book Antiqua" w:cs="Arial"/>
          <w:color w:val="000000" w:themeColor="text1"/>
        </w:rPr>
        <w:fldChar w:fldCharType="begin"/>
      </w:r>
      <w:r w:rsidR="007E39A5" w:rsidRPr="00505F9A">
        <w:rPr>
          <w:rFonts w:ascii="Book Antiqua" w:hAnsi="Book Antiqua" w:cs="Arial"/>
          <w:color w:val="000000" w:themeColor="text1"/>
        </w:rPr>
        <w:instrText xml:space="preserve"> ADDIN EN.CITE </w:instrText>
      </w:r>
      <w:r w:rsidR="007E39A5" w:rsidRPr="00505F9A">
        <w:rPr>
          <w:rFonts w:ascii="Book Antiqua" w:hAnsi="Book Antiqua" w:cs="Arial"/>
          <w:color w:val="000000" w:themeColor="text1"/>
        </w:rPr>
        <w:fldChar w:fldCharType="begin"/>
      </w:r>
      <w:r w:rsidR="007E39A5" w:rsidRPr="00505F9A">
        <w:rPr>
          <w:rFonts w:ascii="Book Antiqua" w:hAnsi="Book Antiqua" w:cs="Arial"/>
          <w:color w:val="000000" w:themeColor="text1"/>
        </w:rPr>
        <w:instrText xml:space="preserve"> ADDIN EN.CITE.DATA </w:instrText>
      </w:r>
      <w:r w:rsidR="007E39A5" w:rsidRPr="00505F9A">
        <w:rPr>
          <w:rFonts w:ascii="Book Antiqua" w:hAnsi="Book Antiqua" w:cs="Arial"/>
          <w:color w:val="000000" w:themeColor="text1"/>
        </w:rPr>
        <w:fldChar w:fldCharType="end"/>
      </w:r>
      <w:r w:rsidR="007E39A5" w:rsidRPr="00505F9A">
        <w:rPr>
          <w:rFonts w:ascii="Book Antiqua" w:hAnsi="Book Antiqua" w:cs="Arial"/>
          <w:color w:val="000000" w:themeColor="text1"/>
        </w:rPr>
        <w:fldChar w:fldCharType="separate"/>
      </w:r>
      <w:r w:rsidR="007E39A5" w:rsidRPr="00505F9A">
        <w:rPr>
          <w:rFonts w:ascii="Book Antiqua" w:hAnsi="Book Antiqua" w:cs="Arial"/>
          <w:color w:val="000000" w:themeColor="text1"/>
          <w:vertAlign w:val="superscript"/>
        </w:rPr>
        <w:t>[</w:t>
      </w:r>
      <w:hyperlink w:anchor="_ENREF_158" w:tooltip="Duvoux, 2011 #390" w:history="1">
        <w:r w:rsidR="007E39A5" w:rsidRPr="00505F9A">
          <w:rPr>
            <w:rFonts w:ascii="Book Antiqua" w:hAnsi="Book Antiqua" w:cs="Arial"/>
            <w:color w:val="000000" w:themeColor="text1"/>
            <w:vertAlign w:val="superscript"/>
          </w:rPr>
          <w:t>158</w:t>
        </w:r>
      </w:hyperlink>
      <w:r w:rsidR="007E39A5" w:rsidRPr="00505F9A">
        <w:rPr>
          <w:rFonts w:ascii="Book Antiqua" w:hAnsi="Book Antiqua" w:cs="Arial"/>
          <w:color w:val="000000" w:themeColor="text1"/>
          <w:vertAlign w:val="superscript"/>
        </w:rPr>
        <w:t>]</w:t>
      </w:r>
      <w:r w:rsidR="007E39A5"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showed the problem with adjuvant therapy protocols after liver transplantation: most studies were small </w:t>
      </w:r>
      <w:r w:rsidR="00096866" w:rsidRPr="00505F9A">
        <w:rPr>
          <w:rFonts w:ascii="Book Antiqua" w:hAnsi="Book Antiqua" w:cs="Arial"/>
          <w:color w:val="000000" w:themeColor="text1"/>
        </w:rPr>
        <w:t xml:space="preserve">and </w:t>
      </w:r>
      <w:r w:rsidRPr="00505F9A">
        <w:rPr>
          <w:rFonts w:ascii="Book Antiqua" w:hAnsi="Book Antiqua" w:cs="Arial"/>
          <w:color w:val="000000" w:themeColor="text1"/>
        </w:rPr>
        <w:t>retrospective with a low level of evidence</w:t>
      </w:r>
      <w:r w:rsidR="00096866" w:rsidRPr="00505F9A">
        <w:rPr>
          <w:rFonts w:ascii="Book Antiqua" w:hAnsi="Book Antiqua" w:cs="Arial"/>
          <w:color w:val="000000" w:themeColor="text1"/>
        </w:rPr>
        <w:t>.</w:t>
      </w:r>
      <w:r w:rsidRPr="00505F9A">
        <w:rPr>
          <w:rFonts w:ascii="Book Antiqua" w:hAnsi="Book Antiqua" w:cs="Arial"/>
          <w:color w:val="000000" w:themeColor="text1"/>
        </w:rPr>
        <w:t xml:space="preserve"> The authors concluded that the homogeneous and ethical selection of patients with a high risk of </w:t>
      </w:r>
      <w:r w:rsidRPr="00505F9A">
        <w:rPr>
          <w:rFonts w:ascii="Book Antiqua" w:hAnsi="Book Antiqua" w:cs="Arial"/>
          <w:color w:val="000000" w:themeColor="text1"/>
        </w:rPr>
        <w:lastRenderedPageBreak/>
        <w:t>recurrence, stratification by confounding factors such as pre</w:t>
      </w:r>
      <w:r w:rsidR="00C94DFA" w:rsidRPr="00505F9A">
        <w:rPr>
          <w:rFonts w:ascii="Book Antiqua" w:hAnsi="Book Antiqua" w:cs="Arial"/>
          <w:color w:val="000000" w:themeColor="text1"/>
        </w:rPr>
        <w:t>-</w:t>
      </w:r>
      <w:r w:rsidRPr="00505F9A">
        <w:rPr>
          <w:rFonts w:ascii="Book Antiqua" w:hAnsi="Book Antiqua" w:cs="Arial"/>
          <w:color w:val="000000" w:themeColor="text1"/>
        </w:rPr>
        <w:t>transplant therapies and post</w:t>
      </w:r>
      <w:r w:rsidR="00C94DFA" w:rsidRPr="00505F9A">
        <w:rPr>
          <w:rFonts w:ascii="Book Antiqua" w:hAnsi="Book Antiqua" w:cs="Arial"/>
          <w:color w:val="000000" w:themeColor="text1"/>
        </w:rPr>
        <w:t>-</w:t>
      </w:r>
      <w:r w:rsidRPr="00505F9A">
        <w:rPr>
          <w:rFonts w:ascii="Book Antiqua" w:hAnsi="Book Antiqua" w:cs="Arial"/>
          <w:color w:val="000000" w:themeColor="text1"/>
        </w:rPr>
        <w:t xml:space="preserve">transplant immunosuppression, relevant endpoints focusing on recurrence, and appropriate follow-up are the key points for appropriate studies </w:t>
      </w:r>
      <w:r w:rsidR="00C45C2F" w:rsidRPr="00505F9A">
        <w:rPr>
          <w:rFonts w:ascii="Book Antiqua" w:hAnsi="Book Antiqua" w:cs="Arial"/>
          <w:color w:val="000000" w:themeColor="text1"/>
        </w:rPr>
        <w:t xml:space="preserve">on </w:t>
      </w:r>
      <w:r w:rsidRPr="00505F9A">
        <w:rPr>
          <w:rFonts w:ascii="Book Antiqua" w:hAnsi="Book Antiqua" w:cs="Arial"/>
          <w:color w:val="000000" w:themeColor="text1"/>
        </w:rPr>
        <w:t xml:space="preserve">this issue. Nearly the same conclusions were drawn two years later by Fujiki </w:t>
      </w:r>
      <w:r w:rsidR="007E39A5" w:rsidRPr="007E39A5">
        <w:rPr>
          <w:rFonts w:ascii="Book Antiqua" w:hAnsi="Book Antiqua" w:cs="Arial"/>
          <w:i/>
          <w:color w:val="000000" w:themeColor="text1"/>
        </w:rPr>
        <w:t>et al</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59" w:tooltip="Fujiki, 2013 #393" w:history="1">
        <w:r w:rsidRPr="00505F9A">
          <w:rPr>
            <w:rFonts w:ascii="Book Antiqua" w:hAnsi="Book Antiqua" w:cs="Arial"/>
            <w:color w:val="000000" w:themeColor="text1"/>
            <w:vertAlign w:val="superscript"/>
          </w:rPr>
          <w:t>159</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w:t>
      </w:r>
    </w:p>
    <w:p w14:paraId="5623E268" w14:textId="5F182843" w:rsidR="009E666B" w:rsidRPr="00505F9A" w:rsidRDefault="009E666B" w:rsidP="00FE0B3F">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505F9A">
        <w:rPr>
          <w:rFonts w:ascii="Book Antiqua" w:hAnsi="Book Antiqua" w:cs="Arial"/>
          <w:color w:val="000000" w:themeColor="text1"/>
        </w:rPr>
        <w:t xml:space="preserve">Even recently published trials lack </w:t>
      </w:r>
      <w:r w:rsidR="00C45C2F" w:rsidRPr="00505F9A">
        <w:rPr>
          <w:rFonts w:ascii="Book Antiqua" w:hAnsi="Book Antiqua" w:cs="Arial"/>
          <w:color w:val="000000" w:themeColor="text1"/>
        </w:rPr>
        <w:t xml:space="preserve">the </w:t>
      </w:r>
      <w:r w:rsidRPr="00505F9A">
        <w:rPr>
          <w:rFonts w:ascii="Book Antiqua" w:hAnsi="Book Antiqua" w:cs="Arial"/>
          <w:color w:val="000000" w:themeColor="text1"/>
        </w:rPr>
        <w:t>inclusion of a sufficient number of patients:</w:t>
      </w:r>
    </w:p>
    <w:p w14:paraId="39B18E0B" w14:textId="72621641" w:rsidR="009E666B" w:rsidRPr="00505F9A" w:rsidRDefault="009E666B" w:rsidP="00FE0B3F">
      <w:pPr>
        <w:widowControl w:val="0"/>
        <w:autoSpaceDE w:val="0"/>
        <w:autoSpaceDN w:val="0"/>
        <w:adjustRightInd w:val="0"/>
        <w:snapToGrid w:val="0"/>
        <w:spacing w:line="360" w:lineRule="auto"/>
        <w:jc w:val="both"/>
        <w:rPr>
          <w:rFonts w:ascii="Book Antiqua" w:hAnsi="Book Antiqua" w:cs="Arial"/>
          <w:color w:val="000000" w:themeColor="text1"/>
        </w:rPr>
      </w:pPr>
      <w:r w:rsidRPr="007E39A5">
        <w:rPr>
          <w:rFonts w:ascii="Book Antiqua" w:hAnsi="Book Antiqua" w:cs="Arial"/>
          <w:caps/>
          <w:color w:val="000000" w:themeColor="text1"/>
        </w:rPr>
        <w:t>a</w:t>
      </w:r>
      <w:r w:rsidRPr="00505F9A">
        <w:rPr>
          <w:rFonts w:ascii="Book Antiqua" w:hAnsi="Book Antiqua" w:cs="Arial"/>
          <w:color w:val="000000" w:themeColor="text1"/>
        </w:rPr>
        <w:t xml:space="preserve"> study by Teng </w:t>
      </w:r>
      <w:r w:rsidR="007E39A5" w:rsidRPr="007E39A5">
        <w:rPr>
          <w:rFonts w:ascii="Book Antiqua" w:hAnsi="Book Antiqua" w:cs="Arial"/>
          <w:i/>
          <w:color w:val="000000" w:themeColor="text1"/>
        </w:rPr>
        <w:t>et al</w:t>
      </w:r>
      <w:r w:rsidR="007E39A5" w:rsidRPr="00505F9A">
        <w:rPr>
          <w:rFonts w:ascii="Book Antiqua" w:hAnsi="Book Antiqua" w:cs="Arial"/>
          <w:color w:val="000000" w:themeColor="text1"/>
        </w:rPr>
        <w:fldChar w:fldCharType="begin"/>
      </w:r>
      <w:r w:rsidR="007E39A5" w:rsidRPr="00505F9A">
        <w:rPr>
          <w:rFonts w:ascii="Book Antiqua" w:hAnsi="Book Antiqua" w:cs="Arial"/>
          <w:color w:val="000000" w:themeColor="text1"/>
        </w:rPr>
        <w:instrText xml:space="preserve"> ADDIN EN.CITE </w:instrText>
      </w:r>
      <w:r w:rsidR="007E39A5" w:rsidRPr="00505F9A">
        <w:rPr>
          <w:rFonts w:ascii="Book Antiqua" w:hAnsi="Book Antiqua" w:cs="Arial"/>
          <w:color w:val="000000" w:themeColor="text1"/>
        </w:rPr>
        <w:fldChar w:fldCharType="begin"/>
      </w:r>
      <w:r w:rsidR="007E39A5" w:rsidRPr="00505F9A">
        <w:rPr>
          <w:rFonts w:ascii="Book Antiqua" w:hAnsi="Book Antiqua" w:cs="Arial"/>
          <w:color w:val="000000" w:themeColor="text1"/>
        </w:rPr>
        <w:instrText xml:space="preserve"> ADDIN EN.CITE.DATA </w:instrText>
      </w:r>
      <w:r w:rsidR="007E39A5" w:rsidRPr="00505F9A">
        <w:rPr>
          <w:rFonts w:ascii="Book Antiqua" w:hAnsi="Book Antiqua" w:cs="Arial"/>
          <w:color w:val="000000" w:themeColor="text1"/>
        </w:rPr>
        <w:fldChar w:fldCharType="end"/>
      </w:r>
      <w:r w:rsidR="007E39A5" w:rsidRPr="00505F9A">
        <w:rPr>
          <w:rFonts w:ascii="Book Antiqua" w:hAnsi="Book Antiqua" w:cs="Arial"/>
          <w:color w:val="000000" w:themeColor="text1"/>
        </w:rPr>
        <w:fldChar w:fldCharType="separate"/>
      </w:r>
      <w:r w:rsidR="007E39A5" w:rsidRPr="00505F9A">
        <w:rPr>
          <w:rFonts w:ascii="Book Antiqua" w:hAnsi="Book Antiqua" w:cs="Arial"/>
          <w:color w:val="000000" w:themeColor="text1"/>
          <w:vertAlign w:val="superscript"/>
        </w:rPr>
        <w:t>[</w:t>
      </w:r>
      <w:hyperlink w:anchor="_ENREF_160" w:tooltip="Teng, 2012 #403" w:history="1">
        <w:r w:rsidR="007E39A5" w:rsidRPr="00505F9A">
          <w:rPr>
            <w:rFonts w:ascii="Book Antiqua" w:hAnsi="Book Antiqua" w:cs="Arial"/>
            <w:color w:val="000000" w:themeColor="text1"/>
            <w:vertAlign w:val="superscript"/>
          </w:rPr>
          <w:t>160</w:t>
        </w:r>
      </w:hyperlink>
      <w:r w:rsidR="007E39A5" w:rsidRPr="00505F9A">
        <w:rPr>
          <w:rFonts w:ascii="Book Antiqua" w:hAnsi="Book Antiqua" w:cs="Arial"/>
          <w:color w:val="000000" w:themeColor="text1"/>
          <w:vertAlign w:val="superscript"/>
        </w:rPr>
        <w:t>]</w:t>
      </w:r>
      <w:r w:rsidR="007E39A5"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showed a beneficial effect of sorafenib in a case-control study. However, </w:t>
      </w:r>
      <w:r w:rsidR="00C45C2F" w:rsidRPr="00505F9A">
        <w:rPr>
          <w:rFonts w:ascii="Book Antiqua" w:hAnsi="Book Antiqua" w:cs="Arial"/>
          <w:color w:val="000000" w:themeColor="text1"/>
        </w:rPr>
        <w:t xml:space="preserve">sorafenib was used in </w:t>
      </w:r>
      <w:r w:rsidRPr="00505F9A">
        <w:rPr>
          <w:rFonts w:ascii="Book Antiqua" w:hAnsi="Book Antiqua" w:cs="Arial"/>
          <w:color w:val="000000" w:themeColor="text1"/>
        </w:rPr>
        <w:t xml:space="preserve">only eleven patients with HCC beyond </w:t>
      </w:r>
      <w:r w:rsidR="00C45C2F" w:rsidRPr="00505F9A">
        <w:rPr>
          <w:rFonts w:ascii="Book Antiqua" w:hAnsi="Book Antiqua" w:cs="Arial"/>
          <w:color w:val="000000" w:themeColor="text1"/>
        </w:rPr>
        <w:t xml:space="preserve">the </w:t>
      </w:r>
      <w:r w:rsidR="00C94DFA" w:rsidRPr="00505F9A">
        <w:rPr>
          <w:rFonts w:ascii="Book Antiqua" w:hAnsi="Book Antiqua" w:cs="Arial"/>
          <w:color w:val="000000" w:themeColor="text1"/>
        </w:rPr>
        <w:t xml:space="preserve">MC </w:t>
      </w:r>
      <w:r w:rsidRPr="00505F9A">
        <w:rPr>
          <w:rFonts w:ascii="Book Antiqua" w:hAnsi="Book Antiqua" w:cs="Arial"/>
          <w:color w:val="000000" w:themeColor="text1"/>
        </w:rPr>
        <w:t>in either a curative inte</w:t>
      </w:r>
      <w:r w:rsidR="00C45C2F" w:rsidRPr="00505F9A">
        <w:rPr>
          <w:rFonts w:ascii="Book Antiqua" w:hAnsi="Book Antiqua" w:cs="Arial"/>
          <w:color w:val="000000" w:themeColor="text1"/>
        </w:rPr>
        <w:t>rven</w:t>
      </w:r>
      <w:r w:rsidRPr="00505F9A">
        <w:rPr>
          <w:rFonts w:ascii="Book Antiqua" w:hAnsi="Book Antiqua" w:cs="Arial"/>
          <w:color w:val="000000" w:themeColor="text1"/>
        </w:rPr>
        <w:t>tion (</w:t>
      </w:r>
      <w:r w:rsidRPr="007E39A5">
        <w:rPr>
          <w:rFonts w:ascii="Book Antiqua" w:hAnsi="Book Antiqua" w:cs="Arial"/>
          <w:i/>
          <w:color w:val="000000" w:themeColor="text1"/>
        </w:rPr>
        <w:t>n</w:t>
      </w:r>
      <w:r w:rsidR="007E39A5">
        <w:rPr>
          <w:rFonts w:ascii="Book Antiqua" w:eastAsia="SimSun" w:hAnsi="Book Antiqua" w:cs="Arial" w:hint="eastAsia"/>
          <w:color w:val="000000" w:themeColor="text1"/>
          <w:lang w:eastAsia="zh-CN"/>
        </w:rPr>
        <w:t xml:space="preserve"> </w:t>
      </w:r>
      <w:r w:rsidRPr="00505F9A">
        <w:rPr>
          <w:rFonts w:ascii="Book Antiqua" w:hAnsi="Book Antiqua" w:cs="Arial"/>
          <w:color w:val="000000" w:themeColor="text1"/>
        </w:rPr>
        <w:t>=</w:t>
      </w:r>
      <w:r w:rsidR="007E39A5">
        <w:rPr>
          <w:rFonts w:ascii="Book Antiqua" w:eastAsia="SimSun" w:hAnsi="Book Antiqua" w:cs="Arial" w:hint="eastAsia"/>
          <w:color w:val="000000" w:themeColor="text1"/>
          <w:lang w:eastAsia="zh-CN"/>
        </w:rPr>
        <w:t xml:space="preserve"> </w:t>
      </w:r>
      <w:r w:rsidRPr="00505F9A">
        <w:rPr>
          <w:rFonts w:ascii="Book Antiqua" w:hAnsi="Book Antiqua" w:cs="Arial"/>
          <w:color w:val="000000" w:themeColor="text1"/>
        </w:rPr>
        <w:t xml:space="preserve">5) or </w:t>
      </w:r>
      <w:r w:rsidR="00C45C2F" w:rsidRPr="00505F9A">
        <w:rPr>
          <w:rFonts w:ascii="Book Antiqua" w:hAnsi="Book Antiqua" w:cs="Arial"/>
          <w:color w:val="000000" w:themeColor="text1"/>
        </w:rPr>
        <w:t xml:space="preserve">a </w:t>
      </w:r>
      <w:r w:rsidRPr="00505F9A">
        <w:rPr>
          <w:rFonts w:ascii="Book Antiqua" w:hAnsi="Book Antiqua" w:cs="Arial"/>
          <w:color w:val="000000" w:themeColor="text1"/>
        </w:rPr>
        <w:t xml:space="preserve">palliative regime after liver transplantation. Another prospective trial </w:t>
      </w:r>
      <w:r w:rsidR="00C45C2F" w:rsidRPr="00505F9A">
        <w:rPr>
          <w:rFonts w:ascii="Book Antiqua" w:hAnsi="Book Antiqua" w:cs="Arial"/>
          <w:color w:val="000000" w:themeColor="text1"/>
        </w:rPr>
        <w:t xml:space="preserve">also </w:t>
      </w:r>
      <w:r w:rsidRPr="00505F9A">
        <w:rPr>
          <w:rFonts w:ascii="Book Antiqua" w:hAnsi="Book Antiqua" w:cs="Arial"/>
          <w:color w:val="000000" w:themeColor="text1"/>
        </w:rPr>
        <w:t xml:space="preserve">showed </w:t>
      </w:r>
      <w:r w:rsidR="00C45C2F" w:rsidRPr="00505F9A">
        <w:rPr>
          <w:rFonts w:ascii="Book Antiqua" w:hAnsi="Book Antiqua" w:cs="Arial"/>
          <w:color w:val="000000" w:themeColor="text1"/>
        </w:rPr>
        <w:t>a</w:t>
      </w:r>
      <w:r w:rsidRPr="00505F9A">
        <w:rPr>
          <w:rFonts w:ascii="Book Antiqua" w:hAnsi="Book Antiqua" w:cs="Arial"/>
          <w:color w:val="000000" w:themeColor="text1"/>
        </w:rPr>
        <w:t xml:space="preserve"> benefit of sorafenib application after LT in seven patients with HCC beyond the </w:t>
      </w:r>
      <w:r w:rsidR="00C94DFA" w:rsidRPr="00505F9A">
        <w:rPr>
          <w:rFonts w:ascii="Book Antiqua" w:hAnsi="Book Antiqua" w:cs="Arial"/>
          <w:color w:val="000000" w:themeColor="text1"/>
        </w:rPr>
        <w:t>MC</w:t>
      </w:r>
      <w:r w:rsidRPr="00505F9A">
        <w:rPr>
          <w:rFonts w:ascii="Book Antiqua" w:hAnsi="Book Antiqua" w:cs="Arial"/>
          <w:color w:val="000000" w:themeColor="text1"/>
        </w:rPr>
        <w:t xml:space="preserve"> compared to a historic control group</w:t>
      </w:r>
      <w:r w:rsidR="0090195A" w:rsidRPr="00505F9A">
        <w:rPr>
          <w:rFonts w:ascii="Book Antiqua" w:hAnsi="Book Antiqua" w:cs="Arial"/>
          <w:color w:val="000000" w:themeColor="text1"/>
        </w:rPr>
        <w:fldChar w:fldCharType="begin"/>
      </w:r>
      <w:r w:rsidRPr="00505F9A">
        <w:rPr>
          <w:rFonts w:ascii="Book Antiqua" w:hAnsi="Book Antiqua" w:cs="Arial"/>
          <w:color w:val="000000" w:themeColor="text1"/>
        </w:rPr>
        <w:instrText xml:space="preserve"> ADDIN EN.CITE &lt;EndNote&gt;&lt;Cite&gt;&lt;Author&gt;Shetty&lt;/Author&gt;&lt;Year&gt;2014&lt;/Year&gt;&lt;RecNum&gt;404&lt;/RecNum&gt;&lt;DisplayText&gt;&lt;style face="superscript"&gt;[161]&lt;/style&gt;&lt;/DisplayText&gt;&lt;record&gt;&lt;rec-number&gt;404&lt;/rec-number&gt;&lt;foreign-keys&gt;&lt;key app="EN" db-id="a9xaaspzffsdtlez024ptxt2v2ft0w9fz9pf"&gt;404&lt;/key&gt;&lt;/foreign-keys&gt;&lt;ref-type name="Journal Article"&gt;17&lt;/ref-type&gt;&lt;contributors&gt;&lt;authors&gt;&lt;author&gt;Shetty, K.&lt;/author&gt;&lt;author&gt;Dash, C.&lt;/author&gt;&lt;author&gt;Laurin, J.&lt;/author&gt;&lt;/authors&gt;&lt;/contributors&gt;&lt;auth-address&gt;Johns Hopkins Medicine, Division of Gastroenterology and Hepatology, Sibley Memorial Hospital, 5215 Loughboro Road, NW Suite No. 300, Washington, DC 20016, USA.&amp;#xD;Georgetown University School of Medicine, Lombardi Cancer Center, 3800 Reservoir Road NW, Washington, DC 20007, USA.&amp;#xD;Georgetown University Hospital, Georgetown Transplant Institute, 3800 Reservoir Road NW, Washington, DC 20007, USA.&lt;/auth-address&gt;&lt;titles&gt;&lt;title&gt;Use of adjuvant sorafenib in liver transplant recipients with high-risk hepatocellular carcinoma&lt;/title&gt;&lt;secondary-title&gt;J Transplant&lt;/secondary-title&gt;&lt;alt-title&gt;Journal of transplantation&lt;/alt-title&gt;&lt;/titles&gt;&lt;periodical&gt;&lt;full-title&gt;J Transplant&lt;/full-title&gt;&lt;abbr-1&gt;Journal of transplantation&lt;/abbr-1&gt;&lt;/periodical&gt;&lt;alt-periodical&gt;&lt;full-title&gt;J Transplant&lt;/full-title&gt;&lt;abbr-1&gt;Journal of transplantation&lt;/abbr-1&gt;&lt;/alt-periodical&gt;&lt;pages&gt;913634&lt;/pages&gt;&lt;volume&gt;2014&lt;/volume&gt;&lt;dates&gt;&lt;year&gt;2014&lt;/year&gt;&lt;/dates&gt;&lt;isbn&gt;2090-0007 (Print)&amp;#xD;2090-0007 (Linking)&lt;/isbn&gt;&lt;accession-num&gt;24818010&lt;/accession-num&gt;&lt;urls&gt;&lt;related-urls&gt;&lt;url&gt;http://www.ncbi.nlm.nih.gov/pubmed/24818010&lt;/url&gt;&lt;/related-urls&gt;&lt;/urls&gt;&lt;custom2&gt;4003738&lt;/custom2&gt;&lt;electronic-resource-num&gt;10.1155/2014/913634&lt;/electronic-resource-num&gt;&lt;/record&gt;&lt;/Cite&gt;&lt;/EndNote&gt;</w:instrText>
      </w:r>
      <w:r w:rsidR="0090195A" w:rsidRPr="00505F9A">
        <w:rPr>
          <w:rFonts w:ascii="Book Antiqua" w:hAnsi="Book Antiqua" w:cs="Arial"/>
          <w:color w:val="000000" w:themeColor="text1"/>
        </w:rPr>
        <w:fldChar w:fldCharType="separate"/>
      </w:r>
      <w:r w:rsidRPr="00505F9A">
        <w:rPr>
          <w:rFonts w:ascii="Book Antiqua" w:hAnsi="Book Antiqua" w:cs="Arial"/>
          <w:color w:val="000000" w:themeColor="text1"/>
          <w:vertAlign w:val="superscript"/>
        </w:rPr>
        <w:t>[</w:t>
      </w:r>
      <w:hyperlink w:anchor="_ENREF_161" w:tooltip="Shetty, 2014 #404" w:history="1">
        <w:r w:rsidRPr="00505F9A">
          <w:rPr>
            <w:rFonts w:ascii="Book Antiqua" w:hAnsi="Book Antiqua" w:cs="Arial"/>
            <w:color w:val="000000" w:themeColor="text1"/>
            <w:vertAlign w:val="superscript"/>
          </w:rPr>
          <w:t>161</w:t>
        </w:r>
      </w:hyperlink>
      <w:r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Pr="00505F9A">
        <w:rPr>
          <w:rFonts w:ascii="Book Antiqua" w:hAnsi="Book Antiqua" w:cs="Arial"/>
          <w:color w:val="000000" w:themeColor="text1"/>
        </w:rPr>
        <w:t>.</w:t>
      </w:r>
    </w:p>
    <w:p w14:paraId="6BA302CD" w14:textId="4D7665AE" w:rsidR="009E666B" w:rsidRPr="00505F9A" w:rsidRDefault="00F53F84" w:rsidP="00FE0B3F">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505F9A">
        <w:rPr>
          <w:rFonts w:ascii="Book Antiqua" w:hAnsi="Book Antiqua" w:cs="Arial"/>
          <w:color w:val="000000" w:themeColor="text1"/>
        </w:rPr>
        <w:t xml:space="preserve">The increased toxicity of sorafenib in patients after liver transplantation </w:t>
      </w:r>
      <w:r w:rsidR="009E666B" w:rsidRPr="00505F9A">
        <w:rPr>
          <w:rFonts w:ascii="Book Antiqua" w:hAnsi="Book Antiqua" w:cs="Arial"/>
          <w:color w:val="000000" w:themeColor="text1"/>
        </w:rPr>
        <w:t xml:space="preserve">should be taken into account. This </w:t>
      </w:r>
      <w:r w:rsidRPr="00505F9A">
        <w:rPr>
          <w:rFonts w:ascii="Book Antiqua" w:hAnsi="Book Antiqua" w:cs="Arial"/>
          <w:color w:val="000000" w:themeColor="text1"/>
        </w:rPr>
        <w:t>increased toxicity</w:t>
      </w:r>
      <w:r w:rsidR="009E666B" w:rsidRPr="00505F9A">
        <w:rPr>
          <w:rFonts w:ascii="Book Antiqua" w:hAnsi="Book Antiqua" w:cs="Arial"/>
          <w:color w:val="000000" w:themeColor="text1"/>
        </w:rPr>
        <w:t xml:space="preserve">, which is not </w:t>
      </w:r>
      <w:r w:rsidR="000D54CB" w:rsidRPr="00505F9A">
        <w:rPr>
          <w:rFonts w:ascii="Book Antiqua" w:hAnsi="Book Antiqua" w:cs="Arial"/>
          <w:color w:val="000000" w:themeColor="text1"/>
        </w:rPr>
        <w:t xml:space="preserve">mechanistically </w:t>
      </w:r>
      <w:r w:rsidR="006B3589" w:rsidRPr="00505F9A">
        <w:rPr>
          <w:rFonts w:ascii="Book Antiqua" w:hAnsi="Book Antiqua" w:cs="Arial"/>
          <w:color w:val="000000" w:themeColor="text1"/>
        </w:rPr>
        <w:t>understood</w:t>
      </w:r>
      <w:r w:rsidR="009E666B" w:rsidRPr="00505F9A">
        <w:rPr>
          <w:rFonts w:ascii="Book Antiqua" w:hAnsi="Book Antiqua" w:cs="Arial"/>
          <w:color w:val="000000" w:themeColor="text1"/>
        </w:rPr>
        <w:t>, should lead to a dose reduction in affected patients</w: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 &lt;EndNote&gt;&lt;Cite&gt;&lt;Author&gt;Castelli&lt;/Author&gt;&lt;Year&gt;2014&lt;/Year&gt;&lt;RecNum&gt;405&lt;/RecNum&gt;&lt;DisplayText&gt;&lt;style face="superscript"&gt;[162]&lt;/style&gt;&lt;/DisplayText&gt;&lt;record&gt;&lt;rec-number&gt;405&lt;/rec-number&gt;&lt;foreign-keys&gt;&lt;key app="EN" db-id="a9xaaspzffsdtlez024ptxt2v2ft0w9fz9pf"&gt;405&lt;/key&gt;&lt;/foreign-keys&gt;&lt;ref-type name="Journal Article"&gt;17&lt;/ref-type&gt;&lt;contributors&gt;&lt;authors&gt;&lt;author&gt;Castelli, G.&lt;/author&gt;&lt;author&gt;Burra, P.&lt;/author&gt;&lt;author&gt;Giacomin, A.&lt;/author&gt;&lt;author&gt;Vitale, A.&lt;/author&gt;&lt;author&gt;Senzolo, M.&lt;/author&gt;&lt;author&gt;Cillo, U.&lt;/author&gt;&lt;author&gt;Farinati, F.&lt;/author&gt;&lt;/authors&gt;&lt;/contributors&gt;&lt;auth-address&gt;Department of Surgery, Oncology, and Gastroenterology, Padua University School of Medicine, Padua, Italy.&lt;/auth-address&gt;&lt;titles&gt;&lt;title&gt;Sorafenib use in the transplant setting&lt;/title&gt;&lt;secondary-title&gt;Liver Transpl&lt;/secondary-title&gt;&lt;alt-title&gt;Liver transplantation : official publication of the American Association for the Study of Liver Diseases and the International Liver Transplantation Society&lt;/alt-title&gt;&lt;/titles&gt;&lt;periodical&gt;&lt;full-title&gt;Liver Transpl&lt;/full-title&gt;&lt;abbr-1&gt;Liver transplantation : official publication of the American Association for the Study of Liver Diseases and the International Liver Transplantation Society&lt;/abbr-1&gt;&lt;/periodical&gt;&lt;alt-periodical&gt;&lt;full-title&gt;Liver Transpl&lt;/full-title&gt;&lt;abbr-1&gt;Liver transplantation : official publication of the American Association for the Study of Liver Diseases and the International Liver Transplantation Society&lt;/abbr-1&gt;&lt;/alt-periodical&gt;&lt;pages&gt;1021-8&lt;/pages&gt;&lt;volume&gt;20&lt;/volume&gt;&lt;number&gt;9&lt;/number&gt;&lt;dates&gt;&lt;year&gt;2014&lt;/year&gt;&lt;pub-dates&gt;&lt;date&gt;Sep&lt;/date&gt;&lt;/pub-dates&gt;&lt;/dates&gt;&lt;isbn&gt;1527-6473 (Electronic)&amp;#xD;1527-6465 (Linking)&lt;/isbn&gt;&lt;accession-num&gt;24809799&lt;/accession-num&gt;&lt;urls&gt;&lt;related-urls&gt;&lt;url&gt;http://www.ncbi.nlm.nih.gov/pubmed/24809799&lt;/url&gt;&lt;/related-urls&gt;&lt;/urls&gt;&lt;electronic-resource-num&gt;10.1002/lt.23911&lt;/electronic-resource-num&gt;&lt;/record&gt;&lt;/Cite&gt;&lt;/EndNote&gt;</w:instrText>
      </w:r>
      <w:r w:rsidR="0090195A" w:rsidRPr="00505F9A">
        <w:rPr>
          <w:rFonts w:ascii="Book Antiqua" w:hAnsi="Book Antiqua" w:cs="Arial"/>
          <w:color w:val="000000" w:themeColor="text1"/>
        </w:rPr>
        <w:fldChar w:fldCharType="separate"/>
      </w:r>
      <w:r w:rsidR="009E666B" w:rsidRPr="00505F9A">
        <w:rPr>
          <w:rFonts w:ascii="Book Antiqua" w:hAnsi="Book Antiqua" w:cs="Arial"/>
          <w:color w:val="000000" w:themeColor="text1"/>
          <w:vertAlign w:val="superscript"/>
        </w:rPr>
        <w:t>[</w:t>
      </w:r>
      <w:hyperlink w:anchor="_ENREF_162" w:tooltip="Castelli, 2014 #405" w:history="1">
        <w:r w:rsidR="009E666B" w:rsidRPr="00505F9A">
          <w:rPr>
            <w:rFonts w:ascii="Book Antiqua" w:hAnsi="Book Antiqua" w:cs="Arial"/>
            <w:color w:val="000000" w:themeColor="text1"/>
            <w:vertAlign w:val="superscript"/>
          </w:rPr>
          <w:t>162</w:t>
        </w:r>
      </w:hyperlink>
      <w:r w:rsidR="009E666B"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9E666B" w:rsidRPr="00505F9A">
        <w:rPr>
          <w:rFonts w:ascii="Book Antiqua" w:hAnsi="Book Antiqua" w:cs="Arial"/>
          <w:color w:val="000000" w:themeColor="text1"/>
        </w:rPr>
        <w:t>.</w:t>
      </w:r>
    </w:p>
    <w:p w14:paraId="67AF6543" w14:textId="74C6DDCB" w:rsidR="009E666B" w:rsidRPr="00505F9A" w:rsidRDefault="00C94DFA" w:rsidP="00FE0B3F">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505F9A">
        <w:rPr>
          <w:rFonts w:ascii="Book Antiqua" w:hAnsi="Book Antiqua" w:cs="Arial"/>
          <w:color w:val="000000" w:themeColor="text1"/>
        </w:rPr>
        <w:t xml:space="preserve">In addition to </w:t>
      </w:r>
      <w:r w:rsidR="009E666B" w:rsidRPr="00505F9A">
        <w:rPr>
          <w:rFonts w:ascii="Book Antiqua" w:hAnsi="Book Antiqua" w:cs="Arial"/>
          <w:color w:val="000000" w:themeColor="text1"/>
        </w:rPr>
        <w:t xml:space="preserve">sorafenib, </w:t>
      </w:r>
      <w:r w:rsidR="00117320" w:rsidRPr="00505F9A">
        <w:rPr>
          <w:rFonts w:ascii="Book Antiqua" w:hAnsi="Book Antiqua" w:cs="Arial"/>
          <w:color w:val="000000" w:themeColor="text1"/>
        </w:rPr>
        <w:t>Licartin</w:t>
      </w:r>
      <w:r w:rsidR="009E666B" w:rsidRPr="00505F9A">
        <w:rPr>
          <w:rFonts w:ascii="Book Antiqua" w:hAnsi="Book Antiqua" w:cs="Arial"/>
          <w:color w:val="000000" w:themeColor="text1"/>
        </w:rPr>
        <w:t xml:space="preserve"> </w:t>
      </w:r>
      <w:r w:rsidR="000D54CB" w:rsidRPr="00505F9A">
        <w:rPr>
          <w:rFonts w:ascii="Book Antiqua" w:hAnsi="Book Antiqua" w:cs="Arial"/>
          <w:color w:val="000000" w:themeColor="text1"/>
        </w:rPr>
        <w:t xml:space="preserve">has been </w:t>
      </w:r>
      <w:r w:rsidR="009E666B" w:rsidRPr="00505F9A">
        <w:rPr>
          <w:rFonts w:ascii="Book Antiqua" w:hAnsi="Book Antiqua" w:cs="Arial"/>
          <w:color w:val="000000" w:themeColor="text1"/>
        </w:rPr>
        <w:t>discussed as</w:t>
      </w:r>
      <w:r w:rsidRPr="00505F9A">
        <w:rPr>
          <w:rFonts w:ascii="Book Antiqua" w:hAnsi="Book Antiqua" w:cs="Arial"/>
          <w:color w:val="000000" w:themeColor="text1"/>
        </w:rPr>
        <w:t xml:space="preserve"> a</w:t>
      </w:r>
      <w:r w:rsidR="009E666B" w:rsidRPr="00505F9A">
        <w:rPr>
          <w:rFonts w:ascii="Book Antiqua" w:hAnsi="Book Antiqua" w:cs="Arial"/>
          <w:color w:val="000000" w:themeColor="text1"/>
        </w:rPr>
        <w:t xml:space="preserve"> potential adjuvant treatment for HCC</w: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009E666B" w:rsidRPr="00505F9A">
        <w:rPr>
          <w:rFonts w:ascii="Book Antiqua" w:hAnsi="Book Antiqua" w:cs="Arial"/>
          <w:color w:val="000000" w:themeColor="text1"/>
          <w:vertAlign w:val="superscript"/>
        </w:rPr>
        <w:t>[</w:t>
      </w:r>
      <w:hyperlink w:anchor="_ENREF_158" w:tooltip="Duvoux, 2011 #390" w:history="1">
        <w:r w:rsidR="009E666B" w:rsidRPr="00505F9A">
          <w:rPr>
            <w:rFonts w:ascii="Book Antiqua" w:hAnsi="Book Antiqua" w:cs="Arial"/>
            <w:color w:val="000000" w:themeColor="text1"/>
            <w:vertAlign w:val="superscript"/>
          </w:rPr>
          <w:t>158</w:t>
        </w:r>
      </w:hyperlink>
      <w:r w:rsidR="007E39A5">
        <w:rPr>
          <w:rFonts w:ascii="Book Antiqua" w:hAnsi="Book Antiqua" w:cs="Arial"/>
          <w:color w:val="000000" w:themeColor="text1"/>
          <w:vertAlign w:val="superscript"/>
        </w:rPr>
        <w:t>,</w:t>
      </w:r>
      <w:hyperlink w:anchor="_ENREF_159" w:tooltip="Fujiki, 2013 #393" w:history="1">
        <w:r w:rsidR="009E666B" w:rsidRPr="00505F9A">
          <w:rPr>
            <w:rFonts w:ascii="Book Antiqua" w:hAnsi="Book Antiqua" w:cs="Arial"/>
            <w:color w:val="000000" w:themeColor="text1"/>
            <w:vertAlign w:val="superscript"/>
          </w:rPr>
          <w:t>159</w:t>
        </w:r>
      </w:hyperlink>
      <w:r w:rsidR="009E666B"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9E666B" w:rsidRPr="00505F9A">
        <w:rPr>
          <w:rFonts w:ascii="Book Antiqua" w:hAnsi="Book Antiqua" w:cs="Arial"/>
          <w:color w:val="000000" w:themeColor="text1"/>
        </w:rPr>
        <w:t xml:space="preserve">. </w:t>
      </w:r>
      <w:r w:rsidR="000D54CB" w:rsidRPr="00505F9A">
        <w:rPr>
          <w:rFonts w:ascii="Book Antiqua" w:hAnsi="Book Antiqua" w:cs="Arial"/>
          <w:color w:val="000000" w:themeColor="text1"/>
        </w:rPr>
        <w:t>O</w:t>
      </w:r>
      <w:r w:rsidR="009E666B" w:rsidRPr="00505F9A">
        <w:rPr>
          <w:rFonts w:ascii="Book Antiqua" w:hAnsi="Book Antiqua" w:cs="Arial"/>
          <w:color w:val="000000" w:themeColor="text1"/>
        </w:rPr>
        <w:t xml:space="preserve">ne Chinese study </w:t>
      </w:r>
      <w:r w:rsidR="000D54CB" w:rsidRPr="00505F9A">
        <w:rPr>
          <w:rFonts w:ascii="Book Antiqua" w:hAnsi="Book Antiqua" w:cs="Arial"/>
          <w:color w:val="000000" w:themeColor="text1"/>
        </w:rPr>
        <w:t xml:space="preserve">evaluated </w:t>
      </w:r>
      <w:r w:rsidR="00117320" w:rsidRPr="00505F9A">
        <w:rPr>
          <w:rFonts w:ascii="Book Antiqua" w:hAnsi="Book Antiqua" w:cs="Arial"/>
          <w:color w:val="000000" w:themeColor="text1"/>
        </w:rPr>
        <w:t>Licartin</w:t>
      </w:r>
      <w:r w:rsidR="009E666B" w:rsidRPr="00505F9A">
        <w:rPr>
          <w:rFonts w:ascii="Book Antiqua" w:hAnsi="Book Antiqua" w:cs="Arial"/>
          <w:color w:val="000000" w:themeColor="text1"/>
        </w:rPr>
        <w:t xml:space="preserve">, an </w:t>
      </w:r>
      <w:r w:rsidR="009E666B" w:rsidRPr="00505F9A">
        <w:rPr>
          <w:rFonts w:ascii="Book Antiqua" w:hAnsi="Book Antiqua" w:cs="Arial"/>
          <w:color w:val="000000" w:themeColor="text1"/>
          <w:vertAlign w:val="superscript"/>
        </w:rPr>
        <w:t>131</w:t>
      </w:r>
      <w:r w:rsidR="009E666B" w:rsidRPr="00505F9A">
        <w:rPr>
          <w:rFonts w:ascii="Book Antiqua" w:hAnsi="Book Antiqua" w:cs="Arial"/>
          <w:color w:val="000000" w:themeColor="text1"/>
        </w:rPr>
        <w:t>I-radiolabeled murine monoclonal antibody, in a transplantation setting with excellent results regarding the tumor recurrence rate and the overall survival in the treatment group</w: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 </w:instrText>
      </w:r>
      <w:r w:rsidR="0090195A" w:rsidRPr="00505F9A">
        <w:rPr>
          <w:rFonts w:ascii="Book Antiqua" w:hAnsi="Book Antiqua" w:cs="Arial"/>
          <w:color w:val="000000" w:themeColor="text1"/>
        </w:rPr>
        <w:fldChar w:fldCharType="begin"/>
      </w:r>
      <w:r w:rsidR="009E666B" w:rsidRPr="00505F9A">
        <w:rPr>
          <w:rFonts w:ascii="Book Antiqua" w:hAnsi="Book Antiqua" w:cs="Arial"/>
          <w:color w:val="000000" w:themeColor="text1"/>
        </w:rPr>
        <w:instrText xml:space="preserve"> ADDIN EN.CITE.DATA </w:instrText>
      </w:r>
      <w:r w:rsidR="0090195A" w:rsidRPr="00505F9A">
        <w:rPr>
          <w:rFonts w:ascii="Book Antiqua" w:hAnsi="Book Antiqua" w:cs="Arial"/>
          <w:color w:val="000000" w:themeColor="text1"/>
        </w:rPr>
        <w:fldChar w:fldCharType="end"/>
      </w:r>
      <w:r w:rsidR="0090195A" w:rsidRPr="00505F9A">
        <w:rPr>
          <w:rFonts w:ascii="Book Antiqua" w:hAnsi="Book Antiqua" w:cs="Arial"/>
          <w:color w:val="000000" w:themeColor="text1"/>
        </w:rPr>
        <w:fldChar w:fldCharType="separate"/>
      </w:r>
      <w:r w:rsidR="009E666B" w:rsidRPr="00505F9A">
        <w:rPr>
          <w:rFonts w:ascii="Book Antiqua" w:hAnsi="Book Antiqua" w:cs="Arial"/>
          <w:color w:val="000000" w:themeColor="text1"/>
          <w:vertAlign w:val="superscript"/>
        </w:rPr>
        <w:t>[</w:t>
      </w:r>
      <w:hyperlink w:anchor="_ENREF_163" w:tooltip="Xu, 2007 #409" w:history="1">
        <w:r w:rsidR="009E666B" w:rsidRPr="00505F9A">
          <w:rPr>
            <w:rFonts w:ascii="Book Antiqua" w:hAnsi="Book Antiqua" w:cs="Arial"/>
            <w:color w:val="000000" w:themeColor="text1"/>
            <w:vertAlign w:val="superscript"/>
          </w:rPr>
          <w:t>163</w:t>
        </w:r>
      </w:hyperlink>
      <w:r w:rsidR="009E666B" w:rsidRPr="00505F9A">
        <w:rPr>
          <w:rFonts w:ascii="Book Antiqua" w:hAnsi="Book Antiqua" w:cs="Arial"/>
          <w:color w:val="000000" w:themeColor="text1"/>
          <w:vertAlign w:val="superscript"/>
        </w:rPr>
        <w:t>]</w:t>
      </w:r>
      <w:r w:rsidR="0090195A" w:rsidRPr="00505F9A">
        <w:rPr>
          <w:rFonts w:ascii="Book Antiqua" w:hAnsi="Book Antiqua" w:cs="Arial"/>
          <w:color w:val="000000" w:themeColor="text1"/>
        </w:rPr>
        <w:fldChar w:fldCharType="end"/>
      </w:r>
      <w:r w:rsidR="009E666B" w:rsidRPr="00505F9A">
        <w:rPr>
          <w:rFonts w:ascii="Book Antiqua" w:hAnsi="Book Antiqua" w:cs="Arial"/>
          <w:color w:val="000000" w:themeColor="text1"/>
        </w:rPr>
        <w:t>. More data or even multicent</w:t>
      </w:r>
      <w:r w:rsidR="00F55FD3" w:rsidRPr="00505F9A">
        <w:rPr>
          <w:rFonts w:ascii="Book Antiqua" w:hAnsi="Book Antiqua" w:cs="Arial"/>
          <w:color w:val="000000" w:themeColor="text1"/>
        </w:rPr>
        <w:t>er</w:t>
      </w:r>
      <w:r w:rsidR="009E666B" w:rsidRPr="00505F9A">
        <w:rPr>
          <w:rFonts w:ascii="Book Antiqua" w:hAnsi="Book Antiqua" w:cs="Arial"/>
          <w:color w:val="000000" w:themeColor="text1"/>
        </w:rPr>
        <w:t xml:space="preserve"> data for </w:t>
      </w:r>
      <w:r w:rsidR="00117320" w:rsidRPr="00505F9A">
        <w:rPr>
          <w:rFonts w:ascii="Book Antiqua" w:hAnsi="Book Antiqua" w:cs="Arial"/>
          <w:color w:val="000000" w:themeColor="text1"/>
        </w:rPr>
        <w:t>Licartin</w:t>
      </w:r>
      <w:r w:rsidR="009E666B" w:rsidRPr="00505F9A">
        <w:rPr>
          <w:rFonts w:ascii="Book Antiqua" w:hAnsi="Book Antiqua" w:cs="Arial"/>
          <w:color w:val="000000" w:themeColor="text1"/>
        </w:rPr>
        <w:t xml:space="preserve"> after liver transplantation are unfortunately still </w:t>
      </w:r>
      <w:r w:rsidRPr="00505F9A">
        <w:rPr>
          <w:rFonts w:ascii="Book Antiqua" w:hAnsi="Book Antiqua" w:cs="Arial"/>
          <w:color w:val="000000" w:themeColor="text1"/>
        </w:rPr>
        <w:t>lacking</w:t>
      </w:r>
      <w:r w:rsidR="009E666B" w:rsidRPr="00505F9A">
        <w:rPr>
          <w:rFonts w:ascii="Book Antiqua" w:hAnsi="Book Antiqua" w:cs="Arial"/>
          <w:color w:val="000000" w:themeColor="text1"/>
        </w:rPr>
        <w:t>.</w:t>
      </w:r>
    </w:p>
    <w:p w14:paraId="4ECC9FAB" w14:textId="184B56A4" w:rsidR="009E666B" w:rsidRPr="00505F9A" w:rsidRDefault="009E666B" w:rsidP="00FE0B3F">
      <w:pPr>
        <w:widowControl w:val="0"/>
        <w:autoSpaceDE w:val="0"/>
        <w:autoSpaceDN w:val="0"/>
        <w:adjustRightInd w:val="0"/>
        <w:snapToGrid w:val="0"/>
        <w:spacing w:line="360" w:lineRule="auto"/>
        <w:ind w:firstLineChars="100" w:firstLine="240"/>
        <w:jc w:val="both"/>
        <w:rPr>
          <w:rFonts w:ascii="Book Antiqua" w:hAnsi="Book Antiqua" w:cs="Arial"/>
          <w:color w:val="000000" w:themeColor="text1"/>
        </w:rPr>
      </w:pPr>
      <w:r w:rsidRPr="00505F9A">
        <w:rPr>
          <w:rFonts w:ascii="Book Antiqua" w:hAnsi="Book Antiqua" w:cs="Arial"/>
          <w:color w:val="000000" w:themeColor="text1"/>
        </w:rPr>
        <w:t xml:space="preserve">Some authors </w:t>
      </w:r>
      <w:r w:rsidR="00F55FD3" w:rsidRPr="00505F9A">
        <w:rPr>
          <w:rFonts w:ascii="Book Antiqua" w:hAnsi="Book Antiqua" w:cs="Arial"/>
          <w:color w:val="000000" w:themeColor="text1"/>
        </w:rPr>
        <w:t xml:space="preserve">have </w:t>
      </w:r>
      <w:r w:rsidRPr="00505F9A">
        <w:rPr>
          <w:rFonts w:ascii="Book Antiqua" w:hAnsi="Book Antiqua" w:cs="Arial"/>
          <w:color w:val="000000" w:themeColor="text1"/>
        </w:rPr>
        <w:t>used conventional chemotherapy protocols for the treatment of HCC after liver transplantation</w:t>
      </w:r>
      <w:r w:rsidR="00F55FD3" w:rsidRPr="00505F9A">
        <w:rPr>
          <w:rFonts w:ascii="Book Antiqua" w:hAnsi="Book Antiqua" w:cs="Arial"/>
          <w:color w:val="000000" w:themeColor="text1"/>
        </w:rPr>
        <w:t>.</w:t>
      </w:r>
      <w:r w:rsidRPr="00505F9A">
        <w:rPr>
          <w:rFonts w:ascii="Book Antiqua" w:hAnsi="Book Antiqua" w:cs="Arial"/>
          <w:color w:val="000000" w:themeColor="text1"/>
        </w:rPr>
        <w:t xml:space="preserve"> Zhang </w:t>
      </w:r>
      <w:r w:rsidR="007E39A5" w:rsidRPr="007E39A5">
        <w:rPr>
          <w:rFonts w:ascii="Book Antiqua" w:hAnsi="Book Antiqua" w:cs="Arial"/>
          <w:i/>
          <w:color w:val="000000" w:themeColor="text1"/>
        </w:rPr>
        <w:t>et al</w:t>
      </w:r>
      <w:r w:rsidR="007E39A5" w:rsidRPr="00505F9A">
        <w:rPr>
          <w:rFonts w:ascii="Book Antiqua" w:hAnsi="Book Antiqua" w:cs="Arial"/>
          <w:color w:val="000000" w:themeColor="text1"/>
        </w:rPr>
        <w:fldChar w:fldCharType="begin"/>
      </w:r>
      <w:r w:rsidR="007E39A5" w:rsidRPr="00505F9A">
        <w:rPr>
          <w:rFonts w:ascii="Book Antiqua" w:hAnsi="Book Antiqua" w:cs="Arial"/>
          <w:color w:val="000000" w:themeColor="text1"/>
        </w:rPr>
        <w:instrText xml:space="preserve"> ADDIN EN.CITE </w:instrText>
      </w:r>
      <w:r w:rsidR="007E39A5" w:rsidRPr="00505F9A">
        <w:rPr>
          <w:rFonts w:ascii="Book Antiqua" w:hAnsi="Book Antiqua" w:cs="Arial"/>
          <w:color w:val="000000" w:themeColor="text1"/>
        </w:rPr>
        <w:fldChar w:fldCharType="begin"/>
      </w:r>
      <w:r w:rsidR="007E39A5" w:rsidRPr="00505F9A">
        <w:rPr>
          <w:rFonts w:ascii="Book Antiqua" w:hAnsi="Book Antiqua" w:cs="Arial"/>
          <w:color w:val="000000" w:themeColor="text1"/>
        </w:rPr>
        <w:instrText xml:space="preserve"> ADDIN EN.CITE.DATA </w:instrText>
      </w:r>
      <w:r w:rsidR="007E39A5" w:rsidRPr="00505F9A">
        <w:rPr>
          <w:rFonts w:ascii="Book Antiqua" w:hAnsi="Book Antiqua" w:cs="Arial"/>
          <w:color w:val="000000" w:themeColor="text1"/>
        </w:rPr>
        <w:fldChar w:fldCharType="end"/>
      </w:r>
      <w:r w:rsidR="007E39A5" w:rsidRPr="00505F9A">
        <w:rPr>
          <w:rFonts w:ascii="Book Antiqua" w:hAnsi="Book Antiqua" w:cs="Arial"/>
          <w:color w:val="000000" w:themeColor="text1"/>
        </w:rPr>
        <w:fldChar w:fldCharType="separate"/>
      </w:r>
      <w:r w:rsidR="007E39A5" w:rsidRPr="00505F9A">
        <w:rPr>
          <w:rFonts w:ascii="Book Antiqua" w:hAnsi="Book Antiqua" w:cs="Arial"/>
          <w:color w:val="000000" w:themeColor="text1"/>
          <w:vertAlign w:val="superscript"/>
        </w:rPr>
        <w:t>[</w:t>
      </w:r>
      <w:hyperlink w:anchor="_ENREF_164" w:tooltip="Zhang, 2011 #415" w:history="1">
        <w:r w:rsidR="007E39A5" w:rsidRPr="00505F9A">
          <w:rPr>
            <w:rFonts w:ascii="Book Antiqua" w:hAnsi="Book Antiqua" w:cs="Arial"/>
            <w:color w:val="000000" w:themeColor="text1"/>
            <w:vertAlign w:val="superscript"/>
          </w:rPr>
          <w:t>164</w:t>
        </w:r>
      </w:hyperlink>
      <w:r w:rsidR="007E39A5" w:rsidRPr="00505F9A">
        <w:rPr>
          <w:rFonts w:ascii="Book Antiqua" w:hAnsi="Book Antiqua" w:cs="Arial"/>
          <w:color w:val="000000" w:themeColor="text1"/>
          <w:vertAlign w:val="superscript"/>
        </w:rPr>
        <w:t>]</w:t>
      </w:r>
      <w:r w:rsidR="007E39A5"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showed good short-term (one year) results for a treatment protocol using </w:t>
      </w:r>
      <w:r w:rsidR="00F55FD3" w:rsidRPr="00505F9A">
        <w:rPr>
          <w:rFonts w:ascii="Book Antiqua" w:hAnsi="Book Antiqua" w:cs="Arial"/>
          <w:color w:val="000000" w:themeColor="text1"/>
        </w:rPr>
        <w:t xml:space="preserve">the </w:t>
      </w:r>
      <w:r w:rsidRPr="00505F9A">
        <w:rPr>
          <w:rFonts w:ascii="Book Antiqua" w:hAnsi="Book Antiqua" w:cs="Arial"/>
          <w:color w:val="000000" w:themeColor="text1"/>
        </w:rPr>
        <w:t>FOLFOX regime. The overall survival was even better in the midterm (three years)</w:t>
      </w:r>
      <w:r w:rsidR="00F55FD3" w:rsidRPr="00505F9A">
        <w:rPr>
          <w:rFonts w:ascii="Book Antiqua" w:hAnsi="Book Antiqua" w:cs="Arial"/>
          <w:color w:val="000000" w:themeColor="text1"/>
        </w:rPr>
        <w:t>,</w:t>
      </w:r>
      <w:r w:rsidRPr="00505F9A">
        <w:rPr>
          <w:rFonts w:ascii="Book Antiqua" w:hAnsi="Book Antiqua" w:cs="Arial"/>
          <w:color w:val="000000" w:themeColor="text1"/>
        </w:rPr>
        <w:t xml:space="preserve"> but the recurrence rate </w:t>
      </w:r>
      <w:r w:rsidR="00F55FD3" w:rsidRPr="00505F9A">
        <w:rPr>
          <w:rFonts w:ascii="Book Antiqua" w:hAnsi="Book Antiqua" w:cs="Arial"/>
          <w:color w:val="000000" w:themeColor="text1"/>
        </w:rPr>
        <w:t xml:space="preserve">did not </w:t>
      </w:r>
      <w:r w:rsidRPr="00505F9A">
        <w:rPr>
          <w:rFonts w:ascii="Book Antiqua" w:hAnsi="Book Antiqua" w:cs="Arial"/>
          <w:color w:val="000000" w:themeColor="text1"/>
        </w:rPr>
        <w:t>differ</w:t>
      </w:r>
      <w:r w:rsidR="00F55FD3" w:rsidRPr="00505F9A">
        <w:rPr>
          <w:rFonts w:ascii="Book Antiqua" w:hAnsi="Book Antiqua" w:cs="Arial"/>
          <w:color w:val="000000" w:themeColor="text1"/>
        </w:rPr>
        <w:t xml:space="preserve"> </w:t>
      </w:r>
      <w:r w:rsidRPr="00505F9A">
        <w:rPr>
          <w:rFonts w:ascii="Book Antiqua" w:hAnsi="Book Antiqua" w:cs="Arial"/>
          <w:color w:val="000000" w:themeColor="text1"/>
        </w:rPr>
        <w:t>significantly</w:t>
      </w:r>
      <w:r w:rsidR="00F55FD3" w:rsidRPr="00505F9A">
        <w:rPr>
          <w:rFonts w:ascii="Book Antiqua" w:hAnsi="Book Antiqua" w:cs="Arial"/>
          <w:color w:val="000000" w:themeColor="text1"/>
        </w:rPr>
        <w:t xml:space="preserve"> from </w:t>
      </w:r>
      <w:r w:rsidR="00641C81" w:rsidRPr="00505F9A">
        <w:rPr>
          <w:rFonts w:ascii="Book Antiqua" w:hAnsi="Book Antiqua" w:cs="Arial"/>
          <w:color w:val="000000" w:themeColor="text1"/>
        </w:rPr>
        <w:t xml:space="preserve">the </w:t>
      </w:r>
      <w:r w:rsidR="00F55FD3" w:rsidRPr="00505F9A">
        <w:rPr>
          <w:rFonts w:ascii="Book Antiqua" w:hAnsi="Book Antiqua" w:cs="Arial"/>
          <w:color w:val="000000" w:themeColor="text1"/>
        </w:rPr>
        <w:t>control</w:t>
      </w:r>
      <w:r w:rsidRPr="00505F9A">
        <w:rPr>
          <w:rFonts w:ascii="Book Antiqua" w:hAnsi="Book Antiqua" w:cs="Arial"/>
          <w:color w:val="000000" w:themeColor="text1"/>
        </w:rPr>
        <w:t xml:space="preserve"> after this time period. Wu </w:t>
      </w:r>
      <w:r w:rsidR="007E39A5" w:rsidRPr="007E39A5">
        <w:rPr>
          <w:rFonts w:ascii="Book Antiqua" w:hAnsi="Book Antiqua" w:cs="Arial"/>
          <w:i/>
          <w:color w:val="000000" w:themeColor="text1"/>
        </w:rPr>
        <w:t>et al</w:t>
      </w:r>
      <w:r w:rsidR="007E39A5" w:rsidRPr="00505F9A">
        <w:rPr>
          <w:rFonts w:ascii="Book Antiqua" w:hAnsi="Book Antiqua" w:cs="Arial"/>
          <w:color w:val="000000" w:themeColor="text1"/>
        </w:rPr>
        <w:fldChar w:fldCharType="begin"/>
      </w:r>
      <w:r w:rsidR="007E39A5" w:rsidRPr="00505F9A">
        <w:rPr>
          <w:rFonts w:ascii="Book Antiqua" w:hAnsi="Book Antiqua" w:cs="Arial"/>
          <w:color w:val="000000" w:themeColor="text1"/>
        </w:rPr>
        <w:instrText xml:space="preserve"> ADDIN EN.CITE </w:instrText>
      </w:r>
      <w:r w:rsidR="007E39A5" w:rsidRPr="00505F9A">
        <w:rPr>
          <w:rFonts w:ascii="Book Antiqua" w:hAnsi="Book Antiqua" w:cs="Arial"/>
          <w:color w:val="000000" w:themeColor="text1"/>
        </w:rPr>
        <w:fldChar w:fldCharType="begin"/>
      </w:r>
      <w:r w:rsidR="007E39A5" w:rsidRPr="00505F9A">
        <w:rPr>
          <w:rFonts w:ascii="Book Antiqua" w:hAnsi="Book Antiqua" w:cs="Arial"/>
          <w:color w:val="000000" w:themeColor="text1"/>
        </w:rPr>
        <w:instrText xml:space="preserve"> ADDIN EN.CITE.DATA </w:instrText>
      </w:r>
      <w:r w:rsidR="007E39A5" w:rsidRPr="00505F9A">
        <w:rPr>
          <w:rFonts w:ascii="Book Antiqua" w:hAnsi="Book Antiqua" w:cs="Arial"/>
          <w:color w:val="000000" w:themeColor="text1"/>
        </w:rPr>
        <w:fldChar w:fldCharType="end"/>
      </w:r>
      <w:r w:rsidR="007E39A5" w:rsidRPr="00505F9A">
        <w:rPr>
          <w:rFonts w:ascii="Book Antiqua" w:hAnsi="Book Antiqua" w:cs="Arial"/>
          <w:color w:val="000000" w:themeColor="text1"/>
        </w:rPr>
        <w:fldChar w:fldCharType="separate"/>
      </w:r>
      <w:r w:rsidR="007E39A5" w:rsidRPr="00505F9A">
        <w:rPr>
          <w:rFonts w:ascii="Book Antiqua" w:hAnsi="Book Antiqua" w:cs="Arial"/>
          <w:color w:val="000000" w:themeColor="text1"/>
          <w:vertAlign w:val="superscript"/>
        </w:rPr>
        <w:t>[</w:t>
      </w:r>
      <w:hyperlink w:anchor="_ENREF_165" w:tooltip="Wu, 2014 #429" w:history="1">
        <w:r w:rsidR="007E39A5" w:rsidRPr="00505F9A">
          <w:rPr>
            <w:rFonts w:ascii="Book Antiqua" w:hAnsi="Book Antiqua" w:cs="Arial"/>
            <w:color w:val="000000" w:themeColor="text1"/>
            <w:vertAlign w:val="superscript"/>
          </w:rPr>
          <w:t>165</w:t>
        </w:r>
      </w:hyperlink>
      <w:r w:rsidR="007E39A5" w:rsidRPr="00505F9A">
        <w:rPr>
          <w:rFonts w:ascii="Book Antiqua" w:hAnsi="Book Antiqua" w:cs="Arial"/>
          <w:color w:val="000000" w:themeColor="text1"/>
          <w:vertAlign w:val="superscript"/>
        </w:rPr>
        <w:t>]</w:t>
      </w:r>
      <w:r w:rsidR="007E39A5" w:rsidRPr="00505F9A">
        <w:rPr>
          <w:rFonts w:ascii="Book Antiqua" w:hAnsi="Book Antiqua" w:cs="Arial"/>
          <w:color w:val="000000" w:themeColor="text1"/>
        </w:rPr>
        <w:fldChar w:fldCharType="end"/>
      </w:r>
      <w:r w:rsidRPr="00505F9A">
        <w:rPr>
          <w:rFonts w:ascii="Book Antiqua" w:hAnsi="Book Antiqua" w:cs="Arial"/>
          <w:color w:val="000000" w:themeColor="text1"/>
        </w:rPr>
        <w:t xml:space="preserve"> </w:t>
      </w:r>
      <w:r w:rsidR="00F55FD3" w:rsidRPr="00505F9A">
        <w:rPr>
          <w:rFonts w:ascii="Book Antiqua" w:hAnsi="Book Antiqua" w:cs="Arial"/>
          <w:color w:val="000000" w:themeColor="text1"/>
        </w:rPr>
        <w:t>performed</w:t>
      </w:r>
      <w:r w:rsidRPr="00505F9A">
        <w:rPr>
          <w:rFonts w:ascii="Book Antiqua" w:hAnsi="Book Antiqua" w:cs="Arial"/>
          <w:color w:val="000000" w:themeColor="text1"/>
        </w:rPr>
        <w:t xml:space="preserve"> a </w:t>
      </w:r>
      <w:r w:rsidR="00F55FD3" w:rsidRPr="00505F9A">
        <w:rPr>
          <w:rFonts w:ascii="Book Antiqua" w:hAnsi="Book Antiqua" w:cs="Arial"/>
          <w:color w:val="000000" w:themeColor="text1"/>
        </w:rPr>
        <w:t xml:space="preserve">randomized </w:t>
      </w:r>
      <w:r w:rsidRPr="00505F9A">
        <w:rPr>
          <w:rFonts w:ascii="Book Antiqua" w:hAnsi="Book Antiqua" w:cs="Arial"/>
          <w:color w:val="000000" w:themeColor="text1"/>
        </w:rPr>
        <w:t>three-arm study and showed that the gemcitabine regimen and conventional chemotherapy significantly improve</w:t>
      </w:r>
      <w:r w:rsidR="00F55FD3" w:rsidRPr="00505F9A">
        <w:rPr>
          <w:rFonts w:ascii="Book Antiqua" w:hAnsi="Book Antiqua" w:cs="Arial"/>
          <w:color w:val="000000" w:themeColor="text1"/>
        </w:rPr>
        <w:t>d</w:t>
      </w:r>
      <w:r w:rsidRPr="00505F9A">
        <w:rPr>
          <w:rFonts w:ascii="Book Antiqua" w:hAnsi="Book Antiqua" w:cs="Arial"/>
          <w:color w:val="000000" w:themeColor="text1"/>
        </w:rPr>
        <w:t xml:space="preserve"> the survival rate and disease free survival rate </w:t>
      </w:r>
      <w:r w:rsidR="00F55FD3" w:rsidRPr="00505F9A">
        <w:rPr>
          <w:rFonts w:ascii="Book Antiqua" w:hAnsi="Book Antiqua" w:cs="Arial"/>
          <w:color w:val="000000" w:themeColor="text1"/>
        </w:rPr>
        <w:t xml:space="preserve">of </w:t>
      </w:r>
      <w:r w:rsidRPr="00505F9A">
        <w:rPr>
          <w:rFonts w:ascii="Book Antiqua" w:hAnsi="Book Antiqua" w:cs="Arial"/>
          <w:color w:val="000000" w:themeColor="text1"/>
        </w:rPr>
        <w:t xml:space="preserve">HCC patients who had major vascular invasion and/or microvascular invasion after liver transplantation compared </w:t>
      </w:r>
      <w:r w:rsidR="00C94DFA" w:rsidRPr="00505F9A">
        <w:rPr>
          <w:rFonts w:ascii="Book Antiqua" w:hAnsi="Book Antiqua" w:cs="Arial"/>
          <w:color w:val="000000" w:themeColor="text1"/>
        </w:rPr>
        <w:t xml:space="preserve">to </w:t>
      </w:r>
      <w:r w:rsidR="009A3067" w:rsidRPr="00505F9A">
        <w:rPr>
          <w:rFonts w:ascii="Book Antiqua" w:hAnsi="Book Antiqua" w:cs="Arial"/>
          <w:color w:val="000000" w:themeColor="text1"/>
        </w:rPr>
        <w:t>a</w:t>
      </w:r>
      <w:r w:rsidRPr="00505F9A">
        <w:rPr>
          <w:rFonts w:ascii="Book Antiqua" w:hAnsi="Book Antiqua" w:cs="Arial"/>
          <w:color w:val="000000" w:themeColor="text1"/>
        </w:rPr>
        <w:t xml:space="preserve"> best supportive care group.</w:t>
      </w:r>
    </w:p>
    <w:p w14:paraId="1B164548" w14:textId="1C969F57" w:rsidR="009E666B" w:rsidRPr="00505F9A" w:rsidRDefault="009E666B" w:rsidP="00FE0B3F">
      <w:pPr>
        <w:adjustRightInd w:val="0"/>
        <w:snapToGrid w:val="0"/>
        <w:spacing w:line="360" w:lineRule="auto"/>
        <w:ind w:firstLineChars="100" w:firstLine="240"/>
        <w:jc w:val="both"/>
        <w:rPr>
          <w:rFonts w:ascii="Book Antiqua" w:hAnsi="Book Antiqua" w:cs="Arial"/>
          <w:color w:val="000000" w:themeColor="text1"/>
        </w:rPr>
      </w:pPr>
      <w:r w:rsidRPr="00505F9A">
        <w:rPr>
          <w:rFonts w:ascii="Book Antiqua" w:hAnsi="Book Antiqua" w:cs="Arial"/>
          <w:color w:val="000000" w:themeColor="text1"/>
        </w:rPr>
        <w:lastRenderedPageBreak/>
        <w:t xml:space="preserve">In summary, the best approach for adjuvant treatment protocols has not been </w:t>
      </w:r>
      <w:r w:rsidR="009A3067" w:rsidRPr="00505F9A">
        <w:rPr>
          <w:rFonts w:ascii="Book Antiqua" w:hAnsi="Book Antiqua" w:cs="Arial"/>
          <w:color w:val="000000" w:themeColor="text1"/>
        </w:rPr>
        <w:t>identified</w:t>
      </w:r>
      <w:r w:rsidRPr="00505F9A">
        <w:rPr>
          <w:rFonts w:ascii="Book Antiqua" w:hAnsi="Book Antiqua" w:cs="Arial"/>
          <w:color w:val="000000" w:themeColor="text1"/>
        </w:rPr>
        <w:t>. Large, prospective, randomized studies should be performed in the future.</w:t>
      </w:r>
    </w:p>
    <w:p w14:paraId="3657D615" w14:textId="77777777" w:rsidR="00966CFA" w:rsidRPr="00505F9A" w:rsidRDefault="00966CFA" w:rsidP="00FE0B3F">
      <w:pPr>
        <w:adjustRightInd w:val="0"/>
        <w:snapToGrid w:val="0"/>
        <w:spacing w:line="360" w:lineRule="auto"/>
        <w:jc w:val="both"/>
        <w:rPr>
          <w:rFonts w:ascii="Book Antiqua" w:hAnsi="Book Antiqua" w:cs="Arial"/>
          <w:color w:val="000000" w:themeColor="text1"/>
        </w:rPr>
      </w:pPr>
    </w:p>
    <w:p w14:paraId="406C8CAF" w14:textId="41EFF085" w:rsidR="009E666B" w:rsidRPr="009127D7" w:rsidRDefault="009127D7" w:rsidP="00FE0B3F">
      <w:pPr>
        <w:adjustRightInd w:val="0"/>
        <w:snapToGrid w:val="0"/>
        <w:spacing w:line="360" w:lineRule="auto"/>
        <w:jc w:val="both"/>
        <w:rPr>
          <w:rFonts w:ascii="Book Antiqua" w:eastAsia="SimSun" w:hAnsi="Book Antiqua" w:cs="Arial"/>
          <w:b/>
          <w:color w:val="000000" w:themeColor="text1"/>
          <w:lang w:eastAsia="zh-CN"/>
        </w:rPr>
      </w:pPr>
      <w:r w:rsidRPr="009127D7">
        <w:rPr>
          <w:rFonts w:ascii="Book Antiqua" w:hAnsi="Book Antiqua" w:cs="Arial"/>
          <w:b/>
          <w:color w:val="000000" w:themeColor="text1"/>
        </w:rPr>
        <w:t>CONCLUSION</w:t>
      </w:r>
    </w:p>
    <w:p w14:paraId="1F5DF1E3" w14:textId="224BEE21" w:rsidR="009E666B" w:rsidRPr="009127D7" w:rsidRDefault="009E666B" w:rsidP="00FE0B3F">
      <w:pPr>
        <w:adjustRightInd w:val="0"/>
        <w:snapToGrid w:val="0"/>
        <w:spacing w:line="360" w:lineRule="auto"/>
        <w:jc w:val="both"/>
        <w:rPr>
          <w:rFonts w:ascii="Book Antiqua" w:hAnsi="Book Antiqua" w:cs="Arial"/>
          <w:color w:val="000000" w:themeColor="text1"/>
        </w:rPr>
      </w:pPr>
      <w:r w:rsidRPr="009127D7">
        <w:rPr>
          <w:rFonts w:ascii="Book Antiqua" w:hAnsi="Book Antiqua" w:cs="Arial"/>
          <w:color w:val="000000" w:themeColor="text1"/>
        </w:rPr>
        <w:t xml:space="preserve">Liver transplantation is the treatment of choice </w:t>
      </w:r>
      <w:r w:rsidR="009A3067" w:rsidRPr="009127D7">
        <w:rPr>
          <w:rFonts w:ascii="Book Antiqua" w:hAnsi="Book Antiqua" w:cs="Arial"/>
          <w:color w:val="000000" w:themeColor="text1"/>
        </w:rPr>
        <w:t xml:space="preserve">for </w:t>
      </w:r>
      <w:r w:rsidRPr="009127D7">
        <w:rPr>
          <w:rFonts w:ascii="Book Antiqua" w:hAnsi="Book Antiqua" w:cs="Arial"/>
          <w:color w:val="000000" w:themeColor="text1"/>
        </w:rPr>
        <w:t>selected patients. There are several factors</w:t>
      </w:r>
      <w:r w:rsidR="009A3067" w:rsidRPr="009127D7">
        <w:rPr>
          <w:rFonts w:ascii="Book Antiqua" w:hAnsi="Book Antiqua" w:cs="Arial"/>
          <w:color w:val="000000" w:themeColor="text1"/>
        </w:rPr>
        <w:t xml:space="preserve"> that should </w:t>
      </w:r>
      <w:r w:rsidRPr="009127D7">
        <w:rPr>
          <w:rFonts w:ascii="Book Antiqua" w:hAnsi="Book Antiqua" w:cs="Arial"/>
          <w:color w:val="000000" w:themeColor="text1"/>
        </w:rPr>
        <w:t>be taken into account</w:t>
      </w:r>
      <w:r w:rsidR="009A3067" w:rsidRPr="009127D7">
        <w:rPr>
          <w:rFonts w:ascii="Book Antiqua" w:hAnsi="Book Antiqua" w:cs="Arial"/>
          <w:color w:val="000000" w:themeColor="text1"/>
        </w:rPr>
        <w:t>,</w:t>
      </w:r>
      <w:r w:rsidRPr="009127D7">
        <w:rPr>
          <w:rFonts w:ascii="Book Antiqua" w:hAnsi="Book Antiqua" w:cs="Arial"/>
          <w:color w:val="000000" w:themeColor="text1"/>
        </w:rPr>
        <w:t xml:space="preserve"> </w:t>
      </w:r>
      <w:r w:rsidR="00C94DFA" w:rsidRPr="009127D7">
        <w:rPr>
          <w:rFonts w:ascii="Book Antiqua" w:hAnsi="Book Antiqua" w:cs="Arial"/>
          <w:color w:val="000000" w:themeColor="text1"/>
        </w:rPr>
        <w:t xml:space="preserve">particularly </w:t>
      </w:r>
      <w:r w:rsidRPr="009127D7">
        <w:rPr>
          <w:rFonts w:ascii="Book Antiqua" w:hAnsi="Book Antiqua" w:cs="Arial"/>
          <w:color w:val="000000" w:themeColor="text1"/>
        </w:rPr>
        <w:t>in preoperative setting</w:t>
      </w:r>
      <w:r w:rsidR="00C94DFA" w:rsidRPr="009127D7">
        <w:rPr>
          <w:rFonts w:ascii="Book Antiqua" w:hAnsi="Book Antiqua" w:cs="Arial"/>
          <w:color w:val="000000" w:themeColor="text1"/>
        </w:rPr>
        <w:t>s</w:t>
      </w:r>
      <w:r w:rsidRPr="009127D7">
        <w:rPr>
          <w:rFonts w:ascii="Book Antiqua" w:hAnsi="Book Antiqua" w:cs="Arial"/>
          <w:color w:val="000000" w:themeColor="text1"/>
        </w:rPr>
        <w:t xml:space="preserve">. The previously used selection criterion of pure morphometric variables should be </w:t>
      </w:r>
      <w:r w:rsidR="009A3067" w:rsidRPr="009127D7">
        <w:rPr>
          <w:rFonts w:ascii="Book Antiqua" w:hAnsi="Book Antiqua" w:cs="Arial"/>
          <w:color w:val="000000" w:themeColor="text1"/>
        </w:rPr>
        <w:t xml:space="preserve">changed to include </w:t>
      </w:r>
      <w:r w:rsidRPr="009127D7">
        <w:rPr>
          <w:rFonts w:ascii="Book Antiqua" w:hAnsi="Book Antiqua" w:cs="Arial"/>
          <w:color w:val="000000" w:themeColor="text1"/>
        </w:rPr>
        <w:t>biologic</w:t>
      </w:r>
      <w:r w:rsidR="009A3067" w:rsidRPr="009127D7">
        <w:rPr>
          <w:rFonts w:ascii="Book Antiqua" w:hAnsi="Book Antiqua" w:cs="Arial"/>
          <w:color w:val="000000" w:themeColor="text1"/>
        </w:rPr>
        <w:t>al</w:t>
      </w:r>
      <w:r w:rsidRPr="009127D7">
        <w:rPr>
          <w:rFonts w:ascii="Book Antiqua" w:hAnsi="Book Antiqua" w:cs="Arial"/>
          <w:color w:val="000000" w:themeColor="text1"/>
        </w:rPr>
        <w:t xml:space="preserve"> parameters, which offer a better risk stratification for tumor recurrence. </w:t>
      </w:r>
    </w:p>
    <w:p w14:paraId="721562E9" w14:textId="17E427A4" w:rsidR="009E666B" w:rsidRPr="009127D7" w:rsidRDefault="009A3067" w:rsidP="00FE0B3F">
      <w:pPr>
        <w:adjustRightInd w:val="0"/>
        <w:snapToGrid w:val="0"/>
        <w:spacing w:line="360" w:lineRule="auto"/>
        <w:ind w:firstLineChars="100" w:firstLine="240"/>
        <w:jc w:val="both"/>
        <w:rPr>
          <w:rFonts w:ascii="Book Antiqua" w:hAnsi="Book Antiqua" w:cs="Arial"/>
          <w:color w:val="000000" w:themeColor="text1"/>
        </w:rPr>
      </w:pPr>
      <w:r w:rsidRPr="009127D7">
        <w:rPr>
          <w:rFonts w:ascii="Book Antiqua" w:hAnsi="Book Antiqua" w:cs="Arial"/>
          <w:color w:val="000000" w:themeColor="text1"/>
        </w:rPr>
        <w:t>In addition to</w:t>
      </w:r>
      <w:r w:rsidR="009E666B" w:rsidRPr="009127D7">
        <w:rPr>
          <w:rFonts w:ascii="Book Antiqua" w:hAnsi="Book Antiqua" w:cs="Arial"/>
          <w:color w:val="000000" w:themeColor="text1"/>
        </w:rPr>
        <w:t xml:space="preserve"> intraoperative parameters</w:t>
      </w:r>
      <w:r w:rsidRPr="009127D7">
        <w:rPr>
          <w:rFonts w:ascii="Book Antiqua" w:hAnsi="Book Antiqua" w:cs="Arial"/>
          <w:color w:val="000000" w:themeColor="text1"/>
        </w:rPr>
        <w:t xml:space="preserve"> that </w:t>
      </w:r>
      <w:r w:rsidR="009E666B" w:rsidRPr="009127D7">
        <w:rPr>
          <w:rFonts w:ascii="Book Antiqua" w:hAnsi="Book Antiqua" w:cs="Arial"/>
          <w:color w:val="000000" w:themeColor="text1"/>
        </w:rPr>
        <w:t>influence the post</w:t>
      </w:r>
      <w:r w:rsidR="00C94DFA" w:rsidRPr="009127D7">
        <w:rPr>
          <w:rFonts w:ascii="Book Antiqua" w:hAnsi="Book Antiqua" w:cs="Arial"/>
          <w:color w:val="000000" w:themeColor="text1"/>
        </w:rPr>
        <w:t>-</w:t>
      </w:r>
      <w:r w:rsidR="009E666B" w:rsidRPr="009127D7">
        <w:rPr>
          <w:rFonts w:ascii="Book Antiqua" w:hAnsi="Book Antiqua" w:cs="Arial"/>
          <w:color w:val="000000" w:themeColor="text1"/>
        </w:rPr>
        <w:t xml:space="preserve">transplant prognosis (ischemia times, transfusion), immunosuppression is an important tool to prevent or at least reduce the recurrence of hepatocellular carcinoma. Adjuvant protocols </w:t>
      </w:r>
      <w:r w:rsidR="00C94DFA" w:rsidRPr="009127D7">
        <w:rPr>
          <w:rFonts w:ascii="Book Antiqua" w:hAnsi="Book Antiqua" w:cs="Arial"/>
          <w:color w:val="000000" w:themeColor="text1"/>
        </w:rPr>
        <w:t xml:space="preserve">have </w:t>
      </w:r>
      <w:r w:rsidR="009E666B" w:rsidRPr="009127D7">
        <w:rPr>
          <w:rFonts w:ascii="Book Antiqua" w:hAnsi="Book Antiqua" w:cs="Arial"/>
          <w:color w:val="000000" w:themeColor="text1"/>
        </w:rPr>
        <w:t xml:space="preserve">not </w:t>
      </w:r>
      <w:r w:rsidR="00042691" w:rsidRPr="009127D7">
        <w:rPr>
          <w:rFonts w:ascii="Book Antiqua" w:hAnsi="Book Antiqua" w:cs="Arial"/>
          <w:color w:val="000000" w:themeColor="text1"/>
        </w:rPr>
        <w:t xml:space="preserve">yet </w:t>
      </w:r>
      <w:r w:rsidR="00C94DFA" w:rsidRPr="009127D7">
        <w:rPr>
          <w:rFonts w:ascii="Book Antiqua" w:hAnsi="Book Antiqua" w:cs="Arial"/>
          <w:color w:val="000000" w:themeColor="text1"/>
        </w:rPr>
        <w:t xml:space="preserve">been </w:t>
      </w:r>
      <w:r w:rsidR="009E666B" w:rsidRPr="009127D7">
        <w:rPr>
          <w:rFonts w:ascii="Book Antiqua" w:hAnsi="Book Antiqua" w:cs="Arial"/>
          <w:color w:val="000000" w:themeColor="text1"/>
        </w:rPr>
        <w:t>established.</w:t>
      </w:r>
    </w:p>
    <w:p w14:paraId="39806F7E" w14:textId="77777777" w:rsidR="009E666B" w:rsidRPr="00505F9A" w:rsidRDefault="009E666B" w:rsidP="00FE0B3F">
      <w:pPr>
        <w:adjustRightInd w:val="0"/>
        <w:snapToGrid w:val="0"/>
        <w:spacing w:line="360" w:lineRule="auto"/>
        <w:jc w:val="both"/>
        <w:rPr>
          <w:rFonts w:ascii="Book Antiqua" w:hAnsi="Book Antiqua" w:cs="Arial"/>
          <w:b/>
          <w:color w:val="000000" w:themeColor="text1"/>
        </w:rPr>
      </w:pPr>
      <w:r w:rsidRPr="00505F9A">
        <w:rPr>
          <w:rFonts w:ascii="Book Antiqua" w:hAnsi="Book Antiqua" w:cs="Arial"/>
          <w:b/>
          <w:color w:val="000000" w:themeColor="text1"/>
        </w:rPr>
        <w:br w:type="page"/>
      </w:r>
    </w:p>
    <w:p w14:paraId="0289FEB4" w14:textId="77777777" w:rsidR="00C13DCE" w:rsidRPr="00505F9A" w:rsidRDefault="00C13DCE" w:rsidP="00FE0B3F">
      <w:pPr>
        <w:adjustRightInd w:val="0"/>
        <w:snapToGrid w:val="0"/>
        <w:spacing w:line="360" w:lineRule="auto"/>
        <w:jc w:val="both"/>
        <w:rPr>
          <w:rFonts w:ascii="Book Antiqua" w:eastAsia="SimSun" w:hAnsi="Book Antiqua" w:cs="Arial"/>
          <w:b/>
          <w:color w:val="000000" w:themeColor="text1"/>
          <w:lang w:eastAsia="zh-CN"/>
        </w:rPr>
      </w:pPr>
      <w:r w:rsidRPr="00505F9A">
        <w:rPr>
          <w:rFonts w:ascii="Book Antiqua" w:hAnsi="Book Antiqua" w:cs="Arial"/>
          <w:b/>
          <w:color w:val="000000" w:themeColor="text1"/>
        </w:rPr>
        <w:lastRenderedPageBreak/>
        <w:t>REFERENCES</w:t>
      </w:r>
    </w:p>
    <w:p w14:paraId="7015E363"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1 </w:t>
      </w:r>
      <w:r w:rsidRPr="00C3327E">
        <w:rPr>
          <w:rFonts w:ascii="Book Antiqua" w:eastAsia="SimSun" w:hAnsi="Book Antiqua" w:cs="SimSun"/>
          <w:b/>
          <w:bCs/>
          <w:color w:val="000000"/>
        </w:rPr>
        <w:t>Park JW</w:t>
      </w:r>
      <w:r w:rsidRPr="00C3327E">
        <w:rPr>
          <w:rFonts w:ascii="Book Antiqua" w:eastAsia="SimSun" w:hAnsi="Book Antiqua" w:cs="SimSun"/>
          <w:color w:val="000000"/>
        </w:rPr>
        <w:t>, Chen M, Colombo M, Roberts LR, Schwartz M, Chen PJ, Kudo M, Johnson P, Wagner S, Orsini LS, Sherman M. Global patterns of hepatocellular carcinoma management from diagnosis to death: the BRIDGE Study. </w:t>
      </w:r>
      <w:r w:rsidRPr="00C3327E">
        <w:rPr>
          <w:rFonts w:ascii="Book Antiqua" w:eastAsia="SimSun" w:hAnsi="Book Antiqua" w:cs="SimSun"/>
          <w:i/>
          <w:iCs/>
          <w:color w:val="000000"/>
        </w:rPr>
        <w:t>Liver Int</w:t>
      </w:r>
      <w:r w:rsidRPr="00C3327E">
        <w:rPr>
          <w:rFonts w:ascii="Book Antiqua" w:eastAsia="SimSun" w:hAnsi="Book Antiqua" w:cs="SimSun"/>
          <w:color w:val="000000"/>
        </w:rPr>
        <w:t> 2015; </w:t>
      </w:r>
      <w:r w:rsidRPr="00C3327E">
        <w:rPr>
          <w:rFonts w:ascii="Book Antiqua" w:eastAsia="SimSun" w:hAnsi="Book Antiqua" w:cs="SimSun"/>
          <w:b/>
          <w:bCs/>
          <w:color w:val="000000"/>
        </w:rPr>
        <w:t>35</w:t>
      </w:r>
      <w:r w:rsidRPr="00C3327E">
        <w:rPr>
          <w:rFonts w:ascii="Book Antiqua" w:eastAsia="SimSun" w:hAnsi="Book Antiqua" w:cs="SimSun"/>
          <w:color w:val="000000"/>
        </w:rPr>
        <w:t>: 2155-2166 [PMID: 25752327 DOI: 10.1111/liv.12818]</w:t>
      </w:r>
    </w:p>
    <w:p w14:paraId="12C13DE3"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2 </w:t>
      </w:r>
      <w:r w:rsidRPr="00C3327E">
        <w:rPr>
          <w:rFonts w:ascii="Book Antiqua" w:eastAsia="SimSun" w:hAnsi="Book Antiqua" w:cs="SimSun"/>
          <w:b/>
          <w:bCs/>
          <w:color w:val="000000"/>
        </w:rPr>
        <w:t>Diamond DL</w:t>
      </w:r>
      <w:r w:rsidRPr="00C3327E">
        <w:rPr>
          <w:rFonts w:ascii="Book Antiqua" w:eastAsia="SimSun" w:hAnsi="Book Antiqua" w:cs="SimSun"/>
          <w:color w:val="000000"/>
        </w:rPr>
        <w:t>, Proll SC, Jacobs JM, Chan EY, Camp DG, Smith RD, Katze MG. HepatoProteomics: applying proteomic technologies to the study of liver function and disease. </w:t>
      </w:r>
      <w:r w:rsidRPr="00C3327E">
        <w:rPr>
          <w:rFonts w:ascii="Book Antiqua" w:eastAsia="SimSun" w:hAnsi="Book Antiqua" w:cs="SimSun"/>
          <w:i/>
          <w:iCs/>
          <w:color w:val="000000"/>
        </w:rPr>
        <w:t>Hepatology</w:t>
      </w:r>
      <w:r w:rsidRPr="00C3327E">
        <w:rPr>
          <w:rFonts w:ascii="Book Antiqua" w:eastAsia="SimSun" w:hAnsi="Book Antiqua" w:cs="SimSun"/>
          <w:color w:val="000000"/>
        </w:rPr>
        <w:t> 2006; </w:t>
      </w:r>
      <w:r w:rsidRPr="00C3327E">
        <w:rPr>
          <w:rFonts w:ascii="Book Antiqua" w:eastAsia="SimSun" w:hAnsi="Book Antiqua" w:cs="SimSun"/>
          <w:b/>
          <w:bCs/>
          <w:color w:val="000000"/>
        </w:rPr>
        <w:t>44</w:t>
      </w:r>
      <w:r w:rsidRPr="00C3327E">
        <w:rPr>
          <w:rFonts w:ascii="Book Antiqua" w:eastAsia="SimSun" w:hAnsi="Book Antiqua" w:cs="SimSun"/>
          <w:color w:val="000000"/>
        </w:rPr>
        <w:t>: 299-308 [PMID: 16871559 DOI: 10.1002/hep.21318]</w:t>
      </w:r>
    </w:p>
    <w:p w14:paraId="1A6FD6C1"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3 </w:t>
      </w:r>
      <w:r w:rsidRPr="00C3327E">
        <w:rPr>
          <w:rFonts w:ascii="Book Antiqua" w:eastAsia="SimSun" w:hAnsi="Book Antiqua" w:cs="SimSun"/>
          <w:b/>
          <w:bCs/>
          <w:color w:val="000000"/>
        </w:rPr>
        <w:t>Piras-Straub K</w:t>
      </w:r>
      <w:r w:rsidRPr="00C3327E">
        <w:rPr>
          <w:rFonts w:ascii="Book Antiqua" w:eastAsia="SimSun" w:hAnsi="Book Antiqua" w:cs="SimSun"/>
          <w:color w:val="000000"/>
        </w:rPr>
        <w:t>, Khairzada K, Gerken G, Saner F, Treckmann J, Paul A, Canbay A, Herzer K. Glutamate dehydrogenase and alkaline phosphatase as very early predictors of hepatocellular carcinoma recurrence after liver transplantation. </w:t>
      </w:r>
      <w:r w:rsidRPr="00C3327E">
        <w:rPr>
          <w:rFonts w:ascii="Book Antiqua" w:eastAsia="SimSun" w:hAnsi="Book Antiqua" w:cs="SimSun"/>
          <w:i/>
          <w:iCs/>
          <w:color w:val="000000"/>
        </w:rPr>
        <w:t>Digestion</w:t>
      </w:r>
      <w:r w:rsidRPr="00C3327E">
        <w:rPr>
          <w:rFonts w:ascii="Book Antiqua" w:eastAsia="SimSun" w:hAnsi="Book Antiqua" w:cs="SimSun"/>
          <w:color w:val="000000"/>
        </w:rPr>
        <w:t> 2015; </w:t>
      </w:r>
      <w:r w:rsidRPr="00C3327E">
        <w:rPr>
          <w:rFonts w:ascii="Book Antiqua" w:eastAsia="SimSun" w:hAnsi="Book Antiqua" w:cs="SimSun"/>
          <w:b/>
          <w:bCs/>
          <w:color w:val="000000"/>
        </w:rPr>
        <w:t>91</w:t>
      </w:r>
      <w:r w:rsidRPr="00C3327E">
        <w:rPr>
          <w:rFonts w:ascii="Book Antiqua" w:eastAsia="SimSun" w:hAnsi="Book Antiqua" w:cs="SimSun"/>
          <w:color w:val="000000"/>
        </w:rPr>
        <w:t>: 117-127 [PMID: 25662469 DOI: 10.1159/000370212]</w:t>
      </w:r>
    </w:p>
    <w:p w14:paraId="4F8E60CF"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4 </w:t>
      </w:r>
      <w:r w:rsidRPr="00C3327E">
        <w:rPr>
          <w:rFonts w:ascii="Book Antiqua" w:eastAsia="SimSun" w:hAnsi="Book Antiqua" w:cs="SimSun"/>
          <w:b/>
          <w:bCs/>
          <w:color w:val="000000"/>
        </w:rPr>
        <w:t>Dutkowski P</w:t>
      </w:r>
      <w:r w:rsidRPr="00C3327E">
        <w:rPr>
          <w:rFonts w:ascii="Book Antiqua" w:eastAsia="SimSun" w:hAnsi="Book Antiqua" w:cs="SimSun"/>
          <w:color w:val="000000"/>
        </w:rPr>
        <w:t>, Linecker M, DeOliveira ML, Müllhaupt B, Clavien PA. Challenges to liver transplantation and strategies to improve outcomes. </w:t>
      </w:r>
      <w:r w:rsidRPr="00C3327E">
        <w:rPr>
          <w:rFonts w:ascii="Book Antiqua" w:eastAsia="SimSun" w:hAnsi="Book Antiqua" w:cs="SimSun"/>
          <w:i/>
          <w:iCs/>
          <w:color w:val="000000"/>
        </w:rPr>
        <w:t>Gastroenterology</w:t>
      </w:r>
      <w:r w:rsidRPr="00C3327E">
        <w:rPr>
          <w:rFonts w:ascii="Book Antiqua" w:eastAsia="SimSun" w:hAnsi="Book Antiqua" w:cs="SimSun"/>
          <w:color w:val="000000"/>
        </w:rPr>
        <w:t> 2015; </w:t>
      </w:r>
      <w:r w:rsidRPr="00C3327E">
        <w:rPr>
          <w:rFonts w:ascii="Book Antiqua" w:eastAsia="SimSun" w:hAnsi="Book Antiqua" w:cs="SimSun"/>
          <w:b/>
          <w:bCs/>
          <w:color w:val="000000"/>
        </w:rPr>
        <w:t>148</w:t>
      </w:r>
      <w:r w:rsidRPr="00C3327E">
        <w:rPr>
          <w:rFonts w:ascii="Book Antiqua" w:eastAsia="SimSun" w:hAnsi="Book Antiqua" w:cs="SimSun"/>
          <w:color w:val="000000"/>
        </w:rPr>
        <w:t>: 307-323 [PMID: 25224524 DOI: 10.1053/j.gastro.2014.08.045]</w:t>
      </w:r>
    </w:p>
    <w:p w14:paraId="2424D5F8"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5 </w:t>
      </w:r>
      <w:r w:rsidRPr="00C3327E">
        <w:rPr>
          <w:rFonts w:ascii="Book Antiqua" w:eastAsia="SimSun" w:hAnsi="Book Antiqua" w:cs="SimSun"/>
          <w:b/>
          <w:bCs/>
          <w:color w:val="000000"/>
        </w:rPr>
        <w:t>Varona MA</w:t>
      </w:r>
      <w:r w:rsidRPr="00C3327E">
        <w:rPr>
          <w:rFonts w:ascii="Book Antiqua" w:eastAsia="SimSun" w:hAnsi="Book Antiqua" w:cs="SimSun"/>
          <w:color w:val="000000"/>
        </w:rPr>
        <w:t>, Soriano A, Aguirre-Jaime A, Garrido S, Oton E, Diaz D, Portero J, Bravo P, Barrera MA, Perera A. Risk factors of hepatocellular carcinoma recurrence after liver transplantation: accuracy of the alpha-fetoprotein model in a single-center experience. </w:t>
      </w:r>
      <w:r w:rsidRPr="00C3327E">
        <w:rPr>
          <w:rFonts w:ascii="Book Antiqua" w:eastAsia="SimSun" w:hAnsi="Book Antiqua" w:cs="SimSun"/>
          <w:i/>
          <w:iCs/>
          <w:color w:val="000000"/>
        </w:rPr>
        <w:t>Transplant Proc</w:t>
      </w:r>
      <w:r w:rsidRPr="00C3327E">
        <w:rPr>
          <w:rFonts w:ascii="Book Antiqua" w:eastAsia="SimSun" w:hAnsi="Book Antiqua" w:cs="SimSun"/>
          <w:color w:val="000000"/>
        </w:rPr>
        <w:t> 2015; </w:t>
      </w:r>
      <w:r w:rsidRPr="00C3327E">
        <w:rPr>
          <w:rFonts w:ascii="Book Antiqua" w:eastAsia="SimSun" w:hAnsi="Book Antiqua" w:cs="SimSun"/>
          <w:b/>
          <w:bCs/>
          <w:color w:val="000000"/>
        </w:rPr>
        <w:t>47</w:t>
      </w:r>
      <w:r w:rsidRPr="00C3327E">
        <w:rPr>
          <w:rFonts w:ascii="Book Antiqua" w:eastAsia="SimSun" w:hAnsi="Book Antiqua" w:cs="SimSun"/>
          <w:color w:val="000000"/>
        </w:rPr>
        <w:t>: 84-89 [PMID: 25645778 DOI: 10.1016/j.transproceed.2014.12.013]</w:t>
      </w:r>
    </w:p>
    <w:p w14:paraId="34314CBB"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6 </w:t>
      </w:r>
      <w:r w:rsidRPr="00C3327E">
        <w:rPr>
          <w:rFonts w:ascii="Book Antiqua" w:eastAsia="SimSun" w:hAnsi="Book Antiqua" w:cs="SimSun"/>
          <w:b/>
          <w:bCs/>
          <w:color w:val="000000"/>
        </w:rPr>
        <w:t>Pecchi A</w:t>
      </w:r>
      <w:r w:rsidRPr="00C3327E">
        <w:rPr>
          <w:rFonts w:ascii="Book Antiqua" w:eastAsia="SimSun" w:hAnsi="Book Antiqua" w:cs="SimSun"/>
          <w:color w:val="000000"/>
        </w:rPr>
        <w:t>, Besutti G, De Santis M, Del Giovane C, Nosseir S, Tarantino G, Di Benedetto F, Torricelli P. Post-transplantation hepatocellular carcinoma recurrence: Patterns and relation between vascularity and differentiation degree. </w:t>
      </w:r>
      <w:r w:rsidRPr="00C3327E">
        <w:rPr>
          <w:rFonts w:ascii="Book Antiqua" w:eastAsia="SimSun" w:hAnsi="Book Antiqua" w:cs="SimSun"/>
          <w:i/>
          <w:iCs/>
          <w:color w:val="000000"/>
        </w:rPr>
        <w:t>World J Hepatol</w:t>
      </w:r>
      <w:r w:rsidRPr="00C3327E">
        <w:rPr>
          <w:rFonts w:ascii="Book Antiqua" w:eastAsia="SimSun" w:hAnsi="Book Antiqua" w:cs="SimSun"/>
          <w:color w:val="000000"/>
        </w:rPr>
        <w:t> 2015; </w:t>
      </w:r>
      <w:r w:rsidRPr="00C3327E">
        <w:rPr>
          <w:rFonts w:ascii="Book Antiqua" w:eastAsia="SimSun" w:hAnsi="Book Antiqua" w:cs="SimSun"/>
          <w:b/>
          <w:bCs/>
          <w:color w:val="000000"/>
        </w:rPr>
        <w:t>7</w:t>
      </w:r>
      <w:r w:rsidRPr="00C3327E">
        <w:rPr>
          <w:rFonts w:ascii="Book Antiqua" w:eastAsia="SimSun" w:hAnsi="Book Antiqua" w:cs="SimSun"/>
          <w:color w:val="000000"/>
        </w:rPr>
        <w:t>: 276-284 [PMID: 25729483 DOI: 10.4254/wjh.v7.i2.276]</w:t>
      </w:r>
    </w:p>
    <w:p w14:paraId="62598044"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7 </w:t>
      </w:r>
      <w:r w:rsidRPr="00C3327E">
        <w:rPr>
          <w:rFonts w:ascii="Book Antiqua" w:eastAsia="SimSun" w:hAnsi="Book Antiqua" w:cs="SimSun"/>
          <w:b/>
          <w:bCs/>
          <w:color w:val="000000"/>
        </w:rPr>
        <w:t>Mazzaferro V</w:t>
      </w:r>
      <w:r w:rsidRPr="00C3327E">
        <w:rPr>
          <w:rFonts w:ascii="Book Antiqua" w:eastAsia="SimSun" w:hAnsi="Book Antiqua" w:cs="SimSun"/>
          <w:color w:val="000000"/>
        </w:rPr>
        <w:t>, Regalia E, Doci R, Andreola S, Pulvirenti A, Bozzetti F, Montalto F, Ammatuna M, Morabito A, Gennari L. Liver transplantation for the treatment of small hepatocellular carcinomas in patients with cirrhosis. </w:t>
      </w:r>
      <w:r w:rsidRPr="00C3327E">
        <w:rPr>
          <w:rFonts w:ascii="Book Antiqua" w:eastAsia="SimSun" w:hAnsi="Book Antiqua" w:cs="SimSun"/>
          <w:i/>
          <w:iCs/>
          <w:color w:val="000000"/>
        </w:rPr>
        <w:t>N Engl J Med</w:t>
      </w:r>
      <w:r w:rsidRPr="00C3327E">
        <w:rPr>
          <w:rFonts w:ascii="Book Antiqua" w:eastAsia="SimSun" w:hAnsi="Book Antiqua" w:cs="SimSun"/>
          <w:color w:val="000000"/>
        </w:rPr>
        <w:t> 1996; </w:t>
      </w:r>
      <w:r w:rsidRPr="00C3327E">
        <w:rPr>
          <w:rFonts w:ascii="Book Antiqua" w:eastAsia="SimSun" w:hAnsi="Book Antiqua" w:cs="SimSun"/>
          <w:b/>
          <w:bCs/>
          <w:color w:val="000000"/>
        </w:rPr>
        <w:t>334</w:t>
      </w:r>
      <w:r w:rsidRPr="00C3327E">
        <w:rPr>
          <w:rFonts w:ascii="Book Antiqua" w:eastAsia="SimSun" w:hAnsi="Book Antiqua" w:cs="SimSun"/>
          <w:color w:val="000000"/>
        </w:rPr>
        <w:t>: 693-699 [PMID: 8594428 DOI: 10.1056/NEJM199603143341104]</w:t>
      </w:r>
    </w:p>
    <w:p w14:paraId="1E9AA4D8"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8 </w:t>
      </w:r>
      <w:r w:rsidRPr="00C3327E">
        <w:rPr>
          <w:rFonts w:ascii="Book Antiqua" w:eastAsia="SimSun" w:hAnsi="Book Antiqua" w:cs="SimSun"/>
          <w:b/>
          <w:bCs/>
          <w:color w:val="000000"/>
        </w:rPr>
        <w:t>Agopian VG</w:t>
      </w:r>
      <w:r w:rsidRPr="00C3327E">
        <w:rPr>
          <w:rFonts w:ascii="Book Antiqua" w:eastAsia="SimSun" w:hAnsi="Book Antiqua" w:cs="SimSun"/>
          <w:color w:val="000000"/>
        </w:rPr>
        <w:t xml:space="preserve">, Harlander-Locke M, Zarrinpar A, Kaldas FM, Farmer DG, Yersiz H, Finn RS, Tong M, Hiatt JR, Busuttil RW. A novel prognostic nomogram accurately predicts hepatocellular carcinoma recurrence after liver transplantation: analysis of </w:t>
      </w:r>
      <w:r w:rsidRPr="00C3327E">
        <w:rPr>
          <w:rFonts w:ascii="Book Antiqua" w:eastAsia="SimSun" w:hAnsi="Book Antiqua" w:cs="SimSun"/>
          <w:color w:val="000000"/>
        </w:rPr>
        <w:lastRenderedPageBreak/>
        <w:t>865 consecutive liver transplant recipients. </w:t>
      </w:r>
      <w:r w:rsidRPr="00C3327E">
        <w:rPr>
          <w:rFonts w:ascii="Book Antiqua" w:eastAsia="SimSun" w:hAnsi="Book Antiqua" w:cs="SimSun"/>
          <w:i/>
          <w:iCs/>
          <w:color w:val="000000"/>
        </w:rPr>
        <w:t>J Am Coll Surg</w:t>
      </w:r>
      <w:r w:rsidRPr="00C3327E">
        <w:rPr>
          <w:rFonts w:ascii="Book Antiqua" w:eastAsia="SimSun" w:hAnsi="Book Antiqua" w:cs="SimSun"/>
          <w:color w:val="000000"/>
        </w:rPr>
        <w:t> 2015; </w:t>
      </w:r>
      <w:r w:rsidRPr="00C3327E">
        <w:rPr>
          <w:rFonts w:ascii="Book Antiqua" w:eastAsia="SimSun" w:hAnsi="Book Antiqua" w:cs="SimSun"/>
          <w:b/>
          <w:bCs/>
          <w:color w:val="000000"/>
        </w:rPr>
        <w:t>220</w:t>
      </w:r>
      <w:r w:rsidRPr="00C3327E">
        <w:rPr>
          <w:rFonts w:ascii="Book Antiqua" w:eastAsia="SimSun" w:hAnsi="Book Antiqua" w:cs="SimSun"/>
          <w:color w:val="000000"/>
        </w:rPr>
        <w:t>: 416-427 [PMID: 25690672 DOI: 10.1016/j.jamcollsurg.2014.12.025]</w:t>
      </w:r>
    </w:p>
    <w:p w14:paraId="2DB2BAC7"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9 </w:t>
      </w:r>
      <w:r w:rsidRPr="00C3327E">
        <w:rPr>
          <w:rFonts w:ascii="Book Antiqua" w:eastAsia="SimSun" w:hAnsi="Book Antiqua" w:cs="SimSun"/>
          <w:b/>
          <w:bCs/>
          <w:color w:val="000000"/>
        </w:rPr>
        <w:t>Yao FY</w:t>
      </w:r>
      <w:r w:rsidRPr="00C3327E">
        <w:rPr>
          <w:rFonts w:ascii="Book Antiqua" w:eastAsia="SimSun" w:hAnsi="Book Antiqua" w:cs="SimSun"/>
          <w:color w:val="000000"/>
        </w:rPr>
        <w:t>, Ferrell L, Bass NM, Watson JJ, Bacchetti P, Venook A, Ascher NL, Roberts JP. Liver transplantation for hepatocellular carcinoma: expansion of the tumor size limits does not adversely impact survival. </w:t>
      </w:r>
      <w:r w:rsidRPr="00C3327E">
        <w:rPr>
          <w:rFonts w:ascii="Book Antiqua" w:eastAsia="SimSun" w:hAnsi="Book Antiqua" w:cs="SimSun"/>
          <w:i/>
          <w:iCs/>
          <w:color w:val="000000"/>
        </w:rPr>
        <w:t>Hepatology</w:t>
      </w:r>
      <w:r w:rsidRPr="00C3327E">
        <w:rPr>
          <w:rFonts w:ascii="Book Antiqua" w:eastAsia="SimSun" w:hAnsi="Book Antiqua" w:cs="SimSun"/>
          <w:color w:val="000000"/>
        </w:rPr>
        <w:t> 2001; </w:t>
      </w:r>
      <w:r w:rsidRPr="00C3327E">
        <w:rPr>
          <w:rFonts w:ascii="Book Antiqua" w:eastAsia="SimSun" w:hAnsi="Book Antiqua" w:cs="SimSun"/>
          <w:b/>
          <w:bCs/>
          <w:color w:val="000000"/>
        </w:rPr>
        <w:t>33</w:t>
      </w:r>
      <w:r w:rsidRPr="00C3327E">
        <w:rPr>
          <w:rFonts w:ascii="Book Antiqua" w:eastAsia="SimSun" w:hAnsi="Book Antiqua" w:cs="SimSun"/>
          <w:color w:val="000000"/>
        </w:rPr>
        <w:t>: 1394-1403 [PMID: 11391528 DOI: 10.1053/jhep.2001.24563]</w:t>
      </w:r>
    </w:p>
    <w:p w14:paraId="3CB422A2"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10 </w:t>
      </w:r>
      <w:r w:rsidRPr="00C3327E">
        <w:rPr>
          <w:rFonts w:ascii="Book Antiqua" w:eastAsia="SimSun" w:hAnsi="Book Antiqua" w:cs="SimSun"/>
          <w:b/>
          <w:bCs/>
          <w:color w:val="000000"/>
        </w:rPr>
        <w:t>Tomasi TB</w:t>
      </w:r>
      <w:r w:rsidRPr="00C3327E">
        <w:rPr>
          <w:rFonts w:ascii="Book Antiqua" w:eastAsia="SimSun" w:hAnsi="Book Antiqua" w:cs="SimSun"/>
          <w:color w:val="000000"/>
        </w:rPr>
        <w:t>. Structure and function of alpha-fetoprotein. </w:t>
      </w:r>
      <w:r w:rsidRPr="00C3327E">
        <w:rPr>
          <w:rFonts w:ascii="Book Antiqua" w:eastAsia="SimSun" w:hAnsi="Book Antiqua" w:cs="SimSun"/>
          <w:i/>
          <w:iCs/>
          <w:color w:val="000000"/>
        </w:rPr>
        <w:t>Annu Rev Med</w:t>
      </w:r>
      <w:r w:rsidRPr="00C3327E">
        <w:rPr>
          <w:rFonts w:ascii="Book Antiqua" w:eastAsia="SimSun" w:hAnsi="Book Antiqua" w:cs="SimSun"/>
          <w:color w:val="000000"/>
        </w:rPr>
        <w:t> 1977; </w:t>
      </w:r>
      <w:r w:rsidRPr="00C3327E">
        <w:rPr>
          <w:rFonts w:ascii="Book Antiqua" w:eastAsia="SimSun" w:hAnsi="Book Antiqua" w:cs="SimSun"/>
          <w:b/>
          <w:bCs/>
          <w:color w:val="000000"/>
        </w:rPr>
        <w:t>28</w:t>
      </w:r>
      <w:r w:rsidRPr="00C3327E">
        <w:rPr>
          <w:rFonts w:ascii="Book Antiqua" w:eastAsia="SimSun" w:hAnsi="Book Antiqua" w:cs="SimSun"/>
          <w:color w:val="000000"/>
        </w:rPr>
        <w:t>: 453-465 [PMID: 67821 DOI: 10.1146/annurev.me.28.020177.002321]</w:t>
      </w:r>
    </w:p>
    <w:p w14:paraId="65A17F7C"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11 </w:t>
      </w:r>
      <w:r w:rsidRPr="00C3327E">
        <w:rPr>
          <w:rFonts w:ascii="Book Antiqua" w:eastAsia="SimSun" w:hAnsi="Book Antiqua" w:cs="SimSun"/>
          <w:b/>
          <w:bCs/>
          <w:color w:val="000000"/>
        </w:rPr>
        <w:t>Mizejewski GJ</w:t>
      </w:r>
      <w:r w:rsidRPr="00C3327E">
        <w:rPr>
          <w:rFonts w:ascii="Book Antiqua" w:eastAsia="SimSun" w:hAnsi="Book Antiqua" w:cs="SimSun"/>
          <w:color w:val="000000"/>
        </w:rPr>
        <w:t>. Alpha-fetoprotein structure and function: relevance to isoforms, epitopes, and conformational variants. </w:t>
      </w:r>
      <w:r w:rsidRPr="00C3327E">
        <w:rPr>
          <w:rFonts w:ascii="Book Antiqua" w:eastAsia="SimSun" w:hAnsi="Book Antiqua" w:cs="SimSun"/>
          <w:i/>
          <w:iCs/>
          <w:color w:val="000000"/>
        </w:rPr>
        <w:t>Exp Biol Med (Maywood)</w:t>
      </w:r>
      <w:r w:rsidRPr="00C3327E">
        <w:rPr>
          <w:rFonts w:ascii="Book Antiqua" w:eastAsia="SimSun" w:hAnsi="Book Antiqua" w:cs="SimSun"/>
          <w:color w:val="000000"/>
        </w:rPr>
        <w:t> 2001; </w:t>
      </w:r>
      <w:r w:rsidRPr="00C3327E">
        <w:rPr>
          <w:rFonts w:ascii="Book Antiqua" w:eastAsia="SimSun" w:hAnsi="Book Antiqua" w:cs="SimSun"/>
          <w:b/>
          <w:bCs/>
          <w:color w:val="000000"/>
        </w:rPr>
        <w:t>226</w:t>
      </w:r>
      <w:r w:rsidRPr="00C3327E">
        <w:rPr>
          <w:rFonts w:ascii="Book Antiqua" w:eastAsia="SimSun" w:hAnsi="Book Antiqua" w:cs="SimSun"/>
          <w:color w:val="000000"/>
        </w:rPr>
        <w:t>: 377-408 [PMID: 11393167]</w:t>
      </w:r>
    </w:p>
    <w:p w14:paraId="7FA4A1B1"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12 </w:t>
      </w:r>
      <w:r w:rsidRPr="00C3327E">
        <w:rPr>
          <w:rFonts w:ascii="Book Antiqua" w:eastAsia="SimSun" w:hAnsi="Book Antiqua" w:cs="SimSun"/>
          <w:b/>
          <w:bCs/>
          <w:color w:val="000000"/>
        </w:rPr>
        <w:t>Harper ME</w:t>
      </w:r>
      <w:r w:rsidRPr="00C3327E">
        <w:rPr>
          <w:rFonts w:ascii="Book Antiqua" w:eastAsia="SimSun" w:hAnsi="Book Antiqua" w:cs="SimSun"/>
          <w:color w:val="000000"/>
        </w:rPr>
        <w:t>, Dugaiczyk A. Linkage of the evolutionarily-related serum albumin and alpha-fetoprotein genes within q11-22 of human chromosome 4. </w:t>
      </w:r>
      <w:r w:rsidRPr="00C3327E">
        <w:rPr>
          <w:rFonts w:ascii="Book Antiqua" w:eastAsia="SimSun" w:hAnsi="Book Antiqua" w:cs="SimSun"/>
          <w:i/>
          <w:iCs/>
          <w:color w:val="000000"/>
        </w:rPr>
        <w:t>Am J Hum Genet</w:t>
      </w:r>
      <w:r w:rsidRPr="00C3327E">
        <w:rPr>
          <w:rFonts w:ascii="Book Antiqua" w:eastAsia="SimSun" w:hAnsi="Book Antiqua" w:cs="SimSun"/>
          <w:color w:val="000000"/>
        </w:rPr>
        <w:t> 1983; </w:t>
      </w:r>
      <w:r w:rsidRPr="00C3327E">
        <w:rPr>
          <w:rFonts w:ascii="Book Antiqua" w:eastAsia="SimSun" w:hAnsi="Book Antiqua" w:cs="SimSun"/>
          <w:b/>
          <w:bCs/>
          <w:color w:val="000000"/>
        </w:rPr>
        <w:t>35</w:t>
      </w:r>
      <w:r w:rsidRPr="00C3327E">
        <w:rPr>
          <w:rFonts w:ascii="Book Antiqua" w:eastAsia="SimSun" w:hAnsi="Book Antiqua" w:cs="SimSun"/>
          <w:color w:val="000000"/>
        </w:rPr>
        <w:t>: 565-572 [PMID: 6192711]</w:t>
      </w:r>
    </w:p>
    <w:p w14:paraId="69DC07D9"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13 </w:t>
      </w:r>
      <w:r w:rsidRPr="00C3327E">
        <w:rPr>
          <w:rFonts w:ascii="Book Antiqua" w:eastAsia="SimSun" w:hAnsi="Book Antiqua" w:cs="SimSun"/>
          <w:b/>
          <w:bCs/>
          <w:color w:val="000000"/>
        </w:rPr>
        <w:t>Nicholson JK</w:t>
      </w:r>
      <w:r w:rsidRPr="00C3327E">
        <w:rPr>
          <w:rFonts w:ascii="Book Antiqua" w:eastAsia="SimSun" w:hAnsi="Book Antiqua" w:cs="SimSun"/>
          <w:color w:val="000000"/>
        </w:rPr>
        <w:t>, Lindon JC. Systems biology: Metabonomics. </w:t>
      </w:r>
      <w:r w:rsidRPr="00C3327E">
        <w:rPr>
          <w:rFonts w:ascii="Book Antiqua" w:eastAsia="SimSun" w:hAnsi="Book Antiqua" w:cs="SimSun"/>
          <w:i/>
          <w:iCs/>
          <w:color w:val="000000"/>
        </w:rPr>
        <w:t>Nature</w:t>
      </w:r>
      <w:r w:rsidRPr="00C3327E">
        <w:rPr>
          <w:rFonts w:ascii="Book Antiqua" w:eastAsia="SimSun" w:hAnsi="Book Antiqua" w:cs="SimSun"/>
          <w:color w:val="000000"/>
        </w:rPr>
        <w:t> 2008; </w:t>
      </w:r>
      <w:r w:rsidRPr="00C3327E">
        <w:rPr>
          <w:rFonts w:ascii="Book Antiqua" w:eastAsia="SimSun" w:hAnsi="Book Antiqua" w:cs="SimSun"/>
          <w:b/>
          <w:bCs/>
          <w:color w:val="000000"/>
        </w:rPr>
        <w:t>455</w:t>
      </w:r>
      <w:r w:rsidRPr="00C3327E">
        <w:rPr>
          <w:rFonts w:ascii="Book Antiqua" w:eastAsia="SimSun" w:hAnsi="Book Antiqua" w:cs="SimSun"/>
          <w:color w:val="000000"/>
        </w:rPr>
        <w:t>: 1054-1056 [PMID: 18948945 DOI: 10.1038/4551054a]</w:t>
      </w:r>
    </w:p>
    <w:p w14:paraId="3925F61C"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14 </w:t>
      </w:r>
      <w:r w:rsidRPr="00C3327E">
        <w:rPr>
          <w:rFonts w:ascii="Book Antiqua" w:eastAsia="SimSun" w:hAnsi="Book Antiqua" w:cs="SimSun"/>
          <w:b/>
          <w:bCs/>
          <w:color w:val="000000"/>
        </w:rPr>
        <w:t>Arakaki AK</w:t>
      </w:r>
      <w:r w:rsidRPr="00C3327E">
        <w:rPr>
          <w:rFonts w:ascii="Book Antiqua" w:eastAsia="SimSun" w:hAnsi="Book Antiqua" w:cs="SimSun"/>
          <w:color w:val="000000"/>
        </w:rPr>
        <w:t>, Skolnick J, McDonald JF. Marker metabolites can be therapeutic targets as well. </w:t>
      </w:r>
      <w:r w:rsidRPr="00C3327E">
        <w:rPr>
          <w:rFonts w:ascii="Book Antiqua" w:eastAsia="SimSun" w:hAnsi="Book Antiqua" w:cs="SimSun"/>
          <w:i/>
          <w:iCs/>
          <w:color w:val="000000"/>
        </w:rPr>
        <w:t>Nature</w:t>
      </w:r>
      <w:r w:rsidRPr="00C3327E">
        <w:rPr>
          <w:rFonts w:ascii="Book Antiqua" w:eastAsia="SimSun" w:hAnsi="Book Antiqua" w:cs="SimSun"/>
          <w:color w:val="000000"/>
        </w:rPr>
        <w:t> 2008; </w:t>
      </w:r>
      <w:r w:rsidRPr="00C3327E">
        <w:rPr>
          <w:rFonts w:ascii="Book Antiqua" w:eastAsia="SimSun" w:hAnsi="Book Antiqua" w:cs="SimSun"/>
          <w:b/>
          <w:bCs/>
          <w:color w:val="000000"/>
        </w:rPr>
        <w:t>456</w:t>
      </w:r>
      <w:r w:rsidRPr="00C3327E">
        <w:rPr>
          <w:rFonts w:ascii="Book Antiqua" w:eastAsia="SimSun" w:hAnsi="Book Antiqua" w:cs="SimSun"/>
          <w:color w:val="000000"/>
        </w:rPr>
        <w:t>: 443 [PMID: 19037294 DOI: 10.1038/456443c]</w:t>
      </w:r>
    </w:p>
    <w:p w14:paraId="005F67B1"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15 </w:t>
      </w:r>
      <w:r w:rsidRPr="00C3327E">
        <w:rPr>
          <w:rFonts w:ascii="Book Antiqua" w:eastAsia="SimSun" w:hAnsi="Book Antiqua" w:cs="SimSun"/>
          <w:b/>
          <w:bCs/>
          <w:color w:val="000000"/>
        </w:rPr>
        <w:t>Gonzalez SA</w:t>
      </w:r>
      <w:r w:rsidRPr="00C3327E">
        <w:rPr>
          <w:rFonts w:ascii="Book Antiqua" w:eastAsia="SimSun" w:hAnsi="Book Antiqua" w:cs="SimSun"/>
          <w:color w:val="000000"/>
        </w:rPr>
        <w:t>. Novel biomarkers for hepatocellular carcinoma surveillance: has the future arrived? </w:t>
      </w:r>
      <w:r w:rsidRPr="00C3327E">
        <w:rPr>
          <w:rFonts w:ascii="Book Antiqua" w:eastAsia="SimSun" w:hAnsi="Book Antiqua" w:cs="SimSun"/>
          <w:i/>
          <w:iCs/>
          <w:color w:val="000000"/>
        </w:rPr>
        <w:t>Hepatobiliary Surg Nutr</w:t>
      </w:r>
      <w:r w:rsidRPr="00C3327E">
        <w:rPr>
          <w:rFonts w:ascii="Book Antiqua" w:eastAsia="SimSun" w:hAnsi="Book Antiqua" w:cs="SimSun"/>
          <w:color w:val="000000"/>
        </w:rPr>
        <w:t> 2014; </w:t>
      </w:r>
      <w:r w:rsidRPr="00C3327E">
        <w:rPr>
          <w:rFonts w:ascii="Book Antiqua" w:eastAsia="SimSun" w:hAnsi="Book Antiqua" w:cs="SimSun"/>
          <w:b/>
          <w:bCs/>
          <w:color w:val="000000"/>
        </w:rPr>
        <w:t>3</w:t>
      </w:r>
      <w:r w:rsidRPr="00C3327E">
        <w:rPr>
          <w:rFonts w:ascii="Book Antiqua" w:eastAsia="SimSun" w:hAnsi="Book Antiqua" w:cs="SimSun"/>
          <w:color w:val="000000"/>
        </w:rPr>
        <w:t>: 410-414 [PMID: 25568864 DOI: 10.3978/j.issn.2304-3881.2014.07.06]</w:t>
      </w:r>
    </w:p>
    <w:p w14:paraId="6719AAC5"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16 </w:t>
      </w:r>
      <w:r w:rsidRPr="00C3327E">
        <w:rPr>
          <w:rFonts w:ascii="Book Antiqua" w:eastAsia="SimSun" w:hAnsi="Book Antiqua" w:cs="SimSun"/>
          <w:b/>
          <w:bCs/>
          <w:color w:val="000000"/>
        </w:rPr>
        <w:t>Wang ZX</w:t>
      </w:r>
      <w:r w:rsidRPr="00C3327E">
        <w:rPr>
          <w:rFonts w:ascii="Book Antiqua" w:eastAsia="SimSun" w:hAnsi="Book Antiqua" w:cs="SimSun"/>
          <w:color w:val="000000"/>
        </w:rPr>
        <w:t>, Jiang CP, Cao Y, Zhang G, Chen WB, Ding YT. Preoperative serum liver enzyme markers for predicting early recurrence after curative resection of hepatocellular carcinoma. </w:t>
      </w:r>
      <w:r w:rsidRPr="00C3327E">
        <w:rPr>
          <w:rFonts w:ascii="Book Antiqua" w:eastAsia="SimSun" w:hAnsi="Book Antiqua" w:cs="SimSun"/>
          <w:i/>
          <w:iCs/>
          <w:color w:val="000000"/>
        </w:rPr>
        <w:t>Hepatobiliary Pancreat Dis Int</w:t>
      </w:r>
      <w:r w:rsidRPr="00C3327E">
        <w:rPr>
          <w:rFonts w:ascii="Book Antiqua" w:eastAsia="SimSun" w:hAnsi="Book Antiqua" w:cs="SimSun"/>
          <w:color w:val="000000"/>
        </w:rPr>
        <w:t> 2015; </w:t>
      </w:r>
      <w:r w:rsidRPr="00C3327E">
        <w:rPr>
          <w:rFonts w:ascii="Book Antiqua" w:eastAsia="SimSun" w:hAnsi="Book Antiqua" w:cs="SimSun"/>
          <w:b/>
          <w:bCs/>
          <w:color w:val="000000"/>
        </w:rPr>
        <w:t>14</w:t>
      </w:r>
      <w:r w:rsidRPr="00C3327E">
        <w:rPr>
          <w:rFonts w:ascii="Book Antiqua" w:eastAsia="SimSun" w:hAnsi="Book Antiqua" w:cs="SimSun"/>
          <w:color w:val="000000"/>
        </w:rPr>
        <w:t>: 178-185 [PMID: 25865691]</w:t>
      </w:r>
    </w:p>
    <w:p w14:paraId="5EB92D9E"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17 </w:t>
      </w:r>
      <w:r w:rsidRPr="00C3327E">
        <w:rPr>
          <w:rFonts w:ascii="Book Antiqua" w:eastAsia="SimSun" w:hAnsi="Book Antiqua" w:cs="SimSun"/>
          <w:b/>
          <w:bCs/>
          <w:color w:val="000000"/>
        </w:rPr>
        <w:t>Chang TS</w:t>
      </w:r>
      <w:r w:rsidRPr="00C3327E">
        <w:rPr>
          <w:rFonts w:ascii="Book Antiqua" w:eastAsia="SimSun" w:hAnsi="Book Antiqua" w:cs="SimSun"/>
          <w:color w:val="000000"/>
        </w:rPr>
        <w:t>, Wu YC, Tung SY, Wei KL, Hsieh YY, Huang HC, Chen WM, Shen CH, Lu CH, Wu CS, Tsai YH, Huang YH. Alpha-Fetoprotein Measurement Benefits Hepatocellular Carcinoma Surveillance in Patients with Cirrhosis. </w:t>
      </w:r>
      <w:r w:rsidRPr="00C3327E">
        <w:rPr>
          <w:rFonts w:ascii="Book Antiqua" w:eastAsia="SimSun" w:hAnsi="Book Antiqua" w:cs="SimSun"/>
          <w:i/>
          <w:iCs/>
          <w:color w:val="000000"/>
        </w:rPr>
        <w:t>Am J Gastroenterol</w:t>
      </w:r>
      <w:r w:rsidRPr="00C3327E">
        <w:rPr>
          <w:rFonts w:ascii="Book Antiqua" w:eastAsia="SimSun" w:hAnsi="Book Antiqua" w:cs="SimSun"/>
          <w:color w:val="000000"/>
        </w:rPr>
        <w:t> 2015; </w:t>
      </w:r>
      <w:r w:rsidRPr="00C3327E">
        <w:rPr>
          <w:rFonts w:ascii="Book Antiqua" w:eastAsia="SimSun" w:hAnsi="Book Antiqua" w:cs="SimSun"/>
          <w:b/>
          <w:bCs/>
          <w:color w:val="000000"/>
        </w:rPr>
        <w:t>110</w:t>
      </w:r>
      <w:r w:rsidRPr="00C3327E">
        <w:rPr>
          <w:rFonts w:ascii="Book Antiqua" w:eastAsia="SimSun" w:hAnsi="Book Antiqua" w:cs="SimSun"/>
          <w:color w:val="000000"/>
        </w:rPr>
        <w:t>: 836-44; quiz 845 [PMID: 25869392 DOI: 10.1038/ajg.2015.100]</w:t>
      </w:r>
    </w:p>
    <w:p w14:paraId="0117FDC3"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18 </w:t>
      </w:r>
      <w:r w:rsidRPr="00C3327E">
        <w:rPr>
          <w:rFonts w:ascii="Book Antiqua" w:eastAsia="SimSun" w:hAnsi="Book Antiqua" w:cs="SimSun"/>
          <w:b/>
          <w:bCs/>
          <w:color w:val="000000"/>
        </w:rPr>
        <w:t>Kim GA</w:t>
      </w:r>
      <w:r w:rsidRPr="00C3327E">
        <w:rPr>
          <w:rFonts w:ascii="Book Antiqua" w:eastAsia="SimSun" w:hAnsi="Book Antiqua" w:cs="SimSun"/>
          <w:color w:val="000000"/>
        </w:rPr>
        <w:t xml:space="preserve">, Seock CH, Park JW, An J, Lee KS, Yang JE, Lim YS, Kim KM, Shim JH, Lee D, Lee HC. Reappraisal of serum alpha-foetoprotein as a surveillance test for </w:t>
      </w:r>
      <w:r w:rsidRPr="00C3327E">
        <w:rPr>
          <w:rFonts w:ascii="Book Antiqua" w:eastAsia="SimSun" w:hAnsi="Book Antiqua" w:cs="SimSun"/>
          <w:color w:val="000000"/>
        </w:rPr>
        <w:lastRenderedPageBreak/>
        <w:t>hepatocellular carcinoma during entecavir treatment. </w:t>
      </w:r>
      <w:r w:rsidRPr="00C3327E">
        <w:rPr>
          <w:rFonts w:ascii="Book Antiqua" w:eastAsia="SimSun" w:hAnsi="Book Antiqua" w:cs="SimSun"/>
          <w:i/>
          <w:iCs/>
          <w:color w:val="000000"/>
        </w:rPr>
        <w:t>Liver Int</w:t>
      </w:r>
      <w:r w:rsidRPr="00C3327E">
        <w:rPr>
          <w:rFonts w:ascii="Book Antiqua" w:eastAsia="SimSun" w:hAnsi="Book Antiqua" w:cs="SimSun"/>
          <w:color w:val="000000"/>
        </w:rPr>
        <w:t> 2015; </w:t>
      </w:r>
      <w:r w:rsidRPr="00C3327E">
        <w:rPr>
          <w:rFonts w:ascii="Book Antiqua" w:eastAsia="SimSun" w:hAnsi="Book Antiqua" w:cs="SimSun"/>
          <w:b/>
          <w:bCs/>
          <w:color w:val="000000"/>
        </w:rPr>
        <w:t>35</w:t>
      </w:r>
      <w:r w:rsidRPr="00C3327E">
        <w:rPr>
          <w:rFonts w:ascii="Book Antiqua" w:eastAsia="SimSun" w:hAnsi="Book Antiqua" w:cs="SimSun"/>
          <w:color w:val="000000"/>
        </w:rPr>
        <w:t>: 232-239 [PMID: 24576055 DOI: 10.1111/liv.12516]</w:t>
      </w:r>
    </w:p>
    <w:p w14:paraId="106EE2E1"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19 </w:t>
      </w:r>
      <w:r w:rsidRPr="00C3327E">
        <w:rPr>
          <w:rFonts w:ascii="Book Antiqua" w:eastAsia="SimSun" w:hAnsi="Book Antiqua" w:cs="SimSun"/>
          <w:b/>
          <w:bCs/>
          <w:color w:val="000000"/>
        </w:rPr>
        <w:t>Wong GL</w:t>
      </w:r>
      <w:r w:rsidRPr="00C3327E">
        <w:rPr>
          <w:rFonts w:ascii="Book Antiqua" w:eastAsia="SimSun" w:hAnsi="Book Antiqua" w:cs="SimSun"/>
          <w:color w:val="000000"/>
        </w:rPr>
        <w:t>, Chan HL, Tse YK, Chan HY, Tse CH, Lo AO, Wong VW. On-treatment alpha-fetoprotein is a specific tumor marker for hepatocellular carcinoma in patients with chronic hepatitis B receiving entecavir. </w:t>
      </w:r>
      <w:r w:rsidRPr="00C3327E">
        <w:rPr>
          <w:rFonts w:ascii="Book Antiqua" w:eastAsia="SimSun" w:hAnsi="Book Antiqua" w:cs="SimSun"/>
          <w:i/>
          <w:iCs/>
          <w:color w:val="000000"/>
        </w:rPr>
        <w:t>Hepatology</w:t>
      </w:r>
      <w:r w:rsidRPr="00C3327E">
        <w:rPr>
          <w:rFonts w:ascii="Book Antiqua" w:eastAsia="SimSun" w:hAnsi="Book Antiqua" w:cs="SimSun"/>
          <w:color w:val="000000"/>
        </w:rPr>
        <w:t> 2014; </w:t>
      </w:r>
      <w:r w:rsidRPr="00C3327E">
        <w:rPr>
          <w:rFonts w:ascii="Book Antiqua" w:eastAsia="SimSun" w:hAnsi="Book Antiqua" w:cs="SimSun"/>
          <w:b/>
          <w:bCs/>
          <w:color w:val="000000"/>
        </w:rPr>
        <w:t>59</w:t>
      </w:r>
      <w:r w:rsidRPr="00C3327E">
        <w:rPr>
          <w:rFonts w:ascii="Book Antiqua" w:eastAsia="SimSun" w:hAnsi="Book Antiqua" w:cs="SimSun"/>
          <w:color w:val="000000"/>
        </w:rPr>
        <w:t>: 986-995 [PMID: 24123097 DOI: 10.1002/hep.26739]</w:t>
      </w:r>
    </w:p>
    <w:p w14:paraId="09029EB2"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20 </w:t>
      </w:r>
      <w:r w:rsidRPr="00C3327E">
        <w:rPr>
          <w:rFonts w:ascii="Book Antiqua" w:eastAsia="SimSun" w:hAnsi="Book Antiqua" w:cs="SimSun"/>
          <w:b/>
          <w:bCs/>
          <w:color w:val="000000"/>
        </w:rPr>
        <w:t>Shim JJ</w:t>
      </w:r>
      <w:r w:rsidRPr="00C3327E">
        <w:rPr>
          <w:rFonts w:ascii="Book Antiqua" w:eastAsia="SimSun" w:hAnsi="Book Antiqua" w:cs="SimSun"/>
          <w:color w:val="000000"/>
        </w:rPr>
        <w:t>, Kim JW, Lee CK, Jang JY, Kim BH. Oral antiviral therapy improves the diagnostic accuracy of alpha-fetoprotein levels in patients with chronic hepatitis B. </w:t>
      </w:r>
      <w:r w:rsidRPr="00C3327E">
        <w:rPr>
          <w:rFonts w:ascii="Book Antiqua" w:eastAsia="SimSun" w:hAnsi="Book Antiqua" w:cs="SimSun"/>
          <w:i/>
          <w:iCs/>
          <w:color w:val="000000"/>
        </w:rPr>
        <w:t>J Gastroenterol Hepatol</w:t>
      </w:r>
      <w:r w:rsidRPr="00C3327E">
        <w:rPr>
          <w:rFonts w:ascii="Book Antiqua" w:eastAsia="SimSun" w:hAnsi="Book Antiqua" w:cs="SimSun"/>
          <w:color w:val="000000"/>
        </w:rPr>
        <w:t> 2014; </w:t>
      </w:r>
      <w:r w:rsidRPr="00C3327E">
        <w:rPr>
          <w:rFonts w:ascii="Book Antiqua" w:eastAsia="SimSun" w:hAnsi="Book Antiqua" w:cs="SimSun"/>
          <w:b/>
          <w:bCs/>
          <w:color w:val="000000"/>
        </w:rPr>
        <w:t>29</w:t>
      </w:r>
      <w:r w:rsidRPr="00C3327E">
        <w:rPr>
          <w:rFonts w:ascii="Book Antiqua" w:eastAsia="SimSun" w:hAnsi="Book Antiqua" w:cs="SimSun"/>
          <w:color w:val="000000"/>
        </w:rPr>
        <w:t>: 1699-1705 [PMID: 24730702 DOI: 10.1111/jgh.12612]</w:t>
      </w:r>
    </w:p>
    <w:p w14:paraId="448EC02F"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21 </w:t>
      </w:r>
      <w:r w:rsidRPr="00C3327E">
        <w:rPr>
          <w:rFonts w:ascii="Book Antiqua" w:eastAsia="SimSun" w:hAnsi="Book Antiqua" w:cs="SimSun"/>
          <w:b/>
          <w:bCs/>
          <w:color w:val="000000"/>
        </w:rPr>
        <w:t>Chaiteerakij R</w:t>
      </w:r>
      <w:r w:rsidRPr="00C3327E">
        <w:rPr>
          <w:rFonts w:ascii="Book Antiqua" w:eastAsia="SimSun" w:hAnsi="Book Antiqua" w:cs="SimSun"/>
          <w:color w:val="000000"/>
        </w:rPr>
        <w:t>, Zhang X, Addissie BD, Mohamed EA, Harmsen WS, Theobald PJ, Peters BE, Balsanek JG, Ward MM, Giama NH, Moser CD, Oseini AM, Umeda N, Venkatesh S, Harnois DM, Charlton MR, Yamada H, Satomura S, Algeciras-Schimnich A, Snyder MR, Therneau TM, Roberts LR. Combinations of biomarkers and Milan criteria for predicting hepatocellular carcinoma recurrence after liver transplantation. </w:t>
      </w:r>
      <w:r w:rsidRPr="00C3327E">
        <w:rPr>
          <w:rFonts w:ascii="Book Antiqua" w:eastAsia="SimSun" w:hAnsi="Book Antiqua" w:cs="SimSun"/>
          <w:i/>
          <w:iCs/>
          <w:color w:val="000000"/>
        </w:rPr>
        <w:t>Liver Transpl</w:t>
      </w:r>
      <w:r w:rsidRPr="00C3327E">
        <w:rPr>
          <w:rFonts w:ascii="Book Antiqua" w:eastAsia="SimSun" w:hAnsi="Book Antiqua" w:cs="SimSun"/>
          <w:color w:val="000000"/>
        </w:rPr>
        <w:t> 2015; </w:t>
      </w:r>
      <w:r w:rsidRPr="00C3327E">
        <w:rPr>
          <w:rFonts w:ascii="Book Antiqua" w:eastAsia="SimSun" w:hAnsi="Book Antiqua" w:cs="SimSun"/>
          <w:b/>
          <w:bCs/>
          <w:color w:val="000000"/>
        </w:rPr>
        <w:t>21</w:t>
      </w:r>
      <w:r w:rsidRPr="00C3327E">
        <w:rPr>
          <w:rFonts w:ascii="Book Antiqua" w:eastAsia="SimSun" w:hAnsi="Book Antiqua" w:cs="SimSun"/>
          <w:color w:val="000000"/>
        </w:rPr>
        <w:t>: 599-606 [PMID: 25789635 DOI: 10.1002/lt.24117]</w:t>
      </w:r>
    </w:p>
    <w:p w14:paraId="336F9F08"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22 </w:t>
      </w:r>
      <w:r w:rsidRPr="00C3327E">
        <w:rPr>
          <w:rFonts w:ascii="Book Antiqua" w:eastAsia="SimSun" w:hAnsi="Book Antiqua" w:cs="SimSun"/>
          <w:b/>
          <w:bCs/>
          <w:color w:val="000000"/>
        </w:rPr>
        <w:t>Macdonald B</w:t>
      </w:r>
      <w:r w:rsidRPr="00C3327E">
        <w:rPr>
          <w:rFonts w:ascii="Book Antiqua" w:eastAsia="SimSun" w:hAnsi="Book Antiqua" w:cs="SimSun"/>
          <w:color w:val="000000"/>
        </w:rPr>
        <w:t>, Sewell JL, Harper AM, Roberts JP, Yao FY. Liver transplantation for hepatocellular carcinoma: analysis of factors predicting outcome in 1074 patients in OPTN Region 5. </w:t>
      </w:r>
      <w:r w:rsidRPr="00C3327E">
        <w:rPr>
          <w:rFonts w:ascii="Book Antiqua" w:eastAsia="SimSun" w:hAnsi="Book Antiqua" w:cs="SimSun"/>
          <w:i/>
          <w:iCs/>
          <w:color w:val="000000"/>
        </w:rPr>
        <w:t>Clin Transplant</w:t>
      </w:r>
      <w:r w:rsidRPr="00C3327E">
        <w:rPr>
          <w:rFonts w:ascii="Book Antiqua" w:eastAsia="SimSun" w:hAnsi="Book Antiqua" w:cs="SimSun"/>
          <w:color w:val="000000"/>
        </w:rPr>
        <w:t> 2015; </w:t>
      </w:r>
      <w:r w:rsidRPr="00C3327E">
        <w:rPr>
          <w:rFonts w:ascii="Book Antiqua" w:eastAsia="SimSun" w:hAnsi="Book Antiqua" w:cs="SimSun"/>
          <w:b/>
          <w:bCs/>
          <w:color w:val="000000"/>
        </w:rPr>
        <w:t>29</w:t>
      </w:r>
      <w:r w:rsidRPr="00C3327E">
        <w:rPr>
          <w:rFonts w:ascii="Book Antiqua" w:eastAsia="SimSun" w:hAnsi="Book Antiqua" w:cs="SimSun"/>
          <w:color w:val="000000"/>
        </w:rPr>
        <w:t>: 506-512 [PMID: 25777321 DOI: 10.1111/ctr.12542]</w:t>
      </w:r>
    </w:p>
    <w:p w14:paraId="5C34D0DE"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23 </w:t>
      </w:r>
      <w:r w:rsidRPr="00C3327E">
        <w:rPr>
          <w:rFonts w:ascii="Book Antiqua" w:eastAsia="SimSun" w:hAnsi="Book Antiqua" w:cs="SimSun"/>
          <w:b/>
          <w:bCs/>
          <w:color w:val="000000"/>
        </w:rPr>
        <w:t>Grąt M</w:t>
      </w:r>
      <w:r w:rsidRPr="00C3327E">
        <w:rPr>
          <w:rFonts w:ascii="Book Antiqua" w:eastAsia="SimSun" w:hAnsi="Book Antiqua" w:cs="SimSun"/>
          <w:color w:val="000000"/>
        </w:rPr>
        <w:t>, Kornasiewicz O, Lewandowski Z, Hołówko W, Grąt K, Kobryń K, Patkowski W, Zieniewicz K, Krawczyk M. Combination of morphologic criteria and α-fetoprotein in selection of patients with hepatocellular carcinoma for liver transplantation minimizes the problem of posttransplant tumor recurrence. </w:t>
      </w:r>
      <w:r w:rsidRPr="00C3327E">
        <w:rPr>
          <w:rFonts w:ascii="Book Antiqua" w:eastAsia="SimSun" w:hAnsi="Book Antiqua" w:cs="SimSun"/>
          <w:i/>
          <w:iCs/>
          <w:color w:val="000000"/>
        </w:rPr>
        <w:t>World J Surg</w:t>
      </w:r>
      <w:r w:rsidRPr="00C3327E">
        <w:rPr>
          <w:rFonts w:ascii="Book Antiqua" w:eastAsia="SimSun" w:hAnsi="Book Antiqua" w:cs="SimSun"/>
          <w:color w:val="000000"/>
        </w:rPr>
        <w:t> 2014; </w:t>
      </w:r>
      <w:r w:rsidRPr="00C3327E">
        <w:rPr>
          <w:rFonts w:ascii="Book Antiqua" w:eastAsia="SimSun" w:hAnsi="Book Antiqua" w:cs="SimSun"/>
          <w:b/>
          <w:bCs/>
          <w:color w:val="000000"/>
        </w:rPr>
        <w:t>38</w:t>
      </w:r>
      <w:r w:rsidRPr="00C3327E">
        <w:rPr>
          <w:rFonts w:ascii="Book Antiqua" w:eastAsia="SimSun" w:hAnsi="Book Antiqua" w:cs="SimSun"/>
          <w:color w:val="000000"/>
        </w:rPr>
        <w:t>: 2698-2707 [PMID: 24858191 DOI: 10.1007/s00268-014-2647-3]</w:t>
      </w:r>
    </w:p>
    <w:p w14:paraId="713DC21E"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24 </w:t>
      </w:r>
      <w:r w:rsidRPr="00C3327E">
        <w:rPr>
          <w:rFonts w:ascii="Book Antiqua" w:eastAsia="SimSun" w:hAnsi="Book Antiqua" w:cs="SimSun"/>
          <w:b/>
          <w:bCs/>
          <w:color w:val="000000"/>
        </w:rPr>
        <w:t>Guzman G</w:t>
      </w:r>
      <w:r w:rsidRPr="00C3327E">
        <w:rPr>
          <w:rFonts w:ascii="Book Antiqua" w:eastAsia="SimSun" w:hAnsi="Book Antiqua" w:cs="SimSun"/>
          <w:color w:val="000000"/>
        </w:rPr>
        <w:t>, Alagiozian-Angelova V, Layden-Almer JE, Layden TJ, Testa G, Benedetti E, Kajdacsy-Balla A, Cotler SJ. p53, Ki-67, and serum alpha feto-protein as predictors of hepatocellular carcinoma recurrence in liver transplant patients. </w:t>
      </w:r>
      <w:r w:rsidRPr="00C3327E">
        <w:rPr>
          <w:rFonts w:ascii="Book Antiqua" w:eastAsia="SimSun" w:hAnsi="Book Antiqua" w:cs="SimSun"/>
          <w:i/>
          <w:iCs/>
          <w:color w:val="000000"/>
        </w:rPr>
        <w:t>Mod Pathol</w:t>
      </w:r>
      <w:r w:rsidRPr="00C3327E">
        <w:rPr>
          <w:rFonts w:ascii="Book Antiqua" w:eastAsia="SimSun" w:hAnsi="Book Antiqua" w:cs="SimSun"/>
          <w:color w:val="000000"/>
        </w:rPr>
        <w:t> 2005; </w:t>
      </w:r>
      <w:r w:rsidRPr="00C3327E">
        <w:rPr>
          <w:rFonts w:ascii="Book Antiqua" w:eastAsia="SimSun" w:hAnsi="Book Antiqua" w:cs="SimSun"/>
          <w:b/>
          <w:bCs/>
          <w:color w:val="000000"/>
        </w:rPr>
        <w:t>18</w:t>
      </w:r>
      <w:r w:rsidRPr="00C3327E">
        <w:rPr>
          <w:rFonts w:ascii="Book Antiqua" w:eastAsia="SimSun" w:hAnsi="Book Antiqua" w:cs="SimSun"/>
          <w:color w:val="000000"/>
        </w:rPr>
        <w:t>: 1498-1503 [PMID: 16007066 DOI: 10.1038/modpathol.3800458]</w:t>
      </w:r>
    </w:p>
    <w:p w14:paraId="694CE132"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25 </w:t>
      </w:r>
      <w:r w:rsidRPr="00C3327E">
        <w:rPr>
          <w:rFonts w:ascii="Book Antiqua" w:eastAsia="SimSun" w:hAnsi="Book Antiqua" w:cs="SimSun"/>
          <w:b/>
          <w:bCs/>
          <w:color w:val="000000"/>
        </w:rPr>
        <w:t>Freeman RB</w:t>
      </w:r>
      <w:r w:rsidRPr="00C3327E">
        <w:rPr>
          <w:rFonts w:ascii="Book Antiqua" w:eastAsia="SimSun" w:hAnsi="Book Antiqua" w:cs="SimSun"/>
          <w:color w:val="000000"/>
        </w:rPr>
        <w:t>, Steffick DE, Guidinger MK, Farmer DG, Berg CL, Merion RM. Liver and intestine transplantation in the United States, 1997-2006. </w:t>
      </w:r>
      <w:r w:rsidRPr="00C3327E">
        <w:rPr>
          <w:rFonts w:ascii="Book Antiqua" w:eastAsia="SimSun" w:hAnsi="Book Antiqua" w:cs="SimSun"/>
          <w:i/>
          <w:iCs/>
          <w:color w:val="000000"/>
        </w:rPr>
        <w:t>Am J Transplant</w:t>
      </w:r>
      <w:r w:rsidRPr="00C3327E">
        <w:rPr>
          <w:rFonts w:ascii="Book Antiqua" w:eastAsia="SimSun" w:hAnsi="Book Antiqua" w:cs="SimSun"/>
          <w:color w:val="000000"/>
        </w:rPr>
        <w:t> 2008; </w:t>
      </w:r>
      <w:r w:rsidRPr="00C3327E">
        <w:rPr>
          <w:rFonts w:ascii="Book Antiqua" w:eastAsia="SimSun" w:hAnsi="Book Antiqua" w:cs="SimSun"/>
          <w:b/>
          <w:bCs/>
          <w:color w:val="000000"/>
        </w:rPr>
        <w:t>8</w:t>
      </w:r>
      <w:r w:rsidRPr="00C3327E">
        <w:rPr>
          <w:rFonts w:ascii="Book Antiqua" w:eastAsia="SimSun" w:hAnsi="Book Antiqua" w:cs="SimSun"/>
          <w:color w:val="000000"/>
        </w:rPr>
        <w:t>: 958-976 [PMID: 18336699 DOI: 10.1111/j.1600-6143.2008.02174.x]</w:t>
      </w:r>
    </w:p>
    <w:p w14:paraId="4568355F"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lastRenderedPageBreak/>
        <w:t>26 </w:t>
      </w:r>
      <w:r w:rsidRPr="00C3327E">
        <w:rPr>
          <w:rFonts w:ascii="Book Antiqua" w:eastAsia="SimSun" w:hAnsi="Book Antiqua" w:cs="SimSun"/>
          <w:b/>
          <w:bCs/>
          <w:color w:val="000000"/>
        </w:rPr>
        <w:t>Yamada R</w:t>
      </w:r>
      <w:r w:rsidRPr="00C3327E">
        <w:rPr>
          <w:rFonts w:ascii="Book Antiqua" w:eastAsia="SimSun" w:hAnsi="Book Antiqua" w:cs="SimSun"/>
          <w:color w:val="000000"/>
        </w:rPr>
        <w:t>, Sato M, Kawabata M, Nakatsuka H, Nakamura K, Takashima S. Hepatic artery embolization in 120 patients with unresectable hepatoma. </w:t>
      </w:r>
      <w:r w:rsidRPr="00C3327E">
        <w:rPr>
          <w:rFonts w:ascii="Book Antiqua" w:eastAsia="SimSun" w:hAnsi="Book Antiqua" w:cs="SimSun"/>
          <w:i/>
          <w:iCs/>
          <w:color w:val="000000"/>
        </w:rPr>
        <w:t>Radiology</w:t>
      </w:r>
      <w:r w:rsidRPr="00C3327E">
        <w:rPr>
          <w:rFonts w:ascii="Book Antiqua" w:eastAsia="SimSun" w:hAnsi="Book Antiqua" w:cs="SimSun"/>
          <w:color w:val="000000"/>
        </w:rPr>
        <w:t> 1983; </w:t>
      </w:r>
      <w:r w:rsidRPr="00C3327E">
        <w:rPr>
          <w:rFonts w:ascii="Book Antiqua" w:eastAsia="SimSun" w:hAnsi="Book Antiqua" w:cs="SimSun"/>
          <w:b/>
          <w:bCs/>
          <w:color w:val="000000"/>
        </w:rPr>
        <w:t>148</w:t>
      </w:r>
      <w:r w:rsidRPr="00C3327E">
        <w:rPr>
          <w:rFonts w:ascii="Book Antiqua" w:eastAsia="SimSun" w:hAnsi="Book Antiqua" w:cs="SimSun"/>
          <w:color w:val="000000"/>
        </w:rPr>
        <w:t>: 397-401 [PMID: 6306721 DOI: 10.1148/radiology.148.2.6306721]</w:t>
      </w:r>
    </w:p>
    <w:p w14:paraId="49D4612B"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27 </w:t>
      </w:r>
      <w:r w:rsidRPr="00C3327E">
        <w:rPr>
          <w:rFonts w:ascii="Book Antiqua" w:eastAsia="SimSun" w:hAnsi="Book Antiqua" w:cs="SimSun"/>
          <w:b/>
          <w:bCs/>
          <w:color w:val="000000"/>
        </w:rPr>
        <w:t>Lesurtel M</w:t>
      </w:r>
      <w:r w:rsidRPr="00C3327E">
        <w:rPr>
          <w:rFonts w:ascii="Book Antiqua" w:eastAsia="SimSun" w:hAnsi="Book Antiqua" w:cs="SimSun"/>
          <w:color w:val="000000"/>
        </w:rPr>
        <w:t>, Müllhaupt B, Pestalozzi BC, Pfammatter T, Clavien PA. Transarterial chemoembolization as a bridge to liver transplantation for hepatocellular carcinoma: an evidence-based analysis. </w:t>
      </w:r>
      <w:r w:rsidRPr="00C3327E">
        <w:rPr>
          <w:rFonts w:ascii="Book Antiqua" w:eastAsia="SimSun" w:hAnsi="Book Antiqua" w:cs="SimSun"/>
          <w:i/>
          <w:iCs/>
          <w:color w:val="000000"/>
        </w:rPr>
        <w:t>Am J Transplant</w:t>
      </w:r>
      <w:r w:rsidRPr="00C3327E">
        <w:rPr>
          <w:rFonts w:ascii="Book Antiqua" w:eastAsia="SimSun" w:hAnsi="Book Antiqua" w:cs="SimSun"/>
          <w:color w:val="000000"/>
        </w:rPr>
        <w:t> 2006; </w:t>
      </w:r>
      <w:r w:rsidRPr="00C3327E">
        <w:rPr>
          <w:rFonts w:ascii="Book Antiqua" w:eastAsia="SimSun" w:hAnsi="Book Antiqua" w:cs="SimSun"/>
          <w:b/>
          <w:bCs/>
          <w:color w:val="000000"/>
        </w:rPr>
        <w:t>6</w:t>
      </w:r>
      <w:r w:rsidRPr="00C3327E">
        <w:rPr>
          <w:rFonts w:ascii="Book Antiqua" w:eastAsia="SimSun" w:hAnsi="Book Antiqua" w:cs="SimSun"/>
          <w:color w:val="000000"/>
        </w:rPr>
        <w:t>: 2644-2650 [PMID: 16939518 DOI: 10.1111/j.1600-6143.2006.01509.x]</w:t>
      </w:r>
    </w:p>
    <w:p w14:paraId="73A0786C"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28 </w:t>
      </w:r>
      <w:r w:rsidRPr="00C3327E">
        <w:rPr>
          <w:rFonts w:ascii="Book Antiqua" w:eastAsia="SimSun" w:hAnsi="Book Antiqua" w:cs="SimSun"/>
          <w:b/>
          <w:bCs/>
          <w:color w:val="000000"/>
        </w:rPr>
        <w:t>Lau WY</w:t>
      </w:r>
      <w:r w:rsidRPr="00C3327E">
        <w:rPr>
          <w:rFonts w:ascii="Book Antiqua" w:eastAsia="SimSun" w:hAnsi="Book Antiqua" w:cs="SimSun"/>
          <w:color w:val="000000"/>
        </w:rPr>
        <w:t>, Lai EC, Leung TW. Current role of selective internal irradiation with yttrium-90 microspheres in the management of hepatocellular carcinoma: a systematic review. </w:t>
      </w:r>
      <w:r w:rsidRPr="00C3327E">
        <w:rPr>
          <w:rFonts w:ascii="Book Antiqua" w:eastAsia="SimSun" w:hAnsi="Book Antiqua" w:cs="SimSun"/>
          <w:i/>
          <w:iCs/>
          <w:color w:val="000000"/>
        </w:rPr>
        <w:t>Int J Radiat Oncol Biol Phys</w:t>
      </w:r>
      <w:r w:rsidRPr="00C3327E">
        <w:rPr>
          <w:rFonts w:ascii="Book Antiqua" w:eastAsia="SimSun" w:hAnsi="Book Antiqua" w:cs="SimSun"/>
          <w:color w:val="000000"/>
        </w:rPr>
        <w:t> 2011; </w:t>
      </w:r>
      <w:r w:rsidRPr="00C3327E">
        <w:rPr>
          <w:rFonts w:ascii="Book Antiqua" w:eastAsia="SimSun" w:hAnsi="Book Antiqua" w:cs="SimSun"/>
          <w:b/>
          <w:bCs/>
          <w:color w:val="000000"/>
        </w:rPr>
        <w:t>81</w:t>
      </w:r>
      <w:r w:rsidRPr="00C3327E">
        <w:rPr>
          <w:rFonts w:ascii="Book Antiqua" w:eastAsia="SimSun" w:hAnsi="Book Antiqua" w:cs="SimSun"/>
          <w:color w:val="000000"/>
        </w:rPr>
        <w:t>: 460-467 [PMID: 20888138 DOI: 10.1016/j.ijrobp.2010.06.010]</w:t>
      </w:r>
    </w:p>
    <w:p w14:paraId="6E38C436"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29 </w:t>
      </w:r>
      <w:r w:rsidRPr="00C3327E">
        <w:rPr>
          <w:rFonts w:ascii="Book Antiqua" w:eastAsia="SimSun" w:hAnsi="Book Antiqua" w:cs="SimSun"/>
          <w:b/>
          <w:bCs/>
          <w:color w:val="000000"/>
        </w:rPr>
        <w:t>DuBay DA</w:t>
      </w:r>
      <w:r w:rsidRPr="00C3327E">
        <w:rPr>
          <w:rFonts w:ascii="Book Antiqua" w:eastAsia="SimSun" w:hAnsi="Book Antiqua" w:cs="SimSun"/>
          <w:color w:val="000000"/>
        </w:rPr>
        <w:t>, Sandroussi C, Kachura JR, Ho CS, Beecroft JR, Vollmer CM, Ghanekar A, Guba M, Cattral MS, McGilvray ID, Grant DR, Greig PD. Radiofrequency ablation of hepatocellular carcinoma as a bridge to liver transplantation. </w:t>
      </w:r>
      <w:r w:rsidRPr="00C3327E">
        <w:rPr>
          <w:rFonts w:ascii="Book Antiqua" w:eastAsia="SimSun" w:hAnsi="Book Antiqua" w:cs="SimSun"/>
          <w:i/>
          <w:iCs/>
          <w:color w:val="000000"/>
        </w:rPr>
        <w:t>HPB (Oxford)</w:t>
      </w:r>
      <w:r w:rsidRPr="00C3327E">
        <w:rPr>
          <w:rFonts w:ascii="Book Antiqua" w:eastAsia="SimSun" w:hAnsi="Book Antiqua" w:cs="SimSun"/>
          <w:color w:val="000000"/>
        </w:rPr>
        <w:t> 2011; </w:t>
      </w:r>
      <w:r w:rsidRPr="00C3327E">
        <w:rPr>
          <w:rFonts w:ascii="Book Antiqua" w:eastAsia="SimSun" w:hAnsi="Book Antiqua" w:cs="SimSun"/>
          <w:b/>
          <w:bCs/>
          <w:color w:val="000000"/>
        </w:rPr>
        <w:t>13</w:t>
      </w:r>
      <w:r w:rsidRPr="00C3327E">
        <w:rPr>
          <w:rFonts w:ascii="Book Antiqua" w:eastAsia="SimSun" w:hAnsi="Book Antiqua" w:cs="SimSun"/>
          <w:color w:val="000000"/>
        </w:rPr>
        <w:t>: 24-32 [PMID: 21159100 DOI: 10.1111/j.1477-2574.2010.00228.x]</w:t>
      </w:r>
    </w:p>
    <w:p w14:paraId="12CC4AEC"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30 </w:t>
      </w:r>
      <w:r w:rsidRPr="00C3327E">
        <w:rPr>
          <w:rFonts w:ascii="Book Antiqua" w:eastAsia="SimSun" w:hAnsi="Book Antiqua" w:cs="SimSun"/>
          <w:b/>
          <w:bCs/>
          <w:color w:val="000000"/>
        </w:rPr>
        <w:t>de Lope CR</w:t>
      </w:r>
      <w:r w:rsidRPr="00C3327E">
        <w:rPr>
          <w:rFonts w:ascii="Book Antiqua" w:eastAsia="SimSun" w:hAnsi="Book Antiqua" w:cs="SimSun"/>
          <w:color w:val="000000"/>
        </w:rPr>
        <w:t>, Tremosini S, Forner A, Reig M, Bruix J. Management of HCC. </w:t>
      </w:r>
      <w:r w:rsidRPr="00C3327E">
        <w:rPr>
          <w:rFonts w:ascii="Book Antiqua" w:eastAsia="SimSun" w:hAnsi="Book Antiqua" w:cs="SimSun"/>
          <w:i/>
          <w:iCs/>
          <w:color w:val="000000"/>
        </w:rPr>
        <w:t>J Hepatol</w:t>
      </w:r>
      <w:r w:rsidRPr="00C3327E">
        <w:rPr>
          <w:rFonts w:ascii="Book Antiqua" w:eastAsia="SimSun" w:hAnsi="Book Antiqua" w:cs="SimSun"/>
          <w:color w:val="000000"/>
        </w:rPr>
        <w:t> 2012; </w:t>
      </w:r>
      <w:r w:rsidRPr="00C3327E">
        <w:rPr>
          <w:rFonts w:ascii="Book Antiqua" w:eastAsia="SimSun" w:hAnsi="Book Antiqua" w:cs="SimSun"/>
          <w:b/>
          <w:bCs/>
          <w:color w:val="000000"/>
        </w:rPr>
        <w:t xml:space="preserve">56 </w:t>
      </w:r>
      <w:r w:rsidRPr="00C3327E">
        <w:rPr>
          <w:rFonts w:ascii="Book Antiqua" w:eastAsia="SimSun" w:hAnsi="Book Antiqua" w:cs="SimSun"/>
          <w:bCs/>
          <w:color w:val="000000"/>
        </w:rPr>
        <w:t>Suppl 1</w:t>
      </w:r>
      <w:r w:rsidRPr="00C3327E">
        <w:rPr>
          <w:rFonts w:ascii="Book Antiqua" w:eastAsia="SimSun" w:hAnsi="Book Antiqua" w:cs="SimSun"/>
          <w:color w:val="000000"/>
        </w:rPr>
        <w:t>: S75-S87 [PMID: 22300468 DOI: 10.1016/S0168-8278(12)60009-9]</w:t>
      </w:r>
    </w:p>
    <w:p w14:paraId="42630A97"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31 </w:t>
      </w:r>
      <w:r w:rsidRPr="00C3327E">
        <w:rPr>
          <w:rFonts w:ascii="Book Antiqua" w:eastAsia="SimSun" w:hAnsi="Book Antiqua" w:cs="SimSun"/>
          <w:b/>
          <w:bCs/>
          <w:color w:val="000000"/>
        </w:rPr>
        <w:t>Pompili M</w:t>
      </w:r>
      <w:r w:rsidRPr="00C3327E">
        <w:rPr>
          <w:rFonts w:ascii="Book Antiqua" w:eastAsia="SimSun" w:hAnsi="Book Antiqua" w:cs="SimSun"/>
          <w:color w:val="000000"/>
        </w:rPr>
        <w:t>, Francica G, Ponziani FR, Iezzi R, Avolio AW. Bridging and downstaging treatments for hepatocellular carcinoma in patients on the waiting list for liver transplantation. </w:t>
      </w:r>
      <w:r w:rsidRPr="00C3327E">
        <w:rPr>
          <w:rFonts w:ascii="Book Antiqua" w:eastAsia="SimSun" w:hAnsi="Book Antiqua" w:cs="SimSun"/>
          <w:i/>
          <w:iCs/>
          <w:color w:val="000000"/>
        </w:rPr>
        <w:t>World J Gastroenterol</w:t>
      </w:r>
      <w:r w:rsidRPr="00C3327E">
        <w:rPr>
          <w:rFonts w:ascii="Book Antiqua" w:eastAsia="SimSun" w:hAnsi="Book Antiqua" w:cs="SimSun"/>
          <w:color w:val="000000"/>
        </w:rPr>
        <w:t> 2013; </w:t>
      </w:r>
      <w:r w:rsidRPr="00C3327E">
        <w:rPr>
          <w:rFonts w:ascii="Book Antiqua" w:eastAsia="SimSun" w:hAnsi="Book Antiqua" w:cs="SimSun"/>
          <w:b/>
          <w:bCs/>
          <w:color w:val="000000"/>
        </w:rPr>
        <w:t>19</w:t>
      </w:r>
      <w:r w:rsidRPr="00C3327E">
        <w:rPr>
          <w:rFonts w:ascii="Book Antiqua" w:eastAsia="SimSun" w:hAnsi="Book Antiqua" w:cs="SimSun"/>
          <w:color w:val="000000"/>
        </w:rPr>
        <w:t>: 7515-7530 [PMID: 24282343 DOI: 10.3748/wjg.v19.i43.7515]</w:t>
      </w:r>
    </w:p>
    <w:p w14:paraId="6C9A07F0"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32 </w:t>
      </w:r>
      <w:r w:rsidRPr="00C3327E">
        <w:rPr>
          <w:rFonts w:ascii="Book Antiqua" w:eastAsia="SimSun" w:hAnsi="Book Antiqua" w:cs="SimSun"/>
          <w:b/>
          <w:bCs/>
          <w:color w:val="000000"/>
        </w:rPr>
        <w:t>Molla N</w:t>
      </w:r>
      <w:r w:rsidRPr="00C3327E">
        <w:rPr>
          <w:rFonts w:ascii="Book Antiqua" w:eastAsia="SimSun" w:hAnsi="Book Antiqua" w:cs="SimSun"/>
          <w:color w:val="000000"/>
        </w:rPr>
        <w:t>, AlMenieir N, Simoneau E, Aljiffry M, Valenti D, Metrakos P, Boucher LM, Hassanain M. The role of interventional radiology in the management of hepatocellular carcinoma. </w:t>
      </w:r>
      <w:r w:rsidRPr="00C3327E">
        <w:rPr>
          <w:rFonts w:ascii="Book Antiqua" w:eastAsia="SimSun" w:hAnsi="Book Antiqua" w:cs="SimSun"/>
          <w:i/>
          <w:iCs/>
          <w:color w:val="000000"/>
        </w:rPr>
        <w:t>Curr Oncol</w:t>
      </w:r>
      <w:r w:rsidRPr="00C3327E">
        <w:rPr>
          <w:rFonts w:ascii="Book Antiqua" w:eastAsia="SimSun" w:hAnsi="Book Antiqua" w:cs="SimSun"/>
          <w:color w:val="000000"/>
        </w:rPr>
        <w:t> 2014; </w:t>
      </w:r>
      <w:r w:rsidRPr="00C3327E">
        <w:rPr>
          <w:rFonts w:ascii="Book Antiqua" w:eastAsia="SimSun" w:hAnsi="Book Antiqua" w:cs="SimSun"/>
          <w:b/>
          <w:bCs/>
          <w:color w:val="000000"/>
        </w:rPr>
        <w:t>21</w:t>
      </w:r>
      <w:r w:rsidRPr="00C3327E">
        <w:rPr>
          <w:rFonts w:ascii="Book Antiqua" w:eastAsia="SimSun" w:hAnsi="Book Antiqua" w:cs="SimSun"/>
          <w:color w:val="000000"/>
        </w:rPr>
        <w:t>: e480-e492 [PMID: 24940108 DOI: 10.3747/co.21.1829]</w:t>
      </w:r>
    </w:p>
    <w:p w14:paraId="6C2F6E28"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33 </w:t>
      </w:r>
      <w:r w:rsidRPr="00C3327E">
        <w:rPr>
          <w:rFonts w:ascii="Book Antiqua" w:eastAsia="SimSun" w:hAnsi="Book Antiqua" w:cs="SimSun"/>
          <w:b/>
          <w:bCs/>
          <w:color w:val="000000"/>
        </w:rPr>
        <w:t>Marelli L</w:t>
      </w:r>
      <w:r w:rsidRPr="00C3327E">
        <w:rPr>
          <w:rFonts w:ascii="Book Antiqua" w:eastAsia="SimSun" w:hAnsi="Book Antiqua" w:cs="SimSun"/>
          <w:color w:val="000000"/>
        </w:rPr>
        <w:t>, Stigliano R, Triantos C, Senzolo M, Cholongitas E, Davies N, Tibballs J, Meyer T, Patch DW, Burroughs AK. Transarterial therapy for hepatocellular carcinoma: which technique is more effective? A systematic review of cohort and randomized studies. </w:t>
      </w:r>
      <w:r w:rsidRPr="00C3327E">
        <w:rPr>
          <w:rFonts w:ascii="Book Antiqua" w:eastAsia="SimSun" w:hAnsi="Book Antiqua" w:cs="SimSun"/>
          <w:i/>
          <w:iCs/>
          <w:color w:val="000000"/>
        </w:rPr>
        <w:t>Cardiovasc Intervent Radiol</w:t>
      </w:r>
      <w:r w:rsidRPr="00C3327E">
        <w:rPr>
          <w:rFonts w:ascii="Book Antiqua" w:eastAsia="SimSun" w:hAnsi="Book Antiqua" w:cs="SimSun"/>
          <w:color w:val="000000"/>
        </w:rPr>
        <w:t> 2007; </w:t>
      </w:r>
      <w:r w:rsidRPr="00C3327E">
        <w:rPr>
          <w:rFonts w:ascii="Book Antiqua" w:eastAsia="SimSun" w:hAnsi="Book Antiqua" w:cs="SimSun"/>
          <w:b/>
          <w:bCs/>
          <w:color w:val="000000"/>
        </w:rPr>
        <w:t>30</w:t>
      </w:r>
      <w:r w:rsidRPr="00C3327E">
        <w:rPr>
          <w:rFonts w:ascii="Book Antiqua" w:eastAsia="SimSun" w:hAnsi="Book Antiqua" w:cs="SimSun"/>
          <w:color w:val="000000"/>
        </w:rPr>
        <w:t>: 6-25 [PMID: 17103105 DOI: 10.1007/s00270-006-0062-3]</w:t>
      </w:r>
    </w:p>
    <w:p w14:paraId="72A1EAFD"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lastRenderedPageBreak/>
        <w:t>34 </w:t>
      </w:r>
      <w:r w:rsidRPr="00C3327E">
        <w:rPr>
          <w:rFonts w:ascii="Book Antiqua" w:eastAsia="SimSun" w:hAnsi="Book Antiqua" w:cs="SimSun"/>
          <w:b/>
          <w:bCs/>
          <w:color w:val="000000"/>
        </w:rPr>
        <w:t>Galuppo R</w:t>
      </w:r>
      <w:r w:rsidRPr="00C3327E">
        <w:rPr>
          <w:rFonts w:ascii="Book Antiqua" w:eastAsia="SimSun" w:hAnsi="Book Antiqua" w:cs="SimSun"/>
          <w:color w:val="000000"/>
        </w:rPr>
        <w:t>, McCall A, Gedaly R. The role of bridging therapy in hepatocellular carcinoma. </w:t>
      </w:r>
      <w:r w:rsidRPr="00C3327E">
        <w:rPr>
          <w:rFonts w:ascii="Book Antiqua" w:eastAsia="SimSun" w:hAnsi="Book Antiqua" w:cs="SimSun"/>
          <w:i/>
          <w:iCs/>
          <w:color w:val="000000"/>
        </w:rPr>
        <w:t>Int J Hepatol</w:t>
      </w:r>
      <w:r w:rsidRPr="00C3327E">
        <w:rPr>
          <w:rFonts w:ascii="Book Antiqua" w:eastAsia="SimSun" w:hAnsi="Book Antiqua" w:cs="SimSun"/>
          <w:color w:val="000000"/>
        </w:rPr>
        <w:t> 2013; </w:t>
      </w:r>
      <w:r w:rsidRPr="00C3327E">
        <w:rPr>
          <w:rFonts w:ascii="Book Antiqua" w:eastAsia="SimSun" w:hAnsi="Book Antiqua" w:cs="SimSun"/>
          <w:b/>
          <w:bCs/>
          <w:color w:val="000000"/>
        </w:rPr>
        <w:t>2013</w:t>
      </w:r>
      <w:r w:rsidRPr="00C3327E">
        <w:rPr>
          <w:rFonts w:ascii="Book Antiqua" w:eastAsia="SimSun" w:hAnsi="Book Antiqua" w:cs="SimSun"/>
          <w:color w:val="000000"/>
        </w:rPr>
        <w:t>: 419302 [PMID: 24455285 DOI: 10.1155/2013/419302]</w:t>
      </w:r>
    </w:p>
    <w:p w14:paraId="48C0F2DB"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35 </w:t>
      </w:r>
      <w:r w:rsidRPr="00C3327E">
        <w:rPr>
          <w:rFonts w:ascii="Book Antiqua" w:eastAsia="SimSun" w:hAnsi="Book Antiqua" w:cs="SimSun"/>
          <w:b/>
          <w:bCs/>
          <w:color w:val="000000"/>
        </w:rPr>
        <w:t>Decaens T</w:t>
      </w:r>
      <w:r w:rsidRPr="00C3327E">
        <w:rPr>
          <w:rFonts w:ascii="Book Antiqua" w:eastAsia="SimSun" w:hAnsi="Book Antiqua" w:cs="SimSun"/>
          <w:color w:val="000000"/>
        </w:rPr>
        <w:t>, Roudot-Thoraval F, Bresson-Hadni S, Meyer C, Gugenheim J, Durand F, Bernard PH, Boillot O, Boudjema K, Calmus Y, Hardwigsen J, Ducerf C, Pageaux GP, Dharancy S, Chazouilleres O, Dhumeaux D, Cherqui D, Duvoux C. Impact of pretransplantation transarterial chemoembolization on survival and recurrence after liver transplantation for hepatocellular carcinoma. </w:t>
      </w:r>
      <w:r w:rsidRPr="00C3327E">
        <w:rPr>
          <w:rFonts w:ascii="Book Antiqua" w:eastAsia="SimSun" w:hAnsi="Book Antiqua" w:cs="SimSun"/>
          <w:i/>
          <w:iCs/>
          <w:color w:val="000000"/>
        </w:rPr>
        <w:t>Liver Transpl</w:t>
      </w:r>
      <w:r w:rsidRPr="00C3327E">
        <w:rPr>
          <w:rFonts w:ascii="Book Antiqua" w:eastAsia="SimSun" w:hAnsi="Book Antiqua" w:cs="SimSun"/>
          <w:color w:val="000000"/>
        </w:rPr>
        <w:t> 2005; </w:t>
      </w:r>
      <w:r w:rsidRPr="00C3327E">
        <w:rPr>
          <w:rFonts w:ascii="Book Antiqua" w:eastAsia="SimSun" w:hAnsi="Book Antiqua" w:cs="SimSun"/>
          <w:b/>
          <w:bCs/>
          <w:color w:val="000000"/>
        </w:rPr>
        <w:t>11</w:t>
      </w:r>
      <w:r w:rsidRPr="00C3327E">
        <w:rPr>
          <w:rFonts w:ascii="Book Antiqua" w:eastAsia="SimSun" w:hAnsi="Book Antiqua" w:cs="SimSun"/>
          <w:color w:val="000000"/>
        </w:rPr>
        <w:t>: 767-775 [PMID: 15973710 DOI: 10.1002/lt.20418]</w:t>
      </w:r>
    </w:p>
    <w:p w14:paraId="2D319AA5"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36 </w:t>
      </w:r>
      <w:r w:rsidRPr="00C3327E">
        <w:rPr>
          <w:rFonts w:ascii="Book Antiqua" w:eastAsia="SimSun" w:hAnsi="Book Antiqua" w:cs="SimSun"/>
          <w:b/>
          <w:bCs/>
          <w:color w:val="000000"/>
        </w:rPr>
        <w:t>Cescon M</w:t>
      </w:r>
      <w:r w:rsidRPr="00C3327E">
        <w:rPr>
          <w:rFonts w:ascii="Book Antiqua" w:eastAsia="SimSun" w:hAnsi="Book Antiqua" w:cs="SimSun"/>
          <w:color w:val="000000"/>
        </w:rPr>
        <w:t>, Cucchetti A, Ravaioli M, Pinna AD. Hepatocellular carcinoma locoregional therapies for patients in the waiting list. Impact on transplantability and recurrence rate. </w:t>
      </w:r>
      <w:r w:rsidRPr="00C3327E">
        <w:rPr>
          <w:rFonts w:ascii="Book Antiqua" w:eastAsia="SimSun" w:hAnsi="Book Antiqua" w:cs="SimSun"/>
          <w:i/>
          <w:iCs/>
          <w:color w:val="000000"/>
        </w:rPr>
        <w:t>J Hepatol</w:t>
      </w:r>
      <w:r w:rsidRPr="00C3327E">
        <w:rPr>
          <w:rFonts w:ascii="Book Antiqua" w:eastAsia="SimSun" w:hAnsi="Book Antiqua" w:cs="SimSun"/>
          <w:color w:val="000000"/>
        </w:rPr>
        <w:t> 2013; </w:t>
      </w:r>
      <w:r w:rsidRPr="00C3327E">
        <w:rPr>
          <w:rFonts w:ascii="Book Antiqua" w:eastAsia="SimSun" w:hAnsi="Book Antiqua" w:cs="SimSun"/>
          <w:b/>
          <w:bCs/>
          <w:color w:val="000000"/>
        </w:rPr>
        <w:t>58</w:t>
      </w:r>
      <w:r w:rsidRPr="00C3327E">
        <w:rPr>
          <w:rFonts w:ascii="Book Antiqua" w:eastAsia="SimSun" w:hAnsi="Book Antiqua" w:cs="SimSun"/>
          <w:color w:val="000000"/>
        </w:rPr>
        <w:t>: 609-618 [PMID: 23041304 DOI: 10.1016/j.jhep.2012.09.021]</w:t>
      </w:r>
    </w:p>
    <w:p w14:paraId="630672AC"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37 </w:t>
      </w:r>
      <w:r w:rsidRPr="00C3327E">
        <w:rPr>
          <w:rFonts w:ascii="Book Antiqua" w:eastAsia="SimSun" w:hAnsi="Book Antiqua" w:cs="SimSun"/>
          <w:b/>
          <w:bCs/>
          <w:color w:val="000000"/>
        </w:rPr>
        <w:t>Millonig G</w:t>
      </w:r>
      <w:r w:rsidRPr="00C3327E">
        <w:rPr>
          <w:rFonts w:ascii="Book Antiqua" w:eastAsia="SimSun" w:hAnsi="Book Antiqua" w:cs="SimSun"/>
          <w:color w:val="000000"/>
        </w:rPr>
        <w:t>, Graziadei IW, Freund MC, Jaschke W, Stadlmann S, Ladurner R, Margreiter R, Vogel W. Response to preoperative chemoembolization correlates with outcome after liver transplantation in patients with hepatocellular carcinoma. </w:t>
      </w:r>
      <w:r w:rsidRPr="00C3327E">
        <w:rPr>
          <w:rFonts w:ascii="Book Antiqua" w:eastAsia="SimSun" w:hAnsi="Book Antiqua" w:cs="SimSun"/>
          <w:i/>
          <w:iCs/>
          <w:color w:val="000000"/>
        </w:rPr>
        <w:t>Liver Transpl</w:t>
      </w:r>
      <w:r w:rsidRPr="00C3327E">
        <w:rPr>
          <w:rFonts w:ascii="Book Antiqua" w:eastAsia="SimSun" w:hAnsi="Book Antiqua" w:cs="SimSun"/>
          <w:color w:val="000000"/>
        </w:rPr>
        <w:t> 2007; </w:t>
      </w:r>
      <w:r w:rsidRPr="00C3327E">
        <w:rPr>
          <w:rFonts w:ascii="Book Antiqua" w:eastAsia="SimSun" w:hAnsi="Book Antiqua" w:cs="SimSun"/>
          <w:b/>
          <w:bCs/>
          <w:color w:val="000000"/>
        </w:rPr>
        <w:t>13</w:t>
      </w:r>
      <w:r w:rsidRPr="00C3327E">
        <w:rPr>
          <w:rFonts w:ascii="Book Antiqua" w:eastAsia="SimSun" w:hAnsi="Book Antiqua" w:cs="SimSun"/>
          <w:color w:val="000000"/>
        </w:rPr>
        <w:t>: 272-279 [PMID: 17256758 DOI: 10.1002/lt.21033]</w:t>
      </w:r>
    </w:p>
    <w:p w14:paraId="096A1C4F"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38 </w:t>
      </w:r>
      <w:r w:rsidRPr="00C3327E">
        <w:rPr>
          <w:rFonts w:ascii="Book Antiqua" w:eastAsia="SimSun" w:hAnsi="Book Antiqua" w:cs="SimSun"/>
          <w:b/>
          <w:bCs/>
          <w:color w:val="000000"/>
        </w:rPr>
        <w:t>Forner A</w:t>
      </w:r>
      <w:r w:rsidRPr="00C3327E">
        <w:rPr>
          <w:rFonts w:ascii="Book Antiqua" w:eastAsia="SimSun" w:hAnsi="Book Antiqua" w:cs="SimSun"/>
          <w:color w:val="000000"/>
        </w:rPr>
        <w:t>, Ayuso C, Varela M, Rimola J, Hessheimer AJ, de Lope CR, Reig M, Bianchi L, Llovet JM, Bruix J. Evaluation of tumor response after locoregional therapies in hepatocellular carcinoma: are response evaluation criteria in solid tumors reliable? </w:t>
      </w:r>
      <w:r w:rsidRPr="00C3327E">
        <w:rPr>
          <w:rFonts w:ascii="Book Antiqua" w:eastAsia="SimSun" w:hAnsi="Book Antiqua" w:cs="SimSun"/>
          <w:i/>
          <w:iCs/>
          <w:color w:val="000000"/>
        </w:rPr>
        <w:t>Cancer</w:t>
      </w:r>
      <w:r w:rsidRPr="00C3327E">
        <w:rPr>
          <w:rFonts w:ascii="Book Antiqua" w:eastAsia="SimSun" w:hAnsi="Book Antiqua" w:cs="SimSun"/>
          <w:color w:val="000000"/>
        </w:rPr>
        <w:t> 2009; </w:t>
      </w:r>
      <w:r w:rsidRPr="00C3327E">
        <w:rPr>
          <w:rFonts w:ascii="Book Antiqua" w:eastAsia="SimSun" w:hAnsi="Book Antiqua" w:cs="SimSun"/>
          <w:b/>
          <w:bCs/>
          <w:color w:val="000000"/>
        </w:rPr>
        <w:t>115</w:t>
      </w:r>
      <w:r w:rsidRPr="00C3327E">
        <w:rPr>
          <w:rFonts w:ascii="Book Antiqua" w:eastAsia="SimSun" w:hAnsi="Book Antiqua" w:cs="SimSun"/>
          <w:color w:val="000000"/>
        </w:rPr>
        <w:t>: 616-623 [PMID: 19117042 DOI: 10.1002/cncr.24050]</w:t>
      </w:r>
    </w:p>
    <w:p w14:paraId="46CCC4C9"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39 </w:t>
      </w:r>
      <w:r w:rsidRPr="00C3327E">
        <w:rPr>
          <w:rFonts w:ascii="Book Antiqua" w:eastAsia="SimSun" w:hAnsi="Book Antiqua" w:cs="SimSun"/>
          <w:b/>
          <w:bCs/>
          <w:color w:val="000000"/>
        </w:rPr>
        <w:t>Jang JW</w:t>
      </w:r>
      <w:r w:rsidRPr="00C3327E">
        <w:rPr>
          <w:rFonts w:ascii="Book Antiqua" w:eastAsia="SimSun" w:hAnsi="Book Antiqua" w:cs="SimSun"/>
          <w:color w:val="000000"/>
        </w:rPr>
        <w:t>, You CR, Kim CW, Bae SH, Yoon SK, Yoo YK, Kim DG, Choi JY. Benefit of downsizing hepatocellular carcinoma in a liver transplant population. </w:t>
      </w:r>
      <w:r w:rsidRPr="00C3327E">
        <w:rPr>
          <w:rFonts w:ascii="Book Antiqua" w:eastAsia="SimSun" w:hAnsi="Book Antiqua" w:cs="SimSun"/>
          <w:i/>
          <w:iCs/>
          <w:color w:val="000000"/>
        </w:rPr>
        <w:t>Aliment Pharmacol Ther</w:t>
      </w:r>
      <w:r w:rsidRPr="00C3327E">
        <w:rPr>
          <w:rFonts w:ascii="Book Antiqua" w:eastAsia="SimSun" w:hAnsi="Book Antiqua" w:cs="SimSun"/>
          <w:color w:val="000000"/>
        </w:rPr>
        <w:t> 2010; </w:t>
      </w:r>
      <w:r w:rsidRPr="00C3327E">
        <w:rPr>
          <w:rFonts w:ascii="Book Antiqua" w:eastAsia="SimSun" w:hAnsi="Book Antiqua" w:cs="SimSun"/>
          <w:b/>
          <w:bCs/>
          <w:color w:val="000000"/>
        </w:rPr>
        <w:t>31</w:t>
      </w:r>
      <w:r w:rsidRPr="00C3327E">
        <w:rPr>
          <w:rFonts w:ascii="Book Antiqua" w:eastAsia="SimSun" w:hAnsi="Book Antiqua" w:cs="SimSun"/>
          <w:color w:val="000000"/>
        </w:rPr>
        <w:t>: 415-423 [PMID: 19821808 DOI: 10.1111/j.1365-2036.2009.04167.x]</w:t>
      </w:r>
    </w:p>
    <w:p w14:paraId="38A634CD"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40 </w:t>
      </w:r>
      <w:r w:rsidRPr="00C3327E">
        <w:rPr>
          <w:rFonts w:ascii="Book Antiqua" w:eastAsia="SimSun" w:hAnsi="Book Antiqua" w:cs="SimSun"/>
          <w:b/>
          <w:bCs/>
          <w:color w:val="000000"/>
        </w:rPr>
        <w:t>Graziadei IW</w:t>
      </w:r>
      <w:r w:rsidRPr="00C3327E">
        <w:rPr>
          <w:rFonts w:ascii="Book Antiqua" w:eastAsia="SimSun" w:hAnsi="Book Antiqua" w:cs="SimSun"/>
          <w:color w:val="000000"/>
        </w:rPr>
        <w:t>, Sandmueller H, Waldenberger P, Koenigsrainer A, Nachbaur K, Jaschke W, Margreiter R, Vogel W. Chemoembolization followed by liver transplantation for hepatocellular carcinoma impedes tumor progression while on the waiting list and leads to excellent outcome. </w:t>
      </w:r>
      <w:r w:rsidRPr="00C3327E">
        <w:rPr>
          <w:rFonts w:ascii="Book Antiqua" w:eastAsia="SimSun" w:hAnsi="Book Antiqua" w:cs="SimSun"/>
          <w:i/>
          <w:iCs/>
          <w:color w:val="000000"/>
        </w:rPr>
        <w:t>Liver Transpl</w:t>
      </w:r>
      <w:r w:rsidRPr="00C3327E">
        <w:rPr>
          <w:rFonts w:ascii="Book Antiqua" w:eastAsia="SimSun" w:hAnsi="Book Antiqua" w:cs="SimSun"/>
          <w:color w:val="000000"/>
        </w:rPr>
        <w:t> 2003; </w:t>
      </w:r>
      <w:r w:rsidRPr="00C3327E">
        <w:rPr>
          <w:rFonts w:ascii="Book Antiqua" w:eastAsia="SimSun" w:hAnsi="Book Antiqua" w:cs="SimSun"/>
          <w:b/>
          <w:bCs/>
          <w:color w:val="000000"/>
        </w:rPr>
        <w:t>9</w:t>
      </w:r>
      <w:r w:rsidRPr="00C3327E">
        <w:rPr>
          <w:rFonts w:ascii="Book Antiqua" w:eastAsia="SimSun" w:hAnsi="Book Antiqua" w:cs="SimSun"/>
          <w:color w:val="000000"/>
        </w:rPr>
        <w:t>: 557-563 [PMID: 12783395 DOI: 10.1053/jlts.2003.50106]</w:t>
      </w:r>
    </w:p>
    <w:p w14:paraId="5B4477E2"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41 </w:t>
      </w:r>
      <w:r w:rsidRPr="00C3327E">
        <w:rPr>
          <w:rFonts w:ascii="Book Antiqua" w:eastAsia="SimSun" w:hAnsi="Book Antiqua" w:cs="SimSun"/>
          <w:b/>
          <w:bCs/>
          <w:color w:val="000000"/>
        </w:rPr>
        <w:t>Otto G</w:t>
      </w:r>
      <w:r w:rsidRPr="00C3327E">
        <w:rPr>
          <w:rFonts w:ascii="Book Antiqua" w:eastAsia="SimSun" w:hAnsi="Book Antiqua" w:cs="SimSun"/>
          <w:color w:val="000000"/>
        </w:rPr>
        <w:t xml:space="preserve">, Herber S, Heise M, Lohse AW, Mönch C, Bittinger F, Hoppe-Lotichius M, Schuchmann M, Victor A, Pitton M. Response to transarterial chemoembolization as </w:t>
      </w:r>
      <w:r w:rsidRPr="00C3327E">
        <w:rPr>
          <w:rFonts w:ascii="Book Antiqua" w:eastAsia="SimSun" w:hAnsi="Book Antiqua" w:cs="SimSun"/>
          <w:color w:val="000000"/>
        </w:rPr>
        <w:lastRenderedPageBreak/>
        <w:t>a biological selection criterion for liver transplantation in hepatocellular carcinoma. </w:t>
      </w:r>
      <w:r w:rsidRPr="00C3327E">
        <w:rPr>
          <w:rFonts w:ascii="Book Antiqua" w:eastAsia="SimSun" w:hAnsi="Book Antiqua" w:cs="SimSun"/>
          <w:i/>
          <w:iCs/>
          <w:color w:val="000000"/>
        </w:rPr>
        <w:t>Liver Transpl</w:t>
      </w:r>
      <w:r w:rsidRPr="00C3327E">
        <w:rPr>
          <w:rFonts w:ascii="Book Antiqua" w:eastAsia="SimSun" w:hAnsi="Book Antiqua" w:cs="SimSun"/>
          <w:color w:val="000000"/>
        </w:rPr>
        <w:t> 2006; </w:t>
      </w:r>
      <w:r w:rsidRPr="00C3327E">
        <w:rPr>
          <w:rFonts w:ascii="Book Antiqua" w:eastAsia="SimSun" w:hAnsi="Book Antiqua" w:cs="SimSun"/>
          <w:b/>
          <w:bCs/>
          <w:color w:val="000000"/>
        </w:rPr>
        <w:t>12</w:t>
      </w:r>
      <w:r w:rsidRPr="00C3327E">
        <w:rPr>
          <w:rFonts w:ascii="Book Antiqua" w:eastAsia="SimSun" w:hAnsi="Book Antiqua" w:cs="SimSun"/>
          <w:color w:val="000000"/>
        </w:rPr>
        <w:t>: 1260-1267 [PMID: 16826556 DOI: 10.1002/lt.20837]</w:t>
      </w:r>
    </w:p>
    <w:p w14:paraId="6CB80A04"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42 </w:t>
      </w:r>
      <w:r w:rsidRPr="00C3327E">
        <w:rPr>
          <w:rFonts w:ascii="Book Antiqua" w:eastAsia="SimSun" w:hAnsi="Book Antiqua" w:cs="SimSun"/>
          <w:b/>
          <w:bCs/>
          <w:color w:val="000000"/>
        </w:rPr>
        <w:t>Chapman WC</w:t>
      </w:r>
      <w:r w:rsidRPr="00C3327E">
        <w:rPr>
          <w:rFonts w:ascii="Book Antiqua" w:eastAsia="SimSun" w:hAnsi="Book Antiqua" w:cs="SimSun"/>
          <w:color w:val="000000"/>
        </w:rPr>
        <w:t>, Majella Doyle MB, Stuart JE, Vachharajani N, Crippin JS, Anderson CD, Lowell JA, Shenoy S, Darcy MD, Brown DB. Outcomes of neoadjuvant transarterial chemoembolization to downstage hepatocellular carcinoma before liver transplantation. </w:t>
      </w:r>
      <w:r w:rsidRPr="00C3327E">
        <w:rPr>
          <w:rFonts w:ascii="Book Antiqua" w:eastAsia="SimSun" w:hAnsi="Book Antiqua" w:cs="SimSun"/>
          <w:i/>
          <w:iCs/>
          <w:color w:val="000000"/>
        </w:rPr>
        <w:t>Ann Surg</w:t>
      </w:r>
      <w:r w:rsidRPr="00C3327E">
        <w:rPr>
          <w:rFonts w:ascii="Book Antiqua" w:eastAsia="SimSun" w:hAnsi="Book Antiqua" w:cs="SimSun"/>
          <w:color w:val="000000"/>
        </w:rPr>
        <w:t> 2008; </w:t>
      </w:r>
      <w:r w:rsidRPr="00C3327E">
        <w:rPr>
          <w:rFonts w:ascii="Book Antiqua" w:eastAsia="SimSun" w:hAnsi="Book Antiqua" w:cs="SimSun"/>
          <w:b/>
          <w:bCs/>
          <w:color w:val="000000"/>
        </w:rPr>
        <w:t>248</w:t>
      </w:r>
      <w:r w:rsidRPr="00C3327E">
        <w:rPr>
          <w:rFonts w:ascii="Book Antiqua" w:eastAsia="SimSun" w:hAnsi="Book Antiqua" w:cs="SimSun"/>
          <w:color w:val="000000"/>
        </w:rPr>
        <w:t>: 617-625 [PMID: 18936575 DOI: 10.1097/SLA.0b013e31818a07d4]</w:t>
      </w:r>
    </w:p>
    <w:p w14:paraId="6B653163"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43 </w:t>
      </w:r>
      <w:r w:rsidRPr="00C3327E">
        <w:rPr>
          <w:rFonts w:ascii="Book Antiqua" w:eastAsia="SimSun" w:hAnsi="Book Antiqua" w:cs="SimSun"/>
          <w:b/>
          <w:bCs/>
          <w:color w:val="000000"/>
        </w:rPr>
        <w:t>Bargellini I</w:t>
      </w:r>
      <w:r w:rsidRPr="00C3327E">
        <w:rPr>
          <w:rFonts w:ascii="Book Antiqua" w:eastAsia="SimSun" w:hAnsi="Book Antiqua" w:cs="SimSun"/>
          <w:color w:val="000000"/>
        </w:rPr>
        <w:t>, Vignali C, Cioni R, Petruzzi P, Cicorelli A, Campani D, De Simone P, Filipponi F, Bartolozzi C. Hepatocellular carcinoma: CT for tumor response after transarterial chemoembolization in patients exceeding Milan criteria--selection parameter for liver transplantation. </w:t>
      </w:r>
      <w:r w:rsidRPr="00C3327E">
        <w:rPr>
          <w:rFonts w:ascii="Book Antiqua" w:eastAsia="SimSun" w:hAnsi="Book Antiqua" w:cs="SimSun"/>
          <w:i/>
          <w:iCs/>
          <w:color w:val="000000"/>
        </w:rPr>
        <w:t>Radiology</w:t>
      </w:r>
      <w:r w:rsidRPr="00C3327E">
        <w:rPr>
          <w:rFonts w:ascii="Book Antiqua" w:eastAsia="SimSun" w:hAnsi="Book Antiqua" w:cs="SimSun"/>
          <w:color w:val="000000"/>
        </w:rPr>
        <w:t> 2010; </w:t>
      </w:r>
      <w:r w:rsidRPr="00C3327E">
        <w:rPr>
          <w:rFonts w:ascii="Book Antiqua" w:eastAsia="SimSun" w:hAnsi="Book Antiqua" w:cs="SimSun"/>
          <w:b/>
          <w:bCs/>
          <w:color w:val="000000"/>
        </w:rPr>
        <w:t>255</w:t>
      </w:r>
      <w:r w:rsidRPr="00C3327E">
        <w:rPr>
          <w:rFonts w:ascii="Book Antiqua" w:eastAsia="SimSun" w:hAnsi="Book Antiqua" w:cs="SimSun"/>
          <w:color w:val="000000"/>
        </w:rPr>
        <w:t>: 289-300 [PMID: 20308465 DOI: 10.1148/radiol.09090927]</w:t>
      </w:r>
    </w:p>
    <w:p w14:paraId="24249F6C"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44 </w:t>
      </w:r>
      <w:r w:rsidRPr="00C3327E">
        <w:rPr>
          <w:rFonts w:ascii="Book Antiqua" w:eastAsia="SimSun" w:hAnsi="Book Antiqua" w:cs="SimSun"/>
          <w:b/>
          <w:bCs/>
          <w:color w:val="000000"/>
        </w:rPr>
        <w:t>Li HL</w:t>
      </w:r>
      <w:r w:rsidRPr="00C3327E">
        <w:rPr>
          <w:rFonts w:ascii="Book Antiqua" w:eastAsia="SimSun" w:hAnsi="Book Antiqua" w:cs="SimSun"/>
          <w:color w:val="000000"/>
        </w:rPr>
        <w:t>, Ji WB, Zhao R, Duan WD, Chen YW, Wang XQ, Yu Q, Luo Y, Dong JH. Poor prognosis for hepatocellular carcinoma with transarterial chemoembolization pre-transplantation: retrospective analysis. </w:t>
      </w:r>
      <w:r w:rsidRPr="00C3327E">
        <w:rPr>
          <w:rFonts w:ascii="Book Antiqua" w:eastAsia="SimSun" w:hAnsi="Book Antiqua" w:cs="SimSun"/>
          <w:i/>
          <w:iCs/>
          <w:color w:val="000000"/>
        </w:rPr>
        <w:t>World J Gastroenterol</w:t>
      </w:r>
      <w:r w:rsidRPr="00C3327E">
        <w:rPr>
          <w:rFonts w:ascii="Book Antiqua" w:eastAsia="SimSun" w:hAnsi="Book Antiqua" w:cs="SimSun"/>
          <w:color w:val="000000"/>
        </w:rPr>
        <w:t> 2015; </w:t>
      </w:r>
      <w:r w:rsidRPr="00C3327E">
        <w:rPr>
          <w:rFonts w:ascii="Book Antiqua" w:eastAsia="SimSun" w:hAnsi="Book Antiqua" w:cs="SimSun"/>
          <w:b/>
          <w:bCs/>
          <w:color w:val="000000"/>
        </w:rPr>
        <w:t>21</w:t>
      </w:r>
      <w:r w:rsidRPr="00C3327E">
        <w:rPr>
          <w:rFonts w:ascii="Book Antiqua" w:eastAsia="SimSun" w:hAnsi="Book Antiqua" w:cs="SimSun"/>
          <w:color w:val="000000"/>
        </w:rPr>
        <w:t>: 3599-3606 [PMID: 25834326 DOI: 10.3748/wjg.v21.i12.3599]</w:t>
      </w:r>
    </w:p>
    <w:p w14:paraId="2C04C0D6"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45 </w:t>
      </w:r>
      <w:r w:rsidRPr="00C3327E">
        <w:rPr>
          <w:rFonts w:ascii="Book Antiqua" w:eastAsia="SimSun" w:hAnsi="Book Antiqua" w:cs="SimSun"/>
          <w:b/>
          <w:bCs/>
          <w:color w:val="000000"/>
        </w:rPr>
        <w:t>Hilgard P</w:t>
      </w:r>
      <w:r w:rsidRPr="00C3327E">
        <w:rPr>
          <w:rFonts w:ascii="Book Antiqua" w:eastAsia="SimSun" w:hAnsi="Book Antiqua" w:cs="SimSun"/>
          <w:color w:val="000000"/>
        </w:rPr>
        <w:t>, Hamami M, Fouly AE, Scherag A, Müller S, Ertle J, Heusner T, Cicinnati VR, Paul A, Bockisch A, Gerken G, Antoch G. Radioembolization with yttrium-90 glass microspheres in hepatocellular carcinoma: European experience on safety and long-term survival. </w:t>
      </w:r>
      <w:r w:rsidRPr="00C3327E">
        <w:rPr>
          <w:rFonts w:ascii="Book Antiqua" w:eastAsia="SimSun" w:hAnsi="Book Antiqua" w:cs="SimSun"/>
          <w:i/>
          <w:iCs/>
          <w:color w:val="000000"/>
        </w:rPr>
        <w:t>Hepatology</w:t>
      </w:r>
      <w:r w:rsidRPr="00C3327E">
        <w:rPr>
          <w:rFonts w:ascii="Book Antiqua" w:eastAsia="SimSun" w:hAnsi="Book Antiqua" w:cs="SimSun"/>
          <w:color w:val="000000"/>
        </w:rPr>
        <w:t> 2010; </w:t>
      </w:r>
      <w:r w:rsidRPr="00C3327E">
        <w:rPr>
          <w:rFonts w:ascii="Book Antiqua" w:eastAsia="SimSun" w:hAnsi="Book Antiqua" w:cs="SimSun"/>
          <w:b/>
          <w:bCs/>
          <w:color w:val="000000"/>
        </w:rPr>
        <w:t>52</w:t>
      </w:r>
      <w:r w:rsidRPr="00C3327E">
        <w:rPr>
          <w:rFonts w:ascii="Book Antiqua" w:eastAsia="SimSun" w:hAnsi="Book Antiqua" w:cs="SimSun"/>
          <w:color w:val="000000"/>
        </w:rPr>
        <w:t>: 1741-1749 [PMID: 21038413 DOI: 10.1002/hep.23944]</w:t>
      </w:r>
    </w:p>
    <w:p w14:paraId="4D6699F9"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46 </w:t>
      </w:r>
      <w:r w:rsidRPr="00C3327E">
        <w:rPr>
          <w:rFonts w:ascii="Book Antiqua" w:eastAsia="SimSun" w:hAnsi="Book Antiqua" w:cs="SimSun"/>
          <w:b/>
          <w:bCs/>
          <w:color w:val="000000"/>
        </w:rPr>
        <w:t>Sangro B</w:t>
      </w:r>
      <w:r w:rsidRPr="00C3327E">
        <w:rPr>
          <w:rFonts w:ascii="Book Antiqua" w:eastAsia="SimSun" w:hAnsi="Book Antiqua" w:cs="SimSun"/>
          <w:color w:val="000000"/>
        </w:rPr>
        <w:t>, Carpanese L, Cianni R, Golfieri R, Gasparini D, Ezziddin S, Paprottka PM, Fiore F, Van Buskirk M, Bilbao JI, Ettorre GM, Salvatori R, Giampalma E, Geatti O, Wilhelm K, Hoffmann RT, Izzo F, Iñarrairaegui M, Maini CL, Urigo C, Cappelli A, Vit A, Ahmadzadehfar H, Jakobs TF, Lastoria S. Survival after yttrium-90 resin microsphere radioembolization of hepatocellular carcinoma across Barcelona clinic liver cancer stages: a European evaluation. </w:t>
      </w:r>
      <w:r w:rsidRPr="00C3327E">
        <w:rPr>
          <w:rFonts w:ascii="Book Antiqua" w:eastAsia="SimSun" w:hAnsi="Book Antiqua" w:cs="SimSun"/>
          <w:i/>
          <w:iCs/>
          <w:color w:val="000000"/>
        </w:rPr>
        <w:t>Hepatology</w:t>
      </w:r>
      <w:r w:rsidRPr="00C3327E">
        <w:rPr>
          <w:rFonts w:ascii="Book Antiqua" w:eastAsia="SimSun" w:hAnsi="Book Antiqua" w:cs="SimSun"/>
          <w:color w:val="000000"/>
        </w:rPr>
        <w:t> 2011; </w:t>
      </w:r>
      <w:r w:rsidRPr="00C3327E">
        <w:rPr>
          <w:rFonts w:ascii="Book Antiqua" w:eastAsia="SimSun" w:hAnsi="Book Antiqua" w:cs="SimSun"/>
          <w:b/>
          <w:bCs/>
          <w:color w:val="000000"/>
        </w:rPr>
        <w:t>54</w:t>
      </w:r>
      <w:r w:rsidRPr="00C3327E">
        <w:rPr>
          <w:rFonts w:ascii="Book Antiqua" w:eastAsia="SimSun" w:hAnsi="Book Antiqua" w:cs="SimSun"/>
          <w:color w:val="000000"/>
        </w:rPr>
        <w:t>: 868-878 [PMID: 21618574 DOI: 10.1002/hep.24451]</w:t>
      </w:r>
    </w:p>
    <w:p w14:paraId="742DC331"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47 </w:t>
      </w:r>
      <w:r w:rsidRPr="00C3327E">
        <w:rPr>
          <w:rFonts w:ascii="Book Antiqua" w:eastAsia="SimSun" w:hAnsi="Book Antiqua" w:cs="SimSun"/>
          <w:b/>
          <w:bCs/>
          <w:color w:val="000000"/>
        </w:rPr>
        <w:t>Salem R</w:t>
      </w:r>
      <w:r w:rsidRPr="00C3327E">
        <w:rPr>
          <w:rFonts w:ascii="Book Antiqua" w:eastAsia="SimSun" w:hAnsi="Book Antiqua" w:cs="SimSun"/>
          <w:color w:val="000000"/>
        </w:rPr>
        <w:t xml:space="preserve">, Lewandowski RJ, Mulcahy MF, Riaz A, Ryu RK, Ibrahim S, Atassi B, Baker T, Gates V, Miller FH, Sato KT, Wang E, Gupta R, Benson AB, Newman SB, Omary RA, Abecassis M, Kulik L. Radioembolization for hepatocellular carcinoma using Yttrium-90 microspheres: a comprehensive report of long-term </w:t>
      </w:r>
      <w:r w:rsidRPr="00C3327E">
        <w:rPr>
          <w:rFonts w:ascii="Book Antiqua" w:eastAsia="SimSun" w:hAnsi="Book Antiqua" w:cs="SimSun"/>
          <w:color w:val="000000"/>
        </w:rPr>
        <w:lastRenderedPageBreak/>
        <w:t>outcomes. </w:t>
      </w:r>
      <w:r w:rsidRPr="00C3327E">
        <w:rPr>
          <w:rFonts w:ascii="Book Antiqua" w:eastAsia="SimSun" w:hAnsi="Book Antiqua" w:cs="SimSun"/>
          <w:i/>
          <w:iCs/>
          <w:color w:val="000000"/>
        </w:rPr>
        <w:t>Gastroenterology</w:t>
      </w:r>
      <w:r w:rsidRPr="00C3327E">
        <w:rPr>
          <w:rFonts w:ascii="Book Antiqua" w:eastAsia="SimSun" w:hAnsi="Book Antiqua" w:cs="SimSun"/>
          <w:color w:val="000000"/>
        </w:rPr>
        <w:t> 2010; </w:t>
      </w:r>
      <w:r w:rsidRPr="00C3327E">
        <w:rPr>
          <w:rFonts w:ascii="Book Antiqua" w:eastAsia="SimSun" w:hAnsi="Book Antiqua" w:cs="SimSun"/>
          <w:b/>
          <w:bCs/>
          <w:color w:val="000000"/>
        </w:rPr>
        <w:t>138</w:t>
      </w:r>
      <w:r w:rsidRPr="00C3327E">
        <w:rPr>
          <w:rFonts w:ascii="Book Antiqua" w:eastAsia="SimSun" w:hAnsi="Book Antiqua" w:cs="SimSun"/>
          <w:color w:val="000000"/>
        </w:rPr>
        <w:t>: 52-64 [PMID: 19766639 DOI: 10.1053/j.gastro.2009.09.006]</w:t>
      </w:r>
    </w:p>
    <w:p w14:paraId="1AA6118F"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48 </w:t>
      </w:r>
      <w:r w:rsidRPr="00C3327E">
        <w:rPr>
          <w:rFonts w:ascii="Book Antiqua" w:eastAsia="SimSun" w:hAnsi="Book Antiqua" w:cs="SimSun"/>
          <w:b/>
          <w:bCs/>
          <w:color w:val="000000"/>
        </w:rPr>
        <w:t>Iñarrairaegui M</w:t>
      </w:r>
      <w:r w:rsidRPr="00C3327E">
        <w:rPr>
          <w:rFonts w:ascii="Book Antiqua" w:eastAsia="SimSun" w:hAnsi="Book Antiqua" w:cs="SimSun"/>
          <w:color w:val="000000"/>
        </w:rPr>
        <w:t>, Thurston KG, Bilbao JI, D'Avola D, Rodriguez M, Arbizu J, Martinez-Cuesta A, Sangro B. Radioembolization with use of yttrium-90 resin microspheres in patients with hepatocellular carcinoma and portal vein thrombosis. </w:t>
      </w:r>
      <w:r w:rsidRPr="00C3327E">
        <w:rPr>
          <w:rFonts w:ascii="Book Antiqua" w:eastAsia="SimSun" w:hAnsi="Book Antiqua" w:cs="SimSun"/>
          <w:i/>
          <w:iCs/>
          <w:color w:val="000000"/>
        </w:rPr>
        <w:t>J Vasc Interv Radiol</w:t>
      </w:r>
      <w:r w:rsidRPr="00C3327E">
        <w:rPr>
          <w:rFonts w:ascii="Book Antiqua" w:eastAsia="SimSun" w:hAnsi="Book Antiqua" w:cs="SimSun"/>
          <w:color w:val="000000"/>
        </w:rPr>
        <w:t> 2010; </w:t>
      </w:r>
      <w:r w:rsidRPr="00C3327E">
        <w:rPr>
          <w:rFonts w:ascii="Book Antiqua" w:eastAsia="SimSun" w:hAnsi="Book Antiqua" w:cs="SimSun"/>
          <w:b/>
          <w:bCs/>
          <w:color w:val="000000"/>
        </w:rPr>
        <w:t>21</w:t>
      </w:r>
      <w:r w:rsidRPr="00C3327E">
        <w:rPr>
          <w:rFonts w:ascii="Book Antiqua" w:eastAsia="SimSun" w:hAnsi="Book Antiqua" w:cs="SimSun"/>
          <w:color w:val="000000"/>
        </w:rPr>
        <w:t>: 1205-1212 [PMID: 20598574 DOI: 10.1016/j.jvir.2010.04.012]</w:t>
      </w:r>
    </w:p>
    <w:p w14:paraId="6FFC5DDC"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49 </w:t>
      </w:r>
      <w:r w:rsidRPr="00C3327E">
        <w:rPr>
          <w:rFonts w:ascii="Book Antiqua" w:eastAsia="SimSun" w:hAnsi="Book Antiqua" w:cs="SimSun"/>
          <w:b/>
          <w:bCs/>
          <w:color w:val="000000"/>
        </w:rPr>
        <w:t>Kulik LM</w:t>
      </w:r>
      <w:r w:rsidRPr="00C3327E">
        <w:rPr>
          <w:rFonts w:ascii="Book Antiqua" w:eastAsia="SimSun" w:hAnsi="Book Antiqua" w:cs="SimSun"/>
          <w:color w:val="000000"/>
        </w:rPr>
        <w:t>, Atassi B, van Holsbeeck L, Souman T, Lewandowski RJ, Mulcahy MF, Hunter RD, Nemcek AA, Abecassis MM, Haines KG, Salem R. Yttrium-90 microspheres (TheraSphere) treatment of unresectable hepatocellular carcinoma: downstaging to resection, RFA and bridge to transplantation. </w:t>
      </w:r>
      <w:r w:rsidRPr="00C3327E">
        <w:rPr>
          <w:rFonts w:ascii="Book Antiqua" w:eastAsia="SimSun" w:hAnsi="Book Antiqua" w:cs="SimSun"/>
          <w:i/>
          <w:iCs/>
          <w:color w:val="000000"/>
        </w:rPr>
        <w:t>J Surg Oncol</w:t>
      </w:r>
      <w:r w:rsidRPr="00C3327E">
        <w:rPr>
          <w:rFonts w:ascii="Book Antiqua" w:eastAsia="SimSun" w:hAnsi="Book Antiqua" w:cs="SimSun"/>
          <w:color w:val="000000"/>
        </w:rPr>
        <w:t> 2006; </w:t>
      </w:r>
      <w:r w:rsidRPr="00C3327E">
        <w:rPr>
          <w:rFonts w:ascii="Book Antiqua" w:eastAsia="SimSun" w:hAnsi="Book Antiqua" w:cs="SimSun"/>
          <w:b/>
          <w:bCs/>
          <w:color w:val="000000"/>
        </w:rPr>
        <w:t>94</w:t>
      </w:r>
      <w:r w:rsidRPr="00C3327E">
        <w:rPr>
          <w:rFonts w:ascii="Book Antiqua" w:eastAsia="SimSun" w:hAnsi="Book Antiqua" w:cs="SimSun"/>
          <w:color w:val="000000"/>
        </w:rPr>
        <w:t>: 572-586 [PMID: 17048240 DOI: 10.1002/jso.20609]</w:t>
      </w:r>
    </w:p>
    <w:p w14:paraId="3FA9A2A1"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50 </w:t>
      </w:r>
      <w:r w:rsidRPr="00C3327E">
        <w:rPr>
          <w:rFonts w:ascii="Book Antiqua" w:eastAsia="SimSun" w:hAnsi="Book Antiqua" w:cs="SimSun"/>
          <w:b/>
          <w:bCs/>
          <w:color w:val="000000"/>
        </w:rPr>
        <w:t>Vouche M</w:t>
      </w:r>
      <w:r w:rsidRPr="00C3327E">
        <w:rPr>
          <w:rFonts w:ascii="Book Antiqua" w:eastAsia="SimSun" w:hAnsi="Book Antiqua" w:cs="SimSun"/>
          <w:color w:val="000000"/>
        </w:rPr>
        <w:t>, Kulik L, Atassi R, Memon K, Hickey R, Ganger D, Miller FH, Yaghmai V, Abecassis M, Baker T, Mulcahy M, Nayar R, Lewandowski RJ, Salem R. Radiological-pathological analysis of WHO, RECIST, EASL, mRECIST and DWI: Imaging analysis from a prospective randomized trial of Y90 ± sorafenib. </w:t>
      </w:r>
      <w:r w:rsidRPr="00C3327E">
        <w:rPr>
          <w:rFonts w:ascii="Book Antiqua" w:eastAsia="SimSun" w:hAnsi="Book Antiqua" w:cs="SimSun"/>
          <w:i/>
          <w:iCs/>
          <w:color w:val="000000"/>
        </w:rPr>
        <w:t>Hepatology</w:t>
      </w:r>
      <w:r w:rsidRPr="00C3327E">
        <w:rPr>
          <w:rFonts w:ascii="Book Antiqua" w:eastAsia="SimSun" w:hAnsi="Book Antiqua" w:cs="SimSun"/>
          <w:color w:val="000000"/>
        </w:rPr>
        <w:t> 2013; </w:t>
      </w:r>
      <w:r w:rsidRPr="00C3327E">
        <w:rPr>
          <w:rFonts w:ascii="Book Antiqua" w:eastAsia="SimSun" w:hAnsi="Book Antiqua" w:cs="SimSun"/>
          <w:b/>
          <w:bCs/>
          <w:color w:val="000000"/>
        </w:rPr>
        <w:t>58</w:t>
      </w:r>
      <w:r w:rsidRPr="00C3327E">
        <w:rPr>
          <w:rFonts w:ascii="Book Antiqua" w:eastAsia="SimSun" w:hAnsi="Book Antiqua" w:cs="SimSun"/>
          <w:color w:val="000000"/>
        </w:rPr>
        <w:t>: 1655-1666 [PMID: 23703789 DOI: 10.1002/hep.26487]</w:t>
      </w:r>
    </w:p>
    <w:p w14:paraId="69D0CEEE"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51 </w:t>
      </w:r>
      <w:r w:rsidRPr="00C3327E">
        <w:rPr>
          <w:rFonts w:ascii="Book Antiqua" w:eastAsia="SimSun" w:hAnsi="Book Antiqua" w:cs="SimSun"/>
          <w:b/>
          <w:bCs/>
          <w:color w:val="000000"/>
        </w:rPr>
        <w:t>Saraswat VA</w:t>
      </w:r>
      <w:r w:rsidRPr="00C3327E">
        <w:rPr>
          <w:rFonts w:ascii="Book Antiqua" w:eastAsia="SimSun" w:hAnsi="Book Antiqua" w:cs="SimSun"/>
          <w:color w:val="000000"/>
        </w:rPr>
        <w:t>, Pandey G, Shetty S. Treatment algorithms for managing hepatocellular carcinoma. </w:t>
      </w:r>
      <w:r w:rsidRPr="00C3327E">
        <w:rPr>
          <w:rFonts w:ascii="Book Antiqua" w:eastAsia="SimSun" w:hAnsi="Book Antiqua" w:cs="SimSun"/>
          <w:i/>
          <w:iCs/>
          <w:color w:val="000000"/>
        </w:rPr>
        <w:t>J Clin Exp Hepatol</w:t>
      </w:r>
      <w:r w:rsidRPr="00C3327E">
        <w:rPr>
          <w:rFonts w:ascii="Book Antiqua" w:eastAsia="SimSun" w:hAnsi="Book Antiqua" w:cs="SimSun"/>
          <w:color w:val="000000"/>
        </w:rPr>
        <w:t> 2014; </w:t>
      </w:r>
      <w:r w:rsidRPr="00C3327E">
        <w:rPr>
          <w:rFonts w:ascii="Book Antiqua" w:eastAsia="SimSun" w:hAnsi="Book Antiqua" w:cs="SimSun"/>
          <w:b/>
          <w:bCs/>
          <w:color w:val="000000"/>
        </w:rPr>
        <w:t>4</w:t>
      </w:r>
      <w:r w:rsidRPr="00C3327E">
        <w:rPr>
          <w:rFonts w:ascii="Book Antiqua" w:eastAsia="SimSun" w:hAnsi="Book Antiqua" w:cs="SimSun"/>
          <w:color w:val="000000"/>
        </w:rPr>
        <w:t>: S80-S89 [PMID: 25755616 DOI: 10.1016/j.jceh.2014.05.004]</w:t>
      </w:r>
    </w:p>
    <w:p w14:paraId="0A9F7581"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52 </w:t>
      </w:r>
      <w:r w:rsidRPr="00C3327E">
        <w:rPr>
          <w:rFonts w:ascii="Book Antiqua" w:eastAsia="SimSun" w:hAnsi="Book Antiqua" w:cs="SimSun"/>
          <w:b/>
          <w:bCs/>
          <w:color w:val="000000"/>
        </w:rPr>
        <w:t>Fontana RJ</w:t>
      </w:r>
      <w:r w:rsidRPr="00C3327E">
        <w:rPr>
          <w:rFonts w:ascii="Book Antiqua" w:eastAsia="SimSun" w:hAnsi="Book Antiqua" w:cs="SimSun"/>
          <w:color w:val="000000"/>
        </w:rPr>
        <w:t>, Hamidullah H, Nghiem H, Greenson JK, Hussain H, Marrero J, Rudich S, McClure LA, Arenas J. Percutaneous radiofrequency thermal ablation of hepatocellular carcinoma: a safe and effective bridge to liver transplantation. </w:t>
      </w:r>
      <w:r w:rsidRPr="00C3327E">
        <w:rPr>
          <w:rFonts w:ascii="Book Antiqua" w:eastAsia="SimSun" w:hAnsi="Book Antiqua" w:cs="SimSun"/>
          <w:i/>
          <w:iCs/>
          <w:color w:val="000000"/>
        </w:rPr>
        <w:t>Liver Transpl</w:t>
      </w:r>
      <w:r w:rsidRPr="00C3327E">
        <w:rPr>
          <w:rFonts w:ascii="Book Antiqua" w:eastAsia="SimSun" w:hAnsi="Book Antiqua" w:cs="SimSun"/>
          <w:color w:val="000000"/>
        </w:rPr>
        <w:t> 2002; </w:t>
      </w:r>
      <w:r w:rsidRPr="00C3327E">
        <w:rPr>
          <w:rFonts w:ascii="Book Antiqua" w:eastAsia="SimSun" w:hAnsi="Book Antiqua" w:cs="SimSun"/>
          <w:b/>
          <w:bCs/>
          <w:color w:val="000000"/>
        </w:rPr>
        <w:t>8</w:t>
      </w:r>
      <w:r w:rsidRPr="00C3327E">
        <w:rPr>
          <w:rFonts w:ascii="Book Antiqua" w:eastAsia="SimSun" w:hAnsi="Book Antiqua" w:cs="SimSun"/>
          <w:color w:val="000000"/>
        </w:rPr>
        <w:t>: 1165-1174 [PMID: 12474157 DOI: 10.1053/jlts.2002.36394]</w:t>
      </w:r>
    </w:p>
    <w:p w14:paraId="226B7EB4"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53 </w:t>
      </w:r>
      <w:r w:rsidRPr="00C3327E">
        <w:rPr>
          <w:rFonts w:ascii="Book Antiqua" w:eastAsia="SimSun" w:hAnsi="Book Antiqua" w:cs="SimSun"/>
          <w:b/>
          <w:bCs/>
          <w:color w:val="000000"/>
        </w:rPr>
        <w:t>Lu DS</w:t>
      </w:r>
      <w:r w:rsidRPr="00C3327E">
        <w:rPr>
          <w:rFonts w:ascii="Book Antiqua" w:eastAsia="SimSun" w:hAnsi="Book Antiqua" w:cs="SimSun"/>
          <w:color w:val="000000"/>
        </w:rPr>
        <w:t>, Yu NC, Raman SS, Limanond P, Lassman C, Murray K, Tong MJ, Amado RG, Busuttil RW. Radiofrequency ablation of hepatocellular carcinoma: treatment success as defined by histologic examination of the explanted liver. </w:t>
      </w:r>
      <w:r w:rsidRPr="00C3327E">
        <w:rPr>
          <w:rFonts w:ascii="Book Antiqua" w:eastAsia="SimSun" w:hAnsi="Book Antiqua" w:cs="SimSun"/>
          <w:i/>
          <w:iCs/>
          <w:color w:val="000000"/>
        </w:rPr>
        <w:t>Radiology</w:t>
      </w:r>
      <w:r w:rsidRPr="00C3327E">
        <w:rPr>
          <w:rFonts w:ascii="Book Antiqua" w:eastAsia="SimSun" w:hAnsi="Book Antiqua" w:cs="SimSun"/>
          <w:color w:val="000000"/>
        </w:rPr>
        <w:t> 2005; </w:t>
      </w:r>
      <w:r w:rsidRPr="00C3327E">
        <w:rPr>
          <w:rFonts w:ascii="Book Antiqua" w:eastAsia="SimSun" w:hAnsi="Book Antiqua" w:cs="SimSun"/>
          <w:b/>
          <w:bCs/>
          <w:color w:val="000000"/>
        </w:rPr>
        <w:t>234</w:t>
      </w:r>
      <w:r w:rsidRPr="00C3327E">
        <w:rPr>
          <w:rFonts w:ascii="Book Antiqua" w:eastAsia="SimSun" w:hAnsi="Book Antiqua" w:cs="SimSun"/>
          <w:color w:val="000000"/>
        </w:rPr>
        <w:t>: 954-960 [PMID: 15681691 DOI: 10.1148/radiol.2343040153]</w:t>
      </w:r>
    </w:p>
    <w:p w14:paraId="10E872A5"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54 </w:t>
      </w:r>
      <w:r w:rsidRPr="00C3327E">
        <w:rPr>
          <w:rFonts w:ascii="Book Antiqua" w:eastAsia="SimSun" w:hAnsi="Book Antiqua" w:cs="SimSun"/>
          <w:b/>
          <w:bCs/>
          <w:color w:val="000000"/>
        </w:rPr>
        <w:t>Mazzaferro V</w:t>
      </w:r>
      <w:r w:rsidRPr="00C3327E">
        <w:rPr>
          <w:rFonts w:ascii="Book Antiqua" w:eastAsia="SimSun" w:hAnsi="Book Antiqua" w:cs="SimSun"/>
          <w:color w:val="000000"/>
        </w:rPr>
        <w:t xml:space="preserve">, Battiston C, Perrone S, Pulvirenti A, Regalia E, Romito R, Sarli D, Schiavo M, Garbagnati F, Marchianò A, Spreafico C, Camerini T, Mariani L, Miceli R, Andreola S. Radiofrequency ablation of small hepatocellular carcinoma in cirrhotic </w:t>
      </w:r>
      <w:r w:rsidRPr="00C3327E">
        <w:rPr>
          <w:rFonts w:ascii="Book Antiqua" w:eastAsia="SimSun" w:hAnsi="Book Antiqua" w:cs="SimSun"/>
          <w:color w:val="000000"/>
        </w:rPr>
        <w:lastRenderedPageBreak/>
        <w:t>patients awaiting liver transplantation: a prospective study. </w:t>
      </w:r>
      <w:r w:rsidRPr="00C3327E">
        <w:rPr>
          <w:rFonts w:ascii="Book Antiqua" w:eastAsia="SimSun" w:hAnsi="Book Antiqua" w:cs="SimSun"/>
          <w:i/>
          <w:iCs/>
          <w:color w:val="000000"/>
        </w:rPr>
        <w:t>Ann Surg</w:t>
      </w:r>
      <w:r w:rsidRPr="00C3327E">
        <w:rPr>
          <w:rFonts w:ascii="Book Antiqua" w:eastAsia="SimSun" w:hAnsi="Book Antiqua" w:cs="SimSun"/>
          <w:color w:val="000000"/>
        </w:rPr>
        <w:t> 2004; </w:t>
      </w:r>
      <w:r w:rsidRPr="00C3327E">
        <w:rPr>
          <w:rFonts w:ascii="Book Antiqua" w:eastAsia="SimSun" w:hAnsi="Book Antiqua" w:cs="SimSun"/>
          <w:b/>
          <w:bCs/>
          <w:color w:val="000000"/>
        </w:rPr>
        <w:t>240</w:t>
      </w:r>
      <w:r w:rsidRPr="00C3327E">
        <w:rPr>
          <w:rFonts w:ascii="Book Antiqua" w:eastAsia="SimSun" w:hAnsi="Book Antiqua" w:cs="SimSun"/>
          <w:color w:val="000000"/>
        </w:rPr>
        <w:t>: 900-909 [PMID: 15492574]</w:t>
      </w:r>
    </w:p>
    <w:p w14:paraId="4082E0B5"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55 </w:t>
      </w:r>
      <w:r w:rsidRPr="00C3327E">
        <w:rPr>
          <w:rFonts w:ascii="Book Antiqua" w:eastAsia="SimSun" w:hAnsi="Book Antiqua" w:cs="SimSun"/>
          <w:b/>
          <w:bCs/>
          <w:color w:val="000000"/>
        </w:rPr>
        <w:t>Sala M</w:t>
      </w:r>
      <w:r w:rsidRPr="00C3327E">
        <w:rPr>
          <w:rFonts w:ascii="Book Antiqua" w:eastAsia="SimSun" w:hAnsi="Book Antiqua" w:cs="SimSun"/>
          <w:color w:val="000000"/>
        </w:rPr>
        <w:t>, Llovet JM, Vilana R, Bianchi L, Solé M, Ayuso C, Brú C, Bruix J; Barcelona Clinic Liver Cancer G. Initial response to percutaneous ablation predicts survival in patients with hepatocellular carcinoma. </w:t>
      </w:r>
      <w:r w:rsidRPr="00C3327E">
        <w:rPr>
          <w:rFonts w:ascii="Book Antiqua" w:eastAsia="SimSun" w:hAnsi="Book Antiqua" w:cs="SimSun"/>
          <w:i/>
          <w:iCs/>
          <w:color w:val="000000"/>
        </w:rPr>
        <w:t>Hepatology</w:t>
      </w:r>
      <w:r w:rsidRPr="00C3327E">
        <w:rPr>
          <w:rFonts w:ascii="Book Antiqua" w:eastAsia="SimSun" w:hAnsi="Book Antiqua" w:cs="SimSun"/>
          <w:color w:val="000000"/>
        </w:rPr>
        <w:t> 2004; </w:t>
      </w:r>
      <w:r w:rsidRPr="00C3327E">
        <w:rPr>
          <w:rFonts w:ascii="Book Antiqua" w:eastAsia="SimSun" w:hAnsi="Book Antiqua" w:cs="SimSun"/>
          <w:b/>
          <w:bCs/>
          <w:color w:val="000000"/>
        </w:rPr>
        <w:t>40</w:t>
      </w:r>
      <w:r w:rsidRPr="00C3327E">
        <w:rPr>
          <w:rFonts w:ascii="Book Antiqua" w:eastAsia="SimSun" w:hAnsi="Book Antiqua" w:cs="SimSun"/>
          <w:color w:val="000000"/>
        </w:rPr>
        <w:t>: 1352-1360 [PMID: 15565564 DOI: 10.1002/hep.20465]</w:t>
      </w:r>
    </w:p>
    <w:p w14:paraId="77F36581"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56 </w:t>
      </w:r>
      <w:r w:rsidRPr="00C3327E">
        <w:rPr>
          <w:rFonts w:ascii="Book Antiqua" w:eastAsia="SimSun" w:hAnsi="Book Antiqua" w:cs="SimSun"/>
          <w:b/>
          <w:bCs/>
          <w:color w:val="000000"/>
        </w:rPr>
        <w:t>Ashoori N</w:t>
      </w:r>
      <w:r w:rsidRPr="00C3327E">
        <w:rPr>
          <w:rFonts w:ascii="Book Antiqua" w:eastAsia="SimSun" w:hAnsi="Book Antiqua" w:cs="SimSun"/>
          <w:color w:val="000000"/>
        </w:rPr>
        <w:t>, Paprottka P, Trumm C, Bamberg F, Kolligs FT, Rentsch M, Reiser MF, Jakobs TF. Multimodality treatment with conventional transcatheter arterial chemoembolization and radiofrequency ablation for unresectable hepatocellular carcinoma. </w:t>
      </w:r>
      <w:r w:rsidRPr="00C3327E">
        <w:rPr>
          <w:rFonts w:ascii="Book Antiqua" w:eastAsia="SimSun" w:hAnsi="Book Antiqua" w:cs="SimSun"/>
          <w:i/>
          <w:iCs/>
          <w:color w:val="000000"/>
        </w:rPr>
        <w:t>Digestion</w:t>
      </w:r>
      <w:r w:rsidRPr="00C3327E">
        <w:rPr>
          <w:rFonts w:ascii="Book Antiqua" w:eastAsia="SimSun" w:hAnsi="Book Antiqua" w:cs="SimSun"/>
          <w:color w:val="000000"/>
        </w:rPr>
        <w:t> 2012; </w:t>
      </w:r>
      <w:r w:rsidRPr="00C3327E">
        <w:rPr>
          <w:rFonts w:ascii="Book Antiqua" w:eastAsia="SimSun" w:hAnsi="Book Antiqua" w:cs="SimSun"/>
          <w:b/>
          <w:bCs/>
          <w:color w:val="000000"/>
        </w:rPr>
        <w:t>85</w:t>
      </w:r>
      <w:r w:rsidRPr="00C3327E">
        <w:rPr>
          <w:rFonts w:ascii="Book Antiqua" w:eastAsia="SimSun" w:hAnsi="Book Antiqua" w:cs="SimSun"/>
          <w:color w:val="000000"/>
        </w:rPr>
        <w:t>: 18-26 [PMID: 22156507 DOI: 10.1159/000334714]</w:t>
      </w:r>
    </w:p>
    <w:p w14:paraId="4F89F954"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57 </w:t>
      </w:r>
      <w:r w:rsidRPr="00C3327E">
        <w:rPr>
          <w:rFonts w:ascii="Book Antiqua" w:eastAsia="SimSun" w:hAnsi="Book Antiqua" w:cs="SimSun"/>
          <w:b/>
          <w:bCs/>
          <w:color w:val="000000"/>
        </w:rPr>
        <w:t>Weis S</w:t>
      </w:r>
      <w:r w:rsidRPr="00C3327E">
        <w:rPr>
          <w:rFonts w:ascii="Book Antiqua" w:eastAsia="SimSun" w:hAnsi="Book Antiqua" w:cs="SimSun"/>
          <w:color w:val="000000"/>
        </w:rPr>
        <w:t>, Franke A, Mössner J, Jakobsen JC, Schoppmeyer K. Radiofrequency (thermal) ablation versus no intervention or other interventions for hepatocellular carcinoma. </w:t>
      </w:r>
      <w:r w:rsidRPr="00C3327E">
        <w:rPr>
          <w:rFonts w:ascii="Book Antiqua" w:eastAsia="SimSun" w:hAnsi="Book Antiqua" w:cs="SimSun"/>
          <w:i/>
          <w:iCs/>
          <w:color w:val="000000"/>
        </w:rPr>
        <w:t>Cochrane Database Syst Rev</w:t>
      </w:r>
      <w:r w:rsidRPr="00C3327E">
        <w:rPr>
          <w:rFonts w:ascii="Book Antiqua" w:eastAsia="SimSun" w:hAnsi="Book Antiqua" w:cs="SimSun"/>
          <w:color w:val="000000"/>
        </w:rPr>
        <w:t> 2013; </w:t>
      </w:r>
      <w:r w:rsidRPr="00C3327E">
        <w:rPr>
          <w:rFonts w:ascii="Book Antiqua" w:eastAsia="SimSun" w:hAnsi="Book Antiqua" w:cs="SimSun"/>
          <w:b/>
          <w:bCs/>
          <w:color w:val="000000"/>
        </w:rPr>
        <w:t>12</w:t>
      </w:r>
      <w:r w:rsidRPr="00C3327E">
        <w:rPr>
          <w:rFonts w:ascii="Book Antiqua" w:eastAsia="SimSun" w:hAnsi="Book Antiqua" w:cs="SimSun"/>
          <w:color w:val="000000"/>
        </w:rPr>
        <w:t>: CD003046 [PMID: 24357457 DOI: 10.1002/14651858.CD003046.pub3]</w:t>
      </w:r>
    </w:p>
    <w:p w14:paraId="7B2EE1E8"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58 </w:t>
      </w:r>
      <w:r w:rsidRPr="00C3327E">
        <w:rPr>
          <w:rFonts w:ascii="Book Antiqua" w:eastAsia="SimSun" w:hAnsi="Book Antiqua" w:cs="SimSun"/>
          <w:b/>
          <w:bCs/>
          <w:color w:val="000000"/>
        </w:rPr>
        <w:t>Asman Y</w:t>
      </w:r>
      <w:r w:rsidRPr="00C3327E">
        <w:rPr>
          <w:rFonts w:ascii="Book Antiqua" w:eastAsia="SimSun" w:hAnsi="Book Antiqua" w:cs="SimSun"/>
          <w:color w:val="000000"/>
        </w:rPr>
        <w:t>, Evenson AR, Even-Sapir E, Shibolet O. [18F]fludeoxyglucose positron emission tomography and computed tomography as a prognostic tool before liver transplantation, resection, and loco-ablative therapies for hepatocellular carcinoma. </w:t>
      </w:r>
      <w:r w:rsidRPr="00C3327E">
        <w:rPr>
          <w:rFonts w:ascii="Book Antiqua" w:eastAsia="SimSun" w:hAnsi="Book Antiqua" w:cs="SimSun"/>
          <w:i/>
          <w:iCs/>
          <w:color w:val="000000"/>
        </w:rPr>
        <w:t>Liver Transpl</w:t>
      </w:r>
      <w:r w:rsidRPr="00C3327E">
        <w:rPr>
          <w:rFonts w:ascii="Book Antiqua" w:eastAsia="SimSun" w:hAnsi="Book Antiqua" w:cs="SimSun"/>
          <w:color w:val="000000"/>
        </w:rPr>
        <w:t> 2015; </w:t>
      </w:r>
      <w:r w:rsidRPr="00C3327E">
        <w:rPr>
          <w:rFonts w:ascii="Book Antiqua" w:eastAsia="SimSun" w:hAnsi="Book Antiqua" w:cs="SimSun"/>
          <w:b/>
          <w:bCs/>
          <w:color w:val="000000"/>
        </w:rPr>
        <w:t>21</w:t>
      </w:r>
      <w:r w:rsidRPr="00C3327E">
        <w:rPr>
          <w:rFonts w:ascii="Book Antiqua" w:eastAsia="SimSun" w:hAnsi="Book Antiqua" w:cs="SimSun"/>
          <w:color w:val="000000"/>
        </w:rPr>
        <w:t>: 572-580 [PMID: 25644857 DOI: 10.1002/lt.24083]</w:t>
      </w:r>
    </w:p>
    <w:p w14:paraId="509D6BAE"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59 </w:t>
      </w:r>
      <w:r w:rsidRPr="00C3327E">
        <w:rPr>
          <w:rFonts w:ascii="Book Antiqua" w:eastAsia="SimSun" w:hAnsi="Book Antiqua" w:cs="SimSun"/>
          <w:b/>
          <w:bCs/>
          <w:color w:val="000000"/>
        </w:rPr>
        <w:t>Teefey SA</w:t>
      </w:r>
      <w:r w:rsidRPr="00C3327E">
        <w:rPr>
          <w:rFonts w:ascii="Book Antiqua" w:eastAsia="SimSun" w:hAnsi="Book Antiqua" w:cs="SimSun"/>
          <w:color w:val="000000"/>
        </w:rPr>
        <w:t>, Hildeboldt CC, Dehdashti F, Siegel BA, Peters MG, Heiken JP, Brown JJ, McFarland EG, Middleton WD, Balfe DM, Ritter JH. Detection of primary hepatic malignancy in liver transplant candidates: prospective comparison of CT, MR imaging, US, and PET. </w:t>
      </w:r>
      <w:r w:rsidRPr="00C3327E">
        <w:rPr>
          <w:rFonts w:ascii="Book Antiqua" w:eastAsia="SimSun" w:hAnsi="Book Antiqua" w:cs="SimSun"/>
          <w:i/>
          <w:iCs/>
          <w:color w:val="000000"/>
        </w:rPr>
        <w:t>Radiology</w:t>
      </w:r>
      <w:r w:rsidRPr="00C3327E">
        <w:rPr>
          <w:rFonts w:ascii="Book Antiqua" w:eastAsia="SimSun" w:hAnsi="Book Antiqua" w:cs="SimSun"/>
          <w:color w:val="000000"/>
        </w:rPr>
        <w:t> 2003; </w:t>
      </w:r>
      <w:r w:rsidRPr="00C3327E">
        <w:rPr>
          <w:rFonts w:ascii="Book Antiqua" w:eastAsia="SimSun" w:hAnsi="Book Antiqua" w:cs="SimSun"/>
          <w:b/>
          <w:bCs/>
          <w:color w:val="000000"/>
        </w:rPr>
        <w:t>226</w:t>
      </w:r>
      <w:r w:rsidRPr="00C3327E">
        <w:rPr>
          <w:rFonts w:ascii="Book Antiqua" w:eastAsia="SimSun" w:hAnsi="Book Antiqua" w:cs="SimSun"/>
          <w:color w:val="000000"/>
        </w:rPr>
        <w:t>: 533-542 [PMID: 12563151 DOI: 10.1148/radiol.2262011980]</w:t>
      </w:r>
    </w:p>
    <w:p w14:paraId="4238C95A"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60 </w:t>
      </w:r>
      <w:r w:rsidRPr="00C3327E">
        <w:rPr>
          <w:rFonts w:ascii="Book Antiqua" w:eastAsia="SimSun" w:hAnsi="Book Antiqua" w:cs="SimSun"/>
          <w:b/>
          <w:bCs/>
          <w:color w:val="000000"/>
        </w:rPr>
        <w:t>Wang XL</w:t>
      </w:r>
      <w:r w:rsidRPr="00C3327E">
        <w:rPr>
          <w:rFonts w:ascii="Book Antiqua" w:eastAsia="SimSun" w:hAnsi="Book Antiqua" w:cs="SimSun"/>
          <w:color w:val="000000"/>
        </w:rPr>
        <w:t>, Li H, Wang QS, Zhang XL. Clinical value of pre-and postoperative 18F-FDG PET/CT in patients undergoing liver transplantation for hepatocellular carcinoma. </w:t>
      </w:r>
      <w:r w:rsidRPr="00C3327E">
        <w:rPr>
          <w:rFonts w:ascii="Book Antiqua" w:eastAsia="SimSun" w:hAnsi="Book Antiqua" w:cs="SimSun"/>
          <w:i/>
          <w:iCs/>
          <w:color w:val="000000"/>
        </w:rPr>
        <w:t>Nan Fang Yi Ke Da Xue Xue Bao</w:t>
      </w:r>
      <w:r w:rsidRPr="00C3327E">
        <w:rPr>
          <w:rFonts w:ascii="Book Antiqua" w:eastAsia="SimSun" w:hAnsi="Book Antiqua" w:cs="SimSun"/>
          <w:color w:val="000000"/>
        </w:rPr>
        <w:t> 2006; </w:t>
      </w:r>
      <w:r w:rsidRPr="00C3327E">
        <w:rPr>
          <w:rFonts w:ascii="Book Antiqua" w:eastAsia="SimSun" w:hAnsi="Book Antiqua" w:cs="SimSun"/>
          <w:b/>
          <w:bCs/>
          <w:color w:val="000000"/>
        </w:rPr>
        <w:t>26</w:t>
      </w:r>
      <w:r w:rsidRPr="00C3327E">
        <w:rPr>
          <w:rFonts w:ascii="Book Antiqua" w:eastAsia="SimSun" w:hAnsi="Book Antiqua" w:cs="SimSun"/>
          <w:color w:val="000000"/>
        </w:rPr>
        <w:t>: 1087-191, 1095 [PMID: 16939890]</w:t>
      </w:r>
    </w:p>
    <w:p w14:paraId="1791650E"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61 </w:t>
      </w:r>
      <w:r w:rsidRPr="00C3327E">
        <w:rPr>
          <w:rFonts w:ascii="Book Antiqua" w:eastAsia="SimSun" w:hAnsi="Book Antiqua" w:cs="SimSun"/>
          <w:b/>
          <w:bCs/>
          <w:color w:val="000000"/>
        </w:rPr>
        <w:t>Lee JW</w:t>
      </w:r>
      <w:r w:rsidRPr="00C3327E">
        <w:rPr>
          <w:rFonts w:ascii="Book Antiqua" w:eastAsia="SimSun" w:hAnsi="Book Antiqua" w:cs="SimSun"/>
          <w:color w:val="000000"/>
        </w:rPr>
        <w:t>, Paeng JC, Kang KW, Kwon HW, Suh KS, Chung JK, Lee MC, Lee DS. Prediction of tumor recurrence by 18F-FDG PET in liver transplantation for hepatocellular carcinoma. </w:t>
      </w:r>
      <w:r w:rsidRPr="00C3327E">
        <w:rPr>
          <w:rFonts w:ascii="Book Antiqua" w:eastAsia="SimSun" w:hAnsi="Book Antiqua" w:cs="SimSun"/>
          <w:i/>
          <w:iCs/>
          <w:color w:val="000000"/>
        </w:rPr>
        <w:t>J Nucl Med</w:t>
      </w:r>
      <w:r w:rsidRPr="00C3327E">
        <w:rPr>
          <w:rFonts w:ascii="Book Antiqua" w:eastAsia="SimSun" w:hAnsi="Book Antiqua" w:cs="SimSun"/>
          <w:color w:val="000000"/>
        </w:rPr>
        <w:t> 2009; </w:t>
      </w:r>
      <w:r w:rsidRPr="00C3327E">
        <w:rPr>
          <w:rFonts w:ascii="Book Antiqua" w:eastAsia="SimSun" w:hAnsi="Book Antiqua" w:cs="SimSun"/>
          <w:b/>
          <w:bCs/>
          <w:color w:val="000000"/>
        </w:rPr>
        <w:t>50</w:t>
      </w:r>
      <w:r w:rsidRPr="00C3327E">
        <w:rPr>
          <w:rFonts w:ascii="Book Antiqua" w:eastAsia="SimSun" w:hAnsi="Book Antiqua" w:cs="SimSun"/>
          <w:color w:val="000000"/>
        </w:rPr>
        <w:t>: 682-687 [PMID: 19372474 DOI: 10.2967/jnumed.108.060574]</w:t>
      </w:r>
    </w:p>
    <w:p w14:paraId="3FDE7804"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62 </w:t>
      </w:r>
      <w:r w:rsidRPr="00C3327E">
        <w:rPr>
          <w:rFonts w:ascii="Book Antiqua" w:eastAsia="SimSun" w:hAnsi="Book Antiqua" w:cs="SimSun"/>
          <w:b/>
          <w:bCs/>
          <w:color w:val="000000"/>
        </w:rPr>
        <w:t>Kornberg A</w:t>
      </w:r>
      <w:r w:rsidRPr="00C3327E">
        <w:rPr>
          <w:rFonts w:ascii="Book Antiqua" w:eastAsia="SimSun" w:hAnsi="Book Antiqua" w:cs="SimSun"/>
          <w:color w:val="000000"/>
        </w:rPr>
        <w:t xml:space="preserve">, Freesmeyer M, Bärthel E, Jandt K, Katenkamp K, Steenbeck J, Sappler A, Habrecht O, Gottschild D, Settmacher U. 18F-FDG-uptake of </w:t>
      </w:r>
      <w:r w:rsidRPr="00C3327E">
        <w:rPr>
          <w:rFonts w:ascii="Book Antiqua" w:eastAsia="SimSun" w:hAnsi="Book Antiqua" w:cs="SimSun"/>
          <w:color w:val="000000"/>
        </w:rPr>
        <w:lastRenderedPageBreak/>
        <w:t>hepatocellular carcinoma on PET predicts microvascular tumor invasion in liver transplant patients. </w:t>
      </w:r>
      <w:r w:rsidRPr="00C3327E">
        <w:rPr>
          <w:rFonts w:ascii="Book Antiqua" w:eastAsia="SimSun" w:hAnsi="Book Antiqua" w:cs="SimSun"/>
          <w:i/>
          <w:iCs/>
          <w:color w:val="000000"/>
        </w:rPr>
        <w:t>Am J Transplant</w:t>
      </w:r>
      <w:r w:rsidRPr="00C3327E">
        <w:rPr>
          <w:rFonts w:ascii="Book Antiqua" w:eastAsia="SimSun" w:hAnsi="Book Antiqua" w:cs="SimSun"/>
          <w:color w:val="000000"/>
        </w:rPr>
        <w:t> 2009; </w:t>
      </w:r>
      <w:r w:rsidRPr="00C3327E">
        <w:rPr>
          <w:rFonts w:ascii="Book Antiqua" w:eastAsia="SimSun" w:hAnsi="Book Antiqua" w:cs="SimSun"/>
          <w:b/>
          <w:bCs/>
          <w:color w:val="000000"/>
        </w:rPr>
        <w:t>9</w:t>
      </w:r>
      <w:r w:rsidRPr="00C3327E">
        <w:rPr>
          <w:rFonts w:ascii="Book Antiqua" w:eastAsia="SimSun" w:hAnsi="Book Antiqua" w:cs="SimSun"/>
          <w:color w:val="000000"/>
        </w:rPr>
        <w:t>: 592-600 [PMID: 19191771 DOI: 10.1111/j.1600-6143.2008.02516.x]</w:t>
      </w:r>
    </w:p>
    <w:p w14:paraId="54AF188E"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63 </w:t>
      </w:r>
      <w:r w:rsidRPr="00C3327E">
        <w:rPr>
          <w:rFonts w:ascii="Book Antiqua" w:eastAsia="SimSun" w:hAnsi="Book Antiqua" w:cs="SimSun"/>
          <w:b/>
          <w:bCs/>
          <w:color w:val="000000"/>
        </w:rPr>
        <w:t>Kornberg A</w:t>
      </w:r>
      <w:r w:rsidRPr="00C3327E">
        <w:rPr>
          <w:rFonts w:ascii="Book Antiqua" w:eastAsia="SimSun" w:hAnsi="Book Antiqua" w:cs="SimSun"/>
          <w:color w:val="000000"/>
        </w:rPr>
        <w:t>, Küpper B, Thrum K, Katenkamp K, Steenbeck J, Sappler A, Habrecht O, Gottschild D. Increased 18F-FDG uptake of hepatocellular carcinoma on positron emission tomography independently predicts tumor recurrence in liver transplant patients. </w:t>
      </w:r>
      <w:r w:rsidRPr="00C3327E">
        <w:rPr>
          <w:rFonts w:ascii="Book Antiqua" w:eastAsia="SimSun" w:hAnsi="Book Antiqua" w:cs="SimSun"/>
          <w:i/>
          <w:iCs/>
          <w:color w:val="000000"/>
        </w:rPr>
        <w:t>Transplant Proc</w:t>
      </w:r>
      <w:r w:rsidRPr="00C3327E">
        <w:rPr>
          <w:rFonts w:ascii="Book Antiqua" w:eastAsia="SimSun" w:hAnsi="Book Antiqua" w:cs="SimSun"/>
          <w:color w:val="000000"/>
        </w:rPr>
        <w:t> 2009; </w:t>
      </w:r>
      <w:r w:rsidRPr="00C3327E">
        <w:rPr>
          <w:rFonts w:ascii="Book Antiqua" w:eastAsia="SimSun" w:hAnsi="Book Antiqua" w:cs="SimSun"/>
          <w:b/>
          <w:bCs/>
          <w:color w:val="000000"/>
        </w:rPr>
        <w:t>41</w:t>
      </w:r>
      <w:r w:rsidRPr="00C3327E">
        <w:rPr>
          <w:rFonts w:ascii="Book Antiqua" w:eastAsia="SimSun" w:hAnsi="Book Antiqua" w:cs="SimSun"/>
          <w:color w:val="000000"/>
        </w:rPr>
        <w:t>: 2561-2563 [PMID: 19715974 DOI: 10.1016/j.transproceed.2009.06.115]</w:t>
      </w:r>
    </w:p>
    <w:p w14:paraId="5C4DD707"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64 </w:t>
      </w:r>
      <w:r w:rsidRPr="00C3327E">
        <w:rPr>
          <w:rFonts w:ascii="Book Antiqua" w:eastAsia="SimSun" w:hAnsi="Book Antiqua" w:cs="SimSun"/>
          <w:b/>
          <w:bCs/>
          <w:color w:val="000000"/>
        </w:rPr>
        <w:t>Kornberg A</w:t>
      </w:r>
      <w:r w:rsidRPr="00C3327E">
        <w:rPr>
          <w:rFonts w:ascii="Book Antiqua" w:eastAsia="SimSun" w:hAnsi="Book Antiqua" w:cs="SimSun"/>
          <w:color w:val="000000"/>
        </w:rPr>
        <w:t>, Küpper B, Tannapfel A, Büchler P, Krause B, Witt U, Gottschild D, Friess H. Patients with non-[18 F]fludeoxyglucose-avid advanced hepatocellular carcinoma on clinical staging may achieve long-term recurrence-free survival after liver transplantation. </w:t>
      </w:r>
      <w:r w:rsidRPr="00C3327E">
        <w:rPr>
          <w:rFonts w:ascii="Book Antiqua" w:eastAsia="SimSun" w:hAnsi="Book Antiqua" w:cs="SimSun"/>
          <w:i/>
          <w:iCs/>
          <w:color w:val="000000"/>
        </w:rPr>
        <w:t>Liver Transpl</w:t>
      </w:r>
      <w:r w:rsidRPr="00C3327E">
        <w:rPr>
          <w:rFonts w:ascii="Book Antiqua" w:eastAsia="SimSun" w:hAnsi="Book Antiqua" w:cs="SimSun"/>
          <w:color w:val="000000"/>
        </w:rPr>
        <w:t> 2012; </w:t>
      </w:r>
      <w:r w:rsidRPr="00C3327E">
        <w:rPr>
          <w:rFonts w:ascii="Book Antiqua" w:eastAsia="SimSun" w:hAnsi="Book Antiqua" w:cs="SimSun"/>
          <w:b/>
          <w:bCs/>
          <w:color w:val="000000"/>
        </w:rPr>
        <w:t>18</w:t>
      </w:r>
      <w:r w:rsidRPr="00C3327E">
        <w:rPr>
          <w:rFonts w:ascii="Book Antiqua" w:eastAsia="SimSun" w:hAnsi="Book Antiqua" w:cs="SimSun"/>
          <w:color w:val="000000"/>
        </w:rPr>
        <w:t>: 53-61 [PMID: 21850692 DOI: 10.1002/lt.22416]</w:t>
      </w:r>
    </w:p>
    <w:p w14:paraId="313F0069"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65 </w:t>
      </w:r>
      <w:r w:rsidRPr="00C3327E">
        <w:rPr>
          <w:rFonts w:ascii="Book Antiqua" w:eastAsia="SimSun" w:hAnsi="Book Antiqua" w:cs="SimSun"/>
          <w:b/>
          <w:bCs/>
          <w:color w:val="000000"/>
        </w:rPr>
        <w:t>Cascales Campos P</w:t>
      </w:r>
      <w:r w:rsidRPr="00C3327E">
        <w:rPr>
          <w:rFonts w:ascii="Book Antiqua" w:eastAsia="SimSun" w:hAnsi="Book Antiqua" w:cs="SimSun"/>
          <w:color w:val="000000"/>
        </w:rPr>
        <w:t>, Ramirez P, Gonzalez R, Febrero B, Pons JA, Miras M, Sanchez Bueno F, Robles R, Parrilla P. Value of 18-FDG-positron emission tomography/computed tomography before and after transarterial chemoembolization in patients with hepatocellular carcinoma undergoing liver transplantation: initial results. </w:t>
      </w:r>
      <w:r w:rsidRPr="00C3327E">
        <w:rPr>
          <w:rFonts w:ascii="Book Antiqua" w:eastAsia="SimSun" w:hAnsi="Book Antiqua" w:cs="SimSun"/>
          <w:i/>
          <w:iCs/>
          <w:color w:val="000000"/>
        </w:rPr>
        <w:t>Transplant Proc</w:t>
      </w:r>
      <w:r w:rsidRPr="00C3327E">
        <w:rPr>
          <w:rFonts w:ascii="Book Antiqua" w:eastAsia="SimSun" w:hAnsi="Book Antiqua" w:cs="SimSun"/>
          <w:color w:val="000000"/>
        </w:rPr>
        <w:t> 2011; </w:t>
      </w:r>
      <w:r w:rsidRPr="00C3327E">
        <w:rPr>
          <w:rFonts w:ascii="Book Antiqua" w:eastAsia="SimSun" w:hAnsi="Book Antiqua" w:cs="SimSun"/>
          <w:b/>
          <w:bCs/>
          <w:color w:val="000000"/>
        </w:rPr>
        <w:t>43</w:t>
      </w:r>
      <w:r w:rsidRPr="00C3327E">
        <w:rPr>
          <w:rFonts w:ascii="Book Antiqua" w:eastAsia="SimSun" w:hAnsi="Book Antiqua" w:cs="SimSun"/>
          <w:color w:val="000000"/>
        </w:rPr>
        <w:t>: 2213-2215 [PMID: 21839236 DOI: 10.1016/j.transproceed.2011.05.023]</w:t>
      </w:r>
    </w:p>
    <w:p w14:paraId="58FF7FF4"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66 </w:t>
      </w:r>
      <w:r w:rsidRPr="00C3327E">
        <w:rPr>
          <w:rFonts w:ascii="Book Antiqua" w:eastAsia="SimSun" w:hAnsi="Book Antiqua" w:cs="SimSun"/>
          <w:b/>
          <w:bCs/>
          <w:color w:val="000000"/>
        </w:rPr>
        <w:t>Pant V</w:t>
      </w:r>
      <w:r w:rsidRPr="00C3327E">
        <w:rPr>
          <w:rFonts w:ascii="Book Antiqua" w:eastAsia="SimSun" w:hAnsi="Book Antiqua" w:cs="SimSun"/>
          <w:color w:val="000000"/>
        </w:rPr>
        <w:t>, Sen IB, Soin AS. Role of ¹</w:t>
      </w:r>
      <w:r w:rsidRPr="00C3327E">
        <w:rPr>
          <w:rFonts w:ascii="Cambria Math" w:eastAsia="SimSun" w:hAnsi="Cambria Math" w:cs="Cambria Math"/>
          <w:color w:val="000000"/>
        </w:rPr>
        <w:t>⁸</w:t>
      </w:r>
      <w:r w:rsidRPr="00C3327E">
        <w:rPr>
          <w:rFonts w:ascii="Book Antiqua" w:eastAsia="SimSun" w:hAnsi="Book Antiqua" w:cs="SimSun"/>
          <w:color w:val="000000"/>
        </w:rPr>
        <w:t>F-FDG PET CT as an independent prognostic indicator in patients with hepatocellular carcinoma. </w:t>
      </w:r>
      <w:r w:rsidRPr="00C3327E">
        <w:rPr>
          <w:rFonts w:ascii="Book Antiqua" w:eastAsia="SimSun" w:hAnsi="Book Antiqua" w:cs="SimSun"/>
          <w:i/>
          <w:iCs/>
          <w:color w:val="000000"/>
        </w:rPr>
        <w:t>Nucl Med Commun</w:t>
      </w:r>
      <w:r w:rsidRPr="00C3327E">
        <w:rPr>
          <w:rFonts w:ascii="Book Antiqua" w:eastAsia="SimSun" w:hAnsi="Book Antiqua" w:cs="SimSun"/>
          <w:color w:val="000000"/>
        </w:rPr>
        <w:t> 2013; </w:t>
      </w:r>
      <w:r w:rsidRPr="00C3327E">
        <w:rPr>
          <w:rFonts w:ascii="Book Antiqua" w:eastAsia="SimSun" w:hAnsi="Book Antiqua" w:cs="SimSun"/>
          <w:b/>
          <w:bCs/>
          <w:color w:val="000000"/>
        </w:rPr>
        <w:t>34</w:t>
      </w:r>
      <w:r w:rsidRPr="00C3327E">
        <w:rPr>
          <w:rFonts w:ascii="Book Antiqua" w:eastAsia="SimSun" w:hAnsi="Book Antiqua" w:cs="SimSun"/>
          <w:color w:val="000000"/>
        </w:rPr>
        <w:t>: 749-757 [PMID: 23689586 DOI: 10.1097/MNM.0b013e3283622eef]</w:t>
      </w:r>
    </w:p>
    <w:p w14:paraId="5CDC9C3D"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67 </w:t>
      </w:r>
      <w:r w:rsidRPr="00C3327E">
        <w:rPr>
          <w:rFonts w:ascii="Book Antiqua" w:eastAsia="SimSun" w:hAnsi="Book Antiqua" w:cs="SimSun"/>
          <w:b/>
          <w:bCs/>
          <w:color w:val="000000"/>
        </w:rPr>
        <w:t>Han JH</w:t>
      </w:r>
      <w:r w:rsidRPr="00C3327E">
        <w:rPr>
          <w:rFonts w:ascii="Book Antiqua" w:eastAsia="SimSun" w:hAnsi="Book Antiqua" w:cs="SimSun"/>
          <w:color w:val="000000"/>
        </w:rPr>
        <w:t>, Kim DG, Na GH, Kim EY, Lee SH, Hong TH, You YK. Evaluation of prognostic factors on recurrence after curative resections for hepatocellular carcinoma. </w:t>
      </w:r>
      <w:r w:rsidRPr="00C3327E">
        <w:rPr>
          <w:rFonts w:ascii="Book Antiqua" w:eastAsia="SimSun" w:hAnsi="Book Antiqua" w:cs="SimSun"/>
          <w:i/>
          <w:iCs/>
          <w:color w:val="000000"/>
        </w:rPr>
        <w:t>World J Gastroenterol</w:t>
      </w:r>
      <w:r w:rsidRPr="00C3327E">
        <w:rPr>
          <w:rFonts w:ascii="Book Antiqua" w:eastAsia="SimSun" w:hAnsi="Book Antiqua" w:cs="SimSun"/>
          <w:color w:val="000000"/>
        </w:rPr>
        <w:t> 2014; </w:t>
      </w:r>
      <w:r w:rsidRPr="00C3327E">
        <w:rPr>
          <w:rFonts w:ascii="Book Antiqua" w:eastAsia="SimSun" w:hAnsi="Book Antiqua" w:cs="SimSun"/>
          <w:b/>
          <w:bCs/>
          <w:color w:val="000000"/>
        </w:rPr>
        <w:t>20</w:t>
      </w:r>
      <w:r w:rsidRPr="00C3327E">
        <w:rPr>
          <w:rFonts w:ascii="Book Antiqua" w:eastAsia="SimSun" w:hAnsi="Book Antiqua" w:cs="SimSun"/>
          <w:color w:val="000000"/>
        </w:rPr>
        <w:t>: 17132-17140 [PMID: 25493027 DOI: 10.3748/wjg.v20.i45.17132]</w:t>
      </w:r>
    </w:p>
    <w:p w14:paraId="1662BFE2"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68 </w:t>
      </w:r>
      <w:r w:rsidRPr="00C3327E">
        <w:rPr>
          <w:rFonts w:ascii="Book Antiqua" w:eastAsia="SimSun" w:hAnsi="Book Antiqua" w:cs="SimSun"/>
          <w:b/>
          <w:bCs/>
          <w:color w:val="000000"/>
        </w:rPr>
        <w:t>Ahn SY</w:t>
      </w:r>
      <w:r w:rsidRPr="00C3327E">
        <w:rPr>
          <w:rFonts w:ascii="Book Antiqua" w:eastAsia="SimSun" w:hAnsi="Book Antiqua" w:cs="SimSun"/>
          <w:color w:val="000000"/>
        </w:rPr>
        <w:t>, Lee JM, Joo I, Lee ES, Lee SJ, Cheon GJ, Han JK, Choi BI. Prediction of microvascular invasion of hepatocellular carcinoma using gadoxetic acid-enhanced MR and (18)F-FDG PET/CT. </w:t>
      </w:r>
      <w:r w:rsidRPr="00C3327E">
        <w:rPr>
          <w:rFonts w:ascii="Book Antiqua" w:eastAsia="SimSun" w:hAnsi="Book Antiqua" w:cs="SimSun"/>
          <w:i/>
          <w:iCs/>
          <w:color w:val="000000"/>
        </w:rPr>
        <w:t>Abdom Imaging</w:t>
      </w:r>
      <w:r w:rsidRPr="00C3327E">
        <w:rPr>
          <w:rFonts w:ascii="Book Antiqua" w:eastAsia="SimSun" w:hAnsi="Book Antiqua" w:cs="SimSun"/>
          <w:color w:val="000000"/>
        </w:rPr>
        <w:t> 2015; </w:t>
      </w:r>
      <w:r w:rsidRPr="00C3327E">
        <w:rPr>
          <w:rFonts w:ascii="Book Antiqua" w:eastAsia="SimSun" w:hAnsi="Book Antiqua" w:cs="SimSun"/>
          <w:b/>
          <w:bCs/>
          <w:color w:val="000000"/>
        </w:rPr>
        <w:t>40</w:t>
      </w:r>
      <w:r w:rsidRPr="00C3327E">
        <w:rPr>
          <w:rFonts w:ascii="Book Antiqua" w:eastAsia="SimSun" w:hAnsi="Book Antiqua" w:cs="SimSun"/>
          <w:color w:val="000000"/>
        </w:rPr>
        <w:t>: 843-851 [PMID: 25253426 DOI: 10.1007/s00261-014-0256-0]</w:t>
      </w:r>
    </w:p>
    <w:p w14:paraId="6567EDE8"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lastRenderedPageBreak/>
        <w:t>69 </w:t>
      </w:r>
      <w:r w:rsidRPr="00C3327E">
        <w:rPr>
          <w:rFonts w:ascii="Book Antiqua" w:eastAsia="SimSun" w:hAnsi="Book Antiqua" w:cs="SimSun"/>
          <w:b/>
          <w:bCs/>
          <w:color w:val="000000"/>
        </w:rPr>
        <w:t>Choi C</w:t>
      </w:r>
      <w:r w:rsidRPr="00C3327E">
        <w:rPr>
          <w:rFonts w:ascii="Book Antiqua" w:eastAsia="SimSun" w:hAnsi="Book Antiqua" w:cs="SimSun"/>
          <w:color w:val="000000"/>
        </w:rPr>
        <w:t>, Seong J. Predictive factors of palliative radiotherapy response and survival in patients with spinal metastases from hepatocellular carcinoma. </w:t>
      </w:r>
      <w:r w:rsidRPr="00C3327E">
        <w:rPr>
          <w:rFonts w:ascii="Book Antiqua" w:eastAsia="SimSun" w:hAnsi="Book Antiqua" w:cs="SimSun"/>
          <w:i/>
          <w:iCs/>
          <w:color w:val="000000"/>
        </w:rPr>
        <w:t>Gut Liver</w:t>
      </w:r>
      <w:r w:rsidRPr="00C3327E">
        <w:rPr>
          <w:rFonts w:ascii="Book Antiqua" w:eastAsia="SimSun" w:hAnsi="Book Antiqua" w:cs="SimSun"/>
          <w:color w:val="000000"/>
        </w:rPr>
        <w:t> 2015; </w:t>
      </w:r>
      <w:r w:rsidRPr="00C3327E">
        <w:rPr>
          <w:rFonts w:ascii="Book Antiqua" w:eastAsia="SimSun" w:hAnsi="Book Antiqua" w:cs="SimSun"/>
          <w:b/>
          <w:bCs/>
          <w:color w:val="000000"/>
        </w:rPr>
        <w:t>9</w:t>
      </w:r>
      <w:r w:rsidRPr="00C3327E">
        <w:rPr>
          <w:rFonts w:ascii="Book Antiqua" w:eastAsia="SimSun" w:hAnsi="Book Antiqua" w:cs="SimSun"/>
          <w:color w:val="000000"/>
        </w:rPr>
        <w:t>: 94-102 [PMID: 25071067 DOI: 10.5009/gnl14009]</w:t>
      </w:r>
    </w:p>
    <w:p w14:paraId="5F1ECEF2"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70 </w:t>
      </w:r>
      <w:r w:rsidRPr="00C3327E">
        <w:rPr>
          <w:rFonts w:ascii="Book Antiqua" w:eastAsia="SimSun" w:hAnsi="Book Antiqua" w:cs="SimSun"/>
          <w:b/>
          <w:bCs/>
          <w:color w:val="000000"/>
        </w:rPr>
        <w:t>Seo HJ</w:t>
      </w:r>
      <w:r w:rsidRPr="00C3327E">
        <w:rPr>
          <w:rFonts w:ascii="Book Antiqua" w:eastAsia="SimSun" w:hAnsi="Book Antiqua" w:cs="SimSun"/>
          <w:color w:val="000000"/>
        </w:rPr>
        <w:t>, Kim GM, Kim JH, Kang WJ, Choi HJ. ¹</w:t>
      </w:r>
      <w:r w:rsidRPr="00C3327E">
        <w:rPr>
          <w:rFonts w:ascii="Cambria Math" w:eastAsia="SimSun" w:hAnsi="Cambria Math" w:cs="Cambria Math"/>
          <w:color w:val="000000"/>
        </w:rPr>
        <w:t>⁸</w:t>
      </w:r>
      <w:r w:rsidRPr="00C3327E">
        <w:rPr>
          <w:rFonts w:ascii="Book Antiqua" w:eastAsia="SimSun" w:hAnsi="Book Antiqua" w:cs="SimSun"/>
          <w:color w:val="000000"/>
        </w:rPr>
        <w:t>F-FDG PET/CT in hepatocellular carcinoma: detection of bone metastasis and prediction of prognosis. </w:t>
      </w:r>
      <w:r w:rsidRPr="00C3327E">
        <w:rPr>
          <w:rFonts w:ascii="Book Antiqua" w:eastAsia="SimSun" w:hAnsi="Book Antiqua" w:cs="SimSun"/>
          <w:i/>
          <w:iCs/>
          <w:color w:val="000000"/>
        </w:rPr>
        <w:t>Nucl Med Commun</w:t>
      </w:r>
      <w:r w:rsidRPr="00C3327E">
        <w:rPr>
          <w:rFonts w:ascii="Book Antiqua" w:eastAsia="SimSun" w:hAnsi="Book Antiqua" w:cs="SimSun"/>
          <w:color w:val="000000"/>
        </w:rPr>
        <w:t> 2015; </w:t>
      </w:r>
      <w:r w:rsidRPr="00C3327E">
        <w:rPr>
          <w:rFonts w:ascii="Book Antiqua" w:eastAsia="SimSun" w:hAnsi="Book Antiqua" w:cs="SimSun"/>
          <w:b/>
          <w:bCs/>
          <w:color w:val="000000"/>
        </w:rPr>
        <w:t>36</w:t>
      </w:r>
      <w:r w:rsidRPr="00C3327E">
        <w:rPr>
          <w:rFonts w:ascii="Book Antiqua" w:eastAsia="SimSun" w:hAnsi="Book Antiqua" w:cs="SimSun"/>
          <w:color w:val="000000"/>
        </w:rPr>
        <w:t>: 226-233 [PMID: 25460306 DOI: 10.1097/MNM.0000000000000246]</w:t>
      </w:r>
    </w:p>
    <w:p w14:paraId="3BF608CF"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71 </w:t>
      </w:r>
      <w:r w:rsidRPr="00C3327E">
        <w:rPr>
          <w:rFonts w:ascii="Book Antiqua" w:eastAsia="SimSun" w:hAnsi="Book Antiqua" w:cs="SimSun"/>
          <w:b/>
          <w:bCs/>
          <w:color w:val="000000"/>
        </w:rPr>
        <w:t>Simoneau E</w:t>
      </w:r>
      <w:r w:rsidRPr="00C3327E">
        <w:rPr>
          <w:rFonts w:ascii="Book Antiqua" w:eastAsia="SimSun" w:hAnsi="Book Antiqua" w:cs="SimSun"/>
          <w:color w:val="000000"/>
        </w:rPr>
        <w:t>, Hassanain M, Madkhali A, Salman A, Nudo CG, Chaudhury P, Metrakos P. (18)F-Fluorodeoxyglucose positron-emission tomography could have a prognostic role in patients with advanced hepatocellular carcinoma. </w:t>
      </w:r>
      <w:r w:rsidRPr="00C3327E">
        <w:rPr>
          <w:rFonts w:ascii="Book Antiqua" w:eastAsia="SimSun" w:hAnsi="Book Antiqua" w:cs="SimSun"/>
          <w:i/>
          <w:iCs/>
          <w:color w:val="000000"/>
        </w:rPr>
        <w:t>Curr Oncol</w:t>
      </w:r>
      <w:r w:rsidRPr="00C3327E">
        <w:rPr>
          <w:rFonts w:ascii="Book Antiqua" w:eastAsia="SimSun" w:hAnsi="Book Antiqua" w:cs="SimSun"/>
          <w:color w:val="000000"/>
        </w:rPr>
        <w:t> 2014; </w:t>
      </w:r>
      <w:r w:rsidRPr="00C3327E">
        <w:rPr>
          <w:rFonts w:ascii="Book Antiqua" w:eastAsia="SimSun" w:hAnsi="Book Antiqua" w:cs="SimSun"/>
          <w:b/>
          <w:bCs/>
          <w:color w:val="000000"/>
        </w:rPr>
        <w:t>21</w:t>
      </w:r>
      <w:r w:rsidRPr="00C3327E">
        <w:rPr>
          <w:rFonts w:ascii="Book Antiqua" w:eastAsia="SimSun" w:hAnsi="Book Antiqua" w:cs="SimSun"/>
          <w:color w:val="000000"/>
        </w:rPr>
        <w:t>: e551-e556 [PMID: 25089106 DOI: 10.3747/co.21.1959]</w:t>
      </w:r>
    </w:p>
    <w:p w14:paraId="68BCC071"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72 </w:t>
      </w:r>
      <w:r w:rsidRPr="00C3327E">
        <w:rPr>
          <w:rFonts w:ascii="Book Antiqua" w:eastAsia="SimSun" w:hAnsi="Book Antiqua" w:cs="SimSun"/>
          <w:b/>
          <w:bCs/>
          <w:color w:val="000000"/>
        </w:rPr>
        <w:t>Lee JW</w:t>
      </w:r>
      <w:r w:rsidRPr="00C3327E">
        <w:rPr>
          <w:rFonts w:ascii="Book Antiqua" w:eastAsia="SimSun" w:hAnsi="Book Antiqua" w:cs="SimSun"/>
          <w:color w:val="000000"/>
        </w:rPr>
        <w:t>, Yun M, Cho A, Han KH, Kim do Y, Lee SM, Lee JD. The predictive value of metabolic tumor volume on FDG PET/CT for transarterial chemoembolization and transarterial chemotherapy infusion in hepatocellular carcinoma patients without extrahepatic metastasis. </w:t>
      </w:r>
      <w:r w:rsidRPr="00C3327E">
        <w:rPr>
          <w:rFonts w:ascii="Book Antiqua" w:eastAsia="SimSun" w:hAnsi="Book Antiqua" w:cs="SimSun"/>
          <w:i/>
          <w:iCs/>
          <w:color w:val="000000"/>
        </w:rPr>
        <w:t>Ann Nucl Med</w:t>
      </w:r>
      <w:r w:rsidRPr="00C3327E">
        <w:rPr>
          <w:rFonts w:ascii="Book Antiqua" w:eastAsia="SimSun" w:hAnsi="Book Antiqua" w:cs="SimSun"/>
          <w:color w:val="000000"/>
        </w:rPr>
        <w:t> 2015; </w:t>
      </w:r>
      <w:r w:rsidRPr="00C3327E">
        <w:rPr>
          <w:rFonts w:ascii="Book Antiqua" w:eastAsia="SimSun" w:hAnsi="Book Antiqua" w:cs="SimSun"/>
          <w:b/>
          <w:bCs/>
          <w:color w:val="000000"/>
        </w:rPr>
        <w:t>29</w:t>
      </w:r>
      <w:r w:rsidRPr="00C3327E">
        <w:rPr>
          <w:rFonts w:ascii="Book Antiqua" w:eastAsia="SimSun" w:hAnsi="Book Antiqua" w:cs="SimSun"/>
          <w:color w:val="000000"/>
        </w:rPr>
        <w:t>: 400-408 [PMID: 25652647 DOI: 10.1007/s12149-015-0956-8]</w:t>
      </w:r>
    </w:p>
    <w:p w14:paraId="2C2FA7B0"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73 </w:t>
      </w:r>
      <w:r w:rsidRPr="00C3327E">
        <w:rPr>
          <w:rFonts w:ascii="Book Antiqua" w:eastAsia="SimSun" w:hAnsi="Book Antiqua" w:cs="SimSun"/>
          <w:b/>
          <w:bCs/>
          <w:color w:val="000000"/>
        </w:rPr>
        <w:t>Ma W</w:t>
      </w:r>
      <w:r w:rsidRPr="00C3327E">
        <w:rPr>
          <w:rFonts w:ascii="Book Antiqua" w:eastAsia="SimSun" w:hAnsi="Book Antiqua" w:cs="SimSun"/>
          <w:color w:val="000000"/>
        </w:rPr>
        <w:t>, Jia J, Wang S, Bai W, Yi J, Bai M, Quan Z, Yin Z, Fan D, Wang J, Han G. The prognostic value of 18F-FDG PET/CT for hepatocellular carcinoma treated with transarterial chemoembolization (TACE). </w:t>
      </w:r>
      <w:r w:rsidRPr="00C3327E">
        <w:rPr>
          <w:rFonts w:ascii="Book Antiqua" w:eastAsia="SimSun" w:hAnsi="Book Antiqua" w:cs="SimSun"/>
          <w:i/>
          <w:iCs/>
          <w:color w:val="000000"/>
        </w:rPr>
        <w:t>Theranostics</w:t>
      </w:r>
      <w:r w:rsidRPr="00C3327E">
        <w:rPr>
          <w:rFonts w:ascii="Book Antiqua" w:eastAsia="SimSun" w:hAnsi="Book Antiqua" w:cs="SimSun"/>
          <w:color w:val="000000"/>
        </w:rPr>
        <w:t> 2014; </w:t>
      </w:r>
      <w:r w:rsidRPr="00C3327E">
        <w:rPr>
          <w:rFonts w:ascii="Book Antiqua" w:eastAsia="SimSun" w:hAnsi="Book Antiqua" w:cs="SimSun"/>
          <w:b/>
          <w:bCs/>
          <w:color w:val="000000"/>
        </w:rPr>
        <w:t>4</w:t>
      </w:r>
      <w:r w:rsidRPr="00C3327E">
        <w:rPr>
          <w:rFonts w:ascii="Book Antiqua" w:eastAsia="SimSun" w:hAnsi="Book Antiqua" w:cs="SimSun"/>
          <w:color w:val="000000"/>
        </w:rPr>
        <w:t>: 736-744 [PMID: 24883123 DOI: 10.7150/thno.8725]</w:t>
      </w:r>
    </w:p>
    <w:p w14:paraId="3B40CF59"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74 </w:t>
      </w:r>
      <w:r w:rsidRPr="00C3327E">
        <w:rPr>
          <w:rFonts w:ascii="Book Antiqua" w:eastAsia="SimSun" w:hAnsi="Book Antiqua" w:cs="SimSun"/>
          <w:b/>
          <w:bCs/>
          <w:color w:val="000000"/>
        </w:rPr>
        <w:t>Sabet A</w:t>
      </w:r>
      <w:r w:rsidRPr="00C3327E">
        <w:rPr>
          <w:rFonts w:ascii="Book Antiqua" w:eastAsia="SimSun" w:hAnsi="Book Antiqua" w:cs="SimSun"/>
          <w:color w:val="000000"/>
        </w:rPr>
        <w:t>, Ahmadzadehfar H, Bruhman J, Sabet A, Meyer C, Wasmuth JC, Pieper CC, Biersack HJ, Ezziddin S. Survival in patients with hepatocellular carcinoma treated with 90Y-microsphere radioembolization. Prediction by 18F-FDG PET. </w:t>
      </w:r>
      <w:r w:rsidRPr="00C3327E">
        <w:rPr>
          <w:rFonts w:ascii="Book Antiqua" w:eastAsia="SimSun" w:hAnsi="Book Antiqua" w:cs="SimSun"/>
          <w:i/>
          <w:iCs/>
          <w:color w:val="000000"/>
        </w:rPr>
        <w:t>Nuklearmedizin</w:t>
      </w:r>
      <w:r w:rsidRPr="00C3327E">
        <w:rPr>
          <w:rFonts w:ascii="Book Antiqua" w:eastAsia="SimSun" w:hAnsi="Book Antiqua" w:cs="SimSun"/>
          <w:color w:val="000000"/>
        </w:rPr>
        <w:t> 2014; </w:t>
      </w:r>
      <w:r w:rsidRPr="00C3327E">
        <w:rPr>
          <w:rFonts w:ascii="Book Antiqua" w:eastAsia="SimSun" w:hAnsi="Book Antiqua" w:cs="SimSun"/>
          <w:b/>
          <w:bCs/>
          <w:color w:val="000000"/>
        </w:rPr>
        <w:t>53</w:t>
      </w:r>
      <w:r w:rsidRPr="00C3327E">
        <w:rPr>
          <w:rFonts w:ascii="Book Antiqua" w:eastAsia="SimSun" w:hAnsi="Book Antiqua" w:cs="SimSun"/>
          <w:color w:val="000000"/>
        </w:rPr>
        <w:t>: 39-45 [PMID: 24777354 DOI: 10.3413/Nukmed-0622-13-09]</w:t>
      </w:r>
    </w:p>
    <w:p w14:paraId="405F5CF4"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75 </w:t>
      </w:r>
      <w:r w:rsidRPr="00C3327E">
        <w:rPr>
          <w:rFonts w:ascii="Book Antiqua" w:eastAsia="SimSun" w:hAnsi="Book Antiqua" w:cs="SimSun"/>
          <w:b/>
          <w:bCs/>
          <w:color w:val="000000"/>
        </w:rPr>
        <w:t>Hayakawa N</w:t>
      </w:r>
      <w:r w:rsidRPr="00C3327E">
        <w:rPr>
          <w:rFonts w:ascii="Book Antiqua" w:eastAsia="SimSun" w:hAnsi="Book Antiqua" w:cs="SimSun"/>
          <w:color w:val="000000"/>
        </w:rPr>
        <w:t>, Nakamoto Y, Nakatani K, Hatano E, Seo S, Higashi T, Saga T, Uemoto S, Togashi K. Clinical utility and limitations of FDG PET in detecting recurrent hepatocellular carcinoma in postoperative patients. </w:t>
      </w:r>
      <w:r w:rsidRPr="00C3327E">
        <w:rPr>
          <w:rFonts w:ascii="Book Antiqua" w:eastAsia="SimSun" w:hAnsi="Book Antiqua" w:cs="SimSun"/>
          <w:i/>
          <w:iCs/>
          <w:color w:val="000000"/>
        </w:rPr>
        <w:t>Int J Clin Oncol</w:t>
      </w:r>
      <w:r w:rsidRPr="00C3327E">
        <w:rPr>
          <w:rFonts w:ascii="Book Antiqua" w:eastAsia="SimSun" w:hAnsi="Book Antiqua" w:cs="SimSun"/>
          <w:color w:val="000000"/>
        </w:rPr>
        <w:t> 2014; </w:t>
      </w:r>
      <w:r w:rsidRPr="00C3327E">
        <w:rPr>
          <w:rFonts w:ascii="Book Antiqua" w:eastAsia="SimSun" w:hAnsi="Book Antiqua" w:cs="SimSun"/>
          <w:b/>
          <w:bCs/>
          <w:color w:val="000000"/>
        </w:rPr>
        <w:t>19</w:t>
      </w:r>
      <w:r w:rsidRPr="00C3327E">
        <w:rPr>
          <w:rFonts w:ascii="Book Antiqua" w:eastAsia="SimSun" w:hAnsi="Book Antiqua" w:cs="SimSun"/>
          <w:color w:val="000000"/>
        </w:rPr>
        <w:t>: 1020-1028 [PMID: 24366329 DOI: 10.1007/s10147-013-0653-3]</w:t>
      </w:r>
    </w:p>
    <w:p w14:paraId="257DCB64"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76 </w:t>
      </w:r>
      <w:r w:rsidRPr="00C3327E">
        <w:rPr>
          <w:rFonts w:ascii="Book Antiqua" w:eastAsia="SimSun" w:hAnsi="Book Antiqua" w:cs="SimSun"/>
          <w:b/>
          <w:bCs/>
          <w:color w:val="000000"/>
        </w:rPr>
        <w:t>Song HJ</w:t>
      </w:r>
      <w:r w:rsidRPr="00C3327E">
        <w:rPr>
          <w:rFonts w:ascii="Book Antiqua" w:eastAsia="SimSun" w:hAnsi="Book Antiqua" w:cs="SimSun"/>
          <w:color w:val="000000"/>
        </w:rPr>
        <w:t>, Cheng JY, Hu SL, Zhang GY, Fu Y, Zhang YJ. Value of 18F-FDG PET/CT in detecting viable tumour and predicting prognosis of hepatocellular carcinoma after TACE. </w:t>
      </w:r>
      <w:r w:rsidRPr="00C3327E">
        <w:rPr>
          <w:rFonts w:ascii="Book Antiqua" w:eastAsia="SimSun" w:hAnsi="Book Antiqua" w:cs="SimSun"/>
          <w:i/>
          <w:iCs/>
          <w:color w:val="000000"/>
        </w:rPr>
        <w:t>Clin Radiol</w:t>
      </w:r>
      <w:r w:rsidRPr="00C3327E">
        <w:rPr>
          <w:rFonts w:ascii="Book Antiqua" w:eastAsia="SimSun" w:hAnsi="Book Antiqua" w:cs="SimSun"/>
          <w:color w:val="000000"/>
        </w:rPr>
        <w:t> 2015; </w:t>
      </w:r>
      <w:r w:rsidRPr="00C3327E">
        <w:rPr>
          <w:rFonts w:ascii="Book Antiqua" w:eastAsia="SimSun" w:hAnsi="Book Antiqua" w:cs="SimSun"/>
          <w:b/>
          <w:bCs/>
          <w:color w:val="000000"/>
        </w:rPr>
        <w:t>70</w:t>
      </w:r>
      <w:r w:rsidRPr="00C3327E">
        <w:rPr>
          <w:rFonts w:ascii="Book Antiqua" w:eastAsia="SimSun" w:hAnsi="Book Antiqua" w:cs="SimSun"/>
          <w:color w:val="000000"/>
        </w:rPr>
        <w:t>: 128-137 [PMID: 25459673 DOI: 10.1016/j.crad.2014.09.020]</w:t>
      </w:r>
    </w:p>
    <w:p w14:paraId="65F0917E"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lastRenderedPageBreak/>
        <w:t>77</w:t>
      </w:r>
      <w:r w:rsidRPr="00C3327E">
        <w:rPr>
          <w:rFonts w:ascii="Book Antiqua" w:hAnsi="Book Antiqua"/>
        </w:rPr>
        <w:t xml:space="preserve"> </w:t>
      </w:r>
      <w:r w:rsidRPr="00C3327E">
        <w:rPr>
          <w:rFonts w:ascii="Book Antiqua" w:eastAsia="SimSun" w:hAnsi="Book Antiqua" w:cs="SimSun"/>
          <w:b/>
          <w:color w:val="000000"/>
        </w:rPr>
        <w:t>Ochi H</w:t>
      </w:r>
      <w:r w:rsidRPr="00C3327E">
        <w:rPr>
          <w:rFonts w:ascii="Book Antiqua" w:eastAsia="SimSun" w:hAnsi="Book Antiqua" w:cs="SimSun"/>
          <w:color w:val="000000"/>
        </w:rPr>
        <w:t>, Hirooka M, Hiraoka A, Koizumi Y, Abe M, Sogabe I, Ishimaru Y, Furuya K, Miyagawa M, Kawasaki H, Michitaka K, Takada Y, Mochizuki T, Hiasa Y. 18F-FDG-PET/CT predicts the distribution of microsatellite lesions in hepatocellular carcinoma. </w:t>
      </w:r>
      <w:r w:rsidRPr="00C3327E">
        <w:rPr>
          <w:rFonts w:ascii="Book Antiqua" w:eastAsia="SimSun" w:hAnsi="Book Antiqua" w:cs="SimSun"/>
          <w:i/>
          <w:iCs/>
          <w:color w:val="000000"/>
        </w:rPr>
        <w:t>Mol Clin Oncol</w:t>
      </w:r>
      <w:r w:rsidRPr="00C3327E">
        <w:rPr>
          <w:rFonts w:ascii="Book Antiqua" w:eastAsia="SimSun" w:hAnsi="Book Antiqua" w:cs="SimSun"/>
          <w:color w:val="000000"/>
        </w:rPr>
        <w:t> 2014; </w:t>
      </w:r>
      <w:r w:rsidRPr="00C3327E">
        <w:rPr>
          <w:rFonts w:ascii="Book Antiqua" w:eastAsia="SimSun" w:hAnsi="Book Antiqua" w:cs="SimSun"/>
          <w:b/>
          <w:bCs/>
          <w:color w:val="000000"/>
        </w:rPr>
        <w:t>2</w:t>
      </w:r>
      <w:r w:rsidRPr="00C3327E">
        <w:rPr>
          <w:rFonts w:ascii="Book Antiqua" w:eastAsia="SimSun" w:hAnsi="Book Antiqua" w:cs="SimSun"/>
          <w:color w:val="000000"/>
        </w:rPr>
        <w:t>: 798-804 [PMID: 25054048 DOI: 10.3892/mco.2014.328]</w:t>
      </w:r>
    </w:p>
    <w:p w14:paraId="590A8AA1"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78 </w:t>
      </w:r>
      <w:r w:rsidRPr="00C3327E">
        <w:rPr>
          <w:rFonts w:ascii="Book Antiqua" w:eastAsia="SimSun" w:hAnsi="Book Antiqua" w:cs="SimSun"/>
          <w:b/>
          <w:bCs/>
          <w:color w:val="000000"/>
        </w:rPr>
        <w:t>Fahrner R</w:t>
      </w:r>
      <w:r w:rsidRPr="00C3327E">
        <w:rPr>
          <w:rFonts w:ascii="Book Antiqua" w:eastAsia="SimSun" w:hAnsi="Book Antiqua" w:cs="SimSun"/>
          <w:color w:val="000000"/>
        </w:rPr>
        <w:t>, Beyoğlu D, Beldi G, Idle JR. Metabolomic markers for intestinal ischemia in a mouse model. </w:t>
      </w:r>
      <w:r w:rsidRPr="00C3327E">
        <w:rPr>
          <w:rFonts w:ascii="Book Antiqua" w:eastAsia="SimSun" w:hAnsi="Book Antiqua" w:cs="SimSun"/>
          <w:i/>
          <w:iCs/>
          <w:color w:val="000000"/>
        </w:rPr>
        <w:t>J Surg Res</w:t>
      </w:r>
      <w:r w:rsidRPr="00C3327E">
        <w:rPr>
          <w:rFonts w:ascii="Book Antiqua" w:eastAsia="SimSun" w:hAnsi="Book Antiqua" w:cs="SimSun"/>
          <w:color w:val="000000"/>
        </w:rPr>
        <w:t> 2012; </w:t>
      </w:r>
      <w:r w:rsidRPr="00C3327E">
        <w:rPr>
          <w:rFonts w:ascii="Book Antiqua" w:eastAsia="SimSun" w:hAnsi="Book Antiqua" w:cs="SimSun"/>
          <w:b/>
          <w:bCs/>
          <w:color w:val="000000"/>
        </w:rPr>
        <w:t>178</w:t>
      </w:r>
      <w:r w:rsidRPr="00C3327E">
        <w:rPr>
          <w:rFonts w:ascii="Book Antiqua" w:eastAsia="SimSun" w:hAnsi="Book Antiqua" w:cs="SimSun"/>
          <w:color w:val="000000"/>
        </w:rPr>
        <w:t>: 879-887 [PMID: 22947700 DOI: 10.1016/j.jss.2012.08.011]</w:t>
      </w:r>
    </w:p>
    <w:p w14:paraId="047525FF"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79 </w:t>
      </w:r>
      <w:r w:rsidRPr="00C3327E">
        <w:rPr>
          <w:rFonts w:ascii="Book Antiqua" w:eastAsia="SimSun" w:hAnsi="Book Antiqua" w:cs="SimSun"/>
          <w:b/>
          <w:bCs/>
          <w:color w:val="000000"/>
        </w:rPr>
        <w:t>Wang TJ</w:t>
      </w:r>
      <w:r w:rsidRPr="00C3327E">
        <w:rPr>
          <w:rFonts w:ascii="Book Antiqua" w:eastAsia="SimSun" w:hAnsi="Book Antiqua" w:cs="SimSun"/>
          <w:color w:val="000000"/>
        </w:rPr>
        <w:t>, Larson MG, Vasan RS, Cheng S, Rhee EP, McCabe E, Lewis GD, Fox CS, Jacques PF, Fernandez C, O'Donnell CJ, Carr SA, Mootha VK, Florez JC, Souza A, Melander O, Clish CB, Gerszten RE. Metabolite profiles and the risk of developing diabetes. </w:t>
      </w:r>
      <w:r w:rsidRPr="00C3327E">
        <w:rPr>
          <w:rFonts w:ascii="Book Antiqua" w:eastAsia="SimSun" w:hAnsi="Book Antiqua" w:cs="SimSun"/>
          <w:i/>
          <w:iCs/>
          <w:color w:val="000000"/>
        </w:rPr>
        <w:t>Nat Med</w:t>
      </w:r>
      <w:r w:rsidRPr="00C3327E">
        <w:rPr>
          <w:rFonts w:ascii="Book Antiqua" w:eastAsia="SimSun" w:hAnsi="Book Antiqua" w:cs="SimSun"/>
          <w:color w:val="000000"/>
        </w:rPr>
        <w:t> 2011; </w:t>
      </w:r>
      <w:r w:rsidRPr="00C3327E">
        <w:rPr>
          <w:rFonts w:ascii="Book Antiqua" w:eastAsia="SimSun" w:hAnsi="Book Antiqua" w:cs="SimSun"/>
          <w:b/>
          <w:bCs/>
          <w:color w:val="000000"/>
        </w:rPr>
        <w:t>17</w:t>
      </w:r>
      <w:r w:rsidRPr="00C3327E">
        <w:rPr>
          <w:rFonts w:ascii="Book Antiqua" w:eastAsia="SimSun" w:hAnsi="Book Antiqua" w:cs="SimSun"/>
          <w:color w:val="000000"/>
        </w:rPr>
        <w:t>: 448-453 [PMID: 21423183 DOI: 10.1038/nm.2307]</w:t>
      </w:r>
    </w:p>
    <w:p w14:paraId="1D3F6382"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80 </w:t>
      </w:r>
      <w:r w:rsidRPr="00C3327E">
        <w:rPr>
          <w:rFonts w:ascii="Book Antiqua" w:eastAsia="SimSun" w:hAnsi="Book Antiqua" w:cs="SimSun"/>
          <w:b/>
          <w:bCs/>
          <w:color w:val="000000"/>
        </w:rPr>
        <w:t>Sun JL</w:t>
      </w:r>
      <w:r w:rsidRPr="00C3327E">
        <w:rPr>
          <w:rFonts w:ascii="Book Antiqua" w:eastAsia="SimSun" w:hAnsi="Book Antiqua" w:cs="SimSun"/>
          <w:color w:val="000000"/>
        </w:rPr>
        <w:t>, Zhang SK, Chen JY, Han BZ. Metabolic profiling of Staphylococcus aureus cultivated under aerobic and anaerobic conditions with (1)H NMR-based nontargeted analysis. </w:t>
      </w:r>
      <w:r w:rsidRPr="00C3327E">
        <w:rPr>
          <w:rFonts w:ascii="Book Antiqua" w:eastAsia="SimSun" w:hAnsi="Book Antiqua" w:cs="SimSun"/>
          <w:i/>
          <w:iCs/>
          <w:color w:val="000000"/>
        </w:rPr>
        <w:t>Can J Microbiol</w:t>
      </w:r>
      <w:r w:rsidRPr="00C3327E">
        <w:rPr>
          <w:rFonts w:ascii="Book Antiqua" w:eastAsia="SimSun" w:hAnsi="Book Antiqua" w:cs="SimSun"/>
          <w:color w:val="000000"/>
        </w:rPr>
        <w:t> 2012; </w:t>
      </w:r>
      <w:r w:rsidRPr="00C3327E">
        <w:rPr>
          <w:rFonts w:ascii="Book Antiqua" w:eastAsia="SimSun" w:hAnsi="Book Antiqua" w:cs="SimSun"/>
          <w:b/>
          <w:bCs/>
          <w:color w:val="000000"/>
        </w:rPr>
        <w:t>58</w:t>
      </w:r>
      <w:r w:rsidRPr="00C3327E">
        <w:rPr>
          <w:rFonts w:ascii="Book Antiqua" w:eastAsia="SimSun" w:hAnsi="Book Antiqua" w:cs="SimSun"/>
          <w:color w:val="000000"/>
        </w:rPr>
        <w:t>: 709-718 [PMID: 22571732 DOI: 10.1139/w2012-046]</w:t>
      </w:r>
    </w:p>
    <w:p w14:paraId="23D92AB9"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81 </w:t>
      </w:r>
      <w:r w:rsidRPr="00C3327E">
        <w:rPr>
          <w:rFonts w:ascii="Book Antiqua" w:eastAsia="SimSun" w:hAnsi="Book Antiqua" w:cs="SimSun"/>
          <w:b/>
          <w:bCs/>
          <w:color w:val="000000"/>
        </w:rPr>
        <w:t>Wang X</w:t>
      </w:r>
      <w:r w:rsidRPr="00C3327E">
        <w:rPr>
          <w:rFonts w:ascii="Book Antiqua" w:eastAsia="SimSun" w:hAnsi="Book Antiqua" w:cs="SimSun"/>
          <w:color w:val="000000"/>
        </w:rPr>
        <w:t>, Zhang A, Sun H. Power of metabolomics in diagnosis and biomarker discovery of hepatocellular carcinoma. </w:t>
      </w:r>
      <w:r w:rsidRPr="00C3327E">
        <w:rPr>
          <w:rFonts w:ascii="Book Antiqua" w:eastAsia="SimSun" w:hAnsi="Book Antiqua" w:cs="SimSun"/>
          <w:i/>
          <w:iCs/>
          <w:color w:val="000000"/>
        </w:rPr>
        <w:t>Hepatology</w:t>
      </w:r>
      <w:r w:rsidRPr="00C3327E">
        <w:rPr>
          <w:rFonts w:ascii="Book Antiqua" w:eastAsia="SimSun" w:hAnsi="Book Antiqua" w:cs="SimSun"/>
          <w:color w:val="000000"/>
        </w:rPr>
        <w:t> 2013; </w:t>
      </w:r>
      <w:r w:rsidRPr="00C3327E">
        <w:rPr>
          <w:rFonts w:ascii="Book Antiqua" w:eastAsia="SimSun" w:hAnsi="Book Antiqua" w:cs="SimSun"/>
          <w:b/>
          <w:bCs/>
          <w:color w:val="000000"/>
        </w:rPr>
        <w:t>57</w:t>
      </w:r>
      <w:r w:rsidRPr="00C3327E">
        <w:rPr>
          <w:rFonts w:ascii="Book Antiqua" w:eastAsia="SimSun" w:hAnsi="Book Antiqua" w:cs="SimSun"/>
          <w:color w:val="000000"/>
        </w:rPr>
        <w:t>: 2072-2077 [PMID: 23150189 DOI: 10.1002/hep.26130]</w:t>
      </w:r>
    </w:p>
    <w:p w14:paraId="5D48D365"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82 </w:t>
      </w:r>
      <w:r w:rsidRPr="00C3327E">
        <w:rPr>
          <w:rFonts w:ascii="Book Antiqua" w:eastAsia="SimSun" w:hAnsi="Book Antiqua" w:cs="SimSun"/>
          <w:b/>
          <w:bCs/>
          <w:color w:val="000000"/>
        </w:rPr>
        <w:t>Tsai TH</w:t>
      </w:r>
      <w:r w:rsidRPr="00C3327E">
        <w:rPr>
          <w:rFonts w:ascii="Book Antiqua" w:eastAsia="SimSun" w:hAnsi="Book Antiqua" w:cs="SimSun"/>
          <w:color w:val="000000"/>
        </w:rPr>
        <w:t>, Song E, Zhu R, Di Poto C, Wang M, Luo Y, Varghese RS, Tadesse MG, Ziada DH, Desai CS, Shetty K, Mechref Y, Ressom HW. LC-MS/MS-based serum proteomics for identification of candidate biomarkers for hepatocellular carcinoma. </w:t>
      </w:r>
      <w:r w:rsidRPr="00C3327E">
        <w:rPr>
          <w:rFonts w:ascii="Book Antiqua" w:eastAsia="SimSun" w:hAnsi="Book Antiqua" w:cs="SimSun"/>
          <w:i/>
          <w:iCs/>
          <w:color w:val="000000"/>
        </w:rPr>
        <w:t>Proteomics</w:t>
      </w:r>
      <w:r w:rsidRPr="00C3327E">
        <w:rPr>
          <w:rFonts w:ascii="Book Antiqua" w:eastAsia="SimSun" w:hAnsi="Book Antiqua" w:cs="SimSun"/>
          <w:color w:val="000000"/>
        </w:rPr>
        <w:t> 2015; </w:t>
      </w:r>
      <w:r w:rsidRPr="00C3327E">
        <w:rPr>
          <w:rFonts w:ascii="Book Antiqua" w:eastAsia="SimSun" w:hAnsi="Book Antiqua" w:cs="SimSun"/>
          <w:b/>
          <w:bCs/>
          <w:color w:val="000000"/>
        </w:rPr>
        <w:t>15</w:t>
      </w:r>
      <w:r w:rsidRPr="00C3327E">
        <w:rPr>
          <w:rFonts w:ascii="Book Antiqua" w:eastAsia="SimSun" w:hAnsi="Book Antiqua" w:cs="SimSun"/>
          <w:color w:val="000000"/>
        </w:rPr>
        <w:t>: 2369-2381 [PMID: 25778709 DOI: 10.1002/pmic.201400364]</w:t>
      </w:r>
    </w:p>
    <w:p w14:paraId="4DE2C1E0"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83 </w:t>
      </w:r>
      <w:r w:rsidRPr="00C3327E">
        <w:rPr>
          <w:rFonts w:ascii="Book Antiqua" w:eastAsia="SimSun" w:hAnsi="Book Antiqua" w:cs="SimSun"/>
          <w:b/>
          <w:bCs/>
          <w:color w:val="000000"/>
        </w:rPr>
        <w:t>Darpolor MM</w:t>
      </w:r>
      <w:r w:rsidRPr="00C3327E">
        <w:rPr>
          <w:rFonts w:ascii="Book Antiqua" w:eastAsia="SimSun" w:hAnsi="Book Antiqua" w:cs="SimSun"/>
          <w:color w:val="000000"/>
        </w:rPr>
        <w:t>, Basu SS, Worth A, Nelson DS, Clarke-Katzenberg RH, Glickson JD, Kaplan DE, Blair IA. The aspartate metabolism pathway is differentiable in human hepatocellular carcinoma: transcriptomics and (13) C-isotope based metabolomics. </w:t>
      </w:r>
      <w:r w:rsidRPr="00C3327E">
        <w:rPr>
          <w:rFonts w:ascii="Book Antiqua" w:eastAsia="SimSun" w:hAnsi="Book Antiqua" w:cs="SimSun"/>
          <w:i/>
          <w:iCs/>
          <w:color w:val="000000"/>
        </w:rPr>
        <w:t>NMR Biomed</w:t>
      </w:r>
      <w:r w:rsidRPr="00C3327E">
        <w:rPr>
          <w:rFonts w:ascii="Book Antiqua" w:eastAsia="SimSun" w:hAnsi="Book Antiqua" w:cs="SimSun"/>
          <w:color w:val="000000"/>
        </w:rPr>
        <w:t> 2014; </w:t>
      </w:r>
      <w:r w:rsidRPr="00C3327E">
        <w:rPr>
          <w:rFonts w:ascii="Book Antiqua" w:eastAsia="SimSun" w:hAnsi="Book Antiqua" w:cs="SimSun"/>
          <w:b/>
          <w:bCs/>
          <w:color w:val="000000"/>
        </w:rPr>
        <w:t>27</w:t>
      </w:r>
      <w:r w:rsidRPr="00C3327E">
        <w:rPr>
          <w:rFonts w:ascii="Book Antiqua" w:eastAsia="SimSun" w:hAnsi="Book Antiqua" w:cs="SimSun"/>
          <w:color w:val="000000"/>
        </w:rPr>
        <w:t>: 381-389 [PMID: 24497316 DOI: 10.1002/nbm.3072]</w:t>
      </w:r>
    </w:p>
    <w:p w14:paraId="0F3495B4"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84 </w:t>
      </w:r>
      <w:r w:rsidRPr="00C3327E">
        <w:rPr>
          <w:rFonts w:ascii="Book Antiqua" w:eastAsia="SimSun" w:hAnsi="Book Antiqua" w:cs="SimSun"/>
          <w:b/>
          <w:bCs/>
          <w:color w:val="000000"/>
        </w:rPr>
        <w:t>Patterson AD</w:t>
      </w:r>
      <w:r w:rsidRPr="00C3327E">
        <w:rPr>
          <w:rFonts w:ascii="Book Antiqua" w:eastAsia="SimSun" w:hAnsi="Book Antiqua" w:cs="SimSun"/>
          <w:color w:val="000000"/>
        </w:rPr>
        <w:t xml:space="preserve">, Maurhofer O, Beyoglu D, Lanz C, Krausz KW, Pabst T, Gonzalez FJ, Dufour JF, Idle JR. Aberrant lipid metabolism in hepatocellular carcinoma </w:t>
      </w:r>
      <w:r w:rsidRPr="00C3327E">
        <w:rPr>
          <w:rFonts w:ascii="Book Antiqua" w:eastAsia="SimSun" w:hAnsi="Book Antiqua" w:cs="SimSun"/>
          <w:color w:val="000000"/>
        </w:rPr>
        <w:lastRenderedPageBreak/>
        <w:t>revealed by plasma metabolomics and lipid profiling. </w:t>
      </w:r>
      <w:r w:rsidRPr="00C3327E">
        <w:rPr>
          <w:rFonts w:ascii="Book Antiqua" w:eastAsia="SimSun" w:hAnsi="Book Antiqua" w:cs="SimSun"/>
          <w:i/>
          <w:iCs/>
          <w:color w:val="000000"/>
        </w:rPr>
        <w:t>Cancer Res</w:t>
      </w:r>
      <w:r w:rsidRPr="00C3327E">
        <w:rPr>
          <w:rFonts w:ascii="Book Antiqua" w:eastAsia="SimSun" w:hAnsi="Book Antiqua" w:cs="SimSun"/>
          <w:color w:val="000000"/>
        </w:rPr>
        <w:t> 2011; </w:t>
      </w:r>
      <w:r w:rsidRPr="00C3327E">
        <w:rPr>
          <w:rFonts w:ascii="Book Antiqua" w:eastAsia="SimSun" w:hAnsi="Book Antiqua" w:cs="SimSun"/>
          <w:b/>
          <w:bCs/>
          <w:color w:val="000000"/>
        </w:rPr>
        <w:t>71</w:t>
      </w:r>
      <w:r w:rsidRPr="00C3327E">
        <w:rPr>
          <w:rFonts w:ascii="Book Antiqua" w:eastAsia="SimSun" w:hAnsi="Book Antiqua" w:cs="SimSun"/>
          <w:color w:val="000000"/>
        </w:rPr>
        <w:t>: 6590-6600 [PMID: 21900402 DOI: 10.1158/0008-5472.CAN-11-0885]</w:t>
      </w:r>
    </w:p>
    <w:p w14:paraId="6F5FE05F"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85 </w:t>
      </w:r>
      <w:r w:rsidRPr="00C3327E">
        <w:rPr>
          <w:rFonts w:ascii="Book Antiqua" w:eastAsia="SimSun" w:hAnsi="Book Antiqua" w:cs="SimSun"/>
          <w:b/>
          <w:bCs/>
          <w:color w:val="000000"/>
        </w:rPr>
        <w:t>Shao Y</w:t>
      </w:r>
      <w:r w:rsidRPr="00C3327E">
        <w:rPr>
          <w:rFonts w:ascii="Book Antiqua" w:eastAsia="SimSun" w:hAnsi="Book Antiqua" w:cs="SimSun"/>
          <w:color w:val="000000"/>
        </w:rPr>
        <w:t>, Zhu B, Zheng R, Zhao X, Yin P, Lu X, Jiao B, Xu G, Yao Z. Development of urinary pseudotargeted LC-MS-based metabolomics method and its application in hepatocellular carcinoma biomarker discovery. </w:t>
      </w:r>
      <w:r w:rsidRPr="00C3327E">
        <w:rPr>
          <w:rFonts w:ascii="Book Antiqua" w:eastAsia="SimSun" w:hAnsi="Book Antiqua" w:cs="SimSun"/>
          <w:i/>
          <w:iCs/>
          <w:color w:val="000000"/>
        </w:rPr>
        <w:t>J Proteome Res</w:t>
      </w:r>
      <w:r w:rsidRPr="00C3327E">
        <w:rPr>
          <w:rFonts w:ascii="Book Antiqua" w:eastAsia="SimSun" w:hAnsi="Book Antiqua" w:cs="SimSun"/>
          <w:color w:val="000000"/>
        </w:rPr>
        <w:t> 2015; </w:t>
      </w:r>
      <w:r w:rsidRPr="00C3327E">
        <w:rPr>
          <w:rFonts w:ascii="Book Antiqua" w:eastAsia="SimSun" w:hAnsi="Book Antiqua" w:cs="SimSun"/>
          <w:b/>
          <w:bCs/>
          <w:color w:val="000000"/>
        </w:rPr>
        <w:t>14</w:t>
      </w:r>
      <w:r w:rsidRPr="00C3327E">
        <w:rPr>
          <w:rFonts w:ascii="Book Antiqua" w:eastAsia="SimSun" w:hAnsi="Book Antiqua" w:cs="SimSun"/>
          <w:color w:val="000000"/>
        </w:rPr>
        <w:t>: 906-916 [PMID: 25483141 DOI: 10.1021/pr500973d]</w:t>
      </w:r>
    </w:p>
    <w:p w14:paraId="4C2F8F60"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86 </w:t>
      </w:r>
      <w:r w:rsidRPr="00C3327E">
        <w:rPr>
          <w:rFonts w:ascii="Book Antiqua" w:eastAsia="SimSun" w:hAnsi="Book Antiqua" w:cs="SimSun"/>
          <w:b/>
          <w:bCs/>
          <w:color w:val="000000"/>
        </w:rPr>
        <w:t>Huang Q</w:t>
      </w:r>
      <w:r w:rsidRPr="00C3327E">
        <w:rPr>
          <w:rFonts w:ascii="Book Antiqua" w:eastAsia="SimSun" w:hAnsi="Book Antiqua" w:cs="SimSun"/>
          <w:color w:val="000000"/>
        </w:rPr>
        <w:t>, Tan Y, Yin P, Ye G, Gao P, Lu X, Wang H, Xu G. Metabolic characterization of hepatocellular carcinoma using nontargeted tissue metabolomics. </w:t>
      </w:r>
      <w:r w:rsidRPr="00C3327E">
        <w:rPr>
          <w:rFonts w:ascii="Book Antiqua" w:eastAsia="SimSun" w:hAnsi="Book Antiqua" w:cs="SimSun"/>
          <w:i/>
          <w:iCs/>
          <w:color w:val="000000"/>
        </w:rPr>
        <w:t>Cancer Res</w:t>
      </w:r>
      <w:r w:rsidRPr="00C3327E">
        <w:rPr>
          <w:rFonts w:ascii="Book Antiqua" w:eastAsia="SimSun" w:hAnsi="Book Antiqua" w:cs="SimSun"/>
          <w:color w:val="000000"/>
        </w:rPr>
        <w:t> 2013; </w:t>
      </w:r>
      <w:r w:rsidRPr="00C3327E">
        <w:rPr>
          <w:rFonts w:ascii="Book Antiqua" w:eastAsia="SimSun" w:hAnsi="Book Antiqua" w:cs="SimSun"/>
          <w:b/>
          <w:bCs/>
          <w:color w:val="000000"/>
        </w:rPr>
        <w:t>73</w:t>
      </w:r>
      <w:r w:rsidRPr="00C3327E">
        <w:rPr>
          <w:rFonts w:ascii="Book Antiqua" w:eastAsia="SimSun" w:hAnsi="Book Antiqua" w:cs="SimSun"/>
          <w:color w:val="000000"/>
        </w:rPr>
        <w:t>: 4992-5002 [PMID: 23824744 DOI: 10.1158/0008-5472.CAN-13-0308]</w:t>
      </w:r>
    </w:p>
    <w:p w14:paraId="579C413F"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87 </w:t>
      </w:r>
      <w:r w:rsidRPr="00C3327E">
        <w:rPr>
          <w:rFonts w:ascii="Book Antiqua" w:eastAsia="SimSun" w:hAnsi="Book Antiqua" w:cs="SimSun"/>
          <w:b/>
          <w:bCs/>
          <w:color w:val="000000"/>
        </w:rPr>
        <w:t>Beyoğlu D</w:t>
      </w:r>
      <w:r w:rsidRPr="00C3327E">
        <w:rPr>
          <w:rFonts w:ascii="Book Antiqua" w:eastAsia="SimSun" w:hAnsi="Book Antiqua" w:cs="SimSun"/>
          <w:color w:val="000000"/>
        </w:rPr>
        <w:t>, Imbeaud S, Maurhofer O, Bioulac-Sage P, Zucman-Rossi J, Dufour JF, Idle JR. Tissue metabolomics of hepatocellular carcinoma: tumor energy metabolism and the role of transcriptomic classification. </w:t>
      </w:r>
      <w:r w:rsidRPr="00C3327E">
        <w:rPr>
          <w:rFonts w:ascii="Book Antiqua" w:eastAsia="SimSun" w:hAnsi="Book Antiqua" w:cs="SimSun"/>
          <w:i/>
          <w:iCs/>
          <w:color w:val="000000"/>
        </w:rPr>
        <w:t>Hepatology</w:t>
      </w:r>
      <w:r w:rsidRPr="00C3327E">
        <w:rPr>
          <w:rFonts w:ascii="Book Antiqua" w:eastAsia="SimSun" w:hAnsi="Book Antiqua" w:cs="SimSun"/>
          <w:color w:val="000000"/>
        </w:rPr>
        <w:t> 2013; </w:t>
      </w:r>
      <w:r w:rsidRPr="00C3327E">
        <w:rPr>
          <w:rFonts w:ascii="Book Antiqua" w:eastAsia="SimSun" w:hAnsi="Book Antiqua" w:cs="SimSun"/>
          <w:b/>
          <w:bCs/>
          <w:color w:val="000000"/>
        </w:rPr>
        <w:t>58</w:t>
      </w:r>
      <w:r w:rsidRPr="00C3327E">
        <w:rPr>
          <w:rFonts w:ascii="Book Antiqua" w:eastAsia="SimSun" w:hAnsi="Book Antiqua" w:cs="SimSun"/>
          <w:color w:val="000000"/>
        </w:rPr>
        <w:t>: 229-238 [PMID: 23463346 DOI: 10.1002/hep.26350]</w:t>
      </w:r>
    </w:p>
    <w:p w14:paraId="207FF2E4"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88 </w:t>
      </w:r>
      <w:r w:rsidRPr="00C3327E">
        <w:rPr>
          <w:rFonts w:ascii="Book Antiqua" w:eastAsia="SimSun" w:hAnsi="Book Antiqua" w:cs="SimSun"/>
          <w:b/>
          <w:bCs/>
          <w:color w:val="000000"/>
        </w:rPr>
        <w:t>Taoka M</w:t>
      </w:r>
      <w:r w:rsidRPr="00C3327E">
        <w:rPr>
          <w:rFonts w:ascii="Book Antiqua" w:eastAsia="SimSun" w:hAnsi="Book Antiqua" w:cs="SimSun"/>
          <w:color w:val="000000"/>
        </w:rPr>
        <w:t>, Morofuji N, Yamauchi Y, Ojima H, Kubota D, Terukina G, Nobe Y, Nakayama H, Takahashi N, Kosuge T, Isobe T, Kondo T. Global PROTOMAP profiling to search for biomarkers of early-recurrent hepatocellular carcinoma. </w:t>
      </w:r>
      <w:r w:rsidRPr="00C3327E">
        <w:rPr>
          <w:rFonts w:ascii="Book Antiqua" w:eastAsia="SimSun" w:hAnsi="Book Antiqua" w:cs="SimSun"/>
          <w:i/>
          <w:iCs/>
          <w:color w:val="000000"/>
        </w:rPr>
        <w:t>J Proteome Res</w:t>
      </w:r>
      <w:r w:rsidRPr="00C3327E">
        <w:rPr>
          <w:rFonts w:ascii="Book Antiqua" w:eastAsia="SimSun" w:hAnsi="Book Antiqua" w:cs="SimSun"/>
          <w:color w:val="000000"/>
        </w:rPr>
        <w:t> 2014; </w:t>
      </w:r>
      <w:r w:rsidRPr="00C3327E">
        <w:rPr>
          <w:rFonts w:ascii="Book Antiqua" w:eastAsia="SimSun" w:hAnsi="Book Antiqua" w:cs="SimSun"/>
          <w:b/>
          <w:bCs/>
          <w:color w:val="000000"/>
        </w:rPr>
        <w:t>13</w:t>
      </w:r>
      <w:r w:rsidRPr="00C3327E">
        <w:rPr>
          <w:rFonts w:ascii="Book Antiqua" w:eastAsia="SimSun" w:hAnsi="Book Antiqua" w:cs="SimSun"/>
          <w:color w:val="000000"/>
        </w:rPr>
        <w:t>: 4847-4858 [PMID: 24967658 DOI: 10.1021/pr500262p]</w:t>
      </w:r>
    </w:p>
    <w:p w14:paraId="6795E8F8"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89 </w:t>
      </w:r>
      <w:r w:rsidRPr="00C3327E">
        <w:rPr>
          <w:rFonts w:ascii="Book Antiqua" w:eastAsia="SimSun" w:hAnsi="Book Antiqua" w:cs="SimSun"/>
          <w:b/>
          <w:bCs/>
          <w:color w:val="000000"/>
        </w:rPr>
        <w:t>Xu B</w:t>
      </w:r>
      <w:r w:rsidRPr="00C3327E">
        <w:rPr>
          <w:rFonts w:ascii="Book Antiqua" w:eastAsia="SimSun" w:hAnsi="Book Antiqua" w:cs="SimSun"/>
          <w:color w:val="000000"/>
        </w:rPr>
        <w:t>, Wang F, Song C, Sun Z, Cheng K, Tan Y, Wang H, Zou H. Large-scale proteome quantification of hepatocellular carcinoma tissues by a three-dimensional liquid chromatography strategy integrated with sample preparation. </w:t>
      </w:r>
      <w:r w:rsidRPr="00C3327E">
        <w:rPr>
          <w:rFonts w:ascii="Book Antiqua" w:eastAsia="SimSun" w:hAnsi="Book Antiqua" w:cs="SimSun"/>
          <w:i/>
          <w:iCs/>
          <w:color w:val="000000"/>
        </w:rPr>
        <w:t>J Proteome Res</w:t>
      </w:r>
      <w:r w:rsidRPr="00C3327E">
        <w:rPr>
          <w:rFonts w:ascii="Book Antiqua" w:eastAsia="SimSun" w:hAnsi="Book Antiqua" w:cs="SimSun"/>
          <w:color w:val="000000"/>
        </w:rPr>
        <w:t> 2014; </w:t>
      </w:r>
      <w:r w:rsidRPr="00C3327E">
        <w:rPr>
          <w:rFonts w:ascii="Book Antiqua" w:eastAsia="SimSun" w:hAnsi="Book Antiqua" w:cs="SimSun"/>
          <w:b/>
          <w:bCs/>
          <w:color w:val="000000"/>
        </w:rPr>
        <w:t>13</w:t>
      </w:r>
      <w:r w:rsidRPr="00C3327E">
        <w:rPr>
          <w:rFonts w:ascii="Book Antiqua" w:eastAsia="SimSun" w:hAnsi="Book Antiqua" w:cs="SimSun"/>
          <w:color w:val="000000"/>
        </w:rPr>
        <w:t>: 3645-3654 [PMID: 24972180 DOI: 10.1021/pr500200s]</w:t>
      </w:r>
    </w:p>
    <w:p w14:paraId="7D17719E"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90 </w:t>
      </w:r>
      <w:r w:rsidRPr="00C3327E">
        <w:rPr>
          <w:rFonts w:ascii="Book Antiqua" w:eastAsia="SimSun" w:hAnsi="Book Antiqua" w:cs="SimSun"/>
          <w:b/>
          <w:bCs/>
          <w:color w:val="000000"/>
        </w:rPr>
        <w:t>Zhu Z</w:t>
      </w:r>
      <w:r w:rsidRPr="00C3327E">
        <w:rPr>
          <w:rFonts w:ascii="Book Antiqua" w:eastAsia="SimSun" w:hAnsi="Book Antiqua" w:cs="SimSun"/>
          <w:color w:val="000000"/>
        </w:rPr>
        <w:t>, Zhang X, Wang G, Zheng H. Role of MicroRNAs in Hepatocellular Carcinoma. </w:t>
      </w:r>
      <w:r w:rsidRPr="00C3327E">
        <w:rPr>
          <w:rFonts w:ascii="Book Antiqua" w:eastAsia="SimSun" w:hAnsi="Book Antiqua" w:cs="SimSun"/>
          <w:i/>
          <w:iCs/>
          <w:color w:val="000000"/>
        </w:rPr>
        <w:t>Hepat Mon</w:t>
      </w:r>
      <w:r w:rsidRPr="00C3327E">
        <w:rPr>
          <w:rFonts w:ascii="Book Antiqua" w:eastAsia="SimSun" w:hAnsi="Book Antiqua" w:cs="SimSun"/>
          <w:color w:val="000000"/>
        </w:rPr>
        <w:t> 2014; </w:t>
      </w:r>
      <w:r w:rsidRPr="00C3327E">
        <w:rPr>
          <w:rFonts w:ascii="Book Antiqua" w:eastAsia="SimSun" w:hAnsi="Book Antiqua" w:cs="SimSun"/>
          <w:b/>
          <w:bCs/>
          <w:color w:val="000000"/>
        </w:rPr>
        <w:t>14</w:t>
      </w:r>
      <w:r w:rsidRPr="00C3327E">
        <w:rPr>
          <w:rFonts w:ascii="Book Antiqua" w:eastAsia="SimSun" w:hAnsi="Book Antiqua" w:cs="SimSun"/>
          <w:color w:val="000000"/>
        </w:rPr>
        <w:t>: e18672 [PMID: 25337143 DOI: 10.5812/hepatmon.18672]</w:t>
      </w:r>
    </w:p>
    <w:p w14:paraId="076EC073"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91 </w:t>
      </w:r>
      <w:r w:rsidRPr="00C3327E">
        <w:rPr>
          <w:rFonts w:ascii="Book Antiqua" w:eastAsia="SimSun" w:hAnsi="Book Antiqua" w:cs="SimSun"/>
          <w:b/>
          <w:bCs/>
          <w:color w:val="000000"/>
        </w:rPr>
        <w:t>Li X</w:t>
      </w:r>
      <w:r w:rsidRPr="00C3327E">
        <w:rPr>
          <w:rFonts w:ascii="Book Antiqua" w:eastAsia="SimSun" w:hAnsi="Book Antiqua" w:cs="SimSun"/>
          <w:color w:val="000000"/>
        </w:rPr>
        <w:t>, Yang W, Lou L, Chen Y, Wu S, Ding G. microRNA: a promising diagnostic biomarker and therapeutic target for hepatocellular carcinoma. </w:t>
      </w:r>
      <w:r w:rsidRPr="00C3327E">
        <w:rPr>
          <w:rFonts w:ascii="Book Antiqua" w:eastAsia="SimSun" w:hAnsi="Book Antiqua" w:cs="SimSun"/>
          <w:i/>
          <w:iCs/>
          <w:color w:val="000000"/>
        </w:rPr>
        <w:t>Dig Dis Sci</w:t>
      </w:r>
      <w:r w:rsidRPr="00C3327E">
        <w:rPr>
          <w:rFonts w:ascii="Book Antiqua" w:eastAsia="SimSun" w:hAnsi="Book Antiqua" w:cs="SimSun"/>
          <w:color w:val="000000"/>
        </w:rPr>
        <w:t> 2014; </w:t>
      </w:r>
      <w:r w:rsidRPr="00C3327E">
        <w:rPr>
          <w:rFonts w:ascii="Book Antiqua" w:eastAsia="SimSun" w:hAnsi="Book Antiqua" w:cs="SimSun"/>
          <w:b/>
          <w:bCs/>
          <w:color w:val="000000"/>
        </w:rPr>
        <w:t>59</w:t>
      </w:r>
      <w:r w:rsidRPr="00C3327E">
        <w:rPr>
          <w:rFonts w:ascii="Book Antiqua" w:eastAsia="SimSun" w:hAnsi="Book Antiqua" w:cs="SimSun"/>
          <w:color w:val="000000"/>
        </w:rPr>
        <w:t>: 1099-1107 [PMID: 24390674 DOI: 10.1007/s10620-013-3006-1]</w:t>
      </w:r>
    </w:p>
    <w:p w14:paraId="3ED9AD9B"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92 </w:t>
      </w:r>
      <w:r w:rsidRPr="00C3327E">
        <w:rPr>
          <w:rFonts w:ascii="Book Antiqua" w:eastAsia="SimSun" w:hAnsi="Book Antiqua" w:cs="SimSun"/>
          <w:b/>
          <w:bCs/>
          <w:color w:val="000000"/>
        </w:rPr>
        <w:t>Lee RC</w:t>
      </w:r>
      <w:r w:rsidRPr="00C3327E">
        <w:rPr>
          <w:rFonts w:ascii="Book Antiqua" w:eastAsia="SimSun" w:hAnsi="Book Antiqua" w:cs="SimSun"/>
          <w:color w:val="000000"/>
        </w:rPr>
        <w:t>, Feinbaum RL, Ambros V. The C. elegans heterochronic gene lin-4 encodes small RNAs with antisense complementarity to lin-14. </w:t>
      </w:r>
      <w:r w:rsidRPr="00C3327E">
        <w:rPr>
          <w:rFonts w:ascii="Book Antiqua" w:eastAsia="SimSun" w:hAnsi="Book Antiqua" w:cs="SimSun"/>
          <w:i/>
          <w:iCs/>
          <w:color w:val="000000"/>
        </w:rPr>
        <w:t>Cell</w:t>
      </w:r>
      <w:r w:rsidRPr="00C3327E">
        <w:rPr>
          <w:rFonts w:ascii="Book Antiqua" w:eastAsia="SimSun" w:hAnsi="Book Antiqua" w:cs="SimSun"/>
          <w:color w:val="000000"/>
        </w:rPr>
        <w:t> 1993; </w:t>
      </w:r>
      <w:r w:rsidRPr="00C3327E">
        <w:rPr>
          <w:rFonts w:ascii="Book Antiqua" w:eastAsia="SimSun" w:hAnsi="Book Antiqua" w:cs="SimSun"/>
          <w:b/>
          <w:bCs/>
          <w:color w:val="000000"/>
        </w:rPr>
        <w:t>75</w:t>
      </w:r>
      <w:r w:rsidRPr="00C3327E">
        <w:rPr>
          <w:rFonts w:ascii="Book Antiqua" w:eastAsia="SimSun" w:hAnsi="Book Antiqua" w:cs="SimSun"/>
          <w:color w:val="000000"/>
        </w:rPr>
        <w:t>: 843-854 [PMID: 8252621]</w:t>
      </w:r>
    </w:p>
    <w:p w14:paraId="3FE5E521"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lastRenderedPageBreak/>
        <w:t>93 </w:t>
      </w:r>
      <w:r w:rsidRPr="00C3327E">
        <w:rPr>
          <w:rFonts w:ascii="Book Antiqua" w:eastAsia="SimSun" w:hAnsi="Book Antiqua" w:cs="SimSun"/>
          <w:b/>
          <w:bCs/>
          <w:color w:val="000000"/>
        </w:rPr>
        <w:t>Wightman B</w:t>
      </w:r>
      <w:r w:rsidRPr="00C3327E">
        <w:rPr>
          <w:rFonts w:ascii="Book Antiqua" w:eastAsia="SimSun" w:hAnsi="Book Antiqua" w:cs="SimSun"/>
          <w:color w:val="000000"/>
        </w:rPr>
        <w:t>, Ha I, Ruvkun G. Posttranscriptional regulation of the heterochronic gene lin-14 by lin-4 mediates temporal pattern formation in C. elegans. </w:t>
      </w:r>
      <w:r w:rsidRPr="00C3327E">
        <w:rPr>
          <w:rFonts w:ascii="Book Antiqua" w:eastAsia="SimSun" w:hAnsi="Book Antiqua" w:cs="SimSun"/>
          <w:i/>
          <w:iCs/>
          <w:color w:val="000000"/>
        </w:rPr>
        <w:t>Cell</w:t>
      </w:r>
      <w:r w:rsidRPr="00C3327E">
        <w:rPr>
          <w:rFonts w:ascii="Book Antiqua" w:eastAsia="SimSun" w:hAnsi="Book Antiqua" w:cs="SimSun"/>
          <w:color w:val="000000"/>
        </w:rPr>
        <w:t> 1993; </w:t>
      </w:r>
      <w:r w:rsidRPr="00C3327E">
        <w:rPr>
          <w:rFonts w:ascii="Book Antiqua" w:eastAsia="SimSun" w:hAnsi="Book Antiqua" w:cs="SimSun"/>
          <w:b/>
          <w:bCs/>
          <w:color w:val="000000"/>
        </w:rPr>
        <w:t>75</w:t>
      </w:r>
      <w:r w:rsidRPr="00C3327E">
        <w:rPr>
          <w:rFonts w:ascii="Book Antiqua" w:eastAsia="SimSun" w:hAnsi="Book Antiqua" w:cs="SimSun"/>
          <w:color w:val="000000"/>
        </w:rPr>
        <w:t>: 855-862 [PMID: 8252622]</w:t>
      </w:r>
    </w:p>
    <w:p w14:paraId="71940A50"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94 </w:t>
      </w:r>
      <w:r w:rsidRPr="00C3327E">
        <w:rPr>
          <w:rFonts w:ascii="Book Antiqua" w:eastAsia="SimSun" w:hAnsi="Book Antiqua" w:cs="SimSun"/>
          <w:b/>
          <w:bCs/>
          <w:color w:val="000000"/>
        </w:rPr>
        <w:t>Calin GA</w:t>
      </w:r>
      <w:r w:rsidRPr="00C3327E">
        <w:rPr>
          <w:rFonts w:ascii="Book Antiqua" w:eastAsia="SimSun" w:hAnsi="Book Antiqua" w:cs="SimSun"/>
          <w:color w:val="000000"/>
        </w:rPr>
        <w:t>, Croce CM. MicroRNA signatures in human cancers. </w:t>
      </w:r>
      <w:r w:rsidRPr="00C3327E">
        <w:rPr>
          <w:rFonts w:ascii="Book Antiqua" w:eastAsia="SimSun" w:hAnsi="Book Antiqua" w:cs="SimSun"/>
          <w:i/>
          <w:iCs/>
          <w:color w:val="000000"/>
        </w:rPr>
        <w:t>Nat Rev Cancer</w:t>
      </w:r>
      <w:r w:rsidRPr="00C3327E">
        <w:rPr>
          <w:rFonts w:ascii="Book Antiqua" w:eastAsia="SimSun" w:hAnsi="Book Antiqua" w:cs="SimSun"/>
          <w:color w:val="000000"/>
        </w:rPr>
        <w:t> 2006; </w:t>
      </w:r>
      <w:r w:rsidRPr="00C3327E">
        <w:rPr>
          <w:rFonts w:ascii="Book Antiqua" w:eastAsia="SimSun" w:hAnsi="Book Antiqua" w:cs="SimSun"/>
          <w:b/>
          <w:bCs/>
          <w:color w:val="000000"/>
        </w:rPr>
        <w:t>6</w:t>
      </w:r>
      <w:r w:rsidRPr="00C3327E">
        <w:rPr>
          <w:rFonts w:ascii="Book Antiqua" w:eastAsia="SimSun" w:hAnsi="Book Antiqua" w:cs="SimSun"/>
          <w:color w:val="000000"/>
        </w:rPr>
        <w:t>: 857-866 [PMID: 17060945 DOI: 10.1038/nrc1997]</w:t>
      </w:r>
    </w:p>
    <w:p w14:paraId="575C8B68"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95 </w:t>
      </w:r>
      <w:r w:rsidRPr="00C3327E">
        <w:rPr>
          <w:rFonts w:ascii="Book Antiqua" w:eastAsia="SimSun" w:hAnsi="Book Antiqua" w:cs="SimSun"/>
          <w:b/>
          <w:bCs/>
          <w:color w:val="000000"/>
        </w:rPr>
        <w:t>Esteller M</w:t>
      </w:r>
      <w:r w:rsidRPr="00C3327E">
        <w:rPr>
          <w:rFonts w:ascii="Book Antiqua" w:eastAsia="SimSun" w:hAnsi="Book Antiqua" w:cs="SimSun"/>
          <w:color w:val="000000"/>
        </w:rPr>
        <w:t>. Non-coding RNAs in human disease. </w:t>
      </w:r>
      <w:r w:rsidRPr="00C3327E">
        <w:rPr>
          <w:rFonts w:ascii="Book Antiqua" w:eastAsia="SimSun" w:hAnsi="Book Antiqua" w:cs="SimSun"/>
          <w:i/>
          <w:iCs/>
          <w:color w:val="000000"/>
        </w:rPr>
        <w:t>Nat Rev Genet</w:t>
      </w:r>
      <w:r w:rsidRPr="00C3327E">
        <w:rPr>
          <w:rFonts w:ascii="Book Antiqua" w:eastAsia="SimSun" w:hAnsi="Book Antiqua" w:cs="SimSun"/>
          <w:color w:val="000000"/>
        </w:rPr>
        <w:t> 2011; </w:t>
      </w:r>
      <w:r w:rsidRPr="00C3327E">
        <w:rPr>
          <w:rFonts w:ascii="Book Antiqua" w:eastAsia="SimSun" w:hAnsi="Book Antiqua" w:cs="SimSun"/>
          <w:b/>
          <w:bCs/>
          <w:color w:val="000000"/>
        </w:rPr>
        <w:t>12</w:t>
      </w:r>
      <w:r w:rsidRPr="00C3327E">
        <w:rPr>
          <w:rFonts w:ascii="Book Antiqua" w:eastAsia="SimSun" w:hAnsi="Book Antiqua" w:cs="SimSun"/>
          <w:color w:val="000000"/>
        </w:rPr>
        <w:t>: 861-874 [PMID: 22094949 DOI: 10.1038/nrg3074]</w:t>
      </w:r>
    </w:p>
    <w:p w14:paraId="145D07A6"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96 </w:t>
      </w:r>
      <w:r w:rsidRPr="00C3327E">
        <w:rPr>
          <w:rFonts w:ascii="Book Antiqua" w:eastAsia="SimSun" w:hAnsi="Book Antiqua" w:cs="SimSun"/>
          <w:b/>
          <w:bCs/>
          <w:color w:val="000000"/>
        </w:rPr>
        <w:t>Ling H</w:t>
      </w:r>
      <w:r w:rsidRPr="00C3327E">
        <w:rPr>
          <w:rFonts w:ascii="Book Antiqua" w:eastAsia="SimSun" w:hAnsi="Book Antiqua" w:cs="SimSun"/>
          <w:color w:val="000000"/>
        </w:rPr>
        <w:t>, Fabbri M, Calin GA. MicroRNAs and other non-coding RNAs as targets for anticancer drug development. </w:t>
      </w:r>
      <w:r w:rsidRPr="00C3327E">
        <w:rPr>
          <w:rFonts w:ascii="Book Antiqua" w:eastAsia="SimSun" w:hAnsi="Book Antiqua" w:cs="SimSun"/>
          <w:i/>
          <w:iCs/>
          <w:color w:val="000000"/>
        </w:rPr>
        <w:t>Nat Rev Drug Discov</w:t>
      </w:r>
      <w:r w:rsidRPr="00C3327E">
        <w:rPr>
          <w:rFonts w:ascii="Book Antiqua" w:eastAsia="SimSun" w:hAnsi="Book Antiqua" w:cs="SimSun"/>
          <w:color w:val="000000"/>
        </w:rPr>
        <w:t> 2013; </w:t>
      </w:r>
      <w:r w:rsidRPr="00C3327E">
        <w:rPr>
          <w:rFonts w:ascii="Book Antiqua" w:eastAsia="SimSun" w:hAnsi="Book Antiqua" w:cs="SimSun"/>
          <w:b/>
          <w:bCs/>
          <w:color w:val="000000"/>
        </w:rPr>
        <w:t>12</w:t>
      </w:r>
      <w:r w:rsidRPr="00C3327E">
        <w:rPr>
          <w:rFonts w:ascii="Book Antiqua" w:eastAsia="SimSun" w:hAnsi="Book Antiqua" w:cs="SimSun"/>
          <w:color w:val="000000"/>
        </w:rPr>
        <w:t>: 847-865 [PMID: 24172333 DOI: 10.1038/nrd4140]</w:t>
      </w:r>
    </w:p>
    <w:p w14:paraId="4FFB303D"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97 </w:t>
      </w:r>
      <w:r w:rsidRPr="00C3327E">
        <w:rPr>
          <w:rFonts w:ascii="Book Antiqua" w:eastAsia="SimSun" w:hAnsi="Book Antiqua" w:cs="SimSun"/>
          <w:b/>
          <w:bCs/>
          <w:color w:val="000000"/>
        </w:rPr>
        <w:t>Varnholt H</w:t>
      </w:r>
      <w:r w:rsidRPr="00C3327E">
        <w:rPr>
          <w:rFonts w:ascii="Book Antiqua" w:eastAsia="SimSun" w:hAnsi="Book Antiqua" w:cs="SimSun"/>
          <w:color w:val="000000"/>
        </w:rPr>
        <w:t>. The role of microRNAs in primary liver cancer. </w:t>
      </w:r>
      <w:r w:rsidRPr="00C3327E">
        <w:rPr>
          <w:rFonts w:ascii="Book Antiqua" w:eastAsia="SimSun" w:hAnsi="Book Antiqua" w:cs="SimSun"/>
          <w:i/>
          <w:iCs/>
          <w:color w:val="000000"/>
        </w:rPr>
        <w:t>Ann Hepatol</w:t>
      </w:r>
      <w:r w:rsidRPr="00C3327E">
        <w:rPr>
          <w:rFonts w:ascii="Book Antiqua" w:eastAsia="SimSun" w:hAnsi="Book Antiqua" w:cs="SimSun"/>
          <w:color w:val="000000"/>
        </w:rPr>
        <w:t> 2008; </w:t>
      </w:r>
      <w:r w:rsidRPr="00C3327E">
        <w:rPr>
          <w:rFonts w:ascii="Book Antiqua" w:eastAsia="SimSun" w:hAnsi="Book Antiqua" w:cs="SimSun"/>
          <w:b/>
          <w:bCs/>
          <w:color w:val="000000"/>
        </w:rPr>
        <w:t>7</w:t>
      </w:r>
      <w:r w:rsidRPr="00C3327E">
        <w:rPr>
          <w:rFonts w:ascii="Book Antiqua" w:eastAsia="SimSun" w:hAnsi="Book Antiqua" w:cs="SimSun"/>
          <w:color w:val="000000"/>
        </w:rPr>
        <w:t>: 104-113 [PMID: 18626426]</w:t>
      </w:r>
    </w:p>
    <w:p w14:paraId="72767231"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98 </w:t>
      </w:r>
      <w:r w:rsidRPr="00C3327E">
        <w:rPr>
          <w:rFonts w:ascii="Book Antiqua" w:eastAsia="SimSun" w:hAnsi="Book Antiqua" w:cs="SimSun"/>
          <w:b/>
          <w:bCs/>
          <w:color w:val="000000"/>
        </w:rPr>
        <w:t>Li W</w:t>
      </w:r>
      <w:r w:rsidRPr="00C3327E">
        <w:rPr>
          <w:rFonts w:ascii="Book Antiqua" w:eastAsia="SimSun" w:hAnsi="Book Antiqua" w:cs="SimSun"/>
          <w:color w:val="000000"/>
        </w:rPr>
        <w:t>, Xie L, He X, Li J, Tu K, Wei L, Wu J, Guo Y, Ma X, Zhang P, Pan Z, Hu X, Zhao Y, Xie H, Jiang G, Chen T, Wang J, Zheng S, Cheng J, Wan D, Yang S, Li Y, Gu J. Diagnostic and prognostic implications of microRNAs in human hepatocellular carcinoma. </w:t>
      </w:r>
      <w:r w:rsidRPr="00C3327E">
        <w:rPr>
          <w:rFonts w:ascii="Book Antiqua" w:eastAsia="SimSun" w:hAnsi="Book Antiqua" w:cs="SimSun"/>
          <w:i/>
          <w:iCs/>
          <w:color w:val="000000"/>
        </w:rPr>
        <w:t>Int J Cancer</w:t>
      </w:r>
      <w:r w:rsidRPr="00C3327E">
        <w:rPr>
          <w:rFonts w:ascii="Book Antiqua" w:eastAsia="SimSun" w:hAnsi="Book Antiqua" w:cs="SimSun"/>
          <w:color w:val="000000"/>
        </w:rPr>
        <w:t> 2008; </w:t>
      </w:r>
      <w:r w:rsidRPr="00C3327E">
        <w:rPr>
          <w:rFonts w:ascii="Book Antiqua" w:eastAsia="SimSun" w:hAnsi="Book Antiqua" w:cs="SimSun"/>
          <w:b/>
          <w:bCs/>
          <w:color w:val="000000"/>
        </w:rPr>
        <w:t>123</w:t>
      </w:r>
      <w:r w:rsidRPr="00C3327E">
        <w:rPr>
          <w:rFonts w:ascii="Book Antiqua" w:eastAsia="SimSun" w:hAnsi="Book Antiqua" w:cs="SimSun"/>
          <w:color w:val="000000"/>
        </w:rPr>
        <w:t>: 1616-1622 [PMID: 18649363 DOI: 10.1002/ijc.23693]</w:t>
      </w:r>
    </w:p>
    <w:p w14:paraId="4507C06E"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99 </w:t>
      </w:r>
      <w:r w:rsidRPr="00C3327E">
        <w:rPr>
          <w:rFonts w:ascii="Book Antiqua" w:eastAsia="SimSun" w:hAnsi="Book Antiqua" w:cs="SimSun"/>
          <w:b/>
          <w:bCs/>
          <w:color w:val="000000"/>
        </w:rPr>
        <w:t>Gramantieri L</w:t>
      </w:r>
      <w:r w:rsidRPr="00C3327E">
        <w:rPr>
          <w:rFonts w:ascii="Book Antiqua" w:eastAsia="SimSun" w:hAnsi="Book Antiqua" w:cs="SimSun"/>
          <w:color w:val="000000"/>
        </w:rPr>
        <w:t>, Ferracin M, Fornari F, Veronese A, Sabbioni S, Liu CG, Calin GA, Giovannini C, Ferrazzi E, Grazi GL, Croce CM, Bolondi L, Negrini M. Cyclin G1 is a target of miR-122a, a microRNA frequently down-regulated in human hepatocellular carcinoma. </w:t>
      </w:r>
      <w:r w:rsidRPr="00C3327E">
        <w:rPr>
          <w:rFonts w:ascii="Book Antiqua" w:eastAsia="SimSun" w:hAnsi="Book Antiqua" w:cs="SimSun"/>
          <w:i/>
          <w:iCs/>
          <w:color w:val="000000"/>
        </w:rPr>
        <w:t>Cancer Res</w:t>
      </w:r>
      <w:r w:rsidRPr="00C3327E">
        <w:rPr>
          <w:rFonts w:ascii="Book Antiqua" w:eastAsia="SimSun" w:hAnsi="Book Antiqua" w:cs="SimSun"/>
          <w:color w:val="000000"/>
        </w:rPr>
        <w:t> 2007; </w:t>
      </w:r>
      <w:r w:rsidRPr="00C3327E">
        <w:rPr>
          <w:rFonts w:ascii="Book Antiqua" w:eastAsia="SimSun" w:hAnsi="Book Antiqua" w:cs="SimSun"/>
          <w:b/>
          <w:bCs/>
          <w:color w:val="000000"/>
        </w:rPr>
        <w:t>67</w:t>
      </w:r>
      <w:r w:rsidRPr="00C3327E">
        <w:rPr>
          <w:rFonts w:ascii="Book Antiqua" w:eastAsia="SimSun" w:hAnsi="Book Antiqua" w:cs="SimSun"/>
          <w:color w:val="000000"/>
        </w:rPr>
        <w:t>: 6092-6099 [PMID: 17616664 DOI: 10.1158/0008-5472.CAN-06-4607]</w:t>
      </w:r>
    </w:p>
    <w:p w14:paraId="556E14C0"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100 </w:t>
      </w:r>
      <w:r w:rsidRPr="00C3327E">
        <w:rPr>
          <w:rFonts w:ascii="Book Antiqua" w:eastAsia="SimSun" w:hAnsi="Book Antiqua" w:cs="SimSun"/>
          <w:b/>
          <w:bCs/>
          <w:color w:val="000000"/>
        </w:rPr>
        <w:t>Tsai WC</w:t>
      </w:r>
      <w:r w:rsidRPr="00C3327E">
        <w:rPr>
          <w:rFonts w:ascii="Book Antiqua" w:eastAsia="SimSun" w:hAnsi="Book Antiqua" w:cs="SimSun"/>
          <w:color w:val="000000"/>
        </w:rPr>
        <w:t>, Hsu PW, Lai TC, Chau GY, Lin CW, Chen CM, Lin CD, Liao YL, Wang JL, Chau YP, Hsu MT, Hsiao M, Huang HD, Tsou AP. MicroRNA-122, a tumor suppressor microRNA that regulates intrahepatic metastasis of hepatocellular carcinoma. </w:t>
      </w:r>
      <w:r w:rsidRPr="00C3327E">
        <w:rPr>
          <w:rFonts w:ascii="Book Antiqua" w:eastAsia="SimSun" w:hAnsi="Book Antiqua" w:cs="SimSun"/>
          <w:i/>
          <w:iCs/>
          <w:color w:val="000000"/>
        </w:rPr>
        <w:t>Hepatology</w:t>
      </w:r>
      <w:r w:rsidRPr="00C3327E">
        <w:rPr>
          <w:rFonts w:ascii="Book Antiqua" w:eastAsia="SimSun" w:hAnsi="Book Antiqua" w:cs="SimSun"/>
          <w:color w:val="000000"/>
        </w:rPr>
        <w:t> 2009; </w:t>
      </w:r>
      <w:r w:rsidRPr="00C3327E">
        <w:rPr>
          <w:rFonts w:ascii="Book Antiqua" w:eastAsia="SimSun" w:hAnsi="Book Antiqua" w:cs="SimSun"/>
          <w:b/>
          <w:bCs/>
          <w:color w:val="000000"/>
        </w:rPr>
        <w:t>49</w:t>
      </w:r>
      <w:r w:rsidRPr="00C3327E">
        <w:rPr>
          <w:rFonts w:ascii="Book Antiqua" w:eastAsia="SimSun" w:hAnsi="Book Antiqua" w:cs="SimSun"/>
          <w:color w:val="000000"/>
        </w:rPr>
        <w:t>: 1571-1582 [PMID: 19296470 DOI: 10.1002/hep.22806]</w:t>
      </w:r>
    </w:p>
    <w:p w14:paraId="7B1EECF4"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101 </w:t>
      </w:r>
      <w:r w:rsidRPr="00C3327E">
        <w:rPr>
          <w:rFonts w:ascii="Book Antiqua" w:eastAsia="SimSun" w:hAnsi="Book Antiqua" w:cs="SimSun"/>
          <w:b/>
          <w:bCs/>
          <w:color w:val="000000"/>
        </w:rPr>
        <w:t>Murakami Y</w:t>
      </w:r>
      <w:r w:rsidRPr="00C3327E">
        <w:rPr>
          <w:rFonts w:ascii="Book Antiqua" w:eastAsia="SimSun" w:hAnsi="Book Antiqua" w:cs="SimSun"/>
          <w:color w:val="000000"/>
        </w:rPr>
        <w:t>, Yasuda T, Saigo K, Urashima T, Toyoda H, Okanoue T, Shimotohno K. Comprehensive analysis of microRNA expression patterns in hepatocellular carcinoma and non-tumorous tissues. </w:t>
      </w:r>
      <w:r w:rsidRPr="00C3327E">
        <w:rPr>
          <w:rFonts w:ascii="Book Antiqua" w:eastAsia="SimSun" w:hAnsi="Book Antiqua" w:cs="SimSun"/>
          <w:i/>
          <w:iCs/>
          <w:color w:val="000000"/>
        </w:rPr>
        <w:t>Oncogene</w:t>
      </w:r>
      <w:r w:rsidRPr="00C3327E">
        <w:rPr>
          <w:rFonts w:ascii="Book Antiqua" w:eastAsia="SimSun" w:hAnsi="Book Antiqua" w:cs="SimSun"/>
          <w:color w:val="000000"/>
        </w:rPr>
        <w:t> 2006; </w:t>
      </w:r>
      <w:r w:rsidRPr="00C3327E">
        <w:rPr>
          <w:rFonts w:ascii="Book Antiqua" w:eastAsia="SimSun" w:hAnsi="Book Antiqua" w:cs="SimSun"/>
          <w:b/>
          <w:bCs/>
          <w:color w:val="000000"/>
        </w:rPr>
        <w:t>25</w:t>
      </w:r>
      <w:r w:rsidRPr="00C3327E">
        <w:rPr>
          <w:rFonts w:ascii="Book Antiqua" w:eastAsia="SimSun" w:hAnsi="Book Antiqua" w:cs="SimSun"/>
          <w:color w:val="000000"/>
        </w:rPr>
        <w:t>: 2537-2545 [PMID: 16331254 DOI: 10.1038/sj.onc.1209283]</w:t>
      </w:r>
    </w:p>
    <w:p w14:paraId="6C75395C"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102 </w:t>
      </w:r>
      <w:r w:rsidRPr="00C3327E">
        <w:rPr>
          <w:rFonts w:ascii="Book Antiqua" w:eastAsia="SimSun" w:hAnsi="Book Antiqua" w:cs="SimSun"/>
          <w:b/>
          <w:bCs/>
          <w:color w:val="000000"/>
        </w:rPr>
        <w:t>Jiang J</w:t>
      </w:r>
      <w:r w:rsidRPr="00C3327E">
        <w:rPr>
          <w:rFonts w:ascii="Book Antiqua" w:eastAsia="SimSun" w:hAnsi="Book Antiqua" w:cs="SimSun"/>
          <w:color w:val="000000"/>
        </w:rPr>
        <w:t xml:space="preserve">, Gusev Y, Aderca I, Mettler TA, Nagorney DM, Brackett DJ, Roberts LR, Schmittgen TD. Association of MicroRNA expression in hepatocellular carcinomas </w:t>
      </w:r>
      <w:r w:rsidRPr="00C3327E">
        <w:rPr>
          <w:rFonts w:ascii="Book Antiqua" w:eastAsia="SimSun" w:hAnsi="Book Antiqua" w:cs="SimSun"/>
          <w:color w:val="000000"/>
        </w:rPr>
        <w:lastRenderedPageBreak/>
        <w:t>with hepatitis infection, cirrhosis, and patient survival. </w:t>
      </w:r>
      <w:r w:rsidRPr="00C3327E">
        <w:rPr>
          <w:rFonts w:ascii="Book Antiqua" w:eastAsia="SimSun" w:hAnsi="Book Antiqua" w:cs="SimSun"/>
          <w:i/>
          <w:iCs/>
          <w:color w:val="000000"/>
        </w:rPr>
        <w:t>Clin Cancer Res</w:t>
      </w:r>
      <w:r w:rsidRPr="00C3327E">
        <w:rPr>
          <w:rFonts w:ascii="Book Antiqua" w:eastAsia="SimSun" w:hAnsi="Book Antiqua" w:cs="SimSun"/>
          <w:color w:val="000000"/>
        </w:rPr>
        <w:t> 2008; </w:t>
      </w:r>
      <w:r w:rsidRPr="00C3327E">
        <w:rPr>
          <w:rFonts w:ascii="Book Antiqua" w:eastAsia="SimSun" w:hAnsi="Book Antiqua" w:cs="SimSun"/>
          <w:b/>
          <w:bCs/>
          <w:color w:val="000000"/>
        </w:rPr>
        <w:t>14</w:t>
      </w:r>
      <w:r w:rsidRPr="00C3327E">
        <w:rPr>
          <w:rFonts w:ascii="Book Antiqua" w:eastAsia="SimSun" w:hAnsi="Book Antiqua" w:cs="SimSun"/>
          <w:color w:val="000000"/>
        </w:rPr>
        <w:t>: 419-427 [PMID: 18223217 DOI: 10.1158/1078-0432.CCR-07-0523]</w:t>
      </w:r>
    </w:p>
    <w:p w14:paraId="68266DD7"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103 </w:t>
      </w:r>
      <w:r w:rsidRPr="00C3327E">
        <w:rPr>
          <w:rFonts w:ascii="Book Antiqua" w:eastAsia="SimSun" w:hAnsi="Book Antiqua" w:cs="SimSun"/>
          <w:b/>
          <w:bCs/>
          <w:color w:val="000000"/>
        </w:rPr>
        <w:t>Meng F</w:t>
      </w:r>
      <w:r w:rsidRPr="00C3327E">
        <w:rPr>
          <w:rFonts w:ascii="Book Antiqua" w:eastAsia="SimSun" w:hAnsi="Book Antiqua" w:cs="SimSun"/>
          <w:color w:val="000000"/>
        </w:rPr>
        <w:t>, Henson R, Wehbe-Janek H, Ghoshal K, Jacob ST, Patel T. MicroRNA-21 regulates expression of the PTEN tumor suppressor gene in human hepatocellular cancer. </w:t>
      </w:r>
      <w:r w:rsidRPr="00C3327E">
        <w:rPr>
          <w:rFonts w:ascii="Book Antiqua" w:eastAsia="SimSun" w:hAnsi="Book Antiqua" w:cs="SimSun"/>
          <w:i/>
          <w:iCs/>
          <w:color w:val="000000"/>
        </w:rPr>
        <w:t>Gastroenterology</w:t>
      </w:r>
      <w:r w:rsidRPr="00C3327E">
        <w:rPr>
          <w:rFonts w:ascii="Book Antiqua" w:eastAsia="SimSun" w:hAnsi="Book Antiqua" w:cs="SimSun"/>
          <w:color w:val="000000"/>
        </w:rPr>
        <w:t> 2007; </w:t>
      </w:r>
      <w:r w:rsidRPr="00C3327E">
        <w:rPr>
          <w:rFonts w:ascii="Book Antiqua" w:eastAsia="SimSun" w:hAnsi="Book Antiqua" w:cs="SimSun"/>
          <w:b/>
          <w:bCs/>
          <w:color w:val="000000"/>
        </w:rPr>
        <w:t>133</w:t>
      </w:r>
      <w:r w:rsidRPr="00C3327E">
        <w:rPr>
          <w:rFonts w:ascii="Book Antiqua" w:eastAsia="SimSun" w:hAnsi="Book Antiqua" w:cs="SimSun"/>
          <w:color w:val="000000"/>
        </w:rPr>
        <w:t>: 647-658 [PMID: 17681183 DOI: 10.1053/j.gastro.2007.05.022]</w:t>
      </w:r>
    </w:p>
    <w:p w14:paraId="2550AED8"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104 </w:t>
      </w:r>
      <w:r w:rsidRPr="00C3327E">
        <w:rPr>
          <w:rFonts w:ascii="Book Antiqua" w:eastAsia="SimSun" w:hAnsi="Book Antiqua" w:cs="SimSun"/>
          <w:b/>
          <w:bCs/>
          <w:color w:val="000000"/>
        </w:rPr>
        <w:t>Garofalo M</w:t>
      </w:r>
      <w:r w:rsidRPr="00C3327E">
        <w:rPr>
          <w:rFonts w:ascii="Book Antiqua" w:eastAsia="SimSun" w:hAnsi="Book Antiqua" w:cs="SimSun"/>
          <w:color w:val="000000"/>
        </w:rPr>
        <w:t>, Di Leva G, Romano G, Nuovo G, Suh SS, Ngankeu A, Taccioli C, Pichiorri F, Alder H, Secchiero P, Gasparini P, Gonelli A, Costinean S, Acunzo M, Condorelli G, Croce CM. miR-221&amp; amp; 222 regulate TRAIL resistance and enhance tumorigenicity through PTEN and TIMP3 downregulation. </w:t>
      </w:r>
      <w:r w:rsidRPr="00C3327E">
        <w:rPr>
          <w:rFonts w:ascii="Book Antiqua" w:eastAsia="SimSun" w:hAnsi="Book Antiqua" w:cs="SimSun"/>
          <w:i/>
          <w:iCs/>
          <w:color w:val="000000"/>
        </w:rPr>
        <w:t>Cancer Cell</w:t>
      </w:r>
      <w:r w:rsidRPr="00C3327E">
        <w:rPr>
          <w:rFonts w:ascii="Book Antiqua" w:eastAsia="SimSun" w:hAnsi="Book Antiqua" w:cs="SimSun"/>
          <w:color w:val="000000"/>
        </w:rPr>
        <w:t> 2009; </w:t>
      </w:r>
      <w:r w:rsidRPr="00C3327E">
        <w:rPr>
          <w:rFonts w:ascii="Book Antiqua" w:eastAsia="SimSun" w:hAnsi="Book Antiqua" w:cs="SimSun"/>
          <w:b/>
          <w:bCs/>
          <w:color w:val="000000"/>
        </w:rPr>
        <w:t>16</w:t>
      </w:r>
      <w:r w:rsidRPr="00C3327E">
        <w:rPr>
          <w:rFonts w:ascii="Book Antiqua" w:eastAsia="SimSun" w:hAnsi="Book Antiqua" w:cs="SimSun"/>
          <w:color w:val="000000"/>
        </w:rPr>
        <w:t>: 498-509 [PMID: 19962668 DOI: 10.1016/j.ccr.2009.10.014]</w:t>
      </w:r>
    </w:p>
    <w:p w14:paraId="235050DD"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105 </w:t>
      </w:r>
      <w:r w:rsidRPr="00C3327E">
        <w:rPr>
          <w:rFonts w:ascii="Book Antiqua" w:eastAsia="SimSun" w:hAnsi="Book Antiqua" w:cs="SimSun"/>
          <w:b/>
          <w:bCs/>
          <w:color w:val="000000"/>
        </w:rPr>
        <w:t>Gramantieri L</w:t>
      </w:r>
      <w:r w:rsidRPr="00C3327E">
        <w:rPr>
          <w:rFonts w:ascii="Book Antiqua" w:eastAsia="SimSun" w:hAnsi="Book Antiqua" w:cs="SimSun"/>
          <w:color w:val="000000"/>
        </w:rPr>
        <w:t>, Fornari F, Ferracin M, Veronese A, Sabbioni S, Calin GA, Grazi GL, Croce CM, Bolondi L, Negrini M. MicroRNA-221 targets Bmf in hepatocellular carcinoma and correlates with tumor multifocality. </w:t>
      </w:r>
      <w:r w:rsidRPr="00C3327E">
        <w:rPr>
          <w:rFonts w:ascii="Book Antiqua" w:eastAsia="SimSun" w:hAnsi="Book Antiqua" w:cs="SimSun"/>
          <w:i/>
          <w:iCs/>
          <w:color w:val="000000"/>
        </w:rPr>
        <w:t>Clin Cancer Res</w:t>
      </w:r>
      <w:r w:rsidRPr="00C3327E">
        <w:rPr>
          <w:rFonts w:ascii="Book Antiqua" w:eastAsia="SimSun" w:hAnsi="Book Antiqua" w:cs="SimSun"/>
          <w:color w:val="000000"/>
        </w:rPr>
        <w:t> 2009; </w:t>
      </w:r>
      <w:r w:rsidRPr="00C3327E">
        <w:rPr>
          <w:rFonts w:ascii="Book Antiqua" w:eastAsia="SimSun" w:hAnsi="Book Antiqua" w:cs="SimSun"/>
          <w:b/>
          <w:bCs/>
          <w:color w:val="000000"/>
        </w:rPr>
        <w:t>15</w:t>
      </w:r>
      <w:r w:rsidRPr="00C3327E">
        <w:rPr>
          <w:rFonts w:ascii="Book Antiqua" w:eastAsia="SimSun" w:hAnsi="Book Antiqua" w:cs="SimSun"/>
          <w:color w:val="000000"/>
        </w:rPr>
        <w:t>: 5073-5081 [PMID: 19671867 DOI: 10.1158/1078-0432.CCR-09-0092]</w:t>
      </w:r>
    </w:p>
    <w:p w14:paraId="5B3AF132"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106 </w:t>
      </w:r>
      <w:r w:rsidRPr="00C3327E">
        <w:rPr>
          <w:rFonts w:ascii="Book Antiqua" w:eastAsia="SimSun" w:hAnsi="Book Antiqua" w:cs="SimSun"/>
          <w:b/>
          <w:bCs/>
          <w:color w:val="000000"/>
        </w:rPr>
        <w:t>Coulouarn C</w:t>
      </w:r>
      <w:r w:rsidRPr="00C3327E">
        <w:rPr>
          <w:rFonts w:ascii="Book Antiqua" w:eastAsia="SimSun" w:hAnsi="Book Antiqua" w:cs="SimSun"/>
          <w:color w:val="000000"/>
        </w:rPr>
        <w:t>, Factor VM, Andersen JB, Durkin ME, Thorgeirsson SS. Loss of miR-122 expression in liver cancer correlates with suppression of the hepatic phenotype and gain of metastatic properties. </w:t>
      </w:r>
      <w:r w:rsidRPr="00C3327E">
        <w:rPr>
          <w:rFonts w:ascii="Book Antiqua" w:eastAsia="SimSun" w:hAnsi="Book Antiqua" w:cs="SimSun"/>
          <w:i/>
          <w:iCs/>
          <w:color w:val="000000"/>
        </w:rPr>
        <w:t>Oncogene</w:t>
      </w:r>
      <w:r w:rsidRPr="00C3327E">
        <w:rPr>
          <w:rFonts w:ascii="Book Antiqua" w:eastAsia="SimSun" w:hAnsi="Book Antiqua" w:cs="SimSun"/>
          <w:color w:val="000000"/>
        </w:rPr>
        <w:t> 2009; </w:t>
      </w:r>
      <w:r w:rsidRPr="00C3327E">
        <w:rPr>
          <w:rFonts w:ascii="Book Antiqua" w:eastAsia="SimSun" w:hAnsi="Book Antiqua" w:cs="SimSun"/>
          <w:b/>
          <w:bCs/>
          <w:color w:val="000000"/>
        </w:rPr>
        <w:t>28</w:t>
      </w:r>
      <w:r w:rsidRPr="00C3327E">
        <w:rPr>
          <w:rFonts w:ascii="Book Antiqua" w:eastAsia="SimSun" w:hAnsi="Book Antiqua" w:cs="SimSun"/>
          <w:color w:val="000000"/>
        </w:rPr>
        <w:t>: 3526-3536 [PMID: 19617899 DOI: 10.1038/onc.2009.211]</w:t>
      </w:r>
    </w:p>
    <w:p w14:paraId="7F43ECDE"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107 </w:t>
      </w:r>
      <w:r w:rsidRPr="00C3327E">
        <w:rPr>
          <w:rFonts w:ascii="Book Antiqua" w:eastAsia="SimSun" w:hAnsi="Book Antiqua" w:cs="SimSun"/>
          <w:b/>
          <w:bCs/>
          <w:color w:val="000000"/>
        </w:rPr>
        <w:t>Wong QW</w:t>
      </w:r>
      <w:r w:rsidRPr="00C3327E">
        <w:rPr>
          <w:rFonts w:ascii="Book Antiqua" w:eastAsia="SimSun" w:hAnsi="Book Antiqua" w:cs="SimSun"/>
          <w:color w:val="000000"/>
        </w:rPr>
        <w:t>, Ching AK, Chan AW, Choy KW, To KF, Lai PB, Wong N. MiR-222 overexpression confers cell migratory advantages in hepatocellular carcinoma through enhancing AKT signaling. </w:t>
      </w:r>
      <w:r w:rsidRPr="00C3327E">
        <w:rPr>
          <w:rFonts w:ascii="Book Antiqua" w:eastAsia="SimSun" w:hAnsi="Book Antiqua" w:cs="SimSun"/>
          <w:i/>
          <w:iCs/>
          <w:color w:val="000000"/>
        </w:rPr>
        <w:t>Clin Cancer Res</w:t>
      </w:r>
      <w:r w:rsidRPr="00C3327E">
        <w:rPr>
          <w:rFonts w:ascii="Book Antiqua" w:eastAsia="SimSun" w:hAnsi="Book Antiqua" w:cs="SimSun"/>
          <w:color w:val="000000"/>
        </w:rPr>
        <w:t> 2010; </w:t>
      </w:r>
      <w:r w:rsidRPr="00C3327E">
        <w:rPr>
          <w:rFonts w:ascii="Book Antiqua" w:eastAsia="SimSun" w:hAnsi="Book Antiqua" w:cs="SimSun"/>
          <w:b/>
          <w:bCs/>
          <w:color w:val="000000"/>
        </w:rPr>
        <w:t>16</w:t>
      </w:r>
      <w:r w:rsidRPr="00C3327E">
        <w:rPr>
          <w:rFonts w:ascii="Book Antiqua" w:eastAsia="SimSun" w:hAnsi="Book Antiqua" w:cs="SimSun"/>
          <w:color w:val="000000"/>
        </w:rPr>
        <w:t>: 867-875 [PMID: 20103675 DOI: 10.1158/1078-0432.CCR-09-1840]</w:t>
      </w:r>
    </w:p>
    <w:p w14:paraId="6BE2FB74"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108 </w:t>
      </w:r>
      <w:r w:rsidRPr="00C3327E">
        <w:rPr>
          <w:rFonts w:ascii="Book Antiqua" w:eastAsia="SimSun" w:hAnsi="Book Antiqua" w:cs="SimSun"/>
          <w:b/>
          <w:bCs/>
          <w:color w:val="000000"/>
        </w:rPr>
        <w:t>Alix-Panabières C</w:t>
      </w:r>
      <w:r w:rsidRPr="00C3327E">
        <w:rPr>
          <w:rFonts w:ascii="Book Antiqua" w:eastAsia="SimSun" w:hAnsi="Book Antiqua" w:cs="SimSun"/>
          <w:color w:val="000000"/>
        </w:rPr>
        <w:t>, Pantel K. Circulating tumor cells: liquid biopsy of cancer. </w:t>
      </w:r>
      <w:r w:rsidRPr="00C3327E">
        <w:rPr>
          <w:rFonts w:ascii="Book Antiqua" w:eastAsia="SimSun" w:hAnsi="Book Antiqua" w:cs="SimSun"/>
          <w:i/>
          <w:iCs/>
          <w:color w:val="000000"/>
        </w:rPr>
        <w:t>Clin Chem</w:t>
      </w:r>
      <w:r w:rsidRPr="00C3327E">
        <w:rPr>
          <w:rFonts w:ascii="Book Antiqua" w:eastAsia="SimSun" w:hAnsi="Book Antiqua" w:cs="SimSun"/>
          <w:color w:val="000000"/>
        </w:rPr>
        <w:t> 2013; </w:t>
      </w:r>
      <w:r w:rsidRPr="00C3327E">
        <w:rPr>
          <w:rFonts w:ascii="Book Antiqua" w:eastAsia="SimSun" w:hAnsi="Book Antiqua" w:cs="SimSun"/>
          <w:b/>
          <w:bCs/>
          <w:color w:val="000000"/>
        </w:rPr>
        <w:t>59</w:t>
      </w:r>
      <w:r w:rsidRPr="00C3327E">
        <w:rPr>
          <w:rFonts w:ascii="Book Antiqua" w:eastAsia="SimSun" w:hAnsi="Book Antiqua" w:cs="SimSun"/>
          <w:color w:val="000000"/>
        </w:rPr>
        <w:t>: 110-118 [PMID: 23014601 DOI: 10.1373/clinchem.2012.194258]</w:t>
      </w:r>
    </w:p>
    <w:p w14:paraId="7DD58640"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109 </w:t>
      </w:r>
      <w:r w:rsidRPr="00C3327E">
        <w:rPr>
          <w:rFonts w:ascii="Book Antiqua" w:eastAsia="SimSun" w:hAnsi="Book Antiqua" w:cs="SimSun"/>
          <w:b/>
          <w:bCs/>
          <w:color w:val="000000"/>
        </w:rPr>
        <w:t>Nguyen DX</w:t>
      </w:r>
      <w:r w:rsidRPr="00C3327E">
        <w:rPr>
          <w:rFonts w:ascii="Book Antiqua" w:eastAsia="SimSun" w:hAnsi="Book Antiqua" w:cs="SimSun"/>
          <w:color w:val="000000"/>
        </w:rPr>
        <w:t>, Bos PD, Massagué J. Metastasis: from dissemination to organ-specific colonization. </w:t>
      </w:r>
      <w:r w:rsidRPr="00C3327E">
        <w:rPr>
          <w:rFonts w:ascii="Book Antiqua" w:eastAsia="SimSun" w:hAnsi="Book Antiqua" w:cs="SimSun"/>
          <w:i/>
          <w:iCs/>
          <w:color w:val="000000"/>
        </w:rPr>
        <w:t>Nat Rev Cancer</w:t>
      </w:r>
      <w:r w:rsidRPr="00C3327E">
        <w:rPr>
          <w:rFonts w:ascii="Book Antiqua" w:eastAsia="SimSun" w:hAnsi="Book Antiqua" w:cs="SimSun"/>
          <w:color w:val="000000"/>
        </w:rPr>
        <w:t> 2009; </w:t>
      </w:r>
      <w:r w:rsidRPr="00C3327E">
        <w:rPr>
          <w:rFonts w:ascii="Book Antiqua" w:eastAsia="SimSun" w:hAnsi="Book Antiqua" w:cs="SimSun"/>
          <w:b/>
          <w:bCs/>
          <w:color w:val="000000"/>
        </w:rPr>
        <w:t>9</w:t>
      </w:r>
      <w:r w:rsidRPr="00C3327E">
        <w:rPr>
          <w:rFonts w:ascii="Book Antiqua" w:eastAsia="SimSun" w:hAnsi="Book Antiqua" w:cs="SimSun"/>
          <w:color w:val="000000"/>
        </w:rPr>
        <w:t>: 274-284 [PMID: 19308067 DOI: 10.1038/nrc2622]</w:t>
      </w:r>
    </w:p>
    <w:p w14:paraId="038C41DC"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110 </w:t>
      </w:r>
      <w:r w:rsidRPr="00C3327E">
        <w:rPr>
          <w:rFonts w:ascii="Book Antiqua" w:eastAsia="SimSun" w:hAnsi="Book Antiqua" w:cs="SimSun"/>
          <w:b/>
          <w:bCs/>
          <w:color w:val="000000"/>
        </w:rPr>
        <w:t>Fan ST</w:t>
      </w:r>
      <w:r w:rsidRPr="00C3327E">
        <w:rPr>
          <w:rFonts w:ascii="Book Antiqua" w:eastAsia="SimSun" w:hAnsi="Book Antiqua" w:cs="SimSun"/>
          <w:color w:val="000000"/>
        </w:rPr>
        <w:t xml:space="preserve">, Mau Lo C, Poon RT, Yeung C, Leung Liu C, Yuen WK, Ming Lam C, Ng KK, Ching Chan S. Continuous improvement of survival outcomes of resection of </w:t>
      </w:r>
      <w:r w:rsidRPr="00C3327E">
        <w:rPr>
          <w:rFonts w:ascii="Book Antiqua" w:eastAsia="SimSun" w:hAnsi="Book Antiqua" w:cs="SimSun"/>
          <w:color w:val="000000"/>
        </w:rPr>
        <w:lastRenderedPageBreak/>
        <w:t>hepatocellular carcinoma: a 20-year experience. </w:t>
      </w:r>
      <w:r w:rsidRPr="00C3327E">
        <w:rPr>
          <w:rFonts w:ascii="Book Antiqua" w:eastAsia="SimSun" w:hAnsi="Book Antiqua" w:cs="SimSun"/>
          <w:i/>
          <w:iCs/>
          <w:color w:val="000000"/>
        </w:rPr>
        <w:t>Ann Surg</w:t>
      </w:r>
      <w:r w:rsidRPr="00C3327E">
        <w:rPr>
          <w:rFonts w:ascii="Book Antiqua" w:eastAsia="SimSun" w:hAnsi="Book Antiqua" w:cs="SimSun"/>
          <w:color w:val="000000"/>
        </w:rPr>
        <w:t> 2011; </w:t>
      </w:r>
      <w:r w:rsidRPr="00C3327E">
        <w:rPr>
          <w:rFonts w:ascii="Book Antiqua" w:eastAsia="SimSun" w:hAnsi="Book Antiqua" w:cs="SimSun"/>
          <w:b/>
          <w:bCs/>
          <w:color w:val="000000"/>
        </w:rPr>
        <w:t>253</w:t>
      </w:r>
      <w:r w:rsidRPr="00C3327E">
        <w:rPr>
          <w:rFonts w:ascii="Book Antiqua" w:eastAsia="SimSun" w:hAnsi="Book Antiqua" w:cs="SimSun"/>
          <w:color w:val="000000"/>
        </w:rPr>
        <w:t>: 745-758 [PMID: 21475015 DOI: 10.1097/SLA.0b013e3182111195]</w:t>
      </w:r>
    </w:p>
    <w:p w14:paraId="36C74B19"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111 </w:t>
      </w:r>
      <w:r w:rsidRPr="00C3327E">
        <w:rPr>
          <w:rFonts w:ascii="Book Antiqua" w:eastAsia="SimSun" w:hAnsi="Book Antiqua" w:cs="SimSun"/>
          <w:b/>
          <w:bCs/>
          <w:color w:val="000000"/>
        </w:rPr>
        <w:t>Portolani N</w:t>
      </w:r>
      <w:r w:rsidRPr="00C3327E">
        <w:rPr>
          <w:rFonts w:ascii="Book Antiqua" w:eastAsia="SimSun" w:hAnsi="Book Antiqua" w:cs="SimSun"/>
          <w:color w:val="000000"/>
        </w:rPr>
        <w:t>, Coniglio A, Ghidoni S, Giovanelli M, Benetti A, Tiberio GA, Giulini SM. Early and late recurrence after liver resection for hepatocellular carcinoma: prognostic and therapeutic implications. </w:t>
      </w:r>
      <w:r w:rsidRPr="00C3327E">
        <w:rPr>
          <w:rFonts w:ascii="Book Antiqua" w:eastAsia="SimSun" w:hAnsi="Book Antiqua" w:cs="SimSun"/>
          <w:i/>
          <w:iCs/>
          <w:color w:val="000000"/>
        </w:rPr>
        <w:t>Ann Surg</w:t>
      </w:r>
      <w:r w:rsidRPr="00C3327E">
        <w:rPr>
          <w:rFonts w:ascii="Book Antiqua" w:eastAsia="SimSun" w:hAnsi="Book Antiqua" w:cs="SimSun"/>
          <w:color w:val="000000"/>
        </w:rPr>
        <w:t> 2006; </w:t>
      </w:r>
      <w:r w:rsidRPr="00C3327E">
        <w:rPr>
          <w:rFonts w:ascii="Book Antiqua" w:eastAsia="SimSun" w:hAnsi="Book Antiqua" w:cs="SimSun"/>
          <w:b/>
          <w:bCs/>
          <w:color w:val="000000"/>
        </w:rPr>
        <w:t>243</w:t>
      </w:r>
      <w:r w:rsidRPr="00C3327E">
        <w:rPr>
          <w:rFonts w:ascii="Book Antiqua" w:eastAsia="SimSun" w:hAnsi="Book Antiqua" w:cs="SimSun"/>
          <w:color w:val="000000"/>
        </w:rPr>
        <w:t>: 229-235 [PMID: 16432356 DOI: 10.1097/01.sla.0000197706.21803.a1]</w:t>
      </w:r>
    </w:p>
    <w:p w14:paraId="1698BE13"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112 </w:t>
      </w:r>
      <w:r w:rsidRPr="00C3327E">
        <w:rPr>
          <w:rFonts w:ascii="Book Antiqua" w:eastAsia="SimSun" w:hAnsi="Book Antiqua" w:cs="SimSun"/>
          <w:b/>
          <w:bCs/>
          <w:color w:val="000000"/>
        </w:rPr>
        <w:t>Zhang Y</w:t>
      </w:r>
      <w:r w:rsidRPr="00C3327E">
        <w:rPr>
          <w:rFonts w:ascii="Book Antiqua" w:eastAsia="SimSun" w:hAnsi="Book Antiqua" w:cs="SimSun"/>
          <w:color w:val="000000"/>
        </w:rPr>
        <w:t>, Li J, Cao L, Xu W, Yin Z. Circulating tumor cells in hepatocellular carcinoma: detection techniques, clinical implications, and future perspectives. </w:t>
      </w:r>
      <w:r w:rsidRPr="00C3327E">
        <w:rPr>
          <w:rFonts w:ascii="Book Antiqua" w:eastAsia="SimSun" w:hAnsi="Book Antiqua" w:cs="SimSun"/>
          <w:i/>
          <w:iCs/>
          <w:color w:val="000000"/>
        </w:rPr>
        <w:t>Semin Oncol</w:t>
      </w:r>
      <w:r w:rsidRPr="00C3327E">
        <w:rPr>
          <w:rFonts w:ascii="Book Antiqua" w:eastAsia="SimSun" w:hAnsi="Book Antiqua" w:cs="SimSun"/>
          <w:color w:val="000000"/>
        </w:rPr>
        <w:t> 2012; </w:t>
      </w:r>
      <w:r w:rsidRPr="00C3327E">
        <w:rPr>
          <w:rFonts w:ascii="Book Antiqua" w:eastAsia="SimSun" w:hAnsi="Book Antiqua" w:cs="SimSun"/>
          <w:b/>
          <w:bCs/>
          <w:color w:val="000000"/>
        </w:rPr>
        <w:t>39</w:t>
      </w:r>
      <w:r w:rsidRPr="00C3327E">
        <w:rPr>
          <w:rFonts w:ascii="Book Antiqua" w:eastAsia="SimSun" w:hAnsi="Book Antiqua" w:cs="SimSun"/>
          <w:color w:val="000000"/>
        </w:rPr>
        <w:t>: 449-460 [PMID: 22846862 DOI: 10.1053/j.seminoncol.2012.05.012]</w:t>
      </w:r>
    </w:p>
    <w:p w14:paraId="7CC09705"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113 </w:t>
      </w:r>
      <w:r w:rsidRPr="00C3327E">
        <w:rPr>
          <w:rFonts w:ascii="Book Antiqua" w:eastAsia="SimSun" w:hAnsi="Book Antiqua" w:cs="SimSun"/>
          <w:b/>
          <w:bCs/>
          <w:color w:val="000000"/>
        </w:rPr>
        <w:t>Toso C</w:t>
      </w:r>
      <w:r w:rsidRPr="00C3327E">
        <w:rPr>
          <w:rFonts w:ascii="Book Antiqua" w:eastAsia="SimSun" w:hAnsi="Book Antiqua" w:cs="SimSun"/>
          <w:color w:val="000000"/>
        </w:rPr>
        <w:t>, Mentha G, Majno P. Liver transplantation for hepatocellular carcinoma: five steps to prevent recurrence. </w:t>
      </w:r>
      <w:r w:rsidRPr="00C3327E">
        <w:rPr>
          <w:rFonts w:ascii="Book Antiqua" w:eastAsia="SimSun" w:hAnsi="Book Antiqua" w:cs="SimSun"/>
          <w:i/>
          <w:iCs/>
          <w:color w:val="000000"/>
        </w:rPr>
        <w:t>Am J Transplant</w:t>
      </w:r>
      <w:r w:rsidRPr="00C3327E">
        <w:rPr>
          <w:rFonts w:ascii="Book Antiqua" w:eastAsia="SimSun" w:hAnsi="Book Antiqua" w:cs="SimSun"/>
          <w:color w:val="000000"/>
        </w:rPr>
        <w:t> 2011; </w:t>
      </w:r>
      <w:r w:rsidRPr="00C3327E">
        <w:rPr>
          <w:rFonts w:ascii="Book Antiqua" w:eastAsia="SimSun" w:hAnsi="Book Antiqua" w:cs="SimSun"/>
          <w:b/>
          <w:bCs/>
          <w:color w:val="000000"/>
        </w:rPr>
        <w:t>11</w:t>
      </w:r>
      <w:r w:rsidRPr="00C3327E">
        <w:rPr>
          <w:rFonts w:ascii="Book Antiqua" w:eastAsia="SimSun" w:hAnsi="Book Antiqua" w:cs="SimSun"/>
          <w:color w:val="000000"/>
        </w:rPr>
        <w:t>: 2031-2035 [PMID: 21831154 DOI: 10.1111/j.1600-6143.2011.03689.x]</w:t>
      </w:r>
    </w:p>
    <w:p w14:paraId="036E9CE5"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114 </w:t>
      </w:r>
      <w:r w:rsidRPr="00C3327E">
        <w:rPr>
          <w:rFonts w:ascii="Book Antiqua" w:eastAsia="SimSun" w:hAnsi="Book Antiqua" w:cs="SimSun"/>
          <w:b/>
          <w:bCs/>
          <w:color w:val="000000"/>
        </w:rPr>
        <w:t>Jacob K</w:t>
      </w:r>
      <w:r w:rsidRPr="00C3327E">
        <w:rPr>
          <w:rFonts w:ascii="Book Antiqua" w:eastAsia="SimSun" w:hAnsi="Book Antiqua" w:cs="SimSun"/>
          <w:color w:val="000000"/>
        </w:rPr>
        <w:t>, Sollier C, Jabado N. Circulating tumor cells: detection, molecular profiling and future prospects. </w:t>
      </w:r>
      <w:r w:rsidRPr="00C3327E">
        <w:rPr>
          <w:rFonts w:ascii="Book Antiqua" w:eastAsia="SimSun" w:hAnsi="Book Antiqua" w:cs="SimSun"/>
          <w:i/>
          <w:iCs/>
          <w:color w:val="000000"/>
        </w:rPr>
        <w:t>Expert Rev Proteomics</w:t>
      </w:r>
      <w:r w:rsidRPr="00C3327E">
        <w:rPr>
          <w:rFonts w:ascii="Book Antiqua" w:eastAsia="SimSun" w:hAnsi="Book Antiqua" w:cs="SimSun"/>
          <w:color w:val="000000"/>
        </w:rPr>
        <w:t> 2007; </w:t>
      </w:r>
      <w:r w:rsidRPr="00C3327E">
        <w:rPr>
          <w:rFonts w:ascii="Book Antiqua" w:eastAsia="SimSun" w:hAnsi="Book Antiqua" w:cs="SimSun"/>
          <w:b/>
          <w:bCs/>
          <w:color w:val="000000"/>
        </w:rPr>
        <w:t>4</w:t>
      </w:r>
      <w:r w:rsidRPr="00C3327E">
        <w:rPr>
          <w:rFonts w:ascii="Book Antiqua" w:eastAsia="SimSun" w:hAnsi="Book Antiqua" w:cs="SimSun"/>
          <w:color w:val="000000"/>
        </w:rPr>
        <w:t>: 741-756 [PMID: 18067413 DOI: 10.1586/14789450.4.6.741]</w:t>
      </w:r>
    </w:p>
    <w:p w14:paraId="4585BD41"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115 </w:t>
      </w:r>
      <w:r w:rsidRPr="00C3327E">
        <w:rPr>
          <w:rFonts w:ascii="Book Antiqua" w:eastAsia="SimSun" w:hAnsi="Book Antiqua" w:cs="SimSun"/>
          <w:b/>
          <w:bCs/>
          <w:color w:val="000000"/>
        </w:rPr>
        <w:t>Attard G</w:t>
      </w:r>
      <w:r w:rsidRPr="00C3327E">
        <w:rPr>
          <w:rFonts w:ascii="Book Antiqua" w:eastAsia="SimSun" w:hAnsi="Book Antiqua" w:cs="SimSun"/>
          <w:color w:val="000000"/>
        </w:rPr>
        <w:t>, de Bono JS. Utilizing circulating tumor cells: challenges and pitfalls. </w:t>
      </w:r>
      <w:r w:rsidRPr="00C3327E">
        <w:rPr>
          <w:rFonts w:ascii="Book Antiqua" w:eastAsia="SimSun" w:hAnsi="Book Antiqua" w:cs="SimSun"/>
          <w:i/>
          <w:iCs/>
          <w:color w:val="000000"/>
        </w:rPr>
        <w:t>Curr Opin Genet Dev</w:t>
      </w:r>
      <w:r w:rsidRPr="00C3327E">
        <w:rPr>
          <w:rFonts w:ascii="Book Antiqua" w:eastAsia="SimSun" w:hAnsi="Book Antiqua" w:cs="SimSun"/>
          <w:color w:val="000000"/>
        </w:rPr>
        <w:t> 2011; </w:t>
      </w:r>
      <w:r w:rsidRPr="00C3327E">
        <w:rPr>
          <w:rFonts w:ascii="Book Antiqua" w:eastAsia="SimSun" w:hAnsi="Book Antiqua" w:cs="SimSun"/>
          <w:b/>
          <w:bCs/>
          <w:color w:val="000000"/>
        </w:rPr>
        <w:t>21</w:t>
      </w:r>
      <w:r w:rsidRPr="00C3327E">
        <w:rPr>
          <w:rFonts w:ascii="Book Antiqua" w:eastAsia="SimSun" w:hAnsi="Book Antiqua" w:cs="SimSun"/>
          <w:color w:val="000000"/>
        </w:rPr>
        <w:t>: 50-58 [PMID: 21112767 DOI: 10.1016/j.gde.2010.10.010]</w:t>
      </w:r>
    </w:p>
    <w:p w14:paraId="36BA4C11"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116 </w:t>
      </w:r>
      <w:r w:rsidRPr="00C3327E">
        <w:rPr>
          <w:rFonts w:ascii="Book Antiqua" w:eastAsia="SimSun" w:hAnsi="Book Antiqua" w:cs="SimSun"/>
          <w:b/>
          <w:bCs/>
          <w:color w:val="000000"/>
        </w:rPr>
        <w:t>de Boer CJ</w:t>
      </w:r>
      <w:r w:rsidRPr="00C3327E">
        <w:rPr>
          <w:rFonts w:ascii="Book Antiqua" w:eastAsia="SimSun" w:hAnsi="Book Antiqua" w:cs="SimSun"/>
          <w:color w:val="000000"/>
        </w:rPr>
        <w:t>, van Krieken JH, Janssen-van Rhijn CM, Litvinov SV. Expression of Ep-CAM in normal, regenerating, metaplastic, and neoplastic liver. </w:t>
      </w:r>
      <w:r w:rsidRPr="00C3327E">
        <w:rPr>
          <w:rFonts w:ascii="Book Antiqua" w:eastAsia="SimSun" w:hAnsi="Book Antiqua" w:cs="SimSun"/>
          <w:i/>
          <w:iCs/>
          <w:color w:val="000000"/>
        </w:rPr>
        <w:t>J Pathol</w:t>
      </w:r>
      <w:r w:rsidRPr="00C3327E">
        <w:rPr>
          <w:rFonts w:ascii="Book Antiqua" w:eastAsia="SimSun" w:hAnsi="Book Antiqua" w:cs="SimSun"/>
          <w:color w:val="000000"/>
        </w:rPr>
        <w:t> 1999; </w:t>
      </w:r>
      <w:r w:rsidRPr="00C3327E">
        <w:rPr>
          <w:rFonts w:ascii="Book Antiqua" w:eastAsia="SimSun" w:hAnsi="Book Antiqua" w:cs="SimSun"/>
          <w:b/>
          <w:bCs/>
          <w:color w:val="000000"/>
        </w:rPr>
        <w:t>188</w:t>
      </w:r>
      <w:r w:rsidRPr="00C3327E">
        <w:rPr>
          <w:rFonts w:ascii="Book Antiqua" w:eastAsia="SimSun" w:hAnsi="Book Antiqua" w:cs="SimSun"/>
          <w:color w:val="000000"/>
        </w:rPr>
        <w:t>: 201-206 [PMID: 10398165 DOI: 10.1002/(SICI)1096-9896(199906)188: 2&lt;201: : AID-PATH339&gt;3.0.CO; 2-8]</w:t>
      </w:r>
    </w:p>
    <w:p w14:paraId="2404FFC5"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117 </w:t>
      </w:r>
      <w:r w:rsidRPr="00C3327E">
        <w:rPr>
          <w:rFonts w:ascii="Book Antiqua" w:eastAsia="SimSun" w:hAnsi="Book Antiqua" w:cs="SimSun"/>
          <w:b/>
          <w:bCs/>
          <w:color w:val="000000"/>
        </w:rPr>
        <w:t>Sun YF</w:t>
      </w:r>
      <w:r w:rsidRPr="00C3327E">
        <w:rPr>
          <w:rFonts w:ascii="Book Antiqua" w:eastAsia="SimSun" w:hAnsi="Book Antiqua" w:cs="SimSun"/>
          <w:color w:val="000000"/>
        </w:rPr>
        <w:t>, Xu Y, Yang XR, Guo W, Zhang X, Qiu SJ, Shi RY, Hu B, Zhou J, Fan J. Circulating stem cell-like epithelial cell adhesion molecule-positive tumor cells indicate poor prognosis of hepatocellular carcinoma after curative resection. </w:t>
      </w:r>
      <w:r w:rsidRPr="00C3327E">
        <w:rPr>
          <w:rFonts w:ascii="Book Antiqua" w:eastAsia="SimSun" w:hAnsi="Book Antiqua" w:cs="SimSun"/>
          <w:i/>
          <w:iCs/>
          <w:color w:val="000000"/>
        </w:rPr>
        <w:t>Hepatology</w:t>
      </w:r>
      <w:r w:rsidRPr="00C3327E">
        <w:rPr>
          <w:rFonts w:ascii="Book Antiqua" w:eastAsia="SimSun" w:hAnsi="Book Antiqua" w:cs="SimSun"/>
          <w:color w:val="000000"/>
        </w:rPr>
        <w:t> 2013; </w:t>
      </w:r>
      <w:r w:rsidRPr="00C3327E">
        <w:rPr>
          <w:rFonts w:ascii="Book Antiqua" w:eastAsia="SimSun" w:hAnsi="Book Antiqua" w:cs="SimSun"/>
          <w:b/>
          <w:bCs/>
          <w:color w:val="000000"/>
        </w:rPr>
        <w:t>57</w:t>
      </w:r>
      <w:r w:rsidRPr="00C3327E">
        <w:rPr>
          <w:rFonts w:ascii="Book Antiqua" w:eastAsia="SimSun" w:hAnsi="Book Antiqua" w:cs="SimSun"/>
          <w:color w:val="000000"/>
        </w:rPr>
        <w:t>: 1458-1468 [PMID: 23175471 DOI: 10.1002/hep.26151]</w:t>
      </w:r>
    </w:p>
    <w:p w14:paraId="6ED4E901"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118 </w:t>
      </w:r>
      <w:r w:rsidRPr="00C3327E">
        <w:rPr>
          <w:rFonts w:ascii="Book Antiqua" w:eastAsia="SimSun" w:hAnsi="Book Antiqua" w:cs="SimSun"/>
          <w:b/>
          <w:bCs/>
          <w:color w:val="000000"/>
        </w:rPr>
        <w:t>Zhang Y</w:t>
      </w:r>
      <w:r w:rsidRPr="00C3327E">
        <w:rPr>
          <w:rFonts w:ascii="Book Antiqua" w:eastAsia="SimSun" w:hAnsi="Book Antiqua" w:cs="SimSun"/>
          <w:color w:val="000000"/>
        </w:rPr>
        <w:t>, Shi ZL, Yang X, Yin ZF. Targeting of circulating hepatocellular carcinoma cells to prevent postoperative recurrence and metastasis. </w:t>
      </w:r>
      <w:r w:rsidRPr="00C3327E">
        <w:rPr>
          <w:rFonts w:ascii="Book Antiqua" w:eastAsia="SimSun" w:hAnsi="Book Antiqua" w:cs="SimSun"/>
          <w:i/>
          <w:iCs/>
          <w:color w:val="000000"/>
        </w:rPr>
        <w:t>World J Gastroenterol</w:t>
      </w:r>
      <w:r w:rsidRPr="00C3327E">
        <w:rPr>
          <w:rFonts w:ascii="Book Antiqua" w:eastAsia="SimSun" w:hAnsi="Book Antiqua" w:cs="SimSun"/>
          <w:color w:val="000000"/>
        </w:rPr>
        <w:t> 2014; </w:t>
      </w:r>
      <w:r w:rsidRPr="00C3327E">
        <w:rPr>
          <w:rFonts w:ascii="Book Antiqua" w:eastAsia="SimSun" w:hAnsi="Book Antiqua" w:cs="SimSun"/>
          <w:b/>
          <w:bCs/>
          <w:color w:val="000000"/>
        </w:rPr>
        <w:t>20</w:t>
      </w:r>
      <w:r w:rsidRPr="00C3327E">
        <w:rPr>
          <w:rFonts w:ascii="Book Antiqua" w:eastAsia="SimSun" w:hAnsi="Book Antiqua" w:cs="SimSun"/>
          <w:color w:val="000000"/>
        </w:rPr>
        <w:t>: 142-147 [PMID: 24415867 DOI: 10.3748/wjg.v20.i1.142]</w:t>
      </w:r>
    </w:p>
    <w:p w14:paraId="78FBAD4B"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119 </w:t>
      </w:r>
      <w:r w:rsidRPr="00C3327E">
        <w:rPr>
          <w:rFonts w:ascii="Book Antiqua" w:eastAsia="SimSun" w:hAnsi="Book Antiqua" w:cs="SimSun"/>
          <w:b/>
          <w:bCs/>
          <w:color w:val="000000"/>
        </w:rPr>
        <w:t>Morris KL</w:t>
      </w:r>
      <w:r w:rsidRPr="00C3327E">
        <w:rPr>
          <w:rFonts w:ascii="Book Antiqua" w:eastAsia="SimSun" w:hAnsi="Book Antiqua" w:cs="SimSun"/>
          <w:color w:val="000000"/>
        </w:rPr>
        <w:t xml:space="preserve">, Tugwood JD, Khoja L, Lancashire M, Sloane R, Burt D, Shenjere P, Zhou C, Hodgson C, Ohtomo T, Katoh A, Ishiguro T, Valle JW, Dive C. Circulating </w:t>
      </w:r>
      <w:r w:rsidRPr="00C3327E">
        <w:rPr>
          <w:rFonts w:ascii="Book Antiqua" w:eastAsia="SimSun" w:hAnsi="Book Antiqua" w:cs="SimSun"/>
          <w:color w:val="000000"/>
        </w:rPr>
        <w:lastRenderedPageBreak/>
        <w:t>biomarkers in hepatocellular carcinoma. </w:t>
      </w:r>
      <w:r w:rsidRPr="00C3327E">
        <w:rPr>
          <w:rFonts w:ascii="Book Antiqua" w:eastAsia="SimSun" w:hAnsi="Book Antiqua" w:cs="SimSun"/>
          <w:i/>
          <w:iCs/>
          <w:color w:val="000000"/>
        </w:rPr>
        <w:t>Cancer Chemother Pharmacol</w:t>
      </w:r>
      <w:r w:rsidRPr="00C3327E">
        <w:rPr>
          <w:rFonts w:ascii="Book Antiqua" w:eastAsia="SimSun" w:hAnsi="Book Antiqua" w:cs="SimSun"/>
          <w:color w:val="000000"/>
        </w:rPr>
        <w:t> 2014; </w:t>
      </w:r>
      <w:r w:rsidRPr="00C3327E">
        <w:rPr>
          <w:rFonts w:ascii="Book Antiqua" w:eastAsia="SimSun" w:hAnsi="Book Antiqua" w:cs="SimSun"/>
          <w:b/>
          <w:bCs/>
          <w:color w:val="000000"/>
        </w:rPr>
        <w:t>74</w:t>
      </w:r>
      <w:r w:rsidRPr="00C3327E">
        <w:rPr>
          <w:rFonts w:ascii="Book Antiqua" w:eastAsia="SimSun" w:hAnsi="Book Antiqua" w:cs="SimSun"/>
          <w:color w:val="000000"/>
        </w:rPr>
        <w:t>: 323-332 [PMID: 24923562 DOI: 10.1007/s00280-014-2508-7]</w:t>
      </w:r>
    </w:p>
    <w:p w14:paraId="6A33FFAB"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120 </w:t>
      </w:r>
      <w:r w:rsidRPr="00C3327E">
        <w:rPr>
          <w:rFonts w:ascii="Book Antiqua" w:eastAsia="SimSun" w:hAnsi="Book Antiqua" w:cs="SimSun"/>
          <w:b/>
          <w:bCs/>
          <w:color w:val="000000"/>
        </w:rPr>
        <w:t>Liu HY</w:t>
      </w:r>
      <w:r w:rsidRPr="00C3327E">
        <w:rPr>
          <w:rFonts w:ascii="Book Antiqua" w:eastAsia="SimSun" w:hAnsi="Book Antiqua" w:cs="SimSun"/>
          <w:color w:val="000000"/>
        </w:rPr>
        <w:t>, Qian HH, Zhang XF, Li J, Yang X, Sun B, Ma JY, Chen L, Yin ZF. Improved method increases sensitivity for circulating hepatocellular carcinoma cells. </w:t>
      </w:r>
      <w:r w:rsidRPr="00C3327E">
        <w:rPr>
          <w:rFonts w:ascii="Book Antiqua" w:eastAsia="SimSun" w:hAnsi="Book Antiqua" w:cs="SimSun"/>
          <w:i/>
          <w:iCs/>
          <w:color w:val="000000"/>
        </w:rPr>
        <w:t>World J Gastroenterol</w:t>
      </w:r>
      <w:r w:rsidRPr="00C3327E">
        <w:rPr>
          <w:rFonts w:ascii="Book Antiqua" w:eastAsia="SimSun" w:hAnsi="Book Antiqua" w:cs="SimSun"/>
          <w:color w:val="000000"/>
        </w:rPr>
        <w:t> 2015; </w:t>
      </w:r>
      <w:r w:rsidRPr="00C3327E">
        <w:rPr>
          <w:rFonts w:ascii="Book Antiqua" w:eastAsia="SimSun" w:hAnsi="Book Antiqua" w:cs="SimSun"/>
          <w:b/>
          <w:bCs/>
          <w:color w:val="000000"/>
        </w:rPr>
        <w:t>21</w:t>
      </w:r>
      <w:r w:rsidRPr="00C3327E">
        <w:rPr>
          <w:rFonts w:ascii="Book Antiqua" w:eastAsia="SimSun" w:hAnsi="Book Antiqua" w:cs="SimSun"/>
          <w:color w:val="000000"/>
        </w:rPr>
        <w:t>: 2918-2925 [PMID: 25780289 DOI: 10.3748/wjg.v21.i10.2918]</w:t>
      </w:r>
    </w:p>
    <w:p w14:paraId="67E432D6"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121 </w:t>
      </w:r>
      <w:r w:rsidRPr="00C3327E">
        <w:rPr>
          <w:rFonts w:ascii="Book Antiqua" w:eastAsia="SimSun" w:hAnsi="Book Antiqua" w:cs="SimSun"/>
          <w:b/>
          <w:bCs/>
          <w:color w:val="000000"/>
        </w:rPr>
        <w:t>Nagai S</w:t>
      </w:r>
      <w:r w:rsidRPr="00C3327E">
        <w:rPr>
          <w:rFonts w:ascii="Book Antiqua" w:eastAsia="SimSun" w:hAnsi="Book Antiqua" w:cs="SimSun"/>
          <w:color w:val="000000"/>
        </w:rPr>
        <w:t>, Yoshida A, Facciuto M, Moonka D, Abouljoud MS, Schwartz ME, Florman SS. Ischemia time impacts recurrence of hepatocellular carcinoma after liver transplantation. </w:t>
      </w:r>
      <w:r w:rsidRPr="00C3327E">
        <w:rPr>
          <w:rFonts w:ascii="Book Antiqua" w:eastAsia="SimSun" w:hAnsi="Book Antiqua" w:cs="SimSun"/>
          <w:i/>
          <w:iCs/>
          <w:color w:val="000000"/>
        </w:rPr>
        <w:t>Hepatology</w:t>
      </w:r>
      <w:r w:rsidRPr="00C3327E">
        <w:rPr>
          <w:rFonts w:ascii="Book Antiqua" w:eastAsia="SimSun" w:hAnsi="Book Antiqua" w:cs="SimSun"/>
          <w:color w:val="000000"/>
        </w:rPr>
        <w:t> 2015; </w:t>
      </w:r>
      <w:r w:rsidRPr="00C3327E">
        <w:rPr>
          <w:rFonts w:ascii="Book Antiqua" w:eastAsia="SimSun" w:hAnsi="Book Antiqua" w:cs="SimSun"/>
          <w:b/>
          <w:bCs/>
          <w:color w:val="000000"/>
        </w:rPr>
        <w:t>61</w:t>
      </w:r>
      <w:r w:rsidRPr="00C3327E">
        <w:rPr>
          <w:rFonts w:ascii="Book Antiqua" w:eastAsia="SimSun" w:hAnsi="Book Antiqua" w:cs="SimSun"/>
          <w:color w:val="000000"/>
        </w:rPr>
        <w:t>: 895-904 [PMID: 25099130 DOI: 10.1002/hep.27358]</w:t>
      </w:r>
    </w:p>
    <w:p w14:paraId="387F3547"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122 </w:t>
      </w:r>
      <w:r w:rsidRPr="00C3327E">
        <w:rPr>
          <w:rFonts w:ascii="Book Antiqua" w:eastAsia="SimSun" w:hAnsi="Book Antiqua" w:cs="SimSun"/>
          <w:b/>
          <w:bCs/>
          <w:color w:val="000000"/>
        </w:rPr>
        <w:t>Kornberg A</w:t>
      </w:r>
      <w:r w:rsidRPr="00C3327E">
        <w:rPr>
          <w:rFonts w:ascii="Book Antiqua" w:eastAsia="SimSun" w:hAnsi="Book Antiqua" w:cs="SimSun"/>
          <w:color w:val="000000"/>
        </w:rPr>
        <w:t>, Witt U, Kornberg J, Friess H, Thrum K. Extended Ischemia Times Promote Risk of HCC Recurrence in Liver Transplant Patients. </w:t>
      </w:r>
      <w:r w:rsidRPr="00C3327E">
        <w:rPr>
          <w:rFonts w:ascii="Book Antiqua" w:eastAsia="SimSun" w:hAnsi="Book Antiqua" w:cs="SimSun"/>
          <w:i/>
          <w:iCs/>
          <w:color w:val="000000"/>
        </w:rPr>
        <w:t>Dig Dis Sci</w:t>
      </w:r>
      <w:r w:rsidRPr="00C3327E">
        <w:rPr>
          <w:rFonts w:ascii="Book Antiqua" w:eastAsia="SimSun" w:hAnsi="Book Antiqua" w:cs="SimSun"/>
          <w:color w:val="000000"/>
        </w:rPr>
        <w:t> 2015; </w:t>
      </w:r>
      <w:r w:rsidRPr="00C3327E">
        <w:rPr>
          <w:rFonts w:ascii="Book Antiqua" w:eastAsia="SimSun" w:hAnsi="Book Antiqua" w:cs="SimSun"/>
          <w:b/>
          <w:bCs/>
          <w:color w:val="000000"/>
        </w:rPr>
        <w:t>60</w:t>
      </w:r>
      <w:r w:rsidRPr="00C3327E">
        <w:rPr>
          <w:rFonts w:ascii="Book Antiqua" w:eastAsia="SimSun" w:hAnsi="Book Antiqua" w:cs="SimSun"/>
          <w:color w:val="000000"/>
        </w:rPr>
        <w:t>: 2832-2839 [PMID: 25630421 DOI: 10.1007/s10620-015-3541-z]</w:t>
      </w:r>
    </w:p>
    <w:p w14:paraId="032BB01A"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123 </w:t>
      </w:r>
      <w:r w:rsidRPr="00C3327E">
        <w:rPr>
          <w:rFonts w:ascii="Book Antiqua" w:eastAsia="SimSun" w:hAnsi="Book Antiqua" w:cs="SimSun"/>
          <w:b/>
          <w:bCs/>
          <w:color w:val="000000"/>
        </w:rPr>
        <w:t>Croome KP</w:t>
      </w:r>
      <w:r w:rsidRPr="00C3327E">
        <w:rPr>
          <w:rFonts w:ascii="Book Antiqua" w:eastAsia="SimSun" w:hAnsi="Book Antiqua" w:cs="SimSun"/>
          <w:color w:val="000000"/>
        </w:rPr>
        <w:t>, Wall W, Chandok N, Beck G, Marotta P, Hernandez-Alejandro R. Inferior survival in liver transplant recipients with hepatocellular carcinoma receiving donation after cardiac death liver allografts. </w:t>
      </w:r>
      <w:r w:rsidRPr="00C3327E">
        <w:rPr>
          <w:rFonts w:ascii="Book Antiqua" w:eastAsia="SimSun" w:hAnsi="Book Antiqua" w:cs="SimSun"/>
          <w:i/>
          <w:iCs/>
          <w:color w:val="000000"/>
        </w:rPr>
        <w:t>Liver Transpl</w:t>
      </w:r>
      <w:r w:rsidRPr="00C3327E">
        <w:rPr>
          <w:rFonts w:ascii="Book Antiqua" w:eastAsia="SimSun" w:hAnsi="Book Antiqua" w:cs="SimSun"/>
          <w:color w:val="000000"/>
        </w:rPr>
        <w:t> 2013; </w:t>
      </w:r>
      <w:r w:rsidRPr="00C3327E">
        <w:rPr>
          <w:rFonts w:ascii="Book Antiqua" w:eastAsia="SimSun" w:hAnsi="Book Antiqua" w:cs="SimSun"/>
          <w:b/>
          <w:bCs/>
          <w:color w:val="000000"/>
        </w:rPr>
        <w:t>19</w:t>
      </w:r>
      <w:r w:rsidRPr="00C3327E">
        <w:rPr>
          <w:rFonts w:ascii="Book Antiqua" w:eastAsia="SimSun" w:hAnsi="Book Antiqua" w:cs="SimSun"/>
          <w:color w:val="000000"/>
        </w:rPr>
        <w:t>: 1214-1223 [PMID: 23907778 DOI: 10.1002/lt.23715]</w:t>
      </w:r>
    </w:p>
    <w:p w14:paraId="3E0F779D"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124 </w:t>
      </w:r>
      <w:r w:rsidRPr="00C3327E">
        <w:rPr>
          <w:rFonts w:ascii="Book Antiqua" w:eastAsia="SimSun" w:hAnsi="Book Antiqua" w:cs="SimSun"/>
          <w:b/>
          <w:bCs/>
          <w:color w:val="000000"/>
        </w:rPr>
        <w:t>Ozier Y</w:t>
      </w:r>
      <w:r w:rsidRPr="00C3327E">
        <w:rPr>
          <w:rFonts w:ascii="Book Antiqua" w:eastAsia="SimSun" w:hAnsi="Book Antiqua" w:cs="SimSun"/>
          <w:color w:val="000000"/>
        </w:rPr>
        <w:t>, Albi A. Liver transplant surgery and transfusion. </w:t>
      </w:r>
      <w:r w:rsidRPr="00C3327E">
        <w:rPr>
          <w:rFonts w:ascii="Book Antiqua" w:eastAsia="SimSun" w:hAnsi="Book Antiqua" w:cs="SimSun"/>
          <w:i/>
          <w:iCs/>
          <w:color w:val="000000"/>
        </w:rPr>
        <w:t>Int Anesthesiol Clin</w:t>
      </w:r>
      <w:r w:rsidRPr="00C3327E">
        <w:rPr>
          <w:rFonts w:ascii="Book Antiqua" w:eastAsia="SimSun" w:hAnsi="Book Antiqua" w:cs="SimSun"/>
          <w:color w:val="000000"/>
        </w:rPr>
        <w:t> 2004; </w:t>
      </w:r>
      <w:r w:rsidRPr="00C3327E">
        <w:rPr>
          <w:rFonts w:ascii="Book Antiqua" w:eastAsia="SimSun" w:hAnsi="Book Antiqua" w:cs="SimSun"/>
          <w:b/>
          <w:bCs/>
          <w:color w:val="000000"/>
        </w:rPr>
        <w:t>42</w:t>
      </w:r>
      <w:r w:rsidRPr="00C3327E">
        <w:rPr>
          <w:rFonts w:ascii="Book Antiqua" w:eastAsia="SimSun" w:hAnsi="Book Antiqua" w:cs="SimSun"/>
          <w:color w:val="000000"/>
        </w:rPr>
        <w:t>: 147-162 [PMID: 15205645]</w:t>
      </w:r>
    </w:p>
    <w:p w14:paraId="726C9548"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125 </w:t>
      </w:r>
      <w:r w:rsidRPr="00C3327E">
        <w:rPr>
          <w:rFonts w:ascii="Book Antiqua" w:eastAsia="SimSun" w:hAnsi="Book Antiqua" w:cs="SimSun"/>
          <w:b/>
          <w:bCs/>
          <w:color w:val="000000"/>
        </w:rPr>
        <w:t>Hendriks HG</w:t>
      </w:r>
      <w:r w:rsidRPr="00C3327E">
        <w:rPr>
          <w:rFonts w:ascii="Book Antiqua" w:eastAsia="SimSun" w:hAnsi="Book Antiqua" w:cs="SimSun"/>
          <w:color w:val="000000"/>
        </w:rPr>
        <w:t>, van der Meer J, Klompmaker IJ, Choudhury N, Hagenaars JA, Porte RJ, de Kam PJ, Slooff MJ, de Wolf JT. Blood loss in orthotopic liver transplantation: a retrospective analysis of transfusion requirements and the effects of autotransfusion of cell saver blood in 164 consecutive patients. </w:t>
      </w:r>
      <w:r w:rsidRPr="00C3327E">
        <w:rPr>
          <w:rFonts w:ascii="Book Antiqua" w:eastAsia="SimSun" w:hAnsi="Book Antiqua" w:cs="SimSun"/>
          <w:i/>
          <w:iCs/>
          <w:color w:val="000000"/>
        </w:rPr>
        <w:t>Blood Coagul Fibrinolysis</w:t>
      </w:r>
      <w:r w:rsidRPr="00C3327E">
        <w:rPr>
          <w:rFonts w:ascii="Book Antiqua" w:eastAsia="SimSun" w:hAnsi="Book Antiqua" w:cs="SimSun"/>
          <w:color w:val="000000"/>
        </w:rPr>
        <w:t> 2000; </w:t>
      </w:r>
      <w:r w:rsidRPr="00C3327E">
        <w:rPr>
          <w:rFonts w:ascii="Book Antiqua" w:eastAsia="SimSun" w:hAnsi="Book Antiqua" w:cs="SimSun"/>
          <w:b/>
          <w:bCs/>
          <w:color w:val="000000"/>
        </w:rPr>
        <w:t xml:space="preserve">11 </w:t>
      </w:r>
      <w:r w:rsidRPr="00C3327E">
        <w:rPr>
          <w:rFonts w:ascii="Book Antiqua" w:eastAsia="SimSun" w:hAnsi="Book Antiqua" w:cs="SimSun"/>
          <w:bCs/>
          <w:color w:val="000000"/>
        </w:rPr>
        <w:t>Suppl 1</w:t>
      </w:r>
      <w:r w:rsidRPr="00C3327E">
        <w:rPr>
          <w:rFonts w:ascii="Book Antiqua" w:eastAsia="SimSun" w:hAnsi="Book Antiqua" w:cs="SimSun"/>
          <w:color w:val="000000"/>
        </w:rPr>
        <w:t>: S87-S93 [PMID: 10850571]</w:t>
      </w:r>
    </w:p>
    <w:p w14:paraId="4AA7D46E"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126 </w:t>
      </w:r>
      <w:r w:rsidRPr="00C3327E">
        <w:rPr>
          <w:rFonts w:ascii="Book Antiqua" w:eastAsia="SimSun" w:hAnsi="Book Antiqua" w:cs="SimSun"/>
          <w:b/>
          <w:bCs/>
          <w:color w:val="000000"/>
        </w:rPr>
        <w:t>Navarro F</w:t>
      </w:r>
      <w:r w:rsidRPr="00C3327E">
        <w:rPr>
          <w:rFonts w:ascii="Book Antiqua" w:eastAsia="SimSun" w:hAnsi="Book Antiqua" w:cs="SimSun"/>
          <w:color w:val="000000"/>
        </w:rPr>
        <w:t>, Le Moine MC, Fabre JM, Belghiti J, Cherqui D, Adam R, Pruvot FR, Letoublon C, Domergue J. Specific vascular complications of orthotopic liver transplantation with preservation of the retrohepatic vena cava: review of 1361 cases. </w:t>
      </w:r>
      <w:r w:rsidRPr="00C3327E">
        <w:rPr>
          <w:rFonts w:ascii="Book Antiqua" w:eastAsia="SimSun" w:hAnsi="Book Antiqua" w:cs="SimSun"/>
          <w:i/>
          <w:iCs/>
          <w:color w:val="000000"/>
        </w:rPr>
        <w:t>Transplantation</w:t>
      </w:r>
      <w:r w:rsidRPr="00C3327E">
        <w:rPr>
          <w:rFonts w:ascii="Book Antiqua" w:eastAsia="SimSun" w:hAnsi="Book Antiqua" w:cs="SimSun"/>
          <w:color w:val="000000"/>
        </w:rPr>
        <w:t> 1999; </w:t>
      </w:r>
      <w:r w:rsidRPr="00C3327E">
        <w:rPr>
          <w:rFonts w:ascii="Book Antiqua" w:eastAsia="SimSun" w:hAnsi="Book Antiqua" w:cs="SimSun"/>
          <w:b/>
          <w:bCs/>
          <w:color w:val="000000"/>
        </w:rPr>
        <w:t>68</w:t>
      </w:r>
      <w:r w:rsidRPr="00C3327E">
        <w:rPr>
          <w:rFonts w:ascii="Book Antiqua" w:eastAsia="SimSun" w:hAnsi="Book Antiqua" w:cs="SimSun"/>
          <w:color w:val="000000"/>
        </w:rPr>
        <w:t>: 646-650 [PMID: 10507483]</w:t>
      </w:r>
    </w:p>
    <w:p w14:paraId="238D61BF"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127 </w:t>
      </w:r>
      <w:r w:rsidRPr="00C3327E">
        <w:rPr>
          <w:rFonts w:ascii="Book Antiqua" w:eastAsia="SimSun" w:hAnsi="Book Antiqua" w:cs="SimSun"/>
          <w:b/>
          <w:bCs/>
          <w:color w:val="000000"/>
        </w:rPr>
        <w:t>Bennett-Guerrero E</w:t>
      </w:r>
      <w:r w:rsidRPr="00C3327E">
        <w:rPr>
          <w:rFonts w:ascii="Book Antiqua" w:eastAsia="SimSun" w:hAnsi="Book Antiqua" w:cs="SimSun"/>
          <w:color w:val="000000"/>
        </w:rPr>
        <w:t xml:space="preserve">, Feierman DE, Barclay GR, Parides MK, Sheiner PA, Mythen MG, Levine DM, Parker TS, Carroll SF, White ML, Winfree WJ. Preoperative and intraoperative predictors of postoperative morbidity, poor graft function, and early </w:t>
      </w:r>
      <w:r w:rsidRPr="00C3327E">
        <w:rPr>
          <w:rFonts w:ascii="Book Antiqua" w:eastAsia="SimSun" w:hAnsi="Book Antiqua" w:cs="SimSun"/>
          <w:color w:val="000000"/>
        </w:rPr>
        <w:lastRenderedPageBreak/>
        <w:t>rejection in 190 patients undergoing liver transplantation. </w:t>
      </w:r>
      <w:r w:rsidRPr="00C3327E">
        <w:rPr>
          <w:rFonts w:ascii="Book Antiqua" w:eastAsia="SimSun" w:hAnsi="Book Antiqua" w:cs="SimSun"/>
          <w:i/>
          <w:iCs/>
          <w:color w:val="000000"/>
        </w:rPr>
        <w:t>Arch Surg</w:t>
      </w:r>
      <w:r w:rsidRPr="00C3327E">
        <w:rPr>
          <w:rFonts w:ascii="Book Antiqua" w:eastAsia="SimSun" w:hAnsi="Book Antiqua" w:cs="SimSun"/>
          <w:color w:val="000000"/>
        </w:rPr>
        <w:t> 2001; </w:t>
      </w:r>
      <w:r w:rsidRPr="00C3327E">
        <w:rPr>
          <w:rFonts w:ascii="Book Antiqua" w:eastAsia="SimSun" w:hAnsi="Book Antiqua" w:cs="SimSun"/>
          <w:b/>
          <w:bCs/>
          <w:color w:val="000000"/>
        </w:rPr>
        <w:t>136</w:t>
      </w:r>
      <w:r w:rsidRPr="00C3327E">
        <w:rPr>
          <w:rFonts w:ascii="Book Antiqua" w:eastAsia="SimSun" w:hAnsi="Book Antiqua" w:cs="SimSun"/>
          <w:color w:val="000000"/>
        </w:rPr>
        <w:t>: 1177-1183 [PMID: 11585512]</w:t>
      </w:r>
    </w:p>
    <w:p w14:paraId="01EB9171"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128 </w:t>
      </w:r>
      <w:r w:rsidRPr="00C3327E">
        <w:rPr>
          <w:rFonts w:ascii="Book Antiqua" w:eastAsia="SimSun" w:hAnsi="Book Antiqua" w:cs="SimSun"/>
          <w:b/>
          <w:bCs/>
          <w:color w:val="000000"/>
        </w:rPr>
        <w:t>Coêlho GR</w:t>
      </w:r>
      <w:r w:rsidRPr="00C3327E">
        <w:rPr>
          <w:rFonts w:ascii="Book Antiqua" w:eastAsia="SimSun" w:hAnsi="Book Antiqua" w:cs="SimSun"/>
          <w:color w:val="000000"/>
        </w:rPr>
        <w:t>, Feitosa Neto BA, de G Teixeira CC, Marinho DS, Rangel ML, Garcia JH. Single-center transfusion rate for 555 consecutive liver transplantations: impact of two eras. </w:t>
      </w:r>
      <w:r w:rsidRPr="00C3327E">
        <w:rPr>
          <w:rFonts w:ascii="Book Antiqua" w:eastAsia="SimSun" w:hAnsi="Book Antiqua" w:cs="SimSun"/>
          <w:i/>
          <w:iCs/>
          <w:color w:val="000000"/>
        </w:rPr>
        <w:t>Transplant Proc</w:t>
      </w:r>
      <w:r w:rsidRPr="00C3327E">
        <w:rPr>
          <w:rFonts w:ascii="Book Antiqua" w:eastAsia="SimSun" w:hAnsi="Book Antiqua" w:cs="SimSun"/>
          <w:color w:val="000000"/>
        </w:rPr>
        <w:t> 2013; </w:t>
      </w:r>
      <w:r w:rsidRPr="00C3327E">
        <w:rPr>
          <w:rFonts w:ascii="Book Antiqua" w:eastAsia="SimSun" w:hAnsi="Book Antiqua" w:cs="SimSun"/>
          <w:b/>
          <w:bCs/>
          <w:color w:val="000000"/>
        </w:rPr>
        <w:t>45</w:t>
      </w:r>
      <w:r w:rsidRPr="00C3327E">
        <w:rPr>
          <w:rFonts w:ascii="Book Antiqua" w:eastAsia="SimSun" w:hAnsi="Book Antiqua" w:cs="SimSun"/>
          <w:color w:val="000000"/>
        </w:rPr>
        <w:t>: 3305-3309 [PMID: 24182806 DOI: 10.1016/j.transproceed.2013.07.062]</w:t>
      </w:r>
    </w:p>
    <w:p w14:paraId="4537403E"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129 </w:t>
      </w:r>
      <w:r w:rsidRPr="00C3327E">
        <w:rPr>
          <w:rFonts w:ascii="Book Antiqua" w:eastAsia="SimSun" w:hAnsi="Book Antiqua" w:cs="SimSun"/>
          <w:b/>
          <w:bCs/>
          <w:color w:val="000000"/>
        </w:rPr>
        <w:t>de Boer MT</w:t>
      </w:r>
      <w:r w:rsidRPr="00C3327E">
        <w:rPr>
          <w:rFonts w:ascii="Book Antiqua" w:eastAsia="SimSun" w:hAnsi="Book Antiqua" w:cs="SimSun"/>
          <w:color w:val="000000"/>
        </w:rPr>
        <w:t>, Christensen MC, Asmussen M, van der Hilst CS, Hendriks HG, Slooff MJ, Porte RJ. The impact of intraoperative transfusion of platelets and red blood cells on survival after liver transplantation. </w:t>
      </w:r>
      <w:r w:rsidRPr="00C3327E">
        <w:rPr>
          <w:rFonts w:ascii="Book Antiqua" w:eastAsia="SimSun" w:hAnsi="Book Antiqua" w:cs="SimSun"/>
          <w:i/>
          <w:iCs/>
          <w:color w:val="000000"/>
        </w:rPr>
        <w:t>Anesth Analg</w:t>
      </w:r>
      <w:r w:rsidRPr="00C3327E">
        <w:rPr>
          <w:rFonts w:ascii="Book Antiqua" w:eastAsia="SimSun" w:hAnsi="Book Antiqua" w:cs="SimSun"/>
          <w:color w:val="000000"/>
        </w:rPr>
        <w:t> 2008; </w:t>
      </w:r>
      <w:r w:rsidRPr="00C3327E">
        <w:rPr>
          <w:rFonts w:ascii="Book Antiqua" w:eastAsia="SimSun" w:hAnsi="Book Antiqua" w:cs="SimSun"/>
          <w:b/>
          <w:bCs/>
          <w:color w:val="000000"/>
        </w:rPr>
        <w:t>106</w:t>
      </w:r>
      <w:r w:rsidRPr="00C3327E">
        <w:rPr>
          <w:rFonts w:ascii="Book Antiqua" w:eastAsia="SimSun" w:hAnsi="Book Antiqua" w:cs="SimSun"/>
          <w:color w:val="000000"/>
        </w:rPr>
        <w:t>: 32-44, table of contents [PMID: 18165548 DOI: 10.1213/01.ane.0000289638.26666.ed]</w:t>
      </w:r>
    </w:p>
    <w:p w14:paraId="73A85A19"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130 </w:t>
      </w:r>
      <w:r w:rsidRPr="00C3327E">
        <w:rPr>
          <w:rFonts w:ascii="Book Antiqua" w:eastAsia="SimSun" w:hAnsi="Book Antiqua" w:cs="SimSun"/>
          <w:b/>
          <w:bCs/>
          <w:color w:val="000000"/>
        </w:rPr>
        <w:t>Cacciarelli TV</w:t>
      </w:r>
      <w:r w:rsidRPr="00C3327E">
        <w:rPr>
          <w:rFonts w:ascii="Book Antiqua" w:eastAsia="SimSun" w:hAnsi="Book Antiqua" w:cs="SimSun"/>
          <w:color w:val="000000"/>
        </w:rPr>
        <w:t>, Keeffe EB, Moore DH, Burns W, Busque S, Concepcion W, So SK, Esquivel CO. Effect of intraoperative blood transfusion on patient outcome in hepatic transplantation. </w:t>
      </w:r>
      <w:r w:rsidRPr="00C3327E">
        <w:rPr>
          <w:rFonts w:ascii="Book Antiqua" w:eastAsia="SimSun" w:hAnsi="Book Antiqua" w:cs="SimSun"/>
          <w:i/>
          <w:iCs/>
          <w:color w:val="000000"/>
        </w:rPr>
        <w:t>Arch Surg</w:t>
      </w:r>
      <w:r w:rsidRPr="00C3327E">
        <w:rPr>
          <w:rFonts w:ascii="Book Antiqua" w:eastAsia="SimSun" w:hAnsi="Book Antiqua" w:cs="SimSun"/>
          <w:color w:val="000000"/>
        </w:rPr>
        <w:t> 1999; </w:t>
      </w:r>
      <w:r w:rsidRPr="00C3327E">
        <w:rPr>
          <w:rFonts w:ascii="Book Antiqua" w:eastAsia="SimSun" w:hAnsi="Book Antiqua" w:cs="SimSun"/>
          <w:b/>
          <w:bCs/>
          <w:color w:val="000000"/>
        </w:rPr>
        <w:t>134</w:t>
      </w:r>
      <w:r w:rsidRPr="00C3327E">
        <w:rPr>
          <w:rFonts w:ascii="Book Antiqua" w:eastAsia="SimSun" w:hAnsi="Book Antiqua" w:cs="SimSun"/>
          <w:color w:val="000000"/>
        </w:rPr>
        <w:t>: 25-29 [PMID: 9927126]</w:t>
      </w:r>
    </w:p>
    <w:p w14:paraId="1C955E2E"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131 </w:t>
      </w:r>
      <w:r w:rsidRPr="00C3327E">
        <w:rPr>
          <w:rFonts w:ascii="Book Antiqua" w:eastAsia="SimSun" w:hAnsi="Book Antiqua" w:cs="SimSun"/>
          <w:b/>
          <w:bCs/>
          <w:color w:val="000000"/>
        </w:rPr>
        <w:t>Acheson AG</w:t>
      </w:r>
      <w:r w:rsidRPr="00C3327E">
        <w:rPr>
          <w:rFonts w:ascii="Book Antiqua" w:eastAsia="SimSun" w:hAnsi="Book Antiqua" w:cs="SimSun"/>
          <w:color w:val="000000"/>
        </w:rPr>
        <w:t>, Brookes MJ, Spahn DR. Effects of allogeneic red blood cell transfusions on clinical outcomes in patients undergoing colorectal cancer surgery: a systematic review and meta-analysis. </w:t>
      </w:r>
      <w:r w:rsidRPr="00C3327E">
        <w:rPr>
          <w:rFonts w:ascii="Book Antiqua" w:eastAsia="SimSun" w:hAnsi="Book Antiqua" w:cs="SimSun"/>
          <w:i/>
          <w:iCs/>
          <w:color w:val="000000"/>
        </w:rPr>
        <w:t>Ann Surg</w:t>
      </w:r>
      <w:r w:rsidRPr="00C3327E">
        <w:rPr>
          <w:rFonts w:ascii="Book Antiqua" w:eastAsia="SimSun" w:hAnsi="Book Antiqua" w:cs="SimSun"/>
          <w:color w:val="000000"/>
        </w:rPr>
        <w:t> 2012; </w:t>
      </w:r>
      <w:r w:rsidRPr="00C3327E">
        <w:rPr>
          <w:rFonts w:ascii="Book Antiqua" w:eastAsia="SimSun" w:hAnsi="Book Antiqua" w:cs="SimSun"/>
          <w:b/>
          <w:bCs/>
          <w:color w:val="000000"/>
        </w:rPr>
        <w:t>256</w:t>
      </w:r>
      <w:r w:rsidRPr="00C3327E">
        <w:rPr>
          <w:rFonts w:ascii="Book Antiqua" w:eastAsia="SimSun" w:hAnsi="Book Antiqua" w:cs="SimSun"/>
          <w:color w:val="000000"/>
        </w:rPr>
        <w:t>: 235-244 [PMID: 22791100 DOI: 10.1097/SLA.0b013e31825b35d5]</w:t>
      </w:r>
    </w:p>
    <w:p w14:paraId="294AD02C"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132 </w:t>
      </w:r>
      <w:r w:rsidRPr="00C3327E">
        <w:rPr>
          <w:rFonts w:ascii="Book Antiqua" w:eastAsia="SimSun" w:hAnsi="Book Antiqua" w:cs="SimSun"/>
          <w:b/>
          <w:bCs/>
          <w:color w:val="000000"/>
        </w:rPr>
        <w:t>Amato A</w:t>
      </w:r>
      <w:r w:rsidRPr="00C3327E">
        <w:rPr>
          <w:rFonts w:ascii="Book Antiqua" w:eastAsia="SimSun" w:hAnsi="Book Antiqua" w:cs="SimSun"/>
          <w:color w:val="000000"/>
        </w:rPr>
        <w:t>, Pescatori M. Perioperative blood transfusions for the recurrence of colorectal cancer. </w:t>
      </w:r>
      <w:r w:rsidRPr="00C3327E">
        <w:rPr>
          <w:rFonts w:ascii="Book Antiqua" w:eastAsia="SimSun" w:hAnsi="Book Antiqua" w:cs="SimSun"/>
          <w:i/>
          <w:iCs/>
          <w:color w:val="000000"/>
        </w:rPr>
        <w:t>Cochrane Database Syst Rev</w:t>
      </w:r>
      <w:r w:rsidRPr="00C3327E">
        <w:rPr>
          <w:rFonts w:ascii="Book Antiqua" w:eastAsia="SimSun" w:hAnsi="Book Antiqua" w:cs="SimSun"/>
          <w:color w:val="000000"/>
        </w:rPr>
        <w:t> 2006; </w:t>
      </w:r>
      <w:r w:rsidRPr="00C3327E">
        <w:rPr>
          <w:rFonts w:ascii="Book Antiqua" w:eastAsia="SimSun" w:hAnsi="Book Antiqua" w:cs="SimSun"/>
          <w:b/>
          <w:color w:val="000000"/>
        </w:rPr>
        <w:t>(1)</w:t>
      </w:r>
      <w:r w:rsidRPr="00C3327E">
        <w:rPr>
          <w:rFonts w:ascii="Book Antiqua" w:eastAsia="SimSun" w:hAnsi="Book Antiqua" w:cs="SimSun"/>
          <w:color w:val="000000"/>
        </w:rPr>
        <w:t>: CD005033 [PMID: 16437512 DOI: 10.1002/14651858.CD005033.pub2]</w:t>
      </w:r>
    </w:p>
    <w:p w14:paraId="3620EA12"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133 </w:t>
      </w:r>
      <w:r w:rsidRPr="00C3327E">
        <w:rPr>
          <w:rFonts w:ascii="Book Antiqua" w:eastAsia="SimSun" w:hAnsi="Book Antiqua" w:cs="SimSun"/>
          <w:b/>
          <w:bCs/>
          <w:color w:val="000000"/>
        </w:rPr>
        <w:t>Burrows L</w:t>
      </w:r>
      <w:r w:rsidRPr="00C3327E">
        <w:rPr>
          <w:rFonts w:ascii="Book Antiqua" w:eastAsia="SimSun" w:hAnsi="Book Antiqua" w:cs="SimSun"/>
          <w:color w:val="000000"/>
        </w:rPr>
        <w:t>, Tartter P. Effect of blood transfusions on colonic malignancy recurrent rate. </w:t>
      </w:r>
      <w:r w:rsidRPr="00C3327E">
        <w:rPr>
          <w:rFonts w:ascii="Book Antiqua" w:eastAsia="SimSun" w:hAnsi="Book Antiqua" w:cs="SimSun"/>
          <w:i/>
          <w:iCs/>
          <w:color w:val="000000"/>
        </w:rPr>
        <w:t>Lancet</w:t>
      </w:r>
      <w:r w:rsidRPr="00C3327E">
        <w:rPr>
          <w:rFonts w:ascii="Book Antiqua" w:eastAsia="SimSun" w:hAnsi="Book Antiqua" w:cs="SimSun"/>
          <w:color w:val="000000"/>
        </w:rPr>
        <w:t> 1982; </w:t>
      </w:r>
      <w:r w:rsidRPr="00C3327E">
        <w:rPr>
          <w:rFonts w:ascii="Book Antiqua" w:eastAsia="SimSun" w:hAnsi="Book Antiqua" w:cs="SimSun"/>
          <w:b/>
          <w:bCs/>
          <w:color w:val="000000"/>
        </w:rPr>
        <w:t>2</w:t>
      </w:r>
      <w:r w:rsidRPr="00C3327E">
        <w:rPr>
          <w:rFonts w:ascii="Book Antiqua" w:eastAsia="SimSun" w:hAnsi="Book Antiqua" w:cs="SimSun"/>
          <w:color w:val="000000"/>
        </w:rPr>
        <w:t>: 662 [PMID: 6125797]</w:t>
      </w:r>
    </w:p>
    <w:p w14:paraId="27C09653"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134 </w:t>
      </w:r>
      <w:r w:rsidRPr="00C3327E">
        <w:rPr>
          <w:rFonts w:ascii="Book Antiqua" w:eastAsia="SimSun" w:hAnsi="Book Antiqua" w:cs="SimSun"/>
          <w:b/>
          <w:bCs/>
          <w:color w:val="000000"/>
        </w:rPr>
        <w:t>Chung M</w:t>
      </w:r>
      <w:r w:rsidRPr="00C3327E">
        <w:rPr>
          <w:rFonts w:ascii="Book Antiqua" w:eastAsia="SimSun" w:hAnsi="Book Antiqua" w:cs="SimSun"/>
          <w:color w:val="000000"/>
        </w:rPr>
        <w:t>, Steinmetz OK, Gordon PH. Perioperative blood transfusion and outcome after resection for colorectal carcinoma. </w:t>
      </w:r>
      <w:r w:rsidRPr="00C3327E">
        <w:rPr>
          <w:rFonts w:ascii="Book Antiqua" w:eastAsia="SimSun" w:hAnsi="Book Antiqua" w:cs="SimSun"/>
          <w:i/>
          <w:iCs/>
          <w:color w:val="000000"/>
        </w:rPr>
        <w:t>Br J Surg</w:t>
      </w:r>
      <w:r w:rsidRPr="00C3327E">
        <w:rPr>
          <w:rFonts w:ascii="Book Antiqua" w:eastAsia="SimSun" w:hAnsi="Book Antiqua" w:cs="SimSun"/>
          <w:color w:val="000000"/>
        </w:rPr>
        <w:t> 1993; </w:t>
      </w:r>
      <w:r w:rsidRPr="00C3327E">
        <w:rPr>
          <w:rFonts w:ascii="Book Antiqua" w:eastAsia="SimSun" w:hAnsi="Book Antiqua" w:cs="SimSun"/>
          <w:b/>
          <w:bCs/>
          <w:color w:val="000000"/>
        </w:rPr>
        <w:t>80</w:t>
      </w:r>
      <w:r w:rsidRPr="00C3327E">
        <w:rPr>
          <w:rFonts w:ascii="Book Antiqua" w:eastAsia="SimSun" w:hAnsi="Book Antiqua" w:cs="SimSun"/>
          <w:color w:val="000000"/>
        </w:rPr>
        <w:t>: 427-432 [PMID: 8192723]</w:t>
      </w:r>
    </w:p>
    <w:p w14:paraId="2253A334"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135 </w:t>
      </w:r>
      <w:r w:rsidRPr="00C3327E">
        <w:rPr>
          <w:rFonts w:ascii="Book Antiqua" w:eastAsia="SimSun" w:hAnsi="Book Antiqua" w:cs="SimSun"/>
          <w:b/>
          <w:bCs/>
          <w:color w:val="000000"/>
        </w:rPr>
        <w:t>Vamvakas EC</w:t>
      </w:r>
      <w:r w:rsidRPr="00C3327E">
        <w:rPr>
          <w:rFonts w:ascii="Book Antiqua" w:eastAsia="SimSun" w:hAnsi="Book Antiqua" w:cs="SimSun"/>
          <w:color w:val="000000"/>
        </w:rPr>
        <w:t>. Perioperative blood transfusion and cancer recurrence: meta-analysis for explanation. </w:t>
      </w:r>
      <w:r w:rsidRPr="00C3327E">
        <w:rPr>
          <w:rFonts w:ascii="Book Antiqua" w:eastAsia="SimSun" w:hAnsi="Book Antiqua" w:cs="SimSun"/>
          <w:i/>
          <w:iCs/>
          <w:color w:val="000000"/>
        </w:rPr>
        <w:t>Transfusion</w:t>
      </w:r>
      <w:r w:rsidRPr="00C3327E">
        <w:rPr>
          <w:rFonts w:ascii="Book Antiqua" w:eastAsia="SimSun" w:hAnsi="Book Antiqua" w:cs="SimSun"/>
          <w:color w:val="000000"/>
        </w:rPr>
        <w:t> 1995; </w:t>
      </w:r>
      <w:r w:rsidRPr="00C3327E">
        <w:rPr>
          <w:rFonts w:ascii="Book Antiqua" w:eastAsia="SimSun" w:hAnsi="Book Antiqua" w:cs="SimSun"/>
          <w:b/>
          <w:bCs/>
          <w:color w:val="000000"/>
        </w:rPr>
        <w:t>35</w:t>
      </w:r>
      <w:r w:rsidRPr="00C3327E">
        <w:rPr>
          <w:rFonts w:ascii="Book Antiqua" w:eastAsia="SimSun" w:hAnsi="Book Antiqua" w:cs="SimSun"/>
          <w:color w:val="000000"/>
        </w:rPr>
        <w:t>: 760-768 [PMID: 7570938]</w:t>
      </w:r>
    </w:p>
    <w:p w14:paraId="7DA8CC71"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136 </w:t>
      </w:r>
      <w:r w:rsidRPr="00C3327E">
        <w:rPr>
          <w:rFonts w:ascii="Book Antiqua" w:eastAsia="SimSun" w:hAnsi="Book Antiqua" w:cs="SimSun"/>
          <w:b/>
          <w:bCs/>
          <w:color w:val="000000"/>
        </w:rPr>
        <w:t>Schiergens TS</w:t>
      </w:r>
      <w:r w:rsidRPr="00C3327E">
        <w:rPr>
          <w:rFonts w:ascii="Book Antiqua" w:eastAsia="SimSun" w:hAnsi="Book Antiqua" w:cs="SimSun"/>
          <w:color w:val="000000"/>
        </w:rPr>
        <w:t>, Rentsch M, Kasparek MS, Frenes K, Jauch KW, Thasler WE. Impact of perioperative allogeneic red blood cell transfusion on recurrence and overall survival after resection of colorectal liver metastases. </w:t>
      </w:r>
      <w:r w:rsidRPr="00C3327E">
        <w:rPr>
          <w:rFonts w:ascii="Book Antiqua" w:eastAsia="SimSun" w:hAnsi="Book Antiqua" w:cs="SimSun"/>
          <w:i/>
          <w:iCs/>
          <w:color w:val="000000"/>
        </w:rPr>
        <w:t>Dis Colon Rectum</w:t>
      </w:r>
      <w:r w:rsidRPr="00C3327E">
        <w:rPr>
          <w:rFonts w:ascii="Book Antiqua" w:eastAsia="SimSun" w:hAnsi="Book Antiqua" w:cs="SimSun"/>
          <w:color w:val="000000"/>
        </w:rPr>
        <w:t> 2015; </w:t>
      </w:r>
      <w:r w:rsidRPr="00C3327E">
        <w:rPr>
          <w:rFonts w:ascii="Book Antiqua" w:eastAsia="SimSun" w:hAnsi="Book Antiqua" w:cs="SimSun"/>
          <w:b/>
          <w:bCs/>
          <w:color w:val="000000"/>
        </w:rPr>
        <w:t>58</w:t>
      </w:r>
      <w:r w:rsidRPr="00C3327E">
        <w:rPr>
          <w:rFonts w:ascii="Book Antiqua" w:eastAsia="SimSun" w:hAnsi="Book Antiqua" w:cs="SimSun"/>
          <w:color w:val="000000"/>
        </w:rPr>
        <w:t>: 74-82 [PMID: 25489697 DOI: 10.1097/DCR.0000000000000233]</w:t>
      </w:r>
    </w:p>
    <w:p w14:paraId="4FB800FD"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lastRenderedPageBreak/>
        <w:t xml:space="preserve">137 </w:t>
      </w:r>
      <w:r w:rsidRPr="00C3327E">
        <w:rPr>
          <w:rFonts w:ascii="Book Antiqua" w:eastAsia="SimSun" w:hAnsi="Book Antiqua" w:cs="SimSun"/>
          <w:b/>
          <w:color w:val="000000"/>
        </w:rPr>
        <w:t>Hallet J</w:t>
      </w:r>
      <w:r w:rsidRPr="00C3327E">
        <w:rPr>
          <w:rFonts w:ascii="Book Antiqua" w:eastAsia="SimSun" w:hAnsi="Book Antiqua" w:cs="SimSun"/>
          <w:color w:val="000000"/>
        </w:rPr>
        <w:t>, Tsang M, Cheng ES, Habashi R, Kulyk I, Hanna SS, Coburn NG, Lin Y, Law CH, Karanicolas PJ. The Impact of Perioperative Red Blood Cell Transfusions on Long-Term Outcomes after Hepatectomy for Colorectal Liver Metastases. </w:t>
      </w:r>
      <w:r w:rsidRPr="00C3327E">
        <w:rPr>
          <w:rFonts w:ascii="Book Antiqua" w:eastAsia="SimSun" w:hAnsi="Book Antiqua" w:cs="SimSun"/>
          <w:i/>
          <w:iCs/>
          <w:color w:val="000000"/>
        </w:rPr>
        <w:t>Ann Surg Oncol</w:t>
      </w:r>
      <w:r w:rsidRPr="00C3327E">
        <w:rPr>
          <w:rFonts w:ascii="Book Antiqua" w:eastAsia="SimSun" w:hAnsi="Book Antiqua" w:cs="SimSun"/>
          <w:color w:val="000000"/>
        </w:rPr>
        <w:t> 2015; Epub ahead of print [PMID: 25752895 DOI: 10.1245/s10434-015-4477-4]</w:t>
      </w:r>
    </w:p>
    <w:p w14:paraId="610AC000"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138 </w:t>
      </w:r>
      <w:r w:rsidRPr="00C3327E">
        <w:rPr>
          <w:rFonts w:ascii="Book Antiqua" w:eastAsia="SimSun" w:hAnsi="Book Antiqua" w:cs="SimSun"/>
          <w:b/>
          <w:bCs/>
          <w:color w:val="000000"/>
        </w:rPr>
        <w:t>Shiba H</w:t>
      </w:r>
      <w:r w:rsidRPr="00C3327E">
        <w:rPr>
          <w:rFonts w:ascii="Book Antiqua" w:eastAsia="SimSun" w:hAnsi="Book Antiqua" w:cs="SimSun"/>
          <w:color w:val="000000"/>
        </w:rPr>
        <w:t>, Ishida Y, Fujiwara Y, Wakiyama S, Gocho T, Ito R, Sakamoto T, Tsutsui N, lida T, Matsumoto M, Furukawa K, Haruki K, Hirohara S, Misawa T, Yanaga K. Practice to minimize the use of blood products improve outcome after hepatic resection for hepatocellular carcinoma. </w:t>
      </w:r>
      <w:r w:rsidRPr="00C3327E">
        <w:rPr>
          <w:rFonts w:ascii="Book Antiqua" w:eastAsia="SimSun" w:hAnsi="Book Antiqua" w:cs="SimSun"/>
          <w:i/>
          <w:iCs/>
          <w:color w:val="000000"/>
        </w:rPr>
        <w:t>Hepatogastroenterology</w:t>
      </w:r>
      <w:r w:rsidRPr="00C3327E">
        <w:rPr>
          <w:rFonts w:ascii="Book Antiqua" w:eastAsia="SimSun" w:hAnsi="Book Antiqua" w:cs="SimSun"/>
          <w:color w:val="000000"/>
        </w:rPr>
        <w:t> 2013; </w:t>
      </w:r>
      <w:r w:rsidRPr="00C3327E">
        <w:rPr>
          <w:rFonts w:ascii="Book Antiqua" w:eastAsia="SimSun" w:hAnsi="Book Antiqua" w:cs="SimSun"/>
          <w:b/>
          <w:bCs/>
          <w:color w:val="000000"/>
        </w:rPr>
        <w:t>60</w:t>
      </w:r>
      <w:r w:rsidRPr="00C3327E">
        <w:rPr>
          <w:rFonts w:ascii="Book Antiqua" w:eastAsia="SimSun" w:hAnsi="Book Antiqua" w:cs="SimSun"/>
          <w:color w:val="000000"/>
        </w:rPr>
        <w:t>: 1681-1683 [PMID: 24634937]</w:t>
      </w:r>
    </w:p>
    <w:p w14:paraId="7474B4E3"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139 </w:t>
      </w:r>
      <w:r w:rsidRPr="00C3327E">
        <w:rPr>
          <w:rFonts w:ascii="Book Antiqua" w:eastAsia="SimSun" w:hAnsi="Book Antiqua" w:cs="SimSun"/>
          <w:b/>
          <w:bCs/>
          <w:color w:val="000000"/>
        </w:rPr>
        <w:t>Liu L</w:t>
      </w:r>
      <w:r w:rsidRPr="00C3327E">
        <w:rPr>
          <w:rFonts w:ascii="Book Antiqua" w:eastAsia="SimSun" w:hAnsi="Book Antiqua" w:cs="SimSun"/>
          <w:color w:val="000000"/>
        </w:rPr>
        <w:t>, Wang Z, Jiang S, Shao B, Liu J, Zhang S, Zhou Y, Zhou Y, Zhang Y. Perioperative allogenenic blood transfusion is associated with worse clinical outcomes for hepatocellular carcinoma: a meta-analysis. </w:t>
      </w:r>
      <w:r w:rsidRPr="00C3327E">
        <w:rPr>
          <w:rFonts w:ascii="Book Antiqua" w:eastAsia="SimSun" w:hAnsi="Book Antiqua" w:cs="SimSun"/>
          <w:i/>
          <w:iCs/>
          <w:color w:val="000000"/>
        </w:rPr>
        <w:t>PLoS One</w:t>
      </w:r>
      <w:r w:rsidRPr="00C3327E">
        <w:rPr>
          <w:rFonts w:ascii="Book Antiqua" w:eastAsia="SimSun" w:hAnsi="Book Antiqua" w:cs="SimSun"/>
          <w:color w:val="000000"/>
        </w:rPr>
        <w:t> 2013; </w:t>
      </w:r>
      <w:r w:rsidRPr="00C3327E">
        <w:rPr>
          <w:rFonts w:ascii="Book Antiqua" w:eastAsia="SimSun" w:hAnsi="Book Antiqua" w:cs="SimSun"/>
          <w:b/>
          <w:bCs/>
          <w:color w:val="000000"/>
        </w:rPr>
        <w:t>8</w:t>
      </w:r>
      <w:r w:rsidRPr="00C3327E">
        <w:rPr>
          <w:rFonts w:ascii="Book Antiqua" w:eastAsia="SimSun" w:hAnsi="Book Antiqua" w:cs="SimSun"/>
          <w:color w:val="000000"/>
        </w:rPr>
        <w:t>: e64261 [PMID: 23741309 DOI: 10.1371/journal.pone.0064261]</w:t>
      </w:r>
    </w:p>
    <w:p w14:paraId="3C4C5017"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140 </w:t>
      </w:r>
      <w:r w:rsidRPr="00C3327E">
        <w:rPr>
          <w:rFonts w:ascii="Book Antiqua" w:eastAsia="SimSun" w:hAnsi="Book Antiqua" w:cs="SimSun"/>
          <w:b/>
          <w:bCs/>
          <w:color w:val="000000"/>
        </w:rPr>
        <w:t>Zulim RA</w:t>
      </w:r>
      <w:r w:rsidRPr="00C3327E">
        <w:rPr>
          <w:rFonts w:ascii="Book Antiqua" w:eastAsia="SimSun" w:hAnsi="Book Antiqua" w:cs="SimSun"/>
          <w:color w:val="000000"/>
        </w:rPr>
        <w:t>, Rocco M, Goodnight JE, Smith GJ, Krag DN, Schneider PD. Intraoperative autotransfusion in hepatic resection for malignancy. Is it safe? </w:t>
      </w:r>
      <w:r w:rsidRPr="00C3327E">
        <w:rPr>
          <w:rFonts w:ascii="Book Antiqua" w:eastAsia="SimSun" w:hAnsi="Book Antiqua" w:cs="SimSun"/>
          <w:i/>
          <w:iCs/>
          <w:color w:val="000000"/>
        </w:rPr>
        <w:t>Arch Surg</w:t>
      </w:r>
      <w:r w:rsidRPr="00C3327E">
        <w:rPr>
          <w:rFonts w:ascii="Book Antiqua" w:eastAsia="SimSun" w:hAnsi="Book Antiqua" w:cs="SimSun"/>
          <w:color w:val="000000"/>
        </w:rPr>
        <w:t> 1993; </w:t>
      </w:r>
      <w:r w:rsidRPr="00C3327E">
        <w:rPr>
          <w:rFonts w:ascii="Book Antiqua" w:eastAsia="SimSun" w:hAnsi="Book Antiqua" w:cs="SimSun"/>
          <w:b/>
          <w:bCs/>
          <w:color w:val="000000"/>
        </w:rPr>
        <w:t>128</w:t>
      </w:r>
      <w:r w:rsidRPr="00C3327E">
        <w:rPr>
          <w:rFonts w:ascii="Book Antiqua" w:eastAsia="SimSun" w:hAnsi="Book Antiqua" w:cs="SimSun"/>
          <w:color w:val="000000"/>
        </w:rPr>
        <w:t>: 206-211 [PMID: 8381647]</w:t>
      </w:r>
    </w:p>
    <w:p w14:paraId="56A96449"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141 </w:t>
      </w:r>
      <w:r w:rsidRPr="00C3327E">
        <w:rPr>
          <w:rFonts w:ascii="Book Antiqua" w:eastAsia="SimSun" w:hAnsi="Book Antiqua" w:cs="SimSun"/>
          <w:b/>
          <w:bCs/>
          <w:color w:val="000000"/>
        </w:rPr>
        <w:t>Fujimoto J</w:t>
      </w:r>
      <w:r w:rsidRPr="00C3327E">
        <w:rPr>
          <w:rFonts w:ascii="Book Antiqua" w:eastAsia="SimSun" w:hAnsi="Book Antiqua" w:cs="SimSun"/>
          <w:color w:val="000000"/>
        </w:rPr>
        <w:t>, Okamoto E, Yamanaka N, Oriyama T, Furukawa K, Kawamura E, Tanaka T, Tomoda F. Efficacy of autotransfusion in hepatectomy for hepatocellular carcinoma. </w:t>
      </w:r>
      <w:r w:rsidRPr="00C3327E">
        <w:rPr>
          <w:rFonts w:ascii="Book Antiqua" w:eastAsia="SimSun" w:hAnsi="Book Antiqua" w:cs="SimSun"/>
          <w:i/>
          <w:iCs/>
          <w:color w:val="000000"/>
        </w:rPr>
        <w:t>Arch Surg</w:t>
      </w:r>
      <w:r w:rsidRPr="00C3327E">
        <w:rPr>
          <w:rFonts w:ascii="Book Antiqua" w:eastAsia="SimSun" w:hAnsi="Book Antiqua" w:cs="SimSun"/>
          <w:color w:val="000000"/>
        </w:rPr>
        <w:t> 1993; </w:t>
      </w:r>
      <w:r w:rsidRPr="00C3327E">
        <w:rPr>
          <w:rFonts w:ascii="Book Antiqua" w:eastAsia="SimSun" w:hAnsi="Book Antiqua" w:cs="SimSun"/>
          <w:b/>
          <w:bCs/>
          <w:color w:val="000000"/>
        </w:rPr>
        <w:t>128</w:t>
      </w:r>
      <w:r w:rsidRPr="00C3327E">
        <w:rPr>
          <w:rFonts w:ascii="Book Antiqua" w:eastAsia="SimSun" w:hAnsi="Book Antiqua" w:cs="SimSun"/>
          <w:color w:val="000000"/>
        </w:rPr>
        <w:t>: 1065-1069 [PMID: 8396388]</w:t>
      </w:r>
    </w:p>
    <w:p w14:paraId="3B792DDF"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142 </w:t>
      </w:r>
      <w:r w:rsidRPr="00C3327E">
        <w:rPr>
          <w:rFonts w:ascii="Book Antiqua" w:eastAsia="SimSun" w:hAnsi="Book Antiqua" w:cs="SimSun"/>
          <w:b/>
          <w:bCs/>
          <w:color w:val="000000"/>
        </w:rPr>
        <w:t>Liang TB</w:t>
      </w:r>
      <w:r w:rsidRPr="00C3327E">
        <w:rPr>
          <w:rFonts w:ascii="Book Antiqua" w:eastAsia="SimSun" w:hAnsi="Book Antiqua" w:cs="SimSun"/>
          <w:color w:val="000000"/>
        </w:rPr>
        <w:t>, Li DL, Liang L, Li JJ, Bai XL, Yu W, Wang WL, Shen Y, Zhang M, Zheng SS. Intraoperative blood salvage during liver transplantation in patients with hepatocellular carcinoma: efficiency of leukocyte depletion filters in the removal of tumor cells. </w:t>
      </w:r>
      <w:r w:rsidRPr="00C3327E">
        <w:rPr>
          <w:rFonts w:ascii="Book Antiqua" w:eastAsia="SimSun" w:hAnsi="Book Antiqua" w:cs="SimSun"/>
          <w:i/>
          <w:iCs/>
          <w:color w:val="000000"/>
        </w:rPr>
        <w:t>Transplantation</w:t>
      </w:r>
      <w:r w:rsidRPr="00C3327E">
        <w:rPr>
          <w:rFonts w:ascii="Book Antiqua" w:eastAsia="SimSun" w:hAnsi="Book Antiqua" w:cs="SimSun"/>
          <w:color w:val="000000"/>
        </w:rPr>
        <w:t> 2008; </w:t>
      </w:r>
      <w:r w:rsidRPr="00C3327E">
        <w:rPr>
          <w:rFonts w:ascii="Book Antiqua" w:eastAsia="SimSun" w:hAnsi="Book Antiqua" w:cs="SimSun"/>
          <w:b/>
          <w:bCs/>
          <w:color w:val="000000"/>
        </w:rPr>
        <w:t>85</w:t>
      </w:r>
      <w:r w:rsidRPr="00C3327E">
        <w:rPr>
          <w:rFonts w:ascii="Book Antiqua" w:eastAsia="SimSun" w:hAnsi="Book Antiqua" w:cs="SimSun"/>
          <w:color w:val="000000"/>
        </w:rPr>
        <w:t>: 863-869 [PMID: 18360269 DOI: 10.1097/TP.0b013e3181671f2e]</w:t>
      </w:r>
    </w:p>
    <w:p w14:paraId="32E18653"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143 </w:t>
      </w:r>
      <w:r w:rsidRPr="00C3327E">
        <w:rPr>
          <w:rFonts w:ascii="Book Antiqua" w:eastAsia="SimSun" w:hAnsi="Book Antiqua" w:cs="SimSun"/>
          <w:b/>
          <w:bCs/>
          <w:color w:val="000000"/>
        </w:rPr>
        <w:t>Muscari F</w:t>
      </w:r>
      <w:r w:rsidRPr="00C3327E">
        <w:rPr>
          <w:rFonts w:ascii="Book Antiqua" w:eastAsia="SimSun" w:hAnsi="Book Antiqua" w:cs="SimSun"/>
          <w:color w:val="000000"/>
        </w:rPr>
        <w:t>, Suc B, Vigouroux D, Duffas JP, Migueres I, Mathieu A, Lavayssiere L, Rostaing L, Fourtanier G. Blood salvage autotransfusion during transplantation for hepatocarcinoma: does it increase the risk of neoplastic recurrence? </w:t>
      </w:r>
      <w:r w:rsidRPr="00C3327E">
        <w:rPr>
          <w:rFonts w:ascii="Book Antiqua" w:eastAsia="SimSun" w:hAnsi="Book Antiqua" w:cs="SimSun"/>
          <w:i/>
          <w:iCs/>
          <w:color w:val="000000"/>
        </w:rPr>
        <w:t>Transpl Int</w:t>
      </w:r>
      <w:r w:rsidRPr="00C3327E">
        <w:rPr>
          <w:rFonts w:ascii="Book Antiqua" w:eastAsia="SimSun" w:hAnsi="Book Antiqua" w:cs="SimSun"/>
          <w:color w:val="000000"/>
        </w:rPr>
        <w:t> 2005; </w:t>
      </w:r>
      <w:r w:rsidRPr="00C3327E">
        <w:rPr>
          <w:rFonts w:ascii="Book Antiqua" w:eastAsia="SimSun" w:hAnsi="Book Antiqua" w:cs="SimSun"/>
          <w:b/>
          <w:bCs/>
          <w:color w:val="000000"/>
        </w:rPr>
        <w:t>18</w:t>
      </w:r>
      <w:r w:rsidRPr="00C3327E">
        <w:rPr>
          <w:rFonts w:ascii="Book Antiqua" w:eastAsia="SimSun" w:hAnsi="Book Antiqua" w:cs="SimSun"/>
          <w:color w:val="000000"/>
        </w:rPr>
        <w:t>: 1236-1239 [PMID: 16221153 DOI: 10.1111/j.1432-2277.2005.00207.x]</w:t>
      </w:r>
    </w:p>
    <w:p w14:paraId="10EAEE7B"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144 </w:t>
      </w:r>
      <w:r w:rsidRPr="00C3327E">
        <w:rPr>
          <w:rFonts w:ascii="Book Antiqua" w:eastAsia="SimSun" w:hAnsi="Book Antiqua" w:cs="SimSun"/>
          <w:b/>
          <w:bCs/>
          <w:color w:val="000000"/>
        </w:rPr>
        <w:t>Akbulut S</w:t>
      </w:r>
      <w:r w:rsidRPr="00C3327E">
        <w:rPr>
          <w:rFonts w:ascii="Book Antiqua" w:eastAsia="SimSun" w:hAnsi="Book Antiqua" w:cs="SimSun"/>
          <w:color w:val="000000"/>
        </w:rPr>
        <w:t>, Kayaalp C, Yilmaz M, Ince V, Ozgor D, Karabulut K, Eris C, Toprak HI, Aydin C, Yilmaz S. Effect of autotransfusion system on tumor recurrence and survival in hepatocellular carcinoma patients. </w:t>
      </w:r>
      <w:r w:rsidRPr="00C3327E">
        <w:rPr>
          <w:rFonts w:ascii="Book Antiqua" w:eastAsia="SimSun" w:hAnsi="Book Antiqua" w:cs="SimSun"/>
          <w:i/>
          <w:iCs/>
          <w:color w:val="000000"/>
        </w:rPr>
        <w:t>World J Gastroenterol</w:t>
      </w:r>
      <w:r w:rsidRPr="00C3327E">
        <w:rPr>
          <w:rFonts w:ascii="Book Antiqua" w:eastAsia="SimSun" w:hAnsi="Book Antiqua" w:cs="SimSun"/>
          <w:color w:val="000000"/>
        </w:rPr>
        <w:t> 2013; </w:t>
      </w:r>
      <w:r w:rsidRPr="00C3327E">
        <w:rPr>
          <w:rFonts w:ascii="Book Antiqua" w:eastAsia="SimSun" w:hAnsi="Book Antiqua" w:cs="SimSun"/>
          <w:b/>
          <w:bCs/>
          <w:color w:val="000000"/>
        </w:rPr>
        <w:t>19</w:t>
      </w:r>
      <w:r w:rsidRPr="00C3327E">
        <w:rPr>
          <w:rFonts w:ascii="Book Antiqua" w:eastAsia="SimSun" w:hAnsi="Book Antiqua" w:cs="SimSun"/>
          <w:color w:val="000000"/>
        </w:rPr>
        <w:t>: 1625-1631 [PMID: 23538988 DOI: 10.3748/wjg.v19.i10.1625]</w:t>
      </w:r>
    </w:p>
    <w:p w14:paraId="1FCB8D5F"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lastRenderedPageBreak/>
        <w:t>145 </w:t>
      </w:r>
      <w:r w:rsidRPr="00C3327E">
        <w:rPr>
          <w:rFonts w:ascii="Book Antiqua" w:eastAsia="SimSun" w:hAnsi="Book Antiqua" w:cs="SimSun"/>
          <w:b/>
          <w:bCs/>
          <w:color w:val="000000"/>
        </w:rPr>
        <w:t>Sotiropoulos GC</w:t>
      </w:r>
      <w:r w:rsidRPr="00C3327E">
        <w:rPr>
          <w:rFonts w:ascii="Book Antiqua" w:eastAsia="SimSun" w:hAnsi="Book Antiqua" w:cs="SimSun"/>
          <w:color w:val="000000"/>
        </w:rPr>
        <w:t>, Molmenti EP, Lösch C, Beckebaum S, Broelsch CE, Lang H. Meta-analysis of tumor recurrence after liver transplantation for hepatocellular carcinoma based on 1,198 cases. </w:t>
      </w:r>
      <w:r w:rsidRPr="00C3327E">
        <w:rPr>
          <w:rFonts w:ascii="Book Antiqua" w:eastAsia="SimSun" w:hAnsi="Book Antiqua" w:cs="SimSun"/>
          <w:i/>
          <w:iCs/>
          <w:color w:val="000000"/>
        </w:rPr>
        <w:t>Eur J Med Res</w:t>
      </w:r>
      <w:r w:rsidRPr="00C3327E">
        <w:rPr>
          <w:rFonts w:ascii="Book Antiqua" w:eastAsia="SimSun" w:hAnsi="Book Antiqua" w:cs="SimSun"/>
          <w:color w:val="000000"/>
        </w:rPr>
        <w:t> 2007; </w:t>
      </w:r>
      <w:r w:rsidRPr="00C3327E">
        <w:rPr>
          <w:rFonts w:ascii="Book Antiqua" w:eastAsia="SimSun" w:hAnsi="Book Antiqua" w:cs="SimSun"/>
          <w:b/>
          <w:bCs/>
          <w:color w:val="000000"/>
        </w:rPr>
        <w:t>12</w:t>
      </w:r>
      <w:r w:rsidRPr="00C3327E">
        <w:rPr>
          <w:rFonts w:ascii="Book Antiqua" w:eastAsia="SimSun" w:hAnsi="Book Antiqua" w:cs="SimSun"/>
          <w:color w:val="000000"/>
        </w:rPr>
        <w:t>: 527-534 [PMID: 18024261]</w:t>
      </w:r>
    </w:p>
    <w:p w14:paraId="5EFB4130"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146 </w:t>
      </w:r>
      <w:r w:rsidRPr="00C3327E">
        <w:rPr>
          <w:rFonts w:ascii="Book Antiqua" w:eastAsia="SimSun" w:hAnsi="Book Antiqua" w:cs="SimSun"/>
          <w:b/>
          <w:bCs/>
          <w:color w:val="000000"/>
        </w:rPr>
        <w:t>Balkwill F</w:t>
      </w:r>
      <w:r w:rsidRPr="00C3327E">
        <w:rPr>
          <w:rFonts w:ascii="Book Antiqua" w:eastAsia="SimSun" w:hAnsi="Book Antiqua" w:cs="SimSun"/>
          <w:color w:val="000000"/>
        </w:rPr>
        <w:t>, Mantovani A. Inflammation and cancer: back to Virchow? </w:t>
      </w:r>
      <w:r w:rsidRPr="00C3327E">
        <w:rPr>
          <w:rFonts w:ascii="Book Antiqua" w:eastAsia="SimSun" w:hAnsi="Book Antiqua" w:cs="SimSun"/>
          <w:i/>
          <w:iCs/>
          <w:color w:val="000000"/>
        </w:rPr>
        <w:t>Lancet</w:t>
      </w:r>
      <w:r w:rsidRPr="00C3327E">
        <w:rPr>
          <w:rFonts w:ascii="Book Antiqua" w:eastAsia="SimSun" w:hAnsi="Book Antiqua" w:cs="SimSun"/>
          <w:color w:val="000000"/>
        </w:rPr>
        <w:t> 2001; </w:t>
      </w:r>
      <w:r w:rsidRPr="00C3327E">
        <w:rPr>
          <w:rFonts w:ascii="Book Antiqua" w:eastAsia="SimSun" w:hAnsi="Book Antiqua" w:cs="SimSun"/>
          <w:b/>
          <w:bCs/>
          <w:color w:val="000000"/>
        </w:rPr>
        <w:t>357</w:t>
      </w:r>
      <w:r w:rsidRPr="00C3327E">
        <w:rPr>
          <w:rFonts w:ascii="Book Antiqua" w:eastAsia="SimSun" w:hAnsi="Book Antiqua" w:cs="SimSun"/>
          <w:color w:val="000000"/>
        </w:rPr>
        <w:t>: 539-545 [PMID: 11229684 DOI: 10.1016/S0140-6736(00)04046-0]</w:t>
      </w:r>
    </w:p>
    <w:p w14:paraId="6800B9CF"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147 </w:t>
      </w:r>
      <w:r w:rsidRPr="00C3327E">
        <w:rPr>
          <w:rFonts w:ascii="Book Antiqua" w:eastAsia="SimSun" w:hAnsi="Book Antiqua" w:cs="SimSun"/>
          <w:b/>
          <w:bCs/>
          <w:color w:val="000000"/>
        </w:rPr>
        <w:t>Mantovani A</w:t>
      </w:r>
      <w:r w:rsidRPr="00C3327E">
        <w:rPr>
          <w:rFonts w:ascii="Book Antiqua" w:eastAsia="SimSun" w:hAnsi="Book Antiqua" w:cs="SimSun"/>
          <w:color w:val="000000"/>
        </w:rPr>
        <w:t>, Allavena P, Sica A, Balkwill F. Cancer-related inflammation. </w:t>
      </w:r>
      <w:r w:rsidRPr="00C3327E">
        <w:rPr>
          <w:rFonts w:ascii="Book Antiqua" w:eastAsia="SimSun" w:hAnsi="Book Antiqua" w:cs="SimSun"/>
          <w:i/>
          <w:iCs/>
          <w:color w:val="000000"/>
        </w:rPr>
        <w:t>Nature</w:t>
      </w:r>
      <w:r w:rsidRPr="00C3327E">
        <w:rPr>
          <w:rFonts w:ascii="Book Antiqua" w:eastAsia="SimSun" w:hAnsi="Book Antiqua" w:cs="SimSun"/>
          <w:color w:val="000000"/>
        </w:rPr>
        <w:t> 2008; </w:t>
      </w:r>
      <w:r w:rsidRPr="00C3327E">
        <w:rPr>
          <w:rFonts w:ascii="Book Antiqua" w:eastAsia="SimSun" w:hAnsi="Book Antiqua" w:cs="SimSun"/>
          <w:b/>
          <w:bCs/>
          <w:color w:val="000000"/>
        </w:rPr>
        <w:t>454</w:t>
      </w:r>
      <w:r w:rsidRPr="00C3327E">
        <w:rPr>
          <w:rFonts w:ascii="Book Antiqua" w:eastAsia="SimSun" w:hAnsi="Book Antiqua" w:cs="SimSun"/>
          <w:color w:val="000000"/>
        </w:rPr>
        <w:t>: 436-444 [PMID: 18650914 DOI: 10.1038/nature07205]</w:t>
      </w:r>
    </w:p>
    <w:p w14:paraId="7EE51F33"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148 </w:t>
      </w:r>
      <w:r w:rsidRPr="00C3327E">
        <w:rPr>
          <w:rFonts w:ascii="Book Antiqua" w:eastAsia="SimSun" w:hAnsi="Book Antiqua" w:cs="SimSun"/>
          <w:b/>
          <w:bCs/>
          <w:color w:val="000000"/>
        </w:rPr>
        <w:t>Xing T</w:t>
      </w:r>
      <w:r w:rsidRPr="00C3327E">
        <w:rPr>
          <w:rFonts w:ascii="Book Antiqua" w:eastAsia="SimSun" w:hAnsi="Book Antiqua" w:cs="SimSun"/>
          <w:color w:val="000000"/>
        </w:rPr>
        <w:t>, Huang L, Yu Z, Zhong L, Wang S, Peng Z. Comparison of steroid-free immunosuppression and standard immunosuppression for liver transplant patients with hepatocellular carcinoma. </w:t>
      </w:r>
      <w:r w:rsidRPr="00C3327E">
        <w:rPr>
          <w:rFonts w:ascii="Book Antiqua" w:eastAsia="SimSun" w:hAnsi="Book Antiqua" w:cs="SimSun"/>
          <w:i/>
          <w:iCs/>
          <w:color w:val="000000"/>
        </w:rPr>
        <w:t>PLoS One</w:t>
      </w:r>
      <w:r w:rsidRPr="00C3327E">
        <w:rPr>
          <w:rFonts w:ascii="Book Antiqua" w:eastAsia="SimSun" w:hAnsi="Book Antiqua" w:cs="SimSun"/>
          <w:color w:val="000000"/>
        </w:rPr>
        <w:t> 2013; </w:t>
      </w:r>
      <w:r w:rsidRPr="00C3327E">
        <w:rPr>
          <w:rFonts w:ascii="Book Antiqua" w:eastAsia="SimSun" w:hAnsi="Book Antiqua" w:cs="SimSun"/>
          <w:b/>
          <w:bCs/>
          <w:color w:val="000000"/>
        </w:rPr>
        <w:t>8</w:t>
      </w:r>
      <w:r w:rsidRPr="00C3327E">
        <w:rPr>
          <w:rFonts w:ascii="Book Antiqua" w:eastAsia="SimSun" w:hAnsi="Book Antiqua" w:cs="SimSun"/>
          <w:color w:val="000000"/>
        </w:rPr>
        <w:t>: e71251 [PMID: 23940730 DOI: 10.1371/journal.pone.0071251]</w:t>
      </w:r>
    </w:p>
    <w:p w14:paraId="36EAE209"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149 </w:t>
      </w:r>
      <w:r w:rsidRPr="00C3327E">
        <w:rPr>
          <w:rFonts w:ascii="Book Antiqua" w:eastAsia="SimSun" w:hAnsi="Book Antiqua" w:cs="SimSun"/>
          <w:b/>
          <w:bCs/>
          <w:color w:val="000000"/>
        </w:rPr>
        <w:t>Lee JY</w:t>
      </w:r>
      <w:r w:rsidRPr="00C3327E">
        <w:rPr>
          <w:rFonts w:ascii="Book Antiqua" w:eastAsia="SimSun" w:hAnsi="Book Antiqua" w:cs="SimSun"/>
          <w:color w:val="000000"/>
        </w:rPr>
        <w:t>, Kim YH, Yi NJ, Kim HS, Lee HS, Lee BK, Kim H, Choi YR, Hong G, Lee KW, Suh KS. Impact of immunosuppressant therapy on early recurrence of hepatocellular carcinoma after liver transplantation. </w:t>
      </w:r>
      <w:r w:rsidRPr="00C3327E">
        <w:rPr>
          <w:rFonts w:ascii="Book Antiqua" w:eastAsia="SimSun" w:hAnsi="Book Antiqua" w:cs="SimSun"/>
          <w:i/>
          <w:iCs/>
          <w:color w:val="000000"/>
        </w:rPr>
        <w:t>Clin Mol Hepatol</w:t>
      </w:r>
      <w:r w:rsidRPr="00C3327E">
        <w:rPr>
          <w:rFonts w:ascii="Book Antiqua" w:eastAsia="SimSun" w:hAnsi="Book Antiqua" w:cs="SimSun"/>
          <w:color w:val="000000"/>
        </w:rPr>
        <w:t> 2014; </w:t>
      </w:r>
      <w:r w:rsidRPr="00C3327E">
        <w:rPr>
          <w:rFonts w:ascii="Book Antiqua" w:eastAsia="SimSun" w:hAnsi="Book Antiqua" w:cs="SimSun"/>
          <w:b/>
          <w:bCs/>
          <w:color w:val="000000"/>
        </w:rPr>
        <w:t>20</w:t>
      </w:r>
      <w:r w:rsidRPr="00C3327E">
        <w:rPr>
          <w:rFonts w:ascii="Book Antiqua" w:eastAsia="SimSun" w:hAnsi="Book Antiqua" w:cs="SimSun"/>
          <w:color w:val="000000"/>
        </w:rPr>
        <w:t>: 192-203 [PMID: 25032186 DOI: 10.3350/cmh.2014.20.2.192]</w:t>
      </w:r>
    </w:p>
    <w:p w14:paraId="6BEE4C82"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150 </w:t>
      </w:r>
      <w:r w:rsidRPr="00C3327E">
        <w:rPr>
          <w:rFonts w:ascii="Book Antiqua" w:eastAsia="SimSun" w:hAnsi="Book Antiqua" w:cs="SimSun"/>
          <w:b/>
          <w:bCs/>
          <w:color w:val="000000"/>
        </w:rPr>
        <w:t>Vivarelli M</w:t>
      </w:r>
      <w:r w:rsidRPr="00C3327E">
        <w:rPr>
          <w:rFonts w:ascii="Book Antiqua" w:eastAsia="SimSun" w:hAnsi="Book Antiqua" w:cs="SimSun"/>
          <w:color w:val="000000"/>
        </w:rPr>
        <w:t>, Cucchetti A, La Barba G, Ravaioli M, Del Gaudio M, Lauro A, Grazi GL, Pinna AD. Liver transplantation for hepatocellular carcinoma under calcineurin inhibitors: reassessment of risk factors for tumor recurrence. </w:t>
      </w:r>
      <w:r w:rsidRPr="00C3327E">
        <w:rPr>
          <w:rFonts w:ascii="Book Antiqua" w:eastAsia="SimSun" w:hAnsi="Book Antiqua" w:cs="SimSun"/>
          <w:i/>
          <w:iCs/>
          <w:color w:val="000000"/>
        </w:rPr>
        <w:t>Ann Surg</w:t>
      </w:r>
      <w:r w:rsidRPr="00C3327E">
        <w:rPr>
          <w:rFonts w:ascii="Book Antiqua" w:eastAsia="SimSun" w:hAnsi="Book Antiqua" w:cs="SimSun"/>
          <w:color w:val="000000"/>
        </w:rPr>
        <w:t> 2008; </w:t>
      </w:r>
      <w:r w:rsidRPr="00C3327E">
        <w:rPr>
          <w:rFonts w:ascii="Book Antiqua" w:eastAsia="SimSun" w:hAnsi="Book Antiqua" w:cs="SimSun"/>
          <w:b/>
          <w:bCs/>
          <w:color w:val="000000"/>
        </w:rPr>
        <w:t>248</w:t>
      </w:r>
      <w:r w:rsidRPr="00C3327E">
        <w:rPr>
          <w:rFonts w:ascii="Book Antiqua" w:eastAsia="SimSun" w:hAnsi="Book Antiqua" w:cs="SimSun"/>
          <w:color w:val="000000"/>
        </w:rPr>
        <w:t>: 857-862 [PMID: 18948815 DOI: 10.1097/SLA.0b013e3181896278]</w:t>
      </w:r>
    </w:p>
    <w:p w14:paraId="2FF9FDE1"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151 </w:t>
      </w:r>
      <w:r w:rsidRPr="00C3327E">
        <w:rPr>
          <w:rFonts w:ascii="Book Antiqua" w:eastAsia="SimSun" w:hAnsi="Book Antiqua" w:cs="SimSun"/>
          <w:b/>
          <w:bCs/>
          <w:color w:val="000000"/>
        </w:rPr>
        <w:t>Cholongitas E</w:t>
      </w:r>
      <w:r w:rsidRPr="00C3327E">
        <w:rPr>
          <w:rFonts w:ascii="Book Antiqua" w:eastAsia="SimSun" w:hAnsi="Book Antiqua" w:cs="SimSun"/>
          <w:color w:val="000000"/>
        </w:rPr>
        <w:t>, Mamou C, Rodríguez-Castro KI, Burra P. Mammalian target of rapamycin inhibitors are associated with lower rates of hepatocellular carcinoma recurrence after liver transplantation: a systematic review. </w:t>
      </w:r>
      <w:r w:rsidRPr="00C3327E">
        <w:rPr>
          <w:rFonts w:ascii="Book Antiqua" w:eastAsia="SimSun" w:hAnsi="Book Antiqua" w:cs="SimSun"/>
          <w:i/>
          <w:iCs/>
          <w:color w:val="000000"/>
        </w:rPr>
        <w:t>Transpl Int</w:t>
      </w:r>
      <w:r w:rsidRPr="00C3327E">
        <w:rPr>
          <w:rFonts w:ascii="Book Antiqua" w:eastAsia="SimSun" w:hAnsi="Book Antiqua" w:cs="SimSun"/>
          <w:color w:val="000000"/>
        </w:rPr>
        <w:t> 2014; </w:t>
      </w:r>
      <w:r w:rsidRPr="00C3327E">
        <w:rPr>
          <w:rFonts w:ascii="Book Antiqua" w:eastAsia="SimSun" w:hAnsi="Book Antiqua" w:cs="SimSun"/>
          <w:b/>
          <w:bCs/>
          <w:color w:val="000000"/>
        </w:rPr>
        <w:t>27</w:t>
      </w:r>
      <w:r w:rsidRPr="00C3327E">
        <w:rPr>
          <w:rFonts w:ascii="Book Antiqua" w:eastAsia="SimSun" w:hAnsi="Book Antiqua" w:cs="SimSun"/>
          <w:color w:val="000000"/>
        </w:rPr>
        <w:t>: 1039-1049 [PMID: 24943720 DOI: 10.1111/tri.12372]</w:t>
      </w:r>
    </w:p>
    <w:p w14:paraId="248D74BC"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152 </w:t>
      </w:r>
      <w:r w:rsidRPr="00C3327E">
        <w:rPr>
          <w:rFonts w:ascii="Book Antiqua" w:eastAsia="SimSun" w:hAnsi="Book Antiqua" w:cs="SimSun"/>
          <w:b/>
          <w:bCs/>
          <w:color w:val="000000"/>
        </w:rPr>
        <w:t>Toso C</w:t>
      </w:r>
      <w:r w:rsidRPr="00C3327E">
        <w:rPr>
          <w:rFonts w:ascii="Book Antiqua" w:eastAsia="SimSun" w:hAnsi="Book Antiqua" w:cs="SimSun"/>
          <w:color w:val="000000"/>
        </w:rPr>
        <w:t>, Merani S, Bigam DL, Shapiro AM, Kneteman NM. Sirolimus-based immunosuppression is associated with increased survival after liver transplantation for hepatocellular carcinoma. </w:t>
      </w:r>
      <w:r w:rsidRPr="00C3327E">
        <w:rPr>
          <w:rFonts w:ascii="Book Antiqua" w:eastAsia="SimSun" w:hAnsi="Book Antiqua" w:cs="SimSun"/>
          <w:i/>
          <w:iCs/>
          <w:color w:val="000000"/>
        </w:rPr>
        <w:t>Hepatology</w:t>
      </w:r>
      <w:r w:rsidRPr="00C3327E">
        <w:rPr>
          <w:rFonts w:ascii="Book Antiqua" w:eastAsia="SimSun" w:hAnsi="Book Antiqua" w:cs="SimSun"/>
          <w:color w:val="000000"/>
        </w:rPr>
        <w:t> 2010; </w:t>
      </w:r>
      <w:r w:rsidRPr="00C3327E">
        <w:rPr>
          <w:rFonts w:ascii="Book Antiqua" w:eastAsia="SimSun" w:hAnsi="Book Antiqua" w:cs="SimSun"/>
          <w:b/>
          <w:bCs/>
          <w:color w:val="000000"/>
        </w:rPr>
        <w:t>51</w:t>
      </w:r>
      <w:r w:rsidRPr="00C3327E">
        <w:rPr>
          <w:rFonts w:ascii="Book Antiqua" w:eastAsia="SimSun" w:hAnsi="Book Antiqua" w:cs="SimSun"/>
          <w:color w:val="000000"/>
        </w:rPr>
        <w:t>: 1237-1243 [PMID: 20187107 DOI: 10.1002/hep.23437]</w:t>
      </w:r>
    </w:p>
    <w:p w14:paraId="61C41B86"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153 </w:t>
      </w:r>
      <w:r w:rsidRPr="00C3327E">
        <w:rPr>
          <w:rFonts w:ascii="Book Antiqua" w:eastAsia="SimSun" w:hAnsi="Book Antiqua" w:cs="SimSun"/>
          <w:b/>
          <w:bCs/>
          <w:color w:val="000000"/>
        </w:rPr>
        <w:t>Ferreiro AO</w:t>
      </w:r>
      <w:r w:rsidRPr="00C3327E">
        <w:rPr>
          <w:rFonts w:ascii="Book Antiqua" w:eastAsia="SimSun" w:hAnsi="Book Antiqua" w:cs="SimSun"/>
          <w:color w:val="000000"/>
        </w:rPr>
        <w:t>, Vazquez-Millán MA, López FS, Gutiérrez MG, Diaz SP, Patiño MJ. Everolimus-based immunosuppression in patients with hepatocellular carcinoma at high risk of recurrence after liver transplantation: a case series. </w:t>
      </w:r>
      <w:r w:rsidRPr="00C3327E">
        <w:rPr>
          <w:rFonts w:ascii="Book Antiqua" w:eastAsia="SimSun" w:hAnsi="Book Antiqua" w:cs="SimSun"/>
          <w:i/>
          <w:iCs/>
          <w:color w:val="000000"/>
        </w:rPr>
        <w:t>Transplant Proc</w:t>
      </w:r>
      <w:r w:rsidRPr="00C3327E">
        <w:rPr>
          <w:rFonts w:ascii="Book Antiqua" w:eastAsia="SimSun" w:hAnsi="Book Antiqua" w:cs="SimSun"/>
          <w:color w:val="000000"/>
        </w:rPr>
        <w:t> 2014; </w:t>
      </w:r>
      <w:r w:rsidRPr="00C3327E">
        <w:rPr>
          <w:rFonts w:ascii="Book Antiqua" w:eastAsia="SimSun" w:hAnsi="Book Antiqua" w:cs="SimSun"/>
          <w:b/>
          <w:bCs/>
          <w:color w:val="000000"/>
        </w:rPr>
        <w:t>46</w:t>
      </w:r>
      <w:r w:rsidRPr="00C3327E">
        <w:rPr>
          <w:rFonts w:ascii="Book Antiqua" w:eastAsia="SimSun" w:hAnsi="Book Antiqua" w:cs="SimSun"/>
          <w:color w:val="000000"/>
        </w:rPr>
        <w:t>: 3496-3501 [PMID: 25498079 DOI: 10.1016/j.transproceed.2014.08.045]</w:t>
      </w:r>
    </w:p>
    <w:p w14:paraId="3B60CB9B" w14:textId="77777777" w:rsidR="00EC6583" w:rsidRPr="00C3327E" w:rsidRDefault="00EC6583" w:rsidP="00FE0B3F">
      <w:pPr>
        <w:adjustRightInd w:val="0"/>
        <w:snapToGrid w:val="0"/>
        <w:spacing w:line="360" w:lineRule="auto"/>
        <w:jc w:val="both"/>
        <w:rPr>
          <w:rFonts w:ascii="Book Antiqua" w:hAnsi="Book Antiqua"/>
          <w:color w:val="000000"/>
        </w:rPr>
      </w:pPr>
      <w:r w:rsidRPr="00C3327E">
        <w:rPr>
          <w:rFonts w:ascii="Book Antiqua" w:hAnsi="Book Antiqua"/>
          <w:color w:val="000000"/>
        </w:rPr>
        <w:lastRenderedPageBreak/>
        <w:t>154</w:t>
      </w:r>
      <w:r w:rsidRPr="00C3327E">
        <w:rPr>
          <w:rStyle w:val="apple-converted-space"/>
          <w:rFonts w:ascii="Book Antiqua" w:hAnsi="Book Antiqua"/>
          <w:color w:val="000000"/>
        </w:rPr>
        <w:t> </w:t>
      </w:r>
      <w:r w:rsidRPr="00C3327E">
        <w:rPr>
          <w:rFonts w:ascii="Book Antiqua" w:hAnsi="Book Antiqua"/>
          <w:b/>
          <w:bCs/>
          <w:color w:val="000000"/>
        </w:rPr>
        <w:t>Menon KV</w:t>
      </w:r>
      <w:r w:rsidRPr="00C3327E">
        <w:rPr>
          <w:rFonts w:ascii="Book Antiqua" w:hAnsi="Book Antiqua"/>
          <w:color w:val="000000"/>
        </w:rPr>
        <w:t>, Hakeem AR, Heaton ND. Meta-analysis: recurrence and survival following the use of sirolimus in liver transplantation for hepatocellular carcinoma.</w:t>
      </w:r>
      <w:r w:rsidRPr="00C3327E">
        <w:rPr>
          <w:rStyle w:val="apple-converted-space"/>
          <w:rFonts w:ascii="Book Antiqua" w:hAnsi="Book Antiqua"/>
          <w:color w:val="000000"/>
        </w:rPr>
        <w:t> </w:t>
      </w:r>
      <w:r w:rsidRPr="00C3327E">
        <w:rPr>
          <w:rFonts w:ascii="Book Antiqua" w:hAnsi="Book Antiqua"/>
          <w:i/>
          <w:iCs/>
          <w:color w:val="000000"/>
        </w:rPr>
        <w:t>Aliment Pharmacol Ther</w:t>
      </w:r>
      <w:r w:rsidRPr="00C3327E">
        <w:rPr>
          <w:rStyle w:val="apple-converted-space"/>
          <w:rFonts w:ascii="Book Antiqua" w:hAnsi="Book Antiqua"/>
          <w:color w:val="000000"/>
        </w:rPr>
        <w:t> </w:t>
      </w:r>
      <w:r w:rsidRPr="00C3327E">
        <w:rPr>
          <w:rFonts w:ascii="Book Antiqua" w:hAnsi="Book Antiqua"/>
          <w:color w:val="000000"/>
        </w:rPr>
        <w:t>2013;</w:t>
      </w:r>
      <w:r w:rsidRPr="00C3327E">
        <w:rPr>
          <w:rStyle w:val="apple-converted-space"/>
          <w:rFonts w:ascii="Book Antiqua" w:hAnsi="Book Antiqua"/>
          <w:color w:val="000000"/>
        </w:rPr>
        <w:t> </w:t>
      </w:r>
      <w:r w:rsidRPr="00C3327E">
        <w:rPr>
          <w:rFonts w:ascii="Book Antiqua" w:hAnsi="Book Antiqua"/>
          <w:b/>
          <w:bCs/>
          <w:color w:val="000000"/>
        </w:rPr>
        <w:t>37</w:t>
      </w:r>
      <w:r w:rsidRPr="00C3327E">
        <w:rPr>
          <w:rFonts w:ascii="Book Antiqua" w:hAnsi="Book Antiqua"/>
          <w:color w:val="000000"/>
        </w:rPr>
        <w:t>: 411-419 [PMID: 23278125 DOI: 10.1111/apt.12185]</w:t>
      </w:r>
    </w:p>
    <w:p w14:paraId="0B6FD0AE"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155 </w:t>
      </w:r>
      <w:r w:rsidRPr="00C3327E">
        <w:rPr>
          <w:rFonts w:ascii="Book Antiqua" w:eastAsia="SimSun" w:hAnsi="Book Antiqua" w:cs="SimSun"/>
          <w:b/>
          <w:bCs/>
          <w:color w:val="000000"/>
        </w:rPr>
        <w:t>Sahin F</w:t>
      </w:r>
      <w:r w:rsidRPr="00C3327E">
        <w:rPr>
          <w:rFonts w:ascii="Book Antiqua" w:eastAsia="SimSun" w:hAnsi="Book Antiqua" w:cs="SimSun"/>
          <w:color w:val="000000"/>
        </w:rPr>
        <w:t>, Kannangai R, Adegbola O, Wang J, Su G, Torbenson M. mTOR and P70 S6 kinase expression in primary liver neoplasms. </w:t>
      </w:r>
      <w:r w:rsidRPr="00C3327E">
        <w:rPr>
          <w:rFonts w:ascii="Book Antiqua" w:eastAsia="SimSun" w:hAnsi="Book Antiqua" w:cs="SimSun"/>
          <w:i/>
          <w:iCs/>
          <w:color w:val="000000"/>
        </w:rPr>
        <w:t>Clin Cancer Res</w:t>
      </w:r>
      <w:r w:rsidRPr="00C3327E">
        <w:rPr>
          <w:rFonts w:ascii="Book Antiqua" w:eastAsia="SimSun" w:hAnsi="Book Antiqua" w:cs="SimSun"/>
          <w:color w:val="000000"/>
        </w:rPr>
        <w:t> 2004; </w:t>
      </w:r>
      <w:r w:rsidRPr="00C3327E">
        <w:rPr>
          <w:rFonts w:ascii="Book Antiqua" w:eastAsia="SimSun" w:hAnsi="Book Antiqua" w:cs="SimSun"/>
          <w:b/>
          <w:bCs/>
          <w:color w:val="000000"/>
        </w:rPr>
        <w:t>10</w:t>
      </w:r>
      <w:r w:rsidRPr="00C3327E">
        <w:rPr>
          <w:rFonts w:ascii="Book Antiqua" w:eastAsia="SimSun" w:hAnsi="Book Antiqua" w:cs="SimSun"/>
          <w:color w:val="000000"/>
        </w:rPr>
        <w:t>: 8421-8425 [PMID: 15623621 DOI: 10.1158/1078-0432.CCR-04-0941]</w:t>
      </w:r>
    </w:p>
    <w:p w14:paraId="5BA54EBE"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156 </w:t>
      </w:r>
      <w:r w:rsidRPr="00C3327E">
        <w:rPr>
          <w:rFonts w:ascii="Book Antiqua" w:eastAsia="SimSun" w:hAnsi="Book Antiqua" w:cs="SimSun"/>
          <w:b/>
          <w:bCs/>
          <w:color w:val="000000"/>
        </w:rPr>
        <w:t>Schnitzbauer AA</w:t>
      </w:r>
      <w:r w:rsidRPr="00C3327E">
        <w:rPr>
          <w:rFonts w:ascii="Book Antiqua" w:eastAsia="SimSun" w:hAnsi="Book Antiqua" w:cs="SimSun"/>
          <w:color w:val="000000"/>
        </w:rPr>
        <w:t>, Zuelke C, Graeb C, Rochon J, Bilbao I, Burra P, de Jong KP, Duvoux C, Kneteman NM, Adam R, Bechstein WO, Becker T, Beckebaum S, Chazouillères O, Cillo U, Colledan M, Fändrich F, Gugenheim J, Hauss JP, Heise M, Hidalgo E, Jamieson N, Königsrainer A, Lamby PE, Lerut JP, Mäkisalo H, Margreiter R, Mazzaferro V, Mutzbauer I, Otto G, Pageaux GP, Pinna AD, Pirenne J, Rizell M, Rossi G, Rostaing L, Roy A, Turrion VS, Schmidt J, Troisi RI, van Hoek B, Valente U, Wolf P, Wolters H, Mirza DF, Scholz T, Steininger R, Soderdahl G, Strasser SI, Jauch KW, Neuhaus P, Schlitt HJ, Geissler EK. A prospective randomised, open-labeled, trial comparing sirolimus-containing versus mTOR-inhibitor-free immunosuppression in patients undergoing liver transplantation for hepatocellular carcinoma. </w:t>
      </w:r>
      <w:r w:rsidRPr="00C3327E">
        <w:rPr>
          <w:rFonts w:ascii="Book Antiqua" w:eastAsia="SimSun" w:hAnsi="Book Antiqua" w:cs="SimSun"/>
          <w:i/>
          <w:iCs/>
          <w:color w:val="000000"/>
        </w:rPr>
        <w:t>BMC Cancer</w:t>
      </w:r>
      <w:r w:rsidRPr="00C3327E">
        <w:rPr>
          <w:rFonts w:ascii="Book Antiqua" w:eastAsia="SimSun" w:hAnsi="Book Antiqua" w:cs="SimSun"/>
          <w:color w:val="000000"/>
        </w:rPr>
        <w:t> 2010; </w:t>
      </w:r>
      <w:r w:rsidRPr="00C3327E">
        <w:rPr>
          <w:rFonts w:ascii="Book Antiqua" w:eastAsia="SimSun" w:hAnsi="Book Antiqua" w:cs="SimSun"/>
          <w:b/>
          <w:bCs/>
          <w:color w:val="000000"/>
        </w:rPr>
        <w:t>10</w:t>
      </w:r>
      <w:r w:rsidRPr="00C3327E">
        <w:rPr>
          <w:rFonts w:ascii="Book Antiqua" w:eastAsia="SimSun" w:hAnsi="Book Antiqua" w:cs="SimSun"/>
          <w:color w:val="000000"/>
        </w:rPr>
        <w:t>: 190 [PMID: 20459775 DOI: 10.1186/1471-2407-10-190]</w:t>
      </w:r>
    </w:p>
    <w:p w14:paraId="6FCABD51"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157 </w:t>
      </w:r>
      <w:r w:rsidRPr="00C3327E">
        <w:rPr>
          <w:rFonts w:ascii="Book Antiqua" w:eastAsia="SimSun" w:hAnsi="Book Antiqua" w:cs="SimSun"/>
          <w:b/>
          <w:bCs/>
          <w:color w:val="000000"/>
        </w:rPr>
        <w:t>Schlitt HJ</w:t>
      </w:r>
      <w:r w:rsidRPr="00C3327E">
        <w:rPr>
          <w:rFonts w:ascii="Book Antiqua" w:eastAsia="SimSun" w:hAnsi="Book Antiqua" w:cs="SimSun"/>
          <w:color w:val="000000"/>
        </w:rPr>
        <w:t>, Schnitzbauer AA. Hepatocellular carcinoma: agents and concepts for preventing recurrence after curative treatment. </w:t>
      </w:r>
      <w:r w:rsidRPr="00C3327E">
        <w:rPr>
          <w:rFonts w:ascii="Book Antiqua" w:eastAsia="SimSun" w:hAnsi="Book Antiqua" w:cs="SimSun"/>
          <w:i/>
          <w:iCs/>
          <w:color w:val="000000"/>
        </w:rPr>
        <w:t>Liver Transpl</w:t>
      </w:r>
      <w:r w:rsidRPr="00C3327E">
        <w:rPr>
          <w:rFonts w:ascii="Book Antiqua" w:eastAsia="SimSun" w:hAnsi="Book Antiqua" w:cs="SimSun"/>
          <w:color w:val="000000"/>
        </w:rPr>
        <w:t> 2011; </w:t>
      </w:r>
      <w:r w:rsidRPr="00C3327E">
        <w:rPr>
          <w:rFonts w:ascii="Book Antiqua" w:eastAsia="SimSun" w:hAnsi="Book Antiqua" w:cs="SimSun"/>
          <w:b/>
          <w:bCs/>
          <w:color w:val="000000"/>
        </w:rPr>
        <w:t xml:space="preserve">17 </w:t>
      </w:r>
      <w:r w:rsidRPr="00C3327E">
        <w:rPr>
          <w:rFonts w:ascii="Book Antiqua" w:eastAsia="SimSun" w:hAnsi="Book Antiqua" w:cs="SimSun"/>
          <w:bCs/>
          <w:color w:val="000000"/>
        </w:rPr>
        <w:t>Suppl 3</w:t>
      </w:r>
      <w:r w:rsidRPr="00C3327E">
        <w:rPr>
          <w:rFonts w:ascii="Book Antiqua" w:eastAsia="SimSun" w:hAnsi="Book Antiqua" w:cs="SimSun"/>
          <w:color w:val="000000"/>
        </w:rPr>
        <w:t>: S10-S12 [PMID: 21850696 DOI: 10.1002/lt.22411]</w:t>
      </w:r>
    </w:p>
    <w:p w14:paraId="4FCDB4A7"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158 </w:t>
      </w:r>
      <w:r w:rsidRPr="00C3327E">
        <w:rPr>
          <w:rFonts w:ascii="Book Antiqua" w:eastAsia="SimSun" w:hAnsi="Book Antiqua" w:cs="SimSun"/>
          <w:b/>
          <w:bCs/>
          <w:color w:val="000000"/>
        </w:rPr>
        <w:t>Duvoux C</w:t>
      </w:r>
      <w:r w:rsidRPr="00C3327E">
        <w:rPr>
          <w:rFonts w:ascii="Book Antiqua" w:eastAsia="SimSun" w:hAnsi="Book Antiqua" w:cs="SimSun"/>
          <w:color w:val="000000"/>
        </w:rPr>
        <w:t>, Kiuchi T, Pestalozzi B, Busuttil R, Miksad R. What is the role of adjuvant therapy after liver transplantation for hepatocellular carcinoma? </w:t>
      </w:r>
      <w:r w:rsidRPr="00C3327E">
        <w:rPr>
          <w:rFonts w:ascii="Book Antiqua" w:eastAsia="SimSun" w:hAnsi="Book Antiqua" w:cs="SimSun"/>
          <w:i/>
          <w:iCs/>
          <w:color w:val="000000"/>
        </w:rPr>
        <w:t>Liver Transpl</w:t>
      </w:r>
      <w:r w:rsidRPr="00C3327E">
        <w:rPr>
          <w:rFonts w:ascii="Book Antiqua" w:eastAsia="SimSun" w:hAnsi="Book Antiqua" w:cs="SimSun"/>
          <w:color w:val="000000"/>
        </w:rPr>
        <w:t> 2011; </w:t>
      </w:r>
      <w:r w:rsidRPr="00C3327E">
        <w:rPr>
          <w:rFonts w:ascii="Book Antiqua" w:eastAsia="SimSun" w:hAnsi="Book Antiqua" w:cs="SimSun"/>
          <w:b/>
          <w:bCs/>
          <w:color w:val="000000"/>
        </w:rPr>
        <w:t xml:space="preserve">17 </w:t>
      </w:r>
      <w:r w:rsidRPr="00C3327E">
        <w:rPr>
          <w:rFonts w:ascii="Book Antiqua" w:eastAsia="SimSun" w:hAnsi="Book Antiqua" w:cs="SimSun"/>
          <w:bCs/>
          <w:color w:val="000000"/>
        </w:rPr>
        <w:t>Suppl 2</w:t>
      </w:r>
      <w:r w:rsidRPr="00C3327E">
        <w:rPr>
          <w:rFonts w:ascii="Book Antiqua" w:eastAsia="SimSun" w:hAnsi="Book Antiqua" w:cs="SimSun"/>
          <w:color w:val="000000"/>
        </w:rPr>
        <w:t>: S147-S158 [PMID: 21714065 DOI: 10.1002/lt.22367]</w:t>
      </w:r>
    </w:p>
    <w:p w14:paraId="2198379F"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159 </w:t>
      </w:r>
      <w:r w:rsidRPr="00C3327E">
        <w:rPr>
          <w:rFonts w:ascii="Book Antiqua" w:eastAsia="SimSun" w:hAnsi="Book Antiqua" w:cs="SimSun"/>
          <w:b/>
          <w:bCs/>
          <w:color w:val="000000"/>
        </w:rPr>
        <w:t>Fujiki M</w:t>
      </w:r>
      <w:r w:rsidRPr="00C3327E">
        <w:rPr>
          <w:rFonts w:ascii="Book Antiqua" w:eastAsia="SimSun" w:hAnsi="Book Antiqua" w:cs="SimSun"/>
          <w:color w:val="000000"/>
        </w:rPr>
        <w:t>, Aucejo F, Kim R. Adjuvant treatment of hepatocellular carcinoma after orthotopic liver transplantation: do we really need this? </w:t>
      </w:r>
      <w:r w:rsidRPr="00C3327E">
        <w:rPr>
          <w:rFonts w:ascii="Book Antiqua" w:eastAsia="SimSun" w:hAnsi="Book Antiqua" w:cs="SimSun"/>
          <w:i/>
          <w:iCs/>
          <w:color w:val="000000"/>
        </w:rPr>
        <w:t>Clin Transplant</w:t>
      </w:r>
      <w:r w:rsidRPr="00C3327E">
        <w:rPr>
          <w:rFonts w:ascii="Book Antiqua" w:eastAsia="SimSun" w:hAnsi="Book Antiqua" w:cs="SimSun"/>
          <w:color w:val="000000"/>
        </w:rPr>
        <w:t> 2013; </w:t>
      </w:r>
      <w:r w:rsidRPr="00C3327E">
        <w:rPr>
          <w:rFonts w:ascii="Book Antiqua" w:eastAsia="SimSun" w:hAnsi="Book Antiqua" w:cs="SimSun"/>
          <w:b/>
          <w:bCs/>
          <w:color w:val="000000"/>
        </w:rPr>
        <w:t>27</w:t>
      </w:r>
      <w:r w:rsidRPr="00C3327E">
        <w:rPr>
          <w:rFonts w:ascii="Book Antiqua" w:eastAsia="SimSun" w:hAnsi="Book Antiqua" w:cs="SimSun"/>
          <w:color w:val="000000"/>
        </w:rPr>
        <w:t>: 169-177 [PMID: 23216662 DOI: 10.1111/ctr.12042]</w:t>
      </w:r>
    </w:p>
    <w:p w14:paraId="679A9724"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160 </w:t>
      </w:r>
      <w:r w:rsidRPr="00C3327E">
        <w:rPr>
          <w:rFonts w:ascii="Book Antiqua" w:eastAsia="SimSun" w:hAnsi="Book Antiqua" w:cs="SimSun"/>
          <w:b/>
          <w:bCs/>
          <w:color w:val="000000"/>
        </w:rPr>
        <w:t>Teng CL</w:t>
      </w:r>
      <w:r w:rsidRPr="00C3327E">
        <w:rPr>
          <w:rFonts w:ascii="Book Antiqua" w:eastAsia="SimSun" w:hAnsi="Book Antiqua" w:cs="SimSun"/>
          <w:color w:val="000000"/>
        </w:rPr>
        <w:t>, Hwang WL, Chen YJ, Chang KH, Cheng SB. Sorafenib for hepatocellular carcinoma patients beyond Milan criteria after orthotopic liver transplantation: a case control study. </w:t>
      </w:r>
      <w:r w:rsidRPr="00C3327E">
        <w:rPr>
          <w:rFonts w:ascii="Book Antiqua" w:eastAsia="SimSun" w:hAnsi="Book Antiqua" w:cs="SimSun"/>
          <w:i/>
          <w:iCs/>
          <w:color w:val="000000"/>
        </w:rPr>
        <w:t>World J Surg Oncol</w:t>
      </w:r>
      <w:r w:rsidRPr="00C3327E">
        <w:rPr>
          <w:rFonts w:ascii="Book Antiqua" w:eastAsia="SimSun" w:hAnsi="Book Antiqua" w:cs="SimSun"/>
          <w:color w:val="000000"/>
        </w:rPr>
        <w:t> 2012; </w:t>
      </w:r>
      <w:r w:rsidRPr="00C3327E">
        <w:rPr>
          <w:rFonts w:ascii="Book Antiqua" w:eastAsia="SimSun" w:hAnsi="Book Antiqua" w:cs="SimSun"/>
          <w:b/>
          <w:bCs/>
          <w:color w:val="000000"/>
        </w:rPr>
        <w:t>10</w:t>
      </w:r>
      <w:r w:rsidRPr="00C3327E">
        <w:rPr>
          <w:rFonts w:ascii="Book Antiqua" w:eastAsia="SimSun" w:hAnsi="Book Antiqua" w:cs="SimSun"/>
          <w:color w:val="000000"/>
        </w:rPr>
        <w:t>: 41 [PMID: 22339891 DOI: 10.1186/1477-7819-10-41]</w:t>
      </w:r>
    </w:p>
    <w:p w14:paraId="30A52BC0"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lastRenderedPageBreak/>
        <w:t>161 </w:t>
      </w:r>
      <w:r w:rsidRPr="00C3327E">
        <w:rPr>
          <w:rFonts w:ascii="Book Antiqua" w:eastAsia="SimSun" w:hAnsi="Book Antiqua" w:cs="SimSun"/>
          <w:b/>
          <w:bCs/>
          <w:color w:val="000000"/>
        </w:rPr>
        <w:t>Shetty K</w:t>
      </w:r>
      <w:r w:rsidRPr="00C3327E">
        <w:rPr>
          <w:rFonts w:ascii="Book Antiqua" w:eastAsia="SimSun" w:hAnsi="Book Antiqua" w:cs="SimSun"/>
          <w:color w:val="000000"/>
        </w:rPr>
        <w:t>, Dash C, Laurin J. Use of adjuvant sorafenib in liver transplant recipients with high-risk hepatocellular carcinoma. </w:t>
      </w:r>
      <w:r w:rsidRPr="00C3327E">
        <w:rPr>
          <w:rFonts w:ascii="Book Antiqua" w:eastAsia="SimSun" w:hAnsi="Book Antiqua" w:cs="SimSun"/>
          <w:i/>
          <w:iCs/>
          <w:color w:val="000000"/>
        </w:rPr>
        <w:t>J Transplant</w:t>
      </w:r>
      <w:r w:rsidRPr="00C3327E">
        <w:rPr>
          <w:rFonts w:ascii="Book Antiqua" w:eastAsia="SimSun" w:hAnsi="Book Antiqua" w:cs="SimSun"/>
          <w:color w:val="000000"/>
        </w:rPr>
        <w:t> 2014; </w:t>
      </w:r>
      <w:r w:rsidRPr="00C3327E">
        <w:rPr>
          <w:rFonts w:ascii="Book Antiqua" w:eastAsia="SimSun" w:hAnsi="Book Antiqua" w:cs="SimSun"/>
          <w:b/>
          <w:bCs/>
          <w:color w:val="000000"/>
        </w:rPr>
        <w:t>2014</w:t>
      </w:r>
      <w:r w:rsidRPr="00C3327E">
        <w:rPr>
          <w:rFonts w:ascii="Book Antiqua" w:eastAsia="SimSun" w:hAnsi="Book Antiqua" w:cs="SimSun"/>
          <w:color w:val="000000"/>
        </w:rPr>
        <w:t>: 913634 [PMID: 24818010 DOI: 10.1155/2014/913634]</w:t>
      </w:r>
    </w:p>
    <w:p w14:paraId="4B8C3F43"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162 </w:t>
      </w:r>
      <w:r w:rsidRPr="00C3327E">
        <w:rPr>
          <w:rFonts w:ascii="Book Antiqua" w:eastAsia="SimSun" w:hAnsi="Book Antiqua" w:cs="SimSun"/>
          <w:b/>
          <w:bCs/>
          <w:color w:val="000000"/>
        </w:rPr>
        <w:t>Castelli G</w:t>
      </w:r>
      <w:r w:rsidRPr="00C3327E">
        <w:rPr>
          <w:rFonts w:ascii="Book Antiqua" w:eastAsia="SimSun" w:hAnsi="Book Antiqua" w:cs="SimSun"/>
          <w:color w:val="000000"/>
        </w:rPr>
        <w:t>, Burra P, Giacomin A, Vitale A, Senzolo M, Cillo U, Farinati F. Sorafenib use in the transplant setting. </w:t>
      </w:r>
      <w:r w:rsidRPr="00C3327E">
        <w:rPr>
          <w:rFonts w:ascii="Book Antiqua" w:eastAsia="SimSun" w:hAnsi="Book Antiqua" w:cs="SimSun"/>
          <w:i/>
          <w:iCs/>
          <w:color w:val="000000"/>
        </w:rPr>
        <w:t>Liver Transpl</w:t>
      </w:r>
      <w:r w:rsidRPr="00C3327E">
        <w:rPr>
          <w:rFonts w:ascii="Book Antiqua" w:eastAsia="SimSun" w:hAnsi="Book Antiqua" w:cs="SimSun"/>
          <w:color w:val="000000"/>
        </w:rPr>
        <w:t> 2014; </w:t>
      </w:r>
      <w:r w:rsidRPr="00C3327E">
        <w:rPr>
          <w:rFonts w:ascii="Book Antiqua" w:eastAsia="SimSun" w:hAnsi="Book Antiqua" w:cs="SimSun"/>
          <w:b/>
          <w:bCs/>
          <w:color w:val="000000"/>
        </w:rPr>
        <w:t>20</w:t>
      </w:r>
      <w:r w:rsidRPr="00C3327E">
        <w:rPr>
          <w:rFonts w:ascii="Book Antiqua" w:eastAsia="SimSun" w:hAnsi="Book Antiqua" w:cs="SimSun"/>
          <w:color w:val="000000"/>
        </w:rPr>
        <w:t>: 1021-1028 [PMID: 24809799 DOI: 10.1002/lt.23911]</w:t>
      </w:r>
    </w:p>
    <w:p w14:paraId="5E63D75D"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163 </w:t>
      </w:r>
      <w:r w:rsidRPr="00C3327E">
        <w:rPr>
          <w:rFonts w:ascii="Book Antiqua" w:eastAsia="SimSun" w:hAnsi="Book Antiqua" w:cs="SimSun"/>
          <w:b/>
          <w:bCs/>
          <w:color w:val="000000"/>
        </w:rPr>
        <w:t>Xu J</w:t>
      </w:r>
      <w:r w:rsidRPr="00C3327E">
        <w:rPr>
          <w:rFonts w:ascii="Book Antiqua" w:eastAsia="SimSun" w:hAnsi="Book Antiqua" w:cs="SimSun"/>
          <w:color w:val="000000"/>
        </w:rPr>
        <w:t>, Shen ZY, Chen XG, Zhang Q, Bian HJ, Zhu P, Xu HY, Song F, Yang XM, Mi L, Zhao QC, Tian R, Feng Q, Zhang SH, Li Y, Jiang JL, Li L, Yu XL, Zhang Z, Chen ZN. A randomized controlled trial of Licartin for preventing hepatoma recurrence after liver transplantation. </w:t>
      </w:r>
      <w:r w:rsidRPr="00C3327E">
        <w:rPr>
          <w:rFonts w:ascii="Book Antiqua" w:eastAsia="SimSun" w:hAnsi="Book Antiqua" w:cs="SimSun"/>
          <w:i/>
          <w:iCs/>
          <w:color w:val="000000"/>
        </w:rPr>
        <w:t>Hepatology</w:t>
      </w:r>
      <w:r w:rsidRPr="00C3327E">
        <w:rPr>
          <w:rFonts w:ascii="Book Antiqua" w:eastAsia="SimSun" w:hAnsi="Book Antiqua" w:cs="SimSun"/>
          <w:color w:val="000000"/>
        </w:rPr>
        <w:t> 2007; </w:t>
      </w:r>
      <w:r w:rsidRPr="00C3327E">
        <w:rPr>
          <w:rFonts w:ascii="Book Antiqua" w:eastAsia="SimSun" w:hAnsi="Book Antiqua" w:cs="SimSun"/>
          <w:b/>
          <w:bCs/>
          <w:color w:val="000000"/>
        </w:rPr>
        <w:t>45</w:t>
      </w:r>
      <w:r w:rsidRPr="00C3327E">
        <w:rPr>
          <w:rFonts w:ascii="Book Antiqua" w:eastAsia="SimSun" w:hAnsi="Book Antiqua" w:cs="SimSun"/>
          <w:color w:val="000000"/>
        </w:rPr>
        <w:t>: 269-276 [PMID: 17256759 DOI: 10.1002/hep.21465]</w:t>
      </w:r>
    </w:p>
    <w:p w14:paraId="3749E573"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164 </w:t>
      </w:r>
      <w:r w:rsidRPr="00C3327E">
        <w:rPr>
          <w:rFonts w:ascii="Book Antiqua" w:eastAsia="SimSun" w:hAnsi="Book Antiqua" w:cs="SimSun"/>
          <w:b/>
          <w:bCs/>
          <w:color w:val="000000"/>
        </w:rPr>
        <w:t>Zhang Q</w:t>
      </w:r>
      <w:r w:rsidRPr="00C3327E">
        <w:rPr>
          <w:rFonts w:ascii="Book Antiqua" w:eastAsia="SimSun" w:hAnsi="Book Antiqua" w:cs="SimSun"/>
          <w:color w:val="000000"/>
        </w:rPr>
        <w:t>, Chen H, Li Q, Zang Y, Chen X, Zou W, Wang L, Shen ZY. Combination adjuvant chemotherapy with oxaliplatin, 5-fluorouracil and leucovorin after liver transplantation for hepatocellular carcinoma: a preliminary open-label study. </w:t>
      </w:r>
      <w:r w:rsidRPr="00C3327E">
        <w:rPr>
          <w:rFonts w:ascii="Book Antiqua" w:eastAsia="SimSun" w:hAnsi="Book Antiqua" w:cs="SimSun"/>
          <w:i/>
          <w:iCs/>
          <w:color w:val="000000"/>
        </w:rPr>
        <w:t>Invest New Drugs</w:t>
      </w:r>
      <w:r w:rsidRPr="00C3327E">
        <w:rPr>
          <w:rFonts w:ascii="Book Antiqua" w:eastAsia="SimSun" w:hAnsi="Book Antiqua" w:cs="SimSun"/>
          <w:color w:val="000000"/>
        </w:rPr>
        <w:t> 2011; </w:t>
      </w:r>
      <w:r w:rsidRPr="00C3327E">
        <w:rPr>
          <w:rFonts w:ascii="Book Antiqua" w:eastAsia="SimSun" w:hAnsi="Book Antiqua" w:cs="SimSun"/>
          <w:b/>
          <w:bCs/>
          <w:color w:val="000000"/>
        </w:rPr>
        <w:t>29</w:t>
      </w:r>
      <w:r w:rsidRPr="00C3327E">
        <w:rPr>
          <w:rFonts w:ascii="Book Antiqua" w:eastAsia="SimSun" w:hAnsi="Book Antiqua" w:cs="SimSun"/>
          <w:color w:val="000000"/>
        </w:rPr>
        <w:t>: 1360-1369 [PMID: 21809025 DOI: 10.1007/s10637-011-9726-1]</w:t>
      </w:r>
    </w:p>
    <w:p w14:paraId="28F43E60"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165 </w:t>
      </w:r>
      <w:r w:rsidRPr="00C3327E">
        <w:rPr>
          <w:rFonts w:ascii="Book Antiqua" w:eastAsia="SimSun" w:hAnsi="Book Antiqua" w:cs="SimSun"/>
          <w:b/>
          <w:bCs/>
          <w:color w:val="000000"/>
        </w:rPr>
        <w:t>Wu J</w:t>
      </w:r>
      <w:r w:rsidRPr="00C3327E">
        <w:rPr>
          <w:rFonts w:ascii="Book Antiqua" w:eastAsia="SimSun" w:hAnsi="Book Antiqua" w:cs="SimSun"/>
          <w:color w:val="000000"/>
        </w:rPr>
        <w:t>, Sun H, Han Z, Peng Z. A single center experience: post-transplantation adjuvant chemotherapy impacts the prognosis of hepatocellular carcinoma patients. </w:t>
      </w:r>
      <w:r w:rsidRPr="00C3327E">
        <w:rPr>
          <w:rFonts w:ascii="Book Antiqua" w:eastAsia="SimSun" w:hAnsi="Book Antiqua" w:cs="SimSun"/>
          <w:i/>
          <w:iCs/>
          <w:color w:val="000000"/>
        </w:rPr>
        <w:t>Chin Med J (Engl)</w:t>
      </w:r>
      <w:r w:rsidRPr="00C3327E">
        <w:rPr>
          <w:rFonts w:ascii="Book Antiqua" w:eastAsia="SimSun" w:hAnsi="Book Antiqua" w:cs="SimSun"/>
          <w:color w:val="000000"/>
        </w:rPr>
        <w:t> 2014; </w:t>
      </w:r>
      <w:r w:rsidRPr="00C3327E">
        <w:rPr>
          <w:rFonts w:ascii="Book Antiqua" w:eastAsia="SimSun" w:hAnsi="Book Antiqua" w:cs="SimSun"/>
          <w:b/>
          <w:bCs/>
          <w:color w:val="000000"/>
        </w:rPr>
        <w:t>127</w:t>
      </w:r>
      <w:r w:rsidRPr="00C3327E">
        <w:rPr>
          <w:rFonts w:ascii="Book Antiqua" w:eastAsia="SimSun" w:hAnsi="Book Antiqua" w:cs="SimSun"/>
          <w:color w:val="000000"/>
        </w:rPr>
        <w:t>: 430-434 [PMID: 24451946]</w:t>
      </w:r>
    </w:p>
    <w:p w14:paraId="3D09BB4C"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166 </w:t>
      </w:r>
      <w:r w:rsidRPr="00C3327E">
        <w:rPr>
          <w:rFonts w:ascii="Book Antiqua" w:eastAsia="SimSun" w:hAnsi="Book Antiqua" w:cs="SimSun"/>
          <w:b/>
          <w:bCs/>
          <w:color w:val="000000"/>
        </w:rPr>
        <w:t>Mazzaferro V</w:t>
      </w:r>
      <w:r w:rsidRPr="00C3327E">
        <w:rPr>
          <w:rFonts w:ascii="Book Antiqua" w:eastAsia="SimSun" w:hAnsi="Book Antiqua" w:cs="SimSun"/>
          <w:color w:val="000000"/>
        </w:rPr>
        <w:t>, Llovet JM, Miceli R, Bhoori S, Schiavo M, Mariani L, Camerini T, Roayaie S, Schwartz ME, Grazi GL, Adam R, Neuhaus P, Salizzoni M, Bruix J, Forner A, De Carlis L, Cillo U, Burroughs AK, Troisi R, Rossi M, Gerunda GE, Lerut J, Belghiti J, Boin I, Gugenheim J, Rochling F, Van Hoek B, Majno P; Metroticket Investigator Study G. Predicting survival after liver transplantation in patients with hepatocellular carcinoma beyond the Milan criteria: a retrospective, exploratory analysis. </w:t>
      </w:r>
      <w:r w:rsidRPr="00C3327E">
        <w:rPr>
          <w:rFonts w:ascii="Book Antiqua" w:eastAsia="SimSun" w:hAnsi="Book Antiqua" w:cs="SimSun"/>
          <w:i/>
          <w:iCs/>
          <w:color w:val="000000"/>
        </w:rPr>
        <w:t>Lancet Oncol</w:t>
      </w:r>
      <w:r w:rsidRPr="00C3327E">
        <w:rPr>
          <w:rFonts w:ascii="Book Antiqua" w:eastAsia="SimSun" w:hAnsi="Book Antiqua" w:cs="SimSun"/>
          <w:color w:val="000000"/>
        </w:rPr>
        <w:t> 2009; </w:t>
      </w:r>
      <w:r w:rsidRPr="00C3327E">
        <w:rPr>
          <w:rFonts w:ascii="Book Antiqua" w:eastAsia="SimSun" w:hAnsi="Book Antiqua" w:cs="SimSun"/>
          <w:b/>
          <w:bCs/>
          <w:color w:val="000000"/>
        </w:rPr>
        <w:t>10</w:t>
      </w:r>
      <w:r w:rsidRPr="00C3327E">
        <w:rPr>
          <w:rFonts w:ascii="Book Antiqua" w:eastAsia="SimSun" w:hAnsi="Book Antiqua" w:cs="SimSun"/>
          <w:color w:val="000000"/>
        </w:rPr>
        <w:t>: 35-43 [PMID: 19058754 DOI: 10.1016/S1470-2045(08)70284-5]</w:t>
      </w:r>
    </w:p>
    <w:p w14:paraId="396324F5"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167 </w:t>
      </w:r>
      <w:r w:rsidRPr="00C3327E">
        <w:rPr>
          <w:rFonts w:ascii="Book Antiqua" w:eastAsia="SimSun" w:hAnsi="Book Antiqua" w:cs="SimSun"/>
          <w:b/>
          <w:bCs/>
          <w:color w:val="000000"/>
        </w:rPr>
        <w:t>Takada Y</w:t>
      </w:r>
      <w:r w:rsidRPr="00C3327E">
        <w:rPr>
          <w:rFonts w:ascii="Book Antiqua" w:eastAsia="SimSun" w:hAnsi="Book Antiqua" w:cs="SimSun"/>
          <w:color w:val="000000"/>
        </w:rPr>
        <w:t>, Uemoto S. Liver transplantation for hepatocellular carcinoma: the Kyoto experience. </w:t>
      </w:r>
      <w:r w:rsidRPr="00C3327E">
        <w:rPr>
          <w:rFonts w:ascii="Book Antiqua" w:eastAsia="SimSun" w:hAnsi="Book Antiqua" w:cs="SimSun"/>
          <w:i/>
          <w:iCs/>
          <w:color w:val="000000"/>
        </w:rPr>
        <w:t>J Hepatobiliary Pancreat Sci</w:t>
      </w:r>
      <w:r w:rsidRPr="00C3327E">
        <w:rPr>
          <w:rFonts w:ascii="Book Antiqua" w:eastAsia="SimSun" w:hAnsi="Book Antiqua" w:cs="SimSun"/>
          <w:color w:val="000000"/>
        </w:rPr>
        <w:t> 2010; </w:t>
      </w:r>
      <w:r w:rsidRPr="00C3327E">
        <w:rPr>
          <w:rFonts w:ascii="Book Antiqua" w:eastAsia="SimSun" w:hAnsi="Book Antiqua" w:cs="SimSun"/>
          <w:b/>
          <w:bCs/>
          <w:color w:val="000000"/>
        </w:rPr>
        <w:t>17</w:t>
      </w:r>
      <w:r w:rsidRPr="00C3327E">
        <w:rPr>
          <w:rFonts w:ascii="Book Antiqua" w:eastAsia="SimSun" w:hAnsi="Book Antiqua" w:cs="SimSun"/>
          <w:color w:val="000000"/>
        </w:rPr>
        <w:t>: 527-532 [PMID: 19707711 DOI: 10.1007/s00534-009-0162-y]</w:t>
      </w:r>
    </w:p>
    <w:p w14:paraId="2B8D9662"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168 </w:t>
      </w:r>
      <w:r w:rsidRPr="00C3327E">
        <w:rPr>
          <w:rFonts w:ascii="Book Antiqua" w:eastAsia="SimSun" w:hAnsi="Book Antiqua" w:cs="SimSun"/>
          <w:b/>
          <w:bCs/>
          <w:color w:val="000000"/>
        </w:rPr>
        <w:t>Fan J</w:t>
      </w:r>
      <w:r w:rsidRPr="00C3327E">
        <w:rPr>
          <w:rFonts w:ascii="Book Antiqua" w:eastAsia="SimSun" w:hAnsi="Book Antiqua" w:cs="SimSun"/>
          <w:color w:val="000000"/>
        </w:rPr>
        <w:t>, Zhou J, Xu Y, Qiu SJ, Wu ZQ, Yu Y, Huang XW, Tang ZY, Wang YQ. [Indication of liver transplantation for hepatocellular carcinoma: Shanghai Fudan Criteria]. </w:t>
      </w:r>
      <w:r w:rsidRPr="00C3327E">
        <w:rPr>
          <w:rFonts w:ascii="Book Antiqua" w:eastAsia="SimSun" w:hAnsi="Book Antiqua" w:cs="SimSun"/>
          <w:i/>
          <w:iCs/>
          <w:color w:val="000000"/>
        </w:rPr>
        <w:t>Zhonghua Yi Xue Za Zhi</w:t>
      </w:r>
      <w:r w:rsidRPr="00C3327E">
        <w:rPr>
          <w:rFonts w:ascii="Book Antiqua" w:eastAsia="SimSun" w:hAnsi="Book Antiqua" w:cs="SimSun"/>
          <w:color w:val="000000"/>
        </w:rPr>
        <w:t> 2006; </w:t>
      </w:r>
      <w:r w:rsidRPr="00C3327E">
        <w:rPr>
          <w:rFonts w:ascii="Book Antiqua" w:eastAsia="SimSun" w:hAnsi="Book Antiqua" w:cs="SimSun"/>
          <w:b/>
          <w:bCs/>
          <w:color w:val="000000"/>
        </w:rPr>
        <w:t>86</w:t>
      </w:r>
      <w:r w:rsidRPr="00C3327E">
        <w:rPr>
          <w:rFonts w:ascii="Book Antiqua" w:eastAsia="SimSun" w:hAnsi="Book Antiqua" w:cs="SimSun"/>
          <w:color w:val="000000"/>
        </w:rPr>
        <w:t>: 1227-1231 [PMID: 16796876]</w:t>
      </w:r>
    </w:p>
    <w:p w14:paraId="71CEFD19"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lastRenderedPageBreak/>
        <w:t>169 </w:t>
      </w:r>
      <w:r w:rsidRPr="00C3327E">
        <w:rPr>
          <w:rFonts w:ascii="Book Antiqua" w:eastAsia="SimSun" w:hAnsi="Book Antiqua" w:cs="SimSun"/>
          <w:b/>
          <w:bCs/>
          <w:color w:val="000000"/>
        </w:rPr>
        <w:t>Zheng SS</w:t>
      </w:r>
      <w:r w:rsidRPr="00C3327E">
        <w:rPr>
          <w:rFonts w:ascii="Book Antiqua" w:eastAsia="SimSun" w:hAnsi="Book Antiqua" w:cs="SimSun"/>
          <w:color w:val="000000"/>
        </w:rPr>
        <w:t>, Xu X, Wu J, Chen J, Wang WL, Zhang M, Liang TB, Wu LM. Liver transplantation for hepatocellular carcinoma: Hangzhou experiences. </w:t>
      </w:r>
      <w:r w:rsidRPr="00C3327E">
        <w:rPr>
          <w:rFonts w:ascii="Book Antiqua" w:eastAsia="SimSun" w:hAnsi="Book Antiqua" w:cs="SimSun"/>
          <w:i/>
          <w:iCs/>
          <w:color w:val="000000"/>
        </w:rPr>
        <w:t>Transplantation</w:t>
      </w:r>
      <w:r w:rsidRPr="00C3327E">
        <w:rPr>
          <w:rFonts w:ascii="Book Antiqua" w:eastAsia="SimSun" w:hAnsi="Book Antiqua" w:cs="SimSun"/>
          <w:color w:val="000000"/>
        </w:rPr>
        <w:t> 2008; </w:t>
      </w:r>
      <w:r w:rsidRPr="00C3327E">
        <w:rPr>
          <w:rFonts w:ascii="Book Antiqua" w:eastAsia="SimSun" w:hAnsi="Book Antiqua" w:cs="SimSun"/>
          <w:b/>
          <w:bCs/>
          <w:color w:val="000000"/>
        </w:rPr>
        <w:t>85</w:t>
      </w:r>
      <w:r w:rsidRPr="00C3327E">
        <w:rPr>
          <w:rFonts w:ascii="Book Antiqua" w:eastAsia="SimSun" w:hAnsi="Book Antiqua" w:cs="SimSun"/>
          <w:color w:val="000000"/>
        </w:rPr>
        <w:t>: 1726-1732 [PMID: 18580463 DOI: 10.1097/TP.0b013e31816b67e4]</w:t>
      </w:r>
    </w:p>
    <w:p w14:paraId="2CD09D92" w14:textId="77777777" w:rsidR="00EC6583" w:rsidRPr="00C3327E" w:rsidRDefault="00EC6583" w:rsidP="00FE0B3F">
      <w:pPr>
        <w:adjustRightInd w:val="0"/>
        <w:snapToGrid w:val="0"/>
        <w:spacing w:line="360" w:lineRule="auto"/>
        <w:jc w:val="both"/>
        <w:rPr>
          <w:rFonts w:ascii="Book Antiqua" w:eastAsia="SimSun" w:hAnsi="Book Antiqua" w:cs="SimSun"/>
          <w:color w:val="000000"/>
        </w:rPr>
      </w:pPr>
      <w:r w:rsidRPr="00C3327E">
        <w:rPr>
          <w:rFonts w:ascii="Book Antiqua" w:eastAsia="SimSun" w:hAnsi="Book Antiqua" w:cs="SimSun"/>
          <w:color w:val="000000"/>
        </w:rPr>
        <w:t>170 </w:t>
      </w:r>
      <w:r w:rsidRPr="00C3327E">
        <w:rPr>
          <w:rFonts w:ascii="Book Antiqua" w:eastAsia="SimSun" w:hAnsi="Book Antiqua" w:cs="SimSun"/>
          <w:b/>
          <w:bCs/>
          <w:color w:val="000000"/>
        </w:rPr>
        <w:t>Lee SG</w:t>
      </w:r>
      <w:r w:rsidRPr="00C3327E">
        <w:rPr>
          <w:rFonts w:ascii="Book Antiqua" w:eastAsia="SimSun" w:hAnsi="Book Antiqua" w:cs="SimSun"/>
          <w:color w:val="000000"/>
        </w:rPr>
        <w:t>, Hwang S, Moon DB, Ahn CS, Kim KH, Sung KB, Ko GY, Park KM, Ha TY, Song GW. Expanded indication criteria of living donor liver transplantation for hepatocellular carcinoma at one large-volume center. </w:t>
      </w:r>
      <w:r w:rsidRPr="00C3327E">
        <w:rPr>
          <w:rFonts w:ascii="Book Antiqua" w:eastAsia="SimSun" w:hAnsi="Book Antiqua" w:cs="SimSun"/>
          <w:i/>
          <w:iCs/>
          <w:color w:val="000000"/>
        </w:rPr>
        <w:t>Liver Transpl</w:t>
      </w:r>
      <w:r w:rsidRPr="00C3327E">
        <w:rPr>
          <w:rFonts w:ascii="Book Antiqua" w:eastAsia="SimSun" w:hAnsi="Book Antiqua" w:cs="SimSun"/>
          <w:color w:val="000000"/>
        </w:rPr>
        <w:t> 2008; </w:t>
      </w:r>
      <w:r w:rsidRPr="00C3327E">
        <w:rPr>
          <w:rFonts w:ascii="Book Antiqua" w:eastAsia="SimSun" w:hAnsi="Book Antiqua" w:cs="SimSun"/>
          <w:b/>
          <w:bCs/>
          <w:color w:val="000000"/>
        </w:rPr>
        <w:t>14</w:t>
      </w:r>
      <w:r w:rsidRPr="00C3327E">
        <w:rPr>
          <w:rFonts w:ascii="Book Antiqua" w:eastAsia="SimSun" w:hAnsi="Book Antiqua" w:cs="SimSun"/>
          <w:color w:val="000000"/>
        </w:rPr>
        <w:t>: 935-945 [PMID: 18581465 DOI: 10.1002/lt.21445]</w:t>
      </w:r>
    </w:p>
    <w:p w14:paraId="5A39BCAF" w14:textId="77777777" w:rsidR="00EC6583" w:rsidRPr="00C3327E" w:rsidRDefault="00EC6583" w:rsidP="00FE0B3F">
      <w:pPr>
        <w:adjustRightInd w:val="0"/>
        <w:snapToGrid w:val="0"/>
        <w:spacing w:line="360" w:lineRule="auto"/>
        <w:jc w:val="both"/>
        <w:rPr>
          <w:rFonts w:ascii="Book Antiqua" w:hAnsi="Book Antiqua"/>
        </w:rPr>
      </w:pPr>
    </w:p>
    <w:p w14:paraId="0243C009" w14:textId="51D08423" w:rsidR="00EC6583" w:rsidRDefault="00EC6583" w:rsidP="00FE0B3F">
      <w:pPr>
        <w:adjustRightInd w:val="0"/>
        <w:snapToGrid w:val="0"/>
        <w:spacing w:line="360" w:lineRule="auto"/>
        <w:jc w:val="right"/>
        <w:rPr>
          <w:rFonts w:ascii="Book Antiqua" w:hAnsi="Book Antiqua"/>
          <w:b/>
          <w:bCs/>
        </w:rPr>
      </w:pPr>
      <w:r w:rsidRPr="005F7DC3">
        <w:rPr>
          <w:rFonts w:ascii="Book Antiqua" w:hAnsi="Book Antiqua"/>
          <w:b/>
          <w:bCs/>
        </w:rPr>
        <w:t xml:space="preserve">P-Reviewer: </w:t>
      </w:r>
      <w:r w:rsidRPr="00EC6583">
        <w:rPr>
          <w:rFonts w:ascii="Book Antiqua" w:hAnsi="Book Antiqua"/>
          <w:bCs/>
        </w:rPr>
        <w:t>Massironi</w:t>
      </w:r>
      <w:r w:rsidRPr="00EC6583">
        <w:rPr>
          <w:rFonts w:ascii="Book Antiqua" w:eastAsia="SimSun" w:hAnsi="Book Antiqua" w:hint="eastAsia"/>
          <w:bCs/>
          <w:lang w:eastAsia="zh-CN"/>
        </w:rPr>
        <w:t xml:space="preserve"> </w:t>
      </w:r>
      <w:r w:rsidRPr="00EC6583">
        <w:rPr>
          <w:rFonts w:ascii="Book Antiqua" w:eastAsia="SimSun" w:hAnsi="Book Antiqua" w:hint="eastAsia"/>
          <w:bCs/>
          <w:caps/>
          <w:lang w:eastAsia="zh-CN"/>
        </w:rPr>
        <w:t>s</w:t>
      </w:r>
      <w:r w:rsidRPr="00EC6583">
        <w:rPr>
          <w:rFonts w:ascii="Book Antiqua" w:hAnsi="Book Antiqua" w:hint="eastAsia"/>
          <w:bCs/>
        </w:rPr>
        <w:t xml:space="preserve"> </w:t>
      </w:r>
      <w:r w:rsidRPr="005F7DC3">
        <w:rPr>
          <w:rFonts w:ascii="Book Antiqua" w:hAnsi="Book Antiqua"/>
          <w:b/>
          <w:bCs/>
        </w:rPr>
        <w:t>S-Editor:</w:t>
      </w:r>
      <w:r w:rsidRPr="005F7DC3">
        <w:rPr>
          <w:rFonts w:ascii="Book Antiqua" w:hAnsi="Book Antiqua"/>
        </w:rPr>
        <w:t xml:space="preserve"> </w:t>
      </w:r>
      <w:r>
        <w:rPr>
          <w:rFonts w:ascii="Book Antiqua" w:hAnsi="Book Antiqua" w:hint="eastAsia"/>
        </w:rPr>
        <w:t>Ma YJ</w:t>
      </w:r>
      <w:r w:rsidRPr="005F7DC3">
        <w:rPr>
          <w:rFonts w:ascii="Book Antiqua" w:hAnsi="Book Antiqua" w:hint="eastAsia"/>
        </w:rPr>
        <w:t xml:space="preserve"> </w:t>
      </w:r>
      <w:r w:rsidRPr="005F7DC3">
        <w:rPr>
          <w:rFonts w:ascii="Book Antiqua" w:hAnsi="Book Antiqua"/>
          <w:b/>
          <w:bCs/>
        </w:rPr>
        <w:t>L-Editor:</w:t>
      </w:r>
      <w:r w:rsidRPr="005F7DC3">
        <w:rPr>
          <w:rFonts w:ascii="Book Antiqua" w:hAnsi="Book Antiqua"/>
        </w:rPr>
        <w:t xml:space="preserve"> </w:t>
      </w:r>
      <w:r w:rsidRPr="005F7DC3">
        <w:rPr>
          <w:rFonts w:ascii="Book Antiqua" w:hAnsi="Book Antiqua" w:hint="eastAsia"/>
        </w:rPr>
        <w:t xml:space="preserve"> </w:t>
      </w:r>
      <w:r w:rsidRPr="005F7DC3">
        <w:rPr>
          <w:rFonts w:ascii="Book Antiqua" w:hAnsi="Book Antiqua"/>
        </w:rPr>
        <w:t xml:space="preserve"> </w:t>
      </w:r>
      <w:r w:rsidRPr="005F7DC3">
        <w:rPr>
          <w:rFonts w:ascii="Book Antiqua" w:hAnsi="Book Antiqua"/>
          <w:b/>
          <w:bCs/>
        </w:rPr>
        <w:t>E-Editor:</w:t>
      </w:r>
    </w:p>
    <w:p w14:paraId="77902486" w14:textId="77777777" w:rsidR="00C13DCE" w:rsidRPr="00EC6583" w:rsidRDefault="00C13DCE" w:rsidP="00FE0B3F">
      <w:pPr>
        <w:adjustRightInd w:val="0"/>
        <w:snapToGrid w:val="0"/>
        <w:spacing w:line="360" w:lineRule="auto"/>
        <w:jc w:val="both"/>
        <w:rPr>
          <w:rFonts w:ascii="Book Antiqua" w:eastAsia="SimSun" w:hAnsi="Book Antiqua"/>
          <w:b/>
          <w:color w:val="000000" w:themeColor="text1"/>
          <w:lang w:eastAsia="zh-CN"/>
        </w:rPr>
      </w:pPr>
    </w:p>
    <w:p w14:paraId="6FD61253" w14:textId="3EDB2ADB" w:rsidR="00C13DCE" w:rsidRDefault="00C13DCE" w:rsidP="00FE0B3F">
      <w:pPr>
        <w:adjustRightInd w:val="0"/>
        <w:snapToGrid w:val="0"/>
        <w:spacing w:line="360" w:lineRule="auto"/>
        <w:jc w:val="both"/>
        <w:rPr>
          <w:rFonts w:ascii="Book Antiqua" w:eastAsia="SimSun" w:hAnsi="Book Antiqua"/>
          <w:b/>
          <w:color w:val="000000" w:themeColor="text1"/>
          <w:lang w:eastAsia="zh-CN"/>
        </w:rPr>
      </w:pPr>
      <w:r>
        <w:rPr>
          <w:rFonts w:ascii="Book Antiqua" w:eastAsia="SimSun" w:hAnsi="Book Antiqua"/>
          <w:b/>
          <w:color w:val="000000" w:themeColor="text1"/>
          <w:lang w:eastAsia="zh-CN"/>
        </w:rPr>
        <w:br w:type="page"/>
      </w:r>
    </w:p>
    <w:p w14:paraId="7907E406" w14:textId="77777777" w:rsidR="00C13DCE" w:rsidRDefault="00C13DCE" w:rsidP="00FE0B3F">
      <w:pPr>
        <w:adjustRightInd w:val="0"/>
        <w:snapToGrid w:val="0"/>
        <w:spacing w:line="360" w:lineRule="auto"/>
        <w:jc w:val="both"/>
        <w:rPr>
          <w:rFonts w:ascii="Book Antiqua" w:eastAsia="SimSun" w:hAnsi="Book Antiqua"/>
          <w:b/>
          <w:color w:val="000000" w:themeColor="text1"/>
          <w:lang w:eastAsia="zh-CN"/>
        </w:rPr>
      </w:pPr>
    </w:p>
    <w:p w14:paraId="7459ED27" w14:textId="1D479C82" w:rsidR="009E666B" w:rsidRPr="007E39A5" w:rsidRDefault="007E39A5" w:rsidP="00FE0B3F">
      <w:pPr>
        <w:adjustRightInd w:val="0"/>
        <w:snapToGrid w:val="0"/>
        <w:spacing w:line="360" w:lineRule="auto"/>
        <w:jc w:val="both"/>
        <w:rPr>
          <w:rFonts w:ascii="Book Antiqua" w:eastAsia="SimSun" w:hAnsi="Book Antiqua"/>
          <w:b/>
          <w:color w:val="000000" w:themeColor="text1"/>
          <w:lang w:eastAsia="zh-CN"/>
        </w:rPr>
      </w:pPr>
      <w:r w:rsidRPr="007E39A5">
        <w:rPr>
          <w:rFonts w:ascii="Book Antiqua" w:hAnsi="Book Antiqua"/>
          <w:b/>
          <w:color w:val="000000" w:themeColor="text1"/>
        </w:rPr>
        <w:t>Table 1</w:t>
      </w:r>
      <w:r w:rsidR="009E666B" w:rsidRPr="007E39A5">
        <w:rPr>
          <w:rFonts w:ascii="Book Antiqua" w:hAnsi="Book Antiqua"/>
          <w:b/>
          <w:color w:val="000000" w:themeColor="text1"/>
        </w:rPr>
        <w:t xml:space="preserve"> Overview of </w:t>
      </w:r>
      <w:r w:rsidR="00641C81" w:rsidRPr="007E39A5">
        <w:rPr>
          <w:rFonts w:ascii="Book Antiqua" w:hAnsi="Book Antiqua"/>
          <w:b/>
          <w:color w:val="000000" w:themeColor="text1"/>
        </w:rPr>
        <w:t xml:space="preserve">the </w:t>
      </w:r>
      <w:r w:rsidR="009E666B" w:rsidRPr="007E39A5">
        <w:rPr>
          <w:rFonts w:ascii="Book Antiqua" w:hAnsi="Book Antiqua"/>
          <w:b/>
          <w:color w:val="000000" w:themeColor="text1"/>
        </w:rPr>
        <w:t>selection criteria for liver transplantation</w:t>
      </w:r>
    </w:p>
    <w:tbl>
      <w:tblPr>
        <w:tblW w:w="0" w:type="auto"/>
        <w:tblBorders>
          <w:top w:val="single" w:sz="4" w:space="0" w:color="auto"/>
          <w:bottom w:val="single" w:sz="4" w:space="0" w:color="auto"/>
        </w:tblBorders>
        <w:tblLook w:val="04A0" w:firstRow="1" w:lastRow="0" w:firstColumn="1" w:lastColumn="0" w:noHBand="0" w:noVBand="1"/>
      </w:tblPr>
      <w:tblGrid>
        <w:gridCol w:w="2942"/>
        <w:gridCol w:w="4112"/>
        <w:gridCol w:w="2228"/>
      </w:tblGrid>
      <w:tr w:rsidR="00505F9A" w:rsidRPr="00505F9A" w14:paraId="1F06551F" w14:textId="77777777" w:rsidTr="007E39A5">
        <w:tc>
          <w:tcPr>
            <w:tcW w:w="2942" w:type="dxa"/>
            <w:tcBorders>
              <w:top w:val="single" w:sz="4" w:space="0" w:color="auto"/>
              <w:bottom w:val="single" w:sz="4" w:space="0" w:color="auto"/>
            </w:tcBorders>
          </w:tcPr>
          <w:p w14:paraId="38EBE5D5" w14:textId="77777777" w:rsidR="009E666B" w:rsidRPr="00505F9A" w:rsidRDefault="009E666B" w:rsidP="00FE0B3F">
            <w:pPr>
              <w:adjustRightInd w:val="0"/>
              <w:snapToGrid w:val="0"/>
              <w:spacing w:line="360" w:lineRule="auto"/>
              <w:jc w:val="both"/>
              <w:rPr>
                <w:rFonts w:ascii="Book Antiqua" w:hAnsi="Book Antiqua"/>
                <w:b/>
                <w:color w:val="000000" w:themeColor="text1"/>
              </w:rPr>
            </w:pPr>
            <w:r w:rsidRPr="00505F9A">
              <w:rPr>
                <w:rFonts w:ascii="Book Antiqua" w:hAnsi="Book Antiqua"/>
                <w:b/>
                <w:color w:val="000000" w:themeColor="text1"/>
              </w:rPr>
              <w:t>Name</w:t>
            </w:r>
          </w:p>
        </w:tc>
        <w:tc>
          <w:tcPr>
            <w:tcW w:w="4112" w:type="dxa"/>
            <w:tcBorders>
              <w:top w:val="single" w:sz="4" w:space="0" w:color="auto"/>
              <w:bottom w:val="single" w:sz="4" w:space="0" w:color="auto"/>
            </w:tcBorders>
          </w:tcPr>
          <w:p w14:paraId="4CDCEF2D" w14:textId="77777777" w:rsidR="009E666B" w:rsidRPr="00505F9A" w:rsidRDefault="009E666B" w:rsidP="00FE0B3F">
            <w:pPr>
              <w:adjustRightInd w:val="0"/>
              <w:snapToGrid w:val="0"/>
              <w:spacing w:line="360" w:lineRule="auto"/>
              <w:jc w:val="both"/>
              <w:rPr>
                <w:rFonts w:ascii="Book Antiqua" w:hAnsi="Book Antiqua"/>
                <w:b/>
                <w:color w:val="000000" w:themeColor="text1"/>
              </w:rPr>
            </w:pPr>
            <w:r w:rsidRPr="00505F9A">
              <w:rPr>
                <w:rFonts w:ascii="Book Antiqua" w:hAnsi="Book Antiqua"/>
                <w:b/>
                <w:color w:val="000000" w:themeColor="text1"/>
              </w:rPr>
              <w:t>Criteria</w:t>
            </w:r>
          </w:p>
        </w:tc>
        <w:tc>
          <w:tcPr>
            <w:tcW w:w="2228" w:type="dxa"/>
            <w:tcBorders>
              <w:top w:val="single" w:sz="4" w:space="0" w:color="auto"/>
              <w:bottom w:val="single" w:sz="4" w:space="0" w:color="auto"/>
            </w:tcBorders>
          </w:tcPr>
          <w:p w14:paraId="52D0602C" w14:textId="77777777" w:rsidR="009E666B" w:rsidRPr="00505F9A" w:rsidRDefault="009E666B" w:rsidP="00FE0B3F">
            <w:pPr>
              <w:adjustRightInd w:val="0"/>
              <w:snapToGrid w:val="0"/>
              <w:spacing w:line="360" w:lineRule="auto"/>
              <w:jc w:val="both"/>
              <w:rPr>
                <w:rFonts w:ascii="Book Antiqua" w:hAnsi="Book Antiqua"/>
                <w:b/>
                <w:color w:val="000000" w:themeColor="text1"/>
              </w:rPr>
            </w:pPr>
            <w:r w:rsidRPr="00505F9A">
              <w:rPr>
                <w:rFonts w:ascii="Book Antiqua" w:hAnsi="Book Antiqua"/>
                <w:b/>
                <w:color w:val="000000" w:themeColor="text1"/>
              </w:rPr>
              <w:t>Reference</w:t>
            </w:r>
          </w:p>
        </w:tc>
      </w:tr>
      <w:tr w:rsidR="00505F9A" w:rsidRPr="00505F9A" w14:paraId="73E6B954" w14:textId="77777777" w:rsidTr="007E39A5">
        <w:tc>
          <w:tcPr>
            <w:tcW w:w="2942" w:type="dxa"/>
            <w:tcBorders>
              <w:top w:val="single" w:sz="4" w:space="0" w:color="auto"/>
            </w:tcBorders>
            <w:vAlign w:val="center"/>
          </w:tcPr>
          <w:p w14:paraId="50FC57A2" w14:textId="77777777" w:rsidR="009E666B" w:rsidRPr="00505F9A" w:rsidRDefault="009E666B" w:rsidP="00FE0B3F">
            <w:pPr>
              <w:adjustRightInd w:val="0"/>
              <w:snapToGrid w:val="0"/>
              <w:spacing w:line="360" w:lineRule="auto"/>
              <w:jc w:val="both"/>
              <w:rPr>
                <w:rFonts w:ascii="Book Antiqua" w:hAnsi="Book Antiqua"/>
                <w:color w:val="000000" w:themeColor="text1"/>
              </w:rPr>
            </w:pPr>
            <w:r w:rsidRPr="00505F9A">
              <w:rPr>
                <w:rFonts w:ascii="Book Antiqua" w:hAnsi="Book Antiqua"/>
                <w:color w:val="000000" w:themeColor="text1"/>
              </w:rPr>
              <w:t>Milan</w:t>
            </w:r>
          </w:p>
        </w:tc>
        <w:tc>
          <w:tcPr>
            <w:tcW w:w="4112" w:type="dxa"/>
            <w:tcBorders>
              <w:top w:val="single" w:sz="4" w:space="0" w:color="auto"/>
            </w:tcBorders>
            <w:vAlign w:val="center"/>
          </w:tcPr>
          <w:p w14:paraId="7BBAC5BA" w14:textId="77777777" w:rsidR="009E666B" w:rsidRPr="00505F9A" w:rsidRDefault="009E666B" w:rsidP="00FE0B3F">
            <w:pPr>
              <w:pStyle w:val="ListParagraph"/>
              <w:numPr>
                <w:ilvl w:val="0"/>
                <w:numId w:val="4"/>
              </w:numPr>
              <w:adjustRightInd w:val="0"/>
              <w:snapToGrid w:val="0"/>
              <w:spacing w:line="360" w:lineRule="auto"/>
              <w:ind w:left="0"/>
              <w:contextualSpacing w:val="0"/>
              <w:jc w:val="both"/>
              <w:rPr>
                <w:rFonts w:ascii="Book Antiqua" w:hAnsi="Book Antiqua"/>
                <w:color w:val="000000" w:themeColor="text1"/>
              </w:rPr>
            </w:pPr>
            <w:r w:rsidRPr="00505F9A">
              <w:rPr>
                <w:rFonts w:ascii="Book Antiqua" w:hAnsi="Book Antiqua"/>
                <w:color w:val="000000" w:themeColor="text1"/>
              </w:rPr>
              <w:t>1 tumor &lt; 5 cm in diameter OR</w:t>
            </w:r>
          </w:p>
          <w:p w14:paraId="474075A5" w14:textId="77777777" w:rsidR="009E666B" w:rsidRPr="00505F9A" w:rsidRDefault="009E666B" w:rsidP="00FE0B3F">
            <w:pPr>
              <w:pStyle w:val="ListParagraph"/>
              <w:numPr>
                <w:ilvl w:val="0"/>
                <w:numId w:val="4"/>
              </w:numPr>
              <w:adjustRightInd w:val="0"/>
              <w:snapToGrid w:val="0"/>
              <w:spacing w:line="360" w:lineRule="auto"/>
              <w:ind w:left="0"/>
              <w:contextualSpacing w:val="0"/>
              <w:jc w:val="both"/>
              <w:rPr>
                <w:rFonts w:ascii="Book Antiqua" w:hAnsi="Book Antiqua"/>
                <w:color w:val="000000" w:themeColor="text1"/>
              </w:rPr>
            </w:pPr>
            <w:r w:rsidRPr="00505F9A">
              <w:rPr>
                <w:rFonts w:ascii="Book Antiqua" w:hAnsi="Book Antiqua" w:cstheme="minorHAnsi"/>
                <w:color w:val="000000" w:themeColor="text1"/>
              </w:rPr>
              <w:t>≤</w:t>
            </w:r>
            <w:r w:rsidRPr="00505F9A">
              <w:rPr>
                <w:rFonts w:ascii="Book Antiqua" w:hAnsi="Book Antiqua"/>
                <w:color w:val="000000" w:themeColor="text1"/>
              </w:rPr>
              <w:t xml:space="preserve"> 3 tumor nodules, each </w:t>
            </w:r>
            <w:r w:rsidRPr="00505F9A">
              <w:rPr>
                <w:rFonts w:ascii="Book Antiqua" w:hAnsi="Book Antiqua" w:cs="Calibri"/>
                <w:color w:val="000000" w:themeColor="text1"/>
              </w:rPr>
              <w:t>≤</w:t>
            </w:r>
            <w:r w:rsidRPr="00505F9A">
              <w:rPr>
                <w:rFonts w:ascii="Book Antiqua" w:hAnsi="Book Antiqua"/>
                <w:color w:val="000000" w:themeColor="text1"/>
              </w:rPr>
              <w:t xml:space="preserve"> 3 cm in diameter</w:t>
            </w:r>
          </w:p>
          <w:p w14:paraId="0EEE0533" w14:textId="7FC0D2A4" w:rsidR="009E666B" w:rsidRPr="00505F9A" w:rsidRDefault="007E39A5" w:rsidP="00FE0B3F">
            <w:pPr>
              <w:pStyle w:val="ListParagraph"/>
              <w:numPr>
                <w:ilvl w:val="0"/>
                <w:numId w:val="4"/>
              </w:numPr>
              <w:adjustRightInd w:val="0"/>
              <w:snapToGrid w:val="0"/>
              <w:spacing w:line="360" w:lineRule="auto"/>
              <w:ind w:left="0"/>
              <w:contextualSpacing w:val="0"/>
              <w:jc w:val="both"/>
              <w:rPr>
                <w:rFonts w:ascii="Book Antiqua" w:hAnsi="Book Antiqua"/>
                <w:color w:val="000000" w:themeColor="text1"/>
              </w:rPr>
            </w:pPr>
            <w:r w:rsidRPr="00505F9A">
              <w:rPr>
                <w:rFonts w:ascii="Book Antiqua" w:hAnsi="Book Antiqua"/>
                <w:color w:val="000000" w:themeColor="text1"/>
              </w:rPr>
              <w:t xml:space="preserve">No </w:t>
            </w:r>
            <w:r w:rsidR="009E666B" w:rsidRPr="00505F9A">
              <w:rPr>
                <w:rFonts w:ascii="Book Antiqua" w:hAnsi="Book Antiqua"/>
                <w:color w:val="000000" w:themeColor="text1"/>
              </w:rPr>
              <w:t>extrahepatic manifestation</w:t>
            </w:r>
          </w:p>
          <w:p w14:paraId="5C4A293A" w14:textId="61A7E3B2" w:rsidR="009E666B" w:rsidRPr="00505F9A" w:rsidRDefault="007E39A5" w:rsidP="00FE0B3F">
            <w:pPr>
              <w:pStyle w:val="ListParagraph"/>
              <w:numPr>
                <w:ilvl w:val="0"/>
                <w:numId w:val="4"/>
              </w:numPr>
              <w:adjustRightInd w:val="0"/>
              <w:snapToGrid w:val="0"/>
              <w:spacing w:line="360" w:lineRule="auto"/>
              <w:ind w:left="0"/>
              <w:contextualSpacing w:val="0"/>
              <w:jc w:val="both"/>
              <w:rPr>
                <w:rFonts w:ascii="Book Antiqua" w:hAnsi="Book Antiqua"/>
                <w:color w:val="000000" w:themeColor="text1"/>
              </w:rPr>
            </w:pPr>
            <w:r w:rsidRPr="00505F9A">
              <w:rPr>
                <w:rFonts w:ascii="Book Antiqua" w:hAnsi="Book Antiqua"/>
                <w:color w:val="000000" w:themeColor="text1"/>
              </w:rPr>
              <w:t xml:space="preserve">No </w:t>
            </w:r>
            <w:r w:rsidR="009E666B" w:rsidRPr="00505F9A">
              <w:rPr>
                <w:rFonts w:ascii="Book Antiqua" w:hAnsi="Book Antiqua"/>
                <w:color w:val="000000" w:themeColor="text1"/>
              </w:rPr>
              <w:t>vascular invasion</w:t>
            </w:r>
          </w:p>
        </w:tc>
        <w:tc>
          <w:tcPr>
            <w:tcW w:w="2228" w:type="dxa"/>
            <w:tcBorders>
              <w:top w:val="single" w:sz="4" w:space="0" w:color="auto"/>
            </w:tcBorders>
            <w:vAlign w:val="center"/>
          </w:tcPr>
          <w:p w14:paraId="241C7CA6" w14:textId="76CE3C40" w:rsidR="009E666B" w:rsidRPr="00505F9A" w:rsidRDefault="009E666B" w:rsidP="00FE0B3F">
            <w:pPr>
              <w:adjustRightInd w:val="0"/>
              <w:snapToGrid w:val="0"/>
              <w:spacing w:line="360" w:lineRule="auto"/>
              <w:jc w:val="both"/>
              <w:rPr>
                <w:rFonts w:ascii="Book Antiqua" w:hAnsi="Book Antiqua"/>
                <w:color w:val="000000" w:themeColor="text1"/>
              </w:rPr>
            </w:pPr>
            <w:r w:rsidRPr="00505F9A">
              <w:rPr>
                <w:rFonts w:ascii="Book Antiqua" w:hAnsi="Book Antiqua"/>
                <w:color w:val="000000" w:themeColor="text1"/>
              </w:rPr>
              <w:t xml:space="preserve">Mazzaferro </w:t>
            </w:r>
            <w:r w:rsidR="007E39A5" w:rsidRPr="007E39A5">
              <w:rPr>
                <w:rFonts w:ascii="Book Antiqua" w:hAnsi="Book Antiqua"/>
                <w:i/>
                <w:color w:val="000000" w:themeColor="text1"/>
              </w:rPr>
              <w:t>et al</w:t>
            </w:r>
            <w:r w:rsidR="0090195A" w:rsidRPr="00505F9A">
              <w:rPr>
                <w:rFonts w:ascii="Book Antiqua" w:hAnsi="Book Antiqua"/>
                <w:color w:val="000000" w:themeColor="text1"/>
              </w:rPr>
              <w:fldChar w:fldCharType="begin"/>
            </w:r>
            <w:r w:rsidRPr="00505F9A">
              <w:rPr>
                <w:rFonts w:ascii="Book Antiqua" w:hAnsi="Book Antiqua"/>
                <w:color w:val="000000" w:themeColor="text1"/>
              </w:rPr>
              <w:instrText xml:space="preserve"> ADDIN EN.CITE </w:instrText>
            </w:r>
            <w:r w:rsidR="0090195A" w:rsidRPr="00505F9A">
              <w:rPr>
                <w:rFonts w:ascii="Book Antiqua" w:hAnsi="Book Antiqua"/>
                <w:color w:val="000000" w:themeColor="text1"/>
              </w:rPr>
              <w:fldChar w:fldCharType="begin"/>
            </w:r>
            <w:r w:rsidRPr="00505F9A">
              <w:rPr>
                <w:rFonts w:ascii="Book Antiqua" w:hAnsi="Book Antiqua"/>
                <w:color w:val="000000" w:themeColor="text1"/>
              </w:rPr>
              <w:instrText xml:space="preserve"> ADDIN EN.CITE.DATA </w:instrText>
            </w:r>
            <w:r w:rsidR="0090195A" w:rsidRPr="00505F9A">
              <w:rPr>
                <w:rFonts w:ascii="Book Antiqua" w:hAnsi="Book Antiqua"/>
                <w:color w:val="000000" w:themeColor="text1"/>
              </w:rPr>
              <w:fldChar w:fldCharType="end"/>
            </w:r>
            <w:r w:rsidR="0090195A" w:rsidRPr="00505F9A">
              <w:rPr>
                <w:rFonts w:ascii="Book Antiqua" w:hAnsi="Book Antiqua"/>
                <w:color w:val="000000" w:themeColor="text1"/>
              </w:rPr>
              <w:fldChar w:fldCharType="separate"/>
            </w:r>
            <w:r w:rsidRPr="00505F9A">
              <w:rPr>
                <w:rFonts w:ascii="Book Antiqua" w:hAnsi="Book Antiqua"/>
                <w:color w:val="000000" w:themeColor="text1"/>
                <w:vertAlign w:val="superscript"/>
              </w:rPr>
              <w:t>[</w:t>
            </w:r>
            <w:hyperlink w:anchor="_ENREF_7" w:tooltip="Mazzaferro, 1996 #73" w:history="1">
              <w:r w:rsidRPr="00505F9A">
                <w:rPr>
                  <w:rFonts w:ascii="Book Antiqua" w:hAnsi="Book Antiqua"/>
                  <w:color w:val="000000" w:themeColor="text1"/>
                  <w:vertAlign w:val="superscript"/>
                </w:rPr>
                <w:t>7</w:t>
              </w:r>
            </w:hyperlink>
            <w:r w:rsidRPr="00505F9A">
              <w:rPr>
                <w:rFonts w:ascii="Book Antiqua" w:hAnsi="Book Antiqua"/>
                <w:color w:val="000000" w:themeColor="text1"/>
                <w:vertAlign w:val="superscript"/>
              </w:rPr>
              <w:t>]</w:t>
            </w:r>
            <w:r w:rsidR="0090195A" w:rsidRPr="00505F9A">
              <w:rPr>
                <w:rFonts w:ascii="Book Antiqua" w:hAnsi="Book Antiqua"/>
                <w:color w:val="000000" w:themeColor="text1"/>
              </w:rPr>
              <w:fldChar w:fldCharType="end"/>
            </w:r>
          </w:p>
        </w:tc>
      </w:tr>
      <w:tr w:rsidR="00505F9A" w:rsidRPr="00505F9A" w14:paraId="696E6391" w14:textId="77777777" w:rsidTr="007E39A5">
        <w:tc>
          <w:tcPr>
            <w:tcW w:w="2942" w:type="dxa"/>
            <w:vAlign w:val="center"/>
          </w:tcPr>
          <w:p w14:paraId="7560C13A" w14:textId="77777777" w:rsidR="009E666B" w:rsidRPr="00505F9A" w:rsidRDefault="009E666B" w:rsidP="00FE0B3F">
            <w:pPr>
              <w:adjustRightInd w:val="0"/>
              <w:snapToGrid w:val="0"/>
              <w:spacing w:line="360" w:lineRule="auto"/>
              <w:jc w:val="both"/>
              <w:rPr>
                <w:rFonts w:ascii="Book Antiqua" w:hAnsi="Book Antiqua"/>
                <w:color w:val="000000" w:themeColor="text1"/>
              </w:rPr>
            </w:pPr>
            <w:r w:rsidRPr="00505F9A">
              <w:rPr>
                <w:rFonts w:ascii="Book Antiqua" w:hAnsi="Book Antiqua"/>
                <w:color w:val="000000" w:themeColor="text1"/>
              </w:rPr>
              <w:t>Up-to-seven criteria (“new Milan”)</w:t>
            </w:r>
          </w:p>
        </w:tc>
        <w:tc>
          <w:tcPr>
            <w:tcW w:w="4112" w:type="dxa"/>
            <w:vAlign w:val="center"/>
          </w:tcPr>
          <w:p w14:paraId="1BE1B5B3" w14:textId="56D5C0D9" w:rsidR="009E666B" w:rsidRPr="00505F9A" w:rsidRDefault="007E39A5" w:rsidP="00FE0B3F">
            <w:pPr>
              <w:pStyle w:val="ListParagraph"/>
              <w:numPr>
                <w:ilvl w:val="0"/>
                <w:numId w:val="4"/>
              </w:numPr>
              <w:adjustRightInd w:val="0"/>
              <w:snapToGrid w:val="0"/>
              <w:spacing w:line="360" w:lineRule="auto"/>
              <w:ind w:left="0"/>
              <w:contextualSpacing w:val="0"/>
              <w:jc w:val="both"/>
              <w:rPr>
                <w:rFonts w:ascii="Book Antiqua" w:hAnsi="Book Antiqua"/>
                <w:color w:val="000000" w:themeColor="text1"/>
              </w:rPr>
            </w:pPr>
            <w:r w:rsidRPr="00505F9A">
              <w:rPr>
                <w:rFonts w:ascii="Book Antiqua" w:hAnsi="Book Antiqua"/>
                <w:color w:val="000000" w:themeColor="text1"/>
              </w:rPr>
              <w:t>Seven as the sum of the size of the largest tumor (in cm) and the number of tumors</w:t>
            </w:r>
          </w:p>
        </w:tc>
        <w:tc>
          <w:tcPr>
            <w:tcW w:w="2228" w:type="dxa"/>
            <w:vAlign w:val="center"/>
          </w:tcPr>
          <w:p w14:paraId="3D044F99" w14:textId="1B6925B8" w:rsidR="009E666B" w:rsidRPr="00505F9A" w:rsidRDefault="009E666B" w:rsidP="00FE0B3F">
            <w:pPr>
              <w:adjustRightInd w:val="0"/>
              <w:snapToGrid w:val="0"/>
              <w:spacing w:line="360" w:lineRule="auto"/>
              <w:jc w:val="both"/>
              <w:rPr>
                <w:rFonts w:ascii="Book Antiqua" w:hAnsi="Book Antiqua"/>
                <w:color w:val="000000" w:themeColor="text1"/>
              </w:rPr>
            </w:pPr>
            <w:r w:rsidRPr="00505F9A">
              <w:rPr>
                <w:rFonts w:ascii="Book Antiqua" w:hAnsi="Book Antiqua"/>
                <w:color w:val="000000" w:themeColor="text1"/>
              </w:rPr>
              <w:t xml:space="preserve">Mazzaferro </w:t>
            </w:r>
            <w:r w:rsidR="007E39A5" w:rsidRPr="007E39A5">
              <w:rPr>
                <w:rFonts w:ascii="Book Antiqua" w:hAnsi="Book Antiqua"/>
                <w:i/>
                <w:color w:val="000000" w:themeColor="text1"/>
              </w:rPr>
              <w:t>et al</w:t>
            </w:r>
            <w:r w:rsidR="0090195A" w:rsidRPr="00505F9A">
              <w:rPr>
                <w:rFonts w:ascii="Book Antiqua" w:hAnsi="Book Antiqua"/>
                <w:color w:val="000000" w:themeColor="text1"/>
              </w:rPr>
              <w:fldChar w:fldCharType="begin"/>
            </w:r>
            <w:r w:rsidRPr="00505F9A">
              <w:rPr>
                <w:rFonts w:ascii="Book Antiqua" w:hAnsi="Book Antiqua"/>
                <w:color w:val="000000" w:themeColor="text1"/>
              </w:rPr>
              <w:instrText xml:space="preserve"> ADDIN EN.CITE </w:instrText>
            </w:r>
            <w:r w:rsidR="0090195A" w:rsidRPr="00505F9A">
              <w:rPr>
                <w:rFonts w:ascii="Book Antiqua" w:hAnsi="Book Antiqua"/>
                <w:color w:val="000000" w:themeColor="text1"/>
              </w:rPr>
              <w:fldChar w:fldCharType="begin"/>
            </w:r>
            <w:r w:rsidRPr="00505F9A">
              <w:rPr>
                <w:rFonts w:ascii="Book Antiqua" w:hAnsi="Book Antiqua"/>
                <w:color w:val="000000" w:themeColor="text1"/>
              </w:rPr>
              <w:instrText xml:space="preserve"> ADDIN EN.CITE.DATA </w:instrText>
            </w:r>
            <w:r w:rsidR="0090195A" w:rsidRPr="00505F9A">
              <w:rPr>
                <w:rFonts w:ascii="Book Antiqua" w:hAnsi="Book Antiqua"/>
                <w:color w:val="000000" w:themeColor="text1"/>
              </w:rPr>
              <w:fldChar w:fldCharType="end"/>
            </w:r>
            <w:r w:rsidR="0090195A" w:rsidRPr="00505F9A">
              <w:rPr>
                <w:rFonts w:ascii="Book Antiqua" w:hAnsi="Book Antiqua"/>
                <w:color w:val="000000" w:themeColor="text1"/>
              </w:rPr>
              <w:fldChar w:fldCharType="separate"/>
            </w:r>
            <w:r w:rsidRPr="00505F9A">
              <w:rPr>
                <w:rFonts w:ascii="Book Antiqua" w:hAnsi="Book Antiqua"/>
                <w:color w:val="000000" w:themeColor="text1"/>
                <w:vertAlign w:val="superscript"/>
              </w:rPr>
              <w:t>[</w:t>
            </w:r>
            <w:hyperlink w:anchor="_ENREF_166" w:tooltip="Mazzaferro, 2009 #460" w:history="1">
              <w:r w:rsidRPr="00505F9A">
                <w:rPr>
                  <w:rFonts w:ascii="Book Antiqua" w:hAnsi="Book Antiqua"/>
                  <w:color w:val="000000" w:themeColor="text1"/>
                  <w:vertAlign w:val="superscript"/>
                </w:rPr>
                <w:t>166</w:t>
              </w:r>
            </w:hyperlink>
            <w:r w:rsidRPr="00505F9A">
              <w:rPr>
                <w:rFonts w:ascii="Book Antiqua" w:hAnsi="Book Antiqua"/>
                <w:color w:val="000000" w:themeColor="text1"/>
                <w:vertAlign w:val="superscript"/>
              </w:rPr>
              <w:t>]</w:t>
            </w:r>
            <w:r w:rsidR="0090195A" w:rsidRPr="00505F9A">
              <w:rPr>
                <w:rFonts w:ascii="Book Antiqua" w:hAnsi="Book Antiqua"/>
                <w:color w:val="000000" w:themeColor="text1"/>
              </w:rPr>
              <w:fldChar w:fldCharType="end"/>
            </w:r>
          </w:p>
        </w:tc>
      </w:tr>
      <w:tr w:rsidR="00505F9A" w:rsidRPr="00505F9A" w14:paraId="7A1CE485" w14:textId="77777777" w:rsidTr="007E39A5">
        <w:tc>
          <w:tcPr>
            <w:tcW w:w="2942" w:type="dxa"/>
            <w:vAlign w:val="center"/>
          </w:tcPr>
          <w:p w14:paraId="4AEE9A5A" w14:textId="77777777" w:rsidR="009E666B" w:rsidRPr="00505F9A" w:rsidRDefault="009E666B" w:rsidP="00FE0B3F">
            <w:pPr>
              <w:adjustRightInd w:val="0"/>
              <w:snapToGrid w:val="0"/>
              <w:spacing w:line="360" w:lineRule="auto"/>
              <w:jc w:val="both"/>
              <w:rPr>
                <w:rFonts w:ascii="Book Antiqua" w:hAnsi="Book Antiqua"/>
                <w:color w:val="000000" w:themeColor="text1"/>
              </w:rPr>
            </w:pPr>
            <w:r w:rsidRPr="00505F9A">
              <w:rPr>
                <w:rFonts w:ascii="Book Antiqua" w:hAnsi="Book Antiqua"/>
                <w:color w:val="000000" w:themeColor="text1"/>
              </w:rPr>
              <w:t>Kyoto</w:t>
            </w:r>
          </w:p>
        </w:tc>
        <w:tc>
          <w:tcPr>
            <w:tcW w:w="4112" w:type="dxa"/>
            <w:vAlign w:val="center"/>
          </w:tcPr>
          <w:p w14:paraId="3EA43F05" w14:textId="77777777" w:rsidR="009E666B" w:rsidRPr="00505F9A" w:rsidRDefault="009E666B" w:rsidP="00FE0B3F">
            <w:pPr>
              <w:pStyle w:val="ListParagraph"/>
              <w:numPr>
                <w:ilvl w:val="0"/>
                <w:numId w:val="5"/>
              </w:numPr>
              <w:adjustRightInd w:val="0"/>
              <w:snapToGrid w:val="0"/>
              <w:spacing w:line="360" w:lineRule="auto"/>
              <w:ind w:left="0"/>
              <w:contextualSpacing w:val="0"/>
              <w:jc w:val="both"/>
              <w:rPr>
                <w:rFonts w:ascii="Book Antiqua" w:hAnsi="Book Antiqua"/>
                <w:color w:val="000000" w:themeColor="text1"/>
              </w:rPr>
            </w:pPr>
            <w:r w:rsidRPr="00505F9A">
              <w:rPr>
                <w:rFonts w:ascii="Book Antiqua" w:hAnsi="Book Antiqua" w:cstheme="minorHAnsi"/>
                <w:color w:val="000000" w:themeColor="text1"/>
              </w:rPr>
              <w:t>≤</w:t>
            </w:r>
            <w:r w:rsidRPr="00505F9A">
              <w:rPr>
                <w:rFonts w:ascii="Book Antiqua" w:hAnsi="Book Antiqua"/>
                <w:color w:val="000000" w:themeColor="text1"/>
              </w:rPr>
              <w:t xml:space="preserve"> 10 tumors, all </w:t>
            </w:r>
            <w:r w:rsidRPr="00505F9A">
              <w:rPr>
                <w:rFonts w:ascii="Book Antiqua" w:hAnsi="Book Antiqua" w:cstheme="minorHAnsi"/>
                <w:color w:val="000000" w:themeColor="text1"/>
              </w:rPr>
              <w:t>≤</w:t>
            </w:r>
            <w:r w:rsidRPr="00505F9A">
              <w:rPr>
                <w:rFonts w:ascii="Book Antiqua" w:hAnsi="Book Antiqua"/>
                <w:color w:val="000000" w:themeColor="text1"/>
              </w:rPr>
              <w:t xml:space="preserve"> 5 cm in diameter</w:t>
            </w:r>
          </w:p>
          <w:p w14:paraId="3E1271DE" w14:textId="15870401" w:rsidR="009E666B" w:rsidRPr="00505F9A" w:rsidRDefault="007E39A5" w:rsidP="00FE0B3F">
            <w:pPr>
              <w:pStyle w:val="ListParagraph"/>
              <w:numPr>
                <w:ilvl w:val="0"/>
                <w:numId w:val="5"/>
              </w:numPr>
              <w:adjustRightInd w:val="0"/>
              <w:snapToGrid w:val="0"/>
              <w:spacing w:line="360" w:lineRule="auto"/>
              <w:ind w:left="0"/>
              <w:contextualSpacing w:val="0"/>
              <w:jc w:val="both"/>
              <w:rPr>
                <w:rFonts w:ascii="Book Antiqua" w:hAnsi="Book Antiqua"/>
                <w:color w:val="000000" w:themeColor="text1"/>
              </w:rPr>
            </w:pPr>
            <w:r w:rsidRPr="00505F9A">
              <w:rPr>
                <w:rFonts w:ascii="Book Antiqua" w:hAnsi="Book Antiqua"/>
                <w:color w:val="000000" w:themeColor="text1"/>
              </w:rPr>
              <w:t xml:space="preserve">Pivka-ii </w:t>
            </w:r>
            <w:r w:rsidR="009E666B" w:rsidRPr="00505F9A">
              <w:rPr>
                <w:rFonts w:ascii="Book Antiqua" w:hAnsi="Book Antiqua" w:cstheme="minorHAnsi"/>
                <w:color w:val="000000" w:themeColor="text1"/>
              </w:rPr>
              <w:t>≤</w:t>
            </w:r>
            <w:r w:rsidRPr="00505F9A">
              <w:rPr>
                <w:rFonts w:ascii="Book Antiqua" w:hAnsi="Book Antiqua"/>
                <w:color w:val="000000" w:themeColor="text1"/>
              </w:rPr>
              <w:t xml:space="preserve"> 400 mau/m</w:t>
            </w:r>
            <w:r w:rsidRPr="007E39A5">
              <w:rPr>
                <w:rFonts w:ascii="Book Antiqua" w:hAnsi="Book Antiqua"/>
                <w:caps/>
                <w:color w:val="000000" w:themeColor="text1"/>
              </w:rPr>
              <w:t>l</w:t>
            </w:r>
          </w:p>
        </w:tc>
        <w:tc>
          <w:tcPr>
            <w:tcW w:w="2228" w:type="dxa"/>
            <w:vAlign w:val="center"/>
          </w:tcPr>
          <w:p w14:paraId="64A71D53" w14:textId="3342BEDE" w:rsidR="009E666B" w:rsidRPr="00505F9A" w:rsidRDefault="009E666B" w:rsidP="00FE0B3F">
            <w:pPr>
              <w:adjustRightInd w:val="0"/>
              <w:snapToGrid w:val="0"/>
              <w:spacing w:line="360" w:lineRule="auto"/>
              <w:jc w:val="both"/>
              <w:rPr>
                <w:rFonts w:ascii="Book Antiqua" w:hAnsi="Book Antiqua"/>
                <w:color w:val="000000" w:themeColor="text1"/>
              </w:rPr>
            </w:pPr>
            <w:r w:rsidRPr="00505F9A">
              <w:rPr>
                <w:rFonts w:ascii="Book Antiqua" w:hAnsi="Book Antiqua"/>
                <w:color w:val="000000" w:themeColor="text1"/>
              </w:rPr>
              <w:t xml:space="preserve">Takada </w:t>
            </w:r>
            <w:r w:rsidR="007E39A5" w:rsidRPr="007E39A5">
              <w:rPr>
                <w:rFonts w:ascii="Book Antiqua" w:hAnsi="Book Antiqua"/>
                <w:i/>
                <w:color w:val="000000" w:themeColor="text1"/>
              </w:rPr>
              <w:t>et al</w:t>
            </w:r>
            <w:r w:rsidR="0090195A" w:rsidRPr="00505F9A">
              <w:rPr>
                <w:rFonts w:ascii="Book Antiqua" w:hAnsi="Book Antiqua"/>
                <w:color w:val="000000" w:themeColor="text1"/>
              </w:rPr>
              <w:fldChar w:fldCharType="begin"/>
            </w:r>
            <w:r w:rsidRPr="00505F9A">
              <w:rPr>
                <w:rFonts w:ascii="Book Antiqua" w:hAnsi="Book Antiqua"/>
                <w:color w:val="000000" w:themeColor="text1"/>
              </w:rPr>
              <w:instrText xml:space="preserve"> ADDIN EN.CITE </w:instrText>
            </w:r>
            <w:r w:rsidR="0090195A" w:rsidRPr="00505F9A">
              <w:rPr>
                <w:rFonts w:ascii="Book Antiqua" w:hAnsi="Book Antiqua"/>
                <w:color w:val="000000" w:themeColor="text1"/>
              </w:rPr>
              <w:fldChar w:fldCharType="begin"/>
            </w:r>
            <w:r w:rsidRPr="00505F9A">
              <w:rPr>
                <w:rFonts w:ascii="Book Antiqua" w:hAnsi="Book Antiqua"/>
                <w:color w:val="000000" w:themeColor="text1"/>
              </w:rPr>
              <w:instrText xml:space="preserve"> ADDIN EN.CITE.DATA </w:instrText>
            </w:r>
            <w:r w:rsidR="0090195A" w:rsidRPr="00505F9A">
              <w:rPr>
                <w:rFonts w:ascii="Book Antiqua" w:hAnsi="Book Antiqua"/>
                <w:color w:val="000000" w:themeColor="text1"/>
              </w:rPr>
              <w:fldChar w:fldCharType="end"/>
            </w:r>
            <w:r w:rsidR="0090195A" w:rsidRPr="00505F9A">
              <w:rPr>
                <w:rFonts w:ascii="Book Antiqua" w:hAnsi="Book Antiqua"/>
                <w:color w:val="000000" w:themeColor="text1"/>
              </w:rPr>
              <w:fldChar w:fldCharType="separate"/>
            </w:r>
            <w:r w:rsidRPr="00505F9A">
              <w:rPr>
                <w:rFonts w:ascii="Book Antiqua" w:hAnsi="Book Antiqua"/>
                <w:color w:val="000000" w:themeColor="text1"/>
                <w:vertAlign w:val="superscript"/>
              </w:rPr>
              <w:t>[</w:t>
            </w:r>
            <w:hyperlink w:anchor="_ENREF_167" w:tooltip="Takada, 2010 #459" w:history="1">
              <w:r w:rsidRPr="00505F9A">
                <w:rPr>
                  <w:rFonts w:ascii="Book Antiqua" w:hAnsi="Book Antiqua"/>
                  <w:color w:val="000000" w:themeColor="text1"/>
                  <w:vertAlign w:val="superscript"/>
                </w:rPr>
                <w:t>167</w:t>
              </w:r>
            </w:hyperlink>
            <w:r w:rsidRPr="00505F9A">
              <w:rPr>
                <w:rFonts w:ascii="Book Antiqua" w:hAnsi="Book Antiqua"/>
                <w:color w:val="000000" w:themeColor="text1"/>
                <w:vertAlign w:val="superscript"/>
              </w:rPr>
              <w:t>]</w:t>
            </w:r>
            <w:r w:rsidR="0090195A" w:rsidRPr="00505F9A">
              <w:rPr>
                <w:rFonts w:ascii="Book Antiqua" w:hAnsi="Book Antiqua"/>
                <w:color w:val="000000" w:themeColor="text1"/>
              </w:rPr>
              <w:fldChar w:fldCharType="end"/>
            </w:r>
          </w:p>
        </w:tc>
      </w:tr>
      <w:tr w:rsidR="00505F9A" w:rsidRPr="00505F9A" w14:paraId="0AFFA732" w14:textId="77777777" w:rsidTr="007E39A5">
        <w:tc>
          <w:tcPr>
            <w:tcW w:w="2942" w:type="dxa"/>
            <w:vAlign w:val="center"/>
          </w:tcPr>
          <w:p w14:paraId="4177CDAF" w14:textId="77777777" w:rsidR="009E666B" w:rsidRPr="00505F9A" w:rsidRDefault="009E666B" w:rsidP="00FE0B3F">
            <w:pPr>
              <w:adjustRightInd w:val="0"/>
              <w:snapToGrid w:val="0"/>
              <w:spacing w:line="360" w:lineRule="auto"/>
              <w:jc w:val="both"/>
              <w:rPr>
                <w:rFonts w:ascii="Book Antiqua" w:hAnsi="Book Antiqua"/>
                <w:color w:val="000000" w:themeColor="text1"/>
              </w:rPr>
            </w:pPr>
            <w:r w:rsidRPr="00505F9A">
              <w:rPr>
                <w:rFonts w:ascii="Book Antiqua" w:hAnsi="Book Antiqua"/>
                <w:color w:val="000000" w:themeColor="text1"/>
              </w:rPr>
              <w:t>UCSF</w:t>
            </w:r>
          </w:p>
        </w:tc>
        <w:tc>
          <w:tcPr>
            <w:tcW w:w="4112" w:type="dxa"/>
            <w:vAlign w:val="center"/>
          </w:tcPr>
          <w:p w14:paraId="2C1A86B8" w14:textId="6ACFC293" w:rsidR="009E666B" w:rsidRPr="00505F9A" w:rsidRDefault="007E39A5" w:rsidP="00FE0B3F">
            <w:pPr>
              <w:pStyle w:val="ListParagraph"/>
              <w:numPr>
                <w:ilvl w:val="0"/>
                <w:numId w:val="6"/>
              </w:numPr>
              <w:adjustRightInd w:val="0"/>
              <w:snapToGrid w:val="0"/>
              <w:spacing w:line="360" w:lineRule="auto"/>
              <w:ind w:left="0"/>
              <w:contextualSpacing w:val="0"/>
              <w:jc w:val="both"/>
              <w:rPr>
                <w:rFonts w:ascii="Book Antiqua" w:hAnsi="Book Antiqua"/>
                <w:color w:val="000000" w:themeColor="text1"/>
              </w:rPr>
            </w:pPr>
            <w:r w:rsidRPr="00505F9A">
              <w:rPr>
                <w:rFonts w:ascii="Book Antiqua" w:hAnsi="Book Antiqua"/>
                <w:color w:val="000000" w:themeColor="text1"/>
              </w:rPr>
              <w:t>S</w:t>
            </w:r>
            <w:r w:rsidR="009E666B" w:rsidRPr="00505F9A">
              <w:rPr>
                <w:rFonts w:ascii="Book Antiqua" w:hAnsi="Book Antiqua"/>
                <w:color w:val="000000" w:themeColor="text1"/>
              </w:rPr>
              <w:t xml:space="preserve">olitary tumor </w:t>
            </w:r>
            <w:r w:rsidR="009E666B" w:rsidRPr="00505F9A">
              <w:rPr>
                <w:rFonts w:ascii="Book Antiqua" w:hAnsi="Book Antiqua" w:cstheme="minorHAnsi"/>
                <w:color w:val="000000" w:themeColor="text1"/>
              </w:rPr>
              <w:t>≤</w:t>
            </w:r>
            <w:r w:rsidR="009E666B" w:rsidRPr="00505F9A">
              <w:rPr>
                <w:rFonts w:ascii="Book Antiqua" w:hAnsi="Book Antiqua"/>
                <w:color w:val="000000" w:themeColor="text1"/>
              </w:rPr>
              <w:t xml:space="preserve"> 6.5 cm OR</w:t>
            </w:r>
          </w:p>
          <w:p w14:paraId="10AF1A03" w14:textId="77777777" w:rsidR="009E666B" w:rsidRPr="00505F9A" w:rsidRDefault="009E666B" w:rsidP="00FE0B3F">
            <w:pPr>
              <w:pStyle w:val="ListParagraph"/>
              <w:numPr>
                <w:ilvl w:val="0"/>
                <w:numId w:val="6"/>
              </w:numPr>
              <w:adjustRightInd w:val="0"/>
              <w:snapToGrid w:val="0"/>
              <w:spacing w:line="360" w:lineRule="auto"/>
              <w:ind w:left="0"/>
              <w:contextualSpacing w:val="0"/>
              <w:jc w:val="both"/>
              <w:rPr>
                <w:rFonts w:ascii="Book Antiqua" w:hAnsi="Book Antiqua"/>
                <w:color w:val="000000" w:themeColor="text1"/>
              </w:rPr>
            </w:pPr>
            <w:r w:rsidRPr="00505F9A">
              <w:rPr>
                <w:rFonts w:ascii="Book Antiqua" w:hAnsi="Book Antiqua" w:cstheme="minorHAnsi"/>
                <w:color w:val="000000" w:themeColor="text1"/>
              </w:rPr>
              <w:t>≤</w:t>
            </w:r>
            <w:r w:rsidRPr="00505F9A">
              <w:rPr>
                <w:rFonts w:ascii="Book Antiqua" w:hAnsi="Book Antiqua"/>
                <w:color w:val="000000" w:themeColor="text1"/>
              </w:rPr>
              <w:t xml:space="preserve"> 3 nodules with largest lesion </w:t>
            </w:r>
            <w:r w:rsidRPr="00505F9A">
              <w:rPr>
                <w:rFonts w:ascii="Book Antiqua" w:hAnsi="Book Antiqua" w:cs="Calibri"/>
                <w:color w:val="000000" w:themeColor="text1"/>
              </w:rPr>
              <w:t>≤</w:t>
            </w:r>
            <w:r w:rsidR="00641C81" w:rsidRPr="00505F9A">
              <w:rPr>
                <w:rFonts w:ascii="Book Antiqua" w:hAnsi="Book Antiqua" w:cs="Calibri"/>
                <w:color w:val="000000" w:themeColor="text1"/>
              </w:rPr>
              <w:t xml:space="preserve"> </w:t>
            </w:r>
            <w:r w:rsidRPr="00505F9A">
              <w:rPr>
                <w:rFonts w:ascii="Book Antiqua" w:hAnsi="Book Antiqua"/>
                <w:color w:val="000000" w:themeColor="text1"/>
              </w:rPr>
              <w:t xml:space="preserve">4.5 cm and total tumor diameter </w:t>
            </w:r>
            <w:r w:rsidRPr="00505F9A">
              <w:rPr>
                <w:rFonts w:ascii="Book Antiqua" w:hAnsi="Book Antiqua" w:cstheme="minorHAnsi"/>
                <w:color w:val="000000" w:themeColor="text1"/>
              </w:rPr>
              <w:t>≤</w:t>
            </w:r>
            <w:r w:rsidRPr="00505F9A">
              <w:rPr>
                <w:rFonts w:ascii="Book Antiqua" w:hAnsi="Book Antiqua"/>
                <w:color w:val="000000" w:themeColor="text1"/>
              </w:rPr>
              <w:t xml:space="preserve"> 8 cm</w:t>
            </w:r>
          </w:p>
          <w:p w14:paraId="28859E69" w14:textId="22E59B3C" w:rsidR="009E666B" w:rsidRPr="00505F9A" w:rsidRDefault="007E39A5" w:rsidP="00FE0B3F">
            <w:pPr>
              <w:pStyle w:val="ListParagraph"/>
              <w:numPr>
                <w:ilvl w:val="0"/>
                <w:numId w:val="6"/>
              </w:numPr>
              <w:adjustRightInd w:val="0"/>
              <w:snapToGrid w:val="0"/>
              <w:spacing w:line="360" w:lineRule="auto"/>
              <w:ind w:left="0"/>
              <w:contextualSpacing w:val="0"/>
              <w:jc w:val="both"/>
              <w:rPr>
                <w:rFonts w:ascii="Book Antiqua" w:hAnsi="Book Antiqua"/>
                <w:color w:val="000000" w:themeColor="text1"/>
              </w:rPr>
            </w:pPr>
            <w:r w:rsidRPr="00505F9A">
              <w:rPr>
                <w:rFonts w:ascii="Book Antiqua" w:hAnsi="Book Antiqua"/>
                <w:color w:val="000000" w:themeColor="text1"/>
              </w:rPr>
              <w:t>N</w:t>
            </w:r>
            <w:r w:rsidR="009E666B" w:rsidRPr="00505F9A">
              <w:rPr>
                <w:rFonts w:ascii="Book Antiqua" w:hAnsi="Book Antiqua"/>
                <w:color w:val="000000" w:themeColor="text1"/>
              </w:rPr>
              <w:t>o gross vascular invasion</w:t>
            </w:r>
          </w:p>
        </w:tc>
        <w:tc>
          <w:tcPr>
            <w:tcW w:w="2228" w:type="dxa"/>
            <w:vAlign w:val="center"/>
          </w:tcPr>
          <w:p w14:paraId="291AFA43" w14:textId="1AD68306" w:rsidR="009E666B" w:rsidRPr="00505F9A" w:rsidRDefault="009E666B" w:rsidP="00FE0B3F">
            <w:pPr>
              <w:adjustRightInd w:val="0"/>
              <w:snapToGrid w:val="0"/>
              <w:spacing w:line="360" w:lineRule="auto"/>
              <w:jc w:val="both"/>
              <w:rPr>
                <w:rFonts w:ascii="Book Antiqua" w:hAnsi="Book Antiqua"/>
                <w:color w:val="000000" w:themeColor="text1"/>
              </w:rPr>
            </w:pPr>
            <w:r w:rsidRPr="00505F9A">
              <w:rPr>
                <w:rFonts w:ascii="Book Antiqua" w:hAnsi="Book Antiqua"/>
                <w:color w:val="000000" w:themeColor="text1"/>
              </w:rPr>
              <w:t xml:space="preserve">Yao </w:t>
            </w:r>
            <w:r w:rsidR="007E39A5" w:rsidRPr="007E39A5">
              <w:rPr>
                <w:rFonts w:ascii="Book Antiqua" w:hAnsi="Book Antiqua"/>
                <w:i/>
                <w:color w:val="000000" w:themeColor="text1"/>
              </w:rPr>
              <w:t>et al</w:t>
            </w:r>
            <w:r w:rsidR="0090195A" w:rsidRPr="00505F9A">
              <w:rPr>
                <w:rFonts w:ascii="Book Antiqua" w:hAnsi="Book Antiqua"/>
                <w:color w:val="000000" w:themeColor="text1"/>
              </w:rPr>
              <w:fldChar w:fldCharType="begin"/>
            </w:r>
            <w:r w:rsidRPr="00505F9A">
              <w:rPr>
                <w:rFonts w:ascii="Book Antiqua" w:hAnsi="Book Antiqua"/>
                <w:color w:val="000000" w:themeColor="text1"/>
              </w:rPr>
              <w:instrText xml:space="preserve"> ADDIN EN.CITE </w:instrText>
            </w:r>
            <w:r w:rsidR="0090195A" w:rsidRPr="00505F9A">
              <w:rPr>
                <w:rFonts w:ascii="Book Antiqua" w:hAnsi="Book Antiqua"/>
                <w:color w:val="000000" w:themeColor="text1"/>
              </w:rPr>
              <w:fldChar w:fldCharType="begin"/>
            </w:r>
            <w:r w:rsidRPr="00505F9A">
              <w:rPr>
                <w:rFonts w:ascii="Book Antiqua" w:hAnsi="Book Antiqua"/>
                <w:color w:val="000000" w:themeColor="text1"/>
              </w:rPr>
              <w:instrText xml:space="preserve"> ADDIN EN.CITE.DATA </w:instrText>
            </w:r>
            <w:r w:rsidR="0090195A" w:rsidRPr="00505F9A">
              <w:rPr>
                <w:rFonts w:ascii="Book Antiqua" w:hAnsi="Book Antiqua"/>
                <w:color w:val="000000" w:themeColor="text1"/>
              </w:rPr>
              <w:fldChar w:fldCharType="end"/>
            </w:r>
            <w:r w:rsidR="0090195A" w:rsidRPr="00505F9A">
              <w:rPr>
                <w:rFonts w:ascii="Book Antiqua" w:hAnsi="Book Antiqua"/>
                <w:color w:val="000000" w:themeColor="text1"/>
              </w:rPr>
              <w:fldChar w:fldCharType="separate"/>
            </w:r>
            <w:r w:rsidRPr="00505F9A">
              <w:rPr>
                <w:rFonts w:ascii="Book Antiqua" w:hAnsi="Book Antiqua"/>
                <w:color w:val="000000" w:themeColor="text1"/>
                <w:vertAlign w:val="superscript"/>
              </w:rPr>
              <w:t>[</w:t>
            </w:r>
            <w:hyperlink w:anchor="_ENREF_9" w:tooltip="Yao, 2001 #453" w:history="1">
              <w:r w:rsidRPr="00505F9A">
                <w:rPr>
                  <w:rFonts w:ascii="Book Antiqua" w:hAnsi="Book Antiqua"/>
                  <w:color w:val="000000" w:themeColor="text1"/>
                  <w:vertAlign w:val="superscript"/>
                </w:rPr>
                <w:t>9</w:t>
              </w:r>
            </w:hyperlink>
            <w:r w:rsidRPr="00505F9A">
              <w:rPr>
                <w:rFonts w:ascii="Book Antiqua" w:hAnsi="Book Antiqua"/>
                <w:color w:val="000000" w:themeColor="text1"/>
                <w:vertAlign w:val="superscript"/>
              </w:rPr>
              <w:t>]</w:t>
            </w:r>
            <w:r w:rsidR="0090195A" w:rsidRPr="00505F9A">
              <w:rPr>
                <w:rFonts w:ascii="Book Antiqua" w:hAnsi="Book Antiqua"/>
                <w:color w:val="000000" w:themeColor="text1"/>
              </w:rPr>
              <w:fldChar w:fldCharType="end"/>
            </w:r>
          </w:p>
        </w:tc>
      </w:tr>
      <w:tr w:rsidR="00505F9A" w:rsidRPr="00505F9A" w14:paraId="4741204D" w14:textId="77777777" w:rsidTr="007E39A5">
        <w:tc>
          <w:tcPr>
            <w:tcW w:w="2942" w:type="dxa"/>
            <w:vAlign w:val="center"/>
          </w:tcPr>
          <w:p w14:paraId="0CBDEE40" w14:textId="77777777" w:rsidR="009E666B" w:rsidRPr="00505F9A" w:rsidRDefault="009E666B" w:rsidP="00FE0B3F">
            <w:pPr>
              <w:adjustRightInd w:val="0"/>
              <w:snapToGrid w:val="0"/>
              <w:spacing w:line="360" w:lineRule="auto"/>
              <w:jc w:val="both"/>
              <w:rPr>
                <w:rFonts w:ascii="Book Antiqua" w:hAnsi="Book Antiqua"/>
                <w:color w:val="000000" w:themeColor="text1"/>
              </w:rPr>
            </w:pPr>
            <w:r w:rsidRPr="00505F9A">
              <w:rPr>
                <w:rFonts w:ascii="Book Antiqua" w:hAnsi="Book Antiqua"/>
                <w:color w:val="000000" w:themeColor="text1"/>
              </w:rPr>
              <w:t>Shanghai Fudan</w:t>
            </w:r>
          </w:p>
        </w:tc>
        <w:tc>
          <w:tcPr>
            <w:tcW w:w="4112" w:type="dxa"/>
            <w:vAlign w:val="center"/>
          </w:tcPr>
          <w:p w14:paraId="6D69D2DB" w14:textId="3DD6B6D8" w:rsidR="009E666B" w:rsidRPr="00505F9A" w:rsidRDefault="007E39A5" w:rsidP="00FE0B3F">
            <w:pPr>
              <w:pStyle w:val="ListParagraph"/>
              <w:numPr>
                <w:ilvl w:val="0"/>
                <w:numId w:val="7"/>
              </w:numPr>
              <w:adjustRightInd w:val="0"/>
              <w:snapToGrid w:val="0"/>
              <w:spacing w:line="360" w:lineRule="auto"/>
              <w:ind w:left="0"/>
              <w:contextualSpacing w:val="0"/>
              <w:jc w:val="both"/>
              <w:rPr>
                <w:rFonts w:ascii="Book Antiqua" w:hAnsi="Book Antiqua"/>
                <w:color w:val="000000" w:themeColor="text1"/>
              </w:rPr>
            </w:pPr>
            <w:r w:rsidRPr="00505F9A">
              <w:rPr>
                <w:rFonts w:ascii="Book Antiqua" w:hAnsi="Book Antiqua"/>
                <w:color w:val="000000" w:themeColor="text1"/>
              </w:rPr>
              <w:t>S</w:t>
            </w:r>
            <w:r w:rsidR="009E666B" w:rsidRPr="00505F9A">
              <w:rPr>
                <w:rFonts w:ascii="Book Antiqua" w:hAnsi="Book Antiqua"/>
                <w:color w:val="000000" w:themeColor="text1"/>
              </w:rPr>
              <w:t xml:space="preserve">olitary tumor </w:t>
            </w:r>
            <w:r w:rsidR="009E666B" w:rsidRPr="00505F9A">
              <w:rPr>
                <w:rFonts w:ascii="Book Antiqua" w:hAnsi="Book Antiqua" w:cstheme="minorHAnsi"/>
                <w:color w:val="000000" w:themeColor="text1"/>
              </w:rPr>
              <w:t>≤</w:t>
            </w:r>
            <w:r w:rsidR="009E666B" w:rsidRPr="00505F9A">
              <w:rPr>
                <w:rFonts w:ascii="Book Antiqua" w:hAnsi="Book Antiqua"/>
                <w:color w:val="000000" w:themeColor="text1"/>
              </w:rPr>
              <w:t xml:space="preserve"> 9 cm in diameter OR</w:t>
            </w:r>
          </w:p>
          <w:p w14:paraId="0FCB11F3" w14:textId="77777777" w:rsidR="009E666B" w:rsidRPr="00505F9A" w:rsidRDefault="009E666B" w:rsidP="00FE0B3F">
            <w:pPr>
              <w:pStyle w:val="ListParagraph"/>
              <w:numPr>
                <w:ilvl w:val="0"/>
                <w:numId w:val="7"/>
              </w:numPr>
              <w:adjustRightInd w:val="0"/>
              <w:snapToGrid w:val="0"/>
              <w:spacing w:line="360" w:lineRule="auto"/>
              <w:ind w:left="0"/>
              <w:contextualSpacing w:val="0"/>
              <w:jc w:val="both"/>
              <w:rPr>
                <w:rFonts w:ascii="Book Antiqua" w:hAnsi="Book Antiqua"/>
                <w:color w:val="000000" w:themeColor="text1"/>
              </w:rPr>
            </w:pPr>
            <w:r w:rsidRPr="00505F9A">
              <w:rPr>
                <w:rFonts w:ascii="Book Antiqua" w:hAnsi="Book Antiqua" w:cstheme="minorHAnsi"/>
                <w:color w:val="000000" w:themeColor="text1"/>
              </w:rPr>
              <w:t>≤</w:t>
            </w:r>
            <w:r w:rsidR="00641C81" w:rsidRPr="00505F9A">
              <w:rPr>
                <w:rFonts w:ascii="Book Antiqua" w:hAnsi="Book Antiqua" w:cstheme="minorHAnsi"/>
                <w:color w:val="000000" w:themeColor="text1"/>
              </w:rPr>
              <w:t xml:space="preserve"> </w:t>
            </w:r>
            <w:r w:rsidRPr="00505F9A">
              <w:rPr>
                <w:rFonts w:ascii="Book Antiqua" w:hAnsi="Book Antiqua"/>
                <w:color w:val="000000" w:themeColor="text1"/>
              </w:rPr>
              <w:t xml:space="preserve">3 lesions with the largest </w:t>
            </w:r>
            <w:r w:rsidRPr="00505F9A">
              <w:rPr>
                <w:rFonts w:ascii="Book Antiqua" w:hAnsi="Book Antiqua" w:cs="Calibri"/>
                <w:color w:val="000000" w:themeColor="text1"/>
              </w:rPr>
              <w:t>≤</w:t>
            </w:r>
            <w:r w:rsidRPr="00505F9A">
              <w:rPr>
                <w:rFonts w:ascii="Book Antiqua" w:hAnsi="Book Antiqua"/>
                <w:color w:val="000000" w:themeColor="text1"/>
              </w:rPr>
              <w:t xml:space="preserve"> 5 cm and total tumor diameter </w:t>
            </w:r>
            <w:r w:rsidRPr="00505F9A">
              <w:rPr>
                <w:rFonts w:ascii="Book Antiqua" w:hAnsi="Book Antiqua" w:cstheme="minorHAnsi"/>
                <w:color w:val="000000" w:themeColor="text1"/>
              </w:rPr>
              <w:t>≤</w:t>
            </w:r>
            <w:r w:rsidRPr="00505F9A">
              <w:rPr>
                <w:rFonts w:ascii="Book Antiqua" w:hAnsi="Book Antiqua"/>
                <w:color w:val="000000" w:themeColor="text1"/>
              </w:rPr>
              <w:t xml:space="preserve"> 9 cm</w:t>
            </w:r>
          </w:p>
        </w:tc>
        <w:tc>
          <w:tcPr>
            <w:tcW w:w="2228" w:type="dxa"/>
            <w:vAlign w:val="center"/>
          </w:tcPr>
          <w:p w14:paraId="7C7C4A73" w14:textId="2562E701" w:rsidR="009E666B" w:rsidRPr="00505F9A" w:rsidRDefault="009E666B" w:rsidP="00FE0B3F">
            <w:pPr>
              <w:adjustRightInd w:val="0"/>
              <w:snapToGrid w:val="0"/>
              <w:spacing w:line="360" w:lineRule="auto"/>
              <w:jc w:val="both"/>
              <w:rPr>
                <w:rFonts w:ascii="Book Antiqua" w:hAnsi="Book Antiqua"/>
                <w:color w:val="000000" w:themeColor="text1"/>
              </w:rPr>
            </w:pPr>
            <w:r w:rsidRPr="00505F9A">
              <w:rPr>
                <w:rFonts w:ascii="Book Antiqua" w:hAnsi="Book Antiqua"/>
                <w:color w:val="000000" w:themeColor="text1"/>
              </w:rPr>
              <w:t xml:space="preserve">Fan </w:t>
            </w:r>
            <w:r w:rsidR="007E39A5" w:rsidRPr="007E39A5">
              <w:rPr>
                <w:rFonts w:ascii="Book Antiqua" w:hAnsi="Book Antiqua"/>
                <w:i/>
                <w:color w:val="000000" w:themeColor="text1"/>
              </w:rPr>
              <w:t>et al</w:t>
            </w:r>
            <w:r w:rsidR="0090195A" w:rsidRPr="00505F9A">
              <w:rPr>
                <w:rFonts w:ascii="Book Antiqua" w:hAnsi="Book Antiqua"/>
                <w:color w:val="000000" w:themeColor="text1"/>
              </w:rPr>
              <w:fldChar w:fldCharType="begin"/>
            </w:r>
            <w:r w:rsidRPr="00505F9A">
              <w:rPr>
                <w:rFonts w:ascii="Book Antiqua" w:hAnsi="Book Antiqua"/>
                <w:color w:val="000000" w:themeColor="text1"/>
              </w:rPr>
              <w:instrText xml:space="preserve"> ADDIN EN.CITE &lt;EndNote&gt;&lt;Cite&gt;&lt;Author&gt;Fan&lt;/Author&gt;&lt;Year&gt;2006&lt;/Year&gt;&lt;RecNum&gt;454&lt;/RecNum&gt;&lt;DisplayText&gt;&lt;style face="superscript"&gt;[168]&lt;/style&gt;&lt;/DisplayText&gt;&lt;record&gt;&lt;rec-number&gt;454&lt;/rec-number&gt;&lt;foreign-keys&gt;&lt;key app="EN" db-id="a9xaaspzffsdtlez024ptxt2v2ft0w9fz9pf"&gt;454&lt;/key&gt;&lt;/foreign-keys&gt;&lt;ref-type name="Journal Article"&gt;17&lt;/ref-type&gt;&lt;contributors&gt;&lt;authors&gt;&lt;author&gt;Fan, J.&lt;/author&gt;&lt;author&gt;Zhou, J.&lt;/author&gt;&lt;author&gt;Xu, Y.&lt;/author&gt;&lt;author&gt;Qiu, S. J.&lt;/author&gt;&lt;author&gt;Wu, Z. Q.&lt;/author&gt;&lt;author&gt;Yu, Y.&lt;/author&gt;&lt;author&gt;Huang, X. W.&lt;/author&gt;&lt;author&gt;Tang, Z. Y.&lt;/author&gt;&lt;author&gt;Wang, Y. Q.&lt;/author&gt;&lt;/authors&gt;&lt;/contributors&gt;&lt;auth-address&gt;Department of Liver Surgery &amp;amp; Liver Cancer Institute, Zhongshan Hospital, Fudan University, Shanghai 200032, PR China.&lt;/auth-address&gt;&lt;titles&gt;&lt;title&gt;[Indication of liver transplantation for hepatocellular carcinoma: Shanghai Fudan Criteria]&lt;/title&gt;&lt;secondary-title&gt;Zhonghua Yi Xue Za Zhi&lt;/secondary-title&gt;&lt;alt-title&gt;Zhonghua yi xue za zhi&lt;/alt-title&gt;&lt;/titles&gt;&lt;periodical&gt;&lt;full-title&gt;Zhonghua Yi Xue Za Zhi&lt;/full-title&gt;&lt;abbr-1&gt;Zhonghua yi xue za zhi&lt;/abbr-1&gt;&lt;/periodical&gt;&lt;alt-periodical&gt;&lt;full-title&gt;Zhonghua Yi Xue Za Zhi&lt;/full-title&gt;&lt;abbr-1&gt;Zhonghua yi xue za zhi&lt;/abbr-1&gt;&lt;/alt-periodical&gt;&lt;pages&gt;1227-31&lt;/pages&gt;&lt;volume&gt;86&lt;/volume&gt;&lt;number&gt;18&lt;/number&gt;&lt;keywords&gt;&lt;keyword&gt;Adult&lt;/keyword&gt;&lt;keyword&gt;Carcinoma, Hepatocellular/mortality/*surgery&lt;/keyword&gt;&lt;keyword&gt;China&lt;/keyword&gt;&lt;keyword&gt;Disease-Free Survival&lt;/keyword&gt;&lt;keyword&gt;Follow-Up Studies&lt;/keyword&gt;&lt;keyword&gt;Humans&lt;/keyword&gt;&lt;keyword&gt;Liver Neoplasms/mortality/*surgery&lt;/keyword&gt;&lt;keyword&gt;*Liver Transplantation&lt;/keyword&gt;&lt;keyword&gt;Middle Aged&lt;/keyword&gt;&lt;keyword&gt;Prognosis&lt;/keyword&gt;&lt;keyword&gt;Retrospective Studies&lt;/keyword&gt;&lt;keyword&gt;Survival Rate&lt;/keyword&gt;&lt;keyword&gt;Treatment Outcome&lt;/keyword&gt;&lt;/keywords&gt;&lt;dates&gt;&lt;year&gt;2006&lt;/year&gt;&lt;pub-dates&gt;&lt;date&gt;May 16&lt;/date&gt;&lt;/pub-dates&gt;&lt;/dates&gt;&lt;isbn&gt;0376-2491 (Print)&amp;#xD;0376-2491 (Linking)&lt;/isbn&gt;&lt;accession-num&gt;16796876&lt;/accession-num&gt;&lt;urls&gt;&lt;related-urls&gt;&lt;url&gt;http://www.ncbi.nlm.nih.gov/pubmed/16796876&lt;/url&gt;&lt;/related-urls&gt;&lt;/urls&gt;&lt;/record&gt;&lt;/Cite&gt;&lt;/EndNote&gt;</w:instrText>
            </w:r>
            <w:r w:rsidR="0090195A" w:rsidRPr="00505F9A">
              <w:rPr>
                <w:rFonts w:ascii="Book Antiqua" w:hAnsi="Book Antiqua"/>
                <w:color w:val="000000" w:themeColor="text1"/>
              </w:rPr>
              <w:fldChar w:fldCharType="separate"/>
            </w:r>
            <w:r w:rsidRPr="00505F9A">
              <w:rPr>
                <w:rFonts w:ascii="Book Antiqua" w:hAnsi="Book Antiqua"/>
                <w:color w:val="000000" w:themeColor="text1"/>
                <w:vertAlign w:val="superscript"/>
              </w:rPr>
              <w:t>[</w:t>
            </w:r>
            <w:hyperlink w:anchor="_ENREF_168" w:tooltip="Fan, 2006 #454" w:history="1">
              <w:r w:rsidRPr="00505F9A">
                <w:rPr>
                  <w:rFonts w:ascii="Book Antiqua" w:hAnsi="Book Antiqua"/>
                  <w:color w:val="000000" w:themeColor="text1"/>
                  <w:vertAlign w:val="superscript"/>
                </w:rPr>
                <w:t>168</w:t>
              </w:r>
            </w:hyperlink>
            <w:r w:rsidRPr="00505F9A">
              <w:rPr>
                <w:rFonts w:ascii="Book Antiqua" w:hAnsi="Book Antiqua"/>
                <w:color w:val="000000" w:themeColor="text1"/>
                <w:vertAlign w:val="superscript"/>
              </w:rPr>
              <w:t>]</w:t>
            </w:r>
            <w:r w:rsidR="0090195A" w:rsidRPr="00505F9A">
              <w:rPr>
                <w:rFonts w:ascii="Book Antiqua" w:hAnsi="Book Antiqua"/>
                <w:color w:val="000000" w:themeColor="text1"/>
              </w:rPr>
              <w:fldChar w:fldCharType="end"/>
            </w:r>
          </w:p>
        </w:tc>
      </w:tr>
      <w:tr w:rsidR="00505F9A" w:rsidRPr="00505F9A" w14:paraId="13E9B316" w14:textId="77777777" w:rsidTr="007E39A5">
        <w:tc>
          <w:tcPr>
            <w:tcW w:w="2942" w:type="dxa"/>
            <w:vAlign w:val="center"/>
          </w:tcPr>
          <w:p w14:paraId="288113FF" w14:textId="77777777" w:rsidR="009E666B" w:rsidRPr="00505F9A" w:rsidRDefault="009E666B" w:rsidP="00FE0B3F">
            <w:pPr>
              <w:adjustRightInd w:val="0"/>
              <w:snapToGrid w:val="0"/>
              <w:spacing w:line="360" w:lineRule="auto"/>
              <w:jc w:val="both"/>
              <w:rPr>
                <w:rFonts w:ascii="Book Antiqua" w:hAnsi="Book Antiqua"/>
                <w:color w:val="000000" w:themeColor="text1"/>
              </w:rPr>
            </w:pPr>
            <w:r w:rsidRPr="00505F9A">
              <w:rPr>
                <w:rFonts w:ascii="Book Antiqua" w:hAnsi="Book Antiqua"/>
                <w:color w:val="000000" w:themeColor="text1"/>
              </w:rPr>
              <w:t>Hangzhou</w:t>
            </w:r>
          </w:p>
        </w:tc>
        <w:tc>
          <w:tcPr>
            <w:tcW w:w="4112" w:type="dxa"/>
            <w:vAlign w:val="center"/>
          </w:tcPr>
          <w:p w14:paraId="7AE8F84C" w14:textId="0E47352D" w:rsidR="009E666B" w:rsidRPr="00505F9A" w:rsidRDefault="007E39A5" w:rsidP="00FE0B3F">
            <w:pPr>
              <w:pStyle w:val="ListParagraph"/>
              <w:numPr>
                <w:ilvl w:val="0"/>
                <w:numId w:val="8"/>
              </w:numPr>
              <w:adjustRightInd w:val="0"/>
              <w:snapToGrid w:val="0"/>
              <w:spacing w:line="360" w:lineRule="auto"/>
              <w:ind w:left="0"/>
              <w:contextualSpacing w:val="0"/>
              <w:jc w:val="both"/>
              <w:rPr>
                <w:rFonts w:ascii="Book Antiqua" w:hAnsi="Book Antiqua"/>
                <w:color w:val="000000" w:themeColor="text1"/>
              </w:rPr>
            </w:pPr>
            <w:r w:rsidRPr="00505F9A">
              <w:rPr>
                <w:rFonts w:ascii="Book Antiqua" w:hAnsi="Book Antiqua"/>
                <w:color w:val="000000" w:themeColor="text1"/>
              </w:rPr>
              <w:t xml:space="preserve">Total </w:t>
            </w:r>
            <w:r w:rsidR="009E666B" w:rsidRPr="00505F9A">
              <w:rPr>
                <w:rFonts w:ascii="Book Antiqua" w:hAnsi="Book Antiqua"/>
                <w:color w:val="000000" w:themeColor="text1"/>
              </w:rPr>
              <w:t xml:space="preserve">tumor diameter </w:t>
            </w:r>
            <w:r w:rsidR="009E666B" w:rsidRPr="00505F9A">
              <w:rPr>
                <w:rFonts w:ascii="Book Antiqua" w:hAnsi="Book Antiqua" w:cstheme="minorHAnsi"/>
                <w:color w:val="000000" w:themeColor="text1"/>
              </w:rPr>
              <w:t xml:space="preserve">≤ </w:t>
            </w:r>
            <w:r w:rsidR="009E666B" w:rsidRPr="00505F9A">
              <w:rPr>
                <w:rFonts w:ascii="Book Antiqua" w:hAnsi="Book Antiqua"/>
                <w:color w:val="000000" w:themeColor="text1"/>
              </w:rPr>
              <w:t>8 cm OR</w:t>
            </w:r>
          </w:p>
          <w:p w14:paraId="568A7392" w14:textId="25572DFC" w:rsidR="009E666B" w:rsidRPr="00505F9A" w:rsidRDefault="007E39A5" w:rsidP="00FE0B3F">
            <w:pPr>
              <w:pStyle w:val="ListParagraph"/>
              <w:numPr>
                <w:ilvl w:val="0"/>
                <w:numId w:val="8"/>
              </w:numPr>
              <w:adjustRightInd w:val="0"/>
              <w:snapToGrid w:val="0"/>
              <w:spacing w:line="360" w:lineRule="auto"/>
              <w:ind w:left="0"/>
              <w:contextualSpacing w:val="0"/>
              <w:jc w:val="both"/>
              <w:rPr>
                <w:rFonts w:ascii="Book Antiqua" w:hAnsi="Book Antiqua"/>
                <w:color w:val="000000" w:themeColor="text1"/>
              </w:rPr>
            </w:pPr>
            <w:r w:rsidRPr="00505F9A">
              <w:rPr>
                <w:rFonts w:ascii="Book Antiqua" w:hAnsi="Book Antiqua"/>
                <w:color w:val="000000" w:themeColor="text1"/>
              </w:rPr>
              <w:t xml:space="preserve">Total </w:t>
            </w:r>
            <w:r w:rsidR="009E666B" w:rsidRPr="00505F9A">
              <w:rPr>
                <w:rFonts w:ascii="Book Antiqua" w:hAnsi="Book Antiqua"/>
                <w:color w:val="000000" w:themeColor="text1"/>
              </w:rPr>
              <w:t xml:space="preserve">tumor diameter more than 8 cm with histopathological grade I or II and preoperative AFP </w:t>
            </w:r>
            <w:r w:rsidR="009E666B" w:rsidRPr="00505F9A">
              <w:rPr>
                <w:rFonts w:ascii="Book Antiqua" w:hAnsi="Book Antiqua" w:cstheme="minorHAnsi"/>
                <w:color w:val="000000" w:themeColor="text1"/>
              </w:rPr>
              <w:t>≤</w:t>
            </w:r>
            <w:r w:rsidR="009E666B" w:rsidRPr="00505F9A">
              <w:rPr>
                <w:rFonts w:ascii="Book Antiqua" w:hAnsi="Book Antiqua"/>
                <w:color w:val="000000" w:themeColor="text1"/>
              </w:rPr>
              <w:t xml:space="preserve"> 400 ng/m</w:t>
            </w:r>
            <w:r w:rsidR="009E666B" w:rsidRPr="007E39A5">
              <w:rPr>
                <w:rFonts w:ascii="Book Antiqua" w:hAnsi="Book Antiqua"/>
                <w:caps/>
                <w:color w:val="000000" w:themeColor="text1"/>
              </w:rPr>
              <w:t>l</w:t>
            </w:r>
          </w:p>
        </w:tc>
        <w:tc>
          <w:tcPr>
            <w:tcW w:w="2228" w:type="dxa"/>
            <w:vAlign w:val="center"/>
          </w:tcPr>
          <w:p w14:paraId="18807A8A" w14:textId="0F4E9D22" w:rsidR="009E666B" w:rsidRPr="00505F9A" w:rsidRDefault="009E666B" w:rsidP="00FE0B3F">
            <w:pPr>
              <w:adjustRightInd w:val="0"/>
              <w:snapToGrid w:val="0"/>
              <w:spacing w:line="360" w:lineRule="auto"/>
              <w:jc w:val="both"/>
              <w:rPr>
                <w:rFonts w:ascii="Book Antiqua" w:hAnsi="Book Antiqua"/>
                <w:color w:val="000000" w:themeColor="text1"/>
              </w:rPr>
            </w:pPr>
            <w:r w:rsidRPr="00505F9A">
              <w:rPr>
                <w:rFonts w:ascii="Book Antiqua" w:hAnsi="Book Antiqua"/>
                <w:color w:val="000000" w:themeColor="text1"/>
              </w:rPr>
              <w:t xml:space="preserve">Zheng </w:t>
            </w:r>
            <w:r w:rsidR="007E39A5" w:rsidRPr="007E39A5">
              <w:rPr>
                <w:rFonts w:ascii="Book Antiqua" w:hAnsi="Book Antiqua"/>
                <w:i/>
                <w:color w:val="000000" w:themeColor="text1"/>
              </w:rPr>
              <w:t>et al</w:t>
            </w:r>
            <w:r w:rsidR="0090195A" w:rsidRPr="00505F9A">
              <w:rPr>
                <w:rFonts w:ascii="Book Antiqua" w:hAnsi="Book Antiqua"/>
                <w:color w:val="000000" w:themeColor="text1"/>
              </w:rPr>
              <w:fldChar w:fldCharType="begin"/>
            </w:r>
            <w:r w:rsidRPr="00505F9A">
              <w:rPr>
                <w:rFonts w:ascii="Book Antiqua" w:hAnsi="Book Antiqua"/>
                <w:color w:val="000000" w:themeColor="text1"/>
              </w:rPr>
              <w:instrText xml:space="preserve"> ADDIN EN.CITE </w:instrText>
            </w:r>
            <w:r w:rsidR="0090195A" w:rsidRPr="00505F9A">
              <w:rPr>
                <w:rFonts w:ascii="Book Antiqua" w:hAnsi="Book Antiqua"/>
                <w:color w:val="000000" w:themeColor="text1"/>
              </w:rPr>
              <w:fldChar w:fldCharType="begin"/>
            </w:r>
            <w:r w:rsidRPr="00505F9A">
              <w:rPr>
                <w:rFonts w:ascii="Book Antiqua" w:hAnsi="Book Antiqua"/>
                <w:color w:val="000000" w:themeColor="text1"/>
              </w:rPr>
              <w:instrText xml:space="preserve"> ADDIN EN.CITE.DATA </w:instrText>
            </w:r>
            <w:r w:rsidR="0090195A" w:rsidRPr="00505F9A">
              <w:rPr>
                <w:rFonts w:ascii="Book Antiqua" w:hAnsi="Book Antiqua"/>
                <w:color w:val="000000" w:themeColor="text1"/>
              </w:rPr>
              <w:fldChar w:fldCharType="end"/>
            </w:r>
            <w:r w:rsidR="0090195A" w:rsidRPr="00505F9A">
              <w:rPr>
                <w:rFonts w:ascii="Book Antiqua" w:hAnsi="Book Antiqua"/>
                <w:color w:val="000000" w:themeColor="text1"/>
              </w:rPr>
              <w:fldChar w:fldCharType="separate"/>
            </w:r>
            <w:r w:rsidRPr="00505F9A">
              <w:rPr>
                <w:rFonts w:ascii="Book Antiqua" w:hAnsi="Book Antiqua"/>
                <w:color w:val="000000" w:themeColor="text1"/>
                <w:vertAlign w:val="superscript"/>
              </w:rPr>
              <w:t>[</w:t>
            </w:r>
            <w:hyperlink w:anchor="_ENREF_169" w:tooltip="Zheng, 2008 #457" w:history="1">
              <w:r w:rsidRPr="00505F9A">
                <w:rPr>
                  <w:rFonts w:ascii="Book Antiqua" w:hAnsi="Book Antiqua"/>
                  <w:color w:val="000000" w:themeColor="text1"/>
                  <w:vertAlign w:val="superscript"/>
                </w:rPr>
                <w:t>169</w:t>
              </w:r>
            </w:hyperlink>
            <w:r w:rsidRPr="00505F9A">
              <w:rPr>
                <w:rFonts w:ascii="Book Antiqua" w:hAnsi="Book Antiqua"/>
                <w:color w:val="000000" w:themeColor="text1"/>
                <w:vertAlign w:val="superscript"/>
              </w:rPr>
              <w:t>]</w:t>
            </w:r>
            <w:r w:rsidR="0090195A" w:rsidRPr="00505F9A">
              <w:rPr>
                <w:rFonts w:ascii="Book Antiqua" w:hAnsi="Book Antiqua"/>
                <w:color w:val="000000" w:themeColor="text1"/>
              </w:rPr>
              <w:fldChar w:fldCharType="end"/>
            </w:r>
          </w:p>
        </w:tc>
      </w:tr>
      <w:tr w:rsidR="0090195A" w:rsidRPr="00505F9A" w14:paraId="420F1166" w14:textId="77777777" w:rsidTr="007E39A5">
        <w:tc>
          <w:tcPr>
            <w:tcW w:w="2942" w:type="dxa"/>
            <w:vAlign w:val="center"/>
          </w:tcPr>
          <w:p w14:paraId="07881A41" w14:textId="77777777" w:rsidR="009E666B" w:rsidRPr="00505F9A" w:rsidRDefault="009E666B" w:rsidP="00FE0B3F">
            <w:pPr>
              <w:adjustRightInd w:val="0"/>
              <w:snapToGrid w:val="0"/>
              <w:spacing w:line="360" w:lineRule="auto"/>
              <w:jc w:val="both"/>
              <w:rPr>
                <w:rFonts w:ascii="Book Antiqua" w:hAnsi="Book Antiqua"/>
                <w:color w:val="000000" w:themeColor="text1"/>
              </w:rPr>
            </w:pPr>
            <w:r w:rsidRPr="00505F9A">
              <w:rPr>
                <w:rFonts w:ascii="Book Antiqua" w:hAnsi="Book Antiqua"/>
                <w:color w:val="000000" w:themeColor="text1"/>
              </w:rPr>
              <w:t>Asan</w:t>
            </w:r>
          </w:p>
        </w:tc>
        <w:tc>
          <w:tcPr>
            <w:tcW w:w="4112" w:type="dxa"/>
            <w:vAlign w:val="center"/>
          </w:tcPr>
          <w:p w14:paraId="0B63D921" w14:textId="3C89F2E7" w:rsidR="009E666B" w:rsidRPr="00505F9A" w:rsidRDefault="007E39A5" w:rsidP="00FE0B3F">
            <w:pPr>
              <w:pStyle w:val="ListParagraph"/>
              <w:numPr>
                <w:ilvl w:val="0"/>
                <w:numId w:val="9"/>
              </w:numPr>
              <w:adjustRightInd w:val="0"/>
              <w:snapToGrid w:val="0"/>
              <w:spacing w:line="360" w:lineRule="auto"/>
              <w:ind w:left="0"/>
              <w:contextualSpacing w:val="0"/>
              <w:jc w:val="both"/>
              <w:rPr>
                <w:rFonts w:ascii="Book Antiqua" w:hAnsi="Book Antiqua"/>
                <w:color w:val="000000" w:themeColor="text1"/>
              </w:rPr>
            </w:pPr>
            <w:r w:rsidRPr="00505F9A">
              <w:rPr>
                <w:rFonts w:ascii="Book Antiqua" w:hAnsi="Book Antiqua"/>
                <w:color w:val="000000" w:themeColor="text1"/>
              </w:rPr>
              <w:t xml:space="preserve">Largest tumor diameter </w:t>
            </w:r>
            <w:r w:rsidR="009E666B" w:rsidRPr="00505F9A">
              <w:rPr>
                <w:rFonts w:ascii="Book Antiqua" w:hAnsi="Book Antiqua" w:cstheme="minorHAnsi"/>
                <w:color w:val="000000" w:themeColor="text1"/>
              </w:rPr>
              <w:t>≤</w:t>
            </w:r>
            <w:r w:rsidR="009E666B" w:rsidRPr="00505F9A">
              <w:rPr>
                <w:rFonts w:ascii="Book Antiqua" w:hAnsi="Book Antiqua"/>
                <w:color w:val="000000" w:themeColor="text1"/>
              </w:rPr>
              <w:t xml:space="preserve"> 5 cm</w:t>
            </w:r>
          </w:p>
          <w:p w14:paraId="108D6C3B" w14:textId="72A9BC90" w:rsidR="009E666B" w:rsidRPr="00505F9A" w:rsidRDefault="007E39A5" w:rsidP="00FE0B3F">
            <w:pPr>
              <w:pStyle w:val="ListParagraph"/>
              <w:numPr>
                <w:ilvl w:val="0"/>
                <w:numId w:val="9"/>
              </w:numPr>
              <w:adjustRightInd w:val="0"/>
              <w:snapToGrid w:val="0"/>
              <w:spacing w:line="360" w:lineRule="auto"/>
              <w:ind w:left="0"/>
              <w:contextualSpacing w:val="0"/>
              <w:jc w:val="both"/>
              <w:rPr>
                <w:rFonts w:ascii="Book Antiqua" w:hAnsi="Book Antiqua"/>
                <w:color w:val="000000" w:themeColor="text1"/>
              </w:rPr>
            </w:pPr>
            <w:r w:rsidRPr="007E39A5">
              <w:rPr>
                <w:rFonts w:ascii="Book Antiqua" w:hAnsi="Book Antiqua"/>
                <w:caps/>
                <w:color w:val="000000" w:themeColor="text1"/>
              </w:rPr>
              <w:t>Hcc</w:t>
            </w:r>
            <w:r w:rsidRPr="00505F9A">
              <w:rPr>
                <w:rFonts w:ascii="Book Antiqua" w:hAnsi="Book Antiqua"/>
                <w:color w:val="000000" w:themeColor="text1"/>
              </w:rPr>
              <w:t xml:space="preserve"> number </w:t>
            </w:r>
            <w:r w:rsidR="009E666B" w:rsidRPr="00505F9A">
              <w:rPr>
                <w:rFonts w:ascii="Book Antiqua" w:hAnsi="Book Antiqua" w:cs="Calibri"/>
                <w:color w:val="000000" w:themeColor="text1"/>
              </w:rPr>
              <w:t>≤</w:t>
            </w:r>
            <w:r w:rsidR="009E666B" w:rsidRPr="00505F9A">
              <w:rPr>
                <w:rFonts w:ascii="Book Antiqua" w:hAnsi="Book Antiqua"/>
                <w:color w:val="000000" w:themeColor="text1"/>
              </w:rPr>
              <w:t xml:space="preserve"> 6</w:t>
            </w:r>
          </w:p>
          <w:p w14:paraId="1C7DD17A" w14:textId="325A497B" w:rsidR="009E666B" w:rsidRPr="00505F9A" w:rsidRDefault="007E39A5" w:rsidP="00FE0B3F">
            <w:pPr>
              <w:pStyle w:val="ListParagraph"/>
              <w:numPr>
                <w:ilvl w:val="0"/>
                <w:numId w:val="9"/>
              </w:numPr>
              <w:adjustRightInd w:val="0"/>
              <w:snapToGrid w:val="0"/>
              <w:spacing w:line="360" w:lineRule="auto"/>
              <w:ind w:left="0"/>
              <w:contextualSpacing w:val="0"/>
              <w:jc w:val="both"/>
              <w:rPr>
                <w:rFonts w:ascii="Book Antiqua" w:hAnsi="Book Antiqua"/>
                <w:color w:val="000000" w:themeColor="text1"/>
              </w:rPr>
            </w:pPr>
            <w:r w:rsidRPr="00505F9A">
              <w:rPr>
                <w:rFonts w:ascii="Book Antiqua" w:hAnsi="Book Antiqua"/>
                <w:color w:val="000000" w:themeColor="text1"/>
              </w:rPr>
              <w:t>No gross vascular invasion</w:t>
            </w:r>
          </w:p>
        </w:tc>
        <w:tc>
          <w:tcPr>
            <w:tcW w:w="2228" w:type="dxa"/>
            <w:vAlign w:val="center"/>
          </w:tcPr>
          <w:p w14:paraId="21D9F815" w14:textId="48FF9CD0" w:rsidR="009E666B" w:rsidRPr="00505F9A" w:rsidRDefault="009E666B" w:rsidP="00FE0B3F">
            <w:pPr>
              <w:adjustRightInd w:val="0"/>
              <w:snapToGrid w:val="0"/>
              <w:spacing w:line="360" w:lineRule="auto"/>
              <w:jc w:val="both"/>
              <w:rPr>
                <w:rFonts w:ascii="Book Antiqua" w:hAnsi="Book Antiqua"/>
                <w:color w:val="000000" w:themeColor="text1"/>
              </w:rPr>
            </w:pPr>
            <w:r w:rsidRPr="00505F9A">
              <w:rPr>
                <w:rFonts w:ascii="Book Antiqua" w:hAnsi="Book Antiqua"/>
                <w:color w:val="000000" w:themeColor="text1"/>
              </w:rPr>
              <w:t xml:space="preserve">Lee </w:t>
            </w:r>
            <w:r w:rsidR="007E39A5" w:rsidRPr="007E39A5">
              <w:rPr>
                <w:rFonts w:ascii="Book Antiqua" w:hAnsi="Book Antiqua"/>
                <w:i/>
                <w:color w:val="000000" w:themeColor="text1"/>
              </w:rPr>
              <w:t>et al</w:t>
            </w:r>
            <w:r w:rsidR="0090195A" w:rsidRPr="00505F9A">
              <w:rPr>
                <w:rFonts w:ascii="Book Antiqua" w:hAnsi="Book Antiqua"/>
                <w:color w:val="000000" w:themeColor="text1"/>
              </w:rPr>
              <w:fldChar w:fldCharType="begin"/>
            </w:r>
            <w:r w:rsidRPr="00505F9A">
              <w:rPr>
                <w:rFonts w:ascii="Book Antiqua" w:hAnsi="Book Antiqua"/>
                <w:color w:val="000000" w:themeColor="text1"/>
              </w:rPr>
              <w:instrText xml:space="preserve"> ADDIN EN.CITE </w:instrText>
            </w:r>
            <w:r w:rsidR="0090195A" w:rsidRPr="00505F9A">
              <w:rPr>
                <w:rFonts w:ascii="Book Antiqua" w:hAnsi="Book Antiqua"/>
                <w:color w:val="000000" w:themeColor="text1"/>
              </w:rPr>
              <w:fldChar w:fldCharType="begin"/>
            </w:r>
            <w:r w:rsidRPr="00505F9A">
              <w:rPr>
                <w:rFonts w:ascii="Book Antiqua" w:hAnsi="Book Antiqua"/>
                <w:color w:val="000000" w:themeColor="text1"/>
              </w:rPr>
              <w:instrText xml:space="preserve"> ADDIN EN.CITE.DATA </w:instrText>
            </w:r>
            <w:r w:rsidR="0090195A" w:rsidRPr="00505F9A">
              <w:rPr>
                <w:rFonts w:ascii="Book Antiqua" w:hAnsi="Book Antiqua"/>
                <w:color w:val="000000" w:themeColor="text1"/>
              </w:rPr>
              <w:fldChar w:fldCharType="end"/>
            </w:r>
            <w:r w:rsidR="0090195A" w:rsidRPr="00505F9A">
              <w:rPr>
                <w:rFonts w:ascii="Book Antiqua" w:hAnsi="Book Antiqua"/>
                <w:color w:val="000000" w:themeColor="text1"/>
              </w:rPr>
              <w:fldChar w:fldCharType="separate"/>
            </w:r>
            <w:r w:rsidRPr="00505F9A">
              <w:rPr>
                <w:rFonts w:ascii="Book Antiqua" w:hAnsi="Book Antiqua"/>
                <w:color w:val="000000" w:themeColor="text1"/>
                <w:vertAlign w:val="superscript"/>
              </w:rPr>
              <w:t>[</w:t>
            </w:r>
            <w:hyperlink w:anchor="_ENREF_170" w:tooltip="Lee, 2008 #455" w:history="1">
              <w:r w:rsidRPr="00505F9A">
                <w:rPr>
                  <w:rFonts w:ascii="Book Antiqua" w:hAnsi="Book Antiqua"/>
                  <w:color w:val="000000" w:themeColor="text1"/>
                  <w:vertAlign w:val="superscript"/>
                </w:rPr>
                <w:t>170</w:t>
              </w:r>
            </w:hyperlink>
            <w:r w:rsidRPr="00505F9A">
              <w:rPr>
                <w:rFonts w:ascii="Book Antiqua" w:hAnsi="Book Antiqua"/>
                <w:color w:val="000000" w:themeColor="text1"/>
                <w:vertAlign w:val="superscript"/>
              </w:rPr>
              <w:t>]</w:t>
            </w:r>
            <w:r w:rsidR="0090195A" w:rsidRPr="00505F9A">
              <w:rPr>
                <w:rFonts w:ascii="Book Antiqua" w:hAnsi="Book Antiqua"/>
                <w:color w:val="000000" w:themeColor="text1"/>
              </w:rPr>
              <w:fldChar w:fldCharType="end"/>
            </w:r>
          </w:p>
        </w:tc>
      </w:tr>
    </w:tbl>
    <w:p w14:paraId="571B52BD" w14:textId="77777777" w:rsidR="009E666B" w:rsidRPr="00505F9A" w:rsidRDefault="009E666B" w:rsidP="00FE0B3F">
      <w:pPr>
        <w:adjustRightInd w:val="0"/>
        <w:snapToGrid w:val="0"/>
        <w:spacing w:line="360" w:lineRule="auto"/>
        <w:jc w:val="both"/>
        <w:rPr>
          <w:rFonts w:ascii="Book Antiqua" w:hAnsi="Book Antiqua"/>
          <w:color w:val="000000" w:themeColor="text1"/>
        </w:rPr>
      </w:pPr>
    </w:p>
    <w:p w14:paraId="4E4210F3" w14:textId="77777777" w:rsidR="009E666B" w:rsidRPr="00505F9A" w:rsidRDefault="009E666B" w:rsidP="00FE0B3F">
      <w:pPr>
        <w:adjustRightInd w:val="0"/>
        <w:snapToGrid w:val="0"/>
        <w:spacing w:line="360" w:lineRule="auto"/>
        <w:jc w:val="both"/>
        <w:rPr>
          <w:rFonts w:ascii="Book Antiqua" w:hAnsi="Book Antiqua" w:cs="Arial"/>
          <w:color w:val="000000" w:themeColor="text1"/>
        </w:rPr>
      </w:pPr>
    </w:p>
    <w:p w14:paraId="57911085" w14:textId="77777777" w:rsidR="009E666B" w:rsidRPr="00505F9A" w:rsidRDefault="009E666B" w:rsidP="00FE0B3F">
      <w:pPr>
        <w:adjustRightInd w:val="0"/>
        <w:snapToGrid w:val="0"/>
        <w:spacing w:line="360" w:lineRule="auto"/>
        <w:jc w:val="both"/>
        <w:rPr>
          <w:rFonts w:ascii="Book Antiqua" w:hAnsi="Book Antiqua" w:cs="Arial"/>
          <w:color w:val="000000" w:themeColor="text1"/>
        </w:rPr>
      </w:pPr>
      <w:r w:rsidRPr="00505F9A">
        <w:rPr>
          <w:rFonts w:ascii="Book Antiqua" w:hAnsi="Book Antiqua" w:cs="Arial"/>
          <w:color w:val="000000" w:themeColor="text1"/>
        </w:rPr>
        <w:lastRenderedPageBreak/>
        <w:br w:type="page"/>
      </w:r>
    </w:p>
    <w:p w14:paraId="6C0FF74D" w14:textId="352752D1" w:rsidR="007E39A5" w:rsidRPr="007E39A5" w:rsidRDefault="007E39A5" w:rsidP="00FE0B3F">
      <w:pPr>
        <w:adjustRightInd w:val="0"/>
        <w:snapToGrid w:val="0"/>
        <w:spacing w:line="360" w:lineRule="auto"/>
        <w:jc w:val="both"/>
        <w:rPr>
          <w:rFonts w:ascii="Book Antiqua" w:eastAsia="SimSun" w:hAnsi="Book Antiqua" w:cs="Arial"/>
          <w:b/>
          <w:color w:val="000000" w:themeColor="text1"/>
          <w:lang w:eastAsia="zh-CN"/>
        </w:rPr>
      </w:pPr>
      <w:r w:rsidRPr="007E39A5">
        <w:rPr>
          <w:rFonts w:ascii="Book Antiqua" w:eastAsia="SimSun" w:hAnsi="Book Antiqua" w:cs="Arial"/>
          <w:b/>
          <w:color w:val="000000" w:themeColor="text1"/>
          <w:lang w:eastAsia="zh-CN"/>
        </w:rPr>
        <w:lastRenderedPageBreak/>
        <w:t>Table 2 Overview of prioritization systems in different transplant regions worldwide</w:t>
      </w:r>
    </w:p>
    <w:tbl>
      <w:tblPr>
        <w:tblStyle w:val="TableGrid"/>
        <w:tblpPr w:leftFromText="141" w:rightFromText="141" w:vertAnchor="text" w:horzAnchor="page" w:tblpX="986" w:tblpY="739"/>
        <w:tblW w:w="10206"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6"/>
        <w:gridCol w:w="1613"/>
        <w:gridCol w:w="2522"/>
        <w:gridCol w:w="1924"/>
        <w:gridCol w:w="2281"/>
      </w:tblGrid>
      <w:tr w:rsidR="007E39A5" w:rsidRPr="00505F9A" w14:paraId="7EF754D3" w14:textId="77777777" w:rsidTr="00C13DCE">
        <w:trPr>
          <w:trHeight w:val="57"/>
        </w:trPr>
        <w:tc>
          <w:tcPr>
            <w:tcW w:w="1866" w:type="dxa"/>
            <w:tcBorders>
              <w:top w:val="single" w:sz="4" w:space="0" w:color="auto"/>
              <w:bottom w:val="single" w:sz="4" w:space="0" w:color="auto"/>
            </w:tcBorders>
          </w:tcPr>
          <w:p w14:paraId="01216F53" w14:textId="77777777" w:rsidR="007E39A5" w:rsidRPr="00505F9A" w:rsidRDefault="007E39A5" w:rsidP="00FE0B3F">
            <w:pPr>
              <w:keepNext/>
              <w:keepLines/>
              <w:adjustRightInd w:val="0"/>
              <w:snapToGrid w:val="0"/>
              <w:spacing w:line="360" w:lineRule="auto"/>
              <w:jc w:val="both"/>
              <w:outlineLvl w:val="5"/>
              <w:rPr>
                <w:rFonts w:ascii="Book Antiqua" w:hAnsi="Book Antiqua" w:cs="Arial"/>
                <w:b/>
                <w:color w:val="000000" w:themeColor="text1"/>
                <w:sz w:val="24"/>
                <w:szCs w:val="24"/>
              </w:rPr>
            </w:pPr>
            <w:r w:rsidRPr="00505F9A">
              <w:rPr>
                <w:rFonts w:ascii="Book Antiqua" w:hAnsi="Book Antiqua" w:cs="Arial"/>
                <w:b/>
                <w:color w:val="000000" w:themeColor="text1"/>
                <w:sz w:val="24"/>
                <w:szCs w:val="24"/>
              </w:rPr>
              <w:t>Region</w:t>
            </w:r>
          </w:p>
        </w:tc>
        <w:tc>
          <w:tcPr>
            <w:tcW w:w="1613" w:type="dxa"/>
            <w:tcBorders>
              <w:top w:val="single" w:sz="4" w:space="0" w:color="auto"/>
              <w:bottom w:val="single" w:sz="4" w:space="0" w:color="auto"/>
            </w:tcBorders>
          </w:tcPr>
          <w:p w14:paraId="7AB8761A" w14:textId="77777777" w:rsidR="007E39A5" w:rsidRPr="00505F9A" w:rsidRDefault="007E39A5" w:rsidP="00FE0B3F">
            <w:pPr>
              <w:keepNext/>
              <w:keepLines/>
              <w:adjustRightInd w:val="0"/>
              <w:snapToGrid w:val="0"/>
              <w:spacing w:line="360" w:lineRule="auto"/>
              <w:jc w:val="both"/>
              <w:outlineLvl w:val="5"/>
              <w:rPr>
                <w:rFonts w:ascii="Book Antiqua" w:hAnsi="Book Antiqua" w:cs="Arial"/>
                <w:b/>
                <w:color w:val="000000" w:themeColor="text1"/>
                <w:sz w:val="24"/>
                <w:szCs w:val="24"/>
              </w:rPr>
            </w:pPr>
            <w:r w:rsidRPr="00505F9A">
              <w:rPr>
                <w:rFonts w:ascii="Book Antiqua" w:hAnsi="Book Antiqua" w:cs="Arial"/>
                <w:b/>
                <w:color w:val="000000" w:themeColor="text1"/>
                <w:sz w:val="24"/>
                <w:szCs w:val="24"/>
              </w:rPr>
              <w:t>Country</w:t>
            </w:r>
          </w:p>
        </w:tc>
        <w:tc>
          <w:tcPr>
            <w:tcW w:w="2522" w:type="dxa"/>
            <w:tcBorders>
              <w:top w:val="single" w:sz="4" w:space="0" w:color="auto"/>
              <w:bottom w:val="single" w:sz="4" w:space="0" w:color="auto"/>
            </w:tcBorders>
          </w:tcPr>
          <w:p w14:paraId="1197B112" w14:textId="52FCEEAD" w:rsidR="007E39A5" w:rsidRPr="00C13DCE" w:rsidRDefault="00C13DCE" w:rsidP="00FE0B3F">
            <w:pPr>
              <w:adjustRightInd w:val="0"/>
              <w:snapToGrid w:val="0"/>
              <w:spacing w:line="360" w:lineRule="auto"/>
              <w:jc w:val="both"/>
              <w:rPr>
                <w:rFonts w:ascii="Book Antiqua" w:eastAsia="SimSun" w:hAnsi="Book Antiqua" w:cs="Arial"/>
                <w:b/>
                <w:color w:val="000000" w:themeColor="text1"/>
                <w:sz w:val="24"/>
                <w:szCs w:val="24"/>
                <w:lang w:eastAsia="zh-CN"/>
              </w:rPr>
            </w:pPr>
            <w:r>
              <w:rPr>
                <w:rFonts w:ascii="Book Antiqua" w:hAnsi="Book Antiqua" w:cs="Arial"/>
                <w:b/>
                <w:color w:val="000000" w:themeColor="text1"/>
                <w:sz w:val="24"/>
                <w:szCs w:val="24"/>
              </w:rPr>
              <w:t>Basic listing</w:t>
            </w:r>
          </w:p>
        </w:tc>
        <w:tc>
          <w:tcPr>
            <w:tcW w:w="1924" w:type="dxa"/>
            <w:tcBorders>
              <w:top w:val="single" w:sz="4" w:space="0" w:color="auto"/>
              <w:bottom w:val="single" w:sz="4" w:space="0" w:color="auto"/>
            </w:tcBorders>
          </w:tcPr>
          <w:p w14:paraId="0370B484" w14:textId="77777777" w:rsidR="007E39A5" w:rsidRPr="00505F9A" w:rsidRDefault="007E39A5" w:rsidP="00FE0B3F">
            <w:pPr>
              <w:keepNext/>
              <w:keepLines/>
              <w:adjustRightInd w:val="0"/>
              <w:snapToGrid w:val="0"/>
              <w:spacing w:line="360" w:lineRule="auto"/>
              <w:jc w:val="both"/>
              <w:outlineLvl w:val="5"/>
              <w:rPr>
                <w:rFonts w:ascii="Book Antiqua" w:hAnsi="Book Antiqua" w:cs="Arial"/>
                <w:b/>
                <w:color w:val="000000" w:themeColor="text1"/>
                <w:sz w:val="24"/>
                <w:szCs w:val="24"/>
              </w:rPr>
            </w:pPr>
            <w:r w:rsidRPr="00505F9A">
              <w:rPr>
                <w:rFonts w:ascii="Book Antiqua" w:hAnsi="Book Antiqua" w:cs="Arial"/>
                <w:b/>
                <w:color w:val="000000" w:themeColor="text1"/>
                <w:sz w:val="24"/>
                <w:szCs w:val="24"/>
              </w:rPr>
              <w:t>Standard exception</w:t>
            </w:r>
          </w:p>
        </w:tc>
        <w:tc>
          <w:tcPr>
            <w:tcW w:w="2281" w:type="dxa"/>
            <w:tcBorders>
              <w:top w:val="single" w:sz="4" w:space="0" w:color="auto"/>
              <w:bottom w:val="single" w:sz="4" w:space="0" w:color="auto"/>
            </w:tcBorders>
          </w:tcPr>
          <w:p w14:paraId="15C9EF8B" w14:textId="77777777" w:rsidR="007E39A5" w:rsidRPr="00505F9A" w:rsidRDefault="007E39A5" w:rsidP="00FE0B3F">
            <w:pPr>
              <w:keepNext/>
              <w:keepLines/>
              <w:adjustRightInd w:val="0"/>
              <w:snapToGrid w:val="0"/>
              <w:spacing w:line="360" w:lineRule="auto"/>
              <w:jc w:val="both"/>
              <w:outlineLvl w:val="5"/>
              <w:rPr>
                <w:rFonts w:ascii="Book Antiqua" w:hAnsi="Book Antiqua" w:cs="Arial"/>
                <w:b/>
                <w:color w:val="000000" w:themeColor="text1"/>
                <w:sz w:val="24"/>
                <w:szCs w:val="24"/>
              </w:rPr>
            </w:pPr>
            <w:r w:rsidRPr="00505F9A">
              <w:rPr>
                <w:rFonts w:ascii="Book Antiqua" w:hAnsi="Book Antiqua" w:cs="Arial"/>
                <w:b/>
                <w:color w:val="000000" w:themeColor="text1"/>
                <w:sz w:val="24"/>
                <w:szCs w:val="24"/>
              </w:rPr>
              <w:t>Patient benefit</w:t>
            </w:r>
          </w:p>
        </w:tc>
      </w:tr>
      <w:tr w:rsidR="007E39A5" w:rsidRPr="00505F9A" w14:paraId="7268EE81" w14:textId="77777777" w:rsidTr="00C13DCE">
        <w:trPr>
          <w:trHeight w:val="57"/>
        </w:trPr>
        <w:tc>
          <w:tcPr>
            <w:tcW w:w="1866" w:type="dxa"/>
            <w:vMerge w:val="restart"/>
            <w:tcBorders>
              <w:top w:val="single" w:sz="4" w:space="0" w:color="auto"/>
            </w:tcBorders>
          </w:tcPr>
          <w:p w14:paraId="717E1EBB" w14:textId="77777777" w:rsidR="007E39A5" w:rsidRPr="00505F9A" w:rsidRDefault="007E39A5" w:rsidP="00FE0B3F">
            <w:pPr>
              <w:keepNext/>
              <w:keepLines/>
              <w:adjustRightInd w:val="0"/>
              <w:snapToGrid w:val="0"/>
              <w:spacing w:line="360" w:lineRule="auto"/>
              <w:jc w:val="both"/>
              <w:outlineLvl w:val="5"/>
              <w:rPr>
                <w:rFonts w:ascii="Book Antiqua" w:hAnsi="Book Antiqua" w:cs="Arial"/>
                <w:color w:val="000000" w:themeColor="text1"/>
                <w:sz w:val="24"/>
                <w:szCs w:val="24"/>
              </w:rPr>
            </w:pPr>
            <w:r w:rsidRPr="00505F9A">
              <w:rPr>
                <w:rFonts w:ascii="Book Antiqua" w:hAnsi="Book Antiqua" w:cs="Arial"/>
                <w:color w:val="000000" w:themeColor="text1"/>
                <w:sz w:val="24"/>
                <w:szCs w:val="24"/>
              </w:rPr>
              <w:t>Eurotransplant</w:t>
            </w:r>
          </w:p>
        </w:tc>
        <w:tc>
          <w:tcPr>
            <w:tcW w:w="1613" w:type="dxa"/>
            <w:tcBorders>
              <w:top w:val="single" w:sz="4" w:space="0" w:color="auto"/>
            </w:tcBorders>
          </w:tcPr>
          <w:p w14:paraId="0E6DE459" w14:textId="77777777" w:rsidR="007E39A5" w:rsidRPr="00505F9A" w:rsidRDefault="007E39A5" w:rsidP="00FE0B3F">
            <w:pPr>
              <w:keepNext/>
              <w:keepLines/>
              <w:adjustRightInd w:val="0"/>
              <w:snapToGrid w:val="0"/>
              <w:spacing w:line="360" w:lineRule="auto"/>
              <w:jc w:val="both"/>
              <w:outlineLvl w:val="5"/>
              <w:rPr>
                <w:rFonts w:ascii="Book Antiqua" w:hAnsi="Book Antiqua" w:cs="Arial"/>
                <w:color w:val="000000" w:themeColor="text1"/>
                <w:sz w:val="24"/>
                <w:szCs w:val="24"/>
              </w:rPr>
            </w:pPr>
            <w:r w:rsidRPr="00505F9A">
              <w:rPr>
                <w:rFonts w:ascii="Book Antiqua" w:hAnsi="Book Antiqua" w:cs="Arial"/>
                <w:color w:val="000000" w:themeColor="text1"/>
                <w:sz w:val="24"/>
                <w:szCs w:val="24"/>
              </w:rPr>
              <w:t>Germany</w:t>
            </w:r>
          </w:p>
        </w:tc>
        <w:tc>
          <w:tcPr>
            <w:tcW w:w="2522" w:type="dxa"/>
            <w:tcBorders>
              <w:top w:val="single" w:sz="4" w:space="0" w:color="auto"/>
            </w:tcBorders>
          </w:tcPr>
          <w:p w14:paraId="28DDD9EA" w14:textId="77777777" w:rsidR="007E39A5" w:rsidRPr="00505F9A" w:rsidRDefault="007E39A5" w:rsidP="00FE0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Arial"/>
                <w:color w:val="000000" w:themeColor="text1"/>
                <w:sz w:val="24"/>
                <w:szCs w:val="24"/>
              </w:rPr>
            </w:pPr>
          </w:p>
        </w:tc>
        <w:tc>
          <w:tcPr>
            <w:tcW w:w="1924" w:type="dxa"/>
            <w:tcBorders>
              <w:top w:val="single" w:sz="4" w:space="0" w:color="auto"/>
            </w:tcBorders>
          </w:tcPr>
          <w:p w14:paraId="61FDA698" w14:textId="77777777" w:rsidR="007E39A5" w:rsidRPr="00505F9A" w:rsidRDefault="007E39A5" w:rsidP="00FE0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Arial"/>
                <w:color w:val="000000" w:themeColor="text1"/>
                <w:sz w:val="24"/>
                <w:szCs w:val="24"/>
              </w:rPr>
            </w:pPr>
            <w:r w:rsidRPr="00505F9A">
              <w:rPr>
                <w:rFonts w:ascii="Book Antiqua" w:hAnsi="Book Antiqua" w:cs="Arial"/>
                <w:color w:val="000000" w:themeColor="text1"/>
                <w:sz w:val="24"/>
                <w:szCs w:val="24"/>
              </w:rPr>
              <w:t>- 1 tumor &gt; 2 and &lt; 5 cm</w:t>
            </w:r>
          </w:p>
          <w:p w14:paraId="5AED0516" w14:textId="77777777" w:rsidR="007E39A5" w:rsidRPr="00505F9A" w:rsidRDefault="007E39A5" w:rsidP="00FE0B3F">
            <w:pPr>
              <w:keepNext/>
              <w:keepLines/>
              <w:adjustRightInd w:val="0"/>
              <w:snapToGrid w:val="0"/>
              <w:spacing w:line="360" w:lineRule="auto"/>
              <w:jc w:val="both"/>
              <w:outlineLvl w:val="5"/>
              <w:rPr>
                <w:rFonts w:ascii="Book Antiqua" w:hAnsi="Book Antiqua" w:cs="Arial"/>
                <w:color w:val="000000" w:themeColor="text1"/>
                <w:sz w:val="24"/>
                <w:szCs w:val="24"/>
              </w:rPr>
            </w:pPr>
            <w:r w:rsidRPr="00505F9A">
              <w:rPr>
                <w:rFonts w:ascii="Book Antiqua" w:hAnsi="Book Antiqua" w:cs="Arial"/>
                <w:color w:val="000000" w:themeColor="text1"/>
                <w:sz w:val="24"/>
                <w:szCs w:val="24"/>
              </w:rPr>
              <w:t>- up to 3 tumors &gt; 1 and &lt; 3 cm</w:t>
            </w:r>
          </w:p>
        </w:tc>
        <w:tc>
          <w:tcPr>
            <w:tcW w:w="2281" w:type="dxa"/>
            <w:tcBorders>
              <w:top w:val="single" w:sz="4" w:space="0" w:color="auto"/>
            </w:tcBorders>
          </w:tcPr>
          <w:p w14:paraId="51E8FE19" w14:textId="7FFA8506" w:rsidR="007E39A5" w:rsidRPr="00505F9A" w:rsidRDefault="007E39A5" w:rsidP="00FE0B3F">
            <w:pPr>
              <w:keepNext/>
              <w:keepLines/>
              <w:adjustRightInd w:val="0"/>
              <w:snapToGrid w:val="0"/>
              <w:spacing w:line="360" w:lineRule="auto"/>
              <w:jc w:val="both"/>
              <w:outlineLvl w:val="5"/>
              <w:rPr>
                <w:rFonts w:ascii="Book Antiqua" w:hAnsi="Book Antiqua" w:cs="Arial"/>
                <w:color w:val="000000" w:themeColor="text1"/>
                <w:sz w:val="24"/>
                <w:szCs w:val="24"/>
              </w:rPr>
            </w:pPr>
            <w:r w:rsidRPr="00505F9A">
              <w:rPr>
                <w:rFonts w:ascii="Book Antiqua" w:hAnsi="Book Antiqua" w:cs="Arial"/>
                <w:color w:val="000000" w:themeColor="text1"/>
                <w:sz w:val="24"/>
                <w:szCs w:val="24"/>
              </w:rPr>
              <w:t>Initial listing with MELD 22; upgrading every 3 mo by 10% mortality risk</w:t>
            </w:r>
          </w:p>
        </w:tc>
      </w:tr>
      <w:tr w:rsidR="007E39A5" w:rsidRPr="00505F9A" w14:paraId="40E91D13" w14:textId="77777777" w:rsidTr="00C13DCE">
        <w:trPr>
          <w:trHeight w:val="57"/>
        </w:trPr>
        <w:tc>
          <w:tcPr>
            <w:tcW w:w="1866" w:type="dxa"/>
            <w:vMerge/>
          </w:tcPr>
          <w:p w14:paraId="3E92BA82" w14:textId="77777777" w:rsidR="007E39A5" w:rsidRPr="00505F9A" w:rsidRDefault="007E39A5" w:rsidP="00FE0B3F">
            <w:pPr>
              <w:adjustRightInd w:val="0"/>
              <w:snapToGrid w:val="0"/>
              <w:spacing w:line="360" w:lineRule="auto"/>
              <w:jc w:val="both"/>
              <w:rPr>
                <w:rFonts w:ascii="Book Antiqua" w:hAnsi="Book Antiqua" w:cs="Arial"/>
                <w:color w:val="000000" w:themeColor="text1"/>
                <w:sz w:val="24"/>
                <w:szCs w:val="24"/>
              </w:rPr>
            </w:pPr>
          </w:p>
        </w:tc>
        <w:tc>
          <w:tcPr>
            <w:tcW w:w="1613" w:type="dxa"/>
          </w:tcPr>
          <w:p w14:paraId="1E09D96E" w14:textId="40A0DBD7" w:rsidR="007E39A5" w:rsidRPr="00505F9A" w:rsidRDefault="007E39A5" w:rsidP="00FE0B3F">
            <w:pPr>
              <w:keepNext/>
              <w:keepLines/>
              <w:adjustRightInd w:val="0"/>
              <w:snapToGrid w:val="0"/>
              <w:spacing w:line="360" w:lineRule="auto"/>
              <w:jc w:val="both"/>
              <w:outlineLvl w:val="5"/>
              <w:rPr>
                <w:rFonts w:ascii="Book Antiqua" w:hAnsi="Book Antiqua" w:cs="Arial"/>
                <w:color w:val="000000" w:themeColor="text1"/>
                <w:sz w:val="24"/>
                <w:szCs w:val="24"/>
              </w:rPr>
            </w:pPr>
            <w:r>
              <w:rPr>
                <w:rFonts w:ascii="Book Antiqua" w:eastAsia="SimSun" w:hAnsi="Book Antiqua" w:cs="Arial" w:hint="eastAsia"/>
                <w:color w:val="000000" w:themeColor="text1"/>
                <w:sz w:val="24"/>
                <w:szCs w:val="24"/>
                <w:lang w:eastAsia="zh-CN"/>
              </w:rPr>
              <w:t xml:space="preserve">The </w:t>
            </w:r>
            <w:r w:rsidRPr="00505F9A">
              <w:rPr>
                <w:rFonts w:ascii="Book Antiqua" w:hAnsi="Book Antiqua" w:cs="Arial"/>
                <w:color w:val="000000" w:themeColor="text1"/>
                <w:sz w:val="24"/>
                <w:szCs w:val="24"/>
              </w:rPr>
              <w:t>Netherlands</w:t>
            </w:r>
          </w:p>
        </w:tc>
        <w:tc>
          <w:tcPr>
            <w:tcW w:w="2522" w:type="dxa"/>
          </w:tcPr>
          <w:p w14:paraId="7AE72062" w14:textId="77777777" w:rsidR="007E39A5" w:rsidRPr="00505F9A" w:rsidRDefault="007E39A5" w:rsidP="00FE0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Arial"/>
                <w:color w:val="000000" w:themeColor="text1"/>
                <w:sz w:val="24"/>
                <w:szCs w:val="24"/>
              </w:rPr>
            </w:pPr>
          </w:p>
        </w:tc>
        <w:tc>
          <w:tcPr>
            <w:tcW w:w="1924" w:type="dxa"/>
          </w:tcPr>
          <w:p w14:paraId="0FD23E20" w14:textId="77777777" w:rsidR="007E39A5" w:rsidRPr="00505F9A" w:rsidRDefault="007E39A5" w:rsidP="00FE0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Arial"/>
                <w:color w:val="000000" w:themeColor="text1"/>
                <w:sz w:val="24"/>
                <w:szCs w:val="24"/>
              </w:rPr>
            </w:pPr>
            <w:r w:rsidRPr="00505F9A">
              <w:rPr>
                <w:rFonts w:ascii="Book Antiqua" w:hAnsi="Book Antiqua" w:cs="Arial"/>
                <w:color w:val="000000" w:themeColor="text1"/>
                <w:sz w:val="24"/>
                <w:szCs w:val="24"/>
              </w:rPr>
              <w:t>- 1 tumor &gt; 2 and &lt; 5 cm</w:t>
            </w:r>
          </w:p>
          <w:p w14:paraId="0FA6021B" w14:textId="77777777" w:rsidR="007E39A5" w:rsidRPr="00505F9A" w:rsidRDefault="007E39A5" w:rsidP="00FE0B3F">
            <w:pPr>
              <w:keepNext/>
              <w:keepLines/>
              <w:adjustRightInd w:val="0"/>
              <w:snapToGrid w:val="0"/>
              <w:spacing w:line="360" w:lineRule="auto"/>
              <w:jc w:val="both"/>
              <w:outlineLvl w:val="5"/>
              <w:rPr>
                <w:rFonts w:ascii="Book Antiqua" w:hAnsi="Book Antiqua" w:cs="Arial"/>
                <w:color w:val="000000" w:themeColor="text1"/>
                <w:sz w:val="24"/>
                <w:szCs w:val="24"/>
              </w:rPr>
            </w:pPr>
            <w:r w:rsidRPr="00505F9A">
              <w:rPr>
                <w:rFonts w:ascii="Book Antiqua" w:hAnsi="Book Antiqua" w:cs="Arial"/>
                <w:color w:val="000000" w:themeColor="text1"/>
                <w:sz w:val="24"/>
                <w:szCs w:val="24"/>
              </w:rPr>
              <w:t xml:space="preserve">- </w:t>
            </w:r>
            <w:r w:rsidRPr="00C13DCE">
              <w:rPr>
                <w:rFonts w:ascii="Book Antiqua" w:hAnsi="Book Antiqua" w:cs="Arial"/>
                <w:caps/>
                <w:color w:val="000000" w:themeColor="text1"/>
                <w:sz w:val="24"/>
                <w:szCs w:val="24"/>
              </w:rPr>
              <w:t>u</w:t>
            </w:r>
            <w:r w:rsidRPr="00505F9A">
              <w:rPr>
                <w:rFonts w:ascii="Book Antiqua" w:hAnsi="Book Antiqua" w:cs="Arial"/>
                <w:color w:val="000000" w:themeColor="text1"/>
                <w:sz w:val="24"/>
                <w:szCs w:val="24"/>
              </w:rPr>
              <w:t>p to 3 tumors &gt; 1 and &lt; 3 cm</w:t>
            </w:r>
          </w:p>
        </w:tc>
        <w:tc>
          <w:tcPr>
            <w:tcW w:w="2281" w:type="dxa"/>
          </w:tcPr>
          <w:p w14:paraId="6EAB8D4A" w14:textId="5911190A" w:rsidR="007E39A5" w:rsidRPr="00505F9A" w:rsidRDefault="007E39A5" w:rsidP="00FE0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Arial"/>
                <w:color w:val="000000" w:themeColor="text1"/>
                <w:sz w:val="24"/>
                <w:szCs w:val="24"/>
              </w:rPr>
            </w:pPr>
            <w:r w:rsidRPr="00505F9A">
              <w:rPr>
                <w:rFonts w:ascii="Book Antiqua" w:hAnsi="Book Antiqua" w:cs="Arial"/>
                <w:color w:val="000000" w:themeColor="text1"/>
                <w:sz w:val="24"/>
                <w:szCs w:val="24"/>
              </w:rPr>
              <w:t>Initial listing with MELD 20, upgrading every 3 mo by 10% mortality risk.</w:t>
            </w:r>
          </w:p>
          <w:p w14:paraId="465834A9" w14:textId="77777777" w:rsidR="007E39A5" w:rsidRPr="00505F9A" w:rsidRDefault="007E39A5" w:rsidP="00FE0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Arial"/>
                <w:color w:val="000000" w:themeColor="text1"/>
                <w:sz w:val="24"/>
                <w:szCs w:val="24"/>
              </w:rPr>
            </w:pPr>
            <w:r w:rsidRPr="00505F9A">
              <w:rPr>
                <w:rFonts w:ascii="Book Antiqua" w:hAnsi="Book Antiqua" w:cs="Arial"/>
                <w:color w:val="000000" w:themeColor="text1"/>
                <w:sz w:val="24"/>
                <w:szCs w:val="24"/>
              </w:rPr>
              <w:t>However, “test of time”: patient must have been on the waiting list for 6 months prior</w:t>
            </w:r>
          </w:p>
        </w:tc>
      </w:tr>
      <w:tr w:rsidR="007E39A5" w:rsidRPr="00505F9A" w14:paraId="1B910F83" w14:textId="77777777" w:rsidTr="00C13DCE">
        <w:trPr>
          <w:trHeight w:val="57"/>
        </w:trPr>
        <w:tc>
          <w:tcPr>
            <w:tcW w:w="1866" w:type="dxa"/>
            <w:vMerge/>
          </w:tcPr>
          <w:p w14:paraId="4A0D2809" w14:textId="77777777" w:rsidR="007E39A5" w:rsidRPr="00505F9A" w:rsidRDefault="007E39A5" w:rsidP="00FE0B3F">
            <w:pPr>
              <w:adjustRightInd w:val="0"/>
              <w:snapToGrid w:val="0"/>
              <w:spacing w:line="360" w:lineRule="auto"/>
              <w:jc w:val="both"/>
              <w:rPr>
                <w:rFonts w:ascii="Book Antiqua" w:hAnsi="Book Antiqua" w:cs="Arial"/>
                <w:color w:val="000000" w:themeColor="text1"/>
                <w:sz w:val="24"/>
                <w:szCs w:val="24"/>
              </w:rPr>
            </w:pPr>
          </w:p>
        </w:tc>
        <w:tc>
          <w:tcPr>
            <w:tcW w:w="1613" w:type="dxa"/>
          </w:tcPr>
          <w:p w14:paraId="75C5BBB4" w14:textId="77777777" w:rsidR="007E39A5" w:rsidRPr="00505F9A" w:rsidRDefault="007E39A5" w:rsidP="00FE0B3F">
            <w:pPr>
              <w:keepNext/>
              <w:keepLines/>
              <w:adjustRightInd w:val="0"/>
              <w:snapToGrid w:val="0"/>
              <w:spacing w:line="360" w:lineRule="auto"/>
              <w:jc w:val="both"/>
              <w:outlineLvl w:val="5"/>
              <w:rPr>
                <w:rFonts w:ascii="Book Antiqua" w:hAnsi="Book Antiqua" w:cs="Arial"/>
                <w:color w:val="000000" w:themeColor="text1"/>
                <w:sz w:val="24"/>
                <w:szCs w:val="24"/>
              </w:rPr>
            </w:pPr>
            <w:r w:rsidRPr="00505F9A">
              <w:rPr>
                <w:rFonts w:ascii="Book Antiqua" w:hAnsi="Book Antiqua" w:cs="Arial"/>
                <w:color w:val="000000" w:themeColor="text1"/>
                <w:sz w:val="24"/>
                <w:szCs w:val="24"/>
              </w:rPr>
              <w:t>Austria</w:t>
            </w:r>
          </w:p>
        </w:tc>
        <w:tc>
          <w:tcPr>
            <w:tcW w:w="2522" w:type="dxa"/>
          </w:tcPr>
          <w:p w14:paraId="3DBEF1CF" w14:textId="77777777" w:rsidR="007E39A5" w:rsidRPr="00505F9A" w:rsidRDefault="007E39A5" w:rsidP="00FE0B3F">
            <w:pPr>
              <w:keepNext/>
              <w:keepLines/>
              <w:adjustRightInd w:val="0"/>
              <w:snapToGrid w:val="0"/>
              <w:spacing w:line="360" w:lineRule="auto"/>
              <w:jc w:val="both"/>
              <w:outlineLvl w:val="6"/>
              <w:rPr>
                <w:rFonts w:ascii="Book Antiqua" w:hAnsi="Book Antiqua" w:cs="Arial"/>
                <w:color w:val="000000" w:themeColor="text1"/>
                <w:sz w:val="24"/>
                <w:szCs w:val="24"/>
              </w:rPr>
            </w:pPr>
            <w:r w:rsidRPr="00505F9A">
              <w:rPr>
                <w:rFonts w:ascii="Book Antiqua" w:hAnsi="Book Antiqua" w:cs="Arial"/>
                <w:color w:val="000000" w:themeColor="text1"/>
                <w:sz w:val="24"/>
                <w:szCs w:val="24"/>
              </w:rPr>
              <w:t>Possible (if Milan Criteria are met); however, irrelevant with center-based allocation</w:t>
            </w:r>
          </w:p>
        </w:tc>
        <w:tc>
          <w:tcPr>
            <w:tcW w:w="1924" w:type="dxa"/>
          </w:tcPr>
          <w:p w14:paraId="614F70FB" w14:textId="77777777" w:rsidR="007E39A5" w:rsidRPr="00505F9A" w:rsidRDefault="007E39A5" w:rsidP="00FE0B3F">
            <w:pPr>
              <w:keepNext/>
              <w:keepLines/>
              <w:adjustRightInd w:val="0"/>
              <w:snapToGrid w:val="0"/>
              <w:spacing w:line="360" w:lineRule="auto"/>
              <w:jc w:val="both"/>
              <w:outlineLvl w:val="5"/>
              <w:rPr>
                <w:rFonts w:ascii="Book Antiqua" w:hAnsi="Book Antiqua" w:cs="Arial"/>
                <w:color w:val="000000" w:themeColor="text1"/>
                <w:sz w:val="24"/>
                <w:szCs w:val="24"/>
              </w:rPr>
            </w:pPr>
            <w:r w:rsidRPr="00505F9A">
              <w:rPr>
                <w:rFonts w:ascii="Book Antiqua" w:hAnsi="Book Antiqua" w:cs="Arial"/>
                <w:color w:val="000000" w:themeColor="text1"/>
                <w:sz w:val="24"/>
                <w:szCs w:val="24"/>
              </w:rPr>
              <w:t>no</w:t>
            </w:r>
          </w:p>
        </w:tc>
        <w:tc>
          <w:tcPr>
            <w:tcW w:w="2281" w:type="dxa"/>
          </w:tcPr>
          <w:p w14:paraId="3FAE44C5" w14:textId="77777777" w:rsidR="007E39A5" w:rsidRPr="00505F9A" w:rsidRDefault="007E39A5" w:rsidP="00FE0B3F">
            <w:pPr>
              <w:adjustRightInd w:val="0"/>
              <w:snapToGrid w:val="0"/>
              <w:spacing w:line="360" w:lineRule="auto"/>
              <w:jc w:val="both"/>
              <w:rPr>
                <w:rFonts w:ascii="Book Antiqua" w:hAnsi="Book Antiqua" w:cs="Arial"/>
                <w:color w:val="000000" w:themeColor="text1"/>
                <w:sz w:val="24"/>
                <w:szCs w:val="24"/>
              </w:rPr>
            </w:pPr>
          </w:p>
        </w:tc>
      </w:tr>
      <w:tr w:rsidR="007E39A5" w:rsidRPr="00505F9A" w14:paraId="47E4C40B" w14:textId="77777777" w:rsidTr="00C13DCE">
        <w:trPr>
          <w:trHeight w:val="1529"/>
        </w:trPr>
        <w:tc>
          <w:tcPr>
            <w:tcW w:w="1866" w:type="dxa"/>
            <w:vMerge w:val="restart"/>
          </w:tcPr>
          <w:p w14:paraId="270CD52E" w14:textId="77777777" w:rsidR="007E39A5" w:rsidRPr="00505F9A" w:rsidRDefault="007E39A5" w:rsidP="00FE0B3F">
            <w:pPr>
              <w:keepNext/>
              <w:keepLines/>
              <w:adjustRightInd w:val="0"/>
              <w:snapToGrid w:val="0"/>
              <w:spacing w:line="360" w:lineRule="auto"/>
              <w:jc w:val="both"/>
              <w:outlineLvl w:val="5"/>
              <w:rPr>
                <w:rFonts w:ascii="Book Antiqua" w:hAnsi="Book Antiqua" w:cs="Arial"/>
                <w:color w:val="000000" w:themeColor="text1"/>
                <w:sz w:val="24"/>
                <w:szCs w:val="24"/>
              </w:rPr>
            </w:pPr>
            <w:r w:rsidRPr="00505F9A">
              <w:rPr>
                <w:rFonts w:ascii="Book Antiqua" w:hAnsi="Book Antiqua" w:cs="Arial"/>
                <w:color w:val="000000" w:themeColor="text1"/>
                <w:sz w:val="24"/>
                <w:szCs w:val="24"/>
              </w:rPr>
              <w:t>Europe</w:t>
            </w:r>
          </w:p>
        </w:tc>
        <w:tc>
          <w:tcPr>
            <w:tcW w:w="1613" w:type="dxa"/>
          </w:tcPr>
          <w:p w14:paraId="325B0F37" w14:textId="24BAC259" w:rsidR="007E39A5" w:rsidRPr="007E39A5" w:rsidRDefault="007E39A5" w:rsidP="00FE0B3F">
            <w:pPr>
              <w:keepNext/>
              <w:keepLines/>
              <w:adjustRightInd w:val="0"/>
              <w:snapToGrid w:val="0"/>
              <w:spacing w:line="360" w:lineRule="auto"/>
              <w:jc w:val="both"/>
              <w:outlineLvl w:val="5"/>
              <w:rPr>
                <w:rFonts w:ascii="Book Antiqua" w:eastAsia="SimSun" w:hAnsi="Book Antiqua" w:cs="Arial"/>
                <w:color w:val="000000" w:themeColor="text1"/>
                <w:sz w:val="24"/>
                <w:szCs w:val="24"/>
                <w:lang w:eastAsia="zh-CN"/>
              </w:rPr>
            </w:pPr>
            <w:r w:rsidRPr="00505F9A">
              <w:rPr>
                <w:rFonts w:ascii="Book Antiqua" w:hAnsi="Book Antiqua" w:cs="Arial"/>
                <w:color w:val="000000" w:themeColor="text1"/>
                <w:sz w:val="24"/>
                <w:szCs w:val="24"/>
              </w:rPr>
              <w:t>U</w:t>
            </w:r>
            <w:r>
              <w:rPr>
                <w:rFonts w:ascii="Book Antiqua" w:eastAsia="SimSun" w:hAnsi="Book Antiqua" w:cs="Arial" w:hint="eastAsia"/>
                <w:color w:val="000000" w:themeColor="text1"/>
                <w:sz w:val="24"/>
                <w:szCs w:val="24"/>
                <w:lang w:eastAsia="zh-CN"/>
              </w:rPr>
              <w:t>nited Kingdom</w:t>
            </w:r>
          </w:p>
        </w:tc>
        <w:tc>
          <w:tcPr>
            <w:tcW w:w="2522" w:type="dxa"/>
          </w:tcPr>
          <w:p w14:paraId="6A639216" w14:textId="77777777" w:rsidR="007E39A5" w:rsidRPr="00505F9A" w:rsidRDefault="007E39A5" w:rsidP="00FE0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Arial"/>
                <w:color w:val="000000" w:themeColor="text1"/>
                <w:sz w:val="24"/>
                <w:szCs w:val="24"/>
              </w:rPr>
            </w:pPr>
            <w:r w:rsidRPr="00505F9A">
              <w:rPr>
                <w:rFonts w:ascii="Book Antiqua" w:hAnsi="Book Antiqua" w:cs="Arial"/>
                <w:color w:val="000000" w:themeColor="text1"/>
                <w:sz w:val="24"/>
                <w:szCs w:val="24"/>
              </w:rPr>
              <w:t xml:space="preserve">- </w:t>
            </w:r>
            <w:r w:rsidRPr="00C13DCE">
              <w:rPr>
                <w:rFonts w:ascii="Book Antiqua" w:hAnsi="Book Antiqua" w:cs="Arial"/>
                <w:caps/>
                <w:color w:val="000000" w:themeColor="text1"/>
                <w:sz w:val="24"/>
                <w:szCs w:val="24"/>
              </w:rPr>
              <w:t>s</w:t>
            </w:r>
            <w:r w:rsidRPr="00505F9A">
              <w:rPr>
                <w:rFonts w:ascii="Book Antiqua" w:hAnsi="Book Antiqua" w:cs="Arial"/>
                <w:color w:val="000000" w:themeColor="text1"/>
                <w:sz w:val="24"/>
                <w:szCs w:val="24"/>
              </w:rPr>
              <w:t>ingle lesion &lt; 5 cm</w:t>
            </w:r>
          </w:p>
          <w:p w14:paraId="08E83F6C" w14:textId="77777777" w:rsidR="007E39A5" w:rsidRPr="00505F9A" w:rsidRDefault="007E39A5" w:rsidP="00FE0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Arial"/>
                <w:color w:val="000000" w:themeColor="text1"/>
                <w:sz w:val="24"/>
                <w:szCs w:val="24"/>
              </w:rPr>
            </w:pPr>
            <w:r w:rsidRPr="00505F9A">
              <w:rPr>
                <w:rFonts w:ascii="Book Antiqua" w:hAnsi="Book Antiqua" w:cs="Arial"/>
                <w:color w:val="000000" w:themeColor="text1"/>
                <w:sz w:val="24"/>
                <w:szCs w:val="24"/>
              </w:rPr>
              <w:t xml:space="preserve">- </w:t>
            </w:r>
            <w:r w:rsidRPr="00C13DCE">
              <w:rPr>
                <w:rFonts w:ascii="Book Antiqua" w:hAnsi="Book Antiqua" w:cs="Arial"/>
                <w:caps/>
                <w:color w:val="000000" w:themeColor="text1"/>
                <w:sz w:val="24"/>
                <w:szCs w:val="24"/>
              </w:rPr>
              <w:t>u</w:t>
            </w:r>
            <w:r w:rsidRPr="00505F9A">
              <w:rPr>
                <w:rFonts w:ascii="Book Antiqua" w:hAnsi="Book Antiqua" w:cs="Arial"/>
                <w:color w:val="000000" w:themeColor="text1"/>
                <w:sz w:val="24"/>
                <w:szCs w:val="24"/>
              </w:rPr>
              <w:t>p to 5 lesions &lt; 3 cm</w:t>
            </w:r>
          </w:p>
          <w:p w14:paraId="50D5B526" w14:textId="4C5D412F" w:rsidR="007E39A5" w:rsidRPr="00505F9A" w:rsidRDefault="007E39A5" w:rsidP="00FE0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Arial"/>
                <w:color w:val="000000" w:themeColor="text1"/>
                <w:sz w:val="24"/>
                <w:szCs w:val="24"/>
              </w:rPr>
            </w:pPr>
            <w:r w:rsidRPr="00505F9A">
              <w:rPr>
                <w:rFonts w:ascii="Book Antiqua" w:hAnsi="Book Antiqua" w:cs="Arial"/>
                <w:color w:val="000000" w:themeColor="text1"/>
                <w:sz w:val="24"/>
                <w:szCs w:val="24"/>
              </w:rPr>
              <w:t xml:space="preserve">- </w:t>
            </w:r>
            <w:r w:rsidRPr="00C13DCE">
              <w:rPr>
                <w:rFonts w:ascii="Book Antiqua" w:hAnsi="Book Antiqua" w:cs="Arial"/>
                <w:caps/>
                <w:color w:val="000000" w:themeColor="text1"/>
                <w:sz w:val="24"/>
                <w:szCs w:val="24"/>
              </w:rPr>
              <w:t>s</w:t>
            </w:r>
            <w:r w:rsidRPr="00505F9A">
              <w:rPr>
                <w:rFonts w:ascii="Book Antiqua" w:hAnsi="Book Antiqua" w:cs="Arial"/>
                <w:color w:val="000000" w:themeColor="text1"/>
                <w:sz w:val="24"/>
                <w:szCs w:val="24"/>
              </w:rPr>
              <w:t xml:space="preserve">ingle lesion between 5 and 7 cm without progression </w:t>
            </w:r>
            <w:r w:rsidRPr="00505F9A">
              <w:rPr>
                <w:rFonts w:ascii="Book Antiqua" w:hAnsi="Book Antiqua" w:cs="Arial"/>
                <w:color w:val="000000" w:themeColor="text1"/>
                <w:sz w:val="24"/>
                <w:szCs w:val="24"/>
              </w:rPr>
              <w:lastRenderedPageBreak/>
              <w:t>over 6 mo</w:t>
            </w:r>
          </w:p>
          <w:p w14:paraId="3193655F" w14:textId="77777777" w:rsidR="007E39A5" w:rsidRPr="00505F9A" w:rsidRDefault="007E39A5" w:rsidP="00FE0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Arial"/>
                <w:color w:val="000000" w:themeColor="text1"/>
                <w:sz w:val="24"/>
                <w:szCs w:val="24"/>
              </w:rPr>
            </w:pPr>
            <w:r w:rsidRPr="00505F9A">
              <w:rPr>
                <w:rFonts w:ascii="Book Antiqua" w:hAnsi="Book Antiqua" w:cs="Arial"/>
                <w:color w:val="000000" w:themeColor="text1"/>
                <w:sz w:val="24"/>
                <w:szCs w:val="24"/>
              </w:rPr>
              <w:t xml:space="preserve">- </w:t>
            </w:r>
            <w:r w:rsidRPr="00C13DCE">
              <w:rPr>
                <w:rFonts w:ascii="Book Antiqua" w:hAnsi="Book Antiqua" w:cs="Arial"/>
                <w:caps/>
                <w:color w:val="000000" w:themeColor="text1"/>
                <w:sz w:val="24"/>
                <w:szCs w:val="24"/>
              </w:rPr>
              <w:t>n</w:t>
            </w:r>
            <w:r w:rsidRPr="00505F9A">
              <w:rPr>
                <w:rFonts w:ascii="Book Antiqua" w:hAnsi="Book Antiqua" w:cs="Arial"/>
                <w:color w:val="000000" w:themeColor="text1"/>
                <w:sz w:val="24"/>
                <w:szCs w:val="24"/>
              </w:rPr>
              <w:t>o extrahepatic tumor</w:t>
            </w:r>
          </w:p>
          <w:p w14:paraId="7EA4BCEF" w14:textId="77777777" w:rsidR="007E39A5" w:rsidRPr="00505F9A" w:rsidRDefault="007E39A5" w:rsidP="00FE0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Arial"/>
                <w:color w:val="000000" w:themeColor="text1"/>
                <w:sz w:val="24"/>
                <w:szCs w:val="24"/>
              </w:rPr>
            </w:pPr>
            <w:r w:rsidRPr="00505F9A">
              <w:rPr>
                <w:rFonts w:ascii="Book Antiqua" w:hAnsi="Book Antiqua" w:cs="Arial"/>
                <w:color w:val="000000" w:themeColor="text1"/>
                <w:sz w:val="24"/>
                <w:szCs w:val="24"/>
              </w:rPr>
              <w:t xml:space="preserve">- </w:t>
            </w:r>
            <w:r w:rsidRPr="00C13DCE">
              <w:rPr>
                <w:rFonts w:ascii="Book Antiqua" w:hAnsi="Book Antiqua" w:cs="Arial"/>
                <w:caps/>
                <w:color w:val="000000" w:themeColor="text1"/>
                <w:sz w:val="24"/>
                <w:szCs w:val="24"/>
              </w:rPr>
              <w:t>n</w:t>
            </w:r>
            <w:r w:rsidRPr="00505F9A">
              <w:rPr>
                <w:rFonts w:ascii="Book Antiqua" w:hAnsi="Book Antiqua" w:cs="Arial"/>
                <w:color w:val="000000" w:themeColor="text1"/>
                <w:sz w:val="24"/>
                <w:szCs w:val="24"/>
              </w:rPr>
              <w:t>o macrovascular invasion - AFP &lt; 1000 U/</w:t>
            </w:r>
            <w:r w:rsidRPr="00C13DCE">
              <w:rPr>
                <w:rFonts w:ascii="Book Antiqua" w:hAnsi="Book Antiqua" w:cs="Arial"/>
                <w:caps/>
                <w:color w:val="000000" w:themeColor="text1"/>
                <w:sz w:val="24"/>
                <w:szCs w:val="24"/>
              </w:rPr>
              <w:t>l</w:t>
            </w:r>
            <w:r w:rsidRPr="00505F9A">
              <w:rPr>
                <w:rFonts w:ascii="Book Antiqua" w:hAnsi="Book Antiqua" w:cs="Arial"/>
                <w:color w:val="000000" w:themeColor="text1"/>
                <w:sz w:val="24"/>
                <w:szCs w:val="24"/>
              </w:rPr>
              <w:t xml:space="preserve"> </w:t>
            </w:r>
          </w:p>
        </w:tc>
        <w:tc>
          <w:tcPr>
            <w:tcW w:w="1924" w:type="dxa"/>
          </w:tcPr>
          <w:p w14:paraId="10F10B59" w14:textId="77777777" w:rsidR="007E39A5" w:rsidRPr="00505F9A" w:rsidRDefault="007E39A5" w:rsidP="00FE0B3F">
            <w:pPr>
              <w:adjustRightInd w:val="0"/>
              <w:snapToGrid w:val="0"/>
              <w:spacing w:line="360" w:lineRule="auto"/>
              <w:jc w:val="both"/>
              <w:rPr>
                <w:rFonts w:ascii="Book Antiqua" w:hAnsi="Book Antiqua" w:cs="Arial"/>
                <w:color w:val="000000" w:themeColor="text1"/>
                <w:sz w:val="24"/>
                <w:szCs w:val="24"/>
              </w:rPr>
            </w:pPr>
          </w:p>
        </w:tc>
        <w:tc>
          <w:tcPr>
            <w:tcW w:w="2281" w:type="dxa"/>
          </w:tcPr>
          <w:p w14:paraId="0A4D05D0" w14:textId="77777777" w:rsidR="007E39A5" w:rsidRPr="00505F9A" w:rsidRDefault="007E39A5" w:rsidP="00FE0B3F">
            <w:pPr>
              <w:keepNext/>
              <w:keepLines/>
              <w:adjustRightInd w:val="0"/>
              <w:snapToGrid w:val="0"/>
              <w:spacing w:line="360" w:lineRule="auto"/>
              <w:jc w:val="both"/>
              <w:outlineLvl w:val="5"/>
              <w:rPr>
                <w:rFonts w:ascii="Book Antiqua" w:hAnsi="Book Antiqua" w:cs="Arial"/>
                <w:color w:val="000000" w:themeColor="text1"/>
                <w:sz w:val="24"/>
                <w:szCs w:val="24"/>
              </w:rPr>
            </w:pPr>
            <w:r w:rsidRPr="00505F9A">
              <w:rPr>
                <w:rFonts w:ascii="Book Antiqua" w:hAnsi="Book Antiqua" w:cs="Arial"/>
                <w:bCs/>
                <w:color w:val="000000" w:themeColor="text1"/>
                <w:sz w:val="24"/>
                <w:szCs w:val="24"/>
              </w:rPr>
              <w:t>No prioritization on the waiting list</w:t>
            </w:r>
          </w:p>
        </w:tc>
      </w:tr>
      <w:tr w:rsidR="007E39A5" w:rsidRPr="00505F9A" w14:paraId="46CC83FB" w14:textId="77777777" w:rsidTr="00C13DCE">
        <w:trPr>
          <w:trHeight w:val="1511"/>
        </w:trPr>
        <w:tc>
          <w:tcPr>
            <w:tcW w:w="1866" w:type="dxa"/>
            <w:vMerge/>
          </w:tcPr>
          <w:p w14:paraId="2E41BEC7" w14:textId="77777777" w:rsidR="007E39A5" w:rsidRPr="00505F9A" w:rsidRDefault="007E39A5" w:rsidP="00FE0B3F">
            <w:pPr>
              <w:adjustRightInd w:val="0"/>
              <w:snapToGrid w:val="0"/>
              <w:spacing w:line="360" w:lineRule="auto"/>
              <w:jc w:val="both"/>
              <w:rPr>
                <w:rFonts w:ascii="Book Antiqua" w:hAnsi="Book Antiqua" w:cs="Arial"/>
                <w:color w:val="000000" w:themeColor="text1"/>
                <w:sz w:val="24"/>
                <w:szCs w:val="24"/>
              </w:rPr>
            </w:pPr>
          </w:p>
        </w:tc>
        <w:tc>
          <w:tcPr>
            <w:tcW w:w="1613" w:type="dxa"/>
          </w:tcPr>
          <w:p w14:paraId="2B409789" w14:textId="77777777" w:rsidR="007E39A5" w:rsidRPr="00505F9A" w:rsidRDefault="007E39A5" w:rsidP="00FE0B3F">
            <w:pPr>
              <w:keepNext/>
              <w:keepLines/>
              <w:adjustRightInd w:val="0"/>
              <w:snapToGrid w:val="0"/>
              <w:spacing w:line="360" w:lineRule="auto"/>
              <w:jc w:val="both"/>
              <w:outlineLvl w:val="5"/>
              <w:rPr>
                <w:rFonts w:ascii="Book Antiqua" w:hAnsi="Book Antiqua" w:cs="Arial"/>
                <w:color w:val="000000" w:themeColor="text1"/>
                <w:sz w:val="24"/>
                <w:szCs w:val="24"/>
              </w:rPr>
            </w:pPr>
            <w:r w:rsidRPr="00505F9A">
              <w:rPr>
                <w:rFonts w:ascii="Book Antiqua" w:hAnsi="Book Antiqua" w:cs="Arial"/>
                <w:color w:val="000000" w:themeColor="text1"/>
                <w:sz w:val="24"/>
                <w:szCs w:val="24"/>
              </w:rPr>
              <w:t>France</w:t>
            </w:r>
          </w:p>
        </w:tc>
        <w:tc>
          <w:tcPr>
            <w:tcW w:w="2522" w:type="dxa"/>
          </w:tcPr>
          <w:p w14:paraId="680221EF" w14:textId="77777777" w:rsidR="007E39A5" w:rsidRPr="00505F9A" w:rsidRDefault="007E39A5" w:rsidP="00FE0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Arial"/>
                <w:color w:val="000000" w:themeColor="text1"/>
                <w:sz w:val="24"/>
                <w:szCs w:val="24"/>
              </w:rPr>
            </w:pPr>
            <w:r w:rsidRPr="00505F9A">
              <w:rPr>
                <w:rFonts w:ascii="Book Antiqua" w:hAnsi="Book Antiqua" w:cs="Arial"/>
                <w:color w:val="000000" w:themeColor="text1"/>
                <w:sz w:val="24"/>
                <w:szCs w:val="24"/>
              </w:rPr>
              <w:t xml:space="preserve">Complex French Liver Allocation Score under consideration of </w:t>
            </w:r>
          </w:p>
          <w:p w14:paraId="34DCAC62" w14:textId="77777777" w:rsidR="007E39A5" w:rsidRPr="00505F9A" w:rsidRDefault="007E39A5" w:rsidP="00FE0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Arial"/>
                <w:color w:val="000000" w:themeColor="text1"/>
                <w:sz w:val="24"/>
                <w:szCs w:val="24"/>
              </w:rPr>
            </w:pPr>
            <w:r w:rsidRPr="00505F9A">
              <w:rPr>
                <w:rFonts w:ascii="Book Antiqua" w:hAnsi="Book Antiqua" w:cs="Arial"/>
                <w:color w:val="000000" w:themeColor="text1"/>
                <w:sz w:val="24"/>
                <w:szCs w:val="24"/>
              </w:rPr>
              <w:t xml:space="preserve">- </w:t>
            </w:r>
            <w:r w:rsidRPr="00C13DCE">
              <w:rPr>
                <w:rFonts w:ascii="Book Antiqua" w:hAnsi="Book Antiqua" w:cs="Arial"/>
                <w:caps/>
                <w:color w:val="000000" w:themeColor="text1"/>
                <w:sz w:val="24"/>
                <w:szCs w:val="24"/>
              </w:rPr>
              <w:t>l</w:t>
            </w:r>
            <w:r w:rsidRPr="00505F9A">
              <w:rPr>
                <w:rFonts w:ascii="Book Antiqua" w:hAnsi="Book Antiqua" w:cs="Arial"/>
                <w:color w:val="000000" w:themeColor="text1"/>
                <w:sz w:val="24"/>
                <w:szCs w:val="24"/>
              </w:rPr>
              <w:t>ab-MELD-Scores</w:t>
            </w:r>
          </w:p>
          <w:p w14:paraId="10CE0E49" w14:textId="77777777" w:rsidR="007E39A5" w:rsidRPr="00505F9A" w:rsidRDefault="007E39A5" w:rsidP="00FE0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Arial"/>
                <w:color w:val="000000" w:themeColor="text1"/>
                <w:sz w:val="24"/>
                <w:szCs w:val="24"/>
              </w:rPr>
            </w:pPr>
            <w:r w:rsidRPr="00505F9A">
              <w:rPr>
                <w:rFonts w:ascii="Book Antiqua" w:hAnsi="Book Antiqua" w:cs="Arial"/>
                <w:color w:val="000000" w:themeColor="text1"/>
                <w:sz w:val="24"/>
                <w:szCs w:val="24"/>
              </w:rPr>
              <w:t xml:space="preserve">- </w:t>
            </w:r>
            <w:r w:rsidRPr="00C13DCE">
              <w:rPr>
                <w:rFonts w:ascii="Book Antiqua" w:hAnsi="Book Antiqua" w:cs="Arial"/>
                <w:caps/>
                <w:color w:val="000000" w:themeColor="text1"/>
                <w:sz w:val="24"/>
                <w:szCs w:val="24"/>
              </w:rPr>
              <w:t>t</w:t>
            </w:r>
            <w:r w:rsidRPr="00505F9A">
              <w:rPr>
                <w:rFonts w:ascii="Book Antiqua" w:hAnsi="Book Antiqua" w:cs="Arial"/>
                <w:color w:val="000000" w:themeColor="text1"/>
                <w:sz w:val="24"/>
                <w:szCs w:val="24"/>
              </w:rPr>
              <w:t>umor stage (T2 ranked higher than T1)</w:t>
            </w:r>
          </w:p>
          <w:p w14:paraId="4C06C276" w14:textId="77777777" w:rsidR="007E39A5" w:rsidRPr="00505F9A" w:rsidRDefault="007E39A5" w:rsidP="00FE0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Arial"/>
                <w:color w:val="000000" w:themeColor="text1"/>
                <w:sz w:val="24"/>
                <w:szCs w:val="24"/>
              </w:rPr>
            </w:pPr>
            <w:r w:rsidRPr="00505F9A">
              <w:rPr>
                <w:rFonts w:ascii="Book Antiqua" w:hAnsi="Book Antiqua" w:cs="Arial"/>
                <w:color w:val="000000" w:themeColor="text1"/>
                <w:sz w:val="24"/>
                <w:szCs w:val="24"/>
              </w:rPr>
              <w:t xml:space="preserve">- </w:t>
            </w:r>
            <w:r w:rsidRPr="00C13DCE">
              <w:rPr>
                <w:rFonts w:ascii="Book Antiqua" w:hAnsi="Book Antiqua" w:cs="Arial"/>
                <w:caps/>
                <w:color w:val="000000" w:themeColor="text1"/>
                <w:sz w:val="24"/>
                <w:szCs w:val="24"/>
              </w:rPr>
              <w:t>e</w:t>
            </w:r>
            <w:r w:rsidRPr="00505F9A">
              <w:rPr>
                <w:rFonts w:ascii="Book Antiqua" w:hAnsi="Book Antiqua" w:cs="Arial"/>
                <w:color w:val="000000" w:themeColor="text1"/>
                <w:sz w:val="24"/>
                <w:szCs w:val="24"/>
              </w:rPr>
              <w:t>lapsed waiting time</w:t>
            </w:r>
          </w:p>
          <w:p w14:paraId="3A5F0EB2" w14:textId="77777777" w:rsidR="007E39A5" w:rsidRPr="00505F9A" w:rsidRDefault="007E39A5" w:rsidP="00FE0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Arial"/>
                <w:color w:val="000000" w:themeColor="text1"/>
                <w:sz w:val="24"/>
                <w:szCs w:val="24"/>
              </w:rPr>
            </w:pPr>
            <w:r w:rsidRPr="00505F9A">
              <w:rPr>
                <w:rFonts w:ascii="Book Antiqua" w:hAnsi="Book Antiqua" w:cs="Arial"/>
                <w:color w:val="000000" w:themeColor="text1"/>
                <w:sz w:val="24"/>
                <w:szCs w:val="24"/>
              </w:rPr>
              <w:t xml:space="preserve">- </w:t>
            </w:r>
            <w:r w:rsidRPr="00C13DCE">
              <w:rPr>
                <w:rFonts w:ascii="Book Antiqua" w:hAnsi="Book Antiqua" w:cs="Arial"/>
                <w:caps/>
                <w:color w:val="000000" w:themeColor="text1"/>
                <w:sz w:val="24"/>
                <w:szCs w:val="24"/>
              </w:rPr>
              <w:t>d</w:t>
            </w:r>
            <w:r w:rsidRPr="00505F9A">
              <w:rPr>
                <w:rFonts w:ascii="Book Antiqua" w:hAnsi="Book Antiqua" w:cs="Arial"/>
                <w:color w:val="000000" w:themeColor="text1"/>
                <w:sz w:val="24"/>
                <w:szCs w:val="24"/>
              </w:rPr>
              <w:t>istance between donor and recipient hospital</w:t>
            </w:r>
          </w:p>
        </w:tc>
        <w:tc>
          <w:tcPr>
            <w:tcW w:w="1924" w:type="dxa"/>
          </w:tcPr>
          <w:p w14:paraId="6BC396BB" w14:textId="77777777" w:rsidR="007E39A5" w:rsidRPr="00505F9A" w:rsidRDefault="007E39A5" w:rsidP="00FE0B3F">
            <w:pPr>
              <w:adjustRightInd w:val="0"/>
              <w:snapToGrid w:val="0"/>
              <w:spacing w:line="360" w:lineRule="auto"/>
              <w:jc w:val="both"/>
              <w:rPr>
                <w:rFonts w:ascii="Book Antiqua" w:hAnsi="Book Antiqua" w:cs="Arial"/>
                <w:color w:val="000000" w:themeColor="text1"/>
                <w:sz w:val="24"/>
                <w:szCs w:val="24"/>
              </w:rPr>
            </w:pPr>
          </w:p>
          <w:p w14:paraId="497A7C7E" w14:textId="77777777" w:rsidR="007E39A5" w:rsidRPr="00505F9A" w:rsidRDefault="007E39A5" w:rsidP="00FE0B3F">
            <w:pPr>
              <w:adjustRightInd w:val="0"/>
              <w:snapToGrid w:val="0"/>
              <w:spacing w:line="360" w:lineRule="auto"/>
              <w:jc w:val="both"/>
              <w:rPr>
                <w:rFonts w:ascii="Book Antiqua" w:hAnsi="Book Antiqua" w:cs="Arial"/>
                <w:color w:val="000000" w:themeColor="text1"/>
                <w:sz w:val="24"/>
                <w:szCs w:val="24"/>
              </w:rPr>
            </w:pPr>
          </w:p>
          <w:p w14:paraId="7B06D1A6" w14:textId="77777777" w:rsidR="007E39A5" w:rsidRPr="00505F9A" w:rsidRDefault="007E39A5" w:rsidP="00FE0B3F">
            <w:pPr>
              <w:adjustRightInd w:val="0"/>
              <w:snapToGrid w:val="0"/>
              <w:spacing w:line="360" w:lineRule="auto"/>
              <w:jc w:val="both"/>
              <w:rPr>
                <w:rFonts w:ascii="Book Antiqua" w:hAnsi="Book Antiqua" w:cs="Arial"/>
                <w:color w:val="000000" w:themeColor="text1"/>
                <w:sz w:val="24"/>
                <w:szCs w:val="24"/>
              </w:rPr>
            </w:pPr>
          </w:p>
          <w:p w14:paraId="4FA5D260" w14:textId="77777777" w:rsidR="007E39A5" w:rsidRPr="00505F9A" w:rsidRDefault="007E39A5" w:rsidP="00FE0B3F">
            <w:pPr>
              <w:adjustRightInd w:val="0"/>
              <w:snapToGrid w:val="0"/>
              <w:spacing w:line="360" w:lineRule="auto"/>
              <w:jc w:val="both"/>
              <w:rPr>
                <w:rFonts w:ascii="Book Antiqua" w:hAnsi="Book Antiqua" w:cs="Arial"/>
                <w:color w:val="000000" w:themeColor="text1"/>
                <w:sz w:val="24"/>
                <w:szCs w:val="24"/>
              </w:rPr>
            </w:pPr>
          </w:p>
          <w:p w14:paraId="27849D7E" w14:textId="77777777" w:rsidR="007E39A5" w:rsidRPr="00505F9A" w:rsidRDefault="007E39A5" w:rsidP="00FE0B3F">
            <w:pPr>
              <w:adjustRightInd w:val="0"/>
              <w:snapToGrid w:val="0"/>
              <w:spacing w:line="360" w:lineRule="auto"/>
              <w:jc w:val="both"/>
              <w:rPr>
                <w:rFonts w:ascii="Book Antiqua" w:hAnsi="Book Antiqua" w:cs="Arial"/>
                <w:color w:val="000000" w:themeColor="text1"/>
                <w:sz w:val="24"/>
                <w:szCs w:val="24"/>
              </w:rPr>
            </w:pPr>
          </w:p>
          <w:p w14:paraId="259AC4D7" w14:textId="77777777" w:rsidR="007E39A5" w:rsidRPr="00505F9A" w:rsidRDefault="007E39A5" w:rsidP="00FE0B3F">
            <w:pPr>
              <w:adjustRightInd w:val="0"/>
              <w:snapToGrid w:val="0"/>
              <w:spacing w:line="360" w:lineRule="auto"/>
              <w:jc w:val="both"/>
              <w:rPr>
                <w:rFonts w:ascii="Book Antiqua" w:hAnsi="Book Antiqua" w:cs="Arial"/>
                <w:color w:val="000000" w:themeColor="text1"/>
                <w:sz w:val="24"/>
                <w:szCs w:val="24"/>
              </w:rPr>
            </w:pPr>
          </w:p>
          <w:p w14:paraId="3D7E2C52" w14:textId="77777777" w:rsidR="007E39A5" w:rsidRPr="00505F9A" w:rsidRDefault="007E39A5" w:rsidP="00FE0B3F">
            <w:pPr>
              <w:adjustRightInd w:val="0"/>
              <w:snapToGrid w:val="0"/>
              <w:spacing w:line="360" w:lineRule="auto"/>
              <w:jc w:val="both"/>
              <w:rPr>
                <w:rFonts w:ascii="Book Antiqua" w:hAnsi="Book Antiqua" w:cs="Arial"/>
                <w:color w:val="000000" w:themeColor="text1"/>
                <w:sz w:val="24"/>
                <w:szCs w:val="24"/>
              </w:rPr>
            </w:pPr>
          </w:p>
          <w:p w14:paraId="2C7712D1" w14:textId="77777777" w:rsidR="007E39A5" w:rsidRPr="00505F9A" w:rsidRDefault="007E39A5" w:rsidP="00FE0B3F">
            <w:pPr>
              <w:adjustRightInd w:val="0"/>
              <w:snapToGrid w:val="0"/>
              <w:spacing w:line="360" w:lineRule="auto"/>
              <w:ind w:firstLine="708"/>
              <w:jc w:val="both"/>
              <w:rPr>
                <w:rFonts w:ascii="Book Antiqua" w:hAnsi="Book Antiqua" w:cs="Arial"/>
                <w:color w:val="000000" w:themeColor="text1"/>
                <w:sz w:val="24"/>
                <w:szCs w:val="24"/>
              </w:rPr>
            </w:pPr>
          </w:p>
        </w:tc>
        <w:tc>
          <w:tcPr>
            <w:tcW w:w="2281" w:type="dxa"/>
          </w:tcPr>
          <w:p w14:paraId="6F19AB46" w14:textId="77777777" w:rsidR="007E39A5" w:rsidRPr="00505F9A" w:rsidRDefault="007E39A5" w:rsidP="00FE0B3F">
            <w:pPr>
              <w:adjustRightInd w:val="0"/>
              <w:snapToGrid w:val="0"/>
              <w:spacing w:line="360" w:lineRule="auto"/>
              <w:jc w:val="both"/>
              <w:rPr>
                <w:rFonts w:ascii="Book Antiqua" w:hAnsi="Book Antiqua" w:cs="Arial"/>
                <w:color w:val="000000" w:themeColor="text1"/>
                <w:sz w:val="24"/>
                <w:szCs w:val="24"/>
              </w:rPr>
            </w:pPr>
          </w:p>
        </w:tc>
      </w:tr>
      <w:tr w:rsidR="007E39A5" w:rsidRPr="00505F9A" w14:paraId="18E9C8FF" w14:textId="77777777" w:rsidTr="00C13DCE">
        <w:trPr>
          <w:trHeight w:val="512"/>
        </w:trPr>
        <w:tc>
          <w:tcPr>
            <w:tcW w:w="1866" w:type="dxa"/>
            <w:vMerge/>
          </w:tcPr>
          <w:p w14:paraId="2EF00F13" w14:textId="77777777" w:rsidR="007E39A5" w:rsidRPr="00505F9A" w:rsidRDefault="007E39A5" w:rsidP="00FE0B3F">
            <w:pPr>
              <w:adjustRightInd w:val="0"/>
              <w:snapToGrid w:val="0"/>
              <w:spacing w:line="360" w:lineRule="auto"/>
              <w:jc w:val="both"/>
              <w:rPr>
                <w:rFonts w:ascii="Book Antiqua" w:hAnsi="Book Antiqua" w:cs="Arial"/>
                <w:color w:val="000000" w:themeColor="text1"/>
                <w:sz w:val="24"/>
                <w:szCs w:val="24"/>
              </w:rPr>
            </w:pPr>
          </w:p>
        </w:tc>
        <w:tc>
          <w:tcPr>
            <w:tcW w:w="1613" w:type="dxa"/>
          </w:tcPr>
          <w:p w14:paraId="4A7F0C0A" w14:textId="77777777" w:rsidR="007E39A5" w:rsidRPr="00505F9A" w:rsidRDefault="007E39A5" w:rsidP="00FE0B3F">
            <w:pPr>
              <w:keepNext/>
              <w:keepLines/>
              <w:adjustRightInd w:val="0"/>
              <w:snapToGrid w:val="0"/>
              <w:spacing w:line="360" w:lineRule="auto"/>
              <w:jc w:val="both"/>
              <w:outlineLvl w:val="5"/>
              <w:rPr>
                <w:rFonts w:ascii="Book Antiqua" w:eastAsiaTheme="majorEastAsia" w:hAnsi="Book Antiqua" w:cs="Arial"/>
                <w:color w:val="000000" w:themeColor="text1"/>
                <w:sz w:val="24"/>
                <w:szCs w:val="24"/>
              </w:rPr>
            </w:pPr>
            <w:r w:rsidRPr="00505F9A">
              <w:rPr>
                <w:rFonts w:ascii="Book Antiqua" w:hAnsi="Book Antiqua" w:cs="Arial"/>
                <w:color w:val="000000" w:themeColor="text1"/>
                <w:sz w:val="24"/>
                <w:szCs w:val="24"/>
              </w:rPr>
              <w:t>Switzerland</w:t>
            </w:r>
          </w:p>
        </w:tc>
        <w:tc>
          <w:tcPr>
            <w:tcW w:w="2522" w:type="dxa"/>
          </w:tcPr>
          <w:p w14:paraId="06FDC80F" w14:textId="77777777" w:rsidR="007E39A5" w:rsidRPr="00505F9A" w:rsidRDefault="007E39A5" w:rsidP="00FE0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Arial"/>
                <w:color w:val="000000" w:themeColor="text1"/>
                <w:sz w:val="24"/>
                <w:szCs w:val="24"/>
              </w:rPr>
            </w:pPr>
          </w:p>
        </w:tc>
        <w:tc>
          <w:tcPr>
            <w:tcW w:w="1924" w:type="dxa"/>
          </w:tcPr>
          <w:p w14:paraId="50F0948E" w14:textId="77777777" w:rsidR="007E39A5" w:rsidRPr="00505F9A" w:rsidRDefault="007E39A5" w:rsidP="00FE0B3F">
            <w:pPr>
              <w:keepNext/>
              <w:keepLines/>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outlineLvl w:val="6"/>
              <w:rPr>
                <w:rFonts w:ascii="Book Antiqua" w:hAnsi="Book Antiqua" w:cs="Arial"/>
                <w:color w:val="000000" w:themeColor="text1"/>
                <w:sz w:val="24"/>
                <w:szCs w:val="24"/>
              </w:rPr>
            </w:pPr>
            <w:r w:rsidRPr="00505F9A">
              <w:rPr>
                <w:rFonts w:ascii="Book Antiqua" w:hAnsi="Book Antiqua" w:cs="Arial"/>
                <w:color w:val="000000" w:themeColor="text1"/>
                <w:sz w:val="24"/>
                <w:szCs w:val="24"/>
              </w:rPr>
              <w:t>- 1 tumor &gt; 2 and &lt; 5 cm</w:t>
            </w:r>
          </w:p>
          <w:p w14:paraId="387FF2C3" w14:textId="77777777" w:rsidR="007E39A5" w:rsidRPr="00505F9A" w:rsidRDefault="007E39A5" w:rsidP="00FE0B3F">
            <w:pPr>
              <w:adjustRightInd w:val="0"/>
              <w:snapToGrid w:val="0"/>
              <w:spacing w:line="360" w:lineRule="auto"/>
              <w:jc w:val="both"/>
              <w:rPr>
                <w:rFonts w:ascii="Book Antiqua" w:hAnsi="Book Antiqua" w:cs="Arial"/>
                <w:color w:val="000000" w:themeColor="text1"/>
                <w:sz w:val="24"/>
                <w:szCs w:val="24"/>
              </w:rPr>
            </w:pPr>
            <w:r w:rsidRPr="00505F9A">
              <w:rPr>
                <w:rFonts w:ascii="Book Antiqua" w:hAnsi="Book Antiqua" w:cs="Arial"/>
                <w:color w:val="000000" w:themeColor="text1"/>
                <w:sz w:val="24"/>
                <w:szCs w:val="24"/>
              </w:rPr>
              <w:t xml:space="preserve">- </w:t>
            </w:r>
            <w:r w:rsidRPr="00C13DCE">
              <w:rPr>
                <w:rFonts w:ascii="Book Antiqua" w:hAnsi="Book Antiqua" w:cs="Arial"/>
                <w:caps/>
                <w:color w:val="000000" w:themeColor="text1"/>
                <w:sz w:val="24"/>
                <w:szCs w:val="24"/>
              </w:rPr>
              <w:t>u</w:t>
            </w:r>
            <w:r w:rsidRPr="00505F9A">
              <w:rPr>
                <w:rFonts w:ascii="Book Antiqua" w:hAnsi="Book Antiqua" w:cs="Arial"/>
                <w:color w:val="000000" w:themeColor="text1"/>
                <w:sz w:val="24"/>
                <w:szCs w:val="24"/>
              </w:rPr>
              <w:t>p to 3 tumors &gt; 1 and &lt; 3 cm</w:t>
            </w:r>
          </w:p>
        </w:tc>
        <w:tc>
          <w:tcPr>
            <w:tcW w:w="2281" w:type="dxa"/>
          </w:tcPr>
          <w:p w14:paraId="1F910140" w14:textId="77777777" w:rsidR="007E39A5" w:rsidRPr="00C13DCE" w:rsidRDefault="007E39A5" w:rsidP="00FE0B3F">
            <w:pPr>
              <w:adjustRightInd w:val="0"/>
              <w:snapToGrid w:val="0"/>
              <w:spacing w:line="360" w:lineRule="auto"/>
              <w:jc w:val="both"/>
              <w:rPr>
                <w:rFonts w:ascii="Book Antiqua" w:hAnsi="Book Antiqua" w:cs="Arial"/>
                <w:color w:val="000000" w:themeColor="text1"/>
                <w:sz w:val="24"/>
                <w:szCs w:val="24"/>
              </w:rPr>
            </w:pPr>
            <w:r w:rsidRPr="00C13DCE">
              <w:rPr>
                <w:rFonts w:ascii="Book Antiqua" w:hAnsi="Book Antiqua" w:cs="Arial"/>
                <w:color w:val="000000" w:themeColor="text1"/>
                <w:sz w:val="24"/>
                <w:szCs w:val="24"/>
              </w:rPr>
              <w:t>Lab-MELD + 1.5 points per month</w:t>
            </w:r>
          </w:p>
        </w:tc>
      </w:tr>
      <w:tr w:rsidR="007E39A5" w:rsidRPr="00505F9A" w14:paraId="560D3F85" w14:textId="77777777" w:rsidTr="00C13DCE">
        <w:trPr>
          <w:trHeight w:val="588"/>
        </w:trPr>
        <w:tc>
          <w:tcPr>
            <w:tcW w:w="1866" w:type="dxa"/>
          </w:tcPr>
          <w:p w14:paraId="5BD0A2D2" w14:textId="77777777" w:rsidR="007E39A5" w:rsidRPr="00505F9A" w:rsidRDefault="007E39A5" w:rsidP="00FE0B3F">
            <w:pPr>
              <w:keepNext/>
              <w:keepLines/>
              <w:adjustRightInd w:val="0"/>
              <w:snapToGrid w:val="0"/>
              <w:spacing w:line="360" w:lineRule="auto"/>
              <w:jc w:val="both"/>
              <w:outlineLvl w:val="5"/>
              <w:rPr>
                <w:rFonts w:ascii="Book Antiqua" w:hAnsi="Book Antiqua" w:cs="Arial"/>
                <w:color w:val="000000" w:themeColor="text1"/>
                <w:sz w:val="24"/>
                <w:szCs w:val="24"/>
              </w:rPr>
            </w:pPr>
            <w:r w:rsidRPr="00505F9A">
              <w:rPr>
                <w:rFonts w:ascii="Book Antiqua" w:hAnsi="Book Antiqua" w:cs="Arial"/>
                <w:color w:val="000000" w:themeColor="text1"/>
                <w:sz w:val="24"/>
                <w:szCs w:val="24"/>
              </w:rPr>
              <w:t>North America</w:t>
            </w:r>
          </w:p>
        </w:tc>
        <w:tc>
          <w:tcPr>
            <w:tcW w:w="1613" w:type="dxa"/>
          </w:tcPr>
          <w:p w14:paraId="6E03375D" w14:textId="4B4EE325" w:rsidR="007E39A5" w:rsidRPr="007E39A5" w:rsidRDefault="007E39A5" w:rsidP="00FE0B3F">
            <w:pPr>
              <w:keepNext/>
              <w:keepLines/>
              <w:adjustRightInd w:val="0"/>
              <w:snapToGrid w:val="0"/>
              <w:spacing w:line="360" w:lineRule="auto"/>
              <w:jc w:val="both"/>
              <w:outlineLvl w:val="5"/>
              <w:rPr>
                <w:rFonts w:ascii="Book Antiqua" w:eastAsia="SimSun" w:hAnsi="Book Antiqua" w:cs="Arial"/>
                <w:color w:val="000000" w:themeColor="text1"/>
                <w:sz w:val="24"/>
                <w:szCs w:val="24"/>
                <w:lang w:eastAsia="zh-CN"/>
              </w:rPr>
            </w:pPr>
            <w:r w:rsidRPr="00505F9A">
              <w:rPr>
                <w:rFonts w:ascii="Book Antiqua" w:hAnsi="Book Antiqua" w:cs="Arial"/>
                <w:color w:val="000000" w:themeColor="text1"/>
                <w:sz w:val="24"/>
                <w:szCs w:val="24"/>
              </w:rPr>
              <w:t>U</w:t>
            </w:r>
            <w:r>
              <w:rPr>
                <w:rFonts w:ascii="Book Antiqua" w:eastAsia="SimSun" w:hAnsi="Book Antiqua" w:cs="Arial" w:hint="eastAsia"/>
                <w:color w:val="000000" w:themeColor="text1"/>
                <w:sz w:val="24"/>
                <w:szCs w:val="24"/>
                <w:lang w:eastAsia="zh-CN"/>
              </w:rPr>
              <w:t>nited States</w:t>
            </w:r>
          </w:p>
        </w:tc>
        <w:tc>
          <w:tcPr>
            <w:tcW w:w="2522" w:type="dxa"/>
          </w:tcPr>
          <w:p w14:paraId="0C6FEC44" w14:textId="77777777" w:rsidR="007E39A5" w:rsidRPr="00505F9A" w:rsidRDefault="007E39A5" w:rsidP="00FE0B3F">
            <w:pPr>
              <w:adjustRightInd w:val="0"/>
              <w:snapToGrid w:val="0"/>
              <w:spacing w:line="360" w:lineRule="auto"/>
              <w:jc w:val="both"/>
              <w:rPr>
                <w:rFonts w:ascii="Book Antiqua" w:hAnsi="Book Antiqua" w:cs="Arial"/>
                <w:color w:val="000000" w:themeColor="text1"/>
                <w:sz w:val="24"/>
                <w:szCs w:val="24"/>
              </w:rPr>
            </w:pPr>
          </w:p>
        </w:tc>
        <w:tc>
          <w:tcPr>
            <w:tcW w:w="1924" w:type="dxa"/>
          </w:tcPr>
          <w:p w14:paraId="3CC79B62" w14:textId="77777777" w:rsidR="007E39A5" w:rsidRPr="00505F9A" w:rsidRDefault="007E39A5" w:rsidP="00FE0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ajorEastAsia" w:hAnsi="Book Antiqua" w:cs="Arial"/>
                <w:i/>
                <w:iCs/>
                <w:color w:val="000000" w:themeColor="text1"/>
                <w:sz w:val="24"/>
                <w:szCs w:val="24"/>
              </w:rPr>
            </w:pPr>
            <w:r w:rsidRPr="00505F9A">
              <w:rPr>
                <w:rFonts w:ascii="Book Antiqua" w:hAnsi="Book Antiqua" w:cs="Arial"/>
                <w:color w:val="000000" w:themeColor="text1"/>
                <w:sz w:val="24"/>
                <w:szCs w:val="24"/>
              </w:rPr>
              <w:t>- 1 tumor &gt; 2 and &lt; 5 cm</w:t>
            </w:r>
          </w:p>
          <w:p w14:paraId="50A0DEA9" w14:textId="77777777" w:rsidR="007E39A5" w:rsidRPr="00505F9A" w:rsidRDefault="007E39A5" w:rsidP="00FE0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Arial"/>
                <w:color w:val="000000" w:themeColor="text1"/>
                <w:sz w:val="24"/>
                <w:szCs w:val="24"/>
              </w:rPr>
            </w:pPr>
            <w:r w:rsidRPr="00505F9A">
              <w:rPr>
                <w:rFonts w:ascii="Book Antiqua" w:hAnsi="Book Antiqua" w:cs="Arial"/>
                <w:color w:val="000000" w:themeColor="text1"/>
                <w:sz w:val="24"/>
                <w:szCs w:val="24"/>
              </w:rPr>
              <w:t>up to 3 tumors &gt; 1 and &lt; 3 cm</w:t>
            </w:r>
          </w:p>
        </w:tc>
        <w:tc>
          <w:tcPr>
            <w:tcW w:w="2281" w:type="dxa"/>
          </w:tcPr>
          <w:p w14:paraId="468ACDFD" w14:textId="6A9E618C" w:rsidR="007E39A5" w:rsidRPr="00505F9A" w:rsidRDefault="007E39A5" w:rsidP="00FE0B3F">
            <w:pPr>
              <w:keepNext/>
              <w:keepLines/>
              <w:adjustRightInd w:val="0"/>
              <w:snapToGrid w:val="0"/>
              <w:spacing w:line="360" w:lineRule="auto"/>
              <w:jc w:val="both"/>
              <w:outlineLvl w:val="5"/>
              <w:rPr>
                <w:rFonts w:ascii="Book Antiqua" w:hAnsi="Book Antiqua" w:cs="Arial"/>
                <w:color w:val="000000" w:themeColor="text1"/>
                <w:sz w:val="24"/>
                <w:szCs w:val="24"/>
              </w:rPr>
            </w:pPr>
            <w:r w:rsidRPr="00505F9A">
              <w:rPr>
                <w:rFonts w:ascii="Book Antiqua" w:hAnsi="Book Antiqua" w:cs="Arial"/>
                <w:color w:val="000000" w:themeColor="text1"/>
                <w:sz w:val="24"/>
                <w:szCs w:val="24"/>
              </w:rPr>
              <w:t>Initial listing with MELD 22; upgrading every 3 mo by 10% mortality risk</w:t>
            </w:r>
          </w:p>
        </w:tc>
      </w:tr>
      <w:tr w:rsidR="007E39A5" w:rsidRPr="00505F9A" w14:paraId="7809674F" w14:textId="77777777" w:rsidTr="00C13DCE">
        <w:trPr>
          <w:trHeight w:val="95"/>
        </w:trPr>
        <w:tc>
          <w:tcPr>
            <w:tcW w:w="1866" w:type="dxa"/>
          </w:tcPr>
          <w:p w14:paraId="554ABEA3" w14:textId="77777777" w:rsidR="007E39A5" w:rsidRPr="00505F9A" w:rsidRDefault="007E39A5" w:rsidP="00FE0B3F">
            <w:pPr>
              <w:keepNext/>
              <w:keepLines/>
              <w:adjustRightInd w:val="0"/>
              <w:snapToGrid w:val="0"/>
              <w:spacing w:line="360" w:lineRule="auto"/>
              <w:jc w:val="both"/>
              <w:outlineLvl w:val="5"/>
              <w:rPr>
                <w:rFonts w:ascii="Book Antiqua" w:hAnsi="Book Antiqua" w:cs="Arial"/>
                <w:color w:val="000000" w:themeColor="text1"/>
                <w:sz w:val="24"/>
                <w:szCs w:val="24"/>
              </w:rPr>
            </w:pPr>
            <w:r w:rsidRPr="00505F9A">
              <w:rPr>
                <w:rFonts w:ascii="Book Antiqua" w:hAnsi="Book Antiqua" w:cs="Arial"/>
                <w:color w:val="000000" w:themeColor="text1"/>
                <w:sz w:val="24"/>
                <w:szCs w:val="24"/>
              </w:rPr>
              <w:t>South America</w:t>
            </w:r>
          </w:p>
        </w:tc>
        <w:tc>
          <w:tcPr>
            <w:tcW w:w="1613" w:type="dxa"/>
          </w:tcPr>
          <w:p w14:paraId="2F804D94" w14:textId="77777777" w:rsidR="007E39A5" w:rsidRPr="00505F9A" w:rsidRDefault="007E39A5" w:rsidP="00FE0B3F">
            <w:pPr>
              <w:keepNext/>
              <w:keepLines/>
              <w:adjustRightInd w:val="0"/>
              <w:snapToGrid w:val="0"/>
              <w:spacing w:line="360" w:lineRule="auto"/>
              <w:jc w:val="both"/>
              <w:outlineLvl w:val="5"/>
              <w:rPr>
                <w:rFonts w:ascii="Book Antiqua" w:hAnsi="Book Antiqua" w:cs="Arial"/>
                <w:color w:val="000000" w:themeColor="text1"/>
                <w:sz w:val="24"/>
                <w:szCs w:val="24"/>
              </w:rPr>
            </w:pPr>
            <w:r w:rsidRPr="00505F9A">
              <w:rPr>
                <w:rFonts w:ascii="Book Antiqua" w:hAnsi="Book Antiqua" w:cs="Arial"/>
                <w:color w:val="000000" w:themeColor="text1"/>
                <w:sz w:val="24"/>
                <w:szCs w:val="24"/>
              </w:rPr>
              <w:t>Brazil</w:t>
            </w:r>
          </w:p>
        </w:tc>
        <w:tc>
          <w:tcPr>
            <w:tcW w:w="2522" w:type="dxa"/>
          </w:tcPr>
          <w:p w14:paraId="682D02DA" w14:textId="77777777" w:rsidR="007E39A5" w:rsidRPr="00505F9A" w:rsidRDefault="007E39A5" w:rsidP="00FE0B3F">
            <w:pPr>
              <w:adjustRightInd w:val="0"/>
              <w:snapToGrid w:val="0"/>
              <w:spacing w:line="360" w:lineRule="auto"/>
              <w:jc w:val="both"/>
              <w:rPr>
                <w:rFonts w:ascii="Book Antiqua" w:hAnsi="Book Antiqua" w:cs="Arial"/>
                <w:color w:val="000000" w:themeColor="text1"/>
                <w:sz w:val="24"/>
                <w:szCs w:val="24"/>
              </w:rPr>
            </w:pPr>
          </w:p>
        </w:tc>
        <w:tc>
          <w:tcPr>
            <w:tcW w:w="1924" w:type="dxa"/>
          </w:tcPr>
          <w:p w14:paraId="21D3481A" w14:textId="77777777" w:rsidR="007E39A5" w:rsidRPr="00505F9A" w:rsidRDefault="007E39A5" w:rsidP="00FE0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eastAsiaTheme="majorEastAsia" w:hAnsi="Book Antiqua" w:cs="Arial"/>
                <w:i/>
                <w:iCs/>
                <w:color w:val="000000" w:themeColor="text1"/>
                <w:sz w:val="24"/>
                <w:szCs w:val="24"/>
              </w:rPr>
            </w:pPr>
            <w:r w:rsidRPr="00505F9A">
              <w:rPr>
                <w:rFonts w:ascii="Book Antiqua" w:hAnsi="Book Antiqua" w:cs="Arial"/>
                <w:color w:val="000000" w:themeColor="text1"/>
                <w:sz w:val="24"/>
                <w:szCs w:val="24"/>
              </w:rPr>
              <w:t>- 1 tumor &lt; 5 cm</w:t>
            </w:r>
          </w:p>
          <w:p w14:paraId="4181DE4B" w14:textId="77777777" w:rsidR="007E39A5" w:rsidRPr="00505F9A" w:rsidRDefault="007E39A5" w:rsidP="00FE0B3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napToGrid w:val="0"/>
              <w:spacing w:line="360" w:lineRule="auto"/>
              <w:jc w:val="both"/>
              <w:rPr>
                <w:rFonts w:ascii="Book Antiqua" w:hAnsi="Book Antiqua" w:cs="Arial"/>
                <w:color w:val="000000" w:themeColor="text1"/>
                <w:sz w:val="24"/>
                <w:szCs w:val="24"/>
              </w:rPr>
            </w:pPr>
            <w:r w:rsidRPr="00505F9A">
              <w:rPr>
                <w:rFonts w:ascii="Book Antiqua" w:hAnsi="Book Antiqua" w:cs="Arial"/>
                <w:color w:val="000000" w:themeColor="text1"/>
                <w:sz w:val="24"/>
                <w:szCs w:val="24"/>
              </w:rPr>
              <w:lastRenderedPageBreak/>
              <w:t xml:space="preserve">- </w:t>
            </w:r>
            <w:r w:rsidRPr="00C13DCE">
              <w:rPr>
                <w:rFonts w:ascii="Book Antiqua" w:hAnsi="Book Antiqua" w:cs="Arial"/>
                <w:caps/>
                <w:color w:val="000000" w:themeColor="text1"/>
                <w:sz w:val="24"/>
                <w:szCs w:val="24"/>
              </w:rPr>
              <w:t>u</w:t>
            </w:r>
            <w:r w:rsidRPr="00505F9A">
              <w:rPr>
                <w:rFonts w:ascii="Book Antiqua" w:hAnsi="Book Antiqua" w:cs="Arial"/>
                <w:color w:val="000000" w:themeColor="text1"/>
                <w:sz w:val="24"/>
                <w:szCs w:val="24"/>
              </w:rPr>
              <w:t>p to 3 tumors of less than 3 cm each</w:t>
            </w:r>
          </w:p>
        </w:tc>
        <w:tc>
          <w:tcPr>
            <w:tcW w:w="2281" w:type="dxa"/>
          </w:tcPr>
          <w:p w14:paraId="2E39BCB6" w14:textId="309A75DA" w:rsidR="007E39A5" w:rsidRPr="00505F9A" w:rsidRDefault="007E39A5" w:rsidP="00FE0B3F">
            <w:pPr>
              <w:keepNext/>
              <w:keepLines/>
              <w:adjustRightInd w:val="0"/>
              <w:snapToGrid w:val="0"/>
              <w:spacing w:line="360" w:lineRule="auto"/>
              <w:jc w:val="both"/>
              <w:outlineLvl w:val="5"/>
              <w:rPr>
                <w:rFonts w:ascii="Book Antiqua" w:hAnsi="Book Antiqua" w:cs="Arial"/>
                <w:color w:val="000000" w:themeColor="text1"/>
                <w:sz w:val="24"/>
                <w:szCs w:val="24"/>
              </w:rPr>
            </w:pPr>
            <w:r w:rsidRPr="00505F9A">
              <w:rPr>
                <w:rFonts w:ascii="Book Antiqua" w:hAnsi="Book Antiqua" w:cs="Arial"/>
                <w:color w:val="000000" w:themeColor="text1"/>
                <w:sz w:val="24"/>
                <w:szCs w:val="24"/>
              </w:rPr>
              <w:lastRenderedPageBreak/>
              <w:t xml:space="preserve">Initial listing with 20 points, increase </w:t>
            </w:r>
            <w:r w:rsidRPr="00505F9A">
              <w:rPr>
                <w:rFonts w:ascii="Book Antiqua" w:hAnsi="Book Antiqua" w:cs="Arial"/>
                <w:color w:val="000000" w:themeColor="text1"/>
                <w:sz w:val="24"/>
                <w:szCs w:val="24"/>
              </w:rPr>
              <w:lastRenderedPageBreak/>
              <w:t>to 24 points after 3 mo and 29 points after 6 mo</w:t>
            </w:r>
          </w:p>
        </w:tc>
      </w:tr>
    </w:tbl>
    <w:p w14:paraId="3B8F3CEF" w14:textId="77777777" w:rsidR="007E39A5" w:rsidRPr="007E39A5" w:rsidRDefault="007E39A5" w:rsidP="00FE0B3F">
      <w:pPr>
        <w:adjustRightInd w:val="0"/>
        <w:snapToGrid w:val="0"/>
        <w:spacing w:line="360" w:lineRule="auto"/>
        <w:jc w:val="both"/>
        <w:rPr>
          <w:rFonts w:ascii="Book Antiqua" w:eastAsia="SimSun" w:hAnsi="Book Antiqua" w:cs="Arial"/>
          <w:color w:val="000000" w:themeColor="text1"/>
          <w:lang w:eastAsia="zh-CN"/>
        </w:rPr>
      </w:pPr>
    </w:p>
    <w:p w14:paraId="6D411457" w14:textId="6087F68E" w:rsidR="009E666B" w:rsidRPr="00EC6583" w:rsidRDefault="009E666B" w:rsidP="00FE0B3F">
      <w:pPr>
        <w:adjustRightInd w:val="0"/>
        <w:snapToGrid w:val="0"/>
        <w:spacing w:line="360" w:lineRule="auto"/>
        <w:jc w:val="both"/>
        <w:rPr>
          <w:rFonts w:ascii="Book Antiqua" w:eastAsia="SimSun" w:hAnsi="Book Antiqua" w:cs="Arial"/>
          <w:color w:val="000000" w:themeColor="text1"/>
          <w:lang w:eastAsia="zh-CN"/>
        </w:rPr>
      </w:pPr>
    </w:p>
    <w:sectPr w:rsidR="009E666B" w:rsidRPr="00EC6583" w:rsidSect="009E666B">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0AD8FD8" w14:textId="77777777" w:rsidR="00870265" w:rsidRDefault="00870265" w:rsidP="009127D7">
      <w:r>
        <w:separator/>
      </w:r>
    </w:p>
  </w:endnote>
  <w:endnote w:type="continuationSeparator" w:id="0">
    <w:p w14:paraId="2A136560" w14:textId="77777777" w:rsidR="00870265" w:rsidRDefault="00870265" w:rsidP="009127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ヒラギノ角ゴ Pro W3">
    <w:altName w:val="MS Mincho"/>
    <w:charset w:val="4E"/>
    <w:family w:val="auto"/>
    <w:pitch w:val="variable"/>
    <w:sig w:usb0="00000000" w:usb1="7AC7FFFF" w:usb2="00000012" w:usb3="00000000" w:csb0="0002000D"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dvTimes">
    <w:altName w:val="MS Mincho"/>
    <w:panose1 w:val="00000000000000000000"/>
    <w:charset w:val="80"/>
    <w:family w:val="auto"/>
    <w:notTrueType/>
    <w:pitch w:val="default"/>
    <w:sig w:usb0="00000001"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Lucida Grande">
    <w:altName w:val="Arial"/>
    <w:charset w:val="00"/>
    <w:family w:val="auto"/>
    <w:pitch w:val="variable"/>
    <w:sig w:usb0="00000000" w:usb1="5000A1FF" w:usb2="00000000" w:usb3="00000000" w:csb0="000001B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64763F" w14:textId="77777777" w:rsidR="00870265" w:rsidRDefault="00870265" w:rsidP="009127D7">
      <w:r>
        <w:separator/>
      </w:r>
    </w:p>
  </w:footnote>
  <w:footnote w:type="continuationSeparator" w:id="0">
    <w:p w14:paraId="2E8D7AA8" w14:textId="77777777" w:rsidR="00870265" w:rsidRDefault="00870265" w:rsidP="009127D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D2AA7"/>
    <w:multiLevelType w:val="hybridMultilevel"/>
    <w:tmpl w:val="E7E6F8D6"/>
    <w:lvl w:ilvl="0" w:tplc="17349F48">
      <w:start w:val="3"/>
      <w:numFmt w:val="bullet"/>
      <w:lvlText w:val="-"/>
      <w:lvlJc w:val="left"/>
      <w:pPr>
        <w:ind w:left="720" w:hanging="360"/>
      </w:pPr>
      <w:rPr>
        <w:rFonts w:ascii="Cambria" w:eastAsia="MS Mincho" w:hAnsi="Cambria" w:cs="Times New Roman" w:hint="default"/>
      </w:rPr>
    </w:lvl>
    <w:lvl w:ilvl="1" w:tplc="1F80F764">
      <w:start w:val="1"/>
      <w:numFmt w:val="bullet"/>
      <w:lvlText w:val="o"/>
      <w:lvlJc w:val="left"/>
      <w:pPr>
        <w:ind w:left="1440" w:hanging="360"/>
      </w:pPr>
      <w:rPr>
        <w:rFonts w:ascii="Courier New" w:hAnsi="Courier New" w:hint="default"/>
      </w:rPr>
    </w:lvl>
    <w:lvl w:ilvl="2" w:tplc="43100D7C">
      <w:start w:val="1"/>
      <w:numFmt w:val="bullet"/>
      <w:lvlText w:val=""/>
      <w:lvlJc w:val="left"/>
      <w:pPr>
        <w:ind w:left="2160" w:hanging="360"/>
      </w:pPr>
      <w:rPr>
        <w:rFonts w:ascii="Wingdings" w:hAnsi="Wingdings" w:hint="default"/>
      </w:rPr>
    </w:lvl>
    <w:lvl w:ilvl="3" w:tplc="97BEDB96" w:tentative="1">
      <w:start w:val="1"/>
      <w:numFmt w:val="bullet"/>
      <w:lvlText w:val=""/>
      <w:lvlJc w:val="left"/>
      <w:pPr>
        <w:ind w:left="2880" w:hanging="360"/>
      </w:pPr>
      <w:rPr>
        <w:rFonts w:ascii="Symbol" w:hAnsi="Symbol" w:hint="default"/>
      </w:rPr>
    </w:lvl>
    <w:lvl w:ilvl="4" w:tplc="BB06888E" w:tentative="1">
      <w:start w:val="1"/>
      <w:numFmt w:val="bullet"/>
      <w:lvlText w:val="o"/>
      <w:lvlJc w:val="left"/>
      <w:pPr>
        <w:ind w:left="3600" w:hanging="360"/>
      </w:pPr>
      <w:rPr>
        <w:rFonts w:ascii="Courier New" w:hAnsi="Courier New" w:hint="default"/>
      </w:rPr>
    </w:lvl>
    <w:lvl w:ilvl="5" w:tplc="3F6C8296" w:tentative="1">
      <w:start w:val="1"/>
      <w:numFmt w:val="bullet"/>
      <w:lvlText w:val=""/>
      <w:lvlJc w:val="left"/>
      <w:pPr>
        <w:ind w:left="4320" w:hanging="360"/>
      </w:pPr>
      <w:rPr>
        <w:rFonts w:ascii="Wingdings" w:hAnsi="Wingdings" w:hint="default"/>
      </w:rPr>
    </w:lvl>
    <w:lvl w:ilvl="6" w:tplc="1C1832B0" w:tentative="1">
      <w:start w:val="1"/>
      <w:numFmt w:val="bullet"/>
      <w:lvlText w:val=""/>
      <w:lvlJc w:val="left"/>
      <w:pPr>
        <w:ind w:left="5040" w:hanging="360"/>
      </w:pPr>
      <w:rPr>
        <w:rFonts w:ascii="Symbol" w:hAnsi="Symbol" w:hint="default"/>
      </w:rPr>
    </w:lvl>
    <w:lvl w:ilvl="7" w:tplc="D8F26204" w:tentative="1">
      <w:start w:val="1"/>
      <w:numFmt w:val="bullet"/>
      <w:lvlText w:val="o"/>
      <w:lvlJc w:val="left"/>
      <w:pPr>
        <w:ind w:left="5760" w:hanging="360"/>
      </w:pPr>
      <w:rPr>
        <w:rFonts w:ascii="Courier New" w:hAnsi="Courier New" w:hint="default"/>
      </w:rPr>
    </w:lvl>
    <w:lvl w:ilvl="8" w:tplc="C914A194" w:tentative="1">
      <w:start w:val="1"/>
      <w:numFmt w:val="bullet"/>
      <w:lvlText w:val=""/>
      <w:lvlJc w:val="left"/>
      <w:pPr>
        <w:ind w:left="6480" w:hanging="360"/>
      </w:pPr>
      <w:rPr>
        <w:rFonts w:ascii="Wingdings" w:hAnsi="Wingdings" w:hint="default"/>
      </w:rPr>
    </w:lvl>
  </w:abstractNum>
  <w:abstractNum w:abstractNumId="1" w15:restartNumberingAfterBreak="0">
    <w:nsid w:val="05900804"/>
    <w:multiLevelType w:val="hybridMultilevel"/>
    <w:tmpl w:val="72D24576"/>
    <w:lvl w:ilvl="0" w:tplc="CCCE887E">
      <w:start w:val="1"/>
      <w:numFmt w:val="bullet"/>
      <w:lvlText w:val=""/>
      <w:lvlJc w:val="left"/>
      <w:pPr>
        <w:ind w:left="720" w:hanging="360"/>
      </w:pPr>
      <w:rPr>
        <w:rFonts w:ascii="Symbol" w:hAnsi="Symbol" w:hint="default"/>
      </w:rPr>
    </w:lvl>
    <w:lvl w:ilvl="1" w:tplc="C0B69FEE" w:tentative="1">
      <w:start w:val="1"/>
      <w:numFmt w:val="bullet"/>
      <w:lvlText w:val="o"/>
      <w:lvlJc w:val="left"/>
      <w:pPr>
        <w:ind w:left="1440" w:hanging="360"/>
      </w:pPr>
      <w:rPr>
        <w:rFonts w:ascii="Courier New" w:hAnsi="Courier New" w:cs="Courier New" w:hint="default"/>
      </w:rPr>
    </w:lvl>
    <w:lvl w:ilvl="2" w:tplc="E396947A" w:tentative="1">
      <w:start w:val="1"/>
      <w:numFmt w:val="bullet"/>
      <w:lvlText w:val=""/>
      <w:lvlJc w:val="left"/>
      <w:pPr>
        <w:ind w:left="2160" w:hanging="360"/>
      </w:pPr>
      <w:rPr>
        <w:rFonts w:ascii="Wingdings" w:hAnsi="Wingdings" w:hint="default"/>
      </w:rPr>
    </w:lvl>
    <w:lvl w:ilvl="3" w:tplc="8612D1A8" w:tentative="1">
      <w:start w:val="1"/>
      <w:numFmt w:val="bullet"/>
      <w:lvlText w:val=""/>
      <w:lvlJc w:val="left"/>
      <w:pPr>
        <w:ind w:left="2880" w:hanging="360"/>
      </w:pPr>
      <w:rPr>
        <w:rFonts w:ascii="Symbol" w:hAnsi="Symbol" w:hint="default"/>
      </w:rPr>
    </w:lvl>
    <w:lvl w:ilvl="4" w:tplc="948A1DA2" w:tentative="1">
      <w:start w:val="1"/>
      <w:numFmt w:val="bullet"/>
      <w:lvlText w:val="o"/>
      <w:lvlJc w:val="left"/>
      <w:pPr>
        <w:ind w:left="3600" w:hanging="360"/>
      </w:pPr>
      <w:rPr>
        <w:rFonts w:ascii="Courier New" w:hAnsi="Courier New" w:cs="Courier New" w:hint="default"/>
      </w:rPr>
    </w:lvl>
    <w:lvl w:ilvl="5" w:tplc="4B86CE24" w:tentative="1">
      <w:start w:val="1"/>
      <w:numFmt w:val="bullet"/>
      <w:lvlText w:val=""/>
      <w:lvlJc w:val="left"/>
      <w:pPr>
        <w:ind w:left="4320" w:hanging="360"/>
      </w:pPr>
      <w:rPr>
        <w:rFonts w:ascii="Wingdings" w:hAnsi="Wingdings" w:hint="default"/>
      </w:rPr>
    </w:lvl>
    <w:lvl w:ilvl="6" w:tplc="EAE625DA" w:tentative="1">
      <w:start w:val="1"/>
      <w:numFmt w:val="bullet"/>
      <w:lvlText w:val=""/>
      <w:lvlJc w:val="left"/>
      <w:pPr>
        <w:ind w:left="5040" w:hanging="360"/>
      </w:pPr>
      <w:rPr>
        <w:rFonts w:ascii="Symbol" w:hAnsi="Symbol" w:hint="default"/>
      </w:rPr>
    </w:lvl>
    <w:lvl w:ilvl="7" w:tplc="61683436" w:tentative="1">
      <w:start w:val="1"/>
      <w:numFmt w:val="bullet"/>
      <w:lvlText w:val="o"/>
      <w:lvlJc w:val="left"/>
      <w:pPr>
        <w:ind w:left="5760" w:hanging="360"/>
      </w:pPr>
      <w:rPr>
        <w:rFonts w:ascii="Courier New" w:hAnsi="Courier New" w:cs="Courier New" w:hint="default"/>
      </w:rPr>
    </w:lvl>
    <w:lvl w:ilvl="8" w:tplc="5CEC4490" w:tentative="1">
      <w:start w:val="1"/>
      <w:numFmt w:val="bullet"/>
      <w:lvlText w:val=""/>
      <w:lvlJc w:val="left"/>
      <w:pPr>
        <w:ind w:left="6480" w:hanging="360"/>
      </w:pPr>
      <w:rPr>
        <w:rFonts w:ascii="Wingdings" w:hAnsi="Wingdings" w:hint="default"/>
      </w:rPr>
    </w:lvl>
  </w:abstractNum>
  <w:abstractNum w:abstractNumId="2" w15:restartNumberingAfterBreak="0">
    <w:nsid w:val="112858B2"/>
    <w:multiLevelType w:val="hybridMultilevel"/>
    <w:tmpl w:val="DA64BAD4"/>
    <w:lvl w:ilvl="0" w:tplc="11E6EACA">
      <w:start w:val="1"/>
      <w:numFmt w:val="bullet"/>
      <w:lvlText w:val=""/>
      <w:lvlJc w:val="left"/>
      <w:pPr>
        <w:ind w:left="720" w:hanging="360"/>
      </w:pPr>
      <w:rPr>
        <w:rFonts w:ascii="Symbol" w:hAnsi="Symbol" w:hint="default"/>
      </w:rPr>
    </w:lvl>
    <w:lvl w:ilvl="1" w:tplc="DBE2FE06" w:tentative="1">
      <w:start w:val="1"/>
      <w:numFmt w:val="bullet"/>
      <w:lvlText w:val="o"/>
      <w:lvlJc w:val="left"/>
      <w:pPr>
        <w:ind w:left="1440" w:hanging="360"/>
      </w:pPr>
      <w:rPr>
        <w:rFonts w:ascii="Courier New" w:hAnsi="Courier New" w:cs="Courier New" w:hint="default"/>
      </w:rPr>
    </w:lvl>
    <w:lvl w:ilvl="2" w:tplc="CB46C384" w:tentative="1">
      <w:start w:val="1"/>
      <w:numFmt w:val="bullet"/>
      <w:lvlText w:val=""/>
      <w:lvlJc w:val="left"/>
      <w:pPr>
        <w:ind w:left="2160" w:hanging="360"/>
      </w:pPr>
      <w:rPr>
        <w:rFonts w:ascii="Wingdings" w:hAnsi="Wingdings" w:hint="default"/>
      </w:rPr>
    </w:lvl>
    <w:lvl w:ilvl="3" w:tplc="2C88B824" w:tentative="1">
      <w:start w:val="1"/>
      <w:numFmt w:val="bullet"/>
      <w:lvlText w:val=""/>
      <w:lvlJc w:val="left"/>
      <w:pPr>
        <w:ind w:left="2880" w:hanging="360"/>
      </w:pPr>
      <w:rPr>
        <w:rFonts w:ascii="Symbol" w:hAnsi="Symbol" w:hint="default"/>
      </w:rPr>
    </w:lvl>
    <w:lvl w:ilvl="4" w:tplc="BB9CD5AA" w:tentative="1">
      <w:start w:val="1"/>
      <w:numFmt w:val="bullet"/>
      <w:lvlText w:val="o"/>
      <w:lvlJc w:val="left"/>
      <w:pPr>
        <w:ind w:left="3600" w:hanging="360"/>
      </w:pPr>
      <w:rPr>
        <w:rFonts w:ascii="Courier New" w:hAnsi="Courier New" w:cs="Courier New" w:hint="default"/>
      </w:rPr>
    </w:lvl>
    <w:lvl w:ilvl="5" w:tplc="5CA8129E" w:tentative="1">
      <w:start w:val="1"/>
      <w:numFmt w:val="bullet"/>
      <w:lvlText w:val=""/>
      <w:lvlJc w:val="left"/>
      <w:pPr>
        <w:ind w:left="4320" w:hanging="360"/>
      </w:pPr>
      <w:rPr>
        <w:rFonts w:ascii="Wingdings" w:hAnsi="Wingdings" w:hint="default"/>
      </w:rPr>
    </w:lvl>
    <w:lvl w:ilvl="6" w:tplc="763A002A" w:tentative="1">
      <w:start w:val="1"/>
      <w:numFmt w:val="bullet"/>
      <w:lvlText w:val=""/>
      <w:lvlJc w:val="left"/>
      <w:pPr>
        <w:ind w:left="5040" w:hanging="360"/>
      </w:pPr>
      <w:rPr>
        <w:rFonts w:ascii="Symbol" w:hAnsi="Symbol" w:hint="default"/>
      </w:rPr>
    </w:lvl>
    <w:lvl w:ilvl="7" w:tplc="A5B80AD2" w:tentative="1">
      <w:start w:val="1"/>
      <w:numFmt w:val="bullet"/>
      <w:lvlText w:val="o"/>
      <w:lvlJc w:val="left"/>
      <w:pPr>
        <w:ind w:left="5760" w:hanging="360"/>
      </w:pPr>
      <w:rPr>
        <w:rFonts w:ascii="Courier New" w:hAnsi="Courier New" w:cs="Courier New" w:hint="default"/>
      </w:rPr>
    </w:lvl>
    <w:lvl w:ilvl="8" w:tplc="9462DA44" w:tentative="1">
      <w:start w:val="1"/>
      <w:numFmt w:val="bullet"/>
      <w:lvlText w:val=""/>
      <w:lvlJc w:val="left"/>
      <w:pPr>
        <w:ind w:left="6480" w:hanging="360"/>
      </w:pPr>
      <w:rPr>
        <w:rFonts w:ascii="Wingdings" w:hAnsi="Wingdings" w:hint="default"/>
      </w:rPr>
    </w:lvl>
  </w:abstractNum>
  <w:abstractNum w:abstractNumId="3" w15:restartNumberingAfterBreak="0">
    <w:nsid w:val="24D1208A"/>
    <w:multiLevelType w:val="hybridMultilevel"/>
    <w:tmpl w:val="1D7464DE"/>
    <w:lvl w:ilvl="0" w:tplc="03485788">
      <w:start w:val="1"/>
      <w:numFmt w:val="bullet"/>
      <w:lvlText w:val=""/>
      <w:lvlJc w:val="left"/>
      <w:pPr>
        <w:ind w:left="720" w:hanging="360"/>
      </w:pPr>
      <w:rPr>
        <w:rFonts w:ascii="Symbol" w:hAnsi="Symbol" w:hint="default"/>
      </w:rPr>
    </w:lvl>
    <w:lvl w:ilvl="1" w:tplc="7F182B7A" w:tentative="1">
      <w:start w:val="1"/>
      <w:numFmt w:val="bullet"/>
      <w:lvlText w:val="o"/>
      <w:lvlJc w:val="left"/>
      <w:pPr>
        <w:ind w:left="1440" w:hanging="360"/>
      </w:pPr>
      <w:rPr>
        <w:rFonts w:ascii="Courier New" w:hAnsi="Courier New" w:cs="Courier New" w:hint="default"/>
      </w:rPr>
    </w:lvl>
    <w:lvl w:ilvl="2" w:tplc="2B20F8AC" w:tentative="1">
      <w:start w:val="1"/>
      <w:numFmt w:val="bullet"/>
      <w:lvlText w:val=""/>
      <w:lvlJc w:val="left"/>
      <w:pPr>
        <w:ind w:left="2160" w:hanging="360"/>
      </w:pPr>
      <w:rPr>
        <w:rFonts w:ascii="Wingdings" w:hAnsi="Wingdings" w:hint="default"/>
      </w:rPr>
    </w:lvl>
    <w:lvl w:ilvl="3" w:tplc="7D326878" w:tentative="1">
      <w:start w:val="1"/>
      <w:numFmt w:val="bullet"/>
      <w:lvlText w:val=""/>
      <w:lvlJc w:val="left"/>
      <w:pPr>
        <w:ind w:left="2880" w:hanging="360"/>
      </w:pPr>
      <w:rPr>
        <w:rFonts w:ascii="Symbol" w:hAnsi="Symbol" w:hint="default"/>
      </w:rPr>
    </w:lvl>
    <w:lvl w:ilvl="4" w:tplc="30D60012" w:tentative="1">
      <w:start w:val="1"/>
      <w:numFmt w:val="bullet"/>
      <w:lvlText w:val="o"/>
      <w:lvlJc w:val="left"/>
      <w:pPr>
        <w:ind w:left="3600" w:hanging="360"/>
      </w:pPr>
      <w:rPr>
        <w:rFonts w:ascii="Courier New" w:hAnsi="Courier New" w:cs="Courier New" w:hint="default"/>
      </w:rPr>
    </w:lvl>
    <w:lvl w:ilvl="5" w:tplc="11ECEF6E" w:tentative="1">
      <w:start w:val="1"/>
      <w:numFmt w:val="bullet"/>
      <w:lvlText w:val=""/>
      <w:lvlJc w:val="left"/>
      <w:pPr>
        <w:ind w:left="4320" w:hanging="360"/>
      </w:pPr>
      <w:rPr>
        <w:rFonts w:ascii="Wingdings" w:hAnsi="Wingdings" w:hint="default"/>
      </w:rPr>
    </w:lvl>
    <w:lvl w:ilvl="6" w:tplc="0DA6E328" w:tentative="1">
      <w:start w:val="1"/>
      <w:numFmt w:val="bullet"/>
      <w:lvlText w:val=""/>
      <w:lvlJc w:val="left"/>
      <w:pPr>
        <w:ind w:left="5040" w:hanging="360"/>
      </w:pPr>
      <w:rPr>
        <w:rFonts w:ascii="Symbol" w:hAnsi="Symbol" w:hint="default"/>
      </w:rPr>
    </w:lvl>
    <w:lvl w:ilvl="7" w:tplc="2D00D31A" w:tentative="1">
      <w:start w:val="1"/>
      <w:numFmt w:val="bullet"/>
      <w:lvlText w:val="o"/>
      <w:lvlJc w:val="left"/>
      <w:pPr>
        <w:ind w:left="5760" w:hanging="360"/>
      </w:pPr>
      <w:rPr>
        <w:rFonts w:ascii="Courier New" w:hAnsi="Courier New" w:cs="Courier New" w:hint="default"/>
      </w:rPr>
    </w:lvl>
    <w:lvl w:ilvl="8" w:tplc="31F4E3C8" w:tentative="1">
      <w:start w:val="1"/>
      <w:numFmt w:val="bullet"/>
      <w:lvlText w:val=""/>
      <w:lvlJc w:val="left"/>
      <w:pPr>
        <w:ind w:left="6480" w:hanging="360"/>
      </w:pPr>
      <w:rPr>
        <w:rFonts w:ascii="Wingdings" w:hAnsi="Wingdings" w:hint="default"/>
      </w:rPr>
    </w:lvl>
  </w:abstractNum>
  <w:abstractNum w:abstractNumId="4" w15:restartNumberingAfterBreak="0">
    <w:nsid w:val="4AF84EE0"/>
    <w:multiLevelType w:val="hybridMultilevel"/>
    <w:tmpl w:val="7A323FC8"/>
    <w:lvl w:ilvl="0" w:tplc="AA2ABEA8">
      <w:start w:val="1"/>
      <w:numFmt w:val="bullet"/>
      <w:lvlText w:val=""/>
      <w:lvlJc w:val="left"/>
      <w:pPr>
        <w:ind w:left="720" w:hanging="360"/>
      </w:pPr>
      <w:rPr>
        <w:rFonts w:ascii="Symbol" w:hAnsi="Symbol" w:hint="default"/>
      </w:rPr>
    </w:lvl>
    <w:lvl w:ilvl="1" w:tplc="EC68E7E6" w:tentative="1">
      <w:start w:val="1"/>
      <w:numFmt w:val="bullet"/>
      <w:lvlText w:val="o"/>
      <w:lvlJc w:val="left"/>
      <w:pPr>
        <w:ind w:left="1440" w:hanging="360"/>
      </w:pPr>
      <w:rPr>
        <w:rFonts w:ascii="Courier New" w:hAnsi="Courier New" w:cs="Courier New" w:hint="default"/>
      </w:rPr>
    </w:lvl>
    <w:lvl w:ilvl="2" w:tplc="06402E64" w:tentative="1">
      <w:start w:val="1"/>
      <w:numFmt w:val="bullet"/>
      <w:lvlText w:val=""/>
      <w:lvlJc w:val="left"/>
      <w:pPr>
        <w:ind w:left="2160" w:hanging="360"/>
      </w:pPr>
      <w:rPr>
        <w:rFonts w:ascii="Wingdings" w:hAnsi="Wingdings" w:hint="default"/>
      </w:rPr>
    </w:lvl>
    <w:lvl w:ilvl="3" w:tplc="1E56239E" w:tentative="1">
      <w:start w:val="1"/>
      <w:numFmt w:val="bullet"/>
      <w:lvlText w:val=""/>
      <w:lvlJc w:val="left"/>
      <w:pPr>
        <w:ind w:left="2880" w:hanging="360"/>
      </w:pPr>
      <w:rPr>
        <w:rFonts w:ascii="Symbol" w:hAnsi="Symbol" w:hint="default"/>
      </w:rPr>
    </w:lvl>
    <w:lvl w:ilvl="4" w:tplc="A58C6A4E" w:tentative="1">
      <w:start w:val="1"/>
      <w:numFmt w:val="bullet"/>
      <w:lvlText w:val="o"/>
      <w:lvlJc w:val="left"/>
      <w:pPr>
        <w:ind w:left="3600" w:hanging="360"/>
      </w:pPr>
      <w:rPr>
        <w:rFonts w:ascii="Courier New" w:hAnsi="Courier New" w:cs="Courier New" w:hint="default"/>
      </w:rPr>
    </w:lvl>
    <w:lvl w:ilvl="5" w:tplc="AFA03024" w:tentative="1">
      <w:start w:val="1"/>
      <w:numFmt w:val="bullet"/>
      <w:lvlText w:val=""/>
      <w:lvlJc w:val="left"/>
      <w:pPr>
        <w:ind w:left="4320" w:hanging="360"/>
      </w:pPr>
      <w:rPr>
        <w:rFonts w:ascii="Wingdings" w:hAnsi="Wingdings" w:hint="default"/>
      </w:rPr>
    </w:lvl>
    <w:lvl w:ilvl="6" w:tplc="62E66768" w:tentative="1">
      <w:start w:val="1"/>
      <w:numFmt w:val="bullet"/>
      <w:lvlText w:val=""/>
      <w:lvlJc w:val="left"/>
      <w:pPr>
        <w:ind w:left="5040" w:hanging="360"/>
      </w:pPr>
      <w:rPr>
        <w:rFonts w:ascii="Symbol" w:hAnsi="Symbol" w:hint="default"/>
      </w:rPr>
    </w:lvl>
    <w:lvl w:ilvl="7" w:tplc="57585296" w:tentative="1">
      <w:start w:val="1"/>
      <w:numFmt w:val="bullet"/>
      <w:lvlText w:val="o"/>
      <w:lvlJc w:val="left"/>
      <w:pPr>
        <w:ind w:left="5760" w:hanging="360"/>
      </w:pPr>
      <w:rPr>
        <w:rFonts w:ascii="Courier New" w:hAnsi="Courier New" w:cs="Courier New" w:hint="default"/>
      </w:rPr>
    </w:lvl>
    <w:lvl w:ilvl="8" w:tplc="C8BA195A" w:tentative="1">
      <w:start w:val="1"/>
      <w:numFmt w:val="bullet"/>
      <w:lvlText w:val=""/>
      <w:lvlJc w:val="left"/>
      <w:pPr>
        <w:ind w:left="6480" w:hanging="360"/>
      </w:pPr>
      <w:rPr>
        <w:rFonts w:ascii="Wingdings" w:hAnsi="Wingdings" w:hint="default"/>
      </w:rPr>
    </w:lvl>
  </w:abstractNum>
  <w:abstractNum w:abstractNumId="5" w15:restartNumberingAfterBreak="0">
    <w:nsid w:val="598B75D0"/>
    <w:multiLevelType w:val="hybridMultilevel"/>
    <w:tmpl w:val="0ECE3D58"/>
    <w:lvl w:ilvl="0" w:tplc="799CE072">
      <w:start w:val="1"/>
      <w:numFmt w:val="bullet"/>
      <w:lvlText w:val=""/>
      <w:lvlJc w:val="left"/>
      <w:pPr>
        <w:ind w:left="720" w:hanging="360"/>
      </w:pPr>
      <w:rPr>
        <w:rFonts w:ascii="Symbol" w:hAnsi="Symbol" w:hint="default"/>
      </w:rPr>
    </w:lvl>
    <w:lvl w:ilvl="1" w:tplc="34AE623E" w:tentative="1">
      <w:start w:val="1"/>
      <w:numFmt w:val="bullet"/>
      <w:lvlText w:val="o"/>
      <w:lvlJc w:val="left"/>
      <w:pPr>
        <w:ind w:left="1440" w:hanging="360"/>
      </w:pPr>
      <w:rPr>
        <w:rFonts w:ascii="Courier New" w:hAnsi="Courier New" w:cs="Courier New" w:hint="default"/>
      </w:rPr>
    </w:lvl>
    <w:lvl w:ilvl="2" w:tplc="7A5C9208" w:tentative="1">
      <w:start w:val="1"/>
      <w:numFmt w:val="bullet"/>
      <w:lvlText w:val=""/>
      <w:lvlJc w:val="left"/>
      <w:pPr>
        <w:ind w:left="2160" w:hanging="360"/>
      </w:pPr>
      <w:rPr>
        <w:rFonts w:ascii="Wingdings" w:hAnsi="Wingdings" w:hint="default"/>
      </w:rPr>
    </w:lvl>
    <w:lvl w:ilvl="3" w:tplc="E17AA1CA" w:tentative="1">
      <w:start w:val="1"/>
      <w:numFmt w:val="bullet"/>
      <w:lvlText w:val=""/>
      <w:lvlJc w:val="left"/>
      <w:pPr>
        <w:ind w:left="2880" w:hanging="360"/>
      </w:pPr>
      <w:rPr>
        <w:rFonts w:ascii="Symbol" w:hAnsi="Symbol" w:hint="default"/>
      </w:rPr>
    </w:lvl>
    <w:lvl w:ilvl="4" w:tplc="4DBC8020" w:tentative="1">
      <w:start w:val="1"/>
      <w:numFmt w:val="bullet"/>
      <w:lvlText w:val="o"/>
      <w:lvlJc w:val="left"/>
      <w:pPr>
        <w:ind w:left="3600" w:hanging="360"/>
      </w:pPr>
      <w:rPr>
        <w:rFonts w:ascii="Courier New" w:hAnsi="Courier New" w:cs="Courier New" w:hint="default"/>
      </w:rPr>
    </w:lvl>
    <w:lvl w:ilvl="5" w:tplc="B9660720" w:tentative="1">
      <w:start w:val="1"/>
      <w:numFmt w:val="bullet"/>
      <w:lvlText w:val=""/>
      <w:lvlJc w:val="left"/>
      <w:pPr>
        <w:ind w:left="4320" w:hanging="360"/>
      </w:pPr>
      <w:rPr>
        <w:rFonts w:ascii="Wingdings" w:hAnsi="Wingdings" w:hint="default"/>
      </w:rPr>
    </w:lvl>
    <w:lvl w:ilvl="6" w:tplc="90DA7090" w:tentative="1">
      <w:start w:val="1"/>
      <w:numFmt w:val="bullet"/>
      <w:lvlText w:val=""/>
      <w:lvlJc w:val="left"/>
      <w:pPr>
        <w:ind w:left="5040" w:hanging="360"/>
      </w:pPr>
      <w:rPr>
        <w:rFonts w:ascii="Symbol" w:hAnsi="Symbol" w:hint="default"/>
      </w:rPr>
    </w:lvl>
    <w:lvl w:ilvl="7" w:tplc="E30E27E8" w:tentative="1">
      <w:start w:val="1"/>
      <w:numFmt w:val="bullet"/>
      <w:lvlText w:val="o"/>
      <w:lvlJc w:val="left"/>
      <w:pPr>
        <w:ind w:left="5760" w:hanging="360"/>
      </w:pPr>
      <w:rPr>
        <w:rFonts w:ascii="Courier New" w:hAnsi="Courier New" w:cs="Courier New" w:hint="default"/>
      </w:rPr>
    </w:lvl>
    <w:lvl w:ilvl="8" w:tplc="59CE94D4" w:tentative="1">
      <w:start w:val="1"/>
      <w:numFmt w:val="bullet"/>
      <w:lvlText w:val=""/>
      <w:lvlJc w:val="left"/>
      <w:pPr>
        <w:ind w:left="6480" w:hanging="360"/>
      </w:pPr>
      <w:rPr>
        <w:rFonts w:ascii="Wingdings" w:hAnsi="Wingdings" w:hint="default"/>
      </w:rPr>
    </w:lvl>
  </w:abstractNum>
  <w:abstractNum w:abstractNumId="6" w15:restartNumberingAfterBreak="0">
    <w:nsid w:val="5BD41729"/>
    <w:multiLevelType w:val="hybridMultilevel"/>
    <w:tmpl w:val="64C8DD86"/>
    <w:lvl w:ilvl="0" w:tplc="8766C7E4">
      <w:numFmt w:val="bullet"/>
      <w:lvlText w:val="-"/>
      <w:lvlJc w:val="left"/>
      <w:pPr>
        <w:ind w:left="720" w:hanging="360"/>
      </w:pPr>
      <w:rPr>
        <w:rFonts w:ascii="Calibri" w:eastAsia="Cambria" w:hAnsi="Calibri" w:cs="Times New Roman" w:hint="default"/>
      </w:rPr>
    </w:lvl>
    <w:lvl w:ilvl="1" w:tplc="1A4C23E2" w:tentative="1">
      <w:start w:val="1"/>
      <w:numFmt w:val="bullet"/>
      <w:lvlText w:val="o"/>
      <w:lvlJc w:val="left"/>
      <w:pPr>
        <w:ind w:left="1440" w:hanging="360"/>
      </w:pPr>
      <w:rPr>
        <w:rFonts w:ascii="Courier New" w:hAnsi="Courier New" w:cs="Courier New" w:hint="default"/>
      </w:rPr>
    </w:lvl>
    <w:lvl w:ilvl="2" w:tplc="F606D408" w:tentative="1">
      <w:start w:val="1"/>
      <w:numFmt w:val="bullet"/>
      <w:lvlText w:val=""/>
      <w:lvlJc w:val="left"/>
      <w:pPr>
        <w:ind w:left="2160" w:hanging="360"/>
      </w:pPr>
      <w:rPr>
        <w:rFonts w:ascii="Wingdings" w:hAnsi="Wingdings" w:hint="default"/>
      </w:rPr>
    </w:lvl>
    <w:lvl w:ilvl="3" w:tplc="F634E882" w:tentative="1">
      <w:start w:val="1"/>
      <w:numFmt w:val="bullet"/>
      <w:lvlText w:val=""/>
      <w:lvlJc w:val="left"/>
      <w:pPr>
        <w:ind w:left="2880" w:hanging="360"/>
      </w:pPr>
      <w:rPr>
        <w:rFonts w:ascii="Symbol" w:hAnsi="Symbol" w:hint="default"/>
      </w:rPr>
    </w:lvl>
    <w:lvl w:ilvl="4" w:tplc="5E403FF4" w:tentative="1">
      <w:start w:val="1"/>
      <w:numFmt w:val="bullet"/>
      <w:lvlText w:val="o"/>
      <w:lvlJc w:val="left"/>
      <w:pPr>
        <w:ind w:left="3600" w:hanging="360"/>
      </w:pPr>
      <w:rPr>
        <w:rFonts w:ascii="Courier New" w:hAnsi="Courier New" w:cs="Courier New" w:hint="default"/>
      </w:rPr>
    </w:lvl>
    <w:lvl w:ilvl="5" w:tplc="F51A9230" w:tentative="1">
      <w:start w:val="1"/>
      <w:numFmt w:val="bullet"/>
      <w:lvlText w:val=""/>
      <w:lvlJc w:val="left"/>
      <w:pPr>
        <w:ind w:left="4320" w:hanging="360"/>
      </w:pPr>
      <w:rPr>
        <w:rFonts w:ascii="Wingdings" w:hAnsi="Wingdings" w:hint="default"/>
      </w:rPr>
    </w:lvl>
    <w:lvl w:ilvl="6" w:tplc="A2AE80EA" w:tentative="1">
      <w:start w:val="1"/>
      <w:numFmt w:val="bullet"/>
      <w:lvlText w:val=""/>
      <w:lvlJc w:val="left"/>
      <w:pPr>
        <w:ind w:left="5040" w:hanging="360"/>
      </w:pPr>
      <w:rPr>
        <w:rFonts w:ascii="Symbol" w:hAnsi="Symbol" w:hint="default"/>
      </w:rPr>
    </w:lvl>
    <w:lvl w:ilvl="7" w:tplc="26C0D826" w:tentative="1">
      <w:start w:val="1"/>
      <w:numFmt w:val="bullet"/>
      <w:lvlText w:val="o"/>
      <w:lvlJc w:val="left"/>
      <w:pPr>
        <w:ind w:left="5760" w:hanging="360"/>
      </w:pPr>
      <w:rPr>
        <w:rFonts w:ascii="Courier New" w:hAnsi="Courier New" w:cs="Courier New" w:hint="default"/>
      </w:rPr>
    </w:lvl>
    <w:lvl w:ilvl="8" w:tplc="DEFADD9C" w:tentative="1">
      <w:start w:val="1"/>
      <w:numFmt w:val="bullet"/>
      <w:lvlText w:val=""/>
      <w:lvlJc w:val="left"/>
      <w:pPr>
        <w:ind w:left="6480" w:hanging="360"/>
      </w:pPr>
      <w:rPr>
        <w:rFonts w:ascii="Wingdings" w:hAnsi="Wingdings" w:hint="default"/>
      </w:rPr>
    </w:lvl>
  </w:abstractNum>
  <w:abstractNum w:abstractNumId="7" w15:restartNumberingAfterBreak="0">
    <w:nsid w:val="5DA36DFE"/>
    <w:multiLevelType w:val="hybridMultilevel"/>
    <w:tmpl w:val="04AED29A"/>
    <w:lvl w:ilvl="0" w:tplc="D520AA56">
      <w:start w:val="3"/>
      <w:numFmt w:val="bullet"/>
      <w:lvlText w:val="-"/>
      <w:lvlJc w:val="left"/>
      <w:pPr>
        <w:ind w:left="720" w:hanging="360"/>
      </w:pPr>
      <w:rPr>
        <w:rFonts w:ascii="Cambria" w:eastAsia="MS Mincho" w:hAnsi="Cambria" w:cs="Times New Roman" w:hint="default"/>
      </w:rPr>
    </w:lvl>
    <w:lvl w:ilvl="1" w:tplc="1FE0385C" w:tentative="1">
      <w:start w:val="1"/>
      <w:numFmt w:val="bullet"/>
      <w:lvlText w:val="o"/>
      <w:lvlJc w:val="left"/>
      <w:pPr>
        <w:ind w:left="1440" w:hanging="360"/>
      </w:pPr>
      <w:rPr>
        <w:rFonts w:ascii="Courier New" w:hAnsi="Courier New" w:hint="default"/>
      </w:rPr>
    </w:lvl>
    <w:lvl w:ilvl="2" w:tplc="92F4310C" w:tentative="1">
      <w:start w:val="1"/>
      <w:numFmt w:val="bullet"/>
      <w:lvlText w:val=""/>
      <w:lvlJc w:val="left"/>
      <w:pPr>
        <w:ind w:left="2160" w:hanging="360"/>
      </w:pPr>
      <w:rPr>
        <w:rFonts w:ascii="Wingdings" w:hAnsi="Wingdings" w:hint="default"/>
      </w:rPr>
    </w:lvl>
    <w:lvl w:ilvl="3" w:tplc="299A67E0" w:tentative="1">
      <w:start w:val="1"/>
      <w:numFmt w:val="bullet"/>
      <w:lvlText w:val=""/>
      <w:lvlJc w:val="left"/>
      <w:pPr>
        <w:ind w:left="2880" w:hanging="360"/>
      </w:pPr>
      <w:rPr>
        <w:rFonts w:ascii="Symbol" w:hAnsi="Symbol" w:hint="default"/>
      </w:rPr>
    </w:lvl>
    <w:lvl w:ilvl="4" w:tplc="7978903E" w:tentative="1">
      <w:start w:val="1"/>
      <w:numFmt w:val="bullet"/>
      <w:lvlText w:val="o"/>
      <w:lvlJc w:val="left"/>
      <w:pPr>
        <w:ind w:left="3600" w:hanging="360"/>
      </w:pPr>
      <w:rPr>
        <w:rFonts w:ascii="Courier New" w:hAnsi="Courier New" w:hint="default"/>
      </w:rPr>
    </w:lvl>
    <w:lvl w:ilvl="5" w:tplc="1CE275F4" w:tentative="1">
      <w:start w:val="1"/>
      <w:numFmt w:val="bullet"/>
      <w:lvlText w:val=""/>
      <w:lvlJc w:val="left"/>
      <w:pPr>
        <w:ind w:left="4320" w:hanging="360"/>
      </w:pPr>
      <w:rPr>
        <w:rFonts w:ascii="Wingdings" w:hAnsi="Wingdings" w:hint="default"/>
      </w:rPr>
    </w:lvl>
    <w:lvl w:ilvl="6" w:tplc="74E25E86" w:tentative="1">
      <w:start w:val="1"/>
      <w:numFmt w:val="bullet"/>
      <w:lvlText w:val=""/>
      <w:lvlJc w:val="left"/>
      <w:pPr>
        <w:ind w:left="5040" w:hanging="360"/>
      </w:pPr>
      <w:rPr>
        <w:rFonts w:ascii="Symbol" w:hAnsi="Symbol" w:hint="default"/>
      </w:rPr>
    </w:lvl>
    <w:lvl w:ilvl="7" w:tplc="D668157A" w:tentative="1">
      <w:start w:val="1"/>
      <w:numFmt w:val="bullet"/>
      <w:lvlText w:val="o"/>
      <w:lvlJc w:val="left"/>
      <w:pPr>
        <w:ind w:left="5760" w:hanging="360"/>
      </w:pPr>
      <w:rPr>
        <w:rFonts w:ascii="Courier New" w:hAnsi="Courier New" w:hint="default"/>
      </w:rPr>
    </w:lvl>
    <w:lvl w:ilvl="8" w:tplc="60AAF470" w:tentative="1">
      <w:start w:val="1"/>
      <w:numFmt w:val="bullet"/>
      <w:lvlText w:val=""/>
      <w:lvlJc w:val="left"/>
      <w:pPr>
        <w:ind w:left="6480" w:hanging="360"/>
      </w:pPr>
      <w:rPr>
        <w:rFonts w:ascii="Wingdings" w:hAnsi="Wingdings" w:hint="default"/>
      </w:rPr>
    </w:lvl>
  </w:abstractNum>
  <w:abstractNum w:abstractNumId="8" w15:restartNumberingAfterBreak="0">
    <w:nsid w:val="78C15598"/>
    <w:multiLevelType w:val="hybridMultilevel"/>
    <w:tmpl w:val="E29C2F30"/>
    <w:lvl w:ilvl="0" w:tplc="22D823F0">
      <w:start w:val="1"/>
      <w:numFmt w:val="bullet"/>
      <w:lvlText w:val=""/>
      <w:lvlJc w:val="left"/>
      <w:pPr>
        <w:ind w:left="720" w:hanging="360"/>
      </w:pPr>
      <w:rPr>
        <w:rFonts w:ascii="Symbol" w:hAnsi="Symbol" w:hint="default"/>
      </w:rPr>
    </w:lvl>
    <w:lvl w:ilvl="1" w:tplc="FBCEBB98" w:tentative="1">
      <w:start w:val="1"/>
      <w:numFmt w:val="bullet"/>
      <w:lvlText w:val="o"/>
      <w:lvlJc w:val="left"/>
      <w:pPr>
        <w:ind w:left="1440" w:hanging="360"/>
      </w:pPr>
      <w:rPr>
        <w:rFonts w:ascii="Courier New" w:hAnsi="Courier New" w:cs="Courier New" w:hint="default"/>
      </w:rPr>
    </w:lvl>
    <w:lvl w:ilvl="2" w:tplc="3CE22996" w:tentative="1">
      <w:start w:val="1"/>
      <w:numFmt w:val="bullet"/>
      <w:lvlText w:val=""/>
      <w:lvlJc w:val="left"/>
      <w:pPr>
        <w:ind w:left="2160" w:hanging="360"/>
      </w:pPr>
      <w:rPr>
        <w:rFonts w:ascii="Wingdings" w:hAnsi="Wingdings" w:hint="default"/>
      </w:rPr>
    </w:lvl>
    <w:lvl w:ilvl="3" w:tplc="BBD2F212" w:tentative="1">
      <w:start w:val="1"/>
      <w:numFmt w:val="bullet"/>
      <w:lvlText w:val=""/>
      <w:lvlJc w:val="left"/>
      <w:pPr>
        <w:ind w:left="2880" w:hanging="360"/>
      </w:pPr>
      <w:rPr>
        <w:rFonts w:ascii="Symbol" w:hAnsi="Symbol" w:hint="default"/>
      </w:rPr>
    </w:lvl>
    <w:lvl w:ilvl="4" w:tplc="2BD879FC" w:tentative="1">
      <w:start w:val="1"/>
      <w:numFmt w:val="bullet"/>
      <w:lvlText w:val="o"/>
      <w:lvlJc w:val="left"/>
      <w:pPr>
        <w:ind w:left="3600" w:hanging="360"/>
      </w:pPr>
      <w:rPr>
        <w:rFonts w:ascii="Courier New" w:hAnsi="Courier New" w:cs="Courier New" w:hint="default"/>
      </w:rPr>
    </w:lvl>
    <w:lvl w:ilvl="5" w:tplc="4428FF24" w:tentative="1">
      <w:start w:val="1"/>
      <w:numFmt w:val="bullet"/>
      <w:lvlText w:val=""/>
      <w:lvlJc w:val="left"/>
      <w:pPr>
        <w:ind w:left="4320" w:hanging="360"/>
      </w:pPr>
      <w:rPr>
        <w:rFonts w:ascii="Wingdings" w:hAnsi="Wingdings" w:hint="default"/>
      </w:rPr>
    </w:lvl>
    <w:lvl w:ilvl="6" w:tplc="C19272A2" w:tentative="1">
      <w:start w:val="1"/>
      <w:numFmt w:val="bullet"/>
      <w:lvlText w:val=""/>
      <w:lvlJc w:val="left"/>
      <w:pPr>
        <w:ind w:left="5040" w:hanging="360"/>
      </w:pPr>
      <w:rPr>
        <w:rFonts w:ascii="Symbol" w:hAnsi="Symbol" w:hint="default"/>
      </w:rPr>
    </w:lvl>
    <w:lvl w:ilvl="7" w:tplc="23C6C002" w:tentative="1">
      <w:start w:val="1"/>
      <w:numFmt w:val="bullet"/>
      <w:lvlText w:val="o"/>
      <w:lvlJc w:val="left"/>
      <w:pPr>
        <w:ind w:left="5760" w:hanging="360"/>
      </w:pPr>
      <w:rPr>
        <w:rFonts w:ascii="Courier New" w:hAnsi="Courier New" w:cs="Courier New" w:hint="default"/>
      </w:rPr>
    </w:lvl>
    <w:lvl w:ilvl="8" w:tplc="8E94537A"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8"/>
  </w:num>
  <w:num w:numId="6">
    <w:abstractNumId w:val="5"/>
  </w:num>
  <w:num w:numId="7">
    <w:abstractNumId w:val="3"/>
  </w:num>
  <w:num w:numId="8">
    <w:abstractNumId w:val="1"/>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bordersDoNotSurroundHeader/>
  <w:bordersDoNotSurroundFooter/>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World J Gastroenterology&lt;/Style&gt;&lt;LeftDelim&gt;{&lt;/LeftDelim&gt;&lt;RightDelim&gt;}&lt;/RightDelim&gt;&lt;FontName&gt;Cambria&lt;/FontName&gt;&lt;FontSize&gt;12&lt;/FontSize&gt;&lt;ReflistTitle&gt;&lt;/ReflistTitle&gt;&lt;StartingRefnum&gt;1&lt;/StartingRefnum&gt;&lt;FirstLineIndent&gt;0&lt;/FirstLineIndent&gt;&lt;HangingIndent&gt;720&lt;/HangingIndent&gt;&lt;LineSpacing&gt;0&lt;/LineSpacing&gt;&lt;SpaceAfter&gt;0&lt;/SpaceAfter&gt;&lt;HyperlinksEnabled&gt;1&lt;/HyperlinksEnabled&gt;&lt;HyperlinksVisible&gt;0&lt;/HyperlinksVisible&gt;&lt;/ENLayout&gt;"/>
    <w:docVar w:name="EN.Libraries" w:val="&lt;Libraries&gt;&lt;item db-id=&quot;a9xaaspzffsdtlez024ptxt2v2ft0w9fz9pf&quot;&gt;HCC review&lt;record-ids&gt;&lt;item&gt;1&lt;/item&gt;&lt;item&gt;2&lt;/item&gt;&lt;item&gt;3&lt;/item&gt;&lt;item&gt;4&lt;/item&gt;&lt;item&gt;6&lt;/item&gt;&lt;item&gt;23&lt;/item&gt;&lt;item&gt;31&lt;/item&gt;&lt;item&gt;32&lt;/item&gt;&lt;item&gt;33&lt;/item&gt;&lt;item&gt;34&lt;/item&gt;&lt;item&gt;36&lt;/item&gt;&lt;item&gt;37&lt;/item&gt;&lt;item&gt;38&lt;/item&gt;&lt;item&gt;39&lt;/item&gt;&lt;item&gt;43&lt;/item&gt;&lt;item&gt;47&lt;/item&gt;&lt;item&gt;49&lt;/item&gt;&lt;item&gt;51&lt;/item&gt;&lt;item&gt;53&lt;/item&gt;&lt;item&gt;60&lt;/item&gt;&lt;item&gt;63&lt;/item&gt;&lt;item&gt;66&lt;/item&gt;&lt;item&gt;73&lt;/item&gt;&lt;item&gt;74&lt;/item&gt;&lt;item&gt;75&lt;/item&gt;&lt;item&gt;76&lt;/item&gt;&lt;item&gt;78&lt;/item&gt;&lt;item&gt;79&lt;/item&gt;&lt;item&gt;80&lt;/item&gt;&lt;item&gt;81&lt;/item&gt;&lt;item&gt;83&lt;/item&gt;&lt;item&gt;87&lt;/item&gt;&lt;item&gt;88&lt;/item&gt;&lt;item&gt;89&lt;/item&gt;&lt;item&gt;91&lt;/item&gt;&lt;item&gt;94&lt;/item&gt;&lt;item&gt;96&lt;/item&gt;&lt;item&gt;99&lt;/item&gt;&lt;item&gt;101&lt;/item&gt;&lt;item&gt;104&lt;/item&gt;&lt;item&gt;105&lt;/item&gt;&lt;item&gt;106&lt;/item&gt;&lt;item&gt;107&lt;/item&gt;&lt;item&gt;110&lt;/item&gt;&lt;item&gt;115&lt;/item&gt;&lt;item&gt;116&lt;/item&gt;&lt;item&gt;135&lt;/item&gt;&lt;item&gt;136&lt;/item&gt;&lt;item&gt;139&lt;/item&gt;&lt;item&gt;157&lt;/item&gt;&lt;item&gt;173&lt;/item&gt;&lt;item&gt;174&lt;/item&gt;&lt;item&gt;178&lt;/item&gt;&lt;item&gt;181&lt;/item&gt;&lt;item&gt;182&lt;/item&gt;&lt;item&gt;183&lt;/item&gt;&lt;item&gt;184&lt;/item&gt;&lt;item&gt;186&lt;/item&gt;&lt;item&gt;188&lt;/item&gt;&lt;item&gt;189&lt;/item&gt;&lt;item&gt;190&lt;/item&gt;&lt;item&gt;192&lt;/item&gt;&lt;item&gt;193&lt;/item&gt;&lt;item&gt;196&lt;/item&gt;&lt;item&gt;199&lt;/item&gt;&lt;item&gt;200&lt;/item&gt;&lt;item&gt;210&lt;/item&gt;&lt;item&gt;213&lt;/item&gt;&lt;item&gt;216&lt;/item&gt;&lt;item&gt;218&lt;/item&gt;&lt;item&gt;219&lt;/item&gt;&lt;item&gt;220&lt;/item&gt;&lt;item&gt;232&lt;/item&gt;&lt;item&gt;234&lt;/item&gt;&lt;item&gt;236&lt;/item&gt;&lt;item&gt;237&lt;/item&gt;&lt;item&gt;238&lt;/item&gt;&lt;item&gt;239&lt;/item&gt;&lt;item&gt;241&lt;/item&gt;&lt;item&gt;242&lt;/item&gt;&lt;item&gt;243&lt;/item&gt;&lt;item&gt;245&lt;/item&gt;&lt;item&gt;246&lt;/item&gt;&lt;item&gt;247&lt;/item&gt;&lt;item&gt;248&lt;/item&gt;&lt;item&gt;250&lt;/item&gt;&lt;item&gt;251&lt;/item&gt;&lt;item&gt;253&lt;/item&gt;&lt;item&gt;255&lt;/item&gt;&lt;item&gt;257&lt;/item&gt;&lt;item&gt;258&lt;/item&gt;&lt;item&gt;259&lt;/item&gt;&lt;item&gt;260&lt;/item&gt;&lt;item&gt;263&lt;/item&gt;&lt;item&gt;264&lt;/item&gt;&lt;item&gt;265&lt;/item&gt;&lt;item&gt;266&lt;/item&gt;&lt;item&gt;267&lt;/item&gt;&lt;item&gt;268&lt;/item&gt;&lt;item&gt;271&lt;/item&gt;&lt;item&gt;273&lt;/item&gt;&lt;item&gt;274&lt;/item&gt;&lt;item&gt;275&lt;/item&gt;&lt;item&gt;277&lt;/item&gt;&lt;item&gt;278&lt;/item&gt;&lt;item&gt;282&lt;/item&gt;&lt;item&gt;295&lt;/item&gt;&lt;item&gt;296&lt;/item&gt;&lt;item&gt;298&lt;/item&gt;&lt;item&gt;301&lt;/item&gt;&lt;item&gt;302&lt;/item&gt;&lt;item&gt;303&lt;/item&gt;&lt;item&gt;315&lt;/item&gt;&lt;item&gt;317&lt;/item&gt;&lt;item&gt;320&lt;/item&gt;&lt;item&gt;322&lt;/item&gt;&lt;item&gt;323&lt;/item&gt;&lt;item&gt;325&lt;/item&gt;&lt;item&gt;335&lt;/item&gt;&lt;item&gt;336&lt;/item&gt;&lt;item&gt;337&lt;/item&gt;&lt;item&gt;339&lt;/item&gt;&lt;item&gt;340&lt;/item&gt;&lt;item&gt;342&lt;/item&gt;&lt;item&gt;344&lt;/item&gt;&lt;item&gt;346&lt;/item&gt;&lt;item&gt;347&lt;/item&gt;&lt;item&gt;349&lt;/item&gt;&lt;item&gt;350&lt;/item&gt;&lt;item&gt;351&lt;/item&gt;&lt;item&gt;354&lt;/item&gt;&lt;item&gt;358&lt;/item&gt;&lt;item&gt;365&lt;/item&gt;&lt;item&gt;366&lt;/item&gt;&lt;item&gt;367&lt;/item&gt;&lt;item&gt;371&lt;/item&gt;&lt;item&gt;372&lt;/item&gt;&lt;item&gt;373&lt;/item&gt;&lt;item&gt;374&lt;/item&gt;&lt;item&gt;375&lt;/item&gt;&lt;item&gt;380&lt;/item&gt;&lt;item&gt;384&lt;/item&gt;&lt;item&gt;385&lt;/item&gt;&lt;item&gt;387&lt;/item&gt;&lt;item&gt;388&lt;/item&gt;&lt;item&gt;390&lt;/item&gt;&lt;item&gt;393&lt;/item&gt;&lt;item&gt;403&lt;/item&gt;&lt;item&gt;404&lt;/item&gt;&lt;item&gt;405&lt;/item&gt;&lt;item&gt;409&lt;/item&gt;&lt;item&gt;415&lt;/item&gt;&lt;item&gt;429&lt;/item&gt;&lt;item&gt;430&lt;/item&gt;&lt;item&gt;431&lt;/item&gt;&lt;item&gt;434&lt;/item&gt;&lt;item&gt;439&lt;/item&gt;&lt;item&gt;440&lt;/item&gt;&lt;item&gt;443&lt;/item&gt;&lt;item&gt;445&lt;/item&gt;&lt;item&gt;447&lt;/item&gt;&lt;item&gt;448&lt;/item&gt;&lt;item&gt;449&lt;/item&gt;&lt;item&gt;450&lt;/item&gt;&lt;item&gt;451&lt;/item&gt;&lt;item&gt;452&lt;/item&gt;&lt;item&gt;453&lt;/item&gt;&lt;item&gt;454&lt;/item&gt;&lt;item&gt;455&lt;/item&gt;&lt;item&gt;457&lt;/item&gt;&lt;item&gt;459&lt;/item&gt;&lt;item&gt;460&lt;/item&gt;&lt;/record-ids&gt;&lt;/item&gt;&lt;/Libraries&gt;"/>
  </w:docVars>
  <w:rsids>
    <w:rsidRoot w:val="0090195A"/>
    <w:rsid w:val="00042691"/>
    <w:rsid w:val="00096866"/>
    <w:rsid w:val="000B3ED1"/>
    <w:rsid w:val="000D54CB"/>
    <w:rsid w:val="00102F0E"/>
    <w:rsid w:val="00117320"/>
    <w:rsid w:val="0013024B"/>
    <w:rsid w:val="001352C2"/>
    <w:rsid w:val="001426B2"/>
    <w:rsid w:val="001D3F8C"/>
    <w:rsid w:val="002120E8"/>
    <w:rsid w:val="002B427C"/>
    <w:rsid w:val="002D29F6"/>
    <w:rsid w:val="0033441C"/>
    <w:rsid w:val="003C6ACC"/>
    <w:rsid w:val="003D6D7D"/>
    <w:rsid w:val="00476AD1"/>
    <w:rsid w:val="00493F6C"/>
    <w:rsid w:val="004F4AA8"/>
    <w:rsid w:val="00505F9A"/>
    <w:rsid w:val="00510DA6"/>
    <w:rsid w:val="00584020"/>
    <w:rsid w:val="00596945"/>
    <w:rsid w:val="005B1E49"/>
    <w:rsid w:val="005C539A"/>
    <w:rsid w:val="006046C5"/>
    <w:rsid w:val="00617C51"/>
    <w:rsid w:val="00624807"/>
    <w:rsid w:val="00631071"/>
    <w:rsid w:val="006336AC"/>
    <w:rsid w:val="00641C81"/>
    <w:rsid w:val="00664CD4"/>
    <w:rsid w:val="00690F81"/>
    <w:rsid w:val="006B0D41"/>
    <w:rsid w:val="006B3589"/>
    <w:rsid w:val="006B73F8"/>
    <w:rsid w:val="00751F6D"/>
    <w:rsid w:val="007726BC"/>
    <w:rsid w:val="007D2B99"/>
    <w:rsid w:val="007E39A5"/>
    <w:rsid w:val="00811704"/>
    <w:rsid w:val="00845955"/>
    <w:rsid w:val="008623CF"/>
    <w:rsid w:val="00870265"/>
    <w:rsid w:val="008D14E3"/>
    <w:rsid w:val="008E5567"/>
    <w:rsid w:val="008E6EE1"/>
    <w:rsid w:val="0090195A"/>
    <w:rsid w:val="009127D7"/>
    <w:rsid w:val="0092619B"/>
    <w:rsid w:val="00966CFA"/>
    <w:rsid w:val="00974590"/>
    <w:rsid w:val="009A3067"/>
    <w:rsid w:val="009E666B"/>
    <w:rsid w:val="00A40906"/>
    <w:rsid w:val="00A62FEB"/>
    <w:rsid w:val="00AD1BF6"/>
    <w:rsid w:val="00AE471D"/>
    <w:rsid w:val="00AF5F22"/>
    <w:rsid w:val="00B0187B"/>
    <w:rsid w:val="00B272D7"/>
    <w:rsid w:val="00B47E6E"/>
    <w:rsid w:val="00B76437"/>
    <w:rsid w:val="00BC74C1"/>
    <w:rsid w:val="00C02CC8"/>
    <w:rsid w:val="00C04E03"/>
    <w:rsid w:val="00C13DCE"/>
    <w:rsid w:val="00C45C2F"/>
    <w:rsid w:val="00C94DFA"/>
    <w:rsid w:val="00C9590F"/>
    <w:rsid w:val="00D12C86"/>
    <w:rsid w:val="00D47D26"/>
    <w:rsid w:val="00E047F4"/>
    <w:rsid w:val="00E60CE7"/>
    <w:rsid w:val="00EC08AF"/>
    <w:rsid w:val="00EC6583"/>
    <w:rsid w:val="00EE052D"/>
    <w:rsid w:val="00F53F84"/>
    <w:rsid w:val="00F55FD3"/>
    <w:rsid w:val="00F56355"/>
    <w:rsid w:val="00F60E5F"/>
    <w:rsid w:val="00F80EA9"/>
    <w:rsid w:val="00FE0B3F"/>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D37FC7"/>
  <w15:docId w15:val="{BD24A9A6-C538-4162-A3EB-F1C7920D4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0195A"/>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1">
    <w:name w:val="Standard1"/>
    <w:rsid w:val="00067B71"/>
    <w:rPr>
      <w:rFonts w:ascii="Times New Roman" w:eastAsia="ヒラギノ角ゴ Pro W3" w:hAnsi="Times New Roman" w:cs="Times New Roman"/>
      <w:color w:val="000000"/>
      <w:szCs w:val="20"/>
    </w:rPr>
  </w:style>
  <w:style w:type="character" w:styleId="CommentReference">
    <w:name w:val="annotation reference"/>
    <w:basedOn w:val="DefaultParagraphFont"/>
    <w:uiPriority w:val="99"/>
    <w:unhideWhenUsed/>
    <w:rsid w:val="00784F81"/>
    <w:rPr>
      <w:sz w:val="18"/>
      <w:szCs w:val="18"/>
    </w:rPr>
  </w:style>
  <w:style w:type="paragraph" w:styleId="CommentText">
    <w:name w:val="annotation text"/>
    <w:basedOn w:val="Normal"/>
    <w:link w:val="CommentTextChar"/>
    <w:uiPriority w:val="99"/>
    <w:unhideWhenUsed/>
    <w:rsid w:val="00784F81"/>
  </w:style>
  <w:style w:type="character" w:customStyle="1" w:styleId="CommentTextChar">
    <w:name w:val="Comment Text Char"/>
    <w:basedOn w:val="DefaultParagraphFont"/>
    <w:link w:val="CommentText"/>
    <w:uiPriority w:val="99"/>
    <w:rsid w:val="00784F81"/>
  </w:style>
  <w:style w:type="paragraph" w:styleId="CommentSubject">
    <w:name w:val="annotation subject"/>
    <w:basedOn w:val="CommentText"/>
    <w:next w:val="CommentText"/>
    <w:link w:val="CommentSubjectChar"/>
    <w:uiPriority w:val="99"/>
    <w:semiHidden/>
    <w:unhideWhenUsed/>
    <w:rsid w:val="00784F81"/>
    <w:rPr>
      <w:b/>
      <w:bCs/>
      <w:sz w:val="20"/>
      <w:szCs w:val="20"/>
    </w:rPr>
  </w:style>
  <w:style w:type="character" w:customStyle="1" w:styleId="CommentSubjectChar">
    <w:name w:val="Comment Subject Char"/>
    <w:basedOn w:val="CommentTextChar"/>
    <w:link w:val="CommentSubject"/>
    <w:uiPriority w:val="99"/>
    <w:semiHidden/>
    <w:rsid w:val="00784F81"/>
    <w:rPr>
      <w:b/>
      <w:bCs/>
      <w:sz w:val="20"/>
      <w:szCs w:val="20"/>
    </w:rPr>
  </w:style>
  <w:style w:type="paragraph" w:styleId="BalloonText">
    <w:name w:val="Balloon Text"/>
    <w:basedOn w:val="Normal"/>
    <w:link w:val="BalloonTextChar"/>
    <w:uiPriority w:val="99"/>
    <w:semiHidden/>
    <w:unhideWhenUsed/>
    <w:rsid w:val="00784F81"/>
    <w:rPr>
      <w:rFonts w:ascii="Tahoma" w:hAnsi="Tahoma" w:cs="Tahoma"/>
      <w:sz w:val="16"/>
      <w:szCs w:val="18"/>
    </w:rPr>
  </w:style>
  <w:style w:type="character" w:customStyle="1" w:styleId="BalloonTextChar">
    <w:name w:val="Balloon Text Char"/>
    <w:basedOn w:val="DefaultParagraphFont"/>
    <w:link w:val="BalloonText"/>
    <w:uiPriority w:val="99"/>
    <w:semiHidden/>
    <w:rsid w:val="00784F81"/>
    <w:rPr>
      <w:rFonts w:ascii="Tahoma" w:hAnsi="Tahoma" w:cs="Tahoma"/>
      <w:sz w:val="16"/>
      <w:szCs w:val="18"/>
      <w:lang w:val="en-US"/>
    </w:rPr>
  </w:style>
  <w:style w:type="character" w:styleId="Hyperlink">
    <w:name w:val="Hyperlink"/>
    <w:basedOn w:val="DefaultParagraphFont"/>
    <w:uiPriority w:val="99"/>
    <w:unhideWhenUsed/>
    <w:rsid w:val="000B2FD3"/>
    <w:rPr>
      <w:color w:val="0000FF" w:themeColor="hyperlink"/>
      <w:u w:val="single"/>
    </w:rPr>
  </w:style>
  <w:style w:type="character" w:customStyle="1" w:styleId="apple-converted-space">
    <w:name w:val="apple-converted-space"/>
    <w:basedOn w:val="DefaultParagraphFont"/>
    <w:rsid w:val="00B2271D"/>
  </w:style>
  <w:style w:type="character" w:customStyle="1" w:styleId="highlight">
    <w:name w:val="highlight"/>
    <w:basedOn w:val="DefaultParagraphFont"/>
    <w:rsid w:val="00B2271D"/>
  </w:style>
  <w:style w:type="paragraph" w:styleId="ListParagraph">
    <w:name w:val="List Paragraph"/>
    <w:basedOn w:val="Normal"/>
    <w:uiPriority w:val="34"/>
    <w:qFormat/>
    <w:rsid w:val="00D364AC"/>
    <w:pPr>
      <w:ind w:left="720"/>
      <w:contextualSpacing/>
    </w:pPr>
  </w:style>
  <w:style w:type="table" w:styleId="TableGrid">
    <w:name w:val="Table Grid"/>
    <w:basedOn w:val="TableNormal"/>
    <w:uiPriority w:val="59"/>
    <w:rsid w:val="00150AEB"/>
    <w:rPr>
      <w:rFonts w:ascii="Calibri" w:eastAsiaTheme="minorHAnsi" w:hAnsi="Calibri" w:cstheme="maj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55A70"/>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rsid w:val="00B55A70"/>
    <w:rPr>
      <w:sz w:val="18"/>
      <w:szCs w:val="18"/>
    </w:rPr>
  </w:style>
  <w:style w:type="paragraph" w:styleId="Footer">
    <w:name w:val="footer"/>
    <w:basedOn w:val="Normal"/>
    <w:link w:val="FooterChar"/>
    <w:uiPriority w:val="99"/>
    <w:unhideWhenUsed/>
    <w:rsid w:val="00B55A70"/>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B55A70"/>
    <w:rPr>
      <w:sz w:val="18"/>
      <w:szCs w:val="18"/>
    </w:rPr>
  </w:style>
  <w:style w:type="paragraph" w:styleId="Revision">
    <w:name w:val="Revision"/>
    <w:hidden/>
    <w:uiPriority w:val="99"/>
    <w:semiHidden/>
    <w:rsid w:val="006336AC"/>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Falk.Rauchfuss@med.uni-jen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41</Pages>
  <Words>20411</Words>
  <Characters>116344</Characters>
  <Application>Microsoft Office Word</Application>
  <DocSecurity>0</DocSecurity>
  <Lines>969</Lines>
  <Paragraphs>272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Uniklinik Jena</Company>
  <LinksUpToDate>false</LinksUpToDate>
  <CharactersWithSpaces>136483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Falk Rauchfuss</dc:creator>
  <cp:lastModifiedBy>LS Ma</cp:lastModifiedBy>
  <cp:revision>2</cp:revision>
  <dcterms:created xsi:type="dcterms:W3CDTF">2015-09-13T04:51:00Z</dcterms:created>
  <dcterms:modified xsi:type="dcterms:W3CDTF">2015-09-13T04:51:00Z</dcterms:modified>
</cp:coreProperties>
</file>