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BB" w:rsidRPr="00D02891" w:rsidRDefault="008E51BB" w:rsidP="00B9447B">
      <w:pPr>
        <w:spacing w:after="0" w:line="360" w:lineRule="auto"/>
        <w:jc w:val="both"/>
        <w:rPr>
          <w:rFonts w:ascii="Book Antiqua" w:hAnsi="Book Antiqua"/>
          <w:b/>
          <w:sz w:val="24"/>
          <w:szCs w:val="24"/>
        </w:rPr>
      </w:pPr>
      <w:r w:rsidRPr="00D02891">
        <w:rPr>
          <w:rFonts w:ascii="Book Antiqua" w:hAnsi="Book Antiqua"/>
          <w:b/>
          <w:sz w:val="24"/>
          <w:szCs w:val="24"/>
        </w:rPr>
        <w:t xml:space="preserve">Name of journal: </w:t>
      </w:r>
      <w:r w:rsidRPr="001A574B">
        <w:rPr>
          <w:rFonts w:ascii="Book Antiqua" w:hAnsi="Book Antiqua"/>
          <w:b/>
          <w:i/>
          <w:sz w:val="24"/>
          <w:szCs w:val="24"/>
        </w:rPr>
        <w:t>World Journal of Clinical Pediatrics</w:t>
      </w:r>
    </w:p>
    <w:p w:rsidR="008E51BB" w:rsidRPr="00D02891" w:rsidRDefault="008E51BB" w:rsidP="00B9447B">
      <w:pPr>
        <w:spacing w:after="0" w:line="360" w:lineRule="auto"/>
        <w:jc w:val="both"/>
        <w:rPr>
          <w:rFonts w:ascii="Book Antiqua" w:hAnsi="Book Antiqua"/>
          <w:b/>
          <w:sz w:val="24"/>
          <w:szCs w:val="24"/>
          <w:lang w:eastAsia="zh-CN"/>
        </w:rPr>
      </w:pPr>
      <w:r w:rsidRPr="00D02891">
        <w:rPr>
          <w:rFonts w:ascii="Book Antiqua" w:hAnsi="Book Antiqua"/>
          <w:b/>
          <w:sz w:val="24"/>
          <w:szCs w:val="24"/>
        </w:rPr>
        <w:t xml:space="preserve">ESPS Manuscript NO: </w:t>
      </w:r>
      <w:r w:rsidRPr="00D02891">
        <w:rPr>
          <w:rFonts w:ascii="Book Antiqua" w:hAnsi="Book Antiqua"/>
          <w:b/>
          <w:sz w:val="24"/>
          <w:szCs w:val="24"/>
          <w:lang w:eastAsia="zh-CN"/>
        </w:rPr>
        <w:t>18902</w:t>
      </w:r>
    </w:p>
    <w:p w:rsidR="008E51BB" w:rsidRPr="00D02891" w:rsidRDefault="008E51BB" w:rsidP="00B9447B">
      <w:pPr>
        <w:spacing w:after="0" w:line="360" w:lineRule="auto"/>
        <w:jc w:val="both"/>
        <w:rPr>
          <w:rFonts w:ascii="Book Antiqua" w:hAnsi="Book Antiqua"/>
          <w:b/>
          <w:sz w:val="24"/>
          <w:szCs w:val="24"/>
          <w:lang w:eastAsia="zh-CN"/>
        </w:rPr>
      </w:pPr>
      <w:r w:rsidRPr="00D02891">
        <w:rPr>
          <w:rFonts w:ascii="Book Antiqua" w:hAnsi="Book Antiqua"/>
          <w:b/>
          <w:sz w:val="24"/>
          <w:szCs w:val="24"/>
        </w:rPr>
        <w:t>Manuscript Type:</w:t>
      </w:r>
      <w:r w:rsidRPr="00D02891">
        <w:rPr>
          <w:rFonts w:ascii="Book Antiqua" w:hAnsi="Book Antiqua"/>
          <w:b/>
          <w:sz w:val="24"/>
          <w:szCs w:val="24"/>
          <w:lang w:eastAsia="zh-CN"/>
        </w:rPr>
        <w:t xml:space="preserve"> MINIREVIEWS</w:t>
      </w:r>
    </w:p>
    <w:p w:rsidR="008E51BB" w:rsidRPr="00D02891" w:rsidRDefault="008E51BB" w:rsidP="00B9447B">
      <w:pPr>
        <w:spacing w:after="0" w:line="360" w:lineRule="auto"/>
        <w:jc w:val="both"/>
        <w:rPr>
          <w:rFonts w:ascii="Book Antiqua" w:hAnsi="Book Antiqua" w:cs="Times New Roman"/>
          <w:b/>
          <w:bCs/>
          <w:sz w:val="24"/>
          <w:szCs w:val="24"/>
          <w:lang w:eastAsia="zh-CN"/>
        </w:rPr>
      </w:pPr>
    </w:p>
    <w:p w:rsidR="002A1759" w:rsidRPr="00D02891" w:rsidRDefault="002A1759" w:rsidP="00B9447B">
      <w:pPr>
        <w:spacing w:after="0" w:line="360" w:lineRule="auto"/>
        <w:jc w:val="both"/>
        <w:rPr>
          <w:rFonts w:ascii="Book Antiqua" w:hAnsi="Book Antiqua" w:cs="Times New Roman"/>
          <w:b/>
          <w:bCs/>
          <w:sz w:val="24"/>
          <w:szCs w:val="24"/>
          <w:lang w:eastAsia="zh-CN"/>
        </w:rPr>
      </w:pPr>
      <w:r w:rsidRPr="00D02891">
        <w:rPr>
          <w:rFonts w:ascii="Book Antiqua" w:hAnsi="Book Antiqua" w:cs="Times New Roman"/>
          <w:b/>
          <w:bCs/>
          <w:sz w:val="24"/>
          <w:szCs w:val="24"/>
        </w:rPr>
        <w:t>Efficiency o</w:t>
      </w:r>
      <w:r w:rsidR="008E51BB" w:rsidRPr="00D02891">
        <w:rPr>
          <w:rFonts w:ascii="Book Antiqua" w:hAnsi="Book Antiqua" w:cs="Times New Roman"/>
          <w:b/>
          <w:bCs/>
          <w:sz w:val="24"/>
          <w:szCs w:val="24"/>
        </w:rPr>
        <w:t>f upper gastrointestinal endoscopy in pediatric surgical practi</w:t>
      </w:r>
      <w:r w:rsidRPr="00D02891">
        <w:rPr>
          <w:rFonts w:ascii="Book Antiqua" w:hAnsi="Book Antiqua" w:cs="Times New Roman"/>
          <w:b/>
          <w:bCs/>
          <w:sz w:val="24"/>
          <w:szCs w:val="24"/>
        </w:rPr>
        <w:t>ce</w:t>
      </w:r>
    </w:p>
    <w:p w:rsidR="004D5187" w:rsidRPr="00D02891" w:rsidRDefault="004D5187" w:rsidP="00B9447B">
      <w:pPr>
        <w:spacing w:after="0" w:line="360" w:lineRule="auto"/>
        <w:jc w:val="both"/>
        <w:rPr>
          <w:rFonts w:ascii="Book Antiqua" w:hAnsi="Book Antiqua" w:cs="Times New Roman"/>
          <w:b/>
          <w:bCs/>
          <w:sz w:val="24"/>
          <w:szCs w:val="24"/>
          <w:lang w:eastAsia="zh-CN"/>
        </w:rPr>
      </w:pPr>
    </w:p>
    <w:p w:rsidR="002A1759" w:rsidRPr="00D02891" w:rsidRDefault="004D5187" w:rsidP="00B9447B">
      <w:pPr>
        <w:spacing w:after="0" w:line="360" w:lineRule="auto"/>
        <w:jc w:val="both"/>
        <w:rPr>
          <w:rFonts w:ascii="Book Antiqua" w:hAnsi="Book Antiqua" w:cs="Times New Roman"/>
          <w:sz w:val="24"/>
          <w:szCs w:val="24"/>
          <w:lang w:eastAsia="zh-CN"/>
        </w:rPr>
      </w:pPr>
      <w:proofErr w:type="spellStart"/>
      <w:r w:rsidRPr="00D02891">
        <w:rPr>
          <w:rFonts w:ascii="Book Antiqua" w:hAnsi="Book Antiqua" w:cs="Tahoma"/>
          <w:sz w:val="24"/>
          <w:szCs w:val="24"/>
          <w:lang w:eastAsia="tr-TR"/>
        </w:rPr>
        <w:t>Temiz</w:t>
      </w:r>
      <w:proofErr w:type="spellEnd"/>
      <w:r w:rsidRPr="00D02891">
        <w:rPr>
          <w:rFonts w:ascii="Book Antiqua" w:hAnsi="Book Antiqua" w:cs="Tahoma"/>
          <w:sz w:val="24"/>
          <w:szCs w:val="24"/>
          <w:lang w:eastAsia="zh-CN"/>
        </w:rPr>
        <w:t xml:space="preserve"> A.</w:t>
      </w:r>
      <w:r w:rsidRPr="00D02891">
        <w:rPr>
          <w:rFonts w:ascii="Book Antiqua" w:hAnsi="Book Antiqua" w:cs="Times New Roman"/>
          <w:sz w:val="24"/>
          <w:szCs w:val="24"/>
        </w:rPr>
        <w:t xml:space="preserve"> Upper gastrointestinal endoscopy in pediatric surgery</w:t>
      </w:r>
    </w:p>
    <w:p w:rsidR="004D5187" w:rsidRPr="001A574B" w:rsidRDefault="004D5187" w:rsidP="00B9447B">
      <w:pPr>
        <w:spacing w:after="0" w:line="360" w:lineRule="auto"/>
        <w:jc w:val="both"/>
        <w:rPr>
          <w:rFonts w:ascii="Book Antiqua" w:hAnsi="Book Antiqua" w:cs="Times New Roman"/>
          <w:b/>
          <w:sz w:val="24"/>
          <w:szCs w:val="24"/>
          <w:lang w:eastAsia="zh-CN"/>
        </w:rPr>
      </w:pPr>
    </w:p>
    <w:p w:rsidR="008E51BB" w:rsidRPr="001A574B" w:rsidRDefault="008E51BB" w:rsidP="00B9447B">
      <w:pPr>
        <w:spacing w:after="0" w:line="360" w:lineRule="auto"/>
        <w:jc w:val="both"/>
        <w:rPr>
          <w:rFonts w:ascii="Book Antiqua" w:hAnsi="Book Antiqua" w:cs="Tahoma"/>
          <w:b/>
          <w:sz w:val="24"/>
          <w:szCs w:val="24"/>
          <w:lang w:eastAsia="zh-CN"/>
        </w:rPr>
      </w:pPr>
      <w:proofErr w:type="spellStart"/>
      <w:r w:rsidRPr="001A574B">
        <w:rPr>
          <w:rFonts w:ascii="Book Antiqua" w:hAnsi="Book Antiqua" w:cs="Tahoma"/>
          <w:b/>
          <w:sz w:val="24"/>
          <w:szCs w:val="24"/>
          <w:lang w:eastAsia="tr-TR"/>
        </w:rPr>
        <w:t>Abdulkerim</w:t>
      </w:r>
      <w:proofErr w:type="spellEnd"/>
      <w:r w:rsidRPr="001A574B">
        <w:rPr>
          <w:rFonts w:ascii="Book Antiqua" w:hAnsi="Book Antiqua" w:cs="Tahoma"/>
          <w:b/>
          <w:sz w:val="24"/>
          <w:szCs w:val="24"/>
          <w:lang w:eastAsia="tr-TR"/>
        </w:rPr>
        <w:t xml:space="preserve"> </w:t>
      </w:r>
      <w:proofErr w:type="spellStart"/>
      <w:r w:rsidRPr="001A574B">
        <w:rPr>
          <w:rFonts w:ascii="Book Antiqua" w:hAnsi="Book Antiqua" w:cs="Tahoma"/>
          <w:b/>
          <w:sz w:val="24"/>
          <w:szCs w:val="24"/>
          <w:lang w:eastAsia="tr-TR"/>
        </w:rPr>
        <w:t>Temiz</w:t>
      </w:r>
      <w:proofErr w:type="spellEnd"/>
    </w:p>
    <w:p w:rsidR="002A1759" w:rsidRPr="00D02891" w:rsidRDefault="002A1759" w:rsidP="00B9447B">
      <w:pPr>
        <w:spacing w:after="0" w:line="360" w:lineRule="auto"/>
        <w:jc w:val="both"/>
        <w:rPr>
          <w:rFonts w:ascii="Book Antiqua" w:hAnsi="Book Antiqua" w:cs="Times New Roman"/>
          <w:b/>
          <w:sz w:val="24"/>
          <w:szCs w:val="24"/>
          <w:lang w:eastAsia="zh-CN"/>
        </w:rPr>
      </w:pPr>
    </w:p>
    <w:p w:rsidR="002A1759" w:rsidRPr="00D02891" w:rsidRDefault="002A1759" w:rsidP="00B9447B">
      <w:pPr>
        <w:autoSpaceDE w:val="0"/>
        <w:autoSpaceDN w:val="0"/>
        <w:adjustRightInd w:val="0"/>
        <w:spacing w:after="0" w:line="360" w:lineRule="auto"/>
        <w:jc w:val="both"/>
        <w:rPr>
          <w:rFonts w:ascii="Book Antiqua" w:hAnsi="Book Antiqua" w:cs="Tahoma"/>
          <w:b/>
          <w:sz w:val="24"/>
          <w:szCs w:val="24"/>
          <w:lang w:eastAsia="tr-TR"/>
        </w:rPr>
      </w:pPr>
      <w:proofErr w:type="spellStart"/>
      <w:r w:rsidRPr="00D02891">
        <w:rPr>
          <w:rFonts w:ascii="Book Antiqua" w:hAnsi="Book Antiqua" w:cs="Tahoma"/>
          <w:b/>
          <w:sz w:val="24"/>
          <w:szCs w:val="24"/>
          <w:lang w:eastAsia="tr-TR"/>
        </w:rPr>
        <w:t>Abdulkerim</w:t>
      </w:r>
      <w:proofErr w:type="spellEnd"/>
      <w:r w:rsidRPr="00D02891">
        <w:rPr>
          <w:rFonts w:ascii="Book Antiqua" w:hAnsi="Book Antiqua" w:cs="Tahoma"/>
          <w:b/>
          <w:sz w:val="24"/>
          <w:szCs w:val="24"/>
          <w:lang w:eastAsia="tr-TR"/>
        </w:rPr>
        <w:t xml:space="preserve"> </w:t>
      </w:r>
      <w:proofErr w:type="spellStart"/>
      <w:r w:rsidRPr="00D02891">
        <w:rPr>
          <w:rFonts w:ascii="Book Antiqua" w:hAnsi="Book Antiqua" w:cs="Tahoma"/>
          <w:b/>
          <w:sz w:val="24"/>
          <w:szCs w:val="24"/>
          <w:lang w:eastAsia="tr-TR"/>
        </w:rPr>
        <w:t>Temiz</w:t>
      </w:r>
      <w:proofErr w:type="spellEnd"/>
      <w:r w:rsidRPr="00D02891">
        <w:rPr>
          <w:rFonts w:ascii="Book Antiqua" w:hAnsi="Book Antiqua" w:cs="Tahoma"/>
          <w:b/>
          <w:sz w:val="24"/>
          <w:szCs w:val="24"/>
          <w:lang w:eastAsia="tr-TR"/>
        </w:rPr>
        <w:t xml:space="preserve">, </w:t>
      </w:r>
      <w:r w:rsidRPr="00D02891">
        <w:rPr>
          <w:rFonts w:ascii="Book Antiqua" w:hAnsi="Book Antiqua" w:cs="TimesNewRomanPSMT"/>
          <w:sz w:val="24"/>
          <w:szCs w:val="24"/>
          <w:lang w:eastAsia="tr-TR"/>
        </w:rPr>
        <w:t xml:space="preserve">Department of Pediatric surgery, </w:t>
      </w:r>
      <w:proofErr w:type="spellStart"/>
      <w:r w:rsidRPr="00D02891">
        <w:rPr>
          <w:rFonts w:ascii="Book Antiqua" w:hAnsi="Book Antiqua" w:cs="TimesNewRomanPSMT"/>
          <w:sz w:val="24"/>
          <w:szCs w:val="24"/>
          <w:lang w:eastAsia="tr-TR"/>
        </w:rPr>
        <w:t>Başkent</w:t>
      </w:r>
      <w:proofErr w:type="spellEnd"/>
      <w:r w:rsidRPr="00D02891">
        <w:rPr>
          <w:rFonts w:ascii="Book Antiqua" w:hAnsi="Book Antiqua" w:cs="TimesNewRomanPSMT"/>
          <w:sz w:val="24"/>
          <w:szCs w:val="24"/>
          <w:lang w:eastAsia="tr-TR"/>
        </w:rPr>
        <w:t xml:space="preserve"> University, Faculty of Medicine, Adana Research and Educational Hospital, 01150</w:t>
      </w:r>
      <w:r w:rsidR="004D5187" w:rsidRPr="00D02891">
        <w:rPr>
          <w:rFonts w:ascii="Book Antiqua" w:hAnsi="Book Antiqua" w:cs="TimesNewRomanPSMT"/>
          <w:sz w:val="24"/>
          <w:szCs w:val="24"/>
          <w:lang w:eastAsia="zh-CN"/>
        </w:rPr>
        <w:t xml:space="preserve"> </w:t>
      </w:r>
      <w:proofErr w:type="spellStart"/>
      <w:r w:rsidR="004D5187" w:rsidRPr="00D02891">
        <w:rPr>
          <w:rFonts w:ascii="Book Antiqua" w:hAnsi="Book Antiqua" w:cs="TimesNewRomanPSMT"/>
          <w:sz w:val="24"/>
          <w:szCs w:val="24"/>
          <w:lang w:eastAsia="tr-TR"/>
        </w:rPr>
        <w:t>Seyhan</w:t>
      </w:r>
      <w:proofErr w:type="spellEnd"/>
      <w:r w:rsidRPr="00D02891">
        <w:rPr>
          <w:rFonts w:ascii="Book Antiqua" w:hAnsi="Book Antiqua" w:cs="TimesNewRomanPSMT"/>
          <w:sz w:val="24"/>
          <w:szCs w:val="24"/>
          <w:lang w:eastAsia="tr-TR"/>
        </w:rPr>
        <w:t>, Turkey</w:t>
      </w:r>
    </w:p>
    <w:p w:rsidR="002A1759" w:rsidRPr="00D02891" w:rsidRDefault="002A1759" w:rsidP="00B9447B">
      <w:pPr>
        <w:spacing w:after="0" w:line="360" w:lineRule="auto"/>
        <w:jc w:val="both"/>
        <w:rPr>
          <w:rFonts w:ascii="Book Antiqua" w:hAnsi="Book Antiqua" w:cs="Times New Roman"/>
          <w:sz w:val="24"/>
          <w:szCs w:val="24"/>
          <w:lang w:eastAsia="zh-CN"/>
        </w:rPr>
      </w:pPr>
    </w:p>
    <w:p w:rsidR="001C6708" w:rsidRPr="00D02891" w:rsidRDefault="001C6708" w:rsidP="00B9447B">
      <w:pPr>
        <w:spacing w:after="0" w:line="360" w:lineRule="auto"/>
        <w:jc w:val="both"/>
        <w:rPr>
          <w:rFonts w:ascii="Book Antiqua" w:hAnsi="Book Antiqua"/>
          <w:b/>
          <w:sz w:val="24"/>
          <w:szCs w:val="24"/>
          <w:lang w:eastAsia="zh-CN"/>
        </w:rPr>
      </w:pPr>
      <w:r w:rsidRPr="00D02891">
        <w:rPr>
          <w:rFonts w:ascii="Book Antiqua" w:hAnsi="Book Antiqua"/>
          <w:b/>
          <w:sz w:val="24"/>
          <w:szCs w:val="24"/>
        </w:rPr>
        <w:t>Author contributions:</w:t>
      </w:r>
      <w:r w:rsidRPr="00D02891">
        <w:rPr>
          <w:rFonts w:ascii="Book Antiqua" w:hAnsi="Book Antiqua" w:cs="Tahoma"/>
          <w:sz w:val="24"/>
          <w:szCs w:val="24"/>
          <w:lang w:eastAsia="tr-TR"/>
        </w:rPr>
        <w:t xml:space="preserve"> </w:t>
      </w:r>
      <w:proofErr w:type="spellStart"/>
      <w:r w:rsidRPr="00D02891">
        <w:rPr>
          <w:rFonts w:ascii="Book Antiqua" w:hAnsi="Book Antiqua" w:cs="Tahoma"/>
          <w:sz w:val="24"/>
          <w:szCs w:val="24"/>
          <w:lang w:eastAsia="tr-TR"/>
        </w:rPr>
        <w:t>Temiz</w:t>
      </w:r>
      <w:proofErr w:type="spellEnd"/>
      <w:r w:rsidRPr="00D02891">
        <w:rPr>
          <w:rFonts w:ascii="Book Antiqua" w:hAnsi="Book Antiqua" w:cs="Tahoma"/>
          <w:sz w:val="24"/>
          <w:szCs w:val="24"/>
          <w:lang w:eastAsia="zh-CN"/>
        </w:rPr>
        <w:t xml:space="preserve"> A solely contributed to this manuscript.</w:t>
      </w:r>
    </w:p>
    <w:p w:rsidR="001C6708" w:rsidRPr="00D02891" w:rsidRDefault="001C6708" w:rsidP="00B9447B">
      <w:pPr>
        <w:spacing w:after="0" w:line="360" w:lineRule="auto"/>
        <w:jc w:val="both"/>
        <w:rPr>
          <w:rFonts w:ascii="Book Antiqua" w:hAnsi="Book Antiqua" w:cs="Times New Roman"/>
          <w:sz w:val="24"/>
          <w:szCs w:val="24"/>
          <w:lang w:eastAsia="zh-CN"/>
        </w:rPr>
      </w:pPr>
    </w:p>
    <w:p w:rsidR="001C6708" w:rsidRPr="00D02891" w:rsidRDefault="001C6708" w:rsidP="00B9447B">
      <w:pPr>
        <w:spacing w:after="0" w:line="360" w:lineRule="auto"/>
        <w:jc w:val="both"/>
        <w:rPr>
          <w:rFonts w:ascii="Book Antiqua" w:hAnsi="Book Antiqua" w:cs="Garamond"/>
          <w:sz w:val="24"/>
          <w:szCs w:val="24"/>
        </w:rPr>
      </w:pPr>
      <w:r w:rsidRPr="00D02891">
        <w:rPr>
          <w:rFonts w:ascii="Book Antiqua" w:hAnsi="Book Antiqua" w:cs="TimesNewRomanPS-BoldItalicMT"/>
          <w:b/>
          <w:bCs/>
          <w:iCs/>
          <w:sz w:val="24"/>
          <w:szCs w:val="24"/>
        </w:rPr>
        <w:t>Conflict-of-interest</w:t>
      </w:r>
      <w:r w:rsidRPr="00D02891">
        <w:rPr>
          <w:rFonts w:ascii="Book Antiqua" w:hAnsi="Book Antiqua"/>
          <w:sz w:val="24"/>
          <w:szCs w:val="24"/>
        </w:rPr>
        <w:t xml:space="preserve"> </w:t>
      </w:r>
      <w:r w:rsidRPr="00D02891">
        <w:rPr>
          <w:rFonts w:ascii="Book Antiqua" w:hAnsi="Book Antiqua" w:cs="TimesNewRomanPS-BoldItalicMT"/>
          <w:b/>
          <w:bCs/>
          <w:iCs/>
          <w:sz w:val="24"/>
          <w:szCs w:val="24"/>
        </w:rPr>
        <w:t>statement:</w:t>
      </w:r>
      <w:r w:rsidRPr="00D02891">
        <w:rPr>
          <w:rFonts w:ascii="Book Antiqua" w:hAnsi="Book Antiqua" w:cs="TimesNewRomanPS-BoldItalicMT"/>
          <w:b/>
          <w:bCs/>
          <w:iCs/>
          <w:sz w:val="24"/>
          <w:szCs w:val="24"/>
          <w:lang w:eastAsia="zh-CN"/>
        </w:rPr>
        <w:t xml:space="preserve"> </w:t>
      </w:r>
      <w:r w:rsidRPr="00D02891">
        <w:rPr>
          <w:rFonts w:ascii="Book Antiqua" w:hAnsi="Book Antiqua" w:cs="TimesNewRomanPS-BoldItalicMT"/>
          <w:bCs/>
          <w:iCs/>
          <w:sz w:val="24"/>
          <w:szCs w:val="24"/>
          <w:lang w:eastAsia="zh-CN"/>
        </w:rPr>
        <w:t>None.</w:t>
      </w:r>
      <w:r w:rsidRPr="00D02891">
        <w:rPr>
          <w:rFonts w:ascii="Book Antiqua" w:hAnsi="Book Antiqua" w:cs="TimesNewRomanPS-BoldItalicMT"/>
          <w:bCs/>
          <w:iCs/>
          <w:sz w:val="24"/>
          <w:szCs w:val="24"/>
        </w:rPr>
        <w:t xml:space="preserve"> </w:t>
      </w:r>
    </w:p>
    <w:p w:rsidR="001C6708" w:rsidRPr="00D02891" w:rsidRDefault="001C6708" w:rsidP="00B9447B">
      <w:pPr>
        <w:spacing w:after="0" w:line="360" w:lineRule="auto"/>
        <w:jc w:val="both"/>
        <w:rPr>
          <w:rFonts w:ascii="Book Antiqua" w:hAnsi="Book Antiqua" w:cs="Garamond"/>
          <w:sz w:val="24"/>
          <w:szCs w:val="24"/>
        </w:rPr>
      </w:pPr>
    </w:p>
    <w:p w:rsidR="001C6708" w:rsidRPr="00D02891" w:rsidRDefault="001C6708" w:rsidP="00B9447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02891">
        <w:rPr>
          <w:rFonts w:ascii="Book Antiqua" w:hAnsi="Book Antiqua"/>
          <w:b/>
          <w:sz w:val="24"/>
          <w:szCs w:val="24"/>
        </w:rPr>
        <w:t xml:space="preserve">Open-Access: </w:t>
      </w:r>
      <w:r w:rsidRPr="00D0289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02891">
          <w:rPr>
            <w:rStyle w:val="Hyperlink"/>
            <w:rFonts w:ascii="Book Antiqua" w:hAnsi="Book Antiqua"/>
            <w:color w:val="auto"/>
            <w:sz w:val="24"/>
            <w:szCs w:val="24"/>
          </w:rPr>
          <w:t>http://creativecommons.org/licenses/by-nc/4.0/</w:t>
        </w:r>
      </w:hyperlink>
      <w:bookmarkEnd w:id="0"/>
      <w:bookmarkEnd w:id="1"/>
      <w:bookmarkEnd w:id="2"/>
      <w:bookmarkEnd w:id="3"/>
    </w:p>
    <w:p w:rsidR="001C6708" w:rsidRPr="00D02891" w:rsidRDefault="001C6708" w:rsidP="00B9447B">
      <w:pPr>
        <w:spacing w:after="0" w:line="360" w:lineRule="auto"/>
        <w:jc w:val="both"/>
        <w:rPr>
          <w:rFonts w:ascii="Book Antiqua" w:hAnsi="Book Antiqua" w:cs="Times New Roman"/>
          <w:sz w:val="24"/>
          <w:szCs w:val="24"/>
          <w:lang w:eastAsia="zh-CN"/>
        </w:rPr>
      </w:pPr>
    </w:p>
    <w:p w:rsidR="002A1759" w:rsidRPr="00D02891" w:rsidRDefault="002A1759" w:rsidP="00B9447B">
      <w:pPr>
        <w:autoSpaceDE w:val="0"/>
        <w:autoSpaceDN w:val="0"/>
        <w:adjustRightInd w:val="0"/>
        <w:spacing w:after="0" w:line="360" w:lineRule="auto"/>
        <w:jc w:val="both"/>
        <w:rPr>
          <w:rFonts w:ascii="Book Antiqua" w:hAnsi="Book Antiqua" w:cs="Tahoma"/>
          <w:b/>
          <w:sz w:val="24"/>
          <w:szCs w:val="24"/>
          <w:lang w:eastAsia="tr-TR"/>
        </w:rPr>
      </w:pPr>
      <w:r w:rsidRPr="00D02891">
        <w:rPr>
          <w:rFonts w:ascii="Book Antiqua" w:hAnsi="Book Antiqua" w:cs="Tahoma"/>
          <w:b/>
          <w:sz w:val="24"/>
          <w:szCs w:val="24"/>
          <w:lang w:eastAsia="tr-TR"/>
        </w:rPr>
        <w:t xml:space="preserve">Correspondence to: Dr. </w:t>
      </w:r>
      <w:proofErr w:type="spellStart"/>
      <w:r w:rsidRPr="00D02891">
        <w:rPr>
          <w:rFonts w:ascii="Book Antiqua" w:hAnsi="Book Antiqua" w:cs="Tahoma"/>
          <w:b/>
          <w:sz w:val="24"/>
          <w:szCs w:val="24"/>
          <w:lang w:eastAsia="tr-TR"/>
        </w:rPr>
        <w:t>Abdulkerim</w:t>
      </w:r>
      <w:proofErr w:type="spellEnd"/>
      <w:r w:rsidRPr="00D02891">
        <w:rPr>
          <w:rFonts w:ascii="Book Antiqua" w:hAnsi="Book Antiqua" w:cs="Tahoma"/>
          <w:b/>
          <w:sz w:val="24"/>
          <w:szCs w:val="24"/>
          <w:lang w:eastAsia="tr-TR"/>
        </w:rPr>
        <w:t xml:space="preserve"> </w:t>
      </w:r>
      <w:proofErr w:type="spellStart"/>
      <w:r w:rsidRPr="00D02891">
        <w:rPr>
          <w:rFonts w:ascii="Book Antiqua" w:hAnsi="Book Antiqua" w:cs="Tahoma"/>
          <w:b/>
          <w:sz w:val="24"/>
          <w:szCs w:val="24"/>
          <w:lang w:eastAsia="tr-TR"/>
        </w:rPr>
        <w:t>Temiz</w:t>
      </w:r>
      <w:proofErr w:type="spellEnd"/>
      <w:r w:rsidRPr="00D02891">
        <w:rPr>
          <w:rFonts w:ascii="Book Antiqua" w:hAnsi="Book Antiqua" w:cs="Tahoma"/>
          <w:b/>
          <w:sz w:val="24"/>
          <w:szCs w:val="24"/>
          <w:lang w:eastAsia="tr-TR"/>
        </w:rPr>
        <w:t>, MD, Associate Professor</w:t>
      </w:r>
      <w:r w:rsidR="004D5187" w:rsidRPr="00D02891">
        <w:rPr>
          <w:rFonts w:ascii="Book Antiqua" w:hAnsi="Book Antiqua" w:cs="Tahoma"/>
          <w:b/>
          <w:sz w:val="24"/>
          <w:szCs w:val="24"/>
          <w:lang w:eastAsia="zh-CN"/>
        </w:rPr>
        <w:t>,</w:t>
      </w:r>
      <w:r w:rsidR="004D5187" w:rsidRPr="00D02891">
        <w:rPr>
          <w:rFonts w:ascii="Book Antiqua" w:hAnsi="Book Antiqua" w:cs="Tahoma"/>
          <w:sz w:val="24"/>
          <w:szCs w:val="24"/>
          <w:lang w:eastAsia="zh-CN"/>
        </w:rPr>
        <w:t xml:space="preserve"> </w:t>
      </w:r>
      <w:r w:rsidRPr="00D02891">
        <w:rPr>
          <w:rFonts w:ascii="Book Antiqua" w:hAnsi="Book Antiqua" w:cs="TimesNewRomanPSMT"/>
          <w:sz w:val="24"/>
          <w:szCs w:val="24"/>
          <w:lang w:eastAsia="tr-TR"/>
        </w:rPr>
        <w:t xml:space="preserve">Department of Pediatric Surgery, </w:t>
      </w:r>
      <w:proofErr w:type="spellStart"/>
      <w:r w:rsidRPr="00D02891">
        <w:rPr>
          <w:rFonts w:ascii="Book Antiqua" w:hAnsi="Book Antiqua" w:cs="TimesNewRomanPSMT"/>
          <w:sz w:val="24"/>
          <w:szCs w:val="24"/>
          <w:lang w:eastAsia="tr-TR"/>
        </w:rPr>
        <w:t>Baskent</w:t>
      </w:r>
      <w:proofErr w:type="spellEnd"/>
      <w:r w:rsidRPr="00D02891">
        <w:rPr>
          <w:rFonts w:ascii="Book Antiqua" w:hAnsi="Book Antiqua" w:cs="TimesNewRomanPSMT"/>
          <w:sz w:val="24"/>
          <w:szCs w:val="24"/>
          <w:lang w:eastAsia="tr-TR"/>
        </w:rPr>
        <w:t xml:space="preserve"> University, Faculty of Medicine, Adana Research and Educational Hospital, </w:t>
      </w:r>
      <w:proofErr w:type="spellStart"/>
      <w:r w:rsidRPr="00D02891">
        <w:rPr>
          <w:rFonts w:ascii="Book Antiqua" w:hAnsi="Book Antiqua" w:cs="TimesNewRomanPSMT"/>
          <w:sz w:val="24"/>
          <w:szCs w:val="24"/>
          <w:lang w:eastAsia="tr-TR"/>
        </w:rPr>
        <w:t>Baraj</w:t>
      </w:r>
      <w:proofErr w:type="spellEnd"/>
      <w:r w:rsidRPr="00D02891">
        <w:rPr>
          <w:rFonts w:ascii="Book Antiqua" w:hAnsi="Book Antiqua" w:cs="TimesNewRomanPSMT"/>
          <w:sz w:val="24"/>
          <w:szCs w:val="24"/>
          <w:lang w:eastAsia="tr-TR"/>
        </w:rPr>
        <w:t xml:space="preserve"> Road, 1. Stop, </w:t>
      </w:r>
      <w:proofErr w:type="spellStart"/>
      <w:r w:rsidRPr="00D02891">
        <w:rPr>
          <w:rFonts w:ascii="Book Antiqua" w:hAnsi="Book Antiqua" w:cs="TimesNewRomanPSMT"/>
          <w:sz w:val="24"/>
          <w:szCs w:val="24"/>
          <w:lang w:eastAsia="tr-TR"/>
        </w:rPr>
        <w:t>Seyhan</w:t>
      </w:r>
      <w:proofErr w:type="spellEnd"/>
      <w:r w:rsidRPr="00D02891">
        <w:rPr>
          <w:rFonts w:ascii="Book Antiqua" w:hAnsi="Book Antiqua" w:cs="TimesNewRomanPSMT"/>
          <w:sz w:val="24"/>
          <w:szCs w:val="24"/>
          <w:lang w:eastAsia="tr-TR"/>
        </w:rPr>
        <w:t xml:space="preserve"> Hospital, </w:t>
      </w:r>
      <w:r w:rsidR="004D5187" w:rsidRPr="00D02891">
        <w:rPr>
          <w:rFonts w:ascii="Book Antiqua" w:hAnsi="Book Antiqua" w:cs="TimesNewRomanPSMT"/>
          <w:sz w:val="24"/>
          <w:szCs w:val="24"/>
          <w:lang w:eastAsia="tr-TR"/>
        </w:rPr>
        <w:t>01150</w:t>
      </w:r>
      <w:r w:rsidR="004D5187" w:rsidRPr="00D02891">
        <w:rPr>
          <w:rFonts w:ascii="Book Antiqua" w:hAnsi="Book Antiqua" w:cs="TimesNewRomanPSMT"/>
          <w:sz w:val="24"/>
          <w:szCs w:val="24"/>
          <w:lang w:eastAsia="zh-CN"/>
        </w:rPr>
        <w:t xml:space="preserve"> </w:t>
      </w:r>
      <w:proofErr w:type="spellStart"/>
      <w:r w:rsidRPr="00D02891">
        <w:rPr>
          <w:rFonts w:ascii="Book Antiqua" w:hAnsi="Book Antiqua" w:cs="TimesNewRomanPSMT"/>
          <w:sz w:val="24"/>
          <w:szCs w:val="24"/>
          <w:lang w:eastAsia="tr-TR"/>
        </w:rPr>
        <w:t>Seyhan</w:t>
      </w:r>
      <w:proofErr w:type="spellEnd"/>
      <w:r w:rsidRPr="00D02891">
        <w:rPr>
          <w:rFonts w:ascii="Book Antiqua" w:hAnsi="Book Antiqua" w:cs="TimesNewRomanPSMT"/>
          <w:sz w:val="24"/>
          <w:szCs w:val="24"/>
          <w:lang w:eastAsia="tr-TR"/>
        </w:rPr>
        <w:t>, Turkey.</w:t>
      </w:r>
      <w:r w:rsidR="004D5187" w:rsidRPr="00D02891">
        <w:rPr>
          <w:rFonts w:ascii="Book Antiqua" w:hAnsi="Book Antiqua" w:cs="Tahoma"/>
          <w:b/>
          <w:sz w:val="24"/>
          <w:szCs w:val="24"/>
          <w:lang w:eastAsia="zh-CN"/>
        </w:rPr>
        <w:t xml:space="preserve"> </w:t>
      </w:r>
      <w:hyperlink r:id="rId10" w:history="1">
        <w:r w:rsidRPr="00D02891">
          <w:rPr>
            <w:rStyle w:val="Hyperlink"/>
            <w:rFonts w:ascii="Book Antiqua" w:hAnsi="Book Antiqua" w:cs="TimesNewRomanPSMT"/>
            <w:color w:val="auto"/>
            <w:sz w:val="24"/>
            <w:szCs w:val="24"/>
            <w:u w:val="none"/>
            <w:lang w:eastAsia="tr-TR"/>
          </w:rPr>
          <w:t>aktemiz@yahoo.com</w:t>
        </w:r>
      </w:hyperlink>
      <w:r w:rsidRPr="00D02891">
        <w:rPr>
          <w:rFonts w:ascii="Book Antiqua" w:hAnsi="Book Antiqua" w:cs="TimesNewRomanPSMT"/>
          <w:sz w:val="24"/>
          <w:szCs w:val="24"/>
          <w:lang w:eastAsia="tr-TR"/>
        </w:rPr>
        <w:t xml:space="preserve"> </w:t>
      </w:r>
    </w:p>
    <w:p w:rsidR="002A1759" w:rsidRPr="00D02891" w:rsidRDefault="002A1759" w:rsidP="00B9447B">
      <w:pPr>
        <w:autoSpaceDE w:val="0"/>
        <w:autoSpaceDN w:val="0"/>
        <w:adjustRightInd w:val="0"/>
        <w:spacing w:after="0" w:line="360" w:lineRule="auto"/>
        <w:jc w:val="both"/>
        <w:rPr>
          <w:rFonts w:ascii="Book Antiqua" w:hAnsi="Book Antiqua" w:cs="TimesNewRomanPSMT"/>
          <w:sz w:val="24"/>
          <w:szCs w:val="24"/>
          <w:lang w:eastAsia="tr-TR"/>
        </w:rPr>
      </w:pPr>
      <w:r w:rsidRPr="00D02891">
        <w:rPr>
          <w:rFonts w:ascii="Book Antiqua" w:hAnsi="Book Antiqua" w:cs="Tahoma"/>
          <w:b/>
          <w:sz w:val="24"/>
          <w:szCs w:val="24"/>
          <w:lang w:eastAsia="tr-TR"/>
        </w:rPr>
        <w:t xml:space="preserve">Telephone: </w:t>
      </w:r>
      <w:r w:rsidRPr="00D02891">
        <w:rPr>
          <w:rFonts w:ascii="Book Antiqua" w:hAnsi="Book Antiqua" w:cs="TimesNewRomanPSMT"/>
          <w:sz w:val="24"/>
          <w:szCs w:val="24"/>
          <w:lang w:eastAsia="tr-TR"/>
        </w:rPr>
        <w:t xml:space="preserve">+90-322-4586868-1000 </w:t>
      </w:r>
    </w:p>
    <w:p w:rsidR="002A1759" w:rsidRPr="00D02891" w:rsidRDefault="002A1759" w:rsidP="00B9447B">
      <w:pPr>
        <w:autoSpaceDE w:val="0"/>
        <w:autoSpaceDN w:val="0"/>
        <w:adjustRightInd w:val="0"/>
        <w:spacing w:after="0" w:line="360" w:lineRule="auto"/>
        <w:jc w:val="both"/>
        <w:rPr>
          <w:rFonts w:ascii="Book Antiqua" w:hAnsi="Book Antiqua" w:cs="Tahoma"/>
          <w:sz w:val="24"/>
          <w:szCs w:val="24"/>
          <w:lang w:eastAsia="tr-TR"/>
        </w:rPr>
      </w:pPr>
      <w:r w:rsidRPr="00D02891">
        <w:rPr>
          <w:rFonts w:ascii="Book Antiqua" w:hAnsi="Book Antiqua" w:cs="Tahoma"/>
          <w:b/>
          <w:sz w:val="24"/>
          <w:szCs w:val="24"/>
          <w:lang w:eastAsia="tr-TR"/>
        </w:rPr>
        <w:t>Fax:</w:t>
      </w:r>
      <w:r w:rsidRPr="00D02891">
        <w:rPr>
          <w:rFonts w:ascii="Book Antiqua" w:hAnsi="Book Antiqua" w:cs="Tahoma"/>
          <w:sz w:val="24"/>
          <w:szCs w:val="24"/>
          <w:lang w:eastAsia="tr-TR"/>
        </w:rPr>
        <w:t xml:space="preserve"> </w:t>
      </w:r>
      <w:r w:rsidRPr="00D02891">
        <w:rPr>
          <w:rFonts w:ascii="Book Antiqua" w:hAnsi="Book Antiqua" w:cs="TimesNewRomanPSMT"/>
          <w:sz w:val="24"/>
          <w:szCs w:val="24"/>
          <w:lang w:eastAsia="tr-TR"/>
        </w:rPr>
        <w:t>+90-322-4592622</w:t>
      </w:r>
    </w:p>
    <w:p w:rsidR="000D644B" w:rsidRPr="00D02891" w:rsidRDefault="000D644B" w:rsidP="00B9447B">
      <w:pPr>
        <w:spacing w:after="0" w:line="360" w:lineRule="auto"/>
        <w:jc w:val="both"/>
        <w:rPr>
          <w:rFonts w:ascii="Book Antiqua" w:hAnsi="Book Antiqua" w:cs="Times New Roman"/>
          <w:sz w:val="24"/>
          <w:szCs w:val="24"/>
          <w:lang w:eastAsia="zh-CN"/>
        </w:rPr>
      </w:pPr>
    </w:p>
    <w:p w:rsidR="001C6708" w:rsidRPr="00D02891" w:rsidRDefault="001C6708" w:rsidP="00B9447B">
      <w:pPr>
        <w:spacing w:after="0" w:line="360" w:lineRule="auto"/>
        <w:jc w:val="both"/>
        <w:rPr>
          <w:rFonts w:ascii="Book Antiqua" w:hAnsi="Book Antiqua"/>
          <w:b/>
          <w:sz w:val="24"/>
          <w:szCs w:val="24"/>
        </w:rPr>
      </w:pPr>
      <w:r w:rsidRPr="00D02891">
        <w:rPr>
          <w:rFonts w:ascii="Book Antiqua" w:hAnsi="Book Antiqua"/>
          <w:b/>
          <w:sz w:val="24"/>
          <w:szCs w:val="24"/>
        </w:rPr>
        <w:lastRenderedPageBreak/>
        <w:t>Received:</w:t>
      </w:r>
      <w:r w:rsidR="00B9447B" w:rsidRPr="00D02891">
        <w:rPr>
          <w:rFonts w:ascii="Book Antiqua" w:hAnsi="Book Antiqua"/>
          <w:b/>
          <w:sz w:val="24"/>
          <w:szCs w:val="24"/>
          <w:lang w:eastAsia="zh-CN"/>
        </w:rPr>
        <w:t xml:space="preserve"> </w:t>
      </w:r>
      <w:r w:rsidR="00B9447B" w:rsidRPr="00D02891">
        <w:rPr>
          <w:rFonts w:ascii="Book Antiqua" w:hAnsi="Book Antiqua"/>
          <w:sz w:val="24"/>
          <w:szCs w:val="24"/>
          <w:lang w:eastAsia="zh-CN"/>
        </w:rPr>
        <w:t>April 28, 2015</w:t>
      </w:r>
      <w:r w:rsidR="00FF221F" w:rsidRPr="00D02891">
        <w:rPr>
          <w:rFonts w:ascii="Book Antiqua" w:hAnsi="Book Antiqua"/>
          <w:sz w:val="24"/>
          <w:szCs w:val="24"/>
        </w:rPr>
        <w:t xml:space="preserve"> </w:t>
      </w:r>
    </w:p>
    <w:p w:rsidR="001C6708" w:rsidRPr="00D02891" w:rsidRDefault="001C6708" w:rsidP="00B9447B">
      <w:pPr>
        <w:spacing w:after="0" w:line="360" w:lineRule="auto"/>
        <w:jc w:val="both"/>
        <w:rPr>
          <w:rFonts w:ascii="Book Antiqua" w:hAnsi="Book Antiqua"/>
          <w:b/>
          <w:sz w:val="24"/>
          <w:szCs w:val="24"/>
        </w:rPr>
      </w:pPr>
      <w:r w:rsidRPr="00D02891">
        <w:rPr>
          <w:rFonts w:ascii="Book Antiqua" w:hAnsi="Book Antiqua"/>
          <w:b/>
          <w:sz w:val="24"/>
          <w:szCs w:val="24"/>
        </w:rPr>
        <w:t>Peer-review started:</w:t>
      </w:r>
      <w:r w:rsidR="00B9447B" w:rsidRPr="00D02891">
        <w:rPr>
          <w:rFonts w:ascii="Book Antiqua" w:hAnsi="Book Antiqua"/>
          <w:sz w:val="24"/>
          <w:szCs w:val="24"/>
          <w:lang w:eastAsia="zh-CN"/>
        </w:rPr>
        <w:t xml:space="preserve"> April 29, 2015</w:t>
      </w:r>
      <w:r w:rsidR="00FF221F" w:rsidRPr="00D02891">
        <w:rPr>
          <w:rFonts w:ascii="Book Antiqua" w:hAnsi="Book Antiqua"/>
          <w:sz w:val="24"/>
          <w:szCs w:val="24"/>
        </w:rPr>
        <w:t xml:space="preserve"> </w:t>
      </w:r>
    </w:p>
    <w:p w:rsidR="001C6708" w:rsidRPr="00D02891" w:rsidRDefault="001C6708" w:rsidP="00B9447B">
      <w:pPr>
        <w:spacing w:after="0" w:line="360" w:lineRule="auto"/>
        <w:jc w:val="both"/>
        <w:rPr>
          <w:rFonts w:ascii="Book Antiqua" w:hAnsi="Book Antiqua"/>
          <w:b/>
          <w:sz w:val="24"/>
          <w:szCs w:val="24"/>
          <w:lang w:eastAsia="zh-CN"/>
        </w:rPr>
      </w:pPr>
      <w:r w:rsidRPr="00D02891">
        <w:rPr>
          <w:rFonts w:ascii="Book Antiqua" w:hAnsi="Book Antiqua"/>
          <w:b/>
          <w:sz w:val="24"/>
          <w:szCs w:val="24"/>
        </w:rPr>
        <w:t>First decision:</w:t>
      </w:r>
      <w:r w:rsidR="00B9447B" w:rsidRPr="00D02891">
        <w:rPr>
          <w:rFonts w:ascii="Book Antiqua" w:hAnsi="Book Antiqua"/>
          <w:b/>
          <w:sz w:val="24"/>
          <w:szCs w:val="24"/>
          <w:lang w:eastAsia="zh-CN"/>
        </w:rPr>
        <w:t xml:space="preserve"> </w:t>
      </w:r>
      <w:r w:rsidR="00B9447B" w:rsidRPr="00D02891">
        <w:rPr>
          <w:rFonts w:ascii="Book Antiqua" w:hAnsi="Book Antiqua"/>
          <w:sz w:val="24"/>
          <w:szCs w:val="24"/>
          <w:lang w:eastAsia="zh-CN"/>
        </w:rPr>
        <w:t>May 14, 2015</w:t>
      </w:r>
    </w:p>
    <w:p w:rsidR="001C6708" w:rsidRPr="00D02891" w:rsidRDefault="001C6708" w:rsidP="00B9447B">
      <w:pPr>
        <w:spacing w:after="0" w:line="360" w:lineRule="auto"/>
        <w:jc w:val="both"/>
        <w:rPr>
          <w:rFonts w:ascii="Book Antiqua" w:hAnsi="Book Antiqua"/>
          <w:b/>
          <w:sz w:val="24"/>
          <w:szCs w:val="24"/>
        </w:rPr>
      </w:pPr>
      <w:r w:rsidRPr="00D02891">
        <w:rPr>
          <w:rFonts w:ascii="Book Antiqua" w:hAnsi="Book Antiqua"/>
          <w:b/>
          <w:sz w:val="24"/>
          <w:szCs w:val="24"/>
        </w:rPr>
        <w:t xml:space="preserve">Revised: </w:t>
      </w:r>
      <w:r w:rsidR="00B9447B" w:rsidRPr="00D02891">
        <w:rPr>
          <w:rFonts w:ascii="Book Antiqua" w:hAnsi="Book Antiqua"/>
          <w:sz w:val="24"/>
          <w:szCs w:val="24"/>
          <w:lang w:eastAsia="zh-CN"/>
        </w:rPr>
        <w:t>June 17, 2015</w:t>
      </w:r>
      <w:r w:rsidRPr="00D02891">
        <w:rPr>
          <w:rFonts w:ascii="Book Antiqua" w:hAnsi="Book Antiqua"/>
          <w:sz w:val="24"/>
          <w:szCs w:val="24"/>
        </w:rPr>
        <w:t xml:space="preserve"> </w:t>
      </w:r>
    </w:p>
    <w:p w:rsidR="001C6708" w:rsidRPr="008F6892" w:rsidRDefault="001C6708" w:rsidP="008F6892">
      <w:pPr>
        <w:rPr>
          <w:rFonts w:ascii="Book Antiqua" w:hAnsi="Book Antiqua" w:cs="宋体"/>
          <w:sz w:val="24"/>
        </w:rPr>
      </w:pPr>
      <w:r w:rsidRPr="00D02891">
        <w:rPr>
          <w:rFonts w:ascii="Book Antiqua" w:hAnsi="Book Antiqua"/>
          <w:b/>
          <w:sz w:val="24"/>
          <w:szCs w:val="24"/>
        </w:rPr>
        <w:t>Accepted:</w:t>
      </w:r>
      <w:r w:rsidR="00FF221F" w:rsidRPr="00D02891">
        <w:rPr>
          <w:rFonts w:ascii="Book Antiqua" w:hAnsi="Book Antiqua"/>
          <w:b/>
          <w:sz w:val="24"/>
          <w:szCs w:val="24"/>
        </w:rPr>
        <w:t xml:space="preserve"> </w:t>
      </w:r>
      <w:r w:rsidR="008F6892">
        <w:rPr>
          <w:rFonts w:ascii="Book Antiqua" w:hAnsi="Book Antiqua" w:cs="宋体"/>
          <w:sz w:val="24"/>
        </w:rPr>
        <w:t>August 13</w:t>
      </w:r>
      <w:r w:rsidR="008F6892" w:rsidRPr="00AF30D4">
        <w:rPr>
          <w:rFonts w:ascii="Book Antiqua" w:hAnsi="Book Antiqua" w:cs="宋体"/>
          <w:sz w:val="24"/>
        </w:rPr>
        <w:t>, 2015</w:t>
      </w:r>
      <w:bookmarkStart w:id="4" w:name="_GoBack"/>
      <w:bookmarkEnd w:id="4"/>
    </w:p>
    <w:p w:rsidR="001C6708" w:rsidRPr="00D02891" w:rsidRDefault="001C6708" w:rsidP="00B9447B">
      <w:pPr>
        <w:spacing w:after="0" w:line="360" w:lineRule="auto"/>
        <w:jc w:val="both"/>
        <w:rPr>
          <w:rFonts w:ascii="Book Antiqua" w:hAnsi="Book Antiqua"/>
          <w:b/>
          <w:sz w:val="24"/>
          <w:szCs w:val="24"/>
        </w:rPr>
      </w:pPr>
      <w:r w:rsidRPr="00D02891">
        <w:rPr>
          <w:rFonts w:ascii="Book Antiqua" w:hAnsi="Book Antiqua"/>
          <w:b/>
          <w:sz w:val="24"/>
          <w:szCs w:val="24"/>
        </w:rPr>
        <w:t>Article in press:</w:t>
      </w:r>
      <w:r w:rsidR="00FF221F" w:rsidRPr="00D02891">
        <w:rPr>
          <w:rFonts w:ascii="Book Antiqua" w:hAnsi="Book Antiqua"/>
          <w:sz w:val="24"/>
          <w:szCs w:val="24"/>
        </w:rPr>
        <w:t xml:space="preserve"> </w:t>
      </w:r>
    </w:p>
    <w:p w:rsidR="001C6708" w:rsidRPr="00D02891" w:rsidRDefault="001C6708" w:rsidP="00B9447B">
      <w:pPr>
        <w:spacing w:after="0" w:line="360" w:lineRule="auto"/>
        <w:jc w:val="both"/>
        <w:rPr>
          <w:rFonts w:ascii="Book Antiqua" w:hAnsi="Book Antiqua"/>
          <w:b/>
          <w:sz w:val="24"/>
          <w:szCs w:val="24"/>
        </w:rPr>
      </w:pPr>
      <w:r w:rsidRPr="00D02891">
        <w:rPr>
          <w:rFonts w:ascii="Book Antiqua" w:hAnsi="Book Antiqua"/>
          <w:b/>
          <w:sz w:val="24"/>
          <w:szCs w:val="24"/>
        </w:rPr>
        <w:t xml:space="preserve">Published online: </w:t>
      </w:r>
    </w:p>
    <w:p w:rsidR="002A1759" w:rsidRPr="00D02891" w:rsidRDefault="002A1759" w:rsidP="00B9447B">
      <w:pPr>
        <w:spacing w:after="0" w:line="360" w:lineRule="auto"/>
        <w:jc w:val="both"/>
        <w:rPr>
          <w:rFonts w:ascii="Book Antiqua" w:hAnsi="Book Antiqua" w:cs="Times New Roman"/>
          <w:sz w:val="24"/>
          <w:szCs w:val="24"/>
        </w:rPr>
      </w:pPr>
    </w:p>
    <w:p w:rsidR="002A1759" w:rsidRPr="00D02891" w:rsidRDefault="002A1759" w:rsidP="00B9447B">
      <w:pPr>
        <w:spacing w:after="0" w:line="360" w:lineRule="auto"/>
        <w:jc w:val="both"/>
        <w:rPr>
          <w:rFonts w:ascii="Book Antiqua" w:hAnsi="Book Antiqua" w:cs="Times New Roman"/>
          <w:sz w:val="24"/>
          <w:szCs w:val="24"/>
        </w:rPr>
      </w:pPr>
    </w:p>
    <w:p w:rsidR="00B9447B" w:rsidRPr="00D02891" w:rsidRDefault="00B9447B" w:rsidP="00B9447B">
      <w:pPr>
        <w:spacing w:after="0" w:line="360" w:lineRule="auto"/>
        <w:jc w:val="both"/>
        <w:rPr>
          <w:rFonts w:ascii="Book Antiqua" w:hAnsi="Book Antiqua" w:cs="Times New Roman"/>
          <w:b/>
          <w:sz w:val="24"/>
          <w:szCs w:val="24"/>
        </w:rPr>
      </w:pPr>
      <w:r w:rsidRPr="00D02891">
        <w:rPr>
          <w:rFonts w:ascii="Book Antiqua" w:hAnsi="Book Antiqua" w:cs="Times New Roman"/>
          <w:b/>
          <w:sz w:val="24"/>
          <w:szCs w:val="24"/>
        </w:rPr>
        <w:br w:type="page"/>
      </w:r>
    </w:p>
    <w:p w:rsidR="002A18DD" w:rsidRPr="00D02891" w:rsidRDefault="008E64AC" w:rsidP="00B9447B">
      <w:pPr>
        <w:spacing w:after="0" w:line="360" w:lineRule="auto"/>
        <w:jc w:val="both"/>
        <w:rPr>
          <w:rFonts w:ascii="Book Antiqua" w:hAnsi="Book Antiqua" w:cs="Times New Roman"/>
          <w:b/>
          <w:sz w:val="24"/>
          <w:szCs w:val="24"/>
        </w:rPr>
      </w:pPr>
      <w:r w:rsidRPr="00D02891">
        <w:rPr>
          <w:rFonts w:ascii="Book Antiqua" w:hAnsi="Book Antiqua" w:cs="Times New Roman"/>
          <w:b/>
          <w:sz w:val="24"/>
          <w:szCs w:val="24"/>
        </w:rPr>
        <w:lastRenderedPageBreak/>
        <w:t>Abstract</w:t>
      </w:r>
    </w:p>
    <w:p w:rsidR="002A18DD" w:rsidRPr="00D02891" w:rsidRDefault="008E64AC"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After the introduction of flexible fiber optic endoscopy to pediatric gastroenterology in the 1970s, upper gastrointestinal</w:t>
      </w:r>
      <w:r w:rsidR="00ED5D57" w:rsidRPr="00D02891">
        <w:rPr>
          <w:rFonts w:ascii="Book Antiqua" w:hAnsi="Book Antiqua" w:cs="Times New Roman"/>
          <w:sz w:val="24"/>
          <w:szCs w:val="24"/>
        </w:rPr>
        <w:t xml:space="preserve"> (UGI)</w:t>
      </w:r>
      <w:r w:rsidRPr="00D02891">
        <w:rPr>
          <w:rFonts w:ascii="Book Antiqua" w:hAnsi="Book Antiqua" w:cs="Times New Roman"/>
          <w:sz w:val="24"/>
          <w:szCs w:val="24"/>
        </w:rPr>
        <w:t xml:space="preserve"> endoscopy can be performed </w:t>
      </w:r>
      <w:r w:rsidR="00A143E1" w:rsidRPr="00D02891">
        <w:rPr>
          <w:rFonts w:ascii="Book Antiqua" w:hAnsi="Book Antiqua" w:cs="Times New Roman"/>
          <w:sz w:val="24"/>
          <w:szCs w:val="24"/>
        </w:rPr>
        <w:t>for diagnosis and treatment of</w:t>
      </w:r>
      <w:r w:rsidRPr="00D02891">
        <w:rPr>
          <w:rFonts w:ascii="Book Antiqua" w:hAnsi="Book Antiqua" w:cs="Times New Roman"/>
          <w:sz w:val="24"/>
          <w:szCs w:val="24"/>
        </w:rPr>
        <w:t xml:space="preserve"> all age groups </w:t>
      </w:r>
      <w:r w:rsidR="00A143E1" w:rsidRPr="00D02891">
        <w:rPr>
          <w:rFonts w:ascii="Book Antiqua" w:hAnsi="Book Antiqua" w:cs="Times New Roman"/>
          <w:sz w:val="24"/>
          <w:szCs w:val="24"/>
        </w:rPr>
        <w:t>of</w:t>
      </w:r>
      <w:r w:rsidRPr="00D02891">
        <w:rPr>
          <w:rFonts w:ascii="Book Antiqua" w:hAnsi="Book Antiqua" w:cs="Times New Roman"/>
          <w:sz w:val="24"/>
          <w:szCs w:val="24"/>
        </w:rPr>
        <w:t xml:space="preserve"> children.</w:t>
      </w:r>
      <w:r w:rsidR="00ED5D57" w:rsidRPr="00D02891">
        <w:rPr>
          <w:rFonts w:ascii="Book Antiqua" w:hAnsi="Book Antiqua" w:cs="Times New Roman"/>
          <w:sz w:val="24"/>
          <w:szCs w:val="24"/>
        </w:rPr>
        <w:t xml:space="preserve"> We review indications, contraindications, preparation of patients for </w:t>
      </w:r>
      <w:r w:rsidR="00A143E1" w:rsidRPr="00D02891">
        <w:rPr>
          <w:rFonts w:ascii="Book Antiqua" w:hAnsi="Book Antiqua" w:cs="Times New Roman"/>
          <w:sz w:val="24"/>
          <w:szCs w:val="24"/>
        </w:rPr>
        <w:t xml:space="preserve">the </w:t>
      </w:r>
      <w:r w:rsidR="00ED5D57" w:rsidRPr="00D02891">
        <w:rPr>
          <w:rFonts w:ascii="Book Antiqua" w:hAnsi="Book Antiqua" w:cs="Times New Roman"/>
          <w:sz w:val="24"/>
          <w:szCs w:val="24"/>
        </w:rPr>
        <w:t>procedure</w:t>
      </w:r>
      <w:r w:rsidR="006E54EA" w:rsidRPr="00D02891">
        <w:rPr>
          <w:rFonts w:ascii="Book Antiqua" w:hAnsi="Book Antiqua" w:cs="Times New Roman"/>
          <w:sz w:val="24"/>
          <w:szCs w:val="24"/>
        </w:rPr>
        <w:t>,</w:t>
      </w:r>
      <w:r w:rsidR="00ED5D57" w:rsidRPr="00D02891">
        <w:rPr>
          <w:rFonts w:ascii="Book Antiqua" w:hAnsi="Book Antiqua" w:cs="Times New Roman"/>
          <w:sz w:val="24"/>
          <w:szCs w:val="24"/>
        </w:rPr>
        <w:t xml:space="preserve"> and details of diagnostic and therapeutic</w:t>
      </w:r>
      <w:r w:rsidR="00B234A8" w:rsidRPr="00D02891">
        <w:rPr>
          <w:rFonts w:ascii="Book Antiqua" w:hAnsi="Book Antiqua" w:cs="Times New Roman"/>
          <w:sz w:val="24"/>
          <w:szCs w:val="24"/>
        </w:rPr>
        <w:t xml:space="preserve"> </w:t>
      </w:r>
      <w:r w:rsidR="00ED5D57" w:rsidRPr="00D02891">
        <w:rPr>
          <w:rFonts w:ascii="Book Antiqua" w:hAnsi="Book Antiqua" w:cs="Times New Roman"/>
          <w:sz w:val="24"/>
          <w:szCs w:val="24"/>
        </w:rPr>
        <w:t>UGI endoscopy used in pediatric surg</w:t>
      </w:r>
      <w:r w:rsidR="00A143E1" w:rsidRPr="00D02891">
        <w:rPr>
          <w:rFonts w:ascii="Book Antiqua" w:hAnsi="Book Antiqua" w:cs="Times New Roman"/>
          <w:sz w:val="24"/>
          <w:szCs w:val="24"/>
        </w:rPr>
        <w:t>ery</w:t>
      </w:r>
      <w:r w:rsidR="00ED5D57" w:rsidRPr="00D02891">
        <w:rPr>
          <w:rFonts w:ascii="Book Antiqua" w:hAnsi="Book Antiqua" w:cs="Times New Roman"/>
          <w:sz w:val="24"/>
          <w:szCs w:val="24"/>
        </w:rPr>
        <w:t xml:space="preserve">. </w:t>
      </w:r>
      <w:r w:rsidR="00A143E1" w:rsidRPr="00D02891">
        <w:rPr>
          <w:rFonts w:ascii="Book Antiqua" w:hAnsi="Book Antiqua" w:cs="Times New Roman"/>
          <w:sz w:val="24"/>
          <w:szCs w:val="24"/>
        </w:rPr>
        <w:t>W</w:t>
      </w:r>
      <w:r w:rsidR="00ED5D57" w:rsidRPr="00D02891">
        <w:rPr>
          <w:rFonts w:ascii="Book Antiqua" w:hAnsi="Book Antiqua" w:cs="Times New Roman"/>
          <w:sz w:val="24"/>
          <w:szCs w:val="24"/>
        </w:rPr>
        <w:t xml:space="preserve">e </w:t>
      </w:r>
      <w:r w:rsidR="00A143E1" w:rsidRPr="00D02891">
        <w:rPr>
          <w:rFonts w:ascii="Book Antiqua" w:hAnsi="Book Antiqua" w:cs="Times New Roman"/>
          <w:sz w:val="24"/>
          <w:szCs w:val="24"/>
        </w:rPr>
        <w:t xml:space="preserve">also </w:t>
      </w:r>
      <w:r w:rsidR="001B0D64" w:rsidRPr="00D02891">
        <w:rPr>
          <w:rFonts w:ascii="Book Antiqua" w:hAnsi="Book Antiqua" w:cs="Times New Roman"/>
          <w:sz w:val="24"/>
          <w:szCs w:val="24"/>
        </w:rPr>
        <w:t>discuss</w:t>
      </w:r>
      <w:r w:rsidR="00B234A8" w:rsidRPr="00D02891">
        <w:rPr>
          <w:rFonts w:ascii="Book Antiqua" w:hAnsi="Book Antiqua" w:cs="Times New Roman"/>
          <w:sz w:val="24"/>
          <w:szCs w:val="24"/>
        </w:rPr>
        <w:t xml:space="preserve"> </w:t>
      </w:r>
      <w:r w:rsidR="001B0D64" w:rsidRPr="00D02891">
        <w:rPr>
          <w:rFonts w:ascii="Book Antiqua" w:hAnsi="Book Antiqua" w:cs="Times New Roman"/>
          <w:sz w:val="24"/>
          <w:szCs w:val="24"/>
        </w:rPr>
        <w:t xml:space="preserve">potential </w:t>
      </w:r>
      <w:r w:rsidR="00ED5D57" w:rsidRPr="00D02891">
        <w:rPr>
          <w:rFonts w:ascii="Book Antiqua" w:hAnsi="Book Antiqua" w:cs="Times New Roman"/>
          <w:sz w:val="24"/>
          <w:szCs w:val="24"/>
        </w:rPr>
        <w:t xml:space="preserve">complications of </w:t>
      </w:r>
      <w:r w:rsidR="001B0D64" w:rsidRPr="00D02891">
        <w:rPr>
          <w:rFonts w:ascii="Book Antiqua" w:hAnsi="Book Antiqua" w:cs="Times New Roman"/>
          <w:sz w:val="24"/>
          <w:szCs w:val="24"/>
        </w:rPr>
        <w:t>endoscopy</w:t>
      </w:r>
      <w:r w:rsidR="00ED5D57" w:rsidRPr="00D02891">
        <w:rPr>
          <w:rFonts w:ascii="Book Antiqua" w:hAnsi="Book Antiqua" w:cs="Times New Roman"/>
          <w:sz w:val="24"/>
          <w:szCs w:val="24"/>
        </w:rPr>
        <w:t>.</w:t>
      </w:r>
    </w:p>
    <w:p w:rsidR="002A18DD" w:rsidRPr="00D02891" w:rsidRDefault="002A18DD" w:rsidP="00B9447B">
      <w:pPr>
        <w:spacing w:after="0" w:line="360" w:lineRule="auto"/>
        <w:jc w:val="both"/>
        <w:rPr>
          <w:rFonts w:ascii="Book Antiqua" w:hAnsi="Book Antiqua" w:cs="Times New Roman"/>
          <w:sz w:val="24"/>
          <w:szCs w:val="24"/>
        </w:rPr>
      </w:pPr>
    </w:p>
    <w:p w:rsidR="00ED5D57" w:rsidRPr="00D02891" w:rsidRDefault="00ED5D57" w:rsidP="00B9447B">
      <w:pPr>
        <w:spacing w:after="0" w:line="360" w:lineRule="auto"/>
        <w:jc w:val="both"/>
        <w:rPr>
          <w:rFonts w:ascii="Book Antiqua" w:hAnsi="Book Antiqua" w:cs="Times New Roman"/>
          <w:sz w:val="24"/>
          <w:szCs w:val="24"/>
        </w:rPr>
      </w:pPr>
      <w:r w:rsidRPr="00D02891">
        <w:rPr>
          <w:rFonts w:ascii="Book Antiqua" w:hAnsi="Book Antiqua" w:cs="Times New Roman"/>
          <w:b/>
          <w:sz w:val="24"/>
          <w:szCs w:val="24"/>
        </w:rPr>
        <w:t>Key words:</w:t>
      </w:r>
      <w:r w:rsidRPr="00D02891">
        <w:rPr>
          <w:rFonts w:ascii="Book Antiqua" w:hAnsi="Book Antiqua" w:cs="Times New Roman"/>
          <w:sz w:val="24"/>
          <w:szCs w:val="24"/>
        </w:rPr>
        <w:t xml:space="preserve"> Endoscopy</w:t>
      </w:r>
      <w:r w:rsidR="00B9447B" w:rsidRPr="00D02891">
        <w:rPr>
          <w:rFonts w:ascii="Book Antiqua" w:hAnsi="Book Antiqua" w:cs="Times New Roman"/>
          <w:sz w:val="24"/>
          <w:szCs w:val="24"/>
          <w:lang w:eastAsia="zh-CN"/>
        </w:rPr>
        <w:t>;</w:t>
      </w:r>
      <w:r w:rsidRPr="00D02891">
        <w:rPr>
          <w:rFonts w:ascii="Book Antiqua" w:hAnsi="Book Antiqua" w:cs="Times New Roman"/>
          <w:sz w:val="24"/>
          <w:szCs w:val="24"/>
        </w:rPr>
        <w:t xml:space="preserve"> </w:t>
      </w:r>
      <w:r w:rsidR="00B9447B" w:rsidRPr="00D02891">
        <w:rPr>
          <w:rFonts w:ascii="Book Antiqua" w:hAnsi="Book Antiqua" w:cs="Times New Roman"/>
          <w:sz w:val="24"/>
          <w:szCs w:val="24"/>
        </w:rPr>
        <w:t>U</w:t>
      </w:r>
      <w:r w:rsidRPr="00D02891">
        <w:rPr>
          <w:rFonts w:ascii="Book Antiqua" w:hAnsi="Book Antiqua" w:cs="Times New Roman"/>
          <w:sz w:val="24"/>
          <w:szCs w:val="24"/>
        </w:rPr>
        <w:t>pper gastrointestinal system</w:t>
      </w:r>
      <w:r w:rsidR="00B9447B" w:rsidRPr="00D02891">
        <w:rPr>
          <w:rFonts w:ascii="Book Antiqua" w:hAnsi="Book Antiqua" w:cs="Times New Roman"/>
          <w:sz w:val="24"/>
          <w:szCs w:val="24"/>
          <w:lang w:eastAsia="zh-CN"/>
        </w:rPr>
        <w:t>;</w:t>
      </w:r>
      <w:r w:rsidRPr="00D02891">
        <w:rPr>
          <w:rFonts w:ascii="Book Antiqua" w:hAnsi="Book Antiqua" w:cs="Times New Roman"/>
          <w:sz w:val="24"/>
          <w:szCs w:val="24"/>
        </w:rPr>
        <w:t xml:space="preserve"> </w:t>
      </w:r>
      <w:r w:rsidR="00B9447B" w:rsidRPr="00D02891">
        <w:rPr>
          <w:rFonts w:ascii="Book Antiqua" w:hAnsi="Book Antiqua" w:cs="Times New Roman"/>
          <w:sz w:val="24"/>
          <w:szCs w:val="24"/>
        </w:rPr>
        <w:t>P</w:t>
      </w:r>
      <w:r w:rsidRPr="00D02891">
        <w:rPr>
          <w:rFonts w:ascii="Book Antiqua" w:hAnsi="Book Antiqua" w:cs="Times New Roman"/>
          <w:sz w:val="24"/>
          <w:szCs w:val="24"/>
        </w:rPr>
        <w:t>ediatric surgery</w:t>
      </w:r>
      <w:r w:rsidR="00B9447B" w:rsidRPr="00D02891">
        <w:rPr>
          <w:rFonts w:ascii="Book Antiqua" w:hAnsi="Book Antiqua" w:cs="Times New Roman"/>
          <w:sz w:val="24"/>
          <w:szCs w:val="24"/>
          <w:lang w:eastAsia="zh-CN"/>
        </w:rPr>
        <w:t>;</w:t>
      </w:r>
      <w:r w:rsidRPr="00D02891">
        <w:rPr>
          <w:rFonts w:ascii="Book Antiqua" w:hAnsi="Book Antiqua" w:cs="Times New Roman"/>
          <w:sz w:val="24"/>
          <w:szCs w:val="24"/>
        </w:rPr>
        <w:t xml:space="preserve"> </w:t>
      </w:r>
      <w:r w:rsidR="00B9447B" w:rsidRPr="00D02891">
        <w:rPr>
          <w:rFonts w:ascii="Book Antiqua" w:hAnsi="Book Antiqua" w:cs="Times New Roman"/>
          <w:sz w:val="24"/>
          <w:szCs w:val="24"/>
        </w:rPr>
        <w:t>D</w:t>
      </w:r>
      <w:r w:rsidRPr="00D02891">
        <w:rPr>
          <w:rFonts w:ascii="Book Antiqua" w:hAnsi="Book Antiqua" w:cs="Times New Roman"/>
          <w:sz w:val="24"/>
          <w:szCs w:val="24"/>
        </w:rPr>
        <w:t>iagnosis</w:t>
      </w:r>
      <w:r w:rsidR="00B9447B" w:rsidRPr="00D02891">
        <w:rPr>
          <w:rFonts w:ascii="Book Antiqua" w:hAnsi="Book Antiqua" w:cs="Times New Roman"/>
          <w:sz w:val="24"/>
          <w:szCs w:val="24"/>
          <w:lang w:eastAsia="zh-CN"/>
        </w:rPr>
        <w:t>;</w:t>
      </w:r>
      <w:r w:rsidRPr="00D02891">
        <w:rPr>
          <w:rFonts w:ascii="Book Antiqua" w:hAnsi="Book Antiqua" w:cs="Times New Roman"/>
          <w:sz w:val="24"/>
          <w:szCs w:val="24"/>
        </w:rPr>
        <w:t xml:space="preserve"> </w:t>
      </w:r>
      <w:r w:rsidR="00B9447B" w:rsidRPr="00D02891">
        <w:rPr>
          <w:rFonts w:ascii="Book Antiqua" w:hAnsi="Book Antiqua" w:cs="Times New Roman"/>
          <w:sz w:val="24"/>
          <w:szCs w:val="24"/>
        </w:rPr>
        <w:t>T</w:t>
      </w:r>
      <w:r w:rsidRPr="00D02891">
        <w:rPr>
          <w:rFonts w:ascii="Book Antiqua" w:hAnsi="Book Antiqua" w:cs="Times New Roman"/>
          <w:sz w:val="24"/>
          <w:szCs w:val="24"/>
        </w:rPr>
        <w:t>reatment</w:t>
      </w:r>
    </w:p>
    <w:p w:rsidR="002A18DD" w:rsidRPr="00D02891" w:rsidRDefault="002A18DD" w:rsidP="00B9447B">
      <w:pPr>
        <w:spacing w:after="0" w:line="360" w:lineRule="auto"/>
        <w:jc w:val="both"/>
        <w:rPr>
          <w:rFonts w:ascii="Book Antiqua" w:hAnsi="Book Antiqua" w:cs="Times New Roman"/>
          <w:sz w:val="24"/>
          <w:szCs w:val="24"/>
        </w:rPr>
      </w:pPr>
    </w:p>
    <w:p w:rsidR="00B9447B" w:rsidRPr="00D02891" w:rsidRDefault="00B9447B" w:rsidP="00B9447B">
      <w:pPr>
        <w:spacing w:after="0" w:line="360" w:lineRule="auto"/>
        <w:jc w:val="both"/>
        <w:rPr>
          <w:rFonts w:ascii="Book Antiqua" w:hAnsi="Book Antiqua" w:cs="Arial"/>
          <w:sz w:val="24"/>
          <w:szCs w:val="24"/>
        </w:rPr>
      </w:pPr>
      <w:proofErr w:type="gramStart"/>
      <w:r w:rsidRPr="00D02891">
        <w:rPr>
          <w:rFonts w:ascii="Book Antiqua" w:hAnsi="Book Antiqua"/>
          <w:b/>
          <w:sz w:val="24"/>
          <w:szCs w:val="24"/>
        </w:rPr>
        <w:t xml:space="preserve">© </w:t>
      </w:r>
      <w:r w:rsidRPr="00D02891">
        <w:rPr>
          <w:rFonts w:ascii="Book Antiqua" w:hAnsi="Book Antiqua" w:cs="Arial"/>
          <w:b/>
          <w:sz w:val="24"/>
          <w:szCs w:val="24"/>
        </w:rPr>
        <w:t>The Author(s) 2015.</w:t>
      </w:r>
      <w:proofErr w:type="gramEnd"/>
      <w:r w:rsidRPr="00D02891">
        <w:rPr>
          <w:rFonts w:ascii="Book Antiqua" w:hAnsi="Book Antiqua" w:cs="Arial"/>
          <w:sz w:val="24"/>
          <w:szCs w:val="24"/>
        </w:rPr>
        <w:t xml:space="preserve"> Published by </w:t>
      </w:r>
      <w:proofErr w:type="spellStart"/>
      <w:r w:rsidRPr="00D02891">
        <w:rPr>
          <w:rFonts w:ascii="Book Antiqua" w:hAnsi="Book Antiqua" w:cs="Arial"/>
          <w:sz w:val="24"/>
          <w:szCs w:val="24"/>
        </w:rPr>
        <w:t>Baishideng</w:t>
      </w:r>
      <w:proofErr w:type="spellEnd"/>
      <w:r w:rsidRPr="00D02891">
        <w:rPr>
          <w:rFonts w:ascii="Book Antiqua" w:hAnsi="Book Antiqua" w:cs="Arial"/>
          <w:sz w:val="24"/>
          <w:szCs w:val="24"/>
        </w:rPr>
        <w:t xml:space="preserve"> Publishing Group Inc. All rights reserved.</w:t>
      </w:r>
    </w:p>
    <w:p w:rsidR="00ED5D57" w:rsidRPr="00D02891" w:rsidRDefault="00ED5D57" w:rsidP="00B9447B">
      <w:pPr>
        <w:spacing w:after="0" w:line="360" w:lineRule="auto"/>
        <w:jc w:val="both"/>
        <w:rPr>
          <w:rFonts w:ascii="Book Antiqua" w:hAnsi="Book Antiqua" w:cs="Times New Roman"/>
          <w:sz w:val="24"/>
          <w:szCs w:val="24"/>
        </w:rPr>
      </w:pPr>
    </w:p>
    <w:p w:rsidR="00ED5D57" w:rsidRPr="00D02891" w:rsidRDefault="00B9447B" w:rsidP="00B9447B">
      <w:pPr>
        <w:autoSpaceDE w:val="0"/>
        <w:autoSpaceDN w:val="0"/>
        <w:adjustRightInd w:val="0"/>
        <w:spacing w:after="0" w:line="360" w:lineRule="auto"/>
        <w:jc w:val="both"/>
        <w:rPr>
          <w:rFonts w:ascii="Book Antiqua" w:hAnsi="Book Antiqua" w:cs="Times New Roman"/>
          <w:sz w:val="24"/>
          <w:szCs w:val="24"/>
        </w:rPr>
      </w:pPr>
      <w:r w:rsidRPr="00D02891">
        <w:rPr>
          <w:rFonts w:ascii="Book Antiqua" w:hAnsi="Book Antiqua" w:cs="TimesNewRomanPS-BoldMT"/>
          <w:b/>
          <w:bCs/>
          <w:sz w:val="24"/>
          <w:szCs w:val="24"/>
          <w:lang w:eastAsia="tr-TR"/>
        </w:rPr>
        <w:t>Core tip:</w:t>
      </w:r>
      <w:r w:rsidRPr="00D02891">
        <w:rPr>
          <w:rFonts w:ascii="Book Antiqua" w:hAnsi="Book Antiqua" w:cs="TimesNewRomanPS-BoldMT"/>
          <w:b/>
          <w:bCs/>
          <w:sz w:val="24"/>
          <w:szCs w:val="24"/>
          <w:lang w:eastAsia="zh-CN"/>
        </w:rPr>
        <w:t xml:space="preserve"> </w:t>
      </w:r>
      <w:r w:rsidR="00A360AF" w:rsidRPr="00D02891">
        <w:rPr>
          <w:rFonts w:ascii="Book Antiqua" w:hAnsi="Book Antiqua" w:cs="TimesNewRomanPS-BoldMT"/>
          <w:bCs/>
          <w:sz w:val="24"/>
          <w:szCs w:val="24"/>
          <w:lang w:eastAsia="tr-TR"/>
        </w:rPr>
        <w:t xml:space="preserve">Flexible upper gastrointestinal (UGI) endoscopy is </w:t>
      </w:r>
      <w:r w:rsidR="00A143E1" w:rsidRPr="00D02891">
        <w:rPr>
          <w:rFonts w:ascii="Book Antiqua" w:hAnsi="Book Antiqua" w:cs="TimesNewRomanPS-BoldMT"/>
          <w:bCs/>
          <w:sz w:val="24"/>
          <w:szCs w:val="24"/>
          <w:lang w:eastAsia="tr-TR"/>
        </w:rPr>
        <w:t xml:space="preserve">a </w:t>
      </w:r>
      <w:r w:rsidR="00A360AF" w:rsidRPr="00D02891">
        <w:rPr>
          <w:rFonts w:ascii="Book Antiqua" w:hAnsi="Book Antiqua" w:cs="TimesNewRomanPS-BoldMT"/>
          <w:bCs/>
          <w:sz w:val="24"/>
          <w:szCs w:val="24"/>
          <w:lang w:eastAsia="tr-TR"/>
        </w:rPr>
        <w:t xml:space="preserve">diagnostic </w:t>
      </w:r>
      <w:r w:rsidR="00A143E1" w:rsidRPr="00D02891">
        <w:rPr>
          <w:rFonts w:ascii="Book Antiqua" w:hAnsi="Book Antiqua" w:cs="TimesNewRomanPS-BoldMT"/>
          <w:bCs/>
          <w:sz w:val="24"/>
          <w:szCs w:val="24"/>
          <w:lang w:eastAsia="tr-TR"/>
        </w:rPr>
        <w:t>and therapeutic procedure accepted world-wide for</w:t>
      </w:r>
      <w:r w:rsidR="00A360AF" w:rsidRPr="00D02891">
        <w:rPr>
          <w:rFonts w:ascii="Book Antiqua" w:hAnsi="Book Antiqua" w:cs="TimesNewRomanPS-BoldMT"/>
          <w:bCs/>
          <w:sz w:val="24"/>
          <w:szCs w:val="24"/>
          <w:lang w:eastAsia="tr-TR"/>
        </w:rPr>
        <w:t xml:space="preserve"> some upper gastrointestinal diseases in children. </w:t>
      </w:r>
      <w:r w:rsidR="00A360AF" w:rsidRPr="00D02891">
        <w:rPr>
          <w:rFonts w:ascii="Book Antiqua" w:hAnsi="Book Antiqua" w:cs="Tahoma"/>
          <w:sz w:val="24"/>
          <w:szCs w:val="24"/>
          <w:lang w:eastAsia="tr-TR"/>
        </w:rPr>
        <w:t>W</w:t>
      </w:r>
      <w:r w:rsidR="00A360AF" w:rsidRPr="00D02891">
        <w:rPr>
          <w:rFonts w:ascii="Book Antiqua" w:hAnsi="Book Antiqua" w:cs="Times New Roman"/>
          <w:sz w:val="24"/>
          <w:szCs w:val="24"/>
        </w:rPr>
        <w:t>ith the advances and innovations in the field of pediatric endoscopy and equipment,</w:t>
      </w:r>
      <w:r w:rsidR="00B234A8" w:rsidRPr="00D02891">
        <w:rPr>
          <w:rFonts w:ascii="Book Antiqua" w:hAnsi="Book Antiqua" w:cs="Times New Roman"/>
          <w:sz w:val="24"/>
          <w:szCs w:val="24"/>
        </w:rPr>
        <w:t xml:space="preserve"> </w:t>
      </w:r>
      <w:r w:rsidR="00A360AF" w:rsidRPr="00D02891">
        <w:rPr>
          <w:rFonts w:ascii="Book Antiqua" w:hAnsi="Book Antiqua" w:cs="Tahoma"/>
          <w:sz w:val="24"/>
          <w:szCs w:val="24"/>
          <w:lang w:eastAsia="tr-TR"/>
        </w:rPr>
        <w:t>UGI endoscopic procedures have been safely and effectively used in children with minor complications</w:t>
      </w:r>
      <w:r w:rsidR="00695606" w:rsidRPr="00D02891">
        <w:rPr>
          <w:rFonts w:ascii="Book Antiqua" w:hAnsi="Book Antiqua" w:cs="Tahoma"/>
          <w:sz w:val="24"/>
          <w:szCs w:val="24"/>
          <w:lang w:eastAsia="tr-TR"/>
        </w:rPr>
        <w:t xml:space="preserve"> in experienced hands</w:t>
      </w:r>
      <w:r w:rsidR="00A360AF" w:rsidRPr="00D02891">
        <w:rPr>
          <w:rFonts w:ascii="Book Antiqua" w:hAnsi="Book Antiqua" w:cs="Tahoma"/>
          <w:sz w:val="24"/>
          <w:szCs w:val="24"/>
          <w:lang w:eastAsia="tr-TR"/>
        </w:rPr>
        <w:t>. In this review, we summarize the efficiency of UGI endoscopic procedures in pediatric surg</w:t>
      </w:r>
      <w:r w:rsidR="00A143E1" w:rsidRPr="00D02891">
        <w:rPr>
          <w:rFonts w:ascii="Book Antiqua" w:hAnsi="Book Antiqua" w:cs="Tahoma"/>
          <w:sz w:val="24"/>
          <w:szCs w:val="24"/>
          <w:lang w:eastAsia="tr-TR"/>
        </w:rPr>
        <w:t>ery</w:t>
      </w:r>
      <w:r w:rsidR="00A360AF" w:rsidRPr="00D02891">
        <w:rPr>
          <w:rFonts w:ascii="Book Antiqua" w:hAnsi="Book Antiqua" w:cs="Tahoma"/>
          <w:sz w:val="24"/>
          <w:szCs w:val="24"/>
          <w:lang w:eastAsia="tr-TR"/>
        </w:rPr>
        <w:t>.</w:t>
      </w:r>
    </w:p>
    <w:p w:rsidR="00B9447B" w:rsidRPr="00D02891" w:rsidRDefault="00B9447B" w:rsidP="00B9447B">
      <w:pPr>
        <w:spacing w:after="0" w:line="360" w:lineRule="auto"/>
        <w:jc w:val="both"/>
        <w:rPr>
          <w:rFonts w:ascii="Book Antiqua" w:hAnsi="Book Antiqua" w:cs="Times New Roman"/>
          <w:b/>
          <w:bCs/>
          <w:sz w:val="24"/>
          <w:szCs w:val="24"/>
          <w:lang w:eastAsia="zh-CN"/>
        </w:rPr>
      </w:pPr>
    </w:p>
    <w:p w:rsidR="00B9447B" w:rsidRPr="00D02891" w:rsidRDefault="00B9447B" w:rsidP="00B9447B">
      <w:pPr>
        <w:spacing w:after="0" w:line="360" w:lineRule="auto"/>
        <w:jc w:val="both"/>
        <w:rPr>
          <w:rFonts w:ascii="Book Antiqua" w:hAnsi="Book Antiqua" w:cs="Times New Roman"/>
          <w:bCs/>
          <w:sz w:val="24"/>
          <w:szCs w:val="24"/>
          <w:lang w:eastAsia="zh-CN"/>
        </w:rPr>
      </w:pPr>
      <w:proofErr w:type="spellStart"/>
      <w:r w:rsidRPr="00D02891">
        <w:rPr>
          <w:rFonts w:ascii="Book Antiqua" w:hAnsi="Book Antiqua" w:cs="Tahoma"/>
          <w:sz w:val="24"/>
          <w:szCs w:val="24"/>
          <w:lang w:eastAsia="tr-TR"/>
        </w:rPr>
        <w:t>Temiz</w:t>
      </w:r>
      <w:proofErr w:type="spellEnd"/>
      <w:r w:rsidRPr="00D02891">
        <w:rPr>
          <w:rFonts w:ascii="Book Antiqua" w:hAnsi="Book Antiqua" w:cs="Tahoma"/>
          <w:sz w:val="24"/>
          <w:szCs w:val="24"/>
          <w:lang w:eastAsia="zh-CN"/>
        </w:rPr>
        <w:t xml:space="preserve"> A.</w:t>
      </w:r>
      <w:r w:rsidRPr="00D02891">
        <w:rPr>
          <w:rFonts w:ascii="Book Antiqua" w:hAnsi="Book Antiqua" w:cs="Times New Roman"/>
          <w:bCs/>
          <w:sz w:val="24"/>
          <w:szCs w:val="24"/>
        </w:rPr>
        <w:t xml:space="preserve"> Efficiency of upper gastrointestinal endoscopy in pediatric surgical practice</w:t>
      </w:r>
      <w:r w:rsidRPr="00D02891">
        <w:rPr>
          <w:rFonts w:ascii="Book Antiqua" w:hAnsi="Book Antiqua" w:cs="Times New Roman"/>
          <w:bCs/>
          <w:sz w:val="24"/>
          <w:szCs w:val="24"/>
          <w:lang w:eastAsia="zh-CN"/>
        </w:rPr>
        <w:t xml:space="preserve">. </w:t>
      </w:r>
      <w:r w:rsidRPr="00D02891">
        <w:rPr>
          <w:rFonts w:ascii="Book Antiqua" w:hAnsi="Book Antiqua"/>
          <w:i/>
          <w:iCs/>
          <w:sz w:val="24"/>
          <w:szCs w:val="24"/>
        </w:rPr>
        <w:t xml:space="preserve">World J </w:t>
      </w:r>
      <w:proofErr w:type="spellStart"/>
      <w:r w:rsidRPr="00D02891">
        <w:rPr>
          <w:rFonts w:ascii="Book Antiqua" w:hAnsi="Book Antiqua"/>
          <w:i/>
          <w:iCs/>
          <w:sz w:val="24"/>
          <w:szCs w:val="24"/>
        </w:rPr>
        <w:t>Clin</w:t>
      </w:r>
      <w:proofErr w:type="spellEnd"/>
      <w:r w:rsidRPr="00D02891">
        <w:rPr>
          <w:rFonts w:ascii="Book Antiqua" w:hAnsi="Book Antiqua"/>
          <w:i/>
          <w:iCs/>
          <w:sz w:val="24"/>
          <w:szCs w:val="24"/>
        </w:rPr>
        <w:t xml:space="preserve"> </w:t>
      </w:r>
      <w:proofErr w:type="spellStart"/>
      <w:r w:rsidRPr="00D02891">
        <w:rPr>
          <w:rFonts w:ascii="Book Antiqua" w:hAnsi="Book Antiqua"/>
          <w:i/>
          <w:iCs/>
          <w:sz w:val="24"/>
          <w:szCs w:val="24"/>
        </w:rPr>
        <w:t>Pediatr</w:t>
      </w:r>
      <w:proofErr w:type="spellEnd"/>
      <w:r w:rsidRPr="00D02891">
        <w:rPr>
          <w:rFonts w:ascii="Book Antiqua" w:hAnsi="Book Antiqua"/>
          <w:i/>
          <w:iCs/>
          <w:sz w:val="24"/>
          <w:szCs w:val="24"/>
          <w:lang w:eastAsia="zh-CN"/>
        </w:rPr>
        <w:t xml:space="preserve"> </w:t>
      </w:r>
      <w:r w:rsidRPr="00D02891">
        <w:rPr>
          <w:rFonts w:ascii="Book Antiqua" w:hAnsi="Book Antiqua"/>
          <w:iCs/>
          <w:sz w:val="24"/>
          <w:szCs w:val="24"/>
          <w:lang w:eastAsia="zh-CN"/>
        </w:rPr>
        <w:t xml:space="preserve">2015; </w:t>
      </w:r>
      <w:proofErr w:type="gramStart"/>
      <w:r w:rsidRPr="00D02891">
        <w:rPr>
          <w:rFonts w:ascii="Book Antiqua" w:hAnsi="Book Antiqua"/>
          <w:iCs/>
          <w:sz w:val="24"/>
          <w:szCs w:val="24"/>
          <w:lang w:eastAsia="zh-CN"/>
        </w:rPr>
        <w:t>In</w:t>
      </w:r>
      <w:proofErr w:type="gramEnd"/>
      <w:r w:rsidRPr="00D02891">
        <w:rPr>
          <w:rFonts w:ascii="Book Antiqua" w:hAnsi="Book Antiqua"/>
          <w:iCs/>
          <w:sz w:val="24"/>
          <w:szCs w:val="24"/>
          <w:lang w:eastAsia="zh-CN"/>
        </w:rPr>
        <w:t xml:space="preserve"> press</w:t>
      </w:r>
    </w:p>
    <w:p w:rsidR="002A1759" w:rsidRPr="00D02891" w:rsidRDefault="002A1759" w:rsidP="00B9447B">
      <w:pPr>
        <w:spacing w:after="0" w:line="360" w:lineRule="auto"/>
        <w:jc w:val="both"/>
        <w:rPr>
          <w:rFonts w:ascii="Book Antiqua" w:hAnsi="Book Antiqua" w:cs="Times New Roman"/>
          <w:sz w:val="24"/>
          <w:szCs w:val="24"/>
        </w:rPr>
      </w:pPr>
    </w:p>
    <w:p w:rsidR="00B9447B" w:rsidRPr="00D02891" w:rsidRDefault="00B9447B" w:rsidP="00B9447B">
      <w:pPr>
        <w:spacing w:after="0" w:line="360" w:lineRule="auto"/>
        <w:jc w:val="both"/>
        <w:rPr>
          <w:rFonts w:ascii="Book Antiqua" w:hAnsi="Book Antiqua" w:cs="Times New Roman"/>
          <w:b/>
          <w:sz w:val="24"/>
          <w:szCs w:val="24"/>
        </w:rPr>
      </w:pPr>
      <w:r w:rsidRPr="00D02891">
        <w:rPr>
          <w:rFonts w:ascii="Book Antiqua" w:hAnsi="Book Antiqua" w:cs="Times New Roman"/>
          <w:b/>
          <w:sz w:val="24"/>
          <w:szCs w:val="24"/>
        </w:rPr>
        <w:br w:type="page"/>
      </w:r>
    </w:p>
    <w:p w:rsidR="002A18DD" w:rsidRPr="00D02891" w:rsidRDefault="00B9447B" w:rsidP="00B9447B">
      <w:pPr>
        <w:spacing w:after="0" w:line="360" w:lineRule="auto"/>
        <w:jc w:val="both"/>
        <w:rPr>
          <w:rFonts w:ascii="Book Antiqua" w:hAnsi="Book Antiqua" w:cs="Times New Roman"/>
          <w:b/>
          <w:sz w:val="24"/>
          <w:szCs w:val="24"/>
        </w:rPr>
      </w:pPr>
      <w:r w:rsidRPr="00D02891">
        <w:rPr>
          <w:rFonts w:ascii="Book Antiqua" w:hAnsi="Book Antiqua" w:cs="Times New Roman"/>
          <w:b/>
          <w:sz w:val="24"/>
          <w:szCs w:val="24"/>
        </w:rPr>
        <w:lastRenderedPageBreak/>
        <w:t>INTRODUCTION</w:t>
      </w:r>
    </w:p>
    <w:p w:rsidR="008209C6" w:rsidRPr="00D02891" w:rsidRDefault="008209C6"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The anatomical area located above the junction of </w:t>
      </w:r>
      <w:r w:rsidR="00A143E1"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duodenum and jejunum is described as </w:t>
      </w:r>
      <w:r w:rsidR="00A143E1" w:rsidRPr="00D02891">
        <w:rPr>
          <w:rFonts w:ascii="Book Antiqua" w:hAnsi="Book Antiqua" w:cs="Times New Roman"/>
          <w:sz w:val="24"/>
          <w:szCs w:val="24"/>
        </w:rPr>
        <w:t xml:space="preserve">the </w:t>
      </w:r>
      <w:r w:rsidRPr="00D02891">
        <w:rPr>
          <w:rFonts w:ascii="Book Antiqua" w:hAnsi="Book Antiqua" w:cs="Times New Roman"/>
          <w:sz w:val="24"/>
          <w:szCs w:val="24"/>
        </w:rPr>
        <w:t>upper gastrointestinal (UGI) system</w:t>
      </w:r>
      <w:r w:rsidR="00F21EB9" w:rsidRPr="00D02891">
        <w:rPr>
          <w:rFonts w:ascii="Book Antiqua" w:hAnsi="Book Antiqua" w:cs="Times New Roman"/>
          <w:sz w:val="24"/>
          <w:szCs w:val="24"/>
        </w:rPr>
        <w:t>. It</w:t>
      </w:r>
      <w:r w:rsidRPr="00D02891">
        <w:rPr>
          <w:rFonts w:ascii="Book Antiqua" w:hAnsi="Book Antiqua" w:cs="Times New Roman"/>
          <w:sz w:val="24"/>
          <w:szCs w:val="24"/>
        </w:rPr>
        <w:t xml:space="preserve"> includes </w:t>
      </w:r>
      <w:r w:rsidR="00A143E1"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mouth, pharynx, esophagus, stomach and duodenum with </w:t>
      </w:r>
      <w:r w:rsidR="00A143E1" w:rsidRPr="00D02891">
        <w:rPr>
          <w:rFonts w:ascii="Book Antiqua" w:hAnsi="Book Antiqua" w:cs="Times New Roman"/>
          <w:sz w:val="24"/>
          <w:szCs w:val="24"/>
        </w:rPr>
        <w:t xml:space="preserve">the </w:t>
      </w:r>
      <w:r w:rsidRPr="00D02891">
        <w:rPr>
          <w:rFonts w:ascii="Book Antiqua" w:hAnsi="Book Antiqua" w:cs="Times New Roman"/>
          <w:sz w:val="24"/>
          <w:szCs w:val="24"/>
        </w:rPr>
        <w:t>extra</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hepatic pancreaticobiliary tree. </w:t>
      </w:r>
      <w:r w:rsidR="00A143E1" w:rsidRPr="00D02891">
        <w:rPr>
          <w:rFonts w:ascii="Book Antiqua" w:hAnsi="Book Antiqua" w:cs="Times New Roman"/>
          <w:sz w:val="24"/>
          <w:szCs w:val="24"/>
        </w:rPr>
        <w:t>Many</w:t>
      </w:r>
      <w:r w:rsidRPr="00D02891">
        <w:rPr>
          <w:rFonts w:ascii="Book Antiqua" w:hAnsi="Book Antiqua" w:cs="Times New Roman"/>
          <w:sz w:val="24"/>
          <w:szCs w:val="24"/>
        </w:rPr>
        <w:t xml:space="preserve"> congenital or acquired pathologies</w:t>
      </w:r>
      <w:r w:rsidR="00B234A8" w:rsidRPr="00D02891">
        <w:rPr>
          <w:rFonts w:ascii="Book Antiqua" w:hAnsi="Book Antiqua" w:cs="Times New Roman"/>
          <w:sz w:val="24"/>
          <w:szCs w:val="24"/>
        </w:rPr>
        <w:t xml:space="preserve"> </w:t>
      </w:r>
      <w:r w:rsidR="00A143E1" w:rsidRPr="00D02891">
        <w:rPr>
          <w:rFonts w:ascii="Book Antiqua" w:hAnsi="Book Antiqua" w:cs="Times New Roman"/>
          <w:sz w:val="24"/>
          <w:szCs w:val="24"/>
        </w:rPr>
        <w:t xml:space="preserve">of the UGI system </w:t>
      </w:r>
      <w:r w:rsidR="00F21EB9" w:rsidRPr="00D02891">
        <w:rPr>
          <w:rFonts w:ascii="Book Antiqua" w:hAnsi="Book Antiqua" w:cs="Times New Roman"/>
          <w:sz w:val="24"/>
          <w:szCs w:val="24"/>
        </w:rPr>
        <w:t>are</w:t>
      </w:r>
      <w:r w:rsidRPr="00D02891">
        <w:rPr>
          <w:rFonts w:ascii="Book Antiqua" w:hAnsi="Book Antiqua" w:cs="Times New Roman"/>
          <w:sz w:val="24"/>
          <w:szCs w:val="24"/>
        </w:rPr>
        <w:t xml:space="preserve"> encountered in pediatric surgical practice. S</w:t>
      </w:r>
      <w:r w:rsidR="00F21EB9" w:rsidRPr="00D02891">
        <w:rPr>
          <w:rFonts w:ascii="Book Antiqua" w:hAnsi="Book Antiqua" w:cs="Times New Roman"/>
          <w:sz w:val="24"/>
          <w:szCs w:val="24"/>
        </w:rPr>
        <w:t xml:space="preserve">everal </w:t>
      </w:r>
      <w:r w:rsidRPr="00D02891">
        <w:rPr>
          <w:rFonts w:ascii="Book Antiqua" w:hAnsi="Book Antiqua" w:cs="Times New Roman"/>
          <w:sz w:val="24"/>
          <w:szCs w:val="24"/>
        </w:rPr>
        <w:t>diagnostic and therapeutic endoscopic interventions are required in some of these patients</w:t>
      </w:r>
      <w:r w:rsidR="00F21EB9"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After the introduction of flexible fiber optic endoscopy to pediatric gastroenterology in the 1970s, </w:t>
      </w:r>
      <w:r w:rsidR="00E77014" w:rsidRPr="00D02891">
        <w:rPr>
          <w:rFonts w:ascii="Book Antiqua" w:hAnsi="Book Antiqua" w:cs="Times New Roman"/>
          <w:sz w:val="24"/>
          <w:szCs w:val="24"/>
        </w:rPr>
        <w:t>and through technological developments in the size and flexibility of endoscopes,</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upper gastrointestinal endoscopy </w:t>
      </w:r>
      <w:r w:rsidR="00E77014" w:rsidRPr="00D02891">
        <w:rPr>
          <w:rFonts w:ascii="Book Antiqua" w:hAnsi="Book Antiqua" w:cs="Times New Roman"/>
          <w:sz w:val="24"/>
          <w:szCs w:val="24"/>
        </w:rPr>
        <w:t>can</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be performed even </w:t>
      </w:r>
      <w:r w:rsidR="00A143E1" w:rsidRPr="00D02891">
        <w:rPr>
          <w:rFonts w:ascii="Book Antiqua" w:hAnsi="Book Antiqua" w:cs="Times New Roman"/>
          <w:sz w:val="24"/>
          <w:szCs w:val="24"/>
        </w:rPr>
        <w:t>on</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premature infants from the first day of birth</w:t>
      </w:r>
      <w:r w:rsidR="00097614" w:rsidRPr="00D02891">
        <w:rPr>
          <w:rFonts w:ascii="Book Antiqua" w:hAnsi="Book Antiqua" w:cs="Times New Roman"/>
          <w:sz w:val="24"/>
          <w:szCs w:val="24"/>
        </w:rPr>
        <w:t xml:space="preserve"> by smaller </w:t>
      </w:r>
      <w:proofErr w:type="gramStart"/>
      <w:r w:rsidR="00097614" w:rsidRPr="00D02891">
        <w:rPr>
          <w:rFonts w:ascii="Book Antiqua" w:hAnsi="Book Antiqua" w:cs="Times New Roman"/>
          <w:sz w:val="24"/>
          <w:szCs w:val="24"/>
        </w:rPr>
        <w:t>endoscopes</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1-5]</w:t>
      </w:r>
      <w:r w:rsidRPr="00D02891">
        <w:rPr>
          <w:rFonts w:ascii="Book Antiqua" w:hAnsi="Book Antiqua" w:cs="Times New Roman"/>
          <w:sz w:val="24"/>
          <w:szCs w:val="24"/>
        </w:rPr>
        <w:t xml:space="preserve">. </w:t>
      </w:r>
      <w:r w:rsidR="00A143E1" w:rsidRPr="00D02891">
        <w:rPr>
          <w:rFonts w:ascii="Book Antiqua" w:hAnsi="Book Antiqua" w:cs="Times New Roman"/>
          <w:sz w:val="24"/>
          <w:szCs w:val="24"/>
        </w:rPr>
        <w:t>Initially</w:t>
      </w:r>
      <w:r w:rsidRPr="00D02891">
        <w:rPr>
          <w:rFonts w:ascii="Book Antiqua" w:hAnsi="Book Antiqua" w:cs="Times New Roman"/>
          <w:sz w:val="24"/>
          <w:szCs w:val="24"/>
        </w:rPr>
        <w:t>, endoscopy was used only for diagnostic study</w:t>
      </w:r>
      <w:r w:rsidR="00F21EB9" w:rsidRPr="00D02891">
        <w:rPr>
          <w:rFonts w:ascii="Book Antiqua" w:hAnsi="Book Antiqua" w:cs="Times New Roman"/>
          <w:sz w:val="24"/>
          <w:szCs w:val="24"/>
        </w:rPr>
        <w:t xml:space="preserve"> in children</w:t>
      </w:r>
      <w:r w:rsidRPr="00D02891">
        <w:rPr>
          <w:rFonts w:ascii="Book Antiqua" w:hAnsi="Book Antiqua" w:cs="Times New Roman"/>
          <w:sz w:val="24"/>
          <w:szCs w:val="24"/>
        </w:rPr>
        <w:t>. With advances and innovation</w:t>
      </w:r>
      <w:r w:rsidR="00F21EB9" w:rsidRPr="00D02891">
        <w:rPr>
          <w:rFonts w:ascii="Book Antiqua" w:hAnsi="Book Antiqua" w:cs="Times New Roman"/>
          <w:sz w:val="24"/>
          <w:szCs w:val="24"/>
        </w:rPr>
        <w:t>s</w:t>
      </w:r>
      <w:r w:rsidRPr="00D02891">
        <w:rPr>
          <w:rFonts w:ascii="Book Antiqua" w:hAnsi="Book Antiqua" w:cs="Times New Roman"/>
          <w:sz w:val="24"/>
          <w:szCs w:val="24"/>
        </w:rPr>
        <w:t xml:space="preserve"> in the field of pediatric endoscopy and equipment, </w:t>
      </w:r>
      <w:r w:rsidR="00A143E1" w:rsidRPr="00D02891">
        <w:rPr>
          <w:rFonts w:ascii="Book Antiqua" w:hAnsi="Book Antiqua" w:cs="Times New Roman"/>
          <w:sz w:val="24"/>
          <w:szCs w:val="24"/>
        </w:rPr>
        <w:t xml:space="preserve">the frequency of </w:t>
      </w:r>
      <w:r w:rsidRPr="00D02891">
        <w:rPr>
          <w:rFonts w:ascii="Book Antiqua" w:hAnsi="Book Antiqua" w:cs="Times New Roman"/>
          <w:sz w:val="24"/>
          <w:szCs w:val="24"/>
        </w:rPr>
        <w:t>therapeutic procedures such as remov</w:t>
      </w:r>
      <w:r w:rsidR="00A143E1" w:rsidRPr="00D02891">
        <w:rPr>
          <w:rFonts w:ascii="Book Antiqua" w:hAnsi="Book Antiqua" w:cs="Times New Roman"/>
          <w:sz w:val="24"/>
          <w:szCs w:val="24"/>
        </w:rPr>
        <w:t>al</w:t>
      </w:r>
      <w:r w:rsidRPr="00D02891">
        <w:rPr>
          <w:rFonts w:ascii="Book Antiqua" w:hAnsi="Book Antiqua" w:cs="Times New Roman"/>
          <w:sz w:val="24"/>
          <w:szCs w:val="24"/>
        </w:rPr>
        <w:t xml:space="preserve"> of ingested foreign bod</w:t>
      </w:r>
      <w:r w:rsidR="00A143E1" w:rsidRPr="00D02891">
        <w:rPr>
          <w:rFonts w:ascii="Book Antiqua" w:hAnsi="Book Antiqua" w:cs="Times New Roman"/>
          <w:sz w:val="24"/>
          <w:szCs w:val="24"/>
        </w:rPr>
        <w:t>ies</w:t>
      </w:r>
      <w:r w:rsidRPr="00D02891">
        <w:rPr>
          <w:rFonts w:ascii="Book Antiqua" w:hAnsi="Book Antiqua" w:cs="Times New Roman"/>
          <w:sz w:val="24"/>
          <w:szCs w:val="24"/>
        </w:rPr>
        <w:t xml:space="preserve">, percutaneous endoscopic gastrostomy (PEG), ligation of esophageal varices, polypectomy, injection therapy, endoscopic retrograde </w:t>
      </w:r>
      <w:proofErr w:type="spellStart"/>
      <w:r w:rsidRPr="00D02891">
        <w:rPr>
          <w:rFonts w:ascii="Book Antiqua" w:hAnsi="Book Antiqua" w:cs="Times New Roman"/>
          <w:sz w:val="24"/>
          <w:szCs w:val="24"/>
        </w:rPr>
        <w:t>cholangiopancreaticography</w:t>
      </w:r>
      <w:proofErr w:type="spellEnd"/>
      <w:r w:rsidRPr="00D02891">
        <w:rPr>
          <w:rFonts w:ascii="Book Antiqua" w:hAnsi="Book Antiqua" w:cs="Times New Roman"/>
          <w:sz w:val="24"/>
          <w:szCs w:val="24"/>
        </w:rPr>
        <w:t xml:space="preserve"> (ERCP), </w:t>
      </w:r>
      <w:r w:rsidR="00E77014" w:rsidRPr="00D02891">
        <w:rPr>
          <w:rFonts w:ascii="Book Antiqua" w:hAnsi="Book Antiqua" w:cs="Times New Roman"/>
          <w:sz w:val="24"/>
          <w:szCs w:val="24"/>
        </w:rPr>
        <w:t xml:space="preserve">and </w:t>
      </w:r>
      <w:proofErr w:type="spellStart"/>
      <w:r w:rsidRPr="00D02891">
        <w:rPr>
          <w:rFonts w:ascii="Book Antiqua" w:hAnsi="Book Antiqua" w:cs="Times New Roman"/>
          <w:sz w:val="24"/>
          <w:szCs w:val="24"/>
        </w:rPr>
        <w:t>peroral</w:t>
      </w:r>
      <w:proofErr w:type="spellEnd"/>
      <w:r w:rsidRPr="00D02891">
        <w:rPr>
          <w:rFonts w:ascii="Book Antiqua" w:hAnsi="Book Antiqua" w:cs="Times New Roman"/>
          <w:sz w:val="24"/>
          <w:szCs w:val="24"/>
        </w:rPr>
        <w:t xml:space="preserve"> endoscopic </w:t>
      </w:r>
      <w:proofErr w:type="spellStart"/>
      <w:r w:rsidRPr="00D02891">
        <w:rPr>
          <w:rFonts w:ascii="Book Antiqua" w:hAnsi="Book Antiqua" w:cs="Times New Roman"/>
          <w:sz w:val="24"/>
          <w:szCs w:val="24"/>
        </w:rPr>
        <w:t>myotomy</w:t>
      </w:r>
      <w:proofErr w:type="spellEnd"/>
      <w:r w:rsidRPr="00D02891">
        <w:rPr>
          <w:rFonts w:ascii="Book Antiqua" w:hAnsi="Book Antiqua" w:cs="Times New Roman"/>
          <w:sz w:val="24"/>
          <w:szCs w:val="24"/>
        </w:rPr>
        <w:t xml:space="preserve"> (POEM) </w:t>
      </w:r>
      <w:r w:rsidR="00E77014" w:rsidRPr="00D02891">
        <w:rPr>
          <w:rFonts w:ascii="Book Antiqua" w:hAnsi="Book Antiqua" w:cs="Times New Roman"/>
          <w:sz w:val="24"/>
          <w:szCs w:val="24"/>
        </w:rPr>
        <w:t xml:space="preserve">has </w:t>
      </w:r>
      <w:r w:rsidR="00A143E1" w:rsidRPr="00D02891">
        <w:rPr>
          <w:rFonts w:ascii="Book Antiqua" w:hAnsi="Book Antiqua" w:cs="Times New Roman"/>
          <w:sz w:val="24"/>
          <w:szCs w:val="24"/>
        </w:rPr>
        <w:t xml:space="preserve">gradually </w:t>
      </w:r>
      <w:r w:rsidRPr="00D02891">
        <w:rPr>
          <w:rFonts w:ascii="Book Antiqua" w:hAnsi="Book Antiqua" w:cs="Times New Roman"/>
          <w:sz w:val="24"/>
          <w:szCs w:val="24"/>
        </w:rPr>
        <w:t xml:space="preserve">increased in children. </w:t>
      </w:r>
    </w:p>
    <w:p w:rsidR="000F0B71" w:rsidRPr="00D02891" w:rsidRDefault="000F0B71" w:rsidP="00B9447B">
      <w:pPr>
        <w:spacing w:after="0" w:line="360" w:lineRule="auto"/>
        <w:jc w:val="both"/>
        <w:rPr>
          <w:rFonts w:ascii="Book Antiqua" w:hAnsi="Book Antiqua" w:cs="Times New Roman"/>
          <w:b/>
          <w:bCs/>
          <w:sz w:val="24"/>
          <w:szCs w:val="24"/>
        </w:rPr>
      </w:pPr>
    </w:p>
    <w:p w:rsidR="008209C6" w:rsidRPr="00D02891" w:rsidRDefault="00D02891"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DIAGNOSTIC ENDOSCOPY</w:t>
      </w:r>
    </w:p>
    <w:p w:rsidR="008209C6" w:rsidRPr="00D02891" w:rsidRDefault="008209C6" w:rsidP="00B9447B">
      <w:pPr>
        <w:autoSpaceDE w:val="0"/>
        <w:autoSpaceDN w:val="0"/>
        <w:adjustRightInd w:val="0"/>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Dyspepsia, upper gastrointestinal bleeding and abdominal pain are </w:t>
      </w:r>
      <w:r w:rsidR="00E77014"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most common indications </w:t>
      </w:r>
      <w:r w:rsidR="00DB5590" w:rsidRPr="00D02891">
        <w:rPr>
          <w:rFonts w:ascii="Book Antiqua" w:hAnsi="Book Antiqua" w:cs="Times New Roman"/>
          <w:sz w:val="24"/>
          <w:szCs w:val="24"/>
        </w:rPr>
        <w:t>for</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diagnostic UGI endoscopy in pediatric surgical </w:t>
      </w:r>
      <w:proofErr w:type="gramStart"/>
      <w:r w:rsidRPr="00D02891">
        <w:rPr>
          <w:rFonts w:ascii="Book Antiqua" w:hAnsi="Book Antiqua" w:cs="Times New Roman"/>
          <w:sz w:val="24"/>
          <w:szCs w:val="24"/>
        </w:rPr>
        <w:t>practice</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3,4,6</w:t>
      </w:r>
      <w:r w:rsidR="00070A52">
        <w:rPr>
          <w:rFonts w:ascii="Book Antiqua" w:hAnsi="Book Antiqua" w:cs="Times New Roman" w:hint="eastAsia"/>
          <w:sz w:val="24"/>
          <w:szCs w:val="24"/>
          <w:vertAlign w:val="superscript"/>
          <w:lang w:eastAsia="zh-CN"/>
        </w:rPr>
        <w:t>-</w:t>
      </w:r>
      <w:r w:rsidR="00462B32" w:rsidRPr="00D02891">
        <w:rPr>
          <w:rFonts w:ascii="Book Antiqua" w:hAnsi="Book Antiqua" w:cs="Times New Roman"/>
          <w:sz w:val="24"/>
          <w:szCs w:val="24"/>
          <w:vertAlign w:val="superscript"/>
        </w:rPr>
        <w:t>10]</w:t>
      </w:r>
      <w:r w:rsidRPr="00D02891">
        <w:rPr>
          <w:rFonts w:ascii="Book Antiqua" w:hAnsi="Book Antiqua" w:cs="Times New Roman"/>
          <w:sz w:val="24"/>
          <w:szCs w:val="24"/>
        </w:rPr>
        <w:t>.</w:t>
      </w:r>
      <w:r w:rsidR="00D02891">
        <w:rPr>
          <w:rFonts w:ascii="Book Antiqua" w:hAnsi="Book Antiqua" w:cs="Times New Roman" w:hint="eastAsia"/>
          <w:sz w:val="24"/>
          <w:szCs w:val="24"/>
          <w:lang w:eastAsia="zh-CN"/>
        </w:rPr>
        <w:t xml:space="preserve"> </w:t>
      </w:r>
      <w:r w:rsidR="00DB5590" w:rsidRPr="00D02891">
        <w:rPr>
          <w:rFonts w:ascii="Book Antiqua" w:hAnsi="Book Antiqua" w:cs="Times New Roman"/>
          <w:sz w:val="24"/>
          <w:szCs w:val="24"/>
        </w:rPr>
        <w:t>The</w:t>
      </w:r>
      <w:r w:rsidRPr="00D02891">
        <w:rPr>
          <w:rFonts w:ascii="Book Antiqua" w:hAnsi="Book Antiqua" w:cs="Times New Roman"/>
          <w:sz w:val="24"/>
          <w:szCs w:val="24"/>
        </w:rPr>
        <w:t xml:space="preserve"> indications </w:t>
      </w:r>
      <w:r w:rsidR="00DB5590" w:rsidRPr="00D02891">
        <w:rPr>
          <w:rFonts w:ascii="Book Antiqua" w:hAnsi="Book Antiqua" w:cs="Times New Roman"/>
          <w:sz w:val="24"/>
          <w:szCs w:val="24"/>
        </w:rPr>
        <w:t>are</w:t>
      </w:r>
      <w:r w:rsidR="00B234A8" w:rsidRPr="00D02891">
        <w:rPr>
          <w:rFonts w:ascii="Book Antiqua" w:hAnsi="Book Antiqua" w:cs="Times New Roman"/>
          <w:sz w:val="24"/>
          <w:szCs w:val="24"/>
        </w:rPr>
        <w:t xml:space="preserve"> </w:t>
      </w:r>
      <w:r w:rsidR="008C4B5D" w:rsidRPr="00D02891">
        <w:rPr>
          <w:rFonts w:ascii="Book Antiqua" w:hAnsi="Book Antiqua" w:cs="Times New Roman"/>
          <w:sz w:val="24"/>
          <w:szCs w:val="24"/>
        </w:rPr>
        <w:t xml:space="preserve">summarized in Table </w:t>
      </w:r>
      <w:r w:rsidRPr="00D02891">
        <w:rPr>
          <w:rFonts w:ascii="Book Antiqua" w:hAnsi="Book Antiqua" w:cs="Times New Roman"/>
          <w:sz w:val="24"/>
          <w:szCs w:val="24"/>
        </w:rPr>
        <w:t>1</w:t>
      </w:r>
      <w:r w:rsidR="00462B32" w:rsidRPr="00D02891">
        <w:rPr>
          <w:rFonts w:ascii="Book Antiqua" w:hAnsi="Book Antiqua" w:cs="Times New Roman"/>
          <w:sz w:val="24"/>
          <w:szCs w:val="24"/>
          <w:vertAlign w:val="superscript"/>
        </w:rPr>
        <w:t>[1-3]</w:t>
      </w:r>
      <w:r w:rsidRPr="00D02891">
        <w:rPr>
          <w:rFonts w:ascii="Book Antiqua" w:hAnsi="Book Antiqua" w:cs="Times New Roman"/>
          <w:sz w:val="24"/>
          <w:szCs w:val="24"/>
        </w:rPr>
        <w:t xml:space="preserve">. </w:t>
      </w:r>
      <w:r w:rsidR="008C4B5D" w:rsidRPr="00D02891">
        <w:rPr>
          <w:rFonts w:ascii="Book Antiqua" w:hAnsi="Book Antiqua" w:cs="Times New Roman"/>
          <w:sz w:val="24"/>
          <w:szCs w:val="24"/>
        </w:rPr>
        <w:t xml:space="preserve">Because </w:t>
      </w:r>
      <w:r w:rsidR="00701192" w:rsidRPr="00D02891">
        <w:rPr>
          <w:rFonts w:ascii="Book Antiqua" w:hAnsi="Book Antiqua" w:cs="Times New Roman"/>
          <w:sz w:val="24"/>
          <w:szCs w:val="24"/>
        </w:rPr>
        <w:t>endoscopy</w:t>
      </w:r>
      <w:r w:rsidRPr="00D02891">
        <w:rPr>
          <w:rFonts w:ascii="Book Antiqua" w:hAnsi="Book Antiqua" w:cs="Times New Roman"/>
          <w:sz w:val="24"/>
          <w:szCs w:val="24"/>
        </w:rPr>
        <w:t xml:space="preserve"> is performed easily and </w:t>
      </w:r>
      <w:r w:rsidR="00DB5590" w:rsidRPr="00D02891">
        <w:rPr>
          <w:rFonts w:ascii="Book Antiqua" w:hAnsi="Book Antiqua" w:cs="Times New Roman"/>
          <w:sz w:val="24"/>
          <w:szCs w:val="24"/>
        </w:rPr>
        <w:t>quickly</w:t>
      </w:r>
      <w:r w:rsidRPr="00D02891">
        <w:rPr>
          <w:rFonts w:ascii="Book Antiqua" w:hAnsi="Book Antiqua" w:cs="Times New Roman"/>
          <w:sz w:val="24"/>
          <w:szCs w:val="24"/>
        </w:rPr>
        <w:t xml:space="preserve">, </w:t>
      </w:r>
      <w:r w:rsidR="00B234A8" w:rsidRPr="00D02891">
        <w:rPr>
          <w:rFonts w:ascii="Book Antiqua" w:hAnsi="Book Antiqua" w:cs="Times New Roman"/>
          <w:sz w:val="24"/>
          <w:szCs w:val="24"/>
        </w:rPr>
        <w:t>the numbers of</w:t>
      </w:r>
      <w:r w:rsidRPr="00D02891">
        <w:rPr>
          <w:rFonts w:ascii="Book Antiqua" w:hAnsi="Book Antiqua" w:cs="Times New Roman"/>
          <w:sz w:val="24"/>
          <w:szCs w:val="24"/>
        </w:rPr>
        <w:t xml:space="preserve"> </w:t>
      </w:r>
      <w:r w:rsidR="00701192" w:rsidRPr="00D02891">
        <w:rPr>
          <w:rFonts w:ascii="Book Antiqua" w:hAnsi="Book Antiqua" w:cs="Times New Roman"/>
          <w:sz w:val="24"/>
          <w:szCs w:val="24"/>
        </w:rPr>
        <w:t>negative endoscopy</w:t>
      </w:r>
      <w:r w:rsidR="00B234A8" w:rsidRPr="00D02891">
        <w:rPr>
          <w:rFonts w:ascii="Book Antiqua" w:hAnsi="Book Antiqua" w:cs="Times New Roman"/>
          <w:sz w:val="24"/>
          <w:szCs w:val="24"/>
        </w:rPr>
        <w:t xml:space="preserve"> </w:t>
      </w:r>
      <w:r w:rsidR="006B3AF5" w:rsidRPr="00D02891">
        <w:rPr>
          <w:rFonts w:ascii="Book Antiqua" w:hAnsi="Book Antiqua" w:cs="Times New Roman"/>
          <w:sz w:val="24"/>
          <w:szCs w:val="24"/>
        </w:rPr>
        <w:t xml:space="preserve">increase </w:t>
      </w:r>
      <w:r w:rsidR="00B234A8" w:rsidRPr="00D02891">
        <w:rPr>
          <w:rFonts w:ascii="Book Antiqua" w:hAnsi="Book Antiqua" w:cs="Times New Roman"/>
          <w:sz w:val="24"/>
          <w:szCs w:val="24"/>
        </w:rPr>
        <w:t xml:space="preserve">gradually </w:t>
      </w:r>
      <w:r w:rsidRPr="00D02891">
        <w:rPr>
          <w:rFonts w:ascii="Book Antiqua" w:hAnsi="Book Antiqua" w:cs="Times New Roman"/>
          <w:sz w:val="24"/>
          <w:szCs w:val="24"/>
        </w:rPr>
        <w:t>and cause increased economic burden</w:t>
      </w:r>
      <w:r w:rsidR="00701192" w:rsidRPr="00D02891">
        <w:rPr>
          <w:rFonts w:ascii="Book Antiqua" w:hAnsi="Book Antiqua" w:cs="Times New Roman"/>
          <w:sz w:val="24"/>
          <w:szCs w:val="24"/>
        </w:rPr>
        <w:t xml:space="preserve">. However as </w:t>
      </w:r>
      <w:r w:rsidR="00DB5590" w:rsidRPr="00D02891">
        <w:rPr>
          <w:rFonts w:ascii="Book Antiqua" w:hAnsi="Book Antiqua" w:cs="Times New Roman"/>
          <w:sz w:val="24"/>
          <w:szCs w:val="24"/>
        </w:rPr>
        <w:t xml:space="preserve">a </w:t>
      </w:r>
      <w:r w:rsidR="00701192" w:rsidRPr="00D02891">
        <w:rPr>
          <w:rFonts w:ascii="Book Antiqua" w:hAnsi="Book Antiqua" w:cs="Times New Roman"/>
          <w:sz w:val="24"/>
          <w:szCs w:val="24"/>
        </w:rPr>
        <w:t>result of thi</w:t>
      </w:r>
      <w:r w:rsidRPr="00D02891">
        <w:rPr>
          <w:rFonts w:ascii="Book Antiqua" w:hAnsi="Book Antiqua" w:cs="Times New Roman"/>
          <w:sz w:val="24"/>
          <w:szCs w:val="24"/>
        </w:rPr>
        <w:t>s practice several new disease</w:t>
      </w:r>
      <w:r w:rsidR="00DB5590" w:rsidRPr="00D02891">
        <w:rPr>
          <w:rFonts w:ascii="Book Antiqua" w:hAnsi="Book Antiqua" w:cs="Times New Roman"/>
          <w:sz w:val="24"/>
          <w:szCs w:val="24"/>
        </w:rPr>
        <w:t>s</w:t>
      </w:r>
      <w:r w:rsidRPr="00D02891">
        <w:rPr>
          <w:rFonts w:ascii="Book Antiqua" w:hAnsi="Book Antiqua" w:cs="Times New Roman"/>
          <w:sz w:val="24"/>
          <w:szCs w:val="24"/>
        </w:rPr>
        <w:t xml:space="preserve"> and patholog</w:t>
      </w:r>
      <w:r w:rsidR="00DB5590" w:rsidRPr="00D02891">
        <w:rPr>
          <w:rFonts w:ascii="Book Antiqua" w:hAnsi="Book Antiqua" w:cs="Times New Roman"/>
          <w:sz w:val="24"/>
          <w:szCs w:val="24"/>
        </w:rPr>
        <w:t>ies</w:t>
      </w:r>
      <w:r w:rsidRPr="00D02891">
        <w:rPr>
          <w:rFonts w:ascii="Book Antiqua" w:hAnsi="Book Antiqua" w:cs="Times New Roman"/>
          <w:sz w:val="24"/>
          <w:szCs w:val="24"/>
        </w:rPr>
        <w:t xml:space="preserve"> of </w:t>
      </w:r>
      <w:r w:rsidR="00DB559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UGI system </w:t>
      </w:r>
      <w:r w:rsidR="00DB5590" w:rsidRPr="00D02891">
        <w:rPr>
          <w:rFonts w:ascii="Book Antiqua" w:hAnsi="Book Antiqua" w:cs="Times New Roman"/>
          <w:sz w:val="24"/>
          <w:szCs w:val="24"/>
        </w:rPr>
        <w:t>in childhood</w:t>
      </w:r>
      <w:r w:rsidR="00B234A8" w:rsidRPr="00D02891">
        <w:rPr>
          <w:rFonts w:ascii="Book Antiqua" w:hAnsi="Book Antiqua" w:cs="Times New Roman"/>
          <w:sz w:val="24"/>
          <w:szCs w:val="24"/>
        </w:rPr>
        <w:t xml:space="preserve"> </w:t>
      </w:r>
      <w:r w:rsidR="00E77014" w:rsidRPr="00D02891">
        <w:rPr>
          <w:rFonts w:ascii="Book Antiqua" w:hAnsi="Book Antiqua" w:cs="Times New Roman"/>
          <w:sz w:val="24"/>
          <w:szCs w:val="24"/>
        </w:rPr>
        <w:t>have been</w:t>
      </w:r>
      <w:r w:rsidR="00B234A8" w:rsidRPr="00D02891">
        <w:rPr>
          <w:rFonts w:ascii="Book Antiqua" w:hAnsi="Book Antiqua" w:cs="Times New Roman"/>
          <w:sz w:val="24"/>
          <w:szCs w:val="24"/>
        </w:rPr>
        <w:t xml:space="preserve"> </w:t>
      </w:r>
      <w:proofErr w:type="gramStart"/>
      <w:r w:rsidR="00070A52">
        <w:rPr>
          <w:rFonts w:ascii="Book Antiqua" w:hAnsi="Book Antiqua" w:cs="Times New Roman"/>
          <w:sz w:val="24"/>
          <w:szCs w:val="24"/>
        </w:rPr>
        <w:t>described</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10]</w:t>
      </w:r>
      <w:r w:rsidRPr="00D02891">
        <w:rPr>
          <w:rFonts w:ascii="Book Antiqua" w:hAnsi="Book Antiqua" w:cs="Times New Roman"/>
          <w:sz w:val="24"/>
          <w:szCs w:val="24"/>
        </w:rPr>
        <w:t xml:space="preserve">. There is still no </w:t>
      </w:r>
      <w:r w:rsidR="00DB5590" w:rsidRPr="00D02891">
        <w:rPr>
          <w:rFonts w:ascii="Book Antiqua" w:hAnsi="Book Antiqua" w:cs="Times New Roman"/>
          <w:sz w:val="24"/>
          <w:szCs w:val="24"/>
        </w:rPr>
        <w:t>definitive</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description of dyspepsia. Epigastric pain, fullness, vomiting, regurgitation, nausea, abdominal discomfort,</w:t>
      </w:r>
      <w:r w:rsidR="00DB5590" w:rsidRPr="00D02891">
        <w:rPr>
          <w:rFonts w:ascii="Book Antiqua" w:hAnsi="Book Antiqua" w:cs="Times New Roman"/>
          <w:sz w:val="24"/>
          <w:szCs w:val="24"/>
        </w:rPr>
        <w:t xml:space="preserve"> and</w:t>
      </w:r>
      <w:r w:rsidRPr="00D02891">
        <w:rPr>
          <w:rFonts w:ascii="Book Antiqua" w:hAnsi="Book Antiqua" w:cs="Times New Roman"/>
          <w:sz w:val="24"/>
          <w:szCs w:val="24"/>
        </w:rPr>
        <w:t xml:space="preserve"> bloating are commonly accepted as dyspeptic </w:t>
      </w:r>
      <w:proofErr w:type="gramStart"/>
      <w:r w:rsidRPr="00D02891">
        <w:rPr>
          <w:rFonts w:ascii="Book Antiqua" w:hAnsi="Book Antiqua" w:cs="Times New Roman"/>
          <w:sz w:val="24"/>
          <w:szCs w:val="24"/>
        </w:rPr>
        <w:t>symptoms</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11]</w:t>
      </w:r>
      <w:r w:rsidR="00462B32" w:rsidRPr="00D02891">
        <w:rPr>
          <w:rFonts w:ascii="Book Antiqua" w:hAnsi="Book Antiqua" w:cs="Times New Roman"/>
          <w:sz w:val="24"/>
          <w:szCs w:val="24"/>
        </w:rPr>
        <w:t>.</w:t>
      </w:r>
      <w:r w:rsidR="00D02891">
        <w:rPr>
          <w:rFonts w:ascii="Book Antiqua" w:hAnsi="Book Antiqua" w:cs="Times New Roman"/>
          <w:sz w:val="24"/>
          <w:szCs w:val="24"/>
        </w:rPr>
        <w:t xml:space="preserve"> </w:t>
      </w:r>
      <w:proofErr w:type="spellStart"/>
      <w:r w:rsidR="00D02891">
        <w:rPr>
          <w:rFonts w:ascii="Book Antiqua" w:hAnsi="Book Antiqua" w:cs="Times New Roman"/>
          <w:sz w:val="24"/>
          <w:szCs w:val="24"/>
        </w:rPr>
        <w:t>Gauriso</w:t>
      </w:r>
      <w:proofErr w:type="spellEnd"/>
      <w:r w:rsidR="00D02891">
        <w:rPr>
          <w:rFonts w:ascii="Book Antiqua" w:hAnsi="Book Antiqua" w:cs="Times New Roman"/>
          <w:sz w:val="24"/>
          <w:szCs w:val="24"/>
        </w:rPr>
        <w:t xml:space="preserve"> </w:t>
      </w:r>
      <w:r w:rsidR="00D02891" w:rsidRPr="00D02891">
        <w:rPr>
          <w:rFonts w:ascii="Book Antiqua" w:hAnsi="Book Antiqua" w:cs="Times New Roman"/>
          <w:i/>
          <w:sz w:val="24"/>
          <w:szCs w:val="24"/>
        </w:rPr>
        <w:t xml:space="preserve">et </w:t>
      </w:r>
      <w:proofErr w:type="gramStart"/>
      <w:r w:rsidR="00D02891" w:rsidRPr="00D02891">
        <w:rPr>
          <w:rFonts w:ascii="Book Antiqua" w:hAnsi="Book Antiqua" w:cs="Times New Roman"/>
          <w:i/>
          <w:sz w:val="24"/>
          <w:szCs w:val="24"/>
        </w:rPr>
        <w:t>al</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11]</w:t>
      </w:r>
      <w:r w:rsidRPr="00D02891">
        <w:rPr>
          <w:rFonts w:ascii="Book Antiqua" w:hAnsi="Book Antiqua" w:cs="Times New Roman"/>
          <w:sz w:val="24"/>
          <w:szCs w:val="24"/>
        </w:rPr>
        <w:t xml:space="preserve"> reported that endoscopy is not </w:t>
      </w:r>
      <w:r w:rsidR="00DB5590" w:rsidRPr="00D02891">
        <w:rPr>
          <w:rFonts w:ascii="Book Antiqua" w:hAnsi="Book Antiqua" w:cs="Times New Roman"/>
          <w:sz w:val="24"/>
          <w:szCs w:val="24"/>
        </w:rPr>
        <w:t>necessary</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for all children with dyspeptic symptoms. They recommended endoscopy for patients with a family history of peptic ulcer or </w:t>
      </w:r>
      <w:r w:rsidR="00DB5590" w:rsidRPr="00D02891">
        <w:rPr>
          <w:rFonts w:ascii="Book Antiqua" w:hAnsi="Book Antiqua" w:cs="Times New Roman"/>
          <w:i/>
          <w:sz w:val="24"/>
          <w:szCs w:val="24"/>
        </w:rPr>
        <w:t xml:space="preserve">Helicobacter </w:t>
      </w:r>
      <w:r w:rsidRPr="00D02891">
        <w:rPr>
          <w:rFonts w:ascii="Book Antiqua" w:hAnsi="Book Antiqua" w:cs="Times New Roman"/>
          <w:i/>
          <w:sz w:val="24"/>
          <w:szCs w:val="24"/>
        </w:rPr>
        <w:t>pylori</w:t>
      </w:r>
      <w:r w:rsidRPr="00D02891">
        <w:rPr>
          <w:rFonts w:ascii="Book Antiqua" w:hAnsi="Book Antiqua" w:cs="Times New Roman"/>
          <w:sz w:val="24"/>
          <w:szCs w:val="24"/>
        </w:rPr>
        <w:t xml:space="preserve"> infection, older than 10 years of age, with symptoms </w:t>
      </w:r>
      <w:r w:rsidR="00E77014" w:rsidRPr="00D02891">
        <w:rPr>
          <w:rFonts w:ascii="Book Antiqua" w:hAnsi="Book Antiqua" w:cs="Times New Roman"/>
          <w:sz w:val="24"/>
          <w:szCs w:val="24"/>
        </w:rPr>
        <w:t>continuing</w:t>
      </w:r>
      <w:r w:rsidR="00B234A8" w:rsidRPr="00D02891">
        <w:rPr>
          <w:rFonts w:ascii="Book Antiqua" w:hAnsi="Book Antiqua" w:cs="Times New Roman"/>
          <w:sz w:val="24"/>
          <w:szCs w:val="24"/>
        </w:rPr>
        <w:t xml:space="preserve"> </w:t>
      </w:r>
      <w:r w:rsidR="00DB5590" w:rsidRPr="00D02891">
        <w:rPr>
          <w:rFonts w:ascii="Book Antiqua" w:hAnsi="Book Antiqua" w:cs="Times New Roman"/>
          <w:sz w:val="24"/>
          <w:szCs w:val="24"/>
        </w:rPr>
        <w:t xml:space="preserve">for </w:t>
      </w:r>
      <w:r w:rsidRPr="00D02891">
        <w:rPr>
          <w:rFonts w:ascii="Book Antiqua" w:hAnsi="Book Antiqua" w:cs="Times New Roman"/>
          <w:sz w:val="24"/>
          <w:szCs w:val="24"/>
        </w:rPr>
        <w:t xml:space="preserve">more than 6 months or </w:t>
      </w:r>
      <w:r w:rsidR="00DB5590" w:rsidRPr="00D02891">
        <w:rPr>
          <w:rFonts w:ascii="Book Antiqua" w:hAnsi="Book Antiqua" w:cs="Times New Roman"/>
          <w:sz w:val="24"/>
          <w:szCs w:val="24"/>
        </w:rPr>
        <w:t>whose</w:t>
      </w:r>
      <w:r w:rsidR="00B234A8" w:rsidRPr="00D02891">
        <w:rPr>
          <w:rFonts w:ascii="Book Antiqua" w:hAnsi="Book Antiqua" w:cs="Times New Roman"/>
          <w:sz w:val="24"/>
          <w:szCs w:val="24"/>
        </w:rPr>
        <w:t xml:space="preserve"> </w:t>
      </w:r>
      <w:r w:rsidRPr="00D02891">
        <w:rPr>
          <w:rFonts w:ascii="Book Antiqua" w:hAnsi="Book Antiqua" w:cs="Times New Roman"/>
          <w:sz w:val="24"/>
          <w:szCs w:val="24"/>
        </w:rPr>
        <w:t>daily activities</w:t>
      </w:r>
      <w:r w:rsidR="00B234A8" w:rsidRPr="00D02891">
        <w:rPr>
          <w:rFonts w:ascii="Book Antiqua" w:hAnsi="Book Antiqua" w:cs="Times New Roman"/>
          <w:sz w:val="24"/>
          <w:szCs w:val="24"/>
        </w:rPr>
        <w:t xml:space="preserve"> </w:t>
      </w:r>
      <w:r w:rsidR="00DB5590" w:rsidRPr="00D02891">
        <w:rPr>
          <w:rFonts w:ascii="Book Antiqua" w:hAnsi="Book Antiqua" w:cs="Times New Roman"/>
          <w:sz w:val="24"/>
          <w:szCs w:val="24"/>
        </w:rPr>
        <w:t>are affected</w:t>
      </w:r>
      <w:r w:rsidRPr="00D02891">
        <w:rPr>
          <w:rFonts w:ascii="Book Antiqua" w:hAnsi="Book Antiqua" w:cs="Times New Roman"/>
          <w:sz w:val="24"/>
          <w:szCs w:val="24"/>
        </w:rPr>
        <w:t xml:space="preserve">. Various disorders such as gastritis, </w:t>
      </w:r>
      <w:proofErr w:type="spellStart"/>
      <w:r w:rsidRPr="00D02891">
        <w:rPr>
          <w:rFonts w:ascii="Book Antiqua" w:hAnsi="Book Antiqua" w:cs="Times New Roman"/>
          <w:sz w:val="24"/>
          <w:szCs w:val="24"/>
        </w:rPr>
        <w:t>duodenitis</w:t>
      </w:r>
      <w:proofErr w:type="spellEnd"/>
      <w:r w:rsidRPr="00D02891">
        <w:rPr>
          <w:rFonts w:ascii="Book Antiqua" w:hAnsi="Book Antiqua" w:cs="Times New Roman"/>
          <w:sz w:val="24"/>
          <w:szCs w:val="24"/>
        </w:rPr>
        <w:t xml:space="preserve">, esophagitis, </w:t>
      </w:r>
      <w:r w:rsidRPr="00D02891">
        <w:rPr>
          <w:rFonts w:ascii="Book Antiqua" w:hAnsi="Book Antiqua" w:cs="Times New Roman"/>
          <w:sz w:val="24"/>
          <w:szCs w:val="24"/>
        </w:rPr>
        <w:lastRenderedPageBreak/>
        <w:t>and peptic ulcer may cause recurrent or chronic abdominal pain in children</w:t>
      </w:r>
      <w:r w:rsidR="00DB5590" w:rsidRPr="00D02891">
        <w:rPr>
          <w:rFonts w:ascii="Book Antiqua" w:hAnsi="Book Antiqua" w:cs="Times New Roman"/>
          <w:sz w:val="24"/>
          <w:szCs w:val="24"/>
        </w:rPr>
        <w:t>.</w:t>
      </w:r>
      <w:r w:rsidRPr="00D02891">
        <w:rPr>
          <w:rFonts w:ascii="Book Antiqua" w:hAnsi="Book Antiqua" w:cs="Times New Roman"/>
          <w:sz w:val="24"/>
          <w:szCs w:val="24"/>
        </w:rPr>
        <w:t xml:space="preserve"> UGI endoscopy should be performed in children with intractable or unexplained abdominal pain. Multiple biopsies should be done </w:t>
      </w:r>
      <w:r w:rsidR="00533CC1" w:rsidRPr="00D02891">
        <w:rPr>
          <w:rFonts w:ascii="Book Antiqua" w:hAnsi="Book Antiqua" w:cs="Times New Roman"/>
          <w:sz w:val="24"/>
          <w:szCs w:val="24"/>
        </w:rPr>
        <w:t xml:space="preserve">randomly </w:t>
      </w:r>
      <w:r w:rsidRPr="00D02891">
        <w:rPr>
          <w:rFonts w:ascii="Book Antiqua" w:hAnsi="Book Antiqua" w:cs="Times New Roman"/>
          <w:sz w:val="24"/>
          <w:szCs w:val="24"/>
        </w:rPr>
        <w:t>from esophagus, stomach and duodenum during endoscopy</w:t>
      </w:r>
      <w:r w:rsidR="006B3AF5" w:rsidRPr="00D02891">
        <w:rPr>
          <w:rFonts w:ascii="Book Antiqua" w:hAnsi="Book Antiqua" w:cs="Times New Roman"/>
          <w:sz w:val="24"/>
          <w:szCs w:val="24"/>
        </w:rPr>
        <w:t xml:space="preserve"> especially from distal esophagus and antrum</w:t>
      </w:r>
      <w:r w:rsidR="00E77014" w:rsidRPr="00D02891">
        <w:rPr>
          <w:rFonts w:ascii="Book Antiqua" w:hAnsi="Book Antiqua" w:cs="Times New Roman"/>
          <w:sz w:val="24"/>
          <w:szCs w:val="24"/>
        </w:rPr>
        <w:t>,</w:t>
      </w:r>
      <w:r w:rsidRPr="00D02891">
        <w:rPr>
          <w:rFonts w:ascii="Book Antiqua" w:hAnsi="Book Antiqua" w:cs="Times New Roman"/>
          <w:sz w:val="24"/>
          <w:szCs w:val="24"/>
        </w:rPr>
        <w:t xml:space="preserve"> even </w:t>
      </w:r>
      <w:r w:rsidR="00DB5590" w:rsidRPr="00D02891">
        <w:rPr>
          <w:rFonts w:ascii="Book Antiqua" w:hAnsi="Book Antiqua" w:cs="Times New Roman"/>
          <w:sz w:val="24"/>
          <w:szCs w:val="24"/>
        </w:rPr>
        <w:t xml:space="preserve">if </w:t>
      </w:r>
      <w:r w:rsidRPr="00D02891">
        <w:rPr>
          <w:rFonts w:ascii="Book Antiqua" w:hAnsi="Book Antiqua" w:cs="Times New Roman"/>
          <w:sz w:val="24"/>
          <w:szCs w:val="24"/>
        </w:rPr>
        <w:t>these areas are macroscopically normal.</w:t>
      </w:r>
    </w:p>
    <w:p w:rsidR="008209C6" w:rsidRPr="00D02891" w:rsidRDefault="008209C6" w:rsidP="00D02891">
      <w:pPr>
        <w:autoSpaceDE w:val="0"/>
        <w:autoSpaceDN w:val="0"/>
        <w:adjustRightInd w:val="0"/>
        <w:spacing w:after="0" w:line="360" w:lineRule="auto"/>
        <w:ind w:firstLineChars="100" w:firstLine="240"/>
        <w:jc w:val="both"/>
        <w:rPr>
          <w:rFonts w:ascii="Book Antiqua" w:hAnsi="Book Antiqua" w:cs="Times New Roman"/>
          <w:sz w:val="24"/>
          <w:szCs w:val="24"/>
        </w:rPr>
      </w:pPr>
      <w:r w:rsidRPr="00D02891">
        <w:rPr>
          <w:rFonts w:ascii="Book Antiqua" w:hAnsi="Book Antiqua" w:cs="Times New Roman"/>
          <w:sz w:val="24"/>
          <w:szCs w:val="24"/>
        </w:rPr>
        <w:t xml:space="preserve">UGI bleeding is not uncommon and </w:t>
      </w:r>
      <w:r w:rsidR="00DB5590" w:rsidRPr="00D02891">
        <w:rPr>
          <w:rFonts w:ascii="Book Antiqua" w:hAnsi="Book Antiqua" w:cs="Times New Roman"/>
          <w:sz w:val="24"/>
          <w:szCs w:val="24"/>
        </w:rPr>
        <w:t xml:space="preserve">is </w:t>
      </w:r>
      <w:r w:rsidRPr="00D02891">
        <w:rPr>
          <w:rFonts w:ascii="Book Antiqua" w:hAnsi="Book Antiqua" w:cs="Times New Roman"/>
          <w:sz w:val="24"/>
          <w:szCs w:val="24"/>
        </w:rPr>
        <w:t xml:space="preserve">usually </w:t>
      </w:r>
      <w:r w:rsidR="00DB5590" w:rsidRPr="00D02891">
        <w:rPr>
          <w:rFonts w:ascii="Book Antiqua" w:hAnsi="Book Antiqua" w:cs="Times New Roman"/>
          <w:sz w:val="24"/>
          <w:szCs w:val="24"/>
        </w:rPr>
        <w:t xml:space="preserve">a </w:t>
      </w:r>
      <w:r w:rsidRPr="00D02891">
        <w:rPr>
          <w:rFonts w:ascii="Book Antiqua" w:hAnsi="Book Antiqua" w:cs="Times New Roman"/>
          <w:sz w:val="24"/>
          <w:szCs w:val="24"/>
        </w:rPr>
        <w:t xml:space="preserve">self-limited clinical condition. The </w:t>
      </w:r>
      <w:r w:rsidR="00CC613D" w:rsidRPr="00D02891">
        <w:rPr>
          <w:rFonts w:ascii="Book Antiqua" w:hAnsi="Book Antiqua" w:cs="Times New Roman"/>
          <w:sz w:val="24"/>
          <w:szCs w:val="24"/>
        </w:rPr>
        <w:t>causes of UGI bleeding are</w:t>
      </w:r>
      <w:r w:rsidR="009C0267" w:rsidRPr="00D02891">
        <w:rPr>
          <w:rFonts w:ascii="Book Antiqua" w:hAnsi="Book Antiqua" w:cs="Times New Roman"/>
          <w:sz w:val="24"/>
          <w:szCs w:val="24"/>
        </w:rPr>
        <w:t xml:space="preserve"> listed in </w:t>
      </w:r>
      <w:r w:rsidRPr="00D02891">
        <w:rPr>
          <w:rFonts w:ascii="Book Antiqua" w:hAnsi="Book Antiqua" w:cs="Times New Roman"/>
          <w:sz w:val="24"/>
          <w:szCs w:val="24"/>
        </w:rPr>
        <w:t>Table 2</w:t>
      </w:r>
      <w:r w:rsidR="00462B32" w:rsidRPr="00D02891">
        <w:rPr>
          <w:rFonts w:ascii="Book Antiqua" w:hAnsi="Book Antiqua" w:cs="Times New Roman"/>
          <w:sz w:val="24"/>
          <w:szCs w:val="24"/>
          <w:vertAlign w:val="superscript"/>
        </w:rPr>
        <w:t>[3,12-15]</w:t>
      </w:r>
      <w:r w:rsidR="009C0267" w:rsidRPr="00D02891">
        <w:rPr>
          <w:rFonts w:ascii="Book Antiqua" w:hAnsi="Book Antiqua" w:cs="Times New Roman"/>
          <w:sz w:val="24"/>
          <w:szCs w:val="24"/>
        </w:rPr>
        <w:t>.</w:t>
      </w:r>
      <w:r w:rsidR="00D02891">
        <w:rPr>
          <w:rFonts w:ascii="Book Antiqua" w:hAnsi="Book Antiqua" w:cs="Times New Roman" w:hint="eastAsia"/>
          <w:sz w:val="24"/>
          <w:szCs w:val="24"/>
          <w:lang w:eastAsia="zh-CN"/>
        </w:rPr>
        <w:t xml:space="preserve"> </w:t>
      </w:r>
      <w:r w:rsidRPr="00D02891">
        <w:rPr>
          <w:rFonts w:ascii="Book Antiqua" w:hAnsi="Book Antiqua" w:cs="Times New Roman"/>
          <w:sz w:val="24"/>
          <w:szCs w:val="24"/>
        </w:rPr>
        <w:t xml:space="preserve">UGI bleeding </w:t>
      </w:r>
      <w:r w:rsidR="00DB5590" w:rsidRPr="00D02891">
        <w:rPr>
          <w:rFonts w:ascii="Book Antiqua" w:hAnsi="Book Antiqua" w:cs="Times New Roman"/>
          <w:sz w:val="24"/>
          <w:szCs w:val="24"/>
        </w:rPr>
        <w:t xml:space="preserve">affected </w:t>
      </w:r>
      <w:r w:rsidRPr="00D02891">
        <w:rPr>
          <w:rFonts w:ascii="Book Antiqua" w:hAnsi="Book Antiqua" w:cs="Times New Roman"/>
          <w:sz w:val="24"/>
          <w:szCs w:val="24"/>
        </w:rPr>
        <w:t xml:space="preserve">only 5% of patients who underwent UGI </w:t>
      </w:r>
      <w:proofErr w:type="gramStart"/>
      <w:r w:rsidRPr="00D02891">
        <w:rPr>
          <w:rFonts w:ascii="Book Antiqua" w:hAnsi="Book Antiqua" w:cs="Times New Roman"/>
          <w:sz w:val="24"/>
          <w:szCs w:val="24"/>
        </w:rPr>
        <w:t>endoscopy</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12]</w:t>
      </w:r>
      <w:r w:rsidRPr="00D02891">
        <w:rPr>
          <w:rFonts w:ascii="Book Antiqua" w:hAnsi="Book Antiqua" w:cs="Times New Roman"/>
          <w:sz w:val="24"/>
          <w:szCs w:val="24"/>
        </w:rPr>
        <w:t xml:space="preserve">. Although </w:t>
      </w:r>
      <w:r w:rsidR="00E77014" w:rsidRPr="00D02891">
        <w:rPr>
          <w:rFonts w:ascii="Book Antiqua" w:hAnsi="Book Antiqua" w:cs="Times New Roman"/>
          <w:sz w:val="24"/>
          <w:szCs w:val="24"/>
        </w:rPr>
        <w:t>causes</w:t>
      </w:r>
      <w:r w:rsidR="00A21661" w:rsidRPr="00D02891">
        <w:rPr>
          <w:rFonts w:ascii="Book Antiqua" w:hAnsi="Book Antiqua" w:cs="Times New Roman"/>
          <w:sz w:val="24"/>
          <w:szCs w:val="24"/>
        </w:rPr>
        <w:t xml:space="preserve"> </w:t>
      </w:r>
      <w:r w:rsidR="00E77014" w:rsidRPr="00D02891">
        <w:rPr>
          <w:rFonts w:ascii="Book Antiqua" w:hAnsi="Book Antiqua" w:cs="Times New Roman"/>
          <w:sz w:val="24"/>
          <w:szCs w:val="24"/>
        </w:rPr>
        <w:t>vary</w:t>
      </w:r>
      <w:r w:rsidR="00DB5590" w:rsidRPr="00D02891">
        <w:rPr>
          <w:rFonts w:ascii="Book Antiqua" w:hAnsi="Book Antiqua" w:cs="Times New Roman"/>
          <w:sz w:val="24"/>
          <w:szCs w:val="24"/>
        </w:rPr>
        <w:t xml:space="preserve"> among</w:t>
      </w:r>
      <w:r w:rsidRPr="00D02891">
        <w:rPr>
          <w:rFonts w:ascii="Book Antiqua" w:hAnsi="Book Antiqua" w:cs="Times New Roman"/>
          <w:sz w:val="24"/>
          <w:szCs w:val="24"/>
        </w:rPr>
        <w:t xml:space="preserve"> reports, excessive UGI bleeding commonly </w:t>
      </w:r>
      <w:r w:rsidR="00DB5590" w:rsidRPr="00D02891">
        <w:rPr>
          <w:rFonts w:ascii="Book Antiqua" w:hAnsi="Book Antiqua" w:cs="Times New Roman"/>
          <w:sz w:val="24"/>
          <w:szCs w:val="24"/>
        </w:rPr>
        <w:t>arises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from esophageal varices, peptic ulcer, gastritis, esophagitis or esophageal </w:t>
      </w:r>
      <w:proofErr w:type="gramStart"/>
      <w:r w:rsidRPr="00D02891">
        <w:rPr>
          <w:rFonts w:ascii="Book Antiqua" w:hAnsi="Book Antiqua" w:cs="Times New Roman"/>
          <w:sz w:val="24"/>
          <w:szCs w:val="24"/>
        </w:rPr>
        <w:t>ulcer</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3,13-15]</w:t>
      </w:r>
      <w:r w:rsidRPr="00D02891">
        <w:rPr>
          <w:rFonts w:ascii="Book Antiqua" w:hAnsi="Book Antiqua" w:cs="Times New Roman"/>
          <w:sz w:val="24"/>
          <w:szCs w:val="24"/>
        </w:rPr>
        <w:t xml:space="preserve">. Polyps, inflammatory disorders, </w:t>
      </w:r>
      <w:proofErr w:type="spellStart"/>
      <w:r w:rsidRPr="00D02891">
        <w:rPr>
          <w:rFonts w:ascii="Book Antiqua" w:hAnsi="Book Antiqua" w:cs="Times New Roman"/>
          <w:sz w:val="24"/>
          <w:szCs w:val="24"/>
        </w:rPr>
        <w:t>Dieulafoy’s</w:t>
      </w:r>
      <w:proofErr w:type="spellEnd"/>
      <w:r w:rsidRPr="00D02891">
        <w:rPr>
          <w:rFonts w:ascii="Book Antiqua" w:hAnsi="Book Antiqua" w:cs="Times New Roman"/>
          <w:sz w:val="24"/>
          <w:szCs w:val="24"/>
        </w:rPr>
        <w:t xml:space="preserve"> lesion or vascular malformations such as </w:t>
      </w:r>
      <w:proofErr w:type="spellStart"/>
      <w:r w:rsidRPr="00D02891">
        <w:rPr>
          <w:rFonts w:ascii="Book Antiqua" w:hAnsi="Book Antiqua" w:cs="Times New Roman"/>
          <w:sz w:val="24"/>
          <w:szCs w:val="24"/>
        </w:rPr>
        <w:t>angioectasia</w:t>
      </w:r>
      <w:proofErr w:type="spellEnd"/>
      <w:r w:rsidRPr="00D02891">
        <w:rPr>
          <w:rFonts w:ascii="Book Antiqua" w:hAnsi="Book Antiqua" w:cs="Times New Roman"/>
          <w:sz w:val="24"/>
          <w:szCs w:val="24"/>
        </w:rPr>
        <w:t xml:space="preserve"> are less common in </w:t>
      </w:r>
      <w:proofErr w:type="gramStart"/>
      <w:r w:rsidRPr="00D02891">
        <w:rPr>
          <w:rFonts w:ascii="Book Antiqua" w:hAnsi="Book Antiqua" w:cs="Times New Roman"/>
          <w:sz w:val="24"/>
          <w:szCs w:val="24"/>
        </w:rPr>
        <w:t>children</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3,16-19]</w:t>
      </w:r>
      <w:r w:rsidRPr="00D02891">
        <w:rPr>
          <w:rFonts w:ascii="Book Antiqua" w:hAnsi="Book Antiqua" w:cs="Times New Roman"/>
          <w:sz w:val="24"/>
          <w:szCs w:val="24"/>
        </w:rPr>
        <w:t>. The causes and sources of UGI bleeding are defined by endoscopy in 85</w:t>
      </w:r>
      <w:r w:rsidR="00D02891">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90% of patients. </w:t>
      </w:r>
      <w:r w:rsidR="00DB5590" w:rsidRPr="00D02891">
        <w:rPr>
          <w:rFonts w:ascii="Book Antiqua" w:hAnsi="Book Antiqua" w:cs="Times New Roman"/>
          <w:sz w:val="24"/>
          <w:szCs w:val="24"/>
        </w:rPr>
        <w:t>R</w:t>
      </w:r>
      <w:r w:rsidRPr="00D02891">
        <w:rPr>
          <w:rFonts w:ascii="Book Antiqua" w:hAnsi="Book Antiqua" w:cs="Times New Roman"/>
          <w:sz w:val="24"/>
          <w:szCs w:val="24"/>
        </w:rPr>
        <w:t xml:space="preserve">ates of misdiagnosis of bleeding </w:t>
      </w:r>
      <w:r w:rsidR="00DB5590" w:rsidRPr="00D02891">
        <w:rPr>
          <w:rFonts w:ascii="Book Antiqua" w:hAnsi="Book Antiqua" w:cs="Times New Roman"/>
          <w:sz w:val="24"/>
          <w:szCs w:val="24"/>
        </w:rPr>
        <w:t xml:space="preserve">of </w:t>
      </w:r>
      <w:r w:rsidRPr="00D02891">
        <w:rPr>
          <w:rFonts w:ascii="Book Antiqua" w:hAnsi="Book Antiqua" w:cs="Times New Roman"/>
          <w:sz w:val="24"/>
          <w:szCs w:val="24"/>
        </w:rPr>
        <w:t>between 10</w:t>
      </w:r>
      <w:r w:rsidR="00D02891">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 and 27% have been reported in different </w:t>
      </w:r>
      <w:proofErr w:type="gramStart"/>
      <w:r w:rsidR="00E77014" w:rsidRPr="00D02891">
        <w:rPr>
          <w:rFonts w:ascii="Book Antiqua" w:hAnsi="Book Antiqua" w:cs="Times New Roman"/>
          <w:sz w:val="24"/>
          <w:szCs w:val="24"/>
        </w:rPr>
        <w:t>studies</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15,20</w:t>
      </w:r>
      <w:r w:rsidR="00D02891">
        <w:rPr>
          <w:rFonts w:ascii="Book Antiqua" w:hAnsi="Book Antiqua" w:cs="Times New Roman"/>
          <w:sz w:val="24"/>
          <w:szCs w:val="24"/>
          <w:vertAlign w:val="superscript"/>
        </w:rPr>
        <w:t>,</w:t>
      </w:r>
      <w:r w:rsidR="00F42735" w:rsidRPr="00D02891">
        <w:rPr>
          <w:rFonts w:ascii="Book Antiqua" w:hAnsi="Book Antiqua" w:cs="Times New Roman"/>
          <w:sz w:val="24"/>
          <w:szCs w:val="24"/>
          <w:vertAlign w:val="superscript"/>
        </w:rPr>
        <w:t>21</w:t>
      </w:r>
      <w:r w:rsidR="00462B32" w:rsidRPr="00D02891">
        <w:rPr>
          <w:rFonts w:ascii="Book Antiqua" w:hAnsi="Book Antiqua" w:cs="Times New Roman"/>
          <w:sz w:val="24"/>
          <w:szCs w:val="24"/>
          <w:vertAlign w:val="superscript"/>
        </w:rPr>
        <w:t>]</w:t>
      </w:r>
      <w:r w:rsidRPr="00D02891">
        <w:rPr>
          <w:rFonts w:ascii="Book Antiqua" w:hAnsi="Book Antiqua" w:cs="Times New Roman"/>
          <w:sz w:val="24"/>
          <w:szCs w:val="24"/>
        </w:rPr>
        <w:t>.</w:t>
      </w:r>
    </w:p>
    <w:p w:rsidR="00462B32" w:rsidRPr="00D02891" w:rsidRDefault="008209C6" w:rsidP="00D02891">
      <w:pPr>
        <w:autoSpaceDE w:val="0"/>
        <w:autoSpaceDN w:val="0"/>
        <w:adjustRightInd w:val="0"/>
        <w:spacing w:after="0" w:line="360" w:lineRule="auto"/>
        <w:ind w:firstLineChars="100" w:firstLine="240"/>
        <w:jc w:val="both"/>
        <w:rPr>
          <w:rFonts w:ascii="Book Antiqua" w:hAnsi="Book Antiqua" w:cs="Times New Roman"/>
          <w:sz w:val="24"/>
          <w:szCs w:val="24"/>
        </w:rPr>
      </w:pPr>
      <w:r w:rsidRPr="00D02891">
        <w:rPr>
          <w:rFonts w:ascii="Book Antiqua" w:hAnsi="Book Antiqua" w:cs="Times New Roman"/>
          <w:sz w:val="24"/>
          <w:szCs w:val="24"/>
        </w:rPr>
        <w:t xml:space="preserve">The diagnosis of gastroesophageal reflux </w:t>
      </w:r>
      <w:r w:rsidR="00F64B1A" w:rsidRPr="00D02891">
        <w:rPr>
          <w:rFonts w:ascii="Book Antiqua" w:hAnsi="Book Antiqua" w:cs="Times New Roman"/>
          <w:sz w:val="24"/>
          <w:szCs w:val="24"/>
        </w:rPr>
        <w:t xml:space="preserve">disease </w:t>
      </w:r>
      <w:r w:rsidRPr="00D02891">
        <w:rPr>
          <w:rFonts w:ascii="Book Antiqua" w:hAnsi="Book Antiqua" w:cs="Times New Roman"/>
          <w:sz w:val="24"/>
          <w:szCs w:val="24"/>
        </w:rPr>
        <w:t>(GER</w:t>
      </w:r>
      <w:r w:rsidR="00F64B1A" w:rsidRPr="00D02891">
        <w:rPr>
          <w:rFonts w:ascii="Book Antiqua" w:hAnsi="Book Antiqua" w:cs="Times New Roman"/>
          <w:sz w:val="24"/>
          <w:szCs w:val="24"/>
        </w:rPr>
        <w:t>D</w:t>
      </w:r>
      <w:r w:rsidRPr="00D02891">
        <w:rPr>
          <w:rFonts w:ascii="Book Antiqua" w:hAnsi="Book Antiqua" w:cs="Times New Roman"/>
          <w:sz w:val="24"/>
          <w:szCs w:val="24"/>
        </w:rPr>
        <w:t xml:space="preserve">) </w:t>
      </w:r>
      <w:r w:rsidR="00DB5590" w:rsidRPr="00D02891">
        <w:rPr>
          <w:rFonts w:ascii="Book Antiqua" w:hAnsi="Book Antiqua" w:cs="Times New Roman"/>
          <w:sz w:val="24"/>
          <w:szCs w:val="24"/>
        </w:rPr>
        <w:t xml:space="preserve">is </w:t>
      </w:r>
      <w:r w:rsidRPr="00D02891">
        <w:rPr>
          <w:rFonts w:ascii="Book Antiqua" w:hAnsi="Book Antiqua" w:cs="Times New Roman"/>
          <w:sz w:val="24"/>
          <w:szCs w:val="24"/>
        </w:rPr>
        <w:t>commonly made by pH meter, barium m</w:t>
      </w:r>
      <w:r w:rsidR="00DB5590" w:rsidRPr="00D02891">
        <w:rPr>
          <w:rFonts w:ascii="Book Antiqua" w:hAnsi="Book Antiqua" w:cs="Times New Roman"/>
          <w:sz w:val="24"/>
          <w:szCs w:val="24"/>
        </w:rPr>
        <w:t>ea</w:t>
      </w:r>
      <w:r w:rsidRPr="00D02891">
        <w:rPr>
          <w:rFonts w:ascii="Book Antiqua" w:hAnsi="Book Antiqua" w:cs="Times New Roman"/>
          <w:sz w:val="24"/>
          <w:szCs w:val="24"/>
        </w:rPr>
        <w:t xml:space="preserve">l </w:t>
      </w:r>
      <w:r w:rsidR="00F605A4" w:rsidRPr="00D02891">
        <w:rPr>
          <w:rFonts w:ascii="Book Antiqua" w:hAnsi="Book Antiqua" w:cs="Times New Roman"/>
          <w:sz w:val="24"/>
          <w:szCs w:val="24"/>
        </w:rPr>
        <w:t xml:space="preserve">test </w:t>
      </w:r>
      <w:r w:rsidRPr="00D02891">
        <w:rPr>
          <w:rFonts w:ascii="Book Antiqua" w:hAnsi="Book Antiqua" w:cs="Times New Roman"/>
          <w:sz w:val="24"/>
          <w:szCs w:val="24"/>
        </w:rPr>
        <w:t>or scintigraphy. Endoscopy and esophageal biopsy are used for the diagnosis of complicated GER</w:t>
      </w:r>
      <w:r w:rsidR="00F64B1A" w:rsidRPr="00D02891">
        <w:rPr>
          <w:rFonts w:ascii="Book Antiqua" w:hAnsi="Book Antiqua" w:cs="Times New Roman"/>
          <w:sz w:val="24"/>
          <w:szCs w:val="24"/>
        </w:rPr>
        <w:t>D</w:t>
      </w:r>
      <w:r w:rsidR="00602D8F" w:rsidRPr="00D02891">
        <w:rPr>
          <w:rFonts w:ascii="Book Antiqua" w:hAnsi="Book Antiqua" w:cs="Times New Roman"/>
          <w:sz w:val="24"/>
          <w:szCs w:val="24"/>
        </w:rPr>
        <w:t>,</w:t>
      </w:r>
      <w:r w:rsidRPr="00D02891">
        <w:rPr>
          <w:rFonts w:ascii="Book Antiqua" w:hAnsi="Book Antiqua" w:cs="Times New Roman"/>
          <w:sz w:val="24"/>
          <w:szCs w:val="24"/>
        </w:rPr>
        <w:t xml:space="preserve"> suspected but </w:t>
      </w:r>
      <w:r w:rsidR="00DB5590" w:rsidRPr="00D02891">
        <w:rPr>
          <w:rFonts w:ascii="Book Antiqua" w:hAnsi="Book Antiqua" w:cs="Times New Roman"/>
          <w:sz w:val="24"/>
          <w:szCs w:val="24"/>
        </w:rPr>
        <w:t>un</w:t>
      </w:r>
      <w:r w:rsidRPr="00D02891">
        <w:rPr>
          <w:rFonts w:ascii="Book Antiqua" w:hAnsi="Book Antiqua" w:cs="Times New Roman"/>
          <w:sz w:val="24"/>
          <w:szCs w:val="24"/>
        </w:rPr>
        <w:t>prove</w:t>
      </w:r>
      <w:r w:rsidR="00DB5590" w:rsidRPr="00D02891">
        <w:rPr>
          <w:rFonts w:ascii="Book Antiqua" w:hAnsi="Book Antiqua" w:cs="Times New Roman"/>
          <w:sz w:val="24"/>
          <w:szCs w:val="24"/>
        </w:rPr>
        <w:t>n</w:t>
      </w:r>
      <w:r w:rsidRPr="00D02891">
        <w:rPr>
          <w:rFonts w:ascii="Book Antiqua" w:hAnsi="Book Antiqua" w:cs="Times New Roman"/>
          <w:sz w:val="24"/>
          <w:szCs w:val="24"/>
        </w:rPr>
        <w:t xml:space="preserve"> or demonstrated GER</w:t>
      </w:r>
      <w:r w:rsidR="00F64B1A" w:rsidRPr="00D02891">
        <w:rPr>
          <w:rFonts w:ascii="Book Antiqua" w:hAnsi="Book Antiqua" w:cs="Times New Roman"/>
          <w:sz w:val="24"/>
          <w:szCs w:val="24"/>
        </w:rPr>
        <w:t>D</w:t>
      </w:r>
      <w:r w:rsidR="00602D8F" w:rsidRPr="00D02891">
        <w:rPr>
          <w:rFonts w:ascii="Book Antiqua" w:hAnsi="Book Antiqua" w:cs="Times New Roman"/>
          <w:sz w:val="24"/>
          <w:szCs w:val="24"/>
        </w:rPr>
        <w:t>,</w:t>
      </w:r>
      <w:r w:rsidRPr="00D02891">
        <w:rPr>
          <w:rFonts w:ascii="Book Antiqua" w:hAnsi="Book Antiqua" w:cs="Times New Roman"/>
          <w:sz w:val="24"/>
          <w:szCs w:val="24"/>
        </w:rPr>
        <w:t xml:space="preserve"> or to exclude other diseases that can mimic GER</w:t>
      </w:r>
      <w:r w:rsidR="00F64B1A" w:rsidRPr="00D02891">
        <w:rPr>
          <w:rFonts w:ascii="Book Antiqua" w:hAnsi="Book Antiqua" w:cs="Times New Roman"/>
          <w:sz w:val="24"/>
          <w:szCs w:val="24"/>
        </w:rPr>
        <w:t>D</w:t>
      </w:r>
      <w:r w:rsidRPr="00D02891">
        <w:rPr>
          <w:rFonts w:ascii="Book Antiqua" w:hAnsi="Book Antiqua" w:cs="Times New Roman"/>
          <w:sz w:val="24"/>
          <w:szCs w:val="24"/>
        </w:rPr>
        <w:t xml:space="preserve"> such as eosinophilic or infectious esophagitis and Crohn</w:t>
      </w:r>
      <w:r w:rsidR="00602D8F" w:rsidRPr="00D02891">
        <w:rPr>
          <w:rFonts w:ascii="Book Antiqua" w:hAnsi="Book Antiqua" w:cs="Times New Roman"/>
          <w:sz w:val="24"/>
          <w:szCs w:val="24"/>
        </w:rPr>
        <w:t>’s</w:t>
      </w:r>
      <w:r w:rsidRPr="00D02891">
        <w:rPr>
          <w:rFonts w:ascii="Book Antiqua" w:hAnsi="Book Antiqua" w:cs="Times New Roman"/>
          <w:sz w:val="24"/>
          <w:szCs w:val="24"/>
        </w:rPr>
        <w:t xml:space="preserve"> </w:t>
      </w:r>
      <w:proofErr w:type="gramStart"/>
      <w:r w:rsidRPr="00D02891">
        <w:rPr>
          <w:rFonts w:ascii="Book Antiqua" w:hAnsi="Book Antiqua" w:cs="Times New Roman"/>
          <w:sz w:val="24"/>
          <w:szCs w:val="24"/>
        </w:rPr>
        <w:t>disease</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22,23]</w:t>
      </w:r>
      <w:r w:rsidRPr="00D02891">
        <w:rPr>
          <w:rFonts w:ascii="Book Antiqua" w:hAnsi="Book Antiqua" w:cs="Times New Roman"/>
          <w:sz w:val="24"/>
          <w:szCs w:val="24"/>
        </w:rPr>
        <w:t xml:space="preserve">. Because normal endoscopic appearance of esophageal mucosa does not exclude esophagitis, endoscopic biopsy should be done </w:t>
      </w:r>
      <w:r w:rsidR="00F37783" w:rsidRPr="00D02891">
        <w:rPr>
          <w:rFonts w:ascii="Book Antiqua" w:hAnsi="Book Antiqua" w:cs="Times New Roman"/>
          <w:sz w:val="24"/>
          <w:szCs w:val="24"/>
        </w:rPr>
        <w:t xml:space="preserve">in </w:t>
      </w:r>
      <w:r w:rsidRPr="00D02891">
        <w:rPr>
          <w:rFonts w:ascii="Book Antiqua" w:hAnsi="Book Antiqua" w:cs="Times New Roman"/>
          <w:sz w:val="24"/>
          <w:szCs w:val="24"/>
        </w:rPr>
        <w:t xml:space="preserve">all patients. </w:t>
      </w:r>
      <w:r w:rsidR="00602D8F" w:rsidRPr="00D02891">
        <w:rPr>
          <w:rFonts w:ascii="Book Antiqua" w:hAnsi="Book Antiqua" w:cs="Times New Roman"/>
          <w:sz w:val="24"/>
          <w:szCs w:val="24"/>
        </w:rPr>
        <w:t>The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ton</w:t>
      </w:r>
      <w:r w:rsidR="00A21661" w:rsidRPr="00D02891">
        <w:rPr>
          <w:rFonts w:ascii="Book Antiqua" w:hAnsi="Book Antiqua" w:cs="Times New Roman"/>
          <w:sz w:val="24"/>
          <w:szCs w:val="24"/>
        </w:rPr>
        <w:t>us</w:t>
      </w:r>
      <w:r w:rsidRPr="00D02891">
        <w:rPr>
          <w:rFonts w:ascii="Book Antiqua" w:hAnsi="Book Antiqua" w:cs="Times New Roman"/>
          <w:sz w:val="24"/>
          <w:szCs w:val="24"/>
        </w:rPr>
        <w:t xml:space="preserve"> of</w:t>
      </w:r>
      <w:r w:rsidR="00602D8F" w:rsidRPr="00D02891">
        <w:rPr>
          <w:rFonts w:ascii="Book Antiqua" w:hAnsi="Book Antiqua" w:cs="Times New Roman"/>
          <w:sz w:val="24"/>
          <w:szCs w:val="24"/>
        </w:rPr>
        <w:t xml:space="preserve"> the</w:t>
      </w:r>
      <w:r w:rsidRPr="00D02891">
        <w:rPr>
          <w:rFonts w:ascii="Book Antiqua" w:hAnsi="Book Antiqua" w:cs="Times New Roman"/>
          <w:sz w:val="24"/>
          <w:szCs w:val="24"/>
        </w:rPr>
        <w:t xml:space="preserve"> lower esophageal sphincter and </w:t>
      </w:r>
      <w:r w:rsidR="00602D8F" w:rsidRPr="00D02891">
        <w:rPr>
          <w:rFonts w:ascii="Book Antiqua" w:hAnsi="Book Antiqua" w:cs="Times New Roman"/>
          <w:sz w:val="24"/>
          <w:szCs w:val="24"/>
        </w:rPr>
        <w:t xml:space="preserve">the location of the </w:t>
      </w:r>
      <w:proofErr w:type="spellStart"/>
      <w:r w:rsidRPr="00D02891">
        <w:rPr>
          <w:rFonts w:ascii="Book Antiqua" w:hAnsi="Book Antiqua" w:cs="Times New Roman"/>
          <w:sz w:val="24"/>
          <w:szCs w:val="24"/>
        </w:rPr>
        <w:t>esophagog</w:t>
      </w:r>
      <w:r w:rsidR="00F37783" w:rsidRPr="00D02891">
        <w:rPr>
          <w:rFonts w:ascii="Book Antiqua" w:hAnsi="Book Antiqua" w:cs="Times New Roman"/>
          <w:sz w:val="24"/>
          <w:szCs w:val="24"/>
        </w:rPr>
        <w:t>astric</w:t>
      </w:r>
      <w:proofErr w:type="spellEnd"/>
      <w:r w:rsidR="00F37783" w:rsidRPr="00D02891">
        <w:rPr>
          <w:rFonts w:ascii="Book Antiqua" w:hAnsi="Book Antiqua" w:cs="Times New Roman"/>
          <w:sz w:val="24"/>
          <w:szCs w:val="24"/>
        </w:rPr>
        <w:t xml:space="preserve"> junction are </w:t>
      </w:r>
      <w:r w:rsidR="00602D8F" w:rsidRPr="00D02891">
        <w:rPr>
          <w:rFonts w:ascii="Book Antiqua" w:hAnsi="Book Antiqua" w:cs="Times New Roman"/>
          <w:sz w:val="24"/>
          <w:szCs w:val="24"/>
        </w:rPr>
        <w:t xml:space="preserve">also </w:t>
      </w:r>
      <w:r w:rsidR="00F37783" w:rsidRPr="00D02891">
        <w:rPr>
          <w:rFonts w:ascii="Book Antiqua" w:hAnsi="Book Antiqua" w:cs="Times New Roman"/>
          <w:sz w:val="24"/>
          <w:szCs w:val="24"/>
        </w:rPr>
        <w:t xml:space="preserve">considered. </w:t>
      </w:r>
      <w:r w:rsidR="00D02891">
        <w:rPr>
          <w:rFonts w:ascii="Book Antiqua" w:hAnsi="Book Antiqua" w:cs="Times New Roman"/>
          <w:sz w:val="24"/>
          <w:szCs w:val="24"/>
        </w:rPr>
        <w:t xml:space="preserve">El </w:t>
      </w:r>
      <w:proofErr w:type="spellStart"/>
      <w:r w:rsidR="00D02891">
        <w:rPr>
          <w:rFonts w:ascii="Book Antiqua" w:hAnsi="Book Antiqua" w:cs="Times New Roman"/>
          <w:sz w:val="24"/>
          <w:szCs w:val="24"/>
        </w:rPr>
        <w:t>Mouzan</w:t>
      </w:r>
      <w:proofErr w:type="spellEnd"/>
      <w:r w:rsidR="00D02891">
        <w:rPr>
          <w:rFonts w:ascii="Book Antiqua" w:hAnsi="Book Antiqua" w:cs="Times New Roman"/>
          <w:sz w:val="24"/>
          <w:szCs w:val="24"/>
        </w:rPr>
        <w:t xml:space="preserve"> </w:t>
      </w:r>
      <w:r w:rsidR="00D02891" w:rsidRPr="00D02891">
        <w:rPr>
          <w:rFonts w:ascii="Book Antiqua" w:hAnsi="Book Antiqua" w:cs="Times New Roman"/>
          <w:i/>
          <w:sz w:val="24"/>
          <w:szCs w:val="24"/>
        </w:rPr>
        <w:t xml:space="preserve">et </w:t>
      </w:r>
      <w:proofErr w:type="gramStart"/>
      <w:r w:rsidR="00D02891" w:rsidRPr="00D02891">
        <w:rPr>
          <w:rFonts w:ascii="Book Antiqua" w:hAnsi="Book Antiqua" w:cs="Times New Roman"/>
          <w:i/>
          <w:sz w:val="24"/>
          <w:szCs w:val="24"/>
        </w:rPr>
        <w:t>al</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23]</w:t>
      </w:r>
      <w:r w:rsidRPr="00D02891">
        <w:rPr>
          <w:rFonts w:ascii="Book Antiqua" w:hAnsi="Book Antiqua" w:cs="Times New Roman"/>
          <w:sz w:val="24"/>
          <w:szCs w:val="24"/>
        </w:rPr>
        <w:t xml:space="preserve"> reported that esophageal pH monitoring was the most specific diagnostic study </w:t>
      </w:r>
      <w:r w:rsidR="007F37CB" w:rsidRPr="00D02891">
        <w:rPr>
          <w:rFonts w:ascii="Book Antiqua" w:hAnsi="Book Antiqua" w:cs="Times New Roman"/>
          <w:sz w:val="24"/>
          <w:szCs w:val="24"/>
        </w:rPr>
        <w:t>(</w:t>
      </w:r>
      <w:r w:rsidRPr="00D02891">
        <w:rPr>
          <w:rFonts w:ascii="Book Antiqua" w:hAnsi="Book Antiqua" w:cs="Times New Roman"/>
          <w:sz w:val="24"/>
          <w:szCs w:val="24"/>
        </w:rPr>
        <w:t>91%</w:t>
      </w:r>
      <w:r w:rsidR="007F37CB" w:rsidRPr="00D02891">
        <w:rPr>
          <w:rFonts w:ascii="Book Antiqua" w:hAnsi="Book Antiqua" w:cs="Times New Roman"/>
          <w:sz w:val="24"/>
          <w:szCs w:val="24"/>
        </w:rPr>
        <w:t xml:space="preserve"> specificity)</w:t>
      </w:r>
      <w:r w:rsidRPr="00D02891">
        <w:rPr>
          <w:rFonts w:ascii="Book Antiqua" w:hAnsi="Book Antiqua" w:cs="Times New Roman"/>
          <w:sz w:val="24"/>
          <w:szCs w:val="24"/>
        </w:rPr>
        <w:t xml:space="preserve">, whereas endoscopy was the most </w:t>
      </w:r>
      <w:r w:rsidR="00462B32" w:rsidRPr="00D02891">
        <w:rPr>
          <w:rFonts w:ascii="Book Antiqua" w:hAnsi="Book Antiqua" w:cs="Times New Roman"/>
          <w:sz w:val="24"/>
          <w:szCs w:val="24"/>
        </w:rPr>
        <w:t xml:space="preserve">sensitive </w:t>
      </w:r>
      <w:r w:rsidR="00602D8F" w:rsidRPr="00D02891">
        <w:rPr>
          <w:rFonts w:ascii="Book Antiqua" w:hAnsi="Book Antiqua" w:cs="Times New Roman"/>
          <w:sz w:val="24"/>
          <w:szCs w:val="24"/>
        </w:rPr>
        <w:t xml:space="preserve">diagnostic tool </w:t>
      </w:r>
      <w:r w:rsidR="007F37CB" w:rsidRPr="00D02891">
        <w:rPr>
          <w:rFonts w:ascii="Book Antiqua" w:hAnsi="Book Antiqua" w:cs="Times New Roman"/>
          <w:sz w:val="24"/>
          <w:szCs w:val="24"/>
        </w:rPr>
        <w:t>(</w:t>
      </w:r>
      <w:r w:rsidR="00462B32" w:rsidRPr="00D02891">
        <w:rPr>
          <w:rFonts w:ascii="Book Antiqua" w:hAnsi="Book Antiqua" w:cs="Times New Roman"/>
          <w:sz w:val="24"/>
          <w:szCs w:val="24"/>
        </w:rPr>
        <w:t>92%</w:t>
      </w:r>
      <w:r w:rsidR="007F37CB" w:rsidRPr="00D02891">
        <w:rPr>
          <w:rFonts w:ascii="Book Antiqua" w:hAnsi="Book Antiqua" w:cs="Times New Roman"/>
          <w:sz w:val="24"/>
          <w:szCs w:val="24"/>
        </w:rPr>
        <w:t xml:space="preserve"> sensitivity)</w:t>
      </w:r>
      <w:r w:rsidR="00F64B1A" w:rsidRPr="00D02891">
        <w:rPr>
          <w:rFonts w:ascii="Book Antiqua" w:hAnsi="Book Antiqua" w:cs="Times New Roman"/>
          <w:sz w:val="24"/>
          <w:szCs w:val="24"/>
        </w:rPr>
        <w:t xml:space="preserve"> for GERD</w:t>
      </w:r>
      <w:r w:rsidR="00462B32" w:rsidRPr="00D02891">
        <w:rPr>
          <w:rFonts w:ascii="Book Antiqua" w:hAnsi="Book Antiqua" w:cs="Times New Roman"/>
          <w:sz w:val="24"/>
          <w:szCs w:val="24"/>
        </w:rPr>
        <w:t>.</w:t>
      </w:r>
    </w:p>
    <w:p w:rsidR="00BE1DD2" w:rsidRPr="00D02891" w:rsidRDefault="008209C6" w:rsidP="00D02891">
      <w:pPr>
        <w:autoSpaceDE w:val="0"/>
        <w:autoSpaceDN w:val="0"/>
        <w:adjustRightInd w:val="0"/>
        <w:spacing w:after="0" w:line="360" w:lineRule="auto"/>
        <w:ind w:firstLineChars="100" w:firstLine="240"/>
        <w:jc w:val="both"/>
        <w:rPr>
          <w:rFonts w:ascii="Book Antiqua" w:hAnsi="Book Antiqua" w:cs="Times New Roman"/>
          <w:b/>
          <w:bCs/>
          <w:sz w:val="24"/>
          <w:szCs w:val="24"/>
        </w:rPr>
      </w:pPr>
      <w:r w:rsidRPr="00D02891">
        <w:rPr>
          <w:rFonts w:ascii="Book Antiqua" w:hAnsi="Book Antiqua" w:cs="Times New Roman"/>
          <w:sz w:val="24"/>
          <w:szCs w:val="24"/>
        </w:rPr>
        <w:t>Caustic ingestion is another common clinical condition which require</w:t>
      </w:r>
      <w:r w:rsidR="00602D8F" w:rsidRPr="00D02891">
        <w:rPr>
          <w:rFonts w:ascii="Book Antiqua" w:hAnsi="Book Antiqua" w:cs="Times New Roman"/>
          <w:sz w:val="24"/>
          <w:szCs w:val="24"/>
        </w:rPr>
        <w:t>s</w:t>
      </w:r>
      <w:r w:rsidRPr="00D02891">
        <w:rPr>
          <w:rFonts w:ascii="Book Antiqua" w:hAnsi="Book Antiqua" w:cs="Times New Roman"/>
          <w:sz w:val="24"/>
          <w:szCs w:val="24"/>
        </w:rPr>
        <w:t xml:space="preserve"> UGI endoscopy in pediatric surgical practice. Different diagnostic trials such as radiocontrast </w:t>
      </w:r>
      <w:proofErr w:type="spellStart"/>
      <w:r w:rsidRPr="00D02891">
        <w:rPr>
          <w:rFonts w:ascii="Book Antiqua" w:hAnsi="Book Antiqua" w:cs="Times New Roman"/>
          <w:sz w:val="24"/>
          <w:szCs w:val="24"/>
        </w:rPr>
        <w:t>esophagography</w:t>
      </w:r>
      <w:proofErr w:type="spellEnd"/>
      <w:r w:rsidRPr="00D02891">
        <w:rPr>
          <w:rFonts w:ascii="Book Antiqua" w:hAnsi="Book Antiqua" w:cs="Times New Roman"/>
          <w:sz w:val="24"/>
          <w:szCs w:val="24"/>
        </w:rPr>
        <w:t xml:space="preserve">, scintigraphy, and esophageal ultrasound </w:t>
      </w:r>
      <w:r w:rsidR="00602D8F" w:rsidRPr="00D02891">
        <w:rPr>
          <w:rFonts w:ascii="Book Antiqua" w:hAnsi="Book Antiqua" w:cs="Times New Roman"/>
          <w:sz w:val="24"/>
          <w:szCs w:val="24"/>
        </w:rPr>
        <w:t>have been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conducted to diagnose caustic injur</w:t>
      </w:r>
      <w:r w:rsidR="00602D8F" w:rsidRPr="00D02891">
        <w:rPr>
          <w:rFonts w:ascii="Book Antiqua" w:hAnsi="Book Antiqua" w:cs="Times New Roman"/>
          <w:sz w:val="24"/>
          <w:szCs w:val="24"/>
        </w:rPr>
        <w:t>ies</w:t>
      </w:r>
      <w:r w:rsidRPr="00D02891">
        <w:rPr>
          <w:rFonts w:ascii="Book Antiqua" w:hAnsi="Book Antiqua" w:cs="Times New Roman"/>
          <w:sz w:val="24"/>
          <w:szCs w:val="24"/>
        </w:rPr>
        <w:t>. Several studies</w:t>
      </w:r>
      <w:r w:rsidR="00602D8F" w:rsidRPr="00D02891">
        <w:rPr>
          <w:rFonts w:ascii="Book Antiqua" w:hAnsi="Book Antiqua" w:cs="Times New Roman"/>
          <w:sz w:val="24"/>
          <w:szCs w:val="24"/>
        </w:rPr>
        <w:t xml:space="preserve"> have</w:t>
      </w:r>
      <w:r w:rsidRPr="00D02891">
        <w:rPr>
          <w:rFonts w:ascii="Book Antiqua" w:hAnsi="Book Antiqua" w:cs="Times New Roman"/>
          <w:sz w:val="24"/>
          <w:szCs w:val="24"/>
        </w:rPr>
        <w:t xml:space="preserve"> reported that clinical signs are not always helpful in predicting the degree of </w:t>
      </w:r>
      <w:proofErr w:type="gramStart"/>
      <w:r w:rsidRPr="00D02891">
        <w:rPr>
          <w:rFonts w:ascii="Book Antiqua" w:hAnsi="Book Antiqua" w:cs="Times New Roman"/>
          <w:sz w:val="24"/>
          <w:szCs w:val="24"/>
        </w:rPr>
        <w:t>injury</w:t>
      </w:r>
      <w:r w:rsidR="00F42735" w:rsidRPr="00D02891">
        <w:rPr>
          <w:rFonts w:ascii="Book Antiqua" w:hAnsi="Book Antiqua" w:cs="Times New Roman"/>
          <w:sz w:val="24"/>
          <w:szCs w:val="24"/>
          <w:vertAlign w:val="superscript"/>
        </w:rPr>
        <w:t>[</w:t>
      </w:r>
      <w:proofErr w:type="gramEnd"/>
      <w:r w:rsidR="00F42735" w:rsidRPr="00D02891">
        <w:rPr>
          <w:rFonts w:ascii="Book Antiqua" w:hAnsi="Book Antiqua" w:cs="Times New Roman"/>
          <w:sz w:val="24"/>
          <w:szCs w:val="24"/>
          <w:vertAlign w:val="superscript"/>
        </w:rPr>
        <w:t>24-26]</w:t>
      </w:r>
      <w:r w:rsidRPr="00D02891">
        <w:rPr>
          <w:rFonts w:ascii="Book Antiqua" w:hAnsi="Book Antiqua" w:cs="Times New Roman"/>
          <w:sz w:val="24"/>
          <w:szCs w:val="24"/>
        </w:rPr>
        <w:t xml:space="preserve">. Upper </w:t>
      </w:r>
      <w:r w:rsidR="000C750E" w:rsidRPr="00D02891">
        <w:rPr>
          <w:rFonts w:ascii="Book Antiqua" w:hAnsi="Book Antiqua" w:cs="Times New Roman"/>
          <w:sz w:val="24"/>
          <w:szCs w:val="24"/>
        </w:rPr>
        <w:t>GI</w:t>
      </w:r>
      <w:r w:rsidRPr="00D02891">
        <w:rPr>
          <w:rFonts w:ascii="Book Antiqua" w:hAnsi="Book Antiqua" w:cs="Times New Roman"/>
          <w:sz w:val="24"/>
          <w:szCs w:val="24"/>
        </w:rPr>
        <w:t xml:space="preserve">S endoscopy is the most effective method for establishing the severity of injury and </w:t>
      </w:r>
      <w:r w:rsidR="00602D8F" w:rsidRPr="00D02891">
        <w:rPr>
          <w:rFonts w:ascii="Book Antiqua" w:hAnsi="Book Antiqua" w:cs="Times New Roman"/>
          <w:sz w:val="24"/>
          <w:szCs w:val="24"/>
        </w:rPr>
        <w:t xml:space="preserve">for planning </w:t>
      </w:r>
      <w:r w:rsidRPr="00D02891">
        <w:rPr>
          <w:rFonts w:ascii="Book Antiqua" w:hAnsi="Book Antiqua" w:cs="Times New Roman"/>
          <w:sz w:val="24"/>
          <w:szCs w:val="24"/>
        </w:rPr>
        <w:t xml:space="preserve">treatment. Because the esophagus is weakest between </w:t>
      </w:r>
      <w:r w:rsidR="00602D8F" w:rsidRPr="00D02891">
        <w:rPr>
          <w:rFonts w:ascii="Book Antiqua" w:hAnsi="Book Antiqua" w:cs="Times New Roman"/>
          <w:sz w:val="24"/>
          <w:szCs w:val="24"/>
        </w:rPr>
        <w:t>days</w:t>
      </w:r>
      <w:r w:rsidR="00503802">
        <w:rPr>
          <w:rFonts w:ascii="Book Antiqua" w:hAnsi="Book Antiqua" w:cs="Times New Roman" w:hint="eastAsia"/>
          <w:sz w:val="24"/>
          <w:szCs w:val="24"/>
          <w:lang w:eastAsia="zh-CN"/>
        </w:rPr>
        <w:t xml:space="preserve"> </w:t>
      </w:r>
      <w:r w:rsidRPr="00D02891">
        <w:rPr>
          <w:rFonts w:ascii="Book Antiqua" w:hAnsi="Book Antiqua" w:cs="Times New Roman"/>
          <w:sz w:val="24"/>
          <w:szCs w:val="24"/>
        </w:rPr>
        <w:t>7 and 21</w:t>
      </w:r>
      <w:r w:rsidR="00602D8F" w:rsidRPr="00D02891">
        <w:rPr>
          <w:rFonts w:ascii="Book Antiqua" w:hAnsi="Book Antiqua" w:cs="Times New Roman"/>
          <w:sz w:val="24"/>
          <w:szCs w:val="24"/>
        </w:rPr>
        <w:t xml:space="preserve"> after </w:t>
      </w:r>
      <w:r w:rsidR="00F605A4" w:rsidRPr="00D02891">
        <w:rPr>
          <w:rFonts w:ascii="Book Antiqua" w:hAnsi="Book Antiqua" w:cs="Times New Roman"/>
          <w:sz w:val="24"/>
          <w:szCs w:val="24"/>
        </w:rPr>
        <w:lastRenderedPageBreak/>
        <w:t xml:space="preserve">caustic </w:t>
      </w:r>
      <w:r w:rsidR="00602D8F" w:rsidRPr="00D02891">
        <w:rPr>
          <w:rFonts w:ascii="Book Antiqua" w:hAnsi="Book Antiqua" w:cs="Times New Roman"/>
          <w:sz w:val="24"/>
          <w:szCs w:val="24"/>
        </w:rPr>
        <w:t>injury</w:t>
      </w:r>
      <w:r w:rsidRPr="00D02891">
        <w:rPr>
          <w:rFonts w:ascii="Book Antiqua" w:hAnsi="Book Antiqua" w:cs="Times New Roman"/>
          <w:sz w:val="24"/>
          <w:szCs w:val="24"/>
        </w:rPr>
        <w:t xml:space="preserve"> and the </w:t>
      </w:r>
      <w:r w:rsidR="000C750E" w:rsidRPr="00D02891">
        <w:rPr>
          <w:rFonts w:ascii="Book Antiqua" w:hAnsi="Book Antiqua" w:cs="Times New Roman"/>
          <w:sz w:val="24"/>
          <w:szCs w:val="24"/>
        </w:rPr>
        <w:t>frequenc</w:t>
      </w:r>
      <w:r w:rsidR="00602D8F" w:rsidRPr="00D02891">
        <w:rPr>
          <w:rFonts w:ascii="Book Antiqua" w:hAnsi="Book Antiqua" w:cs="Times New Roman"/>
          <w:sz w:val="24"/>
          <w:szCs w:val="24"/>
        </w:rPr>
        <w:t>y</w:t>
      </w:r>
      <w:r w:rsidR="000C750E" w:rsidRPr="00D02891">
        <w:rPr>
          <w:rFonts w:ascii="Book Antiqua" w:hAnsi="Book Antiqua" w:cs="Times New Roman"/>
          <w:sz w:val="24"/>
          <w:szCs w:val="24"/>
        </w:rPr>
        <w:t xml:space="preserve"> of endoscopic complications </w:t>
      </w:r>
      <w:r w:rsidR="00F605A4" w:rsidRPr="00D02891">
        <w:rPr>
          <w:rFonts w:ascii="Book Antiqua" w:hAnsi="Book Antiqua" w:cs="Times New Roman"/>
          <w:sz w:val="24"/>
          <w:szCs w:val="24"/>
        </w:rPr>
        <w:t xml:space="preserve">also </w:t>
      </w:r>
      <w:r w:rsidR="000C750E" w:rsidRPr="00D02891">
        <w:rPr>
          <w:rFonts w:ascii="Book Antiqua" w:hAnsi="Book Antiqua" w:cs="Times New Roman"/>
          <w:sz w:val="24"/>
          <w:szCs w:val="24"/>
        </w:rPr>
        <w:t>usually increase</w:t>
      </w:r>
      <w:r w:rsidR="00602D8F" w:rsidRPr="00D02891">
        <w:rPr>
          <w:rFonts w:ascii="Book Antiqua" w:hAnsi="Book Antiqua" w:cs="Times New Roman"/>
          <w:sz w:val="24"/>
          <w:szCs w:val="24"/>
        </w:rPr>
        <w:t>s</w:t>
      </w:r>
      <w:r w:rsidRPr="00D02891">
        <w:rPr>
          <w:rFonts w:ascii="Book Antiqua" w:hAnsi="Book Antiqua" w:cs="Times New Roman"/>
          <w:sz w:val="24"/>
          <w:szCs w:val="24"/>
        </w:rPr>
        <w:t xml:space="preserve"> during this period, endoscopy is recommended in the first 24-48 h of </w:t>
      </w:r>
      <w:proofErr w:type="gramStart"/>
      <w:r w:rsidRPr="00D02891">
        <w:rPr>
          <w:rFonts w:ascii="Book Antiqua" w:hAnsi="Book Antiqua" w:cs="Times New Roman"/>
          <w:sz w:val="24"/>
          <w:szCs w:val="24"/>
        </w:rPr>
        <w:t>injury</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24-26]</w:t>
      </w:r>
      <w:r w:rsidRPr="00D02891">
        <w:rPr>
          <w:rFonts w:ascii="Book Antiqua" w:hAnsi="Book Antiqua" w:cs="Times New Roman"/>
          <w:sz w:val="24"/>
          <w:szCs w:val="24"/>
        </w:rPr>
        <w:t xml:space="preserve">. It is usually recommended to stop endoscopy at the first circumferential esophageal burn because of the </w:t>
      </w:r>
      <w:r w:rsidR="00F605A4" w:rsidRPr="00D02891">
        <w:rPr>
          <w:rFonts w:ascii="Book Antiqua" w:hAnsi="Book Antiqua" w:cs="Times New Roman"/>
          <w:sz w:val="24"/>
          <w:szCs w:val="24"/>
        </w:rPr>
        <w:t xml:space="preserve">increased </w:t>
      </w:r>
      <w:r w:rsidRPr="00D02891">
        <w:rPr>
          <w:rFonts w:ascii="Book Antiqua" w:hAnsi="Book Antiqua" w:cs="Times New Roman"/>
          <w:sz w:val="24"/>
          <w:szCs w:val="24"/>
        </w:rPr>
        <w:t xml:space="preserve">risk of complications beyond this </w:t>
      </w:r>
      <w:proofErr w:type="gramStart"/>
      <w:r w:rsidRPr="00D02891">
        <w:rPr>
          <w:rFonts w:ascii="Book Antiqua" w:hAnsi="Book Antiqua" w:cs="Times New Roman"/>
          <w:sz w:val="24"/>
          <w:szCs w:val="24"/>
        </w:rPr>
        <w:t>point</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27]</w:t>
      </w:r>
      <w:r w:rsidRPr="00D02891">
        <w:rPr>
          <w:rFonts w:ascii="Book Antiqua" w:hAnsi="Book Antiqua" w:cs="Times New Roman"/>
          <w:sz w:val="24"/>
          <w:szCs w:val="24"/>
        </w:rPr>
        <w:t>. This approach might cause a more severely burned esophagus or stomach to be missed. We observed severe gastric injury in 18.4% patients; gastric injury was more severe than esophageal injury in 3.4% of patients</w:t>
      </w:r>
      <w:r w:rsidR="00A21661" w:rsidRPr="00D02891">
        <w:rPr>
          <w:rFonts w:ascii="Book Antiqua" w:hAnsi="Book Antiqua" w:cs="Times New Roman"/>
          <w:sz w:val="24"/>
          <w:szCs w:val="24"/>
        </w:rPr>
        <w:t xml:space="preserve"> </w:t>
      </w:r>
      <w:r w:rsidR="00F37783" w:rsidRPr="00D02891">
        <w:rPr>
          <w:rFonts w:ascii="Book Antiqua" w:hAnsi="Book Antiqua" w:cs="Times New Roman"/>
          <w:sz w:val="24"/>
          <w:szCs w:val="24"/>
        </w:rPr>
        <w:t xml:space="preserve">in our </w:t>
      </w:r>
      <w:proofErr w:type="gramStart"/>
      <w:r w:rsidR="00F37783" w:rsidRPr="00D02891">
        <w:rPr>
          <w:rFonts w:ascii="Book Antiqua" w:hAnsi="Book Antiqua" w:cs="Times New Roman"/>
          <w:sz w:val="24"/>
          <w:szCs w:val="24"/>
        </w:rPr>
        <w:t>study</w:t>
      </w:r>
      <w:r w:rsidR="00F42735" w:rsidRPr="00D02891">
        <w:rPr>
          <w:rFonts w:ascii="Book Antiqua" w:hAnsi="Book Antiqua" w:cs="Times New Roman"/>
          <w:sz w:val="24"/>
          <w:szCs w:val="24"/>
          <w:vertAlign w:val="superscript"/>
        </w:rPr>
        <w:t>[</w:t>
      </w:r>
      <w:proofErr w:type="gramEnd"/>
      <w:r w:rsidR="00F42735" w:rsidRPr="00D02891">
        <w:rPr>
          <w:rFonts w:ascii="Book Antiqua" w:hAnsi="Book Antiqua" w:cs="Times New Roman"/>
          <w:sz w:val="24"/>
          <w:szCs w:val="24"/>
          <w:vertAlign w:val="superscript"/>
        </w:rPr>
        <w:t>28]</w:t>
      </w:r>
      <w:r w:rsidRPr="00D02891">
        <w:rPr>
          <w:rFonts w:ascii="Book Antiqua" w:hAnsi="Book Antiqua" w:cs="Times New Roman"/>
          <w:sz w:val="24"/>
          <w:szCs w:val="24"/>
        </w:rPr>
        <w:t xml:space="preserve">. </w:t>
      </w:r>
      <w:r w:rsidR="00602D8F" w:rsidRPr="00D02891">
        <w:rPr>
          <w:rFonts w:ascii="Book Antiqua" w:hAnsi="Book Antiqua" w:cs="Times New Roman"/>
          <w:sz w:val="24"/>
          <w:szCs w:val="24"/>
        </w:rPr>
        <w:t>Therefore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we suggest complete upper GİS endoscopy if possible in </w:t>
      </w:r>
      <w:r w:rsidR="00602D8F" w:rsidRPr="00D02891">
        <w:rPr>
          <w:rFonts w:ascii="Book Antiqua" w:hAnsi="Book Antiqua" w:cs="Times New Roman"/>
          <w:sz w:val="24"/>
          <w:szCs w:val="24"/>
        </w:rPr>
        <w:t xml:space="preserve">children with </w:t>
      </w:r>
      <w:r w:rsidRPr="00D02891">
        <w:rPr>
          <w:rFonts w:ascii="Book Antiqua" w:hAnsi="Book Antiqua" w:cs="Times New Roman"/>
          <w:sz w:val="24"/>
          <w:szCs w:val="24"/>
        </w:rPr>
        <w:t xml:space="preserve">caustic </w:t>
      </w:r>
      <w:proofErr w:type="gramStart"/>
      <w:r w:rsidRPr="00D02891">
        <w:rPr>
          <w:rFonts w:ascii="Book Antiqua" w:hAnsi="Book Antiqua" w:cs="Times New Roman"/>
          <w:sz w:val="24"/>
          <w:szCs w:val="24"/>
        </w:rPr>
        <w:t>injur</w:t>
      </w:r>
      <w:r w:rsidR="00602D8F" w:rsidRPr="00D02891">
        <w:rPr>
          <w:rFonts w:ascii="Book Antiqua" w:hAnsi="Book Antiqua" w:cs="Times New Roman"/>
          <w:sz w:val="24"/>
          <w:szCs w:val="24"/>
        </w:rPr>
        <w:t>i</w:t>
      </w:r>
      <w:r w:rsidRPr="00D02891">
        <w:rPr>
          <w:rFonts w:ascii="Book Antiqua" w:hAnsi="Book Antiqua" w:cs="Times New Roman"/>
          <w:sz w:val="24"/>
          <w:szCs w:val="24"/>
        </w:rPr>
        <w:t>e</w:t>
      </w:r>
      <w:r w:rsidR="00602D8F" w:rsidRPr="00D02891">
        <w:rPr>
          <w:rFonts w:ascii="Book Antiqua" w:hAnsi="Book Antiqua" w:cs="Times New Roman"/>
          <w:sz w:val="24"/>
          <w:szCs w:val="24"/>
        </w:rPr>
        <w:t>s</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28]</w:t>
      </w:r>
      <w:r w:rsidRPr="00D02891">
        <w:rPr>
          <w:rFonts w:ascii="Book Antiqua" w:hAnsi="Book Antiqua" w:cs="Times New Roman"/>
          <w:sz w:val="24"/>
          <w:szCs w:val="24"/>
        </w:rPr>
        <w:t>. Upper gastrointestinal endoscopy revealed severe esophageal injury in 19.3% of our patients that did not have symptoms</w:t>
      </w:r>
      <w:r w:rsidR="00602D8F" w:rsidRPr="00D02891">
        <w:rPr>
          <w:rFonts w:ascii="Book Antiqua" w:hAnsi="Book Antiqua" w:cs="Times New Roman"/>
          <w:sz w:val="24"/>
          <w:szCs w:val="24"/>
        </w:rPr>
        <w:t>. In contrast,</w:t>
      </w:r>
      <w:r w:rsidRPr="00D02891">
        <w:rPr>
          <w:rFonts w:ascii="Book Antiqua" w:hAnsi="Book Antiqua" w:cs="Times New Roman"/>
          <w:sz w:val="24"/>
          <w:szCs w:val="24"/>
        </w:rPr>
        <w:t xml:space="preserve"> 59.7% of the patients with positive clinical symptoms ha</w:t>
      </w:r>
      <w:r w:rsidR="00602D8F" w:rsidRPr="00D02891">
        <w:rPr>
          <w:rFonts w:ascii="Book Antiqua" w:hAnsi="Book Antiqua" w:cs="Times New Roman"/>
          <w:sz w:val="24"/>
          <w:szCs w:val="24"/>
        </w:rPr>
        <w:t>d</w:t>
      </w:r>
      <w:r w:rsidRPr="00D02891">
        <w:rPr>
          <w:rFonts w:ascii="Book Antiqua" w:hAnsi="Book Antiqua" w:cs="Times New Roman"/>
          <w:sz w:val="24"/>
          <w:szCs w:val="24"/>
        </w:rPr>
        <w:t xml:space="preserve"> no or grade 1 esophageal injury. In these circumstances endoscopy prevents unnecessary hospitalization</w:t>
      </w:r>
      <w:r w:rsidR="00602D8F" w:rsidRPr="00D02891">
        <w:rPr>
          <w:rFonts w:ascii="Book Antiqua" w:hAnsi="Book Antiqua" w:cs="Times New Roman"/>
          <w:sz w:val="24"/>
          <w:szCs w:val="24"/>
        </w:rPr>
        <w:t xml:space="preserve"> and</w:t>
      </w:r>
      <w:r w:rsidRPr="00D02891">
        <w:rPr>
          <w:rFonts w:ascii="Book Antiqua" w:hAnsi="Book Antiqua" w:cs="Times New Roman"/>
          <w:sz w:val="24"/>
          <w:szCs w:val="24"/>
        </w:rPr>
        <w:t xml:space="preserve"> also decreases complication </w:t>
      </w:r>
      <w:proofErr w:type="gramStart"/>
      <w:r w:rsidRPr="00D02891">
        <w:rPr>
          <w:rFonts w:ascii="Book Antiqua" w:hAnsi="Book Antiqua" w:cs="Times New Roman"/>
          <w:sz w:val="24"/>
          <w:szCs w:val="24"/>
        </w:rPr>
        <w:t>rates</w:t>
      </w:r>
      <w:r w:rsidR="00462B32" w:rsidRPr="00D02891">
        <w:rPr>
          <w:rFonts w:ascii="Book Antiqua" w:hAnsi="Book Antiqua" w:cs="Times New Roman"/>
          <w:sz w:val="24"/>
          <w:szCs w:val="24"/>
          <w:vertAlign w:val="superscript"/>
        </w:rPr>
        <w:t>[</w:t>
      </w:r>
      <w:proofErr w:type="gramEnd"/>
      <w:r w:rsidR="00462B32" w:rsidRPr="00D02891">
        <w:rPr>
          <w:rFonts w:ascii="Book Antiqua" w:hAnsi="Book Antiqua" w:cs="Times New Roman"/>
          <w:sz w:val="24"/>
          <w:szCs w:val="24"/>
          <w:vertAlign w:val="superscript"/>
        </w:rPr>
        <w:t>28]</w:t>
      </w:r>
      <w:r w:rsidRPr="00D02891">
        <w:rPr>
          <w:rFonts w:ascii="Book Antiqua" w:hAnsi="Book Antiqua" w:cs="Times New Roman"/>
          <w:sz w:val="24"/>
          <w:szCs w:val="24"/>
        </w:rPr>
        <w:t>.</w:t>
      </w:r>
    </w:p>
    <w:p w:rsidR="000F0B71" w:rsidRPr="00D02891" w:rsidRDefault="000F0B71" w:rsidP="00B9447B">
      <w:pPr>
        <w:spacing w:after="0" w:line="360" w:lineRule="auto"/>
        <w:jc w:val="both"/>
        <w:rPr>
          <w:rFonts w:ascii="Book Antiqua" w:hAnsi="Book Antiqua" w:cs="Times New Roman"/>
          <w:b/>
          <w:bCs/>
          <w:sz w:val="24"/>
          <w:szCs w:val="24"/>
        </w:rPr>
      </w:pPr>
    </w:p>
    <w:p w:rsidR="008209C6" w:rsidRPr="00D02891" w:rsidRDefault="0050380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DIAGNOSTIC ENDOSCOPY WITH THERAPEUTIC PROCEDURES</w:t>
      </w:r>
    </w:p>
    <w:p w:rsidR="008209C6" w:rsidRPr="00D02891" w:rsidRDefault="008209C6" w:rsidP="00B9447B">
      <w:pPr>
        <w:autoSpaceDE w:val="0"/>
        <w:autoSpaceDN w:val="0"/>
        <w:adjustRightInd w:val="0"/>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Massive UGI bleeding is </w:t>
      </w:r>
      <w:r w:rsidR="00602D8F" w:rsidRPr="00D02891">
        <w:rPr>
          <w:rFonts w:ascii="Book Antiqua" w:hAnsi="Book Antiqua" w:cs="Times New Roman"/>
          <w:sz w:val="24"/>
          <w:szCs w:val="24"/>
        </w:rPr>
        <w:t xml:space="preserve">a </w:t>
      </w:r>
      <w:r w:rsidRPr="00D02891">
        <w:rPr>
          <w:rFonts w:ascii="Book Antiqua" w:hAnsi="Book Antiqua" w:cs="Times New Roman"/>
          <w:sz w:val="24"/>
          <w:szCs w:val="24"/>
        </w:rPr>
        <w:t>life</w:t>
      </w:r>
      <w:r w:rsidR="00602D8F" w:rsidRPr="00D02891">
        <w:rPr>
          <w:rFonts w:ascii="Book Antiqua" w:hAnsi="Book Antiqua" w:cs="Times New Roman"/>
          <w:sz w:val="24"/>
          <w:szCs w:val="24"/>
        </w:rPr>
        <w:t>-</w:t>
      </w:r>
      <w:r w:rsidRPr="00D02891">
        <w:rPr>
          <w:rFonts w:ascii="Book Antiqua" w:hAnsi="Book Antiqua" w:cs="Times New Roman"/>
          <w:sz w:val="24"/>
          <w:szCs w:val="24"/>
        </w:rPr>
        <w:t xml:space="preserve">threatening condition and requires expeditious resuscitation and hemostatic therapy. Massive bleeding usually results from peptic ulcer, esophageal varices, </w:t>
      </w:r>
      <w:proofErr w:type="spellStart"/>
      <w:r w:rsidRPr="00D02891">
        <w:rPr>
          <w:rFonts w:ascii="Book Antiqua" w:hAnsi="Book Antiqua" w:cs="Times New Roman"/>
          <w:sz w:val="24"/>
          <w:szCs w:val="24"/>
        </w:rPr>
        <w:t>Dieulafoy’s</w:t>
      </w:r>
      <w:proofErr w:type="spellEnd"/>
      <w:r w:rsidRPr="00D02891">
        <w:rPr>
          <w:rFonts w:ascii="Book Antiqua" w:hAnsi="Book Antiqua" w:cs="Times New Roman"/>
          <w:sz w:val="24"/>
          <w:szCs w:val="24"/>
        </w:rPr>
        <w:t xml:space="preserve"> lesion or vascular </w:t>
      </w:r>
      <w:proofErr w:type="gramStart"/>
      <w:r w:rsidRPr="00D02891">
        <w:rPr>
          <w:rFonts w:ascii="Book Antiqua" w:hAnsi="Book Antiqua" w:cs="Times New Roman"/>
          <w:sz w:val="24"/>
          <w:szCs w:val="24"/>
        </w:rPr>
        <w:t>malformations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3,14,20]</w:t>
      </w:r>
      <w:r w:rsidR="004117D2"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Therapeutic interventions should be attempted </w:t>
      </w:r>
      <w:r w:rsidR="00602D8F" w:rsidRPr="00D02891">
        <w:rPr>
          <w:rFonts w:ascii="Book Antiqua" w:hAnsi="Book Antiqua" w:cs="Times New Roman"/>
          <w:sz w:val="24"/>
          <w:szCs w:val="24"/>
        </w:rPr>
        <w:t>at the same time as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diagnostic endoscopy </w:t>
      </w:r>
      <w:r w:rsidR="00602D8F" w:rsidRPr="00D02891">
        <w:rPr>
          <w:rFonts w:ascii="Book Antiqua" w:hAnsi="Book Antiqua" w:cs="Times New Roman"/>
          <w:sz w:val="24"/>
          <w:szCs w:val="24"/>
        </w:rPr>
        <w:t>in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the presence of active bleeding, non-bleeding visible vessels, or adherent cloth. Endoscopic therapies include adrenalin or alcohol injection, thermal coagulation, band ligation, tissue adhesives and mechanical </w:t>
      </w:r>
      <w:proofErr w:type="gramStart"/>
      <w:r w:rsidR="00503802">
        <w:rPr>
          <w:rFonts w:ascii="Book Antiqua" w:hAnsi="Book Antiqua" w:cs="Times New Roman"/>
          <w:sz w:val="24"/>
          <w:szCs w:val="24"/>
        </w:rPr>
        <w:t>clamping</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3,4]</w:t>
      </w:r>
      <w:r w:rsidRPr="00D02891">
        <w:rPr>
          <w:rFonts w:ascii="Book Antiqua" w:hAnsi="Book Antiqua" w:cs="Times New Roman"/>
          <w:sz w:val="24"/>
          <w:szCs w:val="24"/>
        </w:rPr>
        <w:t xml:space="preserve">. Similarly, diagnosis of polyposis and polypectomy can be made as successive </w:t>
      </w:r>
      <w:proofErr w:type="gramStart"/>
      <w:r w:rsidRPr="00D02891">
        <w:rPr>
          <w:rFonts w:ascii="Book Antiqua" w:hAnsi="Book Antiqua" w:cs="Times New Roman"/>
          <w:sz w:val="24"/>
          <w:szCs w:val="24"/>
        </w:rPr>
        <w:t>procedure</w:t>
      </w:r>
      <w:r w:rsidR="00602D8F" w:rsidRPr="00D02891">
        <w:rPr>
          <w:rFonts w:ascii="Book Antiqua" w:hAnsi="Book Antiqua" w:cs="Times New Roman"/>
          <w:sz w:val="24"/>
          <w:szCs w:val="24"/>
        </w:rPr>
        <w:t>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3,6]</w:t>
      </w:r>
      <w:r w:rsidRPr="00D02891">
        <w:rPr>
          <w:rFonts w:ascii="Book Antiqua" w:hAnsi="Book Antiqua" w:cs="Times New Roman"/>
          <w:sz w:val="24"/>
          <w:szCs w:val="24"/>
        </w:rPr>
        <w:t>.</w:t>
      </w:r>
    </w:p>
    <w:p w:rsidR="008209C6" w:rsidRPr="00D02891" w:rsidRDefault="008209C6" w:rsidP="00503802">
      <w:pPr>
        <w:autoSpaceDE w:val="0"/>
        <w:autoSpaceDN w:val="0"/>
        <w:adjustRightInd w:val="0"/>
        <w:spacing w:after="0" w:line="360" w:lineRule="auto"/>
        <w:ind w:firstLineChars="100" w:firstLine="240"/>
        <w:jc w:val="both"/>
        <w:rPr>
          <w:rFonts w:ascii="Book Antiqua" w:hAnsi="Book Antiqua" w:cs="Times New Roman"/>
          <w:sz w:val="24"/>
          <w:szCs w:val="24"/>
        </w:rPr>
      </w:pPr>
      <w:r w:rsidRPr="00D02891">
        <w:rPr>
          <w:rFonts w:ascii="Book Antiqua" w:hAnsi="Book Antiqua" w:cs="Times New Roman"/>
          <w:sz w:val="24"/>
          <w:szCs w:val="24"/>
        </w:rPr>
        <w:t xml:space="preserve">Endoscopic retrograde </w:t>
      </w:r>
      <w:proofErr w:type="spellStart"/>
      <w:r w:rsidRPr="00D02891">
        <w:rPr>
          <w:rFonts w:ascii="Book Antiqua" w:hAnsi="Book Antiqua" w:cs="Times New Roman"/>
          <w:sz w:val="24"/>
          <w:szCs w:val="24"/>
        </w:rPr>
        <w:t>cholangiopancreatography</w:t>
      </w:r>
      <w:proofErr w:type="spellEnd"/>
      <w:r w:rsidRPr="00D02891">
        <w:rPr>
          <w:rFonts w:ascii="Book Antiqua" w:hAnsi="Book Antiqua" w:cs="Times New Roman"/>
          <w:sz w:val="24"/>
          <w:szCs w:val="24"/>
        </w:rPr>
        <w:t xml:space="preserve"> (ERCP) has been widely accepted as both </w:t>
      </w:r>
      <w:r w:rsidR="00602D8F" w:rsidRPr="00D02891">
        <w:rPr>
          <w:rFonts w:ascii="Book Antiqua" w:hAnsi="Book Antiqua" w:cs="Times New Roman"/>
          <w:sz w:val="24"/>
          <w:szCs w:val="24"/>
        </w:rPr>
        <w:t xml:space="preserve">a </w:t>
      </w:r>
      <w:r w:rsidRPr="00D02891">
        <w:rPr>
          <w:rFonts w:ascii="Book Antiqua" w:hAnsi="Book Antiqua" w:cs="Times New Roman"/>
          <w:sz w:val="24"/>
          <w:szCs w:val="24"/>
        </w:rPr>
        <w:t xml:space="preserve">diagnostic and </w:t>
      </w:r>
      <w:r w:rsidR="00602D8F" w:rsidRPr="00D02891">
        <w:rPr>
          <w:rFonts w:ascii="Book Antiqua" w:hAnsi="Book Antiqua" w:cs="Times New Roman"/>
          <w:sz w:val="24"/>
          <w:szCs w:val="24"/>
        </w:rPr>
        <w:t xml:space="preserve">a </w:t>
      </w:r>
      <w:r w:rsidRPr="00D02891">
        <w:rPr>
          <w:rFonts w:ascii="Book Antiqua" w:hAnsi="Book Antiqua" w:cs="Times New Roman"/>
          <w:sz w:val="24"/>
          <w:szCs w:val="24"/>
        </w:rPr>
        <w:t xml:space="preserve">therapeutic tool for extrahepatic biliary and pancreatic diseases. The most common indication </w:t>
      </w:r>
      <w:r w:rsidR="007F37CB"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ERCP</w:t>
      </w:r>
      <w:r w:rsidR="00F605A4" w:rsidRPr="00D02891">
        <w:rPr>
          <w:rFonts w:ascii="Book Antiqua" w:hAnsi="Book Antiqua" w:cs="Times New Roman"/>
          <w:sz w:val="24"/>
          <w:szCs w:val="24"/>
        </w:rPr>
        <w:t>,</w:t>
      </w:r>
      <w:r w:rsidR="00A21661" w:rsidRPr="00D02891">
        <w:rPr>
          <w:rFonts w:ascii="Book Antiqua" w:hAnsi="Book Antiqua" w:cs="Times New Roman"/>
          <w:sz w:val="24"/>
          <w:szCs w:val="24"/>
        </w:rPr>
        <w:t xml:space="preserve"> </w:t>
      </w:r>
      <w:r w:rsidR="00F605A4" w:rsidRPr="00D02891">
        <w:rPr>
          <w:rFonts w:ascii="Book Antiqua" w:hAnsi="Book Antiqua" w:cs="Times New Roman"/>
          <w:sz w:val="24"/>
          <w:szCs w:val="24"/>
        </w:rPr>
        <w:t>especially for its use as a treatment procedure in children,</w:t>
      </w:r>
      <w:r w:rsidR="00A21661" w:rsidRPr="00D02891">
        <w:rPr>
          <w:rFonts w:ascii="Book Antiqua" w:hAnsi="Book Antiqua" w:cs="Times New Roman"/>
          <w:sz w:val="24"/>
          <w:szCs w:val="24"/>
        </w:rPr>
        <w:t xml:space="preserve"> </w:t>
      </w:r>
      <w:r w:rsidR="00503802">
        <w:rPr>
          <w:rFonts w:ascii="Book Antiqua" w:hAnsi="Book Antiqua" w:cs="Times New Roman"/>
          <w:sz w:val="24"/>
          <w:szCs w:val="24"/>
        </w:rPr>
        <w:t xml:space="preserve">is biliary </w:t>
      </w:r>
      <w:proofErr w:type="gramStart"/>
      <w:r w:rsidR="00503802">
        <w:rPr>
          <w:rFonts w:ascii="Book Antiqua" w:hAnsi="Book Antiqua" w:cs="Times New Roman"/>
          <w:sz w:val="24"/>
          <w:szCs w:val="24"/>
        </w:rPr>
        <w:t>obstruction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29,30]</w:t>
      </w:r>
      <w:r w:rsidRPr="00D02891">
        <w:rPr>
          <w:rFonts w:ascii="Book Antiqua" w:hAnsi="Book Antiqua" w:cs="Times New Roman"/>
          <w:sz w:val="24"/>
          <w:szCs w:val="24"/>
        </w:rPr>
        <w:t xml:space="preserve">. </w:t>
      </w:r>
      <w:r w:rsidR="007F37CB" w:rsidRPr="00D02891">
        <w:rPr>
          <w:rFonts w:ascii="Book Antiqua" w:hAnsi="Book Antiqua" w:cs="Times New Roman"/>
          <w:sz w:val="24"/>
          <w:szCs w:val="24"/>
        </w:rPr>
        <w:t>C</w:t>
      </w:r>
      <w:r w:rsidRPr="00D02891">
        <w:rPr>
          <w:rFonts w:ascii="Book Antiqua" w:hAnsi="Book Antiqua" w:cs="Times New Roman"/>
          <w:sz w:val="24"/>
          <w:szCs w:val="24"/>
        </w:rPr>
        <w:t xml:space="preserve">omplication rates of ERCP </w:t>
      </w:r>
      <w:r w:rsidR="00F37783" w:rsidRPr="00D02891">
        <w:rPr>
          <w:rFonts w:ascii="Book Antiqua" w:hAnsi="Book Antiqua" w:cs="Times New Roman"/>
          <w:sz w:val="24"/>
          <w:szCs w:val="24"/>
        </w:rPr>
        <w:t>have been reported</w:t>
      </w:r>
      <w:r w:rsidR="007F37CB" w:rsidRPr="00D02891">
        <w:rPr>
          <w:rFonts w:ascii="Book Antiqua" w:hAnsi="Book Antiqua" w:cs="Times New Roman"/>
          <w:sz w:val="24"/>
          <w:szCs w:val="24"/>
        </w:rPr>
        <w:t xml:space="preserve"> as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between 3.4% and 28.5%. The most common complications associated with ERCP are pancreatitis, hemorrhage, infection and </w:t>
      </w:r>
      <w:proofErr w:type="gramStart"/>
      <w:r w:rsidRPr="00D02891">
        <w:rPr>
          <w:rFonts w:ascii="Book Antiqua" w:hAnsi="Book Antiqua" w:cs="Times New Roman"/>
          <w:sz w:val="24"/>
          <w:szCs w:val="24"/>
        </w:rPr>
        <w:t>perforation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30,31]</w:t>
      </w:r>
      <w:r w:rsidRPr="00D02891">
        <w:rPr>
          <w:rFonts w:ascii="Book Antiqua" w:hAnsi="Book Antiqua" w:cs="Times New Roman"/>
          <w:sz w:val="24"/>
          <w:szCs w:val="24"/>
        </w:rPr>
        <w:t xml:space="preserve">. </w:t>
      </w:r>
      <w:r w:rsidR="007F37CB" w:rsidRPr="00D02891">
        <w:rPr>
          <w:rFonts w:ascii="Book Antiqua" w:hAnsi="Book Antiqua" w:cs="Times New Roman"/>
          <w:sz w:val="24"/>
          <w:szCs w:val="24"/>
        </w:rPr>
        <w:t>In joint</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diagnostic and therapeutic procedures such as ERCP, intervention</w:t>
      </w:r>
      <w:r w:rsidR="007F37CB" w:rsidRPr="00D02891">
        <w:rPr>
          <w:rFonts w:ascii="Book Antiqua" w:hAnsi="Book Antiqua" w:cs="Times New Roman"/>
          <w:sz w:val="24"/>
          <w:szCs w:val="24"/>
        </w:rPr>
        <w:t>s</w:t>
      </w:r>
      <w:r w:rsidR="00A21661" w:rsidRPr="00D02891">
        <w:rPr>
          <w:rFonts w:ascii="Book Antiqua" w:hAnsi="Book Antiqua" w:cs="Times New Roman"/>
          <w:sz w:val="24"/>
          <w:szCs w:val="24"/>
        </w:rPr>
        <w:t xml:space="preserve"> </w:t>
      </w:r>
      <w:r w:rsidR="007F37CB" w:rsidRPr="00D02891">
        <w:rPr>
          <w:rFonts w:ascii="Book Antiqua" w:hAnsi="Book Antiqua" w:cs="Times New Roman"/>
          <w:sz w:val="24"/>
          <w:szCs w:val="24"/>
        </w:rPr>
        <w:t>to stop</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bleeding are usually performed by pediatric gastroenterologists. These procedures are not common in pediatric surgical practice.</w:t>
      </w:r>
    </w:p>
    <w:p w:rsidR="000F0B71" w:rsidRPr="00D02891" w:rsidRDefault="000F0B71" w:rsidP="00B9447B">
      <w:pPr>
        <w:spacing w:after="0" w:line="360" w:lineRule="auto"/>
        <w:jc w:val="both"/>
        <w:rPr>
          <w:rFonts w:ascii="Book Antiqua" w:hAnsi="Book Antiqua" w:cs="Times New Roman"/>
          <w:b/>
          <w:bCs/>
          <w:sz w:val="24"/>
          <w:szCs w:val="24"/>
        </w:rPr>
      </w:pPr>
    </w:p>
    <w:p w:rsidR="008209C6" w:rsidRPr="00D02891" w:rsidRDefault="0050380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lastRenderedPageBreak/>
        <w:t>THERAPEUTIC UPPER GASTROINTESTINAL ENDOSCOPY</w:t>
      </w:r>
    </w:p>
    <w:p w:rsidR="008209C6" w:rsidRPr="00D02891" w:rsidRDefault="008209C6" w:rsidP="00B9447B">
      <w:pPr>
        <w:autoSpaceDE w:val="0"/>
        <w:autoSpaceDN w:val="0"/>
        <w:adjustRightInd w:val="0"/>
        <w:spacing w:after="0" w:line="360" w:lineRule="auto"/>
        <w:jc w:val="both"/>
        <w:rPr>
          <w:rFonts w:ascii="Book Antiqua" w:hAnsi="Book Antiqua" w:cs="Times New Roman"/>
          <w:b/>
          <w:bCs/>
          <w:i/>
          <w:sz w:val="24"/>
          <w:szCs w:val="24"/>
        </w:rPr>
      </w:pPr>
      <w:r w:rsidRPr="00D02891">
        <w:rPr>
          <w:rFonts w:ascii="Book Antiqua" w:hAnsi="Book Antiqua" w:cs="Times New Roman"/>
          <w:b/>
          <w:bCs/>
          <w:i/>
          <w:sz w:val="24"/>
          <w:szCs w:val="24"/>
        </w:rPr>
        <w:t xml:space="preserve">Foreign </w:t>
      </w:r>
      <w:r w:rsidR="007F37CB" w:rsidRPr="00D02891">
        <w:rPr>
          <w:rFonts w:ascii="Book Antiqua" w:hAnsi="Book Antiqua" w:cs="Times New Roman"/>
          <w:b/>
          <w:bCs/>
          <w:i/>
          <w:sz w:val="24"/>
          <w:szCs w:val="24"/>
        </w:rPr>
        <w:t>b</w:t>
      </w:r>
      <w:r w:rsidRPr="00D02891">
        <w:rPr>
          <w:rFonts w:ascii="Book Antiqua" w:hAnsi="Book Antiqua" w:cs="Times New Roman"/>
          <w:b/>
          <w:bCs/>
          <w:i/>
          <w:sz w:val="24"/>
          <w:szCs w:val="24"/>
        </w:rPr>
        <w:t xml:space="preserve">ody </w:t>
      </w:r>
      <w:r w:rsidR="007F37CB" w:rsidRPr="00D02891">
        <w:rPr>
          <w:rFonts w:ascii="Book Antiqua" w:hAnsi="Book Antiqua" w:cs="Times New Roman"/>
          <w:b/>
          <w:bCs/>
          <w:i/>
          <w:sz w:val="24"/>
          <w:szCs w:val="24"/>
        </w:rPr>
        <w:t>i</w:t>
      </w:r>
      <w:r w:rsidRPr="00D02891">
        <w:rPr>
          <w:rFonts w:ascii="Book Antiqua" w:hAnsi="Book Antiqua" w:cs="Times New Roman"/>
          <w:b/>
          <w:bCs/>
          <w:i/>
          <w:sz w:val="24"/>
          <w:szCs w:val="24"/>
        </w:rPr>
        <w:t>ngestion</w:t>
      </w:r>
    </w:p>
    <w:p w:rsidR="008209C6" w:rsidRPr="00D02891" w:rsidRDefault="008209C6" w:rsidP="00B9447B">
      <w:pPr>
        <w:autoSpaceDE w:val="0"/>
        <w:autoSpaceDN w:val="0"/>
        <w:adjustRightInd w:val="0"/>
        <w:spacing w:after="0" w:line="360" w:lineRule="auto"/>
        <w:jc w:val="both"/>
        <w:rPr>
          <w:rFonts w:ascii="Book Antiqua" w:hAnsi="Book Antiqua" w:cs="Times New Roman"/>
          <w:sz w:val="24"/>
          <w:szCs w:val="24"/>
        </w:rPr>
      </w:pPr>
      <w:r w:rsidRPr="00D02891">
        <w:rPr>
          <w:rFonts w:ascii="Book Antiqua" w:hAnsi="Book Antiqua" w:cs="Times New Roman"/>
          <w:sz w:val="24"/>
          <w:szCs w:val="24"/>
        </w:rPr>
        <w:t>Foreign body ingestion</w:t>
      </w:r>
      <w:r w:rsidR="00F37783" w:rsidRPr="00D02891">
        <w:rPr>
          <w:rFonts w:ascii="Book Antiqua" w:hAnsi="Book Antiqua" w:cs="Times New Roman"/>
          <w:sz w:val="24"/>
          <w:szCs w:val="24"/>
        </w:rPr>
        <w:t>s</w:t>
      </w:r>
      <w:r w:rsidR="00A21661" w:rsidRPr="00D02891">
        <w:rPr>
          <w:rFonts w:ascii="Book Antiqua" w:hAnsi="Book Antiqua" w:cs="Times New Roman"/>
          <w:sz w:val="24"/>
          <w:szCs w:val="24"/>
        </w:rPr>
        <w:t xml:space="preserve"> </w:t>
      </w:r>
      <w:r w:rsidR="007F37CB" w:rsidRPr="00D02891">
        <w:rPr>
          <w:rFonts w:ascii="Book Antiqua" w:hAnsi="Book Antiqua" w:cs="Times New Roman"/>
          <w:sz w:val="24"/>
          <w:szCs w:val="24"/>
        </w:rPr>
        <w:t xml:space="preserve">are usually </w:t>
      </w:r>
      <w:r w:rsidRPr="00D02891">
        <w:rPr>
          <w:rFonts w:ascii="Book Antiqua" w:hAnsi="Book Antiqua" w:cs="Times New Roman"/>
          <w:sz w:val="24"/>
          <w:szCs w:val="24"/>
        </w:rPr>
        <w:t>encounter</w:t>
      </w:r>
      <w:r w:rsidR="007F37CB" w:rsidRPr="00D02891">
        <w:rPr>
          <w:rFonts w:ascii="Book Antiqua" w:hAnsi="Book Antiqua" w:cs="Times New Roman"/>
          <w:sz w:val="24"/>
          <w:szCs w:val="24"/>
        </w:rPr>
        <w:t>ed</w:t>
      </w:r>
      <w:r w:rsidRPr="00D02891">
        <w:rPr>
          <w:rFonts w:ascii="Book Antiqua" w:hAnsi="Book Antiqua" w:cs="Times New Roman"/>
          <w:sz w:val="24"/>
          <w:szCs w:val="24"/>
        </w:rPr>
        <w:t xml:space="preserve"> in small children under 5 years of age or older children</w:t>
      </w:r>
      <w:r w:rsidR="00695606" w:rsidRPr="00D02891">
        <w:rPr>
          <w:rFonts w:ascii="Book Antiqua" w:hAnsi="Book Antiqua" w:cs="Times New Roman"/>
          <w:sz w:val="24"/>
          <w:szCs w:val="24"/>
        </w:rPr>
        <w:t>. The elder children are usually</w:t>
      </w:r>
      <w:r w:rsidRPr="00D02891">
        <w:rPr>
          <w:rFonts w:ascii="Book Antiqua" w:hAnsi="Book Antiqua" w:cs="Times New Roman"/>
          <w:sz w:val="24"/>
          <w:szCs w:val="24"/>
        </w:rPr>
        <w:t xml:space="preserve"> with mental retardation. </w:t>
      </w:r>
      <w:r w:rsidR="007F37CB" w:rsidRPr="00D02891">
        <w:rPr>
          <w:rFonts w:ascii="Book Antiqua" w:hAnsi="Book Antiqua" w:cs="Times New Roman"/>
          <w:sz w:val="24"/>
          <w:szCs w:val="24"/>
        </w:rPr>
        <w:t>Most (98%) are reported as</w:t>
      </w:r>
      <w:r w:rsidR="00503802">
        <w:rPr>
          <w:rFonts w:ascii="Book Antiqua" w:hAnsi="Book Antiqua" w:cs="Times New Roman"/>
          <w:sz w:val="24"/>
          <w:szCs w:val="24"/>
        </w:rPr>
        <w:t xml:space="preserve"> accidental </w:t>
      </w:r>
      <w:proofErr w:type="gramStart"/>
      <w:r w:rsidR="00503802">
        <w:rPr>
          <w:rFonts w:ascii="Book Antiqua" w:hAnsi="Book Antiqua" w:cs="Times New Roman"/>
          <w:sz w:val="24"/>
          <w:szCs w:val="24"/>
        </w:rPr>
        <w:t>events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32,33]</w:t>
      </w:r>
      <w:r w:rsidR="000C750E" w:rsidRPr="00D02891">
        <w:rPr>
          <w:rFonts w:ascii="Book Antiqua" w:hAnsi="Book Antiqua" w:cs="Times New Roman"/>
          <w:sz w:val="24"/>
          <w:szCs w:val="24"/>
        </w:rPr>
        <w:t>.</w:t>
      </w:r>
      <w:r w:rsidRPr="00D02891">
        <w:rPr>
          <w:rFonts w:ascii="Book Antiqua" w:hAnsi="Book Antiqua" w:cs="Times New Roman"/>
          <w:sz w:val="24"/>
          <w:szCs w:val="24"/>
        </w:rPr>
        <w:t xml:space="preserve"> Coin</w:t>
      </w:r>
      <w:r w:rsidR="007F37CB" w:rsidRPr="00D02891">
        <w:rPr>
          <w:rFonts w:ascii="Book Antiqua" w:hAnsi="Book Antiqua" w:cs="Times New Roman"/>
          <w:sz w:val="24"/>
          <w:szCs w:val="24"/>
        </w:rPr>
        <w:t>s</w:t>
      </w:r>
      <w:r w:rsidR="00A21661" w:rsidRPr="00D02891">
        <w:rPr>
          <w:rFonts w:ascii="Book Antiqua" w:hAnsi="Book Antiqua" w:cs="Times New Roman"/>
          <w:sz w:val="24"/>
          <w:szCs w:val="24"/>
        </w:rPr>
        <w:t xml:space="preserve"> </w:t>
      </w:r>
      <w:r w:rsidR="007F37CB" w:rsidRPr="00D02891">
        <w:rPr>
          <w:rFonts w:ascii="Book Antiqua" w:hAnsi="Book Antiqua" w:cs="Times New Roman"/>
          <w:sz w:val="24"/>
          <w:szCs w:val="24"/>
        </w:rPr>
        <w:t>are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the most common</w:t>
      </w:r>
      <w:r w:rsidR="007F37CB" w:rsidRPr="00D02891">
        <w:rPr>
          <w:rFonts w:ascii="Book Antiqua" w:hAnsi="Book Antiqua" w:cs="Times New Roman"/>
          <w:sz w:val="24"/>
          <w:szCs w:val="24"/>
        </w:rPr>
        <w:t>ly</w:t>
      </w:r>
      <w:r w:rsidRPr="00D02891">
        <w:rPr>
          <w:rFonts w:ascii="Book Antiqua" w:hAnsi="Book Antiqua" w:cs="Times New Roman"/>
          <w:sz w:val="24"/>
          <w:szCs w:val="24"/>
        </w:rPr>
        <w:t xml:space="preserve"> ingested foreign body, in </w:t>
      </w:r>
      <w:r w:rsidR="007F37CB" w:rsidRPr="00D02891">
        <w:rPr>
          <w:rFonts w:ascii="Book Antiqua" w:hAnsi="Book Antiqua" w:cs="Times New Roman"/>
          <w:sz w:val="24"/>
          <w:szCs w:val="24"/>
        </w:rPr>
        <w:t xml:space="preserve">approximately </w:t>
      </w:r>
      <w:r w:rsidRPr="00D02891">
        <w:rPr>
          <w:rFonts w:ascii="Book Antiqua" w:hAnsi="Book Antiqua" w:cs="Times New Roman"/>
          <w:sz w:val="24"/>
          <w:szCs w:val="24"/>
        </w:rPr>
        <w:t xml:space="preserve">70% of </w:t>
      </w:r>
      <w:proofErr w:type="gramStart"/>
      <w:r w:rsidRPr="00D02891">
        <w:rPr>
          <w:rFonts w:ascii="Book Antiqua" w:hAnsi="Book Antiqua" w:cs="Times New Roman"/>
          <w:sz w:val="24"/>
          <w:szCs w:val="24"/>
        </w:rPr>
        <w:t>children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34]</w:t>
      </w:r>
      <w:r w:rsidRPr="00D02891">
        <w:rPr>
          <w:rFonts w:ascii="Book Antiqua" w:hAnsi="Book Antiqua" w:cs="Times New Roman"/>
          <w:sz w:val="24"/>
          <w:szCs w:val="24"/>
        </w:rPr>
        <w:t>. However, toys, jewelry, magnets, and batteries are other common</w:t>
      </w:r>
      <w:r w:rsidR="007F37CB" w:rsidRPr="00D02891">
        <w:rPr>
          <w:rFonts w:ascii="Book Antiqua" w:hAnsi="Book Antiqua" w:cs="Times New Roman"/>
          <w:sz w:val="24"/>
          <w:szCs w:val="24"/>
        </w:rPr>
        <w:t>ly</w:t>
      </w:r>
      <w:r w:rsidRPr="00D02891">
        <w:rPr>
          <w:rFonts w:ascii="Book Antiqua" w:hAnsi="Book Antiqua" w:cs="Times New Roman"/>
          <w:sz w:val="24"/>
          <w:szCs w:val="24"/>
        </w:rPr>
        <w:t xml:space="preserve"> ingested foreign </w:t>
      </w:r>
      <w:proofErr w:type="gramStart"/>
      <w:r w:rsidRPr="00D02891">
        <w:rPr>
          <w:rFonts w:ascii="Book Antiqua" w:hAnsi="Book Antiqua" w:cs="Times New Roman"/>
          <w:sz w:val="24"/>
          <w:szCs w:val="24"/>
        </w:rPr>
        <w:t>bodies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32]</w:t>
      </w:r>
      <w:r w:rsidRPr="00D02891">
        <w:rPr>
          <w:rFonts w:ascii="Book Antiqua" w:hAnsi="Book Antiqua" w:cs="Times New Roman"/>
          <w:sz w:val="24"/>
          <w:szCs w:val="24"/>
        </w:rPr>
        <w:t>. Patients are asymptomatic 50%</w:t>
      </w:r>
      <w:r w:rsidR="007F37CB" w:rsidRPr="00D02891">
        <w:rPr>
          <w:rFonts w:ascii="Book Antiqua" w:hAnsi="Book Antiqua" w:cs="Times New Roman"/>
          <w:sz w:val="24"/>
          <w:szCs w:val="24"/>
        </w:rPr>
        <w:t xml:space="preserve"> of the time;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drooling, pain, </w:t>
      </w:r>
      <w:r w:rsidR="007F37CB" w:rsidRPr="00D02891">
        <w:rPr>
          <w:rFonts w:ascii="Book Antiqua" w:hAnsi="Book Antiqua" w:cs="Times New Roman"/>
          <w:sz w:val="24"/>
          <w:szCs w:val="24"/>
        </w:rPr>
        <w:t xml:space="preserve">refusal to </w:t>
      </w:r>
      <w:r w:rsidRPr="00D02891">
        <w:rPr>
          <w:rFonts w:ascii="Book Antiqua" w:hAnsi="Book Antiqua" w:cs="Times New Roman"/>
          <w:sz w:val="24"/>
          <w:szCs w:val="24"/>
        </w:rPr>
        <w:t xml:space="preserve">feed, dysphagia, stridor, wheezing, </w:t>
      </w:r>
      <w:r w:rsidR="007F37CB" w:rsidRPr="00D02891">
        <w:rPr>
          <w:rFonts w:ascii="Book Antiqua" w:hAnsi="Book Antiqua" w:cs="Times New Roman"/>
          <w:sz w:val="24"/>
          <w:szCs w:val="24"/>
        </w:rPr>
        <w:t xml:space="preserve">and </w:t>
      </w:r>
      <w:r w:rsidRPr="00D02891">
        <w:rPr>
          <w:rFonts w:ascii="Book Antiqua" w:hAnsi="Book Antiqua" w:cs="Times New Roman"/>
          <w:sz w:val="24"/>
          <w:szCs w:val="24"/>
        </w:rPr>
        <w:t xml:space="preserve">respiratory distress are </w:t>
      </w:r>
      <w:r w:rsidR="007F37CB"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most common symptoms in the remaining 50% of </w:t>
      </w:r>
      <w:proofErr w:type="gramStart"/>
      <w:r w:rsidRPr="00D02891">
        <w:rPr>
          <w:rFonts w:ascii="Book Antiqua" w:hAnsi="Book Antiqua" w:cs="Times New Roman"/>
          <w:sz w:val="24"/>
          <w:szCs w:val="24"/>
        </w:rPr>
        <w:t>patients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32,35</w:t>
      </w:r>
      <w:r w:rsidR="00021831" w:rsidRPr="00D02891">
        <w:rPr>
          <w:rFonts w:ascii="Book Antiqua" w:hAnsi="Book Antiqua" w:cs="Times New Roman"/>
          <w:sz w:val="24"/>
          <w:szCs w:val="24"/>
          <w:vertAlign w:val="superscript"/>
        </w:rPr>
        <w:t>,36</w:t>
      </w:r>
      <w:r w:rsidR="004117D2" w:rsidRPr="00D02891">
        <w:rPr>
          <w:rFonts w:ascii="Book Antiqua" w:hAnsi="Book Antiqua" w:cs="Times New Roman"/>
          <w:sz w:val="24"/>
          <w:szCs w:val="24"/>
          <w:vertAlign w:val="superscript"/>
        </w:rPr>
        <w:t>]</w:t>
      </w:r>
      <w:r w:rsidRPr="00D02891">
        <w:rPr>
          <w:rFonts w:ascii="Book Antiqua" w:hAnsi="Book Antiqua" w:cs="Times New Roman"/>
          <w:sz w:val="24"/>
          <w:szCs w:val="24"/>
        </w:rPr>
        <w:t xml:space="preserve">. Plain radiography is still </w:t>
      </w:r>
      <w:r w:rsidR="007F37CB"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most used diagnostic. </w:t>
      </w:r>
      <w:r w:rsidR="00A21661" w:rsidRPr="00D02891">
        <w:rPr>
          <w:rFonts w:ascii="Book Antiqua" w:hAnsi="Book Antiqua" w:cs="Times New Roman"/>
          <w:sz w:val="24"/>
          <w:szCs w:val="24"/>
        </w:rPr>
        <w:t>Barium</w:t>
      </w:r>
      <w:r w:rsidRPr="00D02891">
        <w:rPr>
          <w:rFonts w:ascii="Book Antiqua" w:hAnsi="Book Antiqua" w:cs="Times New Roman"/>
          <w:sz w:val="24"/>
          <w:szCs w:val="24"/>
        </w:rPr>
        <w:t xml:space="preserve"> m</w:t>
      </w:r>
      <w:r w:rsidR="00A268C8" w:rsidRPr="00D02891">
        <w:rPr>
          <w:rFonts w:ascii="Book Antiqua" w:hAnsi="Book Antiqua" w:cs="Times New Roman"/>
          <w:sz w:val="24"/>
          <w:szCs w:val="24"/>
        </w:rPr>
        <w:t>e</w:t>
      </w:r>
      <w:r w:rsidRPr="00D02891">
        <w:rPr>
          <w:rFonts w:ascii="Book Antiqua" w:hAnsi="Book Antiqua" w:cs="Times New Roman"/>
          <w:sz w:val="24"/>
          <w:szCs w:val="24"/>
        </w:rPr>
        <w:t>al study or computed tomography are indicated especially</w:t>
      </w:r>
      <w:r w:rsidR="00A21661" w:rsidRPr="00D02891">
        <w:rPr>
          <w:rFonts w:ascii="Book Antiqua" w:hAnsi="Book Antiqua" w:cs="Times New Roman"/>
          <w:sz w:val="24"/>
          <w:szCs w:val="24"/>
        </w:rPr>
        <w:t xml:space="preserve"> </w:t>
      </w:r>
      <w:r w:rsidR="007F37CB" w:rsidRPr="00D02891">
        <w:rPr>
          <w:rFonts w:ascii="Book Antiqua" w:hAnsi="Book Antiqua" w:cs="Times New Roman"/>
          <w:sz w:val="24"/>
          <w:szCs w:val="24"/>
        </w:rPr>
        <w:t xml:space="preserve">in cases of ingestion of a </w:t>
      </w:r>
      <w:r w:rsidR="00F37783" w:rsidRPr="00D02891">
        <w:rPr>
          <w:rFonts w:ascii="Book Antiqua" w:hAnsi="Book Antiqua" w:cs="Times New Roman"/>
          <w:sz w:val="24"/>
          <w:szCs w:val="24"/>
        </w:rPr>
        <w:t xml:space="preserve">non-contrast object </w:t>
      </w:r>
      <w:r w:rsidRPr="00D02891">
        <w:rPr>
          <w:rFonts w:ascii="Book Antiqua" w:hAnsi="Book Antiqua" w:cs="Times New Roman"/>
          <w:sz w:val="24"/>
          <w:szCs w:val="24"/>
        </w:rPr>
        <w:t xml:space="preserve">or </w:t>
      </w:r>
      <w:r w:rsidR="007F37CB" w:rsidRPr="00D02891">
        <w:rPr>
          <w:rFonts w:ascii="Book Antiqua" w:hAnsi="Book Antiqua" w:cs="Times New Roman"/>
          <w:sz w:val="24"/>
          <w:szCs w:val="24"/>
        </w:rPr>
        <w:t xml:space="preserve">for </w:t>
      </w:r>
      <w:r w:rsidRPr="00D02891">
        <w:rPr>
          <w:rFonts w:ascii="Book Antiqua" w:hAnsi="Book Antiqua" w:cs="Times New Roman"/>
          <w:sz w:val="24"/>
          <w:szCs w:val="24"/>
        </w:rPr>
        <w:t>patients</w:t>
      </w:r>
      <w:r w:rsidR="00A21661" w:rsidRPr="00D02891">
        <w:rPr>
          <w:rFonts w:ascii="Book Antiqua" w:hAnsi="Book Antiqua" w:cs="Times New Roman"/>
          <w:sz w:val="24"/>
          <w:szCs w:val="24"/>
        </w:rPr>
        <w:t xml:space="preserve"> </w:t>
      </w:r>
      <w:r w:rsidR="007F37CB" w:rsidRPr="00D02891">
        <w:rPr>
          <w:rFonts w:ascii="Book Antiqua" w:hAnsi="Book Antiqua" w:cs="Times New Roman"/>
          <w:sz w:val="24"/>
          <w:szCs w:val="24"/>
        </w:rPr>
        <w:t xml:space="preserve">with </w:t>
      </w:r>
      <w:proofErr w:type="gramStart"/>
      <w:r w:rsidR="007F37CB" w:rsidRPr="00D02891">
        <w:rPr>
          <w:rFonts w:ascii="Book Antiqua" w:hAnsi="Book Antiqua" w:cs="Times New Roman"/>
          <w:sz w:val="24"/>
          <w:szCs w:val="24"/>
        </w:rPr>
        <w:t>complications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33,37]</w:t>
      </w:r>
      <w:r w:rsidRPr="00D02891">
        <w:rPr>
          <w:rFonts w:ascii="Book Antiqua" w:hAnsi="Book Antiqua" w:cs="Times New Roman"/>
          <w:sz w:val="24"/>
          <w:szCs w:val="24"/>
        </w:rPr>
        <w:t xml:space="preserve">. The location of impaction usually relates to the age of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child and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size and shape of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foreign body. </w:t>
      </w:r>
      <w:r w:rsidR="000422C8" w:rsidRPr="00D02891">
        <w:rPr>
          <w:rFonts w:ascii="Book Antiqua" w:hAnsi="Book Antiqua" w:cs="Times New Roman"/>
          <w:sz w:val="24"/>
          <w:szCs w:val="24"/>
        </w:rPr>
        <w:t>The e</w:t>
      </w:r>
      <w:r w:rsidRPr="00D02891">
        <w:rPr>
          <w:rFonts w:ascii="Book Antiqua" w:hAnsi="Book Antiqua" w:cs="Times New Roman"/>
          <w:sz w:val="24"/>
          <w:szCs w:val="24"/>
        </w:rPr>
        <w:t xml:space="preserve">sophagus, especially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upper esophageal sphincter</w:t>
      </w:r>
      <w:r w:rsidR="00F605A4" w:rsidRPr="00D02891">
        <w:rPr>
          <w:rFonts w:ascii="Book Antiqua" w:hAnsi="Book Antiqua" w:cs="Times New Roman"/>
          <w:sz w:val="24"/>
          <w:szCs w:val="24"/>
        </w:rPr>
        <w:t>,</w:t>
      </w:r>
      <w:r w:rsidRPr="00D02891">
        <w:rPr>
          <w:rFonts w:ascii="Book Antiqua" w:hAnsi="Book Antiqua" w:cs="Times New Roman"/>
          <w:sz w:val="24"/>
          <w:szCs w:val="24"/>
        </w:rPr>
        <w:t xml:space="preserve"> is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most common anatomical site for impaction of foreign bodies. The second and third </w:t>
      </w:r>
      <w:r w:rsidR="000422C8" w:rsidRPr="00D02891">
        <w:rPr>
          <w:rFonts w:ascii="Book Antiqua" w:hAnsi="Book Antiqua" w:cs="Times New Roman"/>
          <w:sz w:val="24"/>
          <w:szCs w:val="24"/>
        </w:rPr>
        <w:t xml:space="preserve">most frequent </w:t>
      </w:r>
      <w:r w:rsidRPr="00D02891">
        <w:rPr>
          <w:rFonts w:ascii="Book Antiqua" w:hAnsi="Book Antiqua" w:cs="Times New Roman"/>
          <w:sz w:val="24"/>
          <w:szCs w:val="24"/>
        </w:rPr>
        <w:t>anatomical sites</w:t>
      </w:r>
      <w:r w:rsidR="000422C8" w:rsidRPr="00D02891">
        <w:rPr>
          <w:rFonts w:ascii="Book Antiqua" w:hAnsi="Book Antiqua" w:cs="Times New Roman"/>
          <w:sz w:val="24"/>
          <w:szCs w:val="24"/>
        </w:rPr>
        <w:t xml:space="preserve"> of impaction</w:t>
      </w:r>
      <w:r w:rsidRPr="00D02891">
        <w:rPr>
          <w:rFonts w:ascii="Book Antiqua" w:hAnsi="Book Antiqua" w:cs="Times New Roman"/>
          <w:sz w:val="24"/>
          <w:szCs w:val="24"/>
        </w:rPr>
        <w:t xml:space="preserve"> are </w:t>
      </w:r>
      <w:r w:rsidR="000422C8" w:rsidRPr="00D02891">
        <w:rPr>
          <w:rFonts w:ascii="Book Antiqua" w:hAnsi="Book Antiqua" w:cs="Times New Roman"/>
          <w:sz w:val="24"/>
          <w:szCs w:val="24"/>
        </w:rPr>
        <w:t xml:space="preserve">at the </w:t>
      </w:r>
      <w:r w:rsidRPr="00D02891">
        <w:rPr>
          <w:rFonts w:ascii="Book Antiqua" w:hAnsi="Book Antiqua" w:cs="Times New Roman"/>
          <w:sz w:val="24"/>
          <w:szCs w:val="24"/>
        </w:rPr>
        <w:t>level of T4 where the distal aortic arch descends posterior to the esophagus</w:t>
      </w:r>
      <w:r w:rsidR="000422C8" w:rsidRPr="00D02891">
        <w:rPr>
          <w:rFonts w:ascii="Book Antiqua" w:hAnsi="Book Antiqua" w:cs="Times New Roman"/>
          <w:sz w:val="24"/>
          <w:szCs w:val="24"/>
        </w:rPr>
        <w:t>,</w:t>
      </w:r>
      <w:r w:rsidRPr="00D02891">
        <w:rPr>
          <w:rFonts w:ascii="Book Antiqua" w:hAnsi="Book Antiqua" w:cs="Times New Roman"/>
          <w:sz w:val="24"/>
          <w:szCs w:val="24"/>
        </w:rPr>
        <w:t xml:space="preserve"> and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lower esophageal sphincter</w:t>
      </w:r>
      <w:r w:rsidR="00F605A4" w:rsidRPr="00D02891">
        <w:rPr>
          <w:rFonts w:ascii="Book Antiqua" w:hAnsi="Book Antiqua" w:cs="Times New Roman"/>
          <w:sz w:val="24"/>
          <w:szCs w:val="24"/>
        </w:rPr>
        <w:t>,</w:t>
      </w:r>
      <w:r w:rsidR="00F37783" w:rsidRPr="00D02891">
        <w:rPr>
          <w:rFonts w:ascii="Book Antiqua" w:hAnsi="Book Antiqua" w:cs="Times New Roman"/>
          <w:sz w:val="24"/>
          <w:szCs w:val="24"/>
        </w:rPr>
        <w:t xml:space="preserve"> respectively</w:t>
      </w:r>
      <w:r w:rsidRPr="00D02891">
        <w:rPr>
          <w:rFonts w:ascii="Book Antiqua" w:hAnsi="Book Antiqua" w:cs="Times New Roman"/>
          <w:sz w:val="24"/>
          <w:szCs w:val="24"/>
        </w:rPr>
        <w:t>. Although 80</w:t>
      </w:r>
      <w:r w:rsidR="00503802">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90% of foreign bodies pass through the gastrointestinal system spontaneously, 10% or 20% of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remaining cases require endoscopic extraction. Only 1% of patients need </w:t>
      </w:r>
      <w:proofErr w:type="gramStart"/>
      <w:r w:rsidRPr="00D02891">
        <w:rPr>
          <w:rFonts w:ascii="Book Antiqua" w:hAnsi="Book Antiqua" w:cs="Times New Roman"/>
          <w:sz w:val="24"/>
          <w:szCs w:val="24"/>
        </w:rPr>
        <w:t>surgery</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37]</w:t>
      </w:r>
      <w:r w:rsidRPr="00D02891">
        <w:rPr>
          <w:rFonts w:ascii="Book Antiqua" w:hAnsi="Book Antiqua" w:cs="Times New Roman"/>
          <w:sz w:val="24"/>
          <w:szCs w:val="24"/>
        </w:rPr>
        <w:t>.</w:t>
      </w:r>
      <w:r w:rsidR="00070A52">
        <w:rPr>
          <w:rFonts w:ascii="Book Antiqua" w:hAnsi="Book Antiqua" w:cs="Times New Roman" w:hint="eastAsia"/>
          <w:sz w:val="24"/>
          <w:szCs w:val="24"/>
          <w:lang w:eastAsia="zh-CN"/>
        </w:rPr>
        <w:t xml:space="preserve"> </w:t>
      </w:r>
      <w:r w:rsidR="00F605A4" w:rsidRPr="00D02891">
        <w:rPr>
          <w:rFonts w:ascii="Book Antiqua" w:hAnsi="Book Antiqua" w:cs="Times New Roman"/>
          <w:sz w:val="24"/>
          <w:szCs w:val="24"/>
        </w:rPr>
        <w:t>F</w:t>
      </w:r>
      <w:r w:rsidRPr="00D02891">
        <w:rPr>
          <w:rFonts w:ascii="Book Antiqua" w:hAnsi="Book Antiqua" w:cs="Times New Roman"/>
          <w:sz w:val="24"/>
          <w:szCs w:val="24"/>
        </w:rPr>
        <w:t xml:space="preserve">oreign bodies detected in the stomach and intestines often tend to pass </w:t>
      </w:r>
      <w:proofErr w:type="gramStart"/>
      <w:r w:rsidRPr="00D02891">
        <w:rPr>
          <w:rFonts w:ascii="Book Antiqua" w:hAnsi="Book Antiqua" w:cs="Times New Roman"/>
          <w:sz w:val="24"/>
          <w:szCs w:val="24"/>
        </w:rPr>
        <w:t>spontaneously</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34]</w:t>
      </w:r>
      <w:r w:rsidRPr="00D02891">
        <w:rPr>
          <w:rFonts w:ascii="Book Antiqua" w:hAnsi="Book Antiqua" w:cs="Times New Roman"/>
          <w:sz w:val="24"/>
          <w:szCs w:val="24"/>
        </w:rPr>
        <w:t xml:space="preserve">. The complication rates increase with pointed and sharp foreign bodies, button batteries, and magnets. Esophageal perforation </w:t>
      </w:r>
      <w:r w:rsidR="000422C8" w:rsidRPr="00D02891">
        <w:rPr>
          <w:rFonts w:ascii="Book Antiqua" w:hAnsi="Book Antiqua" w:cs="Times New Roman"/>
          <w:sz w:val="24"/>
          <w:szCs w:val="24"/>
        </w:rPr>
        <w:t xml:space="preserve">has been </w:t>
      </w:r>
      <w:r w:rsidRPr="00D02891">
        <w:rPr>
          <w:rFonts w:ascii="Book Antiqua" w:hAnsi="Book Antiqua" w:cs="Times New Roman"/>
          <w:sz w:val="24"/>
          <w:szCs w:val="24"/>
        </w:rPr>
        <w:t xml:space="preserve">detected </w:t>
      </w:r>
      <w:r w:rsidR="000422C8" w:rsidRPr="00D02891">
        <w:rPr>
          <w:rFonts w:ascii="Book Antiqua" w:hAnsi="Book Antiqua" w:cs="Times New Roman"/>
          <w:sz w:val="24"/>
          <w:szCs w:val="24"/>
        </w:rPr>
        <w:t xml:space="preserve">in </w:t>
      </w:r>
      <w:r w:rsidRPr="00D02891">
        <w:rPr>
          <w:rFonts w:ascii="Book Antiqua" w:hAnsi="Book Antiqua" w:cs="Times New Roman"/>
          <w:sz w:val="24"/>
          <w:szCs w:val="24"/>
        </w:rPr>
        <w:t>2</w:t>
      </w:r>
      <w:r w:rsidR="00503802">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15% </w:t>
      </w:r>
      <w:r w:rsidR="00F605A4" w:rsidRPr="00D02891">
        <w:rPr>
          <w:rFonts w:ascii="Book Antiqua" w:hAnsi="Book Antiqua" w:cs="Times New Roman"/>
          <w:sz w:val="24"/>
          <w:szCs w:val="24"/>
        </w:rPr>
        <w:t>in different studies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of patients</w:t>
      </w:r>
      <w:r w:rsidR="00BE1DD2" w:rsidRPr="00D02891">
        <w:rPr>
          <w:rFonts w:ascii="Book Antiqua" w:hAnsi="Book Antiqua" w:cs="Times New Roman"/>
          <w:sz w:val="24"/>
          <w:szCs w:val="24"/>
        </w:rPr>
        <w:t xml:space="preserve"> with </w:t>
      </w:r>
      <w:r w:rsidR="000422C8" w:rsidRPr="00D02891">
        <w:rPr>
          <w:rFonts w:ascii="Book Antiqua" w:hAnsi="Book Antiqua" w:cs="Times New Roman"/>
          <w:sz w:val="24"/>
          <w:szCs w:val="24"/>
        </w:rPr>
        <w:t xml:space="preserve">an </w:t>
      </w:r>
      <w:r w:rsidR="00BE1DD2" w:rsidRPr="00D02891">
        <w:rPr>
          <w:rFonts w:ascii="Book Antiqua" w:hAnsi="Book Antiqua" w:cs="Times New Roman"/>
          <w:sz w:val="24"/>
          <w:szCs w:val="24"/>
        </w:rPr>
        <w:t xml:space="preserve">esophageal foreign </w:t>
      </w:r>
      <w:proofErr w:type="gramStart"/>
      <w:r w:rsidR="00BE1DD2" w:rsidRPr="00D02891">
        <w:rPr>
          <w:rFonts w:ascii="Book Antiqua" w:hAnsi="Book Antiqua" w:cs="Times New Roman"/>
          <w:sz w:val="24"/>
          <w:szCs w:val="24"/>
        </w:rPr>
        <w:t>body</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34]</w:t>
      </w:r>
      <w:r w:rsidRPr="00D02891">
        <w:rPr>
          <w:rFonts w:ascii="Book Antiqua" w:hAnsi="Book Antiqua" w:cs="Times New Roman"/>
          <w:sz w:val="24"/>
          <w:szCs w:val="24"/>
        </w:rPr>
        <w:t xml:space="preserve">. Serious complications such as mucosal erosion, ulcer, esophageal or intestinal perforation, pneumothorax, </w:t>
      </w:r>
      <w:proofErr w:type="spellStart"/>
      <w:r w:rsidRPr="00D02891">
        <w:rPr>
          <w:rFonts w:ascii="Book Antiqua" w:hAnsi="Book Antiqua" w:cs="Times New Roman"/>
          <w:sz w:val="24"/>
          <w:szCs w:val="24"/>
        </w:rPr>
        <w:t>pneumomediastinum</w:t>
      </w:r>
      <w:proofErr w:type="spellEnd"/>
      <w:r w:rsidRPr="00D02891">
        <w:rPr>
          <w:rFonts w:ascii="Book Antiqua" w:hAnsi="Book Antiqua" w:cs="Times New Roman"/>
          <w:sz w:val="24"/>
          <w:szCs w:val="24"/>
        </w:rPr>
        <w:t xml:space="preserve">, tracheoesophageal fistula and cervical abscess may be developed secondary to foreign body </w:t>
      </w:r>
      <w:proofErr w:type="gramStart"/>
      <w:r w:rsidRPr="00D02891">
        <w:rPr>
          <w:rFonts w:ascii="Book Antiqua" w:hAnsi="Book Antiqua" w:cs="Times New Roman"/>
          <w:sz w:val="24"/>
          <w:szCs w:val="24"/>
        </w:rPr>
        <w:t>ingestion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36]</w:t>
      </w:r>
      <w:r w:rsidRPr="00D02891">
        <w:rPr>
          <w:rFonts w:ascii="Book Antiqua" w:hAnsi="Book Antiqua" w:cs="Times New Roman"/>
          <w:sz w:val="24"/>
          <w:szCs w:val="24"/>
        </w:rPr>
        <w:t>. Removal of foreign bodies which are located in the esophagus is mandatory to prevent</w:t>
      </w:r>
      <w:r w:rsidR="00BE1DD2" w:rsidRPr="00D02891">
        <w:rPr>
          <w:rFonts w:ascii="Book Antiqua" w:hAnsi="Book Antiqua" w:cs="Times New Roman"/>
          <w:sz w:val="24"/>
          <w:szCs w:val="24"/>
        </w:rPr>
        <w:t xml:space="preserve"> complications.</w:t>
      </w:r>
    </w:p>
    <w:p w:rsidR="008209C6" w:rsidRPr="00D02891" w:rsidRDefault="000422C8" w:rsidP="00503802">
      <w:pPr>
        <w:autoSpaceDE w:val="0"/>
        <w:autoSpaceDN w:val="0"/>
        <w:adjustRightInd w:val="0"/>
        <w:spacing w:after="0" w:line="360" w:lineRule="auto"/>
        <w:ind w:firstLineChars="100" w:firstLine="240"/>
        <w:jc w:val="both"/>
        <w:rPr>
          <w:rFonts w:ascii="Book Antiqua" w:hAnsi="Book Antiqua" w:cs="Times New Roman"/>
          <w:sz w:val="24"/>
          <w:szCs w:val="24"/>
        </w:rPr>
      </w:pPr>
      <w:r w:rsidRPr="00D02891">
        <w:rPr>
          <w:rFonts w:ascii="Book Antiqua" w:hAnsi="Book Antiqua" w:cs="Times New Roman"/>
          <w:sz w:val="24"/>
          <w:szCs w:val="24"/>
        </w:rPr>
        <w:t>B</w:t>
      </w:r>
      <w:r w:rsidR="008209C6" w:rsidRPr="00D02891">
        <w:rPr>
          <w:rFonts w:ascii="Book Antiqua" w:hAnsi="Book Antiqua" w:cs="Times New Roman"/>
          <w:sz w:val="24"/>
          <w:szCs w:val="24"/>
        </w:rPr>
        <w:t>utton batteries</w:t>
      </w:r>
      <w:r w:rsidRPr="00D02891">
        <w:rPr>
          <w:rFonts w:ascii="Book Antiqua" w:hAnsi="Book Antiqua" w:cs="Times New Roman"/>
          <w:sz w:val="24"/>
          <w:szCs w:val="24"/>
        </w:rPr>
        <w:t>, in particular,</w:t>
      </w:r>
      <w:r w:rsidR="008209C6" w:rsidRPr="00D02891">
        <w:rPr>
          <w:rFonts w:ascii="Book Antiqua" w:hAnsi="Book Antiqua" w:cs="Times New Roman"/>
          <w:sz w:val="24"/>
          <w:szCs w:val="24"/>
        </w:rPr>
        <w:t xml:space="preserve"> may lead to perforation secondary to the caustic injury or pressure</w:t>
      </w:r>
      <w:r w:rsidR="00BE1DD2" w:rsidRPr="00D02891">
        <w:rPr>
          <w:rFonts w:ascii="Book Antiqua" w:hAnsi="Book Antiqua" w:cs="Times New Roman"/>
          <w:sz w:val="24"/>
          <w:szCs w:val="24"/>
        </w:rPr>
        <w:t xml:space="preserve"> effect</w:t>
      </w:r>
      <w:r w:rsidR="008209C6" w:rsidRPr="00D02891">
        <w:rPr>
          <w:rFonts w:ascii="Book Antiqua" w:hAnsi="Book Antiqua" w:cs="Times New Roman"/>
          <w:sz w:val="24"/>
          <w:szCs w:val="24"/>
        </w:rPr>
        <w:t xml:space="preserve">. As a result, esophageal button batteries should be removed immediately. Ingestion of multiple magnets is </w:t>
      </w:r>
      <w:r w:rsidR="00BE1DD2" w:rsidRPr="00D02891">
        <w:rPr>
          <w:rFonts w:ascii="Book Antiqua" w:hAnsi="Book Antiqua" w:cs="Times New Roman"/>
          <w:sz w:val="24"/>
          <w:szCs w:val="24"/>
        </w:rPr>
        <w:t>another special condition</w:t>
      </w:r>
      <w:r w:rsidR="008209C6" w:rsidRPr="00D02891">
        <w:rPr>
          <w:rFonts w:ascii="Book Antiqua" w:hAnsi="Book Antiqua" w:cs="Times New Roman"/>
          <w:sz w:val="24"/>
          <w:szCs w:val="24"/>
        </w:rPr>
        <w:t xml:space="preserve">, because </w:t>
      </w:r>
      <w:r w:rsidR="00A268C8" w:rsidRPr="00D02891">
        <w:rPr>
          <w:rFonts w:ascii="Book Antiqua" w:hAnsi="Book Antiqua" w:cs="Times New Roman"/>
          <w:sz w:val="24"/>
          <w:szCs w:val="24"/>
        </w:rPr>
        <w:t xml:space="preserve">if </w:t>
      </w:r>
      <w:r w:rsidR="00BE1DD2" w:rsidRPr="00D02891">
        <w:rPr>
          <w:rFonts w:ascii="Book Antiqua" w:hAnsi="Book Antiqua" w:cs="Times New Roman"/>
          <w:sz w:val="24"/>
          <w:szCs w:val="24"/>
        </w:rPr>
        <w:t xml:space="preserve">multiple magnets </w:t>
      </w:r>
      <w:r w:rsidR="00A268C8" w:rsidRPr="00D02891">
        <w:rPr>
          <w:rFonts w:ascii="Book Antiqua" w:hAnsi="Book Antiqua" w:cs="Times New Roman"/>
          <w:sz w:val="24"/>
          <w:szCs w:val="24"/>
        </w:rPr>
        <w:t xml:space="preserve">ingests at different times they </w:t>
      </w:r>
      <w:r w:rsidR="00BE1DD2" w:rsidRPr="00D02891">
        <w:rPr>
          <w:rFonts w:ascii="Book Antiqua" w:hAnsi="Book Antiqua" w:cs="Times New Roman"/>
          <w:sz w:val="24"/>
          <w:szCs w:val="24"/>
        </w:rPr>
        <w:t>may</w:t>
      </w:r>
      <w:r w:rsidR="00FE41CF" w:rsidRPr="00D02891">
        <w:rPr>
          <w:rFonts w:ascii="Book Antiqua" w:hAnsi="Book Antiqua" w:cs="Times New Roman"/>
          <w:sz w:val="24"/>
          <w:szCs w:val="24"/>
        </w:rPr>
        <w:t xml:space="preserve"> clinging and</w:t>
      </w:r>
      <w:r w:rsidR="008209C6" w:rsidRPr="00D02891">
        <w:rPr>
          <w:rFonts w:ascii="Book Antiqua" w:hAnsi="Book Antiqua" w:cs="Times New Roman"/>
          <w:sz w:val="24"/>
          <w:szCs w:val="24"/>
        </w:rPr>
        <w:t xml:space="preserve"> cause intestinal </w:t>
      </w:r>
      <w:r w:rsidR="008209C6" w:rsidRPr="00D02891">
        <w:rPr>
          <w:rFonts w:ascii="Book Antiqua" w:hAnsi="Book Antiqua" w:cs="Times New Roman"/>
          <w:sz w:val="24"/>
          <w:szCs w:val="24"/>
        </w:rPr>
        <w:lastRenderedPageBreak/>
        <w:t xml:space="preserve">perforation, peritonitis or </w:t>
      </w:r>
      <w:proofErr w:type="spellStart"/>
      <w:r w:rsidR="008209C6" w:rsidRPr="00D02891">
        <w:rPr>
          <w:rFonts w:ascii="Book Antiqua" w:hAnsi="Book Antiqua" w:cs="Times New Roman"/>
          <w:sz w:val="24"/>
          <w:szCs w:val="24"/>
        </w:rPr>
        <w:t>enteroenteric</w:t>
      </w:r>
      <w:proofErr w:type="spellEnd"/>
      <w:r w:rsidR="008209C6" w:rsidRPr="00D02891">
        <w:rPr>
          <w:rFonts w:ascii="Book Antiqua" w:hAnsi="Book Antiqua" w:cs="Times New Roman"/>
          <w:sz w:val="24"/>
          <w:szCs w:val="24"/>
        </w:rPr>
        <w:t xml:space="preserve"> fistula. For this reason, magnets should be removed </w:t>
      </w:r>
      <w:r w:rsidRPr="00D02891">
        <w:rPr>
          <w:rFonts w:ascii="Book Antiqua" w:hAnsi="Book Antiqua" w:cs="Times New Roman"/>
          <w:sz w:val="24"/>
          <w:szCs w:val="24"/>
        </w:rPr>
        <w:t>as soon as they are</w:t>
      </w:r>
      <w:r w:rsidR="008209C6" w:rsidRPr="00D02891">
        <w:rPr>
          <w:rFonts w:ascii="Book Antiqua" w:hAnsi="Book Antiqua" w:cs="Times New Roman"/>
          <w:sz w:val="24"/>
          <w:szCs w:val="24"/>
        </w:rPr>
        <w:t xml:space="preserve"> </w:t>
      </w:r>
      <w:proofErr w:type="gramStart"/>
      <w:r w:rsidR="008209C6" w:rsidRPr="00D02891">
        <w:rPr>
          <w:rFonts w:ascii="Book Antiqua" w:hAnsi="Book Antiqua" w:cs="Times New Roman"/>
          <w:sz w:val="24"/>
          <w:szCs w:val="24"/>
        </w:rPr>
        <w:t>identif</w:t>
      </w:r>
      <w:r w:rsidRPr="00D02891">
        <w:rPr>
          <w:rFonts w:ascii="Book Antiqua" w:hAnsi="Book Antiqua" w:cs="Times New Roman"/>
          <w:sz w:val="24"/>
          <w:szCs w:val="24"/>
        </w:rPr>
        <w:t>ied</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32]</w:t>
      </w:r>
      <w:r w:rsidR="008209C6" w:rsidRPr="00D02891">
        <w:rPr>
          <w:rFonts w:ascii="Book Antiqua" w:hAnsi="Book Antiqua" w:cs="Times New Roman"/>
          <w:sz w:val="24"/>
          <w:szCs w:val="24"/>
        </w:rPr>
        <w:t>.</w:t>
      </w:r>
    </w:p>
    <w:p w:rsidR="008209C6" w:rsidRDefault="008209C6"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D02891">
        <w:rPr>
          <w:rFonts w:ascii="Book Antiqua" w:hAnsi="Book Antiqua" w:cs="Times New Roman"/>
          <w:sz w:val="24"/>
          <w:szCs w:val="24"/>
        </w:rPr>
        <w:t xml:space="preserve">The removal of the foreign bodies by endoscopy must be performed under general anesthesia with intubation to provide respiratory security. </w:t>
      </w:r>
      <w:r w:rsidR="000422C8" w:rsidRPr="00D02891">
        <w:rPr>
          <w:rFonts w:ascii="Book Antiqua" w:hAnsi="Book Antiqua" w:cs="Times New Roman"/>
          <w:sz w:val="24"/>
          <w:szCs w:val="24"/>
        </w:rPr>
        <w:t>The m</w:t>
      </w:r>
      <w:r w:rsidRPr="00D02891">
        <w:rPr>
          <w:rFonts w:ascii="Book Antiqua" w:hAnsi="Book Antiqua" w:cs="Times New Roman"/>
          <w:sz w:val="24"/>
          <w:szCs w:val="24"/>
        </w:rPr>
        <w:t xml:space="preserve">ethod differs according to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shape and location of </w:t>
      </w:r>
      <w:r w:rsidR="000422C8"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foreign body. </w:t>
      </w:r>
      <w:r w:rsidR="000422C8" w:rsidRPr="00D02891">
        <w:rPr>
          <w:rFonts w:ascii="Book Antiqua" w:hAnsi="Book Antiqua" w:cs="Times New Roman"/>
          <w:sz w:val="24"/>
          <w:szCs w:val="24"/>
        </w:rPr>
        <w:t xml:space="preserve">Use of </w:t>
      </w:r>
      <w:r w:rsidRPr="00D02891">
        <w:rPr>
          <w:rFonts w:ascii="Book Antiqua" w:hAnsi="Book Antiqua" w:cs="Times New Roman"/>
          <w:sz w:val="24"/>
          <w:szCs w:val="24"/>
        </w:rPr>
        <w:t xml:space="preserve">McGill forceps </w:t>
      </w:r>
      <w:r w:rsidR="000422C8" w:rsidRPr="00D02891">
        <w:rPr>
          <w:rFonts w:ascii="Book Antiqua" w:hAnsi="Book Antiqua" w:cs="Times New Roman"/>
          <w:sz w:val="24"/>
          <w:szCs w:val="24"/>
        </w:rPr>
        <w:t>is an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easy procedure for foreign bodies located above the </w:t>
      </w:r>
      <w:proofErr w:type="spellStart"/>
      <w:r w:rsidRPr="00D02891">
        <w:rPr>
          <w:rFonts w:ascii="Book Antiqua" w:hAnsi="Book Antiqua" w:cs="Times New Roman"/>
          <w:sz w:val="24"/>
          <w:szCs w:val="24"/>
        </w:rPr>
        <w:t>cricopharyngeal</w:t>
      </w:r>
      <w:proofErr w:type="spellEnd"/>
      <w:r w:rsidRPr="00D02891">
        <w:rPr>
          <w:rFonts w:ascii="Book Antiqua" w:hAnsi="Book Antiqua" w:cs="Times New Roman"/>
          <w:sz w:val="24"/>
          <w:szCs w:val="24"/>
        </w:rPr>
        <w:t xml:space="preserve"> sphincter. </w:t>
      </w:r>
      <w:r w:rsidR="000422C8" w:rsidRPr="00D02891">
        <w:rPr>
          <w:rFonts w:ascii="Book Antiqua" w:hAnsi="Book Antiqua" w:cs="Times New Roman"/>
          <w:sz w:val="24"/>
          <w:szCs w:val="24"/>
        </w:rPr>
        <w:t>Below</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this anatomical level, rigid or flexible endoscopy is required to remove foreign body impactions.</w:t>
      </w:r>
    </w:p>
    <w:p w:rsidR="00503802" w:rsidRPr="00D02891" w:rsidRDefault="00503802"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6E54EA" w:rsidRPr="00D02891" w:rsidRDefault="008209C6" w:rsidP="00B9447B">
      <w:pPr>
        <w:keepNext/>
        <w:keepLines/>
        <w:spacing w:after="0" w:line="360" w:lineRule="auto"/>
        <w:jc w:val="both"/>
        <w:rPr>
          <w:rFonts w:ascii="Book Antiqua" w:hAnsi="Book Antiqua" w:cs="Times New Roman"/>
          <w:sz w:val="24"/>
          <w:szCs w:val="24"/>
        </w:rPr>
      </w:pPr>
      <w:r w:rsidRPr="00D02891">
        <w:rPr>
          <w:rFonts w:ascii="Book Antiqua" w:hAnsi="Book Antiqua" w:cs="Times New Roman"/>
          <w:b/>
          <w:bCs/>
          <w:i/>
          <w:sz w:val="24"/>
          <w:szCs w:val="24"/>
        </w:rPr>
        <w:t xml:space="preserve">Percutaneous </w:t>
      </w:r>
      <w:r w:rsidR="000422C8" w:rsidRPr="00D02891">
        <w:rPr>
          <w:rFonts w:ascii="Book Antiqua" w:hAnsi="Book Antiqua" w:cs="Times New Roman"/>
          <w:b/>
          <w:bCs/>
          <w:i/>
          <w:sz w:val="24"/>
          <w:szCs w:val="24"/>
        </w:rPr>
        <w:t>e</w:t>
      </w:r>
      <w:r w:rsidRPr="00D02891">
        <w:rPr>
          <w:rFonts w:ascii="Book Antiqua" w:hAnsi="Book Antiqua" w:cs="Times New Roman"/>
          <w:b/>
          <w:bCs/>
          <w:i/>
          <w:sz w:val="24"/>
          <w:szCs w:val="24"/>
        </w:rPr>
        <w:t xml:space="preserve">ndoscopic </w:t>
      </w:r>
      <w:r w:rsidR="000422C8" w:rsidRPr="00D02891">
        <w:rPr>
          <w:rFonts w:ascii="Book Antiqua" w:hAnsi="Book Antiqua" w:cs="Times New Roman"/>
          <w:b/>
          <w:bCs/>
          <w:i/>
          <w:sz w:val="24"/>
          <w:szCs w:val="24"/>
        </w:rPr>
        <w:t>g</w:t>
      </w:r>
      <w:r w:rsidRPr="00D02891">
        <w:rPr>
          <w:rFonts w:ascii="Book Antiqua" w:hAnsi="Book Antiqua" w:cs="Times New Roman"/>
          <w:b/>
          <w:bCs/>
          <w:i/>
          <w:sz w:val="24"/>
          <w:szCs w:val="24"/>
        </w:rPr>
        <w:t>astrostomy</w:t>
      </w:r>
    </w:p>
    <w:p w:rsidR="008209C6" w:rsidRDefault="008209C6" w:rsidP="00B9447B">
      <w:pPr>
        <w:keepNext/>
        <w:keepLines/>
        <w:spacing w:after="0" w:line="360" w:lineRule="auto"/>
        <w:jc w:val="both"/>
        <w:rPr>
          <w:rFonts w:ascii="Book Antiqua" w:hAnsi="Book Antiqua" w:cs="Times New Roman"/>
          <w:sz w:val="24"/>
          <w:szCs w:val="24"/>
          <w:lang w:eastAsia="zh-CN"/>
        </w:rPr>
      </w:pPr>
      <w:r w:rsidRPr="00D02891">
        <w:rPr>
          <w:rFonts w:ascii="Book Antiqua" w:hAnsi="Book Antiqua" w:cs="Times New Roman"/>
          <w:sz w:val="24"/>
          <w:szCs w:val="24"/>
        </w:rPr>
        <w:t xml:space="preserve">Several gastrostomy or </w:t>
      </w:r>
      <w:proofErr w:type="spellStart"/>
      <w:r w:rsidRPr="00D02891">
        <w:rPr>
          <w:rFonts w:ascii="Book Antiqua" w:hAnsi="Book Antiqua" w:cs="Times New Roman"/>
          <w:sz w:val="24"/>
          <w:szCs w:val="24"/>
        </w:rPr>
        <w:t>enterostomy</w:t>
      </w:r>
      <w:proofErr w:type="spellEnd"/>
      <w:r w:rsidRPr="00D02891">
        <w:rPr>
          <w:rFonts w:ascii="Book Antiqua" w:hAnsi="Book Antiqua" w:cs="Times New Roman"/>
          <w:sz w:val="24"/>
          <w:szCs w:val="24"/>
        </w:rPr>
        <w:t xml:space="preserve"> techniques </w:t>
      </w:r>
      <w:r w:rsidR="00CE41C0" w:rsidRPr="00D02891">
        <w:rPr>
          <w:rFonts w:ascii="Book Antiqua" w:hAnsi="Book Antiqua" w:cs="Times New Roman"/>
          <w:sz w:val="24"/>
          <w:szCs w:val="24"/>
        </w:rPr>
        <w:t>have been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described to establish long</w:t>
      </w:r>
      <w:r w:rsidR="008B18C5" w:rsidRPr="00D02891">
        <w:rPr>
          <w:rFonts w:ascii="Book Antiqua" w:hAnsi="Book Antiqua" w:cs="Times New Roman"/>
          <w:sz w:val="24"/>
          <w:szCs w:val="24"/>
        </w:rPr>
        <w:t>-</w:t>
      </w:r>
      <w:r w:rsidRPr="00D02891">
        <w:rPr>
          <w:rFonts w:ascii="Book Antiqua" w:hAnsi="Book Antiqua" w:cs="Times New Roman"/>
          <w:sz w:val="24"/>
          <w:szCs w:val="24"/>
        </w:rPr>
        <w:t xml:space="preserve">term enteral feeding in children and adults. </w:t>
      </w:r>
      <w:proofErr w:type="spellStart"/>
      <w:r w:rsidRPr="00D02891">
        <w:rPr>
          <w:rFonts w:ascii="Book Antiqua" w:hAnsi="Book Antiqua" w:cs="Times New Roman"/>
          <w:sz w:val="24"/>
          <w:szCs w:val="24"/>
        </w:rPr>
        <w:t>Stamm</w:t>
      </w:r>
      <w:proofErr w:type="spellEnd"/>
      <w:r w:rsidRPr="00D02891">
        <w:rPr>
          <w:rFonts w:ascii="Book Antiqua" w:hAnsi="Book Antiqua" w:cs="Times New Roman"/>
          <w:sz w:val="24"/>
          <w:szCs w:val="24"/>
        </w:rPr>
        <w:t xml:space="preserve"> gastrostomy </w:t>
      </w:r>
      <w:r w:rsidR="00CE41C0" w:rsidRPr="00D02891">
        <w:rPr>
          <w:rFonts w:ascii="Book Antiqua" w:hAnsi="Book Antiqua" w:cs="Times New Roman"/>
          <w:sz w:val="24"/>
          <w:szCs w:val="24"/>
        </w:rPr>
        <w:t>was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the first surgical technique </w:t>
      </w:r>
      <w:r w:rsidR="00CE41C0" w:rsidRPr="00D02891">
        <w:rPr>
          <w:rFonts w:ascii="Book Antiqua" w:hAnsi="Book Antiqua" w:cs="Times New Roman"/>
          <w:sz w:val="24"/>
          <w:szCs w:val="24"/>
        </w:rPr>
        <w:t xml:space="preserve">introduced </w:t>
      </w:r>
      <w:r w:rsidRPr="00D02891">
        <w:rPr>
          <w:rFonts w:ascii="Book Antiqua" w:hAnsi="Book Antiqua" w:cs="Times New Roman"/>
          <w:sz w:val="24"/>
          <w:szCs w:val="24"/>
        </w:rPr>
        <w:t xml:space="preserve">for enteral nutrition. Laparoscopic gastrostomy is another method for insertion of </w:t>
      </w:r>
      <w:r w:rsidR="00CE41C0" w:rsidRPr="00D02891">
        <w:rPr>
          <w:rFonts w:ascii="Book Antiqua" w:hAnsi="Book Antiqua" w:cs="Times New Roman"/>
          <w:sz w:val="24"/>
          <w:szCs w:val="24"/>
        </w:rPr>
        <w:t xml:space="preserve">a </w:t>
      </w:r>
      <w:r w:rsidRPr="00D02891">
        <w:rPr>
          <w:rFonts w:ascii="Book Antiqua" w:hAnsi="Book Antiqua" w:cs="Times New Roman"/>
          <w:sz w:val="24"/>
          <w:szCs w:val="24"/>
        </w:rPr>
        <w:t>gastrostomy tube. Because it is less invasive</w:t>
      </w:r>
      <w:r w:rsidR="00CE41C0" w:rsidRPr="00D02891">
        <w:rPr>
          <w:rFonts w:ascii="Book Antiqua" w:hAnsi="Book Antiqua" w:cs="Times New Roman"/>
          <w:sz w:val="24"/>
          <w:szCs w:val="24"/>
        </w:rPr>
        <w:t xml:space="preserve"> and more</w:t>
      </w:r>
      <w:r w:rsidRPr="00D02891">
        <w:rPr>
          <w:rFonts w:ascii="Book Antiqua" w:hAnsi="Book Antiqua" w:cs="Times New Roman"/>
          <w:sz w:val="24"/>
          <w:szCs w:val="24"/>
        </w:rPr>
        <w:t xml:space="preserve"> cost effective than surgical procedures, PEG </w:t>
      </w:r>
      <w:r w:rsidR="00CE41C0" w:rsidRPr="00D02891">
        <w:rPr>
          <w:rFonts w:ascii="Book Antiqua" w:hAnsi="Book Antiqua" w:cs="Times New Roman"/>
          <w:sz w:val="24"/>
          <w:szCs w:val="24"/>
        </w:rPr>
        <w:t xml:space="preserve">has </w:t>
      </w:r>
      <w:r w:rsidRPr="00D02891">
        <w:rPr>
          <w:rFonts w:ascii="Book Antiqua" w:hAnsi="Book Antiqua" w:cs="Times New Roman"/>
          <w:sz w:val="24"/>
          <w:szCs w:val="24"/>
        </w:rPr>
        <w:t xml:space="preserve">increasingly </w:t>
      </w:r>
      <w:r w:rsidR="00CE41C0" w:rsidRPr="00D02891">
        <w:rPr>
          <w:rFonts w:ascii="Book Antiqua" w:hAnsi="Book Antiqua" w:cs="Times New Roman"/>
          <w:sz w:val="24"/>
          <w:szCs w:val="24"/>
        </w:rPr>
        <w:t xml:space="preserve">been </w:t>
      </w:r>
      <w:r w:rsidRPr="00D02891">
        <w:rPr>
          <w:rFonts w:ascii="Book Antiqua" w:hAnsi="Book Antiqua" w:cs="Times New Roman"/>
          <w:sz w:val="24"/>
          <w:szCs w:val="24"/>
        </w:rPr>
        <w:t xml:space="preserve">used since it was described by </w:t>
      </w:r>
      <w:proofErr w:type="spellStart"/>
      <w:r w:rsidRPr="00D02891">
        <w:rPr>
          <w:rFonts w:ascii="Book Antiqua" w:hAnsi="Book Antiqua" w:cs="Times New Roman"/>
          <w:sz w:val="24"/>
          <w:szCs w:val="24"/>
        </w:rPr>
        <w:t>Gauderer</w:t>
      </w:r>
      <w:proofErr w:type="spellEnd"/>
      <w:r w:rsidRPr="00D02891">
        <w:rPr>
          <w:rFonts w:ascii="Book Antiqua" w:hAnsi="Book Antiqua" w:cs="Times New Roman"/>
          <w:sz w:val="24"/>
          <w:szCs w:val="24"/>
        </w:rPr>
        <w:t xml:space="preserve"> </w:t>
      </w:r>
      <w:r w:rsidRPr="00503802">
        <w:rPr>
          <w:rFonts w:ascii="Book Antiqua" w:hAnsi="Book Antiqua" w:cs="Times New Roman"/>
          <w:i/>
          <w:sz w:val="24"/>
          <w:szCs w:val="24"/>
        </w:rPr>
        <w:t xml:space="preserve">et </w:t>
      </w:r>
      <w:proofErr w:type="gramStart"/>
      <w:r w:rsidRPr="00503802">
        <w:rPr>
          <w:rFonts w:ascii="Book Antiqua" w:hAnsi="Book Antiqua" w:cs="Times New Roman"/>
          <w:i/>
          <w:sz w:val="24"/>
          <w:szCs w:val="24"/>
        </w:rPr>
        <w:t>al</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38</w:t>
      </w:r>
      <w:r w:rsidR="001B0D64" w:rsidRPr="00D02891">
        <w:rPr>
          <w:rFonts w:ascii="Book Antiqua" w:hAnsi="Book Antiqua" w:cs="Times New Roman"/>
          <w:sz w:val="24"/>
          <w:szCs w:val="24"/>
          <w:vertAlign w:val="superscript"/>
        </w:rPr>
        <w:t>,</w:t>
      </w:r>
      <w:r w:rsidR="004117D2" w:rsidRPr="00D02891">
        <w:rPr>
          <w:rFonts w:ascii="Book Antiqua" w:hAnsi="Book Antiqua" w:cs="Times New Roman"/>
          <w:sz w:val="24"/>
          <w:szCs w:val="24"/>
          <w:vertAlign w:val="superscript"/>
        </w:rPr>
        <w:t>39]</w:t>
      </w:r>
      <w:r w:rsidRPr="00D02891">
        <w:rPr>
          <w:rFonts w:ascii="Book Antiqua" w:hAnsi="Book Antiqua" w:cs="Times New Roman"/>
          <w:sz w:val="24"/>
          <w:szCs w:val="24"/>
        </w:rPr>
        <w:t>.</w:t>
      </w:r>
      <w:r w:rsidR="00503802">
        <w:rPr>
          <w:rFonts w:ascii="Book Antiqua" w:hAnsi="Book Antiqua" w:cs="Times New Roman" w:hint="eastAsia"/>
          <w:sz w:val="24"/>
          <w:szCs w:val="24"/>
          <w:lang w:eastAsia="zh-CN"/>
        </w:rPr>
        <w:t xml:space="preserve"> </w:t>
      </w:r>
      <w:r w:rsidRPr="00D02891">
        <w:rPr>
          <w:rFonts w:ascii="Book Antiqua" w:hAnsi="Book Antiqua" w:cs="Times New Roman"/>
          <w:sz w:val="24"/>
          <w:szCs w:val="24"/>
        </w:rPr>
        <w:t xml:space="preserve">PEG is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most preferred technique especially </w:t>
      </w:r>
      <w:r w:rsidR="00CE41C0"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patients with neurological </w:t>
      </w:r>
      <w:proofErr w:type="gramStart"/>
      <w:r w:rsidRPr="00D02891">
        <w:rPr>
          <w:rFonts w:ascii="Book Antiqua" w:hAnsi="Book Antiqua" w:cs="Times New Roman"/>
          <w:sz w:val="24"/>
          <w:szCs w:val="24"/>
        </w:rPr>
        <w:t>diseases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38]</w:t>
      </w:r>
      <w:r w:rsidRPr="00D02891">
        <w:rPr>
          <w:rFonts w:ascii="Book Antiqua" w:hAnsi="Book Antiqua" w:cs="Times New Roman"/>
          <w:sz w:val="24"/>
          <w:szCs w:val="24"/>
        </w:rPr>
        <w:t xml:space="preserve">. However Baker </w:t>
      </w:r>
      <w:r w:rsidRPr="00070A52">
        <w:rPr>
          <w:rFonts w:ascii="Book Antiqua" w:hAnsi="Book Antiqua" w:cs="Times New Roman"/>
          <w:i/>
          <w:sz w:val="24"/>
          <w:szCs w:val="24"/>
        </w:rPr>
        <w:t xml:space="preserve">et </w:t>
      </w:r>
      <w:proofErr w:type="gramStart"/>
      <w:r w:rsidRPr="00070A52">
        <w:rPr>
          <w:rFonts w:ascii="Book Antiqua" w:hAnsi="Book Antiqua" w:cs="Times New Roman"/>
          <w:i/>
          <w:sz w:val="24"/>
          <w:szCs w:val="24"/>
        </w:rPr>
        <w:t>al</w:t>
      </w:r>
      <w:r w:rsidR="00070A52">
        <w:rPr>
          <w:rFonts w:ascii="Book Antiqua" w:hAnsi="Book Antiqua" w:cs="Times New Roman" w:hint="eastAsia"/>
          <w:sz w:val="24"/>
          <w:szCs w:val="24"/>
          <w:vertAlign w:val="superscript"/>
          <w:lang w:eastAsia="zh-CN"/>
        </w:rPr>
        <w:t>[</w:t>
      </w:r>
      <w:proofErr w:type="gramEnd"/>
      <w:r w:rsidR="00070A52">
        <w:rPr>
          <w:rFonts w:ascii="Book Antiqua" w:hAnsi="Book Antiqua" w:cs="Times New Roman" w:hint="eastAsia"/>
          <w:sz w:val="24"/>
          <w:szCs w:val="24"/>
          <w:vertAlign w:val="superscript"/>
          <w:lang w:eastAsia="zh-CN"/>
        </w:rPr>
        <w:t>40]</w:t>
      </w:r>
      <w:r w:rsidRPr="00D02891">
        <w:rPr>
          <w:rFonts w:ascii="Book Antiqua" w:hAnsi="Book Antiqua" w:cs="Times New Roman"/>
          <w:sz w:val="24"/>
          <w:szCs w:val="24"/>
        </w:rPr>
        <w:t xml:space="preserve"> revealed that there is increased risk of major complications of PEG compared to the laparoscopic gastrostomy</w:t>
      </w:r>
      <w:r w:rsidR="004117D2" w:rsidRPr="00D02891">
        <w:rPr>
          <w:rFonts w:ascii="Book Antiqua" w:hAnsi="Book Antiqua" w:cs="Times New Roman"/>
          <w:sz w:val="24"/>
          <w:szCs w:val="24"/>
          <w:vertAlign w:val="superscript"/>
        </w:rPr>
        <w:t>[40]</w:t>
      </w:r>
      <w:r w:rsidRPr="00D02891">
        <w:rPr>
          <w:rFonts w:ascii="Book Antiqua" w:hAnsi="Book Antiqua" w:cs="Times New Roman"/>
          <w:sz w:val="24"/>
          <w:szCs w:val="24"/>
        </w:rPr>
        <w:t xml:space="preserve">. The rate of complications can be reduced </w:t>
      </w:r>
      <w:r w:rsidR="00CE41C0" w:rsidRPr="00D02891">
        <w:rPr>
          <w:rFonts w:ascii="Book Antiqua" w:hAnsi="Book Antiqua" w:cs="Times New Roman"/>
          <w:sz w:val="24"/>
          <w:szCs w:val="24"/>
        </w:rPr>
        <w:t>by an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experienced </w:t>
      </w:r>
      <w:proofErr w:type="spellStart"/>
      <w:r w:rsidR="00CE41C0" w:rsidRPr="00D02891">
        <w:rPr>
          <w:rFonts w:ascii="Book Antiqua" w:hAnsi="Book Antiqua" w:cs="Times New Roman"/>
          <w:sz w:val="24"/>
          <w:szCs w:val="24"/>
        </w:rPr>
        <w:t>endoscopist</w:t>
      </w:r>
      <w:proofErr w:type="spellEnd"/>
      <w:r w:rsidRPr="00D02891">
        <w:rPr>
          <w:rFonts w:ascii="Book Antiqua" w:hAnsi="Book Antiqua" w:cs="Times New Roman"/>
          <w:sz w:val="24"/>
          <w:szCs w:val="24"/>
        </w:rPr>
        <w:t xml:space="preserve">. </w:t>
      </w:r>
      <w:r w:rsidR="00D977E4" w:rsidRPr="00D02891">
        <w:rPr>
          <w:rFonts w:ascii="Book Antiqua" w:hAnsi="Book Antiqua" w:cs="Times New Roman"/>
          <w:sz w:val="24"/>
          <w:szCs w:val="24"/>
        </w:rPr>
        <w:t xml:space="preserve">Indications of </w:t>
      </w:r>
      <w:r w:rsidRPr="00D02891">
        <w:rPr>
          <w:rFonts w:ascii="Book Antiqua" w:hAnsi="Book Antiqua" w:cs="Times New Roman"/>
          <w:sz w:val="24"/>
          <w:szCs w:val="24"/>
        </w:rPr>
        <w:t>PEG are summarized in Table 3</w:t>
      </w:r>
      <w:r w:rsidR="004117D2" w:rsidRPr="00D02891">
        <w:rPr>
          <w:rFonts w:ascii="Book Antiqua" w:hAnsi="Book Antiqua" w:cs="Times New Roman"/>
          <w:sz w:val="24"/>
          <w:szCs w:val="24"/>
          <w:vertAlign w:val="superscript"/>
        </w:rPr>
        <w:t>[38,39]</w:t>
      </w:r>
      <w:r w:rsidR="000C750E" w:rsidRPr="00D02891">
        <w:rPr>
          <w:rFonts w:ascii="Book Antiqua" w:hAnsi="Book Antiqua" w:cs="Times New Roman"/>
          <w:sz w:val="24"/>
          <w:szCs w:val="24"/>
        </w:rPr>
        <w:t>.</w:t>
      </w:r>
    </w:p>
    <w:p w:rsidR="00503802" w:rsidRPr="00D02891" w:rsidRDefault="00503802" w:rsidP="00B9447B">
      <w:pPr>
        <w:keepNext/>
        <w:keepLines/>
        <w:spacing w:after="0" w:line="360" w:lineRule="auto"/>
        <w:jc w:val="both"/>
        <w:rPr>
          <w:rFonts w:ascii="Book Antiqua" w:hAnsi="Book Antiqua" w:cs="Times New Roman"/>
          <w:sz w:val="24"/>
          <w:szCs w:val="24"/>
          <w:lang w:eastAsia="zh-CN"/>
        </w:rPr>
      </w:pPr>
    </w:p>
    <w:p w:rsidR="008209C6" w:rsidRPr="00503802" w:rsidRDefault="008209C6" w:rsidP="00B9447B">
      <w:pPr>
        <w:spacing w:after="0" w:line="360" w:lineRule="auto"/>
        <w:jc w:val="both"/>
        <w:rPr>
          <w:rFonts w:ascii="Book Antiqua" w:hAnsi="Book Antiqua" w:cs="Times New Roman"/>
          <w:b/>
          <w:iCs/>
          <w:sz w:val="24"/>
          <w:szCs w:val="24"/>
        </w:rPr>
      </w:pPr>
      <w:r w:rsidRPr="00503802">
        <w:rPr>
          <w:rFonts w:ascii="Book Antiqua" w:hAnsi="Book Antiqua" w:cs="Times New Roman"/>
          <w:b/>
          <w:iCs/>
          <w:sz w:val="24"/>
          <w:szCs w:val="24"/>
        </w:rPr>
        <w:t xml:space="preserve">Operative </w:t>
      </w:r>
      <w:r w:rsidR="006E54EA" w:rsidRPr="00503802">
        <w:rPr>
          <w:rFonts w:ascii="Book Antiqua" w:hAnsi="Book Antiqua" w:cs="Times New Roman"/>
          <w:b/>
          <w:iCs/>
          <w:sz w:val="24"/>
          <w:szCs w:val="24"/>
        </w:rPr>
        <w:t>t</w:t>
      </w:r>
      <w:r w:rsidRPr="00503802">
        <w:rPr>
          <w:rFonts w:ascii="Book Antiqua" w:hAnsi="Book Antiqua" w:cs="Times New Roman"/>
          <w:b/>
          <w:iCs/>
          <w:sz w:val="24"/>
          <w:szCs w:val="24"/>
        </w:rPr>
        <w:t>echnique</w:t>
      </w:r>
      <w:r w:rsidR="00503802">
        <w:rPr>
          <w:rFonts w:ascii="Book Antiqua" w:hAnsi="Book Antiqua" w:cs="Times New Roman" w:hint="eastAsia"/>
          <w:b/>
          <w:iCs/>
          <w:sz w:val="24"/>
          <w:szCs w:val="24"/>
          <w:lang w:eastAsia="zh-CN"/>
        </w:rPr>
        <w:t xml:space="preserve">: </w:t>
      </w:r>
      <w:r w:rsidRPr="00D02891">
        <w:rPr>
          <w:rFonts w:ascii="Book Antiqua" w:hAnsi="Book Antiqua" w:cs="Times New Roman"/>
          <w:sz w:val="24"/>
          <w:szCs w:val="24"/>
        </w:rPr>
        <w:t>The most prefer</w:t>
      </w:r>
      <w:r w:rsidR="00CE41C0" w:rsidRPr="00D02891">
        <w:rPr>
          <w:rFonts w:ascii="Book Antiqua" w:hAnsi="Book Antiqua" w:cs="Times New Roman"/>
          <w:sz w:val="24"/>
          <w:szCs w:val="24"/>
        </w:rPr>
        <w:t>r</w:t>
      </w:r>
      <w:r w:rsidRPr="00D02891">
        <w:rPr>
          <w:rFonts w:ascii="Book Antiqua" w:hAnsi="Book Antiqua" w:cs="Times New Roman"/>
          <w:sz w:val="24"/>
          <w:szCs w:val="24"/>
        </w:rPr>
        <w:t xml:space="preserve">ed technique is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“pull” technique described by </w:t>
      </w:r>
      <w:proofErr w:type="spellStart"/>
      <w:proofErr w:type="gramStart"/>
      <w:r w:rsidRPr="00D02891">
        <w:rPr>
          <w:rFonts w:ascii="Book Antiqua" w:hAnsi="Book Antiqua" w:cs="Times New Roman"/>
          <w:sz w:val="24"/>
          <w:szCs w:val="24"/>
        </w:rPr>
        <w:t>Gauderer</w:t>
      </w:r>
      <w:proofErr w:type="spellEnd"/>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39,41]</w:t>
      </w:r>
      <w:r w:rsidRPr="00D02891">
        <w:rPr>
          <w:rFonts w:ascii="Book Antiqua" w:hAnsi="Book Antiqua" w:cs="Times New Roman"/>
          <w:sz w:val="24"/>
          <w:szCs w:val="24"/>
        </w:rPr>
        <w:t xml:space="preserve">. Flexible endoscopy is performed using </w:t>
      </w:r>
      <w:r w:rsidR="00CE41C0" w:rsidRPr="00D02891">
        <w:rPr>
          <w:rFonts w:ascii="Book Antiqua" w:hAnsi="Book Antiqua" w:cs="Times New Roman"/>
          <w:sz w:val="24"/>
          <w:szCs w:val="24"/>
        </w:rPr>
        <w:t xml:space="preserve">an </w:t>
      </w:r>
      <w:r w:rsidRPr="00D02891">
        <w:rPr>
          <w:rFonts w:ascii="Book Antiqua" w:hAnsi="Book Antiqua" w:cs="Times New Roman"/>
          <w:sz w:val="24"/>
          <w:szCs w:val="24"/>
        </w:rPr>
        <w:t>appropriate</w:t>
      </w:r>
      <w:r w:rsidR="00CE41C0" w:rsidRPr="00D02891">
        <w:rPr>
          <w:rFonts w:ascii="Book Antiqua" w:hAnsi="Book Antiqua" w:cs="Times New Roman"/>
          <w:sz w:val="24"/>
          <w:szCs w:val="24"/>
        </w:rPr>
        <w:t>ly</w:t>
      </w:r>
      <w:r w:rsidRPr="00D02891">
        <w:rPr>
          <w:rFonts w:ascii="Book Antiqua" w:hAnsi="Book Antiqua" w:cs="Times New Roman"/>
          <w:sz w:val="24"/>
          <w:szCs w:val="24"/>
        </w:rPr>
        <w:t xml:space="preserve"> size</w:t>
      </w:r>
      <w:r w:rsidR="00CE41C0" w:rsidRPr="00D02891">
        <w:rPr>
          <w:rFonts w:ascii="Book Antiqua" w:hAnsi="Book Antiqua" w:cs="Times New Roman"/>
          <w:sz w:val="24"/>
          <w:szCs w:val="24"/>
        </w:rPr>
        <w:t>d</w:t>
      </w:r>
      <w:r w:rsidRPr="00D02891">
        <w:rPr>
          <w:rFonts w:ascii="Book Antiqua" w:hAnsi="Book Antiqua" w:cs="Times New Roman"/>
          <w:sz w:val="24"/>
          <w:szCs w:val="24"/>
        </w:rPr>
        <w:t xml:space="preserve"> endoscope. The stomach is insufflated. The optimal location for placement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PEG is confirmed with both </w:t>
      </w:r>
      <w:proofErr w:type="spellStart"/>
      <w:r w:rsidRPr="00D02891">
        <w:rPr>
          <w:rFonts w:ascii="Book Antiqua" w:hAnsi="Book Antiqua" w:cs="Times New Roman"/>
          <w:sz w:val="24"/>
          <w:szCs w:val="24"/>
        </w:rPr>
        <w:t>transillumination</w:t>
      </w:r>
      <w:proofErr w:type="spellEnd"/>
      <w:r w:rsidRPr="00D02891">
        <w:rPr>
          <w:rFonts w:ascii="Book Antiqua" w:hAnsi="Book Antiqua" w:cs="Times New Roman"/>
          <w:sz w:val="24"/>
          <w:szCs w:val="24"/>
        </w:rPr>
        <w:t xml:space="preserve"> and finger indentation. A small incision less than 0.5 cm is made</w:t>
      </w:r>
      <w:r w:rsidR="00CE41C0" w:rsidRPr="00D02891">
        <w:rPr>
          <w:rFonts w:ascii="Book Antiqua" w:hAnsi="Book Antiqua" w:cs="Times New Roman"/>
          <w:sz w:val="24"/>
          <w:szCs w:val="24"/>
        </w:rPr>
        <w:t xml:space="preserve">, </w:t>
      </w:r>
      <w:proofErr w:type="gramStart"/>
      <w:r w:rsidR="00CE41C0" w:rsidRPr="00D02891">
        <w:rPr>
          <w:rFonts w:ascii="Book Antiqua" w:hAnsi="Book Antiqua" w:cs="Times New Roman"/>
          <w:sz w:val="24"/>
          <w:szCs w:val="24"/>
        </w:rPr>
        <w:t>th</w:t>
      </w:r>
      <w:r w:rsidRPr="00D02891">
        <w:rPr>
          <w:rFonts w:ascii="Book Antiqua" w:hAnsi="Book Antiqua" w:cs="Times New Roman"/>
          <w:sz w:val="24"/>
          <w:szCs w:val="24"/>
        </w:rPr>
        <w:t>en</w:t>
      </w:r>
      <w:proofErr w:type="gramEnd"/>
      <w:r w:rsidRPr="00D02891">
        <w:rPr>
          <w:rFonts w:ascii="Book Antiqua" w:hAnsi="Book Antiqua" w:cs="Times New Roman"/>
          <w:sz w:val="24"/>
          <w:szCs w:val="24"/>
        </w:rPr>
        <w:t xml:space="preserve"> the stomach is cannulated with a needle or cannula. A thread is passed into the stomach through the cannula</w:t>
      </w:r>
      <w:r w:rsidR="008B18C5" w:rsidRPr="00D02891">
        <w:rPr>
          <w:rFonts w:ascii="Book Antiqua" w:hAnsi="Book Antiqua" w:cs="Times New Roman"/>
          <w:sz w:val="24"/>
          <w:szCs w:val="24"/>
        </w:rPr>
        <w:t>,</w:t>
      </w:r>
      <w:r w:rsidRPr="00D02891">
        <w:rPr>
          <w:rFonts w:ascii="Book Antiqua" w:hAnsi="Book Antiqua" w:cs="Times New Roman"/>
          <w:sz w:val="24"/>
          <w:szCs w:val="24"/>
        </w:rPr>
        <w:t xml:space="preserve"> grasped with a snare and pulled out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mouth </w:t>
      </w:r>
      <w:r w:rsidR="00CE41C0" w:rsidRPr="00D02891">
        <w:rPr>
          <w:rFonts w:ascii="Book Antiqua" w:hAnsi="Book Antiqua" w:cs="Times New Roman"/>
          <w:sz w:val="24"/>
          <w:szCs w:val="24"/>
        </w:rPr>
        <w:t>with a</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flexible endoscope. The PEG tube is connected to the thread and pulled from the mouth </w:t>
      </w:r>
      <w:proofErr w:type="spellStart"/>
      <w:r w:rsidR="00CE41C0" w:rsidRPr="00D02891">
        <w:rPr>
          <w:rFonts w:ascii="Book Antiqua" w:hAnsi="Book Antiqua" w:cs="Times New Roman"/>
          <w:sz w:val="24"/>
          <w:szCs w:val="24"/>
        </w:rPr>
        <w:t>antegrade</w:t>
      </w:r>
      <w:proofErr w:type="spellEnd"/>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into the stomach. The bumper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PEG tube is lubricated and manipulated to prevent esophageal damage. Finally, the posit</w:t>
      </w:r>
      <w:r w:rsidR="00A21661" w:rsidRPr="00D02891">
        <w:rPr>
          <w:rFonts w:ascii="Book Antiqua" w:hAnsi="Book Antiqua" w:cs="Times New Roman"/>
          <w:sz w:val="24"/>
          <w:szCs w:val="24"/>
        </w:rPr>
        <w:t>i</w:t>
      </w:r>
      <w:r w:rsidRPr="00D02891">
        <w:rPr>
          <w:rFonts w:ascii="Book Antiqua" w:hAnsi="Book Antiqua" w:cs="Times New Roman"/>
          <w:sz w:val="24"/>
          <w:szCs w:val="24"/>
        </w:rPr>
        <w:t xml:space="preserve">on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flange is confirmed by control </w:t>
      </w:r>
      <w:proofErr w:type="gramStart"/>
      <w:r w:rsidRPr="00D02891">
        <w:rPr>
          <w:rFonts w:ascii="Book Antiqua" w:hAnsi="Book Antiqua" w:cs="Times New Roman"/>
          <w:sz w:val="24"/>
          <w:szCs w:val="24"/>
        </w:rPr>
        <w:t>endoscopy</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38,39]</w:t>
      </w:r>
      <w:r w:rsidR="004117D2" w:rsidRPr="00D02891">
        <w:rPr>
          <w:rFonts w:ascii="Book Antiqua" w:hAnsi="Book Antiqua" w:cs="Times New Roman"/>
          <w:sz w:val="24"/>
          <w:szCs w:val="24"/>
        </w:rPr>
        <w:t>.</w:t>
      </w:r>
    </w:p>
    <w:p w:rsidR="00503802" w:rsidRPr="00503802" w:rsidRDefault="00503802" w:rsidP="00B9447B">
      <w:pPr>
        <w:spacing w:after="0" w:line="360" w:lineRule="auto"/>
        <w:jc w:val="both"/>
        <w:rPr>
          <w:rFonts w:ascii="Book Antiqua" w:hAnsi="Book Antiqua" w:cs="Times New Roman"/>
          <w:b/>
          <w:sz w:val="24"/>
          <w:szCs w:val="24"/>
          <w:lang w:eastAsia="zh-CN"/>
        </w:rPr>
      </w:pPr>
    </w:p>
    <w:p w:rsidR="008209C6" w:rsidRPr="00503802" w:rsidRDefault="008209C6" w:rsidP="00B9447B">
      <w:pPr>
        <w:spacing w:after="0" w:line="360" w:lineRule="auto"/>
        <w:jc w:val="both"/>
        <w:rPr>
          <w:rFonts w:ascii="Book Antiqua" w:hAnsi="Book Antiqua" w:cs="Times New Roman"/>
          <w:b/>
          <w:iCs/>
          <w:sz w:val="24"/>
          <w:szCs w:val="24"/>
        </w:rPr>
      </w:pPr>
      <w:r w:rsidRPr="00503802">
        <w:rPr>
          <w:rFonts w:ascii="Book Antiqua" w:hAnsi="Book Antiqua" w:cs="Times New Roman"/>
          <w:b/>
          <w:iCs/>
          <w:sz w:val="24"/>
          <w:szCs w:val="24"/>
        </w:rPr>
        <w:lastRenderedPageBreak/>
        <w:t>Replacement of PEG tube</w:t>
      </w:r>
      <w:r w:rsidR="00503802">
        <w:rPr>
          <w:rFonts w:ascii="Book Antiqua" w:hAnsi="Book Antiqua" w:cs="Times New Roman" w:hint="eastAsia"/>
          <w:b/>
          <w:iCs/>
          <w:sz w:val="24"/>
          <w:szCs w:val="24"/>
          <w:lang w:eastAsia="zh-CN"/>
        </w:rPr>
        <w:t xml:space="preserve">: </w:t>
      </w:r>
      <w:r w:rsidR="00CE41C0" w:rsidRPr="00D02891">
        <w:rPr>
          <w:rFonts w:ascii="Book Antiqua" w:hAnsi="Book Antiqua" w:cs="Times New Roman"/>
          <w:sz w:val="24"/>
          <w:szCs w:val="24"/>
        </w:rPr>
        <w:t>R</w:t>
      </w:r>
      <w:r w:rsidRPr="00D02891">
        <w:rPr>
          <w:rFonts w:ascii="Book Antiqua" w:hAnsi="Book Antiqua" w:cs="Times New Roman"/>
          <w:sz w:val="24"/>
          <w:szCs w:val="24"/>
        </w:rPr>
        <w:t xml:space="preserve">eplacement of </w:t>
      </w:r>
      <w:r w:rsidR="00CE41C0" w:rsidRPr="00D02891">
        <w:rPr>
          <w:rFonts w:ascii="Book Antiqua" w:hAnsi="Book Antiqua" w:cs="Times New Roman"/>
          <w:sz w:val="24"/>
          <w:szCs w:val="24"/>
        </w:rPr>
        <w:t>old, damaged</w:t>
      </w:r>
      <w:r w:rsidRPr="00D02891">
        <w:rPr>
          <w:rFonts w:ascii="Book Antiqua" w:hAnsi="Book Antiqua" w:cs="Times New Roman"/>
          <w:sz w:val="24"/>
          <w:szCs w:val="24"/>
        </w:rPr>
        <w:t xml:space="preserve"> or plugged PEG tube</w:t>
      </w:r>
      <w:r w:rsidR="008B18C5" w:rsidRPr="00D02891">
        <w:rPr>
          <w:rFonts w:ascii="Book Antiqua" w:hAnsi="Book Antiqua" w:cs="Times New Roman"/>
          <w:sz w:val="24"/>
          <w:szCs w:val="24"/>
        </w:rPr>
        <w:t>s</w:t>
      </w:r>
      <w:r w:rsidRPr="00D02891">
        <w:rPr>
          <w:rFonts w:ascii="Book Antiqua" w:hAnsi="Book Antiqua" w:cs="Times New Roman"/>
          <w:sz w:val="24"/>
          <w:szCs w:val="24"/>
        </w:rPr>
        <w:t xml:space="preserve"> is </w:t>
      </w:r>
      <w:r w:rsidR="00CE41C0" w:rsidRPr="00D02891">
        <w:rPr>
          <w:rFonts w:ascii="Book Antiqua" w:hAnsi="Book Antiqua" w:cs="Times New Roman"/>
          <w:sz w:val="24"/>
          <w:szCs w:val="24"/>
        </w:rPr>
        <w:t xml:space="preserve">also </w:t>
      </w:r>
      <w:r w:rsidRPr="00D02891">
        <w:rPr>
          <w:rFonts w:ascii="Book Antiqua" w:hAnsi="Book Antiqua" w:cs="Times New Roman"/>
          <w:sz w:val="24"/>
          <w:szCs w:val="24"/>
        </w:rPr>
        <w:t>performed by endoscopy</w:t>
      </w:r>
      <w:r w:rsidR="00CE41C0" w:rsidRPr="00D02891">
        <w:rPr>
          <w:rFonts w:ascii="Book Antiqua" w:hAnsi="Book Antiqua" w:cs="Times New Roman"/>
          <w:sz w:val="24"/>
          <w:szCs w:val="24"/>
        </w:rPr>
        <w:t>. The b</w:t>
      </w:r>
      <w:r w:rsidRPr="00D02891">
        <w:rPr>
          <w:rFonts w:ascii="Book Antiqua" w:hAnsi="Book Antiqua" w:cs="Times New Roman"/>
          <w:sz w:val="24"/>
          <w:szCs w:val="24"/>
        </w:rPr>
        <w:t xml:space="preserve">umper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PEG catheter is removed </w:t>
      </w:r>
      <w:proofErr w:type="spellStart"/>
      <w:r w:rsidRPr="00D02891">
        <w:rPr>
          <w:rFonts w:ascii="Book Antiqua" w:hAnsi="Book Antiqua" w:cs="Times New Roman"/>
          <w:sz w:val="24"/>
          <w:szCs w:val="24"/>
        </w:rPr>
        <w:t>endoscopically</w:t>
      </w:r>
      <w:proofErr w:type="spellEnd"/>
      <w:r w:rsidRPr="00D02891">
        <w:rPr>
          <w:rFonts w:ascii="Book Antiqua" w:hAnsi="Book Antiqua" w:cs="Times New Roman"/>
          <w:sz w:val="24"/>
          <w:szCs w:val="24"/>
        </w:rPr>
        <w:t xml:space="preserve">. A thread is passed into the stomach through the </w:t>
      </w:r>
      <w:r w:rsidR="00CE41C0" w:rsidRPr="00D02891">
        <w:rPr>
          <w:rFonts w:ascii="Book Antiqua" w:hAnsi="Book Antiqua" w:cs="Times New Roman"/>
          <w:sz w:val="24"/>
          <w:szCs w:val="24"/>
        </w:rPr>
        <w:t>existing</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gastrostomy tunnel. Subsequent steps are identical </w:t>
      </w:r>
      <w:r w:rsidR="00CE41C0" w:rsidRPr="00D02891">
        <w:rPr>
          <w:rFonts w:ascii="Book Antiqua" w:hAnsi="Book Antiqua" w:cs="Times New Roman"/>
          <w:sz w:val="24"/>
          <w:szCs w:val="24"/>
        </w:rPr>
        <w:t>to the initial</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insertion of </w:t>
      </w:r>
      <w:r w:rsidR="00CE41C0" w:rsidRPr="00D02891">
        <w:rPr>
          <w:rFonts w:ascii="Book Antiqua" w:hAnsi="Book Antiqua" w:cs="Times New Roman"/>
          <w:sz w:val="24"/>
          <w:szCs w:val="24"/>
        </w:rPr>
        <w:t xml:space="preserve">the </w:t>
      </w:r>
      <w:r w:rsidRPr="00D02891">
        <w:rPr>
          <w:rFonts w:ascii="Book Antiqua" w:hAnsi="Book Antiqua" w:cs="Times New Roman"/>
          <w:sz w:val="24"/>
          <w:szCs w:val="24"/>
        </w:rPr>
        <w:t>PEG tube.</w:t>
      </w:r>
    </w:p>
    <w:p w:rsidR="00503802" w:rsidRPr="00D02891" w:rsidRDefault="00503802" w:rsidP="00B9447B">
      <w:pPr>
        <w:spacing w:after="0" w:line="360" w:lineRule="auto"/>
        <w:jc w:val="both"/>
        <w:rPr>
          <w:rFonts w:ascii="Book Antiqua" w:hAnsi="Book Antiqua" w:cs="Times New Roman"/>
          <w:sz w:val="24"/>
          <w:szCs w:val="24"/>
          <w:lang w:eastAsia="zh-CN"/>
        </w:rPr>
      </w:pPr>
    </w:p>
    <w:p w:rsidR="008209C6" w:rsidRPr="00D02891" w:rsidRDefault="008209C6" w:rsidP="00B9447B">
      <w:pPr>
        <w:keepNext/>
        <w:spacing w:after="0" w:line="360" w:lineRule="auto"/>
        <w:jc w:val="both"/>
        <w:rPr>
          <w:rFonts w:ascii="Book Antiqua" w:hAnsi="Book Antiqua" w:cs="Times New Roman"/>
          <w:b/>
          <w:bCs/>
          <w:i/>
          <w:sz w:val="24"/>
          <w:szCs w:val="24"/>
        </w:rPr>
      </w:pPr>
      <w:r w:rsidRPr="00D02891">
        <w:rPr>
          <w:rFonts w:ascii="Book Antiqua" w:hAnsi="Book Antiqua" w:cs="Times New Roman"/>
          <w:b/>
          <w:bCs/>
          <w:i/>
          <w:sz w:val="24"/>
          <w:szCs w:val="24"/>
        </w:rPr>
        <w:t xml:space="preserve">Esophageal and </w:t>
      </w:r>
      <w:r w:rsidR="005E0DBC" w:rsidRPr="00D02891">
        <w:rPr>
          <w:rFonts w:ascii="Book Antiqua" w:hAnsi="Book Antiqua" w:cs="Times New Roman"/>
          <w:b/>
          <w:bCs/>
          <w:i/>
          <w:sz w:val="24"/>
          <w:szCs w:val="24"/>
        </w:rPr>
        <w:t>p</w:t>
      </w:r>
      <w:r w:rsidRPr="00D02891">
        <w:rPr>
          <w:rFonts w:ascii="Book Antiqua" w:hAnsi="Book Antiqua" w:cs="Times New Roman"/>
          <w:b/>
          <w:bCs/>
          <w:i/>
          <w:sz w:val="24"/>
          <w:szCs w:val="24"/>
        </w:rPr>
        <w:t xml:space="preserve">yloric </w:t>
      </w:r>
      <w:r w:rsidR="005E0DBC" w:rsidRPr="00D02891">
        <w:rPr>
          <w:rFonts w:ascii="Book Antiqua" w:hAnsi="Book Antiqua" w:cs="Times New Roman"/>
          <w:b/>
          <w:bCs/>
          <w:i/>
          <w:sz w:val="24"/>
          <w:szCs w:val="24"/>
        </w:rPr>
        <w:t>d</w:t>
      </w:r>
      <w:r w:rsidRPr="00D02891">
        <w:rPr>
          <w:rFonts w:ascii="Book Antiqua" w:hAnsi="Book Antiqua" w:cs="Times New Roman"/>
          <w:b/>
          <w:bCs/>
          <w:i/>
          <w:sz w:val="24"/>
          <w:szCs w:val="24"/>
        </w:rPr>
        <w:t>ilation</w:t>
      </w:r>
    </w:p>
    <w:p w:rsidR="008209C6" w:rsidRPr="00D02891" w:rsidRDefault="008209C6" w:rsidP="00B9447B">
      <w:pPr>
        <w:keepNext/>
        <w:autoSpaceDE w:val="0"/>
        <w:autoSpaceDN w:val="0"/>
        <w:adjustRightInd w:val="0"/>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UGI strictures are usually located at </w:t>
      </w:r>
      <w:r w:rsidR="005E0DBC"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esophageal level in children. Pyloric obstruction </w:t>
      </w:r>
      <w:r w:rsidR="005E0DBC" w:rsidRPr="00D02891">
        <w:rPr>
          <w:rFonts w:ascii="Book Antiqua" w:hAnsi="Book Antiqua" w:cs="Times New Roman"/>
          <w:sz w:val="24"/>
          <w:szCs w:val="24"/>
        </w:rPr>
        <w:t xml:space="preserve">is </w:t>
      </w:r>
      <w:r w:rsidRPr="00D02891">
        <w:rPr>
          <w:rFonts w:ascii="Book Antiqua" w:hAnsi="Book Antiqua" w:cs="Times New Roman"/>
          <w:sz w:val="24"/>
          <w:szCs w:val="24"/>
        </w:rPr>
        <w:t>encounter</w:t>
      </w:r>
      <w:r w:rsidR="005E0DBC" w:rsidRPr="00D02891">
        <w:rPr>
          <w:rFonts w:ascii="Book Antiqua" w:hAnsi="Book Antiqua" w:cs="Times New Roman"/>
          <w:sz w:val="24"/>
          <w:szCs w:val="24"/>
        </w:rPr>
        <w:t>ed</w:t>
      </w:r>
      <w:r w:rsidRPr="00D02891">
        <w:rPr>
          <w:rFonts w:ascii="Book Antiqua" w:hAnsi="Book Antiqua" w:cs="Times New Roman"/>
          <w:sz w:val="24"/>
          <w:szCs w:val="24"/>
        </w:rPr>
        <w:t xml:space="preserve"> in </w:t>
      </w:r>
      <w:r w:rsidR="005E0DBC" w:rsidRPr="00D02891">
        <w:rPr>
          <w:rFonts w:ascii="Book Antiqua" w:hAnsi="Book Antiqua" w:cs="Times New Roman"/>
          <w:sz w:val="24"/>
          <w:szCs w:val="24"/>
        </w:rPr>
        <w:t>fewer</w:t>
      </w:r>
      <w:r w:rsidRPr="00D02891">
        <w:rPr>
          <w:rFonts w:ascii="Book Antiqua" w:hAnsi="Book Antiqua" w:cs="Times New Roman"/>
          <w:sz w:val="24"/>
          <w:szCs w:val="24"/>
        </w:rPr>
        <w:t xml:space="preserve"> patients. The most common cause of benign esophageal stricture is ingestion of </w:t>
      </w:r>
      <w:r w:rsidR="005E0DBC" w:rsidRPr="00D02891">
        <w:rPr>
          <w:rFonts w:ascii="Book Antiqua" w:hAnsi="Book Antiqua" w:cs="Times New Roman"/>
          <w:sz w:val="24"/>
          <w:szCs w:val="24"/>
        </w:rPr>
        <w:t xml:space="preserve">a </w:t>
      </w:r>
      <w:r w:rsidRPr="00D02891">
        <w:rPr>
          <w:rFonts w:ascii="Book Antiqua" w:hAnsi="Book Antiqua" w:cs="Times New Roman"/>
          <w:sz w:val="24"/>
          <w:szCs w:val="24"/>
        </w:rPr>
        <w:t xml:space="preserve">caustic </w:t>
      </w:r>
      <w:proofErr w:type="gramStart"/>
      <w:r w:rsidRPr="00D02891">
        <w:rPr>
          <w:rFonts w:ascii="Book Antiqua" w:hAnsi="Book Antiqua" w:cs="Times New Roman"/>
          <w:sz w:val="24"/>
          <w:szCs w:val="24"/>
        </w:rPr>
        <w:t>substance</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42,43]</w:t>
      </w:r>
      <w:r w:rsidRPr="00D02891">
        <w:rPr>
          <w:rFonts w:ascii="Book Antiqua" w:hAnsi="Book Antiqua" w:cs="Times New Roman"/>
          <w:sz w:val="24"/>
          <w:szCs w:val="24"/>
        </w:rPr>
        <w:t xml:space="preserve">. Esophageal strictures in children may be caused by congenital anomaly, foreign body ingestion, </w:t>
      </w:r>
      <w:r w:rsidR="005E0DBC" w:rsidRPr="00D02891">
        <w:rPr>
          <w:rFonts w:ascii="Book Antiqua" w:hAnsi="Book Antiqua" w:cs="Times New Roman"/>
          <w:sz w:val="24"/>
          <w:szCs w:val="24"/>
        </w:rPr>
        <w:t>or be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secondary to gastroesophageal reflux or esophageal surgery. However</w:t>
      </w:r>
      <w:r w:rsidR="005E0DBC" w:rsidRPr="00D02891">
        <w:rPr>
          <w:rFonts w:ascii="Book Antiqua" w:hAnsi="Book Antiqua" w:cs="Times New Roman"/>
          <w:sz w:val="24"/>
          <w:szCs w:val="24"/>
        </w:rPr>
        <w:t>, of</w:t>
      </w:r>
      <w:r w:rsidRPr="00D02891">
        <w:rPr>
          <w:rFonts w:ascii="Book Antiqua" w:hAnsi="Book Antiqua" w:cs="Times New Roman"/>
          <w:sz w:val="24"/>
          <w:szCs w:val="24"/>
        </w:rPr>
        <w:t xml:space="preserve"> several </w:t>
      </w:r>
      <w:r w:rsidR="005E0DBC" w:rsidRPr="00D02891">
        <w:rPr>
          <w:rFonts w:ascii="Book Antiqua" w:hAnsi="Book Antiqua" w:cs="Times New Roman"/>
          <w:sz w:val="24"/>
          <w:szCs w:val="24"/>
        </w:rPr>
        <w:t xml:space="preserve">possible </w:t>
      </w:r>
      <w:r w:rsidRPr="00D02891">
        <w:rPr>
          <w:rFonts w:ascii="Book Antiqua" w:hAnsi="Book Antiqua" w:cs="Times New Roman"/>
          <w:sz w:val="24"/>
          <w:szCs w:val="24"/>
        </w:rPr>
        <w:t xml:space="preserve">surgical procedures, dilation with </w:t>
      </w:r>
      <w:proofErr w:type="spellStart"/>
      <w:r w:rsidRPr="00D02891">
        <w:rPr>
          <w:rFonts w:ascii="Book Antiqua" w:hAnsi="Book Antiqua" w:cs="Times New Roman"/>
          <w:sz w:val="24"/>
          <w:szCs w:val="24"/>
        </w:rPr>
        <w:t>bougienage</w:t>
      </w:r>
      <w:proofErr w:type="spellEnd"/>
      <w:r w:rsidRPr="00D02891">
        <w:rPr>
          <w:rFonts w:ascii="Book Antiqua" w:hAnsi="Book Antiqua" w:cs="Times New Roman"/>
          <w:sz w:val="24"/>
          <w:szCs w:val="24"/>
        </w:rPr>
        <w:t xml:space="preserve"> or balloon is the first choice of treatment </w:t>
      </w:r>
      <w:r w:rsidR="005E0DBC"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benign esop</w:t>
      </w:r>
      <w:r w:rsidR="005E0DBC" w:rsidRPr="00D02891">
        <w:rPr>
          <w:rFonts w:ascii="Book Antiqua" w:hAnsi="Book Antiqua" w:cs="Times New Roman"/>
          <w:sz w:val="24"/>
          <w:szCs w:val="24"/>
        </w:rPr>
        <w:t>ha</w:t>
      </w:r>
      <w:r w:rsidRPr="00D02891">
        <w:rPr>
          <w:rFonts w:ascii="Book Antiqua" w:hAnsi="Book Antiqua" w:cs="Times New Roman"/>
          <w:sz w:val="24"/>
          <w:szCs w:val="24"/>
        </w:rPr>
        <w:t xml:space="preserve">geal stricture in </w:t>
      </w:r>
      <w:proofErr w:type="gramStart"/>
      <w:r w:rsidRPr="00D02891">
        <w:rPr>
          <w:rFonts w:ascii="Book Antiqua" w:hAnsi="Book Antiqua" w:cs="Times New Roman"/>
          <w:sz w:val="24"/>
          <w:szCs w:val="24"/>
        </w:rPr>
        <w:t>children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44,45]</w:t>
      </w:r>
      <w:r w:rsidRPr="00D02891">
        <w:rPr>
          <w:rFonts w:ascii="Book Antiqua" w:hAnsi="Book Antiqua" w:cs="Times New Roman"/>
          <w:sz w:val="24"/>
          <w:szCs w:val="24"/>
        </w:rPr>
        <w:t xml:space="preserve">. Endoscopic or fluoroscopically guided </w:t>
      </w:r>
      <w:proofErr w:type="spellStart"/>
      <w:r w:rsidRPr="00D02891">
        <w:rPr>
          <w:rFonts w:ascii="Book Antiqua" w:hAnsi="Book Antiqua" w:cs="Times New Roman"/>
          <w:sz w:val="24"/>
          <w:szCs w:val="24"/>
        </w:rPr>
        <w:t>bougienage</w:t>
      </w:r>
      <w:proofErr w:type="spellEnd"/>
      <w:r w:rsidRPr="00D02891">
        <w:rPr>
          <w:rFonts w:ascii="Book Antiqua" w:hAnsi="Book Antiqua" w:cs="Times New Roman"/>
          <w:sz w:val="24"/>
          <w:szCs w:val="24"/>
        </w:rPr>
        <w:t xml:space="preserve"> or balloon dilation is recommended as a safe and effective treatment in children with benign esophageal stricture to reduce complication </w:t>
      </w:r>
      <w:proofErr w:type="gramStart"/>
      <w:r w:rsidRPr="00D02891">
        <w:rPr>
          <w:rFonts w:ascii="Book Antiqua" w:hAnsi="Book Antiqua" w:cs="Times New Roman"/>
          <w:sz w:val="24"/>
          <w:szCs w:val="24"/>
        </w:rPr>
        <w:t>rates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44]</w:t>
      </w:r>
      <w:r w:rsidRPr="00D02891">
        <w:rPr>
          <w:rFonts w:ascii="Book Antiqua" w:hAnsi="Book Antiqua" w:cs="Times New Roman"/>
          <w:sz w:val="24"/>
          <w:szCs w:val="24"/>
        </w:rPr>
        <w:t>.</w:t>
      </w:r>
    </w:p>
    <w:p w:rsidR="008209C6" w:rsidRDefault="008209C6"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D02891">
        <w:rPr>
          <w:rFonts w:ascii="Book Antiqua" w:hAnsi="Book Antiqua" w:cs="Times New Roman"/>
          <w:sz w:val="24"/>
          <w:szCs w:val="24"/>
        </w:rPr>
        <w:t xml:space="preserve">Pyloric stricture (PS) may be caused </w:t>
      </w:r>
      <w:r w:rsidR="005E0DBC" w:rsidRPr="00D02891">
        <w:rPr>
          <w:rFonts w:ascii="Book Antiqua" w:hAnsi="Book Antiqua" w:cs="Times New Roman"/>
          <w:sz w:val="24"/>
          <w:szCs w:val="24"/>
        </w:rPr>
        <w:t xml:space="preserve">by </w:t>
      </w:r>
      <w:r w:rsidRPr="00D02891">
        <w:rPr>
          <w:rFonts w:ascii="Book Antiqua" w:hAnsi="Book Antiqua" w:cs="Times New Roman"/>
          <w:sz w:val="24"/>
          <w:szCs w:val="24"/>
        </w:rPr>
        <w:t xml:space="preserve">peptic ulcer, granulomatous diseases and eosinophilic gastroenteritis, and caustic injury or </w:t>
      </w:r>
      <w:r w:rsidR="005E0DBC" w:rsidRPr="00D02891">
        <w:rPr>
          <w:rFonts w:ascii="Book Antiqua" w:hAnsi="Book Antiqua" w:cs="Times New Roman"/>
          <w:sz w:val="24"/>
          <w:szCs w:val="24"/>
        </w:rPr>
        <w:t>unknown causes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in </w:t>
      </w:r>
      <w:proofErr w:type="gramStart"/>
      <w:r w:rsidRPr="00D02891">
        <w:rPr>
          <w:rFonts w:ascii="Book Antiqua" w:hAnsi="Book Antiqua" w:cs="Times New Roman"/>
          <w:sz w:val="24"/>
          <w:szCs w:val="24"/>
        </w:rPr>
        <w:t>children</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46-48]</w:t>
      </w:r>
      <w:r w:rsidR="004117D2"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Diagnosis of PS is based on barium swallow. Endoscopic examination and biopsy of </w:t>
      </w:r>
      <w:r w:rsidR="002539DE"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upper gastrointestinal system should </w:t>
      </w:r>
      <w:r w:rsidR="002539DE" w:rsidRPr="00D02891">
        <w:rPr>
          <w:rFonts w:ascii="Book Antiqua" w:hAnsi="Book Antiqua" w:cs="Times New Roman"/>
          <w:sz w:val="24"/>
          <w:szCs w:val="24"/>
        </w:rPr>
        <w:t xml:space="preserve">be </w:t>
      </w:r>
      <w:r w:rsidRPr="00D02891">
        <w:rPr>
          <w:rFonts w:ascii="Book Antiqua" w:hAnsi="Book Antiqua" w:cs="Times New Roman"/>
          <w:sz w:val="24"/>
          <w:szCs w:val="24"/>
        </w:rPr>
        <w:t>perform</w:t>
      </w:r>
      <w:r w:rsidR="002539DE" w:rsidRPr="00D02891">
        <w:rPr>
          <w:rFonts w:ascii="Book Antiqua" w:hAnsi="Book Antiqua" w:cs="Times New Roman"/>
          <w:sz w:val="24"/>
          <w:szCs w:val="24"/>
        </w:rPr>
        <w:t>ed</w:t>
      </w:r>
      <w:r w:rsidRPr="00D02891">
        <w:rPr>
          <w:rFonts w:ascii="Book Antiqua" w:hAnsi="Book Antiqua" w:cs="Times New Roman"/>
          <w:sz w:val="24"/>
          <w:szCs w:val="24"/>
        </w:rPr>
        <w:t xml:space="preserve"> to investigate </w:t>
      </w:r>
      <w:r w:rsidR="002539DE" w:rsidRPr="00D02891">
        <w:rPr>
          <w:rFonts w:ascii="Book Antiqua" w:hAnsi="Book Antiqua" w:cs="Times New Roman"/>
          <w:sz w:val="24"/>
          <w:szCs w:val="24"/>
        </w:rPr>
        <w:t>the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etiology of PS. Surgical correction is still the most common treatment in </w:t>
      </w:r>
      <w:r w:rsidR="002539DE"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majority of cases </w:t>
      </w:r>
      <w:r w:rsidR="008B18C5" w:rsidRPr="00D02891">
        <w:rPr>
          <w:rFonts w:ascii="Book Antiqua" w:hAnsi="Book Antiqua" w:cs="Times New Roman"/>
          <w:sz w:val="24"/>
          <w:szCs w:val="24"/>
        </w:rPr>
        <w:t>of</w:t>
      </w:r>
      <w:r w:rsidR="00A21661" w:rsidRPr="00D02891">
        <w:rPr>
          <w:rFonts w:ascii="Book Antiqua" w:hAnsi="Book Antiqua" w:cs="Times New Roman"/>
          <w:sz w:val="24"/>
          <w:szCs w:val="24"/>
        </w:rPr>
        <w:t xml:space="preserve"> </w:t>
      </w:r>
      <w:proofErr w:type="gramStart"/>
      <w:r w:rsidRPr="00D02891">
        <w:rPr>
          <w:rFonts w:ascii="Book Antiqua" w:hAnsi="Book Antiqua" w:cs="Times New Roman"/>
          <w:sz w:val="24"/>
          <w:szCs w:val="24"/>
        </w:rPr>
        <w:t>PS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42]</w:t>
      </w:r>
      <w:r w:rsidRPr="00D02891">
        <w:rPr>
          <w:rFonts w:ascii="Book Antiqua" w:hAnsi="Book Antiqua" w:cs="Times New Roman"/>
          <w:sz w:val="24"/>
          <w:szCs w:val="24"/>
        </w:rPr>
        <w:t xml:space="preserve">. However, there are </w:t>
      </w:r>
      <w:r w:rsidR="002539DE" w:rsidRPr="00D02891">
        <w:rPr>
          <w:rFonts w:ascii="Book Antiqua" w:hAnsi="Book Antiqua" w:cs="Times New Roman"/>
          <w:sz w:val="24"/>
          <w:szCs w:val="24"/>
        </w:rPr>
        <w:t>some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studies </w:t>
      </w:r>
      <w:r w:rsidR="002539DE" w:rsidRPr="00D02891">
        <w:rPr>
          <w:rFonts w:ascii="Book Antiqua" w:hAnsi="Book Antiqua" w:cs="Times New Roman"/>
          <w:sz w:val="24"/>
          <w:szCs w:val="24"/>
        </w:rPr>
        <w:t>on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endoscopic balloon dilation performed in children with PS. In these reports, success rates </w:t>
      </w:r>
      <w:r w:rsidR="002539DE" w:rsidRPr="00D02891">
        <w:rPr>
          <w:rFonts w:ascii="Book Antiqua" w:hAnsi="Book Antiqua" w:cs="Times New Roman"/>
          <w:sz w:val="24"/>
          <w:szCs w:val="24"/>
        </w:rPr>
        <w:t>for</w:t>
      </w:r>
      <w:r w:rsidRPr="00D02891">
        <w:rPr>
          <w:rFonts w:ascii="Book Antiqua" w:hAnsi="Book Antiqua" w:cs="Times New Roman"/>
          <w:sz w:val="24"/>
          <w:szCs w:val="24"/>
        </w:rPr>
        <w:t xml:space="preserve"> balloon dilation have been reported between 16 and 80% with benign </w:t>
      </w:r>
      <w:proofErr w:type="gramStart"/>
      <w:r w:rsidRPr="00D02891">
        <w:rPr>
          <w:rFonts w:ascii="Book Antiqua" w:hAnsi="Book Antiqua" w:cs="Times New Roman"/>
          <w:sz w:val="24"/>
          <w:szCs w:val="24"/>
        </w:rPr>
        <w:t>PS</w:t>
      </w:r>
      <w:r w:rsidR="004117D2" w:rsidRPr="00D02891">
        <w:rPr>
          <w:rFonts w:ascii="Book Antiqua" w:hAnsi="Book Antiqua" w:cs="Times New Roman"/>
          <w:sz w:val="24"/>
          <w:szCs w:val="24"/>
          <w:vertAlign w:val="superscript"/>
        </w:rPr>
        <w:t>[</w:t>
      </w:r>
      <w:proofErr w:type="gramEnd"/>
      <w:r w:rsidR="004117D2" w:rsidRPr="00D02891">
        <w:rPr>
          <w:rFonts w:ascii="Book Antiqua" w:hAnsi="Book Antiqua" w:cs="Times New Roman"/>
          <w:sz w:val="24"/>
          <w:szCs w:val="24"/>
          <w:vertAlign w:val="superscript"/>
        </w:rPr>
        <w:t>49,50]</w:t>
      </w:r>
      <w:r w:rsidRPr="00D02891">
        <w:rPr>
          <w:rFonts w:ascii="Book Antiqua" w:hAnsi="Book Antiqua" w:cs="Times New Roman"/>
          <w:sz w:val="24"/>
          <w:szCs w:val="24"/>
        </w:rPr>
        <w:t>.</w:t>
      </w:r>
    </w:p>
    <w:p w:rsidR="00503802" w:rsidRPr="00D02891" w:rsidRDefault="00503802"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72CDA" w:rsidRPr="00503802" w:rsidRDefault="008209C6" w:rsidP="00B9447B">
      <w:pPr>
        <w:autoSpaceDE w:val="0"/>
        <w:autoSpaceDN w:val="0"/>
        <w:adjustRightInd w:val="0"/>
        <w:spacing w:after="0" w:line="360" w:lineRule="auto"/>
        <w:jc w:val="both"/>
        <w:rPr>
          <w:rFonts w:ascii="Book Antiqua" w:hAnsi="Book Antiqua" w:cs="Times New Roman"/>
          <w:b/>
          <w:iCs/>
          <w:sz w:val="24"/>
          <w:szCs w:val="24"/>
        </w:rPr>
      </w:pPr>
      <w:r w:rsidRPr="00503802">
        <w:rPr>
          <w:rFonts w:ascii="Book Antiqua" w:hAnsi="Book Antiqua" w:cs="Times New Roman"/>
          <w:b/>
          <w:iCs/>
          <w:sz w:val="24"/>
          <w:szCs w:val="24"/>
        </w:rPr>
        <w:t>Technique</w:t>
      </w:r>
      <w:r w:rsidR="00503802">
        <w:rPr>
          <w:rFonts w:ascii="Book Antiqua" w:hAnsi="Book Antiqua" w:cs="Times New Roman" w:hint="eastAsia"/>
          <w:b/>
          <w:iCs/>
          <w:sz w:val="24"/>
          <w:szCs w:val="24"/>
          <w:lang w:eastAsia="zh-CN"/>
        </w:rPr>
        <w:t xml:space="preserve">: </w:t>
      </w:r>
      <w:r w:rsidRPr="00D02891">
        <w:rPr>
          <w:rFonts w:ascii="Book Antiqua" w:hAnsi="Book Antiqua" w:cs="Times New Roman"/>
          <w:sz w:val="24"/>
          <w:szCs w:val="24"/>
        </w:rPr>
        <w:t xml:space="preserve">Endoscopy </w:t>
      </w:r>
      <w:r w:rsidR="002539DE" w:rsidRPr="00D02891">
        <w:rPr>
          <w:rFonts w:ascii="Book Antiqua" w:hAnsi="Book Antiqua" w:cs="Times New Roman"/>
          <w:sz w:val="24"/>
          <w:szCs w:val="24"/>
        </w:rPr>
        <w:t>is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performed under general anesthesia with tracheal intubation. After focusing on the narrowed esophagus or pylorus, a radiopaque guide wire is inserted under endoscopic guidance. A balloon catheter is passed over the guide wire and placed through the narrowed esophagus and pylorus. The location of the balloon </w:t>
      </w:r>
      <w:r w:rsidR="002539DE" w:rsidRPr="00D02891">
        <w:rPr>
          <w:rFonts w:ascii="Book Antiqua" w:hAnsi="Book Antiqua" w:cs="Times New Roman"/>
          <w:sz w:val="24"/>
          <w:szCs w:val="24"/>
        </w:rPr>
        <w:t>is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monitored </w:t>
      </w:r>
      <w:proofErr w:type="spellStart"/>
      <w:r w:rsidRPr="00D02891">
        <w:rPr>
          <w:rFonts w:ascii="Book Antiqua" w:hAnsi="Book Antiqua" w:cs="Times New Roman"/>
          <w:sz w:val="24"/>
          <w:szCs w:val="24"/>
        </w:rPr>
        <w:t>endoscopically</w:t>
      </w:r>
      <w:proofErr w:type="spellEnd"/>
      <w:r w:rsidRPr="00D02891">
        <w:rPr>
          <w:rFonts w:ascii="Book Antiqua" w:hAnsi="Book Antiqua" w:cs="Times New Roman"/>
          <w:sz w:val="24"/>
          <w:szCs w:val="24"/>
        </w:rPr>
        <w:t xml:space="preserve"> in pyloric dilation. Then the balloon </w:t>
      </w:r>
      <w:r w:rsidR="002539DE" w:rsidRPr="00D02891">
        <w:rPr>
          <w:rFonts w:ascii="Book Antiqua" w:hAnsi="Book Antiqua" w:cs="Times New Roman"/>
          <w:sz w:val="24"/>
          <w:szCs w:val="24"/>
        </w:rPr>
        <w:t>is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inflated with radiocontrast solution under fluoroscopy to the </w:t>
      </w:r>
      <w:r w:rsidRPr="00D02891">
        <w:rPr>
          <w:rFonts w:ascii="Book Antiqua" w:hAnsi="Book Antiqua" w:cs="Times New Roman"/>
          <w:sz w:val="24"/>
          <w:szCs w:val="24"/>
        </w:rPr>
        <w:lastRenderedPageBreak/>
        <w:t xml:space="preserve">recommended level of pressure marked on each catheter. Inflation </w:t>
      </w:r>
      <w:r w:rsidR="002539DE" w:rsidRPr="00D02891">
        <w:rPr>
          <w:rFonts w:ascii="Book Antiqua" w:hAnsi="Book Antiqua" w:cs="Times New Roman"/>
          <w:sz w:val="24"/>
          <w:szCs w:val="24"/>
        </w:rPr>
        <w:t>is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performed for </w:t>
      </w:r>
      <w:r w:rsidR="002539DE" w:rsidRPr="00D02891">
        <w:rPr>
          <w:rFonts w:ascii="Book Antiqua" w:hAnsi="Book Antiqua" w:cs="Times New Roman"/>
          <w:sz w:val="24"/>
          <w:szCs w:val="24"/>
        </w:rPr>
        <w:t>two</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minutes after expansion of </w:t>
      </w:r>
      <w:r w:rsidR="002539DE" w:rsidRPr="00D02891">
        <w:rPr>
          <w:rFonts w:ascii="Book Antiqua" w:hAnsi="Book Antiqua" w:cs="Times New Roman"/>
          <w:sz w:val="24"/>
          <w:szCs w:val="24"/>
        </w:rPr>
        <w:t xml:space="preserve">the </w:t>
      </w:r>
      <w:r w:rsidRPr="00D02891">
        <w:rPr>
          <w:rFonts w:ascii="Book Antiqua" w:hAnsi="Book Antiqua" w:cs="Times New Roman"/>
          <w:sz w:val="24"/>
          <w:szCs w:val="24"/>
        </w:rPr>
        <w:t xml:space="preserve">hourglass deformity of the </w:t>
      </w:r>
      <w:proofErr w:type="gramStart"/>
      <w:r w:rsidRPr="00D02891">
        <w:rPr>
          <w:rFonts w:ascii="Book Antiqua" w:hAnsi="Book Antiqua" w:cs="Times New Roman"/>
          <w:sz w:val="24"/>
          <w:szCs w:val="24"/>
        </w:rPr>
        <w:t>stricture</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42]</w:t>
      </w:r>
      <w:r w:rsidRPr="00D02891">
        <w:rPr>
          <w:rFonts w:ascii="Book Antiqua" w:hAnsi="Book Antiqua" w:cs="Times New Roman"/>
          <w:sz w:val="24"/>
          <w:szCs w:val="24"/>
        </w:rPr>
        <w:t>.</w:t>
      </w:r>
    </w:p>
    <w:p w:rsidR="008209C6" w:rsidRDefault="008209C6"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D02891">
        <w:rPr>
          <w:rFonts w:ascii="Book Antiqua" w:hAnsi="Book Antiqua" w:cs="Times New Roman"/>
          <w:sz w:val="24"/>
          <w:szCs w:val="24"/>
        </w:rPr>
        <w:t xml:space="preserve">The balloon size is increased to the appropriate diameter as determined by the thumb rule for esophageal stricture. </w:t>
      </w:r>
      <w:r w:rsidR="006E54EA"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008B18C5" w:rsidRPr="00D02891">
        <w:rPr>
          <w:rFonts w:ascii="Book Antiqua" w:hAnsi="Book Antiqua" w:cs="Times New Roman"/>
          <w:sz w:val="24"/>
          <w:szCs w:val="24"/>
        </w:rPr>
        <w:t>PS</w:t>
      </w:r>
      <w:r w:rsidRPr="00D02891">
        <w:rPr>
          <w:rFonts w:ascii="Book Antiqua" w:hAnsi="Book Antiqua" w:cs="Times New Roman"/>
          <w:sz w:val="24"/>
          <w:szCs w:val="24"/>
        </w:rPr>
        <w:t>, the preferred diameter of the balloon is 12</w:t>
      </w:r>
      <w:r w:rsidR="00503802">
        <w:rPr>
          <w:rFonts w:ascii="Book Antiqua" w:hAnsi="Book Antiqua" w:cs="Times New Roman" w:hint="eastAsia"/>
          <w:sz w:val="24"/>
          <w:szCs w:val="24"/>
          <w:lang w:eastAsia="zh-CN"/>
        </w:rPr>
        <w:t>-</w:t>
      </w:r>
      <w:r w:rsidRPr="00D02891">
        <w:rPr>
          <w:rFonts w:ascii="Book Antiqua" w:hAnsi="Book Antiqua" w:cs="Times New Roman"/>
          <w:sz w:val="24"/>
          <w:szCs w:val="24"/>
        </w:rPr>
        <w:t>14 mm for infan</w:t>
      </w:r>
      <w:r w:rsidR="002539DE" w:rsidRPr="00D02891">
        <w:rPr>
          <w:rFonts w:ascii="Book Antiqua" w:hAnsi="Book Antiqua" w:cs="Times New Roman"/>
          <w:sz w:val="24"/>
          <w:szCs w:val="24"/>
        </w:rPr>
        <w:t>ts</w:t>
      </w:r>
      <w:r w:rsidRPr="00D02891">
        <w:rPr>
          <w:rFonts w:ascii="Book Antiqua" w:hAnsi="Book Antiqua" w:cs="Times New Roman"/>
          <w:sz w:val="24"/>
          <w:szCs w:val="24"/>
        </w:rPr>
        <w:t xml:space="preserve"> and 15</w:t>
      </w:r>
      <w:r w:rsidR="00503802">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18 mm for older </w:t>
      </w:r>
      <w:proofErr w:type="gramStart"/>
      <w:r w:rsidRPr="00D02891">
        <w:rPr>
          <w:rFonts w:ascii="Book Antiqua" w:hAnsi="Book Antiqua" w:cs="Times New Roman"/>
          <w:sz w:val="24"/>
          <w:szCs w:val="24"/>
        </w:rPr>
        <w:t>children</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42]</w:t>
      </w:r>
      <w:r w:rsidRPr="00D02891">
        <w:rPr>
          <w:rFonts w:ascii="Book Antiqua" w:hAnsi="Book Antiqua" w:cs="Times New Roman"/>
          <w:sz w:val="24"/>
          <w:szCs w:val="24"/>
        </w:rPr>
        <w:t>.</w:t>
      </w:r>
    </w:p>
    <w:p w:rsidR="00503802" w:rsidRPr="00503802" w:rsidRDefault="00503802" w:rsidP="0050380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8209C6" w:rsidRPr="00D02891" w:rsidRDefault="008209C6" w:rsidP="00B9447B">
      <w:pPr>
        <w:spacing w:after="0" w:line="360" w:lineRule="auto"/>
        <w:jc w:val="both"/>
        <w:rPr>
          <w:rFonts w:ascii="Book Antiqua" w:hAnsi="Book Antiqua" w:cs="Times New Roman"/>
          <w:b/>
          <w:bCs/>
          <w:i/>
          <w:sz w:val="24"/>
          <w:szCs w:val="24"/>
        </w:rPr>
      </w:pPr>
      <w:r w:rsidRPr="00D02891">
        <w:rPr>
          <w:rFonts w:ascii="Book Antiqua" w:hAnsi="Book Antiqua" w:cs="Times New Roman"/>
          <w:b/>
          <w:bCs/>
          <w:i/>
          <w:sz w:val="24"/>
          <w:szCs w:val="24"/>
        </w:rPr>
        <w:t xml:space="preserve">Miscellaneous </w:t>
      </w:r>
      <w:r w:rsidR="002539DE" w:rsidRPr="00D02891">
        <w:rPr>
          <w:rFonts w:ascii="Book Antiqua" w:hAnsi="Book Antiqua" w:cs="Times New Roman"/>
          <w:b/>
          <w:bCs/>
          <w:i/>
          <w:sz w:val="24"/>
          <w:szCs w:val="24"/>
        </w:rPr>
        <w:t>p</w:t>
      </w:r>
      <w:r w:rsidRPr="00D02891">
        <w:rPr>
          <w:rFonts w:ascii="Book Antiqua" w:hAnsi="Book Antiqua" w:cs="Times New Roman"/>
          <w:b/>
          <w:bCs/>
          <w:i/>
          <w:sz w:val="24"/>
          <w:szCs w:val="24"/>
        </w:rPr>
        <w:t>rocedure</w:t>
      </w:r>
      <w:r w:rsidR="002539DE" w:rsidRPr="00D02891">
        <w:rPr>
          <w:rFonts w:ascii="Book Antiqua" w:hAnsi="Book Antiqua" w:cs="Times New Roman"/>
          <w:b/>
          <w:bCs/>
          <w:i/>
          <w:sz w:val="24"/>
          <w:szCs w:val="24"/>
        </w:rPr>
        <w:t>s</w:t>
      </w:r>
    </w:p>
    <w:p w:rsidR="008209C6" w:rsidRPr="00D02891" w:rsidRDefault="002539DE"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In addition to the</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widespread use</w:t>
      </w:r>
      <w:r w:rsidRPr="00D02891">
        <w:rPr>
          <w:rFonts w:ascii="Book Antiqua" w:hAnsi="Book Antiqua" w:cs="Times New Roman"/>
          <w:sz w:val="24"/>
          <w:szCs w:val="24"/>
        </w:rPr>
        <w:t xml:space="preserve"> of endoscopy in</w:t>
      </w:r>
      <w:r w:rsidR="008209C6" w:rsidRPr="00D02891">
        <w:rPr>
          <w:rFonts w:ascii="Book Antiqua" w:hAnsi="Book Antiqua" w:cs="Times New Roman"/>
          <w:sz w:val="24"/>
          <w:szCs w:val="24"/>
        </w:rPr>
        <w:t xml:space="preserve"> diagnostic and therapeutic procedures, several reports presented as case reports or with limited patients include new therapeutic approach</w:t>
      </w:r>
      <w:r w:rsidRPr="00D02891">
        <w:rPr>
          <w:rFonts w:ascii="Book Antiqua" w:hAnsi="Book Antiqua" w:cs="Times New Roman"/>
          <w:sz w:val="24"/>
          <w:szCs w:val="24"/>
        </w:rPr>
        <w:t>es</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UGI diseases </w:t>
      </w:r>
      <w:r w:rsidRPr="00D02891">
        <w:rPr>
          <w:rFonts w:ascii="Book Antiqua" w:hAnsi="Book Antiqua" w:cs="Times New Roman"/>
          <w:sz w:val="24"/>
          <w:szCs w:val="24"/>
        </w:rPr>
        <w:t>that are gradually</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increas</w:t>
      </w:r>
      <w:r w:rsidRPr="00D02891">
        <w:rPr>
          <w:rFonts w:ascii="Book Antiqua" w:hAnsi="Book Antiqua" w:cs="Times New Roman"/>
          <w:sz w:val="24"/>
          <w:szCs w:val="24"/>
        </w:rPr>
        <w:t>ing in popularity</w:t>
      </w:r>
      <w:r w:rsidR="008209C6" w:rsidRPr="00D02891">
        <w:rPr>
          <w:rFonts w:ascii="Book Antiqua" w:hAnsi="Book Antiqua" w:cs="Times New Roman"/>
          <w:sz w:val="24"/>
          <w:szCs w:val="24"/>
        </w:rPr>
        <w:t>. Endoscopic treatments of duodenal duplication</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and duodenal web </w:t>
      </w:r>
      <w:r w:rsidRPr="00D02891">
        <w:rPr>
          <w:rFonts w:ascii="Book Antiqua" w:hAnsi="Book Antiqua" w:cs="Times New Roman"/>
          <w:sz w:val="24"/>
          <w:szCs w:val="24"/>
        </w:rPr>
        <w:t>have recently been</w:t>
      </w:r>
      <w:r w:rsidR="00A21661" w:rsidRPr="00D02891">
        <w:rPr>
          <w:rFonts w:ascii="Book Antiqua" w:hAnsi="Book Antiqua" w:cs="Times New Roman"/>
          <w:sz w:val="24"/>
          <w:szCs w:val="24"/>
        </w:rPr>
        <w:t xml:space="preserve"> </w:t>
      </w:r>
      <w:proofErr w:type="gramStart"/>
      <w:r w:rsidR="00070A52">
        <w:rPr>
          <w:rFonts w:ascii="Book Antiqua" w:hAnsi="Book Antiqua" w:cs="Times New Roman"/>
          <w:sz w:val="24"/>
          <w:szCs w:val="24"/>
        </w:rPr>
        <w:t>reported</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51,52]</w:t>
      </w:r>
      <w:r w:rsidR="008209C6" w:rsidRPr="00D02891">
        <w:rPr>
          <w:rFonts w:ascii="Book Antiqua" w:hAnsi="Book Antiqua" w:cs="Times New Roman"/>
          <w:sz w:val="24"/>
          <w:szCs w:val="24"/>
        </w:rPr>
        <w:t xml:space="preserve">. </w:t>
      </w:r>
      <w:proofErr w:type="spellStart"/>
      <w:r w:rsidRPr="00D02891">
        <w:rPr>
          <w:rFonts w:ascii="Book Antiqua" w:hAnsi="Book Antiqua" w:cs="Times New Roman"/>
          <w:sz w:val="24"/>
          <w:szCs w:val="24"/>
        </w:rPr>
        <w:t>P</w:t>
      </w:r>
      <w:r w:rsidR="008209C6" w:rsidRPr="00D02891">
        <w:rPr>
          <w:rFonts w:ascii="Book Antiqua" w:hAnsi="Book Antiqua" w:cs="Times New Roman"/>
          <w:sz w:val="24"/>
          <w:szCs w:val="24"/>
        </w:rPr>
        <w:t>eroral</w:t>
      </w:r>
      <w:proofErr w:type="spellEnd"/>
      <w:r w:rsidR="008209C6" w:rsidRPr="00D02891">
        <w:rPr>
          <w:rFonts w:ascii="Book Antiqua" w:hAnsi="Book Antiqua" w:cs="Times New Roman"/>
          <w:sz w:val="24"/>
          <w:szCs w:val="24"/>
        </w:rPr>
        <w:t xml:space="preserve"> endoscopic </w:t>
      </w:r>
      <w:proofErr w:type="spellStart"/>
      <w:r w:rsidR="008209C6" w:rsidRPr="00D02891">
        <w:rPr>
          <w:rFonts w:ascii="Book Antiqua" w:hAnsi="Book Antiqua" w:cs="Times New Roman"/>
          <w:sz w:val="24"/>
          <w:szCs w:val="24"/>
        </w:rPr>
        <w:t>myotomy</w:t>
      </w:r>
      <w:proofErr w:type="spellEnd"/>
      <w:r w:rsidR="008209C6" w:rsidRPr="00D02891">
        <w:rPr>
          <w:rFonts w:ascii="Book Antiqua" w:hAnsi="Book Antiqua" w:cs="Times New Roman"/>
          <w:sz w:val="24"/>
          <w:szCs w:val="24"/>
        </w:rPr>
        <w:t xml:space="preserve"> (POEM) </w:t>
      </w:r>
      <w:r w:rsidRPr="00D02891">
        <w:rPr>
          <w:rFonts w:ascii="Book Antiqua" w:hAnsi="Book Antiqua" w:cs="Times New Roman"/>
          <w:sz w:val="24"/>
          <w:szCs w:val="24"/>
        </w:rPr>
        <w:t xml:space="preserve">has been </w:t>
      </w:r>
      <w:r w:rsidR="008209C6" w:rsidRPr="00D02891">
        <w:rPr>
          <w:rFonts w:ascii="Book Antiqua" w:hAnsi="Book Antiqua" w:cs="Times New Roman"/>
          <w:sz w:val="24"/>
          <w:szCs w:val="24"/>
        </w:rPr>
        <w:t>described for achalasia in adults</w:t>
      </w:r>
      <w:r w:rsidRPr="00D02891">
        <w:rPr>
          <w:rFonts w:ascii="Book Antiqua" w:hAnsi="Book Antiqua" w:cs="Times New Roman"/>
          <w:sz w:val="24"/>
          <w:szCs w:val="24"/>
        </w:rPr>
        <w:t>; clinical results of its use in children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have been</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presented with small </w:t>
      </w:r>
      <w:r w:rsidR="00072CDA" w:rsidRPr="00D02891">
        <w:rPr>
          <w:rFonts w:ascii="Book Antiqua" w:hAnsi="Book Antiqua" w:cs="Times New Roman"/>
          <w:sz w:val="24"/>
          <w:szCs w:val="24"/>
        </w:rPr>
        <w:t>number</w:t>
      </w:r>
      <w:r w:rsidRPr="00D02891">
        <w:rPr>
          <w:rFonts w:ascii="Book Antiqua" w:hAnsi="Book Antiqua" w:cs="Times New Roman"/>
          <w:sz w:val="24"/>
          <w:szCs w:val="24"/>
        </w:rPr>
        <w:t>s</w:t>
      </w:r>
      <w:r w:rsidR="00070A52">
        <w:rPr>
          <w:rFonts w:ascii="Book Antiqua" w:hAnsi="Book Antiqua" w:cs="Times New Roman"/>
          <w:sz w:val="24"/>
          <w:szCs w:val="24"/>
        </w:rPr>
        <w:t xml:space="preserve"> of </w:t>
      </w:r>
      <w:proofErr w:type="gramStart"/>
      <w:r w:rsidR="00070A52">
        <w:rPr>
          <w:rFonts w:ascii="Book Antiqua" w:hAnsi="Book Antiqua" w:cs="Times New Roman"/>
          <w:sz w:val="24"/>
          <w:szCs w:val="24"/>
        </w:rPr>
        <w:t>patients</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53,54]</w:t>
      </w:r>
      <w:r w:rsidR="000C750E" w:rsidRPr="00D02891">
        <w:rPr>
          <w:rFonts w:ascii="Book Antiqua" w:hAnsi="Book Antiqua" w:cs="Times New Roman"/>
          <w:sz w:val="24"/>
          <w:szCs w:val="24"/>
        </w:rPr>
        <w:t>.</w:t>
      </w:r>
    </w:p>
    <w:p w:rsidR="000F0B71" w:rsidRPr="00D02891" w:rsidRDefault="000F0B71" w:rsidP="00B9447B">
      <w:pPr>
        <w:spacing w:after="0" w:line="360" w:lineRule="auto"/>
        <w:jc w:val="both"/>
        <w:rPr>
          <w:rFonts w:ascii="Book Antiqua" w:hAnsi="Book Antiqua" w:cs="Times New Roman"/>
          <w:sz w:val="24"/>
          <w:szCs w:val="24"/>
        </w:rPr>
      </w:pPr>
    </w:p>
    <w:p w:rsidR="00BE1DD2" w:rsidRPr="00D02891" w:rsidRDefault="00070A5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CONTRAINDICATIONS</w:t>
      </w:r>
    </w:p>
    <w:p w:rsidR="00BE1DD2" w:rsidRPr="00D02891" w:rsidRDefault="00BE1DD2"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Although endoscopy can be performed </w:t>
      </w:r>
      <w:r w:rsidR="002539DE" w:rsidRPr="00D02891">
        <w:rPr>
          <w:rFonts w:ascii="Book Antiqua" w:hAnsi="Book Antiqua" w:cs="Times New Roman"/>
          <w:sz w:val="24"/>
          <w:szCs w:val="24"/>
        </w:rPr>
        <w:t>on children of</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any age from </w:t>
      </w:r>
      <w:r w:rsidR="002539DE" w:rsidRPr="00D02891">
        <w:rPr>
          <w:rFonts w:ascii="Book Antiqua" w:hAnsi="Book Antiqua" w:cs="Times New Roman"/>
          <w:sz w:val="24"/>
          <w:szCs w:val="24"/>
        </w:rPr>
        <w:t xml:space="preserve">the </w:t>
      </w:r>
      <w:r w:rsidRPr="00D02891">
        <w:rPr>
          <w:rFonts w:ascii="Book Antiqua" w:hAnsi="Book Antiqua" w:cs="Times New Roman"/>
          <w:sz w:val="24"/>
          <w:szCs w:val="24"/>
        </w:rPr>
        <w:t>first day of life to adolescent</w:t>
      </w:r>
      <w:r w:rsidR="002539DE" w:rsidRPr="00D02891">
        <w:rPr>
          <w:rFonts w:ascii="Book Antiqua" w:hAnsi="Book Antiqua" w:cs="Times New Roman"/>
          <w:sz w:val="24"/>
          <w:szCs w:val="24"/>
        </w:rPr>
        <w:t>s</w:t>
      </w:r>
      <w:r w:rsidRPr="00D02891">
        <w:rPr>
          <w:rFonts w:ascii="Book Antiqua" w:hAnsi="Book Antiqua" w:cs="Times New Roman"/>
          <w:sz w:val="24"/>
          <w:szCs w:val="24"/>
        </w:rPr>
        <w:t>, it is contraindicated in patients with unstable airway</w:t>
      </w:r>
      <w:r w:rsidR="002539DE" w:rsidRPr="00D02891">
        <w:rPr>
          <w:rFonts w:ascii="Book Antiqua" w:hAnsi="Book Antiqua" w:cs="Times New Roman"/>
          <w:sz w:val="24"/>
          <w:szCs w:val="24"/>
        </w:rPr>
        <w:t>s</w:t>
      </w:r>
      <w:r w:rsidRPr="00D02891">
        <w:rPr>
          <w:rFonts w:ascii="Book Antiqua" w:hAnsi="Book Antiqua" w:cs="Times New Roman"/>
          <w:sz w:val="24"/>
          <w:szCs w:val="24"/>
        </w:rPr>
        <w:t xml:space="preserve">, cardiovascular collapse, intestinal perforation or </w:t>
      </w:r>
      <w:proofErr w:type="gramStart"/>
      <w:r w:rsidRPr="00D02891">
        <w:rPr>
          <w:rFonts w:ascii="Book Antiqua" w:hAnsi="Book Antiqua" w:cs="Times New Roman"/>
          <w:sz w:val="24"/>
          <w:szCs w:val="24"/>
        </w:rPr>
        <w:t>peritonitis</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w:t>
      </w:r>
      <w:r w:rsidRPr="00D02891">
        <w:rPr>
          <w:rFonts w:ascii="Book Antiqua" w:hAnsi="Book Antiqua" w:cs="Times New Roman"/>
          <w:sz w:val="24"/>
          <w:szCs w:val="24"/>
        </w:rPr>
        <w:t xml:space="preserve">. Intestinal obstruction, neutropenia, severe thrombocytopenia, coagulopathy, recent gastrointestinal surgery, unstable cardiopulmonary diseases, </w:t>
      </w:r>
      <w:r w:rsidR="002539DE" w:rsidRPr="00D02891">
        <w:rPr>
          <w:rFonts w:ascii="Book Antiqua" w:hAnsi="Book Antiqua" w:cs="Times New Roman"/>
          <w:sz w:val="24"/>
          <w:szCs w:val="24"/>
        </w:rPr>
        <w:t xml:space="preserve">and </w:t>
      </w:r>
      <w:r w:rsidRPr="00D02891">
        <w:rPr>
          <w:rFonts w:ascii="Book Antiqua" w:hAnsi="Book Antiqua" w:cs="Times New Roman"/>
          <w:sz w:val="24"/>
          <w:szCs w:val="24"/>
        </w:rPr>
        <w:t xml:space="preserve">recent oral intake are accepted as relative </w:t>
      </w:r>
      <w:proofErr w:type="gramStart"/>
      <w:r w:rsidRPr="00D02891">
        <w:rPr>
          <w:rFonts w:ascii="Book Antiqua" w:hAnsi="Book Antiqua" w:cs="Times New Roman"/>
          <w:sz w:val="24"/>
          <w:szCs w:val="24"/>
        </w:rPr>
        <w:t>contraindications</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4,5]</w:t>
      </w:r>
      <w:r w:rsidRPr="00D02891">
        <w:rPr>
          <w:rFonts w:ascii="Book Antiqua" w:hAnsi="Book Antiqua" w:cs="Times New Roman"/>
          <w:sz w:val="24"/>
          <w:szCs w:val="24"/>
        </w:rPr>
        <w:t>.</w:t>
      </w:r>
    </w:p>
    <w:p w:rsidR="000F0B71" w:rsidRPr="00D02891" w:rsidRDefault="000F0B71" w:rsidP="00B9447B">
      <w:pPr>
        <w:spacing w:after="0" w:line="360" w:lineRule="auto"/>
        <w:jc w:val="both"/>
        <w:rPr>
          <w:rFonts w:ascii="Book Antiqua" w:hAnsi="Book Antiqua" w:cs="Times New Roman"/>
          <w:sz w:val="24"/>
          <w:szCs w:val="24"/>
        </w:rPr>
      </w:pPr>
    </w:p>
    <w:p w:rsidR="00BE1DD2" w:rsidRPr="00D02891" w:rsidRDefault="00070A5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ANTIBIOTIC PROPHYLAXIS</w:t>
      </w:r>
    </w:p>
    <w:p w:rsidR="00097614" w:rsidRPr="00D02891" w:rsidRDefault="00BE1DD2" w:rsidP="00B9447B">
      <w:pPr>
        <w:spacing w:after="0" w:line="360" w:lineRule="auto"/>
        <w:jc w:val="both"/>
        <w:rPr>
          <w:rFonts w:ascii="Book Antiqua" w:hAnsi="Book Antiqua" w:cs="Times New Roman"/>
          <w:b/>
          <w:bCs/>
          <w:sz w:val="24"/>
          <w:szCs w:val="24"/>
        </w:rPr>
      </w:pPr>
      <w:r w:rsidRPr="00D02891">
        <w:rPr>
          <w:rFonts w:ascii="Book Antiqua" w:hAnsi="Book Antiqua" w:cs="Times New Roman"/>
          <w:sz w:val="24"/>
          <w:szCs w:val="24"/>
        </w:rPr>
        <w:t xml:space="preserve">Antibiotic prophylaxis is not recommended for diagnostic endoscopy except </w:t>
      </w:r>
      <w:r w:rsidR="002539DE" w:rsidRPr="00D02891">
        <w:rPr>
          <w:rFonts w:ascii="Book Antiqua" w:hAnsi="Book Antiqua" w:cs="Times New Roman"/>
          <w:sz w:val="24"/>
          <w:szCs w:val="24"/>
        </w:rPr>
        <w:t xml:space="preserve">for </w:t>
      </w:r>
      <w:r w:rsidRPr="00D02891">
        <w:rPr>
          <w:rFonts w:ascii="Book Antiqua" w:hAnsi="Book Antiqua" w:cs="Times New Roman"/>
          <w:sz w:val="24"/>
          <w:szCs w:val="24"/>
        </w:rPr>
        <w:t>specific conditions</w:t>
      </w:r>
      <w:r w:rsidR="002539DE" w:rsidRPr="00D02891">
        <w:rPr>
          <w:rFonts w:ascii="Book Antiqua" w:hAnsi="Book Antiqua" w:cs="Times New Roman"/>
          <w:sz w:val="24"/>
          <w:szCs w:val="24"/>
        </w:rPr>
        <w:t>,</w:t>
      </w:r>
      <w:r w:rsidRPr="00D02891">
        <w:rPr>
          <w:rFonts w:ascii="Book Antiqua" w:hAnsi="Book Antiqua" w:cs="Times New Roman"/>
          <w:sz w:val="24"/>
          <w:szCs w:val="24"/>
        </w:rPr>
        <w:t xml:space="preserve"> includ</w:t>
      </w:r>
      <w:r w:rsidR="002539DE" w:rsidRPr="00D02891">
        <w:rPr>
          <w:rFonts w:ascii="Book Antiqua" w:hAnsi="Book Antiqua" w:cs="Times New Roman"/>
          <w:sz w:val="24"/>
          <w:szCs w:val="24"/>
        </w:rPr>
        <w:t>ing</w:t>
      </w:r>
      <w:r w:rsidRPr="00D02891">
        <w:rPr>
          <w:rFonts w:ascii="Book Antiqua" w:hAnsi="Book Antiqua" w:cs="Times New Roman"/>
          <w:sz w:val="24"/>
          <w:szCs w:val="24"/>
        </w:rPr>
        <w:t xml:space="preserve"> congenital cardiac anomalies, cardiac surgery, neutropenia or </w:t>
      </w:r>
      <w:proofErr w:type="spellStart"/>
      <w:r w:rsidRPr="00D02891">
        <w:rPr>
          <w:rFonts w:ascii="Book Antiqua" w:hAnsi="Book Antiqua" w:cs="Times New Roman"/>
          <w:sz w:val="24"/>
          <w:szCs w:val="24"/>
        </w:rPr>
        <w:t>ventriculoperitone</w:t>
      </w:r>
      <w:r w:rsidR="008B18C5" w:rsidRPr="00D02891">
        <w:rPr>
          <w:rFonts w:ascii="Book Antiqua" w:hAnsi="Book Antiqua" w:cs="Times New Roman"/>
          <w:sz w:val="24"/>
          <w:szCs w:val="24"/>
        </w:rPr>
        <w:t>a</w:t>
      </w:r>
      <w:r w:rsidRPr="00D02891">
        <w:rPr>
          <w:rFonts w:ascii="Book Antiqua" w:hAnsi="Book Antiqua" w:cs="Times New Roman"/>
          <w:sz w:val="24"/>
          <w:szCs w:val="24"/>
        </w:rPr>
        <w:t>l</w:t>
      </w:r>
      <w:proofErr w:type="spellEnd"/>
      <w:r w:rsidRPr="00D02891">
        <w:rPr>
          <w:rFonts w:ascii="Book Antiqua" w:hAnsi="Book Antiqua" w:cs="Times New Roman"/>
          <w:sz w:val="24"/>
          <w:szCs w:val="24"/>
        </w:rPr>
        <w:t xml:space="preserve"> shunt. However prophylactic antibiotic administration is suggested before diagnostic endoscopy with </w:t>
      </w:r>
      <w:r w:rsidR="000624BF" w:rsidRPr="00D02891">
        <w:rPr>
          <w:rFonts w:ascii="Book Antiqua" w:hAnsi="Book Antiqua" w:cs="Times New Roman"/>
          <w:sz w:val="24"/>
          <w:szCs w:val="24"/>
        </w:rPr>
        <w:t>those</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clinical conditions and </w:t>
      </w:r>
      <w:r w:rsidR="008B18C5" w:rsidRPr="00D02891">
        <w:rPr>
          <w:rFonts w:ascii="Book Antiqua" w:hAnsi="Book Antiqua" w:cs="Times New Roman"/>
          <w:sz w:val="24"/>
          <w:szCs w:val="24"/>
        </w:rPr>
        <w:t xml:space="preserve">for </w:t>
      </w:r>
      <w:r w:rsidRPr="00D02891">
        <w:rPr>
          <w:rFonts w:ascii="Book Antiqua" w:hAnsi="Book Antiqua" w:cs="Times New Roman"/>
          <w:sz w:val="24"/>
          <w:szCs w:val="24"/>
        </w:rPr>
        <w:t xml:space="preserve">all therapeutic endoscopic interventions such as insertion of PEG, endoscopic dilation, </w:t>
      </w:r>
      <w:proofErr w:type="spellStart"/>
      <w:r w:rsidRPr="00D02891">
        <w:rPr>
          <w:rFonts w:ascii="Book Antiqua" w:hAnsi="Book Antiqua" w:cs="Times New Roman"/>
          <w:sz w:val="24"/>
          <w:szCs w:val="24"/>
        </w:rPr>
        <w:t>sclerotherapy</w:t>
      </w:r>
      <w:proofErr w:type="spellEnd"/>
      <w:r w:rsidRPr="00D02891">
        <w:rPr>
          <w:rFonts w:ascii="Book Antiqua" w:hAnsi="Book Antiqua" w:cs="Times New Roman"/>
          <w:sz w:val="24"/>
          <w:szCs w:val="24"/>
        </w:rPr>
        <w:t xml:space="preserve">, band ligation, and </w:t>
      </w:r>
      <w:proofErr w:type="gramStart"/>
      <w:r w:rsidRPr="00D02891">
        <w:rPr>
          <w:rFonts w:ascii="Book Antiqua" w:hAnsi="Book Antiqua" w:cs="Times New Roman"/>
          <w:sz w:val="24"/>
          <w:szCs w:val="24"/>
        </w:rPr>
        <w:t>ERCP</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w:t>
      </w:r>
      <w:r w:rsidRPr="00D02891">
        <w:rPr>
          <w:rFonts w:ascii="Book Antiqua" w:hAnsi="Book Antiqua" w:cs="Times New Roman"/>
          <w:sz w:val="24"/>
          <w:szCs w:val="24"/>
        </w:rPr>
        <w:t xml:space="preserve">. </w:t>
      </w:r>
      <w:r w:rsidR="000624BF" w:rsidRPr="00D02891">
        <w:rPr>
          <w:rFonts w:ascii="Book Antiqua" w:hAnsi="Book Antiqua" w:cs="Times New Roman"/>
          <w:sz w:val="24"/>
          <w:szCs w:val="24"/>
        </w:rPr>
        <w:t>Ampicillin</w:t>
      </w:r>
      <w:r w:rsidRPr="00D02891">
        <w:rPr>
          <w:rFonts w:ascii="Book Antiqua" w:hAnsi="Book Antiqua" w:cs="Times New Roman"/>
          <w:sz w:val="24"/>
          <w:szCs w:val="24"/>
        </w:rPr>
        <w:t xml:space="preserve"> with </w:t>
      </w:r>
      <w:proofErr w:type="spellStart"/>
      <w:r w:rsidRPr="00D02891">
        <w:rPr>
          <w:rFonts w:ascii="Book Antiqua" w:hAnsi="Book Antiqua" w:cs="Times New Roman"/>
          <w:sz w:val="24"/>
          <w:szCs w:val="24"/>
        </w:rPr>
        <w:t>sulbactam</w:t>
      </w:r>
      <w:proofErr w:type="spellEnd"/>
      <w:r w:rsidRPr="00D02891">
        <w:rPr>
          <w:rFonts w:ascii="Book Antiqua" w:hAnsi="Book Antiqua" w:cs="Times New Roman"/>
          <w:sz w:val="24"/>
          <w:szCs w:val="24"/>
        </w:rPr>
        <w:t xml:space="preserve"> is </w:t>
      </w:r>
      <w:r w:rsidR="000624BF" w:rsidRPr="00D02891">
        <w:rPr>
          <w:rFonts w:ascii="Book Antiqua" w:hAnsi="Book Antiqua" w:cs="Times New Roman"/>
          <w:sz w:val="24"/>
          <w:szCs w:val="24"/>
        </w:rPr>
        <w:t xml:space="preserve">the most </w:t>
      </w:r>
      <w:r w:rsidRPr="00D02891">
        <w:rPr>
          <w:rFonts w:ascii="Book Antiqua" w:hAnsi="Book Antiqua" w:cs="Times New Roman"/>
          <w:sz w:val="24"/>
          <w:szCs w:val="24"/>
        </w:rPr>
        <w:t>commonly used antibiotic for this aim.</w:t>
      </w:r>
      <w:r w:rsidR="00097614" w:rsidRPr="00D02891">
        <w:rPr>
          <w:rFonts w:ascii="Book Antiqua" w:hAnsi="Book Antiqua" w:cs="Times New Roman"/>
          <w:b/>
          <w:bCs/>
          <w:sz w:val="24"/>
          <w:szCs w:val="24"/>
        </w:rPr>
        <w:t xml:space="preserve"> </w:t>
      </w:r>
    </w:p>
    <w:p w:rsidR="00097614" w:rsidRPr="00D02891" w:rsidRDefault="00097614" w:rsidP="00B9447B">
      <w:pPr>
        <w:spacing w:after="0" w:line="360" w:lineRule="auto"/>
        <w:jc w:val="both"/>
        <w:rPr>
          <w:rFonts w:ascii="Book Antiqua" w:hAnsi="Book Antiqua" w:cs="Times New Roman"/>
          <w:b/>
          <w:bCs/>
          <w:sz w:val="24"/>
          <w:szCs w:val="24"/>
        </w:rPr>
      </w:pPr>
    </w:p>
    <w:p w:rsidR="00097614" w:rsidRPr="00D02891" w:rsidRDefault="00070A5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lastRenderedPageBreak/>
        <w:t>ANESTHESIA</w:t>
      </w:r>
    </w:p>
    <w:p w:rsidR="00097614" w:rsidRPr="00D02891" w:rsidRDefault="00097614"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 xml:space="preserve">Sedation with analgesia or general anesthesia is the accepted approach for endoscopy as for other interventional procedures in children. Sedation and general anesthesia facilitate endoscopic procedures and decrease the emotional stresses from separation from parents, analgesia and </w:t>
      </w:r>
      <w:proofErr w:type="gramStart"/>
      <w:r w:rsidRPr="00D02891">
        <w:rPr>
          <w:rFonts w:ascii="Book Antiqua" w:hAnsi="Book Antiqua" w:cs="Times New Roman"/>
          <w:sz w:val="24"/>
          <w:szCs w:val="24"/>
        </w:rPr>
        <w:t>amnesia</w:t>
      </w:r>
      <w:r w:rsidRPr="00D02891">
        <w:rPr>
          <w:rFonts w:ascii="Book Antiqua" w:hAnsi="Book Antiqua" w:cs="Times New Roman"/>
          <w:sz w:val="24"/>
          <w:szCs w:val="24"/>
          <w:vertAlign w:val="superscript"/>
        </w:rPr>
        <w:t>[</w:t>
      </w:r>
      <w:proofErr w:type="gramEnd"/>
      <w:r w:rsidRPr="00D02891">
        <w:rPr>
          <w:rFonts w:ascii="Book Antiqua" w:hAnsi="Book Antiqua" w:cs="Times New Roman"/>
          <w:sz w:val="24"/>
          <w:szCs w:val="24"/>
          <w:vertAlign w:val="superscript"/>
        </w:rPr>
        <w:t>4-9]</w:t>
      </w:r>
      <w:r w:rsidRPr="00D02891">
        <w:rPr>
          <w:rFonts w:ascii="Book Antiqua" w:hAnsi="Book Antiqua" w:cs="Times New Roman"/>
          <w:sz w:val="24"/>
          <w:szCs w:val="24"/>
        </w:rPr>
        <w:t xml:space="preserve">. Detailed examination is recommended to choose an appropriate anesthetic modality and to reduce complications. The preferred anesthetic method and drugs should be decided by the </w:t>
      </w:r>
      <w:proofErr w:type="spellStart"/>
      <w:r w:rsidRPr="00D02891">
        <w:rPr>
          <w:rFonts w:ascii="Book Antiqua" w:hAnsi="Book Antiqua" w:cs="Times New Roman"/>
          <w:sz w:val="24"/>
          <w:szCs w:val="24"/>
        </w:rPr>
        <w:t>endoscopist</w:t>
      </w:r>
      <w:proofErr w:type="spellEnd"/>
      <w:r w:rsidRPr="00D02891">
        <w:rPr>
          <w:rFonts w:ascii="Book Antiqua" w:hAnsi="Book Antiqua" w:cs="Times New Roman"/>
          <w:sz w:val="24"/>
          <w:szCs w:val="24"/>
        </w:rPr>
        <w:t xml:space="preserve"> and anesthesiologist </w:t>
      </w:r>
      <w:proofErr w:type="gramStart"/>
      <w:r w:rsidRPr="00D02891">
        <w:rPr>
          <w:rFonts w:ascii="Book Antiqua" w:hAnsi="Book Antiqua" w:cs="Times New Roman"/>
          <w:sz w:val="24"/>
          <w:szCs w:val="24"/>
        </w:rPr>
        <w:t>together</w:t>
      </w:r>
      <w:r w:rsidRPr="00D02891">
        <w:rPr>
          <w:rFonts w:ascii="Book Antiqua" w:hAnsi="Book Antiqua" w:cs="Times New Roman"/>
          <w:sz w:val="24"/>
          <w:szCs w:val="24"/>
          <w:vertAlign w:val="superscript"/>
        </w:rPr>
        <w:t>[</w:t>
      </w:r>
      <w:proofErr w:type="gramEnd"/>
      <w:r w:rsidRPr="00D02891">
        <w:rPr>
          <w:rFonts w:ascii="Book Antiqua" w:hAnsi="Book Antiqua" w:cs="Times New Roman"/>
          <w:sz w:val="24"/>
          <w:szCs w:val="24"/>
          <w:vertAlign w:val="superscript"/>
        </w:rPr>
        <w:t>4,8]</w:t>
      </w:r>
      <w:r w:rsidRPr="00D02891">
        <w:rPr>
          <w:rFonts w:ascii="Book Antiqua" w:hAnsi="Book Antiqua" w:cs="Times New Roman"/>
          <w:sz w:val="24"/>
          <w:szCs w:val="24"/>
        </w:rPr>
        <w:t xml:space="preserve">. Moderate sedation is the most preferred sedation regimen for endoscopy in children. Infants under seven months old are at higher risk because of obligatory nasal breathing; however, it has been reported that endoscopy is safe and uncomplicated with a trained practitioner even in </w:t>
      </w:r>
      <w:proofErr w:type="gramStart"/>
      <w:r w:rsidRPr="00D02891">
        <w:rPr>
          <w:rFonts w:ascii="Book Antiqua" w:hAnsi="Book Antiqua" w:cs="Times New Roman"/>
          <w:sz w:val="24"/>
          <w:szCs w:val="24"/>
        </w:rPr>
        <w:t>neonates</w:t>
      </w:r>
      <w:r w:rsidRPr="00D02891">
        <w:rPr>
          <w:rFonts w:ascii="Book Antiqua" w:hAnsi="Book Antiqua" w:cs="Times New Roman"/>
          <w:sz w:val="24"/>
          <w:szCs w:val="24"/>
          <w:vertAlign w:val="superscript"/>
        </w:rPr>
        <w:t>[</w:t>
      </w:r>
      <w:proofErr w:type="gramEnd"/>
      <w:r w:rsidRPr="00D02891">
        <w:rPr>
          <w:rFonts w:ascii="Book Antiqua" w:hAnsi="Book Antiqua" w:cs="Times New Roman"/>
          <w:sz w:val="24"/>
          <w:szCs w:val="24"/>
          <w:vertAlign w:val="superscript"/>
        </w:rPr>
        <w:t>1]</w:t>
      </w:r>
      <w:r w:rsidRPr="00D02891">
        <w:rPr>
          <w:rFonts w:ascii="Book Antiqua" w:hAnsi="Book Antiqua" w:cs="Times New Roman"/>
          <w:sz w:val="24"/>
          <w:szCs w:val="24"/>
        </w:rPr>
        <w:t>.</w:t>
      </w:r>
      <w:r w:rsidR="00070A52">
        <w:rPr>
          <w:rFonts w:ascii="Book Antiqua" w:hAnsi="Book Antiqua" w:cs="Times New Roman" w:hint="eastAsia"/>
          <w:sz w:val="24"/>
          <w:szCs w:val="24"/>
          <w:lang w:eastAsia="zh-CN"/>
        </w:rPr>
        <w:t xml:space="preserve"> </w:t>
      </w:r>
      <w:r w:rsidRPr="00D02891">
        <w:rPr>
          <w:rFonts w:ascii="Book Antiqua" w:hAnsi="Book Antiqua" w:cs="Times New Roman"/>
          <w:sz w:val="24"/>
          <w:szCs w:val="24"/>
        </w:rPr>
        <w:t xml:space="preserve">Under moderate sedation protective airway reflexes and spontaneous breathing remain active during </w:t>
      </w:r>
      <w:proofErr w:type="gramStart"/>
      <w:r w:rsidRPr="00D02891">
        <w:rPr>
          <w:rFonts w:ascii="Book Antiqua" w:hAnsi="Book Antiqua" w:cs="Times New Roman"/>
          <w:sz w:val="24"/>
          <w:szCs w:val="24"/>
        </w:rPr>
        <w:t>endoscopy</w:t>
      </w:r>
      <w:r w:rsidRPr="00D02891">
        <w:rPr>
          <w:rFonts w:ascii="Book Antiqua" w:hAnsi="Book Antiqua" w:cs="Times New Roman"/>
          <w:sz w:val="24"/>
          <w:szCs w:val="24"/>
          <w:vertAlign w:val="superscript"/>
        </w:rPr>
        <w:t>[</w:t>
      </w:r>
      <w:proofErr w:type="gramEnd"/>
      <w:r w:rsidRPr="00D02891">
        <w:rPr>
          <w:rFonts w:ascii="Book Antiqua" w:hAnsi="Book Antiqua" w:cs="Times New Roman"/>
          <w:sz w:val="24"/>
          <w:szCs w:val="24"/>
          <w:vertAlign w:val="superscript"/>
        </w:rPr>
        <w:t>5,9]</w:t>
      </w:r>
      <w:r w:rsidRPr="00D02891">
        <w:rPr>
          <w:rFonts w:ascii="Book Antiqua" w:hAnsi="Book Antiqua" w:cs="Times New Roman"/>
          <w:sz w:val="24"/>
          <w:szCs w:val="24"/>
        </w:rPr>
        <w:t xml:space="preserve">. Midazolam, fentanyl, </w:t>
      </w:r>
      <w:proofErr w:type="spellStart"/>
      <w:r w:rsidRPr="00D02891">
        <w:rPr>
          <w:rFonts w:ascii="Book Antiqua" w:hAnsi="Book Antiqua" w:cs="Times New Roman"/>
          <w:sz w:val="24"/>
          <w:szCs w:val="24"/>
        </w:rPr>
        <w:t>propofol</w:t>
      </w:r>
      <w:proofErr w:type="spellEnd"/>
      <w:r w:rsidRPr="00D02891">
        <w:rPr>
          <w:rFonts w:ascii="Book Antiqua" w:hAnsi="Book Antiqua" w:cs="Times New Roman"/>
          <w:sz w:val="24"/>
          <w:szCs w:val="24"/>
        </w:rPr>
        <w:t xml:space="preserve"> and ketamine are the most commonly used anesthetic agents during endoscopy. The cardiovascular and respiratory systems of all patients should be monitored by electrocardiography and oxygen saturation. Endoscopy, especially in therapeutic interventions, should be performed under general anesthesia with endotracheal intubation in patients with poor general condition, severe respiratory disease or complex planned procedures.</w:t>
      </w:r>
    </w:p>
    <w:p w:rsidR="000F0B71" w:rsidRPr="00D02891" w:rsidRDefault="000F0B71" w:rsidP="00B9447B">
      <w:pPr>
        <w:spacing w:after="0" w:line="360" w:lineRule="auto"/>
        <w:jc w:val="both"/>
        <w:rPr>
          <w:rFonts w:ascii="Book Antiqua" w:hAnsi="Book Antiqua" w:cs="Times New Roman"/>
          <w:sz w:val="24"/>
          <w:szCs w:val="24"/>
          <w:lang w:eastAsia="zh-CN"/>
        </w:rPr>
      </w:pPr>
    </w:p>
    <w:p w:rsidR="008209C6" w:rsidRPr="00D02891" w:rsidRDefault="00070A5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COMPLICATIONS</w:t>
      </w:r>
    </w:p>
    <w:p w:rsidR="008209C6" w:rsidRDefault="008209C6" w:rsidP="00B9447B">
      <w:pPr>
        <w:spacing w:after="0" w:line="360" w:lineRule="auto"/>
        <w:jc w:val="both"/>
        <w:rPr>
          <w:rFonts w:ascii="Book Antiqua" w:hAnsi="Book Antiqua" w:cs="Times New Roman"/>
          <w:sz w:val="24"/>
          <w:szCs w:val="24"/>
          <w:lang w:eastAsia="zh-CN"/>
        </w:rPr>
      </w:pPr>
      <w:r w:rsidRPr="00D02891">
        <w:rPr>
          <w:rFonts w:ascii="Book Antiqua" w:hAnsi="Book Antiqua" w:cs="Times New Roman"/>
          <w:sz w:val="24"/>
          <w:szCs w:val="24"/>
        </w:rPr>
        <w:t>UGI endoscopy and co-procedures are generally accepted as safe intervention</w:t>
      </w:r>
      <w:r w:rsidR="000624BF" w:rsidRPr="00D02891">
        <w:rPr>
          <w:rFonts w:ascii="Book Antiqua" w:hAnsi="Book Antiqua" w:cs="Times New Roman"/>
          <w:sz w:val="24"/>
          <w:szCs w:val="24"/>
        </w:rPr>
        <w:t>s</w:t>
      </w:r>
      <w:r w:rsidR="00695606" w:rsidRPr="00D02891">
        <w:rPr>
          <w:rFonts w:ascii="Book Antiqua" w:hAnsi="Book Antiqua" w:cs="Times New Roman"/>
          <w:sz w:val="24"/>
          <w:szCs w:val="24"/>
        </w:rPr>
        <w:t xml:space="preserve"> </w:t>
      </w:r>
      <w:r w:rsidR="00695606" w:rsidRPr="00D02891">
        <w:rPr>
          <w:rFonts w:ascii="Book Antiqua" w:hAnsi="Book Antiqua" w:cs="Tahoma"/>
          <w:sz w:val="24"/>
          <w:szCs w:val="24"/>
          <w:lang w:eastAsia="tr-TR"/>
        </w:rPr>
        <w:t>in experienced hands</w:t>
      </w:r>
      <w:r w:rsidRPr="00D02891">
        <w:rPr>
          <w:rFonts w:ascii="Book Antiqua" w:hAnsi="Book Antiqua" w:cs="Times New Roman"/>
          <w:sz w:val="24"/>
          <w:szCs w:val="24"/>
        </w:rPr>
        <w:t>. The complication rates reported</w:t>
      </w:r>
      <w:r w:rsidR="008B18C5" w:rsidRPr="00D02891">
        <w:rPr>
          <w:rFonts w:ascii="Book Antiqua" w:hAnsi="Book Antiqua" w:cs="Times New Roman"/>
          <w:sz w:val="24"/>
          <w:szCs w:val="24"/>
        </w:rPr>
        <w:t xml:space="preserve"> are</w:t>
      </w:r>
      <w:r w:rsidRPr="00D02891">
        <w:rPr>
          <w:rFonts w:ascii="Book Antiqua" w:hAnsi="Book Antiqua" w:cs="Times New Roman"/>
          <w:sz w:val="24"/>
          <w:szCs w:val="24"/>
        </w:rPr>
        <w:t xml:space="preserve"> usually less than 2</w:t>
      </w:r>
      <w:r w:rsidR="00070A52">
        <w:rPr>
          <w:rFonts w:ascii="Book Antiqua" w:hAnsi="Book Antiqua" w:cs="Times New Roman" w:hint="eastAsia"/>
          <w:sz w:val="24"/>
          <w:szCs w:val="24"/>
          <w:lang w:eastAsia="zh-CN"/>
        </w:rPr>
        <w:t>%-</w:t>
      </w:r>
      <w:r w:rsidRPr="00D02891">
        <w:rPr>
          <w:rFonts w:ascii="Book Antiqua" w:hAnsi="Book Antiqua" w:cs="Times New Roman"/>
          <w:sz w:val="24"/>
          <w:szCs w:val="24"/>
        </w:rPr>
        <w:t xml:space="preserve">3% and </w:t>
      </w:r>
      <w:r w:rsidR="00A21661" w:rsidRPr="00D02891">
        <w:rPr>
          <w:rFonts w:ascii="Book Antiqua" w:hAnsi="Book Antiqua" w:cs="Times New Roman"/>
          <w:sz w:val="24"/>
          <w:szCs w:val="24"/>
        </w:rPr>
        <w:t xml:space="preserve">decrease with </w:t>
      </w:r>
      <w:proofErr w:type="gramStart"/>
      <w:r w:rsidRPr="00D02891">
        <w:rPr>
          <w:rFonts w:ascii="Book Antiqua" w:hAnsi="Book Antiqua" w:cs="Times New Roman"/>
          <w:sz w:val="24"/>
          <w:szCs w:val="24"/>
        </w:rPr>
        <w:t>age</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55,56]</w:t>
      </w:r>
      <w:r w:rsidRPr="00D02891">
        <w:rPr>
          <w:rFonts w:ascii="Book Antiqua" w:hAnsi="Book Antiqua" w:cs="Times New Roman"/>
          <w:sz w:val="24"/>
          <w:szCs w:val="24"/>
        </w:rPr>
        <w:t xml:space="preserve">. There are several complications associated with endoscopy or related procedures in the literature. </w:t>
      </w:r>
      <w:r w:rsidR="000624BF" w:rsidRPr="00D02891">
        <w:rPr>
          <w:rFonts w:ascii="Book Antiqua" w:hAnsi="Book Antiqua" w:cs="Times New Roman"/>
          <w:sz w:val="24"/>
          <w:szCs w:val="24"/>
        </w:rPr>
        <w:t>Most</w:t>
      </w:r>
      <w:r w:rsidRPr="00D02891">
        <w:rPr>
          <w:rFonts w:ascii="Book Antiqua" w:hAnsi="Book Antiqua" w:cs="Times New Roman"/>
          <w:sz w:val="24"/>
          <w:szCs w:val="24"/>
        </w:rPr>
        <w:t xml:space="preserve"> are </w:t>
      </w:r>
      <w:proofErr w:type="gramStart"/>
      <w:r w:rsidRPr="00D02891">
        <w:rPr>
          <w:rFonts w:ascii="Book Antiqua" w:hAnsi="Book Antiqua" w:cs="Times New Roman"/>
          <w:sz w:val="24"/>
          <w:szCs w:val="24"/>
        </w:rPr>
        <w:t>minor</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55]</w:t>
      </w:r>
      <w:r w:rsidRPr="00D02891">
        <w:rPr>
          <w:rFonts w:ascii="Book Antiqua" w:hAnsi="Book Antiqua" w:cs="Times New Roman"/>
          <w:sz w:val="24"/>
          <w:szCs w:val="24"/>
        </w:rPr>
        <w:t xml:space="preserve">. Complications are considered </w:t>
      </w:r>
      <w:r w:rsidR="000624BF" w:rsidRPr="00D02891">
        <w:rPr>
          <w:rFonts w:ascii="Book Antiqua" w:hAnsi="Book Antiqua" w:cs="Times New Roman"/>
          <w:sz w:val="24"/>
          <w:szCs w:val="24"/>
        </w:rPr>
        <w:t>in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two main groups. </w:t>
      </w:r>
      <w:r w:rsidR="000624BF" w:rsidRPr="00D02891">
        <w:rPr>
          <w:rFonts w:ascii="Book Antiqua" w:hAnsi="Book Antiqua" w:cs="Times New Roman"/>
          <w:sz w:val="24"/>
          <w:szCs w:val="24"/>
        </w:rPr>
        <w:t>The f</w:t>
      </w:r>
      <w:r w:rsidRPr="00D02891">
        <w:rPr>
          <w:rFonts w:ascii="Book Antiqua" w:hAnsi="Book Antiqua" w:cs="Times New Roman"/>
          <w:sz w:val="24"/>
          <w:szCs w:val="24"/>
        </w:rPr>
        <w:t xml:space="preserve">irst group is associated </w:t>
      </w:r>
      <w:r w:rsidR="000624BF" w:rsidRPr="00D02891">
        <w:rPr>
          <w:rFonts w:ascii="Book Antiqua" w:hAnsi="Book Antiqua" w:cs="Times New Roman"/>
          <w:sz w:val="24"/>
          <w:szCs w:val="24"/>
        </w:rPr>
        <w:t>with</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anesthesia</w:t>
      </w:r>
      <w:r w:rsidR="000624BF" w:rsidRPr="00D02891">
        <w:rPr>
          <w:rFonts w:ascii="Book Antiqua" w:hAnsi="Book Antiqua" w:cs="Times New Roman"/>
          <w:sz w:val="24"/>
          <w:szCs w:val="24"/>
        </w:rPr>
        <w:t>,</w:t>
      </w:r>
      <w:r w:rsidRPr="00D02891">
        <w:rPr>
          <w:rFonts w:ascii="Book Antiqua" w:hAnsi="Book Antiqua" w:cs="Times New Roman"/>
          <w:sz w:val="24"/>
          <w:szCs w:val="24"/>
        </w:rPr>
        <w:t xml:space="preserve"> such as delayed </w:t>
      </w:r>
      <w:proofErr w:type="spellStart"/>
      <w:r w:rsidRPr="00D02891">
        <w:rPr>
          <w:rFonts w:ascii="Book Antiqua" w:hAnsi="Book Antiqua" w:cs="Times New Roman"/>
          <w:sz w:val="24"/>
          <w:szCs w:val="24"/>
        </w:rPr>
        <w:t>extubation</w:t>
      </w:r>
      <w:proofErr w:type="spellEnd"/>
      <w:r w:rsidRPr="00D02891">
        <w:rPr>
          <w:rFonts w:ascii="Book Antiqua" w:hAnsi="Book Antiqua" w:cs="Times New Roman"/>
          <w:sz w:val="24"/>
          <w:szCs w:val="24"/>
        </w:rPr>
        <w:t>, bro</w:t>
      </w:r>
      <w:r w:rsidR="00070A52">
        <w:rPr>
          <w:rFonts w:ascii="Book Antiqua" w:hAnsi="Book Antiqua" w:cs="Times New Roman"/>
          <w:sz w:val="24"/>
          <w:szCs w:val="24"/>
        </w:rPr>
        <w:t>nchospasm, and fever. Lee</w:t>
      </w:r>
      <w:r w:rsidR="00070A52" w:rsidRPr="00070A52">
        <w:rPr>
          <w:rFonts w:ascii="Book Antiqua" w:hAnsi="Book Antiqua" w:cs="Times New Roman"/>
          <w:i/>
          <w:sz w:val="24"/>
          <w:szCs w:val="24"/>
        </w:rPr>
        <w:t xml:space="preserve"> et </w:t>
      </w:r>
      <w:proofErr w:type="gramStart"/>
      <w:r w:rsidR="00070A52" w:rsidRPr="00070A52">
        <w:rPr>
          <w:rFonts w:ascii="Book Antiqua" w:hAnsi="Book Antiqua" w:cs="Times New Roman"/>
          <w:i/>
          <w:sz w:val="24"/>
          <w:szCs w:val="24"/>
        </w:rPr>
        <w:t>al</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13]</w:t>
      </w:r>
      <w:r w:rsidRPr="00D02891">
        <w:rPr>
          <w:rFonts w:ascii="Book Antiqua" w:hAnsi="Book Antiqua" w:cs="Times New Roman"/>
          <w:sz w:val="24"/>
          <w:szCs w:val="24"/>
        </w:rPr>
        <w:t xml:space="preserve"> reported minor compl</w:t>
      </w:r>
      <w:r w:rsidR="00072CDA" w:rsidRPr="00D02891">
        <w:rPr>
          <w:rFonts w:ascii="Book Antiqua" w:hAnsi="Book Antiqua" w:cs="Times New Roman"/>
          <w:sz w:val="24"/>
          <w:szCs w:val="24"/>
        </w:rPr>
        <w:t xml:space="preserve">ications in 1.5% of patients. </w:t>
      </w:r>
      <w:r w:rsidRPr="00D02891">
        <w:rPr>
          <w:rFonts w:ascii="Book Antiqua" w:hAnsi="Book Antiqua" w:cs="Times New Roman"/>
          <w:sz w:val="24"/>
          <w:szCs w:val="24"/>
        </w:rPr>
        <w:t xml:space="preserve">The </w:t>
      </w:r>
      <w:r w:rsidR="000624BF" w:rsidRPr="00D02891">
        <w:rPr>
          <w:rFonts w:ascii="Book Antiqua" w:hAnsi="Book Antiqua" w:cs="Times New Roman"/>
          <w:sz w:val="24"/>
          <w:szCs w:val="24"/>
        </w:rPr>
        <w:t xml:space="preserve">second group are </w:t>
      </w:r>
      <w:r w:rsidRPr="00D02891">
        <w:rPr>
          <w:rFonts w:ascii="Book Antiqua" w:hAnsi="Book Antiqua" w:cs="Times New Roman"/>
          <w:sz w:val="24"/>
          <w:szCs w:val="24"/>
        </w:rPr>
        <w:t>complications associated with endoscopy and related procedures.</w:t>
      </w:r>
    </w:p>
    <w:p w:rsidR="00070A52" w:rsidRPr="00D02891" w:rsidRDefault="00070A52" w:rsidP="00B9447B">
      <w:pPr>
        <w:spacing w:after="0" w:line="360" w:lineRule="auto"/>
        <w:jc w:val="both"/>
        <w:rPr>
          <w:rFonts w:ascii="Book Antiqua" w:hAnsi="Book Antiqua" w:cs="Times New Roman"/>
          <w:sz w:val="24"/>
          <w:szCs w:val="24"/>
          <w:lang w:eastAsia="zh-CN"/>
        </w:rPr>
      </w:pPr>
    </w:p>
    <w:p w:rsidR="008209C6" w:rsidRPr="00D02891" w:rsidRDefault="008209C6" w:rsidP="00B9447B">
      <w:pPr>
        <w:spacing w:after="0" w:line="360" w:lineRule="auto"/>
        <w:jc w:val="both"/>
        <w:rPr>
          <w:rFonts w:ascii="Book Antiqua" w:hAnsi="Book Antiqua" w:cs="Times New Roman"/>
          <w:b/>
          <w:bCs/>
          <w:i/>
          <w:iCs/>
          <w:sz w:val="24"/>
          <w:szCs w:val="24"/>
        </w:rPr>
      </w:pPr>
      <w:r w:rsidRPr="00D02891">
        <w:rPr>
          <w:rFonts w:ascii="Book Antiqua" w:hAnsi="Book Antiqua" w:cs="Times New Roman"/>
          <w:b/>
          <w:bCs/>
          <w:i/>
          <w:iCs/>
          <w:sz w:val="24"/>
          <w:szCs w:val="24"/>
        </w:rPr>
        <w:t>Complications after diagnostic endoscopy and endoscopic biopsy</w:t>
      </w:r>
    </w:p>
    <w:p w:rsidR="008209C6" w:rsidRDefault="008209C6" w:rsidP="00B9447B">
      <w:pPr>
        <w:spacing w:after="0" w:line="360" w:lineRule="auto"/>
        <w:jc w:val="both"/>
        <w:rPr>
          <w:rFonts w:ascii="Book Antiqua" w:hAnsi="Book Antiqua" w:cs="Times New Roman"/>
          <w:sz w:val="24"/>
          <w:szCs w:val="24"/>
          <w:lang w:eastAsia="zh-CN"/>
        </w:rPr>
      </w:pPr>
      <w:r w:rsidRPr="00D02891">
        <w:rPr>
          <w:rFonts w:ascii="Book Antiqua" w:hAnsi="Book Antiqua" w:cs="Times New Roman"/>
          <w:sz w:val="24"/>
          <w:szCs w:val="24"/>
        </w:rPr>
        <w:t xml:space="preserve">UGI hemorrhage and duodenal hematoma may occur secondary to the </w:t>
      </w:r>
      <w:proofErr w:type="gramStart"/>
      <w:r w:rsidRPr="00D02891">
        <w:rPr>
          <w:rFonts w:ascii="Book Antiqua" w:hAnsi="Book Antiqua" w:cs="Times New Roman"/>
          <w:sz w:val="24"/>
          <w:szCs w:val="24"/>
        </w:rPr>
        <w:t>endoscopy</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13,57-59]</w:t>
      </w:r>
      <w:r w:rsidR="00072CDA" w:rsidRPr="00D02891">
        <w:rPr>
          <w:rFonts w:ascii="Book Antiqua" w:hAnsi="Book Antiqua" w:cs="Times New Roman"/>
          <w:sz w:val="24"/>
          <w:szCs w:val="24"/>
        </w:rPr>
        <w:t>.</w:t>
      </w:r>
      <w:r w:rsidR="00070A52">
        <w:rPr>
          <w:rFonts w:ascii="Book Antiqua" w:hAnsi="Book Antiqua" w:cs="Times New Roman"/>
          <w:sz w:val="24"/>
          <w:szCs w:val="24"/>
        </w:rPr>
        <w:t xml:space="preserve"> Lee </w:t>
      </w:r>
      <w:r w:rsidR="00070A52" w:rsidRPr="00070A52">
        <w:rPr>
          <w:rFonts w:ascii="Book Antiqua" w:hAnsi="Book Antiqua" w:cs="Times New Roman"/>
          <w:i/>
          <w:sz w:val="24"/>
          <w:szCs w:val="24"/>
        </w:rPr>
        <w:t xml:space="preserve">et </w:t>
      </w:r>
      <w:proofErr w:type="gramStart"/>
      <w:r w:rsidR="00070A52" w:rsidRPr="00070A52">
        <w:rPr>
          <w:rFonts w:ascii="Book Antiqua" w:hAnsi="Book Antiqua" w:cs="Times New Roman"/>
          <w:i/>
          <w:sz w:val="24"/>
          <w:szCs w:val="24"/>
        </w:rPr>
        <w:t>al</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13]</w:t>
      </w:r>
      <w:r w:rsidRPr="00D02891">
        <w:rPr>
          <w:rFonts w:ascii="Book Antiqua" w:hAnsi="Book Antiqua" w:cs="Times New Roman"/>
          <w:sz w:val="24"/>
          <w:szCs w:val="24"/>
        </w:rPr>
        <w:t xml:space="preserve"> observed secondary bleeding following rubber banding </w:t>
      </w:r>
      <w:r w:rsidRPr="00D02891">
        <w:rPr>
          <w:rFonts w:ascii="Book Antiqua" w:hAnsi="Book Antiqua" w:cs="Times New Roman"/>
          <w:sz w:val="24"/>
          <w:szCs w:val="24"/>
        </w:rPr>
        <w:lastRenderedPageBreak/>
        <w:t xml:space="preserve">or </w:t>
      </w:r>
      <w:proofErr w:type="spellStart"/>
      <w:r w:rsidRPr="00D02891">
        <w:rPr>
          <w:rFonts w:ascii="Book Antiqua" w:hAnsi="Book Antiqua" w:cs="Times New Roman"/>
          <w:sz w:val="24"/>
          <w:szCs w:val="24"/>
        </w:rPr>
        <w:t>scler</w:t>
      </w:r>
      <w:r w:rsidR="00072CDA" w:rsidRPr="00D02891">
        <w:rPr>
          <w:rFonts w:ascii="Book Antiqua" w:hAnsi="Book Antiqua" w:cs="Times New Roman"/>
          <w:sz w:val="24"/>
          <w:szCs w:val="24"/>
        </w:rPr>
        <w:t>otherapy</w:t>
      </w:r>
      <w:proofErr w:type="spellEnd"/>
      <w:r w:rsidR="00072CDA" w:rsidRPr="00D02891">
        <w:rPr>
          <w:rFonts w:ascii="Book Antiqua" w:hAnsi="Book Antiqua" w:cs="Times New Roman"/>
          <w:sz w:val="24"/>
          <w:szCs w:val="24"/>
        </w:rPr>
        <w:t xml:space="preserve"> in 3</w:t>
      </w:r>
      <w:r w:rsidR="000624BF" w:rsidRPr="00D02891">
        <w:rPr>
          <w:rFonts w:ascii="Book Antiqua" w:hAnsi="Book Antiqua" w:cs="Times New Roman"/>
          <w:sz w:val="24"/>
          <w:szCs w:val="24"/>
        </w:rPr>
        <w:t>.</w:t>
      </w:r>
      <w:r w:rsidR="00072CDA" w:rsidRPr="00D02891">
        <w:rPr>
          <w:rFonts w:ascii="Book Antiqua" w:hAnsi="Book Antiqua" w:cs="Times New Roman"/>
          <w:sz w:val="24"/>
          <w:szCs w:val="24"/>
        </w:rPr>
        <w:t xml:space="preserve">4% of patients. </w:t>
      </w:r>
      <w:r w:rsidRPr="00D02891">
        <w:rPr>
          <w:rFonts w:ascii="Book Antiqua" w:hAnsi="Book Antiqua" w:cs="Times New Roman"/>
          <w:sz w:val="24"/>
          <w:szCs w:val="24"/>
        </w:rPr>
        <w:t>Iq</w:t>
      </w:r>
      <w:r w:rsidR="00070A52">
        <w:rPr>
          <w:rFonts w:ascii="Book Antiqua" w:hAnsi="Book Antiqua" w:cs="Times New Roman"/>
          <w:sz w:val="24"/>
          <w:szCs w:val="24"/>
        </w:rPr>
        <w:t xml:space="preserve">bal </w:t>
      </w:r>
      <w:r w:rsidR="00070A52" w:rsidRPr="00070A52">
        <w:rPr>
          <w:rFonts w:ascii="Book Antiqua" w:hAnsi="Book Antiqua" w:cs="Times New Roman"/>
          <w:i/>
          <w:sz w:val="24"/>
          <w:szCs w:val="24"/>
        </w:rPr>
        <w:t xml:space="preserve">et </w:t>
      </w:r>
      <w:proofErr w:type="gramStart"/>
      <w:r w:rsidR="00070A52" w:rsidRPr="00070A52">
        <w:rPr>
          <w:rFonts w:ascii="Book Antiqua" w:hAnsi="Book Antiqua" w:cs="Times New Roman"/>
          <w:i/>
          <w:sz w:val="24"/>
          <w:szCs w:val="24"/>
        </w:rPr>
        <w:t>al</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60]</w:t>
      </w:r>
      <w:r w:rsidRPr="00D02891">
        <w:rPr>
          <w:rFonts w:ascii="Book Antiqua" w:hAnsi="Book Antiqua" w:cs="Times New Roman"/>
          <w:sz w:val="24"/>
          <w:szCs w:val="24"/>
        </w:rPr>
        <w:t xml:space="preserve"> reported bleeding, perforation and mucosal tears as iatrogenic complications in six of </w:t>
      </w:r>
      <w:r w:rsidR="000624BF" w:rsidRPr="00D02891">
        <w:rPr>
          <w:rFonts w:ascii="Book Antiqua" w:hAnsi="Book Antiqua" w:cs="Times New Roman"/>
          <w:sz w:val="24"/>
          <w:szCs w:val="24"/>
        </w:rPr>
        <w:t>9308</w:t>
      </w:r>
      <w:r w:rsidRPr="00D02891">
        <w:rPr>
          <w:rFonts w:ascii="Book Antiqua" w:hAnsi="Book Antiqua" w:cs="Times New Roman"/>
          <w:sz w:val="24"/>
          <w:szCs w:val="24"/>
        </w:rPr>
        <w:t xml:space="preserve"> upper gastrointestina</w:t>
      </w:r>
      <w:r w:rsidR="00072CDA" w:rsidRPr="00D02891">
        <w:rPr>
          <w:rFonts w:ascii="Book Antiqua" w:hAnsi="Book Antiqua" w:cs="Times New Roman"/>
          <w:sz w:val="24"/>
          <w:szCs w:val="24"/>
        </w:rPr>
        <w:t>l endoscopy procedures (0.06%).</w:t>
      </w:r>
      <w:r w:rsidR="00070A52">
        <w:rPr>
          <w:rFonts w:ascii="Book Antiqua" w:hAnsi="Book Antiqua" w:cs="Times New Roman" w:hint="eastAsia"/>
          <w:sz w:val="24"/>
          <w:szCs w:val="24"/>
          <w:lang w:eastAsia="zh-CN"/>
        </w:rPr>
        <w:t xml:space="preserve"> </w:t>
      </w:r>
      <w:r w:rsidR="000624BF" w:rsidRPr="00D02891">
        <w:rPr>
          <w:rFonts w:ascii="Book Antiqua" w:hAnsi="Book Antiqua" w:cs="Times New Roman"/>
          <w:sz w:val="24"/>
          <w:szCs w:val="24"/>
        </w:rPr>
        <w:t>A c</w:t>
      </w:r>
      <w:r w:rsidRPr="00D02891">
        <w:rPr>
          <w:rFonts w:ascii="Book Antiqua" w:hAnsi="Book Antiqua" w:cs="Times New Roman"/>
          <w:sz w:val="24"/>
          <w:szCs w:val="24"/>
        </w:rPr>
        <w:t xml:space="preserve">onservative approach is usually </w:t>
      </w:r>
      <w:r w:rsidR="000924C1" w:rsidRPr="00D02891">
        <w:rPr>
          <w:rFonts w:ascii="Book Antiqua" w:hAnsi="Book Antiqua" w:cs="Times New Roman"/>
          <w:sz w:val="24"/>
          <w:szCs w:val="24"/>
        </w:rPr>
        <w:t>sufficient</w:t>
      </w:r>
      <w:r w:rsidRPr="00D02891">
        <w:rPr>
          <w:rFonts w:ascii="Book Antiqua" w:hAnsi="Book Antiqua" w:cs="Times New Roman"/>
          <w:sz w:val="24"/>
          <w:szCs w:val="24"/>
        </w:rPr>
        <w:t xml:space="preserve"> for improvement in patients without </w:t>
      </w:r>
      <w:proofErr w:type="gramStart"/>
      <w:r w:rsidRPr="00D02891">
        <w:rPr>
          <w:rFonts w:ascii="Book Antiqua" w:hAnsi="Book Antiqua" w:cs="Times New Roman"/>
          <w:sz w:val="24"/>
          <w:szCs w:val="24"/>
        </w:rPr>
        <w:t>peritonitis</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60]</w:t>
      </w:r>
      <w:r w:rsidRPr="00D02891">
        <w:rPr>
          <w:rFonts w:ascii="Book Antiqua" w:hAnsi="Book Antiqua" w:cs="Times New Roman"/>
          <w:sz w:val="24"/>
          <w:szCs w:val="24"/>
        </w:rPr>
        <w:t>.</w:t>
      </w:r>
    </w:p>
    <w:p w:rsidR="00070A52" w:rsidRPr="00D02891" w:rsidRDefault="00070A52" w:rsidP="00B9447B">
      <w:pPr>
        <w:spacing w:after="0" w:line="360" w:lineRule="auto"/>
        <w:jc w:val="both"/>
        <w:rPr>
          <w:rFonts w:ascii="Book Antiqua" w:hAnsi="Book Antiqua" w:cs="Times New Roman"/>
          <w:sz w:val="24"/>
          <w:szCs w:val="24"/>
          <w:lang w:eastAsia="zh-CN"/>
        </w:rPr>
      </w:pPr>
    </w:p>
    <w:p w:rsidR="008209C6" w:rsidRPr="00D02891" w:rsidRDefault="008209C6" w:rsidP="00B9447B">
      <w:pPr>
        <w:spacing w:after="0" w:line="360" w:lineRule="auto"/>
        <w:jc w:val="both"/>
        <w:rPr>
          <w:rFonts w:ascii="Book Antiqua" w:hAnsi="Book Antiqua" w:cs="Times New Roman"/>
          <w:b/>
          <w:bCs/>
          <w:i/>
          <w:iCs/>
          <w:sz w:val="24"/>
          <w:szCs w:val="24"/>
        </w:rPr>
      </w:pPr>
      <w:r w:rsidRPr="00D02891">
        <w:rPr>
          <w:rFonts w:ascii="Book Antiqua" w:hAnsi="Book Antiqua" w:cs="Times New Roman"/>
          <w:b/>
          <w:bCs/>
          <w:i/>
          <w:iCs/>
          <w:sz w:val="24"/>
          <w:szCs w:val="24"/>
        </w:rPr>
        <w:t>Complications of PEG</w:t>
      </w:r>
    </w:p>
    <w:p w:rsidR="00072CDA" w:rsidRPr="00D02891" w:rsidRDefault="000F0B71"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C</w:t>
      </w:r>
      <w:r w:rsidR="008209C6" w:rsidRPr="00D02891">
        <w:rPr>
          <w:rFonts w:ascii="Book Antiqua" w:hAnsi="Book Antiqua" w:cs="Times New Roman"/>
          <w:sz w:val="24"/>
          <w:szCs w:val="24"/>
        </w:rPr>
        <w:t>omplication</w:t>
      </w:r>
      <w:r w:rsidR="000C750E" w:rsidRPr="00D02891">
        <w:rPr>
          <w:rFonts w:ascii="Book Antiqua" w:hAnsi="Book Antiqua" w:cs="Times New Roman"/>
          <w:sz w:val="24"/>
          <w:szCs w:val="24"/>
        </w:rPr>
        <w:t>s</w:t>
      </w:r>
      <w:r w:rsidR="008209C6" w:rsidRPr="00D02891">
        <w:rPr>
          <w:rFonts w:ascii="Book Antiqua" w:hAnsi="Book Antiqua" w:cs="Times New Roman"/>
          <w:sz w:val="24"/>
          <w:szCs w:val="24"/>
        </w:rPr>
        <w:t xml:space="preserve"> due to PEG insertion or tube </w:t>
      </w:r>
      <w:r w:rsidR="000624BF" w:rsidRPr="00D02891">
        <w:rPr>
          <w:rFonts w:ascii="Book Antiqua" w:hAnsi="Book Antiqua" w:cs="Times New Roman"/>
          <w:sz w:val="24"/>
          <w:szCs w:val="24"/>
        </w:rPr>
        <w:t>are</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divided </w:t>
      </w:r>
      <w:r w:rsidR="000624BF" w:rsidRPr="00D02891">
        <w:rPr>
          <w:rFonts w:ascii="Book Antiqua" w:hAnsi="Book Antiqua" w:cs="Times New Roman"/>
          <w:sz w:val="24"/>
          <w:szCs w:val="24"/>
        </w:rPr>
        <w:t>into</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major and minor </w:t>
      </w:r>
      <w:r w:rsidR="000624BF" w:rsidRPr="00D02891">
        <w:rPr>
          <w:rFonts w:ascii="Book Antiqua" w:hAnsi="Book Antiqua" w:cs="Times New Roman"/>
          <w:sz w:val="24"/>
          <w:szCs w:val="24"/>
        </w:rPr>
        <w:t xml:space="preserve">complications, </w:t>
      </w:r>
      <w:r w:rsidR="008209C6" w:rsidRPr="00D02891">
        <w:rPr>
          <w:rFonts w:ascii="Book Antiqua" w:hAnsi="Book Antiqua" w:cs="Times New Roman"/>
          <w:sz w:val="24"/>
          <w:szCs w:val="24"/>
        </w:rPr>
        <w:t xml:space="preserve">summarized in </w:t>
      </w:r>
      <w:r w:rsidR="00072CDA" w:rsidRPr="00D02891">
        <w:rPr>
          <w:rFonts w:ascii="Book Antiqua" w:hAnsi="Book Antiqua" w:cs="Times New Roman"/>
          <w:sz w:val="24"/>
          <w:szCs w:val="24"/>
        </w:rPr>
        <w:t>Table</w:t>
      </w:r>
      <w:r w:rsidR="00070A52">
        <w:rPr>
          <w:rFonts w:ascii="Book Antiqua" w:hAnsi="Book Antiqua" w:cs="Times New Roman" w:hint="eastAsia"/>
          <w:sz w:val="24"/>
          <w:szCs w:val="24"/>
          <w:lang w:eastAsia="zh-CN"/>
        </w:rPr>
        <w:t xml:space="preserve"> </w:t>
      </w:r>
      <w:r w:rsidR="008209C6" w:rsidRPr="00D02891">
        <w:rPr>
          <w:rFonts w:ascii="Book Antiqua" w:hAnsi="Book Antiqua" w:cs="Times New Roman"/>
          <w:sz w:val="24"/>
          <w:szCs w:val="24"/>
        </w:rPr>
        <w:t>4</w:t>
      </w:r>
      <w:r w:rsidR="00072CDA" w:rsidRPr="00D02891">
        <w:rPr>
          <w:rFonts w:ascii="Book Antiqua" w:hAnsi="Book Antiqua" w:cs="Times New Roman"/>
          <w:sz w:val="24"/>
          <w:szCs w:val="24"/>
          <w:vertAlign w:val="superscript"/>
        </w:rPr>
        <w:t>[38,39,61-65]</w:t>
      </w:r>
      <w:r w:rsidR="008209C6" w:rsidRPr="00D02891">
        <w:rPr>
          <w:rFonts w:ascii="Book Antiqua" w:hAnsi="Book Antiqua" w:cs="Times New Roman"/>
          <w:sz w:val="24"/>
          <w:szCs w:val="24"/>
        </w:rPr>
        <w:t xml:space="preserve">. Hepatic injury secondary to the PEG placement was reported in </w:t>
      </w:r>
      <w:r w:rsidR="000624BF" w:rsidRPr="00D02891">
        <w:rPr>
          <w:rFonts w:ascii="Book Antiqua" w:hAnsi="Book Antiqua" w:cs="Times New Roman"/>
          <w:sz w:val="24"/>
          <w:szCs w:val="24"/>
        </w:rPr>
        <w:t>one</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 xml:space="preserve">adult. </w:t>
      </w:r>
      <w:proofErr w:type="spellStart"/>
      <w:r w:rsidR="008209C6" w:rsidRPr="00D02891">
        <w:rPr>
          <w:rFonts w:ascii="Book Antiqua" w:hAnsi="Book Antiqua" w:cs="Times New Roman"/>
          <w:sz w:val="24"/>
          <w:szCs w:val="24"/>
        </w:rPr>
        <w:t>Peristomal</w:t>
      </w:r>
      <w:proofErr w:type="spellEnd"/>
      <w:r w:rsidR="008209C6" w:rsidRPr="00D02891">
        <w:rPr>
          <w:rFonts w:ascii="Book Antiqua" w:hAnsi="Book Antiqua" w:cs="Times New Roman"/>
          <w:sz w:val="24"/>
          <w:szCs w:val="24"/>
        </w:rPr>
        <w:t xml:space="preserve"> wound infection </w:t>
      </w:r>
      <w:r w:rsidR="001B0D64" w:rsidRPr="00D02891">
        <w:rPr>
          <w:rFonts w:ascii="Book Antiqua" w:hAnsi="Book Antiqua" w:cs="Times New Roman"/>
          <w:sz w:val="24"/>
          <w:szCs w:val="24"/>
        </w:rPr>
        <w:t>accounts for</w:t>
      </w:r>
      <w:r w:rsidR="00070A52">
        <w:rPr>
          <w:rFonts w:ascii="Book Antiqua" w:hAnsi="Book Antiqua" w:cs="Times New Roman" w:hint="eastAsia"/>
          <w:sz w:val="24"/>
          <w:szCs w:val="24"/>
          <w:lang w:eastAsia="zh-CN"/>
        </w:rPr>
        <w:t xml:space="preserve"> </w:t>
      </w:r>
      <w:r w:rsidR="001B0D64" w:rsidRPr="00D02891">
        <w:rPr>
          <w:rFonts w:ascii="Book Antiqua" w:hAnsi="Book Antiqua" w:cs="Times New Roman"/>
          <w:sz w:val="24"/>
          <w:szCs w:val="24"/>
        </w:rPr>
        <w:t>30% of</w:t>
      </w:r>
      <w:r w:rsidR="00A21661" w:rsidRPr="00D02891">
        <w:rPr>
          <w:rFonts w:ascii="Book Antiqua" w:hAnsi="Book Antiqua" w:cs="Times New Roman"/>
          <w:sz w:val="24"/>
          <w:szCs w:val="24"/>
        </w:rPr>
        <w:t xml:space="preserve"> </w:t>
      </w:r>
      <w:proofErr w:type="gramStart"/>
      <w:r w:rsidR="008209C6" w:rsidRPr="00D02891">
        <w:rPr>
          <w:rFonts w:ascii="Book Antiqua" w:hAnsi="Book Antiqua" w:cs="Times New Roman"/>
          <w:sz w:val="24"/>
          <w:szCs w:val="24"/>
        </w:rPr>
        <w:t>complication</w:t>
      </w:r>
      <w:r w:rsidR="001B0D64" w:rsidRPr="00D02891">
        <w:rPr>
          <w:rFonts w:ascii="Book Antiqua" w:hAnsi="Book Antiqua" w:cs="Times New Roman"/>
          <w:sz w:val="24"/>
          <w:szCs w:val="24"/>
        </w:rPr>
        <w:t>s</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64,66]</w:t>
      </w:r>
      <w:r w:rsidR="008209C6" w:rsidRPr="00D02891">
        <w:rPr>
          <w:rFonts w:ascii="Book Antiqua" w:hAnsi="Book Antiqua" w:cs="Times New Roman"/>
          <w:sz w:val="24"/>
          <w:szCs w:val="24"/>
        </w:rPr>
        <w:t xml:space="preserve">. </w:t>
      </w:r>
      <w:r w:rsidR="001B0D64" w:rsidRPr="00D02891">
        <w:rPr>
          <w:rFonts w:ascii="Book Antiqua" w:hAnsi="Book Antiqua" w:cs="Times New Roman"/>
          <w:sz w:val="24"/>
          <w:szCs w:val="24"/>
        </w:rPr>
        <w:t>The risk</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 xml:space="preserve">of wound infection </w:t>
      </w:r>
      <w:r w:rsidR="008209C6" w:rsidRPr="00D02891">
        <w:rPr>
          <w:rFonts w:ascii="Book Antiqua" w:hAnsi="Book Antiqua" w:cs="Times New Roman"/>
          <w:sz w:val="24"/>
          <w:szCs w:val="24"/>
        </w:rPr>
        <w:t>increases in patients with obesity, diabetes mellitus or malnutrition. Proph</w:t>
      </w:r>
      <w:r w:rsidR="001B0D64" w:rsidRPr="00D02891">
        <w:rPr>
          <w:rFonts w:ascii="Book Antiqua" w:hAnsi="Book Antiqua" w:cs="Times New Roman"/>
          <w:sz w:val="24"/>
          <w:szCs w:val="24"/>
        </w:rPr>
        <w:t>y</w:t>
      </w:r>
      <w:r w:rsidR="008209C6" w:rsidRPr="00D02891">
        <w:rPr>
          <w:rFonts w:ascii="Book Antiqua" w:hAnsi="Book Antiqua" w:cs="Times New Roman"/>
          <w:sz w:val="24"/>
          <w:szCs w:val="24"/>
        </w:rPr>
        <w:t xml:space="preserve">lactic antibiotic administration significantly reduces the risk of </w:t>
      </w:r>
      <w:proofErr w:type="spellStart"/>
      <w:r w:rsidR="008209C6" w:rsidRPr="00D02891">
        <w:rPr>
          <w:rFonts w:ascii="Book Antiqua" w:hAnsi="Book Antiqua" w:cs="Times New Roman"/>
          <w:sz w:val="24"/>
          <w:szCs w:val="24"/>
        </w:rPr>
        <w:t>peristomal</w:t>
      </w:r>
      <w:proofErr w:type="spellEnd"/>
      <w:r w:rsidR="008209C6" w:rsidRPr="00D02891">
        <w:rPr>
          <w:rFonts w:ascii="Book Antiqua" w:hAnsi="Book Antiqua" w:cs="Times New Roman"/>
          <w:sz w:val="24"/>
          <w:szCs w:val="24"/>
        </w:rPr>
        <w:t xml:space="preserve"> wound </w:t>
      </w:r>
      <w:proofErr w:type="gramStart"/>
      <w:r w:rsidR="008209C6" w:rsidRPr="00D02891">
        <w:rPr>
          <w:rFonts w:ascii="Book Antiqua" w:hAnsi="Book Antiqua" w:cs="Times New Roman"/>
          <w:sz w:val="24"/>
          <w:szCs w:val="24"/>
        </w:rPr>
        <w:t>infection</w:t>
      </w:r>
      <w:r w:rsidR="00072CDA" w:rsidRPr="00D02891">
        <w:rPr>
          <w:rFonts w:ascii="Book Antiqua" w:hAnsi="Book Antiqua" w:cs="Times New Roman"/>
          <w:sz w:val="24"/>
          <w:szCs w:val="24"/>
          <w:vertAlign w:val="superscript"/>
        </w:rPr>
        <w:t>[</w:t>
      </w:r>
      <w:proofErr w:type="gramEnd"/>
      <w:r w:rsidR="00072CDA" w:rsidRPr="00D02891">
        <w:rPr>
          <w:rFonts w:ascii="Book Antiqua" w:hAnsi="Book Antiqua" w:cs="Times New Roman"/>
          <w:sz w:val="24"/>
          <w:szCs w:val="24"/>
          <w:vertAlign w:val="superscript"/>
        </w:rPr>
        <w:t>64,66]</w:t>
      </w:r>
      <w:r w:rsidR="008209C6" w:rsidRPr="00D02891">
        <w:rPr>
          <w:rFonts w:ascii="Book Antiqua" w:hAnsi="Book Antiqua" w:cs="Times New Roman"/>
          <w:sz w:val="24"/>
          <w:szCs w:val="24"/>
        </w:rPr>
        <w:t>.</w:t>
      </w:r>
    </w:p>
    <w:p w:rsidR="000F0B71" w:rsidRPr="00D02891" w:rsidRDefault="000F0B71" w:rsidP="00B9447B">
      <w:pPr>
        <w:spacing w:after="0" w:line="360" w:lineRule="auto"/>
        <w:jc w:val="both"/>
        <w:rPr>
          <w:rFonts w:ascii="Book Antiqua" w:hAnsi="Book Antiqua" w:cs="Times New Roman"/>
          <w:b/>
          <w:bCs/>
          <w:sz w:val="24"/>
          <w:szCs w:val="24"/>
        </w:rPr>
      </w:pPr>
    </w:p>
    <w:p w:rsidR="008209C6" w:rsidRPr="00D02891" w:rsidRDefault="00070A52" w:rsidP="00B9447B">
      <w:pPr>
        <w:spacing w:after="0" w:line="360" w:lineRule="auto"/>
        <w:jc w:val="both"/>
        <w:rPr>
          <w:rFonts w:ascii="Book Antiqua" w:hAnsi="Book Antiqua" w:cs="Times New Roman"/>
          <w:b/>
          <w:bCs/>
          <w:sz w:val="24"/>
          <w:szCs w:val="24"/>
        </w:rPr>
      </w:pPr>
      <w:r w:rsidRPr="00D02891">
        <w:rPr>
          <w:rFonts w:ascii="Book Antiqua" w:hAnsi="Book Antiqua" w:cs="Times New Roman"/>
          <w:b/>
          <w:bCs/>
          <w:sz w:val="24"/>
          <w:szCs w:val="24"/>
        </w:rPr>
        <w:t>CONCLUSION</w:t>
      </w:r>
    </w:p>
    <w:p w:rsidR="008209C6" w:rsidRPr="00D02891" w:rsidRDefault="001B0D64" w:rsidP="00B9447B">
      <w:pPr>
        <w:spacing w:after="0" w:line="360" w:lineRule="auto"/>
        <w:jc w:val="both"/>
        <w:rPr>
          <w:rFonts w:ascii="Book Antiqua" w:hAnsi="Book Antiqua" w:cs="Times New Roman"/>
          <w:sz w:val="24"/>
          <w:szCs w:val="24"/>
        </w:rPr>
      </w:pPr>
      <w:r w:rsidRPr="00D02891">
        <w:rPr>
          <w:rFonts w:ascii="Book Antiqua" w:hAnsi="Book Antiqua" w:cs="Times New Roman"/>
          <w:sz w:val="24"/>
          <w:szCs w:val="24"/>
        </w:rPr>
        <w:t>With an</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experienced practitioner,</w:t>
      </w:r>
      <w:r w:rsidR="00A21661" w:rsidRPr="00D02891">
        <w:rPr>
          <w:rFonts w:ascii="Book Antiqua" w:hAnsi="Book Antiqua" w:cs="Times New Roman"/>
          <w:sz w:val="24"/>
          <w:szCs w:val="24"/>
        </w:rPr>
        <w:t xml:space="preserve"> </w:t>
      </w:r>
      <w:r w:rsidRPr="00D02891">
        <w:rPr>
          <w:rFonts w:ascii="Book Antiqua" w:hAnsi="Book Antiqua" w:cs="Times New Roman"/>
          <w:sz w:val="24"/>
          <w:szCs w:val="24"/>
        </w:rPr>
        <w:t>e</w:t>
      </w:r>
      <w:r w:rsidR="008209C6" w:rsidRPr="00D02891">
        <w:rPr>
          <w:rFonts w:ascii="Book Antiqua" w:hAnsi="Book Antiqua" w:cs="Times New Roman"/>
          <w:sz w:val="24"/>
          <w:szCs w:val="24"/>
        </w:rPr>
        <w:t xml:space="preserve">ndoscopy is a safe and effective diagnostic and therapeutic procedure even </w:t>
      </w:r>
      <w:r w:rsidRPr="00D02891">
        <w:rPr>
          <w:rFonts w:ascii="Book Antiqua" w:hAnsi="Book Antiqua" w:cs="Times New Roman"/>
          <w:sz w:val="24"/>
          <w:szCs w:val="24"/>
        </w:rPr>
        <w:t>for</w:t>
      </w:r>
      <w:r w:rsidR="00A21661" w:rsidRPr="00D02891">
        <w:rPr>
          <w:rFonts w:ascii="Book Antiqua" w:hAnsi="Book Antiqua" w:cs="Times New Roman"/>
          <w:sz w:val="24"/>
          <w:szCs w:val="24"/>
        </w:rPr>
        <w:t xml:space="preserve"> </w:t>
      </w:r>
      <w:r w:rsidR="008209C6" w:rsidRPr="00D02891">
        <w:rPr>
          <w:rFonts w:ascii="Book Antiqua" w:hAnsi="Book Antiqua" w:cs="Times New Roman"/>
          <w:sz w:val="24"/>
          <w:szCs w:val="24"/>
        </w:rPr>
        <w:t>premature infants</w:t>
      </w:r>
      <w:r w:rsidR="000F0B71" w:rsidRPr="00D02891">
        <w:rPr>
          <w:rFonts w:ascii="Book Antiqua" w:hAnsi="Book Antiqua" w:cs="Times New Roman"/>
          <w:sz w:val="24"/>
          <w:szCs w:val="24"/>
        </w:rPr>
        <w:t>. C</w:t>
      </w:r>
      <w:r w:rsidR="008209C6" w:rsidRPr="00D02891">
        <w:rPr>
          <w:rFonts w:ascii="Book Antiqua" w:hAnsi="Book Antiqua" w:cs="Times New Roman"/>
          <w:sz w:val="24"/>
          <w:szCs w:val="24"/>
        </w:rPr>
        <w:t>omplications can</w:t>
      </w:r>
      <w:r w:rsidRPr="00D02891">
        <w:rPr>
          <w:rFonts w:ascii="Book Antiqua" w:hAnsi="Book Antiqua" w:cs="Times New Roman"/>
          <w:sz w:val="24"/>
          <w:szCs w:val="24"/>
        </w:rPr>
        <w:t xml:space="preserve"> easily</w:t>
      </w:r>
      <w:r w:rsidR="008209C6" w:rsidRPr="00D02891">
        <w:rPr>
          <w:rFonts w:ascii="Book Antiqua" w:hAnsi="Book Antiqua" w:cs="Times New Roman"/>
          <w:sz w:val="24"/>
          <w:szCs w:val="24"/>
        </w:rPr>
        <w:t xml:space="preserve"> be prevent</w:t>
      </w:r>
      <w:r w:rsidRPr="00D02891">
        <w:rPr>
          <w:rFonts w:ascii="Book Antiqua" w:hAnsi="Book Antiqua" w:cs="Times New Roman"/>
          <w:sz w:val="24"/>
          <w:szCs w:val="24"/>
        </w:rPr>
        <w:t>ed</w:t>
      </w:r>
      <w:r w:rsidR="008209C6" w:rsidRPr="00D02891">
        <w:rPr>
          <w:rFonts w:ascii="Book Antiqua" w:hAnsi="Book Antiqua" w:cs="Times New Roman"/>
          <w:sz w:val="24"/>
          <w:szCs w:val="24"/>
        </w:rPr>
        <w:t>.</w:t>
      </w:r>
    </w:p>
    <w:p w:rsidR="002A1759" w:rsidRPr="00D02891" w:rsidRDefault="002A1759" w:rsidP="00B9447B">
      <w:pPr>
        <w:spacing w:after="0" w:line="360" w:lineRule="auto"/>
        <w:jc w:val="both"/>
        <w:rPr>
          <w:rFonts w:ascii="Book Antiqua" w:hAnsi="Book Antiqua" w:cs="Times New Roman"/>
          <w:sz w:val="24"/>
          <w:szCs w:val="24"/>
        </w:rPr>
      </w:pPr>
    </w:p>
    <w:p w:rsidR="00070A52" w:rsidRDefault="00070A52">
      <w:pPr>
        <w:spacing w:after="0" w:line="240" w:lineRule="auto"/>
        <w:rPr>
          <w:rFonts w:ascii="Book Antiqua" w:hAnsi="Book Antiqua" w:cs="Times New Roman"/>
          <w:b/>
          <w:bCs/>
          <w:sz w:val="24"/>
          <w:szCs w:val="24"/>
          <w:lang w:eastAsia="tr-TR"/>
        </w:rPr>
      </w:pPr>
      <w:r>
        <w:rPr>
          <w:rFonts w:ascii="Book Antiqua" w:hAnsi="Book Antiqua" w:cs="Times New Roman"/>
          <w:b/>
          <w:bCs/>
          <w:sz w:val="24"/>
          <w:szCs w:val="24"/>
          <w:lang w:eastAsia="tr-TR"/>
        </w:rPr>
        <w:br w:type="page"/>
      </w:r>
    </w:p>
    <w:p w:rsidR="002A1759" w:rsidRPr="00070A52" w:rsidRDefault="00070A52" w:rsidP="00070A52">
      <w:pPr>
        <w:spacing w:after="0" w:line="360" w:lineRule="auto"/>
        <w:jc w:val="both"/>
        <w:rPr>
          <w:rFonts w:ascii="Book Antiqua" w:eastAsia="PMingLiU-ExtB" w:hAnsi="Book Antiqua" w:cs="Times New Roman"/>
          <w:sz w:val="24"/>
          <w:szCs w:val="24"/>
        </w:rPr>
      </w:pPr>
      <w:r w:rsidRPr="00070A52">
        <w:rPr>
          <w:rFonts w:ascii="Book Antiqua" w:eastAsia="PMingLiU-ExtB" w:hAnsi="Book Antiqua" w:cs="Times New Roman"/>
          <w:b/>
          <w:bCs/>
          <w:sz w:val="24"/>
          <w:szCs w:val="24"/>
          <w:lang w:eastAsia="tr-TR"/>
        </w:rPr>
        <w:lastRenderedPageBreak/>
        <w:t>REFERENCES</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 </w:t>
      </w:r>
      <w:proofErr w:type="spellStart"/>
      <w:r w:rsidRPr="00070A52">
        <w:rPr>
          <w:rFonts w:ascii="Book Antiqua" w:eastAsia="PMingLiU-ExtB" w:hAnsi="Book Antiqua" w:cs="宋体"/>
          <w:b/>
          <w:bCs/>
          <w:sz w:val="24"/>
          <w:szCs w:val="24"/>
          <w:lang w:eastAsia="zh-CN"/>
        </w:rPr>
        <w:t>Dupont</w:t>
      </w:r>
      <w:proofErr w:type="spellEnd"/>
      <w:r w:rsidRPr="00070A52">
        <w:rPr>
          <w:rFonts w:ascii="Book Antiqua" w:eastAsia="PMingLiU-ExtB" w:hAnsi="Book Antiqua" w:cs="宋体"/>
          <w:b/>
          <w:bCs/>
          <w:sz w:val="24"/>
          <w:szCs w:val="24"/>
          <w:lang w:eastAsia="zh-CN"/>
        </w:rPr>
        <w:t xml:space="preserve"> C</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Kalach</w:t>
      </w:r>
      <w:proofErr w:type="spellEnd"/>
      <w:r w:rsidRPr="00070A52">
        <w:rPr>
          <w:rFonts w:ascii="Book Antiqua" w:eastAsia="PMingLiU-ExtB" w:hAnsi="Book Antiqua" w:cs="宋体"/>
          <w:sz w:val="24"/>
          <w:szCs w:val="24"/>
          <w:lang w:eastAsia="zh-CN"/>
        </w:rPr>
        <w:t xml:space="preserve"> N, de </w:t>
      </w:r>
      <w:proofErr w:type="spellStart"/>
      <w:r w:rsidRPr="00070A52">
        <w:rPr>
          <w:rFonts w:ascii="Book Antiqua" w:eastAsia="PMingLiU-ExtB" w:hAnsi="Book Antiqua" w:cs="宋体"/>
          <w:sz w:val="24"/>
          <w:szCs w:val="24"/>
          <w:lang w:eastAsia="zh-CN"/>
        </w:rPr>
        <w:t>Boissieu</w:t>
      </w:r>
      <w:proofErr w:type="spellEnd"/>
      <w:r w:rsidRPr="00070A52">
        <w:rPr>
          <w:rFonts w:ascii="Book Antiqua" w:eastAsia="PMingLiU-ExtB" w:hAnsi="Book Antiqua" w:cs="宋体"/>
          <w:sz w:val="24"/>
          <w:szCs w:val="24"/>
          <w:lang w:eastAsia="zh-CN"/>
        </w:rPr>
        <w:t xml:space="preserve"> D, Barbet JP, </w:t>
      </w:r>
      <w:proofErr w:type="spellStart"/>
      <w:r w:rsidRPr="00070A52">
        <w:rPr>
          <w:rFonts w:ascii="Book Antiqua" w:eastAsia="PMingLiU-ExtB" w:hAnsi="Book Antiqua" w:cs="宋体"/>
          <w:sz w:val="24"/>
          <w:szCs w:val="24"/>
          <w:lang w:eastAsia="zh-CN"/>
        </w:rPr>
        <w:t>Benhamou</w:t>
      </w:r>
      <w:proofErr w:type="spellEnd"/>
      <w:r w:rsidRPr="00070A52">
        <w:rPr>
          <w:rFonts w:ascii="Book Antiqua" w:eastAsia="PMingLiU-ExtB" w:hAnsi="Book Antiqua" w:cs="宋体"/>
          <w:sz w:val="24"/>
          <w:szCs w:val="24"/>
          <w:lang w:eastAsia="zh-CN"/>
        </w:rPr>
        <w:t xml:space="preserve"> PH. Digestive endoscopy in neonates.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2005; </w:t>
      </w:r>
      <w:r w:rsidRPr="00070A52">
        <w:rPr>
          <w:rFonts w:ascii="Book Antiqua" w:eastAsia="PMingLiU-ExtB" w:hAnsi="Book Antiqua" w:cs="宋体"/>
          <w:b/>
          <w:bCs/>
          <w:sz w:val="24"/>
          <w:szCs w:val="24"/>
          <w:lang w:eastAsia="zh-CN"/>
        </w:rPr>
        <w:t>40</w:t>
      </w:r>
      <w:r w:rsidRPr="00070A52">
        <w:rPr>
          <w:rFonts w:ascii="Book Antiqua" w:eastAsia="PMingLiU-ExtB" w:hAnsi="Book Antiqua" w:cs="宋体"/>
          <w:sz w:val="24"/>
          <w:szCs w:val="24"/>
          <w:lang w:eastAsia="zh-CN"/>
        </w:rPr>
        <w:t>: 406-420 [PMID: 15795585]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 </w:t>
      </w:r>
      <w:proofErr w:type="spellStart"/>
      <w:r w:rsidRPr="00070A52">
        <w:rPr>
          <w:rFonts w:ascii="Book Antiqua" w:eastAsia="PMingLiU-ExtB" w:hAnsi="Book Antiqua" w:cs="宋体"/>
          <w:b/>
          <w:bCs/>
          <w:sz w:val="24"/>
          <w:szCs w:val="24"/>
          <w:lang w:eastAsia="zh-CN"/>
        </w:rPr>
        <w:t>Volonaki</w:t>
      </w:r>
      <w:proofErr w:type="spellEnd"/>
      <w:r w:rsidRPr="00070A52">
        <w:rPr>
          <w:rFonts w:ascii="Book Antiqua" w:eastAsia="PMingLiU-ExtB" w:hAnsi="Book Antiqua" w:cs="宋体"/>
          <w:b/>
          <w:bCs/>
          <w:sz w:val="24"/>
          <w:szCs w:val="24"/>
          <w:lang w:eastAsia="zh-CN"/>
        </w:rPr>
        <w:t xml:space="preserve"> E</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Sebire</w:t>
      </w:r>
      <w:proofErr w:type="spellEnd"/>
      <w:r w:rsidRPr="00070A52">
        <w:rPr>
          <w:rFonts w:ascii="Book Antiqua" w:eastAsia="PMingLiU-ExtB" w:hAnsi="Book Antiqua" w:cs="宋体"/>
          <w:sz w:val="24"/>
          <w:szCs w:val="24"/>
          <w:lang w:eastAsia="zh-CN"/>
        </w:rPr>
        <w:t xml:space="preserve"> NJ, </w:t>
      </w:r>
      <w:proofErr w:type="spellStart"/>
      <w:r w:rsidRPr="00070A52">
        <w:rPr>
          <w:rFonts w:ascii="Book Antiqua" w:eastAsia="PMingLiU-ExtB" w:hAnsi="Book Antiqua" w:cs="宋体"/>
          <w:sz w:val="24"/>
          <w:szCs w:val="24"/>
          <w:lang w:eastAsia="zh-CN"/>
        </w:rPr>
        <w:t>Borrelli</w:t>
      </w:r>
      <w:proofErr w:type="spellEnd"/>
      <w:r w:rsidRPr="00070A52">
        <w:rPr>
          <w:rFonts w:ascii="Book Antiqua" w:eastAsia="PMingLiU-ExtB" w:hAnsi="Book Antiqua" w:cs="宋体"/>
          <w:sz w:val="24"/>
          <w:szCs w:val="24"/>
          <w:lang w:eastAsia="zh-CN"/>
        </w:rPr>
        <w:t xml:space="preserve"> O, Lindley KJ, </w:t>
      </w:r>
      <w:proofErr w:type="spellStart"/>
      <w:r w:rsidRPr="00070A52">
        <w:rPr>
          <w:rFonts w:ascii="Book Antiqua" w:eastAsia="PMingLiU-ExtB" w:hAnsi="Book Antiqua" w:cs="宋体"/>
          <w:sz w:val="24"/>
          <w:szCs w:val="24"/>
          <w:lang w:eastAsia="zh-CN"/>
        </w:rPr>
        <w:t>Elawad</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Thapar</w:t>
      </w:r>
      <w:proofErr w:type="spellEnd"/>
      <w:r w:rsidRPr="00070A52">
        <w:rPr>
          <w:rFonts w:ascii="Book Antiqua" w:eastAsia="PMingLiU-ExtB" w:hAnsi="Book Antiqua" w:cs="宋体"/>
          <w:sz w:val="24"/>
          <w:szCs w:val="24"/>
          <w:lang w:eastAsia="zh-CN"/>
        </w:rPr>
        <w:t xml:space="preserve"> N, Shah N. Gastrointestinal endoscopy and mucosal biopsy in the first year of life: indications and outcome.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55</w:t>
      </w:r>
      <w:r w:rsidRPr="00070A52">
        <w:rPr>
          <w:rFonts w:ascii="Book Antiqua" w:eastAsia="PMingLiU-ExtB" w:hAnsi="Book Antiqua" w:cs="宋体"/>
          <w:sz w:val="24"/>
          <w:szCs w:val="24"/>
          <w:lang w:eastAsia="zh-CN"/>
        </w:rPr>
        <w:t>: 62-65 [PMID: 22210413 DOI: 10.1097/MPG.0b013e3182478f83]</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 </w:t>
      </w:r>
      <w:r w:rsidRPr="00070A52">
        <w:rPr>
          <w:rFonts w:ascii="Book Antiqua" w:eastAsia="PMingLiU-ExtB" w:hAnsi="Book Antiqua" w:cs="宋体"/>
          <w:b/>
          <w:bCs/>
          <w:sz w:val="24"/>
          <w:szCs w:val="24"/>
          <w:lang w:eastAsia="zh-CN"/>
        </w:rPr>
        <w:t>Rahman I</w:t>
      </w:r>
      <w:r w:rsidRPr="00070A52">
        <w:rPr>
          <w:rFonts w:ascii="Book Antiqua" w:eastAsia="PMingLiU-ExtB" w:hAnsi="Book Antiqua" w:cs="宋体"/>
          <w:sz w:val="24"/>
          <w:szCs w:val="24"/>
          <w:lang w:eastAsia="zh-CN"/>
        </w:rPr>
        <w:t xml:space="preserve">, Patel P, </w:t>
      </w:r>
      <w:proofErr w:type="spellStart"/>
      <w:r w:rsidRPr="00070A52">
        <w:rPr>
          <w:rFonts w:ascii="Book Antiqua" w:eastAsia="PMingLiU-ExtB" w:hAnsi="Book Antiqua" w:cs="宋体"/>
          <w:sz w:val="24"/>
          <w:szCs w:val="24"/>
          <w:lang w:eastAsia="zh-CN"/>
        </w:rPr>
        <w:t>Boger</w:t>
      </w:r>
      <w:proofErr w:type="spellEnd"/>
      <w:r w:rsidRPr="00070A52">
        <w:rPr>
          <w:rFonts w:ascii="Book Antiqua" w:eastAsia="PMingLiU-ExtB" w:hAnsi="Book Antiqua" w:cs="宋体"/>
          <w:sz w:val="24"/>
          <w:szCs w:val="24"/>
          <w:lang w:eastAsia="zh-CN"/>
        </w:rPr>
        <w:t xml:space="preserve"> P, Rasheed S, Thomson M, Afzal NA. </w:t>
      </w:r>
      <w:proofErr w:type="gramStart"/>
      <w:r w:rsidRPr="00070A52">
        <w:rPr>
          <w:rFonts w:ascii="Book Antiqua" w:eastAsia="PMingLiU-ExtB" w:hAnsi="Book Antiqua" w:cs="宋体"/>
          <w:sz w:val="24"/>
          <w:szCs w:val="24"/>
          <w:lang w:eastAsia="zh-CN"/>
        </w:rPr>
        <w:t xml:space="preserve">Therapeutic upper gastrointestinal tract endoscopy in </w:t>
      </w:r>
      <w:proofErr w:type="spellStart"/>
      <w:r w:rsidRPr="00070A52">
        <w:rPr>
          <w:rFonts w:ascii="Book Antiqua" w:eastAsia="PMingLiU-ExtB" w:hAnsi="Book Antiqua" w:cs="宋体"/>
          <w:sz w:val="24"/>
          <w:szCs w:val="24"/>
          <w:lang w:eastAsia="zh-CN"/>
        </w:rPr>
        <w:t>Paediatric</w:t>
      </w:r>
      <w:proofErr w:type="spellEnd"/>
      <w:r w:rsidRPr="00070A52">
        <w:rPr>
          <w:rFonts w:ascii="Book Antiqua" w:eastAsia="PMingLiU-ExtB" w:hAnsi="Book Antiqua" w:cs="宋体"/>
          <w:sz w:val="24"/>
          <w:szCs w:val="24"/>
          <w:lang w:eastAsia="zh-CN"/>
        </w:rPr>
        <w:t xml:space="preserve"> Gastroenterology.</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World J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7</w:t>
      </w:r>
      <w:r w:rsidRPr="00070A52">
        <w:rPr>
          <w:rFonts w:ascii="Book Antiqua" w:eastAsia="PMingLiU-ExtB" w:hAnsi="Book Antiqua" w:cs="宋体"/>
          <w:sz w:val="24"/>
          <w:szCs w:val="24"/>
          <w:lang w:eastAsia="zh-CN"/>
        </w:rPr>
        <w:t>: 169-182 [PMID: 25789087 DOI: 10.4253/wjge.v7.i3.169]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 </w:t>
      </w:r>
      <w:proofErr w:type="spellStart"/>
      <w:r w:rsidRPr="00070A52">
        <w:rPr>
          <w:rFonts w:ascii="Book Antiqua" w:eastAsia="PMingLiU-ExtB" w:hAnsi="Book Antiqua" w:cs="宋体"/>
          <w:b/>
          <w:bCs/>
          <w:sz w:val="24"/>
          <w:szCs w:val="24"/>
          <w:lang w:eastAsia="zh-CN"/>
        </w:rPr>
        <w:t>Lightdale</w:t>
      </w:r>
      <w:proofErr w:type="spellEnd"/>
      <w:r w:rsidRPr="00070A52">
        <w:rPr>
          <w:rFonts w:ascii="Book Antiqua" w:eastAsia="PMingLiU-ExtB" w:hAnsi="Book Antiqua" w:cs="宋体"/>
          <w:b/>
          <w:bCs/>
          <w:sz w:val="24"/>
          <w:szCs w:val="24"/>
          <w:lang w:eastAsia="zh-CN"/>
        </w:rPr>
        <w:t xml:space="preserve"> JR</w:t>
      </w:r>
      <w:r w:rsidRPr="00070A52">
        <w:rPr>
          <w:rFonts w:ascii="Book Antiqua" w:eastAsia="PMingLiU-ExtB" w:hAnsi="Book Antiqua" w:cs="宋体"/>
          <w:sz w:val="24"/>
          <w:szCs w:val="24"/>
          <w:lang w:eastAsia="zh-CN"/>
        </w:rPr>
        <w:t xml:space="preserve">, Acosta R, </w:t>
      </w:r>
      <w:proofErr w:type="spellStart"/>
      <w:r w:rsidRPr="00070A52">
        <w:rPr>
          <w:rFonts w:ascii="Book Antiqua" w:eastAsia="PMingLiU-ExtB" w:hAnsi="Book Antiqua" w:cs="宋体"/>
          <w:sz w:val="24"/>
          <w:szCs w:val="24"/>
          <w:lang w:eastAsia="zh-CN"/>
        </w:rPr>
        <w:t>Shergill</w:t>
      </w:r>
      <w:proofErr w:type="spellEnd"/>
      <w:r w:rsidRPr="00070A52">
        <w:rPr>
          <w:rFonts w:ascii="Book Antiqua" w:eastAsia="PMingLiU-ExtB" w:hAnsi="Book Antiqua" w:cs="宋体"/>
          <w:sz w:val="24"/>
          <w:szCs w:val="24"/>
          <w:lang w:eastAsia="zh-CN"/>
        </w:rPr>
        <w:t xml:space="preserve"> AK, </w:t>
      </w:r>
      <w:proofErr w:type="spellStart"/>
      <w:r w:rsidRPr="00070A52">
        <w:rPr>
          <w:rFonts w:ascii="Book Antiqua" w:eastAsia="PMingLiU-ExtB" w:hAnsi="Book Antiqua" w:cs="宋体"/>
          <w:sz w:val="24"/>
          <w:szCs w:val="24"/>
          <w:lang w:eastAsia="zh-CN"/>
        </w:rPr>
        <w:t>Chandrasekhara</w:t>
      </w:r>
      <w:proofErr w:type="spellEnd"/>
      <w:r w:rsidRPr="00070A52">
        <w:rPr>
          <w:rFonts w:ascii="Book Antiqua" w:eastAsia="PMingLiU-ExtB" w:hAnsi="Book Antiqua" w:cs="宋体"/>
          <w:sz w:val="24"/>
          <w:szCs w:val="24"/>
          <w:lang w:eastAsia="zh-CN"/>
        </w:rPr>
        <w:t xml:space="preserve"> V, </w:t>
      </w:r>
      <w:proofErr w:type="spellStart"/>
      <w:r w:rsidRPr="00070A52">
        <w:rPr>
          <w:rFonts w:ascii="Book Antiqua" w:eastAsia="PMingLiU-ExtB" w:hAnsi="Book Antiqua" w:cs="宋体"/>
          <w:sz w:val="24"/>
          <w:szCs w:val="24"/>
          <w:lang w:eastAsia="zh-CN"/>
        </w:rPr>
        <w:t>Chathadi</w:t>
      </w:r>
      <w:proofErr w:type="spellEnd"/>
      <w:r w:rsidRPr="00070A52">
        <w:rPr>
          <w:rFonts w:ascii="Book Antiqua" w:eastAsia="PMingLiU-ExtB" w:hAnsi="Book Antiqua" w:cs="宋体"/>
          <w:sz w:val="24"/>
          <w:szCs w:val="24"/>
          <w:lang w:eastAsia="zh-CN"/>
        </w:rPr>
        <w:t xml:space="preserve"> K, Early D, Evans JA, </w:t>
      </w:r>
      <w:proofErr w:type="spellStart"/>
      <w:r w:rsidRPr="00070A52">
        <w:rPr>
          <w:rFonts w:ascii="Book Antiqua" w:eastAsia="PMingLiU-ExtB" w:hAnsi="Book Antiqua" w:cs="宋体"/>
          <w:sz w:val="24"/>
          <w:szCs w:val="24"/>
          <w:lang w:eastAsia="zh-CN"/>
        </w:rPr>
        <w:t>Fanelli</w:t>
      </w:r>
      <w:proofErr w:type="spellEnd"/>
      <w:r w:rsidRPr="00070A52">
        <w:rPr>
          <w:rFonts w:ascii="Book Antiqua" w:eastAsia="PMingLiU-ExtB" w:hAnsi="Book Antiqua" w:cs="宋体"/>
          <w:sz w:val="24"/>
          <w:szCs w:val="24"/>
          <w:lang w:eastAsia="zh-CN"/>
        </w:rPr>
        <w:t xml:space="preserve"> RD, Fisher DA, </w:t>
      </w:r>
      <w:proofErr w:type="spellStart"/>
      <w:r w:rsidRPr="00070A52">
        <w:rPr>
          <w:rFonts w:ascii="Book Antiqua" w:eastAsia="PMingLiU-ExtB" w:hAnsi="Book Antiqua" w:cs="宋体"/>
          <w:sz w:val="24"/>
          <w:szCs w:val="24"/>
          <w:lang w:eastAsia="zh-CN"/>
        </w:rPr>
        <w:t>Fonkalsrud</w:t>
      </w:r>
      <w:proofErr w:type="spellEnd"/>
      <w:r w:rsidRPr="00070A52">
        <w:rPr>
          <w:rFonts w:ascii="Book Antiqua" w:eastAsia="PMingLiU-ExtB" w:hAnsi="Book Antiqua" w:cs="宋体"/>
          <w:sz w:val="24"/>
          <w:szCs w:val="24"/>
          <w:lang w:eastAsia="zh-CN"/>
        </w:rPr>
        <w:t xml:space="preserve"> L, Hwang JH, </w:t>
      </w:r>
      <w:proofErr w:type="spellStart"/>
      <w:r w:rsidRPr="00070A52">
        <w:rPr>
          <w:rFonts w:ascii="Book Antiqua" w:eastAsia="PMingLiU-ExtB" w:hAnsi="Book Antiqua" w:cs="宋体"/>
          <w:sz w:val="24"/>
          <w:szCs w:val="24"/>
          <w:lang w:eastAsia="zh-CN"/>
        </w:rPr>
        <w:t>Kashab</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Muthusamy</w:t>
      </w:r>
      <w:proofErr w:type="spellEnd"/>
      <w:r w:rsidRPr="00070A52">
        <w:rPr>
          <w:rFonts w:ascii="Book Antiqua" w:eastAsia="PMingLiU-ExtB" w:hAnsi="Book Antiqua" w:cs="宋体"/>
          <w:sz w:val="24"/>
          <w:szCs w:val="24"/>
          <w:lang w:eastAsia="zh-CN"/>
        </w:rPr>
        <w:t xml:space="preserve"> VR, Pasha S, Saltzman JR, Cash BD. Modifications in endoscopic practice for pediatric patients.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79</w:t>
      </w:r>
      <w:r w:rsidRPr="00070A52">
        <w:rPr>
          <w:rFonts w:ascii="Book Antiqua" w:eastAsia="PMingLiU-ExtB" w:hAnsi="Book Antiqua" w:cs="宋体"/>
          <w:sz w:val="24"/>
          <w:szCs w:val="24"/>
          <w:lang w:eastAsia="zh-CN"/>
        </w:rPr>
        <w:t>: 699-710 [PMID: 24593951 DOI: 10.1016/j.gie.2013.08.014]</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5 </w:t>
      </w:r>
      <w:proofErr w:type="spellStart"/>
      <w:r w:rsidRPr="00070A52">
        <w:rPr>
          <w:rFonts w:ascii="Book Antiqua" w:eastAsia="PMingLiU-ExtB" w:hAnsi="Book Antiqua" w:cs="宋体"/>
          <w:b/>
          <w:bCs/>
          <w:sz w:val="24"/>
          <w:szCs w:val="24"/>
          <w:lang w:eastAsia="zh-CN"/>
        </w:rPr>
        <w:t>Friedt</w:t>
      </w:r>
      <w:proofErr w:type="spellEnd"/>
      <w:r w:rsidRPr="00070A52">
        <w:rPr>
          <w:rFonts w:ascii="Book Antiqua" w:eastAsia="PMingLiU-ExtB" w:hAnsi="Book Antiqua" w:cs="宋体"/>
          <w:b/>
          <w:bCs/>
          <w:sz w:val="24"/>
          <w:szCs w:val="24"/>
          <w:lang w:eastAsia="zh-CN"/>
        </w:rPr>
        <w:t xml:space="preserve"> M</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Welsch</w:t>
      </w:r>
      <w:proofErr w:type="spellEnd"/>
      <w:r w:rsidRPr="00070A52">
        <w:rPr>
          <w:rFonts w:ascii="Book Antiqua" w:eastAsia="PMingLiU-ExtB" w:hAnsi="Book Antiqua" w:cs="宋体"/>
          <w:sz w:val="24"/>
          <w:szCs w:val="24"/>
          <w:lang w:eastAsia="zh-CN"/>
        </w:rPr>
        <w:t xml:space="preserve"> S. </w:t>
      </w:r>
      <w:proofErr w:type="gramStart"/>
      <w:r w:rsidRPr="00070A52">
        <w:rPr>
          <w:rFonts w:ascii="Book Antiqua" w:eastAsia="PMingLiU-ExtB" w:hAnsi="Book Antiqua" w:cs="宋体"/>
          <w:sz w:val="24"/>
          <w:szCs w:val="24"/>
          <w:lang w:eastAsia="zh-CN"/>
        </w:rPr>
        <w:t>An update on pediatric endoscopy.</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Eur</w:t>
      </w:r>
      <w:proofErr w:type="spellEnd"/>
      <w:r w:rsidRPr="00070A52">
        <w:rPr>
          <w:rFonts w:ascii="Book Antiqua" w:eastAsia="PMingLiU-ExtB" w:hAnsi="Book Antiqua" w:cs="宋体"/>
          <w:i/>
          <w:iCs/>
          <w:sz w:val="24"/>
          <w:szCs w:val="24"/>
          <w:lang w:eastAsia="zh-CN"/>
        </w:rPr>
        <w:t xml:space="preserve"> J Med Res</w:t>
      </w:r>
      <w:r w:rsidRPr="00070A52">
        <w:rPr>
          <w:rFonts w:ascii="Book Antiqua" w:eastAsia="PMingLiU-ExtB" w:hAnsi="Book Antiqua" w:cs="宋体"/>
          <w:sz w:val="24"/>
          <w:szCs w:val="24"/>
          <w:lang w:eastAsia="zh-CN"/>
        </w:rPr>
        <w:t xml:space="preserve"> 2013; </w:t>
      </w:r>
      <w:r w:rsidRPr="00070A52">
        <w:rPr>
          <w:rFonts w:ascii="Book Antiqua" w:eastAsia="PMingLiU-ExtB" w:hAnsi="Book Antiqua" w:cs="宋体"/>
          <w:b/>
          <w:bCs/>
          <w:sz w:val="24"/>
          <w:szCs w:val="24"/>
          <w:lang w:eastAsia="zh-CN"/>
        </w:rPr>
        <w:t>18</w:t>
      </w:r>
      <w:r w:rsidRPr="00070A52">
        <w:rPr>
          <w:rFonts w:ascii="Book Antiqua" w:eastAsia="PMingLiU-ExtB" w:hAnsi="Book Antiqua" w:cs="宋体"/>
          <w:sz w:val="24"/>
          <w:szCs w:val="24"/>
          <w:lang w:eastAsia="zh-CN"/>
        </w:rPr>
        <w:t>: 24 [PMID: 23885793 DOI: 10.1186/2047-783X-18-24]</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 </w:t>
      </w:r>
      <w:r w:rsidRPr="00070A52">
        <w:rPr>
          <w:rFonts w:ascii="Book Antiqua" w:eastAsia="PMingLiU-ExtB" w:hAnsi="Book Antiqua" w:cs="宋体"/>
          <w:b/>
          <w:bCs/>
          <w:sz w:val="24"/>
          <w:szCs w:val="24"/>
          <w:lang w:eastAsia="zh-CN"/>
        </w:rPr>
        <w:t>Lee KK</w:t>
      </w:r>
      <w:r w:rsidRPr="00070A52">
        <w:rPr>
          <w:rFonts w:ascii="Book Antiqua" w:eastAsia="PMingLiU-ExtB" w:hAnsi="Book Antiqua" w:cs="宋体"/>
          <w:sz w:val="24"/>
          <w:szCs w:val="24"/>
          <w:lang w:eastAsia="zh-CN"/>
        </w:rPr>
        <w:t xml:space="preserve">, Anderson MA, Baron TH, Banerjee S, Cash BD, </w:t>
      </w:r>
      <w:proofErr w:type="spellStart"/>
      <w:r w:rsidRPr="00070A52">
        <w:rPr>
          <w:rFonts w:ascii="Book Antiqua" w:eastAsia="PMingLiU-ExtB" w:hAnsi="Book Antiqua" w:cs="宋体"/>
          <w:sz w:val="24"/>
          <w:szCs w:val="24"/>
          <w:lang w:eastAsia="zh-CN"/>
        </w:rPr>
        <w:t>Dominitz</w:t>
      </w:r>
      <w:proofErr w:type="spellEnd"/>
      <w:r w:rsidRPr="00070A52">
        <w:rPr>
          <w:rFonts w:ascii="Book Antiqua" w:eastAsia="PMingLiU-ExtB" w:hAnsi="Book Antiqua" w:cs="宋体"/>
          <w:sz w:val="24"/>
          <w:szCs w:val="24"/>
          <w:lang w:eastAsia="zh-CN"/>
        </w:rPr>
        <w:t xml:space="preserve"> JA, </w:t>
      </w:r>
      <w:proofErr w:type="spellStart"/>
      <w:r w:rsidRPr="00070A52">
        <w:rPr>
          <w:rFonts w:ascii="Book Antiqua" w:eastAsia="PMingLiU-ExtB" w:hAnsi="Book Antiqua" w:cs="宋体"/>
          <w:sz w:val="24"/>
          <w:szCs w:val="24"/>
          <w:lang w:eastAsia="zh-CN"/>
        </w:rPr>
        <w:t>Gan</w:t>
      </w:r>
      <w:proofErr w:type="spellEnd"/>
      <w:r w:rsidRPr="00070A52">
        <w:rPr>
          <w:rFonts w:ascii="Book Antiqua" w:eastAsia="PMingLiU-ExtB" w:hAnsi="Book Antiqua" w:cs="宋体"/>
          <w:sz w:val="24"/>
          <w:szCs w:val="24"/>
          <w:lang w:eastAsia="zh-CN"/>
        </w:rPr>
        <w:t xml:space="preserve"> SI, Harrison ME, </w:t>
      </w:r>
      <w:proofErr w:type="spellStart"/>
      <w:r w:rsidRPr="00070A52">
        <w:rPr>
          <w:rFonts w:ascii="Book Antiqua" w:eastAsia="PMingLiU-ExtB" w:hAnsi="Book Antiqua" w:cs="宋体"/>
          <w:sz w:val="24"/>
          <w:szCs w:val="24"/>
          <w:lang w:eastAsia="zh-CN"/>
        </w:rPr>
        <w:t>Ikenberry</w:t>
      </w:r>
      <w:proofErr w:type="spellEnd"/>
      <w:r w:rsidRPr="00070A52">
        <w:rPr>
          <w:rFonts w:ascii="Book Antiqua" w:eastAsia="PMingLiU-ExtB" w:hAnsi="Book Antiqua" w:cs="宋体"/>
          <w:sz w:val="24"/>
          <w:szCs w:val="24"/>
          <w:lang w:eastAsia="zh-CN"/>
        </w:rPr>
        <w:t xml:space="preserve"> SO, </w:t>
      </w:r>
      <w:proofErr w:type="spellStart"/>
      <w:r w:rsidRPr="00070A52">
        <w:rPr>
          <w:rFonts w:ascii="Book Antiqua" w:eastAsia="PMingLiU-ExtB" w:hAnsi="Book Antiqua" w:cs="宋体"/>
          <w:sz w:val="24"/>
          <w:szCs w:val="24"/>
          <w:lang w:eastAsia="zh-CN"/>
        </w:rPr>
        <w:t>Jagannath</w:t>
      </w:r>
      <w:proofErr w:type="spellEnd"/>
      <w:r w:rsidRPr="00070A52">
        <w:rPr>
          <w:rFonts w:ascii="Book Antiqua" w:eastAsia="PMingLiU-ExtB" w:hAnsi="Book Antiqua" w:cs="宋体"/>
          <w:sz w:val="24"/>
          <w:szCs w:val="24"/>
          <w:lang w:eastAsia="zh-CN"/>
        </w:rPr>
        <w:t xml:space="preserve"> SB, Lichtenstein D, Shen B, </w:t>
      </w:r>
      <w:proofErr w:type="spellStart"/>
      <w:r w:rsidRPr="00070A52">
        <w:rPr>
          <w:rFonts w:ascii="Book Antiqua" w:eastAsia="PMingLiU-ExtB" w:hAnsi="Book Antiqua" w:cs="宋体"/>
          <w:sz w:val="24"/>
          <w:szCs w:val="24"/>
          <w:lang w:eastAsia="zh-CN"/>
        </w:rPr>
        <w:t>Fanelli</w:t>
      </w:r>
      <w:proofErr w:type="spellEnd"/>
      <w:r w:rsidRPr="00070A52">
        <w:rPr>
          <w:rFonts w:ascii="Book Antiqua" w:eastAsia="PMingLiU-ExtB" w:hAnsi="Book Antiqua" w:cs="宋体"/>
          <w:sz w:val="24"/>
          <w:szCs w:val="24"/>
          <w:lang w:eastAsia="zh-CN"/>
        </w:rPr>
        <w:t xml:space="preserve"> RD, Van Guilder T. Modifications in endoscopic practice for pediatric patients.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2008; </w:t>
      </w:r>
      <w:r w:rsidRPr="00070A52">
        <w:rPr>
          <w:rFonts w:ascii="Book Antiqua" w:eastAsia="PMingLiU-ExtB" w:hAnsi="Book Antiqua" w:cs="宋体"/>
          <w:b/>
          <w:bCs/>
          <w:sz w:val="24"/>
          <w:szCs w:val="24"/>
          <w:lang w:eastAsia="zh-CN"/>
        </w:rPr>
        <w:t>67</w:t>
      </w:r>
      <w:r w:rsidRPr="00070A52">
        <w:rPr>
          <w:rFonts w:ascii="Book Antiqua" w:eastAsia="PMingLiU-ExtB" w:hAnsi="Book Antiqua" w:cs="宋体"/>
          <w:sz w:val="24"/>
          <w:szCs w:val="24"/>
          <w:lang w:eastAsia="zh-CN"/>
        </w:rPr>
        <w:t>: 1-9 [PMID: 18155419]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7 </w:t>
      </w:r>
      <w:r w:rsidRPr="00070A52">
        <w:rPr>
          <w:rFonts w:ascii="Book Antiqua" w:eastAsia="PMingLiU-ExtB" w:hAnsi="Book Antiqua" w:cs="宋体"/>
          <w:b/>
          <w:bCs/>
          <w:sz w:val="24"/>
          <w:szCs w:val="24"/>
          <w:lang w:eastAsia="zh-CN"/>
        </w:rPr>
        <w:t>Chen PH</w:t>
      </w:r>
      <w:r w:rsidRPr="00070A52">
        <w:rPr>
          <w:rFonts w:ascii="Book Antiqua" w:eastAsia="PMingLiU-ExtB" w:hAnsi="Book Antiqua" w:cs="宋体"/>
          <w:sz w:val="24"/>
          <w:szCs w:val="24"/>
          <w:lang w:eastAsia="zh-CN"/>
        </w:rPr>
        <w:t xml:space="preserve">, Wu TC, Chiu CY. Pediatric gastrointestinal endoscopic sedation: a 2010 nationwide survey in Taiwan.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Neonatol</w:t>
      </w:r>
      <w:proofErr w:type="spellEnd"/>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53</w:t>
      </w:r>
      <w:r w:rsidRPr="00070A52">
        <w:rPr>
          <w:rFonts w:ascii="Book Antiqua" w:eastAsia="PMingLiU-ExtB" w:hAnsi="Book Antiqua" w:cs="宋体"/>
          <w:sz w:val="24"/>
          <w:szCs w:val="24"/>
          <w:lang w:eastAsia="zh-CN"/>
        </w:rPr>
        <w:t>: 188-192 [PMID: 22770108 DOI: 10.1016/j.pedneo.2012.04.006]</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8 </w:t>
      </w:r>
      <w:proofErr w:type="spellStart"/>
      <w:r w:rsidRPr="00070A52">
        <w:rPr>
          <w:rFonts w:ascii="Book Antiqua" w:eastAsia="PMingLiU-ExtB" w:hAnsi="Book Antiqua" w:cs="宋体"/>
          <w:b/>
          <w:bCs/>
          <w:sz w:val="24"/>
          <w:szCs w:val="24"/>
          <w:lang w:eastAsia="zh-CN"/>
        </w:rPr>
        <w:t>Bartkowska-</w:t>
      </w:r>
      <w:r w:rsidRPr="00070A52">
        <w:rPr>
          <w:rFonts w:ascii="Book Antiqua" w:eastAsia="MS Mincho" w:hAnsi="Book Antiqua" w:cs="MS Mincho"/>
          <w:b/>
          <w:bCs/>
          <w:sz w:val="24"/>
          <w:szCs w:val="24"/>
          <w:lang w:eastAsia="zh-CN"/>
        </w:rPr>
        <w:t>Ś</w:t>
      </w:r>
      <w:r w:rsidRPr="00070A52">
        <w:rPr>
          <w:rFonts w:ascii="Book Antiqua" w:eastAsia="PMingLiU-ExtB" w:hAnsi="Book Antiqua" w:cs="宋体"/>
          <w:b/>
          <w:bCs/>
          <w:sz w:val="24"/>
          <w:szCs w:val="24"/>
          <w:lang w:eastAsia="zh-CN"/>
        </w:rPr>
        <w:t>niatkowska</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Rosada-Kurasi</w:t>
      </w:r>
      <w:r w:rsidRPr="00070A52">
        <w:rPr>
          <w:rFonts w:ascii="Book Antiqua" w:eastAsia="宋体" w:hAnsi="Book Antiqua" w:cs="宋体"/>
          <w:sz w:val="24"/>
          <w:szCs w:val="24"/>
          <w:lang w:eastAsia="zh-CN"/>
        </w:rPr>
        <w:t>ń</w:t>
      </w:r>
      <w:r w:rsidRPr="00070A52">
        <w:rPr>
          <w:rFonts w:ascii="Book Antiqua" w:eastAsia="PMingLiU-ExtB" w:hAnsi="Book Antiqua" w:cs="宋体"/>
          <w:sz w:val="24"/>
          <w:szCs w:val="24"/>
          <w:lang w:eastAsia="zh-CN"/>
        </w:rPr>
        <w:t>ska</w:t>
      </w:r>
      <w:proofErr w:type="spellEnd"/>
      <w:r w:rsidRPr="00070A52">
        <w:rPr>
          <w:rFonts w:ascii="Book Antiqua" w:eastAsia="PMingLiU-ExtB" w:hAnsi="Book Antiqua" w:cs="宋体"/>
          <w:sz w:val="24"/>
          <w:szCs w:val="24"/>
          <w:lang w:eastAsia="zh-CN"/>
        </w:rPr>
        <w:t xml:space="preserve"> J, </w:t>
      </w:r>
      <w:proofErr w:type="spellStart"/>
      <w:r w:rsidRPr="00070A52">
        <w:rPr>
          <w:rFonts w:ascii="Book Antiqua" w:eastAsia="PMingLiU-ExtB" w:hAnsi="Book Antiqua" w:cs="宋体"/>
          <w:sz w:val="24"/>
          <w:szCs w:val="24"/>
          <w:lang w:eastAsia="zh-CN"/>
        </w:rPr>
        <w:t>Zieli</w:t>
      </w:r>
      <w:r w:rsidRPr="00070A52">
        <w:rPr>
          <w:rFonts w:ascii="Book Antiqua" w:eastAsia="宋体" w:hAnsi="Book Antiqua" w:cs="宋体"/>
          <w:sz w:val="24"/>
          <w:szCs w:val="24"/>
          <w:lang w:eastAsia="zh-CN"/>
        </w:rPr>
        <w:t>ń</w:t>
      </w:r>
      <w:r w:rsidRPr="00070A52">
        <w:rPr>
          <w:rFonts w:ascii="Book Antiqua" w:eastAsia="PMingLiU-ExtB" w:hAnsi="Book Antiqua" w:cs="宋体"/>
          <w:sz w:val="24"/>
          <w:szCs w:val="24"/>
          <w:lang w:eastAsia="zh-CN"/>
        </w:rPr>
        <w:t>ska</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Grze</w:t>
      </w:r>
      <w:r w:rsidRPr="00070A52">
        <w:rPr>
          <w:rFonts w:ascii="Book Antiqua" w:eastAsia="MS Mincho" w:hAnsi="Book Antiqua" w:cs="MS Mincho"/>
          <w:sz w:val="24"/>
          <w:szCs w:val="24"/>
          <w:lang w:eastAsia="zh-CN"/>
        </w:rPr>
        <w:t>ś</w:t>
      </w:r>
      <w:r w:rsidRPr="00070A52">
        <w:rPr>
          <w:rFonts w:ascii="Book Antiqua" w:eastAsia="PMingLiU-ExtB" w:hAnsi="Book Antiqua" w:cs="宋体"/>
          <w:sz w:val="24"/>
          <w:szCs w:val="24"/>
          <w:lang w:eastAsia="zh-CN"/>
        </w:rPr>
        <w:t>kowiak</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Bienert</w:t>
      </w:r>
      <w:proofErr w:type="spellEnd"/>
      <w:r w:rsidRPr="00070A52">
        <w:rPr>
          <w:rFonts w:ascii="Book Antiqua" w:eastAsia="PMingLiU-ExtB" w:hAnsi="Book Antiqua" w:cs="宋体"/>
          <w:sz w:val="24"/>
          <w:szCs w:val="24"/>
          <w:lang w:eastAsia="zh-CN"/>
        </w:rPr>
        <w:t xml:space="preserve"> A, Jenkins IA, </w:t>
      </w:r>
      <w:proofErr w:type="spellStart"/>
      <w:r w:rsidRPr="00070A52">
        <w:rPr>
          <w:rFonts w:ascii="Book Antiqua" w:eastAsia="PMingLiU-ExtB" w:hAnsi="Book Antiqua" w:cs="宋体"/>
          <w:sz w:val="24"/>
          <w:szCs w:val="24"/>
          <w:lang w:eastAsia="zh-CN"/>
        </w:rPr>
        <w:t>Igny</w:t>
      </w:r>
      <w:r w:rsidRPr="00070A52">
        <w:rPr>
          <w:rFonts w:ascii="Book Antiqua" w:eastAsia="MS Mincho" w:hAnsi="Book Antiqua" w:cs="MS Mincho"/>
          <w:sz w:val="24"/>
          <w:szCs w:val="24"/>
          <w:lang w:eastAsia="zh-CN"/>
        </w:rPr>
        <w:t>ś</w:t>
      </w:r>
      <w:proofErr w:type="spellEnd"/>
      <w:r w:rsidRPr="00070A52">
        <w:rPr>
          <w:rFonts w:ascii="Book Antiqua" w:eastAsia="PMingLiU-ExtB" w:hAnsi="Book Antiqua" w:cs="宋体"/>
          <w:sz w:val="24"/>
          <w:szCs w:val="24"/>
          <w:lang w:eastAsia="zh-CN"/>
        </w:rPr>
        <w:t xml:space="preserve"> I. Procedural sedation and analgesia for gastrointestinal endoscopy in infants and children: how, with what, and by whom? </w:t>
      </w:r>
      <w:proofErr w:type="spellStart"/>
      <w:r w:rsidRPr="00070A52">
        <w:rPr>
          <w:rFonts w:ascii="Book Antiqua" w:eastAsia="PMingLiU-ExtB" w:hAnsi="Book Antiqua" w:cs="宋体"/>
          <w:i/>
          <w:iCs/>
          <w:sz w:val="24"/>
          <w:szCs w:val="24"/>
          <w:lang w:eastAsia="zh-CN"/>
        </w:rPr>
        <w:t>Anaesthesiol</w:t>
      </w:r>
      <w:proofErr w:type="spellEnd"/>
      <w:r w:rsidRPr="00070A52">
        <w:rPr>
          <w:rFonts w:ascii="Book Antiqua" w:eastAsia="PMingLiU-ExtB" w:hAnsi="Book Antiqua" w:cs="宋体"/>
          <w:i/>
          <w:iCs/>
          <w:sz w:val="24"/>
          <w:szCs w:val="24"/>
          <w:lang w:eastAsia="zh-CN"/>
        </w:rPr>
        <w:t xml:space="preserve"> Intensive </w:t>
      </w:r>
      <w:proofErr w:type="spellStart"/>
      <w:r w:rsidRPr="00070A52">
        <w:rPr>
          <w:rFonts w:ascii="Book Antiqua" w:eastAsia="PMingLiU-ExtB" w:hAnsi="Book Antiqua" w:cs="宋体"/>
          <w:i/>
          <w:iCs/>
          <w:sz w:val="24"/>
          <w:szCs w:val="24"/>
          <w:lang w:eastAsia="zh-CN"/>
        </w:rPr>
        <w:t>Ther</w:t>
      </w:r>
      <w:proofErr w:type="spellEnd"/>
      <w:r w:rsidRPr="00070A52">
        <w:rPr>
          <w:rFonts w:ascii="Book Antiqua" w:eastAsia="PMingLiU-ExtB" w:hAnsi="Book Antiqua" w:cs="宋体"/>
          <w:sz w:val="24"/>
          <w:szCs w:val="24"/>
          <w:lang w:eastAsia="zh-CN"/>
        </w:rPr>
        <w:t xml:space="preserve"> </w:t>
      </w:r>
      <w:r w:rsidR="00874890">
        <w:rPr>
          <w:rFonts w:ascii="Book Antiqua" w:hAnsi="Book Antiqua" w:cs="宋体" w:hint="eastAsia"/>
          <w:sz w:val="24"/>
          <w:szCs w:val="24"/>
          <w:lang w:eastAsia="zh-CN"/>
        </w:rPr>
        <w:t>2014</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46</w:t>
      </w:r>
      <w:r w:rsidRPr="00070A52">
        <w:rPr>
          <w:rFonts w:ascii="Book Antiqua" w:eastAsia="PMingLiU-ExtB" w:hAnsi="Book Antiqua" w:cs="宋体"/>
          <w:sz w:val="24"/>
          <w:szCs w:val="24"/>
          <w:lang w:eastAsia="zh-CN"/>
        </w:rPr>
        <w:t>: 109-115 [PMID: 24858971 DOI: 10.5603/AIT.2014.0021]</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9 </w:t>
      </w:r>
      <w:r w:rsidRPr="00070A52">
        <w:rPr>
          <w:rFonts w:ascii="Book Antiqua" w:eastAsia="PMingLiU-ExtB" w:hAnsi="Book Antiqua" w:cs="宋体"/>
          <w:b/>
          <w:bCs/>
          <w:sz w:val="24"/>
          <w:szCs w:val="24"/>
          <w:lang w:eastAsia="zh-CN"/>
        </w:rPr>
        <w:t>Dar AQ</w:t>
      </w:r>
      <w:r w:rsidRPr="00070A52">
        <w:rPr>
          <w:rFonts w:ascii="Book Antiqua" w:eastAsia="PMingLiU-ExtB" w:hAnsi="Book Antiqua" w:cs="宋体"/>
          <w:sz w:val="24"/>
          <w:szCs w:val="24"/>
          <w:lang w:eastAsia="zh-CN"/>
        </w:rPr>
        <w:t>, Shah ZA.</w:t>
      </w:r>
      <w:proofErr w:type="gramEnd"/>
      <w:r w:rsidRPr="00070A52">
        <w:rPr>
          <w:rFonts w:ascii="Book Antiqua" w:eastAsia="PMingLiU-ExtB" w:hAnsi="Book Antiqua" w:cs="宋体"/>
          <w:sz w:val="24"/>
          <w:szCs w:val="24"/>
          <w:lang w:eastAsia="zh-CN"/>
        </w:rPr>
        <w:t xml:space="preserve"> Anesthesia and sedation in pediatric gastrointestinal endoscopic procedures: A review. </w:t>
      </w:r>
      <w:r w:rsidRPr="00070A52">
        <w:rPr>
          <w:rFonts w:ascii="Book Antiqua" w:eastAsia="PMingLiU-ExtB" w:hAnsi="Book Antiqua" w:cs="宋体"/>
          <w:i/>
          <w:iCs/>
          <w:sz w:val="24"/>
          <w:szCs w:val="24"/>
          <w:lang w:eastAsia="zh-CN"/>
        </w:rPr>
        <w:t xml:space="preserve">World J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2010; </w:t>
      </w:r>
      <w:r w:rsidRPr="00070A52">
        <w:rPr>
          <w:rFonts w:ascii="Book Antiqua" w:eastAsia="PMingLiU-ExtB" w:hAnsi="Book Antiqua" w:cs="宋体"/>
          <w:b/>
          <w:bCs/>
          <w:sz w:val="24"/>
          <w:szCs w:val="24"/>
          <w:lang w:eastAsia="zh-CN"/>
        </w:rPr>
        <w:t>2</w:t>
      </w:r>
      <w:r w:rsidRPr="00070A52">
        <w:rPr>
          <w:rFonts w:ascii="Book Antiqua" w:eastAsia="PMingLiU-ExtB" w:hAnsi="Book Antiqua" w:cs="宋体"/>
          <w:sz w:val="24"/>
          <w:szCs w:val="24"/>
          <w:lang w:eastAsia="zh-CN"/>
        </w:rPr>
        <w:t>: 257-262 [PMID: 21160616 DOI: 10.4253/wjge.v2.i7.257]</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10 </w:t>
      </w:r>
      <w:proofErr w:type="spellStart"/>
      <w:r w:rsidRPr="00070A52">
        <w:rPr>
          <w:rFonts w:ascii="Book Antiqua" w:eastAsia="PMingLiU-ExtB" w:hAnsi="Book Antiqua" w:cs="宋体"/>
          <w:b/>
          <w:bCs/>
          <w:sz w:val="24"/>
          <w:szCs w:val="24"/>
          <w:lang w:eastAsia="zh-CN"/>
        </w:rPr>
        <w:t>Alabd</w:t>
      </w:r>
      <w:proofErr w:type="spellEnd"/>
      <w:r w:rsidRPr="00070A52">
        <w:rPr>
          <w:rFonts w:ascii="Book Antiqua" w:eastAsia="PMingLiU-ExtB" w:hAnsi="Book Antiqua" w:cs="宋体"/>
          <w:b/>
          <w:bCs/>
          <w:sz w:val="24"/>
          <w:szCs w:val="24"/>
          <w:lang w:eastAsia="zh-CN"/>
        </w:rPr>
        <w:t xml:space="preserve"> </w:t>
      </w:r>
      <w:proofErr w:type="spellStart"/>
      <w:r w:rsidRPr="00070A52">
        <w:rPr>
          <w:rFonts w:ascii="Book Antiqua" w:eastAsia="PMingLiU-ExtB" w:hAnsi="Book Antiqua" w:cs="宋体"/>
          <w:b/>
          <w:bCs/>
          <w:sz w:val="24"/>
          <w:szCs w:val="24"/>
          <w:lang w:eastAsia="zh-CN"/>
        </w:rPr>
        <w:t>Alrazzak</w:t>
      </w:r>
      <w:proofErr w:type="spellEnd"/>
      <w:r w:rsidRPr="00070A52">
        <w:rPr>
          <w:rFonts w:ascii="Book Antiqua" w:eastAsia="PMingLiU-ExtB" w:hAnsi="Book Antiqua" w:cs="宋体"/>
          <w:b/>
          <w:bCs/>
          <w:sz w:val="24"/>
          <w:szCs w:val="24"/>
          <w:lang w:eastAsia="zh-CN"/>
        </w:rPr>
        <w:t xml:space="preserve"> B</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Husien</w:t>
      </w:r>
      <w:proofErr w:type="spellEnd"/>
      <w:r w:rsidRPr="00070A52">
        <w:rPr>
          <w:rFonts w:ascii="Book Antiqua" w:eastAsia="PMingLiU-ExtB" w:hAnsi="Book Antiqua" w:cs="宋体"/>
          <w:sz w:val="24"/>
          <w:szCs w:val="24"/>
          <w:lang w:eastAsia="zh-CN"/>
        </w:rPr>
        <w:t xml:space="preserve"> T, Preston DL, </w:t>
      </w:r>
      <w:proofErr w:type="spellStart"/>
      <w:r w:rsidRPr="00070A52">
        <w:rPr>
          <w:rFonts w:ascii="Book Antiqua" w:eastAsia="PMingLiU-ExtB" w:hAnsi="Book Antiqua" w:cs="宋体"/>
          <w:sz w:val="24"/>
          <w:szCs w:val="24"/>
          <w:lang w:eastAsia="zh-CN"/>
        </w:rPr>
        <w:t>Elitsur</w:t>
      </w:r>
      <w:proofErr w:type="spellEnd"/>
      <w:r w:rsidRPr="00070A52">
        <w:rPr>
          <w:rFonts w:ascii="Book Antiqua" w:eastAsia="PMingLiU-ExtB" w:hAnsi="Book Antiqua" w:cs="宋体"/>
          <w:sz w:val="24"/>
          <w:szCs w:val="24"/>
          <w:lang w:eastAsia="zh-CN"/>
        </w:rPr>
        <w:t xml:space="preserve"> Y. Upper endoscopy in children: do symptoms predict positive findings? </w:t>
      </w:r>
      <w:proofErr w:type="spellStart"/>
      <w:r w:rsidRPr="00070A52">
        <w:rPr>
          <w:rFonts w:ascii="Book Antiqua" w:eastAsia="PMingLiU-ExtB" w:hAnsi="Book Antiqua" w:cs="宋体"/>
          <w:i/>
          <w:iCs/>
          <w:sz w:val="24"/>
          <w:szCs w:val="24"/>
          <w:lang w:eastAsia="zh-CN"/>
        </w:rPr>
        <w:t>Clin</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r w:rsidRPr="00070A52">
        <w:rPr>
          <w:rFonts w:ascii="Book Antiqua" w:eastAsia="PMingLiU-ExtB" w:hAnsi="Book Antiqua" w:cs="宋体"/>
          <w:iCs/>
          <w:sz w:val="24"/>
          <w:szCs w:val="24"/>
          <w:lang w:eastAsia="zh-CN"/>
        </w:rPr>
        <w:t>(</w:t>
      </w:r>
      <w:proofErr w:type="spellStart"/>
      <w:r w:rsidRPr="00070A52">
        <w:rPr>
          <w:rFonts w:ascii="Book Antiqua" w:eastAsia="PMingLiU-ExtB" w:hAnsi="Book Antiqua" w:cs="宋体"/>
          <w:iCs/>
          <w:sz w:val="24"/>
          <w:szCs w:val="24"/>
          <w:lang w:eastAsia="zh-CN"/>
        </w:rPr>
        <w:t>Phila</w:t>
      </w:r>
      <w:proofErr w:type="spellEnd"/>
      <w:r w:rsidRPr="00070A52">
        <w:rPr>
          <w:rFonts w:ascii="Book Antiqua" w:eastAsia="PMingLiU-ExtB" w:hAnsi="Book Antiqua" w:cs="宋体"/>
          <w:iCs/>
          <w:sz w:val="24"/>
          <w:szCs w:val="24"/>
          <w:lang w:eastAsia="zh-CN"/>
        </w:rPr>
        <w:t>)</w:t>
      </w:r>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53</w:t>
      </w:r>
      <w:r w:rsidRPr="00070A52">
        <w:rPr>
          <w:rFonts w:ascii="Book Antiqua" w:eastAsia="PMingLiU-ExtB" w:hAnsi="Book Antiqua" w:cs="宋体"/>
          <w:sz w:val="24"/>
          <w:szCs w:val="24"/>
          <w:lang w:eastAsia="zh-CN"/>
        </w:rPr>
        <w:t>: 474-478 [PMID: 24707023 DOI: 10.1177/0009922814528034]</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11 </w:t>
      </w:r>
      <w:proofErr w:type="spellStart"/>
      <w:r w:rsidRPr="00070A52">
        <w:rPr>
          <w:rFonts w:ascii="Book Antiqua" w:eastAsia="PMingLiU-ExtB" w:hAnsi="Book Antiqua" w:cs="宋体"/>
          <w:b/>
          <w:bCs/>
          <w:sz w:val="24"/>
          <w:szCs w:val="24"/>
          <w:lang w:eastAsia="zh-CN"/>
        </w:rPr>
        <w:t>Guariso</w:t>
      </w:r>
      <w:proofErr w:type="spellEnd"/>
      <w:r w:rsidRPr="00070A52">
        <w:rPr>
          <w:rFonts w:ascii="Book Antiqua" w:eastAsia="PMingLiU-ExtB" w:hAnsi="Book Antiqua" w:cs="宋体"/>
          <w:b/>
          <w:bCs/>
          <w:sz w:val="24"/>
          <w:szCs w:val="24"/>
          <w:lang w:eastAsia="zh-CN"/>
        </w:rPr>
        <w:t xml:space="preserve"> G</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Meneghel</w:t>
      </w:r>
      <w:proofErr w:type="spellEnd"/>
      <w:r w:rsidRPr="00070A52">
        <w:rPr>
          <w:rFonts w:ascii="Book Antiqua" w:eastAsia="PMingLiU-ExtB" w:hAnsi="Book Antiqua" w:cs="宋体"/>
          <w:sz w:val="24"/>
          <w:szCs w:val="24"/>
          <w:lang w:eastAsia="zh-CN"/>
        </w:rPr>
        <w:t xml:space="preserve"> A, </w:t>
      </w:r>
      <w:proofErr w:type="spellStart"/>
      <w:r w:rsidRPr="00070A52">
        <w:rPr>
          <w:rFonts w:ascii="Book Antiqua" w:eastAsia="PMingLiU-ExtB" w:hAnsi="Book Antiqua" w:cs="宋体"/>
          <w:sz w:val="24"/>
          <w:szCs w:val="24"/>
          <w:lang w:eastAsia="zh-CN"/>
        </w:rPr>
        <w:t>Dalla</w:t>
      </w:r>
      <w:proofErr w:type="spell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Pozza</w:t>
      </w:r>
      <w:proofErr w:type="spellEnd"/>
      <w:r w:rsidRPr="00070A52">
        <w:rPr>
          <w:rFonts w:ascii="Book Antiqua" w:eastAsia="PMingLiU-ExtB" w:hAnsi="Book Antiqua" w:cs="宋体"/>
          <w:sz w:val="24"/>
          <w:szCs w:val="24"/>
          <w:lang w:eastAsia="zh-CN"/>
        </w:rPr>
        <w:t xml:space="preserve"> LV, Romano C, </w:t>
      </w:r>
      <w:proofErr w:type="spellStart"/>
      <w:r w:rsidRPr="00070A52">
        <w:rPr>
          <w:rFonts w:ascii="Book Antiqua" w:eastAsia="PMingLiU-ExtB" w:hAnsi="Book Antiqua" w:cs="宋体"/>
          <w:sz w:val="24"/>
          <w:szCs w:val="24"/>
          <w:lang w:eastAsia="zh-CN"/>
        </w:rPr>
        <w:t>Dall'Oglio</w:t>
      </w:r>
      <w:proofErr w:type="spellEnd"/>
      <w:r w:rsidRPr="00070A52">
        <w:rPr>
          <w:rFonts w:ascii="Book Antiqua" w:eastAsia="PMingLiU-ExtB" w:hAnsi="Book Antiqua" w:cs="宋体"/>
          <w:sz w:val="24"/>
          <w:szCs w:val="24"/>
          <w:lang w:eastAsia="zh-CN"/>
        </w:rPr>
        <w:t xml:space="preserve"> L, Lombardi G, Conte S, </w:t>
      </w:r>
      <w:proofErr w:type="spellStart"/>
      <w:r w:rsidRPr="00070A52">
        <w:rPr>
          <w:rFonts w:ascii="Book Antiqua" w:eastAsia="PMingLiU-ExtB" w:hAnsi="Book Antiqua" w:cs="宋体"/>
          <w:sz w:val="24"/>
          <w:szCs w:val="24"/>
          <w:lang w:eastAsia="zh-CN"/>
        </w:rPr>
        <w:t>Calacoci</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Campanozzi</w:t>
      </w:r>
      <w:proofErr w:type="spellEnd"/>
      <w:r w:rsidRPr="00070A52">
        <w:rPr>
          <w:rFonts w:ascii="Book Antiqua" w:eastAsia="PMingLiU-ExtB" w:hAnsi="Book Antiqua" w:cs="宋体"/>
          <w:sz w:val="24"/>
          <w:szCs w:val="24"/>
          <w:lang w:eastAsia="zh-CN"/>
        </w:rPr>
        <w:t xml:space="preserve"> A, </w:t>
      </w:r>
      <w:proofErr w:type="spellStart"/>
      <w:r w:rsidRPr="00070A52">
        <w:rPr>
          <w:rFonts w:ascii="Book Antiqua" w:eastAsia="PMingLiU-ExtB" w:hAnsi="Book Antiqua" w:cs="宋体"/>
          <w:sz w:val="24"/>
          <w:szCs w:val="24"/>
          <w:lang w:eastAsia="zh-CN"/>
        </w:rPr>
        <w:t>Nichetti</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Piovan</w:t>
      </w:r>
      <w:proofErr w:type="spellEnd"/>
      <w:r w:rsidRPr="00070A52">
        <w:rPr>
          <w:rFonts w:ascii="Book Antiqua" w:eastAsia="PMingLiU-ExtB" w:hAnsi="Book Antiqua" w:cs="宋体"/>
          <w:sz w:val="24"/>
          <w:szCs w:val="24"/>
          <w:lang w:eastAsia="zh-CN"/>
        </w:rPr>
        <w:t xml:space="preserve"> S, </w:t>
      </w:r>
      <w:proofErr w:type="spellStart"/>
      <w:r w:rsidRPr="00070A52">
        <w:rPr>
          <w:rFonts w:ascii="Book Antiqua" w:eastAsia="PMingLiU-ExtB" w:hAnsi="Book Antiqua" w:cs="宋体"/>
          <w:sz w:val="24"/>
          <w:szCs w:val="24"/>
          <w:lang w:eastAsia="zh-CN"/>
        </w:rPr>
        <w:t>Zancan</w:t>
      </w:r>
      <w:proofErr w:type="spellEnd"/>
      <w:r w:rsidRPr="00070A52">
        <w:rPr>
          <w:rFonts w:ascii="Book Antiqua" w:eastAsia="PMingLiU-ExtB" w:hAnsi="Book Antiqua" w:cs="宋体"/>
          <w:sz w:val="24"/>
          <w:szCs w:val="24"/>
          <w:lang w:eastAsia="zh-CN"/>
        </w:rPr>
        <w:t xml:space="preserve"> L, </w:t>
      </w:r>
      <w:proofErr w:type="spellStart"/>
      <w:r w:rsidRPr="00070A52">
        <w:rPr>
          <w:rFonts w:ascii="Book Antiqua" w:eastAsia="PMingLiU-ExtB" w:hAnsi="Book Antiqua" w:cs="宋体"/>
          <w:sz w:val="24"/>
          <w:szCs w:val="24"/>
          <w:lang w:eastAsia="zh-CN"/>
        </w:rPr>
        <w:t>Facchin</w:t>
      </w:r>
      <w:proofErr w:type="spellEnd"/>
      <w:r w:rsidRPr="00070A52">
        <w:rPr>
          <w:rFonts w:ascii="Book Antiqua" w:eastAsia="PMingLiU-ExtB" w:hAnsi="Book Antiqua" w:cs="宋体"/>
          <w:sz w:val="24"/>
          <w:szCs w:val="24"/>
          <w:lang w:eastAsia="zh-CN"/>
        </w:rPr>
        <w:t xml:space="preserve"> P. Indications to upper gastrointestinal endoscopy in children with dyspepsia.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2010; </w:t>
      </w:r>
      <w:r w:rsidRPr="00070A52">
        <w:rPr>
          <w:rFonts w:ascii="Book Antiqua" w:eastAsia="PMingLiU-ExtB" w:hAnsi="Book Antiqua" w:cs="宋体"/>
          <w:b/>
          <w:bCs/>
          <w:sz w:val="24"/>
          <w:szCs w:val="24"/>
          <w:lang w:eastAsia="zh-CN"/>
        </w:rPr>
        <w:t>50</w:t>
      </w:r>
      <w:r w:rsidRPr="00070A52">
        <w:rPr>
          <w:rFonts w:ascii="Book Antiqua" w:eastAsia="PMingLiU-ExtB" w:hAnsi="Book Antiqua" w:cs="宋体"/>
          <w:sz w:val="24"/>
          <w:szCs w:val="24"/>
          <w:lang w:eastAsia="zh-CN"/>
        </w:rPr>
        <w:t>: 493-499 [PMID: 20639706 DOI: 10.1097/MPG.0b013e3181bb3362]</w:t>
      </w:r>
    </w:p>
    <w:p w:rsidR="00070A52" w:rsidRPr="00070A52" w:rsidRDefault="00070A52" w:rsidP="00070A52">
      <w:pPr>
        <w:spacing w:after="0" w:line="360" w:lineRule="auto"/>
        <w:jc w:val="both"/>
        <w:rPr>
          <w:rFonts w:ascii="Book Antiqua" w:hAnsi="Book Antiqua" w:cs="宋体"/>
          <w:sz w:val="24"/>
          <w:szCs w:val="24"/>
          <w:lang w:eastAsia="zh-CN"/>
        </w:rPr>
      </w:pPr>
      <w:proofErr w:type="gramStart"/>
      <w:r>
        <w:rPr>
          <w:rFonts w:ascii="Book Antiqua" w:eastAsia="PMingLiU-ExtB" w:hAnsi="Book Antiqua" w:cs="宋体"/>
          <w:sz w:val="24"/>
          <w:szCs w:val="24"/>
          <w:lang w:eastAsia="zh-CN"/>
        </w:rPr>
        <w:t xml:space="preserve">12 </w:t>
      </w:r>
      <w:proofErr w:type="spellStart"/>
      <w:r w:rsidRPr="00070A52">
        <w:rPr>
          <w:rFonts w:ascii="Book Antiqua" w:eastAsia="PMingLiU-ExtB" w:hAnsi="Book Antiqua" w:cs="宋体"/>
          <w:b/>
          <w:sz w:val="24"/>
          <w:szCs w:val="24"/>
          <w:lang w:eastAsia="zh-CN"/>
        </w:rPr>
        <w:t>Gilger</w:t>
      </w:r>
      <w:proofErr w:type="spellEnd"/>
      <w:r w:rsidRPr="00070A52">
        <w:rPr>
          <w:rFonts w:ascii="Book Antiqua" w:eastAsia="PMingLiU-ExtB" w:hAnsi="Book Antiqua" w:cs="宋体"/>
          <w:b/>
          <w:sz w:val="24"/>
          <w:szCs w:val="24"/>
          <w:lang w:eastAsia="zh-CN"/>
        </w:rPr>
        <w:t xml:space="preserve"> MA</w:t>
      </w:r>
      <w:r w:rsidRPr="00070A52">
        <w:rPr>
          <w:rFonts w:ascii="Book Antiqua" w:eastAsia="PMingLiU-ExtB" w:hAnsi="Book Antiqua" w:cs="宋体"/>
          <w:sz w:val="24"/>
          <w:szCs w:val="24"/>
          <w:lang w:eastAsia="zh-CN"/>
        </w:rPr>
        <w:t>.</w:t>
      </w:r>
      <w:proofErr w:type="gramEnd"/>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Upper gastrointestinal bleeding.</w:t>
      </w:r>
      <w:proofErr w:type="gramEnd"/>
      <w:r w:rsidRPr="00070A52">
        <w:rPr>
          <w:rFonts w:ascii="Book Antiqua" w:eastAsia="PMingLiU-ExtB" w:hAnsi="Book Antiqua" w:cs="宋体"/>
          <w:sz w:val="24"/>
          <w:szCs w:val="24"/>
          <w:lang w:eastAsia="zh-CN"/>
        </w:rPr>
        <w:t xml:space="preserve"> In: Walker WA, </w:t>
      </w:r>
      <w:proofErr w:type="spellStart"/>
      <w:r w:rsidRPr="00070A52">
        <w:rPr>
          <w:rFonts w:ascii="Book Antiqua" w:eastAsia="PMingLiU-ExtB" w:hAnsi="Book Antiqua" w:cs="宋体"/>
          <w:sz w:val="24"/>
          <w:szCs w:val="24"/>
          <w:lang w:eastAsia="zh-CN"/>
        </w:rPr>
        <w:t>Goulet</w:t>
      </w:r>
      <w:proofErr w:type="spellEnd"/>
      <w:r w:rsidRPr="00070A52">
        <w:rPr>
          <w:rFonts w:ascii="Book Antiqua" w:eastAsia="PMingLiU-ExtB" w:hAnsi="Book Antiqua" w:cs="宋体"/>
          <w:sz w:val="24"/>
          <w:szCs w:val="24"/>
          <w:lang w:eastAsia="zh-CN"/>
        </w:rPr>
        <w:t xml:space="preserve"> O, </w:t>
      </w:r>
      <w:proofErr w:type="spellStart"/>
      <w:r w:rsidRPr="00070A52">
        <w:rPr>
          <w:rFonts w:ascii="Book Antiqua" w:eastAsia="PMingLiU-ExtB" w:hAnsi="Book Antiqua" w:cs="宋体"/>
          <w:sz w:val="24"/>
          <w:szCs w:val="24"/>
          <w:lang w:eastAsia="zh-CN"/>
        </w:rPr>
        <w:t>Kleinman</w:t>
      </w:r>
      <w:proofErr w:type="spellEnd"/>
      <w:r w:rsidRPr="00070A52">
        <w:rPr>
          <w:rFonts w:ascii="Book Antiqua" w:eastAsia="PMingLiU-ExtB" w:hAnsi="Book Antiqua" w:cs="宋体"/>
          <w:sz w:val="24"/>
          <w:szCs w:val="24"/>
          <w:lang w:eastAsia="zh-CN"/>
        </w:rPr>
        <w:t xml:space="preserve"> RE, Sherman PM, </w:t>
      </w:r>
      <w:proofErr w:type="spellStart"/>
      <w:r w:rsidRPr="00070A52">
        <w:rPr>
          <w:rFonts w:ascii="Book Antiqua" w:eastAsia="PMingLiU-ExtB" w:hAnsi="Book Antiqua" w:cs="宋体"/>
          <w:sz w:val="24"/>
          <w:szCs w:val="24"/>
          <w:lang w:eastAsia="zh-CN"/>
        </w:rPr>
        <w:t>Shneider</w:t>
      </w:r>
      <w:proofErr w:type="spellEnd"/>
      <w:r w:rsidRPr="00070A52">
        <w:rPr>
          <w:rFonts w:ascii="Book Antiqua" w:eastAsia="PMingLiU-ExtB" w:hAnsi="Book Antiqua" w:cs="宋体"/>
          <w:sz w:val="24"/>
          <w:szCs w:val="24"/>
          <w:lang w:eastAsia="zh-CN"/>
        </w:rPr>
        <w:t xml:space="preserve"> BL and Sanderson IA (</w:t>
      </w:r>
      <w:proofErr w:type="spellStart"/>
      <w:r w:rsidRPr="00070A52">
        <w:rPr>
          <w:rFonts w:ascii="Book Antiqua" w:eastAsia="PMingLiU-ExtB" w:hAnsi="Book Antiqua" w:cs="宋体"/>
          <w:sz w:val="24"/>
          <w:szCs w:val="24"/>
          <w:lang w:eastAsia="zh-CN"/>
        </w:rPr>
        <w:t>eds</w:t>
      </w:r>
      <w:proofErr w:type="spellEnd"/>
      <w:r w:rsidRPr="00070A52">
        <w:rPr>
          <w:rFonts w:ascii="Book Antiqua" w:eastAsia="PMingLiU-ExtB" w:hAnsi="Book Antiqua" w:cs="宋体"/>
          <w:sz w:val="24"/>
          <w:szCs w:val="24"/>
          <w:lang w:eastAsia="zh-CN"/>
        </w:rPr>
        <w:t>). Pediatric Gastrointestinal Disease, 4th ed. BC Decker Inc.</w:t>
      </w:r>
      <w:r>
        <w:rPr>
          <w:rFonts w:ascii="Book Antiqua" w:hAnsi="Book Antiqua" w:cs="宋体" w:hint="eastAsia"/>
          <w:sz w:val="24"/>
          <w:szCs w:val="24"/>
          <w:lang w:eastAsia="zh-CN"/>
        </w:rPr>
        <w:t>,</w:t>
      </w:r>
      <w:r w:rsidRPr="00070A52">
        <w:rPr>
          <w:rFonts w:ascii="Book Antiqua" w:eastAsia="PMingLiU-ExtB" w:hAnsi="Book Antiqua" w:cs="宋体"/>
          <w:sz w:val="24"/>
          <w:szCs w:val="24"/>
          <w:lang w:eastAsia="zh-CN"/>
        </w:rPr>
        <w:t xml:space="preserve"> 2004</w:t>
      </w:r>
      <w:r>
        <w:rPr>
          <w:rFonts w:ascii="Book Antiqua" w:hAnsi="Book Antiqua" w:cs="宋体" w:hint="eastAsia"/>
          <w:sz w:val="24"/>
          <w:szCs w:val="24"/>
          <w:lang w:eastAsia="zh-CN"/>
        </w:rPr>
        <w:t xml:space="preserve">: </w:t>
      </w:r>
      <w:r>
        <w:rPr>
          <w:rFonts w:ascii="Book Antiqua" w:eastAsia="PMingLiU-ExtB" w:hAnsi="Book Antiqua" w:cs="宋体"/>
          <w:sz w:val="24"/>
          <w:szCs w:val="24"/>
          <w:lang w:eastAsia="zh-CN"/>
        </w:rPr>
        <w:t>259-</w:t>
      </w:r>
      <w:r>
        <w:rPr>
          <w:rFonts w:ascii="Book Antiqua" w:hAnsi="Book Antiqua" w:cs="宋体" w:hint="eastAsia"/>
          <w:sz w:val="24"/>
          <w:szCs w:val="24"/>
          <w:lang w:eastAsia="zh-CN"/>
        </w:rPr>
        <w:t>2</w:t>
      </w:r>
      <w:r>
        <w:rPr>
          <w:rFonts w:ascii="Book Antiqua" w:eastAsia="PMingLiU-ExtB" w:hAnsi="Book Antiqua" w:cs="宋体"/>
          <w:sz w:val="24"/>
          <w:szCs w:val="24"/>
          <w:lang w:eastAsia="zh-CN"/>
        </w:rPr>
        <w:t>65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13 </w:t>
      </w:r>
      <w:r w:rsidRPr="00070A52">
        <w:rPr>
          <w:rFonts w:ascii="Book Antiqua" w:eastAsia="PMingLiU-ExtB" w:hAnsi="Book Antiqua" w:cs="宋体"/>
          <w:b/>
          <w:bCs/>
          <w:sz w:val="24"/>
          <w:szCs w:val="24"/>
          <w:lang w:eastAsia="zh-CN"/>
        </w:rPr>
        <w:t>Lee WS</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Zainuddin</w:t>
      </w:r>
      <w:proofErr w:type="spellEnd"/>
      <w:r w:rsidRPr="00070A52">
        <w:rPr>
          <w:rFonts w:ascii="Book Antiqua" w:eastAsia="PMingLiU-ExtB" w:hAnsi="Book Antiqua" w:cs="宋体"/>
          <w:sz w:val="24"/>
          <w:szCs w:val="24"/>
          <w:lang w:eastAsia="zh-CN"/>
        </w:rPr>
        <w:t xml:space="preserve"> H, </w:t>
      </w:r>
      <w:proofErr w:type="spellStart"/>
      <w:r w:rsidRPr="00070A52">
        <w:rPr>
          <w:rFonts w:ascii="Book Antiqua" w:eastAsia="PMingLiU-ExtB" w:hAnsi="Book Antiqua" w:cs="宋体"/>
          <w:sz w:val="24"/>
          <w:szCs w:val="24"/>
          <w:lang w:eastAsia="zh-CN"/>
        </w:rPr>
        <w:t>Boey</w:t>
      </w:r>
      <w:proofErr w:type="spellEnd"/>
      <w:r w:rsidRPr="00070A52">
        <w:rPr>
          <w:rFonts w:ascii="Book Antiqua" w:eastAsia="PMingLiU-ExtB" w:hAnsi="Book Antiqua" w:cs="宋体"/>
          <w:sz w:val="24"/>
          <w:szCs w:val="24"/>
          <w:lang w:eastAsia="zh-CN"/>
        </w:rPr>
        <w:t xml:space="preserve"> CC, Chai PF. Appropriateness, endoscopic findings and contributive yield of pediatric gastrointestinal endoscopy. </w:t>
      </w:r>
      <w:r w:rsidRPr="00070A52">
        <w:rPr>
          <w:rFonts w:ascii="Book Antiqua" w:eastAsia="PMingLiU-ExtB" w:hAnsi="Book Antiqua" w:cs="宋体"/>
          <w:i/>
          <w:iCs/>
          <w:sz w:val="24"/>
          <w:szCs w:val="24"/>
          <w:lang w:eastAsia="zh-CN"/>
        </w:rPr>
        <w:t xml:space="preserve">World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2013; </w:t>
      </w:r>
      <w:r w:rsidRPr="00070A52">
        <w:rPr>
          <w:rFonts w:ascii="Book Antiqua" w:eastAsia="PMingLiU-ExtB" w:hAnsi="Book Antiqua" w:cs="宋体"/>
          <w:b/>
          <w:bCs/>
          <w:sz w:val="24"/>
          <w:szCs w:val="24"/>
          <w:lang w:eastAsia="zh-CN"/>
        </w:rPr>
        <w:t>19</w:t>
      </w:r>
      <w:r w:rsidRPr="00070A52">
        <w:rPr>
          <w:rFonts w:ascii="Book Antiqua" w:eastAsia="PMingLiU-ExtB" w:hAnsi="Book Antiqua" w:cs="宋体"/>
          <w:sz w:val="24"/>
          <w:szCs w:val="24"/>
          <w:lang w:eastAsia="zh-CN"/>
        </w:rPr>
        <w:t>: 9077-9083 [PMID: 24379634 DOI: 10.3748/wjg.v19.i47.9077]</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14 </w:t>
      </w:r>
      <w:proofErr w:type="spellStart"/>
      <w:r w:rsidRPr="00070A52">
        <w:rPr>
          <w:rFonts w:ascii="Book Antiqua" w:eastAsia="PMingLiU-ExtB" w:hAnsi="Book Antiqua" w:cs="宋体"/>
          <w:b/>
          <w:bCs/>
          <w:sz w:val="24"/>
          <w:szCs w:val="24"/>
          <w:lang w:eastAsia="zh-CN"/>
        </w:rPr>
        <w:t>Rafeey</w:t>
      </w:r>
      <w:proofErr w:type="spellEnd"/>
      <w:r w:rsidRPr="00070A52">
        <w:rPr>
          <w:rFonts w:ascii="Book Antiqua" w:eastAsia="PMingLiU-ExtB" w:hAnsi="Book Antiqua" w:cs="宋体"/>
          <w:b/>
          <w:bCs/>
          <w:sz w:val="24"/>
          <w:szCs w:val="24"/>
          <w:lang w:eastAsia="zh-CN"/>
        </w:rPr>
        <w:t xml:space="preserve"> M</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Shoaran</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Majidy</w:t>
      </w:r>
      <w:proofErr w:type="spellEnd"/>
      <w:r w:rsidRPr="00070A52">
        <w:rPr>
          <w:rFonts w:ascii="Book Antiqua" w:eastAsia="PMingLiU-ExtB" w:hAnsi="Book Antiqua" w:cs="宋体"/>
          <w:sz w:val="24"/>
          <w:szCs w:val="24"/>
          <w:lang w:eastAsia="zh-CN"/>
        </w:rPr>
        <w:t xml:space="preserve"> H. Diagnostic endoscopy and clinical characteristics of gastrointestinal bleeding in children: a 10-year retrospective study. </w:t>
      </w:r>
      <w:r w:rsidRPr="00070A52">
        <w:rPr>
          <w:rFonts w:ascii="Book Antiqua" w:eastAsia="PMingLiU-ExtB" w:hAnsi="Book Antiqua" w:cs="宋体"/>
          <w:i/>
          <w:iCs/>
          <w:sz w:val="24"/>
          <w:szCs w:val="24"/>
          <w:lang w:eastAsia="zh-CN"/>
        </w:rPr>
        <w:t>Iran Red Crescent Med J</w:t>
      </w:r>
      <w:r w:rsidRPr="00070A52">
        <w:rPr>
          <w:rFonts w:ascii="Book Antiqua" w:eastAsia="PMingLiU-ExtB" w:hAnsi="Book Antiqua" w:cs="宋体"/>
          <w:sz w:val="24"/>
          <w:szCs w:val="24"/>
          <w:lang w:eastAsia="zh-CN"/>
        </w:rPr>
        <w:t xml:space="preserve"> 2013; </w:t>
      </w:r>
      <w:r w:rsidRPr="00070A52">
        <w:rPr>
          <w:rFonts w:ascii="Book Antiqua" w:eastAsia="PMingLiU-ExtB" w:hAnsi="Book Antiqua" w:cs="宋体"/>
          <w:b/>
          <w:bCs/>
          <w:sz w:val="24"/>
          <w:szCs w:val="24"/>
          <w:lang w:eastAsia="zh-CN"/>
        </w:rPr>
        <w:t>15</w:t>
      </w:r>
      <w:r w:rsidRPr="00070A52">
        <w:rPr>
          <w:rFonts w:ascii="Book Antiqua" w:eastAsia="PMingLiU-ExtB" w:hAnsi="Book Antiqua" w:cs="宋体"/>
          <w:sz w:val="24"/>
          <w:szCs w:val="24"/>
          <w:lang w:eastAsia="zh-CN"/>
        </w:rPr>
        <w:t>: 794-797 [PMID: 24616788 DOI: 10.5812/ircmj.7075]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15 </w:t>
      </w:r>
      <w:r w:rsidRPr="00070A52">
        <w:rPr>
          <w:rFonts w:ascii="Book Antiqua" w:eastAsia="PMingLiU-ExtB" w:hAnsi="Book Antiqua" w:cs="宋体"/>
          <w:b/>
          <w:bCs/>
          <w:sz w:val="24"/>
          <w:szCs w:val="24"/>
          <w:lang w:eastAsia="zh-CN"/>
        </w:rPr>
        <w:t>Mittal SK</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Kalra</w:t>
      </w:r>
      <w:proofErr w:type="spellEnd"/>
      <w:r w:rsidRPr="00070A52">
        <w:rPr>
          <w:rFonts w:ascii="Book Antiqua" w:eastAsia="PMingLiU-ExtB" w:hAnsi="Book Antiqua" w:cs="宋体"/>
          <w:sz w:val="24"/>
          <w:szCs w:val="24"/>
          <w:lang w:eastAsia="zh-CN"/>
        </w:rPr>
        <w:t xml:space="preserve"> KK, Aggarwal V. Diagnostic upper GI endoscopy for </w:t>
      </w:r>
      <w:proofErr w:type="spellStart"/>
      <w:r w:rsidRPr="00070A52">
        <w:rPr>
          <w:rFonts w:ascii="Book Antiqua" w:eastAsia="PMingLiU-ExtB" w:hAnsi="Book Antiqua" w:cs="宋体"/>
          <w:sz w:val="24"/>
          <w:szCs w:val="24"/>
          <w:lang w:eastAsia="zh-CN"/>
        </w:rPr>
        <w:t>hemetemesis</w:t>
      </w:r>
      <w:proofErr w:type="spellEnd"/>
      <w:r w:rsidRPr="00070A52">
        <w:rPr>
          <w:rFonts w:ascii="Book Antiqua" w:eastAsia="PMingLiU-ExtB" w:hAnsi="Book Antiqua" w:cs="宋体"/>
          <w:sz w:val="24"/>
          <w:szCs w:val="24"/>
          <w:lang w:eastAsia="zh-CN"/>
        </w:rPr>
        <w:t xml:space="preserve"> in children: experience from a pediatric gastroenterology </w:t>
      </w:r>
      <w:proofErr w:type="spellStart"/>
      <w:r w:rsidRPr="00070A52">
        <w:rPr>
          <w:rFonts w:ascii="Book Antiqua" w:eastAsia="PMingLiU-ExtB" w:hAnsi="Book Antiqua" w:cs="宋体"/>
          <w:sz w:val="24"/>
          <w:szCs w:val="24"/>
          <w:lang w:eastAsia="zh-CN"/>
        </w:rPr>
        <w:t>centre</w:t>
      </w:r>
      <w:proofErr w:type="spellEnd"/>
      <w:r w:rsidRPr="00070A52">
        <w:rPr>
          <w:rFonts w:ascii="Book Antiqua" w:eastAsia="PMingLiU-ExtB" w:hAnsi="Book Antiqua" w:cs="宋体"/>
          <w:sz w:val="24"/>
          <w:szCs w:val="24"/>
          <w:lang w:eastAsia="zh-CN"/>
        </w:rPr>
        <w:t xml:space="preserve"> in north India. </w:t>
      </w:r>
      <w:r w:rsidRPr="00070A52">
        <w:rPr>
          <w:rFonts w:ascii="Book Antiqua" w:eastAsia="PMingLiU-ExtB" w:hAnsi="Book Antiqua" w:cs="宋体"/>
          <w:i/>
          <w:iCs/>
          <w:sz w:val="24"/>
          <w:szCs w:val="24"/>
          <w:lang w:eastAsia="zh-CN"/>
        </w:rPr>
        <w:t xml:space="preserve">Indian 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sz w:val="24"/>
          <w:szCs w:val="24"/>
          <w:lang w:eastAsia="zh-CN"/>
        </w:rPr>
        <w:t xml:space="preserve"> </w:t>
      </w:r>
      <w:r w:rsidR="005E32AE">
        <w:rPr>
          <w:rFonts w:ascii="Book Antiqua" w:hAnsi="Book Antiqua" w:cs="宋体" w:hint="eastAsia"/>
          <w:sz w:val="24"/>
          <w:szCs w:val="24"/>
          <w:lang w:eastAsia="zh-CN"/>
        </w:rPr>
        <w:t>1994</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61</w:t>
      </w:r>
      <w:r w:rsidRPr="00070A52">
        <w:rPr>
          <w:rFonts w:ascii="Book Antiqua" w:eastAsia="PMingLiU-ExtB" w:hAnsi="Book Antiqua" w:cs="宋体"/>
          <w:sz w:val="24"/>
          <w:szCs w:val="24"/>
          <w:lang w:eastAsia="zh-CN"/>
        </w:rPr>
        <w:t>: 651-654 [PMID: 7721369]</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16 </w:t>
      </w:r>
      <w:proofErr w:type="spellStart"/>
      <w:r w:rsidRPr="00070A52">
        <w:rPr>
          <w:rFonts w:ascii="Book Antiqua" w:eastAsia="PMingLiU-ExtB" w:hAnsi="Book Antiqua" w:cs="宋体"/>
          <w:b/>
          <w:bCs/>
          <w:sz w:val="24"/>
          <w:szCs w:val="24"/>
          <w:lang w:eastAsia="zh-CN"/>
        </w:rPr>
        <w:t>Septer</w:t>
      </w:r>
      <w:proofErr w:type="spellEnd"/>
      <w:r w:rsidRPr="00070A52">
        <w:rPr>
          <w:rFonts w:ascii="Book Antiqua" w:eastAsia="PMingLiU-ExtB" w:hAnsi="Book Antiqua" w:cs="宋体"/>
          <w:b/>
          <w:bCs/>
          <w:sz w:val="24"/>
          <w:szCs w:val="24"/>
          <w:lang w:eastAsia="zh-CN"/>
        </w:rPr>
        <w:t xml:space="preserve"> S</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Cuffari</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Attard</w:t>
      </w:r>
      <w:proofErr w:type="spellEnd"/>
      <w:r w:rsidRPr="00070A52">
        <w:rPr>
          <w:rFonts w:ascii="Book Antiqua" w:eastAsia="PMingLiU-ExtB" w:hAnsi="Book Antiqua" w:cs="宋体"/>
          <w:sz w:val="24"/>
          <w:szCs w:val="24"/>
          <w:lang w:eastAsia="zh-CN"/>
        </w:rPr>
        <w:t xml:space="preserve"> TM. Esophageal polyps in pediatric patients undergoing routine diagnostic upper gastrointestinal endoscopy: a multicenter study. </w:t>
      </w:r>
      <w:r w:rsidRPr="00070A52">
        <w:rPr>
          <w:rFonts w:ascii="Book Antiqua" w:eastAsia="PMingLiU-ExtB" w:hAnsi="Book Antiqua" w:cs="宋体"/>
          <w:i/>
          <w:iCs/>
          <w:sz w:val="24"/>
          <w:szCs w:val="24"/>
          <w:lang w:eastAsia="zh-CN"/>
        </w:rPr>
        <w:t>Dis Esophagus</w:t>
      </w:r>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27</w:t>
      </w:r>
      <w:r w:rsidRPr="00070A52">
        <w:rPr>
          <w:rFonts w:ascii="Book Antiqua" w:eastAsia="PMingLiU-ExtB" w:hAnsi="Book Antiqua" w:cs="宋体"/>
          <w:sz w:val="24"/>
          <w:szCs w:val="24"/>
          <w:lang w:eastAsia="zh-CN"/>
        </w:rPr>
        <w:t>: 24-29 [PMID: 23551692 DOI: 10.1111/dote.12066]</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17 </w:t>
      </w:r>
      <w:r w:rsidRPr="00070A52">
        <w:rPr>
          <w:rFonts w:ascii="Book Antiqua" w:eastAsia="PMingLiU-ExtB" w:hAnsi="Book Antiqua" w:cs="宋体"/>
          <w:b/>
          <w:bCs/>
          <w:sz w:val="24"/>
          <w:szCs w:val="24"/>
          <w:lang w:eastAsia="zh-CN"/>
        </w:rPr>
        <w:t>Isaacs KL</w:t>
      </w:r>
      <w:r w:rsidRPr="00070A52">
        <w:rPr>
          <w:rFonts w:ascii="Book Antiqua" w:eastAsia="PMingLiU-ExtB" w:hAnsi="Book Antiqua" w:cs="宋体"/>
          <w:sz w:val="24"/>
          <w:szCs w:val="24"/>
          <w:lang w:eastAsia="zh-CN"/>
        </w:rPr>
        <w:t>.</w:t>
      </w:r>
      <w:proofErr w:type="gramEnd"/>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Upper gastrointestinal tract endoscopy in inflammatory bowel disease.</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Clin</w:t>
      </w:r>
      <w:proofErr w:type="spellEnd"/>
      <w:r w:rsidRPr="00070A52">
        <w:rPr>
          <w:rFonts w:ascii="Book Antiqua" w:eastAsia="PMingLiU-ExtB" w:hAnsi="Book Antiqua" w:cs="宋体"/>
          <w:i/>
          <w:iCs/>
          <w:sz w:val="24"/>
          <w:szCs w:val="24"/>
          <w:lang w:eastAsia="zh-CN"/>
        </w:rPr>
        <w:t xml:space="preserve"> N Am</w:t>
      </w:r>
      <w:r w:rsidRPr="00070A52">
        <w:rPr>
          <w:rFonts w:ascii="Book Antiqua" w:eastAsia="PMingLiU-ExtB" w:hAnsi="Book Antiqua" w:cs="宋体"/>
          <w:sz w:val="24"/>
          <w:szCs w:val="24"/>
          <w:lang w:eastAsia="zh-CN"/>
        </w:rPr>
        <w:t xml:space="preserve"> 2002; </w:t>
      </w:r>
      <w:r w:rsidRPr="00070A52">
        <w:rPr>
          <w:rFonts w:ascii="Book Antiqua" w:eastAsia="PMingLiU-ExtB" w:hAnsi="Book Antiqua" w:cs="宋体"/>
          <w:b/>
          <w:bCs/>
          <w:sz w:val="24"/>
          <w:szCs w:val="24"/>
          <w:lang w:eastAsia="zh-CN"/>
        </w:rPr>
        <w:t>12</w:t>
      </w:r>
      <w:r w:rsidRPr="00070A52">
        <w:rPr>
          <w:rFonts w:ascii="Book Antiqua" w:eastAsia="PMingLiU-ExtB" w:hAnsi="Book Antiqua" w:cs="宋体"/>
          <w:sz w:val="24"/>
          <w:szCs w:val="24"/>
          <w:lang w:eastAsia="zh-CN"/>
        </w:rPr>
        <w:t>: 451-</w:t>
      </w:r>
      <w:r w:rsidR="003108FB">
        <w:rPr>
          <w:rFonts w:ascii="Book Antiqua" w:hAnsi="Book Antiqua" w:cs="宋体" w:hint="eastAsia"/>
          <w:sz w:val="24"/>
          <w:szCs w:val="24"/>
          <w:lang w:eastAsia="zh-CN"/>
        </w:rPr>
        <w:t>4</w:t>
      </w:r>
      <w:r w:rsidRPr="00070A52">
        <w:rPr>
          <w:rFonts w:ascii="Book Antiqua" w:eastAsia="PMingLiU-ExtB" w:hAnsi="Book Antiqua" w:cs="宋体"/>
          <w:sz w:val="24"/>
          <w:szCs w:val="24"/>
          <w:lang w:eastAsia="zh-CN"/>
        </w:rPr>
        <w:t>62, vii [PMID: 12486938]</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18 </w:t>
      </w:r>
      <w:r w:rsidRPr="00070A52">
        <w:rPr>
          <w:rFonts w:ascii="Book Antiqua" w:eastAsia="PMingLiU-ExtB" w:hAnsi="Book Antiqua" w:cs="宋体"/>
          <w:b/>
          <w:bCs/>
          <w:sz w:val="24"/>
          <w:szCs w:val="24"/>
          <w:lang w:eastAsia="zh-CN"/>
        </w:rPr>
        <w:t>Bhargava DK</w:t>
      </w:r>
      <w:r w:rsidRPr="00070A52">
        <w:rPr>
          <w:rFonts w:ascii="Book Antiqua" w:eastAsia="PMingLiU-ExtB" w:hAnsi="Book Antiqua" w:cs="宋体"/>
          <w:sz w:val="24"/>
          <w:szCs w:val="24"/>
          <w:lang w:eastAsia="zh-CN"/>
        </w:rPr>
        <w:t>, Arora A, Chopra P. Endoscopic polypectomies in upper gastrointestinal tract.</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Indian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1990; </w:t>
      </w:r>
      <w:r w:rsidRPr="00070A52">
        <w:rPr>
          <w:rFonts w:ascii="Book Antiqua" w:eastAsia="PMingLiU-ExtB" w:hAnsi="Book Antiqua" w:cs="宋体"/>
          <w:b/>
          <w:bCs/>
          <w:sz w:val="24"/>
          <w:szCs w:val="24"/>
          <w:lang w:eastAsia="zh-CN"/>
        </w:rPr>
        <w:t>9</w:t>
      </w:r>
      <w:r w:rsidRPr="00070A52">
        <w:rPr>
          <w:rFonts w:ascii="Book Antiqua" w:eastAsia="PMingLiU-ExtB" w:hAnsi="Book Antiqua" w:cs="宋体"/>
          <w:sz w:val="24"/>
          <w:szCs w:val="24"/>
          <w:lang w:eastAsia="zh-CN"/>
        </w:rPr>
        <w:t>: 41-42 [PMID: 2307500]</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19 </w:t>
      </w:r>
      <w:proofErr w:type="spellStart"/>
      <w:r w:rsidRPr="00070A52">
        <w:rPr>
          <w:rFonts w:ascii="Book Antiqua" w:eastAsia="PMingLiU-ExtB" w:hAnsi="Book Antiqua" w:cs="宋体"/>
          <w:b/>
          <w:bCs/>
          <w:sz w:val="24"/>
          <w:szCs w:val="24"/>
          <w:lang w:eastAsia="zh-CN"/>
        </w:rPr>
        <w:t>Goenka</w:t>
      </w:r>
      <w:proofErr w:type="spellEnd"/>
      <w:r w:rsidRPr="00070A52">
        <w:rPr>
          <w:rFonts w:ascii="Book Antiqua" w:eastAsia="PMingLiU-ExtB" w:hAnsi="Book Antiqua" w:cs="宋体"/>
          <w:b/>
          <w:bCs/>
          <w:sz w:val="24"/>
          <w:szCs w:val="24"/>
          <w:lang w:eastAsia="zh-CN"/>
        </w:rPr>
        <w:t xml:space="preserve"> AS</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Dasilva</w:t>
      </w:r>
      <w:proofErr w:type="spellEnd"/>
      <w:r w:rsidRPr="00070A52">
        <w:rPr>
          <w:rFonts w:ascii="Book Antiqua" w:eastAsia="PMingLiU-ExtB" w:hAnsi="Book Antiqua" w:cs="宋体"/>
          <w:sz w:val="24"/>
          <w:szCs w:val="24"/>
          <w:lang w:eastAsia="zh-CN"/>
        </w:rPr>
        <w:t xml:space="preserve"> MS, </w:t>
      </w:r>
      <w:proofErr w:type="spellStart"/>
      <w:r w:rsidRPr="00070A52">
        <w:rPr>
          <w:rFonts w:ascii="Book Antiqua" w:eastAsia="PMingLiU-ExtB" w:hAnsi="Book Antiqua" w:cs="宋体"/>
          <w:sz w:val="24"/>
          <w:szCs w:val="24"/>
          <w:lang w:eastAsia="zh-CN"/>
        </w:rPr>
        <w:t>Cleghorn</w:t>
      </w:r>
      <w:proofErr w:type="spellEnd"/>
      <w:r w:rsidRPr="00070A52">
        <w:rPr>
          <w:rFonts w:ascii="Book Antiqua" w:eastAsia="PMingLiU-ExtB" w:hAnsi="Book Antiqua" w:cs="宋体"/>
          <w:sz w:val="24"/>
          <w:szCs w:val="24"/>
          <w:lang w:eastAsia="zh-CN"/>
        </w:rPr>
        <w:t xml:space="preserve"> GJ, Patrick MK, Shepherd RW. Therapeutic upper gastrointestinal endoscopy in children: an audit of 443 procedures and literature review.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Hepatol</w:t>
      </w:r>
      <w:proofErr w:type="spellEnd"/>
      <w:r w:rsidRPr="00070A52">
        <w:rPr>
          <w:rFonts w:ascii="Book Antiqua" w:eastAsia="PMingLiU-ExtB" w:hAnsi="Book Antiqua" w:cs="宋体"/>
          <w:sz w:val="24"/>
          <w:szCs w:val="24"/>
          <w:lang w:eastAsia="zh-CN"/>
        </w:rPr>
        <w:t xml:space="preserve"> </w:t>
      </w:r>
      <w:r w:rsidR="003108FB">
        <w:rPr>
          <w:rFonts w:ascii="Book Antiqua" w:hAnsi="Book Antiqua" w:cs="宋体" w:hint="eastAsia"/>
          <w:sz w:val="24"/>
          <w:szCs w:val="24"/>
          <w:lang w:eastAsia="zh-CN"/>
        </w:rPr>
        <w:t>1993</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8</w:t>
      </w:r>
      <w:r w:rsidRPr="00070A52">
        <w:rPr>
          <w:rFonts w:ascii="Book Antiqua" w:eastAsia="PMingLiU-ExtB" w:hAnsi="Book Antiqua" w:cs="宋体"/>
          <w:sz w:val="24"/>
          <w:szCs w:val="24"/>
          <w:lang w:eastAsia="zh-CN"/>
        </w:rPr>
        <w:t>: 44-51 [PMID: 8439662]</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20 </w:t>
      </w:r>
      <w:r w:rsidRPr="00070A52">
        <w:rPr>
          <w:rFonts w:ascii="Book Antiqua" w:eastAsia="PMingLiU-ExtB" w:hAnsi="Book Antiqua" w:cs="宋体"/>
          <w:b/>
          <w:bCs/>
          <w:sz w:val="24"/>
          <w:szCs w:val="24"/>
          <w:lang w:eastAsia="zh-CN"/>
        </w:rPr>
        <w:t>Arora NK</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Ganguly</w:t>
      </w:r>
      <w:proofErr w:type="spellEnd"/>
      <w:r w:rsidRPr="00070A52">
        <w:rPr>
          <w:rFonts w:ascii="Book Antiqua" w:eastAsia="PMingLiU-ExtB" w:hAnsi="Book Antiqua" w:cs="宋体"/>
          <w:sz w:val="24"/>
          <w:szCs w:val="24"/>
          <w:lang w:eastAsia="zh-CN"/>
        </w:rPr>
        <w:t xml:space="preserve"> S, </w:t>
      </w:r>
      <w:proofErr w:type="spellStart"/>
      <w:r w:rsidRPr="00070A52">
        <w:rPr>
          <w:rFonts w:ascii="Book Antiqua" w:eastAsia="PMingLiU-ExtB" w:hAnsi="Book Antiqua" w:cs="宋体"/>
          <w:sz w:val="24"/>
          <w:szCs w:val="24"/>
          <w:lang w:eastAsia="zh-CN"/>
        </w:rPr>
        <w:t>Mathur</w:t>
      </w:r>
      <w:proofErr w:type="spellEnd"/>
      <w:r w:rsidRPr="00070A52">
        <w:rPr>
          <w:rFonts w:ascii="Book Antiqua" w:eastAsia="PMingLiU-ExtB" w:hAnsi="Book Antiqua" w:cs="宋体"/>
          <w:sz w:val="24"/>
          <w:szCs w:val="24"/>
          <w:lang w:eastAsia="zh-CN"/>
        </w:rPr>
        <w:t xml:space="preserve"> P, Ahuja A, </w:t>
      </w:r>
      <w:proofErr w:type="spellStart"/>
      <w:r w:rsidRPr="00070A52">
        <w:rPr>
          <w:rFonts w:ascii="Book Antiqua" w:eastAsia="PMingLiU-ExtB" w:hAnsi="Book Antiqua" w:cs="宋体"/>
          <w:sz w:val="24"/>
          <w:szCs w:val="24"/>
          <w:lang w:eastAsia="zh-CN"/>
        </w:rPr>
        <w:t>Patwari</w:t>
      </w:r>
      <w:proofErr w:type="spellEnd"/>
      <w:r w:rsidRPr="00070A52">
        <w:rPr>
          <w:rFonts w:ascii="Book Antiqua" w:eastAsia="PMingLiU-ExtB" w:hAnsi="Book Antiqua" w:cs="宋体"/>
          <w:sz w:val="24"/>
          <w:szCs w:val="24"/>
          <w:lang w:eastAsia="zh-CN"/>
        </w:rPr>
        <w:t xml:space="preserve"> A. Upper gastrointestinal bleeding: etiology and management. </w:t>
      </w:r>
      <w:r w:rsidRPr="00070A52">
        <w:rPr>
          <w:rFonts w:ascii="Book Antiqua" w:eastAsia="PMingLiU-ExtB" w:hAnsi="Book Antiqua" w:cs="宋体"/>
          <w:i/>
          <w:iCs/>
          <w:sz w:val="24"/>
          <w:szCs w:val="24"/>
          <w:lang w:eastAsia="zh-CN"/>
        </w:rPr>
        <w:t xml:space="preserve">Indian 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sz w:val="24"/>
          <w:szCs w:val="24"/>
          <w:lang w:eastAsia="zh-CN"/>
        </w:rPr>
        <w:t xml:space="preserve"> 2002; </w:t>
      </w:r>
      <w:r w:rsidRPr="00070A52">
        <w:rPr>
          <w:rFonts w:ascii="Book Antiqua" w:eastAsia="PMingLiU-ExtB" w:hAnsi="Book Antiqua" w:cs="宋体"/>
          <w:b/>
          <w:bCs/>
          <w:sz w:val="24"/>
          <w:szCs w:val="24"/>
          <w:lang w:eastAsia="zh-CN"/>
        </w:rPr>
        <w:t>69</w:t>
      </w:r>
      <w:r w:rsidRPr="00070A52">
        <w:rPr>
          <w:rFonts w:ascii="Book Antiqua" w:eastAsia="PMingLiU-ExtB" w:hAnsi="Book Antiqua" w:cs="宋体"/>
          <w:sz w:val="24"/>
          <w:szCs w:val="24"/>
          <w:lang w:eastAsia="zh-CN"/>
        </w:rPr>
        <w:t>: 155-168 [PMID: 11929033]</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21 </w:t>
      </w:r>
      <w:r w:rsidRPr="00070A52">
        <w:rPr>
          <w:rFonts w:ascii="Book Antiqua" w:eastAsia="PMingLiU-ExtB" w:hAnsi="Book Antiqua" w:cs="宋体"/>
          <w:b/>
          <w:bCs/>
          <w:sz w:val="24"/>
          <w:szCs w:val="24"/>
          <w:lang w:eastAsia="zh-CN"/>
        </w:rPr>
        <w:t>Karim B</w:t>
      </w:r>
      <w:r w:rsidRPr="00070A52">
        <w:rPr>
          <w:rFonts w:ascii="Book Antiqua" w:eastAsia="PMingLiU-ExtB" w:hAnsi="Book Antiqua" w:cs="宋体"/>
          <w:sz w:val="24"/>
          <w:szCs w:val="24"/>
          <w:lang w:eastAsia="zh-CN"/>
        </w:rPr>
        <w:t xml:space="preserve">. Upper gastrointestinal endoscopy in children - an experience at a </w:t>
      </w:r>
      <w:proofErr w:type="spellStart"/>
      <w:r w:rsidRPr="00070A52">
        <w:rPr>
          <w:rFonts w:ascii="Book Antiqua" w:eastAsia="PMingLiU-ExtB" w:hAnsi="Book Antiqua" w:cs="宋体"/>
          <w:sz w:val="24"/>
          <w:szCs w:val="24"/>
          <w:lang w:eastAsia="zh-CN"/>
        </w:rPr>
        <w:t>paediatric</w:t>
      </w:r>
      <w:proofErr w:type="spellEnd"/>
      <w:r w:rsidRPr="00070A52">
        <w:rPr>
          <w:rFonts w:ascii="Book Antiqua" w:eastAsia="PMingLiU-ExtB" w:hAnsi="Book Antiqua" w:cs="宋体"/>
          <w:sz w:val="24"/>
          <w:szCs w:val="24"/>
          <w:lang w:eastAsia="zh-CN"/>
        </w:rPr>
        <w:t xml:space="preserve"> gastroenterology unit.</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Mymensingh</w:t>
      </w:r>
      <w:proofErr w:type="spellEnd"/>
      <w:r w:rsidRPr="00070A52">
        <w:rPr>
          <w:rFonts w:ascii="Book Antiqua" w:eastAsia="PMingLiU-ExtB" w:hAnsi="Book Antiqua" w:cs="宋体"/>
          <w:i/>
          <w:iCs/>
          <w:sz w:val="24"/>
          <w:szCs w:val="24"/>
          <w:lang w:eastAsia="zh-CN"/>
        </w:rPr>
        <w:t xml:space="preserve"> Med J</w:t>
      </w:r>
      <w:r w:rsidRPr="00070A52">
        <w:rPr>
          <w:rFonts w:ascii="Book Antiqua" w:eastAsia="PMingLiU-ExtB" w:hAnsi="Book Antiqua" w:cs="宋体"/>
          <w:sz w:val="24"/>
          <w:szCs w:val="24"/>
          <w:lang w:eastAsia="zh-CN"/>
        </w:rPr>
        <w:t xml:space="preserve"> 2003; </w:t>
      </w:r>
      <w:r w:rsidRPr="00070A52">
        <w:rPr>
          <w:rFonts w:ascii="Book Antiqua" w:eastAsia="PMingLiU-ExtB" w:hAnsi="Book Antiqua" w:cs="宋体"/>
          <w:b/>
          <w:bCs/>
          <w:sz w:val="24"/>
          <w:szCs w:val="24"/>
          <w:lang w:eastAsia="zh-CN"/>
        </w:rPr>
        <w:t>12</w:t>
      </w:r>
      <w:r w:rsidRPr="00070A52">
        <w:rPr>
          <w:rFonts w:ascii="Book Antiqua" w:eastAsia="PMingLiU-ExtB" w:hAnsi="Book Antiqua" w:cs="宋体"/>
          <w:sz w:val="24"/>
          <w:szCs w:val="24"/>
          <w:lang w:eastAsia="zh-CN"/>
        </w:rPr>
        <w:t>: 124-127 [PMID: 12894047]</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22 </w:t>
      </w:r>
      <w:proofErr w:type="spellStart"/>
      <w:r w:rsidRPr="00070A52">
        <w:rPr>
          <w:rFonts w:ascii="Book Antiqua" w:eastAsia="PMingLiU-ExtB" w:hAnsi="Book Antiqua" w:cs="宋体"/>
          <w:b/>
          <w:bCs/>
          <w:sz w:val="24"/>
          <w:szCs w:val="24"/>
          <w:lang w:eastAsia="zh-CN"/>
        </w:rPr>
        <w:t>Lightdale</w:t>
      </w:r>
      <w:proofErr w:type="spellEnd"/>
      <w:r w:rsidRPr="00070A52">
        <w:rPr>
          <w:rFonts w:ascii="Book Antiqua" w:eastAsia="PMingLiU-ExtB" w:hAnsi="Book Antiqua" w:cs="宋体"/>
          <w:b/>
          <w:bCs/>
          <w:sz w:val="24"/>
          <w:szCs w:val="24"/>
          <w:lang w:eastAsia="zh-CN"/>
        </w:rPr>
        <w:t xml:space="preserve"> JR</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Gremse</w:t>
      </w:r>
      <w:proofErr w:type="spellEnd"/>
      <w:r w:rsidRPr="00070A52">
        <w:rPr>
          <w:rFonts w:ascii="Book Antiqua" w:eastAsia="PMingLiU-ExtB" w:hAnsi="Book Antiqua" w:cs="宋体"/>
          <w:sz w:val="24"/>
          <w:szCs w:val="24"/>
          <w:lang w:eastAsia="zh-CN"/>
        </w:rPr>
        <w:t xml:space="preserve"> DA. Gastroesophageal reflux: management guidance for the pediatrician. </w:t>
      </w:r>
      <w:r w:rsidRPr="00070A52">
        <w:rPr>
          <w:rFonts w:ascii="Book Antiqua" w:eastAsia="PMingLiU-ExtB" w:hAnsi="Book Antiqua" w:cs="宋体"/>
          <w:i/>
          <w:iCs/>
          <w:sz w:val="24"/>
          <w:szCs w:val="24"/>
          <w:lang w:eastAsia="zh-CN"/>
        </w:rPr>
        <w:t>Pediatrics</w:t>
      </w:r>
      <w:r w:rsidRPr="00070A52">
        <w:rPr>
          <w:rFonts w:ascii="Book Antiqua" w:eastAsia="PMingLiU-ExtB" w:hAnsi="Book Antiqua" w:cs="宋体"/>
          <w:sz w:val="24"/>
          <w:szCs w:val="24"/>
          <w:lang w:eastAsia="zh-CN"/>
        </w:rPr>
        <w:t xml:space="preserve"> 2013; </w:t>
      </w:r>
      <w:r w:rsidRPr="00070A52">
        <w:rPr>
          <w:rFonts w:ascii="Book Antiqua" w:eastAsia="PMingLiU-ExtB" w:hAnsi="Book Antiqua" w:cs="宋体"/>
          <w:b/>
          <w:bCs/>
          <w:sz w:val="24"/>
          <w:szCs w:val="24"/>
          <w:lang w:eastAsia="zh-CN"/>
        </w:rPr>
        <w:t>131</w:t>
      </w:r>
      <w:r w:rsidRPr="00070A52">
        <w:rPr>
          <w:rFonts w:ascii="Book Antiqua" w:eastAsia="PMingLiU-ExtB" w:hAnsi="Book Antiqua" w:cs="宋体"/>
          <w:sz w:val="24"/>
          <w:szCs w:val="24"/>
          <w:lang w:eastAsia="zh-CN"/>
        </w:rPr>
        <w:t>: e1684-e1695 [PMID: 23629618 DOI: 10.1542/peds.2013-0421]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23 </w:t>
      </w:r>
      <w:r w:rsidRPr="00070A52">
        <w:rPr>
          <w:rFonts w:ascii="Book Antiqua" w:eastAsia="PMingLiU-ExtB" w:hAnsi="Book Antiqua" w:cs="宋体"/>
          <w:b/>
          <w:bCs/>
          <w:sz w:val="24"/>
          <w:szCs w:val="24"/>
          <w:lang w:eastAsia="zh-CN"/>
        </w:rPr>
        <w:t xml:space="preserve">El </w:t>
      </w:r>
      <w:proofErr w:type="spellStart"/>
      <w:r w:rsidRPr="00070A52">
        <w:rPr>
          <w:rFonts w:ascii="Book Antiqua" w:eastAsia="PMingLiU-ExtB" w:hAnsi="Book Antiqua" w:cs="宋体"/>
          <w:b/>
          <w:bCs/>
          <w:sz w:val="24"/>
          <w:szCs w:val="24"/>
          <w:lang w:eastAsia="zh-CN"/>
        </w:rPr>
        <w:t>Mouzan</w:t>
      </w:r>
      <w:proofErr w:type="spellEnd"/>
      <w:r w:rsidRPr="00070A52">
        <w:rPr>
          <w:rFonts w:ascii="Book Antiqua" w:eastAsia="PMingLiU-ExtB" w:hAnsi="Book Antiqua" w:cs="宋体"/>
          <w:b/>
          <w:bCs/>
          <w:sz w:val="24"/>
          <w:szCs w:val="24"/>
          <w:lang w:eastAsia="zh-CN"/>
        </w:rPr>
        <w:t xml:space="preserve"> MI</w:t>
      </w:r>
      <w:r w:rsidRPr="00070A52">
        <w:rPr>
          <w:rFonts w:ascii="Book Antiqua" w:eastAsia="PMingLiU-ExtB" w:hAnsi="Book Antiqua" w:cs="宋体"/>
          <w:sz w:val="24"/>
          <w:szCs w:val="24"/>
          <w:lang w:eastAsia="zh-CN"/>
        </w:rPr>
        <w:t xml:space="preserve">, Abdullah AM. The diagnosis of gastroesophageal reflux disease in children. </w:t>
      </w:r>
      <w:r w:rsidRPr="00070A52">
        <w:rPr>
          <w:rFonts w:ascii="Book Antiqua" w:eastAsia="PMingLiU-ExtB" w:hAnsi="Book Antiqua" w:cs="宋体"/>
          <w:i/>
          <w:iCs/>
          <w:sz w:val="24"/>
          <w:szCs w:val="24"/>
          <w:lang w:eastAsia="zh-CN"/>
        </w:rPr>
        <w:t>Saudi Med J</w:t>
      </w:r>
      <w:r w:rsidRPr="00070A52">
        <w:rPr>
          <w:rFonts w:ascii="Book Antiqua" w:eastAsia="PMingLiU-ExtB" w:hAnsi="Book Antiqua" w:cs="宋体"/>
          <w:sz w:val="24"/>
          <w:szCs w:val="24"/>
          <w:lang w:eastAsia="zh-CN"/>
        </w:rPr>
        <w:t xml:space="preserve"> 2002; </w:t>
      </w:r>
      <w:r w:rsidRPr="00070A52">
        <w:rPr>
          <w:rFonts w:ascii="Book Antiqua" w:eastAsia="PMingLiU-ExtB" w:hAnsi="Book Antiqua" w:cs="宋体"/>
          <w:b/>
          <w:bCs/>
          <w:sz w:val="24"/>
          <w:szCs w:val="24"/>
          <w:lang w:eastAsia="zh-CN"/>
        </w:rPr>
        <w:t>23</w:t>
      </w:r>
      <w:r w:rsidRPr="00070A52">
        <w:rPr>
          <w:rFonts w:ascii="Book Antiqua" w:eastAsia="PMingLiU-ExtB" w:hAnsi="Book Antiqua" w:cs="宋体"/>
          <w:sz w:val="24"/>
          <w:szCs w:val="24"/>
          <w:lang w:eastAsia="zh-CN"/>
        </w:rPr>
        <w:t>: 164-167 [PMID: 11938391]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24 </w:t>
      </w:r>
      <w:r w:rsidRPr="00070A52">
        <w:rPr>
          <w:rFonts w:ascii="Book Antiqua" w:eastAsia="PMingLiU-ExtB" w:hAnsi="Book Antiqua" w:cs="宋体"/>
          <w:b/>
          <w:bCs/>
          <w:sz w:val="24"/>
          <w:szCs w:val="24"/>
          <w:lang w:eastAsia="zh-CN"/>
        </w:rPr>
        <w:t>de Jong AL</w:t>
      </w:r>
      <w:r w:rsidRPr="00070A52">
        <w:rPr>
          <w:rFonts w:ascii="Book Antiqua" w:eastAsia="PMingLiU-ExtB" w:hAnsi="Book Antiqua" w:cs="宋体"/>
          <w:sz w:val="24"/>
          <w:szCs w:val="24"/>
          <w:lang w:eastAsia="zh-CN"/>
        </w:rPr>
        <w:t xml:space="preserve">, Macdonald R, </w:t>
      </w:r>
      <w:proofErr w:type="spellStart"/>
      <w:r w:rsidRPr="00070A52">
        <w:rPr>
          <w:rFonts w:ascii="Book Antiqua" w:eastAsia="PMingLiU-ExtB" w:hAnsi="Book Antiqua" w:cs="宋体"/>
          <w:sz w:val="24"/>
          <w:szCs w:val="24"/>
          <w:lang w:eastAsia="zh-CN"/>
        </w:rPr>
        <w:t>Ein</w:t>
      </w:r>
      <w:proofErr w:type="spellEnd"/>
      <w:r w:rsidRPr="00070A52">
        <w:rPr>
          <w:rFonts w:ascii="Book Antiqua" w:eastAsia="PMingLiU-ExtB" w:hAnsi="Book Antiqua" w:cs="宋体"/>
          <w:sz w:val="24"/>
          <w:szCs w:val="24"/>
          <w:lang w:eastAsia="zh-CN"/>
        </w:rPr>
        <w:t xml:space="preserve"> S, Forte V, Turner A. Corrosive esophagitis in children: a 30-year review. </w:t>
      </w:r>
      <w:proofErr w:type="spellStart"/>
      <w:r w:rsidRPr="00070A52">
        <w:rPr>
          <w:rFonts w:ascii="Book Antiqua" w:eastAsia="PMingLiU-ExtB" w:hAnsi="Book Antiqua" w:cs="宋体"/>
          <w:i/>
          <w:iCs/>
          <w:sz w:val="24"/>
          <w:szCs w:val="24"/>
          <w:lang w:eastAsia="zh-CN"/>
        </w:rPr>
        <w:t>Int</w:t>
      </w:r>
      <w:proofErr w:type="spellEnd"/>
      <w:r w:rsidRPr="00070A52">
        <w:rPr>
          <w:rFonts w:ascii="Book Antiqua" w:eastAsia="PMingLiU-ExtB" w:hAnsi="Book Antiqua" w:cs="宋体"/>
          <w:i/>
          <w:iCs/>
          <w:sz w:val="24"/>
          <w:szCs w:val="24"/>
          <w:lang w:eastAsia="zh-CN"/>
        </w:rPr>
        <w:t xml:space="preserve"> 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Otorhinolaryngol</w:t>
      </w:r>
      <w:proofErr w:type="spellEnd"/>
      <w:r w:rsidRPr="00070A52">
        <w:rPr>
          <w:rFonts w:ascii="Book Antiqua" w:eastAsia="PMingLiU-ExtB" w:hAnsi="Book Antiqua" w:cs="宋体"/>
          <w:sz w:val="24"/>
          <w:szCs w:val="24"/>
          <w:lang w:eastAsia="zh-CN"/>
        </w:rPr>
        <w:t xml:space="preserve"> 2001; </w:t>
      </w:r>
      <w:r w:rsidRPr="00070A52">
        <w:rPr>
          <w:rFonts w:ascii="Book Antiqua" w:eastAsia="PMingLiU-ExtB" w:hAnsi="Book Antiqua" w:cs="宋体"/>
          <w:b/>
          <w:bCs/>
          <w:sz w:val="24"/>
          <w:szCs w:val="24"/>
          <w:lang w:eastAsia="zh-CN"/>
        </w:rPr>
        <w:t>57</w:t>
      </w:r>
      <w:r w:rsidRPr="00070A52">
        <w:rPr>
          <w:rFonts w:ascii="Book Antiqua" w:eastAsia="PMingLiU-ExtB" w:hAnsi="Book Antiqua" w:cs="宋体"/>
          <w:sz w:val="24"/>
          <w:szCs w:val="24"/>
          <w:lang w:eastAsia="zh-CN"/>
        </w:rPr>
        <w:t>: 203-211 [PMID: 11223452]</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25 </w:t>
      </w:r>
      <w:r w:rsidRPr="00070A52">
        <w:rPr>
          <w:rFonts w:ascii="Book Antiqua" w:eastAsia="PMingLiU-ExtB" w:hAnsi="Book Antiqua" w:cs="宋体"/>
          <w:b/>
          <w:bCs/>
          <w:sz w:val="24"/>
          <w:szCs w:val="24"/>
          <w:lang w:eastAsia="zh-CN"/>
        </w:rPr>
        <w:t>Kay M</w:t>
      </w:r>
      <w:r w:rsidRPr="00070A52">
        <w:rPr>
          <w:rFonts w:ascii="Book Antiqua" w:eastAsia="PMingLiU-ExtB" w:hAnsi="Book Antiqua" w:cs="宋体"/>
          <w:sz w:val="24"/>
          <w:szCs w:val="24"/>
          <w:lang w:eastAsia="zh-CN"/>
        </w:rPr>
        <w:t>, Wyllie R. Caustic ingestions and the role of endoscopy.</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2001; </w:t>
      </w:r>
      <w:r w:rsidRPr="00070A52">
        <w:rPr>
          <w:rFonts w:ascii="Book Antiqua" w:eastAsia="PMingLiU-ExtB" w:hAnsi="Book Antiqua" w:cs="宋体"/>
          <w:b/>
          <w:bCs/>
          <w:sz w:val="24"/>
          <w:szCs w:val="24"/>
          <w:lang w:eastAsia="zh-CN"/>
        </w:rPr>
        <w:t>32</w:t>
      </w:r>
      <w:r w:rsidRPr="00070A52">
        <w:rPr>
          <w:rFonts w:ascii="Book Antiqua" w:eastAsia="PMingLiU-ExtB" w:hAnsi="Book Antiqua" w:cs="宋体"/>
          <w:sz w:val="24"/>
          <w:szCs w:val="24"/>
          <w:lang w:eastAsia="zh-CN"/>
        </w:rPr>
        <w:t>: 8-10 [PMID: 11176317]</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26 </w:t>
      </w:r>
      <w:r w:rsidRPr="00070A52">
        <w:rPr>
          <w:rFonts w:ascii="Book Antiqua" w:eastAsia="PMingLiU-ExtB" w:hAnsi="Book Antiqua" w:cs="宋体"/>
          <w:b/>
          <w:bCs/>
          <w:sz w:val="24"/>
          <w:szCs w:val="24"/>
          <w:lang w:eastAsia="zh-CN"/>
        </w:rPr>
        <w:t>Gupta SK</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Croffie</w:t>
      </w:r>
      <w:proofErr w:type="spellEnd"/>
      <w:r w:rsidRPr="00070A52">
        <w:rPr>
          <w:rFonts w:ascii="Book Antiqua" w:eastAsia="PMingLiU-ExtB" w:hAnsi="Book Antiqua" w:cs="宋体"/>
          <w:sz w:val="24"/>
          <w:szCs w:val="24"/>
          <w:lang w:eastAsia="zh-CN"/>
        </w:rPr>
        <w:t xml:space="preserve"> JM, Fitzgerald JF. Is esophagogastroduodenoscopy necessary in all caustic ingestions?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2001; </w:t>
      </w:r>
      <w:r w:rsidRPr="00070A52">
        <w:rPr>
          <w:rFonts w:ascii="Book Antiqua" w:eastAsia="PMingLiU-ExtB" w:hAnsi="Book Antiqua" w:cs="宋体"/>
          <w:b/>
          <w:bCs/>
          <w:sz w:val="24"/>
          <w:szCs w:val="24"/>
          <w:lang w:eastAsia="zh-CN"/>
        </w:rPr>
        <w:t>32</w:t>
      </w:r>
      <w:r w:rsidRPr="00070A52">
        <w:rPr>
          <w:rFonts w:ascii="Book Antiqua" w:eastAsia="PMingLiU-ExtB" w:hAnsi="Book Antiqua" w:cs="宋体"/>
          <w:sz w:val="24"/>
          <w:szCs w:val="24"/>
          <w:lang w:eastAsia="zh-CN"/>
        </w:rPr>
        <w:t>: 50-53 [PMID: 11176325]</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27 </w:t>
      </w:r>
      <w:r w:rsidRPr="00070A52">
        <w:rPr>
          <w:rFonts w:ascii="Book Antiqua" w:eastAsia="PMingLiU-ExtB" w:hAnsi="Book Antiqua" w:cs="宋体"/>
          <w:b/>
          <w:bCs/>
          <w:sz w:val="24"/>
          <w:szCs w:val="24"/>
          <w:lang w:eastAsia="zh-CN"/>
        </w:rPr>
        <w:t>Thompson JN</w:t>
      </w:r>
      <w:r w:rsidRPr="00070A52">
        <w:rPr>
          <w:rFonts w:ascii="Book Antiqua" w:eastAsia="PMingLiU-ExtB" w:hAnsi="Book Antiqua" w:cs="宋体"/>
          <w:sz w:val="24"/>
          <w:szCs w:val="24"/>
          <w:lang w:eastAsia="zh-CN"/>
        </w:rPr>
        <w:t>.</w:t>
      </w:r>
      <w:proofErr w:type="gramEnd"/>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Corrosive esophageal injuries.</w:t>
      </w:r>
      <w:proofErr w:type="gramEnd"/>
      <w:r w:rsidRPr="00070A52">
        <w:rPr>
          <w:rFonts w:ascii="Book Antiqua" w:eastAsia="PMingLiU-ExtB" w:hAnsi="Book Antiqua" w:cs="宋体"/>
          <w:sz w:val="24"/>
          <w:szCs w:val="24"/>
          <w:lang w:eastAsia="zh-CN"/>
        </w:rPr>
        <w:t xml:space="preserve"> I. A study of nine cases of concurrent accidental caustic ingestion. </w:t>
      </w:r>
      <w:r w:rsidRPr="00070A52">
        <w:rPr>
          <w:rFonts w:ascii="Book Antiqua" w:eastAsia="PMingLiU-ExtB" w:hAnsi="Book Antiqua" w:cs="宋体"/>
          <w:i/>
          <w:iCs/>
          <w:sz w:val="24"/>
          <w:szCs w:val="24"/>
          <w:lang w:eastAsia="zh-CN"/>
        </w:rPr>
        <w:t>Laryngoscope</w:t>
      </w:r>
      <w:r w:rsidRPr="00070A52">
        <w:rPr>
          <w:rFonts w:ascii="Book Antiqua" w:eastAsia="PMingLiU-ExtB" w:hAnsi="Book Antiqua" w:cs="宋体"/>
          <w:sz w:val="24"/>
          <w:szCs w:val="24"/>
          <w:lang w:eastAsia="zh-CN"/>
        </w:rPr>
        <w:t xml:space="preserve"> 1987; </w:t>
      </w:r>
      <w:r w:rsidRPr="00070A52">
        <w:rPr>
          <w:rFonts w:ascii="Book Antiqua" w:eastAsia="PMingLiU-ExtB" w:hAnsi="Book Antiqua" w:cs="宋体"/>
          <w:b/>
          <w:bCs/>
          <w:sz w:val="24"/>
          <w:szCs w:val="24"/>
          <w:lang w:eastAsia="zh-CN"/>
        </w:rPr>
        <w:t>97</w:t>
      </w:r>
      <w:r w:rsidRPr="00070A52">
        <w:rPr>
          <w:rFonts w:ascii="Book Antiqua" w:eastAsia="PMingLiU-ExtB" w:hAnsi="Book Antiqua" w:cs="宋体"/>
          <w:sz w:val="24"/>
          <w:szCs w:val="24"/>
          <w:lang w:eastAsia="zh-CN"/>
        </w:rPr>
        <w:t>: 1060-1068 [PMID: 3306232]</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28 </w:t>
      </w:r>
      <w:proofErr w:type="spellStart"/>
      <w:r w:rsidRPr="00070A52">
        <w:rPr>
          <w:rFonts w:ascii="Book Antiqua" w:eastAsia="PMingLiU-ExtB" w:hAnsi="Book Antiqua" w:cs="宋体"/>
          <w:b/>
          <w:bCs/>
          <w:sz w:val="24"/>
          <w:szCs w:val="24"/>
          <w:lang w:eastAsia="zh-CN"/>
        </w:rPr>
        <w:t>Temiz</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Oguzkurt</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Ezer</w:t>
      </w:r>
      <w:proofErr w:type="spellEnd"/>
      <w:r w:rsidRPr="00070A52">
        <w:rPr>
          <w:rFonts w:ascii="Book Antiqua" w:eastAsia="PMingLiU-ExtB" w:hAnsi="Book Antiqua" w:cs="宋体"/>
          <w:sz w:val="24"/>
          <w:szCs w:val="24"/>
          <w:lang w:eastAsia="zh-CN"/>
        </w:rPr>
        <w:t xml:space="preserve"> SS, </w:t>
      </w:r>
      <w:proofErr w:type="spellStart"/>
      <w:r w:rsidRPr="00070A52">
        <w:rPr>
          <w:rFonts w:ascii="Book Antiqua" w:eastAsia="PMingLiU-ExtB" w:hAnsi="Book Antiqua" w:cs="宋体"/>
          <w:sz w:val="24"/>
          <w:szCs w:val="24"/>
          <w:lang w:eastAsia="zh-CN"/>
        </w:rPr>
        <w:t>Ince</w:t>
      </w:r>
      <w:proofErr w:type="spellEnd"/>
      <w:r w:rsidRPr="00070A52">
        <w:rPr>
          <w:rFonts w:ascii="Book Antiqua" w:eastAsia="PMingLiU-ExtB" w:hAnsi="Book Antiqua" w:cs="宋体"/>
          <w:sz w:val="24"/>
          <w:szCs w:val="24"/>
          <w:lang w:eastAsia="zh-CN"/>
        </w:rPr>
        <w:t xml:space="preserve"> E, </w:t>
      </w:r>
      <w:proofErr w:type="spellStart"/>
      <w:r w:rsidRPr="00070A52">
        <w:rPr>
          <w:rFonts w:ascii="Book Antiqua" w:eastAsia="PMingLiU-ExtB" w:hAnsi="Book Antiqua" w:cs="宋体"/>
          <w:sz w:val="24"/>
          <w:szCs w:val="24"/>
          <w:lang w:eastAsia="zh-CN"/>
        </w:rPr>
        <w:t>Hicsonmez</w:t>
      </w:r>
      <w:proofErr w:type="spellEnd"/>
      <w:r w:rsidRPr="00070A52">
        <w:rPr>
          <w:rFonts w:ascii="Book Antiqua" w:eastAsia="PMingLiU-ExtB" w:hAnsi="Book Antiqua" w:cs="宋体"/>
          <w:sz w:val="24"/>
          <w:szCs w:val="24"/>
          <w:lang w:eastAsia="zh-CN"/>
        </w:rPr>
        <w:t xml:space="preserve"> A. Predictability of outcome of caustic ingestion by esophagogastroduodenoscopy in children. </w:t>
      </w:r>
      <w:r w:rsidRPr="00070A52">
        <w:rPr>
          <w:rFonts w:ascii="Book Antiqua" w:eastAsia="PMingLiU-ExtB" w:hAnsi="Book Antiqua" w:cs="宋体"/>
          <w:i/>
          <w:iCs/>
          <w:sz w:val="24"/>
          <w:szCs w:val="24"/>
          <w:lang w:eastAsia="zh-CN"/>
        </w:rPr>
        <w:t xml:space="preserve">World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18</w:t>
      </w:r>
      <w:r w:rsidRPr="00070A52">
        <w:rPr>
          <w:rFonts w:ascii="Book Antiqua" w:eastAsia="PMingLiU-ExtB" w:hAnsi="Book Antiqua" w:cs="宋体"/>
          <w:sz w:val="24"/>
          <w:szCs w:val="24"/>
          <w:lang w:eastAsia="zh-CN"/>
        </w:rPr>
        <w:t>: 1098-1103 [PMID: 22416185 DOI: 10.3748/wjg.v18.i10.1098]</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29 </w:t>
      </w:r>
      <w:proofErr w:type="spellStart"/>
      <w:r w:rsidRPr="00070A52">
        <w:rPr>
          <w:rFonts w:ascii="Book Antiqua" w:eastAsia="PMingLiU-ExtB" w:hAnsi="Book Antiqua" w:cs="宋体"/>
          <w:b/>
          <w:bCs/>
          <w:sz w:val="24"/>
          <w:szCs w:val="24"/>
          <w:lang w:eastAsia="zh-CN"/>
        </w:rPr>
        <w:t>Oracz</w:t>
      </w:r>
      <w:proofErr w:type="spellEnd"/>
      <w:r w:rsidRPr="00070A52">
        <w:rPr>
          <w:rFonts w:ascii="Book Antiqua" w:eastAsia="PMingLiU-ExtB" w:hAnsi="Book Antiqua" w:cs="宋体"/>
          <w:b/>
          <w:bCs/>
          <w:sz w:val="24"/>
          <w:szCs w:val="24"/>
          <w:lang w:eastAsia="zh-CN"/>
        </w:rPr>
        <w:t xml:space="preserve"> G</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Pertkiewicz</w:t>
      </w:r>
      <w:proofErr w:type="spellEnd"/>
      <w:r w:rsidRPr="00070A52">
        <w:rPr>
          <w:rFonts w:ascii="Book Antiqua" w:eastAsia="PMingLiU-ExtB" w:hAnsi="Book Antiqua" w:cs="宋体"/>
          <w:sz w:val="24"/>
          <w:szCs w:val="24"/>
          <w:lang w:eastAsia="zh-CN"/>
        </w:rPr>
        <w:t xml:space="preserve"> J, </w:t>
      </w:r>
      <w:proofErr w:type="spellStart"/>
      <w:r w:rsidRPr="00070A52">
        <w:rPr>
          <w:rFonts w:ascii="Book Antiqua" w:eastAsia="PMingLiU-ExtB" w:hAnsi="Book Antiqua" w:cs="宋体"/>
          <w:sz w:val="24"/>
          <w:szCs w:val="24"/>
          <w:lang w:eastAsia="zh-CN"/>
        </w:rPr>
        <w:t>Kierkus</w:t>
      </w:r>
      <w:proofErr w:type="spellEnd"/>
      <w:r w:rsidRPr="00070A52">
        <w:rPr>
          <w:rFonts w:ascii="Book Antiqua" w:eastAsia="PMingLiU-ExtB" w:hAnsi="Book Antiqua" w:cs="宋体"/>
          <w:sz w:val="24"/>
          <w:szCs w:val="24"/>
          <w:lang w:eastAsia="zh-CN"/>
        </w:rPr>
        <w:t xml:space="preserve"> J, </w:t>
      </w:r>
      <w:proofErr w:type="spellStart"/>
      <w:r w:rsidRPr="00070A52">
        <w:rPr>
          <w:rFonts w:ascii="Book Antiqua" w:eastAsia="PMingLiU-ExtB" w:hAnsi="Book Antiqua" w:cs="宋体"/>
          <w:sz w:val="24"/>
          <w:szCs w:val="24"/>
          <w:lang w:eastAsia="zh-CN"/>
        </w:rPr>
        <w:t>Dadalski</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Socha</w:t>
      </w:r>
      <w:proofErr w:type="spellEnd"/>
      <w:r w:rsidRPr="00070A52">
        <w:rPr>
          <w:rFonts w:ascii="Book Antiqua" w:eastAsia="PMingLiU-ExtB" w:hAnsi="Book Antiqua" w:cs="宋体"/>
          <w:sz w:val="24"/>
          <w:szCs w:val="24"/>
          <w:lang w:eastAsia="zh-CN"/>
        </w:rPr>
        <w:t xml:space="preserve"> J, </w:t>
      </w:r>
      <w:proofErr w:type="spellStart"/>
      <w:r w:rsidRPr="00070A52">
        <w:rPr>
          <w:rFonts w:ascii="Book Antiqua" w:eastAsia="PMingLiU-ExtB" w:hAnsi="Book Antiqua" w:cs="宋体"/>
          <w:sz w:val="24"/>
          <w:szCs w:val="24"/>
          <w:lang w:eastAsia="zh-CN"/>
        </w:rPr>
        <w:t>Ryzko</w:t>
      </w:r>
      <w:proofErr w:type="spellEnd"/>
      <w:r w:rsidRPr="00070A52">
        <w:rPr>
          <w:rFonts w:ascii="Book Antiqua" w:eastAsia="PMingLiU-ExtB" w:hAnsi="Book Antiqua" w:cs="宋体"/>
          <w:sz w:val="24"/>
          <w:szCs w:val="24"/>
          <w:lang w:eastAsia="zh-CN"/>
        </w:rPr>
        <w:t xml:space="preserve"> J. Efficiency of pancreatic duct stenting therapy in children with chronic pancreatitis.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80</w:t>
      </w:r>
      <w:r w:rsidRPr="00070A52">
        <w:rPr>
          <w:rFonts w:ascii="Book Antiqua" w:eastAsia="PMingLiU-ExtB" w:hAnsi="Book Antiqua" w:cs="宋体"/>
          <w:sz w:val="24"/>
          <w:szCs w:val="24"/>
          <w:lang w:eastAsia="zh-CN"/>
        </w:rPr>
        <w:t>: 1022-1029 [PMID: 24852105 DOI: 10.1016/j.gie.2014.04.001]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30 </w:t>
      </w:r>
      <w:proofErr w:type="spellStart"/>
      <w:r w:rsidRPr="00070A52">
        <w:rPr>
          <w:rFonts w:ascii="Book Antiqua" w:eastAsia="PMingLiU-ExtB" w:hAnsi="Book Antiqua" w:cs="宋体"/>
          <w:b/>
          <w:bCs/>
          <w:sz w:val="24"/>
          <w:szCs w:val="24"/>
          <w:lang w:eastAsia="zh-CN"/>
        </w:rPr>
        <w:t>Kieling</w:t>
      </w:r>
      <w:proofErr w:type="spellEnd"/>
      <w:r w:rsidRPr="00070A52">
        <w:rPr>
          <w:rFonts w:ascii="Book Antiqua" w:eastAsia="PMingLiU-ExtB" w:hAnsi="Book Antiqua" w:cs="宋体"/>
          <w:b/>
          <w:bCs/>
          <w:sz w:val="24"/>
          <w:szCs w:val="24"/>
          <w:lang w:eastAsia="zh-CN"/>
        </w:rPr>
        <w:t xml:space="preserve"> CO</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Hallal</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Spessato</w:t>
      </w:r>
      <w:proofErr w:type="spellEnd"/>
      <w:r w:rsidRPr="00070A52">
        <w:rPr>
          <w:rFonts w:ascii="Book Antiqua" w:eastAsia="PMingLiU-ExtB" w:hAnsi="Book Antiqua" w:cs="宋体"/>
          <w:sz w:val="24"/>
          <w:szCs w:val="24"/>
          <w:lang w:eastAsia="zh-CN"/>
        </w:rPr>
        <w:t xml:space="preserve"> CO, Ribeiro LM, Breyer H, Goldani HA, </w:t>
      </w:r>
      <w:proofErr w:type="spellStart"/>
      <w:r w:rsidRPr="00070A52">
        <w:rPr>
          <w:rFonts w:ascii="Book Antiqua" w:eastAsia="PMingLiU-ExtB" w:hAnsi="Book Antiqua" w:cs="宋体"/>
          <w:sz w:val="24"/>
          <w:szCs w:val="24"/>
          <w:lang w:eastAsia="zh-CN"/>
        </w:rPr>
        <w:t>Maguilnik</w:t>
      </w:r>
      <w:proofErr w:type="spellEnd"/>
      <w:r w:rsidRPr="00070A52">
        <w:rPr>
          <w:rFonts w:ascii="Book Antiqua" w:eastAsia="PMingLiU-ExtB" w:hAnsi="Book Antiqua" w:cs="宋体"/>
          <w:sz w:val="24"/>
          <w:szCs w:val="24"/>
          <w:lang w:eastAsia="zh-CN"/>
        </w:rPr>
        <w:t xml:space="preserve"> I. Changing pattern of indications of endoscopic retrograde </w:t>
      </w:r>
      <w:proofErr w:type="spellStart"/>
      <w:r w:rsidRPr="00070A52">
        <w:rPr>
          <w:rFonts w:ascii="Book Antiqua" w:eastAsia="PMingLiU-ExtB" w:hAnsi="Book Antiqua" w:cs="宋体"/>
          <w:sz w:val="24"/>
          <w:szCs w:val="24"/>
          <w:lang w:eastAsia="zh-CN"/>
        </w:rPr>
        <w:t>cholangiopancreatography</w:t>
      </w:r>
      <w:proofErr w:type="spellEnd"/>
      <w:r w:rsidRPr="00070A52">
        <w:rPr>
          <w:rFonts w:ascii="Book Antiqua" w:eastAsia="PMingLiU-ExtB" w:hAnsi="Book Antiqua" w:cs="宋体"/>
          <w:sz w:val="24"/>
          <w:szCs w:val="24"/>
          <w:lang w:eastAsia="zh-CN"/>
        </w:rPr>
        <w:t xml:space="preserve"> in children and adolescents: a twelve-year experience. </w:t>
      </w:r>
      <w:r w:rsidRPr="00070A52">
        <w:rPr>
          <w:rFonts w:ascii="Book Antiqua" w:eastAsia="PMingLiU-ExtB" w:hAnsi="Book Antiqua" w:cs="宋体"/>
          <w:i/>
          <w:iCs/>
          <w:sz w:val="24"/>
          <w:szCs w:val="24"/>
          <w:lang w:eastAsia="zh-CN"/>
        </w:rPr>
        <w:t xml:space="preserve">World 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11</w:t>
      </w:r>
      <w:r w:rsidRPr="00070A52">
        <w:rPr>
          <w:rFonts w:ascii="Book Antiqua" w:eastAsia="PMingLiU-ExtB" w:hAnsi="Book Antiqua" w:cs="宋体"/>
          <w:sz w:val="24"/>
          <w:szCs w:val="24"/>
          <w:lang w:eastAsia="zh-CN"/>
        </w:rPr>
        <w:t>: 154-159 [PMID: 25410666 DOI: 10.1007/s12519-014-0518-5]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31 </w:t>
      </w:r>
      <w:proofErr w:type="spellStart"/>
      <w:r w:rsidRPr="00070A52">
        <w:rPr>
          <w:rFonts w:ascii="Book Antiqua" w:eastAsia="PMingLiU-ExtB" w:hAnsi="Book Antiqua" w:cs="宋体"/>
          <w:b/>
          <w:bCs/>
          <w:sz w:val="24"/>
          <w:szCs w:val="24"/>
          <w:lang w:eastAsia="zh-CN"/>
        </w:rPr>
        <w:t>Hatlani</w:t>
      </w:r>
      <w:proofErr w:type="spellEnd"/>
      <w:r w:rsidRPr="00070A52">
        <w:rPr>
          <w:rFonts w:ascii="Book Antiqua" w:eastAsia="PMingLiU-ExtB" w:hAnsi="Book Antiqua" w:cs="宋体"/>
          <w:b/>
          <w:bCs/>
          <w:sz w:val="24"/>
          <w:szCs w:val="24"/>
          <w:lang w:eastAsia="zh-CN"/>
        </w:rPr>
        <w:t xml:space="preserve"> MA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Kortan</w:t>
      </w:r>
      <w:proofErr w:type="spellEnd"/>
      <w:r w:rsidRPr="00070A52">
        <w:rPr>
          <w:rFonts w:ascii="Book Antiqua" w:eastAsia="PMingLiU-ExtB" w:hAnsi="Book Antiqua" w:cs="宋体"/>
          <w:sz w:val="24"/>
          <w:szCs w:val="24"/>
          <w:lang w:eastAsia="zh-CN"/>
        </w:rPr>
        <w:t xml:space="preserve"> P, May G, Ling SC, Walters T, </w:t>
      </w:r>
      <w:proofErr w:type="spellStart"/>
      <w:r w:rsidRPr="00070A52">
        <w:rPr>
          <w:rFonts w:ascii="Book Antiqua" w:eastAsia="PMingLiU-ExtB" w:hAnsi="Book Antiqua" w:cs="宋体"/>
          <w:sz w:val="24"/>
          <w:szCs w:val="24"/>
          <w:lang w:eastAsia="zh-CN"/>
        </w:rPr>
        <w:t>Avitzur</w:t>
      </w:r>
      <w:proofErr w:type="spellEnd"/>
      <w:r w:rsidRPr="00070A52">
        <w:rPr>
          <w:rFonts w:ascii="Book Antiqua" w:eastAsia="PMingLiU-ExtB" w:hAnsi="Book Antiqua" w:cs="宋体"/>
          <w:sz w:val="24"/>
          <w:szCs w:val="24"/>
          <w:lang w:eastAsia="zh-CN"/>
        </w:rPr>
        <w:t xml:space="preserve"> Y. Wire-guided cannulation versus contrast-guided cannulation in pediatric endoscopic retrograde </w:t>
      </w:r>
      <w:proofErr w:type="spellStart"/>
      <w:r w:rsidRPr="00070A52">
        <w:rPr>
          <w:rFonts w:ascii="Book Antiqua" w:eastAsia="PMingLiU-ExtB" w:hAnsi="Book Antiqua" w:cs="宋体"/>
          <w:sz w:val="24"/>
          <w:szCs w:val="24"/>
          <w:lang w:eastAsia="zh-CN"/>
        </w:rPr>
        <w:t>cholangiopancreatography</w:t>
      </w:r>
      <w:proofErr w:type="spell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Saudi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w:t>
      </w:r>
      <w:r w:rsidR="003108FB">
        <w:rPr>
          <w:rFonts w:ascii="Book Antiqua" w:hAnsi="Book Antiqua" w:cs="宋体" w:hint="eastAsia"/>
          <w:sz w:val="24"/>
          <w:szCs w:val="24"/>
          <w:lang w:eastAsia="zh-CN"/>
        </w:rPr>
        <w:t>2015</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21</w:t>
      </w:r>
      <w:r w:rsidRPr="00070A52">
        <w:rPr>
          <w:rFonts w:ascii="Book Antiqua" w:eastAsia="PMingLiU-ExtB" w:hAnsi="Book Antiqua" w:cs="宋体"/>
          <w:sz w:val="24"/>
          <w:szCs w:val="24"/>
          <w:lang w:eastAsia="zh-CN"/>
        </w:rPr>
        <w:t>: 25-29 [PMID: 25672235 DOI: 10.4103/1319-3767.151219]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32 </w:t>
      </w:r>
      <w:r w:rsidRPr="00070A52">
        <w:rPr>
          <w:rFonts w:ascii="Book Antiqua" w:eastAsia="PMingLiU-ExtB" w:hAnsi="Book Antiqua" w:cs="宋体"/>
          <w:b/>
          <w:bCs/>
          <w:sz w:val="24"/>
          <w:szCs w:val="24"/>
          <w:lang w:eastAsia="zh-CN"/>
        </w:rPr>
        <w:t>Kramer RE</w:t>
      </w:r>
      <w:r w:rsidRPr="00070A52">
        <w:rPr>
          <w:rFonts w:ascii="Book Antiqua" w:eastAsia="PMingLiU-ExtB" w:hAnsi="Book Antiqua" w:cs="宋体"/>
          <w:sz w:val="24"/>
          <w:szCs w:val="24"/>
          <w:lang w:eastAsia="zh-CN"/>
        </w:rPr>
        <w:t xml:space="preserve">, Lerner DG, Lin T, </w:t>
      </w:r>
      <w:proofErr w:type="spellStart"/>
      <w:r w:rsidRPr="00070A52">
        <w:rPr>
          <w:rFonts w:ascii="Book Antiqua" w:eastAsia="PMingLiU-ExtB" w:hAnsi="Book Antiqua" w:cs="宋体"/>
          <w:sz w:val="24"/>
          <w:szCs w:val="24"/>
          <w:lang w:eastAsia="zh-CN"/>
        </w:rPr>
        <w:t>Manfredi</w:t>
      </w:r>
      <w:proofErr w:type="spellEnd"/>
      <w:r w:rsidRPr="00070A52">
        <w:rPr>
          <w:rFonts w:ascii="Book Antiqua" w:eastAsia="PMingLiU-ExtB" w:hAnsi="Book Antiqua" w:cs="宋体"/>
          <w:sz w:val="24"/>
          <w:szCs w:val="24"/>
          <w:lang w:eastAsia="zh-CN"/>
        </w:rPr>
        <w:t xml:space="preserve"> M, Shah M, Stephen TC, Gibbons TE, Pall H, </w:t>
      </w:r>
      <w:proofErr w:type="spellStart"/>
      <w:r w:rsidRPr="00070A52">
        <w:rPr>
          <w:rFonts w:ascii="Book Antiqua" w:eastAsia="PMingLiU-ExtB" w:hAnsi="Book Antiqua" w:cs="宋体"/>
          <w:sz w:val="24"/>
          <w:szCs w:val="24"/>
          <w:lang w:eastAsia="zh-CN"/>
        </w:rPr>
        <w:t>Sahn</w:t>
      </w:r>
      <w:proofErr w:type="spellEnd"/>
      <w:r w:rsidRPr="00070A52">
        <w:rPr>
          <w:rFonts w:ascii="Book Antiqua" w:eastAsia="PMingLiU-ExtB" w:hAnsi="Book Antiqua" w:cs="宋体"/>
          <w:sz w:val="24"/>
          <w:szCs w:val="24"/>
          <w:lang w:eastAsia="zh-CN"/>
        </w:rPr>
        <w:t xml:space="preserve"> B, </w:t>
      </w:r>
      <w:proofErr w:type="spellStart"/>
      <w:r w:rsidRPr="00070A52">
        <w:rPr>
          <w:rFonts w:ascii="Book Antiqua" w:eastAsia="PMingLiU-ExtB" w:hAnsi="Book Antiqua" w:cs="宋体"/>
          <w:sz w:val="24"/>
          <w:szCs w:val="24"/>
          <w:lang w:eastAsia="zh-CN"/>
        </w:rPr>
        <w:t>McOmber</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Zacur</w:t>
      </w:r>
      <w:proofErr w:type="spellEnd"/>
      <w:r w:rsidRPr="00070A52">
        <w:rPr>
          <w:rFonts w:ascii="Book Antiqua" w:eastAsia="PMingLiU-ExtB" w:hAnsi="Book Antiqua" w:cs="宋体"/>
          <w:sz w:val="24"/>
          <w:szCs w:val="24"/>
          <w:lang w:eastAsia="zh-CN"/>
        </w:rPr>
        <w:t xml:space="preserve"> G, Friedlander J, </w:t>
      </w:r>
      <w:proofErr w:type="spellStart"/>
      <w:r w:rsidRPr="00070A52">
        <w:rPr>
          <w:rFonts w:ascii="Book Antiqua" w:eastAsia="PMingLiU-ExtB" w:hAnsi="Book Antiqua" w:cs="宋体"/>
          <w:sz w:val="24"/>
          <w:szCs w:val="24"/>
          <w:lang w:eastAsia="zh-CN"/>
        </w:rPr>
        <w:t>Quiros</w:t>
      </w:r>
      <w:proofErr w:type="spellEnd"/>
      <w:r w:rsidRPr="00070A52">
        <w:rPr>
          <w:rFonts w:ascii="Book Antiqua" w:eastAsia="PMingLiU-ExtB" w:hAnsi="Book Antiqua" w:cs="宋体"/>
          <w:sz w:val="24"/>
          <w:szCs w:val="24"/>
          <w:lang w:eastAsia="zh-CN"/>
        </w:rPr>
        <w:t xml:space="preserve"> AJ, Fishman DS, </w:t>
      </w:r>
      <w:proofErr w:type="spellStart"/>
      <w:r w:rsidRPr="00070A52">
        <w:rPr>
          <w:rFonts w:ascii="Book Antiqua" w:eastAsia="PMingLiU-ExtB" w:hAnsi="Book Antiqua" w:cs="宋体"/>
          <w:sz w:val="24"/>
          <w:szCs w:val="24"/>
          <w:lang w:eastAsia="zh-CN"/>
        </w:rPr>
        <w:t>Mamula</w:t>
      </w:r>
      <w:proofErr w:type="spellEnd"/>
      <w:r w:rsidRPr="00070A52">
        <w:rPr>
          <w:rFonts w:ascii="Book Antiqua" w:eastAsia="PMingLiU-ExtB" w:hAnsi="Book Antiqua" w:cs="宋体"/>
          <w:sz w:val="24"/>
          <w:szCs w:val="24"/>
          <w:lang w:eastAsia="zh-CN"/>
        </w:rPr>
        <w:t xml:space="preserve"> P. Management of ingested foreign bodies in children: a clinical report of the NASPGHAN Endoscopy Committee.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60</w:t>
      </w:r>
      <w:r w:rsidRPr="00070A52">
        <w:rPr>
          <w:rFonts w:ascii="Book Antiqua" w:eastAsia="PMingLiU-ExtB" w:hAnsi="Book Antiqua" w:cs="宋体"/>
          <w:sz w:val="24"/>
          <w:szCs w:val="24"/>
          <w:lang w:eastAsia="zh-CN"/>
        </w:rPr>
        <w:t>: 562-574 [PMID: 25611037 DOI: 10.1097/MPG.0000000000000729]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33 </w:t>
      </w:r>
      <w:r w:rsidRPr="00070A52">
        <w:rPr>
          <w:rFonts w:ascii="Book Antiqua" w:eastAsia="PMingLiU-ExtB" w:hAnsi="Book Antiqua" w:cs="宋体"/>
          <w:b/>
          <w:bCs/>
          <w:sz w:val="24"/>
          <w:szCs w:val="24"/>
          <w:lang w:eastAsia="zh-CN"/>
        </w:rPr>
        <w:t>Pinto A</w:t>
      </w:r>
      <w:r w:rsidRPr="00070A52">
        <w:rPr>
          <w:rFonts w:ascii="Book Antiqua" w:eastAsia="PMingLiU-ExtB" w:hAnsi="Book Antiqua" w:cs="宋体"/>
          <w:sz w:val="24"/>
          <w:szCs w:val="24"/>
          <w:lang w:eastAsia="zh-CN"/>
        </w:rPr>
        <w:t xml:space="preserve">, Lanza C, Pinto F, </w:t>
      </w:r>
      <w:proofErr w:type="spellStart"/>
      <w:r w:rsidRPr="00070A52">
        <w:rPr>
          <w:rFonts w:ascii="Book Antiqua" w:eastAsia="PMingLiU-ExtB" w:hAnsi="Book Antiqua" w:cs="宋体"/>
          <w:sz w:val="24"/>
          <w:szCs w:val="24"/>
          <w:lang w:eastAsia="zh-CN"/>
        </w:rPr>
        <w:t>Grassi</w:t>
      </w:r>
      <w:proofErr w:type="spellEnd"/>
      <w:r w:rsidRPr="00070A52">
        <w:rPr>
          <w:rFonts w:ascii="Book Antiqua" w:eastAsia="PMingLiU-ExtB" w:hAnsi="Book Antiqua" w:cs="宋体"/>
          <w:sz w:val="24"/>
          <w:szCs w:val="24"/>
          <w:lang w:eastAsia="zh-CN"/>
        </w:rPr>
        <w:t xml:space="preserve"> R, Romano L, </w:t>
      </w:r>
      <w:proofErr w:type="spellStart"/>
      <w:r w:rsidRPr="00070A52">
        <w:rPr>
          <w:rFonts w:ascii="Book Antiqua" w:eastAsia="PMingLiU-ExtB" w:hAnsi="Book Antiqua" w:cs="宋体"/>
          <w:sz w:val="24"/>
          <w:szCs w:val="24"/>
          <w:lang w:eastAsia="zh-CN"/>
        </w:rPr>
        <w:t>Brunese</w:t>
      </w:r>
      <w:proofErr w:type="spellEnd"/>
      <w:r w:rsidRPr="00070A52">
        <w:rPr>
          <w:rFonts w:ascii="Book Antiqua" w:eastAsia="PMingLiU-ExtB" w:hAnsi="Book Antiqua" w:cs="宋体"/>
          <w:sz w:val="24"/>
          <w:szCs w:val="24"/>
          <w:lang w:eastAsia="zh-CN"/>
        </w:rPr>
        <w:t xml:space="preserve"> L, </w:t>
      </w:r>
      <w:proofErr w:type="spellStart"/>
      <w:r w:rsidRPr="00070A52">
        <w:rPr>
          <w:rFonts w:ascii="Book Antiqua" w:eastAsia="PMingLiU-ExtB" w:hAnsi="Book Antiqua" w:cs="宋体"/>
          <w:sz w:val="24"/>
          <w:szCs w:val="24"/>
          <w:lang w:eastAsia="zh-CN"/>
        </w:rPr>
        <w:t>Giovagnoni</w:t>
      </w:r>
      <w:proofErr w:type="spellEnd"/>
      <w:r w:rsidRPr="00070A52">
        <w:rPr>
          <w:rFonts w:ascii="Book Antiqua" w:eastAsia="PMingLiU-ExtB" w:hAnsi="Book Antiqua" w:cs="宋体"/>
          <w:sz w:val="24"/>
          <w:szCs w:val="24"/>
          <w:lang w:eastAsia="zh-CN"/>
        </w:rPr>
        <w:t xml:space="preserve"> A. Role of plain radiography in the assessment of ingested foreign bodies in the pediatric patients. </w:t>
      </w:r>
      <w:proofErr w:type="spellStart"/>
      <w:r w:rsidRPr="00070A52">
        <w:rPr>
          <w:rFonts w:ascii="Book Antiqua" w:eastAsia="PMingLiU-ExtB" w:hAnsi="Book Antiqua" w:cs="宋体"/>
          <w:i/>
          <w:iCs/>
          <w:sz w:val="24"/>
          <w:szCs w:val="24"/>
          <w:lang w:eastAsia="zh-CN"/>
        </w:rPr>
        <w:t>Semin</w:t>
      </w:r>
      <w:proofErr w:type="spellEnd"/>
      <w:r w:rsidRPr="00070A52">
        <w:rPr>
          <w:rFonts w:ascii="Book Antiqua" w:eastAsia="PMingLiU-ExtB" w:hAnsi="Book Antiqua" w:cs="宋体"/>
          <w:i/>
          <w:iCs/>
          <w:sz w:val="24"/>
          <w:szCs w:val="24"/>
          <w:lang w:eastAsia="zh-CN"/>
        </w:rPr>
        <w:t xml:space="preserve"> Ultrasound CT MR</w:t>
      </w:r>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36</w:t>
      </w:r>
      <w:r w:rsidRPr="00070A52">
        <w:rPr>
          <w:rFonts w:ascii="Book Antiqua" w:eastAsia="PMingLiU-ExtB" w:hAnsi="Book Antiqua" w:cs="宋体"/>
          <w:sz w:val="24"/>
          <w:szCs w:val="24"/>
          <w:lang w:eastAsia="zh-CN"/>
        </w:rPr>
        <w:t>: 21-27 [PMID: 25639174 DOI: 10.1053/j.sult.2014.10.008]</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34 </w:t>
      </w:r>
      <w:r w:rsidR="003108FB" w:rsidRPr="00D02891">
        <w:rPr>
          <w:rFonts w:ascii="Book Antiqua" w:hAnsi="Book Antiqua" w:cs="Times New Roman"/>
          <w:b/>
          <w:bCs/>
          <w:sz w:val="24"/>
          <w:szCs w:val="24"/>
        </w:rPr>
        <w:t>Peters NJ,</w:t>
      </w:r>
      <w:r w:rsidR="003108FB" w:rsidRPr="00D02891">
        <w:rPr>
          <w:rFonts w:ascii="Book Antiqua" w:hAnsi="Book Antiqua" w:cs="Times New Roman"/>
          <w:sz w:val="24"/>
          <w:szCs w:val="24"/>
        </w:rPr>
        <w:t xml:space="preserve"> Mahajan JK, </w:t>
      </w:r>
      <w:proofErr w:type="spellStart"/>
      <w:r w:rsidR="003108FB" w:rsidRPr="00D02891">
        <w:rPr>
          <w:rFonts w:ascii="Book Antiqua" w:hAnsi="Book Antiqua" w:cs="Times New Roman"/>
          <w:sz w:val="24"/>
          <w:szCs w:val="24"/>
        </w:rPr>
        <w:t>Bawa</w:t>
      </w:r>
      <w:proofErr w:type="spellEnd"/>
      <w:r w:rsidR="003108FB" w:rsidRPr="00D02891">
        <w:rPr>
          <w:rFonts w:ascii="Book Antiqua" w:hAnsi="Book Antiqua" w:cs="Times New Roman"/>
          <w:sz w:val="24"/>
          <w:szCs w:val="24"/>
        </w:rPr>
        <w:t xml:space="preserve"> M, </w:t>
      </w:r>
      <w:proofErr w:type="spellStart"/>
      <w:r w:rsidR="003108FB" w:rsidRPr="00D02891">
        <w:rPr>
          <w:rFonts w:ascii="Book Antiqua" w:hAnsi="Book Antiqua" w:cs="Times New Roman"/>
          <w:sz w:val="24"/>
          <w:szCs w:val="24"/>
        </w:rPr>
        <w:t>Chabbra</w:t>
      </w:r>
      <w:proofErr w:type="spellEnd"/>
      <w:r w:rsidR="003108FB" w:rsidRPr="00D02891">
        <w:rPr>
          <w:rFonts w:ascii="Book Antiqua" w:hAnsi="Book Antiqua" w:cs="Times New Roman"/>
          <w:sz w:val="24"/>
          <w:szCs w:val="24"/>
        </w:rPr>
        <w:t xml:space="preserve"> A, Garg R, Rao KL</w:t>
      </w:r>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Esophageal perforations due to foreign body impaction in children.</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2015; </w:t>
      </w:r>
      <w:proofErr w:type="spellStart"/>
      <w:r w:rsidR="003108FB" w:rsidRPr="00D02891">
        <w:rPr>
          <w:rFonts w:ascii="Book Antiqua" w:hAnsi="Book Antiqua" w:cs="Times New Roman"/>
          <w:sz w:val="24"/>
          <w:szCs w:val="24"/>
        </w:rPr>
        <w:t>pii</w:t>
      </w:r>
      <w:proofErr w:type="spellEnd"/>
      <w:r w:rsidR="003108FB" w:rsidRPr="00D02891">
        <w:rPr>
          <w:rFonts w:ascii="Book Antiqua" w:hAnsi="Book Antiqua" w:cs="Times New Roman"/>
          <w:sz w:val="24"/>
          <w:szCs w:val="24"/>
        </w:rPr>
        <w:t>: S0022-3468(15)00081-0</w:t>
      </w:r>
      <w:r w:rsidRPr="00070A52">
        <w:rPr>
          <w:rFonts w:ascii="Book Antiqua" w:eastAsia="PMingLiU-ExtB" w:hAnsi="Book Antiqua" w:cs="宋体"/>
          <w:sz w:val="24"/>
          <w:szCs w:val="24"/>
          <w:lang w:eastAsia="zh-CN"/>
        </w:rPr>
        <w:t xml:space="preserve"> [PMID: 25783392 DOI: 10.1016/j.jpedsurg.2015.01.015]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35 </w:t>
      </w:r>
      <w:proofErr w:type="spellStart"/>
      <w:r w:rsidRPr="00070A52">
        <w:rPr>
          <w:rFonts w:ascii="Book Antiqua" w:eastAsia="PMingLiU-ExtB" w:hAnsi="Book Antiqua" w:cs="宋体"/>
          <w:b/>
          <w:bCs/>
          <w:sz w:val="24"/>
          <w:szCs w:val="24"/>
          <w:lang w:eastAsia="zh-CN"/>
        </w:rPr>
        <w:t>Alam</w:t>
      </w:r>
      <w:proofErr w:type="spellEnd"/>
      <w:r w:rsidRPr="00070A52">
        <w:rPr>
          <w:rFonts w:ascii="Book Antiqua" w:eastAsia="PMingLiU-ExtB" w:hAnsi="Book Antiqua" w:cs="宋体"/>
          <w:b/>
          <w:bCs/>
          <w:sz w:val="24"/>
          <w:szCs w:val="24"/>
          <w:lang w:eastAsia="zh-CN"/>
        </w:rPr>
        <w:t xml:space="preserve"> E</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Mourad</w:t>
      </w:r>
      <w:proofErr w:type="spellEnd"/>
      <w:r w:rsidRPr="00070A52">
        <w:rPr>
          <w:rFonts w:ascii="Book Antiqua" w:eastAsia="PMingLiU-ExtB" w:hAnsi="Book Antiqua" w:cs="宋体"/>
          <w:sz w:val="24"/>
          <w:szCs w:val="24"/>
          <w:lang w:eastAsia="zh-CN"/>
        </w:rPr>
        <w:t xml:space="preserve"> M, </w:t>
      </w:r>
      <w:proofErr w:type="spellStart"/>
      <w:r w:rsidRPr="00070A52">
        <w:rPr>
          <w:rFonts w:ascii="Book Antiqua" w:eastAsia="PMingLiU-ExtB" w:hAnsi="Book Antiqua" w:cs="宋体"/>
          <w:sz w:val="24"/>
          <w:szCs w:val="24"/>
          <w:lang w:eastAsia="zh-CN"/>
        </w:rPr>
        <w:t>Akel</w:t>
      </w:r>
      <w:proofErr w:type="spellEnd"/>
      <w:r w:rsidRPr="00070A52">
        <w:rPr>
          <w:rFonts w:ascii="Book Antiqua" w:eastAsia="PMingLiU-ExtB" w:hAnsi="Book Antiqua" w:cs="宋体"/>
          <w:sz w:val="24"/>
          <w:szCs w:val="24"/>
          <w:lang w:eastAsia="zh-CN"/>
        </w:rPr>
        <w:t xml:space="preserve"> S, </w:t>
      </w:r>
      <w:proofErr w:type="spellStart"/>
      <w:r w:rsidRPr="00070A52">
        <w:rPr>
          <w:rFonts w:ascii="Book Antiqua" w:eastAsia="PMingLiU-ExtB" w:hAnsi="Book Antiqua" w:cs="宋体"/>
          <w:sz w:val="24"/>
          <w:szCs w:val="24"/>
          <w:lang w:eastAsia="zh-CN"/>
        </w:rPr>
        <w:t>Hadi</w:t>
      </w:r>
      <w:proofErr w:type="spellEnd"/>
      <w:r w:rsidRPr="00070A52">
        <w:rPr>
          <w:rFonts w:ascii="Book Antiqua" w:eastAsia="PMingLiU-ExtB" w:hAnsi="Book Antiqua" w:cs="宋体"/>
          <w:sz w:val="24"/>
          <w:szCs w:val="24"/>
          <w:lang w:eastAsia="zh-CN"/>
        </w:rPr>
        <w:t xml:space="preserve"> U. A case of battery ingestion in a pediatric patient: what is its importance? </w:t>
      </w:r>
      <w:r w:rsidRPr="00070A52">
        <w:rPr>
          <w:rFonts w:ascii="Book Antiqua" w:eastAsia="PMingLiU-ExtB" w:hAnsi="Book Antiqua" w:cs="宋体"/>
          <w:i/>
          <w:iCs/>
          <w:sz w:val="24"/>
          <w:szCs w:val="24"/>
          <w:lang w:eastAsia="zh-CN"/>
        </w:rPr>
        <w:t xml:space="preserve">Case Rep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2015</w:t>
      </w:r>
      <w:r w:rsidRPr="00070A52">
        <w:rPr>
          <w:rFonts w:ascii="Book Antiqua" w:eastAsia="PMingLiU-ExtB" w:hAnsi="Book Antiqua" w:cs="宋体"/>
          <w:sz w:val="24"/>
          <w:szCs w:val="24"/>
          <w:lang w:eastAsia="zh-CN"/>
        </w:rPr>
        <w:t>: 345050 [PMID: 25692063 DOI: 10.1155/2015/345050]</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36 </w:t>
      </w:r>
      <w:r w:rsidRPr="00070A52">
        <w:rPr>
          <w:rFonts w:ascii="Book Antiqua" w:eastAsia="PMingLiU-ExtB" w:hAnsi="Book Antiqua" w:cs="宋体"/>
          <w:b/>
          <w:bCs/>
          <w:sz w:val="24"/>
          <w:szCs w:val="24"/>
          <w:lang w:eastAsia="zh-CN"/>
        </w:rPr>
        <w:t>Costa L</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Larangeiro</w:t>
      </w:r>
      <w:proofErr w:type="spellEnd"/>
      <w:r w:rsidRPr="00070A52">
        <w:rPr>
          <w:rFonts w:ascii="Book Antiqua" w:eastAsia="PMingLiU-ExtB" w:hAnsi="Book Antiqua" w:cs="宋体"/>
          <w:sz w:val="24"/>
          <w:szCs w:val="24"/>
          <w:lang w:eastAsia="zh-CN"/>
        </w:rPr>
        <w:t xml:space="preserve"> J, Pinto Moura C, Santos M. Foreign body ingestion: rare cause of cervical abscess. </w:t>
      </w:r>
      <w:proofErr w:type="spellStart"/>
      <w:r w:rsidRPr="00070A52">
        <w:rPr>
          <w:rFonts w:ascii="Book Antiqua" w:eastAsia="PMingLiU-ExtB" w:hAnsi="Book Antiqua" w:cs="宋体"/>
          <w:i/>
          <w:iCs/>
          <w:sz w:val="24"/>
          <w:szCs w:val="24"/>
          <w:lang w:eastAsia="zh-CN"/>
        </w:rPr>
        <w:t>Acta</w:t>
      </w:r>
      <w:proofErr w:type="spellEnd"/>
      <w:r w:rsidRPr="00070A52">
        <w:rPr>
          <w:rFonts w:ascii="Book Antiqua" w:eastAsia="PMingLiU-ExtB" w:hAnsi="Book Antiqua" w:cs="宋体"/>
          <w:i/>
          <w:iCs/>
          <w:sz w:val="24"/>
          <w:szCs w:val="24"/>
          <w:lang w:eastAsia="zh-CN"/>
        </w:rPr>
        <w:t xml:space="preserve"> Med Port</w:t>
      </w:r>
      <w:r w:rsidRPr="00070A52">
        <w:rPr>
          <w:rFonts w:ascii="Book Antiqua" w:eastAsia="PMingLiU-ExtB" w:hAnsi="Book Antiqua" w:cs="宋体"/>
          <w:sz w:val="24"/>
          <w:szCs w:val="24"/>
          <w:lang w:eastAsia="zh-CN"/>
        </w:rPr>
        <w:t xml:space="preserve"> </w:t>
      </w:r>
      <w:r w:rsidR="003108FB">
        <w:rPr>
          <w:rFonts w:ascii="Book Antiqua" w:hAnsi="Book Antiqua" w:cs="宋体" w:hint="eastAsia"/>
          <w:sz w:val="24"/>
          <w:szCs w:val="24"/>
          <w:lang w:eastAsia="zh-CN"/>
        </w:rPr>
        <w:t>2014</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27</w:t>
      </w:r>
      <w:r w:rsidRPr="00070A52">
        <w:rPr>
          <w:rFonts w:ascii="Book Antiqua" w:eastAsia="PMingLiU-ExtB" w:hAnsi="Book Antiqua" w:cs="宋体"/>
          <w:sz w:val="24"/>
          <w:szCs w:val="24"/>
          <w:lang w:eastAsia="zh-CN"/>
        </w:rPr>
        <w:t>: 743-748 [PMID: 25641290]</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37 </w:t>
      </w:r>
      <w:r w:rsidRPr="00070A52">
        <w:rPr>
          <w:rFonts w:ascii="Book Antiqua" w:eastAsia="PMingLiU-ExtB" w:hAnsi="Book Antiqua" w:cs="宋体"/>
          <w:b/>
          <w:bCs/>
          <w:sz w:val="24"/>
          <w:szCs w:val="24"/>
          <w:lang w:eastAsia="zh-CN"/>
        </w:rPr>
        <w:t>Pinto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Muzj</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Gagliardi</w:t>
      </w:r>
      <w:proofErr w:type="spellEnd"/>
      <w:r w:rsidRPr="00070A52">
        <w:rPr>
          <w:rFonts w:ascii="Book Antiqua" w:eastAsia="PMingLiU-ExtB" w:hAnsi="Book Antiqua" w:cs="宋体"/>
          <w:sz w:val="24"/>
          <w:szCs w:val="24"/>
          <w:lang w:eastAsia="zh-CN"/>
        </w:rPr>
        <w:t xml:space="preserve"> N, Pinto F, </w:t>
      </w:r>
      <w:proofErr w:type="spellStart"/>
      <w:r w:rsidRPr="00070A52">
        <w:rPr>
          <w:rFonts w:ascii="Book Antiqua" w:eastAsia="PMingLiU-ExtB" w:hAnsi="Book Antiqua" w:cs="宋体"/>
          <w:sz w:val="24"/>
          <w:szCs w:val="24"/>
          <w:lang w:eastAsia="zh-CN"/>
        </w:rPr>
        <w:t>Setola</w:t>
      </w:r>
      <w:proofErr w:type="spellEnd"/>
      <w:r w:rsidRPr="00070A52">
        <w:rPr>
          <w:rFonts w:ascii="Book Antiqua" w:eastAsia="PMingLiU-ExtB" w:hAnsi="Book Antiqua" w:cs="宋体"/>
          <w:sz w:val="24"/>
          <w:szCs w:val="24"/>
          <w:lang w:eastAsia="zh-CN"/>
        </w:rPr>
        <w:t xml:space="preserve"> FR, </w:t>
      </w:r>
      <w:proofErr w:type="spellStart"/>
      <w:r w:rsidRPr="00070A52">
        <w:rPr>
          <w:rFonts w:ascii="Book Antiqua" w:eastAsia="PMingLiU-ExtB" w:hAnsi="Book Antiqua" w:cs="宋体"/>
          <w:sz w:val="24"/>
          <w:szCs w:val="24"/>
          <w:lang w:eastAsia="zh-CN"/>
        </w:rPr>
        <w:t>Scaglione</w:t>
      </w:r>
      <w:proofErr w:type="spellEnd"/>
      <w:r w:rsidRPr="00070A52">
        <w:rPr>
          <w:rFonts w:ascii="Book Antiqua" w:eastAsia="PMingLiU-ExtB" w:hAnsi="Book Antiqua" w:cs="宋体"/>
          <w:sz w:val="24"/>
          <w:szCs w:val="24"/>
          <w:lang w:eastAsia="zh-CN"/>
        </w:rPr>
        <w:t xml:space="preserve"> M, Romano L. Role of imaging in the assessment of impacted foreign bodies in the hypopharynx and cervical esophagus. </w:t>
      </w:r>
      <w:proofErr w:type="spellStart"/>
      <w:r w:rsidRPr="00070A52">
        <w:rPr>
          <w:rFonts w:ascii="Book Antiqua" w:eastAsia="PMingLiU-ExtB" w:hAnsi="Book Antiqua" w:cs="宋体"/>
          <w:i/>
          <w:iCs/>
          <w:sz w:val="24"/>
          <w:szCs w:val="24"/>
          <w:lang w:eastAsia="zh-CN"/>
        </w:rPr>
        <w:t>Semin</w:t>
      </w:r>
      <w:proofErr w:type="spellEnd"/>
      <w:r w:rsidRPr="00070A52">
        <w:rPr>
          <w:rFonts w:ascii="Book Antiqua" w:eastAsia="PMingLiU-ExtB" w:hAnsi="Book Antiqua" w:cs="宋体"/>
          <w:i/>
          <w:iCs/>
          <w:sz w:val="24"/>
          <w:szCs w:val="24"/>
          <w:lang w:eastAsia="zh-CN"/>
        </w:rPr>
        <w:t xml:space="preserve"> Ultrasound CT MR</w:t>
      </w:r>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33</w:t>
      </w:r>
      <w:r w:rsidRPr="00070A52">
        <w:rPr>
          <w:rFonts w:ascii="Book Antiqua" w:eastAsia="PMingLiU-ExtB" w:hAnsi="Book Antiqua" w:cs="宋体"/>
          <w:sz w:val="24"/>
          <w:szCs w:val="24"/>
          <w:lang w:eastAsia="zh-CN"/>
        </w:rPr>
        <w:t>: 463-470 [PMID: 22964412 DOI: 10.1053/j.sult.2012.06.009]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38 </w:t>
      </w:r>
      <w:proofErr w:type="spellStart"/>
      <w:r w:rsidRPr="00070A52">
        <w:rPr>
          <w:rFonts w:ascii="Book Antiqua" w:eastAsia="PMingLiU-ExtB" w:hAnsi="Book Antiqua" w:cs="宋体"/>
          <w:b/>
          <w:bCs/>
          <w:sz w:val="24"/>
          <w:szCs w:val="24"/>
          <w:lang w:eastAsia="zh-CN"/>
        </w:rPr>
        <w:t>Pattamanuch</w:t>
      </w:r>
      <w:proofErr w:type="spellEnd"/>
      <w:r w:rsidRPr="00070A52">
        <w:rPr>
          <w:rFonts w:ascii="Book Antiqua" w:eastAsia="PMingLiU-ExtB" w:hAnsi="Book Antiqua" w:cs="宋体"/>
          <w:b/>
          <w:bCs/>
          <w:sz w:val="24"/>
          <w:szCs w:val="24"/>
          <w:lang w:eastAsia="zh-CN"/>
        </w:rPr>
        <w:t xml:space="preserve"> N</w:t>
      </w:r>
      <w:r w:rsidRPr="00070A52">
        <w:rPr>
          <w:rFonts w:ascii="Book Antiqua" w:eastAsia="PMingLiU-ExtB" w:hAnsi="Book Antiqua" w:cs="宋体"/>
          <w:sz w:val="24"/>
          <w:szCs w:val="24"/>
          <w:lang w:eastAsia="zh-CN"/>
        </w:rPr>
        <w:t xml:space="preserve">, Novak I, </w:t>
      </w:r>
      <w:proofErr w:type="spellStart"/>
      <w:r w:rsidRPr="00070A52">
        <w:rPr>
          <w:rFonts w:ascii="Book Antiqua" w:eastAsia="PMingLiU-ExtB" w:hAnsi="Book Antiqua" w:cs="宋体"/>
          <w:sz w:val="24"/>
          <w:szCs w:val="24"/>
          <w:lang w:eastAsia="zh-CN"/>
        </w:rPr>
        <w:t>Loizides</w:t>
      </w:r>
      <w:proofErr w:type="spellEnd"/>
      <w:r w:rsidRPr="00070A52">
        <w:rPr>
          <w:rFonts w:ascii="Book Antiqua" w:eastAsia="PMingLiU-ExtB" w:hAnsi="Book Antiqua" w:cs="宋体"/>
          <w:sz w:val="24"/>
          <w:szCs w:val="24"/>
          <w:lang w:eastAsia="zh-CN"/>
        </w:rPr>
        <w:t xml:space="preserve"> A, Montalvo A, Thompson J, Rivas Y, Pan D. Single-center experience with 1-step low-profile percutaneous endoscopic gastrostomy in children.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58</w:t>
      </w:r>
      <w:r w:rsidRPr="00070A52">
        <w:rPr>
          <w:rFonts w:ascii="Book Antiqua" w:eastAsia="PMingLiU-ExtB" w:hAnsi="Book Antiqua" w:cs="宋体"/>
          <w:sz w:val="24"/>
          <w:szCs w:val="24"/>
          <w:lang w:eastAsia="zh-CN"/>
        </w:rPr>
        <w:t>: 616-620 [PMID: 24378575 DOI: 10.1097/MPG.0000000000000291]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39 </w:t>
      </w:r>
      <w:proofErr w:type="spellStart"/>
      <w:r w:rsidRPr="00070A52">
        <w:rPr>
          <w:rFonts w:ascii="Book Antiqua" w:eastAsia="PMingLiU-ExtB" w:hAnsi="Book Antiqua" w:cs="宋体"/>
          <w:b/>
          <w:bCs/>
          <w:sz w:val="24"/>
          <w:szCs w:val="24"/>
          <w:lang w:eastAsia="zh-CN"/>
        </w:rPr>
        <w:t>Khattak</w:t>
      </w:r>
      <w:proofErr w:type="spellEnd"/>
      <w:r w:rsidRPr="00070A52">
        <w:rPr>
          <w:rFonts w:ascii="Book Antiqua" w:eastAsia="PMingLiU-ExtB" w:hAnsi="Book Antiqua" w:cs="宋体"/>
          <w:b/>
          <w:bCs/>
          <w:sz w:val="24"/>
          <w:szCs w:val="24"/>
          <w:lang w:eastAsia="zh-CN"/>
        </w:rPr>
        <w:t xml:space="preserve"> IU</w:t>
      </w:r>
      <w:r w:rsidRPr="00070A52">
        <w:rPr>
          <w:rFonts w:ascii="Book Antiqua" w:eastAsia="PMingLiU-ExtB" w:hAnsi="Book Antiqua" w:cs="宋体"/>
          <w:sz w:val="24"/>
          <w:szCs w:val="24"/>
          <w:lang w:eastAsia="zh-CN"/>
        </w:rPr>
        <w:t xml:space="preserve">, Kimber C, Kiely EM, Spitz L. Percutaneous endoscopic gastrostomy in </w:t>
      </w:r>
      <w:proofErr w:type="spellStart"/>
      <w:r w:rsidRPr="00070A52">
        <w:rPr>
          <w:rFonts w:ascii="Book Antiqua" w:eastAsia="PMingLiU-ExtB" w:hAnsi="Book Antiqua" w:cs="宋体"/>
          <w:sz w:val="24"/>
          <w:szCs w:val="24"/>
          <w:lang w:eastAsia="zh-CN"/>
        </w:rPr>
        <w:t>paediatric</w:t>
      </w:r>
      <w:proofErr w:type="spellEnd"/>
      <w:r w:rsidRPr="00070A52">
        <w:rPr>
          <w:rFonts w:ascii="Book Antiqua" w:eastAsia="PMingLiU-ExtB" w:hAnsi="Book Antiqua" w:cs="宋体"/>
          <w:sz w:val="24"/>
          <w:szCs w:val="24"/>
          <w:lang w:eastAsia="zh-CN"/>
        </w:rPr>
        <w:t xml:space="preserve"> practice: complications and outcome.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1998; </w:t>
      </w:r>
      <w:r w:rsidRPr="00070A52">
        <w:rPr>
          <w:rFonts w:ascii="Book Antiqua" w:eastAsia="PMingLiU-ExtB" w:hAnsi="Book Antiqua" w:cs="宋体"/>
          <w:b/>
          <w:bCs/>
          <w:sz w:val="24"/>
          <w:szCs w:val="24"/>
          <w:lang w:eastAsia="zh-CN"/>
        </w:rPr>
        <w:t>33</w:t>
      </w:r>
      <w:r w:rsidRPr="00070A52">
        <w:rPr>
          <w:rFonts w:ascii="Book Antiqua" w:eastAsia="PMingLiU-ExtB" w:hAnsi="Book Antiqua" w:cs="宋体"/>
          <w:sz w:val="24"/>
          <w:szCs w:val="24"/>
          <w:lang w:eastAsia="zh-CN"/>
        </w:rPr>
        <w:t>: 67-72 [PMID: 9473103]</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40 </w:t>
      </w:r>
      <w:r w:rsidRPr="00070A52">
        <w:rPr>
          <w:rFonts w:ascii="Book Antiqua" w:eastAsia="PMingLiU-ExtB" w:hAnsi="Book Antiqua" w:cs="宋体"/>
          <w:b/>
          <w:bCs/>
          <w:sz w:val="24"/>
          <w:szCs w:val="24"/>
          <w:lang w:eastAsia="zh-CN"/>
        </w:rPr>
        <w:t>Baker L</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Beres</w:t>
      </w:r>
      <w:proofErr w:type="spellEnd"/>
      <w:r w:rsidRPr="00070A52">
        <w:rPr>
          <w:rFonts w:ascii="Book Antiqua" w:eastAsia="PMingLiU-ExtB" w:hAnsi="Book Antiqua" w:cs="宋体"/>
          <w:sz w:val="24"/>
          <w:szCs w:val="24"/>
          <w:lang w:eastAsia="zh-CN"/>
        </w:rPr>
        <w:t xml:space="preserve"> AL, Baird R. </w:t>
      </w:r>
      <w:proofErr w:type="gramStart"/>
      <w:r w:rsidRPr="00070A52">
        <w:rPr>
          <w:rFonts w:ascii="Book Antiqua" w:eastAsia="PMingLiU-ExtB" w:hAnsi="Book Antiqua" w:cs="宋体"/>
          <w:sz w:val="24"/>
          <w:szCs w:val="24"/>
          <w:lang w:eastAsia="zh-CN"/>
        </w:rPr>
        <w:t>A systematic review and meta-analysis of gastrostomy insertion techniques in children.</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50</w:t>
      </w:r>
      <w:r w:rsidRPr="00070A52">
        <w:rPr>
          <w:rFonts w:ascii="Book Antiqua" w:eastAsia="PMingLiU-ExtB" w:hAnsi="Book Antiqua" w:cs="宋体"/>
          <w:sz w:val="24"/>
          <w:szCs w:val="24"/>
          <w:lang w:eastAsia="zh-CN"/>
        </w:rPr>
        <w:t>: 718-725 [PMID: 25783383 DOI: 10.1016/j.jpedsurg.2015.02.021]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41 </w:t>
      </w:r>
      <w:proofErr w:type="spellStart"/>
      <w:r w:rsidRPr="00070A52">
        <w:rPr>
          <w:rFonts w:ascii="Book Antiqua" w:eastAsia="PMingLiU-ExtB" w:hAnsi="Book Antiqua" w:cs="宋体"/>
          <w:b/>
          <w:bCs/>
          <w:sz w:val="24"/>
          <w:szCs w:val="24"/>
          <w:lang w:eastAsia="zh-CN"/>
        </w:rPr>
        <w:t>Gauderer</w:t>
      </w:r>
      <w:proofErr w:type="spellEnd"/>
      <w:r w:rsidRPr="00070A52">
        <w:rPr>
          <w:rFonts w:ascii="Book Antiqua" w:eastAsia="PMingLiU-ExtB" w:hAnsi="Book Antiqua" w:cs="宋体"/>
          <w:b/>
          <w:bCs/>
          <w:sz w:val="24"/>
          <w:szCs w:val="24"/>
          <w:lang w:eastAsia="zh-CN"/>
        </w:rPr>
        <w:t xml:space="preserve"> MW</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Ponsky</w:t>
      </w:r>
      <w:proofErr w:type="spellEnd"/>
      <w:r w:rsidRPr="00070A52">
        <w:rPr>
          <w:rFonts w:ascii="Book Antiqua" w:eastAsia="PMingLiU-ExtB" w:hAnsi="Book Antiqua" w:cs="宋体"/>
          <w:sz w:val="24"/>
          <w:szCs w:val="24"/>
          <w:lang w:eastAsia="zh-CN"/>
        </w:rPr>
        <w:t xml:space="preserve"> JL, </w:t>
      </w:r>
      <w:proofErr w:type="spellStart"/>
      <w:r w:rsidRPr="00070A52">
        <w:rPr>
          <w:rFonts w:ascii="Book Antiqua" w:eastAsia="PMingLiU-ExtB" w:hAnsi="Book Antiqua" w:cs="宋体"/>
          <w:sz w:val="24"/>
          <w:szCs w:val="24"/>
          <w:lang w:eastAsia="zh-CN"/>
        </w:rPr>
        <w:t>Izant</w:t>
      </w:r>
      <w:proofErr w:type="spellEnd"/>
      <w:r w:rsidRPr="00070A52">
        <w:rPr>
          <w:rFonts w:ascii="Book Antiqua" w:eastAsia="PMingLiU-ExtB" w:hAnsi="Book Antiqua" w:cs="宋体"/>
          <w:sz w:val="24"/>
          <w:szCs w:val="24"/>
          <w:lang w:eastAsia="zh-CN"/>
        </w:rPr>
        <w:t xml:space="preserve"> RJ. Gastrostomy without laparotomy: a percutaneous endoscopic technique.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1980; </w:t>
      </w:r>
      <w:r w:rsidRPr="00070A52">
        <w:rPr>
          <w:rFonts w:ascii="Book Antiqua" w:eastAsia="PMingLiU-ExtB" w:hAnsi="Book Antiqua" w:cs="宋体"/>
          <w:b/>
          <w:bCs/>
          <w:sz w:val="24"/>
          <w:szCs w:val="24"/>
          <w:lang w:eastAsia="zh-CN"/>
        </w:rPr>
        <w:t>15</w:t>
      </w:r>
      <w:r w:rsidRPr="00070A52">
        <w:rPr>
          <w:rFonts w:ascii="Book Antiqua" w:eastAsia="PMingLiU-ExtB" w:hAnsi="Book Antiqua" w:cs="宋体"/>
          <w:sz w:val="24"/>
          <w:szCs w:val="24"/>
          <w:lang w:eastAsia="zh-CN"/>
        </w:rPr>
        <w:t>: 872-875 [PMID: 6780678]</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42 </w:t>
      </w:r>
      <w:proofErr w:type="spellStart"/>
      <w:r w:rsidRPr="00070A52">
        <w:rPr>
          <w:rFonts w:ascii="Book Antiqua" w:eastAsia="PMingLiU-ExtB" w:hAnsi="Book Antiqua" w:cs="宋体"/>
          <w:b/>
          <w:bCs/>
          <w:sz w:val="24"/>
          <w:szCs w:val="24"/>
          <w:lang w:eastAsia="zh-CN"/>
        </w:rPr>
        <w:t>Temiz</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Oguzkurt</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Ezer</w:t>
      </w:r>
      <w:proofErr w:type="spellEnd"/>
      <w:r w:rsidRPr="00070A52">
        <w:rPr>
          <w:rFonts w:ascii="Book Antiqua" w:eastAsia="PMingLiU-ExtB" w:hAnsi="Book Antiqua" w:cs="宋体"/>
          <w:sz w:val="24"/>
          <w:szCs w:val="24"/>
          <w:lang w:eastAsia="zh-CN"/>
        </w:rPr>
        <w:t xml:space="preserve"> SS, </w:t>
      </w:r>
      <w:proofErr w:type="spellStart"/>
      <w:r w:rsidRPr="00070A52">
        <w:rPr>
          <w:rFonts w:ascii="Book Antiqua" w:eastAsia="PMingLiU-ExtB" w:hAnsi="Book Antiqua" w:cs="宋体"/>
          <w:sz w:val="24"/>
          <w:szCs w:val="24"/>
          <w:lang w:eastAsia="zh-CN"/>
        </w:rPr>
        <w:t>Ince</w:t>
      </w:r>
      <w:proofErr w:type="spellEnd"/>
      <w:r w:rsidRPr="00070A52">
        <w:rPr>
          <w:rFonts w:ascii="Book Antiqua" w:eastAsia="PMingLiU-ExtB" w:hAnsi="Book Antiqua" w:cs="宋体"/>
          <w:sz w:val="24"/>
          <w:szCs w:val="24"/>
          <w:lang w:eastAsia="zh-CN"/>
        </w:rPr>
        <w:t xml:space="preserve"> E, Gezer HO, </w:t>
      </w:r>
      <w:proofErr w:type="spellStart"/>
      <w:r w:rsidRPr="00070A52">
        <w:rPr>
          <w:rFonts w:ascii="Book Antiqua" w:eastAsia="PMingLiU-ExtB" w:hAnsi="Book Antiqua" w:cs="宋体"/>
          <w:sz w:val="24"/>
          <w:szCs w:val="24"/>
          <w:lang w:eastAsia="zh-CN"/>
        </w:rPr>
        <w:t>Hicsonmez</w:t>
      </w:r>
      <w:proofErr w:type="spellEnd"/>
      <w:r w:rsidRPr="00070A52">
        <w:rPr>
          <w:rFonts w:ascii="Book Antiqua" w:eastAsia="PMingLiU-ExtB" w:hAnsi="Book Antiqua" w:cs="宋体"/>
          <w:sz w:val="24"/>
          <w:szCs w:val="24"/>
          <w:lang w:eastAsia="zh-CN"/>
        </w:rPr>
        <w:t xml:space="preserve"> A. Management of pyloric stricture in children: endoscopic balloon dilatation and surgery.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26</w:t>
      </w:r>
      <w:r w:rsidRPr="00070A52">
        <w:rPr>
          <w:rFonts w:ascii="Book Antiqua" w:eastAsia="PMingLiU-ExtB" w:hAnsi="Book Antiqua" w:cs="宋体"/>
          <w:sz w:val="24"/>
          <w:szCs w:val="24"/>
          <w:lang w:eastAsia="zh-CN"/>
        </w:rPr>
        <w:t>: 1903-1908 [PMID: 22234589 DOI: 10.1007/s00464-011-2124-0]</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43 </w:t>
      </w:r>
      <w:proofErr w:type="spellStart"/>
      <w:r w:rsidRPr="00070A52">
        <w:rPr>
          <w:rFonts w:ascii="Book Antiqua" w:eastAsia="PMingLiU-ExtB" w:hAnsi="Book Antiqua" w:cs="宋体"/>
          <w:b/>
          <w:bCs/>
          <w:sz w:val="24"/>
          <w:szCs w:val="24"/>
          <w:lang w:eastAsia="zh-CN"/>
        </w:rPr>
        <w:t>Kukkady</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Pease PW.</w:t>
      </w:r>
      <w:proofErr w:type="gramEnd"/>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 xml:space="preserve">Long-term dilatation of caustic strictures of the </w:t>
      </w:r>
      <w:proofErr w:type="spellStart"/>
      <w:r w:rsidRPr="00070A52">
        <w:rPr>
          <w:rFonts w:ascii="Book Antiqua" w:eastAsia="PMingLiU-ExtB" w:hAnsi="Book Antiqua" w:cs="宋体"/>
          <w:sz w:val="24"/>
          <w:szCs w:val="24"/>
          <w:lang w:eastAsia="zh-CN"/>
        </w:rPr>
        <w:t>oesophagus</w:t>
      </w:r>
      <w:proofErr w:type="spellEnd"/>
      <w:r w:rsidRPr="00070A52">
        <w:rPr>
          <w:rFonts w:ascii="Book Antiqua" w:eastAsia="PMingLiU-ExtB" w:hAnsi="Book Antiqua" w:cs="宋体"/>
          <w:sz w:val="24"/>
          <w:szCs w:val="24"/>
          <w:lang w:eastAsia="zh-CN"/>
        </w:rPr>
        <w:t>.</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Int</w:t>
      </w:r>
      <w:proofErr w:type="spellEnd"/>
      <w:r w:rsidRPr="00070A52">
        <w:rPr>
          <w:rFonts w:ascii="Book Antiqua" w:eastAsia="PMingLiU-ExtB" w:hAnsi="Book Antiqua" w:cs="宋体"/>
          <w:sz w:val="24"/>
          <w:szCs w:val="24"/>
          <w:lang w:eastAsia="zh-CN"/>
        </w:rPr>
        <w:t xml:space="preserve"> 2002; </w:t>
      </w:r>
      <w:r w:rsidRPr="00070A52">
        <w:rPr>
          <w:rFonts w:ascii="Book Antiqua" w:eastAsia="PMingLiU-ExtB" w:hAnsi="Book Antiqua" w:cs="宋体"/>
          <w:b/>
          <w:bCs/>
          <w:sz w:val="24"/>
          <w:szCs w:val="24"/>
          <w:lang w:eastAsia="zh-CN"/>
        </w:rPr>
        <w:t>18</w:t>
      </w:r>
      <w:r w:rsidRPr="00070A52">
        <w:rPr>
          <w:rFonts w:ascii="Book Antiqua" w:eastAsia="PMingLiU-ExtB" w:hAnsi="Book Antiqua" w:cs="宋体"/>
          <w:sz w:val="24"/>
          <w:szCs w:val="24"/>
          <w:lang w:eastAsia="zh-CN"/>
        </w:rPr>
        <w:t>: 486-490 [PMID: 12415387]</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44 </w:t>
      </w:r>
      <w:proofErr w:type="spellStart"/>
      <w:r w:rsidRPr="00070A52">
        <w:rPr>
          <w:rFonts w:ascii="Book Antiqua" w:eastAsia="PMingLiU-ExtB" w:hAnsi="Book Antiqua" w:cs="宋体"/>
          <w:b/>
          <w:bCs/>
          <w:sz w:val="24"/>
          <w:szCs w:val="24"/>
          <w:lang w:eastAsia="zh-CN"/>
        </w:rPr>
        <w:t>Temiz</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Oguzkurt</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Ezer</w:t>
      </w:r>
      <w:proofErr w:type="spellEnd"/>
      <w:r w:rsidRPr="00070A52">
        <w:rPr>
          <w:rFonts w:ascii="Book Antiqua" w:eastAsia="PMingLiU-ExtB" w:hAnsi="Book Antiqua" w:cs="宋体"/>
          <w:sz w:val="24"/>
          <w:szCs w:val="24"/>
          <w:lang w:eastAsia="zh-CN"/>
        </w:rPr>
        <w:t xml:space="preserve"> SS, </w:t>
      </w:r>
      <w:proofErr w:type="spellStart"/>
      <w:r w:rsidRPr="00070A52">
        <w:rPr>
          <w:rFonts w:ascii="Book Antiqua" w:eastAsia="PMingLiU-ExtB" w:hAnsi="Book Antiqua" w:cs="宋体"/>
          <w:sz w:val="24"/>
          <w:szCs w:val="24"/>
          <w:lang w:eastAsia="zh-CN"/>
        </w:rPr>
        <w:t>Ince</w:t>
      </w:r>
      <w:proofErr w:type="spellEnd"/>
      <w:r w:rsidRPr="00070A52">
        <w:rPr>
          <w:rFonts w:ascii="Book Antiqua" w:eastAsia="PMingLiU-ExtB" w:hAnsi="Book Antiqua" w:cs="宋体"/>
          <w:sz w:val="24"/>
          <w:szCs w:val="24"/>
          <w:lang w:eastAsia="zh-CN"/>
        </w:rPr>
        <w:t xml:space="preserve"> E, </w:t>
      </w:r>
      <w:proofErr w:type="spellStart"/>
      <w:r w:rsidRPr="00070A52">
        <w:rPr>
          <w:rFonts w:ascii="Book Antiqua" w:eastAsia="PMingLiU-ExtB" w:hAnsi="Book Antiqua" w:cs="宋体"/>
          <w:sz w:val="24"/>
          <w:szCs w:val="24"/>
          <w:lang w:eastAsia="zh-CN"/>
        </w:rPr>
        <w:t>Hicsonmez</w:t>
      </w:r>
      <w:proofErr w:type="spellEnd"/>
      <w:r w:rsidRPr="00070A52">
        <w:rPr>
          <w:rFonts w:ascii="Book Antiqua" w:eastAsia="PMingLiU-ExtB" w:hAnsi="Book Antiqua" w:cs="宋体"/>
          <w:sz w:val="24"/>
          <w:szCs w:val="24"/>
          <w:lang w:eastAsia="zh-CN"/>
        </w:rPr>
        <w:t xml:space="preserve"> A. Long-term management of corrosive esophageal stricture with balloon dilation in children.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2010; </w:t>
      </w:r>
      <w:r w:rsidRPr="00070A52">
        <w:rPr>
          <w:rFonts w:ascii="Book Antiqua" w:eastAsia="PMingLiU-ExtB" w:hAnsi="Book Antiqua" w:cs="宋体"/>
          <w:b/>
          <w:bCs/>
          <w:sz w:val="24"/>
          <w:szCs w:val="24"/>
          <w:lang w:eastAsia="zh-CN"/>
        </w:rPr>
        <w:t>24</w:t>
      </w:r>
      <w:r w:rsidRPr="00070A52">
        <w:rPr>
          <w:rFonts w:ascii="Book Antiqua" w:eastAsia="PMingLiU-ExtB" w:hAnsi="Book Antiqua" w:cs="宋体"/>
          <w:sz w:val="24"/>
          <w:szCs w:val="24"/>
          <w:lang w:eastAsia="zh-CN"/>
        </w:rPr>
        <w:t>: 2287-2292 [PMID: 20177917 DOI: 10.1007/s00464-010-0953-x]</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45 </w:t>
      </w:r>
      <w:proofErr w:type="spellStart"/>
      <w:r w:rsidRPr="00070A52">
        <w:rPr>
          <w:rFonts w:ascii="Book Antiqua" w:eastAsia="PMingLiU-ExtB" w:hAnsi="Book Antiqua" w:cs="宋体"/>
          <w:b/>
          <w:bCs/>
          <w:sz w:val="24"/>
          <w:szCs w:val="24"/>
          <w:lang w:eastAsia="zh-CN"/>
        </w:rPr>
        <w:t>Lan</w:t>
      </w:r>
      <w:proofErr w:type="spellEnd"/>
      <w:r w:rsidRPr="00070A52">
        <w:rPr>
          <w:rFonts w:ascii="Book Antiqua" w:eastAsia="PMingLiU-ExtB" w:hAnsi="Book Antiqua" w:cs="宋体"/>
          <w:b/>
          <w:bCs/>
          <w:sz w:val="24"/>
          <w:szCs w:val="24"/>
          <w:lang w:eastAsia="zh-CN"/>
        </w:rPr>
        <w:t xml:space="preserve"> LC</w:t>
      </w:r>
      <w:r w:rsidRPr="00070A52">
        <w:rPr>
          <w:rFonts w:ascii="Book Antiqua" w:eastAsia="PMingLiU-ExtB" w:hAnsi="Book Antiqua" w:cs="宋体"/>
          <w:sz w:val="24"/>
          <w:szCs w:val="24"/>
          <w:lang w:eastAsia="zh-CN"/>
        </w:rPr>
        <w:t xml:space="preserve">, Wong KK, Lin SC, </w:t>
      </w:r>
      <w:proofErr w:type="spellStart"/>
      <w:r w:rsidRPr="00070A52">
        <w:rPr>
          <w:rFonts w:ascii="Book Antiqua" w:eastAsia="PMingLiU-ExtB" w:hAnsi="Book Antiqua" w:cs="宋体"/>
          <w:sz w:val="24"/>
          <w:szCs w:val="24"/>
          <w:lang w:eastAsia="zh-CN"/>
        </w:rPr>
        <w:t>Sprigg</w:t>
      </w:r>
      <w:proofErr w:type="spellEnd"/>
      <w:r w:rsidRPr="00070A52">
        <w:rPr>
          <w:rFonts w:ascii="Book Antiqua" w:eastAsia="PMingLiU-ExtB" w:hAnsi="Book Antiqua" w:cs="宋体"/>
          <w:sz w:val="24"/>
          <w:szCs w:val="24"/>
          <w:lang w:eastAsia="zh-CN"/>
        </w:rPr>
        <w:t xml:space="preserve"> A, Clarke S, Johnson PR, Tam PK. Endoscopic balloon dilatation of esophageal strictures in infants and children: 17 years' experience and a literature review.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2003; </w:t>
      </w:r>
      <w:r w:rsidRPr="00070A52">
        <w:rPr>
          <w:rFonts w:ascii="Book Antiqua" w:eastAsia="PMingLiU-ExtB" w:hAnsi="Book Antiqua" w:cs="宋体"/>
          <w:b/>
          <w:bCs/>
          <w:sz w:val="24"/>
          <w:szCs w:val="24"/>
          <w:lang w:eastAsia="zh-CN"/>
        </w:rPr>
        <w:t>38</w:t>
      </w:r>
      <w:r w:rsidRPr="00070A52">
        <w:rPr>
          <w:rFonts w:ascii="Book Antiqua" w:eastAsia="PMingLiU-ExtB" w:hAnsi="Book Antiqua" w:cs="宋体"/>
          <w:sz w:val="24"/>
          <w:szCs w:val="24"/>
          <w:lang w:eastAsia="zh-CN"/>
        </w:rPr>
        <w:t>: 1712-1715 [PMID: 14666449]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46 </w:t>
      </w:r>
      <w:proofErr w:type="spellStart"/>
      <w:r w:rsidRPr="00070A52">
        <w:rPr>
          <w:rFonts w:ascii="Book Antiqua" w:eastAsia="PMingLiU-ExtB" w:hAnsi="Book Antiqua" w:cs="宋体"/>
          <w:b/>
          <w:bCs/>
          <w:sz w:val="24"/>
          <w:szCs w:val="24"/>
          <w:lang w:eastAsia="zh-CN"/>
        </w:rPr>
        <w:t>Tekant</w:t>
      </w:r>
      <w:proofErr w:type="spellEnd"/>
      <w:r w:rsidRPr="00070A52">
        <w:rPr>
          <w:rFonts w:ascii="Book Antiqua" w:eastAsia="PMingLiU-ExtB" w:hAnsi="Book Antiqua" w:cs="宋体"/>
          <w:b/>
          <w:bCs/>
          <w:sz w:val="24"/>
          <w:szCs w:val="24"/>
          <w:lang w:eastAsia="zh-CN"/>
        </w:rPr>
        <w:t xml:space="preserve"> G</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Ero</w:t>
      </w:r>
      <w:r w:rsidRPr="00070A52">
        <w:rPr>
          <w:rFonts w:ascii="Book Antiqua" w:eastAsia="MS Mincho" w:hAnsi="Book Antiqua" w:cs="MS Mincho"/>
          <w:sz w:val="24"/>
          <w:szCs w:val="24"/>
          <w:lang w:eastAsia="zh-CN"/>
        </w:rPr>
        <w:t>ğ</w:t>
      </w:r>
      <w:r w:rsidRPr="00070A52">
        <w:rPr>
          <w:rFonts w:ascii="Book Antiqua" w:eastAsia="PMingLiU-ExtB" w:hAnsi="Book Antiqua" w:cs="宋体"/>
          <w:sz w:val="24"/>
          <w:szCs w:val="24"/>
          <w:lang w:eastAsia="zh-CN"/>
        </w:rPr>
        <w:t>lu</w:t>
      </w:r>
      <w:proofErr w:type="spellEnd"/>
      <w:r w:rsidRPr="00070A52">
        <w:rPr>
          <w:rFonts w:ascii="Book Antiqua" w:eastAsia="PMingLiU-ExtB" w:hAnsi="Book Antiqua" w:cs="宋体"/>
          <w:sz w:val="24"/>
          <w:szCs w:val="24"/>
          <w:lang w:eastAsia="zh-CN"/>
        </w:rPr>
        <w:t xml:space="preserve"> E, </w:t>
      </w:r>
      <w:proofErr w:type="spellStart"/>
      <w:r w:rsidRPr="00070A52">
        <w:rPr>
          <w:rFonts w:ascii="Book Antiqua" w:eastAsia="PMingLiU-ExtB" w:hAnsi="Book Antiqua" w:cs="宋体"/>
          <w:sz w:val="24"/>
          <w:szCs w:val="24"/>
          <w:lang w:eastAsia="zh-CN"/>
        </w:rPr>
        <w:t>Erdo</w:t>
      </w:r>
      <w:r w:rsidRPr="00070A52">
        <w:rPr>
          <w:rFonts w:ascii="Book Antiqua" w:eastAsia="MS Mincho" w:hAnsi="Book Antiqua" w:cs="MS Mincho"/>
          <w:sz w:val="24"/>
          <w:szCs w:val="24"/>
          <w:lang w:eastAsia="zh-CN"/>
        </w:rPr>
        <w:t>ğ</w:t>
      </w:r>
      <w:r w:rsidRPr="00070A52">
        <w:rPr>
          <w:rFonts w:ascii="Book Antiqua" w:eastAsia="PMingLiU-ExtB" w:hAnsi="Book Antiqua" w:cs="宋体"/>
          <w:sz w:val="24"/>
          <w:szCs w:val="24"/>
          <w:lang w:eastAsia="zh-CN"/>
        </w:rPr>
        <w:t>an</w:t>
      </w:r>
      <w:proofErr w:type="spellEnd"/>
      <w:r w:rsidRPr="00070A52">
        <w:rPr>
          <w:rFonts w:ascii="Book Antiqua" w:eastAsia="PMingLiU-ExtB" w:hAnsi="Book Antiqua" w:cs="宋体"/>
          <w:sz w:val="24"/>
          <w:szCs w:val="24"/>
          <w:lang w:eastAsia="zh-CN"/>
        </w:rPr>
        <w:t xml:space="preserve"> E, </w:t>
      </w:r>
      <w:proofErr w:type="spellStart"/>
      <w:r w:rsidRPr="00070A52">
        <w:rPr>
          <w:rFonts w:ascii="Book Antiqua" w:eastAsia="PMingLiU-ExtB" w:hAnsi="Book Antiqua" w:cs="宋体"/>
          <w:sz w:val="24"/>
          <w:szCs w:val="24"/>
          <w:lang w:eastAsia="zh-CN"/>
        </w:rPr>
        <w:t>Ye</w:t>
      </w:r>
      <w:r w:rsidRPr="00070A52">
        <w:rPr>
          <w:rFonts w:ascii="Book Antiqua" w:eastAsia="MS Mincho" w:hAnsi="Book Antiqua" w:cs="MS Mincho"/>
          <w:sz w:val="24"/>
          <w:szCs w:val="24"/>
          <w:lang w:eastAsia="zh-CN"/>
        </w:rPr>
        <w:t>ş</w:t>
      </w:r>
      <w:r w:rsidRPr="00070A52">
        <w:rPr>
          <w:rFonts w:ascii="Book Antiqua" w:eastAsia="PMingLiU-ExtB" w:hAnsi="Book Antiqua" w:cs="宋体"/>
          <w:sz w:val="24"/>
          <w:szCs w:val="24"/>
          <w:lang w:eastAsia="zh-CN"/>
        </w:rPr>
        <w:t>ilda</w:t>
      </w:r>
      <w:r w:rsidRPr="00070A52">
        <w:rPr>
          <w:rFonts w:ascii="Book Antiqua" w:eastAsia="MS Mincho" w:hAnsi="Book Antiqua" w:cs="MS Mincho"/>
          <w:sz w:val="24"/>
          <w:szCs w:val="24"/>
          <w:lang w:eastAsia="zh-CN"/>
        </w:rPr>
        <w:t>ğ</w:t>
      </w:r>
      <w:proofErr w:type="spellEnd"/>
      <w:r w:rsidRPr="00070A52">
        <w:rPr>
          <w:rFonts w:ascii="Book Antiqua" w:eastAsia="PMingLiU-ExtB" w:hAnsi="Book Antiqua" w:cs="宋体"/>
          <w:sz w:val="24"/>
          <w:szCs w:val="24"/>
          <w:lang w:eastAsia="zh-CN"/>
        </w:rPr>
        <w:t xml:space="preserve"> E, Emir H, </w:t>
      </w:r>
      <w:proofErr w:type="spellStart"/>
      <w:r w:rsidRPr="00070A52">
        <w:rPr>
          <w:rFonts w:ascii="Book Antiqua" w:eastAsia="PMingLiU-ExtB" w:hAnsi="Book Antiqua" w:cs="宋体"/>
          <w:sz w:val="24"/>
          <w:szCs w:val="24"/>
          <w:lang w:eastAsia="zh-CN"/>
        </w:rPr>
        <w:t>Büyükünal</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Yeker</w:t>
      </w:r>
      <w:proofErr w:type="spellEnd"/>
      <w:r w:rsidRPr="00070A52">
        <w:rPr>
          <w:rFonts w:ascii="Book Antiqua" w:eastAsia="PMingLiU-ExtB" w:hAnsi="Book Antiqua" w:cs="宋体"/>
          <w:sz w:val="24"/>
          <w:szCs w:val="24"/>
          <w:lang w:eastAsia="zh-CN"/>
        </w:rPr>
        <w:t xml:space="preserve"> D. Corrosive injury-induced gastric outlet obstruction: a changing spectrum of agents and treatment.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2001; </w:t>
      </w:r>
      <w:r w:rsidRPr="00070A52">
        <w:rPr>
          <w:rFonts w:ascii="Book Antiqua" w:eastAsia="PMingLiU-ExtB" w:hAnsi="Book Antiqua" w:cs="宋体"/>
          <w:b/>
          <w:bCs/>
          <w:sz w:val="24"/>
          <w:szCs w:val="24"/>
          <w:lang w:eastAsia="zh-CN"/>
        </w:rPr>
        <w:t>36</w:t>
      </w:r>
      <w:r w:rsidRPr="00070A52">
        <w:rPr>
          <w:rFonts w:ascii="Book Antiqua" w:eastAsia="PMingLiU-ExtB" w:hAnsi="Book Antiqua" w:cs="宋体"/>
          <w:sz w:val="24"/>
          <w:szCs w:val="24"/>
          <w:lang w:eastAsia="zh-CN"/>
        </w:rPr>
        <w:t>: 1004-1007 [PMID: 11431765]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47 </w:t>
      </w:r>
      <w:proofErr w:type="spellStart"/>
      <w:r w:rsidRPr="00070A52">
        <w:rPr>
          <w:rFonts w:ascii="Book Antiqua" w:eastAsia="PMingLiU-ExtB" w:hAnsi="Book Antiqua" w:cs="宋体"/>
          <w:b/>
          <w:bCs/>
          <w:sz w:val="24"/>
          <w:szCs w:val="24"/>
          <w:lang w:eastAsia="zh-CN"/>
        </w:rPr>
        <w:t>Treem</w:t>
      </w:r>
      <w:proofErr w:type="spellEnd"/>
      <w:r w:rsidRPr="00070A52">
        <w:rPr>
          <w:rFonts w:ascii="Book Antiqua" w:eastAsia="PMingLiU-ExtB" w:hAnsi="Book Antiqua" w:cs="宋体"/>
          <w:b/>
          <w:bCs/>
          <w:sz w:val="24"/>
          <w:szCs w:val="24"/>
          <w:lang w:eastAsia="zh-CN"/>
        </w:rPr>
        <w:t xml:space="preserve"> WR</w:t>
      </w:r>
      <w:r w:rsidRPr="00070A52">
        <w:rPr>
          <w:rFonts w:ascii="Book Antiqua" w:eastAsia="PMingLiU-ExtB" w:hAnsi="Book Antiqua" w:cs="宋体"/>
          <w:sz w:val="24"/>
          <w:szCs w:val="24"/>
          <w:lang w:eastAsia="zh-CN"/>
        </w:rPr>
        <w:t xml:space="preserve">, Long WR, Friedman D, Watkins JB. Successful management of an acquired gastric outlet obstruction with endoscopy guided balloon dilatation.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w:t>
      </w:r>
      <w:r w:rsidR="003108FB">
        <w:rPr>
          <w:rFonts w:ascii="Book Antiqua" w:hAnsi="Book Antiqua" w:cs="宋体" w:hint="eastAsia"/>
          <w:sz w:val="24"/>
          <w:szCs w:val="24"/>
          <w:lang w:eastAsia="zh-CN"/>
        </w:rPr>
        <w:t>1987</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6</w:t>
      </w:r>
      <w:r w:rsidRPr="00070A52">
        <w:rPr>
          <w:rFonts w:ascii="Book Antiqua" w:eastAsia="PMingLiU-ExtB" w:hAnsi="Book Antiqua" w:cs="宋体"/>
          <w:sz w:val="24"/>
          <w:szCs w:val="24"/>
          <w:lang w:eastAsia="zh-CN"/>
        </w:rPr>
        <w:t>: 992-996 [PMID: 3681588]</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48 </w:t>
      </w:r>
      <w:r w:rsidRPr="00070A52">
        <w:rPr>
          <w:rFonts w:ascii="Book Antiqua" w:eastAsia="PMingLiU-ExtB" w:hAnsi="Book Antiqua" w:cs="宋体"/>
          <w:b/>
          <w:bCs/>
          <w:sz w:val="24"/>
          <w:szCs w:val="24"/>
          <w:lang w:eastAsia="zh-CN"/>
        </w:rPr>
        <w:t>Sharma KK</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Ranka</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Goyal</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Dabi</w:t>
      </w:r>
      <w:proofErr w:type="spellEnd"/>
      <w:r w:rsidRPr="00070A52">
        <w:rPr>
          <w:rFonts w:ascii="Book Antiqua" w:eastAsia="PMingLiU-ExtB" w:hAnsi="Book Antiqua" w:cs="宋体"/>
          <w:sz w:val="24"/>
          <w:szCs w:val="24"/>
          <w:lang w:eastAsia="zh-CN"/>
        </w:rPr>
        <w:t xml:space="preserve"> DR. Gastric outlet obstruction in children: an overview with report of Jodhpur disease and Sharma's classification.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2008; </w:t>
      </w:r>
      <w:r w:rsidRPr="00070A52">
        <w:rPr>
          <w:rFonts w:ascii="Book Antiqua" w:eastAsia="PMingLiU-ExtB" w:hAnsi="Book Antiqua" w:cs="宋体"/>
          <w:b/>
          <w:bCs/>
          <w:sz w:val="24"/>
          <w:szCs w:val="24"/>
          <w:lang w:eastAsia="zh-CN"/>
        </w:rPr>
        <w:t>43</w:t>
      </w:r>
      <w:r w:rsidRPr="00070A52">
        <w:rPr>
          <w:rFonts w:ascii="Book Antiqua" w:eastAsia="PMingLiU-ExtB" w:hAnsi="Book Antiqua" w:cs="宋体"/>
          <w:sz w:val="24"/>
          <w:szCs w:val="24"/>
          <w:lang w:eastAsia="zh-CN"/>
        </w:rPr>
        <w:t>: 1891-1897 [PMID: 18926227 DOI: 10.1016/j.jpedsurg.2008.07.001]</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49 </w:t>
      </w:r>
      <w:proofErr w:type="spellStart"/>
      <w:r w:rsidRPr="00070A52">
        <w:rPr>
          <w:rFonts w:ascii="Book Antiqua" w:eastAsia="PMingLiU-ExtB" w:hAnsi="Book Antiqua" w:cs="宋体"/>
          <w:b/>
          <w:bCs/>
          <w:sz w:val="24"/>
          <w:szCs w:val="24"/>
          <w:lang w:eastAsia="zh-CN"/>
        </w:rPr>
        <w:t>DiSario</w:t>
      </w:r>
      <w:proofErr w:type="spellEnd"/>
      <w:r w:rsidRPr="00070A52">
        <w:rPr>
          <w:rFonts w:ascii="Book Antiqua" w:eastAsia="PMingLiU-ExtB" w:hAnsi="Book Antiqua" w:cs="宋体"/>
          <w:b/>
          <w:bCs/>
          <w:sz w:val="24"/>
          <w:szCs w:val="24"/>
          <w:lang w:eastAsia="zh-CN"/>
        </w:rPr>
        <w:t xml:space="preserve"> JA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Fennerty</w:t>
      </w:r>
      <w:proofErr w:type="spellEnd"/>
      <w:r w:rsidRPr="00070A52">
        <w:rPr>
          <w:rFonts w:ascii="Book Antiqua" w:eastAsia="PMingLiU-ExtB" w:hAnsi="Book Antiqua" w:cs="宋体"/>
          <w:sz w:val="24"/>
          <w:szCs w:val="24"/>
          <w:lang w:eastAsia="zh-CN"/>
        </w:rPr>
        <w:t xml:space="preserve"> MB, </w:t>
      </w:r>
      <w:proofErr w:type="spellStart"/>
      <w:r w:rsidRPr="00070A52">
        <w:rPr>
          <w:rFonts w:ascii="Book Antiqua" w:eastAsia="PMingLiU-ExtB" w:hAnsi="Book Antiqua" w:cs="宋体"/>
          <w:sz w:val="24"/>
          <w:szCs w:val="24"/>
          <w:lang w:eastAsia="zh-CN"/>
        </w:rPr>
        <w:t>Tietze</w:t>
      </w:r>
      <w:proofErr w:type="spellEnd"/>
      <w:r w:rsidRPr="00070A52">
        <w:rPr>
          <w:rFonts w:ascii="Book Antiqua" w:eastAsia="PMingLiU-ExtB" w:hAnsi="Book Antiqua" w:cs="宋体"/>
          <w:sz w:val="24"/>
          <w:szCs w:val="24"/>
          <w:lang w:eastAsia="zh-CN"/>
        </w:rPr>
        <w:t xml:space="preserve"> CC, Hutson WR, Burt RW. </w:t>
      </w:r>
      <w:proofErr w:type="gramStart"/>
      <w:r w:rsidRPr="00070A52">
        <w:rPr>
          <w:rFonts w:ascii="Book Antiqua" w:eastAsia="PMingLiU-ExtB" w:hAnsi="Book Antiqua" w:cs="宋体"/>
          <w:sz w:val="24"/>
          <w:szCs w:val="24"/>
          <w:lang w:eastAsia="zh-CN"/>
        </w:rPr>
        <w:t>Endoscopic balloon dilation for ulcer-induced gastric outlet obstruction.</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Am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1994; </w:t>
      </w:r>
      <w:r w:rsidRPr="00070A52">
        <w:rPr>
          <w:rFonts w:ascii="Book Antiqua" w:eastAsia="PMingLiU-ExtB" w:hAnsi="Book Antiqua" w:cs="宋体"/>
          <w:b/>
          <w:bCs/>
          <w:sz w:val="24"/>
          <w:szCs w:val="24"/>
          <w:lang w:eastAsia="zh-CN"/>
        </w:rPr>
        <w:t>89</w:t>
      </w:r>
      <w:r w:rsidRPr="00070A52">
        <w:rPr>
          <w:rFonts w:ascii="Book Antiqua" w:eastAsia="PMingLiU-ExtB" w:hAnsi="Book Antiqua" w:cs="宋体"/>
          <w:sz w:val="24"/>
          <w:szCs w:val="24"/>
          <w:lang w:eastAsia="zh-CN"/>
        </w:rPr>
        <w:t>: 868-871 [PMID: 8198096]</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50 </w:t>
      </w:r>
      <w:proofErr w:type="spellStart"/>
      <w:r w:rsidRPr="00070A52">
        <w:rPr>
          <w:rFonts w:ascii="Book Antiqua" w:eastAsia="PMingLiU-ExtB" w:hAnsi="Book Antiqua" w:cs="宋体"/>
          <w:b/>
          <w:bCs/>
          <w:sz w:val="24"/>
          <w:szCs w:val="24"/>
          <w:lang w:eastAsia="zh-CN"/>
        </w:rPr>
        <w:t>Kuwada</w:t>
      </w:r>
      <w:proofErr w:type="spellEnd"/>
      <w:r w:rsidRPr="00070A52">
        <w:rPr>
          <w:rFonts w:ascii="Book Antiqua" w:eastAsia="PMingLiU-ExtB" w:hAnsi="Book Antiqua" w:cs="宋体"/>
          <w:b/>
          <w:bCs/>
          <w:sz w:val="24"/>
          <w:szCs w:val="24"/>
          <w:lang w:eastAsia="zh-CN"/>
        </w:rPr>
        <w:t xml:space="preserve"> SK</w:t>
      </w:r>
      <w:r w:rsidRPr="00070A52">
        <w:rPr>
          <w:rFonts w:ascii="Book Antiqua" w:eastAsia="PMingLiU-ExtB" w:hAnsi="Book Antiqua" w:cs="宋体"/>
          <w:sz w:val="24"/>
          <w:szCs w:val="24"/>
          <w:lang w:eastAsia="zh-CN"/>
        </w:rPr>
        <w:t>, Alexander GL. Long-term outcome of endoscopic dilation of nonmalignant pyloric stenosis.</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1995; </w:t>
      </w:r>
      <w:r w:rsidRPr="00070A52">
        <w:rPr>
          <w:rFonts w:ascii="Book Antiqua" w:eastAsia="PMingLiU-ExtB" w:hAnsi="Book Antiqua" w:cs="宋体"/>
          <w:b/>
          <w:bCs/>
          <w:sz w:val="24"/>
          <w:szCs w:val="24"/>
          <w:lang w:eastAsia="zh-CN"/>
        </w:rPr>
        <w:t>41</w:t>
      </w:r>
      <w:r w:rsidRPr="00070A52">
        <w:rPr>
          <w:rFonts w:ascii="Book Antiqua" w:eastAsia="PMingLiU-ExtB" w:hAnsi="Book Antiqua" w:cs="宋体"/>
          <w:sz w:val="24"/>
          <w:szCs w:val="24"/>
          <w:lang w:eastAsia="zh-CN"/>
        </w:rPr>
        <w:t>: 15-17 [PMID: 7698619]</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51 </w:t>
      </w:r>
      <w:r w:rsidRPr="00070A52">
        <w:rPr>
          <w:rFonts w:ascii="Book Antiqua" w:eastAsia="PMingLiU-ExtB" w:hAnsi="Book Antiqua" w:cs="宋体"/>
          <w:b/>
          <w:bCs/>
          <w:sz w:val="24"/>
          <w:szCs w:val="24"/>
          <w:lang w:eastAsia="zh-CN"/>
        </w:rPr>
        <w:t>Meier AH</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Mellinger</w:t>
      </w:r>
      <w:proofErr w:type="spellEnd"/>
      <w:r w:rsidRPr="00070A52">
        <w:rPr>
          <w:rFonts w:ascii="Book Antiqua" w:eastAsia="PMingLiU-ExtB" w:hAnsi="Book Antiqua" w:cs="宋体"/>
          <w:sz w:val="24"/>
          <w:szCs w:val="24"/>
          <w:lang w:eastAsia="zh-CN"/>
        </w:rPr>
        <w:t xml:space="preserve"> JD.</w:t>
      </w:r>
      <w:proofErr w:type="gramEnd"/>
      <w:r w:rsidRPr="00070A52">
        <w:rPr>
          <w:rFonts w:ascii="Book Antiqua" w:eastAsia="PMingLiU-ExtB" w:hAnsi="Book Antiqua" w:cs="宋体"/>
          <w:sz w:val="24"/>
          <w:szCs w:val="24"/>
          <w:lang w:eastAsia="zh-CN"/>
        </w:rPr>
        <w:t xml:space="preserve"> </w:t>
      </w:r>
      <w:proofErr w:type="gramStart"/>
      <w:r w:rsidRPr="00070A52">
        <w:rPr>
          <w:rFonts w:ascii="Book Antiqua" w:eastAsia="PMingLiU-ExtB" w:hAnsi="Book Antiqua" w:cs="宋体"/>
          <w:sz w:val="24"/>
          <w:szCs w:val="24"/>
          <w:lang w:eastAsia="zh-CN"/>
        </w:rPr>
        <w:t>Endoscopic management of a duodenal duplication cyst.</w:t>
      </w:r>
      <w:proofErr w:type="gramEnd"/>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2012; </w:t>
      </w:r>
      <w:r w:rsidRPr="00070A52">
        <w:rPr>
          <w:rFonts w:ascii="Book Antiqua" w:eastAsia="PMingLiU-ExtB" w:hAnsi="Book Antiqua" w:cs="宋体"/>
          <w:b/>
          <w:bCs/>
          <w:sz w:val="24"/>
          <w:szCs w:val="24"/>
          <w:lang w:eastAsia="zh-CN"/>
        </w:rPr>
        <w:t>47</w:t>
      </w:r>
      <w:r w:rsidRPr="00070A52">
        <w:rPr>
          <w:rFonts w:ascii="Book Antiqua" w:eastAsia="PMingLiU-ExtB" w:hAnsi="Book Antiqua" w:cs="宋体"/>
          <w:sz w:val="24"/>
          <w:szCs w:val="24"/>
          <w:lang w:eastAsia="zh-CN"/>
        </w:rPr>
        <w:t>: e33-e35 [PMID: 23164028 DOI: 10.1016/j.jpedsurg.2012.07.035]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52 </w:t>
      </w:r>
      <w:proofErr w:type="spellStart"/>
      <w:r w:rsidRPr="00070A52">
        <w:rPr>
          <w:rFonts w:ascii="Book Antiqua" w:eastAsia="PMingLiU-ExtB" w:hAnsi="Book Antiqua" w:cs="宋体"/>
          <w:b/>
          <w:bCs/>
          <w:sz w:val="24"/>
          <w:szCs w:val="24"/>
          <w:lang w:eastAsia="zh-CN"/>
        </w:rPr>
        <w:t>DiMaio</w:t>
      </w:r>
      <w:proofErr w:type="spellEnd"/>
      <w:r w:rsidRPr="00070A52">
        <w:rPr>
          <w:rFonts w:ascii="Book Antiqua" w:eastAsia="PMingLiU-ExtB" w:hAnsi="Book Antiqua" w:cs="宋体"/>
          <w:b/>
          <w:bCs/>
          <w:sz w:val="24"/>
          <w:szCs w:val="24"/>
          <w:lang w:eastAsia="zh-CN"/>
        </w:rPr>
        <w:t xml:space="preserve"> CJ</w:t>
      </w:r>
      <w:r w:rsidRPr="00070A52">
        <w:rPr>
          <w:rFonts w:ascii="Book Antiqua" w:eastAsia="PMingLiU-ExtB" w:hAnsi="Book Antiqua" w:cs="宋体"/>
          <w:sz w:val="24"/>
          <w:szCs w:val="24"/>
          <w:lang w:eastAsia="zh-CN"/>
        </w:rPr>
        <w:t xml:space="preserve">, Kamal N, Hogan CM, </w:t>
      </w:r>
      <w:proofErr w:type="spellStart"/>
      <w:r w:rsidRPr="00070A52">
        <w:rPr>
          <w:rFonts w:ascii="Book Antiqua" w:eastAsia="PMingLiU-ExtB" w:hAnsi="Book Antiqua" w:cs="宋体"/>
          <w:sz w:val="24"/>
          <w:szCs w:val="24"/>
          <w:lang w:eastAsia="zh-CN"/>
        </w:rPr>
        <w:t>Midulla</w:t>
      </w:r>
      <w:proofErr w:type="spellEnd"/>
      <w:r w:rsidRPr="00070A52">
        <w:rPr>
          <w:rFonts w:ascii="Book Antiqua" w:eastAsia="PMingLiU-ExtB" w:hAnsi="Book Antiqua" w:cs="宋体"/>
          <w:sz w:val="24"/>
          <w:szCs w:val="24"/>
          <w:lang w:eastAsia="zh-CN"/>
        </w:rPr>
        <w:t xml:space="preserve"> PS. Pediatric therapeutic endoscopy: endoscopic management of a congenital duodenal web.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80</w:t>
      </w:r>
      <w:r w:rsidRPr="00070A52">
        <w:rPr>
          <w:rFonts w:ascii="Book Antiqua" w:eastAsia="PMingLiU-ExtB" w:hAnsi="Book Antiqua" w:cs="宋体"/>
          <w:sz w:val="24"/>
          <w:szCs w:val="24"/>
          <w:lang w:eastAsia="zh-CN"/>
        </w:rPr>
        <w:t>: 166-167 [PMID: 24785127 DOI: 10.1016/j.gie.2014.03.006]</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53 </w:t>
      </w:r>
      <w:proofErr w:type="spellStart"/>
      <w:r w:rsidRPr="00070A52">
        <w:rPr>
          <w:rFonts w:ascii="Book Antiqua" w:eastAsia="PMingLiU-ExtB" w:hAnsi="Book Antiqua" w:cs="宋体"/>
          <w:b/>
          <w:bCs/>
          <w:sz w:val="24"/>
          <w:szCs w:val="24"/>
          <w:lang w:eastAsia="zh-CN"/>
        </w:rPr>
        <w:t>Phalanusitthepha</w:t>
      </w:r>
      <w:proofErr w:type="spellEnd"/>
      <w:r w:rsidRPr="00070A52">
        <w:rPr>
          <w:rFonts w:ascii="Book Antiqua" w:eastAsia="PMingLiU-ExtB" w:hAnsi="Book Antiqua" w:cs="宋体"/>
          <w:b/>
          <w:bCs/>
          <w:sz w:val="24"/>
          <w:szCs w:val="24"/>
          <w:lang w:eastAsia="zh-CN"/>
        </w:rPr>
        <w:t xml:space="preserve"> C</w:t>
      </w:r>
      <w:r w:rsidRPr="00070A52">
        <w:rPr>
          <w:rFonts w:ascii="Book Antiqua" w:eastAsia="PMingLiU-ExtB" w:hAnsi="Book Antiqua" w:cs="宋体"/>
          <w:sz w:val="24"/>
          <w:szCs w:val="24"/>
          <w:lang w:eastAsia="zh-CN"/>
        </w:rPr>
        <w:t xml:space="preserve">, Inoue H, Ikeda H, Sato H, Sato C, </w:t>
      </w:r>
      <w:proofErr w:type="spellStart"/>
      <w:r w:rsidRPr="00070A52">
        <w:rPr>
          <w:rFonts w:ascii="Book Antiqua" w:eastAsia="PMingLiU-ExtB" w:hAnsi="Book Antiqua" w:cs="宋体"/>
          <w:sz w:val="24"/>
          <w:szCs w:val="24"/>
          <w:lang w:eastAsia="zh-CN"/>
        </w:rPr>
        <w:t>Hokierti</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Peroral</w:t>
      </w:r>
      <w:proofErr w:type="spellEnd"/>
      <w:r w:rsidRPr="00070A52">
        <w:rPr>
          <w:rFonts w:ascii="Book Antiqua" w:eastAsia="PMingLiU-ExtB" w:hAnsi="Book Antiqua" w:cs="宋体"/>
          <w:sz w:val="24"/>
          <w:szCs w:val="24"/>
          <w:lang w:eastAsia="zh-CN"/>
        </w:rPr>
        <w:t xml:space="preserve"> endoscopic </w:t>
      </w:r>
      <w:proofErr w:type="spellStart"/>
      <w:r w:rsidRPr="00070A52">
        <w:rPr>
          <w:rFonts w:ascii="Book Antiqua" w:eastAsia="PMingLiU-ExtB" w:hAnsi="Book Antiqua" w:cs="宋体"/>
          <w:sz w:val="24"/>
          <w:szCs w:val="24"/>
          <w:lang w:eastAsia="zh-CN"/>
        </w:rPr>
        <w:t>myotomy</w:t>
      </w:r>
      <w:proofErr w:type="spellEnd"/>
      <w:r w:rsidRPr="00070A52">
        <w:rPr>
          <w:rFonts w:ascii="Book Antiqua" w:eastAsia="PMingLiU-ExtB" w:hAnsi="Book Antiqua" w:cs="宋体"/>
          <w:sz w:val="24"/>
          <w:szCs w:val="24"/>
          <w:lang w:eastAsia="zh-CN"/>
        </w:rPr>
        <w:t xml:space="preserve"> for esophageal achalasia. </w:t>
      </w:r>
      <w:r w:rsidRPr="00070A52">
        <w:rPr>
          <w:rFonts w:ascii="Book Antiqua" w:eastAsia="PMingLiU-ExtB" w:hAnsi="Book Antiqua" w:cs="宋体"/>
          <w:i/>
          <w:iCs/>
          <w:sz w:val="24"/>
          <w:szCs w:val="24"/>
          <w:lang w:eastAsia="zh-CN"/>
        </w:rPr>
        <w:t xml:space="preserve">Ann </w:t>
      </w:r>
      <w:proofErr w:type="spellStart"/>
      <w:r w:rsidRPr="00070A52">
        <w:rPr>
          <w:rFonts w:ascii="Book Antiqua" w:eastAsia="PMingLiU-ExtB" w:hAnsi="Book Antiqua" w:cs="宋体"/>
          <w:i/>
          <w:iCs/>
          <w:sz w:val="24"/>
          <w:szCs w:val="24"/>
          <w:lang w:eastAsia="zh-CN"/>
        </w:rPr>
        <w:t>Transl</w:t>
      </w:r>
      <w:proofErr w:type="spellEnd"/>
      <w:r w:rsidRPr="00070A52">
        <w:rPr>
          <w:rFonts w:ascii="Book Antiqua" w:eastAsia="PMingLiU-ExtB" w:hAnsi="Book Antiqua" w:cs="宋体"/>
          <w:i/>
          <w:iCs/>
          <w:sz w:val="24"/>
          <w:szCs w:val="24"/>
          <w:lang w:eastAsia="zh-CN"/>
        </w:rPr>
        <w:t xml:space="preserve"> Med</w:t>
      </w:r>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2</w:t>
      </w:r>
      <w:r w:rsidRPr="00070A52">
        <w:rPr>
          <w:rFonts w:ascii="Book Antiqua" w:eastAsia="PMingLiU-ExtB" w:hAnsi="Book Antiqua" w:cs="宋体"/>
          <w:sz w:val="24"/>
          <w:szCs w:val="24"/>
          <w:lang w:eastAsia="zh-CN"/>
        </w:rPr>
        <w:t>: 31 [PMID: 25333007 DOI: 10.3978/j.issn.2305-5839.2014.02.04]</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54 </w:t>
      </w:r>
      <w:r w:rsidRPr="00070A52">
        <w:rPr>
          <w:rFonts w:ascii="Book Antiqua" w:eastAsia="PMingLiU-ExtB" w:hAnsi="Book Antiqua" w:cs="宋体"/>
          <w:b/>
          <w:bCs/>
          <w:sz w:val="24"/>
          <w:szCs w:val="24"/>
          <w:lang w:eastAsia="zh-CN"/>
        </w:rPr>
        <w:t>Orenstein SB</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Raigani</w:t>
      </w:r>
      <w:proofErr w:type="spellEnd"/>
      <w:r w:rsidRPr="00070A52">
        <w:rPr>
          <w:rFonts w:ascii="Book Antiqua" w:eastAsia="PMingLiU-ExtB" w:hAnsi="Book Antiqua" w:cs="宋体"/>
          <w:sz w:val="24"/>
          <w:szCs w:val="24"/>
          <w:lang w:eastAsia="zh-CN"/>
        </w:rPr>
        <w:t xml:space="preserve"> S, Wu YV, Pauli EM, Phillips MS, </w:t>
      </w:r>
      <w:proofErr w:type="spellStart"/>
      <w:r w:rsidRPr="00070A52">
        <w:rPr>
          <w:rFonts w:ascii="Book Antiqua" w:eastAsia="PMingLiU-ExtB" w:hAnsi="Book Antiqua" w:cs="宋体"/>
          <w:sz w:val="24"/>
          <w:szCs w:val="24"/>
          <w:lang w:eastAsia="zh-CN"/>
        </w:rPr>
        <w:t>Ponsky</w:t>
      </w:r>
      <w:proofErr w:type="spellEnd"/>
      <w:r w:rsidRPr="00070A52">
        <w:rPr>
          <w:rFonts w:ascii="Book Antiqua" w:eastAsia="PMingLiU-ExtB" w:hAnsi="Book Antiqua" w:cs="宋体"/>
          <w:sz w:val="24"/>
          <w:szCs w:val="24"/>
          <w:lang w:eastAsia="zh-CN"/>
        </w:rPr>
        <w:t xml:space="preserve"> JL, Marks JM. </w:t>
      </w:r>
      <w:proofErr w:type="spellStart"/>
      <w:r w:rsidRPr="00070A52">
        <w:rPr>
          <w:rFonts w:ascii="Book Antiqua" w:eastAsia="PMingLiU-ExtB" w:hAnsi="Book Antiqua" w:cs="宋体"/>
          <w:sz w:val="24"/>
          <w:szCs w:val="24"/>
          <w:lang w:eastAsia="zh-CN"/>
        </w:rPr>
        <w:t>Peroral</w:t>
      </w:r>
      <w:proofErr w:type="spellEnd"/>
      <w:r w:rsidRPr="00070A52">
        <w:rPr>
          <w:rFonts w:ascii="Book Antiqua" w:eastAsia="PMingLiU-ExtB" w:hAnsi="Book Antiqua" w:cs="宋体"/>
          <w:sz w:val="24"/>
          <w:szCs w:val="24"/>
          <w:lang w:eastAsia="zh-CN"/>
        </w:rPr>
        <w:t xml:space="preserve"> endoscopic </w:t>
      </w:r>
      <w:proofErr w:type="spellStart"/>
      <w:r w:rsidRPr="00070A52">
        <w:rPr>
          <w:rFonts w:ascii="Book Antiqua" w:eastAsia="PMingLiU-ExtB" w:hAnsi="Book Antiqua" w:cs="宋体"/>
          <w:sz w:val="24"/>
          <w:szCs w:val="24"/>
          <w:lang w:eastAsia="zh-CN"/>
        </w:rPr>
        <w:t>myotomy</w:t>
      </w:r>
      <w:proofErr w:type="spellEnd"/>
      <w:r w:rsidRPr="00070A52">
        <w:rPr>
          <w:rFonts w:ascii="Book Antiqua" w:eastAsia="PMingLiU-ExtB" w:hAnsi="Book Antiqua" w:cs="宋体"/>
          <w:sz w:val="24"/>
          <w:szCs w:val="24"/>
          <w:lang w:eastAsia="zh-CN"/>
        </w:rPr>
        <w:t xml:space="preserve"> (POEM) leads to similar results in patients with and without prior endoscopic or surgical therapy.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2015; </w:t>
      </w:r>
      <w:r w:rsidRPr="00070A52">
        <w:rPr>
          <w:rFonts w:ascii="Book Antiqua" w:eastAsia="PMingLiU-ExtB" w:hAnsi="Book Antiqua" w:cs="宋体"/>
          <w:b/>
          <w:bCs/>
          <w:sz w:val="24"/>
          <w:szCs w:val="24"/>
          <w:lang w:eastAsia="zh-CN"/>
        </w:rPr>
        <w:t>29</w:t>
      </w:r>
      <w:r w:rsidRPr="00070A52">
        <w:rPr>
          <w:rFonts w:ascii="Book Antiqua" w:eastAsia="PMingLiU-ExtB" w:hAnsi="Book Antiqua" w:cs="宋体"/>
          <w:sz w:val="24"/>
          <w:szCs w:val="24"/>
          <w:lang w:eastAsia="zh-CN"/>
        </w:rPr>
        <w:t>: 1064-1070 [PMID: 25249143 DOI: 10.1007/s00464-014-3782-5]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55 </w:t>
      </w:r>
      <w:r w:rsidRPr="00070A52">
        <w:rPr>
          <w:rFonts w:ascii="Book Antiqua" w:eastAsia="PMingLiU-ExtB" w:hAnsi="Book Antiqua" w:cs="宋体"/>
          <w:b/>
          <w:bCs/>
          <w:sz w:val="24"/>
          <w:szCs w:val="24"/>
          <w:lang w:eastAsia="zh-CN"/>
        </w:rPr>
        <w:t>Ament ME</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Berquist</w:t>
      </w:r>
      <w:proofErr w:type="spellEnd"/>
      <w:r w:rsidRPr="00070A52">
        <w:rPr>
          <w:rFonts w:ascii="Book Antiqua" w:eastAsia="PMingLiU-ExtB" w:hAnsi="Book Antiqua" w:cs="宋体"/>
          <w:sz w:val="24"/>
          <w:szCs w:val="24"/>
          <w:lang w:eastAsia="zh-CN"/>
        </w:rPr>
        <w:t xml:space="preserve"> WE, Vargas J, </w:t>
      </w:r>
      <w:proofErr w:type="spellStart"/>
      <w:r w:rsidRPr="00070A52">
        <w:rPr>
          <w:rFonts w:ascii="Book Antiqua" w:eastAsia="PMingLiU-ExtB" w:hAnsi="Book Antiqua" w:cs="宋体"/>
          <w:sz w:val="24"/>
          <w:szCs w:val="24"/>
          <w:lang w:eastAsia="zh-CN"/>
        </w:rPr>
        <w:t>Perisic</w:t>
      </w:r>
      <w:proofErr w:type="spellEnd"/>
      <w:r w:rsidRPr="00070A52">
        <w:rPr>
          <w:rFonts w:ascii="Book Antiqua" w:eastAsia="PMingLiU-ExtB" w:hAnsi="Book Antiqua" w:cs="宋体"/>
          <w:sz w:val="24"/>
          <w:szCs w:val="24"/>
          <w:lang w:eastAsia="zh-CN"/>
        </w:rPr>
        <w:t xml:space="preserve"> V. </w:t>
      </w:r>
      <w:proofErr w:type="spellStart"/>
      <w:r w:rsidRPr="00070A52">
        <w:rPr>
          <w:rFonts w:ascii="Book Antiqua" w:eastAsia="PMingLiU-ExtB" w:hAnsi="Book Antiqua" w:cs="宋体"/>
          <w:sz w:val="24"/>
          <w:szCs w:val="24"/>
          <w:lang w:eastAsia="zh-CN"/>
        </w:rPr>
        <w:t>Fiberoptic</w:t>
      </w:r>
      <w:proofErr w:type="spellEnd"/>
      <w:r w:rsidRPr="00070A52">
        <w:rPr>
          <w:rFonts w:ascii="Book Antiqua" w:eastAsia="PMingLiU-ExtB" w:hAnsi="Book Antiqua" w:cs="宋体"/>
          <w:sz w:val="24"/>
          <w:szCs w:val="24"/>
          <w:lang w:eastAsia="zh-CN"/>
        </w:rPr>
        <w:t xml:space="preserve"> upper intestinal endoscopy in infants and children.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Clin</w:t>
      </w:r>
      <w:proofErr w:type="spellEnd"/>
      <w:r w:rsidRPr="00070A52">
        <w:rPr>
          <w:rFonts w:ascii="Book Antiqua" w:eastAsia="PMingLiU-ExtB" w:hAnsi="Book Antiqua" w:cs="宋体"/>
          <w:i/>
          <w:iCs/>
          <w:sz w:val="24"/>
          <w:szCs w:val="24"/>
          <w:lang w:eastAsia="zh-CN"/>
        </w:rPr>
        <w:t xml:space="preserve"> North Am</w:t>
      </w:r>
      <w:r w:rsidRPr="00070A52">
        <w:rPr>
          <w:rFonts w:ascii="Book Antiqua" w:eastAsia="PMingLiU-ExtB" w:hAnsi="Book Antiqua" w:cs="宋体"/>
          <w:sz w:val="24"/>
          <w:szCs w:val="24"/>
          <w:lang w:eastAsia="zh-CN"/>
        </w:rPr>
        <w:t xml:space="preserve"> 1988; </w:t>
      </w:r>
      <w:r w:rsidRPr="00070A52">
        <w:rPr>
          <w:rFonts w:ascii="Book Antiqua" w:eastAsia="PMingLiU-ExtB" w:hAnsi="Book Antiqua" w:cs="宋体"/>
          <w:b/>
          <w:bCs/>
          <w:sz w:val="24"/>
          <w:szCs w:val="24"/>
          <w:lang w:eastAsia="zh-CN"/>
        </w:rPr>
        <w:t>35</w:t>
      </w:r>
      <w:r w:rsidRPr="00070A52">
        <w:rPr>
          <w:rFonts w:ascii="Book Antiqua" w:eastAsia="PMingLiU-ExtB" w:hAnsi="Book Antiqua" w:cs="宋体"/>
          <w:sz w:val="24"/>
          <w:szCs w:val="24"/>
          <w:lang w:eastAsia="zh-CN"/>
        </w:rPr>
        <w:t>: 141-155 [PMID: 3277129]</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56 </w:t>
      </w:r>
      <w:r w:rsidRPr="00070A52">
        <w:rPr>
          <w:rFonts w:ascii="Book Antiqua" w:eastAsia="PMingLiU-ExtB" w:hAnsi="Book Antiqua" w:cs="宋体"/>
          <w:b/>
          <w:bCs/>
          <w:sz w:val="24"/>
          <w:szCs w:val="24"/>
          <w:lang w:eastAsia="zh-CN"/>
        </w:rPr>
        <w:t>Thakkar K</w:t>
      </w:r>
      <w:r w:rsidRPr="00070A52">
        <w:rPr>
          <w:rFonts w:ascii="Book Antiqua" w:eastAsia="PMingLiU-ExtB" w:hAnsi="Book Antiqua" w:cs="宋体"/>
          <w:sz w:val="24"/>
          <w:szCs w:val="24"/>
          <w:lang w:eastAsia="zh-CN"/>
        </w:rPr>
        <w:t>, El-</w:t>
      </w:r>
      <w:proofErr w:type="spellStart"/>
      <w:r w:rsidRPr="00070A52">
        <w:rPr>
          <w:rFonts w:ascii="Book Antiqua" w:eastAsia="PMingLiU-ExtB" w:hAnsi="Book Antiqua" w:cs="宋体"/>
          <w:sz w:val="24"/>
          <w:szCs w:val="24"/>
          <w:lang w:eastAsia="zh-CN"/>
        </w:rPr>
        <w:t>Serag</w:t>
      </w:r>
      <w:proofErr w:type="spellEnd"/>
      <w:r w:rsidRPr="00070A52">
        <w:rPr>
          <w:rFonts w:ascii="Book Antiqua" w:eastAsia="PMingLiU-ExtB" w:hAnsi="Book Antiqua" w:cs="宋体"/>
          <w:sz w:val="24"/>
          <w:szCs w:val="24"/>
          <w:lang w:eastAsia="zh-CN"/>
        </w:rPr>
        <w:t xml:space="preserve"> HB, </w:t>
      </w:r>
      <w:proofErr w:type="spellStart"/>
      <w:r w:rsidRPr="00070A52">
        <w:rPr>
          <w:rFonts w:ascii="Book Antiqua" w:eastAsia="PMingLiU-ExtB" w:hAnsi="Book Antiqua" w:cs="宋体"/>
          <w:sz w:val="24"/>
          <w:szCs w:val="24"/>
          <w:lang w:eastAsia="zh-CN"/>
        </w:rPr>
        <w:t>Mattek</w:t>
      </w:r>
      <w:proofErr w:type="spellEnd"/>
      <w:r w:rsidRPr="00070A52">
        <w:rPr>
          <w:rFonts w:ascii="Book Antiqua" w:eastAsia="PMingLiU-ExtB" w:hAnsi="Book Antiqua" w:cs="宋体"/>
          <w:sz w:val="24"/>
          <w:szCs w:val="24"/>
          <w:lang w:eastAsia="zh-CN"/>
        </w:rPr>
        <w:t xml:space="preserve"> N, </w:t>
      </w:r>
      <w:proofErr w:type="spellStart"/>
      <w:r w:rsidRPr="00070A52">
        <w:rPr>
          <w:rFonts w:ascii="Book Antiqua" w:eastAsia="PMingLiU-ExtB" w:hAnsi="Book Antiqua" w:cs="宋体"/>
          <w:sz w:val="24"/>
          <w:szCs w:val="24"/>
          <w:lang w:eastAsia="zh-CN"/>
        </w:rPr>
        <w:t>Gilger</w:t>
      </w:r>
      <w:proofErr w:type="spellEnd"/>
      <w:r w:rsidRPr="00070A52">
        <w:rPr>
          <w:rFonts w:ascii="Book Antiqua" w:eastAsia="PMingLiU-ExtB" w:hAnsi="Book Antiqua" w:cs="宋体"/>
          <w:sz w:val="24"/>
          <w:szCs w:val="24"/>
          <w:lang w:eastAsia="zh-CN"/>
        </w:rPr>
        <w:t xml:space="preserve"> MA.</w:t>
      </w:r>
      <w:proofErr w:type="gramEnd"/>
      <w:r w:rsidRPr="00070A52">
        <w:rPr>
          <w:rFonts w:ascii="Book Antiqua" w:eastAsia="PMingLiU-ExtB" w:hAnsi="Book Antiqua" w:cs="宋体"/>
          <w:sz w:val="24"/>
          <w:szCs w:val="24"/>
          <w:lang w:eastAsia="zh-CN"/>
        </w:rPr>
        <w:t xml:space="preserve"> Complications of pediatric EGD: a 4-year experience in PEDS-CORI.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2007; </w:t>
      </w:r>
      <w:r w:rsidRPr="00070A52">
        <w:rPr>
          <w:rFonts w:ascii="Book Antiqua" w:eastAsia="PMingLiU-ExtB" w:hAnsi="Book Antiqua" w:cs="宋体"/>
          <w:b/>
          <w:bCs/>
          <w:sz w:val="24"/>
          <w:szCs w:val="24"/>
          <w:lang w:eastAsia="zh-CN"/>
        </w:rPr>
        <w:t>65</w:t>
      </w:r>
      <w:r w:rsidRPr="00070A52">
        <w:rPr>
          <w:rFonts w:ascii="Book Antiqua" w:eastAsia="PMingLiU-ExtB" w:hAnsi="Book Antiqua" w:cs="宋体"/>
          <w:sz w:val="24"/>
          <w:szCs w:val="24"/>
          <w:lang w:eastAsia="zh-CN"/>
        </w:rPr>
        <w:t>: 213-221 [PMID: 17258979]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57 </w:t>
      </w:r>
      <w:proofErr w:type="spellStart"/>
      <w:r w:rsidRPr="00070A52">
        <w:rPr>
          <w:rFonts w:ascii="Book Antiqua" w:eastAsia="PMingLiU-ExtB" w:hAnsi="Book Antiqua" w:cs="宋体"/>
          <w:b/>
          <w:bCs/>
          <w:sz w:val="24"/>
          <w:szCs w:val="24"/>
          <w:lang w:eastAsia="zh-CN"/>
        </w:rPr>
        <w:t>Dumitriu</w:t>
      </w:r>
      <w:proofErr w:type="spellEnd"/>
      <w:r w:rsidRPr="00070A52">
        <w:rPr>
          <w:rFonts w:ascii="Book Antiqua" w:eastAsia="PMingLiU-ExtB" w:hAnsi="Book Antiqua" w:cs="宋体"/>
          <w:b/>
          <w:bCs/>
          <w:sz w:val="24"/>
          <w:szCs w:val="24"/>
          <w:lang w:eastAsia="zh-CN"/>
        </w:rPr>
        <w:t xml:space="preserve"> D</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Menten</w:t>
      </w:r>
      <w:proofErr w:type="spellEnd"/>
      <w:r w:rsidRPr="00070A52">
        <w:rPr>
          <w:rFonts w:ascii="Book Antiqua" w:eastAsia="PMingLiU-ExtB" w:hAnsi="Book Antiqua" w:cs="宋体"/>
          <w:sz w:val="24"/>
          <w:szCs w:val="24"/>
          <w:lang w:eastAsia="zh-CN"/>
        </w:rPr>
        <w:t xml:space="preserve"> R, </w:t>
      </w:r>
      <w:proofErr w:type="spellStart"/>
      <w:r w:rsidRPr="00070A52">
        <w:rPr>
          <w:rFonts w:ascii="Book Antiqua" w:eastAsia="PMingLiU-ExtB" w:hAnsi="Book Antiqua" w:cs="宋体"/>
          <w:sz w:val="24"/>
          <w:szCs w:val="24"/>
          <w:lang w:eastAsia="zh-CN"/>
        </w:rPr>
        <w:t>Smets</w:t>
      </w:r>
      <w:proofErr w:type="spellEnd"/>
      <w:r w:rsidRPr="00070A52">
        <w:rPr>
          <w:rFonts w:ascii="Book Antiqua" w:eastAsia="PMingLiU-ExtB" w:hAnsi="Book Antiqua" w:cs="宋体"/>
          <w:sz w:val="24"/>
          <w:szCs w:val="24"/>
          <w:lang w:eastAsia="zh-CN"/>
        </w:rPr>
        <w:t xml:space="preserve"> F, </w:t>
      </w:r>
      <w:proofErr w:type="spellStart"/>
      <w:r w:rsidRPr="00070A52">
        <w:rPr>
          <w:rFonts w:ascii="Book Antiqua" w:eastAsia="PMingLiU-ExtB" w:hAnsi="Book Antiqua" w:cs="宋体"/>
          <w:sz w:val="24"/>
          <w:szCs w:val="24"/>
          <w:lang w:eastAsia="zh-CN"/>
        </w:rPr>
        <w:t>Clapuyt</w:t>
      </w:r>
      <w:proofErr w:type="spellEnd"/>
      <w:r w:rsidRPr="00070A52">
        <w:rPr>
          <w:rFonts w:ascii="Book Antiqua" w:eastAsia="PMingLiU-ExtB" w:hAnsi="Book Antiqua" w:cs="宋体"/>
          <w:sz w:val="24"/>
          <w:szCs w:val="24"/>
          <w:lang w:eastAsia="zh-CN"/>
        </w:rPr>
        <w:t xml:space="preserve"> P. </w:t>
      </w:r>
      <w:proofErr w:type="spellStart"/>
      <w:r w:rsidRPr="00070A52">
        <w:rPr>
          <w:rFonts w:ascii="Book Antiqua" w:eastAsia="PMingLiU-ExtB" w:hAnsi="Book Antiqua" w:cs="宋体"/>
          <w:sz w:val="24"/>
          <w:szCs w:val="24"/>
          <w:lang w:eastAsia="zh-CN"/>
        </w:rPr>
        <w:t>Postendoscopic</w:t>
      </w:r>
      <w:proofErr w:type="spellEnd"/>
      <w:r w:rsidRPr="00070A52">
        <w:rPr>
          <w:rFonts w:ascii="Book Antiqua" w:eastAsia="PMingLiU-ExtB" w:hAnsi="Book Antiqua" w:cs="宋体"/>
          <w:sz w:val="24"/>
          <w:szCs w:val="24"/>
          <w:lang w:eastAsia="zh-CN"/>
        </w:rPr>
        <w:t xml:space="preserve"> duodenal hematoma in children: ultrasound diagnosis and follow-up.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Clin</w:t>
      </w:r>
      <w:proofErr w:type="spellEnd"/>
      <w:r w:rsidRPr="00070A52">
        <w:rPr>
          <w:rFonts w:ascii="Book Antiqua" w:eastAsia="PMingLiU-ExtB" w:hAnsi="Book Antiqua" w:cs="宋体"/>
          <w:i/>
          <w:iCs/>
          <w:sz w:val="24"/>
          <w:szCs w:val="24"/>
          <w:lang w:eastAsia="zh-CN"/>
        </w:rPr>
        <w:t xml:space="preserve"> Ultrasound</w:t>
      </w:r>
      <w:r w:rsidRPr="00070A52">
        <w:rPr>
          <w:rFonts w:ascii="Book Antiqua" w:eastAsia="PMingLiU-ExtB" w:hAnsi="Book Antiqua" w:cs="宋体"/>
          <w:sz w:val="24"/>
          <w:szCs w:val="24"/>
          <w:lang w:eastAsia="zh-CN"/>
        </w:rPr>
        <w:t xml:space="preserve"> </w:t>
      </w:r>
      <w:r w:rsidR="003108FB">
        <w:rPr>
          <w:rFonts w:ascii="Book Antiqua" w:hAnsi="Book Antiqua" w:cs="宋体" w:hint="eastAsia"/>
          <w:sz w:val="24"/>
          <w:szCs w:val="24"/>
          <w:lang w:eastAsia="zh-CN"/>
        </w:rPr>
        <w:t>2014</w:t>
      </w:r>
      <w:r w:rsidRPr="00070A52">
        <w:rPr>
          <w:rFonts w:ascii="Book Antiqua" w:eastAsia="PMingLiU-ExtB" w:hAnsi="Book Antiqua" w:cs="宋体"/>
          <w:sz w:val="24"/>
          <w:szCs w:val="24"/>
          <w:lang w:eastAsia="zh-CN"/>
        </w:rPr>
        <w:t xml:space="preserve">; </w:t>
      </w:r>
      <w:r w:rsidRPr="00070A52">
        <w:rPr>
          <w:rFonts w:ascii="Book Antiqua" w:eastAsia="PMingLiU-ExtB" w:hAnsi="Book Antiqua" w:cs="宋体"/>
          <w:b/>
          <w:bCs/>
          <w:sz w:val="24"/>
          <w:szCs w:val="24"/>
          <w:lang w:eastAsia="zh-CN"/>
        </w:rPr>
        <w:t>42</w:t>
      </w:r>
      <w:r w:rsidRPr="00070A52">
        <w:rPr>
          <w:rFonts w:ascii="Book Antiqua" w:eastAsia="PMingLiU-ExtB" w:hAnsi="Book Antiqua" w:cs="宋体"/>
          <w:sz w:val="24"/>
          <w:szCs w:val="24"/>
          <w:lang w:eastAsia="zh-CN"/>
        </w:rPr>
        <w:t>: 550-553 [PMID: 24615821 DOI: 10.1002/jcu.22145]</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58 </w:t>
      </w:r>
      <w:proofErr w:type="spellStart"/>
      <w:r w:rsidRPr="00070A52">
        <w:rPr>
          <w:rFonts w:ascii="Book Antiqua" w:eastAsia="PMingLiU-ExtB" w:hAnsi="Book Antiqua" w:cs="宋体"/>
          <w:b/>
          <w:bCs/>
          <w:sz w:val="24"/>
          <w:szCs w:val="24"/>
          <w:lang w:eastAsia="zh-CN"/>
        </w:rPr>
        <w:t>Borsaru</w:t>
      </w:r>
      <w:proofErr w:type="spellEnd"/>
      <w:r w:rsidRPr="00070A52">
        <w:rPr>
          <w:rFonts w:ascii="Book Antiqua" w:eastAsia="PMingLiU-ExtB" w:hAnsi="Book Antiqua" w:cs="宋体"/>
          <w:b/>
          <w:bCs/>
          <w:sz w:val="24"/>
          <w:szCs w:val="24"/>
          <w:lang w:eastAsia="zh-CN"/>
        </w:rPr>
        <w:t xml:space="preserve"> AD</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Nandurkar</w:t>
      </w:r>
      <w:proofErr w:type="spellEnd"/>
      <w:r w:rsidRPr="00070A52">
        <w:rPr>
          <w:rFonts w:ascii="Book Antiqua" w:eastAsia="PMingLiU-ExtB" w:hAnsi="Book Antiqua" w:cs="宋体"/>
          <w:sz w:val="24"/>
          <w:szCs w:val="24"/>
          <w:lang w:eastAsia="zh-CN"/>
        </w:rPr>
        <w:t xml:space="preserve"> D. Intramural duodenal </w:t>
      </w:r>
      <w:proofErr w:type="spellStart"/>
      <w:r w:rsidRPr="00070A52">
        <w:rPr>
          <w:rFonts w:ascii="Book Antiqua" w:eastAsia="PMingLiU-ExtB" w:hAnsi="Book Antiqua" w:cs="宋体"/>
          <w:sz w:val="24"/>
          <w:szCs w:val="24"/>
          <w:lang w:eastAsia="zh-CN"/>
        </w:rPr>
        <w:t>haematoma</w:t>
      </w:r>
      <w:proofErr w:type="spellEnd"/>
      <w:r w:rsidRPr="00070A52">
        <w:rPr>
          <w:rFonts w:ascii="Book Antiqua" w:eastAsia="PMingLiU-ExtB" w:hAnsi="Book Antiqua" w:cs="宋体"/>
          <w:sz w:val="24"/>
          <w:szCs w:val="24"/>
          <w:lang w:eastAsia="zh-CN"/>
        </w:rPr>
        <w:t xml:space="preserve"> presenting as a complication after endoscopic biopsy.</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Australas</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Radiol</w:t>
      </w:r>
      <w:proofErr w:type="spellEnd"/>
      <w:r w:rsidRPr="00070A52">
        <w:rPr>
          <w:rFonts w:ascii="Book Antiqua" w:eastAsia="PMingLiU-ExtB" w:hAnsi="Book Antiqua" w:cs="宋体"/>
          <w:sz w:val="24"/>
          <w:szCs w:val="24"/>
          <w:lang w:eastAsia="zh-CN"/>
        </w:rPr>
        <w:t xml:space="preserve"> 2007; </w:t>
      </w:r>
      <w:r w:rsidRPr="00070A52">
        <w:rPr>
          <w:rFonts w:ascii="Book Antiqua" w:eastAsia="PMingLiU-ExtB" w:hAnsi="Book Antiqua" w:cs="宋体"/>
          <w:b/>
          <w:bCs/>
          <w:sz w:val="24"/>
          <w:szCs w:val="24"/>
          <w:lang w:eastAsia="zh-CN"/>
        </w:rPr>
        <w:t>51</w:t>
      </w:r>
      <w:r w:rsidRPr="00070A52">
        <w:rPr>
          <w:rFonts w:ascii="Book Antiqua" w:eastAsia="PMingLiU-ExtB" w:hAnsi="Book Antiqua" w:cs="宋体"/>
          <w:sz w:val="24"/>
          <w:szCs w:val="24"/>
          <w:lang w:eastAsia="zh-CN"/>
        </w:rPr>
        <w:t>: 378-380 [PMID: 17635478]</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59 </w:t>
      </w:r>
      <w:proofErr w:type="spellStart"/>
      <w:r w:rsidRPr="00070A52">
        <w:rPr>
          <w:rFonts w:ascii="Book Antiqua" w:eastAsia="PMingLiU-ExtB" w:hAnsi="Book Antiqua" w:cs="宋体"/>
          <w:b/>
          <w:bCs/>
          <w:sz w:val="24"/>
          <w:szCs w:val="24"/>
          <w:lang w:eastAsia="zh-CN"/>
        </w:rPr>
        <w:t>Diniz</w:t>
      </w:r>
      <w:proofErr w:type="spellEnd"/>
      <w:r w:rsidRPr="00070A52">
        <w:rPr>
          <w:rFonts w:ascii="Book Antiqua" w:eastAsia="PMingLiU-ExtB" w:hAnsi="Book Antiqua" w:cs="宋体"/>
          <w:b/>
          <w:bCs/>
          <w:sz w:val="24"/>
          <w:szCs w:val="24"/>
          <w:lang w:eastAsia="zh-CN"/>
        </w:rPr>
        <w:t>-Santos DR</w:t>
      </w:r>
      <w:r w:rsidRPr="00070A52">
        <w:rPr>
          <w:rFonts w:ascii="Book Antiqua" w:eastAsia="PMingLiU-ExtB" w:hAnsi="Book Antiqua" w:cs="宋体"/>
          <w:sz w:val="24"/>
          <w:szCs w:val="24"/>
          <w:lang w:eastAsia="zh-CN"/>
        </w:rPr>
        <w:t xml:space="preserve">, de Andrade Cairo RC, Braga H, </w:t>
      </w:r>
      <w:proofErr w:type="spellStart"/>
      <w:r w:rsidRPr="00070A52">
        <w:rPr>
          <w:rFonts w:ascii="Book Antiqua" w:eastAsia="PMingLiU-ExtB" w:hAnsi="Book Antiqua" w:cs="宋体"/>
          <w:sz w:val="24"/>
          <w:szCs w:val="24"/>
          <w:lang w:eastAsia="zh-CN"/>
        </w:rPr>
        <w:t>Araújo-Neto</w:t>
      </w:r>
      <w:proofErr w:type="spellEnd"/>
      <w:r w:rsidRPr="00070A52">
        <w:rPr>
          <w:rFonts w:ascii="Book Antiqua" w:eastAsia="PMingLiU-ExtB" w:hAnsi="Book Antiqua" w:cs="宋体"/>
          <w:sz w:val="24"/>
          <w:szCs w:val="24"/>
          <w:lang w:eastAsia="zh-CN"/>
        </w:rPr>
        <w:t xml:space="preserve"> C, </w:t>
      </w:r>
      <w:proofErr w:type="spellStart"/>
      <w:r w:rsidRPr="00070A52">
        <w:rPr>
          <w:rFonts w:ascii="Book Antiqua" w:eastAsia="PMingLiU-ExtB" w:hAnsi="Book Antiqua" w:cs="宋体"/>
          <w:sz w:val="24"/>
          <w:szCs w:val="24"/>
          <w:lang w:eastAsia="zh-CN"/>
        </w:rPr>
        <w:t>Paes</w:t>
      </w:r>
      <w:proofErr w:type="spellEnd"/>
      <w:r w:rsidRPr="00070A52">
        <w:rPr>
          <w:rFonts w:ascii="Book Antiqua" w:eastAsia="PMingLiU-ExtB" w:hAnsi="Book Antiqua" w:cs="宋体"/>
          <w:sz w:val="24"/>
          <w:szCs w:val="24"/>
          <w:lang w:eastAsia="zh-CN"/>
        </w:rPr>
        <w:t xml:space="preserve"> IB, Silva LR.</w:t>
      </w:r>
      <w:proofErr w:type="gramEnd"/>
      <w:r w:rsidRPr="00070A52">
        <w:rPr>
          <w:rFonts w:ascii="Book Antiqua" w:eastAsia="PMingLiU-ExtB" w:hAnsi="Book Antiqua" w:cs="宋体"/>
          <w:sz w:val="24"/>
          <w:szCs w:val="24"/>
          <w:lang w:eastAsia="zh-CN"/>
        </w:rPr>
        <w:t xml:space="preserve"> Duodenal hematoma following endoscopic duodenal biopsy: a case report and review of the existing literature. </w:t>
      </w:r>
      <w:r w:rsidRPr="00070A52">
        <w:rPr>
          <w:rFonts w:ascii="Book Antiqua" w:eastAsia="PMingLiU-ExtB" w:hAnsi="Book Antiqua" w:cs="宋体"/>
          <w:i/>
          <w:iCs/>
          <w:sz w:val="24"/>
          <w:szCs w:val="24"/>
          <w:lang w:eastAsia="zh-CN"/>
        </w:rPr>
        <w:t xml:space="preserve">Can J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sz w:val="24"/>
          <w:szCs w:val="24"/>
          <w:lang w:eastAsia="zh-CN"/>
        </w:rPr>
        <w:t xml:space="preserve"> 2006; </w:t>
      </w:r>
      <w:r w:rsidRPr="00070A52">
        <w:rPr>
          <w:rFonts w:ascii="Book Antiqua" w:eastAsia="PMingLiU-ExtB" w:hAnsi="Book Antiqua" w:cs="宋体"/>
          <w:b/>
          <w:bCs/>
          <w:sz w:val="24"/>
          <w:szCs w:val="24"/>
          <w:lang w:eastAsia="zh-CN"/>
        </w:rPr>
        <w:t>20</w:t>
      </w:r>
      <w:r w:rsidRPr="00070A52">
        <w:rPr>
          <w:rFonts w:ascii="Book Antiqua" w:eastAsia="PMingLiU-ExtB" w:hAnsi="Book Antiqua" w:cs="宋体"/>
          <w:sz w:val="24"/>
          <w:szCs w:val="24"/>
          <w:lang w:eastAsia="zh-CN"/>
        </w:rPr>
        <w:t>: 39-42 [PMID: 16432559]</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60 </w:t>
      </w:r>
      <w:r w:rsidRPr="00070A52">
        <w:rPr>
          <w:rFonts w:ascii="Book Antiqua" w:eastAsia="PMingLiU-ExtB" w:hAnsi="Book Antiqua" w:cs="宋体"/>
          <w:b/>
          <w:bCs/>
          <w:sz w:val="24"/>
          <w:szCs w:val="24"/>
          <w:lang w:eastAsia="zh-CN"/>
        </w:rPr>
        <w:t>Iqbal CW</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Askegard-Giesmann</w:t>
      </w:r>
      <w:proofErr w:type="spellEnd"/>
      <w:r w:rsidRPr="00070A52">
        <w:rPr>
          <w:rFonts w:ascii="Book Antiqua" w:eastAsia="PMingLiU-ExtB" w:hAnsi="Book Antiqua" w:cs="宋体"/>
          <w:sz w:val="24"/>
          <w:szCs w:val="24"/>
          <w:lang w:eastAsia="zh-CN"/>
        </w:rPr>
        <w:t xml:space="preserve"> JR, Pham TH, </w:t>
      </w:r>
      <w:proofErr w:type="spellStart"/>
      <w:r w:rsidRPr="00070A52">
        <w:rPr>
          <w:rFonts w:ascii="Book Antiqua" w:eastAsia="PMingLiU-ExtB" w:hAnsi="Book Antiqua" w:cs="宋体"/>
          <w:sz w:val="24"/>
          <w:szCs w:val="24"/>
          <w:lang w:eastAsia="zh-CN"/>
        </w:rPr>
        <w:t>Ishitani</w:t>
      </w:r>
      <w:proofErr w:type="spellEnd"/>
      <w:r w:rsidRPr="00070A52">
        <w:rPr>
          <w:rFonts w:ascii="Book Antiqua" w:eastAsia="PMingLiU-ExtB" w:hAnsi="Book Antiqua" w:cs="宋体"/>
          <w:sz w:val="24"/>
          <w:szCs w:val="24"/>
          <w:lang w:eastAsia="zh-CN"/>
        </w:rPr>
        <w:t xml:space="preserve"> MB, </w:t>
      </w:r>
      <w:proofErr w:type="spellStart"/>
      <w:r w:rsidRPr="00070A52">
        <w:rPr>
          <w:rFonts w:ascii="Book Antiqua" w:eastAsia="PMingLiU-ExtB" w:hAnsi="Book Antiqua" w:cs="宋体"/>
          <w:sz w:val="24"/>
          <w:szCs w:val="24"/>
          <w:lang w:eastAsia="zh-CN"/>
        </w:rPr>
        <w:t>Moir</w:t>
      </w:r>
      <w:proofErr w:type="spellEnd"/>
      <w:r w:rsidRPr="00070A52">
        <w:rPr>
          <w:rFonts w:ascii="Book Antiqua" w:eastAsia="PMingLiU-ExtB" w:hAnsi="Book Antiqua" w:cs="宋体"/>
          <w:sz w:val="24"/>
          <w:szCs w:val="24"/>
          <w:lang w:eastAsia="zh-CN"/>
        </w:rPr>
        <w:t xml:space="preserve"> CR. Pediatric endoscopic injuries: incidence, management, and outcomes.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Surg</w:t>
      </w:r>
      <w:proofErr w:type="spellEnd"/>
      <w:r w:rsidRPr="00070A52">
        <w:rPr>
          <w:rFonts w:ascii="Book Antiqua" w:eastAsia="PMingLiU-ExtB" w:hAnsi="Book Antiqua" w:cs="宋体"/>
          <w:sz w:val="24"/>
          <w:szCs w:val="24"/>
          <w:lang w:eastAsia="zh-CN"/>
        </w:rPr>
        <w:t xml:space="preserve"> 2008; </w:t>
      </w:r>
      <w:r w:rsidRPr="00070A52">
        <w:rPr>
          <w:rFonts w:ascii="Book Antiqua" w:eastAsia="PMingLiU-ExtB" w:hAnsi="Book Antiqua" w:cs="宋体"/>
          <w:b/>
          <w:bCs/>
          <w:sz w:val="24"/>
          <w:szCs w:val="24"/>
          <w:lang w:eastAsia="zh-CN"/>
        </w:rPr>
        <w:t>43</w:t>
      </w:r>
      <w:r w:rsidRPr="00070A52">
        <w:rPr>
          <w:rFonts w:ascii="Book Antiqua" w:eastAsia="PMingLiU-ExtB" w:hAnsi="Book Antiqua" w:cs="宋体"/>
          <w:sz w:val="24"/>
          <w:szCs w:val="24"/>
          <w:lang w:eastAsia="zh-CN"/>
        </w:rPr>
        <w:t>: 911-915 [PMID: 18485965 DOI: 10.1016/j.jpedsurg.2007.12.036]</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61 </w:t>
      </w:r>
      <w:proofErr w:type="spellStart"/>
      <w:r w:rsidRPr="00070A52">
        <w:rPr>
          <w:rFonts w:ascii="Book Antiqua" w:eastAsia="PMingLiU-ExtB" w:hAnsi="Book Antiqua" w:cs="宋体"/>
          <w:b/>
          <w:bCs/>
          <w:sz w:val="24"/>
          <w:szCs w:val="24"/>
          <w:lang w:eastAsia="zh-CN"/>
        </w:rPr>
        <w:t>Lalanne</w:t>
      </w:r>
      <w:proofErr w:type="spellEnd"/>
      <w:r w:rsidRPr="00070A52">
        <w:rPr>
          <w:rFonts w:ascii="Book Antiqua" w:eastAsia="PMingLiU-ExtB" w:hAnsi="Book Antiqua" w:cs="宋体"/>
          <w:b/>
          <w:bCs/>
          <w:sz w:val="24"/>
          <w:szCs w:val="24"/>
          <w:lang w:eastAsia="zh-CN"/>
        </w:rPr>
        <w:t xml:space="preserve"> A</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Gottrand</w:t>
      </w:r>
      <w:proofErr w:type="spellEnd"/>
      <w:r w:rsidRPr="00070A52">
        <w:rPr>
          <w:rFonts w:ascii="Book Antiqua" w:eastAsia="PMingLiU-ExtB" w:hAnsi="Book Antiqua" w:cs="宋体"/>
          <w:sz w:val="24"/>
          <w:szCs w:val="24"/>
          <w:lang w:eastAsia="zh-CN"/>
        </w:rPr>
        <w:t xml:space="preserve"> F, </w:t>
      </w:r>
      <w:proofErr w:type="spellStart"/>
      <w:r w:rsidRPr="00070A52">
        <w:rPr>
          <w:rFonts w:ascii="Book Antiqua" w:eastAsia="PMingLiU-ExtB" w:hAnsi="Book Antiqua" w:cs="宋体"/>
          <w:sz w:val="24"/>
          <w:szCs w:val="24"/>
          <w:lang w:eastAsia="zh-CN"/>
        </w:rPr>
        <w:t>Salleron</w:t>
      </w:r>
      <w:proofErr w:type="spellEnd"/>
      <w:r w:rsidRPr="00070A52">
        <w:rPr>
          <w:rFonts w:ascii="Book Antiqua" w:eastAsia="PMingLiU-ExtB" w:hAnsi="Book Antiqua" w:cs="宋体"/>
          <w:sz w:val="24"/>
          <w:szCs w:val="24"/>
          <w:lang w:eastAsia="zh-CN"/>
        </w:rPr>
        <w:t xml:space="preserve"> J, </w:t>
      </w:r>
      <w:proofErr w:type="spellStart"/>
      <w:r w:rsidRPr="00070A52">
        <w:rPr>
          <w:rFonts w:ascii="Book Antiqua" w:eastAsia="PMingLiU-ExtB" w:hAnsi="Book Antiqua" w:cs="宋体"/>
          <w:sz w:val="24"/>
          <w:szCs w:val="24"/>
          <w:lang w:eastAsia="zh-CN"/>
        </w:rPr>
        <w:t>Puybasset-Jonquez</w:t>
      </w:r>
      <w:proofErr w:type="spellEnd"/>
      <w:r w:rsidRPr="00070A52">
        <w:rPr>
          <w:rFonts w:ascii="Book Antiqua" w:eastAsia="PMingLiU-ExtB" w:hAnsi="Book Antiqua" w:cs="宋体"/>
          <w:sz w:val="24"/>
          <w:szCs w:val="24"/>
          <w:lang w:eastAsia="zh-CN"/>
        </w:rPr>
        <w:t xml:space="preserve"> AL, </w:t>
      </w:r>
      <w:proofErr w:type="spellStart"/>
      <w:r w:rsidRPr="00070A52">
        <w:rPr>
          <w:rFonts w:ascii="Book Antiqua" w:eastAsia="PMingLiU-ExtB" w:hAnsi="Book Antiqua" w:cs="宋体"/>
          <w:sz w:val="24"/>
          <w:szCs w:val="24"/>
          <w:lang w:eastAsia="zh-CN"/>
        </w:rPr>
        <w:t>Guimber</w:t>
      </w:r>
      <w:proofErr w:type="spellEnd"/>
      <w:r w:rsidRPr="00070A52">
        <w:rPr>
          <w:rFonts w:ascii="Book Antiqua" w:eastAsia="PMingLiU-ExtB" w:hAnsi="Book Antiqua" w:cs="宋体"/>
          <w:sz w:val="24"/>
          <w:szCs w:val="24"/>
          <w:lang w:eastAsia="zh-CN"/>
        </w:rPr>
        <w:t xml:space="preserve"> D, </w:t>
      </w:r>
      <w:proofErr w:type="spellStart"/>
      <w:r w:rsidRPr="00070A52">
        <w:rPr>
          <w:rFonts w:ascii="Book Antiqua" w:eastAsia="PMingLiU-ExtB" w:hAnsi="Book Antiqua" w:cs="宋体"/>
          <w:sz w:val="24"/>
          <w:szCs w:val="24"/>
          <w:lang w:eastAsia="zh-CN"/>
        </w:rPr>
        <w:t>Turck</w:t>
      </w:r>
      <w:proofErr w:type="spellEnd"/>
      <w:r w:rsidRPr="00070A52">
        <w:rPr>
          <w:rFonts w:ascii="Book Antiqua" w:eastAsia="PMingLiU-ExtB" w:hAnsi="Book Antiqua" w:cs="宋体"/>
          <w:sz w:val="24"/>
          <w:szCs w:val="24"/>
          <w:lang w:eastAsia="zh-CN"/>
        </w:rPr>
        <w:t xml:space="preserve"> D, Michaud L. Long-term outcome of children receiving percutaneous endoscopic gastrostomy feeding. </w:t>
      </w:r>
      <w:r w:rsidRPr="00070A52">
        <w:rPr>
          <w:rFonts w:ascii="Book Antiqua" w:eastAsia="PMingLiU-ExtB" w:hAnsi="Book Antiqua" w:cs="宋体"/>
          <w:i/>
          <w:iCs/>
          <w:sz w:val="24"/>
          <w:szCs w:val="24"/>
          <w:lang w:eastAsia="zh-CN"/>
        </w:rPr>
        <w:t xml:space="preserve">J </w:t>
      </w:r>
      <w:proofErr w:type="spellStart"/>
      <w:r w:rsidRPr="00070A52">
        <w:rPr>
          <w:rFonts w:ascii="Book Antiqua" w:eastAsia="PMingLiU-ExtB" w:hAnsi="Book Antiqua" w:cs="宋体"/>
          <w:i/>
          <w:iCs/>
          <w:sz w:val="24"/>
          <w:szCs w:val="24"/>
          <w:lang w:eastAsia="zh-CN"/>
        </w:rPr>
        <w:t>Pediatr</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Gastroenterol</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Nutr</w:t>
      </w:r>
      <w:proofErr w:type="spellEnd"/>
      <w:r w:rsidRPr="00070A52">
        <w:rPr>
          <w:rFonts w:ascii="Book Antiqua" w:eastAsia="PMingLiU-ExtB" w:hAnsi="Book Antiqua" w:cs="宋体"/>
          <w:sz w:val="24"/>
          <w:szCs w:val="24"/>
          <w:lang w:eastAsia="zh-CN"/>
        </w:rPr>
        <w:t xml:space="preserve"> 2014; </w:t>
      </w:r>
      <w:r w:rsidRPr="00070A52">
        <w:rPr>
          <w:rFonts w:ascii="Book Antiqua" w:eastAsia="PMingLiU-ExtB" w:hAnsi="Book Antiqua" w:cs="宋体"/>
          <w:b/>
          <w:bCs/>
          <w:sz w:val="24"/>
          <w:szCs w:val="24"/>
          <w:lang w:eastAsia="zh-CN"/>
        </w:rPr>
        <w:t>59</w:t>
      </w:r>
      <w:r w:rsidRPr="00070A52">
        <w:rPr>
          <w:rFonts w:ascii="Book Antiqua" w:eastAsia="PMingLiU-ExtB" w:hAnsi="Book Antiqua" w:cs="宋体"/>
          <w:sz w:val="24"/>
          <w:szCs w:val="24"/>
          <w:lang w:eastAsia="zh-CN"/>
        </w:rPr>
        <w:t>: 172-176 [PMID: 24709828 DOI: 10.1097/MPG.0000000000000393]</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lastRenderedPageBreak/>
        <w:t xml:space="preserve">62 </w:t>
      </w:r>
      <w:r w:rsidRPr="00070A52">
        <w:rPr>
          <w:rFonts w:ascii="Book Antiqua" w:eastAsia="PMingLiU-ExtB" w:hAnsi="Book Antiqua" w:cs="宋体"/>
          <w:b/>
          <w:bCs/>
          <w:sz w:val="24"/>
          <w:szCs w:val="24"/>
          <w:lang w:eastAsia="zh-CN"/>
        </w:rPr>
        <w:t>Huang SY</w:t>
      </w:r>
      <w:r w:rsidRPr="00070A52">
        <w:rPr>
          <w:rFonts w:ascii="Book Antiqua" w:eastAsia="PMingLiU-ExtB" w:hAnsi="Book Antiqua" w:cs="宋体"/>
          <w:sz w:val="24"/>
          <w:szCs w:val="24"/>
          <w:lang w:eastAsia="zh-CN"/>
        </w:rPr>
        <w:t xml:space="preserve">, Levine MS, </w:t>
      </w:r>
      <w:proofErr w:type="spellStart"/>
      <w:r w:rsidRPr="00070A52">
        <w:rPr>
          <w:rFonts w:ascii="Book Antiqua" w:eastAsia="PMingLiU-ExtB" w:hAnsi="Book Antiqua" w:cs="宋体"/>
          <w:sz w:val="24"/>
          <w:szCs w:val="24"/>
          <w:lang w:eastAsia="zh-CN"/>
        </w:rPr>
        <w:t>Raper</w:t>
      </w:r>
      <w:proofErr w:type="spellEnd"/>
      <w:r w:rsidRPr="00070A52">
        <w:rPr>
          <w:rFonts w:ascii="Book Antiqua" w:eastAsia="PMingLiU-ExtB" w:hAnsi="Book Antiqua" w:cs="宋体"/>
          <w:sz w:val="24"/>
          <w:szCs w:val="24"/>
          <w:lang w:eastAsia="zh-CN"/>
        </w:rPr>
        <w:t xml:space="preserve"> SE. </w:t>
      </w:r>
      <w:proofErr w:type="spellStart"/>
      <w:r w:rsidRPr="00070A52">
        <w:rPr>
          <w:rFonts w:ascii="Book Antiqua" w:eastAsia="PMingLiU-ExtB" w:hAnsi="Book Antiqua" w:cs="宋体"/>
          <w:sz w:val="24"/>
          <w:szCs w:val="24"/>
          <w:lang w:eastAsia="zh-CN"/>
        </w:rPr>
        <w:t>Gastrocolic</w:t>
      </w:r>
      <w:proofErr w:type="spellEnd"/>
      <w:r w:rsidRPr="00070A52">
        <w:rPr>
          <w:rFonts w:ascii="Book Antiqua" w:eastAsia="PMingLiU-ExtB" w:hAnsi="Book Antiqua" w:cs="宋体"/>
          <w:sz w:val="24"/>
          <w:szCs w:val="24"/>
          <w:lang w:eastAsia="zh-CN"/>
        </w:rPr>
        <w:t xml:space="preserve"> fistula with migration of feeding tube into transverse colon as a complication of percutaneous endoscopic gastrostomy. </w:t>
      </w:r>
      <w:r w:rsidRPr="00070A52">
        <w:rPr>
          <w:rFonts w:ascii="Book Antiqua" w:eastAsia="PMingLiU-ExtB" w:hAnsi="Book Antiqua" w:cs="宋体"/>
          <w:i/>
          <w:iCs/>
          <w:sz w:val="24"/>
          <w:szCs w:val="24"/>
          <w:lang w:eastAsia="zh-CN"/>
        </w:rPr>
        <w:t xml:space="preserve">AJR Am J </w:t>
      </w:r>
      <w:proofErr w:type="spellStart"/>
      <w:r w:rsidRPr="00070A52">
        <w:rPr>
          <w:rFonts w:ascii="Book Antiqua" w:eastAsia="PMingLiU-ExtB" w:hAnsi="Book Antiqua" w:cs="宋体"/>
          <w:i/>
          <w:iCs/>
          <w:sz w:val="24"/>
          <w:szCs w:val="24"/>
          <w:lang w:eastAsia="zh-CN"/>
        </w:rPr>
        <w:t>Roentgenol</w:t>
      </w:r>
      <w:proofErr w:type="spellEnd"/>
      <w:r w:rsidRPr="00070A52">
        <w:rPr>
          <w:rFonts w:ascii="Book Antiqua" w:eastAsia="PMingLiU-ExtB" w:hAnsi="Book Antiqua" w:cs="宋体"/>
          <w:sz w:val="24"/>
          <w:szCs w:val="24"/>
          <w:lang w:eastAsia="zh-CN"/>
        </w:rPr>
        <w:t xml:space="preserve"> 2005; </w:t>
      </w:r>
      <w:r w:rsidRPr="00070A52">
        <w:rPr>
          <w:rFonts w:ascii="Book Antiqua" w:eastAsia="PMingLiU-ExtB" w:hAnsi="Book Antiqua" w:cs="宋体"/>
          <w:b/>
          <w:bCs/>
          <w:sz w:val="24"/>
          <w:szCs w:val="24"/>
          <w:lang w:eastAsia="zh-CN"/>
        </w:rPr>
        <w:t>184</w:t>
      </w:r>
      <w:r w:rsidRPr="00070A52">
        <w:rPr>
          <w:rFonts w:ascii="Book Antiqua" w:eastAsia="PMingLiU-ExtB" w:hAnsi="Book Antiqua" w:cs="宋体"/>
          <w:sz w:val="24"/>
          <w:szCs w:val="24"/>
          <w:lang w:eastAsia="zh-CN"/>
        </w:rPr>
        <w:t>: S65-S66 [PMID: 15728025]</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63 </w:t>
      </w:r>
      <w:r w:rsidRPr="00070A52">
        <w:rPr>
          <w:rFonts w:ascii="Book Antiqua" w:eastAsia="PMingLiU-ExtB" w:hAnsi="Book Antiqua" w:cs="宋体"/>
          <w:b/>
          <w:bCs/>
          <w:sz w:val="24"/>
          <w:szCs w:val="24"/>
          <w:lang w:eastAsia="zh-CN"/>
        </w:rPr>
        <w:t>Johnston SD</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Tham</w:t>
      </w:r>
      <w:proofErr w:type="spellEnd"/>
      <w:r w:rsidRPr="00070A52">
        <w:rPr>
          <w:rFonts w:ascii="Book Antiqua" w:eastAsia="PMingLiU-ExtB" w:hAnsi="Book Antiqua" w:cs="宋体"/>
          <w:sz w:val="24"/>
          <w:szCs w:val="24"/>
          <w:lang w:eastAsia="zh-CN"/>
        </w:rPr>
        <w:t xml:space="preserve"> TC, </w:t>
      </w:r>
      <w:proofErr w:type="gramStart"/>
      <w:r w:rsidRPr="00070A52">
        <w:rPr>
          <w:rFonts w:ascii="Book Antiqua" w:eastAsia="PMingLiU-ExtB" w:hAnsi="Book Antiqua" w:cs="宋体"/>
          <w:sz w:val="24"/>
          <w:szCs w:val="24"/>
          <w:lang w:eastAsia="zh-CN"/>
        </w:rPr>
        <w:t>Mason</w:t>
      </w:r>
      <w:proofErr w:type="gramEnd"/>
      <w:r w:rsidRPr="00070A52">
        <w:rPr>
          <w:rFonts w:ascii="Book Antiqua" w:eastAsia="PMingLiU-ExtB" w:hAnsi="Book Antiqua" w:cs="宋体"/>
          <w:sz w:val="24"/>
          <w:szCs w:val="24"/>
          <w:lang w:eastAsia="zh-CN"/>
        </w:rPr>
        <w:t xml:space="preserve"> M. Death after PEG: results of the National Confidential Enquiry into Patient Outcome and Death.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2008; </w:t>
      </w:r>
      <w:r w:rsidRPr="00070A52">
        <w:rPr>
          <w:rFonts w:ascii="Book Antiqua" w:eastAsia="PMingLiU-ExtB" w:hAnsi="Book Antiqua" w:cs="宋体"/>
          <w:b/>
          <w:bCs/>
          <w:sz w:val="24"/>
          <w:szCs w:val="24"/>
          <w:lang w:eastAsia="zh-CN"/>
        </w:rPr>
        <w:t>68</w:t>
      </w:r>
      <w:r w:rsidRPr="00070A52">
        <w:rPr>
          <w:rFonts w:ascii="Book Antiqua" w:eastAsia="PMingLiU-ExtB" w:hAnsi="Book Antiqua" w:cs="宋体"/>
          <w:sz w:val="24"/>
          <w:szCs w:val="24"/>
          <w:lang w:eastAsia="zh-CN"/>
        </w:rPr>
        <w:t>: 223-227 [PMID: 18329030 DOI: 10.1016/j.gie.2007.10.019]</w:t>
      </w:r>
    </w:p>
    <w:p w:rsidR="00070A52" w:rsidRPr="00070A52" w:rsidRDefault="00070A52" w:rsidP="00070A52">
      <w:pPr>
        <w:spacing w:after="0" w:line="360" w:lineRule="auto"/>
        <w:jc w:val="both"/>
        <w:rPr>
          <w:rFonts w:ascii="Book Antiqua" w:eastAsia="PMingLiU-ExtB" w:hAnsi="Book Antiqua" w:cs="宋体"/>
          <w:sz w:val="24"/>
          <w:szCs w:val="24"/>
          <w:lang w:eastAsia="zh-CN"/>
        </w:rPr>
      </w:pPr>
      <w:proofErr w:type="gramStart"/>
      <w:r w:rsidRPr="00070A52">
        <w:rPr>
          <w:rFonts w:ascii="Book Antiqua" w:eastAsia="PMingLiU-ExtB" w:hAnsi="Book Antiqua" w:cs="宋体"/>
          <w:sz w:val="24"/>
          <w:szCs w:val="24"/>
          <w:lang w:eastAsia="zh-CN"/>
        </w:rPr>
        <w:t xml:space="preserve">64 </w:t>
      </w:r>
      <w:proofErr w:type="spellStart"/>
      <w:r w:rsidRPr="00070A52">
        <w:rPr>
          <w:rFonts w:ascii="Book Antiqua" w:eastAsia="PMingLiU-ExtB" w:hAnsi="Book Antiqua" w:cs="宋体"/>
          <w:b/>
          <w:bCs/>
          <w:sz w:val="24"/>
          <w:szCs w:val="24"/>
          <w:lang w:eastAsia="zh-CN"/>
        </w:rPr>
        <w:t>McClave</w:t>
      </w:r>
      <w:proofErr w:type="spellEnd"/>
      <w:r w:rsidRPr="00070A52">
        <w:rPr>
          <w:rFonts w:ascii="Book Antiqua" w:eastAsia="PMingLiU-ExtB" w:hAnsi="Book Antiqua" w:cs="宋体"/>
          <w:b/>
          <w:bCs/>
          <w:sz w:val="24"/>
          <w:szCs w:val="24"/>
          <w:lang w:eastAsia="zh-CN"/>
        </w:rPr>
        <w:t xml:space="preserve"> SA</w:t>
      </w:r>
      <w:r w:rsidRPr="00070A52">
        <w:rPr>
          <w:rFonts w:ascii="Book Antiqua" w:eastAsia="PMingLiU-ExtB" w:hAnsi="Book Antiqua" w:cs="宋体"/>
          <w:sz w:val="24"/>
          <w:szCs w:val="24"/>
          <w:lang w:eastAsia="zh-CN"/>
        </w:rPr>
        <w:t>, Chang WK. Complications of enteral access.</w:t>
      </w:r>
      <w:proofErr w:type="gramEnd"/>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2003; </w:t>
      </w:r>
      <w:r w:rsidRPr="00070A52">
        <w:rPr>
          <w:rFonts w:ascii="Book Antiqua" w:eastAsia="PMingLiU-ExtB" w:hAnsi="Book Antiqua" w:cs="宋体"/>
          <w:b/>
          <w:bCs/>
          <w:sz w:val="24"/>
          <w:szCs w:val="24"/>
          <w:lang w:eastAsia="zh-CN"/>
        </w:rPr>
        <w:t>58</w:t>
      </w:r>
      <w:r w:rsidRPr="00070A52">
        <w:rPr>
          <w:rFonts w:ascii="Book Antiqua" w:eastAsia="PMingLiU-ExtB" w:hAnsi="Book Antiqua" w:cs="宋体"/>
          <w:sz w:val="24"/>
          <w:szCs w:val="24"/>
          <w:lang w:eastAsia="zh-CN"/>
        </w:rPr>
        <w:t>: 739-751 [PMID: 14595312]</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65 </w:t>
      </w:r>
      <w:r w:rsidRPr="00070A52">
        <w:rPr>
          <w:rFonts w:ascii="Book Antiqua" w:eastAsia="PMingLiU-ExtB" w:hAnsi="Book Antiqua" w:cs="宋体"/>
          <w:b/>
          <w:bCs/>
          <w:sz w:val="24"/>
          <w:szCs w:val="24"/>
          <w:lang w:eastAsia="zh-CN"/>
        </w:rPr>
        <w:t>Lee JH</w:t>
      </w:r>
      <w:r w:rsidRPr="00070A52">
        <w:rPr>
          <w:rFonts w:ascii="Book Antiqua" w:eastAsia="PMingLiU-ExtB" w:hAnsi="Book Antiqua" w:cs="宋体"/>
          <w:sz w:val="24"/>
          <w:szCs w:val="24"/>
          <w:lang w:eastAsia="zh-CN"/>
        </w:rPr>
        <w:t xml:space="preserve">, Kim JJ, Kim YH, Jang JK, Son HJ, Peck KR, Rhee PL, Paik SW, Rhee JC, Choi KW. Increased risk of </w:t>
      </w:r>
      <w:proofErr w:type="spellStart"/>
      <w:r w:rsidRPr="00070A52">
        <w:rPr>
          <w:rFonts w:ascii="Book Antiqua" w:eastAsia="PMingLiU-ExtB" w:hAnsi="Book Antiqua" w:cs="宋体"/>
          <w:sz w:val="24"/>
          <w:szCs w:val="24"/>
          <w:lang w:eastAsia="zh-CN"/>
        </w:rPr>
        <w:t>peristomal</w:t>
      </w:r>
      <w:proofErr w:type="spellEnd"/>
      <w:r w:rsidRPr="00070A52">
        <w:rPr>
          <w:rFonts w:ascii="Book Antiqua" w:eastAsia="PMingLiU-ExtB" w:hAnsi="Book Antiqua" w:cs="宋体"/>
          <w:sz w:val="24"/>
          <w:szCs w:val="24"/>
          <w:lang w:eastAsia="zh-CN"/>
        </w:rPr>
        <w:t xml:space="preserve"> wound infection after percutaneous endoscopic gastrostomy in patients with diabetes mellitus. </w:t>
      </w:r>
      <w:r w:rsidRPr="00070A52">
        <w:rPr>
          <w:rFonts w:ascii="Book Antiqua" w:eastAsia="PMingLiU-ExtB" w:hAnsi="Book Antiqua" w:cs="宋体"/>
          <w:i/>
          <w:iCs/>
          <w:sz w:val="24"/>
          <w:szCs w:val="24"/>
          <w:lang w:eastAsia="zh-CN"/>
        </w:rPr>
        <w:t>Dig Liver Dis</w:t>
      </w:r>
      <w:r w:rsidRPr="00070A52">
        <w:rPr>
          <w:rFonts w:ascii="Book Antiqua" w:eastAsia="PMingLiU-ExtB" w:hAnsi="Book Antiqua" w:cs="宋体"/>
          <w:sz w:val="24"/>
          <w:szCs w:val="24"/>
          <w:lang w:eastAsia="zh-CN"/>
        </w:rPr>
        <w:t xml:space="preserve"> 2002; </w:t>
      </w:r>
      <w:r w:rsidRPr="00070A52">
        <w:rPr>
          <w:rFonts w:ascii="Book Antiqua" w:eastAsia="PMingLiU-ExtB" w:hAnsi="Book Antiqua" w:cs="宋体"/>
          <w:b/>
          <w:bCs/>
          <w:sz w:val="24"/>
          <w:szCs w:val="24"/>
          <w:lang w:eastAsia="zh-CN"/>
        </w:rPr>
        <w:t>34</w:t>
      </w:r>
      <w:r w:rsidRPr="00070A52">
        <w:rPr>
          <w:rFonts w:ascii="Book Antiqua" w:eastAsia="PMingLiU-ExtB" w:hAnsi="Book Antiqua" w:cs="宋体"/>
          <w:sz w:val="24"/>
          <w:szCs w:val="24"/>
          <w:lang w:eastAsia="zh-CN"/>
        </w:rPr>
        <w:t>: 857-861 [PMID: 12643294]</w:t>
      </w:r>
    </w:p>
    <w:p w:rsidR="00070A52" w:rsidRPr="00070A52" w:rsidRDefault="00070A52" w:rsidP="00070A52">
      <w:pPr>
        <w:spacing w:after="0" w:line="360" w:lineRule="auto"/>
        <w:jc w:val="both"/>
        <w:rPr>
          <w:rFonts w:ascii="Book Antiqua" w:eastAsia="PMingLiU-ExtB" w:hAnsi="Book Antiqua" w:cs="宋体"/>
          <w:sz w:val="24"/>
          <w:szCs w:val="24"/>
          <w:lang w:eastAsia="zh-CN"/>
        </w:rPr>
      </w:pPr>
      <w:r w:rsidRPr="00070A52">
        <w:rPr>
          <w:rFonts w:ascii="Book Antiqua" w:eastAsia="PMingLiU-ExtB" w:hAnsi="Book Antiqua" w:cs="宋体"/>
          <w:sz w:val="24"/>
          <w:szCs w:val="24"/>
          <w:lang w:eastAsia="zh-CN"/>
        </w:rPr>
        <w:t xml:space="preserve">66 </w:t>
      </w:r>
      <w:proofErr w:type="spellStart"/>
      <w:r w:rsidRPr="00070A52">
        <w:rPr>
          <w:rFonts w:ascii="Book Antiqua" w:eastAsia="PMingLiU-ExtB" w:hAnsi="Book Antiqua" w:cs="宋体"/>
          <w:b/>
          <w:bCs/>
          <w:sz w:val="24"/>
          <w:szCs w:val="24"/>
          <w:lang w:eastAsia="zh-CN"/>
        </w:rPr>
        <w:t>Gubler</w:t>
      </w:r>
      <w:proofErr w:type="spellEnd"/>
      <w:r w:rsidRPr="00070A52">
        <w:rPr>
          <w:rFonts w:ascii="Book Antiqua" w:eastAsia="PMingLiU-ExtB" w:hAnsi="Book Antiqua" w:cs="宋体"/>
          <w:b/>
          <w:bCs/>
          <w:sz w:val="24"/>
          <w:szCs w:val="24"/>
          <w:lang w:eastAsia="zh-CN"/>
        </w:rPr>
        <w:t xml:space="preserve"> C</w:t>
      </w:r>
      <w:r w:rsidRPr="00070A52">
        <w:rPr>
          <w:rFonts w:ascii="Book Antiqua" w:eastAsia="PMingLiU-ExtB" w:hAnsi="Book Antiqua" w:cs="宋体"/>
          <w:sz w:val="24"/>
          <w:szCs w:val="24"/>
          <w:lang w:eastAsia="zh-CN"/>
        </w:rPr>
        <w:t xml:space="preserve">, </w:t>
      </w:r>
      <w:proofErr w:type="spellStart"/>
      <w:r w:rsidRPr="00070A52">
        <w:rPr>
          <w:rFonts w:ascii="Book Antiqua" w:eastAsia="PMingLiU-ExtB" w:hAnsi="Book Antiqua" w:cs="宋体"/>
          <w:sz w:val="24"/>
          <w:szCs w:val="24"/>
          <w:lang w:eastAsia="zh-CN"/>
        </w:rPr>
        <w:t>Wildi</w:t>
      </w:r>
      <w:proofErr w:type="spellEnd"/>
      <w:r w:rsidRPr="00070A52">
        <w:rPr>
          <w:rFonts w:ascii="Book Antiqua" w:eastAsia="PMingLiU-ExtB" w:hAnsi="Book Antiqua" w:cs="宋体"/>
          <w:sz w:val="24"/>
          <w:szCs w:val="24"/>
          <w:lang w:eastAsia="zh-CN"/>
        </w:rPr>
        <w:t xml:space="preserve"> SM, </w:t>
      </w:r>
      <w:proofErr w:type="spellStart"/>
      <w:r w:rsidRPr="00070A52">
        <w:rPr>
          <w:rFonts w:ascii="Book Antiqua" w:eastAsia="PMingLiU-ExtB" w:hAnsi="Book Antiqua" w:cs="宋体"/>
          <w:sz w:val="24"/>
          <w:szCs w:val="24"/>
          <w:lang w:eastAsia="zh-CN"/>
        </w:rPr>
        <w:t>Bauerfeind</w:t>
      </w:r>
      <w:proofErr w:type="spellEnd"/>
      <w:r w:rsidRPr="00070A52">
        <w:rPr>
          <w:rFonts w:ascii="Book Antiqua" w:eastAsia="PMingLiU-ExtB" w:hAnsi="Book Antiqua" w:cs="宋体"/>
          <w:sz w:val="24"/>
          <w:szCs w:val="24"/>
          <w:lang w:eastAsia="zh-CN"/>
        </w:rPr>
        <w:t xml:space="preserve"> P. Liver injury during PEG tube placement: report of two cases. </w:t>
      </w:r>
      <w:proofErr w:type="spellStart"/>
      <w:r w:rsidRPr="00070A52">
        <w:rPr>
          <w:rFonts w:ascii="Book Antiqua" w:eastAsia="PMingLiU-ExtB" w:hAnsi="Book Antiqua" w:cs="宋体"/>
          <w:i/>
          <w:iCs/>
          <w:sz w:val="24"/>
          <w:szCs w:val="24"/>
          <w:lang w:eastAsia="zh-CN"/>
        </w:rPr>
        <w:t>Gastrointest</w:t>
      </w:r>
      <w:proofErr w:type="spellEnd"/>
      <w:r w:rsidRPr="00070A52">
        <w:rPr>
          <w:rFonts w:ascii="Book Antiqua" w:eastAsia="PMingLiU-ExtB" w:hAnsi="Book Antiqua" w:cs="宋体"/>
          <w:i/>
          <w:iCs/>
          <w:sz w:val="24"/>
          <w:szCs w:val="24"/>
          <w:lang w:eastAsia="zh-CN"/>
        </w:rPr>
        <w:t xml:space="preserve"> </w:t>
      </w:r>
      <w:proofErr w:type="spellStart"/>
      <w:r w:rsidRPr="00070A52">
        <w:rPr>
          <w:rFonts w:ascii="Book Antiqua" w:eastAsia="PMingLiU-ExtB" w:hAnsi="Book Antiqua" w:cs="宋体"/>
          <w:i/>
          <w:iCs/>
          <w:sz w:val="24"/>
          <w:szCs w:val="24"/>
          <w:lang w:eastAsia="zh-CN"/>
        </w:rPr>
        <w:t>Endosc</w:t>
      </w:r>
      <w:proofErr w:type="spellEnd"/>
      <w:r w:rsidRPr="00070A52">
        <w:rPr>
          <w:rFonts w:ascii="Book Antiqua" w:eastAsia="PMingLiU-ExtB" w:hAnsi="Book Antiqua" w:cs="宋体"/>
          <w:sz w:val="24"/>
          <w:szCs w:val="24"/>
          <w:lang w:eastAsia="zh-CN"/>
        </w:rPr>
        <w:t xml:space="preserve"> 2005; </w:t>
      </w:r>
      <w:r w:rsidRPr="00070A52">
        <w:rPr>
          <w:rFonts w:ascii="Book Antiqua" w:eastAsia="PMingLiU-ExtB" w:hAnsi="Book Antiqua" w:cs="宋体"/>
          <w:b/>
          <w:bCs/>
          <w:sz w:val="24"/>
          <w:szCs w:val="24"/>
          <w:lang w:eastAsia="zh-CN"/>
        </w:rPr>
        <w:t>61</w:t>
      </w:r>
      <w:r w:rsidRPr="00070A52">
        <w:rPr>
          <w:rFonts w:ascii="Book Antiqua" w:eastAsia="PMingLiU-ExtB" w:hAnsi="Book Antiqua" w:cs="宋体"/>
          <w:sz w:val="24"/>
          <w:szCs w:val="24"/>
          <w:lang w:eastAsia="zh-CN"/>
        </w:rPr>
        <w:t>: 346-348 [PMID: 15729264]</w:t>
      </w:r>
    </w:p>
    <w:p w:rsidR="002A1759" w:rsidRPr="00070A52" w:rsidRDefault="002A1759" w:rsidP="00070A52">
      <w:pPr>
        <w:spacing w:after="0" w:line="360" w:lineRule="auto"/>
        <w:jc w:val="both"/>
        <w:rPr>
          <w:rFonts w:ascii="Book Antiqua" w:eastAsia="PMingLiU-ExtB" w:hAnsi="Book Antiqua" w:cs="Times New Roman"/>
          <w:sz w:val="24"/>
          <w:szCs w:val="24"/>
        </w:rPr>
      </w:pPr>
    </w:p>
    <w:p w:rsidR="001A574B" w:rsidRDefault="00070A52" w:rsidP="003108FB">
      <w:pPr>
        <w:spacing w:after="0" w:line="360" w:lineRule="auto"/>
        <w:jc w:val="right"/>
        <w:rPr>
          <w:rFonts w:ascii="Book Antiqua" w:hAnsi="Book Antiqua"/>
          <w:b/>
          <w:sz w:val="24"/>
          <w:szCs w:val="24"/>
          <w:lang w:eastAsia="zh-CN"/>
        </w:rPr>
      </w:pPr>
      <w:r w:rsidRPr="00070A52">
        <w:rPr>
          <w:rFonts w:ascii="Book Antiqua" w:eastAsia="PMingLiU-ExtB" w:hAnsi="Book Antiqua"/>
          <w:b/>
          <w:sz w:val="24"/>
          <w:szCs w:val="24"/>
        </w:rPr>
        <w:t xml:space="preserve">P-Reviewer: </w:t>
      </w:r>
      <w:r w:rsidRPr="00070A52">
        <w:rPr>
          <w:rFonts w:ascii="Book Antiqua" w:eastAsia="PMingLiU-ExtB" w:hAnsi="Book Antiqua" w:cs="Tahoma"/>
          <w:color w:val="000000"/>
          <w:sz w:val="24"/>
          <w:szCs w:val="24"/>
        </w:rPr>
        <w:t>Gupta</w:t>
      </w:r>
      <w:r w:rsidRPr="00070A52">
        <w:rPr>
          <w:rFonts w:ascii="Book Antiqua" w:eastAsia="PMingLiU-ExtB" w:hAnsi="Book Antiqua" w:cs="Tahoma"/>
          <w:color w:val="000000"/>
          <w:sz w:val="24"/>
          <w:szCs w:val="24"/>
          <w:lang w:eastAsia="zh-CN"/>
        </w:rPr>
        <w:t xml:space="preserve"> DK, </w:t>
      </w:r>
      <w:proofErr w:type="spellStart"/>
      <w:r w:rsidRPr="00070A52">
        <w:rPr>
          <w:rFonts w:ascii="Book Antiqua" w:eastAsia="PMingLiU-ExtB" w:hAnsi="Book Antiqua" w:cs="Tahoma"/>
          <w:color w:val="000000"/>
          <w:sz w:val="24"/>
          <w:szCs w:val="24"/>
        </w:rPr>
        <w:t>Gow</w:t>
      </w:r>
      <w:proofErr w:type="spellEnd"/>
      <w:r w:rsidRPr="00070A52">
        <w:rPr>
          <w:rFonts w:ascii="Book Antiqua" w:eastAsia="PMingLiU-ExtB" w:hAnsi="Book Antiqua" w:cs="Tahoma"/>
          <w:color w:val="000000"/>
          <w:sz w:val="24"/>
          <w:szCs w:val="24"/>
          <w:lang w:eastAsia="zh-CN"/>
        </w:rPr>
        <w:t xml:space="preserve"> KW, </w:t>
      </w:r>
      <w:r w:rsidRPr="00070A52">
        <w:rPr>
          <w:rFonts w:ascii="Book Antiqua" w:eastAsia="PMingLiU-ExtB" w:hAnsi="Book Antiqua" w:cs="Tahoma"/>
          <w:color w:val="000000"/>
          <w:sz w:val="24"/>
          <w:szCs w:val="24"/>
        </w:rPr>
        <w:t xml:space="preserve">Lee </w:t>
      </w:r>
      <w:r w:rsidRPr="00070A52">
        <w:rPr>
          <w:rFonts w:ascii="Book Antiqua" w:eastAsia="PMingLiU-ExtB" w:hAnsi="Book Antiqua" w:cs="Tahoma"/>
          <w:color w:val="000000"/>
          <w:sz w:val="24"/>
          <w:szCs w:val="24"/>
          <w:lang w:eastAsia="zh-CN"/>
        </w:rPr>
        <w:t xml:space="preserve">HC, </w:t>
      </w:r>
      <w:proofErr w:type="spellStart"/>
      <w:r w:rsidRPr="00070A52">
        <w:rPr>
          <w:rFonts w:ascii="Book Antiqua" w:eastAsia="PMingLiU-ExtB" w:hAnsi="Book Antiqua" w:cs="Tahoma"/>
          <w:color w:val="000000"/>
          <w:sz w:val="24"/>
          <w:szCs w:val="24"/>
        </w:rPr>
        <w:t>Muensterer</w:t>
      </w:r>
      <w:proofErr w:type="spellEnd"/>
      <w:r w:rsidRPr="00070A52">
        <w:rPr>
          <w:rFonts w:ascii="Book Antiqua" w:eastAsia="PMingLiU-ExtB" w:hAnsi="Book Antiqua" w:cs="Tahoma"/>
          <w:color w:val="000000"/>
          <w:sz w:val="24"/>
          <w:szCs w:val="24"/>
          <w:lang w:eastAsia="zh-CN"/>
        </w:rPr>
        <w:t xml:space="preserve"> OHJ, </w:t>
      </w:r>
      <w:proofErr w:type="spellStart"/>
      <w:r w:rsidRPr="00070A52">
        <w:rPr>
          <w:rFonts w:ascii="Book Antiqua" w:eastAsia="PMingLiU-ExtB" w:hAnsi="Book Antiqua" w:cs="Tahoma"/>
          <w:color w:val="000000"/>
          <w:sz w:val="24"/>
          <w:szCs w:val="24"/>
        </w:rPr>
        <w:t>Sangkhathat</w:t>
      </w:r>
      <w:proofErr w:type="spellEnd"/>
      <w:r w:rsidRPr="00070A52">
        <w:rPr>
          <w:rFonts w:ascii="Book Antiqua" w:eastAsia="PMingLiU-ExtB" w:hAnsi="Book Antiqua" w:cs="Tahoma"/>
          <w:color w:val="000000"/>
          <w:sz w:val="24"/>
          <w:szCs w:val="24"/>
          <w:lang w:eastAsia="zh-CN"/>
        </w:rPr>
        <w:t xml:space="preserve"> S</w:t>
      </w:r>
      <w:r w:rsidRPr="00070A52">
        <w:rPr>
          <w:rFonts w:ascii="Book Antiqua" w:eastAsia="PMingLiU-ExtB" w:hAnsi="Book Antiqua"/>
          <w:b/>
          <w:sz w:val="24"/>
          <w:szCs w:val="24"/>
          <w:lang w:eastAsia="zh-CN"/>
        </w:rPr>
        <w:t xml:space="preserve"> </w:t>
      </w:r>
    </w:p>
    <w:p w:rsidR="002A1759" w:rsidRPr="00070A52" w:rsidRDefault="00070A52" w:rsidP="003108FB">
      <w:pPr>
        <w:spacing w:after="0" w:line="360" w:lineRule="auto"/>
        <w:jc w:val="right"/>
        <w:rPr>
          <w:rFonts w:ascii="Book Antiqua" w:eastAsia="PMingLiU-ExtB" w:hAnsi="Book Antiqua" w:cs="Times New Roman"/>
          <w:sz w:val="24"/>
          <w:szCs w:val="24"/>
        </w:rPr>
      </w:pPr>
      <w:r w:rsidRPr="00070A52">
        <w:rPr>
          <w:rFonts w:ascii="Book Antiqua" w:eastAsia="PMingLiU-ExtB" w:hAnsi="Book Antiqua"/>
          <w:b/>
          <w:sz w:val="24"/>
          <w:szCs w:val="24"/>
        </w:rPr>
        <w:t xml:space="preserve">S-Editor: </w:t>
      </w:r>
      <w:r w:rsidRPr="00070A52">
        <w:rPr>
          <w:rFonts w:ascii="Book Antiqua" w:eastAsia="PMingLiU-ExtB" w:hAnsi="Book Antiqua"/>
          <w:sz w:val="24"/>
          <w:szCs w:val="24"/>
        </w:rPr>
        <w:t>Ji FF</w:t>
      </w:r>
      <w:r w:rsidRPr="00070A52">
        <w:rPr>
          <w:rFonts w:ascii="Book Antiqua" w:eastAsia="PMingLiU-ExtB" w:hAnsi="Book Antiqua"/>
          <w:b/>
          <w:sz w:val="24"/>
          <w:szCs w:val="24"/>
        </w:rPr>
        <w:t xml:space="preserve"> L-Editor: E-Editor:</w:t>
      </w:r>
    </w:p>
    <w:p w:rsidR="002A1759" w:rsidRPr="00D02891" w:rsidRDefault="002A1759" w:rsidP="00B9447B">
      <w:pPr>
        <w:spacing w:after="0" w:line="360" w:lineRule="auto"/>
        <w:jc w:val="both"/>
        <w:rPr>
          <w:rFonts w:ascii="Book Antiqua" w:hAnsi="Book Antiqua" w:cs="Times New Roman"/>
          <w:sz w:val="24"/>
          <w:szCs w:val="24"/>
        </w:rPr>
      </w:pPr>
    </w:p>
    <w:p w:rsidR="00070A52" w:rsidRDefault="00070A52">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2A1759" w:rsidRPr="00070A52" w:rsidRDefault="00070A52" w:rsidP="00B9447B">
      <w:pPr>
        <w:spacing w:after="0" w:line="360" w:lineRule="auto"/>
        <w:jc w:val="both"/>
        <w:rPr>
          <w:rFonts w:ascii="Book Antiqua" w:hAnsi="Book Antiqua" w:cs="Times New Roman"/>
          <w:b/>
          <w:bCs/>
          <w:sz w:val="24"/>
          <w:szCs w:val="24"/>
        </w:rPr>
      </w:pPr>
      <w:r w:rsidRPr="00070A52">
        <w:rPr>
          <w:rFonts w:ascii="Book Antiqua" w:hAnsi="Book Antiqua" w:cs="Times New Roman"/>
          <w:b/>
          <w:bCs/>
          <w:sz w:val="24"/>
          <w:szCs w:val="24"/>
        </w:rPr>
        <w:lastRenderedPageBreak/>
        <w:t>Table 1</w:t>
      </w:r>
      <w:r w:rsidR="002A1759" w:rsidRPr="00070A52">
        <w:rPr>
          <w:rFonts w:ascii="Book Antiqua" w:hAnsi="Book Antiqua" w:cs="Times New Roman"/>
          <w:b/>
          <w:bCs/>
          <w:sz w:val="24"/>
          <w:szCs w:val="24"/>
        </w:rPr>
        <w:t xml:space="preserve"> </w:t>
      </w:r>
      <w:r w:rsidR="002A1759" w:rsidRPr="00070A52">
        <w:rPr>
          <w:rFonts w:ascii="Book Antiqua" w:hAnsi="Book Antiqua"/>
          <w:b/>
          <w:sz w:val="24"/>
          <w:szCs w:val="24"/>
        </w:rPr>
        <w:t xml:space="preserve">Most common indications of diagnostic </w:t>
      </w:r>
      <w:r w:rsidRPr="00070A52">
        <w:rPr>
          <w:rFonts w:ascii="Book Antiqua" w:hAnsi="Book Antiqua" w:cs="Times New Roman"/>
          <w:b/>
          <w:sz w:val="24"/>
          <w:szCs w:val="24"/>
        </w:rPr>
        <w:t>upper gastrointestinal</w:t>
      </w:r>
      <w:r w:rsidR="002A1759" w:rsidRPr="00070A52">
        <w:rPr>
          <w:rFonts w:ascii="Book Antiqua" w:hAnsi="Book Antiqua"/>
          <w:b/>
          <w:sz w:val="24"/>
          <w:szCs w:val="24"/>
        </w:rPr>
        <w:t xml:space="preserve"> endoscopy</w:t>
      </w:r>
    </w:p>
    <w:tbl>
      <w:tblPr>
        <w:tblStyle w:val="TableGrid"/>
        <w:tblW w:w="0" w:type="auto"/>
        <w:tblLook w:val="04A0" w:firstRow="1" w:lastRow="0" w:firstColumn="1" w:lastColumn="0" w:noHBand="0" w:noVBand="1"/>
      </w:tblPr>
      <w:tblGrid>
        <w:gridCol w:w="9288"/>
      </w:tblGrid>
      <w:tr w:rsidR="00070A52" w:rsidRPr="00D02891" w:rsidTr="00070A52">
        <w:tc>
          <w:tcPr>
            <w:tcW w:w="9288" w:type="dxa"/>
            <w:tcBorders>
              <w:top w:val="single" w:sz="4" w:space="0" w:color="auto"/>
              <w:left w:val="nil"/>
              <w:bottom w:val="single" w:sz="4" w:space="0" w:color="auto"/>
              <w:right w:val="nil"/>
            </w:tcBorders>
          </w:tcPr>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Caustic ingestion</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Gastrointestinal bleeding</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Dysphagia, odynophagia </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Recurrent or epigastric abdominal pain</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Failure to thrive or weight loss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Vomiting </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Chronic or complicated GER</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Diarrhea or malabsorption</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Investigation for iron deficiency anemia</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Inflammatory bowel disease</w:t>
            </w:r>
          </w:p>
        </w:tc>
      </w:tr>
    </w:tbl>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070A52" w:rsidP="00B9447B">
      <w:pPr>
        <w:spacing w:after="0" w:line="360" w:lineRule="auto"/>
        <w:jc w:val="both"/>
        <w:rPr>
          <w:rFonts w:ascii="Book Antiqua" w:hAnsi="Book Antiqua" w:cs="Times New Roman"/>
          <w:b/>
          <w:bCs/>
          <w:sz w:val="24"/>
          <w:szCs w:val="24"/>
          <w:lang w:eastAsia="zh-CN"/>
        </w:rPr>
      </w:pPr>
      <w:r w:rsidRPr="00D02891">
        <w:rPr>
          <w:rFonts w:ascii="Book Antiqua" w:hAnsi="Book Antiqua" w:cs="Times New Roman"/>
          <w:bCs/>
          <w:sz w:val="24"/>
          <w:szCs w:val="24"/>
        </w:rPr>
        <w:t>GER</w:t>
      </w:r>
      <w:r>
        <w:rPr>
          <w:rFonts w:ascii="Book Antiqua" w:hAnsi="Book Antiqua" w:cs="Times New Roman" w:hint="eastAsia"/>
          <w:bCs/>
          <w:sz w:val="24"/>
          <w:szCs w:val="24"/>
          <w:lang w:eastAsia="zh-CN"/>
        </w:rPr>
        <w:t>:</w:t>
      </w:r>
      <w:r w:rsidRPr="00070A52">
        <w:rPr>
          <w:rFonts w:ascii="Book Antiqua" w:hAnsi="Book Antiqua" w:cs="Times New Roman"/>
          <w:sz w:val="24"/>
          <w:szCs w:val="24"/>
        </w:rPr>
        <w:t xml:space="preserve"> </w:t>
      </w:r>
      <w:r w:rsidRPr="00D02891">
        <w:rPr>
          <w:rFonts w:ascii="Book Antiqua" w:hAnsi="Book Antiqua" w:cs="Times New Roman"/>
          <w:sz w:val="24"/>
          <w:szCs w:val="24"/>
        </w:rPr>
        <w:t>Gastroesophageal reflux</w:t>
      </w:r>
      <w:r>
        <w:rPr>
          <w:rFonts w:ascii="Book Antiqua" w:hAnsi="Book Antiqua" w:cs="Times New Roman" w:hint="eastAsia"/>
          <w:sz w:val="24"/>
          <w:szCs w:val="24"/>
          <w:lang w:eastAsia="zh-CN"/>
        </w:rPr>
        <w:t>.</w:t>
      </w: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070A52" w:rsidRDefault="00070A52">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2A1759" w:rsidRPr="00070A52" w:rsidRDefault="00070A52" w:rsidP="00B9447B">
      <w:pPr>
        <w:spacing w:after="0" w:line="360" w:lineRule="auto"/>
        <w:jc w:val="both"/>
        <w:rPr>
          <w:rFonts w:ascii="Book Antiqua" w:hAnsi="Book Antiqua" w:cs="Times New Roman"/>
          <w:b/>
          <w:bCs/>
          <w:sz w:val="24"/>
          <w:szCs w:val="24"/>
        </w:rPr>
      </w:pPr>
      <w:r w:rsidRPr="00070A52">
        <w:rPr>
          <w:rFonts w:ascii="Book Antiqua" w:hAnsi="Book Antiqua" w:cs="Times New Roman"/>
          <w:b/>
          <w:bCs/>
          <w:sz w:val="24"/>
          <w:szCs w:val="24"/>
        </w:rPr>
        <w:lastRenderedPageBreak/>
        <w:t>Table 2</w:t>
      </w:r>
      <w:r w:rsidR="002A1759" w:rsidRPr="00070A52">
        <w:rPr>
          <w:rFonts w:ascii="Book Antiqua" w:hAnsi="Book Antiqua" w:cs="Times New Roman"/>
          <w:b/>
          <w:bCs/>
          <w:sz w:val="24"/>
          <w:szCs w:val="24"/>
        </w:rPr>
        <w:t xml:space="preserve"> Most common detected pathologies in </w:t>
      </w:r>
      <w:r w:rsidRPr="00070A52">
        <w:rPr>
          <w:rFonts w:ascii="Book Antiqua" w:hAnsi="Book Antiqua" w:cs="Times New Roman"/>
          <w:b/>
          <w:sz w:val="24"/>
          <w:szCs w:val="24"/>
        </w:rPr>
        <w:t>upper gastrointestinal</w:t>
      </w:r>
      <w:r w:rsidR="002A1759" w:rsidRPr="00070A52">
        <w:rPr>
          <w:rFonts w:ascii="Book Antiqua" w:hAnsi="Book Antiqua" w:cs="Times New Roman"/>
          <w:b/>
          <w:bCs/>
          <w:sz w:val="24"/>
          <w:szCs w:val="24"/>
        </w:rPr>
        <w:t xml:space="preserve"> bleeding</w:t>
      </w:r>
    </w:p>
    <w:tbl>
      <w:tblPr>
        <w:tblStyle w:val="TableGrid"/>
        <w:tblW w:w="0" w:type="auto"/>
        <w:tblLook w:val="04A0" w:firstRow="1" w:lastRow="0" w:firstColumn="1" w:lastColumn="0" w:noHBand="0" w:noVBand="1"/>
      </w:tblPr>
      <w:tblGrid>
        <w:gridCol w:w="9288"/>
      </w:tblGrid>
      <w:tr w:rsidR="00070A52" w:rsidRPr="00D02891" w:rsidTr="00070A52">
        <w:tc>
          <w:tcPr>
            <w:tcW w:w="9288" w:type="dxa"/>
            <w:tcBorders>
              <w:top w:val="single" w:sz="4" w:space="0" w:color="auto"/>
              <w:left w:val="nil"/>
              <w:bottom w:val="single" w:sz="4" w:space="0" w:color="auto"/>
              <w:right w:val="nil"/>
            </w:tcBorders>
          </w:tcPr>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Erosive esophagitis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Gastritis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Peptic ulcer disease</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Esophageal varices</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Duodenitis</w:t>
            </w:r>
            <w:proofErr w:type="spellEnd"/>
            <w:r w:rsidRPr="00D02891">
              <w:rPr>
                <w:rFonts w:ascii="Book Antiqua" w:hAnsi="Book Antiqua" w:cs="Times New Roman"/>
                <w:bCs/>
                <w:sz w:val="24"/>
                <w:szCs w:val="24"/>
              </w:rPr>
              <w:t xml:space="preserve"> or duodenal ulcer</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Mallory-Weiss tears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Gastric erosion</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Dieulafoy’s</w:t>
            </w:r>
            <w:proofErr w:type="spellEnd"/>
            <w:r w:rsidRPr="00D02891">
              <w:rPr>
                <w:rFonts w:ascii="Book Antiqua" w:hAnsi="Book Antiqua" w:cs="Times New Roman"/>
                <w:bCs/>
                <w:sz w:val="24"/>
                <w:szCs w:val="24"/>
              </w:rPr>
              <w:t xml:space="preserve"> lesion</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Angioectasia</w:t>
            </w:r>
            <w:proofErr w:type="spellEnd"/>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Esophageal or gastric polyps</w:t>
            </w:r>
          </w:p>
        </w:tc>
      </w:tr>
    </w:tbl>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021831" w:rsidRPr="00D02891" w:rsidRDefault="00021831"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2A1759" w:rsidRPr="00D02891" w:rsidRDefault="002A1759" w:rsidP="00B9447B">
      <w:pPr>
        <w:spacing w:after="0" w:line="360" w:lineRule="auto"/>
        <w:jc w:val="both"/>
        <w:rPr>
          <w:rFonts w:ascii="Book Antiqua" w:hAnsi="Book Antiqua" w:cs="Times New Roman"/>
          <w:b/>
          <w:bCs/>
          <w:sz w:val="24"/>
          <w:szCs w:val="24"/>
        </w:rPr>
      </w:pPr>
    </w:p>
    <w:p w:rsidR="00070A52" w:rsidRDefault="00070A52">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2A1759" w:rsidRPr="00070A52" w:rsidRDefault="00070A52" w:rsidP="00B9447B">
      <w:pPr>
        <w:spacing w:after="0" w:line="360" w:lineRule="auto"/>
        <w:jc w:val="both"/>
        <w:rPr>
          <w:rFonts w:ascii="Book Antiqua" w:hAnsi="Book Antiqua" w:cs="Times New Roman"/>
          <w:b/>
          <w:bCs/>
          <w:sz w:val="24"/>
          <w:szCs w:val="24"/>
        </w:rPr>
      </w:pPr>
      <w:r w:rsidRPr="00070A52">
        <w:rPr>
          <w:rFonts w:ascii="Book Antiqua" w:hAnsi="Book Antiqua" w:cs="Times New Roman"/>
          <w:b/>
          <w:bCs/>
          <w:sz w:val="24"/>
          <w:szCs w:val="24"/>
        </w:rPr>
        <w:lastRenderedPageBreak/>
        <w:t>Table 3</w:t>
      </w:r>
      <w:r w:rsidR="002A1759" w:rsidRPr="00070A52">
        <w:rPr>
          <w:rFonts w:ascii="Book Antiqua" w:hAnsi="Book Antiqua" w:cs="Times New Roman"/>
          <w:b/>
          <w:bCs/>
          <w:sz w:val="24"/>
          <w:szCs w:val="24"/>
        </w:rPr>
        <w:t xml:space="preserve"> Typical indication of </w:t>
      </w:r>
      <w:r w:rsidRPr="00070A52">
        <w:rPr>
          <w:rFonts w:ascii="Book Antiqua" w:hAnsi="Book Antiqua" w:cs="Times New Roman"/>
          <w:b/>
          <w:sz w:val="24"/>
          <w:szCs w:val="24"/>
        </w:rPr>
        <w:t>percutaneous endoscopic gastrostomy</w:t>
      </w:r>
    </w:p>
    <w:tbl>
      <w:tblPr>
        <w:tblStyle w:val="TableGrid"/>
        <w:tblW w:w="0" w:type="auto"/>
        <w:tblLook w:val="04A0" w:firstRow="1" w:lastRow="0" w:firstColumn="1" w:lastColumn="0" w:noHBand="0" w:noVBand="1"/>
      </w:tblPr>
      <w:tblGrid>
        <w:gridCol w:w="9288"/>
      </w:tblGrid>
      <w:tr w:rsidR="00070A52" w:rsidRPr="00D02891" w:rsidTr="00070A52">
        <w:tc>
          <w:tcPr>
            <w:tcW w:w="9288" w:type="dxa"/>
            <w:tcBorders>
              <w:top w:val="single" w:sz="4" w:space="0" w:color="auto"/>
              <w:left w:val="nil"/>
              <w:bottom w:val="single" w:sz="4" w:space="0" w:color="auto"/>
              <w:right w:val="nil"/>
            </w:tcBorders>
          </w:tcPr>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Inability to swallow</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 xml:space="preserve">Neurological impairment </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Multiple congenital malformation</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 xml:space="preserve">Oropharyngeal </w:t>
            </w:r>
            <w:proofErr w:type="spellStart"/>
            <w:r w:rsidR="002A1759" w:rsidRPr="00D02891">
              <w:rPr>
                <w:rFonts w:ascii="Book Antiqua" w:hAnsi="Book Antiqua" w:cs="Times New Roman"/>
                <w:bCs/>
                <w:sz w:val="24"/>
                <w:szCs w:val="24"/>
              </w:rPr>
              <w:t>dysmotility</w:t>
            </w:r>
            <w:proofErr w:type="spellEnd"/>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 xml:space="preserve">Epidermolysis bullosa </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Inadequate calorie intake</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Cystic fibrosis</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Congenital cardiac disease</w:t>
            </w:r>
          </w:p>
          <w:p w:rsidR="002A1759" w:rsidRPr="00D02891" w:rsidRDefault="00FF221F"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 </w:t>
            </w:r>
            <w:r w:rsidR="002A1759" w:rsidRPr="00D02891">
              <w:rPr>
                <w:rFonts w:ascii="Book Antiqua" w:hAnsi="Book Antiqua" w:cs="Times New Roman"/>
                <w:bCs/>
                <w:sz w:val="24"/>
                <w:szCs w:val="24"/>
              </w:rPr>
              <w:t>Chronic respiratory failure</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Special feeding requirements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Continuous enteral feeding</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Oncologic disease</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Genetic syndromes</w:t>
            </w:r>
          </w:p>
        </w:tc>
      </w:tr>
    </w:tbl>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bCs/>
          <w:sz w:val="24"/>
          <w:szCs w:val="24"/>
        </w:rPr>
      </w:pPr>
    </w:p>
    <w:p w:rsidR="00070A52" w:rsidRDefault="00070A52">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2A1759" w:rsidRPr="00070A52" w:rsidRDefault="002A1759" w:rsidP="00B9447B">
      <w:pPr>
        <w:spacing w:after="0" w:line="360" w:lineRule="auto"/>
        <w:jc w:val="both"/>
        <w:rPr>
          <w:rFonts w:ascii="Book Antiqua" w:hAnsi="Book Antiqua" w:cs="Times New Roman"/>
          <w:b/>
          <w:bCs/>
          <w:sz w:val="24"/>
          <w:szCs w:val="24"/>
        </w:rPr>
      </w:pPr>
      <w:r w:rsidRPr="00070A52">
        <w:rPr>
          <w:rFonts w:ascii="Book Antiqua" w:hAnsi="Book Antiqua" w:cs="Times New Roman"/>
          <w:b/>
          <w:bCs/>
          <w:sz w:val="24"/>
          <w:szCs w:val="24"/>
        </w:rPr>
        <w:lastRenderedPageBreak/>
        <w:t>Table 4</w:t>
      </w:r>
      <w:r w:rsidR="00070A52" w:rsidRPr="00070A52">
        <w:rPr>
          <w:rFonts w:ascii="Book Antiqua" w:hAnsi="Book Antiqua" w:cs="Times New Roman" w:hint="eastAsia"/>
          <w:b/>
          <w:bCs/>
          <w:sz w:val="24"/>
          <w:szCs w:val="24"/>
          <w:lang w:eastAsia="zh-CN"/>
        </w:rPr>
        <w:t xml:space="preserve"> </w:t>
      </w:r>
      <w:r w:rsidRPr="00070A52">
        <w:rPr>
          <w:rFonts w:ascii="Book Antiqua" w:hAnsi="Book Antiqua" w:cs="Times New Roman"/>
          <w:b/>
          <w:bCs/>
          <w:sz w:val="24"/>
          <w:szCs w:val="24"/>
        </w:rPr>
        <w:t xml:space="preserve">Common complications of </w:t>
      </w:r>
      <w:r w:rsidR="00070A52" w:rsidRPr="00070A52">
        <w:rPr>
          <w:rFonts w:ascii="Book Antiqua" w:hAnsi="Book Antiqua" w:cs="Times New Roman"/>
          <w:b/>
          <w:sz w:val="24"/>
          <w:szCs w:val="24"/>
        </w:rPr>
        <w:t>percutaneous endoscopic gastrostomy</w:t>
      </w:r>
    </w:p>
    <w:tbl>
      <w:tblPr>
        <w:tblStyle w:val="TableGrid"/>
        <w:tblW w:w="0" w:type="auto"/>
        <w:tblLook w:val="04A0" w:firstRow="1" w:lastRow="0" w:firstColumn="1" w:lastColumn="0" w:noHBand="0" w:noVBand="1"/>
      </w:tblPr>
      <w:tblGrid>
        <w:gridCol w:w="9288"/>
      </w:tblGrid>
      <w:tr w:rsidR="00070A52" w:rsidRPr="00D02891" w:rsidTr="00070A52">
        <w:tc>
          <w:tcPr>
            <w:tcW w:w="9288" w:type="dxa"/>
            <w:tcBorders>
              <w:top w:val="single" w:sz="4" w:space="0" w:color="auto"/>
              <w:left w:val="nil"/>
              <w:bottom w:val="single" w:sz="4" w:space="0" w:color="auto"/>
              <w:right w:val="nil"/>
            </w:tcBorders>
          </w:tcPr>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Failure of replacement</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Wound infection</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Local erythema</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Celulitis</w:t>
            </w:r>
            <w:proofErr w:type="spellEnd"/>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Sepsis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Gastrointestinal bleeding</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Gastric ulcer</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Stomal</w:t>
            </w:r>
            <w:proofErr w:type="spellEnd"/>
            <w:r w:rsidRPr="00D02891">
              <w:rPr>
                <w:rFonts w:ascii="Book Antiqua" w:hAnsi="Book Antiqua" w:cs="Times New Roman"/>
                <w:bCs/>
                <w:sz w:val="24"/>
                <w:szCs w:val="24"/>
              </w:rPr>
              <w:t xml:space="preserve"> leakage</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Death</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Gatrocolic</w:t>
            </w:r>
            <w:proofErr w:type="spellEnd"/>
            <w:r w:rsidRPr="00D02891">
              <w:rPr>
                <w:rFonts w:ascii="Book Antiqua" w:hAnsi="Book Antiqua" w:cs="Times New Roman"/>
                <w:bCs/>
                <w:sz w:val="24"/>
                <w:szCs w:val="24"/>
              </w:rPr>
              <w:t xml:space="preserve"> fistula</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Transient ileus</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Gastroesophageal reflux</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Peritonitis </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Granulation tissue</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Catheter migration</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Hepatic injury</w:t>
            </w:r>
          </w:p>
          <w:p w:rsidR="002A1759" w:rsidRPr="00D02891" w:rsidRDefault="002A1759" w:rsidP="00B9447B">
            <w:pPr>
              <w:spacing w:after="0" w:line="360" w:lineRule="auto"/>
              <w:jc w:val="both"/>
              <w:rPr>
                <w:rFonts w:ascii="Book Antiqua" w:hAnsi="Book Antiqua" w:cs="Times New Roman"/>
                <w:bCs/>
                <w:sz w:val="24"/>
                <w:szCs w:val="24"/>
              </w:rPr>
            </w:pPr>
            <w:proofErr w:type="spellStart"/>
            <w:r w:rsidRPr="00D02891">
              <w:rPr>
                <w:rFonts w:ascii="Book Antiqua" w:hAnsi="Book Antiqua" w:cs="Times New Roman"/>
                <w:bCs/>
                <w:sz w:val="24"/>
                <w:szCs w:val="24"/>
              </w:rPr>
              <w:t>Aortogastric</w:t>
            </w:r>
            <w:proofErr w:type="spellEnd"/>
            <w:r w:rsidRPr="00D02891">
              <w:rPr>
                <w:rFonts w:ascii="Book Antiqua" w:hAnsi="Book Antiqua" w:cs="Times New Roman"/>
                <w:bCs/>
                <w:sz w:val="24"/>
                <w:szCs w:val="24"/>
              </w:rPr>
              <w:t xml:space="preserve"> fistula</w:t>
            </w:r>
          </w:p>
          <w:p w:rsidR="002A1759" w:rsidRPr="00D02891" w:rsidRDefault="002A1759" w:rsidP="00B9447B">
            <w:pPr>
              <w:spacing w:after="0" w:line="360" w:lineRule="auto"/>
              <w:jc w:val="both"/>
              <w:rPr>
                <w:rFonts w:ascii="Book Antiqua" w:hAnsi="Book Antiqua" w:cs="Times New Roman"/>
                <w:bCs/>
                <w:sz w:val="24"/>
                <w:szCs w:val="24"/>
              </w:rPr>
            </w:pPr>
            <w:r w:rsidRPr="00D02891">
              <w:rPr>
                <w:rFonts w:ascii="Book Antiqua" w:hAnsi="Book Antiqua" w:cs="Times New Roman"/>
                <w:bCs/>
                <w:sz w:val="24"/>
                <w:szCs w:val="24"/>
              </w:rPr>
              <w:t xml:space="preserve">Subcutaneous emphysema </w:t>
            </w:r>
          </w:p>
        </w:tc>
      </w:tr>
    </w:tbl>
    <w:p w:rsidR="002A1759" w:rsidRPr="00D02891" w:rsidRDefault="002A1759" w:rsidP="00B9447B">
      <w:pPr>
        <w:spacing w:after="0" w:line="360" w:lineRule="auto"/>
        <w:jc w:val="both"/>
        <w:rPr>
          <w:rFonts w:ascii="Book Antiqua" w:hAnsi="Book Antiqua" w:cs="Times New Roman"/>
          <w:bCs/>
          <w:sz w:val="24"/>
          <w:szCs w:val="24"/>
        </w:rPr>
      </w:pPr>
    </w:p>
    <w:p w:rsidR="002A1759" w:rsidRPr="00D02891" w:rsidRDefault="002A1759" w:rsidP="00B9447B">
      <w:pPr>
        <w:spacing w:after="0" w:line="360" w:lineRule="auto"/>
        <w:jc w:val="both"/>
        <w:rPr>
          <w:rFonts w:ascii="Book Antiqua" w:hAnsi="Book Antiqua" w:cs="Times New Roman"/>
          <w:sz w:val="24"/>
          <w:szCs w:val="24"/>
        </w:rPr>
      </w:pPr>
    </w:p>
    <w:sectPr w:rsidR="002A1759" w:rsidRPr="00D02891" w:rsidSect="00F84FB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8C" w:rsidRDefault="000D3B8C" w:rsidP="00925777">
      <w:pPr>
        <w:spacing w:after="0" w:line="240" w:lineRule="auto"/>
      </w:pPr>
      <w:r>
        <w:separator/>
      </w:r>
    </w:p>
  </w:endnote>
  <w:endnote w:type="continuationSeparator" w:id="0">
    <w:p w:rsidR="000D3B8C" w:rsidRDefault="000D3B8C" w:rsidP="0092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MingLiU-ExtB">
    <w:charset w:val="88"/>
    <w:family w:val="roman"/>
    <w:pitch w:val="variable"/>
    <w:sig w:usb0="8000002F" w:usb1="0A080008" w:usb2="00000010" w:usb3="00000000" w:csb0="001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8C" w:rsidRDefault="000D3B8C" w:rsidP="00925777">
      <w:pPr>
        <w:spacing w:after="0" w:line="240" w:lineRule="auto"/>
      </w:pPr>
      <w:r>
        <w:separator/>
      </w:r>
    </w:p>
  </w:footnote>
  <w:footnote w:type="continuationSeparator" w:id="0">
    <w:p w:rsidR="000D3B8C" w:rsidRDefault="000D3B8C" w:rsidP="00925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52" w:rsidRDefault="00070A52" w:rsidP="001A574B">
    <w:pPr>
      <w:pStyle w:val="Header"/>
      <w:ind w:right="110"/>
      <w:jc w:val="right"/>
    </w:pPr>
  </w:p>
  <w:p w:rsidR="00070A52" w:rsidRDefault="00070A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7ADF"/>
    <w:multiLevelType w:val="hybridMultilevel"/>
    <w:tmpl w:val="078605B4"/>
    <w:lvl w:ilvl="0" w:tplc="09961E1A">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05"/>
    <w:rsid w:val="00005BB6"/>
    <w:rsid w:val="00021831"/>
    <w:rsid w:val="000422C8"/>
    <w:rsid w:val="00052A4C"/>
    <w:rsid w:val="00056B80"/>
    <w:rsid w:val="000624BF"/>
    <w:rsid w:val="00064ECB"/>
    <w:rsid w:val="00070A52"/>
    <w:rsid w:val="00072CDA"/>
    <w:rsid w:val="00085B13"/>
    <w:rsid w:val="000924C1"/>
    <w:rsid w:val="00097614"/>
    <w:rsid w:val="0009763E"/>
    <w:rsid w:val="000A40B7"/>
    <w:rsid w:val="000A49AD"/>
    <w:rsid w:val="000C6949"/>
    <w:rsid w:val="000C750E"/>
    <w:rsid w:val="000D3B8C"/>
    <w:rsid w:val="000D644B"/>
    <w:rsid w:val="000F0B71"/>
    <w:rsid w:val="000F3AC4"/>
    <w:rsid w:val="000F448D"/>
    <w:rsid w:val="001009DA"/>
    <w:rsid w:val="0010213D"/>
    <w:rsid w:val="001124E5"/>
    <w:rsid w:val="0011552A"/>
    <w:rsid w:val="0011647B"/>
    <w:rsid w:val="00117BD4"/>
    <w:rsid w:val="001226F6"/>
    <w:rsid w:val="00135C85"/>
    <w:rsid w:val="001406F6"/>
    <w:rsid w:val="0014179A"/>
    <w:rsid w:val="00152F4B"/>
    <w:rsid w:val="00157A94"/>
    <w:rsid w:val="00164122"/>
    <w:rsid w:val="00175C05"/>
    <w:rsid w:val="001920EC"/>
    <w:rsid w:val="0019708C"/>
    <w:rsid w:val="001A574B"/>
    <w:rsid w:val="001B0D64"/>
    <w:rsid w:val="001B316C"/>
    <w:rsid w:val="001C6708"/>
    <w:rsid w:val="001C72E1"/>
    <w:rsid w:val="001D3C2E"/>
    <w:rsid w:val="001F4BC1"/>
    <w:rsid w:val="00201E96"/>
    <w:rsid w:val="00210A8E"/>
    <w:rsid w:val="00231214"/>
    <w:rsid w:val="00240BFF"/>
    <w:rsid w:val="00243B38"/>
    <w:rsid w:val="0025166C"/>
    <w:rsid w:val="002539DE"/>
    <w:rsid w:val="00255D48"/>
    <w:rsid w:val="00266321"/>
    <w:rsid w:val="00272942"/>
    <w:rsid w:val="0028113C"/>
    <w:rsid w:val="0028496C"/>
    <w:rsid w:val="0028704D"/>
    <w:rsid w:val="00292998"/>
    <w:rsid w:val="00294AE9"/>
    <w:rsid w:val="00296B1C"/>
    <w:rsid w:val="002A1759"/>
    <w:rsid w:val="002A18DD"/>
    <w:rsid w:val="002B0F42"/>
    <w:rsid w:val="002B5311"/>
    <w:rsid w:val="002C5341"/>
    <w:rsid w:val="002D4D05"/>
    <w:rsid w:val="00301CE6"/>
    <w:rsid w:val="00307CB1"/>
    <w:rsid w:val="003100FA"/>
    <w:rsid w:val="003104D1"/>
    <w:rsid w:val="003108FB"/>
    <w:rsid w:val="00312A83"/>
    <w:rsid w:val="00312E82"/>
    <w:rsid w:val="0031374B"/>
    <w:rsid w:val="00313F54"/>
    <w:rsid w:val="003233B3"/>
    <w:rsid w:val="0032785C"/>
    <w:rsid w:val="003614D9"/>
    <w:rsid w:val="00372609"/>
    <w:rsid w:val="00375166"/>
    <w:rsid w:val="00375BD9"/>
    <w:rsid w:val="00385922"/>
    <w:rsid w:val="003A63B1"/>
    <w:rsid w:val="003B086E"/>
    <w:rsid w:val="003B1496"/>
    <w:rsid w:val="003B5500"/>
    <w:rsid w:val="003B67BE"/>
    <w:rsid w:val="003B6892"/>
    <w:rsid w:val="003C26AB"/>
    <w:rsid w:val="003E5459"/>
    <w:rsid w:val="003F21AE"/>
    <w:rsid w:val="003F2598"/>
    <w:rsid w:val="004117D2"/>
    <w:rsid w:val="004161D4"/>
    <w:rsid w:val="004175AD"/>
    <w:rsid w:val="00440318"/>
    <w:rsid w:val="00443BF2"/>
    <w:rsid w:val="00454FF5"/>
    <w:rsid w:val="004618CA"/>
    <w:rsid w:val="00462B32"/>
    <w:rsid w:val="004653DC"/>
    <w:rsid w:val="00481DF8"/>
    <w:rsid w:val="004871E4"/>
    <w:rsid w:val="00487600"/>
    <w:rsid w:val="004951E5"/>
    <w:rsid w:val="00497095"/>
    <w:rsid w:val="004C5659"/>
    <w:rsid w:val="004C65D0"/>
    <w:rsid w:val="004D5187"/>
    <w:rsid w:val="004F4063"/>
    <w:rsid w:val="004F77DC"/>
    <w:rsid w:val="00500F00"/>
    <w:rsid w:val="00503802"/>
    <w:rsid w:val="00513CAB"/>
    <w:rsid w:val="00533CC1"/>
    <w:rsid w:val="00541C6B"/>
    <w:rsid w:val="00546A9A"/>
    <w:rsid w:val="00562C24"/>
    <w:rsid w:val="005648B8"/>
    <w:rsid w:val="00567CEC"/>
    <w:rsid w:val="005704C2"/>
    <w:rsid w:val="00587C98"/>
    <w:rsid w:val="00594565"/>
    <w:rsid w:val="00595EAE"/>
    <w:rsid w:val="00597398"/>
    <w:rsid w:val="005A15A8"/>
    <w:rsid w:val="005A52E0"/>
    <w:rsid w:val="005E0DBC"/>
    <w:rsid w:val="005E32AE"/>
    <w:rsid w:val="005F362E"/>
    <w:rsid w:val="00600B96"/>
    <w:rsid w:val="00602D8F"/>
    <w:rsid w:val="00607F9C"/>
    <w:rsid w:val="00611A9D"/>
    <w:rsid w:val="0061331B"/>
    <w:rsid w:val="00621AC9"/>
    <w:rsid w:val="0062417F"/>
    <w:rsid w:val="00625067"/>
    <w:rsid w:val="0062508C"/>
    <w:rsid w:val="006336FB"/>
    <w:rsid w:val="0064444C"/>
    <w:rsid w:val="00655FF2"/>
    <w:rsid w:val="00664F2F"/>
    <w:rsid w:val="0067537C"/>
    <w:rsid w:val="00695606"/>
    <w:rsid w:val="006A0897"/>
    <w:rsid w:val="006B0310"/>
    <w:rsid w:val="006B3AF5"/>
    <w:rsid w:val="006E4E8A"/>
    <w:rsid w:val="006E54EA"/>
    <w:rsid w:val="006E7A5B"/>
    <w:rsid w:val="006F6DF2"/>
    <w:rsid w:val="00701192"/>
    <w:rsid w:val="00717A8D"/>
    <w:rsid w:val="00733B45"/>
    <w:rsid w:val="00747594"/>
    <w:rsid w:val="00751487"/>
    <w:rsid w:val="0076277B"/>
    <w:rsid w:val="007756D8"/>
    <w:rsid w:val="00787505"/>
    <w:rsid w:val="00796ECB"/>
    <w:rsid w:val="007A2F9E"/>
    <w:rsid w:val="007C5D96"/>
    <w:rsid w:val="007D2125"/>
    <w:rsid w:val="007D4BD1"/>
    <w:rsid w:val="007F37CB"/>
    <w:rsid w:val="007F6369"/>
    <w:rsid w:val="0080502D"/>
    <w:rsid w:val="00811129"/>
    <w:rsid w:val="008207BC"/>
    <w:rsid w:val="008209C6"/>
    <w:rsid w:val="0083729F"/>
    <w:rsid w:val="00847B65"/>
    <w:rsid w:val="00863769"/>
    <w:rsid w:val="00872B24"/>
    <w:rsid w:val="00874890"/>
    <w:rsid w:val="008A19F7"/>
    <w:rsid w:val="008A3B19"/>
    <w:rsid w:val="008B18C5"/>
    <w:rsid w:val="008C4B5D"/>
    <w:rsid w:val="008E51BB"/>
    <w:rsid w:val="008E64AC"/>
    <w:rsid w:val="008F6892"/>
    <w:rsid w:val="008F6E35"/>
    <w:rsid w:val="00907943"/>
    <w:rsid w:val="00910AE4"/>
    <w:rsid w:val="00920800"/>
    <w:rsid w:val="00925380"/>
    <w:rsid w:val="00925777"/>
    <w:rsid w:val="00933B46"/>
    <w:rsid w:val="009346CF"/>
    <w:rsid w:val="00935D3B"/>
    <w:rsid w:val="00942CC1"/>
    <w:rsid w:val="009502C0"/>
    <w:rsid w:val="00976B2A"/>
    <w:rsid w:val="009838D3"/>
    <w:rsid w:val="0098702F"/>
    <w:rsid w:val="00993F89"/>
    <w:rsid w:val="009A6E2D"/>
    <w:rsid w:val="009B54D6"/>
    <w:rsid w:val="009B6FBE"/>
    <w:rsid w:val="009C0267"/>
    <w:rsid w:val="009C063A"/>
    <w:rsid w:val="009C1783"/>
    <w:rsid w:val="009C67A6"/>
    <w:rsid w:val="009D4363"/>
    <w:rsid w:val="009D7841"/>
    <w:rsid w:val="009E0EEB"/>
    <w:rsid w:val="009E3577"/>
    <w:rsid w:val="009E5458"/>
    <w:rsid w:val="009F0351"/>
    <w:rsid w:val="00A143E1"/>
    <w:rsid w:val="00A21661"/>
    <w:rsid w:val="00A268C8"/>
    <w:rsid w:val="00A360AF"/>
    <w:rsid w:val="00A50626"/>
    <w:rsid w:val="00A510DF"/>
    <w:rsid w:val="00A55F1F"/>
    <w:rsid w:val="00A5772E"/>
    <w:rsid w:val="00A61866"/>
    <w:rsid w:val="00A75F9F"/>
    <w:rsid w:val="00A819DC"/>
    <w:rsid w:val="00A95C6D"/>
    <w:rsid w:val="00AB1147"/>
    <w:rsid w:val="00AB2018"/>
    <w:rsid w:val="00AC07B1"/>
    <w:rsid w:val="00AC57BD"/>
    <w:rsid w:val="00AD4E0A"/>
    <w:rsid w:val="00AD68AC"/>
    <w:rsid w:val="00AE497B"/>
    <w:rsid w:val="00AF0A30"/>
    <w:rsid w:val="00AF3EAD"/>
    <w:rsid w:val="00AF4E95"/>
    <w:rsid w:val="00B02434"/>
    <w:rsid w:val="00B10FCD"/>
    <w:rsid w:val="00B176CC"/>
    <w:rsid w:val="00B20865"/>
    <w:rsid w:val="00B2328F"/>
    <w:rsid w:val="00B234A8"/>
    <w:rsid w:val="00B46BA5"/>
    <w:rsid w:val="00B52061"/>
    <w:rsid w:val="00B53E35"/>
    <w:rsid w:val="00B5467D"/>
    <w:rsid w:val="00B612EB"/>
    <w:rsid w:val="00B66318"/>
    <w:rsid w:val="00B72BCF"/>
    <w:rsid w:val="00B76BFF"/>
    <w:rsid w:val="00B808CE"/>
    <w:rsid w:val="00B86C4A"/>
    <w:rsid w:val="00B9447B"/>
    <w:rsid w:val="00BA2C90"/>
    <w:rsid w:val="00BC260D"/>
    <w:rsid w:val="00BD19AB"/>
    <w:rsid w:val="00BD5E7F"/>
    <w:rsid w:val="00BE0272"/>
    <w:rsid w:val="00BE1DD2"/>
    <w:rsid w:val="00BE51E6"/>
    <w:rsid w:val="00BE7DD1"/>
    <w:rsid w:val="00C06BC7"/>
    <w:rsid w:val="00C118EB"/>
    <w:rsid w:val="00C21565"/>
    <w:rsid w:val="00C2531C"/>
    <w:rsid w:val="00C36284"/>
    <w:rsid w:val="00C36DAE"/>
    <w:rsid w:val="00C37956"/>
    <w:rsid w:val="00C44342"/>
    <w:rsid w:val="00C52E49"/>
    <w:rsid w:val="00C558F2"/>
    <w:rsid w:val="00C56AF8"/>
    <w:rsid w:val="00C66B4B"/>
    <w:rsid w:val="00C959A5"/>
    <w:rsid w:val="00C9684A"/>
    <w:rsid w:val="00CC1AE4"/>
    <w:rsid w:val="00CC613D"/>
    <w:rsid w:val="00CD7558"/>
    <w:rsid w:val="00CE41C0"/>
    <w:rsid w:val="00CE5152"/>
    <w:rsid w:val="00CF6676"/>
    <w:rsid w:val="00D02891"/>
    <w:rsid w:val="00D10680"/>
    <w:rsid w:val="00D11C71"/>
    <w:rsid w:val="00D14F0F"/>
    <w:rsid w:val="00D1554E"/>
    <w:rsid w:val="00D17CC9"/>
    <w:rsid w:val="00D22874"/>
    <w:rsid w:val="00D246CB"/>
    <w:rsid w:val="00D30453"/>
    <w:rsid w:val="00D37CE0"/>
    <w:rsid w:val="00D43134"/>
    <w:rsid w:val="00D44083"/>
    <w:rsid w:val="00D449EC"/>
    <w:rsid w:val="00D45FDB"/>
    <w:rsid w:val="00D5199C"/>
    <w:rsid w:val="00D54FBA"/>
    <w:rsid w:val="00D567A7"/>
    <w:rsid w:val="00D64053"/>
    <w:rsid w:val="00D652A2"/>
    <w:rsid w:val="00D6594C"/>
    <w:rsid w:val="00D977E4"/>
    <w:rsid w:val="00DA1B65"/>
    <w:rsid w:val="00DA341E"/>
    <w:rsid w:val="00DB5590"/>
    <w:rsid w:val="00DC629A"/>
    <w:rsid w:val="00DE68E4"/>
    <w:rsid w:val="00E00861"/>
    <w:rsid w:val="00E014B6"/>
    <w:rsid w:val="00E04AB2"/>
    <w:rsid w:val="00E22672"/>
    <w:rsid w:val="00E23E3B"/>
    <w:rsid w:val="00E263B1"/>
    <w:rsid w:val="00E3248F"/>
    <w:rsid w:val="00E433EC"/>
    <w:rsid w:val="00E50352"/>
    <w:rsid w:val="00E63F49"/>
    <w:rsid w:val="00E77014"/>
    <w:rsid w:val="00E81C68"/>
    <w:rsid w:val="00EB3EEC"/>
    <w:rsid w:val="00EC5073"/>
    <w:rsid w:val="00EC56A4"/>
    <w:rsid w:val="00EC76A2"/>
    <w:rsid w:val="00ED5D57"/>
    <w:rsid w:val="00ED6B33"/>
    <w:rsid w:val="00EE7CCF"/>
    <w:rsid w:val="00F21EB9"/>
    <w:rsid w:val="00F30EF0"/>
    <w:rsid w:val="00F37783"/>
    <w:rsid w:val="00F42261"/>
    <w:rsid w:val="00F42735"/>
    <w:rsid w:val="00F56908"/>
    <w:rsid w:val="00F605A4"/>
    <w:rsid w:val="00F64B1A"/>
    <w:rsid w:val="00F7770B"/>
    <w:rsid w:val="00F83456"/>
    <w:rsid w:val="00F84FBF"/>
    <w:rsid w:val="00FC46F1"/>
    <w:rsid w:val="00FE02FD"/>
    <w:rsid w:val="00FE41CF"/>
    <w:rsid w:val="00FF221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4C"/>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AC9"/>
    <w:pPr>
      <w:ind w:left="720"/>
    </w:pPr>
  </w:style>
  <w:style w:type="paragraph" w:styleId="HTMLPreformatted">
    <w:name w:val="HTML Preformatted"/>
    <w:basedOn w:val="Normal"/>
    <w:link w:val="HTMLPreformattedChar"/>
    <w:uiPriority w:val="99"/>
    <w:rsid w:val="00621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locked/>
    <w:rsid w:val="00621AC9"/>
    <w:rPr>
      <w:rFonts w:ascii="Courier New" w:hAnsi="Courier New" w:cs="Courier New"/>
      <w:sz w:val="20"/>
      <w:szCs w:val="20"/>
      <w:lang w:val="en-US" w:eastAsia="tr-TR"/>
    </w:rPr>
  </w:style>
  <w:style w:type="table" w:styleId="TableGrid">
    <w:name w:val="Table Grid"/>
    <w:basedOn w:val="TableNormal"/>
    <w:locked/>
    <w:rsid w:val="000A4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7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5777"/>
    <w:rPr>
      <w:rFonts w:cs="Calibri"/>
      <w:lang w:val="en-US" w:eastAsia="en-US"/>
    </w:rPr>
  </w:style>
  <w:style w:type="paragraph" w:styleId="Footer">
    <w:name w:val="footer"/>
    <w:basedOn w:val="Normal"/>
    <w:link w:val="FooterChar"/>
    <w:uiPriority w:val="99"/>
    <w:unhideWhenUsed/>
    <w:rsid w:val="009257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5777"/>
    <w:rPr>
      <w:rFonts w:cs="Calibri"/>
      <w:lang w:val="en-US" w:eastAsia="en-US"/>
    </w:rPr>
  </w:style>
  <w:style w:type="character" w:styleId="Hyperlink">
    <w:name w:val="Hyperlink"/>
    <w:basedOn w:val="DefaultParagraphFont"/>
    <w:uiPriority w:val="99"/>
    <w:unhideWhenUsed/>
    <w:rsid w:val="008E64AC"/>
    <w:rPr>
      <w:color w:val="0000FF" w:themeColor="hyperlink"/>
      <w:u w:val="single"/>
    </w:rPr>
  </w:style>
  <w:style w:type="paragraph" w:styleId="BalloonText">
    <w:name w:val="Balloon Text"/>
    <w:basedOn w:val="Normal"/>
    <w:link w:val="BalloonTextChar"/>
    <w:uiPriority w:val="99"/>
    <w:semiHidden/>
    <w:unhideWhenUsed/>
    <w:rsid w:val="00A1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1"/>
    <w:rPr>
      <w:rFonts w:ascii="Tahoma" w:hAnsi="Tahoma" w:cs="Tahoma"/>
      <w:sz w:val="16"/>
      <w:szCs w:val="16"/>
      <w:lang w:val="en-US" w:eastAsia="en-US"/>
    </w:rPr>
  </w:style>
  <w:style w:type="character" w:styleId="CommentReference">
    <w:name w:val="annotation reference"/>
    <w:basedOn w:val="DefaultParagraphFont"/>
    <w:uiPriority w:val="99"/>
    <w:unhideWhenUsed/>
    <w:rsid w:val="007C5D96"/>
    <w:rPr>
      <w:sz w:val="16"/>
      <w:szCs w:val="16"/>
    </w:rPr>
  </w:style>
  <w:style w:type="paragraph" w:styleId="CommentText">
    <w:name w:val="annotation text"/>
    <w:basedOn w:val="Normal"/>
    <w:link w:val="CommentTextChar"/>
    <w:uiPriority w:val="99"/>
    <w:unhideWhenUsed/>
    <w:rsid w:val="007C5D96"/>
    <w:pPr>
      <w:spacing w:line="240" w:lineRule="auto"/>
    </w:pPr>
    <w:rPr>
      <w:sz w:val="20"/>
      <w:szCs w:val="20"/>
    </w:rPr>
  </w:style>
  <w:style w:type="character" w:customStyle="1" w:styleId="CommentTextChar">
    <w:name w:val="Comment Text Char"/>
    <w:basedOn w:val="DefaultParagraphFont"/>
    <w:link w:val="CommentText"/>
    <w:uiPriority w:val="99"/>
    <w:rsid w:val="007C5D96"/>
    <w:rPr>
      <w:rFonts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7C5D96"/>
    <w:rPr>
      <w:b/>
      <w:bCs/>
    </w:rPr>
  </w:style>
  <w:style w:type="character" w:customStyle="1" w:styleId="CommentSubjectChar">
    <w:name w:val="Comment Subject Char"/>
    <w:basedOn w:val="CommentTextChar"/>
    <w:link w:val="CommentSubject"/>
    <w:uiPriority w:val="99"/>
    <w:semiHidden/>
    <w:rsid w:val="007C5D96"/>
    <w:rPr>
      <w:rFonts w:cs="Calibri"/>
      <w:b/>
      <w:bCs/>
      <w:sz w:val="20"/>
      <w:szCs w:val="20"/>
      <w:lang w:val="en-US" w:eastAsia="en-US"/>
    </w:rPr>
  </w:style>
  <w:style w:type="paragraph" w:styleId="Revision">
    <w:name w:val="Revision"/>
    <w:hidden/>
    <w:uiPriority w:val="99"/>
    <w:semiHidden/>
    <w:rsid w:val="008B18C5"/>
    <w:rPr>
      <w:rFonts w:cs="Calibr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4C"/>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AC9"/>
    <w:pPr>
      <w:ind w:left="720"/>
    </w:pPr>
  </w:style>
  <w:style w:type="paragraph" w:styleId="HTMLPreformatted">
    <w:name w:val="HTML Preformatted"/>
    <w:basedOn w:val="Normal"/>
    <w:link w:val="HTMLPreformattedChar"/>
    <w:uiPriority w:val="99"/>
    <w:rsid w:val="00621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locked/>
    <w:rsid w:val="00621AC9"/>
    <w:rPr>
      <w:rFonts w:ascii="Courier New" w:hAnsi="Courier New" w:cs="Courier New"/>
      <w:sz w:val="20"/>
      <w:szCs w:val="20"/>
      <w:lang w:val="en-US" w:eastAsia="tr-TR"/>
    </w:rPr>
  </w:style>
  <w:style w:type="table" w:styleId="TableGrid">
    <w:name w:val="Table Grid"/>
    <w:basedOn w:val="TableNormal"/>
    <w:locked/>
    <w:rsid w:val="000A4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7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5777"/>
    <w:rPr>
      <w:rFonts w:cs="Calibri"/>
      <w:lang w:val="en-US" w:eastAsia="en-US"/>
    </w:rPr>
  </w:style>
  <w:style w:type="paragraph" w:styleId="Footer">
    <w:name w:val="footer"/>
    <w:basedOn w:val="Normal"/>
    <w:link w:val="FooterChar"/>
    <w:uiPriority w:val="99"/>
    <w:unhideWhenUsed/>
    <w:rsid w:val="009257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5777"/>
    <w:rPr>
      <w:rFonts w:cs="Calibri"/>
      <w:lang w:val="en-US" w:eastAsia="en-US"/>
    </w:rPr>
  </w:style>
  <w:style w:type="character" w:styleId="Hyperlink">
    <w:name w:val="Hyperlink"/>
    <w:basedOn w:val="DefaultParagraphFont"/>
    <w:uiPriority w:val="99"/>
    <w:unhideWhenUsed/>
    <w:rsid w:val="008E64AC"/>
    <w:rPr>
      <w:color w:val="0000FF" w:themeColor="hyperlink"/>
      <w:u w:val="single"/>
    </w:rPr>
  </w:style>
  <w:style w:type="paragraph" w:styleId="BalloonText">
    <w:name w:val="Balloon Text"/>
    <w:basedOn w:val="Normal"/>
    <w:link w:val="BalloonTextChar"/>
    <w:uiPriority w:val="99"/>
    <w:semiHidden/>
    <w:unhideWhenUsed/>
    <w:rsid w:val="00A1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1"/>
    <w:rPr>
      <w:rFonts w:ascii="Tahoma" w:hAnsi="Tahoma" w:cs="Tahoma"/>
      <w:sz w:val="16"/>
      <w:szCs w:val="16"/>
      <w:lang w:val="en-US" w:eastAsia="en-US"/>
    </w:rPr>
  </w:style>
  <w:style w:type="character" w:styleId="CommentReference">
    <w:name w:val="annotation reference"/>
    <w:basedOn w:val="DefaultParagraphFont"/>
    <w:uiPriority w:val="99"/>
    <w:unhideWhenUsed/>
    <w:rsid w:val="007C5D96"/>
    <w:rPr>
      <w:sz w:val="16"/>
      <w:szCs w:val="16"/>
    </w:rPr>
  </w:style>
  <w:style w:type="paragraph" w:styleId="CommentText">
    <w:name w:val="annotation text"/>
    <w:basedOn w:val="Normal"/>
    <w:link w:val="CommentTextChar"/>
    <w:uiPriority w:val="99"/>
    <w:unhideWhenUsed/>
    <w:rsid w:val="007C5D96"/>
    <w:pPr>
      <w:spacing w:line="240" w:lineRule="auto"/>
    </w:pPr>
    <w:rPr>
      <w:sz w:val="20"/>
      <w:szCs w:val="20"/>
    </w:rPr>
  </w:style>
  <w:style w:type="character" w:customStyle="1" w:styleId="CommentTextChar">
    <w:name w:val="Comment Text Char"/>
    <w:basedOn w:val="DefaultParagraphFont"/>
    <w:link w:val="CommentText"/>
    <w:uiPriority w:val="99"/>
    <w:rsid w:val="007C5D96"/>
    <w:rPr>
      <w:rFonts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7C5D96"/>
    <w:rPr>
      <w:b/>
      <w:bCs/>
    </w:rPr>
  </w:style>
  <w:style w:type="character" w:customStyle="1" w:styleId="CommentSubjectChar">
    <w:name w:val="Comment Subject Char"/>
    <w:basedOn w:val="CommentTextChar"/>
    <w:link w:val="CommentSubject"/>
    <w:uiPriority w:val="99"/>
    <w:semiHidden/>
    <w:rsid w:val="007C5D96"/>
    <w:rPr>
      <w:rFonts w:cs="Calibri"/>
      <w:b/>
      <w:bCs/>
      <w:sz w:val="20"/>
      <w:szCs w:val="20"/>
      <w:lang w:val="en-US" w:eastAsia="en-US"/>
    </w:rPr>
  </w:style>
  <w:style w:type="paragraph" w:styleId="Revision">
    <w:name w:val="Revision"/>
    <w:hidden/>
    <w:uiPriority w:val="99"/>
    <w:semiHidden/>
    <w:rsid w:val="008B18C5"/>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14135">
      <w:bodyDiv w:val="1"/>
      <w:marLeft w:val="0"/>
      <w:marRight w:val="0"/>
      <w:marTop w:val="0"/>
      <w:marBottom w:val="0"/>
      <w:divBdr>
        <w:top w:val="none" w:sz="0" w:space="0" w:color="auto"/>
        <w:left w:val="none" w:sz="0" w:space="0" w:color="auto"/>
        <w:bottom w:val="none" w:sz="0" w:space="0" w:color="auto"/>
        <w:right w:val="none" w:sz="0" w:space="0" w:color="auto"/>
      </w:divBdr>
      <w:divsChild>
        <w:div w:id="175729769">
          <w:marLeft w:val="0"/>
          <w:marRight w:val="0"/>
          <w:marTop w:val="0"/>
          <w:marBottom w:val="0"/>
          <w:divBdr>
            <w:top w:val="none" w:sz="0" w:space="0" w:color="auto"/>
            <w:left w:val="none" w:sz="0" w:space="0" w:color="auto"/>
            <w:bottom w:val="none" w:sz="0" w:space="0" w:color="auto"/>
            <w:right w:val="none" w:sz="0" w:space="0" w:color="auto"/>
          </w:divBdr>
          <w:divsChild>
            <w:div w:id="1966765574">
              <w:marLeft w:val="0"/>
              <w:marRight w:val="0"/>
              <w:marTop w:val="0"/>
              <w:marBottom w:val="0"/>
              <w:divBdr>
                <w:top w:val="none" w:sz="0" w:space="0" w:color="auto"/>
                <w:left w:val="none" w:sz="0" w:space="0" w:color="auto"/>
                <w:bottom w:val="none" w:sz="0" w:space="0" w:color="auto"/>
                <w:right w:val="none" w:sz="0" w:space="0" w:color="auto"/>
              </w:divBdr>
            </w:div>
            <w:div w:id="1557427526">
              <w:marLeft w:val="0"/>
              <w:marRight w:val="0"/>
              <w:marTop w:val="0"/>
              <w:marBottom w:val="0"/>
              <w:divBdr>
                <w:top w:val="none" w:sz="0" w:space="0" w:color="auto"/>
                <w:left w:val="none" w:sz="0" w:space="0" w:color="auto"/>
                <w:bottom w:val="none" w:sz="0" w:space="0" w:color="auto"/>
                <w:right w:val="none" w:sz="0" w:space="0" w:color="auto"/>
              </w:divBdr>
            </w:div>
            <w:div w:id="425150176">
              <w:marLeft w:val="0"/>
              <w:marRight w:val="0"/>
              <w:marTop w:val="0"/>
              <w:marBottom w:val="0"/>
              <w:divBdr>
                <w:top w:val="none" w:sz="0" w:space="0" w:color="auto"/>
                <w:left w:val="none" w:sz="0" w:space="0" w:color="auto"/>
                <w:bottom w:val="none" w:sz="0" w:space="0" w:color="auto"/>
                <w:right w:val="none" w:sz="0" w:space="0" w:color="auto"/>
              </w:divBdr>
            </w:div>
            <w:div w:id="461967439">
              <w:marLeft w:val="0"/>
              <w:marRight w:val="0"/>
              <w:marTop w:val="0"/>
              <w:marBottom w:val="0"/>
              <w:divBdr>
                <w:top w:val="none" w:sz="0" w:space="0" w:color="auto"/>
                <w:left w:val="none" w:sz="0" w:space="0" w:color="auto"/>
                <w:bottom w:val="none" w:sz="0" w:space="0" w:color="auto"/>
                <w:right w:val="none" w:sz="0" w:space="0" w:color="auto"/>
              </w:divBdr>
            </w:div>
            <w:div w:id="899436672">
              <w:marLeft w:val="0"/>
              <w:marRight w:val="0"/>
              <w:marTop w:val="0"/>
              <w:marBottom w:val="0"/>
              <w:divBdr>
                <w:top w:val="none" w:sz="0" w:space="0" w:color="auto"/>
                <w:left w:val="none" w:sz="0" w:space="0" w:color="auto"/>
                <w:bottom w:val="none" w:sz="0" w:space="0" w:color="auto"/>
                <w:right w:val="none" w:sz="0" w:space="0" w:color="auto"/>
              </w:divBdr>
            </w:div>
            <w:div w:id="1818647445">
              <w:marLeft w:val="0"/>
              <w:marRight w:val="0"/>
              <w:marTop w:val="0"/>
              <w:marBottom w:val="0"/>
              <w:divBdr>
                <w:top w:val="none" w:sz="0" w:space="0" w:color="auto"/>
                <w:left w:val="none" w:sz="0" w:space="0" w:color="auto"/>
                <w:bottom w:val="none" w:sz="0" w:space="0" w:color="auto"/>
                <w:right w:val="none" w:sz="0" w:space="0" w:color="auto"/>
              </w:divBdr>
            </w:div>
            <w:div w:id="56054702">
              <w:marLeft w:val="0"/>
              <w:marRight w:val="0"/>
              <w:marTop w:val="0"/>
              <w:marBottom w:val="0"/>
              <w:divBdr>
                <w:top w:val="none" w:sz="0" w:space="0" w:color="auto"/>
                <w:left w:val="none" w:sz="0" w:space="0" w:color="auto"/>
                <w:bottom w:val="none" w:sz="0" w:space="0" w:color="auto"/>
                <w:right w:val="none" w:sz="0" w:space="0" w:color="auto"/>
              </w:divBdr>
            </w:div>
            <w:div w:id="1586265363">
              <w:marLeft w:val="0"/>
              <w:marRight w:val="0"/>
              <w:marTop w:val="0"/>
              <w:marBottom w:val="0"/>
              <w:divBdr>
                <w:top w:val="none" w:sz="0" w:space="0" w:color="auto"/>
                <w:left w:val="none" w:sz="0" w:space="0" w:color="auto"/>
                <w:bottom w:val="none" w:sz="0" w:space="0" w:color="auto"/>
                <w:right w:val="none" w:sz="0" w:space="0" w:color="auto"/>
              </w:divBdr>
            </w:div>
            <w:div w:id="1874885200">
              <w:marLeft w:val="0"/>
              <w:marRight w:val="0"/>
              <w:marTop w:val="0"/>
              <w:marBottom w:val="0"/>
              <w:divBdr>
                <w:top w:val="none" w:sz="0" w:space="0" w:color="auto"/>
                <w:left w:val="none" w:sz="0" w:space="0" w:color="auto"/>
                <w:bottom w:val="none" w:sz="0" w:space="0" w:color="auto"/>
                <w:right w:val="none" w:sz="0" w:space="0" w:color="auto"/>
              </w:divBdr>
            </w:div>
            <w:div w:id="1909800100">
              <w:marLeft w:val="0"/>
              <w:marRight w:val="0"/>
              <w:marTop w:val="0"/>
              <w:marBottom w:val="0"/>
              <w:divBdr>
                <w:top w:val="none" w:sz="0" w:space="0" w:color="auto"/>
                <w:left w:val="none" w:sz="0" w:space="0" w:color="auto"/>
                <w:bottom w:val="none" w:sz="0" w:space="0" w:color="auto"/>
                <w:right w:val="none" w:sz="0" w:space="0" w:color="auto"/>
              </w:divBdr>
            </w:div>
            <w:div w:id="194539179">
              <w:marLeft w:val="0"/>
              <w:marRight w:val="0"/>
              <w:marTop w:val="0"/>
              <w:marBottom w:val="0"/>
              <w:divBdr>
                <w:top w:val="none" w:sz="0" w:space="0" w:color="auto"/>
                <w:left w:val="none" w:sz="0" w:space="0" w:color="auto"/>
                <w:bottom w:val="none" w:sz="0" w:space="0" w:color="auto"/>
                <w:right w:val="none" w:sz="0" w:space="0" w:color="auto"/>
              </w:divBdr>
            </w:div>
            <w:div w:id="993798468">
              <w:marLeft w:val="0"/>
              <w:marRight w:val="0"/>
              <w:marTop w:val="0"/>
              <w:marBottom w:val="0"/>
              <w:divBdr>
                <w:top w:val="none" w:sz="0" w:space="0" w:color="auto"/>
                <w:left w:val="none" w:sz="0" w:space="0" w:color="auto"/>
                <w:bottom w:val="none" w:sz="0" w:space="0" w:color="auto"/>
                <w:right w:val="none" w:sz="0" w:space="0" w:color="auto"/>
              </w:divBdr>
            </w:div>
            <w:div w:id="782967726">
              <w:marLeft w:val="0"/>
              <w:marRight w:val="0"/>
              <w:marTop w:val="0"/>
              <w:marBottom w:val="0"/>
              <w:divBdr>
                <w:top w:val="none" w:sz="0" w:space="0" w:color="auto"/>
                <w:left w:val="none" w:sz="0" w:space="0" w:color="auto"/>
                <w:bottom w:val="none" w:sz="0" w:space="0" w:color="auto"/>
                <w:right w:val="none" w:sz="0" w:space="0" w:color="auto"/>
              </w:divBdr>
            </w:div>
            <w:div w:id="1793402725">
              <w:marLeft w:val="0"/>
              <w:marRight w:val="0"/>
              <w:marTop w:val="0"/>
              <w:marBottom w:val="0"/>
              <w:divBdr>
                <w:top w:val="none" w:sz="0" w:space="0" w:color="auto"/>
                <w:left w:val="none" w:sz="0" w:space="0" w:color="auto"/>
                <w:bottom w:val="none" w:sz="0" w:space="0" w:color="auto"/>
                <w:right w:val="none" w:sz="0" w:space="0" w:color="auto"/>
              </w:divBdr>
            </w:div>
            <w:div w:id="1777365405">
              <w:marLeft w:val="0"/>
              <w:marRight w:val="0"/>
              <w:marTop w:val="0"/>
              <w:marBottom w:val="0"/>
              <w:divBdr>
                <w:top w:val="none" w:sz="0" w:space="0" w:color="auto"/>
                <w:left w:val="none" w:sz="0" w:space="0" w:color="auto"/>
                <w:bottom w:val="none" w:sz="0" w:space="0" w:color="auto"/>
                <w:right w:val="none" w:sz="0" w:space="0" w:color="auto"/>
              </w:divBdr>
            </w:div>
            <w:div w:id="1003585064">
              <w:marLeft w:val="0"/>
              <w:marRight w:val="0"/>
              <w:marTop w:val="0"/>
              <w:marBottom w:val="0"/>
              <w:divBdr>
                <w:top w:val="none" w:sz="0" w:space="0" w:color="auto"/>
                <w:left w:val="none" w:sz="0" w:space="0" w:color="auto"/>
                <w:bottom w:val="none" w:sz="0" w:space="0" w:color="auto"/>
                <w:right w:val="none" w:sz="0" w:space="0" w:color="auto"/>
              </w:divBdr>
            </w:div>
            <w:div w:id="1800878180">
              <w:marLeft w:val="0"/>
              <w:marRight w:val="0"/>
              <w:marTop w:val="0"/>
              <w:marBottom w:val="0"/>
              <w:divBdr>
                <w:top w:val="none" w:sz="0" w:space="0" w:color="auto"/>
                <w:left w:val="none" w:sz="0" w:space="0" w:color="auto"/>
                <w:bottom w:val="none" w:sz="0" w:space="0" w:color="auto"/>
                <w:right w:val="none" w:sz="0" w:space="0" w:color="auto"/>
              </w:divBdr>
            </w:div>
            <w:div w:id="2106266518">
              <w:marLeft w:val="0"/>
              <w:marRight w:val="0"/>
              <w:marTop w:val="0"/>
              <w:marBottom w:val="0"/>
              <w:divBdr>
                <w:top w:val="none" w:sz="0" w:space="0" w:color="auto"/>
                <w:left w:val="none" w:sz="0" w:space="0" w:color="auto"/>
                <w:bottom w:val="none" w:sz="0" w:space="0" w:color="auto"/>
                <w:right w:val="none" w:sz="0" w:space="0" w:color="auto"/>
              </w:divBdr>
            </w:div>
            <w:div w:id="1766149445">
              <w:marLeft w:val="0"/>
              <w:marRight w:val="0"/>
              <w:marTop w:val="0"/>
              <w:marBottom w:val="0"/>
              <w:divBdr>
                <w:top w:val="none" w:sz="0" w:space="0" w:color="auto"/>
                <w:left w:val="none" w:sz="0" w:space="0" w:color="auto"/>
                <w:bottom w:val="none" w:sz="0" w:space="0" w:color="auto"/>
                <w:right w:val="none" w:sz="0" w:space="0" w:color="auto"/>
              </w:divBdr>
            </w:div>
            <w:div w:id="1788967036">
              <w:marLeft w:val="0"/>
              <w:marRight w:val="0"/>
              <w:marTop w:val="0"/>
              <w:marBottom w:val="0"/>
              <w:divBdr>
                <w:top w:val="none" w:sz="0" w:space="0" w:color="auto"/>
                <w:left w:val="none" w:sz="0" w:space="0" w:color="auto"/>
                <w:bottom w:val="none" w:sz="0" w:space="0" w:color="auto"/>
                <w:right w:val="none" w:sz="0" w:space="0" w:color="auto"/>
              </w:divBdr>
            </w:div>
            <w:div w:id="1344895580">
              <w:marLeft w:val="0"/>
              <w:marRight w:val="0"/>
              <w:marTop w:val="0"/>
              <w:marBottom w:val="0"/>
              <w:divBdr>
                <w:top w:val="none" w:sz="0" w:space="0" w:color="auto"/>
                <w:left w:val="none" w:sz="0" w:space="0" w:color="auto"/>
                <w:bottom w:val="none" w:sz="0" w:space="0" w:color="auto"/>
                <w:right w:val="none" w:sz="0" w:space="0" w:color="auto"/>
              </w:divBdr>
            </w:div>
            <w:div w:id="1236041512">
              <w:marLeft w:val="0"/>
              <w:marRight w:val="0"/>
              <w:marTop w:val="0"/>
              <w:marBottom w:val="0"/>
              <w:divBdr>
                <w:top w:val="none" w:sz="0" w:space="0" w:color="auto"/>
                <w:left w:val="none" w:sz="0" w:space="0" w:color="auto"/>
                <w:bottom w:val="none" w:sz="0" w:space="0" w:color="auto"/>
                <w:right w:val="none" w:sz="0" w:space="0" w:color="auto"/>
              </w:divBdr>
            </w:div>
            <w:div w:id="1410926739">
              <w:marLeft w:val="0"/>
              <w:marRight w:val="0"/>
              <w:marTop w:val="0"/>
              <w:marBottom w:val="0"/>
              <w:divBdr>
                <w:top w:val="none" w:sz="0" w:space="0" w:color="auto"/>
                <w:left w:val="none" w:sz="0" w:space="0" w:color="auto"/>
                <w:bottom w:val="none" w:sz="0" w:space="0" w:color="auto"/>
                <w:right w:val="none" w:sz="0" w:space="0" w:color="auto"/>
              </w:divBdr>
            </w:div>
            <w:div w:id="1895921512">
              <w:marLeft w:val="0"/>
              <w:marRight w:val="0"/>
              <w:marTop w:val="0"/>
              <w:marBottom w:val="0"/>
              <w:divBdr>
                <w:top w:val="none" w:sz="0" w:space="0" w:color="auto"/>
                <w:left w:val="none" w:sz="0" w:space="0" w:color="auto"/>
                <w:bottom w:val="none" w:sz="0" w:space="0" w:color="auto"/>
                <w:right w:val="none" w:sz="0" w:space="0" w:color="auto"/>
              </w:divBdr>
            </w:div>
            <w:div w:id="2132817357">
              <w:marLeft w:val="0"/>
              <w:marRight w:val="0"/>
              <w:marTop w:val="0"/>
              <w:marBottom w:val="0"/>
              <w:divBdr>
                <w:top w:val="none" w:sz="0" w:space="0" w:color="auto"/>
                <w:left w:val="none" w:sz="0" w:space="0" w:color="auto"/>
                <w:bottom w:val="none" w:sz="0" w:space="0" w:color="auto"/>
                <w:right w:val="none" w:sz="0" w:space="0" w:color="auto"/>
              </w:divBdr>
            </w:div>
            <w:div w:id="2129471477">
              <w:marLeft w:val="0"/>
              <w:marRight w:val="0"/>
              <w:marTop w:val="0"/>
              <w:marBottom w:val="0"/>
              <w:divBdr>
                <w:top w:val="none" w:sz="0" w:space="0" w:color="auto"/>
                <w:left w:val="none" w:sz="0" w:space="0" w:color="auto"/>
                <w:bottom w:val="none" w:sz="0" w:space="0" w:color="auto"/>
                <w:right w:val="none" w:sz="0" w:space="0" w:color="auto"/>
              </w:divBdr>
            </w:div>
            <w:div w:id="37558312">
              <w:marLeft w:val="0"/>
              <w:marRight w:val="0"/>
              <w:marTop w:val="0"/>
              <w:marBottom w:val="0"/>
              <w:divBdr>
                <w:top w:val="none" w:sz="0" w:space="0" w:color="auto"/>
                <w:left w:val="none" w:sz="0" w:space="0" w:color="auto"/>
                <w:bottom w:val="none" w:sz="0" w:space="0" w:color="auto"/>
                <w:right w:val="none" w:sz="0" w:space="0" w:color="auto"/>
              </w:divBdr>
            </w:div>
            <w:div w:id="1416823324">
              <w:marLeft w:val="0"/>
              <w:marRight w:val="0"/>
              <w:marTop w:val="0"/>
              <w:marBottom w:val="0"/>
              <w:divBdr>
                <w:top w:val="none" w:sz="0" w:space="0" w:color="auto"/>
                <w:left w:val="none" w:sz="0" w:space="0" w:color="auto"/>
                <w:bottom w:val="none" w:sz="0" w:space="0" w:color="auto"/>
                <w:right w:val="none" w:sz="0" w:space="0" w:color="auto"/>
              </w:divBdr>
            </w:div>
            <w:div w:id="1660420376">
              <w:marLeft w:val="0"/>
              <w:marRight w:val="0"/>
              <w:marTop w:val="0"/>
              <w:marBottom w:val="0"/>
              <w:divBdr>
                <w:top w:val="none" w:sz="0" w:space="0" w:color="auto"/>
                <w:left w:val="none" w:sz="0" w:space="0" w:color="auto"/>
                <w:bottom w:val="none" w:sz="0" w:space="0" w:color="auto"/>
                <w:right w:val="none" w:sz="0" w:space="0" w:color="auto"/>
              </w:divBdr>
            </w:div>
            <w:div w:id="231812619">
              <w:marLeft w:val="0"/>
              <w:marRight w:val="0"/>
              <w:marTop w:val="0"/>
              <w:marBottom w:val="0"/>
              <w:divBdr>
                <w:top w:val="none" w:sz="0" w:space="0" w:color="auto"/>
                <w:left w:val="none" w:sz="0" w:space="0" w:color="auto"/>
                <w:bottom w:val="none" w:sz="0" w:space="0" w:color="auto"/>
                <w:right w:val="none" w:sz="0" w:space="0" w:color="auto"/>
              </w:divBdr>
            </w:div>
            <w:div w:id="76562411">
              <w:marLeft w:val="0"/>
              <w:marRight w:val="0"/>
              <w:marTop w:val="0"/>
              <w:marBottom w:val="0"/>
              <w:divBdr>
                <w:top w:val="none" w:sz="0" w:space="0" w:color="auto"/>
                <w:left w:val="none" w:sz="0" w:space="0" w:color="auto"/>
                <w:bottom w:val="none" w:sz="0" w:space="0" w:color="auto"/>
                <w:right w:val="none" w:sz="0" w:space="0" w:color="auto"/>
              </w:divBdr>
            </w:div>
            <w:div w:id="701172327">
              <w:marLeft w:val="0"/>
              <w:marRight w:val="0"/>
              <w:marTop w:val="0"/>
              <w:marBottom w:val="0"/>
              <w:divBdr>
                <w:top w:val="none" w:sz="0" w:space="0" w:color="auto"/>
                <w:left w:val="none" w:sz="0" w:space="0" w:color="auto"/>
                <w:bottom w:val="none" w:sz="0" w:space="0" w:color="auto"/>
                <w:right w:val="none" w:sz="0" w:space="0" w:color="auto"/>
              </w:divBdr>
            </w:div>
            <w:div w:id="158273886">
              <w:marLeft w:val="0"/>
              <w:marRight w:val="0"/>
              <w:marTop w:val="0"/>
              <w:marBottom w:val="0"/>
              <w:divBdr>
                <w:top w:val="none" w:sz="0" w:space="0" w:color="auto"/>
                <w:left w:val="none" w:sz="0" w:space="0" w:color="auto"/>
                <w:bottom w:val="none" w:sz="0" w:space="0" w:color="auto"/>
                <w:right w:val="none" w:sz="0" w:space="0" w:color="auto"/>
              </w:divBdr>
            </w:div>
            <w:div w:id="1509758386">
              <w:marLeft w:val="0"/>
              <w:marRight w:val="0"/>
              <w:marTop w:val="0"/>
              <w:marBottom w:val="0"/>
              <w:divBdr>
                <w:top w:val="none" w:sz="0" w:space="0" w:color="auto"/>
                <w:left w:val="none" w:sz="0" w:space="0" w:color="auto"/>
                <w:bottom w:val="none" w:sz="0" w:space="0" w:color="auto"/>
                <w:right w:val="none" w:sz="0" w:space="0" w:color="auto"/>
              </w:divBdr>
            </w:div>
            <w:div w:id="1627002111">
              <w:marLeft w:val="0"/>
              <w:marRight w:val="0"/>
              <w:marTop w:val="0"/>
              <w:marBottom w:val="0"/>
              <w:divBdr>
                <w:top w:val="none" w:sz="0" w:space="0" w:color="auto"/>
                <w:left w:val="none" w:sz="0" w:space="0" w:color="auto"/>
                <w:bottom w:val="none" w:sz="0" w:space="0" w:color="auto"/>
                <w:right w:val="none" w:sz="0" w:space="0" w:color="auto"/>
              </w:divBdr>
            </w:div>
            <w:div w:id="2015301302">
              <w:marLeft w:val="0"/>
              <w:marRight w:val="0"/>
              <w:marTop w:val="0"/>
              <w:marBottom w:val="0"/>
              <w:divBdr>
                <w:top w:val="none" w:sz="0" w:space="0" w:color="auto"/>
                <w:left w:val="none" w:sz="0" w:space="0" w:color="auto"/>
                <w:bottom w:val="none" w:sz="0" w:space="0" w:color="auto"/>
                <w:right w:val="none" w:sz="0" w:space="0" w:color="auto"/>
              </w:divBdr>
            </w:div>
            <w:div w:id="1982466613">
              <w:marLeft w:val="0"/>
              <w:marRight w:val="0"/>
              <w:marTop w:val="0"/>
              <w:marBottom w:val="0"/>
              <w:divBdr>
                <w:top w:val="none" w:sz="0" w:space="0" w:color="auto"/>
                <w:left w:val="none" w:sz="0" w:space="0" w:color="auto"/>
                <w:bottom w:val="none" w:sz="0" w:space="0" w:color="auto"/>
                <w:right w:val="none" w:sz="0" w:space="0" w:color="auto"/>
              </w:divBdr>
            </w:div>
            <w:div w:id="486553955">
              <w:marLeft w:val="0"/>
              <w:marRight w:val="0"/>
              <w:marTop w:val="0"/>
              <w:marBottom w:val="0"/>
              <w:divBdr>
                <w:top w:val="none" w:sz="0" w:space="0" w:color="auto"/>
                <w:left w:val="none" w:sz="0" w:space="0" w:color="auto"/>
                <w:bottom w:val="none" w:sz="0" w:space="0" w:color="auto"/>
                <w:right w:val="none" w:sz="0" w:space="0" w:color="auto"/>
              </w:divBdr>
            </w:div>
            <w:div w:id="677777982">
              <w:marLeft w:val="0"/>
              <w:marRight w:val="0"/>
              <w:marTop w:val="0"/>
              <w:marBottom w:val="0"/>
              <w:divBdr>
                <w:top w:val="none" w:sz="0" w:space="0" w:color="auto"/>
                <w:left w:val="none" w:sz="0" w:space="0" w:color="auto"/>
                <w:bottom w:val="none" w:sz="0" w:space="0" w:color="auto"/>
                <w:right w:val="none" w:sz="0" w:space="0" w:color="auto"/>
              </w:divBdr>
            </w:div>
            <w:div w:id="1897545337">
              <w:marLeft w:val="0"/>
              <w:marRight w:val="0"/>
              <w:marTop w:val="0"/>
              <w:marBottom w:val="0"/>
              <w:divBdr>
                <w:top w:val="none" w:sz="0" w:space="0" w:color="auto"/>
                <w:left w:val="none" w:sz="0" w:space="0" w:color="auto"/>
                <w:bottom w:val="none" w:sz="0" w:space="0" w:color="auto"/>
                <w:right w:val="none" w:sz="0" w:space="0" w:color="auto"/>
              </w:divBdr>
            </w:div>
            <w:div w:id="1314139131">
              <w:marLeft w:val="0"/>
              <w:marRight w:val="0"/>
              <w:marTop w:val="0"/>
              <w:marBottom w:val="0"/>
              <w:divBdr>
                <w:top w:val="none" w:sz="0" w:space="0" w:color="auto"/>
                <w:left w:val="none" w:sz="0" w:space="0" w:color="auto"/>
                <w:bottom w:val="none" w:sz="0" w:space="0" w:color="auto"/>
                <w:right w:val="none" w:sz="0" w:space="0" w:color="auto"/>
              </w:divBdr>
            </w:div>
            <w:div w:id="1167594004">
              <w:marLeft w:val="0"/>
              <w:marRight w:val="0"/>
              <w:marTop w:val="0"/>
              <w:marBottom w:val="0"/>
              <w:divBdr>
                <w:top w:val="none" w:sz="0" w:space="0" w:color="auto"/>
                <w:left w:val="none" w:sz="0" w:space="0" w:color="auto"/>
                <w:bottom w:val="none" w:sz="0" w:space="0" w:color="auto"/>
                <w:right w:val="none" w:sz="0" w:space="0" w:color="auto"/>
              </w:divBdr>
            </w:div>
            <w:div w:id="655375543">
              <w:marLeft w:val="0"/>
              <w:marRight w:val="0"/>
              <w:marTop w:val="0"/>
              <w:marBottom w:val="0"/>
              <w:divBdr>
                <w:top w:val="none" w:sz="0" w:space="0" w:color="auto"/>
                <w:left w:val="none" w:sz="0" w:space="0" w:color="auto"/>
                <w:bottom w:val="none" w:sz="0" w:space="0" w:color="auto"/>
                <w:right w:val="none" w:sz="0" w:space="0" w:color="auto"/>
              </w:divBdr>
            </w:div>
            <w:div w:id="1066762210">
              <w:marLeft w:val="0"/>
              <w:marRight w:val="0"/>
              <w:marTop w:val="0"/>
              <w:marBottom w:val="0"/>
              <w:divBdr>
                <w:top w:val="none" w:sz="0" w:space="0" w:color="auto"/>
                <w:left w:val="none" w:sz="0" w:space="0" w:color="auto"/>
                <w:bottom w:val="none" w:sz="0" w:space="0" w:color="auto"/>
                <w:right w:val="none" w:sz="0" w:space="0" w:color="auto"/>
              </w:divBdr>
            </w:div>
            <w:div w:id="1093090663">
              <w:marLeft w:val="0"/>
              <w:marRight w:val="0"/>
              <w:marTop w:val="0"/>
              <w:marBottom w:val="0"/>
              <w:divBdr>
                <w:top w:val="none" w:sz="0" w:space="0" w:color="auto"/>
                <w:left w:val="none" w:sz="0" w:space="0" w:color="auto"/>
                <w:bottom w:val="none" w:sz="0" w:space="0" w:color="auto"/>
                <w:right w:val="none" w:sz="0" w:space="0" w:color="auto"/>
              </w:divBdr>
            </w:div>
            <w:div w:id="1154761673">
              <w:marLeft w:val="0"/>
              <w:marRight w:val="0"/>
              <w:marTop w:val="0"/>
              <w:marBottom w:val="0"/>
              <w:divBdr>
                <w:top w:val="none" w:sz="0" w:space="0" w:color="auto"/>
                <w:left w:val="none" w:sz="0" w:space="0" w:color="auto"/>
                <w:bottom w:val="none" w:sz="0" w:space="0" w:color="auto"/>
                <w:right w:val="none" w:sz="0" w:space="0" w:color="auto"/>
              </w:divBdr>
            </w:div>
            <w:div w:id="136924798">
              <w:marLeft w:val="0"/>
              <w:marRight w:val="0"/>
              <w:marTop w:val="0"/>
              <w:marBottom w:val="0"/>
              <w:divBdr>
                <w:top w:val="none" w:sz="0" w:space="0" w:color="auto"/>
                <w:left w:val="none" w:sz="0" w:space="0" w:color="auto"/>
                <w:bottom w:val="none" w:sz="0" w:space="0" w:color="auto"/>
                <w:right w:val="none" w:sz="0" w:space="0" w:color="auto"/>
              </w:divBdr>
            </w:div>
            <w:div w:id="1549687066">
              <w:marLeft w:val="0"/>
              <w:marRight w:val="0"/>
              <w:marTop w:val="0"/>
              <w:marBottom w:val="0"/>
              <w:divBdr>
                <w:top w:val="none" w:sz="0" w:space="0" w:color="auto"/>
                <w:left w:val="none" w:sz="0" w:space="0" w:color="auto"/>
                <w:bottom w:val="none" w:sz="0" w:space="0" w:color="auto"/>
                <w:right w:val="none" w:sz="0" w:space="0" w:color="auto"/>
              </w:divBdr>
            </w:div>
            <w:div w:id="1715109735">
              <w:marLeft w:val="0"/>
              <w:marRight w:val="0"/>
              <w:marTop w:val="0"/>
              <w:marBottom w:val="0"/>
              <w:divBdr>
                <w:top w:val="none" w:sz="0" w:space="0" w:color="auto"/>
                <w:left w:val="none" w:sz="0" w:space="0" w:color="auto"/>
                <w:bottom w:val="none" w:sz="0" w:space="0" w:color="auto"/>
                <w:right w:val="none" w:sz="0" w:space="0" w:color="auto"/>
              </w:divBdr>
            </w:div>
            <w:div w:id="1002587545">
              <w:marLeft w:val="0"/>
              <w:marRight w:val="0"/>
              <w:marTop w:val="0"/>
              <w:marBottom w:val="0"/>
              <w:divBdr>
                <w:top w:val="none" w:sz="0" w:space="0" w:color="auto"/>
                <w:left w:val="none" w:sz="0" w:space="0" w:color="auto"/>
                <w:bottom w:val="none" w:sz="0" w:space="0" w:color="auto"/>
                <w:right w:val="none" w:sz="0" w:space="0" w:color="auto"/>
              </w:divBdr>
            </w:div>
            <w:div w:id="236480307">
              <w:marLeft w:val="0"/>
              <w:marRight w:val="0"/>
              <w:marTop w:val="0"/>
              <w:marBottom w:val="0"/>
              <w:divBdr>
                <w:top w:val="none" w:sz="0" w:space="0" w:color="auto"/>
                <w:left w:val="none" w:sz="0" w:space="0" w:color="auto"/>
                <w:bottom w:val="none" w:sz="0" w:space="0" w:color="auto"/>
                <w:right w:val="none" w:sz="0" w:space="0" w:color="auto"/>
              </w:divBdr>
            </w:div>
            <w:div w:id="877742549">
              <w:marLeft w:val="0"/>
              <w:marRight w:val="0"/>
              <w:marTop w:val="0"/>
              <w:marBottom w:val="0"/>
              <w:divBdr>
                <w:top w:val="none" w:sz="0" w:space="0" w:color="auto"/>
                <w:left w:val="none" w:sz="0" w:space="0" w:color="auto"/>
                <w:bottom w:val="none" w:sz="0" w:space="0" w:color="auto"/>
                <w:right w:val="none" w:sz="0" w:space="0" w:color="auto"/>
              </w:divBdr>
            </w:div>
            <w:div w:id="230965471">
              <w:marLeft w:val="0"/>
              <w:marRight w:val="0"/>
              <w:marTop w:val="0"/>
              <w:marBottom w:val="0"/>
              <w:divBdr>
                <w:top w:val="none" w:sz="0" w:space="0" w:color="auto"/>
                <w:left w:val="none" w:sz="0" w:space="0" w:color="auto"/>
                <w:bottom w:val="none" w:sz="0" w:space="0" w:color="auto"/>
                <w:right w:val="none" w:sz="0" w:space="0" w:color="auto"/>
              </w:divBdr>
            </w:div>
            <w:div w:id="1001665471">
              <w:marLeft w:val="0"/>
              <w:marRight w:val="0"/>
              <w:marTop w:val="0"/>
              <w:marBottom w:val="0"/>
              <w:divBdr>
                <w:top w:val="none" w:sz="0" w:space="0" w:color="auto"/>
                <w:left w:val="none" w:sz="0" w:space="0" w:color="auto"/>
                <w:bottom w:val="none" w:sz="0" w:space="0" w:color="auto"/>
                <w:right w:val="none" w:sz="0" w:space="0" w:color="auto"/>
              </w:divBdr>
            </w:div>
            <w:div w:id="714427724">
              <w:marLeft w:val="0"/>
              <w:marRight w:val="0"/>
              <w:marTop w:val="0"/>
              <w:marBottom w:val="0"/>
              <w:divBdr>
                <w:top w:val="none" w:sz="0" w:space="0" w:color="auto"/>
                <w:left w:val="none" w:sz="0" w:space="0" w:color="auto"/>
                <w:bottom w:val="none" w:sz="0" w:space="0" w:color="auto"/>
                <w:right w:val="none" w:sz="0" w:space="0" w:color="auto"/>
              </w:divBdr>
            </w:div>
            <w:div w:id="195625108">
              <w:marLeft w:val="0"/>
              <w:marRight w:val="0"/>
              <w:marTop w:val="0"/>
              <w:marBottom w:val="0"/>
              <w:divBdr>
                <w:top w:val="none" w:sz="0" w:space="0" w:color="auto"/>
                <w:left w:val="none" w:sz="0" w:space="0" w:color="auto"/>
                <w:bottom w:val="none" w:sz="0" w:space="0" w:color="auto"/>
                <w:right w:val="none" w:sz="0" w:space="0" w:color="auto"/>
              </w:divBdr>
            </w:div>
            <w:div w:id="1080717319">
              <w:marLeft w:val="0"/>
              <w:marRight w:val="0"/>
              <w:marTop w:val="0"/>
              <w:marBottom w:val="0"/>
              <w:divBdr>
                <w:top w:val="none" w:sz="0" w:space="0" w:color="auto"/>
                <w:left w:val="none" w:sz="0" w:space="0" w:color="auto"/>
                <w:bottom w:val="none" w:sz="0" w:space="0" w:color="auto"/>
                <w:right w:val="none" w:sz="0" w:space="0" w:color="auto"/>
              </w:divBdr>
            </w:div>
            <w:div w:id="2005665050">
              <w:marLeft w:val="0"/>
              <w:marRight w:val="0"/>
              <w:marTop w:val="0"/>
              <w:marBottom w:val="0"/>
              <w:divBdr>
                <w:top w:val="none" w:sz="0" w:space="0" w:color="auto"/>
                <w:left w:val="none" w:sz="0" w:space="0" w:color="auto"/>
                <w:bottom w:val="none" w:sz="0" w:space="0" w:color="auto"/>
                <w:right w:val="none" w:sz="0" w:space="0" w:color="auto"/>
              </w:divBdr>
            </w:div>
            <w:div w:id="803085568">
              <w:marLeft w:val="0"/>
              <w:marRight w:val="0"/>
              <w:marTop w:val="0"/>
              <w:marBottom w:val="0"/>
              <w:divBdr>
                <w:top w:val="none" w:sz="0" w:space="0" w:color="auto"/>
                <w:left w:val="none" w:sz="0" w:space="0" w:color="auto"/>
                <w:bottom w:val="none" w:sz="0" w:space="0" w:color="auto"/>
                <w:right w:val="none" w:sz="0" w:space="0" w:color="auto"/>
              </w:divBdr>
            </w:div>
            <w:div w:id="156574253">
              <w:marLeft w:val="0"/>
              <w:marRight w:val="0"/>
              <w:marTop w:val="0"/>
              <w:marBottom w:val="0"/>
              <w:divBdr>
                <w:top w:val="none" w:sz="0" w:space="0" w:color="auto"/>
                <w:left w:val="none" w:sz="0" w:space="0" w:color="auto"/>
                <w:bottom w:val="none" w:sz="0" w:space="0" w:color="auto"/>
                <w:right w:val="none" w:sz="0" w:space="0" w:color="auto"/>
              </w:divBdr>
            </w:div>
            <w:div w:id="498616375">
              <w:marLeft w:val="0"/>
              <w:marRight w:val="0"/>
              <w:marTop w:val="0"/>
              <w:marBottom w:val="0"/>
              <w:divBdr>
                <w:top w:val="none" w:sz="0" w:space="0" w:color="auto"/>
                <w:left w:val="none" w:sz="0" w:space="0" w:color="auto"/>
                <w:bottom w:val="none" w:sz="0" w:space="0" w:color="auto"/>
                <w:right w:val="none" w:sz="0" w:space="0" w:color="auto"/>
              </w:divBdr>
            </w:div>
            <w:div w:id="86511749">
              <w:marLeft w:val="0"/>
              <w:marRight w:val="0"/>
              <w:marTop w:val="0"/>
              <w:marBottom w:val="0"/>
              <w:divBdr>
                <w:top w:val="none" w:sz="0" w:space="0" w:color="auto"/>
                <w:left w:val="none" w:sz="0" w:space="0" w:color="auto"/>
                <w:bottom w:val="none" w:sz="0" w:space="0" w:color="auto"/>
                <w:right w:val="none" w:sz="0" w:space="0" w:color="auto"/>
              </w:divBdr>
            </w:div>
            <w:div w:id="1502503507">
              <w:marLeft w:val="0"/>
              <w:marRight w:val="0"/>
              <w:marTop w:val="0"/>
              <w:marBottom w:val="0"/>
              <w:divBdr>
                <w:top w:val="none" w:sz="0" w:space="0" w:color="auto"/>
                <w:left w:val="none" w:sz="0" w:space="0" w:color="auto"/>
                <w:bottom w:val="none" w:sz="0" w:space="0" w:color="auto"/>
                <w:right w:val="none" w:sz="0" w:space="0" w:color="auto"/>
              </w:divBdr>
            </w:div>
            <w:div w:id="845897681">
              <w:marLeft w:val="0"/>
              <w:marRight w:val="0"/>
              <w:marTop w:val="0"/>
              <w:marBottom w:val="0"/>
              <w:divBdr>
                <w:top w:val="none" w:sz="0" w:space="0" w:color="auto"/>
                <w:left w:val="none" w:sz="0" w:space="0" w:color="auto"/>
                <w:bottom w:val="none" w:sz="0" w:space="0" w:color="auto"/>
                <w:right w:val="none" w:sz="0" w:space="0" w:color="auto"/>
              </w:divBdr>
            </w:div>
            <w:div w:id="1888644198">
              <w:marLeft w:val="0"/>
              <w:marRight w:val="0"/>
              <w:marTop w:val="0"/>
              <w:marBottom w:val="0"/>
              <w:divBdr>
                <w:top w:val="none" w:sz="0" w:space="0" w:color="auto"/>
                <w:left w:val="none" w:sz="0" w:space="0" w:color="auto"/>
                <w:bottom w:val="none" w:sz="0" w:space="0" w:color="auto"/>
                <w:right w:val="none" w:sz="0" w:space="0" w:color="auto"/>
              </w:divBdr>
            </w:div>
            <w:div w:id="7756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ktemi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A1AB50-118D-4D4A-A1D5-75AA8474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5643</Words>
  <Characters>32168</Characters>
  <Application>Microsoft Macintosh Word</Application>
  <DocSecurity>0</DocSecurity>
  <Lines>268</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Upper Gastrointestinal Endoscopy in Pediatric Surgical Practice</vt:lpstr>
      <vt:lpstr>Upper Gastrointestinal Endoscopy in Pediatric Surgical Practice</vt:lpstr>
    </vt:vector>
  </TitlesOfParts>
  <Company>A</Company>
  <LinksUpToDate>false</LinksUpToDate>
  <CharactersWithSpaces>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Gastrointestinal Endoscopy in Pediatric Surgical Practice</dc:title>
  <dc:creator>PC</dc:creator>
  <cp:lastModifiedBy>Na Ma</cp:lastModifiedBy>
  <cp:revision>2</cp:revision>
  <cp:lastPrinted>2015-04-20T18:53:00Z</cp:lastPrinted>
  <dcterms:created xsi:type="dcterms:W3CDTF">2015-08-14T01:30:00Z</dcterms:created>
  <dcterms:modified xsi:type="dcterms:W3CDTF">2015-08-14T01:30:00Z</dcterms:modified>
</cp:coreProperties>
</file>