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31" w:rsidRPr="0056798E" w:rsidRDefault="00A16731" w:rsidP="008C09E7">
      <w:pPr>
        <w:adjustRightInd w:val="0"/>
        <w:snapToGrid w:val="0"/>
        <w:spacing w:line="360" w:lineRule="auto"/>
        <w:jc w:val="both"/>
        <w:rPr>
          <w:rFonts w:ascii="Book Antiqua" w:eastAsia="Times New Roman" w:hAnsi="Book Antiqua" w:cs="SimSun"/>
          <w:i/>
          <w:lang w:val="en-US"/>
        </w:rPr>
      </w:pPr>
      <w:bookmarkStart w:id="0" w:name="OLE_LINK1"/>
      <w:bookmarkStart w:id="1" w:name="OLE_LINK2"/>
      <w:bookmarkStart w:id="2" w:name="OLE_LINK1924"/>
      <w:bookmarkStart w:id="3" w:name="OLE_LINK2927"/>
      <w:r w:rsidRPr="0056798E">
        <w:rPr>
          <w:rFonts w:ascii="Book Antiqua" w:eastAsia="Times New Roman" w:hAnsi="Book Antiqua" w:cs="SimSun"/>
          <w:b/>
          <w:lang w:val="en-US"/>
        </w:rPr>
        <w:t xml:space="preserve">Name of journal: </w:t>
      </w:r>
      <w:bookmarkStart w:id="4" w:name="OLE_LINK1068"/>
      <w:bookmarkStart w:id="5" w:name="OLE_LINK696"/>
      <w:bookmarkStart w:id="6" w:name="OLE_LINK661"/>
      <w:bookmarkStart w:id="7" w:name="OLE_LINK645"/>
      <w:bookmarkStart w:id="8" w:name="OLE_LINK719"/>
      <w:bookmarkStart w:id="9" w:name="OLE_LINK718"/>
      <w:r w:rsidRPr="0056798E">
        <w:rPr>
          <w:rFonts w:ascii="Book Antiqua" w:eastAsia="Times New Roman" w:hAnsi="Book Antiqua" w:cs="SimSun"/>
          <w:i/>
          <w:lang w:val="en-US"/>
        </w:rPr>
        <w:t>World Journal of Gastroenterology</w:t>
      </w:r>
      <w:bookmarkEnd w:id="4"/>
      <w:bookmarkEnd w:id="5"/>
      <w:bookmarkEnd w:id="6"/>
      <w:bookmarkEnd w:id="7"/>
      <w:bookmarkEnd w:id="8"/>
      <w:bookmarkEnd w:id="9"/>
    </w:p>
    <w:p w:rsidR="00A16731" w:rsidRPr="0056798E" w:rsidRDefault="00A16731" w:rsidP="008C09E7">
      <w:pPr>
        <w:adjustRightInd w:val="0"/>
        <w:snapToGrid w:val="0"/>
        <w:spacing w:line="360" w:lineRule="auto"/>
        <w:jc w:val="both"/>
        <w:rPr>
          <w:rFonts w:ascii="Book Antiqua" w:eastAsia="SimSun" w:hAnsi="Book Antiqua" w:cs="Arial"/>
          <w:b/>
          <w:lang w:val="en-US" w:eastAsia="zh-CN"/>
        </w:rPr>
      </w:pPr>
      <w:r w:rsidRPr="0056798E">
        <w:rPr>
          <w:rFonts w:ascii="Book Antiqua" w:hAnsi="Book Antiqua" w:cs="Arial"/>
          <w:b/>
          <w:lang w:val="en-US"/>
        </w:rPr>
        <w:t xml:space="preserve">ESPS Manuscript NO: </w:t>
      </w:r>
      <w:r w:rsidRPr="0056798E">
        <w:rPr>
          <w:rFonts w:ascii="Book Antiqua" w:eastAsia="SimSun" w:hAnsi="Book Antiqua" w:cs="Arial"/>
          <w:b/>
          <w:lang w:val="en-US" w:eastAsia="zh-CN"/>
        </w:rPr>
        <w:t>18999</w:t>
      </w:r>
    </w:p>
    <w:p w:rsidR="00A16731" w:rsidRPr="0056798E" w:rsidRDefault="00C2066D" w:rsidP="008C09E7">
      <w:pPr>
        <w:adjustRightInd w:val="0"/>
        <w:snapToGrid w:val="0"/>
        <w:spacing w:line="360" w:lineRule="auto"/>
        <w:jc w:val="both"/>
        <w:rPr>
          <w:rFonts w:ascii="Book Antiqua" w:hAnsi="Book Antiqua"/>
          <w:b/>
          <w:lang w:val="en-US" w:eastAsia="zh-CN"/>
        </w:rPr>
      </w:pPr>
      <w:bookmarkStart w:id="10" w:name="OLE_LINK2261"/>
      <w:bookmarkStart w:id="11" w:name="OLE_LINK2222"/>
      <w:bookmarkStart w:id="12" w:name="OLE_LINK2144"/>
      <w:bookmarkStart w:id="13" w:name="OLE_LINK2244"/>
      <w:bookmarkStart w:id="14" w:name="OLE_LINK2067"/>
      <w:bookmarkStart w:id="15" w:name="OLE_LINK2119"/>
      <w:bookmarkStart w:id="16" w:name="OLE_LINK2062"/>
      <w:bookmarkStart w:id="17" w:name="OLE_LINK1937"/>
      <w:bookmarkStart w:id="18" w:name="OLE_LINK1904"/>
      <w:bookmarkStart w:id="19" w:name="OLE_LINK1867"/>
      <w:bookmarkStart w:id="20" w:name="OLE_LINK1798"/>
      <w:bookmarkStart w:id="21" w:name="OLE_LINK1933"/>
      <w:bookmarkStart w:id="22" w:name="OLE_LINK1908"/>
      <w:bookmarkStart w:id="23" w:name="OLE_LINK1785"/>
      <w:bookmarkStart w:id="24" w:name="OLE_LINK1717"/>
      <w:bookmarkStart w:id="25" w:name="OLE_LINK1929"/>
      <w:bookmarkStart w:id="26" w:name="OLE_LINK1893"/>
      <w:bookmarkStart w:id="27" w:name="OLE_LINK1715"/>
      <w:bookmarkStart w:id="28" w:name="OLE_LINK1764"/>
      <w:bookmarkStart w:id="29" w:name="OLE_LINK1581"/>
      <w:bookmarkStart w:id="30" w:name="OLE_LINK1758"/>
      <w:bookmarkStart w:id="31" w:name="OLE_LINK1638"/>
      <w:bookmarkStart w:id="32" w:name="OLE_LINK1468"/>
      <w:bookmarkStart w:id="33" w:name="OLE_LINK1379"/>
      <w:bookmarkStart w:id="34" w:name="OLE_LINK1489"/>
      <w:bookmarkStart w:id="35" w:name="OLE_LINK1420"/>
      <w:bookmarkStart w:id="36" w:name="OLE_LINK1378"/>
      <w:bookmarkStart w:id="37" w:name="OLE_LINK1616"/>
      <w:bookmarkStart w:id="38" w:name="OLE_LINK1400"/>
      <w:bookmarkStart w:id="39" w:name="OLE_LINK1367"/>
      <w:bookmarkStart w:id="40" w:name="OLE_LINK1333"/>
      <w:bookmarkStart w:id="41" w:name="OLE_LINK1165"/>
      <w:bookmarkStart w:id="42" w:name="OLE_LINK1064"/>
      <w:bookmarkStart w:id="43" w:name="OLE_LINK1225"/>
      <w:bookmarkStart w:id="44" w:name="OLE_LINK1191"/>
      <w:bookmarkStart w:id="45" w:name="OLE_LINK950"/>
      <w:bookmarkStart w:id="46" w:name="OLE_LINK1154"/>
      <w:bookmarkStart w:id="47" w:name="OLE_LINK1029"/>
      <w:bookmarkStart w:id="48" w:name="OLE_LINK870"/>
      <w:bookmarkStart w:id="49" w:name="OLE_LINK1040"/>
      <w:bookmarkStart w:id="50" w:name="OLE_LINK1021"/>
      <w:bookmarkStart w:id="51" w:name="OLE_LINK897"/>
      <w:bookmarkStart w:id="52" w:name="OLE_LINK965"/>
      <w:bookmarkStart w:id="53" w:name="OLE_LINK863"/>
      <w:bookmarkStart w:id="54" w:name="OLE_LINK1072"/>
      <w:bookmarkStart w:id="55" w:name="OLE_LINK888"/>
      <w:bookmarkStart w:id="56" w:name="OLE_LINK887"/>
      <w:bookmarkStart w:id="57" w:name="OLE_LINK886"/>
      <w:bookmarkStart w:id="58" w:name="OLE_LINK3"/>
      <w:bookmarkStart w:id="59" w:name="OLE_LINK4"/>
      <w:r w:rsidRPr="0056798E">
        <w:rPr>
          <w:rFonts w:ascii="Book Antiqua" w:hAnsi="Book Antiqua"/>
          <w:b/>
          <w:lang w:val="en-US"/>
        </w:rPr>
        <w:t>Manuscript Type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A16731" w:rsidRPr="0056798E">
        <w:rPr>
          <w:rFonts w:ascii="Book Antiqua" w:hAnsi="Book Antiqua"/>
          <w:b/>
          <w:lang w:val="en-US"/>
        </w:rPr>
        <w:t>:</w:t>
      </w:r>
      <w:bookmarkEnd w:id="58"/>
      <w:bookmarkEnd w:id="59"/>
      <w:r w:rsidR="00A16731" w:rsidRPr="0056798E">
        <w:rPr>
          <w:rFonts w:ascii="Book Antiqua" w:hAnsi="Book Antiqua"/>
          <w:b/>
          <w:lang w:val="en-US"/>
        </w:rPr>
        <w:t xml:space="preserve"> </w:t>
      </w:r>
      <w:r w:rsidR="00201202">
        <w:rPr>
          <w:rFonts w:ascii="Book Antiqua" w:eastAsiaTheme="minorEastAsia" w:hAnsi="Book Antiqua" w:hint="eastAsia"/>
          <w:b/>
          <w:lang w:val="en-US" w:eastAsia="zh-CN"/>
        </w:rPr>
        <w:t>MINI</w:t>
      </w:r>
      <w:r w:rsidR="00A16731" w:rsidRPr="0056798E">
        <w:rPr>
          <w:rFonts w:ascii="Book Antiqua" w:eastAsia="YouYuan" w:hAnsi="Book Antiqua"/>
          <w:b/>
          <w:lang w:val="en-US"/>
        </w:rPr>
        <w:t>REVIEW</w:t>
      </w:r>
      <w:r w:rsidR="00201202">
        <w:rPr>
          <w:rFonts w:ascii="Book Antiqua" w:eastAsia="YouYuan" w:hAnsi="Book Antiqua" w:hint="eastAsia"/>
          <w:b/>
          <w:lang w:val="en-US" w:eastAsia="zh-CN"/>
        </w:rPr>
        <w:t>S</w:t>
      </w:r>
    </w:p>
    <w:p w:rsidR="00C2066D" w:rsidRPr="0056798E" w:rsidRDefault="00C2066D" w:rsidP="008C09E7">
      <w:pPr>
        <w:adjustRightInd w:val="0"/>
        <w:snapToGrid w:val="0"/>
        <w:spacing w:line="360" w:lineRule="auto"/>
        <w:jc w:val="both"/>
        <w:rPr>
          <w:rFonts w:ascii="Book Antiqua" w:eastAsia="Times New Roman" w:hAnsi="Book Antiqua" w:cs="SimSun"/>
          <w:b/>
          <w:i/>
          <w:lang w:val="en-US" w:eastAsia="zh-CN"/>
        </w:rPr>
      </w:pPr>
    </w:p>
    <w:p w:rsidR="000E4F79" w:rsidRPr="0056798E" w:rsidRDefault="00C2066D" w:rsidP="008C09E7">
      <w:pPr>
        <w:adjustRightInd w:val="0"/>
        <w:snapToGrid w:val="0"/>
        <w:spacing w:line="360" w:lineRule="auto"/>
        <w:jc w:val="both"/>
        <w:outlineLvl w:val="0"/>
        <w:rPr>
          <w:rFonts w:ascii="Book Antiqua" w:hAnsi="Book Antiqua"/>
          <w:b/>
          <w:lang w:val="en-US"/>
        </w:rPr>
      </w:pPr>
      <w:bookmarkStart w:id="60" w:name="OLE_LINK10"/>
      <w:bookmarkStart w:id="61" w:name="OLE_LINK12"/>
      <w:bookmarkStart w:id="62" w:name="OLE_LINK44"/>
      <w:bookmarkEnd w:id="0"/>
      <w:bookmarkEnd w:id="1"/>
      <w:bookmarkEnd w:id="2"/>
      <w:bookmarkEnd w:id="3"/>
      <w:r w:rsidRPr="0056798E">
        <w:rPr>
          <w:rFonts w:ascii="Book Antiqua" w:hAnsi="Book Antiqua"/>
          <w:b/>
          <w:lang w:val="en-US"/>
        </w:rPr>
        <w:t>Hepatocyte transplantation program: Lessons learned and future strategies</w:t>
      </w:r>
    </w:p>
    <w:bookmarkEnd w:id="60"/>
    <w:bookmarkEnd w:id="61"/>
    <w:bookmarkEnd w:id="62"/>
    <w:p w:rsidR="000E4F79" w:rsidRPr="0056798E" w:rsidRDefault="000E4F79" w:rsidP="008C09E7">
      <w:pPr>
        <w:adjustRightInd w:val="0"/>
        <w:snapToGrid w:val="0"/>
        <w:spacing w:line="360" w:lineRule="auto"/>
        <w:jc w:val="both"/>
        <w:rPr>
          <w:rFonts w:ascii="Book Antiqua" w:hAnsi="Book Antiqua"/>
          <w:lang w:val="en-US"/>
        </w:rPr>
      </w:pPr>
    </w:p>
    <w:p w:rsidR="000E4F79" w:rsidRPr="0056798E" w:rsidRDefault="008C09E7" w:rsidP="008C09E7">
      <w:pPr>
        <w:adjustRightInd w:val="0"/>
        <w:snapToGrid w:val="0"/>
        <w:spacing w:line="360" w:lineRule="auto"/>
        <w:jc w:val="both"/>
        <w:outlineLvl w:val="0"/>
        <w:rPr>
          <w:rFonts w:ascii="Book Antiqua" w:hAnsi="Book Antiqua"/>
          <w:lang w:val="en-US"/>
        </w:rPr>
      </w:pPr>
      <w:r w:rsidRPr="0056798E">
        <w:rPr>
          <w:rFonts w:ascii="Book Antiqua" w:hAnsi="Book Antiqua"/>
          <w:lang w:val="en-US"/>
        </w:rPr>
        <w:t xml:space="preserve">Ibars </w:t>
      </w:r>
      <w:r w:rsidRPr="0056798E">
        <w:rPr>
          <w:rFonts w:ascii="Book Antiqua" w:eastAsiaTheme="minorEastAsia" w:hAnsi="Book Antiqua"/>
          <w:lang w:val="en-US" w:eastAsia="zh-CN"/>
        </w:rPr>
        <w:t xml:space="preserve">EP </w:t>
      </w:r>
      <w:r w:rsidRPr="0056798E">
        <w:rPr>
          <w:rFonts w:ascii="Book Antiqua" w:eastAsiaTheme="minorEastAsia" w:hAnsi="Book Antiqua"/>
          <w:i/>
          <w:lang w:val="en-US" w:eastAsia="zh-CN"/>
        </w:rPr>
        <w:t>et al.</w:t>
      </w:r>
      <w:r w:rsidRPr="0056798E">
        <w:rPr>
          <w:rFonts w:ascii="Book Antiqua" w:eastAsiaTheme="minorEastAsia" w:hAnsi="Book Antiqua"/>
          <w:lang w:val="en-US" w:eastAsia="zh-CN"/>
        </w:rPr>
        <w:t xml:space="preserve"> </w:t>
      </w:r>
      <w:r w:rsidR="00C2066D" w:rsidRPr="0056798E">
        <w:rPr>
          <w:rFonts w:ascii="Book Antiqua" w:hAnsi="Book Antiqua"/>
          <w:lang w:val="en-US"/>
        </w:rPr>
        <w:t>Hepatocyte transplantation: Lessons learned</w:t>
      </w:r>
    </w:p>
    <w:p w:rsidR="000E4F79" w:rsidRPr="0056798E" w:rsidRDefault="000E4F79" w:rsidP="008C09E7">
      <w:pPr>
        <w:adjustRightInd w:val="0"/>
        <w:snapToGrid w:val="0"/>
        <w:spacing w:line="360" w:lineRule="auto"/>
        <w:jc w:val="both"/>
        <w:rPr>
          <w:rFonts w:ascii="Book Antiqua" w:eastAsiaTheme="minorEastAsia" w:hAnsi="Book Antiqua"/>
          <w:b/>
          <w:lang w:val="en-US" w:eastAsia="zh-CN"/>
        </w:rPr>
      </w:pPr>
    </w:p>
    <w:p w:rsidR="00EB734B" w:rsidRPr="0056798E" w:rsidRDefault="00EB734B" w:rsidP="008C09E7">
      <w:pPr>
        <w:adjustRightInd w:val="0"/>
        <w:snapToGrid w:val="0"/>
        <w:spacing w:line="360" w:lineRule="auto"/>
        <w:jc w:val="both"/>
        <w:rPr>
          <w:rFonts w:ascii="Book Antiqua" w:eastAsiaTheme="minorEastAsia" w:hAnsi="Book Antiqua"/>
          <w:lang w:eastAsia="zh-CN"/>
        </w:rPr>
      </w:pPr>
      <w:bookmarkStart w:id="63" w:name="OLE_LINK28"/>
      <w:bookmarkStart w:id="64" w:name="OLE_LINK33"/>
      <w:bookmarkStart w:id="65" w:name="OLE_LINK45"/>
      <w:bookmarkStart w:id="66" w:name="OLE_LINK46"/>
      <w:r w:rsidRPr="0056798E">
        <w:rPr>
          <w:rFonts w:ascii="Book Antiqua" w:eastAsiaTheme="minorEastAsia" w:hAnsi="Book Antiqua"/>
          <w:lang w:eastAsia="zh-CN"/>
        </w:rPr>
        <w:t>Eugenia Pareja Ibars</w:t>
      </w:r>
      <w:bookmarkEnd w:id="63"/>
      <w:bookmarkEnd w:id="64"/>
      <w:r w:rsidRPr="0056798E">
        <w:rPr>
          <w:rFonts w:ascii="Book Antiqua" w:eastAsiaTheme="minorEastAsia" w:hAnsi="Book Antiqua"/>
          <w:lang w:eastAsia="zh-CN"/>
        </w:rPr>
        <w:t xml:space="preserve">, Miriam Cortes, </w:t>
      </w:r>
      <w:r w:rsidR="008009BA" w:rsidRPr="0056798E">
        <w:rPr>
          <w:rFonts w:ascii="Book Antiqua" w:eastAsiaTheme="minorEastAsia" w:hAnsi="Book Antiqua"/>
          <w:lang w:eastAsia="zh-CN"/>
        </w:rPr>
        <w:t>Laya</w:t>
      </w:r>
      <w:r w:rsidR="006E5785" w:rsidRPr="0056798E">
        <w:rPr>
          <w:rFonts w:ascii="Book Antiqua" w:eastAsiaTheme="minorEastAsia" w:hAnsi="Book Antiqua"/>
          <w:lang w:eastAsia="zh-CN"/>
        </w:rPr>
        <w:t xml:space="preserve"> </w:t>
      </w:r>
      <w:r w:rsidR="008009BA" w:rsidRPr="0056798E">
        <w:rPr>
          <w:rFonts w:ascii="Book Antiqua" w:eastAsiaTheme="minorEastAsia" w:hAnsi="Book Antiqua"/>
          <w:lang w:eastAsia="zh-CN"/>
        </w:rPr>
        <w:t xml:space="preserve">Tolosa, </w:t>
      </w:r>
      <w:r w:rsidRPr="0056798E">
        <w:rPr>
          <w:rFonts w:ascii="Book Antiqua" w:eastAsiaTheme="minorEastAsia" w:hAnsi="Book Antiqua"/>
          <w:lang w:eastAsia="zh-CN"/>
        </w:rPr>
        <w:t>Maria Jose Gomez-</w:t>
      </w:r>
      <w:r w:rsidR="00BF09BE" w:rsidRPr="0056798E">
        <w:rPr>
          <w:rFonts w:ascii="Book Antiqua" w:eastAsiaTheme="minorEastAsia" w:hAnsi="Book Antiqua"/>
          <w:lang w:val="es-ES" w:eastAsia="zh-CN"/>
        </w:rPr>
        <w:t>Lechón</w:t>
      </w:r>
      <w:r w:rsidRPr="0056798E">
        <w:rPr>
          <w:rFonts w:ascii="Book Antiqua" w:eastAsiaTheme="minorEastAsia" w:hAnsi="Book Antiqua"/>
          <w:lang w:eastAsia="zh-CN"/>
        </w:rPr>
        <w:t xml:space="preserve">, </w:t>
      </w:r>
      <w:r w:rsidR="003A2337" w:rsidRPr="0056798E">
        <w:rPr>
          <w:rFonts w:ascii="Book Antiqua" w:eastAsiaTheme="minorEastAsia" w:hAnsi="Book Antiqua"/>
          <w:lang w:eastAsia="zh-CN"/>
        </w:rPr>
        <w:t xml:space="preserve">Slivia </w:t>
      </w:r>
      <w:r w:rsidR="008C09E7" w:rsidRPr="0056798E">
        <w:rPr>
          <w:rFonts w:ascii="Book Antiqua" w:eastAsiaTheme="minorEastAsia" w:hAnsi="Book Antiqua"/>
          <w:lang w:eastAsia="zh-CN"/>
        </w:rPr>
        <w:t>López</w:t>
      </w:r>
      <w:r w:rsidR="003A2337" w:rsidRPr="0056798E">
        <w:rPr>
          <w:rFonts w:ascii="Book Antiqua" w:eastAsiaTheme="minorEastAsia" w:hAnsi="Book Antiqua"/>
          <w:lang w:eastAsia="zh-CN"/>
        </w:rPr>
        <w:t xml:space="preserve">, </w:t>
      </w:r>
      <w:r w:rsidRPr="0056798E">
        <w:rPr>
          <w:rFonts w:ascii="Book Antiqua" w:eastAsiaTheme="minorEastAsia" w:hAnsi="Book Antiqua"/>
          <w:lang w:eastAsia="zh-CN"/>
        </w:rPr>
        <w:t>Jose Vicente Castell, Jose</w:t>
      </w:r>
      <w:r w:rsidR="006E5785" w:rsidRPr="0056798E">
        <w:rPr>
          <w:rFonts w:ascii="Book Antiqua" w:eastAsiaTheme="minorEastAsia" w:hAnsi="Book Antiqua"/>
          <w:lang w:eastAsia="zh-CN"/>
        </w:rPr>
        <w:t xml:space="preserve"> </w:t>
      </w:r>
      <w:r w:rsidRPr="0056798E">
        <w:rPr>
          <w:rFonts w:ascii="Book Antiqua" w:eastAsiaTheme="minorEastAsia" w:hAnsi="Book Antiqua"/>
          <w:lang w:eastAsia="zh-CN"/>
        </w:rPr>
        <w:t>Mir</w:t>
      </w:r>
    </w:p>
    <w:bookmarkEnd w:id="65"/>
    <w:bookmarkEnd w:id="66"/>
    <w:p w:rsidR="008009BA" w:rsidRPr="0056798E" w:rsidRDefault="008009BA" w:rsidP="008C09E7">
      <w:pPr>
        <w:spacing w:line="360" w:lineRule="auto"/>
        <w:jc w:val="both"/>
        <w:rPr>
          <w:rFonts w:ascii="Book Antiqua" w:eastAsiaTheme="minorEastAsia" w:hAnsi="Book Antiqua"/>
          <w:lang w:val="es-ES" w:eastAsia="zh-CN"/>
        </w:rPr>
      </w:pPr>
    </w:p>
    <w:p w:rsidR="004C3A8C" w:rsidRPr="0056798E" w:rsidRDefault="004C3A8C" w:rsidP="004C3A8C">
      <w:pPr>
        <w:spacing w:line="360" w:lineRule="auto"/>
        <w:jc w:val="both"/>
        <w:rPr>
          <w:rFonts w:ascii="Book Antiqua" w:eastAsiaTheme="minorEastAsia" w:hAnsi="Book Antiqua"/>
          <w:lang w:val="es-ES" w:eastAsia="zh-CN"/>
        </w:rPr>
      </w:pPr>
      <w:r w:rsidRPr="0056798E">
        <w:rPr>
          <w:rFonts w:ascii="Book Antiqua" w:eastAsiaTheme="minorEastAsia" w:hAnsi="Book Antiqua"/>
          <w:b/>
          <w:lang w:eastAsia="zh-CN"/>
        </w:rPr>
        <w:t>Eugenia Pareja Ibars, Laya</w:t>
      </w:r>
      <w:r w:rsidR="006E5785" w:rsidRPr="0056798E">
        <w:rPr>
          <w:rFonts w:ascii="Book Antiqua" w:eastAsiaTheme="minorEastAsia" w:hAnsi="Book Antiqua"/>
          <w:b/>
          <w:lang w:eastAsia="zh-CN"/>
        </w:rPr>
        <w:t xml:space="preserve"> </w:t>
      </w:r>
      <w:r w:rsidRPr="0056798E">
        <w:rPr>
          <w:rFonts w:ascii="Book Antiqua" w:eastAsiaTheme="minorEastAsia" w:hAnsi="Book Antiqua"/>
          <w:b/>
          <w:lang w:eastAsia="zh-CN"/>
        </w:rPr>
        <w:t>Tolosa, Maria Jose Gomez-</w:t>
      </w:r>
      <w:r w:rsidRPr="0056798E">
        <w:rPr>
          <w:rFonts w:ascii="Book Antiqua" w:eastAsiaTheme="minorEastAsia" w:hAnsi="Book Antiqua"/>
          <w:b/>
          <w:lang w:val="es-ES" w:eastAsia="zh-CN"/>
        </w:rPr>
        <w:t>Lechón</w:t>
      </w:r>
      <w:r w:rsidRPr="0056798E">
        <w:rPr>
          <w:rFonts w:ascii="Book Antiqua" w:eastAsiaTheme="minorEastAsia" w:hAnsi="Book Antiqua"/>
          <w:b/>
          <w:lang w:eastAsia="zh-CN"/>
        </w:rPr>
        <w:t>, Slivia López, Jose Vicente Castell,</w:t>
      </w:r>
      <w:r w:rsidRPr="0056798E">
        <w:rPr>
          <w:rFonts w:ascii="Book Antiqua" w:eastAsiaTheme="minorEastAsia" w:hAnsi="Book Antiqua"/>
          <w:b/>
          <w:lang w:val="es-ES" w:eastAsia="zh-CN"/>
        </w:rPr>
        <w:t xml:space="preserve"> </w:t>
      </w:r>
      <w:r w:rsidRPr="0056798E">
        <w:rPr>
          <w:rFonts w:ascii="Book Antiqua" w:eastAsiaTheme="minorEastAsia" w:hAnsi="Book Antiqua"/>
          <w:b/>
          <w:lang w:eastAsia="zh-CN"/>
        </w:rPr>
        <w:t>Jose</w:t>
      </w:r>
      <w:r w:rsidR="006E5785" w:rsidRPr="0056798E">
        <w:rPr>
          <w:rFonts w:ascii="Book Antiqua" w:eastAsiaTheme="minorEastAsia" w:hAnsi="Book Antiqua"/>
          <w:b/>
          <w:lang w:eastAsia="zh-CN"/>
        </w:rPr>
        <w:t xml:space="preserve"> </w:t>
      </w:r>
      <w:r w:rsidRPr="0056798E">
        <w:rPr>
          <w:rFonts w:ascii="Book Antiqua" w:eastAsiaTheme="minorEastAsia" w:hAnsi="Book Antiqua"/>
          <w:b/>
          <w:lang w:eastAsia="zh-CN"/>
        </w:rPr>
        <w:t>Mir,</w:t>
      </w:r>
      <w:r w:rsidRPr="0056798E">
        <w:rPr>
          <w:rFonts w:ascii="Book Antiqua" w:eastAsiaTheme="minorEastAsia" w:hAnsi="Book Antiqua"/>
          <w:b/>
          <w:lang w:val="es-ES" w:eastAsia="zh-CN"/>
        </w:rPr>
        <w:t xml:space="preserve"> </w:t>
      </w:r>
      <w:r w:rsidRPr="0056798E">
        <w:rPr>
          <w:rFonts w:ascii="Book Antiqua" w:eastAsiaTheme="minorEastAsia" w:hAnsi="Book Antiqua"/>
          <w:lang w:val="es-ES" w:eastAsia="zh-CN"/>
        </w:rPr>
        <w:t>Unidad de Terapia Celular Hepatica, Instituto de Investigación Sanitaria La Fe, Hospital Universitario y Politécnico La Fe de Valencia, 46026 Valencia, Spain</w:t>
      </w:r>
    </w:p>
    <w:p w:rsidR="004C3A8C" w:rsidRPr="0056798E" w:rsidRDefault="004C3A8C" w:rsidP="008C09E7">
      <w:pPr>
        <w:spacing w:line="360" w:lineRule="auto"/>
        <w:jc w:val="both"/>
        <w:rPr>
          <w:rFonts w:ascii="Book Antiqua" w:eastAsiaTheme="minorEastAsia" w:hAnsi="Book Antiqua"/>
          <w:lang w:val="es-ES" w:eastAsia="zh-CN"/>
        </w:rPr>
      </w:pPr>
    </w:p>
    <w:p w:rsidR="00115842" w:rsidRPr="0056798E" w:rsidRDefault="008009BA" w:rsidP="008C09E7">
      <w:pPr>
        <w:spacing w:line="360" w:lineRule="auto"/>
        <w:jc w:val="both"/>
        <w:rPr>
          <w:rFonts w:ascii="Book Antiqua" w:hAnsi="Book Antiqua" w:cs="Times"/>
          <w:lang w:val="es-ES" w:eastAsia="zh-CN"/>
        </w:rPr>
      </w:pPr>
      <w:r w:rsidRPr="0056798E">
        <w:rPr>
          <w:rFonts w:ascii="Book Antiqua" w:hAnsi="Book Antiqua"/>
          <w:b/>
        </w:rPr>
        <w:t>Eugenia Pareja Ibars, Jose</w:t>
      </w:r>
      <w:r w:rsidR="006E5785" w:rsidRPr="0056798E">
        <w:rPr>
          <w:rFonts w:ascii="Book Antiqua" w:hAnsi="Book Antiqua"/>
          <w:b/>
        </w:rPr>
        <w:t xml:space="preserve"> </w:t>
      </w:r>
      <w:r w:rsidRPr="0056798E">
        <w:rPr>
          <w:rFonts w:ascii="Book Antiqua" w:hAnsi="Book Antiqua"/>
          <w:b/>
        </w:rPr>
        <w:t xml:space="preserve">Mir, </w:t>
      </w:r>
      <w:r w:rsidR="00115842" w:rsidRPr="0056798E">
        <w:rPr>
          <w:rFonts w:ascii="Book Antiqua" w:hAnsi="Book Antiqua" w:cs="Times"/>
          <w:lang w:val="es-ES"/>
        </w:rPr>
        <w:t xml:space="preserve">Unidad de Cirugıa Hepato-Bilio-Pancreatica y Trasplante Hepatico, Hospital Universitario y Politécnico La Fe de Valencia, </w:t>
      </w:r>
      <w:r w:rsidR="000545A6" w:rsidRPr="0056798E">
        <w:rPr>
          <w:rFonts w:ascii="Book Antiqua" w:hAnsi="Book Antiqua" w:cs="Times"/>
          <w:lang w:val="es-ES"/>
        </w:rPr>
        <w:t xml:space="preserve">46026 </w:t>
      </w:r>
      <w:r w:rsidR="00115842" w:rsidRPr="0056798E">
        <w:rPr>
          <w:rFonts w:ascii="Book Antiqua" w:hAnsi="Book Antiqua" w:cs="Times"/>
          <w:lang w:val="es-ES"/>
        </w:rPr>
        <w:t>Valencia, Spain</w:t>
      </w:r>
    </w:p>
    <w:p w:rsidR="008009BA" w:rsidRPr="0056798E" w:rsidRDefault="008009BA" w:rsidP="008C09E7">
      <w:pPr>
        <w:spacing w:line="360" w:lineRule="auto"/>
        <w:jc w:val="both"/>
        <w:rPr>
          <w:rFonts w:ascii="Book Antiqua" w:hAnsi="Book Antiqua" w:cs="Times"/>
          <w:b/>
          <w:position w:val="10"/>
          <w:lang w:eastAsia="zh-CN"/>
        </w:rPr>
      </w:pPr>
    </w:p>
    <w:p w:rsidR="00115842" w:rsidRPr="0056798E" w:rsidRDefault="008C09E7" w:rsidP="008C09E7">
      <w:pPr>
        <w:spacing w:line="360" w:lineRule="auto"/>
        <w:jc w:val="both"/>
        <w:rPr>
          <w:rFonts w:ascii="Book Antiqua" w:hAnsi="Book Antiqua" w:cs="Times"/>
          <w:lang w:val="en-US" w:eastAsia="zh-CN"/>
        </w:rPr>
      </w:pPr>
      <w:r w:rsidRPr="0056798E">
        <w:rPr>
          <w:rFonts w:ascii="Book Antiqua" w:hAnsi="Book Antiqua"/>
          <w:b/>
          <w:lang w:val="en-US"/>
        </w:rPr>
        <w:t>Miriam Cortes,</w:t>
      </w:r>
      <w:r w:rsidR="00115842" w:rsidRPr="0056798E">
        <w:rPr>
          <w:rFonts w:ascii="Book Antiqua" w:hAnsi="Book Antiqua"/>
          <w:b/>
          <w:lang w:val="en-US"/>
        </w:rPr>
        <w:t xml:space="preserve"> </w:t>
      </w:r>
      <w:r w:rsidR="00115842" w:rsidRPr="0056798E">
        <w:rPr>
          <w:rFonts w:ascii="Book Antiqua" w:hAnsi="Book Antiqua" w:cs="Times"/>
          <w:lang w:val="en-US"/>
        </w:rPr>
        <w:t>Liver transplantation. Institute of Liver Studies</w:t>
      </w:r>
      <w:r w:rsidR="005D26B1" w:rsidRPr="0056798E">
        <w:rPr>
          <w:rFonts w:ascii="Book Antiqua" w:eastAsiaTheme="minorEastAsia" w:hAnsi="Book Antiqua" w:cs="Times" w:hint="eastAsia"/>
          <w:lang w:val="en-US" w:eastAsia="zh-CN"/>
        </w:rPr>
        <w:t>,</w:t>
      </w:r>
      <w:r w:rsidR="00115842" w:rsidRPr="0056798E">
        <w:rPr>
          <w:rFonts w:ascii="Book Antiqua" w:hAnsi="Book Antiqua" w:cs="Times"/>
          <w:lang w:val="en-US"/>
        </w:rPr>
        <w:t xml:space="preserve"> </w:t>
      </w:r>
      <w:bookmarkStart w:id="67" w:name="OLE_LINK5"/>
      <w:r w:rsidR="00115842" w:rsidRPr="0056798E">
        <w:rPr>
          <w:rFonts w:ascii="Book Antiqua" w:hAnsi="Book Antiqua" w:cs="Times"/>
          <w:lang w:val="en-US"/>
        </w:rPr>
        <w:t>King’s College Hospital</w:t>
      </w:r>
      <w:bookmarkEnd w:id="67"/>
      <w:r w:rsidR="00115842" w:rsidRPr="0056798E">
        <w:rPr>
          <w:rFonts w:ascii="Book Antiqua" w:hAnsi="Book Antiqua" w:cs="Times"/>
          <w:lang w:val="en-US"/>
        </w:rPr>
        <w:t xml:space="preserve">, Institute of Liver Studies, </w:t>
      </w:r>
      <w:r w:rsidR="005D26B1" w:rsidRPr="0056798E">
        <w:rPr>
          <w:rFonts w:ascii="Book Antiqua" w:hAnsi="Book Antiqua" w:cs="Times"/>
          <w:lang w:val="en-US"/>
        </w:rPr>
        <w:t xml:space="preserve">SE5 9RS </w:t>
      </w:r>
      <w:r w:rsidR="00115842" w:rsidRPr="0056798E">
        <w:rPr>
          <w:rFonts w:ascii="Book Antiqua" w:hAnsi="Book Antiqua" w:cs="Times"/>
          <w:lang w:val="en-US"/>
        </w:rPr>
        <w:t>London, United Kingdom</w:t>
      </w:r>
    </w:p>
    <w:p w:rsidR="008C09E7" w:rsidRPr="0056798E" w:rsidRDefault="008C09E7" w:rsidP="008C09E7">
      <w:pPr>
        <w:spacing w:line="360" w:lineRule="auto"/>
        <w:jc w:val="both"/>
        <w:rPr>
          <w:rFonts w:ascii="Book Antiqua" w:hAnsi="Book Antiqua" w:cs="Times"/>
          <w:lang w:val="en-US" w:eastAsia="zh-CN"/>
        </w:rPr>
      </w:pPr>
    </w:p>
    <w:p w:rsidR="00115842" w:rsidRPr="0056798E" w:rsidRDefault="008C09E7" w:rsidP="008C09E7">
      <w:pPr>
        <w:spacing w:line="360" w:lineRule="auto"/>
        <w:jc w:val="both"/>
        <w:rPr>
          <w:rFonts w:ascii="Book Antiqua" w:hAnsi="Book Antiqua" w:cs="Times"/>
          <w:lang w:val="es-ES" w:eastAsia="zh-CN"/>
        </w:rPr>
      </w:pPr>
      <w:r w:rsidRPr="0056798E">
        <w:rPr>
          <w:rFonts w:ascii="Book Antiqua" w:hAnsi="Book Antiqua"/>
          <w:b/>
        </w:rPr>
        <w:t>Maria Jose Gomez-Lechón,</w:t>
      </w:r>
      <w:r w:rsidR="006E5785" w:rsidRPr="0056798E">
        <w:rPr>
          <w:rFonts w:ascii="Book Antiqua" w:hAnsi="Book Antiqua"/>
          <w:b/>
        </w:rPr>
        <w:t xml:space="preserve"> </w:t>
      </w:r>
      <w:r w:rsidR="00115842" w:rsidRPr="0056798E">
        <w:rPr>
          <w:rFonts w:ascii="Book Antiqua" w:hAnsi="Book Antiqua" w:cs="Times"/>
          <w:lang w:val="es-ES"/>
        </w:rPr>
        <w:t xml:space="preserve">Unidad de Hepatologıa Experimental, Instituto de Investigación Sanitaria La Fe, Hospital Universitario y Politécnico La Fe de Valencia, </w:t>
      </w:r>
      <w:r w:rsidR="000545A6" w:rsidRPr="0056798E">
        <w:rPr>
          <w:rFonts w:ascii="Book Antiqua" w:hAnsi="Book Antiqua" w:cs="Times"/>
          <w:lang w:val="es-ES"/>
        </w:rPr>
        <w:t xml:space="preserve">46026 </w:t>
      </w:r>
      <w:r w:rsidR="00115842" w:rsidRPr="0056798E">
        <w:rPr>
          <w:rFonts w:ascii="Book Antiqua" w:hAnsi="Book Antiqua" w:cs="Times"/>
          <w:lang w:val="es-ES"/>
        </w:rPr>
        <w:t xml:space="preserve">Valencia, Spain </w:t>
      </w:r>
    </w:p>
    <w:p w:rsidR="008C09E7" w:rsidRPr="0056798E" w:rsidRDefault="008C09E7" w:rsidP="008C09E7">
      <w:pPr>
        <w:spacing w:line="360" w:lineRule="auto"/>
        <w:jc w:val="both"/>
        <w:rPr>
          <w:rFonts w:ascii="Book Antiqua" w:hAnsi="Book Antiqua" w:cs="Times"/>
          <w:lang w:val="es-ES" w:eastAsia="zh-CN"/>
        </w:rPr>
      </w:pPr>
    </w:p>
    <w:p w:rsidR="00115842" w:rsidRPr="0056798E" w:rsidRDefault="008C09E7" w:rsidP="008C09E7">
      <w:pPr>
        <w:spacing w:line="360" w:lineRule="auto"/>
        <w:jc w:val="both"/>
        <w:rPr>
          <w:rFonts w:ascii="Book Antiqua" w:hAnsi="Book Antiqua" w:cs="Times"/>
          <w:lang w:val="es-ES"/>
        </w:rPr>
      </w:pPr>
      <w:r w:rsidRPr="0056798E">
        <w:rPr>
          <w:rFonts w:ascii="Book Antiqua" w:hAnsi="Book Antiqua"/>
          <w:b/>
        </w:rPr>
        <w:t xml:space="preserve">Maria Jose Gomez-Lechón, Jose Vicente Castell, </w:t>
      </w:r>
      <w:r w:rsidR="00E87084" w:rsidRPr="0056798E">
        <w:rPr>
          <w:rFonts w:ascii="Book Antiqua" w:hAnsi="Book Antiqua"/>
          <w:iCs/>
        </w:rPr>
        <w:t>CIBERehd, FIS, 08036</w:t>
      </w:r>
      <w:r w:rsidR="003E0BC8" w:rsidRPr="0056798E">
        <w:rPr>
          <w:rFonts w:ascii="Book Antiqua" w:eastAsiaTheme="minorEastAsia" w:hAnsi="Book Antiqua" w:hint="eastAsia"/>
          <w:iCs/>
          <w:lang w:eastAsia="zh-CN"/>
        </w:rPr>
        <w:t xml:space="preserve"> </w:t>
      </w:r>
      <w:r w:rsidR="00E87084" w:rsidRPr="0056798E">
        <w:rPr>
          <w:rFonts w:ascii="Book Antiqua" w:hAnsi="Book Antiqua"/>
          <w:iCs/>
        </w:rPr>
        <w:t xml:space="preserve">Barcelona, </w:t>
      </w:r>
      <w:r w:rsidR="00115842" w:rsidRPr="0056798E">
        <w:rPr>
          <w:rFonts w:ascii="Book Antiqua" w:hAnsi="Book Antiqua"/>
          <w:iCs/>
          <w:lang w:val="es-ES"/>
        </w:rPr>
        <w:t>Spain</w:t>
      </w:r>
    </w:p>
    <w:p w:rsidR="00115842" w:rsidRPr="0056798E" w:rsidRDefault="00115842" w:rsidP="008C09E7">
      <w:pPr>
        <w:widowControl w:val="0"/>
        <w:autoSpaceDE w:val="0"/>
        <w:autoSpaceDN w:val="0"/>
        <w:adjustRightInd w:val="0"/>
        <w:snapToGrid w:val="0"/>
        <w:spacing w:line="360" w:lineRule="auto"/>
        <w:jc w:val="both"/>
        <w:rPr>
          <w:rFonts w:ascii="Book Antiqua" w:hAnsi="Book Antiqua" w:cs="Times"/>
          <w:lang w:val="es-ES"/>
        </w:rPr>
      </w:pPr>
    </w:p>
    <w:p w:rsidR="000E4F79" w:rsidRPr="0056798E" w:rsidRDefault="000E4F79" w:rsidP="008C09E7">
      <w:pPr>
        <w:adjustRightInd w:val="0"/>
        <w:snapToGrid w:val="0"/>
        <w:spacing w:line="360" w:lineRule="auto"/>
        <w:jc w:val="both"/>
        <w:rPr>
          <w:rFonts w:ascii="Book Antiqua" w:eastAsiaTheme="minorEastAsia" w:hAnsi="Book Antiqua"/>
          <w:b/>
          <w:lang w:val="es-ES" w:eastAsia="zh-CN"/>
        </w:rPr>
      </w:pPr>
    </w:p>
    <w:p w:rsidR="00FF3F17" w:rsidRPr="00201202" w:rsidRDefault="000E4F79" w:rsidP="003E0BC8">
      <w:pPr>
        <w:adjustRightInd w:val="0"/>
        <w:snapToGrid w:val="0"/>
        <w:spacing w:line="360" w:lineRule="auto"/>
        <w:jc w:val="both"/>
        <w:outlineLvl w:val="0"/>
        <w:rPr>
          <w:rFonts w:ascii="Book Antiqua" w:eastAsiaTheme="minorEastAsia" w:hAnsi="Book Antiqua"/>
          <w:lang w:val="en-US" w:eastAsia="zh-CN"/>
        </w:rPr>
      </w:pPr>
      <w:r w:rsidRPr="0056798E">
        <w:rPr>
          <w:rFonts w:ascii="Book Antiqua" w:hAnsi="Book Antiqua"/>
          <w:b/>
          <w:lang w:val="en-US"/>
        </w:rPr>
        <w:lastRenderedPageBreak/>
        <w:t>Author contribution</w:t>
      </w:r>
      <w:r w:rsidR="007C44A6">
        <w:rPr>
          <w:rFonts w:ascii="Book Antiqua" w:eastAsiaTheme="minorEastAsia" w:hAnsi="Book Antiqua" w:hint="eastAsia"/>
          <w:b/>
          <w:lang w:val="en-US" w:eastAsia="zh-CN"/>
        </w:rPr>
        <w:t>s</w:t>
      </w:r>
      <w:r w:rsidRPr="0056798E">
        <w:rPr>
          <w:rFonts w:ascii="Book Antiqua" w:hAnsi="Book Antiqua"/>
          <w:b/>
          <w:lang w:val="en-US"/>
        </w:rPr>
        <w:t xml:space="preserve">: </w:t>
      </w:r>
      <w:r w:rsidR="008009BA" w:rsidRPr="00201202">
        <w:rPr>
          <w:rFonts w:ascii="Book Antiqua" w:hAnsi="Book Antiqua"/>
          <w:lang w:val="en-US"/>
        </w:rPr>
        <w:t>Ibars</w:t>
      </w:r>
      <w:r w:rsidR="003E0BC8" w:rsidRPr="00201202">
        <w:rPr>
          <w:rFonts w:ascii="Book Antiqua" w:hAnsi="Book Antiqua"/>
          <w:lang w:val="en-US"/>
        </w:rPr>
        <w:t xml:space="preserve"> </w:t>
      </w:r>
      <w:r w:rsidR="003E0BC8" w:rsidRPr="00201202">
        <w:rPr>
          <w:rFonts w:ascii="Book Antiqua" w:eastAsiaTheme="minorEastAsia" w:hAnsi="Book Antiqua" w:hint="eastAsia"/>
          <w:lang w:val="en-US" w:eastAsia="zh-CN"/>
        </w:rPr>
        <w:t>P</w:t>
      </w:r>
      <w:r w:rsidRPr="00201202">
        <w:rPr>
          <w:rFonts w:ascii="Book Antiqua" w:hAnsi="Book Antiqua"/>
          <w:lang w:val="en-US"/>
        </w:rPr>
        <w:t>E and Cortes M wrote the paper</w:t>
      </w:r>
      <w:r w:rsidR="003E0BC8" w:rsidRPr="00201202">
        <w:rPr>
          <w:rFonts w:ascii="Book Antiqua" w:eastAsiaTheme="minorEastAsia" w:hAnsi="Book Antiqua" w:hint="eastAsia"/>
          <w:lang w:val="en-US" w:eastAsia="zh-CN"/>
        </w:rPr>
        <w:t xml:space="preserve">; </w:t>
      </w:r>
      <w:r w:rsidRPr="00201202">
        <w:rPr>
          <w:rFonts w:ascii="Book Antiqua" w:hAnsi="Book Antiqua"/>
          <w:lang w:val="en-US"/>
        </w:rPr>
        <w:t>Cortes M and Tolosa L made substantial contributions to conception and design, acquisition of data, or analysis and interpretation of data</w:t>
      </w:r>
      <w:r w:rsidR="003E0BC8" w:rsidRPr="00201202">
        <w:rPr>
          <w:rFonts w:ascii="Book Antiqua" w:eastAsiaTheme="minorEastAsia" w:hAnsi="Book Antiqua" w:hint="eastAsia"/>
          <w:lang w:val="en-US" w:eastAsia="zh-CN"/>
        </w:rPr>
        <w:t xml:space="preserve">; </w:t>
      </w:r>
      <w:r w:rsidRPr="00201202">
        <w:rPr>
          <w:rFonts w:ascii="Book Antiqua" w:hAnsi="Book Antiqua"/>
          <w:lang w:val="en-US"/>
        </w:rPr>
        <w:t xml:space="preserve">Gomez-Lechón MJ, </w:t>
      </w:r>
      <w:r w:rsidR="00593F62" w:rsidRPr="00201202">
        <w:rPr>
          <w:rFonts w:ascii="Book Antiqua" w:hAnsi="Book Antiqua"/>
          <w:lang w:val="en-US"/>
        </w:rPr>
        <w:t xml:space="preserve">Castell JV and </w:t>
      </w:r>
      <w:r w:rsidRPr="00201202">
        <w:rPr>
          <w:rFonts w:ascii="Book Antiqua" w:hAnsi="Book Antiqua"/>
          <w:lang w:val="en-US"/>
        </w:rPr>
        <w:t>Mir J contributed drafting the article or revising it critically</w:t>
      </w:r>
      <w:r w:rsidR="003672BE" w:rsidRPr="00201202">
        <w:rPr>
          <w:rFonts w:ascii="Book Antiqua" w:hAnsi="Book Antiqua"/>
          <w:lang w:val="en-US"/>
        </w:rPr>
        <w:t xml:space="preserve"> </w:t>
      </w:r>
      <w:r w:rsidRPr="00201202">
        <w:rPr>
          <w:rFonts w:ascii="Book Antiqua" w:hAnsi="Book Antiqua"/>
          <w:lang w:val="en-US"/>
        </w:rPr>
        <w:t>for important intellectual content.</w:t>
      </w:r>
    </w:p>
    <w:p w:rsidR="003E0BC8" w:rsidRPr="0056798E" w:rsidRDefault="003E0BC8" w:rsidP="003E0BC8">
      <w:pPr>
        <w:adjustRightInd w:val="0"/>
        <w:snapToGrid w:val="0"/>
        <w:spacing w:line="360" w:lineRule="auto"/>
        <w:jc w:val="both"/>
        <w:outlineLvl w:val="0"/>
        <w:rPr>
          <w:rFonts w:ascii="Book Antiqua" w:eastAsiaTheme="minorEastAsia" w:hAnsi="Book Antiqua"/>
          <w:lang w:val="en-US" w:eastAsia="zh-CN"/>
        </w:rPr>
      </w:pPr>
    </w:p>
    <w:p w:rsidR="006F41BF" w:rsidRPr="0056798E" w:rsidRDefault="00A16731" w:rsidP="008C09E7">
      <w:pPr>
        <w:autoSpaceDE w:val="0"/>
        <w:adjustRightInd w:val="0"/>
        <w:snapToGrid w:val="0"/>
        <w:spacing w:line="360" w:lineRule="auto"/>
        <w:jc w:val="both"/>
        <w:rPr>
          <w:rFonts w:ascii="Book Antiqua" w:hAnsi="Book Antiqua"/>
          <w:lang w:val="en-GB"/>
        </w:rPr>
      </w:pPr>
      <w:r w:rsidRPr="0056798E">
        <w:rPr>
          <w:rFonts w:ascii="Book Antiqua" w:hAnsi="Book Antiqua" w:cs="TimesNewRomanPS-BoldItalicMT"/>
          <w:b/>
          <w:bCs/>
          <w:iCs/>
          <w:lang w:val="en-US"/>
        </w:rPr>
        <w:t>Conflict-of-interest</w:t>
      </w:r>
      <w:r w:rsidR="005D26B1" w:rsidRPr="0056798E">
        <w:rPr>
          <w:rFonts w:ascii="Book Antiqua" w:eastAsiaTheme="minorEastAsia" w:hAnsi="Book Antiqua" w:cs="TimesNewRomanPS-BoldItalicMT" w:hint="eastAsia"/>
          <w:b/>
          <w:bCs/>
          <w:iCs/>
          <w:lang w:val="en-US" w:eastAsia="zh-CN"/>
        </w:rPr>
        <w:t xml:space="preserve"> </w:t>
      </w:r>
      <w:bookmarkStart w:id="68" w:name="OLE_LINK1940"/>
      <w:bookmarkStart w:id="69" w:name="OLE_LINK1938"/>
      <w:r w:rsidR="005D26B1" w:rsidRPr="0056798E">
        <w:rPr>
          <w:rFonts w:ascii="Book Antiqua" w:hAnsi="Book Antiqua"/>
          <w:b/>
          <w:bCs/>
          <w:iCs/>
          <w:lang w:val="en-US"/>
        </w:rPr>
        <w:t>statement</w:t>
      </w:r>
      <w:bookmarkEnd w:id="68"/>
      <w:bookmarkEnd w:id="69"/>
      <w:r w:rsidRPr="0056798E">
        <w:rPr>
          <w:rFonts w:ascii="Book Antiqua" w:hAnsi="Book Antiqua" w:cs="TimesNewRomanPS-BoldItalicMT"/>
          <w:b/>
          <w:bCs/>
          <w:iCs/>
          <w:lang w:val="en-US" w:eastAsia="zh-CN"/>
        </w:rPr>
        <w:t>:</w:t>
      </w:r>
      <w:r w:rsidR="006F41BF" w:rsidRPr="0056798E">
        <w:rPr>
          <w:rFonts w:ascii="Book Antiqua" w:hAnsi="Book Antiqua"/>
          <w:lang w:val="en-GB"/>
        </w:rPr>
        <w:t xml:space="preserve"> The authors have not conflict of interest.</w:t>
      </w:r>
    </w:p>
    <w:p w:rsidR="00A16731" w:rsidRPr="0056798E" w:rsidRDefault="00A16731" w:rsidP="008C09E7">
      <w:pPr>
        <w:widowControl w:val="0"/>
        <w:autoSpaceDE w:val="0"/>
        <w:autoSpaceDN w:val="0"/>
        <w:adjustRightInd w:val="0"/>
        <w:snapToGrid w:val="0"/>
        <w:spacing w:line="360" w:lineRule="auto"/>
        <w:jc w:val="both"/>
        <w:outlineLvl w:val="0"/>
        <w:rPr>
          <w:rFonts w:ascii="Book Antiqua" w:eastAsia="SimSun" w:hAnsi="Book Antiqua"/>
          <w:b/>
          <w:lang w:val="en-US" w:eastAsia="zh-CN"/>
        </w:rPr>
      </w:pPr>
    </w:p>
    <w:p w:rsidR="005D26B1" w:rsidRPr="005D26B1" w:rsidRDefault="005D26B1" w:rsidP="005D26B1">
      <w:pPr>
        <w:spacing w:line="360" w:lineRule="auto"/>
        <w:jc w:val="both"/>
        <w:rPr>
          <w:rFonts w:ascii="Book Antiqua" w:eastAsia="SimSun" w:hAnsi="Book Antiqua" w:cs="SimSun"/>
          <w:lang w:val="en-US" w:eastAsia="zh-CN"/>
        </w:rPr>
      </w:pPr>
      <w:bookmarkStart w:id="70" w:name="OLE_LINK441"/>
      <w:bookmarkStart w:id="71" w:name="OLE_LINK442"/>
      <w:bookmarkStart w:id="72" w:name="OLE_LINK1032"/>
      <w:bookmarkStart w:id="73" w:name="OLE_LINK1232"/>
      <w:bookmarkStart w:id="74" w:name="OLE_LINK1460"/>
      <w:bookmarkStart w:id="75" w:name="OLE_LINK1708"/>
      <w:bookmarkStart w:id="76" w:name="OLE_LINK1435"/>
      <w:bookmarkStart w:id="77" w:name="OLE_LINK1478"/>
      <w:bookmarkStart w:id="78" w:name="OLE_LINK1428"/>
      <w:bookmarkStart w:id="79" w:name="OLE_LINK1355"/>
      <w:bookmarkStart w:id="80" w:name="OLE_LINK1425"/>
      <w:bookmarkStart w:id="81" w:name="OLE_LINK1504"/>
      <w:bookmarkStart w:id="82" w:name="OLE_LINK1544"/>
      <w:bookmarkStart w:id="83" w:name="OLE_LINK1680"/>
      <w:bookmarkStart w:id="84" w:name="OLE_LINK1710"/>
      <w:bookmarkStart w:id="85" w:name="OLE_LINK3317"/>
      <w:bookmarkStart w:id="86" w:name="OLE_LINK22"/>
      <w:bookmarkStart w:id="87" w:name="OLE_LINK1684"/>
      <w:bookmarkStart w:id="88" w:name="OLE_LINK1885"/>
      <w:bookmarkStart w:id="89" w:name="OLE_LINK1799"/>
      <w:bookmarkStart w:id="90" w:name="OLE_LINK1894"/>
      <w:bookmarkStart w:id="91" w:name="OLE_LINK27"/>
      <w:bookmarkStart w:id="92" w:name="OLE_LINK732"/>
      <w:bookmarkStart w:id="93" w:name="OLE_LINK2053"/>
      <w:bookmarkStart w:id="94" w:name="OLE_LINK2096"/>
      <w:bookmarkStart w:id="95" w:name="OLE_LINK2174"/>
      <w:bookmarkStart w:id="96" w:name="OLE_LINK2108"/>
      <w:bookmarkStart w:id="97" w:name="OLE_LINK2183"/>
      <w:bookmarkStart w:id="98" w:name="OLE_LINK2328"/>
      <w:bookmarkStart w:id="99" w:name="OLE_LINK766"/>
      <w:bookmarkStart w:id="100" w:name="OLE_LINK2256"/>
      <w:bookmarkStart w:id="101" w:name="OLE_LINK38"/>
      <w:bookmarkStart w:id="102" w:name="OLE_LINK2368"/>
      <w:bookmarkStart w:id="103" w:name="OLE_LINK2351"/>
      <w:bookmarkStart w:id="104" w:name="OLE_LINK2446"/>
      <w:r w:rsidRPr="005D26B1">
        <w:rPr>
          <w:rFonts w:ascii="Book Antiqua" w:eastAsia="SimSun" w:hAnsi="Book Antiqua"/>
          <w:b/>
          <w:lang w:val="en-US" w:eastAsia="zh-CN"/>
        </w:rPr>
        <w:t xml:space="preserve">Open-Access: </w:t>
      </w:r>
      <w:bookmarkStart w:id="105" w:name="OLE_LINK507"/>
      <w:bookmarkStart w:id="106" w:name="OLE_LINK506"/>
      <w:bookmarkStart w:id="107" w:name="OLE_LINK496"/>
      <w:bookmarkStart w:id="108" w:name="OLE_LINK479"/>
      <w:bookmarkStart w:id="109" w:name="OLE_LINK47"/>
      <w:bookmarkStart w:id="110" w:name="OLE_LINK48"/>
      <w:r w:rsidRPr="005D26B1">
        <w:rPr>
          <w:rFonts w:ascii="Book Antiqua" w:eastAsia="SimSun" w:hAnsi="Book Antiqua"/>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6798E">
          <w:rPr>
            <w:rFonts w:ascii="Book Antiqua" w:eastAsia="SimSun" w:hAnsi="Book Antiqua"/>
            <w:kern w:val="2"/>
            <w:lang w:val="en-US" w:eastAsia="zh-CN"/>
          </w:rPr>
          <w:t>http://creativecommons.org/licenses/by-nc/4.0/</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5D26B1" w:rsidRPr="0056798E" w:rsidRDefault="005D26B1" w:rsidP="008C09E7">
      <w:pPr>
        <w:widowControl w:val="0"/>
        <w:autoSpaceDE w:val="0"/>
        <w:autoSpaceDN w:val="0"/>
        <w:adjustRightInd w:val="0"/>
        <w:snapToGrid w:val="0"/>
        <w:spacing w:line="360" w:lineRule="auto"/>
        <w:jc w:val="both"/>
        <w:outlineLvl w:val="0"/>
        <w:rPr>
          <w:rFonts w:ascii="Book Antiqua" w:eastAsia="SimSun" w:hAnsi="Book Antiqua"/>
          <w:b/>
          <w:lang w:val="en-US" w:eastAsia="zh-CN"/>
        </w:rPr>
      </w:pPr>
    </w:p>
    <w:p w:rsidR="000E4F79" w:rsidRPr="007C44A6" w:rsidRDefault="005D26B1" w:rsidP="008C09E7">
      <w:pPr>
        <w:widowControl w:val="0"/>
        <w:autoSpaceDE w:val="0"/>
        <w:autoSpaceDN w:val="0"/>
        <w:adjustRightInd w:val="0"/>
        <w:snapToGrid w:val="0"/>
        <w:spacing w:line="360" w:lineRule="auto"/>
        <w:jc w:val="both"/>
        <w:outlineLvl w:val="0"/>
        <w:rPr>
          <w:rFonts w:ascii="Book Antiqua" w:eastAsiaTheme="minorEastAsia" w:hAnsi="Book Antiqua" w:cs="Times"/>
          <w:lang w:val="en-US" w:eastAsia="zh-CN"/>
        </w:rPr>
      </w:pPr>
      <w:bookmarkStart w:id="111" w:name="OLE_LINK1530"/>
      <w:bookmarkStart w:id="112" w:name="OLE_LINK1529"/>
      <w:bookmarkStart w:id="113" w:name="OLE_LINK1701"/>
      <w:bookmarkStart w:id="114" w:name="OLE_LINK1343"/>
      <w:bookmarkStart w:id="115" w:name="OLE_LINK1234"/>
      <w:bookmarkStart w:id="116" w:name="OLE_LINK1233"/>
      <w:bookmarkStart w:id="117" w:name="OLE_LINK2001"/>
      <w:bookmarkStart w:id="118" w:name="OLE_LINK34"/>
      <w:bookmarkStart w:id="119" w:name="OLE_LINK32"/>
      <w:bookmarkStart w:id="120" w:name="OLE_LINK30"/>
      <w:bookmarkStart w:id="121" w:name="OLE_LINK1918"/>
      <w:bookmarkStart w:id="122" w:name="OLE_LINK3318"/>
      <w:bookmarkStart w:id="123" w:name="OLE_LINK1660"/>
      <w:bookmarkStart w:id="124" w:name="OLE_LINK1421"/>
      <w:bookmarkStart w:id="125" w:name="OLE_LINK1134"/>
      <w:bookmarkStart w:id="126" w:name="OLE_LINK194"/>
      <w:bookmarkStart w:id="127" w:name="OLE_LINK193"/>
      <w:bookmarkEnd w:id="109"/>
      <w:bookmarkEnd w:id="110"/>
      <w:r w:rsidRPr="0056798E">
        <w:rPr>
          <w:rFonts w:ascii="Book Antiqua" w:hAnsi="Book Antiqua"/>
          <w:b/>
        </w:rPr>
        <w:t xml:space="preserve">Correspondence </w:t>
      </w:r>
      <w:bookmarkEnd w:id="111"/>
      <w:bookmarkEnd w:id="112"/>
      <w:r w:rsidRPr="0056798E">
        <w:rPr>
          <w:rFonts w:ascii="Book Antiqua" w:hAnsi="Book Antiqua"/>
          <w:b/>
        </w:rPr>
        <w:t>to: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56798E">
        <w:rPr>
          <w:rFonts w:ascii="Book Antiqua" w:hAnsi="Book Antiqua"/>
          <w:b/>
        </w:rPr>
        <w:t xml:space="preserve"> </w:t>
      </w:r>
      <w:bookmarkStart w:id="128" w:name="OLE_LINK49"/>
      <w:bookmarkStart w:id="129" w:name="OLE_LINK50"/>
      <w:r w:rsidR="000E4F79" w:rsidRPr="0056798E">
        <w:rPr>
          <w:rFonts w:ascii="Book Antiqua" w:hAnsi="Book Antiqua" w:cs="Times"/>
          <w:b/>
        </w:rPr>
        <w:t>Eugenia Pareja Ibars</w:t>
      </w:r>
      <w:r w:rsidRPr="0056798E">
        <w:rPr>
          <w:rFonts w:ascii="Book Antiqua" w:eastAsiaTheme="minorEastAsia" w:hAnsi="Book Antiqua" w:cs="Times" w:hint="eastAsia"/>
          <w:b/>
          <w:lang w:eastAsia="zh-CN"/>
        </w:rPr>
        <w:t>,</w:t>
      </w:r>
      <w:r w:rsidR="000E4F79" w:rsidRPr="0056798E">
        <w:rPr>
          <w:rFonts w:ascii="Book Antiqua" w:hAnsi="Book Antiqua" w:cs="Times"/>
          <w:b/>
        </w:rPr>
        <w:t xml:space="preserve"> MD, PhD</w:t>
      </w:r>
      <w:r w:rsidRPr="0056798E">
        <w:rPr>
          <w:rFonts w:ascii="Book Antiqua" w:eastAsiaTheme="minorEastAsia" w:hAnsi="Book Antiqua" w:cs="Times" w:hint="eastAsia"/>
          <w:b/>
          <w:lang w:eastAsia="zh-CN"/>
        </w:rPr>
        <w:t>,</w:t>
      </w:r>
      <w:r w:rsidR="000E4F79" w:rsidRPr="0056798E">
        <w:rPr>
          <w:rFonts w:ascii="Book Antiqua" w:hAnsi="Book Antiqua" w:cs="Times"/>
          <w:b/>
        </w:rPr>
        <w:t xml:space="preserve"> Hepatobiliary and liver </w:t>
      </w:r>
      <w:r w:rsidR="00461609" w:rsidRPr="0056798E">
        <w:rPr>
          <w:rFonts w:ascii="Book Antiqua" w:hAnsi="Book Antiqua" w:cs="Times"/>
          <w:b/>
        </w:rPr>
        <w:t>Transplant Surgeon</w:t>
      </w:r>
      <w:r w:rsidRPr="0056798E">
        <w:rPr>
          <w:rFonts w:ascii="Book Antiqua" w:eastAsiaTheme="minorEastAsia" w:hAnsi="Book Antiqua" w:cs="Times" w:hint="eastAsia"/>
          <w:b/>
          <w:lang w:eastAsia="zh-CN"/>
        </w:rPr>
        <w:t>,</w:t>
      </w:r>
      <w:r w:rsidRPr="0056798E">
        <w:rPr>
          <w:rFonts w:ascii="Book Antiqua" w:eastAsiaTheme="minorEastAsia" w:hAnsi="Book Antiqua" w:cs="Times" w:hint="eastAsia"/>
          <w:lang w:eastAsia="zh-CN"/>
        </w:rPr>
        <w:t xml:space="preserve"> </w:t>
      </w:r>
      <w:r w:rsidR="000E4F79" w:rsidRPr="0056798E">
        <w:rPr>
          <w:rFonts w:ascii="Book Antiqua" w:hAnsi="Book Antiqua" w:cs="Menlo Regular"/>
          <w:lang w:val="es-ES"/>
        </w:rPr>
        <w:t>Unidad de</w:t>
      </w:r>
      <w:r w:rsidR="006E5785" w:rsidRPr="0056798E">
        <w:rPr>
          <w:rFonts w:ascii="Book Antiqua" w:hAnsi="Book Antiqua" w:cs="Menlo Regular"/>
          <w:lang w:val="es-ES"/>
        </w:rPr>
        <w:t xml:space="preserve"> </w:t>
      </w:r>
      <w:r w:rsidR="000E4F79" w:rsidRPr="0056798E">
        <w:rPr>
          <w:rFonts w:ascii="Book Antiqua" w:hAnsi="Book Antiqua" w:cs="Menlo Regular"/>
          <w:lang w:val="es-ES"/>
        </w:rPr>
        <w:t>Cirugía Hepato-bilio-pancreática y Trasplante Hepático y Pancreático</w:t>
      </w:r>
      <w:r w:rsidR="004C3A8C" w:rsidRPr="0056798E">
        <w:rPr>
          <w:rFonts w:ascii="Book Antiqua" w:eastAsiaTheme="minorEastAsia" w:hAnsi="Book Antiqua" w:cs="Menlo Regular" w:hint="eastAsia"/>
          <w:lang w:val="es-ES" w:eastAsia="zh-CN"/>
        </w:rPr>
        <w:t xml:space="preserve">, </w:t>
      </w:r>
      <w:r w:rsidR="000E4F79" w:rsidRPr="0056798E">
        <w:rPr>
          <w:rFonts w:ascii="Book Antiqua" w:hAnsi="Book Antiqua" w:cs="Menlo Regular"/>
          <w:lang w:val="es-ES"/>
        </w:rPr>
        <w:t>Hospital Universitario y Politécnico La Fe</w:t>
      </w:r>
      <w:r w:rsidR="004C3A8C" w:rsidRPr="0056798E">
        <w:rPr>
          <w:rFonts w:ascii="Book Antiqua" w:eastAsiaTheme="minorEastAsia" w:hAnsi="Book Antiqua" w:cs="Menlo Regular" w:hint="eastAsia"/>
          <w:lang w:val="es-ES" w:eastAsia="zh-CN"/>
        </w:rPr>
        <w:t>,</w:t>
      </w:r>
      <w:r w:rsidR="006E5785" w:rsidRPr="0056798E">
        <w:rPr>
          <w:rFonts w:ascii="Book Antiqua" w:hAnsi="Book Antiqua" w:cs="Menlo Regular"/>
          <w:lang w:val="es-ES"/>
        </w:rPr>
        <w:t xml:space="preserve"> </w:t>
      </w:r>
      <w:r w:rsidR="000E4F79" w:rsidRPr="0056798E">
        <w:rPr>
          <w:rFonts w:ascii="Book Antiqua" w:hAnsi="Book Antiqua" w:cs="Menlo Regular"/>
          <w:lang w:val="es-ES"/>
        </w:rPr>
        <w:t>Torre F, 5ª Planta</w:t>
      </w:r>
      <w:r w:rsidRPr="0056798E">
        <w:rPr>
          <w:rFonts w:ascii="Book Antiqua" w:eastAsiaTheme="minorEastAsia" w:hAnsi="Book Antiqua" w:cs="Menlo Regular" w:hint="eastAsia"/>
          <w:lang w:val="es-ES" w:eastAsia="zh-CN"/>
        </w:rPr>
        <w:t>,</w:t>
      </w:r>
      <w:r w:rsidR="000E4F79" w:rsidRPr="0056798E">
        <w:rPr>
          <w:rFonts w:ascii="Book Antiqua" w:hAnsi="Book Antiqua" w:cs="Menlo Regular"/>
          <w:lang w:val="es-ES"/>
        </w:rPr>
        <w:t xml:space="preserve"> Avenida Fernando Abril Martorell 106</w:t>
      </w:r>
      <w:r w:rsidRPr="0056798E">
        <w:rPr>
          <w:rFonts w:ascii="Book Antiqua" w:eastAsiaTheme="minorEastAsia" w:hAnsi="Book Antiqua" w:cs="Menlo Regular" w:hint="eastAsia"/>
          <w:lang w:val="es-ES" w:eastAsia="zh-CN"/>
        </w:rPr>
        <w:t>,</w:t>
      </w:r>
      <w:r w:rsidR="000E4F79" w:rsidRPr="0056798E">
        <w:rPr>
          <w:rFonts w:ascii="Book Antiqua" w:hAnsi="Book Antiqua" w:cs="Menlo Regular"/>
          <w:lang w:val="es-ES"/>
        </w:rPr>
        <w:t xml:space="preserve"> 460</w:t>
      </w:r>
      <w:r w:rsidRPr="0056798E">
        <w:rPr>
          <w:rFonts w:ascii="Book Antiqua" w:hAnsi="Book Antiqua" w:cs="Menlo Regular"/>
          <w:lang w:val="es-ES"/>
        </w:rPr>
        <w:t>26</w:t>
      </w:r>
      <w:r w:rsidRPr="0056798E">
        <w:rPr>
          <w:rFonts w:ascii="Book Antiqua" w:eastAsiaTheme="minorEastAsia" w:hAnsi="Book Antiqua" w:cs="Menlo Regular" w:hint="eastAsia"/>
          <w:lang w:val="es-ES" w:eastAsia="zh-CN"/>
        </w:rPr>
        <w:t xml:space="preserve"> </w:t>
      </w:r>
      <w:r w:rsidR="000E4F79" w:rsidRPr="0056798E">
        <w:rPr>
          <w:rFonts w:ascii="Book Antiqua" w:hAnsi="Book Antiqua" w:cs="Menlo Regular"/>
          <w:lang w:val="es-ES"/>
        </w:rPr>
        <w:t>Valencia</w:t>
      </w:r>
      <w:r w:rsidRPr="0056798E">
        <w:rPr>
          <w:rFonts w:ascii="Book Antiqua" w:eastAsiaTheme="minorEastAsia" w:hAnsi="Book Antiqua" w:cs="Menlo Regular" w:hint="eastAsia"/>
          <w:lang w:val="es-ES" w:eastAsia="zh-CN"/>
        </w:rPr>
        <w:t xml:space="preserve">, </w:t>
      </w:r>
      <w:r w:rsidRPr="0056798E">
        <w:rPr>
          <w:rFonts w:ascii="Book Antiqua" w:eastAsiaTheme="minorEastAsia" w:hAnsi="Book Antiqua" w:cs="Menlo Regular"/>
          <w:lang w:val="es-ES" w:eastAsia="zh-CN"/>
        </w:rPr>
        <w:t>S</w:t>
      </w:r>
      <w:r w:rsidRPr="0056798E">
        <w:rPr>
          <w:rFonts w:ascii="Book Antiqua" w:hAnsi="Book Antiqua" w:cs="Menlo Regular"/>
          <w:lang w:val="es-ES"/>
        </w:rPr>
        <w:t>pain</w:t>
      </w:r>
      <w:r w:rsidRPr="0056798E">
        <w:rPr>
          <w:rFonts w:ascii="Book Antiqua" w:eastAsiaTheme="minorEastAsia" w:hAnsi="Book Antiqua" w:cs="Menlo Regular" w:hint="eastAsia"/>
          <w:lang w:val="es-ES" w:eastAsia="zh-CN"/>
        </w:rPr>
        <w:t>.</w:t>
      </w:r>
      <w:r w:rsidR="004C3A8C" w:rsidRPr="0056798E">
        <w:rPr>
          <w:rFonts w:ascii="Book Antiqua" w:eastAsiaTheme="minorEastAsia" w:hAnsi="Book Antiqua" w:cs="Times" w:hint="eastAsia"/>
          <w:lang w:eastAsia="zh-CN"/>
        </w:rPr>
        <w:t xml:space="preserve"> </w:t>
      </w:r>
      <w:hyperlink r:id="rId9" w:history="1">
        <w:r w:rsidR="000E4F79" w:rsidRPr="007C44A6">
          <w:rPr>
            <w:rStyle w:val="Hyperlink"/>
            <w:rFonts w:ascii="Book Antiqua" w:hAnsi="Book Antiqua" w:cs="Times"/>
            <w:color w:val="auto"/>
            <w:u w:val="none"/>
            <w:lang w:val="en-US"/>
          </w:rPr>
          <w:t>pareja_eug@gva.es</w:t>
        </w:r>
      </w:hyperlink>
    </w:p>
    <w:bookmarkEnd w:id="128"/>
    <w:bookmarkEnd w:id="129"/>
    <w:p w:rsidR="004C3A8C" w:rsidRPr="007C44A6" w:rsidRDefault="000E4F79" w:rsidP="008C09E7">
      <w:pPr>
        <w:widowControl w:val="0"/>
        <w:autoSpaceDE w:val="0"/>
        <w:autoSpaceDN w:val="0"/>
        <w:adjustRightInd w:val="0"/>
        <w:snapToGrid w:val="0"/>
        <w:spacing w:line="360" w:lineRule="auto"/>
        <w:jc w:val="both"/>
        <w:outlineLvl w:val="0"/>
        <w:rPr>
          <w:rFonts w:ascii="Book Antiqua" w:eastAsiaTheme="minorEastAsia" w:hAnsi="Book Antiqua" w:cs="Times"/>
          <w:b/>
          <w:lang w:val="en-US" w:eastAsia="zh-CN"/>
        </w:rPr>
      </w:pPr>
      <w:r w:rsidRPr="007C44A6">
        <w:rPr>
          <w:rFonts w:ascii="Book Antiqua" w:hAnsi="Book Antiqua" w:cs="Times"/>
          <w:b/>
          <w:lang w:val="en-US"/>
        </w:rPr>
        <w:t>Telephone</w:t>
      </w:r>
      <w:r w:rsidR="004C3A8C" w:rsidRPr="007C44A6">
        <w:rPr>
          <w:rFonts w:ascii="Book Antiqua" w:eastAsiaTheme="minorEastAsia" w:hAnsi="Book Antiqua" w:cs="Times" w:hint="eastAsia"/>
          <w:b/>
          <w:lang w:val="en-US" w:eastAsia="zh-CN"/>
        </w:rPr>
        <w:t>:</w:t>
      </w:r>
      <w:r w:rsidRPr="007C44A6">
        <w:rPr>
          <w:rFonts w:ascii="Book Antiqua" w:hAnsi="Book Antiqua" w:cs="Times"/>
          <w:b/>
          <w:lang w:val="en-US"/>
        </w:rPr>
        <w:t xml:space="preserve"> </w:t>
      </w:r>
      <w:r w:rsidRPr="007C44A6">
        <w:rPr>
          <w:rFonts w:ascii="Book Antiqua" w:hAnsi="Book Antiqua" w:cs="Menlo Regular"/>
          <w:lang w:val="en-US"/>
        </w:rPr>
        <w:t>+34</w:t>
      </w:r>
      <w:r w:rsidR="004C3A8C" w:rsidRPr="007C44A6">
        <w:rPr>
          <w:rFonts w:ascii="Book Antiqua" w:eastAsiaTheme="minorEastAsia" w:hAnsi="Book Antiqua" w:cs="Menlo Regular" w:hint="eastAsia"/>
          <w:lang w:val="en-US" w:eastAsia="zh-CN"/>
        </w:rPr>
        <w:t>-</w:t>
      </w:r>
      <w:r w:rsidRPr="007C44A6">
        <w:rPr>
          <w:rFonts w:ascii="Book Antiqua" w:hAnsi="Book Antiqua" w:cs="Menlo Regular"/>
          <w:lang w:val="en-US"/>
        </w:rPr>
        <w:t>961245858</w:t>
      </w:r>
      <w:r w:rsidRPr="007C44A6">
        <w:rPr>
          <w:rFonts w:ascii="Book Antiqua" w:hAnsi="Book Antiqua" w:cs="Times"/>
          <w:b/>
          <w:lang w:val="en-US"/>
        </w:rPr>
        <w:t xml:space="preserve"> </w:t>
      </w:r>
    </w:p>
    <w:p w:rsidR="000E4F79" w:rsidRPr="007C44A6" w:rsidRDefault="004C3A8C" w:rsidP="008C09E7">
      <w:pPr>
        <w:widowControl w:val="0"/>
        <w:autoSpaceDE w:val="0"/>
        <w:autoSpaceDN w:val="0"/>
        <w:adjustRightInd w:val="0"/>
        <w:snapToGrid w:val="0"/>
        <w:spacing w:line="360" w:lineRule="auto"/>
        <w:jc w:val="both"/>
        <w:outlineLvl w:val="0"/>
        <w:rPr>
          <w:rFonts w:ascii="Book Antiqua" w:eastAsiaTheme="minorEastAsia" w:hAnsi="Book Antiqua" w:cs="Menlo Regular"/>
          <w:lang w:val="en-US" w:eastAsia="zh-CN"/>
        </w:rPr>
      </w:pPr>
      <w:r w:rsidRPr="007C44A6">
        <w:rPr>
          <w:rFonts w:ascii="Book Antiqua" w:hAnsi="Book Antiqua" w:cs="Times"/>
          <w:b/>
          <w:lang w:val="en-US"/>
        </w:rPr>
        <w:t>F</w:t>
      </w:r>
      <w:r w:rsidR="000E4F79" w:rsidRPr="007C44A6">
        <w:rPr>
          <w:rFonts w:ascii="Book Antiqua" w:hAnsi="Book Antiqua" w:cs="Times"/>
          <w:b/>
          <w:lang w:val="en-US"/>
        </w:rPr>
        <w:t>ax</w:t>
      </w:r>
      <w:r w:rsidRPr="007C44A6">
        <w:rPr>
          <w:rFonts w:ascii="Book Antiqua" w:eastAsiaTheme="minorEastAsia" w:hAnsi="Book Antiqua" w:cs="Times" w:hint="eastAsia"/>
          <w:b/>
          <w:lang w:val="en-US" w:eastAsia="zh-CN"/>
        </w:rPr>
        <w:t>:</w:t>
      </w:r>
      <w:r w:rsidR="000E4F79" w:rsidRPr="007C44A6">
        <w:rPr>
          <w:rFonts w:ascii="Book Antiqua" w:hAnsi="Book Antiqua" w:cs="Times"/>
          <w:b/>
          <w:lang w:val="en-US"/>
        </w:rPr>
        <w:t xml:space="preserve"> </w:t>
      </w:r>
      <w:r w:rsidR="000E4F79" w:rsidRPr="007C44A6">
        <w:rPr>
          <w:rFonts w:ascii="Book Antiqua" w:hAnsi="Book Antiqua" w:cs="Menlo Regular"/>
          <w:lang w:val="en-US"/>
        </w:rPr>
        <w:t>+34</w:t>
      </w:r>
      <w:r w:rsidRPr="007C44A6">
        <w:rPr>
          <w:rFonts w:ascii="Book Antiqua" w:eastAsiaTheme="minorEastAsia" w:hAnsi="Book Antiqua" w:cs="Menlo Regular" w:hint="eastAsia"/>
          <w:lang w:val="en-US" w:eastAsia="zh-CN"/>
        </w:rPr>
        <w:t>-</w:t>
      </w:r>
      <w:r w:rsidR="000E4F79" w:rsidRPr="007C44A6">
        <w:rPr>
          <w:rFonts w:ascii="Book Antiqua" w:hAnsi="Book Antiqua" w:cs="Menlo Regular"/>
          <w:lang w:val="en-US"/>
        </w:rPr>
        <w:t>961246240</w:t>
      </w:r>
    </w:p>
    <w:p w:rsidR="004C3A8C" w:rsidRPr="007C44A6" w:rsidRDefault="004C3A8C" w:rsidP="008C09E7">
      <w:pPr>
        <w:widowControl w:val="0"/>
        <w:autoSpaceDE w:val="0"/>
        <w:autoSpaceDN w:val="0"/>
        <w:adjustRightInd w:val="0"/>
        <w:snapToGrid w:val="0"/>
        <w:spacing w:line="360" w:lineRule="auto"/>
        <w:jc w:val="both"/>
        <w:outlineLvl w:val="0"/>
        <w:rPr>
          <w:rFonts w:ascii="Book Antiqua" w:eastAsiaTheme="minorEastAsia" w:hAnsi="Book Antiqua" w:cs="Menlo Regular"/>
          <w:lang w:val="en-US" w:eastAsia="zh-CN"/>
        </w:rPr>
      </w:pPr>
    </w:p>
    <w:p w:rsidR="004C3A8C" w:rsidRPr="0056798E" w:rsidRDefault="004C3A8C" w:rsidP="004C3A8C">
      <w:pPr>
        <w:adjustRightInd w:val="0"/>
        <w:snapToGrid w:val="0"/>
        <w:spacing w:line="360" w:lineRule="auto"/>
        <w:rPr>
          <w:rFonts w:ascii="Book Antiqua" w:hAnsi="Book Antiqua"/>
          <w:b/>
          <w:bCs/>
          <w:lang w:val="en-US"/>
        </w:rPr>
      </w:pPr>
      <w:bookmarkStart w:id="130" w:name="OLE_LINK43"/>
      <w:bookmarkStart w:id="131" w:name="OLE_LINK2447"/>
      <w:bookmarkStart w:id="132" w:name="OLE_LINK2412"/>
      <w:bookmarkStart w:id="133" w:name="OLE_LINK42"/>
      <w:bookmarkStart w:id="134" w:name="OLE_LINK39"/>
      <w:bookmarkStart w:id="135" w:name="OLE_LINK767"/>
      <w:bookmarkStart w:id="136" w:name="OLE_LINK2184"/>
      <w:bookmarkStart w:id="137" w:name="OLE_LINK2100"/>
      <w:bookmarkStart w:id="138" w:name="OLE_LINK2097"/>
      <w:bookmarkStart w:id="139" w:name="OLE_LINK2054"/>
      <w:bookmarkStart w:id="140" w:name="OLE_LINK733"/>
      <w:bookmarkStart w:id="141" w:name="OLE_LINK29"/>
      <w:bookmarkStart w:id="142" w:name="OLE_LINK25"/>
      <w:bookmarkStart w:id="143" w:name="OLE_LINK1895"/>
      <w:bookmarkStart w:id="144" w:name="OLE_LINK1832"/>
      <w:bookmarkStart w:id="145" w:name="OLE_LINK1718"/>
      <w:bookmarkStart w:id="146" w:name="OLE_LINK1800"/>
      <w:bookmarkStart w:id="147" w:name="OLE_LINK1886"/>
      <w:bookmarkStart w:id="148" w:name="OLE_LINK1819"/>
      <w:bookmarkStart w:id="149" w:name="OLE_LINK1773"/>
      <w:bookmarkStart w:id="150" w:name="OLE_LINK1726"/>
      <w:bookmarkStart w:id="151" w:name="OLE_LINK1470"/>
      <w:bookmarkStart w:id="152" w:name="OLE_LINK1426"/>
      <w:bookmarkStart w:id="153" w:name="OLE_LINK1584"/>
      <w:bookmarkStart w:id="154" w:name="OLE_LINK1436"/>
      <w:bookmarkStart w:id="155" w:name="OLE_LINK1493"/>
      <w:bookmarkStart w:id="156" w:name="OLE_LINK1437"/>
      <w:bookmarkStart w:id="157" w:name="OLE_LINK1461"/>
      <w:bookmarkStart w:id="158" w:name="OLE_LINK1347"/>
      <w:bookmarkStart w:id="159" w:name="OLE_LINK1346"/>
      <w:bookmarkStart w:id="160" w:name="OLE_LINK2240"/>
      <w:bookmarkStart w:id="161" w:name="OLE_LINK2002"/>
      <w:bookmarkStart w:id="162" w:name="OLE_LINK31"/>
      <w:bookmarkStart w:id="163" w:name="OLE_LINK1859"/>
      <w:bookmarkStart w:id="164" w:name="OLE_LINK1711"/>
      <w:bookmarkStart w:id="165" w:name="OLE_LINK1603"/>
      <w:bookmarkStart w:id="166" w:name="OLE_LINK1479"/>
      <w:bookmarkStart w:id="167" w:name="OLE_LINK1387"/>
      <w:bookmarkStart w:id="168" w:name="OLE_LINK1709"/>
      <w:bookmarkStart w:id="169" w:name="OLE_LINK1570"/>
      <w:bookmarkStart w:id="170" w:name="OLE_LINK1569"/>
      <w:r w:rsidRPr="0056798E">
        <w:rPr>
          <w:rFonts w:ascii="Book Antiqua" w:hAnsi="Book Antiqua"/>
          <w:b/>
          <w:bCs/>
          <w:lang w:val="en-US"/>
        </w:rPr>
        <w:t xml:space="preserve">Received: </w:t>
      </w:r>
      <w:r w:rsidRPr="0056798E">
        <w:rPr>
          <w:rFonts w:ascii="Book Antiqua" w:hAnsi="Book Antiqua"/>
          <w:bCs/>
          <w:lang w:val="en-US"/>
        </w:rPr>
        <w:t xml:space="preserve">April </w:t>
      </w:r>
      <w:r w:rsidR="009D5CC9" w:rsidRPr="0056798E">
        <w:rPr>
          <w:rFonts w:ascii="Book Antiqua" w:eastAsiaTheme="minorEastAsia" w:hAnsi="Book Antiqua" w:hint="eastAsia"/>
          <w:bCs/>
          <w:lang w:val="en-US" w:eastAsia="zh-CN"/>
        </w:rPr>
        <w:t>28</w:t>
      </w:r>
      <w:r w:rsidRPr="0056798E">
        <w:rPr>
          <w:rFonts w:ascii="Book Antiqua" w:hAnsi="Book Antiqua"/>
          <w:bCs/>
          <w:lang w:val="en-US"/>
        </w:rPr>
        <w:t>, 2015</w:t>
      </w:r>
    </w:p>
    <w:p w:rsidR="004C3A8C" w:rsidRPr="0056798E" w:rsidRDefault="004C3A8C" w:rsidP="004C3A8C">
      <w:pPr>
        <w:adjustRightInd w:val="0"/>
        <w:snapToGrid w:val="0"/>
        <w:spacing w:line="360" w:lineRule="auto"/>
        <w:rPr>
          <w:rFonts w:ascii="Book Antiqua" w:hAnsi="Book Antiqua"/>
          <w:bCs/>
          <w:lang w:val="en-US"/>
        </w:rPr>
      </w:pPr>
      <w:r w:rsidRPr="0056798E">
        <w:rPr>
          <w:rFonts w:ascii="Book Antiqua" w:hAnsi="Book Antiqua"/>
          <w:b/>
          <w:bCs/>
          <w:lang w:val="en-US"/>
        </w:rPr>
        <w:t>Peer-review started:</w:t>
      </w:r>
      <w:r w:rsidRPr="0056798E">
        <w:rPr>
          <w:rFonts w:ascii="Book Antiqua" w:hAnsi="Book Antiqua"/>
          <w:bCs/>
          <w:lang w:val="en-US"/>
        </w:rPr>
        <w:t xml:space="preserve"> May </w:t>
      </w:r>
      <w:r w:rsidR="009D5CC9" w:rsidRPr="0056798E">
        <w:rPr>
          <w:rFonts w:ascii="Book Antiqua" w:eastAsiaTheme="minorEastAsia" w:hAnsi="Book Antiqua" w:hint="eastAsia"/>
          <w:bCs/>
          <w:lang w:val="en-US" w:eastAsia="zh-CN"/>
        </w:rPr>
        <w:t>6</w:t>
      </w:r>
      <w:r w:rsidRPr="0056798E">
        <w:rPr>
          <w:rFonts w:ascii="Book Antiqua" w:hAnsi="Book Antiqua"/>
          <w:bCs/>
          <w:lang w:val="en-US"/>
        </w:rPr>
        <w:t>, 2015</w:t>
      </w:r>
    </w:p>
    <w:p w:rsidR="004C3A8C" w:rsidRPr="0056798E" w:rsidRDefault="004C3A8C" w:rsidP="004C3A8C">
      <w:pPr>
        <w:adjustRightInd w:val="0"/>
        <w:snapToGrid w:val="0"/>
        <w:spacing w:line="360" w:lineRule="auto"/>
        <w:rPr>
          <w:rFonts w:ascii="Book Antiqua" w:hAnsi="Book Antiqua"/>
          <w:bCs/>
          <w:lang w:val="en-US"/>
        </w:rPr>
      </w:pPr>
      <w:bookmarkStart w:id="171" w:name="OLE_LINK24"/>
      <w:bookmarkStart w:id="172" w:name="OLE_LINK23"/>
      <w:r w:rsidRPr="0056798E">
        <w:rPr>
          <w:rFonts w:ascii="Book Antiqua" w:hAnsi="Book Antiqua"/>
          <w:b/>
          <w:bCs/>
          <w:lang w:val="en-US"/>
        </w:rPr>
        <w:t>First decision:</w:t>
      </w:r>
      <w:r w:rsidRPr="0056798E">
        <w:rPr>
          <w:rFonts w:ascii="Book Antiqua" w:hAnsi="Book Antiqua"/>
          <w:bCs/>
          <w:lang w:val="en-US"/>
        </w:rPr>
        <w:t xml:space="preserve"> June </w:t>
      </w:r>
      <w:r w:rsidR="009D5CC9" w:rsidRPr="0056798E">
        <w:rPr>
          <w:rFonts w:ascii="Book Antiqua" w:eastAsiaTheme="minorEastAsia" w:hAnsi="Book Antiqua" w:hint="eastAsia"/>
          <w:bCs/>
          <w:lang w:val="en-US" w:eastAsia="zh-CN"/>
        </w:rPr>
        <w:t>2</w:t>
      </w:r>
      <w:r w:rsidRPr="0056798E">
        <w:rPr>
          <w:rFonts w:ascii="Book Antiqua" w:hAnsi="Book Antiqua"/>
          <w:bCs/>
          <w:lang w:val="en-US"/>
        </w:rPr>
        <w:t>, 2015</w:t>
      </w:r>
    </w:p>
    <w:p w:rsidR="004C3A8C" w:rsidRPr="0056798E" w:rsidRDefault="004C3A8C" w:rsidP="004C3A8C">
      <w:pPr>
        <w:adjustRightInd w:val="0"/>
        <w:snapToGrid w:val="0"/>
        <w:spacing w:line="360" w:lineRule="auto"/>
        <w:rPr>
          <w:rFonts w:ascii="Book Antiqua" w:hAnsi="Book Antiqua"/>
          <w:bCs/>
          <w:lang w:val="en-US"/>
        </w:rPr>
      </w:pPr>
      <w:r w:rsidRPr="0056798E">
        <w:rPr>
          <w:rFonts w:ascii="Book Antiqua" w:hAnsi="Book Antiqua"/>
          <w:b/>
          <w:bCs/>
          <w:lang w:val="en-US"/>
        </w:rPr>
        <w:t>Revised:</w:t>
      </w:r>
      <w:r w:rsidRPr="0056798E">
        <w:rPr>
          <w:rFonts w:ascii="Book Antiqua" w:hAnsi="Book Antiqua"/>
          <w:bCs/>
          <w:lang w:val="en-US"/>
        </w:rPr>
        <w:t xml:space="preserve"> </w:t>
      </w:r>
      <w:r w:rsidR="009D5CC9" w:rsidRPr="0056798E">
        <w:rPr>
          <w:rFonts w:ascii="Book Antiqua" w:eastAsiaTheme="minorEastAsia" w:hAnsi="Book Antiqua" w:hint="eastAsia"/>
          <w:bCs/>
          <w:lang w:val="en-US" w:eastAsia="zh-CN"/>
        </w:rPr>
        <w:t>July</w:t>
      </w:r>
      <w:r w:rsidRPr="0056798E">
        <w:rPr>
          <w:rFonts w:ascii="Book Antiqua" w:hAnsi="Book Antiqua"/>
          <w:bCs/>
          <w:lang w:val="en-US"/>
        </w:rPr>
        <w:t xml:space="preserve"> 29, 2015</w:t>
      </w:r>
    </w:p>
    <w:p w:rsidR="004C3A8C" w:rsidRPr="0079434D" w:rsidRDefault="004C3A8C" w:rsidP="0079434D">
      <w:pPr>
        <w:spacing w:line="360" w:lineRule="auto"/>
        <w:rPr>
          <w:rFonts w:ascii="Book Antiqua" w:hAnsi="Book Antiqua"/>
          <w:color w:val="000000"/>
        </w:rPr>
      </w:pPr>
      <w:r w:rsidRPr="0056798E">
        <w:rPr>
          <w:rFonts w:ascii="Book Antiqua" w:hAnsi="Book Antiqua"/>
          <w:b/>
          <w:bCs/>
          <w:lang w:val="en-US"/>
        </w:rPr>
        <w:t>Accepted:</w:t>
      </w:r>
      <w:bookmarkStart w:id="173" w:name="OLE_LINK98"/>
      <w:bookmarkStart w:id="174" w:name="OLE_LINK99"/>
      <w:bookmarkStart w:id="175" w:name="OLE_LINK104"/>
      <w:bookmarkStart w:id="176" w:name="OLE_LINK110"/>
      <w:bookmarkStart w:id="177" w:name="OLE_LINK111"/>
      <w:bookmarkStart w:id="178" w:name="OLE_LINK115"/>
      <w:bookmarkStart w:id="179" w:name="OLE_LINK116"/>
      <w:bookmarkStart w:id="180" w:name="OLE_LINK117"/>
      <w:bookmarkStart w:id="181" w:name="OLE_LINK118"/>
      <w:bookmarkStart w:id="182" w:name="OLE_LINK119"/>
      <w:bookmarkStart w:id="183" w:name="OLE_LINK121"/>
      <w:bookmarkStart w:id="184" w:name="OLE_LINK122"/>
      <w:bookmarkStart w:id="185" w:name="OLE_LINK125"/>
      <w:bookmarkStart w:id="186" w:name="OLE_LINK126"/>
      <w:bookmarkStart w:id="187" w:name="OLE_LINK127"/>
      <w:bookmarkStart w:id="188" w:name="OLE_LINK129"/>
      <w:bookmarkStart w:id="189" w:name="OLE_LINK132"/>
      <w:bookmarkStart w:id="190" w:name="OLE_LINK134"/>
      <w:bookmarkStart w:id="191" w:name="OLE_LINK135"/>
      <w:bookmarkStart w:id="192" w:name="OLE_LINK136"/>
      <w:bookmarkStart w:id="193" w:name="OLE_LINK137"/>
      <w:bookmarkStart w:id="194" w:name="OLE_LINK138"/>
      <w:bookmarkStart w:id="195" w:name="OLE_LINK139"/>
      <w:bookmarkStart w:id="196" w:name="OLE_LINK141"/>
      <w:bookmarkStart w:id="197" w:name="OLE_LINK142"/>
      <w:bookmarkStart w:id="198" w:name="OLE_LINK143"/>
      <w:bookmarkStart w:id="199" w:name="OLE_LINK144"/>
      <w:r w:rsidR="0079434D" w:rsidRPr="0079434D">
        <w:rPr>
          <w:rFonts w:ascii="Book Antiqua" w:hAnsi="Book Antiqua"/>
          <w:color w:val="000000"/>
        </w:rPr>
        <w:t xml:space="preserve"> </w:t>
      </w:r>
      <w:r w:rsidR="0079434D">
        <w:rPr>
          <w:rFonts w:ascii="Book Antiqua" w:hAnsi="Book Antiqua"/>
          <w:color w:val="000000"/>
        </w:rPr>
        <w:t>November 30, 2015</w:t>
      </w:r>
      <w:bookmarkStart w:id="200" w:name="_GoBack"/>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6E5785" w:rsidRPr="0056798E">
        <w:rPr>
          <w:rFonts w:ascii="Book Antiqua" w:hAnsi="Book Antiqua"/>
          <w:b/>
          <w:bCs/>
          <w:lang w:val="en-US"/>
        </w:rPr>
        <w:t xml:space="preserve"> </w:t>
      </w:r>
    </w:p>
    <w:p w:rsidR="004C3A8C" w:rsidRPr="0056798E" w:rsidRDefault="004C3A8C" w:rsidP="004C3A8C">
      <w:pPr>
        <w:adjustRightInd w:val="0"/>
        <w:snapToGrid w:val="0"/>
        <w:spacing w:line="360" w:lineRule="auto"/>
        <w:rPr>
          <w:rFonts w:ascii="Book Antiqua" w:hAnsi="Book Antiqua"/>
          <w:b/>
          <w:bCs/>
          <w:lang w:val="en-US"/>
        </w:rPr>
      </w:pPr>
      <w:r w:rsidRPr="0056798E">
        <w:rPr>
          <w:rFonts w:ascii="Book Antiqua" w:hAnsi="Book Antiqua"/>
          <w:b/>
          <w:bCs/>
          <w:lang w:val="en-US"/>
        </w:rPr>
        <w:t>Article in press:</w:t>
      </w:r>
    </w:p>
    <w:p w:rsidR="004C3A8C" w:rsidRPr="0056798E" w:rsidRDefault="004C3A8C" w:rsidP="004C3A8C">
      <w:pPr>
        <w:adjustRightInd w:val="0"/>
        <w:snapToGrid w:val="0"/>
        <w:spacing w:line="360" w:lineRule="auto"/>
        <w:rPr>
          <w:rFonts w:ascii="Book Antiqua" w:hAnsi="Book Antiqua"/>
          <w:b/>
          <w:bCs/>
          <w:lang w:val="en-US"/>
        </w:rPr>
      </w:pPr>
      <w:r w:rsidRPr="0056798E">
        <w:rPr>
          <w:rFonts w:ascii="Book Antiqua" w:hAnsi="Book Antiqua"/>
          <w:b/>
          <w:bCs/>
          <w:lang w:val="en-US"/>
        </w:rPr>
        <w:t xml:space="preserve">Published online: </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F96096" w:rsidRPr="0056798E" w:rsidRDefault="00F96096" w:rsidP="008C09E7">
      <w:pPr>
        <w:adjustRightInd w:val="0"/>
        <w:snapToGrid w:val="0"/>
        <w:spacing w:line="360" w:lineRule="auto"/>
        <w:jc w:val="both"/>
        <w:rPr>
          <w:rFonts w:ascii="Book Antiqua" w:hAnsi="Book Antiqua"/>
          <w:b/>
          <w:lang w:val="en-US"/>
        </w:rPr>
      </w:pPr>
      <w:r w:rsidRPr="0056798E">
        <w:rPr>
          <w:rFonts w:ascii="Book Antiqua" w:hAnsi="Book Antiqua"/>
          <w:b/>
          <w:lang w:val="en-US"/>
        </w:rPr>
        <w:lastRenderedPageBreak/>
        <w:t>Abstract</w:t>
      </w:r>
    </w:p>
    <w:p w:rsidR="00F96096" w:rsidRPr="0056798E" w:rsidRDefault="009D5CC9" w:rsidP="008C09E7">
      <w:pPr>
        <w:widowControl w:val="0"/>
        <w:autoSpaceDE w:val="0"/>
        <w:autoSpaceDN w:val="0"/>
        <w:adjustRightInd w:val="0"/>
        <w:snapToGrid w:val="0"/>
        <w:spacing w:line="360" w:lineRule="auto"/>
        <w:jc w:val="both"/>
        <w:rPr>
          <w:rFonts w:ascii="Book Antiqua" w:eastAsiaTheme="minorEastAsia" w:hAnsi="Book Antiqua" w:cs="Times"/>
          <w:lang w:val="en-US" w:eastAsia="zh-CN"/>
        </w:rPr>
      </w:pPr>
      <w:r w:rsidRPr="0056798E">
        <w:rPr>
          <w:rFonts w:ascii="Book Antiqua" w:eastAsiaTheme="minorEastAsia" w:hAnsi="Book Antiqua" w:cs="Times" w:hint="eastAsia"/>
          <w:lang w:val="en-US" w:eastAsia="zh-CN"/>
        </w:rPr>
        <w:t xml:space="preserve">This review aim </w:t>
      </w:r>
      <w:r w:rsidR="00F96096" w:rsidRPr="0056798E">
        <w:rPr>
          <w:rFonts w:ascii="Book Antiqua" w:hAnsi="Book Antiqua" w:cs="Times"/>
          <w:lang w:val="en-US"/>
        </w:rPr>
        <w:t>to share the lessons</w:t>
      </w:r>
      <w:r w:rsidRPr="0056798E">
        <w:rPr>
          <w:rFonts w:ascii="Book Antiqua" w:eastAsiaTheme="minorEastAsia" w:hAnsi="Book Antiqua" w:cs="Times" w:hint="eastAsia"/>
          <w:lang w:val="en-US" w:eastAsia="zh-CN"/>
        </w:rPr>
        <w:t xml:space="preserve"> we</w:t>
      </w:r>
      <w:r w:rsidR="00F96096" w:rsidRPr="0056798E">
        <w:rPr>
          <w:rFonts w:ascii="Book Antiqua" w:hAnsi="Book Antiqua" w:cs="Times"/>
          <w:lang w:val="en-US"/>
        </w:rPr>
        <w:t xml:space="preserve"> learned over time during the setting of the hepatocyte transplantation (HT) program at the Hepatic Cell Therapy Unit at the Hospital La Fe in Valencia. New sources of liver tissue for hepatocyte isolation have been explored. T</w:t>
      </w:r>
      <w:r w:rsidR="00F96096" w:rsidRPr="0056798E">
        <w:rPr>
          <w:rFonts w:ascii="Book Antiqua" w:hAnsi="Book Antiqua" w:cs="Trebuchet MS"/>
          <w:lang w:val="en-US"/>
        </w:rPr>
        <w:t>he hepatocyte isolation and cryopreservation procedures have been optimized and quality criteria</w:t>
      </w:r>
      <w:r w:rsidR="00F96096" w:rsidRPr="0056798E">
        <w:rPr>
          <w:rFonts w:ascii="Book Antiqua" w:hAnsi="Book Antiqua"/>
          <w:lang w:val="en-US"/>
        </w:rPr>
        <w:t xml:space="preserve"> for assessment of functionality of hepatocyte preparations and suitability for HT </w:t>
      </w:r>
      <w:r w:rsidR="00F96096" w:rsidRPr="0056798E">
        <w:rPr>
          <w:rFonts w:ascii="Book Antiqua" w:hAnsi="Book Antiqua" w:cs="Trebuchet MS"/>
          <w:lang w:val="en-US"/>
        </w:rPr>
        <w:t>have been established.</w:t>
      </w:r>
      <w:r w:rsidRPr="0056798E">
        <w:rPr>
          <w:rFonts w:ascii="Book Antiqua" w:hAnsi="Book Antiqua" w:cs="Times"/>
          <w:lang w:val="en-US"/>
        </w:rPr>
        <w:t xml:space="preserve"> </w:t>
      </w:r>
      <w:r w:rsidR="00F96096" w:rsidRPr="0056798E">
        <w:rPr>
          <w:rFonts w:ascii="Book Antiqua" w:hAnsi="Book Antiqua" w:cs="Times"/>
          <w:lang w:val="en-US"/>
        </w:rPr>
        <w:t xml:space="preserve">The results indicate that: </w:t>
      </w:r>
      <w:r w:rsidRPr="0056798E">
        <w:rPr>
          <w:rFonts w:ascii="Book Antiqua" w:eastAsiaTheme="minorEastAsia" w:hAnsi="Book Antiqua" w:cs="Times" w:hint="eastAsia"/>
          <w:lang w:val="en-US" w:eastAsia="zh-CN"/>
        </w:rPr>
        <w:t>(1)</w:t>
      </w:r>
      <w:r w:rsidR="00F96096" w:rsidRPr="0056798E">
        <w:rPr>
          <w:rFonts w:ascii="Book Antiqua" w:hAnsi="Book Antiqua" w:cs="Times"/>
          <w:lang w:val="en-US"/>
        </w:rPr>
        <w:t xml:space="preserve"> O</w:t>
      </w:r>
      <w:r w:rsidR="00F96096" w:rsidRPr="0056798E">
        <w:rPr>
          <w:rFonts w:ascii="Book Antiqua" w:hAnsi="Book Antiqua"/>
          <w:lang w:val="en-US"/>
        </w:rPr>
        <w:t>nly highly viable and functional hepatocytes allow to recover those functions lacking in the native liver</w:t>
      </w:r>
      <w:r w:rsidRPr="0056798E">
        <w:rPr>
          <w:rFonts w:ascii="Book Antiqua" w:eastAsiaTheme="minorEastAsia" w:hAnsi="Book Antiqua" w:hint="eastAsia"/>
          <w:lang w:val="en-US" w:eastAsia="zh-CN"/>
        </w:rPr>
        <w:t>; (2)</w:t>
      </w:r>
      <w:r w:rsidR="00F96096" w:rsidRPr="0056798E">
        <w:rPr>
          <w:rFonts w:ascii="Book Antiqua" w:hAnsi="Book Antiqua"/>
          <w:lang w:val="en-US"/>
        </w:rPr>
        <w:t xml:space="preserve"> </w:t>
      </w:r>
      <w:r w:rsidR="00F96096" w:rsidRPr="0056798E">
        <w:rPr>
          <w:rFonts w:ascii="Book Antiqua" w:hAnsi="Book Antiqua" w:cs="Times"/>
          <w:lang w:val="en-US"/>
        </w:rPr>
        <w:t>Organs with steatosis (≥ 40%) and from elderly donors are declined since low hepatocyte yields, viability and cell survival after cryopreservation, are obtained</w:t>
      </w:r>
      <w:r w:rsidRPr="0056798E">
        <w:rPr>
          <w:rFonts w:ascii="Book Antiqua" w:eastAsiaTheme="minorEastAsia" w:hAnsi="Book Antiqua" w:cs="Times" w:hint="eastAsia"/>
          <w:lang w:val="en-US" w:eastAsia="zh-CN"/>
        </w:rPr>
        <w:t xml:space="preserve">; (3) </w:t>
      </w:r>
      <w:r w:rsidR="00F96096" w:rsidRPr="0056798E">
        <w:rPr>
          <w:rFonts w:ascii="Book Antiqua" w:hAnsi="Book Antiqua"/>
          <w:lang w:val="en-US"/>
        </w:rPr>
        <w:t>Neonatal hepatocytes are cryopreserved without significant loss of viability or function representing high-quality cells to improve human HT</w:t>
      </w:r>
      <w:r w:rsidRPr="0056798E">
        <w:rPr>
          <w:rFonts w:ascii="Book Antiqua" w:eastAsiaTheme="minorEastAsia" w:hAnsi="Book Antiqua" w:hint="eastAsia"/>
          <w:lang w:val="en-US" w:eastAsia="zh-CN"/>
        </w:rPr>
        <w:t>; (4)</w:t>
      </w:r>
      <w:r w:rsidR="00F96096" w:rsidRPr="0056798E">
        <w:rPr>
          <w:rFonts w:ascii="Book Antiqua" w:hAnsi="Book Antiqua"/>
          <w:lang w:val="en-US"/>
        </w:rPr>
        <w:t xml:space="preserve"> C</w:t>
      </w:r>
      <w:r w:rsidR="00F96096" w:rsidRPr="0056798E">
        <w:rPr>
          <w:rFonts w:ascii="Book Antiqua" w:hAnsi="Book Antiqua"/>
          <w:lang w:val="en-GB"/>
        </w:rPr>
        <w:t>ryopreservation has the advantage of providing hepatocytes constantly available and of allowing the quality evaluation and</w:t>
      </w:r>
      <w:r w:rsidR="006E5785" w:rsidRPr="0056798E">
        <w:rPr>
          <w:rFonts w:ascii="Book Antiqua" w:hAnsi="Book Antiqua"/>
          <w:lang w:val="en-GB"/>
        </w:rPr>
        <w:t xml:space="preserve"> </w:t>
      </w:r>
      <w:r w:rsidR="00F96096" w:rsidRPr="0056798E">
        <w:rPr>
          <w:rFonts w:ascii="Book Antiqua" w:hAnsi="Book Antiqua"/>
          <w:lang w:val="en-GB"/>
        </w:rPr>
        <w:t>suitability for transplantation</w:t>
      </w:r>
      <w:r w:rsidRPr="0056798E">
        <w:rPr>
          <w:rFonts w:ascii="Book Antiqua" w:eastAsiaTheme="minorEastAsia" w:hAnsi="Book Antiqua" w:hint="eastAsia"/>
          <w:lang w:val="en-GB" w:eastAsia="zh-CN"/>
        </w:rPr>
        <w:t xml:space="preserve">; </w:t>
      </w:r>
      <w:r w:rsidR="0005760E">
        <w:rPr>
          <w:rFonts w:ascii="Book Antiqua" w:eastAsiaTheme="minorEastAsia" w:hAnsi="Book Antiqua" w:hint="eastAsia"/>
          <w:lang w:val="en-GB" w:eastAsia="zh-CN"/>
        </w:rPr>
        <w:t xml:space="preserve">and </w:t>
      </w:r>
      <w:r w:rsidRPr="0056798E">
        <w:rPr>
          <w:rFonts w:ascii="Book Antiqua" w:eastAsiaTheme="minorEastAsia" w:hAnsi="Book Antiqua" w:hint="eastAsia"/>
          <w:lang w:val="en-GB" w:eastAsia="zh-CN"/>
        </w:rPr>
        <w:t>(5)</w:t>
      </w:r>
      <w:r w:rsidR="00F96096" w:rsidRPr="0056798E">
        <w:rPr>
          <w:rFonts w:ascii="Book Antiqua" w:hAnsi="Book Antiqua" w:cs="Times"/>
          <w:lang w:val="en-US"/>
        </w:rPr>
        <w:t xml:space="preserve"> Our results from 5 adults with acute liver failure and 4 from children with inborn metabolic diseases, indicate that HT could be a very useful and safe cell therapy, as long as viable and metabolically functional human hepatocytes are used.</w:t>
      </w:r>
    </w:p>
    <w:p w:rsidR="009D5CC9" w:rsidRPr="0056798E" w:rsidRDefault="009D5CC9" w:rsidP="008C09E7">
      <w:pPr>
        <w:widowControl w:val="0"/>
        <w:autoSpaceDE w:val="0"/>
        <w:autoSpaceDN w:val="0"/>
        <w:adjustRightInd w:val="0"/>
        <w:snapToGrid w:val="0"/>
        <w:spacing w:line="360" w:lineRule="auto"/>
        <w:jc w:val="both"/>
        <w:rPr>
          <w:rFonts w:ascii="Book Antiqua" w:eastAsiaTheme="minorEastAsia" w:hAnsi="Book Antiqua" w:cs="Times"/>
          <w:b/>
          <w:lang w:val="en-US" w:eastAsia="zh-CN"/>
        </w:rPr>
      </w:pPr>
    </w:p>
    <w:p w:rsidR="009D5CC9" w:rsidRPr="0056798E" w:rsidRDefault="009D5CC9" w:rsidP="009D5CC9">
      <w:pPr>
        <w:widowControl w:val="0"/>
        <w:autoSpaceDE w:val="0"/>
        <w:autoSpaceDN w:val="0"/>
        <w:adjustRightInd w:val="0"/>
        <w:snapToGrid w:val="0"/>
        <w:spacing w:line="360" w:lineRule="auto"/>
        <w:jc w:val="both"/>
        <w:outlineLvl w:val="0"/>
        <w:rPr>
          <w:rFonts w:ascii="Book Antiqua" w:hAnsi="Book Antiqua" w:cs="Times"/>
          <w:b/>
          <w:lang w:val="en-US"/>
        </w:rPr>
      </w:pPr>
      <w:bookmarkStart w:id="201" w:name="OLE_LINK274"/>
      <w:bookmarkStart w:id="202" w:name="OLE_LINK275"/>
      <w:bookmarkStart w:id="203" w:name="OLE_LINK309"/>
      <w:bookmarkStart w:id="204" w:name="OLE_LINK477"/>
      <w:bookmarkStart w:id="205" w:name="OLE_LINK352"/>
      <w:bookmarkStart w:id="206" w:name="OLE_LINK312"/>
      <w:bookmarkStart w:id="207" w:name="OLE_LINK547"/>
      <w:bookmarkStart w:id="208" w:name="OLE_LINK1878"/>
      <w:bookmarkStart w:id="209" w:name="OLE_LINK1130"/>
      <w:bookmarkStart w:id="210" w:name="OLE_LINK1131"/>
      <w:bookmarkStart w:id="211" w:name="OLE_LINK581"/>
      <w:bookmarkStart w:id="212" w:name="OLE_LINK582"/>
      <w:bookmarkStart w:id="213" w:name="OLE_LINK994"/>
      <w:bookmarkStart w:id="214" w:name="OLE_LINK995"/>
      <w:bookmarkStart w:id="215" w:name="OLE_LINK1074"/>
      <w:bookmarkStart w:id="216" w:name="OLE_LINK1140"/>
      <w:bookmarkStart w:id="217" w:name="OLE_LINK1127"/>
      <w:bookmarkStart w:id="218" w:name="OLE_LINK1266"/>
      <w:bookmarkStart w:id="219" w:name="OLE_LINK1540"/>
      <w:bookmarkStart w:id="220" w:name="OLE_LINK1541"/>
      <w:bookmarkStart w:id="221" w:name="OLE_LINK1551"/>
      <w:bookmarkStart w:id="222" w:name="OLE_LINK1560"/>
      <w:bookmarkStart w:id="223" w:name="OLE_LINK1561"/>
      <w:bookmarkStart w:id="224" w:name="OLE_LINK1568"/>
      <w:bookmarkStart w:id="225" w:name="OLE_LINK1587"/>
      <w:bookmarkStart w:id="226" w:name="OLE_LINK1601"/>
      <w:bookmarkStart w:id="227" w:name="OLE_LINK1707"/>
      <w:bookmarkStart w:id="228" w:name="OLE_LINK1731"/>
      <w:bookmarkStart w:id="229" w:name="OLE_LINK1775"/>
      <w:bookmarkStart w:id="230" w:name="OLE_LINK1818"/>
      <w:bookmarkStart w:id="231" w:name="OLE_LINK1909"/>
      <w:bookmarkStart w:id="232" w:name="OLE_LINK1965"/>
      <w:bookmarkStart w:id="233" w:name="OLE_LINK1967"/>
      <w:bookmarkStart w:id="234" w:name="OLE_LINK1972"/>
      <w:bookmarkStart w:id="235" w:name="OLE_LINK1973"/>
      <w:bookmarkStart w:id="236" w:name="OLE_LINK2021"/>
      <w:bookmarkStart w:id="237" w:name="OLE_LINK2022"/>
      <w:bookmarkStart w:id="238" w:name="OLE_LINK2041"/>
      <w:bookmarkStart w:id="239" w:name="OLE_LINK2042"/>
      <w:bookmarkStart w:id="240" w:name="OLE_LINK2063"/>
      <w:bookmarkStart w:id="241" w:name="OLE_LINK2120"/>
      <w:bookmarkStart w:id="242" w:name="OLE_LINK2158"/>
      <w:bookmarkStart w:id="243" w:name="OLE_LINK2180"/>
      <w:bookmarkStart w:id="244" w:name="OLE_LINK2253"/>
      <w:bookmarkStart w:id="245" w:name="OLE_LINK2217"/>
      <w:bookmarkStart w:id="246" w:name="OLE_LINK2236"/>
      <w:bookmarkStart w:id="247" w:name="OLE_LINK2268"/>
      <w:bookmarkStart w:id="248" w:name="OLE_LINK2279"/>
      <w:bookmarkStart w:id="249" w:name="OLE_LINK2313"/>
      <w:bookmarkStart w:id="250" w:name="OLE_LINK2319"/>
      <w:bookmarkStart w:id="251" w:name="OLE_LINK2320"/>
      <w:bookmarkStart w:id="252" w:name="OLE_LINK2366"/>
      <w:bookmarkStart w:id="253" w:name="OLE_LINK2372"/>
      <w:bookmarkStart w:id="254" w:name="OLE_LINK2384"/>
      <w:bookmarkStart w:id="255" w:name="OLE_LINK2464"/>
      <w:bookmarkStart w:id="256" w:name="OLE_LINK2492"/>
      <w:bookmarkStart w:id="257" w:name="OLE_LINK2532"/>
      <w:bookmarkStart w:id="258" w:name="OLE_LINK2405"/>
      <w:bookmarkStart w:id="259" w:name="OLE_LINK2406"/>
      <w:bookmarkStart w:id="260" w:name="OLE_LINK2425"/>
      <w:bookmarkStart w:id="261" w:name="OLE_LINK2478"/>
      <w:bookmarkStart w:id="262" w:name="OLE_LINK525"/>
      <w:bookmarkStart w:id="263" w:name="OLE_LINK894"/>
      <w:bookmarkStart w:id="264" w:name="OLE_LINK1226"/>
      <w:bookmarkStart w:id="265" w:name="OLE_LINK1227"/>
      <w:bookmarkStart w:id="266" w:name="OLE_LINK2554"/>
      <w:bookmarkStart w:id="267" w:name="OLE_LINK2555"/>
      <w:bookmarkStart w:id="268" w:name="OLE_LINK2848"/>
      <w:bookmarkStart w:id="269" w:name="OLE_LINK2849"/>
      <w:bookmarkStart w:id="270" w:name="OLE_LINK2931"/>
      <w:r w:rsidRPr="0056798E">
        <w:rPr>
          <w:rFonts w:ascii="Book Antiqua" w:hAnsi="Book Antiqua" w:cs="Times"/>
          <w:b/>
          <w:lang w:val="en-US"/>
        </w:rPr>
        <w:t xml:space="preserve">Key words: </w:t>
      </w:r>
      <w:bookmarkStart w:id="271" w:name="OLE_LINK53"/>
      <w:bookmarkStart w:id="272" w:name="OLE_LINK54"/>
      <w:r w:rsidRPr="0056798E">
        <w:rPr>
          <w:rFonts w:ascii="Book Antiqua" w:hAnsi="Book Antiqua" w:cs="Times"/>
          <w:lang w:val="en-US"/>
        </w:rPr>
        <w:t>Hepatocyte transplantation</w:t>
      </w:r>
      <w:r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Cryopreservation</w:t>
      </w:r>
      <w:r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Hepatocyte isolation</w:t>
      </w:r>
      <w:r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Cell therapy</w:t>
      </w:r>
      <w:r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Inborn errors of metabolism</w:t>
      </w:r>
      <w:r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Neonatal hepatocytes </w:t>
      </w:r>
    </w:p>
    <w:bookmarkEnd w:id="271"/>
    <w:bookmarkEnd w:id="272"/>
    <w:p w:rsidR="009D5CC9" w:rsidRPr="0056798E" w:rsidRDefault="009D5CC9" w:rsidP="009D5CC9">
      <w:pPr>
        <w:adjustRightInd w:val="0"/>
        <w:snapToGrid w:val="0"/>
        <w:spacing w:line="360" w:lineRule="auto"/>
        <w:jc w:val="both"/>
        <w:rPr>
          <w:rFonts w:ascii="Book Antiqua" w:eastAsiaTheme="minorEastAsia" w:hAnsi="Book Antiqua"/>
          <w:lang w:val="en-US" w:eastAsia="zh-CN"/>
        </w:rPr>
      </w:pPr>
    </w:p>
    <w:p w:rsidR="009D5CC9" w:rsidRPr="009D5CC9" w:rsidRDefault="009D5CC9" w:rsidP="009D5CC9">
      <w:pPr>
        <w:widowControl w:val="0"/>
        <w:adjustRightInd w:val="0"/>
        <w:snapToGrid w:val="0"/>
        <w:spacing w:line="360" w:lineRule="auto"/>
        <w:jc w:val="both"/>
        <w:rPr>
          <w:rFonts w:ascii="Book Antiqua" w:eastAsia="SimSun" w:hAnsi="Book Antiqua"/>
          <w:kern w:val="2"/>
          <w:lang w:val="en-US" w:eastAsia="zh-CN"/>
        </w:rPr>
      </w:pPr>
      <w:bookmarkStart w:id="273" w:name="OLE_LINK2467"/>
      <w:bookmarkStart w:id="274" w:name="OLE_LINK2448"/>
      <w:bookmarkStart w:id="275" w:name="OLE_LINK2353"/>
      <w:bookmarkStart w:id="276" w:name="OLE_LINK2332"/>
      <w:bookmarkStart w:id="277" w:name="OLE_LINK768"/>
      <w:bookmarkStart w:id="278" w:name="OLE_LINK2186"/>
      <w:bookmarkStart w:id="279" w:name="OLE_LINK1975"/>
      <w:bookmarkStart w:id="280" w:name="OLE_LINK1887"/>
      <w:bookmarkStart w:id="281" w:name="OLE_LINK1797"/>
      <w:bookmarkStart w:id="282" w:name="OLE_LINK1727"/>
      <w:bookmarkStart w:id="283" w:name="OLE_LINK1694"/>
      <w:bookmarkStart w:id="284" w:name="OLE_LINK1546"/>
      <w:bookmarkStart w:id="285" w:name="OLE_LINK1469"/>
      <w:bookmarkStart w:id="286" w:name="OLE_LINK1356"/>
      <w:bookmarkStart w:id="287" w:name="OLE_LINK1497"/>
      <w:bookmarkStart w:id="288" w:name="OLE_LINK1429"/>
      <w:bookmarkStart w:id="289" w:name="OLE_LINK1375"/>
      <w:bookmarkStart w:id="290" w:name="OLE_LINK1438"/>
      <w:bookmarkStart w:id="291" w:name="OLE_LINK11"/>
      <w:bookmarkStart w:id="292" w:name="OLE_LINK1666"/>
      <w:bookmarkStart w:id="293" w:name="OLE_LINK1571"/>
      <w:bookmarkStart w:id="294" w:name="OLE_LINK1519"/>
      <w:bookmarkStart w:id="295" w:name="OLE_LINK1348"/>
      <w:bookmarkStart w:id="296" w:name="OLE_LINK1174"/>
      <w:bookmarkStart w:id="297" w:name="OLE_LINK1327"/>
      <w:bookmarkStart w:id="298" w:name="OLE_LINK1062"/>
      <w:bookmarkStart w:id="299" w:name="OLE_LINK1195"/>
      <w:bookmarkStart w:id="300" w:name="OLE_LINK1037"/>
      <w:bookmarkStart w:id="301" w:name="OLE_LINK359"/>
      <w:bookmarkStart w:id="302" w:name="OLE_LINK364"/>
      <w:bookmarkStart w:id="303" w:name="OLE_LINK363"/>
      <w:r w:rsidRPr="009D5CC9">
        <w:rPr>
          <w:rFonts w:ascii="Book Antiqua" w:eastAsia="SimSun" w:hAnsi="Book Antiqua"/>
          <w:b/>
          <w:kern w:val="2"/>
          <w:lang w:val="en-US" w:eastAsia="zh-CN"/>
        </w:rPr>
        <w:t>© The Author(s) 2015.</w:t>
      </w:r>
      <w:r w:rsidRPr="009D5CC9">
        <w:rPr>
          <w:rFonts w:ascii="Book Antiqua" w:eastAsia="SimSun" w:hAnsi="Book Antiqua"/>
          <w:kern w:val="2"/>
          <w:lang w:val="en-US" w:eastAsia="zh-CN"/>
        </w:rPr>
        <w:t xml:space="preserve"> Published by Baishideng Publishing Group Inc. All rights reserved.</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F96096" w:rsidRPr="0056798E" w:rsidRDefault="00F96096" w:rsidP="008C09E7">
      <w:pPr>
        <w:adjustRightInd w:val="0"/>
        <w:snapToGrid w:val="0"/>
        <w:spacing w:line="360" w:lineRule="auto"/>
        <w:jc w:val="both"/>
        <w:rPr>
          <w:rFonts w:ascii="Book Antiqua" w:eastAsia="SimSun" w:hAnsi="Book Antiqua" w:cs="Arial"/>
          <w:bCs/>
          <w:lang w:val="en-US" w:eastAsia="zh-CN"/>
        </w:rPr>
      </w:pPr>
    </w:p>
    <w:p w:rsidR="005143E7" w:rsidRPr="0056798E" w:rsidRDefault="005143E7" w:rsidP="008C09E7">
      <w:pPr>
        <w:adjustRightInd w:val="0"/>
        <w:snapToGrid w:val="0"/>
        <w:spacing w:line="360" w:lineRule="auto"/>
        <w:jc w:val="both"/>
        <w:rPr>
          <w:rFonts w:ascii="Book Antiqua" w:eastAsia="SimSun" w:hAnsi="Book Antiqua" w:cs="Arial"/>
          <w:b/>
          <w:bCs/>
          <w:lang w:val="en-US" w:eastAsia="zh-CN"/>
        </w:rPr>
      </w:pPr>
      <w:r w:rsidRPr="0056798E">
        <w:rPr>
          <w:rFonts w:ascii="Book Antiqua" w:eastAsia="SimSun" w:hAnsi="Book Antiqua" w:cs="Arial"/>
          <w:b/>
          <w:bCs/>
          <w:lang w:val="en-US" w:eastAsia="zh-CN"/>
        </w:rPr>
        <w:t>Core tip</w:t>
      </w:r>
      <w:r w:rsidR="009D5CC9" w:rsidRPr="0056798E">
        <w:rPr>
          <w:rFonts w:ascii="Book Antiqua" w:eastAsia="SimSun" w:hAnsi="Book Antiqua" w:cs="Arial" w:hint="eastAsia"/>
          <w:b/>
          <w:bCs/>
          <w:lang w:val="en-US" w:eastAsia="zh-CN"/>
        </w:rPr>
        <w:t xml:space="preserve">: </w:t>
      </w:r>
      <w:bookmarkStart w:id="304" w:name="OLE_LINK55"/>
      <w:bookmarkStart w:id="305" w:name="OLE_LINK56"/>
      <w:r w:rsidRPr="0056798E">
        <w:rPr>
          <w:rFonts w:ascii="Book Antiqua" w:hAnsi="Book Antiqua" w:cs="Times"/>
          <w:lang w:val="en-US"/>
        </w:rPr>
        <w:t xml:space="preserve">Our aim is to share the lessons learned over time during the establishment of the hepatocyte transplantation program at our hospital and to envisage future strategies. </w:t>
      </w:r>
      <w:r w:rsidRPr="0056798E">
        <w:rPr>
          <w:rFonts w:ascii="Book Antiqua" w:hAnsi="Book Antiqua" w:cs="Trebuchet MS"/>
          <w:lang w:val="en-US"/>
        </w:rPr>
        <w:t xml:space="preserve">The hepatocyte isolation and cryopreservation procedures have been optimized and, fast and </w:t>
      </w:r>
      <w:r w:rsidRPr="0056798E">
        <w:rPr>
          <w:rFonts w:ascii="Book Antiqua" w:hAnsi="Book Antiqua"/>
          <w:lang w:val="en-US"/>
        </w:rPr>
        <w:t xml:space="preserve">sensitive </w:t>
      </w:r>
      <w:r w:rsidRPr="0056798E">
        <w:rPr>
          <w:rFonts w:ascii="Book Antiqua" w:hAnsi="Book Antiqua" w:cs="Trebuchet MS"/>
          <w:lang w:val="en-US"/>
        </w:rPr>
        <w:t>criteria</w:t>
      </w:r>
      <w:r w:rsidRPr="0056798E">
        <w:rPr>
          <w:rFonts w:ascii="Book Antiqua" w:hAnsi="Book Antiqua"/>
          <w:lang w:val="en-US"/>
        </w:rPr>
        <w:t xml:space="preserve"> for assessment of functionality of hepatocyte preparations and suitability for transplantation </w:t>
      </w:r>
      <w:r w:rsidRPr="0056798E">
        <w:rPr>
          <w:rFonts w:ascii="Book Antiqua" w:hAnsi="Book Antiqua" w:cs="Trebuchet MS"/>
          <w:lang w:val="en-US"/>
        </w:rPr>
        <w:lastRenderedPageBreak/>
        <w:t>have been set up.</w:t>
      </w:r>
      <w:r w:rsidRPr="0056798E">
        <w:rPr>
          <w:rFonts w:ascii="Book Antiqua" w:hAnsi="Book Antiqua" w:cs="Times"/>
          <w:lang w:val="en-US"/>
        </w:rPr>
        <w:t xml:space="preserve"> </w:t>
      </w:r>
      <w:r w:rsidRPr="0056798E">
        <w:rPr>
          <w:rFonts w:ascii="Book Antiqua" w:hAnsi="Book Antiqua"/>
          <w:lang w:val="en-US"/>
        </w:rPr>
        <w:t>Neonatal hepatocytes show high-functional quality and could improve cell therapy applicability.</w:t>
      </w:r>
      <w:r w:rsidRPr="0056798E">
        <w:rPr>
          <w:rFonts w:ascii="Book Antiqua" w:hAnsi="Book Antiqua" w:cs="Times"/>
          <w:lang w:val="en-US"/>
        </w:rPr>
        <w:t xml:space="preserve"> Our results (patients with acute liver failure and inborn metabolic diseases) indicate that hepatocyte transplantation could be a safe and efficient therapy, as long as viable and high-quality, metabolically </w:t>
      </w:r>
      <w:r w:rsidR="00885B5D" w:rsidRPr="0056798E">
        <w:rPr>
          <w:rFonts w:ascii="Book Antiqua" w:hAnsi="Book Antiqua" w:cs="Times"/>
          <w:lang w:val="en-US"/>
        </w:rPr>
        <w:t xml:space="preserve">functional </w:t>
      </w:r>
      <w:r w:rsidRPr="0056798E">
        <w:rPr>
          <w:rFonts w:ascii="Book Antiqua" w:hAnsi="Book Antiqua" w:cs="Times"/>
          <w:lang w:val="en-US"/>
        </w:rPr>
        <w:t xml:space="preserve">human hepatocytes are available. </w:t>
      </w:r>
    </w:p>
    <w:bookmarkEnd w:id="304"/>
    <w:bookmarkEnd w:id="305"/>
    <w:p w:rsidR="005143E7" w:rsidRPr="0056798E" w:rsidRDefault="009D5CC9" w:rsidP="008C09E7">
      <w:pPr>
        <w:adjustRightInd w:val="0"/>
        <w:snapToGrid w:val="0"/>
        <w:spacing w:line="360" w:lineRule="auto"/>
        <w:jc w:val="both"/>
        <w:rPr>
          <w:rFonts w:ascii="Book Antiqua" w:eastAsiaTheme="minorEastAsia" w:hAnsi="Book Antiqua"/>
          <w:lang w:val="en-US" w:eastAsia="zh-CN"/>
        </w:rPr>
      </w:pPr>
      <w:r w:rsidRPr="0056798E">
        <w:rPr>
          <w:rFonts w:ascii="Book Antiqua" w:eastAsiaTheme="minorEastAsia" w:hAnsi="Book Antiqua" w:hint="eastAsia"/>
          <w:lang w:val="en-US" w:eastAsia="zh-CN"/>
        </w:rPr>
        <w:t xml:space="preserve"> </w:t>
      </w:r>
    </w:p>
    <w:p w:rsidR="00B12E83" w:rsidRPr="007C44A6" w:rsidRDefault="009D5CC9" w:rsidP="00B12E83">
      <w:pPr>
        <w:adjustRightInd w:val="0"/>
        <w:snapToGrid w:val="0"/>
        <w:spacing w:line="360" w:lineRule="auto"/>
        <w:jc w:val="both"/>
        <w:rPr>
          <w:rFonts w:ascii="Book Antiqua" w:hAnsi="Book Antiqua"/>
          <w:lang w:val="en-US"/>
        </w:rPr>
      </w:pPr>
      <w:bookmarkStart w:id="306" w:name="OLE_LINK57"/>
      <w:bookmarkStart w:id="307" w:name="OLE_LINK58"/>
      <w:r w:rsidRPr="0056798E">
        <w:rPr>
          <w:rFonts w:ascii="Book Antiqua" w:eastAsia="SimSun" w:hAnsi="Book Antiqua" w:cs="Arial"/>
          <w:bCs/>
          <w:lang w:val="en-US" w:eastAsia="zh-CN"/>
        </w:rPr>
        <w:t>Ibars</w:t>
      </w:r>
      <w:r w:rsidRPr="0056798E">
        <w:rPr>
          <w:rFonts w:ascii="Book Antiqua" w:eastAsia="SimSun" w:hAnsi="Book Antiqua" w:cs="Arial" w:hint="eastAsia"/>
          <w:bCs/>
          <w:lang w:val="en-US" w:eastAsia="zh-CN"/>
        </w:rPr>
        <w:t xml:space="preserve"> EP</w:t>
      </w:r>
      <w:r w:rsidRPr="0056798E">
        <w:rPr>
          <w:rFonts w:ascii="Book Antiqua" w:eastAsia="SimSun" w:hAnsi="Book Antiqua" w:cs="Arial"/>
          <w:bCs/>
          <w:lang w:val="en-US" w:eastAsia="zh-CN"/>
        </w:rPr>
        <w:t>, Cortes</w:t>
      </w:r>
      <w:r w:rsidRPr="0056798E">
        <w:rPr>
          <w:rFonts w:ascii="Book Antiqua" w:eastAsia="SimSun" w:hAnsi="Book Antiqua" w:cs="Arial" w:hint="eastAsia"/>
          <w:bCs/>
          <w:lang w:val="en-US" w:eastAsia="zh-CN"/>
        </w:rPr>
        <w:t xml:space="preserve"> M</w:t>
      </w:r>
      <w:r w:rsidRPr="0056798E">
        <w:rPr>
          <w:rFonts w:ascii="Book Antiqua" w:eastAsia="SimSun" w:hAnsi="Book Antiqua" w:cs="Arial"/>
          <w:bCs/>
          <w:lang w:val="en-US" w:eastAsia="zh-CN"/>
        </w:rPr>
        <w:t>, Tolosa</w:t>
      </w:r>
      <w:r w:rsidRPr="0056798E">
        <w:rPr>
          <w:rFonts w:ascii="Book Antiqua" w:eastAsia="SimSun" w:hAnsi="Book Antiqua" w:cs="Arial" w:hint="eastAsia"/>
          <w:bCs/>
          <w:lang w:val="en-US" w:eastAsia="zh-CN"/>
        </w:rPr>
        <w:t xml:space="preserve"> L</w:t>
      </w:r>
      <w:r w:rsidRPr="0056798E">
        <w:rPr>
          <w:rFonts w:ascii="Book Antiqua" w:eastAsia="SimSun" w:hAnsi="Book Antiqua" w:cs="Arial"/>
          <w:bCs/>
          <w:lang w:val="en-US" w:eastAsia="zh-CN"/>
        </w:rPr>
        <w:t>, Gomez-Lechón</w:t>
      </w:r>
      <w:r w:rsidRPr="0056798E">
        <w:rPr>
          <w:rFonts w:ascii="Book Antiqua" w:eastAsia="SimSun" w:hAnsi="Book Antiqua" w:cs="Arial" w:hint="eastAsia"/>
          <w:bCs/>
          <w:lang w:val="en-US" w:eastAsia="zh-CN"/>
        </w:rPr>
        <w:t xml:space="preserve"> MJ</w:t>
      </w:r>
      <w:r w:rsidRPr="0056798E">
        <w:rPr>
          <w:rFonts w:ascii="Book Antiqua" w:eastAsia="SimSun" w:hAnsi="Book Antiqua" w:cs="Arial"/>
          <w:bCs/>
          <w:lang w:val="en-US" w:eastAsia="zh-CN"/>
        </w:rPr>
        <w:t>, López</w:t>
      </w:r>
      <w:r w:rsidRPr="0056798E">
        <w:rPr>
          <w:rFonts w:ascii="Book Antiqua" w:eastAsia="SimSun" w:hAnsi="Book Antiqua" w:cs="Arial" w:hint="eastAsia"/>
          <w:bCs/>
          <w:lang w:val="en-US" w:eastAsia="zh-CN"/>
        </w:rPr>
        <w:t xml:space="preserve"> S</w:t>
      </w:r>
      <w:r w:rsidRPr="0056798E">
        <w:rPr>
          <w:rFonts w:ascii="Book Antiqua" w:eastAsia="SimSun" w:hAnsi="Book Antiqua" w:cs="Arial"/>
          <w:bCs/>
          <w:lang w:val="en-US" w:eastAsia="zh-CN"/>
        </w:rPr>
        <w:t>, Castell</w:t>
      </w:r>
      <w:r w:rsidRPr="0056798E">
        <w:rPr>
          <w:rFonts w:ascii="Book Antiqua" w:eastAsia="SimSun" w:hAnsi="Book Antiqua" w:cs="Arial" w:hint="eastAsia"/>
          <w:bCs/>
          <w:lang w:val="en-US" w:eastAsia="zh-CN"/>
        </w:rPr>
        <w:t xml:space="preserve"> JV</w:t>
      </w:r>
      <w:r w:rsidRPr="0056798E">
        <w:rPr>
          <w:rFonts w:ascii="Book Antiqua" w:eastAsia="SimSun" w:hAnsi="Book Antiqua" w:cs="Arial"/>
          <w:bCs/>
          <w:lang w:val="en-US" w:eastAsia="zh-CN"/>
        </w:rPr>
        <w:t>, Mir</w:t>
      </w:r>
      <w:r w:rsidRPr="0056798E">
        <w:rPr>
          <w:rFonts w:ascii="Book Antiqua" w:eastAsia="SimSun" w:hAnsi="Book Antiqua" w:cs="Arial" w:hint="eastAsia"/>
          <w:bCs/>
          <w:lang w:val="en-US" w:eastAsia="zh-CN"/>
        </w:rPr>
        <w:t xml:space="preserve"> J. </w:t>
      </w:r>
      <w:r w:rsidRPr="0056798E">
        <w:rPr>
          <w:rFonts w:ascii="Book Antiqua" w:eastAsia="SimSun" w:hAnsi="Book Antiqua" w:cs="Arial"/>
          <w:bCs/>
          <w:lang w:val="en-US" w:eastAsia="zh-CN"/>
        </w:rPr>
        <w:t>Hepatocyte transplantation program: Lessons learned and future strategies</w:t>
      </w:r>
      <w:r w:rsidRPr="0056798E">
        <w:rPr>
          <w:rFonts w:ascii="Book Antiqua" w:eastAsia="SimSun" w:hAnsi="Book Antiqua" w:cs="Arial" w:hint="eastAsia"/>
          <w:bCs/>
          <w:lang w:val="en-US" w:eastAsia="zh-CN"/>
        </w:rPr>
        <w:t>.</w:t>
      </w:r>
      <w:r w:rsidR="00B12E83" w:rsidRPr="0056798E">
        <w:rPr>
          <w:rFonts w:ascii="Book Antiqua" w:eastAsia="SimSun" w:hAnsi="Book Antiqua" w:cs="Arial" w:hint="eastAsia"/>
          <w:bCs/>
          <w:lang w:val="en-US" w:eastAsia="zh-CN"/>
        </w:rPr>
        <w:t xml:space="preserve"> </w:t>
      </w:r>
      <w:bookmarkStart w:id="308" w:name="OLE_LINK1196"/>
      <w:bookmarkStart w:id="309" w:name="OLE_LINK1197"/>
      <w:bookmarkStart w:id="310" w:name="OLE_LINK2187"/>
      <w:bookmarkStart w:id="311" w:name="OLE_LINK747"/>
      <w:bookmarkStart w:id="312" w:name="OLE_LINK3321"/>
      <w:bookmarkStart w:id="313" w:name="OLE_LINK1712"/>
      <w:bookmarkStart w:id="314" w:name="OLE_LINK1681"/>
      <w:bookmarkStart w:id="315" w:name="OLE_LINK1500"/>
      <w:bookmarkStart w:id="316" w:name="OLE_LINK1442"/>
      <w:bookmarkStart w:id="317" w:name="OLE_LINK1381"/>
      <w:bookmarkStart w:id="318" w:name="OLE_LINK16"/>
      <w:bookmarkStart w:id="319" w:name="OLE_LINK1439"/>
      <w:bookmarkStart w:id="320" w:name="OLE_LINK1388"/>
      <w:bookmarkStart w:id="321" w:name="OLE_LINK1572"/>
      <w:bookmarkStart w:id="322" w:name="OLE_LINK1440"/>
      <w:bookmarkStart w:id="323" w:name="OLE_LINK1423"/>
      <w:bookmarkStart w:id="324" w:name="OLE_LINK1175"/>
      <w:bookmarkStart w:id="325" w:name="OLE_LINK1166"/>
      <w:bookmarkStart w:id="326" w:name="OLE_LINK1038"/>
      <w:bookmarkStart w:id="327" w:name="OLE_LINK366"/>
      <w:bookmarkStart w:id="328" w:name="OLE_LINK377"/>
      <w:bookmarkStart w:id="329" w:name="OLE_LINK341"/>
      <w:bookmarkStart w:id="330" w:name="OLE_LINK196"/>
      <w:bookmarkStart w:id="331" w:name="OLE_LINK200"/>
      <w:bookmarkStart w:id="332" w:name="OLE_LINK199"/>
      <w:r w:rsidR="00B12E83" w:rsidRPr="007C44A6">
        <w:rPr>
          <w:rFonts w:ascii="Book Antiqua" w:hAnsi="Book Antiqua"/>
          <w:i/>
          <w:lang w:val="en-US"/>
        </w:rPr>
        <w:t xml:space="preserve">World J Gastroenterol </w:t>
      </w:r>
      <w:r w:rsidR="00B12E83" w:rsidRPr="007C44A6">
        <w:rPr>
          <w:rFonts w:ascii="Book Antiqua" w:hAnsi="Book Antiqua"/>
          <w:lang w:val="en-US"/>
        </w:rPr>
        <w:t>2015; In press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06"/>
    <w:bookmarkEnd w:id="307"/>
    <w:p w:rsidR="009D5CC9" w:rsidRPr="0056798E" w:rsidRDefault="009D5CC9" w:rsidP="009D5CC9">
      <w:pPr>
        <w:adjustRightInd w:val="0"/>
        <w:snapToGrid w:val="0"/>
        <w:spacing w:line="360" w:lineRule="auto"/>
        <w:jc w:val="both"/>
        <w:rPr>
          <w:rFonts w:ascii="Book Antiqua" w:eastAsia="SimSun" w:hAnsi="Book Antiqua" w:cs="Arial"/>
          <w:bCs/>
          <w:lang w:val="en-US" w:eastAsia="zh-CN"/>
        </w:rPr>
      </w:pPr>
    </w:p>
    <w:p w:rsidR="009D5CC9" w:rsidRPr="0056798E" w:rsidRDefault="009D5CC9" w:rsidP="009D5CC9">
      <w:pPr>
        <w:adjustRightInd w:val="0"/>
        <w:snapToGrid w:val="0"/>
        <w:spacing w:line="360" w:lineRule="auto"/>
        <w:jc w:val="both"/>
        <w:rPr>
          <w:rFonts w:ascii="Book Antiqua" w:eastAsia="SimSun" w:hAnsi="Book Antiqua" w:cs="Arial"/>
          <w:bCs/>
          <w:lang w:val="en-US" w:eastAsia="zh-CN"/>
        </w:rPr>
      </w:pPr>
    </w:p>
    <w:p w:rsidR="005143E7" w:rsidRPr="0056798E" w:rsidRDefault="005143E7" w:rsidP="008C09E7">
      <w:pPr>
        <w:adjustRightInd w:val="0"/>
        <w:snapToGrid w:val="0"/>
        <w:spacing w:line="360" w:lineRule="auto"/>
        <w:jc w:val="both"/>
        <w:rPr>
          <w:rFonts w:ascii="Book Antiqua" w:eastAsia="SimSun" w:hAnsi="Book Antiqua" w:cs="Arial"/>
          <w:bCs/>
          <w:lang w:val="en-US" w:eastAsia="zh-CN"/>
        </w:rPr>
      </w:pPr>
    </w:p>
    <w:bookmarkEnd w:id="201"/>
    <w:bookmarkEnd w:id="202"/>
    <w:bookmarkEnd w:id="203"/>
    <w:bookmarkEnd w:id="204"/>
    <w:bookmarkEnd w:id="205"/>
    <w:bookmarkEnd w:id="206"/>
    <w:bookmarkEnd w:id="207"/>
    <w:bookmarkEnd w:id="208"/>
    <w:bookmarkEnd w:id="209"/>
    <w:bookmarkEnd w:id="210"/>
    <w:p w:rsidR="00A16731" w:rsidRPr="0056798E" w:rsidRDefault="00A16731" w:rsidP="008C09E7">
      <w:pPr>
        <w:adjustRightInd w:val="0"/>
        <w:snapToGrid w:val="0"/>
        <w:spacing w:line="360" w:lineRule="auto"/>
        <w:jc w:val="both"/>
        <w:rPr>
          <w:rFonts w:ascii="Book Antiqua" w:eastAsia="SimSun" w:hAnsi="Book Antiqua" w:cs="SimSun"/>
          <w:lang w:val="en-US" w:eastAsia="zh-CN"/>
        </w:rPr>
      </w:pP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rsidR="00735832" w:rsidRPr="0056798E" w:rsidRDefault="005C36C0" w:rsidP="008C09E7">
      <w:pPr>
        <w:adjustRightInd w:val="0"/>
        <w:snapToGrid w:val="0"/>
        <w:spacing w:line="360" w:lineRule="auto"/>
        <w:jc w:val="both"/>
        <w:rPr>
          <w:rFonts w:ascii="Book Antiqua" w:eastAsia="Times New Roman" w:hAnsi="Book Antiqua"/>
          <w:lang w:val="en-US"/>
        </w:rPr>
      </w:pPr>
      <w:r w:rsidRPr="0056798E">
        <w:rPr>
          <w:rFonts w:ascii="Book Antiqua" w:eastAsia="Times New Roman" w:hAnsi="Book Antiqua"/>
          <w:lang w:val="en-US"/>
        </w:rPr>
        <w:br w:type="page"/>
      </w:r>
    </w:p>
    <w:p w:rsidR="000E4F79" w:rsidRPr="0056798E" w:rsidRDefault="00C5516E" w:rsidP="008C09E7">
      <w:pPr>
        <w:widowControl w:val="0"/>
        <w:autoSpaceDE w:val="0"/>
        <w:autoSpaceDN w:val="0"/>
        <w:adjustRightInd w:val="0"/>
        <w:snapToGrid w:val="0"/>
        <w:spacing w:line="360" w:lineRule="auto"/>
        <w:jc w:val="both"/>
        <w:outlineLvl w:val="0"/>
        <w:rPr>
          <w:rFonts w:ascii="Book Antiqua" w:hAnsi="Book Antiqua" w:cs="Times"/>
          <w:b/>
          <w:lang w:val="en-US"/>
        </w:rPr>
      </w:pPr>
      <w:r w:rsidRPr="0056798E">
        <w:rPr>
          <w:rFonts w:ascii="Book Antiqua" w:hAnsi="Book Antiqua" w:cs="Times"/>
          <w:b/>
          <w:lang w:val="en-US"/>
        </w:rPr>
        <w:lastRenderedPageBreak/>
        <w:t>INTRODUCTION</w:t>
      </w:r>
    </w:p>
    <w:p w:rsidR="000E4F79" w:rsidRPr="0056798E" w:rsidRDefault="000E4F79"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 xml:space="preserve">Liver transplantation (LT) is the treatment of choice for end-stage liver diseases. The principal limitation of this procedure lies in the imbalance between patients requiring transplantation and organ donors, resulting in a long waiting list and increased morbidity and mortality. As a result, there is a need to find strategies that could serve as temporary or definitive alternatives to LT. </w:t>
      </w:r>
    </w:p>
    <w:p w:rsidR="000E4F79" w:rsidRPr="0056798E" w:rsidRDefault="000E4F79" w:rsidP="00B7348C">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Cell-based therapies have been a particularly active research field in recent years. In particular, hepatocyte transplantation (HT) is being evaluated worldwide as a promising alternative to LT for a variety of indications, including acute liver failure and metabolic liver diseases</w:t>
      </w:r>
      <w:r w:rsidR="00A16731" w:rsidRPr="0056798E">
        <w:rPr>
          <w:rFonts w:ascii="Book Antiqua" w:eastAsia="SimSun" w:hAnsi="Book Antiqua" w:cs="Times"/>
          <w:vertAlign w:val="superscript"/>
          <w:lang w:val="en-US" w:eastAsia="zh-CN"/>
        </w:rPr>
        <w:t>[1-7]</w:t>
      </w:r>
      <w:r w:rsidRPr="0056798E">
        <w:rPr>
          <w:rFonts w:ascii="Book Antiqua" w:hAnsi="Book Antiqua" w:cs="Times"/>
          <w:lang w:val="en-US"/>
        </w:rPr>
        <w:t>.</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The principle behind hepatic cell therapy is based on the hypothesis that transplanted hepatocytes, when implanted into the host liver, can undertake hepatic metabolic functions, which are lacking or perform poorly in some patients</w:t>
      </w:r>
      <w:r w:rsidR="005143E7" w:rsidRPr="0056798E">
        <w:rPr>
          <w:rFonts w:ascii="Book Antiqua" w:eastAsia="SimSun" w:hAnsi="Book Antiqua" w:cs="Times"/>
          <w:vertAlign w:val="superscript"/>
          <w:lang w:val="en-US" w:eastAsia="zh-CN"/>
        </w:rPr>
        <w:t>[2-4]</w:t>
      </w:r>
      <w:r w:rsidR="005143E7" w:rsidRPr="0056798E">
        <w:rPr>
          <w:rFonts w:ascii="Book Antiqua" w:hAnsi="Book Antiqua" w:cs="Times"/>
          <w:lang w:val="en-US"/>
        </w:rPr>
        <w:t>.</w:t>
      </w:r>
      <w:r w:rsidRPr="0056798E">
        <w:rPr>
          <w:rFonts w:ascii="Book Antiqua" w:hAnsi="Book Antiqua" w:cs="Times"/>
          <w:lang w:val="en-US"/>
        </w:rPr>
        <w:t xml:space="preserve"> For this </w:t>
      </w:r>
      <w:r w:rsidR="00794371" w:rsidRPr="0056798E">
        <w:rPr>
          <w:rFonts w:ascii="Book Antiqua" w:hAnsi="Book Antiqua" w:cs="Times"/>
          <w:lang w:val="en-US"/>
        </w:rPr>
        <w:t>purpose</w:t>
      </w:r>
      <w:r w:rsidRPr="0056798E">
        <w:rPr>
          <w:rFonts w:ascii="Book Antiqua" w:hAnsi="Book Antiqua" w:cs="Times"/>
          <w:lang w:val="en-US"/>
        </w:rPr>
        <w:t>, only hepatocytes are used, which are totally differentiated cells capable of developing hepatic functions based on the regenerative capacity of the liver</w:t>
      </w:r>
      <w:r w:rsidR="005143E7" w:rsidRPr="0056798E">
        <w:rPr>
          <w:rFonts w:ascii="Book Antiqua" w:eastAsia="SimSun" w:hAnsi="Book Antiqua" w:cs="Times"/>
          <w:vertAlign w:val="superscript"/>
          <w:lang w:val="en-US" w:eastAsia="zh-CN"/>
        </w:rPr>
        <w:t>[8]</w:t>
      </w:r>
      <w:r w:rsidR="005143E7" w:rsidRPr="0056798E">
        <w:rPr>
          <w:rFonts w:ascii="Book Antiqua" w:hAnsi="Book Antiqua" w:cs="Times"/>
          <w:lang w:val="en-US"/>
        </w:rPr>
        <w:t>.</w:t>
      </w:r>
      <w:r w:rsidR="006E5785" w:rsidRPr="0056798E">
        <w:rPr>
          <w:rFonts w:ascii="Book Antiqua" w:hAnsi="Book Antiqua" w:cs="Times"/>
          <w:lang w:val="en-US"/>
        </w:rPr>
        <w:t xml:space="preserve">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The procurement of organs donated for implantation, identification of potential candidates for this treatment and the acquisition, processing, </w:t>
      </w:r>
      <w:r w:rsidR="008C16BF" w:rsidRPr="0056798E">
        <w:rPr>
          <w:rFonts w:ascii="Book Antiqua" w:hAnsi="Book Antiqua" w:cs="Times"/>
          <w:lang w:val="en-US"/>
        </w:rPr>
        <w:t>pre</w:t>
      </w:r>
      <w:r w:rsidRPr="0056798E">
        <w:rPr>
          <w:rFonts w:ascii="Book Antiqua" w:hAnsi="Book Antiqua" w:cs="Times"/>
          <w:lang w:val="en-US"/>
        </w:rPr>
        <w:t xml:space="preserve">servation and finally, implantation of the isolated hepatocytes into the subsidiary patients are all necessary steps for this type of treatment. Since the first HT was performed in 1998 in a 10 year-old child with Crigler-Najjar </w:t>
      </w:r>
      <w:r w:rsidR="0098780A" w:rsidRPr="0056798E">
        <w:rPr>
          <w:rFonts w:ascii="Book Antiqua" w:hAnsi="Book Antiqua" w:cs="Times"/>
          <w:lang w:val="en-US"/>
        </w:rPr>
        <w:t xml:space="preserve">disease </w:t>
      </w:r>
      <w:r w:rsidRPr="0056798E">
        <w:rPr>
          <w:rFonts w:ascii="Book Antiqua" w:hAnsi="Book Antiqua" w:cs="Times"/>
          <w:lang w:val="en-US"/>
        </w:rPr>
        <w:t>type I</w:t>
      </w:r>
      <w:r w:rsidR="005143E7" w:rsidRPr="0056798E">
        <w:rPr>
          <w:rFonts w:ascii="Book Antiqua" w:eastAsia="SimSun" w:hAnsi="Book Antiqua" w:cs="Times"/>
          <w:vertAlign w:val="superscript"/>
          <w:lang w:val="en-US" w:eastAsia="zh-CN"/>
        </w:rPr>
        <w:t>[9]</w:t>
      </w:r>
      <w:r w:rsidRPr="0056798E">
        <w:rPr>
          <w:rFonts w:ascii="Book Antiqua" w:hAnsi="Book Antiqua" w:cs="Trebuchet MS"/>
          <w:lang w:val="en-US"/>
        </w:rPr>
        <w:t xml:space="preserve">, the indications and technical aspects of this treatment have been </w:t>
      </w:r>
      <w:r w:rsidR="00794371" w:rsidRPr="0056798E">
        <w:rPr>
          <w:rFonts w:ascii="Book Antiqua" w:hAnsi="Book Antiqua" w:cs="Trebuchet MS"/>
          <w:lang w:val="en-US"/>
        </w:rPr>
        <w:t>subjected</w:t>
      </w:r>
      <w:r w:rsidRPr="0056798E">
        <w:rPr>
          <w:rFonts w:ascii="Book Antiqua" w:hAnsi="Book Antiqua" w:cs="Trebuchet MS"/>
          <w:lang w:val="en-US"/>
        </w:rPr>
        <w:t xml:space="preserve"> to changes</w:t>
      </w:r>
      <w:r w:rsidR="008C16BF" w:rsidRPr="0056798E">
        <w:rPr>
          <w:rFonts w:ascii="Book Antiqua" w:hAnsi="Book Antiqua" w:cs="Trebuchet MS"/>
          <w:lang w:val="en-US"/>
        </w:rPr>
        <w:t>;</w:t>
      </w:r>
      <w:r w:rsidRPr="0056798E">
        <w:rPr>
          <w:rFonts w:ascii="Book Antiqua" w:hAnsi="Book Antiqua" w:cs="Trebuchet MS"/>
          <w:lang w:val="en-US"/>
        </w:rPr>
        <w:t xml:space="preserve"> however, </w:t>
      </w:r>
      <w:r w:rsidRPr="0056798E">
        <w:rPr>
          <w:rFonts w:ascii="Book Antiqua" w:hAnsi="Book Antiqua" w:cs="Times"/>
          <w:lang w:val="en-US"/>
        </w:rPr>
        <w:t>the supply of good quality livers for hepatocyte isolation is the major challenge.</w:t>
      </w:r>
    </w:p>
    <w:p w:rsidR="000E4F79" w:rsidRPr="0056798E" w:rsidRDefault="000E4F79" w:rsidP="00B7348C">
      <w:pPr>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To </w:t>
      </w:r>
      <w:r w:rsidR="00794371" w:rsidRPr="0056798E">
        <w:rPr>
          <w:rFonts w:ascii="Book Antiqua" w:hAnsi="Book Antiqua" w:cs="Times"/>
          <w:lang w:val="en-US"/>
        </w:rPr>
        <w:t>perform</w:t>
      </w:r>
      <w:r w:rsidRPr="0056798E">
        <w:rPr>
          <w:rFonts w:ascii="Book Antiqua" w:hAnsi="Book Antiqua" w:cs="Times"/>
          <w:lang w:val="en-US"/>
        </w:rPr>
        <w:t xml:space="preserve"> this state-of-the-art therapy, the Hepatic Cell Therapy Unit (HCTU) was created in our hospital in 2007. Since then until now, we have come a long way, gaining more experience and tailoring the protocols according to the results obtained. </w:t>
      </w:r>
    </w:p>
    <w:p w:rsidR="000E4F79" w:rsidRPr="0056798E" w:rsidRDefault="000E4F79" w:rsidP="00B7348C">
      <w:pPr>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 </w:t>
      </w:r>
      <w:r w:rsidR="007E0EE6" w:rsidRPr="0056798E">
        <w:rPr>
          <w:rFonts w:ascii="Book Antiqua" w:hAnsi="Book Antiqua" w:cs="Times"/>
          <w:lang w:val="en-US"/>
        </w:rPr>
        <w:t>Since t</w:t>
      </w:r>
      <w:r w:rsidRPr="0056798E">
        <w:rPr>
          <w:rFonts w:ascii="Book Antiqua" w:hAnsi="Book Antiqua" w:cs="Times"/>
          <w:lang w:val="en-US"/>
        </w:rPr>
        <w:t>he HT program</w:t>
      </w:r>
      <w:r w:rsidR="0098780A" w:rsidRPr="0056798E">
        <w:rPr>
          <w:rFonts w:ascii="Book Antiqua" w:hAnsi="Book Antiqua" w:cs="Times"/>
          <w:lang w:val="en-US"/>
        </w:rPr>
        <w:t xml:space="preserve"> started</w:t>
      </w:r>
      <w:r w:rsidRPr="0056798E">
        <w:rPr>
          <w:rFonts w:ascii="Book Antiqua" w:hAnsi="Book Antiqua" w:cs="Times"/>
          <w:lang w:val="en-US"/>
        </w:rPr>
        <w:t xml:space="preserve"> in La Fe Hospital in Valencia on May 2008,</w:t>
      </w:r>
      <w:r w:rsidR="006E5785" w:rsidRPr="0056798E">
        <w:rPr>
          <w:rFonts w:ascii="Book Antiqua" w:hAnsi="Book Antiqua" w:cs="Times"/>
          <w:lang w:val="en-US"/>
        </w:rPr>
        <w:t xml:space="preserve"> </w:t>
      </w:r>
      <w:r w:rsidRPr="0056798E">
        <w:rPr>
          <w:rFonts w:ascii="Book Antiqua" w:hAnsi="Book Antiqua" w:cs="Times"/>
          <w:lang w:val="en-US"/>
        </w:rPr>
        <w:t xml:space="preserve">9 HT have been performed, 5 </w:t>
      </w:r>
      <w:r w:rsidR="0098780A" w:rsidRPr="0056798E">
        <w:rPr>
          <w:rFonts w:ascii="Book Antiqua" w:hAnsi="Book Antiqua" w:cs="Times"/>
          <w:lang w:val="en-US"/>
        </w:rPr>
        <w:t>i</w:t>
      </w:r>
      <w:r w:rsidRPr="0056798E">
        <w:rPr>
          <w:rFonts w:ascii="Book Antiqua" w:hAnsi="Book Antiqua" w:cs="Times"/>
          <w:lang w:val="en-US"/>
        </w:rPr>
        <w:t xml:space="preserve">n adults and 4 </w:t>
      </w:r>
      <w:r w:rsidR="0098780A" w:rsidRPr="0056798E">
        <w:rPr>
          <w:rFonts w:ascii="Book Antiqua" w:hAnsi="Book Antiqua" w:cs="Times"/>
          <w:lang w:val="en-US"/>
        </w:rPr>
        <w:t>i</w:t>
      </w:r>
      <w:r w:rsidRPr="0056798E">
        <w:rPr>
          <w:rFonts w:ascii="Book Antiqua" w:hAnsi="Book Antiqua" w:cs="Times"/>
          <w:lang w:val="en-US"/>
        </w:rPr>
        <w:t>n children</w:t>
      </w:r>
      <w:r w:rsidR="005143E7" w:rsidRPr="0056798E">
        <w:rPr>
          <w:rFonts w:ascii="Book Antiqua" w:eastAsia="SimSun" w:hAnsi="Book Antiqua" w:cs="Times"/>
          <w:vertAlign w:val="superscript"/>
          <w:lang w:val="en-US" w:eastAsia="zh-CN"/>
        </w:rPr>
        <w:t>[6,7]</w:t>
      </w:r>
      <w:r w:rsidRPr="0056798E">
        <w:rPr>
          <w:rFonts w:ascii="Book Antiqua" w:hAnsi="Book Antiqua" w:cs="Times"/>
          <w:lang w:val="en-US"/>
        </w:rPr>
        <w:t>.</w:t>
      </w:r>
      <w:r w:rsidR="006E5785" w:rsidRPr="0056798E">
        <w:rPr>
          <w:rFonts w:ascii="Book Antiqua" w:hAnsi="Book Antiqua" w:cs="Times"/>
          <w:lang w:val="en-US"/>
        </w:rPr>
        <w:t xml:space="preserve"> </w:t>
      </w:r>
    </w:p>
    <w:p w:rsidR="000E4F79" w:rsidRPr="0056798E" w:rsidRDefault="000E4F79" w:rsidP="00B7348C">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The aim of this </w:t>
      </w:r>
      <w:r w:rsidR="00B405F5" w:rsidRPr="0056798E">
        <w:rPr>
          <w:rFonts w:ascii="Book Antiqua" w:hAnsi="Book Antiqua" w:cs="Times"/>
          <w:lang w:val="en-US"/>
        </w:rPr>
        <w:t xml:space="preserve">paper </w:t>
      </w:r>
      <w:r w:rsidRPr="0056798E">
        <w:rPr>
          <w:rFonts w:ascii="Book Antiqua" w:hAnsi="Book Antiqua" w:cs="Times"/>
          <w:lang w:val="en-US"/>
        </w:rPr>
        <w:t xml:space="preserve">is to share the lessons learned over time </w:t>
      </w:r>
      <w:r w:rsidR="00F41A92" w:rsidRPr="0056798E">
        <w:rPr>
          <w:rFonts w:ascii="Book Antiqua" w:hAnsi="Book Antiqua" w:cs="Times"/>
          <w:lang w:val="en-US"/>
        </w:rPr>
        <w:t xml:space="preserve">during </w:t>
      </w:r>
      <w:r w:rsidRPr="0056798E">
        <w:rPr>
          <w:rFonts w:ascii="Book Antiqua" w:hAnsi="Book Antiqua" w:cs="Times"/>
          <w:lang w:val="en-US"/>
        </w:rPr>
        <w:t xml:space="preserve">the HT </w:t>
      </w:r>
      <w:r w:rsidRPr="0056798E">
        <w:rPr>
          <w:rFonts w:ascii="Book Antiqua" w:hAnsi="Book Antiqua" w:cs="Times"/>
          <w:lang w:val="en-US"/>
        </w:rPr>
        <w:lastRenderedPageBreak/>
        <w:t xml:space="preserve">procedure and to </w:t>
      </w:r>
      <w:r w:rsidR="008C16BF" w:rsidRPr="0056798E">
        <w:rPr>
          <w:rFonts w:ascii="Book Antiqua" w:hAnsi="Book Antiqua" w:cs="Times"/>
          <w:lang w:val="en-US"/>
        </w:rPr>
        <w:t xml:space="preserve">envisage </w:t>
      </w:r>
      <w:r w:rsidRPr="0056798E">
        <w:rPr>
          <w:rFonts w:ascii="Book Antiqua" w:hAnsi="Book Antiqua" w:cs="Times"/>
          <w:lang w:val="en-US"/>
        </w:rPr>
        <w:t>future strategies</w:t>
      </w:r>
      <w:r w:rsidR="005143E7" w:rsidRPr="0056798E">
        <w:rPr>
          <w:rFonts w:ascii="Book Antiqua" w:eastAsia="SimSun" w:hAnsi="Book Antiqua" w:cs="Times"/>
          <w:vertAlign w:val="superscript"/>
          <w:lang w:val="en-US" w:eastAsia="zh-CN"/>
        </w:rPr>
        <w:t>[6,7,10-31]</w:t>
      </w:r>
      <w:r w:rsidRPr="0056798E">
        <w:rPr>
          <w:rFonts w:ascii="Book Antiqua" w:hAnsi="Book Antiqua" w:cs="Times"/>
          <w:lang w:val="en-US"/>
        </w:rPr>
        <w:t>. The results from HT indicate that it could be a very useful</w:t>
      </w:r>
      <w:r w:rsidR="00F41A92" w:rsidRPr="0056798E">
        <w:rPr>
          <w:rFonts w:ascii="Book Antiqua" w:hAnsi="Book Antiqua" w:cs="Times"/>
          <w:lang w:val="en-US"/>
        </w:rPr>
        <w:t xml:space="preserve"> and safe </w:t>
      </w:r>
      <w:r w:rsidRPr="0056798E">
        <w:rPr>
          <w:rFonts w:ascii="Book Antiqua" w:hAnsi="Book Antiqua" w:cs="Times"/>
          <w:lang w:val="en-US"/>
        </w:rPr>
        <w:t>technique, as long as viable</w:t>
      </w:r>
      <w:r w:rsidR="00F41A92" w:rsidRPr="0056798E">
        <w:rPr>
          <w:rFonts w:ascii="Book Antiqua" w:hAnsi="Book Antiqua" w:cs="Times"/>
          <w:lang w:val="en-US"/>
        </w:rPr>
        <w:t xml:space="preserve"> and</w:t>
      </w:r>
      <w:r w:rsidRPr="0056798E">
        <w:rPr>
          <w:rFonts w:ascii="Book Antiqua" w:hAnsi="Book Antiqua" w:cs="Times"/>
          <w:lang w:val="en-US"/>
        </w:rPr>
        <w:t xml:space="preserve"> high-quality, metabolically functioning human hepatocytes are available</w:t>
      </w:r>
      <w:r w:rsidR="00150EB5" w:rsidRPr="0056798E">
        <w:rPr>
          <w:rFonts w:ascii="Book Antiqua" w:hAnsi="Book Antiqua" w:cs="Times"/>
          <w:lang w:val="en-US"/>
        </w:rPr>
        <w:t xml:space="preserve">. </w:t>
      </w:r>
    </w:p>
    <w:p w:rsidR="000E4F79" w:rsidRPr="0056798E" w:rsidRDefault="000E4F79"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p>
    <w:p w:rsidR="000E4F79" w:rsidRPr="0056798E" w:rsidRDefault="000E4F79" w:rsidP="008C09E7">
      <w:pPr>
        <w:widowControl w:val="0"/>
        <w:tabs>
          <w:tab w:val="left" w:pos="220"/>
          <w:tab w:val="left" w:pos="720"/>
        </w:tabs>
        <w:autoSpaceDE w:val="0"/>
        <w:autoSpaceDN w:val="0"/>
        <w:adjustRightInd w:val="0"/>
        <w:snapToGrid w:val="0"/>
        <w:spacing w:line="360" w:lineRule="auto"/>
        <w:jc w:val="both"/>
        <w:outlineLvl w:val="0"/>
        <w:rPr>
          <w:rFonts w:ascii="Book Antiqua" w:hAnsi="Book Antiqua" w:cs="Times"/>
          <w:b/>
          <w:lang w:val="en-US"/>
        </w:rPr>
      </w:pPr>
      <w:r w:rsidRPr="0056798E">
        <w:rPr>
          <w:rFonts w:ascii="Book Antiqua" w:hAnsi="Book Antiqua" w:cs="Times"/>
          <w:b/>
          <w:lang w:val="en-US"/>
        </w:rPr>
        <w:t>INDICATIONS FOR HEPATOCYTE TRANSPLANTATION</w:t>
      </w:r>
    </w:p>
    <w:p w:rsidR="000E4F79" w:rsidRPr="0056798E" w:rsidRDefault="000E4F79"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The use of HT as an alternative to conventional LT has been investigated during the last 30 years. The first studies were performed by Howard</w:t>
      </w:r>
      <w:r w:rsidR="00B7348C" w:rsidRPr="0056798E">
        <w:rPr>
          <w:rFonts w:ascii="Book Antiqua" w:hAnsi="Book Antiqua" w:cs="Times"/>
          <w:vertAlign w:val="superscript"/>
          <w:lang w:val="en-US"/>
        </w:rPr>
        <w:t>[32]</w:t>
      </w:r>
      <w:r w:rsidRPr="0056798E">
        <w:rPr>
          <w:rFonts w:ascii="Book Antiqua" w:hAnsi="Book Antiqua" w:cs="Times"/>
          <w:lang w:val="en-US"/>
        </w:rPr>
        <w:t xml:space="preserve"> in 1967 using animal models with metabolic liver diseases, which resulted in improved biochemistry following HT</w:t>
      </w:r>
      <w:r w:rsidR="005143E7" w:rsidRPr="0056798E">
        <w:rPr>
          <w:rFonts w:ascii="Book Antiqua" w:eastAsia="SimSun" w:hAnsi="Book Antiqua" w:cs="Times"/>
          <w:vertAlign w:val="superscript"/>
          <w:lang w:val="en-US" w:eastAsia="zh-CN"/>
        </w:rPr>
        <w:t>[33]</w:t>
      </w:r>
      <w:r w:rsidRPr="0056798E">
        <w:rPr>
          <w:rFonts w:ascii="Book Antiqua" w:hAnsi="Book Antiqua" w:cs="Times"/>
          <w:lang w:val="en-US"/>
        </w:rPr>
        <w:t>. Subsequently, experimental models have been described for acute</w:t>
      </w:r>
      <w:r w:rsidR="005143E7" w:rsidRPr="0056798E">
        <w:rPr>
          <w:rFonts w:ascii="Book Antiqua" w:eastAsia="SimSun" w:hAnsi="Book Antiqua" w:cs="Times"/>
          <w:vertAlign w:val="superscript"/>
          <w:lang w:val="en-US" w:eastAsia="zh-CN"/>
        </w:rPr>
        <w:t>[13,</w:t>
      </w:r>
      <w:r w:rsidR="00F0753C">
        <w:rPr>
          <w:rFonts w:ascii="Book Antiqua" w:eastAsia="SimSun" w:hAnsi="Book Antiqua" w:cs="Times" w:hint="eastAsia"/>
          <w:vertAlign w:val="superscript"/>
          <w:lang w:val="en-US" w:eastAsia="zh-CN"/>
        </w:rPr>
        <w:t>34,</w:t>
      </w:r>
      <w:r w:rsidR="005143E7" w:rsidRPr="0056798E">
        <w:rPr>
          <w:rFonts w:ascii="Book Antiqua" w:eastAsia="SimSun" w:hAnsi="Book Antiqua" w:cs="Times"/>
          <w:vertAlign w:val="superscript"/>
          <w:lang w:val="en-US" w:eastAsia="zh-CN"/>
        </w:rPr>
        <w:t>35]</w:t>
      </w:r>
      <w:r w:rsidRPr="0056798E">
        <w:rPr>
          <w:rFonts w:ascii="Book Antiqua" w:hAnsi="Book Antiqua" w:cs="Times"/>
          <w:lang w:val="en-US"/>
        </w:rPr>
        <w:t>, chronic liver failure</w:t>
      </w:r>
      <w:r w:rsidR="005143E7" w:rsidRPr="0056798E">
        <w:rPr>
          <w:rFonts w:ascii="Book Antiqua" w:eastAsia="SimSun" w:hAnsi="Book Antiqua" w:cs="Times"/>
          <w:vertAlign w:val="superscript"/>
          <w:lang w:val="en-US" w:eastAsia="zh-CN"/>
        </w:rPr>
        <w:t>[35,36]</w:t>
      </w:r>
      <w:r w:rsidRPr="0056798E">
        <w:rPr>
          <w:rFonts w:ascii="Book Antiqua" w:hAnsi="Book Antiqua" w:cs="Times"/>
          <w:lang w:val="en-US"/>
        </w:rPr>
        <w:t xml:space="preserve"> and</w:t>
      </w:r>
      <w:r w:rsidR="00A334EA" w:rsidRPr="0056798E">
        <w:rPr>
          <w:rFonts w:ascii="Book Antiqua" w:hAnsi="Book Antiqua" w:cs="Times"/>
          <w:lang w:val="en-US"/>
        </w:rPr>
        <w:t xml:space="preserve"> inborn</w:t>
      </w:r>
      <w:r w:rsidRPr="0056798E">
        <w:rPr>
          <w:rFonts w:ascii="Book Antiqua" w:hAnsi="Book Antiqua" w:cs="Times"/>
          <w:lang w:val="en-US"/>
        </w:rPr>
        <w:t xml:space="preserve"> hepatic metabolic disorders</w:t>
      </w:r>
      <w:r w:rsidR="00AD28A9" w:rsidRPr="0056798E">
        <w:rPr>
          <w:rFonts w:ascii="Book Antiqua" w:eastAsia="SimSun" w:hAnsi="Book Antiqua" w:cs="Times"/>
          <w:vertAlign w:val="superscript"/>
          <w:lang w:val="en-US" w:eastAsia="zh-CN"/>
        </w:rPr>
        <w:t>[</w:t>
      </w:r>
      <w:r w:rsidR="005143E7" w:rsidRPr="0056798E">
        <w:rPr>
          <w:rFonts w:ascii="Book Antiqua" w:eastAsia="SimSun" w:hAnsi="Book Antiqua" w:cs="Times"/>
          <w:vertAlign w:val="superscript"/>
          <w:lang w:val="en-US" w:eastAsia="zh-CN"/>
        </w:rPr>
        <w:t>37,38]</w:t>
      </w:r>
      <w:r w:rsidRPr="0056798E">
        <w:rPr>
          <w:rFonts w:ascii="Book Antiqua" w:hAnsi="Book Antiqua" w:cs="Times"/>
          <w:lang w:val="en-US"/>
        </w:rPr>
        <w:t xml:space="preserve">.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Clinical tests have been performed in patients with acute liver failure (ALF)</w:t>
      </w:r>
      <w:r w:rsidR="00AD28A9" w:rsidRPr="0056798E">
        <w:rPr>
          <w:rFonts w:ascii="Book Antiqua" w:eastAsia="SimSun" w:hAnsi="Book Antiqua" w:cs="Times"/>
          <w:vertAlign w:val="superscript"/>
          <w:lang w:val="en-US" w:eastAsia="zh-CN"/>
        </w:rPr>
        <w:t>[21,39-42]</w:t>
      </w:r>
      <w:r w:rsidR="00DD11CE" w:rsidRPr="0056798E">
        <w:rPr>
          <w:rFonts w:ascii="Book Antiqua" w:hAnsi="Book Antiqua" w:cs="Times"/>
          <w:lang w:val="en-US"/>
        </w:rPr>
        <w:t xml:space="preserve"> </w:t>
      </w:r>
      <w:r w:rsidRPr="0056798E">
        <w:rPr>
          <w:rFonts w:ascii="Book Antiqua" w:hAnsi="Book Antiqua" w:cs="Times"/>
          <w:lang w:val="en-US"/>
        </w:rPr>
        <w:t>or with acute on chronic liver disease as a bridge to LT</w:t>
      </w:r>
      <w:r w:rsidR="00AD28A9" w:rsidRPr="0056798E">
        <w:rPr>
          <w:rFonts w:ascii="Book Antiqua" w:eastAsia="SimSun" w:hAnsi="Book Antiqua" w:cs="Times"/>
          <w:vertAlign w:val="superscript"/>
          <w:lang w:val="en-US" w:eastAsia="zh-CN"/>
        </w:rPr>
        <w:t>[1,7,39,43-45]</w:t>
      </w:r>
      <w:r w:rsidR="00AD28A9" w:rsidRPr="0056798E">
        <w:rPr>
          <w:rFonts w:ascii="Book Antiqua" w:hAnsi="Book Antiqua" w:cs="Times"/>
          <w:lang w:val="en-US"/>
        </w:rPr>
        <w:t xml:space="preserve"> </w:t>
      </w:r>
      <w:r w:rsidRPr="0056798E">
        <w:rPr>
          <w:rFonts w:ascii="Book Antiqua" w:hAnsi="Book Antiqua" w:cs="Times"/>
          <w:lang w:val="en-US"/>
        </w:rPr>
        <w:t>and in children with congenital metabolic errors</w:t>
      </w:r>
      <w:r w:rsidR="00DD11CE" w:rsidRPr="0056798E">
        <w:rPr>
          <w:rFonts w:ascii="Book Antiqua" w:eastAsia="SimSun" w:hAnsi="Book Antiqua" w:cs="Times"/>
          <w:vertAlign w:val="superscript"/>
          <w:lang w:val="en-US" w:eastAsia="zh-CN"/>
        </w:rPr>
        <w:t>[6,9,46-52]</w:t>
      </w:r>
      <w:r w:rsidR="004043FB" w:rsidRPr="0056798E">
        <w:rPr>
          <w:rFonts w:ascii="Book Antiqua" w:hAnsi="Book Antiqua" w:cs="Times"/>
          <w:lang w:val="en-US"/>
        </w:rPr>
        <w:t>.</w:t>
      </w:r>
      <w:r w:rsidR="00F41A92" w:rsidRPr="0056798E">
        <w:rPr>
          <w:rFonts w:ascii="Book Antiqua" w:hAnsi="Book Antiqua" w:cs="Times"/>
          <w:lang w:val="en-US"/>
        </w:rPr>
        <w:t xml:space="preserve"> </w:t>
      </w:r>
      <w:r w:rsidRPr="0056798E">
        <w:rPr>
          <w:rFonts w:ascii="Book Antiqua" w:hAnsi="Book Antiqua" w:cs="Times"/>
          <w:lang w:val="en-US"/>
        </w:rPr>
        <w:t>Over the years, the indication for HT has mainly focused on children with congenital metabolic errors, for whom the best results have been achieved. A program of adult and pediatric HT was set in our Unit obtaining poor results in the former compared to the children</w:t>
      </w:r>
      <w:r w:rsidR="00DD11CE" w:rsidRPr="0056798E">
        <w:rPr>
          <w:rFonts w:ascii="Book Antiqua" w:eastAsia="SimSun" w:hAnsi="Book Antiqua" w:cs="Times"/>
          <w:vertAlign w:val="superscript"/>
          <w:lang w:val="en-US" w:eastAsia="zh-CN"/>
        </w:rPr>
        <w:t>[6,7]</w:t>
      </w:r>
      <w:r w:rsidR="00F41A92" w:rsidRPr="0056798E">
        <w:rPr>
          <w:rFonts w:ascii="Book Antiqua" w:hAnsi="Book Antiqua" w:cs="Times"/>
          <w:lang w:val="en-US"/>
        </w:rPr>
        <w:t xml:space="preserve"> and</w:t>
      </w:r>
      <w:r w:rsidRPr="0056798E">
        <w:rPr>
          <w:rFonts w:ascii="Book Antiqua" w:hAnsi="Book Antiqua" w:cs="Times"/>
          <w:lang w:val="en-US"/>
        </w:rPr>
        <w:t xml:space="preserve"> in agreement with the results published in the literature</w:t>
      </w:r>
      <w:r w:rsidR="00DD11CE" w:rsidRPr="0056798E">
        <w:rPr>
          <w:rFonts w:ascii="Book Antiqua" w:eastAsia="SimSun" w:hAnsi="Book Antiqua" w:cs="Times"/>
          <w:vertAlign w:val="superscript"/>
          <w:lang w:val="en-US" w:eastAsia="zh-CN"/>
        </w:rPr>
        <w:t>[21,39-45]</w:t>
      </w:r>
      <w:r w:rsidRPr="0056798E">
        <w:rPr>
          <w:rFonts w:ascii="Book Antiqua" w:hAnsi="Book Antiqua" w:cs="Times"/>
          <w:lang w:val="en-US"/>
        </w:rPr>
        <w:t xml:space="preserve">. This, together with a considerable amount of hepatocytes required in the adults and the scarcity of hepatocytes sources, are the reason for our Unit to have restricted the indication for this treatment to </w:t>
      </w:r>
      <w:r w:rsidR="00F41A92" w:rsidRPr="0056798E">
        <w:rPr>
          <w:rFonts w:ascii="Book Antiqua" w:hAnsi="Book Antiqua" w:cs="Times"/>
          <w:lang w:val="en-US"/>
        </w:rPr>
        <w:t xml:space="preserve">children </w:t>
      </w:r>
      <w:r w:rsidRPr="0056798E">
        <w:rPr>
          <w:rFonts w:ascii="Book Antiqua" w:hAnsi="Book Antiqua" w:cs="Times"/>
          <w:lang w:val="en-US"/>
        </w:rPr>
        <w:t xml:space="preserve">with metabolic disorders.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rebuchet MS"/>
          <w:lang w:val="en-US"/>
        </w:rPr>
      </w:pPr>
      <w:r w:rsidRPr="0056798E">
        <w:rPr>
          <w:rFonts w:ascii="Book Antiqua" w:hAnsi="Book Antiqua" w:cs="Trebuchet MS"/>
          <w:lang w:val="en-US"/>
        </w:rPr>
        <w:t>In the HCTU, the indications for HT in children ha</w:t>
      </w:r>
      <w:r w:rsidR="00A334EA" w:rsidRPr="0056798E">
        <w:rPr>
          <w:rFonts w:ascii="Book Antiqua" w:hAnsi="Book Antiqua" w:cs="Trebuchet MS"/>
          <w:lang w:val="en-US"/>
        </w:rPr>
        <w:t>ve</w:t>
      </w:r>
      <w:r w:rsidRPr="0056798E">
        <w:rPr>
          <w:rFonts w:ascii="Book Antiqua" w:hAnsi="Book Antiqua" w:cs="Trebuchet MS"/>
          <w:lang w:val="en-US"/>
        </w:rPr>
        <w:t xml:space="preserve"> been </w:t>
      </w:r>
      <w:r w:rsidR="00794371" w:rsidRPr="0056798E">
        <w:rPr>
          <w:rFonts w:ascii="Book Antiqua" w:hAnsi="Book Antiqua" w:cs="Trebuchet MS"/>
          <w:lang w:val="en-US"/>
        </w:rPr>
        <w:t>established</w:t>
      </w:r>
      <w:r w:rsidRPr="0056798E">
        <w:rPr>
          <w:rFonts w:ascii="Book Antiqua" w:hAnsi="Book Antiqua" w:cs="Trebuchet MS"/>
          <w:lang w:val="en-US"/>
        </w:rPr>
        <w:t xml:space="preserve"> according to the severity, the prognosis of the metabolic disorder and the expected benefits from this therapy</w:t>
      </w:r>
      <w:r w:rsidR="00DD11CE" w:rsidRPr="0056798E">
        <w:rPr>
          <w:rFonts w:ascii="Book Antiqua" w:eastAsia="SimSun" w:hAnsi="Book Antiqua" w:cs="Times"/>
          <w:vertAlign w:val="superscript"/>
          <w:lang w:val="en-US" w:eastAsia="zh-CN"/>
        </w:rPr>
        <w:t>[6]</w:t>
      </w:r>
      <w:r w:rsidRPr="0056798E">
        <w:rPr>
          <w:rFonts w:ascii="Book Antiqua" w:hAnsi="Book Antiqua" w:cs="Trebuchet MS"/>
          <w:lang w:val="en-US"/>
        </w:rPr>
        <w:t xml:space="preserve">. </w:t>
      </w:r>
    </w:p>
    <w:p w:rsidR="007D465E" w:rsidRPr="0056798E" w:rsidRDefault="007D465E" w:rsidP="008C09E7">
      <w:pPr>
        <w:widowControl w:val="0"/>
        <w:autoSpaceDE w:val="0"/>
        <w:autoSpaceDN w:val="0"/>
        <w:adjustRightInd w:val="0"/>
        <w:snapToGrid w:val="0"/>
        <w:spacing w:line="360" w:lineRule="auto"/>
        <w:jc w:val="both"/>
        <w:rPr>
          <w:rFonts w:ascii="Book Antiqua" w:hAnsi="Book Antiqua" w:cs="Times"/>
          <w:b/>
          <w:bCs/>
          <w:lang w:val="en-US"/>
        </w:rPr>
      </w:pPr>
    </w:p>
    <w:p w:rsidR="000E4F79" w:rsidRPr="0056798E" w:rsidRDefault="000E4F79" w:rsidP="008C09E7">
      <w:pPr>
        <w:widowControl w:val="0"/>
        <w:autoSpaceDE w:val="0"/>
        <w:autoSpaceDN w:val="0"/>
        <w:adjustRightInd w:val="0"/>
        <w:snapToGrid w:val="0"/>
        <w:spacing w:line="360" w:lineRule="auto"/>
        <w:jc w:val="both"/>
        <w:outlineLvl w:val="0"/>
        <w:rPr>
          <w:rFonts w:ascii="Book Antiqua" w:hAnsi="Book Antiqua" w:cs="Times"/>
          <w:lang w:val="en-US"/>
        </w:rPr>
      </w:pPr>
      <w:r w:rsidRPr="0056798E">
        <w:rPr>
          <w:rFonts w:ascii="Book Antiqua" w:hAnsi="Book Antiqua" w:cs="Times"/>
          <w:b/>
          <w:bCs/>
          <w:lang w:val="en-US"/>
        </w:rPr>
        <w:t xml:space="preserve">HEPATIC CELL THERAPY UNIT </w:t>
      </w:r>
    </w:p>
    <w:p w:rsidR="000E4F79" w:rsidRPr="0056798E" w:rsidRDefault="000E4F79"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 xml:space="preserve">Obtaining human hepatocytes is a complex process due to the scarcity of suitable sources for cell isolation, the necessary </w:t>
      </w:r>
      <w:r w:rsidR="00DB670C" w:rsidRPr="0056798E">
        <w:rPr>
          <w:rFonts w:ascii="Book Antiqua" w:hAnsi="Book Antiqua" w:cs="Times"/>
          <w:lang w:val="en-US"/>
        </w:rPr>
        <w:t xml:space="preserve">infrastructure </w:t>
      </w:r>
      <w:r w:rsidRPr="0056798E">
        <w:rPr>
          <w:rFonts w:ascii="Book Antiqua" w:hAnsi="Book Antiqua" w:cs="Times"/>
          <w:lang w:val="en-US"/>
        </w:rPr>
        <w:t xml:space="preserve">to carry out this isolation, the conservation and lability of </w:t>
      </w:r>
      <w:r w:rsidR="00B7348C" w:rsidRPr="0056798E">
        <w:rPr>
          <w:rFonts w:ascii="Book Antiqua" w:hAnsi="Book Antiqua" w:cs="Times"/>
          <w:lang w:val="en-US"/>
        </w:rPr>
        <w:t>hepatocytes</w:t>
      </w:r>
      <w:r w:rsidR="00794371" w:rsidRPr="0056798E">
        <w:rPr>
          <w:rFonts w:ascii="Book Antiqua" w:hAnsi="Book Antiqua" w:cs="Times"/>
          <w:lang w:val="en-US"/>
        </w:rPr>
        <w:t>´</w:t>
      </w:r>
      <w:r w:rsidR="00B7348C" w:rsidRPr="0056798E">
        <w:rPr>
          <w:rFonts w:ascii="Book Antiqua" w:eastAsiaTheme="minorEastAsia" w:hAnsi="Book Antiqua" w:cs="Times" w:hint="eastAsia"/>
          <w:lang w:val="en-US" w:eastAsia="zh-CN"/>
        </w:rPr>
        <w:t xml:space="preserve"> </w:t>
      </w:r>
      <w:r w:rsidR="00794371" w:rsidRPr="0056798E">
        <w:rPr>
          <w:rFonts w:ascii="Book Antiqua" w:hAnsi="Book Antiqua" w:cs="Times"/>
          <w:lang w:val="en-US"/>
        </w:rPr>
        <w:t>maintenance</w:t>
      </w:r>
      <w:r w:rsidRPr="0056798E">
        <w:rPr>
          <w:rFonts w:ascii="Book Antiqua" w:hAnsi="Book Antiqua" w:cs="Times"/>
          <w:lang w:val="en-US"/>
        </w:rPr>
        <w:t xml:space="preserve">.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Hepatocyte isolation and cryopreservation processes are performed in the </w:t>
      </w:r>
      <w:r w:rsidRPr="0056798E">
        <w:rPr>
          <w:rFonts w:ascii="Book Antiqua" w:hAnsi="Book Antiqua" w:cs="Times"/>
          <w:lang w:val="en-US"/>
        </w:rPr>
        <w:lastRenderedPageBreak/>
        <w:t xml:space="preserve">HCTU at Hospital La Fe, Valencia, whose installations are accredited under the European standards EN-ISO 14.644 on clean rooms and adjoining premises; the clean rooms are classified as ISO class 6, and the adjoining rooms as ISO class 7. The isolation, characterization, and cryopreservation of human hepatic cells are performed under good manufacturing practices, in a way that the hepatocytes obtained are safe and qualified to be used in human.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rebuchet MS"/>
          <w:lang w:val="en-US"/>
        </w:rPr>
      </w:pPr>
      <w:r w:rsidRPr="0056798E">
        <w:rPr>
          <w:rFonts w:ascii="Book Antiqua" w:hAnsi="Book Antiqua" w:cs="Trebuchet MS"/>
          <w:lang w:val="en-US"/>
        </w:rPr>
        <w:t>The main p</w:t>
      </w:r>
      <w:r w:rsidR="00A334EA" w:rsidRPr="0056798E">
        <w:rPr>
          <w:rFonts w:ascii="Book Antiqua" w:hAnsi="Book Antiqua" w:cs="Trebuchet MS"/>
          <w:lang w:val="en-US"/>
        </w:rPr>
        <w:t>u</w:t>
      </w:r>
      <w:r w:rsidRPr="0056798E">
        <w:rPr>
          <w:rFonts w:ascii="Book Antiqua" w:hAnsi="Book Antiqua" w:cs="Trebuchet MS"/>
          <w:lang w:val="en-US"/>
        </w:rPr>
        <w:t>rpose of the HCTU is to transfer basic science to the clinical practice</w:t>
      </w:r>
      <w:r w:rsidR="00DD11CE" w:rsidRPr="0056798E">
        <w:rPr>
          <w:rFonts w:ascii="Book Antiqua" w:eastAsia="SimSun" w:hAnsi="Book Antiqua" w:cs="Times"/>
          <w:vertAlign w:val="superscript"/>
          <w:lang w:val="en-US" w:eastAsia="zh-CN"/>
        </w:rPr>
        <w:t>[22-24]</w:t>
      </w:r>
      <w:r w:rsidRPr="0056798E">
        <w:rPr>
          <w:rFonts w:ascii="Book Antiqua" w:hAnsi="Book Antiqua" w:cs="Trebuchet MS"/>
          <w:lang w:val="en-US"/>
        </w:rPr>
        <w:t xml:space="preserve">. Our Unit consists of a multidisciplinary team formed by the Pediatric Hepatology Unit, Liver Transplant Unit and Experimental Hepatology Unit. </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hAnsi="Book Antiqua" w:cs="Trebuchet MS"/>
          <w:lang w:val="en-US"/>
        </w:rPr>
      </w:pPr>
      <w:r w:rsidRPr="0056798E">
        <w:rPr>
          <w:rFonts w:ascii="Book Antiqua" w:hAnsi="Book Antiqua" w:cs="Times"/>
          <w:lang w:val="en-US"/>
        </w:rPr>
        <w:t xml:space="preserve">The experience </w:t>
      </w:r>
      <w:r w:rsidR="00794371" w:rsidRPr="0056798E">
        <w:rPr>
          <w:rFonts w:ascii="Book Antiqua" w:hAnsi="Book Antiqua" w:cs="Times"/>
          <w:lang w:val="en-US"/>
        </w:rPr>
        <w:t>acquired</w:t>
      </w:r>
      <w:r w:rsidRPr="0056798E">
        <w:rPr>
          <w:rFonts w:ascii="Book Antiqua" w:hAnsi="Book Antiqua" w:cs="Times"/>
          <w:lang w:val="en-US"/>
        </w:rPr>
        <w:t xml:space="preserve"> by our research team as a result of hepatocyte isolation from surgical hepatic biopsies helped to </w:t>
      </w:r>
      <w:r w:rsidR="00794371" w:rsidRPr="0056798E">
        <w:rPr>
          <w:rFonts w:ascii="Book Antiqua" w:hAnsi="Book Antiqua" w:cs="Times"/>
          <w:lang w:val="en-US"/>
        </w:rPr>
        <w:t>develop</w:t>
      </w:r>
      <w:r w:rsidRPr="0056798E">
        <w:rPr>
          <w:rFonts w:ascii="Book Antiqua" w:hAnsi="Book Antiqua" w:cs="Times"/>
          <w:lang w:val="en-US"/>
        </w:rPr>
        <w:t xml:space="preserve"> a standardized protocol which has been optimized and adapted for large scale isolations from organs un</w:t>
      </w:r>
      <w:r w:rsidR="00A334EA" w:rsidRPr="0056798E">
        <w:rPr>
          <w:rFonts w:ascii="Book Antiqua" w:hAnsi="Book Antiqua" w:cs="Times"/>
          <w:lang w:val="en-US"/>
        </w:rPr>
        <w:t>suitable</w:t>
      </w:r>
      <w:r w:rsidRPr="0056798E">
        <w:rPr>
          <w:rFonts w:ascii="Book Antiqua" w:hAnsi="Book Antiqua" w:cs="Times"/>
          <w:lang w:val="en-US"/>
        </w:rPr>
        <w:t xml:space="preserve"> for whole-organ transplantation or fo</w:t>
      </w:r>
      <w:r w:rsidR="00DB670C" w:rsidRPr="0056798E">
        <w:rPr>
          <w:rFonts w:ascii="Book Antiqua" w:hAnsi="Book Antiqua" w:cs="Times"/>
          <w:lang w:val="en-US"/>
        </w:rPr>
        <w:t>r</w:t>
      </w:r>
      <w:r w:rsidRPr="0056798E">
        <w:rPr>
          <w:rFonts w:ascii="Book Antiqua" w:hAnsi="Book Antiqua" w:cs="Times"/>
          <w:lang w:val="en-US"/>
        </w:rPr>
        <w:t xml:space="preserve"> liver fragments from hepatectomies</w:t>
      </w:r>
      <w:r w:rsidR="00DD11CE" w:rsidRPr="0056798E">
        <w:rPr>
          <w:rFonts w:ascii="Book Antiqua" w:eastAsia="SimSun" w:hAnsi="Book Antiqua" w:cs="Times"/>
          <w:vertAlign w:val="superscript"/>
          <w:lang w:val="en-US" w:eastAsia="zh-CN"/>
        </w:rPr>
        <w:t>[10,11,13-20,22]</w:t>
      </w:r>
      <w:r w:rsidRPr="0056798E">
        <w:rPr>
          <w:rFonts w:ascii="Book Antiqua" w:hAnsi="Book Antiqua" w:cs="Times"/>
          <w:lang w:val="en-US"/>
        </w:rPr>
        <w:t>.</w:t>
      </w:r>
    </w:p>
    <w:p w:rsidR="000E4F79" w:rsidRPr="0056798E" w:rsidRDefault="000E4F79"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lang w:val="en-GB" w:eastAsia="zh-CN"/>
        </w:rPr>
      </w:pPr>
      <w:r w:rsidRPr="0056798E">
        <w:rPr>
          <w:rFonts w:ascii="Book Antiqua" w:hAnsi="Book Antiqua" w:cs="Trebuchet MS"/>
          <w:lang w:val="en-US"/>
        </w:rPr>
        <w:t xml:space="preserve">Over the years, we have optimized the </w:t>
      </w:r>
      <w:r w:rsidR="00A334EA" w:rsidRPr="0056798E">
        <w:rPr>
          <w:rFonts w:ascii="Book Antiqua" w:hAnsi="Book Antiqua" w:cs="Trebuchet MS"/>
          <w:lang w:val="en-US"/>
        </w:rPr>
        <w:t xml:space="preserve">isolation </w:t>
      </w:r>
      <w:r w:rsidRPr="0056798E">
        <w:rPr>
          <w:rFonts w:ascii="Book Antiqua" w:hAnsi="Book Antiqua" w:cs="Trebuchet MS"/>
          <w:lang w:val="en-US"/>
        </w:rPr>
        <w:t xml:space="preserve">procedures in order to obtain high </w:t>
      </w:r>
      <w:r w:rsidR="00A334EA" w:rsidRPr="0056798E">
        <w:rPr>
          <w:rFonts w:ascii="Book Antiqua" w:hAnsi="Book Antiqua" w:cs="Trebuchet MS"/>
          <w:lang w:val="en-US"/>
        </w:rPr>
        <w:t xml:space="preserve">functional </w:t>
      </w:r>
      <w:r w:rsidRPr="0056798E">
        <w:rPr>
          <w:rFonts w:ascii="Book Antiqua" w:hAnsi="Book Antiqua" w:cs="Trebuchet MS"/>
          <w:lang w:val="en-US"/>
        </w:rPr>
        <w:t xml:space="preserve">quality human hepatocytes which are </w:t>
      </w:r>
      <w:r w:rsidR="00A334EA" w:rsidRPr="0056798E">
        <w:rPr>
          <w:rFonts w:ascii="Book Antiqua" w:hAnsi="Book Antiqua" w:cs="Trebuchet MS"/>
          <w:lang w:val="en-US"/>
        </w:rPr>
        <w:t xml:space="preserve">characterized </w:t>
      </w:r>
      <w:r w:rsidRPr="0056798E">
        <w:rPr>
          <w:rFonts w:ascii="Book Antiqua" w:hAnsi="Book Antiqua" w:cs="Trebuchet MS"/>
          <w:lang w:val="en-US"/>
        </w:rPr>
        <w:t>according to</w:t>
      </w:r>
      <w:r w:rsidR="00DB670C" w:rsidRPr="0056798E">
        <w:rPr>
          <w:rFonts w:ascii="Book Antiqua" w:hAnsi="Book Antiqua" w:cs="Trebuchet MS"/>
          <w:lang w:val="en-US"/>
        </w:rPr>
        <w:t xml:space="preserve"> well</w:t>
      </w:r>
      <w:r w:rsidRPr="0056798E">
        <w:rPr>
          <w:rFonts w:ascii="Book Antiqua" w:hAnsi="Book Antiqua" w:cs="Trebuchet MS"/>
          <w:lang w:val="en-US"/>
        </w:rPr>
        <w:t xml:space="preserve"> </w:t>
      </w:r>
      <w:r w:rsidR="00794371" w:rsidRPr="0056798E">
        <w:rPr>
          <w:rFonts w:ascii="Book Antiqua" w:hAnsi="Book Antiqua" w:cs="Trebuchet MS"/>
          <w:lang w:val="en-US"/>
        </w:rPr>
        <w:t>established</w:t>
      </w:r>
      <w:r w:rsidRPr="0056798E">
        <w:rPr>
          <w:rFonts w:ascii="Book Antiqua" w:hAnsi="Book Antiqua" w:cs="Trebuchet MS"/>
          <w:lang w:val="en-US"/>
        </w:rPr>
        <w:t xml:space="preserve"> quality criteria</w:t>
      </w:r>
      <w:r w:rsidR="00A334EA" w:rsidRPr="0056798E">
        <w:rPr>
          <w:rFonts w:ascii="Book Antiqua" w:hAnsi="Book Antiqua" w:cs="Trebuchet MS"/>
          <w:lang w:val="en-US"/>
        </w:rPr>
        <w:t>.</w:t>
      </w:r>
      <w:r w:rsidR="006E5785" w:rsidRPr="0056798E">
        <w:rPr>
          <w:rFonts w:ascii="Book Antiqua" w:hAnsi="Book Antiqua" w:cs="Trebuchet MS"/>
          <w:lang w:val="en-US"/>
        </w:rPr>
        <w:t xml:space="preserve"> </w:t>
      </w:r>
      <w:r w:rsidR="00A334EA" w:rsidRPr="0056798E">
        <w:rPr>
          <w:rFonts w:ascii="Book Antiqua" w:hAnsi="Book Antiqua" w:cs="Trebuchet MS"/>
          <w:lang w:val="en-US"/>
        </w:rPr>
        <w:t>Then, hepatocytes are cryopreserved and stored until use.</w:t>
      </w:r>
      <w:r w:rsidR="006E5785" w:rsidRPr="0056798E">
        <w:rPr>
          <w:rFonts w:ascii="Book Antiqua" w:hAnsi="Book Antiqua" w:cs="Trebuchet MS"/>
          <w:lang w:val="en-US"/>
        </w:rPr>
        <w:t xml:space="preserve"> </w:t>
      </w:r>
      <w:r w:rsidR="00A334EA" w:rsidRPr="0056798E">
        <w:rPr>
          <w:rFonts w:ascii="Book Antiqua" w:hAnsi="Book Antiqua"/>
          <w:lang w:val="en-GB"/>
        </w:rPr>
        <w:t xml:space="preserve">Cryopreserved cells are </w:t>
      </w:r>
      <w:r w:rsidR="00885B5D" w:rsidRPr="0056798E">
        <w:rPr>
          <w:rFonts w:ascii="Book Antiqua" w:hAnsi="Book Antiqua"/>
          <w:lang w:val="en-GB"/>
        </w:rPr>
        <w:t>ready to use</w:t>
      </w:r>
      <w:r w:rsidR="00A334EA" w:rsidRPr="0056798E">
        <w:rPr>
          <w:rFonts w:ascii="Book Antiqua" w:hAnsi="Book Antiqua"/>
          <w:lang w:val="en-GB"/>
        </w:rPr>
        <w:t xml:space="preserve"> and, additionally, extensive quality testing can be performed to determine suitability for transplantation, which are important advantages over fresh cells</w:t>
      </w:r>
      <w:r w:rsidR="00F55739" w:rsidRPr="0056798E">
        <w:rPr>
          <w:rFonts w:ascii="Book Antiqua" w:hAnsi="Book Antiqua"/>
          <w:lang w:val="en-GB"/>
        </w:rPr>
        <w:t xml:space="preserve">. </w:t>
      </w:r>
    </w:p>
    <w:p w:rsidR="00B7348C" w:rsidRPr="0056798E" w:rsidRDefault="00B7348C"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lang w:val="en-GB" w:eastAsia="zh-CN"/>
        </w:rPr>
      </w:pPr>
    </w:p>
    <w:p w:rsidR="000E4F79" w:rsidRPr="0056798E" w:rsidRDefault="000E4F79" w:rsidP="008C09E7">
      <w:pPr>
        <w:widowControl w:val="0"/>
        <w:autoSpaceDE w:val="0"/>
        <w:autoSpaceDN w:val="0"/>
        <w:adjustRightInd w:val="0"/>
        <w:snapToGrid w:val="0"/>
        <w:spacing w:line="360" w:lineRule="auto"/>
        <w:jc w:val="both"/>
        <w:outlineLvl w:val="0"/>
        <w:rPr>
          <w:rFonts w:ascii="Book Antiqua" w:hAnsi="Book Antiqua" w:cs="Times"/>
          <w:lang w:val="en-US"/>
        </w:rPr>
      </w:pPr>
      <w:r w:rsidRPr="0056798E">
        <w:rPr>
          <w:rFonts w:ascii="Book Antiqua" w:hAnsi="Book Antiqua" w:cs="Times"/>
          <w:b/>
          <w:bCs/>
          <w:lang w:val="en-US"/>
        </w:rPr>
        <w:t>METHODOLOGY FOR HEPATOCYTE TRANSPLANTATION</w:t>
      </w:r>
    </w:p>
    <w:p w:rsidR="00A13EBB" w:rsidRPr="0056798E" w:rsidRDefault="000E4F79" w:rsidP="008C09E7">
      <w:pPr>
        <w:widowControl w:val="0"/>
        <w:autoSpaceDE w:val="0"/>
        <w:autoSpaceDN w:val="0"/>
        <w:adjustRightInd w:val="0"/>
        <w:snapToGrid w:val="0"/>
        <w:spacing w:line="360" w:lineRule="auto"/>
        <w:jc w:val="both"/>
        <w:rPr>
          <w:rFonts w:ascii="Book Antiqua" w:hAnsi="Book Antiqua" w:cs="Times"/>
          <w:b/>
          <w:bCs/>
          <w:i/>
          <w:iCs/>
          <w:lang w:val="en-US"/>
        </w:rPr>
      </w:pPr>
      <w:r w:rsidRPr="0056798E">
        <w:rPr>
          <w:rFonts w:ascii="Book Antiqua" w:hAnsi="Book Antiqua" w:cs="Times"/>
          <w:lang w:val="en-US"/>
        </w:rPr>
        <w:t>Basically, HT is made up of three phases: hepatocyte isolation from donated livers that had been rejected for whole-organ transplantation, preparation of cell suspensions, and implantation into the recipient. Following isolation, the cells can be frozen and stored (cell cryopreservation)</w:t>
      </w:r>
      <w:r w:rsidR="00DB670C" w:rsidRPr="0056798E">
        <w:rPr>
          <w:rFonts w:ascii="Book Antiqua" w:hAnsi="Book Antiqua" w:cs="Times"/>
          <w:lang w:val="en-US"/>
        </w:rPr>
        <w:t>;</w:t>
      </w:r>
      <w:r w:rsidRPr="0056798E">
        <w:rPr>
          <w:rFonts w:ascii="Book Antiqua" w:hAnsi="Book Antiqua" w:cs="Times"/>
          <w:lang w:val="en-US"/>
        </w:rPr>
        <w:t xml:space="preserve"> </w:t>
      </w:r>
      <w:r w:rsidR="00DB670C" w:rsidRPr="0056798E">
        <w:rPr>
          <w:rFonts w:ascii="Book Antiqua" w:hAnsi="Book Antiqua" w:cs="Times"/>
          <w:lang w:val="en-US"/>
        </w:rPr>
        <w:t xml:space="preserve">simultaneously, these cells </w:t>
      </w:r>
      <w:r w:rsidR="00E348A7" w:rsidRPr="0056798E">
        <w:rPr>
          <w:rFonts w:ascii="Book Antiqua" w:hAnsi="Book Antiqua" w:cs="Times"/>
          <w:lang w:val="en-US"/>
        </w:rPr>
        <w:t>are</w:t>
      </w:r>
      <w:r w:rsidR="00DB670C" w:rsidRPr="0056798E">
        <w:rPr>
          <w:rFonts w:ascii="Book Antiqua" w:hAnsi="Book Antiqua" w:cs="Times"/>
          <w:lang w:val="en-US"/>
        </w:rPr>
        <w:t xml:space="preserve"> </w:t>
      </w:r>
      <w:r w:rsidRPr="0056798E">
        <w:rPr>
          <w:rFonts w:ascii="Book Antiqua" w:hAnsi="Book Antiqua" w:cs="Times"/>
          <w:lang w:val="en-US"/>
        </w:rPr>
        <w:t xml:space="preserve">analyzed for bacteriology and quality control. The implantation of the hepatocytes into the recipient is performed by infusion in the portal vein or splenic artery, with the advantage of planning this procedure if </w:t>
      </w:r>
      <w:r w:rsidR="00794371" w:rsidRPr="0056798E">
        <w:rPr>
          <w:rFonts w:ascii="Book Antiqua" w:hAnsi="Book Antiqua" w:cs="Times"/>
          <w:lang w:val="en-US"/>
        </w:rPr>
        <w:t xml:space="preserve">cryopreserved </w:t>
      </w:r>
      <w:r w:rsidRPr="0056798E">
        <w:rPr>
          <w:rFonts w:ascii="Book Antiqua" w:hAnsi="Book Antiqua" w:cs="Times"/>
          <w:lang w:val="en-US"/>
        </w:rPr>
        <w:t>cells are used</w:t>
      </w:r>
      <w:r w:rsidR="00DD11CE" w:rsidRPr="0056798E">
        <w:rPr>
          <w:rFonts w:ascii="Book Antiqua" w:eastAsia="SimSun" w:hAnsi="Book Antiqua" w:cs="Times"/>
          <w:vertAlign w:val="superscript"/>
          <w:lang w:val="en-US" w:eastAsia="zh-CN"/>
        </w:rPr>
        <w:t>[10,31,53</w:t>
      </w:r>
      <w:r w:rsidR="00F0753C">
        <w:rPr>
          <w:rFonts w:ascii="Book Antiqua" w:eastAsia="SimSun" w:hAnsi="Book Antiqua" w:cs="Times" w:hint="eastAsia"/>
          <w:vertAlign w:val="superscript"/>
          <w:lang w:val="en-US" w:eastAsia="zh-CN"/>
        </w:rPr>
        <w:t>-55</w:t>
      </w:r>
      <w:r w:rsidR="00DD11CE" w:rsidRPr="0056798E">
        <w:rPr>
          <w:rFonts w:ascii="Book Antiqua" w:eastAsia="SimSun" w:hAnsi="Book Antiqua" w:cs="Times"/>
          <w:vertAlign w:val="superscript"/>
          <w:lang w:val="en-US" w:eastAsia="zh-CN"/>
        </w:rPr>
        <w:t>]</w:t>
      </w:r>
      <w:r w:rsidRPr="0056798E">
        <w:rPr>
          <w:rFonts w:ascii="Book Antiqua" w:hAnsi="Book Antiqua" w:cs="Times"/>
          <w:lang w:val="en-US"/>
        </w:rPr>
        <w:t xml:space="preserve"> </w:t>
      </w:r>
      <w:r w:rsidR="00B50025" w:rsidRPr="0056798E">
        <w:rPr>
          <w:rFonts w:ascii="Book Antiqua" w:hAnsi="Book Antiqua" w:cs="Times"/>
          <w:lang w:val="en-US"/>
        </w:rPr>
        <w:t>(Figure 1</w:t>
      </w:r>
      <w:r w:rsidR="00C158F6" w:rsidRPr="0056798E">
        <w:rPr>
          <w:rFonts w:ascii="Book Antiqua" w:hAnsi="Book Antiqua" w:cs="Times"/>
          <w:lang w:val="en-US"/>
        </w:rPr>
        <w:t>)</w:t>
      </w:r>
      <w:r w:rsidR="00F55739" w:rsidRPr="0056798E">
        <w:rPr>
          <w:rFonts w:ascii="Book Antiqua" w:hAnsi="Book Antiqua" w:cs="Times"/>
          <w:lang w:val="en-US"/>
        </w:rPr>
        <w:t>.</w:t>
      </w:r>
    </w:p>
    <w:p w:rsidR="00A812E9" w:rsidRPr="0056798E" w:rsidRDefault="00B7348C" w:rsidP="008C09E7">
      <w:pPr>
        <w:widowControl w:val="0"/>
        <w:autoSpaceDE w:val="0"/>
        <w:autoSpaceDN w:val="0"/>
        <w:adjustRightInd w:val="0"/>
        <w:snapToGrid w:val="0"/>
        <w:spacing w:line="360" w:lineRule="auto"/>
        <w:jc w:val="both"/>
        <w:outlineLvl w:val="0"/>
        <w:rPr>
          <w:rFonts w:ascii="Book Antiqua" w:hAnsi="Book Antiqua" w:cs="Times"/>
          <w:i/>
          <w:lang w:val="en-US"/>
        </w:rPr>
      </w:pPr>
      <w:r w:rsidRPr="0056798E">
        <w:rPr>
          <w:rFonts w:ascii="Book Antiqua" w:hAnsi="Book Antiqua" w:cs="Times"/>
          <w:b/>
          <w:bCs/>
          <w:i/>
          <w:iCs/>
          <w:lang w:val="en-US"/>
        </w:rPr>
        <w:lastRenderedPageBreak/>
        <w:t xml:space="preserve">Hepatocyte source </w:t>
      </w:r>
    </w:p>
    <w:p w:rsidR="001A3755" w:rsidRPr="0056798E" w:rsidRDefault="00723DB4"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As mentioned above, t</w:t>
      </w:r>
      <w:r w:rsidR="00A812E9" w:rsidRPr="0056798E">
        <w:rPr>
          <w:rFonts w:ascii="Book Antiqua" w:hAnsi="Book Antiqua" w:cs="Times"/>
          <w:lang w:val="en-US"/>
        </w:rPr>
        <w:t xml:space="preserve">he </w:t>
      </w:r>
      <w:r w:rsidRPr="0056798E">
        <w:rPr>
          <w:rFonts w:ascii="Book Antiqua" w:hAnsi="Book Antiqua" w:cs="Times"/>
          <w:lang w:val="en-US"/>
        </w:rPr>
        <w:t>main concern</w:t>
      </w:r>
      <w:r w:rsidR="00A812E9" w:rsidRPr="0056798E">
        <w:rPr>
          <w:rFonts w:ascii="Book Antiqua" w:hAnsi="Book Antiqua" w:cs="Times"/>
          <w:lang w:val="en-US"/>
        </w:rPr>
        <w:t xml:space="preserve"> in HT is the lack of adequate sources for viable human hepatocytes. </w:t>
      </w:r>
      <w:r w:rsidR="004D7D4A" w:rsidRPr="0056798E">
        <w:rPr>
          <w:rFonts w:ascii="Book Antiqua" w:hAnsi="Book Antiqua" w:cs="Times"/>
          <w:lang w:val="en-US"/>
        </w:rPr>
        <w:t xml:space="preserve">Current sources of </w:t>
      </w:r>
      <w:r w:rsidR="00DB670C" w:rsidRPr="0056798E">
        <w:rPr>
          <w:rFonts w:ascii="Book Antiqua" w:hAnsi="Book Antiqua" w:cs="Times"/>
          <w:lang w:val="en-US"/>
        </w:rPr>
        <w:t xml:space="preserve">liver </w:t>
      </w:r>
      <w:r w:rsidR="004D7D4A" w:rsidRPr="0056798E">
        <w:rPr>
          <w:rFonts w:ascii="Book Antiqua" w:hAnsi="Book Antiqua" w:cs="Times"/>
          <w:lang w:val="en-US"/>
        </w:rPr>
        <w:t>tissue are mainly adult organs c</w:t>
      </w:r>
      <w:r w:rsidR="004A5689" w:rsidRPr="0056798E">
        <w:rPr>
          <w:rFonts w:ascii="Book Antiqua" w:hAnsi="Book Antiqua" w:cs="Times"/>
          <w:lang w:val="en-US"/>
        </w:rPr>
        <w:t xml:space="preserve">onsidered unsuitable for whole </w:t>
      </w:r>
      <w:r w:rsidR="004D7D4A" w:rsidRPr="0056798E">
        <w:rPr>
          <w:rFonts w:ascii="Book Antiqua" w:hAnsi="Book Antiqua" w:cs="Times"/>
          <w:lang w:val="en-US"/>
        </w:rPr>
        <w:t>LT, often of marginal quality.</w:t>
      </w:r>
      <w:r w:rsidR="00B05EDF" w:rsidRPr="0056798E">
        <w:rPr>
          <w:rFonts w:ascii="Book Antiqua" w:hAnsi="Book Antiqua" w:cs="Times"/>
          <w:lang w:val="en-US"/>
        </w:rPr>
        <w:t xml:space="preserve"> </w:t>
      </w:r>
      <w:r w:rsidR="001A3755" w:rsidRPr="0056798E">
        <w:rPr>
          <w:rFonts w:ascii="Book Antiqua" w:hAnsi="Book Antiqua" w:cs="Times"/>
          <w:lang w:val="en-US"/>
        </w:rPr>
        <w:t xml:space="preserve">The </w:t>
      </w:r>
      <w:r w:rsidR="00071EEC" w:rsidRPr="0056798E">
        <w:rPr>
          <w:rFonts w:ascii="Book Antiqua" w:hAnsi="Book Antiqua" w:cs="Times"/>
          <w:lang w:val="en-US"/>
        </w:rPr>
        <w:t>HCTU collaborates</w:t>
      </w:r>
      <w:r w:rsidR="001A3755" w:rsidRPr="0056798E">
        <w:rPr>
          <w:rFonts w:ascii="Book Antiqua" w:hAnsi="Book Antiqua" w:cs="Times"/>
          <w:lang w:val="en-US"/>
        </w:rPr>
        <w:t xml:space="preserve"> closely with the National Transplant Organization (NTO) to</w:t>
      </w:r>
      <w:r w:rsidR="00071EEC" w:rsidRPr="0056798E">
        <w:rPr>
          <w:rFonts w:ascii="Book Antiqua" w:hAnsi="Book Antiqua" w:cs="Times"/>
          <w:lang w:val="en-US"/>
        </w:rPr>
        <w:t xml:space="preserve"> recover </w:t>
      </w:r>
      <w:r w:rsidR="001A3755" w:rsidRPr="0056798E">
        <w:rPr>
          <w:rFonts w:ascii="Book Antiqua" w:hAnsi="Book Antiqua" w:cs="Times"/>
          <w:lang w:val="en-US"/>
        </w:rPr>
        <w:t>donated organs that have been deemed unsuitable for transplantation</w:t>
      </w:r>
      <w:r w:rsidR="00EC618E" w:rsidRPr="0056798E">
        <w:rPr>
          <w:rFonts w:ascii="Book Antiqua" w:hAnsi="Book Antiqua" w:cs="Times"/>
          <w:lang w:val="en-US"/>
        </w:rPr>
        <w:t>.</w:t>
      </w:r>
      <w:r w:rsidR="001E20E2" w:rsidRPr="0056798E">
        <w:rPr>
          <w:rFonts w:ascii="Book Antiqua" w:hAnsi="Book Antiqua" w:cs="Times"/>
          <w:lang w:val="en-US"/>
        </w:rPr>
        <w:t xml:space="preserve"> </w:t>
      </w:r>
    </w:p>
    <w:p w:rsidR="00B514ED" w:rsidRPr="0056798E" w:rsidRDefault="001A3755"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Most of the organs for hepatocyte isolation have been discarded for transplantation due to</w:t>
      </w:r>
      <w:r w:rsidR="00A812E9" w:rsidRPr="0056798E">
        <w:rPr>
          <w:rFonts w:ascii="Book Antiqua" w:hAnsi="Book Antiqua" w:cs="Times"/>
          <w:lang w:val="en-US"/>
        </w:rPr>
        <w:t xml:space="preserve"> steatosis greater than 40</w:t>
      </w:r>
      <w:r w:rsidR="00B7348C" w:rsidRPr="0056798E">
        <w:rPr>
          <w:rFonts w:ascii="Book Antiqua" w:eastAsiaTheme="minorEastAsia" w:hAnsi="Book Antiqua" w:cs="Times" w:hint="eastAsia"/>
          <w:lang w:val="en-US" w:eastAsia="zh-CN"/>
        </w:rPr>
        <w:t>%</w:t>
      </w:r>
      <w:r w:rsidR="00A812E9" w:rsidRPr="0056798E">
        <w:rPr>
          <w:rFonts w:ascii="Book Antiqua" w:hAnsi="Book Antiqua" w:cs="Times"/>
          <w:lang w:val="en-US"/>
        </w:rPr>
        <w:t>-50%</w:t>
      </w:r>
      <w:r w:rsidR="00DD11CE" w:rsidRPr="0056798E">
        <w:rPr>
          <w:rFonts w:ascii="Book Antiqua" w:eastAsia="SimSun" w:hAnsi="Book Antiqua" w:cs="Times"/>
          <w:vertAlign w:val="superscript"/>
          <w:lang w:val="en-US" w:eastAsia="zh-CN"/>
        </w:rPr>
        <w:t>[7,27]</w:t>
      </w:r>
      <w:r w:rsidRPr="0056798E">
        <w:rPr>
          <w:rFonts w:ascii="Book Antiqua" w:hAnsi="Book Antiqua" w:cs="Times"/>
          <w:lang w:val="en-US"/>
        </w:rPr>
        <w:t>,</w:t>
      </w:r>
      <w:r w:rsidR="00A812E9" w:rsidRPr="0056798E">
        <w:rPr>
          <w:rFonts w:ascii="Book Antiqua" w:hAnsi="Book Antiqua" w:cs="Times"/>
          <w:lang w:val="en-US"/>
        </w:rPr>
        <w:t xml:space="preserve"> prolonged ischaemia</w:t>
      </w:r>
      <w:r w:rsidRPr="0056798E">
        <w:rPr>
          <w:rFonts w:ascii="Book Antiqua" w:hAnsi="Book Antiqua" w:cs="Times"/>
          <w:lang w:val="en-US"/>
        </w:rPr>
        <w:t xml:space="preserve"> time</w:t>
      </w:r>
      <w:r w:rsidR="00A812E9" w:rsidRPr="0056798E">
        <w:rPr>
          <w:rFonts w:ascii="Book Antiqua" w:hAnsi="Book Antiqua" w:cs="Times"/>
          <w:lang w:val="en-US"/>
        </w:rPr>
        <w:t>, traumatic damage to the graft</w:t>
      </w:r>
      <w:r w:rsidR="00DD11CE" w:rsidRPr="0056798E">
        <w:rPr>
          <w:rFonts w:ascii="Book Antiqua" w:eastAsia="SimSun" w:hAnsi="Book Antiqua" w:cs="Times"/>
          <w:vertAlign w:val="superscript"/>
          <w:lang w:val="en-US" w:eastAsia="zh-CN"/>
        </w:rPr>
        <w:t>[47]</w:t>
      </w:r>
      <w:r w:rsidR="00B514ED" w:rsidRPr="0056798E">
        <w:rPr>
          <w:rFonts w:ascii="Book Antiqua" w:hAnsi="Book Antiqua" w:cs="Times"/>
          <w:lang w:val="en-US"/>
        </w:rPr>
        <w:t xml:space="preserve">, </w:t>
      </w:r>
      <w:r w:rsidR="00A812E9" w:rsidRPr="0056798E">
        <w:rPr>
          <w:rFonts w:ascii="Book Antiqua" w:hAnsi="Book Antiqua" w:cs="Times"/>
          <w:lang w:val="en-US"/>
        </w:rPr>
        <w:t>capsular tear</w:t>
      </w:r>
      <w:r w:rsidR="00DD11CE" w:rsidRPr="0056798E">
        <w:rPr>
          <w:rFonts w:ascii="Book Antiqua" w:eastAsia="SimSun" w:hAnsi="Book Antiqua" w:cs="Times"/>
          <w:vertAlign w:val="superscript"/>
          <w:lang w:val="en-US" w:eastAsia="zh-CN"/>
        </w:rPr>
        <w:t>[47,54]</w:t>
      </w:r>
      <w:r w:rsidR="00843CAD" w:rsidRPr="0056798E">
        <w:rPr>
          <w:rFonts w:ascii="Book Antiqua" w:hAnsi="Book Antiqua" w:cs="Times"/>
          <w:lang w:val="en-US"/>
        </w:rPr>
        <w:t xml:space="preserve"> </w:t>
      </w:r>
      <w:r w:rsidR="00A812E9" w:rsidRPr="0056798E">
        <w:rPr>
          <w:rFonts w:ascii="Book Antiqua" w:hAnsi="Book Antiqua" w:cs="Times"/>
          <w:lang w:val="en-US"/>
        </w:rPr>
        <w:t>blood group incompat</w:t>
      </w:r>
      <w:r w:rsidRPr="0056798E">
        <w:rPr>
          <w:rFonts w:ascii="Book Antiqua" w:hAnsi="Book Antiqua" w:cs="Times"/>
          <w:lang w:val="en-US"/>
        </w:rPr>
        <w:t>i</w:t>
      </w:r>
      <w:r w:rsidR="00A812E9" w:rsidRPr="0056798E">
        <w:rPr>
          <w:rFonts w:ascii="Book Antiqua" w:hAnsi="Book Antiqua" w:cs="Times"/>
          <w:lang w:val="en-US"/>
        </w:rPr>
        <w:t>bility</w:t>
      </w:r>
      <w:r w:rsidR="00DD11CE" w:rsidRPr="0056798E">
        <w:rPr>
          <w:rFonts w:ascii="Book Antiqua" w:eastAsia="SimSun" w:hAnsi="Book Antiqua" w:cs="Times"/>
          <w:vertAlign w:val="superscript"/>
          <w:lang w:val="en-US" w:eastAsia="zh-CN"/>
        </w:rPr>
        <w:t>[9]</w:t>
      </w:r>
      <w:r w:rsidR="00B514ED" w:rsidRPr="0056798E">
        <w:rPr>
          <w:rFonts w:ascii="Book Antiqua" w:hAnsi="Book Antiqua" w:cs="Times"/>
          <w:lang w:val="en-US"/>
        </w:rPr>
        <w:t xml:space="preserve"> </w:t>
      </w:r>
      <w:r w:rsidR="00A812E9" w:rsidRPr="0056798E">
        <w:rPr>
          <w:rFonts w:ascii="Book Antiqua" w:hAnsi="Book Antiqua" w:cs="Times"/>
          <w:lang w:val="en-US"/>
        </w:rPr>
        <w:t>and vascular or b</w:t>
      </w:r>
      <w:r w:rsidR="00843CAD" w:rsidRPr="0056798E">
        <w:rPr>
          <w:rFonts w:ascii="Book Antiqua" w:hAnsi="Book Antiqua" w:cs="Times"/>
          <w:lang w:val="en-US"/>
        </w:rPr>
        <w:t>iliary lesions. Occasionally, f</w:t>
      </w:r>
      <w:r w:rsidR="00A812E9" w:rsidRPr="0056798E">
        <w:rPr>
          <w:rFonts w:ascii="Book Antiqua" w:hAnsi="Book Antiqua" w:cs="Times"/>
          <w:lang w:val="en-US"/>
        </w:rPr>
        <w:t>etal hepatocytes have been used for infusion</w:t>
      </w:r>
      <w:r w:rsidR="00DD11CE" w:rsidRPr="0056798E">
        <w:rPr>
          <w:rFonts w:ascii="Book Antiqua" w:eastAsia="SimSun" w:hAnsi="Book Antiqua" w:cs="Times"/>
          <w:vertAlign w:val="superscript"/>
          <w:lang w:val="en-US" w:eastAsia="zh-CN"/>
        </w:rPr>
        <w:t>[43]</w:t>
      </w:r>
      <w:r w:rsidR="00B514ED" w:rsidRPr="0056798E">
        <w:rPr>
          <w:rFonts w:ascii="Book Antiqua" w:hAnsi="Book Antiqua" w:cs="Times"/>
          <w:lang w:val="en-US"/>
        </w:rPr>
        <w:t>.</w:t>
      </w:r>
    </w:p>
    <w:p w:rsidR="001A3755" w:rsidRPr="0056798E" w:rsidRDefault="00A812E9" w:rsidP="00B7348C">
      <w:pPr>
        <w:adjustRightInd w:val="0"/>
        <w:snapToGrid w:val="0"/>
        <w:spacing w:line="360" w:lineRule="auto"/>
        <w:ind w:firstLineChars="100" w:firstLine="240"/>
        <w:jc w:val="both"/>
        <w:textAlignment w:val="top"/>
        <w:rPr>
          <w:rFonts w:ascii="Book Antiqua" w:hAnsi="Book Antiqua" w:cs="Times"/>
          <w:lang w:val="en-US"/>
        </w:rPr>
      </w:pPr>
      <w:r w:rsidRPr="0056798E">
        <w:rPr>
          <w:rFonts w:ascii="Book Antiqua" w:hAnsi="Book Antiqua" w:cs="Times"/>
          <w:lang w:val="en-US"/>
        </w:rPr>
        <w:t xml:space="preserve">New sources </w:t>
      </w:r>
      <w:r w:rsidR="00F55739" w:rsidRPr="0056798E">
        <w:rPr>
          <w:rFonts w:ascii="Book Antiqua" w:hAnsi="Book Antiqua" w:cs="Times"/>
          <w:lang w:val="en-US"/>
        </w:rPr>
        <w:t>for</w:t>
      </w:r>
      <w:r w:rsidRPr="0056798E">
        <w:rPr>
          <w:rFonts w:ascii="Book Antiqua" w:hAnsi="Book Antiqua" w:cs="Times"/>
          <w:lang w:val="en-US"/>
        </w:rPr>
        <w:t xml:space="preserve"> hepatocyte</w:t>
      </w:r>
      <w:r w:rsidR="00F55739" w:rsidRPr="0056798E">
        <w:rPr>
          <w:rFonts w:ascii="Book Antiqua" w:hAnsi="Book Antiqua" w:cs="Times"/>
          <w:lang w:val="en-US"/>
        </w:rPr>
        <w:t xml:space="preserve"> isolation</w:t>
      </w:r>
      <w:r w:rsidRPr="0056798E">
        <w:rPr>
          <w:rFonts w:ascii="Book Antiqua" w:hAnsi="Book Antiqua" w:cs="Times"/>
          <w:lang w:val="en-US"/>
        </w:rPr>
        <w:t xml:space="preserve"> include </w:t>
      </w:r>
      <w:r w:rsidR="001A3755" w:rsidRPr="0056798E">
        <w:rPr>
          <w:rFonts w:ascii="Book Antiqua" w:hAnsi="Book Antiqua" w:cs="Times"/>
          <w:lang w:val="en-US"/>
        </w:rPr>
        <w:t>liver</w:t>
      </w:r>
      <w:r w:rsidR="00407094" w:rsidRPr="0056798E">
        <w:rPr>
          <w:rFonts w:ascii="Book Antiqua" w:hAnsi="Book Antiqua" w:cs="Times"/>
          <w:lang w:val="en-US"/>
        </w:rPr>
        <w:t xml:space="preserve"> </w:t>
      </w:r>
      <w:r w:rsidRPr="0056798E">
        <w:rPr>
          <w:rFonts w:ascii="Book Antiqua" w:hAnsi="Book Antiqua" w:cs="Times"/>
          <w:lang w:val="en-US"/>
        </w:rPr>
        <w:t xml:space="preserve">tissue resulting from hepatic reductions, split liver grafts and segment </w:t>
      </w:r>
      <w:r w:rsidR="001A3755" w:rsidRPr="0056798E">
        <w:rPr>
          <w:rFonts w:ascii="Book Antiqua" w:hAnsi="Book Antiqua" w:cs="Times"/>
          <w:lang w:val="en-US"/>
        </w:rPr>
        <w:t>4</w:t>
      </w:r>
      <w:r w:rsidRPr="0056798E">
        <w:rPr>
          <w:rFonts w:ascii="Book Antiqua" w:hAnsi="Book Antiqua" w:cs="Times"/>
          <w:lang w:val="en-US"/>
        </w:rPr>
        <w:t xml:space="preserve"> </w:t>
      </w:r>
      <w:r w:rsidR="00DB670C" w:rsidRPr="0056798E">
        <w:rPr>
          <w:rFonts w:ascii="Book Antiqua" w:hAnsi="Book Antiqua" w:cs="Times"/>
          <w:lang w:val="en-US"/>
        </w:rPr>
        <w:t xml:space="preserve">after </w:t>
      </w:r>
      <w:r w:rsidR="001A3755" w:rsidRPr="0056798E">
        <w:rPr>
          <w:rFonts w:ascii="Book Antiqua" w:hAnsi="Book Antiqua" w:cs="Times"/>
          <w:lang w:val="en-US"/>
        </w:rPr>
        <w:t xml:space="preserve">a </w:t>
      </w:r>
      <w:r w:rsidRPr="0056798E">
        <w:rPr>
          <w:rFonts w:ascii="Book Antiqua" w:hAnsi="Book Antiqua" w:cs="Times"/>
          <w:lang w:val="en-US"/>
        </w:rPr>
        <w:t>split</w:t>
      </w:r>
      <w:r w:rsidR="00DB670C" w:rsidRPr="0056798E">
        <w:rPr>
          <w:rFonts w:ascii="Book Antiqua" w:hAnsi="Book Antiqua" w:cs="Times"/>
          <w:lang w:val="en-US"/>
        </w:rPr>
        <w:t>-</w:t>
      </w:r>
      <w:r w:rsidRPr="0056798E">
        <w:rPr>
          <w:rFonts w:ascii="Book Antiqua" w:hAnsi="Book Antiqua" w:cs="Times"/>
          <w:lang w:val="en-US"/>
        </w:rPr>
        <w:t xml:space="preserve">liver graft for </w:t>
      </w:r>
      <w:r w:rsidR="001A3755" w:rsidRPr="0056798E">
        <w:rPr>
          <w:rFonts w:ascii="Book Antiqua" w:hAnsi="Book Antiqua" w:cs="Times"/>
          <w:lang w:val="en-US"/>
        </w:rPr>
        <w:t>two patien</w:t>
      </w:r>
      <w:r w:rsidR="00802415" w:rsidRPr="0056798E">
        <w:rPr>
          <w:rFonts w:ascii="Book Antiqua" w:hAnsi="Book Antiqua" w:cs="Times"/>
          <w:lang w:val="en-US"/>
        </w:rPr>
        <w:t>t</w:t>
      </w:r>
      <w:r w:rsidR="001A3755" w:rsidRPr="0056798E">
        <w:rPr>
          <w:rFonts w:ascii="Book Antiqua" w:hAnsi="Book Antiqua" w:cs="Times"/>
          <w:lang w:val="en-US"/>
        </w:rPr>
        <w:t>s</w:t>
      </w:r>
      <w:r w:rsidR="0076620B" w:rsidRPr="0056798E">
        <w:rPr>
          <w:rFonts w:ascii="Book Antiqua" w:hAnsi="Book Antiqua" w:cs="Times"/>
          <w:lang w:val="en-US"/>
        </w:rPr>
        <w:t>, grafts from donors</w:t>
      </w:r>
      <w:r w:rsidR="00DB670C" w:rsidRPr="0056798E">
        <w:rPr>
          <w:rFonts w:ascii="Book Antiqua" w:hAnsi="Book Antiqua" w:cs="Times"/>
          <w:lang w:val="en-US"/>
        </w:rPr>
        <w:t xml:space="preserve"> after circulatory death</w:t>
      </w:r>
      <w:r w:rsidR="0076620B" w:rsidRPr="0056798E">
        <w:rPr>
          <w:rFonts w:ascii="Book Antiqua" w:hAnsi="Book Antiqua" w:cs="Times"/>
          <w:lang w:val="en-US"/>
        </w:rPr>
        <w:t xml:space="preserve">, and donors with </w:t>
      </w:r>
      <w:r w:rsidR="00407094" w:rsidRPr="0056798E">
        <w:rPr>
          <w:rFonts w:ascii="Book Antiqua" w:hAnsi="Book Antiqua" w:cs="Times"/>
          <w:lang w:val="en-US"/>
        </w:rPr>
        <w:t xml:space="preserve">severe </w:t>
      </w:r>
      <w:r w:rsidR="0076620B" w:rsidRPr="0056798E">
        <w:rPr>
          <w:rFonts w:ascii="Book Antiqua" w:hAnsi="Book Antiqua" w:cs="Times"/>
          <w:lang w:val="en-US"/>
        </w:rPr>
        <w:t>arteriosclerosis</w:t>
      </w:r>
      <w:r w:rsidR="00DD11CE" w:rsidRPr="0056798E">
        <w:rPr>
          <w:rFonts w:ascii="Book Antiqua" w:eastAsia="SimSun" w:hAnsi="Book Antiqua" w:cs="Times"/>
          <w:vertAlign w:val="superscript"/>
          <w:lang w:val="en-US" w:eastAsia="zh-CN"/>
        </w:rPr>
        <w:t>[48,49,54]</w:t>
      </w:r>
      <w:r w:rsidR="00802415" w:rsidRPr="0056798E">
        <w:rPr>
          <w:rFonts w:ascii="Book Antiqua" w:hAnsi="Book Antiqua" w:cs="Times"/>
          <w:lang w:val="en-US"/>
        </w:rPr>
        <w:t>.</w:t>
      </w:r>
    </w:p>
    <w:p w:rsidR="00405353" w:rsidRPr="0056798E" w:rsidRDefault="00405353"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Steatotic donor livers are becoming more common with the increasing incidence of obesity in our population</w:t>
      </w:r>
      <w:r w:rsidR="00F55739" w:rsidRPr="0056798E">
        <w:rPr>
          <w:rFonts w:ascii="Book Antiqua" w:hAnsi="Book Antiqua" w:cs="Times"/>
          <w:lang w:val="en-US"/>
        </w:rPr>
        <w:t>. F</w:t>
      </w:r>
      <w:r w:rsidRPr="0056798E">
        <w:rPr>
          <w:rFonts w:ascii="Book Antiqua" w:hAnsi="Book Antiqua" w:cs="Times"/>
          <w:lang w:val="en-US"/>
        </w:rPr>
        <w:t xml:space="preserve">or this reason, at the beginning of the program, the </w:t>
      </w:r>
      <w:r w:rsidR="00407094" w:rsidRPr="0056798E">
        <w:rPr>
          <w:rFonts w:ascii="Book Antiqua" w:hAnsi="Book Antiqua" w:cs="Times"/>
          <w:lang w:val="en-US"/>
        </w:rPr>
        <w:t>H</w:t>
      </w:r>
      <w:r w:rsidRPr="0056798E">
        <w:rPr>
          <w:rFonts w:ascii="Book Antiqua" w:hAnsi="Book Antiqua" w:cs="Times"/>
          <w:lang w:val="en-US"/>
        </w:rPr>
        <w:t>CT</w:t>
      </w:r>
      <w:r w:rsidR="00407094" w:rsidRPr="0056798E">
        <w:rPr>
          <w:rFonts w:ascii="Book Antiqua" w:hAnsi="Book Antiqua" w:cs="Times"/>
          <w:lang w:val="en-US"/>
        </w:rPr>
        <w:t>U</w:t>
      </w:r>
      <w:r w:rsidRPr="0056798E">
        <w:rPr>
          <w:rFonts w:ascii="Book Antiqua" w:hAnsi="Book Antiqua" w:cs="Times"/>
          <w:lang w:val="en-US"/>
        </w:rPr>
        <w:t xml:space="preserve"> used to accept most of the organs discarded for transplantation, regardless of the percentage of steatosis</w:t>
      </w:r>
      <w:r w:rsidR="00DB670C" w:rsidRPr="0056798E">
        <w:rPr>
          <w:rFonts w:ascii="Book Antiqua" w:hAnsi="Book Antiqua" w:cs="Times"/>
          <w:lang w:val="en-US"/>
        </w:rPr>
        <w:t>,</w:t>
      </w:r>
      <w:r w:rsidRPr="0056798E">
        <w:rPr>
          <w:rFonts w:ascii="Book Antiqua" w:hAnsi="Book Antiqua" w:cs="Times"/>
          <w:lang w:val="en-US"/>
        </w:rPr>
        <w:t xml:space="preserve"> </w:t>
      </w:r>
      <w:r w:rsidR="000406AF" w:rsidRPr="0056798E">
        <w:rPr>
          <w:rFonts w:ascii="Book Antiqua" w:hAnsi="Book Antiqua" w:cs="Times"/>
          <w:lang w:val="en-US"/>
        </w:rPr>
        <w:t xml:space="preserve">in order to </w:t>
      </w:r>
      <w:r w:rsidRPr="0056798E">
        <w:rPr>
          <w:rFonts w:ascii="Book Antiqua" w:hAnsi="Book Antiqua" w:cs="Times"/>
          <w:lang w:val="en-US"/>
        </w:rPr>
        <w:t>not waste any possible source of hepatocytes</w:t>
      </w:r>
      <w:r w:rsidR="00DD11CE" w:rsidRPr="0056798E">
        <w:rPr>
          <w:rFonts w:ascii="Book Antiqua" w:eastAsia="SimSun" w:hAnsi="Book Antiqua" w:cs="Times"/>
          <w:vertAlign w:val="superscript"/>
          <w:lang w:val="en-US" w:eastAsia="zh-CN"/>
        </w:rPr>
        <w:t>[16,17,22,27,30,31]</w:t>
      </w:r>
      <w:r w:rsidRPr="0056798E">
        <w:rPr>
          <w:rFonts w:ascii="Book Antiqua" w:hAnsi="Book Antiqua" w:cs="Times"/>
          <w:lang w:val="en-US"/>
        </w:rPr>
        <w:t>.</w:t>
      </w:r>
      <w:r w:rsidR="0064100B" w:rsidRPr="0056798E">
        <w:rPr>
          <w:rFonts w:ascii="Book Antiqua" w:hAnsi="Book Antiqua" w:cs="Times"/>
          <w:lang w:val="en-US"/>
        </w:rPr>
        <w:t xml:space="preserve"> </w:t>
      </w:r>
      <w:r w:rsidR="000923AC" w:rsidRPr="0056798E">
        <w:rPr>
          <w:rFonts w:ascii="Book Antiqua" w:hAnsi="Book Antiqua" w:cs="Times"/>
          <w:lang w:val="en-US"/>
        </w:rPr>
        <w:t>However, b</w:t>
      </w:r>
      <w:r w:rsidR="00407094" w:rsidRPr="0056798E">
        <w:rPr>
          <w:rFonts w:ascii="Book Antiqua" w:hAnsi="Book Antiqua" w:cs="Times"/>
          <w:lang w:val="en-US"/>
        </w:rPr>
        <w:t>ased on the poor results,</w:t>
      </w:r>
      <w:r w:rsidRPr="0056798E">
        <w:rPr>
          <w:rFonts w:ascii="Book Antiqua" w:hAnsi="Book Antiqua" w:cs="Times"/>
          <w:lang w:val="en-US"/>
        </w:rPr>
        <w:t xml:space="preserve"> we decided to refuse steatotic liver grafts discarded for transplantation as a source for HT.</w:t>
      </w:r>
    </w:p>
    <w:p w:rsidR="0092360E" w:rsidRPr="0056798E" w:rsidRDefault="0044031F"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cs="Times"/>
          <w:lang w:val="en-US" w:eastAsia="zh-CN"/>
        </w:rPr>
      </w:pPr>
      <w:r w:rsidRPr="0056798E">
        <w:rPr>
          <w:rFonts w:ascii="Book Antiqua" w:hAnsi="Book Antiqua" w:cs="Times"/>
          <w:lang w:val="en-US"/>
        </w:rPr>
        <w:t xml:space="preserve">Most of the criteria </w:t>
      </w:r>
      <w:r w:rsidR="00DB670C" w:rsidRPr="0056798E">
        <w:rPr>
          <w:rFonts w:ascii="Book Antiqua" w:hAnsi="Book Antiqua" w:cs="Times"/>
          <w:lang w:val="en-US"/>
        </w:rPr>
        <w:t xml:space="preserve">to accept a liver </w:t>
      </w:r>
      <w:r w:rsidRPr="0056798E">
        <w:rPr>
          <w:rFonts w:ascii="Book Antiqua" w:hAnsi="Book Antiqua" w:cs="Times"/>
          <w:lang w:val="en-US"/>
        </w:rPr>
        <w:t xml:space="preserve">for cellular isolation are similar to those required for LT donation. Appropriate liver donors for HT are all those grafts rejected for LT, with no age limit, that show no signs of sepsis or history of neoplasia, with negative serology for hepatitis C and B, HIV, HTLV, and syphilis, family consent for research purposes, steatosis less than 50%, no hepatic illnesses (cirrhosis, cholestasis, or haemophilia), and a cold ischaemia time less than 12 </w:t>
      </w:r>
      <w:r w:rsidR="00B7348C" w:rsidRPr="0056798E">
        <w:rPr>
          <w:rFonts w:ascii="Book Antiqua" w:eastAsiaTheme="minorEastAsia" w:hAnsi="Book Antiqua" w:cs="Times" w:hint="eastAsia"/>
          <w:lang w:val="en-US" w:eastAsia="zh-CN"/>
        </w:rPr>
        <w:t>h</w:t>
      </w:r>
      <w:r w:rsidRPr="0056798E">
        <w:rPr>
          <w:rFonts w:ascii="Book Antiqua" w:hAnsi="Book Antiqua" w:cs="Times"/>
          <w:lang w:val="en-US"/>
        </w:rPr>
        <w:t xml:space="preserve"> when possible.</w:t>
      </w:r>
    </w:p>
    <w:p w:rsidR="00B7348C" w:rsidRPr="0056798E" w:rsidRDefault="00B7348C" w:rsidP="00B7348C">
      <w:pPr>
        <w:widowControl w:val="0"/>
        <w:autoSpaceDE w:val="0"/>
        <w:autoSpaceDN w:val="0"/>
        <w:adjustRightInd w:val="0"/>
        <w:snapToGrid w:val="0"/>
        <w:spacing w:line="360" w:lineRule="auto"/>
        <w:ind w:firstLineChars="100" w:firstLine="241"/>
        <w:jc w:val="both"/>
        <w:rPr>
          <w:rFonts w:ascii="Book Antiqua" w:eastAsiaTheme="minorEastAsia" w:hAnsi="Book Antiqua" w:cs="Times"/>
          <w:b/>
          <w:lang w:val="en-US" w:eastAsia="zh-CN"/>
        </w:rPr>
      </w:pPr>
    </w:p>
    <w:p w:rsidR="00407094" w:rsidRPr="0056798E" w:rsidRDefault="0092360E" w:rsidP="00B7348C">
      <w:pPr>
        <w:widowControl w:val="0"/>
        <w:autoSpaceDE w:val="0"/>
        <w:autoSpaceDN w:val="0"/>
        <w:adjustRightInd w:val="0"/>
        <w:snapToGrid w:val="0"/>
        <w:spacing w:line="360" w:lineRule="auto"/>
        <w:jc w:val="both"/>
        <w:outlineLvl w:val="0"/>
        <w:rPr>
          <w:rFonts w:ascii="Book Antiqua" w:eastAsiaTheme="minorEastAsia" w:hAnsi="Book Antiqua" w:cs="Times"/>
          <w:b/>
          <w:lang w:val="en-US" w:eastAsia="zh-CN"/>
        </w:rPr>
      </w:pPr>
      <w:r w:rsidRPr="0056798E">
        <w:rPr>
          <w:rFonts w:ascii="Book Antiqua" w:hAnsi="Book Antiqua" w:cs="Times"/>
          <w:b/>
          <w:lang w:val="en-US"/>
        </w:rPr>
        <w:t xml:space="preserve">Neonatal </w:t>
      </w:r>
      <w:r w:rsidR="00B7348C" w:rsidRPr="0056798E">
        <w:rPr>
          <w:rFonts w:ascii="Book Antiqua" w:hAnsi="Book Antiqua" w:cs="Times"/>
          <w:b/>
          <w:lang w:val="en-US"/>
        </w:rPr>
        <w:t>donor</w:t>
      </w:r>
      <w:r w:rsidR="00B7348C" w:rsidRPr="0056798E">
        <w:rPr>
          <w:rFonts w:ascii="Book Antiqua" w:eastAsiaTheme="minorEastAsia" w:hAnsi="Book Antiqua" w:cs="Times" w:hint="eastAsia"/>
          <w:b/>
          <w:lang w:val="en-US" w:eastAsia="zh-CN"/>
        </w:rPr>
        <w:t xml:space="preserve">: </w:t>
      </w:r>
      <w:r w:rsidR="00407094" w:rsidRPr="0056798E">
        <w:rPr>
          <w:rStyle w:val="hps"/>
          <w:rFonts w:ascii="Book Antiqua" w:hAnsi="Book Antiqua"/>
          <w:lang w:val="en-US"/>
        </w:rPr>
        <w:t>Our experience shows that this is not enough</w:t>
      </w:r>
      <w:r w:rsidR="00407094" w:rsidRPr="0056798E">
        <w:rPr>
          <w:rFonts w:ascii="Book Antiqua" w:hAnsi="Book Antiqua"/>
          <w:lang w:val="en-US"/>
        </w:rPr>
        <w:t xml:space="preserve"> and new sources </w:t>
      </w:r>
      <w:r w:rsidR="00407094" w:rsidRPr="0056798E">
        <w:rPr>
          <w:rFonts w:ascii="Book Antiqua" w:hAnsi="Book Antiqua"/>
          <w:lang w:val="en-US"/>
        </w:rPr>
        <w:lastRenderedPageBreak/>
        <w:t>of human liver tissue for hepatocyte isolation need to be explored. An interesting alternative to</w:t>
      </w:r>
      <w:r w:rsidR="00407094" w:rsidRPr="0056798E">
        <w:rPr>
          <w:rFonts w:ascii="Book Antiqua" w:hAnsi="Book Antiqua" w:cs="Times"/>
          <w:lang w:val="en-US"/>
        </w:rPr>
        <w:t xml:space="preserve"> adult liver is the use of unsuitable neonatal livers for LT as a potential source of differentiated hepatic cells which, to our knowledge, has been poorly explored to date</w:t>
      </w:r>
      <w:r w:rsidR="00DD11CE" w:rsidRPr="0056798E">
        <w:rPr>
          <w:rFonts w:ascii="Book Antiqua" w:eastAsia="SimSun" w:hAnsi="Book Antiqua" w:cs="Times"/>
          <w:vertAlign w:val="superscript"/>
          <w:lang w:val="en-US" w:eastAsia="zh-CN"/>
        </w:rPr>
        <w:t>[3,56,57]</w:t>
      </w:r>
      <w:r w:rsidR="00407094" w:rsidRPr="0056798E">
        <w:rPr>
          <w:rFonts w:ascii="Book Antiqua" w:hAnsi="Book Antiqua" w:cs="Times"/>
          <w:lang w:val="en-US"/>
        </w:rPr>
        <w:t>.</w:t>
      </w:r>
    </w:p>
    <w:p w:rsidR="0092360E" w:rsidRPr="0056798E" w:rsidRDefault="00407094" w:rsidP="00B7348C">
      <w:pPr>
        <w:adjustRightInd w:val="0"/>
        <w:snapToGrid w:val="0"/>
        <w:spacing w:line="360" w:lineRule="auto"/>
        <w:ind w:firstLineChars="100" w:firstLine="240"/>
        <w:jc w:val="both"/>
        <w:textAlignment w:val="top"/>
        <w:rPr>
          <w:rFonts w:ascii="Book Antiqua" w:hAnsi="Book Antiqua" w:cs="Times"/>
          <w:lang w:val="en-US"/>
        </w:rPr>
      </w:pPr>
      <w:r w:rsidRPr="0056798E">
        <w:rPr>
          <w:rFonts w:ascii="Book Antiqua" w:hAnsi="Book Antiqua" w:cs="Arial"/>
          <w:lang w:val="en-GB"/>
        </w:rPr>
        <w:t>In the HCTU neonatal donors are considered a potential source of hepatocytes</w:t>
      </w:r>
      <w:r w:rsidR="00DD11CE" w:rsidRPr="0056798E">
        <w:rPr>
          <w:rFonts w:ascii="Book Antiqua" w:eastAsia="SimSun" w:hAnsi="Book Antiqua" w:cs="Times"/>
          <w:vertAlign w:val="superscript"/>
          <w:lang w:val="en-US" w:eastAsia="zh-CN"/>
        </w:rPr>
        <w:t>[29]</w:t>
      </w:r>
      <w:r w:rsidRPr="0056798E">
        <w:rPr>
          <w:rFonts w:ascii="Book Antiqua" w:hAnsi="Book Antiqua" w:cs="Times"/>
          <w:lang w:val="en-US"/>
        </w:rPr>
        <w:t xml:space="preserve">. </w:t>
      </w:r>
      <w:r w:rsidR="0092360E" w:rsidRPr="0056798E">
        <w:rPr>
          <w:rFonts w:ascii="Book Antiqua" w:hAnsi="Book Antiqua" w:cs="Times"/>
          <w:lang w:val="en-US"/>
        </w:rPr>
        <w:t>In 2010, a program for neonatal liver donation was set up in our center as a new source for hepatocytes</w:t>
      </w:r>
      <w:r w:rsidRPr="0056798E">
        <w:rPr>
          <w:rFonts w:ascii="Book Antiqua" w:hAnsi="Book Antiqua" w:cs="Times"/>
          <w:lang w:val="en-US"/>
        </w:rPr>
        <w:t xml:space="preserve"> after a national approval by the NTO and the ethic committee.</w:t>
      </w:r>
      <w:r w:rsidR="0092360E" w:rsidRPr="0056798E">
        <w:rPr>
          <w:rFonts w:ascii="Book Antiqua" w:hAnsi="Book Antiqua" w:cs="Times"/>
          <w:lang w:val="en-US"/>
        </w:rPr>
        <w:t xml:space="preserve"> These</w:t>
      </w:r>
      <w:r w:rsidRPr="0056798E">
        <w:rPr>
          <w:rFonts w:ascii="Book Antiqua" w:hAnsi="Book Antiqua" w:cs="Times"/>
          <w:lang w:val="en-US"/>
        </w:rPr>
        <w:t xml:space="preserve"> </w:t>
      </w:r>
      <w:r w:rsidR="0092360E" w:rsidRPr="0056798E">
        <w:rPr>
          <w:rFonts w:ascii="Book Antiqua" w:hAnsi="Book Antiqua" w:cs="Times"/>
          <w:lang w:val="en-US"/>
        </w:rPr>
        <w:t>livers are not usually suitable for LT due to low weight, immature liver function and the technical difficulties related to the size of the vessels and the biliary tree</w:t>
      </w:r>
      <w:r w:rsidR="00B50025" w:rsidRPr="0056798E">
        <w:rPr>
          <w:rFonts w:ascii="Book Antiqua" w:hAnsi="Book Antiqua" w:cs="Times"/>
          <w:lang w:val="en-US"/>
        </w:rPr>
        <w:t xml:space="preserve"> (Figure 2</w:t>
      </w:r>
      <w:r w:rsidR="00C158F6" w:rsidRPr="0056798E">
        <w:rPr>
          <w:rFonts w:ascii="Book Antiqua" w:hAnsi="Book Antiqua" w:cs="Times"/>
          <w:lang w:val="en-US"/>
        </w:rPr>
        <w:t>)</w:t>
      </w:r>
      <w:r w:rsidR="0092360E" w:rsidRPr="0056798E">
        <w:rPr>
          <w:rFonts w:ascii="Book Antiqua" w:hAnsi="Book Antiqua" w:cs="Times"/>
          <w:lang w:val="en-US"/>
        </w:rPr>
        <w:t>. However, a high yield of good-quality hepatocytes can be isola</w:t>
      </w:r>
      <w:r w:rsidR="00DD11CE" w:rsidRPr="0056798E">
        <w:rPr>
          <w:rFonts w:ascii="Book Antiqua" w:hAnsi="Book Antiqua" w:cs="Times"/>
          <w:lang w:val="en-US"/>
        </w:rPr>
        <w:t>ted from neonatal liver tissue</w:t>
      </w:r>
      <w:r w:rsidR="00DD11CE" w:rsidRPr="0056798E">
        <w:rPr>
          <w:rFonts w:ascii="Book Antiqua" w:eastAsia="SimSun" w:hAnsi="Book Antiqua" w:cs="Times"/>
          <w:vertAlign w:val="superscript"/>
          <w:lang w:val="en-US" w:eastAsia="zh-CN"/>
        </w:rPr>
        <w:t>[29]</w:t>
      </w:r>
      <w:r w:rsidR="0092360E" w:rsidRPr="0056798E">
        <w:rPr>
          <w:rFonts w:ascii="Book Antiqua" w:hAnsi="Book Antiqua" w:cs="Times"/>
          <w:lang w:val="en-US"/>
        </w:rPr>
        <w:t xml:space="preserve">. </w:t>
      </w:r>
    </w:p>
    <w:p w:rsidR="0092360E" w:rsidRPr="0056798E" w:rsidRDefault="0092360E"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In neonatal donors, brain death certification is very difficult to verify. Despite the brain stem test in newborns, toddlers, and children being similar to that in adults, there are some differences as to the duration of the observation period and also with the instrumental tests performed, which make it much more difficult to diagnose. This inconvenience led us to consider another type of donation, such as donation after circulatory death.</w:t>
      </w:r>
      <w:r w:rsidR="006E5785" w:rsidRPr="0056798E">
        <w:rPr>
          <w:rFonts w:ascii="Book Antiqua" w:hAnsi="Book Antiqua" w:cs="Times"/>
          <w:lang w:val="en-US"/>
        </w:rPr>
        <w:t xml:space="preserve"> </w:t>
      </w:r>
      <w:r w:rsidRPr="0056798E">
        <w:rPr>
          <w:rFonts w:ascii="Book Antiqua" w:hAnsi="Book Antiqua" w:cs="Times"/>
          <w:lang w:val="en-US"/>
        </w:rPr>
        <w:t xml:space="preserve">According to the Maastrich classification, types III and IV donors are an important source of grafts for transplantation, especially type III, </w:t>
      </w:r>
      <w:r w:rsidR="000923AC" w:rsidRPr="0056798E">
        <w:rPr>
          <w:rFonts w:ascii="Book Antiqua" w:hAnsi="Book Antiqua" w:cs="Times"/>
          <w:lang w:val="en-US"/>
        </w:rPr>
        <w:t xml:space="preserve">in which </w:t>
      </w:r>
      <w:r w:rsidRPr="0056798E">
        <w:rPr>
          <w:rFonts w:ascii="Book Antiqua" w:hAnsi="Book Antiqua" w:cs="Times"/>
          <w:lang w:val="en-US"/>
        </w:rPr>
        <w:t>asystole happens after the controlled withdrawal of all the therapeutic measures</w:t>
      </w:r>
      <w:r w:rsidR="00DD11CE" w:rsidRPr="0056798E">
        <w:rPr>
          <w:rFonts w:ascii="Book Antiqua" w:eastAsia="SimSun" w:hAnsi="Book Antiqua" w:cs="Times"/>
          <w:vertAlign w:val="superscript"/>
          <w:lang w:val="en-US" w:eastAsia="zh-CN"/>
        </w:rPr>
        <w:t>[58,59]</w:t>
      </w:r>
      <w:r w:rsidRPr="0056798E">
        <w:rPr>
          <w:rFonts w:ascii="Book Antiqua" w:hAnsi="Book Antiqua" w:cs="Times"/>
          <w:lang w:val="en-US"/>
        </w:rPr>
        <w:t>.</w:t>
      </w:r>
      <w:r w:rsidR="006E5785" w:rsidRPr="0056798E">
        <w:rPr>
          <w:rFonts w:ascii="Book Antiqua" w:hAnsi="Book Antiqua" w:cs="Times"/>
          <w:lang w:val="en-US"/>
        </w:rPr>
        <w:t xml:space="preserve"> </w:t>
      </w:r>
    </w:p>
    <w:p w:rsidR="00407094" w:rsidRPr="0056798E" w:rsidRDefault="0092360E"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cs="Times"/>
          <w:lang w:val="en-US" w:eastAsia="zh-CN"/>
        </w:rPr>
      </w:pPr>
      <w:r w:rsidRPr="0056798E">
        <w:rPr>
          <w:rFonts w:ascii="Book Antiqua" w:hAnsi="Book Antiqua" w:cs="Times"/>
          <w:lang w:val="en-US"/>
        </w:rPr>
        <w:t xml:space="preserve">The newborn period </w:t>
      </w:r>
      <w:r w:rsidR="00407094" w:rsidRPr="0056798E">
        <w:rPr>
          <w:rFonts w:ascii="Book Antiqua" w:hAnsi="Book Antiqua" w:cs="Times"/>
          <w:lang w:val="en-US"/>
        </w:rPr>
        <w:t>includes</w:t>
      </w:r>
      <w:r w:rsidRPr="0056798E">
        <w:rPr>
          <w:rFonts w:ascii="Book Antiqua" w:hAnsi="Book Antiqua" w:cs="Times"/>
          <w:lang w:val="en-US"/>
        </w:rPr>
        <w:t xml:space="preserve"> the first 28 </w:t>
      </w:r>
      <w:r w:rsidR="00B7348C" w:rsidRPr="0056798E">
        <w:rPr>
          <w:rFonts w:ascii="Book Antiqua" w:eastAsiaTheme="minorEastAsia" w:hAnsi="Book Antiqua" w:cs="Times" w:hint="eastAsia"/>
          <w:lang w:val="en-US" w:eastAsia="zh-CN"/>
        </w:rPr>
        <w:t>d</w:t>
      </w:r>
      <w:r w:rsidRPr="0056798E">
        <w:rPr>
          <w:rFonts w:ascii="Book Antiqua" w:hAnsi="Book Antiqua" w:cs="Times"/>
          <w:lang w:val="en-US"/>
        </w:rPr>
        <w:t xml:space="preserve"> of life. Our inclusion criteria for organ donation were patients whose pathologies did not respond to medical and/or surgical treatment and with life incompatibility: congenital anomalies, intracranial intraventricular hemorrhage grades III–IV, congenital disorders of the central nervous system with no activity in the electroencephalography (EEG), surgical pathology not amenable to treatment and incompatible with life, anencephalic, cranioencephalic trauma, premature newborns with pathologies that do not respond to therapeutic maneuvers, surgery patients with postoperative cerebral anoxia</w:t>
      </w:r>
      <w:r w:rsidR="00DD11CE" w:rsidRPr="0056798E">
        <w:rPr>
          <w:rFonts w:ascii="Book Antiqua" w:eastAsia="SimSun" w:hAnsi="Book Antiqua" w:cs="Times"/>
          <w:vertAlign w:val="superscript"/>
          <w:lang w:val="en-US" w:eastAsia="zh-CN"/>
        </w:rPr>
        <w:t>[58]</w:t>
      </w:r>
      <w:r w:rsidRPr="0056798E">
        <w:rPr>
          <w:rFonts w:ascii="Book Antiqua" w:hAnsi="Book Antiqua" w:cs="Times"/>
          <w:lang w:val="en-US"/>
        </w:rPr>
        <w:t>. Patients with HIV</w:t>
      </w:r>
      <w:r w:rsidR="00407094" w:rsidRPr="0056798E">
        <w:rPr>
          <w:rFonts w:ascii="Book Antiqua" w:hAnsi="Book Antiqua" w:cs="Times"/>
          <w:lang w:val="en-US"/>
        </w:rPr>
        <w:t>-</w:t>
      </w:r>
      <w:r w:rsidRPr="0056798E">
        <w:rPr>
          <w:rFonts w:ascii="Book Antiqua" w:hAnsi="Book Antiqua" w:cs="Times"/>
          <w:lang w:val="en-US"/>
        </w:rPr>
        <w:t>1 and 2, HBV, HCV, and sepsis with multiorgan failure were excluded.</w:t>
      </w:r>
    </w:p>
    <w:p w:rsidR="00B7348C" w:rsidRPr="0056798E" w:rsidRDefault="00B7348C"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cs="Times"/>
          <w:lang w:val="en-US" w:eastAsia="zh-CN"/>
        </w:rPr>
      </w:pPr>
    </w:p>
    <w:p w:rsidR="000406AF" w:rsidRPr="0056798E" w:rsidRDefault="000406AF" w:rsidP="008C09E7">
      <w:pPr>
        <w:pStyle w:val="ListParagraph"/>
        <w:autoSpaceDE w:val="0"/>
        <w:autoSpaceDN w:val="0"/>
        <w:adjustRightInd w:val="0"/>
        <w:snapToGrid w:val="0"/>
        <w:spacing w:line="360" w:lineRule="auto"/>
        <w:ind w:left="0"/>
        <w:contextualSpacing w:val="0"/>
        <w:jc w:val="both"/>
        <w:rPr>
          <w:rFonts w:ascii="Book Antiqua" w:hAnsi="Book Antiqua" w:cs="OptimaLTStd-Bold-SC700"/>
          <w:b/>
          <w:bCs/>
          <w:i/>
          <w:lang w:val="en-US"/>
        </w:rPr>
      </w:pPr>
      <w:r w:rsidRPr="0056798E">
        <w:rPr>
          <w:rFonts w:ascii="Book Antiqua" w:hAnsi="Book Antiqua" w:cs="OptimaLTStd-Bold-SC700"/>
          <w:b/>
          <w:bCs/>
          <w:i/>
          <w:lang w:val="en-US"/>
        </w:rPr>
        <w:lastRenderedPageBreak/>
        <w:t>O</w:t>
      </w:r>
      <w:r w:rsidR="00B7348C" w:rsidRPr="0056798E">
        <w:rPr>
          <w:rFonts w:ascii="Book Antiqua" w:hAnsi="Book Antiqua" w:cs="OptimaLTStd-Bold-SC700"/>
          <w:b/>
          <w:bCs/>
          <w:i/>
          <w:lang w:val="en-US"/>
        </w:rPr>
        <w:t>rgan preparation for perfusion</w:t>
      </w:r>
    </w:p>
    <w:p w:rsidR="000406AF" w:rsidRPr="0056798E" w:rsidRDefault="000406AF" w:rsidP="008C09E7">
      <w:pPr>
        <w:widowControl w:val="0"/>
        <w:tabs>
          <w:tab w:val="left" w:pos="142"/>
          <w:tab w:val="left" w:pos="720"/>
        </w:tabs>
        <w:autoSpaceDE w:val="0"/>
        <w:autoSpaceDN w:val="0"/>
        <w:adjustRightInd w:val="0"/>
        <w:snapToGrid w:val="0"/>
        <w:spacing w:line="360" w:lineRule="auto"/>
        <w:jc w:val="both"/>
        <w:rPr>
          <w:rFonts w:ascii="Book Antiqua" w:hAnsi="Book Antiqua"/>
          <w:lang w:val="en-US"/>
        </w:rPr>
      </w:pPr>
      <w:r w:rsidRPr="0056798E">
        <w:rPr>
          <w:rFonts w:ascii="Book Antiqua" w:hAnsi="Book Antiqua" w:cs="Times"/>
          <w:lang w:val="en-US"/>
        </w:rPr>
        <w:t>Our laboratory works from a standardized protocol for hepatocyte isolation from surgical hepatic biopsies, which has been optimized and adapted for large scale isolations from organs unfit for whole-organ transplantation or from liver fragments from hepatectomies</w:t>
      </w:r>
      <w:r w:rsidR="00DD11CE" w:rsidRPr="0056798E">
        <w:rPr>
          <w:rFonts w:ascii="Book Antiqua" w:eastAsia="SimSun" w:hAnsi="Book Antiqua" w:cs="Times"/>
          <w:vertAlign w:val="superscript"/>
          <w:lang w:val="en-US" w:eastAsia="zh-CN"/>
        </w:rPr>
        <w:t>[10,13,15]</w:t>
      </w:r>
      <w:r w:rsidRPr="0056798E">
        <w:rPr>
          <w:rFonts w:ascii="Book Antiqua" w:hAnsi="Book Antiqua" w:cs="Times"/>
          <w:lang w:val="en-US"/>
        </w:rPr>
        <w:t xml:space="preserve">. </w:t>
      </w:r>
      <w:r w:rsidR="000923AC" w:rsidRPr="0056798E">
        <w:rPr>
          <w:rFonts w:ascii="Book Antiqua" w:hAnsi="Book Antiqua" w:cs="Times"/>
          <w:lang w:val="en-US"/>
        </w:rPr>
        <w:t xml:space="preserve">At the early stage of </w:t>
      </w:r>
      <w:r w:rsidRPr="0056798E">
        <w:rPr>
          <w:rFonts w:ascii="Book Antiqua" w:hAnsi="Book Antiqua" w:cs="Times"/>
          <w:lang w:val="en-US"/>
        </w:rPr>
        <w:t>isolation</w:t>
      </w:r>
      <w:r w:rsidR="000923AC" w:rsidRPr="0056798E">
        <w:rPr>
          <w:rFonts w:ascii="Book Antiqua" w:hAnsi="Book Antiqua" w:cs="Times"/>
          <w:lang w:val="en-US"/>
        </w:rPr>
        <w:t>,</w:t>
      </w:r>
      <w:r w:rsidRPr="0056798E">
        <w:rPr>
          <w:rFonts w:ascii="Book Antiqua" w:hAnsi="Book Antiqua" w:cs="Times"/>
          <w:lang w:val="en-US"/>
        </w:rPr>
        <w:t xml:space="preserve"> we perfused the entire organ resulting in an incomplete </w:t>
      </w:r>
      <w:r w:rsidR="00DD11CE" w:rsidRPr="0056798E">
        <w:rPr>
          <w:rFonts w:ascii="Book Antiqua" w:hAnsi="Book Antiqua"/>
          <w:lang w:val="en-US"/>
        </w:rPr>
        <w:t>digestion of the hepatic tissue</w:t>
      </w:r>
      <w:r w:rsidR="00DD11CE" w:rsidRPr="0056798E">
        <w:rPr>
          <w:rFonts w:ascii="Book Antiqua" w:eastAsia="SimSun" w:hAnsi="Book Antiqua" w:cs="Times"/>
          <w:vertAlign w:val="superscript"/>
          <w:lang w:val="en-US" w:eastAsia="zh-CN"/>
        </w:rPr>
        <w:t>[22]</w:t>
      </w:r>
      <w:r w:rsidRPr="0056798E">
        <w:rPr>
          <w:rFonts w:ascii="Book Antiqua" w:hAnsi="Book Antiqua"/>
          <w:lang w:val="en-US"/>
        </w:rPr>
        <w:t>.</w:t>
      </w:r>
    </w:p>
    <w:p w:rsidR="000406AF" w:rsidRPr="0056798E" w:rsidRDefault="000406AF"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lang w:val="en-US"/>
        </w:rPr>
        <w:t>Another difficulty was to avoid digestion of the vessel cannulated to infuse the collagenase before the digestion of the parenchyma has been achieved. This spurred a modification of the perfusion system, and we divided the hepatic parenchyma into left and right lobes, performing a separate perfusion of each lobe</w:t>
      </w:r>
      <w:r w:rsidR="00DD11CE" w:rsidRPr="0056798E">
        <w:rPr>
          <w:rFonts w:ascii="Book Antiqua" w:eastAsia="SimSun" w:hAnsi="Book Antiqua" w:cs="Times"/>
          <w:vertAlign w:val="superscript"/>
          <w:lang w:val="en-US" w:eastAsia="zh-CN"/>
        </w:rPr>
        <w:t>[22,25]</w:t>
      </w:r>
      <w:r w:rsidR="00E348A7" w:rsidRPr="0056798E">
        <w:rPr>
          <w:rFonts w:ascii="Book Antiqua" w:hAnsi="Book Antiqua"/>
          <w:lang w:val="en-US"/>
        </w:rPr>
        <w:t xml:space="preserve"> (Figure 3)</w:t>
      </w:r>
      <w:r w:rsidRPr="0056798E">
        <w:rPr>
          <w:rFonts w:ascii="Book Antiqua" w:hAnsi="Book Antiqua"/>
          <w:lang w:val="en-US"/>
        </w:rPr>
        <w:t xml:space="preserve">. </w:t>
      </w:r>
      <w:r w:rsidRPr="0056798E">
        <w:rPr>
          <w:rFonts w:ascii="Book Antiqua" w:hAnsi="Book Antiqua"/>
          <w:lang w:val="pt-BR"/>
        </w:rPr>
        <w:t>S</w:t>
      </w:r>
      <w:r w:rsidRPr="0056798E">
        <w:rPr>
          <w:rFonts w:ascii="Book Antiqua" w:hAnsi="Book Antiqua" w:cs="Times"/>
          <w:lang w:val="en-US"/>
        </w:rPr>
        <w:t xml:space="preserve">imilar situations were described by </w:t>
      </w:r>
      <w:r w:rsidR="00B7348C" w:rsidRPr="0056798E">
        <w:rPr>
          <w:rFonts w:ascii="Book Antiqua" w:hAnsi="Book Antiqua" w:cs="Times"/>
          <w:bCs/>
          <w:lang w:val="en-US"/>
        </w:rPr>
        <w:t>Mitry</w:t>
      </w:r>
      <w:r w:rsidR="00B7348C" w:rsidRPr="0056798E">
        <w:rPr>
          <w:rFonts w:ascii="Book Antiqua" w:eastAsiaTheme="minorEastAsia" w:hAnsi="Book Antiqua" w:cs="Times" w:hint="eastAsia"/>
          <w:bCs/>
          <w:i/>
          <w:lang w:val="en-US" w:eastAsia="zh-CN"/>
        </w:rPr>
        <w:t xml:space="preserve"> et al</w:t>
      </w:r>
      <w:r w:rsidR="00B7348C" w:rsidRPr="0056798E">
        <w:rPr>
          <w:rFonts w:ascii="Book Antiqua" w:eastAsiaTheme="minorEastAsia" w:hAnsi="Book Antiqua" w:cs="Times"/>
          <w:bCs/>
          <w:vertAlign w:val="superscript"/>
          <w:lang w:val="en-US" w:eastAsia="zh-CN"/>
        </w:rPr>
        <w:t>[55]</w:t>
      </w:r>
      <w:r w:rsidRPr="0056798E">
        <w:rPr>
          <w:rFonts w:ascii="Book Antiqua" w:hAnsi="Book Antiqua" w:cs="Times"/>
          <w:lang w:val="en-US"/>
        </w:rPr>
        <w:t xml:space="preserve">, suggesting the use of one donor for three recipients, proposing segment IV obtained from a </w:t>
      </w:r>
      <w:r w:rsidR="000923AC" w:rsidRPr="0056798E">
        <w:rPr>
          <w:rFonts w:ascii="Book Antiqua" w:hAnsi="Book Antiqua" w:cs="Times"/>
          <w:lang w:val="en-US"/>
        </w:rPr>
        <w:t>split</w:t>
      </w:r>
      <w:r w:rsidRPr="0056798E">
        <w:rPr>
          <w:rFonts w:ascii="Book Antiqua" w:hAnsi="Book Antiqua" w:cs="Times"/>
          <w:lang w:val="en-US"/>
        </w:rPr>
        <w:t>, as a cellular isolation source</w:t>
      </w:r>
      <w:r w:rsidR="00635CF5" w:rsidRPr="0056798E">
        <w:rPr>
          <w:rFonts w:ascii="Book Antiqua" w:hAnsi="Book Antiqua" w:cs="Times"/>
          <w:lang w:val="en-US"/>
        </w:rPr>
        <w:t>.</w:t>
      </w:r>
    </w:p>
    <w:p w:rsidR="000406AF" w:rsidRPr="0056798E" w:rsidRDefault="000406AF" w:rsidP="00B7348C">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In general, during the disgregation process of the liver or its lobes, a better output of the lightest samples (one lobe) was noticeable</w:t>
      </w:r>
      <w:r w:rsidR="000A1EBF" w:rsidRPr="0056798E">
        <w:rPr>
          <w:rFonts w:ascii="Book Antiqua" w:hAnsi="Book Antiqua"/>
          <w:lang w:val="en-US"/>
        </w:rPr>
        <w:t>.</w:t>
      </w:r>
      <w:r w:rsidRPr="0056798E">
        <w:rPr>
          <w:rFonts w:ascii="Book Antiqua" w:hAnsi="Book Antiqua"/>
          <w:lang w:val="en-US"/>
        </w:rPr>
        <w:t xml:space="preserve"> However, splitting the liver prolonged the procedure affecting the viability and the functionality of the hepatocytes isolated due to longer cold ischaemia time</w:t>
      </w:r>
      <w:r w:rsidR="008B01B4" w:rsidRPr="0056798E">
        <w:rPr>
          <w:rFonts w:ascii="Book Antiqua" w:hAnsi="Book Antiqua"/>
          <w:lang w:val="en-US"/>
        </w:rPr>
        <w:t>.</w:t>
      </w:r>
      <w:r w:rsidR="001476AF" w:rsidRPr="0056798E">
        <w:rPr>
          <w:rFonts w:ascii="Book Antiqua" w:hAnsi="Book Antiqua"/>
          <w:lang w:val="en-US"/>
        </w:rPr>
        <w:t xml:space="preserve"> </w:t>
      </w:r>
      <w:r w:rsidRPr="0056798E">
        <w:rPr>
          <w:rFonts w:ascii="Book Antiqua" w:hAnsi="Book Antiqua"/>
          <w:lang w:val="en-US"/>
        </w:rPr>
        <w:t xml:space="preserve">To prevent this, we performed the digestion of both lobes simultaneously in two different laminar flow hoods. </w:t>
      </w:r>
    </w:p>
    <w:p w:rsidR="000406AF" w:rsidRPr="0056798E" w:rsidRDefault="000406AF" w:rsidP="00B7348C">
      <w:pPr>
        <w:adjustRightInd w:val="0"/>
        <w:snapToGrid w:val="0"/>
        <w:spacing w:line="360" w:lineRule="auto"/>
        <w:ind w:firstLineChars="100" w:firstLine="240"/>
        <w:jc w:val="both"/>
        <w:rPr>
          <w:rFonts w:ascii="Book Antiqua" w:hAnsi="Book Antiqua"/>
          <w:b/>
          <w:lang w:val="en-US"/>
        </w:rPr>
      </w:pPr>
      <w:r w:rsidRPr="0056798E">
        <w:rPr>
          <w:rFonts w:ascii="Book Antiqua" w:hAnsi="Book Antiqua" w:cs="Times"/>
          <w:lang w:val="en-US"/>
        </w:rPr>
        <w:t xml:space="preserve">Splitting the liver created new problems in the process for hepatocytes isolation. </w:t>
      </w:r>
      <w:r w:rsidR="00B7348C" w:rsidRPr="0056798E">
        <w:rPr>
          <w:rFonts w:ascii="Book Antiqua" w:hAnsi="Book Antiqua" w:cs="Times"/>
          <w:lang w:val="en-US"/>
        </w:rPr>
        <w:t>By performing an</w:t>
      </w:r>
      <w:r w:rsidR="00B7348C" w:rsidRPr="0056798E">
        <w:rPr>
          <w:rFonts w:ascii="Book Antiqua" w:hAnsi="Book Antiqua" w:cs="Times"/>
          <w:i/>
          <w:lang w:val="en-US"/>
        </w:rPr>
        <w:t xml:space="preserve"> ex</w:t>
      </w:r>
      <w:r w:rsidR="00B7348C" w:rsidRPr="0056798E">
        <w:rPr>
          <w:rFonts w:ascii="Book Antiqua" w:eastAsiaTheme="minorEastAsia" w:hAnsi="Book Antiqua" w:cs="Times" w:hint="eastAsia"/>
          <w:i/>
          <w:lang w:val="en-US" w:eastAsia="zh-CN"/>
        </w:rPr>
        <w:t xml:space="preserve"> </w:t>
      </w:r>
      <w:r w:rsidR="00794371" w:rsidRPr="0056798E">
        <w:rPr>
          <w:rFonts w:ascii="Book Antiqua" w:hAnsi="Book Antiqua" w:cs="Times"/>
          <w:i/>
          <w:lang w:val="en-US"/>
        </w:rPr>
        <w:t>situ</w:t>
      </w:r>
      <w:r w:rsidR="00794371" w:rsidRPr="0056798E">
        <w:rPr>
          <w:rFonts w:ascii="Book Antiqua" w:hAnsi="Book Antiqua" w:cs="Times"/>
          <w:lang w:val="en-US"/>
        </w:rPr>
        <w:t xml:space="preserve"> division of the hepatic graft in right lobe and left lobe, we had to suture all the arterial, portal and suprahepatic branches in the cut surface to avoid leakage of the collagenase, leading to a tedious process due to the large amount of ligatures and stitches used, increasing graft preparation time for more than 3 </w:t>
      </w:r>
      <w:r w:rsidR="00B7348C" w:rsidRPr="0056798E">
        <w:rPr>
          <w:rFonts w:ascii="Book Antiqua" w:eastAsiaTheme="minorEastAsia" w:hAnsi="Book Antiqua" w:cs="Times" w:hint="eastAsia"/>
          <w:lang w:val="en-US" w:eastAsia="zh-CN"/>
        </w:rPr>
        <w:t>h</w:t>
      </w:r>
      <w:r w:rsidR="00794371" w:rsidRPr="0056798E">
        <w:rPr>
          <w:rFonts w:ascii="Book Antiqua" w:hAnsi="Book Antiqua" w:cs="Times"/>
          <w:lang w:val="en-US"/>
        </w:rPr>
        <w:t xml:space="preserve">. </w:t>
      </w:r>
      <w:r w:rsidRPr="0056798E">
        <w:rPr>
          <w:rFonts w:ascii="Book Antiqua" w:hAnsi="Book Antiqua"/>
          <w:lang w:val="en-US"/>
        </w:rPr>
        <w:t>To prevent this, we applied Tacho</w:t>
      </w:r>
      <w:r w:rsidR="007E0EE6" w:rsidRPr="0056798E">
        <w:rPr>
          <w:rFonts w:ascii="Book Antiqua" w:hAnsi="Book Antiqua"/>
          <w:lang w:val="en-US"/>
        </w:rPr>
        <w:t>S</w:t>
      </w:r>
      <w:r w:rsidRPr="0056798E">
        <w:rPr>
          <w:rFonts w:ascii="Book Antiqua" w:hAnsi="Book Antiqua"/>
          <w:lang w:val="en-US"/>
        </w:rPr>
        <w:t>il</w:t>
      </w:r>
      <w:r w:rsidR="00B7348C" w:rsidRPr="0056798E">
        <w:rPr>
          <w:rFonts w:ascii="Book Antiqua" w:hAnsi="Book Antiqua"/>
          <w:vertAlign w:val="superscript"/>
          <w:lang w:val="en-US"/>
        </w:rPr>
        <w:t>®</w:t>
      </w:r>
      <w:r w:rsidRPr="0056798E">
        <w:rPr>
          <w:rFonts w:ascii="Book Antiqua" w:hAnsi="Book Antiqua"/>
          <w:lang w:val="en-US"/>
        </w:rPr>
        <w:t>, a hemostatic sealant used during hepatectomies to stop small bleeding points and small bile leaks in the cut surface</w:t>
      </w:r>
      <w:r w:rsidR="00DD11CE" w:rsidRPr="0056798E">
        <w:rPr>
          <w:rFonts w:ascii="Book Antiqua" w:eastAsia="SimSun" w:hAnsi="Book Antiqua" w:cs="Times"/>
          <w:vertAlign w:val="superscript"/>
          <w:lang w:val="en-US" w:eastAsia="zh-CN"/>
        </w:rPr>
        <w:t>[25]</w:t>
      </w:r>
      <w:r w:rsidRPr="0056798E">
        <w:rPr>
          <w:rFonts w:ascii="Book Antiqua" w:hAnsi="Book Antiqua"/>
          <w:lang w:val="en-US"/>
        </w:rPr>
        <w:t xml:space="preserve"> (Figure </w:t>
      </w:r>
      <w:r w:rsidR="0060118A" w:rsidRPr="0056798E">
        <w:rPr>
          <w:rFonts w:ascii="Book Antiqua" w:hAnsi="Book Antiqua"/>
          <w:lang w:val="en-US"/>
        </w:rPr>
        <w:t>4</w:t>
      </w:r>
      <w:r w:rsidR="00EF5332" w:rsidRPr="0056798E">
        <w:rPr>
          <w:rFonts w:ascii="Book Antiqua" w:hAnsi="Book Antiqua"/>
          <w:lang w:val="en-US"/>
        </w:rPr>
        <w:t>A</w:t>
      </w:r>
      <w:r w:rsidR="00635CF5" w:rsidRPr="0056798E">
        <w:rPr>
          <w:rFonts w:ascii="Book Antiqua" w:hAnsi="Book Antiqua"/>
          <w:lang w:val="en-US"/>
        </w:rPr>
        <w:t>)</w:t>
      </w:r>
      <w:r w:rsidR="00E348A7" w:rsidRPr="0056798E">
        <w:rPr>
          <w:rFonts w:ascii="Book Antiqua" w:hAnsi="Book Antiqua"/>
          <w:lang w:val="en-US"/>
        </w:rPr>
        <w:t>.</w:t>
      </w:r>
    </w:p>
    <w:p w:rsidR="000406AF" w:rsidRPr="0056798E" w:rsidRDefault="000406AF" w:rsidP="00B7348C">
      <w:pPr>
        <w:adjustRightInd w:val="0"/>
        <w:snapToGrid w:val="0"/>
        <w:spacing w:line="360" w:lineRule="auto"/>
        <w:ind w:firstLineChars="100" w:firstLine="240"/>
        <w:jc w:val="both"/>
        <w:rPr>
          <w:rFonts w:ascii="Book Antiqua" w:hAnsi="Book Antiqua"/>
          <w:lang w:val="pt-BR"/>
        </w:rPr>
      </w:pPr>
      <w:r w:rsidRPr="0056798E">
        <w:rPr>
          <w:rFonts w:ascii="Book Antiqua" w:hAnsi="Book Antiqua"/>
          <w:lang w:val="pt-BR"/>
        </w:rPr>
        <w:t xml:space="preserve">Before using the </w:t>
      </w:r>
      <w:r w:rsidRPr="0056798E">
        <w:rPr>
          <w:rFonts w:ascii="Book Antiqua" w:hAnsi="Book Antiqua"/>
          <w:lang w:val="en-US"/>
        </w:rPr>
        <w:t>Tacho</w:t>
      </w:r>
      <w:r w:rsidR="007E0EE6" w:rsidRPr="0056798E">
        <w:rPr>
          <w:rFonts w:ascii="Book Antiqua" w:hAnsi="Book Antiqua"/>
          <w:lang w:val="en-US"/>
        </w:rPr>
        <w:t>S</w:t>
      </w:r>
      <w:r w:rsidRPr="0056798E">
        <w:rPr>
          <w:rFonts w:ascii="Book Antiqua" w:hAnsi="Book Antiqua"/>
          <w:lang w:val="en-US"/>
        </w:rPr>
        <w:t>il</w:t>
      </w:r>
      <w:r w:rsidR="00B7348C" w:rsidRPr="0056798E">
        <w:rPr>
          <w:rFonts w:ascii="Book Antiqua" w:hAnsi="Book Antiqua"/>
          <w:vertAlign w:val="superscript"/>
          <w:lang w:val="en-US"/>
        </w:rPr>
        <w:t>®</w:t>
      </w:r>
      <w:r w:rsidRPr="0056798E">
        <w:rPr>
          <w:rFonts w:ascii="Book Antiqua" w:hAnsi="Book Antiqua"/>
          <w:lang w:val="en-US"/>
        </w:rPr>
        <w:t xml:space="preserve">, </w:t>
      </w:r>
      <w:r w:rsidRPr="0056798E">
        <w:rPr>
          <w:rFonts w:ascii="Book Antiqua" w:hAnsi="Book Antiqua"/>
          <w:lang w:val="pt-BR"/>
        </w:rPr>
        <w:t xml:space="preserve">we tried different biological glues, regularly used in surgical practice to seal blood vessels from the hepatic transection margin. However, the results showed that these glues were not able to tolerate </w:t>
      </w:r>
      <w:r w:rsidRPr="0056798E">
        <w:rPr>
          <w:rFonts w:ascii="Book Antiqua" w:hAnsi="Book Antiqua"/>
          <w:lang w:val="pt-BR"/>
        </w:rPr>
        <w:lastRenderedPageBreak/>
        <w:t>collagenase pressure from the infusion pump, leading to</w:t>
      </w:r>
      <w:r w:rsidR="006E5785" w:rsidRPr="0056798E">
        <w:rPr>
          <w:rFonts w:ascii="Book Antiqua" w:hAnsi="Book Antiqua"/>
          <w:lang w:val="pt-BR"/>
        </w:rPr>
        <w:t xml:space="preserve"> </w:t>
      </w:r>
      <w:r w:rsidRPr="0056798E">
        <w:rPr>
          <w:rFonts w:ascii="Book Antiqua" w:hAnsi="Book Antiqua"/>
          <w:lang w:val="pt-BR"/>
        </w:rPr>
        <w:t xml:space="preserve">leakage from multiple openings. As a result, we saw an incomplete digestion, which conditioned a decrease in cellular output. </w:t>
      </w:r>
      <w:r w:rsidRPr="0056798E">
        <w:rPr>
          <w:rFonts w:ascii="Book Antiqua" w:hAnsi="Book Antiqua" w:cs="Helvetica Neue"/>
          <w:lang w:val="en-US"/>
        </w:rPr>
        <w:t xml:space="preserve">Moreover, we verified the presence of glue residues in the cell solution, being impossible to separate them from the cells, which disabled them for their infusion. </w:t>
      </w:r>
      <w:r w:rsidRPr="0056798E">
        <w:rPr>
          <w:rFonts w:ascii="Book Antiqua" w:hAnsi="Book Antiqua" w:cs="Times"/>
          <w:lang w:val="en-US"/>
        </w:rPr>
        <w:t>The use of TachoSil</w:t>
      </w:r>
      <w:r w:rsidR="00B7348C" w:rsidRPr="0056798E">
        <w:rPr>
          <w:rFonts w:ascii="Book Antiqua" w:hAnsi="Book Antiqua" w:cs="Times"/>
          <w:vertAlign w:val="superscript"/>
          <w:lang w:val="en-US"/>
        </w:rPr>
        <w:t>®</w:t>
      </w:r>
      <w:r w:rsidRPr="0056798E">
        <w:rPr>
          <w:rFonts w:ascii="Book Antiqua" w:hAnsi="Book Antiqua" w:cs="Times"/>
          <w:lang w:val="en-US"/>
        </w:rPr>
        <w:t xml:space="preserve"> in human hepatocytes isolation provides us great advantages: avoids suture and ligation of arterial and venous branches with reduction in preparation time, as well as cold ischemia time of the graft, crucial factor of cellular viability and performance. Moreover, by pointing out the leak of the recirculating solution, it enables an ideal collagenase perfusion of the graft, vital step in the hepatic parenchyma digestion and, therefore, in the hepatocytes isolation</w:t>
      </w:r>
      <w:r w:rsidR="00DD11CE" w:rsidRPr="0056798E">
        <w:rPr>
          <w:rFonts w:ascii="Book Antiqua" w:eastAsia="SimSun" w:hAnsi="Book Antiqua" w:cs="Times"/>
          <w:vertAlign w:val="superscript"/>
          <w:lang w:val="en-US" w:eastAsia="zh-CN"/>
        </w:rPr>
        <w:t>[25]</w:t>
      </w:r>
      <w:r w:rsidRPr="0056798E">
        <w:rPr>
          <w:rFonts w:ascii="Book Antiqua" w:hAnsi="Book Antiqua" w:cs="Times"/>
          <w:lang w:val="en-US"/>
        </w:rPr>
        <w:t>.</w:t>
      </w:r>
      <w:r w:rsidRPr="0056798E">
        <w:rPr>
          <w:rFonts w:ascii="Book Antiqua" w:hAnsi="Book Antiqua"/>
          <w:lang w:val="pt-BR"/>
        </w:rPr>
        <w:t xml:space="preserve"> In contrast with other haemostatic agents and sealants, TachoSil</w:t>
      </w:r>
      <w:r w:rsidR="00B7348C" w:rsidRPr="0056798E">
        <w:rPr>
          <w:rFonts w:ascii="Book Antiqua" w:hAnsi="Book Antiqua"/>
          <w:vertAlign w:val="superscript"/>
          <w:lang w:val="pt-BR"/>
        </w:rPr>
        <w:t>®</w:t>
      </w:r>
      <w:r w:rsidRPr="0056798E">
        <w:rPr>
          <w:rFonts w:ascii="Book Antiqua" w:hAnsi="Book Antiqua"/>
          <w:lang w:val="pt-BR"/>
        </w:rPr>
        <w:t xml:space="preserve"> has not been detected in the cell suspension infusion.</w:t>
      </w:r>
    </w:p>
    <w:p w:rsidR="000406AF" w:rsidRPr="0056798E" w:rsidRDefault="000406AF" w:rsidP="00B7348C">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Apart from the cannulation of the portal vein, another modification was to cannulate the hepatic veins, which allowed using bigger calibre cannulas increasing the flow of the collagenase. This also contributed to a better digestion of segment 7 and 8 due to its proximity to the hepatic veins. With all these modifications, a better digestion of the liver parenchyma was achieved, improving the efficiency and the viability of the isolated hepatocytes </w:t>
      </w:r>
      <w:r w:rsidR="00635CF5" w:rsidRPr="0056798E">
        <w:rPr>
          <w:rFonts w:ascii="Book Antiqua" w:hAnsi="Book Antiqua"/>
          <w:lang w:val="en-US"/>
        </w:rPr>
        <w:t xml:space="preserve">(Figure </w:t>
      </w:r>
      <w:r w:rsidR="00993D7B" w:rsidRPr="0056798E">
        <w:rPr>
          <w:rFonts w:ascii="Book Antiqua" w:hAnsi="Book Antiqua"/>
          <w:lang w:val="en-US"/>
        </w:rPr>
        <w:t>4</w:t>
      </w:r>
      <w:r w:rsidR="00EF5332" w:rsidRPr="0056798E">
        <w:rPr>
          <w:rFonts w:ascii="Book Antiqua" w:hAnsi="Book Antiqua"/>
          <w:lang w:val="en-US"/>
        </w:rPr>
        <w:t>B</w:t>
      </w:r>
      <w:r w:rsidRPr="0056798E">
        <w:rPr>
          <w:rFonts w:ascii="Book Antiqua" w:hAnsi="Book Antiqua"/>
          <w:lang w:val="en-US"/>
        </w:rPr>
        <w:t xml:space="preserve">). </w:t>
      </w:r>
    </w:p>
    <w:p w:rsidR="000A1EBF" w:rsidRPr="0056798E" w:rsidRDefault="000406AF"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cs="Times"/>
          <w:lang w:val="en-US" w:eastAsia="zh-CN"/>
        </w:rPr>
      </w:pPr>
      <w:r w:rsidRPr="0056798E">
        <w:rPr>
          <w:rFonts w:ascii="Book Antiqua" w:hAnsi="Book Antiqua" w:cs="Times"/>
          <w:lang w:val="en-US"/>
        </w:rPr>
        <w:t>In the case of neonatal livers, a super rapid technique was used to procure them due to the reduced size of these organs. The hepatic veins, portal vein or umbilical vein within the umbilical cord was identified and was therefore cannulated according to vessel size. This cannula was then connected to the tissue preservation solution (Celsior</w:t>
      </w:r>
      <w:r w:rsidR="00B7348C" w:rsidRPr="0056798E">
        <w:rPr>
          <w:rFonts w:ascii="Book Antiqua" w:hAnsi="Book Antiqua"/>
          <w:vertAlign w:val="superscript"/>
          <w:lang w:val="en-US"/>
        </w:rPr>
        <w:t>®</w:t>
      </w:r>
      <w:r w:rsidRPr="0056798E">
        <w:rPr>
          <w:rFonts w:ascii="Book Antiqua" w:hAnsi="Book Antiqua" w:cs="Times"/>
          <w:lang w:val="en-US"/>
        </w:rPr>
        <w:t xml:space="preserve"> solution; Genzyme, Madrid, Spain), and liver perfusion started. The liver was placed into two or three sterile bags and transported to the laboratory while being maintained in ice-cold Celsior</w:t>
      </w:r>
      <w:r w:rsidR="00B7348C" w:rsidRPr="0056798E">
        <w:rPr>
          <w:rFonts w:ascii="Book Antiqua" w:hAnsi="Book Antiqua"/>
          <w:vertAlign w:val="superscript"/>
          <w:lang w:val="pt-BR"/>
        </w:rPr>
        <w:t>®</w:t>
      </w:r>
      <w:r w:rsidRPr="0056798E">
        <w:rPr>
          <w:rFonts w:ascii="Book Antiqua" w:hAnsi="Book Antiqua" w:cs="Times"/>
          <w:lang w:val="en-US"/>
        </w:rPr>
        <w:t xml:space="preserve"> solution until cell isolation</w:t>
      </w:r>
      <w:r w:rsidR="00DD11CE" w:rsidRPr="0056798E">
        <w:rPr>
          <w:rFonts w:ascii="Book Antiqua" w:eastAsia="SimSun" w:hAnsi="Book Antiqua" w:cs="Times"/>
          <w:vertAlign w:val="superscript"/>
          <w:lang w:val="en-US" w:eastAsia="zh-CN"/>
        </w:rPr>
        <w:t>[24,29]</w:t>
      </w:r>
      <w:r w:rsidRPr="0056798E">
        <w:rPr>
          <w:rFonts w:ascii="Book Antiqua" w:hAnsi="Book Antiqua" w:cs="Times"/>
          <w:lang w:val="en-US"/>
        </w:rPr>
        <w:t>. The digestion process in these livers is usually faster (1</w:t>
      </w:r>
      <w:r w:rsidR="00E348A7" w:rsidRPr="0056798E">
        <w:rPr>
          <w:rFonts w:ascii="Book Antiqua" w:hAnsi="Book Antiqua" w:cs="Times"/>
          <w:lang w:val="en-US"/>
        </w:rPr>
        <w:t>0</w:t>
      </w:r>
      <w:r w:rsidRPr="0056798E">
        <w:rPr>
          <w:rFonts w:ascii="Book Antiqua" w:hAnsi="Book Antiqua" w:cs="Times"/>
          <w:lang w:val="en-US"/>
        </w:rPr>
        <w:t>-</w:t>
      </w:r>
      <w:r w:rsidR="00E348A7" w:rsidRPr="0056798E">
        <w:rPr>
          <w:rFonts w:ascii="Book Antiqua" w:hAnsi="Book Antiqua" w:cs="Times"/>
          <w:lang w:val="en-US"/>
        </w:rPr>
        <w:t>15</w:t>
      </w:r>
      <w:r w:rsidRPr="0056798E">
        <w:rPr>
          <w:rFonts w:ascii="Book Antiqua" w:hAnsi="Book Antiqua" w:cs="Times"/>
          <w:lang w:val="en-US"/>
        </w:rPr>
        <w:t xml:space="preserve"> </w:t>
      </w:r>
      <w:r w:rsidR="00B7348C" w:rsidRPr="0056798E">
        <w:rPr>
          <w:rFonts w:ascii="Book Antiqua" w:eastAsiaTheme="minorEastAsia" w:hAnsi="Book Antiqua" w:cs="Times" w:hint="eastAsia"/>
          <w:lang w:val="en-US" w:eastAsia="zh-CN"/>
        </w:rPr>
        <w:t>min</w:t>
      </w:r>
      <w:r w:rsidRPr="0056798E">
        <w:rPr>
          <w:rFonts w:ascii="Book Antiqua" w:hAnsi="Book Antiqua" w:cs="Times"/>
          <w:lang w:val="en-US"/>
        </w:rPr>
        <w:t>) and uniform, with a better efficiency and viability when comparing to adult livers</w:t>
      </w:r>
      <w:r w:rsidR="00DD11CE" w:rsidRPr="0056798E">
        <w:rPr>
          <w:rFonts w:ascii="Book Antiqua" w:eastAsia="SimSun" w:hAnsi="Book Antiqua" w:cs="Times"/>
          <w:vertAlign w:val="superscript"/>
          <w:lang w:val="en-US" w:eastAsia="zh-CN"/>
        </w:rPr>
        <w:t>[29]</w:t>
      </w:r>
      <w:r w:rsidRPr="0056798E">
        <w:rPr>
          <w:rFonts w:ascii="Book Antiqua" w:hAnsi="Book Antiqua" w:cs="Times"/>
          <w:lang w:val="en-US"/>
        </w:rPr>
        <w:t>.</w:t>
      </w:r>
    </w:p>
    <w:p w:rsidR="00B7348C" w:rsidRPr="0056798E" w:rsidRDefault="00B7348C" w:rsidP="00B7348C">
      <w:pPr>
        <w:widowControl w:val="0"/>
        <w:autoSpaceDE w:val="0"/>
        <w:autoSpaceDN w:val="0"/>
        <w:adjustRightInd w:val="0"/>
        <w:snapToGrid w:val="0"/>
        <w:spacing w:line="360" w:lineRule="auto"/>
        <w:ind w:firstLineChars="100" w:firstLine="240"/>
        <w:jc w:val="both"/>
        <w:rPr>
          <w:rFonts w:ascii="Book Antiqua" w:eastAsiaTheme="minorEastAsia" w:hAnsi="Book Antiqua" w:cs="Times"/>
          <w:lang w:val="en-US" w:eastAsia="zh-CN"/>
        </w:rPr>
      </w:pPr>
    </w:p>
    <w:p w:rsidR="00733E5E" w:rsidRPr="0056798E" w:rsidRDefault="0089203F" w:rsidP="008C09E7">
      <w:pPr>
        <w:widowControl w:val="0"/>
        <w:autoSpaceDE w:val="0"/>
        <w:autoSpaceDN w:val="0"/>
        <w:adjustRightInd w:val="0"/>
        <w:snapToGrid w:val="0"/>
        <w:spacing w:line="360" w:lineRule="auto"/>
        <w:jc w:val="both"/>
        <w:rPr>
          <w:rFonts w:ascii="Book Antiqua" w:hAnsi="Book Antiqua" w:cs="OptimaLTStd-Bold-SC700"/>
          <w:b/>
          <w:bCs/>
          <w:i/>
          <w:lang w:val="en-US"/>
        </w:rPr>
      </w:pPr>
      <w:r w:rsidRPr="0056798E">
        <w:rPr>
          <w:rFonts w:ascii="Book Antiqua" w:hAnsi="Book Antiqua" w:cs="OptimaLTStd-Bold-SC700"/>
          <w:b/>
          <w:bCs/>
          <w:i/>
          <w:lang w:val="en-US"/>
        </w:rPr>
        <w:lastRenderedPageBreak/>
        <w:t>H</w:t>
      </w:r>
      <w:r w:rsidR="00B7348C" w:rsidRPr="0056798E">
        <w:rPr>
          <w:rFonts w:ascii="Book Antiqua" w:hAnsi="Book Antiqua" w:cs="OptimaLTStd-Bold-SC700"/>
          <w:b/>
          <w:bCs/>
          <w:i/>
          <w:lang w:val="en-US"/>
        </w:rPr>
        <w:t>epatocyte isolation</w:t>
      </w:r>
    </w:p>
    <w:p w:rsidR="00641728" w:rsidRPr="0056798E" w:rsidRDefault="00733E5E"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LTStd-Roman"/>
          <w:lang w:val="en-US"/>
        </w:rPr>
        <w:t>A standardized collagenase perfusion technique is used to digest liver tissue to obtain human hepatocytes</w:t>
      </w:r>
      <w:r w:rsidR="00DD11CE" w:rsidRPr="0056798E">
        <w:rPr>
          <w:rFonts w:ascii="Book Antiqua" w:eastAsia="SimSun" w:hAnsi="Book Antiqua" w:cs="Times"/>
          <w:vertAlign w:val="superscript"/>
          <w:lang w:val="en-US" w:eastAsia="zh-CN"/>
        </w:rPr>
        <w:t>[3,6,10,16,22,44,60]</w:t>
      </w:r>
      <w:r w:rsidRPr="0056798E">
        <w:rPr>
          <w:rFonts w:ascii="Book Antiqua" w:hAnsi="Book Antiqua" w:cs="TimesLTStd-Roman"/>
          <w:lang w:val="en-US"/>
        </w:rPr>
        <w:t>.</w:t>
      </w:r>
      <w:r w:rsidR="005C4485" w:rsidRPr="0056798E">
        <w:rPr>
          <w:rFonts w:ascii="Book Antiqua" w:hAnsi="Book Antiqua" w:cs="TimesLTStd-Roman"/>
          <w:lang w:val="en-US"/>
        </w:rPr>
        <w:t xml:space="preserve"> </w:t>
      </w:r>
      <w:r w:rsidRPr="0056798E">
        <w:rPr>
          <w:rFonts w:ascii="Book Antiqua" w:hAnsi="Book Antiqua" w:cs="TimesLTStd-Roman"/>
          <w:lang w:val="en-US"/>
        </w:rPr>
        <w:t xml:space="preserve">Briefly, major liver vessels are cannulated and perfused using a peristaltic pump with buffered salt solution containing chelating agent EGTA, which removes calcium and disrupts desmosomes; the liver is </w:t>
      </w:r>
      <w:r w:rsidR="00A71AA5" w:rsidRPr="0056798E">
        <w:rPr>
          <w:rFonts w:ascii="Book Antiqua" w:hAnsi="Book Antiqua" w:cs="TimesLTStd-Roman"/>
          <w:lang w:val="en-US"/>
        </w:rPr>
        <w:t xml:space="preserve">subsequently </w:t>
      </w:r>
      <w:r w:rsidRPr="0056798E">
        <w:rPr>
          <w:rFonts w:ascii="Book Antiqua" w:hAnsi="Book Antiqua" w:cs="TimesLTStd-Roman"/>
          <w:lang w:val="en-US"/>
        </w:rPr>
        <w:t>perfused with collagenase solution to digest the extracellular matrix</w:t>
      </w:r>
      <w:r w:rsidR="00DD11CE" w:rsidRPr="0056798E">
        <w:rPr>
          <w:rFonts w:ascii="Book Antiqua" w:eastAsia="SimSun" w:hAnsi="Book Antiqua" w:cs="Times"/>
          <w:vertAlign w:val="superscript"/>
          <w:lang w:val="en-US" w:eastAsia="zh-CN"/>
        </w:rPr>
        <w:t>[3,10,24,59]</w:t>
      </w:r>
      <w:r w:rsidRPr="0056798E">
        <w:rPr>
          <w:rFonts w:ascii="Book Antiqua" w:hAnsi="Book Antiqua" w:cs="TimesLTStd-Roman"/>
          <w:lang w:val="en-US"/>
        </w:rPr>
        <w:t>.</w:t>
      </w:r>
      <w:r w:rsidR="005C4485" w:rsidRPr="0056798E">
        <w:rPr>
          <w:rFonts w:ascii="Book Antiqua" w:hAnsi="Book Antiqua" w:cs="TimesLTStd-Roman"/>
          <w:lang w:val="en-US"/>
        </w:rPr>
        <w:t xml:space="preserve"> </w:t>
      </w:r>
      <w:r w:rsidR="00794371" w:rsidRPr="0056798E">
        <w:rPr>
          <w:rFonts w:ascii="Book Antiqua" w:hAnsi="Book Antiqua" w:cs="Times"/>
          <w:lang w:val="en-US"/>
        </w:rPr>
        <w:t>Initially</w:t>
      </w:r>
      <w:r w:rsidRPr="0056798E">
        <w:rPr>
          <w:rFonts w:ascii="Book Antiqua" w:hAnsi="Book Antiqua" w:cs="Times"/>
          <w:lang w:val="en-US"/>
        </w:rPr>
        <w:t>, enzymatic perfusion is performed following cannulation of the hepatic artery and the portal vein from the donated liver tissue</w:t>
      </w:r>
      <w:r w:rsidR="0060118A" w:rsidRPr="0056798E">
        <w:rPr>
          <w:rFonts w:ascii="Book Antiqua" w:hAnsi="Book Antiqua" w:cs="Times"/>
          <w:lang w:val="en-US"/>
        </w:rPr>
        <w:t xml:space="preserve"> (</w:t>
      </w:r>
      <w:r w:rsidR="000739F5" w:rsidRPr="0056798E">
        <w:rPr>
          <w:rFonts w:ascii="Book Antiqua" w:hAnsi="Book Antiqua" w:cs="Times"/>
          <w:lang w:val="en-US"/>
        </w:rPr>
        <w:t>Figure 5</w:t>
      </w:r>
      <w:r w:rsidR="00B7348C" w:rsidRPr="0056798E">
        <w:rPr>
          <w:rFonts w:ascii="Book Antiqua" w:eastAsiaTheme="minorEastAsia" w:hAnsi="Book Antiqua" w:cs="Times" w:hint="eastAsia"/>
          <w:lang w:val="en-US" w:eastAsia="zh-CN"/>
        </w:rPr>
        <w:t xml:space="preserve"> </w:t>
      </w:r>
      <w:r w:rsidR="000739F5" w:rsidRPr="0056798E">
        <w:rPr>
          <w:rFonts w:ascii="Book Antiqua" w:hAnsi="Book Antiqua" w:cs="Times"/>
          <w:lang w:val="en-US"/>
        </w:rPr>
        <w:t>A</w:t>
      </w:r>
      <w:r w:rsidR="0060118A" w:rsidRPr="0056798E">
        <w:rPr>
          <w:rFonts w:ascii="Book Antiqua" w:hAnsi="Book Antiqua" w:cs="Times"/>
          <w:lang w:val="en-US"/>
        </w:rPr>
        <w:t>)</w:t>
      </w:r>
      <w:r w:rsidRPr="0056798E">
        <w:rPr>
          <w:rFonts w:ascii="Book Antiqua" w:hAnsi="Book Antiqua" w:cs="Times"/>
          <w:lang w:val="en-US"/>
        </w:rPr>
        <w:t>. When feasible, we also cannulate the biliary duct</w:t>
      </w:r>
      <w:r w:rsidR="00DD11CE" w:rsidRPr="0056798E">
        <w:rPr>
          <w:rFonts w:ascii="Book Antiqua" w:eastAsia="SimSun" w:hAnsi="Book Antiqua" w:cs="Times"/>
          <w:vertAlign w:val="superscript"/>
          <w:lang w:val="en-US" w:eastAsia="zh-CN"/>
        </w:rPr>
        <w:t>[22]</w:t>
      </w:r>
      <w:r w:rsidRPr="0056798E">
        <w:rPr>
          <w:rFonts w:ascii="Book Antiqua" w:hAnsi="Book Antiqua" w:cs="Times"/>
          <w:lang w:val="en-US"/>
        </w:rPr>
        <w:t>.</w:t>
      </w:r>
      <w:r w:rsidR="0089203F" w:rsidRPr="0056798E">
        <w:rPr>
          <w:rFonts w:ascii="Book Antiqua" w:hAnsi="Book Antiqua" w:cs="Times"/>
          <w:lang w:val="en-US"/>
        </w:rPr>
        <w:t xml:space="preserve"> </w:t>
      </w:r>
      <w:r w:rsidRPr="0056798E">
        <w:rPr>
          <w:rFonts w:ascii="Book Antiqua" w:hAnsi="Book Antiqua"/>
          <w:lang w:val="en-US"/>
        </w:rPr>
        <w:t>During the perfusion procedure, the liver and solutions are kept at 37</w:t>
      </w:r>
      <w:r w:rsidR="00B7348C" w:rsidRPr="0056798E">
        <w:rPr>
          <w:rFonts w:ascii="Book Antiqua" w:eastAsiaTheme="minorEastAsia" w:hAnsi="Book Antiqua" w:hint="eastAsia"/>
          <w:lang w:val="en-US" w:eastAsia="zh-CN"/>
        </w:rPr>
        <w:t xml:space="preserve"> </w:t>
      </w:r>
      <w:r w:rsidRPr="0056798E">
        <w:rPr>
          <w:rFonts w:ascii="Book Antiqua" w:hAnsi="Book Antiqua"/>
          <w:lang w:val="en-US"/>
        </w:rPr>
        <w:t xml:space="preserve">°C to allow optimal enzyme activity. </w:t>
      </w:r>
      <w:r w:rsidR="00641728" w:rsidRPr="0056798E">
        <w:rPr>
          <w:rFonts w:ascii="Book Antiqua" w:hAnsi="Book Antiqua"/>
          <w:lang w:val="en-US"/>
        </w:rPr>
        <w:t>After digestion, the liver tissue is disrupted, and the suspended hepatocytes are purified by filtration and low-speed centrifugation</w:t>
      </w:r>
      <w:r w:rsidR="00B50025" w:rsidRPr="0056798E">
        <w:rPr>
          <w:rFonts w:ascii="Book Antiqua" w:hAnsi="Book Antiqua" w:cs="TimesLTStd-Roman"/>
          <w:lang w:val="en-US"/>
        </w:rPr>
        <w:t xml:space="preserve"> (Figure</w:t>
      </w:r>
      <w:r w:rsidR="00DF5D61" w:rsidRPr="0056798E">
        <w:rPr>
          <w:rFonts w:ascii="Book Antiqua" w:hAnsi="Book Antiqua" w:cs="TimesLTStd-Roman"/>
          <w:lang w:val="en-US"/>
        </w:rPr>
        <w:t xml:space="preserve"> </w:t>
      </w:r>
      <w:r w:rsidR="0060118A" w:rsidRPr="0056798E">
        <w:rPr>
          <w:rFonts w:ascii="Book Antiqua" w:hAnsi="Book Antiqua" w:cs="TimesLTStd-Roman"/>
          <w:lang w:val="en-US"/>
        </w:rPr>
        <w:t>5</w:t>
      </w:r>
      <w:r w:rsidR="00B7348C" w:rsidRPr="0056798E">
        <w:rPr>
          <w:rFonts w:ascii="Book Antiqua" w:eastAsiaTheme="minorEastAsia" w:hAnsi="Book Antiqua" w:cs="TimesLTStd-Roman" w:hint="eastAsia"/>
          <w:lang w:val="en-US" w:eastAsia="zh-CN"/>
        </w:rPr>
        <w:t xml:space="preserve"> </w:t>
      </w:r>
      <w:r w:rsidR="009C28D6" w:rsidRPr="0056798E">
        <w:rPr>
          <w:rFonts w:ascii="Book Antiqua" w:hAnsi="Book Antiqua" w:cs="TimesLTStd-Roman"/>
          <w:lang w:val="en-US"/>
        </w:rPr>
        <w:t>B-F</w:t>
      </w:r>
      <w:r w:rsidR="00B50025" w:rsidRPr="0056798E">
        <w:rPr>
          <w:rFonts w:ascii="Book Antiqua" w:hAnsi="Book Antiqua" w:cs="TimesLTStd-Roman"/>
          <w:lang w:val="en-US"/>
        </w:rPr>
        <w:t>)</w:t>
      </w:r>
      <w:r w:rsidR="00635CF5" w:rsidRPr="0056798E">
        <w:rPr>
          <w:rFonts w:ascii="Book Antiqua" w:hAnsi="Book Antiqua" w:cs="TimesLTStd-Roman"/>
          <w:lang w:val="en-US"/>
        </w:rPr>
        <w:t>.</w:t>
      </w:r>
      <w:r w:rsidR="00641728" w:rsidRPr="0056798E">
        <w:rPr>
          <w:rFonts w:ascii="Book Antiqua" w:hAnsi="Book Antiqua"/>
          <w:lang w:val="en-US"/>
        </w:rPr>
        <w:t xml:space="preserve"> </w:t>
      </w:r>
      <w:r w:rsidR="00641728" w:rsidRPr="0056798E">
        <w:rPr>
          <w:rFonts w:ascii="Book Antiqua" w:hAnsi="Book Antiqua" w:cs="Times"/>
          <w:lang w:val="en-US"/>
        </w:rPr>
        <w:t>The average hepatocyte yield is 3–20 × 10</w:t>
      </w:r>
      <w:r w:rsidR="00641728" w:rsidRPr="0056798E">
        <w:rPr>
          <w:rFonts w:ascii="Book Antiqua" w:hAnsi="Book Antiqua" w:cs="Times"/>
          <w:position w:val="8"/>
          <w:lang w:val="en-US"/>
        </w:rPr>
        <w:t xml:space="preserve">6 </w:t>
      </w:r>
      <w:r w:rsidR="00641728" w:rsidRPr="0056798E">
        <w:rPr>
          <w:rFonts w:ascii="Book Antiqua" w:hAnsi="Book Antiqua" w:cs="Times"/>
          <w:lang w:val="en-US"/>
        </w:rPr>
        <w:t>hepatocytes per gram of liver tissue</w:t>
      </w:r>
      <w:r w:rsidR="003B7CD6" w:rsidRPr="0056798E">
        <w:rPr>
          <w:rFonts w:ascii="Book Antiqua" w:eastAsia="SimSun" w:hAnsi="Book Antiqua" w:cs="Times"/>
          <w:vertAlign w:val="superscript"/>
          <w:lang w:val="en-US" w:eastAsia="zh-CN"/>
        </w:rPr>
        <w:t>[6,13,14,22]</w:t>
      </w:r>
      <w:r w:rsidR="00641728" w:rsidRPr="0056798E">
        <w:rPr>
          <w:rFonts w:ascii="Book Antiqua" w:hAnsi="Book Antiqua" w:cs="Times"/>
          <w:lang w:val="en-US"/>
        </w:rPr>
        <w:t xml:space="preserve"> and the conditions for tissue isolation influe</w:t>
      </w:r>
      <w:r w:rsidR="00B7348C" w:rsidRPr="0056798E">
        <w:rPr>
          <w:rFonts w:ascii="Book Antiqua" w:hAnsi="Book Antiqua" w:cs="Times"/>
          <w:lang w:val="en-US"/>
        </w:rPr>
        <w:t>nce the procedure results</w:t>
      </w:r>
      <w:r w:rsidR="003B7CD6" w:rsidRPr="0056798E">
        <w:rPr>
          <w:rFonts w:ascii="Book Antiqua" w:eastAsia="SimSun" w:hAnsi="Book Antiqua" w:cs="Times"/>
          <w:vertAlign w:val="superscript"/>
          <w:lang w:val="en-US" w:eastAsia="zh-CN"/>
        </w:rPr>
        <w:t>[61]</w:t>
      </w:r>
      <w:r w:rsidR="00641728" w:rsidRPr="0056798E">
        <w:rPr>
          <w:rFonts w:ascii="Book Antiqua" w:hAnsi="Book Antiqua" w:cs="Times"/>
          <w:lang w:val="en-US"/>
        </w:rPr>
        <w:t>.</w:t>
      </w:r>
    </w:p>
    <w:p w:rsidR="00390BB5" w:rsidRPr="0056798E" w:rsidRDefault="00D42D8E" w:rsidP="00B7348C">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Different concerns have arised over the years in the digestion process. The first concern was </w:t>
      </w:r>
      <w:r w:rsidR="00733E5E" w:rsidRPr="0056798E">
        <w:rPr>
          <w:rFonts w:ascii="Book Antiqua" w:hAnsi="Book Antiqua"/>
          <w:lang w:val="en-US"/>
        </w:rPr>
        <w:t xml:space="preserve">to reach </w:t>
      </w:r>
      <w:r w:rsidRPr="0056798E">
        <w:rPr>
          <w:rFonts w:ascii="Book Antiqua" w:hAnsi="Book Antiqua"/>
          <w:lang w:val="en-US"/>
        </w:rPr>
        <w:t>37</w:t>
      </w:r>
      <w:r w:rsidR="00B7348C" w:rsidRPr="0056798E">
        <w:rPr>
          <w:rFonts w:ascii="Book Antiqua" w:eastAsiaTheme="minorEastAsia" w:hAnsi="Book Antiqua" w:hint="eastAsia"/>
          <w:lang w:val="en-US" w:eastAsia="zh-CN"/>
        </w:rPr>
        <w:t xml:space="preserve"> </w:t>
      </w:r>
      <w:r w:rsidRPr="0056798E">
        <w:rPr>
          <w:rFonts w:ascii="Book Antiqua" w:hAnsi="Book Antiqua"/>
          <w:lang w:val="en-US"/>
        </w:rPr>
        <w:t xml:space="preserve">°C </w:t>
      </w:r>
      <w:r w:rsidR="00733E5E" w:rsidRPr="0056798E">
        <w:rPr>
          <w:rFonts w:ascii="Book Antiqua" w:hAnsi="Book Antiqua"/>
          <w:lang w:val="en-US"/>
        </w:rPr>
        <w:t xml:space="preserve">in a uniform manner throughout the liver, especially in the thickest part of the right lobe corresponding to segments 7 and 8. This </w:t>
      </w:r>
      <w:r w:rsidR="0077159E" w:rsidRPr="0056798E">
        <w:rPr>
          <w:rFonts w:ascii="Book Antiqua" w:hAnsi="Book Antiqua"/>
          <w:lang w:val="en-US"/>
        </w:rPr>
        <w:t>resulted in</w:t>
      </w:r>
      <w:r w:rsidR="00733E5E" w:rsidRPr="0056798E">
        <w:rPr>
          <w:rFonts w:ascii="Book Antiqua" w:hAnsi="Book Antiqua"/>
          <w:lang w:val="en-US"/>
        </w:rPr>
        <w:t xml:space="preserve"> an incomplete digestion of the liver parenchyma on the right lobe while the left lobe was already digested. To resolve this problem, the temperature of the bath was increased up to 42</w:t>
      </w:r>
      <w:r w:rsidR="00B7348C" w:rsidRPr="0056798E">
        <w:rPr>
          <w:rFonts w:ascii="Book Antiqua" w:eastAsiaTheme="minorEastAsia" w:hAnsi="Book Antiqua" w:hint="eastAsia"/>
          <w:lang w:val="en-US" w:eastAsia="zh-CN"/>
        </w:rPr>
        <w:t xml:space="preserve"> </w:t>
      </w:r>
      <w:r w:rsidR="00733E5E" w:rsidRPr="0056798E">
        <w:rPr>
          <w:rFonts w:ascii="Book Antiqua" w:hAnsi="Book Antiqua"/>
          <w:lang w:val="en-US"/>
        </w:rPr>
        <w:t>ºC with the liver submerge and contained with three organ bags, which helped to preserve the sterility of the procedure and also to reach the target temperature for the collagenase to work properly.</w:t>
      </w:r>
    </w:p>
    <w:p w:rsidR="00390BB5" w:rsidRPr="0056798E" w:rsidRDefault="00390BB5" w:rsidP="008C09E7">
      <w:pPr>
        <w:autoSpaceDE w:val="0"/>
        <w:autoSpaceDN w:val="0"/>
        <w:adjustRightInd w:val="0"/>
        <w:snapToGrid w:val="0"/>
        <w:spacing w:line="360" w:lineRule="auto"/>
        <w:jc w:val="both"/>
        <w:rPr>
          <w:rFonts w:ascii="Book Antiqua" w:hAnsi="Book Antiqua"/>
          <w:lang w:val="en-US"/>
        </w:rPr>
      </w:pPr>
    </w:p>
    <w:p w:rsidR="000406AF" w:rsidRPr="0056798E" w:rsidRDefault="000406AF" w:rsidP="008C09E7">
      <w:pPr>
        <w:widowControl w:val="0"/>
        <w:autoSpaceDE w:val="0"/>
        <w:autoSpaceDN w:val="0"/>
        <w:adjustRightInd w:val="0"/>
        <w:snapToGrid w:val="0"/>
        <w:spacing w:line="360" w:lineRule="auto"/>
        <w:jc w:val="both"/>
        <w:rPr>
          <w:rFonts w:ascii="Book Antiqua" w:hAnsi="Book Antiqua" w:cs="Times"/>
          <w:b/>
          <w:i/>
          <w:lang w:val="en-US"/>
        </w:rPr>
      </w:pPr>
      <w:r w:rsidRPr="0056798E">
        <w:rPr>
          <w:rFonts w:ascii="Book Antiqua" w:hAnsi="Book Antiqua" w:cs="Times"/>
          <w:b/>
          <w:i/>
          <w:lang w:val="en-US"/>
        </w:rPr>
        <w:t>T</w:t>
      </w:r>
      <w:r w:rsidR="00B7348C" w:rsidRPr="0056798E">
        <w:rPr>
          <w:rFonts w:ascii="Book Antiqua" w:hAnsi="Book Antiqua" w:cs="Times"/>
          <w:b/>
          <w:i/>
          <w:lang w:val="en-US"/>
        </w:rPr>
        <w:t>he experience of the hepatic cell therapy unit on hepatocyte isolation</w:t>
      </w:r>
    </w:p>
    <w:p w:rsidR="007C4FA8" w:rsidRPr="0056798E" w:rsidRDefault="004108C5" w:rsidP="008C09E7">
      <w:pPr>
        <w:widowControl w:val="0"/>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t>Based on our studies with liver biopsies from sur</w:t>
      </w:r>
      <w:r w:rsidR="000406AF" w:rsidRPr="0056798E">
        <w:rPr>
          <w:rFonts w:ascii="Book Antiqua" w:hAnsi="Book Antiqua" w:cs="Times"/>
          <w:lang w:val="en-US"/>
        </w:rPr>
        <w:t>g</w:t>
      </w:r>
      <w:r w:rsidRPr="0056798E">
        <w:rPr>
          <w:rFonts w:ascii="Book Antiqua" w:hAnsi="Book Antiqua" w:cs="Times"/>
          <w:lang w:val="en-US"/>
        </w:rPr>
        <w:t xml:space="preserve">ical resections, the protocol was optimized and updated to </w:t>
      </w:r>
      <w:r w:rsidR="00794371" w:rsidRPr="0056798E">
        <w:rPr>
          <w:rFonts w:ascii="Book Antiqua" w:hAnsi="Book Antiqua" w:cs="Times"/>
          <w:lang w:val="en-US"/>
        </w:rPr>
        <w:t>perform</w:t>
      </w:r>
      <w:r w:rsidRPr="0056798E">
        <w:rPr>
          <w:rFonts w:ascii="Book Antiqua" w:hAnsi="Book Antiqua" w:cs="Times"/>
          <w:lang w:val="en-US"/>
        </w:rPr>
        <w:t xml:space="preserve"> hepatocytes isolation on a large scale using those livers discarded for transplantation or bigger portions of liver specimens from hepatectomies</w:t>
      </w:r>
      <w:r w:rsidR="003B7CD6" w:rsidRPr="0056798E">
        <w:rPr>
          <w:rFonts w:ascii="Book Antiqua" w:eastAsia="SimSun" w:hAnsi="Book Antiqua" w:cs="Times"/>
          <w:vertAlign w:val="superscript"/>
          <w:lang w:val="en-US" w:eastAsia="zh-CN"/>
        </w:rPr>
        <w:t>[10,13,14]</w:t>
      </w:r>
      <w:r w:rsidR="00534FAA" w:rsidRPr="0056798E">
        <w:rPr>
          <w:rFonts w:ascii="Book Antiqua" w:hAnsi="Book Antiqua" w:cs="Times"/>
          <w:lang w:val="en-US"/>
        </w:rPr>
        <w:t>.</w:t>
      </w:r>
    </w:p>
    <w:p w:rsidR="00792E3F" w:rsidRPr="0056798E" w:rsidRDefault="00792E3F" w:rsidP="008C09E7">
      <w:pPr>
        <w:widowControl w:val="0"/>
        <w:autoSpaceDE w:val="0"/>
        <w:autoSpaceDN w:val="0"/>
        <w:adjustRightInd w:val="0"/>
        <w:snapToGrid w:val="0"/>
        <w:spacing w:line="360" w:lineRule="auto"/>
        <w:jc w:val="both"/>
        <w:rPr>
          <w:rFonts w:ascii="Book Antiqua" w:hAnsi="Book Antiqua" w:cs="Times"/>
          <w:lang w:val="en-US"/>
        </w:rPr>
      </w:pPr>
    </w:p>
    <w:p w:rsidR="00BA56E3" w:rsidRPr="0056798E" w:rsidRDefault="006020EA" w:rsidP="00B7348C">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lastRenderedPageBreak/>
        <w:t xml:space="preserve">The experience gained with the results of the first hepatocyte isolation from steatotic grafts, helped us to optimize the process of hepatocyte isolation and cultivation </w:t>
      </w:r>
      <w:r w:rsidR="000406AF" w:rsidRPr="0056798E">
        <w:rPr>
          <w:rFonts w:ascii="Book Antiqua" w:hAnsi="Book Antiqua" w:cs="Times"/>
          <w:lang w:val="en-US"/>
        </w:rPr>
        <w:t xml:space="preserve">culture </w:t>
      </w:r>
      <w:r w:rsidRPr="0056798E">
        <w:rPr>
          <w:rFonts w:ascii="Book Antiqua" w:hAnsi="Book Antiqua" w:cs="Times"/>
          <w:lang w:val="en-US"/>
        </w:rPr>
        <w:t xml:space="preserve">from whole livers (1.5-3.5 kg) or complete lobes (0.5-1 kg) </w:t>
      </w:r>
      <w:r w:rsidR="0077159E" w:rsidRPr="0056798E">
        <w:rPr>
          <w:rFonts w:ascii="Book Antiqua" w:hAnsi="Book Antiqua" w:cs="Times"/>
          <w:lang w:val="en-US"/>
        </w:rPr>
        <w:t xml:space="preserve">unused </w:t>
      </w:r>
      <w:r w:rsidRPr="0056798E">
        <w:rPr>
          <w:rFonts w:ascii="Book Antiqua" w:hAnsi="Book Antiqua" w:cs="Times"/>
          <w:lang w:val="en-US"/>
        </w:rPr>
        <w:t xml:space="preserve">for transplantation </w:t>
      </w:r>
      <w:r w:rsidR="00BA56E3" w:rsidRPr="0056798E">
        <w:rPr>
          <w:rFonts w:ascii="Book Antiqua" w:hAnsi="Book Antiqua" w:cs="Times"/>
          <w:lang w:val="en-US"/>
        </w:rPr>
        <w:t>(</w:t>
      </w:r>
      <w:r w:rsidR="00993D7B" w:rsidRPr="0056798E">
        <w:rPr>
          <w:rFonts w:ascii="Book Antiqua" w:hAnsi="Book Antiqua" w:cs="Times"/>
          <w:lang w:val="en-US"/>
        </w:rPr>
        <w:t>F</w:t>
      </w:r>
      <w:r w:rsidR="006242CD" w:rsidRPr="0056798E">
        <w:rPr>
          <w:rFonts w:ascii="Book Antiqua" w:hAnsi="Book Antiqua" w:cs="Times"/>
          <w:lang w:val="en-US"/>
        </w:rPr>
        <w:t>igure</w:t>
      </w:r>
      <w:r w:rsidR="00993D7B" w:rsidRPr="0056798E">
        <w:rPr>
          <w:rFonts w:ascii="Book Antiqua" w:hAnsi="Book Antiqua" w:cs="Times"/>
          <w:lang w:val="en-US"/>
        </w:rPr>
        <w:t xml:space="preserve"> 3</w:t>
      </w:r>
      <w:r w:rsidR="00BA56E3" w:rsidRPr="0056798E">
        <w:rPr>
          <w:rFonts w:ascii="Book Antiqua" w:hAnsi="Book Antiqua" w:cs="Times"/>
          <w:lang w:val="en-US"/>
        </w:rPr>
        <w:t>)</w:t>
      </w:r>
      <w:r w:rsidR="00DF5D61" w:rsidRPr="0056798E">
        <w:rPr>
          <w:rFonts w:ascii="Book Antiqua" w:hAnsi="Book Antiqua" w:cs="Times"/>
          <w:lang w:val="en-US"/>
        </w:rPr>
        <w:t>.</w:t>
      </w:r>
    </w:p>
    <w:p w:rsidR="007C4FA8" w:rsidRPr="0056798E" w:rsidRDefault="00D02858"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We performed 8 isolations from livers discarded for transplantation </w:t>
      </w:r>
      <w:r w:rsidR="00BA56E3" w:rsidRPr="0056798E">
        <w:rPr>
          <w:rFonts w:ascii="Book Antiqua" w:hAnsi="Book Antiqua" w:cs="Times"/>
          <w:lang w:val="en-US"/>
        </w:rPr>
        <w:t xml:space="preserve">because of the </w:t>
      </w:r>
      <w:r w:rsidR="0077159E" w:rsidRPr="0056798E">
        <w:rPr>
          <w:rFonts w:ascii="Book Antiqua" w:hAnsi="Book Antiqua" w:cs="Times"/>
          <w:lang w:val="en-US"/>
        </w:rPr>
        <w:t xml:space="preserve">severe </w:t>
      </w:r>
      <w:r w:rsidRPr="0056798E">
        <w:rPr>
          <w:rFonts w:ascii="Book Antiqua" w:hAnsi="Book Antiqua" w:cs="Times"/>
          <w:lang w:val="en-US"/>
        </w:rPr>
        <w:t>steatosis</w:t>
      </w:r>
      <w:r w:rsidR="003B7CD6" w:rsidRPr="0056798E">
        <w:rPr>
          <w:rFonts w:ascii="Book Antiqua" w:eastAsia="SimSun" w:hAnsi="Book Antiqua" w:cs="Times"/>
          <w:vertAlign w:val="superscript"/>
          <w:lang w:val="en-US" w:eastAsia="zh-CN"/>
        </w:rPr>
        <w:t>[16,17,22]</w:t>
      </w:r>
      <w:r w:rsidR="00792E3F" w:rsidRPr="0056798E">
        <w:rPr>
          <w:rFonts w:ascii="Book Antiqua" w:hAnsi="Book Antiqua" w:cs="Times"/>
          <w:lang w:val="en-US"/>
        </w:rPr>
        <w:t xml:space="preserve"> </w:t>
      </w:r>
      <w:r w:rsidRPr="0056798E">
        <w:rPr>
          <w:rFonts w:ascii="Book Antiqua" w:hAnsi="Book Antiqua" w:cs="Times"/>
          <w:lang w:val="en-US"/>
        </w:rPr>
        <w:t>(</w:t>
      </w:r>
      <w:r w:rsidR="00993D7B" w:rsidRPr="0056798E">
        <w:rPr>
          <w:rFonts w:ascii="Book Antiqua" w:hAnsi="Book Antiqua" w:cs="Times"/>
          <w:lang w:val="en-US"/>
        </w:rPr>
        <w:t>T</w:t>
      </w:r>
      <w:r w:rsidR="007E0EE6" w:rsidRPr="0056798E">
        <w:rPr>
          <w:rFonts w:ascii="Book Antiqua" w:hAnsi="Book Antiqua" w:cs="Times"/>
          <w:lang w:val="en-US"/>
        </w:rPr>
        <w:t>able</w:t>
      </w:r>
      <w:r w:rsidRPr="0056798E">
        <w:rPr>
          <w:rFonts w:ascii="Book Antiqua" w:hAnsi="Book Antiqua" w:cs="Times"/>
          <w:lang w:val="en-US"/>
        </w:rPr>
        <w:t xml:space="preserve"> 1).</w:t>
      </w:r>
      <w:r w:rsidR="008B3548" w:rsidRPr="0056798E">
        <w:rPr>
          <w:rFonts w:ascii="Book Antiqua" w:hAnsi="Book Antiqua" w:cs="Times"/>
          <w:lang w:val="en-US"/>
        </w:rPr>
        <w:t xml:space="preserve"> Hepatic steatosis has become a common problem in </w:t>
      </w:r>
      <w:r w:rsidR="00BA56E3" w:rsidRPr="0056798E">
        <w:rPr>
          <w:rFonts w:ascii="Book Antiqua" w:hAnsi="Book Antiqua" w:cs="Times"/>
          <w:lang w:val="en-US"/>
        </w:rPr>
        <w:t xml:space="preserve">our </w:t>
      </w:r>
      <w:r w:rsidR="008B3548" w:rsidRPr="0056798E">
        <w:rPr>
          <w:rFonts w:ascii="Book Antiqua" w:hAnsi="Book Antiqua" w:cs="Times"/>
          <w:lang w:val="en-US"/>
        </w:rPr>
        <w:t xml:space="preserve">populations with </w:t>
      </w:r>
      <w:r w:rsidR="00BA56E3" w:rsidRPr="0056798E">
        <w:rPr>
          <w:rFonts w:ascii="Book Antiqua" w:hAnsi="Book Antiqua" w:cs="Times"/>
          <w:lang w:val="en-US"/>
        </w:rPr>
        <w:t xml:space="preserve">an </w:t>
      </w:r>
      <w:r w:rsidR="008B3548" w:rsidRPr="0056798E">
        <w:rPr>
          <w:rFonts w:ascii="Book Antiqua" w:hAnsi="Book Antiqua" w:cs="Times"/>
          <w:lang w:val="en-US"/>
        </w:rPr>
        <w:t xml:space="preserve">increased incidence of obesity. It affects about 25% of liver transplant donors and most </w:t>
      </w:r>
      <w:r w:rsidR="00BA56E3" w:rsidRPr="0056798E">
        <w:rPr>
          <w:rFonts w:ascii="Book Antiqua" w:hAnsi="Book Antiqua" w:cs="Times"/>
          <w:lang w:val="en-US"/>
        </w:rPr>
        <w:t xml:space="preserve">of the </w:t>
      </w:r>
      <w:r w:rsidR="008B3548" w:rsidRPr="0056798E">
        <w:rPr>
          <w:rFonts w:ascii="Book Antiqua" w:hAnsi="Book Antiqua" w:cs="Times"/>
          <w:lang w:val="en-US"/>
        </w:rPr>
        <w:t>steatotic donor liver</w:t>
      </w:r>
      <w:r w:rsidRPr="0056798E">
        <w:rPr>
          <w:rFonts w:ascii="Book Antiqua" w:hAnsi="Book Antiqua" w:cs="Times"/>
          <w:lang w:val="en-US"/>
        </w:rPr>
        <w:t xml:space="preserve"> </w:t>
      </w:r>
      <w:r w:rsidR="008B3548" w:rsidRPr="0056798E">
        <w:rPr>
          <w:rFonts w:ascii="Book Antiqua" w:hAnsi="Book Antiqua" w:cs="Times"/>
          <w:lang w:val="en-US"/>
        </w:rPr>
        <w:t>are rejected for organ transplantation</w:t>
      </w:r>
      <w:r w:rsidR="006700C1" w:rsidRPr="0056798E">
        <w:rPr>
          <w:rFonts w:ascii="Book Antiqua" w:eastAsia="SimSun" w:hAnsi="Book Antiqua" w:cs="Times"/>
          <w:vertAlign w:val="superscript"/>
          <w:lang w:val="en-US" w:eastAsia="zh-CN"/>
        </w:rPr>
        <w:t>[27,30,62,63]</w:t>
      </w:r>
      <w:r w:rsidR="008B3548" w:rsidRPr="0056798E">
        <w:rPr>
          <w:rFonts w:ascii="Book Antiqua" w:hAnsi="Book Antiqua" w:cs="Times"/>
          <w:lang w:val="en-US"/>
        </w:rPr>
        <w:t xml:space="preserve">. </w:t>
      </w:r>
    </w:p>
    <w:p w:rsidR="00D9259C" w:rsidRPr="0056798E" w:rsidRDefault="00D9259C"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Organs with advanced steatosis (≥ 40%) showed lower cell yields during isolation (viable hepatocytes obtained/g of tissue processed). </w:t>
      </w:r>
      <w:r w:rsidR="00794B0D" w:rsidRPr="0056798E">
        <w:rPr>
          <w:rFonts w:ascii="Book Antiqua" w:hAnsi="Book Antiqua" w:cs="Times"/>
          <w:lang w:val="en-US"/>
        </w:rPr>
        <w:t>Our experience has allowed us to demonstrate that t</w:t>
      </w:r>
      <w:r w:rsidR="006E76CC" w:rsidRPr="0056798E">
        <w:rPr>
          <w:rFonts w:ascii="Book Antiqua" w:hAnsi="Book Antiqua" w:cs="Times"/>
          <w:lang w:val="en-US"/>
        </w:rPr>
        <w:t>he hepatocytes isolated from these livers are usually of low cell viability and poor function</w:t>
      </w:r>
      <w:r w:rsidR="00221D60" w:rsidRPr="0056798E">
        <w:rPr>
          <w:rFonts w:ascii="Book Antiqua" w:hAnsi="Book Antiqua" w:cs="Times"/>
          <w:lang w:val="en-US"/>
        </w:rPr>
        <w:t>.</w:t>
      </w:r>
      <w:r w:rsidR="006E76CC" w:rsidRPr="0056798E">
        <w:rPr>
          <w:rFonts w:ascii="Book Antiqua" w:hAnsi="Book Antiqua" w:cs="Times"/>
          <w:lang w:val="en-US"/>
        </w:rPr>
        <w:t xml:space="preserve"> Steatotic hepatocytes do not tolerate cryopreservation wel</w:t>
      </w:r>
      <w:r w:rsidR="00794B0D" w:rsidRPr="0056798E">
        <w:rPr>
          <w:rFonts w:ascii="Book Antiqua" w:hAnsi="Book Antiqua" w:cs="Times"/>
          <w:lang w:val="en-US"/>
        </w:rPr>
        <w:t xml:space="preserve">l, leading to greater cell loss, </w:t>
      </w:r>
      <w:r w:rsidR="006E76CC" w:rsidRPr="0056798E">
        <w:rPr>
          <w:rFonts w:ascii="Book Antiqua" w:hAnsi="Book Antiqua" w:cs="Times"/>
          <w:lang w:val="en-US"/>
        </w:rPr>
        <w:t xml:space="preserve">impaired metabolic function </w:t>
      </w:r>
      <w:r w:rsidR="00794B0D" w:rsidRPr="0056798E">
        <w:rPr>
          <w:rFonts w:ascii="Book Antiqua" w:hAnsi="Book Antiqua" w:cs="Times"/>
          <w:lang w:val="en-US"/>
        </w:rPr>
        <w:t>and the chances of a successful engraftment are lower,</w:t>
      </w:r>
      <w:r w:rsidR="00792E3F" w:rsidRPr="0056798E">
        <w:rPr>
          <w:rFonts w:ascii="Book Antiqua" w:hAnsi="Book Antiqua" w:cs="Times"/>
          <w:lang w:val="en-US"/>
        </w:rPr>
        <w:t xml:space="preserve"> </w:t>
      </w:r>
      <w:r w:rsidR="006E76CC" w:rsidRPr="0056798E">
        <w:rPr>
          <w:rFonts w:ascii="Book Antiqua" w:hAnsi="Book Antiqua" w:cs="Times"/>
          <w:lang w:val="en-US"/>
        </w:rPr>
        <w:t>compared to cell from nonsteatotic livers</w:t>
      </w:r>
      <w:r w:rsidR="006700C1" w:rsidRPr="0056798E">
        <w:rPr>
          <w:rFonts w:ascii="Book Antiqua" w:eastAsia="SimSun" w:hAnsi="Book Antiqua" w:cs="Times"/>
          <w:vertAlign w:val="superscript"/>
          <w:lang w:val="en-US" w:eastAsia="zh-CN"/>
        </w:rPr>
        <w:t>[13,14,17,22,44]</w:t>
      </w:r>
      <w:r w:rsidR="00362B2F" w:rsidRPr="0056798E">
        <w:rPr>
          <w:rFonts w:ascii="Book Antiqua" w:hAnsi="Book Antiqua" w:cs="Times"/>
          <w:lang w:val="en-US"/>
        </w:rPr>
        <w:t>.</w:t>
      </w:r>
      <w:r w:rsidR="003255F0" w:rsidRPr="0056798E">
        <w:rPr>
          <w:rFonts w:ascii="Book Antiqua" w:hAnsi="Book Antiqua" w:cs="Times"/>
          <w:lang w:val="en-US"/>
        </w:rPr>
        <w:t xml:space="preserve"> </w:t>
      </w:r>
      <w:r w:rsidRPr="0056798E">
        <w:rPr>
          <w:rFonts w:ascii="Book Antiqua" w:hAnsi="Book Antiqua" w:cs="Times"/>
          <w:lang w:val="en-US"/>
        </w:rPr>
        <w:t>Accordin</w:t>
      </w:r>
      <w:r w:rsidR="00AE1693" w:rsidRPr="0056798E">
        <w:rPr>
          <w:rFonts w:ascii="Book Antiqua" w:hAnsi="Book Antiqua" w:cs="Times"/>
          <w:lang w:val="en-US"/>
        </w:rPr>
        <w:t>g</w:t>
      </w:r>
      <w:r w:rsidRPr="0056798E">
        <w:rPr>
          <w:rFonts w:ascii="Book Antiqua" w:hAnsi="Book Antiqua" w:cs="Times"/>
          <w:lang w:val="en-US"/>
        </w:rPr>
        <w:t xml:space="preserve"> to Sagias</w:t>
      </w:r>
      <w:r w:rsidR="00B7348C" w:rsidRPr="0056798E">
        <w:rPr>
          <w:rFonts w:ascii="Book Antiqua" w:eastAsiaTheme="minorEastAsia" w:hAnsi="Book Antiqua" w:cs="Times" w:hint="eastAsia"/>
          <w:lang w:val="en-US" w:eastAsia="zh-CN"/>
        </w:rPr>
        <w:t xml:space="preserve"> </w:t>
      </w:r>
      <w:r w:rsidR="00B7348C" w:rsidRPr="0056798E">
        <w:rPr>
          <w:rFonts w:ascii="Book Antiqua" w:eastAsiaTheme="minorEastAsia" w:hAnsi="Book Antiqua" w:cs="Times" w:hint="eastAsia"/>
          <w:i/>
          <w:lang w:val="en-US" w:eastAsia="zh-CN"/>
        </w:rPr>
        <w:t>et al</w:t>
      </w:r>
      <w:r w:rsidR="006700C1" w:rsidRPr="0056798E">
        <w:rPr>
          <w:rFonts w:ascii="Book Antiqua" w:eastAsia="SimSun" w:hAnsi="Book Antiqua" w:cs="Times"/>
          <w:vertAlign w:val="superscript"/>
          <w:lang w:val="en-US" w:eastAsia="zh-CN"/>
        </w:rPr>
        <w:t>[63]</w:t>
      </w:r>
      <w:r w:rsidRPr="0056798E">
        <w:rPr>
          <w:rFonts w:ascii="Book Antiqua" w:hAnsi="Book Antiqua" w:cs="Times"/>
          <w:lang w:val="en-US"/>
        </w:rPr>
        <w:t xml:space="preserve"> and based on the results, we decided to </w:t>
      </w:r>
      <w:r w:rsidR="005B0A1E" w:rsidRPr="0056798E">
        <w:rPr>
          <w:rFonts w:ascii="Book Antiqua" w:hAnsi="Book Antiqua" w:cs="Times"/>
          <w:lang w:val="en-US"/>
        </w:rPr>
        <w:t>decline liver</w:t>
      </w:r>
      <w:r w:rsidR="00794B0D" w:rsidRPr="0056798E">
        <w:rPr>
          <w:rFonts w:ascii="Book Antiqua" w:hAnsi="Book Antiqua" w:cs="Times"/>
          <w:lang w:val="en-US"/>
        </w:rPr>
        <w:t xml:space="preserve">s rejected for transplantation </w:t>
      </w:r>
      <w:r w:rsidR="00E434A7" w:rsidRPr="0056798E">
        <w:rPr>
          <w:rFonts w:ascii="Book Antiqua" w:hAnsi="Book Antiqua" w:cs="Times"/>
          <w:lang w:val="en-US"/>
        </w:rPr>
        <w:t xml:space="preserve">with the </w:t>
      </w:r>
      <w:r w:rsidR="00794371" w:rsidRPr="0056798E">
        <w:rPr>
          <w:rFonts w:ascii="Book Antiqua" w:hAnsi="Book Antiqua" w:cs="Times"/>
          <w:lang w:val="en-US"/>
        </w:rPr>
        <w:t>background</w:t>
      </w:r>
      <w:r w:rsidR="00E434A7" w:rsidRPr="0056798E">
        <w:rPr>
          <w:rFonts w:ascii="Book Antiqua" w:hAnsi="Book Antiqua" w:cs="Times"/>
          <w:lang w:val="en-US"/>
        </w:rPr>
        <w:t xml:space="preserve"> </w:t>
      </w:r>
      <w:r w:rsidR="00794B0D" w:rsidRPr="0056798E">
        <w:rPr>
          <w:rFonts w:ascii="Book Antiqua" w:hAnsi="Book Antiqua" w:cs="Times"/>
          <w:lang w:val="en-US"/>
        </w:rPr>
        <w:t>of steatosis</w:t>
      </w:r>
      <w:r w:rsidRPr="0056798E">
        <w:rPr>
          <w:rFonts w:ascii="Book Antiqua" w:hAnsi="Book Antiqua" w:cs="Times"/>
          <w:lang w:val="en-US"/>
        </w:rPr>
        <w:t xml:space="preserve"> as a source for HT.</w:t>
      </w:r>
    </w:p>
    <w:p w:rsidR="00794B0D" w:rsidRPr="0056798E" w:rsidRDefault="00E434A7" w:rsidP="00B7348C">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L</w:t>
      </w:r>
      <w:r w:rsidR="00794B0D" w:rsidRPr="0056798E">
        <w:rPr>
          <w:rFonts w:ascii="Book Antiqua" w:hAnsi="Book Antiqua" w:cs="Times"/>
          <w:lang w:val="en-US"/>
        </w:rPr>
        <w:t>ivers from elderly donors showed tendencies of reduced viability</w:t>
      </w:r>
      <w:r w:rsidR="00792E3F" w:rsidRPr="0056798E">
        <w:rPr>
          <w:rFonts w:ascii="Book Antiqua" w:hAnsi="Book Antiqua" w:cs="Times"/>
          <w:lang w:val="en-US"/>
        </w:rPr>
        <w:t xml:space="preserve"> (</w:t>
      </w:r>
      <w:r w:rsidR="00E87084" w:rsidRPr="0056798E">
        <w:rPr>
          <w:rFonts w:ascii="Book Antiqua" w:hAnsi="Book Antiqua" w:cs="Times"/>
          <w:lang w:val="en-US"/>
        </w:rPr>
        <w:t>T</w:t>
      </w:r>
      <w:r w:rsidR="007E0EE6" w:rsidRPr="0056798E">
        <w:rPr>
          <w:rFonts w:ascii="Book Antiqua" w:hAnsi="Book Antiqua" w:cs="Times"/>
          <w:lang w:val="en-US"/>
        </w:rPr>
        <w:t>able</w:t>
      </w:r>
      <w:r w:rsidR="00E87084" w:rsidRPr="0056798E">
        <w:rPr>
          <w:rFonts w:ascii="Book Antiqua" w:hAnsi="Book Antiqua" w:cs="Times"/>
          <w:lang w:val="en-US"/>
        </w:rPr>
        <w:t xml:space="preserve"> 1</w:t>
      </w:r>
      <w:r w:rsidR="00792E3F" w:rsidRPr="0056798E">
        <w:rPr>
          <w:rFonts w:ascii="Book Antiqua" w:hAnsi="Book Antiqua" w:cs="Times"/>
          <w:lang w:val="en-US"/>
        </w:rPr>
        <w:t>)</w:t>
      </w:r>
      <w:r w:rsidR="008A74BD" w:rsidRPr="0056798E">
        <w:rPr>
          <w:rFonts w:ascii="Book Antiqua" w:hAnsi="Book Antiqua" w:cs="Times"/>
          <w:lang w:val="en-US"/>
        </w:rPr>
        <w:t xml:space="preserve">. </w:t>
      </w:r>
      <w:r w:rsidR="00794B0D" w:rsidRPr="0056798E">
        <w:rPr>
          <w:rFonts w:ascii="Book Antiqua" w:hAnsi="Book Antiqua" w:cs="Times"/>
          <w:lang w:val="en-US"/>
        </w:rPr>
        <w:t xml:space="preserve">In general, the disintegration process of the liver in this case, gives lower yields than those obtained through surgical biopsies of fatty liver tissue, although in some cases higher yields were observed. </w:t>
      </w:r>
      <w:r w:rsidRPr="0056798E">
        <w:rPr>
          <w:rFonts w:ascii="Book Antiqua" w:hAnsi="Book Antiqua" w:cs="Times"/>
          <w:lang w:val="en-US"/>
        </w:rPr>
        <w:t>For this reason, livers form elderly donors are also discarded as a source of hepatocytes.</w:t>
      </w:r>
    </w:p>
    <w:p w:rsidR="001A2907" w:rsidRPr="0056798E" w:rsidRDefault="00794371"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Initially</w:t>
      </w:r>
      <w:r w:rsidR="001A2907" w:rsidRPr="0056798E">
        <w:rPr>
          <w:rFonts w:ascii="Book Antiqua" w:hAnsi="Book Antiqua" w:cs="Times"/>
          <w:lang w:val="en-US"/>
        </w:rPr>
        <w:t xml:space="preserve">, the HCTU </w:t>
      </w:r>
      <w:r w:rsidR="00B248D3" w:rsidRPr="0056798E">
        <w:rPr>
          <w:rFonts w:ascii="Book Antiqua" w:hAnsi="Book Antiqua" w:cs="Times"/>
          <w:lang w:val="en-US"/>
        </w:rPr>
        <w:t>recovered</w:t>
      </w:r>
      <w:r w:rsidR="001A2907" w:rsidRPr="0056798E">
        <w:rPr>
          <w:rFonts w:ascii="Book Antiqua" w:hAnsi="Book Antiqua" w:cs="Times"/>
          <w:lang w:val="en-US"/>
        </w:rPr>
        <w:t xml:space="preserve"> 13 donor organs deemed unsuitable for LT, but fit for HT. The hepatocytes were isolated from donors with arteriosclerosis, doubtful viral serology, </w:t>
      </w:r>
      <w:r w:rsidR="00B248D3" w:rsidRPr="0056798E">
        <w:rPr>
          <w:rFonts w:ascii="Book Antiqua" w:hAnsi="Book Antiqua" w:cs="Times"/>
          <w:lang w:val="en-US"/>
        </w:rPr>
        <w:t>donors after circulatory death</w:t>
      </w:r>
      <w:r w:rsidR="001A2907" w:rsidRPr="0056798E">
        <w:rPr>
          <w:rFonts w:ascii="Book Antiqua" w:hAnsi="Book Antiqua" w:cs="Times"/>
          <w:lang w:val="en-US"/>
        </w:rPr>
        <w:t>, split liver grafts, fibr</w:t>
      </w:r>
      <w:r w:rsidR="00AA64A5" w:rsidRPr="0056798E">
        <w:rPr>
          <w:rFonts w:ascii="Book Antiqua" w:hAnsi="Book Antiqua" w:cs="Times"/>
          <w:lang w:val="en-US"/>
        </w:rPr>
        <w:t>o</w:t>
      </w:r>
      <w:r w:rsidR="00CA73AC" w:rsidRPr="0056798E">
        <w:rPr>
          <w:rFonts w:ascii="Book Antiqua" w:hAnsi="Book Antiqua" w:cs="Times"/>
          <w:lang w:val="en-US"/>
        </w:rPr>
        <w:t>tic</w:t>
      </w:r>
      <w:r w:rsidR="00AA64A5" w:rsidRPr="0056798E">
        <w:rPr>
          <w:rFonts w:ascii="Book Antiqua" w:hAnsi="Book Antiqua" w:cs="Times"/>
          <w:lang w:val="en-US"/>
        </w:rPr>
        <w:t xml:space="preserve"> and steatotic livers</w:t>
      </w:r>
      <w:r w:rsidR="006700C1" w:rsidRPr="0056798E">
        <w:rPr>
          <w:rFonts w:ascii="Book Antiqua" w:eastAsia="SimSun" w:hAnsi="Book Antiqua" w:cs="Times"/>
          <w:vertAlign w:val="superscript"/>
          <w:lang w:val="en-US" w:eastAsia="zh-CN"/>
        </w:rPr>
        <w:t>[22]</w:t>
      </w:r>
      <w:r w:rsidR="00AA64A5" w:rsidRPr="0056798E">
        <w:rPr>
          <w:rFonts w:ascii="Book Antiqua" w:hAnsi="Book Antiqua" w:cs="Times"/>
          <w:lang w:val="en-US"/>
        </w:rPr>
        <w:t>.</w:t>
      </w:r>
      <w:r w:rsidR="003255F0" w:rsidRPr="0056798E">
        <w:rPr>
          <w:rFonts w:ascii="Book Antiqua" w:hAnsi="Book Antiqua" w:cs="Times"/>
          <w:lang w:val="en-US"/>
        </w:rPr>
        <w:t xml:space="preserve"> </w:t>
      </w:r>
      <w:r w:rsidR="001A2907" w:rsidRPr="0056798E">
        <w:rPr>
          <w:rFonts w:ascii="Book Antiqua" w:hAnsi="Book Antiqua" w:cs="Times"/>
          <w:lang w:val="en-US"/>
        </w:rPr>
        <w:t xml:space="preserve">All grafts </w:t>
      </w:r>
      <w:r w:rsidR="00CA73AC" w:rsidRPr="0056798E">
        <w:rPr>
          <w:rFonts w:ascii="Book Antiqua" w:hAnsi="Book Antiqua" w:cs="Times"/>
          <w:lang w:val="en-US"/>
        </w:rPr>
        <w:t xml:space="preserve">were </w:t>
      </w:r>
      <w:r w:rsidR="001A2907" w:rsidRPr="0056798E">
        <w:rPr>
          <w:rFonts w:ascii="Book Antiqua" w:hAnsi="Book Antiqua" w:cs="Times"/>
          <w:lang w:val="en-US"/>
        </w:rPr>
        <w:t>irrigated with Celsior</w:t>
      </w:r>
      <w:r w:rsidR="00B7348C" w:rsidRPr="0056798E">
        <w:rPr>
          <w:rFonts w:ascii="Book Antiqua" w:hAnsi="Book Antiqua" w:cs="Times"/>
          <w:vertAlign w:val="superscript"/>
          <w:lang w:val="en-US"/>
        </w:rPr>
        <w:t>®</w:t>
      </w:r>
      <w:r w:rsidR="001A2907" w:rsidRPr="0056798E">
        <w:rPr>
          <w:rFonts w:ascii="Book Antiqua" w:hAnsi="Book Antiqua" w:cs="Times"/>
          <w:lang w:val="en-US"/>
        </w:rPr>
        <w:t xml:space="preserve"> preservation solution</w:t>
      </w:r>
      <w:r w:rsidR="00CA73AC" w:rsidRPr="0056798E">
        <w:rPr>
          <w:rFonts w:ascii="Book Antiqua" w:hAnsi="Book Antiqua" w:cs="Times"/>
          <w:lang w:val="en-US"/>
        </w:rPr>
        <w:t xml:space="preserve"> during the procurement</w:t>
      </w:r>
      <w:r w:rsidR="001A2907" w:rsidRPr="0056798E">
        <w:rPr>
          <w:rFonts w:ascii="Book Antiqua" w:hAnsi="Book Antiqua" w:cs="Times"/>
          <w:lang w:val="en-US"/>
        </w:rPr>
        <w:t>, because in our experience, its use produces a better cell viability in the human hepatocytes isolation process</w:t>
      </w:r>
      <w:r w:rsidR="006700C1" w:rsidRPr="0056798E">
        <w:rPr>
          <w:rFonts w:ascii="Book Antiqua" w:eastAsia="SimSun" w:hAnsi="Book Antiqua" w:cs="Times"/>
          <w:vertAlign w:val="superscript"/>
          <w:lang w:val="en-US" w:eastAsia="zh-CN"/>
        </w:rPr>
        <w:t>[14,15]</w:t>
      </w:r>
      <w:r w:rsidR="001A2907" w:rsidRPr="0056798E">
        <w:rPr>
          <w:rFonts w:ascii="Book Antiqua" w:hAnsi="Book Antiqua" w:cs="Times"/>
          <w:lang w:val="en-US"/>
        </w:rPr>
        <w:t>, compared</w:t>
      </w:r>
      <w:r w:rsidR="00AA64A5" w:rsidRPr="0056798E">
        <w:rPr>
          <w:rFonts w:ascii="Book Antiqua" w:hAnsi="Book Antiqua" w:cs="Times"/>
          <w:lang w:val="en-US"/>
        </w:rPr>
        <w:t xml:space="preserve"> with other preservation fluids</w:t>
      </w:r>
      <w:r w:rsidR="006700C1" w:rsidRPr="0056798E">
        <w:rPr>
          <w:rFonts w:ascii="Book Antiqua" w:eastAsia="SimSun" w:hAnsi="Book Antiqua" w:cs="Times"/>
          <w:vertAlign w:val="superscript"/>
          <w:lang w:val="en-US" w:eastAsia="zh-CN"/>
        </w:rPr>
        <w:t>[15]</w:t>
      </w:r>
      <w:r w:rsidR="00AA64A5" w:rsidRPr="0056798E">
        <w:rPr>
          <w:rFonts w:ascii="Book Antiqua" w:hAnsi="Book Antiqua" w:cs="Times"/>
          <w:lang w:val="en-US"/>
        </w:rPr>
        <w:t>.</w:t>
      </w:r>
    </w:p>
    <w:p w:rsidR="00792E3F" w:rsidRPr="0056798E" w:rsidRDefault="00792E3F" w:rsidP="008C09E7">
      <w:pPr>
        <w:widowControl w:val="0"/>
        <w:autoSpaceDE w:val="0"/>
        <w:autoSpaceDN w:val="0"/>
        <w:adjustRightInd w:val="0"/>
        <w:snapToGrid w:val="0"/>
        <w:spacing w:line="360" w:lineRule="auto"/>
        <w:jc w:val="both"/>
        <w:rPr>
          <w:rFonts w:ascii="Book Antiqua" w:hAnsi="Book Antiqua" w:cs="Times"/>
          <w:lang w:val="en-US"/>
        </w:rPr>
      </w:pPr>
    </w:p>
    <w:p w:rsidR="00FA1D6C" w:rsidRPr="0056798E" w:rsidRDefault="00FA1D6C"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lastRenderedPageBreak/>
        <w:t>Of the 13 donor</w:t>
      </w:r>
      <w:r w:rsidR="00CA73AC" w:rsidRPr="0056798E">
        <w:rPr>
          <w:rFonts w:ascii="Book Antiqua" w:hAnsi="Book Antiqua" w:cs="Times"/>
          <w:lang w:val="en-US"/>
        </w:rPr>
        <w:t xml:space="preserve"> livers </w:t>
      </w:r>
      <w:r w:rsidRPr="0056798E">
        <w:rPr>
          <w:rFonts w:ascii="Book Antiqua" w:hAnsi="Book Antiqua" w:cs="Times"/>
          <w:lang w:val="en-US"/>
        </w:rPr>
        <w:t xml:space="preserve">(8 women, 5 men), </w:t>
      </w:r>
      <w:r w:rsidR="00CA73AC" w:rsidRPr="0056798E">
        <w:rPr>
          <w:rFonts w:ascii="Book Antiqua" w:hAnsi="Book Antiqua" w:cs="Times"/>
          <w:lang w:val="en-US"/>
        </w:rPr>
        <w:t>t</w:t>
      </w:r>
      <w:r w:rsidR="006E4E7D" w:rsidRPr="0056798E">
        <w:rPr>
          <w:rFonts w:ascii="Book Antiqua" w:hAnsi="Book Antiqua" w:cs="Times"/>
          <w:lang w:val="en-US"/>
        </w:rPr>
        <w:t xml:space="preserve">he </w:t>
      </w:r>
      <w:r w:rsidRPr="0056798E">
        <w:rPr>
          <w:rFonts w:ascii="Book Antiqua" w:hAnsi="Book Antiqua" w:cs="Times"/>
          <w:lang w:val="en-US"/>
        </w:rPr>
        <w:t xml:space="preserve">isolation was performed in </w:t>
      </w:r>
      <w:r w:rsidR="0077159E" w:rsidRPr="0056798E">
        <w:rPr>
          <w:rFonts w:ascii="Book Antiqua" w:hAnsi="Book Antiqua" w:cs="Times"/>
          <w:lang w:val="en-US"/>
        </w:rPr>
        <w:t>3</w:t>
      </w:r>
      <w:r w:rsidR="00B7348C" w:rsidRPr="0056798E">
        <w:rPr>
          <w:rFonts w:ascii="Book Antiqua" w:eastAsiaTheme="minorEastAsia" w:hAnsi="Book Antiqua" w:cs="Times" w:hint="eastAsia"/>
          <w:lang w:val="en-US" w:eastAsia="zh-CN"/>
        </w:rPr>
        <w:t xml:space="preserve"> </w:t>
      </w:r>
      <w:r w:rsidRPr="0056798E">
        <w:rPr>
          <w:rFonts w:ascii="Book Antiqua" w:hAnsi="Book Antiqua" w:cs="Times"/>
          <w:lang w:val="en-US"/>
        </w:rPr>
        <w:t>split</w:t>
      </w:r>
      <w:r w:rsidR="0044031F" w:rsidRPr="0056798E">
        <w:rPr>
          <w:rFonts w:ascii="Book Antiqua" w:hAnsi="Book Antiqua" w:cs="Times"/>
          <w:lang w:val="en-US"/>
        </w:rPr>
        <w:t xml:space="preserve"> </w:t>
      </w:r>
      <w:r w:rsidR="00E434A7" w:rsidRPr="0056798E">
        <w:rPr>
          <w:rFonts w:ascii="Book Antiqua" w:hAnsi="Book Antiqua" w:cs="Times"/>
          <w:lang w:val="en-US"/>
        </w:rPr>
        <w:t>lobe</w:t>
      </w:r>
      <w:r w:rsidR="0077159E" w:rsidRPr="0056798E">
        <w:rPr>
          <w:rFonts w:ascii="Book Antiqua" w:hAnsi="Book Antiqua" w:cs="Times"/>
          <w:lang w:val="en-US"/>
        </w:rPr>
        <w:t>s</w:t>
      </w:r>
      <w:r w:rsidRPr="0056798E">
        <w:rPr>
          <w:rFonts w:ascii="Book Antiqua" w:hAnsi="Book Antiqua" w:cs="Times"/>
          <w:lang w:val="en-US"/>
        </w:rPr>
        <w:t xml:space="preserve">, </w:t>
      </w:r>
      <w:r w:rsidR="0077159E" w:rsidRPr="0056798E">
        <w:rPr>
          <w:rFonts w:ascii="Book Antiqua" w:hAnsi="Book Antiqua" w:cs="Times"/>
          <w:lang w:val="en-US"/>
        </w:rPr>
        <w:t xml:space="preserve">2 </w:t>
      </w:r>
      <w:r w:rsidR="00CA73AC" w:rsidRPr="0056798E">
        <w:rPr>
          <w:rFonts w:ascii="Book Antiqua" w:hAnsi="Book Antiqua" w:cs="Times"/>
          <w:lang w:val="en-US"/>
        </w:rPr>
        <w:t>whole</w:t>
      </w:r>
      <w:r w:rsidR="00AE1693" w:rsidRPr="0056798E">
        <w:rPr>
          <w:rFonts w:ascii="Book Antiqua" w:hAnsi="Book Antiqua" w:cs="Times"/>
          <w:lang w:val="en-US"/>
        </w:rPr>
        <w:t xml:space="preserve"> </w:t>
      </w:r>
      <w:r w:rsidRPr="0056798E">
        <w:rPr>
          <w:rFonts w:ascii="Book Antiqua" w:hAnsi="Book Antiqua" w:cs="Times"/>
          <w:lang w:val="en-US"/>
        </w:rPr>
        <w:t>organ</w:t>
      </w:r>
      <w:r w:rsidR="0077159E" w:rsidRPr="0056798E">
        <w:rPr>
          <w:rFonts w:ascii="Book Antiqua" w:hAnsi="Book Antiqua" w:cs="Times"/>
          <w:lang w:val="en-US"/>
        </w:rPr>
        <w:t>s</w:t>
      </w:r>
      <w:r w:rsidRPr="0056798E">
        <w:rPr>
          <w:rFonts w:ascii="Book Antiqua" w:hAnsi="Book Antiqua" w:cs="Times"/>
          <w:lang w:val="en-US"/>
        </w:rPr>
        <w:t xml:space="preserve">, and in the </w:t>
      </w:r>
      <w:r w:rsidR="00CA73AC" w:rsidRPr="0056798E">
        <w:rPr>
          <w:rFonts w:ascii="Book Antiqua" w:hAnsi="Book Antiqua" w:cs="Times"/>
          <w:lang w:val="en-US"/>
        </w:rPr>
        <w:t xml:space="preserve">remaining 8 donor livers, </w:t>
      </w:r>
      <w:r w:rsidRPr="0056798E">
        <w:rPr>
          <w:rFonts w:ascii="Book Antiqua" w:hAnsi="Book Antiqua" w:cs="Times"/>
          <w:lang w:val="en-US"/>
        </w:rPr>
        <w:t xml:space="preserve">the organ was divided into 2 lobes, left and right </w:t>
      </w:r>
      <w:r w:rsidR="00CA73AC" w:rsidRPr="0056798E">
        <w:rPr>
          <w:rFonts w:ascii="Book Antiqua" w:hAnsi="Book Antiqua" w:cs="Times"/>
          <w:lang w:val="en-US"/>
        </w:rPr>
        <w:t>lobes</w:t>
      </w:r>
      <w:r w:rsidR="00AE1693" w:rsidRPr="0056798E">
        <w:rPr>
          <w:rFonts w:ascii="Book Antiqua" w:hAnsi="Book Antiqua" w:cs="Times"/>
          <w:lang w:val="en-US"/>
        </w:rPr>
        <w:t xml:space="preserve"> </w:t>
      </w:r>
      <w:r w:rsidR="00CA73AC" w:rsidRPr="0056798E">
        <w:rPr>
          <w:rFonts w:ascii="Book Antiqua" w:hAnsi="Book Antiqua" w:cs="Times"/>
          <w:lang w:val="en-US"/>
        </w:rPr>
        <w:t>to</w:t>
      </w:r>
      <w:r w:rsidRPr="0056798E">
        <w:rPr>
          <w:rFonts w:ascii="Book Antiqua" w:hAnsi="Book Antiqua" w:cs="Times"/>
          <w:lang w:val="en-US"/>
        </w:rPr>
        <w:t xml:space="preserve"> </w:t>
      </w:r>
      <w:r w:rsidR="00173B67" w:rsidRPr="0056798E">
        <w:rPr>
          <w:rFonts w:ascii="Book Antiqua" w:hAnsi="Book Antiqua" w:cs="Times"/>
          <w:lang w:val="en-US"/>
        </w:rPr>
        <w:t>improve</w:t>
      </w:r>
      <w:r w:rsidRPr="0056798E">
        <w:rPr>
          <w:rFonts w:ascii="Book Antiqua" w:hAnsi="Book Antiqua" w:cs="Times"/>
          <w:lang w:val="en-US"/>
        </w:rPr>
        <w:t xml:space="preserve"> </w:t>
      </w:r>
      <w:r w:rsidR="00CA73AC" w:rsidRPr="0056798E">
        <w:rPr>
          <w:rFonts w:ascii="Book Antiqua" w:hAnsi="Book Antiqua" w:cs="Times"/>
          <w:lang w:val="en-US"/>
        </w:rPr>
        <w:t>the digestion</w:t>
      </w:r>
      <w:r w:rsidRPr="0056798E">
        <w:rPr>
          <w:rFonts w:ascii="Book Antiqua" w:hAnsi="Book Antiqua" w:cs="Times"/>
          <w:lang w:val="en-US"/>
        </w:rPr>
        <w:t xml:space="preserve">. The percentage of steatosis was determined by </w:t>
      </w:r>
      <w:r w:rsidR="00E434A7" w:rsidRPr="0056798E">
        <w:rPr>
          <w:rFonts w:ascii="Book Antiqua" w:hAnsi="Book Antiqua" w:cs="Times"/>
          <w:lang w:val="en-US"/>
        </w:rPr>
        <w:t xml:space="preserve">pathology </w:t>
      </w:r>
      <w:r w:rsidRPr="0056798E">
        <w:rPr>
          <w:rFonts w:ascii="Book Antiqua" w:hAnsi="Book Antiqua" w:cs="Times"/>
          <w:lang w:val="en-US"/>
        </w:rPr>
        <w:t>studies</w:t>
      </w:r>
      <w:r w:rsidR="00E434A7" w:rsidRPr="0056798E">
        <w:rPr>
          <w:rFonts w:ascii="Book Antiqua" w:hAnsi="Book Antiqua" w:cs="Times"/>
          <w:lang w:val="en-US"/>
        </w:rPr>
        <w:t xml:space="preserve">. The cold </w:t>
      </w:r>
      <w:r w:rsidRPr="0056798E">
        <w:rPr>
          <w:rFonts w:ascii="Book Antiqua" w:hAnsi="Book Antiqua" w:cs="Times"/>
          <w:lang w:val="en-US"/>
        </w:rPr>
        <w:t xml:space="preserve">ischaemia </w:t>
      </w:r>
      <w:r w:rsidR="00E434A7" w:rsidRPr="0056798E">
        <w:rPr>
          <w:rFonts w:ascii="Book Antiqua" w:hAnsi="Book Antiqua" w:cs="Times"/>
          <w:lang w:val="en-US"/>
        </w:rPr>
        <w:t xml:space="preserve">time </w:t>
      </w:r>
      <w:r w:rsidR="00794371" w:rsidRPr="0056798E">
        <w:rPr>
          <w:rFonts w:ascii="Book Antiqua" w:hAnsi="Book Antiqua" w:cs="Times"/>
          <w:lang w:val="en-US"/>
        </w:rPr>
        <w:t>remained</w:t>
      </w:r>
      <w:r w:rsidRPr="0056798E">
        <w:rPr>
          <w:rFonts w:ascii="Book Antiqua" w:hAnsi="Book Antiqua" w:cs="Times"/>
          <w:lang w:val="en-US"/>
        </w:rPr>
        <w:t xml:space="preserve"> under 4 h</w:t>
      </w:r>
      <w:r w:rsidR="007D465E" w:rsidRPr="0056798E">
        <w:rPr>
          <w:rFonts w:ascii="Book Antiqua" w:hAnsi="Book Antiqua" w:cs="Times"/>
          <w:lang w:val="en-US"/>
        </w:rPr>
        <w:t>ou</w:t>
      </w:r>
      <w:r w:rsidRPr="0056798E">
        <w:rPr>
          <w:rFonts w:ascii="Book Antiqua" w:hAnsi="Book Antiqua" w:cs="Times"/>
          <w:lang w:val="en-US"/>
        </w:rPr>
        <w:t>rs in all cases</w:t>
      </w:r>
      <w:r w:rsidR="00E434A7" w:rsidRPr="0056798E">
        <w:rPr>
          <w:rFonts w:ascii="Book Antiqua" w:hAnsi="Book Antiqua" w:cs="Times"/>
          <w:lang w:val="en-US"/>
        </w:rPr>
        <w:t xml:space="preserve"> and t</w:t>
      </w:r>
      <w:r w:rsidR="00CA73AC" w:rsidRPr="0056798E">
        <w:rPr>
          <w:rFonts w:ascii="Book Antiqua" w:hAnsi="Book Antiqua" w:cs="Times"/>
          <w:lang w:val="en-US"/>
        </w:rPr>
        <w:t>he</w:t>
      </w:r>
      <w:r w:rsidR="00E434A7" w:rsidRPr="0056798E">
        <w:rPr>
          <w:rFonts w:ascii="Book Antiqua" w:hAnsi="Book Antiqua" w:cs="Times"/>
          <w:lang w:val="en-US"/>
        </w:rPr>
        <w:t xml:space="preserve"> resulting</w:t>
      </w:r>
      <w:r w:rsidR="00CA73AC" w:rsidRPr="0056798E">
        <w:rPr>
          <w:rFonts w:ascii="Book Antiqua" w:hAnsi="Book Antiqua" w:cs="Times"/>
          <w:lang w:val="en-US"/>
        </w:rPr>
        <w:t xml:space="preserve"> c</w:t>
      </w:r>
      <w:r w:rsidRPr="0056798E">
        <w:rPr>
          <w:rFonts w:ascii="Book Antiqua" w:hAnsi="Book Antiqua" w:cs="Times"/>
          <w:lang w:val="en-US"/>
        </w:rPr>
        <w:t>ell viability</w:t>
      </w:r>
      <w:r w:rsidR="00CA73AC" w:rsidRPr="0056798E">
        <w:rPr>
          <w:rFonts w:ascii="Book Antiqua" w:hAnsi="Book Antiqua" w:cs="Times"/>
          <w:lang w:val="en-US"/>
        </w:rPr>
        <w:t xml:space="preserve"> </w:t>
      </w:r>
      <w:r w:rsidRPr="0056798E">
        <w:rPr>
          <w:rFonts w:ascii="Book Antiqua" w:hAnsi="Book Antiqua" w:cs="Times"/>
          <w:lang w:val="en-US"/>
        </w:rPr>
        <w:t>was between 70</w:t>
      </w:r>
      <w:r w:rsidR="00B7348C" w:rsidRPr="0056798E">
        <w:rPr>
          <w:rFonts w:ascii="Book Antiqua" w:eastAsiaTheme="minorEastAsia" w:hAnsi="Book Antiqua" w:cs="Times" w:hint="eastAsia"/>
          <w:lang w:val="en-US" w:eastAsia="zh-CN"/>
        </w:rPr>
        <w:t>%</w:t>
      </w:r>
      <w:r w:rsidRPr="0056798E">
        <w:rPr>
          <w:rFonts w:ascii="Book Antiqua" w:hAnsi="Book Antiqua" w:cs="Times"/>
          <w:lang w:val="en-US"/>
        </w:rPr>
        <w:t xml:space="preserve"> and 89% with a yield of 1-17</w:t>
      </w:r>
      <w:r w:rsidR="00B7348C" w:rsidRPr="0056798E">
        <w:rPr>
          <w:rFonts w:ascii="Book Antiqua" w:eastAsiaTheme="minorEastAsia" w:hAnsi="Book Antiqua" w:cs="Times" w:hint="eastAsia"/>
          <w:lang w:val="en-US" w:eastAsia="zh-CN"/>
        </w:rPr>
        <w:t xml:space="preserve"> </w:t>
      </w:r>
      <w:r w:rsidRPr="0056798E">
        <w:rPr>
          <w:rFonts w:ascii="Book Antiqua" w:hAnsi="Book Antiqua" w:cs="Times"/>
          <w:lang w:val="en-US"/>
        </w:rPr>
        <w:t>×</w:t>
      </w:r>
      <w:r w:rsidR="00B7348C" w:rsidRPr="0056798E">
        <w:rPr>
          <w:rFonts w:ascii="Book Antiqua" w:eastAsiaTheme="minorEastAsia" w:hAnsi="Book Antiqua" w:cs="Times" w:hint="eastAsia"/>
          <w:lang w:val="en-US" w:eastAsia="zh-CN"/>
        </w:rPr>
        <w:t xml:space="preserve"> </w:t>
      </w:r>
      <w:r w:rsidR="00B7348C" w:rsidRPr="0056798E">
        <w:rPr>
          <w:rFonts w:ascii="Book Antiqua" w:hAnsi="Book Antiqua" w:cs="Times"/>
          <w:lang w:val="en-US"/>
        </w:rPr>
        <w:t>10</w:t>
      </w:r>
      <w:r w:rsidR="00B7348C" w:rsidRPr="0056798E">
        <w:rPr>
          <w:rFonts w:ascii="Book Antiqua" w:hAnsi="Book Antiqua" w:cs="Times"/>
          <w:vertAlign w:val="superscript"/>
          <w:lang w:val="en-US"/>
        </w:rPr>
        <w:t>6</w:t>
      </w:r>
      <w:r w:rsidRPr="0056798E">
        <w:rPr>
          <w:rFonts w:ascii="Book Antiqua" w:hAnsi="Book Antiqua" w:cs="Times"/>
          <w:position w:val="8"/>
          <w:lang w:val="en-US"/>
        </w:rPr>
        <w:t xml:space="preserve"> </w:t>
      </w:r>
      <w:r w:rsidRPr="0056798E">
        <w:rPr>
          <w:rFonts w:ascii="Book Antiqua" w:hAnsi="Book Antiqua" w:cs="Times"/>
          <w:lang w:val="en-US"/>
        </w:rPr>
        <w:t>cells/g (</w:t>
      </w:r>
      <w:r w:rsidR="00993D7B" w:rsidRPr="0056798E">
        <w:rPr>
          <w:rFonts w:ascii="Book Antiqua" w:hAnsi="Book Antiqua" w:cs="Times"/>
          <w:lang w:val="en-US"/>
        </w:rPr>
        <w:t>T</w:t>
      </w:r>
      <w:r w:rsidR="007E0EE6" w:rsidRPr="0056798E">
        <w:rPr>
          <w:rFonts w:ascii="Book Antiqua" w:hAnsi="Book Antiqua" w:cs="Times"/>
          <w:lang w:val="en-US"/>
        </w:rPr>
        <w:t>able</w:t>
      </w:r>
      <w:r w:rsidR="000739F5" w:rsidRPr="0056798E">
        <w:rPr>
          <w:rFonts w:ascii="Book Antiqua" w:hAnsi="Book Antiqua" w:cs="Times"/>
          <w:lang w:val="en-US"/>
        </w:rPr>
        <w:t xml:space="preserve"> 2</w:t>
      </w:r>
      <w:r w:rsidRPr="0056798E">
        <w:rPr>
          <w:rFonts w:ascii="Book Antiqua" w:hAnsi="Book Antiqua" w:cs="Times"/>
          <w:lang w:val="en-US"/>
        </w:rPr>
        <w:t>)</w:t>
      </w:r>
      <w:r w:rsidR="006700C1" w:rsidRPr="0056798E">
        <w:rPr>
          <w:rFonts w:ascii="Book Antiqua" w:eastAsia="SimSun" w:hAnsi="Book Antiqua" w:cs="Times"/>
          <w:vertAlign w:val="superscript"/>
          <w:lang w:val="en-US" w:eastAsia="zh-CN"/>
        </w:rPr>
        <w:t>[22]</w:t>
      </w:r>
      <w:r w:rsidR="005C36C0" w:rsidRPr="0056798E">
        <w:rPr>
          <w:rFonts w:ascii="Book Antiqua" w:hAnsi="Book Antiqua" w:cs="Times"/>
          <w:lang w:val="en-US"/>
        </w:rPr>
        <w:t>.</w:t>
      </w:r>
    </w:p>
    <w:p w:rsidR="00534FAA" w:rsidRPr="0056798E" w:rsidRDefault="00115C9D"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In general, the disintegration process of the </w:t>
      </w:r>
      <w:r w:rsidR="00CA73AC" w:rsidRPr="0056798E">
        <w:rPr>
          <w:rFonts w:ascii="Book Antiqua" w:hAnsi="Book Antiqua" w:cs="Times"/>
          <w:lang w:val="en-US"/>
        </w:rPr>
        <w:t xml:space="preserve">whole </w:t>
      </w:r>
      <w:r w:rsidRPr="0056798E">
        <w:rPr>
          <w:rFonts w:ascii="Book Antiqua" w:hAnsi="Book Antiqua" w:cs="Times"/>
          <w:lang w:val="en-US"/>
        </w:rPr>
        <w:t xml:space="preserve">liver or </w:t>
      </w:r>
      <w:r w:rsidR="00CA73AC" w:rsidRPr="0056798E">
        <w:rPr>
          <w:rFonts w:ascii="Book Antiqua" w:hAnsi="Book Antiqua" w:cs="Times"/>
          <w:lang w:val="en-US"/>
        </w:rPr>
        <w:t>split</w:t>
      </w:r>
      <w:r w:rsidR="001F1F8C" w:rsidRPr="0056798E">
        <w:rPr>
          <w:rFonts w:ascii="Book Antiqua" w:hAnsi="Book Antiqua" w:cs="Times"/>
          <w:lang w:val="en-US"/>
        </w:rPr>
        <w:t xml:space="preserve"> </w:t>
      </w:r>
      <w:r w:rsidRPr="0056798E">
        <w:rPr>
          <w:rFonts w:ascii="Book Antiqua" w:hAnsi="Book Antiqua" w:cs="Times"/>
          <w:lang w:val="en-US"/>
        </w:rPr>
        <w:t xml:space="preserve">lobes gives lower yields than those obtained through surgical biopsies </w:t>
      </w:r>
      <w:r w:rsidR="00CA73AC" w:rsidRPr="0056798E">
        <w:rPr>
          <w:rFonts w:ascii="Book Antiqua" w:hAnsi="Book Antiqua" w:cs="Times"/>
          <w:lang w:val="en-US"/>
        </w:rPr>
        <w:t>from</w:t>
      </w:r>
      <w:r w:rsidRPr="0056798E">
        <w:rPr>
          <w:rFonts w:ascii="Book Antiqua" w:hAnsi="Book Antiqua" w:cs="Times"/>
          <w:lang w:val="en-US"/>
        </w:rPr>
        <w:t xml:space="preserve"> fatty liver tissue, although we must also highlight higher yields from </w:t>
      </w:r>
      <w:r w:rsidR="00D36A87" w:rsidRPr="0056798E">
        <w:rPr>
          <w:rFonts w:ascii="Book Antiqua" w:hAnsi="Book Antiqua" w:cs="Times"/>
          <w:lang w:val="en-US"/>
        </w:rPr>
        <w:t xml:space="preserve">livers with </w:t>
      </w:r>
      <w:r w:rsidRPr="0056798E">
        <w:rPr>
          <w:rFonts w:ascii="Book Antiqua" w:hAnsi="Book Antiqua" w:cs="Times"/>
          <w:lang w:val="en-US"/>
        </w:rPr>
        <w:t>lower weight.</w:t>
      </w:r>
    </w:p>
    <w:p w:rsidR="0035728F" w:rsidRPr="0056798E" w:rsidRDefault="001F1F8C" w:rsidP="00B7348C">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As a result of this work, we created a biobank of </w:t>
      </w:r>
      <w:r w:rsidR="00794371" w:rsidRPr="0056798E">
        <w:rPr>
          <w:rFonts w:ascii="Book Antiqua" w:hAnsi="Book Antiqua" w:cs="Times"/>
          <w:lang w:val="en-US"/>
        </w:rPr>
        <w:t xml:space="preserve">cryopreserved </w:t>
      </w:r>
      <w:r w:rsidRPr="0056798E">
        <w:rPr>
          <w:rFonts w:ascii="Book Antiqua" w:hAnsi="Book Antiqua" w:cs="Times"/>
          <w:lang w:val="en-US"/>
        </w:rPr>
        <w:t xml:space="preserve">hepatocytes </w:t>
      </w:r>
      <w:r w:rsidR="000406AF" w:rsidRPr="0056798E">
        <w:rPr>
          <w:rFonts w:ascii="Book Antiqua" w:hAnsi="Book Antiqua" w:cs="Times"/>
          <w:lang w:val="en-US"/>
        </w:rPr>
        <w:t xml:space="preserve">functionally characterized and </w:t>
      </w:r>
      <w:r w:rsidRPr="0056798E">
        <w:rPr>
          <w:rFonts w:ascii="Book Antiqua" w:hAnsi="Book Antiqua" w:cs="Times"/>
          <w:lang w:val="en-US"/>
        </w:rPr>
        <w:t>ready to be used for HT.</w:t>
      </w:r>
      <w:r w:rsidR="006E5785" w:rsidRPr="0056798E">
        <w:rPr>
          <w:rFonts w:ascii="Book Antiqua" w:hAnsi="Book Antiqua" w:cs="Times"/>
          <w:lang w:val="en-US"/>
        </w:rPr>
        <w:t xml:space="preserve"> </w:t>
      </w:r>
      <w:r w:rsidR="00534FAA" w:rsidRPr="0056798E">
        <w:rPr>
          <w:rFonts w:ascii="Book Antiqua" w:hAnsi="Book Antiqua" w:cs="Times"/>
          <w:lang w:val="en-US"/>
        </w:rPr>
        <w:t xml:space="preserve">The first HT </w:t>
      </w:r>
      <w:r w:rsidR="0077159E" w:rsidRPr="0056798E">
        <w:rPr>
          <w:rFonts w:ascii="Book Antiqua" w:hAnsi="Book Antiqua" w:cs="Times"/>
          <w:lang w:val="en-US"/>
        </w:rPr>
        <w:t>by</w:t>
      </w:r>
      <w:r w:rsidR="00534FAA" w:rsidRPr="0056798E">
        <w:rPr>
          <w:rFonts w:ascii="Book Antiqua" w:hAnsi="Book Antiqua" w:cs="Times"/>
          <w:lang w:val="en-US"/>
        </w:rPr>
        <w:t xml:space="preserve"> HCTU was performed in our hospital on May 2008 in a girl with urea cycle defect.</w:t>
      </w:r>
    </w:p>
    <w:p w:rsidR="007E0EE6" w:rsidRPr="0056798E" w:rsidRDefault="007E0EE6" w:rsidP="008C09E7">
      <w:pPr>
        <w:widowControl w:val="0"/>
        <w:autoSpaceDE w:val="0"/>
        <w:autoSpaceDN w:val="0"/>
        <w:adjustRightInd w:val="0"/>
        <w:snapToGrid w:val="0"/>
        <w:spacing w:line="360" w:lineRule="auto"/>
        <w:jc w:val="both"/>
        <w:rPr>
          <w:rFonts w:ascii="Book Antiqua" w:hAnsi="Book Antiqua" w:cs="Times"/>
          <w:lang w:val="en-US"/>
        </w:rPr>
      </w:pPr>
    </w:p>
    <w:p w:rsidR="008E7691" w:rsidRPr="0056798E" w:rsidRDefault="00C059CB" w:rsidP="008C09E7">
      <w:pPr>
        <w:widowControl w:val="0"/>
        <w:autoSpaceDE w:val="0"/>
        <w:autoSpaceDN w:val="0"/>
        <w:adjustRightInd w:val="0"/>
        <w:snapToGrid w:val="0"/>
        <w:spacing w:line="360" w:lineRule="auto"/>
        <w:jc w:val="both"/>
        <w:outlineLvl w:val="0"/>
        <w:rPr>
          <w:rFonts w:ascii="Book Antiqua" w:hAnsi="Book Antiqua" w:cs="Times"/>
          <w:b/>
          <w:i/>
          <w:lang w:val="en-US"/>
        </w:rPr>
      </w:pPr>
      <w:r w:rsidRPr="0056798E">
        <w:rPr>
          <w:rFonts w:ascii="Book Antiqua" w:hAnsi="Book Antiqua" w:cs="Times"/>
          <w:b/>
          <w:i/>
          <w:lang w:val="en-US"/>
        </w:rPr>
        <w:t>H</w:t>
      </w:r>
      <w:r w:rsidR="00B7348C" w:rsidRPr="0056798E">
        <w:rPr>
          <w:rFonts w:ascii="Book Antiqua" w:hAnsi="Book Antiqua" w:cs="Times"/>
          <w:b/>
          <w:i/>
          <w:lang w:val="en-US"/>
        </w:rPr>
        <w:t>epatocyte quality assesment</w:t>
      </w:r>
    </w:p>
    <w:p w:rsidR="00EE2E3F" w:rsidRPr="0056798E" w:rsidRDefault="008E7691" w:rsidP="008C09E7">
      <w:pPr>
        <w:widowControl w:val="0"/>
        <w:autoSpaceDE w:val="0"/>
        <w:autoSpaceDN w:val="0"/>
        <w:adjustRightInd w:val="0"/>
        <w:snapToGrid w:val="0"/>
        <w:spacing w:line="360" w:lineRule="auto"/>
        <w:jc w:val="both"/>
        <w:rPr>
          <w:rFonts w:ascii="Book Antiqua" w:hAnsi="Book Antiqua"/>
          <w:lang w:val="en-US"/>
        </w:rPr>
      </w:pPr>
      <w:r w:rsidRPr="0056798E">
        <w:rPr>
          <w:rFonts w:ascii="Book Antiqua" w:hAnsi="Book Antiqua"/>
          <w:lang w:val="en-US"/>
        </w:rPr>
        <w:t>The clinical outcome after HT depends very much on the quality of the hepatocytes used, which depends to a large extent on the nature of the tissue utilized for cell isolation, donor factors such as age, and cell harvesting procedures</w:t>
      </w:r>
      <w:r w:rsidR="006700C1" w:rsidRPr="0056798E">
        <w:rPr>
          <w:rFonts w:ascii="Book Antiqua" w:eastAsia="SimSun" w:hAnsi="Book Antiqua" w:cs="Times"/>
          <w:vertAlign w:val="superscript"/>
          <w:lang w:val="en-US" w:eastAsia="zh-CN"/>
        </w:rPr>
        <w:t>[16-18,20,24,30,31,64]</w:t>
      </w:r>
      <w:r w:rsidRPr="0056798E">
        <w:rPr>
          <w:rFonts w:ascii="Book Antiqua" w:hAnsi="Book Antiqua"/>
          <w:lang w:val="en-US"/>
        </w:rPr>
        <w:t xml:space="preserve">. </w:t>
      </w:r>
    </w:p>
    <w:p w:rsidR="008E7691" w:rsidRPr="0056798E" w:rsidRDefault="008E7691" w:rsidP="00B7348C">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In addition, from the surgical removal of tissue to </w:t>
      </w:r>
      <w:r w:rsidR="0077159E" w:rsidRPr="0056798E">
        <w:rPr>
          <w:rFonts w:ascii="Book Antiqua" w:hAnsi="Book Antiqua"/>
          <w:lang w:val="en-US"/>
        </w:rPr>
        <w:t xml:space="preserve">the </w:t>
      </w:r>
      <w:r w:rsidRPr="0056798E">
        <w:rPr>
          <w:rFonts w:ascii="Book Antiqua" w:hAnsi="Book Antiqua"/>
          <w:lang w:val="en-US"/>
        </w:rPr>
        <w:t xml:space="preserve">final obtaining </w:t>
      </w:r>
      <w:r w:rsidR="0077159E" w:rsidRPr="0056798E">
        <w:rPr>
          <w:rFonts w:ascii="Book Antiqua" w:hAnsi="Book Antiqua"/>
          <w:lang w:val="en-US"/>
        </w:rPr>
        <w:t xml:space="preserve">of </w:t>
      </w:r>
      <w:r w:rsidRPr="0056798E">
        <w:rPr>
          <w:rFonts w:ascii="Book Antiqua" w:hAnsi="Book Antiqua"/>
          <w:lang w:val="en-US"/>
        </w:rPr>
        <w:t xml:space="preserve">cell suspensions, hepatocytes are subjected to a number of factors </w:t>
      </w:r>
      <w:r w:rsidR="0029799F" w:rsidRPr="0056798E">
        <w:rPr>
          <w:rFonts w:ascii="Book Antiqua" w:eastAsiaTheme="minorEastAsia" w:hAnsi="Book Antiqua" w:hint="eastAsia"/>
          <w:lang w:val="en-US" w:eastAsia="zh-CN"/>
        </w:rPr>
        <w:t>[</w:t>
      </w:r>
      <w:r w:rsidRPr="0056798E">
        <w:rPr>
          <w:rFonts w:ascii="Book Antiqua" w:hAnsi="Book Antiqua"/>
          <w:i/>
          <w:lang w:val="en-US"/>
        </w:rPr>
        <w:t>i.e</w:t>
      </w:r>
      <w:r w:rsidRPr="0056798E">
        <w:rPr>
          <w:rFonts w:ascii="Book Antiqua" w:hAnsi="Book Antiqua"/>
          <w:lang w:val="en-US"/>
        </w:rPr>
        <w:t>.,</w:t>
      </w:r>
      <w:r w:rsidR="00B7348C" w:rsidRPr="0056798E">
        <w:rPr>
          <w:rFonts w:ascii="Book Antiqua" w:eastAsiaTheme="minorEastAsia" w:hAnsi="Book Antiqua" w:hint="eastAsia"/>
          <w:lang w:val="en-US" w:eastAsia="zh-CN"/>
        </w:rPr>
        <w:t xml:space="preserve"> </w:t>
      </w:r>
      <w:r w:rsidRPr="0056798E">
        <w:rPr>
          <w:rFonts w:ascii="Book Antiqua" w:hAnsi="Book Antiqua"/>
          <w:lang w:val="en-US"/>
        </w:rPr>
        <w:t>warm ischemia and hypoxia during surgical liver resection, cold ischemia during transportation, the cell isolation procedure,</w:t>
      </w:r>
      <w:r w:rsidR="008F6158" w:rsidRPr="0056798E">
        <w:rPr>
          <w:rFonts w:ascii="Book Antiqua" w:hAnsi="Book Antiqua"/>
          <w:lang w:val="en-US"/>
        </w:rPr>
        <w:t xml:space="preserve"> </w:t>
      </w:r>
      <w:r w:rsidR="00B7348C" w:rsidRPr="0056798E">
        <w:rPr>
          <w:rFonts w:ascii="Book Antiqua" w:hAnsi="Book Antiqua"/>
          <w:lang w:val="en-US"/>
        </w:rPr>
        <w:t xml:space="preserve">the perfusion liquid </w:t>
      </w:r>
      <w:r w:rsidR="0029799F" w:rsidRPr="0056798E">
        <w:rPr>
          <w:rFonts w:ascii="Book Antiqua" w:eastAsiaTheme="minorEastAsia" w:hAnsi="Book Antiqua" w:hint="eastAsia"/>
          <w:lang w:val="en-US" w:eastAsia="zh-CN"/>
        </w:rPr>
        <w:t>(</w:t>
      </w:r>
      <w:r w:rsidR="00B7348C" w:rsidRPr="0056798E">
        <w:rPr>
          <w:rFonts w:ascii="Book Antiqua" w:hAnsi="Book Antiqua"/>
          <w:lang w:val="en-US"/>
        </w:rPr>
        <w:t>Celsio</w:t>
      </w:r>
      <w:r w:rsidR="00B7348C" w:rsidRPr="0056798E">
        <w:rPr>
          <w:rFonts w:ascii="Book Antiqua" w:eastAsiaTheme="minorEastAsia" w:hAnsi="Book Antiqua" w:hint="eastAsia"/>
          <w:lang w:val="en-US" w:eastAsia="zh-CN"/>
        </w:rPr>
        <w:t>r</w:t>
      </w:r>
      <w:r w:rsidR="00B7348C" w:rsidRPr="0056798E">
        <w:rPr>
          <w:rFonts w:ascii="Book Antiqua" w:eastAsiaTheme="minorEastAsia" w:hAnsi="Book Antiqua"/>
          <w:vertAlign w:val="superscript"/>
          <w:lang w:val="en-US" w:eastAsia="zh-CN"/>
        </w:rPr>
        <w:t>®</w:t>
      </w:r>
      <w:r w:rsidRPr="0056798E">
        <w:rPr>
          <w:rFonts w:ascii="Book Antiqua" w:hAnsi="Book Antiqua"/>
          <w:lang w:val="en-US"/>
        </w:rPr>
        <w:t>/</w:t>
      </w:r>
      <w:r w:rsidR="0077159E" w:rsidRPr="0056798E">
        <w:rPr>
          <w:rFonts w:ascii="Book Antiqua" w:hAnsi="Book Antiqua"/>
          <w:lang w:val="en-US"/>
        </w:rPr>
        <w:t xml:space="preserve">University of </w:t>
      </w:r>
      <w:r w:rsidRPr="0056798E">
        <w:rPr>
          <w:rFonts w:ascii="Book Antiqua" w:hAnsi="Book Antiqua"/>
          <w:lang w:val="en-US"/>
        </w:rPr>
        <w:t>Wisconsin</w:t>
      </w:r>
      <w:r w:rsidR="0077159E" w:rsidRPr="0056798E">
        <w:rPr>
          <w:rFonts w:ascii="Book Antiqua" w:hAnsi="Book Antiqua"/>
          <w:lang w:val="en-US"/>
        </w:rPr>
        <w:t xml:space="preserve"> solution (UW)</w:t>
      </w:r>
      <w:r w:rsidR="0029799F" w:rsidRPr="0056798E">
        <w:rPr>
          <w:rFonts w:ascii="Book Antiqua" w:eastAsiaTheme="minorEastAsia" w:hAnsi="Book Antiqua" w:hint="eastAsia"/>
          <w:lang w:val="en-US" w:eastAsia="zh-CN"/>
        </w:rPr>
        <w:t>]</w:t>
      </w:r>
      <w:r w:rsidRPr="0056798E">
        <w:rPr>
          <w:rFonts w:ascii="Book Antiqua" w:hAnsi="Book Antiqua"/>
          <w:lang w:val="en-US"/>
        </w:rPr>
        <w:t xml:space="preserve"> that can influence their viability and functionality</w:t>
      </w:r>
      <w:r w:rsidR="0029799F" w:rsidRPr="0056798E">
        <w:rPr>
          <w:rFonts w:ascii="Book Antiqua" w:eastAsiaTheme="minorEastAsia" w:hAnsi="Book Antiqua" w:hint="eastAsia"/>
          <w:vertAlign w:val="superscript"/>
          <w:lang w:val="en-US" w:eastAsia="zh-CN"/>
        </w:rPr>
        <w:t>[</w:t>
      </w:r>
      <w:r w:rsidR="00031E77" w:rsidRPr="0056798E">
        <w:rPr>
          <w:rFonts w:ascii="Book Antiqua" w:hAnsi="Book Antiqua"/>
          <w:vertAlign w:val="superscript"/>
          <w:lang w:val="en-US"/>
        </w:rPr>
        <w:t>14</w:t>
      </w:r>
      <w:r w:rsidR="00EE2E3F" w:rsidRPr="0056798E">
        <w:rPr>
          <w:rFonts w:ascii="Book Antiqua" w:hAnsi="Book Antiqua"/>
          <w:vertAlign w:val="superscript"/>
          <w:lang w:val="en-US"/>
        </w:rPr>
        <w:t>,</w:t>
      </w:r>
      <w:r w:rsidR="00031E77" w:rsidRPr="0056798E">
        <w:rPr>
          <w:rFonts w:ascii="Book Antiqua" w:hAnsi="Book Antiqua"/>
          <w:vertAlign w:val="superscript"/>
          <w:lang w:val="en-US"/>
        </w:rPr>
        <w:t>17</w:t>
      </w:r>
      <w:r w:rsidR="00B079E0" w:rsidRPr="0056798E">
        <w:rPr>
          <w:rFonts w:ascii="Book Antiqua" w:hAnsi="Book Antiqua"/>
          <w:vertAlign w:val="superscript"/>
          <w:lang w:val="en-US"/>
        </w:rPr>
        <w:t>,31</w:t>
      </w:r>
      <w:r w:rsidR="0029799F" w:rsidRPr="0056798E">
        <w:rPr>
          <w:rFonts w:ascii="Book Antiqua" w:eastAsiaTheme="minorEastAsia" w:hAnsi="Book Antiqua" w:hint="eastAsia"/>
          <w:vertAlign w:val="superscript"/>
          <w:lang w:val="en-US" w:eastAsia="zh-CN"/>
        </w:rPr>
        <w:t>]</w:t>
      </w:r>
      <w:r w:rsidR="002168EB" w:rsidRPr="0056798E">
        <w:rPr>
          <w:rFonts w:ascii="Book Antiqua" w:hAnsi="Book Antiqua"/>
          <w:lang w:val="en-US"/>
        </w:rPr>
        <w:t>.</w:t>
      </w:r>
      <w:r w:rsidR="00EE2E3F" w:rsidRPr="0056798E">
        <w:rPr>
          <w:rFonts w:ascii="Book Antiqua" w:hAnsi="Book Antiqua"/>
          <w:lang w:val="en-US"/>
        </w:rPr>
        <w:t xml:space="preserve"> </w:t>
      </w:r>
      <w:r w:rsidRPr="0056798E">
        <w:rPr>
          <w:rFonts w:ascii="Book Antiqua" w:hAnsi="Book Antiqua"/>
          <w:lang w:val="en-US"/>
        </w:rPr>
        <w:t xml:space="preserve">For instance, </w:t>
      </w:r>
      <w:r w:rsidR="003F2FE6" w:rsidRPr="0056798E">
        <w:rPr>
          <w:rFonts w:ascii="Book Antiqua" w:hAnsi="Book Antiqua"/>
          <w:lang w:val="en-US"/>
        </w:rPr>
        <w:t xml:space="preserve">it </w:t>
      </w:r>
      <w:r w:rsidRPr="0056798E">
        <w:rPr>
          <w:rFonts w:ascii="Book Antiqua" w:hAnsi="Book Antiqua"/>
          <w:lang w:val="en-US"/>
        </w:rPr>
        <w:t>seems to be a negative correlation between hepatocyte viability and the duration of both warm and cold ischemia</w:t>
      </w:r>
      <w:r w:rsidR="006700C1" w:rsidRPr="0056798E">
        <w:rPr>
          <w:rFonts w:ascii="Book Antiqua" w:eastAsia="SimSun" w:hAnsi="Book Antiqua" w:cs="Times"/>
          <w:vertAlign w:val="superscript"/>
          <w:lang w:val="en-US" w:eastAsia="zh-CN"/>
        </w:rPr>
        <w:t>[60]</w:t>
      </w:r>
      <w:r w:rsidR="005A2E31" w:rsidRPr="0056798E">
        <w:rPr>
          <w:rFonts w:ascii="Book Antiqua" w:hAnsi="Book Antiqua"/>
          <w:lang w:val="en-US"/>
        </w:rPr>
        <w:t>.</w:t>
      </w:r>
    </w:p>
    <w:p w:rsidR="008E7691" w:rsidRPr="0056798E" w:rsidRDefault="008E7691" w:rsidP="00B7348C">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The trypan blue assay is quick and easy to perform and is the most frequently used test to evaluate cell number and viability</w:t>
      </w:r>
      <w:r w:rsidR="006700C1" w:rsidRPr="0056798E">
        <w:rPr>
          <w:rFonts w:ascii="Book Antiqua" w:eastAsia="SimSun" w:hAnsi="Book Antiqua" w:cs="Times"/>
          <w:vertAlign w:val="superscript"/>
          <w:lang w:val="en-US" w:eastAsia="zh-CN"/>
        </w:rPr>
        <w:t>[20,31]</w:t>
      </w:r>
      <w:r w:rsidR="00E85AAF" w:rsidRPr="0056798E">
        <w:rPr>
          <w:rFonts w:ascii="Book Antiqua" w:hAnsi="Book Antiqua"/>
          <w:lang w:val="en-US"/>
        </w:rPr>
        <w:t xml:space="preserve">. </w:t>
      </w:r>
      <w:r w:rsidRPr="0056798E">
        <w:rPr>
          <w:rFonts w:ascii="Book Antiqua" w:hAnsi="Book Antiqua"/>
          <w:lang w:val="en-US"/>
        </w:rPr>
        <w:t>However, th</w:t>
      </w:r>
      <w:r w:rsidR="00E85AAF" w:rsidRPr="0056798E">
        <w:rPr>
          <w:rFonts w:ascii="Book Antiqua" w:hAnsi="Book Antiqua"/>
          <w:lang w:val="en-US"/>
        </w:rPr>
        <w:t>is</w:t>
      </w:r>
      <w:r w:rsidRPr="0056798E">
        <w:rPr>
          <w:rFonts w:ascii="Book Antiqua" w:hAnsi="Book Antiqua"/>
          <w:lang w:val="en-US"/>
        </w:rPr>
        <w:t xml:space="preserve"> assay cannot detect early apoptotic cells or evaluate the metabolic function of the cell. In </w:t>
      </w:r>
      <w:r w:rsidRPr="0056798E">
        <w:rPr>
          <w:rFonts w:ascii="Book Antiqua" w:hAnsi="Book Antiqua"/>
          <w:lang w:val="en-US"/>
        </w:rPr>
        <w:lastRenderedPageBreak/>
        <w:t>general, viability greater than 50%–60% is considered the minimum</w:t>
      </w:r>
      <w:r w:rsidR="00224363" w:rsidRPr="0056798E">
        <w:rPr>
          <w:rFonts w:ascii="Book Antiqua" w:hAnsi="Book Antiqua"/>
          <w:lang w:val="en-US"/>
        </w:rPr>
        <w:t xml:space="preserve"> </w:t>
      </w:r>
      <w:r w:rsidRPr="0056798E">
        <w:rPr>
          <w:rFonts w:ascii="Book Antiqua" w:hAnsi="Book Antiqua"/>
          <w:lang w:val="en-US"/>
        </w:rPr>
        <w:t>for clinical transplantation</w:t>
      </w:r>
      <w:r w:rsidR="006700C1" w:rsidRPr="0056798E">
        <w:rPr>
          <w:rFonts w:ascii="Book Antiqua" w:eastAsia="SimSun" w:hAnsi="Book Antiqua" w:cs="Times"/>
          <w:vertAlign w:val="superscript"/>
          <w:lang w:val="en-US" w:eastAsia="zh-CN"/>
        </w:rPr>
        <w:t>[3,20,59]</w:t>
      </w:r>
      <w:r w:rsidRPr="0056798E">
        <w:rPr>
          <w:rFonts w:ascii="Book Antiqua" w:hAnsi="Book Antiqua"/>
          <w:lang w:val="en-US"/>
        </w:rPr>
        <w:t>. Simple viability measurements are not conclusive enough to predict the long-term HT outcome, and a correlation between in vitro hepatocyte viability and the graft function a</w:t>
      </w:r>
      <w:r w:rsidR="006700C1" w:rsidRPr="0056798E">
        <w:rPr>
          <w:rFonts w:ascii="Book Antiqua" w:hAnsi="Book Antiqua"/>
          <w:lang w:val="en-US"/>
        </w:rPr>
        <w:t>fter transplantation is lacking</w:t>
      </w:r>
      <w:r w:rsidR="006700C1" w:rsidRPr="0056798E">
        <w:rPr>
          <w:rFonts w:ascii="Book Antiqua" w:eastAsia="SimSun" w:hAnsi="Book Antiqua" w:cs="Times"/>
          <w:vertAlign w:val="superscript"/>
          <w:lang w:val="en-US" w:eastAsia="zh-CN"/>
        </w:rPr>
        <w:t>[20,59]</w:t>
      </w:r>
      <w:r w:rsidR="00D65993" w:rsidRPr="0056798E">
        <w:rPr>
          <w:rFonts w:ascii="Book Antiqua" w:hAnsi="Book Antiqua"/>
          <w:lang w:val="en-US"/>
        </w:rPr>
        <w:t xml:space="preserve">. </w:t>
      </w:r>
      <w:r w:rsidR="00E85AAF" w:rsidRPr="0056798E">
        <w:rPr>
          <w:rFonts w:ascii="Book Antiqua" w:hAnsi="Book Antiqua"/>
          <w:lang w:val="en-US"/>
        </w:rPr>
        <w:t xml:space="preserve">In our experience, </w:t>
      </w:r>
      <w:r w:rsidR="0077159E" w:rsidRPr="0056798E">
        <w:rPr>
          <w:rFonts w:ascii="Book Antiqua" w:hAnsi="Book Antiqua"/>
          <w:lang w:val="en-US"/>
        </w:rPr>
        <w:t xml:space="preserve">the </w:t>
      </w:r>
      <w:r w:rsidR="00E85AAF" w:rsidRPr="0056798E">
        <w:rPr>
          <w:rFonts w:ascii="Book Antiqua" w:hAnsi="Book Antiqua"/>
          <w:lang w:val="en-US"/>
        </w:rPr>
        <w:t xml:space="preserve">hepatocytes with </w:t>
      </w:r>
      <w:r w:rsidR="0077159E" w:rsidRPr="0056798E">
        <w:rPr>
          <w:rFonts w:ascii="Book Antiqua" w:hAnsi="Book Antiqua"/>
          <w:lang w:val="en-US"/>
        </w:rPr>
        <w:t xml:space="preserve">a initial </w:t>
      </w:r>
      <w:r w:rsidR="00E85AAF" w:rsidRPr="0056798E">
        <w:rPr>
          <w:rFonts w:ascii="Book Antiqua" w:hAnsi="Book Antiqua"/>
          <w:lang w:val="en-US"/>
        </w:rPr>
        <w:t xml:space="preserve">viability below 70% </w:t>
      </w:r>
      <w:r w:rsidR="0077159E" w:rsidRPr="0056798E">
        <w:rPr>
          <w:rFonts w:ascii="Book Antiqua" w:hAnsi="Book Antiqua"/>
          <w:lang w:val="en-US"/>
        </w:rPr>
        <w:t>generally decrease 20% of viability after cryopreservation/thawing</w:t>
      </w:r>
      <w:r w:rsidR="00E85AAF" w:rsidRPr="0056798E">
        <w:rPr>
          <w:rFonts w:ascii="Book Antiqua" w:hAnsi="Book Antiqua"/>
          <w:lang w:val="en-US"/>
        </w:rPr>
        <w:t>. This does</w:t>
      </w:r>
      <w:r w:rsidR="00425BDA" w:rsidRPr="0056798E">
        <w:rPr>
          <w:rFonts w:ascii="Book Antiqua" w:hAnsi="Book Antiqua"/>
          <w:lang w:val="en-US"/>
        </w:rPr>
        <w:t xml:space="preserve"> </w:t>
      </w:r>
      <w:r w:rsidR="00E85AAF" w:rsidRPr="0056798E">
        <w:rPr>
          <w:rFonts w:ascii="Book Antiqua" w:hAnsi="Book Antiqua"/>
          <w:lang w:val="en-US"/>
        </w:rPr>
        <w:t>n</w:t>
      </w:r>
      <w:r w:rsidR="00425BDA" w:rsidRPr="0056798E">
        <w:rPr>
          <w:rFonts w:ascii="Book Antiqua" w:hAnsi="Book Antiqua"/>
          <w:lang w:val="en-US"/>
        </w:rPr>
        <w:t>o</w:t>
      </w:r>
      <w:r w:rsidR="00E85AAF" w:rsidRPr="0056798E">
        <w:rPr>
          <w:rFonts w:ascii="Book Antiqua" w:hAnsi="Book Antiqua"/>
          <w:lang w:val="en-US"/>
        </w:rPr>
        <w:t xml:space="preserve">t happen </w:t>
      </w:r>
      <w:r w:rsidR="00752C02" w:rsidRPr="0056798E">
        <w:rPr>
          <w:rFonts w:ascii="Book Antiqua" w:hAnsi="Book Antiqua"/>
          <w:lang w:val="en-US"/>
        </w:rPr>
        <w:t xml:space="preserve">in those hepatocytes </w:t>
      </w:r>
      <w:r w:rsidR="003F2FE6" w:rsidRPr="0056798E">
        <w:rPr>
          <w:rFonts w:ascii="Book Antiqua" w:hAnsi="Book Antiqua"/>
          <w:lang w:val="en-US"/>
        </w:rPr>
        <w:t xml:space="preserve">isolated </w:t>
      </w:r>
      <w:r w:rsidR="00752C02" w:rsidRPr="0056798E">
        <w:rPr>
          <w:rFonts w:ascii="Book Antiqua" w:hAnsi="Book Antiqua"/>
          <w:lang w:val="en-US"/>
        </w:rPr>
        <w:t>from neonatal donors</w:t>
      </w:r>
      <w:r w:rsidR="006700C1" w:rsidRPr="0056798E">
        <w:rPr>
          <w:rFonts w:ascii="Book Antiqua" w:eastAsia="SimSun" w:hAnsi="Book Antiqua" w:cs="Times"/>
          <w:vertAlign w:val="superscript"/>
          <w:lang w:val="en-US" w:eastAsia="zh-CN"/>
        </w:rPr>
        <w:t>[29]</w:t>
      </w:r>
      <w:r w:rsidR="00606FA1" w:rsidRPr="0056798E">
        <w:rPr>
          <w:rFonts w:ascii="Book Antiqua" w:hAnsi="Book Antiqua"/>
          <w:lang w:val="en-US"/>
        </w:rPr>
        <w:t>.</w:t>
      </w:r>
    </w:p>
    <w:p w:rsidR="00C059CB" w:rsidRPr="0056798E" w:rsidRDefault="008E7691"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Hepatocytes should not only be highly viable but also functionally active to </w:t>
      </w:r>
      <w:r w:rsidR="00B34831" w:rsidRPr="0056798E">
        <w:rPr>
          <w:rFonts w:ascii="Book Antiqua" w:hAnsi="Book Antiqua"/>
          <w:lang w:val="en-US"/>
        </w:rPr>
        <w:t xml:space="preserve">support </w:t>
      </w:r>
      <w:r w:rsidRPr="0056798E">
        <w:rPr>
          <w:rFonts w:ascii="Book Antiqua" w:hAnsi="Book Antiqua"/>
          <w:lang w:val="en-US"/>
        </w:rPr>
        <w:t xml:space="preserve">those functions lacking in the </w:t>
      </w:r>
      <w:r w:rsidR="00B34831" w:rsidRPr="0056798E">
        <w:rPr>
          <w:rFonts w:ascii="Book Antiqua" w:hAnsi="Book Antiqua"/>
          <w:lang w:val="en-US"/>
        </w:rPr>
        <w:t xml:space="preserve">recipient </w:t>
      </w:r>
      <w:r w:rsidRPr="0056798E">
        <w:rPr>
          <w:rFonts w:ascii="Book Antiqua" w:hAnsi="Book Antiqua"/>
          <w:lang w:val="en-US"/>
        </w:rPr>
        <w:t xml:space="preserve">liver. Therefore, other </w:t>
      </w:r>
      <w:r w:rsidR="00752C02" w:rsidRPr="0056798E">
        <w:rPr>
          <w:rFonts w:ascii="Book Antiqua" w:hAnsi="Book Antiqua"/>
          <w:lang w:val="en-US"/>
        </w:rPr>
        <w:t xml:space="preserve">assessment </w:t>
      </w:r>
      <w:r w:rsidRPr="0056798E">
        <w:rPr>
          <w:rFonts w:ascii="Book Antiqua" w:hAnsi="Book Antiqua"/>
          <w:lang w:val="en-US"/>
        </w:rPr>
        <w:t xml:space="preserve">criteria are needed for a better estimation of the quality of hepatocytes and to provide an objective basis for decision making. </w:t>
      </w:r>
    </w:p>
    <w:p w:rsidR="008E7691" w:rsidRPr="0056798E" w:rsidRDefault="00B34831"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Because we encounter frequently donor</w:t>
      </w:r>
      <w:r w:rsidR="00711287" w:rsidRPr="0056798E">
        <w:rPr>
          <w:rFonts w:ascii="Book Antiqua" w:hAnsi="Book Antiqua"/>
          <w:lang w:val="en-US"/>
        </w:rPr>
        <w:t xml:space="preserve"> liver </w:t>
      </w:r>
      <w:r w:rsidRPr="0056798E">
        <w:rPr>
          <w:rFonts w:ascii="Book Antiqua" w:hAnsi="Book Antiqua"/>
          <w:lang w:val="en-US"/>
        </w:rPr>
        <w:t xml:space="preserve">s of poor quality, </w:t>
      </w:r>
      <w:r w:rsidR="00711287" w:rsidRPr="0056798E">
        <w:rPr>
          <w:rFonts w:ascii="Book Antiqua" w:hAnsi="Book Antiqua"/>
          <w:lang w:val="en-US"/>
        </w:rPr>
        <w:t>fast</w:t>
      </w:r>
      <w:r w:rsidRPr="0056798E">
        <w:rPr>
          <w:rFonts w:ascii="Book Antiqua" w:hAnsi="Book Antiqua"/>
          <w:lang w:val="en-US"/>
        </w:rPr>
        <w:t xml:space="preserve"> and</w:t>
      </w:r>
      <w:r w:rsidR="00711287" w:rsidRPr="0056798E">
        <w:rPr>
          <w:rFonts w:ascii="Book Antiqua" w:hAnsi="Book Antiqua"/>
          <w:lang w:val="en-US"/>
        </w:rPr>
        <w:t xml:space="preserve"> sensitive procedures to evaluate the functional performance of hepatocyte preparations in order to determine their suitability for HT</w:t>
      </w:r>
      <w:r w:rsidR="006700C1" w:rsidRPr="0056798E">
        <w:rPr>
          <w:rFonts w:ascii="Book Antiqua" w:eastAsia="SimSun" w:hAnsi="Book Antiqua" w:cs="Times"/>
          <w:vertAlign w:val="superscript"/>
          <w:lang w:val="en-US" w:eastAsia="zh-CN"/>
        </w:rPr>
        <w:t>[18,59]</w:t>
      </w:r>
      <w:r w:rsidR="00711287" w:rsidRPr="0056798E">
        <w:rPr>
          <w:rFonts w:ascii="Book Antiqua" w:hAnsi="Book Antiqua"/>
          <w:lang w:val="en-US"/>
        </w:rPr>
        <w:t>.</w:t>
      </w:r>
      <w:r w:rsidR="008E7691" w:rsidRPr="0056798E">
        <w:rPr>
          <w:rFonts w:ascii="Book Antiqua" w:hAnsi="Book Antiqua"/>
          <w:lang w:val="en-US"/>
        </w:rPr>
        <w:t xml:space="preserve"> To this</w:t>
      </w:r>
      <w:r w:rsidR="00B85BC8" w:rsidRPr="0056798E">
        <w:rPr>
          <w:rFonts w:ascii="Book Antiqua" w:hAnsi="Book Antiqua"/>
          <w:lang w:val="en-US"/>
        </w:rPr>
        <w:t xml:space="preserve"> </w:t>
      </w:r>
      <w:r w:rsidR="008E7691" w:rsidRPr="0056798E">
        <w:rPr>
          <w:rFonts w:ascii="Book Antiqua" w:hAnsi="Book Antiqua"/>
          <w:lang w:val="en-US"/>
        </w:rPr>
        <w:t>end, reliable assays have been developed to assess the functional capacity of cells in the course of the isolation procedure or shortly after thawing. Key hepatic functions, such as the synthesis of plasmatic proteins, urea synthesis or ammonia removal, and drug-metabolizing capacity, have been assessed for this purpose</w:t>
      </w:r>
      <w:r w:rsidR="006700C1" w:rsidRPr="0056798E">
        <w:rPr>
          <w:rFonts w:ascii="Book Antiqua" w:eastAsia="SimSun" w:hAnsi="Book Antiqua" w:cs="Times"/>
          <w:vertAlign w:val="superscript"/>
          <w:lang w:val="en-US" w:eastAsia="zh-CN"/>
        </w:rPr>
        <w:t>[3,18,59,65]</w:t>
      </w:r>
      <w:r w:rsidR="00C607BB" w:rsidRPr="0056798E">
        <w:rPr>
          <w:rFonts w:ascii="Book Antiqua" w:hAnsi="Book Antiqua"/>
          <w:lang w:val="en-US"/>
        </w:rPr>
        <w:t>.</w:t>
      </w:r>
      <w:r w:rsidR="00711287" w:rsidRPr="0056798E">
        <w:rPr>
          <w:rFonts w:ascii="Book Antiqua" w:hAnsi="Book Antiqua"/>
          <w:lang w:val="en-US"/>
        </w:rPr>
        <w:t xml:space="preserve"> In fact, a rapid quality assessment of freshly isolated hepatocytes could help to estimate their potential susceptibility to freezing/thawing-induced cell</w:t>
      </w:r>
      <w:r w:rsidR="00996C9C" w:rsidRPr="0056798E">
        <w:rPr>
          <w:rFonts w:ascii="Book Antiqua" w:hAnsi="Book Antiqua"/>
          <w:lang w:val="en-US"/>
        </w:rPr>
        <w:t xml:space="preserve"> </w:t>
      </w:r>
      <w:r w:rsidR="00711287" w:rsidRPr="0056798E">
        <w:rPr>
          <w:rFonts w:ascii="Book Antiqua" w:hAnsi="Book Antiqua"/>
          <w:lang w:val="en-US"/>
        </w:rPr>
        <w:t>damage and the convenience of banking a particular hepatocyte preparation</w:t>
      </w:r>
      <w:r w:rsidR="00212CAC" w:rsidRPr="0056798E">
        <w:rPr>
          <w:rFonts w:ascii="Book Antiqua" w:hAnsi="Book Antiqua"/>
          <w:lang w:val="en-US"/>
        </w:rPr>
        <w:t>.</w:t>
      </w:r>
    </w:p>
    <w:p w:rsidR="00606FA1" w:rsidRPr="0056798E" w:rsidRDefault="008E7691" w:rsidP="0029799F">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We measured cell yield and functionality through metabonomic studies of phase </w:t>
      </w:r>
      <w:r w:rsidR="00810272" w:rsidRPr="0056798E">
        <w:rPr>
          <w:rFonts w:ascii="Book Antiqua" w:hAnsi="Book Antiqua"/>
          <w:lang w:val="en-US"/>
        </w:rPr>
        <w:t>I</w:t>
      </w:r>
      <w:r w:rsidRPr="0056798E">
        <w:rPr>
          <w:rFonts w:ascii="Book Antiqua" w:hAnsi="Book Antiqua"/>
          <w:lang w:val="en-US"/>
        </w:rPr>
        <w:t xml:space="preserve"> and </w:t>
      </w:r>
      <w:r w:rsidR="00810272" w:rsidRPr="0056798E">
        <w:rPr>
          <w:rFonts w:ascii="Book Antiqua" w:hAnsi="Book Antiqua"/>
          <w:lang w:val="en-US"/>
        </w:rPr>
        <w:t>II</w:t>
      </w:r>
      <w:r w:rsidRPr="0056798E">
        <w:rPr>
          <w:rFonts w:ascii="Book Antiqua" w:hAnsi="Book Antiqua"/>
          <w:lang w:val="en-US"/>
        </w:rPr>
        <w:t xml:space="preserve"> biotransformation enzymes, ureogenesis capabilities, and total number of cell</w:t>
      </w:r>
      <w:r w:rsidR="0053131B" w:rsidRPr="0056798E">
        <w:rPr>
          <w:rFonts w:ascii="Book Antiqua" w:hAnsi="Book Antiqua"/>
          <w:lang w:val="en-US"/>
        </w:rPr>
        <w:t>s</w:t>
      </w:r>
      <w:r w:rsidR="006700C1" w:rsidRPr="0056798E">
        <w:rPr>
          <w:rFonts w:ascii="Book Antiqua" w:eastAsia="SimSun" w:hAnsi="Book Antiqua" w:cs="Times"/>
          <w:vertAlign w:val="superscript"/>
          <w:lang w:val="en-US" w:eastAsia="zh-CN"/>
        </w:rPr>
        <w:t>[11,12]</w:t>
      </w:r>
      <w:r w:rsidR="006E5785" w:rsidRPr="0056798E">
        <w:rPr>
          <w:rFonts w:ascii="Book Antiqua" w:hAnsi="Book Antiqua"/>
          <w:lang w:val="en-US"/>
        </w:rPr>
        <w:t xml:space="preserve"> </w:t>
      </w:r>
      <w:r w:rsidR="00EE6DCE" w:rsidRPr="0056798E">
        <w:rPr>
          <w:rFonts w:ascii="Book Antiqua" w:hAnsi="Book Antiqua"/>
          <w:lang w:val="en-US"/>
        </w:rPr>
        <w:t>(</w:t>
      </w:r>
      <w:r w:rsidR="00711287" w:rsidRPr="0056798E">
        <w:rPr>
          <w:rFonts w:ascii="Book Antiqua" w:hAnsi="Book Antiqua"/>
          <w:lang w:val="en-US"/>
        </w:rPr>
        <w:t>Figure</w:t>
      </w:r>
      <w:r w:rsidR="001476AF" w:rsidRPr="0056798E">
        <w:rPr>
          <w:rFonts w:ascii="Book Antiqua" w:hAnsi="Book Antiqua"/>
          <w:lang w:val="en-US"/>
        </w:rPr>
        <w:t xml:space="preserve"> </w:t>
      </w:r>
      <w:r w:rsidR="00711287" w:rsidRPr="0056798E">
        <w:rPr>
          <w:rFonts w:ascii="Book Antiqua" w:hAnsi="Book Antiqua"/>
          <w:lang w:val="en-US"/>
        </w:rPr>
        <w:t>1).</w:t>
      </w:r>
    </w:p>
    <w:p w:rsidR="00D662C5" w:rsidRPr="0056798E" w:rsidRDefault="0011404B" w:rsidP="0029799F">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In the</w:t>
      </w:r>
      <w:r w:rsidR="008E7691" w:rsidRPr="0056798E">
        <w:rPr>
          <w:rFonts w:ascii="Book Antiqua" w:hAnsi="Book Antiqua"/>
          <w:lang w:val="en-US"/>
        </w:rPr>
        <w:t xml:space="preserve"> HCTU we have established </w:t>
      </w:r>
      <w:r w:rsidR="00810272" w:rsidRPr="0056798E">
        <w:rPr>
          <w:rFonts w:ascii="Book Antiqua" w:hAnsi="Book Antiqua"/>
          <w:lang w:val="en-US"/>
        </w:rPr>
        <w:t xml:space="preserve">specific </w:t>
      </w:r>
      <w:r w:rsidR="008E7691" w:rsidRPr="0056798E">
        <w:rPr>
          <w:rFonts w:ascii="Book Antiqua" w:hAnsi="Book Antiqua"/>
          <w:lang w:val="en-US"/>
        </w:rPr>
        <w:t xml:space="preserve">criteria for functional quality control of the hepatocytes (fresh or cryopreserved) so that we can establish their suitability for cell transplantation in a reasonable time frame (1 </w:t>
      </w:r>
      <w:r w:rsidR="0029799F" w:rsidRPr="0056798E">
        <w:rPr>
          <w:rFonts w:ascii="Book Antiqua" w:eastAsiaTheme="minorEastAsia" w:hAnsi="Book Antiqua" w:hint="eastAsia"/>
          <w:lang w:val="en-US" w:eastAsia="zh-CN"/>
        </w:rPr>
        <w:t>h</w:t>
      </w:r>
      <w:r w:rsidR="008E7691" w:rsidRPr="0056798E">
        <w:rPr>
          <w:rFonts w:ascii="Book Antiqua" w:hAnsi="Book Antiqua"/>
          <w:lang w:val="en-US"/>
        </w:rPr>
        <w:t xml:space="preserve">). The activity of 5 </w:t>
      </w:r>
      <w:r w:rsidR="003F2FE6" w:rsidRPr="0056798E">
        <w:rPr>
          <w:rFonts w:ascii="Book Antiqua" w:hAnsi="Book Antiqua"/>
          <w:lang w:val="en-US"/>
        </w:rPr>
        <w:t xml:space="preserve">major </w:t>
      </w:r>
      <w:r w:rsidR="008E7691" w:rsidRPr="0056798E">
        <w:rPr>
          <w:rFonts w:ascii="Book Antiqua" w:hAnsi="Book Antiqua"/>
          <w:lang w:val="en-US"/>
        </w:rPr>
        <w:t xml:space="preserve">P450 cytochrome isoenzymes (CYP1A2, CYP2A6, CYP3A4, CYP2C9 and CYP2E1) is determined along with phase </w:t>
      </w:r>
      <w:r w:rsidR="00810272" w:rsidRPr="0056798E">
        <w:rPr>
          <w:rFonts w:ascii="Book Antiqua" w:hAnsi="Book Antiqua"/>
          <w:lang w:val="en-US"/>
        </w:rPr>
        <w:t>II</w:t>
      </w:r>
      <w:r w:rsidR="008E7691" w:rsidRPr="0056798E">
        <w:rPr>
          <w:rFonts w:ascii="Book Antiqua" w:hAnsi="Book Antiqua"/>
          <w:lang w:val="en-US"/>
        </w:rPr>
        <w:t xml:space="preserve"> conjugation enzymes </w:t>
      </w:r>
      <w:r w:rsidR="0029799F" w:rsidRPr="0056798E">
        <w:rPr>
          <w:rFonts w:ascii="Book Antiqua" w:eastAsiaTheme="minorEastAsia" w:hAnsi="Book Antiqua" w:hint="eastAsia"/>
          <w:lang w:val="en-US" w:eastAsia="zh-CN"/>
        </w:rPr>
        <w:t>[</w:t>
      </w:r>
      <w:bookmarkStart w:id="333" w:name="OLE_LINK6"/>
      <w:bookmarkStart w:id="334" w:name="OLE_LINK7"/>
      <w:r w:rsidR="009A223B" w:rsidRPr="0056798E">
        <w:rPr>
          <w:rFonts w:ascii="Book Antiqua" w:hAnsi="Book Antiqua"/>
          <w:lang w:val="en-US"/>
        </w:rPr>
        <w:t>UDP</w:t>
      </w:r>
      <w:r w:rsidR="0029799F" w:rsidRPr="0056798E">
        <w:rPr>
          <w:rFonts w:ascii="Book Antiqua" w:eastAsiaTheme="minorEastAsia" w:hAnsi="Book Antiqua" w:hint="eastAsia"/>
          <w:lang w:val="en-US" w:eastAsia="zh-CN"/>
        </w:rPr>
        <w:t>,</w:t>
      </w:r>
      <w:r w:rsidR="009A223B" w:rsidRPr="0056798E">
        <w:rPr>
          <w:rFonts w:ascii="Book Antiqua" w:hAnsi="Book Antiqua"/>
          <w:lang w:val="en-US"/>
        </w:rPr>
        <w:t xml:space="preserve"> </w:t>
      </w:r>
      <w:bookmarkEnd w:id="333"/>
      <w:bookmarkEnd w:id="334"/>
      <w:r w:rsidR="009A223B" w:rsidRPr="0056798E">
        <w:rPr>
          <w:rFonts w:ascii="Book Antiqua" w:hAnsi="Book Antiqua"/>
          <w:lang w:val="en-US"/>
        </w:rPr>
        <w:t>glucuronosyltranferase (</w:t>
      </w:r>
      <w:r w:rsidR="008E7691" w:rsidRPr="0056798E">
        <w:rPr>
          <w:rFonts w:ascii="Book Antiqua" w:hAnsi="Book Antiqua"/>
          <w:lang w:val="en-US"/>
        </w:rPr>
        <w:t>UGT</w:t>
      </w:r>
      <w:r w:rsidR="009A223B" w:rsidRPr="0056798E">
        <w:rPr>
          <w:rFonts w:ascii="Book Antiqua" w:hAnsi="Book Antiqua"/>
          <w:lang w:val="en-US"/>
        </w:rPr>
        <w:t>)</w:t>
      </w:r>
      <w:r w:rsidR="008E7691" w:rsidRPr="0056798E">
        <w:rPr>
          <w:rFonts w:ascii="Book Antiqua" w:hAnsi="Book Antiqua"/>
          <w:lang w:val="en-US"/>
        </w:rPr>
        <w:t xml:space="preserve"> and </w:t>
      </w:r>
      <w:r w:rsidR="009A223B" w:rsidRPr="0056798E">
        <w:rPr>
          <w:rFonts w:ascii="Book Antiqua" w:hAnsi="Book Antiqua"/>
          <w:lang w:val="en-US"/>
        </w:rPr>
        <w:t>sulfotransferease (</w:t>
      </w:r>
      <w:r w:rsidR="008E7691" w:rsidRPr="0056798E">
        <w:rPr>
          <w:rFonts w:ascii="Book Antiqua" w:hAnsi="Book Antiqua"/>
          <w:lang w:val="en-US"/>
        </w:rPr>
        <w:t>SULT</w:t>
      </w:r>
      <w:r w:rsidR="009A223B" w:rsidRPr="0056798E">
        <w:rPr>
          <w:rFonts w:ascii="Book Antiqua" w:hAnsi="Book Antiqua"/>
          <w:lang w:val="en-US"/>
        </w:rPr>
        <w:t>)</w:t>
      </w:r>
      <w:r w:rsidR="0029799F" w:rsidRPr="0056798E">
        <w:rPr>
          <w:rFonts w:ascii="Book Antiqua" w:eastAsiaTheme="minorEastAsia" w:hAnsi="Book Antiqua" w:hint="eastAsia"/>
          <w:lang w:val="en-US" w:eastAsia="zh-CN"/>
        </w:rPr>
        <w:t>]</w:t>
      </w:r>
      <w:r w:rsidR="008E7691" w:rsidRPr="0056798E">
        <w:rPr>
          <w:rFonts w:ascii="Book Antiqua" w:hAnsi="Book Antiqua"/>
          <w:lang w:val="en-US"/>
        </w:rPr>
        <w:t xml:space="preserve"> by incubation </w:t>
      </w:r>
      <w:r w:rsidR="008E7691" w:rsidRPr="0056798E">
        <w:rPr>
          <w:rFonts w:ascii="Book Antiqua" w:hAnsi="Book Antiqua"/>
          <w:lang w:val="en-US"/>
        </w:rPr>
        <w:lastRenderedPageBreak/>
        <w:t xml:space="preserve">with a specific substrate cocktail recently developed in our laboratory, </w:t>
      </w:r>
      <w:r w:rsidR="009A223B" w:rsidRPr="0056798E">
        <w:rPr>
          <w:rFonts w:ascii="Book Antiqua" w:hAnsi="Book Antiqua"/>
          <w:lang w:val="en-US"/>
        </w:rPr>
        <w:t>high performance liquid chromatography/mass spec</w:t>
      </w:r>
      <w:r w:rsidR="0029799F" w:rsidRPr="0056798E">
        <w:rPr>
          <w:rFonts w:ascii="Book Antiqua" w:hAnsi="Book Antiqua"/>
          <w:lang w:val="en-US"/>
        </w:rPr>
        <w:t>trometry (HPLC/MS) analysis</w:t>
      </w:r>
      <w:r w:rsidR="0029799F" w:rsidRPr="0056798E">
        <w:rPr>
          <w:rFonts w:ascii="Book Antiqua" w:eastAsiaTheme="minorEastAsia" w:hAnsi="Book Antiqua" w:hint="eastAsia"/>
          <w:vertAlign w:val="superscript"/>
          <w:lang w:val="en-US" w:eastAsia="zh-CN"/>
        </w:rPr>
        <w:t>[</w:t>
      </w:r>
      <w:r w:rsidR="0029799F" w:rsidRPr="0056798E">
        <w:rPr>
          <w:rFonts w:ascii="Book Antiqua" w:hAnsi="Book Antiqua"/>
          <w:vertAlign w:val="superscript"/>
          <w:lang w:val="en-US"/>
        </w:rPr>
        <w:t>6,</w:t>
      </w:r>
      <w:r w:rsidR="009A223B" w:rsidRPr="0056798E">
        <w:rPr>
          <w:rFonts w:ascii="Book Antiqua" w:hAnsi="Book Antiqua"/>
          <w:vertAlign w:val="superscript"/>
          <w:lang w:val="en-US"/>
        </w:rPr>
        <w:t>18-20</w:t>
      </w:r>
      <w:r w:rsidR="0029799F" w:rsidRPr="0056798E">
        <w:rPr>
          <w:rFonts w:ascii="Book Antiqua" w:eastAsiaTheme="minorEastAsia" w:hAnsi="Book Antiqua" w:hint="eastAsia"/>
          <w:vertAlign w:val="superscript"/>
          <w:lang w:val="en-US" w:eastAsia="zh-CN"/>
        </w:rPr>
        <w:t>]</w:t>
      </w:r>
      <w:r w:rsidR="009A223B" w:rsidRPr="0056798E">
        <w:rPr>
          <w:rFonts w:ascii="Book Antiqua" w:hAnsi="Book Antiqua"/>
          <w:lang w:val="en-US"/>
        </w:rPr>
        <w:t xml:space="preserve">. </w:t>
      </w:r>
      <w:r w:rsidR="008E7691" w:rsidRPr="0056798E">
        <w:rPr>
          <w:rFonts w:ascii="Book Antiqua" w:hAnsi="Book Antiqua"/>
          <w:lang w:val="en-US"/>
        </w:rPr>
        <w:t>In the future</w:t>
      </w:r>
      <w:r w:rsidR="009A223B" w:rsidRPr="0056798E">
        <w:rPr>
          <w:rFonts w:ascii="Book Antiqua" w:hAnsi="Book Antiqua"/>
          <w:lang w:val="en-US"/>
        </w:rPr>
        <w:t>,</w:t>
      </w:r>
      <w:r w:rsidR="008E7691" w:rsidRPr="0056798E">
        <w:rPr>
          <w:rFonts w:ascii="Book Antiqua" w:hAnsi="Book Antiqua"/>
          <w:lang w:val="en-US"/>
        </w:rPr>
        <w:t xml:space="preserve"> we hope to use metabonomic</w:t>
      </w:r>
      <w:r w:rsidR="00F37479" w:rsidRPr="0056798E">
        <w:rPr>
          <w:rFonts w:ascii="Book Antiqua" w:hAnsi="Book Antiqua"/>
          <w:lang w:val="en-US"/>
        </w:rPr>
        <w:t xml:space="preserve"> </w:t>
      </w:r>
      <w:r w:rsidR="008E7691" w:rsidRPr="0056798E">
        <w:rPr>
          <w:rFonts w:ascii="Book Antiqua" w:hAnsi="Book Antiqua"/>
          <w:lang w:val="en-US"/>
        </w:rPr>
        <w:t>studies and establish a useful number of cellular metabolites</w:t>
      </w:r>
      <w:r w:rsidR="009A223B" w:rsidRPr="0056798E">
        <w:rPr>
          <w:rFonts w:ascii="Book Antiqua" w:hAnsi="Book Antiqua"/>
          <w:lang w:val="en-US"/>
        </w:rPr>
        <w:t xml:space="preserve"> to characterize the quality of hepatocytes</w:t>
      </w:r>
      <w:r w:rsidR="008E7691" w:rsidRPr="0056798E">
        <w:rPr>
          <w:rFonts w:ascii="Book Antiqua" w:hAnsi="Book Antiqua"/>
          <w:lang w:val="en-US"/>
        </w:rPr>
        <w:t>.</w:t>
      </w:r>
    </w:p>
    <w:p w:rsidR="005A2E31" w:rsidRPr="0056798E" w:rsidRDefault="006E5785" w:rsidP="008C09E7">
      <w:pPr>
        <w:widowControl w:val="0"/>
        <w:autoSpaceDE w:val="0"/>
        <w:autoSpaceDN w:val="0"/>
        <w:adjustRightInd w:val="0"/>
        <w:snapToGrid w:val="0"/>
        <w:spacing w:line="360" w:lineRule="auto"/>
        <w:jc w:val="both"/>
        <w:rPr>
          <w:rFonts w:ascii="Book Antiqua" w:hAnsi="Book Antiqua"/>
          <w:lang w:val="en-US"/>
        </w:rPr>
      </w:pPr>
      <w:r w:rsidRPr="0056798E">
        <w:rPr>
          <w:rFonts w:ascii="Book Antiqua" w:hAnsi="Book Antiqua"/>
          <w:lang w:val="en-US"/>
        </w:rPr>
        <w:t xml:space="preserve"> </w:t>
      </w:r>
      <w:r w:rsidR="008E7691" w:rsidRPr="0056798E">
        <w:rPr>
          <w:rFonts w:ascii="Book Antiqua" w:hAnsi="Book Antiqua"/>
          <w:lang w:val="en-US"/>
        </w:rPr>
        <w:t xml:space="preserve">Innovative methods to improve cell quality have been a focal point of research. Hepatocytes perform a wide range of functions that can be individually tested after isolation. </w:t>
      </w:r>
      <w:r w:rsidR="00D662C5" w:rsidRPr="0056798E">
        <w:rPr>
          <w:rFonts w:ascii="Book Antiqua" w:hAnsi="Book Antiqua"/>
          <w:lang w:val="en-US"/>
        </w:rPr>
        <w:t>We aimed to assess the functionality of hepatocyte preparations with a view to promot</w:t>
      </w:r>
      <w:r w:rsidR="00390BB5" w:rsidRPr="0056798E">
        <w:rPr>
          <w:rFonts w:ascii="Book Antiqua" w:hAnsi="Book Antiqua"/>
          <w:lang w:val="en-US"/>
        </w:rPr>
        <w:t>e</w:t>
      </w:r>
      <w:r w:rsidR="00D662C5" w:rsidRPr="0056798E">
        <w:rPr>
          <w:rFonts w:ascii="Book Antiqua" w:hAnsi="Book Antiqua"/>
          <w:lang w:val="en-US"/>
        </w:rPr>
        <w:t xml:space="preserve"> customized cell preparation for each receptor</w:t>
      </w:r>
      <w:r w:rsidRPr="0056798E">
        <w:rPr>
          <w:rFonts w:ascii="Book Antiqua" w:hAnsi="Book Antiqua"/>
          <w:lang w:val="en-US"/>
        </w:rPr>
        <w:t xml:space="preserve"> </w:t>
      </w:r>
      <w:r w:rsidR="008E7691" w:rsidRPr="0056798E">
        <w:rPr>
          <w:rFonts w:ascii="Book Antiqua" w:hAnsi="Book Antiqua"/>
          <w:lang w:val="en-US"/>
        </w:rPr>
        <w:t>to fit the metabolic defect of the recipient</w:t>
      </w:r>
      <w:r w:rsidR="006700C1" w:rsidRPr="0056798E">
        <w:rPr>
          <w:rFonts w:ascii="Book Antiqua" w:eastAsia="SimSun" w:hAnsi="Book Antiqua" w:cs="Times"/>
          <w:vertAlign w:val="superscript"/>
          <w:lang w:val="en-US" w:eastAsia="zh-CN"/>
        </w:rPr>
        <w:t>[6,17,24]</w:t>
      </w:r>
      <w:r w:rsidR="008E7691" w:rsidRPr="0056798E">
        <w:rPr>
          <w:rFonts w:ascii="Book Antiqua" w:hAnsi="Book Antiqua"/>
          <w:lang w:val="en-US"/>
        </w:rPr>
        <w:t xml:space="preserve">. </w:t>
      </w:r>
    </w:p>
    <w:p w:rsidR="00D662C5" w:rsidRPr="0056798E" w:rsidRDefault="00D662C5" w:rsidP="008C09E7">
      <w:pPr>
        <w:widowControl w:val="0"/>
        <w:autoSpaceDE w:val="0"/>
        <w:autoSpaceDN w:val="0"/>
        <w:adjustRightInd w:val="0"/>
        <w:snapToGrid w:val="0"/>
        <w:spacing w:line="360" w:lineRule="auto"/>
        <w:jc w:val="both"/>
        <w:rPr>
          <w:rFonts w:ascii="Book Antiqua" w:hAnsi="Book Antiqua"/>
          <w:lang w:val="en-US"/>
        </w:rPr>
      </w:pPr>
    </w:p>
    <w:p w:rsidR="00996C9C" w:rsidRPr="0056798E" w:rsidRDefault="009A223B" w:rsidP="008C09E7">
      <w:pPr>
        <w:widowControl w:val="0"/>
        <w:autoSpaceDE w:val="0"/>
        <w:autoSpaceDN w:val="0"/>
        <w:adjustRightInd w:val="0"/>
        <w:snapToGrid w:val="0"/>
        <w:spacing w:line="360" w:lineRule="auto"/>
        <w:jc w:val="both"/>
        <w:rPr>
          <w:rFonts w:ascii="Book Antiqua" w:eastAsiaTheme="minorEastAsia" w:hAnsi="Book Antiqua"/>
          <w:b/>
          <w:lang w:val="en-US" w:eastAsia="zh-CN"/>
        </w:rPr>
      </w:pPr>
      <w:r w:rsidRPr="0056798E">
        <w:rPr>
          <w:rFonts w:ascii="Book Antiqua" w:hAnsi="Book Antiqua"/>
          <w:b/>
          <w:lang w:val="en-US"/>
        </w:rPr>
        <w:t>Neonatal hepatocytes</w:t>
      </w:r>
      <w:r w:rsidR="0029799F" w:rsidRPr="0056798E">
        <w:rPr>
          <w:rFonts w:ascii="Book Antiqua" w:eastAsiaTheme="minorEastAsia" w:hAnsi="Book Antiqua" w:hint="eastAsia"/>
          <w:b/>
          <w:lang w:val="en-US" w:eastAsia="zh-CN"/>
        </w:rPr>
        <w:t xml:space="preserve">: </w:t>
      </w:r>
      <w:r w:rsidR="00810272" w:rsidRPr="0056798E">
        <w:rPr>
          <w:rFonts w:ascii="Book Antiqua" w:hAnsi="Book Antiqua"/>
          <w:lang w:val="en-US"/>
        </w:rPr>
        <w:t>In our experience,</w:t>
      </w:r>
      <w:r w:rsidR="00996C9C" w:rsidRPr="0056798E">
        <w:rPr>
          <w:rFonts w:ascii="Book Antiqua" w:hAnsi="Book Antiqua"/>
          <w:lang w:val="en-US"/>
        </w:rPr>
        <w:t xml:space="preserve"> </w:t>
      </w:r>
      <w:r w:rsidR="00810272" w:rsidRPr="0056798E">
        <w:rPr>
          <w:rFonts w:ascii="Book Antiqua" w:hAnsi="Book Antiqua"/>
          <w:lang w:val="en-US"/>
        </w:rPr>
        <w:t>n</w:t>
      </w:r>
      <w:r w:rsidR="00996C9C" w:rsidRPr="0056798E">
        <w:rPr>
          <w:rFonts w:ascii="Book Antiqua" w:hAnsi="Book Antiqua"/>
          <w:lang w:val="en-US"/>
        </w:rPr>
        <w:t>eonatal hepatocytes showed better post</w:t>
      </w:r>
      <w:r w:rsidR="00810272" w:rsidRPr="0056798E">
        <w:rPr>
          <w:rFonts w:ascii="Book Antiqua" w:hAnsi="Book Antiqua"/>
          <w:lang w:val="en-US"/>
        </w:rPr>
        <w:t>-</w:t>
      </w:r>
      <w:r w:rsidR="00996C9C" w:rsidRPr="0056798E">
        <w:rPr>
          <w:rFonts w:ascii="Book Antiqua" w:hAnsi="Book Antiqua"/>
          <w:lang w:val="en-US"/>
        </w:rPr>
        <w:t>thawing recovery compared with adult hepatocytes, as shown by the viability values that did not differ significantly from freshly isolated cells, a higher expression of adhesion molecules (b1-integrin, b-catenin, and E-cadherin), better attachment efficiency, cell survival, and a lower number of apoptotic cells. The metabolic performance of thawed hepatocytes has been assessed by ureogenesis and drug</w:t>
      </w:r>
      <w:r w:rsidR="00810272" w:rsidRPr="0056798E">
        <w:rPr>
          <w:rFonts w:ascii="Book Antiqua" w:hAnsi="Book Antiqua"/>
          <w:lang w:val="en-US"/>
        </w:rPr>
        <w:t xml:space="preserve"> </w:t>
      </w:r>
      <w:r w:rsidR="00996C9C" w:rsidRPr="0056798E">
        <w:rPr>
          <w:rFonts w:ascii="Book Antiqua" w:hAnsi="Book Antiqua"/>
          <w:lang w:val="en-US"/>
        </w:rPr>
        <w:t>metabolizing capability (cytochrome P450 and U</w:t>
      </w:r>
      <w:r w:rsidRPr="0056798E">
        <w:rPr>
          <w:rFonts w:ascii="Book Antiqua" w:hAnsi="Book Antiqua"/>
          <w:lang w:val="en-US"/>
        </w:rPr>
        <w:t>GT</w:t>
      </w:r>
      <w:r w:rsidR="00996C9C" w:rsidRPr="0056798E">
        <w:rPr>
          <w:rFonts w:ascii="Book Antiqua" w:hAnsi="Book Antiqua"/>
          <w:lang w:val="en-US"/>
        </w:rPr>
        <w:t xml:space="preserve"> enzymes). CYP2A6, CYP2C9, CYP2E1, and CYP3A4 activities were found in all cell preparations, while CYP1A2, CYP2B6, CYP2C19, and CYP2D6 activities were detected only in hepatocytes from a few neonatal donors. The expression of UGT1A1 and UGT1A9 (transcripts and protein) was detected in all hepatocyte preparations, while activity was measured only in some preparations, probably due to lack of maturity of the enzymes. However, isoforms UGT1A6 and UGT2B7 showed considerable activity in all preparations</w:t>
      </w:r>
      <w:r w:rsidR="006700C1" w:rsidRPr="0056798E">
        <w:rPr>
          <w:rFonts w:ascii="Book Antiqua" w:eastAsia="SimSun" w:hAnsi="Book Antiqua" w:cs="Times"/>
          <w:vertAlign w:val="superscript"/>
          <w:lang w:val="en-US" w:eastAsia="zh-CN"/>
        </w:rPr>
        <w:t>[27]</w:t>
      </w:r>
      <w:r w:rsidR="00996C9C" w:rsidRPr="0056798E">
        <w:rPr>
          <w:rFonts w:ascii="Book Antiqua" w:hAnsi="Book Antiqua"/>
          <w:lang w:val="en-US"/>
        </w:rPr>
        <w:t>. Compared to adult liver, the hepatocyte isolation procedure in neonatal livers also provides thawed cell suspensions with a higher proportion of hepatic progenitor cells (EpCAM+ staining), which could also participate in regeneration of liver parenchyma after transplantation</w:t>
      </w:r>
      <w:r w:rsidR="006700C1" w:rsidRPr="0056798E">
        <w:rPr>
          <w:rFonts w:ascii="Book Antiqua" w:eastAsia="SimSun" w:hAnsi="Book Antiqua" w:cs="Times"/>
          <w:vertAlign w:val="superscript"/>
          <w:lang w:val="en-US" w:eastAsia="zh-CN"/>
        </w:rPr>
        <w:t>[8,27]</w:t>
      </w:r>
      <w:r w:rsidR="00996C9C" w:rsidRPr="0056798E">
        <w:rPr>
          <w:rFonts w:ascii="Book Antiqua" w:hAnsi="Book Antiqua"/>
          <w:lang w:val="en-US"/>
        </w:rPr>
        <w:t>. These results could imply important advantages of neonatal hepatocytes as a source of high-quality cells to improve human hepatocyte transplantation applicability</w:t>
      </w:r>
      <w:r w:rsidR="006700C1" w:rsidRPr="0056798E">
        <w:rPr>
          <w:rFonts w:ascii="Book Antiqua" w:eastAsia="SimSun" w:hAnsi="Book Antiqua" w:cs="Times"/>
          <w:vertAlign w:val="superscript"/>
          <w:lang w:val="en-US" w:eastAsia="zh-CN"/>
        </w:rPr>
        <w:t>[29]</w:t>
      </w:r>
      <w:r w:rsidR="00996C9C" w:rsidRPr="0056798E">
        <w:rPr>
          <w:rFonts w:ascii="Book Antiqua" w:hAnsi="Book Antiqua"/>
          <w:lang w:val="en-US"/>
        </w:rPr>
        <w:t>.</w:t>
      </w:r>
    </w:p>
    <w:p w:rsidR="008E7691" w:rsidRPr="0056798E" w:rsidRDefault="007C52E4" w:rsidP="008C09E7">
      <w:pPr>
        <w:tabs>
          <w:tab w:val="left" w:pos="5677"/>
        </w:tabs>
        <w:autoSpaceDE w:val="0"/>
        <w:autoSpaceDN w:val="0"/>
        <w:adjustRightInd w:val="0"/>
        <w:snapToGrid w:val="0"/>
        <w:spacing w:line="360" w:lineRule="auto"/>
        <w:jc w:val="both"/>
        <w:rPr>
          <w:rFonts w:ascii="Book Antiqua" w:hAnsi="Book Antiqua" w:cs="TimesLTStd-Roman"/>
          <w:lang w:val="en-US"/>
        </w:rPr>
      </w:pPr>
      <w:r w:rsidRPr="0056798E">
        <w:rPr>
          <w:rFonts w:ascii="Book Antiqua" w:hAnsi="Book Antiqua" w:cs="TimesLTStd-Roman"/>
          <w:lang w:val="en-US"/>
        </w:rPr>
        <w:lastRenderedPageBreak/>
        <w:tab/>
      </w:r>
    </w:p>
    <w:p w:rsidR="008E7691" w:rsidRPr="0056798E" w:rsidRDefault="003D2E7D" w:rsidP="008C09E7">
      <w:pPr>
        <w:autoSpaceDE w:val="0"/>
        <w:autoSpaceDN w:val="0"/>
        <w:adjustRightInd w:val="0"/>
        <w:snapToGrid w:val="0"/>
        <w:spacing w:line="360" w:lineRule="auto"/>
        <w:jc w:val="both"/>
        <w:outlineLvl w:val="0"/>
        <w:rPr>
          <w:rFonts w:ascii="Book Antiqua" w:hAnsi="Book Antiqua" w:cs="OptimaLTStd-Bold-SC700"/>
          <w:b/>
          <w:bCs/>
          <w:i/>
          <w:lang w:val="en-US"/>
        </w:rPr>
      </w:pPr>
      <w:r w:rsidRPr="0056798E">
        <w:rPr>
          <w:rFonts w:ascii="Book Antiqua" w:hAnsi="Book Antiqua" w:cs="OptimaLTStd-Bold-SC700"/>
          <w:b/>
          <w:bCs/>
          <w:i/>
          <w:lang w:val="en-US"/>
        </w:rPr>
        <w:t>C</w:t>
      </w:r>
      <w:r w:rsidR="0029799F" w:rsidRPr="0056798E">
        <w:rPr>
          <w:rFonts w:ascii="Book Antiqua" w:hAnsi="Book Antiqua" w:cs="OptimaLTStd-Bold-SC700"/>
          <w:b/>
          <w:bCs/>
          <w:i/>
          <w:lang w:val="en-US"/>
        </w:rPr>
        <w:t>ryopreservation and cell banking</w:t>
      </w:r>
    </w:p>
    <w:p w:rsidR="00390BB5" w:rsidRPr="0056798E" w:rsidRDefault="008E7691" w:rsidP="008C09E7">
      <w:pPr>
        <w:widowControl w:val="0"/>
        <w:autoSpaceDE w:val="0"/>
        <w:autoSpaceDN w:val="0"/>
        <w:adjustRightInd w:val="0"/>
        <w:snapToGrid w:val="0"/>
        <w:spacing w:line="360" w:lineRule="auto"/>
        <w:jc w:val="both"/>
        <w:rPr>
          <w:rFonts w:ascii="Book Antiqua" w:hAnsi="Book Antiqua"/>
          <w:lang w:val="en-US"/>
        </w:rPr>
      </w:pPr>
      <w:r w:rsidRPr="0056798E">
        <w:rPr>
          <w:rFonts w:ascii="Book Antiqua" w:hAnsi="Book Antiqua" w:cs="Times"/>
          <w:lang w:val="en-US"/>
        </w:rPr>
        <w:t xml:space="preserve">The time lag between the isolation of hepatocytes and their </w:t>
      </w:r>
      <w:r w:rsidR="00DF03CA" w:rsidRPr="0056798E">
        <w:rPr>
          <w:rFonts w:ascii="Book Antiqua" w:hAnsi="Book Antiqua" w:cs="Times"/>
          <w:lang w:val="en-US"/>
        </w:rPr>
        <w:t xml:space="preserve">use </w:t>
      </w:r>
      <w:r w:rsidRPr="0056798E">
        <w:rPr>
          <w:rFonts w:ascii="Book Antiqua" w:hAnsi="Book Antiqua" w:cs="Times"/>
          <w:lang w:val="en-US"/>
        </w:rPr>
        <w:t xml:space="preserve">causes heavy losses of many resources due to the lack of a method for conservation during prolonged periods of time. </w:t>
      </w:r>
      <w:r w:rsidRPr="0056798E">
        <w:rPr>
          <w:rFonts w:ascii="Book Antiqua" w:hAnsi="Book Antiqua"/>
          <w:lang w:val="en-US"/>
        </w:rPr>
        <w:t>Cryopreserved</w:t>
      </w:r>
      <w:r w:rsidR="00016A39" w:rsidRPr="0056798E">
        <w:rPr>
          <w:rFonts w:ascii="Book Antiqua" w:hAnsi="Book Antiqua"/>
          <w:lang w:val="en-US"/>
        </w:rPr>
        <w:t xml:space="preserve"> </w:t>
      </w:r>
      <w:r w:rsidRPr="0056798E">
        <w:rPr>
          <w:rFonts w:ascii="Book Antiqua" w:hAnsi="Book Antiqua"/>
          <w:lang w:val="en-US"/>
        </w:rPr>
        <w:t>cells have the advantages that they are constantly available</w:t>
      </w:r>
      <w:r w:rsidR="00016A39" w:rsidRPr="0056798E">
        <w:rPr>
          <w:rFonts w:ascii="Book Antiqua" w:hAnsi="Book Antiqua"/>
          <w:lang w:val="en-US"/>
        </w:rPr>
        <w:t xml:space="preserve"> </w:t>
      </w:r>
      <w:r w:rsidRPr="0056798E">
        <w:rPr>
          <w:rFonts w:ascii="Book Antiqua" w:hAnsi="Book Antiqua"/>
          <w:lang w:val="en-US"/>
        </w:rPr>
        <w:t>and that extensive quality testing can be performed, whereas</w:t>
      </w:r>
      <w:r w:rsidR="00016A39" w:rsidRPr="0056798E">
        <w:rPr>
          <w:rFonts w:ascii="Book Antiqua" w:hAnsi="Book Antiqua"/>
          <w:lang w:val="en-US"/>
        </w:rPr>
        <w:t xml:space="preserve"> </w:t>
      </w:r>
      <w:r w:rsidRPr="0056798E">
        <w:rPr>
          <w:rFonts w:ascii="Book Antiqua" w:hAnsi="Book Antiqua"/>
          <w:lang w:val="en-US"/>
        </w:rPr>
        <w:t>rapid assays are necessary for fresh cells in order to determine</w:t>
      </w:r>
      <w:r w:rsidR="00016A39" w:rsidRPr="0056798E">
        <w:rPr>
          <w:rFonts w:ascii="Book Antiqua" w:hAnsi="Book Antiqua"/>
          <w:lang w:val="en-US"/>
        </w:rPr>
        <w:t xml:space="preserve"> </w:t>
      </w:r>
      <w:r w:rsidRPr="0056798E">
        <w:rPr>
          <w:rFonts w:ascii="Book Antiqua" w:hAnsi="Book Antiqua"/>
          <w:lang w:val="en-US"/>
        </w:rPr>
        <w:t>suitability for transplantation</w:t>
      </w:r>
      <w:r w:rsidR="006700C1" w:rsidRPr="0056798E">
        <w:rPr>
          <w:rFonts w:ascii="Book Antiqua" w:eastAsia="SimSun" w:hAnsi="Book Antiqua" w:cs="Times"/>
          <w:vertAlign w:val="superscript"/>
          <w:lang w:val="en-US" w:eastAsia="zh-CN"/>
        </w:rPr>
        <w:t>[4,6,22,25,65,66]</w:t>
      </w:r>
      <w:r w:rsidRPr="0056798E">
        <w:rPr>
          <w:rFonts w:ascii="Book Antiqua" w:hAnsi="Book Antiqua"/>
          <w:lang w:val="en-US"/>
        </w:rPr>
        <w:t>. Another advantage of cryopreservation is that it</w:t>
      </w:r>
      <w:r w:rsidR="00016A39" w:rsidRPr="0056798E">
        <w:rPr>
          <w:rFonts w:ascii="Book Antiqua" w:hAnsi="Book Antiqua"/>
          <w:lang w:val="en-US"/>
        </w:rPr>
        <w:t xml:space="preserve"> </w:t>
      </w:r>
      <w:r w:rsidRPr="0056798E">
        <w:rPr>
          <w:rFonts w:ascii="Book Antiqua" w:hAnsi="Book Antiqua"/>
          <w:lang w:val="en-US"/>
        </w:rPr>
        <w:t>allows a more effective quarantining of cells against bacterial</w:t>
      </w:r>
      <w:r w:rsidR="00016A39" w:rsidRPr="0056798E">
        <w:rPr>
          <w:rFonts w:ascii="Book Antiqua" w:hAnsi="Book Antiqua"/>
          <w:lang w:val="en-US"/>
        </w:rPr>
        <w:t xml:space="preserve"> </w:t>
      </w:r>
      <w:r w:rsidRPr="0056798E">
        <w:rPr>
          <w:rFonts w:ascii="Book Antiqua" w:hAnsi="Book Antiqua"/>
          <w:lang w:val="en-US"/>
        </w:rPr>
        <w:t>or fungal contamination as compared with using fresh cells.</w:t>
      </w:r>
      <w:r w:rsidR="002D61EE" w:rsidRPr="0056798E">
        <w:rPr>
          <w:rFonts w:ascii="Book Antiqua" w:hAnsi="Book Antiqua"/>
          <w:lang w:val="en-US"/>
        </w:rPr>
        <w:t xml:space="preserve"> </w:t>
      </w:r>
      <w:r w:rsidR="00016A39" w:rsidRPr="0056798E">
        <w:rPr>
          <w:rFonts w:ascii="Book Antiqua" w:hAnsi="Book Antiqua"/>
          <w:lang w:val="en-US"/>
        </w:rPr>
        <w:t xml:space="preserve">For this reason, only </w:t>
      </w:r>
      <w:r w:rsidR="00794371" w:rsidRPr="0056798E">
        <w:rPr>
          <w:rFonts w:ascii="Book Antiqua" w:hAnsi="Book Antiqua"/>
          <w:lang w:val="en-US"/>
        </w:rPr>
        <w:t xml:space="preserve">cryopreserved </w:t>
      </w:r>
      <w:r w:rsidR="00016A39" w:rsidRPr="0056798E">
        <w:rPr>
          <w:rFonts w:ascii="Book Antiqua" w:hAnsi="Book Antiqua"/>
          <w:lang w:val="en-US"/>
        </w:rPr>
        <w:t xml:space="preserve">cells are used in our Unit. This provides a biobank of </w:t>
      </w:r>
      <w:r w:rsidR="00794371" w:rsidRPr="0056798E">
        <w:rPr>
          <w:rFonts w:ascii="Book Antiqua" w:hAnsi="Book Antiqua"/>
          <w:lang w:val="en-US"/>
        </w:rPr>
        <w:t xml:space="preserve">cryopreserved </w:t>
      </w:r>
      <w:r w:rsidR="00016A39" w:rsidRPr="0056798E">
        <w:rPr>
          <w:rFonts w:ascii="Book Antiqua" w:hAnsi="Book Antiqua"/>
          <w:lang w:val="en-US"/>
        </w:rPr>
        <w:t>cells which allows us to perform semi-elective HT with previous microbiological and functional assessment</w:t>
      </w:r>
      <w:r w:rsidR="006700C1" w:rsidRPr="0056798E">
        <w:rPr>
          <w:rFonts w:ascii="Book Antiqua" w:eastAsia="SimSun" w:hAnsi="Book Antiqua" w:cs="Times"/>
          <w:vertAlign w:val="superscript"/>
          <w:lang w:val="en-US" w:eastAsia="zh-CN"/>
        </w:rPr>
        <w:t>[6,7,22]</w:t>
      </w:r>
      <w:r w:rsidR="00016A39" w:rsidRPr="0056798E">
        <w:rPr>
          <w:rFonts w:ascii="Book Antiqua" w:hAnsi="Book Antiqua"/>
          <w:lang w:val="en-US"/>
        </w:rPr>
        <w:t xml:space="preserve">. </w:t>
      </w:r>
    </w:p>
    <w:p w:rsidR="008E7691" w:rsidRPr="0056798E" w:rsidRDefault="008E7691"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However, cryopreservation has detrimental effects on the</w:t>
      </w:r>
      <w:r w:rsidR="00736564" w:rsidRPr="0056798E">
        <w:rPr>
          <w:rFonts w:ascii="Book Antiqua" w:hAnsi="Book Antiqua"/>
          <w:lang w:val="en-US"/>
        </w:rPr>
        <w:t xml:space="preserve"> </w:t>
      </w:r>
      <w:r w:rsidRPr="0056798E">
        <w:rPr>
          <w:rFonts w:ascii="Book Antiqua" w:hAnsi="Book Antiqua"/>
          <w:lang w:val="en-US"/>
        </w:rPr>
        <w:t>viability and metabolic function of hepatocytes, and therefore,</w:t>
      </w:r>
      <w:r w:rsidR="002D61EE" w:rsidRPr="0056798E">
        <w:rPr>
          <w:rFonts w:ascii="Book Antiqua" w:hAnsi="Book Antiqua"/>
          <w:lang w:val="en-US"/>
        </w:rPr>
        <w:t xml:space="preserve"> </w:t>
      </w:r>
      <w:r w:rsidRPr="0056798E">
        <w:rPr>
          <w:rFonts w:ascii="Book Antiqua" w:hAnsi="Book Antiqua"/>
          <w:lang w:val="en-US"/>
        </w:rPr>
        <w:t>on thawed cells, they are often not suitable for clinical use</w:t>
      </w:r>
      <w:r w:rsidR="006700C1" w:rsidRPr="0056798E">
        <w:rPr>
          <w:rFonts w:ascii="Book Antiqua" w:eastAsia="SimSun" w:hAnsi="Book Antiqua" w:cs="Times"/>
          <w:vertAlign w:val="superscript"/>
          <w:lang w:val="en-US" w:eastAsia="zh-CN"/>
        </w:rPr>
        <w:t>[3,6,24,66]</w:t>
      </w:r>
      <w:r w:rsidR="009E3E1A" w:rsidRPr="0056798E">
        <w:rPr>
          <w:rFonts w:ascii="Book Antiqua" w:hAnsi="Book Antiqua"/>
          <w:lang w:val="en-US"/>
        </w:rPr>
        <w:t xml:space="preserve">. </w:t>
      </w:r>
      <w:r w:rsidRPr="0056798E">
        <w:rPr>
          <w:rFonts w:ascii="Book Antiqua" w:hAnsi="Book Antiqua"/>
          <w:lang w:val="en-US"/>
        </w:rPr>
        <w:t>Thawed cell viability and function are</w:t>
      </w:r>
      <w:r w:rsidR="00736564" w:rsidRPr="0056798E">
        <w:rPr>
          <w:rFonts w:ascii="Book Antiqua" w:hAnsi="Book Antiqua"/>
          <w:lang w:val="en-US"/>
        </w:rPr>
        <w:t xml:space="preserve"> </w:t>
      </w:r>
      <w:r w:rsidRPr="0056798E">
        <w:rPr>
          <w:rFonts w:ascii="Book Antiqua" w:hAnsi="Book Antiqua"/>
          <w:lang w:val="en-US"/>
        </w:rPr>
        <w:t>related to the nature of the liver tissue from which hepatocytes</w:t>
      </w:r>
      <w:r w:rsidR="002D61EE" w:rsidRPr="0056798E">
        <w:rPr>
          <w:rFonts w:ascii="Book Antiqua" w:hAnsi="Book Antiqua"/>
          <w:lang w:val="en-US"/>
        </w:rPr>
        <w:t xml:space="preserve"> </w:t>
      </w:r>
      <w:r w:rsidRPr="0056798E">
        <w:rPr>
          <w:rFonts w:ascii="Book Antiqua" w:hAnsi="Book Antiqua"/>
          <w:lang w:val="en-US"/>
        </w:rPr>
        <w:t>were isolated, including factors such as the donor’s</w:t>
      </w:r>
      <w:r w:rsidR="002D61EE" w:rsidRPr="0056798E">
        <w:rPr>
          <w:rFonts w:ascii="Book Antiqua" w:hAnsi="Book Antiqua"/>
          <w:lang w:val="en-US"/>
        </w:rPr>
        <w:t xml:space="preserve"> </w:t>
      </w:r>
      <w:r w:rsidRPr="0056798E">
        <w:rPr>
          <w:rFonts w:ascii="Book Antiqua" w:hAnsi="Book Antiqua"/>
          <w:lang w:val="en-US"/>
        </w:rPr>
        <w:t>age or condition, liver steatosis, and the duration of cold and</w:t>
      </w:r>
      <w:r w:rsidR="009F11D3" w:rsidRPr="0056798E">
        <w:rPr>
          <w:rFonts w:ascii="Book Antiqua" w:hAnsi="Book Antiqua"/>
          <w:lang w:val="en-US"/>
        </w:rPr>
        <w:t xml:space="preserve"> </w:t>
      </w:r>
      <w:r w:rsidRPr="0056798E">
        <w:rPr>
          <w:rFonts w:ascii="Book Antiqua" w:hAnsi="Book Antiqua"/>
          <w:lang w:val="en-US"/>
        </w:rPr>
        <w:t>warm ischemia times involved in procuring the liver</w:t>
      </w:r>
      <w:r w:rsidR="006700C1" w:rsidRPr="0056798E">
        <w:rPr>
          <w:rFonts w:ascii="Book Antiqua" w:eastAsia="SimSun" w:hAnsi="Book Antiqua" w:cs="Times"/>
          <w:vertAlign w:val="superscript"/>
          <w:lang w:val="en-US" w:eastAsia="zh-CN"/>
        </w:rPr>
        <w:t>[66]</w:t>
      </w:r>
      <w:r w:rsidRPr="0056798E">
        <w:rPr>
          <w:rFonts w:ascii="Book Antiqua" w:hAnsi="Book Antiqua"/>
          <w:lang w:val="en-US"/>
        </w:rPr>
        <w:t>. However, hepatocytes isolated from fetal or neonatal</w:t>
      </w:r>
      <w:r w:rsidR="008F0FA4" w:rsidRPr="0056798E">
        <w:rPr>
          <w:rFonts w:ascii="Book Antiqua" w:hAnsi="Book Antiqua"/>
          <w:lang w:val="en-US"/>
        </w:rPr>
        <w:t xml:space="preserve"> </w:t>
      </w:r>
      <w:r w:rsidRPr="0056798E">
        <w:rPr>
          <w:rFonts w:ascii="Book Antiqua" w:hAnsi="Book Antiqua"/>
          <w:lang w:val="en-US"/>
        </w:rPr>
        <w:t>livers can be cryopreserved without significant loss of</w:t>
      </w:r>
      <w:r w:rsidR="008F0FA4" w:rsidRPr="0056798E">
        <w:rPr>
          <w:rFonts w:ascii="Book Antiqua" w:hAnsi="Book Antiqua"/>
          <w:lang w:val="en-US"/>
        </w:rPr>
        <w:t xml:space="preserve"> </w:t>
      </w:r>
      <w:r w:rsidRPr="0056798E">
        <w:rPr>
          <w:rFonts w:ascii="Book Antiqua" w:hAnsi="Book Antiqua"/>
          <w:lang w:val="en-US"/>
        </w:rPr>
        <w:t>viability or function</w:t>
      </w:r>
      <w:r w:rsidR="006700C1" w:rsidRPr="0056798E">
        <w:rPr>
          <w:rFonts w:ascii="Book Antiqua" w:eastAsia="SimSun" w:hAnsi="Book Antiqua" w:cs="Times"/>
          <w:vertAlign w:val="superscript"/>
          <w:lang w:val="en-US" w:eastAsia="zh-CN"/>
        </w:rPr>
        <w:t>[3,29]</w:t>
      </w:r>
      <w:r w:rsidR="008F0FA4" w:rsidRPr="0056798E">
        <w:rPr>
          <w:rFonts w:ascii="Book Antiqua" w:hAnsi="Book Antiqua"/>
          <w:lang w:val="en-US"/>
        </w:rPr>
        <w:t>.</w:t>
      </w:r>
      <w:r w:rsidR="00264869" w:rsidRPr="0056798E">
        <w:rPr>
          <w:rFonts w:ascii="Book Antiqua" w:hAnsi="Book Antiqua"/>
          <w:lang w:val="en-US"/>
        </w:rPr>
        <w:t xml:space="preserve"> </w:t>
      </w:r>
    </w:p>
    <w:p w:rsidR="00390BB5" w:rsidRPr="0056798E" w:rsidRDefault="00736564" w:rsidP="0029799F">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Another major factor is t</w:t>
      </w:r>
      <w:r w:rsidR="008E7691" w:rsidRPr="0056798E">
        <w:rPr>
          <w:rFonts w:ascii="Book Antiqua" w:hAnsi="Book Antiqua"/>
          <w:lang w:val="en-US"/>
        </w:rPr>
        <w:t>he speed of freezing</w:t>
      </w:r>
      <w:r w:rsidRPr="0056798E">
        <w:rPr>
          <w:rFonts w:ascii="Book Antiqua" w:hAnsi="Book Antiqua"/>
          <w:lang w:val="en-US"/>
        </w:rPr>
        <w:t>,</w:t>
      </w:r>
      <w:r w:rsidR="008E7691" w:rsidRPr="0056798E">
        <w:rPr>
          <w:rFonts w:ascii="Book Antiqua" w:hAnsi="Book Antiqua"/>
          <w:lang w:val="en-US"/>
        </w:rPr>
        <w:t xml:space="preserve"> if the velocity is too slow, the hepatocyte can suffer dehydration, but if it is too fast, the intracellular liquid fails to exit and freezes. The consequence of this process is the formation of crystals that, together with fluctuations in cellular volume, cause damage to the cellular membrane and rupture of the cell, causing cellular necrosis</w:t>
      </w:r>
      <w:r w:rsidR="006700C1" w:rsidRPr="0056798E">
        <w:rPr>
          <w:rFonts w:ascii="Book Antiqua" w:eastAsia="SimSun" w:hAnsi="Book Antiqua" w:cs="Times"/>
          <w:vertAlign w:val="superscript"/>
          <w:lang w:val="en-US" w:eastAsia="zh-CN"/>
        </w:rPr>
        <w:t>[6</w:t>
      </w:r>
      <w:r w:rsidR="00F0753C">
        <w:rPr>
          <w:rFonts w:ascii="Book Antiqua" w:eastAsia="SimSun" w:hAnsi="Book Antiqua" w:cs="Times" w:hint="eastAsia"/>
          <w:vertAlign w:val="superscript"/>
          <w:lang w:val="en-US" w:eastAsia="zh-CN"/>
        </w:rPr>
        <w:t>7</w:t>
      </w:r>
      <w:r w:rsidR="006700C1" w:rsidRPr="0056798E">
        <w:rPr>
          <w:rFonts w:ascii="Book Antiqua" w:eastAsia="SimSun" w:hAnsi="Book Antiqua" w:cs="Times"/>
          <w:vertAlign w:val="superscript"/>
          <w:lang w:val="en-US" w:eastAsia="zh-CN"/>
        </w:rPr>
        <w:t>]</w:t>
      </w:r>
      <w:r w:rsidR="008E7691" w:rsidRPr="0056798E">
        <w:rPr>
          <w:rFonts w:ascii="Book Antiqua" w:hAnsi="Book Antiqua"/>
          <w:lang w:val="en-US"/>
        </w:rPr>
        <w:t>.</w:t>
      </w:r>
      <w:r w:rsidR="006700C1" w:rsidRPr="0056798E">
        <w:rPr>
          <w:rFonts w:ascii="Book Antiqua" w:hAnsi="Book Antiqua"/>
          <w:lang w:val="en-US"/>
        </w:rPr>
        <w:t xml:space="preserve"> </w:t>
      </w:r>
      <w:r w:rsidR="008E7691" w:rsidRPr="0056798E">
        <w:rPr>
          <w:rFonts w:ascii="Book Antiqua" w:hAnsi="Book Antiqua"/>
          <w:lang w:val="en-US"/>
        </w:rPr>
        <w:t>In recent studies, the different steps involved in the hepatocyte</w:t>
      </w:r>
      <w:r w:rsidR="009170FA" w:rsidRPr="0056798E">
        <w:rPr>
          <w:rFonts w:ascii="Book Antiqua" w:hAnsi="Book Antiqua"/>
          <w:lang w:val="en-US"/>
        </w:rPr>
        <w:t xml:space="preserve"> </w:t>
      </w:r>
      <w:r w:rsidR="008E7691" w:rsidRPr="0056798E">
        <w:rPr>
          <w:rFonts w:ascii="Book Antiqua" w:hAnsi="Book Antiqua"/>
          <w:lang w:val="en-US"/>
        </w:rPr>
        <w:t>cryopreservation and thawing process were systematically</w:t>
      </w:r>
      <w:r w:rsidR="009170FA" w:rsidRPr="0056798E">
        <w:rPr>
          <w:rFonts w:ascii="Book Antiqua" w:hAnsi="Book Antiqua"/>
          <w:lang w:val="en-US"/>
        </w:rPr>
        <w:t xml:space="preserve"> </w:t>
      </w:r>
      <w:r w:rsidR="008E7691" w:rsidRPr="0056798E">
        <w:rPr>
          <w:rFonts w:ascii="Book Antiqua" w:hAnsi="Book Antiqua"/>
          <w:lang w:val="en-US"/>
        </w:rPr>
        <w:t>investigated and included cell density, addition of</w:t>
      </w:r>
      <w:r w:rsidR="00711A4B" w:rsidRPr="0056798E">
        <w:rPr>
          <w:rFonts w:ascii="Book Antiqua" w:hAnsi="Book Antiqua"/>
          <w:lang w:val="en-US"/>
        </w:rPr>
        <w:t xml:space="preserve"> </w:t>
      </w:r>
      <w:r w:rsidR="008E7691" w:rsidRPr="0056798E">
        <w:rPr>
          <w:rFonts w:ascii="Book Antiqua" w:hAnsi="Book Antiqua"/>
          <w:lang w:val="en-US"/>
        </w:rPr>
        <w:t>cryoprotectants, freezing temperature program, and thawing</w:t>
      </w:r>
      <w:r w:rsidR="009170FA" w:rsidRPr="0056798E">
        <w:rPr>
          <w:rFonts w:ascii="Book Antiqua" w:hAnsi="Book Antiqua"/>
          <w:lang w:val="en-US"/>
        </w:rPr>
        <w:t xml:space="preserve"> </w:t>
      </w:r>
      <w:r w:rsidR="006700C1" w:rsidRPr="0056798E">
        <w:rPr>
          <w:rFonts w:ascii="Book Antiqua" w:hAnsi="Book Antiqua"/>
          <w:lang w:val="en-US"/>
        </w:rPr>
        <w:t>method</w:t>
      </w:r>
      <w:r w:rsidR="006700C1" w:rsidRPr="0056798E">
        <w:rPr>
          <w:rFonts w:ascii="Book Antiqua" w:eastAsia="SimSun" w:hAnsi="Book Antiqua" w:cs="Times"/>
          <w:vertAlign w:val="superscript"/>
          <w:lang w:val="en-US" w:eastAsia="zh-CN"/>
        </w:rPr>
        <w:t>[26,68,69]</w:t>
      </w:r>
      <w:r w:rsidR="009170FA" w:rsidRPr="0056798E">
        <w:rPr>
          <w:rFonts w:ascii="Book Antiqua" w:hAnsi="Book Antiqua"/>
          <w:lang w:val="en-US"/>
        </w:rPr>
        <w:t>.</w:t>
      </w:r>
    </w:p>
    <w:p w:rsidR="00390BB5" w:rsidRPr="0056798E" w:rsidRDefault="00390BB5" w:rsidP="008C09E7">
      <w:pPr>
        <w:widowControl w:val="0"/>
        <w:autoSpaceDE w:val="0"/>
        <w:autoSpaceDN w:val="0"/>
        <w:adjustRightInd w:val="0"/>
        <w:snapToGrid w:val="0"/>
        <w:spacing w:line="360" w:lineRule="auto"/>
        <w:jc w:val="both"/>
        <w:rPr>
          <w:rFonts w:ascii="Book Antiqua" w:hAnsi="Book Antiqua"/>
          <w:lang w:val="en-US"/>
        </w:rPr>
      </w:pPr>
    </w:p>
    <w:p w:rsidR="008E7691" w:rsidRPr="0056798E" w:rsidRDefault="00A849ED" w:rsidP="0029799F">
      <w:pPr>
        <w:autoSpaceDE w:val="0"/>
        <w:autoSpaceDN w:val="0"/>
        <w:adjustRightInd w:val="0"/>
        <w:snapToGrid w:val="0"/>
        <w:spacing w:line="360" w:lineRule="auto"/>
        <w:ind w:firstLineChars="100" w:firstLine="240"/>
        <w:jc w:val="both"/>
        <w:rPr>
          <w:rFonts w:ascii="Book Antiqua" w:hAnsi="Book Antiqua" w:cs="TimesLTStd-Roman"/>
          <w:lang w:val="en-US"/>
        </w:rPr>
      </w:pPr>
      <w:r w:rsidRPr="0056798E">
        <w:rPr>
          <w:rFonts w:ascii="Book Antiqua" w:hAnsi="Book Antiqua" w:cs="TimesLTStd-Roman"/>
          <w:lang w:val="en-US"/>
        </w:rPr>
        <w:lastRenderedPageBreak/>
        <w:t>However, no consensus has been reached on the use of fresh or cryopreserved hepatocytes, and some centers prefer transplanting fresh hepatocytes because of better viability and function as compared to cryopreserved cells</w:t>
      </w:r>
      <w:r w:rsidR="00DE4236" w:rsidRPr="0056798E">
        <w:rPr>
          <w:rFonts w:ascii="Book Antiqua" w:eastAsia="SimSun" w:hAnsi="Book Antiqua" w:cs="Times"/>
          <w:vertAlign w:val="superscript"/>
          <w:lang w:val="en-US" w:eastAsia="zh-CN"/>
        </w:rPr>
        <w:t>[6,7,41,43,45,46]</w:t>
      </w:r>
      <w:r w:rsidR="007C52E4" w:rsidRPr="0056798E">
        <w:rPr>
          <w:rFonts w:ascii="Book Antiqua" w:hAnsi="Book Antiqua" w:cs="TimesLTStd-Roman"/>
          <w:lang w:val="en-US"/>
        </w:rPr>
        <w:t xml:space="preserve">. </w:t>
      </w:r>
      <w:r w:rsidR="008E7691" w:rsidRPr="0056798E">
        <w:rPr>
          <w:rFonts w:ascii="Book Antiqua" w:hAnsi="Book Antiqua" w:cs="TimesLTStd-Roman"/>
          <w:lang w:val="en-US"/>
        </w:rPr>
        <w:t>Despite these limitations, cryopreserved hepatocytes</w:t>
      </w:r>
      <w:r w:rsidR="00517447" w:rsidRPr="0056798E">
        <w:rPr>
          <w:rFonts w:ascii="Book Antiqua" w:hAnsi="Book Antiqua" w:cs="TimesLTStd-Roman"/>
          <w:lang w:val="en-US"/>
        </w:rPr>
        <w:t xml:space="preserve"> </w:t>
      </w:r>
      <w:r w:rsidR="008E7691" w:rsidRPr="0056798E">
        <w:rPr>
          <w:rFonts w:ascii="Book Antiqua" w:hAnsi="Book Antiqua" w:cs="TimesLTStd-Roman"/>
          <w:lang w:val="en-US"/>
        </w:rPr>
        <w:t>are often used for clinical transplantation in some patients</w:t>
      </w:r>
      <w:r w:rsidR="00517447" w:rsidRPr="0056798E">
        <w:rPr>
          <w:rFonts w:ascii="Book Antiqua" w:hAnsi="Book Antiqua" w:cs="TimesLTStd-Roman"/>
          <w:lang w:val="en-US"/>
        </w:rPr>
        <w:t xml:space="preserve"> </w:t>
      </w:r>
      <w:r w:rsidR="008E7691" w:rsidRPr="0056798E">
        <w:rPr>
          <w:rFonts w:ascii="Book Antiqua" w:hAnsi="Book Antiqua" w:cs="TimesLTStd-Roman"/>
          <w:lang w:val="en-US"/>
        </w:rPr>
        <w:t>and yield a good metabolic effect</w:t>
      </w:r>
      <w:r w:rsidR="00DE4236" w:rsidRPr="0056798E">
        <w:rPr>
          <w:rFonts w:ascii="Book Antiqua" w:eastAsia="SimSun" w:hAnsi="Book Antiqua" w:cs="Times"/>
          <w:vertAlign w:val="superscript"/>
          <w:lang w:val="en-US" w:eastAsia="zh-CN"/>
        </w:rPr>
        <w:t>[6,7,16,46]</w:t>
      </w:r>
      <w:r w:rsidR="008E7691" w:rsidRPr="0056798E">
        <w:rPr>
          <w:rFonts w:ascii="Book Antiqua" w:hAnsi="Book Antiqua" w:cs="TimesLTStd-Roman"/>
          <w:lang w:val="en-US"/>
        </w:rPr>
        <w:t>.</w:t>
      </w:r>
    </w:p>
    <w:p w:rsidR="00A849ED" w:rsidRPr="0056798E" w:rsidRDefault="00A849ED"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Another approach involves</w:t>
      </w:r>
      <w:r w:rsidR="00517447" w:rsidRPr="0056798E">
        <w:rPr>
          <w:rFonts w:ascii="Book Antiqua" w:hAnsi="Book Antiqua"/>
          <w:lang w:val="en-US"/>
        </w:rPr>
        <w:t xml:space="preserve"> </w:t>
      </w:r>
      <w:r w:rsidRPr="0056798E">
        <w:rPr>
          <w:rFonts w:ascii="Book Antiqua" w:hAnsi="Book Antiqua"/>
          <w:lang w:val="en-US"/>
        </w:rPr>
        <w:t>developing methods for the cold storage of hepatocytes.</w:t>
      </w:r>
      <w:r w:rsidR="00517447" w:rsidRPr="0056798E">
        <w:rPr>
          <w:rFonts w:ascii="Book Antiqua" w:hAnsi="Book Antiqua"/>
          <w:lang w:val="en-US"/>
        </w:rPr>
        <w:t xml:space="preserve"> </w:t>
      </w:r>
      <w:r w:rsidRPr="0056798E">
        <w:rPr>
          <w:rFonts w:ascii="Book Antiqua" w:hAnsi="Book Antiqua"/>
          <w:lang w:val="en-US"/>
        </w:rPr>
        <w:t>This has been recently demonstrated to be possible for up to</w:t>
      </w:r>
      <w:r w:rsidR="00517447" w:rsidRPr="0056798E">
        <w:rPr>
          <w:rFonts w:ascii="Book Antiqua" w:hAnsi="Book Antiqua"/>
          <w:lang w:val="en-US"/>
        </w:rPr>
        <w:t xml:space="preserve"> two</w:t>
      </w:r>
      <w:r w:rsidRPr="0056798E">
        <w:rPr>
          <w:rFonts w:ascii="Book Antiqua" w:hAnsi="Book Antiqua"/>
          <w:lang w:val="en-US"/>
        </w:rPr>
        <w:t xml:space="preserve"> weeks using new organ preservation solutions</w:t>
      </w:r>
      <w:r w:rsidR="00DE4236" w:rsidRPr="0056798E">
        <w:rPr>
          <w:rFonts w:ascii="Book Antiqua" w:eastAsia="SimSun" w:hAnsi="Book Antiqua" w:cs="Times"/>
          <w:vertAlign w:val="superscript"/>
          <w:lang w:val="en-US" w:eastAsia="zh-CN"/>
        </w:rPr>
        <w:t>[61]</w:t>
      </w:r>
      <w:r w:rsidRPr="0056798E">
        <w:rPr>
          <w:rFonts w:ascii="Book Antiqua" w:hAnsi="Book Antiqua"/>
          <w:lang w:val="en-US"/>
        </w:rPr>
        <w:t xml:space="preserve">. </w:t>
      </w:r>
    </w:p>
    <w:p w:rsidR="00C24A54" w:rsidRPr="0056798E" w:rsidRDefault="0060734F" w:rsidP="0029799F">
      <w:pPr>
        <w:widowControl w:val="0"/>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Our protocol to </w:t>
      </w:r>
      <w:r w:rsidR="00794371" w:rsidRPr="0056798E">
        <w:rPr>
          <w:rFonts w:ascii="Book Antiqua" w:hAnsi="Book Antiqua" w:cs="Times"/>
          <w:lang w:val="en-US"/>
        </w:rPr>
        <w:t xml:space="preserve">cryopreserve </w:t>
      </w:r>
      <w:r w:rsidRPr="0056798E">
        <w:rPr>
          <w:rFonts w:ascii="Book Antiqua" w:hAnsi="Book Antiqua" w:cs="Times"/>
          <w:lang w:val="en-US"/>
        </w:rPr>
        <w:t>hepatocytes has been submitted to substantial modifications over time.</w:t>
      </w:r>
      <w:r w:rsidR="00711A4B" w:rsidRPr="0056798E">
        <w:rPr>
          <w:rFonts w:ascii="Book Antiqua" w:hAnsi="Book Antiqua" w:cs="Times"/>
          <w:lang w:val="en-US"/>
        </w:rPr>
        <w:t xml:space="preserve"> </w:t>
      </w:r>
      <w:r w:rsidR="00711A4B" w:rsidRPr="0056798E">
        <w:rPr>
          <w:rFonts w:ascii="Book Antiqua" w:hAnsi="Book Antiqua"/>
          <w:lang w:val="en-US"/>
        </w:rPr>
        <w:t>Cryopreservation is accomplished by controlling the</w:t>
      </w:r>
      <w:r w:rsidR="00A849ED" w:rsidRPr="0056798E">
        <w:rPr>
          <w:rFonts w:ascii="Book Antiqua" w:hAnsi="Book Antiqua"/>
          <w:lang w:val="en-US"/>
        </w:rPr>
        <w:t xml:space="preserve"> </w:t>
      </w:r>
      <w:r w:rsidR="00711A4B" w:rsidRPr="0056798E">
        <w:rPr>
          <w:rFonts w:ascii="Book Antiqua" w:hAnsi="Book Antiqua"/>
          <w:lang w:val="en-US"/>
        </w:rPr>
        <w:t>freezing rate in a solution containing a permeable cytoprotectant</w:t>
      </w:r>
      <w:r w:rsidR="00A849ED" w:rsidRPr="0056798E">
        <w:rPr>
          <w:rFonts w:ascii="Book Antiqua" w:hAnsi="Book Antiqua"/>
          <w:lang w:val="en-US"/>
        </w:rPr>
        <w:t xml:space="preserve"> </w:t>
      </w:r>
      <w:r w:rsidR="00711A4B" w:rsidRPr="0056798E">
        <w:rPr>
          <w:rFonts w:ascii="Book Antiqua" w:hAnsi="Book Antiqua"/>
          <w:lang w:val="en-US"/>
        </w:rPr>
        <w:t>dimethyl sulfoxide (DMSO). According to current</w:t>
      </w:r>
      <w:r w:rsidR="00A849ED" w:rsidRPr="0056798E">
        <w:rPr>
          <w:rFonts w:ascii="Book Antiqua" w:hAnsi="Book Antiqua"/>
          <w:lang w:val="en-US"/>
        </w:rPr>
        <w:t xml:space="preserve"> </w:t>
      </w:r>
      <w:r w:rsidR="00711A4B" w:rsidRPr="0056798E">
        <w:rPr>
          <w:rFonts w:ascii="Book Antiqua" w:hAnsi="Book Antiqua"/>
          <w:lang w:val="en-US"/>
        </w:rPr>
        <w:t>protocols, hepatocytes are frozen in a mixture of University of</w:t>
      </w:r>
      <w:r w:rsidR="00A849ED" w:rsidRPr="0056798E">
        <w:rPr>
          <w:rFonts w:ascii="Book Antiqua" w:hAnsi="Book Antiqua"/>
          <w:lang w:val="en-US"/>
        </w:rPr>
        <w:t xml:space="preserve"> </w:t>
      </w:r>
      <w:r w:rsidR="00711A4B" w:rsidRPr="0056798E">
        <w:rPr>
          <w:rFonts w:ascii="Book Antiqua" w:hAnsi="Book Antiqua"/>
          <w:lang w:val="en-US"/>
        </w:rPr>
        <w:t>Wisconsin (U</w:t>
      </w:r>
      <w:r w:rsidR="00A849ED" w:rsidRPr="0056798E">
        <w:rPr>
          <w:rFonts w:ascii="Book Antiqua" w:hAnsi="Book Antiqua"/>
          <w:lang w:val="en-US"/>
        </w:rPr>
        <w:t xml:space="preserve">W) solution with DMSO (10%–15%). </w:t>
      </w:r>
      <w:r w:rsidR="008E7691" w:rsidRPr="0056798E">
        <w:rPr>
          <w:rFonts w:ascii="Book Antiqua" w:hAnsi="Book Antiqua" w:cs="Times"/>
          <w:lang w:val="en-US"/>
        </w:rPr>
        <w:t>The suspension is frozen in 250</w:t>
      </w:r>
      <w:r w:rsidR="0029799F" w:rsidRPr="0056798E">
        <w:rPr>
          <w:rFonts w:ascii="Book Antiqua" w:eastAsiaTheme="minorEastAsia" w:hAnsi="Book Antiqua" w:cs="Times" w:hint="eastAsia"/>
          <w:lang w:val="en-US" w:eastAsia="zh-CN"/>
        </w:rPr>
        <w:t xml:space="preserve"> </w:t>
      </w:r>
      <w:r w:rsidR="008E7691" w:rsidRPr="0056798E">
        <w:rPr>
          <w:rFonts w:ascii="Book Antiqua" w:hAnsi="Book Antiqua" w:cs="Times"/>
          <w:lang w:val="en-US"/>
        </w:rPr>
        <w:t>m</w:t>
      </w:r>
      <w:r w:rsidR="0029799F" w:rsidRPr="0056798E">
        <w:rPr>
          <w:rFonts w:ascii="Book Antiqua" w:eastAsiaTheme="minorEastAsia" w:hAnsi="Book Antiqua" w:cs="Times" w:hint="eastAsia"/>
          <w:lang w:val="en-US" w:eastAsia="zh-CN"/>
        </w:rPr>
        <w:t>L</w:t>
      </w:r>
      <w:r w:rsidR="008E7691" w:rsidRPr="0056798E">
        <w:rPr>
          <w:rFonts w:ascii="Book Antiqua" w:hAnsi="Book Antiqua" w:cs="Times"/>
          <w:lang w:val="en-US"/>
        </w:rPr>
        <w:t xml:space="preserve"> bags</w:t>
      </w:r>
      <w:r w:rsidRPr="0056798E">
        <w:rPr>
          <w:rFonts w:ascii="Book Antiqua" w:hAnsi="Book Antiqua" w:cs="Times"/>
          <w:lang w:val="en-US"/>
        </w:rPr>
        <w:t xml:space="preserve"> containing only</w:t>
      </w:r>
      <w:r w:rsidR="008E7691" w:rsidRPr="0056798E">
        <w:rPr>
          <w:rFonts w:ascii="Book Antiqua" w:hAnsi="Book Antiqua" w:cs="Times"/>
          <w:lang w:val="en-US"/>
        </w:rPr>
        <w:t xml:space="preserve"> 50ml in each with a cell density of 20 million cells/ml using a programmed temperature reduction biological freezer (CM- 2000, Metal Carbides) until reaching </w:t>
      </w:r>
      <w:r w:rsidR="008E7691" w:rsidRPr="0056798E">
        <w:rPr>
          <w:rFonts w:ascii="Book Antiqua" w:hAnsi="Book Antiqua"/>
          <w:lang w:val="en-US"/>
        </w:rPr>
        <w:t>−</w:t>
      </w:r>
      <w:r w:rsidR="008E7691" w:rsidRPr="0056798E">
        <w:rPr>
          <w:rFonts w:ascii="Book Antiqua" w:hAnsi="Book Antiqua" w:cs="Times"/>
          <w:lang w:val="en-US"/>
        </w:rPr>
        <w:t>140</w:t>
      </w:r>
      <w:r w:rsidR="0029799F" w:rsidRPr="0056798E">
        <w:rPr>
          <w:rFonts w:ascii="Book Antiqua" w:eastAsiaTheme="minorEastAsia" w:hAnsi="Book Antiqua" w:cs="Times" w:hint="eastAsia"/>
          <w:lang w:val="en-US" w:eastAsia="zh-CN"/>
        </w:rPr>
        <w:t xml:space="preserve"> </w:t>
      </w:r>
      <w:r w:rsidR="00C25BC7" w:rsidRPr="0056798E">
        <w:rPr>
          <w:rFonts w:ascii="Book Antiqua" w:hAnsi="Book Antiqua" w:cs="Times"/>
          <w:lang w:val="en-US"/>
        </w:rPr>
        <w:t>º</w:t>
      </w:r>
      <w:r w:rsidR="008E7691" w:rsidRPr="0056798E">
        <w:rPr>
          <w:rFonts w:ascii="Book Antiqua" w:hAnsi="Book Antiqua" w:cs="Times"/>
          <w:lang w:val="en-US"/>
        </w:rPr>
        <w:t xml:space="preserve">C. The cells are then stored in liquid nitrogen at </w:t>
      </w:r>
      <w:r w:rsidR="008E7691" w:rsidRPr="0056798E">
        <w:rPr>
          <w:rFonts w:ascii="Book Antiqua" w:hAnsi="Book Antiqua"/>
          <w:lang w:val="en-US"/>
        </w:rPr>
        <w:t>−</w:t>
      </w:r>
      <w:r w:rsidR="008E7691" w:rsidRPr="0056798E">
        <w:rPr>
          <w:rFonts w:ascii="Book Antiqua" w:hAnsi="Book Antiqua" w:cs="Times"/>
          <w:lang w:val="en-US"/>
        </w:rPr>
        <w:t>196</w:t>
      </w:r>
      <w:r w:rsidR="0029799F" w:rsidRPr="0056798E">
        <w:rPr>
          <w:rFonts w:ascii="Book Antiqua" w:eastAsiaTheme="minorEastAsia" w:hAnsi="Book Antiqua" w:cs="Times" w:hint="eastAsia"/>
          <w:lang w:val="en-US" w:eastAsia="zh-CN"/>
        </w:rPr>
        <w:t xml:space="preserve"> </w:t>
      </w:r>
      <w:r w:rsidR="00C25BC7" w:rsidRPr="0056798E">
        <w:rPr>
          <w:rFonts w:ascii="Book Antiqua" w:hAnsi="Book Antiqua" w:cs="Times"/>
          <w:lang w:val="en-US"/>
        </w:rPr>
        <w:t>º</w:t>
      </w:r>
      <w:r w:rsidR="008E7691" w:rsidRPr="0056798E">
        <w:rPr>
          <w:rFonts w:ascii="Book Antiqua" w:hAnsi="Book Antiqua" w:cs="Times"/>
          <w:lang w:val="en-US"/>
        </w:rPr>
        <w:t>C</w:t>
      </w:r>
      <w:r w:rsidR="00C25BC7" w:rsidRPr="0056798E">
        <w:rPr>
          <w:rFonts w:ascii="Book Antiqua" w:hAnsi="Book Antiqua" w:cs="Times"/>
          <w:lang w:val="en-US"/>
        </w:rPr>
        <w:t>.</w:t>
      </w:r>
      <w:r w:rsidR="008E7691" w:rsidRPr="0056798E">
        <w:rPr>
          <w:rFonts w:ascii="Book Antiqua" w:hAnsi="Book Antiqua" w:cs="Times"/>
          <w:position w:val="8"/>
          <w:lang w:val="en-US"/>
        </w:rPr>
        <w:t xml:space="preserve"> </w:t>
      </w:r>
      <w:r w:rsidR="008E7691" w:rsidRPr="0056798E">
        <w:rPr>
          <w:rFonts w:ascii="Book Antiqua" w:hAnsi="Book Antiqua" w:cs="Times"/>
          <w:lang w:val="en-US"/>
        </w:rPr>
        <w:t xml:space="preserve">For each bag prepared, </w:t>
      </w:r>
      <w:r w:rsidR="00C25BC7" w:rsidRPr="0056798E">
        <w:rPr>
          <w:rFonts w:ascii="Book Antiqua" w:hAnsi="Book Antiqua" w:cs="Times"/>
          <w:lang w:val="en-US"/>
        </w:rPr>
        <w:t>4</w:t>
      </w:r>
      <w:r w:rsidR="008E7691" w:rsidRPr="0056798E">
        <w:rPr>
          <w:rFonts w:ascii="Book Antiqua" w:hAnsi="Book Antiqua" w:cs="Times"/>
          <w:lang w:val="en-US"/>
        </w:rPr>
        <w:t xml:space="preserve"> criovials are frozen in order to characterize the functionality of the cells before thawing</w:t>
      </w:r>
      <w:r w:rsidR="00DF03CA" w:rsidRPr="0056798E">
        <w:rPr>
          <w:rFonts w:ascii="Book Antiqua" w:hAnsi="Book Antiqua" w:cs="Times"/>
          <w:lang w:val="en-US"/>
        </w:rPr>
        <w:t xml:space="preserve"> the bags for infusion.</w:t>
      </w:r>
    </w:p>
    <w:p w:rsidR="008E7691" w:rsidRPr="0056798E" w:rsidRDefault="00DF03CA" w:rsidP="0029799F">
      <w:pPr>
        <w:widowControl w:val="0"/>
        <w:autoSpaceDE w:val="0"/>
        <w:autoSpaceDN w:val="0"/>
        <w:adjustRightInd w:val="0"/>
        <w:snapToGrid w:val="0"/>
        <w:spacing w:line="360" w:lineRule="auto"/>
        <w:ind w:firstLineChars="50" w:firstLine="120"/>
        <w:jc w:val="both"/>
        <w:rPr>
          <w:rFonts w:ascii="Book Antiqua" w:hAnsi="Book Antiqua" w:cs="Times"/>
          <w:lang w:val="en-US"/>
        </w:rPr>
      </w:pPr>
      <w:r w:rsidRPr="0056798E">
        <w:rPr>
          <w:rFonts w:ascii="Book Antiqua" w:hAnsi="Book Antiqua" w:cs="Times"/>
          <w:lang w:val="en-US"/>
        </w:rPr>
        <w:t xml:space="preserve"> </w:t>
      </w:r>
      <w:r w:rsidR="008E7691" w:rsidRPr="0056798E">
        <w:rPr>
          <w:rFonts w:ascii="Book Antiqua" w:hAnsi="Book Antiqua" w:cs="Times"/>
          <w:lang w:val="en-US"/>
        </w:rPr>
        <w:t>Cell thawing is performed by immersing the bags in a fixed-temperature bath at 37</w:t>
      </w:r>
      <w:r w:rsidR="0029799F" w:rsidRPr="0056798E">
        <w:rPr>
          <w:rFonts w:ascii="Book Antiqua" w:eastAsiaTheme="minorEastAsia" w:hAnsi="Book Antiqua" w:cs="Times" w:hint="eastAsia"/>
          <w:lang w:val="en-US" w:eastAsia="zh-CN"/>
        </w:rPr>
        <w:t xml:space="preserve"> </w:t>
      </w:r>
      <w:r w:rsidR="00C25BC7" w:rsidRPr="0056798E">
        <w:rPr>
          <w:rFonts w:ascii="Book Antiqua" w:hAnsi="Book Antiqua" w:cs="Times"/>
          <w:lang w:val="en-US"/>
        </w:rPr>
        <w:t>º</w:t>
      </w:r>
      <w:r w:rsidR="008E7691" w:rsidRPr="0056798E">
        <w:rPr>
          <w:rFonts w:ascii="Book Antiqua" w:hAnsi="Book Antiqua" w:cs="Times"/>
          <w:lang w:val="en-US"/>
        </w:rPr>
        <w:t>C. The cryopreservation solution is then diluted using the appropriate medium, centrifuged at 4</w:t>
      </w:r>
      <w:r w:rsidR="0029799F" w:rsidRPr="0056798E">
        <w:rPr>
          <w:rFonts w:ascii="Book Antiqua" w:eastAsiaTheme="minorEastAsia" w:hAnsi="Book Antiqua" w:cs="Times" w:hint="eastAsia"/>
          <w:lang w:val="en-US" w:eastAsia="zh-CN"/>
        </w:rPr>
        <w:t xml:space="preserve"> </w:t>
      </w:r>
      <w:r w:rsidR="0029799F" w:rsidRPr="0056798E">
        <w:rPr>
          <w:rFonts w:ascii="Book Antiqua" w:hAnsi="Book Antiqua" w:cs="Times"/>
          <w:lang w:val="en-US"/>
        </w:rPr>
        <w:t>º</w:t>
      </w:r>
      <w:r w:rsidR="008E7691" w:rsidRPr="0056798E">
        <w:rPr>
          <w:rFonts w:ascii="Book Antiqua" w:hAnsi="Book Antiqua" w:cs="Times"/>
          <w:lang w:val="en-US"/>
        </w:rPr>
        <w:t xml:space="preserve">C for 5 min, and the supernatant is discarded. The cellular </w:t>
      </w:r>
      <w:r w:rsidRPr="0056798E">
        <w:rPr>
          <w:rFonts w:ascii="Book Antiqua" w:hAnsi="Book Antiqua" w:cs="Times"/>
          <w:lang w:val="en-US"/>
        </w:rPr>
        <w:t xml:space="preserve">pellet </w:t>
      </w:r>
      <w:r w:rsidR="008E7691" w:rsidRPr="0056798E">
        <w:rPr>
          <w:rFonts w:ascii="Book Antiqua" w:hAnsi="Book Antiqua" w:cs="Times"/>
          <w:lang w:val="en-US"/>
        </w:rPr>
        <w:t>is resuspended in an appropriate volume of the medium for infusion into the patient, and cellular viability is assessed</w:t>
      </w:r>
      <w:r w:rsidR="00DE4236" w:rsidRPr="0056798E">
        <w:rPr>
          <w:rFonts w:ascii="Book Antiqua" w:eastAsia="SimSun" w:hAnsi="Book Antiqua" w:cs="Times"/>
          <w:vertAlign w:val="superscript"/>
          <w:lang w:val="en-US" w:eastAsia="zh-CN"/>
        </w:rPr>
        <w:t>[22,26,31]</w:t>
      </w:r>
      <w:r w:rsidR="00DE4236" w:rsidRPr="0056798E">
        <w:rPr>
          <w:rFonts w:ascii="Book Antiqua" w:hAnsi="Book Antiqua" w:cs="Times"/>
          <w:lang w:val="en-US"/>
        </w:rPr>
        <w:t xml:space="preserve"> </w:t>
      </w:r>
      <w:r w:rsidR="008E7691" w:rsidRPr="0056798E">
        <w:rPr>
          <w:rFonts w:ascii="Book Antiqua" w:hAnsi="Book Antiqua" w:cs="Times"/>
          <w:lang w:val="en-US"/>
        </w:rPr>
        <w:t>(</w:t>
      </w:r>
      <w:r w:rsidR="000739F5" w:rsidRPr="0056798E">
        <w:rPr>
          <w:rFonts w:ascii="Book Antiqua" w:hAnsi="Book Antiqua" w:cs="Times"/>
          <w:lang w:val="en-US"/>
        </w:rPr>
        <w:t>Figure</w:t>
      </w:r>
      <w:r w:rsidR="0029799F" w:rsidRPr="0056798E">
        <w:rPr>
          <w:rFonts w:ascii="Book Antiqua" w:eastAsiaTheme="minorEastAsia" w:hAnsi="Book Antiqua" w:cs="Times" w:hint="eastAsia"/>
          <w:lang w:val="en-US" w:eastAsia="zh-CN"/>
        </w:rPr>
        <w:t>s</w:t>
      </w:r>
      <w:r w:rsidR="000739F5" w:rsidRPr="0056798E">
        <w:rPr>
          <w:rFonts w:ascii="Book Antiqua" w:hAnsi="Book Antiqua" w:cs="Times"/>
          <w:lang w:val="en-US"/>
        </w:rPr>
        <w:t xml:space="preserve"> </w:t>
      </w:r>
      <w:r w:rsidR="00C00072" w:rsidRPr="0056798E">
        <w:rPr>
          <w:rFonts w:ascii="Book Antiqua" w:hAnsi="Book Antiqua" w:cs="Times"/>
          <w:lang w:val="en-US"/>
        </w:rPr>
        <w:t>1 and 5G</w:t>
      </w:r>
      <w:r w:rsidR="008E7691" w:rsidRPr="0056798E">
        <w:rPr>
          <w:rFonts w:ascii="Book Antiqua" w:hAnsi="Book Antiqua" w:cs="Times"/>
          <w:lang w:val="en-US"/>
        </w:rPr>
        <w:t xml:space="preserve">). </w:t>
      </w:r>
    </w:p>
    <w:p w:rsidR="00DF03CA" w:rsidRPr="0056798E" w:rsidRDefault="00DF03CA" w:rsidP="0029799F">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Fro</w:t>
      </w:r>
      <w:r w:rsidR="00794371" w:rsidRPr="0056798E">
        <w:rPr>
          <w:rFonts w:ascii="Book Antiqua" w:hAnsi="Book Antiqua" w:cs="Times"/>
          <w:lang w:val="en-US"/>
        </w:rPr>
        <w:t>m</w:t>
      </w:r>
      <w:r w:rsidR="006E5785" w:rsidRPr="0056798E">
        <w:rPr>
          <w:rFonts w:ascii="Book Antiqua" w:hAnsi="Book Antiqua" w:cs="Times"/>
          <w:lang w:val="en-US"/>
        </w:rPr>
        <w:t xml:space="preserve"> </w:t>
      </w:r>
      <w:r w:rsidR="008E7691" w:rsidRPr="0056798E">
        <w:rPr>
          <w:rFonts w:ascii="Book Antiqua" w:hAnsi="Book Antiqua" w:cs="Times"/>
          <w:lang w:val="en-US"/>
        </w:rPr>
        <w:t xml:space="preserve">the 13 isolations </w:t>
      </w:r>
      <w:r w:rsidRPr="0056798E">
        <w:rPr>
          <w:rFonts w:ascii="Book Antiqua" w:hAnsi="Book Antiqua" w:cs="Times"/>
          <w:lang w:val="en-US"/>
        </w:rPr>
        <w:t>performed</w:t>
      </w:r>
      <w:r w:rsidR="008E7691" w:rsidRPr="0056798E">
        <w:rPr>
          <w:rFonts w:ascii="Book Antiqua" w:hAnsi="Book Antiqua" w:cs="Times"/>
          <w:lang w:val="en-US"/>
        </w:rPr>
        <w:t xml:space="preserve"> at the HCTU</w:t>
      </w:r>
      <w:r w:rsidR="00DE4236" w:rsidRPr="0056798E">
        <w:rPr>
          <w:rFonts w:ascii="Book Antiqua" w:eastAsia="SimSun" w:hAnsi="Book Antiqua" w:cs="Times"/>
          <w:vertAlign w:val="superscript"/>
          <w:lang w:val="en-US" w:eastAsia="zh-CN"/>
        </w:rPr>
        <w:t>[22]</w:t>
      </w:r>
      <w:r w:rsidR="008E7691" w:rsidRPr="0056798E">
        <w:rPr>
          <w:rFonts w:ascii="Book Antiqua" w:hAnsi="Book Antiqua" w:cs="Times"/>
          <w:lang w:val="en-US"/>
        </w:rPr>
        <w:t>, cell viability, which reached 78</w:t>
      </w:r>
      <w:r w:rsidR="0029799F" w:rsidRPr="0056798E">
        <w:rPr>
          <w:rFonts w:ascii="Book Antiqua" w:eastAsiaTheme="minorEastAsia" w:hAnsi="Book Antiqua" w:cs="Times" w:hint="eastAsia"/>
          <w:lang w:val="en-US" w:eastAsia="zh-CN"/>
        </w:rPr>
        <w:t>%</w:t>
      </w:r>
      <w:r w:rsidR="008E7691" w:rsidRPr="0056798E">
        <w:rPr>
          <w:rFonts w:ascii="Book Antiqua" w:hAnsi="Book Antiqua" w:cs="Times"/>
          <w:lang w:val="en-US"/>
        </w:rPr>
        <w:t xml:space="preserve">-89% following isolation, </w:t>
      </w:r>
      <w:r w:rsidRPr="0056798E">
        <w:rPr>
          <w:rFonts w:ascii="Book Antiqua" w:hAnsi="Book Antiqua" w:cs="Times"/>
          <w:lang w:val="en-US"/>
        </w:rPr>
        <w:t xml:space="preserve">significantly decreased in all cases after prolonged cryopreservation storage </w:t>
      </w:r>
      <w:r w:rsidR="0060734F" w:rsidRPr="0056798E">
        <w:rPr>
          <w:rFonts w:ascii="Book Antiqua" w:hAnsi="Book Antiqua" w:cs="Times"/>
          <w:lang w:val="en-US"/>
        </w:rPr>
        <w:t>and thawing</w:t>
      </w:r>
      <w:r w:rsidR="008E7691" w:rsidRPr="0056798E">
        <w:rPr>
          <w:rFonts w:ascii="Book Antiqua" w:hAnsi="Book Antiqua" w:cs="Times"/>
          <w:lang w:val="en-US"/>
        </w:rPr>
        <w:t xml:space="preserve"> </w:t>
      </w:r>
      <w:r w:rsidR="0029799F" w:rsidRPr="0056798E">
        <w:rPr>
          <w:rFonts w:ascii="Book Antiqua" w:hAnsi="Book Antiqua" w:cs="Times"/>
          <w:lang w:val="en-US"/>
        </w:rPr>
        <w:t>(Table 2)</w:t>
      </w:r>
      <w:r w:rsidR="00DE4236" w:rsidRPr="0056798E">
        <w:rPr>
          <w:rFonts w:ascii="Book Antiqua" w:eastAsia="SimSun" w:hAnsi="Book Antiqua" w:cs="Times"/>
          <w:vertAlign w:val="superscript"/>
          <w:lang w:val="en-US" w:eastAsia="zh-CN"/>
        </w:rPr>
        <w:t>[20,31]</w:t>
      </w:r>
      <w:r w:rsidR="00711A4B" w:rsidRPr="0056798E">
        <w:rPr>
          <w:rFonts w:ascii="Book Antiqua" w:hAnsi="Book Antiqua" w:cs="Times"/>
          <w:lang w:val="en-US"/>
        </w:rPr>
        <w:t>.</w:t>
      </w:r>
      <w:r w:rsidRPr="0056798E">
        <w:rPr>
          <w:rFonts w:ascii="Book Antiqua" w:hAnsi="Book Antiqua" w:cs="Times"/>
          <w:lang w:val="en-US"/>
        </w:rPr>
        <w:t xml:space="preserve"> </w:t>
      </w:r>
    </w:p>
    <w:p w:rsidR="00C24A54" w:rsidRPr="0056798E" w:rsidRDefault="00C24A54"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p>
    <w:p w:rsidR="00FF3F17" w:rsidRPr="0056798E" w:rsidRDefault="00E87084"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b/>
          <w:i/>
          <w:lang w:val="en-US"/>
        </w:rPr>
      </w:pPr>
      <w:r w:rsidRPr="0056798E">
        <w:rPr>
          <w:rFonts w:ascii="Book Antiqua" w:hAnsi="Book Antiqua" w:cs="Times"/>
          <w:b/>
          <w:i/>
          <w:lang w:val="en-US"/>
        </w:rPr>
        <w:t>H</w:t>
      </w:r>
      <w:r w:rsidR="0029799F" w:rsidRPr="0056798E">
        <w:rPr>
          <w:rFonts w:ascii="Book Antiqua" w:hAnsi="Book Antiqua" w:cs="Times"/>
          <w:b/>
          <w:i/>
          <w:lang w:val="en-US"/>
        </w:rPr>
        <w:t>epatocyte transplantation</w:t>
      </w:r>
    </w:p>
    <w:p w:rsidR="00FF3F17" w:rsidRPr="0056798E" w:rsidRDefault="00216132"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r w:rsidRPr="0056798E">
        <w:rPr>
          <w:rFonts w:ascii="Book Antiqua" w:hAnsi="Book Antiqua" w:cs="Times"/>
          <w:lang w:val="en-US"/>
        </w:rPr>
        <w:lastRenderedPageBreak/>
        <w:t xml:space="preserve">At present, there are three generally used routes for cell transplantation: portal vein, splenic vein, and intraperitoneal duct. Injection through the portal vein </w:t>
      </w:r>
      <w:r w:rsidR="00C00072" w:rsidRPr="0056798E">
        <w:rPr>
          <w:rFonts w:ascii="Book Antiqua" w:hAnsi="Book Antiqua" w:cs="Times"/>
          <w:lang w:val="en-US"/>
        </w:rPr>
        <w:t>(</w:t>
      </w:r>
      <w:r w:rsidR="00E87084" w:rsidRPr="0056798E">
        <w:rPr>
          <w:rFonts w:ascii="Book Antiqua" w:hAnsi="Book Antiqua" w:cs="Times"/>
          <w:lang w:val="en-US"/>
        </w:rPr>
        <w:t>Figure 5I</w:t>
      </w:r>
      <w:r w:rsidR="00C00072" w:rsidRPr="0056798E">
        <w:rPr>
          <w:rFonts w:ascii="Book Antiqua" w:hAnsi="Book Antiqua" w:cs="Times"/>
          <w:lang w:val="en-US"/>
        </w:rPr>
        <w:t xml:space="preserve">) </w:t>
      </w:r>
      <w:r w:rsidRPr="0056798E">
        <w:rPr>
          <w:rFonts w:ascii="Book Antiqua" w:hAnsi="Book Antiqua" w:cs="Times"/>
          <w:lang w:val="en-US"/>
        </w:rPr>
        <w:t>should be reserved for correcting inborn metabolic errors, while the splenic artery should be considered for patients with a fibrotic liver.</w:t>
      </w:r>
    </w:p>
    <w:p w:rsidR="00FF3F17" w:rsidRPr="0056798E" w:rsidRDefault="00216132" w:rsidP="0029799F">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Cells are most often delivered by the catheterization of the portal or inferior mesenteric vein by laparoscopic surgery and infusion</w:t>
      </w:r>
      <w:r w:rsidR="00DE4236" w:rsidRPr="0056798E">
        <w:rPr>
          <w:rFonts w:ascii="Book Antiqua" w:eastAsia="SimSun" w:hAnsi="Book Antiqua" w:cs="Times"/>
          <w:vertAlign w:val="superscript"/>
          <w:lang w:val="en-US" w:eastAsia="zh-CN"/>
        </w:rPr>
        <w:t>[29]</w:t>
      </w:r>
      <w:r w:rsidR="00394C5D" w:rsidRPr="0056798E">
        <w:rPr>
          <w:rFonts w:ascii="Book Antiqua" w:hAnsi="Book Antiqua" w:cs="Times"/>
          <w:lang w:val="en-US"/>
        </w:rPr>
        <w:t xml:space="preserve">. </w:t>
      </w:r>
      <w:r w:rsidRPr="0056798E">
        <w:rPr>
          <w:rFonts w:ascii="Book Antiqua" w:hAnsi="Book Antiqua" w:cs="Times"/>
          <w:lang w:val="en-US"/>
        </w:rPr>
        <w:t xml:space="preserve">The spleen can be used as an alternative transplantation site, especially in patients with liver cirrhosis. The spleen can be accessed by direct injection into the splenic artery through a catheter inserted through the femoral artery for implantation in the spleen. Cells are manually infused. Thus, during the cell infusion, a Doppler portal vein ultrasound and intraportal pressure and a repeated Doppler ultrasound after cell infusion are essential to exclude thrombosis formation. </w:t>
      </w:r>
    </w:p>
    <w:p w:rsidR="00FF3F17" w:rsidRPr="0056798E" w:rsidRDefault="00216132" w:rsidP="0029799F">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 xml:space="preserve">The hepatocyte mass required to cure a liver-based metabolic disease is expected to vary according to the specific metabolic deficiency. Transplanted hepatocytes are ABO compatible with the recipient. </w:t>
      </w:r>
    </w:p>
    <w:p w:rsidR="00FF3F17" w:rsidRPr="0056798E" w:rsidRDefault="00216132" w:rsidP="0029799F">
      <w:pPr>
        <w:widowControl w:val="0"/>
        <w:tabs>
          <w:tab w:val="left" w:pos="220"/>
          <w:tab w:val="left" w:pos="720"/>
        </w:tabs>
        <w:autoSpaceDE w:val="0"/>
        <w:autoSpaceDN w:val="0"/>
        <w:adjustRightInd w:val="0"/>
        <w:snapToGrid w:val="0"/>
        <w:spacing w:line="360" w:lineRule="auto"/>
        <w:ind w:firstLineChars="100" w:firstLine="240"/>
        <w:jc w:val="both"/>
        <w:rPr>
          <w:rFonts w:ascii="Book Antiqua" w:hAnsi="Book Antiqua" w:cs="Times"/>
          <w:lang w:val="en-US"/>
        </w:rPr>
      </w:pPr>
      <w:r w:rsidRPr="0056798E">
        <w:rPr>
          <w:rFonts w:ascii="Book Antiqua" w:hAnsi="Book Antiqua" w:cs="Times"/>
          <w:lang w:val="en-US"/>
        </w:rPr>
        <w:t>The hypothetical aim is to perform repeated cell infusions in order to provide an approximate total number of cells representing 5%–10% of the theoretical liver mass. This also depends on the use of fresh versus cryopreserved cells</w:t>
      </w:r>
      <w:r w:rsidR="00DE4236" w:rsidRPr="0056798E">
        <w:rPr>
          <w:rFonts w:ascii="Book Antiqua" w:eastAsia="SimSun" w:hAnsi="Book Antiqua" w:cs="Times"/>
          <w:vertAlign w:val="superscript"/>
          <w:lang w:val="en-US" w:eastAsia="zh-CN"/>
        </w:rPr>
        <w:t>[3,9,29,30,47]</w:t>
      </w:r>
      <w:r w:rsidR="00BA5426" w:rsidRPr="0056798E">
        <w:rPr>
          <w:rFonts w:ascii="Book Antiqua" w:hAnsi="Book Antiqua" w:cs="Times"/>
          <w:lang w:val="en-US"/>
        </w:rPr>
        <w:t>.</w:t>
      </w:r>
      <w:r w:rsidRPr="0056798E">
        <w:rPr>
          <w:rFonts w:ascii="Book Antiqua" w:hAnsi="Book Antiqua" w:cs="Times"/>
          <w:lang w:val="en-US"/>
        </w:rPr>
        <w:t xml:space="preserve"> It is still unclear what constitutes the maximum number of liver cells that can be infused each time and how many infusions can be performed in all. As the average adult liver contains 2.8 × 10</w:t>
      </w:r>
      <w:r w:rsidR="000739F5" w:rsidRPr="0056798E">
        <w:rPr>
          <w:rFonts w:ascii="Book Antiqua" w:hAnsi="Book Antiqua" w:cs="Times"/>
          <w:vertAlign w:val="superscript"/>
          <w:lang w:val="en-US"/>
        </w:rPr>
        <w:t>11</w:t>
      </w:r>
      <w:r w:rsidRPr="0056798E">
        <w:rPr>
          <w:rFonts w:ascii="Book Antiqua" w:hAnsi="Book Antiqua" w:cs="Times"/>
          <w:lang w:val="en-US"/>
        </w:rPr>
        <w:t xml:space="preserve"> hepatocytes, no more than 1</w:t>
      </w:r>
      <w:r w:rsidR="00D53E84" w:rsidRPr="0056798E">
        <w:rPr>
          <w:rFonts w:ascii="Book Antiqua" w:hAnsi="Book Antiqua" w:cs="Times"/>
          <w:lang w:val="en-US"/>
        </w:rPr>
        <w:t>-2</w:t>
      </w:r>
      <w:r w:rsidRPr="0056798E">
        <w:rPr>
          <w:rFonts w:ascii="Book Antiqua" w:hAnsi="Book Antiqua" w:cs="Times"/>
          <w:lang w:val="en-US"/>
        </w:rPr>
        <w:t>% of liver mass can be transplanted in each single-cell infusion</w:t>
      </w:r>
      <w:r w:rsidR="00DE4236" w:rsidRPr="0056798E">
        <w:rPr>
          <w:rFonts w:ascii="Book Antiqua" w:eastAsia="SimSun" w:hAnsi="Book Antiqua" w:cs="Times"/>
          <w:vertAlign w:val="superscript"/>
          <w:lang w:val="en-US" w:eastAsia="zh-CN"/>
        </w:rPr>
        <w:t>[2,70]</w:t>
      </w:r>
      <w:r w:rsidRPr="0056798E">
        <w:rPr>
          <w:rFonts w:ascii="Book Antiqua" w:hAnsi="Book Antiqua" w:cs="Times"/>
          <w:lang w:val="en-US"/>
        </w:rPr>
        <w:t>. Nevertheless, repeated infusions can be undertaken at time intervals by monitoring portal pressure. In children, cells (up to 10</w:t>
      </w:r>
      <w:r w:rsidR="000739F5" w:rsidRPr="0056798E">
        <w:rPr>
          <w:rFonts w:ascii="Book Antiqua" w:hAnsi="Book Antiqua" w:cs="Times"/>
          <w:vertAlign w:val="superscript"/>
          <w:lang w:val="en-US"/>
        </w:rPr>
        <w:t>8</w:t>
      </w:r>
      <w:r w:rsidRPr="0056798E">
        <w:rPr>
          <w:rFonts w:ascii="Book Antiqua" w:hAnsi="Book Antiqua" w:cs="Times"/>
          <w:lang w:val="en-US"/>
        </w:rPr>
        <w:t xml:space="preserve">/kg of body weight) are infused slowly (5–10 mL/kg/h) based on the original considerations of Fox </w:t>
      </w:r>
      <w:r w:rsidR="0029799F" w:rsidRPr="0056798E">
        <w:rPr>
          <w:rFonts w:ascii="Book Antiqua" w:hAnsi="Book Antiqua" w:cs="Times"/>
          <w:i/>
          <w:lang w:val="en-US"/>
        </w:rPr>
        <w:t>et al</w:t>
      </w:r>
      <w:r w:rsidR="00DE4236" w:rsidRPr="0056798E">
        <w:rPr>
          <w:rFonts w:ascii="Book Antiqua" w:eastAsia="SimSun" w:hAnsi="Book Antiqua" w:cs="Times"/>
          <w:vertAlign w:val="superscript"/>
          <w:lang w:val="en-US" w:eastAsia="zh-CN"/>
        </w:rPr>
        <w:t>[9,50]</w:t>
      </w:r>
      <w:r w:rsidRPr="0056798E">
        <w:rPr>
          <w:rFonts w:ascii="Book Antiqua" w:hAnsi="Book Antiqua" w:cs="Times"/>
          <w:lang w:val="en-US"/>
        </w:rPr>
        <w:t xml:space="preserve"> for the purpose of replacing about 5% of the liver cell mass. Furthermore, cell dose and infusion rate are adjusted to pati</w:t>
      </w:r>
      <w:r w:rsidR="00A51FD5" w:rsidRPr="0056798E">
        <w:rPr>
          <w:rFonts w:ascii="Book Antiqua" w:hAnsi="Book Antiqua" w:cs="Times"/>
          <w:lang w:val="en-US"/>
        </w:rPr>
        <w:t>ent size and clinical situation.</w:t>
      </w:r>
    </w:p>
    <w:p w:rsidR="00D53E84" w:rsidRPr="0056798E" w:rsidRDefault="00D53E84" w:rsidP="008C09E7">
      <w:pPr>
        <w:widowControl w:val="0"/>
        <w:tabs>
          <w:tab w:val="left" w:pos="220"/>
          <w:tab w:val="left" w:pos="720"/>
        </w:tabs>
        <w:autoSpaceDE w:val="0"/>
        <w:autoSpaceDN w:val="0"/>
        <w:adjustRightInd w:val="0"/>
        <w:snapToGrid w:val="0"/>
        <w:spacing w:line="360" w:lineRule="auto"/>
        <w:jc w:val="both"/>
        <w:rPr>
          <w:rFonts w:ascii="Book Antiqua" w:hAnsi="Book Antiqua" w:cs="Times"/>
          <w:lang w:val="en-US"/>
        </w:rPr>
      </w:pPr>
    </w:p>
    <w:p w:rsidR="0073663D" w:rsidRPr="0056798E" w:rsidRDefault="0073663D" w:rsidP="008C09E7">
      <w:pPr>
        <w:autoSpaceDE w:val="0"/>
        <w:autoSpaceDN w:val="0"/>
        <w:adjustRightInd w:val="0"/>
        <w:snapToGrid w:val="0"/>
        <w:spacing w:line="360" w:lineRule="auto"/>
        <w:jc w:val="both"/>
        <w:rPr>
          <w:rFonts w:ascii="Book Antiqua" w:hAnsi="Book Antiqua" w:cs="AdvP101DC5"/>
          <w:lang w:val="en-US"/>
        </w:rPr>
      </w:pPr>
      <w:r w:rsidRPr="0056798E">
        <w:rPr>
          <w:rFonts w:ascii="Book Antiqua" w:hAnsi="Book Antiqua" w:cs="TrebuchetMS"/>
          <w:b/>
          <w:lang w:val="en-US"/>
        </w:rPr>
        <w:t>FUTURE PERSPECTIVES</w:t>
      </w:r>
    </w:p>
    <w:p w:rsidR="0073663D" w:rsidRPr="0056798E" w:rsidRDefault="0073663D" w:rsidP="008C09E7">
      <w:pPr>
        <w:autoSpaceDE w:val="0"/>
        <w:autoSpaceDN w:val="0"/>
        <w:adjustRightInd w:val="0"/>
        <w:snapToGrid w:val="0"/>
        <w:spacing w:line="360" w:lineRule="auto"/>
        <w:jc w:val="both"/>
        <w:rPr>
          <w:rFonts w:ascii="Book Antiqua" w:hAnsi="Book Antiqua" w:cs="AdvP101DC5"/>
          <w:lang w:val="en-US"/>
        </w:rPr>
      </w:pPr>
    </w:p>
    <w:p w:rsidR="00EE034E" w:rsidRPr="0056798E" w:rsidRDefault="00EE034E" w:rsidP="008C09E7">
      <w:pPr>
        <w:autoSpaceDE w:val="0"/>
        <w:autoSpaceDN w:val="0"/>
        <w:adjustRightInd w:val="0"/>
        <w:snapToGrid w:val="0"/>
        <w:spacing w:line="360" w:lineRule="auto"/>
        <w:jc w:val="both"/>
        <w:rPr>
          <w:rFonts w:ascii="Book Antiqua" w:hAnsi="Book Antiqua"/>
          <w:lang w:val="en-US"/>
        </w:rPr>
      </w:pPr>
      <w:r w:rsidRPr="0056798E">
        <w:rPr>
          <w:rFonts w:ascii="Book Antiqua" w:hAnsi="Book Antiqua"/>
          <w:lang w:val="en-US"/>
        </w:rPr>
        <w:lastRenderedPageBreak/>
        <w:t xml:space="preserve">Cell-based therapies have been a particularly active research area in recent years. In particular, </w:t>
      </w:r>
      <w:r w:rsidR="00D53E84" w:rsidRPr="0056798E">
        <w:rPr>
          <w:rFonts w:ascii="Book Antiqua" w:hAnsi="Book Antiqua"/>
          <w:lang w:val="en-US"/>
        </w:rPr>
        <w:t>HT</w:t>
      </w:r>
      <w:r w:rsidRPr="0056798E">
        <w:rPr>
          <w:rFonts w:ascii="Book Antiqua" w:hAnsi="Book Antiqua"/>
          <w:lang w:val="en-US"/>
        </w:rPr>
        <w:t xml:space="preserve"> is being evaluated worldwide as a promising alternative to LT for a variety of indications, including acute liver failure and metabolic liver diseases. It offers a number of potential advantages if compared with LT; the procedure is considerably less invasive with less risk of morbidity and mortality, and it can be performed repeatedly. Moreover, </w:t>
      </w:r>
      <w:r w:rsidR="00D53E84" w:rsidRPr="0056798E">
        <w:rPr>
          <w:rFonts w:ascii="Book Antiqua" w:hAnsi="Book Antiqua"/>
          <w:lang w:val="en-US"/>
        </w:rPr>
        <w:t>HT</w:t>
      </w:r>
      <w:r w:rsidRPr="0056798E">
        <w:rPr>
          <w:rFonts w:ascii="Book Antiqua" w:eastAsia="Times New Roman" w:hAnsi="Book Antiqua"/>
          <w:lang w:val="en-US"/>
        </w:rPr>
        <w:t xml:space="preserve"> has been demonstrated to be a safe therapeutic option to improve the clinical outcome of patients with acute and chronic hepatic liver diseases, especially children with inborn metabolic-diseases</w:t>
      </w:r>
      <w:r w:rsidRPr="0056798E">
        <w:rPr>
          <w:rFonts w:ascii="Book Antiqua" w:hAnsi="Book Antiqua"/>
          <w:lang w:val="en-US"/>
        </w:rPr>
        <w:t>. However, t</w:t>
      </w:r>
      <w:r w:rsidRPr="0056798E">
        <w:rPr>
          <w:rFonts w:ascii="Book Antiqua" w:eastAsia="Times New Roman" w:hAnsi="Book Antiqua"/>
          <w:lang w:val="en-US"/>
        </w:rPr>
        <w:t>he clinical effectiveness of this process likely relies on the functional performance of the transplanted hepatocytes and their capability to engraft and survive in the host liver</w:t>
      </w:r>
      <w:r w:rsidRPr="0056798E">
        <w:rPr>
          <w:rFonts w:ascii="Book Antiqua" w:hAnsi="Book Antiqua"/>
          <w:lang w:val="en-US"/>
        </w:rPr>
        <w:t xml:space="preserve">. Although considerable progress has been made in bringing </w:t>
      </w:r>
      <w:r w:rsidR="00D53E84" w:rsidRPr="0056798E">
        <w:rPr>
          <w:rFonts w:ascii="Book Antiqua" w:hAnsi="Book Antiqua"/>
          <w:lang w:val="en-US"/>
        </w:rPr>
        <w:t>HT</w:t>
      </w:r>
      <w:r w:rsidRPr="0056798E">
        <w:rPr>
          <w:rFonts w:ascii="Book Antiqua" w:hAnsi="Book Antiqua"/>
          <w:lang w:val="en-US"/>
        </w:rPr>
        <w:t xml:space="preserve"> to the bedside, the scarcity of suitable liver tissue for high-quality hepatocyte isolation is one of its main limitations. This emphasizes the need to explore other sources of tissue for hepatocyte isolation.</w:t>
      </w:r>
    </w:p>
    <w:p w:rsidR="00EE034E" w:rsidRPr="0056798E" w:rsidRDefault="00EE034E" w:rsidP="0029799F">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Hepatocytes are currently obtained from discarded organs for LT, but experience shows that what is not valid for transplanting is not suitable enough to isolate cells. Therefore, new sources for obtaining hepatocytes, such as donors after cardiac death, patients undergoing LT for metabolic disorders and the option of a domino transplant with the cells obtained have been proposed.</w:t>
      </w:r>
      <w:r w:rsidR="006E5785" w:rsidRPr="0056798E">
        <w:rPr>
          <w:rFonts w:ascii="Book Antiqua" w:hAnsi="Book Antiqua"/>
          <w:lang w:val="en-US"/>
        </w:rPr>
        <w:t xml:space="preserve"> </w:t>
      </w:r>
      <w:r w:rsidRPr="0056798E">
        <w:rPr>
          <w:rFonts w:ascii="Book Antiqua" w:hAnsi="Book Antiqua"/>
          <w:lang w:val="en-US"/>
        </w:rPr>
        <w:t xml:space="preserve">In our Unit the use of neonatal livers as a potential source alternative to adult liver to obtain good-performing hepatic cells for </w:t>
      </w:r>
      <w:r w:rsidR="00D53E84" w:rsidRPr="0056798E">
        <w:rPr>
          <w:rFonts w:ascii="Book Antiqua" w:hAnsi="Book Antiqua"/>
          <w:lang w:val="en-US"/>
        </w:rPr>
        <w:t>HT</w:t>
      </w:r>
      <w:r w:rsidRPr="0056798E">
        <w:rPr>
          <w:rFonts w:ascii="Book Antiqua" w:hAnsi="Book Antiqua"/>
          <w:lang w:val="en-US"/>
        </w:rPr>
        <w:t xml:space="preserve"> is being successfully explored. </w:t>
      </w:r>
    </w:p>
    <w:p w:rsidR="00EE034E" w:rsidRPr="0056798E" w:rsidRDefault="00EE034E" w:rsidP="0029799F">
      <w:pPr>
        <w:widowControl w:val="0"/>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Cell-based therapies, including those based on stem cells or more differentiated progenitor cells, may represent the future of cell transplantation to treat metabolic liver disease. Therefore, the research of our Unit focuses on identifying alternative and reliable cell sources for transplantation that can be derived by reproducible methods. Our research interest deals with obtaining progenitor liver cells and our rationales is that the administration of mature hepatocytes with progenitor cells would combine the short-term metabolic effects of the differentiated hepatocytes with the long-term survival</w:t>
      </w:r>
      <w:r w:rsidR="006E5785" w:rsidRPr="0056798E">
        <w:rPr>
          <w:rFonts w:ascii="Book Antiqua" w:hAnsi="Book Antiqua"/>
          <w:lang w:val="en-US"/>
        </w:rPr>
        <w:t xml:space="preserve"> </w:t>
      </w:r>
      <w:r w:rsidRPr="0056798E">
        <w:rPr>
          <w:rFonts w:ascii="Book Antiqua" w:hAnsi="Book Antiqua"/>
          <w:lang w:val="en-US"/>
        </w:rPr>
        <w:t xml:space="preserve">of the </w:t>
      </w:r>
      <w:r w:rsidRPr="0056798E">
        <w:rPr>
          <w:rFonts w:ascii="Book Antiqua" w:hAnsi="Book Antiqua"/>
          <w:lang w:val="en-US"/>
        </w:rPr>
        <w:lastRenderedPageBreak/>
        <w:t>progenitor cells in the host liver.</w:t>
      </w:r>
    </w:p>
    <w:p w:rsidR="00EE034E" w:rsidRPr="0056798E" w:rsidRDefault="00EE034E"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Another related research line in our Unit is obtaining hepatocytes derived from pluripotent embryonic stem cells (hES), me</w:t>
      </w:r>
      <w:r w:rsidR="0029799F" w:rsidRPr="0056798E">
        <w:rPr>
          <w:rFonts w:ascii="Book Antiqua" w:hAnsi="Book Antiqua"/>
          <w:lang w:val="en-US"/>
        </w:rPr>
        <w:t>senchymal stem cells (MSC), fat</w:t>
      </w:r>
      <w:r w:rsidR="0029799F" w:rsidRPr="0056798E">
        <w:rPr>
          <w:rFonts w:ascii="Book Antiqua" w:eastAsiaTheme="minorEastAsia" w:hAnsi="Book Antiqua" w:hint="eastAsia"/>
          <w:lang w:val="en-US" w:eastAsia="zh-CN"/>
        </w:rPr>
        <w:t>/</w:t>
      </w:r>
      <w:r w:rsidRPr="0056798E">
        <w:rPr>
          <w:rFonts w:ascii="Book Antiqua" w:hAnsi="Book Antiqua"/>
          <w:lang w:val="en-US"/>
        </w:rPr>
        <w:t>core and from induced pluripotent stem cells (iPSC) which have the potential to be expanded and maintained in cell cultures. At present, remain unresolved safety issues, especially risk of neoplasia and immunogenicity, as to raise its use. Ideally, these cell lines would be highly viable preparations with a robust hepatic function and engraftment capacity, and well-characterized.</w:t>
      </w:r>
    </w:p>
    <w:p w:rsidR="00EE034E" w:rsidRPr="0056798E" w:rsidRDefault="00EE034E"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A limiting factor in hepatic cell therapy is the conservation and storage of isolated hepatic cells. It is necessary to improve hepatocytes storage both for longer periods in the cold so that they can be used as fresh material after a number of days. Therefore, one of our main goals is to create a bank of cryop</w:t>
      </w:r>
      <w:r w:rsidR="00DE4236" w:rsidRPr="0056798E">
        <w:rPr>
          <w:rFonts w:ascii="Book Antiqua" w:hAnsi="Book Antiqua"/>
          <w:lang w:val="en-US"/>
        </w:rPr>
        <w:t xml:space="preserve">reserved cells, which allows to </w:t>
      </w:r>
      <w:r w:rsidRPr="0056798E">
        <w:rPr>
          <w:rFonts w:ascii="Book Antiqua" w:hAnsi="Book Antiqua"/>
          <w:lang w:val="en-US"/>
        </w:rPr>
        <w:t xml:space="preserve">use them in an emergency situation, and at the same time provides flexibility to scheduled this treatment. Since cryopreservation has harmful effects on the viability and metabolic function of the cells, improvements cell cryopreservation protocols are mandatory. </w:t>
      </w:r>
    </w:p>
    <w:p w:rsidR="00EE034E" w:rsidRPr="0056798E" w:rsidRDefault="00EE034E" w:rsidP="0029799F">
      <w:pPr>
        <w:autoSpaceDE w:val="0"/>
        <w:autoSpaceDN w:val="0"/>
        <w:adjustRightInd w:val="0"/>
        <w:snapToGrid w:val="0"/>
        <w:spacing w:line="360" w:lineRule="auto"/>
        <w:ind w:firstLineChars="100" w:firstLine="240"/>
        <w:jc w:val="both"/>
        <w:rPr>
          <w:rFonts w:ascii="Book Antiqua" w:hAnsi="Book Antiqua"/>
          <w:lang w:val="en-US"/>
        </w:rPr>
      </w:pPr>
      <w:r w:rsidRPr="0056798E">
        <w:rPr>
          <w:rFonts w:ascii="Book Antiqua" w:hAnsi="Book Antiqua"/>
          <w:lang w:val="en-US"/>
        </w:rPr>
        <w:t xml:space="preserve">The general positive </w:t>
      </w:r>
      <w:r w:rsidR="00390BB5" w:rsidRPr="0056798E">
        <w:rPr>
          <w:rFonts w:ascii="Book Antiqua" w:hAnsi="Book Antiqua"/>
          <w:lang w:val="en-US"/>
        </w:rPr>
        <w:t>effect of this kind of therapy in the published reports warrants continues</w:t>
      </w:r>
      <w:r w:rsidRPr="0056798E">
        <w:rPr>
          <w:rFonts w:ascii="Book Antiqua" w:hAnsi="Book Antiqua"/>
          <w:lang w:val="en-US"/>
        </w:rPr>
        <w:t xml:space="preserve"> development of tools and technology to improve this therapy.</w:t>
      </w:r>
    </w:p>
    <w:p w:rsidR="0011738F" w:rsidRPr="0056798E" w:rsidRDefault="005B1B29" w:rsidP="008C09E7">
      <w:pPr>
        <w:adjustRightInd w:val="0"/>
        <w:snapToGrid w:val="0"/>
        <w:spacing w:line="360" w:lineRule="auto"/>
        <w:jc w:val="both"/>
        <w:rPr>
          <w:rFonts w:ascii="Book Antiqua" w:hAnsi="Book Antiqua"/>
          <w:b/>
          <w:lang w:val="en-US"/>
        </w:rPr>
      </w:pPr>
      <w:r w:rsidRPr="0056798E">
        <w:rPr>
          <w:rFonts w:ascii="Book Antiqua" w:hAnsi="Book Antiqua" w:cs="Times"/>
          <w:lang w:val="en-US"/>
        </w:rPr>
        <w:br w:type="page"/>
      </w:r>
    </w:p>
    <w:p w:rsidR="001617FF" w:rsidRDefault="00E87084" w:rsidP="008C09E7">
      <w:pPr>
        <w:widowControl w:val="0"/>
        <w:tabs>
          <w:tab w:val="left" w:pos="220"/>
          <w:tab w:val="left" w:pos="720"/>
        </w:tabs>
        <w:autoSpaceDE w:val="0"/>
        <w:autoSpaceDN w:val="0"/>
        <w:adjustRightInd w:val="0"/>
        <w:snapToGrid w:val="0"/>
        <w:spacing w:line="360" w:lineRule="auto"/>
        <w:jc w:val="both"/>
        <w:rPr>
          <w:rFonts w:ascii="Book Antiqua" w:eastAsiaTheme="minorEastAsia" w:hAnsi="Book Antiqua" w:cs="Times"/>
          <w:b/>
          <w:lang w:val="en-US" w:eastAsia="zh-CN"/>
        </w:rPr>
      </w:pPr>
      <w:r w:rsidRPr="0056798E">
        <w:rPr>
          <w:rFonts w:ascii="Book Antiqua" w:hAnsi="Book Antiqua" w:cs="Times"/>
          <w:b/>
          <w:lang w:val="en-US"/>
        </w:rPr>
        <w:lastRenderedPageBreak/>
        <w:t>REFERENCES</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1 </w:t>
      </w:r>
      <w:r w:rsidRPr="006C62D3">
        <w:rPr>
          <w:rFonts w:ascii="Book Antiqua" w:eastAsia="SimSun" w:hAnsi="Book Antiqua" w:cs="SimSun"/>
          <w:b/>
          <w:bCs/>
          <w:lang w:val="en-US"/>
        </w:rPr>
        <w:t>Fisher RA</w:t>
      </w:r>
      <w:r w:rsidRPr="006C62D3">
        <w:rPr>
          <w:rFonts w:ascii="Book Antiqua" w:eastAsia="SimSun" w:hAnsi="Book Antiqua" w:cs="SimSun"/>
          <w:lang w:val="en-US"/>
        </w:rPr>
        <w:t xml:space="preserve">, Strom SC. Human hepatocyte transplantation: worldwide results. </w:t>
      </w:r>
      <w:r w:rsidRPr="006C62D3">
        <w:rPr>
          <w:rFonts w:ascii="Book Antiqua" w:eastAsia="SimSun" w:hAnsi="Book Antiqua" w:cs="SimSun"/>
          <w:i/>
          <w:iCs/>
          <w:lang w:val="en-US"/>
        </w:rPr>
        <w:t>Transplantation</w:t>
      </w:r>
      <w:r w:rsidRPr="006C62D3">
        <w:rPr>
          <w:rFonts w:ascii="Book Antiqua" w:eastAsia="SimSun" w:hAnsi="Book Antiqua" w:cs="SimSun"/>
          <w:lang w:val="en-US"/>
        </w:rPr>
        <w:t xml:space="preserve"> 2006; </w:t>
      </w:r>
      <w:r w:rsidRPr="006C62D3">
        <w:rPr>
          <w:rFonts w:ascii="Book Antiqua" w:eastAsia="SimSun" w:hAnsi="Book Antiqua" w:cs="SimSun"/>
          <w:b/>
          <w:bCs/>
          <w:lang w:val="en-US"/>
        </w:rPr>
        <w:t>82</w:t>
      </w:r>
      <w:r w:rsidRPr="006C62D3">
        <w:rPr>
          <w:rFonts w:ascii="Book Antiqua" w:eastAsia="SimSun" w:hAnsi="Book Antiqua" w:cs="SimSun"/>
          <w:lang w:val="en-US"/>
        </w:rPr>
        <w:t>: 441-449 [PMID: 16926585 DOI: 10.1097/01.tp.0000231689.44266.ac]</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2 </w:t>
      </w:r>
      <w:r w:rsidRPr="006C62D3">
        <w:rPr>
          <w:rFonts w:ascii="Book Antiqua" w:eastAsia="SimSun" w:hAnsi="Book Antiqua" w:cs="SimSun"/>
          <w:b/>
          <w:bCs/>
          <w:lang w:val="en-US"/>
        </w:rPr>
        <w:t>Fitzpatrick E</w:t>
      </w:r>
      <w:r w:rsidRPr="006C62D3">
        <w:rPr>
          <w:rFonts w:ascii="Book Antiqua" w:eastAsia="SimSun" w:hAnsi="Book Antiqua" w:cs="SimSun"/>
          <w:lang w:val="en-US"/>
        </w:rPr>
        <w:t xml:space="preserve">, Mitry RR, Dhawan A. Human hepatocyte transplantation: state of the art. </w:t>
      </w:r>
      <w:r w:rsidRPr="006C62D3">
        <w:rPr>
          <w:rFonts w:ascii="Book Antiqua" w:eastAsia="SimSun" w:hAnsi="Book Antiqua" w:cs="SimSun"/>
          <w:i/>
          <w:iCs/>
          <w:lang w:val="en-US"/>
        </w:rPr>
        <w:t>J Intern Med</w:t>
      </w:r>
      <w:r w:rsidRPr="006C62D3">
        <w:rPr>
          <w:rFonts w:ascii="Book Antiqua" w:eastAsia="SimSun" w:hAnsi="Book Antiqua" w:cs="SimSun"/>
          <w:lang w:val="en-US"/>
        </w:rPr>
        <w:t xml:space="preserve"> 2009; </w:t>
      </w:r>
      <w:r w:rsidRPr="006C62D3">
        <w:rPr>
          <w:rFonts w:ascii="Book Antiqua" w:eastAsia="SimSun" w:hAnsi="Book Antiqua" w:cs="SimSun"/>
          <w:b/>
          <w:bCs/>
          <w:lang w:val="en-US"/>
        </w:rPr>
        <w:t>266</w:t>
      </w:r>
      <w:r w:rsidRPr="006C62D3">
        <w:rPr>
          <w:rFonts w:ascii="Book Antiqua" w:eastAsia="SimSun" w:hAnsi="Book Antiqua" w:cs="SimSun"/>
          <w:lang w:val="en-US"/>
        </w:rPr>
        <w:t>: 339-357 [PMID: 19765179 DOI: 10.1111/j.1365-2796.2009.02152.x]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 </w:t>
      </w:r>
      <w:r w:rsidRPr="006C62D3">
        <w:rPr>
          <w:rFonts w:ascii="Book Antiqua" w:eastAsia="SimSun" w:hAnsi="Book Antiqua" w:cs="SimSun"/>
          <w:b/>
          <w:bCs/>
          <w:lang w:val="en-US"/>
        </w:rPr>
        <w:t>Jorns C</w:t>
      </w:r>
      <w:r w:rsidRPr="006C62D3">
        <w:rPr>
          <w:rFonts w:ascii="Book Antiqua" w:eastAsia="SimSun" w:hAnsi="Book Antiqua" w:cs="SimSun"/>
          <w:lang w:val="en-US"/>
        </w:rPr>
        <w:t xml:space="preserve">, Ellis EC, Nowak G, Fischler B, Nemeth A, Strom SC, Ericzon BG. Hepatocyte transplantation for inherited metabolic diseases of the liver. </w:t>
      </w:r>
      <w:r w:rsidRPr="006C62D3">
        <w:rPr>
          <w:rFonts w:ascii="Book Antiqua" w:eastAsia="SimSun" w:hAnsi="Book Antiqua" w:cs="SimSun"/>
          <w:i/>
          <w:iCs/>
          <w:lang w:val="en-US"/>
        </w:rPr>
        <w:t>J Intern Med</w:t>
      </w:r>
      <w:r w:rsidRPr="006C62D3">
        <w:rPr>
          <w:rFonts w:ascii="Book Antiqua" w:eastAsia="SimSun" w:hAnsi="Book Antiqua" w:cs="SimSun"/>
          <w:lang w:val="en-US"/>
        </w:rPr>
        <w:t xml:space="preserve"> 2012; </w:t>
      </w:r>
      <w:r w:rsidRPr="006C62D3">
        <w:rPr>
          <w:rFonts w:ascii="Book Antiqua" w:eastAsia="SimSun" w:hAnsi="Book Antiqua" w:cs="SimSun"/>
          <w:b/>
          <w:bCs/>
          <w:lang w:val="en-US"/>
        </w:rPr>
        <w:t>272</w:t>
      </w:r>
      <w:r w:rsidRPr="006C62D3">
        <w:rPr>
          <w:rFonts w:ascii="Book Antiqua" w:eastAsia="SimSun" w:hAnsi="Book Antiqua" w:cs="SimSun"/>
          <w:lang w:val="en-US"/>
        </w:rPr>
        <w:t>: 201-223 [PMID: 22789058 DOI: 10.1111/j.1365-2796.2012.02574.x]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 </w:t>
      </w:r>
      <w:r w:rsidRPr="006C62D3">
        <w:rPr>
          <w:rFonts w:ascii="Book Antiqua" w:eastAsia="SimSun" w:hAnsi="Book Antiqua" w:cs="SimSun"/>
          <w:b/>
          <w:bCs/>
          <w:lang w:val="en-US"/>
        </w:rPr>
        <w:t>Puppi J</w:t>
      </w:r>
      <w:r w:rsidRPr="006C62D3">
        <w:rPr>
          <w:rFonts w:ascii="Book Antiqua" w:eastAsia="SimSun" w:hAnsi="Book Antiqua" w:cs="SimSun"/>
          <w:lang w:val="en-US"/>
        </w:rPr>
        <w:t xml:space="preserve">, Strom SC, Hughes RD, Bansal S, Castell JV, Dagher I, Ellis EC, Nowak G, Ericzon BG, Fox IJ, Gómez-Lechón MJ, Guha C, Gupta S, Mitry RR, Ohashi K, Ott M, Reid LM, Roy-Chowdhury J, Sokal E, Weber A, Dhawan A. Improving the techniques for human hepatocyte transplantation: report from a consensus meeting in London.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2012; </w:t>
      </w:r>
      <w:r w:rsidRPr="006C62D3">
        <w:rPr>
          <w:rFonts w:ascii="Book Antiqua" w:eastAsia="SimSun" w:hAnsi="Book Antiqua" w:cs="SimSun"/>
          <w:b/>
          <w:bCs/>
          <w:lang w:val="en-US"/>
        </w:rPr>
        <w:t>21</w:t>
      </w:r>
      <w:r w:rsidRPr="006C62D3">
        <w:rPr>
          <w:rFonts w:ascii="Book Antiqua" w:eastAsia="SimSun" w:hAnsi="Book Antiqua" w:cs="SimSun"/>
          <w:lang w:val="en-US"/>
        </w:rPr>
        <w:t>: 1-10 [PMID: 21457616 DOI: 10.3727/096368911X566208]</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 </w:t>
      </w:r>
      <w:r w:rsidRPr="006C62D3">
        <w:rPr>
          <w:rFonts w:ascii="Book Antiqua" w:eastAsia="SimSun" w:hAnsi="Book Antiqua" w:cs="SimSun"/>
          <w:b/>
          <w:bCs/>
          <w:lang w:val="en-US"/>
        </w:rPr>
        <w:t>Dhawan A</w:t>
      </w:r>
      <w:r w:rsidRPr="006C62D3">
        <w:rPr>
          <w:rFonts w:ascii="Book Antiqua" w:eastAsia="SimSun" w:hAnsi="Book Antiqua" w:cs="SimSun"/>
          <w:lang w:val="en-US"/>
        </w:rPr>
        <w:t xml:space="preserve">, Puppi J, Hughes RD, Mitry RR. Human hepatocyte transplantation: current experience and future challenges. </w:t>
      </w:r>
      <w:r w:rsidRPr="006C62D3">
        <w:rPr>
          <w:rFonts w:ascii="Book Antiqua" w:eastAsia="SimSun" w:hAnsi="Book Antiqua" w:cs="SimSun"/>
          <w:i/>
          <w:iCs/>
          <w:lang w:val="en-US"/>
        </w:rPr>
        <w:t>Nat Rev Gastroenterol Hepatol</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7</w:t>
      </w:r>
      <w:r w:rsidRPr="006C62D3">
        <w:rPr>
          <w:rFonts w:ascii="Book Antiqua" w:eastAsia="SimSun" w:hAnsi="Book Antiqua" w:cs="SimSun"/>
          <w:lang w:val="en-US"/>
        </w:rPr>
        <w:t>: 288-298 [PMID: 20368738 DOI: 10.1097/mpg.0b013e3181cd26e5]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 </w:t>
      </w:r>
      <w:r w:rsidRPr="006C62D3">
        <w:rPr>
          <w:rFonts w:ascii="Book Antiqua" w:eastAsia="SimSun" w:hAnsi="Book Antiqua" w:cs="SimSun"/>
          <w:b/>
          <w:bCs/>
          <w:lang w:val="en-US"/>
        </w:rPr>
        <w:t>Ribes-Koninckx C</w:t>
      </w:r>
      <w:r w:rsidRPr="006C62D3">
        <w:rPr>
          <w:rFonts w:ascii="Book Antiqua" w:eastAsia="SimSun" w:hAnsi="Book Antiqua" w:cs="SimSun"/>
          <w:lang w:val="en-US"/>
        </w:rPr>
        <w:t xml:space="preserve">, Ibars EP, Calzado Agrasot MÁ, Bonora-Centelles A, Miquel BP, Vila Carbó JJ, Aliaga ED, Pallardó JM, Gómez-Lechón MJ, Castell JV. Clinical outcome of hepatocyte transplantation in four pediatric patients with inherited metabolic diseases.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2012; </w:t>
      </w:r>
      <w:r w:rsidRPr="006C62D3">
        <w:rPr>
          <w:rFonts w:ascii="Book Antiqua" w:eastAsia="SimSun" w:hAnsi="Book Antiqua" w:cs="SimSun"/>
          <w:b/>
          <w:bCs/>
          <w:lang w:val="en-US"/>
        </w:rPr>
        <w:t>21</w:t>
      </w:r>
      <w:r w:rsidRPr="006C62D3">
        <w:rPr>
          <w:rFonts w:ascii="Book Antiqua" w:eastAsia="SimSun" w:hAnsi="Book Antiqua" w:cs="SimSun"/>
          <w:lang w:val="en-US"/>
        </w:rPr>
        <w:t>: 2267-2282 [PMID: 23231960 DOI: 10.3727/096368912x637505]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7 </w:t>
      </w:r>
      <w:r w:rsidRPr="006C62D3">
        <w:rPr>
          <w:rFonts w:ascii="Book Antiqua" w:eastAsia="SimSun" w:hAnsi="Book Antiqua" w:cs="SimSun"/>
          <w:b/>
          <w:bCs/>
          <w:lang w:val="en-US"/>
        </w:rPr>
        <w:t>Pareja E</w:t>
      </w:r>
      <w:r w:rsidRPr="006C62D3">
        <w:rPr>
          <w:rFonts w:ascii="Book Antiqua" w:eastAsia="SimSun" w:hAnsi="Book Antiqua" w:cs="SimSun"/>
          <w:lang w:val="en-US"/>
        </w:rPr>
        <w:t xml:space="preserve">, Gomez-Lechon MJ, Cortes M, Bonora-Centelles A, Castell JV, Mir J. Human hepatocyte transplantation in patients with hepatic failure awaiting a graft. </w:t>
      </w:r>
      <w:r w:rsidRPr="006C62D3">
        <w:rPr>
          <w:rFonts w:ascii="Book Antiqua" w:eastAsia="SimSun" w:hAnsi="Book Antiqua" w:cs="SimSun"/>
          <w:i/>
          <w:iCs/>
          <w:lang w:val="en-US"/>
        </w:rPr>
        <w:t>Eur Surg Res</w:t>
      </w:r>
      <w:r w:rsidRPr="006C62D3">
        <w:rPr>
          <w:rFonts w:ascii="Book Antiqua" w:eastAsia="SimSun" w:hAnsi="Book Antiqua" w:cs="SimSun"/>
          <w:lang w:val="en-US"/>
        </w:rPr>
        <w:t xml:space="preserve"> 2013; </w:t>
      </w:r>
      <w:r w:rsidRPr="006C62D3">
        <w:rPr>
          <w:rFonts w:ascii="Book Antiqua" w:eastAsia="SimSun" w:hAnsi="Book Antiqua" w:cs="SimSun"/>
          <w:b/>
          <w:bCs/>
          <w:lang w:val="en-US"/>
        </w:rPr>
        <w:t>50</w:t>
      </w:r>
      <w:r w:rsidRPr="006C62D3">
        <w:rPr>
          <w:rFonts w:ascii="Book Antiqua" w:eastAsia="SimSun" w:hAnsi="Book Antiqua" w:cs="SimSun"/>
          <w:lang w:val="en-US"/>
        </w:rPr>
        <w:t>: 273-281 [PMID: 23796722 DOI: 10.1159/000351332]</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8 </w:t>
      </w:r>
      <w:r w:rsidRPr="006C62D3">
        <w:rPr>
          <w:rFonts w:ascii="Book Antiqua" w:eastAsia="SimSun" w:hAnsi="Book Antiqua" w:cs="SimSun"/>
          <w:b/>
          <w:bCs/>
          <w:lang w:val="en-US"/>
        </w:rPr>
        <w:t>Taub R</w:t>
      </w:r>
      <w:r w:rsidRPr="006C62D3">
        <w:rPr>
          <w:rFonts w:ascii="Book Antiqua" w:eastAsia="SimSun" w:hAnsi="Book Antiqua" w:cs="SimSun"/>
          <w:lang w:val="en-US"/>
        </w:rPr>
        <w:t xml:space="preserve">. Liver regeneration: from myth to mechanism. </w:t>
      </w:r>
      <w:r w:rsidRPr="006C62D3">
        <w:rPr>
          <w:rFonts w:ascii="Book Antiqua" w:eastAsia="SimSun" w:hAnsi="Book Antiqua" w:cs="SimSun"/>
          <w:i/>
          <w:iCs/>
          <w:lang w:val="en-US"/>
        </w:rPr>
        <w:t>Nat Rev Mol Cell Biol</w:t>
      </w:r>
      <w:r w:rsidRPr="006C62D3">
        <w:rPr>
          <w:rFonts w:ascii="Book Antiqua" w:eastAsia="SimSun" w:hAnsi="Book Antiqua" w:cs="SimSun"/>
          <w:lang w:val="en-US"/>
        </w:rPr>
        <w:t xml:space="preserve"> 2004; </w:t>
      </w:r>
      <w:r w:rsidRPr="006C62D3">
        <w:rPr>
          <w:rFonts w:ascii="Book Antiqua" w:eastAsia="SimSun" w:hAnsi="Book Antiqua" w:cs="SimSun"/>
          <w:b/>
          <w:bCs/>
          <w:lang w:val="en-US"/>
        </w:rPr>
        <w:t>5</w:t>
      </w:r>
      <w:r w:rsidRPr="006C62D3">
        <w:rPr>
          <w:rFonts w:ascii="Book Antiqua" w:eastAsia="SimSun" w:hAnsi="Book Antiqua" w:cs="SimSun"/>
          <w:lang w:val="en-US"/>
        </w:rPr>
        <w:t>: 836-847 [PMID: 15459664 DOI: 10.1038/nrm1489]</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9 </w:t>
      </w:r>
      <w:r w:rsidRPr="006C62D3">
        <w:rPr>
          <w:rFonts w:ascii="Book Antiqua" w:eastAsia="SimSun" w:hAnsi="Book Antiqua" w:cs="SimSun"/>
          <w:b/>
          <w:bCs/>
          <w:lang w:val="en-US"/>
        </w:rPr>
        <w:t>Fox IJ</w:t>
      </w:r>
      <w:r w:rsidRPr="006C62D3">
        <w:rPr>
          <w:rFonts w:ascii="Book Antiqua" w:eastAsia="SimSun" w:hAnsi="Book Antiqua" w:cs="SimSun"/>
          <w:lang w:val="en-US"/>
        </w:rPr>
        <w:t xml:space="preserve">, Chowdhury JR, Kaufman SS, Goertzen TC, Chowdhury NR, Warkentin PI, Dorko K, Sauter BV, Strom SC. Treatment of the Crigler-Najjar </w:t>
      </w:r>
      <w:r w:rsidRPr="006C62D3">
        <w:rPr>
          <w:rFonts w:ascii="Book Antiqua" w:eastAsia="SimSun" w:hAnsi="Book Antiqua" w:cs="SimSun"/>
          <w:lang w:val="en-US"/>
        </w:rPr>
        <w:lastRenderedPageBreak/>
        <w:t xml:space="preserve">syndrome type I with hepatocyte transplantation. </w:t>
      </w:r>
      <w:r w:rsidRPr="006C62D3">
        <w:rPr>
          <w:rFonts w:ascii="Book Antiqua" w:eastAsia="SimSun" w:hAnsi="Book Antiqua" w:cs="SimSun"/>
          <w:i/>
          <w:iCs/>
          <w:lang w:val="en-US"/>
        </w:rPr>
        <w:t>N Engl J Med</w:t>
      </w:r>
      <w:r w:rsidRPr="006C62D3">
        <w:rPr>
          <w:rFonts w:ascii="Book Antiqua" w:eastAsia="SimSun" w:hAnsi="Book Antiqua" w:cs="SimSun"/>
          <w:lang w:val="en-US"/>
        </w:rPr>
        <w:t xml:space="preserve"> 1998; </w:t>
      </w:r>
      <w:r w:rsidRPr="006C62D3">
        <w:rPr>
          <w:rFonts w:ascii="Book Antiqua" w:eastAsia="SimSun" w:hAnsi="Book Antiqua" w:cs="SimSun"/>
          <w:b/>
          <w:bCs/>
          <w:lang w:val="en-US"/>
        </w:rPr>
        <w:t>338</w:t>
      </w:r>
      <w:r w:rsidRPr="006C62D3">
        <w:rPr>
          <w:rFonts w:ascii="Book Antiqua" w:eastAsia="SimSun" w:hAnsi="Book Antiqua" w:cs="SimSun"/>
          <w:lang w:val="en-US"/>
        </w:rPr>
        <w:t>: 1422-1426 [PMID: 9580649 DOI: 10.1056/nejm199805143382004]</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7C44A6">
        <w:rPr>
          <w:rFonts w:ascii="Book Antiqua" w:eastAsia="SimSun" w:hAnsi="Book Antiqua" w:cs="SimSun"/>
        </w:rPr>
        <w:t xml:space="preserve">10 </w:t>
      </w:r>
      <w:r w:rsidRPr="007C44A6">
        <w:rPr>
          <w:rFonts w:ascii="Book Antiqua" w:eastAsia="SimSun" w:hAnsi="Book Antiqua" w:cs="SimSun"/>
          <w:b/>
        </w:rPr>
        <w:t>Gómez-LechónMJ</w:t>
      </w:r>
      <w:r w:rsidRPr="007C44A6">
        <w:rPr>
          <w:rFonts w:ascii="Book Antiqua" w:eastAsia="SimSun" w:hAnsi="Book Antiqua" w:cs="SimSun"/>
        </w:rPr>
        <w:t xml:space="preserve">, Donato MT, Ponsoda X, Fabra R, Trullenque R, Castell JV. </w:t>
      </w:r>
      <w:r w:rsidRPr="006C62D3">
        <w:rPr>
          <w:rFonts w:ascii="Book Antiqua" w:eastAsia="SimSun" w:hAnsi="Book Antiqua" w:cs="SimSun"/>
          <w:lang w:val="en-US"/>
        </w:rPr>
        <w:t>Isolation, culture and use of human hepatocytes in drug research.</w:t>
      </w:r>
      <w:r w:rsidRPr="00A40717">
        <w:rPr>
          <w:rFonts w:ascii="Book Antiqua" w:eastAsia="SimSun" w:hAnsi="Book Antiqua" w:cs="SimSun" w:hint="eastAsia"/>
          <w:lang w:val="en-US"/>
        </w:rPr>
        <w:t xml:space="preserve"> </w:t>
      </w:r>
      <w:r w:rsidRPr="006C62D3">
        <w:rPr>
          <w:rFonts w:ascii="Book Antiqua" w:eastAsia="SimSun" w:hAnsi="Book Antiqua" w:cs="SimSun"/>
          <w:lang w:val="en-US"/>
        </w:rPr>
        <w:t>In: In vitro methods in pharmaceutical research. London: Academic Press, 1996: 129-153 [DOI: 10.1016/b978-012163390-5.50007-7]</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11 </w:t>
      </w:r>
      <w:r w:rsidRPr="006C62D3">
        <w:rPr>
          <w:rFonts w:ascii="Book Antiqua" w:eastAsia="SimSun" w:hAnsi="Book Antiqua" w:cs="SimSun"/>
          <w:b/>
          <w:bCs/>
          <w:lang w:val="en-US"/>
        </w:rPr>
        <w:t>Donato MT</w:t>
      </w:r>
      <w:r w:rsidRPr="006C62D3">
        <w:rPr>
          <w:rFonts w:ascii="Book Antiqua" w:eastAsia="SimSun" w:hAnsi="Book Antiqua" w:cs="SimSun"/>
          <w:lang w:val="en-US"/>
        </w:rPr>
        <w:t xml:space="preserve">, Viitala P, Rodriguez-Antona C, Lindfors A, Castell JV, Raunio H, Gómez-Lechón MJ, Pelkonen O. CYP2A5/CYP2A6 expression in mouse and human hepatocytes treated with various in vivo inducers. </w:t>
      </w:r>
      <w:r w:rsidRPr="006C62D3">
        <w:rPr>
          <w:rFonts w:ascii="Book Antiqua" w:eastAsia="SimSun" w:hAnsi="Book Antiqua" w:cs="SimSun"/>
          <w:i/>
          <w:iCs/>
        </w:rPr>
        <w:t>Drug Metab Dispos</w:t>
      </w:r>
      <w:r w:rsidRPr="006C62D3">
        <w:rPr>
          <w:rFonts w:ascii="Book Antiqua" w:eastAsia="SimSun" w:hAnsi="Book Antiqua" w:cs="SimSun"/>
        </w:rPr>
        <w:t xml:space="preserve"> 2000; </w:t>
      </w:r>
      <w:r w:rsidRPr="006C62D3">
        <w:rPr>
          <w:rFonts w:ascii="Book Antiqua" w:eastAsia="SimSun" w:hAnsi="Book Antiqua" w:cs="SimSun"/>
          <w:b/>
          <w:bCs/>
        </w:rPr>
        <w:t>28</w:t>
      </w:r>
      <w:r w:rsidRPr="006C62D3">
        <w:rPr>
          <w:rFonts w:ascii="Book Antiqua" w:eastAsia="SimSun" w:hAnsi="Book Antiqua" w:cs="SimSun"/>
        </w:rPr>
        <w:t>: 1321-1326 [PMID: 11038160]</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12 </w:t>
      </w:r>
      <w:r w:rsidRPr="006C62D3">
        <w:rPr>
          <w:rFonts w:ascii="Book Antiqua" w:eastAsia="SimSun" w:hAnsi="Book Antiqua" w:cs="SimSun"/>
          <w:b/>
          <w:bCs/>
        </w:rPr>
        <w:t>Rodríguez-Antona C</w:t>
      </w:r>
      <w:r w:rsidRPr="006C62D3">
        <w:rPr>
          <w:rFonts w:ascii="Book Antiqua" w:eastAsia="SimSun" w:hAnsi="Book Antiqua" w:cs="SimSun"/>
        </w:rPr>
        <w:t xml:space="preserve">, Jover R, Gómez-Lechón MJ, Castell JV. </w:t>
      </w:r>
      <w:r w:rsidRPr="006C62D3">
        <w:rPr>
          <w:rFonts w:ascii="Book Antiqua" w:eastAsia="SimSun" w:hAnsi="Book Antiqua" w:cs="SimSun"/>
          <w:lang w:val="en-US"/>
        </w:rPr>
        <w:t xml:space="preserve">Quantitative RT-PCR measurement of human cytochrome P-450s: application to drug induction studies. </w:t>
      </w:r>
      <w:r w:rsidRPr="006C62D3">
        <w:rPr>
          <w:rFonts w:ascii="Book Antiqua" w:eastAsia="SimSun" w:hAnsi="Book Antiqua" w:cs="SimSun"/>
          <w:i/>
          <w:iCs/>
          <w:lang w:val="en-US"/>
        </w:rPr>
        <w:t>Arch Biochem Biophys</w:t>
      </w:r>
      <w:r w:rsidRPr="006C62D3">
        <w:rPr>
          <w:rFonts w:ascii="Book Antiqua" w:eastAsia="SimSun" w:hAnsi="Book Antiqua" w:cs="SimSun"/>
          <w:lang w:val="en-US"/>
        </w:rPr>
        <w:t xml:space="preserve"> 2000; </w:t>
      </w:r>
      <w:r w:rsidRPr="006C62D3">
        <w:rPr>
          <w:rFonts w:ascii="Book Antiqua" w:eastAsia="SimSun" w:hAnsi="Book Antiqua" w:cs="SimSun"/>
          <w:b/>
          <w:bCs/>
          <w:lang w:val="en-US"/>
        </w:rPr>
        <w:t>376</w:t>
      </w:r>
      <w:r w:rsidRPr="006C62D3">
        <w:rPr>
          <w:rFonts w:ascii="Book Antiqua" w:eastAsia="SimSun" w:hAnsi="Book Antiqua" w:cs="SimSun"/>
          <w:lang w:val="en-US"/>
        </w:rPr>
        <w:t>: 109-116 [PMID: 10729196 DOI: 10.1006/abbi.2000.1697]</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7C44A6">
        <w:rPr>
          <w:rFonts w:ascii="Book Antiqua" w:eastAsia="SimSun" w:hAnsi="Book Antiqua" w:cs="SimSun"/>
        </w:rPr>
        <w:t xml:space="preserve">13 </w:t>
      </w:r>
      <w:r w:rsidRPr="007C44A6">
        <w:rPr>
          <w:rFonts w:ascii="Book Antiqua" w:eastAsia="SimSun" w:hAnsi="Book Antiqua" w:cs="SimSun"/>
          <w:b/>
          <w:bCs/>
        </w:rPr>
        <w:t>Serralta A</w:t>
      </w:r>
      <w:r w:rsidRPr="007C44A6">
        <w:rPr>
          <w:rFonts w:ascii="Book Antiqua" w:eastAsia="SimSun" w:hAnsi="Book Antiqua" w:cs="SimSun"/>
        </w:rPr>
        <w:t xml:space="preserve">, Donato MT, Orbis F, Castell JV, Mir J, Gómez-Lechón MJ. </w:t>
      </w:r>
      <w:r w:rsidRPr="006C62D3">
        <w:rPr>
          <w:rFonts w:ascii="Book Antiqua" w:eastAsia="SimSun" w:hAnsi="Book Antiqua" w:cs="SimSun"/>
          <w:lang w:val="en-US"/>
        </w:rPr>
        <w:t xml:space="preserve">Functionality of cultured human hepatocytes from elective samples, cadaveric grafts and hepatectomies. </w:t>
      </w:r>
      <w:r w:rsidRPr="006C62D3">
        <w:rPr>
          <w:rFonts w:ascii="Book Antiqua" w:eastAsia="SimSun" w:hAnsi="Book Antiqua" w:cs="SimSun"/>
          <w:i/>
          <w:iCs/>
          <w:lang w:val="en-US"/>
        </w:rPr>
        <w:t>Toxicol In Vitro</w:t>
      </w:r>
      <w:r w:rsidRPr="006C62D3">
        <w:rPr>
          <w:rFonts w:ascii="Book Antiqua" w:eastAsia="SimSun" w:hAnsi="Book Antiqua" w:cs="SimSun"/>
          <w:lang w:val="en-US"/>
        </w:rPr>
        <w:t xml:space="preserve"> </w:t>
      </w:r>
      <w:r w:rsidRPr="00A40717">
        <w:rPr>
          <w:rFonts w:ascii="Book Antiqua" w:eastAsia="SimSun" w:hAnsi="Book Antiqua" w:cs="SimSun" w:hint="eastAsia"/>
          <w:lang w:val="en-US"/>
        </w:rPr>
        <w:t>2003</w:t>
      </w:r>
      <w:r w:rsidRPr="006C62D3">
        <w:rPr>
          <w:rFonts w:ascii="Book Antiqua" w:eastAsia="SimSun" w:hAnsi="Book Antiqua" w:cs="SimSun"/>
          <w:lang w:val="en-US"/>
        </w:rPr>
        <w:t xml:space="preserve">; </w:t>
      </w:r>
      <w:r w:rsidRPr="006C62D3">
        <w:rPr>
          <w:rFonts w:ascii="Book Antiqua" w:eastAsia="SimSun" w:hAnsi="Book Antiqua" w:cs="SimSun"/>
          <w:b/>
          <w:bCs/>
          <w:lang w:val="en-US"/>
        </w:rPr>
        <w:t>17</w:t>
      </w:r>
      <w:r w:rsidRPr="006C62D3">
        <w:rPr>
          <w:rFonts w:ascii="Book Antiqua" w:eastAsia="SimSun" w:hAnsi="Book Antiqua" w:cs="SimSun"/>
          <w:lang w:val="en-US"/>
        </w:rPr>
        <w:t>: 769-774 [PMID: 14599475 DOI: 10.1016/s0887-2333(03)00122-x]</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14 </w:t>
      </w:r>
      <w:r w:rsidRPr="006C62D3">
        <w:rPr>
          <w:rFonts w:ascii="Book Antiqua" w:eastAsia="SimSun" w:hAnsi="Book Antiqua" w:cs="SimSun"/>
          <w:b/>
          <w:bCs/>
          <w:lang w:val="en-US"/>
        </w:rPr>
        <w:t>Donato MT</w:t>
      </w:r>
      <w:r w:rsidRPr="006C62D3">
        <w:rPr>
          <w:rFonts w:ascii="Book Antiqua" w:eastAsia="SimSun" w:hAnsi="Book Antiqua" w:cs="SimSun"/>
          <w:lang w:val="en-US"/>
        </w:rPr>
        <w:t xml:space="preserve">, Serralta A, Jiménez N, Pérez G, Castell JV, Mir J, Gómez-Lechón MJ. Liver grafts preserved in Celsior solution as source of hepatocytes for drug metabolism studies: comparison with surgical liver biopsies. </w:t>
      </w:r>
      <w:r w:rsidRPr="006C62D3">
        <w:rPr>
          <w:rFonts w:ascii="Book Antiqua" w:eastAsia="SimSun" w:hAnsi="Book Antiqua" w:cs="SimSun"/>
          <w:i/>
          <w:iCs/>
        </w:rPr>
        <w:t>Drug Metab Dispos</w:t>
      </w:r>
      <w:r w:rsidRPr="006C62D3">
        <w:rPr>
          <w:rFonts w:ascii="Book Antiqua" w:eastAsia="SimSun" w:hAnsi="Book Antiqua" w:cs="SimSun"/>
        </w:rPr>
        <w:t xml:space="preserve"> 2005; </w:t>
      </w:r>
      <w:r w:rsidRPr="006C62D3">
        <w:rPr>
          <w:rFonts w:ascii="Book Antiqua" w:eastAsia="SimSun" w:hAnsi="Book Antiqua" w:cs="SimSun"/>
          <w:b/>
          <w:bCs/>
        </w:rPr>
        <w:t>33</w:t>
      </w:r>
      <w:r w:rsidRPr="006C62D3">
        <w:rPr>
          <w:rFonts w:ascii="Book Antiqua" w:eastAsia="SimSun" w:hAnsi="Book Antiqua" w:cs="SimSun"/>
        </w:rPr>
        <w:t>: 108-114 [PMID: 15448115]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15 </w:t>
      </w:r>
      <w:r w:rsidRPr="006C62D3">
        <w:rPr>
          <w:rFonts w:ascii="Book Antiqua" w:eastAsia="SimSun" w:hAnsi="Book Antiqua" w:cs="SimSun"/>
          <w:b/>
          <w:bCs/>
        </w:rPr>
        <w:t>Serralta A</w:t>
      </w:r>
      <w:r w:rsidRPr="006C62D3">
        <w:rPr>
          <w:rFonts w:ascii="Book Antiqua" w:eastAsia="SimSun" w:hAnsi="Book Antiqua" w:cs="SimSun"/>
        </w:rPr>
        <w:t xml:space="preserve">, Donato MT, Martinez A, Pareja E, Orbis F, Castell JV, Mir J, Gómez-Lechón MJ. </w:t>
      </w:r>
      <w:r w:rsidRPr="006C62D3">
        <w:rPr>
          <w:rFonts w:ascii="Book Antiqua" w:eastAsia="SimSun" w:hAnsi="Book Antiqua" w:cs="SimSun"/>
          <w:lang w:val="en-US"/>
        </w:rPr>
        <w:t xml:space="preserve">Influence of preservation solution on the isolation and culture of human hepatocytes from liver grafts.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14</w:t>
      </w:r>
      <w:r w:rsidRPr="006C62D3">
        <w:rPr>
          <w:rFonts w:ascii="Book Antiqua" w:eastAsia="SimSun" w:hAnsi="Book Antiqua" w:cs="SimSun"/>
          <w:lang w:val="en-US"/>
        </w:rPr>
        <w:t>: 837-843 [PMID: 16454358 DOI: 10.3727/000000005783982495]</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16 </w:t>
      </w:r>
      <w:r w:rsidRPr="006C62D3">
        <w:rPr>
          <w:rFonts w:ascii="Book Antiqua" w:eastAsia="SimSun" w:hAnsi="Book Antiqua" w:cs="SimSun"/>
          <w:b/>
          <w:bCs/>
          <w:lang w:val="en-US"/>
        </w:rPr>
        <w:t>Bergenfelz A</w:t>
      </w:r>
      <w:r w:rsidRPr="006C62D3">
        <w:rPr>
          <w:rFonts w:ascii="Book Antiqua" w:eastAsia="SimSun" w:hAnsi="Book Antiqua" w:cs="SimSun"/>
          <w:lang w:val="en-US"/>
        </w:rPr>
        <w:t xml:space="preserve">, Nordén NE, Ahrén B. Intraoperative fall in plasma levels of intact parathyroid hormone after removal of one enlarged parathyroid gland in hyperparathyroid patients. </w:t>
      </w:r>
      <w:r w:rsidRPr="006C62D3">
        <w:rPr>
          <w:rFonts w:ascii="Book Antiqua" w:eastAsia="SimSun" w:hAnsi="Book Antiqua" w:cs="SimSun"/>
          <w:i/>
          <w:iCs/>
        </w:rPr>
        <w:t>Eur J Surg</w:t>
      </w:r>
      <w:r w:rsidRPr="006C62D3">
        <w:rPr>
          <w:rFonts w:ascii="Book Antiqua" w:eastAsia="SimSun" w:hAnsi="Book Antiqua" w:cs="SimSun"/>
        </w:rPr>
        <w:t xml:space="preserve"> 1991; </w:t>
      </w:r>
      <w:r w:rsidRPr="006C62D3">
        <w:rPr>
          <w:rFonts w:ascii="Book Antiqua" w:eastAsia="SimSun" w:hAnsi="Book Antiqua" w:cs="SimSun"/>
          <w:b/>
          <w:bCs/>
        </w:rPr>
        <w:t>157</w:t>
      </w:r>
      <w:r w:rsidRPr="006C62D3">
        <w:rPr>
          <w:rFonts w:ascii="Book Antiqua" w:eastAsia="SimSun" w:hAnsi="Book Antiqua" w:cs="SimSun"/>
        </w:rPr>
        <w:t>: 109-112 [PMID: 1676301]</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rPr>
        <w:t xml:space="preserve">17 </w:t>
      </w:r>
      <w:bookmarkStart w:id="335" w:name="OLE_LINK17"/>
      <w:bookmarkStart w:id="336" w:name="OLE_LINK18"/>
      <w:r w:rsidRPr="00116A3B">
        <w:rPr>
          <w:rFonts w:ascii="Book Antiqua" w:eastAsia="SimSun" w:hAnsi="Book Antiqua" w:cs="SimSun"/>
          <w:b/>
        </w:rPr>
        <w:t>Bonora-Centelles A</w:t>
      </w:r>
      <w:r w:rsidRPr="00116A3B">
        <w:rPr>
          <w:rFonts w:ascii="Book Antiqua" w:eastAsia="SimSun" w:hAnsi="Book Antiqua" w:cs="SimSun"/>
        </w:rPr>
        <w:t xml:space="preserve">, Jover R, Donato MT, Lahoz A, Pareja E, Castell JV,Mir J, Gómez Lechón MJ. Desarrollo, análisis y optimización de modelos celulares </w:t>
      </w:r>
      <w:r w:rsidRPr="00116A3B">
        <w:rPr>
          <w:rFonts w:ascii="Book Antiqua" w:eastAsia="SimSun" w:hAnsi="Book Antiqua" w:cs="SimSun"/>
        </w:rPr>
        <w:lastRenderedPageBreak/>
        <w:t>hepáticos para estudios de fármaco-toxicología y terapia celular.</w:t>
      </w:r>
      <w:bookmarkStart w:id="337" w:name="OLE_LINK15"/>
      <w:r w:rsidRPr="00116A3B">
        <w:rPr>
          <w:rFonts w:ascii="Book Antiqua" w:eastAsia="SimSun" w:hAnsi="Book Antiqua" w:cs="SimSun"/>
        </w:rPr>
        <w:t xml:space="preserve"> </w:t>
      </w:r>
      <w:r w:rsidRPr="00116A3B">
        <w:rPr>
          <w:rFonts w:ascii="Book Antiqua" w:eastAsia="SimSun" w:hAnsi="Book Antiqua" w:cs="SimSun"/>
          <w:i/>
        </w:rPr>
        <w:t>An R AcadNac Farm</w:t>
      </w:r>
      <w:r w:rsidRPr="00116A3B">
        <w:rPr>
          <w:rFonts w:ascii="Book Antiqua" w:eastAsia="SimSun" w:hAnsi="Book Antiqua" w:cs="SimSun"/>
        </w:rPr>
        <w:t xml:space="preserve"> 2008; </w:t>
      </w:r>
      <w:r w:rsidRPr="00116A3B">
        <w:rPr>
          <w:rFonts w:ascii="Book Antiqua" w:eastAsia="SimSun" w:hAnsi="Book Antiqua" w:cs="SimSun"/>
          <w:b/>
        </w:rPr>
        <w:t>74</w:t>
      </w:r>
      <w:r w:rsidRPr="00116A3B">
        <w:rPr>
          <w:rFonts w:ascii="Book Antiqua" w:eastAsia="SimSun" w:hAnsi="Book Antiqua" w:cs="SimSun"/>
        </w:rPr>
        <w:t>: 283–306</w:t>
      </w:r>
      <w:bookmarkEnd w:id="335"/>
      <w:bookmarkEnd w:id="336"/>
    </w:p>
    <w:bookmarkEnd w:id="337"/>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18 </w:t>
      </w:r>
      <w:r w:rsidRPr="006C62D3">
        <w:rPr>
          <w:rFonts w:ascii="Book Antiqua" w:eastAsia="SimSun" w:hAnsi="Book Antiqua" w:cs="SimSun"/>
          <w:b/>
          <w:bCs/>
        </w:rPr>
        <w:t>Donato MT</w:t>
      </w:r>
      <w:r w:rsidRPr="006C62D3">
        <w:rPr>
          <w:rFonts w:ascii="Book Antiqua" w:eastAsia="SimSun" w:hAnsi="Book Antiqua" w:cs="SimSun"/>
        </w:rPr>
        <w:t xml:space="preserve">, Lahoz A, Montero S, Bonora A, Pareja E, Mir J, Castell JV, Gómez-Lechón MJ. </w:t>
      </w:r>
      <w:r w:rsidRPr="006C62D3">
        <w:rPr>
          <w:rFonts w:ascii="Book Antiqua" w:eastAsia="SimSun" w:hAnsi="Book Antiqua" w:cs="SimSun"/>
          <w:lang w:val="en-US"/>
        </w:rPr>
        <w:t xml:space="preserve">Functional assessment of the quality of human hepatocyte preparations for cell transplantation.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2008; </w:t>
      </w:r>
      <w:r w:rsidRPr="006C62D3">
        <w:rPr>
          <w:rFonts w:ascii="Book Antiqua" w:eastAsia="SimSun" w:hAnsi="Book Antiqua" w:cs="SimSun"/>
          <w:b/>
          <w:bCs/>
          <w:lang w:val="en-US"/>
        </w:rPr>
        <w:t>17</w:t>
      </w:r>
      <w:r w:rsidRPr="006C62D3">
        <w:rPr>
          <w:rFonts w:ascii="Book Antiqua" w:eastAsia="SimSun" w:hAnsi="Book Antiqua" w:cs="SimSun"/>
          <w:lang w:val="en-US"/>
        </w:rPr>
        <w:t>: 1211-1219 [PMID: 19181215 DOI: 10.3727/096368908787236620]</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19 </w:t>
      </w:r>
      <w:r w:rsidRPr="006C62D3">
        <w:rPr>
          <w:rFonts w:ascii="Book Antiqua" w:eastAsia="SimSun" w:hAnsi="Book Antiqua" w:cs="SimSun"/>
          <w:b/>
          <w:bCs/>
          <w:lang w:val="en-US"/>
        </w:rPr>
        <w:t>Glineur R</w:t>
      </w:r>
      <w:r w:rsidRPr="006C62D3">
        <w:rPr>
          <w:rFonts w:ascii="Book Antiqua" w:eastAsia="SimSun" w:hAnsi="Book Antiqua" w:cs="SimSun"/>
          <w:lang w:val="en-US"/>
        </w:rPr>
        <w:t xml:space="preserve">, Fruhling J. [Hypertrophy of the mandibular condyle: diagnostic approach (contribution of nuclear medicine)]. </w:t>
      </w:r>
      <w:r w:rsidRPr="006C62D3">
        <w:rPr>
          <w:rFonts w:ascii="Book Antiqua" w:eastAsia="SimSun" w:hAnsi="Book Antiqua" w:cs="SimSun"/>
          <w:i/>
          <w:iCs/>
        </w:rPr>
        <w:t>Acta Stomatol Belg</w:t>
      </w:r>
      <w:r w:rsidRPr="006C62D3">
        <w:rPr>
          <w:rFonts w:ascii="Book Antiqua" w:eastAsia="SimSun" w:hAnsi="Book Antiqua" w:cs="SimSun"/>
        </w:rPr>
        <w:t xml:space="preserve"> 1991; </w:t>
      </w:r>
      <w:r w:rsidRPr="006C62D3">
        <w:rPr>
          <w:rFonts w:ascii="Book Antiqua" w:eastAsia="SimSun" w:hAnsi="Book Antiqua" w:cs="SimSun"/>
          <w:b/>
          <w:bCs/>
        </w:rPr>
        <w:t>88</w:t>
      </w:r>
      <w:r w:rsidRPr="006C62D3">
        <w:rPr>
          <w:rFonts w:ascii="Book Antiqua" w:eastAsia="SimSun" w:hAnsi="Book Antiqua" w:cs="SimSun"/>
        </w:rPr>
        <w:t>: 85-92 [PMID: 1822056]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20 </w:t>
      </w:r>
      <w:r w:rsidRPr="006C62D3">
        <w:rPr>
          <w:rFonts w:ascii="Book Antiqua" w:eastAsia="SimSun" w:hAnsi="Book Antiqua" w:cs="SimSun"/>
          <w:b/>
          <w:bCs/>
        </w:rPr>
        <w:t>Gómez-Lechón MJ</w:t>
      </w:r>
      <w:r w:rsidRPr="006C62D3">
        <w:rPr>
          <w:rFonts w:ascii="Book Antiqua" w:eastAsia="SimSun" w:hAnsi="Book Antiqua" w:cs="SimSun"/>
        </w:rPr>
        <w:t xml:space="preserve">, Lahoz A, Jiménez N, Bonora A, Castell JV, Donato MT. </w:t>
      </w:r>
      <w:r w:rsidRPr="006C62D3">
        <w:rPr>
          <w:rFonts w:ascii="Book Antiqua" w:eastAsia="SimSun" w:hAnsi="Book Antiqua" w:cs="SimSun"/>
          <w:lang w:val="en-US"/>
        </w:rPr>
        <w:t xml:space="preserve">Evaluation of drug-metabolizing and functional competence of human hepatocytes incubated under hypothermia in different media for clinical infusion.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2008; </w:t>
      </w:r>
      <w:r w:rsidRPr="006C62D3">
        <w:rPr>
          <w:rFonts w:ascii="Book Antiqua" w:eastAsia="SimSun" w:hAnsi="Book Antiqua" w:cs="SimSun"/>
          <w:b/>
          <w:bCs/>
          <w:lang w:val="en-US"/>
        </w:rPr>
        <w:t>17</w:t>
      </w:r>
      <w:r w:rsidRPr="006C62D3">
        <w:rPr>
          <w:rFonts w:ascii="Book Antiqua" w:eastAsia="SimSun" w:hAnsi="Book Antiqua" w:cs="SimSun"/>
          <w:lang w:val="en-US"/>
        </w:rPr>
        <w:t>: 887-897 [PMID: 19069632 DOI: 10.3727/096368908786576534]</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21 </w:t>
      </w:r>
      <w:r w:rsidRPr="006C62D3">
        <w:rPr>
          <w:rFonts w:ascii="Book Antiqua" w:eastAsia="SimSun" w:hAnsi="Book Antiqua" w:cs="SimSun"/>
          <w:b/>
          <w:bCs/>
          <w:lang w:val="en-US"/>
        </w:rPr>
        <w:t>Pareja E</w:t>
      </w:r>
      <w:r w:rsidRPr="006C62D3">
        <w:rPr>
          <w:rFonts w:ascii="Book Antiqua" w:eastAsia="SimSun" w:hAnsi="Book Antiqua" w:cs="SimSun"/>
          <w:lang w:val="en-US"/>
        </w:rPr>
        <w:t xml:space="preserve">, Cortes M, Bonora A, Fuset P, Orbis F, Lopez R, Mir J. New alternatives to the treatment of acute liver failure. </w:t>
      </w:r>
      <w:r w:rsidRPr="006C62D3">
        <w:rPr>
          <w:rFonts w:ascii="Book Antiqua" w:eastAsia="SimSun" w:hAnsi="Book Antiqua" w:cs="SimSun"/>
          <w:i/>
          <w:iCs/>
          <w:lang w:val="en-US"/>
        </w:rPr>
        <w:t>Transplant Proc</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42</w:t>
      </w:r>
      <w:r w:rsidRPr="006C62D3">
        <w:rPr>
          <w:rFonts w:ascii="Book Antiqua" w:eastAsia="SimSun" w:hAnsi="Book Antiqua" w:cs="SimSun"/>
          <w:lang w:val="en-US"/>
        </w:rPr>
        <w:t>: 2959-2961 [PMID: 20970581 DOI: 10.1016/j.transproceed.2010.07.056]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7C44A6">
        <w:rPr>
          <w:rFonts w:ascii="Book Antiqua" w:eastAsia="SimSun" w:hAnsi="Book Antiqua" w:cs="SimSun"/>
        </w:rPr>
        <w:t xml:space="preserve">22 </w:t>
      </w:r>
      <w:r w:rsidRPr="007C44A6">
        <w:rPr>
          <w:rFonts w:ascii="Book Antiqua" w:eastAsia="SimSun" w:hAnsi="Book Antiqua" w:cs="SimSun"/>
          <w:b/>
          <w:bCs/>
        </w:rPr>
        <w:t>Pareja E</w:t>
      </w:r>
      <w:r w:rsidRPr="007C44A6">
        <w:rPr>
          <w:rFonts w:ascii="Book Antiqua" w:eastAsia="SimSun" w:hAnsi="Book Antiqua" w:cs="SimSun"/>
        </w:rPr>
        <w:t xml:space="preserve">, Martínez A, Cortés M, Bonora A, Moya A, Sanjuán F, Gómez-Lechón MJ, Mir J. [Hepatic cell transplantation. </w:t>
      </w:r>
      <w:r w:rsidRPr="006C62D3">
        <w:rPr>
          <w:rFonts w:ascii="Book Antiqua" w:eastAsia="SimSun" w:hAnsi="Book Antiqua" w:cs="SimSun"/>
          <w:lang w:val="en-US"/>
        </w:rPr>
        <w:t xml:space="preserve">Technical and methodological aspects]. </w:t>
      </w:r>
      <w:r w:rsidRPr="006C62D3">
        <w:rPr>
          <w:rFonts w:ascii="Book Antiqua" w:eastAsia="SimSun" w:hAnsi="Book Antiqua" w:cs="SimSun"/>
          <w:i/>
          <w:iCs/>
          <w:lang w:val="en-US"/>
        </w:rPr>
        <w:t>Cir Esp</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87</w:t>
      </w:r>
      <w:r w:rsidRPr="006C62D3">
        <w:rPr>
          <w:rFonts w:ascii="Book Antiqua" w:eastAsia="SimSun" w:hAnsi="Book Antiqua" w:cs="SimSun"/>
          <w:lang w:val="en-US"/>
        </w:rPr>
        <w:t>: 139-147 [PMID: 20079490 DOI: 10.1016/j.ciresp.2009.10.002]</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23 </w:t>
      </w:r>
      <w:r w:rsidRPr="006C62D3">
        <w:rPr>
          <w:rFonts w:ascii="Book Antiqua" w:eastAsia="SimSun" w:hAnsi="Book Antiqua" w:cs="SimSun"/>
          <w:b/>
          <w:bCs/>
          <w:lang w:val="en-US"/>
        </w:rPr>
        <w:t>Pareja E</w:t>
      </w:r>
      <w:r w:rsidRPr="006C62D3">
        <w:rPr>
          <w:rFonts w:ascii="Book Antiqua" w:eastAsia="SimSun" w:hAnsi="Book Antiqua" w:cs="SimSun"/>
          <w:lang w:val="en-US"/>
        </w:rPr>
        <w:t xml:space="preserve">, Cortés M, Martínez A, Vila JJ, López R, Montalvá E, Calzado A, Mir J. [Hepatic cell transplantation: a new therapy in liver diseases]. </w:t>
      </w:r>
      <w:r w:rsidRPr="006C62D3">
        <w:rPr>
          <w:rFonts w:ascii="Book Antiqua" w:eastAsia="SimSun" w:hAnsi="Book Antiqua" w:cs="SimSun"/>
          <w:i/>
          <w:iCs/>
        </w:rPr>
        <w:t>Cir Esp</w:t>
      </w:r>
      <w:r w:rsidRPr="006C62D3">
        <w:rPr>
          <w:rFonts w:ascii="Book Antiqua" w:eastAsia="SimSun" w:hAnsi="Book Antiqua" w:cs="SimSun"/>
        </w:rPr>
        <w:t xml:space="preserve"> 2010; </w:t>
      </w:r>
      <w:r w:rsidRPr="006C62D3">
        <w:rPr>
          <w:rFonts w:ascii="Book Antiqua" w:eastAsia="SimSun" w:hAnsi="Book Antiqua" w:cs="SimSun"/>
          <w:b/>
          <w:bCs/>
        </w:rPr>
        <w:t>88</w:t>
      </w:r>
      <w:r w:rsidRPr="006C62D3">
        <w:rPr>
          <w:rFonts w:ascii="Book Antiqua" w:eastAsia="SimSun" w:hAnsi="Book Antiqua" w:cs="SimSun"/>
        </w:rPr>
        <w:t>: 3-11 [PMID: 20510402 DOI: 10.1016/j.ciresp.2010.03.013]</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24 </w:t>
      </w:r>
      <w:r w:rsidRPr="006C62D3">
        <w:rPr>
          <w:rFonts w:ascii="Book Antiqua" w:eastAsia="SimSun" w:hAnsi="Book Antiqua" w:cs="SimSun"/>
          <w:b/>
          <w:bCs/>
        </w:rPr>
        <w:t>Bonora-Centelles A</w:t>
      </w:r>
      <w:r w:rsidRPr="006C62D3">
        <w:rPr>
          <w:rFonts w:ascii="Book Antiqua" w:eastAsia="SimSun" w:hAnsi="Book Antiqua" w:cs="SimSun"/>
        </w:rPr>
        <w:t xml:space="preserve">, Donato MT, Lahoz A, Pareja E, Mir J, Castell JV, Gómez-Lechón MJ. </w:t>
      </w:r>
      <w:r w:rsidRPr="006C62D3">
        <w:rPr>
          <w:rFonts w:ascii="Book Antiqua" w:eastAsia="SimSun" w:hAnsi="Book Antiqua" w:cs="SimSun"/>
          <w:lang w:val="en-US"/>
        </w:rPr>
        <w:t xml:space="preserve">Functional characterization of hepatocytes for cell transplantation: customized cell preparation for each receptor.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19</w:t>
      </w:r>
      <w:r w:rsidRPr="006C62D3">
        <w:rPr>
          <w:rFonts w:ascii="Book Antiqua" w:eastAsia="SimSun" w:hAnsi="Book Antiqua" w:cs="SimSun"/>
          <w:lang w:val="en-US"/>
        </w:rPr>
        <w:t>: 21-28 [PMID: 19796502 DOI: 10.3727/096368909x474267]</w:t>
      </w:r>
    </w:p>
    <w:p w:rsidR="00A40717" w:rsidRPr="00116A3B" w:rsidRDefault="00A40717" w:rsidP="00A40717">
      <w:pPr>
        <w:adjustRightInd w:val="0"/>
        <w:snapToGrid w:val="0"/>
        <w:spacing w:line="360" w:lineRule="auto"/>
        <w:jc w:val="both"/>
        <w:rPr>
          <w:rFonts w:ascii="Book Antiqua" w:hAnsi="Book Antiqua"/>
          <w:lang w:val="es-ES"/>
        </w:rPr>
      </w:pPr>
      <w:r w:rsidRPr="006C62D3">
        <w:rPr>
          <w:rFonts w:ascii="Book Antiqua" w:eastAsia="SimSun" w:hAnsi="Book Antiqua" w:cs="SimSun"/>
          <w:lang w:val="en-US"/>
        </w:rPr>
        <w:t xml:space="preserve">25 </w:t>
      </w:r>
      <w:r w:rsidRPr="00116A3B">
        <w:rPr>
          <w:rFonts w:ascii="Book Antiqua" w:hAnsi="Book Antiqua"/>
          <w:b/>
          <w:lang w:val="en-GB"/>
        </w:rPr>
        <w:t>Pareja E</w:t>
      </w:r>
      <w:r w:rsidRPr="00116A3B">
        <w:rPr>
          <w:rFonts w:ascii="Book Antiqua" w:hAnsi="Book Antiqua"/>
          <w:lang w:val="en-GB"/>
        </w:rPr>
        <w:t>, Cortes M, Bonora A, Lopez R, Moya A, Mir J. Isolation of human hepatocytes for hepatic cellular transplant: a new ind</w:t>
      </w:r>
      <w:r>
        <w:rPr>
          <w:rFonts w:ascii="Book Antiqua" w:hAnsi="Book Antiqua"/>
          <w:lang w:val="en-GB"/>
        </w:rPr>
        <w:t xml:space="preserve">ication for the use of </w:t>
      </w:r>
      <w:r>
        <w:rPr>
          <w:rFonts w:ascii="Book Antiqua" w:hAnsi="Book Antiqua"/>
          <w:lang w:val="en-GB"/>
        </w:rPr>
        <w:lastRenderedPageBreak/>
        <w:t>Tachosil</w:t>
      </w:r>
      <w:r w:rsidRPr="00116A3B">
        <w:rPr>
          <w:rFonts w:ascii="Book Antiqua" w:hAnsi="Book Antiqua"/>
          <w:vertAlign w:val="superscript"/>
          <w:lang w:val="en-GB"/>
        </w:rPr>
        <w:t>®</w:t>
      </w:r>
      <w:r w:rsidRPr="00116A3B">
        <w:rPr>
          <w:rFonts w:ascii="Book Antiqua" w:hAnsi="Book Antiqua"/>
          <w:lang w:val="en-GB"/>
        </w:rPr>
        <w:t xml:space="preserve">. </w:t>
      </w:r>
      <w:r w:rsidRPr="00116A3B">
        <w:rPr>
          <w:rFonts w:ascii="Book Antiqua" w:hAnsi="Book Antiqua"/>
          <w:lang w:val="es-ES"/>
        </w:rPr>
        <w:t>En: Casos Clínicos en Cirugía. Asociación Española de Cirujanos. Anuario 2010. Premios Nycomed</w:t>
      </w:r>
      <w:r>
        <w:rPr>
          <w:rFonts w:ascii="Book Antiqua" w:hAnsi="Book Antiqua" w:hint="eastAsia"/>
          <w:lang w:val="es-ES"/>
        </w:rPr>
        <w:t>:</w:t>
      </w:r>
      <w:r w:rsidRPr="00116A3B">
        <w:rPr>
          <w:rFonts w:ascii="Book Antiqua" w:hAnsi="Book Antiqua"/>
          <w:lang w:val="es-ES"/>
        </w:rPr>
        <w:t xml:space="preserve"> Ed Justim S.L</w:t>
      </w:r>
      <w:r>
        <w:rPr>
          <w:rFonts w:ascii="Book Antiqua" w:hAnsi="Book Antiqua" w:hint="eastAsia"/>
          <w:lang w:val="es-ES"/>
        </w:rPr>
        <w:t>,</w:t>
      </w:r>
      <w:r w:rsidRPr="00116A3B">
        <w:rPr>
          <w:rFonts w:ascii="Book Antiqua" w:hAnsi="Book Antiqua"/>
          <w:lang w:val="es-ES"/>
        </w:rPr>
        <w:t xml:space="preserve"> 2010 </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26 </w:t>
      </w:r>
      <w:r w:rsidRPr="006C62D3">
        <w:rPr>
          <w:rFonts w:ascii="Book Antiqua" w:eastAsia="SimSun" w:hAnsi="Book Antiqua" w:cs="SimSun"/>
          <w:b/>
          <w:bCs/>
        </w:rPr>
        <w:t>Tolosa L</w:t>
      </w:r>
      <w:r w:rsidRPr="006C62D3">
        <w:rPr>
          <w:rFonts w:ascii="Book Antiqua" w:eastAsia="SimSun" w:hAnsi="Book Antiqua" w:cs="SimSun"/>
        </w:rPr>
        <w:t xml:space="preserve">, Bonora-Centelles A, Donato MT, Mirabet V, Pareja E, Negro A, López S, Castell JV, Gómez-Lechón MJ. </w:t>
      </w:r>
      <w:r w:rsidRPr="006C62D3">
        <w:rPr>
          <w:rFonts w:ascii="Book Antiqua" w:eastAsia="SimSun" w:hAnsi="Book Antiqua" w:cs="SimSun"/>
          <w:lang w:val="en-US"/>
        </w:rPr>
        <w:t xml:space="preserve">Influence of platelet lysate on the recovery and metabolic performance of cryopreserved human hepatocytes upon thawing. </w:t>
      </w:r>
      <w:r w:rsidRPr="006C62D3">
        <w:rPr>
          <w:rFonts w:ascii="Book Antiqua" w:eastAsia="SimSun" w:hAnsi="Book Antiqua" w:cs="SimSun"/>
          <w:i/>
          <w:iCs/>
          <w:lang w:val="en-US"/>
        </w:rPr>
        <w:t>Transplantation</w:t>
      </w:r>
      <w:r w:rsidRPr="006C62D3">
        <w:rPr>
          <w:rFonts w:ascii="Book Antiqua" w:eastAsia="SimSun" w:hAnsi="Book Antiqua" w:cs="SimSun"/>
          <w:lang w:val="en-US"/>
        </w:rPr>
        <w:t xml:space="preserve"> 2011; </w:t>
      </w:r>
      <w:r w:rsidRPr="006C62D3">
        <w:rPr>
          <w:rFonts w:ascii="Book Antiqua" w:eastAsia="SimSun" w:hAnsi="Book Antiqua" w:cs="SimSun"/>
          <w:b/>
          <w:bCs/>
          <w:lang w:val="en-US"/>
        </w:rPr>
        <w:t>91</w:t>
      </w:r>
      <w:r w:rsidRPr="006C62D3">
        <w:rPr>
          <w:rFonts w:ascii="Book Antiqua" w:eastAsia="SimSun" w:hAnsi="Book Antiqua" w:cs="SimSun"/>
          <w:lang w:val="en-US"/>
        </w:rPr>
        <w:t>: 1340-1346 [PMID: 21516066 DOI: 10.1097/tp.0b013e31821aba37]</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27 </w:t>
      </w:r>
      <w:r w:rsidRPr="006C62D3">
        <w:rPr>
          <w:rFonts w:ascii="Book Antiqua" w:eastAsia="SimSun" w:hAnsi="Book Antiqua" w:cs="SimSun"/>
          <w:b/>
          <w:bCs/>
          <w:lang w:val="en-US"/>
        </w:rPr>
        <w:t>Tolosa L</w:t>
      </w:r>
      <w:r w:rsidRPr="006C62D3">
        <w:rPr>
          <w:rFonts w:ascii="Book Antiqua" w:eastAsia="SimSun" w:hAnsi="Book Antiqua" w:cs="SimSun"/>
          <w:lang w:val="en-US"/>
        </w:rPr>
        <w:t xml:space="preserve">, Bonora-Centelles A, Teresa Donato M, Pareja E, Negro A, López S, Castell JV, José Gómez-Lechón M. Steatotic liver: a suitable source for the isolation of hepatic progenitor cells. </w:t>
      </w:r>
      <w:r w:rsidRPr="006C62D3">
        <w:rPr>
          <w:rFonts w:ascii="Book Antiqua" w:eastAsia="SimSun" w:hAnsi="Book Antiqua" w:cs="SimSun"/>
          <w:i/>
          <w:iCs/>
          <w:lang w:val="en-US"/>
        </w:rPr>
        <w:t>Liver Int</w:t>
      </w:r>
      <w:r w:rsidRPr="006C62D3">
        <w:rPr>
          <w:rFonts w:ascii="Book Antiqua" w:eastAsia="SimSun" w:hAnsi="Book Antiqua" w:cs="SimSun"/>
          <w:lang w:val="en-US"/>
        </w:rPr>
        <w:t xml:space="preserve"> 2011; </w:t>
      </w:r>
      <w:r w:rsidRPr="006C62D3">
        <w:rPr>
          <w:rFonts w:ascii="Book Antiqua" w:eastAsia="SimSun" w:hAnsi="Book Antiqua" w:cs="SimSun"/>
          <w:b/>
          <w:bCs/>
          <w:lang w:val="en-US"/>
        </w:rPr>
        <w:t>31</w:t>
      </w:r>
      <w:r w:rsidRPr="006C62D3">
        <w:rPr>
          <w:rFonts w:ascii="Book Antiqua" w:eastAsia="SimSun" w:hAnsi="Book Antiqua" w:cs="SimSun"/>
          <w:lang w:val="en-US"/>
        </w:rPr>
        <w:t>: 1231-1238 [PMID: 22093411 DOI: 10.1111/j.1478-3231.2011.02609.x]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rPr>
        <w:t xml:space="preserve">28 </w:t>
      </w:r>
      <w:r w:rsidRPr="006C62D3">
        <w:rPr>
          <w:rFonts w:ascii="Book Antiqua" w:eastAsia="SimSun" w:hAnsi="Book Antiqua" w:cs="SimSun"/>
          <w:b/>
          <w:bCs/>
        </w:rPr>
        <w:t>Burlev VA</w:t>
      </w:r>
      <w:r w:rsidRPr="006C62D3">
        <w:rPr>
          <w:rFonts w:ascii="Book Antiqua" w:eastAsia="SimSun" w:hAnsi="Book Antiqua" w:cs="SimSun"/>
        </w:rPr>
        <w:t>, Volobuev AI, S</w:t>
      </w:r>
      <w:r w:rsidR="00F0753C" w:rsidRPr="00F0753C">
        <w:rPr>
          <w:rFonts w:ascii="Book Antiqua" w:eastAsia="SimSun" w:hAnsi="Book Antiqua" w:cs="SimSun"/>
        </w:rPr>
        <w:t xml:space="preserve">idel'nikova VM, Oganesian AZh. </w:t>
      </w:r>
      <w:r w:rsidRPr="006C62D3">
        <w:rPr>
          <w:rFonts w:ascii="Book Antiqua" w:eastAsia="SimSun" w:hAnsi="Book Antiqua" w:cs="SimSun"/>
          <w:lang w:val="en-US"/>
        </w:rPr>
        <w:t xml:space="preserve">The interrelations between the uteroplacental blood flow and the indices of hormonal and metabolic </w:t>
      </w:r>
      <w:r w:rsidR="00F0753C">
        <w:rPr>
          <w:rFonts w:ascii="Book Antiqua" w:eastAsia="SimSun" w:hAnsi="Book Antiqua" w:cs="SimSun"/>
          <w:lang w:val="en-US"/>
        </w:rPr>
        <w:t>activity in threatened abortion</w:t>
      </w:r>
      <w:r w:rsidRPr="006C62D3">
        <w:rPr>
          <w:rFonts w:ascii="Book Antiqua" w:eastAsia="SimSun" w:hAnsi="Book Antiqua" w:cs="SimSun"/>
          <w:lang w:val="en-US"/>
        </w:rPr>
        <w:t xml:space="preserve">. </w:t>
      </w:r>
      <w:r w:rsidRPr="006C62D3">
        <w:rPr>
          <w:rFonts w:ascii="Book Antiqua" w:eastAsia="SimSun" w:hAnsi="Book Antiqua" w:cs="SimSun"/>
          <w:i/>
          <w:iCs/>
          <w:lang w:val="en-US"/>
        </w:rPr>
        <w:t>Vestn Akad Med Nauk SSSR</w:t>
      </w:r>
      <w:r w:rsidRPr="006C62D3">
        <w:rPr>
          <w:rFonts w:ascii="Book Antiqua" w:eastAsia="SimSun" w:hAnsi="Book Antiqua" w:cs="SimSun"/>
          <w:lang w:val="en-US"/>
        </w:rPr>
        <w:t xml:space="preserve"> 1990; : 10-14 [PMID: 2389594 DOI: 10.1016/j.anpedi.2013.05.018]</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29 </w:t>
      </w:r>
      <w:r w:rsidRPr="006C62D3">
        <w:rPr>
          <w:rFonts w:ascii="Book Antiqua" w:eastAsia="SimSun" w:hAnsi="Book Antiqua" w:cs="SimSun"/>
          <w:b/>
          <w:bCs/>
          <w:lang w:val="en-US"/>
        </w:rPr>
        <w:t>Tolosa L</w:t>
      </w:r>
      <w:r w:rsidRPr="006C62D3">
        <w:rPr>
          <w:rFonts w:ascii="Book Antiqua" w:eastAsia="SimSun" w:hAnsi="Book Antiqua" w:cs="SimSun"/>
          <w:lang w:val="en-US"/>
        </w:rPr>
        <w:t xml:space="preserve">, Pareja-Ibars E, Donato MT, Cortés M, López S, Jiménez N, Mir J, Castell JV, Gómez-Lechón MJ. Neonatal livers: a source for the isolation of good-performing hepatocytes for cell transplantation.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2014; </w:t>
      </w:r>
      <w:r w:rsidRPr="006C62D3">
        <w:rPr>
          <w:rFonts w:ascii="Book Antiqua" w:eastAsia="SimSun" w:hAnsi="Book Antiqua" w:cs="SimSun"/>
          <w:b/>
          <w:bCs/>
          <w:lang w:val="en-US"/>
        </w:rPr>
        <w:t>23</w:t>
      </w:r>
      <w:r w:rsidRPr="006C62D3">
        <w:rPr>
          <w:rFonts w:ascii="Book Antiqua" w:eastAsia="SimSun" w:hAnsi="Book Antiqua" w:cs="SimSun"/>
          <w:lang w:val="en-US"/>
        </w:rPr>
        <w:t>: 1229-1242 [PMID: 23803290 DOI: 10.3727/096368913x669743]</w:t>
      </w:r>
    </w:p>
    <w:p w:rsidR="00A40717" w:rsidRPr="006C62D3" w:rsidRDefault="00A40717" w:rsidP="00A40717">
      <w:pPr>
        <w:adjustRightInd w:val="0"/>
        <w:snapToGrid w:val="0"/>
        <w:spacing w:line="360" w:lineRule="auto"/>
        <w:jc w:val="both"/>
        <w:rPr>
          <w:rFonts w:ascii="Book Antiqua" w:eastAsia="SimSun" w:hAnsi="Book Antiqua" w:cs="SimSun"/>
        </w:rPr>
      </w:pPr>
      <w:r w:rsidRPr="006C62D3">
        <w:rPr>
          <w:rFonts w:ascii="Book Antiqua" w:eastAsia="SimSun" w:hAnsi="Book Antiqua" w:cs="SimSun"/>
          <w:lang w:val="en-US"/>
        </w:rPr>
        <w:t xml:space="preserve">30 </w:t>
      </w:r>
      <w:r w:rsidRPr="006C62D3">
        <w:rPr>
          <w:rFonts w:ascii="Book Antiqua" w:eastAsia="SimSun" w:hAnsi="Book Antiqua" w:cs="SimSun"/>
          <w:b/>
          <w:bCs/>
          <w:lang w:val="en-US"/>
        </w:rPr>
        <w:t>Pareja E</w:t>
      </w:r>
      <w:r w:rsidRPr="006C62D3">
        <w:rPr>
          <w:rFonts w:ascii="Book Antiqua" w:eastAsia="SimSun" w:hAnsi="Book Antiqua" w:cs="SimSun"/>
          <w:lang w:val="en-US"/>
        </w:rPr>
        <w:t xml:space="preserve">, Cortés M, Gómez-Lechón MJ, Maupoey </w:t>
      </w:r>
      <w:r w:rsidR="00F0753C">
        <w:rPr>
          <w:rFonts w:ascii="Book Antiqua" w:eastAsia="SimSun" w:hAnsi="Book Antiqua" w:cs="SimSun"/>
          <w:lang w:val="en-US"/>
        </w:rPr>
        <w:t xml:space="preserve">J, San Juan F, López R, Mir J. </w:t>
      </w:r>
      <w:r w:rsidRPr="006C62D3">
        <w:rPr>
          <w:rFonts w:ascii="Book Antiqua" w:eastAsia="SimSun" w:hAnsi="Book Antiqua" w:cs="SimSun"/>
          <w:lang w:val="en-US"/>
        </w:rPr>
        <w:t>Current status and future perspective</w:t>
      </w:r>
      <w:r w:rsidR="00F0753C">
        <w:rPr>
          <w:rFonts w:ascii="Book Antiqua" w:eastAsia="SimSun" w:hAnsi="Book Antiqua" w:cs="SimSun"/>
          <w:lang w:val="en-US"/>
        </w:rPr>
        <w:t>s of hepatocyte transplantation</w:t>
      </w:r>
      <w:r w:rsidRPr="006C62D3">
        <w:rPr>
          <w:rFonts w:ascii="Book Antiqua" w:eastAsia="SimSun" w:hAnsi="Book Antiqua" w:cs="SimSun"/>
          <w:lang w:val="en-US"/>
        </w:rPr>
        <w:t xml:space="preserve">. </w:t>
      </w:r>
      <w:r w:rsidRPr="006C62D3">
        <w:rPr>
          <w:rFonts w:ascii="Book Antiqua" w:eastAsia="SimSun" w:hAnsi="Book Antiqua" w:cs="SimSun"/>
          <w:i/>
          <w:iCs/>
        </w:rPr>
        <w:t>Cir Esp</w:t>
      </w:r>
      <w:r w:rsidRPr="006C62D3">
        <w:rPr>
          <w:rFonts w:ascii="Book Antiqua" w:eastAsia="SimSun" w:hAnsi="Book Antiqua" w:cs="SimSun"/>
        </w:rPr>
        <w:t xml:space="preserve"> 2014; </w:t>
      </w:r>
      <w:r w:rsidRPr="006C62D3">
        <w:rPr>
          <w:rFonts w:ascii="Book Antiqua" w:eastAsia="SimSun" w:hAnsi="Book Antiqua" w:cs="SimSun"/>
          <w:b/>
          <w:bCs/>
        </w:rPr>
        <w:t>92</w:t>
      </w:r>
      <w:r w:rsidRPr="006C62D3">
        <w:rPr>
          <w:rFonts w:ascii="Book Antiqua" w:eastAsia="SimSun" w:hAnsi="Book Antiqua" w:cs="SimSun"/>
        </w:rPr>
        <w:t>: 74-81 [PMID: 24007980 DOI: 10.1016/j.cireng.2013.04.005]</w:t>
      </w:r>
    </w:p>
    <w:p w:rsidR="00A40717" w:rsidRPr="00A40717" w:rsidRDefault="00A40717" w:rsidP="00A40717">
      <w:pPr>
        <w:adjustRightInd w:val="0"/>
        <w:snapToGrid w:val="0"/>
        <w:spacing w:line="360" w:lineRule="auto"/>
        <w:jc w:val="both"/>
        <w:rPr>
          <w:rFonts w:ascii="Book Antiqua" w:hAnsi="Book Antiqua" w:cs="Times"/>
          <w:lang w:val="en-US"/>
        </w:rPr>
      </w:pPr>
      <w:r w:rsidRPr="006C62D3">
        <w:rPr>
          <w:rFonts w:ascii="Book Antiqua" w:eastAsia="SimSun" w:hAnsi="Book Antiqua" w:cs="SimSun"/>
        </w:rPr>
        <w:t xml:space="preserve">31 </w:t>
      </w:r>
      <w:r w:rsidRPr="00116A3B">
        <w:rPr>
          <w:rFonts w:ascii="Book Antiqua" w:hAnsi="Book Antiqua"/>
          <w:b/>
        </w:rPr>
        <w:t>María José Gómez-Lechón</w:t>
      </w:r>
      <w:r w:rsidRPr="00116A3B">
        <w:rPr>
          <w:rFonts w:ascii="Book Antiqua" w:hAnsi="Book Antiqua"/>
        </w:rPr>
        <w:t xml:space="preserve">, Laia Tolosa, Eugenia Pareja, Jose V. Castell. </w:t>
      </w:r>
      <w:r w:rsidRPr="00A40717">
        <w:rPr>
          <w:rFonts w:ascii="Book Antiqua" w:hAnsi="Book Antiqua"/>
          <w:lang w:val="en-US"/>
        </w:rPr>
        <w:t>C</w:t>
      </w:r>
      <w:r w:rsidRPr="00116A3B">
        <w:rPr>
          <w:rFonts w:ascii="Book Antiqua" w:hAnsi="Book Antiqua"/>
          <w:lang w:val="en-GB"/>
        </w:rPr>
        <w:t xml:space="preserve">ell therapies for the treatment of metabolic inborn errors. In: N. Smyth, Gene and cell therapy: therapeutic mechanisms and strategies. United Kingdom: </w:t>
      </w:r>
      <w:r w:rsidRPr="00A40717">
        <w:rPr>
          <w:rFonts w:ascii="Book Antiqua" w:hAnsi="Book Antiqua" w:cs="Times"/>
          <w:lang w:val="en-US"/>
        </w:rPr>
        <w:t>Taylor &amp; Francis/CRC Press, 2014: 1137-1150. </w:t>
      </w:r>
      <w:r w:rsidRPr="00A40717">
        <w:rPr>
          <w:rFonts w:ascii="Book Antiqua" w:hAnsi="Book Antiqua" w:cs="Times"/>
          <w:iCs/>
          <w:lang w:val="en-US"/>
        </w:rPr>
        <w:t>ISBN</w:t>
      </w:r>
      <w:r w:rsidRPr="00A40717">
        <w:rPr>
          <w:rFonts w:ascii="Book Antiqua" w:hAnsi="Book Antiqua" w:cs="Times"/>
          <w:lang w:val="en-US"/>
        </w:rPr>
        <w:t> 9780849387685 [DOI: 10.1201/b18002-54]</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32 </w:t>
      </w:r>
      <w:r w:rsidRPr="006C62D3">
        <w:rPr>
          <w:rFonts w:ascii="Book Antiqua" w:eastAsia="SimSun" w:hAnsi="Book Antiqua" w:cs="SimSun"/>
          <w:b/>
          <w:bCs/>
          <w:lang w:val="en-US"/>
        </w:rPr>
        <w:t>Howard RB</w:t>
      </w:r>
      <w:r w:rsidRPr="006C62D3">
        <w:rPr>
          <w:rFonts w:ascii="Book Antiqua" w:eastAsia="SimSun" w:hAnsi="Book Antiqua" w:cs="SimSun"/>
          <w:lang w:val="en-US"/>
        </w:rPr>
        <w:t xml:space="preserve">, Christensen AK, Gibbs FA, Pesch LA. The enzymatic preparation of isolated intact parenchymal cells from rat liver. </w:t>
      </w:r>
      <w:r w:rsidRPr="006C62D3">
        <w:rPr>
          <w:rFonts w:ascii="Book Antiqua" w:eastAsia="SimSun" w:hAnsi="Book Antiqua" w:cs="SimSun"/>
          <w:i/>
          <w:iCs/>
          <w:lang w:val="en-US"/>
        </w:rPr>
        <w:t>J Cell Biol</w:t>
      </w:r>
      <w:r w:rsidRPr="006C62D3">
        <w:rPr>
          <w:rFonts w:ascii="Book Antiqua" w:eastAsia="SimSun" w:hAnsi="Book Antiqua" w:cs="SimSun"/>
          <w:lang w:val="en-US"/>
        </w:rPr>
        <w:t xml:space="preserve"> 1967; </w:t>
      </w:r>
      <w:r w:rsidRPr="006C62D3">
        <w:rPr>
          <w:rFonts w:ascii="Book Antiqua" w:eastAsia="SimSun" w:hAnsi="Book Antiqua" w:cs="SimSun"/>
          <w:b/>
          <w:bCs/>
          <w:lang w:val="en-US"/>
        </w:rPr>
        <w:t>35</w:t>
      </w:r>
      <w:r w:rsidRPr="006C62D3">
        <w:rPr>
          <w:rFonts w:ascii="Book Antiqua" w:eastAsia="SimSun" w:hAnsi="Book Antiqua" w:cs="SimSun"/>
          <w:lang w:val="en-US"/>
        </w:rPr>
        <w:t>: 675-684 [PMID: 4294245 DOI: {10.1083/jcb.35.3.675]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lastRenderedPageBreak/>
        <w:t xml:space="preserve">33 </w:t>
      </w:r>
      <w:r w:rsidRPr="006C62D3">
        <w:rPr>
          <w:rFonts w:ascii="Book Antiqua" w:eastAsia="SimSun" w:hAnsi="Book Antiqua" w:cs="SimSun"/>
          <w:b/>
          <w:lang w:val="en-US"/>
        </w:rPr>
        <w:t>Eiseman B</w:t>
      </w:r>
      <w:r w:rsidRPr="006C62D3">
        <w:rPr>
          <w:rFonts w:ascii="Book Antiqua" w:eastAsia="SimSun" w:hAnsi="Book Antiqua" w:cs="SimSun"/>
          <w:lang w:val="en-US"/>
        </w:rPr>
        <w:t>. Treatment of liver failure. In: Read AE, Ed. Colston Papers No. 19. The Liver. Lon</w:t>
      </w:r>
      <w:r w:rsidRPr="00A40717">
        <w:rPr>
          <w:rFonts w:ascii="Book Antiqua" w:eastAsia="SimSun" w:hAnsi="Book Antiqua" w:cs="SimSun"/>
          <w:lang w:val="en-US"/>
        </w:rPr>
        <w:t>don: Butterworths; 1967: 279-</w:t>
      </w:r>
      <w:r w:rsidRPr="00A40717">
        <w:rPr>
          <w:rFonts w:ascii="Book Antiqua" w:eastAsia="SimSun" w:hAnsi="Book Antiqua" w:cs="SimSun" w:hint="eastAsia"/>
          <w:lang w:val="en-US"/>
        </w:rPr>
        <w:t>2</w:t>
      </w:r>
      <w:r w:rsidRPr="00A40717">
        <w:rPr>
          <w:rFonts w:ascii="Book Antiqua" w:eastAsia="SimSun" w:hAnsi="Book Antiqua" w:cs="SimSun"/>
          <w:lang w:val="en-US"/>
        </w:rPr>
        <w:t>85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7C44A6">
        <w:rPr>
          <w:rFonts w:ascii="Book Antiqua" w:eastAsia="SimSun" w:hAnsi="Book Antiqua" w:cs="SimSun"/>
        </w:rPr>
        <w:t xml:space="preserve">34 </w:t>
      </w:r>
      <w:r w:rsidRPr="007C44A6">
        <w:rPr>
          <w:rFonts w:ascii="Book Antiqua" w:eastAsia="SimSun" w:hAnsi="Book Antiqua" w:cs="SimSun"/>
          <w:b/>
          <w:bCs/>
        </w:rPr>
        <w:t>Sutherland DE</w:t>
      </w:r>
      <w:r w:rsidRPr="007C44A6">
        <w:rPr>
          <w:rFonts w:ascii="Book Antiqua" w:eastAsia="SimSun" w:hAnsi="Book Antiqua" w:cs="SimSun"/>
        </w:rPr>
        <w:t xml:space="preserve">, Numata M, Matas AJ, Simmons RL, Najarian JS. </w:t>
      </w:r>
      <w:r w:rsidRPr="006C62D3">
        <w:rPr>
          <w:rFonts w:ascii="Book Antiqua" w:eastAsia="SimSun" w:hAnsi="Book Antiqua" w:cs="SimSun"/>
          <w:lang w:val="en-US"/>
        </w:rPr>
        <w:t xml:space="preserve">Hepatocellular transplantation in acute liver failure. </w:t>
      </w:r>
      <w:r w:rsidRPr="006C62D3">
        <w:rPr>
          <w:rFonts w:ascii="Book Antiqua" w:eastAsia="SimSun" w:hAnsi="Book Antiqua" w:cs="SimSun"/>
          <w:i/>
          <w:iCs/>
          <w:lang w:val="en-US"/>
        </w:rPr>
        <w:t>Surgery</w:t>
      </w:r>
      <w:r w:rsidRPr="006C62D3">
        <w:rPr>
          <w:rFonts w:ascii="Book Antiqua" w:eastAsia="SimSun" w:hAnsi="Book Antiqua" w:cs="SimSun"/>
          <w:lang w:val="en-US"/>
        </w:rPr>
        <w:t xml:space="preserve"> 1977; </w:t>
      </w:r>
      <w:r w:rsidRPr="006C62D3">
        <w:rPr>
          <w:rFonts w:ascii="Book Antiqua" w:eastAsia="SimSun" w:hAnsi="Book Antiqua" w:cs="SimSun"/>
          <w:b/>
          <w:bCs/>
          <w:lang w:val="en-US"/>
        </w:rPr>
        <w:t>82</w:t>
      </w:r>
      <w:r w:rsidRPr="006C62D3">
        <w:rPr>
          <w:rFonts w:ascii="Book Antiqua" w:eastAsia="SimSun" w:hAnsi="Book Antiqua" w:cs="SimSun"/>
          <w:lang w:val="en-US"/>
        </w:rPr>
        <w:t>: 124-132 [PMID: 327598]</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35 </w:t>
      </w:r>
      <w:r w:rsidRPr="006C62D3">
        <w:rPr>
          <w:rFonts w:ascii="Book Antiqua" w:eastAsia="SimSun" w:hAnsi="Book Antiqua" w:cs="SimSun"/>
          <w:b/>
          <w:bCs/>
          <w:lang w:val="en-US"/>
        </w:rPr>
        <w:t>Kobayashi N</w:t>
      </w:r>
      <w:r w:rsidRPr="006C62D3">
        <w:rPr>
          <w:rFonts w:ascii="Book Antiqua" w:eastAsia="SimSun" w:hAnsi="Book Antiqua" w:cs="SimSun"/>
          <w:lang w:val="en-US"/>
        </w:rPr>
        <w:t xml:space="preserve">, Ito M, Nakamura J, Cai J, Gao C, Hammel JM, Fox IJ. Hepatocyte transplantation in rats with decompensated cirrhosis. </w:t>
      </w:r>
      <w:r w:rsidRPr="006C62D3">
        <w:rPr>
          <w:rFonts w:ascii="Book Antiqua" w:eastAsia="SimSun" w:hAnsi="Book Antiqua" w:cs="SimSun"/>
          <w:i/>
          <w:iCs/>
          <w:lang w:val="en-US"/>
        </w:rPr>
        <w:t>Hepatology</w:t>
      </w:r>
      <w:r w:rsidRPr="006C62D3">
        <w:rPr>
          <w:rFonts w:ascii="Book Antiqua" w:eastAsia="SimSun" w:hAnsi="Book Antiqua" w:cs="SimSun"/>
          <w:lang w:val="en-US"/>
        </w:rPr>
        <w:t xml:space="preserve"> 2000; </w:t>
      </w:r>
      <w:r w:rsidRPr="006C62D3">
        <w:rPr>
          <w:rFonts w:ascii="Book Antiqua" w:eastAsia="SimSun" w:hAnsi="Book Antiqua" w:cs="SimSun"/>
          <w:b/>
          <w:bCs/>
          <w:lang w:val="en-US"/>
        </w:rPr>
        <w:t>31</w:t>
      </w:r>
      <w:r w:rsidRPr="006C62D3">
        <w:rPr>
          <w:rFonts w:ascii="Book Antiqua" w:eastAsia="SimSun" w:hAnsi="Book Antiqua" w:cs="SimSun"/>
          <w:lang w:val="en-US"/>
        </w:rPr>
        <w:t>: 851-857 [PMID: 10733539 DOI: 10.1053/he.2000.5636]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36 </w:t>
      </w:r>
      <w:r w:rsidRPr="006C62D3">
        <w:rPr>
          <w:rFonts w:ascii="Book Antiqua" w:eastAsia="SimSun" w:hAnsi="Book Antiqua" w:cs="SimSun"/>
          <w:b/>
          <w:lang w:val="en-US"/>
        </w:rPr>
        <w:t>Mito M</w:t>
      </w:r>
      <w:r w:rsidRPr="006C62D3">
        <w:rPr>
          <w:rFonts w:ascii="Book Antiqua" w:eastAsia="SimSun" w:hAnsi="Book Antiqua" w:cs="SimSun"/>
          <w:lang w:val="en-US"/>
        </w:rPr>
        <w:t xml:space="preserve">, Kusano M, Sawa M. Hepatocyte transplantation for hepatic failure. </w:t>
      </w:r>
      <w:bookmarkStart w:id="338" w:name="OLE_LINK21"/>
      <w:r w:rsidRPr="006C62D3">
        <w:rPr>
          <w:rFonts w:ascii="Book Antiqua" w:eastAsia="SimSun" w:hAnsi="Book Antiqua" w:cs="SimSun"/>
          <w:i/>
          <w:lang w:val="en-US"/>
        </w:rPr>
        <w:t xml:space="preserve">Trans Reviews </w:t>
      </w:r>
      <w:r w:rsidRPr="006C62D3">
        <w:rPr>
          <w:rFonts w:ascii="Book Antiqua" w:eastAsia="SimSun" w:hAnsi="Book Antiqua" w:cs="SimSun"/>
          <w:lang w:val="en-US"/>
        </w:rPr>
        <w:t xml:space="preserve">1993; </w:t>
      </w:r>
      <w:r w:rsidRPr="006C62D3">
        <w:rPr>
          <w:rFonts w:ascii="Book Antiqua" w:eastAsia="SimSun" w:hAnsi="Book Antiqua" w:cs="SimSun"/>
          <w:b/>
          <w:lang w:val="en-US"/>
        </w:rPr>
        <w:t>73</w:t>
      </w:r>
      <w:r w:rsidRPr="006C62D3">
        <w:rPr>
          <w:rFonts w:ascii="Book Antiqua" w:eastAsia="SimSun" w:hAnsi="Book Antiqua" w:cs="SimSun"/>
          <w:lang w:val="en-US"/>
        </w:rPr>
        <w:t xml:space="preserve">: 35-43 </w:t>
      </w:r>
      <w:bookmarkEnd w:id="338"/>
      <w:r w:rsidRPr="006C62D3">
        <w:rPr>
          <w:rFonts w:ascii="Book Antiqua" w:eastAsia="SimSun" w:hAnsi="Book Antiqua" w:cs="SimSun"/>
          <w:lang w:val="en-US"/>
        </w:rPr>
        <w:t>[DOI: 10.1016/s0955-470x(05)80009-6]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37 </w:t>
      </w:r>
      <w:r w:rsidRPr="006C62D3">
        <w:rPr>
          <w:rFonts w:ascii="Book Antiqua" w:eastAsia="SimSun" w:hAnsi="Book Antiqua" w:cs="SimSun"/>
          <w:b/>
          <w:bCs/>
          <w:lang w:val="en-US"/>
        </w:rPr>
        <w:t>De Vree JM</w:t>
      </w:r>
      <w:r w:rsidRPr="006C62D3">
        <w:rPr>
          <w:rFonts w:ascii="Book Antiqua" w:eastAsia="SimSun" w:hAnsi="Book Antiqua" w:cs="SimSun"/>
          <w:lang w:val="en-US"/>
        </w:rPr>
        <w:t xml:space="preserve">, Ottenhoff R, Bosma PJ, Smith AJ, Aten J, Oude Elferink RP. Correction of liver disease by hepatocyte transplantation in a mouse model of progressive familial intrahepatic cholestasis. </w:t>
      </w:r>
      <w:r w:rsidRPr="006C62D3">
        <w:rPr>
          <w:rFonts w:ascii="Book Antiqua" w:eastAsia="SimSun" w:hAnsi="Book Antiqua" w:cs="SimSun"/>
          <w:i/>
          <w:iCs/>
          <w:lang w:val="en-US"/>
        </w:rPr>
        <w:t>Gastroenterology</w:t>
      </w:r>
      <w:r w:rsidRPr="006C62D3">
        <w:rPr>
          <w:rFonts w:ascii="Book Antiqua" w:eastAsia="SimSun" w:hAnsi="Book Antiqua" w:cs="SimSun"/>
          <w:lang w:val="en-US"/>
        </w:rPr>
        <w:t xml:space="preserve"> 2000; </w:t>
      </w:r>
      <w:r w:rsidRPr="006C62D3">
        <w:rPr>
          <w:rFonts w:ascii="Book Antiqua" w:eastAsia="SimSun" w:hAnsi="Book Antiqua" w:cs="SimSun"/>
          <w:b/>
          <w:bCs/>
          <w:lang w:val="en-US"/>
        </w:rPr>
        <w:t>119</w:t>
      </w:r>
      <w:r w:rsidRPr="006C62D3">
        <w:rPr>
          <w:rFonts w:ascii="Book Antiqua" w:eastAsia="SimSun" w:hAnsi="Book Antiqua" w:cs="SimSun"/>
          <w:lang w:val="en-US"/>
        </w:rPr>
        <w:t>: 1720-1730 [PMID: 11113093 DOI: 10.1053/gast.2000.20222]</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38 </w:t>
      </w:r>
      <w:r w:rsidRPr="006C62D3">
        <w:rPr>
          <w:rFonts w:ascii="Book Antiqua" w:eastAsia="SimSun" w:hAnsi="Book Antiqua" w:cs="SimSun"/>
          <w:b/>
          <w:bCs/>
          <w:lang w:val="en-US"/>
        </w:rPr>
        <w:t>Tolosa L</w:t>
      </w:r>
      <w:r w:rsidRPr="006C62D3">
        <w:rPr>
          <w:rFonts w:ascii="Book Antiqua" w:eastAsia="SimSun" w:hAnsi="Book Antiqua" w:cs="SimSun"/>
          <w:lang w:val="en-US"/>
        </w:rPr>
        <w:t xml:space="preserve">, López S, Pareja E, Donato MT, Myara A, Nguyen TH, Castell JV, Gómez-Lechón MJ. Human neonatal hepatocyte transplantation induces long-term rescue of unconjugated hyperbilirubinemia in the Gunn rat. </w:t>
      </w:r>
      <w:r w:rsidRPr="006C62D3">
        <w:rPr>
          <w:rFonts w:ascii="Book Antiqua" w:eastAsia="SimSun" w:hAnsi="Book Antiqua" w:cs="SimSun"/>
          <w:i/>
          <w:iCs/>
          <w:lang w:val="en-US"/>
        </w:rPr>
        <w:t>Liver Transpl</w:t>
      </w:r>
      <w:r w:rsidRPr="006C62D3">
        <w:rPr>
          <w:rFonts w:ascii="Book Antiqua" w:eastAsia="SimSun" w:hAnsi="Book Antiqua" w:cs="SimSun"/>
          <w:lang w:val="en-US"/>
        </w:rPr>
        <w:t xml:space="preserve"> 2015; </w:t>
      </w:r>
      <w:r w:rsidRPr="006C62D3">
        <w:rPr>
          <w:rFonts w:ascii="Book Antiqua" w:eastAsia="SimSun" w:hAnsi="Book Antiqua" w:cs="SimSun"/>
          <w:b/>
          <w:bCs/>
          <w:lang w:val="en-US"/>
        </w:rPr>
        <w:t>21</w:t>
      </w:r>
      <w:r w:rsidRPr="006C62D3">
        <w:rPr>
          <w:rFonts w:ascii="Book Antiqua" w:eastAsia="SimSun" w:hAnsi="Book Antiqua" w:cs="SimSun"/>
          <w:lang w:val="en-US"/>
        </w:rPr>
        <w:t>: 801-811 [PMID: 25821167 DOI: 10.1002/lt.24121]</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39 </w:t>
      </w:r>
      <w:r w:rsidRPr="006C62D3">
        <w:rPr>
          <w:rFonts w:ascii="Book Antiqua" w:eastAsia="SimSun" w:hAnsi="Book Antiqua" w:cs="SimSun"/>
          <w:b/>
          <w:bCs/>
          <w:lang w:val="en-US"/>
        </w:rPr>
        <w:t>Riordan SM</w:t>
      </w:r>
      <w:r w:rsidRPr="006C62D3">
        <w:rPr>
          <w:rFonts w:ascii="Book Antiqua" w:eastAsia="SimSun" w:hAnsi="Book Antiqua" w:cs="SimSun"/>
          <w:lang w:val="en-US"/>
        </w:rPr>
        <w:t xml:space="preserve">, Williams R. Extracorporeal support and hepatocyte transplantation in acute liver failure and cirrhosis. </w:t>
      </w:r>
      <w:r w:rsidRPr="006C62D3">
        <w:rPr>
          <w:rFonts w:ascii="Book Antiqua" w:eastAsia="SimSun" w:hAnsi="Book Antiqua" w:cs="SimSun"/>
          <w:i/>
          <w:iCs/>
          <w:lang w:val="en-US"/>
        </w:rPr>
        <w:t>J Gastroenterol Hepatol</w:t>
      </w:r>
      <w:r w:rsidRPr="006C62D3">
        <w:rPr>
          <w:rFonts w:ascii="Book Antiqua" w:eastAsia="SimSun" w:hAnsi="Book Antiqua" w:cs="SimSun"/>
          <w:lang w:val="en-US"/>
        </w:rPr>
        <w:t xml:space="preserve"> 1999; </w:t>
      </w:r>
      <w:r w:rsidRPr="006C62D3">
        <w:rPr>
          <w:rFonts w:ascii="Book Antiqua" w:eastAsia="SimSun" w:hAnsi="Book Antiqua" w:cs="SimSun"/>
          <w:b/>
          <w:bCs/>
          <w:lang w:val="en-US"/>
        </w:rPr>
        <w:t>14</w:t>
      </w:r>
      <w:r w:rsidRPr="006C62D3">
        <w:rPr>
          <w:rFonts w:ascii="Book Antiqua" w:eastAsia="SimSun" w:hAnsi="Book Antiqua" w:cs="SimSun"/>
          <w:lang w:val="en-US"/>
        </w:rPr>
        <w:t>: 757-770 [PMID: 10482426 DOI: 10.1046/j.1440-1746.1999.01945.x]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40 </w:t>
      </w:r>
      <w:r w:rsidRPr="006C62D3">
        <w:rPr>
          <w:rFonts w:ascii="Book Antiqua" w:eastAsia="SimSun" w:hAnsi="Book Antiqua" w:cs="SimSun"/>
          <w:b/>
          <w:bCs/>
          <w:lang w:val="en-US"/>
        </w:rPr>
        <w:t>Bilir BM</w:t>
      </w:r>
      <w:r w:rsidRPr="006C62D3">
        <w:rPr>
          <w:rFonts w:ascii="Book Antiqua" w:eastAsia="SimSun" w:hAnsi="Book Antiqua" w:cs="SimSun"/>
          <w:lang w:val="en-US"/>
        </w:rPr>
        <w:t xml:space="preserve">, Guinette D, Karrer F, Kumpe DA, Krysl J, Stephens J, McGavran L, Ostrowska A, Durham J. Hepatocyte transplantation in acute liver failure. </w:t>
      </w:r>
      <w:r w:rsidRPr="006C62D3">
        <w:rPr>
          <w:rFonts w:ascii="Book Antiqua" w:eastAsia="SimSun" w:hAnsi="Book Antiqua" w:cs="SimSun"/>
          <w:i/>
          <w:iCs/>
          <w:lang w:val="en-US"/>
        </w:rPr>
        <w:t>Liver Transpl</w:t>
      </w:r>
      <w:r w:rsidRPr="006C62D3">
        <w:rPr>
          <w:rFonts w:ascii="Book Antiqua" w:eastAsia="SimSun" w:hAnsi="Book Antiqua" w:cs="SimSun"/>
          <w:lang w:val="en-US"/>
        </w:rPr>
        <w:t xml:space="preserve"> 2000; </w:t>
      </w:r>
      <w:r w:rsidRPr="006C62D3">
        <w:rPr>
          <w:rFonts w:ascii="Book Antiqua" w:eastAsia="SimSun" w:hAnsi="Book Antiqua" w:cs="SimSun"/>
          <w:b/>
          <w:bCs/>
          <w:lang w:val="en-US"/>
        </w:rPr>
        <w:t>6</w:t>
      </w:r>
      <w:r w:rsidRPr="006C62D3">
        <w:rPr>
          <w:rFonts w:ascii="Book Antiqua" w:eastAsia="SimSun" w:hAnsi="Book Antiqua" w:cs="SimSun"/>
          <w:lang w:val="en-US"/>
        </w:rPr>
        <w:t>: 32-40 [PMID: 10648575 DOI: 10.1002/lt.500060113]</w:t>
      </w:r>
    </w:p>
    <w:p w:rsidR="00A40717" w:rsidRPr="006C62D3" w:rsidRDefault="00A40717" w:rsidP="00A40717">
      <w:pPr>
        <w:adjustRightInd w:val="0"/>
        <w:snapToGrid w:val="0"/>
        <w:spacing w:line="360" w:lineRule="auto"/>
        <w:jc w:val="both"/>
        <w:rPr>
          <w:rFonts w:ascii="Book Antiqua" w:eastAsia="SimSun" w:hAnsi="Book Antiqua" w:cs="SimSun"/>
          <w:lang w:val="en-US"/>
        </w:rPr>
      </w:pPr>
      <w:bookmarkStart w:id="339" w:name="OLE_LINK26"/>
      <w:r w:rsidRPr="006C62D3">
        <w:rPr>
          <w:rFonts w:ascii="Book Antiqua" w:eastAsia="SimSun" w:hAnsi="Book Antiqua" w:cs="SimSun"/>
          <w:lang w:val="en-US"/>
        </w:rPr>
        <w:t>41</w:t>
      </w:r>
      <w:r w:rsidRPr="006C62D3">
        <w:rPr>
          <w:rFonts w:ascii="Book Antiqua" w:eastAsia="SimSun" w:hAnsi="Book Antiqua" w:cs="SimSun"/>
          <w:b/>
          <w:lang w:val="en-US"/>
        </w:rPr>
        <w:t xml:space="preserve"> Bilir B</w:t>
      </w:r>
      <w:r w:rsidRPr="006C62D3">
        <w:rPr>
          <w:rFonts w:ascii="Book Antiqua" w:eastAsia="SimSun" w:hAnsi="Book Antiqua" w:cs="SimSun"/>
          <w:lang w:val="en-US"/>
        </w:rPr>
        <w:t xml:space="preserve">, Durham JD, Kristal J. Transjugular intraportal transplantation of cryopreserved human hepatocytes in a patient with acute liver failure. </w:t>
      </w:r>
      <w:r w:rsidRPr="006C62D3">
        <w:rPr>
          <w:rFonts w:ascii="Book Antiqua" w:eastAsia="SimSun" w:hAnsi="Book Antiqua" w:cs="SimSun"/>
          <w:i/>
          <w:lang w:val="en-US"/>
        </w:rPr>
        <w:t>Hepatology</w:t>
      </w:r>
      <w:r w:rsidRPr="006C62D3">
        <w:rPr>
          <w:rFonts w:ascii="Book Antiqua" w:eastAsia="SimSun" w:hAnsi="Book Antiqua" w:cs="SimSun"/>
          <w:lang w:val="en-US"/>
        </w:rPr>
        <w:t xml:space="preserve"> 1996; </w:t>
      </w:r>
      <w:r w:rsidRPr="006C62D3">
        <w:rPr>
          <w:rFonts w:ascii="Book Antiqua" w:eastAsia="SimSun" w:hAnsi="Book Antiqua" w:cs="SimSun"/>
          <w:b/>
          <w:lang w:val="en-US"/>
        </w:rPr>
        <w:t>24</w:t>
      </w:r>
      <w:r w:rsidRPr="006C62D3">
        <w:rPr>
          <w:rFonts w:ascii="Book Antiqua" w:eastAsia="SimSun" w:hAnsi="Book Antiqua" w:cs="SimSun"/>
          <w:lang w:val="en-US"/>
        </w:rPr>
        <w:t>: 728</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42 </w:t>
      </w:r>
      <w:r w:rsidRPr="006C62D3">
        <w:rPr>
          <w:rFonts w:ascii="Book Antiqua" w:eastAsia="SimSun" w:hAnsi="Book Antiqua" w:cs="SimSun"/>
          <w:b/>
          <w:lang w:val="en-US"/>
        </w:rPr>
        <w:t>Soriano</w:t>
      </w:r>
      <w:r w:rsidRPr="00A40717">
        <w:rPr>
          <w:rFonts w:ascii="Book Antiqua" w:eastAsia="SimSun" w:hAnsi="Book Antiqua" w:cs="SimSun" w:hint="eastAsia"/>
          <w:b/>
          <w:lang w:val="en-US"/>
        </w:rPr>
        <w:t xml:space="preserve"> </w:t>
      </w:r>
      <w:r w:rsidRPr="006C62D3">
        <w:rPr>
          <w:rFonts w:ascii="Book Antiqua" w:eastAsia="SimSun" w:hAnsi="Book Antiqua" w:cs="SimSun"/>
          <w:b/>
          <w:lang w:val="en-US"/>
        </w:rPr>
        <w:t>HE</w:t>
      </w:r>
      <w:r w:rsidRPr="006C62D3">
        <w:rPr>
          <w:rFonts w:ascii="Book Antiqua" w:eastAsia="SimSun" w:hAnsi="Book Antiqua" w:cs="SimSun"/>
          <w:lang w:val="en-US"/>
        </w:rPr>
        <w:t xml:space="preserve">, WoodRP, KangDC. Hepatocellular transplantation (HCT) in children with fulminant liver failure (FLF). </w:t>
      </w:r>
      <w:r w:rsidRPr="006C62D3">
        <w:rPr>
          <w:rFonts w:ascii="Book Antiqua" w:eastAsia="SimSun" w:hAnsi="Book Antiqua" w:cs="SimSun"/>
          <w:i/>
          <w:lang w:val="en-US"/>
        </w:rPr>
        <w:t>Hepatology</w:t>
      </w:r>
      <w:r w:rsidRPr="006C62D3">
        <w:rPr>
          <w:rFonts w:ascii="Book Antiqua" w:eastAsia="SimSun" w:hAnsi="Book Antiqua" w:cs="SimSun"/>
          <w:lang w:val="en-US"/>
        </w:rPr>
        <w:t xml:space="preserve"> 1997; </w:t>
      </w:r>
      <w:r w:rsidRPr="006C62D3">
        <w:rPr>
          <w:rFonts w:ascii="Book Antiqua" w:eastAsia="SimSun" w:hAnsi="Book Antiqua" w:cs="SimSun"/>
          <w:b/>
          <w:lang w:val="en-US"/>
        </w:rPr>
        <w:t>26</w:t>
      </w:r>
      <w:r w:rsidRPr="006C62D3">
        <w:rPr>
          <w:rFonts w:ascii="Book Antiqua" w:eastAsia="SimSun" w:hAnsi="Book Antiqua" w:cs="SimSun"/>
          <w:lang w:val="en-US"/>
        </w:rPr>
        <w:t>: 239A</w:t>
      </w:r>
    </w:p>
    <w:bookmarkEnd w:id="339"/>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43 </w:t>
      </w:r>
      <w:r w:rsidRPr="006C62D3">
        <w:rPr>
          <w:rFonts w:ascii="Book Antiqua" w:eastAsia="SimSun" w:hAnsi="Book Antiqua" w:cs="SimSun"/>
          <w:b/>
          <w:bCs/>
          <w:lang w:val="en-US"/>
        </w:rPr>
        <w:t>Howell SL</w:t>
      </w:r>
      <w:r w:rsidRPr="006C62D3">
        <w:rPr>
          <w:rFonts w:ascii="Book Antiqua" w:eastAsia="SimSun" w:hAnsi="Book Antiqua" w:cs="SimSun"/>
          <w:lang w:val="en-US"/>
        </w:rPr>
        <w:t xml:space="preserve">, Tyhurst M. Barium accumulation in rat pancreatic B cells. </w:t>
      </w:r>
      <w:r w:rsidRPr="006C62D3">
        <w:rPr>
          <w:rFonts w:ascii="Book Antiqua" w:eastAsia="SimSun" w:hAnsi="Book Antiqua" w:cs="SimSun"/>
          <w:i/>
          <w:iCs/>
          <w:lang w:val="en-US"/>
        </w:rPr>
        <w:t>J Cell Sci</w:t>
      </w:r>
      <w:r w:rsidRPr="006C62D3">
        <w:rPr>
          <w:rFonts w:ascii="Book Antiqua" w:eastAsia="SimSun" w:hAnsi="Book Antiqua" w:cs="SimSun"/>
          <w:lang w:val="en-US"/>
        </w:rPr>
        <w:t xml:space="preserve"> 1976; </w:t>
      </w:r>
      <w:r w:rsidRPr="006C62D3">
        <w:rPr>
          <w:rFonts w:ascii="Book Antiqua" w:eastAsia="SimSun" w:hAnsi="Book Antiqua" w:cs="SimSun"/>
          <w:b/>
          <w:bCs/>
          <w:lang w:val="en-US"/>
        </w:rPr>
        <w:t>22</w:t>
      </w:r>
      <w:r w:rsidRPr="006C62D3">
        <w:rPr>
          <w:rFonts w:ascii="Book Antiqua" w:eastAsia="SimSun" w:hAnsi="Book Antiqua" w:cs="SimSun"/>
          <w:lang w:val="en-US"/>
        </w:rPr>
        <w:t>: 455-465 [PMID: 794074 DOI: 10.1097/00007890-199410270-00016]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lastRenderedPageBreak/>
        <w:t xml:space="preserve">44 </w:t>
      </w:r>
      <w:r w:rsidRPr="006C62D3">
        <w:rPr>
          <w:rFonts w:ascii="Book Antiqua" w:eastAsia="SimSun" w:hAnsi="Book Antiqua" w:cs="SimSun"/>
          <w:b/>
          <w:bCs/>
          <w:lang w:val="en-US"/>
        </w:rPr>
        <w:t>Baccarani U</w:t>
      </w:r>
      <w:r w:rsidRPr="006C62D3">
        <w:rPr>
          <w:rFonts w:ascii="Book Antiqua" w:eastAsia="SimSun" w:hAnsi="Book Antiqua" w:cs="SimSun"/>
          <w:lang w:val="en-US"/>
        </w:rPr>
        <w:t xml:space="preserve">, Adani GL, Sanna A, Avellini C, Sainz-Barriga M, Lorenzin D, Montanaro D, Gasparini D, Risaliti A, Donini A, Bresadola F. Portal vein thrombosis after intraportal hepatocytes transplantation in a liver transplant recipient. </w:t>
      </w:r>
      <w:r w:rsidRPr="006C62D3">
        <w:rPr>
          <w:rFonts w:ascii="Book Antiqua" w:eastAsia="SimSun" w:hAnsi="Book Antiqua" w:cs="SimSun"/>
          <w:i/>
          <w:iCs/>
          <w:lang w:val="en-US"/>
        </w:rPr>
        <w:t>Transpl Int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18</w:t>
      </w:r>
      <w:r w:rsidRPr="006C62D3">
        <w:rPr>
          <w:rFonts w:ascii="Book Antiqua" w:eastAsia="SimSun" w:hAnsi="Book Antiqua" w:cs="SimSun"/>
          <w:lang w:val="en-US"/>
        </w:rPr>
        <w:t>: 750-754 [PMID: 15910305 DOI: 10.1111/j.1432-2277.2005.00127.x]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45 </w:t>
      </w:r>
      <w:r w:rsidRPr="006C62D3">
        <w:rPr>
          <w:rFonts w:ascii="Book Antiqua" w:eastAsia="SimSun" w:hAnsi="Book Antiqua" w:cs="SimSun"/>
          <w:b/>
          <w:bCs/>
          <w:lang w:val="en-US"/>
        </w:rPr>
        <w:t>Strom SC</w:t>
      </w:r>
      <w:r w:rsidRPr="006C62D3">
        <w:rPr>
          <w:rFonts w:ascii="Book Antiqua" w:eastAsia="SimSun" w:hAnsi="Book Antiqua" w:cs="SimSun"/>
          <w:lang w:val="en-US"/>
        </w:rPr>
        <w:t xml:space="preserve">, Chowdhury JR, Fox IJ. Hepatocyte transplantation for the treatment of human disease. </w:t>
      </w:r>
      <w:r w:rsidRPr="006C62D3">
        <w:rPr>
          <w:rFonts w:ascii="Book Antiqua" w:eastAsia="SimSun" w:hAnsi="Book Antiqua" w:cs="SimSun"/>
          <w:i/>
          <w:iCs/>
          <w:lang w:val="en-US"/>
        </w:rPr>
        <w:t>Semin Liver Dis</w:t>
      </w:r>
      <w:r w:rsidRPr="006C62D3">
        <w:rPr>
          <w:rFonts w:ascii="Book Antiqua" w:eastAsia="SimSun" w:hAnsi="Book Antiqua" w:cs="SimSun"/>
          <w:lang w:val="en-US"/>
        </w:rPr>
        <w:t xml:space="preserve"> 1999; </w:t>
      </w:r>
      <w:r w:rsidRPr="006C62D3">
        <w:rPr>
          <w:rFonts w:ascii="Book Antiqua" w:eastAsia="SimSun" w:hAnsi="Book Antiqua" w:cs="SimSun"/>
          <w:b/>
          <w:bCs/>
          <w:lang w:val="en-US"/>
        </w:rPr>
        <w:t>19</w:t>
      </w:r>
      <w:r w:rsidRPr="006C62D3">
        <w:rPr>
          <w:rFonts w:ascii="Book Antiqua" w:eastAsia="SimSun" w:hAnsi="Book Antiqua" w:cs="SimSun"/>
          <w:lang w:val="en-US"/>
        </w:rPr>
        <w:t>: 39-48 [PMID: 10349682 DOI: 10.1055/s-2007-1007096]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46 </w:t>
      </w:r>
      <w:r w:rsidRPr="006C62D3">
        <w:rPr>
          <w:rFonts w:ascii="Book Antiqua" w:eastAsia="SimSun" w:hAnsi="Book Antiqua" w:cs="SimSun"/>
          <w:b/>
          <w:bCs/>
          <w:lang w:val="en-US"/>
        </w:rPr>
        <w:t>Dzhioev FK</w:t>
      </w:r>
      <w:r w:rsidRPr="006C62D3">
        <w:rPr>
          <w:rFonts w:ascii="Book Antiqua" w:eastAsia="SimSun" w:hAnsi="Book Antiqua" w:cs="SimSun"/>
          <w:lang w:val="en-US"/>
        </w:rPr>
        <w:t xml:space="preserve">, Shendrikova IA, Balanski RM. [The relationship between stomach tumor development in mice and DMBA distribution]. </w:t>
      </w:r>
      <w:r w:rsidRPr="006C62D3">
        <w:rPr>
          <w:rFonts w:ascii="Book Antiqua" w:eastAsia="SimSun" w:hAnsi="Book Antiqua" w:cs="SimSun"/>
          <w:i/>
          <w:iCs/>
          <w:lang w:val="en-US"/>
        </w:rPr>
        <w:t>Vopr Onkol</w:t>
      </w:r>
      <w:r w:rsidRPr="006C62D3">
        <w:rPr>
          <w:rFonts w:ascii="Book Antiqua" w:eastAsia="SimSun" w:hAnsi="Book Antiqua" w:cs="SimSun"/>
          <w:lang w:val="en-US"/>
        </w:rPr>
        <w:t xml:space="preserve"> 1975; </w:t>
      </w:r>
      <w:r w:rsidRPr="006C62D3">
        <w:rPr>
          <w:rFonts w:ascii="Book Antiqua" w:eastAsia="SimSun" w:hAnsi="Book Antiqua" w:cs="SimSun"/>
          <w:b/>
          <w:bCs/>
          <w:lang w:val="en-US"/>
        </w:rPr>
        <w:t>21</w:t>
      </w:r>
      <w:r w:rsidRPr="006C62D3">
        <w:rPr>
          <w:rFonts w:ascii="Book Antiqua" w:eastAsia="SimSun" w:hAnsi="Book Antiqua" w:cs="SimSun"/>
          <w:lang w:val="en-US"/>
        </w:rPr>
        <w:t>: 75-79 [PMID: 805497 DOI: 10.1038/ng0494-335]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47 </w:t>
      </w:r>
      <w:r w:rsidRPr="006C62D3">
        <w:rPr>
          <w:rFonts w:ascii="Book Antiqua" w:eastAsia="SimSun" w:hAnsi="Book Antiqua" w:cs="SimSun"/>
          <w:b/>
          <w:bCs/>
          <w:lang w:val="en-US"/>
        </w:rPr>
        <w:t>Muraca M</w:t>
      </w:r>
      <w:r w:rsidRPr="006C62D3">
        <w:rPr>
          <w:rFonts w:ascii="Book Antiqua" w:eastAsia="SimSun" w:hAnsi="Book Antiqua" w:cs="SimSun"/>
          <w:lang w:val="en-US"/>
        </w:rPr>
        <w:t xml:space="preserve">, Gerunda G, Neri D, Vilei MT, Granato A, Feltracco P, Meroni M, Giron G, Burlina AB. Hepatocyte transplantation as a treatment for glycogen storage disease type 1a. </w:t>
      </w:r>
      <w:r w:rsidRPr="006C62D3">
        <w:rPr>
          <w:rFonts w:ascii="Book Antiqua" w:eastAsia="SimSun" w:hAnsi="Book Antiqua" w:cs="SimSun"/>
          <w:i/>
          <w:iCs/>
          <w:lang w:val="en-US"/>
        </w:rPr>
        <w:t>Lancet</w:t>
      </w:r>
      <w:r w:rsidRPr="006C62D3">
        <w:rPr>
          <w:rFonts w:ascii="Book Antiqua" w:eastAsia="SimSun" w:hAnsi="Book Antiqua" w:cs="SimSun"/>
          <w:lang w:val="en-US"/>
        </w:rPr>
        <w:t xml:space="preserve"> 2002; </w:t>
      </w:r>
      <w:r w:rsidRPr="006C62D3">
        <w:rPr>
          <w:rFonts w:ascii="Book Antiqua" w:eastAsia="SimSun" w:hAnsi="Book Antiqua" w:cs="SimSun"/>
          <w:b/>
          <w:bCs/>
          <w:lang w:val="en-US"/>
        </w:rPr>
        <w:t>359</w:t>
      </w:r>
      <w:r w:rsidRPr="006C62D3">
        <w:rPr>
          <w:rFonts w:ascii="Book Antiqua" w:eastAsia="SimSun" w:hAnsi="Book Antiqua" w:cs="SimSun"/>
          <w:lang w:val="en-US"/>
        </w:rPr>
        <w:t>: 317-318 [PMID: 11830200 DOI: 10.1016/s0168-8278(02)80123-4]</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48 </w:t>
      </w:r>
      <w:r w:rsidRPr="006C62D3">
        <w:rPr>
          <w:rFonts w:ascii="Book Antiqua" w:eastAsia="SimSun" w:hAnsi="Book Antiqua" w:cs="SimSun"/>
          <w:b/>
          <w:bCs/>
          <w:lang w:val="en-US"/>
        </w:rPr>
        <w:t>Dhawan A</w:t>
      </w:r>
      <w:r w:rsidRPr="006C62D3">
        <w:rPr>
          <w:rFonts w:ascii="Book Antiqua" w:eastAsia="SimSun" w:hAnsi="Book Antiqua" w:cs="SimSun"/>
          <w:lang w:val="en-US"/>
        </w:rPr>
        <w:t xml:space="preserve">, Mitry RR, Hughes RD, Lehec S, Terry C, Bansal S, Arya R, Wade JJ, Verma A, Heaton ND, Rela M, Mieli-Vergani G. Hepatocyte transplantation for inherited factor VII deficiency. </w:t>
      </w:r>
      <w:r w:rsidRPr="006C62D3">
        <w:rPr>
          <w:rFonts w:ascii="Book Antiqua" w:eastAsia="SimSun" w:hAnsi="Book Antiqua" w:cs="SimSun"/>
          <w:i/>
          <w:iCs/>
          <w:lang w:val="en-US"/>
        </w:rPr>
        <w:t>Transplantation</w:t>
      </w:r>
      <w:r w:rsidRPr="006C62D3">
        <w:rPr>
          <w:rFonts w:ascii="Book Antiqua" w:eastAsia="SimSun" w:hAnsi="Book Antiqua" w:cs="SimSun"/>
          <w:lang w:val="en-US"/>
        </w:rPr>
        <w:t xml:space="preserve"> 2004; </w:t>
      </w:r>
      <w:r w:rsidRPr="006C62D3">
        <w:rPr>
          <w:rFonts w:ascii="Book Antiqua" w:eastAsia="SimSun" w:hAnsi="Book Antiqua" w:cs="SimSun"/>
          <w:b/>
          <w:bCs/>
          <w:lang w:val="en-US"/>
        </w:rPr>
        <w:t>78</w:t>
      </w:r>
      <w:r w:rsidRPr="006C62D3">
        <w:rPr>
          <w:rFonts w:ascii="Book Antiqua" w:eastAsia="SimSun" w:hAnsi="Book Antiqua" w:cs="SimSun"/>
          <w:lang w:val="en-US"/>
        </w:rPr>
        <w:t>: 1812-1814 [PMID: 15614156 DOI: 10.1097/01.tp.0000146386.77076.47]</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49 </w:t>
      </w:r>
      <w:r w:rsidRPr="006C62D3">
        <w:rPr>
          <w:rFonts w:ascii="Book Antiqua" w:eastAsia="SimSun" w:hAnsi="Book Antiqua" w:cs="SimSun"/>
          <w:b/>
          <w:bCs/>
          <w:lang w:val="en-US"/>
        </w:rPr>
        <w:t>Ambrosino G</w:t>
      </w:r>
      <w:r w:rsidRPr="006C62D3">
        <w:rPr>
          <w:rFonts w:ascii="Book Antiqua" w:eastAsia="SimSun" w:hAnsi="Book Antiqua" w:cs="SimSun"/>
          <w:lang w:val="en-US"/>
        </w:rPr>
        <w:t xml:space="preserve">, Varotto S, Strom SC, Guariso G, Franchin E, Miotto D, Caenazzo L, Basso S, Carraro P, Valente ML, D'Amico D, Zancan L, D'Antiga L. Isolated hepatocyte transplantation for Crigler-Najjar syndrome type 1.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14</w:t>
      </w:r>
      <w:r w:rsidRPr="006C62D3">
        <w:rPr>
          <w:rFonts w:ascii="Book Antiqua" w:eastAsia="SimSun" w:hAnsi="Book Antiqua" w:cs="SimSun"/>
          <w:lang w:val="en-US"/>
        </w:rPr>
        <w:t>: 151-157 [PMID: 15881424 DOI: 10.3727/000000005783983250]</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50 </w:t>
      </w:r>
      <w:r w:rsidRPr="006C62D3">
        <w:rPr>
          <w:rFonts w:ascii="Book Antiqua" w:eastAsia="SimSun" w:hAnsi="Book Antiqua" w:cs="SimSun"/>
          <w:b/>
          <w:bCs/>
          <w:lang w:val="en-US"/>
        </w:rPr>
        <w:t>Horslen SP</w:t>
      </w:r>
      <w:r w:rsidRPr="006C62D3">
        <w:rPr>
          <w:rFonts w:ascii="Book Antiqua" w:eastAsia="SimSun" w:hAnsi="Book Antiqua" w:cs="SimSun"/>
          <w:lang w:val="en-US"/>
        </w:rPr>
        <w:t xml:space="preserve">, McCowan TC, Goertzen TC, Warkentin PI, Cai HB, Strom SC, Fox IJ. Isolated hepatocyte transplantation in an infant with a severe urea cycle disorder. </w:t>
      </w:r>
      <w:r w:rsidRPr="006C62D3">
        <w:rPr>
          <w:rFonts w:ascii="Book Antiqua" w:eastAsia="SimSun" w:hAnsi="Book Antiqua" w:cs="SimSun"/>
          <w:i/>
          <w:iCs/>
          <w:lang w:val="en-US"/>
        </w:rPr>
        <w:t>Pediatrics</w:t>
      </w:r>
      <w:r w:rsidRPr="006C62D3">
        <w:rPr>
          <w:rFonts w:ascii="Book Antiqua" w:eastAsia="SimSun" w:hAnsi="Book Antiqua" w:cs="SimSun"/>
          <w:lang w:val="en-US"/>
        </w:rPr>
        <w:t xml:space="preserve"> 2003; </w:t>
      </w:r>
      <w:r w:rsidRPr="006C62D3">
        <w:rPr>
          <w:rFonts w:ascii="Book Antiqua" w:eastAsia="SimSun" w:hAnsi="Book Antiqua" w:cs="SimSun"/>
          <w:b/>
          <w:bCs/>
          <w:lang w:val="en-US"/>
        </w:rPr>
        <w:t>111</w:t>
      </w:r>
      <w:r w:rsidRPr="006C62D3">
        <w:rPr>
          <w:rFonts w:ascii="Book Antiqua" w:eastAsia="SimSun" w:hAnsi="Book Antiqua" w:cs="SimSun"/>
          <w:lang w:val="en-US"/>
        </w:rPr>
        <w:t>: 1262-1267 [PMID: 12777539 DOI: 10.1542/peds.111.6.1262]</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51 </w:t>
      </w:r>
      <w:r w:rsidRPr="006C62D3">
        <w:rPr>
          <w:rFonts w:ascii="Book Antiqua" w:eastAsia="SimSun" w:hAnsi="Book Antiqua" w:cs="SimSun"/>
          <w:b/>
          <w:bCs/>
          <w:lang w:val="en-US"/>
        </w:rPr>
        <w:t>Stéphenne X</w:t>
      </w:r>
      <w:r w:rsidRPr="006C62D3">
        <w:rPr>
          <w:rFonts w:ascii="Book Antiqua" w:eastAsia="SimSun" w:hAnsi="Book Antiqua" w:cs="SimSun"/>
          <w:lang w:val="en-US"/>
        </w:rPr>
        <w:t xml:space="preserve">, Najimi M, Smets F, Reding R, de Ville de Goyet J, Sokal EM. Cryopreserved liver cell transplantation controls ornithine transcarbamylase </w:t>
      </w:r>
      <w:r w:rsidRPr="006C62D3">
        <w:rPr>
          <w:rFonts w:ascii="Book Antiqua" w:eastAsia="SimSun" w:hAnsi="Book Antiqua" w:cs="SimSun"/>
          <w:lang w:val="en-US"/>
        </w:rPr>
        <w:lastRenderedPageBreak/>
        <w:t xml:space="preserve">deficient patient while awaiting liver transplantation. </w:t>
      </w:r>
      <w:r w:rsidRPr="006C62D3">
        <w:rPr>
          <w:rFonts w:ascii="Book Antiqua" w:eastAsia="SimSun" w:hAnsi="Book Antiqua" w:cs="SimSun"/>
          <w:i/>
          <w:iCs/>
          <w:lang w:val="en-US"/>
        </w:rPr>
        <w:t>Am J Transplant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5</w:t>
      </w:r>
      <w:r w:rsidRPr="006C62D3">
        <w:rPr>
          <w:rFonts w:ascii="Book Antiqua" w:eastAsia="SimSun" w:hAnsi="Book Antiqua" w:cs="SimSun"/>
          <w:lang w:val="en-US"/>
        </w:rPr>
        <w:t>: 2058-2061 [PMID: 15996260 DOI: 10.1111/j.1600-6143.2005.00935.x]</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52 </w:t>
      </w:r>
      <w:r w:rsidRPr="006C62D3">
        <w:rPr>
          <w:rFonts w:ascii="Book Antiqua" w:eastAsia="SimSun" w:hAnsi="Book Antiqua" w:cs="SimSun"/>
          <w:b/>
          <w:bCs/>
          <w:lang w:val="en-US"/>
        </w:rPr>
        <w:t>Vali</w:t>
      </w:r>
      <w:r w:rsidRPr="006C62D3">
        <w:rPr>
          <w:rFonts w:ascii="Book Antiqua" w:hAnsi="Book Antiqua" w:cs="MS Mincho"/>
          <w:b/>
          <w:bCs/>
          <w:lang w:val="en-US"/>
        </w:rPr>
        <w:t>ć</w:t>
      </w:r>
      <w:r w:rsidRPr="006C62D3">
        <w:rPr>
          <w:rFonts w:ascii="Book Antiqua" w:eastAsia="SimSun" w:hAnsi="Book Antiqua" w:cs="SimSun"/>
          <w:b/>
          <w:bCs/>
          <w:lang w:val="en-US"/>
        </w:rPr>
        <w:t xml:space="preserve"> F</w:t>
      </w:r>
      <w:r w:rsidRPr="006C62D3">
        <w:rPr>
          <w:rFonts w:ascii="Book Antiqua" w:eastAsia="SimSun" w:hAnsi="Book Antiqua" w:cs="SimSun"/>
          <w:lang w:val="en-US"/>
        </w:rPr>
        <w:t xml:space="preserve">, Cigula M. Interconvertibility of asbestos fibre count concentrations recorded by three most frequent methods. </w:t>
      </w:r>
      <w:r w:rsidRPr="006C62D3">
        <w:rPr>
          <w:rFonts w:ascii="Book Antiqua" w:eastAsia="SimSun" w:hAnsi="Book Antiqua" w:cs="SimSun"/>
          <w:i/>
          <w:iCs/>
          <w:lang w:val="en-US"/>
        </w:rPr>
        <w:t>Arh Hig Rada Toksikol</w:t>
      </w:r>
      <w:r w:rsidRPr="006C62D3">
        <w:rPr>
          <w:rFonts w:ascii="Book Antiqua" w:eastAsia="SimSun" w:hAnsi="Book Antiqua" w:cs="SimSun"/>
          <w:lang w:val="en-US"/>
        </w:rPr>
        <w:t xml:space="preserve"> 1992; </w:t>
      </w:r>
      <w:r w:rsidRPr="006C62D3">
        <w:rPr>
          <w:rFonts w:ascii="Book Antiqua" w:eastAsia="SimSun" w:hAnsi="Book Antiqua" w:cs="SimSun"/>
          <w:b/>
          <w:bCs/>
          <w:lang w:val="en-US"/>
        </w:rPr>
        <w:t>43</w:t>
      </w:r>
      <w:r w:rsidRPr="006C62D3">
        <w:rPr>
          <w:rFonts w:ascii="Book Antiqua" w:eastAsia="SimSun" w:hAnsi="Book Antiqua" w:cs="SimSun"/>
          <w:lang w:val="en-US"/>
        </w:rPr>
        <w:t>: 359-364 [PMID: 1297312 DOI: 10.1097/01.tp.0000077420.81365.53]</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53 </w:t>
      </w:r>
      <w:r w:rsidRPr="006C62D3">
        <w:rPr>
          <w:rFonts w:ascii="Book Antiqua" w:eastAsia="SimSun" w:hAnsi="Book Antiqua" w:cs="SimSun"/>
          <w:b/>
          <w:bCs/>
          <w:lang w:val="en-US"/>
        </w:rPr>
        <w:t>Mitry RR</w:t>
      </w:r>
      <w:r w:rsidRPr="006C62D3">
        <w:rPr>
          <w:rFonts w:ascii="Book Antiqua" w:eastAsia="SimSun" w:hAnsi="Book Antiqua" w:cs="SimSun"/>
          <w:lang w:val="en-US"/>
        </w:rPr>
        <w:t xml:space="preserve">, Hughes RD, Dhawan A. Progress in human hepatocytes: isolation, culture &amp; amp; cryopreservation. </w:t>
      </w:r>
      <w:r w:rsidRPr="006C62D3">
        <w:rPr>
          <w:rFonts w:ascii="Book Antiqua" w:eastAsia="SimSun" w:hAnsi="Book Antiqua" w:cs="SimSun"/>
          <w:i/>
          <w:iCs/>
          <w:lang w:val="en-US"/>
        </w:rPr>
        <w:t>Semin Cell Dev Biol</w:t>
      </w:r>
      <w:r w:rsidRPr="006C62D3">
        <w:rPr>
          <w:rFonts w:ascii="Book Antiqua" w:eastAsia="SimSun" w:hAnsi="Book Antiqua" w:cs="SimSun"/>
          <w:lang w:val="en-US"/>
        </w:rPr>
        <w:t xml:space="preserve"> 2002; </w:t>
      </w:r>
      <w:r w:rsidRPr="006C62D3">
        <w:rPr>
          <w:rFonts w:ascii="Book Antiqua" w:eastAsia="SimSun" w:hAnsi="Book Antiqua" w:cs="SimSun"/>
          <w:b/>
          <w:bCs/>
          <w:lang w:val="en-US"/>
        </w:rPr>
        <w:t>13</w:t>
      </w:r>
      <w:r w:rsidRPr="006C62D3">
        <w:rPr>
          <w:rFonts w:ascii="Book Antiqua" w:eastAsia="SimSun" w:hAnsi="Book Antiqua" w:cs="SimSun"/>
          <w:lang w:val="en-US"/>
        </w:rPr>
        <w:t>: 463-467 [PMID: 12468248 DOI: 10.1016/s1084952102001350]</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54 </w:t>
      </w:r>
      <w:r w:rsidRPr="006C62D3">
        <w:rPr>
          <w:rFonts w:ascii="Book Antiqua" w:eastAsia="SimSun" w:hAnsi="Book Antiqua" w:cs="SimSun"/>
          <w:b/>
          <w:bCs/>
          <w:lang w:val="en-US"/>
        </w:rPr>
        <w:t>Alexandrova K</w:t>
      </w:r>
      <w:r w:rsidRPr="006C62D3">
        <w:rPr>
          <w:rFonts w:ascii="Book Antiqua" w:eastAsia="SimSun" w:hAnsi="Book Antiqua" w:cs="SimSun"/>
          <w:lang w:val="en-US"/>
        </w:rPr>
        <w:t xml:space="preserve">, Griesel C, Barthold M, Heuft HG, Ott M, Winkler M, Schrem H, Manns MP, Bredehorn T, Net M, Vidal MM, Kafert-Kasting S, Arseniev L. Large-scale isolation of human hepatocytes for therapeutic application.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14</w:t>
      </w:r>
      <w:r w:rsidRPr="006C62D3">
        <w:rPr>
          <w:rFonts w:ascii="Book Antiqua" w:eastAsia="SimSun" w:hAnsi="Book Antiqua" w:cs="SimSun"/>
          <w:lang w:val="en-US"/>
        </w:rPr>
        <w:t>: 845-853 [PMID: 16454359 DOI: 10.3727/000000005783982530]</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55 </w:t>
      </w:r>
      <w:r w:rsidRPr="006C62D3">
        <w:rPr>
          <w:rFonts w:ascii="Book Antiqua" w:eastAsia="SimSun" w:hAnsi="Book Antiqua" w:cs="SimSun"/>
          <w:b/>
          <w:bCs/>
          <w:lang w:val="en-US"/>
        </w:rPr>
        <w:t>Mitry RR</w:t>
      </w:r>
      <w:r w:rsidRPr="006C62D3">
        <w:rPr>
          <w:rFonts w:ascii="Book Antiqua" w:eastAsia="SimSun" w:hAnsi="Book Antiqua" w:cs="SimSun"/>
          <w:lang w:val="en-US"/>
        </w:rPr>
        <w:t xml:space="preserve">, Dhawan A, Hughes RD, Bansal S, Lehec S, Terry C, Heaton ND, Karani JB, Mieli-Vergani G, Rela M. One liver, three recipients: segment IV from split-liver procedures as a source of hepatocytes for cell transplantation. </w:t>
      </w:r>
      <w:r w:rsidRPr="006C62D3">
        <w:rPr>
          <w:rFonts w:ascii="Book Antiqua" w:eastAsia="SimSun" w:hAnsi="Book Antiqua" w:cs="SimSun"/>
          <w:i/>
          <w:iCs/>
          <w:lang w:val="en-US"/>
        </w:rPr>
        <w:t>Transplantation</w:t>
      </w:r>
      <w:r w:rsidRPr="006C62D3">
        <w:rPr>
          <w:rFonts w:ascii="Book Antiqua" w:eastAsia="SimSun" w:hAnsi="Book Antiqua" w:cs="SimSun"/>
          <w:lang w:val="en-US"/>
        </w:rPr>
        <w:t xml:space="preserve"> 2004; </w:t>
      </w:r>
      <w:r w:rsidRPr="006C62D3">
        <w:rPr>
          <w:rFonts w:ascii="Book Antiqua" w:eastAsia="SimSun" w:hAnsi="Book Antiqua" w:cs="SimSun"/>
          <w:b/>
          <w:bCs/>
          <w:lang w:val="en-US"/>
        </w:rPr>
        <w:t>77</w:t>
      </w:r>
      <w:r w:rsidRPr="006C62D3">
        <w:rPr>
          <w:rFonts w:ascii="Book Antiqua" w:eastAsia="SimSun" w:hAnsi="Book Antiqua" w:cs="SimSun"/>
          <w:lang w:val="en-US"/>
        </w:rPr>
        <w:t>: 1614-1616 [PMID: 15239631 DOI: 10.1097/01.tp.0000122224.98318.19]</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56 </w:t>
      </w:r>
      <w:r w:rsidRPr="006C62D3">
        <w:rPr>
          <w:rFonts w:ascii="Book Antiqua" w:eastAsia="SimSun" w:hAnsi="Book Antiqua" w:cs="SimSun"/>
          <w:b/>
          <w:bCs/>
          <w:lang w:val="en-US"/>
        </w:rPr>
        <w:t>Meyburg J</w:t>
      </w:r>
      <w:r w:rsidRPr="006C62D3">
        <w:rPr>
          <w:rFonts w:ascii="Book Antiqua" w:eastAsia="SimSun" w:hAnsi="Book Antiqua" w:cs="SimSun"/>
          <w:lang w:val="en-US"/>
        </w:rPr>
        <w:t xml:space="preserve">, Alexandrova K, Barthold M, Kafert-Kasting S, Schneider AS, Attaran M, Hoerster F, Schmidt J, Hoffmann GF, Ott M. Liver cell transplantation: basic investigations for safe application in infants and small children.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2009; </w:t>
      </w:r>
      <w:r w:rsidRPr="006C62D3">
        <w:rPr>
          <w:rFonts w:ascii="Book Antiqua" w:eastAsia="SimSun" w:hAnsi="Book Antiqua" w:cs="SimSun"/>
          <w:b/>
          <w:bCs/>
          <w:lang w:val="en-US"/>
        </w:rPr>
        <w:t>18</w:t>
      </w:r>
      <w:r w:rsidRPr="006C62D3">
        <w:rPr>
          <w:rFonts w:ascii="Book Antiqua" w:eastAsia="SimSun" w:hAnsi="Book Antiqua" w:cs="SimSun"/>
          <w:lang w:val="en-US"/>
        </w:rPr>
        <w:t>: 777-786 [PMID: 19796496 DOI: 10.3727/096368909x470775]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57 </w:t>
      </w:r>
      <w:r w:rsidRPr="006C62D3">
        <w:rPr>
          <w:rFonts w:ascii="Book Antiqua" w:eastAsia="SimSun" w:hAnsi="Book Antiqua" w:cs="SimSun"/>
          <w:b/>
          <w:bCs/>
          <w:lang w:val="en-US"/>
        </w:rPr>
        <w:t>Marino AJ</w:t>
      </w:r>
      <w:r w:rsidRPr="006C62D3">
        <w:rPr>
          <w:rFonts w:ascii="Book Antiqua" w:eastAsia="SimSun" w:hAnsi="Book Antiqua" w:cs="SimSun"/>
          <w:lang w:val="en-US"/>
        </w:rPr>
        <w:t xml:space="preserve">, Anwar M, Koons A, Hiatt M, Hegyi T. Prolonged low dose indomethacin for persistent ductus arteriosus. </w:t>
      </w:r>
      <w:r w:rsidRPr="006C62D3">
        <w:rPr>
          <w:rFonts w:ascii="Book Antiqua" w:eastAsia="SimSun" w:hAnsi="Book Antiqua" w:cs="SimSun"/>
          <w:i/>
          <w:iCs/>
          <w:lang w:val="en-US"/>
        </w:rPr>
        <w:t>Arch Dis Child</w:t>
      </w:r>
      <w:r w:rsidRPr="006C62D3">
        <w:rPr>
          <w:rFonts w:ascii="Book Antiqua" w:eastAsia="SimSun" w:hAnsi="Book Antiqua" w:cs="SimSun"/>
          <w:lang w:val="en-US"/>
        </w:rPr>
        <w:t xml:space="preserve"> 1991; </w:t>
      </w:r>
      <w:r w:rsidRPr="006C62D3">
        <w:rPr>
          <w:rFonts w:ascii="Book Antiqua" w:eastAsia="SimSun" w:hAnsi="Book Antiqua" w:cs="SimSun"/>
          <w:b/>
          <w:bCs/>
          <w:lang w:val="en-US"/>
        </w:rPr>
        <w:t>66</w:t>
      </w:r>
      <w:r w:rsidRPr="006C62D3">
        <w:rPr>
          <w:rFonts w:ascii="Book Antiqua" w:eastAsia="SimSun" w:hAnsi="Book Antiqua" w:cs="SimSun"/>
          <w:lang w:val="en-US"/>
        </w:rPr>
        <w:t>: 1101-1102 [PMID: 1929530 DOI: 10.1097/tp.0b013e318199936a]</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58 </w:t>
      </w:r>
      <w:r w:rsidRPr="006C62D3">
        <w:rPr>
          <w:rFonts w:ascii="Book Antiqua" w:eastAsia="SimSun" w:hAnsi="Book Antiqua" w:cs="SimSun"/>
          <w:b/>
          <w:lang w:val="en-US"/>
        </w:rPr>
        <w:t>Kootstra G</w:t>
      </w:r>
      <w:r w:rsidRPr="006C62D3">
        <w:rPr>
          <w:rFonts w:ascii="Book Antiqua" w:eastAsia="SimSun" w:hAnsi="Book Antiqua" w:cs="SimSun"/>
          <w:lang w:val="en-US"/>
        </w:rPr>
        <w:t>, Daemen JH, Oomen AP. Categories of non-heart-beating don</w:t>
      </w:r>
      <w:r w:rsidRPr="00A40717">
        <w:rPr>
          <w:rFonts w:ascii="Book Antiqua" w:eastAsia="SimSun" w:hAnsi="Book Antiqua" w:cs="SimSun"/>
          <w:lang w:val="en-US"/>
        </w:rPr>
        <w:t xml:space="preserve">ors. </w:t>
      </w:r>
      <w:bookmarkStart w:id="340" w:name="OLE_LINK35"/>
      <w:r w:rsidRPr="00A40717">
        <w:rPr>
          <w:rFonts w:ascii="Book Antiqua" w:eastAsia="SimSun" w:hAnsi="Book Antiqua" w:cs="SimSun"/>
          <w:i/>
          <w:lang w:val="en-US"/>
        </w:rPr>
        <w:t xml:space="preserve">Transplant Proc </w:t>
      </w:r>
      <w:r w:rsidRPr="00A40717">
        <w:rPr>
          <w:rFonts w:ascii="Book Antiqua" w:eastAsia="SimSun" w:hAnsi="Book Antiqua" w:cs="SimSun"/>
          <w:lang w:val="en-US"/>
        </w:rPr>
        <w:t xml:space="preserve">1995; </w:t>
      </w:r>
      <w:r w:rsidRPr="00A40717">
        <w:rPr>
          <w:rFonts w:ascii="Book Antiqua" w:eastAsia="SimSun" w:hAnsi="Book Antiqua" w:cs="SimSun"/>
          <w:b/>
          <w:lang w:val="en-US"/>
        </w:rPr>
        <w:t>27</w:t>
      </w:r>
      <w:r w:rsidRPr="006C62D3">
        <w:rPr>
          <w:rFonts w:ascii="Book Antiqua" w:eastAsia="SimSun" w:hAnsi="Book Antiqua" w:cs="SimSun"/>
          <w:lang w:val="en-US"/>
        </w:rPr>
        <w:t>: 2893–2894</w:t>
      </w:r>
      <w:bookmarkEnd w:id="340"/>
      <w:r w:rsidRPr="00A40717">
        <w:rPr>
          <w:rFonts w:ascii="Book Antiqua" w:eastAsia="SimSun" w:hAnsi="Book Antiqua" w:cs="SimSun" w:hint="eastAsia"/>
          <w:lang w:val="en-US"/>
        </w:rPr>
        <w:t xml:space="preserve"> [</w:t>
      </w:r>
      <w:r w:rsidRPr="00A40717">
        <w:rPr>
          <w:rFonts w:ascii="Book Antiqua" w:eastAsia="SimSun" w:hAnsi="Book Antiqua" w:cs="SimSun"/>
          <w:lang w:val="en-US"/>
        </w:rPr>
        <w:t>PMID: 7482956</w:t>
      </w:r>
      <w:r w:rsidRPr="00A40717">
        <w:rPr>
          <w:rFonts w:ascii="Book Antiqua" w:eastAsia="SimSun" w:hAnsi="Book Antiqua" w:cs="SimSun" w:hint="eastAsia"/>
          <w:lang w:val="en-US"/>
        </w:rPr>
        <w:t>]</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59 </w:t>
      </w:r>
      <w:r w:rsidRPr="006C62D3">
        <w:rPr>
          <w:rFonts w:ascii="Book Antiqua" w:eastAsia="SimSun" w:hAnsi="Book Antiqua" w:cs="SimSun"/>
          <w:b/>
          <w:bCs/>
          <w:lang w:val="en-US"/>
        </w:rPr>
        <w:t>Hughes RD</w:t>
      </w:r>
      <w:r w:rsidRPr="006C62D3">
        <w:rPr>
          <w:rFonts w:ascii="Book Antiqua" w:eastAsia="SimSun" w:hAnsi="Book Antiqua" w:cs="SimSun"/>
          <w:lang w:val="en-US"/>
        </w:rPr>
        <w:t xml:space="preserve">, Mitry RR, Dhawan A. Current status of hepatocyte transplantation. </w:t>
      </w:r>
      <w:r w:rsidRPr="006C62D3">
        <w:rPr>
          <w:rFonts w:ascii="Book Antiqua" w:eastAsia="SimSun" w:hAnsi="Book Antiqua" w:cs="SimSun"/>
          <w:i/>
          <w:iCs/>
          <w:lang w:val="en-US"/>
        </w:rPr>
        <w:t>Transplantation</w:t>
      </w:r>
      <w:r w:rsidRPr="006C62D3">
        <w:rPr>
          <w:rFonts w:ascii="Book Antiqua" w:eastAsia="SimSun" w:hAnsi="Book Antiqua" w:cs="SimSun"/>
          <w:lang w:val="en-US"/>
        </w:rPr>
        <w:t xml:space="preserve"> 2012; </w:t>
      </w:r>
      <w:r w:rsidRPr="006C62D3">
        <w:rPr>
          <w:rFonts w:ascii="Book Antiqua" w:eastAsia="SimSun" w:hAnsi="Book Antiqua" w:cs="SimSun"/>
          <w:b/>
          <w:bCs/>
          <w:lang w:val="en-US"/>
        </w:rPr>
        <w:t>93</w:t>
      </w:r>
      <w:r w:rsidRPr="006C62D3">
        <w:rPr>
          <w:rFonts w:ascii="Book Antiqua" w:eastAsia="SimSun" w:hAnsi="Book Antiqua" w:cs="SimSun"/>
          <w:lang w:val="en-US"/>
        </w:rPr>
        <w:t>: 342-347 [PMID: 22082820 DOI: 10.1097/tp.0b013e31823b72d6]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lastRenderedPageBreak/>
        <w:t xml:space="preserve">60 </w:t>
      </w:r>
      <w:r w:rsidRPr="006C62D3">
        <w:rPr>
          <w:rFonts w:ascii="Book Antiqua" w:eastAsia="SimSun" w:hAnsi="Book Antiqua" w:cs="SimSun"/>
          <w:b/>
          <w:lang w:val="en-US"/>
        </w:rPr>
        <w:t>Berry MN</w:t>
      </w:r>
      <w:r w:rsidRPr="006C62D3">
        <w:rPr>
          <w:rFonts w:ascii="Book Antiqua" w:eastAsia="SimSun" w:hAnsi="Book Antiqua" w:cs="SimSun"/>
          <w:lang w:val="en-US"/>
        </w:rPr>
        <w:t>, Friend DS. High-yield preparation of isolated rat liver parenchymal cells: A biochemical and fine structural study.</w:t>
      </w:r>
      <w:r w:rsidRPr="006C62D3">
        <w:rPr>
          <w:rFonts w:ascii="Book Antiqua" w:eastAsia="SimSun" w:hAnsi="Book Antiqua" w:cs="SimSun"/>
          <w:i/>
          <w:lang w:val="en-US"/>
        </w:rPr>
        <w:t xml:space="preserve"> </w:t>
      </w:r>
      <w:bookmarkStart w:id="341" w:name="OLE_LINK36"/>
      <w:bookmarkStart w:id="342" w:name="OLE_LINK37"/>
      <w:r w:rsidRPr="006C62D3">
        <w:rPr>
          <w:rFonts w:ascii="Book Antiqua" w:eastAsia="SimSun" w:hAnsi="Book Antiqua" w:cs="SimSun"/>
          <w:i/>
          <w:lang w:val="en-US"/>
        </w:rPr>
        <w:t>J Cell Biol</w:t>
      </w:r>
      <w:r w:rsidRPr="006C62D3">
        <w:rPr>
          <w:rFonts w:ascii="Book Antiqua" w:eastAsia="SimSun" w:hAnsi="Book Antiqua" w:cs="SimSun"/>
          <w:lang w:val="en-US"/>
        </w:rPr>
        <w:t xml:space="preserve"> 1969; </w:t>
      </w:r>
      <w:r w:rsidRPr="006C62D3">
        <w:rPr>
          <w:rFonts w:ascii="Book Antiqua" w:eastAsia="SimSun" w:hAnsi="Book Antiqua" w:cs="SimSun"/>
          <w:b/>
          <w:lang w:val="en-US"/>
        </w:rPr>
        <w:t>43</w:t>
      </w:r>
      <w:r w:rsidRPr="006C62D3">
        <w:rPr>
          <w:rFonts w:ascii="Book Antiqua" w:eastAsia="SimSun" w:hAnsi="Book Antiqua" w:cs="SimSun"/>
          <w:lang w:val="en-US"/>
        </w:rPr>
        <w:t xml:space="preserve">: 506–520 </w:t>
      </w:r>
      <w:bookmarkEnd w:id="341"/>
      <w:bookmarkEnd w:id="342"/>
      <w:r w:rsidRPr="006C62D3">
        <w:rPr>
          <w:rFonts w:ascii="Book Antiqua" w:eastAsia="SimSun" w:hAnsi="Book Antiqua" w:cs="SimSun"/>
          <w:lang w:val="en-US"/>
        </w:rPr>
        <w:t>[</w:t>
      </w:r>
      <w:r w:rsidRPr="00A40717">
        <w:rPr>
          <w:rFonts w:ascii="Book Antiqua" w:eastAsia="SimSun" w:hAnsi="Book Antiqua" w:cs="SimSun"/>
          <w:lang w:val="en-US"/>
        </w:rPr>
        <w:t xml:space="preserve">PMID: 4900611 </w:t>
      </w:r>
      <w:r w:rsidRPr="006C62D3">
        <w:rPr>
          <w:rFonts w:ascii="Book Antiqua" w:eastAsia="SimSun" w:hAnsi="Book Antiqua" w:cs="SimSun"/>
          <w:lang w:val="en-US"/>
        </w:rPr>
        <w:t>DOI: 10.1083/jcb.43.3.506]</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61 </w:t>
      </w:r>
      <w:r w:rsidRPr="006C62D3">
        <w:rPr>
          <w:rFonts w:ascii="Book Antiqua" w:eastAsia="SimSun" w:hAnsi="Book Antiqua" w:cs="SimSun"/>
          <w:b/>
          <w:lang w:val="en-US"/>
        </w:rPr>
        <w:t>Pless G</w:t>
      </w:r>
      <w:r w:rsidRPr="006C62D3">
        <w:rPr>
          <w:rFonts w:ascii="Book Antiqua" w:eastAsia="SimSun" w:hAnsi="Book Antiqua" w:cs="SimSun"/>
          <w:lang w:val="en-US"/>
        </w:rPr>
        <w:t xml:space="preserve">, Sauer IM, Rauen U. Improvement of the cold storage of isolated human hepatocytes. </w:t>
      </w:r>
      <w:r w:rsidRPr="006C62D3">
        <w:rPr>
          <w:rFonts w:ascii="Book Antiqua" w:eastAsia="SimSun" w:hAnsi="Book Antiqua" w:cs="SimSun"/>
          <w:i/>
          <w:lang w:val="en-US"/>
        </w:rPr>
        <w:t>Cell Transplant</w:t>
      </w:r>
      <w:r w:rsidRPr="006C62D3">
        <w:rPr>
          <w:rFonts w:ascii="Book Antiqua" w:eastAsia="SimSun" w:hAnsi="Book Antiqua" w:cs="SimSun"/>
          <w:lang w:val="en-US"/>
        </w:rPr>
        <w:t xml:space="preserve"> 2012; </w:t>
      </w:r>
      <w:r w:rsidRPr="006C62D3">
        <w:rPr>
          <w:rFonts w:ascii="Book Antiqua" w:eastAsia="SimSun" w:hAnsi="Book Antiqua" w:cs="SimSun"/>
          <w:b/>
          <w:lang w:val="en-US"/>
        </w:rPr>
        <w:t>21</w:t>
      </w:r>
      <w:r w:rsidRPr="006C62D3">
        <w:rPr>
          <w:rFonts w:ascii="Book Antiqua" w:eastAsia="SimSun" w:hAnsi="Book Antiqua" w:cs="SimSun"/>
          <w:lang w:val="en-US"/>
        </w:rPr>
        <w:t>: 23–37 [</w:t>
      </w:r>
      <w:r w:rsidRPr="00A40717">
        <w:rPr>
          <w:rFonts w:ascii="Book Antiqua" w:eastAsia="SimSun" w:hAnsi="Book Antiqua" w:cs="SimSun"/>
          <w:lang w:val="en-US"/>
        </w:rPr>
        <w:t>PMID: 21669032</w:t>
      </w:r>
      <w:r w:rsidRPr="00A40717">
        <w:rPr>
          <w:rFonts w:ascii="Book Antiqua" w:eastAsia="SimSun" w:hAnsi="Book Antiqua" w:cs="SimSun" w:hint="eastAsia"/>
          <w:lang w:val="en-US"/>
        </w:rPr>
        <w:t xml:space="preserve"> </w:t>
      </w:r>
      <w:r w:rsidRPr="006C62D3">
        <w:rPr>
          <w:rFonts w:ascii="Book Antiqua" w:eastAsia="SimSun" w:hAnsi="Book Antiqua" w:cs="SimSun"/>
          <w:lang w:val="en-US"/>
        </w:rPr>
        <w:t>DOI: 10.3727/096368911x580509]</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A40717">
        <w:rPr>
          <w:rFonts w:ascii="Book Antiqua" w:eastAsia="SimSun" w:hAnsi="Book Antiqua" w:cs="SimSun"/>
          <w:lang w:val="en-US"/>
        </w:rPr>
        <w:t xml:space="preserve">62 </w:t>
      </w:r>
      <w:r w:rsidRPr="006C62D3">
        <w:rPr>
          <w:rFonts w:ascii="Book Antiqua" w:eastAsia="SimSun" w:hAnsi="Book Antiqua" w:cs="SimSun"/>
          <w:lang w:val="en-US"/>
        </w:rPr>
        <w:t xml:space="preserve">ONT Results. Spanish National Transplant Organization (2014). Available </w:t>
      </w:r>
      <w:r w:rsidRPr="00A40717">
        <w:rPr>
          <w:rFonts w:ascii="Book Antiqua" w:eastAsia="SimSun" w:hAnsi="Book Antiqua" w:cs="SimSun" w:hint="eastAsia"/>
          <w:lang w:val="en-US"/>
        </w:rPr>
        <w:t>from: URL:</w:t>
      </w:r>
      <w:r w:rsidRPr="006C62D3">
        <w:rPr>
          <w:rFonts w:ascii="Book Antiqua" w:eastAsia="SimSun" w:hAnsi="Book Antiqua" w:cs="SimSun"/>
          <w:lang w:val="en-US"/>
        </w:rPr>
        <w:t xml:space="preserve"> http: //www.ont.es</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63 </w:t>
      </w:r>
      <w:r w:rsidRPr="006C62D3">
        <w:rPr>
          <w:rFonts w:ascii="Book Antiqua" w:eastAsia="SimSun" w:hAnsi="Book Antiqua" w:cs="SimSun"/>
          <w:b/>
          <w:bCs/>
          <w:lang w:val="en-US"/>
        </w:rPr>
        <w:t>Sagias FG</w:t>
      </w:r>
      <w:r w:rsidRPr="006C62D3">
        <w:rPr>
          <w:rFonts w:ascii="Book Antiqua" w:eastAsia="SimSun" w:hAnsi="Book Antiqua" w:cs="SimSun"/>
          <w:lang w:val="en-US"/>
        </w:rPr>
        <w:t xml:space="preserve">, Mitry RR, Hughes RD, Lehec SC, Patel AG, Rela M, Mieli-Vergani G, Heaton ND, Dhawan A. N-acetylcysteine improves the viability of human hepatocytes isolated from severely steatotic donor liver tissue.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19</w:t>
      </w:r>
      <w:r w:rsidRPr="006C62D3">
        <w:rPr>
          <w:rFonts w:ascii="Book Antiqua" w:eastAsia="SimSun" w:hAnsi="Book Antiqua" w:cs="SimSun"/>
          <w:lang w:val="en-US"/>
        </w:rPr>
        <w:t>: 1487-1492 [PMID: 2058715</w:t>
      </w:r>
      <w:r w:rsidR="00F0753C">
        <w:rPr>
          <w:rFonts w:ascii="Book Antiqua" w:eastAsia="SimSun" w:hAnsi="Book Antiqua" w:cs="SimSun"/>
          <w:lang w:val="en-US"/>
        </w:rPr>
        <w:t>0 DOI: 10.3727/096368910X514620</w:t>
      </w:r>
      <w:r w:rsidRPr="006C62D3">
        <w:rPr>
          <w:rFonts w:ascii="Book Antiqua" w:eastAsia="SimSun" w:hAnsi="Book Antiqua" w:cs="SimSun"/>
          <w:lang w:val="en-US"/>
        </w:rPr>
        <w:t>]</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64 </w:t>
      </w:r>
      <w:r w:rsidRPr="006C62D3">
        <w:rPr>
          <w:rFonts w:ascii="Book Antiqua" w:eastAsia="SimSun" w:hAnsi="Book Antiqua" w:cs="SimSun"/>
          <w:b/>
          <w:bCs/>
          <w:lang w:val="en-US"/>
        </w:rPr>
        <w:t>Kawahara T</w:t>
      </w:r>
      <w:r w:rsidRPr="006C62D3">
        <w:rPr>
          <w:rFonts w:ascii="Book Antiqua" w:eastAsia="SimSun" w:hAnsi="Book Antiqua" w:cs="SimSun"/>
          <w:lang w:val="en-US"/>
        </w:rPr>
        <w:t xml:space="preserve">, Toso C, Douglas DN, Nourbakhsh M, Lewis JT, Tyrrell DL, Lund GA, Churchill TA, Kneteman NM. Factors affecting hepatocyte isolation, engraftment, and replication in an in vivo model. </w:t>
      </w:r>
      <w:r w:rsidRPr="006C62D3">
        <w:rPr>
          <w:rFonts w:ascii="Book Antiqua" w:eastAsia="SimSun" w:hAnsi="Book Antiqua" w:cs="SimSun"/>
          <w:i/>
          <w:iCs/>
          <w:lang w:val="en-US"/>
        </w:rPr>
        <w:t>Liver Transpl</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16</w:t>
      </w:r>
      <w:r w:rsidRPr="006C62D3">
        <w:rPr>
          <w:rFonts w:ascii="Book Antiqua" w:eastAsia="SimSun" w:hAnsi="Book Antiqua" w:cs="SimSun"/>
          <w:lang w:val="en-US"/>
        </w:rPr>
        <w:t>: 974-982 [PMID: 20677288 DOI: 10.1002/lt.22099]</w:t>
      </w:r>
    </w:p>
    <w:p w:rsidR="00A40717" w:rsidRPr="007C44A6"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65 </w:t>
      </w:r>
      <w:r w:rsidRPr="006C62D3">
        <w:rPr>
          <w:rFonts w:ascii="Book Antiqua" w:eastAsia="SimSun" w:hAnsi="Book Antiqua" w:cs="SimSun"/>
          <w:b/>
          <w:bCs/>
          <w:lang w:val="en-US"/>
        </w:rPr>
        <w:t>Ostrowska A</w:t>
      </w:r>
      <w:r w:rsidRPr="006C62D3">
        <w:rPr>
          <w:rFonts w:ascii="Book Antiqua" w:eastAsia="SimSun" w:hAnsi="Book Antiqua" w:cs="SimSun"/>
          <w:lang w:val="en-US"/>
        </w:rPr>
        <w:t xml:space="preserve">, Bode DC, Pruss J, Bilir B, Smith GD, Zeisloft S. Investigation of functional and morphological integrity of freshly isolated and cryopreserved human hepatocytes. </w:t>
      </w:r>
      <w:r w:rsidRPr="007C44A6">
        <w:rPr>
          <w:rFonts w:ascii="Book Antiqua" w:eastAsia="SimSun" w:hAnsi="Book Antiqua" w:cs="SimSun"/>
          <w:i/>
          <w:iCs/>
          <w:lang w:val="en-US"/>
        </w:rPr>
        <w:t>Cell Tissue Bank</w:t>
      </w:r>
      <w:r w:rsidRPr="007C44A6">
        <w:rPr>
          <w:rFonts w:ascii="Book Antiqua" w:eastAsia="SimSun" w:hAnsi="Book Antiqua" w:cs="SimSun"/>
          <w:lang w:val="en-US"/>
        </w:rPr>
        <w:t xml:space="preserve"> 2000; </w:t>
      </w:r>
      <w:r w:rsidRPr="007C44A6">
        <w:rPr>
          <w:rFonts w:ascii="Book Antiqua" w:eastAsia="SimSun" w:hAnsi="Book Antiqua" w:cs="SimSun"/>
          <w:b/>
          <w:bCs/>
          <w:lang w:val="en-US"/>
        </w:rPr>
        <w:t>1</w:t>
      </w:r>
      <w:r w:rsidRPr="007C44A6">
        <w:rPr>
          <w:rFonts w:ascii="Book Antiqua" w:eastAsia="SimSun" w:hAnsi="Book Antiqua" w:cs="SimSun"/>
          <w:lang w:val="en-US"/>
        </w:rPr>
        <w:t>: 55-68 [PMID: 15256968 DOI: 10.1023/a: 1010175906791]</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66 </w:t>
      </w:r>
      <w:r w:rsidRPr="006C62D3">
        <w:rPr>
          <w:rFonts w:ascii="Book Antiqua" w:eastAsia="SimSun" w:hAnsi="Book Antiqua" w:cs="SimSun"/>
          <w:b/>
          <w:bCs/>
          <w:lang w:val="en-US"/>
        </w:rPr>
        <w:t>Terry C</w:t>
      </w:r>
      <w:r w:rsidRPr="006C62D3">
        <w:rPr>
          <w:rFonts w:ascii="Book Antiqua" w:eastAsia="SimSun" w:hAnsi="Book Antiqua" w:cs="SimSun"/>
          <w:lang w:val="en-US"/>
        </w:rPr>
        <w:t xml:space="preserve">, Mitry RR, Lehec SC, Muiesan P, Rela M, Heaton ND, Hughes RD, Dhawan A. The effects of cryopreservation on human hepatocytes obtained from different sources of liver tissue. </w:t>
      </w:r>
      <w:r w:rsidRPr="006C62D3">
        <w:rPr>
          <w:rFonts w:ascii="Book Antiqua" w:eastAsia="SimSun" w:hAnsi="Book Antiqua" w:cs="SimSun"/>
          <w:i/>
          <w:iCs/>
          <w:lang w:val="en-US"/>
        </w:rPr>
        <w:t>Cell Transplant</w:t>
      </w:r>
      <w:r w:rsidRPr="006C62D3">
        <w:rPr>
          <w:rFonts w:ascii="Book Antiqua" w:eastAsia="SimSun" w:hAnsi="Book Antiqua" w:cs="SimSun"/>
          <w:lang w:val="en-US"/>
        </w:rPr>
        <w:t xml:space="preserve"> 2005; </w:t>
      </w:r>
      <w:r w:rsidRPr="006C62D3">
        <w:rPr>
          <w:rFonts w:ascii="Book Antiqua" w:eastAsia="SimSun" w:hAnsi="Book Antiqua" w:cs="SimSun"/>
          <w:b/>
          <w:bCs/>
          <w:lang w:val="en-US"/>
        </w:rPr>
        <w:t>14</w:t>
      </w:r>
      <w:r w:rsidRPr="006C62D3">
        <w:rPr>
          <w:rFonts w:ascii="Book Antiqua" w:eastAsia="SimSun" w:hAnsi="Book Antiqua" w:cs="SimSun"/>
          <w:lang w:val="en-US"/>
        </w:rPr>
        <w:t>: 585-594 [PMID: 16355567 DOI: 10.3727/000000005783982765]</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67 </w:t>
      </w:r>
      <w:r w:rsidRPr="006C62D3">
        <w:rPr>
          <w:rFonts w:ascii="Book Antiqua" w:eastAsia="SimSun" w:hAnsi="Book Antiqua" w:cs="SimSun"/>
          <w:b/>
          <w:bCs/>
          <w:lang w:val="en-US"/>
        </w:rPr>
        <w:t>Terry C</w:t>
      </w:r>
      <w:r w:rsidRPr="006C62D3">
        <w:rPr>
          <w:rFonts w:ascii="Book Antiqua" w:eastAsia="SimSun" w:hAnsi="Book Antiqua" w:cs="SimSun"/>
          <w:lang w:val="en-US"/>
        </w:rPr>
        <w:t xml:space="preserve">, Dhawan A, Mitry RR, Hughes RD. Cryopreservation of isolated human hepatocytes for transplantation: State of the art. </w:t>
      </w:r>
      <w:r w:rsidRPr="006C62D3">
        <w:rPr>
          <w:rFonts w:ascii="Book Antiqua" w:eastAsia="SimSun" w:hAnsi="Book Antiqua" w:cs="SimSun"/>
          <w:i/>
          <w:iCs/>
          <w:lang w:val="en-US"/>
        </w:rPr>
        <w:t>Cryobiology</w:t>
      </w:r>
      <w:r w:rsidRPr="006C62D3">
        <w:rPr>
          <w:rFonts w:ascii="Book Antiqua" w:eastAsia="SimSun" w:hAnsi="Book Antiqua" w:cs="SimSun"/>
          <w:lang w:val="en-US"/>
        </w:rPr>
        <w:t xml:space="preserve"> 2006; </w:t>
      </w:r>
      <w:r w:rsidRPr="006C62D3">
        <w:rPr>
          <w:rFonts w:ascii="Book Antiqua" w:eastAsia="SimSun" w:hAnsi="Book Antiqua" w:cs="SimSun"/>
          <w:b/>
          <w:bCs/>
          <w:lang w:val="en-US"/>
        </w:rPr>
        <w:t>53</w:t>
      </w:r>
      <w:r w:rsidRPr="006C62D3">
        <w:rPr>
          <w:rFonts w:ascii="Book Antiqua" w:eastAsia="SimSun" w:hAnsi="Book Antiqua" w:cs="SimSun"/>
          <w:lang w:val="en-US"/>
        </w:rPr>
        <w:t>: 149-159 [PMID: 16793034 DOI: 10.1016/j.cryobiol.2006.05.004]</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68 </w:t>
      </w:r>
      <w:r w:rsidRPr="006C62D3">
        <w:rPr>
          <w:rFonts w:ascii="Book Antiqua" w:eastAsia="SimSun" w:hAnsi="Book Antiqua" w:cs="SimSun"/>
          <w:b/>
          <w:bCs/>
          <w:lang w:val="en-US"/>
        </w:rPr>
        <w:t>Calzolari F</w:t>
      </w:r>
      <w:r w:rsidRPr="006C62D3">
        <w:rPr>
          <w:rFonts w:ascii="Book Antiqua" w:eastAsia="SimSun" w:hAnsi="Book Antiqua" w:cs="SimSun"/>
          <w:lang w:val="en-US"/>
        </w:rPr>
        <w:t xml:space="preserve">, Ceruti S, Pinna L, Tamarozzi R. Aneurysm of the azygos pericallosal artery. One case. </w:t>
      </w:r>
      <w:r w:rsidRPr="006C62D3">
        <w:rPr>
          <w:rFonts w:ascii="Book Antiqua" w:eastAsia="SimSun" w:hAnsi="Book Antiqua" w:cs="SimSun"/>
          <w:i/>
          <w:iCs/>
          <w:lang w:val="en-US"/>
        </w:rPr>
        <w:t>J Neuroradiol</w:t>
      </w:r>
      <w:r w:rsidRPr="006C62D3">
        <w:rPr>
          <w:rFonts w:ascii="Book Antiqua" w:eastAsia="SimSun" w:hAnsi="Book Antiqua" w:cs="SimSun"/>
          <w:lang w:val="en-US"/>
        </w:rPr>
        <w:t xml:space="preserve"> 1991; </w:t>
      </w:r>
      <w:r w:rsidRPr="006C62D3">
        <w:rPr>
          <w:rFonts w:ascii="Book Antiqua" w:eastAsia="SimSun" w:hAnsi="Book Antiqua" w:cs="SimSun"/>
          <w:b/>
          <w:bCs/>
          <w:lang w:val="en-US"/>
        </w:rPr>
        <w:t>18</w:t>
      </w:r>
      <w:r w:rsidRPr="006C62D3">
        <w:rPr>
          <w:rFonts w:ascii="Book Antiqua" w:eastAsia="SimSun" w:hAnsi="Book Antiqua" w:cs="SimSun"/>
          <w:lang w:val="en-US"/>
        </w:rPr>
        <w:t>: 277-285 [PMID: 1765813 DOI: 10.3727/000000007783464821]</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lastRenderedPageBreak/>
        <w:t xml:space="preserve">69 </w:t>
      </w:r>
      <w:r w:rsidRPr="006C62D3">
        <w:rPr>
          <w:rFonts w:ascii="Book Antiqua" w:eastAsia="SimSun" w:hAnsi="Book Antiqua" w:cs="SimSun"/>
          <w:b/>
          <w:bCs/>
          <w:lang w:val="en-US"/>
        </w:rPr>
        <w:t>Terry C</w:t>
      </w:r>
      <w:r w:rsidRPr="006C62D3">
        <w:rPr>
          <w:rFonts w:ascii="Book Antiqua" w:eastAsia="SimSun" w:hAnsi="Book Antiqua" w:cs="SimSun"/>
          <w:lang w:val="en-US"/>
        </w:rPr>
        <w:t xml:space="preserve">, Dhawan A, Mitry RR, Lehec SC, Hughes RD. Optimization of the cryopreservation and thawing protocol for human hepatocytes for use in cell transplantation. </w:t>
      </w:r>
      <w:r w:rsidRPr="006C62D3">
        <w:rPr>
          <w:rFonts w:ascii="Book Antiqua" w:eastAsia="SimSun" w:hAnsi="Book Antiqua" w:cs="SimSun"/>
          <w:i/>
          <w:iCs/>
          <w:lang w:val="en-US"/>
        </w:rPr>
        <w:t>Liver Transpl</w:t>
      </w:r>
      <w:r w:rsidRPr="006C62D3">
        <w:rPr>
          <w:rFonts w:ascii="Book Antiqua" w:eastAsia="SimSun" w:hAnsi="Book Antiqua" w:cs="SimSun"/>
          <w:lang w:val="en-US"/>
        </w:rPr>
        <w:t xml:space="preserve"> 2010; </w:t>
      </w:r>
      <w:r w:rsidRPr="006C62D3">
        <w:rPr>
          <w:rFonts w:ascii="Book Antiqua" w:eastAsia="SimSun" w:hAnsi="Book Antiqua" w:cs="SimSun"/>
          <w:b/>
          <w:bCs/>
          <w:lang w:val="en-US"/>
        </w:rPr>
        <w:t>16</w:t>
      </w:r>
      <w:r w:rsidRPr="006C62D3">
        <w:rPr>
          <w:rFonts w:ascii="Book Antiqua" w:eastAsia="SimSun" w:hAnsi="Book Antiqua" w:cs="SimSun"/>
          <w:lang w:val="en-US"/>
        </w:rPr>
        <w:t>: 229-237 [PMID: 20104500 DOI: 10.1002/lt.21983]</w:t>
      </w:r>
    </w:p>
    <w:p w:rsidR="00A40717" w:rsidRPr="006C62D3" w:rsidRDefault="00A40717" w:rsidP="00A40717">
      <w:pPr>
        <w:adjustRightInd w:val="0"/>
        <w:snapToGrid w:val="0"/>
        <w:spacing w:line="360" w:lineRule="auto"/>
        <w:jc w:val="both"/>
        <w:rPr>
          <w:rFonts w:ascii="Book Antiqua" w:eastAsia="SimSun" w:hAnsi="Book Antiqua" w:cs="SimSun"/>
          <w:lang w:val="en-US"/>
        </w:rPr>
      </w:pPr>
      <w:r w:rsidRPr="006C62D3">
        <w:rPr>
          <w:rFonts w:ascii="Book Antiqua" w:eastAsia="SimSun" w:hAnsi="Book Antiqua" w:cs="SimSun"/>
          <w:lang w:val="en-US"/>
        </w:rPr>
        <w:t xml:space="preserve">70 </w:t>
      </w:r>
      <w:r w:rsidRPr="006C62D3">
        <w:rPr>
          <w:rFonts w:ascii="Book Antiqua" w:eastAsia="SimSun" w:hAnsi="Book Antiqua" w:cs="SimSun"/>
          <w:b/>
          <w:bCs/>
          <w:lang w:val="en-US"/>
        </w:rPr>
        <w:t>Selden C</w:t>
      </w:r>
      <w:r w:rsidRPr="006C62D3">
        <w:rPr>
          <w:rFonts w:ascii="Book Antiqua" w:eastAsia="SimSun" w:hAnsi="Book Antiqua" w:cs="SimSun"/>
          <w:lang w:val="en-US"/>
        </w:rPr>
        <w:t xml:space="preserve">, Hodgson H. Cellular therapies for liver replacement. </w:t>
      </w:r>
      <w:r w:rsidRPr="006C62D3">
        <w:rPr>
          <w:rFonts w:ascii="Book Antiqua" w:eastAsia="SimSun" w:hAnsi="Book Antiqua" w:cs="SimSun"/>
          <w:i/>
          <w:iCs/>
          <w:lang w:val="en-US"/>
        </w:rPr>
        <w:t>Transpl Immunol</w:t>
      </w:r>
      <w:r w:rsidRPr="006C62D3">
        <w:rPr>
          <w:rFonts w:ascii="Book Antiqua" w:eastAsia="SimSun" w:hAnsi="Book Antiqua" w:cs="SimSun"/>
          <w:lang w:val="en-US"/>
        </w:rPr>
        <w:t xml:space="preserve"> 2004; </w:t>
      </w:r>
      <w:r w:rsidRPr="006C62D3">
        <w:rPr>
          <w:rFonts w:ascii="Book Antiqua" w:eastAsia="SimSun" w:hAnsi="Book Antiqua" w:cs="SimSun"/>
          <w:b/>
          <w:bCs/>
          <w:lang w:val="en-US"/>
        </w:rPr>
        <w:t>12</w:t>
      </w:r>
      <w:r w:rsidRPr="006C62D3">
        <w:rPr>
          <w:rFonts w:ascii="Book Antiqua" w:eastAsia="SimSun" w:hAnsi="Book Antiqua" w:cs="SimSun"/>
          <w:lang w:val="en-US"/>
        </w:rPr>
        <w:t>: 273-288 [PMID: 15157921]</w:t>
      </w:r>
    </w:p>
    <w:p w:rsidR="00822248" w:rsidRPr="0056798E" w:rsidRDefault="00307DAA" w:rsidP="00307DAA">
      <w:pPr>
        <w:wordWrap w:val="0"/>
        <w:spacing w:line="360" w:lineRule="auto"/>
        <w:ind w:left="361" w:hangingChars="150" w:hanging="361"/>
        <w:jc w:val="right"/>
        <w:rPr>
          <w:rFonts w:ascii="Book Antiqua" w:hAnsi="Book Antiqua"/>
          <w:b/>
          <w:bCs/>
          <w:lang w:val="en-US"/>
        </w:rPr>
      </w:pPr>
      <w:bookmarkStart w:id="343" w:name="OLE_LINK2471"/>
      <w:bookmarkStart w:id="344" w:name="OLE_LINK2476"/>
      <w:bookmarkStart w:id="345" w:name="OLE_LINK2378"/>
      <w:bookmarkStart w:id="346" w:name="OLE_LINK2382"/>
      <w:bookmarkStart w:id="347" w:name="OLE_LINK2474"/>
      <w:bookmarkStart w:id="348" w:name="OLE_LINK2370"/>
      <w:bookmarkStart w:id="349" w:name="OLE_LINK2445"/>
      <w:bookmarkStart w:id="350" w:name="OLE_LINK2410"/>
      <w:bookmarkStart w:id="351" w:name="OLE_LINK2427"/>
      <w:bookmarkStart w:id="352" w:name="OLE_LINK2369"/>
      <w:bookmarkStart w:id="353" w:name="OLE_LINK2336"/>
      <w:bookmarkStart w:id="354" w:name="OLE_LINK2432"/>
      <w:bookmarkStart w:id="355" w:name="OLE_LINK2402"/>
      <w:bookmarkStart w:id="356" w:name="OLE_LINK2330"/>
      <w:bookmarkStart w:id="357" w:name="OLE_LINK2290"/>
      <w:bookmarkStart w:id="358" w:name="OLE_LINK2314"/>
      <w:bookmarkStart w:id="359" w:name="OLE_LINK2273"/>
      <w:bookmarkStart w:id="360" w:name="OLE_LINK2354"/>
      <w:bookmarkStart w:id="361" w:name="OLE_LINK2148"/>
      <w:bookmarkStart w:id="362" w:name="OLE_LINK2395"/>
      <w:bookmarkStart w:id="363" w:name="OLE_LINK2294"/>
      <w:bookmarkStart w:id="364" w:name="OLE_LINK2281"/>
      <w:bookmarkStart w:id="365" w:name="OLE_LINK2248"/>
      <w:bookmarkStart w:id="366" w:name="OLE_LINK2219"/>
      <w:bookmarkStart w:id="367" w:name="OLE_LINK2139"/>
      <w:bookmarkStart w:id="368" w:name="OLE_LINK3357"/>
      <w:bookmarkStart w:id="369" w:name="OLE_LINK2128"/>
      <w:bookmarkStart w:id="370" w:name="OLE_LINK2101"/>
      <w:bookmarkStart w:id="371" w:name="OLE_LINK2181"/>
      <w:bookmarkStart w:id="372" w:name="OLE_LINK2133"/>
      <w:bookmarkStart w:id="373" w:name="OLE_LINK2043"/>
      <w:bookmarkStart w:id="374" w:name="OLE_LINK1997"/>
      <w:bookmarkStart w:id="375" w:name="OLE_LINK3410"/>
      <w:bookmarkStart w:id="376" w:name="OLE_LINK3374"/>
      <w:bookmarkStart w:id="377" w:name="OLE_LINK3320"/>
      <w:bookmarkStart w:id="378" w:name="OLE_LINK2071"/>
      <w:bookmarkStart w:id="379" w:name="OLE_LINK2274"/>
      <w:bookmarkStart w:id="380" w:name="OLE_LINK2265"/>
      <w:bookmarkStart w:id="381" w:name="OLE_LINK2211"/>
      <w:bookmarkStart w:id="382" w:name="OLE_LINK2167"/>
      <w:bookmarkStart w:id="383" w:name="OLE_LINK2131"/>
      <w:bookmarkStart w:id="384" w:name="OLE_LINK2087"/>
      <w:bookmarkStart w:id="385" w:name="OLE_LINK2040"/>
      <w:bookmarkStart w:id="386" w:name="OLE_LINK1984"/>
      <w:bookmarkStart w:id="387" w:name="OLE_LINK2192"/>
      <w:bookmarkStart w:id="388" w:name="OLE_LINK2136"/>
      <w:bookmarkStart w:id="389" w:name="OLE_LINK2094"/>
      <w:bookmarkStart w:id="390" w:name="OLE_LINK2066"/>
      <w:bookmarkStart w:id="391" w:name="OLE_LINK2031"/>
      <w:bookmarkStart w:id="392" w:name="OLE_LINK1983"/>
      <w:bookmarkStart w:id="393" w:name="OLE_LINK1970"/>
      <w:bookmarkStart w:id="394" w:name="OLE_LINK1943"/>
      <w:bookmarkStart w:id="395" w:name="OLE_LINK1922"/>
      <w:bookmarkStart w:id="396" w:name="OLE_LINK1890"/>
      <w:bookmarkStart w:id="397" w:name="OLE_LINK1883"/>
      <w:bookmarkStart w:id="398" w:name="OLE_LINK1870"/>
      <w:bookmarkStart w:id="399" w:name="OLE_LINK2056"/>
      <w:bookmarkStart w:id="400" w:name="OLE_LINK2027"/>
      <w:bookmarkStart w:id="401" w:name="OLE_LINK1834"/>
      <w:bookmarkStart w:id="402" w:name="OLE_LINK1960"/>
      <w:bookmarkStart w:id="403" w:name="OLE_LINK1916"/>
      <w:bookmarkStart w:id="404" w:name="OLE_LINK1879"/>
      <w:bookmarkStart w:id="405" w:name="OLE_LINK1841"/>
      <w:bookmarkStart w:id="406" w:name="OLE_LINK1977"/>
      <w:bookmarkStart w:id="407" w:name="OLE_LINK1939"/>
      <w:bookmarkStart w:id="408" w:name="OLE_LINK1901"/>
      <w:bookmarkStart w:id="409" w:name="OLE_LINK1862"/>
      <w:bookmarkStart w:id="410" w:name="OLE_LINK1808"/>
      <w:bookmarkStart w:id="411" w:name="OLE_LINK1692"/>
      <w:bookmarkStart w:id="412" w:name="OLE_LINK1865"/>
      <w:bookmarkStart w:id="413" w:name="OLE_LINK1825"/>
      <w:bookmarkStart w:id="414" w:name="OLE_LINK1792"/>
      <w:bookmarkStart w:id="415" w:name="OLE_LINK1736"/>
      <w:bookmarkStart w:id="416" w:name="OLE_LINK1699"/>
      <w:bookmarkStart w:id="417" w:name="OLE_LINK1630"/>
      <w:bookmarkStart w:id="418" w:name="OLE_LINK1593"/>
      <w:bookmarkStart w:id="419" w:name="OLE_LINK1586"/>
      <w:bookmarkStart w:id="420" w:name="OLE_LINK1761"/>
      <w:bookmarkStart w:id="421" w:name="OLE_LINK1716"/>
      <w:bookmarkStart w:id="422" w:name="OLE_LINK1671"/>
      <w:bookmarkStart w:id="423" w:name="OLE_LINK1619"/>
      <w:bookmarkStart w:id="424" w:name="OLE_LINK1565"/>
      <w:bookmarkStart w:id="425" w:name="OLE_LINK1721"/>
      <w:bookmarkStart w:id="426" w:name="OLE_LINK1650"/>
      <w:bookmarkStart w:id="427" w:name="OLE_LINK1618"/>
      <w:bookmarkStart w:id="428" w:name="OLE_LINK1576"/>
      <w:bookmarkStart w:id="429" w:name="OLE_LINK1490"/>
      <w:bookmarkStart w:id="430" w:name="OLE_LINK1390"/>
      <w:bookmarkStart w:id="431" w:name="OLE_LINK1503"/>
      <w:bookmarkStart w:id="432" w:name="OLE_LINK1472"/>
      <w:bookmarkStart w:id="433" w:name="OLE_LINK1443"/>
      <w:bookmarkStart w:id="434" w:name="OLE_LINK1370"/>
      <w:bookmarkStart w:id="435" w:name="OLE_LINK1591"/>
      <w:bookmarkStart w:id="436" w:name="OLE_LINK1457"/>
      <w:bookmarkStart w:id="437" w:name="OLE_LINK1384"/>
      <w:bookmarkStart w:id="438" w:name="OLE_LINK1344"/>
      <w:bookmarkStart w:id="439" w:name="OLE_LINK1531"/>
      <w:bookmarkStart w:id="440" w:name="OLE_LINK1462"/>
      <w:bookmarkStart w:id="441" w:name="OLE_LINK1349"/>
      <w:bookmarkStart w:id="442" w:name="OLE_LINK1691"/>
      <w:bookmarkStart w:id="443" w:name="OLE_LINK1661"/>
      <w:bookmarkStart w:id="444" w:name="OLE_LINK1622"/>
      <w:bookmarkStart w:id="445" w:name="OLE_LINK1585"/>
      <w:bookmarkStart w:id="446" w:name="OLE_LINK1492"/>
      <w:bookmarkStart w:id="447" w:name="OLE_LINK1448"/>
      <w:bookmarkStart w:id="448" w:name="OLE_LINK1410"/>
      <w:bookmarkStart w:id="449" w:name="OLE_LINK1373"/>
      <w:bookmarkStart w:id="450" w:name="OLE_LINK1176"/>
      <w:bookmarkStart w:id="451" w:name="OLE_LINK1172"/>
      <w:bookmarkStart w:id="452" w:name="OLE_LINK1185"/>
      <w:bookmarkStart w:id="453" w:name="OLE_LINK1060"/>
      <w:bookmarkStart w:id="454" w:name="OLE_LINK1169"/>
      <w:bookmarkStart w:id="455" w:name="OLE_LINK1158"/>
      <w:bookmarkStart w:id="456" w:name="OLE_LINK1056"/>
      <w:bookmarkStart w:id="457" w:name="OLE_LINK1288"/>
      <w:bookmarkStart w:id="458" w:name="OLE_LINK1241"/>
      <w:bookmarkStart w:id="459" w:name="OLE_LINK1200"/>
      <w:bookmarkStart w:id="460" w:name="OLE_LINK1167"/>
      <w:bookmarkStart w:id="461" w:name="OLE_LINK1137"/>
      <w:bookmarkStart w:id="462" w:name="OLE_LINK1059"/>
      <w:bookmarkStart w:id="463" w:name="OLE_LINK930"/>
      <w:bookmarkStart w:id="464" w:name="OLE_LINK911"/>
      <w:bookmarkStart w:id="465" w:name="OLE_LINK946"/>
      <w:bookmarkStart w:id="466" w:name="OLE_LINK1052"/>
      <w:bookmarkStart w:id="467" w:name="OLE_LINK993"/>
      <w:bookmarkStart w:id="468" w:name="OLE_LINK992"/>
      <w:bookmarkStart w:id="469" w:name="OLE_LINK906"/>
      <w:bookmarkStart w:id="470" w:name="OLE_LINK898"/>
      <w:bookmarkStart w:id="471" w:name="OLE_LINK909"/>
      <w:bookmarkStart w:id="472" w:name="OLE_LINK847"/>
      <w:bookmarkStart w:id="473" w:name="OLE_LINK1030"/>
      <w:bookmarkStart w:id="474" w:name="OLE_LINK981"/>
      <w:bookmarkStart w:id="475" w:name="OLE_LINK943"/>
      <w:bookmarkStart w:id="476" w:name="OLE_LINK891"/>
      <w:bookmarkStart w:id="477" w:name="OLE_LINK1106"/>
      <w:bookmarkStart w:id="478" w:name="OLE_LINK1076"/>
      <w:bookmarkStart w:id="479" w:name="OLE_LINK1049"/>
      <w:bookmarkStart w:id="480" w:name="OLE_LINK1018"/>
      <w:bookmarkStart w:id="481" w:name="OLE_LINK980"/>
      <w:bookmarkStart w:id="482" w:name="OLE_LINK908"/>
      <w:bookmarkStart w:id="483" w:name="OLE_LINK856"/>
      <w:bookmarkStart w:id="484" w:name="OLE_LINK2898"/>
      <w:bookmarkStart w:id="485" w:name="OLE_LINK865"/>
      <w:bookmarkStart w:id="486" w:name="OLE_LINK826"/>
      <w:bookmarkStart w:id="487" w:name="OLE_LINK782"/>
      <w:bookmarkStart w:id="488" w:name="OLE_LINK889"/>
      <w:bookmarkStart w:id="489" w:name="OLE_LINK836"/>
      <w:bookmarkStart w:id="490" w:name="OLE_LINK2882"/>
      <w:bookmarkStart w:id="491" w:name="OLE_LINK792"/>
      <w:bookmarkStart w:id="492" w:name="OLE_LINK700"/>
      <w:bookmarkStart w:id="493" w:name="OLE_LINK642"/>
      <w:bookmarkStart w:id="494" w:name="OLE_LINK833"/>
      <w:bookmarkStart w:id="495" w:name="OLE_LINK781"/>
      <w:bookmarkStart w:id="496" w:name="OLE_LINK739"/>
      <w:bookmarkStart w:id="497" w:name="OLE_LINK660"/>
      <w:bookmarkStart w:id="498" w:name="OLE_LINK801"/>
      <w:bookmarkStart w:id="499" w:name="OLE_LINK770"/>
      <w:bookmarkStart w:id="500" w:name="OLE_LINK716"/>
      <w:bookmarkStart w:id="501" w:name="OLE_LINK593"/>
      <w:bookmarkStart w:id="502" w:name="OLE_LINK714"/>
      <w:bookmarkStart w:id="503" w:name="OLE_LINK640"/>
      <w:bookmarkStart w:id="504" w:name="OLE_LINK589"/>
      <w:bookmarkStart w:id="505" w:name="OLE_LINK542"/>
      <w:bookmarkStart w:id="506" w:name="OLE_LINK722"/>
      <w:bookmarkStart w:id="507" w:name="OLE_LINK688"/>
      <w:bookmarkStart w:id="508" w:name="OLE_LINK639"/>
      <w:bookmarkStart w:id="509" w:name="OLE_LINK2700"/>
      <w:bookmarkStart w:id="510" w:name="OLE_LINK567"/>
      <w:bookmarkStart w:id="511" w:name="OLE_LINK480"/>
      <w:bookmarkStart w:id="512" w:name="OLE_LINK574"/>
      <w:bookmarkStart w:id="513" w:name="OLE_LINK572"/>
      <w:bookmarkStart w:id="514" w:name="OLE_LINK532"/>
      <w:bookmarkStart w:id="515" w:name="OLE_LINK491"/>
      <w:bookmarkStart w:id="516" w:name="OLE_LINK575"/>
      <w:bookmarkStart w:id="517" w:name="OLE_LINK519"/>
      <w:bookmarkStart w:id="518" w:name="OLE_LINK462"/>
      <w:bookmarkStart w:id="519" w:name="OLE_LINK471"/>
      <w:bookmarkStart w:id="520" w:name="OLE_LINK430"/>
      <w:bookmarkStart w:id="521" w:name="OLE_LINK686"/>
      <w:bookmarkStart w:id="522" w:name="OLE_LINK648"/>
      <w:bookmarkStart w:id="523" w:name="OLE_LINK535"/>
      <w:bookmarkStart w:id="524" w:name="OLE_LINK489"/>
      <w:bookmarkStart w:id="525" w:name="OLE_LINK450"/>
      <w:bookmarkStart w:id="526" w:name="OLE_LINK303"/>
      <w:bookmarkStart w:id="527" w:name="OLE_LINK379"/>
      <w:bookmarkStart w:id="528" w:name="OLE_LINK384"/>
      <w:bookmarkStart w:id="529" w:name="OLE_LINK288"/>
      <w:bookmarkStart w:id="530" w:name="OLE_LINK457"/>
      <w:bookmarkStart w:id="531" w:name="OLE_LINK1830"/>
      <w:bookmarkStart w:id="532" w:name="OLE_LINK334"/>
      <w:bookmarkStart w:id="533" w:name="OLE_LINK371"/>
      <w:bookmarkStart w:id="534" w:name="OLE_LINK346"/>
      <w:bookmarkStart w:id="535" w:name="OLE_LINK400"/>
      <w:bookmarkStart w:id="536" w:name="OLE_LINK385"/>
      <w:bookmarkStart w:id="537" w:name="OLE_LINK321"/>
      <w:bookmarkStart w:id="538" w:name="OLE_LINK304"/>
      <w:bookmarkStart w:id="539" w:name="OLE_LINK313"/>
      <w:bookmarkStart w:id="540" w:name="OLE_LINK282"/>
      <w:bookmarkStart w:id="541" w:name="OLE_LINK240"/>
      <w:bookmarkStart w:id="542" w:name="OLE_LINK281"/>
      <w:bookmarkStart w:id="543" w:name="OLE_LINK250"/>
      <w:bookmarkStart w:id="544" w:name="OLE_LINK212"/>
      <w:bookmarkStart w:id="545" w:name="OLE_LINK226"/>
      <w:bookmarkStart w:id="546" w:name="OLE_LINK207"/>
      <w:bookmarkStart w:id="547" w:name="OLE_LINK225"/>
      <w:bookmarkStart w:id="548" w:name="OLE_LINK149"/>
      <w:bookmarkStart w:id="549" w:name="OLE_LINK254"/>
      <w:bookmarkStart w:id="550" w:name="OLE_LINK183"/>
      <w:bookmarkStart w:id="551" w:name="OLE_LINK387"/>
      <w:bookmarkStart w:id="552" w:name="OLE_LINK320"/>
      <w:bookmarkStart w:id="553" w:name="OLE_LINK112"/>
      <w:bookmarkStart w:id="554" w:name="OLE_LINK72"/>
      <w:bookmarkStart w:id="555" w:name="OLE_LINK148"/>
      <w:bookmarkStart w:id="556" w:name="OLE_LINK120"/>
      <w:bookmarkStart w:id="557" w:name="OLE_LINK75"/>
      <w:bookmarkStart w:id="558" w:name="OLE_LINK52"/>
      <w:bookmarkStart w:id="559" w:name="OLE_LINK51"/>
      <w:r w:rsidRPr="0056798E">
        <w:rPr>
          <w:rFonts w:ascii="Book Antiqua" w:hAnsi="Book Antiqua"/>
          <w:b/>
          <w:bCs/>
          <w:lang w:val="en-US"/>
        </w:rPr>
        <w:t>P-Reviewer:</w:t>
      </w:r>
      <w:r w:rsidR="006E5785" w:rsidRPr="0056798E">
        <w:rPr>
          <w:rFonts w:ascii="Book Antiqua" w:hAnsi="Book Antiqua"/>
          <w:b/>
          <w:bCs/>
          <w:lang w:val="en-US"/>
        </w:rPr>
        <w:t xml:space="preserve"> </w:t>
      </w:r>
      <w:r w:rsidRPr="0056798E">
        <w:rPr>
          <w:rFonts w:ascii="Book Antiqua" w:hAnsi="Book Antiqua"/>
          <w:bCs/>
          <w:lang w:val="en-US"/>
        </w:rPr>
        <w:t>Enosawa S</w:t>
      </w:r>
      <w:r w:rsidRPr="0056798E">
        <w:rPr>
          <w:rFonts w:ascii="Book Antiqua" w:eastAsiaTheme="minorEastAsia" w:hAnsi="Book Antiqua" w:hint="eastAsia"/>
          <w:bCs/>
          <w:lang w:val="en-US" w:eastAsia="zh-CN"/>
        </w:rPr>
        <w:t xml:space="preserve">, </w:t>
      </w:r>
      <w:r w:rsidRPr="0056798E">
        <w:rPr>
          <w:rFonts w:ascii="Book Antiqua" w:eastAsiaTheme="minorEastAsia" w:hAnsi="Book Antiqua"/>
          <w:bCs/>
          <w:lang w:val="en-US" w:eastAsia="zh-CN"/>
        </w:rPr>
        <w:t>Fogli</w:t>
      </w:r>
      <w:r w:rsidRPr="0056798E">
        <w:rPr>
          <w:rFonts w:ascii="Book Antiqua" w:eastAsiaTheme="minorEastAsia" w:hAnsi="Book Antiqua" w:hint="eastAsia"/>
          <w:bCs/>
          <w:lang w:val="en-US" w:eastAsia="zh-CN"/>
        </w:rPr>
        <w:t xml:space="preserve"> L</w:t>
      </w:r>
      <w:r w:rsidRPr="0056798E">
        <w:rPr>
          <w:rFonts w:ascii="Book Antiqua" w:eastAsiaTheme="minorEastAsia" w:hAnsi="Book Antiqua" w:hint="eastAsia"/>
          <w:b/>
          <w:bCs/>
          <w:lang w:val="en-US" w:eastAsia="zh-CN"/>
        </w:rPr>
        <w:t xml:space="preserve"> </w:t>
      </w:r>
      <w:r w:rsidRPr="0056798E">
        <w:rPr>
          <w:rFonts w:ascii="Book Antiqua" w:hAnsi="Book Antiqua"/>
          <w:b/>
          <w:bCs/>
          <w:lang w:val="en-US"/>
        </w:rPr>
        <w:t>S-Editor:</w:t>
      </w:r>
      <w:r w:rsidRPr="0056798E">
        <w:rPr>
          <w:rFonts w:ascii="Book Antiqua" w:hAnsi="Book Antiqua"/>
          <w:lang w:val="en-US"/>
        </w:rPr>
        <w:t xml:space="preserve"> Yu J </w:t>
      </w:r>
      <w:r w:rsidRPr="0056798E">
        <w:rPr>
          <w:rFonts w:ascii="Book Antiqua" w:hAnsi="Book Antiqua"/>
          <w:b/>
          <w:bCs/>
          <w:lang w:val="en-US"/>
        </w:rPr>
        <w:t>L-Editor:</w:t>
      </w:r>
      <w:r w:rsidR="006E5785" w:rsidRPr="0056798E">
        <w:rPr>
          <w:rFonts w:ascii="Book Antiqua" w:hAnsi="Book Antiqua"/>
          <w:lang w:val="en-US"/>
        </w:rPr>
        <w:t xml:space="preserve"> </w:t>
      </w:r>
      <w:r w:rsidRPr="0056798E">
        <w:rPr>
          <w:rFonts w:ascii="Book Antiqua" w:hAnsi="Book Antiqua"/>
          <w:b/>
          <w:bCs/>
          <w:lang w:val="en-US"/>
        </w:rPr>
        <w:t>E-Editor: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822248" w:rsidRPr="0056798E" w:rsidRDefault="00822248">
      <w:pPr>
        <w:rPr>
          <w:rFonts w:ascii="Book Antiqua" w:hAnsi="Book Antiqua"/>
          <w:b/>
          <w:bCs/>
          <w:lang w:val="en-US"/>
        </w:rPr>
      </w:pPr>
      <w:r w:rsidRPr="0056798E">
        <w:rPr>
          <w:rFonts w:ascii="Book Antiqua" w:hAnsi="Book Antiqua"/>
          <w:b/>
          <w:bCs/>
          <w:lang w:val="en-US"/>
        </w:rPr>
        <w:br w:type="page"/>
      </w:r>
    </w:p>
    <w:p w:rsidR="00822248" w:rsidRPr="0056798E" w:rsidRDefault="00822248" w:rsidP="00822248">
      <w:pPr>
        <w:autoSpaceDE w:val="0"/>
        <w:autoSpaceDN w:val="0"/>
        <w:adjustRightInd w:val="0"/>
        <w:snapToGrid w:val="0"/>
        <w:spacing w:line="360" w:lineRule="auto"/>
        <w:jc w:val="both"/>
        <w:rPr>
          <w:rFonts w:ascii="Book Antiqua" w:eastAsiaTheme="minorEastAsia" w:hAnsi="Book Antiqua"/>
          <w:b/>
          <w:lang w:val="en-US" w:eastAsia="zh-CN"/>
        </w:rPr>
      </w:pPr>
      <w:r w:rsidRPr="0056798E">
        <w:rPr>
          <w:noProof/>
          <w:lang w:val="en-US" w:eastAsia="zh-CN"/>
        </w:rPr>
        <w:lastRenderedPageBreak/>
        <w:drawing>
          <wp:inline distT="0" distB="0" distL="0" distR="0" wp14:anchorId="287748C7" wp14:editId="032FB1E5">
            <wp:extent cx="5396230" cy="4324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96230" cy="4324505"/>
                    </a:xfrm>
                    <a:prstGeom prst="rect">
                      <a:avLst/>
                    </a:prstGeom>
                  </pic:spPr>
                </pic:pic>
              </a:graphicData>
            </a:graphic>
          </wp:inline>
        </w:drawing>
      </w:r>
    </w:p>
    <w:p w:rsidR="00822248" w:rsidRPr="0056798E" w:rsidRDefault="00822248" w:rsidP="00822248">
      <w:pPr>
        <w:autoSpaceDE w:val="0"/>
        <w:autoSpaceDN w:val="0"/>
        <w:adjustRightInd w:val="0"/>
        <w:snapToGrid w:val="0"/>
        <w:spacing w:line="360" w:lineRule="auto"/>
        <w:jc w:val="both"/>
        <w:rPr>
          <w:rFonts w:ascii="Book Antiqua" w:eastAsia="Calibri" w:hAnsi="Book Antiqua"/>
          <w:b/>
          <w:lang w:val="en-US"/>
        </w:rPr>
      </w:pPr>
      <w:r w:rsidRPr="0056798E">
        <w:rPr>
          <w:rFonts w:ascii="Book Antiqua" w:hAnsi="Book Antiqua"/>
          <w:b/>
          <w:lang w:val="en-US"/>
        </w:rPr>
        <w:t xml:space="preserve">Figure 1 </w:t>
      </w:r>
      <w:r w:rsidRPr="0056798E">
        <w:rPr>
          <w:rFonts w:ascii="Book Antiqua" w:eastAsia="Calibri" w:hAnsi="Book Antiqua"/>
          <w:b/>
          <w:lang w:val="en-US"/>
        </w:rPr>
        <w:t>Scheme of human hepatocyte isolation from unused donor liver.</w:t>
      </w:r>
    </w:p>
    <w:p w:rsidR="00822248" w:rsidRPr="0056798E" w:rsidRDefault="00822248">
      <w:pPr>
        <w:rPr>
          <w:rFonts w:ascii="Book Antiqua" w:eastAsia="Calibri" w:hAnsi="Book Antiqua"/>
          <w:b/>
          <w:lang w:val="en-US"/>
        </w:rPr>
      </w:pPr>
      <w:r w:rsidRPr="0056798E">
        <w:rPr>
          <w:rFonts w:ascii="Book Antiqua" w:eastAsia="Calibri" w:hAnsi="Book Antiqua"/>
          <w:b/>
          <w:lang w:val="en-US"/>
        </w:rPr>
        <w:br w:type="page"/>
      </w:r>
    </w:p>
    <w:p w:rsidR="00822248" w:rsidRPr="0056798E" w:rsidRDefault="00822248" w:rsidP="00822248">
      <w:pPr>
        <w:autoSpaceDE w:val="0"/>
        <w:autoSpaceDN w:val="0"/>
        <w:adjustRightInd w:val="0"/>
        <w:snapToGrid w:val="0"/>
        <w:spacing w:line="360" w:lineRule="auto"/>
        <w:jc w:val="both"/>
        <w:rPr>
          <w:rFonts w:ascii="Book Antiqua" w:eastAsiaTheme="minorEastAsia" w:hAnsi="Book Antiqua"/>
          <w:b/>
          <w:lang w:val="en-US" w:eastAsia="zh-CN"/>
        </w:rPr>
      </w:pPr>
      <w:r w:rsidRPr="0056798E">
        <w:rPr>
          <w:noProof/>
          <w:lang w:val="en-US" w:eastAsia="zh-CN"/>
        </w:rPr>
        <w:lastRenderedPageBreak/>
        <w:drawing>
          <wp:inline distT="0" distB="0" distL="0" distR="0" wp14:anchorId="7CB9E079" wp14:editId="01E58370">
            <wp:extent cx="3524250" cy="2657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4250" cy="2657475"/>
                    </a:xfrm>
                    <a:prstGeom prst="rect">
                      <a:avLst/>
                    </a:prstGeom>
                  </pic:spPr>
                </pic:pic>
              </a:graphicData>
            </a:graphic>
          </wp:inline>
        </w:drawing>
      </w:r>
    </w:p>
    <w:p w:rsidR="00822248" w:rsidRPr="0056798E" w:rsidRDefault="00822248" w:rsidP="00822248">
      <w:pPr>
        <w:autoSpaceDE w:val="0"/>
        <w:autoSpaceDN w:val="0"/>
        <w:adjustRightInd w:val="0"/>
        <w:snapToGrid w:val="0"/>
        <w:spacing w:line="360" w:lineRule="auto"/>
        <w:jc w:val="both"/>
        <w:rPr>
          <w:rFonts w:ascii="Book Antiqua" w:hAnsi="Book Antiqua"/>
          <w:b/>
          <w:lang w:val="en-US"/>
        </w:rPr>
      </w:pPr>
      <w:r w:rsidRPr="0056798E">
        <w:rPr>
          <w:rFonts w:ascii="Book Antiqua" w:hAnsi="Book Antiqua"/>
          <w:b/>
          <w:lang w:val="en-US"/>
        </w:rPr>
        <w:t>Figure 2 Liver from a neonatal donor to be used for hepatocyte isolation.</w:t>
      </w:r>
    </w:p>
    <w:p w:rsidR="00822248" w:rsidRPr="0056798E" w:rsidRDefault="00822248">
      <w:pPr>
        <w:rPr>
          <w:rFonts w:ascii="Book Antiqua" w:hAnsi="Book Antiqua"/>
          <w:b/>
          <w:lang w:val="en-US"/>
        </w:rPr>
      </w:pPr>
      <w:r w:rsidRPr="0056798E">
        <w:rPr>
          <w:rFonts w:ascii="Book Antiqua" w:hAnsi="Book Antiqua"/>
          <w:b/>
          <w:lang w:val="en-US"/>
        </w:rPr>
        <w:br w:type="page"/>
      </w:r>
    </w:p>
    <w:p w:rsidR="00822248" w:rsidRPr="0056798E" w:rsidRDefault="00822248" w:rsidP="00822248">
      <w:pPr>
        <w:autoSpaceDE w:val="0"/>
        <w:autoSpaceDN w:val="0"/>
        <w:adjustRightInd w:val="0"/>
        <w:snapToGrid w:val="0"/>
        <w:spacing w:line="360" w:lineRule="auto"/>
        <w:jc w:val="both"/>
        <w:rPr>
          <w:rFonts w:ascii="Book Antiqua" w:eastAsiaTheme="minorEastAsia" w:hAnsi="Book Antiqua"/>
          <w:b/>
          <w:lang w:val="en-US" w:eastAsia="zh-CN"/>
        </w:rPr>
      </w:pPr>
      <w:r w:rsidRPr="0056798E">
        <w:rPr>
          <w:noProof/>
          <w:lang w:val="en-US" w:eastAsia="zh-CN"/>
        </w:rPr>
        <w:lastRenderedPageBreak/>
        <w:drawing>
          <wp:inline distT="0" distB="0" distL="0" distR="0" wp14:anchorId="613D6467" wp14:editId="0B41A342">
            <wp:extent cx="5396230" cy="2056688"/>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6230" cy="2056688"/>
                    </a:xfrm>
                    <a:prstGeom prst="rect">
                      <a:avLst/>
                    </a:prstGeom>
                  </pic:spPr>
                </pic:pic>
              </a:graphicData>
            </a:graphic>
          </wp:inline>
        </w:drawing>
      </w:r>
    </w:p>
    <w:p w:rsidR="00822248" w:rsidRPr="0056798E" w:rsidRDefault="00822248" w:rsidP="00822248">
      <w:pPr>
        <w:autoSpaceDE w:val="0"/>
        <w:autoSpaceDN w:val="0"/>
        <w:adjustRightInd w:val="0"/>
        <w:snapToGrid w:val="0"/>
        <w:spacing w:line="360" w:lineRule="auto"/>
        <w:jc w:val="both"/>
        <w:rPr>
          <w:rFonts w:ascii="Book Antiqua" w:hAnsi="Book Antiqua"/>
          <w:lang w:val="en-US"/>
        </w:rPr>
      </w:pPr>
      <w:r w:rsidRPr="0056798E">
        <w:rPr>
          <w:rFonts w:ascii="Book Antiqua" w:hAnsi="Book Antiqua"/>
          <w:b/>
          <w:lang w:val="en-US"/>
        </w:rPr>
        <w:t>Figure 3 Optimization of the process of hepatocyte isolation</w:t>
      </w:r>
      <w:r w:rsidRPr="0056798E">
        <w:rPr>
          <w:rFonts w:ascii="Book Antiqua" w:eastAsiaTheme="minorEastAsia" w:hAnsi="Book Antiqua" w:hint="eastAsia"/>
          <w:b/>
          <w:lang w:val="en-US" w:eastAsia="zh-CN"/>
        </w:rPr>
        <w:t>.</w:t>
      </w:r>
      <w:r w:rsidR="006E5785" w:rsidRPr="0056798E">
        <w:rPr>
          <w:rFonts w:ascii="Book Antiqua" w:hAnsi="Book Antiqua"/>
          <w:b/>
          <w:lang w:val="en-US"/>
        </w:rPr>
        <w:t xml:space="preserve"> </w:t>
      </w:r>
      <w:r w:rsidRPr="0056798E">
        <w:rPr>
          <w:rFonts w:ascii="Book Antiqua" w:hAnsi="Book Antiqua"/>
          <w:lang w:val="en-US"/>
        </w:rPr>
        <w:t xml:space="preserve">When livers weighing 1.5-3.5 kg are available, a better recovery was achieved by into left and right lobes (0.5-1 kg) and perfusing each lobe. </w:t>
      </w:r>
    </w:p>
    <w:p w:rsidR="00822248" w:rsidRPr="0056798E" w:rsidRDefault="00822248" w:rsidP="00822248">
      <w:pPr>
        <w:autoSpaceDE w:val="0"/>
        <w:autoSpaceDN w:val="0"/>
        <w:adjustRightInd w:val="0"/>
        <w:snapToGrid w:val="0"/>
        <w:spacing w:line="360" w:lineRule="auto"/>
        <w:ind w:hanging="993"/>
        <w:jc w:val="both"/>
        <w:rPr>
          <w:rFonts w:ascii="Book Antiqua" w:hAnsi="Book Antiqua"/>
          <w:lang w:val="en-US"/>
        </w:rPr>
      </w:pPr>
    </w:p>
    <w:p w:rsidR="00822248" w:rsidRPr="0056798E" w:rsidRDefault="00822248">
      <w:pPr>
        <w:rPr>
          <w:rFonts w:ascii="Book Antiqua" w:hAnsi="Book Antiqua"/>
          <w:b/>
          <w:lang w:val="en-US"/>
        </w:rPr>
      </w:pPr>
      <w:r w:rsidRPr="0056798E">
        <w:rPr>
          <w:rFonts w:ascii="Book Antiqua" w:hAnsi="Book Antiqua"/>
          <w:b/>
          <w:lang w:val="en-US"/>
        </w:rPr>
        <w:br w:type="page"/>
      </w:r>
    </w:p>
    <w:p w:rsidR="00822248" w:rsidRPr="0056798E" w:rsidRDefault="00AD7B95" w:rsidP="00822248">
      <w:pPr>
        <w:autoSpaceDE w:val="0"/>
        <w:autoSpaceDN w:val="0"/>
        <w:adjustRightInd w:val="0"/>
        <w:snapToGrid w:val="0"/>
        <w:spacing w:line="360" w:lineRule="auto"/>
        <w:jc w:val="both"/>
        <w:rPr>
          <w:rFonts w:ascii="Book Antiqua" w:eastAsiaTheme="minorEastAsia" w:hAnsi="Book Antiqua"/>
          <w:b/>
          <w:lang w:val="en-US" w:eastAsia="zh-CN"/>
        </w:rPr>
      </w:pPr>
      <w:r w:rsidRPr="0056798E">
        <w:rPr>
          <w:noProof/>
          <w:lang w:val="en-US" w:eastAsia="zh-CN"/>
        </w:rPr>
        <w:lastRenderedPageBreak/>
        <w:drawing>
          <wp:inline distT="0" distB="0" distL="0" distR="0" wp14:anchorId="0909A4A4" wp14:editId="51FDD2A9">
            <wp:extent cx="5396230" cy="1999853"/>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6230" cy="1999853"/>
                    </a:xfrm>
                    <a:prstGeom prst="rect">
                      <a:avLst/>
                    </a:prstGeom>
                  </pic:spPr>
                </pic:pic>
              </a:graphicData>
            </a:graphic>
          </wp:inline>
        </w:drawing>
      </w:r>
    </w:p>
    <w:p w:rsidR="00AD7B95" w:rsidRPr="0056798E" w:rsidRDefault="00822248" w:rsidP="00822248">
      <w:pPr>
        <w:autoSpaceDE w:val="0"/>
        <w:autoSpaceDN w:val="0"/>
        <w:adjustRightInd w:val="0"/>
        <w:snapToGrid w:val="0"/>
        <w:spacing w:line="360" w:lineRule="auto"/>
        <w:jc w:val="both"/>
        <w:rPr>
          <w:rFonts w:ascii="Book Antiqua" w:hAnsi="Book Antiqua"/>
          <w:lang w:val="en-US"/>
        </w:rPr>
      </w:pPr>
      <w:r w:rsidRPr="0056798E">
        <w:rPr>
          <w:rFonts w:ascii="Book Antiqua" w:hAnsi="Book Antiqua"/>
          <w:b/>
          <w:lang w:val="en-US"/>
        </w:rPr>
        <w:t xml:space="preserve">Figure 4 Split liver sutured the arterial, portal and suprahepatic branches in the cut surface. </w:t>
      </w:r>
      <w:r w:rsidRPr="0056798E">
        <w:rPr>
          <w:rFonts w:ascii="Book Antiqua" w:hAnsi="Book Antiqua"/>
          <w:lang w:val="en-US"/>
        </w:rPr>
        <w:t>A</w:t>
      </w:r>
      <w:r w:rsidRPr="0056798E">
        <w:rPr>
          <w:rFonts w:ascii="Book Antiqua" w:eastAsiaTheme="minorEastAsia" w:hAnsi="Book Antiqua" w:hint="eastAsia"/>
          <w:lang w:val="en-US" w:eastAsia="zh-CN"/>
        </w:rPr>
        <w:t>:</w:t>
      </w:r>
      <w:r w:rsidRPr="0056798E">
        <w:rPr>
          <w:rFonts w:ascii="Book Antiqua" w:hAnsi="Book Antiqua"/>
          <w:lang w:val="en-US"/>
        </w:rPr>
        <w:t xml:space="preserve"> The application TachoSil</w:t>
      </w:r>
      <w:r w:rsidRPr="0056798E">
        <w:rPr>
          <w:rFonts w:ascii="Book Antiqua" w:hAnsi="Book Antiqua"/>
          <w:vertAlign w:val="superscript"/>
          <w:lang w:val="en-US"/>
        </w:rPr>
        <w:t>®</w:t>
      </w:r>
      <w:r w:rsidRPr="0056798E">
        <w:rPr>
          <w:rFonts w:ascii="Book Antiqua" w:hAnsi="Book Antiqua"/>
          <w:lang w:val="en-US"/>
        </w:rPr>
        <w:t>, a hemostatic sealant, avoids leakage of the collagenase</w:t>
      </w:r>
      <w:r w:rsidRPr="0056798E">
        <w:rPr>
          <w:rFonts w:ascii="Book Antiqua" w:eastAsiaTheme="minorEastAsia" w:hAnsi="Book Antiqua" w:hint="eastAsia"/>
          <w:lang w:val="en-US" w:eastAsia="zh-CN"/>
        </w:rPr>
        <w:t xml:space="preserve">; </w:t>
      </w:r>
      <w:r w:rsidRPr="0056798E">
        <w:rPr>
          <w:rFonts w:ascii="Book Antiqua" w:hAnsi="Book Antiqua"/>
          <w:lang w:val="en-US"/>
        </w:rPr>
        <w:t>B</w:t>
      </w:r>
      <w:r w:rsidRPr="0056798E">
        <w:rPr>
          <w:rFonts w:ascii="Book Antiqua" w:eastAsiaTheme="minorEastAsia" w:hAnsi="Book Antiqua" w:hint="eastAsia"/>
          <w:lang w:val="en-US" w:eastAsia="zh-CN"/>
        </w:rPr>
        <w:t>:</w:t>
      </w:r>
      <w:r w:rsidRPr="0056798E">
        <w:rPr>
          <w:rFonts w:ascii="Book Antiqua" w:hAnsi="Book Antiqua"/>
          <w:lang w:val="en-US"/>
        </w:rPr>
        <w:t xml:space="preserve"> Cannulation of the hepatic veins allows using bigger calibre cannulas increasing the flow of the perfusates.</w:t>
      </w:r>
    </w:p>
    <w:p w:rsidR="00AD7B95" w:rsidRPr="0056798E" w:rsidRDefault="00AD7B95">
      <w:pPr>
        <w:rPr>
          <w:rFonts w:ascii="Book Antiqua" w:hAnsi="Book Antiqua"/>
          <w:lang w:val="en-US"/>
        </w:rPr>
      </w:pPr>
      <w:r w:rsidRPr="0056798E">
        <w:rPr>
          <w:rFonts w:ascii="Book Antiqua" w:hAnsi="Book Antiqua"/>
          <w:lang w:val="en-US"/>
        </w:rPr>
        <w:br w:type="page"/>
      </w:r>
    </w:p>
    <w:p w:rsidR="00822248" w:rsidRPr="0056798E" w:rsidRDefault="00AD7B95" w:rsidP="00AD7B95">
      <w:pPr>
        <w:autoSpaceDE w:val="0"/>
        <w:autoSpaceDN w:val="0"/>
        <w:adjustRightInd w:val="0"/>
        <w:snapToGrid w:val="0"/>
        <w:spacing w:line="360" w:lineRule="auto"/>
        <w:jc w:val="both"/>
        <w:rPr>
          <w:rFonts w:ascii="Book Antiqua" w:eastAsiaTheme="minorEastAsia" w:hAnsi="Book Antiqua"/>
          <w:lang w:val="en-US" w:eastAsia="zh-CN"/>
        </w:rPr>
      </w:pPr>
      <w:r w:rsidRPr="0056798E">
        <w:rPr>
          <w:noProof/>
          <w:lang w:val="en-US" w:eastAsia="zh-CN"/>
        </w:rPr>
        <w:lastRenderedPageBreak/>
        <w:drawing>
          <wp:inline distT="0" distB="0" distL="0" distR="0" wp14:anchorId="0BCB5830" wp14:editId="1302DA12">
            <wp:extent cx="5396230" cy="4251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6230" cy="4251405"/>
                    </a:xfrm>
                    <a:prstGeom prst="rect">
                      <a:avLst/>
                    </a:prstGeom>
                  </pic:spPr>
                </pic:pic>
              </a:graphicData>
            </a:graphic>
          </wp:inline>
        </w:drawing>
      </w:r>
    </w:p>
    <w:p w:rsidR="00822248" w:rsidRPr="0056798E" w:rsidRDefault="00822248" w:rsidP="00822248">
      <w:pPr>
        <w:autoSpaceDE w:val="0"/>
        <w:autoSpaceDN w:val="0"/>
        <w:adjustRightInd w:val="0"/>
        <w:snapToGrid w:val="0"/>
        <w:spacing w:line="360" w:lineRule="auto"/>
        <w:jc w:val="both"/>
        <w:rPr>
          <w:rFonts w:ascii="Book Antiqua" w:hAnsi="Book Antiqua"/>
          <w:lang w:val="en-US"/>
        </w:rPr>
      </w:pPr>
      <w:r w:rsidRPr="0056798E">
        <w:rPr>
          <w:rFonts w:ascii="Book Antiqua" w:hAnsi="Book Antiqua"/>
          <w:b/>
          <w:lang w:val="en-US"/>
        </w:rPr>
        <w:t>Figure 5</w:t>
      </w:r>
      <w:r w:rsidR="006E5785" w:rsidRPr="0056798E">
        <w:rPr>
          <w:rFonts w:ascii="Book Antiqua" w:hAnsi="Book Antiqua"/>
          <w:b/>
          <w:lang w:val="en-US"/>
        </w:rPr>
        <w:t xml:space="preserve"> </w:t>
      </w:r>
      <w:r w:rsidRPr="0056798E">
        <w:rPr>
          <w:rFonts w:ascii="Book Antiqua" w:hAnsi="Book Antiqua"/>
          <w:b/>
          <w:lang w:val="en-US"/>
        </w:rPr>
        <w:t xml:space="preserve">Hepatocyte isolation and transplantation process. </w:t>
      </w:r>
      <w:r w:rsidRPr="0056798E">
        <w:rPr>
          <w:rFonts w:ascii="Book Antiqua" w:hAnsi="Book Antiqua"/>
          <w:lang w:val="en-US"/>
        </w:rPr>
        <w:t>A</w:t>
      </w:r>
      <w:r w:rsidRPr="0056798E">
        <w:rPr>
          <w:rFonts w:ascii="Book Antiqua" w:eastAsiaTheme="minorEastAsia" w:hAnsi="Book Antiqua" w:hint="eastAsia"/>
          <w:lang w:val="en-US" w:eastAsia="zh-CN"/>
        </w:rPr>
        <w:t>:</w:t>
      </w:r>
      <w:r w:rsidRPr="0056798E">
        <w:rPr>
          <w:rFonts w:ascii="Book Antiqua" w:hAnsi="Book Antiqua"/>
          <w:lang w:val="en-US"/>
        </w:rPr>
        <w:t xml:space="preserve"> Perfusion of the liver at 37</w:t>
      </w:r>
      <w:r w:rsidRPr="0056798E">
        <w:rPr>
          <w:rFonts w:ascii="Book Antiqua" w:eastAsiaTheme="minorEastAsia" w:hAnsi="Book Antiqua" w:hint="eastAsia"/>
          <w:lang w:val="en-US" w:eastAsia="zh-CN"/>
        </w:rPr>
        <w:t xml:space="preserve"> </w:t>
      </w:r>
      <w:r w:rsidRPr="0056798E">
        <w:rPr>
          <w:rFonts w:ascii="Book Antiqua" w:hAnsi="Book Antiqua"/>
          <w:lang w:val="en-US"/>
        </w:rPr>
        <w:t>°C</w:t>
      </w:r>
      <w:r w:rsidRPr="0056798E">
        <w:rPr>
          <w:rFonts w:ascii="Book Antiqua" w:eastAsiaTheme="minorEastAsia" w:hAnsi="Book Antiqua" w:hint="eastAsia"/>
          <w:lang w:val="en-US" w:eastAsia="zh-CN"/>
        </w:rPr>
        <w:t xml:space="preserve">; </w:t>
      </w:r>
      <w:r w:rsidRPr="0056798E">
        <w:rPr>
          <w:rFonts w:ascii="Book Antiqua" w:hAnsi="Book Antiqua"/>
          <w:lang w:val="en-US"/>
        </w:rPr>
        <w:t>B</w:t>
      </w:r>
      <w:r w:rsidRPr="0056798E">
        <w:rPr>
          <w:rFonts w:ascii="Book Antiqua" w:eastAsiaTheme="minorEastAsia" w:hAnsi="Book Antiqua" w:hint="eastAsia"/>
          <w:lang w:val="en-US" w:eastAsia="zh-CN"/>
        </w:rPr>
        <w:t>:</w:t>
      </w:r>
      <w:r w:rsidRPr="0056798E">
        <w:rPr>
          <w:rFonts w:ascii="Book Antiqua" w:hAnsi="Book Antiqua"/>
          <w:lang w:val="en-US"/>
        </w:rPr>
        <w:t xml:space="preserve"> Liver after digestion by collagenase perfusion</w:t>
      </w:r>
      <w:r w:rsidRPr="0056798E">
        <w:rPr>
          <w:rFonts w:ascii="Book Antiqua" w:eastAsiaTheme="minorEastAsia" w:hAnsi="Book Antiqua" w:hint="eastAsia"/>
          <w:lang w:val="en-US" w:eastAsia="zh-CN"/>
        </w:rPr>
        <w:t xml:space="preserve">; </w:t>
      </w:r>
      <w:r w:rsidRPr="0056798E">
        <w:rPr>
          <w:rFonts w:ascii="Book Antiqua" w:hAnsi="Book Antiqua"/>
          <w:lang w:val="en-US"/>
        </w:rPr>
        <w:t>C</w:t>
      </w:r>
      <w:r w:rsidRPr="0056798E">
        <w:rPr>
          <w:rFonts w:ascii="Book Antiqua" w:eastAsiaTheme="minorEastAsia" w:hAnsi="Book Antiqua" w:hint="eastAsia"/>
          <w:lang w:val="en-US" w:eastAsia="zh-CN"/>
        </w:rPr>
        <w:t>:</w:t>
      </w:r>
      <w:r w:rsidRPr="0056798E">
        <w:rPr>
          <w:rFonts w:ascii="Book Antiqua" w:hAnsi="Book Antiqua"/>
          <w:lang w:val="en-US"/>
        </w:rPr>
        <w:t xml:space="preserve"> Purification of hepatocytes by low-speed centrifugation</w:t>
      </w:r>
      <w:r w:rsidRPr="0056798E">
        <w:rPr>
          <w:rFonts w:ascii="Book Antiqua" w:eastAsiaTheme="minorEastAsia" w:hAnsi="Book Antiqua" w:hint="eastAsia"/>
          <w:lang w:val="en-US" w:eastAsia="zh-CN"/>
        </w:rPr>
        <w:t xml:space="preserve">; </w:t>
      </w:r>
      <w:r w:rsidRPr="0056798E">
        <w:rPr>
          <w:rFonts w:ascii="Book Antiqua" w:hAnsi="Book Antiqua"/>
          <w:lang w:val="en-US"/>
        </w:rPr>
        <w:t>D and E</w:t>
      </w:r>
      <w:r w:rsidRPr="0056798E">
        <w:rPr>
          <w:rFonts w:ascii="Book Antiqua" w:eastAsiaTheme="minorEastAsia" w:hAnsi="Book Antiqua" w:hint="eastAsia"/>
          <w:lang w:val="en-US" w:eastAsia="zh-CN"/>
        </w:rPr>
        <w:t xml:space="preserve">: </w:t>
      </w:r>
      <w:r w:rsidRPr="0056798E">
        <w:rPr>
          <w:rFonts w:ascii="Book Antiqua" w:hAnsi="Book Antiqua"/>
          <w:lang w:val="en-US"/>
        </w:rPr>
        <w:t>Hepatocyte suspension is washed twice and pelleted by low-speed centrifugation</w:t>
      </w:r>
      <w:r w:rsidRPr="0056798E">
        <w:rPr>
          <w:rFonts w:ascii="Book Antiqua" w:eastAsiaTheme="minorEastAsia" w:hAnsi="Book Antiqua" w:hint="eastAsia"/>
          <w:lang w:val="en-US" w:eastAsia="zh-CN"/>
        </w:rPr>
        <w:t>;</w:t>
      </w:r>
      <w:r w:rsidRPr="0056798E">
        <w:rPr>
          <w:rFonts w:ascii="Book Antiqua" w:hAnsi="Book Antiqua"/>
          <w:lang w:val="en-US"/>
        </w:rPr>
        <w:t xml:space="preserve"> F</w:t>
      </w:r>
      <w:r w:rsidRPr="0056798E">
        <w:rPr>
          <w:rFonts w:ascii="Book Antiqua" w:eastAsiaTheme="minorEastAsia" w:hAnsi="Book Antiqua" w:hint="eastAsia"/>
          <w:lang w:val="en-US" w:eastAsia="zh-CN"/>
        </w:rPr>
        <w:t>:</w:t>
      </w:r>
      <w:r w:rsidRPr="0056798E">
        <w:rPr>
          <w:rFonts w:ascii="Book Antiqua" w:hAnsi="Book Antiqua"/>
          <w:lang w:val="en-US"/>
        </w:rPr>
        <w:t xml:space="preserve"> Freshly isolated hepatocyte suspension</w:t>
      </w:r>
      <w:r w:rsidRPr="0056798E">
        <w:rPr>
          <w:rFonts w:ascii="Book Antiqua" w:eastAsiaTheme="minorEastAsia" w:hAnsi="Book Antiqua" w:hint="eastAsia"/>
          <w:lang w:val="en-US" w:eastAsia="zh-CN"/>
        </w:rPr>
        <w:t xml:space="preserve">; </w:t>
      </w:r>
      <w:r w:rsidRPr="0056798E">
        <w:rPr>
          <w:rFonts w:ascii="Book Antiqua" w:hAnsi="Book Antiqua"/>
          <w:lang w:val="en-US"/>
        </w:rPr>
        <w:t>G</w:t>
      </w:r>
      <w:r w:rsidRPr="0056798E">
        <w:rPr>
          <w:rFonts w:ascii="Book Antiqua" w:eastAsiaTheme="minorEastAsia" w:hAnsi="Book Antiqua" w:hint="eastAsia"/>
          <w:lang w:val="en-US" w:eastAsia="zh-CN"/>
        </w:rPr>
        <w:t xml:space="preserve">: </w:t>
      </w:r>
      <w:r w:rsidRPr="0056798E">
        <w:rPr>
          <w:rFonts w:ascii="Book Antiqua" w:hAnsi="Book Antiqua"/>
          <w:lang w:val="en-US"/>
        </w:rPr>
        <w:t>Cell thawing by immersing the bags in a fixed-temperature bath at 37</w:t>
      </w:r>
      <w:r w:rsidRPr="0056798E">
        <w:rPr>
          <w:rFonts w:ascii="Book Antiqua" w:eastAsiaTheme="minorEastAsia" w:hAnsi="Book Antiqua" w:hint="eastAsia"/>
          <w:lang w:val="en-US" w:eastAsia="zh-CN"/>
        </w:rPr>
        <w:t xml:space="preserve"> </w:t>
      </w:r>
      <w:r w:rsidRPr="0056798E">
        <w:rPr>
          <w:rFonts w:ascii="Book Antiqua" w:hAnsi="Book Antiqua"/>
          <w:lang w:val="en-US"/>
        </w:rPr>
        <w:t>ºC</w:t>
      </w:r>
      <w:r w:rsidRPr="0056798E">
        <w:rPr>
          <w:rFonts w:ascii="Book Antiqua" w:eastAsiaTheme="minorEastAsia" w:hAnsi="Book Antiqua" w:hint="eastAsia"/>
          <w:lang w:val="en-US" w:eastAsia="zh-CN"/>
        </w:rPr>
        <w:t xml:space="preserve">; </w:t>
      </w:r>
      <w:r w:rsidRPr="0056798E">
        <w:rPr>
          <w:rFonts w:ascii="Book Antiqua" w:hAnsi="Book Antiqua"/>
          <w:lang w:val="en-US"/>
        </w:rPr>
        <w:t>H</w:t>
      </w:r>
      <w:r w:rsidRPr="0056798E">
        <w:rPr>
          <w:rFonts w:ascii="Book Antiqua" w:eastAsiaTheme="minorEastAsia" w:hAnsi="Book Antiqua" w:hint="eastAsia"/>
          <w:lang w:val="en-US" w:eastAsia="zh-CN"/>
        </w:rPr>
        <w:t>:</w:t>
      </w:r>
      <w:r w:rsidRPr="0056798E">
        <w:rPr>
          <w:rFonts w:ascii="Book Antiqua" w:hAnsi="Book Antiqua"/>
          <w:lang w:val="en-US"/>
        </w:rPr>
        <w:t xml:space="preserve"> Hepatocyte suspension in infusion medium ready to be transplanted</w:t>
      </w:r>
      <w:r w:rsidRPr="0056798E">
        <w:rPr>
          <w:rFonts w:ascii="Book Antiqua" w:eastAsiaTheme="minorEastAsia" w:hAnsi="Book Antiqua" w:hint="eastAsia"/>
          <w:lang w:val="en-US" w:eastAsia="zh-CN"/>
        </w:rPr>
        <w:t xml:space="preserve">; </w:t>
      </w:r>
      <w:r w:rsidRPr="0056798E">
        <w:rPr>
          <w:rFonts w:ascii="Book Antiqua" w:hAnsi="Book Antiqua"/>
          <w:lang w:val="en-US"/>
        </w:rPr>
        <w:t>I</w:t>
      </w:r>
      <w:r w:rsidRPr="0056798E">
        <w:rPr>
          <w:rFonts w:ascii="Book Antiqua" w:eastAsiaTheme="minorEastAsia" w:hAnsi="Book Antiqua" w:hint="eastAsia"/>
          <w:lang w:val="en-US" w:eastAsia="zh-CN"/>
        </w:rPr>
        <w:t>:</w:t>
      </w:r>
      <w:r w:rsidRPr="0056798E">
        <w:rPr>
          <w:rFonts w:ascii="Book Antiqua" w:hAnsi="Book Antiqua"/>
          <w:lang w:val="en-US"/>
        </w:rPr>
        <w:t xml:space="preserve"> Infusion of hepatocytes to the receptor patient.</w:t>
      </w:r>
    </w:p>
    <w:p w:rsidR="00822248" w:rsidRPr="0056798E" w:rsidRDefault="00822248" w:rsidP="00822248">
      <w:pPr>
        <w:rPr>
          <w:rFonts w:ascii="Book Antiqua" w:eastAsiaTheme="minorEastAsia" w:hAnsi="Book Antiqua"/>
          <w:lang w:val="en-US" w:eastAsia="zh-CN"/>
        </w:rPr>
      </w:pPr>
      <w:r w:rsidRPr="0056798E">
        <w:rPr>
          <w:rFonts w:ascii="Book Antiqua" w:hAnsi="Book Antiqua"/>
          <w:lang w:val="en-US"/>
        </w:rPr>
        <w:br w:type="page"/>
      </w:r>
    </w:p>
    <w:p w:rsidR="00307DAA" w:rsidRPr="0056798E" w:rsidRDefault="00307DAA" w:rsidP="00822248">
      <w:pPr>
        <w:spacing w:line="360" w:lineRule="auto"/>
        <w:ind w:left="360" w:hangingChars="150" w:hanging="360"/>
        <w:jc w:val="right"/>
        <w:rPr>
          <w:rFonts w:ascii="Book Antiqua" w:hAnsi="Book Antiqua"/>
          <w:lang w:val="en-US"/>
        </w:rPr>
      </w:pPr>
    </w:p>
    <w:p w:rsidR="00FF4C81" w:rsidRPr="0056798E" w:rsidRDefault="00822248" w:rsidP="008C09E7">
      <w:pPr>
        <w:adjustRightInd w:val="0"/>
        <w:snapToGrid w:val="0"/>
        <w:spacing w:line="360" w:lineRule="auto"/>
        <w:jc w:val="both"/>
        <w:rPr>
          <w:rFonts w:ascii="Book Antiqua" w:eastAsiaTheme="minorEastAsia" w:hAnsi="Book Antiqua"/>
          <w:b/>
          <w:lang w:val="en-US" w:eastAsia="zh-CN"/>
        </w:rPr>
      </w:pPr>
      <w:r w:rsidRPr="0056798E">
        <w:rPr>
          <w:rFonts w:ascii="Book Antiqua" w:hAnsi="Book Antiqua"/>
          <w:b/>
          <w:lang w:val="en-US"/>
        </w:rPr>
        <w:t>Table 1</w:t>
      </w:r>
      <w:r w:rsidR="00FF4C81" w:rsidRPr="0056798E">
        <w:rPr>
          <w:rFonts w:ascii="Book Antiqua" w:hAnsi="Book Antiqua"/>
          <w:b/>
          <w:lang w:val="en-US"/>
        </w:rPr>
        <w:t xml:space="preserve"> Hepatocyte isolation from whole organs or </w:t>
      </w:r>
      <w:r w:rsidRPr="0056798E">
        <w:rPr>
          <w:rFonts w:ascii="Book Antiqua" w:hAnsi="Book Antiqua"/>
          <w:b/>
          <w:lang w:val="en-US"/>
        </w:rPr>
        <w:t xml:space="preserve">split </w:t>
      </w:r>
      <w:r w:rsidR="00FF4C81" w:rsidRPr="0056798E">
        <w:rPr>
          <w:rFonts w:ascii="Book Antiqua" w:hAnsi="Book Antiqua"/>
          <w:b/>
          <w:lang w:val="en-US"/>
        </w:rPr>
        <w:t>liver grafts unsuitable for conventional liver transplantatio</w:t>
      </w:r>
      <w:r w:rsidRPr="0056798E">
        <w:rPr>
          <w:rFonts w:ascii="Book Antiqua" w:hAnsi="Book Antiqua"/>
          <w:b/>
          <w:lang w:val="en-US"/>
        </w:rPr>
        <w:t>n for severity of the steatosis</w:t>
      </w:r>
    </w:p>
    <w:tbl>
      <w:tblPr>
        <w:tblStyle w:val="MediumList1"/>
        <w:tblW w:w="0" w:type="auto"/>
        <w:jc w:val="center"/>
        <w:tblLayout w:type="fixed"/>
        <w:tblLook w:val="04A0" w:firstRow="1" w:lastRow="0" w:firstColumn="1" w:lastColumn="0" w:noHBand="0" w:noVBand="1"/>
      </w:tblPr>
      <w:tblGrid>
        <w:gridCol w:w="1087"/>
        <w:gridCol w:w="1006"/>
        <w:gridCol w:w="903"/>
        <w:gridCol w:w="709"/>
        <w:gridCol w:w="1276"/>
        <w:gridCol w:w="1081"/>
        <w:gridCol w:w="992"/>
        <w:gridCol w:w="1487"/>
      </w:tblGrid>
      <w:tr w:rsidR="0056798E" w:rsidRPr="0056798E" w:rsidTr="00307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7" w:type="dxa"/>
            <w:tcBorders>
              <w:top w:val="single" w:sz="4" w:space="0" w:color="auto"/>
            </w:tcBorders>
          </w:tcPr>
          <w:p w:rsidR="00FF4C81" w:rsidRPr="0056798E" w:rsidRDefault="00FF4C81" w:rsidP="00307DAA">
            <w:pPr>
              <w:adjustRightInd w:val="0"/>
              <w:snapToGrid w:val="0"/>
              <w:spacing w:line="360" w:lineRule="auto"/>
              <w:rPr>
                <w:rFonts w:ascii="Book Antiqua" w:hAnsi="Book Antiqua"/>
                <w:color w:val="auto"/>
              </w:rPr>
            </w:pPr>
            <w:r w:rsidRPr="0056798E">
              <w:rPr>
                <w:rFonts w:ascii="Book Antiqua" w:hAnsi="Book Antiqua"/>
                <w:color w:val="auto"/>
              </w:rPr>
              <w:t>Sample</w:t>
            </w:r>
          </w:p>
        </w:tc>
        <w:tc>
          <w:tcPr>
            <w:tcW w:w="1006"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Weight (g)</w:t>
            </w:r>
          </w:p>
        </w:tc>
        <w:tc>
          <w:tcPr>
            <w:tcW w:w="903"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Age (</w:t>
            </w:r>
            <w:r w:rsidR="00307DAA" w:rsidRPr="0056798E">
              <w:rPr>
                <w:rFonts w:ascii="Book Antiqua" w:hAnsi="Book Antiqua" w:hint="eastAsia"/>
                <w:b/>
                <w:color w:val="auto"/>
                <w:lang w:eastAsia="zh-CN"/>
              </w:rPr>
              <w:t>yr</w:t>
            </w:r>
            <w:r w:rsidRPr="0056798E">
              <w:rPr>
                <w:rFonts w:ascii="Book Antiqua" w:hAnsi="Book Antiqua"/>
                <w:b/>
                <w:color w:val="auto"/>
              </w:rPr>
              <w:t>)</w:t>
            </w:r>
          </w:p>
        </w:tc>
        <w:tc>
          <w:tcPr>
            <w:tcW w:w="709"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Sex</w:t>
            </w:r>
          </w:p>
        </w:tc>
        <w:tc>
          <w:tcPr>
            <w:tcW w:w="1276"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Ischemia time (</w:t>
            </w:r>
            <w:r w:rsidR="00307DAA" w:rsidRPr="0056798E">
              <w:rPr>
                <w:rFonts w:ascii="Book Antiqua" w:hAnsi="Book Antiqua" w:hint="eastAsia"/>
                <w:b/>
                <w:color w:val="auto"/>
                <w:lang w:eastAsia="zh-CN"/>
              </w:rPr>
              <w:t>h</w:t>
            </w:r>
            <w:r w:rsidRPr="0056798E">
              <w:rPr>
                <w:rFonts w:ascii="Book Antiqua" w:hAnsi="Book Antiqua"/>
                <w:b/>
                <w:color w:val="auto"/>
              </w:rPr>
              <w:t>)</w:t>
            </w:r>
          </w:p>
        </w:tc>
        <w:tc>
          <w:tcPr>
            <w:tcW w:w="1081"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Steatosis</w:t>
            </w:r>
          </w:p>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w:t>
            </w:r>
          </w:p>
        </w:tc>
        <w:tc>
          <w:tcPr>
            <w:tcW w:w="992"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Viabiliy</w:t>
            </w:r>
          </w:p>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w:t>
            </w:r>
          </w:p>
        </w:tc>
        <w:tc>
          <w:tcPr>
            <w:tcW w:w="1487" w:type="dxa"/>
            <w:tcBorders>
              <w:top w:val="single" w:sz="4" w:space="0" w:color="auto"/>
            </w:tcBorders>
          </w:tcPr>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Yield</w:t>
            </w:r>
          </w:p>
          <w:p w:rsidR="00FF4C81" w:rsidRPr="0056798E" w:rsidRDefault="00FF4C81" w:rsidP="00307DAA">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color w:val="auto"/>
              </w:rPr>
            </w:pPr>
            <w:r w:rsidRPr="0056798E">
              <w:rPr>
                <w:rFonts w:ascii="Book Antiqua" w:hAnsi="Book Antiqua"/>
                <w:b/>
                <w:color w:val="auto"/>
              </w:rPr>
              <w:t>(</w:t>
            </w:r>
            <w:r w:rsidR="00307DAA" w:rsidRPr="0056798E">
              <w:rPr>
                <w:rFonts w:ascii="Times New Roman" w:hAnsi="Times New Roman" w:cs="Times New Roman"/>
                <w:b/>
                <w:color w:val="auto"/>
              </w:rPr>
              <w:t>×</w:t>
            </w:r>
            <w:r w:rsidR="00307DAA" w:rsidRPr="0056798E">
              <w:rPr>
                <w:rFonts w:ascii="Book Antiqua" w:hAnsi="Book Antiqua" w:hint="eastAsia"/>
                <w:b/>
                <w:color w:val="auto"/>
                <w:lang w:eastAsia="zh-CN"/>
              </w:rPr>
              <w:t xml:space="preserve"> </w:t>
            </w:r>
            <w:r w:rsidRPr="0056798E">
              <w:rPr>
                <w:rFonts w:ascii="Book Antiqua" w:hAnsi="Book Antiqua"/>
                <w:b/>
                <w:color w:val="auto"/>
              </w:rPr>
              <w:t>10</w:t>
            </w:r>
            <w:r w:rsidRPr="0056798E">
              <w:rPr>
                <w:rFonts w:ascii="Book Antiqua" w:hAnsi="Book Antiqua"/>
                <w:b/>
                <w:color w:val="auto"/>
                <w:vertAlign w:val="superscript"/>
              </w:rPr>
              <w:t>6</w:t>
            </w:r>
            <w:r w:rsidR="00307DAA" w:rsidRPr="0056798E">
              <w:rPr>
                <w:rFonts w:ascii="Book Antiqua" w:hAnsi="Book Antiqua" w:hint="eastAsia"/>
                <w:b/>
                <w:color w:val="auto"/>
                <w:vertAlign w:val="superscript"/>
                <w:lang w:eastAsia="zh-CN"/>
              </w:rPr>
              <w:t xml:space="preserve"> </w:t>
            </w:r>
            <w:r w:rsidRPr="0056798E">
              <w:rPr>
                <w:rFonts w:ascii="Book Antiqua" w:hAnsi="Book Antiqua"/>
                <w:b/>
                <w:color w:val="auto"/>
              </w:rPr>
              <w:t>cells/g)</w:t>
            </w:r>
          </w:p>
        </w:tc>
      </w:tr>
      <w:tr w:rsidR="00FF4C81" w:rsidRPr="0056798E" w:rsidTr="00AD2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LL</w:t>
            </w:r>
          </w:p>
        </w:tc>
        <w:tc>
          <w:tcPr>
            <w:tcW w:w="100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350</w:t>
            </w:r>
          </w:p>
        </w:tc>
        <w:tc>
          <w:tcPr>
            <w:tcW w:w="903"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80</w:t>
            </w:r>
          </w:p>
        </w:tc>
        <w:tc>
          <w:tcPr>
            <w:tcW w:w="709"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F</w:t>
            </w:r>
          </w:p>
        </w:tc>
        <w:tc>
          <w:tcPr>
            <w:tcW w:w="127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12</w:t>
            </w:r>
          </w:p>
        </w:tc>
        <w:tc>
          <w:tcPr>
            <w:tcW w:w="1081"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&lt;</w:t>
            </w:r>
            <w:r w:rsidR="00822248" w:rsidRPr="0056798E">
              <w:rPr>
                <w:rFonts w:ascii="Book Antiqua" w:hAnsi="Book Antiqua" w:hint="eastAsia"/>
                <w:color w:val="auto"/>
                <w:lang w:eastAsia="zh-CN"/>
              </w:rPr>
              <w:t xml:space="preserve"> </w:t>
            </w:r>
            <w:r w:rsidRPr="0056798E">
              <w:rPr>
                <w:rFonts w:ascii="Book Antiqua" w:hAnsi="Book Antiqua"/>
                <w:color w:val="auto"/>
              </w:rPr>
              <w:t>30</w:t>
            </w:r>
          </w:p>
        </w:tc>
        <w:tc>
          <w:tcPr>
            <w:tcW w:w="992"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73</w:t>
            </w:r>
          </w:p>
        </w:tc>
        <w:tc>
          <w:tcPr>
            <w:tcW w:w="1487"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2.8</w:t>
            </w:r>
          </w:p>
        </w:tc>
      </w:tr>
      <w:tr w:rsidR="00FF4C81" w:rsidRPr="0056798E" w:rsidTr="00AD28A9">
        <w:trPr>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3500</w:t>
            </w:r>
          </w:p>
        </w:tc>
        <w:tc>
          <w:tcPr>
            <w:tcW w:w="903"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65</w:t>
            </w:r>
          </w:p>
        </w:tc>
        <w:tc>
          <w:tcPr>
            <w:tcW w:w="709"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F</w:t>
            </w:r>
          </w:p>
        </w:tc>
        <w:tc>
          <w:tcPr>
            <w:tcW w:w="127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16</w:t>
            </w:r>
          </w:p>
        </w:tc>
        <w:tc>
          <w:tcPr>
            <w:tcW w:w="1081"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40-50</w:t>
            </w:r>
          </w:p>
        </w:tc>
        <w:tc>
          <w:tcPr>
            <w:tcW w:w="992"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85</w:t>
            </w:r>
          </w:p>
        </w:tc>
        <w:tc>
          <w:tcPr>
            <w:tcW w:w="1487"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1.6</w:t>
            </w:r>
          </w:p>
        </w:tc>
      </w:tr>
      <w:tr w:rsidR="00FF4C81" w:rsidRPr="0056798E" w:rsidTr="00AD2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1142</w:t>
            </w:r>
          </w:p>
        </w:tc>
        <w:tc>
          <w:tcPr>
            <w:tcW w:w="903"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69</w:t>
            </w:r>
          </w:p>
        </w:tc>
        <w:tc>
          <w:tcPr>
            <w:tcW w:w="709"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F</w:t>
            </w:r>
          </w:p>
        </w:tc>
        <w:tc>
          <w:tcPr>
            <w:tcW w:w="127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13</w:t>
            </w:r>
          </w:p>
        </w:tc>
        <w:tc>
          <w:tcPr>
            <w:tcW w:w="1081"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30</w:t>
            </w:r>
          </w:p>
        </w:tc>
        <w:tc>
          <w:tcPr>
            <w:tcW w:w="992"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85</w:t>
            </w:r>
          </w:p>
        </w:tc>
        <w:tc>
          <w:tcPr>
            <w:tcW w:w="1487"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2.6</w:t>
            </w:r>
          </w:p>
        </w:tc>
      </w:tr>
      <w:tr w:rsidR="00FF4C81" w:rsidRPr="0056798E" w:rsidTr="00AD28A9">
        <w:trPr>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2200</w:t>
            </w:r>
          </w:p>
        </w:tc>
        <w:tc>
          <w:tcPr>
            <w:tcW w:w="903"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75</w:t>
            </w:r>
          </w:p>
        </w:tc>
        <w:tc>
          <w:tcPr>
            <w:tcW w:w="709"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M</w:t>
            </w:r>
          </w:p>
        </w:tc>
        <w:tc>
          <w:tcPr>
            <w:tcW w:w="127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9</w:t>
            </w:r>
          </w:p>
        </w:tc>
        <w:tc>
          <w:tcPr>
            <w:tcW w:w="1081"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40</w:t>
            </w:r>
          </w:p>
        </w:tc>
        <w:tc>
          <w:tcPr>
            <w:tcW w:w="992"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53</w:t>
            </w:r>
          </w:p>
        </w:tc>
        <w:tc>
          <w:tcPr>
            <w:tcW w:w="1487"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1</w:t>
            </w:r>
          </w:p>
        </w:tc>
      </w:tr>
      <w:tr w:rsidR="00FF4C81" w:rsidRPr="0056798E" w:rsidTr="00AD2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RL</w:t>
            </w:r>
          </w:p>
        </w:tc>
        <w:tc>
          <w:tcPr>
            <w:tcW w:w="100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1200</w:t>
            </w:r>
          </w:p>
        </w:tc>
        <w:tc>
          <w:tcPr>
            <w:tcW w:w="903"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32</w:t>
            </w:r>
          </w:p>
        </w:tc>
        <w:tc>
          <w:tcPr>
            <w:tcW w:w="709"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M</w:t>
            </w:r>
          </w:p>
        </w:tc>
        <w:tc>
          <w:tcPr>
            <w:tcW w:w="127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11</w:t>
            </w:r>
          </w:p>
        </w:tc>
        <w:tc>
          <w:tcPr>
            <w:tcW w:w="1081"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&lt;</w:t>
            </w:r>
            <w:r w:rsidR="00822248" w:rsidRPr="0056798E">
              <w:rPr>
                <w:rFonts w:ascii="Book Antiqua" w:hAnsi="Book Antiqua" w:hint="eastAsia"/>
                <w:color w:val="auto"/>
                <w:lang w:eastAsia="zh-CN"/>
              </w:rPr>
              <w:t xml:space="preserve"> </w:t>
            </w:r>
            <w:r w:rsidRPr="0056798E">
              <w:rPr>
                <w:rFonts w:ascii="Book Antiqua" w:hAnsi="Book Antiqua"/>
                <w:color w:val="auto"/>
              </w:rPr>
              <w:t>30</w:t>
            </w:r>
          </w:p>
        </w:tc>
        <w:tc>
          <w:tcPr>
            <w:tcW w:w="992"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86</w:t>
            </w:r>
          </w:p>
        </w:tc>
        <w:tc>
          <w:tcPr>
            <w:tcW w:w="1487"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2.6</w:t>
            </w:r>
          </w:p>
        </w:tc>
      </w:tr>
      <w:tr w:rsidR="00FF4C81" w:rsidRPr="0056798E" w:rsidTr="00AD28A9">
        <w:trPr>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2032</w:t>
            </w:r>
          </w:p>
        </w:tc>
        <w:tc>
          <w:tcPr>
            <w:tcW w:w="903"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26</w:t>
            </w:r>
          </w:p>
        </w:tc>
        <w:tc>
          <w:tcPr>
            <w:tcW w:w="709"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M</w:t>
            </w:r>
          </w:p>
        </w:tc>
        <w:tc>
          <w:tcPr>
            <w:tcW w:w="127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17</w:t>
            </w:r>
          </w:p>
        </w:tc>
        <w:tc>
          <w:tcPr>
            <w:tcW w:w="1081"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50</w:t>
            </w:r>
          </w:p>
        </w:tc>
        <w:tc>
          <w:tcPr>
            <w:tcW w:w="992"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20</w:t>
            </w:r>
          </w:p>
        </w:tc>
        <w:tc>
          <w:tcPr>
            <w:tcW w:w="1487"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Discarded</w:t>
            </w:r>
          </w:p>
        </w:tc>
      </w:tr>
      <w:tr w:rsidR="00FF4C81" w:rsidRPr="0056798E" w:rsidTr="00AD28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1550</w:t>
            </w:r>
          </w:p>
        </w:tc>
        <w:tc>
          <w:tcPr>
            <w:tcW w:w="903"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58</w:t>
            </w:r>
          </w:p>
        </w:tc>
        <w:tc>
          <w:tcPr>
            <w:tcW w:w="709"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M</w:t>
            </w:r>
          </w:p>
        </w:tc>
        <w:tc>
          <w:tcPr>
            <w:tcW w:w="1276"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15</w:t>
            </w:r>
          </w:p>
        </w:tc>
        <w:tc>
          <w:tcPr>
            <w:tcW w:w="1081"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40</w:t>
            </w:r>
          </w:p>
        </w:tc>
        <w:tc>
          <w:tcPr>
            <w:tcW w:w="992"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20</w:t>
            </w:r>
          </w:p>
        </w:tc>
        <w:tc>
          <w:tcPr>
            <w:tcW w:w="1487" w:type="dxa"/>
            <w:shd w:val="clear" w:color="auto" w:fill="auto"/>
          </w:tcPr>
          <w:p w:rsidR="00FF4C81" w:rsidRPr="0056798E" w:rsidRDefault="00FF4C81" w:rsidP="00307DAA">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6798E">
              <w:rPr>
                <w:rFonts w:ascii="Book Antiqua" w:hAnsi="Book Antiqua"/>
                <w:color w:val="auto"/>
              </w:rPr>
              <w:t>0.11</w:t>
            </w:r>
          </w:p>
        </w:tc>
      </w:tr>
      <w:tr w:rsidR="0056798E" w:rsidRPr="0056798E" w:rsidTr="00AD28A9">
        <w:trPr>
          <w:jc w:val="center"/>
        </w:trPr>
        <w:tc>
          <w:tcPr>
            <w:cnfStyle w:val="001000000000" w:firstRow="0" w:lastRow="0" w:firstColumn="1" w:lastColumn="0" w:oddVBand="0" w:evenVBand="0" w:oddHBand="0" w:evenHBand="0" w:firstRowFirstColumn="0" w:firstRowLastColumn="0" w:lastRowFirstColumn="0" w:lastRowLastColumn="0"/>
            <w:tcW w:w="1087" w:type="dxa"/>
            <w:shd w:val="clear" w:color="auto" w:fill="auto"/>
          </w:tcPr>
          <w:p w:rsidR="00FF4C81" w:rsidRPr="0056798E" w:rsidRDefault="00FF4C81" w:rsidP="00307DAA">
            <w:pPr>
              <w:adjustRightInd w:val="0"/>
              <w:snapToGrid w:val="0"/>
              <w:spacing w:line="360" w:lineRule="auto"/>
              <w:rPr>
                <w:rFonts w:ascii="Book Antiqua" w:hAnsi="Book Antiqua"/>
                <w:b w:val="0"/>
                <w:color w:val="auto"/>
              </w:rPr>
            </w:pPr>
            <w:r w:rsidRPr="0056798E">
              <w:rPr>
                <w:rFonts w:ascii="Book Antiqua" w:hAnsi="Book Antiqua"/>
                <w:b w:val="0"/>
                <w:color w:val="auto"/>
              </w:rPr>
              <w:t>WL</w:t>
            </w:r>
          </w:p>
        </w:tc>
        <w:tc>
          <w:tcPr>
            <w:tcW w:w="100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2354</w:t>
            </w:r>
          </w:p>
        </w:tc>
        <w:tc>
          <w:tcPr>
            <w:tcW w:w="903"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67</w:t>
            </w:r>
          </w:p>
        </w:tc>
        <w:tc>
          <w:tcPr>
            <w:tcW w:w="709"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M</w:t>
            </w:r>
          </w:p>
        </w:tc>
        <w:tc>
          <w:tcPr>
            <w:tcW w:w="1276"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6</w:t>
            </w:r>
          </w:p>
        </w:tc>
        <w:tc>
          <w:tcPr>
            <w:tcW w:w="1081"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10</w:t>
            </w:r>
          </w:p>
        </w:tc>
        <w:tc>
          <w:tcPr>
            <w:tcW w:w="992"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20</w:t>
            </w:r>
          </w:p>
        </w:tc>
        <w:tc>
          <w:tcPr>
            <w:tcW w:w="1487" w:type="dxa"/>
            <w:shd w:val="clear" w:color="auto" w:fill="auto"/>
          </w:tcPr>
          <w:p w:rsidR="00FF4C81" w:rsidRPr="0056798E" w:rsidRDefault="00FF4C81" w:rsidP="00307DAA">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6798E">
              <w:rPr>
                <w:rFonts w:ascii="Book Antiqua" w:hAnsi="Book Antiqua"/>
                <w:color w:val="auto"/>
              </w:rPr>
              <w:t>Discarded</w:t>
            </w:r>
          </w:p>
        </w:tc>
      </w:tr>
    </w:tbl>
    <w:p w:rsidR="00FF4C81" w:rsidRPr="0056798E" w:rsidRDefault="00FF4C81" w:rsidP="008C09E7">
      <w:pPr>
        <w:adjustRightInd w:val="0"/>
        <w:snapToGrid w:val="0"/>
        <w:spacing w:line="360" w:lineRule="auto"/>
        <w:jc w:val="both"/>
        <w:rPr>
          <w:rFonts w:ascii="Book Antiqua" w:hAnsi="Book Antiqua"/>
          <w:lang w:val="en-US"/>
        </w:rPr>
      </w:pPr>
      <w:r w:rsidRPr="0056798E">
        <w:rPr>
          <w:rFonts w:ascii="Book Antiqua" w:hAnsi="Book Antiqua"/>
          <w:lang w:val="en-US"/>
        </w:rPr>
        <w:t xml:space="preserve">LL: </w:t>
      </w:r>
      <w:r w:rsidR="00307DAA" w:rsidRPr="0056798E">
        <w:rPr>
          <w:rFonts w:ascii="Book Antiqua" w:hAnsi="Book Antiqua"/>
          <w:lang w:val="en-US"/>
        </w:rPr>
        <w:t xml:space="preserve">Left </w:t>
      </w:r>
      <w:r w:rsidRPr="0056798E">
        <w:rPr>
          <w:rFonts w:ascii="Book Antiqua" w:hAnsi="Book Antiqua"/>
          <w:lang w:val="en-US"/>
        </w:rPr>
        <w:t xml:space="preserve">lobe; RL: </w:t>
      </w:r>
      <w:r w:rsidR="00307DAA" w:rsidRPr="0056798E">
        <w:rPr>
          <w:rFonts w:ascii="Book Antiqua" w:hAnsi="Book Antiqua"/>
          <w:lang w:val="en-US"/>
        </w:rPr>
        <w:t xml:space="preserve">Right </w:t>
      </w:r>
      <w:r w:rsidRPr="0056798E">
        <w:rPr>
          <w:rFonts w:ascii="Book Antiqua" w:hAnsi="Book Antiqua"/>
          <w:lang w:val="en-US"/>
        </w:rPr>
        <w:t xml:space="preserve">lobe; WL: </w:t>
      </w:r>
      <w:r w:rsidR="00307DAA" w:rsidRPr="0056798E">
        <w:rPr>
          <w:rFonts w:ascii="Book Antiqua" w:hAnsi="Book Antiqua"/>
          <w:lang w:val="en-US"/>
        </w:rPr>
        <w:t xml:space="preserve">Whole </w:t>
      </w:r>
      <w:r w:rsidRPr="0056798E">
        <w:rPr>
          <w:rFonts w:ascii="Book Antiqua" w:hAnsi="Book Antiqua"/>
          <w:lang w:val="en-US"/>
        </w:rPr>
        <w:t>liver.</w:t>
      </w:r>
    </w:p>
    <w:p w:rsidR="0073663D" w:rsidRPr="0056798E" w:rsidRDefault="0073663D" w:rsidP="008C09E7">
      <w:pPr>
        <w:widowControl w:val="0"/>
        <w:autoSpaceDE w:val="0"/>
        <w:autoSpaceDN w:val="0"/>
        <w:adjustRightInd w:val="0"/>
        <w:snapToGrid w:val="0"/>
        <w:spacing w:line="360" w:lineRule="auto"/>
        <w:jc w:val="both"/>
        <w:rPr>
          <w:rFonts w:ascii="Book Antiqua" w:hAnsi="Book Antiqua" w:cs="Times"/>
          <w:lang w:val="en-US"/>
        </w:rPr>
      </w:pPr>
    </w:p>
    <w:p w:rsidR="005B17EF" w:rsidRPr="0056798E" w:rsidRDefault="00FF4C81" w:rsidP="00822248">
      <w:pPr>
        <w:widowControl w:val="0"/>
        <w:autoSpaceDE w:val="0"/>
        <w:autoSpaceDN w:val="0"/>
        <w:adjustRightInd w:val="0"/>
        <w:snapToGrid w:val="0"/>
        <w:spacing w:line="360" w:lineRule="auto"/>
        <w:jc w:val="both"/>
        <w:rPr>
          <w:rFonts w:ascii="Book Antiqua" w:eastAsiaTheme="minorEastAsia" w:hAnsi="Book Antiqua" w:cs="Times"/>
          <w:lang w:val="en-US" w:eastAsia="zh-CN"/>
        </w:rPr>
      </w:pPr>
      <w:r w:rsidRPr="0056798E">
        <w:rPr>
          <w:rFonts w:ascii="Book Antiqua" w:hAnsi="Book Antiqua" w:cs="Times"/>
          <w:lang w:val="en-US"/>
        </w:rPr>
        <w:br w:type="page"/>
      </w:r>
    </w:p>
    <w:bookmarkStart w:id="560" w:name="_MON_1495119043"/>
    <w:bookmarkEnd w:id="560"/>
    <w:p w:rsidR="00FF4C81" w:rsidRPr="0056798E" w:rsidRDefault="00822248" w:rsidP="008C09E7">
      <w:pPr>
        <w:adjustRightInd w:val="0"/>
        <w:snapToGrid w:val="0"/>
        <w:spacing w:line="360" w:lineRule="auto"/>
        <w:jc w:val="both"/>
        <w:rPr>
          <w:rFonts w:ascii="Book Antiqua" w:hAnsi="Book Antiqua"/>
        </w:rPr>
      </w:pPr>
      <w:r w:rsidRPr="0056798E">
        <w:rPr>
          <w:rFonts w:ascii="Book Antiqua" w:hAnsi="Book Antiqua"/>
        </w:rPr>
        <w:object w:dxaOrig="9744" w:dyaOrig="1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658.7pt" o:ole="">
            <v:imagedata r:id="rId15" o:title=""/>
          </v:shape>
          <o:OLEObject Type="Embed" ProgID="Word.Document.12" ShapeID="_x0000_i1025" DrawAspect="Content" ObjectID="_1510380566" r:id="rId16">
            <o:FieldCodes>\s</o:FieldCodes>
          </o:OLEObject>
        </w:object>
      </w:r>
    </w:p>
    <w:p w:rsidR="007B4245" w:rsidRPr="0056798E" w:rsidRDefault="007B4245" w:rsidP="008C09E7">
      <w:pPr>
        <w:widowControl w:val="0"/>
        <w:autoSpaceDE w:val="0"/>
        <w:autoSpaceDN w:val="0"/>
        <w:adjustRightInd w:val="0"/>
        <w:snapToGrid w:val="0"/>
        <w:spacing w:line="360" w:lineRule="auto"/>
        <w:jc w:val="both"/>
        <w:rPr>
          <w:rFonts w:ascii="Book Antiqua" w:eastAsiaTheme="minorEastAsia" w:hAnsi="Book Antiqua" w:cs="Times"/>
          <w:lang w:val="es-ES" w:eastAsia="zh-CN"/>
        </w:rPr>
      </w:pPr>
    </w:p>
    <w:p w:rsidR="00822248" w:rsidRPr="0056798E" w:rsidRDefault="00822248" w:rsidP="008C09E7">
      <w:pPr>
        <w:widowControl w:val="0"/>
        <w:autoSpaceDE w:val="0"/>
        <w:autoSpaceDN w:val="0"/>
        <w:adjustRightInd w:val="0"/>
        <w:snapToGrid w:val="0"/>
        <w:spacing w:line="360" w:lineRule="auto"/>
        <w:jc w:val="both"/>
        <w:rPr>
          <w:rFonts w:ascii="Book Antiqua" w:eastAsiaTheme="minorEastAsia" w:hAnsi="Book Antiqua" w:cs="Times"/>
          <w:lang w:val="es-ES" w:eastAsia="zh-CN"/>
        </w:rPr>
      </w:pPr>
    </w:p>
    <w:p w:rsidR="00822248" w:rsidRPr="00822248" w:rsidRDefault="00822248" w:rsidP="00822248">
      <w:pPr>
        <w:spacing w:after="200" w:line="360" w:lineRule="auto"/>
        <w:jc w:val="both"/>
        <w:rPr>
          <w:rFonts w:ascii="Book Antiqua" w:eastAsiaTheme="minorEastAsia" w:hAnsi="Book Antiqua" w:cstheme="minorBidi"/>
          <w:lang w:val="en-US"/>
        </w:rPr>
      </w:pPr>
      <w:r w:rsidRPr="00822248">
        <w:rPr>
          <w:rFonts w:ascii="Book Antiqua" w:eastAsiaTheme="minorEastAsia" w:hAnsi="Book Antiqua" w:cstheme="minorBidi" w:hint="eastAsia"/>
          <w:vertAlign w:val="superscript"/>
          <w:lang w:val="en-US" w:eastAsia="zh-CN"/>
        </w:rPr>
        <w:t>1</w:t>
      </w:r>
      <w:r w:rsidRPr="00822248">
        <w:rPr>
          <w:rFonts w:ascii="Book Antiqua" w:eastAsiaTheme="minorEastAsia" w:hAnsi="Book Antiqua" w:cstheme="minorBidi"/>
          <w:lang w:val="en-US"/>
        </w:rPr>
        <w:t>Viability after thawing. AE: Arteriosclerosis; CAA: Coeliac artery aneurism; DCD: Donation after circulatory death; DS: Doubt ful serology; LL: Left lobe; RL: Right lobe; V: Viability</w:t>
      </w:r>
      <w:r w:rsidR="006852C2">
        <w:rPr>
          <w:rFonts w:ascii="Book Antiqua" w:eastAsiaTheme="minorEastAsia" w:hAnsi="Book Antiqua" w:cstheme="minorBidi" w:hint="eastAsia"/>
          <w:lang w:val="en-US" w:eastAsia="zh-CN"/>
        </w:rPr>
        <w:t>;</w:t>
      </w:r>
      <w:r w:rsidRPr="00822248">
        <w:rPr>
          <w:rFonts w:ascii="Book Antiqua" w:eastAsiaTheme="minorEastAsia" w:hAnsi="Book Antiqua" w:cstheme="minorBidi"/>
          <w:lang w:val="en-US"/>
        </w:rPr>
        <w:t xml:space="preserve"> WL: Whole liver.</w:t>
      </w:r>
    </w:p>
    <w:p w:rsidR="00822248" w:rsidRPr="006852C2" w:rsidRDefault="00822248" w:rsidP="008C09E7">
      <w:pPr>
        <w:widowControl w:val="0"/>
        <w:autoSpaceDE w:val="0"/>
        <w:autoSpaceDN w:val="0"/>
        <w:adjustRightInd w:val="0"/>
        <w:snapToGrid w:val="0"/>
        <w:spacing w:line="360" w:lineRule="auto"/>
        <w:jc w:val="both"/>
        <w:rPr>
          <w:rFonts w:ascii="Book Antiqua" w:eastAsiaTheme="minorEastAsia" w:hAnsi="Book Antiqua" w:cs="Times"/>
          <w:lang w:val="en-US" w:eastAsia="zh-CN"/>
        </w:rPr>
      </w:pPr>
    </w:p>
    <w:sectPr w:rsidR="00822248" w:rsidRPr="006852C2" w:rsidSect="004960E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BD4" w:rsidRDefault="00F06BD4" w:rsidP="0024309F">
      <w:r>
        <w:separator/>
      </w:r>
    </w:p>
  </w:endnote>
  <w:endnote w:type="continuationSeparator" w:id="0">
    <w:p w:rsidR="00F06BD4" w:rsidRDefault="00F06BD4" w:rsidP="00243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enlo Regular">
    <w:charset w:val="00"/>
    <w:family w:val="auto"/>
    <w:pitch w:val="variable"/>
    <w:sig w:usb0="E60022FF" w:usb1="D200F9FB" w:usb2="02000028" w:usb3="00000000" w:csb0="000001DF" w:csb1="00000000"/>
  </w:font>
  <w:font w:name="Trebuchet MS">
    <w:panose1 w:val="020B0603020202020204"/>
    <w:charset w:val="00"/>
    <w:family w:val="swiss"/>
    <w:pitch w:val="variable"/>
    <w:sig w:usb0="00000287" w:usb1="00000000" w:usb2="00000000" w:usb3="00000000" w:csb0="0000009F" w:csb1="00000000"/>
  </w:font>
  <w:font w:name="OptimaLTStd-Bold-SC700">
    <w:altName w:val="Cambria"/>
    <w:panose1 w:val="00000000000000000000"/>
    <w:charset w:val="00"/>
    <w:family w:val="swiss"/>
    <w:notTrueType/>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TimesLTStd-Roman">
    <w:altName w:val="Cambria"/>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AdvP101DC5">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BD4" w:rsidRDefault="00F06BD4" w:rsidP="0024309F">
      <w:r>
        <w:separator/>
      </w:r>
    </w:p>
  </w:footnote>
  <w:footnote w:type="continuationSeparator" w:id="0">
    <w:p w:rsidR="00F06BD4" w:rsidRDefault="00F06BD4" w:rsidP="002430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F5E30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3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255C6E"/>
    <w:multiLevelType w:val="multilevel"/>
    <w:tmpl w:val="19A2A618"/>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43FA218A"/>
    <w:multiLevelType w:val="multilevel"/>
    <w:tmpl w:val="AFB2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1B"/>
    <w:rsid w:val="000027BF"/>
    <w:rsid w:val="00007700"/>
    <w:rsid w:val="00015A88"/>
    <w:rsid w:val="00016A39"/>
    <w:rsid w:val="00021747"/>
    <w:rsid w:val="00030967"/>
    <w:rsid w:val="00031E77"/>
    <w:rsid w:val="000406AF"/>
    <w:rsid w:val="00043A91"/>
    <w:rsid w:val="0005302C"/>
    <w:rsid w:val="000545A6"/>
    <w:rsid w:val="00056F9E"/>
    <w:rsid w:val="0005760E"/>
    <w:rsid w:val="00067386"/>
    <w:rsid w:val="000716FA"/>
    <w:rsid w:val="00071EEC"/>
    <w:rsid w:val="000723C9"/>
    <w:rsid w:val="00073841"/>
    <w:rsid w:val="000739F5"/>
    <w:rsid w:val="000807C7"/>
    <w:rsid w:val="000923AC"/>
    <w:rsid w:val="00092C8E"/>
    <w:rsid w:val="000934CF"/>
    <w:rsid w:val="0009518C"/>
    <w:rsid w:val="000A1822"/>
    <w:rsid w:val="000A1EBF"/>
    <w:rsid w:val="000A242E"/>
    <w:rsid w:val="000A24BA"/>
    <w:rsid w:val="000A272C"/>
    <w:rsid w:val="000A610D"/>
    <w:rsid w:val="000B1D7F"/>
    <w:rsid w:val="000B28DC"/>
    <w:rsid w:val="000B4FF2"/>
    <w:rsid w:val="000B5C1D"/>
    <w:rsid w:val="000C2386"/>
    <w:rsid w:val="000D7314"/>
    <w:rsid w:val="000D7C32"/>
    <w:rsid w:val="000E0D25"/>
    <w:rsid w:val="000E4F79"/>
    <w:rsid w:val="00100555"/>
    <w:rsid w:val="001034C1"/>
    <w:rsid w:val="00111C65"/>
    <w:rsid w:val="0011283B"/>
    <w:rsid w:val="0011404B"/>
    <w:rsid w:val="00115842"/>
    <w:rsid w:val="00115C9D"/>
    <w:rsid w:val="0011738F"/>
    <w:rsid w:val="00136C31"/>
    <w:rsid w:val="0014008F"/>
    <w:rsid w:val="00140DC0"/>
    <w:rsid w:val="00142737"/>
    <w:rsid w:val="00144E73"/>
    <w:rsid w:val="00145A12"/>
    <w:rsid w:val="001476AF"/>
    <w:rsid w:val="00147BA9"/>
    <w:rsid w:val="00150EB5"/>
    <w:rsid w:val="00154666"/>
    <w:rsid w:val="001617FF"/>
    <w:rsid w:val="00164715"/>
    <w:rsid w:val="0016663B"/>
    <w:rsid w:val="00167670"/>
    <w:rsid w:val="0017325D"/>
    <w:rsid w:val="00173B67"/>
    <w:rsid w:val="00185781"/>
    <w:rsid w:val="00187886"/>
    <w:rsid w:val="00195CAA"/>
    <w:rsid w:val="001A258A"/>
    <w:rsid w:val="001A2907"/>
    <w:rsid w:val="001A3755"/>
    <w:rsid w:val="001A5D3D"/>
    <w:rsid w:val="001C02EA"/>
    <w:rsid w:val="001C0AA3"/>
    <w:rsid w:val="001C2C25"/>
    <w:rsid w:val="001C58C6"/>
    <w:rsid w:val="001C6EAB"/>
    <w:rsid w:val="001D1355"/>
    <w:rsid w:val="001D5EEA"/>
    <w:rsid w:val="001E043A"/>
    <w:rsid w:val="001E20E2"/>
    <w:rsid w:val="001F1F8C"/>
    <w:rsid w:val="001F7188"/>
    <w:rsid w:val="001F7955"/>
    <w:rsid w:val="00201202"/>
    <w:rsid w:val="002024D9"/>
    <w:rsid w:val="002066C0"/>
    <w:rsid w:val="00212CAC"/>
    <w:rsid w:val="00216132"/>
    <w:rsid w:val="002168EB"/>
    <w:rsid w:val="002204FD"/>
    <w:rsid w:val="00220DD0"/>
    <w:rsid w:val="00221D60"/>
    <w:rsid w:val="00222939"/>
    <w:rsid w:val="00224363"/>
    <w:rsid w:val="00225206"/>
    <w:rsid w:val="00225D6D"/>
    <w:rsid w:val="0023425E"/>
    <w:rsid w:val="0023568E"/>
    <w:rsid w:val="00236EC8"/>
    <w:rsid w:val="00237D5F"/>
    <w:rsid w:val="0024309F"/>
    <w:rsid w:val="00244D72"/>
    <w:rsid w:val="00245A53"/>
    <w:rsid w:val="00246346"/>
    <w:rsid w:val="002521B0"/>
    <w:rsid w:val="00252435"/>
    <w:rsid w:val="00257CB1"/>
    <w:rsid w:val="002617EC"/>
    <w:rsid w:val="00261CEB"/>
    <w:rsid w:val="00264869"/>
    <w:rsid w:val="0027561B"/>
    <w:rsid w:val="002811C7"/>
    <w:rsid w:val="00284421"/>
    <w:rsid w:val="00287208"/>
    <w:rsid w:val="002902C2"/>
    <w:rsid w:val="00294EED"/>
    <w:rsid w:val="0029799F"/>
    <w:rsid w:val="002A76DE"/>
    <w:rsid w:val="002B4510"/>
    <w:rsid w:val="002C3764"/>
    <w:rsid w:val="002D61EE"/>
    <w:rsid w:val="002D79AC"/>
    <w:rsid w:val="002E07F1"/>
    <w:rsid w:val="00307DAA"/>
    <w:rsid w:val="003177BD"/>
    <w:rsid w:val="00321EA0"/>
    <w:rsid w:val="003255F0"/>
    <w:rsid w:val="003408F8"/>
    <w:rsid w:val="00340C3F"/>
    <w:rsid w:val="00342BD7"/>
    <w:rsid w:val="003444E1"/>
    <w:rsid w:val="00344834"/>
    <w:rsid w:val="00347250"/>
    <w:rsid w:val="00353EDE"/>
    <w:rsid w:val="00355612"/>
    <w:rsid w:val="0035728F"/>
    <w:rsid w:val="00357451"/>
    <w:rsid w:val="00362AD5"/>
    <w:rsid w:val="00362B2F"/>
    <w:rsid w:val="003672BE"/>
    <w:rsid w:val="00374907"/>
    <w:rsid w:val="00390BB5"/>
    <w:rsid w:val="00391F94"/>
    <w:rsid w:val="00394C5D"/>
    <w:rsid w:val="003A2337"/>
    <w:rsid w:val="003A3A74"/>
    <w:rsid w:val="003A3B51"/>
    <w:rsid w:val="003B1130"/>
    <w:rsid w:val="003B1850"/>
    <w:rsid w:val="003B1D6D"/>
    <w:rsid w:val="003B7CD6"/>
    <w:rsid w:val="003D0669"/>
    <w:rsid w:val="003D2E7D"/>
    <w:rsid w:val="003D7825"/>
    <w:rsid w:val="003E0BC8"/>
    <w:rsid w:val="003E0D5B"/>
    <w:rsid w:val="003F27AD"/>
    <w:rsid w:val="003F2FE6"/>
    <w:rsid w:val="00400002"/>
    <w:rsid w:val="004013E2"/>
    <w:rsid w:val="004043FB"/>
    <w:rsid w:val="00405353"/>
    <w:rsid w:val="00407094"/>
    <w:rsid w:val="004108C5"/>
    <w:rsid w:val="004146D3"/>
    <w:rsid w:val="004249BC"/>
    <w:rsid w:val="00424E74"/>
    <w:rsid w:val="00425BDA"/>
    <w:rsid w:val="00427103"/>
    <w:rsid w:val="0042782F"/>
    <w:rsid w:val="00427CCC"/>
    <w:rsid w:val="0044031F"/>
    <w:rsid w:val="00442B35"/>
    <w:rsid w:val="004438DB"/>
    <w:rsid w:val="00444ADB"/>
    <w:rsid w:val="0044500A"/>
    <w:rsid w:val="00445798"/>
    <w:rsid w:val="004478A1"/>
    <w:rsid w:val="00461609"/>
    <w:rsid w:val="0047160D"/>
    <w:rsid w:val="00481162"/>
    <w:rsid w:val="00485B9F"/>
    <w:rsid w:val="0048730E"/>
    <w:rsid w:val="00490A0C"/>
    <w:rsid w:val="004958C6"/>
    <w:rsid w:val="004960E4"/>
    <w:rsid w:val="004A5689"/>
    <w:rsid w:val="004A6A75"/>
    <w:rsid w:val="004C3A8C"/>
    <w:rsid w:val="004D6051"/>
    <w:rsid w:val="004D7D4A"/>
    <w:rsid w:val="004E1808"/>
    <w:rsid w:val="004E4A61"/>
    <w:rsid w:val="004E4E49"/>
    <w:rsid w:val="004E6948"/>
    <w:rsid w:val="004E73AE"/>
    <w:rsid w:val="00512406"/>
    <w:rsid w:val="005143E7"/>
    <w:rsid w:val="00517447"/>
    <w:rsid w:val="00520027"/>
    <w:rsid w:val="00521D2B"/>
    <w:rsid w:val="00526C20"/>
    <w:rsid w:val="00527B08"/>
    <w:rsid w:val="0053131B"/>
    <w:rsid w:val="00534FAA"/>
    <w:rsid w:val="00536854"/>
    <w:rsid w:val="00537238"/>
    <w:rsid w:val="00554C5E"/>
    <w:rsid w:val="00563165"/>
    <w:rsid w:val="0056358C"/>
    <w:rsid w:val="00566E07"/>
    <w:rsid w:val="0056798E"/>
    <w:rsid w:val="00572DA9"/>
    <w:rsid w:val="00574057"/>
    <w:rsid w:val="005863F6"/>
    <w:rsid w:val="005868C6"/>
    <w:rsid w:val="00593F62"/>
    <w:rsid w:val="0059465A"/>
    <w:rsid w:val="00594966"/>
    <w:rsid w:val="005A2E31"/>
    <w:rsid w:val="005A430C"/>
    <w:rsid w:val="005A4602"/>
    <w:rsid w:val="005A63BF"/>
    <w:rsid w:val="005A7CED"/>
    <w:rsid w:val="005B0439"/>
    <w:rsid w:val="005B04D1"/>
    <w:rsid w:val="005B0A1E"/>
    <w:rsid w:val="005B17EF"/>
    <w:rsid w:val="005B1B29"/>
    <w:rsid w:val="005B23B7"/>
    <w:rsid w:val="005C36C0"/>
    <w:rsid w:val="005C4485"/>
    <w:rsid w:val="005D26B1"/>
    <w:rsid w:val="005D50B4"/>
    <w:rsid w:val="005D54E0"/>
    <w:rsid w:val="005E391F"/>
    <w:rsid w:val="005F7C83"/>
    <w:rsid w:val="0060118A"/>
    <w:rsid w:val="00601854"/>
    <w:rsid w:val="006020EA"/>
    <w:rsid w:val="00603EFE"/>
    <w:rsid w:val="00606FA1"/>
    <w:rsid w:val="0060734F"/>
    <w:rsid w:val="00611E5A"/>
    <w:rsid w:val="0061638C"/>
    <w:rsid w:val="00620DB3"/>
    <w:rsid w:val="006242CD"/>
    <w:rsid w:val="00635CF5"/>
    <w:rsid w:val="0063618C"/>
    <w:rsid w:val="0063648D"/>
    <w:rsid w:val="00636803"/>
    <w:rsid w:val="0064100B"/>
    <w:rsid w:val="00641728"/>
    <w:rsid w:val="006427D5"/>
    <w:rsid w:val="00652787"/>
    <w:rsid w:val="006538EC"/>
    <w:rsid w:val="00660C4C"/>
    <w:rsid w:val="006700C1"/>
    <w:rsid w:val="006852C2"/>
    <w:rsid w:val="00686657"/>
    <w:rsid w:val="0068725F"/>
    <w:rsid w:val="00690D1D"/>
    <w:rsid w:val="00694885"/>
    <w:rsid w:val="006A071E"/>
    <w:rsid w:val="006B2F3A"/>
    <w:rsid w:val="006B39DD"/>
    <w:rsid w:val="006B6E83"/>
    <w:rsid w:val="006C5D81"/>
    <w:rsid w:val="006C7B37"/>
    <w:rsid w:val="006D2E76"/>
    <w:rsid w:val="006E425A"/>
    <w:rsid w:val="006E4E7D"/>
    <w:rsid w:val="006E5785"/>
    <w:rsid w:val="006E62C5"/>
    <w:rsid w:val="006E76CC"/>
    <w:rsid w:val="006F39CE"/>
    <w:rsid w:val="006F41BF"/>
    <w:rsid w:val="006F7DBF"/>
    <w:rsid w:val="007037B3"/>
    <w:rsid w:val="00705812"/>
    <w:rsid w:val="00711287"/>
    <w:rsid w:val="00711A4B"/>
    <w:rsid w:val="0071640D"/>
    <w:rsid w:val="00717DB1"/>
    <w:rsid w:val="00717F9A"/>
    <w:rsid w:val="007224C1"/>
    <w:rsid w:val="00723DB4"/>
    <w:rsid w:val="00730F96"/>
    <w:rsid w:val="00733E5E"/>
    <w:rsid w:val="00735214"/>
    <w:rsid w:val="00735832"/>
    <w:rsid w:val="00736564"/>
    <w:rsid w:val="0073663D"/>
    <w:rsid w:val="00737A5F"/>
    <w:rsid w:val="00740147"/>
    <w:rsid w:val="00752C02"/>
    <w:rsid w:val="0075762C"/>
    <w:rsid w:val="0076276D"/>
    <w:rsid w:val="00764D4D"/>
    <w:rsid w:val="0076620B"/>
    <w:rsid w:val="0077159E"/>
    <w:rsid w:val="00772D3D"/>
    <w:rsid w:val="00777383"/>
    <w:rsid w:val="007777C8"/>
    <w:rsid w:val="00790C63"/>
    <w:rsid w:val="007922E8"/>
    <w:rsid w:val="00792E3F"/>
    <w:rsid w:val="0079434D"/>
    <w:rsid w:val="00794371"/>
    <w:rsid w:val="00794B0D"/>
    <w:rsid w:val="00794CAA"/>
    <w:rsid w:val="007A59AA"/>
    <w:rsid w:val="007A6BC9"/>
    <w:rsid w:val="007B1FEE"/>
    <w:rsid w:val="007B4245"/>
    <w:rsid w:val="007C2DE8"/>
    <w:rsid w:val="007C44A6"/>
    <w:rsid w:val="007C4FA8"/>
    <w:rsid w:val="007C52E4"/>
    <w:rsid w:val="007D2263"/>
    <w:rsid w:val="007D465E"/>
    <w:rsid w:val="007D5BBC"/>
    <w:rsid w:val="007E0EE6"/>
    <w:rsid w:val="007E22D7"/>
    <w:rsid w:val="007E2D4A"/>
    <w:rsid w:val="007E2F57"/>
    <w:rsid w:val="007E331B"/>
    <w:rsid w:val="007E55D1"/>
    <w:rsid w:val="007E5799"/>
    <w:rsid w:val="007F0369"/>
    <w:rsid w:val="0080074A"/>
    <w:rsid w:val="008009BA"/>
    <w:rsid w:val="00802415"/>
    <w:rsid w:val="008049CF"/>
    <w:rsid w:val="00810272"/>
    <w:rsid w:val="00813296"/>
    <w:rsid w:val="00815BA5"/>
    <w:rsid w:val="0082122D"/>
    <w:rsid w:val="00822248"/>
    <w:rsid w:val="0083270D"/>
    <w:rsid w:val="00832BBA"/>
    <w:rsid w:val="0083565A"/>
    <w:rsid w:val="00842E7E"/>
    <w:rsid w:val="00843CAD"/>
    <w:rsid w:val="008479AD"/>
    <w:rsid w:val="008513A2"/>
    <w:rsid w:val="008540D7"/>
    <w:rsid w:val="00870105"/>
    <w:rsid w:val="00885B5D"/>
    <w:rsid w:val="00891EF7"/>
    <w:rsid w:val="0089203F"/>
    <w:rsid w:val="00893680"/>
    <w:rsid w:val="008A3760"/>
    <w:rsid w:val="008A74BD"/>
    <w:rsid w:val="008B0006"/>
    <w:rsid w:val="008B01B4"/>
    <w:rsid w:val="008B3548"/>
    <w:rsid w:val="008B38C4"/>
    <w:rsid w:val="008B410B"/>
    <w:rsid w:val="008B7FA7"/>
    <w:rsid w:val="008C09E7"/>
    <w:rsid w:val="008C16BF"/>
    <w:rsid w:val="008C3B47"/>
    <w:rsid w:val="008D2525"/>
    <w:rsid w:val="008E7691"/>
    <w:rsid w:val="008F0FA4"/>
    <w:rsid w:val="008F275C"/>
    <w:rsid w:val="008F4609"/>
    <w:rsid w:val="008F6158"/>
    <w:rsid w:val="008F7E1A"/>
    <w:rsid w:val="00901EEF"/>
    <w:rsid w:val="009034D9"/>
    <w:rsid w:val="009170FA"/>
    <w:rsid w:val="0092059A"/>
    <w:rsid w:val="00923304"/>
    <w:rsid w:val="0092360E"/>
    <w:rsid w:val="0093133D"/>
    <w:rsid w:val="009373AF"/>
    <w:rsid w:val="00944149"/>
    <w:rsid w:val="00946A97"/>
    <w:rsid w:val="00951C9B"/>
    <w:rsid w:val="00956224"/>
    <w:rsid w:val="00957B70"/>
    <w:rsid w:val="00964E5B"/>
    <w:rsid w:val="00965FB6"/>
    <w:rsid w:val="00985152"/>
    <w:rsid w:val="00986353"/>
    <w:rsid w:val="0098780A"/>
    <w:rsid w:val="00993D7B"/>
    <w:rsid w:val="0099647C"/>
    <w:rsid w:val="00996C9C"/>
    <w:rsid w:val="00996E45"/>
    <w:rsid w:val="00997CBA"/>
    <w:rsid w:val="009A1D22"/>
    <w:rsid w:val="009A223B"/>
    <w:rsid w:val="009A6CBB"/>
    <w:rsid w:val="009B135D"/>
    <w:rsid w:val="009B7F3C"/>
    <w:rsid w:val="009C28D6"/>
    <w:rsid w:val="009C32D4"/>
    <w:rsid w:val="009C7E68"/>
    <w:rsid w:val="009D5CC9"/>
    <w:rsid w:val="009E3A82"/>
    <w:rsid w:val="009E3E1A"/>
    <w:rsid w:val="009E40AE"/>
    <w:rsid w:val="009E5E66"/>
    <w:rsid w:val="009E6923"/>
    <w:rsid w:val="009E7635"/>
    <w:rsid w:val="009E7A99"/>
    <w:rsid w:val="009F11D3"/>
    <w:rsid w:val="009F1C6C"/>
    <w:rsid w:val="009F5208"/>
    <w:rsid w:val="009F64A9"/>
    <w:rsid w:val="00A1143C"/>
    <w:rsid w:val="00A11F22"/>
    <w:rsid w:val="00A13EBB"/>
    <w:rsid w:val="00A16731"/>
    <w:rsid w:val="00A2361A"/>
    <w:rsid w:val="00A310F7"/>
    <w:rsid w:val="00A33410"/>
    <w:rsid w:val="00A334EA"/>
    <w:rsid w:val="00A35ED3"/>
    <w:rsid w:val="00A40717"/>
    <w:rsid w:val="00A43D3F"/>
    <w:rsid w:val="00A45198"/>
    <w:rsid w:val="00A50D24"/>
    <w:rsid w:val="00A5105E"/>
    <w:rsid w:val="00A51FD5"/>
    <w:rsid w:val="00A5506E"/>
    <w:rsid w:val="00A57767"/>
    <w:rsid w:val="00A655F7"/>
    <w:rsid w:val="00A70872"/>
    <w:rsid w:val="00A71AA5"/>
    <w:rsid w:val="00A771EE"/>
    <w:rsid w:val="00A812E9"/>
    <w:rsid w:val="00A812F5"/>
    <w:rsid w:val="00A849ED"/>
    <w:rsid w:val="00A85F1B"/>
    <w:rsid w:val="00A869E5"/>
    <w:rsid w:val="00A94DBB"/>
    <w:rsid w:val="00A962D3"/>
    <w:rsid w:val="00AA041B"/>
    <w:rsid w:val="00AA64A5"/>
    <w:rsid w:val="00AB1BE0"/>
    <w:rsid w:val="00AB25C0"/>
    <w:rsid w:val="00AB70F6"/>
    <w:rsid w:val="00AC73E9"/>
    <w:rsid w:val="00AD0FE1"/>
    <w:rsid w:val="00AD28A9"/>
    <w:rsid w:val="00AD445C"/>
    <w:rsid w:val="00AD5569"/>
    <w:rsid w:val="00AD7B95"/>
    <w:rsid w:val="00AE1693"/>
    <w:rsid w:val="00AF2196"/>
    <w:rsid w:val="00AF353F"/>
    <w:rsid w:val="00B03147"/>
    <w:rsid w:val="00B05EDF"/>
    <w:rsid w:val="00B079E0"/>
    <w:rsid w:val="00B10C38"/>
    <w:rsid w:val="00B118CA"/>
    <w:rsid w:val="00B12420"/>
    <w:rsid w:val="00B12E83"/>
    <w:rsid w:val="00B13C76"/>
    <w:rsid w:val="00B15E22"/>
    <w:rsid w:val="00B248D3"/>
    <w:rsid w:val="00B34831"/>
    <w:rsid w:val="00B34C36"/>
    <w:rsid w:val="00B35CFB"/>
    <w:rsid w:val="00B36A8B"/>
    <w:rsid w:val="00B3790F"/>
    <w:rsid w:val="00B405F5"/>
    <w:rsid w:val="00B437D0"/>
    <w:rsid w:val="00B459F2"/>
    <w:rsid w:val="00B50025"/>
    <w:rsid w:val="00B514ED"/>
    <w:rsid w:val="00B51EF7"/>
    <w:rsid w:val="00B56576"/>
    <w:rsid w:val="00B57444"/>
    <w:rsid w:val="00B64468"/>
    <w:rsid w:val="00B7348C"/>
    <w:rsid w:val="00B76EA9"/>
    <w:rsid w:val="00B77E73"/>
    <w:rsid w:val="00B85BC8"/>
    <w:rsid w:val="00B95C61"/>
    <w:rsid w:val="00BA06CD"/>
    <w:rsid w:val="00BA5426"/>
    <w:rsid w:val="00BA56E3"/>
    <w:rsid w:val="00BA5AC0"/>
    <w:rsid w:val="00BB6E75"/>
    <w:rsid w:val="00BD53DF"/>
    <w:rsid w:val="00BE1115"/>
    <w:rsid w:val="00BF09BE"/>
    <w:rsid w:val="00BF7578"/>
    <w:rsid w:val="00C00072"/>
    <w:rsid w:val="00C059CB"/>
    <w:rsid w:val="00C07DB4"/>
    <w:rsid w:val="00C15123"/>
    <w:rsid w:val="00C158F6"/>
    <w:rsid w:val="00C2066D"/>
    <w:rsid w:val="00C20ACF"/>
    <w:rsid w:val="00C22C7D"/>
    <w:rsid w:val="00C24A54"/>
    <w:rsid w:val="00C25BC7"/>
    <w:rsid w:val="00C31548"/>
    <w:rsid w:val="00C41046"/>
    <w:rsid w:val="00C41345"/>
    <w:rsid w:val="00C52E57"/>
    <w:rsid w:val="00C54750"/>
    <w:rsid w:val="00C54A63"/>
    <w:rsid w:val="00C5516E"/>
    <w:rsid w:val="00C607BB"/>
    <w:rsid w:val="00C63562"/>
    <w:rsid w:val="00C6480C"/>
    <w:rsid w:val="00C8234E"/>
    <w:rsid w:val="00C86808"/>
    <w:rsid w:val="00C8699B"/>
    <w:rsid w:val="00C87240"/>
    <w:rsid w:val="00C87913"/>
    <w:rsid w:val="00CA73AC"/>
    <w:rsid w:val="00CA76C4"/>
    <w:rsid w:val="00CB210A"/>
    <w:rsid w:val="00CB59BF"/>
    <w:rsid w:val="00CC1A82"/>
    <w:rsid w:val="00CC62C4"/>
    <w:rsid w:val="00CC641A"/>
    <w:rsid w:val="00CD40B0"/>
    <w:rsid w:val="00CE5396"/>
    <w:rsid w:val="00CF2A1D"/>
    <w:rsid w:val="00CF671F"/>
    <w:rsid w:val="00CF77B8"/>
    <w:rsid w:val="00D02858"/>
    <w:rsid w:val="00D34FC0"/>
    <w:rsid w:val="00D36A87"/>
    <w:rsid w:val="00D40A0A"/>
    <w:rsid w:val="00D42D8E"/>
    <w:rsid w:val="00D44199"/>
    <w:rsid w:val="00D52D62"/>
    <w:rsid w:val="00D53E84"/>
    <w:rsid w:val="00D561E6"/>
    <w:rsid w:val="00D61CE2"/>
    <w:rsid w:val="00D65993"/>
    <w:rsid w:val="00D662C5"/>
    <w:rsid w:val="00D76153"/>
    <w:rsid w:val="00D87385"/>
    <w:rsid w:val="00D9259C"/>
    <w:rsid w:val="00D96A6F"/>
    <w:rsid w:val="00DA446E"/>
    <w:rsid w:val="00DB64C7"/>
    <w:rsid w:val="00DB670C"/>
    <w:rsid w:val="00DD11CE"/>
    <w:rsid w:val="00DD5EC8"/>
    <w:rsid w:val="00DE08FF"/>
    <w:rsid w:val="00DE0F74"/>
    <w:rsid w:val="00DE1688"/>
    <w:rsid w:val="00DE3A38"/>
    <w:rsid w:val="00DE4236"/>
    <w:rsid w:val="00DE434C"/>
    <w:rsid w:val="00DE4F01"/>
    <w:rsid w:val="00DE7AA4"/>
    <w:rsid w:val="00DF03CA"/>
    <w:rsid w:val="00DF382C"/>
    <w:rsid w:val="00DF3AC7"/>
    <w:rsid w:val="00DF5D61"/>
    <w:rsid w:val="00E0256C"/>
    <w:rsid w:val="00E05EE7"/>
    <w:rsid w:val="00E111C0"/>
    <w:rsid w:val="00E11FC6"/>
    <w:rsid w:val="00E219B0"/>
    <w:rsid w:val="00E26AEE"/>
    <w:rsid w:val="00E31B8B"/>
    <w:rsid w:val="00E348A7"/>
    <w:rsid w:val="00E35E3C"/>
    <w:rsid w:val="00E40426"/>
    <w:rsid w:val="00E434A7"/>
    <w:rsid w:val="00E5072F"/>
    <w:rsid w:val="00E513D0"/>
    <w:rsid w:val="00E542A5"/>
    <w:rsid w:val="00E55440"/>
    <w:rsid w:val="00E569E7"/>
    <w:rsid w:val="00E57C34"/>
    <w:rsid w:val="00E73130"/>
    <w:rsid w:val="00E76845"/>
    <w:rsid w:val="00E81C22"/>
    <w:rsid w:val="00E85AAF"/>
    <w:rsid w:val="00E87084"/>
    <w:rsid w:val="00E94380"/>
    <w:rsid w:val="00E94494"/>
    <w:rsid w:val="00EA6DDC"/>
    <w:rsid w:val="00EA7156"/>
    <w:rsid w:val="00EA7800"/>
    <w:rsid w:val="00EB3C2D"/>
    <w:rsid w:val="00EB70CC"/>
    <w:rsid w:val="00EB734B"/>
    <w:rsid w:val="00EC1F25"/>
    <w:rsid w:val="00EC3C00"/>
    <w:rsid w:val="00EC618E"/>
    <w:rsid w:val="00EC7C62"/>
    <w:rsid w:val="00ED3EBB"/>
    <w:rsid w:val="00EE034E"/>
    <w:rsid w:val="00EE2E3F"/>
    <w:rsid w:val="00EE4E3F"/>
    <w:rsid w:val="00EE52A7"/>
    <w:rsid w:val="00EE6DCE"/>
    <w:rsid w:val="00EF115D"/>
    <w:rsid w:val="00EF5332"/>
    <w:rsid w:val="00F00F57"/>
    <w:rsid w:val="00F02EB9"/>
    <w:rsid w:val="00F06BD4"/>
    <w:rsid w:val="00F0753C"/>
    <w:rsid w:val="00F104A7"/>
    <w:rsid w:val="00F11E23"/>
    <w:rsid w:val="00F209CE"/>
    <w:rsid w:val="00F24891"/>
    <w:rsid w:val="00F258AD"/>
    <w:rsid w:val="00F27AAC"/>
    <w:rsid w:val="00F30971"/>
    <w:rsid w:val="00F344CD"/>
    <w:rsid w:val="00F37479"/>
    <w:rsid w:val="00F41A92"/>
    <w:rsid w:val="00F44D94"/>
    <w:rsid w:val="00F5223F"/>
    <w:rsid w:val="00F55739"/>
    <w:rsid w:val="00F604F8"/>
    <w:rsid w:val="00F71E61"/>
    <w:rsid w:val="00F772E7"/>
    <w:rsid w:val="00F810B2"/>
    <w:rsid w:val="00F8670A"/>
    <w:rsid w:val="00F8672D"/>
    <w:rsid w:val="00F96096"/>
    <w:rsid w:val="00FA1D6C"/>
    <w:rsid w:val="00FA4E2D"/>
    <w:rsid w:val="00FB2143"/>
    <w:rsid w:val="00FC0887"/>
    <w:rsid w:val="00FC2D01"/>
    <w:rsid w:val="00FD7C15"/>
    <w:rsid w:val="00FE000E"/>
    <w:rsid w:val="00FE5384"/>
    <w:rsid w:val="00FF1E74"/>
    <w:rsid w:val="00FF3F17"/>
    <w:rsid w:val="00FF4C81"/>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B8AE96-20C1-4770-861E-0B94D0C8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lsdException w:name="Light Grid"/>
    <w:lsdException w:name="Medium Shading 1"/>
    <w:lsdException w:name="Medium Shading 2"/>
    <w:lsdException w:name="Medium List 1" w:uiPriority="65"/>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355"/>
    <w:rPr>
      <w:sz w:val="24"/>
      <w:szCs w:val="24"/>
      <w:lang w:val="es-ES_tradnl"/>
    </w:rPr>
  </w:style>
  <w:style w:type="paragraph" w:styleId="Heading1">
    <w:name w:val="heading 1"/>
    <w:basedOn w:val="Normal"/>
    <w:link w:val="Heading1Char"/>
    <w:uiPriority w:val="9"/>
    <w:qFormat/>
    <w:rsid w:val="001617FF"/>
    <w:pPr>
      <w:spacing w:before="100" w:beforeAutospacing="1" w:after="100" w:afterAutospacing="1"/>
      <w:outlineLvl w:val="0"/>
    </w:pPr>
    <w:rPr>
      <w:rFonts w:ascii="Times New Roman" w:eastAsia="Times New Roman" w:hAnsi="Times New Roman"/>
      <w:b/>
      <w:bCs/>
      <w:kern w:val="36"/>
      <w:sz w:val="48"/>
      <w:szCs w:val="48"/>
      <w:lang w:val="es-ES"/>
    </w:rPr>
  </w:style>
  <w:style w:type="paragraph" w:styleId="Heading4">
    <w:name w:val="heading 4"/>
    <w:basedOn w:val="Normal"/>
    <w:link w:val="Heading4Char"/>
    <w:uiPriority w:val="9"/>
    <w:qFormat/>
    <w:rsid w:val="001617FF"/>
    <w:pPr>
      <w:spacing w:before="100" w:beforeAutospacing="1" w:after="100" w:afterAutospacing="1"/>
      <w:outlineLvl w:val="3"/>
    </w:pPr>
    <w:rPr>
      <w:rFonts w:ascii="Times New Roman" w:eastAsia="Times New Roman" w:hAnsi="Times New Roman"/>
      <w:b/>
      <w:bCs/>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7FF"/>
    <w:rPr>
      <w:rFonts w:ascii="Times New Roman" w:eastAsia="Times New Roman" w:hAnsi="Times New Roman"/>
      <w:b/>
      <w:bCs/>
      <w:kern w:val="36"/>
      <w:sz w:val="48"/>
      <w:szCs w:val="48"/>
    </w:rPr>
  </w:style>
  <w:style w:type="character" w:customStyle="1" w:styleId="Heading4Char">
    <w:name w:val="Heading 4 Char"/>
    <w:basedOn w:val="DefaultParagraphFont"/>
    <w:link w:val="Heading4"/>
    <w:uiPriority w:val="9"/>
    <w:rsid w:val="001617FF"/>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2C3764"/>
    <w:rPr>
      <w:rFonts w:ascii="Lucida Grande" w:hAnsi="Lucida Grande"/>
      <w:sz w:val="18"/>
      <w:szCs w:val="18"/>
    </w:rPr>
  </w:style>
  <w:style w:type="character" w:customStyle="1" w:styleId="BalloonTextChar">
    <w:name w:val="Balloon Text Char"/>
    <w:link w:val="BalloonText"/>
    <w:uiPriority w:val="99"/>
    <w:semiHidden/>
    <w:rsid w:val="002C3764"/>
    <w:rPr>
      <w:rFonts w:ascii="Lucida Grande" w:hAnsi="Lucida Grande" w:cs="Lucida Grande"/>
      <w:sz w:val="18"/>
      <w:szCs w:val="18"/>
    </w:rPr>
  </w:style>
  <w:style w:type="paragraph" w:customStyle="1" w:styleId="Listavistosa-nfasis11">
    <w:name w:val="Lista vistosa - Énfasis 11"/>
    <w:basedOn w:val="Normal"/>
    <w:uiPriority w:val="34"/>
    <w:qFormat/>
    <w:rsid w:val="00794CAA"/>
    <w:pPr>
      <w:ind w:left="720"/>
      <w:contextualSpacing/>
    </w:pPr>
  </w:style>
  <w:style w:type="character" w:customStyle="1" w:styleId="hps">
    <w:name w:val="hps"/>
    <w:basedOn w:val="DefaultParagraphFont"/>
    <w:rsid w:val="005E391F"/>
  </w:style>
  <w:style w:type="paragraph" w:styleId="Header">
    <w:name w:val="header"/>
    <w:basedOn w:val="Normal"/>
    <w:link w:val="HeaderChar"/>
    <w:uiPriority w:val="99"/>
    <w:unhideWhenUsed/>
    <w:rsid w:val="0024309F"/>
    <w:pPr>
      <w:tabs>
        <w:tab w:val="center" w:pos="4252"/>
        <w:tab w:val="right" w:pos="8504"/>
      </w:tabs>
    </w:pPr>
  </w:style>
  <w:style w:type="character" w:customStyle="1" w:styleId="HeaderChar">
    <w:name w:val="Header Char"/>
    <w:basedOn w:val="DefaultParagraphFont"/>
    <w:link w:val="Header"/>
    <w:uiPriority w:val="99"/>
    <w:rsid w:val="0024309F"/>
  </w:style>
  <w:style w:type="paragraph" w:styleId="Footer">
    <w:name w:val="footer"/>
    <w:basedOn w:val="Normal"/>
    <w:link w:val="FooterChar"/>
    <w:uiPriority w:val="99"/>
    <w:unhideWhenUsed/>
    <w:rsid w:val="0024309F"/>
    <w:pPr>
      <w:tabs>
        <w:tab w:val="center" w:pos="4252"/>
        <w:tab w:val="right" w:pos="8504"/>
      </w:tabs>
    </w:pPr>
  </w:style>
  <w:style w:type="character" w:customStyle="1" w:styleId="FooterChar">
    <w:name w:val="Footer Char"/>
    <w:basedOn w:val="DefaultParagraphFont"/>
    <w:link w:val="Footer"/>
    <w:uiPriority w:val="99"/>
    <w:rsid w:val="0024309F"/>
  </w:style>
  <w:style w:type="character" w:styleId="CommentReference">
    <w:name w:val="annotation reference"/>
    <w:uiPriority w:val="99"/>
    <w:semiHidden/>
    <w:unhideWhenUsed/>
    <w:rsid w:val="0092059A"/>
    <w:rPr>
      <w:sz w:val="18"/>
      <w:szCs w:val="18"/>
    </w:rPr>
  </w:style>
  <w:style w:type="paragraph" w:styleId="CommentText">
    <w:name w:val="annotation text"/>
    <w:basedOn w:val="Normal"/>
    <w:link w:val="CommentTextChar"/>
    <w:uiPriority w:val="99"/>
    <w:unhideWhenUsed/>
    <w:rsid w:val="0092059A"/>
  </w:style>
  <w:style w:type="character" w:customStyle="1" w:styleId="CommentTextChar">
    <w:name w:val="Comment Text Char"/>
    <w:basedOn w:val="DefaultParagraphFont"/>
    <w:link w:val="CommentText"/>
    <w:uiPriority w:val="99"/>
    <w:semiHidden/>
    <w:rsid w:val="0092059A"/>
  </w:style>
  <w:style w:type="paragraph" w:styleId="CommentSubject">
    <w:name w:val="annotation subject"/>
    <w:basedOn w:val="CommentText"/>
    <w:next w:val="CommentText"/>
    <w:link w:val="CommentSubjectChar"/>
    <w:uiPriority w:val="99"/>
    <w:semiHidden/>
    <w:unhideWhenUsed/>
    <w:rsid w:val="0092059A"/>
    <w:rPr>
      <w:b/>
      <w:bCs/>
      <w:sz w:val="20"/>
      <w:szCs w:val="20"/>
    </w:rPr>
  </w:style>
  <w:style w:type="character" w:customStyle="1" w:styleId="CommentSubjectChar">
    <w:name w:val="Comment Subject Char"/>
    <w:link w:val="CommentSubject"/>
    <w:uiPriority w:val="99"/>
    <w:semiHidden/>
    <w:rsid w:val="0092059A"/>
    <w:rPr>
      <w:b/>
      <w:bCs/>
      <w:sz w:val="20"/>
      <w:szCs w:val="20"/>
    </w:rPr>
  </w:style>
  <w:style w:type="character" w:styleId="Hyperlink">
    <w:name w:val="Hyperlink"/>
    <w:uiPriority w:val="99"/>
    <w:unhideWhenUsed/>
    <w:rsid w:val="009373AF"/>
    <w:rPr>
      <w:color w:val="0000FF"/>
      <w:u w:val="single"/>
    </w:rPr>
  </w:style>
  <w:style w:type="paragraph" w:customStyle="1" w:styleId="Sombreadovistoso-nfasis11">
    <w:name w:val="Sombreado vistoso - Énfasis 11"/>
    <w:hidden/>
    <w:uiPriority w:val="99"/>
    <w:semiHidden/>
    <w:rsid w:val="00F104A7"/>
    <w:rPr>
      <w:sz w:val="24"/>
      <w:szCs w:val="24"/>
      <w:lang w:val="es-ES_tradnl"/>
    </w:rPr>
  </w:style>
  <w:style w:type="paragraph" w:styleId="ListParagraph">
    <w:name w:val="List Paragraph"/>
    <w:basedOn w:val="Normal"/>
    <w:uiPriority w:val="72"/>
    <w:qFormat/>
    <w:rsid w:val="000406AF"/>
    <w:pPr>
      <w:ind w:left="720"/>
      <w:contextualSpacing/>
    </w:pPr>
  </w:style>
  <w:style w:type="paragraph" w:styleId="BodyText">
    <w:name w:val="Body Text"/>
    <w:basedOn w:val="Normal"/>
    <w:link w:val="BodyTextChar"/>
    <w:rsid w:val="001617FF"/>
    <w:pPr>
      <w:ind w:right="565"/>
      <w:jc w:val="both"/>
    </w:pPr>
    <w:rPr>
      <w:rFonts w:ascii="Times New Roman" w:eastAsia="Times New Roman" w:hAnsi="Times New Roman"/>
      <w:sz w:val="22"/>
      <w:szCs w:val="20"/>
    </w:rPr>
  </w:style>
  <w:style w:type="character" w:customStyle="1" w:styleId="BodyTextChar">
    <w:name w:val="Body Text Char"/>
    <w:basedOn w:val="DefaultParagraphFont"/>
    <w:link w:val="BodyText"/>
    <w:rsid w:val="001617FF"/>
    <w:rPr>
      <w:rFonts w:ascii="Times New Roman" w:eastAsia="Times New Roman" w:hAnsi="Times New Roman"/>
      <w:sz w:val="22"/>
      <w:lang w:val="es-ES_tradnl"/>
    </w:rPr>
  </w:style>
  <w:style w:type="character" w:customStyle="1" w:styleId="apple-converted-space">
    <w:name w:val="apple-converted-space"/>
    <w:rsid w:val="001617FF"/>
  </w:style>
  <w:style w:type="character" w:styleId="Emphasis">
    <w:name w:val="Emphasis"/>
    <w:uiPriority w:val="20"/>
    <w:qFormat/>
    <w:rsid w:val="001617FF"/>
    <w:rPr>
      <w:i/>
      <w:iCs/>
    </w:rPr>
  </w:style>
  <w:style w:type="character" w:customStyle="1" w:styleId="jrnl">
    <w:name w:val="jrnl"/>
    <w:basedOn w:val="DefaultParagraphFont"/>
    <w:rsid w:val="001617FF"/>
  </w:style>
  <w:style w:type="paragraph" w:customStyle="1" w:styleId="Ttulo1">
    <w:name w:val="Título1"/>
    <w:basedOn w:val="Normal"/>
    <w:rsid w:val="001617FF"/>
    <w:pPr>
      <w:spacing w:before="100" w:beforeAutospacing="1" w:after="100" w:afterAutospacing="1"/>
    </w:pPr>
    <w:rPr>
      <w:rFonts w:ascii="Times New Roman" w:eastAsia="Times New Roman" w:hAnsi="Times New Roman"/>
      <w:lang w:val="es-ES"/>
    </w:rPr>
  </w:style>
  <w:style w:type="paragraph" w:customStyle="1" w:styleId="desc">
    <w:name w:val="desc"/>
    <w:basedOn w:val="Normal"/>
    <w:rsid w:val="001617FF"/>
    <w:pPr>
      <w:spacing w:before="100" w:beforeAutospacing="1" w:after="100" w:afterAutospacing="1"/>
    </w:pPr>
    <w:rPr>
      <w:rFonts w:ascii="Times New Roman" w:eastAsia="Times New Roman" w:hAnsi="Times New Roman"/>
      <w:lang w:val="es-ES"/>
    </w:rPr>
  </w:style>
  <w:style w:type="paragraph" w:customStyle="1" w:styleId="details">
    <w:name w:val="details"/>
    <w:basedOn w:val="Normal"/>
    <w:rsid w:val="001617FF"/>
    <w:pPr>
      <w:spacing w:before="100" w:beforeAutospacing="1" w:after="100" w:afterAutospacing="1"/>
    </w:pPr>
    <w:rPr>
      <w:rFonts w:ascii="Times New Roman" w:eastAsia="Times New Roman" w:hAnsi="Times New Roman"/>
      <w:lang w:val="es-ES"/>
    </w:rPr>
  </w:style>
  <w:style w:type="character" w:customStyle="1" w:styleId="highlight">
    <w:name w:val="highlight"/>
    <w:basedOn w:val="DefaultParagraphFont"/>
    <w:rsid w:val="001617FF"/>
  </w:style>
  <w:style w:type="table" w:styleId="MediumList1">
    <w:name w:val="Medium List 1"/>
    <w:basedOn w:val="TableNormal"/>
    <w:uiPriority w:val="65"/>
    <w:rsid w:val="00FF4C81"/>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F4C81"/>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1">
    <w:name w:val="批注文字 Char1"/>
    <w:uiPriority w:val="99"/>
    <w:rsid w:val="00A16731"/>
    <w:rPr>
      <w:rFonts w:eastAsia="SimSun"/>
      <w:kern w:val="2"/>
      <w:sz w:val="21"/>
      <w:szCs w:val="24"/>
      <w:lang w:val="en-US" w:eastAsia="zh-CN" w:bidi="ar-SA"/>
    </w:rPr>
  </w:style>
  <w:style w:type="paragraph" w:styleId="NormalWeb">
    <w:name w:val="Normal (Web)"/>
    <w:basedOn w:val="Normal"/>
    <w:uiPriority w:val="99"/>
    <w:semiHidden/>
    <w:unhideWhenUsed/>
    <w:rsid w:val="000C2386"/>
    <w:pPr>
      <w:spacing w:before="100" w:beforeAutospacing="1" w:after="100" w:afterAutospacing="1"/>
    </w:pPr>
    <w:rPr>
      <w:rFonts w:ascii="Times" w:eastAsiaTheme="minorEastAsia" w:hAnsi="Time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36917">
      <w:bodyDiv w:val="1"/>
      <w:marLeft w:val="0"/>
      <w:marRight w:val="0"/>
      <w:marTop w:val="0"/>
      <w:marBottom w:val="0"/>
      <w:divBdr>
        <w:top w:val="none" w:sz="0" w:space="0" w:color="auto"/>
        <w:left w:val="none" w:sz="0" w:space="0" w:color="auto"/>
        <w:bottom w:val="none" w:sz="0" w:space="0" w:color="auto"/>
        <w:right w:val="none" w:sz="0" w:space="0" w:color="auto"/>
      </w:divBdr>
    </w:div>
    <w:div w:id="248465034">
      <w:bodyDiv w:val="1"/>
      <w:marLeft w:val="0"/>
      <w:marRight w:val="0"/>
      <w:marTop w:val="0"/>
      <w:marBottom w:val="0"/>
      <w:divBdr>
        <w:top w:val="none" w:sz="0" w:space="0" w:color="auto"/>
        <w:left w:val="none" w:sz="0" w:space="0" w:color="auto"/>
        <w:bottom w:val="none" w:sz="0" w:space="0" w:color="auto"/>
        <w:right w:val="none" w:sz="0" w:space="0" w:color="auto"/>
      </w:divBdr>
      <w:divsChild>
        <w:div w:id="250551772">
          <w:marLeft w:val="0"/>
          <w:marRight w:val="0"/>
          <w:marTop w:val="0"/>
          <w:marBottom w:val="0"/>
          <w:divBdr>
            <w:top w:val="none" w:sz="0" w:space="0" w:color="auto"/>
            <w:left w:val="none" w:sz="0" w:space="0" w:color="auto"/>
            <w:bottom w:val="none" w:sz="0" w:space="0" w:color="auto"/>
            <w:right w:val="none" w:sz="0" w:space="0" w:color="auto"/>
          </w:divBdr>
          <w:divsChild>
            <w:div w:id="1609894519">
              <w:marLeft w:val="0"/>
              <w:marRight w:val="0"/>
              <w:marTop w:val="0"/>
              <w:marBottom w:val="0"/>
              <w:divBdr>
                <w:top w:val="none" w:sz="0" w:space="0" w:color="auto"/>
                <w:left w:val="none" w:sz="0" w:space="0" w:color="auto"/>
                <w:bottom w:val="none" w:sz="0" w:space="0" w:color="auto"/>
                <w:right w:val="none" w:sz="0" w:space="0" w:color="auto"/>
              </w:divBdr>
              <w:divsChild>
                <w:div w:id="1112743080">
                  <w:marLeft w:val="0"/>
                  <w:marRight w:val="0"/>
                  <w:marTop w:val="0"/>
                  <w:marBottom w:val="0"/>
                  <w:divBdr>
                    <w:top w:val="none" w:sz="0" w:space="0" w:color="auto"/>
                    <w:left w:val="none" w:sz="0" w:space="0" w:color="auto"/>
                    <w:bottom w:val="none" w:sz="0" w:space="0" w:color="auto"/>
                    <w:right w:val="none" w:sz="0" w:space="0" w:color="auto"/>
                  </w:divBdr>
                  <w:divsChild>
                    <w:div w:id="209615328">
                      <w:marLeft w:val="0"/>
                      <w:marRight w:val="0"/>
                      <w:marTop w:val="0"/>
                      <w:marBottom w:val="0"/>
                      <w:divBdr>
                        <w:top w:val="none" w:sz="0" w:space="0" w:color="auto"/>
                        <w:left w:val="none" w:sz="0" w:space="0" w:color="auto"/>
                        <w:bottom w:val="none" w:sz="0" w:space="0" w:color="auto"/>
                        <w:right w:val="none" w:sz="0" w:space="0" w:color="auto"/>
                      </w:divBdr>
                      <w:divsChild>
                        <w:div w:id="196284124">
                          <w:marLeft w:val="0"/>
                          <w:marRight w:val="0"/>
                          <w:marTop w:val="0"/>
                          <w:marBottom w:val="0"/>
                          <w:divBdr>
                            <w:top w:val="none" w:sz="0" w:space="0" w:color="auto"/>
                            <w:left w:val="none" w:sz="0" w:space="0" w:color="auto"/>
                            <w:bottom w:val="none" w:sz="0" w:space="0" w:color="auto"/>
                            <w:right w:val="none" w:sz="0" w:space="0" w:color="auto"/>
                          </w:divBdr>
                          <w:divsChild>
                            <w:div w:id="1712998752">
                              <w:marLeft w:val="0"/>
                              <w:marRight w:val="0"/>
                              <w:marTop w:val="0"/>
                              <w:marBottom w:val="0"/>
                              <w:divBdr>
                                <w:top w:val="none" w:sz="0" w:space="0" w:color="auto"/>
                                <w:left w:val="none" w:sz="0" w:space="0" w:color="auto"/>
                                <w:bottom w:val="none" w:sz="0" w:space="0" w:color="auto"/>
                                <w:right w:val="none" w:sz="0" w:space="0" w:color="auto"/>
                              </w:divBdr>
                              <w:divsChild>
                                <w:div w:id="1731265195">
                                  <w:marLeft w:val="0"/>
                                  <w:marRight w:val="0"/>
                                  <w:marTop w:val="0"/>
                                  <w:marBottom w:val="0"/>
                                  <w:divBdr>
                                    <w:top w:val="none" w:sz="0" w:space="0" w:color="auto"/>
                                    <w:left w:val="none" w:sz="0" w:space="0" w:color="auto"/>
                                    <w:bottom w:val="none" w:sz="0" w:space="0" w:color="auto"/>
                                    <w:right w:val="none" w:sz="0" w:space="0" w:color="auto"/>
                                  </w:divBdr>
                                  <w:divsChild>
                                    <w:div w:id="1617637332">
                                      <w:marLeft w:val="60"/>
                                      <w:marRight w:val="0"/>
                                      <w:marTop w:val="0"/>
                                      <w:marBottom w:val="0"/>
                                      <w:divBdr>
                                        <w:top w:val="none" w:sz="0" w:space="0" w:color="auto"/>
                                        <w:left w:val="none" w:sz="0" w:space="0" w:color="auto"/>
                                        <w:bottom w:val="none" w:sz="0" w:space="0" w:color="auto"/>
                                        <w:right w:val="none" w:sz="0" w:space="0" w:color="auto"/>
                                      </w:divBdr>
                                      <w:divsChild>
                                        <w:div w:id="1635675897">
                                          <w:marLeft w:val="0"/>
                                          <w:marRight w:val="0"/>
                                          <w:marTop w:val="0"/>
                                          <w:marBottom w:val="0"/>
                                          <w:divBdr>
                                            <w:top w:val="none" w:sz="0" w:space="0" w:color="auto"/>
                                            <w:left w:val="none" w:sz="0" w:space="0" w:color="auto"/>
                                            <w:bottom w:val="none" w:sz="0" w:space="0" w:color="auto"/>
                                            <w:right w:val="none" w:sz="0" w:space="0" w:color="auto"/>
                                          </w:divBdr>
                                          <w:divsChild>
                                            <w:div w:id="865101427">
                                              <w:marLeft w:val="0"/>
                                              <w:marRight w:val="0"/>
                                              <w:marTop w:val="0"/>
                                              <w:marBottom w:val="120"/>
                                              <w:divBdr>
                                                <w:top w:val="single" w:sz="6" w:space="0" w:color="F5F5F5"/>
                                                <w:left w:val="single" w:sz="6" w:space="0" w:color="F5F5F5"/>
                                                <w:bottom w:val="single" w:sz="6" w:space="0" w:color="F5F5F5"/>
                                                <w:right w:val="single" w:sz="6" w:space="0" w:color="F5F5F5"/>
                                              </w:divBdr>
                                              <w:divsChild>
                                                <w:div w:id="1562208315">
                                                  <w:marLeft w:val="0"/>
                                                  <w:marRight w:val="0"/>
                                                  <w:marTop w:val="0"/>
                                                  <w:marBottom w:val="0"/>
                                                  <w:divBdr>
                                                    <w:top w:val="none" w:sz="0" w:space="0" w:color="auto"/>
                                                    <w:left w:val="none" w:sz="0" w:space="0" w:color="auto"/>
                                                    <w:bottom w:val="none" w:sz="0" w:space="0" w:color="auto"/>
                                                    <w:right w:val="none" w:sz="0" w:space="0" w:color="auto"/>
                                                  </w:divBdr>
                                                  <w:divsChild>
                                                    <w:div w:id="2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958110">
      <w:bodyDiv w:val="1"/>
      <w:marLeft w:val="0"/>
      <w:marRight w:val="0"/>
      <w:marTop w:val="0"/>
      <w:marBottom w:val="0"/>
      <w:divBdr>
        <w:top w:val="none" w:sz="0" w:space="0" w:color="auto"/>
        <w:left w:val="none" w:sz="0" w:space="0" w:color="auto"/>
        <w:bottom w:val="none" w:sz="0" w:space="0" w:color="auto"/>
        <w:right w:val="none" w:sz="0" w:space="0" w:color="auto"/>
      </w:divBdr>
    </w:div>
    <w:div w:id="505022936">
      <w:bodyDiv w:val="1"/>
      <w:marLeft w:val="0"/>
      <w:marRight w:val="0"/>
      <w:marTop w:val="0"/>
      <w:marBottom w:val="0"/>
      <w:divBdr>
        <w:top w:val="none" w:sz="0" w:space="0" w:color="auto"/>
        <w:left w:val="none" w:sz="0" w:space="0" w:color="auto"/>
        <w:bottom w:val="none" w:sz="0" w:space="0" w:color="auto"/>
        <w:right w:val="none" w:sz="0" w:space="0" w:color="auto"/>
      </w:divBdr>
    </w:div>
    <w:div w:id="517818898">
      <w:bodyDiv w:val="1"/>
      <w:marLeft w:val="0"/>
      <w:marRight w:val="0"/>
      <w:marTop w:val="0"/>
      <w:marBottom w:val="0"/>
      <w:divBdr>
        <w:top w:val="none" w:sz="0" w:space="0" w:color="auto"/>
        <w:left w:val="none" w:sz="0" w:space="0" w:color="auto"/>
        <w:bottom w:val="none" w:sz="0" w:space="0" w:color="auto"/>
        <w:right w:val="none" w:sz="0" w:space="0" w:color="auto"/>
      </w:divBdr>
    </w:div>
    <w:div w:id="712192440">
      <w:bodyDiv w:val="1"/>
      <w:marLeft w:val="0"/>
      <w:marRight w:val="0"/>
      <w:marTop w:val="0"/>
      <w:marBottom w:val="0"/>
      <w:divBdr>
        <w:top w:val="none" w:sz="0" w:space="0" w:color="auto"/>
        <w:left w:val="none" w:sz="0" w:space="0" w:color="auto"/>
        <w:bottom w:val="none" w:sz="0" w:space="0" w:color="auto"/>
        <w:right w:val="none" w:sz="0" w:space="0" w:color="auto"/>
      </w:divBdr>
      <w:divsChild>
        <w:div w:id="1004017500">
          <w:marLeft w:val="333"/>
          <w:marRight w:val="0"/>
          <w:marTop w:val="0"/>
          <w:marBottom w:val="0"/>
          <w:divBdr>
            <w:top w:val="none" w:sz="0" w:space="0" w:color="auto"/>
            <w:left w:val="none" w:sz="0" w:space="0" w:color="auto"/>
            <w:bottom w:val="none" w:sz="0" w:space="0" w:color="auto"/>
            <w:right w:val="none" w:sz="0" w:space="0" w:color="auto"/>
          </w:divBdr>
          <w:divsChild>
            <w:div w:id="722676766">
              <w:marLeft w:val="0"/>
              <w:marRight w:val="0"/>
              <w:marTop w:val="34"/>
              <w:marBottom w:val="34"/>
              <w:divBdr>
                <w:top w:val="none" w:sz="0" w:space="0" w:color="auto"/>
                <w:left w:val="none" w:sz="0" w:space="0" w:color="auto"/>
                <w:bottom w:val="none" w:sz="0" w:space="0" w:color="auto"/>
                <w:right w:val="none" w:sz="0" w:space="0" w:color="auto"/>
              </w:divBdr>
            </w:div>
            <w:div w:id="1054698905">
              <w:marLeft w:val="0"/>
              <w:marRight w:val="0"/>
              <w:marTop w:val="0"/>
              <w:marBottom w:val="0"/>
              <w:divBdr>
                <w:top w:val="none" w:sz="0" w:space="0" w:color="auto"/>
                <w:left w:val="none" w:sz="0" w:space="0" w:color="auto"/>
                <w:bottom w:val="none" w:sz="0" w:space="0" w:color="auto"/>
                <w:right w:val="none" w:sz="0" w:space="0" w:color="auto"/>
              </w:divBdr>
              <w:divsChild>
                <w:div w:id="4985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8167">
      <w:bodyDiv w:val="1"/>
      <w:marLeft w:val="0"/>
      <w:marRight w:val="0"/>
      <w:marTop w:val="0"/>
      <w:marBottom w:val="0"/>
      <w:divBdr>
        <w:top w:val="none" w:sz="0" w:space="0" w:color="auto"/>
        <w:left w:val="none" w:sz="0" w:space="0" w:color="auto"/>
        <w:bottom w:val="none" w:sz="0" w:space="0" w:color="auto"/>
        <w:right w:val="none" w:sz="0" w:space="0" w:color="auto"/>
      </w:divBdr>
    </w:div>
    <w:div w:id="1570847070">
      <w:bodyDiv w:val="1"/>
      <w:marLeft w:val="0"/>
      <w:marRight w:val="0"/>
      <w:marTop w:val="0"/>
      <w:marBottom w:val="0"/>
      <w:divBdr>
        <w:top w:val="none" w:sz="0" w:space="0" w:color="auto"/>
        <w:left w:val="none" w:sz="0" w:space="0" w:color="auto"/>
        <w:bottom w:val="none" w:sz="0" w:space="0" w:color="auto"/>
        <w:right w:val="none" w:sz="0" w:space="0" w:color="auto"/>
      </w:divBdr>
    </w:div>
    <w:div w:id="1669559957">
      <w:bodyDiv w:val="1"/>
      <w:marLeft w:val="0"/>
      <w:marRight w:val="0"/>
      <w:marTop w:val="0"/>
      <w:marBottom w:val="0"/>
      <w:divBdr>
        <w:top w:val="none" w:sz="0" w:space="0" w:color="auto"/>
        <w:left w:val="none" w:sz="0" w:space="0" w:color="auto"/>
        <w:bottom w:val="none" w:sz="0" w:space="0" w:color="auto"/>
        <w:right w:val="none" w:sz="0" w:space="0" w:color="auto"/>
      </w:divBdr>
    </w:div>
    <w:div w:id="1873613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reja_eug@gva.e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08FB9-6BA7-418A-A4E8-D18BEF5E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8857</Words>
  <Characters>50491</Characters>
  <Application>Microsoft Office Word</Application>
  <DocSecurity>0</DocSecurity>
  <Lines>420</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59230</CharactersWithSpaces>
  <SharedDoc>false</SharedDoc>
  <HLinks>
    <vt:vector size="1212" baseType="variant">
      <vt:variant>
        <vt:i4>3473455</vt:i4>
      </vt:variant>
      <vt:variant>
        <vt:i4>603</vt:i4>
      </vt:variant>
      <vt:variant>
        <vt:i4>0</vt:i4>
      </vt:variant>
      <vt:variant>
        <vt:i4>5</vt:i4>
      </vt:variant>
      <vt:variant>
        <vt:lpwstr>http://www.ncbi.nlm.nih.gov/pubmed/15157921</vt:lpwstr>
      </vt:variant>
      <vt:variant>
        <vt:lpwstr/>
      </vt:variant>
      <vt:variant>
        <vt:i4>65645</vt:i4>
      </vt:variant>
      <vt:variant>
        <vt:i4>600</vt:i4>
      </vt:variant>
      <vt:variant>
        <vt:i4>0</vt:i4>
      </vt:variant>
      <vt:variant>
        <vt:i4>5</vt:i4>
      </vt:variant>
      <vt:variant>
        <vt:lpwstr>http://www.ncbi.nlm.nih.gov/pubmed/?term=Dhawan%20A%5BAuthor%5D&amp;cauthor=true&amp;cauthor_uid=16355567</vt:lpwstr>
      </vt:variant>
      <vt:variant>
        <vt:lpwstr/>
      </vt:variant>
      <vt:variant>
        <vt:i4>4784244</vt:i4>
      </vt:variant>
      <vt:variant>
        <vt:i4>597</vt:i4>
      </vt:variant>
      <vt:variant>
        <vt:i4>0</vt:i4>
      </vt:variant>
      <vt:variant>
        <vt:i4>5</vt:i4>
      </vt:variant>
      <vt:variant>
        <vt:lpwstr>http://www.ncbi.nlm.nih.gov/pubmed/?term=Hughes%20RD%5BAuthor%5D&amp;cauthor=true&amp;cauthor_uid=16355567</vt:lpwstr>
      </vt:variant>
      <vt:variant>
        <vt:lpwstr/>
      </vt:variant>
      <vt:variant>
        <vt:i4>4522105</vt:i4>
      </vt:variant>
      <vt:variant>
        <vt:i4>594</vt:i4>
      </vt:variant>
      <vt:variant>
        <vt:i4>0</vt:i4>
      </vt:variant>
      <vt:variant>
        <vt:i4>5</vt:i4>
      </vt:variant>
      <vt:variant>
        <vt:lpwstr>http://www.ncbi.nlm.nih.gov/pubmed/?term=Heaton%20ND%5BAuthor%5D&amp;cauthor=true&amp;cauthor_uid=16355567</vt:lpwstr>
      </vt:variant>
      <vt:variant>
        <vt:lpwstr/>
      </vt:variant>
      <vt:variant>
        <vt:i4>8060948</vt:i4>
      </vt:variant>
      <vt:variant>
        <vt:i4>591</vt:i4>
      </vt:variant>
      <vt:variant>
        <vt:i4>0</vt:i4>
      </vt:variant>
      <vt:variant>
        <vt:i4>5</vt:i4>
      </vt:variant>
      <vt:variant>
        <vt:lpwstr>http://www.ncbi.nlm.nih.gov/pubmed/?term=Rela%20M%5BAuthor%5D&amp;cauthor=true&amp;cauthor_uid=16355567</vt:lpwstr>
      </vt:variant>
      <vt:variant>
        <vt:lpwstr/>
      </vt:variant>
      <vt:variant>
        <vt:i4>589886</vt:i4>
      </vt:variant>
      <vt:variant>
        <vt:i4>588</vt:i4>
      </vt:variant>
      <vt:variant>
        <vt:i4>0</vt:i4>
      </vt:variant>
      <vt:variant>
        <vt:i4>5</vt:i4>
      </vt:variant>
      <vt:variant>
        <vt:lpwstr>http://www.ncbi.nlm.nih.gov/pubmed/?term=Muiesan%20P%5BAuthor%5D&amp;cauthor=true&amp;cauthor_uid=16355567</vt:lpwstr>
      </vt:variant>
      <vt:variant>
        <vt:lpwstr/>
      </vt:variant>
      <vt:variant>
        <vt:i4>5636153</vt:i4>
      </vt:variant>
      <vt:variant>
        <vt:i4>585</vt:i4>
      </vt:variant>
      <vt:variant>
        <vt:i4>0</vt:i4>
      </vt:variant>
      <vt:variant>
        <vt:i4>5</vt:i4>
      </vt:variant>
      <vt:variant>
        <vt:lpwstr>http://www.ncbi.nlm.nih.gov/pubmed/?term=Lehec%20SC%5BAuthor%5D&amp;cauthor=true&amp;cauthor_uid=16355567</vt:lpwstr>
      </vt:variant>
      <vt:variant>
        <vt:lpwstr/>
      </vt:variant>
      <vt:variant>
        <vt:i4>5242931</vt:i4>
      </vt:variant>
      <vt:variant>
        <vt:i4>582</vt:i4>
      </vt:variant>
      <vt:variant>
        <vt:i4>0</vt:i4>
      </vt:variant>
      <vt:variant>
        <vt:i4>5</vt:i4>
      </vt:variant>
      <vt:variant>
        <vt:lpwstr>http://www.ncbi.nlm.nih.gov/pubmed/?term=Mitry%20RR%5BAuthor%5D&amp;cauthor=true&amp;cauthor_uid=16355567</vt:lpwstr>
      </vt:variant>
      <vt:variant>
        <vt:lpwstr/>
      </vt:variant>
      <vt:variant>
        <vt:i4>8126552</vt:i4>
      </vt:variant>
      <vt:variant>
        <vt:i4>579</vt:i4>
      </vt:variant>
      <vt:variant>
        <vt:i4>0</vt:i4>
      </vt:variant>
      <vt:variant>
        <vt:i4>5</vt:i4>
      </vt:variant>
      <vt:variant>
        <vt:lpwstr>http://www.ncbi.nlm.nih.gov/pubmed/?term=Terry%20C%5BAuthor%5D&amp;cauthor=true&amp;cauthor_uid=16355567</vt:lpwstr>
      </vt:variant>
      <vt:variant>
        <vt:lpwstr/>
      </vt:variant>
      <vt:variant>
        <vt:i4>8257548</vt:i4>
      </vt:variant>
      <vt:variant>
        <vt:i4>576</vt:i4>
      </vt:variant>
      <vt:variant>
        <vt:i4>0</vt:i4>
      </vt:variant>
      <vt:variant>
        <vt:i4>5</vt:i4>
      </vt:variant>
      <vt:variant>
        <vt:lpwstr>http://www.ncbi.nlm.nih.gov/pubmed/?term=Zeisloft%20S%5BAuthor%5D&amp;cauthor=true&amp;cauthor_uid=15256968</vt:lpwstr>
      </vt:variant>
      <vt:variant>
        <vt:lpwstr/>
      </vt:variant>
      <vt:variant>
        <vt:i4>5570600</vt:i4>
      </vt:variant>
      <vt:variant>
        <vt:i4>573</vt:i4>
      </vt:variant>
      <vt:variant>
        <vt:i4>0</vt:i4>
      </vt:variant>
      <vt:variant>
        <vt:i4>5</vt:i4>
      </vt:variant>
      <vt:variant>
        <vt:lpwstr>http://www.ncbi.nlm.nih.gov/pubmed/?term=Smith%20GD%5BAuthor%5D&amp;cauthor=true&amp;cauthor_uid=15256968</vt:lpwstr>
      </vt:variant>
      <vt:variant>
        <vt:lpwstr/>
      </vt:variant>
      <vt:variant>
        <vt:i4>8257613</vt:i4>
      </vt:variant>
      <vt:variant>
        <vt:i4>570</vt:i4>
      </vt:variant>
      <vt:variant>
        <vt:i4>0</vt:i4>
      </vt:variant>
      <vt:variant>
        <vt:i4>5</vt:i4>
      </vt:variant>
      <vt:variant>
        <vt:lpwstr>http://www.ncbi.nlm.nih.gov/pubmed/?term=Bilir%20B%5BAuthor%5D&amp;cauthor=true&amp;cauthor_uid=15256968</vt:lpwstr>
      </vt:variant>
      <vt:variant>
        <vt:lpwstr/>
      </vt:variant>
      <vt:variant>
        <vt:i4>8126540</vt:i4>
      </vt:variant>
      <vt:variant>
        <vt:i4>567</vt:i4>
      </vt:variant>
      <vt:variant>
        <vt:i4>0</vt:i4>
      </vt:variant>
      <vt:variant>
        <vt:i4>5</vt:i4>
      </vt:variant>
      <vt:variant>
        <vt:lpwstr>http://www.ncbi.nlm.nih.gov/pubmed/?term=Pruss%20J%5BAuthor%5D&amp;cauthor=true&amp;cauthor_uid=15256968</vt:lpwstr>
      </vt:variant>
      <vt:variant>
        <vt:lpwstr/>
      </vt:variant>
      <vt:variant>
        <vt:i4>2228228</vt:i4>
      </vt:variant>
      <vt:variant>
        <vt:i4>564</vt:i4>
      </vt:variant>
      <vt:variant>
        <vt:i4>0</vt:i4>
      </vt:variant>
      <vt:variant>
        <vt:i4>5</vt:i4>
      </vt:variant>
      <vt:variant>
        <vt:lpwstr>http://www.ncbi.nlm.nih.gov/pubmed/?term=Bode%20DC%5BAuthor%5D&amp;cauthor=true&amp;cauthor_uid=15256968</vt:lpwstr>
      </vt:variant>
      <vt:variant>
        <vt:lpwstr/>
      </vt:variant>
      <vt:variant>
        <vt:i4>6750288</vt:i4>
      </vt:variant>
      <vt:variant>
        <vt:i4>561</vt:i4>
      </vt:variant>
      <vt:variant>
        <vt:i4>0</vt:i4>
      </vt:variant>
      <vt:variant>
        <vt:i4>5</vt:i4>
      </vt:variant>
      <vt:variant>
        <vt:lpwstr>http://www.ncbi.nlm.nih.gov/pubmed/?term=Ostrowska%20A%5BAuthor%5D&amp;cauthor=true&amp;cauthor_uid=15256968</vt:lpwstr>
      </vt:variant>
      <vt:variant>
        <vt:lpwstr/>
      </vt:variant>
      <vt:variant>
        <vt:i4>327778</vt:i4>
      </vt:variant>
      <vt:variant>
        <vt:i4>558</vt:i4>
      </vt:variant>
      <vt:variant>
        <vt:i4>0</vt:i4>
      </vt:variant>
      <vt:variant>
        <vt:i4>5</vt:i4>
      </vt:variant>
      <vt:variant>
        <vt:lpwstr>http://www.ncbi.nlm.nih.gov/pubmed/?term=Dhawan%20A%5BAuthor%5D&amp;cauthor=true&amp;cauthor_uid=20587150</vt:lpwstr>
      </vt:variant>
      <vt:variant>
        <vt:lpwstr/>
      </vt:variant>
      <vt:variant>
        <vt:i4>5046397</vt:i4>
      </vt:variant>
      <vt:variant>
        <vt:i4>555</vt:i4>
      </vt:variant>
      <vt:variant>
        <vt:i4>0</vt:i4>
      </vt:variant>
      <vt:variant>
        <vt:i4>5</vt:i4>
      </vt:variant>
      <vt:variant>
        <vt:lpwstr>http://www.ncbi.nlm.nih.gov/pubmed/?term=Heaton%20ND%5BAuthor%5D&amp;cauthor=true&amp;cauthor_uid=20587150</vt:lpwstr>
      </vt:variant>
      <vt:variant>
        <vt:lpwstr/>
      </vt:variant>
      <vt:variant>
        <vt:i4>6422543</vt:i4>
      </vt:variant>
      <vt:variant>
        <vt:i4>552</vt:i4>
      </vt:variant>
      <vt:variant>
        <vt:i4>0</vt:i4>
      </vt:variant>
      <vt:variant>
        <vt:i4>5</vt:i4>
      </vt:variant>
      <vt:variant>
        <vt:lpwstr>http://www.ncbi.nlm.nih.gov/pubmed/?term=Mieli-Vergani%20G%5BAuthor%5D&amp;cauthor=true&amp;cauthor_uid=20587150</vt:lpwstr>
      </vt:variant>
      <vt:variant>
        <vt:lpwstr/>
      </vt:variant>
      <vt:variant>
        <vt:i4>8323099</vt:i4>
      </vt:variant>
      <vt:variant>
        <vt:i4>549</vt:i4>
      </vt:variant>
      <vt:variant>
        <vt:i4>0</vt:i4>
      </vt:variant>
      <vt:variant>
        <vt:i4>5</vt:i4>
      </vt:variant>
      <vt:variant>
        <vt:lpwstr>http://www.ncbi.nlm.nih.gov/pubmed/?term=Rela%20M%5BAuthor%5D&amp;cauthor=true&amp;cauthor_uid=20587150</vt:lpwstr>
      </vt:variant>
      <vt:variant>
        <vt:lpwstr/>
      </vt:variant>
      <vt:variant>
        <vt:i4>5177398</vt:i4>
      </vt:variant>
      <vt:variant>
        <vt:i4>546</vt:i4>
      </vt:variant>
      <vt:variant>
        <vt:i4>0</vt:i4>
      </vt:variant>
      <vt:variant>
        <vt:i4>5</vt:i4>
      </vt:variant>
      <vt:variant>
        <vt:lpwstr>http://www.ncbi.nlm.nih.gov/pubmed/?term=Patel%20AG%5BAuthor%5D&amp;cauthor=true&amp;cauthor_uid=20587150</vt:lpwstr>
      </vt:variant>
      <vt:variant>
        <vt:lpwstr/>
      </vt:variant>
      <vt:variant>
        <vt:i4>5374006</vt:i4>
      </vt:variant>
      <vt:variant>
        <vt:i4>543</vt:i4>
      </vt:variant>
      <vt:variant>
        <vt:i4>0</vt:i4>
      </vt:variant>
      <vt:variant>
        <vt:i4>5</vt:i4>
      </vt:variant>
      <vt:variant>
        <vt:lpwstr>http://www.ncbi.nlm.nih.gov/pubmed/?term=Lehec%20SC%5BAuthor%5D&amp;cauthor=true&amp;cauthor_uid=20587150</vt:lpwstr>
      </vt:variant>
      <vt:variant>
        <vt:lpwstr/>
      </vt:variant>
      <vt:variant>
        <vt:i4>4259952</vt:i4>
      </vt:variant>
      <vt:variant>
        <vt:i4>540</vt:i4>
      </vt:variant>
      <vt:variant>
        <vt:i4>0</vt:i4>
      </vt:variant>
      <vt:variant>
        <vt:i4>5</vt:i4>
      </vt:variant>
      <vt:variant>
        <vt:lpwstr>http://www.ncbi.nlm.nih.gov/pubmed/?term=Hughes%20RD%5BAuthor%5D&amp;cauthor=true&amp;cauthor_uid=20587150</vt:lpwstr>
      </vt:variant>
      <vt:variant>
        <vt:lpwstr/>
      </vt:variant>
      <vt:variant>
        <vt:i4>5505084</vt:i4>
      </vt:variant>
      <vt:variant>
        <vt:i4>537</vt:i4>
      </vt:variant>
      <vt:variant>
        <vt:i4>0</vt:i4>
      </vt:variant>
      <vt:variant>
        <vt:i4>5</vt:i4>
      </vt:variant>
      <vt:variant>
        <vt:lpwstr>http://www.ncbi.nlm.nih.gov/pubmed/?term=Mitry%20RR%5BAuthor%5D&amp;cauthor=true&amp;cauthor_uid=20587150</vt:lpwstr>
      </vt:variant>
      <vt:variant>
        <vt:lpwstr/>
      </vt:variant>
      <vt:variant>
        <vt:i4>6094961</vt:i4>
      </vt:variant>
      <vt:variant>
        <vt:i4>534</vt:i4>
      </vt:variant>
      <vt:variant>
        <vt:i4>0</vt:i4>
      </vt:variant>
      <vt:variant>
        <vt:i4>5</vt:i4>
      </vt:variant>
      <vt:variant>
        <vt:lpwstr>http://www.ncbi.nlm.nih.gov/pubmed/?term=Sagias%20FG%5BAuthor%5D&amp;cauthor=true&amp;cauthor_uid=20587150</vt:lpwstr>
      </vt:variant>
      <vt:variant>
        <vt:lpwstr/>
      </vt:variant>
      <vt:variant>
        <vt:i4>1900607</vt:i4>
      </vt:variant>
      <vt:variant>
        <vt:i4>531</vt:i4>
      </vt:variant>
      <vt:variant>
        <vt:i4>0</vt:i4>
      </vt:variant>
      <vt:variant>
        <vt:i4>5</vt:i4>
      </vt:variant>
      <vt:variant>
        <vt:lpwstr>http://www.ncbi.nlm.nih.gov/pubmed/?term=Burlina%20A%5BAuthor%5D&amp;cauthor=true&amp;cauthor_uid=19295306</vt:lpwstr>
      </vt:variant>
      <vt:variant>
        <vt:lpwstr/>
      </vt:variant>
      <vt:variant>
        <vt:i4>2621454</vt:i4>
      </vt:variant>
      <vt:variant>
        <vt:i4>528</vt:i4>
      </vt:variant>
      <vt:variant>
        <vt:i4>0</vt:i4>
      </vt:variant>
      <vt:variant>
        <vt:i4>5</vt:i4>
      </vt:variant>
      <vt:variant>
        <vt:lpwstr>http://www.ncbi.nlm.nih.gov/pubmed/?term=Hoffmann%20GF%5BAuthor%5D&amp;cauthor=true&amp;cauthor_uid=19295306</vt:lpwstr>
      </vt:variant>
      <vt:variant>
        <vt:lpwstr/>
      </vt:variant>
      <vt:variant>
        <vt:i4>196664</vt:i4>
      </vt:variant>
      <vt:variant>
        <vt:i4>525</vt:i4>
      </vt:variant>
      <vt:variant>
        <vt:i4>0</vt:i4>
      </vt:variant>
      <vt:variant>
        <vt:i4>5</vt:i4>
      </vt:variant>
      <vt:variant>
        <vt:lpwstr>http://www.ncbi.nlm.nih.gov/pubmed/?term=Bertram%20H%5BAuthor%5D&amp;cauthor=true&amp;cauthor_uid=19295306</vt:lpwstr>
      </vt:variant>
      <vt:variant>
        <vt:lpwstr/>
      </vt:variant>
      <vt:variant>
        <vt:i4>127</vt:i4>
      </vt:variant>
      <vt:variant>
        <vt:i4>522</vt:i4>
      </vt:variant>
      <vt:variant>
        <vt:i4>0</vt:i4>
      </vt:variant>
      <vt:variant>
        <vt:i4>5</vt:i4>
      </vt:variant>
      <vt:variant>
        <vt:lpwstr>http://www.ncbi.nlm.nih.gov/pubmed/?term=Luecke%20T%5BAuthor%5D&amp;cauthor=true&amp;cauthor_uid=19295306</vt:lpwstr>
      </vt:variant>
      <vt:variant>
        <vt:lpwstr/>
      </vt:variant>
      <vt:variant>
        <vt:i4>1572979</vt:i4>
      </vt:variant>
      <vt:variant>
        <vt:i4>519</vt:i4>
      </vt:variant>
      <vt:variant>
        <vt:i4>0</vt:i4>
      </vt:variant>
      <vt:variant>
        <vt:i4>5</vt:i4>
      </vt:variant>
      <vt:variant>
        <vt:lpwstr>http://www.ncbi.nlm.nih.gov/pubmed/?term=Pettenazzo%20A%5BAuthor%5D&amp;cauthor=true&amp;cauthor_uid=19295306</vt:lpwstr>
      </vt:variant>
      <vt:variant>
        <vt:lpwstr/>
      </vt:variant>
      <vt:variant>
        <vt:i4>1179708</vt:i4>
      </vt:variant>
      <vt:variant>
        <vt:i4>516</vt:i4>
      </vt:variant>
      <vt:variant>
        <vt:i4>0</vt:i4>
      </vt:variant>
      <vt:variant>
        <vt:i4>5</vt:i4>
      </vt:variant>
      <vt:variant>
        <vt:lpwstr>http://www.ncbi.nlm.nih.gov/pubmed/?term=Ott%20M%5BAuthor%5D&amp;cauthor=true&amp;cauthor_uid=19295306</vt:lpwstr>
      </vt:variant>
      <vt:variant>
        <vt:lpwstr/>
      </vt:variant>
      <vt:variant>
        <vt:i4>524322</vt:i4>
      </vt:variant>
      <vt:variant>
        <vt:i4>513</vt:i4>
      </vt:variant>
      <vt:variant>
        <vt:i4>0</vt:i4>
      </vt:variant>
      <vt:variant>
        <vt:i4>5</vt:i4>
      </vt:variant>
      <vt:variant>
        <vt:lpwstr>http://www.ncbi.nlm.nih.gov/pubmed/?term=Schmidt%20J%5BAuthor%5D&amp;cauthor=true&amp;cauthor_uid=19295306</vt:lpwstr>
      </vt:variant>
      <vt:variant>
        <vt:lpwstr/>
      </vt:variant>
      <vt:variant>
        <vt:i4>6422592</vt:i4>
      </vt:variant>
      <vt:variant>
        <vt:i4>510</vt:i4>
      </vt:variant>
      <vt:variant>
        <vt:i4>0</vt:i4>
      </vt:variant>
      <vt:variant>
        <vt:i4>5</vt:i4>
      </vt:variant>
      <vt:variant>
        <vt:lpwstr>http://www.ncbi.nlm.nih.gov/pubmed/?term=Engelmann%20G%5BAuthor%5D&amp;cauthor=true&amp;cauthor_uid=19295306</vt:lpwstr>
      </vt:variant>
      <vt:variant>
        <vt:lpwstr/>
      </vt:variant>
      <vt:variant>
        <vt:i4>6619208</vt:i4>
      </vt:variant>
      <vt:variant>
        <vt:i4>507</vt:i4>
      </vt:variant>
      <vt:variant>
        <vt:i4>0</vt:i4>
      </vt:variant>
      <vt:variant>
        <vt:i4>5</vt:i4>
      </vt:variant>
      <vt:variant>
        <vt:lpwstr>http://www.ncbi.nlm.nih.gov/pubmed/?term=Kriegbaum%20H%5BAuthor%5D&amp;cauthor=true&amp;cauthor_uid=19295306</vt:lpwstr>
      </vt:variant>
      <vt:variant>
        <vt:lpwstr/>
      </vt:variant>
      <vt:variant>
        <vt:i4>1507360</vt:i4>
      </vt:variant>
      <vt:variant>
        <vt:i4>504</vt:i4>
      </vt:variant>
      <vt:variant>
        <vt:i4>0</vt:i4>
      </vt:variant>
      <vt:variant>
        <vt:i4>5</vt:i4>
      </vt:variant>
      <vt:variant>
        <vt:lpwstr>http://www.ncbi.nlm.nih.gov/pubmed/?term=Lindner%20M%5BAuthor%5D&amp;cauthor=true&amp;cauthor_uid=19295306</vt:lpwstr>
      </vt:variant>
      <vt:variant>
        <vt:lpwstr/>
      </vt:variant>
      <vt:variant>
        <vt:i4>7929861</vt:i4>
      </vt:variant>
      <vt:variant>
        <vt:i4>501</vt:i4>
      </vt:variant>
      <vt:variant>
        <vt:i4>0</vt:i4>
      </vt:variant>
      <vt:variant>
        <vt:i4>5</vt:i4>
      </vt:variant>
      <vt:variant>
        <vt:lpwstr>http://www.ncbi.nlm.nih.gov/pubmed/?term=Hoerster%20F%5BAuthor%5D&amp;cauthor=true&amp;cauthor_uid=19295306</vt:lpwstr>
      </vt:variant>
      <vt:variant>
        <vt:lpwstr/>
      </vt:variant>
      <vt:variant>
        <vt:i4>3342419</vt:i4>
      </vt:variant>
      <vt:variant>
        <vt:i4>498</vt:i4>
      </vt:variant>
      <vt:variant>
        <vt:i4>0</vt:i4>
      </vt:variant>
      <vt:variant>
        <vt:i4>5</vt:i4>
      </vt:variant>
      <vt:variant>
        <vt:lpwstr>http://www.ncbi.nlm.nih.gov/pubmed/?term=Das%20AM%5BAuthor%5D&amp;cauthor=true&amp;cauthor_uid=19295306</vt:lpwstr>
      </vt:variant>
      <vt:variant>
        <vt:lpwstr/>
      </vt:variant>
      <vt:variant>
        <vt:i4>524349</vt:i4>
      </vt:variant>
      <vt:variant>
        <vt:i4>495</vt:i4>
      </vt:variant>
      <vt:variant>
        <vt:i4>0</vt:i4>
      </vt:variant>
      <vt:variant>
        <vt:i4>5</vt:i4>
      </vt:variant>
      <vt:variant>
        <vt:lpwstr>http://www.ncbi.nlm.nih.gov/pubmed/?term=Meyburg%20J%5BAuthor%5D&amp;cauthor=true&amp;cauthor_uid=19295306</vt:lpwstr>
      </vt:variant>
      <vt:variant>
        <vt:lpwstr/>
      </vt:variant>
      <vt:variant>
        <vt:i4>7929887</vt:i4>
      </vt:variant>
      <vt:variant>
        <vt:i4>492</vt:i4>
      </vt:variant>
      <vt:variant>
        <vt:i4>0</vt:i4>
      </vt:variant>
      <vt:variant>
        <vt:i4>5</vt:i4>
      </vt:variant>
      <vt:variant>
        <vt:lpwstr>http://www.ncbi.nlm.nih.gov/pubmed/?term=Arseniev%20L%5BAuthor%5D&amp;cauthor=true&amp;cauthor_uid=16454359</vt:lpwstr>
      </vt:variant>
      <vt:variant>
        <vt:lpwstr/>
      </vt:variant>
      <vt:variant>
        <vt:i4>4784238</vt:i4>
      </vt:variant>
      <vt:variant>
        <vt:i4>489</vt:i4>
      </vt:variant>
      <vt:variant>
        <vt:i4>0</vt:i4>
      </vt:variant>
      <vt:variant>
        <vt:i4>5</vt:i4>
      </vt:variant>
      <vt:variant>
        <vt:lpwstr>http://www.ncbi.nlm.nih.gov/pubmed/?term=Kafert-Kasting%20S%5BAuthor%5D&amp;cauthor=true&amp;cauthor_uid=16454359</vt:lpwstr>
      </vt:variant>
      <vt:variant>
        <vt:lpwstr/>
      </vt:variant>
      <vt:variant>
        <vt:i4>5505081</vt:i4>
      </vt:variant>
      <vt:variant>
        <vt:i4>486</vt:i4>
      </vt:variant>
      <vt:variant>
        <vt:i4>0</vt:i4>
      </vt:variant>
      <vt:variant>
        <vt:i4>5</vt:i4>
      </vt:variant>
      <vt:variant>
        <vt:lpwstr>http://www.ncbi.nlm.nih.gov/pubmed/?term=Vidal%20MM%5BAuthor%5D&amp;cauthor=true&amp;cauthor_uid=16454359</vt:lpwstr>
      </vt:variant>
      <vt:variant>
        <vt:lpwstr/>
      </vt:variant>
      <vt:variant>
        <vt:i4>2031663</vt:i4>
      </vt:variant>
      <vt:variant>
        <vt:i4>483</vt:i4>
      </vt:variant>
      <vt:variant>
        <vt:i4>0</vt:i4>
      </vt:variant>
      <vt:variant>
        <vt:i4>5</vt:i4>
      </vt:variant>
      <vt:variant>
        <vt:lpwstr>http://www.ncbi.nlm.nih.gov/pubmed/?term=Net%20M%5BAuthor%5D&amp;cauthor=true&amp;cauthor_uid=16454359</vt:lpwstr>
      </vt:variant>
      <vt:variant>
        <vt:lpwstr/>
      </vt:variant>
      <vt:variant>
        <vt:i4>8323142</vt:i4>
      </vt:variant>
      <vt:variant>
        <vt:i4>480</vt:i4>
      </vt:variant>
      <vt:variant>
        <vt:i4>0</vt:i4>
      </vt:variant>
      <vt:variant>
        <vt:i4>5</vt:i4>
      </vt:variant>
      <vt:variant>
        <vt:lpwstr>http://www.ncbi.nlm.nih.gov/pubmed/?term=Bredehorn%20T%5BAuthor%5D&amp;cauthor=true&amp;cauthor_uid=16454359</vt:lpwstr>
      </vt:variant>
      <vt:variant>
        <vt:lpwstr/>
      </vt:variant>
      <vt:variant>
        <vt:i4>5898275</vt:i4>
      </vt:variant>
      <vt:variant>
        <vt:i4>477</vt:i4>
      </vt:variant>
      <vt:variant>
        <vt:i4>0</vt:i4>
      </vt:variant>
      <vt:variant>
        <vt:i4>5</vt:i4>
      </vt:variant>
      <vt:variant>
        <vt:lpwstr>http://www.ncbi.nlm.nih.gov/pubmed/?term=Manns%20MP%5BAuthor%5D&amp;cauthor=true&amp;cauthor_uid=16454359</vt:lpwstr>
      </vt:variant>
      <vt:variant>
        <vt:lpwstr/>
      </vt:variant>
      <vt:variant>
        <vt:i4>1966191</vt:i4>
      </vt:variant>
      <vt:variant>
        <vt:i4>474</vt:i4>
      </vt:variant>
      <vt:variant>
        <vt:i4>0</vt:i4>
      </vt:variant>
      <vt:variant>
        <vt:i4>5</vt:i4>
      </vt:variant>
      <vt:variant>
        <vt:lpwstr>http://www.ncbi.nlm.nih.gov/pubmed/?term=Schrem%20H%5BAuthor%5D&amp;cauthor=true&amp;cauthor_uid=16454359</vt:lpwstr>
      </vt:variant>
      <vt:variant>
        <vt:lpwstr/>
      </vt:variant>
      <vt:variant>
        <vt:i4>131117</vt:i4>
      </vt:variant>
      <vt:variant>
        <vt:i4>471</vt:i4>
      </vt:variant>
      <vt:variant>
        <vt:i4>0</vt:i4>
      </vt:variant>
      <vt:variant>
        <vt:i4>5</vt:i4>
      </vt:variant>
      <vt:variant>
        <vt:lpwstr>http://www.ncbi.nlm.nih.gov/pubmed/?term=Winkler%20M%5BAuthor%5D&amp;cauthor=true&amp;cauthor_uid=16454359</vt:lpwstr>
      </vt:variant>
      <vt:variant>
        <vt:lpwstr/>
      </vt:variant>
      <vt:variant>
        <vt:i4>1966142</vt:i4>
      </vt:variant>
      <vt:variant>
        <vt:i4>468</vt:i4>
      </vt:variant>
      <vt:variant>
        <vt:i4>0</vt:i4>
      </vt:variant>
      <vt:variant>
        <vt:i4>5</vt:i4>
      </vt:variant>
      <vt:variant>
        <vt:lpwstr>http://www.ncbi.nlm.nih.gov/pubmed/?term=Ott%20M%5BAuthor%5D&amp;cauthor=true&amp;cauthor_uid=16454359</vt:lpwstr>
      </vt:variant>
      <vt:variant>
        <vt:lpwstr/>
      </vt:variant>
      <vt:variant>
        <vt:i4>4587576</vt:i4>
      </vt:variant>
      <vt:variant>
        <vt:i4>465</vt:i4>
      </vt:variant>
      <vt:variant>
        <vt:i4>0</vt:i4>
      </vt:variant>
      <vt:variant>
        <vt:i4>5</vt:i4>
      </vt:variant>
      <vt:variant>
        <vt:lpwstr>http://www.ncbi.nlm.nih.gov/pubmed/?term=Heuft%20HG%5BAuthor%5D&amp;cauthor=true&amp;cauthor_uid=16454359</vt:lpwstr>
      </vt:variant>
      <vt:variant>
        <vt:lpwstr/>
      </vt:variant>
      <vt:variant>
        <vt:i4>7602184</vt:i4>
      </vt:variant>
      <vt:variant>
        <vt:i4>462</vt:i4>
      </vt:variant>
      <vt:variant>
        <vt:i4>0</vt:i4>
      </vt:variant>
      <vt:variant>
        <vt:i4>5</vt:i4>
      </vt:variant>
      <vt:variant>
        <vt:lpwstr>http://www.ncbi.nlm.nih.gov/pubmed/?term=Barthold%20M%5BAuthor%5D&amp;cauthor=true&amp;cauthor_uid=16454359</vt:lpwstr>
      </vt:variant>
      <vt:variant>
        <vt:lpwstr/>
      </vt:variant>
      <vt:variant>
        <vt:i4>1703992</vt:i4>
      </vt:variant>
      <vt:variant>
        <vt:i4>459</vt:i4>
      </vt:variant>
      <vt:variant>
        <vt:i4>0</vt:i4>
      </vt:variant>
      <vt:variant>
        <vt:i4>5</vt:i4>
      </vt:variant>
      <vt:variant>
        <vt:lpwstr>http://www.ncbi.nlm.nih.gov/pubmed/?term=Griesel%20C%5BAuthor%5D&amp;cauthor=true&amp;cauthor_uid=16454359</vt:lpwstr>
      </vt:variant>
      <vt:variant>
        <vt:lpwstr/>
      </vt:variant>
      <vt:variant>
        <vt:i4>786484</vt:i4>
      </vt:variant>
      <vt:variant>
        <vt:i4>456</vt:i4>
      </vt:variant>
      <vt:variant>
        <vt:i4>0</vt:i4>
      </vt:variant>
      <vt:variant>
        <vt:i4>5</vt:i4>
      </vt:variant>
      <vt:variant>
        <vt:lpwstr>http://www.ncbi.nlm.nih.gov/pubmed/?term=Alexandrova%20K%5BAuthor%5D&amp;cauthor=true&amp;cauthor_uid=16454359</vt:lpwstr>
      </vt:variant>
      <vt:variant>
        <vt:lpwstr/>
      </vt:variant>
      <vt:variant>
        <vt:i4>2949205</vt:i4>
      </vt:variant>
      <vt:variant>
        <vt:i4>453</vt:i4>
      </vt:variant>
      <vt:variant>
        <vt:i4>0</vt:i4>
      </vt:variant>
      <vt:variant>
        <vt:i4>5</vt:i4>
      </vt:variant>
      <vt:variant>
        <vt:lpwstr>http://www.ncbi.nlm.nih.gov/pubmed/?term=Soriano%20HE%5BAuthor%5D&amp;cauthor=true&amp;cauthor_uid=12973120</vt:lpwstr>
      </vt:variant>
      <vt:variant>
        <vt:lpwstr/>
      </vt:variant>
      <vt:variant>
        <vt:i4>6815821</vt:i4>
      </vt:variant>
      <vt:variant>
        <vt:i4>450</vt:i4>
      </vt:variant>
      <vt:variant>
        <vt:i4>0</vt:i4>
      </vt:variant>
      <vt:variant>
        <vt:i4>5</vt:i4>
      </vt:variant>
      <vt:variant>
        <vt:lpwstr>http://www.ncbi.nlm.nih.gov/pubmed/?term=Moser%20A%5BAuthor%5D&amp;cauthor=true&amp;cauthor_uid=12973120</vt:lpwstr>
      </vt:variant>
      <vt:variant>
        <vt:lpwstr/>
      </vt:variant>
      <vt:variant>
        <vt:i4>3014746</vt:i4>
      </vt:variant>
      <vt:variant>
        <vt:i4>447</vt:i4>
      </vt:variant>
      <vt:variant>
        <vt:i4>0</vt:i4>
      </vt:variant>
      <vt:variant>
        <vt:i4>5</vt:i4>
      </vt:variant>
      <vt:variant>
        <vt:lpwstr>http://www.ncbi.nlm.nih.gov/pubmed/?term=Vincent%20MF%5BAuthor%5D&amp;cauthor=true&amp;cauthor_uid=12973120</vt:lpwstr>
      </vt:variant>
      <vt:variant>
        <vt:lpwstr/>
      </vt:variant>
      <vt:variant>
        <vt:i4>1179681</vt:i4>
      </vt:variant>
      <vt:variant>
        <vt:i4>444</vt:i4>
      </vt:variant>
      <vt:variant>
        <vt:i4>0</vt:i4>
      </vt:variant>
      <vt:variant>
        <vt:i4>5</vt:i4>
      </vt:variant>
      <vt:variant>
        <vt:lpwstr>http://www.ncbi.nlm.nih.gov/pubmed/?term=Latinne%20D%5BAuthor%5D&amp;cauthor=true&amp;cauthor_uid=12973120</vt:lpwstr>
      </vt:variant>
      <vt:variant>
        <vt:lpwstr/>
      </vt:variant>
      <vt:variant>
        <vt:i4>524410</vt:i4>
      </vt:variant>
      <vt:variant>
        <vt:i4>441</vt:i4>
      </vt:variant>
      <vt:variant>
        <vt:i4>0</vt:i4>
      </vt:variant>
      <vt:variant>
        <vt:i4>5</vt:i4>
      </vt:variant>
      <vt:variant>
        <vt:lpwstr>http://www.ncbi.nlm.nih.gov/pubmed/?term=Evrard%20V%5BAuthor%5D&amp;cauthor=true&amp;cauthor_uid=12973120</vt:lpwstr>
      </vt:variant>
      <vt:variant>
        <vt:lpwstr/>
      </vt:variant>
      <vt:variant>
        <vt:i4>5308520</vt:i4>
      </vt:variant>
      <vt:variant>
        <vt:i4>438</vt:i4>
      </vt:variant>
      <vt:variant>
        <vt:i4>0</vt:i4>
      </vt:variant>
      <vt:variant>
        <vt:i4>5</vt:i4>
      </vt:variant>
      <vt:variant>
        <vt:lpwstr>http://www.ncbi.nlm.nih.gov/pubmed/?term=Bernard%20Otte%20J%5BAuthor%5D&amp;cauthor=true&amp;cauthor_uid=12973120</vt:lpwstr>
      </vt:variant>
      <vt:variant>
        <vt:lpwstr/>
      </vt:variant>
      <vt:variant>
        <vt:i4>1376358</vt:i4>
      </vt:variant>
      <vt:variant>
        <vt:i4>435</vt:i4>
      </vt:variant>
      <vt:variant>
        <vt:i4>0</vt:i4>
      </vt:variant>
      <vt:variant>
        <vt:i4>5</vt:i4>
      </vt:variant>
      <vt:variant>
        <vt:lpwstr>http://www.ncbi.nlm.nih.gov/pubmed/?term=Reding%20R%5BAuthor%5D&amp;cauthor=true&amp;cauthor_uid=12973120</vt:lpwstr>
      </vt:variant>
      <vt:variant>
        <vt:lpwstr/>
      </vt:variant>
      <vt:variant>
        <vt:i4>2359308</vt:i4>
      </vt:variant>
      <vt:variant>
        <vt:i4>432</vt:i4>
      </vt:variant>
      <vt:variant>
        <vt:i4>0</vt:i4>
      </vt:variant>
      <vt:variant>
        <vt:i4>5</vt:i4>
      </vt:variant>
      <vt:variant>
        <vt:lpwstr>http://www.ncbi.nlm.nih.gov/pubmed/?term=Buts%20JP%5BAuthor%5D&amp;cauthor=true&amp;cauthor_uid=12973120</vt:lpwstr>
      </vt:variant>
      <vt:variant>
        <vt:lpwstr/>
      </vt:variant>
      <vt:variant>
        <vt:i4>5046305</vt:i4>
      </vt:variant>
      <vt:variant>
        <vt:i4>429</vt:i4>
      </vt:variant>
      <vt:variant>
        <vt:i4>0</vt:i4>
      </vt:variant>
      <vt:variant>
        <vt:i4>5</vt:i4>
      </vt:variant>
      <vt:variant>
        <vt:lpwstr>http://www.ncbi.nlm.nih.gov/pubmed/?term=Van%20Maldergem%20L%5BAuthor%5D&amp;cauthor=true&amp;cauthor_uid=12973120</vt:lpwstr>
      </vt:variant>
      <vt:variant>
        <vt:lpwstr/>
      </vt:variant>
      <vt:variant>
        <vt:i4>7602207</vt:i4>
      </vt:variant>
      <vt:variant>
        <vt:i4>426</vt:i4>
      </vt:variant>
      <vt:variant>
        <vt:i4>0</vt:i4>
      </vt:variant>
      <vt:variant>
        <vt:i4>5</vt:i4>
      </vt:variant>
      <vt:variant>
        <vt:lpwstr>http://www.ncbi.nlm.nih.gov/pubmed/?term=Bourgois%20A%5BAuthor%5D&amp;cauthor=true&amp;cauthor_uid=12973120</vt:lpwstr>
      </vt:variant>
      <vt:variant>
        <vt:lpwstr/>
      </vt:variant>
      <vt:variant>
        <vt:i4>6684766</vt:i4>
      </vt:variant>
      <vt:variant>
        <vt:i4>423</vt:i4>
      </vt:variant>
      <vt:variant>
        <vt:i4>0</vt:i4>
      </vt:variant>
      <vt:variant>
        <vt:i4>5</vt:i4>
      </vt:variant>
      <vt:variant>
        <vt:lpwstr>http://www.ncbi.nlm.nih.gov/pubmed/?term=Smets%20F%5BAuthor%5D&amp;cauthor=true&amp;cauthor_uid=12973120</vt:lpwstr>
      </vt:variant>
      <vt:variant>
        <vt:lpwstr/>
      </vt:variant>
      <vt:variant>
        <vt:i4>5963835</vt:i4>
      </vt:variant>
      <vt:variant>
        <vt:i4>420</vt:i4>
      </vt:variant>
      <vt:variant>
        <vt:i4>0</vt:i4>
      </vt:variant>
      <vt:variant>
        <vt:i4>5</vt:i4>
      </vt:variant>
      <vt:variant>
        <vt:lpwstr>http://www.ncbi.nlm.nih.gov/pubmed/?term=Sokal%20EM%5BAuthor%5D&amp;cauthor=true&amp;cauthor_uid=12973120</vt:lpwstr>
      </vt:variant>
      <vt:variant>
        <vt:lpwstr/>
      </vt:variant>
      <vt:variant>
        <vt:i4>3539033</vt:i4>
      </vt:variant>
      <vt:variant>
        <vt:i4>417</vt:i4>
      </vt:variant>
      <vt:variant>
        <vt:i4>0</vt:i4>
      </vt:variant>
      <vt:variant>
        <vt:i4>5</vt:i4>
      </vt:variant>
      <vt:variant>
        <vt:lpwstr>http://www.ncbi.nlm.nih.gov/pubmed/?term=Fox%20IJ%5BAuthor%5D&amp;cauthor=true&amp;cauthor_uid=12777539</vt:lpwstr>
      </vt:variant>
      <vt:variant>
        <vt:lpwstr/>
      </vt:variant>
      <vt:variant>
        <vt:i4>6160420</vt:i4>
      </vt:variant>
      <vt:variant>
        <vt:i4>414</vt:i4>
      </vt:variant>
      <vt:variant>
        <vt:i4>0</vt:i4>
      </vt:variant>
      <vt:variant>
        <vt:i4>5</vt:i4>
      </vt:variant>
      <vt:variant>
        <vt:lpwstr>http://www.ncbi.nlm.nih.gov/pubmed/?term=Strom%20SC%5BAuthor%5D&amp;cauthor=true&amp;cauthor_uid=12777539</vt:lpwstr>
      </vt:variant>
      <vt:variant>
        <vt:lpwstr/>
      </vt:variant>
      <vt:variant>
        <vt:i4>2293855</vt:i4>
      </vt:variant>
      <vt:variant>
        <vt:i4>411</vt:i4>
      </vt:variant>
      <vt:variant>
        <vt:i4>0</vt:i4>
      </vt:variant>
      <vt:variant>
        <vt:i4>5</vt:i4>
      </vt:variant>
      <vt:variant>
        <vt:lpwstr>http://www.ncbi.nlm.nih.gov/pubmed/?term=Cai%20HB%5BAuthor%5D&amp;cauthor=true&amp;cauthor_uid=12777539</vt:lpwstr>
      </vt:variant>
      <vt:variant>
        <vt:lpwstr/>
      </vt:variant>
      <vt:variant>
        <vt:i4>4915256</vt:i4>
      </vt:variant>
      <vt:variant>
        <vt:i4>408</vt:i4>
      </vt:variant>
      <vt:variant>
        <vt:i4>0</vt:i4>
      </vt:variant>
      <vt:variant>
        <vt:i4>5</vt:i4>
      </vt:variant>
      <vt:variant>
        <vt:lpwstr>http://www.ncbi.nlm.nih.gov/pubmed/?term=Warkentin%20PI%5BAuthor%5D&amp;cauthor=true&amp;cauthor_uid=12777539</vt:lpwstr>
      </vt:variant>
      <vt:variant>
        <vt:lpwstr/>
      </vt:variant>
      <vt:variant>
        <vt:i4>4128790</vt:i4>
      </vt:variant>
      <vt:variant>
        <vt:i4>405</vt:i4>
      </vt:variant>
      <vt:variant>
        <vt:i4>0</vt:i4>
      </vt:variant>
      <vt:variant>
        <vt:i4>5</vt:i4>
      </vt:variant>
      <vt:variant>
        <vt:lpwstr>http://www.ncbi.nlm.nih.gov/pubmed/?term=Goertzen%20TC%5BAuthor%5D&amp;cauthor=true&amp;cauthor_uid=12777539</vt:lpwstr>
      </vt:variant>
      <vt:variant>
        <vt:lpwstr/>
      </vt:variant>
      <vt:variant>
        <vt:i4>2228306</vt:i4>
      </vt:variant>
      <vt:variant>
        <vt:i4>402</vt:i4>
      </vt:variant>
      <vt:variant>
        <vt:i4>0</vt:i4>
      </vt:variant>
      <vt:variant>
        <vt:i4>5</vt:i4>
      </vt:variant>
      <vt:variant>
        <vt:lpwstr>http://www.ncbi.nlm.nih.gov/pubmed/?term=McCowan%20TC%5BAuthor%5D&amp;cauthor=true&amp;cauthor_uid=12777539</vt:lpwstr>
      </vt:variant>
      <vt:variant>
        <vt:lpwstr/>
      </vt:variant>
      <vt:variant>
        <vt:i4>2752597</vt:i4>
      </vt:variant>
      <vt:variant>
        <vt:i4>399</vt:i4>
      </vt:variant>
      <vt:variant>
        <vt:i4>0</vt:i4>
      </vt:variant>
      <vt:variant>
        <vt:i4>5</vt:i4>
      </vt:variant>
      <vt:variant>
        <vt:lpwstr>http://www.ncbi.nlm.nih.gov/pubmed/?term=Horslen%20SP%5BAuthor%5D&amp;cauthor=true&amp;cauthor_uid=12777539</vt:lpwstr>
      </vt:variant>
      <vt:variant>
        <vt:lpwstr/>
      </vt:variant>
      <vt:variant>
        <vt:i4>4849770</vt:i4>
      </vt:variant>
      <vt:variant>
        <vt:i4>396</vt:i4>
      </vt:variant>
      <vt:variant>
        <vt:i4>0</vt:i4>
      </vt:variant>
      <vt:variant>
        <vt:i4>5</vt:i4>
      </vt:variant>
      <vt:variant>
        <vt:lpwstr>http://www.ncbi.nlm.nih.gov/pubmed/?term=D%27Antiga%20L%5BAuthor%5D&amp;cauthor=true&amp;cauthor_uid=15881424</vt:lpwstr>
      </vt:variant>
      <vt:variant>
        <vt:lpwstr/>
      </vt:variant>
      <vt:variant>
        <vt:i4>1769586</vt:i4>
      </vt:variant>
      <vt:variant>
        <vt:i4>393</vt:i4>
      </vt:variant>
      <vt:variant>
        <vt:i4>0</vt:i4>
      </vt:variant>
      <vt:variant>
        <vt:i4>5</vt:i4>
      </vt:variant>
      <vt:variant>
        <vt:lpwstr>http://www.ncbi.nlm.nih.gov/pubmed/?term=Zancan%20L%5BAuthor%5D&amp;cauthor=true&amp;cauthor_uid=15881424</vt:lpwstr>
      </vt:variant>
      <vt:variant>
        <vt:lpwstr/>
      </vt:variant>
      <vt:variant>
        <vt:i4>3735640</vt:i4>
      </vt:variant>
      <vt:variant>
        <vt:i4>390</vt:i4>
      </vt:variant>
      <vt:variant>
        <vt:i4>0</vt:i4>
      </vt:variant>
      <vt:variant>
        <vt:i4>5</vt:i4>
      </vt:variant>
      <vt:variant>
        <vt:lpwstr>http://www.ncbi.nlm.nih.gov/pubmed/?term=D%27Amico%20D%5BAuthor%5D&amp;cauthor=true&amp;cauthor_uid=15881424</vt:lpwstr>
      </vt:variant>
      <vt:variant>
        <vt:lpwstr/>
      </vt:variant>
      <vt:variant>
        <vt:i4>3473481</vt:i4>
      </vt:variant>
      <vt:variant>
        <vt:i4>387</vt:i4>
      </vt:variant>
      <vt:variant>
        <vt:i4>0</vt:i4>
      </vt:variant>
      <vt:variant>
        <vt:i4>5</vt:i4>
      </vt:variant>
      <vt:variant>
        <vt:lpwstr>http://www.ncbi.nlm.nih.gov/pubmed/?term=Valente%20ML%5BAuthor%5D&amp;cauthor=true&amp;cauthor_uid=15881424</vt:lpwstr>
      </vt:variant>
      <vt:variant>
        <vt:lpwstr/>
      </vt:variant>
      <vt:variant>
        <vt:i4>196645</vt:i4>
      </vt:variant>
      <vt:variant>
        <vt:i4>384</vt:i4>
      </vt:variant>
      <vt:variant>
        <vt:i4>0</vt:i4>
      </vt:variant>
      <vt:variant>
        <vt:i4>5</vt:i4>
      </vt:variant>
      <vt:variant>
        <vt:lpwstr>http://www.ncbi.nlm.nih.gov/pubmed/?term=Carraro%20P%5BAuthor%5D&amp;cauthor=true&amp;cauthor_uid=15881424</vt:lpwstr>
      </vt:variant>
      <vt:variant>
        <vt:lpwstr/>
      </vt:variant>
      <vt:variant>
        <vt:i4>6357078</vt:i4>
      </vt:variant>
      <vt:variant>
        <vt:i4>381</vt:i4>
      </vt:variant>
      <vt:variant>
        <vt:i4>0</vt:i4>
      </vt:variant>
      <vt:variant>
        <vt:i4>5</vt:i4>
      </vt:variant>
      <vt:variant>
        <vt:lpwstr>http://www.ncbi.nlm.nih.gov/pubmed/?term=Basso%20S%5BAuthor%5D&amp;cauthor=true&amp;cauthor_uid=15881424</vt:lpwstr>
      </vt:variant>
      <vt:variant>
        <vt:lpwstr/>
      </vt:variant>
      <vt:variant>
        <vt:i4>7536644</vt:i4>
      </vt:variant>
      <vt:variant>
        <vt:i4>378</vt:i4>
      </vt:variant>
      <vt:variant>
        <vt:i4>0</vt:i4>
      </vt:variant>
      <vt:variant>
        <vt:i4>5</vt:i4>
      </vt:variant>
      <vt:variant>
        <vt:lpwstr>http://www.ncbi.nlm.nih.gov/pubmed/?term=Caenazzo%20L%5BAuthor%5D&amp;cauthor=true&amp;cauthor_uid=15881424</vt:lpwstr>
      </vt:variant>
      <vt:variant>
        <vt:lpwstr/>
      </vt:variant>
      <vt:variant>
        <vt:i4>1572964</vt:i4>
      </vt:variant>
      <vt:variant>
        <vt:i4>375</vt:i4>
      </vt:variant>
      <vt:variant>
        <vt:i4>0</vt:i4>
      </vt:variant>
      <vt:variant>
        <vt:i4>5</vt:i4>
      </vt:variant>
      <vt:variant>
        <vt:lpwstr>http://www.ncbi.nlm.nih.gov/pubmed/?term=Miotto%20D%5BAuthor%5D&amp;cauthor=true&amp;cauthor_uid=15881424</vt:lpwstr>
      </vt:variant>
      <vt:variant>
        <vt:lpwstr/>
      </vt:variant>
      <vt:variant>
        <vt:i4>6488077</vt:i4>
      </vt:variant>
      <vt:variant>
        <vt:i4>372</vt:i4>
      </vt:variant>
      <vt:variant>
        <vt:i4>0</vt:i4>
      </vt:variant>
      <vt:variant>
        <vt:i4>5</vt:i4>
      </vt:variant>
      <vt:variant>
        <vt:lpwstr>http://www.ncbi.nlm.nih.gov/pubmed/?term=Franchin%20E%5BAuthor%5D&amp;cauthor=true&amp;cauthor_uid=15881424</vt:lpwstr>
      </vt:variant>
      <vt:variant>
        <vt:lpwstr/>
      </vt:variant>
      <vt:variant>
        <vt:i4>720944</vt:i4>
      </vt:variant>
      <vt:variant>
        <vt:i4>369</vt:i4>
      </vt:variant>
      <vt:variant>
        <vt:i4>0</vt:i4>
      </vt:variant>
      <vt:variant>
        <vt:i4>5</vt:i4>
      </vt:variant>
      <vt:variant>
        <vt:lpwstr>http://www.ncbi.nlm.nih.gov/pubmed/?term=Guariso%20G%5BAuthor%5D&amp;cauthor=true&amp;cauthor_uid=15881424</vt:lpwstr>
      </vt:variant>
      <vt:variant>
        <vt:lpwstr/>
      </vt:variant>
      <vt:variant>
        <vt:i4>5636141</vt:i4>
      </vt:variant>
      <vt:variant>
        <vt:i4>366</vt:i4>
      </vt:variant>
      <vt:variant>
        <vt:i4>0</vt:i4>
      </vt:variant>
      <vt:variant>
        <vt:i4>5</vt:i4>
      </vt:variant>
      <vt:variant>
        <vt:lpwstr>http://www.ncbi.nlm.nih.gov/pubmed/?term=Strom%20SC%5BAuthor%5D&amp;cauthor=true&amp;cauthor_uid=15881424</vt:lpwstr>
      </vt:variant>
      <vt:variant>
        <vt:lpwstr/>
      </vt:variant>
      <vt:variant>
        <vt:i4>62</vt:i4>
      </vt:variant>
      <vt:variant>
        <vt:i4>363</vt:i4>
      </vt:variant>
      <vt:variant>
        <vt:i4>0</vt:i4>
      </vt:variant>
      <vt:variant>
        <vt:i4>5</vt:i4>
      </vt:variant>
      <vt:variant>
        <vt:lpwstr>http://www.ncbi.nlm.nih.gov/pubmed/?term=Varotto%20S%5BAuthor%5D&amp;cauthor=true&amp;cauthor_uid=15881424</vt:lpwstr>
      </vt:variant>
      <vt:variant>
        <vt:lpwstr/>
      </vt:variant>
      <vt:variant>
        <vt:i4>6357062</vt:i4>
      </vt:variant>
      <vt:variant>
        <vt:i4>360</vt:i4>
      </vt:variant>
      <vt:variant>
        <vt:i4>0</vt:i4>
      </vt:variant>
      <vt:variant>
        <vt:i4>5</vt:i4>
      </vt:variant>
      <vt:variant>
        <vt:lpwstr>http://www.ncbi.nlm.nih.gov/pubmed/?term=Ambrosino%20G%5BAuthor%5D&amp;cauthor=true&amp;cauthor_uid=15881424</vt:lpwstr>
      </vt:variant>
      <vt:variant>
        <vt:lpwstr/>
      </vt:variant>
      <vt:variant>
        <vt:i4>7077955</vt:i4>
      </vt:variant>
      <vt:variant>
        <vt:i4>357</vt:i4>
      </vt:variant>
      <vt:variant>
        <vt:i4>0</vt:i4>
      </vt:variant>
      <vt:variant>
        <vt:i4>5</vt:i4>
      </vt:variant>
      <vt:variant>
        <vt:lpwstr>http://www.ncbi.nlm.nih.gov/pubmed/?term=Wilson%20JM%5BAuthor%5D&amp;cauthor=true&amp;cauthor_uid=8054972</vt:lpwstr>
      </vt:variant>
      <vt:variant>
        <vt:lpwstr/>
      </vt:variant>
      <vt:variant>
        <vt:i4>6684767</vt:i4>
      </vt:variant>
      <vt:variant>
        <vt:i4>354</vt:i4>
      </vt:variant>
      <vt:variant>
        <vt:i4>0</vt:i4>
      </vt:variant>
      <vt:variant>
        <vt:i4>5</vt:i4>
      </vt:variant>
      <vt:variant>
        <vt:lpwstr>http://www.ncbi.nlm.nih.gov/pubmed/?term=Lupien%20PJ%5BAuthor%5D&amp;cauthor=true&amp;cauthor_uid=8054972</vt:lpwstr>
      </vt:variant>
      <vt:variant>
        <vt:lpwstr/>
      </vt:variant>
      <vt:variant>
        <vt:i4>393335</vt:i4>
      </vt:variant>
      <vt:variant>
        <vt:i4>351</vt:i4>
      </vt:variant>
      <vt:variant>
        <vt:i4>0</vt:i4>
      </vt:variant>
      <vt:variant>
        <vt:i4>5</vt:i4>
      </vt:variant>
      <vt:variant>
        <vt:lpwstr>http://www.ncbi.nlm.nih.gov/pubmed/?term=Muller%20D%5BAuthor%5D&amp;cauthor=true&amp;cauthor_uid=8054972</vt:lpwstr>
      </vt:variant>
      <vt:variant>
        <vt:lpwstr/>
      </vt:variant>
      <vt:variant>
        <vt:i4>7864402</vt:i4>
      </vt:variant>
      <vt:variant>
        <vt:i4>348</vt:i4>
      </vt:variant>
      <vt:variant>
        <vt:i4>0</vt:i4>
      </vt:variant>
      <vt:variant>
        <vt:i4>5</vt:i4>
      </vt:variant>
      <vt:variant>
        <vt:lpwstr>http://www.ncbi.nlm.nih.gov/pubmed/?term=Engelhardt%20JF%5BAuthor%5D&amp;cauthor=true&amp;cauthor_uid=8054972</vt:lpwstr>
      </vt:variant>
      <vt:variant>
        <vt:lpwstr/>
      </vt:variant>
      <vt:variant>
        <vt:i4>5767203</vt:i4>
      </vt:variant>
      <vt:variant>
        <vt:i4>345</vt:i4>
      </vt:variant>
      <vt:variant>
        <vt:i4>0</vt:i4>
      </vt:variant>
      <vt:variant>
        <vt:i4>5</vt:i4>
      </vt:variant>
      <vt:variant>
        <vt:lpwstr>http://www.ncbi.nlm.nih.gov/pubmed/?term=Stein%20EA%5BAuthor%5D&amp;cauthor=true&amp;cauthor_uid=8054972</vt:lpwstr>
      </vt:variant>
      <vt:variant>
        <vt:lpwstr/>
      </vt:variant>
      <vt:variant>
        <vt:i4>6946839</vt:i4>
      </vt:variant>
      <vt:variant>
        <vt:i4>342</vt:i4>
      </vt:variant>
      <vt:variant>
        <vt:i4>0</vt:i4>
      </vt:variant>
      <vt:variant>
        <vt:i4>5</vt:i4>
      </vt:variant>
      <vt:variant>
        <vt:lpwstr>http://www.ncbi.nlm.nih.gov/pubmed/?term=Kozarsky%20K%5BAuthor%5D&amp;cauthor=true&amp;cauthor_uid=8054972</vt:lpwstr>
      </vt:variant>
      <vt:variant>
        <vt:lpwstr/>
      </vt:variant>
      <vt:variant>
        <vt:i4>4587582</vt:i4>
      </vt:variant>
      <vt:variant>
        <vt:i4>339</vt:i4>
      </vt:variant>
      <vt:variant>
        <vt:i4>0</vt:i4>
      </vt:variant>
      <vt:variant>
        <vt:i4>5</vt:i4>
      </vt:variant>
      <vt:variant>
        <vt:lpwstr>http://www.ncbi.nlm.nih.gov/pubmed/?term=Raper%20SE%5BAuthor%5D&amp;cauthor=true&amp;cauthor_uid=8054972</vt:lpwstr>
      </vt:variant>
      <vt:variant>
        <vt:lpwstr/>
      </vt:variant>
      <vt:variant>
        <vt:i4>7864343</vt:i4>
      </vt:variant>
      <vt:variant>
        <vt:i4>336</vt:i4>
      </vt:variant>
      <vt:variant>
        <vt:i4>0</vt:i4>
      </vt:variant>
      <vt:variant>
        <vt:i4>5</vt:i4>
      </vt:variant>
      <vt:variant>
        <vt:lpwstr>http://www.ncbi.nlm.nih.gov/pubmed/?term=Grossman%20M%5BAuthor%5D&amp;cauthor=true&amp;cauthor_uid=8054972</vt:lpwstr>
      </vt:variant>
      <vt:variant>
        <vt:lpwstr/>
      </vt:variant>
      <vt:variant>
        <vt:i4>7143503</vt:i4>
      </vt:variant>
      <vt:variant>
        <vt:i4>333</vt:i4>
      </vt:variant>
      <vt:variant>
        <vt:i4>0</vt:i4>
      </vt:variant>
      <vt:variant>
        <vt:i4>5</vt:i4>
      </vt:variant>
      <vt:variant>
        <vt:lpwstr>http://www.ncbi.nlm.nih.gov/pubmed/?term=Bresadola%20F%5BAuthor%5D&amp;cauthor=true&amp;cauthor_uid=15910305</vt:lpwstr>
      </vt:variant>
      <vt:variant>
        <vt:lpwstr/>
      </vt:variant>
      <vt:variant>
        <vt:i4>524402</vt:i4>
      </vt:variant>
      <vt:variant>
        <vt:i4>330</vt:i4>
      </vt:variant>
      <vt:variant>
        <vt:i4>0</vt:i4>
      </vt:variant>
      <vt:variant>
        <vt:i4>5</vt:i4>
      </vt:variant>
      <vt:variant>
        <vt:lpwstr>http://www.ncbi.nlm.nih.gov/pubmed/?term=Donini%20A%5BAuthor%5D&amp;cauthor=true&amp;cauthor_uid=15910305</vt:lpwstr>
      </vt:variant>
      <vt:variant>
        <vt:lpwstr/>
      </vt:variant>
      <vt:variant>
        <vt:i4>7667733</vt:i4>
      </vt:variant>
      <vt:variant>
        <vt:i4>327</vt:i4>
      </vt:variant>
      <vt:variant>
        <vt:i4>0</vt:i4>
      </vt:variant>
      <vt:variant>
        <vt:i4>5</vt:i4>
      </vt:variant>
      <vt:variant>
        <vt:lpwstr>http://www.ncbi.nlm.nih.gov/pubmed/?term=Risaliti%20A%5BAuthor%5D&amp;cauthor=true&amp;cauthor_uid=15910305</vt:lpwstr>
      </vt:variant>
      <vt:variant>
        <vt:lpwstr/>
      </vt:variant>
      <vt:variant>
        <vt:i4>7471179</vt:i4>
      </vt:variant>
      <vt:variant>
        <vt:i4>324</vt:i4>
      </vt:variant>
      <vt:variant>
        <vt:i4>0</vt:i4>
      </vt:variant>
      <vt:variant>
        <vt:i4>5</vt:i4>
      </vt:variant>
      <vt:variant>
        <vt:lpwstr>http://www.ncbi.nlm.nih.gov/pubmed/?term=Gasparini%20D%5BAuthor%5D&amp;cauthor=true&amp;cauthor_uid=15910305</vt:lpwstr>
      </vt:variant>
      <vt:variant>
        <vt:lpwstr/>
      </vt:variant>
      <vt:variant>
        <vt:i4>7012417</vt:i4>
      </vt:variant>
      <vt:variant>
        <vt:i4>321</vt:i4>
      </vt:variant>
      <vt:variant>
        <vt:i4>0</vt:i4>
      </vt:variant>
      <vt:variant>
        <vt:i4>5</vt:i4>
      </vt:variant>
      <vt:variant>
        <vt:lpwstr>http://www.ncbi.nlm.nih.gov/pubmed/?term=Montanaro%20D%5BAuthor%5D&amp;cauthor=true&amp;cauthor_uid=15910305</vt:lpwstr>
      </vt:variant>
      <vt:variant>
        <vt:lpwstr/>
      </vt:variant>
      <vt:variant>
        <vt:i4>7667718</vt:i4>
      </vt:variant>
      <vt:variant>
        <vt:i4>318</vt:i4>
      </vt:variant>
      <vt:variant>
        <vt:i4>0</vt:i4>
      </vt:variant>
      <vt:variant>
        <vt:i4>5</vt:i4>
      </vt:variant>
      <vt:variant>
        <vt:lpwstr>http://www.ncbi.nlm.nih.gov/pubmed/?term=Lorenzin%20D%5BAuthor%5D&amp;cauthor=true&amp;cauthor_uid=15910305</vt:lpwstr>
      </vt:variant>
      <vt:variant>
        <vt:lpwstr/>
      </vt:variant>
      <vt:variant>
        <vt:i4>7733264</vt:i4>
      </vt:variant>
      <vt:variant>
        <vt:i4>315</vt:i4>
      </vt:variant>
      <vt:variant>
        <vt:i4>0</vt:i4>
      </vt:variant>
      <vt:variant>
        <vt:i4>5</vt:i4>
      </vt:variant>
      <vt:variant>
        <vt:lpwstr>http://www.ncbi.nlm.nih.gov/pubmed/?term=Sainz-Barriga%20M%5BAuthor%5D&amp;cauthor=true&amp;cauthor_uid=15910305</vt:lpwstr>
      </vt:variant>
      <vt:variant>
        <vt:lpwstr/>
      </vt:variant>
      <vt:variant>
        <vt:i4>6946821</vt:i4>
      </vt:variant>
      <vt:variant>
        <vt:i4>312</vt:i4>
      </vt:variant>
      <vt:variant>
        <vt:i4>0</vt:i4>
      </vt:variant>
      <vt:variant>
        <vt:i4>5</vt:i4>
      </vt:variant>
      <vt:variant>
        <vt:lpwstr>http://www.ncbi.nlm.nih.gov/pubmed/?term=Avellini%20C%5BAuthor%5D&amp;cauthor=true&amp;cauthor_uid=15910305</vt:lpwstr>
      </vt:variant>
      <vt:variant>
        <vt:lpwstr/>
      </vt:variant>
      <vt:variant>
        <vt:i4>8257609</vt:i4>
      </vt:variant>
      <vt:variant>
        <vt:i4>309</vt:i4>
      </vt:variant>
      <vt:variant>
        <vt:i4>0</vt:i4>
      </vt:variant>
      <vt:variant>
        <vt:i4>5</vt:i4>
      </vt:variant>
      <vt:variant>
        <vt:lpwstr>http://www.ncbi.nlm.nih.gov/pubmed/?term=Sanna%20A%5BAuthor%5D&amp;cauthor=true&amp;cauthor_uid=15910305</vt:lpwstr>
      </vt:variant>
      <vt:variant>
        <vt:lpwstr/>
      </vt:variant>
      <vt:variant>
        <vt:i4>4522045</vt:i4>
      </vt:variant>
      <vt:variant>
        <vt:i4>306</vt:i4>
      </vt:variant>
      <vt:variant>
        <vt:i4>0</vt:i4>
      </vt:variant>
      <vt:variant>
        <vt:i4>5</vt:i4>
      </vt:variant>
      <vt:variant>
        <vt:lpwstr>http://www.ncbi.nlm.nih.gov/pubmed/?term=Adani%20GL%5BAuthor%5D&amp;cauthor=true&amp;cauthor_uid=15910305</vt:lpwstr>
      </vt:variant>
      <vt:variant>
        <vt:lpwstr/>
      </vt:variant>
      <vt:variant>
        <vt:i4>8257624</vt:i4>
      </vt:variant>
      <vt:variant>
        <vt:i4>303</vt:i4>
      </vt:variant>
      <vt:variant>
        <vt:i4>0</vt:i4>
      </vt:variant>
      <vt:variant>
        <vt:i4>5</vt:i4>
      </vt:variant>
      <vt:variant>
        <vt:lpwstr>http://www.ncbi.nlm.nih.gov/pubmed/?term=Baccarani%20U%5BAuthor%5D&amp;cauthor=true&amp;cauthor_uid=15910305</vt:lpwstr>
      </vt:variant>
      <vt:variant>
        <vt:lpwstr/>
      </vt:variant>
      <vt:variant>
        <vt:i4>1769568</vt:i4>
      </vt:variant>
      <vt:variant>
        <vt:i4>300</vt:i4>
      </vt:variant>
      <vt:variant>
        <vt:i4>0</vt:i4>
      </vt:variant>
      <vt:variant>
        <vt:i4>5</vt:i4>
      </vt:variant>
      <vt:variant>
        <vt:lpwstr>http://www.ncbi.nlm.nih.gov/pubmed/?term=Durham%20J%5BAuthor%5D&amp;cauthor=true&amp;cauthor_uid=10648575</vt:lpwstr>
      </vt:variant>
      <vt:variant>
        <vt:lpwstr/>
      </vt:variant>
      <vt:variant>
        <vt:i4>6422619</vt:i4>
      </vt:variant>
      <vt:variant>
        <vt:i4>297</vt:i4>
      </vt:variant>
      <vt:variant>
        <vt:i4>0</vt:i4>
      </vt:variant>
      <vt:variant>
        <vt:i4>5</vt:i4>
      </vt:variant>
      <vt:variant>
        <vt:lpwstr>http://www.ncbi.nlm.nih.gov/pubmed/?term=Ostrowska%20A%5BAuthor%5D&amp;cauthor=true&amp;cauthor_uid=10648575</vt:lpwstr>
      </vt:variant>
      <vt:variant>
        <vt:lpwstr/>
      </vt:variant>
      <vt:variant>
        <vt:i4>7405576</vt:i4>
      </vt:variant>
      <vt:variant>
        <vt:i4>294</vt:i4>
      </vt:variant>
      <vt:variant>
        <vt:i4>0</vt:i4>
      </vt:variant>
      <vt:variant>
        <vt:i4>5</vt:i4>
      </vt:variant>
      <vt:variant>
        <vt:lpwstr>http://www.ncbi.nlm.nih.gov/pubmed/?term=McGavran%20L%5BAuthor%5D&amp;cauthor=true&amp;cauthor_uid=10648575</vt:lpwstr>
      </vt:variant>
      <vt:variant>
        <vt:lpwstr/>
      </vt:variant>
      <vt:variant>
        <vt:i4>8126466</vt:i4>
      </vt:variant>
      <vt:variant>
        <vt:i4>291</vt:i4>
      </vt:variant>
      <vt:variant>
        <vt:i4>0</vt:i4>
      </vt:variant>
      <vt:variant>
        <vt:i4>5</vt:i4>
      </vt:variant>
      <vt:variant>
        <vt:lpwstr>http://www.ncbi.nlm.nih.gov/pubmed/?term=Stephens%20J%5BAuthor%5D&amp;cauthor=true&amp;cauthor_uid=10648575</vt:lpwstr>
      </vt:variant>
      <vt:variant>
        <vt:lpwstr/>
      </vt:variant>
      <vt:variant>
        <vt:i4>7405639</vt:i4>
      </vt:variant>
      <vt:variant>
        <vt:i4>288</vt:i4>
      </vt:variant>
      <vt:variant>
        <vt:i4>0</vt:i4>
      </vt:variant>
      <vt:variant>
        <vt:i4>5</vt:i4>
      </vt:variant>
      <vt:variant>
        <vt:lpwstr>http://www.ncbi.nlm.nih.gov/pubmed/?term=Krysl%20J%5BAuthor%5D&amp;cauthor=true&amp;cauthor_uid=10648575</vt:lpwstr>
      </vt:variant>
      <vt:variant>
        <vt:lpwstr/>
      </vt:variant>
      <vt:variant>
        <vt:i4>4980793</vt:i4>
      </vt:variant>
      <vt:variant>
        <vt:i4>285</vt:i4>
      </vt:variant>
      <vt:variant>
        <vt:i4>0</vt:i4>
      </vt:variant>
      <vt:variant>
        <vt:i4>5</vt:i4>
      </vt:variant>
      <vt:variant>
        <vt:lpwstr>http://www.ncbi.nlm.nih.gov/pubmed/?term=Kumpe%20DA%5BAuthor%5D&amp;cauthor=true&amp;cauthor_uid=10648575</vt:lpwstr>
      </vt:variant>
      <vt:variant>
        <vt:lpwstr/>
      </vt:variant>
      <vt:variant>
        <vt:i4>1048701</vt:i4>
      </vt:variant>
      <vt:variant>
        <vt:i4>282</vt:i4>
      </vt:variant>
      <vt:variant>
        <vt:i4>0</vt:i4>
      </vt:variant>
      <vt:variant>
        <vt:i4>5</vt:i4>
      </vt:variant>
      <vt:variant>
        <vt:lpwstr>http://www.ncbi.nlm.nih.gov/pubmed/?term=Karrer%20F%5BAuthor%5D&amp;cauthor=true&amp;cauthor_uid=10648575</vt:lpwstr>
      </vt:variant>
      <vt:variant>
        <vt:lpwstr/>
      </vt:variant>
      <vt:variant>
        <vt:i4>7536660</vt:i4>
      </vt:variant>
      <vt:variant>
        <vt:i4>279</vt:i4>
      </vt:variant>
      <vt:variant>
        <vt:i4>0</vt:i4>
      </vt:variant>
      <vt:variant>
        <vt:i4>5</vt:i4>
      </vt:variant>
      <vt:variant>
        <vt:lpwstr>http://www.ncbi.nlm.nih.gov/pubmed/?term=Guinette%20D%5BAuthor%5D&amp;cauthor=true&amp;cauthor_uid=10648575</vt:lpwstr>
      </vt:variant>
      <vt:variant>
        <vt:lpwstr/>
      </vt:variant>
      <vt:variant>
        <vt:i4>5570608</vt:i4>
      </vt:variant>
      <vt:variant>
        <vt:i4>276</vt:i4>
      </vt:variant>
      <vt:variant>
        <vt:i4>0</vt:i4>
      </vt:variant>
      <vt:variant>
        <vt:i4>5</vt:i4>
      </vt:variant>
      <vt:variant>
        <vt:lpwstr>http://www.ncbi.nlm.nih.gov/pubmed/?term=Bilir%20BM%5BAuthor%5D&amp;cauthor=true&amp;cauthor_uid=10648575</vt:lpwstr>
      </vt:variant>
      <vt:variant>
        <vt:lpwstr/>
      </vt:variant>
      <vt:variant>
        <vt:i4>3997728</vt:i4>
      </vt:variant>
      <vt:variant>
        <vt:i4>273</vt:i4>
      </vt:variant>
      <vt:variant>
        <vt:i4>0</vt:i4>
      </vt:variant>
      <vt:variant>
        <vt:i4>5</vt:i4>
      </vt:variant>
      <vt:variant>
        <vt:lpwstr>http://www.ncbi.nlm.nih.gov/pubmed/25821167</vt:lpwstr>
      </vt:variant>
      <vt:variant>
        <vt:lpwstr/>
      </vt:variant>
      <vt:variant>
        <vt:i4>3276895</vt:i4>
      </vt:variant>
      <vt:variant>
        <vt:i4>270</vt:i4>
      </vt:variant>
      <vt:variant>
        <vt:i4>0</vt:i4>
      </vt:variant>
      <vt:variant>
        <vt:i4>5</vt:i4>
      </vt:variant>
      <vt:variant>
        <vt:lpwstr>http://www.ncbi.nlm.nih.gov/pubmed/?term=Fox%20IJ%5BAuthor%5D&amp;cauthor=true&amp;cauthor_uid=10733539</vt:lpwstr>
      </vt:variant>
      <vt:variant>
        <vt:lpwstr/>
      </vt:variant>
      <vt:variant>
        <vt:i4>4456549</vt:i4>
      </vt:variant>
      <vt:variant>
        <vt:i4>267</vt:i4>
      </vt:variant>
      <vt:variant>
        <vt:i4>0</vt:i4>
      </vt:variant>
      <vt:variant>
        <vt:i4>5</vt:i4>
      </vt:variant>
      <vt:variant>
        <vt:lpwstr>http://www.ncbi.nlm.nih.gov/pubmed/?term=Hammel%20JM%5BAuthor%5D&amp;cauthor=true&amp;cauthor_uid=10733539</vt:lpwstr>
      </vt:variant>
      <vt:variant>
        <vt:lpwstr/>
      </vt:variant>
      <vt:variant>
        <vt:i4>327721</vt:i4>
      </vt:variant>
      <vt:variant>
        <vt:i4>264</vt:i4>
      </vt:variant>
      <vt:variant>
        <vt:i4>0</vt:i4>
      </vt:variant>
      <vt:variant>
        <vt:i4>5</vt:i4>
      </vt:variant>
      <vt:variant>
        <vt:lpwstr>http://www.ncbi.nlm.nih.gov/pubmed/?term=Gao%20C%5BAuthor%5D&amp;cauthor=true&amp;cauthor_uid=10733539</vt:lpwstr>
      </vt:variant>
      <vt:variant>
        <vt:lpwstr/>
      </vt:variant>
      <vt:variant>
        <vt:i4>917545</vt:i4>
      </vt:variant>
      <vt:variant>
        <vt:i4>261</vt:i4>
      </vt:variant>
      <vt:variant>
        <vt:i4>0</vt:i4>
      </vt:variant>
      <vt:variant>
        <vt:i4>5</vt:i4>
      </vt:variant>
      <vt:variant>
        <vt:lpwstr>http://www.ncbi.nlm.nih.gov/pubmed/?term=Cai%20J%5BAuthor%5D&amp;cauthor=true&amp;cauthor_uid=10733539</vt:lpwstr>
      </vt:variant>
      <vt:variant>
        <vt:lpwstr/>
      </vt:variant>
      <vt:variant>
        <vt:i4>7864323</vt:i4>
      </vt:variant>
      <vt:variant>
        <vt:i4>258</vt:i4>
      </vt:variant>
      <vt:variant>
        <vt:i4>0</vt:i4>
      </vt:variant>
      <vt:variant>
        <vt:i4>5</vt:i4>
      </vt:variant>
      <vt:variant>
        <vt:lpwstr>http://www.ncbi.nlm.nih.gov/pubmed/?term=Nakamura%20J%5BAuthor%5D&amp;cauthor=true&amp;cauthor_uid=10733539</vt:lpwstr>
      </vt:variant>
      <vt:variant>
        <vt:lpwstr/>
      </vt:variant>
      <vt:variant>
        <vt:i4>327740</vt:i4>
      </vt:variant>
      <vt:variant>
        <vt:i4>255</vt:i4>
      </vt:variant>
      <vt:variant>
        <vt:i4>0</vt:i4>
      </vt:variant>
      <vt:variant>
        <vt:i4>5</vt:i4>
      </vt:variant>
      <vt:variant>
        <vt:lpwstr>http://www.ncbi.nlm.nih.gov/pubmed/?term=Ito%20M%5BAuthor%5D&amp;cauthor=true&amp;cauthor_uid=10733539</vt:lpwstr>
      </vt:variant>
      <vt:variant>
        <vt:lpwstr/>
      </vt:variant>
      <vt:variant>
        <vt:i4>6946895</vt:i4>
      </vt:variant>
      <vt:variant>
        <vt:i4>252</vt:i4>
      </vt:variant>
      <vt:variant>
        <vt:i4>0</vt:i4>
      </vt:variant>
      <vt:variant>
        <vt:i4>5</vt:i4>
      </vt:variant>
      <vt:variant>
        <vt:lpwstr>http://www.ncbi.nlm.nih.gov/pubmed/?term=Kobayashi%20N%5BAuthor%5D&amp;cauthor=true&amp;cauthor_uid=10733539</vt:lpwstr>
      </vt:variant>
      <vt:variant>
        <vt:lpwstr/>
      </vt:variant>
      <vt:variant>
        <vt:i4>3866661</vt:i4>
      </vt:variant>
      <vt:variant>
        <vt:i4>249</vt:i4>
      </vt:variant>
      <vt:variant>
        <vt:i4>0</vt:i4>
      </vt:variant>
      <vt:variant>
        <vt:i4>5</vt:i4>
      </vt:variant>
      <vt:variant>
        <vt:lpwstr>http://www.ncbi.nlm.nih.gov/pubmed/23895944</vt:lpwstr>
      </vt:variant>
      <vt:variant>
        <vt:lpwstr/>
      </vt:variant>
      <vt:variant>
        <vt:i4>3145769</vt:i4>
      </vt:variant>
      <vt:variant>
        <vt:i4>246</vt:i4>
      </vt:variant>
      <vt:variant>
        <vt:i4>0</vt:i4>
      </vt:variant>
      <vt:variant>
        <vt:i4>5</vt:i4>
      </vt:variant>
      <vt:variant>
        <vt:lpwstr>http://www.ncbi.nlm.nih.gov/pubmed/22093411</vt:lpwstr>
      </vt:variant>
      <vt:variant>
        <vt:lpwstr/>
      </vt:variant>
      <vt:variant>
        <vt:i4>1179746</vt:i4>
      </vt:variant>
      <vt:variant>
        <vt:i4>243</vt:i4>
      </vt:variant>
      <vt:variant>
        <vt:i4>0</vt:i4>
      </vt:variant>
      <vt:variant>
        <vt:i4>5</vt:i4>
      </vt:variant>
      <vt:variant>
        <vt:lpwstr>http://www.ncbi.nlm.nih.gov/pubmed/?term=Jos%C3%A9%20G%C3%B3mez-Lech%C3%B3n%20M%5BAuthor%5D&amp;cauthor=true&amp;cauthor_uid=22093411</vt:lpwstr>
      </vt:variant>
      <vt:variant>
        <vt:lpwstr/>
      </vt:variant>
      <vt:variant>
        <vt:i4>3145820</vt:i4>
      </vt:variant>
      <vt:variant>
        <vt:i4>240</vt:i4>
      </vt:variant>
      <vt:variant>
        <vt:i4>0</vt:i4>
      </vt:variant>
      <vt:variant>
        <vt:i4>5</vt:i4>
      </vt:variant>
      <vt:variant>
        <vt:lpwstr>http://www.ncbi.nlm.nih.gov/pubmed/?term=Castell%20JV%5BAuthor%5D&amp;cauthor=true&amp;cauthor_uid=22093411</vt:lpwstr>
      </vt:variant>
      <vt:variant>
        <vt:lpwstr/>
      </vt:variant>
      <vt:variant>
        <vt:i4>1572985</vt:i4>
      </vt:variant>
      <vt:variant>
        <vt:i4>237</vt:i4>
      </vt:variant>
      <vt:variant>
        <vt:i4>0</vt:i4>
      </vt:variant>
      <vt:variant>
        <vt:i4>5</vt:i4>
      </vt:variant>
      <vt:variant>
        <vt:lpwstr>http://www.ncbi.nlm.nih.gov/pubmed/?term=L%C3%B3pez%20S%5BAuthor%5D&amp;cauthor=true&amp;cauthor_uid=22093411</vt:lpwstr>
      </vt:variant>
      <vt:variant>
        <vt:lpwstr/>
      </vt:variant>
      <vt:variant>
        <vt:i4>6815833</vt:i4>
      </vt:variant>
      <vt:variant>
        <vt:i4>234</vt:i4>
      </vt:variant>
      <vt:variant>
        <vt:i4>0</vt:i4>
      </vt:variant>
      <vt:variant>
        <vt:i4>5</vt:i4>
      </vt:variant>
      <vt:variant>
        <vt:lpwstr>http://www.ncbi.nlm.nih.gov/pubmed/?term=Negro%20A%5BAuthor%5D&amp;cauthor=true&amp;cauthor_uid=22093411</vt:lpwstr>
      </vt:variant>
      <vt:variant>
        <vt:lpwstr/>
      </vt:variant>
      <vt:variant>
        <vt:i4>786548</vt:i4>
      </vt:variant>
      <vt:variant>
        <vt:i4>231</vt:i4>
      </vt:variant>
      <vt:variant>
        <vt:i4>0</vt:i4>
      </vt:variant>
      <vt:variant>
        <vt:i4>5</vt:i4>
      </vt:variant>
      <vt:variant>
        <vt:lpwstr>http://www.ncbi.nlm.nih.gov/pubmed/?term=Pareja%20E%5BAuthor%5D&amp;cauthor=true&amp;cauthor_uid=22093411</vt:lpwstr>
      </vt:variant>
      <vt:variant>
        <vt:lpwstr/>
      </vt:variant>
      <vt:variant>
        <vt:i4>196707</vt:i4>
      </vt:variant>
      <vt:variant>
        <vt:i4>228</vt:i4>
      </vt:variant>
      <vt:variant>
        <vt:i4>0</vt:i4>
      </vt:variant>
      <vt:variant>
        <vt:i4>5</vt:i4>
      </vt:variant>
      <vt:variant>
        <vt:lpwstr>http://www.ncbi.nlm.nih.gov/pubmed/?term=Teresa%20Donato%20M%5BAuthor%5D&amp;cauthor=true&amp;cauthor_uid=22093411</vt:lpwstr>
      </vt:variant>
      <vt:variant>
        <vt:lpwstr/>
      </vt:variant>
      <vt:variant>
        <vt:i4>3080195</vt:i4>
      </vt:variant>
      <vt:variant>
        <vt:i4>225</vt:i4>
      </vt:variant>
      <vt:variant>
        <vt:i4>0</vt:i4>
      </vt:variant>
      <vt:variant>
        <vt:i4>5</vt:i4>
      </vt:variant>
      <vt:variant>
        <vt:lpwstr>http://www.ncbi.nlm.nih.gov/pubmed/?term=Bonora-Centelles%20A%5BAuthor%5D&amp;cauthor=true&amp;cauthor_uid=22093411</vt:lpwstr>
      </vt:variant>
      <vt:variant>
        <vt:lpwstr/>
      </vt:variant>
      <vt:variant>
        <vt:i4>983161</vt:i4>
      </vt:variant>
      <vt:variant>
        <vt:i4>222</vt:i4>
      </vt:variant>
      <vt:variant>
        <vt:i4>0</vt:i4>
      </vt:variant>
      <vt:variant>
        <vt:i4>5</vt:i4>
      </vt:variant>
      <vt:variant>
        <vt:lpwstr>http://www.ncbi.nlm.nih.gov/pubmed/?term=Tolosa%20L%5BAuthor%5D&amp;cauthor=true&amp;cauthor_uid=22093411</vt:lpwstr>
      </vt:variant>
      <vt:variant>
        <vt:lpwstr/>
      </vt:variant>
      <vt:variant>
        <vt:i4>3145763</vt:i4>
      </vt:variant>
      <vt:variant>
        <vt:i4>219</vt:i4>
      </vt:variant>
      <vt:variant>
        <vt:i4>0</vt:i4>
      </vt:variant>
      <vt:variant>
        <vt:i4>5</vt:i4>
      </vt:variant>
      <vt:variant>
        <vt:lpwstr>http://www.ncbi.nlm.nih.gov/pubmed/19796502</vt:lpwstr>
      </vt:variant>
      <vt:variant>
        <vt:lpwstr/>
      </vt:variant>
      <vt:variant>
        <vt:i4>3604515</vt:i4>
      </vt:variant>
      <vt:variant>
        <vt:i4>216</vt:i4>
      </vt:variant>
      <vt:variant>
        <vt:i4>0</vt:i4>
      </vt:variant>
      <vt:variant>
        <vt:i4>5</vt:i4>
      </vt:variant>
      <vt:variant>
        <vt:lpwstr>http://www.ncbi.nlm.nih.gov/pubmed/20510402</vt:lpwstr>
      </vt:variant>
      <vt:variant>
        <vt:lpwstr/>
      </vt:variant>
      <vt:variant>
        <vt:i4>3276837</vt:i4>
      </vt:variant>
      <vt:variant>
        <vt:i4>213</vt:i4>
      </vt:variant>
      <vt:variant>
        <vt:i4>0</vt:i4>
      </vt:variant>
      <vt:variant>
        <vt:i4>5</vt:i4>
      </vt:variant>
      <vt:variant>
        <vt:lpwstr>http://www.ncbi.nlm.nih.gov/pubmed/20079490</vt:lpwstr>
      </vt:variant>
      <vt:variant>
        <vt:lpwstr/>
      </vt:variant>
      <vt:variant>
        <vt:i4>3342372</vt:i4>
      </vt:variant>
      <vt:variant>
        <vt:i4>210</vt:i4>
      </vt:variant>
      <vt:variant>
        <vt:i4>0</vt:i4>
      </vt:variant>
      <vt:variant>
        <vt:i4>5</vt:i4>
      </vt:variant>
      <vt:variant>
        <vt:lpwstr>http://www.ncbi.nlm.nih.gov/pubmed/20970581</vt:lpwstr>
      </vt:variant>
      <vt:variant>
        <vt:lpwstr/>
      </vt:variant>
      <vt:variant>
        <vt:i4>524402</vt:i4>
      </vt:variant>
      <vt:variant>
        <vt:i4>207</vt:i4>
      </vt:variant>
      <vt:variant>
        <vt:i4>0</vt:i4>
      </vt:variant>
      <vt:variant>
        <vt:i4>5</vt:i4>
      </vt:variant>
      <vt:variant>
        <vt:lpwstr>http://www.ncbi.nlm.nih.gov/pubmed/?term=G%C3%B3mez-Lech%C3%B3n%20MJ%5BAuthor%5D&amp;cauthor=true&amp;cauthor_uid=19181215</vt:lpwstr>
      </vt:variant>
      <vt:variant>
        <vt:lpwstr/>
      </vt:variant>
      <vt:variant>
        <vt:i4>3145808</vt:i4>
      </vt:variant>
      <vt:variant>
        <vt:i4>204</vt:i4>
      </vt:variant>
      <vt:variant>
        <vt:i4>0</vt:i4>
      </vt:variant>
      <vt:variant>
        <vt:i4>5</vt:i4>
      </vt:variant>
      <vt:variant>
        <vt:lpwstr>http://www.ncbi.nlm.nih.gov/pubmed/?term=Castell%20JV%5BAuthor%5D&amp;cauthor=true&amp;cauthor_uid=19181215</vt:lpwstr>
      </vt:variant>
      <vt:variant>
        <vt:lpwstr/>
      </vt:variant>
      <vt:variant>
        <vt:i4>1179687</vt:i4>
      </vt:variant>
      <vt:variant>
        <vt:i4>201</vt:i4>
      </vt:variant>
      <vt:variant>
        <vt:i4>0</vt:i4>
      </vt:variant>
      <vt:variant>
        <vt:i4>5</vt:i4>
      </vt:variant>
      <vt:variant>
        <vt:lpwstr>http://www.ncbi.nlm.nih.gov/pubmed/?term=Mir%20J%5BAuthor%5D&amp;cauthor=true&amp;cauthor_uid=19181215</vt:lpwstr>
      </vt:variant>
      <vt:variant>
        <vt:lpwstr/>
      </vt:variant>
      <vt:variant>
        <vt:i4>786552</vt:i4>
      </vt:variant>
      <vt:variant>
        <vt:i4>198</vt:i4>
      </vt:variant>
      <vt:variant>
        <vt:i4>0</vt:i4>
      </vt:variant>
      <vt:variant>
        <vt:i4>5</vt:i4>
      </vt:variant>
      <vt:variant>
        <vt:lpwstr>http://www.ncbi.nlm.nih.gov/pubmed/?term=Pareja%20E%5BAuthor%5D&amp;cauthor=true&amp;cauthor_uid=19181215</vt:lpwstr>
      </vt:variant>
      <vt:variant>
        <vt:lpwstr/>
      </vt:variant>
      <vt:variant>
        <vt:i4>1704056</vt:i4>
      </vt:variant>
      <vt:variant>
        <vt:i4>195</vt:i4>
      </vt:variant>
      <vt:variant>
        <vt:i4>0</vt:i4>
      </vt:variant>
      <vt:variant>
        <vt:i4>5</vt:i4>
      </vt:variant>
      <vt:variant>
        <vt:lpwstr>http://www.ncbi.nlm.nih.gov/pubmed/?term=Bonora%20A%5BAuthor%5D&amp;cauthor=true&amp;cauthor_uid=19181215</vt:lpwstr>
      </vt:variant>
      <vt:variant>
        <vt:lpwstr/>
      </vt:variant>
      <vt:variant>
        <vt:i4>1900583</vt:i4>
      </vt:variant>
      <vt:variant>
        <vt:i4>192</vt:i4>
      </vt:variant>
      <vt:variant>
        <vt:i4>0</vt:i4>
      </vt:variant>
      <vt:variant>
        <vt:i4>5</vt:i4>
      </vt:variant>
      <vt:variant>
        <vt:lpwstr>http://www.ncbi.nlm.nih.gov/pubmed/?term=Montero%20S%5BAuthor%5D&amp;cauthor=true&amp;cauthor_uid=19181215</vt:lpwstr>
      </vt:variant>
      <vt:variant>
        <vt:lpwstr/>
      </vt:variant>
      <vt:variant>
        <vt:i4>7864384</vt:i4>
      </vt:variant>
      <vt:variant>
        <vt:i4>189</vt:i4>
      </vt:variant>
      <vt:variant>
        <vt:i4>0</vt:i4>
      </vt:variant>
      <vt:variant>
        <vt:i4>5</vt:i4>
      </vt:variant>
      <vt:variant>
        <vt:lpwstr>http://www.ncbi.nlm.nih.gov/pubmed/?term=Lahoz%20A%5BAuthor%5D&amp;cauthor=true&amp;cauthor_uid=19181215</vt:lpwstr>
      </vt:variant>
      <vt:variant>
        <vt:lpwstr/>
      </vt:variant>
      <vt:variant>
        <vt:i4>4849765</vt:i4>
      </vt:variant>
      <vt:variant>
        <vt:i4>186</vt:i4>
      </vt:variant>
      <vt:variant>
        <vt:i4>0</vt:i4>
      </vt:variant>
      <vt:variant>
        <vt:i4>5</vt:i4>
      </vt:variant>
      <vt:variant>
        <vt:lpwstr>http://www.ncbi.nlm.nih.gov/pubmed/?term=Donato%20MT%5BAuthor%5D&amp;cauthor=true&amp;cauthor_uid=19181215</vt:lpwstr>
      </vt:variant>
      <vt:variant>
        <vt:lpwstr/>
      </vt:variant>
      <vt:variant>
        <vt:i4>721014</vt:i4>
      </vt:variant>
      <vt:variant>
        <vt:i4>183</vt:i4>
      </vt:variant>
      <vt:variant>
        <vt:i4>0</vt:i4>
      </vt:variant>
      <vt:variant>
        <vt:i4>5</vt:i4>
      </vt:variant>
      <vt:variant>
        <vt:lpwstr>http://www.ncbi.nlm.nih.gov/pubmed/?term=G%C3%B3mez-Lech%C3%B3n%20MJ%5BAuthor%5D&amp;cauthor=true&amp;cauthor_uid=16763015</vt:lpwstr>
      </vt:variant>
      <vt:variant>
        <vt:lpwstr/>
      </vt:variant>
      <vt:variant>
        <vt:i4>3407955</vt:i4>
      </vt:variant>
      <vt:variant>
        <vt:i4>180</vt:i4>
      </vt:variant>
      <vt:variant>
        <vt:i4>0</vt:i4>
      </vt:variant>
      <vt:variant>
        <vt:i4>5</vt:i4>
      </vt:variant>
      <vt:variant>
        <vt:lpwstr>http://www.ncbi.nlm.nih.gov/pubmed/?term=Castell%20JV%5BAuthor%5D&amp;cauthor=true&amp;cauthor_uid=16763015</vt:lpwstr>
      </vt:variant>
      <vt:variant>
        <vt:lpwstr/>
      </vt:variant>
      <vt:variant>
        <vt:i4>1114147</vt:i4>
      </vt:variant>
      <vt:variant>
        <vt:i4>177</vt:i4>
      </vt:variant>
      <vt:variant>
        <vt:i4>0</vt:i4>
      </vt:variant>
      <vt:variant>
        <vt:i4>5</vt:i4>
      </vt:variant>
      <vt:variant>
        <vt:lpwstr>http://www.ncbi.nlm.nih.gov/pubmed/?term=Mir%20J%5BAuthor%5D&amp;cauthor=true&amp;cauthor_uid=16763015</vt:lpwstr>
      </vt:variant>
      <vt:variant>
        <vt:lpwstr/>
      </vt:variant>
      <vt:variant>
        <vt:i4>7602176</vt:i4>
      </vt:variant>
      <vt:variant>
        <vt:i4>174</vt:i4>
      </vt:variant>
      <vt:variant>
        <vt:i4>0</vt:i4>
      </vt:variant>
      <vt:variant>
        <vt:i4>5</vt:i4>
      </vt:variant>
      <vt:variant>
        <vt:lpwstr>http://www.ncbi.nlm.nih.gov/pubmed/?term=Serralta%20A%5BAuthor%5D&amp;cauthor=true&amp;cauthor_uid=16763015</vt:lpwstr>
      </vt:variant>
      <vt:variant>
        <vt:lpwstr/>
      </vt:variant>
      <vt:variant>
        <vt:i4>655459</vt:i4>
      </vt:variant>
      <vt:variant>
        <vt:i4>171</vt:i4>
      </vt:variant>
      <vt:variant>
        <vt:i4>0</vt:i4>
      </vt:variant>
      <vt:variant>
        <vt:i4>5</vt:i4>
      </vt:variant>
      <vt:variant>
        <vt:lpwstr>http://www.ncbi.nlm.nih.gov/pubmed/?term=P%C3%A9rez%20G%5BAuthor%5D&amp;cauthor=true&amp;cauthor_uid=16763015</vt:lpwstr>
      </vt:variant>
      <vt:variant>
        <vt:lpwstr/>
      </vt:variant>
      <vt:variant>
        <vt:i4>8192031</vt:i4>
      </vt:variant>
      <vt:variant>
        <vt:i4>168</vt:i4>
      </vt:variant>
      <vt:variant>
        <vt:i4>0</vt:i4>
      </vt:variant>
      <vt:variant>
        <vt:i4>5</vt:i4>
      </vt:variant>
      <vt:variant>
        <vt:lpwstr>http://www.ncbi.nlm.nih.gov/pubmed/?term=Jim%C3%A9nez%20N%5BAuthor%5D&amp;cauthor=true&amp;cauthor_uid=16763015</vt:lpwstr>
      </vt:variant>
      <vt:variant>
        <vt:lpwstr/>
      </vt:variant>
      <vt:variant>
        <vt:i4>8060996</vt:i4>
      </vt:variant>
      <vt:variant>
        <vt:i4>165</vt:i4>
      </vt:variant>
      <vt:variant>
        <vt:i4>0</vt:i4>
      </vt:variant>
      <vt:variant>
        <vt:i4>5</vt:i4>
      </vt:variant>
      <vt:variant>
        <vt:lpwstr>http://www.ncbi.nlm.nih.gov/pubmed/?term=Lahoz%20A%5BAuthor%5D&amp;cauthor=true&amp;cauthor_uid=16763015</vt:lpwstr>
      </vt:variant>
      <vt:variant>
        <vt:lpwstr/>
      </vt:variant>
      <vt:variant>
        <vt:i4>4784225</vt:i4>
      </vt:variant>
      <vt:variant>
        <vt:i4>162</vt:i4>
      </vt:variant>
      <vt:variant>
        <vt:i4>0</vt:i4>
      </vt:variant>
      <vt:variant>
        <vt:i4>5</vt:i4>
      </vt:variant>
      <vt:variant>
        <vt:lpwstr>http://www.ncbi.nlm.nih.gov/pubmed/?term=Donato%20MT%5BAuthor%5D&amp;cauthor=true&amp;cauthor_uid=16763015</vt:lpwstr>
      </vt:variant>
      <vt:variant>
        <vt:lpwstr/>
      </vt:variant>
      <vt:variant>
        <vt:i4>5373989</vt:i4>
      </vt:variant>
      <vt:variant>
        <vt:i4>159</vt:i4>
      </vt:variant>
      <vt:variant>
        <vt:i4>0</vt:i4>
      </vt:variant>
      <vt:variant>
        <vt:i4>5</vt:i4>
      </vt:variant>
      <vt:variant>
        <vt:lpwstr>http://www.ncbi.nlm.nih.gov/pubmed/?term=Strom%20SC%5BAuthor%5D&amp;cauthor=true&amp;cauthor_uid=9580649</vt:lpwstr>
      </vt:variant>
      <vt:variant>
        <vt:lpwstr/>
      </vt:variant>
      <vt:variant>
        <vt:i4>6422619</vt:i4>
      </vt:variant>
      <vt:variant>
        <vt:i4>156</vt:i4>
      </vt:variant>
      <vt:variant>
        <vt:i4>0</vt:i4>
      </vt:variant>
      <vt:variant>
        <vt:i4>5</vt:i4>
      </vt:variant>
      <vt:variant>
        <vt:lpwstr>http://www.ncbi.nlm.nih.gov/pubmed/?term=Sauter%20BV%5BAuthor%5D&amp;cauthor=true&amp;cauthor_uid=9580649</vt:lpwstr>
      </vt:variant>
      <vt:variant>
        <vt:lpwstr/>
      </vt:variant>
      <vt:variant>
        <vt:i4>4325501</vt:i4>
      </vt:variant>
      <vt:variant>
        <vt:i4>153</vt:i4>
      </vt:variant>
      <vt:variant>
        <vt:i4>0</vt:i4>
      </vt:variant>
      <vt:variant>
        <vt:i4>5</vt:i4>
      </vt:variant>
      <vt:variant>
        <vt:lpwstr>http://www.ncbi.nlm.nih.gov/pubmed/?term=Dorko%20K%5BAuthor%5D&amp;cauthor=true&amp;cauthor_uid=9580649</vt:lpwstr>
      </vt:variant>
      <vt:variant>
        <vt:lpwstr/>
      </vt:variant>
      <vt:variant>
        <vt:i4>4653113</vt:i4>
      </vt:variant>
      <vt:variant>
        <vt:i4>150</vt:i4>
      </vt:variant>
      <vt:variant>
        <vt:i4>0</vt:i4>
      </vt:variant>
      <vt:variant>
        <vt:i4>5</vt:i4>
      </vt:variant>
      <vt:variant>
        <vt:lpwstr>http://www.ncbi.nlm.nih.gov/pubmed/?term=Warkentin%20PI%5BAuthor%5D&amp;cauthor=true&amp;cauthor_uid=9580649</vt:lpwstr>
      </vt:variant>
      <vt:variant>
        <vt:lpwstr/>
      </vt:variant>
      <vt:variant>
        <vt:i4>4653098</vt:i4>
      </vt:variant>
      <vt:variant>
        <vt:i4>147</vt:i4>
      </vt:variant>
      <vt:variant>
        <vt:i4>0</vt:i4>
      </vt:variant>
      <vt:variant>
        <vt:i4>5</vt:i4>
      </vt:variant>
      <vt:variant>
        <vt:lpwstr>http://www.ncbi.nlm.nih.gov/pubmed/?term=Chowdhury%20NR%5BAuthor%5D&amp;cauthor=true&amp;cauthor_uid=9580649</vt:lpwstr>
      </vt:variant>
      <vt:variant>
        <vt:lpwstr/>
      </vt:variant>
      <vt:variant>
        <vt:i4>458787</vt:i4>
      </vt:variant>
      <vt:variant>
        <vt:i4>144</vt:i4>
      </vt:variant>
      <vt:variant>
        <vt:i4>0</vt:i4>
      </vt:variant>
      <vt:variant>
        <vt:i4>5</vt:i4>
      </vt:variant>
      <vt:variant>
        <vt:lpwstr>http://www.ncbi.nlm.nih.gov/pubmed/?term=Goertzen%20TC%5BAuthor%5D&amp;cauthor=true&amp;cauthor_uid=9580649</vt:lpwstr>
      </vt:variant>
      <vt:variant>
        <vt:lpwstr/>
      </vt:variant>
      <vt:variant>
        <vt:i4>2293832</vt:i4>
      </vt:variant>
      <vt:variant>
        <vt:i4>141</vt:i4>
      </vt:variant>
      <vt:variant>
        <vt:i4>0</vt:i4>
      </vt:variant>
      <vt:variant>
        <vt:i4>5</vt:i4>
      </vt:variant>
      <vt:variant>
        <vt:lpwstr>http://www.ncbi.nlm.nih.gov/pubmed/?term=Kaufman%20SS%5BAuthor%5D&amp;cauthor=true&amp;cauthor_uid=9580649</vt:lpwstr>
      </vt:variant>
      <vt:variant>
        <vt:lpwstr/>
      </vt:variant>
      <vt:variant>
        <vt:i4>4390954</vt:i4>
      </vt:variant>
      <vt:variant>
        <vt:i4>138</vt:i4>
      </vt:variant>
      <vt:variant>
        <vt:i4>0</vt:i4>
      </vt:variant>
      <vt:variant>
        <vt:i4>5</vt:i4>
      </vt:variant>
      <vt:variant>
        <vt:lpwstr>http://www.ncbi.nlm.nih.gov/pubmed/?term=Chowdhury%20JR%5BAuthor%5D&amp;cauthor=true&amp;cauthor_uid=9580649</vt:lpwstr>
      </vt:variant>
      <vt:variant>
        <vt:lpwstr/>
      </vt:variant>
      <vt:variant>
        <vt:i4>3801176</vt:i4>
      </vt:variant>
      <vt:variant>
        <vt:i4>135</vt:i4>
      </vt:variant>
      <vt:variant>
        <vt:i4>0</vt:i4>
      </vt:variant>
      <vt:variant>
        <vt:i4>5</vt:i4>
      </vt:variant>
      <vt:variant>
        <vt:lpwstr>http://www.ncbi.nlm.nih.gov/pubmed/?term=Fox%20IJ%5BAuthor%5D&amp;cauthor=true&amp;cauthor_uid=9580649</vt:lpwstr>
      </vt:variant>
      <vt:variant>
        <vt:lpwstr/>
      </vt:variant>
      <vt:variant>
        <vt:i4>1769510</vt:i4>
      </vt:variant>
      <vt:variant>
        <vt:i4>132</vt:i4>
      </vt:variant>
      <vt:variant>
        <vt:i4>0</vt:i4>
      </vt:variant>
      <vt:variant>
        <vt:i4>5</vt:i4>
      </vt:variant>
      <vt:variant>
        <vt:lpwstr>http://www.ncbi.nlm.nih.gov/pubmed/?term=Mir%20J%5BAuthor%5D&amp;cauthor=true&amp;cauthor_uid=23796722</vt:lpwstr>
      </vt:variant>
      <vt:variant>
        <vt:lpwstr/>
      </vt:variant>
      <vt:variant>
        <vt:i4>3211358</vt:i4>
      </vt:variant>
      <vt:variant>
        <vt:i4>129</vt:i4>
      </vt:variant>
      <vt:variant>
        <vt:i4>0</vt:i4>
      </vt:variant>
      <vt:variant>
        <vt:i4>5</vt:i4>
      </vt:variant>
      <vt:variant>
        <vt:lpwstr>http://www.ncbi.nlm.nih.gov/pubmed/?term=Castell%20JV%5BAuthor%5D&amp;cauthor=true&amp;cauthor_uid=23796722</vt:lpwstr>
      </vt:variant>
      <vt:variant>
        <vt:lpwstr/>
      </vt:variant>
      <vt:variant>
        <vt:i4>3014657</vt:i4>
      </vt:variant>
      <vt:variant>
        <vt:i4>126</vt:i4>
      </vt:variant>
      <vt:variant>
        <vt:i4>0</vt:i4>
      </vt:variant>
      <vt:variant>
        <vt:i4>5</vt:i4>
      </vt:variant>
      <vt:variant>
        <vt:lpwstr>http://www.ncbi.nlm.nih.gov/pubmed/?term=Bonora-Centelles%20A%5BAuthor%5D&amp;cauthor=true&amp;cauthor_uid=23796722</vt:lpwstr>
      </vt:variant>
      <vt:variant>
        <vt:lpwstr/>
      </vt:variant>
      <vt:variant>
        <vt:i4>1114227</vt:i4>
      </vt:variant>
      <vt:variant>
        <vt:i4>123</vt:i4>
      </vt:variant>
      <vt:variant>
        <vt:i4>0</vt:i4>
      </vt:variant>
      <vt:variant>
        <vt:i4>5</vt:i4>
      </vt:variant>
      <vt:variant>
        <vt:lpwstr>http://www.ncbi.nlm.nih.gov/pubmed/?term=Cortes%20M%5BAuthor%5D&amp;cauthor=true&amp;cauthor_uid=23796722</vt:lpwstr>
      </vt:variant>
      <vt:variant>
        <vt:lpwstr/>
      </vt:variant>
      <vt:variant>
        <vt:i4>3342401</vt:i4>
      </vt:variant>
      <vt:variant>
        <vt:i4>120</vt:i4>
      </vt:variant>
      <vt:variant>
        <vt:i4>0</vt:i4>
      </vt:variant>
      <vt:variant>
        <vt:i4>5</vt:i4>
      </vt:variant>
      <vt:variant>
        <vt:lpwstr>http://www.ncbi.nlm.nih.gov/pubmed/?term=Gomez-Lechon%20MJ%5BAuthor%5D&amp;cauthor=true&amp;cauthor_uid=23796722</vt:lpwstr>
      </vt:variant>
      <vt:variant>
        <vt:lpwstr/>
      </vt:variant>
      <vt:variant>
        <vt:i4>852086</vt:i4>
      </vt:variant>
      <vt:variant>
        <vt:i4>117</vt:i4>
      </vt:variant>
      <vt:variant>
        <vt:i4>0</vt:i4>
      </vt:variant>
      <vt:variant>
        <vt:i4>5</vt:i4>
      </vt:variant>
      <vt:variant>
        <vt:lpwstr>http://www.ncbi.nlm.nih.gov/pubmed/?term=Pareja%20E%5BAuthor%5D&amp;cauthor=true&amp;cauthor_uid=23796722</vt:lpwstr>
      </vt:variant>
      <vt:variant>
        <vt:lpwstr/>
      </vt:variant>
      <vt:variant>
        <vt:i4>3604570</vt:i4>
      </vt:variant>
      <vt:variant>
        <vt:i4>114</vt:i4>
      </vt:variant>
      <vt:variant>
        <vt:i4>0</vt:i4>
      </vt:variant>
      <vt:variant>
        <vt:i4>5</vt:i4>
      </vt:variant>
      <vt:variant>
        <vt:lpwstr>http://www.ncbi.nlm.nih.gov/pubmed/?term=Castell%20JV%5BAuthor%5D&amp;cauthor=true&amp;cauthor_uid=23231960</vt:lpwstr>
      </vt:variant>
      <vt:variant>
        <vt:lpwstr/>
      </vt:variant>
      <vt:variant>
        <vt:i4>458869</vt:i4>
      </vt:variant>
      <vt:variant>
        <vt:i4>111</vt:i4>
      </vt:variant>
      <vt:variant>
        <vt:i4>0</vt:i4>
      </vt:variant>
      <vt:variant>
        <vt:i4>5</vt:i4>
      </vt:variant>
      <vt:variant>
        <vt:lpwstr>http://www.ncbi.nlm.nih.gov/pubmed/?term=G%C3%B3mez-Lech%C3%B3n%20MJ%5BAuthor%5D&amp;cauthor=true&amp;cauthor_uid=23231960</vt:lpwstr>
      </vt:variant>
      <vt:variant>
        <vt:lpwstr/>
      </vt:variant>
      <vt:variant>
        <vt:i4>4325427</vt:i4>
      </vt:variant>
      <vt:variant>
        <vt:i4>108</vt:i4>
      </vt:variant>
      <vt:variant>
        <vt:i4>0</vt:i4>
      </vt:variant>
      <vt:variant>
        <vt:i4>5</vt:i4>
      </vt:variant>
      <vt:variant>
        <vt:lpwstr>http://www.ncbi.nlm.nih.gov/pubmed/?term=Pallard%C3%B3%20JM%5BAuthor%5D&amp;cauthor=true&amp;cauthor_uid=23231960</vt:lpwstr>
      </vt:variant>
      <vt:variant>
        <vt:lpwstr/>
      </vt:variant>
      <vt:variant>
        <vt:i4>4456551</vt:i4>
      </vt:variant>
      <vt:variant>
        <vt:i4>105</vt:i4>
      </vt:variant>
      <vt:variant>
        <vt:i4>0</vt:i4>
      </vt:variant>
      <vt:variant>
        <vt:i4>5</vt:i4>
      </vt:variant>
      <vt:variant>
        <vt:lpwstr>http://www.ncbi.nlm.nih.gov/pubmed/?term=Aliaga%20ED%5BAuthor%5D&amp;cauthor=true&amp;cauthor_uid=23231960</vt:lpwstr>
      </vt:variant>
      <vt:variant>
        <vt:lpwstr/>
      </vt:variant>
      <vt:variant>
        <vt:i4>5701728</vt:i4>
      </vt:variant>
      <vt:variant>
        <vt:i4>102</vt:i4>
      </vt:variant>
      <vt:variant>
        <vt:i4>0</vt:i4>
      </vt:variant>
      <vt:variant>
        <vt:i4>5</vt:i4>
      </vt:variant>
      <vt:variant>
        <vt:lpwstr>http://www.ncbi.nlm.nih.gov/pubmed/?term=Vila%20Carb%C3%B3%20JJ%5BAuthor%5D&amp;cauthor=true&amp;cauthor_uid=23231960</vt:lpwstr>
      </vt:variant>
      <vt:variant>
        <vt:lpwstr/>
      </vt:variant>
      <vt:variant>
        <vt:i4>4587644</vt:i4>
      </vt:variant>
      <vt:variant>
        <vt:i4>99</vt:i4>
      </vt:variant>
      <vt:variant>
        <vt:i4>0</vt:i4>
      </vt:variant>
      <vt:variant>
        <vt:i4>5</vt:i4>
      </vt:variant>
      <vt:variant>
        <vt:lpwstr>http://www.ncbi.nlm.nih.gov/pubmed/?term=Miquel%20BP%5BAuthor%5D&amp;cauthor=true&amp;cauthor_uid=23231960</vt:lpwstr>
      </vt:variant>
      <vt:variant>
        <vt:lpwstr/>
      </vt:variant>
      <vt:variant>
        <vt:i4>2621445</vt:i4>
      </vt:variant>
      <vt:variant>
        <vt:i4>96</vt:i4>
      </vt:variant>
      <vt:variant>
        <vt:i4>0</vt:i4>
      </vt:variant>
      <vt:variant>
        <vt:i4>5</vt:i4>
      </vt:variant>
      <vt:variant>
        <vt:lpwstr>http://www.ncbi.nlm.nih.gov/pubmed/?term=Bonora-Centelles%20A%5BAuthor%5D&amp;cauthor=true&amp;cauthor_uid=23231960</vt:lpwstr>
      </vt:variant>
      <vt:variant>
        <vt:lpwstr/>
      </vt:variant>
      <vt:variant>
        <vt:i4>5570660</vt:i4>
      </vt:variant>
      <vt:variant>
        <vt:i4>93</vt:i4>
      </vt:variant>
      <vt:variant>
        <vt:i4>0</vt:i4>
      </vt:variant>
      <vt:variant>
        <vt:i4>5</vt:i4>
      </vt:variant>
      <vt:variant>
        <vt:lpwstr>http://www.ncbi.nlm.nih.gov/pubmed/?term=Calzado%20Agrasot%20M%C3%81%5BAuthor%5D&amp;cauthor=true&amp;cauthor_uid=23231960</vt:lpwstr>
      </vt:variant>
      <vt:variant>
        <vt:lpwstr/>
      </vt:variant>
      <vt:variant>
        <vt:i4>5898293</vt:i4>
      </vt:variant>
      <vt:variant>
        <vt:i4>90</vt:i4>
      </vt:variant>
      <vt:variant>
        <vt:i4>0</vt:i4>
      </vt:variant>
      <vt:variant>
        <vt:i4>5</vt:i4>
      </vt:variant>
      <vt:variant>
        <vt:lpwstr>http://www.ncbi.nlm.nih.gov/pubmed/?term=Ibars%20EP%5BAuthor%5D&amp;cauthor=true&amp;cauthor_uid=23231960</vt:lpwstr>
      </vt:variant>
      <vt:variant>
        <vt:lpwstr/>
      </vt:variant>
      <vt:variant>
        <vt:i4>45</vt:i4>
      </vt:variant>
      <vt:variant>
        <vt:i4>87</vt:i4>
      </vt:variant>
      <vt:variant>
        <vt:i4>0</vt:i4>
      </vt:variant>
      <vt:variant>
        <vt:i4>5</vt:i4>
      </vt:variant>
      <vt:variant>
        <vt:lpwstr>http://www.ncbi.nlm.nih.gov/pubmed/?term=Ribes-Koninckx%20C%5BAuthor%5D&amp;cauthor=true&amp;cauthor_uid=23231960</vt:lpwstr>
      </vt:variant>
      <vt:variant>
        <vt:lpwstr/>
      </vt:variant>
      <vt:variant>
        <vt:i4>105</vt:i4>
      </vt:variant>
      <vt:variant>
        <vt:i4>84</vt:i4>
      </vt:variant>
      <vt:variant>
        <vt:i4>0</vt:i4>
      </vt:variant>
      <vt:variant>
        <vt:i4>5</vt:i4>
      </vt:variant>
      <vt:variant>
        <vt:lpwstr>http://www.ncbi.nlm.nih.gov/pubmed/?term=Dhawan%20A%5BAuthor%5D&amp;cauthor=true&amp;cauthor_uid=21457616</vt:lpwstr>
      </vt:variant>
      <vt:variant>
        <vt:lpwstr/>
      </vt:variant>
      <vt:variant>
        <vt:i4>6488142</vt:i4>
      </vt:variant>
      <vt:variant>
        <vt:i4>81</vt:i4>
      </vt:variant>
      <vt:variant>
        <vt:i4>0</vt:i4>
      </vt:variant>
      <vt:variant>
        <vt:i4>5</vt:i4>
      </vt:variant>
      <vt:variant>
        <vt:lpwstr>http://www.ncbi.nlm.nih.gov/pubmed/?term=Weber%20A%5BAuthor%5D&amp;cauthor=true&amp;cauthor_uid=21457616</vt:lpwstr>
      </vt:variant>
      <vt:variant>
        <vt:lpwstr/>
      </vt:variant>
      <vt:variant>
        <vt:i4>7602240</vt:i4>
      </vt:variant>
      <vt:variant>
        <vt:i4>78</vt:i4>
      </vt:variant>
      <vt:variant>
        <vt:i4>0</vt:i4>
      </vt:variant>
      <vt:variant>
        <vt:i4>5</vt:i4>
      </vt:variant>
      <vt:variant>
        <vt:lpwstr>http://www.ncbi.nlm.nih.gov/pubmed/?term=Sokal%20E%5BAuthor%5D&amp;cauthor=true&amp;cauthor_uid=21457616</vt:lpwstr>
      </vt:variant>
      <vt:variant>
        <vt:lpwstr/>
      </vt:variant>
      <vt:variant>
        <vt:i4>6291465</vt:i4>
      </vt:variant>
      <vt:variant>
        <vt:i4>75</vt:i4>
      </vt:variant>
      <vt:variant>
        <vt:i4>0</vt:i4>
      </vt:variant>
      <vt:variant>
        <vt:i4>5</vt:i4>
      </vt:variant>
      <vt:variant>
        <vt:lpwstr>http://www.ncbi.nlm.nih.gov/pubmed/?term=Roy-Chowdhury%20J%5BAuthor%5D&amp;cauthor=true&amp;cauthor_uid=21457616</vt:lpwstr>
      </vt:variant>
      <vt:variant>
        <vt:lpwstr/>
      </vt:variant>
      <vt:variant>
        <vt:i4>3407876</vt:i4>
      </vt:variant>
      <vt:variant>
        <vt:i4>72</vt:i4>
      </vt:variant>
      <vt:variant>
        <vt:i4>0</vt:i4>
      </vt:variant>
      <vt:variant>
        <vt:i4>5</vt:i4>
      </vt:variant>
      <vt:variant>
        <vt:lpwstr>http://www.ncbi.nlm.nih.gov/pubmed/?term=Reid%20LM%5BAuthor%5D&amp;cauthor=true&amp;cauthor_uid=21457616</vt:lpwstr>
      </vt:variant>
      <vt:variant>
        <vt:lpwstr/>
      </vt:variant>
      <vt:variant>
        <vt:i4>1245242</vt:i4>
      </vt:variant>
      <vt:variant>
        <vt:i4>69</vt:i4>
      </vt:variant>
      <vt:variant>
        <vt:i4>0</vt:i4>
      </vt:variant>
      <vt:variant>
        <vt:i4>5</vt:i4>
      </vt:variant>
      <vt:variant>
        <vt:lpwstr>http://www.ncbi.nlm.nih.gov/pubmed/?term=Ott%20M%5BAuthor%5D&amp;cauthor=true&amp;cauthor_uid=21457616</vt:lpwstr>
      </vt:variant>
      <vt:variant>
        <vt:lpwstr/>
      </vt:variant>
      <vt:variant>
        <vt:i4>131168</vt:i4>
      </vt:variant>
      <vt:variant>
        <vt:i4>66</vt:i4>
      </vt:variant>
      <vt:variant>
        <vt:i4>0</vt:i4>
      </vt:variant>
      <vt:variant>
        <vt:i4>5</vt:i4>
      </vt:variant>
      <vt:variant>
        <vt:lpwstr>http://www.ncbi.nlm.nih.gov/pubmed/?term=Ohashi%20K%5BAuthor%5D&amp;cauthor=true&amp;cauthor_uid=21457616</vt:lpwstr>
      </vt:variant>
      <vt:variant>
        <vt:lpwstr/>
      </vt:variant>
      <vt:variant>
        <vt:i4>5308471</vt:i4>
      </vt:variant>
      <vt:variant>
        <vt:i4>63</vt:i4>
      </vt:variant>
      <vt:variant>
        <vt:i4>0</vt:i4>
      </vt:variant>
      <vt:variant>
        <vt:i4>5</vt:i4>
      </vt:variant>
      <vt:variant>
        <vt:lpwstr>http://www.ncbi.nlm.nih.gov/pubmed/?term=Mitry%20RR%5BAuthor%5D&amp;cauthor=true&amp;cauthor_uid=21457616</vt:lpwstr>
      </vt:variant>
      <vt:variant>
        <vt:lpwstr/>
      </vt:variant>
      <vt:variant>
        <vt:i4>6291535</vt:i4>
      </vt:variant>
      <vt:variant>
        <vt:i4>60</vt:i4>
      </vt:variant>
      <vt:variant>
        <vt:i4>0</vt:i4>
      </vt:variant>
      <vt:variant>
        <vt:i4>5</vt:i4>
      </vt:variant>
      <vt:variant>
        <vt:lpwstr>http://www.ncbi.nlm.nih.gov/pubmed/?term=Gupta%20S%5BAuthor%5D&amp;cauthor=true&amp;cauthor_uid=21457616</vt:lpwstr>
      </vt:variant>
      <vt:variant>
        <vt:lpwstr/>
      </vt:variant>
      <vt:variant>
        <vt:i4>7012366</vt:i4>
      </vt:variant>
      <vt:variant>
        <vt:i4>57</vt:i4>
      </vt:variant>
      <vt:variant>
        <vt:i4>0</vt:i4>
      </vt:variant>
      <vt:variant>
        <vt:i4>5</vt:i4>
      </vt:variant>
      <vt:variant>
        <vt:lpwstr>http://www.ncbi.nlm.nih.gov/pubmed/?term=Guha%20C%5BAuthor%5D&amp;cauthor=true&amp;cauthor_uid=21457616</vt:lpwstr>
      </vt:variant>
      <vt:variant>
        <vt:lpwstr/>
      </vt:variant>
      <vt:variant>
        <vt:i4>655474</vt:i4>
      </vt:variant>
      <vt:variant>
        <vt:i4>54</vt:i4>
      </vt:variant>
      <vt:variant>
        <vt:i4>0</vt:i4>
      </vt:variant>
      <vt:variant>
        <vt:i4>5</vt:i4>
      </vt:variant>
      <vt:variant>
        <vt:lpwstr>http://www.ncbi.nlm.nih.gov/pubmed/?term=G%C3%B3mez-Lech%C3%B3n%20MJ%5BAuthor%5D&amp;cauthor=true&amp;cauthor_uid=21457616</vt:lpwstr>
      </vt:variant>
      <vt:variant>
        <vt:lpwstr/>
      </vt:variant>
      <vt:variant>
        <vt:i4>3407963</vt:i4>
      </vt:variant>
      <vt:variant>
        <vt:i4>51</vt:i4>
      </vt:variant>
      <vt:variant>
        <vt:i4>0</vt:i4>
      </vt:variant>
      <vt:variant>
        <vt:i4>5</vt:i4>
      </vt:variant>
      <vt:variant>
        <vt:lpwstr>http://www.ncbi.nlm.nih.gov/pubmed/?term=Fox%20IJ%5BAuthor%5D&amp;cauthor=true&amp;cauthor_uid=21457616</vt:lpwstr>
      </vt:variant>
      <vt:variant>
        <vt:lpwstr/>
      </vt:variant>
      <vt:variant>
        <vt:i4>3735623</vt:i4>
      </vt:variant>
      <vt:variant>
        <vt:i4>48</vt:i4>
      </vt:variant>
      <vt:variant>
        <vt:i4>0</vt:i4>
      </vt:variant>
      <vt:variant>
        <vt:i4>5</vt:i4>
      </vt:variant>
      <vt:variant>
        <vt:lpwstr>http://www.ncbi.nlm.nih.gov/pubmed/?term=Ericzon%20BG%5BAuthor%5D&amp;cauthor=true&amp;cauthor_uid=21457616</vt:lpwstr>
      </vt:variant>
      <vt:variant>
        <vt:lpwstr/>
      </vt:variant>
      <vt:variant>
        <vt:i4>7340096</vt:i4>
      </vt:variant>
      <vt:variant>
        <vt:i4>45</vt:i4>
      </vt:variant>
      <vt:variant>
        <vt:i4>0</vt:i4>
      </vt:variant>
      <vt:variant>
        <vt:i4>5</vt:i4>
      </vt:variant>
      <vt:variant>
        <vt:lpwstr>http://www.ncbi.nlm.nih.gov/pubmed/?term=Nowak%20G%5BAuthor%5D&amp;cauthor=true&amp;cauthor_uid=21457616</vt:lpwstr>
      </vt:variant>
      <vt:variant>
        <vt:lpwstr/>
      </vt:variant>
      <vt:variant>
        <vt:i4>6029368</vt:i4>
      </vt:variant>
      <vt:variant>
        <vt:i4>42</vt:i4>
      </vt:variant>
      <vt:variant>
        <vt:i4>0</vt:i4>
      </vt:variant>
      <vt:variant>
        <vt:i4>5</vt:i4>
      </vt:variant>
      <vt:variant>
        <vt:lpwstr>http://www.ncbi.nlm.nih.gov/pubmed/?term=Ellis%20EC%5BAuthor%5D&amp;cauthor=true&amp;cauthor_uid=21457616</vt:lpwstr>
      </vt:variant>
      <vt:variant>
        <vt:lpwstr/>
      </vt:variant>
      <vt:variant>
        <vt:i4>131179</vt:i4>
      </vt:variant>
      <vt:variant>
        <vt:i4>39</vt:i4>
      </vt:variant>
      <vt:variant>
        <vt:i4>0</vt:i4>
      </vt:variant>
      <vt:variant>
        <vt:i4>5</vt:i4>
      </vt:variant>
      <vt:variant>
        <vt:lpwstr>http://www.ncbi.nlm.nih.gov/pubmed/?term=Dagher%20I%5BAuthor%5D&amp;cauthor=true&amp;cauthor_uid=21457616</vt:lpwstr>
      </vt:variant>
      <vt:variant>
        <vt:lpwstr/>
      </vt:variant>
      <vt:variant>
        <vt:i4>3145809</vt:i4>
      </vt:variant>
      <vt:variant>
        <vt:i4>36</vt:i4>
      </vt:variant>
      <vt:variant>
        <vt:i4>0</vt:i4>
      </vt:variant>
      <vt:variant>
        <vt:i4>5</vt:i4>
      </vt:variant>
      <vt:variant>
        <vt:lpwstr>http://www.ncbi.nlm.nih.gov/pubmed/?term=Castell%20JV%5BAuthor%5D&amp;cauthor=true&amp;cauthor_uid=21457616</vt:lpwstr>
      </vt:variant>
      <vt:variant>
        <vt:lpwstr/>
      </vt:variant>
      <vt:variant>
        <vt:i4>589940</vt:i4>
      </vt:variant>
      <vt:variant>
        <vt:i4>33</vt:i4>
      </vt:variant>
      <vt:variant>
        <vt:i4>0</vt:i4>
      </vt:variant>
      <vt:variant>
        <vt:i4>5</vt:i4>
      </vt:variant>
      <vt:variant>
        <vt:lpwstr>http://www.ncbi.nlm.nih.gov/pubmed/?term=Bansal%20S%5BAuthor%5D&amp;cauthor=true&amp;cauthor_uid=21457616</vt:lpwstr>
      </vt:variant>
      <vt:variant>
        <vt:lpwstr/>
      </vt:variant>
      <vt:variant>
        <vt:i4>4980853</vt:i4>
      </vt:variant>
      <vt:variant>
        <vt:i4>30</vt:i4>
      </vt:variant>
      <vt:variant>
        <vt:i4>0</vt:i4>
      </vt:variant>
      <vt:variant>
        <vt:i4>5</vt:i4>
      </vt:variant>
      <vt:variant>
        <vt:lpwstr>http://www.ncbi.nlm.nih.gov/pubmed/?term=Hughes%20RD%5BAuthor%5D&amp;cauthor=true&amp;cauthor_uid=21457616</vt:lpwstr>
      </vt:variant>
      <vt:variant>
        <vt:lpwstr/>
      </vt:variant>
      <vt:variant>
        <vt:i4>6029350</vt:i4>
      </vt:variant>
      <vt:variant>
        <vt:i4>27</vt:i4>
      </vt:variant>
      <vt:variant>
        <vt:i4>0</vt:i4>
      </vt:variant>
      <vt:variant>
        <vt:i4>5</vt:i4>
      </vt:variant>
      <vt:variant>
        <vt:lpwstr>http://www.ncbi.nlm.nih.gov/pubmed/?term=Strom%20SC%5BAuthor%5D&amp;cauthor=true&amp;cauthor_uid=21457616</vt:lpwstr>
      </vt:variant>
      <vt:variant>
        <vt:lpwstr/>
      </vt:variant>
      <vt:variant>
        <vt:i4>6684747</vt:i4>
      </vt:variant>
      <vt:variant>
        <vt:i4>24</vt:i4>
      </vt:variant>
      <vt:variant>
        <vt:i4>0</vt:i4>
      </vt:variant>
      <vt:variant>
        <vt:i4>5</vt:i4>
      </vt:variant>
      <vt:variant>
        <vt:lpwstr>http://www.ncbi.nlm.nih.gov/pubmed/?term=Puppi%20J%5BAuthor%5D&amp;cauthor=true&amp;cauthor_uid=21457616</vt:lpwstr>
      </vt:variant>
      <vt:variant>
        <vt:lpwstr/>
      </vt:variant>
      <vt:variant>
        <vt:i4>3145807</vt:i4>
      </vt:variant>
      <vt:variant>
        <vt:i4>21</vt:i4>
      </vt:variant>
      <vt:variant>
        <vt:i4>0</vt:i4>
      </vt:variant>
      <vt:variant>
        <vt:i4>5</vt:i4>
      </vt:variant>
      <vt:variant>
        <vt:lpwstr>http://www.ncbi.nlm.nih.gov/pubmed/?term=Ericzon%20BG%5BAuthor%5D&amp;cauthor=true&amp;cauthor_uid=22789058</vt:lpwstr>
      </vt:variant>
      <vt:variant>
        <vt:lpwstr/>
      </vt:variant>
      <vt:variant>
        <vt:i4>5570606</vt:i4>
      </vt:variant>
      <vt:variant>
        <vt:i4>18</vt:i4>
      </vt:variant>
      <vt:variant>
        <vt:i4>0</vt:i4>
      </vt:variant>
      <vt:variant>
        <vt:i4>5</vt:i4>
      </vt:variant>
      <vt:variant>
        <vt:lpwstr>http://www.ncbi.nlm.nih.gov/pubmed/?term=Strom%20SC%5BAuthor%5D&amp;cauthor=true&amp;cauthor_uid=22789058</vt:lpwstr>
      </vt:variant>
      <vt:variant>
        <vt:lpwstr/>
      </vt:variant>
      <vt:variant>
        <vt:i4>1704056</vt:i4>
      </vt:variant>
      <vt:variant>
        <vt:i4>15</vt:i4>
      </vt:variant>
      <vt:variant>
        <vt:i4>0</vt:i4>
      </vt:variant>
      <vt:variant>
        <vt:i4>5</vt:i4>
      </vt:variant>
      <vt:variant>
        <vt:lpwstr>http://www.ncbi.nlm.nih.gov/pubmed/?term=Nemeth%20A%5BAuthor%5D&amp;cauthor=true&amp;cauthor_uid=22789058</vt:lpwstr>
      </vt:variant>
      <vt:variant>
        <vt:lpwstr/>
      </vt:variant>
      <vt:variant>
        <vt:i4>7667719</vt:i4>
      </vt:variant>
      <vt:variant>
        <vt:i4>12</vt:i4>
      </vt:variant>
      <vt:variant>
        <vt:i4>0</vt:i4>
      </vt:variant>
      <vt:variant>
        <vt:i4>5</vt:i4>
      </vt:variant>
      <vt:variant>
        <vt:lpwstr>http://www.ncbi.nlm.nih.gov/pubmed/?term=Fischler%20B%5BAuthor%5D&amp;cauthor=true&amp;cauthor_uid=22789058</vt:lpwstr>
      </vt:variant>
      <vt:variant>
        <vt:lpwstr/>
      </vt:variant>
      <vt:variant>
        <vt:i4>7733321</vt:i4>
      </vt:variant>
      <vt:variant>
        <vt:i4>9</vt:i4>
      </vt:variant>
      <vt:variant>
        <vt:i4>0</vt:i4>
      </vt:variant>
      <vt:variant>
        <vt:i4>5</vt:i4>
      </vt:variant>
      <vt:variant>
        <vt:lpwstr>http://www.ncbi.nlm.nih.gov/pubmed/?term=Nowak%20G%5BAuthor%5D&amp;cauthor=true&amp;cauthor_uid=22789058</vt:lpwstr>
      </vt:variant>
      <vt:variant>
        <vt:lpwstr/>
      </vt:variant>
      <vt:variant>
        <vt:i4>5570608</vt:i4>
      </vt:variant>
      <vt:variant>
        <vt:i4>6</vt:i4>
      </vt:variant>
      <vt:variant>
        <vt:i4>0</vt:i4>
      </vt:variant>
      <vt:variant>
        <vt:i4>5</vt:i4>
      </vt:variant>
      <vt:variant>
        <vt:lpwstr>http://www.ncbi.nlm.nih.gov/pubmed/?term=Ellis%20EC%5BAuthor%5D&amp;cauthor=true&amp;cauthor_uid=22789058</vt:lpwstr>
      </vt:variant>
      <vt:variant>
        <vt:lpwstr/>
      </vt:variant>
      <vt:variant>
        <vt:i4>7012422</vt:i4>
      </vt:variant>
      <vt:variant>
        <vt:i4>3</vt:i4>
      </vt:variant>
      <vt:variant>
        <vt:i4>0</vt:i4>
      </vt:variant>
      <vt:variant>
        <vt:i4>5</vt:i4>
      </vt:variant>
      <vt:variant>
        <vt:lpwstr>http://www.ncbi.nlm.nih.gov/pubmed/?term=Jorns%20C%5BAuthor%5D&amp;cauthor=true&amp;cauthor_uid=22789058</vt:lpwstr>
      </vt:variant>
      <vt:variant>
        <vt:lpwstr/>
      </vt:variant>
      <vt:variant>
        <vt:i4>4915278</vt:i4>
      </vt:variant>
      <vt:variant>
        <vt:i4>0</vt:i4>
      </vt:variant>
      <vt:variant>
        <vt:i4>0</vt:i4>
      </vt:variant>
      <vt:variant>
        <vt:i4>5</vt:i4>
      </vt:variant>
      <vt:variant>
        <vt:lpwstr>mailto:pareja_eug@gva.es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DOLORES VERA  SORIANO</dc:creator>
  <cp:lastModifiedBy>LS Ma</cp:lastModifiedBy>
  <cp:revision>2</cp:revision>
  <dcterms:created xsi:type="dcterms:W3CDTF">2015-11-30T01:23:00Z</dcterms:created>
  <dcterms:modified xsi:type="dcterms:W3CDTF">2015-11-30T01:23:00Z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