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E8" w:rsidRPr="002C0A71" w:rsidRDefault="00D16CE8" w:rsidP="007E52C8">
      <w:pPr>
        <w:adjustRightInd w:val="0"/>
        <w:snapToGrid w:val="0"/>
        <w:spacing w:after="0" w:line="360" w:lineRule="auto"/>
        <w:jc w:val="both"/>
        <w:rPr>
          <w:rFonts w:ascii="Book Antiqua" w:hAnsi="Book Antiqua" w:cs="Times New Roman"/>
          <w:i/>
          <w:sz w:val="24"/>
          <w:szCs w:val="24"/>
        </w:rPr>
      </w:pPr>
      <w:r w:rsidRPr="002C0A71">
        <w:rPr>
          <w:rFonts w:ascii="Book Antiqua" w:hAnsi="Book Antiqua" w:cs="Times New Roman"/>
          <w:b/>
          <w:bCs/>
          <w:sz w:val="24"/>
          <w:szCs w:val="24"/>
          <w:shd w:val="clear" w:color="auto" w:fill="FFFFFF"/>
          <w:lang w:val="en-US"/>
        </w:rPr>
        <w:t>Name of Journal:</w:t>
      </w:r>
      <w:r w:rsidRPr="002C0A71">
        <w:rPr>
          <w:rFonts w:ascii="Book Antiqua" w:hAnsi="Book Antiqua" w:cs="Times New Roman"/>
          <w:i/>
          <w:sz w:val="24"/>
          <w:szCs w:val="24"/>
        </w:rPr>
        <w:t xml:space="preserve"> Wolrd Journal of Gastroenterology</w:t>
      </w:r>
    </w:p>
    <w:p w:rsidR="00D16CE8" w:rsidRPr="002C0A71" w:rsidRDefault="00D16CE8" w:rsidP="007E52C8">
      <w:pPr>
        <w:adjustRightInd w:val="0"/>
        <w:snapToGrid w:val="0"/>
        <w:spacing w:after="0" w:line="360" w:lineRule="auto"/>
        <w:jc w:val="both"/>
        <w:rPr>
          <w:rFonts w:ascii="Book Antiqua" w:hAnsi="Book Antiqua" w:cs="Times New Roman"/>
          <w:bCs/>
          <w:sz w:val="24"/>
          <w:szCs w:val="24"/>
          <w:shd w:val="clear" w:color="auto" w:fill="FFFFFF"/>
          <w:lang w:val="en-US"/>
        </w:rPr>
      </w:pPr>
      <w:r w:rsidRPr="002C0A71">
        <w:rPr>
          <w:rFonts w:ascii="Book Antiqua" w:hAnsi="Book Antiqua" w:cs="Times New Roman"/>
          <w:b/>
          <w:bCs/>
          <w:sz w:val="24"/>
          <w:szCs w:val="24"/>
          <w:shd w:val="clear" w:color="auto" w:fill="FFFFFF"/>
          <w:lang w:val="en-US"/>
        </w:rPr>
        <w:t xml:space="preserve">ESPS Manuscript NO: </w:t>
      </w:r>
      <w:r w:rsidRPr="002C0A71">
        <w:rPr>
          <w:rFonts w:ascii="Book Antiqua" w:hAnsi="Book Antiqua" w:cs="Times New Roman"/>
          <w:bCs/>
          <w:sz w:val="24"/>
          <w:szCs w:val="24"/>
          <w:shd w:val="clear" w:color="auto" w:fill="FFFFFF"/>
          <w:lang w:val="en-US"/>
        </w:rPr>
        <w:t xml:space="preserve">19029 </w:t>
      </w:r>
    </w:p>
    <w:p w:rsidR="00D16CE8" w:rsidRPr="002C0A71" w:rsidRDefault="00D16CE8" w:rsidP="007E52C8">
      <w:pPr>
        <w:adjustRightInd w:val="0"/>
        <w:snapToGrid w:val="0"/>
        <w:spacing w:after="0" w:line="360" w:lineRule="auto"/>
        <w:jc w:val="both"/>
        <w:rPr>
          <w:rFonts w:ascii="Book Antiqua" w:hAnsi="Book Antiqua" w:cs="Times New Roman"/>
          <w:b/>
          <w:bCs/>
          <w:sz w:val="24"/>
          <w:szCs w:val="24"/>
          <w:shd w:val="clear" w:color="auto" w:fill="FFFFFF"/>
          <w:lang w:val="en-US"/>
        </w:rPr>
      </w:pPr>
      <w:r w:rsidRPr="002C0A71">
        <w:rPr>
          <w:rFonts w:ascii="Book Antiqua" w:hAnsi="Book Antiqua" w:cs="Times New Roman"/>
          <w:b/>
          <w:bCs/>
          <w:sz w:val="24"/>
          <w:szCs w:val="24"/>
          <w:shd w:val="clear" w:color="auto" w:fill="FFFFFF"/>
          <w:lang w:val="en-US"/>
        </w:rPr>
        <w:t>Manuscript type: TOPIC HIGHLIGHT</w:t>
      </w:r>
    </w:p>
    <w:p w:rsidR="00D16CE8" w:rsidRPr="002C0A71" w:rsidRDefault="00D16CE8" w:rsidP="007E52C8">
      <w:pPr>
        <w:adjustRightInd w:val="0"/>
        <w:snapToGrid w:val="0"/>
        <w:spacing w:after="0" w:line="360" w:lineRule="auto"/>
        <w:jc w:val="both"/>
        <w:rPr>
          <w:rFonts w:ascii="Book Antiqua" w:hAnsi="Book Antiqua" w:cs="Times New Roman"/>
          <w:b/>
          <w:bCs/>
          <w:sz w:val="24"/>
          <w:szCs w:val="24"/>
          <w:shd w:val="clear" w:color="auto" w:fill="FFFFFF"/>
          <w:lang w:val="en-US" w:eastAsia="zh-CN"/>
        </w:rPr>
      </w:pPr>
    </w:p>
    <w:p w:rsidR="00D2031A" w:rsidRPr="002C0A71" w:rsidRDefault="00D2031A" w:rsidP="007E52C8">
      <w:pPr>
        <w:adjustRightInd w:val="0"/>
        <w:snapToGrid w:val="0"/>
        <w:spacing w:after="0" w:line="360" w:lineRule="auto"/>
        <w:jc w:val="both"/>
        <w:rPr>
          <w:rFonts w:ascii="Book Antiqua" w:hAnsi="Book Antiqua" w:cs="Times New Roman"/>
          <w:b/>
          <w:bCs/>
          <w:sz w:val="24"/>
          <w:szCs w:val="24"/>
          <w:shd w:val="clear" w:color="auto" w:fill="FFFFFF"/>
          <w:lang w:val="en-US" w:eastAsia="zh-CN"/>
        </w:rPr>
      </w:pPr>
      <w:r w:rsidRPr="002C0A71">
        <w:rPr>
          <w:rFonts w:ascii="Book Antiqua" w:hAnsi="Book Antiqua" w:cs="Times New Roman"/>
          <w:b/>
          <w:bCs/>
          <w:sz w:val="24"/>
          <w:szCs w:val="24"/>
          <w:shd w:val="clear" w:color="auto" w:fill="FFFFFF"/>
          <w:lang w:val="en-US" w:eastAsia="zh-CN"/>
        </w:rPr>
        <w:t xml:space="preserve">2015 Advances in Hepatitis </w:t>
      </w:r>
      <w:r w:rsidR="008A120F">
        <w:rPr>
          <w:rFonts w:ascii="Book Antiqua" w:hAnsi="Book Antiqua" w:cs="Times New Roman" w:hint="eastAsia"/>
          <w:b/>
          <w:bCs/>
          <w:sz w:val="24"/>
          <w:szCs w:val="24"/>
          <w:shd w:val="clear" w:color="auto" w:fill="FFFFFF"/>
          <w:lang w:val="en-US" w:eastAsia="zh-CN"/>
        </w:rPr>
        <w:t>B</w:t>
      </w:r>
      <w:r w:rsidRPr="002C0A71">
        <w:rPr>
          <w:rFonts w:ascii="Book Antiqua" w:hAnsi="Book Antiqua" w:cs="Times New Roman"/>
          <w:b/>
          <w:bCs/>
          <w:sz w:val="24"/>
          <w:szCs w:val="24"/>
          <w:shd w:val="clear" w:color="auto" w:fill="FFFFFF"/>
          <w:lang w:val="en-US" w:eastAsia="zh-CN"/>
        </w:rPr>
        <w:t xml:space="preserve"> virus</w:t>
      </w:r>
      <w:r w:rsidR="004800E0">
        <w:rPr>
          <w:rFonts w:ascii="Book Antiqua" w:hAnsi="Book Antiqua" w:cs="Times New Roman" w:hint="eastAsia"/>
          <w:b/>
          <w:bCs/>
          <w:sz w:val="24"/>
          <w:szCs w:val="24"/>
          <w:shd w:val="clear" w:color="auto" w:fill="FFFFFF"/>
          <w:lang w:val="en-US" w:eastAsia="zh-CN"/>
        </w:rPr>
        <w:t xml:space="preserve"> </w:t>
      </w:r>
    </w:p>
    <w:p w:rsidR="00D2031A" w:rsidRPr="002C0A71" w:rsidRDefault="00D2031A" w:rsidP="007E52C8">
      <w:pPr>
        <w:adjustRightInd w:val="0"/>
        <w:snapToGrid w:val="0"/>
        <w:spacing w:after="0" w:line="360" w:lineRule="auto"/>
        <w:jc w:val="both"/>
        <w:rPr>
          <w:rFonts w:ascii="Book Antiqua" w:hAnsi="Book Antiqua" w:cs="Times New Roman"/>
          <w:b/>
          <w:bCs/>
          <w:sz w:val="24"/>
          <w:szCs w:val="24"/>
          <w:shd w:val="clear" w:color="auto" w:fill="FFFFFF"/>
          <w:lang w:val="en-US" w:eastAsia="zh-CN"/>
        </w:rPr>
      </w:pPr>
    </w:p>
    <w:p w:rsidR="00AC4DD3" w:rsidRPr="002C0A71" w:rsidRDefault="00AC4DD3" w:rsidP="007E52C8">
      <w:pPr>
        <w:adjustRightInd w:val="0"/>
        <w:snapToGrid w:val="0"/>
        <w:spacing w:after="0" w:line="360" w:lineRule="auto"/>
        <w:jc w:val="both"/>
        <w:rPr>
          <w:rFonts w:ascii="Book Antiqua" w:hAnsi="Book Antiqua" w:cs="Times New Roman"/>
          <w:b/>
          <w:bCs/>
          <w:sz w:val="24"/>
          <w:szCs w:val="24"/>
          <w:shd w:val="clear" w:color="auto" w:fill="FFFFFF"/>
          <w:lang w:val="en-US" w:eastAsia="zh-CN"/>
        </w:rPr>
      </w:pPr>
      <w:bookmarkStart w:id="0" w:name="OLE_LINK1997"/>
      <w:bookmarkStart w:id="1" w:name="OLE_LINK1998"/>
      <w:r w:rsidRPr="002C0A71">
        <w:rPr>
          <w:rFonts w:ascii="Book Antiqua" w:hAnsi="Book Antiqua" w:cs="Times New Roman"/>
          <w:b/>
          <w:bCs/>
          <w:sz w:val="24"/>
          <w:szCs w:val="24"/>
          <w:shd w:val="clear" w:color="auto" w:fill="FFFFFF"/>
          <w:lang w:val="en-US"/>
        </w:rPr>
        <w:t>Association between hepatitis B and metabolic syn</w:t>
      </w:r>
      <w:r w:rsidR="004A2B7B" w:rsidRPr="002C0A71">
        <w:rPr>
          <w:rFonts w:ascii="Book Antiqua" w:hAnsi="Book Antiqua" w:cs="Times New Roman"/>
          <w:b/>
          <w:bCs/>
          <w:sz w:val="24"/>
          <w:szCs w:val="24"/>
          <w:shd w:val="clear" w:color="auto" w:fill="FFFFFF"/>
          <w:lang w:val="en-US"/>
        </w:rPr>
        <w:t>drome</w:t>
      </w:r>
      <w:r w:rsidR="00D2031A" w:rsidRPr="002C0A71">
        <w:rPr>
          <w:rFonts w:ascii="Book Antiqua" w:hAnsi="Book Antiqua" w:cs="Times New Roman"/>
          <w:b/>
          <w:bCs/>
          <w:sz w:val="24"/>
          <w:szCs w:val="24"/>
          <w:shd w:val="clear" w:color="auto" w:fill="FFFFFF"/>
          <w:lang w:val="en-US" w:eastAsia="zh-CN"/>
        </w:rPr>
        <w:t>:</w:t>
      </w:r>
      <w:r w:rsidR="004A2B7B" w:rsidRPr="002C0A71">
        <w:rPr>
          <w:rFonts w:ascii="Book Antiqua" w:hAnsi="Book Antiqua" w:cs="Times New Roman"/>
          <w:b/>
          <w:bCs/>
          <w:sz w:val="24"/>
          <w:szCs w:val="24"/>
          <w:shd w:val="clear" w:color="auto" w:fill="FFFFFF"/>
          <w:lang w:val="en-US"/>
        </w:rPr>
        <w:t xml:space="preserve"> Current state of the art</w:t>
      </w:r>
    </w:p>
    <w:bookmarkEnd w:id="0"/>
    <w:bookmarkEnd w:id="1"/>
    <w:p w:rsidR="00AC4DD3" w:rsidRPr="002C0A71" w:rsidRDefault="00AC4DD3" w:rsidP="007E52C8">
      <w:pPr>
        <w:adjustRightInd w:val="0"/>
        <w:snapToGrid w:val="0"/>
        <w:spacing w:after="0" w:line="360" w:lineRule="auto"/>
        <w:jc w:val="both"/>
        <w:rPr>
          <w:rFonts w:ascii="Book Antiqua" w:hAnsi="Book Antiqua" w:cs="Times New Roman"/>
          <w:b/>
          <w:bCs/>
          <w:sz w:val="24"/>
          <w:szCs w:val="24"/>
          <w:shd w:val="clear" w:color="auto" w:fill="FFFFFF"/>
          <w:lang w:val="en-US"/>
        </w:rPr>
      </w:pPr>
    </w:p>
    <w:p w:rsidR="004A2B7B" w:rsidRPr="002C0A71" w:rsidRDefault="00D16CE8" w:rsidP="007E52C8">
      <w:pPr>
        <w:adjustRightInd w:val="0"/>
        <w:snapToGrid w:val="0"/>
        <w:spacing w:after="0" w:line="360" w:lineRule="auto"/>
        <w:jc w:val="both"/>
        <w:rPr>
          <w:rFonts w:ascii="Book Antiqua" w:hAnsi="Book Antiqua" w:cs="Times New Roman"/>
          <w:bCs/>
          <w:sz w:val="24"/>
          <w:szCs w:val="24"/>
          <w:shd w:val="clear" w:color="auto" w:fill="FFFFFF"/>
          <w:lang w:val="en-US"/>
        </w:rPr>
      </w:pPr>
      <w:r w:rsidRPr="002C0A71">
        <w:rPr>
          <w:rFonts w:ascii="Book Antiqua" w:hAnsi="Book Antiqua" w:cs="Times New Roman"/>
          <w:bCs/>
          <w:sz w:val="24"/>
          <w:szCs w:val="24"/>
          <w:shd w:val="clear" w:color="auto" w:fill="FFFFFF"/>
          <w:lang w:val="en-US"/>
        </w:rPr>
        <w:t xml:space="preserve">Jarcuska P </w:t>
      </w:r>
      <w:r w:rsidR="00033538" w:rsidRPr="002C0A71">
        <w:rPr>
          <w:rFonts w:ascii="Book Antiqua" w:hAnsi="Book Antiqua" w:cs="Times New Roman"/>
          <w:bCs/>
          <w:i/>
          <w:sz w:val="24"/>
          <w:szCs w:val="24"/>
          <w:shd w:val="clear" w:color="auto" w:fill="FFFFFF"/>
          <w:lang w:val="en-US"/>
        </w:rPr>
        <w:t>et al.</w:t>
      </w:r>
      <w:r w:rsidR="004A2B7B" w:rsidRPr="002C0A71">
        <w:rPr>
          <w:rFonts w:ascii="Book Antiqua" w:hAnsi="Book Antiqua" w:cs="Times New Roman"/>
          <w:bCs/>
          <w:sz w:val="24"/>
          <w:szCs w:val="24"/>
          <w:shd w:val="clear" w:color="auto" w:fill="FFFFFF"/>
          <w:lang w:val="en-US"/>
        </w:rPr>
        <w:t xml:space="preserve"> Chronic hepatitis B and metabolic syndrome</w:t>
      </w:r>
    </w:p>
    <w:p w:rsidR="004A2B7B" w:rsidRPr="002C0A71" w:rsidRDefault="004A2B7B" w:rsidP="007E52C8">
      <w:pPr>
        <w:adjustRightInd w:val="0"/>
        <w:snapToGrid w:val="0"/>
        <w:spacing w:after="0" w:line="360" w:lineRule="auto"/>
        <w:jc w:val="both"/>
        <w:rPr>
          <w:rFonts w:ascii="Book Antiqua" w:hAnsi="Book Antiqua" w:cs="Times New Roman"/>
          <w:b/>
          <w:bCs/>
          <w:sz w:val="24"/>
          <w:szCs w:val="24"/>
          <w:shd w:val="clear" w:color="auto" w:fill="FFFFFF"/>
          <w:vertAlign w:val="superscript"/>
          <w:lang w:val="en-US"/>
        </w:rPr>
      </w:pPr>
    </w:p>
    <w:p w:rsidR="00AC4DD3" w:rsidRPr="002C0A71" w:rsidRDefault="00AC4DD3" w:rsidP="007E52C8">
      <w:pPr>
        <w:adjustRightInd w:val="0"/>
        <w:snapToGrid w:val="0"/>
        <w:spacing w:after="0" w:line="360" w:lineRule="auto"/>
        <w:jc w:val="both"/>
        <w:rPr>
          <w:rFonts w:ascii="Book Antiqua" w:hAnsi="Book Antiqua" w:cs="Times New Roman"/>
          <w:bCs/>
          <w:sz w:val="24"/>
          <w:szCs w:val="24"/>
          <w:shd w:val="clear" w:color="auto" w:fill="FFFFFF"/>
          <w:lang w:val="en-US"/>
        </w:rPr>
      </w:pPr>
      <w:bookmarkStart w:id="2" w:name="OLE_LINK1995"/>
      <w:bookmarkStart w:id="3" w:name="OLE_LINK1996"/>
      <w:bookmarkStart w:id="4" w:name="OLE_LINK1999"/>
      <w:bookmarkStart w:id="5" w:name="OLE_LINK2000"/>
      <w:r w:rsidRPr="002C0A71">
        <w:rPr>
          <w:rFonts w:ascii="Book Antiqua" w:hAnsi="Book Antiqua" w:cs="Times New Roman"/>
          <w:bCs/>
          <w:sz w:val="24"/>
          <w:szCs w:val="24"/>
          <w:shd w:val="clear" w:color="auto" w:fill="FFFFFF"/>
          <w:lang w:val="en-US"/>
        </w:rPr>
        <w:t>Peter Jarcuska</w:t>
      </w:r>
      <w:bookmarkEnd w:id="2"/>
      <w:bookmarkEnd w:id="3"/>
      <w:r w:rsidRPr="002C0A71">
        <w:rPr>
          <w:rFonts w:ascii="Book Antiqua" w:hAnsi="Book Antiqua" w:cs="Times New Roman"/>
          <w:bCs/>
          <w:sz w:val="24"/>
          <w:szCs w:val="24"/>
          <w:shd w:val="clear" w:color="auto" w:fill="FFFFFF"/>
          <w:lang w:val="en-US"/>
        </w:rPr>
        <w:t>, Sylvia Drazilova, Jan Fedacko, Daniel Pella, Martin Janicko</w:t>
      </w:r>
    </w:p>
    <w:bookmarkEnd w:id="4"/>
    <w:bookmarkEnd w:id="5"/>
    <w:p w:rsidR="004A2B7B" w:rsidRPr="002C0A71" w:rsidRDefault="004A2B7B" w:rsidP="007E52C8">
      <w:pPr>
        <w:adjustRightInd w:val="0"/>
        <w:snapToGrid w:val="0"/>
        <w:spacing w:after="0" w:line="360" w:lineRule="auto"/>
        <w:jc w:val="both"/>
        <w:rPr>
          <w:rFonts w:ascii="Book Antiqua" w:hAnsi="Book Antiqua" w:cs="Times New Roman"/>
          <w:b/>
          <w:bCs/>
          <w:sz w:val="24"/>
          <w:szCs w:val="24"/>
          <w:shd w:val="clear" w:color="auto" w:fill="FFFFFF"/>
          <w:vertAlign w:val="superscript"/>
          <w:lang w:val="en-US"/>
        </w:rPr>
      </w:pPr>
    </w:p>
    <w:p w:rsidR="00AC4DD3" w:rsidRPr="002C0A71" w:rsidRDefault="00D16CE8" w:rsidP="007E52C8">
      <w:pPr>
        <w:adjustRightInd w:val="0"/>
        <w:snapToGrid w:val="0"/>
        <w:spacing w:after="0" w:line="360" w:lineRule="auto"/>
        <w:jc w:val="both"/>
        <w:rPr>
          <w:rFonts w:ascii="Book Antiqua" w:hAnsi="Book Antiqua" w:cs="Times New Roman"/>
          <w:bCs/>
          <w:sz w:val="24"/>
          <w:szCs w:val="24"/>
          <w:shd w:val="clear" w:color="auto" w:fill="FFFFFF"/>
          <w:lang w:val="en-US"/>
        </w:rPr>
      </w:pPr>
      <w:r w:rsidRPr="002C0A71">
        <w:rPr>
          <w:rFonts w:ascii="Book Antiqua" w:hAnsi="Book Antiqua" w:cs="Times New Roman"/>
          <w:b/>
          <w:bCs/>
          <w:sz w:val="24"/>
          <w:szCs w:val="24"/>
          <w:shd w:val="clear" w:color="auto" w:fill="FFFFFF"/>
          <w:lang w:val="en-US"/>
        </w:rPr>
        <w:t>Peter Jarc</w:t>
      </w:r>
      <w:r w:rsidR="005A4EC7" w:rsidRPr="002C0A71">
        <w:rPr>
          <w:rFonts w:ascii="Book Antiqua" w:hAnsi="Book Antiqua" w:cs="Times New Roman"/>
          <w:b/>
          <w:bCs/>
          <w:sz w:val="24"/>
          <w:szCs w:val="24"/>
          <w:shd w:val="clear" w:color="auto" w:fill="FFFFFF"/>
          <w:lang w:val="en-US"/>
        </w:rPr>
        <w:t>uska, Jan Fedacko, Daniel Pella</w:t>
      </w:r>
      <w:r w:rsidR="005A4EC7" w:rsidRPr="002C0A71">
        <w:rPr>
          <w:rFonts w:ascii="Book Antiqua" w:hAnsi="Book Antiqua" w:cs="Times New Roman"/>
          <w:b/>
          <w:bCs/>
          <w:sz w:val="24"/>
          <w:szCs w:val="24"/>
          <w:shd w:val="clear" w:color="auto" w:fill="FFFFFF"/>
          <w:lang w:val="en-US" w:eastAsia="zh-CN"/>
        </w:rPr>
        <w:t xml:space="preserve">, </w:t>
      </w:r>
      <w:r w:rsidRPr="002C0A71">
        <w:rPr>
          <w:rFonts w:ascii="Book Antiqua" w:hAnsi="Book Antiqua" w:cs="Times New Roman"/>
          <w:b/>
          <w:bCs/>
          <w:sz w:val="24"/>
          <w:szCs w:val="24"/>
          <w:shd w:val="clear" w:color="auto" w:fill="FFFFFF"/>
          <w:lang w:val="en-US"/>
        </w:rPr>
        <w:t xml:space="preserve">Martin Janicko, </w:t>
      </w:r>
      <w:r w:rsidR="00AC4DD3" w:rsidRPr="002C0A71">
        <w:rPr>
          <w:rFonts w:ascii="Book Antiqua" w:hAnsi="Book Antiqua" w:cs="Times New Roman"/>
          <w:bCs/>
          <w:sz w:val="24"/>
          <w:szCs w:val="24"/>
          <w:shd w:val="clear" w:color="auto" w:fill="FFFFFF"/>
          <w:lang w:val="en-US"/>
        </w:rPr>
        <w:t>1</w:t>
      </w:r>
      <w:r w:rsidR="00AC4DD3" w:rsidRPr="002C0A71">
        <w:rPr>
          <w:rFonts w:ascii="Book Antiqua" w:hAnsi="Book Antiqua" w:cs="Times New Roman"/>
          <w:bCs/>
          <w:sz w:val="24"/>
          <w:szCs w:val="24"/>
          <w:shd w:val="clear" w:color="auto" w:fill="FFFFFF"/>
          <w:vertAlign w:val="superscript"/>
          <w:lang w:val="en-US"/>
        </w:rPr>
        <w:t>st</w:t>
      </w:r>
      <w:r w:rsidR="00AC4DD3" w:rsidRPr="002C0A71">
        <w:rPr>
          <w:rFonts w:ascii="Book Antiqua" w:hAnsi="Book Antiqua" w:cs="Times New Roman"/>
          <w:bCs/>
          <w:sz w:val="24"/>
          <w:szCs w:val="24"/>
          <w:shd w:val="clear" w:color="auto" w:fill="FFFFFF"/>
          <w:lang w:val="en-US"/>
        </w:rPr>
        <w:t xml:space="preserve"> Dep</w:t>
      </w:r>
      <w:r w:rsidR="004A2B7B" w:rsidRPr="002C0A71">
        <w:rPr>
          <w:rFonts w:ascii="Book Antiqua" w:hAnsi="Book Antiqua" w:cs="Times New Roman"/>
          <w:bCs/>
          <w:sz w:val="24"/>
          <w:szCs w:val="24"/>
          <w:shd w:val="clear" w:color="auto" w:fill="FFFFFF"/>
          <w:lang w:val="en-US"/>
        </w:rPr>
        <w:t>artment</w:t>
      </w:r>
      <w:r w:rsidR="00AC4DD3" w:rsidRPr="002C0A71">
        <w:rPr>
          <w:rFonts w:ascii="Book Antiqua" w:hAnsi="Book Antiqua" w:cs="Times New Roman"/>
          <w:bCs/>
          <w:sz w:val="24"/>
          <w:szCs w:val="24"/>
          <w:shd w:val="clear" w:color="auto" w:fill="FFFFFF"/>
          <w:lang w:val="en-US"/>
        </w:rPr>
        <w:t xml:space="preserve"> of Internal Medicine, </w:t>
      </w:r>
      <w:bookmarkStart w:id="6" w:name="OLE_LINK1981"/>
      <w:bookmarkStart w:id="7" w:name="OLE_LINK1982"/>
      <w:r w:rsidR="00AC4DD3" w:rsidRPr="002C0A71">
        <w:rPr>
          <w:rFonts w:ascii="Book Antiqua" w:hAnsi="Book Antiqua" w:cs="Times New Roman"/>
          <w:bCs/>
          <w:sz w:val="24"/>
          <w:szCs w:val="24"/>
          <w:shd w:val="clear" w:color="auto" w:fill="FFFFFF"/>
          <w:lang w:val="en-US"/>
        </w:rPr>
        <w:t xml:space="preserve">University Hospital and </w:t>
      </w:r>
      <w:r w:rsidR="004A2B7B" w:rsidRPr="002C0A71">
        <w:rPr>
          <w:rFonts w:ascii="Book Antiqua" w:hAnsi="Book Antiqua" w:cs="Times New Roman"/>
          <w:bCs/>
          <w:sz w:val="24"/>
          <w:szCs w:val="24"/>
          <w:shd w:val="clear" w:color="auto" w:fill="FFFFFF"/>
          <w:lang w:val="en-US"/>
        </w:rPr>
        <w:t>Pavol Jozef Šafárik University in</w:t>
      </w:r>
      <w:r w:rsidR="00AC4DD3" w:rsidRPr="002C0A71">
        <w:rPr>
          <w:rFonts w:ascii="Book Antiqua" w:hAnsi="Book Antiqua" w:cs="Times New Roman"/>
          <w:bCs/>
          <w:sz w:val="24"/>
          <w:szCs w:val="24"/>
          <w:shd w:val="clear" w:color="auto" w:fill="FFFFFF"/>
          <w:lang w:val="en-US"/>
        </w:rPr>
        <w:t xml:space="preserve"> Kosice, </w:t>
      </w:r>
      <w:bookmarkEnd w:id="6"/>
      <w:bookmarkEnd w:id="7"/>
      <w:r w:rsidR="00D2031A" w:rsidRPr="002C0A71">
        <w:rPr>
          <w:rFonts w:ascii="Book Antiqua" w:hAnsi="Book Antiqua" w:cs="Times New Roman"/>
          <w:bCs/>
          <w:sz w:val="24"/>
          <w:szCs w:val="24"/>
          <w:shd w:val="clear" w:color="auto" w:fill="FFFFFF"/>
          <w:lang w:val="en-US"/>
        </w:rPr>
        <w:t>04001</w:t>
      </w:r>
      <w:r w:rsidR="00D2031A" w:rsidRPr="002C0A71">
        <w:rPr>
          <w:rFonts w:ascii="Book Antiqua" w:hAnsi="Book Antiqua" w:cs="Times New Roman"/>
          <w:bCs/>
          <w:sz w:val="24"/>
          <w:szCs w:val="24"/>
          <w:shd w:val="clear" w:color="auto" w:fill="FFFFFF"/>
          <w:lang w:val="en-US" w:eastAsia="zh-CN"/>
        </w:rPr>
        <w:t xml:space="preserve"> </w:t>
      </w:r>
      <w:r w:rsidR="004A2B7B" w:rsidRPr="002C0A71">
        <w:rPr>
          <w:rFonts w:ascii="Book Antiqua" w:hAnsi="Book Antiqua" w:cs="Times New Roman"/>
          <w:bCs/>
          <w:sz w:val="24"/>
          <w:szCs w:val="24"/>
          <w:shd w:val="clear" w:color="auto" w:fill="FFFFFF"/>
          <w:lang w:val="en-US"/>
        </w:rPr>
        <w:t xml:space="preserve">Košice, </w:t>
      </w:r>
      <w:r w:rsidR="00AC4DD3" w:rsidRPr="002C0A71">
        <w:rPr>
          <w:rFonts w:ascii="Book Antiqua" w:hAnsi="Book Antiqua" w:cs="Times New Roman"/>
          <w:bCs/>
          <w:sz w:val="24"/>
          <w:szCs w:val="24"/>
          <w:shd w:val="clear" w:color="auto" w:fill="FFFFFF"/>
          <w:lang w:val="en-US"/>
        </w:rPr>
        <w:t>Slovakia</w:t>
      </w:r>
    </w:p>
    <w:p w:rsidR="00D16CE8" w:rsidRPr="002C0A71" w:rsidRDefault="00D16CE8" w:rsidP="007E52C8">
      <w:pPr>
        <w:adjustRightInd w:val="0"/>
        <w:snapToGrid w:val="0"/>
        <w:spacing w:after="0" w:line="360" w:lineRule="auto"/>
        <w:jc w:val="both"/>
        <w:rPr>
          <w:rFonts w:ascii="Book Antiqua" w:hAnsi="Book Antiqua" w:cs="Times New Roman"/>
          <w:bCs/>
          <w:sz w:val="24"/>
          <w:szCs w:val="24"/>
          <w:shd w:val="clear" w:color="auto" w:fill="FFFFFF"/>
          <w:vertAlign w:val="superscript"/>
          <w:lang w:val="en-US"/>
        </w:rPr>
      </w:pPr>
    </w:p>
    <w:p w:rsidR="00AC4DD3" w:rsidRPr="002C0A71" w:rsidRDefault="00D16CE8" w:rsidP="007E52C8">
      <w:pPr>
        <w:adjustRightInd w:val="0"/>
        <w:snapToGrid w:val="0"/>
        <w:spacing w:after="0" w:line="360" w:lineRule="auto"/>
        <w:jc w:val="both"/>
        <w:rPr>
          <w:rFonts w:ascii="Book Antiqua" w:hAnsi="Book Antiqua" w:cs="Times New Roman"/>
          <w:bCs/>
          <w:sz w:val="24"/>
          <w:szCs w:val="24"/>
          <w:shd w:val="clear" w:color="auto" w:fill="FFFFFF"/>
          <w:lang w:val="en-US"/>
        </w:rPr>
      </w:pPr>
      <w:r w:rsidRPr="002C0A71">
        <w:rPr>
          <w:rFonts w:ascii="Book Antiqua" w:hAnsi="Book Antiqua" w:cs="Times New Roman"/>
          <w:b/>
          <w:bCs/>
          <w:sz w:val="24"/>
          <w:szCs w:val="24"/>
          <w:shd w:val="clear" w:color="auto" w:fill="FFFFFF"/>
          <w:lang w:val="en-US"/>
        </w:rPr>
        <w:t xml:space="preserve">Sylvia Drazilova, </w:t>
      </w:r>
      <w:r w:rsidR="00AC4DD3" w:rsidRPr="002C0A71">
        <w:rPr>
          <w:rFonts w:ascii="Book Antiqua" w:hAnsi="Book Antiqua" w:cs="Times New Roman"/>
          <w:bCs/>
          <w:sz w:val="24"/>
          <w:szCs w:val="24"/>
          <w:shd w:val="clear" w:color="auto" w:fill="FFFFFF"/>
          <w:lang w:val="en-US"/>
        </w:rPr>
        <w:t>Dep</w:t>
      </w:r>
      <w:r w:rsidR="004A2B7B" w:rsidRPr="002C0A71">
        <w:rPr>
          <w:rFonts w:ascii="Book Antiqua" w:hAnsi="Book Antiqua" w:cs="Times New Roman"/>
          <w:bCs/>
          <w:sz w:val="24"/>
          <w:szCs w:val="24"/>
          <w:shd w:val="clear" w:color="auto" w:fill="FFFFFF"/>
          <w:lang w:val="en-US"/>
        </w:rPr>
        <w:t>ar</w:t>
      </w:r>
      <w:r w:rsidR="00AC4DD3" w:rsidRPr="002C0A71">
        <w:rPr>
          <w:rFonts w:ascii="Book Antiqua" w:hAnsi="Book Antiqua" w:cs="Times New Roman"/>
          <w:bCs/>
          <w:sz w:val="24"/>
          <w:szCs w:val="24"/>
          <w:shd w:val="clear" w:color="auto" w:fill="FFFFFF"/>
          <w:lang w:val="en-US"/>
        </w:rPr>
        <w:t>t</w:t>
      </w:r>
      <w:r w:rsidR="004A2B7B" w:rsidRPr="002C0A71">
        <w:rPr>
          <w:rFonts w:ascii="Book Antiqua" w:hAnsi="Book Antiqua" w:cs="Times New Roman"/>
          <w:bCs/>
          <w:sz w:val="24"/>
          <w:szCs w:val="24"/>
          <w:shd w:val="clear" w:color="auto" w:fill="FFFFFF"/>
          <w:lang w:val="en-US"/>
        </w:rPr>
        <w:t>ment</w:t>
      </w:r>
      <w:r w:rsidR="00AC4DD3" w:rsidRPr="002C0A71">
        <w:rPr>
          <w:rFonts w:ascii="Book Antiqua" w:hAnsi="Book Antiqua" w:cs="Times New Roman"/>
          <w:bCs/>
          <w:sz w:val="24"/>
          <w:szCs w:val="24"/>
          <w:shd w:val="clear" w:color="auto" w:fill="FFFFFF"/>
          <w:lang w:val="en-US"/>
        </w:rPr>
        <w:t xml:space="preserve"> of Internal Medicine, Hospital Poprad </w:t>
      </w:r>
      <w:r w:rsidR="0064015E" w:rsidRPr="002C0A71">
        <w:rPr>
          <w:rFonts w:ascii="Book Antiqua" w:hAnsi="Book Antiqua" w:cs="Times New Roman"/>
          <w:bCs/>
          <w:sz w:val="24"/>
          <w:szCs w:val="24"/>
          <w:shd w:val="clear" w:color="auto" w:fill="FFFFFF"/>
          <w:lang w:val="en-US"/>
        </w:rPr>
        <w:t>A.S.</w:t>
      </w:r>
      <w:r w:rsidR="00AC4DD3" w:rsidRPr="002C0A71">
        <w:rPr>
          <w:rFonts w:ascii="Book Antiqua" w:hAnsi="Book Antiqua" w:cs="Times New Roman"/>
          <w:bCs/>
          <w:sz w:val="24"/>
          <w:szCs w:val="24"/>
          <w:shd w:val="clear" w:color="auto" w:fill="FFFFFF"/>
          <w:lang w:val="en-US"/>
        </w:rPr>
        <w:t>,</w:t>
      </w:r>
      <w:r w:rsidR="00CD1406" w:rsidRPr="002C0A71">
        <w:rPr>
          <w:rFonts w:ascii="Book Antiqua" w:hAnsi="Book Antiqua" w:cs="Times New Roman"/>
          <w:bCs/>
          <w:sz w:val="24"/>
          <w:szCs w:val="24"/>
          <w:shd w:val="clear" w:color="auto" w:fill="FFFFFF"/>
          <w:lang w:val="en-US"/>
        </w:rPr>
        <w:t xml:space="preserve"> </w:t>
      </w:r>
      <w:r w:rsidR="00D2031A" w:rsidRPr="002C0A71">
        <w:rPr>
          <w:rFonts w:ascii="Book Antiqua" w:hAnsi="Book Antiqua" w:cs="Times New Roman"/>
          <w:bCs/>
          <w:sz w:val="24"/>
          <w:szCs w:val="24"/>
          <w:shd w:val="clear" w:color="auto" w:fill="FFFFFF"/>
          <w:lang w:val="en-US"/>
        </w:rPr>
        <w:t>05845</w:t>
      </w:r>
      <w:r w:rsidR="00D2031A" w:rsidRPr="002C0A71">
        <w:rPr>
          <w:rFonts w:ascii="Book Antiqua" w:hAnsi="Book Antiqua" w:cs="Times New Roman"/>
          <w:bCs/>
          <w:sz w:val="24"/>
          <w:szCs w:val="24"/>
          <w:shd w:val="clear" w:color="auto" w:fill="FFFFFF"/>
          <w:lang w:val="en-US" w:eastAsia="zh-CN"/>
        </w:rPr>
        <w:t xml:space="preserve"> </w:t>
      </w:r>
      <w:r w:rsidR="00AC4DD3" w:rsidRPr="002C0A71">
        <w:rPr>
          <w:rFonts w:ascii="Book Antiqua" w:hAnsi="Book Antiqua" w:cs="Times New Roman"/>
          <w:bCs/>
          <w:sz w:val="24"/>
          <w:szCs w:val="24"/>
          <w:shd w:val="clear" w:color="auto" w:fill="FFFFFF"/>
          <w:lang w:val="en-US"/>
        </w:rPr>
        <w:t>Poprad,</w:t>
      </w:r>
      <w:r w:rsidR="00CD1406" w:rsidRPr="002C0A71">
        <w:rPr>
          <w:rFonts w:ascii="Book Antiqua" w:hAnsi="Book Antiqua" w:cs="Times New Roman"/>
          <w:bCs/>
          <w:sz w:val="24"/>
          <w:szCs w:val="24"/>
          <w:shd w:val="clear" w:color="auto" w:fill="FFFFFF"/>
          <w:lang w:val="en-US"/>
        </w:rPr>
        <w:t xml:space="preserve"> </w:t>
      </w:r>
      <w:r w:rsidR="00AC4DD3" w:rsidRPr="002C0A71">
        <w:rPr>
          <w:rFonts w:ascii="Book Antiqua" w:hAnsi="Book Antiqua" w:cs="Times New Roman"/>
          <w:bCs/>
          <w:sz w:val="24"/>
          <w:szCs w:val="24"/>
          <w:shd w:val="clear" w:color="auto" w:fill="FFFFFF"/>
          <w:lang w:val="en-US"/>
        </w:rPr>
        <w:t>Slovakia</w:t>
      </w:r>
    </w:p>
    <w:p w:rsidR="00AC4DD3" w:rsidRPr="002C0A71" w:rsidRDefault="00AC4DD3" w:rsidP="007E52C8">
      <w:pPr>
        <w:adjustRightInd w:val="0"/>
        <w:snapToGrid w:val="0"/>
        <w:spacing w:after="0" w:line="360" w:lineRule="auto"/>
        <w:jc w:val="both"/>
        <w:rPr>
          <w:rFonts w:ascii="Book Antiqua" w:hAnsi="Book Antiqua" w:cs="Times New Roman"/>
          <w:b/>
          <w:bCs/>
          <w:sz w:val="24"/>
          <w:szCs w:val="24"/>
          <w:shd w:val="clear" w:color="auto" w:fill="FFFFFF"/>
          <w:lang w:val="en-US"/>
        </w:rPr>
      </w:pPr>
    </w:p>
    <w:p w:rsidR="00CD1406" w:rsidRPr="002C0A71" w:rsidRDefault="00CD1406" w:rsidP="007E52C8">
      <w:pPr>
        <w:adjustRightInd w:val="0"/>
        <w:snapToGrid w:val="0"/>
        <w:spacing w:after="0" w:line="360" w:lineRule="auto"/>
        <w:jc w:val="both"/>
        <w:rPr>
          <w:rFonts w:ascii="Book Antiqua" w:hAnsi="Book Antiqua" w:cs="Helvetica"/>
          <w:sz w:val="24"/>
          <w:szCs w:val="24"/>
          <w:shd w:val="clear" w:color="auto" w:fill="FFFFFF"/>
          <w:lang w:val="en-US"/>
        </w:rPr>
      </w:pPr>
      <w:r w:rsidRPr="002C0A71">
        <w:rPr>
          <w:rFonts w:ascii="Book Antiqua" w:hAnsi="Book Antiqua" w:cs="Helvetica"/>
          <w:b/>
          <w:sz w:val="24"/>
          <w:szCs w:val="24"/>
          <w:shd w:val="clear" w:color="auto" w:fill="FFFFFF"/>
          <w:lang w:val="en-US"/>
        </w:rPr>
        <w:t xml:space="preserve">Author contributions: </w:t>
      </w:r>
      <w:r w:rsidRPr="002C0A71">
        <w:rPr>
          <w:rFonts w:ascii="Book Antiqua" w:hAnsi="Book Antiqua" w:cs="Helvetica"/>
          <w:sz w:val="24"/>
          <w:szCs w:val="24"/>
          <w:shd w:val="clear" w:color="auto" w:fill="FFFFFF"/>
          <w:lang w:val="en-US"/>
        </w:rPr>
        <w:t>Janicko M and Jarcuska P specified the topic, wrote the article and led other coauthors</w:t>
      </w:r>
      <w:r w:rsidR="00D2031A" w:rsidRPr="002C0A71">
        <w:rPr>
          <w:rFonts w:ascii="Book Antiqua" w:hAnsi="Book Antiqua" w:cs="Helvetica"/>
          <w:sz w:val="24"/>
          <w:szCs w:val="24"/>
          <w:shd w:val="clear" w:color="auto" w:fill="FFFFFF"/>
          <w:lang w:val="en-US" w:eastAsia="zh-CN"/>
        </w:rPr>
        <w:t>;</w:t>
      </w:r>
      <w:r w:rsidRPr="002C0A71">
        <w:rPr>
          <w:rFonts w:ascii="Book Antiqua" w:hAnsi="Book Antiqua" w:cs="Helvetica"/>
          <w:sz w:val="24"/>
          <w:szCs w:val="24"/>
          <w:shd w:val="clear" w:color="auto" w:fill="FFFFFF"/>
          <w:lang w:val="en-US"/>
        </w:rPr>
        <w:t xml:space="preserve"> Drazilova S, Fedacko J and Pella D performed the search and analysis of the sources, wrote initial drafts of the chapters.</w:t>
      </w:r>
    </w:p>
    <w:p w:rsidR="00D16CE8" w:rsidRPr="002C0A71" w:rsidRDefault="00D16CE8" w:rsidP="007E52C8">
      <w:pPr>
        <w:adjustRightInd w:val="0"/>
        <w:snapToGrid w:val="0"/>
        <w:spacing w:after="0" w:line="360" w:lineRule="auto"/>
        <w:jc w:val="both"/>
        <w:rPr>
          <w:rFonts w:ascii="Book Antiqua" w:hAnsi="Book Antiqua" w:cs="Helvetica"/>
          <w:b/>
          <w:sz w:val="24"/>
          <w:szCs w:val="24"/>
          <w:shd w:val="clear" w:color="auto" w:fill="FFFFFF"/>
          <w:lang w:val="en-US"/>
        </w:rPr>
      </w:pPr>
    </w:p>
    <w:p w:rsidR="00D16CE8" w:rsidRPr="002C0A71" w:rsidRDefault="005A4EC7" w:rsidP="007E52C8">
      <w:pPr>
        <w:spacing w:line="360" w:lineRule="auto"/>
        <w:jc w:val="both"/>
        <w:rPr>
          <w:rFonts w:ascii="Book Antiqua" w:hAnsi="Book Antiqua" w:cs="TimesNewRomanPS-BoldItalicMT"/>
          <w:b/>
          <w:bCs/>
          <w:iCs/>
          <w:sz w:val="24"/>
          <w:szCs w:val="24"/>
        </w:rPr>
      </w:pPr>
      <w:bookmarkStart w:id="8" w:name="OLE_LINK102"/>
      <w:bookmarkStart w:id="9" w:name="OLE_LINK103"/>
      <w:bookmarkStart w:id="10" w:name="OLE_LINK177"/>
      <w:bookmarkStart w:id="11" w:name="OLE_LINK244"/>
      <w:bookmarkStart w:id="12" w:name="OLE_LINK83"/>
      <w:bookmarkStart w:id="13" w:name="OLE_LINK47"/>
      <w:bookmarkStart w:id="14" w:name="OLE_LINK55"/>
      <w:bookmarkStart w:id="15" w:name="OLE_LINK125"/>
      <w:bookmarkStart w:id="16" w:name="OLE_LINK156"/>
      <w:bookmarkStart w:id="17" w:name="OLE_LINK202"/>
      <w:bookmarkStart w:id="18" w:name="OLE_LINK203"/>
      <w:bookmarkStart w:id="19" w:name="OLE_LINK273"/>
      <w:bookmarkStart w:id="20" w:name="OLE_LINK93"/>
      <w:bookmarkStart w:id="21" w:name="OLE_LINK27"/>
      <w:bookmarkStart w:id="22" w:name="OLE_LINK164"/>
      <w:bookmarkStart w:id="23" w:name="OLE_LINK185"/>
      <w:bookmarkStart w:id="24" w:name="OLE_LINK227"/>
      <w:bookmarkStart w:id="25" w:name="OLE_LINK278"/>
      <w:bookmarkStart w:id="26" w:name="OLE_LINK264"/>
      <w:bookmarkStart w:id="27" w:name="OLE_LINK238"/>
      <w:bookmarkStart w:id="28" w:name="OLE_LINK322"/>
      <w:bookmarkStart w:id="29" w:name="OLE_LINK358"/>
      <w:bookmarkStart w:id="30" w:name="OLE_LINK359"/>
      <w:bookmarkStart w:id="31" w:name="OLE_LINK339"/>
      <w:bookmarkStart w:id="32" w:name="OLE_LINK364"/>
      <w:bookmarkStart w:id="33" w:name="OLE_LINK398"/>
      <w:bookmarkStart w:id="34" w:name="OLE_LINK296"/>
      <w:bookmarkStart w:id="35" w:name="OLE_LINK137"/>
      <w:bookmarkStart w:id="36" w:name="OLE_LINK409"/>
      <w:bookmarkStart w:id="37" w:name="OLE_LINK674"/>
      <w:bookmarkStart w:id="38" w:name="OLE_LINK411"/>
      <w:bookmarkStart w:id="39" w:name="OLE_LINK460"/>
      <w:bookmarkStart w:id="40" w:name="OLE_LINK435"/>
      <w:bookmarkStart w:id="41" w:name="OLE_LINK492"/>
      <w:bookmarkStart w:id="42" w:name="OLE_LINK550"/>
      <w:bookmarkStart w:id="43" w:name="OLE_LINK524"/>
      <w:bookmarkStart w:id="44" w:name="OLE_LINK560"/>
      <w:bookmarkStart w:id="45" w:name="OLE_LINK536"/>
      <w:bookmarkStart w:id="46" w:name="OLE_LINK501"/>
      <w:bookmarkStart w:id="47" w:name="OLE_LINK627"/>
      <w:bookmarkStart w:id="48" w:name="OLE_LINK665"/>
      <w:bookmarkStart w:id="49" w:name="OLE_LINK713"/>
      <w:bookmarkStart w:id="50" w:name="OLE_LINK570"/>
      <w:bookmarkStart w:id="51" w:name="OLE_LINK633"/>
      <w:bookmarkStart w:id="52" w:name="OLE_LINK749"/>
      <w:bookmarkStart w:id="53" w:name="OLE_LINK788"/>
      <w:bookmarkStart w:id="54" w:name="OLE_LINK594"/>
      <w:bookmarkStart w:id="55" w:name="OLE_LINK617"/>
      <w:bookmarkStart w:id="56" w:name="OLE_LINK806"/>
      <w:bookmarkStart w:id="57" w:name="OLE_LINK809"/>
      <w:bookmarkStart w:id="58" w:name="OLE_LINK697"/>
      <w:bookmarkStart w:id="59" w:name="OLE_LINK875"/>
      <w:bookmarkStart w:id="60" w:name="OLE_LINK746"/>
      <w:bookmarkStart w:id="61" w:name="OLE_LINK805"/>
      <w:bookmarkStart w:id="62" w:name="OLE_LINK824"/>
      <w:bookmarkStart w:id="63" w:name="OLE_LINK952"/>
      <w:bookmarkStart w:id="64" w:name="OLE_LINK884"/>
      <w:bookmarkStart w:id="65" w:name="OLE_LINK890"/>
      <w:bookmarkStart w:id="66" w:name="OLE_LINK966"/>
      <w:bookmarkStart w:id="67" w:name="OLE_LINK1017"/>
      <w:bookmarkStart w:id="68" w:name="OLE_LINK859"/>
      <w:bookmarkStart w:id="69" w:name="OLE_LINK867"/>
      <w:bookmarkStart w:id="70" w:name="OLE_LINK899"/>
      <w:bookmarkStart w:id="71" w:name="OLE_LINK935"/>
      <w:bookmarkStart w:id="72" w:name="OLE_LINK1039"/>
      <w:bookmarkStart w:id="73" w:name="OLE_LINK904"/>
      <w:bookmarkStart w:id="74" w:name="OLE_LINK1028"/>
      <w:bookmarkStart w:id="75" w:name="OLE_LINK1041"/>
      <w:bookmarkStart w:id="76" w:name="OLE_LINK1152"/>
      <w:bookmarkStart w:id="77" w:name="OLE_LINK910"/>
      <w:bookmarkStart w:id="78" w:name="OLE_LINK1124"/>
      <w:bookmarkStart w:id="79" w:name="OLE_LINK1127"/>
      <w:bookmarkStart w:id="80" w:name="OLE_LINK1156"/>
      <w:bookmarkStart w:id="81" w:name="OLE_LINK1222"/>
      <w:bookmarkStart w:id="82" w:name="OLE_LINK1223"/>
      <w:bookmarkStart w:id="83" w:name="OLE_LINK1053"/>
      <w:bookmarkStart w:id="84" w:name="OLE_LINK1240"/>
      <w:bookmarkStart w:id="85" w:name="OLE_LINK1046"/>
      <w:bookmarkStart w:id="86" w:name="OLE_LINK1160"/>
      <w:bookmarkStart w:id="87" w:name="OLE_LINK1164"/>
      <w:bookmarkStart w:id="88" w:name="OLE_LINK1215"/>
      <w:bookmarkStart w:id="89" w:name="OLE_LINK1216"/>
      <w:bookmarkStart w:id="90" w:name="OLE_LINK1171"/>
      <w:bookmarkStart w:id="91" w:name="OLE_LINK1180"/>
      <w:bookmarkStart w:id="92" w:name="OLE_LINK1230"/>
      <w:bookmarkStart w:id="93" w:name="OLE_LINK1323"/>
      <w:bookmarkStart w:id="94" w:name="OLE_LINK1359"/>
      <w:bookmarkStart w:id="95" w:name="OLE_LINK1364"/>
      <w:bookmarkStart w:id="96" w:name="OLE_LINK1396"/>
      <w:bookmarkStart w:id="97" w:name="OLE_LINK1563"/>
      <w:bookmarkStart w:id="98" w:name="OLE_LINK1564"/>
      <w:bookmarkStart w:id="99" w:name="OLE_LINK1615"/>
      <w:bookmarkStart w:id="100" w:name="OLE_LINK1652"/>
      <w:bookmarkStart w:id="101" w:name="OLE_LINK1376"/>
      <w:bookmarkStart w:id="102" w:name="OLE_LINK1342"/>
      <w:bookmarkStart w:id="103" w:name="OLE_LINK1419"/>
      <w:bookmarkStart w:id="104" w:name="OLE_LINK1450"/>
      <w:bookmarkStart w:id="105" w:name="OLE_LINK1404"/>
      <w:bookmarkStart w:id="106" w:name="OLE_LINK1427"/>
      <w:bookmarkStart w:id="107" w:name="OLE_LINK1484"/>
      <w:bookmarkStart w:id="108" w:name="OLE_LINK1575"/>
      <w:bookmarkStart w:id="109" w:name="OLE_LINK1352"/>
      <w:bookmarkStart w:id="110" w:name="OLE_LINK1423"/>
      <w:bookmarkStart w:id="111" w:name="OLE_LINK1424"/>
      <w:bookmarkStart w:id="112" w:name="OLE_LINK1497"/>
      <w:bookmarkStart w:id="113" w:name="OLE_LINK1371"/>
      <w:bookmarkStart w:id="114" w:name="OLE_LINK1372"/>
      <w:bookmarkStart w:id="115" w:name="OLE_LINK1467"/>
      <w:bookmarkStart w:id="116" w:name="OLE_LINK1601"/>
      <w:bookmarkStart w:id="117" w:name="OLE_LINK1675"/>
      <w:bookmarkStart w:id="118" w:name="OLE_LINK1735"/>
      <w:bookmarkStart w:id="119" w:name="OLE_LINK1474"/>
      <w:bookmarkStart w:id="120" w:name="OLE_LINK3350"/>
      <w:bookmarkStart w:id="121" w:name="OLE_LINK1553"/>
      <w:bookmarkStart w:id="122" w:name="OLE_LINK1607"/>
      <w:bookmarkStart w:id="123" w:name="OLE_LINK1658"/>
      <w:bookmarkStart w:id="124" w:name="OLE_LINK1590"/>
      <w:bookmarkStart w:id="125" w:name="OLE_LINK1592"/>
      <w:bookmarkStart w:id="126" w:name="OLE_LINK1620"/>
      <w:bookmarkStart w:id="127" w:name="OLE_LINK1678"/>
      <w:bookmarkStart w:id="128" w:name="OLE_LINK1690"/>
      <w:bookmarkStart w:id="129" w:name="OLE_LINK1725"/>
      <w:bookmarkStart w:id="130" w:name="OLE_LINK1771"/>
      <w:bookmarkStart w:id="131" w:name="OLE_LINK1852"/>
      <w:bookmarkStart w:id="132" w:name="OLE_LINK1794"/>
      <w:bookmarkStart w:id="133" w:name="OLE_LINK1779"/>
      <w:bookmarkStart w:id="134" w:name="OLE_LINK1946"/>
      <w:bookmarkStart w:id="135" w:name="OLE_LINK1947"/>
      <w:bookmarkStart w:id="136" w:name="OLE_LINK1788"/>
      <w:bookmarkStart w:id="137" w:name="OLE_LINK1930"/>
      <w:bookmarkStart w:id="138" w:name="OLE_LINK2049"/>
      <w:bookmarkStart w:id="139" w:name="OLE_LINK2079"/>
      <w:bookmarkStart w:id="140" w:name="OLE_LINK1863"/>
      <w:bookmarkStart w:id="141" w:name="OLE_LINK1902"/>
      <w:bookmarkStart w:id="142" w:name="OLE_LINK1976"/>
      <w:r w:rsidRPr="002C0A71">
        <w:rPr>
          <w:rFonts w:ascii="Book Antiqua" w:hAnsi="Book Antiqua" w:cs="TimesNewRomanPS-BoldItalicMT"/>
          <w:b/>
          <w:bCs/>
          <w:iCs/>
          <w:sz w:val="24"/>
          <w:szCs w:val="24"/>
        </w:rPr>
        <w:t>Conflict-of-interest statement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D16CE8" w:rsidRPr="002C0A71">
        <w:rPr>
          <w:rFonts w:ascii="Book Antiqua" w:hAnsi="Book Antiqua" w:cs="Helvetica"/>
          <w:b/>
          <w:sz w:val="24"/>
          <w:szCs w:val="24"/>
          <w:shd w:val="clear" w:color="auto" w:fill="FFFFFF"/>
          <w:lang w:val="en-US"/>
        </w:rPr>
        <w:t>:</w:t>
      </w:r>
      <w:r w:rsidR="00D16CE8" w:rsidRPr="002C0A71">
        <w:rPr>
          <w:rFonts w:ascii="Book Antiqua" w:hAnsi="Book Antiqua" w:cs="Helvetica"/>
          <w:sz w:val="24"/>
          <w:szCs w:val="24"/>
          <w:shd w:val="clear" w:color="auto" w:fill="FFFFFF"/>
          <w:lang w:val="en-US"/>
        </w:rPr>
        <w:t xml:space="preserve"> Authors report no conflict of interest.</w:t>
      </w:r>
    </w:p>
    <w:p w:rsidR="009D5936" w:rsidRPr="002C0A71" w:rsidRDefault="009D5936" w:rsidP="007E52C8">
      <w:pPr>
        <w:adjustRightInd w:val="0"/>
        <w:snapToGrid w:val="0"/>
        <w:spacing w:after="0" w:line="360" w:lineRule="auto"/>
        <w:jc w:val="both"/>
        <w:rPr>
          <w:rFonts w:ascii="Book Antiqua" w:hAnsi="Book Antiqua" w:cs="Helvetica"/>
          <w:sz w:val="24"/>
          <w:szCs w:val="24"/>
          <w:shd w:val="clear" w:color="auto" w:fill="FFFFFF"/>
          <w:lang w:val="en-US"/>
        </w:rPr>
      </w:pPr>
    </w:p>
    <w:p w:rsidR="005A4EC7" w:rsidRPr="002C0A71" w:rsidRDefault="005A4EC7" w:rsidP="007E52C8">
      <w:pPr>
        <w:spacing w:line="360" w:lineRule="auto"/>
        <w:jc w:val="both"/>
        <w:rPr>
          <w:rFonts w:ascii="Book Antiqua" w:hAnsi="Book Antiqua" w:cs="SimSun"/>
          <w:sz w:val="24"/>
          <w:szCs w:val="24"/>
        </w:rPr>
      </w:pPr>
      <w:bookmarkStart w:id="143" w:name="OLE_LINK441"/>
      <w:bookmarkStart w:id="144" w:name="OLE_LINK442"/>
      <w:bookmarkStart w:id="145" w:name="OLE_LINK1032"/>
      <w:bookmarkStart w:id="146" w:name="OLE_LINK1232"/>
      <w:bookmarkStart w:id="147" w:name="OLE_LINK1460"/>
      <w:bookmarkStart w:id="148" w:name="OLE_LINK1568"/>
      <w:bookmarkStart w:id="149" w:name="OLE_LINK1708"/>
      <w:bookmarkStart w:id="150" w:name="OLE_LINK1435"/>
      <w:bookmarkStart w:id="151" w:name="OLE_LINK1478"/>
      <w:bookmarkStart w:id="152" w:name="OLE_LINK1428"/>
      <w:bookmarkStart w:id="153" w:name="OLE_LINK1355"/>
      <w:bookmarkStart w:id="154" w:name="OLE_LINK1425"/>
      <w:bookmarkStart w:id="155" w:name="OLE_LINK1504"/>
      <w:bookmarkStart w:id="156" w:name="OLE_LINK1544"/>
      <w:bookmarkStart w:id="157" w:name="OLE_LINK1680"/>
      <w:bookmarkStart w:id="158" w:name="OLE_LINK1710"/>
      <w:bookmarkStart w:id="159" w:name="OLE_LINK3317"/>
      <w:bookmarkStart w:id="160" w:name="OLE_LINK22"/>
      <w:bookmarkStart w:id="161" w:name="OLE_LINK1818"/>
      <w:bookmarkStart w:id="162" w:name="OLE_LINK1684"/>
      <w:bookmarkStart w:id="163" w:name="OLE_LINK1885"/>
      <w:bookmarkStart w:id="164" w:name="OLE_LINK1799"/>
      <w:bookmarkStart w:id="165" w:name="OLE_LINK1894"/>
      <w:bookmarkStart w:id="166" w:name="OLE_LINK732"/>
      <w:bookmarkStart w:id="167" w:name="OLE_LINK2053"/>
      <w:bookmarkStart w:id="168" w:name="OLE_LINK2096"/>
      <w:r w:rsidRPr="002C0A71">
        <w:rPr>
          <w:rFonts w:ascii="Book Antiqua" w:hAnsi="Book Antiqua"/>
          <w:b/>
          <w:sz w:val="24"/>
          <w:szCs w:val="24"/>
        </w:rPr>
        <w:t xml:space="preserve">Open-Access: </w:t>
      </w:r>
      <w:bookmarkStart w:id="169" w:name="OLE_LINK479"/>
      <w:bookmarkStart w:id="170" w:name="OLE_LINK496"/>
      <w:bookmarkStart w:id="171" w:name="OLE_LINK506"/>
      <w:bookmarkStart w:id="172" w:name="OLE_LINK507"/>
      <w:bookmarkStart w:id="173" w:name="OLE_LINK2002"/>
      <w:bookmarkStart w:id="174" w:name="OLE_LINK2003"/>
      <w:r w:rsidRPr="002C0A7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2C0A71">
        <w:rPr>
          <w:rFonts w:ascii="Book Antiqua" w:hAnsi="Book Antiqua"/>
          <w:sz w:val="24"/>
          <w:szCs w:val="24"/>
        </w:rPr>
        <w:lastRenderedPageBreak/>
        <w:t xml:space="preserve">provided the original work is properly cited and the use is non-commercial. See: </w:t>
      </w:r>
      <w:hyperlink r:id="rId7" w:history="1">
        <w:r w:rsidRPr="002C0A71">
          <w:rPr>
            <w:rStyle w:val="Hyperlink"/>
            <w:rFonts w:ascii="Book Antiqua" w:hAnsi="Book Antiqua"/>
            <w:color w:val="auto"/>
            <w:sz w:val="24"/>
            <w:szCs w:val="24"/>
          </w:rPr>
          <w:t>http://creativecommons.org/licenses/by-nc/4.0/</w:t>
        </w:r>
      </w:hyperlink>
      <w:bookmarkEnd w:id="169"/>
      <w:bookmarkEnd w:id="170"/>
      <w:bookmarkEnd w:id="171"/>
      <w:bookmarkEnd w:id="172"/>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73"/>
    <w:bookmarkEnd w:id="174"/>
    <w:p w:rsidR="009D5936" w:rsidRPr="002C0A71" w:rsidRDefault="009D5936" w:rsidP="007E52C8">
      <w:pPr>
        <w:adjustRightInd w:val="0"/>
        <w:snapToGrid w:val="0"/>
        <w:spacing w:after="0" w:line="360" w:lineRule="auto"/>
        <w:jc w:val="both"/>
        <w:rPr>
          <w:rFonts w:ascii="Book Antiqua" w:hAnsi="Book Antiqua" w:cs="Times New Roman"/>
          <w:b/>
          <w:bCs/>
          <w:sz w:val="24"/>
          <w:szCs w:val="24"/>
          <w:lang w:val="en-US"/>
        </w:rPr>
      </w:pPr>
    </w:p>
    <w:p w:rsidR="00AC4DD3" w:rsidRPr="002C0A71" w:rsidRDefault="005A4EC7" w:rsidP="007E52C8">
      <w:pPr>
        <w:adjustRightInd w:val="0"/>
        <w:snapToGrid w:val="0"/>
        <w:spacing w:after="0" w:line="360" w:lineRule="auto"/>
        <w:jc w:val="both"/>
        <w:rPr>
          <w:rFonts w:ascii="Book Antiqua" w:hAnsi="Book Antiqua" w:cs="Times New Roman"/>
          <w:sz w:val="24"/>
          <w:szCs w:val="24"/>
          <w:lang w:val="en-US" w:eastAsia="zh-CN"/>
        </w:rPr>
      </w:pPr>
      <w:bookmarkStart w:id="175" w:name="OLE_LINK1529"/>
      <w:bookmarkStart w:id="176" w:name="OLE_LINK1530"/>
      <w:bookmarkStart w:id="177" w:name="OLE_LINK1233"/>
      <w:bookmarkStart w:id="178" w:name="OLE_LINK1234"/>
      <w:bookmarkStart w:id="179" w:name="OLE_LINK1343"/>
      <w:bookmarkStart w:id="180" w:name="OLE_LINK1701"/>
      <w:bookmarkStart w:id="181" w:name="OLE_LINK193"/>
      <w:bookmarkStart w:id="182" w:name="OLE_LINK194"/>
      <w:bookmarkStart w:id="183" w:name="OLE_LINK1134"/>
      <w:bookmarkStart w:id="184" w:name="OLE_LINK1421"/>
      <w:bookmarkStart w:id="185" w:name="OLE_LINK1660"/>
      <w:bookmarkStart w:id="186" w:name="OLE_LINK3318"/>
      <w:bookmarkStart w:id="187" w:name="OLE_LINK1918"/>
      <w:bookmarkStart w:id="188" w:name="OLE_LINK30"/>
      <w:bookmarkStart w:id="189" w:name="OLE_LINK32"/>
      <w:bookmarkStart w:id="190" w:name="OLE_LINK34"/>
      <w:bookmarkStart w:id="191" w:name="OLE_LINK2001"/>
      <w:r w:rsidRPr="002C0A71">
        <w:rPr>
          <w:rFonts w:ascii="Book Antiqua" w:hAnsi="Book Antiqua"/>
          <w:b/>
          <w:sz w:val="24"/>
          <w:szCs w:val="24"/>
        </w:rPr>
        <w:t xml:space="preserve">Correspondence </w:t>
      </w:r>
      <w:bookmarkEnd w:id="175"/>
      <w:bookmarkEnd w:id="176"/>
      <w:r w:rsidRPr="002C0A71">
        <w:rPr>
          <w:rFonts w:ascii="Book Antiqua" w:hAnsi="Book Antiqua"/>
          <w:b/>
          <w:sz w:val="24"/>
          <w:szCs w:val="24"/>
        </w:rPr>
        <w:t>to:</w:t>
      </w:r>
      <w:bookmarkEnd w:id="177"/>
      <w:bookmarkEnd w:id="178"/>
      <w:bookmarkEnd w:id="179"/>
      <w:bookmarkEnd w:id="180"/>
      <w:r w:rsidRPr="002C0A71">
        <w:rPr>
          <w:rFonts w:ascii="Book Antiqua" w:hAnsi="Book Antiqua"/>
          <w:b/>
          <w:sz w:val="24"/>
          <w:szCs w:val="24"/>
        </w:rPr>
        <w:t xml:space="preserve"> </w:t>
      </w:r>
      <w:bookmarkStart w:id="192" w:name="OLE_LINK2004"/>
      <w:bookmarkStart w:id="193" w:name="OLE_LINK2005"/>
      <w:bookmarkEnd w:id="181"/>
      <w:bookmarkEnd w:id="182"/>
      <w:bookmarkEnd w:id="183"/>
      <w:bookmarkEnd w:id="184"/>
      <w:bookmarkEnd w:id="185"/>
      <w:bookmarkEnd w:id="186"/>
      <w:bookmarkEnd w:id="187"/>
      <w:bookmarkEnd w:id="188"/>
      <w:bookmarkEnd w:id="189"/>
      <w:bookmarkEnd w:id="190"/>
      <w:bookmarkEnd w:id="191"/>
      <w:r w:rsidR="00AC4DD3" w:rsidRPr="002C0A71">
        <w:rPr>
          <w:rFonts w:ascii="Book Antiqua" w:hAnsi="Book Antiqua" w:cs="Times New Roman"/>
          <w:b/>
          <w:sz w:val="24"/>
          <w:szCs w:val="24"/>
          <w:lang w:val="en-US"/>
        </w:rPr>
        <w:t>Martin Janicko</w:t>
      </w:r>
      <w:r w:rsidRPr="002C0A71">
        <w:rPr>
          <w:rFonts w:ascii="Book Antiqua" w:hAnsi="Book Antiqua" w:cs="Times New Roman"/>
          <w:b/>
          <w:sz w:val="24"/>
          <w:szCs w:val="24"/>
          <w:lang w:val="en-US" w:eastAsia="zh-CN"/>
        </w:rPr>
        <w:t>,</w:t>
      </w:r>
      <w:r w:rsidR="00AC4DD3" w:rsidRPr="002C0A71">
        <w:rPr>
          <w:rFonts w:ascii="Book Antiqua" w:hAnsi="Book Antiqua" w:cs="Times New Roman"/>
          <w:b/>
          <w:sz w:val="24"/>
          <w:szCs w:val="24"/>
          <w:lang w:val="en-US"/>
        </w:rPr>
        <w:t xml:space="preserve"> MD, PhD</w:t>
      </w:r>
      <w:r w:rsidRPr="002C0A71">
        <w:rPr>
          <w:rFonts w:ascii="Book Antiqua" w:hAnsi="Book Antiqua" w:cs="Times New Roman"/>
          <w:b/>
          <w:sz w:val="24"/>
          <w:szCs w:val="24"/>
          <w:lang w:val="en-US" w:eastAsia="zh-CN"/>
        </w:rPr>
        <w:t>,</w:t>
      </w:r>
      <w:r w:rsidRPr="002C0A71">
        <w:rPr>
          <w:rFonts w:ascii="Book Antiqua" w:hAnsi="Book Antiqua" w:cs="Times New Roman"/>
          <w:sz w:val="24"/>
          <w:szCs w:val="24"/>
          <w:lang w:val="en-US" w:eastAsia="zh-CN"/>
        </w:rPr>
        <w:t xml:space="preserve"> </w:t>
      </w:r>
      <w:r w:rsidR="00AC4DD3" w:rsidRPr="002C0A71">
        <w:rPr>
          <w:rFonts w:ascii="Book Antiqua" w:hAnsi="Book Antiqua" w:cs="Times New Roman"/>
          <w:sz w:val="24"/>
          <w:szCs w:val="24"/>
          <w:shd w:val="clear" w:color="auto" w:fill="FFFFFF"/>
          <w:lang w:val="en-US"/>
        </w:rPr>
        <w:t>1</w:t>
      </w:r>
      <w:r w:rsidR="00AC4DD3" w:rsidRPr="002C0A71">
        <w:rPr>
          <w:rFonts w:ascii="Book Antiqua" w:hAnsi="Book Antiqua" w:cs="Times New Roman"/>
          <w:sz w:val="24"/>
          <w:szCs w:val="24"/>
          <w:shd w:val="clear" w:color="auto" w:fill="FFFFFF"/>
          <w:vertAlign w:val="superscript"/>
          <w:lang w:val="en-US"/>
        </w:rPr>
        <w:t>st</w:t>
      </w:r>
      <w:r w:rsidR="00AC4DD3" w:rsidRPr="002C0A71">
        <w:rPr>
          <w:rFonts w:ascii="Book Antiqua" w:hAnsi="Book Antiqua" w:cs="Times New Roman"/>
          <w:sz w:val="24"/>
          <w:szCs w:val="24"/>
          <w:shd w:val="clear" w:color="auto" w:fill="FFFFFF"/>
          <w:lang w:val="en-US"/>
        </w:rPr>
        <w:t xml:space="preserve"> Dept of Internal Medicine</w:t>
      </w:r>
      <w:r w:rsidRPr="002C0A71">
        <w:rPr>
          <w:rFonts w:ascii="Book Antiqua" w:hAnsi="Book Antiqua" w:cs="Times New Roman"/>
          <w:sz w:val="24"/>
          <w:szCs w:val="24"/>
          <w:shd w:val="clear" w:color="auto" w:fill="FFFFFF"/>
          <w:lang w:val="en-US" w:eastAsia="zh-CN"/>
        </w:rPr>
        <w:t>,</w:t>
      </w:r>
      <w:r w:rsidRPr="002C0A71">
        <w:rPr>
          <w:rFonts w:ascii="Book Antiqua" w:hAnsi="Book Antiqua" w:cs="Times New Roman"/>
          <w:sz w:val="24"/>
          <w:szCs w:val="24"/>
          <w:lang w:val="en-US" w:eastAsia="zh-CN"/>
        </w:rPr>
        <w:t xml:space="preserve"> </w:t>
      </w:r>
      <w:r w:rsidRPr="002C0A71">
        <w:rPr>
          <w:rFonts w:ascii="Book Antiqua" w:hAnsi="Book Antiqua" w:cs="Times New Roman"/>
          <w:bCs/>
          <w:sz w:val="24"/>
          <w:szCs w:val="24"/>
          <w:shd w:val="clear" w:color="auto" w:fill="FFFFFF"/>
          <w:lang w:val="en-US"/>
        </w:rPr>
        <w:t>University Hospital and Pavol Jozef Šafárik University in Kosice,</w:t>
      </w:r>
      <w:r w:rsidRPr="002C0A71">
        <w:rPr>
          <w:rFonts w:ascii="Book Antiqua" w:hAnsi="Book Antiqua" w:cs="Times New Roman"/>
          <w:sz w:val="24"/>
          <w:szCs w:val="24"/>
          <w:lang w:val="en-US" w:eastAsia="zh-CN"/>
        </w:rPr>
        <w:t xml:space="preserve"> </w:t>
      </w:r>
      <w:r w:rsidRPr="002C0A71">
        <w:rPr>
          <w:rFonts w:ascii="Book Antiqua" w:hAnsi="Book Antiqua" w:cs="Times New Roman"/>
          <w:bCs/>
          <w:sz w:val="24"/>
          <w:szCs w:val="24"/>
          <w:shd w:val="clear" w:color="auto" w:fill="FFFFFF"/>
          <w:lang w:val="en-US"/>
        </w:rPr>
        <w:t>Trieda SNP 1,</w:t>
      </w:r>
      <w:r w:rsidRPr="002C0A71">
        <w:rPr>
          <w:rFonts w:ascii="Book Antiqua" w:hAnsi="Book Antiqua" w:cs="Times New Roman"/>
          <w:bCs/>
          <w:sz w:val="24"/>
          <w:szCs w:val="24"/>
          <w:shd w:val="clear" w:color="auto" w:fill="FFFFFF"/>
          <w:lang w:val="en-US" w:eastAsia="zh-CN"/>
        </w:rPr>
        <w:t xml:space="preserve"> </w:t>
      </w:r>
      <w:r w:rsidR="00DC7787" w:rsidRPr="00DC7787">
        <w:rPr>
          <w:rFonts w:ascii="Book Antiqua" w:hAnsi="Book Antiqua" w:cs="Times New Roman"/>
          <w:bCs/>
          <w:sz w:val="24"/>
          <w:szCs w:val="24"/>
          <w:shd w:val="clear" w:color="auto" w:fill="FFFFFF"/>
          <w:lang w:val="en-US" w:eastAsia="zh-CN"/>
        </w:rPr>
        <w:t xml:space="preserve">04011 Kosice, </w:t>
      </w:r>
      <w:r w:rsidR="00AC4DD3" w:rsidRPr="002C0A71">
        <w:rPr>
          <w:rFonts w:ascii="Book Antiqua" w:hAnsi="Book Antiqua" w:cs="Times New Roman"/>
          <w:sz w:val="24"/>
          <w:szCs w:val="24"/>
          <w:shd w:val="clear" w:color="auto" w:fill="FFFFFF"/>
          <w:lang w:val="en-US"/>
        </w:rPr>
        <w:t>Slovakia</w:t>
      </w:r>
      <w:r w:rsidRPr="002C0A71">
        <w:rPr>
          <w:rFonts w:ascii="Book Antiqua" w:hAnsi="Book Antiqua" w:cs="Times New Roman"/>
          <w:sz w:val="24"/>
          <w:szCs w:val="24"/>
          <w:shd w:val="clear" w:color="auto" w:fill="FFFFFF"/>
          <w:lang w:val="en-US" w:eastAsia="zh-CN"/>
        </w:rPr>
        <w:t xml:space="preserve">. </w:t>
      </w:r>
      <w:r w:rsidR="00AC4DD3" w:rsidRPr="002C0A71">
        <w:rPr>
          <w:rFonts w:ascii="Book Antiqua" w:hAnsi="Book Antiqua" w:cs="Times New Roman"/>
          <w:sz w:val="24"/>
          <w:szCs w:val="24"/>
          <w:shd w:val="clear" w:color="auto" w:fill="FFFFFF"/>
          <w:lang w:val="de-DE"/>
        </w:rPr>
        <w:t>martin.janicko@gmail.com</w:t>
      </w:r>
    </w:p>
    <w:p w:rsidR="00CD1406" w:rsidRPr="002C0A71" w:rsidRDefault="005A4EC7" w:rsidP="007E52C8">
      <w:pPr>
        <w:adjustRightInd w:val="0"/>
        <w:snapToGrid w:val="0"/>
        <w:spacing w:after="0" w:line="360" w:lineRule="auto"/>
        <w:jc w:val="both"/>
        <w:rPr>
          <w:rFonts w:ascii="Book Antiqua" w:hAnsi="Book Antiqua" w:cs="Helvetica"/>
          <w:sz w:val="24"/>
          <w:szCs w:val="24"/>
          <w:shd w:val="clear" w:color="auto" w:fill="FFFFFF"/>
          <w:lang w:val="en-US"/>
        </w:rPr>
      </w:pPr>
      <w:bookmarkStart w:id="194" w:name="OLE_LINK220"/>
      <w:bookmarkStart w:id="195" w:name="OLE_LINK221"/>
      <w:bookmarkStart w:id="196" w:name="OLE_LINK14"/>
      <w:bookmarkStart w:id="197" w:name="OLE_LINK15"/>
      <w:bookmarkStart w:id="198" w:name="OLE_LINK1518"/>
      <w:bookmarkStart w:id="199" w:name="OLE_LINK1374"/>
      <w:bookmarkStart w:id="200" w:name="OLE_LINK1693"/>
      <w:bookmarkStart w:id="201" w:name="OLE_LINK1919"/>
      <w:bookmarkStart w:id="202" w:name="OLE_LINK28"/>
      <w:bookmarkEnd w:id="192"/>
      <w:bookmarkEnd w:id="193"/>
      <w:r w:rsidRPr="002C0A71">
        <w:rPr>
          <w:rFonts w:ascii="Book Antiqua" w:hAnsi="Book Antiqua"/>
          <w:b/>
          <w:sz w:val="24"/>
          <w:szCs w:val="24"/>
        </w:rPr>
        <w:t>Telephone:</w:t>
      </w:r>
      <w:bookmarkEnd w:id="194"/>
      <w:bookmarkEnd w:id="195"/>
      <w:bookmarkEnd w:id="196"/>
      <w:bookmarkEnd w:id="197"/>
      <w:bookmarkEnd w:id="198"/>
      <w:bookmarkEnd w:id="199"/>
      <w:bookmarkEnd w:id="200"/>
      <w:bookmarkEnd w:id="201"/>
      <w:bookmarkEnd w:id="202"/>
      <w:r w:rsidR="002C0A71" w:rsidRPr="002C0A71">
        <w:rPr>
          <w:rFonts w:ascii="Book Antiqua" w:hAnsi="Book Antiqua"/>
          <w:b/>
          <w:sz w:val="24"/>
          <w:szCs w:val="24"/>
        </w:rPr>
        <w:t xml:space="preserve"> </w:t>
      </w:r>
      <w:r w:rsidR="00CD1406" w:rsidRPr="002C0A71">
        <w:rPr>
          <w:rFonts w:ascii="Book Antiqua" w:hAnsi="Book Antiqua" w:cs="Helvetica"/>
          <w:sz w:val="24"/>
          <w:szCs w:val="24"/>
          <w:shd w:val="clear" w:color="auto" w:fill="FFFFFF"/>
          <w:lang w:val="en-US"/>
        </w:rPr>
        <w:t>+42</w:t>
      </w:r>
      <w:r w:rsidRPr="002C0A71">
        <w:rPr>
          <w:rFonts w:ascii="Book Antiqua" w:hAnsi="Book Antiqua" w:cs="Helvetica"/>
          <w:sz w:val="24"/>
          <w:szCs w:val="24"/>
          <w:shd w:val="clear" w:color="auto" w:fill="FFFFFF"/>
          <w:lang w:val="en-US" w:eastAsia="zh-CN"/>
        </w:rPr>
        <w:t>-</w:t>
      </w:r>
      <w:r w:rsidR="00CD1406" w:rsidRPr="002C0A71">
        <w:rPr>
          <w:rFonts w:ascii="Book Antiqua" w:hAnsi="Book Antiqua" w:cs="Helvetica"/>
          <w:sz w:val="24"/>
          <w:szCs w:val="24"/>
          <w:shd w:val="clear" w:color="auto" w:fill="FFFFFF"/>
          <w:lang w:val="en-US"/>
        </w:rPr>
        <w:t>1556403515</w:t>
      </w:r>
    </w:p>
    <w:p w:rsidR="005A4EC7" w:rsidRPr="002C0A71" w:rsidRDefault="005A4EC7" w:rsidP="007E52C8">
      <w:pPr>
        <w:adjustRightInd w:val="0"/>
        <w:snapToGrid w:val="0"/>
        <w:spacing w:after="0" w:line="360" w:lineRule="auto"/>
        <w:jc w:val="both"/>
        <w:rPr>
          <w:rFonts w:ascii="Book Antiqua" w:hAnsi="Book Antiqua" w:cs="Times New Roman"/>
          <w:sz w:val="24"/>
          <w:szCs w:val="24"/>
          <w:lang w:val="en-US"/>
        </w:rPr>
      </w:pPr>
      <w:r w:rsidRPr="002C0A71">
        <w:rPr>
          <w:rFonts w:ascii="Book Antiqua" w:hAnsi="Book Antiqua"/>
          <w:b/>
          <w:sz w:val="24"/>
          <w:szCs w:val="24"/>
        </w:rPr>
        <w:t>Fax:</w:t>
      </w:r>
      <w:r w:rsidRPr="002C0A71">
        <w:rPr>
          <w:rFonts w:ascii="Book Antiqua" w:hAnsi="Book Antiqua" w:cs="Times New Roman"/>
          <w:sz w:val="24"/>
          <w:szCs w:val="24"/>
          <w:lang w:val="en-US"/>
        </w:rPr>
        <w:t xml:space="preserve"> +42</w:t>
      </w:r>
      <w:r w:rsidRPr="002C0A71">
        <w:rPr>
          <w:rFonts w:ascii="Book Antiqua" w:hAnsi="Book Antiqua" w:cs="Times New Roman"/>
          <w:sz w:val="24"/>
          <w:szCs w:val="24"/>
          <w:lang w:val="en-US" w:eastAsia="zh-CN"/>
        </w:rPr>
        <w:t>-</w:t>
      </w:r>
      <w:r w:rsidRPr="002C0A71">
        <w:rPr>
          <w:rFonts w:ascii="Book Antiqua" w:hAnsi="Book Antiqua" w:cs="Times New Roman"/>
          <w:sz w:val="24"/>
          <w:szCs w:val="24"/>
          <w:lang w:val="en-US"/>
        </w:rPr>
        <w:t>1556403515</w:t>
      </w:r>
    </w:p>
    <w:p w:rsidR="00CD1406" w:rsidRPr="002C0A71" w:rsidRDefault="00CD1406" w:rsidP="007E52C8">
      <w:pPr>
        <w:adjustRightInd w:val="0"/>
        <w:snapToGrid w:val="0"/>
        <w:spacing w:after="0" w:line="360" w:lineRule="auto"/>
        <w:jc w:val="both"/>
        <w:rPr>
          <w:rFonts w:ascii="Book Antiqua" w:hAnsi="Book Antiqua" w:cs="Times New Roman"/>
          <w:sz w:val="24"/>
          <w:szCs w:val="24"/>
          <w:lang w:val="en-US" w:eastAsia="zh-CN"/>
        </w:rPr>
      </w:pPr>
    </w:p>
    <w:p w:rsidR="005A4EC7" w:rsidRPr="002C0A71" w:rsidRDefault="005A4EC7" w:rsidP="007E52C8">
      <w:pPr>
        <w:widowControl w:val="0"/>
        <w:adjustRightInd w:val="0"/>
        <w:snapToGrid w:val="0"/>
        <w:spacing w:after="0" w:line="360" w:lineRule="auto"/>
        <w:jc w:val="both"/>
        <w:rPr>
          <w:rFonts w:ascii="Book Antiqua" w:hAnsi="Book Antiqua" w:cs="Times New Roman"/>
          <w:b/>
          <w:bCs/>
          <w:kern w:val="2"/>
          <w:sz w:val="24"/>
          <w:szCs w:val="24"/>
          <w:lang w:val="en-US" w:eastAsia="zh-CN"/>
        </w:rPr>
      </w:pPr>
      <w:bookmarkStart w:id="203" w:name="OLE_LINK1346"/>
      <w:bookmarkStart w:id="204" w:name="OLE_LINK1347"/>
      <w:bookmarkStart w:id="205" w:name="OLE_LINK1461"/>
      <w:bookmarkStart w:id="206" w:name="OLE_LINK1437"/>
      <w:bookmarkStart w:id="207" w:name="OLE_LINK1493"/>
      <w:bookmarkStart w:id="208" w:name="OLE_LINK1436"/>
      <w:bookmarkStart w:id="209" w:name="OLE_LINK1584"/>
      <w:bookmarkStart w:id="210" w:name="OLE_LINK1426"/>
      <w:bookmarkStart w:id="211" w:name="OLE_LINK1470"/>
      <w:bookmarkStart w:id="212" w:name="OLE_LINK1726"/>
      <w:bookmarkStart w:id="213" w:name="OLE_LINK1773"/>
      <w:bookmarkStart w:id="214" w:name="OLE_LINK1819"/>
      <w:bookmarkStart w:id="215" w:name="OLE_LINK1886"/>
      <w:bookmarkStart w:id="216" w:name="OLE_LINK1800"/>
      <w:bookmarkStart w:id="217" w:name="OLE_LINK1718"/>
      <w:bookmarkStart w:id="218" w:name="OLE_LINK1832"/>
      <w:bookmarkStart w:id="219" w:name="OLE_LINK1895"/>
      <w:bookmarkStart w:id="220" w:name="OLE_LINK1973"/>
      <w:bookmarkStart w:id="221" w:name="OLE_LINK25"/>
      <w:bookmarkStart w:id="222" w:name="OLE_LINK29"/>
      <w:bookmarkStart w:id="223" w:name="OLE_LINK733"/>
      <w:bookmarkStart w:id="224" w:name="OLE_LINK2054"/>
      <w:bookmarkStart w:id="225" w:name="OLE_LINK2097"/>
      <w:r w:rsidRPr="002C0A71">
        <w:rPr>
          <w:rFonts w:ascii="Book Antiqua" w:hAnsi="Book Antiqua" w:cs="Times New Roman"/>
          <w:b/>
          <w:bCs/>
          <w:kern w:val="2"/>
          <w:sz w:val="24"/>
          <w:szCs w:val="24"/>
          <w:lang w:val="en-US" w:eastAsia="zh-CN"/>
        </w:rPr>
        <w:t xml:space="preserve">Received: </w:t>
      </w:r>
      <w:r w:rsidRPr="002C0A71">
        <w:rPr>
          <w:rFonts w:ascii="Book Antiqua" w:hAnsi="Book Antiqua" w:cs="Times New Roman"/>
          <w:bCs/>
          <w:kern w:val="2"/>
          <w:sz w:val="24"/>
          <w:szCs w:val="24"/>
          <w:lang w:val="en-US" w:eastAsia="zh-CN"/>
        </w:rPr>
        <w:t xml:space="preserve">April </w:t>
      </w:r>
      <w:r w:rsidR="00DD273F" w:rsidRPr="002C0A71">
        <w:rPr>
          <w:rFonts w:ascii="Book Antiqua" w:hAnsi="Book Antiqua" w:cs="Times New Roman"/>
          <w:bCs/>
          <w:kern w:val="2"/>
          <w:sz w:val="24"/>
          <w:szCs w:val="24"/>
          <w:lang w:val="en-US" w:eastAsia="zh-CN"/>
        </w:rPr>
        <w:t>28</w:t>
      </w:r>
      <w:r w:rsidRPr="002C0A71">
        <w:rPr>
          <w:rFonts w:ascii="Book Antiqua" w:hAnsi="Book Antiqua" w:cs="Times New Roman"/>
          <w:bCs/>
          <w:kern w:val="2"/>
          <w:sz w:val="24"/>
          <w:szCs w:val="24"/>
          <w:lang w:val="en-US" w:eastAsia="zh-CN"/>
        </w:rPr>
        <w:t>, 2015</w:t>
      </w:r>
    </w:p>
    <w:p w:rsidR="005A4EC7" w:rsidRPr="002C0A71" w:rsidRDefault="005A4EC7" w:rsidP="007E52C8">
      <w:pPr>
        <w:widowControl w:val="0"/>
        <w:adjustRightInd w:val="0"/>
        <w:snapToGrid w:val="0"/>
        <w:spacing w:after="0" w:line="360" w:lineRule="auto"/>
        <w:jc w:val="both"/>
        <w:rPr>
          <w:rFonts w:ascii="Book Antiqua" w:hAnsi="Book Antiqua" w:cs="Times New Roman"/>
          <w:bCs/>
          <w:kern w:val="2"/>
          <w:sz w:val="24"/>
          <w:szCs w:val="24"/>
          <w:lang w:val="en-US" w:eastAsia="zh-CN"/>
        </w:rPr>
      </w:pPr>
      <w:r w:rsidRPr="002C0A71">
        <w:rPr>
          <w:rFonts w:ascii="Book Antiqua" w:hAnsi="Book Antiqua" w:cs="Times New Roman"/>
          <w:b/>
          <w:bCs/>
          <w:kern w:val="2"/>
          <w:sz w:val="24"/>
          <w:szCs w:val="24"/>
          <w:lang w:val="en-US" w:eastAsia="zh-CN"/>
        </w:rPr>
        <w:t xml:space="preserve">Peer-review started: </w:t>
      </w:r>
      <w:r w:rsidRPr="002C0A71">
        <w:rPr>
          <w:rFonts w:ascii="Book Antiqua" w:hAnsi="Book Antiqua" w:cs="Times New Roman"/>
          <w:bCs/>
          <w:kern w:val="2"/>
          <w:sz w:val="24"/>
          <w:szCs w:val="24"/>
          <w:lang w:val="en-US" w:eastAsia="zh-CN"/>
        </w:rPr>
        <w:t xml:space="preserve">May </w:t>
      </w:r>
      <w:r w:rsidR="00DD273F" w:rsidRPr="002C0A71">
        <w:rPr>
          <w:rFonts w:ascii="Book Antiqua" w:hAnsi="Book Antiqua" w:cs="Times New Roman"/>
          <w:bCs/>
          <w:kern w:val="2"/>
          <w:sz w:val="24"/>
          <w:szCs w:val="24"/>
          <w:lang w:val="en-US" w:eastAsia="zh-CN"/>
        </w:rPr>
        <w:t>6</w:t>
      </w:r>
      <w:r w:rsidRPr="002C0A71">
        <w:rPr>
          <w:rFonts w:ascii="Book Antiqua" w:hAnsi="Book Antiqua" w:cs="Times New Roman"/>
          <w:bCs/>
          <w:kern w:val="2"/>
          <w:sz w:val="24"/>
          <w:szCs w:val="24"/>
          <w:lang w:val="en-US" w:eastAsia="zh-CN"/>
        </w:rPr>
        <w:t>, 2015</w:t>
      </w:r>
    </w:p>
    <w:p w:rsidR="005A4EC7" w:rsidRPr="002C0A71" w:rsidRDefault="005A4EC7" w:rsidP="007E52C8">
      <w:pPr>
        <w:widowControl w:val="0"/>
        <w:adjustRightInd w:val="0"/>
        <w:snapToGrid w:val="0"/>
        <w:spacing w:after="0" w:line="360" w:lineRule="auto"/>
        <w:jc w:val="both"/>
        <w:rPr>
          <w:rFonts w:ascii="Book Antiqua" w:hAnsi="Book Antiqua" w:cs="Times New Roman"/>
          <w:bCs/>
          <w:kern w:val="2"/>
          <w:sz w:val="24"/>
          <w:szCs w:val="24"/>
          <w:lang w:val="en-US" w:eastAsia="zh-CN"/>
        </w:rPr>
      </w:pPr>
      <w:bookmarkStart w:id="226" w:name="OLE_LINK23"/>
      <w:bookmarkStart w:id="227" w:name="OLE_LINK24"/>
      <w:r w:rsidRPr="002C0A71">
        <w:rPr>
          <w:rFonts w:ascii="Book Antiqua" w:hAnsi="Book Antiqua" w:cs="Times New Roman"/>
          <w:b/>
          <w:bCs/>
          <w:kern w:val="2"/>
          <w:sz w:val="24"/>
          <w:szCs w:val="24"/>
          <w:lang w:val="en-US" w:eastAsia="zh-CN"/>
        </w:rPr>
        <w:t>First decision:</w:t>
      </w:r>
      <w:r w:rsidRPr="002C0A71">
        <w:rPr>
          <w:rFonts w:ascii="Book Antiqua" w:hAnsi="Book Antiqua" w:cs="Times New Roman"/>
          <w:bCs/>
          <w:kern w:val="2"/>
          <w:sz w:val="24"/>
          <w:szCs w:val="24"/>
          <w:lang w:val="en-US" w:eastAsia="zh-CN"/>
        </w:rPr>
        <w:t xml:space="preserve"> </w:t>
      </w:r>
      <w:r w:rsidR="00DD273F" w:rsidRPr="002C0A71">
        <w:rPr>
          <w:rFonts w:ascii="Book Antiqua" w:hAnsi="Book Antiqua" w:cs="Times New Roman"/>
          <w:bCs/>
          <w:kern w:val="2"/>
          <w:sz w:val="24"/>
          <w:szCs w:val="24"/>
          <w:lang w:val="en-US" w:eastAsia="zh-CN"/>
        </w:rPr>
        <w:t>July</w:t>
      </w:r>
      <w:r w:rsidRPr="002C0A71">
        <w:rPr>
          <w:rFonts w:ascii="Book Antiqua" w:hAnsi="Book Antiqua" w:cs="Times New Roman"/>
          <w:bCs/>
          <w:kern w:val="2"/>
          <w:sz w:val="24"/>
          <w:szCs w:val="24"/>
          <w:lang w:val="en-US" w:eastAsia="zh-CN"/>
        </w:rPr>
        <w:t xml:space="preserve"> </w:t>
      </w:r>
      <w:r w:rsidR="00DD273F" w:rsidRPr="002C0A71">
        <w:rPr>
          <w:rFonts w:ascii="Book Antiqua" w:hAnsi="Book Antiqua" w:cs="Times New Roman"/>
          <w:bCs/>
          <w:kern w:val="2"/>
          <w:sz w:val="24"/>
          <w:szCs w:val="24"/>
          <w:lang w:val="en-US" w:eastAsia="zh-CN"/>
        </w:rPr>
        <w:t>14</w:t>
      </w:r>
      <w:r w:rsidRPr="002C0A71">
        <w:rPr>
          <w:rFonts w:ascii="Book Antiqua" w:hAnsi="Book Antiqua" w:cs="Times New Roman"/>
          <w:bCs/>
          <w:kern w:val="2"/>
          <w:sz w:val="24"/>
          <w:szCs w:val="24"/>
          <w:lang w:val="en-US" w:eastAsia="zh-CN"/>
        </w:rPr>
        <w:t>, 2015</w:t>
      </w:r>
    </w:p>
    <w:p w:rsidR="005A4EC7" w:rsidRPr="002C0A71" w:rsidRDefault="005A4EC7" w:rsidP="007E52C8">
      <w:pPr>
        <w:widowControl w:val="0"/>
        <w:adjustRightInd w:val="0"/>
        <w:snapToGrid w:val="0"/>
        <w:spacing w:after="0" w:line="360" w:lineRule="auto"/>
        <w:jc w:val="both"/>
        <w:rPr>
          <w:rFonts w:ascii="Book Antiqua" w:hAnsi="Book Antiqua" w:cs="Times New Roman"/>
          <w:bCs/>
          <w:kern w:val="2"/>
          <w:sz w:val="24"/>
          <w:szCs w:val="24"/>
          <w:lang w:val="en-US" w:eastAsia="zh-CN"/>
        </w:rPr>
      </w:pPr>
      <w:r w:rsidRPr="002C0A71">
        <w:rPr>
          <w:rFonts w:ascii="Book Antiqua" w:hAnsi="Book Antiqua" w:cs="Times New Roman"/>
          <w:b/>
          <w:bCs/>
          <w:kern w:val="2"/>
          <w:sz w:val="24"/>
          <w:szCs w:val="24"/>
          <w:lang w:val="en-US" w:eastAsia="zh-CN"/>
        </w:rPr>
        <w:t>Revised:</w:t>
      </w:r>
      <w:r w:rsidRPr="002C0A71">
        <w:rPr>
          <w:rFonts w:ascii="Book Antiqua" w:hAnsi="Book Antiqua" w:cs="Times New Roman"/>
          <w:bCs/>
          <w:kern w:val="2"/>
          <w:sz w:val="24"/>
          <w:szCs w:val="24"/>
          <w:lang w:val="en-US" w:eastAsia="zh-CN"/>
        </w:rPr>
        <w:t xml:space="preserve"> July </w:t>
      </w:r>
      <w:r w:rsidR="00DD273F" w:rsidRPr="002C0A71">
        <w:rPr>
          <w:rFonts w:ascii="Book Antiqua" w:hAnsi="Book Antiqua" w:cs="Times New Roman"/>
          <w:bCs/>
          <w:kern w:val="2"/>
          <w:sz w:val="24"/>
          <w:szCs w:val="24"/>
          <w:lang w:val="en-US" w:eastAsia="zh-CN"/>
        </w:rPr>
        <w:t>22</w:t>
      </w:r>
      <w:r w:rsidRPr="002C0A71">
        <w:rPr>
          <w:rFonts w:ascii="Book Antiqua" w:hAnsi="Book Antiqua" w:cs="Times New Roman"/>
          <w:bCs/>
          <w:kern w:val="2"/>
          <w:sz w:val="24"/>
          <w:szCs w:val="24"/>
          <w:lang w:val="en-US" w:eastAsia="zh-CN"/>
        </w:rPr>
        <w:t>, 2015</w:t>
      </w:r>
    </w:p>
    <w:p w:rsidR="005A4EC7" w:rsidRPr="00CA28AD" w:rsidRDefault="005A4EC7" w:rsidP="00CA28AD">
      <w:pPr>
        <w:spacing w:line="360" w:lineRule="auto"/>
        <w:rPr>
          <w:rFonts w:ascii="Book Antiqua" w:hAnsi="Book Antiqua"/>
          <w:color w:val="000000"/>
          <w:sz w:val="24"/>
        </w:rPr>
      </w:pPr>
      <w:r w:rsidRPr="002C0A71">
        <w:rPr>
          <w:rFonts w:ascii="Book Antiqua" w:hAnsi="Book Antiqua" w:cs="Times New Roman"/>
          <w:b/>
          <w:bCs/>
          <w:kern w:val="2"/>
          <w:sz w:val="24"/>
          <w:szCs w:val="24"/>
          <w:lang w:val="en-US" w:eastAsia="zh-CN"/>
        </w:rPr>
        <w:t>Accepted:</w:t>
      </w:r>
      <w:bookmarkStart w:id="228" w:name="OLE_LINK98"/>
      <w:bookmarkStart w:id="229" w:name="OLE_LINK99"/>
      <w:bookmarkStart w:id="230" w:name="OLE_LINK104"/>
      <w:bookmarkStart w:id="231" w:name="OLE_LINK115"/>
      <w:bookmarkStart w:id="232" w:name="OLE_LINK116"/>
      <w:bookmarkStart w:id="233" w:name="OLE_LINK117"/>
      <w:bookmarkStart w:id="234" w:name="OLE_LINK118"/>
      <w:bookmarkStart w:id="235" w:name="OLE_LINK119"/>
      <w:bookmarkStart w:id="236" w:name="OLE_LINK121"/>
      <w:bookmarkStart w:id="237" w:name="OLE_LINK122"/>
      <w:bookmarkStart w:id="238" w:name="OLE_LINK126"/>
      <w:bookmarkStart w:id="239" w:name="OLE_LINK127"/>
      <w:bookmarkStart w:id="240" w:name="OLE_LINK129"/>
      <w:bookmarkStart w:id="241" w:name="OLE_LINK132"/>
      <w:bookmarkStart w:id="242" w:name="OLE_LINK134"/>
      <w:bookmarkStart w:id="243" w:name="OLE_LINK135"/>
      <w:bookmarkStart w:id="244" w:name="OLE_LINK136"/>
      <w:bookmarkStart w:id="245" w:name="OLE_LINK138"/>
      <w:bookmarkStart w:id="246" w:name="OLE_LINK139"/>
      <w:bookmarkStart w:id="247" w:name="OLE_LINK141"/>
      <w:r w:rsidR="00CA28AD" w:rsidRPr="00CA28AD">
        <w:rPr>
          <w:rFonts w:ascii="Book Antiqua" w:hAnsi="Book Antiqua"/>
          <w:color w:val="000000"/>
          <w:sz w:val="24"/>
        </w:rPr>
        <w:t xml:space="preserve"> </w:t>
      </w:r>
      <w:r w:rsidR="00CA28AD">
        <w:rPr>
          <w:rFonts w:ascii="Book Antiqua" w:hAnsi="Book Antiqua"/>
          <w:color w:val="000000"/>
          <w:sz w:val="24"/>
        </w:rPr>
        <w:t>October 12, 2015</w:t>
      </w:r>
      <w:bookmarkStart w:id="248" w:name="_GoBack"/>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2C0A71" w:rsidRPr="002C0A71">
        <w:rPr>
          <w:rFonts w:ascii="Book Antiqua" w:hAnsi="Book Antiqua" w:cs="Times New Roman"/>
          <w:b/>
          <w:bCs/>
          <w:kern w:val="2"/>
          <w:sz w:val="24"/>
          <w:szCs w:val="24"/>
          <w:lang w:val="en-US" w:eastAsia="zh-CN"/>
        </w:rPr>
        <w:t xml:space="preserve"> </w:t>
      </w:r>
    </w:p>
    <w:p w:rsidR="005A4EC7" w:rsidRPr="002C0A71" w:rsidRDefault="005A4EC7" w:rsidP="007E52C8">
      <w:pPr>
        <w:widowControl w:val="0"/>
        <w:adjustRightInd w:val="0"/>
        <w:snapToGrid w:val="0"/>
        <w:spacing w:after="0" w:line="360" w:lineRule="auto"/>
        <w:jc w:val="both"/>
        <w:rPr>
          <w:rFonts w:ascii="Book Antiqua" w:hAnsi="Book Antiqua" w:cs="Times New Roman"/>
          <w:b/>
          <w:bCs/>
          <w:kern w:val="2"/>
          <w:sz w:val="24"/>
          <w:szCs w:val="24"/>
          <w:lang w:val="en-US" w:eastAsia="zh-CN"/>
        </w:rPr>
      </w:pPr>
      <w:r w:rsidRPr="002C0A71">
        <w:rPr>
          <w:rFonts w:ascii="Book Antiqua" w:hAnsi="Book Antiqua" w:cs="Times New Roman"/>
          <w:b/>
          <w:bCs/>
          <w:kern w:val="2"/>
          <w:sz w:val="24"/>
          <w:szCs w:val="24"/>
          <w:lang w:val="en-US" w:eastAsia="zh-CN"/>
        </w:rPr>
        <w:t>Article in press:</w:t>
      </w:r>
    </w:p>
    <w:p w:rsidR="005A4EC7" w:rsidRPr="002C0A71" w:rsidRDefault="005A4EC7" w:rsidP="007E52C8">
      <w:pPr>
        <w:widowControl w:val="0"/>
        <w:adjustRightInd w:val="0"/>
        <w:snapToGrid w:val="0"/>
        <w:spacing w:after="0" w:line="360" w:lineRule="auto"/>
        <w:jc w:val="both"/>
        <w:rPr>
          <w:rFonts w:ascii="Book Antiqua" w:hAnsi="Book Antiqua" w:cs="Times New Roman"/>
          <w:b/>
          <w:bCs/>
          <w:kern w:val="2"/>
          <w:sz w:val="24"/>
          <w:szCs w:val="24"/>
          <w:lang w:val="en-US" w:eastAsia="zh-CN"/>
        </w:rPr>
      </w:pPr>
      <w:r w:rsidRPr="002C0A71">
        <w:rPr>
          <w:rFonts w:ascii="Book Antiqua" w:hAnsi="Book Antiqua" w:cs="Times New Roman"/>
          <w:b/>
          <w:bCs/>
          <w:kern w:val="2"/>
          <w:sz w:val="24"/>
          <w:szCs w:val="24"/>
          <w:lang w:val="en-US" w:eastAsia="zh-CN"/>
        </w:rPr>
        <w:t xml:space="preserve">Published online: </w:t>
      </w:r>
    </w:p>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rsidR="005A4EC7" w:rsidRPr="002C0A71" w:rsidRDefault="005A4EC7" w:rsidP="007E52C8">
      <w:pPr>
        <w:adjustRightInd w:val="0"/>
        <w:snapToGrid w:val="0"/>
        <w:spacing w:after="0" w:line="360" w:lineRule="auto"/>
        <w:jc w:val="both"/>
        <w:rPr>
          <w:rFonts w:ascii="Book Antiqua" w:hAnsi="Book Antiqua" w:cs="Times New Roman"/>
          <w:sz w:val="24"/>
          <w:szCs w:val="24"/>
          <w:lang w:val="en-US" w:eastAsia="zh-CN"/>
        </w:rPr>
      </w:pPr>
    </w:p>
    <w:p w:rsidR="00AC4DD3" w:rsidRPr="002C0A71" w:rsidRDefault="00AC4DD3" w:rsidP="007E52C8">
      <w:pPr>
        <w:adjustRightInd w:val="0"/>
        <w:snapToGrid w:val="0"/>
        <w:spacing w:after="0" w:line="360" w:lineRule="auto"/>
        <w:jc w:val="both"/>
        <w:rPr>
          <w:rFonts w:ascii="Book Antiqua" w:hAnsi="Book Antiqua" w:cs="Times New Roman"/>
          <w:b/>
          <w:bCs/>
          <w:sz w:val="24"/>
          <w:szCs w:val="24"/>
          <w:shd w:val="clear" w:color="auto" w:fill="FFFFFF"/>
          <w:lang w:val="en-US"/>
        </w:rPr>
      </w:pPr>
      <w:r w:rsidRPr="002C0A71">
        <w:rPr>
          <w:rFonts w:ascii="Book Antiqua" w:hAnsi="Book Antiqua" w:cs="Times New Roman"/>
          <w:b/>
          <w:bCs/>
          <w:sz w:val="24"/>
          <w:szCs w:val="24"/>
          <w:shd w:val="clear" w:color="auto" w:fill="FFFFFF"/>
          <w:lang w:val="en-US"/>
        </w:rPr>
        <w:br w:type="page"/>
      </w:r>
      <w:r w:rsidRPr="002C0A71">
        <w:rPr>
          <w:rFonts w:ascii="Book Antiqua" w:hAnsi="Book Antiqua" w:cs="Times New Roman"/>
          <w:b/>
          <w:bCs/>
          <w:sz w:val="24"/>
          <w:szCs w:val="24"/>
          <w:shd w:val="clear" w:color="auto" w:fill="FFFFFF"/>
          <w:lang w:val="en-US"/>
        </w:rPr>
        <w:lastRenderedPageBreak/>
        <w:t>Abstract</w:t>
      </w:r>
    </w:p>
    <w:p w:rsidR="00AC4DD3" w:rsidRPr="002C0A71" w:rsidRDefault="00AC4DD3" w:rsidP="007E52C8">
      <w:pPr>
        <w:adjustRightInd w:val="0"/>
        <w:snapToGrid w:val="0"/>
        <w:spacing w:after="0" w:line="360" w:lineRule="auto"/>
        <w:jc w:val="both"/>
        <w:rPr>
          <w:rFonts w:ascii="Book Antiqua" w:hAnsi="Book Antiqua" w:cs="Times New Roman"/>
          <w:sz w:val="24"/>
          <w:szCs w:val="24"/>
          <w:lang w:val="en-US"/>
        </w:rPr>
      </w:pPr>
      <w:r w:rsidRPr="002C0A71">
        <w:rPr>
          <w:rFonts w:ascii="Book Antiqua" w:hAnsi="Book Antiqua" w:cs="Times New Roman"/>
          <w:sz w:val="24"/>
          <w:szCs w:val="24"/>
          <w:lang w:val="en-US"/>
        </w:rPr>
        <w:t>Chronic hepatitis B is a global health issue that increases the risk of liver cirrhosis and hepatocel</w:t>
      </w:r>
      <w:r w:rsidR="00CD1406" w:rsidRPr="002C0A71">
        <w:rPr>
          <w:rFonts w:ascii="Book Antiqua" w:hAnsi="Book Antiqua" w:cs="Times New Roman"/>
          <w:sz w:val="24"/>
          <w:szCs w:val="24"/>
          <w:lang w:val="en-US"/>
        </w:rPr>
        <w:t>l</w:t>
      </w:r>
      <w:r w:rsidRPr="002C0A71">
        <w:rPr>
          <w:rFonts w:ascii="Book Antiqua" w:hAnsi="Book Antiqua" w:cs="Times New Roman"/>
          <w:sz w:val="24"/>
          <w:szCs w:val="24"/>
          <w:lang w:val="en-US"/>
        </w:rPr>
        <w:t xml:space="preserve">ular carcinoma in infected patients. Metabolic syndrome is a disease endemic mostly to the developed countries. It is associated with high cardiovascular mortality and morbidity, diabetes mellitus as well as cancer. In this </w:t>
      </w:r>
      <w:r w:rsidR="00CD1406" w:rsidRPr="002C0A71">
        <w:rPr>
          <w:rFonts w:ascii="Book Antiqua" w:hAnsi="Book Antiqua" w:cs="Times New Roman"/>
          <w:sz w:val="24"/>
          <w:szCs w:val="24"/>
          <w:lang w:val="en-US"/>
        </w:rPr>
        <w:t>manuscript,</w:t>
      </w:r>
      <w:r w:rsidRPr="002C0A71">
        <w:rPr>
          <w:rFonts w:ascii="Book Antiqua" w:hAnsi="Book Antiqua" w:cs="Times New Roman"/>
          <w:sz w:val="24"/>
          <w:szCs w:val="24"/>
          <w:lang w:val="en-US"/>
        </w:rPr>
        <w:t xml:space="preserve"> we systematically review the </w:t>
      </w:r>
      <w:r w:rsidR="00CD1406" w:rsidRPr="002C0A71">
        <w:rPr>
          <w:rFonts w:ascii="Book Antiqua" w:hAnsi="Book Antiqua" w:cs="Times New Roman"/>
          <w:sz w:val="24"/>
          <w:szCs w:val="24"/>
          <w:lang w:val="en-US"/>
        </w:rPr>
        <w:t>published</w:t>
      </w:r>
      <w:r w:rsidRPr="002C0A71">
        <w:rPr>
          <w:rFonts w:ascii="Book Antiqua" w:hAnsi="Book Antiqua" w:cs="Times New Roman"/>
          <w:sz w:val="24"/>
          <w:szCs w:val="24"/>
          <w:lang w:val="en-US"/>
        </w:rPr>
        <w:t xml:space="preserve"> data on the relationship between metabolic syndrome and chronic hepatitis B infection. Multiple studies have described </w:t>
      </w:r>
      <w:r w:rsidR="00CD1406" w:rsidRPr="002C0A71">
        <w:rPr>
          <w:rFonts w:ascii="Book Antiqua" w:hAnsi="Book Antiqua" w:cs="Times New Roman"/>
          <w:sz w:val="24"/>
          <w:szCs w:val="24"/>
          <w:lang w:val="en-US"/>
        </w:rPr>
        <w:t>very variable</w:t>
      </w:r>
      <w:r w:rsidRPr="002C0A71">
        <w:rPr>
          <w:rFonts w:ascii="Book Antiqua" w:hAnsi="Book Antiqua" w:cs="Times New Roman"/>
          <w:sz w:val="24"/>
          <w:szCs w:val="24"/>
          <w:lang w:val="en-US"/>
        </w:rPr>
        <w:t xml:space="preserve"> correlations between chronic hepatitis B on one hand and metabolic syndrome, non-alcoholic fatty liver disease and dyslipidemia on the other. No association between chronic hepatitis B and diabetes mellitus or atherosclerosis has been described as of now. The presence of metabolic syndrome in patients </w:t>
      </w:r>
      <w:r w:rsidR="00566E03" w:rsidRPr="002C0A71">
        <w:rPr>
          <w:rFonts w:ascii="Book Antiqua" w:hAnsi="Book Antiqua" w:cs="Times New Roman"/>
          <w:sz w:val="24"/>
          <w:szCs w:val="24"/>
          <w:lang w:val="en-US"/>
        </w:rPr>
        <w:t>infected with hepatitis B virus</w:t>
      </w:r>
      <w:r w:rsidRPr="002C0A71">
        <w:rPr>
          <w:rFonts w:ascii="Book Antiqua" w:hAnsi="Book Antiqua" w:cs="Times New Roman"/>
          <w:sz w:val="24"/>
          <w:szCs w:val="24"/>
          <w:lang w:val="en-US"/>
        </w:rPr>
        <w:t xml:space="preserve"> increases the risk of fibrosis, cirrhosis and hepatocellular carcinoma. Appropriate lifestyle, but also pharmacological interventions are needed to prevent the development of these complications. </w:t>
      </w:r>
    </w:p>
    <w:p w:rsidR="00AC4DD3" w:rsidRPr="002C0A71" w:rsidRDefault="00AC4DD3" w:rsidP="007E52C8">
      <w:pPr>
        <w:adjustRightInd w:val="0"/>
        <w:snapToGrid w:val="0"/>
        <w:spacing w:after="0" w:line="360" w:lineRule="auto"/>
        <w:jc w:val="both"/>
        <w:rPr>
          <w:rFonts w:ascii="Book Antiqua" w:hAnsi="Book Antiqua" w:cs="Times New Roman"/>
          <w:sz w:val="24"/>
          <w:szCs w:val="24"/>
          <w:lang w:val="en-US"/>
        </w:rPr>
      </w:pPr>
    </w:p>
    <w:p w:rsidR="00AC4DD3" w:rsidRPr="002C0A71" w:rsidRDefault="00566E03" w:rsidP="007E52C8">
      <w:pPr>
        <w:adjustRightInd w:val="0"/>
        <w:snapToGrid w:val="0"/>
        <w:spacing w:after="0" w:line="360" w:lineRule="auto"/>
        <w:jc w:val="both"/>
        <w:rPr>
          <w:rFonts w:ascii="Book Antiqua" w:hAnsi="Book Antiqua" w:cs="Times New Roman"/>
          <w:b/>
          <w:bCs/>
          <w:sz w:val="24"/>
          <w:szCs w:val="24"/>
          <w:lang w:val="en-US"/>
        </w:rPr>
      </w:pPr>
      <w:r w:rsidRPr="002C0A71">
        <w:rPr>
          <w:rFonts w:ascii="Book Antiqua" w:hAnsi="Book Antiqua" w:cs="Times New Roman"/>
          <w:b/>
          <w:bCs/>
          <w:sz w:val="24"/>
          <w:szCs w:val="24"/>
          <w:lang w:val="en-US"/>
        </w:rPr>
        <w:t>Key words</w:t>
      </w:r>
      <w:r w:rsidRPr="002C0A71">
        <w:rPr>
          <w:rFonts w:ascii="Book Antiqua" w:hAnsi="Book Antiqua" w:cs="Times New Roman"/>
          <w:b/>
          <w:bCs/>
          <w:sz w:val="24"/>
          <w:szCs w:val="24"/>
          <w:lang w:val="en-US" w:eastAsia="zh-CN"/>
        </w:rPr>
        <w:t xml:space="preserve">: </w:t>
      </w:r>
      <w:bookmarkStart w:id="249" w:name="OLE_LINK2006"/>
      <w:bookmarkStart w:id="250" w:name="OLE_LINK2007"/>
      <w:r w:rsidR="009D5936" w:rsidRPr="002C0A71">
        <w:rPr>
          <w:rFonts w:ascii="Book Antiqua" w:hAnsi="Book Antiqua" w:cs="Times New Roman"/>
          <w:sz w:val="24"/>
          <w:szCs w:val="24"/>
          <w:lang w:val="en-US"/>
        </w:rPr>
        <w:t xml:space="preserve">Hepatitis B; </w:t>
      </w:r>
      <w:r w:rsidRPr="002C0A71">
        <w:rPr>
          <w:rFonts w:ascii="Book Antiqua" w:hAnsi="Book Antiqua" w:cs="Times New Roman"/>
          <w:sz w:val="24"/>
          <w:szCs w:val="24"/>
          <w:lang w:val="en-US"/>
        </w:rPr>
        <w:t xml:space="preserve">Metabolic </w:t>
      </w:r>
      <w:r w:rsidR="00AC4DD3" w:rsidRPr="002C0A71">
        <w:rPr>
          <w:rFonts w:ascii="Book Antiqua" w:hAnsi="Book Antiqua" w:cs="Times New Roman"/>
          <w:sz w:val="24"/>
          <w:szCs w:val="24"/>
          <w:lang w:val="en-US"/>
        </w:rPr>
        <w:t>syndrome</w:t>
      </w:r>
      <w:r w:rsidR="009D5936" w:rsidRPr="002C0A71">
        <w:rPr>
          <w:rFonts w:ascii="Book Antiqua" w:hAnsi="Book Antiqua" w:cs="Times New Roman"/>
          <w:sz w:val="24"/>
          <w:szCs w:val="24"/>
          <w:lang w:val="en-US"/>
        </w:rPr>
        <w:t xml:space="preserve">; </w:t>
      </w:r>
      <w:r w:rsidRPr="002C0A71">
        <w:rPr>
          <w:rFonts w:ascii="Book Antiqua" w:hAnsi="Book Antiqua" w:cs="Times New Roman"/>
          <w:sz w:val="24"/>
          <w:szCs w:val="24"/>
          <w:lang w:val="en-US"/>
        </w:rPr>
        <w:t xml:space="preserve">Nonalcoholic </w:t>
      </w:r>
      <w:r w:rsidR="00AC4DD3" w:rsidRPr="002C0A71">
        <w:rPr>
          <w:rFonts w:ascii="Book Antiqua" w:hAnsi="Book Antiqua" w:cs="Times New Roman"/>
          <w:sz w:val="24"/>
          <w:szCs w:val="24"/>
          <w:lang w:val="en-US"/>
        </w:rPr>
        <w:t>fatty liver disease</w:t>
      </w:r>
      <w:r w:rsidRPr="002C0A71">
        <w:rPr>
          <w:rFonts w:ascii="Book Antiqua" w:hAnsi="Book Antiqua" w:cs="Times New Roman"/>
          <w:sz w:val="24"/>
          <w:szCs w:val="24"/>
          <w:lang w:val="en-US"/>
        </w:rPr>
        <w:t xml:space="preserve">; Fibrosis; Cirrhosis; Hepatocellular </w:t>
      </w:r>
      <w:r w:rsidR="00AC4DD3" w:rsidRPr="002C0A71">
        <w:rPr>
          <w:rFonts w:ascii="Book Antiqua" w:hAnsi="Book Antiqua" w:cs="Times New Roman"/>
          <w:sz w:val="24"/>
          <w:szCs w:val="24"/>
          <w:lang w:val="en-US"/>
        </w:rPr>
        <w:t>carcinoma</w:t>
      </w:r>
    </w:p>
    <w:bookmarkEnd w:id="249"/>
    <w:bookmarkEnd w:id="250"/>
    <w:p w:rsidR="00CD1406" w:rsidRPr="002C0A71" w:rsidRDefault="00CD1406" w:rsidP="007E52C8">
      <w:pPr>
        <w:adjustRightInd w:val="0"/>
        <w:snapToGrid w:val="0"/>
        <w:spacing w:after="0" w:line="360" w:lineRule="auto"/>
        <w:jc w:val="both"/>
        <w:rPr>
          <w:rFonts w:ascii="Book Antiqua" w:hAnsi="Book Antiqua" w:cs="Times New Roman"/>
          <w:b/>
          <w:bCs/>
          <w:sz w:val="24"/>
          <w:szCs w:val="24"/>
          <w:lang w:val="en-US"/>
        </w:rPr>
      </w:pPr>
    </w:p>
    <w:p w:rsidR="00566E03" w:rsidRPr="002C0A71" w:rsidRDefault="00566E03" w:rsidP="007E52C8">
      <w:pPr>
        <w:widowControl w:val="0"/>
        <w:adjustRightInd w:val="0"/>
        <w:snapToGrid w:val="0"/>
        <w:spacing w:after="0" w:line="360" w:lineRule="auto"/>
        <w:jc w:val="both"/>
        <w:rPr>
          <w:rFonts w:ascii="Book Antiqua" w:hAnsi="Book Antiqua" w:cs="Times New Roman"/>
          <w:kern w:val="2"/>
          <w:sz w:val="24"/>
          <w:szCs w:val="24"/>
          <w:lang w:val="en-US" w:eastAsia="zh-CN"/>
        </w:rPr>
      </w:pPr>
      <w:bookmarkStart w:id="251" w:name="OLE_LINK60"/>
      <w:bookmarkStart w:id="252" w:name="OLE_LINK61"/>
      <w:bookmarkStart w:id="253" w:name="OLE_LINK1429"/>
      <w:bookmarkStart w:id="254" w:name="OLE_LINK1801"/>
      <w:bookmarkStart w:id="255" w:name="OLE_LINK1833"/>
      <w:bookmarkStart w:id="256" w:name="OLE_LINK1896"/>
      <w:bookmarkStart w:id="257" w:name="OLE_LINK1974"/>
      <w:bookmarkStart w:id="258" w:name="OLE_LINK1795"/>
      <w:bookmarkStart w:id="259" w:name="OLE_LINK1866"/>
      <w:bookmarkStart w:id="260" w:name="OLE_LINK1956"/>
      <w:bookmarkStart w:id="261" w:name="OLE_LINK1915"/>
      <w:bookmarkStart w:id="262" w:name="OLE_LINK1941"/>
      <w:r w:rsidRPr="002C0A71">
        <w:rPr>
          <w:rFonts w:ascii="Book Antiqua" w:hAnsi="Book Antiqua" w:cs="Times New Roman"/>
          <w:b/>
          <w:kern w:val="2"/>
          <w:sz w:val="24"/>
          <w:szCs w:val="24"/>
          <w:lang w:val="en-US" w:eastAsia="zh-CN"/>
        </w:rPr>
        <w:t xml:space="preserve">© The Author(s) 2015. </w:t>
      </w:r>
      <w:r w:rsidRPr="002C0A71">
        <w:rPr>
          <w:rFonts w:ascii="Book Antiqua" w:hAnsi="Book Antiqua" w:cs="Times New Roman"/>
          <w:kern w:val="2"/>
          <w:sz w:val="24"/>
          <w:szCs w:val="24"/>
          <w:lang w:val="en-US" w:eastAsia="zh-CN"/>
        </w:rPr>
        <w:t>Published by Baishideng Publishing Group Inc. All rights reserved.</w:t>
      </w:r>
    </w:p>
    <w:bookmarkEnd w:id="251"/>
    <w:bookmarkEnd w:id="252"/>
    <w:bookmarkEnd w:id="253"/>
    <w:bookmarkEnd w:id="254"/>
    <w:bookmarkEnd w:id="255"/>
    <w:bookmarkEnd w:id="256"/>
    <w:bookmarkEnd w:id="257"/>
    <w:bookmarkEnd w:id="258"/>
    <w:bookmarkEnd w:id="259"/>
    <w:bookmarkEnd w:id="260"/>
    <w:bookmarkEnd w:id="261"/>
    <w:bookmarkEnd w:id="262"/>
    <w:p w:rsidR="009D5936" w:rsidRPr="002C0A71" w:rsidRDefault="009D5936" w:rsidP="007E52C8">
      <w:pPr>
        <w:adjustRightInd w:val="0"/>
        <w:snapToGrid w:val="0"/>
        <w:spacing w:after="0" w:line="360" w:lineRule="auto"/>
        <w:jc w:val="both"/>
        <w:rPr>
          <w:rFonts w:ascii="Book Antiqua" w:hAnsi="Book Antiqua" w:cs="Times New Roman"/>
          <w:b/>
          <w:bCs/>
          <w:sz w:val="24"/>
          <w:szCs w:val="24"/>
          <w:lang w:val="en-US"/>
        </w:rPr>
      </w:pPr>
    </w:p>
    <w:p w:rsidR="00E47AA0" w:rsidRPr="002C0A71" w:rsidRDefault="00E47AA0" w:rsidP="007E52C8">
      <w:pPr>
        <w:adjustRightInd w:val="0"/>
        <w:snapToGrid w:val="0"/>
        <w:spacing w:after="0" w:line="360" w:lineRule="auto"/>
        <w:jc w:val="both"/>
        <w:rPr>
          <w:rFonts w:ascii="Book Antiqua" w:hAnsi="Book Antiqua" w:cs="Times New Roman"/>
          <w:b/>
          <w:bCs/>
          <w:sz w:val="24"/>
          <w:szCs w:val="24"/>
          <w:lang w:val="en-US" w:eastAsia="zh-CN"/>
        </w:rPr>
      </w:pPr>
      <w:r w:rsidRPr="002C0A71">
        <w:rPr>
          <w:rFonts w:ascii="Book Antiqua" w:hAnsi="Book Antiqua" w:cs="Times New Roman"/>
          <w:b/>
          <w:bCs/>
          <w:sz w:val="24"/>
          <w:szCs w:val="24"/>
          <w:lang w:val="en-US"/>
        </w:rPr>
        <w:t>Core tip</w:t>
      </w:r>
      <w:r w:rsidR="00566E03" w:rsidRPr="002C0A71">
        <w:rPr>
          <w:rFonts w:ascii="Book Antiqua" w:hAnsi="Book Antiqua" w:cs="Times New Roman"/>
          <w:b/>
          <w:bCs/>
          <w:sz w:val="24"/>
          <w:szCs w:val="24"/>
          <w:lang w:val="en-US" w:eastAsia="zh-CN"/>
        </w:rPr>
        <w:t xml:space="preserve">: </w:t>
      </w:r>
      <w:bookmarkStart w:id="263" w:name="OLE_LINK2008"/>
      <w:r w:rsidRPr="002C0A71">
        <w:rPr>
          <w:rFonts w:ascii="Book Antiqua" w:hAnsi="Book Antiqua" w:cs="Times New Roman"/>
          <w:sz w:val="24"/>
          <w:szCs w:val="24"/>
          <w:lang w:val="en-US"/>
        </w:rPr>
        <w:t>C</w:t>
      </w:r>
      <w:r w:rsidRPr="002C0A71">
        <w:rPr>
          <w:rStyle w:val="apple-converted-space"/>
          <w:rFonts w:ascii="Book Antiqua" w:hAnsi="Book Antiqua" w:cs="Times New Roman"/>
          <w:sz w:val="24"/>
          <w:szCs w:val="24"/>
          <w:shd w:val="clear" w:color="auto" w:fill="FFFFFF"/>
          <w:lang w:val="en-US"/>
        </w:rPr>
        <w:t xml:space="preserve">urrently, no clear relationship between chronic hepatitis B (CHB) and </w:t>
      </w:r>
      <w:r w:rsidRPr="002C0A71">
        <w:rPr>
          <w:rStyle w:val="apple-converted-space"/>
          <w:rFonts w:ascii="Book Antiqua" w:hAnsi="Book Antiqua"/>
          <w:sz w:val="24"/>
          <w:szCs w:val="24"/>
          <w:shd w:val="clear" w:color="auto" w:fill="FFFFFF"/>
          <w:lang w:val="en-US"/>
        </w:rPr>
        <w:t xml:space="preserve">the prevalence of </w:t>
      </w:r>
      <w:r w:rsidR="006A5E74" w:rsidRPr="002C0A71">
        <w:rPr>
          <w:rStyle w:val="apple-converted-space"/>
          <w:rFonts w:ascii="Book Antiqua" w:hAnsi="Book Antiqua" w:cs="Times New Roman"/>
          <w:sz w:val="24"/>
          <w:szCs w:val="24"/>
          <w:shd w:val="clear" w:color="auto" w:fill="FFFFFF"/>
          <w:lang w:val="en-US"/>
        </w:rPr>
        <w:t xml:space="preserve">metabolic </w:t>
      </w:r>
      <w:r w:rsidRPr="002C0A71">
        <w:rPr>
          <w:rStyle w:val="apple-converted-space"/>
          <w:rFonts w:ascii="Book Antiqua" w:hAnsi="Book Antiqua" w:cs="Times New Roman"/>
          <w:sz w:val="24"/>
          <w:szCs w:val="24"/>
          <w:shd w:val="clear" w:color="auto" w:fill="FFFFFF"/>
          <w:lang w:val="en-US"/>
        </w:rPr>
        <w:t>syndrome (MetS) could be established, but observations on large patient cohorts reveal some interesting patterns.</w:t>
      </w:r>
      <w:r w:rsidRPr="002C0A71">
        <w:rPr>
          <w:rStyle w:val="apple-converted-space"/>
          <w:rFonts w:ascii="Book Antiqua" w:hAnsi="Book Antiqua"/>
          <w:sz w:val="24"/>
          <w:szCs w:val="24"/>
          <w:shd w:val="clear" w:color="auto" w:fill="FFFFFF"/>
          <w:lang w:val="en-US"/>
        </w:rPr>
        <w:t xml:space="preserve"> </w:t>
      </w:r>
      <w:r w:rsidRPr="002C0A71">
        <w:rPr>
          <w:rStyle w:val="apple-converted-space"/>
          <w:rFonts w:ascii="Book Antiqua" w:hAnsi="Book Antiqua" w:cs="Times New Roman"/>
          <w:sz w:val="24"/>
          <w:szCs w:val="24"/>
          <w:shd w:val="clear" w:color="auto" w:fill="FFFFFF"/>
          <w:lang w:val="en-US"/>
        </w:rPr>
        <w:t>Surprisingly,</w:t>
      </w:r>
      <w:r w:rsidRPr="002C0A71">
        <w:rPr>
          <w:rStyle w:val="apple-converted-space"/>
          <w:rFonts w:ascii="Book Antiqua" w:hAnsi="Book Antiqua"/>
          <w:sz w:val="24"/>
          <w:szCs w:val="24"/>
          <w:shd w:val="clear" w:color="auto" w:fill="FFFFFF"/>
          <w:lang w:val="en-US"/>
        </w:rPr>
        <w:t xml:space="preserve"> male</w:t>
      </w:r>
      <w:r w:rsidRPr="002C0A71">
        <w:rPr>
          <w:rStyle w:val="apple-converted-space"/>
          <w:rFonts w:ascii="Book Antiqua" w:hAnsi="Book Antiqua" w:cs="Times New Roman"/>
          <w:sz w:val="24"/>
          <w:szCs w:val="24"/>
          <w:shd w:val="clear" w:color="auto" w:fill="FFFFFF"/>
          <w:lang w:val="en-US"/>
        </w:rPr>
        <w:t xml:space="preserve"> </w:t>
      </w:r>
      <w:r w:rsidRPr="002C0A71">
        <w:rPr>
          <w:rStyle w:val="apple-converted-space"/>
          <w:rFonts w:ascii="Book Antiqua" w:hAnsi="Book Antiqua"/>
          <w:sz w:val="24"/>
          <w:szCs w:val="24"/>
          <w:shd w:val="clear" w:color="auto" w:fill="FFFFFF"/>
          <w:lang w:val="en-US"/>
        </w:rPr>
        <w:t xml:space="preserve">patients </w:t>
      </w:r>
      <w:r w:rsidRPr="002C0A71">
        <w:rPr>
          <w:rStyle w:val="apple-converted-space"/>
          <w:rFonts w:ascii="Book Antiqua" w:hAnsi="Book Antiqua" w:cs="Times New Roman"/>
          <w:sz w:val="24"/>
          <w:szCs w:val="24"/>
          <w:shd w:val="clear" w:color="auto" w:fill="FFFFFF"/>
          <w:lang w:val="en-US"/>
        </w:rPr>
        <w:t>with CHB may have lower prevalence of MetS than patients without CHB</w:t>
      </w:r>
      <w:r w:rsidRPr="002C0A71">
        <w:rPr>
          <w:rStyle w:val="apple-converted-space"/>
          <w:rFonts w:ascii="Book Antiqua" w:hAnsi="Book Antiqua"/>
          <w:sz w:val="24"/>
          <w:szCs w:val="24"/>
          <w:shd w:val="clear" w:color="auto" w:fill="FFFFFF"/>
          <w:lang w:val="en-US"/>
        </w:rPr>
        <w:t>, but this has not been observed in females</w:t>
      </w:r>
      <w:r w:rsidRPr="002C0A71">
        <w:rPr>
          <w:rStyle w:val="apple-converted-space"/>
          <w:rFonts w:ascii="Book Antiqua" w:hAnsi="Book Antiqua" w:cs="Times New Roman"/>
          <w:sz w:val="24"/>
          <w:szCs w:val="24"/>
          <w:shd w:val="clear" w:color="auto" w:fill="FFFFFF"/>
          <w:lang w:val="en-US"/>
        </w:rPr>
        <w:t xml:space="preserve">. </w:t>
      </w:r>
      <w:r w:rsidRPr="002C0A71">
        <w:rPr>
          <w:rStyle w:val="apple-converted-space"/>
          <w:rFonts w:ascii="Book Antiqua" w:hAnsi="Book Antiqua"/>
          <w:sz w:val="24"/>
          <w:szCs w:val="24"/>
          <w:shd w:val="clear" w:color="auto" w:fill="FFFFFF"/>
          <w:lang w:val="en-US"/>
        </w:rPr>
        <w:t>Furthermore, c</w:t>
      </w:r>
      <w:r w:rsidRPr="002C0A71">
        <w:rPr>
          <w:rFonts w:ascii="Book Antiqua" w:hAnsi="Book Antiqua" w:cs="Times New Roman"/>
          <w:sz w:val="24"/>
          <w:szCs w:val="24"/>
          <w:lang w:val="en-US"/>
        </w:rPr>
        <w:t>hronic hepatitis B is probably not associated with higher risk of type 2 diabetes mellitus or atherosclerosis. Regarding the clinical outcomes, available data do not sufficiently reveal all of the possible interactions between metabolic syndrome, its individual components and chronic hepatitis B.</w:t>
      </w:r>
    </w:p>
    <w:bookmarkEnd w:id="263"/>
    <w:p w:rsidR="006A5E74" w:rsidRPr="002C0A71" w:rsidRDefault="006A5E74" w:rsidP="007E52C8">
      <w:pPr>
        <w:adjustRightInd w:val="0"/>
        <w:snapToGrid w:val="0"/>
        <w:spacing w:after="0" w:line="360" w:lineRule="auto"/>
        <w:jc w:val="both"/>
        <w:rPr>
          <w:rFonts w:ascii="Book Antiqua" w:hAnsi="Book Antiqua" w:cs="Times New Roman"/>
          <w:b/>
          <w:bCs/>
          <w:sz w:val="24"/>
          <w:szCs w:val="24"/>
          <w:lang w:val="en-US" w:eastAsia="zh-CN"/>
        </w:rPr>
      </w:pPr>
    </w:p>
    <w:p w:rsidR="006A5E74" w:rsidRPr="002C0A71" w:rsidRDefault="006A5E74" w:rsidP="007E52C8">
      <w:pPr>
        <w:adjustRightInd w:val="0"/>
        <w:snapToGrid w:val="0"/>
        <w:spacing w:line="360" w:lineRule="auto"/>
        <w:jc w:val="both"/>
        <w:rPr>
          <w:rFonts w:ascii="Book Antiqua" w:hAnsi="Book Antiqua"/>
          <w:sz w:val="24"/>
          <w:szCs w:val="24"/>
        </w:rPr>
      </w:pPr>
      <w:r w:rsidRPr="002C0A71">
        <w:rPr>
          <w:rFonts w:ascii="Book Antiqua" w:hAnsi="Book Antiqua" w:cs="Times New Roman"/>
          <w:bCs/>
          <w:sz w:val="24"/>
          <w:szCs w:val="24"/>
          <w:lang w:val="en-US"/>
        </w:rPr>
        <w:lastRenderedPageBreak/>
        <w:t>Jarcuska</w:t>
      </w:r>
      <w:r w:rsidRPr="002C0A71">
        <w:rPr>
          <w:rFonts w:ascii="Book Antiqua" w:hAnsi="Book Antiqua" w:cs="Times New Roman"/>
          <w:bCs/>
          <w:sz w:val="24"/>
          <w:szCs w:val="24"/>
          <w:lang w:val="en-US" w:eastAsia="zh-CN"/>
        </w:rPr>
        <w:t xml:space="preserve"> P</w:t>
      </w:r>
      <w:r w:rsidRPr="002C0A71">
        <w:rPr>
          <w:rFonts w:ascii="Book Antiqua" w:hAnsi="Book Antiqua" w:cs="Times New Roman"/>
          <w:bCs/>
          <w:sz w:val="24"/>
          <w:szCs w:val="24"/>
          <w:lang w:val="en-US"/>
        </w:rPr>
        <w:t>, Drazilova</w:t>
      </w:r>
      <w:r w:rsidRPr="002C0A71">
        <w:rPr>
          <w:rFonts w:ascii="Book Antiqua" w:hAnsi="Book Antiqua" w:cs="Times New Roman"/>
          <w:bCs/>
          <w:sz w:val="24"/>
          <w:szCs w:val="24"/>
          <w:lang w:val="en-US" w:eastAsia="zh-CN"/>
        </w:rPr>
        <w:t xml:space="preserve"> S</w:t>
      </w:r>
      <w:r w:rsidRPr="002C0A71">
        <w:rPr>
          <w:rFonts w:ascii="Book Antiqua" w:hAnsi="Book Antiqua" w:cs="Times New Roman"/>
          <w:bCs/>
          <w:sz w:val="24"/>
          <w:szCs w:val="24"/>
          <w:lang w:val="en-US"/>
        </w:rPr>
        <w:t>, Fedacko</w:t>
      </w:r>
      <w:r w:rsidRPr="002C0A71">
        <w:rPr>
          <w:rFonts w:ascii="Book Antiqua" w:hAnsi="Book Antiqua" w:cs="Times New Roman"/>
          <w:bCs/>
          <w:sz w:val="24"/>
          <w:szCs w:val="24"/>
          <w:lang w:val="en-US" w:eastAsia="zh-CN"/>
        </w:rPr>
        <w:t xml:space="preserve"> J</w:t>
      </w:r>
      <w:r w:rsidRPr="002C0A71">
        <w:rPr>
          <w:rFonts w:ascii="Book Antiqua" w:hAnsi="Book Antiqua" w:cs="Times New Roman"/>
          <w:bCs/>
          <w:sz w:val="24"/>
          <w:szCs w:val="24"/>
          <w:lang w:val="en-US"/>
        </w:rPr>
        <w:t>, Pella</w:t>
      </w:r>
      <w:r w:rsidRPr="002C0A71">
        <w:rPr>
          <w:rFonts w:ascii="Book Antiqua" w:hAnsi="Book Antiqua" w:cs="Times New Roman"/>
          <w:bCs/>
          <w:sz w:val="24"/>
          <w:szCs w:val="24"/>
          <w:lang w:val="en-US" w:eastAsia="zh-CN"/>
        </w:rPr>
        <w:t xml:space="preserve"> D</w:t>
      </w:r>
      <w:r w:rsidRPr="002C0A71">
        <w:rPr>
          <w:rFonts w:ascii="Book Antiqua" w:hAnsi="Book Antiqua" w:cs="Times New Roman"/>
          <w:bCs/>
          <w:sz w:val="24"/>
          <w:szCs w:val="24"/>
          <w:lang w:val="en-US"/>
        </w:rPr>
        <w:t>, Janicko</w:t>
      </w:r>
      <w:r w:rsidRPr="002C0A71">
        <w:rPr>
          <w:rFonts w:ascii="Book Antiqua" w:hAnsi="Book Antiqua" w:cs="Times New Roman"/>
          <w:bCs/>
          <w:sz w:val="24"/>
          <w:szCs w:val="24"/>
          <w:lang w:val="en-US" w:eastAsia="zh-CN"/>
        </w:rPr>
        <w:t xml:space="preserve"> M. </w:t>
      </w:r>
      <w:r w:rsidRPr="002C0A71">
        <w:rPr>
          <w:rFonts w:ascii="Book Antiqua" w:hAnsi="Book Antiqua" w:cs="Times New Roman"/>
          <w:bCs/>
          <w:sz w:val="24"/>
          <w:szCs w:val="24"/>
          <w:lang w:val="en-US"/>
        </w:rPr>
        <w:t>Association between hepatitis B and metabolic syndrome: Current state of the art</w:t>
      </w:r>
      <w:r w:rsidRPr="002C0A71">
        <w:rPr>
          <w:rFonts w:ascii="Book Antiqua" w:hAnsi="Book Antiqua" w:cs="Times New Roman"/>
          <w:bCs/>
          <w:sz w:val="24"/>
          <w:szCs w:val="24"/>
          <w:lang w:val="en-US" w:eastAsia="zh-CN"/>
        </w:rPr>
        <w:t xml:space="preserve">. </w:t>
      </w:r>
      <w:bookmarkStart w:id="264" w:name="OLE_LINK110"/>
      <w:bookmarkStart w:id="265" w:name="OLE_LINK111"/>
      <w:bookmarkStart w:id="266" w:name="OLE_LINK140"/>
      <w:bookmarkStart w:id="267" w:name="OLE_LINK699"/>
      <w:bookmarkStart w:id="268" w:name="OLE_LINK658"/>
      <w:bookmarkStart w:id="269" w:name="OLE_LINK1236"/>
      <w:bookmarkStart w:id="270" w:name="OLE_LINK1369"/>
      <w:bookmarkStart w:id="271" w:name="OLE_LINK1802"/>
      <w:bookmarkStart w:id="272" w:name="OLE_LINK1719"/>
      <w:bookmarkStart w:id="273" w:name="OLE_LINK1796"/>
      <w:bookmarkStart w:id="274" w:name="OLE_LINK1869"/>
      <w:bookmarkStart w:id="275" w:name="OLE_LINK1875"/>
      <w:bookmarkStart w:id="276" w:name="OLE_LINK1917"/>
      <w:bookmarkStart w:id="277" w:name="OLE_LINK1942"/>
      <w:r w:rsidRPr="002C0A71">
        <w:rPr>
          <w:rFonts w:ascii="Book Antiqua" w:hAnsi="Book Antiqua"/>
          <w:i/>
          <w:sz w:val="24"/>
          <w:szCs w:val="24"/>
        </w:rPr>
        <w:t xml:space="preserve">World J Gastroenterol </w:t>
      </w:r>
      <w:r w:rsidRPr="002C0A71">
        <w:rPr>
          <w:rFonts w:ascii="Book Antiqua" w:hAnsi="Book Antiqua"/>
          <w:sz w:val="24"/>
          <w:szCs w:val="24"/>
        </w:rPr>
        <w:t>2015; In press</w:t>
      </w:r>
    </w:p>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rsidR="006A5E74" w:rsidRPr="002C0A71" w:rsidRDefault="006A5E74" w:rsidP="007E52C8">
      <w:pPr>
        <w:adjustRightInd w:val="0"/>
        <w:snapToGrid w:val="0"/>
        <w:spacing w:after="0" w:line="360" w:lineRule="auto"/>
        <w:jc w:val="both"/>
        <w:rPr>
          <w:rFonts w:ascii="Book Antiqua" w:hAnsi="Book Antiqua" w:cs="Times New Roman"/>
          <w:bCs/>
          <w:sz w:val="24"/>
          <w:szCs w:val="24"/>
          <w:lang w:val="en-US" w:eastAsia="zh-CN"/>
        </w:rPr>
      </w:pPr>
    </w:p>
    <w:p w:rsidR="00AC4DD3" w:rsidRPr="002C0A71" w:rsidRDefault="00AC4DD3" w:rsidP="007E52C8">
      <w:pPr>
        <w:adjustRightInd w:val="0"/>
        <w:snapToGrid w:val="0"/>
        <w:spacing w:after="0" w:line="360" w:lineRule="auto"/>
        <w:jc w:val="both"/>
        <w:rPr>
          <w:rFonts w:ascii="Book Antiqua" w:hAnsi="Book Antiqua" w:cs="Times New Roman"/>
          <w:b/>
          <w:bCs/>
          <w:sz w:val="24"/>
          <w:szCs w:val="24"/>
          <w:lang w:val="en-US"/>
        </w:rPr>
      </w:pPr>
      <w:r w:rsidRPr="002C0A71">
        <w:rPr>
          <w:rFonts w:ascii="Book Antiqua" w:hAnsi="Book Antiqua" w:cs="Times New Roman"/>
          <w:b/>
          <w:bCs/>
          <w:sz w:val="24"/>
          <w:szCs w:val="24"/>
          <w:lang w:val="en-US"/>
        </w:rPr>
        <w:br w:type="page"/>
      </w:r>
      <w:r w:rsidR="00662DC2" w:rsidRPr="002C0A71">
        <w:rPr>
          <w:rFonts w:ascii="Book Antiqua" w:hAnsi="Book Antiqua" w:cs="Times New Roman"/>
          <w:b/>
          <w:bCs/>
          <w:sz w:val="24"/>
          <w:szCs w:val="24"/>
          <w:lang w:val="en-US"/>
        </w:rPr>
        <w:lastRenderedPageBreak/>
        <w:t>INTRODUCTION</w:t>
      </w:r>
    </w:p>
    <w:p w:rsidR="00AC4DD3" w:rsidRPr="002C0A71" w:rsidRDefault="00AC4DD3" w:rsidP="007E52C8">
      <w:pPr>
        <w:adjustRightInd w:val="0"/>
        <w:snapToGrid w:val="0"/>
        <w:spacing w:after="0" w:line="360" w:lineRule="auto"/>
        <w:jc w:val="both"/>
        <w:rPr>
          <w:rFonts w:ascii="Book Antiqua" w:hAnsi="Book Antiqua" w:cs="Times New Roman"/>
          <w:sz w:val="24"/>
          <w:szCs w:val="24"/>
          <w:lang w:val="en-US"/>
        </w:rPr>
      </w:pPr>
      <w:r w:rsidRPr="002C0A71">
        <w:rPr>
          <w:rFonts w:ascii="Book Antiqua" w:hAnsi="Book Antiqua" w:cs="Times New Roman"/>
          <w:sz w:val="24"/>
          <w:szCs w:val="24"/>
          <w:lang w:val="en-US"/>
        </w:rPr>
        <w:t xml:space="preserve">Approximately 2 billion people are infected with hepatitis B virus (HBV) during their lifetime. Around 350-400 million people are infected at any given moment. One hundred twenty-five million of these come from China. Acute hepatitis B infection progresses in a proportion of patients into chronicity. Chronic hepatitis B (CHB) subsequently increases the risk of liver cirrhosis and hepatocellular carcinoma (HCC). In CHB patients </w:t>
      </w:r>
      <w:r w:rsidR="00F716A0" w:rsidRPr="002C0A71">
        <w:rPr>
          <w:rFonts w:ascii="Book Antiqua" w:hAnsi="Book Antiqua" w:cs="Times New Roman"/>
          <w:sz w:val="24"/>
          <w:szCs w:val="24"/>
          <w:lang w:val="en-US"/>
        </w:rPr>
        <w:t>HCC</w:t>
      </w:r>
      <w:r w:rsidRPr="002C0A71">
        <w:rPr>
          <w:rFonts w:ascii="Book Antiqua" w:hAnsi="Book Antiqua" w:cs="Times New Roman"/>
          <w:sz w:val="24"/>
          <w:szCs w:val="24"/>
          <w:lang w:val="en-US"/>
        </w:rPr>
        <w:t xml:space="preserve"> could occur even without the presence of cirrhosis</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1</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lang w:val="en-US"/>
        </w:rPr>
        <w:t xml:space="preserve">. More than one million patients with CHB die due to liver </w:t>
      </w:r>
      <w:r w:rsidR="00805D75" w:rsidRPr="002C0A71">
        <w:rPr>
          <w:rFonts w:ascii="Book Antiqua" w:hAnsi="Book Antiqua" w:cs="Times New Roman"/>
          <w:sz w:val="24"/>
          <w:szCs w:val="24"/>
          <w:lang w:val="en-US"/>
        </w:rPr>
        <w:t>failure</w:t>
      </w:r>
      <w:r w:rsidR="002C0A71" w:rsidRPr="002C0A71">
        <w:rPr>
          <w:rFonts w:ascii="Book Antiqua" w:hAnsi="Book Antiqua" w:cs="Times New Roman"/>
          <w:sz w:val="24"/>
          <w:szCs w:val="24"/>
          <w:lang w:val="en-US"/>
        </w:rPr>
        <w:t xml:space="preserve"> </w:t>
      </w:r>
      <w:r w:rsidR="00023EBB" w:rsidRPr="002C0A71">
        <w:rPr>
          <w:rFonts w:ascii="Book Antiqua" w:hAnsi="Book Antiqua" w:cs="Times New Roman"/>
          <w:sz w:val="24"/>
          <w:szCs w:val="24"/>
          <w:lang w:val="en-US"/>
        </w:rPr>
        <w:t>or HCC annually</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2</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lang w:val="en-US"/>
        </w:rPr>
        <w:t>.</w:t>
      </w:r>
    </w:p>
    <w:p w:rsidR="00AC4DD3" w:rsidRPr="002C0A71" w:rsidRDefault="00AC4DD3" w:rsidP="007E52C8">
      <w:pPr>
        <w:autoSpaceDE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2C0A71">
        <w:rPr>
          <w:rFonts w:ascii="Book Antiqua" w:hAnsi="Book Antiqua" w:cs="Times New Roman"/>
          <w:sz w:val="24"/>
          <w:szCs w:val="24"/>
          <w:lang w:val="en-US"/>
        </w:rPr>
        <w:t>Metabolic syndrome has various definitions, however all these definitions stress the presence of abdominal obesity in conjunction with other parameters. Widely used criteria from International diabetes federation define central obesity as waist circumference ≥ 94</w:t>
      </w:r>
      <w:r w:rsidR="00662DC2" w:rsidRPr="002C0A71">
        <w:rPr>
          <w:rFonts w:ascii="Book Antiqua" w:hAnsi="Book Antiqua" w:cs="Times New Roman"/>
          <w:sz w:val="24"/>
          <w:szCs w:val="24"/>
          <w:lang w:val="en-US" w:eastAsia="zh-CN"/>
        </w:rPr>
        <w:t xml:space="preserve"> </w:t>
      </w:r>
      <w:r w:rsidRPr="002C0A71">
        <w:rPr>
          <w:rFonts w:ascii="Book Antiqua" w:hAnsi="Book Antiqua" w:cs="Times New Roman"/>
          <w:sz w:val="24"/>
          <w:szCs w:val="24"/>
          <w:lang w:val="en-US"/>
        </w:rPr>
        <w:t>cm for males and</w:t>
      </w:r>
      <w:r w:rsidR="00662DC2" w:rsidRPr="002C0A71">
        <w:rPr>
          <w:rFonts w:ascii="Book Antiqua" w:hAnsi="Book Antiqua" w:cs="Times New Roman"/>
          <w:sz w:val="24"/>
          <w:szCs w:val="24"/>
          <w:lang w:val="en-US" w:eastAsia="zh-CN"/>
        </w:rPr>
        <w:t xml:space="preserve"> </w:t>
      </w:r>
      <w:r w:rsidRPr="002C0A71">
        <w:rPr>
          <w:rFonts w:ascii="Book Antiqua" w:hAnsi="Book Antiqua" w:cs="Times New Roman"/>
          <w:sz w:val="24"/>
          <w:szCs w:val="24"/>
          <w:lang w:val="en-US"/>
        </w:rPr>
        <w:t>≥ 80 cm for females in western population; ≥ 90cm for males and≥ 80 cm for females</w:t>
      </w:r>
      <w:r w:rsidR="002C0A71" w:rsidRPr="002C0A71">
        <w:rPr>
          <w:rFonts w:ascii="Book Antiqua" w:hAnsi="Book Antiqua" w:cs="Times New Roman"/>
          <w:sz w:val="24"/>
          <w:szCs w:val="24"/>
          <w:lang w:val="en-US"/>
        </w:rPr>
        <w:t xml:space="preserve"> </w:t>
      </w:r>
      <w:r w:rsidRPr="002C0A71">
        <w:rPr>
          <w:rFonts w:ascii="Book Antiqua" w:hAnsi="Book Antiqua" w:cs="Times New Roman"/>
          <w:sz w:val="24"/>
          <w:szCs w:val="24"/>
          <w:lang w:val="en-US"/>
        </w:rPr>
        <w:t>for Asian population excluding Japanese, or BMI &gt; 30 kg/m</w:t>
      </w:r>
      <w:r w:rsidRPr="002C0A71">
        <w:rPr>
          <w:rFonts w:ascii="Book Antiqua" w:hAnsi="Book Antiqua" w:cs="Times New Roman"/>
          <w:sz w:val="24"/>
          <w:szCs w:val="24"/>
          <w:vertAlign w:val="superscript"/>
          <w:lang w:val="en-US"/>
        </w:rPr>
        <w:t>2</w:t>
      </w:r>
      <w:r w:rsidRPr="002C0A71">
        <w:rPr>
          <w:rFonts w:ascii="Book Antiqua" w:hAnsi="Book Antiqua" w:cs="Times New Roman"/>
          <w:sz w:val="24"/>
          <w:szCs w:val="24"/>
          <w:lang w:val="en-US"/>
        </w:rPr>
        <w:t>) . Two or more of the following criteria also need to be fulfilled</w:t>
      </w:r>
      <w:r w:rsidR="00662DC2" w:rsidRPr="002C0A71">
        <w:rPr>
          <w:rFonts w:ascii="Book Antiqua" w:hAnsi="Book Antiqua" w:cs="Times New Roman"/>
          <w:sz w:val="24"/>
          <w:szCs w:val="24"/>
          <w:lang w:val="en-US" w:eastAsia="zh-CN"/>
        </w:rPr>
        <w:t xml:space="preserve">: (1) </w:t>
      </w:r>
      <w:r w:rsidR="00501C3B" w:rsidRPr="002C0A71">
        <w:rPr>
          <w:rFonts w:ascii="Book Antiqua" w:hAnsi="Book Antiqua"/>
          <w:sz w:val="24"/>
          <w:szCs w:val="24"/>
          <w:lang w:val="en-US"/>
        </w:rPr>
        <w:t>“</w:t>
      </w:r>
      <w:r w:rsidR="00662DC2" w:rsidRPr="002C0A71">
        <w:rPr>
          <w:rFonts w:ascii="Book Antiqua" w:hAnsi="Book Antiqua"/>
          <w:sz w:val="24"/>
          <w:szCs w:val="24"/>
          <w:lang w:val="en-US"/>
        </w:rPr>
        <w:t xml:space="preserve">Raised </w:t>
      </w:r>
      <w:r w:rsidRPr="002C0A71">
        <w:rPr>
          <w:rFonts w:ascii="Book Antiqua" w:hAnsi="Book Antiqua"/>
          <w:sz w:val="24"/>
          <w:szCs w:val="24"/>
          <w:lang w:val="en-US"/>
        </w:rPr>
        <w:t>triglycerides ≥ 150 mg/dL (1.7 mmol/L) or specific treatment for this lipid abnormality</w:t>
      </w:r>
      <w:r w:rsidR="00662DC2" w:rsidRPr="002C0A71">
        <w:rPr>
          <w:rFonts w:ascii="Book Antiqua" w:hAnsi="Book Antiqua"/>
          <w:sz w:val="24"/>
          <w:szCs w:val="24"/>
          <w:lang w:val="en-US" w:eastAsia="zh-CN"/>
        </w:rPr>
        <w:t xml:space="preserve">; (2) </w:t>
      </w:r>
      <w:r w:rsidR="00662DC2" w:rsidRPr="002C0A71">
        <w:rPr>
          <w:rFonts w:ascii="Book Antiqua" w:hAnsi="Book Antiqua"/>
          <w:sz w:val="24"/>
          <w:szCs w:val="24"/>
          <w:lang w:val="en-US"/>
        </w:rPr>
        <w:t xml:space="preserve">reduced </w:t>
      </w:r>
      <w:r w:rsidRPr="002C0A71">
        <w:rPr>
          <w:rFonts w:ascii="Book Antiqua" w:hAnsi="Book Antiqua"/>
          <w:sz w:val="24"/>
          <w:szCs w:val="24"/>
          <w:lang w:val="en-US"/>
        </w:rPr>
        <w:t>HDL cholesterol &lt; 40 mg/dL (1.03 mmol/L) in males &lt; 50 mg/dL (1.29 mmol/L) in females or specific treatment for this lipid abnormality</w:t>
      </w:r>
      <w:r w:rsidR="00662DC2" w:rsidRPr="002C0A71">
        <w:rPr>
          <w:rFonts w:ascii="Book Antiqua" w:hAnsi="Book Antiqua"/>
          <w:sz w:val="24"/>
          <w:szCs w:val="24"/>
          <w:lang w:val="en-US" w:eastAsia="zh-CN"/>
        </w:rPr>
        <w:t xml:space="preserve">; (3) </w:t>
      </w:r>
      <w:r w:rsidR="00662DC2" w:rsidRPr="002C0A71">
        <w:rPr>
          <w:rFonts w:ascii="Book Antiqua" w:hAnsi="Book Antiqua"/>
          <w:sz w:val="24"/>
          <w:szCs w:val="24"/>
          <w:lang w:val="en-US"/>
        </w:rPr>
        <w:t xml:space="preserve">raised </w:t>
      </w:r>
      <w:r w:rsidRPr="002C0A71">
        <w:rPr>
          <w:rFonts w:ascii="Book Antiqua" w:hAnsi="Book Antiqua"/>
          <w:sz w:val="24"/>
          <w:szCs w:val="24"/>
          <w:lang w:val="en-US"/>
        </w:rPr>
        <w:t>blood pressure systolic ≥ 130 or diastolic ≥ 85 mm Hg or treatment of previously diagnosed hypertension</w:t>
      </w:r>
      <w:r w:rsidR="00662DC2" w:rsidRPr="002C0A71">
        <w:rPr>
          <w:rFonts w:ascii="Book Antiqua" w:hAnsi="Book Antiqua"/>
          <w:sz w:val="24"/>
          <w:szCs w:val="24"/>
          <w:lang w:val="en-US" w:eastAsia="zh-CN"/>
        </w:rPr>
        <w:t xml:space="preserve">; and (4) </w:t>
      </w:r>
      <w:r w:rsidR="00662DC2" w:rsidRPr="002C0A71">
        <w:rPr>
          <w:rFonts w:ascii="Book Antiqua" w:hAnsi="Book Antiqua"/>
          <w:sz w:val="24"/>
          <w:szCs w:val="24"/>
          <w:lang w:val="en-US"/>
        </w:rPr>
        <w:t xml:space="preserve">raised </w:t>
      </w:r>
      <w:r w:rsidRPr="002C0A71">
        <w:rPr>
          <w:rFonts w:ascii="Book Antiqua" w:hAnsi="Book Antiqua"/>
          <w:sz w:val="24"/>
          <w:szCs w:val="24"/>
          <w:lang w:val="en-US"/>
        </w:rPr>
        <w:t>fasting plasma glucose ≥ 100 mg/dL (5.6 mmol/L), or previously diagnosed type 2 diabetes If above 5.6 mmol/L or 100 mg/dL, oral glucose tolerance test is strongly recommended but is not necessary</w:t>
      </w:r>
      <w:r w:rsidR="005F3224" w:rsidRPr="002C0A71">
        <w:rPr>
          <w:rFonts w:ascii="Book Antiqua" w:hAnsi="Book Antiqua"/>
          <w:sz w:val="24"/>
          <w:szCs w:val="24"/>
          <w:vertAlign w:val="superscript"/>
          <w:lang w:val="en-US"/>
        </w:rPr>
        <w:t>[3]</w:t>
      </w:r>
      <w:r w:rsidRPr="002C0A71">
        <w:rPr>
          <w:rFonts w:ascii="Book Antiqua" w:hAnsi="Book Antiqua"/>
          <w:sz w:val="24"/>
          <w:szCs w:val="24"/>
          <w:lang w:val="en-US"/>
        </w:rPr>
        <w:t>.</w:t>
      </w:r>
      <w:r w:rsidR="00501C3B" w:rsidRPr="002C0A71">
        <w:rPr>
          <w:rFonts w:ascii="Book Antiqua" w:hAnsi="Book Antiqua"/>
          <w:sz w:val="24"/>
          <w:szCs w:val="24"/>
          <w:lang w:val="en-US"/>
        </w:rPr>
        <w:t>”</w:t>
      </w:r>
    </w:p>
    <w:p w:rsidR="00AC4DD3" w:rsidRPr="002C0A71" w:rsidRDefault="00AC4DD3" w:rsidP="007E52C8">
      <w:pPr>
        <w:pStyle w:val="Odsekzoznamu1"/>
        <w:widowControl/>
        <w:autoSpaceDE w:val="0"/>
        <w:snapToGrid w:val="0"/>
        <w:ind w:left="0" w:firstLineChars="100" w:firstLine="240"/>
        <w:jc w:val="both"/>
        <w:rPr>
          <w:rFonts w:ascii="Book Antiqua" w:hAnsi="Book Antiqua"/>
          <w:lang w:val="en-US"/>
        </w:rPr>
      </w:pPr>
      <w:r w:rsidRPr="002C0A71">
        <w:rPr>
          <w:rFonts w:ascii="Book Antiqua" w:hAnsi="Book Antiqua"/>
          <w:lang w:val="en-US" w:eastAsia="en-US"/>
        </w:rPr>
        <w:t>Patients suffering from metabolic syndrome (MetS) have higher risk of cardiovascular morbidity and mortality, diabetes mellitus and cancer</w:t>
      </w:r>
      <w:r w:rsidR="005F3224" w:rsidRPr="002C0A71">
        <w:rPr>
          <w:rFonts w:ascii="Book Antiqua" w:hAnsi="Book Antiqua"/>
          <w:vertAlign w:val="superscript"/>
          <w:lang w:val="en-US" w:eastAsia="en-US"/>
        </w:rPr>
        <w:t>[</w:t>
      </w:r>
      <w:r w:rsidRPr="002C0A71">
        <w:rPr>
          <w:rFonts w:ascii="Book Antiqua" w:hAnsi="Book Antiqua"/>
          <w:vertAlign w:val="superscript"/>
          <w:lang w:val="en-US" w:eastAsia="en-US"/>
        </w:rPr>
        <w:t>4,5</w:t>
      </w:r>
      <w:r w:rsidR="005F3224" w:rsidRPr="002C0A71">
        <w:rPr>
          <w:rFonts w:ascii="Book Antiqua" w:hAnsi="Book Antiqua"/>
          <w:vertAlign w:val="superscript"/>
          <w:lang w:val="en-US" w:eastAsia="en-US"/>
        </w:rPr>
        <w:t>]</w:t>
      </w:r>
      <w:r w:rsidRPr="002C0A71">
        <w:rPr>
          <w:rFonts w:ascii="Book Antiqua" w:hAnsi="Book Antiqua"/>
          <w:lang w:val="en-US" w:eastAsia="en-US"/>
        </w:rPr>
        <w:t xml:space="preserve">. Nonalcoholic fatty liver disease (NAFLD) is currently considered </w:t>
      </w:r>
      <w:r w:rsidR="00805D75" w:rsidRPr="002C0A71">
        <w:rPr>
          <w:rFonts w:ascii="Book Antiqua" w:hAnsi="Book Antiqua"/>
          <w:lang w:val="en-US" w:eastAsia="en-US"/>
        </w:rPr>
        <w:t>a</w:t>
      </w:r>
      <w:r w:rsidRPr="002C0A71">
        <w:rPr>
          <w:rFonts w:ascii="Book Antiqua" w:hAnsi="Book Antiqua"/>
          <w:lang w:val="en-US" w:eastAsia="en-US"/>
        </w:rPr>
        <w:t xml:space="preserve"> hepatic manifestation of </w:t>
      </w:r>
      <w:r w:rsidR="00805D75" w:rsidRPr="002C0A71">
        <w:rPr>
          <w:rFonts w:ascii="Book Antiqua" w:hAnsi="Book Antiqua"/>
          <w:lang w:val="en-US" w:eastAsia="en-US"/>
        </w:rPr>
        <w:t>metabolic</w:t>
      </w:r>
      <w:r w:rsidRPr="002C0A71">
        <w:rPr>
          <w:rFonts w:ascii="Book Antiqua" w:hAnsi="Book Antiqua"/>
          <w:lang w:val="en-US" w:eastAsia="en-US"/>
        </w:rPr>
        <w:t xml:space="preserve"> syndrome.</w:t>
      </w:r>
    </w:p>
    <w:p w:rsidR="00CD1406" w:rsidRPr="002C0A71" w:rsidRDefault="00CD1406" w:rsidP="007E52C8">
      <w:pPr>
        <w:adjustRightInd w:val="0"/>
        <w:snapToGrid w:val="0"/>
        <w:spacing w:after="0" w:line="360" w:lineRule="auto"/>
        <w:jc w:val="both"/>
        <w:rPr>
          <w:rFonts w:ascii="Book Antiqua" w:hAnsi="Book Antiqua" w:cs="Times New Roman"/>
          <w:sz w:val="24"/>
          <w:szCs w:val="24"/>
          <w:lang w:val="en-US" w:eastAsia="zh-CN"/>
        </w:rPr>
      </w:pPr>
    </w:p>
    <w:p w:rsidR="00AC4DD3" w:rsidRPr="002C0A71" w:rsidRDefault="00033538" w:rsidP="007E52C8">
      <w:pPr>
        <w:adjustRightInd w:val="0"/>
        <w:snapToGrid w:val="0"/>
        <w:spacing w:after="0" w:line="360" w:lineRule="auto"/>
        <w:jc w:val="both"/>
        <w:rPr>
          <w:rFonts w:ascii="Book Antiqua" w:hAnsi="Book Antiqua" w:cs="Times New Roman"/>
          <w:b/>
          <w:bCs/>
          <w:sz w:val="24"/>
          <w:szCs w:val="24"/>
          <w:lang w:val="en-US"/>
        </w:rPr>
      </w:pPr>
      <w:r w:rsidRPr="002C0A71">
        <w:rPr>
          <w:rFonts w:ascii="Book Antiqua" w:hAnsi="Book Antiqua" w:cs="Times New Roman"/>
          <w:b/>
          <w:bCs/>
          <w:sz w:val="24"/>
          <w:szCs w:val="24"/>
          <w:lang w:val="en-US"/>
        </w:rPr>
        <w:t>ASSOCIATION BETWEEN THE PREVALENCE OF METABOLIC SYNDROME AND CHRONIC HEPATITIS B</w:t>
      </w:r>
    </w:p>
    <w:p w:rsidR="00AC4DD3" w:rsidRPr="002C0A71" w:rsidRDefault="00AC4DD3" w:rsidP="007E52C8">
      <w:pPr>
        <w:adjustRightInd w:val="0"/>
        <w:snapToGrid w:val="0"/>
        <w:spacing w:after="0" w:line="360" w:lineRule="auto"/>
        <w:jc w:val="both"/>
        <w:rPr>
          <w:rStyle w:val="apple-converted-space"/>
          <w:rFonts w:ascii="Book Antiqua" w:hAnsi="Book Antiqua" w:cs="Times New Roman"/>
          <w:sz w:val="24"/>
          <w:szCs w:val="24"/>
          <w:shd w:val="clear" w:color="auto" w:fill="FFFFFF"/>
          <w:lang w:val="en-US"/>
        </w:rPr>
      </w:pPr>
      <w:r w:rsidRPr="002C0A71">
        <w:rPr>
          <w:rFonts w:ascii="Book Antiqua" w:hAnsi="Book Antiqua" w:cs="Times New Roman"/>
          <w:sz w:val="24"/>
          <w:szCs w:val="24"/>
          <w:lang w:val="en-US"/>
        </w:rPr>
        <w:t>The presence of metabolic syndrome in patients with CHB (HBsAg positive) was evaluated in 10 published studies</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6-15</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lang w:val="en-US"/>
        </w:rPr>
        <w:t xml:space="preserve">. The results are summarized in </w:t>
      </w:r>
      <w:r w:rsidR="00033538" w:rsidRPr="002C0A71">
        <w:rPr>
          <w:rFonts w:ascii="Book Antiqua" w:hAnsi="Book Antiqua" w:cs="Times New Roman"/>
          <w:sz w:val="24"/>
          <w:szCs w:val="24"/>
          <w:lang w:val="en-US"/>
        </w:rPr>
        <w:t xml:space="preserve">Table </w:t>
      </w:r>
      <w:r w:rsidRPr="002C0A71">
        <w:rPr>
          <w:rFonts w:ascii="Book Antiqua" w:hAnsi="Book Antiqua" w:cs="Times New Roman"/>
          <w:sz w:val="24"/>
          <w:szCs w:val="24"/>
          <w:lang w:val="en-US"/>
        </w:rPr>
        <w:t xml:space="preserve">1. </w:t>
      </w:r>
      <w:r w:rsidR="005F3224" w:rsidRPr="002C0A71">
        <w:rPr>
          <w:rFonts w:ascii="Book Antiqua" w:hAnsi="Book Antiqua" w:cs="Times New Roman"/>
          <w:sz w:val="24"/>
          <w:szCs w:val="24"/>
          <w:lang w:val="en-US"/>
        </w:rPr>
        <w:t xml:space="preserve">The </w:t>
      </w:r>
      <w:r w:rsidR="005F3224" w:rsidRPr="002C0A71">
        <w:rPr>
          <w:rFonts w:ascii="Book Antiqua" w:hAnsi="Book Antiqua" w:cs="Times New Roman"/>
          <w:sz w:val="24"/>
          <w:szCs w:val="24"/>
          <w:lang w:val="en-US"/>
        </w:rPr>
        <w:lastRenderedPageBreak/>
        <w:t xml:space="preserve">majority of were done in </w:t>
      </w:r>
      <w:r w:rsidRPr="002C0A71">
        <w:rPr>
          <w:rFonts w:ascii="Book Antiqua" w:hAnsi="Book Antiqua" w:cs="Times New Roman"/>
          <w:sz w:val="24"/>
          <w:szCs w:val="24"/>
          <w:lang w:val="en-US"/>
        </w:rPr>
        <w:t xml:space="preserve">Asia, one study analyzed a large population database in the USA and two papers report the data from central Europe. The data presented in these studies are very heterogeneous. In three out of seven </w:t>
      </w:r>
      <w:r w:rsidR="005F3224" w:rsidRPr="002C0A71">
        <w:rPr>
          <w:rFonts w:ascii="Book Antiqua" w:hAnsi="Book Antiqua" w:cs="Times New Roman"/>
          <w:sz w:val="24"/>
          <w:szCs w:val="24"/>
          <w:lang w:val="en-US"/>
        </w:rPr>
        <w:t>asian studies</w:t>
      </w:r>
      <w:r w:rsidR="00805D75" w:rsidRPr="002C0A71">
        <w:rPr>
          <w:rFonts w:ascii="Book Antiqua" w:hAnsi="Book Antiqua" w:cs="Times New Roman"/>
          <w:sz w:val="24"/>
          <w:szCs w:val="24"/>
          <w:lang w:val="en-US"/>
        </w:rPr>
        <w:t>,</w:t>
      </w:r>
      <w:r w:rsidRPr="002C0A71">
        <w:rPr>
          <w:rFonts w:ascii="Book Antiqua" w:hAnsi="Book Antiqua" w:cs="Times New Roman"/>
          <w:sz w:val="24"/>
          <w:szCs w:val="24"/>
          <w:lang w:val="en-US"/>
        </w:rPr>
        <w:t xml:space="preserve"> authors reported an inverse correlation between the prevalence of MetS and CHB in the whole cohort</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6</w:t>
      </w:r>
      <w:r w:rsidR="00033538" w:rsidRPr="002C0A71">
        <w:rPr>
          <w:rFonts w:ascii="Book Antiqua" w:hAnsi="Book Antiqua" w:cs="Times New Roman"/>
          <w:sz w:val="24"/>
          <w:szCs w:val="24"/>
          <w:vertAlign w:val="superscript"/>
          <w:lang w:val="en-US" w:eastAsia="zh-CN"/>
        </w:rPr>
        <w:t>-</w:t>
      </w:r>
      <w:r w:rsidRPr="002C0A71">
        <w:rPr>
          <w:rFonts w:ascii="Book Antiqua" w:hAnsi="Book Antiqua" w:cs="Times New Roman"/>
          <w:sz w:val="24"/>
          <w:szCs w:val="24"/>
          <w:vertAlign w:val="superscript"/>
          <w:lang w:val="en-US"/>
        </w:rPr>
        <w:t>8</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lang w:val="en-US"/>
        </w:rPr>
        <w:t xml:space="preserve">. In the next two Asian </w:t>
      </w:r>
      <w:r w:rsidR="00805D75" w:rsidRPr="002C0A71">
        <w:rPr>
          <w:rFonts w:ascii="Book Antiqua" w:hAnsi="Book Antiqua" w:cs="Times New Roman"/>
          <w:sz w:val="24"/>
          <w:szCs w:val="24"/>
          <w:lang w:val="en-US"/>
        </w:rPr>
        <w:t>studies,</w:t>
      </w:r>
      <w:r w:rsidRPr="002C0A71">
        <w:rPr>
          <w:rFonts w:ascii="Book Antiqua" w:hAnsi="Book Antiqua" w:cs="Times New Roman"/>
          <w:sz w:val="24"/>
          <w:szCs w:val="24"/>
          <w:lang w:val="en-US"/>
        </w:rPr>
        <w:t xml:space="preserve"> this inverse correlation between CHB and MetS was present, after adjustment, only in males, while no correlation was observed in females</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10,15</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lang w:val="en-US"/>
        </w:rPr>
        <w:t>. One study did not found any association between the prevalence of these two diseases</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9</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lang w:val="en-US"/>
        </w:rPr>
        <w:t>, and in the retrospective cohort from Shanghai authors found that patients with CHB had a higher prevalence of metabolic syndrome compared to the uninfected controls</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12</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lang w:val="en-US"/>
        </w:rPr>
        <w:t xml:space="preserve">. The study from United </w:t>
      </w:r>
      <w:r w:rsidR="00805D75" w:rsidRPr="002C0A71">
        <w:rPr>
          <w:rFonts w:ascii="Book Antiqua" w:hAnsi="Book Antiqua" w:cs="Times New Roman"/>
          <w:sz w:val="24"/>
          <w:szCs w:val="24"/>
          <w:lang w:val="en-US"/>
        </w:rPr>
        <w:t>States</w:t>
      </w:r>
      <w:r w:rsidRPr="002C0A71">
        <w:rPr>
          <w:rFonts w:ascii="Book Antiqua" w:hAnsi="Book Antiqua" w:cs="Times New Roman"/>
          <w:sz w:val="24"/>
          <w:szCs w:val="24"/>
          <w:lang w:val="en-US"/>
        </w:rPr>
        <w:t xml:space="preserve"> that evaluated the proposed relationship in the large population database (NHANES III) found previously documented inverse correlation in the whole cohort and males, however this correlation was not present in women. The results were adjusted for race and other confounders, however it is prudent to mention that roughly 80% of controls were non-hispanic whites, but the prevalence of hepatitis B was higher in other races</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11</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lang w:val="en-US"/>
        </w:rPr>
        <w:t>. Although not mentioned specifically in this study, it is known that a significant proportion of CHB patients in the USA is of Asian descent</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16</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lang w:val="en-US"/>
        </w:rPr>
        <w:t xml:space="preserve">. No relationship between CHB and MetS was found in both studies from Europe, however, the study by Janicko </w:t>
      </w:r>
      <w:r w:rsidR="00033538" w:rsidRPr="002C0A71">
        <w:rPr>
          <w:rFonts w:ascii="Book Antiqua" w:hAnsi="Book Antiqua" w:cs="Times New Roman"/>
          <w:i/>
          <w:sz w:val="24"/>
          <w:szCs w:val="24"/>
          <w:lang w:val="en-US"/>
        </w:rPr>
        <w:t>et al</w:t>
      </w:r>
      <w:r w:rsidR="00033538" w:rsidRPr="002C0A71">
        <w:rPr>
          <w:rFonts w:ascii="Book Antiqua" w:hAnsi="Book Antiqua" w:cs="Times New Roman"/>
          <w:sz w:val="24"/>
          <w:szCs w:val="24"/>
          <w:vertAlign w:val="superscript"/>
          <w:lang w:val="en-US"/>
        </w:rPr>
        <w:t>[13,14]</w:t>
      </w:r>
      <w:r w:rsidRPr="002C0A71">
        <w:rPr>
          <w:rFonts w:ascii="Book Antiqua" w:hAnsi="Book Antiqua" w:cs="Times New Roman"/>
          <w:sz w:val="24"/>
          <w:szCs w:val="24"/>
          <w:lang w:val="en-US"/>
        </w:rPr>
        <w:t xml:space="preserve"> included only very</w:t>
      </w:r>
      <w:r w:rsidR="005F3224" w:rsidRPr="002C0A71">
        <w:rPr>
          <w:rFonts w:ascii="Book Antiqua" w:hAnsi="Book Antiqua" w:cs="Times New Roman"/>
          <w:sz w:val="24"/>
          <w:szCs w:val="24"/>
          <w:lang w:val="en-US"/>
        </w:rPr>
        <w:t xml:space="preserve"> specific young Roma population</w:t>
      </w:r>
      <w:r w:rsidR="00203E1C" w:rsidRPr="002C0A71">
        <w:rPr>
          <w:rFonts w:ascii="Book Antiqua" w:hAnsi="Book Antiqua" w:cs="Times New Roman"/>
          <w:sz w:val="24"/>
          <w:szCs w:val="24"/>
          <w:lang w:val="en-US"/>
        </w:rPr>
        <w:t>, but the second study expanded this population with also majority caucasian population</w:t>
      </w:r>
      <w:r w:rsidRPr="002C0A71">
        <w:rPr>
          <w:rFonts w:ascii="Book Antiqua" w:hAnsi="Book Antiqua" w:cs="Times New Roman"/>
          <w:sz w:val="24"/>
          <w:szCs w:val="24"/>
          <w:lang w:val="en-US"/>
        </w:rPr>
        <w:t>. A meta-analysis of four, previously mentioned studies from Asia</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6,8</w:t>
      </w:r>
      <w:r w:rsidR="00033538" w:rsidRPr="002C0A71">
        <w:rPr>
          <w:rFonts w:ascii="Book Antiqua" w:hAnsi="Book Antiqua" w:cs="Times New Roman"/>
          <w:sz w:val="24"/>
          <w:szCs w:val="24"/>
          <w:vertAlign w:val="superscript"/>
          <w:lang w:val="en-US" w:eastAsia="zh-CN"/>
        </w:rPr>
        <w:t>-1</w:t>
      </w:r>
      <w:r w:rsidRPr="002C0A71">
        <w:rPr>
          <w:rFonts w:ascii="Book Antiqua" w:hAnsi="Book Antiqua" w:cs="Times New Roman"/>
          <w:sz w:val="24"/>
          <w:szCs w:val="24"/>
          <w:vertAlign w:val="superscript"/>
          <w:lang w:val="en-US"/>
        </w:rPr>
        <w:t>0</w:t>
      </w:r>
      <w:r w:rsidR="005F3224"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lang w:val="en-US"/>
        </w:rPr>
        <w:t xml:space="preserve"> was performed by Wang </w:t>
      </w:r>
      <w:r w:rsidR="00033538" w:rsidRPr="002C0A71">
        <w:rPr>
          <w:rFonts w:ascii="Book Antiqua" w:hAnsi="Book Antiqua" w:cs="Times New Roman"/>
          <w:i/>
          <w:sz w:val="24"/>
          <w:szCs w:val="24"/>
          <w:lang w:val="en-US"/>
        </w:rPr>
        <w:t>et al</w:t>
      </w:r>
      <w:r w:rsidR="001617C0" w:rsidRPr="001617C0">
        <w:rPr>
          <w:rFonts w:ascii="Book Antiqua" w:hAnsi="Book Antiqua" w:cs="Times New Roman" w:hint="eastAsia"/>
          <w:sz w:val="24"/>
          <w:szCs w:val="24"/>
          <w:vertAlign w:val="superscript"/>
          <w:lang w:val="en-US" w:eastAsia="zh-CN"/>
        </w:rPr>
        <w:t>[17]</w:t>
      </w:r>
      <w:r w:rsidR="00033538" w:rsidRPr="002C0A71">
        <w:rPr>
          <w:rFonts w:ascii="Book Antiqua" w:hAnsi="Book Antiqua" w:cs="Times New Roman"/>
          <w:i/>
          <w:sz w:val="24"/>
          <w:szCs w:val="24"/>
          <w:lang w:val="en-US"/>
        </w:rPr>
        <w:t>.</w:t>
      </w:r>
      <w:r w:rsidRPr="002C0A71">
        <w:rPr>
          <w:rFonts w:ascii="Book Antiqua" w:hAnsi="Book Antiqua" w:cs="Times New Roman"/>
          <w:sz w:val="24"/>
          <w:szCs w:val="24"/>
          <w:lang w:val="en-US"/>
        </w:rPr>
        <w:t xml:space="preserve"> </w:t>
      </w:r>
      <w:r w:rsidR="00033538" w:rsidRPr="002C0A71">
        <w:rPr>
          <w:rFonts w:ascii="Book Antiqua" w:hAnsi="Book Antiqua" w:cs="Times New Roman"/>
          <w:sz w:val="24"/>
          <w:szCs w:val="24"/>
          <w:lang w:val="en-US"/>
        </w:rPr>
        <w:t>Altogether, authors included 10</w:t>
      </w:r>
      <w:r w:rsidRPr="002C0A71">
        <w:rPr>
          <w:rFonts w:ascii="Book Antiqua" w:hAnsi="Book Antiqua" w:cs="Times New Roman"/>
          <w:sz w:val="24"/>
          <w:szCs w:val="24"/>
          <w:lang w:val="en-US"/>
        </w:rPr>
        <w:t>015 patients with CHB and 79 475 controls. Despite the findings of the original studies, no difference in the prevalence of MetS in the CHB patients and controls was found (OR</w:t>
      </w:r>
      <w:r w:rsidR="002C0A71" w:rsidRPr="002C0A71">
        <w:rPr>
          <w:rFonts w:ascii="Book Antiqua" w:hAnsi="Book Antiqua" w:cs="Times New Roman"/>
          <w:sz w:val="24"/>
          <w:szCs w:val="24"/>
          <w:lang w:val="en-US"/>
        </w:rPr>
        <w:t xml:space="preserve"> </w:t>
      </w:r>
      <w:r w:rsidR="00033538" w:rsidRPr="002C0A71">
        <w:rPr>
          <w:rStyle w:val="apple-converted-space"/>
          <w:rFonts w:ascii="Book Antiqua" w:hAnsi="Book Antiqua" w:cs="Times New Roman"/>
          <w:sz w:val="24"/>
          <w:szCs w:val="24"/>
          <w:shd w:val="clear" w:color="auto" w:fill="FFFFFF"/>
          <w:lang w:val="en-US" w:eastAsia="zh-CN"/>
        </w:rPr>
        <w:t xml:space="preserve">= </w:t>
      </w:r>
      <w:r w:rsidRPr="002C0A71">
        <w:rPr>
          <w:rFonts w:ascii="Book Antiqua" w:hAnsi="Book Antiqua" w:cs="Times New Roman"/>
          <w:sz w:val="24"/>
          <w:szCs w:val="24"/>
          <w:shd w:val="clear" w:color="auto" w:fill="FFFFFF"/>
          <w:lang w:val="en-US"/>
        </w:rPr>
        <w:t>0.82; 95%</w:t>
      </w:r>
      <w:r w:rsidR="00033538" w:rsidRPr="002C0A71">
        <w:rPr>
          <w:rFonts w:ascii="Book Antiqua" w:hAnsi="Book Antiqua" w:cs="Times New Roman"/>
          <w:sz w:val="24"/>
          <w:szCs w:val="24"/>
          <w:shd w:val="clear" w:color="auto" w:fill="FFFFFF"/>
          <w:lang w:val="en-US" w:eastAsia="zh-CN"/>
        </w:rPr>
        <w:t xml:space="preserve">CI: </w:t>
      </w:r>
      <w:r w:rsidRPr="002C0A71">
        <w:rPr>
          <w:rFonts w:ascii="Book Antiqua" w:hAnsi="Book Antiqua" w:cs="Times New Roman"/>
          <w:sz w:val="24"/>
          <w:szCs w:val="24"/>
          <w:shd w:val="clear" w:color="auto" w:fill="FFFFFF"/>
          <w:lang w:val="en-US"/>
        </w:rPr>
        <w:t>0.66–1.02 by random effect model; heterogeneity: I-squared 84.8%)</w:t>
      </w:r>
      <w:r w:rsidR="005F3224" w:rsidRPr="002C0A71">
        <w:rPr>
          <w:rFonts w:ascii="Book Antiqua" w:hAnsi="Book Antiqua" w:cs="Times New Roman"/>
          <w:sz w:val="24"/>
          <w:szCs w:val="24"/>
          <w:shd w:val="clear" w:color="auto" w:fill="FFFFFF"/>
          <w:vertAlign w:val="superscript"/>
          <w:lang w:val="en-US"/>
        </w:rPr>
        <w:t>[</w:t>
      </w:r>
      <w:r w:rsidRPr="002C0A71">
        <w:rPr>
          <w:rStyle w:val="apple-converted-space"/>
          <w:rFonts w:ascii="Book Antiqua" w:hAnsi="Book Antiqua" w:cs="Times New Roman"/>
          <w:sz w:val="24"/>
          <w:szCs w:val="24"/>
          <w:shd w:val="clear" w:color="auto" w:fill="FFFFFF"/>
          <w:vertAlign w:val="superscript"/>
          <w:lang w:val="en-US"/>
        </w:rPr>
        <w:t>17</w:t>
      </w:r>
      <w:r w:rsidR="005F3224" w:rsidRPr="002C0A71">
        <w:rPr>
          <w:rStyle w:val="apple-converted-space"/>
          <w:rFonts w:ascii="Book Antiqua" w:hAnsi="Book Antiqua" w:cs="Times New Roman"/>
          <w:sz w:val="24"/>
          <w:szCs w:val="24"/>
          <w:shd w:val="clear" w:color="auto" w:fill="FFFFFF"/>
          <w:vertAlign w:val="superscript"/>
          <w:lang w:val="en-US"/>
        </w:rPr>
        <w:t>]</w:t>
      </w:r>
      <w:r w:rsidRPr="002C0A71">
        <w:rPr>
          <w:rStyle w:val="apple-converted-space"/>
          <w:rFonts w:ascii="Book Antiqua" w:hAnsi="Book Antiqua" w:cs="Times New Roman"/>
          <w:sz w:val="24"/>
          <w:szCs w:val="24"/>
          <w:shd w:val="clear" w:color="auto" w:fill="FFFFFF"/>
          <w:lang w:val="en-US"/>
        </w:rPr>
        <w:t xml:space="preserve">. </w:t>
      </w:r>
    </w:p>
    <w:p w:rsidR="00AC4DD3" w:rsidRPr="002C0A71" w:rsidRDefault="00AC4DD3" w:rsidP="007E52C8">
      <w:pPr>
        <w:adjustRightInd w:val="0"/>
        <w:snapToGrid w:val="0"/>
        <w:spacing w:after="0" w:line="360" w:lineRule="auto"/>
        <w:ind w:firstLineChars="100" w:firstLine="240"/>
        <w:jc w:val="both"/>
        <w:rPr>
          <w:rStyle w:val="apple-converted-space"/>
          <w:rFonts w:ascii="Book Antiqua" w:hAnsi="Book Antiqua" w:cs="Times New Roman"/>
          <w:sz w:val="24"/>
          <w:szCs w:val="24"/>
          <w:shd w:val="clear" w:color="auto" w:fill="FFFFFF"/>
          <w:lang w:val="en-US"/>
        </w:rPr>
      </w:pPr>
      <w:r w:rsidRPr="002C0A71">
        <w:rPr>
          <w:rStyle w:val="apple-converted-space"/>
          <w:rFonts w:ascii="Book Antiqua" w:hAnsi="Book Antiqua" w:cs="Times New Roman"/>
          <w:sz w:val="24"/>
          <w:szCs w:val="24"/>
          <w:shd w:val="clear" w:color="auto" w:fill="FFFFFF"/>
          <w:lang w:val="en-US"/>
        </w:rPr>
        <w:t xml:space="preserve">As is evident from the conflicting results of published studies, currently no clear relationship between CHB and MetS prevalence could be established. </w:t>
      </w:r>
      <w:r w:rsidR="00805D75" w:rsidRPr="002C0A71">
        <w:rPr>
          <w:rStyle w:val="apple-converted-space"/>
          <w:rFonts w:ascii="Book Antiqua" w:hAnsi="Book Antiqua" w:cs="Times New Roman"/>
          <w:sz w:val="24"/>
          <w:szCs w:val="24"/>
          <w:shd w:val="clear" w:color="auto" w:fill="FFFFFF"/>
          <w:lang w:val="en-US"/>
        </w:rPr>
        <w:t>However,</w:t>
      </w:r>
      <w:r w:rsidRPr="002C0A71">
        <w:rPr>
          <w:rStyle w:val="apple-converted-space"/>
          <w:rFonts w:ascii="Book Antiqua" w:hAnsi="Book Antiqua" w:cs="Times New Roman"/>
          <w:sz w:val="24"/>
          <w:szCs w:val="24"/>
          <w:shd w:val="clear" w:color="auto" w:fill="FFFFFF"/>
          <w:lang w:val="en-US"/>
        </w:rPr>
        <w:t xml:space="preserve"> it is necessary to note that male population with CHB may have lower prevalence of MetS and the prevalence of MetS increases with age not only in uninfected patient</w:t>
      </w:r>
      <w:r w:rsidR="002C65D6" w:rsidRPr="002C0A71">
        <w:rPr>
          <w:rStyle w:val="apple-converted-space"/>
          <w:rFonts w:ascii="Book Antiqua" w:hAnsi="Book Antiqua" w:cs="Times New Roman"/>
          <w:sz w:val="24"/>
          <w:szCs w:val="24"/>
          <w:shd w:val="clear" w:color="auto" w:fill="FFFFFF"/>
          <w:lang w:val="en-US"/>
        </w:rPr>
        <w:t>s but also in patients with CHB</w:t>
      </w:r>
      <w:r w:rsidR="002C65D6" w:rsidRPr="002C0A71">
        <w:rPr>
          <w:rStyle w:val="apple-converted-space"/>
          <w:rFonts w:ascii="Book Antiqua" w:hAnsi="Book Antiqua" w:cs="Times New Roman"/>
          <w:sz w:val="24"/>
          <w:szCs w:val="24"/>
          <w:shd w:val="clear" w:color="auto" w:fill="FFFFFF"/>
          <w:vertAlign w:val="superscript"/>
          <w:lang w:val="en-US"/>
        </w:rPr>
        <w:t>[</w:t>
      </w:r>
      <w:r w:rsidRPr="002C0A71">
        <w:rPr>
          <w:rStyle w:val="apple-converted-space"/>
          <w:rFonts w:ascii="Book Antiqua" w:hAnsi="Book Antiqua" w:cs="Times New Roman"/>
          <w:sz w:val="24"/>
          <w:szCs w:val="24"/>
          <w:shd w:val="clear" w:color="auto" w:fill="FFFFFF"/>
          <w:vertAlign w:val="superscript"/>
          <w:lang w:val="en-US"/>
        </w:rPr>
        <w:t>13</w:t>
      </w:r>
      <w:r w:rsidR="002C65D6" w:rsidRPr="002C0A71">
        <w:rPr>
          <w:rStyle w:val="apple-converted-space"/>
          <w:rFonts w:ascii="Book Antiqua" w:hAnsi="Book Antiqua" w:cs="Times New Roman"/>
          <w:sz w:val="24"/>
          <w:szCs w:val="24"/>
          <w:shd w:val="clear" w:color="auto" w:fill="FFFFFF"/>
          <w:vertAlign w:val="superscript"/>
          <w:lang w:val="en-US"/>
        </w:rPr>
        <w:t>]</w:t>
      </w:r>
      <w:r w:rsidRPr="002C0A71">
        <w:rPr>
          <w:rStyle w:val="apple-converted-space"/>
          <w:rFonts w:ascii="Book Antiqua" w:hAnsi="Book Antiqua" w:cs="Times New Roman"/>
          <w:sz w:val="24"/>
          <w:szCs w:val="24"/>
          <w:shd w:val="clear" w:color="auto" w:fill="FFFFFF"/>
          <w:lang w:val="en-US"/>
        </w:rPr>
        <w:t xml:space="preserve">. </w:t>
      </w:r>
    </w:p>
    <w:p w:rsidR="00AC4DD3" w:rsidRPr="002C0A71" w:rsidRDefault="00AC4DD3" w:rsidP="007E52C8">
      <w:pPr>
        <w:adjustRightInd w:val="0"/>
        <w:snapToGrid w:val="0"/>
        <w:spacing w:after="0" w:line="360" w:lineRule="auto"/>
        <w:ind w:firstLineChars="100" w:firstLine="240"/>
        <w:jc w:val="both"/>
        <w:rPr>
          <w:rFonts w:ascii="Book Antiqua" w:hAnsi="Book Antiqua" w:cs="Times New Roman"/>
          <w:sz w:val="24"/>
          <w:szCs w:val="24"/>
          <w:lang w:val="en-US"/>
        </w:rPr>
      </w:pPr>
      <w:r w:rsidRPr="002C0A71">
        <w:rPr>
          <w:rFonts w:ascii="Book Antiqua" w:hAnsi="Book Antiqua" w:cs="Times New Roman"/>
          <w:sz w:val="24"/>
          <w:szCs w:val="24"/>
          <w:lang w:val="en-US"/>
        </w:rPr>
        <w:lastRenderedPageBreak/>
        <w:t>The presence of antibodies against HBV core antigen (antiHBc) without HBsAg positivity signifies previous contact with hepatitis B. Four studies examined the relationship between antiHBc positivity and the presence of MetS. In the NHANES III cohort no difference in the MetS prevalence between antiHBc positive patients and controls was found (OR</w:t>
      </w:r>
      <w:r w:rsidR="00033538" w:rsidRPr="002C0A71">
        <w:rPr>
          <w:rFonts w:ascii="Book Antiqua" w:hAnsi="Book Antiqua" w:cs="Times New Roman"/>
          <w:sz w:val="24"/>
          <w:szCs w:val="24"/>
          <w:lang w:val="en-US" w:eastAsia="zh-CN"/>
        </w:rPr>
        <w:t xml:space="preserve"> =</w:t>
      </w:r>
      <w:r w:rsidRPr="002C0A71">
        <w:rPr>
          <w:rFonts w:ascii="Book Antiqua" w:hAnsi="Book Antiqua" w:cs="Times New Roman"/>
          <w:sz w:val="24"/>
          <w:szCs w:val="24"/>
          <w:lang w:val="en-US"/>
        </w:rPr>
        <w:t xml:space="preserve"> 0.87, </w:t>
      </w:r>
      <w:r w:rsidR="00033538" w:rsidRPr="002C0A71">
        <w:rPr>
          <w:rFonts w:ascii="Book Antiqua" w:hAnsi="Book Antiqua" w:cs="Times New Roman"/>
          <w:sz w:val="24"/>
          <w:szCs w:val="24"/>
          <w:lang w:val="en-US"/>
        </w:rPr>
        <w:t>95%CI:</w:t>
      </w:r>
      <w:r w:rsidRPr="002C0A71">
        <w:rPr>
          <w:rFonts w:ascii="Book Antiqua" w:hAnsi="Book Antiqua" w:cs="Times New Roman"/>
          <w:sz w:val="24"/>
          <w:szCs w:val="24"/>
          <w:lang w:val="en-US"/>
        </w:rPr>
        <w:t xml:space="preserve"> 0.69-1.08, adjusted for age, sex, race, smoking and a</w:t>
      </w:r>
      <w:r w:rsidR="002C65D6" w:rsidRPr="002C0A71">
        <w:rPr>
          <w:rFonts w:ascii="Book Antiqua" w:hAnsi="Book Antiqua" w:cs="Times New Roman"/>
          <w:sz w:val="24"/>
          <w:szCs w:val="24"/>
          <w:lang w:val="en-US"/>
        </w:rPr>
        <w:t>lcohol status)</w:t>
      </w:r>
      <w:r w:rsidR="002C65D6"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11</w:t>
      </w:r>
      <w:r w:rsidR="002C65D6"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lang w:val="en-US"/>
        </w:rPr>
        <w:t xml:space="preserve">. Another </w:t>
      </w:r>
      <w:r w:rsidR="002C65D6" w:rsidRPr="002C0A71">
        <w:rPr>
          <w:rFonts w:ascii="Book Antiqua" w:hAnsi="Book Antiqua" w:cs="Times New Roman"/>
          <w:sz w:val="24"/>
          <w:szCs w:val="24"/>
          <w:lang w:val="en-US"/>
        </w:rPr>
        <w:t xml:space="preserve">cross-sectional </w:t>
      </w:r>
      <w:r w:rsidRPr="002C0A71">
        <w:rPr>
          <w:rFonts w:ascii="Book Antiqua" w:hAnsi="Book Antiqua" w:cs="Times New Roman"/>
          <w:sz w:val="24"/>
          <w:szCs w:val="24"/>
          <w:lang w:val="en-US"/>
        </w:rPr>
        <w:t>study from Taiwan included 8226 subjects with mean age 19.2</w:t>
      </w:r>
      <w:r w:rsidR="00033538" w:rsidRPr="002C0A71">
        <w:rPr>
          <w:rFonts w:ascii="Book Antiqua" w:hAnsi="Book Antiqua" w:cs="Times New Roman"/>
          <w:sz w:val="24"/>
          <w:szCs w:val="24"/>
          <w:lang w:val="en-US"/>
        </w:rPr>
        <w:t xml:space="preserve"> ± </w:t>
      </w:r>
      <w:r w:rsidRPr="002C0A71">
        <w:rPr>
          <w:rFonts w:ascii="Book Antiqua" w:hAnsi="Book Antiqua" w:cs="Times New Roman"/>
          <w:sz w:val="24"/>
          <w:szCs w:val="24"/>
          <w:lang w:val="en-US"/>
        </w:rPr>
        <w:t>2.3 years. AntiHBc positive patients in this study had 58% higher risk of having MetS</w:t>
      </w:r>
      <w:r w:rsidR="00033538" w:rsidRPr="002C0A71">
        <w:rPr>
          <w:rFonts w:ascii="Book Antiqua" w:hAnsi="Book Antiqua" w:cs="Times New Roman"/>
          <w:sz w:val="24"/>
          <w:szCs w:val="24"/>
          <w:lang w:val="en-US" w:eastAsia="zh-CN"/>
        </w:rPr>
        <w:t xml:space="preserve"> </w:t>
      </w:r>
      <w:r w:rsidRPr="002C0A71">
        <w:rPr>
          <w:rFonts w:ascii="Book Antiqua" w:hAnsi="Book Antiqua" w:cs="Times New Roman"/>
          <w:sz w:val="24"/>
          <w:szCs w:val="24"/>
          <w:lang w:val="en-US"/>
        </w:rPr>
        <w:t>(</w:t>
      </w:r>
      <w:r w:rsidR="00033538" w:rsidRPr="002C0A71">
        <w:rPr>
          <w:rFonts w:ascii="Book Antiqua" w:hAnsi="Book Antiqua" w:cs="Times New Roman"/>
          <w:i/>
          <w:sz w:val="24"/>
          <w:szCs w:val="24"/>
          <w:lang w:val="en-US"/>
        </w:rPr>
        <w:t xml:space="preserve">P </w:t>
      </w:r>
      <w:r w:rsidR="00033538" w:rsidRPr="002C0A71">
        <w:rPr>
          <w:rFonts w:ascii="Times New Roman" w:hAnsi="Times New Roman" w:cs="Times New Roman"/>
          <w:i/>
          <w:sz w:val="24"/>
          <w:szCs w:val="24"/>
          <w:lang w:val="en-US"/>
        </w:rPr>
        <w:t>˂</w:t>
      </w:r>
      <w:r w:rsidR="00033538" w:rsidRPr="002C0A71">
        <w:rPr>
          <w:rFonts w:ascii="Book Antiqua" w:hAnsi="Book Antiqua" w:cs="Times New Roman"/>
          <w:i/>
          <w:sz w:val="24"/>
          <w:szCs w:val="24"/>
          <w:lang w:val="en-US"/>
        </w:rPr>
        <w:t xml:space="preserve"> </w:t>
      </w:r>
      <w:r w:rsidRPr="002C0A71">
        <w:rPr>
          <w:rFonts w:ascii="Book Antiqua" w:hAnsi="Book Antiqua" w:cs="Times New Roman"/>
          <w:sz w:val="24"/>
          <w:szCs w:val="24"/>
          <w:lang w:val="en-US"/>
        </w:rPr>
        <w:t>0.05)</w:t>
      </w:r>
      <w:r w:rsidR="002C65D6"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18</w:t>
      </w:r>
      <w:r w:rsidR="002C65D6"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lang w:val="en-US"/>
        </w:rPr>
        <w:t xml:space="preserve">. Similarly, antiHBc positive subjects had higher prevalence of MetS compared to antiHBc negative controls (29.8% resp. 22%, </w:t>
      </w:r>
      <w:r w:rsidR="00033538" w:rsidRPr="002C0A71">
        <w:rPr>
          <w:rFonts w:ascii="Book Antiqua" w:hAnsi="Book Antiqua" w:cs="Times New Roman"/>
          <w:i/>
          <w:sz w:val="24"/>
          <w:szCs w:val="24"/>
          <w:lang w:val="en-US"/>
        </w:rPr>
        <w:t xml:space="preserve">P = </w:t>
      </w:r>
      <w:r w:rsidRPr="002C0A71">
        <w:rPr>
          <w:rFonts w:ascii="Book Antiqua" w:hAnsi="Book Antiqua" w:cs="Times New Roman"/>
          <w:sz w:val="24"/>
          <w:szCs w:val="24"/>
          <w:lang w:val="en-US"/>
        </w:rPr>
        <w:t xml:space="preserve">0.008) also in the study from central Europe. </w:t>
      </w:r>
      <w:r w:rsidR="00805D75" w:rsidRPr="002C0A71">
        <w:rPr>
          <w:rFonts w:ascii="Book Antiqua" w:hAnsi="Book Antiqua" w:cs="Times New Roman"/>
          <w:sz w:val="24"/>
          <w:szCs w:val="24"/>
          <w:lang w:val="en-US"/>
        </w:rPr>
        <w:t>However,</w:t>
      </w:r>
      <w:r w:rsidRPr="002C0A71">
        <w:rPr>
          <w:rFonts w:ascii="Book Antiqua" w:hAnsi="Book Antiqua" w:cs="Times New Roman"/>
          <w:sz w:val="24"/>
          <w:szCs w:val="24"/>
          <w:lang w:val="en-US"/>
        </w:rPr>
        <w:t xml:space="preserve"> antiHBc positive patients were also significantly older compared to antiHBc negative patients</w:t>
      </w:r>
      <w:r w:rsidR="002C65D6"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13</w:t>
      </w:r>
      <w:r w:rsidR="002C65D6"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lang w:val="en-US"/>
        </w:rPr>
        <w:t>. In the specific population of young Roma people, no significant difference in the MetS prevalence w</w:t>
      </w:r>
      <w:r w:rsidR="002C65D6" w:rsidRPr="002C0A71">
        <w:rPr>
          <w:rFonts w:ascii="Book Antiqua" w:hAnsi="Book Antiqua" w:cs="Times New Roman"/>
          <w:sz w:val="24"/>
          <w:szCs w:val="24"/>
          <w:lang w:val="en-US"/>
        </w:rPr>
        <w:t>as found</w:t>
      </w:r>
      <w:r w:rsidR="00033538" w:rsidRPr="002C0A71">
        <w:rPr>
          <w:rFonts w:ascii="Book Antiqua" w:hAnsi="Book Antiqua" w:cs="Times New Roman"/>
          <w:sz w:val="24"/>
          <w:szCs w:val="24"/>
          <w:lang w:val="en-US" w:eastAsia="zh-CN"/>
        </w:rPr>
        <w:t xml:space="preserve"> </w:t>
      </w:r>
      <w:r w:rsidR="002C65D6" w:rsidRPr="002C0A71">
        <w:rPr>
          <w:rFonts w:ascii="Book Antiqua" w:hAnsi="Book Antiqua" w:cs="Times New Roman"/>
          <w:sz w:val="24"/>
          <w:szCs w:val="24"/>
          <w:lang w:val="en-US"/>
        </w:rPr>
        <w:t xml:space="preserve">(31.9% </w:t>
      </w:r>
      <w:r w:rsidR="00033538" w:rsidRPr="002C0A71">
        <w:rPr>
          <w:rFonts w:ascii="Book Antiqua" w:hAnsi="Book Antiqua" w:cs="Times New Roman"/>
          <w:i/>
          <w:sz w:val="24"/>
          <w:szCs w:val="24"/>
          <w:lang w:val="en-US" w:eastAsia="zh-CN"/>
        </w:rPr>
        <w:t>vs</w:t>
      </w:r>
      <w:r w:rsidR="002C65D6" w:rsidRPr="002C0A71">
        <w:rPr>
          <w:rFonts w:ascii="Book Antiqua" w:hAnsi="Book Antiqua" w:cs="Times New Roman"/>
          <w:sz w:val="24"/>
          <w:szCs w:val="24"/>
          <w:lang w:val="en-US"/>
        </w:rPr>
        <w:t xml:space="preserve"> 26.7%, NS)</w:t>
      </w:r>
      <w:r w:rsidR="002C65D6"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14</w:t>
      </w:r>
      <w:r w:rsidR="002C65D6"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lang w:val="en-US"/>
        </w:rPr>
        <w:t>.</w:t>
      </w:r>
    </w:p>
    <w:p w:rsidR="00AC4DD3" w:rsidRPr="002C0A71" w:rsidRDefault="00AC4DD3" w:rsidP="007E52C8">
      <w:pPr>
        <w:adjustRightInd w:val="0"/>
        <w:snapToGrid w:val="0"/>
        <w:spacing w:after="0" w:line="360" w:lineRule="auto"/>
        <w:ind w:firstLineChars="100" w:firstLine="240"/>
        <w:jc w:val="both"/>
        <w:rPr>
          <w:rFonts w:ascii="Book Antiqua" w:hAnsi="Book Antiqua" w:cs="Times New Roman"/>
          <w:sz w:val="24"/>
          <w:szCs w:val="24"/>
          <w:lang w:val="en-US"/>
        </w:rPr>
      </w:pPr>
      <w:r w:rsidRPr="002C0A71">
        <w:rPr>
          <w:rFonts w:ascii="Book Antiqua" w:hAnsi="Book Antiqua" w:cs="Times New Roman"/>
          <w:sz w:val="24"/>
          <w:szCs w:val="24"/>
          <w:lang w:val="en-US"/>
        </w:rPr>
        <w:t xml:space="preserve">Very limited data suggest lower prevalence of MetS in subjects vaccinated against hepatitis B. In the above mentioned study from Taiwan, antiHBs positive, antiHBc negative subjects had lower prevalence of MetS compared to antiHBs negative controls (OR </w:t>
      </w:r>
      <w:r w:rsidR="00033538" w:rsidRPr="002C0A71">
        <w:rPr>
          <w:rFonts w:ascii="Book Antiqua" w:hAnsi="Book Antiqua" w:cs="Times New Roman"/>
          <w:sz w:val="24"/>
          <w:szCs w:val="24"/>
          <w:lang w:val="en-US" w:eastAsia="zh-CN"/>
        </w:rPr>
        <w:t xml:space="preserve">= </w:t>
      </w:r>
      <w:r w:rsidRPr="002C0A71">
        <w:rPr>
          <w:rFonts w:ascii="Book Antiqua" w:hAnsi="Book Antiqua" w:cs="Times New Roman"/>
          <w:sz w:val="24"/>
          <w:szCs w:val="24"/>
          <w:lang w:val="en-US"/>
        </w:rPr>
        <w:t xml:space="preserve">0.76, </w:t>
      </w:r>
      <w:r w:rsidR="00033538" w:rsidRPr="002C0A71">
        <w:rPr>
          <w:rFonts w:ascii="Book Antiqua" w:hAnsi="Book Antiqua" w:cs="Times New Roman"/>
          <w:sz w:val="24"/>
          <w:szCs w:val="24"/>
          <w:lang w:val="en-US"/>
        </w:rPr>
        <w:t>95%CI:</w:t>
      </w:r>
      <w:r w:rsidRPr="002C0A71">
        <w:rPr>
          <w:rFonts w:ascii="Book Antiqua" w:hAnsi="Book Antiqua" w:cs="Times New Roman"/>
          <w:sz w:val="24"/>
          <w:szCs w:val="24"/>
          <w:lang w:val="en-US"/>
        </w:rPr>
        <w:t xml:space="preserve"> 0.6-0.96, adjusted for age, gender and BMI). Due to the design of the </w:t>
      </w:r>
      <w:r w:rsidR="00805D75" w:rsidRPr="002C0A71">
        <w:rPr>
          <w:rFonts w:ascii="Book Antiqua" w:hAnsi="Book Antiqua" w:cs="Times New Roman"/>
          <w:sz w:val="24"/>
          <w:szCs w:val="24"/>
          <w:lang w:val="en-US"/>
        </w:rPr>
        <w:t>study,</w:t>
      </w:r>
      <w:r w:rsidRPr="002C0A71">
        <w:rPr>
          <w:rFonts w:ascii="Book Antiqua" w:hAnsi="Book Antiqua" w:cs="Times New Roman"/>
          <w:sz w:val="24"/>
          <w:szCs w:val="24"/>
          <w:lang w:val="en-US"/>
        </w:rPr>
        <w:t xml:space="preserve"> it is difficult to determine if this association is only arbitra</w:t>
      </w:r>
      <w:r w:rsidR="002C65D6" w:rsidRPr="002C0A71">
        <w:rPr>
          <w:rFonts w:ascii="Book Antiqua" w:hAnsi="Book Antiqua" w:cs="Times New Roman"/>
          <w:sz w:val="24"/>
          <w:szCs w:val="24"/>
          <w:lang w:val="en-US"/>
        </w:rPr>
        <w:t>ry or has a clinical foundation</w:t>
      </w:r>
      <w:r w:rsidR="002C65D6"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18</w:t>
      </w:r>
      <w:r w:rsidR="002C65D6"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lang w:val="en-US"/>
        </w:rPr>
        <w:t xml:space="preserve">. </w:t>
      </w:r>
    </w:p>
    <w:p w:rsidR="00AC4DD3" w:rsidRPr="002C0A71" w:rsidRDefault="00AC4DD3" w:rsidP="007E52C8">
      <w:pPr>
        <w:adjustRightInd w:val="0"/>
        <w:snapToGrid w:val="0"/>
        <w:spacing w:after="0" w:line="360" w:lineRule="auto"/>
        <w:jc w:val="both"/>
        <w:rPr>
          <w:rFonts w:ascii="Book Antiqua" w:hAnsi="Book Antiqua" w:cs="Times New Roman"/>
          <w:b/>
          <w:bCs/>
          <w:sz w:val="24"/>
          <w:szCs w:val="24"/>
          <w:lang w:val="en-US"/>
        </w:rPr>
      </w:pPr>
    </w:p>
    <w:p w:rsidR="00AC4DD3" w:rsidRPr="002C0A71" w:rsidRDefault="00033538" w:rsidP="007E52C8">
      <w:pPr>
        <w:adjustRightInd w:val="0"/>
        <w:snapToGrid w:val="0"/>
        <w:spacing w:after="0" w:line="360" w:lineRule="auto"/>
        <w:jc w:val="both"/>
        <w:rPr>
          <w:rFonts w:ascii="Book Antiqua" w:hAnsi="Book Antiqua" w:cs="Times New Roman"/>
          <w:b/>
          <w:bCs/>
          <w:sz w:val="24"/>
          <w:szCs w:val="24"/>
          <w:lang w:val="en-US"/>
        </w:rPr>
      </w:pPr>
      <w:r w:rsidRPr="002C0A71">
        <w:rPr>
          <w:rFonts w:ascii="Book Antiqua" w:hAnsi="Book Antiqua" w:cs="Times New Roman"/>
          <w:b/>
          <w:bCs/>
          <w:sz w:val="24"/>
          <w:szCs w:val="24"/>
          <w:lang w:val="en-US"/>
        </w:rPr>
        <w:t>LIPOPROTEIN METABOLISM IN THE PATIENTS WITH CHRONIC HEPATITIS B</w:t>
      </w:r>
    </w:p>
    <w:p w:rsidR="003073C7" w:rsidRPr="002C0A71" w:rsidRDefault="00AC4DD3" w:rsidP="007E52C8">
      <w:pPr>
        <w:adjustRightInd w:val="0"/>
        <w:snapToGrid w:val="0"/>
        <w:spacing w:after="0" w:line="360" w:lineRule="auto"/>
        <w:jc w:val="both"/>
        <w:rPr>
          <w:rFonts w:ascii="Book Antiqua" w:hAnsi="Book Antiqua" w:cs="Times New Roman"/>
          <w:sz w:val="24"/>
          <w:szCs w:val="24"/>
          <w:lang w:val="en-US"/>
        </w:rPr>
      </w:pPr>
      <w:r w:rsidRPr="002C0A71">
        <w:rPr>
          <w:rFonts w:ascii="Book Antiqua" w:hAnsi="Book Antiqua" w:cs="Times New Roman"/>
          <w:sz w:val="24"/>
          <w:szCs w:val="24"/>
          <w:lang w:val="en-US"/>
        </w:rPr>
        <w:t xml:space="preserve">The lipid </w:t>
      </w:r>
      <w:r w:rsidR="00D446B8" w:rsidRPr="002C0A71">
        <w:rPr>
          <w:rFonts w:ascii="Book Antiqua" w:hAnsi="Book Antiqua" w:cs="Times New Roman"/>
          <w:sz w:val="24"/>
          <w:szCs w:val="24"/>
          <w:lang w:val="en-US"/>
        </w:rPr>
        <w:t>profile</w:t>
      </w:r>
      <w:r w:rsidRPr="002C0A71">
        <w:rPr>
          <w:rFonts w:ascii="Book Antiqua" w:hAnsi="Book Antiqua" w:cs="Times New Roman"/>
          <w:sz w:val="24"/>
          <w:szCs w:val="24"/>
          <w:lang w:val="en-US"/>
        </w:rPr>
        <w:t xml:space="preserve"> in the serum of patients with CHB</w:t>
      </w:r>
      <w:r w:rsidR="00D446B8" w:rsidRPr="002C0A71">
        <w:rPr>
          <w:rFonts w:ascii="Book Antiqua" w:hAnsi="Book Antiqua" w:cs="Times New Roman"/>
          <w:sz w:val="24"/>
          <w:szCs w:val="24"/>
          <w:lang w:val="en-US"/>
        </w:rPr>
        <w:t xml:space="preserve"> has recently drawn significant attention</w:t>
      </w:r>
      <w:r w:rsidR="00F90F85"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6</w:t>
      </w:r>
      <w:r w:rsidR="00F90F85"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11,13</w:t>
      </w:r>
      <w:r w:rsidR="00F90F85"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15,19</w:t>
      </w:r>
      <w:r w:rsidR="00F90F85"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22</w:t>
      </w:r>
      <w:r w:rsidR="00F90F85"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lang w:val="en-US"/>
        </w:rPr>
        <w:t xml:space="preserve">. </w:t>
      </w:r>
      <w:r w:rsidR="00D446B8" w:rsidRPr="002C0A71">
        <w:rPr>
          <w:rFonts w:ascii="Book Antiqua" w:hAnsi="Book Antiqua" w:cs="Times New Roman"/>
          <w:sz w:val="24"/>
          <w:szCs w:val="24"/>
          <w:lang w:val="en-US"/>
        </w:rPr>
        <w:t xml:space="preserve">Overview of the published studies is in the </w:t>
      </w:r>
      <w:r w:rsidR="00033538" w:rsidRPr="002C0A71">
        <w:rPr>
          <w:rFonts w:ascii="Book Antiqua" w:hAnsi="Book Antiqua" w:cs="Times New Roman"/>
          <w:sz w:val="24"/>
          <w:szCs w:val="24"/>
          <w:lang w:val="en-US"/>
        </w:rPr>
        <w:t xml:space="preserve">Table </w:t>
      </w:r>
      <w:r w:rsidR="00D446B8" w:rsidRPr="002C0A71">
        <w:rPr>
          <w:rFonts w:ascii="Book Antiqua" w:hAnsi="Book Antiqua" w:cs="Times New Roman"/>
          <w:sz w:val="24"/>
          <w:szCs w:val="24"/>
          <w:lang w:val="en-US"/>
        </w:rPr>
        <w:t>2. The levels of total cholesterol were significantly lower in</w:t>
      </w:r>
      <w:r w:rsidR="005D3CE2" w:rsidRPr="002C0A71">
        <w:rPr>
          <w:rFonts w:ascii="Book Antiqua" w:hAnsi="Book Antiqua" w:cs="Times New Roman"/>
          <w:sz w:val="24"/>
          <w:szCs w:val="24"/>
          <w:lang w:val="en-US"/>
        </w:rPr>
        <w:t xml:space="preserve"> most of the</w:t>
      </w:r>
      <w:r w:rsidR="00D446B8" w:rsidRPr="002C0A71">
        <w:rPr>
          <w:rFonts w:ascii="Book Antiqua" w:hAnsi="Book Antiqua" w:cs="Times New Roman"/>
          <w:sz w:val="24"/>
          <w:szCs w:val="24"/>
          <w:lang w:val="en-US"/>
        </w:rPr>
        <w:t xml:space="preserve"> CHB patients compared to controls in practically all of the published studies. </w:t>
      </w:r>
      <w:r w:rsidR="000B5820" w:rsidRPr="002C0A71">
        <w:rPr>
          <w:rFonts w:ascii="Book Antiqua" w:hAnsi="Book Antiqua" w:cs="Times New Roman"/>
          <w:sz w:val="24"/>
          <w:szCs w:val="24"/>
          <w:lang w:val="en-US"/>
        </w:rPr>
        <w:t xml:space="preserve">Two of the studies reported also lower levels of apolipoprotein B100, which is the principal protein component of low and very </w:t>
      </w:r>
      <w:r w:rsidR="00805D75" w:rsidRPr="002C0A71">
        <w:rPr>
          <w:rFonts w:ascii="Book Antiqua" w:hAnsi="Book Antiqua" w:cs="Times New Roman"/>
          <w:sz w:val="24"/>
          <w:szCs w:val="24"/>
          <w:lang w:val="en-US"/>
        </w:rPr>
        <w:t>low-density</w:t>
      </w:r>
      <w:r w:rsidR="00F90F85" w:rsidRPr="002C0A71">
        <w:rPr>
          <w:rFonts w:ascii="Book Antiqua" w:hAnsi="Book Antiqua" w:cs="Times New Roman"/>
          <w:sz w:val="24"/>
          <w:szCs w:val="24"/>
          <w:lang w:val="en-US"/>
        </w:rPr>
        <w:t xml:space="preserve"> lipoprotein particles</w:t>
      </w:r>
      <w:r w:rsidR="00F90F85" w:rsidRPr="002C0A71">
        <w:rPr>
          <w:rFonts w:ascii="Book Antiqua" w:hAnsi="Book Antiqua" w:cs="Times New Roman"/>
          <w:sz w:val="24"/>
          <w:szCs w:val="24"/>
          <w:vertAlign w:val="superscript"/>
          <w:lang w:val="en-US"/>
        </w:rPr>
        <w:t>[</w:t>
      </w:r>
      <w:r w:rsidR="000B5820" w:rsidRPr="002C0A71">
        <w:rPr>
          <w:rFonts w:ascii="Book Antiqua" w:hAnsi="Book Antiqua" w:cs="Times New Roman"/>
          <w:sz w:val="24"/>
          <w:szCs w:val="24"/>
          <w:vertAlign w:val="superscript"/>
          <w:lang w:val="en-US"/>
        </w:rPr>
        <w:t>13,14</w:t>
      </w:r>
      <w:r w:rsidR="00F90F85" w:rsidRPr="002C0A71">
        <w:rPr>
          <w:rFonts w:ascii="Book Antiqua" w:hAnsi="Book Antiqua" w:cs="Times New Roman"/>
          <w:sz w:val="24"/>
          <w:szCs w:val="24"/>
          <w:vertAlign w:val="superscript"/>
          <w:lang w:val="en-US"/>
        </w:rPr>
        <w:t>]</w:t>
      </w:r>
      <w:r w:rsidR="000B5820" w:rsidRPr="002C0A71">
        <w:rPr>
          <w:rFonts w:ascii="Book Antiqua" w:hAnsi="Book Antiqua" w:cs="Times New Roman"/>
          <w:sz w:val="24"/>
          <w:szCs w:val="24"/>
          <w:lang w:val="en-US"/>
        </w:rPr>
        <w:t xml:space="preserve">. The data on individual lipoprotein classes are more conflicting. </w:t>
      </w:r>
      <w:r w:rsidR="003073C7" w:rsidRPr="002C0A71">
        <w:rPr>
          <w:rFonts w:ascii="Book Antiqua" w:hAnsi="Book Antiqua" w:cs="Times New Roman"/>
          <w:sz w:val="24"/>
          <w:szCs w:val="24"/>
          <w:lang w:val="en-US"/>
        </w:rPr>
        <w:t>Currently published studies mostly did not f</w:t>
      </w:r>
      <w:r w:rsidR="00F90F85" w:rsidRPr="002C0A71">
        <w:rPr>
          <w:rFonts w:ascii="Book Antiqua" w:hAnsi="Book Antiqua" w:cs="Times New Roman"/>
          <w:sz w:val="24"/>
          <w:szCs w:val="24"/>
          <w:lang w:val="en-US"/>
        </w:rPr>
        <w:t>in</w:t>
      </w:r>
      <w:r w:rsidR="003073C7" w:rsidRPr="002C0A71">
        <w:rPr>
          <w:rFonts w:ascii="Book Antiqua" w:hAnsi="Book Antiqua" w:cs="Times New Roman"/>
          <w:sz w:val="24"/>
          <w:szCs w:val="24"/>
          <w:lang w:val="en-US"/>
        </w:rPr>
        <w:t xml:space="preserve">d any difference in the levels of </w:t>
      </w:r>
      <w:r w:rsidR="00805D75" w:rsidRPr="002C0A71">
        <w:rPr>
          <w:rFonts w:ascii="Book Antiqua" w:hAnsi="Book Antiqua" w:cs="Times New Roman"/>
          <w:sz w:val="24"/>
          <w:szCs w:val="24"/>
          <w:lang w:val="en-US"/>
        </w:rPr>
        <w:t>low-density</w:t>
      </w:r>
      <w:r w:rsidR="003073C7" w:rsidRPr="002C0A71">
        <w:rPr>
          <w:rFonts w:ascii="Book Antiqua" w:hAnsi="Book Antiqua" w:cs="Times New Roman"/>
          <w:sz w:val="24"/>
          <w:szCs w:val="24"/>
          <w:lang w:val="en-US"/>
        </w:rPr>
        <w:t xml:space="preserve"> lipoproteins (LDL)</w:t>
      </w:r>
      <w:r w:rsidR="00FD3076" w:rsidRPr="002C0A71">
        <w:rPr>
          <w:rFonts w:ascii="Book Antiqua" w:hAnsi="Book Antiqua" w:cs="Times New Roman"/>
          <w:sz w:val="24"/>
          <w:szCs w:val="24"/>
          <w:lang w:val="en-US"/>
        </w:rPr>
        <w:t xml:space="preserve"> in patients with CHB and controls. </w:t>
      </w:r>
      <w:r w:rsidR="00F90F85" w:rsidRPr="002C0A71">
        <w:rPr>
          <w:rFonts w:ascii="Book Antiqua" w:hAnsi="Book Antiqua" w:cs="Times New Roman"/>
          <w:sz w:val="24"/>
          <w:szCs w:val="24"/>
          <w:lang w:val="en-US"/>
        </w:rPr>
        <w:t>Nevertheless, t</w:t>
      </w:r>
      <w:r w:rsidR="00FD3076" w:rsidRPr="002C0A71">
        <w:rPr>
          <w:rFonts w:ascii="Book Antiqua" w:hAnsi="Book Antiqua" w:cs="Times New Roman"/>
          <w:sz w:val="24"/>
          <w:szCs w:val="24"/>
          <w:lang w:val="en-US"/>
        </w:rPr>
        <w:t xml:space="preserve">hree studies did report significant differences in LDL </w:t>
      </w:r>
      <w:r w:rsidR="00FD3076" w:rsidRPr="002C0A71">
        <w:rPr>
          <w:rFonts w:ascii="Book Antiqua" w:hAnsi="Book Antiqua" w:cs="Times New Roman"/>
          <w:sz w:val="24"/>
          <w:szCs w:val="24"/>
          <w:lang w:val="en-US"/>
        </w:rPr>
        <w:lastRenderedPageBreak/>
        <w:t>values</w:t>
      </w:r>
      <w:r w:rsidR="00F90F85" w:rsidRPr="002C0A71">
        <w:rPr>
          <w:rFonts w:ascii="Book Antiqua" w:hAnsi="Book Antiqua" w:cs="Times New Roman"/>
          <w:sz w:val="24"/>
          <w:szCs w:val="24"/>
          <w:vertAlign w:val="superscript"/>
          <w:lang w:val="en-US"/>
        </w:rPr>
        <w:t>[</w:t>
      </w:r>
      <w:r w:rsidR="00FD3076" w:rsidRPr="002C0A71">
        <w:rPr>
          <w:rFonts w:ascii="Book Antiqua" w:hAnsi="Book Antiqua" w:cs="Times New Roman"/>
          <w:sz w:val="24"/>
          <w:szCs w:val="24"/>
          <w:vertAlign w:val="superscript"/>
          <w:lang w:val="en-US"/>
        </w:rPr>
        <w:t>9,13,22</w:t>
      </w:r>
      <w:r w:rsidR="00F90F85" w:rsidRPr="002C0A71">
        <w:rPr>
          <w:rFonts w:ascii="Book Antiqua" w:hAnsi="Book Antiqua" w:cs="Times New Roman"/>
          <w:sz w:val="24"/>
          <w:szCs w:val="24"/>
          <w:vertAlign w:val="superscript"/>
          <w:lang w:val="en-US"/>
        </w:rPr>
        <w:t>]</w:t>
      </w:r>
      <w:r w:rsidR="00FD3076" w:rsidRPr="002C0A71">
        <w:rPr>
          <w:rFonts w:ascii="Book Antiqua" w:hAnsi="Book Antiqua" w:cs="Times New Roman"/>
          <w:sz w:val="24"/>
          <w:szCs w:val="24"/>
          <w:lang w:val="en-US"/>
        </w:rPr>
        <w:t>, however the direction and magnitude of these differences differ</w:t>
      </w:r>
      <w:r w:rsidR="00F90F85" w:rsidRPr="002C0A71">
        <w:rPr>
          <w:rFonts w:ascii="Book Antiqua" w:hAnsi="Book Antiqua" w:cs="Times New Roman"/>
          <w:sz w:val="24"/>
          <w:szCs w:val="24"/>
          <w:lang w:val="en-US"/>
        </w:rPr>
        <w:t>ed</w:t>
      </w:r>
      <w:r w:rsidR="00FD3076" w:rsidRPr="002C0A71">
        <w:rPr>
          <w:rFonts w:ascii="Book Antiqua" w:hAnsi="Book Antiqua" w:cs="Times New Roman"/>
          <w:sz w:val="24"/>
          <w:szCs w:val="24"/>
          <w:lang w:val="en-US"/>
        </w:rPr>
        <w:t xml:space="preserve"> greatly between studies and subgroups within individual studies. Same conclusions can be drawn from the published data about triglycerides and </w:t>
      </w:r>
      <w:r w:rsidR="00805D75" w:rsidRPr="002C0A71">
        <w:rPr>
          <w:rFonts w:ascii="Book Antiqua" w:hAnsi="Book Antiqua" w:cs="Times New Roman"/>
          <w:sz w:val="24"/>
          <w:szCs w:val="24"/>
          <w:lang w:val="en-US"/>
        </w:rPr>
        <w:t>high-density</w:t>
      </w:r>
      <w:r w:rsidR="00FD3076" w:rsidRPr="002C0A71">
        <w:rPr>
          <w:rFonts w:ascii="Book Antiqua" w:hAnsi="Book Antiqua" w:cs="Times New Roman"/>
          <w:sz w:val="24"/>
          <w:szCs w:val="24"/>
          <w:lang w:val="en-US"/>
        </w:rPr>
        <w:t xml:space="preserve"> lipoproteins</w:t>
      </w:r>
      <w:r w:rsidR="00033538" w:rsidRPr="002C0A71">
        <w:rPr>
          <w:rFonts w:ascii="Book Antiqua" w:hAnsi="Book Antiqua" w:cs="Times New Roman"/>
          <w:sz w:val="24"/>
          <w:szCs w:val="24"/>
          <w:lang w:val="en-US" w:eastAsia="zh-CN"/>
        </w:rPr>
        <w:t xml:space="preserve"> </w:t>
      </w:r>
      <w:r w:rsidR="00F90F85" w:rsidRPr="002C0A71">
        <w:rPr>
          <w:rFonts w:ascii="Book Antiqua" w:hAnsi="Book Antiqua" w:cs="Times New Roman"/>
          <w:sz w:val="24"/>
          <w:szCs w:val="24"/>
          <w:lang w:val="en-US"/>
        </w:rPr>
        <w:t>(</w:t>
      </w:r>
      <w:r w:rsidR="00033538" w:rsidRPr="002C0A71">
        <w:rPr>
          <w:rFonts w:ascii="Book Antiqua" w:hAnsi="Book Antiqua" w:cs="Times New Roman"/>
          <w:sz w:val="24"/>
          <w:szCs w:val="24"/>
          <w:lang w:val="en-US"/>
        </w:rPr>
        <w:t xml:space="preserve">Table </w:t>
      </w:r>
      <w:r w:rsidR="00F90F85" w:rsidRPr="002C0A71">
        <w:rPr>
          <w:rFonts w:ascii="Book Antiqua" w:hAnsi="Book Antiqua" w:cs="Times New Roman"/>
          <w:sz w:val="24"/>
          <w:szCs w:val="24"/>
          <w:lang w:val="en-US"/>
        </w:rPr>
        <w:t>2)</w:t>
      </w:r>
      <w:r w:rsidR="00FD3076" w:rsidRPr="002C0A71">
        <w:rPr>
          <w:rFonts w:ascii="Book Antiqua" w:hAnsi="Book Antiqua" w:cs="Times New Roman"/>
          <w:sz w:val="24"/>
          <w:szCs w:val="24"/>
          <w:lang w:val="en-US"/>
        </w:rPr>
        <w:t xml:space="preserve">. </w:t>
      </w:r>
    </w:p>
    <w:p w:rsidR="00AC4DD3" w:rsidRPr="002C0A71" w:rsidRDefault="00A90388" w:rsidP="007E52C8">
      <w:pPr>
        <w:adjustRightInd w:val="0"/>
        <w:snapToGrid w:val="0"/>
        <w:spacing w:after="0" w:line="360" w:lineRule="auto"/>
        <w:ind w:firstLineChars="100" w:firstLine="240"/>
        <w:jc w:val="both"/>
        <w:rPr>
          <w:rFonts w:ascii="Book Antiqua" w:hAnsi="Book Antiqua" w:cs="Times New Roman"/>
          <w:sz w:val="24"/>
          <w:szCs w:val="24"/>
          <w:lang w:val="en-US"/>
        </w:rPr>
      </w:pPr>
      <w:r w:rsidRPr="002C0A71">
        <w:rPr>
          <w:rFonts w:ascii="Book Antiqua" w:hAnsi="Book Antiqua" w:cs="Times New Roman"/>
          <w:sz w:val="24"/>
          <w:szCs w:val="24"/>
          <w:lang w:val="en-US"/>
        </w:rPr>
        <w:t>The risk of atherosclerosis related outcomes has been evaluated in only one large study from Taiwan that included 3931 CHB patients and 18541 controls followed for 17 years. The HBsAg seropositivity did not increase the risk of coronary heart disease, cerebrovascular disease and atherosclerosis in general</w:t>
      </w:r>
      <w:r w:rsidR="00F90F85"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vertAlign w:val="superscript"/>
          <w:lang w:val="en-US"/>
        </w:rPr>
        <w:t>23</w:t>
      </w:r>
      <w:r w:rsidR="00F90F85"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lang w:val="en-US"/>
        </w:rPr>
        <w:t>.</w:t>
      </w:r>
      <w:r w:rsidR="002C0A71" w:rsidRPr="002C0A71">
        <w:rPr>
          <w:rFonts w:ascii="Book Antiqua" w:hAnsi="Book Antiqua" w:cs="Times New Roman"/>
          <w:sz w:val="24"/>
          <w:szCs w:val="24"/>
          <w:lang w:val="en-US"/>
        </w:rPr>
        <w:t xml:space="preserve"> </w:t>
      </w:r>
    </w:p>
    <w:p w:rsidR="00A90388" w:rsidRPr="002C0A71" w:rsidRDefault="00A90388" w:rsidP="007E52C8">
      <w:pPr>
        <w:adjustRightInd w:val="0"/>
        <w:snapToGrid w:val="0"/>
        <w:spacing w:after="0" w:line="360" w:lineRule="auto"/>
        <w:ind w:firstLineChars="100" w:firstLine="240"/>
        <w:jc w:val="both"/>
        <w:rPr>
          <w:rFonts w:ascii="Book Antiqua" w:hAnsi="Book Antiqua" w:cs="Times New Roman"/>
          <w:sz w:val="24"/>
          <w:szCs w:val="24"/>
          <w:lang w:val="en-US"/>
        </w:rPr>
      </w:pPr>
      <w:r w:rsidRPr="002C0A71">
        <w:rPr>
          <w:rFonts w:ascii="Book Antiqua" w:hAnsi="Book Antiqua" w:cs="Times New Roman"/>
          <w:sz w:val="24"/>
          <w:szCs w:val="24"/>
          <w:lang w:val="en-US"/>
        </w:rPr>
        <w:t xml:space="preserve">No simple reason for these changes in the lipoprotein metabolism in CHB patients has been confirmed in the literature. However, multiple </w:t>
      </w:r>
      <w:r w:rsidR="002500D3" w:rsidRPr="002C0A71">
        <w:rPr>
          <w:rFonts w:ascii="Book Antiqua" w:hAnsi="Book Antiqua" w:cs="Times New Roman"/>
          <w:sz w:val="24"/>
          <w:szCs w:val="24"/>
          <w:lang w:val="en-US"/>
        </w:rPr>
        <w:t xml:space="preserve">proposed </w:t>
      </w:r>
      <w:r w:rsidRPr="002C0A71">
        <w:rPr>
          <w:rFonts w:ascii="Book Antiqua" w:hAnsi="Book Antiqua" w:cs="Times New Roman"/>
          <w:sz w:val="24"/>
          <w:szCs w:val="24"/>
          <w:lang w:val="en-US"/>
        </w:rPr>
        <w:t>explanations exist. It has be</w:t>
      </w:r>
      <w:r w:rsidR="002500D3" w:rsidRPr="002C0A71">
        <w:rPr>
          <w:rFonts w:ascii="Book Antiqua" w:hAnsi="Book Antiqua" w:cs="Times New Roman"/>
          <w:sz w:val="24"/>
          <w:szCs w:val="24"/>
          <w:lang w:val="en-US"/>
        </w:rPr>
        <w:t>e</w:t>
      </w:r>
      <w:r w:rsidRPr="002C0A71">
        <w:rPr>
          <w:rFonts w:ascii="Book Antiqua" w:hAnsi="Book Antiqua" w:cs="Times New Roman"/>
          <w:sz w:val="24"/>
          <w:szCs w:val="24"/>
          <w:lang w:val="en-US"/>
        </w:rPr>
        <w:t>n shown that total cholesterol correlates with liver function and prognosis in patients with advanced liver disease. Therefore, at least in a proportion of patients</w:t>
      </w:r>
      <w:r w:rsidR="002500D3" w:rsidRPr="002C0A71">
        <w:rPr>
          <w:rFonts w:ascii="Book Antiqua" w:hAnsi="Book Antiqua" w:cs="Times New Roman"/>
          <w:sz w:val="24"/>
          <w:szCs w:val="24"/>
          <w:lang w:val="en-US"/>
        </w:rPr>
        <w:t>,</w:t>
      </w:r>
      <w:r w:rsidRPr="002C0A71">
        <w:rPr>
          <w:rFonts w:ascii="Book Antiqua" w:hAnsi="Book Antiqua" w:cs="Times New Roman"/>
          <w:sz w:val="24"/>
          <w:szCs w:val="24"/>
          <w:lang w:val="en-US"/>
        </w:rPr>
        <w:t xml:space="preserve"> the low total cholesterol could be associated with incipient liver failure. </w:t>
      </w:r>
      <w:r w:rsidR="00EE371E" w:rsidRPr="002C0A71">
        <w:rPr>
          <w:rFonts w:ascii="Book Antiqua" w:hAnsi="Book Antiqua" w:cs="Times New Roman"/>
          <w:sz w:val="24"/>
          <w:szCs w:val="24"/>
          <w:lang w:val="en-US"/>
        </w:rPr>
        <w:t>H</w:t>
      </w:r>
      <w:r w:rsidR="002500D3" w:rsidRPr="002C0A71">
        <w:rPr>
          <w:rFonts w:ascii="Book Antiqua" w:hAnsi="Book Antiqua" w:cs="Times New Roman"/>
          <w:sz w:val="24"/>
          <w:szCs w:val="24"/>
          <w:lang w:val="en-US"/>
        </w:rPr>
        <w:t xml:space="preserve">epatitis </w:t>
      </w:r>
      <w:r w:rsidR="00EE371E" w:rsidRPr="002C0A71">
        <w:rPr>
          <w:rFonts w:ascii="Book Antiqua" w:hAnsi="Book Antiqua" w:cs="Times New Roman"/>
          <w:sz w:val="24"/>
          <w:szCs w:val="24"/>
          <w:lang w:val="en-US"/>
        </w:rPr>
        <w:t xml:space="preserve">B infection also interferes with the hepatocyte metabolism. </w:t>
      </w:r>
      <w:r w:rsidR="00055D51" w:rsidRPr="002C0A71">
        <w:rPr>
          <w:rFonts w:ascii="Book Antiqua" w:hAnsi="Book Antiqua" w:cs="Times New Roman"/>
          <w:sz w:val="24"/>
          <w:szCs w:val="24"/>
          <w:lang w:val="en-US"/>
        </w:rPr>
        <w:t>It has been known for some time that hepatitis B virus modifies the expression of host genes</w:t>
      </w:r>
      <w:r w:rsidR="00A35F26" w:rsidRPr="002C0A71">
        <w:rPr>
          <w:rFonts w:ascii="Book Antiqua" w:hAnsi="Book Antiqua" w:cs="Times New Roman"/>
          <w:sz w:val="24"/>
          <w:szCs w:val="24"/>
          <w:lang w:val="en-US"/>
        </w:rPr>
        <w:t>. Particularly t</w:t>
      </w:r>
      <w:r w:rsidR="00055D51" w:rsidRPr="002C0A71">
        <w:rPr>
          <w:rFonts w:ascii="Book Antiqua" w:hAnsi="Book Antiqua" w:cs="Times New Roman"/>
          <w:sz w:val="24"/>
          <w:szCs w:val="24"/>
          <w:lang w:val="en-US"/>
        </w:rPr>
        <w:t>he genes for enzymes of lipid biosynthesis pathways were the largest upregulated category in one published murine model</w:t>
      </w:r>
      <w:r w:rsidR="00A35F26" w:rsidRPr="002C0A71">
        <w:rPr>
          <w:rFonts w:ascii="Book Antiqua" w:hAnsi="Book Antiqua" w:cs="Times New Roman"/>
          <w:sz w:val="24"/>
          <w:szCs w:val="24"/>
          <w:vertAlign w:val="superscript"/>
          <w:lang w:val="en-US"/>
        </w:rPr>
        <w:t>[</w:t>
      </w:r>
      <w:r w:rsidR="00055D51" w:rsidRPr="002C0A71">
        <w:rPr>
          <w:rFonts w:ascii="Book Antiqua" w:hAnsi="Book Antiqua" w:cs="Times New Roman"/>
          <w:sz w:val="24"/>
          <w:szCs w:val="24"/>
          <w:vertAlign w:val="superscript"/>
          <w:lang w:val="en-US"/>
        </w:rPr>
        <w:t>2</w:t>
      </w:r>
      <w:r w:rsidR="00023EBB" w:rsidRPr="002C0A71">
        <w:rPr>
          <w:rFonts w:ascii="Book Antiqua" w:hAnsi="Book Antiqua" w:cs="Times New Roman" w:hint="eastAsia"/>
          <w:sz w:val="24"/>
          <w:szCs w:val="24"/>
          <w:vertAlign w:val="superscript"/>
          <w:lang w:val="en-US" w:eastAsia="zh-CN"/>
        </w:rPr>
        <w:t>4</w:t>
      </w:r>
      <w:r w:rsidR="00A35F26" w:rsidRPr="002C0A71">
        <w:rPr>
          <w:rFonts w:ascii="Book Antiqua" w:hAnsi="Book Antiqua" w:cs="Times New Roman"/>
          <w:sz w:val="24"/>
          <w:szCs w:val="24"/>
          <w:vertAlign w:val="superscript"/>
          <w:lang w:val="en-US"/>
        </w:rPr>
        <w:t>]</w:t>
      </w:r>
      <w:r w:rsidR="00055D51" w:rsidRPr="002C0A71">
        <w:rPr>
          <w:rFonts w:ascii="Book Antiqua" w:hAnsi="Book Antiqua" w:cs="Times New Roman"/>
          <w:sz w:val="24"/>
          <w:szCs w:val="24"/>
          <w:lang w:val="en-US"/>
        </w:rPr>
        <w:t xml:space="preserve">. </w:t>
      </w:r>
      <w:r w:rsidR="002500D3" w:rsidRPr="002C0A71">
        <w:rPr>
          <w:rFonts w:ascii="Book Antiqua" w:hAnsi="Book Antiqua" w:cs="Times New Roman"/>
          <w:sz w:val="24"/>
          <w:szCs w:val="24"/>
          <w:lang w:val="en-US"/>
        </w:rPr>
        <w:t>On the other hand, data from hepatoma cell cultures suggest that hepatocytes infected with HBV have lower concentrations of apolipoprotein mRNA</w:t>
      </w:r>
      <w:r w:rsidR="00A35F26" w:rsidRPr="002C0A71">
        <w:rPr>
          <w:rFonts w:ascii="Book Antiqua" w:hAnsi="Book Antiqua" w:cs="Times New Roman"/>
          <w:sz w:val="24"/>
          <w:szCs w:val="24"/>
          <w:vertAlign w:val="superscript"/>
          <w:lang w:val="en-US"/>
        </w:rPr>
        <w:t>[</w:t>
      </w:r>
      <w:r w:rsidR="002500D3" w:rsidRPr="002C0A71">
        <w:rPr>
          <w:rFonts w:ascii="Book Antiqua" w:hAnsi="Book Antiqua" w:cs="Times New Roman"/>
          <w:sz w:val="24"/>
          <w:szCs w:val="24"/>
          <w:vertAlign w:val="superscript"/>
          <w:lang w:val="en-US"/>
        </w:rPr>
        <w:t>2</w:t>
      </w:r>
      <w:r w:rsidR="00023EBB" w:rsidRPr="002C0A71">
        <w:rPr>
          <w:rFonts w:ascii="Book Antiqua" w:hAnsi="Book Antiqua" w:cs="Times New Roman" w:hint="eastAsia"/>
          <w:sz w:val="24"/>
          <w:szCs w:val="24"/>
          <w:vertAlign w:val="superscript"/>
          <w:lang w:val="en-US" w:eastAsia="zh-CN"/>
        </w:rPr>
        <w:t>5</w:t>
      </w:r>
      <w:r w:rsidR="00A35F26" w:rsidRPr="002C0A71">
        <w:rPr>
          <w:rFonts w:ascii="Book Antiqua" w:hAnsi="Book Antiqua" w:cs="Times New Roman"/>
          <w:sz w:val="24"/>
          <w:szCs w:val="24"/>
          <w:vertAlign w:val="superscript"/>
          <w:lang w:val="en-US"/>
        </w:rPr>
        <w:t>]</w:t>
      </w:r>
      <w:r w:rsidR="002500D3" w:rsidRPr="002C0A71">
        <w:rPr>
          <w:rFonts w:ascii="Book Antiqua" w:hAnsi="Book Antiqua" w:cs="Times New Roman"/>
          <w:sz w:val="24"/>
          <w:szCs w:val="24"/>
          <w:lang w:val="en-US"/>
        </w:rPr>
        <w:t>. The binding of apolipoprotein H to the HBsAg could also result in the lower plasma apolipoprotein levels</w:t>
      </w:r>
      <w:r w:rsidR="00A35F26" w:rsidRPr="002C0A71">
        <w:rPr>
          <w:rFonts w:ascii="Book Antiqua" w:hAnsi="Book Antiqua" w:cs="Times New Roman"/>
          <w:sz w:val="24"/>
          <w:szCs w:val="24"/>
          <w:vertAlign w:val="superscript"/>
          <w:lang w:val="en-US"/>
        </w:rPr>
        <w:t>[2</w:t>
      </w:r>
      <w:r w:rsidR="00023EBB" w:rsidRPr="002C0A71">
        <w:rPr>
          <w:rFonts w:ascii="Book Antiqua" w:hAnsi="Book Antiqua" w:cs="Times New Roman" w:hint="eastAsia"/>
          <w:sz w:val="24"/>
          <w:szCs w:val="24"/>
          <w:vertAlign w:val="superscript"/>
          <w:lang w:val="en-US" w:eastAsia="zh-CN"/>
        </w:rPr>
        <w:t>6</w:t>
      </w:r>
      <w:r w:rsidR="00A35F26" w:rsidRPr="002C0A71">
        <w:rPr>
          <w:rFonts w:ascii="Book Antiqua" w:hAnsi="Book Antiqua" w:cs="Times New Roman"/>
          <w:sz w:val="24"/>
          <w:szCs w:val="24"/>
          <w:vertAlign w:val="superscript"/>
          <w:lang w:val="en-US"/>
        </w:rPr>
        <w:t>]</w:t>
      </w:r>
      <w:r w:rsidR="002500D3" w:rsidRPr="002C0A71">
        <w:rPr>
          <w:rFonts w:ascii="Book Antiqua" w:hAnsi="Book Antiqua" w:cs="Times New Roman"/>
          <w:sz w:val="24"/>
          <w:szCs w:val="24"/>
          <w:lang w:val="en-US"/>
        </w:rPr>
        <w:t>. Therefore, despite the lack of strong cytotoxic effect, HBV infection profoundly alters the metabolism of infected hepatocytes.</w:t>
      </w:r>
    </w:p>
    <w:p w:rsidR="00055D51" w:rsidRPr="002C0A71" w:rsidRDefault="00055D51" w:rsidP="007E52C8">
      <w:pPr>
        <w:adjustRightInd w:val="0"/>
        <w:snapToGrid w:val="0"/>
        <w:spacing w:after="0" w:line="360" w:lineRule="auto"/>
        <w:jc w:val="both"/>
        <w:rPr>
          <w:rFonts w:ascii="Book Antiqua" w:hAnsi="Book Antiqua" w:cs="Times New Roman"/>
          <w:sz w:val="24"/>
          <w:szCs w:val="24"/>
          <w:lang w:val="en-US"/>
        </w:rPr>
      </w:pPr>
    </w:p>
    <w:p w:rsidR="002500D3" w:rsidRPr="002C0A71" w:rsidRDefault="00033538" w:rsidP="007E52C8">
      <w:pPr>
        <w:adjustRightInd w:val="0"/>
        <w:snapToGrid w:val="0"/>
        <w:spacing w:after="0" w:line="360" w:lineRule="auto"/>
        <w:jc w:val="both"/>
        <w:rPr>
          <w:rFonts w:ascii="Book Antiqua" w:hAnsi="Book Antiqua" w:cs="Times New Roman"/>
          <w:b/>
          <w:bCs/>
          <w:sz w:val="24"/>
          <w:szCs w:val="24"/>
          <w:lang w:val="en-US"/>
        </w:rPr>
      </w:pPr>
      <w:r w:rsidRPr="002C0A71">
        <w:rPr>
          <w:rFonts w:ascii="Book Antiqua" w:hAnsi="Book Antiqua" w:cs="Times New Roman"/>
          <w:b/>
          <w:bCs/>
          <w:sz w:val="24"/>
          <w:szCs w:val="24"/>
          <w:lang w:val="en-US"/>
        </w:rPr>
        <w:t>CHRONIC HEPATITIS B, INSULIN RESISTANCE AND DIABETES MELLITUS</w:t>
      </w:r>
    </w:p>
    <w:p w:rsidR="00AC4DD3" w:rsidRPr="002C0A71" w:rsidRDefault="003270B8" w:rsidP="007E52C8">
      <w:pPr>
        <w:pStyle w:val="Odsekzoznamu1"/>
        <w:widowControl/>
        <w:autoSpaceDE w:val="0"/>
        <w:snapToGrid w:val="0"/>
        <w:ind w:left="0"/>
        <w:jc w:val="both"/>
        <w:rPr>
          <w:rFonts w:ascii="Book Antiqua" w:hAnsi="Book Antiqua"/>
          <w:shd w:val="clear" w:color="auto" w:fill="FFFFFF"/>
          <w:lang w:val="en-US"/>
        </w:rPr>
      </w:pPr>
      <w:r w:rsidRPr="002C0A71">
        <w:rPr>
          <w:rFonts w:ascii="Book Antiqua" w:hAnsi="Book Antiqua"/>
          <w:lang w:val="en-US"/>
        </w:rPr>
        <w:t xml:space="preserve">Chronic hepatitis C is </w:t>
      </w:r>
      <w:r w:rsidR="00847E71" w:rsidRPr="002C0A71">
        <w:rPr>
          <w:rFonts w:ascii="Book Antiqua" w:hAnsi="Book Antiqua"/>
          <w:lang w:val="en-US"/>
        </w:rPr>
        <w:t>an important risk factor for</w:t>
      </w:r>
      <w:r w:rsidRPr="002C0A71">
        <w:rPr>
          <w:rFonts w:ascii="Book Antiqua" w:hAnsi="Book Antiqua"/>
          <w:lang w:val="en-US"/>
        </w:rPr>
        <w:t xml:space="preserve"> insulin resistance that accelerates the </w:t>
      </w:r>
      <w:r w:rsidR="00A35F26" w:rsidRPr="002C0A71">
        <w:rPr>
          <w:rFonts w:ascii="Book Antiqua" w:hAnsi="Book Antiqua"/>
          <w:lang w:val="en-US"/>
        </w:rPr>
        <w:t>fibrogenesis in the liver</w:t>
      </w:r>
      <w:r w:rsidR="00A35F26" w:rsidRPr="002C0A71">
        <w:rPr>
          <w:rFonts w:ascii="Book Antiqua" w:hAnsi="Book Antiqua"/>
          <w:vertAlign w:val="superscript"/>
          <w:lang w:val="en-US"/>
        </w:rPr>
        <w:t>[</w:t>
      </w:r>
      <w:r w:rsidR="00847E71" w:rsidRPr="002C0A71">
        <w:rPr>
          <w:rFonts w:ascii="Book Antiqua" w:hAnsi="Book Antiqua"/>
          <w:vertAlign w:val="superscript"/>
          <w:lang w:val="en-US"/>
        </w:rPr>
        <w:t>27</w:t>
      </w:r>
      <w:r w:rsidR="00A35F26" w:rsidRPr="002C0A71">
        <w:rPr>
          <w:rFonts w:ascii="Book Antiqua" w:hAnsi="Book Antiqua"/>
          <w:vertAlign w:val="superscript"/>
          <w:lang w:val="en-US"/>
        </w:rPr>
        <w:t>]</w:t>
      </w:r>
      <w:r w:rsidR="00847E71" w:rsidRPr="002C0A71">
        <w:rPr>
          <w:rFonts w:ascii="Book Antiqua" w:hAnsi="Book Antiqua"/>
          <w:lang w:val="en-US"/>
        </w:rPr>
        <w:t>. Moreover, patients with hepatitis C and insulin resistance have poorer response to antiviral treatment</w:t>
      </w:r>
      <w:r w:rsidR="00A35F26" w:rsidRPr="002C0A71">
        <w:rPr>
          <w:rFonts w:ascii="Book Antiqua" w:hAnsi="Book Antiqua"/>
          <w:vertAlign w:val="superscript"/>
          <w:lang w:val="en-US"/>
        </w:rPr>
        <w:t>[</w:t>
      </w:r>
      <w:r w:rsidR="00847E71" w:rsidRPr="002C0A71">
        <w:rPr>
          <w:rFonts w:ascii="Book Antiqua" w:hAnsi="Book Antiqua"/>
          <w:vertAlign w:val="superscript"/>
          <w:lang w:val="en-US"/>
        </w:rPr>
        <w:t>28</w:t>
      </w:r>
      <w:r w:rsidR="00A35F26" w:rsidRPr="002C0A71">
        <w:rPr>
          <w:rFonts w:ascii="Book Antiqua" w:hAnsi="Book Antiqua"/>
          <w:vertAlign w:val="superscript"/>
          <w:lang w:val="en-US"/>
        </w:rPr>
        <w:t>]</w:t>
      </w:r>
      <w:r w:rsidR="00847E71" w:rsidRPr="002C0A71">
        <w:rPr>
          <w:rFonts w:ascii="Book Antiqua" w:hAnsi="Book Antiqua"/>
          <w:lang w:val="en-US"/>
        </w:rPr>
        <w:t xml:space="preserve">. </w:t>
      </w:r>
      <w:r w:rsidR="00A35F26" w:rsidRPr="002C0A71">
        <w:rPr>
          <w:rFonts w:ascii="Book Antiqua" w:hAnsi="Book Antiqua"/>
          <w:lang w:val="en-US"/>
        </w:rPr>
        <w:t>This relationship in CHB patients is not so straightforward.</w:t>
      </w:r>
      <w:r w:rsidR="00847E71" w:rsidRPr="002C0A71">
        <w:rPr>
          <w:rFonts w:ascii="Book Antiqua" w:hAnsi="Book Antiqua"/>
          <w:lang w:val="en-US"/>
        </w:rPr>
        <w:t xml:space="preserve"> The insulin resistance was not associated with HBsAg positive patients in a study by Wang </w:t>
      </w:r>
      <w:r w:rsidR="00033538" w:rsidRPr="002C0A71">
        <w:rPr>
          <w:rFonts w:ascii="Book Antiqua" w:hAnsi="Book Antiqua"/>
          <w:i/>
          <w:lang w:val="en-US"/>
        </w:rPr>
        <w:t>et al</w:t>
      </w:r>
      <w:r w:rsidR="00033538" w:rsidRPr="002C0A71">
        <w:rPr>
          <w:rFonts w:ascii="Book Antiqua" w:hAnsi="Book Antiqua"/>
          <w:vertAlign w:val="superscript"/>
          <w:lang w:val="en-US"/>
        </w:rPr>
        <w:t>[29]</w:t>
      </w:r>
      <w:r w:rsidR="00847E71" w:rsidRPr="002C0A71">
        <w:rPr>
          <w:rFonts w:ascii="Book Antiqua" w:hAnsi="Book Antiqua"/>
          <w:lang w:val="en-US"/>
        </w:rPr>
        <w:t xml:space="preserve"> from Taiwan. </w:t>
      </w:r>
      <w:r w:rsidR="00805D75" w:rsidRPr="002C0A71">
        <w:rPr>
          <w:rFonts w:ascii="Book Antiqua" w:hAnsi="Book Antiqua"/>
          <w:lang w:val="en-US"/>
        </w:rPr>
        <w:t>However,</w:t>
      </w:r>
      <w:r w:rsidR="00847E71" w:rsidRPr="002C0A71">
        <w:rPr>
          <w:rFonts w:ascii="Book Antiqua" w:hAnsi="Book Antiqua"/>
          <w:lang w:val="en-US"/>
        </w:rPr>
        <w:t xml:space="preserve"> another study from Korea reported that patients with CHB had higher levels of fasting insulin, HOMA-IR index and lower QUICKI index</w:t>
      </w:r>
      <w:r w:rsidR="00563D56" w:rsidRPr="002C0A71">
        <w:rPr>
          <w:rFonts w:ascii="Book Antiqua" w:hAnsi="Book Antiqua"/>
          <w:vertAlign w:val="superscript"/>
          <w:lang w:val="en-US"/>
        </w:rPr>
        <w:t>[</w:t>
      </w:r>
      <w:r w:rsidR="00847E71" w:rsidRPr="002C0A71">
        <w:rPr>
          <w:rFonts w:ascii="Book Antiqua" w:hAnsi="Book Antiqua"/>
          <w:vertAlign w:val="superscript"/>
          <w:lang w:val="en-US"/>
        </w:rPr>
        <w:t>30</w:t>
      </w:r>
      <w:r w:rsidR="00563D56" w:rsidRPr="002C0A71">
        <w:rPr>
          <w:rFonts w:ascii="Book Antiqua" w:hAnsi="Book Antiqua"/>
          <w:vertAlign w:val="superscript"/>
          <w:lang w:val="en-US"/>
        </w:rPr>
        <w:t>]</w:t>
      </w:r>
      <w:r w:rsidR="00CA5528" w:rsidRPr="002C0A71">
        <w:rPr>
          <w:rFonts w:ascii="Book Antiqua" w:hAnsi="Book Antiqua"/>
          <w:lang w:val="en-US"/>
        </w:rPr>
        <w:t xml:space="preserve">. In a recent meta-analysis of 15 </w:t>
      </w:r>
      <w:r w:rsidR="00805D75" w:rsidRPr="002C0A71">
        <w:rPr>
          <w:rFonts w:ascii="Book Antiqua" w:hAnsi="Book Antiqua"/>
          <w:lang w:val="en-US"/>
        </w:rPr>
        <w:lastRenderedPageBreak/>
        <w:t>studies,</w:t>
      </w:r>
      <w:r w:rsidR="00CA5528" w:rsidRPr="002C0A71">
        <w:rPr>
          <w:rFonts w:ascii="Book Antiqua" w:hAnsi="Book Antiqua"/>
          <w:lang w:val="en-US"/>
        </w:rPr>
        <w:t xml:space="preserve"> no increase in the risk of type 2 diabetes mellitus (T2DM) attributable to CHB without cirrhosis was reported. </w:t>
      </w:r>
      <w:r w:rsidR="00805D75" w:rsidRPr="002C0A71">
        <w:rPr>
          <w:rFonts w:ascii="Book Antiqua" w:hAnsi="Book Antiqua"/>
          <w:lang w:val="en-US"/>
        </w:rPr>
        <w:t>However,</w:t>
      </w:r>
      <w:r w:rsidR="00CA5528" w:rsidRPr="002C0A71">
        <w:rPr>
          <w:rFonts w:ascii="Book Antiqua" w:hAnsi="Book Antiqua"/>
          <w:lang w:val="en-US"/>
        </w:rPr>
        <w:t xml:space="preserve"> increased risk of T2DM was reported in CHB patients with liver cirrhosis compared to CHB patients without cirrhosis</w:t>
      </w:r>
      <w:r w:rsidR="00CA5528" w:rsidRPr="002C0A71">
        <w:rPr>
          <w:rFonts w:ascii="Book Antiqua" w:hAnsi="Book Antiqua"/>
          <w:shd w:val="clear" w:color="auto" w:fill="FFFFFF"/>
          <w:lang w:val="en-US"/>
        </w:rPr>
        <w:t xml:space="preserve"> </w:t>
      </w:r>
      <w:r w:rsidR="00AC4DD3" w:rsidRPr="002C0A71">
        <w:rPr>
          <w:rFonts w:ascii="Book Antiqua" w:hAnsi="Book Antiqua"/>
          <w:shd w:val="clear" w:color="auto" w:fill="FFFFFF"/>
          <w:lang w:val="en-US"/>
        </w:rPr>
        <w:t xml:space="preserve">(OR </w:t>
      </w:r>
      <w:r w:rsidR="00033538" w:rsidRPr="002C0A71">
        <w:rPr>
          <w:rFonts w:ascii="Book Antiqua" w:eastAsiaTheme="minorEastAsia" w:hAnsi="Book Antiqua"/>
          <w:shd w:val="clear" w:color="auto" w:fill="FFFFFF"/>
          <w:lang w:val="en-US" w:eastAsia="zh-CN"/>
        </w:rPr>
        <w:t xml:space="preserve">= </w:t>
      </w:r>
      <w:r w:rsidR="00AC4DD3" w:rsidRPr="002C0A71">
        <w:rPr>
          <w:rFonts w:ascii="Book Antiqua" w:hAnsi="Book Antiqua"/>
          <w:shd w:val="clear" w:color="auto" w:fill="FFFFFF"/>
          <w:lang w:val="en-US"/>
        </w:rPr>
        <w:t xml:space="preserve">1.74, </w:t>
      </w:r>
      <w:r w:rsidR="00033538" w:rsidRPr="002C0A71">
        <w:rPr>
          <w:rFonts w:ascii="Book Antiqua" w:hAnsi="Book Antiqua"/>
          <w:shd w:val="clear" w:color="auto" w:fill="FFFFFF"/>
          <w:lang w:val="en-US"/>
        </w:rPr>
        <w:t>95%CI:</w:t>
      </w:r>
      <w:r w:rsidR="00AC4DD3" w:rsidRPr="002C0A71">
        <w:rPr>
          <w:rFonts w:ascii="Book Antiqua" w:hAnsi="Book Antiqua"/>
          <w:shd w:val="clear" w:color="auto" w:fill="FFFFFF"/>
          <w:lang w:val="en-US"/>
        </w:rPr>
        <w:t xml:space="preserve"> 1.43-2.13)</w:t>
      </w:r>
      <w:r w:rsidR="00CA5528" w:rsidRPr="002C0A71">
        <w:rPr>
          <w:rFonts w:ascii="Book Antiqua" w:hAnsi="Book Antiqua"/>
          <w:shd w:val="clear" w:color="auto" w:fill="FFFFFF"/>
          <w:lang w:val="en-US"/>
        </w:rPr>
        <w:t xml:space="preserve">. Authors of this meta-analysis concluded that HBV itself </w:t>
      </w:r>
      <w:r w:rsidR="00805D75" w:rsidRPr="002C0A71">
        <w:rPr>
          <w:rFonts w:ascii="Book Antiqua" w:hAnsi="Book Antiqua"/>
          <w:shd w:val="clear" w:color="auto" w:fill="FFFFFF"/>
          <w:lang w:val="en-US"/>
        </w:rPr>
        <w:t>might</w:t>
      </w:r>
      <w:r w:rsidR="00CA5528" w:rsidRPr="002C0A71">
        <w:rPr>
          <w:rFonts w:ascii="Book Antiqua" w:hAnsi="Book Antiqua"/>
          <w:shd w:val="clear" w:color="auto" w:fill="FFFFFF"/>
          <w:lang w:val="en-US"/>
        </w:rPr>
        <w:t xml:space="preserve"> not be pro-diabetic</w:t>
      </w:r>
      <w:r w:rsidR="00563D56" w:rsidRPr="002C0A71">
        <w:rPr>
          <w:rFonts w:ascii="Book Antiqua" w:hAnsi="Book Antiqua"/>
          <w:shd w:val="clear" w:color="auto" w:fill="FFFFFF"/>
          <w:vertAlign w:val="superscript"/>
          <w:lang w:val="en-US"/>
        </w:rPr>
        <w:t>[</w:t>
      </w:r>
      <w:r w:rsidR="00AC4DD3" w:rsidRPr="002C0A71">
        <w:rPr>
          <w:rFonts w:ascii="Book Antiqua" w:hAnsi="Book Antiqua"/>
          <w:shd w:val="clear" w:color="auto" w:fill="FFFFFF"/>
          <w:vertAlign w:val="superscript"/>
          <w:lang w:val="en-US"/>
        </w:rPr>
        <w:t>31</w:t>
      </w:r>
      <w:r w:rsidR="00563D56" w:rsidRPr="002C0A71">
        <w:rPr>
          <w:rFonts w:ascii="Book Antiqua" w:hAnsi="Book Antiqua"/>
          <w:shd w:val="clear" w:color="auto" w:fill="FFFFFF"/>
          <w:vertAlign w:val="superscript"/>
          <w:lang w:val="en-US"/>
        </w:rPr>
        <w:t>]</w:t>
      </w:r>
      <w:r w:rsidR="00AC4DD3" w:rsidRPr="002C0A71">
        <w:rPr>
          <w:rFonts w:ascii="Book Antiqua" w:hAnsi="Book Antiqua"/>
          <w:shd w:val="clear" w:color="auto" w:fill="FFFFFF"/>
          <w:lang w:val="en-US"/>
        </w:rPr>
        <w:t xml:space="preserve">. </w:t>
      </w:r>
      <w:r w:rsidR="00C81DA9" w:rsidRPr="002C0A71">
        <w:rPr>
          <w:rFonts w:ascii="Book Antiqua" w:hAnsi="Book Antiqua"/>
          <w:shd w:val="clear" w:color="auto" w:fill="FFFFFF"/>
          <w:lang w:val="en-US"/>
        </w:rPr>
        <w:t xml:space="preserve">Shen </w:t>
      </w:r>
      <w:r w:rsidR="00033538" w:rsidRPr="002C0A71">
        <w:rPr>
          <w:rFonts w:ascii="Book Antiqua" w:hAnsi="Book Antiqua"/>
          <w:i/>
          <w:shd w:val="clear" w:color="auto" w:fill="FFFFFF"/>
          <w:lang w:val="en-US"/>
        </w:rPr>
        <w:t>et al</w:t>
      </w:r>
      <w:r w:rsidR="00033538" w:rsidRPr="002C0A71">
        <w:rPr>
          <w:rStyle w:val="apple-converted-space"/>
          <w:rFonts w:ascii="Book Antiqua" w:hAnsi="Book Antiqua"/>
          <w:shd w:val="clear" w:color="auto" w:fill="FFFFFF"/>
          <w:vertAlign w:val="superscript"/>
          <w:lang w:val="en-US"/>
        </w:rPr>
        <w:t>[32]</w:t>
      </w:r>
      <w:r w:rsidR="00C81DA9" w:rsidRPr="002C0A71">
        <w:rPr>
          <w:rFonts w:ascii="Book Antiqua" w:hAnsi="Book Antiqua"/>
          <w:shd w:val="clear" w:color="auto" w:fill="FFFFFF"/>
          <w:lang w:val="en-US"/>
        </w:rPr>
        <w:t xml:space="preserve"> </w:t>
      </w:r>
      <w:r w:rsidR="00CA5528" w:rsidRPr="002C0A71">
        <w:rPr>
          <w:rFonts w:ascii="Book Antiqua" w:hAnsi="Book Antiqua"/>
          <w:shd w:val="clear" w:color="auto" w:fill="FFFFFF"/>
          <w:lang w:val="en-US"/>
        </w:rPr>
        <w:t>tried to identify the risk factors for T2DM in pat</w:t>
      </w:r>
      <w:r w:rsidR="00C81DA9" w:rsidRPr="002C0A71">
        <w:rPr>
          <w:rFonts w:ascii="Book Antiqua" w:hAnsi="Book Antiqua"/>
          <w:shd w:val="clear" w:color="auto" w:fill="FFFFFF"/>
          <w:lang w:val="en-US"/>
        </w:rPr>
        <w:t>ients infected with hepatitis B.</w:t>
      </w:r>
      <w:r w:rsidR="002C0A71" w:rsidRPr="002C0A71">
        <w:rPr>
          <w:rFonts w:ascii="Book Antiqua" w:hAnsi="Book Antiqua"/>
          <w:shd w:val="clear" w:color="auto" w:fill="FFFFFF"/>
          <w:lang w:val="en-US"/>
        </w:rPr>
        <w:t xml:space="preserve"> </w:t>
      </w:r>
      <w:r w:rsidR="00C81DA9" w:rsidRPr="002C0A71">
        <w:rPr>
          <w:rFonts w:ascii="Book Antiqua" w:hAnsi="Book Antiqua"/>
          <w:shd w:val="clear" w:color="auto" w:fill="FFFFFF"/>
          <w:lang w:val="en-US"/>
        </w:rPr>
        <w:t>M</w:t>
      </w:r>
      <w:r w:rsidR="00CA5528" w:rsidRPr="002C0A71">
        <w:rPr>
          <w:rFonts w:ascii="Book Antiqua" w:hAnsi="Book Antiqua"/>
          <w:shd w:val="clear" w:color="auto" w:fill="FFFFFF"/>
          <w:lang w:val="en-US"/>
        </w:rPr>
        <w:t xml:space="preserve">ultivariate analysis revealed </w:t>
      </w:r>
      <w:r w:rsidR="00B204F8" w:rsidRPr="002C0A71">
        <w:rPr>
          <w:rFonts w:ascii="Book Antiqua" w:hAnsi="Book Antiqua"/>
          <w:shd w:val="clear" w:color="auto" w:fill="FFFFFF"/>
          <w:lang w:val="en-US"/>
        </w:rPr>
        <w:t>that besides general risk factors (family history, low education level, elevated triglycerides, gamma-glutamyl transferase, and alcoholic steatosis), three hepatitis B related risk factors (high viral load, long duration of infection and presence of cirrhosis) contributed independently to the risk of T2DM</w:t>
      </w:r>
      <w:r w:rsidR="00AC4DD3" w:rsidRPr="002C0A71">
        <w:rPr>
          <w:rStyle w:val="apple-converted-space"/>
          <w:rFonts w:ascii="Book Antiqua" w:hAnsi="Book Antiqua"/>
          <w:shd w:val="clear" w:color="auto" w:fill="FFFFFF"/>
          <w:lang w:val="en-US"/>
        </w:rPr>
        <w:t xml:space="preserve">. </w:t>
      </w:r>
    </w:p>
    <w:p w:rsidR="00AC4DD3" w:rsidRPr="002C0A71" w:rsidRDefault="00AC4DD3" w:rsidP="007E52C8">
      <w:pPr>
        <w:adjustRightInd w:val="0"/>
        <w:snapToGrid w:val="0"/>
        <w:spacing w:after="0" w:line="360" w:lineRule="auto"/>
        <w:jc w:val="both"/>
        <w:rPr>
          <w:rFonts w:ascii="Book Antiqua" w:hAnsi="Book Antiqua" w:cs="Times New Roman"/>
          <w:sz w:val="24"/>
          <w:szCs w:val="24"/>
          <w:lang w:val="en-US"/>
        </w:rPr>
      </w:pPr>
    </w:p>
    <w:p w:rsidR="00B204F8" w:rsidRPr="002C0A71" w:rsidRDefault="00033538" w:rsidP="007E52C8">
      <w:pPr>
        <w:adjustRightInd w:val="0"/>
        <w:snapToGrid w:val="0"/>
        <w:spacing w:after="0" w:line="360" w:lineRule="auto"/>
        <w:jc w:val="both"/>
        <w:rPr>
          <w:rFonts w:ascii="Book Antiqua" w:hAnsi="Book Antiqua" w:cs="Times New Roman"/>
          <w:b/>
          <w:bCs/>
          <w:sz w:val="24"/>
          <w:szCs w:val="24"/>
          <w:lang w:val="en-US"/>
        </w:rPr>
      </w:pPr>
      <w:r w:rsidRPr="002C0A71">
        <w:rPr>
          <w:rFonts w:ascii="Book Antiqua" w:hAnsi="Book Antiqua" w:cs="Times New Roman"/>
          <w:b/>
          <w:bCs/>
          <w:sz w:val="24"/>
          <w:szCs w:val="24"/>
          <w:lang w:val="en-US"/>
        </w:rPr>
        <w:t>CHRONIC HEPATITIS B AND NONALCOHOLIC FATTY LIVER DISEASE</w:t>
      </w:r>
    </w:p>
    <w:p w:rsidR="00AC4DD3" w:rsidRPr="002C0A71" w:rsidRDefault="00C81DA9" w:rsidP="007E52C8">
      <w:pPr>
        <w:adjustRightInd w:val="0"/>
        <w:snapToGrid w:val="0"/>
        <w:spacing w:after="0" w:line="360" w:lineRule="auto"/>
        <w:jc w:val="both"/>
        <w:rPr>
          <w:rFonts w:ascii="Book Antiqua" w:hAnsi="Book Antiqua" w:cs="Times New Roman"/>
          <w:sz w:val="24"/>
          <w:szCs w:val="24"/>
          <w:shd w:val="clear" w:color="auto" w:fill="FFFFFF"/>
          <w:lang w:val="en-US"/>
        </w:rPr>
      </w:pPr>
      <w:r w:rsidRPr="002C0A71">
        <w:rPr>
          <w:rFonts w:ascii="Book Antiqua" w:hAnsi="Book Antiqua" w:cs="Times New Roman"/>
          <w:sz w:val="24"/>
          <w:szCs w:val="24"/>
          <w:lang w:val="en-US"/>
        </w:rPr>
        <w:t xml:space="preserve">Insulin resistance is the principal pathophysiological mechanism behind the MetS. Although not </w:t>
      </w:r>
      <w:r w:rsidR="00C14A0E" w:rsidRPr="002C0A71">
        <w:rPr>
          <w:rFonts w:ascii="Book Antiqua" w:hAnsi="Book Antiqua" w:cs="Times New Roman"/>
          <w:sz w:val="24"/>
          <w:szCs w:val="24"/>
          <w:lang w:val="en-US"/>
        </w:rPr>
        <w:t>officially</w:t>
      </w:r>
      <w:r w:rsidRPr="002C0A71">
        <w:rPr>
          <w:rFonts w:ascii="Book Antiqua" w:hAnsi="Book Antiqua" w:cs="Times New Roman"/>
          <w:sz w:val="24"/>
          <w:szCs w:val="24"/>
          <w:lang w:val="en-US"/>
        </w:rPr>
        <w:t xml:space="preserve"> included in the </w:t>
      </w:r>
      <w:r w:rsidR="00C14A0E" w:rsidRPr="002C0A71">
        <w:rPr>
          <w:rFonts w:ascii="Book Antiqua" w:hAnsi="Book Antiqua" w:cs="Times New Roman"/>
          <w:sz w:val="24"/>
          <w:szCs w:val="24"/>
          <w:lang w:val="en-US"/>
        </w:rPr>
        <w:t>definition</w:t>
      </w:r>
      <w:r w:rsidRPr="002C0A71">
        <w:rPr>
          <w:rFonts w:ascii="Book Antiqua" w:hAnsi="Book Antiqua" w:cs="Times New Roman"/>
          <w:sz w:val="24"/>
          <w:szCs w:val="24"/>
          <w:lang w:val="en-US"/>
        </w:rPr>
        <w:t xml:space="preserve"> of MetS, NAFLD is very prevalent is </w:t>
      </w:r>
      <w:r w:rsidR="00C14A0E" w:rsidRPr="002C0A71">
        <w:rPr>
          <w:rFonts w:ascii="Book Antiqua" w:hAnsi="Book Antiqua" w:cs="Times New Roman"/>
          <w:sz w:val="24"/>
          <w:szCs w:val="24"/>
          <w:lang w:val="en-US"/>
        </w:rPr>
        <w:t>patients with MetS and it</w:t>
      </w:r>
      <w:r w:rsidRPr="002C0A71">
        <w:rPr>
          <w:rFonts w:ascii="Book Antiqua" w:hAnsi="Book Antiqua" w:cs="Times New Roman"/>
          <w:sz w:val="24"/>
          <w:szCs w:val="24"/>
          <w:lang w:val="en-US"/>
        </w:rPr>
        <w:t>s</w:t>
      </w:r>
      <w:r w:rsidR="00C14A0E" w:rsidRPr="002C0A71">
        <w:rPr>
          <w:rFonts w:ascii="Book Antiqua" w:hAnsi="Book Antiqua" w:cs="Times New Roman"/>
          <w:sz w:val="24"/>
          <w:szCs w:val="24"/>
          <w:lang w:val="en-US"/>
        </w:rPr>
        <w:t xml:space="preserve"> clinical</w:t>
      </w:r>
      <w:r w:rsidRPr="002C0A71">
        <w:rPr>
          <w:rFonts w:ascii="Book Antiqua" w:hAnsi="Book Antiqua" w:cs="Times New Roman"/>
          <w:sz w:val="24"/>
          <w:szCs w:val="24"/>
          <w:lang w:val="en-US"/>
        </w:rPr>
        <w:t xml:space="preserve"> prevalence is estimated around 20% in the general population of developed countries. </w:t>
      </w:r>
      <w:r w:rsidR="00C14A0E" w:rsidRPr="002C0A71">
        <w:rPr>
          <w:rFonts w:ascii="Book Antiqua" w:hAnsi="Book Antiqua" w:cs="Times New Roman"/>
          <w:sz w:val="24"/>
          <w:szCs w:val="24"/>
          <w:lang w:val="en-US"/>
        </w:rPr>
        <w:t xml:space="preserve">Histological prevalence could be even higher. In a series of consecutive liver biopsies </w:t>
      </w:r>
      <w:r w:rsidR="00563D56" w:rsidRPr="002C0A71">
        <w:rPr>
          <w:rFonts w:ascii="Book Antiqua" w:hAnsi="Book Antiqua" w:cs="Times New Roman"/>
          <w:sz w:val="24"/>
          <w:szCs w:val="24"/>
          <w:lang w:val="en-US"/>
        </w:rPr>
        <w:t>from</w:t>
      </w:r>
      <w:r w:rsidR="00C14A0E" w:rsidRPr="002C0A71">
        <w:rPr>
          <w:rFonts w:ascii="Book Antiqua" w:hAnsi="Book Antiqua" w:cs="Times New Roman"/>
          <w:sz w:val="24"/>
          <w:szCs w:val="24"/>
          <w:lang w:val="en-US"/>
        </w:rPr>
        <w:t xml:space="preserve"> potential liver donors</w:t>
      </w:r>
      <w:r w:rsidR="00563D56" w:rsidRPr="002C0A71">
        <w:rPr>
          <w:rFonts w:ascii="Book Antiqua" w:hAnsi="Book Antiqua" w:cs="Times New Roman"/>
          <w:sz w:val="24"/>
          <w:szCs w:val="24"/>
          <w:lang w:val="en-US"/>
        </w:rPr>
        <w:t>,</w:t>
      </w:r>
      <w:r w:rsidR="00C14A0E" w:rsidRPr="002C0A71">
        <w:rPr>
          <w:rFonts w:ascii="Book Antiqua" w:hAnsi="Book Antiqua" w:cs="Times New Roman"/>
          <w:sz w:val="24"/>
          <w:szCs w:val="24"/>
          <w:lang w:val="en-US"/>
        </w:rPr>
        <w:t xml:space="preserve"> the prevalence of histological changes associated with NAFLD was 50%</w:t>
      </w:r>
      <w:r w:rsidR="00563D56"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vertAlign w:val="superscript"/>
          <w:lang w:val="en-US"/>
        </w:rPr>
        <w:t>3</w:t>
      </w:r>
      <w:r w:rsidR="00023EBB" w:rsidRPr="002C0A71">
        <w:rPr>
          <w:rFonts w:ascii="Book Antiqua" w:hAnsi="Book Antiqua" w:cs="Times New Roman" w:hint="eastAsia"/>
          <w:sz w:val="24"/>
          <w:szCs w:val="24"/>
          <w:vertAlign w:val="superscript"/>
          <w:lang w:val="en-US" w:eastAsia="zh-CN"/>
        </w:rPr>
        <w:t>3-</w:t>
      </w:r>
      <w:r w:rsidR="00AC4DD3" w:rsidRPr="002C0A71">
        <w:rPr>
          <w:rFonts w:ascii="Book Antiqua" w:hAnsi="Book Antiqua" w:cs="Times New Roman"/>
          <w:sz w:val="24"/>
          <w:szCs w:val="24"/>
          <w:vertAlign w:val="superscript"/>
          <w:lang w:val="en-US"/>
        </w:rPr>
        <w:t>35</w:t>
      </w:r>
      <w:r w:rsidR="00563D56"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lang w:val="en-US"/>
        </w:rPr>
        <w:t>. N</w:t>
      </w:r>
      <w:r w:rsidR="00C14A0E" w:rsidRPr="002C0A71">
        <w:rPr>
          <w:rFonts w:ascii="Book Antiqua" w:hAnsi="Book Antiqua" w:cs="Times New Roman"/>
          <w:sz w:val="24"/>
          <w:szCs w:val="24"/>
          <w:lang w:val="en-US"/>
        </w:rPr>
        <w:t>on-alcoholic fatty liver disease could progress to non-alcoholic steatohepatitis (NASH) and liver cirrhosis. The prevalence of NASH is estimated around 2</w:t>
      </w:r>
      <w:r w:rsidR="00033538" w:rsidRPr="002C0A71">
        <w:rPr>
          <w:rFonts w:ascii="Book Antiqua" w:hAnsi="Book Antiqua" w:cs="Times New Roman"/>
          <w:sz w:val="24"/>
          <w:szCs w:val="24"/>
          <w:lang w:val="en-US" w:eastAsia="zh-CN"/>
        </w:rPr>
        <w:t>%</w:t>
      </w:r>
      <w:r w:rsidR="00C14A0E" w:rsidRPr="002C0A71">
        <w:rPr>
          <w:rFonts w:ascii="Book Antiqua" w:hAnsi="Book Antiqua" w:cs="Times New Roman"/>
          <w:sz w:val="24"/>
          <w:szCs w:val="24"/>
          <w:lang w:val="en-US"/>
        </w:rPr>
        <w:t>-3% of general population. It progresses t</w:t>
      </w:r>
      <w:r w:rsidR="00903616" w:rsidRPr="002C0A71">
        <w:rPr>
          <w:rFonts w:ascii="Book Antiqua" w:hAnsi="Book Antiqua" w:cs="Times New Roman"/>
          <w:sz w:val="24"/>
          <w:szCs w:val="24"/>
          <w:lang w:val="en-US"/>
        </w:rPr>
        <w:t>o cirrhosis in 20</w:t>
      </w:r>
      <w:r w:rsidR="00033538" w:rsidRPr="002C0A71">
        <w:rPr>
          <w:rFonts w:ascii="Book Antiqua" w:hAnsi="Book Antiqua" w:cs="Times New Roman"/>
          <w:sz w:val="24"/>
          <w:szCs w:val="24"/>
          <w:lang w:val="en-US" w:eastAsia="zh-CN"/>
        </w:rPr>
        <w:t>%</w:t>
      </w:r>
      <w:r w:rsidR="00903616" w:rsidRPr="002C0A71">
        <w:rPr>
          <w:rFonts w:ascii="Book Antiqua" w:hAnsi="Book Antiqua" w:cs="Times New Roman"/>
          <w:sz w:val="24"/>
          <w:szCs w:val="24"/>
          <w:lang w:val="en-US"/>
        </w:rPr>
        <w:t xml:space="preserve">-25% of </w:t>
      </w:r>
      <w:r w:rsidR="00563D56" w:rsidRPr="002C0A71">
        <w:rPr>
          <w:rFonts w:ascii="Book Antiqua" w:hAnsi="Book Antiqua" w:cs="Times New Roman"/>
          <w:sz w:val="24"/>
          <w:szCs w:val="24"/>
          <w:lang w:val="en-US"/>
        </w:rPr>
        <w:t xml:space="preserve">the </w:t>
      </w:r>
      <w:r w:rsidR="00903616" w:rsidRPr="002C0A71">
        <w:rPr>
          <w:rFonts w:ascii="Book Antiqua" w:hAnsi="Book Antiqua" w:cs="Times New Roman"/>
          <w:sz w:val="24"/>
          <w:szCs w:val="24"/>
          <w:lang w:val="en-US"/>
        </w:rPr>
        <w:t xml:space="preserve">cases. The mortality of NASH </w:t>
      </w:r>
      <w:r w:rsidR="00563D56" w:rsidRPr="002C0A71">
        <w:rPr>
          <w:rFonts w:ascii="Book Antiqua" w:hAnsi="Book Antiqua" w:cs="Times New Roman"/>
          <w:sz w:val="24"/>
          <w:szCs w:val="24"/>
          <w:lang w:val="en-US"/>
        </w:rPr>
        <w:t xml:space="preserve">related </w:t>
      </w:r>
      <w:r w:rsidR="00903616" w:rsidRPr="002C0A71">
        <w:rPr>
          <w:rFonts w:ascii="Book Antiqua" w:hAnsi="Book Antiqua" w:cs="Times New Roman"/>
          <w:sz w:val="24"/>
          <w:szCs w:val="24"/>
          <w:lang w:val="en-US"/>
        </w:rPr>
        <w:t xml:space="preserve">cirrhosis is estimated around 40% mostly due to liver failure or </w:t>
      </w:r>
      <w:r w:rsidR="00F716A0" w:rsidRPr="002C0A71">
        <w:rPr>
          <w:rFonts w:ascii="Book Antiqua" w:hAnsi="Book Antiqua" w:cs="Times New Roman"/>
          <w:sz w:val="24"/>
          <w:szCs w:val="24"/>
          <w:lang w:val="en-US"/>
        </w:rPr>
        <w:t>HCC</w:t>
      </w:r>
      <w:r w:rsidR="00563D56"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vertAlign w:val="superscript"/>
          <w:lang w:val="en-US"/>
        </w:rPr>
        <w:t>36</w:t>
      </w:r>
      <w:r w:rsidR="00563D56"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lang w:val="en-US"/>
        </w:rPr>
        <w:t xml:space="preserve">. </w:t>
      </w:r>
      <w:r w:rsidR="00903616" w:rsidRPr="002C0A71">
        <w:rPr>
          <w:rFonts w:ascii="Book Antiqua" w:hAnsi="Book Antiqua" w:cs="Times New Roman"/>
          <w:sz w:val="24"/>
          <w:szCs w:val="24"/>
          <w:lang w:val="en-US"/>
        </w:rPr>
        <w:t>Besides liver related mortality, the presence of NASH also increases the risk of total and cardiovascular mortality</w:t>
      </w:r>
      <w:r w:rsidR="00563D56"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vertAlign w:val="superscript"/>
          <w:lang w:val="en-US"/>
        </w:rPr>
        <w:t>37</w:t>
      </w:r>
      <w:r w:rsidR="00563D56"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lang w:val="en-US"/>
        </w:rPr>
        <w:t xml:space="preserve">. </w:t>
      </w:r>
      <w:r w:rsidR="001C6A60" w:rsidRPr="002C0A71">
        <w:rPr>
          <w:rFonts w:ascii="Book Antiqua" w:hAnsi="Book Antiqua" w:cs="Times New Roman"/>
          <w:sz w:val="24"/>
          <w:szCs w:val="24"/>
          <w:lang w:val="en-US"/>
        </w:rPr>
        <w:t>The definitive diagnosis of NAFLD is confirmed by quantification of the fat in the liver biopsy specimen, which should be more than 5%</w:t>
      </w:r>
      <w:r w:rsidR="00563D56" w:rsidRPr="002C0A71">
        <w:rPr>
          <w:rFonts w:ascii="Book Antiqua" w:hAnsi="Book Antiqua" w:cs="Times New Roman"/>
          <w:sz w:val="24"/>
          <w:szCs w:val="24"/>
          <w:vertAlign w:val="superscript"/>
          <w:lang w:val="en-US"/>
        </w:rPr>
        <w:t>[</w:t>
      </w:r>
      <w:r w:rsidR="001C6A60" w:rsidRPr="002C0A71">
        <w:rPr>
          <w:rFonts w:ascii="Book Antiqua" w:hAnsi="Book Antiqua" w:cs="Times New Roman"/>
          <w:sz w:val="24"/>
          <w:szCs w:val="24"/>
          <w:vertAlign w:val="superscript"/>
          <w:lang w:val="en-US"/>
        </w:rPr>
        <w:t>38</w:t>
      </w:r>
      <w:r w:rsidR="00563D56" w:rsidRPr="002C0A71">
        <w:rPr>
          <w:rFonts w:ascii="Book Antiqua" w:hAnsi="Book Antiqua" w:cs="Times New Roman"/>
          <w:sz w:val="24"/>
          <w:szCs w:val="24"/>
          <w:vertAlign w:val="superscript"/>
          <w:lang w:val="en-US"/>
        </w:rPr>
        <w:t>]</w:t>
      </w:r>
      <w:r w:rsidR="001C6A60" w:rsidRPr="002C0A71">
        <w:rPr>
          <w:rFonts w:ascii="Book Antiqua" w:hAnsi="Book Antiqua" w:cs="Times New Roman"/>
          <w:sz w:val="24"/>
          <w:szCs w:val="24"/>
          <w:lang w:val="en-US"/>
        </w:rPr>
        <w:t xml:space="preserve">. </w:t>
      </w:r>
      <w:r w:rsidR="004774DF" w:rsidRPr="002C0A71">
        <w:rPr>
          <w:rFonts w:ascii="Book Antiqua" w:hAnsi="Book Antiqua" w:cs="Times New Roman"/>
          <w:sz w:val="24"/>
          <w:szCs w:val="24"/>
          <w:lang w:val="en-US"/>
        </w:rPr>
        <w:t>The liver b</w:t>
      </w:r>
      <w:r w:rsidR="001C6A60" w:rsidRPr="002C0A71">
        <w:rPr>
          <w:rFonts w:ascii="Book Antiqua" w:hAnsi="Book Antiqua" w:cs="Times New Roman"/>
          <w:sz w:val="24"/>
          <w:szCs w:val="24"/>
          <w:lang w:val="en-US"/>
        </w:rPr>
        <w:t>iopsy is not feasible for the routine diagnosis</w:t>
      </w:r>
      <w:r w:rsidR="004774DF" w:rsidRPr="002C0A71">
        <w:rPr>
          <w:rFonts w:ascii="Book Antiqua" w:hAnsi="Book Antiqua" w:cs="Times New Roman"/>
          <w:sz w:val="24"/>
          <w:szCs w:val="24"/>
          <w:lang w:val="en-US"/>
        </w:rPr>
        <w:t xml:space="preserve"> of NAFLD</w:t>
      </w:r>
      <w:r w:rsidR="001C6A60" w:rsidRPr="002C0A71">
        <w:rPr>
          <w:rFonts w:ascii="Book Antiqua" w:hAnsi="Book Antiqua" w:cs="Times New Roman"/>
          <w:sz w:val="24"/>
          <w:szCs w:val="24"/>
          <w:lang w:val="en-US"/>
        </w:rPr>
        <w:t xml:space="preserve"> and ultrasound is commonly used instead. The correlation between ultrasound and biopsy </w:t>
      </w:r>
      <w:r w:rsidR="004774DF" w:rsidRPr="002C0A71">
        <w:rPr>
          <w:rFonts w:ascii="Book Antiqua" w:hAnsi="Book Antiqua" w:cs="Times New Roman"/>
          <w:sz w:val="24"/>
          <w:szCs w:val="24"/>
          <w:lang w:val="en-US"/>
        </w:rPr>
        <w:t xml:space="preserve">is very good </w:t>
      </w:r>
      <w:r w:rsidR="00AC4DD3" w:rsidRPr="002C0A71">
        <w:rPr>
          <w:rStyle w:val="apple-converted-space"/>
          <w:rFonts w:ascii="Book Antiqua" w:hAnsi="Book Antiqua" w:cs="Times New Roman"/>
          <w:sz w:val="24"/>
          <w:szCs w:val="24"/>
          <w:shd w:val="clear" w:color="auto" w:fill="FFFFFF"/>
          <w:lang w:val="en-US"/>
        </w:rPr>
        <w:t>(</w:t>
      </w:r>
      <w:r w:rsidR="00AC4DD3" w:rsidRPr="002C0A71">
        <w:rPr>
          <w:rFonts w:ascii="Book Antiqua" w:hAnsi="Book Antiqua" w:cs="Times New Roman"/>
          <w:sz w:val="24"/>
          <w:szCs w:val="24"/>
          <w:shd w:val="clear" w:color="auto" w:fill="FFFFFF"/>
          <w:lang w:val="en-US"/>
        </w:rPr>
        <w:t xml:space="preserve">Spearman’s coefficient: 0.80; </w:t>
      </w:r>
      <w:r w:rsidR="00033538" w:rsidRPr="002C0A71">
        <w:rPr>
          <w:rFonts w:ascii="Book Antiqua" w:hAnsi="Book Antiqua" w:cs="Times New Roman"/>
          <w:sz w:val="24"/>
          <w:szCs w:val="24"/>
          <w:shd w:val="clear" w:color="auto" w:fill="FFFFFF"/>
          <w:lang w:val="en-US"/>
        </w:rPr>
        <w:t>95%CI:</w:t>
      </w:r>
      <w:r w:rsidR="00AC4DD3" w:rsidRPr="002C0A71">
        <w:rPr>
          <w:rFonts w:ascii="Book Antiqua" w:hAnsi="Book Antiqua" w:cs="Times New Roman"/>
          <w:sz w:val="24"/>
          <w:szCs w:val="24"/>
          <w:shd w:val="clear" w:color="auto" w:fill="FFFFFF"/>
          <w:lang w:val="en-US"/>
        </w:rPr>
        <w:t xml:space="preserve"> 0.71-0.88; </w:t>
      </w:r>
      <w:r w:rsidR="00033538" w:rsidRPr="002C0A71">
        <w:rPr>
          <w:rFonts w:ascii="Book Antiqua" w:hAnsi="Book Antiqua" w:cs="Times New Roman"/>
          <w:i/>
          <w:sz w:val="24"/>
          <w:szCs w:val="24"/>
          <w:shd w:val="clear" w:color="auto" w:fill="FFFFFF"/>
          <w:lang w:val="en-US"/>
        </w:rPr>
        <w:t xml:space="preserve">P &lt; </w:t>
      </w:r>
      <w:r w:rsidR="00AC4DD3" w:rsidRPr="002C0A71">
        <w:rPr>
          <w:rFonts w:ascii="Book Antiqua" w:hAnsi="Book Antiqua" w:cs="Times New Roman"/>
          <w:sz w:val="24"/>
          <w:szCs w:val="24"/>
          <w:shd w:val="clear" w:color="auto" w:fill="FFFFFF"/>
          <w:lang w:val="en-US"/>
        </w:rPr>
        <w:t>0.001)</w:t>
      </w:r>
      <w:r w:rsidR="00563D56" w:rsidRPr="002C0A71">
        <w:rPr>
          <w:rFonts w:ascii="Book Antiqua" w:hAnsi="Book Antiqua" w:cs="Times New Roman"/>
          <w:sz w:val="24"/>
          <w:szCs w:val="24"/>
          <w:shd w:val="clear" w:color="auto" w:fill="FFFFFF"/>
          <w:vertAlign w:val="superscript"/>
          <w:lang w:val="en-US"/>
        </w:rPr>
        <w:t>[</w:t>
      </w:r>
      <w:r w:rsidR="00AC4DD3" w:rsidRPr="002C0A71">
        <w:rPr>
          <w:rFonts w:ascii="Book Antiqua" w:hAnsi="Book Antiqua" w:cs="Times New Roman"/>
          <w:sz w:val="24"/>
          <w:szCs w:val="24"/>
          <w:shd w:val="clear" w:color="auto" w:fill="FFFFFF"/>
          <w:vertAlign w:val="superscript"/>
          <w:lang w:val="en-US"/>
        </w:rPr>
        <w:t>39</w:t>
      </w:r>
      <w:r w:rsidR="00563D56" w:rsidRPr="002C0A71">
        <w:rPr>
          <w:rFonts w:ascii="Book Antiqua" w:hAnsi="Book Antiqua" w:cs="Times New Roman"/>
          <w:sz w:val="24"/>
          <w:szCs w:val="24"/>
          <w:shd w:val="clear" w:color="auto" w:fill="FFFFFF"/>
          <w:vertAlign w:val="superscript"/>
          <w:lang w:val="en-US"/>
        </w:rPr>
        <w:t>]</w:t>
      </w:r>
      <w:r w:rsidR="00AC4DD3" w:rsidRPr="002C0A71">
        <w:rPr>
          <w:rFonts w:ascii="Book Antiqua" w:hAnsi="Book Antiqua" w:cs="Times New Roman"/>
          <w:sz w:val="24"/>
          <w:szCs w:val="24"/>
          <w:shd w:val="clear" w:color="auto" w:fill="FFFFFF"/>
          <w:lang w:val="en-US"/>
        </w:rPr>
        <w:t xml:space="preserve">. </w:t>
      </w:r>
      <w:r w:rsidR="004774DF" w:rsidRPr="002C0A71">
        <w:rPr>
          <w:rFonts w:ascii="Book Antiqua" w:hAnsi="Book Antiqua" w:cs="Times New Roman"/>
          <w:sz w:val="24"/>
          <w:szCs w:val="24"/>
          <w:shd w:val="clear" w:color="auto" w:fill="FFFFFF"/>
          <w:lang w:val="en-US"/>
        </w:rPr>
        <w:t>Another relatively sensitive and specific noninvasive test for NAFLD is</w:t>
      </w:r>
      <w:r w:rsidR="00AC4DD3" w:rsidRPr="002C0A71">
        <w:rPr>
          <w:rFonts w:ascii="Book Antiqua" w:hAnsi="Book Antiqua" w:cs="Times New Roman"/>
          <w:sz w:val="24"/>
          <w:szCs w:val="24"/>
          <w:shd w:val="clear" w:color="auto" w:fill="FFFFFF"/>
          <w:lang w:val="en-US"/>
        </w:rPr>
        <w:t xml:space="preserve"> </w:t>
      </w:r>
      <w:r w:rsidR="00AC4DD3" w:rsidRPr="002C0A71">
        <w:rPr>
          <w:rFonts w:ascii="Book Antiqua" w:hAnsi="Book Antiqua" w:cs="Times New Roman"/>
          <w:sz w:val="24"/>
          <w:szCs w:val="24"/>
          <w:lang w:val="en-US"/>
        </w:rPr>
        <w:t>proton-magnetic resonance spectroscopy (</w:t>
      </w:r>
      <w:r w:rsidR="00AC4DD3" w:rsidRPr="002C0A71">
        <w:rPr>
          <w:rFonts w:ascii="Book Antiqua" w:hAnsi="Book Antiqua" w:cs="Times New Roman"/>
          <w:sz w:val="24"/>
          <w:szCs w:val="24"/>
          <w:vertAlign w:val="superscript"/>
          <w:lang w:val="en-US"/>
        </w:rPr>
        <w:t>1</w:t>
      </w:r>
      <w:r w:rsidR="00AC4DD3" w:rsidRPr="002C0A71">
        <w:rPr>
          <w:rFonts w:ascii="Book Antiqua" w:hAnsi="Book Antiqua" w:cs="Times New Roman"/>
          <w:sz w:val="24"/>
          <w:szCs w:val="24"/>
          <w:lang w:val="en-US"/>
        </w:rPr>
        <w:t>H-MRS)</w:t>
      </w:r>
      <w:r w:rsidR="00E76B54" w:rsidRPr="002C0A71">
        <w:rPr>
          <w:rFonts w:ascii="Book Antiqua" w:hAnsi="Book Antiqua" w:cs="Times New Roman"/>
          <w:sz w:val="24"/>
          <w:szCs w:val="24"/>
          <w:lang w:val="en-US"/>
        </w:rPr>
        <w:t xml:space="preserve"> that determines intrahepatic triglyceride </w:t>
      </w:r>
      <w:r w:rsidR="00E76B54" w:rsidRPr="002C0A71">
        <w:rPr>
          <w:rFonts w:ascii="Book Antiqua" w:hAnsi="Book Antiqua" w:cs="Times New Roman"/>
          <w:sz w:val="24"/>
          <w:szCs w:val="24"/>
          <w:lang w:val="en-US"/>
        </w:rPr>
        <w:lastRenderedPageBreak/>
        <w:t>content</w:t>
      </w:r>
      <w:r w:rsidR="00563D56"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vertAlign w:val="superscript"/>
          <w:lang w:val="en-US"/>
        </w:rPr>
        <w:t>40</w:t>
      </w:r>
      <w:r w:rsidR="00563D56"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lang w:val="en-US"/>
        </w:rPr>
        <w:t>.</w:t>
      </w:r>
      <w:r w:rsidR="00AC4DD3" w:rsidRPr="002C0A71">
        <w:rPr>
          <w:rFonts w:ascii="Book Antiqua" w:hAnsi="Book Antiqua" w:cs="Times New Roman"/>
          <w:sz w:val="24"/>
          <w:szCs w:val="24"/>
          <w:shd w:val="clear" w:color="auto" w:fill="FFFFFF"/>
          <w:lang w:val="en-US"/>
        </w:rPr>
        <w:t xml:space="preserve"> </w:t>
      </w:r>
      <w:r w:rsidR="004774DF" w:rsidRPr="002C0A71">
        <w:rPr>
          <w:rFonts w:ascii="Book Antiqua" w:hAnsi="Book Antiqua" w:cs="Times New Roman"/>
          <w:sz w:val="24"/>
          <w:szCs w:val="24"/>
          <w:shd w:val="clear" w:color="auto" w:fill="FFFFFF"/>
          <w:lang w:val="en-US"/>
        </w:rPr>
        <w:t xml:space="preserve">The </w:t>
      </w:r>
      <w:r w:rsidR="00563D56" w:rsidRPr="002C0A71">
        <w:rPr>
          <w:rFonts w:ascii="Book Antiqua" w:hAnsi="Book Antiqua" w:cs="Times New Roman"/>
          <w:sz w:val="24"/>
          <w:szCs w:val="24"/>
          <w:shd w:val="clear" w:color="auto" w:fill="FFFFFF"/>
          <w:lang w:val="en-US"/>
        </w:rPr>
        <w:t>NAFLD-</w:t>
      </w:r>
      <w:r w:rsidR="004774DF" w:rsidRPr="002C0A71">
        <w:rPr>
          <w:rFonts w:ascii="Book Antiqua" w:hAnsi="Book Antiqua" w:cs="Times New Roman"/>
          <w:sz w:val="24"/>
          <w:szCs w:val="24"/>
          <w:shd w:val="clear" w:color="auto" w:fill="FFFFFF"/>
          <w:lang w:val="en-US"/>
        </w:rPr>
        <w:t>associated fibrosis could also be evaluated noninvasively by transient elastography, serum biomarkers or the combination of both</w:t>
      </w:r>
      <w:r w:rsidR="00563D56" w:rsidRPr="002C0A71">
        <w:rPr>
          <w:rFonts w:ascii="Book Antiqua" w:hAnsi="Book Antiqua" w:cs="Times New Roman"/>
          <w:sz w:val="24"/>
          <w:szCs w:val="24"/>
          <w:shd w:val="clear" w:color="auto" w:fill="FFFFFF"/>
          <w:vertAlign w:val="superscript"/>
          <w:lang w:val="en-US"/>
        </w:rPr>
        <w:t>[</w:t>
      </w:r>
      <w:r w:rsidR="00AC4DD3" w:rsidRPr="002C0A71">
        <w:rPr>
          <w:rFonts w:ascii="Book Antiqua" w:hAnsi="Book Antiqua" w:cs="Times New Roman"/>
          <w:sz w:val="24"/>
          <w:szCs w:val="24"/>
          <w:shd w:val="clear" w:color="auto" w:fill="FFFFFF"/>
          <w:vertAlign w:val="superscript"/>
          <w:lang w:val="en-US"/>
        </w:rPr>
        <w:t>41</w:t>
      </w:r>
      <w:r w:rsidR="00563D56" w:rsidRPr="002C0A71">
        <w:rPr>
          <w:rFonts w:ascii="Book Antiqua" w:hAnsi="Book Antiqua" w:cs="Times New Roman"/>
          <w:sz w:val="24"/>
          <w:szCs w:val="24"/>
          <w:shd w:val="clear" w:color="auto" w:fill="FFFFFF"/>
          <w:vertAlign w:val="superscript"/>
          <w:lang w:val="en-US"/>
        </w:rPr>
        <w:t>]</w:t>
      </w:r>
      <w:r w:rsidR="00AC4DD3" w:rsidRPr="002C0A71">
        <w:rPr>
          <w:rFonts w:ascii="Book Antiqua" w:hAnsi="Book Antiqua" w:cs="Times New Roman"/>
          <w:sz w:val="24"/>
          <w:szCs w:val="24"/>
          <w:shd w:val="clear" w:color="auto" w:fill="FFFFFF"/>
          <w:lang w:val="en-US"/>
        </w:rPr>
        <w:t>.</w:t>
      </w:r>
    </w:p>
    <w:p w:rsidR="00E76B54" w:rsidRPr="002C0A71" w:rsidRDefault="00D8422D" w:rsidP="007E52C8">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2C0A71">
        <w:rPr>
          <w:rFonts w:ascii="Book Antiqua" w:hAnsi="Book Antiqua" w:cs="Times New Roman"/>
          <w:sz w:val="24"/>
          <w:szCs w:val="24"/>
          <w:shd w:val="clear" w:color="auto" w:fill="FFFFFF"/>
          <w:lang w:val="en-US"/>
        </w:rPr>
        <w:t>In the large s</w:t>
      </w:r>
      <w:r w:rsidR="00033538" w:rsidRPr="002C0A71">
        <w:rPr>
          <w:rFonts w:ascii="Book Antiqua" w:hAnsi="Book Antiqua" w:cs="Times New Roman"/>
          <w:sz w:val="24"/>
          <w:szCs w:val="24"/>
          <w:shd w:val="clear" w:color="auto" w:fill="FFFFFF"/>
          <w:lang w:val="en-US"/>
        </w:rPr>
        <w:t>tudy that included 33</w:t>
      </w:r>
      <w:r w:rsidRPr="002C0A71">
        <w:rPr>
          <w:rFonts w:ascii="Book Antiqua" w:hAnsi="Book Antiqua" w:cs="Times New Roman"/>
          <w:sz w:val="24"/>
          <w:szCs w:val="24"/>
          <w:shd w:val="clear" w:color="auto" w:fill="FFFFFF"/>
          <w:lang w:val="en-US"/>
        </w:rPr>
        <w:t>439 subjects who received health check-up at single center in Taiwan</w:t>
      </w:r>
      <w:r w:rsidR="00563D56" w:rsidRPr="002C0A71">
        <w:rPr>
          <w:rFonts w:ascii="Book Antiqua" w:hAnsi="Book Antiqua" w:cs="Times New Roman"/>
          <w:sz w:val="24"/>
          <w:szCs w:val="24"/>
          <w:shd w:val="clear" w:color="auto" w:fill="FFFFFF"/>
          <w:lang w:val="en-US"/>
        </w:rPr>
        <w:t>,</w:t>
      </w:r>
      <w:r w:rsidRPr="002C0A71">
        <w:rPr>
          <w:rFonts w:ascii="Book Antiqua" w:hAnsi="Book Antiqua" w:cs="Times New Roman"/>
          <w:sz w:val="24"/>
          <w:szCs w:val="24"/>
          <w:shd w:val="clear" w:color="auto" w:fill="FFFFFF"/>
          <w:lang w:val="en-US"/>
        </w:rPr>
        <w:t xml:space="preserve"> NAFLD was found in 43.9% in general uninfected population compared to only 38.9% in patients with CHB. This result was also significant</w:t>
      </w:r>
      <w:r w:rsidR="00563D56" w:rsidRPr="002C0A71">
        <w:rPr>
          <w:rFonts w:ascii="Book Antiqua" w:hAnsi="Book Antiqua" w:cs="Times New Roman"/>
          <w:sz w:val="24"/>
          <w:szCs w:val="24"/>
          <w:shd w:val="clear" w:color="auto" w:fill="FFFFFF"/>
          <w:lang w:val="en-US"/>
        </w:rPr>
        <w:t xml:space="preserve"> </w:t>
      </w:r>
      <w:r w:rsidRPr="002C0A71">
        <w:rPr>
          <w:rFonts w:ascii="Book Antiqua" w:hAnsi="Book Antiqua" w:cs="Times New Roman"/>
          <w:sz w:val="24"/>
          <w:szCs w:val="24"/>
          <w:shd w:val="clear" w:color="auto" w:fill="FFFFFF"/>
          <w:lang w:val="en-US"/>
        </w:rPr>
        <w:t>in lean and overweight subgroups</w:t>
      </w:r>
      <w:r w:rsidR="00563D56" w:rsidRPr="002C0A71">
        <w:rPr>
          <w:rFonts w:ascii="Book Antiqua" w:hAnsi="Book Antiqua" w:cs="Times New Roman"/>
          <w:sz w:val="24"/>
          <w:szCs w:val="24"/>
          <w:shd w:val="clear" w:color="auto" w:fill="FFFFFF"/>
          <w:lang w:val="en-US"/>
        </w:rPr>
        <w:t xml:space="preserve"> separately</w:t>
      </w:r>
      <w:r w:rsidR="00563D56" w:rsidRPr="002C0A71">
        <w:rPr>
          <w:rFonts w:ascii="Book Antiqua" w:hAnsi="Book Antiqua" w:cs="Times New Roman"/>
          <w:sz w:val="24"/>
          <w:szCs w:val="24"/>
          <w:shd w:val="clear" w:color="auto" w:fill="FFFFFF"/>
          <w:vertAlign w:val="superscript"/>
          <w:lang w:val="en-US"/>
        </w:rPr>
        <w:t>[</w:t>
      </w:r>
      <w:r w:rsidRPr="002C0A71">
        <w:rPr>
          <w:rFonts w:ascii="Book Antiqua" w:hAnsi="Book Antiqua" w:cs="Times New Roman"/>
          <w:sz w:val="24"/>
          <w:szCs w:val="24"/>
          <w:shd w:val="clear" w:color="auto" w:fill="FFFFFF"/>
          <w:vertAlign w:val="superscript"/>
          <w:lang w:val="en-US"/>
        </w:rPr>
        <w:t>42</w:t>
      </w:r>
      <w:r w:rsidR="00563D56" w:rsidRPr="002C0A71">
        <w:rPr>
          <w:rFonts w:ascii="Book Antiqua" w:hAnsi="Book Antiqua" w:cs="Times New Roman"/>
          <w:sz w:val="24"/>
          <w:szCs w:val="24"/>
          <w:shd w:val="clear" w:color="auto" w:fill="FFFFFF"/>
          <w:vertAlign w:val="superscript"/>
          <w:lang w:val="en-US"/>
        </w:rPr>
        <w:t>]</w:t>
      </w:r>
      <w:r w:rsidRPr="002C0A71">
        <w:rPr>
          <w:rFonts w:ascii="Book Antiqua" w:hAnsi="Book Antiqua" w:cs="Times New Roman"/>
          <w:sz w:val="24"/>
          <w:szCs w:val="24"/>
          <w:shd w:val="clear" w:color="auto" w:fill="FFFFFF"/>
          <w:lang w:val="en-US"/>
        </w:rPr>
        <w:t xml:space="preserve">. </w:t>
      </w:r>
      <w:r w:rsidR="00805D75" w:rsidRPr="002C0A71">
        <w:rPr>
          <w:rFonts w:ascii="Book Antiqua" w:hAnsi="Book Antiqua" w:cs="Times New Roman"/>
          <w:sz w:val="24"/>
          <w:szCs w:val="24"/>
          <w:shd w:val="clear" w:color="auto" w:fill="FFFFFF"/>
          <w:lang w:val="en-US"/>
        </w:rPr>
        <w:t>However,</w:t>
      </w:r>
      <w:r w:rsidRPr="002C0A71">
        <w:rPr>
          <w:rFonts w:ascii="Book Antiqua" w:hAnsi="Book Antiqua" w:cs="Times New Roman"/>
          <w:sz w:val="24"/>
          <w:szCs w:val="24"/>
          <w:shd w:val="clear" w:color="auto" w:fill="FFFFFF"/>
          <w:lang w:val="en-US"/>
        </w:rPr>
        <w:t xml:space="preserve"> two other, smaller studies did not find significant difference in the prevalence of NAFLD between CHB and uninfected patients</w:t>
      </w:r>
      <w:r w:rsidR="00563D56" w:rsidRPr="002C0A71">
        <w:rPr>
          <w:rFonts w:ascii="Book Antiqua" w:hAnsi="Book Antiqua" w:cs="Times New Roman"/>
          <w:sz w:val="24"/>
          <w:szCs w:val="24"/>
          <w:shd w:val="clear" w:color="auto" w:fill="FFFFFF"/>
          <w:vertAlign w:val="superscript"/>
          <w:lang w:val="en-US"/>
        </w:rPr>
        <w:t>[</w:t>
      </w:r>
      <w:r w:rsidRPr="002C0A71">
        <w:rPr>
          <w:rFonts w:ascii="Book Antiqua" w:hAnsi="Book Antiqua" w:cs="Times New Roman"/>
          <w:sz w:val="24"/>
          <w:szCs w:val="24"/>
          <w:shd w:val="clear" w:color="auto" w:fill="FFFFFF"/>
          <w:vertAlign w:val="superscript"/>
          <w:lang w:val="en-US"/>
        </w:rPr>
        <w:t>29,43</w:t>
      </w:r>
      <w:r w:rsidR="00563D56" w:rsidRPr="002C0A71">
        <w:rPr>
          <w:rFonts w:ascii="Book Antiqua" w:hAnsi="Book Antiqua" w:cs="Times New Roman"/>
          <w:sz w:val="24"/>
          <w:szCs w:val="24"/>
          <w:shd w:val="clear" w:color="auto" w:fill="FFFFFF"/>
          <w:vertAlign w:val="superscript"/>
          <w:lang w:val="en-US"/>
        </w:rPr>
        <w:t>]</w:t>
      </w:r>
      <w:r w:rsidRPr="002C0A71">
        <w:rPr>
          <w:rFonts w:ascii="Book Antiqua" w:hAnsi="Book Antiqua" w:cs="Times New Roman"/>
          <w:sz w:val="24"/>
          <w:szCs w:val="24"/>
          <w:shd w:val="clear" w:color="auto" w:fill="FFFFFF"/>
          <w:lang w:val="en-US"/>
        </w:rPr>
        <w:t>.</w:t>
      </w:r>
      <w:r w:rsidR="00E76B54" w:rsidRPr="002C0A71">
        <w:rPr>
          <w:rFonts w:ascii="Book Antiqua" w:hAnsi="Book Antiqua" w:cs="Times New Roman"/>
          <w:sz w:val="24"/>
          <w:szCs w:val="24"/>
          <w:shd w:val="clear" w:color="auto" w:fill="FFFFFF"/>
          <w:lang w:val="en-US"/>
        </w:rPr>
        <w:t xml:space="preserve"> Study by Wong </w:t>
      </w:r>
      <w:r w:rsidR="00033538" w:rsidRPr="002C0A71">
        <w:rPr>
          <w:rFonts w:ascii="Book Antiqua" w:hAnsi="Book Antiqua" w:cs="Times New Roman"/>
          <w:i/>
          <w:sz w:val="24"/>
          <w:szCs w:val="24"/>
          <w:shd w:val="clear" w:color="auto" w:fill="FFFFFF"/>
          <w:lang w:val="en-US"/>
        </w:rPr>
        <w:t>et al</w:t>
      </w:r>
      <w:r w:rsidR="00033538" w:rsidRPr="002C0A71">
        <w:rPr>
          <w:rFonts w:ascii="Book Antiqua" w:hAnsi="Book Antiqua" w:cs="Times New Roman"/>
          <w:sz w:val="24"/>
          <w:szCs w:val="24"/>
          <w:vertAlign w:val="superscript"/>
          <w:lang w:val="en-US"/>
        </w:rPr>
        <w:t>[8]</w:t>
      </w:r>
      <w:r w:rsidR="00033538" w:rsidRPr="002C0A71">
        <w:rPr>
          <w:rFonts w:ascii="Book Antiqua" w:hAnsi="Book Antiqua" w:cs="Times New Roman"/>
          <w:sz w:val="24"/>
          <w:szCs w:val="24"/>
          <w:vertAlign w:val="superscript"/>
          <w:lang w:val="en-US" w:eastAsia="zh-CN"/>
        </w:rPr>
        <w:t xml:space="preserve"> </w:t>
      </w:r>
      <w:r w:rsidR="00E76B54" w:rsidRPr="002C0A71">
        <w:rPr>
          <w:rFonts w:ascii="Book Antiqua" w:hAnsi="Book Antiqua" w:cs="Times New Roman"/>
          <w:sz w:val="24"/>
          <w:szCs w:val="24"/>
          <w:shd w:val="clear" w:color="auto" w:fill="FFFFFF"/>
          <w:lang w:val="en-US"/>
        </w:rPr>
        <w:t>determined the NAFLD prevalence in 91 patients with CHB and 922 controls by proton magnetic spectroscopy. The intrahepatic triglyceride content was significantly lower in infected patients compared to the controls (</w:t>
      </w:r>
      <w:r w:rsidR="00E76B54" w:rsidRPr="002C0A71">
        <w:rPr>
          <w:rFonts w:ascii="Book Antiqua" w:hAnsi="Book Antiqua" w:cs="Times New Roman"/>
          <w:sz w:val="24"/>
          <w:szCs w:val="24"/>
          <w:lang w:val="en-US"/>
        </w:rPr>
        <w:t xml:space="preserve">1.3% </w:t>
      </w:r>
      <w:r w:rsidR="00033538" w:rsidRPr="002C0A71">
        <w:rPr>
          <w:rFonts w:ascii="Book Antiqua" w:hAnsi="Book Antiqua" w:cs="Times New Roman"/>
          <w:i/>
          <w:sz w:val="24"/>
          <w:szCs w:val="24"/>
          <w:lang w:val="en-US"/>
        </w:rPr>
        <w:t>vs</w:t>
      </w:r>
      <w:r w:rsidR="00E76B54" w:rsidRPr="002C0A71">
        <w:rPr>
          <w:rFonts w:ascii="Book Antiqua" w:hAnsi="Book Antiqua" w:cs="Times New Roman"/>
          <w:sz w:val="24"/>
          <w:szCs w:val="24"/>
          <w:lang w:val="en-US"/>
        </w:rPr>
        <w:t xml:space="preserve"> 2.1%, </w:t>
      </w:r>
      <w:r w:rsidR="00033538" w:rsidRPr="002C0A71">
        <w:rPr>
          <w:rFonts w:ascii="Book Antiqua" w:hAnsi="Book Antiqua" w:cs="Times New Roman"/>
          <w:i/>
          <w:sz w:val="24"/>
          <w:szCs w:val="24"/>
          <w:lang w:val="en-US"/>
        </w:rPr>
        <w:t>P &lt;</w:t>
      </w:r>
      <w:r w:rsidR="00033538" w:rsidRPr="002C0A71">
        <w:rPr>
          <w:rFonts w:ascii="Book Antiqua" w:hAnsi="Book Antiqua" w:cs="Times New Roman"/>
          <w:i/>
          <w:sz w:val="24"/>
          <w:szCs w:val="24"/>
          <w:lang w:val="en-US" w:eastAsia="zh-CN"/>
        </w:rPr>
        <w:t xml:space="preserve"> </w:t>
      </w:r>
      <w:r w:rsidR="00E76B54" w:rsidRPr="002C0A71">
        <w:rPr>
          <w:rFonts w:ascii="Book Antiqua" w:hAnsi="Book Antiqua" w:cs="Times New Roman"/>
          <w:sz w:val="24"/>
          <w:szCs w:val="24"/>
          <w:lang w:val="en-US"/>
        </w:rPr>
        <w:t>0.001). When the presence of NAFLD was determined using 5% cut-off for triglyceride content, patients with CHB had markedly lower prevalence</w:t>
      </w:r>
      <w:r w:rsidR="00563D56" w:rsidRPr="002C0A71">
        <w:rPr>
          <w:rFonts w:ascii="Book Antiqua" w:hAnsi="Book Antiqua" w:cs="Times New Roman"/>
          <w:sz w:val="24"/>
          <w:szCs w:val="24"/>
          <w:lang w:val="en-US"/>
        </w:rPr>
        <w:t xml:space="preserve"> compared to uninfected patients (13.5%; </w:t>
      </w:r>
      <w:r w:rsidR="00033538" w:rsidRPr="002C0A71">
        <w:rPr>
          <w:rFonts w:ascii="Book Antiqua" w:hAnsi="Book Antiqua" w:cs="Times New Roman"/>
          <w:sz w:val="24"/>
          <w:szCs w:val="24"/>
          <w:lang w:val="en-US"/>
        </w:rPr>
        <w:t>95%CI:</w:t>
      </w:r>
      <w:r w:rsidR="00563D56" w:rsidRPr="002C0A71">
        <w:rPr>
          <w:rFonts w:ascii="Book Antiqua" w:hAnsi="Book Antiqua" w:cs="Times New Roman"/>
          <w:sz w:val="24"/>
          <w:szCs w:val="24"/>
          <w:lang w:val="en-US"/>
        </w:rPr>
        <w:t xml:space="preserve"> 6.4% - 20.6% </w:t>
      </w:r>
      <w:r w:rsidR="0044237C" w:rsidRPr="002C0A71">
        <w:rPr>
          <w:rFonts w:ascii="Book Antiqua" w:hAnsi="Book Antiqua" w:cs="Times New Roman"/>
          <w:i/>
          <w:sz w:val="24"/>
          <w:szCs w:val="24"/>
          <w:lang w:val="en-US"/>
        </w:rPr>
        <w:t>vs</w:t>
      </w:r>
      <w:r w:rsidR="00563D56" w:rsidRPr="002C0A71">
        <w:rPr>
          <w:rFonts w:ascii="Book Antiqua" w:hAnsi="Book Antiqua" w:cs="Times New Roman"/>
          <w:sz w:val="24"/>
          <w:szCs w:val="24"/>
          <w:lang w:val="en-US"/>
        </w:rPr>
        <w:t xml:space="preserve"> 28.3%; </w:t>
      </w:r>
      <w:r w:rsidR="00033538" w:rsidRPr="002C0A71">
        <w:rPr>
          <w:rFonts w:ascii="Book Antiqua" w:hAnsi="Book Antiqua" w:cs="Times New Roman"/>
          <w:sz w:val="24"/>
          <w:szCs w:val="24"/>
          <w:lang w:val="en-US"/>
        </w:rPr>
        <w:t>95%CI: 25.3%-</w:t>
      </w:r>
      <w:r w:rsidR="00563D56" w:rsidRPr="002C0A71">
        <w:rPr>
          <w:rFonts w:ascii="Book Antiqua" w:hAnsi="Book Antiqua" w:cs="Times New Roman"/>
          <w:sz w:val="24"/>
          <w:szCs w:val="24"/>
          <w:lang w:val="en-US"/>
        </w:rPr>
        <w:t>31.2%)</w:t>
      </w:r>
      <w:r w:rsidR="00E76B54" w:rsidRPr="002C0A71">
        <w:rPr>
          <w:rFonts w:ascii="Book Antiqua" w:hAnsi="Book Antiqua" w:cs="Times New Roman"/>
          <w:sz w:val="24"/>
          <w:szCs w:val="24"/>
          <w:lang w:val="en-US"/>
        </w:rPr>
        <w:t>.</w:t>
      </w:r>
    </w:p>
    <w:p w:rsidR="00AC4DD3" w:rsidRPr="002C0A71" w:rsidRDefault="00196834" w:rsidP="007E52C8">
      <w:pPr>
        <w:adjustRightInd w:val="0"/>
        <w:snapToGrid w:val="0"/>
        <w:spacing w:after="0" w:line="360" w:lineRule="auto"/>
        <w:jc w:val="both"/>
        <w:rPr>
          <w:rFonts w:ascii="Book Antiqua" w:hAnsi="Book Antiqua" w:cs="Times New Roman"/>
          <w:sz w:val="24"/>
          <w:szCs w:val="24"/>
          <w:lang w:val="en-US"/>
        </w:rPr>
      </w:pPr>
      <w:r w:rsidRPr="002C0A71">
        <w:rPr>
          <w:rFonts w:ascii="Book Antiqua" w:hAnsi="Book Antiqua" w:cs="Times New Roman"/>
          <w:sz w:val="24"/>
          <w:szCs w:val="24"/>
          <w:lang w:val="en-US"/>
        </w:rPr>
        <w:tab/>
        <w:t xml:space="preserve">Some histological data on the prevalence of NAFLD in CHB patients are available, however bioptic studies naturally </w:t>
      </w:r>
      <w:r w:rsidR="00563D56" w:rsidRPr="002C0A71">
        <w:rPr>
          <w:rFonts w:ascii="Book Antiqua" w:hAnsi="Book Antiqua" w:cs="Times New Roman"/>
          <w:sz w:val="24"/>
          <w:szCs w:val="24"/>
          <w:lang w:val="en-US"/>
        </w:rPr>
        <w:t xml:space="preserve">did not include </w:t>
      </w:r>
      <w:r w:rsidRPr="002C0A71">
        <w:rPr>
          <w:rFonts w:ascii="Book Antiqua" w:hAnsi="Book Antiqua" w:cs="Times New Roman"/>
          <w:sz w:val="24"/>
          <w:szCs w:val="24"/>
          <w:lang w:val="en-US"/>
        </w:rPr>
        <w:t xml:space="preserve">the control group. Machado </w:t>
      </w:r>
      <w:r w:rsidR="00033538" w:rsidRPr="002C0A71">
        <w:rPr>
          <w:rFonts w:ascii="Book Antiqua" w:hAnsi="Book Antiqua" w:cs="Times New Roman"/>
          <w:i/>
          <w:sz w:val="24"/>
          <w:szCs w:val="24"/>
          <w:lang w:val="en-US"/>
        </w:rPr>
        <w:t>et al</w:t>
      </w:r>
      <w:r w:rsidR="00033538" w:rsidRPr="002C0A71">
        <w:rPr>
          <w:rFonts w:ascii="Book Antiqua" w:hAnsi="Book Antiqua" w:cs="Times New Roman"/>
          <w:sz w:val="24"/>
          <w:szCs w:val="24"/>
          <w:vertAlign w:val="superscript"/>
          <w:lang w:val="en-US"/>
        </w:rPr>
        <w:t>[44]</w:t>
      </w:r>
      <w:r w:rsidRPr="002C0A71">
        <w:rPr>
          <w:rFonts w:ascii="Book Antiqua" w:hAnsi="Book Antiqua" w:cs="Times New Roman"/>
          <w:sz w:val="24"/>
          <w:szCs w:val="24"/>
          <w:lang w:val="en-US"/>
        </w:rPr>
        <w:t xml:space="preserve"> published a meta-analysis of 17 studies that assessed </w:t>
      </w:r>
      <w:r w:rsidR="00707952" w:rsidRPr="002C0A71">
        <w:rPr>
          <w:rFonts w:ascii="Book Antiqua" w:hAnsi="Book Antiqua" w:cs="Times New Roman"/>
          <w:sz w:val="24"/>
          <w:szCs w:val="24"/>
          <w:lang w:val="en-US"/>
        </w:rPr>
        <w:t>hepatic steatosis</w:t>
      </w:r>
      <w:r w:rsidRPr="002C0A71">
        <w:rPr>
          <w:rFonts w:ascii="Book Antiqua" w:hAnsi="Book Antiqua" w:cs="Times New Roman"/>
          <w:sz w:val="24"/>
          <w:szCs w:val="24"/>
          <w:lang w:val="en-US"/>
        </w:rPr>
        <w:t xml:space="preserve"> prevalence by histology and compared the results to hepatitis C patients. </w:t>
      </w:r>
      <w:r w:rsidR="00707952" w:rsidRPr="002C0A71">
        <w:rPr>
          <w:rFonts w:ascii="Book Antiqua" w:hAnsi="Book Antiqua" w:cs="Times New Roman"/>
          <w:sz w:val="24"/>
          <w:szCs w:val="24"/>
          <w:lang w:val="en-US"/>
        </w:rPr>
        <w:t>Overall,</w:t>
      </w:r>
      <w:r w:rsidRPr="002C0A71">
        <w:rPr>
          <w:rFonts w:ascii="Book Antiqua" w:hAnsi="Book Antiqua" w:cs="Times New Roman"/>
          <w:sz w:val="24"/>
          <w:szCs w:val="24"/>
          <w:lang w:val="en-US"/>
        </w:rPr>
        <w:t xml:space="preserve"> nonalcoholic fatty liver disease prevalence was 29.6%</w:t>
      </w:r>
      <w:r w:rsidR="00707952" w:rsidRPr="002C0A71">
        <w:rPr>
          <w:rFonts w:ascii="Book Antiqua" w:hAnsi="Book Antiqua" w:cs="Times New Roman"/>
          <w:sz w:val="24"/>
          <w:szCs w:val="24"/>
          <w:lang w:val="en-US"/>
        </w:rPr>
        <w:t>, patients with CHB had significantly lower prevalence of hepatic steatosis compared to patients with hepatitis C</w:t>
      </w:r>
      <w:r w:rsidR="00707952" w:rsidRPr="002C0A71">
        <w:rPr>
          <w:rFonts w:ascii="Book Antiqua" w:hAnsi="Book Antiqua" w:cs="Times New Roman"/>
          <w:sz w:val="24"/>
          <w:szCs w:val="24"/>
          <w:shd w:val="clear" w:color="auto" w:fill="FFFFFF"/>
          <w:lang w:val="en-US"/>
        </w:rPr>
        <w:t xml:space="preserve"> (OR </w:t>
      </w:r>
      <w:r w:rsidR="00033538" w:rsidRPr="002C0A71">
        <w:rPr>
          <w:rFonts w:ascii="Book Antiqua" w:hAnsi="Book Antiqua" w:cs="Times New Roman"/>
          <w:sz w:val="24"/>
          <w:szCs w:val="24"/>
          <w:shd w:val="clear" w:color="auto" w:fill="FFFFFF"/>
          <w:lang w:val="en-US" w:eastAsia="zh-CN"/>
        </w:rPr>
        <w:t xml:space="preserve">= </w:t>
      </w:r>
      <w:r w:rsidR="00707952" w:rsidRPr="002C0A71">
        <w:rPr>
          <w:rFonts w:ascii="Book Antiqua" w:hAnsi="Book Antiqua" w:cs="Times New Roman"/>
          <w:sz w:val="24"/>
          <w:szCs w:val="24"/>
          <w:shd w:val="clear" w:color="auto" w:fill="FFFFFF"/>
          <w:lang w:val="en-US"/>
        </w:rPr>
        <w:t xml:space="preserve">0.55, 95%CI 0.45-0.67; </w:t>
      </w:r>
      <w:r w:rsidR="00033538" w:rsidRPr="002C0A71">
        <w:rPr>
          <w:rFonts w:ascii="Book Antiqua" w:hAnsi="Book Antiqua" w:cs="Times New Roman"/>
          <w:i/>
          <w:sz w:val="24"/>
          <w:szCs w:val="24"/>
          <w:shd w:val="clear" w:color="auto" w:fill="FFFFFF"/>
          <w:lang w:val="en-US"/>
        </w:rPr>
        <w:t>P &lt;</w:t>
      </w:r>
      <w:r w:rsidR="00707952" w:rsidRPr="002C0A71">
        <w:rPr>
          <w:rFonts w:ascii="Book Antiqua" w:hAnsi="Book Antiqua" w:cs="Times New Roman"/>
          <w:sz w:val="24"/>
          <w:szCs w:val="24"/>
          <w:shd w:val="clear" w:color="auto" w:fill="FFFFFF"/>
          <w:lang w:val="en-US"/>
        </w:rPr>
        <w:t xml:space="preserve"> 0.001) and the prevalence was comparable to uninfected patients. In CHB patients, the risk factors for hepatic steatosis were male sex, higher BMI, diabetes mellitus, higher levels of serum glucose, triglycerides, total cholesterol and higher alcohol consumption. On the other hand, the steatosis was negatively associated with HBV DNA. Other virus related factors, such as HBeAg, genotype or histology did not have any association with hepatic steatosis</w:t>
      </w:r>
      <w:r w:rsidR="00AC4DD3" w:rsidRPr="002C0A71">
        <w:rPr>
          <w:rFonts w:ascii="Book Antiqua" w:hAnsi="Book Antiqua" w:cs="Times New Roman"/>
          <w:sz w:val="24"/>
          <w:szCs w:val="24"/>
          <w:lang w:val="en-US"/>
        </w:rPr>
        <w:t xml:space="preserve">. </w:t>
      </w:r>
      <w:r w:rsidR="006C0FA3" w:rsidRPr="002C0A71">
        <w:rPr>
          <w:rFonts w:ascii="Book Antiqua" w:hAnsi="Book Antiqua" w:cs="Times New Roman"/>
          <w:sz w:val="24"/>
          <w:szCs w:val="24"/>
          <w:lang w:val="en-US"/>
        </w:rPr>
        <w:t xml:space="preserve">In the study by Zheng </w:t>
      </w:r>
      <w:r w:rsidR="00033538" w:rsidRPr="002C0A71">
        <w:rPr>
          <w:rFonts w:ascii="Book Antiqua" w:hAnsi="Book Antiqua" w:cs="Times New Roman"/>
          <w:i/>
          <w:sz w:val="24"/>
          <w:szCs w:val="24"/>
          <w:lang w:val="en-US"/>
        </w:rPr>
        <w:t>et al</w:t>
      </w:r>
      <w:r w:rsidR="00033538" w:rsidRPr="002C0A71">
        <w:rPr>
          <w:rFonts w:ascii="Book Antiqua" w:hAnsi="Book Antiqua" w:cs="Times New Roman"/>
          <w:sz w:val="24"/>
          <w:szCs w:val="24"/>
          <w:vertAlign w:val="superscript"/>
          <w:lang w:val="en-US"/>
        </w:rPr>
        <w:t>[45]</w:t>
      </w:r>
      <w:r w:rsidR="00563D56" w:rsidRPr="002C0A71">
        <w:rPr>
          <w:rFonts w:ascii="Book Antiqua" w:hAnsi="Book Antiqua" w:cs="Times New Roman"/>
          <w:sz w:val="24"/>
          <w:szCs w:val="24"/>
          <w:lang w:val="en-US"/>
        </w:rPr>
        <w:t>,</w:t>
      </w:r>
      <w:r w:rsidR="006C0FA3" w:rsidRPr="002C0A71">
        <w:rPr>
          <w:rFonts w:ascii="Book Antiqua" w:hAnsi="Book Antiqua" w:cs="Times New Roman"/>
          <w:sz w:val="24"/>
          <w:szCs w:val="24"/>
          <w:lang w:val="en-US"/>
        </w:rPr>
        <w:t xml:space="preserve"> that included only CHB patients, hepatic steatosis also correlated well with fasting insulin levels, however only BMI and total cholesterol were predictors of hepatic fibrosis</w:t>
      </w:r>
      <w:r w:rsidR="00AC4DD3" w:rsidRPr="002C0A71">
        <w:rPr>
          <w:rFonts w:ascii="Book Antiqua" w:hAnsi="Book Antiqua" w:cs="Times New Roman"/>
          <w:sz w:val="24"/>
          <w:szCs w:val="24"/>
          <w:lang w:val="en-US"/>
        </w:rPr>
        <w:t>.</w:t>
      </w:r>
    </w:p>
    <w:p w:rsidR="00AC4DD3" w:rsidRPr="002C0A71" w:rsidRDefault="00B623DE" w:rsidP="007E52C8">
      <w:pPr>
        <w:adjustRightInd w:val="0"/>
        <w:snapToGrid w:val="0"/>
        <w:spacing w:after="0" w:line="360" w:lineRule="auto"/>
        <w:ind w:firstLineChars="100" w:firstLine="240"/>
        <w:jc w:val="both"/>
        <w:rPr>
          <w:rFonts w:ascii="Book Antiqua" w:hAnsi="Book Antiqua" w:cs="Times New Roman"/>
          <w:sz w:val="24"/>
          <w:szCs w:val="24"/>
          <w:lang w:val="en-US"/>
        </w:rPr>
      </w:pPr>
      <w:r w:rsidRPr="002C0A71">
        <w:rPr>
          <w:rFonts w:ascii="Book Antiqua" w:hAnsi="Book Antiqua" w:cs="Times New Roman"/>
          <w:sz w:val="24"/>
          <w:szCs w:val="24"/>
          <w:lang w:val="en-US"/>
        </w:rPr>
        <w:t xml:space="preserve">The combination of CHB and NAFLD could potentially accelerate the development of fibrosis. This was assessed in the study by Peng </w:t>
      </w:r>
      <w:r w:rsidR="00033538" w:rsidRPr="002C0A71">
        <w:rPr>
          <w:rFonts w:ascii="Book Antiqua" w:hAnsi="Book Antiqua" w:cs="Times New Roman"/>
          <w:i/>
          <w:sz w:val="24"/>
          <w:szCs w:val="24"/>
          <w:lang w:val="en-US"/>
        </w:rPr>
        <w:t>et al</w:t>
      </w:r>
      <w:r w:rsidR="00033538" w:rsidRPr="002C0A71">
        <w:rPr>
          <w:rFonts w:ascii="Book Antiqua" w:hAnsi="Book Antiqua" w:cs="Times New Roman"/>
          <w:sz w:val="24"/>
          <w:szCs w:val="24"/>
          <w:vertAlign w:val="superscript"/>
          <w:lang w:val="en-US"/>
        </w:rPr>
        <w:t>[46]</w:t>
      </w:r>
      <w:r w:rsidRPr="002C0A71">
        <w:rPr>
          <w:rFonts w:ascii="Book Antiqua" w:hAnsi="Book Antiqua" w:cs="Times New Roman"/>
          <w:sz w:val="24"/>
          <w:szCs w:val="24"/>
          <w:lang w:val="en-US"/>
        </w:rPr>
        <w:t xml:space="preserve"> who found </w:t>
      </w:r>
      <w:r w:rsidRPr="002C0A71">
        <w:rPr>
          <w:rFonts w:ascii="Book Antiqua" w:hAnsi="Book Antiqua" w:cs="Times New Roman"/>
          <w:sz w:val="24"/>
          <w:szCs w:val="24"/>
          <w:lang w:val="en-US"/>
        </w:rPr>
        <w:lastRenderedPageBreak/>
        <w:t>that in patients with CHB and hepatic steatosis the stages of fibrosis were independently associated only with histology activity index and HBV DNA. No significant association between hepatic steatosis and the stages of cirrhosis was reported in this study</w:t>
      </w:r>
      <w:r w:rsidR="00AC4DD3" w:rsidRPr="002C0A71">
        <w:rPr>
          <w:rFonts w:ascii="Book Antiqua" w:hAnsi="Book Antiqua" w:cs="Times New Roman"/>
          <w:sz w:val="24"/>
          <w:szCs w:val="24"/>
          <w:lang w:val="en-US"/>
        </w:rPr>
        <w:t xml:space="preserve">. </w:t>
      </w:r>
      <w:r w:rsidR="00805D75" w:rsidRPr="002C0A71">
        <w:rPr>
          <w:rFonts w:ascii="Book Antiqua" w:hAnsi="Book Antiqua" w:cs="Times New Roman"/>
          <w:sz w:val="24"/>
          <w:szCs w:val="24"/>
          <w:lang w:val="en-US"/>
        </w:rPr>
        <w:t>Above-mentioned</w:t>
      </w:r>
      <w:r w:rsidRPr="002C0A71">
        <w:rPr>
          <w:rFonts w:ascii="Book Antiqua" w:hAnsi="Book Antiqua" w:cs="Times New Roman"/>
          <w:sz w:val="24"/>
          <w:szCs w:val="24"/>
          <w:lang w:val="en-US"/>
        </w:rPr>
        <w:t xml:space="preserve"> meta-analysis confirmed that the presence of NAFLD does not worsen the necroinflammation or the degree of fibrosis in patients with CHB</w:t>
      </w:r>
      <w:r w:rsidR="00C81969"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vertAlign w:val="superscript"/>
          <w:lang w:val="en-US"/>
        </w:rPr>
        <w:t>44</w:t>
      </w:r>
      <w:r w:rsidR="00C81969"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lang w:val="en-US"/>
        </w:rPr>
        <w:t>.</w:t>
      </w:r>
    </w:p>
    <w:p w:rsidR="00AC4DD3" w:rsidRPr="002C0A71" w:rsidRDefault="00B623DE" w:rsidP="007E52C8">
      <w:pPr>
        <w:adjustRightInd w:val="0"/>
        <w:snapToGrid w:val="0"/>
        <w:spacing w:after="0" w:line="360" w:lineRule="auto"/>
        <w:ind w:firstLineChars="100" w:firstLine="240"/>
        <w:jc w:val="both"/>
        <w:rPr>
          <w:rFonts w:ascii="Book Antiqua" w:hAnsi="Book Antiqua" w:cs="Times New Roman"/>
          <w:sz w:val="24"/>
          <w:szCs w:val="24"/>
          <w:lang w:val="en-US"/>
        </w:rPr>
      </w:pPr>
      <w:r w:rsidRPr="002C0A71">
        <w:rPr>
          <w:rFonts w:ascii="Book Antiqua" w:hAnsi="Book Antiqua" w:cs="Times New Roman"/>
          <w:sz w:val="24"/>
          <w:szCs w:val="24"/>
          <w:lang w:val="en-US"/>
        </w:rPr>
        <w:t>In conclusion, the prevalence of NAFLD is comparable, but may even be lower in patients with CHB than in general population. Surprisingly, the presence of NAFLD is not associated with the severity of liver fibrosis.</w:t>
      </w:r>
      <w:r w:rsidR="00AC4DD3" w:rsidRPr="002C0A71">
        <w:rPr>
          <w:rFonts w:ascii="Book Antiqua" w:hAnsi="Book Antiqua" w:cs="Times New Roman"/>
          <w:sz w:val="24"/>
          <w:szCs w:val="24"/>
          <w:lang w:val="en-US"/>
        </w:rPr>
        <w:t xml:space="preserve"> </w:t>
      </w:r>
    </w:p>
    <w:p w:rsidR="00AC4DD3" w:rsidRPr="002C0A71" w:rsidRDefault="00AC4DD3" w:rsidP="007E52C8">
      <w:pPr>
        <w:adjustRightInd w:val="0"/>
        <w:snapToGrid w:val="0"/>
        <w:spacing w:after="0" w:line="360" w:lineRule="auto"/>
        <w:jc w:val="both"/>
        <w:rPr>
          <w:rFonts w:ascii="Book Antiqua" w:hAnsi="Book Antiqua" w:cs="Times New Roman"/>
          <w:sz w:val="24"/>
          <w:szCs w:val="24"/>
          <w:lang w:val="en-US"/>
        </w:rPr>
      </w:pPr>
    </w:p>
    <w:p w:rsidR="00B623DE" w:rsidRPr="002C0A71" w:rsidRDefault="00033538" w:rsidP="007E52C8">
      <w:pPr>
        <w:adjustRightInd w:val="0"/>
        <w:snapToGrid w:val="0"/>
        <w:spacing w:after="0" w:line="360" w:lineRule="auto"/>
        <w:jc w:val="both"/>
        <w:rPr>
          <w:rFonts w:ascii="Book Antiqua" w:hAnsi="Book Antiqua" w:cs="Times New Roman"/>
          <w:b/>
          <w:sz w:val="24"/>
          <w:szCs w:val="24"/>
          <w:lang w:val="en-US"/>
        </w:rPr>
      </w:pPr>
      <w:r w:rsidRPr="002C0A71">
        <w:rPr>
          <w:rFonts w:ascii="Book Antiqua" w:hAnsi="Book Antiqua" w:cs="Times New Roman"/>
          <w:b/>
          <w:sz w:val="24"/>
          <w:szCs w:val="24"/>
          <w:lang w:val="en-US"/>
        </w:rPr>
        <w:t>HEPATITIS B VIRAL LOAD AND METABOLIC SYNDROME</w:t>
      </w:r>
    </w:p>
    <w:p w:rsidR="000B5755" w:rsidRPr="002C0A71" w:rsidRDefault="001B6933" w:rsidP="007E52C8">
      <w:pPr>
        <w:adjustRightInd w:val="0"/>
        <w:snapToGrid w:val="0"/>
        <w:spacing w:after="0" w:line="360" w:lineRule="auto"/>
        <w:jc w:val="both"/>
        <w:rPr>
          <w:rFonts w:ascii="Book Antiqua" w:hAnsi="Book Antiqua" w:cs="Times New Roman"/>
          <w:sz w:val="24"/>
          <w:szCs w:val="24"/>
          <w:shd w:val="clear" w:color="auto" w:fill="FFFFFF"/>
          <w:lang w:val="en-US"/>
        </w:rPr>
      </w:pPr>
      <w:r w:rsidRPr="002C0A71">
        <w:rPr>
          <w:rFonts w:ascii="Book Antiqua" w:hAnsi="Book Antiqua" w:cs="Times New Roman"/>
          <w:sz w:val="24"/>
          <w:szCs w:val="24"/>
          <w:lang w:val="en-US"/>
        </w:rPr>
        <w:t xml:space="preserve">Multiple studies on animal models have shown that hepatitis B virus influences metabolism, most likely by changes in the gene expression. Some authors therefore use the term “metabolovirus”, because the regulation of </w:t>
      </w:r>
      <w:r w:rsidR="00AC4DD3" w:rsidRPr="002C0A71">
        <w:rPr>
          <w:rFonts w:ascii="Book Antiqua" w:hAnsi="Book Antiqua" w:cs="Times New Roman"/>
          <w:sz w:val="24"/>
          <w:szCs w:val="24"/>
          <w:shd w:val="clear" w:color="auto" w:fill="FFFFFF"/>
          <w:lang w:val="en-US"/>
        </w:rPr>
        <w:t xml:space="preserve">gene expression of HBV and key metabolic genes in hepatocytes </w:t>
      </w:r>
      <w:r w:rsidRPr="002C0A71">
        <w:rPr>
          <w:rFonts w:ascii="Book Antiqua" w:hAnsi="Book Antiqua" w:cs="Times New Roman"/>
          <w:sz w:val="24"/>
          <w:szCs w:val="24"/>
          <w:shd w:val="clear" w:color="auto" w:fill="FFFFFF"/>
          <w:lang w:val="en-US"/>
        </w:rPr>
        <w:t>is very similar</w:t>
      </w:r>
      <w:r w:rsidR="00294662" w:rsidRPr="002C0A71">
        <w:rPr>
          <w:rFonts w:ascii="Book Antiqua" w:hAnsi="Book Antiqua" w:cs="Times New Roman"/>
          <w:sz w:val="24"/>
          <w:szCs w:val="24"/>
          <w:shd w:val="clear" w:color="auto" w:fill="FFFFFF"/>
          <w:vertAlign w:val="superscript"/>
          <w:lang w:val="en-US"/>
        </w:rPr>
        <w:t>[</w:t>
      </w:r>
      <w:r w:rsidR="00AC4DD3" w:rsidRPr="002C0A71">
        <w:rPr>
          <w:rFonts w:ascii="Book Antiqua" w:hAnsi="Book Antiqua" w:cs="Times New Roman"/>
          <w:sz w:val="24"/>
          <w:szCs w:val="24"/>
          <w:shd w:val="clear" w:color="auto" w:fill="FFFFFF"/>
          <w:vertAlign w:val="superscript"/>
          <w:lang w:val="en-US"/>
        </w:rPr>
        <w:t>47</w:t>
      </w:r>
      <w:r w:rsidR="00294662" w:rsidRPr="002C0A71">
        <w:rPr>
          <w:rFonts w:ascii="Book Antiqua" w:hAnsi="Book Antiqua" w:cs="Times New Roman"/>
          <w:sz w:val="24"/>
          <w:szCs w:val="24"/>
          <w:shd w:val="clear" w:color="auto" w:fill="FFFFFF"/>
          <w:vertAlign w:val="superscript"/>
          <w:lang w:val="en-US"/>
        </w:rPr>
        <w:t>]</w:t>
      </w:r>
      <w:r w:rsidR="00AC4DD3" w:rsidRPr="002C0A71">
        <w:rPr>
          <w:rFonts w:ascii="Book Antiqua" w:hAnsi="Book Antiqua" w:cs="Times New Roman"/>
          <w:sz w:val="24"/>
          <w:szCs w:val="24"/>
          <w:shd w:val="clear" w:color="auto" w:fill="FFFFFF"/>
          <w:lang w:val="en-US"/>
        </w:rPr>
        <w:t xml:space="preserve">. </w:t>
      </w:r>
      <w:r w:rsidRPr="002C0A71">
        <w:rPr>
          <w:rFonts w:ascii="Book Antiqua" w:hAnsi="Book Antiqua" w:cs="Times New Roman"/>
          <w:sz w:val="24"/>
          <w:szCs w:val="24"/>
          <w:shd w:val="clear" w:color="auto" w:fill="FFFFFF"/>
          <w:lang w:val="en-US"/>
        </w:rPr>
        <w:t xml:space="preserve">It is known that HBV DNA load increases the risk of liver cirrhosis and </w:t>
      </w:r>
      <w:r w:rsidR="00F716A0" w:rsidRPr="002C0A71">
        <w:rPr>
          <w:rFonts w:ascii="Book Antiqua" w:hAnsi="Book Antiqua" w:cs="Times New Roman"/>
          <w:sz w:val="24"/>
          <w:szCs w:val="24"/>
          <w:shd w:val="clear" w:color="auto" w:fill="FFFFFF"/>
          <w:lang w:val="en-US"/>
        </w:rPr>
        <w:t>HCC</w:t>
      </w:r>
      <w:r w:rsidR="00294662" w:rsidRPr="002C0A71">
        <w:rPr>
          <w:rFonts w:ascii="Book Antiqua" w:hAnsi="Book Antiqua" w:cs="Times New Roman"/>
          <w:sz w:val="24"/>
          <w:szCs w:val="24"/>
          <w:shd w:val="clear" w:color="auto" w:fill="FFFFFF"/>
          <w:vertAlign w:val="superscript"/>
          <w:lang w:val="en-US"/>
        </w:rPr>
        <w:t>[</w:t>
      </w:r>
      <w:r w:rsidRPr="002C0A71">
        <w:rPr>
          <w:rFonts w:ascii="Book Antiqua" w:hAnsi="Book Antiqua" w:cs="Times New Roman"/>
          <w:sz w:val="24"/>
          <w:szCs w:val="24"/>
          <w:shd w:val="clear" w:color="auto" w:fill="FFFFFF"/>
          <w:vertAlign w:val="superscript"/>
          <w:lang w:val="en-US"/>
        </w:rPr>
        <w:t>48,49</w:t>
      </w:r>
      <w:r w:rsidR="00294662" w:rsidRPr="002C0A71">
        <w:rPr>
          <w:rFonts w:ascii="Book Antiqua" w:hAnsi="Book Antiqua" w:cs="Times New Roman"/>
          <w:sz w:val="24"/>
          <w:szCs w:val="24"/>
          <w:shd w:val="clear" w:color="auto" w:fill="FFFFFF"/>
          <w:vertAlign w:val="superscript"/>
          <w:lang w:val="en-US"/>
        </w:rPr>
        <w:t>]</w:t>
      </w:r>
      <w:r w:rsidRPr="002C0A71">
        <w:rPr>
          <w:rFonts w:ascii="Book Antiqua" w:hAnsi="Book Antiqua" w:cs="Times New Roman"/>
          <w:sz w:val="24"/>
          <w:szCs w:val="24"/>
          <w:shd w:val="clear" w:color="auto" w:fill="FFFFFF"/>
          <w:lang w:val="en-US"/>
        </w:rPr>
        <w:t xml:space="preserve">. </w:t>
      </w:r>
      <w:r w:rsidR="00912F36" w:rsidRPr="002C0A71">
        <w:rPr>
          <w:rFonts w:ascii="Book Antiqua" w:hAnsi="Book Antiqua" w:cs="Times New Roman"/>
          <w:sz w:val="24"/>
          <w:szCs w:val="24"/>
          <w:shd w:val="clear" w:color="auto" w:fill="FFFFFF"/>
          <w:lang w:val="en-US"/>
        </w:rPr>
        <w:t xml:space="preserve">The presence of relationship between MetS and HBV DNA viral load has not been confirmed </w:t>
      </w:r>
      <w:r w:rsidR="00294662" w:rsidRPr="002C0A71">
        <w:rPr>
          <w:rFonts w:ascii="Book Antiqua" w:hAnsi="Book Antiqua" w:cs="Times New Roman"/>
          <w:sz w:val="24"/>
          <w:szCs w:val="24"/>
          <w:shd w:val="clear" w:color="auto" w:fill="FFFFFF"/>
          <w:lang w:val="en-US"/>
        </w:rPr>
        <w:t>to date</w:t>
      </w:r>
      <w:r w:rsidR="00912F36" w:rsidRPr="002C0A71">
        <w:rPr>
          <w:rFonts w:ascii="Book Antiqua" w:hAnsi="Book Antiqua" w:cs="Times New Roman"/>
          <w:sz w:val="24"/>
          <w:szCs w:val="24"/>
          <w:shd w:val="clear" w:color="auto" w:fill="FFFFFF"/>
          <w:lang w:val="en-US"/>
        </w:rPr>
        <w:t>.</w:t>
      </w:r>
      <w:r w:rsidR="000B5755" w:rsidRPr="002C0A71">
        <w:rPr>
          <w:rFonts w:ascii="Book Antiqua" w:hAnsi="Book Antiqua" w:cs="Times New Roman"/>
          <w:sz w:val="24"/>
          <w:szCs w:val="24"/>
          <w:shd w:val="clear" w:color="auto" w:fill="FFFFFF"/>
          <w:lang w:val="en-US"/>
        </w:rPr>
        <w:t xml:space="preserve"> Some studies did not find any relationship</w:t>
      </w:r>
      <w:r w:rsidR="00294662" w:rsidRPr="002C0A71">
        <w:rPr>
          <w:rFonts w:ascii="Book Antiqua" w:hAnsi="Book Antiqua" w:cs="Times New Roman"/>
          <w:sz w:val="24"/>
          <w:szCs w:val="24"/>
          <w:shd w:val="clear" w:color="auto" w:fill="FFFFFF"/>
          <w:vertAlign w:val="superscript"/>
          <w:lang w:val="en-US"/>
        </w:rPr>
        <w:t>[</w:t>
      </w:r>
      <w:r w:rsidR="000B5755" w:rsidRPr="002C0A71">
        <w:rPr>
          <w:rFonts w:ascii="Book Antiqua" w:hAnsi="Book Antiqua" w:cs="Times New Roman"/>
          <w:sz w:val="24"/>
          <w:szCs w:val="24"/>
          <w:shd w:val="clear" w:color="auto" w:fill="FFFFFF"/>
          <w:vertAlign w:val="superscript"/>
          <w:lang w:val="en-US"/>
        </w:rPr>
        <w:t>50,51</w:t>
      </w:r>
      <w:r w:rsidR="00294662" w:rsidRPr="002C0A71">
        <w:rPr>
          <w:rFonts w:ascii="Book Antiqua" w:hAnsi="Book Antiqua" w:cs="Times New Roman"/>
          <w:sz w:val="24"/>
          <w:szCs w:val="24"/>
          <w:shd w:val="clear" w:color="auto" w:fill="FFFFFF"/>
          <w:vertAlign w:val="superscript"/>
          <w:lang w:val="en-US"/>
        </w:rPr>
        <w:t>]</w:t>
      </w:r>
      <w:r w:rsidR="000B5755" w:rsidRPr="002C0A71">
        <w:rPr>
          <w:rFonts w:ascii="Book Antiqua" w:hAnsi="Book Antiqua" w:cs="Times New Roman"/>
          <w:sz w:val="24"/>
          <w:szCs w:val="24"/>
          <w:shd w:val="clear" w:color="auto" w:fill="FFFFFF"/>
          <w:lang w:val="en-US"/>
        </w:rPr>
        <w:t>, other proposed an inverse correlation between HBV DNA and liver steatosis</w:t>
      </w:r>
      <w:r w:rsidR="00294662" w:rsidRPr="002C0A71">
        <w:rPr>
          <w:rFonts w:ascii="Book Antiqua" w:hAnsi="Book Antiqua" w:cs="Times New Roman"/>
          <w:sz w:val="24"/>
          <w:szCs w:val="24"/>
          <w:shd w:val="clear" w:color="auto" w:fill="FFFFFF"/>
          <w:vertAlign w:val="superscript"/>
          <w:lang w:val="en-US"/>
        </w:rPr>
        <w:t>[</w:t>
      </w:r>
      <w:r w:rsidR="000B5755" w:rsidRPr="002C0A71">
        <w:rPr>
          <w:rFonts w:ascii="Book Antiqua" w:hAnsi="Book Antiqua" w:cs="Times New Roman"/>
          <w:sz w:val="24"/>
          <w:szCs w:val="24"/>
          <w:shd w:val="clear" w:color="auto" w:fill="FFFFFF"/>
          <w:vertAlign w:val="superscript"/>
          <w:lang w:val="en-US"/>
        </w:rPr>
        <w:t>52</w:t>
      </w:r>
      <w:r w:rsidR="00294662" w:rsidRPr="002C0A71">
        <w:rPr>
          <w:rFonts w:ascii="Book Antiqua" w:hAnsi="Book Antiqua" w:cs="Times New Roman"/>
          <w:sz w:val="24"/>
          <w:szCs w:val="24"/>
          <w:shd w:val="clear" w:color="auto" w:fill="FFFFFF"/>
          <w:vertAlign w:val="superscript"/>
          <w:lang w:val="en-US"/>
        </w:rPr>
        <w:t>]</w:t>
      </w:r>
      <w:r w:rsidR="000B5755" w:rsidRPr="002C0A71">
        <w:rPr>
          <w:rFonts w:ascii="Book Antiqua" w:hAnsi="Book Antiqua" w:cs="Times New Roman"/>
          <w:sz w:val="24"/>
          <w:szCs w:val="24"/>
          <w:shd w:val="clear" w:color="auto" w:fill="FFFFFF"/>
          <w:lang w:val="en-US"/>
        </w:rPr>
        <w:t xml:space="preserve"> that has been shown also in the already mentioned meta-analysis. Pooled data from seven studies in this meta-analysis showed significant negative effect of HBV load on the prevalence of hepatic steatosis</w:t>
      </w:r>
      <w:r w:rsidR="00294662" w:rsidRPr="002C0A71">
        <w:rPr>
          <w:rFonts w:ascii="Book Antiqua" w:hAnsi="Book Antiqua" w:cs="Times New Roman"/>
          <w:sz w:val="24"/>
          <w:szCs w:val="24"/>
          <w:shd w:val="clear" w:color="auto" w:fill="FFFFFF"/>
          <w:vertAlign w:val="superscript"/>
          <w:lang w:val="en-US"/>
        </w:rPr>
        <w:t>[</w:t>
      </w:r>
      <w:r w:rsidR="000B5755" w:rsidRPr="002C0A71">
        <w:rPr>
          <w:rFonts w:ascii="Book Antiqua" w:hAnsi="Book Antiqua" w:cs="Times New Roman"/>
          <w:sz w:val="24"/>
          <w:szCs w:val="24"/>
          <w:shd w:val="clear" w:color="auto" w:fill="FFFFFF"/>
          <w:vertAlign w:val="superscript"/>
          <w:lang w:val="en-US"/>
        </w:rPr>
        <w:t>44</w:t>
      </w:r>
      <w:r w:rsidR="00294662" w:rsidRPr="002C0A71">
        <w:rPr>
          <w:rFonts w:ascii="Book Antiqua" w:hAnsi="Book Antiqua" w:cs="Times New Roman"/>
          <w:sz w:val="24"/>
          <w:szCs w:val="24"/>
          <w:shd w:val="clear" w:color="auto" w:fill="FFFFFF"/>
          <w:vertAlign w:val="superscript"/>
          <w:lang w:val="en-US"/>
        </w:rPr>
        <w:t>]</w:t>
      </w:r>
      <w:r w:rsidR="000B5755" w:rsidRPr="002C0A71">
        <w:rPr>
          <w:rFonts w:ascii="Book Antiqua" w:hAnsi="Book Antiqua" w:cs="Times New Roman"/>
          <w:sz w:val="24"/>
          <w:szCs w:val="24"/>
          <w:shd w:val="clear" w:color="auto" w:fill="FFFFFF"/>
          <w:lang w:val="en-US"/>
        </w:rPr>
        <w:t>. On the other hand, in a study from our group CHB patients with MetS had significantly higher HBV DNA load compared to</w:t>
      </w:r>
      <w:r w:rsidR="00294662" w:rsidRPr="002C0A71">
        <w:rPr>
          <w:rFonts w:ascii="Book Antiqua" w:hAnsi="Book Antiqua" w:cs="Times New Roman"/>
          <w:sz w:val="24"/>
          <w:szCs w:val="24"/>
          <w:shd w:val="clear" w:color="auto" w:fill="FFFFFF"/>
          <w:lang w:val="en-US"/>
        </w:rPr>
        <w:t xml:space="preserve"> infected patients without MetS</w:t>
      </w:r>
      <w:r w:rsidR="00294662" w:rsidRPr="002C0A71">
        <w:rPr>
          <w:rFonts w:ascii="Book Antiqua" w:hAnsi="Book Antiqua" w:cs="Times New Roman"/>
          <w:sz w:val="24"/>
          <w:szCs w:val="24"/>
          <w:shd w:val="clear" w:color="auto" w:fill="FFFFFF"/>
          <w:vertAlign w:val="superscript"/>
          <w:lang w:val="en-US"/>
        </w:rPr>
        <w:t>[</w:t>
      </w:r>
      <w:r w:rsidR="000B5755" w:rsidRPr="002C0A71">
        <w:rPr>
          <w:rFonts w:ascii="Book Antiqua" w:hAnsi="Book Antiqua" w:cs="Times New Roman"/>
          <w:sz w:val="24"/>
          <w:szCs w:val="24"/>
          <w:shd w:val="clear" w:color="auto" w:fill="FFFFFF"/>
          <w:vertAlign w:val="superscript"/>
          <w:lang w:val="en-US"/>
        </w:rPr>
        <w:t>13</w:t>
      </w:r>
      <w:r w:rsidR="00294662" w:rsidRPr="002C0A71">
        <w:rPr>
          <w:rFonts w:ascii="Book Antiqua" w:hAnsi="Book Antiqua" w:cs="Times New Roman"/>
          <w:sz w:val="24"/>
          <w:szCs w:val="24"/>
          <w:shd w:val="clear" w:color="auto" w:fill="FFFFFF"/>
          <w:vertAlign w:val="superscript"/>
          <w:lang w:val="en-US"/>
        </w:rPr>
        <w:t>]</w:t>
      </w:r>
      <w:r w:rsidR="000B5755" w:rsidRPr="002C0A71">
        <w:rPr>
          <w:rFonts w:ascii="Book Antiqua" w:hAnsi="Book Antiqua" w:cs="Times New Roman"/>
          <w:sz w:val="24"/>
          <w:szCs w:val="24"/>
          <w:shd w:val="clear" w:color="auto" w:fill="FFFFFF"/>
          <w:lang w:val="en-US"/>
        </w:rPr>
        <w:t xml:space="preserve">. These results are not directly comparable as the </w:t>
      </w:r>
      <w:r w:rsidR="00294662" w:rsidRPr="002C0A71">
        <w:rPr>
          <w:rFonts w:ascii="Book Antiqua" w:hAnsi="Book Antiqua" w:cs="Times New Roman"/>
          <w:sz w:val="24"/>
          <w:szCs w:val="24"/>
          <w:shd w:val="clear" w:color="auto" w:fill="FFFFFF"/>
          <w:lang w:val="en-US"/>
        </w:rPr>
        <w:t>our</w:t>
      </w:r>
      <w:r w:rsidR="000B5755" w:rsidRPr="002C0A71">
        <w:rPr>
          <w:rFonts w:ascii="Book Antiqua" w:hAnsi="Book Antiqua" w:cs="Times New Roman"/>
          <w:sz w:val="24"/>
          <w:szCs w:val="24"/>
          <w:shd w:val="clear" w:color="auto" w:fill="FFFFFF"/>
          <w:lang w:val="en-US"/>
        </w:rPr>
        <w:t xml:space="preserve"> study used clinically diagnosed MetS compared to ultrasonographically diagnosed liver steatosis.</w:t>
      </w:r>
    </w:p>
    <w:p w:rsidR="004D1697" w:rsidRPr="002C0A71" w:rsidRDefault="003660C7" w:rsidP="007E52C8">
      <w:pPr>
        <w:adjustRightInd w:val="0"/>
        <w:snapToGrid w:val="0"/>
        <w:spacing w:after="0" w:line="360" w:lineRule="auto"/>
        <w:ind w:firstLineChars="100" w:firstLine="240"/>
        <w:jc w:val="both"/>
        <w:rPr>
          <w:rFonts w:ascii="Book Antiqua" w:hAnsi="Book Antiqua" w:cs="Times New Roman"/>
          <w:sz w:val="24"/>
          <w:szCs w:val="24"/>
          <w:lang w:val="en-US"/>
        </w:rPr>
      </w:pPr>
      <w:r w:rsidRPr="002C0A71">
        <w:rPr>
          <w:rFonts w:ascii="Book Antiqua" w:hAnsi="Book Antiqua" w:cs="Times New Roman"/>
          <w:sz w:val="24"/>
          <w:szCs w:val="24"/>
          <w:shd w:val="clear" w:color="auto" w:fill="FFFFFF"/>
          <w:lang w:val="en-US"/>
        </w:rPr>
        <w:t>The association between HBV viral load and components of MetS is also interesting. Body weight, glycemia and triglycerides have typical distribution with pathological values on both ends of the spectrum. Authors of a cross-sectional study from Taiwan reported that the patients with BMI from 23 to 24.9 had the lowest levels of HBV DNA</w:t>
      </w:r>
      <w:r w:rsidR="00294662" w:rsidRPr="002C0A71">
        <w:rPr>
          <w:rFonts w:ascii="Book Antiqua" w:hAnsi="Book Antiqua" w:cs="Times New Roman"/>
          <w:sz w:val="24"/>
          <w:szCs w:val="24"/>
          <w:shd w:val="clear" w:color="auto" w:fill="FFFFFF"/>
          <w:vertAlign w:val="superscript"/>
          <w:lang w:val="en-US"/>
        </w:rPr>
        <w:t>[</w:t>
      </w:r>
      <w:r w:rsidRPr="002C0A71">
        <w:rPr>
          <w:rFonts w:ascii="Book Antiqua" w:hAnsi="Book Antiqua" w:cs="Times New Roman"/>
          <w:sz w:val="24"/>
          <w:szCs w:val="24"/>
          <w:shd w:val="clear" w:color="auto" w:fill="FFFFFF"/>
          <w:vertAlign w:val="superscript"/>
          <w:lang w:val="en-US"/>
        </w:rPr>
        <w:t>53</w:t>
      </w:r>
      <w:r w:rsidR="00294662" w:rsidRPr="002C0A71">
        <w:rPr>
          <w:rFonts w:ascii="Book Antiqua" w:hAnsi="Book Antiqua" w:cs="Times New Roman"/>
          <w:sz w:val="24"/>
          <w:szCs w:val="24"/>
          <w:shd w:val="clear" w:color="auto" w:fill="FFFFFF"/>
          <w:vertAlign w:val="superscript"/>
          <w:lang w:val="en-US"/>
        </w:rPr>
        <w:t>]</w:t>
      </w:r>
      <w:r w:rsidRPr="002C0A71">
        <w:rPr>
          <w:rFonts w:ascii="Book Antiqua" w:hAnsi="Book Antiqua" w:cs="Times New Roman"/>
          <w:sz w:val="24"/>
          <w:szCs w:val="24"/>
          <w:shd w:val="clear" w:color="auto" w:fill="FFFFFF"/>
          <w:lang w:val="en-US"/>
        </w:rPr>
        <w:t>. Analogous results have been produced by our study regarding total cholesterol levels and apolipoprotein B100 levels.</w:t>
      </w:r>
      <w:r w:rsidR="00B13F32" w:rsidRPr="002C0A71">
        <w:rPr>
          <w:rFonts w:ascii="Book Antiqua" w:hAnsi="Book Antiqua" w:cs="Times New Roman"/>
          <w:sz w:val="24"/>
          <w:szCs w:val="24"/>
          <w:shd w:val="clear" w:color="auto" w:fill="FFFFFF"/>
          <w:lang w:val="en-US"/>
        </w:rPr>
        <w:t xml:space="preserve"> Both parameters </w:t>
      </w:r>
      <w:r w:rsidR="00B13F32" w:rsidRPr="002C0A71">
        <w:rPr>
          <w:rFonts w:ascii="Book Antiqua" w:hAnsi="Book Antiqua" w:cs="Times New Roman"/>
          <w:sz w:val="24"/>
          <w:szCs w:val="24"/>
          <w:shd w:val="clear" w:color="auto" w:fill="FFFFFF"/>
          <w:lang w:val="en-US"/>
        </w:rPr>
        <w:lastRenderedPageBreak/>
        <w:t>had quadratic relationship with HBV DNA load. Patients with subnormal but also higher than normal levels of total cholesterol and also apolipoprotein B100 had higher levels of HBV DNA compared to patients with both parameters in the normal range</w:t>
      </w:r>
      <w:r w:rsidR="00B13F32" w:rsidRPr="002C0A71">
        <w:rPr>
          <w:rFonts w:ascii="Book Antiqua" w:hAnsi="Book Antiqua" w:cs="Times New Roman"/>
          <w:sz w:val="24"/>
          <w:szCs w:val="24"/>
          <w:lang w:val="en-US"/>
        </w:rPr>
        <w:t>(Fig</w:t>
      </w:r>
      <w:r w:rsidR="007E52C8" w:rsidRPr="002C0A71">
        <w:rPr>
          <w:rFonts w:ascii="Book Antiqua" w:hAnsi="Book Antiqua" w:cs="Times New Roman"/>
          <w:sz w:val="24"/>
          <w:szCs w:val="24"/>
          <w:lang w:val="en-US" w:eastAsia="zh-CN"/>
        </w:rPr>
        <w:t>ure</w:t>
      </w:r>
      <w:r w:rsidR="00B13F32" w:rsidRPr="002C0A71">
        <w:rPr>
          <w:rFonts w:ascii="Book Antiqua" w:hAnsi="Book Antiqua" w:cs="Times New Roman"/>
          <w:sz w:val="24"/>
          <w:szCs w:val="24"/>
          <w:lang w:val="en-US"/>
        </w:rPr>
        <w:t xml:space="preserve"> 1)</w:t>
      </w:r>
      <w:r w:rsidR="00294662" w:rsidRPr="002C0A71">
        <w:rPr>
          <w:rFonts w:ascii="Book Antiqua" w:hAnsi="Book Antiqua" w:cs="Times New Roman"/>
          <w:sz w:val="24"/>
          <w:szCs w:val="24"/>
          <w:vertAlign w:val="superscript"/>
          <w:lang w:val="en-US"/>
        </w:rPr>
        <w:t>[</w:t>
      </w:r>
      <w:r w:rsidR="00B13F32" w:rsidRPr="002C0A71">
        <w:rPr>
          <w:rFonts w:ascii="Book Antiqua" w:hAnsi="Book Antiqua" w:cs="Times New Roman"/>
          <w:sz w:val="24"/>
          <w:szCs w:val="24"/>
          <w:vertAlign w:val="superscript"/>
          <w:lang w:val="en-US"/>
        </w:rPr>
        <w:t>13</w:t>
      </w:r>
      <w:r w:rsidR="00294662" w:rsidRPr="002C0A71">
        <w:rPr>
          <w:rFonts w:ascii="Book Antiqua" w:hAnsi="Book Antiqua" w:cs="Times New Roman"/>
          <w:sz w:val="24"/>
          <w:szCs w:val="24"/>
          <w:vertAlign w:val="superscript"/>
          <w:lang w:val="en-US"/>
        </w:rPr>
        <w:t>]</w:t>
      </w:r>
      <w:r w:rsidR="00B13F32" w:rsidRPr="002C0A71">
        <w:rPr>
          <w:rFonts w:ascii="Book Antiqua" w:hAnsi="Book Antiqua" w:cs="Times New Roman"/>
          <w:sz w:val="24"/>
          <w:szCs w:val="24"/>
          <w:lang w:val="en-US"/>
        </w:rPr>
        <w:t>.</w:t>
      </w:r>
      <w:r w:rsidR="00B13F32" w:rsidRPr="002C0A71">
        <w:rPr>
          <w:rFonts w:ascii="Book Antiqua" w:hAnsi="Book Antiqua" w:cs="Times New Roman"/>
          <w:sz w:val="24"/>
          <w:szCs w:val="24"/>
          <w:shd w:val="clear" w:color="auto" w:fill="FFFFFF"/>
          <w:lang w:val="en-US"/>
        </w:rPr>
        <w:t xml:space="preserve"> </w:t>
      </w:r>
      <w:r w:rsidR="004D1697" w:rsidRPr="002C0A71">
        <w:rPr>
          <w:rFonts w:ascii="Book Antiqua" w:hAnsi="Book Antiqua" w:cs="Times New Roman"/>
          <w:sz w:val="24"/>
          <w:szCs w:val="24"/>
          <w:shd w:val="clear" w:color="auto" w:fill="FFFFFF"/>
          <w:lang w:val="en-US"/>
        </w:rPr>
        <w:t xml:space="preserve">Patients with low levels of total cholesterol often have advanced fibrosis that already impacts liver function. It is known that the risk of </w:t>
      </w:r>
      <w:r w:rsidR="00294662" w:rsidRPr="002C0A71">
        <w:rPr>
          <w:rFonts w:ascii="Book Antiqua" w:hAnsi="Book Antiqua" w:cs="Times New Roman"/>
          <w:sz w:val="24"/>
          <w:szCs w:val="24"/>
          <w:shd w:val="clear" w:color="auto" w:fill="FFFFFF"/>
          <w:lang w:val="en-US"/>
        </w:rPr>
        <w:t>advanced fibrosis</w:t>
      </w:r>
      <w:r w:rsidR="004D1697" w:rsidRPr="002C0A71">
        <w:rPr>
          <w:rFonts w:ascii="Book Antiqua" w:hAnsi="Book Antiqua" w:cs="Times New Roman"/>
          <w:sz w:val="24"/>
          <w:szCs w:val="24"/>
          <w:shd w:val="clear" w:color="auto" w:fill="FFFFFF"/>
          <w:lang w:val="en-US"/>
        </w:rPr>
        <w:t xml:space="preserve"> increases with the viral load</w:t>
      </w:r>
      <w:r w:rsidR="00294662" w:rsidRPr="002C0A71">
        <w:rPr>
          <w:rFonts w:ascii="Book Antiqua" w:hAnsi="Book Antiqua" w:cs="Times New Roman"/>
          <w:sz w:val="24"/>
          <w:szCs w:val="24"/>
          <w:shd w:val="clear" w:color="auto" w:fill="FFFFFF"/>
          <w:vertAlign w:val="superscript"/>
          <w:lang w:val="en-US"/>
        </w:rPr>
        <w:t>[</w:t>
      </w:r>
      <w:r w:rsidR="004D1697" w:rsidRPr="002C0A71">
        <w:rPr>
          <w:rFonts w:ascii="Book Antiqua" w:hAnsi="Book Antiqua" w:cs="Times New Roman"/>
          <w:sz w:val="24"/>
          <w:szCs w:val="24"/>
          <w:shd w:val="clear" w:color="auto" w:fill="FFFFFF"/>
          <w:vertAlign w:val="superscript"/>
          <w:lang w:val="en-US"/>
        </w:rPr>
        <w:t>48</w:t>
      </w:r>
      <w:r w:rsidR="00294662" w:rsidRPr="002C0A71">
        <w:rPr>
          <w:rFonts w:ascii="Book Antiqua" w:hAnsi="Book Antiqua" w:cs="Times New Roman"/>
          <w:sz w:val="24"/>
          <w:szCs w:val="24"/>
          <w:shd w:val="clear" w:color="auto" w:fill="FFFFFF"/>
          <w:vertAlign w:val="superscript"/>
          <w:lang w:val="en-US"/>
        </w:rPr>
        <w:t>]</w:t>
      </w:r>
      <w:r w:rsidR="004D1697" w:rsidRPr="002C0A71">
        <w:rPr>
          <w:rFonts w:ascii="Book Antiqua" w:hAnsi="Book Antiqua" w:cs="Times New Roman"/>
          <w:sz w:val="24"/>
          <w:szCs w:val="24"/>
          <w:shd w:val="clear" w:color="auto" w:fill="FFFFFF"/>
          <w:lang w:val="en-US"/>
        </w:rPr>
        <w:t>.</w:t>
      </w:r>
      <w:r w:rsidR="00294662" w:rsidRPr="002C0A71">
        <w:rPr>
          <w:rFonts w:ascii="Book Antiqua" w:hAnsi="Book Antiqua" w:cs="Times New Roman"/>
          <w:sz w:val="24"/>
          <w:szCs w:val="24"/>
          <w:shd w:val="clear" w:color="auto" w:fill="FFFFFF"/>
          <w:lang w:val="en-US"/>
        </w:rPr>
        <w:t xml:space="preserve"> On the other end of the pectrum, p</w:t>
      </w:r>
      <w:r w:rsidR="004D1697" w:rsidRPr="002C0A71">
        <w:rPr>
          <w:rFonts w:ascii="Book Antiqua" w:hAnsi="Book Antiqua" w:cs="Times New Roman"/>
          <w:sz w:val="24"/>
          <w:szCs w:val="24"/>
          <w:shd w:val="clear" w:color="auto" w:fill="FFFFFF"/>
          <w:lang w:val="en-US"/>
        </w:rPr>
        <w:t>atients with high total cholesterol often have MetS and</w:t>
      </w:r>
      <w:r w:rsidR="00294662" w:rsidRPr="002C0A71">
        <w:rPr>
          <w:rFonts w:ascii="Book Antiqua" w:hAnsi="Book Antiqua" w:cs="Times New Roman"/>
          <w:sz w:val="24"/>
          <w:szCs w:val="24"/>
          <w:shd w:val="clear" w:color="auto" w:fill="FFFFFF"/>
          <w:lang w:val="en-US"/>
        </w:rPr>
        <w:t>, as shown in our study</w:t>
      </w:r>
      <w:r w:rsidR="00294662" w:rsidRPr="002C0A71">
        <w:rPr>
          <w:rFonts w:ascii="Book Antiqua" w:hAnsi="Book Antiqua" w:cs="Times New Roman"/>
          <w:sz w:val="24"/>
          <w:szCs w:val="24"/>
          <w:shd w:val="clear" w:color="auto" w:fill="FFFFFF"/>
          <w:vertAlign w:val="superscript"/>
          <w:lang w:val="en-US"/>
        </w:rPr>
        <w:t>[13]</w:t>
      </w:r>
      <w:r w:rsidR="00294662" w:rsidRPr="002C0A71">
        <w:rPr>
          <w:rFonts w:ascii="Book Antiqua" w:hAnsi="Book Antiqua" w:cs="Times New Roman"/>
          <w:sz w:val="24"/>
          <w:szCs w:val="24"/>
          <w:shd w:val="clear" w:color="auto" w:fill="FFFFFF"/>
          <w:lang w:val="en-US"/>
        </w:rPr>
        <w:t>, also</w:t>
      </w:r>
      <w:r w:rsidR="004D1697" w:rsidRPr="002C0A71">
        <w:rPr>
          <w:rFonts w:ascii="Book Antiqua" w:hAnsi="Book Antiqua" w:cs="Times New Roman"/>
          <w:sz w:val="24"/>
          <w:szCs w:val="24"/>
          <w:shd w:val="clear" w:color="auto" w:fill="FFFFFF"/>
          <w:lang w:val="en-US"/>
        </w:rPr>
        <w:t xml:space="preserve"> the </w:t>
      </w:r>
      <w:r w:rsidR="00294662" w:rsidRPr="002C0A71">
        <w:rPr>
          <w:rFonts w:ascii="Book Antiqua" w:hAnsi="Book Antiqua" w:cs="Times New Roman"/>
          <w:sz w:val="24"/>
          <w:szCs w:val="24"/>
          <w:shd w:val="clear" w:color="auto" w:fill="FFFFFF"/>
          <w:lang w:val="en-US"/>
        </w:rPr>
        <w:t xml:space="preserve">higher </w:t>
      </w:r>
      <w:r w:rsidR="004D1697" w:rsidRPr="002C0A71">
        <w:rPr>
          <w:rFonts w:ascii="Book Antiqua" w:hAnsi="Book Antiqua" w:cs="Times New Roman"/>
          <w:sz w:val="24"/>
          <w:szCs w:val="24"/>
          <w:shd w:val="clear" w:color="auto" w:fill="FFFFFF"/>
          <w:lang w:val="en-US"/>
        </w:rPr>
        <w:t>risk of increased HBV DNA. Other studies most commonly described linear inverse relationship of HBV DNA and other parameters of lipoprotein metabolism, such as high density lipoprotein</w:t>
      </w:r>
      <w:r w:rsidR="00294662" w:rsidRPr="002C0A71">
        <w:rPr>
          <w:rFonts w:ascii="Book Antiqua" w:hAnsi="Book Antiqua" w:cs="Times New Roman"/>
          <w:sz w:val="24"/>
          <w:szCs w:val="24"/>
          <w:shd w:val="clear" w:color="auto" w:fill="FFFFFF"/>
          <w:vertAlign w:val="superscript"/>
          <w:lang w:val="en-US"/>
        </w:rPr>
        <w:t>[</w:t>
      </w:r>
      <w:r w:rsidR="004D1697" w:rsidRPr="002C0A71">
        <w:rPr>
          <w:rFonts w:ascii="Book Antiqua" w:hAnsi="Book Antiqua" w:cs="Times New Roman"/>
          <w:sz w:val="24"/>
          <w:szCs w:val="24"/>
          <w:shd w:val="clear" w:color="auto" w:fill="FFFFFF"/>
          <w:vertAlign w:val="superscript"/>
          <w:lang w:val="en-US"/>
        </w:rPr>
        <w:t>54</w:t>
      </w:r>
      <w:r w:rsidR="00294662" w:rsidRPr="002C0A71">
        <w:rPr>
          <w:rFonts w:ascii="Book Antiqua" w:hAnsi="Book Antiqua" w:cs="Times New Roman"/>
          <w:sz w:val="24"/>
          <w:szCs w:val="24"/>
          <w:shd w:val="clear" w:color="auto" w:fill="FFFFFF"/>
          <w:vertAlign w:val="superscript"/>
          <w:lang w:val="en-US"/>
        </w:rPr>
        <w:t>]</w:t>
      </w:r>
      <w:r w:rsidR="00294662" w:rsidRPr="002C0A71">
        <w:rPr>
          <w:rFonts w:ascii="Book Antiqua" w:hAnsi="Book Antiqua" w:cs="Times New Roman"/>
          <w:sz w:val="24"/>
          <w:szCs w:val="24"/>
          <w:shd w:val="clear" w:color="auto" w:fill="FFFFFF"/>
          <w:lang w:val="en-US"/>
        </w:rPr>
        <w:t xml:space="preserve"> or triglycerides</w:t>
      </w:r>
      <w:r w:rsidR="00294662" w:rsidRPr="002C0A71">
        <w:rPr>
          <w:rFonts w:ascii="Book Antiqua" w:hAnsi="Book Antiqua" w:cs="Times New Roman"/>
          <w:sz w:val="24"/>
          <w:szCs w:val="24"/>
          <w:shd w:val="clear" w:color="auto" w:fill="FFFFFF"/>
          <w:vertAlign w:val="superscript"/>
          <w:lang w:val="en-US"/>
        </w:rPr>
        <w:t>[</w:t>
      </w:r>
      <w:r w:rsidR="004D1697" w:rsidRPr="002C0A71">
        <w:rPr>
          <w:rFonts w:ascii="Book Antiqua" w:hAnsi="Book Antiqua" w:cs="Times New Roman"/>
          <w:sz w:val="24"/>
          <w:szCs w:val="24"/>
          <w:shd w:val="clear" w:color="auto" w:fill="FFFFFF"/>
          <w:vertAlign w:val="superscript"/>
          <w:lang w:val="en-US"/>
        </w:rPr>
        <w:t>21</w:t>
      </w:r>
      <w:r w:rsidR="00294662" w:rsidRPr="002C0A71">
        <w:rPr>
          <w:rFonts w:ascii="Book Antiqua" w:hAnsi="Book Antiqua" w:cs="Times New Roman"/>
          <w:sz w:val="24"/>
          <w:szCs w:val="24"/>
          <w:shd w:val="clear" w:color="auto" w:fill="FFFFFF"/>
          <w:vertAlign w:val="superscript"/>
          <w:lang w:val="en-US"/>
        </w:rPr>
        <w:t>]</w:t>
      </w:r>
      <w:r w:rsidR="004D1697" w:rsidRPr="002C0A71">
        <w:rPr>
          <w:rFonts w:ascii="Book Antiqua" w:hAnsi="Book Antiqua" w:cs="Times New Roman"/>
          <w:sz w:val="24"/>
          <w:szCs w:val="24"/>
          <w:shd w:val="clear" w:color="auto" w:fill="FFFFFF"/>
          <w:lang w:val="en-US"/>
        </w:rPr>
        <w:t xml:space="preserve"> t</w:t>
      </w:r>
      <w:r w:rsidR="00294662" w:rsidRPr="002C0A71">
        <w:rPr>
          <w:rFonts w:ascii="Book Antiqua" w:hAnsi="Book Antiqua" w:cs="Times New Roman"/>
          <w:sz w:val="24"/>
          <w:szCs w:val="24"/>
          <w:shd w:val="clear" w:color="auto" w:fill="FFFFFF"/>
          <w:lang w:val="en-US"/>
        </w:rPr>
        <w:t>hat was not present in our data</w:t>
      </w:r>
      <w:r w:rsidR="00294662" w:rsidRPr="002C0A71">
        <w:rPr>
          <w:rFonts w:ascii="Book Antiqua" w:hAnsi="Book Antiqua" w:cs="Times New Roman"/>
          <w:sz w:val="24"/>
          <w:szCs w:val="24"/>
          <w:shd w:val="clear" w:color="auto" w:fill="FFFFFF"/>
          <w:vertAlign w:val="superscript"/>
          <w:lang w:val="en-US"/>
        </w:rPr>
        <w:t>[</w:t>
      </w:r>
      <w:r w:rsidR="004D1697" w:rsidRPr="002C0A71">
        <w:rPr>
          <w:rFonts w:ascii="Book Antiqua" w:hAnsi="Book Antiqua" w:cs="Times New Roman"/>
          <w:sz w:val="24"/>
          <w:szCs w:val="24"/>
          <w:shd w:val="clear" w:color="auto" w:fill="FFFFFF"/>
          <w:vertAlign w:val="superscript"/>
          <w:lang w:val="en-US"/>
        </w:rPr>
        <w:t>13, 14</w:t>
      </w:r>
      <w:r w:rsidR="00294662" w:rsidRPr="002C0A71">
        <w:rPr>
          <w:rFonts w:ascii="Book Antiqua" w:hAnsi="Book Antiqua" w:cs="Times New Roman"/>
          <w:sz w:val="24"/>
          <w:szCs w:val="24"/>
          <w:shd w:val="clear" w:color="auto" w:fill="FFFFFF"/>
          <w:vertAlign w:val="superscript"/>
          <w:lang w:val="en-US"/>
        </w:rPr>
        <w:t>]</w:t>
      </w:r>
      <w:r w:rsidR="004D1697" w:rsidRPr="002C0A71">
        <w:rPr>
          <w:rFonts w:ascii="Book Antiqua" w:hAnsi="Book Antiqua" w:cs="Times New Roman"/>
          <w:sz w:val="24"/>
          <w:szCs w:val="24"/>
          <w:shd w:val="clear" w:color="auto" w:fill="FFFFFF"/>
          <w:lang w:val="en-US"/>
        </w:rPr>
        <w:t>. No relationship was revealed between HBV DNA and glycemia</w:t>
      </w:r>
      <w:r w:rsidR="00294662" w:rsidRPr="002C0A71">
        <w:rPr>
          <w:rFonts w:ascii="Book Antiqua" w:hAnsi="Book Antiqua" w:cs="Times New Roman"/>
          <w:sz w:val="24"/>
          <w:szCs w:val="24"/>
          <w:shd w:val="clear" w:color="auto" w:fill="FFFFFF"/>
          <w:lang w:val="en-US"/>
        </w:rPr>
        <w:t>, HOMA-IR in any of the studies</w:t>
      </w:r>
      <w:r w:rsidR="00294662" w:rsidRPr="002C0A71">
        <w:rPr>
          <w:rFonts w:ascii="Book Antiqua" w:hAnsi="Book Antiqua" w:cs="Times New Roman"/>
          <w:sz w:val="24"/>
          <w:szCs w:val="24"/>
          <w:shd w:val="clear" w:color="auto" w:fill="FFFFFF"/>
          <w:vertAlign w:val="superscript"/>
          <w:lang w:val="en-US"/>
        </w:rPr>
        <w:t>[</w:t>
      </w:r>
      <w:r w:rsidR="004D1697" w:rsidRPr="002C0A71">
        <w:rPr>
          <w:rFonts w:ascii="Book Antiqua" w:hAnsi="Book Antiqua" w:cs="Times New Roman"/>
          <w:sz w:val="24"/>
          <w:szCs w:val="24"/>
          <w:shd w:val="clear" w:color="auto" w:fill="FFFFFF"/>
          <w:vertAlign w:val="superscript"/>
          <w:lang w:val="en-US"/>
        </w:rPr>
        <w:t>21</w:t>
      </w:r>
      <w:r w:rsidR="00294662" w:rsidRPr="002C0A71">
        <w:rPr>
          <w:rFonts w:ascii="Book Antiqua" w:hAnsi="Book Antiqua" w:cs="Times New Roman"/>
          <w:sz w:val="24"/>
          <w:szCs w:val="24"/>
          <w:shd w:val="clear" w:color="auto" w:fill="FFFFFF"/>
          <w:vertAlign w:val="superscript"/>
          <w:lang w:val="en-US"/>
        </w:rPr>
        <w:t>]</w:t>
      </w:r>
      <w:r w:rsidR="004D1697" w:rsidRPr="002C0A71">
        <w:rPr>
          <w:rFonts w:ascii="Book Antiqua" w:hAnsi="Book Antiqua" w:cs="Times New Roman"/>
          <w:sz w:val="24"/>
          <w:szCs w:val="24"/>
          <w:shd w:val="clear" w:color="auto" w:fill="FFFFFF"/>
          <w:lang w:val="en-US"/>
        </w:rPr>
        <w:t xml:space="preserve">. In the REVEAL study, HBV DNA load </w:t>
      </w:r>
      <w:r w:rsidR="00DF70BE" w:rsidRPr="002C0A71">
        <w:rPr>
          <w:rFonts w:ascii="Book Antiqua" w:hAnsi="Book Antiqua" w:cs="Times New Roman"/>
          <w:sz w:val="24"/>
          <w:szCs w:val="24"/>
          <w:shd w:val="clear" w:color="auto" w:fill="FFFFFF"/>
          <w:lang w:val="en-US"/>
        </w:rPr>
        <w:t>showed inverse correlation with extreme (</w:t>
      </w:r>
      <w:r w:rsidR="00033538" w:rsidRPr="002C0A71">
        <w:rPr>
          <w:rFonts w:ascii="Book Antiqua" w:hAnsi="Book Antiqua" w:cs="Times New Roman"/>
          <w:i/>
          <w:sz w:val="24"/>
          <w:szCs w:val="24"/>
          <w:shd w:val="clear" w:color="auto" w:fill="FFFFFF"/>
          <w:lang w:val="en-US"/>
        </w:rPr>
        <w:t xml:space="preserve">P = </w:t>
      </w:r>
      <w:r w:rsidR="00DF70BE" w:rsidRPr="002C0A71">
        <w:rPr>
          <w:rFonts w:ascii="Book Antiqua" w:hAnsi="Book Antiqua" w:cs="Times New Roman"/>
          <w:sz w:val="24"/>
          <w:szCs w:val="24"/>
          <w:shd w:val="clear" w:color="auto" w:fill="FFFFFF"/>
          <w:lang w:val="en-US"/>
        </w:rPr>
        <w:t>0.004) and central obesity (</w:t>
      </w:r>
      <w:r w:rsidR="00033538" w:rsidRPr="002C0A71">
        <w:rPr>
          <w:rFonts w:ascii="Book Antiqua" w:hAnsi="Book Antiqua" w:cs="Times New Roman"/>
          <w:i/>
          <w:sz w:val="24"/>
          <w:szCs w:val="24"/>
          <w:shd w:val="clear" w:color="auto" w:fill="FFFFFF"/>
          <w:lang w:val="en-US"/>
        </w:rPr>
        <w:t xml:space="preserve">P = </w:t>
      </w:r>
      <w:r w:rsidR="00DF70BE" w:rsidRPr="002C0A71">
        <w:rPr>
          <w:rFonts w:ascii="Book Antiqua" w:hAnsi="Book Antiqua" w:cs="Times New Roman"/>
          <w:sz w:val="24"/>
          <w:szCs w:val="24"/>
          <w:shd w:val="clear" w:color="auto" w:fill="FFFFFF"/>
          <w:lang w:val="en-US"/>
        </w:rPr>
        <w:t>0.004) even after adjustment for triglycerides, hyperuricemia, gender and history of hypertension in HBe positive patients (</w:t>
      </w:r>
      <w:r w:rsidR="00DF70BE" w:rsidRPr="002C0A71">
        <w:rPr>
          <w:rFonts w:ascii="Book Antiqua" w:hAnsi="Book Antiqua" w:cs="Times New Roman"/>
          <w:i/>
          <w:sz w:val="24"/>
          <w:szCs w:val="24"/>
          <w:shd w:val="clear" w:color="auto" w:fill="FFFFFF"/>
          <w:lang w:val="en-US"/>
        </w:rPr>
        <w:t>i.e.</w:t>
      </w:r>
      <w:r w:rsidR="007E52C8" w:rsidRPr="002C0A71">
        <w:rPr>
          <w:rFonts w:ascii="Book Antiqua" w:hAnsi="Book Antiqua" w:cs="Times New Roman"/>
          <w:i/>
          <w:sz w:val="24"/>
          <w:szCs w:val="24"/>
          <w:shd w:val="clear" w:color="auto" w:fill="FFFFFF"/>
          <w:lang w:val="en-US" w:eastAsia="zh-CN"/>
        </w:rPr>
        <w:t>,</w:t>
      </w:r>
      <w:r w:rsidR="00DF70BE" w:rsidRPr="002C0A71">
        <w:rPr>
          <w:rFonts w:ascii="Book Antiqua" w:hAnsi="Book Antiqua" w:cs="Times New Roman"/>
          <w:sz w:val="24"/>
          <w:szCs w:val="24"/>
          <w:shd w:val="clear" w:color="auto" w:fill="FFFFFF"/>
          <w:lang w:val="en-US"/>
        </w:rPr>
        <w:t xml:space="preserve"> patients with high viral replication). In HBe negative patients inverse correlation with triglycerides was demonstrated</w:t>
      </w:r>
      <w:r w:rsidR="00294662" w:rsidRPr="002C0A71">
        <w:rPr>
          <w:rFonts w:ascii="Book Antiqua" w:hAnsi="Book Antiqua" w:cs="Times New Roman"/>
          <w:sz w:val="24"/>
          <w:szCs w:val="24"/>
          <w:shd w:val="clear" w:color="auto" w:fill="FFFFFF"/>
          <w:vertAlign w:val="superscript"/>
          <w:lang w:val="en-US"/>
        </w:rPr>
        <w:t>[</w:t>
      </w:r>
      <w:r w:rsidR="004D1697" w:rsidRPr="002C0A71">
        <w:rPr>
          <w:rFonts w:ascii="Book Antiqua" w:hAnsi="Book Antiqua" w:cs="Times New Roman"/>
          <w:sz w:val="24"/>
          <w:szCs w:val="24"/>
          <w:vertAlign w:val="superscript"/>
          <w:lang w:val="en-US"/>
        </w:rPr>
        <w:t>55</w:t>
      </w:r>
      <w:r w:rsidR="00294662" w:rsidRPr="002C0A71">
        <w:rPr>
          <w:rFonts w:ascii="Book Antiqua" w:hAnsi="Book Antiqua" w:cs="Times New Roman"/>
          <w:sz w:val="24"/>
          <w:szCs w:val="24"/>
          <w:vertAlign w:val="superscript"/>
          <w:lang w:val="en-US"/>
        </w:rPr>
        <w:t>]</w:t>
      </w:r>
      <w:r w:rsidR="004D1697" w:rsidRPr="002C0A71">
        <w:rPr>
          <w:rFonts w:ascii="Book Antiqua" w:hAnsi="Book Antiqua" w:cs="Times New Roman"/>
          <w:sz w:val="24"/>
          <w:szCs w:val="24"/>
          <w:lang w:val="en-US"/>
        </w:rPr>
        <w:t>.</w:t>
      </w:r>
    </w:p>
    <w:p w:rsidR="00AC4DD3" w:rsidRPr="002C0A71" w:rsidRDefault="00AC4DD3" w:rsidP="007E52C8">
      <w:pPr>
        <w:adjustRightInd w:val="0"/>
        <w:snapToGrid w:val="0"/>
        <w:spacing w:after="0" w:line="360" w:lineRule="auto"/>
        <w:jc w:val="both"/>
        <w:rPr>
          <w:rFonts w:ascii="Book Antiqua" w:hAnsi="Book Antiqua" w:cs="Times New Roman"/>
          <w:sz w:val="24"/>
          <w:szCs w:val="24"/>
          <w:lang w:val="en-US"/>
        </w:rPr>
      </w:pPr>
    </w:p>
    <w:p w:rsidR="00DF70BE" w:rsidRPr="002C0A71" w:rsidRDefault="007E52C8" w:rsidP="007E52C8">
      <w:pPr>
        <w:adjustRightInd w:val="0"/>
        <w:snapToGrid w:val="0"/>
        <w:spacing w:after="0" w:line="360" w:lineRule="auto"/>
        <w:jc w:val="both"/>
        <w:rPr>
          <w:rFonts w:ascii="Book Antiqua" w:hAnsi="Book Antiqua" w:cs="Times New Roman"/>
          <w:b/>
          <w:bCs/>
          <w:sz w:val="24"/>
          <w:szCs w:val="24"/>
          <w:lang w:val="en-US"/>
        </w:rPr>
      </w:pPr>
      <w:r w:rsidRPr="002C0A71">
        <w:rPr>
          <w:rFonts w:ascii="Book Antiqua" w:hAnsi="Book Antiqua" w:cs="Times New Roman"/>
          <w:b/>
          <w:bCs/>
          <w:sz w:val="24"/>
          <w:szCs w:val="24"/>
          <w:lang w:val="en-US"/>
        </w:rPr>
        <w:t>CHRONIC HEPATITIS B AND THE RISK OF ATHEROSCLEROSIS</w:t>
      </w:r>
    </w:p>
    <w:p w:rsidR="00521923" w:rsidRPr="002C0A71" w:rsidRDefault="00DF70BE" w:rsidP="007E52C8">
      <w:pPr>
        <w:adjustRightInd w:val="0"/>
        <w:snapToGrid w:val="0"/>
        <w:spacing w:after="0" w:line="360" w:lineRule="auto"/>
        <w:jc w:val="both"/>
        <w:rPr>
          <w:rFonts w:ascii="Book Antiqua" w:hAnsi="Book Antiqua" w:cs="Times New Roman"/>
          <w:sz w:val="24"/>
          <w:szCs w:val="24"/>
          <w:shd w:val="clear" w:color="auto" w:fill="FFFFFF"/>
          <w:lang w:val="en-US"/>
        </w:rPr>
      </w:pPr>
      <w:r w:rsidRPr="002C0A71">
        <w:rPr>
          <w:rFonts w:ascii="Book Antiqua" w:hAnsi="Book Antiqua" w:cs="Times New Roman"/>
          <w:sz w:val="24"/>
          <w:szCs w:val="24"/>
          <w:lang w:val="en-US"/>
        </w:rPr>
        <w:t>Chronic hepatitis B is an inflammatory condition</w:t>
      </w:r>
      <w:r w:rsidR="00521923" w:rsidRPr="002C0A71">
        <w:rPr>
          <w:rFonts w:ascii="Book Antiqua" w:hAnsi="Book Antiqua" w:cs="Times New Roman"/>
          <w:sz w:val="24"/>
          <w:szCs w:val="24"/>
          <w:lang w:val="en-US"/>
        </w:rPr>
        <w:t>. Other diseases with chronic low grade inflammation have been shown to increase the risk of atherosclerosis</w:t>
      </w:r>
      <w:r w:rsidR="00294662"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vertAlign w:val="superscript"/>
          <w:lang w:val="en-US"/>
        </w:rPr>
        <w:t>56</w:t>
      </w:r>
      <w:r w:rsidR="00294662"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lang w:val="en-US"/>
        </w:rPr>
        <w:t xml:space="preserve">. </w:t>
      </w:r>
      <w:r w:rsidR="00805D75" w:rsidRPr="002C0A71">
        <w:rPr>
          <w:rFonts w:ascii="Book Antiqua" w:hAnsi="Book Antiqua" w:cs="Times New Roman"/>
          <w:sz w:val="24"/>
          <w:szCs w:val="24"/>
          <w:lang w:val="en-US"/>
        </w:rPr>
        <w:t>Nevertheless,</w:t>
      </w:r>
      <w:r w:rsidR="00521923" w:rsidRPr="002C0A71">
        <w:rPr>
          <w:rFonts w:ascii="Book Antiqua" w:hAnsi="Book Antiqua" w:cs="Times New Roman"/>
          <w:sz w:val="24"/>
          <w:szCs w:val="24"/>
          <w:lang w:val="en-US"/>
        </w:rPr>
        <w:t xml:space="preserve"> the additional risk for atherosclerosis that could be attributed to CHB has been explored in surprisingly few studies. One study from Japan did not find significant differences between CHB patients and controls in systolic blood pressure, bilateral ankle brachial index, heart-ankle pulse wave velocity and the heart-carotid pulse wave velocity</w:t>
      </w:r>
      <w:r w:rsidR="00294662" w:rsidRPr="002C0A71">
        <w:rPr>
          <w:rFonts w:ascii="Book Antiqua" w:hAnsi="Book Antiqua" w:cs="Times New Roman"/>
          <w:sz w:val="24"/>
          <w:szCs w:val="24"/>
          <w:vertAlign w:val="superscript"/>
          <w:lang w:val="en-US"/>
        </w:rPr>
        <w:t>[</w:t>
      </w:r>
      <w:r w:rsidR="00521923" w:rsidRPr="002C0A71">
        <w:rPr>
          <w:rFonts w:ascii="Book Antiqua" w:hAnsi="Book Antiqua" w:cs="Times New Roman"/>
          <w:sz w:val="24"/>
          <w:szCs w:val="24"/>
          <w:vertAlign w:val="superscript"/>
          <w:lang w:val="en-US"/>
        </w:rPr>
        <w:t>57</w:t>
      </w:r>
      <w:r w:rsidR="00294662" w:rsidRPr="002C0A71">
        <w:rPr>
          <w:rFonts w:ascii="Book Antiqua" w:hAnsi="Book Antiqua" w:cs="Times New Roman"/>
          <w:sz w:val="24"/>
          <w:szCs w:val="24"/>
          <w:vertAlign w:val="superscript"/>
          <w:lang w:val="en-US"/>
        </w:rPr>
        <w:t>]</w:t>
      </w:r>
      <w:r w:rsidR="00521923" w:rsidRPr="002C0A71">
        <w:rPr>
          <w:rFonts w:ascii="Book Antiqua" w:hAnsi="Book Antiqua" w:cs="Times New Roman"/>
          <w:sz w:val="24"/>
          <w:szCs w:val="24"/>
          <w:lang w:val="en-US"/>
        </w:rPr>
        <w:t xml:space="preserve">. Also no significant difference was found when </w:t>
      </w:r>
      <w:r w:rsidR="00521923" w:rsidRPr="002C0A71">
        <w:rPr>
          <w:rFonts w:ascii="Book Antiqua" w:hAnsi="Book Antiqua" w:cs="Times New Roman"/>
          <w:sz w:val="24"/>
          <w:szCs w:val="24"/>
          <w:shd w:val="clear" w:color="auto" w:fill="FFFFFF"/>
          <w:lang w:val="en-US"/>
        </w:rPr>
        <w:t>carotis intima-media thickness, maximal common carotid artery intima media thickness or extracranial carotid artery atherosclerotic score</w:t>
      </w:r>
      <w:r w:rsidR="00294662" w:rsidRPr="002C0A71">
        <w:rPr>
          <w:rFonts w:ascii="Book Antiqua" w:hAnsi="Book Antiqua" w:cs="Times New Roman"/>
          <w:sz w:val="24"/>
          <w:szCs w:val="24"/>
          <w:shd w:val="clear" w:color="auto" w:fill="FFFFFF"/>
          <w:lang w:val="en-US"/>
        </w:rPr>
        <w:t xml:space="preserve"> were evaluated in CHB patients</w:t>
      </w:r>
      <w:r w:rsidR="00294662" w:rsidRPr="002C0A71">
        <w:rPr>
          <w:rFonts w:ascii="Book Antiqua" w:hAnsi="Book Antiqua" w:cs="Times New Roman"/>
          <w:sz w:val="24"/>
          <w:szCs w:val="24"/>
          <w:shd w:val="clear" w:color="auto" w:fill="FFFFFF"/>
          <w:vertAlign w:val="superscript"/>
          <w:lang w:val="en-US"/>
        </w:rPr>
        <w:t>[</w:t>
      </w:r>
      <w:r w:rsidR="00521923" w:rsidRPr="002C0A71">
        <w:rPr>
          <w:rFonts w:ascii="Book Antiqua" w:hAnsi="Book Antiqua" w:cs="Times New Roman"/>
          <w:sz w:val="24"/>
          <w:szCs w:val="24"/>
          <w:shd w:val="clear" w:color="auto" w:fill="FFFFFF"/>
          <w:vertAlign w:val="superscript"/>
          <w:lang w:val="en-US"/>
        </w:rPr>
        <w:t>58</w:t>
      </w:r>
      <w:r w:rsidR="00294662" w:rsidRPr="002C0A71">
        <w:rPr>
          <w:rFonts w:ascii="Book Antiqua" w:hAnsi="Book Antiqua" w:cs="Times New Roman"/>
          <w:sz w:val="24"/>
          <w:szCs w:val="24"/>
          <w:shd w:val="clear" w:color="auto" w:fill="FFFFFF"/>
          <w:vertAlign w:val="superscript"/>
          <w:lang w:val="en-US"/>
        </w:rPr>
        <w:t>]</w:t>
      </w:r>
      <w:r w:rsidR="00521923" w:rsidRPr="002C0A71">
        <w:rPr>
          <w:rFonts w:ascii="Book Antiqua" w:hAnsi="Book Antiqua" w:cs="Times New Roman"/>
          <w:sz w:val="24"/>
          <w:szCs w:val="24"/>
          <w:shd w:val="clear" w:color="auto" w:fill="FFFFFF"/>
          <w:lang w:val="en-US"/>
        </w:rPr>
        <w:t>. Patients with HBsAg, but also antiHBc positivity have similar corona</w:t>
      </w:r>
      <w:r w:rsidR="00EB531F" w:rsidRPr="002C0A71">
        <w:rPr>
          <w:rFonts w:ascii="Book Antiqua" w:hAnsi="Book Antiqua" w:cs="Times New Roman"/>
          <w:sz w:val="24"/>
          <w:szCs w:val="24"/>
          <w:shd w:val="clear" w:color="auto" w:fill="FFFFFF"/>
          <w:lang w:val="en-US"/>
        </w:rPr>
        <w:t xml:space="preserve">rography findings as uninfected, otherwise healthy </w:t>
      </w:r>
      <w:r w:rsidR="00294662" w:rsidRPr="002C0A71">
        <w:rPr>
          <w:rFonts w:ascii="Book Antiqua" w:hAnsi="Book Antiqua" w:cs="Times New Roman"/>
          <w:sz w:val="24"/>
          <w:szCs w:val="24"/>
          <w:shd w:val="clear" w:color="auto" w:fill="FFFFFF"/>
          <w:lang w:val="en-US"/>
        </w:rPr>
        <w:t>patients</w:t>
      </w:r>
      <w:r w:rsidR="00294662" w:rsidRPr="002C0A71">
        <w:rPr>
          <w:rFonts w:ascii="Book Antiqua" w:hAnsi="Book Antiqua" w:cs="Times New Roman"/>
          <w:sz w:val="24"/>
          <w:szCs w:val="24"/>
          <w:shd w:val="clear" w:color="auto" w:fill="FFFFFF"/>
          <w:vertAlign w:val="superscript"/>
          <w:lang w:val="en-US"/>
        </w:rPr>
        <w:t>[</w:t>
      </w:r>
      <w:r w:rsidR="00521923" w:rsidRPr="002C0A71">
        <w:rPr>
          <w:rFonts w:ascii="Book Antiqua" w:hAnsi="Book Antiqua" w:cs="Times New Roman"/>
          <w:sz w:val="24"/>
          <w:szCs w:val="24"/>
          <w:shd w:val="clear" w:color="auto" w:fill="FFFFFF"/>
          <w:vertAlign w:val="superscript"/>
          <w:lang w:val="en-US"/>
        </w:rPr>
        <w:t>59</w:t>
      </w:r>
      <w:r w:rsidR="00EB531F" w:rsidRPr="002C0A71">
        <w:rPr>
          <w:rFonts w:ascii="Book Antiqua" w:hAnsi="Book Antiqua" w:cs="Times New Roman"/>
          <w:sz w:val="24"/>
          <w:szCs w:val="24"/>
          <w:shd w:val="clear" w:color="auto" w:fill="FFFFFF"/>
          <w:vertAlign w:val="superscript"/>
          <w:lang w:val="en-US"/>
        </w:rPr>
        <w:t>,60</w:t>
      </w:r>
      <w:r w:rsidR="00294662" w:rsidRPr="002C0A71">
        <w:rPr>
          <w:rFonts w:ascii="Book Antiqua" w:hAnsi="Book Antiqua" w:cs="Times New Roman"/>
          <w:sz w:val="24"/>
          <w:szCs w:val="24"/>
          <w:shd w:val="clear" w:color="auto" w:fill="FFFFFF"/>
          <w:vertAlign w:val="superscript"/>
          <w:lang w:val="en-US"/>
        </w:rPr>
        <w:t>]</w:t>
      </w:r>
      <w:r w:rsidR="00521923" w:rsidRPr="002C0A71">
        <w:rPr>
          <w:rFonts w:ascii="Book Antiqua" w:hAnsi="Book Antiqua" w:cs="Times New Roman"/>
          <w:sz w:val="24"/>
          <w:szCs w:val="24"/>
          <w:shd w:val="clear" w:color="auto" w:fill="FFFFFF"/>
          <w:lang w:val="en-US"/>
        </w:rPr>
        <w:t>.</w:t>
      </w:r>
      <w:r w:rsidR="00EB531F" w:rsidRPr="002C0A71">
        <w:rPr>
          <w:rFonts w:ascii="Book Antiqua" w:hAnsi="Book Antiqua" w:cs="Times New Roman"/>
          <w:sz w:val="24"/>
          <w:szCs w:val="24"/>
          <w:shd w:val="clear" w:color="auto" w:fill="FFFFFF"/>
          <w:lang w:val="en-US"/>
        </w:rPr>
        <w:t xml:space="preserve"> No differences between these two groups of patients were found in the levels of high sensitivity C-reactive protein</w:t>
      </w:r>
      <w:r w:rsidR="00294662" w:rsidRPr="002C0A71">
        <w:rPr>
          <w:rFonts w:ascii="Book Antiqua" w:hAnsi="Book Antiqua" w:cs="Times New Roman"/>
          <w:sz w:val="24"/>
          <w:szCs w:val="24"/>
          <w:shd w:val="clear" w:color="auto" w:fill="FFFFFF"/>
          <w:vertAlign w:val="superscript"/>
          <w:lang w:val="en-US"/>
        </w:rPr>
        <w:t>[</w:t>
      </w:r>
      <w:r w:rsidR="00EB531F" w:rsidRPr="002C0A71">
        <w:rPr>
          <w:rFonts w:ascii="Book Antiqua" w:hAnsi="Book Antiqua" w:cs="Times New Roman"/>
          <w:sz w:val="24"/>
          <w:szCs w:val="24"/>
          <w:shd w:val="clear" w:color="auto" w:fill="FFFFFF"/>
          <w:vertAlign w:val="superscript"/>
          <w:lang w:val="en-US"/>
        </w:rPr>
        <w:t>60</w:t>
      </w:r>
      <w:r w:rsidR="00294662" w:rsidRPr="002C0A71">
        <w:rPr>
          <w:rFonts w:ascii="Book Antiqua" w:hAnsi="Book Antiqua" w:cs="Times New Roman"/>
          <w:sz w:val="24"/>
          <w:szCs w:val="24"/>
          <w:shd w:val="clear" w:color="auto" w:fill="FFFFFF"/>
          <w:vertAlign w:val="superscript"/>
          <w:lang w:val="en-US"/>
        </w:rPr>
        <w:t>]</w:t>
      </w:r>
      <w:r w:rsidR="00EB531F" w:rsidRPr="002C0A71">
        <w:rPr>
          <w:rFonts w:ascii="Book Antiqua" w:hAnsi="Book Antiqua" w:cs="Times New Roman"/>
          <w:sz w:val="24"/>
          <w:szCs w:val="24"/>
          <w:shd w:val="clear" w:color="auto" w:fill="FFFFFF"/>
          <w:lang w:val="en-US"/>
        </w:rPr>
        <w:t xml:space="preserve">. Despite these </w:t>
      </w:r>
      <w:r w:rsidR="00805D75" w:rsidRPr="002C0A71">
        <w:rPr>
          <w:rFonts w:ascii="Book Antiqua" w:hAnsi="Book Antiqua" w:cs="Times New Roman"/>
          <w:sz w:val="24"/>
          <w:szCs w:val="24"/>
          <w:shd w:val="clear" w:color="auto" w:fill="FFFFFF"/>
          <w:lang w:val="en-US"/>
        </w:rPr>
        <w:t>findings,</w:t>
      </w:r>
      <w:r w:rsidR="00EB531F" w:rsidRPr="002C0A71">
        <w:rPr>
          <w:rFonts w:ascii="Book Antiqua" w:hAnsi="Book Antiqua" w:cs="Times New Roman"/>
          <w:sz w:val="24"/>
          <w:szCs w:val="24"/>
          <w:shd w:val="clear" w:color="auto" w:fill="FFFFFF"/>
          <w:lang w:val="en-US"/>
        </w:rPr>
        <w:t xml:space="preserve"> it is necessary to note that CHB patients had </w:t>
      </w:r>
      <w:r w:rsidR="00EB531F" w:rsidRPr="002C0A71">
        <w:rPr>
          <w:rFonts w:ascii="Book Antiqua" w:hAnsi="Book Antiqua" w:cs="Times New Roman"/>
          <w:sz w:val="24"/>
          <w:szCs w:val="24"/>
          <w:shd w:val="clear" w:color="auto" w:fill="FFFFFF"/>
          <w:lang w:val="en-US"/>
        </w:rPr>
        <w:lastRenderedPageBreak/>
        <w:t xml:space="preserve">significantly lower carotis intima-media thickness compared to the </w:t>
      </w:r>
      <w:r w:rsidR="00294662" w:rsidRPr="002C0A71">
        <w:rPr>
          <w:rFonts w:ascii="Book Antiqua" w:hAnsi="Book Antiqua" w:cs="Times New Roman"/>
          <w:sz w:val="24"/>
          <w:szCs w:val="24"/>
          <w:shd w:val="clear" w:color="auto" w:fill="FFFFFF"/>
          <w:lang w:val="en-US"/>
        </w:rPr>
        <w:t>patients with NASH in one study</w:t>
      </w:r>
      <w:r w:rsidR="00294662" w:rsidRPr="002C0A71">
        <w:rPr>
          <w:rFonts w:ascii="Book Antiqua" w:hAnsi="Book Antiqua" w:cs="Times New Roman"/>
          <w:sz w:val="24"/>
          <w:szCs w:val="24"/>
          <w:shd w:val="clear" w:color="auto" w:fill="FFFFFF"/>
          <w:vertAlign w:val="superscript"/>
          <w:lang w:val="en-US"/>
        </w:rPr>
        <w:t>[</w:t>
      </w:r>
      <w:r w:rsidR="00EB531F" w:rsidRPr="002C0A71">
        <w:rPr>
          <w:rFonts w:ascii="Book Antiqua" w:hAnsi="Book Antiqua" w:cs="Times New Roman"/>
          <w:sz w:val="24"/>
          <w:szCs w:val="24"/>
          <w:shd w:val="clear" w:color="auto" w:fill="FFFFFF"/>
          <w:vertAlign w:val="superscript"/>
          <w:lang w:val="en-US"/>
        </w:rPr>
        <w:t>61</w:t>
      </w:r>
      <w:r w:rsidR="00294662" w:rsidRPr="002C0A71">
        <w:rPr>
          <w:rFonts w:ascii="Book Antiqua" w:hAnsi="Book Antiqua" w:cs="Times New Roman"/>
          <w:sz w:val="24"/>
          <w:szCs w:val="24"/>
          <w:shd w:val="clear" w:color="auto" w:fill="FFFFFF"/>
          <w:vertAlign w:val="superscript"/>
          <w:lang w:val="en-US"/>
        </w:rPr>
        <w:t>]</w:t>
      </w:r>
      <w:r w:rsidR="00EB531F" w:rsidRPr="002C0A71">
        <w:rPr>
          <w:rFonts w:ascii="Book Antiqua" w:hAnsi="Book Antiqua" w:cs="Times New Roman"/>
          <w:sz w:val="24"/>
          <w:szCs w:val="24"/>
          <w:shd w:val="clear" w:color="auto" w:fill="FFFFFF"/>
          <w:lang w:val="en-US"/>
        </w:rPr>
        <w:t>. Regarding clinical outcomes, patients with CHB had comparable cardiovascular mortality risk as uninfected patients</w:t>
      </w:r>
      <w:r w:rsidR="00294662" w:rsidRPr="002C0A71">
        <w:rPr>
          <w:rFonts w:ascii="Book Antiqua" w:hAnsi="Book Antiqua" w:cs="Times New Roman"/>
          <w:sz w:val="24"/>
          <w:szCs w:val="24"/>
          <w:shd w:val="clear" w:color="auto" w:fill="FFFFFF"/>
          <w:vertAlign w:val="superscript"/>
          <w:lang w:val="en-US"/>
        </w:rPr>
        <w:t>[</w:t>
      </w:r>
      <w:r w:rsidR="00EB531F" w:rsidRPr="002C0A71">
        <w:rPr>
          <w:rFonts w:ascii="Book Antiqua" w:hAnsi="Book Antiqua" w:cs="Times New Roman"/>
          <w:sz w:val="24"/>
          <w:szCs w:val="24"/>
          <w:shd w:val="clear" w:color="auto" w:fill="FFFFFF"/>
          <w:vertAlign w:val="superscript"/>
          <w:lang w:val="en-US"/>
        </w:rPr>
        <w:t>23</w:t>
      </w:r>
      <w:r w:rsidR="00294662" w:rsidRPr="002C0A71">
        <w:rPr>
          <w:rFonts w:ascii="Book Antiqua" w:hAnsi="Book Antiqua" w:cs="Times New Roman"/>
          <w:sz w:val="24"/>
          <w:szCs w:val="24"/>
          <w:shd w:val="clear" w:color="auto" w:fill="FFFFFF"/>
          <w:vertAlign w:val="superscript"/>
          <w:lang w:val="en-US"/>
        </w:rPr>
        <w:t>]</w:t>
      </w:r>
      <w:r w:rsidR="00EB531F" w:rsidRPr="002C0A71">
        <w:rPr>
          <w:rFonts w:ascii="Book Antiqua" w:hAnsi="Book Antiqua" w:cs="Times New Roman"/>
          <w:sz w:val="24"/>
          <w:szCs w:val="24"/>
          <w:shd w:val="clear" w:color="auto" w:fill="FFFFFF"/>
          <w:lang w:val="en-US"/>
        </w:rPr>
        <w:t xml:space="preserve">. </w:t>
      </w:r>
    </w:p>
    <w:p w:rsidR="00AC4DD3" w:rsidRPr="002C0A71" w:rsidRDefault="00EB531F" w:rsidP="007E52C8">
      <w:pPr>
        <w:adjustRightInd w:val="0"/>
        <w:snapToGrid w:val="0"/>
        <w:spacing w:after="0" w:line="360" w:lineRule="auto"/>
        <w:ind w:firstLineChars="100" w:firstLine="240"/>
        <w:jc w:val="both"/>
        <w:rPr>
          <w:rFonts w:ascii="Book Antiqua" w:hAnsi="Book Antiqua" w:cs="Times New Roman"/>
          <w:kern w:val="36"/>
          <w:sz w:val="24"/>
          <w:szCs w:val="24"/>
          <w:lang w:val="en-US" w:eastAsia="sk-SK"/>
        </w:rPr>
      </w:pPr>
      <w:r w:rsidRPr="002C0A71">
        <w:rPr>
          <w:rFonts w:ascii="Book Antiqua" w:hAnsi="Book Antiqua" w:cs="Times New Roman"/>
          <w:sz w:val="24"/>
          <w:szCs w:val="24"/>
          <w:shd w:val="clear" w:color="auto" w:fill="FFFFFF"/>
          <w:lang w:val="en-US"/>
        </w:rPr>
        <w:t xml:space="preserve">It may seem that CHB patients do not have increased risk of atherosclerosis compared to uninfected patients, however few observations and hypotheses about possible pro-atherogenic influence of CHB do exist. One paper from Turkey showed that </w:t>
      </w:r>
      <w:r w:rsidR="00AC4DD3" w:rsidRPr="002C0A71">
        <w:rPr>
          <w:rFonts w:ascii="Book Antiqua" w:hAnsi="Book Antiqua" w:cs="Times New Roman"/>
          <w:sz w:val="24"/>
          <w:szCs w:val="24"/>
          <w:shd w:val="clear" w:color="auto" w:fill="FFFFFF"/>
          <w:lang w:val="en-US"/>
        </w:rPr>
        <w:t xml:space="preserve">inactive HBsAg carriers </w:t>
      </w:r>
      <w:r w:rsidRPr="002C0A71">
        <w:rPr>
          <w:rFonts w:ascii="Book Antiqua" w:hAnsi="Book Antiqua" w:cs="Times New Roman"/>
          <w:sz w:val="24"/>
          <w:szCs w:val="24"/>
          <w:shd w:val="clear" w:color="auto" w:fill="FFFFFF"/>
          <w:lang w:val="en-US"/>
        </w:rPr>
        <w:t xml:space="preserve">have greater </w:t>
      </w:r>
      <w:r w:rsidR="00AC4DD3" w:rsidRPr="002C0A71">
        <w:rPr>
          <w:rFonts w:ascii="Book Antiqua" w:hAnsi="Book Antiqua" w:cs="Times New Roman"/>
          <w:sz w:val="24"/>
          <w:szCs w:val="24"/>
          <w:shd w:val="clear" w:color="auto" w:fill="FFFFFF"/>
          <w:lang w:val="en-US"/>
        </w:rPr>
        <w:t xml:space="preserve">mean platelet volume, </w:t>
      </w:r>
      <w:r w:rsidRPr="002C0A71">
        <w:rPr>
          <w:rFonts w:ascii="Book Antiqua" w:hAnsi="Book Antiqua" w:cs="Times New Roman"/>
          <w:sz w:val="24"/>
          <w:szCs w:val="24"/>
          <w:shd w:val="clear" w:color="auto" w:fill="FFFFFF"/>
          <w:lang w:val="en-US"/>
        </w:rPr>
        <w:t>considered to be an</w:t>
      </w:r>
      <w:r w:rsidR="00AC4DD3" w:rsidRPr="002C0A71">
        <w:rPr>
          <w:rFonts w:ascii="Book Antiqua" w:hAnsi="Book Antiqua" w:cs="Times New Roman"/>
          <w:sz w:val="24"/>
          <w:szCs w:val="24"/>
          <w:shd w:val="clear" w:color="auto" w:fill="FFFFFF"/>
          <w:lang w:val="en-US"/>
        </w:rPr>
        <w:t xml:space="preserve"> emerging risk factor for atherothrombosis</w:t>
      </w:r>
      <w:r w:rsidRPr="002C0A71">
        <w:rPr>
          <w:rFonts w:ascii="Book Antiqua" w:hAnsi="Book Antiqua" w:cs="Times New Roman"/>
          <w:sz w:val="24"/>
          <w:szCs w:val="24"/>
          <w:shd w:val="clear" w:color="auto" w:fill="FFFFFF"/>
          <w:lang w:val="en-US"/>
        </w:rPr>
        <w:t>, although clinical relevance of this observation is unknown</w:t>
      </w:r>
      <w:r w:rsidR="00294662" w:rsidRPr="002C0A71">
        <w:rPr>
          <w:rFonts w:ascii="Book Antiqua" w:hAnsi="Book Antiqua" w:cs="Times New Roman"/>
          <w:sz w:val="24"/>
          <w:szCs w:val="24"/>
          <w:shd w:val="clear" w:color="auto" w:fill="FFFFFF"/>
          <w:vertAlign w:val="superscript"/>
          <w:lang w:val="en-US"/>
        </w:rPr>
        <w:t>[</w:t>
      </w:r>
      <w:r w:rsidR="00AC4DD3" w:rsidRPr="002C0A71">
        <w:rPr>
          <w:rFonts w:ascii="Book Antiqua" w:hAnsi="Book Antiqua" w:cs="Times New Roman"/>
          <w:sz w:val="24"/>
          <w:szCs w:val="24"/>
          <w:shd w:val="clear" w:color="auto" w:fill="FFFFFF"/>
          <w:vertAlign w:val="superscript"/>
          <w:lang w:val="en-US"/>
        </w:rPr>
        <w:t>62</w:t>
      </w:r>
      <w:r w:rsidR="00294662" w:rsidRPr="002C0A71">
        <w:rPr>
          <w:rFonts w:ascii="Book Antiqua" w:hAnsi="Book Antiqua" w:cs="Times New Roman"/>
          <w:sz w:val="24"/>
          <w:szCs w:val="24"/>
          <w:shd w:val="clear" w:color="auto" w:fill="FFFFFF"/>
          <w:vertAlign w:val="superscript"/>
          <w:lang w:val="en-US"/>
        </w:rPr>
        <w:t>]</w:t>
      </w:r>
      <w:r w:rsidR="00AC4DD3" w:rsidRPr="002C0A71">
        <w:rPr>
          <w:rFonts w:ascii="Book Antiqua" w:hAnsi="Book Antiqua" w:cs="Times New Roman"/>
          <w:sz w:val="24"/>
          <w:szCs w:val="24"/>
          <w:shd w:val="clear" w:color="auto" w:fill="FFFFFF"/>
          <w:lang w:val="en-US"/>
        </w:rPr>
        <w:t xml:space="preserve">. </w:t>
      </w:r>
      <w:r w:rsidR="00E04C37" w:rsidRPr="002C0A71">
        <w:rPr>
          <w:rFonts w:ascii="Book Antiqua" w:hAnsi="Book Antiqua" w:cs="Times New Roman"/>
          <w:sz w:val="24"/>
          <w:szCs w:val="24"/>
          <w:shd w:val="clear" w:color="auto" w:fill="FFFFFF"/>
          <w:lang w:val="en-US"/>
        </w:rPr>
        <w:t>Furthermore, a case report of 34 years old, hepatitis B infected man with multiple cerebral arterial stenoses without any risk factors for atherosclerosis was described by Korean authors</w:t>
      </w:r>
      <w:r w:rsidR="00294662" w:rsidRPr="002C0A71">
        <w:rPr>
          <w:rFonts w:ascii="Book Antiqua" w:hAnsi="Book Antiqua" w:cs="Times New Roman"/>
          <w:sz w:val="24"/>
          <w:szCs w:val="24"/>
          <w:shd w:val="clear" w:color="auto" w:fill="FFFFFF"/>
          <w:vertAlign w:val="superscript"/>
          <w:lang w:val="en-US"/>
        </w:rPr>
        <w:t>[</w:t>
      </w:r>
      <w:r w:rsidR="00AC4DD3" w:rsidRPr="002C0A71">
        <w:rPr>
          <w:rFonts w:ascii="Book Antiqua" w:hAnsi="Book Antiqua" w:cs="Times New Roman"/>
          <w:kern w:val="36"/>
          <w:sz w:val="24"/>
          <w:szCs w:val="24"/>
          <w:vertAlign w:val="superscript"/>
          <w:lang w:val="en-US" w:eastAsia="sk-SK"/>
        </w:rPr>
        <w:t>63</w:t>
      </w:r>
      <w:r w:rsidR="00294662" w:rsidRPr="002C0A71">
        <w:rPr>
          <w:rFonts w:ascii="Book Antiqua" w:hAnsi="Book Antiqua" w:cs="Times New Roman"/>
          <w:kern w:val="36"/>
          <w:sz w:val="24"/>
          <w:szCs w:val="24"/>
          <w:vertAlign w:val="superscript"/>
          <w:lang w:val="en-US" w:eastAsia="sk-SK"/>
        </w:rPr>
        <w:t>]</w:t>
      </w:r>
      <w:r w:rsidR="00AC4DD3" w:rsidRPr="002C0A71">
        <w:rPr>
          <w:rFonts w:ascii="Book Antiqua" w:hAnsi="Book Antiqua" w:cs="Times New Roman"/>
          <w:kern w:val="36"/>
          <w:sz w:val="24"/>
          <w:szCs w:val="24"/>
          <w:lang w:val="en-US" w:eastAsia="sk-SK"/>
        </w:rPr>
        <w:t>.</w:t>
      </w:r>
    </w:p>
    <w:p w:rsidR="00E04C37" w:rsidRPr="002C0A71" w:rsidRDefault="00E04C37" w:rsidP="007E52C8">
      <w:pPr>
        <w:adjustRightInd w:val="0"/>
        <w:snapToGrid w:val="0"/>
        <w:spacing w:after="0" w:line="360" w:lineRule="auto"/>
        <w:jc w:val="both"/>
        <w:rPr>
          <w:rFonts w:ascii="Book Antiqua" w:hAnsi="Book Antiqua" w:cs="Times New Roman"/>
          <w:b/>
          <w:bCs/>
          <w:kern w:val="36"/>
          <w:sz w:val="24"/>
          <w:szCs w:val="24"/>
          <w:lang w:val="en-US" w:eastAsia="sk-SK"/>
        </w:rPr>
      </w:pPr>
    </w:p>
    <w:p w:rsidR="00E04C37" w:rsidRPr="002C0A71" w:rsidRDefault="007E52C8" w:rsidP="007E52C8">
      <w:pPr>
        <w:adjustRightInd w:val="0"/>
        <w:snapToGrid w:val="0"/>
        <w:spacing w:after="0" w:line="360" w:lineRule="auto"/>
        <w:jc w:val="both"/>
        <w:rPr>
          <w:rFonts w:ascii="Book Antiqua" w:hAnsi="Book Antiqua" w:cs="Times New Roman"/>
          <w:b/>
          <w:bCs/>
          <w:kern w:val="36"/>
          <w:sz w:val="24"/>
          <w:szCs w:val="24"/>
          <w:lang w:val="en-US" w:eastAsia="sk-SK"/>
        </w:rPr>
      </w:pPr>
      <w:r w:rsidRPr="002C0A71">
        <w:rPr>
          <w:rFonts w:ascii="Book Antiqua" w:hAnsi="Book Antiqua" w:cs="Times New Roman"/>
          <w:b/>
          <w:bCs/>
          <w:kern w:val="36"/>
          <w:sz w:val="24"/>
          <w:szCs w:val="24"/>
          <w:lang w:val="en-US" w:eastAsia="sk-SK"/>
        </w:rPr>
        <w:t>METABOLIC SYNDROME AND THE RISK OF FIBROSIS AND HEPATOCELLULAR CARCINOMA IN PATIENTS WITH CHRONIC HEPATITIS B</w:t>
      </w:r>
    </w:p>
    <w:p w:rsidR="00022261" w:rsidRPr="002C0A71" w:rsidRDefault="00022261" w:rsidP="007E52C8">
      <w:pPr>
        <w:adjustRightInd w:val="0"/>
        <w:snapToGrid w:val="0"/>
        <w:spacing w:after="0" w:line="360" w:lineRule="auto"/>
        <w:jc w:val="both"/>
        <w:rPr>
          <w:rFonts w:ascii="Book Antiqua" w:hAnsi="Book Antiqua" w:cs="Times New Roman"/>
          <w:kern w:val="36"/>
          <w:sz w:val="24"/>
          <w:szCs w:val="24"/>
          <w:lang w:val="en-US" w:eastAsia="sk-SK"/>
        </w:rPr>
      </w:pPr>
      <w:r w:rsidRPr="002C0A71">
        <w:rPr>
          <w:rFonts w:ascii="Book Antiqua" w:hAnsi="Book Antiqua" w:cs="Times New Roman"/>
          <w:kern w:val="36"/>
          <w:sz w:val="24"/>
          <w:szCs w:val="24"/>
          <w:lang w:val="en-US" w:eastAsia="sk-SK"/>
        </w:rPr>
        <w:t xml:space="preserve">Both chronic hepatitis B as well as NAFLD associated with MetS led to the development of liver fibrosis, cirrhosis and </w:t>
      </w:r>
      <w:r w:rsidR="00F716A0" w:rsidRPr="002C0A71">
        <w:rPr>
          <w:rFonts w:ascii="Book Antiqua" w:hAnsi="Book Antiqua" w:cs="Times New Roman"/>
          <w:kern w:val="36"/>
          <w:sz w:val="24"/>
          <w:szCs w:val="24"/>
          <w:lang w:val="en-US" w:eastAsia="sk-SK"/>
        </w:rPr>
        <w:t>HCC</w:t>
      </w:r>
      <w:r w:rsidRPr="002C0A71">
        <w:rPr>
          <w:rFonts w:ascii="Book Antiqua" w:hAnsi="Book Antiqua" w:cs="Times New Roman"/>
          <w:kern w:val="36"/>
          <w:sz w:val="24"/>
          <w:szCs w:val="24"/>
          <w:lang w:val="en-US" w:eastAsia="sk-SK"/>
        </w:rPr>
        <w:t xml:space="preserve">. </w:t>
      </w:r>
      <w:r w:rsidR="00AC4DD3" w:rsidRPr="002C0A71">
        <w:rPr>
          <w:rFonts w:ascii="Book Antiqua" w:hAnsi="Book Antiqua" w:cs="Times New Roman"/>
          <w:kern w:val="36"/>
          <w:sz w:val="24"/>
          <w:szCs w:val="24"/>
          <w:lang w:val="en-US" w:eastAsia="sk-SK"/>
        </w:rPr>
        <w:t xml:space="preserve">Larger waist circumference, </w:t>
      </w:r>
      <w:r w:rsidRPr="002C0A71">
        <w:rPr>
          <w:rFonts w:ascii="Book Antiqua" w:hAnsi="Book Antiqua" w:cs="Times New Roman"/>
          <w:kern w:val="36"/>
          <w:sz w:val="24"/>
          <w:szCs w:val="24"/>
          <w:lang w:val="en-US" w:eastAsia="sk-SK"/>
        </w:rPr>
        <w:t>dyslipidemia and arterial hypertension in patients with CHB were associated with superimposed NASH in multivariate analysis</w:t>
      </w:r>
      <w:r w:rsidR="00B5198B" w:rsidRPr="002C0A71">
        <w:rPr>
          <w:rFonts w:ascii="Book Antiqua" w:hAnsi="Book Antiqua" w:cs="Times New Roman"/>
          <w:kern w:val="36"/>
          <w:sz w:val="24"/>
          <w:szCs w:val="24"/>
          <w:vertAlign w:val="superscript"/>
          <w:lang w:val="en-US" w:eastAsia="sk-SK"/>
        </w:rPr>
        <w:t>[</w:t>
      </w:r>
      <w:r w:rsidR="00AC4DD3" w:rsidRPr="002C0A71">
        <w:rPr>
          <w:rFonts w:ascii="Book Antiqua" w:hAnsi="Book Antiqua" w:cs="Times New Roman"/>
          <w:kern w:val="36"/>
          <w:sz w:val="24"/>
          <w:szCs w:val="24"/>
          <w:vertAlign w:val="superscript"/>
          <w:lang w:val="en-US" w:eastAsia="sk-SK"/>
        </w:rPr>
        <w:t>64</w:t>
      </w:r>
      <w:r w:rsidR="00B5198B" w:rsidRPr="002C0A71">
        <w:rPr>
          <w:rFonts w:ascii="Book Antiqua" w:hAnsi="Book Antiqua" w:cs="Times New Roman"/>
          <w:kern w:val="36"/>
          <w:sz w:val="24"/>
          <w:szCs w:val="24"/>
          <w:vertAlign w:val="superscript"/>
          <w:lang w:val="en-US" w:eastAsia="sk-SK"/>
        </w:rPr>
        <w:t>]</w:t>
      </w:r>
      <w:r w:rsidR="00AC4DD3" w:rsidRPr="002C0A71">
        <w:rPr>
          <w:rFonts w:ascii="Book Antiqua" w:hAnsi="Book Antiqua" w:cs="Times New Roman"/>
          <w:kern w:val="36"/>
          <w:sz w:val="24"/>
          <w:szCs w:val="24"/>
          <w:lang w:val="en-US" w:eastAsia="sk-SK"/>
        </w:rPr>
        <w:t xml:space="preserve">. </w:t>
      </w:r>
      <w:r w:rsidRPr="002C0A71">
        <w:rPr>
          <w:rFonts w:ascii="Book Antiqua" w:hAnsi="Book Antiqua" w:cs="Times New Roman"/>
          <w:kern w:val="36"/>
          <w:sz w:val="24"/>
          <w:szCs w:val="24"/>
          <w:lang w:val="en-US" w:eastAsia="sk-SK"/>
        </w:rPr>
        <w:t>Spanish authors evaluated the severity of liver fibrosis by transient elastography in chronic HBV carriers</w:t>
      </w:r>
      <w:r w:rsidR="00B5198B" w:rsidRPr="002C0A71">
        <w:rPr>
          <w:rFonts w:ascii="Book Antiqua" w:hAnsi="Book Antiqua" w:cs="Times New Roman"/>
          <w:kern w:val="36"/>
          <w:sz w:val="24"/>
          <w:szCs w:val="24"/>
          <w:lang w:val="en-US" w:eastAsia="sk-SK"/>
        </w:rPr>
        <w:t>, that were thought to be inactive</w:t>
      </w:r>
      <w:r w:rsidRPr="002C0A71">
        <w:rPr>
          <w:rFonts w:ascii="Book Antiqua" w:hAnsi="Book Antiqua" w:cs="Times New Roman"/>
          <w:kern w:val="36"/>
          <w:sz w:val="24"/>
          <w:szCs w:val="24"/>
          <w:lang w:val="en-US" w:eastAsia="sk-SK"/>
        </w:rPr>
        <w:t xml:space="preserve">. </w:t>
      </w:r>
      <w:r w:rsidR="00AC4DD3" w:rsidRPr="002C0A71">
        <w:rPr>
          <w:rFonts w:ascii="Book Antiqua" w:hAnsi="Book Antiqua" w:cs="Times New Roman"/>
          <w:sz w:val="24"/>
          <w:szCs w:val="24"/>
          <w:shd w:val="clear" w:color="auto" w:fill="FFFFFF"/>
          <w:lang w:val="en-US"/>
        </w:rPr>
        <w:t xml:space="preserve">Central obesity, elevated fasting glucose, elevated TG, and lower HDL-C </w:t>
      </w:r>
      <w:r w:rsidRPr="002C0A71">
        <w:rPr>
          <w:rFonts w:ascii="Book Antiqua" w:hAnsi="Book Antiqua" w:cs="Times New Roman"/>
          <w:sz w:val="24"/>
          <w:szCs w:val="24"/>
          <w:shd w:val="clear" w:color="auto" w:fill="FFFFFF"/>
          <w:lang w:val="en-US"/>
        </w:rPr>
        <w:t>were associated with liver fibrosis</w:t>
      </w:r>
      <w:r w:rsidR="00B5198B" w:rsidRPr="002C0A71">
        <w:rPr>
          <w:rFonts w:ascii="Book Antiqua" w:hAnsi="Book Antiqua" w:cs="Times New Roman"/>
          <w:sz w:val="24"/>
          <w:szCs w:val="24"/>
          <w:shd w:val="clear" w:color="auto" w:fill="FFFFFF"/>
          <w:vertAlign w:val="superscript"/>
          <w:lang w:val="en-US"/>
        </w:rPr>
        <w:t>[</w:t>
      </w:r>
      <w:r w:rsidR="00AC4DD3" w:rsidRPr="002C0A71">
        <w:rPr>
          <w:rFonts w:ascii="Book Antiqua" w:hAnsi="Book Antiqua" w:cs="Times New Roman"/>
          <w:sz w:val="24"/>
          <w:szCs w:val="24"/>
          <w:shd w:val="clear" w:color="auto" w:fill="FFFFFF"/>
          <w:vertAlign w:val="superscript"/>
          <w:lang w:val="en-US"/>
        </w:rPr>
        <w:t>65</w:t>
      </w:r>
      <w:r w:rsidR="00B5198B" w:rsidRPr="002C0A71">
        <w:rPr>
          <w:rFonts w:ascii="Book Antiqua" w:hAnsi="Book Antiqua" w:cs="Times New Roman"/>
          <w:sz w:val="24"/>
          <w:szCs w:val="24"/>
          <w:shd w:val="clear" w:color="auto" w:fill="FFFFFF"/>
          <w:vertAlign w:val="superscript"/>
          <w:lang w:val="en-US"/>
        </w:rPr>
        <w:t>]</w:t>
      </w:r>
      <w:r w:rsidR="00AC4DD3" w:rsidRPr="002C0A71">
        <w:rPr>
          <w:rFonts w:ascii="Book Antiqua" w:hAnsi="Book Antiqua" w:cs="Times New Roman"/>
          <w:sz w:val="24"/>
          <w:szCs w:val="24"/>
          <w:shd w:val="clear" w:color="auto" w:fill="FFFFFF"/>
          <w:lang w:val="en-US"/>
        </w:rPr>
        <w:t xml:space="preserve">. </w:t>
      </w:r>
      <w:r w:rsidRPr="002C0A71">
        <w:rPr>
          <w:rFonts w:ascii="Book Antiqua" w:hAnsi="Book Antiqua" w:cs="Times New Roman"/>
          <w:sz w:val="24"/>
          <w:szCs w:val="24"/>
          <w:shd w:val="clear" w:color="auto" w:fill="FFFFFF"/>
          <w:lang w:val="en-US"/>
        </w:rPr>
        <w:t>Simultaneous presence of MetS and CHB increases the risk of liver fibrosis independently of biochemical activity and HBV DNA load</w:t>
      </w:r>
      <w:r w:rsidR="00B5198B" w:rsidRPr="002C0A71">
        <w:rPr>
          <w:rFonts w:ascii="Book Antiqua" w:hAnsi="Book Antiqua" w:cs="Times New Roman"/>
          <w:sz w:val="24"/>
          <w:szCs w:val="24"/>
          <w:shd w:val="clear" w:color="auto" w:fill="FFFFFF"/>
          <w:vertAlign w:val="superscript"/>
          <w:lang w:val="en-US"/>
        </w:rPr>
        <w:t>[</w:t>
      </w:r>
      <w:r w:rsidRPr="002C0A71">
        <w:rPr>
          <w:rFonts w:ascii="Book Antiqua" w:hAnsi="Book Antiqua" w:cs="Times New Roman"/>
          <w:sz w:val="24"/>
          <w:szCs w:val="24"/>
          <w:shd w:val="clear" w:color="auto" w:fill="FFFFFF"/>
          <w:vertAlign w:val="superscript"/>
          <w:lang w:val="en-US"/>
        </w:rPr>
        <w:t>66</w:t>
      </w:r>
      <w:r w:rsidR="00B5198B" w:rsidRPr="002C0A71">
        <w:rPr>
          <w:rFonts w:ascii="Book Antiqua" w:hAnsi="Book Antiqua" w:cs="Times New Roman"/>
          <w:sz w:val="24"/>
          <w:szCs w:val="24"/>
          <w:shd w:val="clear" w:color="auto" w:fill="FFFFFF"/>
          <w:vertAlign w:val="superscript"/>
          <w:lang w:val="en-US"/>
        </w:rPr>
        <w:t>]</w:t>
      </w:r>
      <w:r w:rsidRPr="002C0A71">
        <w:rPr>
          <w:rFonts w:ascii="Book Antiqua" w:hAnsi="Book Antiqua" w:cs="Times New Roman"/>
          <w:sz w:val="24"/>
          <w:szCs w:val="24"/>
          <w:shd w:val="clear" w:color="auto" w:fill="FFFFFF"/>
          <w:lang w:val="en-US"/>
        </w:rPr>
        <w:t xml:space="preserve">. Chronic hepatitis B patients with MetS have higher prevalence of cirrhosis compared to CHB patients without MetS (38% </w:t>
      </w:r>
      <w:r w:rsidR="00033538" w:rsidRPr="002C0A71">
        <w:rPr>
          <w:rFonts w:ascii="Book Antiqua" w:hAnsi="Book Antiqua" w:cs="Times New Roman"/>
          <w:i/>
          <w:sz w:val="24"/>
          <w:szCs w:val="24"/>
          <w:shd w:val="clear" w:color="auto" w:fill="FFFFFF"/>
          <w:lang w:val="en-US"/>
        </w:rPr>
        <w:t>vs</w:t>
      </w:r>
      <w:r w:rsidRPr="002C0A71">
        <w:rPr>
          <w:rFonts w:ascii="Book Antiqua" w:hAnsi="Book Antiqua" w:cs="Times New Roman"/>
          <w:sz w:val="24"/>
          <w:szCs w:val="24"/>
          <w:shd w:val="clear" w:color="auto" w:fill="FFFFFF"/>
          <w:lang w:val="en-US"/>
        </w:rPr>
        <w:t xml:space="preserve"> 11%; </w:t>
      </w:r>
      <w:r w:rsidR="00033538" w:rsidRPr="002C0A71">
        <w:rPr>
          <w:rFonts w:ascii="Book Antiqua" w:hAnsi="Book Antiqua" w:cs="Times New Roman"/>
          <w:i/>
          <w:sz w:val="24"/>
          <w:szCs w:val="24"/>
          <w:shd w:val="clear" w:color="auto" w:fill="FFFFFF"/>
          <w:lang w:val="en-US"/>
        </w:rPr>
        <w:t xml:space="preserve">P &lt; </w:t>
      </w:r>
      <w:r w:rsidRPr="002C0A71">
        <w:rPr>
          <w:rFonts w:ascii="Book Antiqua" w:hAnsi="Book Antiqua" w:cs="Times New Roman"/>
          <w:sz w:val="24"/>
          <w:szCs w:val="24"/>
          <w:lang w:val="en-US"/>
        </w:rPr>
        <w:t>0.001)</w:t>
      </w:r>
      <w:r w:rsidR="00B5198B"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vertAlign w:val="superscript"/>
          <w:lang w:val="en-US"/>
        </w:rPr>
        <w:t>67</w:t>
      </w:r>
      <w:r w:rsidR="00B5198B" w:rsidRPr="002C0A71">
        <w:rPr>
          <w:rFonts w:ascii="Book Antiqua" w:hAnsi="Book Antiqua" w:cs="Times New Roman"/>
          <w:sz w:val="24"/>
          <w:szCs w:val="24"/>
          <w:vertAlign w:val="superscript"/>
          <w:lang w:val="en-US"/>
        </w:rPr>
        <w:t>]</w:t>
      </w:r>
      <w:r w:rsidRPr="002C0A71">
        <w:rPr>
          <w:rFonts w:ascii="Book Antiqua" w:hAnsi="Book Antiqua" w:cs="Times New Roman"/>
          <w:sz w:val="24"/>
          <w:szCs w:val="24"/>
          <w:lang w:val="en-US"/>
        </w:rPr>
        <w:t>. Kaplan-Meier analysis showed significantly more frequent development of cirrhosis and cirrhosis decompensation in CHB patients with diabetes mellitus compared to nondiabetic patients during 12-year follow-up</w:t>
      </w:r>
      <w:r w:rsidR="00B5198B" w:rsidRPr="002C0A71">
        <w:rPr>
          <w:rFonts w:ascii="Book Antiqua" w:hAnsi="Book Antiqua" w:cs="Times New Roman"/>
          <w:sz w:val="24"/>
          <w:szCs w:val="24"/>
          <w:vertAlign w:val="superscript"/>
          <w:lang w:val="en-US"/>
        </w:rPr>
        <w:t>[</w:t>
      </w:r>
      <w:r w:rsidR="00AC4DD3" w:rsidRPr="002C0A71">
        <w:rPr>
          <w:rFonts w:ascii="Book Antiqua" w:hAnsi="Book Antiqua" w:cs="Times New Roman"/>
          <w:kern w:val="36"/>
          <w:sz w:val="24"/>
          <w:szCs w:val="24"/>
          <w:vertAlign w:val="superscript"/>
          <w:lang w:val="en-US" w:eastAsia="sk-SK"/>
        </w:rPr>
        <w:t>68</w:t>
      </w:r>
      <w:r w:rsidR="00B5198B" w:rsidRPr="002C0A71">
        <w:rPr>
          <w:rFonts w:ascii="Book Antiqua" w:hAnsi="Book Antiqua" w:cs="Times New Roman"/>
          <w:kern w:val="36"/>
          <w:sz w:val="24"/>
          <w:szCs w:val="24"/>
          <w:vertAlign w:val="superscript"/>
          <w:lang w:val="en-US" w:eastAsia="sk-SK"/>
        </w:rPr>
        <w:t>]</w:t>
      </w:r>
      <w:r w:rsidR="00AC4DD3" w:rsidRPr="002C0A71">
        <w:rPr>
          <w:rFonts w:ascii="Book Antiqua" w:hAnsi="Book Antiqua" w:cs="Times New Roman"/>
          <w:kern w:val="36"/>
          <w:sz w:val="24"/>
          <w:szCs w:val="24"/>
          <w:lang w:val="en-US" w:eastAsia="sk-SK"/>
        </w:rPr>
        <w:t xml:space="preserve">. </w:t>
      </w:r>
      <w:r w:rsidR="009B584D" w:rsidRPr="002C0A71">
        <w:rPr>
          <w:rFonts w:ascii="Book Antiqua" w:hAnsi="Book Antiqua" w:cs="Times New Roman"/>
          <w:kern w:val="36"/>
          <w:sz w:val="24"/>
          <w:szCs w:val="24"/>
          <w:lang w:val="en-US" w:eastAsia="sk-SK"/>
        </w:rPr>
        <w:t>Analysis of NHANES III cohort showed that the presence of T2DM or insulin resistance is an independent predict</w:t>
      </w:r>
      <w:r w:rsidR="00B5198B" w:rsidRPr="002C0A71">
        <w:rPr>
          <w:rFonts w:ascii="Book Antiqua" w:hAnsi="Book Antiqua" w:cs="Times New Roman"/>
          <w:kern w:val="36"/>
          <w:sz w:val="24"/>
          <w:szCs w:val="24"/>
          <w:lang w:val="en-US" w:eastAsia="sk-SK"/>
        </w:rPr>
        <w:t>or of mortality in CHB patients</w:t>
      </w:r>
      <w:r w:rsidR="00B5198B" w:rsidRPr="002C0A71">
        <w:rPr>
          <w:rFonts w:ascii="Book Antiqua" w:hAnsi="Book Antiqua" w:cs="Times New Roman"/>
          <w:kern w:val="36"/>
          <w:sz w:val="24"/>
          <w:szCs w:val="24"/>
          <w:vertAlign w:val="superscript"/>
          <w:lang w:val="en-US" w:eastAsia="sk-SK"/>
        </w:rPr>
        <w:t>[</w:t>
      </w:r>
      <w:r w:rsidR="009B584D" w:rsidRPr="002C0A71">
        <w:rPr>
          <w:rFonts w:ascii="Book Antiqua" w:hAnsi="Book Antiqua" w:cs="Times New Roman"/>
          <w:kern w:val="36"/>
          <w:sz w:val="24"/>
          <w:szCs w:val="24"/>
          <w:vertAlign w:val="superscript"/>
          <w:lang w:val="en-US" w:eastAsia="sk-SK"/>
        </w:rPr>
        <w:t>69</w:t>
      </w:r>
      <w:r w:rsidR="00B5198B" w:rsidRPr="002C0A71">
        <w:rPr>
          <w:rFonts w:ascii="Book Antiqua" w:hAnsi="Book Antiqua" w:cs="Times New Roman"/>
          <w:kern w:val="36"/>
          <w:sz w:val="24"/>
          <w:szCs w:val="24"/>
          <w:vertAlign w:val="superscript"/>
          <w:lang w:val="en-US" w:eastAsia="sk-SK"/>
        </w:rPr>
        <w:t>]</w:t>
      </w:r>
      <w:r w:rsidR="009B584D" w:rsidRPr="002C0A71">
        <w:rPr>
          <w:rFonts w:ascii="Book Antiqua" w:hAnsi="Book Antiqua" w:cs="Times New Roman"/>
          <w:kern w:val="36"/>
          <w:sz w:val="24"/>
          <w:szCs w:val="24"/>
          <w:lang w:val="en-US" w:eastAsia="sk-SK"/>
        </w:rPr>
        <w:t>. Another prospective study from Taiwan inclu</w:t>
      </w:r>
      <w:r w:rsidR="00F716A0" w:rsidRPr="002C0A71">
        <w:rPr>
          <w:rFonts w:ascii="Book Antiqua" w:hAnsi="Book Antiqua" w:cs="Times New Roman"/>
          <w:kern w:val="36"/>
          <w:sz w:val="24"/>
          <w:szCs w:val="24"/>
          <w:lang w:val="en-US" w:eastAsia="sk-SK"/>
        </w:rPr>
        <w:t>ded 2903 HBsAg positive men</w:t>
      </w:r>
      <w:r w:rsidR="009B584D" w:rsidRPr="002C0A71">
        <w:rPr>
          <w:rFonts w:ascii="Book Antiqua" w:hAnsi="Book Antiqua" w:cs="Times New Roman"/>
          <w:kern w:val="36"/>
          <w:sz w:val="24"/>
          <w:szCs w:val="24"/>
          <w:lang w:val="en-US" w:eastAsia="sk-SK"/>
        </w:rPr>
        <w:t xml:space="preserve"> followed for the median of 14.7 years. </w:t>
      </w:r>
      <w:r w:rsidR="00F716A0" w:rsidRPr="002C0A71">
        <w:rPr>
          <w:rFonts w:ascii="Book Antiqua" w:hAnsi="Book Antiqua" w:cs="Times New Roman"/>
          <w:kern w:val="36"/>
          <w:sz w:val="24"/>
          <w:szCs w:val="24"/>
          <w:lang w:val="en-US" w:eastAsia="sk-SK"/>
        </w:rPr>
        <w:t xml:space="preserve">Higher BMI at </w:t>
      </w:r>
      <w:r w:rsidR="00F716A0" w:rsidRPr="002C0A71">
        <w:rPr>
          <w:rFonts w:ascii="Book Antiqua" w:hAnsi="Book Antiqua" w:cs="Times New Roman"/>
          <w:kern w:val="36"/>
          <w:sz w:val="24"/>
          <w:szCs w:val="24"/>
          <w:lang w:val="en-US" w:eastAsia="sk-SK"/>
        </w:rPr>
        <w:lastRenderedPageBreak/>
        <w:t>baseline correlated with the incidence of NAFLD, liver cirrhosis and HCC. Higher BMI was also a significant risk factor for liver related mortality</w:t>
      </w:r>
      <w:r w:rsidR="00B5198B" w:rsidRPr="002C0A71">
        <w:rPr>
          <w:rFonts w:ascii="Book Antiqua" w:hAnsi="Book Antiqua" w:cs="Times New Roman"/>
          <w:kern w:val="36"/>
          <w:sz w:val="24"/>
          <w:szCs w:val="24"/>
          <w:vertAlign w:val="superscript"/>
          <w:lang w:val="en-US" w:eastAsia="sk-SK"/>
        </w:rPr>
        <w:t>[</w:t>
      </w:r>
      <w:r w:rsidR="00F716A0" w:rsidRPr="002C0A71">
        <w:rPr>
          <w:rFonts w:ascii="Book Antiqua" w:hAnsi="Book Antiqua" w:cs="Times New Roman"/>
          <w:kern w:val="36"/>
          <w:sz w:val="24"/>
          <w:szCs w:val="24"/>
          <w:vertAlign w:val="superscript"/>
          <w:lang w:val="en-US" w:eastAsia="sk-SK"/>
        </w:rPr>
        <w:t>70</w:t>
      </w:r>
      <w:r w:rsidR="00B5198B" w:rsidRPr="002C0A71">
        <w:rPr>
          <w:rFonts w:ascii="Book Antiqua" w:hAnsi="Book Antiqua" w:cs="Times New Roman"/>
          <w:kern w:val="36"/>
          <w:sz w:val="24"/>
          <w:szCs w:val="24"/>
          <w:vertAlign w:val="superscript"/>
          <w:lang w:val="en-US" w:eastAsia="sk-SK"/>
        </w:rPr>
        <w:t>]</w:t>
      </w:r>
      <w:r w:rsidR="00F716A0" w:rsidRPr="002C0A71">
        <w:rPr>
          <w:rFonts w:ascii="Book Antiqua" w:hAnsi="Book Antiqua" w:cs="Times New Roman"/>
          <w:kern w:val="36"/>
          <w:sz w:val="24"/>
          <w:szCs w:val="24"/>
          <w:lang w:val="en-US" w:eastAsia="sk-SK"/>
        </w:rPr>
        <w:t xml:space="preserve">. Body mass index, levels of insulin, glycated albumin and HOMA-IR correlated directly with the incidence of HCC, but triglycerides and </w:t>
      </w:r>
      <w:r w:rsidR="00805D75" w:rsidRPr="002C0A71">
        <w:rPr>
          <w:rFonts w:ascii="Book Antiqua" w:hAnsi="Book Antiqua" w:cs="Times New Roman"/>
          <w:kern w:val="36"/>
          <w:sz w:val="24"/>
          <w:szCs w:val="24"/>
          <w:lang w:val="en-US" w:eastAsia="sk-SK"/>
        </w:rPr>
        <w:t>low-density</w:t>
      </w:r>
      <w:r w:rsidR="00F716A0" w:rsidRPr="002C0A71">
        <w:rPr>
          <w:rFonts w:ascii="Book Antiqua" w:hAnsi="Book Antiqua" w:cs="Times New Roman"/>
          <w:kern w:val="36"/>
          <w:sz w:val="24"/>
          <w:szCs w:val="24"/>
          <w:lang w:val="en-US" w:eastAsia="sk-SK"/>
        </w:rPr>
        <w:t xml:space="preserve"> lipoproteins showed an inverse correlation</w:t>
      </w:r>
      <w:r w:rsidR="00B5198B" w:rsidRPr="002C0A71">
        <w:rPr>
          <w:rFonts w:ascii="Book Antiqua" w:hAnsi="Book Antiqua" w:cs="Times New Roman"/>
          <w:kern w:val="36"/>
          <w:sz w:val="24"/>
          <w:szCs w:val="24"/>
          <w:vertAlign w:val="superscript"/>
          <w:lang w:val="en-US" w:eastAsia="sk-SK"/>
        </w:rPr>
        <w:t>[</w:t>
      </w:r>
      <w:r w:rsidR="00F716A0" w:rsidRPr="002C0A71">
        <w:rPr>
          <w:rFonts w:ascii="Book Antiqua" w:hAnsi="Book Antiqua" w:cs="Times New Roman"/>
          <w:kern w:val="36"/>
          <w:sz w:val="24"/>
          <w:szCs w:val="24"/>
          <w:vertAlign w:val="superscript"/>
          <w:lang w:val="en-US" w:eastAsia="sk-SK"/>
        </w:rPr>
        <w:t>71</w:t>
      </w:r>
      <w:r w:rsidR="00B5198B" w:rsidRPr="002C0A71">
        <w:rPr>
          <w:rFonts w:ascii="Book Antiqua" w:hAnsi="Book Antiqua" w:cs="Times New Roman"/>
          <w:kern w:val="36"/>
          <w:sz w:val="24"/>
          <w:szCs w:val="24"/>
          <w:vertAlign w:val="superscript"/>
          <w:lang w:val="en-US" w:eastAsia="sk-SK"/>
        </w:rPr>
        <w:t>]</w:t>
      </w:r>
      <w:r w:rsidR="00F716A0" w:rsidRPr="002C0A71">
        <w:rPr>
          <w:rFonts w:ascii="Book Antiqua" w:hAnsi="Book Antiqua" w:cs="Times New Roman"/>
          <w:kern w:val="36"/>
          <w:sz w:val="24"/>
          <w:szCs w:val="24"/>
          <w:lang w:val="en-US" w:eastAsia="sk-SK"/>
        </w:rPr>
        <w:t>. Chronic hepatitis B and MetS increased the risk of HCC, but also intrahepatic cholangiocarcinoma in US population as well</w:t>
      </w:r>
      <w:r w:rsidR="00B5198B" w:rsidRPr="002C0A71">
        <w:rPr>
          <w:rFonts w:ascii="Book Antiqua" w:hAnsi="Book Antiqua" w:cs="Times New Roman"/>
          <w:kern w:val="36"/>
          <w:sz w:val="24"/>
          <w:szCs w:val="24"/>
          <w:vertAlign w:val="superscript"/>
          <w:lang w:val="en-US" w:eastAsia="sk-SK"/>
        </w:rPr>
        <w:t>[</w:t>
      </w:r>
      <w:r w:rsidR="00F716A0" w:rsidRPr="002C0A71">
        <w:rPr>
          <w:rFonts w:ascii="Book Antiqua" w:hAnsi="Book Antiqua" w:cs="Times New Roman"/>
          <w:kern w:val="36"/>
          <w:sz w:val="24"/>
          <w:szCs w:val="24"/>
          <w:vertAlign w:val="superscript"/>
          <w:lang w:val="en-US" w:eastAsia="sk-SK"/>
        </w:rPr>
        <w:t>72</w:t>
      </w:r>
      <w:r w:rsidR="00B5198B" w:rsidRPr="002C0A71">
        <w:rPr>
          <w:rFonts w:ascii="Book Antiqua" w:hAnsi="Book Antiqua" w:cs="Times New Roman"/>
          <w:kern w:val="36"/>
          <w:sz w:val="24"/>
          <w:szCs w:val="24"/>
          <w:vertAlign w:val="superscript"/>
          <w:lang w:val="en-US" w:eastAsia="sk-SK"/>
        </w:rPr>
        <w:t>]</w:t>
      </w:r>
      <w:r w:rsidR="00F716A0" w:rsidRPr="002C0A71">
        <w:rPr>
          <w:rFonts w:ascii="Book Antiqua" w:hAnsi="Book Antiqua" w:cs="Times New Roman"/>
          <w:kern w:val="36"/>
          <w:sz w:val="24"/>
          <w:szCs w:val="24"/>
          <w:lang w:val="en-US" w:eastAsia="sk-SK"/>
        </w:rPr>
        <w:t>.</w:t>
      </w:r>
    </w:p>
    <w:p w:rsidR="00EC24BC" w:rsidRPr="002C0A71" w:rsidRDefault="00F716A0" w:rsidP="007E52C8">
      <w:pPr>
        <w:adjustRightInd w:val="0"/>
        <w:snapToGrid w:val="0"/>
        <w:spacing w:after="0" w:line="360" w:lineRule="auto"/>
        <w:ind w:firstLineChars="100" w:firstLine="240"/>
        <w:jc w:val="both"/>
        <w:rPr>
          <w:rFonts w:ascii="Book Antiqua" w:hAnsi="Book Antiqua" w:cs="Times New Roman"/>
          <w:sz w:val="24"/>
          <w:szCs w:val="24"/>
          <w:lang w:val="en-US"/>
        </w:rPr>
      </w:pPr>
      <w:r w:rsidRPr="002C0A71">
        <w:rPr>
          <w:rFonts w:ascii="Book Antiqua" w:hAnsi="Book Antiqua" w:cs="Times New Roman"/>
          <w:kern w:val="36"/>
          <w:sz w:val="24"/>
          <w:szCs w:val="24"/>
          <w:lang w:val="en-US" w:eastAsia="sk-SK"/>
        </w:rPr>
        <w:t xml:space="preserve">Because of </w:t>
      </w:r>
      <w:r w:rsidR="00EC24BC" w:rsidRPr="002C0A71">
        <w:rPr>
          <w:rFonts w:ascii="Book Antiqua" w:hAnsi="Book Antiqua" w:cs="Times New Roman"/>
          <w:kern w:val="36"/>
          <w:sz w:val="24"/>
          <w:szCs w:val="24"/>
          <w:lang w:val="en-US" w:eastAsia="sk-SK"/>
        </w:rPr>
        <w:t>adverse influence of MetS and increased total cholesterol on the HBV DNA viral load and clinical outcomes of these patients, intervention with statin therapy has been proposed.</w:t>
      </w:r>
      <w:r w:rsidR="00805D75" w:rsidRPr="002C0A71">
        <w:rPr>
          <w:rFonts w:ascii="Book Antiqua" w:hAnsi="Book Antiqua" w:cs="Times New Roman"/>
          <w:kern w:val="36"/>
          <w:sz w:val="24"/>
          <w:szCs w:val="24"/>
          <w:lang w:val="en-US" w:eastAsia="sk-SK"/>
        </w:rPr>
        <w:t xml:space="preserve"> Statins decrease HCV RNA load</w:t>
      </w:r>
      <w:r w:rsidR="00EC24BC" w:rsidRPr="002C0A71">
        <w:rPr>
          <w:rFonts w:ascii="Book Antiqua" w:hAnsi="Book Antiqua" w:cs="Times New Roman"/>
          <w:kern w:val="36"/>
          <w:sz w:val="24"/>
          <w:szCs w:val="24"/>
          <w:lang w:val="en-US" w:eastAsia="sk-SK"/>
        </w:rPr>
        <w:t xml:space="preserve"> </w:t>
      </w:r>
      <w:r w:rsidR="00805D75" w:rsidRPr="002C0A71">
        <w:rPr>
          <w:rFonts w:ascii="Book Antiqua" w:hAnsi="Book Antiqua" w:cs="Times New Roman"/>
          <w:kern w:val="36"/>
          <w:sz w:val="24"/>
          <w:szCs w:val="24"/>
          <w:lang w:val="en-US" w:eastAsia="sk-SK"/>
        </w:rPr>
        <w:t>i</w:t>
      </w:r>
      <w:r w:rsidR="00EC24BC" w:rsidRPr="002C0A71">
        <w:rPr>
          <w:rFonts w:ascii="Book Antiqua" w:hAnsi="Book Antiqua" w:cs="Times New Roman"/>
          <w:kern w:val="36"/>
          <w:sz w:val="24"/>
          <w:szCs w:val="24"/>
          <w:lang w:val="en-US" w:eastAsia="sk-SK"/>
        </w:rPr>
        <w:t>n pa</w:t>
      </w:r>
      <w:r w:rsidR="00805D75" w:rsidRPr="002C0A71">
        <w:rPr>
          <w:rFonts w:ascii="Book Antiqua" w:hAnsi="Book Antiqua" w:cs="Times New Roman"/>
          <w:kern w:val="36"/>
          <w:sz w:val="24"/>
          <w:szCs w:val="24"/>
          <w:lang w:val="en-US" w:eastAsia="sk-SK"/>
        </w:rPr>
        <w:t>tients with chronic hepatitis C</w:t>
      </w:r>
      <w:r w:rsidR="00B5198B" w:rsidRPr="002C0A71">
        <w:rPr>
          <w:rFonts w:ascii="Book Antiqua" w:hAnsi="Book Antiqua" w:cs="Times New Roman"/>
          <w:kern w:val="36"/>
          <w:sz w:val="24"/>
          <w:szCs w:val="24"/>
          <w:vertAlign w:val="superscript"/>
          <w:lang w:val="en-US" w:eastAsia="sk-SK"/>
        </w:rPr>
        <w:t>[</w:t>
      </w:r>
      <w:r w:rsidR="00EC24BC" w:rsidRPr="002C0A71">
        <w:rPr>
          <w:rFonts w:ascii="Book Antiqua" w:hAnsi="Book Antiqua" w:cs="Times New Roman"/>
          <w:kern w:val="36"/>
          <w:sz w:val="24"/>
          <w:szCs w:val="24"/>
          <w:vertAlign w:val="superscript"/>
          <w:lang w:val="en-US" w:eastAsia="sk-SK"/>
        </w:rPr>
        <w:t>73,74</w:t>
      </w:r>
      <w:r w:rsidR="00B5198B" w:rsidRPr="002C0A71">
        <w:rPr>
          <w:rFonts w:ascii="Book Antiqua" w:hAnsi="Book Antiqua" w:cs="Times New Roman"/>
          <w:kern w:val="36"/>
          <w:sz w:val="24"/>
          <w:szCs w:val="24"/>
          <w:vertAlign w:val="superscript"/>
          <w:lang w:val="en-US" w:eastAsia="sk-SK"/>
        </w:rPr>
        <w:t>]</w:t>
      </w:r>
      <w:r w:rsidR="00EC24BC" w:rsidRPr="002C0A71">
        <w:rPr>
          <w:rFonts w:ascii="Book Antiqua" w:hAnsi="Book Antiqua" w:cs="Times New Roman"/>
          <w:kern w:val="36"/>
          <w:sz w:val="24"/>
          <w:szCs w:val="24"/>
          <w:lang w:val="en-US" w:eastAsia="sk-SK"/>
        </w:rPr>
        <w:t xml:space="preserve">. Limited data are available on the pleiotropic effects of statins in patients with hepatitis B. </w:t>
      </w:r>
      <w:r w:rsidR="004B770C" w:rsidRPr="002C0A71">
        <w:rPr>
          <w:rFonts w:ascii="Book Antiqua" w:hAnsi="Book Antiqua" w:cs="Times New Roman"/>
          <w:kern w:val="36"/>
          <w:sz w:val="24"/>
          <w:szCs w:val="24"/>
          <w:lang w:val="en-US" w:eastAsia="sk-SK"/>
        </w:rPr>
        <w:t>In one study, the inhibition of</w:t>
      </w:r>
      <w:r w:rsidR="002C0A71" w:rsidRPr="002C0A71">
        <w:rPr>
          <w:rFonts w:ascii="Book Antiqua" w:hAnsi="Book Antiqua" w:cs="Times New Roman"/>
          <w:kern w:val="36"/>
          <w:sz w:val="24"/>
          <w:szCs w:val="24"/>
          <w:lang w:val="en-US" w:eastAsia="sk-SK"/>
        </w:rPr>
        <w:t xml:space="preserve"> </w:t>
      </w:r>
      <w:r w:rsidR="004B770C" w:rsidRPr="002C0A71">
        <w:rPr>
          <w:rFonts w:ascii="Book Antiqua" w:hAnsi="Book Antiqua" w:cs="Times New Roman"/>
          <w:kern w:val="36"/>
          <w:sz w:val="24"/>
          <w:szCs w:val="24"/>
          <w:lang w:val="en-US" w:eastAsia="sk-SK"/>
        </w:rPr>
        <w:t xml:space="preserve">HBsAg secretion </w:t>
      </w:r>
      <w:r w:rsidR="004B770C" w:rsidRPr="002C0A71">
        <w:rPr>
          <w:rFonts w:ascii="Book Antiqua" w:hAnsi="Book Antiqua" w:cs="Times New Roman"/>
          <w:sz w:val="24"/>
          <w:szCs w:val="24"/>
          <w:lang w:val="en-US"/>
        </w:rPr>
        <w:t>into culture medium of Hep3B cells by lovastatin was observed</w:t>
      </w:r>
      <w:r w:rsidR="00B5198B"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vertAlign w:val="superscript"/>
          <w:lang w:val="en-US"/>
        </w:rPr>
        <w:t>75</w:t>
      </w:r>
      <w:r w:rsidR="00B5198B"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lang w:val="en-US"/>
        </w:rPr>
        <w:t xml:space="preserve">. Simvastatin </w:t>
      </w:r>
      <w:r w:rsidR="00EC24BC" w:rsidRPr="002C0A71">
        <w:rPr>
          <w:rFonts w:ascii="Book Antiqua" w:hAnsi="Book Antiqua" w:cs="Times New Roman"/>
          <w:sz w:val="24"/>
          <w:szCs w:val="24"/>
          <w:lang w:val="en-US"/>
        </w:rPr>
        <w:t xml:space="preserve">has been shown to </w:t>
      </w:r>
      <w:r w:rsidR="00AC4DD3" w:rsidRPr="002C0A71">
        <w:rPr>
          <w:rFonts w:ascii="Book Antiqua" w:hAnsi="Book Antiqua" w:cs="Times New Roman"/>
          <w:sz w:val="24"/>
          <w:szCs w:val="24"/>
          <w:lang w:val="en-US"/>
        </w:rPr>
        <w:t xml:space="preserve">potentiate the anti-hepatitis B virus activity of </w:t>
      </w:r>
      <w:r w:rsidR="00EC24BC" w:rsidRPr="002C0A71">
        <w:rPr>
          <w:rFonts w:ascii="Book Antiqua" w:hAnsi="Book Antiqua" w:cs="Times New Roman"/>
          <w:sz w:val="24"/>
          <w:szCs w:val="24"/>
          <w:lang w:val="en-US"/>
        </w:rPr>
        <w:t xml:space="preserve">several </w:t>
      </w:r>
      <w:r w:rsidR="00AC4DD3" w:rsidRPr="002C0A71">
        <w:rPr>
          <w:rFonts w:ascii="Book Antiqua" w:hAnsi="Book Antiqua" w:cs="Times New Roman"/>
          <w:sz w:val="24"/>
          <w:szCs w:val="24"/>
          <w:lang w:val="en-US"/>
        </w:rPr>
        <w:t xml:space="preserve">nucleot(s)ide analogues (lamivudine, adefovir, tenofovir and entecavir) </w:t>
      </w:r>
      <w:r w:rsidR="007E52C8" w:rsidRPr="002C0A71">
        <w:rPr>
          <w:rFonts w:ascii="Book Antiqua" w:hAnsi="Book Antiqua" w:cs="Times New Roman"/>
          <w:i/>
          <w:sz w:val="24"/>
          <w:szCs w:val="24"/>
          <w:lang w:val="en-US"/>
        </w:rPr>
        <w:t>in vitro</w:t>
      </w:r>
      <w:r w:rsidR="00B5198B"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vertAlign w:val="superscript"/>
          <w:lang w:val="en-US"/>
        </w:rPr>
        <w:t>76</w:t>
      </w:r>
      <w:r w:rsidR="00B5198B"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lang w:val="en-US"/>
        </w:rPr>
        <w:t xml:space="preserve">. </w:t>
      </w:r>
      <w:r w:rsidR="00EC24BC" w:rsidRPr="002C0A71">
        <w:rPr>
          <w:rFonts w:ascii="Book Antiqua" w:hAnsi="Book Antiqua" w:cs="Times New Roman"/>
          <w:sz w:val="24"/>
          <w:szCs w:val="24"/>
          <w:lang w:val="en-US"/>
        </w:rPr>
        <w:t>Data on clinical outcomes of statin therapy in CHB patients are even more limited. Recent study from Taiwan showed that this therapy reduces the risk of HCC in CHB patients in dose dependent manner</w:t>
      </w:r>
      <w:r w:rsidR="00B5198B"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vertAlign w:val="superscript"/>
          <w:lang w:val="en-US"/>
        </w:rPr>
        <w:t>77</w:t>
      </w:r>
      <w:r w:rsidR="00B5198B" w:rsidRPr="002C0A71">
        <w:rPr>
          <w:rFonts w:ascii="Book Antiqua" w:hAnsi="Book Antiqua" w:cs="Times New Roman"/>
          <w:sz w:val="24"/>
          <w:szCs w:val="24"/>
          <w:vertAlign w:val="superscript"/>
          <w:lang w:val="en-US"/>
        </w:rPr>
        <w:t>]</w:t>
      </w:r>
      <w:r w:rsidR="00AC4DD3" w:rsidRPr="002C0A71">
        <w:rPr>
          <w:rFonts w:ascii="Book Antiqua" w:hAnsi="Book Antiqua" w:cs="Times New Roman"/>
          <w:sz w:val="24"/>
          <w:szCs w:val="24"/>
          <w:lang w:val="en-US"/>
        </w:rPr>
        <w:t xml:space="preserve">. </w:t>
      </w:r>
      <w:r w:rsidR="00EC24BC" w:rsidRPr="002C0A71">
        <w:rPr>
          <w:rFonts w:ascii="Book Antiqua" w:hAnsi="Book Antiqua" w:cs="Times New Roman"/>
          <w:sz w:val="24"/>
          <w:szCs w:val="24"/>
          <w:lang w:val="en-US"/>
        </w:rPr>
        <w:t>Another observational study showed that CHB patients taking metformin or statins had lower risk of HCC as well</w:t>
      </w:r>
      <w:r w:rsidR="00B5198B" w:rsidRPr="002C0A71">
        <w:rPr>
          <w:rFonts w:ascii="Book Antiqua" w:hAnsi="Book Antiqua" w:cs="Times New Roman"/>
          <w:sz w:val="24"/>
          <w:szCs w:val="24"/>
          <w:vertAlign w:val="superscript"/>
          <w:lang w:val="en-US"/>
        </w:rPr>
        <w:t>[</w:t>
      </w:r>
      <w:r w:rsidR="00EC24BC" w:rsidRPr="002C0A71">
        <w:rPr>
          <w:rFonts w:ascii="Book Antiqua" w:hAnsi="Book Antiqua" w:cs="Times New Roman"/>
          <w:sz w:val="24"/>
          <w:szCs w:val="24"/>
          <w:vertAlign w:val="superscript"/>
          <w:lang w:val="en-US"/>
        </w:rPr>
        <w:t>78</w:t>
      </w:r>
      <w:r w:rsidR="00B5198B" w:rsidRPr="002C0A71">
        <w:rPr>
          <w:rFonts w:ascii="Book Antiqua" w:hAnsi="Book Antiqua" w:cs="Times New Roman"/>
          <w:sz w:val="24"/>
          <w:szCs w:val="24"/>
          <w:vertAlign w:val="superscript"/>
          <w:lang w:val="en-US"/>
        </w:rPr>
        <w:t>]</w:t>
      </w:r>
      <w:r w:rsidR="00EC24BC" w:rsidRPr="002C0A71">
        <w:rPr>
          <w:rFonts w:ascii="Book Antiqua" w:hAnsi="Book Antiqua" w:cs="Times New Roman"/>
          <w:sz w:val="24"/>
          <w:szCs w:val="24"/>
          <w:lang w:val="en-US"/>
        </w:rPr>
        <w:t>. Unfortunately, both trials were observational and no randomized controlled trials are available.</w:t>
      </w:r>
    </w:p>
    <w:p w:rsidR="00266E53" w:rsidRPr="002C0A71" w:rsidRDefault="00266E53" w:rsidP="007E52C8">
      <w:pPr>
        <w:adjustRightInd w:val="0"/>
        <w:snapToGrid w:val="0"/>
        <w:spacing w:after="0" w:line="360" w:lineRule="auto"/>
        <w:jc w:val="both"/>
        <w:rPr>
          <w:rFonts w:ascii="Book Antiqua" w:hAnsi="Book Antiqua" w:cs="Times New Roman"/>
          <w:sz w:val="24"/>
          <w:szCs w:val="24"/>
          <w:lang w:val="en-US" w:eastAsia="zh-CN"/>
        </w:rPr>
      </w:pPr>
    </w:p>
    <w:p w:rsidR="00AC4DD3" w:rsidRPr="002C0A71" w:rsidRDefault="007E52C8" w:rsidP="007E52C8">
      <w:pPr>
        <w:adjustRightInd w:val="0"/>
        <w:snapToGrid w:val="0"/>
        <w:spacing w:after="0" w:line="360" w:lineRule="auto"/>
        <w:jc w:val="both"/>
        <w:rPr>
          <w:rFonts w:ascii="Book Antiqua" w:hAnsi="Book Antiqua" w:cs="Times New Roman"/>
          <w:sz w:val="24"/>
          <w:szCs w:val="24"/>
          <w:lang w:val="en-US" w:eastAsia="zh-CN"/>
        </w:rPr>
      </w:pPr>
      <w:r w:rsidRPr="002C0A71">
        <w:rPr>
          <w:rFonts w:ascii="Book Antiqua" w:hAnsi="Book Antiqua" w:cs="Times New Roman"/>
          <w:b/>
          <w:bCs/>
          <w:sz w:val="24"/>
          <w:szCs w:val="24"/>
          <w:lang w:val="en-US"/>
        </w:rPr>
        <w:t>CONCLUSION</w:t>
      </w:r>
    </w:p>
    <w:p w:rsidR="00AC4DD3" w:rsidRPr="002C0A71" w:rsidRDefault="00EC24BC" w:rsidP="007E52C8">
      <w:pPr>
        <w:adjustRightInd w:val="0"/>
        <w:snapToGrid w:val="0"/>
        <w:spacing w:after="0" w:line="360" w:lineRule="auto"/>
        <w:jc w:val="both"/>
        <w:rPr>
          <w:rFonts w:ascii="Book Antiqua" w:hAnsi="Book Antiqua" w:cs="Times New Roman"/>
          <w:sz w:val="24"/>
          <w:szCs w:val="24"/>
          <w:lang w:val="en-US"/>
        </w:rPr>
      </w:pPr>
      <w:r w:rsidRPr="002C0A71">
        <w:rPr>
          <w:rFonts w:ascii="Book Antiqua" w:hAnsi="Book Antiqua" w:cs="Times New Roman"/>
          <w:sz w:val="24"/>
          <w:szCs w:val="24"/>
          <w:lang w:val="en-US"/>
        </w:rPr>
        <w:t xml:space="preserve">Multiple, but not all, studies </w:t>
      </w:r>
      <w:r w:rsidR="004A2B7B" w:rsidRPr="002C0A71">
        <w:rPr>
          <w:rFonts w:ascii="Book Antiqua" w:hAnsi="Book Antiqua" w:cs="Times New Roman"/>
          <w:sz w:val="24"/>
          <w:szCs w:val="24"/>
          <w:lang w:val="en-US"/>
        </w:rPr>
        <w:t xml:space="preserve">showed that patients with chronic hepatitis B have lower risk of metabolic syndrome, NAFLD and dyslipidemia. Patients with chronic hepatitis B without cirrhosis do not have increased risk of type 2 diabetes mellitus. Chronic hepatitis B is probably not associated with higher risk of atherosclerosis as well. Regarding the clinical outcomes, available data do not sufficiently reveal all of the possible interactions between metabolic syndrome, its individual components and chronic hepatitis B. Although more studies on the topic are needed, we can be reasonably sure that the simultaneous presence of both diseases accelerates fibrogenesis, increases the risk of liver cirrhosis and hepatocellular carcinoma. </w:t>
      </w:r>
      <w:r w:rsidR="00805D75" w:rsidRPr="002C0A71">
        <w:rPr>
          <w:rFonts w:ascii="Book Antiqua" w:hAnsi="Book Antiqua" w:cs="Times New Roman"/>
          <w:sz w:val="24"/>
          <w:szCs w:val="24"/>
          <w:lang w:val="en-US"/>
        </w:rPr>
        <w:t>Therefore,</w:t>
      </w:r>
      <w:r w:rsidR="004A2B7B" w:rsidRPr="002C0A71">
        <w:rPr>
          <w:rFonts w:ascii="Book Antiqua" w:hAnsi="Book Antiqua" w:cs="Times New Roman"/>
          <w:sz w:val="24"/>
          <w:szCs w:val="24"/>
          <w:lang w:val="en-US"/>
        </w:rPr>
        <w:t xml:space="preserve"> it is necessary to influence the metabolic syndrome by lifestyle </w:t>
      </w:r>
      <w:r w:rsidR="004A2B7B" w:rsidRPr="002C0A71">
        <w:rPr>
          <w:rFonts w:ascii="Book Antiqua" w:hAnsi="Book Antiqua" w:cs="Times New Roman"/>
          <w:sz w:val="24"/>
          <w:szCs w:val="24"/>
          <w:lang w:val="en-US"/>
        </w:rPr>
        <w:lastRenderedPageBreak/>
        <w:t xml:space="preserve">interventions as well as pharmacotherapy. Preliminary observational studies suggested the beneficial effect of statins and insulin sensitizers on the risk of hepatocellular carcinoma. </w:t>
      </w:r>
    </w:p>
    <w:p w:rsidR="004A2B7B" w:rsidRPr="002C0A71" w:rsidRDefault="004A2B7B" w:rsidP="007E52C8">
      <w:pPr>
        <w:adjustRightInd w:val="0"/>
        <w:snapToGrid w:val="0"/>
        <w:spacing w:after="0" w:line="360" w:lineRule="auto"/>
        <w:jc w:val="both"/>
        <w:rPr>
          <w:rFonts w:ascii="Book Antiqua" w:hAnsi="Book Antiqua" w:cs="Times New Roman"/>
          <w:sz w:val="24"/>
          <w:szCs w:val="24"/>
          <w:lang w:val="en-US"/>
        </w:rPr>
      </w:pPr>
    </w:p>
    <w:p w:rsidR="004A2B7B" w:rsidRPr="002C0A71" w:rsidRDefault="004A2B7B" w:rsidP="007E52C8">
      <w:pPr>
        <w:adjustRightInd w:val="0"/>
        <w:snapToGrid w:val="0"/>
        <w:spacing w:after="0" w:line="360" w:lineRule="auto"/>
        <w:jc w:val="both"/>
        <w:rPr>
          <w:rFonts w:ascii="Book Antiqua" w:hAnsi="Book Antiqua" w:cs="Times New Roman"/>
          <w:sz w:val="24"/>
          <w:szCs w:val="24"/>
          <w:lang w:val="en-US"/>
        </w:rPr>
      </w:pPr>
    </w:p>
    <w:p w:rsidR="004A2B7B" w:rsidRPr="002C0A71" w:rsidRDefault="004A2B7B" w:rsidP="007E52C8">
      <w:pPr>
        <w:adjustRightInd w:val="0"/>
        <w:snapToGrid w:val="0"/>
        <w:spacing w:after="0" w:line="360" w:lineRule="auto"/>
        <w:jc w:val="both"/>
        <w:rPr>
          <w:rFonts w:ascii="Book Antiqua" w:hAnsi="Book Antiqua" w:cs="Times New Roman"/>
          <w:sz w:val="24"/>
          <w:szCs w:val="24"/>
          <w:lang w:val="en-US"/>
        </w:rPr>
      </w:pPr>
    </w:p>
    <w:p w:rsidR="004A2B7B" w:rsidRPr="002C0A71" w:rsidRDefault="004A2B7B" w:rsidP="007E52C8">
      <w:pPr>
        <w:adjustRightInd w:val="0"/>
        <w:snapToGrid w:val="0"/>
        <w:spacing w:after="0" w:line="360" w:lineRule="auto"/>
        <w:jc w:val="both"/>
        <w:rPr>
          <w:rFonts w:ascii="Book Antiqua" w:hAnsi="Book Antiqua" w:cs="Times New Roman"/>
          <w:sz w:val="24"/>
          <w:szCs w:val="24"/>
          <w:lang w:val="en-US"/>
        </w:rPr>
      </w:pPr>
    </w:p>
    <w:p w:rsidR="004A2B7B" w:rsidRPr="002C0A71" w:rsidRDefault="004A2B7B" w:rsidP="007E52C8">
      <w:pPr>
        <w:adjustRightInd w:val="0"/>
        <w:snapToGrid w:val="0"/>
        <w:spacing w:after="0" w:line="360" w:lineRule="auto"/>
        <w:jc w:val="both"/>
        <w:rPr>
          <w:rFonts w:ascii="Book Antiqua" w:hAnsi="Book Antiqua" w:cs="Times New Roman"/>
          <w:sz w:val="24"/>
          <w:szCs w:val="24"/>
          <w:lang w:val="en-US"/>
        </w:rPr>
      </w:pPr>
    </w:p>
    <w:p w:rsidR="004A2B7B" w:rsidRPr="002C0A71" w:rsidRDefault="004A2B7B" w:rsidP="007E52C8">
      <w:pPr>
        <w:adjustRightInd w:val="0"/>
        <w:snapToGrid w:val="0"/>
        <w:spacing w:after="0" w:line="360" w:lineRule="auto"/>
        <w:jc w:val="both"/>
        <w:rPr>
          <w:rFonts w:ascii="Book Antiqua" w:hAnsi="Book Antiqua" w:cs="Times New Roman"/>
          <w:sz w:val="24"/>
          <w:szCs w:val="24"/>
          <w:lang w:val="en-US"/>
        </w:rPr>
      </w:pPr>
    </w:p>
    <w:p w:rsidR="004A2B7B" w:rsidRPr="002C0A71" w:rsidRDefault="004A2B7B" w:rsidP="007E52C8">
      <w:pPr>
        <w:adjustRightInd w:val="0"/>
        <w:snapToGrid w:val="0"/>
        <w:spacing w:after="0" w:line="360" w:lineRule="auto"/>
        <w:jc w:val="both"/>
        <w:rPr>
          <w:rFonts w:ascii="Book Antiqua" w:hAnsi="Book Antiqua" w:cs="Times New Roman"/>
          <w:sz w:val="24"/>
          <w:szCs w:val="24"/>
          <w:lang w:val="en-US"/>
        </w:rPr>
      </w:pPr>
    </w:p>
    <w:p w:rsidR="004A2B7B" w:rsidRPr="002C0A71" w:rsidRDefault="004A2B7B" w:rsidP="007E52C8">
      <w:pPr>
        <w:adjustRightInd w:val="0"/>
        <w:snapToGrid w:val="0"/>
        <w:spacing w:after="0" w:line="360" w:lineRule="auto"/>
        <w:jc w:val="both"/>
        <w:rPr>
          <w:rFonts w:ascii="Book Antiqua" w:hAnsi="Book Antiqua" w:cs="Times New Roman"/>
          <w:kern w:val="36"/>
          <w:sz w:val="24"/>
          <w:szCs w:val="24"/>
          <w:lang w:val="en-US" w:eastAsia="sk-SK"/>
        </w:rPr>
      </w:pPr>
    </w:p>
    <w:p w:rsidR="00AC4DD3" w:rsidRPr="002C0A71" w:rsidRDefault="00AC4DD3" w:rsidP="007E52C8">
      <w:pPr>
        <w:adjustRightInd w:val="0"/>
        <w:snapToGrid w:val="0"/>
        <w:spacing w:after="0" w:line="360" w:lineRule="auto"/>
        <w:jc w:val="both"/>
        <w:rPr>
          <w:rFonts w:ascii="Book Antiqua" w:hAnsi="Book Antiqua" w:cs="Times New Roman"/>
          <w:kern w:val="36"/>
          <w:sz w:val="24"/>
          <w:szCs w:val="24"/>
          <w:lang w:val="en-US" w:eastAsia="sk-SK"/>
        </w:rPr>
      </w:pPr>
    </w:p>
    <w:p w:rsidR="00AC4DD3" w:rsidRPr="002C0A71" w:rsidRDefault="00AC4DD3" w:rsidP="007E52C8">
      <w:pPr>
        <w:adjustRightInd w:val="0"/>
        <w:snapToGrid w:val="0"/>
        <w:spacing w:after="0" w:line="360" w:lineRule="auto"/>
        <w:jc w:val="both"/>
        <w:rPr>
          <w:rFonts w:ascii="Book Antiqua" w:hAnsi="Book Antiqua" w:cs="Times New Roman"/>
          <w:kern w:val="36"/>
          <w:sz w:val="24"/>
          <w:szCs w:val="24"/>
          <w:lang w:val="en-US" w:eastAsia="sk-SK"/>
        </w:rPr>
      </w:pPr>
    </w:p>
    <w:p w:rsidR="00AC4DD3" w:rsidRPr="002C0A71" w:rsidRDefault="00AC4DD3" w:rsidP="007E52C8">
      <w:pPr>
        <w:adjustRightInd w:val="0"/>
        <w:snapToGrid w:val="0"/>
        <w:spacing w:after="0" w:line="360" w:lineRule="auto"/>
        <w:jc w:val="both"/>
        <w:rPr>
          <w:rFonts w:ascii="Book Antiqua" w:hAnsi="Book Antiqua" w:cs="Times New Roman"/>
          <w:kern w:val="36"/>
          <w:sz w:val="24"/>
          <w:szCs w:val="24"/>
          <w:lang w:val="en-US" w:eastAsia="sk-SK"/>
        </w:rPr>
      </w:pPr>
    </w:p>
    <w:p w:rsidR="00AC4DD3" w:rsidRPr="002C0A71" w:rsidRDefault="00AC4DD3" w:rsidP="007E52C8">
      <w:pPr>
        <w:adjustRightInd w:val="0"/>
        <w:snapToGrid w:val="0"/>
        <w:spacing w:after="0" w:line="360" w:lineRule="auto"/>
        <w:jc w:val="both"/>
        <w:rPr>
          <w:rFonts w:ascii="Book Antiqua" w:hAnsi="Book Antiqua" w:cs="Times New Roman"/>
          <w:kern w:val="36"/>
          <w:sz w:val="24"/>
          <w:szCs w:val="24"/>
          <w:lang w:val="en-US" w:eastAsia="sk-SK"/>
        </w:rPr>
      </w:pPr>
    </w:p>
    <w:p w:rsidR="00AC4DD3" w:rsidRPr="002C0A71" w:rsidRDefault="00AC4DD3" w:rsidP="007E52C8">
      <w:pPr>
        <w:adjustRightInd w:val="0"/>
        <w:snapToGrid w:val="0"/>
        <w:spacing w:after="0" w:line="360" w:lineRule="auto"/>
        <w:jc w:val="both"/>
        <w:rPr>
          <w:rFonts w:ascii="Book Antiqua" w:hAnsi="Book Antiqua" w:cs="Times New Roman"/>
          <w:kern w:val="36"/>
          <w:sz w:val="24"/>
          <w:szCs w:val="24"/>
          <w:lang w:val="en-US" w:eastAsia="sk-SK"/>
        </w:rPr>
      </w:pPr>
    </w:p>
    <w:p w:rsidR="00AC4DD3" w:rsidRPr="002C0A71" w:rsidRDefault="00AC4DD3" w:rsidP="007E52C8">
      <w:pPr>
        <w:adjustRightInd w:val="0"/>
        <w:snapToGrid w:val="0"/>
        <w:spacing w:after="0" w:line="360" w:lineRule="auto"/>
        <w:jc w:val="both"/>
        <w:rPr>
          <w:rFonts w:ascii="Book Antiqua" w:hAnsi="Book Antiqua" w:cs="Times New Roman"/>
          <w:kern w:val="36"/>
          <w:sz w:val="24"/>
          <w:szCs w:val="24"/>
          <w:lang w:val="en-US" w:eastAsia="sk-SK"/>
        </w:rPr>
      </w:pPr>
    </w:p>
    <w:p w:rsidR="00AC4DD3" w:rsidRPr="002C0A71" w:rsidRDefault="00AC4DD3" w:rsidP="007E52C8">
      <w:pPr>
        <w:adjustRightInd w:val="0"/>
        <w:snapToGrid w:val="0"/>
        <w:spacing w:after="0" w:line="360" w:lineRule="auto"/>
        <w:jc w:val="both"/>
        <w:rPr>
          <w:rFonts w:ascii="Book Antiqua" w:hAnsi="Book Antiqua" w:cs="Times New Roman"/>
          <w:kern w:val="36"/>
          <w:sz w:val="24"/>
          <w:szCs w:val="24"/>
          <w:lang w:val="en-US" w:eastAsia="sk-SK"/>
        </w:rPr>
      </w:pPr>
    </w:p>
    <w:p w:rsidR="00AC4DD3" w:rsidRPr="002C0A71" w:rsidRDefault="00AC4DD3" w:rsidP="007E52C8">
      <w:pPr>
        <w:adjustRightInd w:val="0"/>
        <w:snapToGrid w:val="0"/>
        <w:spacing w:after="0" w:line="360" w:lineRule="auto"/>
        <w:jc w:val="both"/>
        <w:rPr>
          <w:rFonts w:ascii="Book Antiqua" w:hAnsi="Book Antiqua" w:cs="Times New Roman"/>
          <w:kern w:val="36"/>
          <w:sz w:val="24"/>
          <w:szCs w:val="24"/>
          <w:lang w:val="en-US" w:eastAsia="sk-SK"/>
        </w:rPr>
      </w:pPr>
    </w:p>
    <w:p w:rsidR="00AC4DD3" w:rsidRPr="002C0A71" w:rsidRDefault="00AC4DD3" w:rsidP="007E52C8">
      <w:pPr>
        <w:adjustRightInd w:val="0"/>
        <w:snapToGrid w:val="0"/>
        <w:spacing w:after="0" w:line="360" w:lineRule="auto"/>
        <w:jc w:val="both"/>
        <w:rPr>
          <w:rFonts w:ascii="Book Antiqua" w:hAnsi="Book Antiqua" w:cs="Times New Roman"/>
          <w:kern w:val="36"/>
          <w:sz w:val="24"/>
          <w:szCs w:val="24"/>
          <w:lang w:val="en-US" w:eastAsia="sk-SK"/>
        </w:rPr>
      </w:pPr>
    </w:p>
    <w:p w:rsidR="007E52C8" w:rsidRPr="002C0A71" w:rsidRDefault="007E52C8" w:rsidP="007E52C8">
      <w:pPr>
        <w:spacing w:after="0" w:line="360" w:lineRule="auto"/>
        <w:jc w:val="both"/>
        <w:rPr>
          <w:rFonts w:ascii="Book Antiqua" w:hAnsi="Book Antiqua" w:cs="Times New Roman"/>
          <w:b/>
          <w:sz w:val="24"/>
          <w:szCs w:val="24"/>
        </w:rPr>
      </w:pPr>
      <w:r w:rsidRPr="002C0A71">
        <w:rPr>
          <w:rFonts w:ascii="Book Antiqua" w:hAnsi="Book Antiqua" w:cs="Times New Roman"/>
          <w:b/>
          <w:sz w:val="24"/>
          <w:szCs w:val="24"/>
        </w:rPr>
        <w:br w:type="page"/>
      </w:r>
    </w:p>
    <w:p w:rsidR="00805D75" w:rsidRPr="002C0A71" w:rsidRDefault="007E52C8" w:rsidP="007E52C8">
      <w:pPr>
        <w:adjustRightInd w:val="0"/>
        <w:snapToGrid w:val="0"/>
        <w:spacing w:after="0" w:line="360" w:lineRule="auto"/>
        <w:jc w:val="both"/>
        <w:rPr>
          <w:rFonts w:ascii="Book Antiqua" w:hAnsi="Book Antiqua" w:cs="Times New Roman"/>
          <w:b/>
          <w:sz w:val="24"/>
          <w:szCs w:val="24"/>
          <w:lang w:eastAsia="zh-CN"/>
        </w:rPr>
      </w:pPr>
      <w:r w:rsidRPr="002C0A71">
        <w:rPr>
          <w:rFonts w:ascii="Book Antiqua" w:hAnsi="Book Antiqua" w:cs="Times New Roman"/>
          <w:b/>
          <w:sz w:val="24"/>
          <w:szCs w:val="24"/>
        </w:rPr>
        <w:lastRenderedPageBreak/>
        <w:t>REFERENCES</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1 </w:t>
      </w:r>
      <w:r w:rsidRPr="002C0A71">
        <w:rPr>
          <w:rFonts w:ascii="Book Antiqua" w:hAnsi="Book Antiqua" w:cs="SimSun"/>
          <w:b/>
          <w:bCs/>
          <w:sz w:val="24"/>
          <w:szCs w:val="24"/>
          <w:lang w:val="en-US" w:eastAsia="zh-CN"/>
        </w:rPr>
        <w:t>Lok AS</w:t>
      </w:r>
      <w:r w:rsidRPr="002C0A71">
        <w:rPr>
          <w:rFonts w:ascii="Book Antiqua" w:hAnsi="Book Antiqua" w:cs="SimSun"/>
          <w:sz w:val="24"/>
          <w:szCs w:val="24"/>
          <w:lang w:val="en-US" w:eastAsia="zh-CN"/>
        </w:rPr>
        <w:t xml:space="preserve">, McMahon BJ. Chronic hepatitis B. </w:t>
      </w:r>
      <w:r w:rsidRPr="002C0A71">
        <w:rPr>
          <w:rFonts w:ascii="Book Antiqua" w:hAnsi="Book Antiqua" w:cs="SimSun"/>
          <w:i/>
          <w:iCs/>
          <w:sz w:val="24"/>
          <w:szCs w:val="24"/>
          <w:lang w:val="en-US" w:eastAsia="zh-CN"/>
        </w:rPr>
        <w:t>Hepatology</w:t>
      </w:r>
      <w:r w:rsidRPr="002C0A71">
        <w:rPr>
          <w:rFonts w:ascii="Book Antiqua" w:hAnsi="Book Antiqua" w:cs="SimSun"/>
          <w:sz w:val="24"/>
          <w:szCs w:val="24"/>
          <w:lang w:val="en-US" w:eastAsia="zh-CN"/>
        </w:rPr>
        <w:t xml:space="preserve"> 2007; </w:t>
      </w:r>
      <w:r w:rsidRPr="002C0A71">
        <w:rPr>
          <w:rFonts w:ascii="Book Antiqua" w:hAnsi="Book Antiqua" w:cs="SimSun"/>
          <w:b/>
          <w:bCs/>
          <w:sz w:val="24"/>
          <w:szCs w:val="24"/>
          <w:lang w:val="en-US" w:eastAsia="zh-CN"/>
        </w:rPr>
        <w:t>45</w:t>
      </w:r>
      <w:r w:rsidRPr="002C0A71">
        <w:rPr>
          <w:rFonts w:ascii="Book Antiqua" w:hAnsi="Book Antiqua" w:cs="SimSun"/>
          <w:sz w:val="24"/>
          <w:szCs w:val="24"/>
          <w:lang w:val="en-US" w:eastAsia="zh-CN"/>
        </w:rPr>
        <w:t>: 507-539 [PMID: 17256718]</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2 </w:t>
      </w:r>
      <w:r w:rsidRPr="002C0A71">
        <w:rPr>
          <w:rFonts w:ascii="Book Antiqua" w:hAnsi="Book Antiqua" w:cs="SimSun"/>
          <w:b/>
          <w:bCs/>
          <w:sz w:val="24"/>
          <w:szCs w:val="24"/>
          <w:lang w:val="en-US" w:eastAsia="zh-CN"/>
        </w:rPr>
        <w:t>Kane M</w:t>
      </w:r>
      <w:r w:rsidRPr="002C0A71">
        <w:rPr>
          <w:rFonts w:ascii="Book Antiqua" w:hAnsi="Book Antiqua" w:cs="SimSun"/>
          <w:sz w:val="24"/>
          <w:szCs w:val="24"/>
          <w:lang w:val="en-US" w:eastAsia="zh-CN"/>
        </w:rPr>
        <w:t xml:space="preserve">. Global programme for control of hepatitis B infection. </w:t>
      </w:r>
      <w:r w:rsidRPr="002C0A71">
        <w:rPr>
          <w:rFonts w:ascii="Book Antiqua" w:hAnsi="Book Antiqua" w:cs="SimSun"/>
          <w:i/>
          <w:iCs/>
          <w:sz w:val="24"/>
          <w:szCs w:val="24"/>
          <w:lang w:val="en-US" w:eastAsia="zh-CN"/>
        </w:rPr>
        <w:t>Vaccine</w:t>
      </w:r>
      <w:r w:rsidRPr="002C0A71">
        <w:rPr>
          <w:rFonts w:ascii="Book Antiqua" w:hAnsi="Book Antiqua" w:cs="SimSun"/>
          <w:sz w:val="24"/>
          <w:szCs w:val="24"/>
          <w:lang w:val="en-US" w:eastAsia="zh-CN"/>
        </w:rPr>
        <w:t xml:space="preserve"> 1995; </w:t>
      </w:r>
      <w:r w:rsidRPr="002C0A71">
        <w:rPr>
          <w:rFonts w:ascii="Book Antiqua" w:hAnsi="Book Antiqua" w:cs="SimSun"/>
          <w:b/>
          <w:bCs/>
          <w:sz w:val="24"/>
          <w:szCs w:val="24"/>
          <w:lang w:val="en-US" w:eastAsia="zh-CN"/>
        </w:rPr>
        <w:t>13 Suppl 1</w:t>
      </w:r>
      <w:r w:rsidRPr="002C0A71">
        <w:rPr>
          <w:rFonts w:ascii="Book Antiqua" w:hAnsi="Book Antiqua" w:cs="SimSun"/>
          <w:sz w:val="24"/>
          <w:szCs w:val="24"/>
          <w:lang w:val="en-US" w:eastAsia="zh-CN"/>
        </w:rPr>
        <w:t>: S47-S49 [PMID: 7571830]</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3 </w:t>
      </w:r>
      <w:r w:rsidRPr="002C0A71">
        <w:rPr>
          <w:rFonts w:ascii="Book Antiqua" w:hAnsi="Book Antiqua" w:cs="SimSun"/>
          <w:b/>
          <w:bCs/>
          <w:sz w:val="24"/>
          <w:szCs w:val="24"/>
          <w:lang w:val="en-US" w:eastAsia="zh-CN"/>
        </w:rPr>
        <w:t>Alberti KG</w:t>
      </w:r>
      <w:r w:rsidRPr="002C0A71">
        <w:rPr>
          <w:rFonts w:ascii="Book Antiqua" w:hAnsi="Book Antiqua" w:cs="SimSun"/>
          <w:sz w:val="24"/>
          <w:szCs w:val="24"/>
          <w:lang w:val="en-US" w:eastAsia="zh-CN"/>
        </w:rPr>
        <w:t xml:space="preserve">, Zimmet P, Shaw J. Metabolic syndrome--a new world-wide definition. A Consensus Statement from the International Diabetes Federation. </w:t>
      </w:r>
      <w:r w:rsidRPr="002C0A71">
        <w:rPr>
          <w:rFonts w:ascii="Book Antiqua" w:hAnsi="Book Antiqua" w:cs="SimSun"/>
          <w:i/>
          <w:iCs/>
          <w:sz w:val="24"/>
          <w:szCs w:val="24"/>
          <w:lang w:val="en-US" w:eastAsia="zh-CN"/>
        </w:rPr>
        <w:t>Diabet Med</w:t>
      </w:r>
      <w:r w:rsidRPr="002C0A71">
        <w:rPr>
          <w:rFonts w:ascii="Book Antiqua" w:hAnsi="Book Antiqua" w:cs="SimSun"/>
          <w:sz w:val="24"/>
          <w:szCs w:val="24"/>
          <w:lang w:val="en-US" w:eastAsia="zh-CN"/>
        </w:rPr>
        <w:t xml:space="preserve"> 2006; </w:t>
      </w:r>
      <w:r w:rsidRPr="002C0A71">
        <w:rPr>
          <w:rFonts w:ascii="Book Antiqua" w:hAnsi="Book Antiqua" w:cs="SimSun"/>
          <w:b/>
          <w:bCs/>
          <w:sz w:val="24"/>
          <w:szCs w:val="24"/>
          <w:lang w:val="en-US" w:eastAsia="zh-CN"/>
        </w:rPr>
        <w:t>23</w:t>
      </w:r>
      <w:r w:rsidRPr="002C0A71">
        <w:rPr>
          <w:rFonts w:ascii="Book Antiqua" w:hAnsi="Book Antiqua" w:cs="SimSun"/>
          <w:sz w:val="24"/>
          <w:szCs w:val="24"/>
          <w:lang w:val="en-US" w:eastAsia="zh-CN"/>
        </w:rPr>
        <w:t>: 469-480 [PMID: 16681555]</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4 </w:t>
      </w:r>
      <w:r w:rsidRPr="002C0A71">
        <w:rPr>
          <w:rFonts w:ascii="Book Antiqua" w:hAnsi="Book Antiqua" w:cs="SimSun"/>
          <w:b/>
          <w:bCs/>
          <w:sz w:val="24"/>
          <w:szCs w:val="24"/>
          <w:lang w:val="en-US" w:eastAsia="zh-CN"/>
        </w:rPr>
        <w:t>Colangelo LA</w:t>
      </w:r>
      <w:r w:rsidRPr="002C0A71">
        <w:rPr>
          <w:rFonts w:ascii="Book Antiqua" w:hAnsi="Book Antiqua" w:cs="SimSun"/>
          <w:sz w:val="24"/>
          <w:szCs w:val="24"/>
          <w:lang w:val="en-US" w:eastAsia="zh-CN"/>
        </w:rPr>
        <w:t xml:space="preserve">, Gapstur SM, Gann PH, Dyer AR, Liu K. Colorectal cancer mortality and factors related to the insulin resistance syndrome. </w:t>
      </w:r>
      <w:r w:rsidRPr="002C0A71">
        <w:rPr>
          <w:rFonts w:ascii="Book Antiqua" w:hAnsi="Book Antiqua" w:cs="SimSun"/>
          <w:i/>
          <w:iCs/>
          <w:sz w:val="24"/>
          <w:szCs w:val="24"/>
          <w:lang w:val="en-US" w:eastAsia="zh-CN"/>
        </w:rPr>
        <w:t>Cancer Epidemiol Biomarkers Prev</w:t>
      </w:r>
      <w:r w:rsidRPr="002C0A71">
        <w:rPr>
          <w:rFonts w:ascii="Book Antiqua" w:hAnsi="Book Antiqua" w:cs="SimSun"/>
          <w:sz w:val="24"/>
          <w:szCs w:val="24"/>
          <w:lang w:val="en-US" w:eastAsia="zh-CN"/>
        </w:rPr>
        <w:t xml:space="preserve"> 2002; </w:t>
      </w:r>
      <w:r w:rsidRPr="002C0A71">
        <w:rPr>
          <w:rFonts w:ascii="Book Antiqua" w:hAnsi="Book Antiqua" w:cs="SimSun"/>
          <w:b/>
          <w:bCs/>
          <w:sz w:val="24"/>
          <w:szCs w:val="24"/>
          <w:lang w:val="en-US" w:eastAsia="zh-CN"/>
        </w:rPr>
        <w:t>11</w:t>
      </w:r>
      <w:r w:rsidRPr="002C0A71">
        <w:rPr>
          <w:rFonts w:ascii="Book Antiqua" w:hAnsi="Book Antiqua" w:cs="SimSun"/>
          <w:sz w:val="24"/>
          <w:szCs w:val="24"/>
          <w:lang w:val="en-US" w:eastAsia="zh-CN"/>
        </w:rPr>
        <w:t>: 385-391 [PMID: 11927499]</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5 </w:t>
      </w:r>
      <w:r w:rsidRPr="002C0A71">
        <w:rPr>
          <w:rFonts w:ascii="Book Antiqua" w:hAnsi="Book Antiqua" w:cs="SimSun"/>
          <w:b/>
          <w:bCs/>
          <w:sz w:val="24"/>
          <w:szCs w:val="24"/>
          <w:lang w:val="en-US" w:eastAsia="zh-CN"/>
        </w:rPr>
        <w:t>Chen CL</w:t>
      </w:r>
      <w:r w:rsidRPr="002C0A71">
        <w:rPr>
          <w:rFonts w:ascii="Book Antiqua" w:hAnsi="Book Antiqua" w:cs="SimSun"/>
          <w:sz w:val="24"/>
          <w:szCs w:val="24"/>
          <w:lang w:val="en-US" w:eastAsia="zh-CN"/>
        </w:rPr>
        <w:t xml:space="preserve">, Yang HI, Yang WS, Liu CJ, Chen PJ, You SL, Wang LY, Sun CA, Lu SN, Chen DS, Chen CJ. Metabolic factors and risk of hepatocellular carcinoma by chronic hepatitis B/C infection: a follow-up study in Taiwan. </w:t>
      </w:r>
      <w:r w:rsidRPr="002C0A71">
        <w:rPr>
          <w:rFonts w:ascii="Book Antiqua" w:hAnsi="Book Antiqua" w:cs="SimSun"/>
          <w:i/>
          <w:iCs/>
          <w:sz w:val="24"/>
          <w:szCs w:val="24"/>
          <w:lang w:val="en-US" w:eastAsia="zh-CN"/>
        </w:rPr>
        <w:t>Gastroenterology</w:t>
      </w:r>
      <w:r w:rsidRPr="002C0A71">
        <w:rPr>
          <w:rFonts w:ascii="Book Antiqua" w:hAnsi="Book Antiqua" w:cs="SimSun"/>
          <w:sz w:val="24"/>
          <w:szCs w:val="24"/>
          <w:lang w:val="en-US" w:eastAsia="zh-CN"/>
        </w:rPr>
        <w:t xml:space="preserve"> 2008; </w:t>
      </w:r>
      <w:r w:rsidRPr="002C0A71">
        <w:rPr>
          <w:rFonts w:ascii="Book Antiqua" w:hAnsi="Book Antiqua" w:cs="SimSun"/>
          <w:b/>
          <w:bCs/>
          <w:sz w:val="24"/>
          <w:szCs w:val="24"/>
          <w:lang w:val="en-US" w:eastAsia="zh-CN"/>
        </w:rPr>
        <w:t>135</w:t>
      </w:r>
      <w:r w:rsidRPr="002C0A71">
        <w:rPr>
          <w:rFonts w:ascii="Book Antiqua" w:hAnsi="Book Antiqua" w:cs="SimSun"/>
          <w:sz w:val="24"/>
          <w:szCs w:val="24"/>
          <w:lang w:val="en-US" w:eastAsia="zh-CN"/>
        </w:rPr>
        <w:t>: 111-121 [PMID: 18505690 DOI: 10.1053/j.gastro.2008.03.073]</w:t>
      </w:r>
    </w:p>
    <w:p w:rsidR="00213ED8" w:rsidRPr="002C0A71" w:rsidRDefault="007E52C8" w:rsidP="00213ED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6 </w:t>
      </w:r>
      <w:r w:rsidR="00213ED8" w:rsidRPr="002C0A71">
        <w:rPr>
          <w:rFonts w:ascii="Book Antiqua" w:hAnsi="Book Antiqua" w:cs="SimSun"/>
          <w:b/>
          <w:bCs/>
          <w:sz w:val="24"/>
          <w:szCs w:val="24"/>
          <w:lang w:val="en-US" w:eastAsia="zh-CN"/>
        </w:rPr>
        <w:t>Jan CF</w:t>
      </w:r>
      <w:r w:rsidR="00213ED8" w:rsidRPr="002C0A71">
        <w:rPr>
          <w:rFonts w:ascii="Book Antiqua" w:hAnsi="Book Antiqua" w:cs="SimSun"/>
          <w:sz w:val="24"/>
          <w:szCs w:val="24"/>
          <w:lang w:val="en-US" w:eastAsia="zh-CN"/>
        </w:rPr>
        <w:t xml:space="preserve">, Chen CJ, Chiu YH, Chen LS, Wu HM, Huang CC, Yen MF, Chen TH. A population-based study investigating the association between metabolic syndrome and hepatitis B/C infection (Keelung Community-based Integrated Screening study No. 10). </w:t>
      </w:r>
      <w:r w:rsidR="00213ED8" w:rsidRPr="002C0A71">
        <w:rPr>
          <w:rFonts w:ascii="Book Antiqua" w:hAnsi="Book Antiqua" w:cs="SimSun"/>
          <w:i/>
          <w:iCs/>
          <w:sz w:val="24"/>
          <w:szCs w:val="24"/>
          <w:lang w:val="en-US" w:eastAsia="zh-CN"/>
        </w:rPr>
        <w:t>Int J Obes (Lond)</w:t>
      </w:r>
      <w:r w:rsidR="00213ED8" w:rsidRPr="002C0A71">
        <w:rPr>
          <w:rFonts w:ascii="Book Antiqua" w:hAnsi="Book Antiqua" w:cs="SimSun"/>
          <w:sz w:val="24"/>
          <w:szCs w:val="24"/>
          <w:lang w:val="en-US" w:eastAsia="zh-CN"/>
        </w:rPr>
        <w:t xml:space="preserve"> 2006; </w:t>
      </w:r>
      <w:r w:rsidR="00213ED8" w:rsidRPr="002C0A71">
        <w:rPr>
          <w:rFonts w:ascii="Book Antiqua" w:hAnsi="Book Antiqua" w:cs="SimSun"/>
          <w:b/>
          <w:bCs/>
          <w:sz w:val="24"/>
          <w:szCs w:val="24"/>
          <w:lang w:val="en-US" w:eastAsia="zh-CN"/>
        </w:rPr>
        <w:t>30</w:t>
      </w:r>
      <w:r w:rsidR="00213ED8" w:rsidRPr="002C0A71">
        <w:rPr>
          <w:rFonts w:ascii="Book Antiqua" w:hAnsi="Book Antiqua" w:cs="SimSun"/>
          <w:sz w:val="24"/>
          <w:szCs w:val="24"/>
          <w:lang w:val="en-US" w:eastAsia="zh-CN"/>
        </w:rPr>
        <w:t>: 794-799 [PMID: 16404404]</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7 </w:t>
      </w:r>
      <w:r w:rsidRPr="002C0A71">
        <w:rPr>
          <w:rFonts w:ascii="Book Antiqua" w:hAnsi="Book Antiqua" w:cs="SimSun"/>
          <w:b/>
          <w:sz w:val="24"/>
          <w:szCs w:val="24"/>
          <w:lang w:val="en-US" w:eastAsia="zh-CN"/>
        </w:rPr>
        <w:t>Luo B</w:t>
      </w:r>
      <w:r w:rsidRPr="002C0A71">
        <w:rPr>
          <w:rFonts w:ascii="Book Antiqua" w:hAnsi="Book Antiqua" w:cs="SimSun"/>
          <w:sz w:val="24"/>
          <w:szCs w:val="24"/>
          <w:lang w:val="en-US" w:eastAsia="zh-CN"/>
        </w:rPr>
        <w:t>, Wang Y, Wang K. Association of metabolic syndrome and hepatitis B infection in a Chinese population.</w:t>
      </w:r>
      <w:r w:rsidRPr="002C0A71">
        <w:rPr>
          <w:rFonts w:ascii="Book Antiqua" w:hAnsi="Book Antiqua" w:cs="SimSun"/>
          <w:i/>
          <w:sz w:val="24"/>
          <w:szCs w:val="24"/>
          <w:lang w:val="en-US" w:eastAsia="zh-CN"/>
        </w:rPr>
        <w:t xml:space="preserve"> Clin Chim Acta</w:t>
      </w:r>
      <w:r w:rsidRPr="002C0A71">
        <w:rPr>
          <w:rFonts w:ascii="Book Antiqua" w:hAnsi="Book Antiqua" w:cs="SimSun"/>
          <w:sz w:val="24"/>
          <w:szCs w:val="24"/>
          <w:lang w:val="en-US" w:eastAsia="zh-CN"/>
        </w:rPr>
        <w:t xml:space="preserve"> 2007; </w:t>
      </w:r>
      <w:r w:rsidRPr="002C0A71">
        <w:rPr>
          <w:rFonts w:ascii="Book Antiqua" w:hAnsi="Book Antiqua" w:cs="SimSun"/>
          <w:b/>
          <w:sz w:val="24"/>
          <w:szCs w:val="24"/>
          <w:lang w:val="en-US" w:eastAsia="zh-CN"/>
        </w:rPr>
        <w:t>380</w:t>
      </w:r>
      <w:r w:rsidRPr="002C0A71">
        <w:rPr>
          <w:rFonts w:ascii="Book Antiqua" w:hAnsi="Book Antiqua" w:cs="SimSun"/>
          <w:sz w:val="24"/>
          <w:szCs w:val="24"/>
          <w:lang w:val="en-US" w:eastAsia="zh-CN"/>
        </w:rPr>
        <w:t>: 238-240 [PMID</w:t>
      </w:r>
      <w:r w:rsidR="00213ED8" w:rsidRPr="002C0A71">
        <w:rPr>
          <w:rFonts w:ascii="Book Antiqua" w:hAnsi="Book Antiqua" w:cs="SimSun" w:hint="eastAsia"/>
          <w:sz w:val="24"/>
          <w:szCs w:val="24"/>
          <w:lang w:val="en-US" w:eastAsia="zh-CN"/>
        </w:rPr>
        <w:t>:</w:t>
      </w:r>
      <w:r w:rsidRPr="002C0A71">
        <w:rPr>
          <w:rFonts w:ascii="Book Antiqua" w:hAnsi="Book Antiqua" w:cs="SimSun"/>
          <w:sz w:val="24"/>
          <w:szCs w:val="24"/>
          <w:lang w:val="en-US" w:eastAsia="zh-CN"/>
        </w:rPr>
        <w:t xml:space="preserve"> 17316590]</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8 </w:t>
      </w:r>
      <w:r w:rsidRPr="002C0A71">
        <w:rPr>
          <w:rFonts w:ascii="Book Antiqua" w:hAnsi="Book Antiqua" w:cs="SimSun"/>
          <w:b/>
          <w:bCs/>
          <w:sz w:val="24"/>
          <w:szCs w:val="24"/>
          <w:lang w:val="en-US" w:eastAsia="zh-CN"/>
        </w:rPr>
        <w:t>Wong VW</w:t>
      </w:r>
      <w:r w:rsidRPr="002C0A71">
        <w:rPr>
          <w:rFonts w:ascii="Book Antiqua" w:hAnsi="Book Antiqua" w:cs="SimSun"/>
          <w:sz w:val="24"/>
          <w:szCs w:val="24"/>
          <w:lang w:val="en-US" w:eastAsia="zh-CN"/>
        </w:rPr>
        <w:t xml:space="preserve">, Wong GL, Chu WC, Chim AM, Ong A, Yeung DK, Yiu KK, Chu SH, Chan HY, Woo J, Chan FK, Chan HL. Hepatitis B virus infection and fatty liver in the general population. </w:t>
      </w:r>
      <w:r w:rsidRPr="002C0A71">
        <w:rPr>
          <w:rFonts w:ascii="Book Antiqua" w:hAnsi="Book Antiqua" w:cs="SimSun"/>
          <w:i/>
          <w:iCs/>
          <w:sz w:val="24"/>
          <w:szCs w:val="24"/>
          <w:lang w:val="en-US" w:eastAsia="zh-CN"/>
        </w:rPr>
        <w:t>J Hepatol</w:t>
      </w:r>
      <w:r w:rsidRPr="002C0A71">
        <w:rPr>
          <w:rFonts w:ascii="Book Antiqua" w:hAnsi="Book Antiqua" w:cs="SimSun"/>
          <w:sz w:val="24"/>
          <w:szCs w:val="24"/>
          <w:lang w:val="en-US" w:eastAsia="zh-CN"/>
        </w:rPr>
        <w:t xml:space="preserve"> 2012; </w:t>
      </w:r>
      <w:r w:rsidRPr="002C0A71">
        <w:rPr>
          <w:rFonts w:ascii="Book Antiqua" w:hAnsi="Book Antiqua" w:cs="SimSun"/>
          <w:b/>
          <w:bCs/>
          <w:sz w:val="24"/>
          <w:szCs w:val="24"/>
          <w:lang w:val="en-US" w:eastAsia="zh-CN"/>
        </w:rPr>
        <w:t>56</w:t>
      </w:r>
      <w:r w:rsidRPr="002C0A71">
        <w:rPr>
          <w:rFonts w:ascii="Book Antiqua" w:hAnsi="Book Antiqua" w:cs="SimSun"/>
          <w:sz w:val="24"/>
          <w:szCs w:val="24"/>
          <w:lang w:val="en-US" w:eastAsia="zh-CN"/>
        </w:rPr>
        <w:t>: 533-540 [PMID: 22027575 DOI: 10.1016/j.jhep.2011.09.013]</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9 </w:t>
      </w:r>
      <w:r w:rsidRPr="002C0A71">
        <w:rPr>
          <w:rFonts w:ascii="Book Antiqua" w:hAnsi="Book Antiqua" w:cs="SimSun"/>
          <w:b/>
          <w:bCs/>
          <w:sz w:val="24"/>
          <w:szCs w:val="24"/>
          <w:lang w:val="en-US" w:eastAsia="zh-CN"/>
        </w:rPr>
        <w:t>Li WC</w:t>
      </w:r>
      <w:r w:rsidRPr="002C0A71">
        <w:rPr>
          <w:rFonts w:ascii="Book Antiqua" w:hAnsi="Book Antiqua" w:cs="SimSun"/>
          <w:sz w:val="24"/>
          <w:szCs w:val="24"/>
          <w:lang w:val="en-US" w:eastAsia="zh-CN"/>
        </w:rPr>
        <w:t xml:space="preserve">, Lee YY, Chen IC, Sun C, Chiu FH, Chuang CH. Association between the hepatitis B and C viruses and metabolic diseases in patients stratified by age. </w:t>
      </w:r>
      <w:r w:rsidRPr="002C0A71">
        <w:rPr>
          <w:rFonts w:ascii="Book Antiqua" w:hAnsi="Book Antiqua" w:cs="SimSun"/>
          <w:i/>
          <w:iCs/>
          <w:sz w:val="24"/>
          <w:szCs w:val="24"/>
          <w:lang w:val="en-US" w:eastAsia="zh-CN"/>
        </w:rPr>
        <w:t>Liver Int</w:t>
      </w:r>
      <w:r w:rsidRPr="002C0A71">
        <w:rPr>
          <w:rFonts w:ascii="Book Antiqua" w:hAnsi="Book Antiqua" w:cs="SimSun"/>
          <w:sz w:val="24"/>
          <w:szCs w:val="24"/>
          <w:lang w:val="en-US" w:eastAsia="zh-CN"/>
        </w:rPr>
        <w:t xml:space="preserve"> 2013; </w:t>
      </w:r>
      <w:r w:rsidRPr="002C0A71">
        <w:rPr>
          <w:rFonts w:ascii="Book Antiqua" w:hAnsi="Book Antiqua" w:cs="SimSun"/>
          <w:b/>
          <w:bCs/>
          <w:sz w:val="24"/>
          <w:szCs w:val="24"/>
          <w:lang w:val="en-US" w:eastAsia="zh-CN"/>
        </w:rPr>
        <w:t>33</w:t>
      </w:r>
      <w:r w:rsidRPr="002C0A71">
        <w:rPr>
          <w:rFonts w:ascii="Book Antiqua" w:hAnsi="Book Antiqua" w:cs="SimSun"/>
          <w:sz w:val="24"/>
          <w:szCs w:val="24"/>
          <w:lang w:val="en-US" w:eastAsia="zh-CN"/>
        </w:rPr>
        <w:t>: 1194-1202 [PMID: 23782533 DOI: 10.1111/liv.12224]</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10 </w:t>
      </w:r>
      <w:r w:rsidRPr="002C0A71">
        <w:rPr>
          <w:rFonts w:ascii="Book Antiqua" w:hAnsi="Book Antiqua" w:cs="SimSun"/>
          <w:b/>
          <w:bCs/>
          <w:sz w:val="24"/>
          <w:szCs w:val="24"/>
          <w:lang w:val="en-US" w:eastAsia="zh-CN"/>
        </w:rPr>
        <w:t>Chung TH</w:t>
      </w:r>
      <w:r w:rsidRPr="002C0A71">
        <w:rPr>
          <w:rFonts w:ascii="Book Antiqua" w:hAnsi="Book Antiqua" w:cs="SimSun"/>
          <w:sz w:val="24"/>
          <w:szCs w:val="24"/>
          <w:lang w:val="en-US" w:eastAsia="zh-CN"/>
        </w:rPr>
        <w:t xml:space="preserve">, Kim MC, Kim CS. Association between Hepatitis B Surface Antigen Seropositivity and Metabolic Syndrome. </w:t>
      </w:r>
      <w:r w:rsidRPr="002C0A71">
        <w:rPr>
          <w:rFonts w:ascii="Book Antiqua" w:hAnsi="Book Antiqua" w:cs="SimSun"/>
          <w:i/>
          <w:iCs/>
          <w:sz w:val="24"/>
          <w:szCs w:val="24"/>
          <w:lang w:val="en-US" w:eastAsia="zh-CN"/>
        </w:rPr>
        <w:t>Korean J Fam Med</w:t>
      </w:r>
      <w:r w:rsidRPr="002C0A71">
        <w:rPr>
          <w:rFonts w:ascii="Book Antiqua" w:hAnsi="Book Antiqua" w:cs="SimSun"/>
          <w:sz w:val="24"/>
          <w:szCs w:val="24"/>
          <w:lang w:val="en-US" w:eastAsia="zh-CN"/>
        </w:rPr>
        <w:t xml:space="preserve"> 2014; </w:t>
      </w:r>
      <w:r w:rsidRPr="002C0A71">
        <w:rPr>
          <w:rFonts w:ascii="Book Antiqua" w:hAnsi="Book Antiqua" w:cs="SimSun"/>
          <w:b/>
          <w:bCs/>
          <w:sz w:val="24"/>
          <w:szCs w:val="24"/>
          <w:lang w:val="en-US" w:eastAsia="zh-CN"/>
        </w:rPr>
        <w:t>35</w:t>
      </w:r>
      <w:r w:rsidRPr="002C0A71">
        <w:rPr>
          <w:rFonts w:ascii="Book Antiqua" w:hAnsi="Book Antiqua" w:cs="SimSun"/>
          <w:sz w:val="24"/>
          <w:szCs w:val="24"/>
          <w:lang w:val="en-US" w:eastAsia="zh-CN"/>
        </w:rPr>
        <w:t>: 81-89 [PMID: 24724003 DOI: 10.4082/kjfm.2014.35.2.81]</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lastRenderedPageBreak/>
        <w:t xml:space="preserve">11 </w:t>
      </w:r>
      <w:r w:rsidRPr="002C0A71">
        <w:rPr>
          <w:rFonts w:ascii="Book Antiqua" w:hAnsi="Book Antiqua" w:cs="SimSun"/>
          <w:b/>
          <w:bCs/>
          <w:sz w:val="24"/>
          <w:szCs w:val="24"/>
          <w:lang w:val="en-US" w:eastAsia="zh-CN"/>
        </w:rPr>
        <w:t>Jinjuvadia R</w:t>
      </w:r>
      <w:r w:rsidRPr="002C0A71">
        <w:rPr>
          <w:rFonts w:ascii="Book Antiqua" w:hAnsi="Book Antiqua" w:cs="SimSun"/>
          <w:sz w:val="24"/>
          <w:szCs w:val="24"/>
          <w:lang w:val="en-US" w:eastAsia="zh-CN"/>
        </w:rPr>
        <w:t xml:space="preserve">, Liangpunsakul S. Association between metabolic syndrome and its individual components with viral hepatitis B. </w:t>
      </w:r>
      <w:r w:rsidRPr="002C0A71">
        <w:rPr>
          <w:rFonts w:ascii="Book Antiqua" w:hAnsi="Book Antiqua" w:cs="SimSun"/>
          <w:i/>
          <w:iCs/>
          <w:sz w:val="24"/>
          <w:szCs w:val="24"/>
          <w:lang w:val="en-US" w:eastAsia="zh-CN"/>
        </w:rPr>
        <w:t>Am J Med Sci</w:t>
      </w:r>
      <w:r w:rsidRPr="002C0A71">
        <w:rPr>
          <w:rFonts w:ascii="Book Antiqua" w:hAnsi="Book Antiqua" w:cs="SimSun"/>
          <w:sz w:val="24"/>
          <w:szCs w:val="24"/>
          <w:lang w:val="en-US" w:eastAsia="zh-CN"/>
        </w:rPr>
        <w:t xml:space="preserve"> 2014; </w:t>
      </w:r>
      <w:r w:rsidRPr="002C0A71">
        <w:rPr>
          <w:rFonts w:ascii="Book Antiqua" w:hAnsi="Book Antiqua" w:cs="SimSun"/>
          <w:b/>
          <w:bCs/>
          <w:sz w:val="24"/>
          <w:szCs w:val="24"/>
          <w:lang w:val="en-US" w:eastAsia="zh-CN"/>
        </w:rPr>
        <w:t>347</w:t>
      </w:r>
      <w:r w:rsidRPr="002C0A71">
        <w:rPr>
          <w:rFonts w:ascii="Book Antiqua" w:hAnsi="Book Antiqua" w:cs="SimSun"/>
          <w:sz w:val="24"/>
          <w:szCs w:val="24"/>
          <w:lang w:val="en-US" w:eastAsia="zh-CN"/>
        </w:rPr>
        <w:t>: 23-27 [PMID: 23514672 DOI: 10.1097/MAJ.0b013e31828b25a5]</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12 </w:t>
      </w:r>
      <w:r w:rsidRPr="002C0A71">
        <w:rPr>
          <w:rFonts w:ascii="Book Antiqua" w:hAnsi="Book Antiqua" w:cs="SimSun"/>
          <w:b/>
          <w:bCs/>
          <w:sz w:val="24"/>
          <w:szCs w:val="24"/>
          <w:lang w:val="en-US" w:eastAsia="zh-CN"/>
        </w:rPr>
        <w:t>Zhou Y</w:t>
      </w:r>
      <w:r w:rsidRPr="002C0A71">
        <w:rPr>
          <w:rFonts w:ascii="Book Antiqua" w:hAnsi="Book Antiqua" w:cs="SimSun"/>
          <w:sz w:val="24"/>
          <w:szCs w:val="24"/>
          <w:lang w:val="en-US" w:eastAsia="zh-CN"/>
        </w:rPr>
        <w:t xml:space="preserve">, Cui Y, Deng H, Yu J. Association between hepatitis B virus infection and metabolic syndrome: a retrospective cohort study in Shanghai, China. </w:t>
      </w:r>
      <w:r w:rsidRPr="002C0A71">
        <w:rPr>
          <w:rFonts w:ascii="Book Antiqua" w:hAnsi="Book Antiqua" w:cs="SimSun"/>
          <w:i/>
          <w:iCs/>
          <w:sz w:val="24"/>
          <w:szCs w:val="24"/>
          <w:lang w:val="en-US" w:eastAsia="zh-CN"/>
        </w:rPr>
        <w:t>BMC Public Health</w:t>
      </w:r>
      <w:r w:rsidRPr="002C0A71">
        <w:rPr>
          <w:rFonts w:ascii="Book Antiqua" w:hAnsi="Book Antiqua" w:cs="SimSun"/>
          <w:sz w:val="24"/>
          <w:szCs w:val="24"/>
          <w:lang w:val="en-US" w:eastAsia="zh-CN"/>
        </w:rPr>
        <w:t xml:space="preserve"> 2014; </w:t>
      </w:r>
      <w:r w:rsidRPr="002C0A71">
        <w:rPr>
          <w:rFonts w:ascii="Book Antiqua" w:hAnsi="Book Antiqua" w:cs="SimSun"/>
          <w:b/>
          <w:bCs/>
          <w:sz w:val="24"/>
          <w:szCs w:val="24"/>
          <w:lang w:val="en-US" w:eastAsia="zh-CN"/>
        </w:rPr>
        <w:t>14</w:t>
      </w:r>
      <w:r w:rsidRPr="002C0A71">
        <w:rPr>
          <w:rFonts w:ascii="Book Antiqua" w:hAnsi="Book Antiqua" w:cs="SimSun"/>
          <w:sz w:val="24"/>
          <w:szCs w:val="24"/>
          <w:lang w:val="en-US" w:eastAsia="zh-CN"/>
        </w:rPr>
        <w:t>: 516 [PMID: 24885963 DOI: 10.1186/1471-2458-14-516]</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13 </w:t>
      </w:r>
      <w:r w:rsidRPr="002C0A71">
        <w:rPr>
          <w:rFonts w:ascii="Book Antiqua" w:hAnsi="Book Antiqua" w:cs="SimSun"/>
          <w:b/>
          <w:bCs/>
          <w:sz w:val="24"/>
          <w:szCs w:val="24"/>
          <w:lang w:val="en-US" w:eastAsia="zh-CN"/>
        </w:rPr>
        <w:t>Jar</w:t>
      </w:r>
      <w:r w:rsidRPr="002C0A71">
        <w:rPr>
          <w:rFonts w:ascii="Book Antiqua" w:eastAsia="MS Mincho" w:hAnsi="Book Antiqua" w:cs="MS Mincho"/>
          <w:b/>
          <w:bCs/>
          <w:sz w:val="24"/>
          <w:szCs w:val="24"/>
          <w:lang w:val="en-US" w:eastAsia="zh-CN"/>
        </w:rPr>
        <w:t>č</w:t>
      </w:r>
      <w:r w:rsidRPr="002C0A71">
        <w:rPr>
          <w:rFonts w:ascii="Book Antiqua" w:hAnsi="Book Antiqua" w:cs="SimSun"/>
          <w:b/>
          <w:bCs/>
          <w:sz w:val="24"/>
          <w:szCs w:val="24"/>
          <w:lang w:val="en-US" w:eastAsia="zh-CN"/>
        </w:rPr>
        <w:t>uška P</w:t>
      </w:r>
      <w:r w:rsidRPr="002C0A71">
        <w:rPr>
          <w:rFonts w:ascii="Book Antiqua" w:hAnsi="Book Antiqua" w:cs="SimSun"/>
          <w:sz w:val="24"/>
          <w:szCs w:val="24"/>
          <w:lang w:val="en-US" w:eastAsia="zh-CN"/>
        </w:rPr>
        <w:t>, Jani</w:t>
      </w:r>
      <w:r w:rsidRPr="002C0A71">
        <w:rPr>
          <w:rFonts w:ascii="Book Antiqua" w:eastAsia="MS Mincho" w:hAnsi="Book Antiqua" w:cs="MS Mincho"/>
          <w:sz w:val="24"/>
          <w:szCs w:val="24"/>
          <w:lang w:val="en-US" w:eastAsia="zh-CN"/>
        </w:rPr>
        <w:t>č</w:t>
      </w:r>
      <w:r w:rsidRPr="002C0A71">
        <w:rPr>
          <w:rFonts w:ascii="Book Antiqua" w:hAnsi="Book Antiqua" w:cs="SimSun"/>
          <w:sz w:val="24"/>
          <w:szCs w:val="24"/>
          <w:lang w:val="en-US" w:eastAsia="zh-CN"/>
        </w:rPr>
        <w:t>ko M, Kru</w:t>
      </w:r>
      <w:r w:rsidRPr="002C0A71">
        <w:rPr>
          <w:rFonts w:ascii="Book Antiqua" w:eastAsia="MS Mincho" w:hAnsi="Book Antiqua" w:cs="MS Mincho"/>
          <w:sz w:val="24"/>
          <w:szCs w:val="24"/>
          <w:lang w:val="en-US" w:eastAsia="zh-CN"/>
        </w:rPr>
        <w:t>ž</w:t>
      </w:r>
      <w:r w:rsidRPr="002C0A71">
        <w:rPr>
          <w:rFonts w:ascii="Book Antiqua" w:hAnsi="Book Antiqua" w:cs="SimSun"/>
          <w:sz w:val="24"/>
          <w:szCs w:val="24"/>
          <w:lang w:val="en-US" w:eastAsia="zh-CN"/>
        </w:rPr>
        <w:t>liak P, Novák M, Veselíny E, Feda</w:t>
      </w:r>
      <w:r w:rsidRPr="002C0A71">
        <w:rPr>
          <w:rFonts w:ascii="Book Antiqua" w:eastAsia="MS Mincho" w:hAnsi="Book Antiqua" w:cs="MS Mincho"/>
          <w:sz w:val="24"/>
          <w:szCs w:val="24"/>
          <w:lang w:val="en-US" w:eastAsia="zh-CN"/>
        </w:rPr>
        <w:t>č</w:t>
      </w:r>
      <w:r w:rsidRPr="002C0A71">
        <w:rPr>
          <w:rFonts w:ascii="Book Antiqua" w:hAnsi="Book Antiqua" w:cs="SimSun"/>
          <w:sz w:val="24"/>
          <w:szCs w:val="24"/>
          <w:lang w:val="en-US" w:eastAsia="zh-CN"/>
        </w:rPr>
        <w:t>ko J, Senajová G, Dra</w:t>
      </w:r>
      <w:r w:rsidRPr="002C0A71">
        <w:rPr>
          <w:rFonts w:ascii="Book Antiqua" w:eastAsia="MS Mincho" w:hAnsi="Book Antiqua" w:cs="MS Mincho"/>
          <w:sz w:val="24"/>
          <w:szCs w:val="24"/>
          <w:lang w:val="en-US" w:eastAsia="zh-CN"/>
        </w:rPr>
        <w:t>ž</w:t>
      </w:r>
      <w:r w:rsidRPr="002C0A71">
        <w:rPr>
          <w:rFonts w:ascii="Book Antiqua" w:hAnsi="Book Antiqua" w:cs="SimSun"/>
          <w:sz w:val="24"/>
          <w:szCs w:val="24"/>
          <w:lang w:val="en-US" w:eastAsia="zh-CN"/>
        </w:rPr>
        <w:t xml:space="preserve">ilová S, Madarasová-Gecková A, Mareková M, Pella D, Siegfried L, Kristián P, Kolesárová E. Hepatitis B virus infection in patients with metabolic syndrome: a complicated relationship. Results of a population based study. </w:t>
      </w:r>
      <w:r w:rsidRPr="002C0A71">
        <w:rPr>
          <w:rFonts w:ascii="Book Antiqua" w:hAnsi="Book Antiqua" w:cs="SimSun"/>
          <w:i/>
          <w:iCs/>
          <w:sz w:val="24"/>
          <w:szCs w:val="24"/>
          <w:lang w:val="en-US" w:eastAsia="zh-CN"/>
        </w:rPr>
        <w:t>Eur J Intern Med</w:t>
      </w:r>
      <w:r w:rsidRPr="002C0A71">
        <w:rPr>
          <w:rFonts w:ascii="Book Antiqua" w:hAnsi="Book Antiqua" w:cs="SimSun"/>
          <w:sz w:val="24"/>
          <w:szCs w:val="24"/>
          <w:lang w:val="en-US" w:eastAsia="zh-CN"/>
        </w:rPr>
        <w:t xml:space="preserve"> 2014; </w:t>
      </w:r>
      <w:r w:rsidRPr="002C0A71">
        <w:rPr>
          <w:rFonts w:ascii="Book Antiqua" w:hAnsi="Book Antiqua" w:cs="SimSun"/>
          <w:b/>
          <w:bCs/>
          <w:sz w:val="24"/>
          <w:szCs w:val="24"/>
          <w:lang w:val="en-US" w:eastAsia="zh-CN"/>
        </w:rPr>
        <w:t>25</w:t>
      </w:r>
      <w:r w:rsidRPr="002C0A71">
        <w:rPr>
          <w:rFonts w:ascii="Book Antiqua" w:hAnsi="Book Antiqua" w:cs="SimSun"/>
          <w:sz w:val="24"/>
          <w:szCs w:val="24"/>
          <w:lang w:val="en-US" w:eastAsia="zh-CN"/>
        </w:rPr>
        <w:t>: 286-291 [PMID: 24445023 DOI: 10.1016/j.ejim.2014.01.006]</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14 </w:t>
      </w:r>
      <w:r w:rsidRPr="002C0A71">
        <w:rPr>
          <w:rFonts w:ascii="Book Antiqua" w:hAnsi="Book Antiqua" w:cs="SimSun"/>
          <w:b/>
          <w:bCs/>
          <w:sz w:val="24"/>
          <w:szCs w:val="24"/>
          <w:lang w:val="en-US" w:eastAsia="zh-CN"/>
        </w:rPr>
        <w:t>Janicko M</w:t>
      </w:r>
      <w:r w:rsidRPr="002C0A71">
        <w:rPr>
          <w:rFonts w:ascii="Book Antiqua" w:hAnsi="Book Antiqua" w:cs="SimSun"/>
          <w:sz w:val="24"/>
          <w:szCs w:val="24"/>
          <w:lang w:val="en-US" w:eastAsia="zh-CN"/>
        </w:rPr>
        <w:t xml:space="preserve">, Senajová G, Drazilová S, Veselíny E, Fedacko J, Siegfried L, Kristian P, Virág L, Pella D, Mareková M, Gecková AM, Kalanin P, Jarcuska P, Halánová M. Association between metabolic syndrome and hepatitis B virus infection in the Roma population in eastern Slovakia: a population-based study. </w:t>
      </w:r>
      <w:r w:rsidRPr="002C0A71">
        <w:rPr>
          <w:rFonts w:ascii="Book Antiqua" w:hAnsi="Book Antiqua" w:cs="SimSun"/>
          <w:i/>
          <w:iCs/>
          <w:sz w:val="24"/>
          <w:szCs w:val="24"/>
          <w:lang w:val="en-US" w:eastAsia="zh-CN"/>
        </w:rPr>
        <w:t>Cent Eur J Public Health</w:t>
      </w:r>
      <w:r w:rsidRPr="002C0A71">
        <w:rPr>
          <w:rFonts w:ascii="Book Antiqua" w:hAnsi="Book Antiqua" w:cs="SimSun"/>
          <w:sz w:val="24"/>
          <w:szCs w:val="24"/>
          <w:lang w:val="en-US" w:eastAsia="zh-CN"/>
        </w:rPr>
        <w:t xml:space="preserve"> 2014; </w:t>
      </w:r>
      <w:r w:rsidRPr="002C0A71">
        <w:rPr>
          <w:rFonts w:ascii="Book Antiqua" w:hAnsi="Book Antiqua" w:cs="SimSun"/>
          <w:b/>
          <w:bCs/>
          <w:sz w:val="24"/>
          <w:szCs w:val="24"/>
          <w:lang w:val="en-US" w:eastAsia="zh-CN"/>
        </w:rPr>
        <w:t>22 Suppl</w:t>
      </w:r>
      <w:r w:rsidRPr="002C0A71">
        <w:rPr>
          <w:rFonts w:ascii="Book Antiqua" w:hAnsi="Book Antiqua" w:cs="SimSun"/>
          <w:sz w:val="24"/>
          <w:szCs w:val="24"/>
          <w:lang w:val="en-US" w:eastAsia="zh-CN"/>
        </w:rPr>
        <w:t>: S37-S42 [PMID: 24847613]</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15 </w:t>
      </w:r>
      <w:r w:rsidRPr="002C0A71">
        <w:rPr>
          <w:rFonts w:ascii="Book Antiqua" w:hAnsi="Book Antiqua" w:cs="SimSun"/>
          <w:b/>
          <w:bCs/>
          <w:sz w:val="24"/>
          <w:szCs w:val="24"/>
          <w:lang w:val="en-US" w:eastAsia="zh-CN"/>
        </w:rPr>
        <w:t>Choi JS</w:t>
      </w:r>
      <w:r w:rsidRPr="002C0A71">
        <w:rPr>
          <w:rFonts w:ascii="Book Antiqua" w:hAnsi="Book Antiqua" w:cs="SimSun"/>
          <w:sz w:val="24"/>
          <w:szCs w:val="24"/>
          <w:lang w:val="en-US" w:eastAsia="zh-CN"/>
        </w:rPr>
        <w:t xml:space="preserve">, Han KJ, Lee S, Chun SW, Kim DJ, Kim HC, Kim HM. Serum HBV surface antigen positivity is associated with low prevalence of metabolic syndrome in Korean adult men. </w:t>
      </w:r>
      <w:r w:rsidRPr="002C0A71">
        <w:rPr>
          <w:rFonts w:ascii="Book Antiqua" w:hAnsi="Book Antiqua" w:cs="SimSun"/>
          <w:i/>
          <w:iCs/>
          <w:sz w:val="24"/>
          <w:szCs w:val="24"/>
          <w:lang w:val="en-US" w:eastAsia="zh-CN"/>
        </w:rPr>
        <w:t>J Epidemiol</w:t>
      </w:r>
      <w:r w:rsidRPr="002C0A71">
        <w:rPr>
          <w:rFonts w:ascii="Book Antiqua" w:hAnsi="Book Antiqua" w:cs="SimSun"/>
          <w:sz w:val="24"/>
          <w:szCs w:val="24"/>
          <w:lang w:val="en-US" w:eastAsia="zh-CN"/>
        </w:rPr>
        <w:t xml:space="preserve"> 2015; </w:t>
      </w:r>
      <w:r w:rsidRPr="002C0A71">
        <w:rPr>
          <w:rFonts w:ascii="Book Antiqua" w:hAnsi="Book Antiqua" w:cs="SimSun"/>
          <w:b/>
          <w:bCs/>
          <w:sz w:val="24"/>
          <w:szCs w:val="24"/>
          <w:lang w:val="en-US" w:eastAsia="zh-CN"/>
        </w:rPr>
        <w:t>25</w:t>
      </w:r>
      <w:r w:rsidRPr="002C0A71">
        <w:rPr>
          <w:rFonts w:ascii="Book Antiqua" w:hAnsi="Book Antiqua" w:cs="SimSun"/>
          <w:sz w:val="24"/>
          <w:szCs w:val="24"/>
          <w:lang w:val="en-US" w:eastAsia="zh-CN"/>
        </w:rPr>
        <w:t>: 74-79 [PMID: 25283312 DOI: 10.2188/jea.JE20140053]</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16 </w:t>
      </w:r>
      <w:r w:rsidRPr="002C0A71">
        <w:rPr>
          <w:rFonts w:ascii="Book Antiqua" w:hAnsi="Book Antiqua" w:cs="SimSun"/>
          <w:b/>
          <w:bCs/>
          <w:sz w:val="24"/>
          <w:szCs w:val="24"/>
          <w:lang w:val="en-US" w:eastAsia="zh-CN"/>
        </w:rPr>
        <w:t>Do S</w:t>
      </w:r>
      <w:r w:rsidRPr="002C0A71">
        <w:rPr>
          <w:rFonts w:ascii="Book Antiqua" w:hAnsi="Book Antiqua" w:cs="SimSun"/>
          <w:sz w:val="24"/>
          <w:szCs w:val="24"/>
          <w:lang w:val="en-US" w:eastAsia="zh-CN"/>
        </w:rPr>
        <w:t xml:space="preserve">. The natural history of hepatitis B in Asian Americans. </w:t>
      </w:r>
      <w:r w:rsidRPr="002C0A71">
        <w:rPr>
          <w:rFonts w:ascii="Book Antiqua" w:hAnsi="Book Antiqua" w:cs="SimSun"/>
          <w:i/>
          <w:iCs/>
          <w:sz w:val="24"/>
          <w:szCs w:val="24"/>
          <w:lang w:val="en-US" w:eastAsia="zh-CN"/>
        </w:rPr>
        <w:t>Asian Am Pac Isl J Health</w:t>
      </w:r>
      <w:r w:rsidRPr="002C0A71">
        <w:rPr>
          <w:rFonts w:ascii="Book Antiqua" w:hAnsi="Book Antiqua" w:cs="SimSun"/>
          <w:sz w:val="24"/>
          <w:szCs w:val="24"/>
          <w:lang w:val="en-US" w:eastAsia="zh-CN"/>
        </w:rPr>
        <w:t xml:space="preserve"> </w:t>
      </w:r>
      <w:r w:rsidR="00213ED8" w:rsidRPr="002C0A71">
        <w:rPr>
          <w:rFonts w:ascii="Book Antiqua" w:hAnsi="Book Antiqua" w:cs="SimSun" w:hint="eastAsia"/>
          <w:sz w:val="24"/>
          <w:szCs w:val="24"/>
          <w:lang w:val="en-US" w:eastAsia="zh-CN"/>
        </w:rPr>
        <w:t>2001</w:t>
      </w:r>
      <w:r w:rsidRPr="002C0A71">
        <w:rPr>
          <w:rFonts w:ascii="Book Antiqua" w:hAnsi="Book Antiqua" w:cs="SimSun"/>
          <w:sz w:val="24"/>
          <w:szCs w:val="24"/>
          <w:lang w:val="en-US" w:eastAsia="zh-CN"/>
        </w:rPr>
        <w:t xml:space="preserve">; </w:t>
      </w:r>
      <w:r w:rsidRPr="002C0A71">
        <w:rPr>
          <w:rFonts w:ascii="Book Antiqua" w:hAnsi="Book Antiqua" w:cs="SimSun"/>
          <w:b/>
          <w:bCs/>
          <w:sz w:val="24"/>
          <w:szCs w:val="24"/>
          <w:lang w:val="en-US" w:eastAsia="zh-CN"/>
        </w:rPr>
        <w:t>9</w:t>
      </w:r>
      <w:r w:rsidRPr="002C0A71">
        <w:rPr>
          <w:rFonts w:ascii="Book Antiqua" w:hAnsi="Book Antiqua" w:cs="SimSun"/>
          <w:sz w:val="24"/>
          <w:szCs w:val="24"/>
          <w:lang w:val="en-US" w:eastAsia="zh-CN"/>
        </w:rPr>
        <w:t>: 141-153 [PMID: 11846360]</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17 </w:t>
      </w:r>
      <w:r w:rsidRPr="002C0A71">
        <w:rPr>
          <w:rFonts w:ascii="Book Antiqua" w:hAnsi="Book Antiqua" w:cs="SimSun"/>
          <w:b/>
          <w:bCs/>
          <w:sz w:val="24"/>
          <w:szCs w:val="24"/>
          <w:lang w:val="en-US" w:eastAsia="zh-CN"/>
        </w:rPr>
        <w:t>Wang CC</w:t>
      </w:r>
      <w:r w:rsidRPr="002C0A71">
        <w:rPr>
          <w:rFonts w:ascii="Book Antiqua" w:hAnsi="Book Antiqua" w:cs="SimSun"/>
          <w:sz w:val="24"/>
          <w:szCs w:val="24"/>
          <w:lang w:val="en-US" w:eastAsia="zh-CN"/>
        </w:rPr>
        <w:t xml:space="preserve">, Tseng TC, Kao JH. Hepatitis B virus infection and metabolic syndrome: fact or fiction? </w:t>
      </w:r>
      <w:r w:rsidRPr="002C0A71">
        <w:rPr>
          <w:rFonts w:ascii="Book Antiqua" w:hAnsi="Book Antiqua" w:cs="SimSun"/>
          <w:i/>
          <w:iCs/>
          <w:sz w:val="24"/>
          <w:szCs w:val="24"/>
          <w:lang w:val="en-US" w:eastAsia="zh-CN"/>
        </w:rPr>
        <w:t>J Gastroenterol Hepatol</w:t>
      </w:r>
      <w:r w:rsidRPr="002C0A71">
        <w:rPr>
          <w:rFonts w:ascii="Book Antiqua" w:hAnsi="Book Antiqua" w:cs="SimSun"/>
          <w:sz w:val="24"/>
          <w:szCs w:val="24"/>
          <w:lang w:val="en-US" w:eastAsia="zh-CN"/>
        </w:rPr>
        <w:t xml:space="preserve"> 2015; </w:t>
      </w:r>
      <w:r w:rsidRPr="002C0A71">
        <w:rPr>
          <w:rFonts w:ascii="Book Antiqua" w:hAnsi="Book Antiqua" w:cs="SimSun"/>
          <w:b/>
          <w:bCs/>
          <w:sz w:val="24"/>
          <w:szCs w:val="24"/>
          <w:lang w:val="en-US" w:eastAsia="zh-CN"/>
        </w:rPr>
        <w:t>30</w:t>
      </w:r>
      <w:r w:rsidRPr="002C0A71">
        <w:rPr>
          <w:rFonts w:ascii="Book Antiqua" w:hAnsi="Book Antiqua" w:cs="SimSun"/>
          <w:sz w:val="24"/>
          <w:szCs w:val="24"/>
          <w:lang w:val="en-US" w:eastAsia="zh-CN"/>
        </w:rPr>
        <w:t>: 14-20 [PMID: 25092429 DOI: 10.1111/jgh.12700]</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18 </w:t>
      </w:r>
      <w:r w:rsidRPr="002C0A71">
        <w:rPr>
          <w:rFonts w:ascii="Book Antiqua" w:hAnsi="Book Antiqua" w:cs="SimSun"/>
          <w:b/>
          <w:bCs/>
          <w:sz w:val="24"/>
          <w:szCs w:val="24"/>
          <w:lang w:val="en-US" w:eastAsia="zh-CN"/>
        </w:rPr>
        <w:t>Yen SL</w:t>
      </w:r>
      <w:r w:rsidRPr="002C0A71">
        <w:rPr>
          <w:rFonts w:ascii="Book Antiqua" w:hAnsi="Book Antiqua" w:cs="SimSun"/>
          <w:sz w:val="24"/>
          <w:szCs w:val="24"/>
          <w:lang w:val="en-US" w:eastAsia="zh-CN"/>
        </w:rPr>
        <w:t xml:space="preserve">, Chiu TY, Lin YC, Lee YC, Lee LT, Huang KC. Obesity and hepatitis B infection are associated with increased risk of metabolic syndrome in university freshmen. </w:t>
      </w:r>
      <w:r w:rsidRPr="002C0A71">
        <w:rPr>
          <w:rFonts w:ascii="Book Antiqua" w:hAnsi="Book Antiqua" w:cs="SimSun"/>
          <w:i/>
          <w:iCs/>
          <w:sz w:val="24"/>
          <w:szCs w:val="24"/>
          <w:lang w:val="en-US" w:eastAsia="zh-CN"/>
        </w:rPr>
        <w:t>Int J Obes (Lond)</w:t>
      </w:r>
      <w:r w:rsidRPr="002C0A71">
        <w:rPr>
          <w:rFonts w:ascii="Book Antiqua" w:hAnsi="Book Antiqua" w:cs="SimSun"/>
          <w:sz w:val="24"/>
          <w:szCs w:val="24"/>
          <w:lang w:val="en-US" w:eastAsia="zh-CN"/>
        </w:rPr>
        <w:t xml:space="preserve"> 2008; </w:t>
      </w:r>
      <w:r w:rsidRPr="002C0A71">
        <w:rPr>
          <w:rFonts w:ascii="Book Antiqua" w:hAnsi="Book Antiqua" w:cs="SimSun"/>
          <w:b/>
          <w:bCs/>
          <w:sz w:val="24"/>
          <w:szCs w:val="24"/>
          <w:lang w:val="en-US" w:eastAsia="zh-CN"/>
        </w:rPr>
        <w:t>32</w:t>
      </w:r>
      <w:r w:rsidRPr="002C0A71">
        <w:rPr>
          <w:rFonts w:ascii="Book Antiqua" w:hAnsi="Book Antiqua" w:cs="SimSun"/>
          <w:sz w:val="24"/>
          <w:szCs w:val="24"/>
          <w:lang w:val="en-US" w:eastAsia="zh-CN"/>
        </w:rPr>
        <w:t>: 474-480 [PMID: 17955029]</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19 </w:t>
      </w:r>
      <w:r w:rsidRPr="002C0A71">
        <w:rPr>
          <w:rFonts w:ascii="Book Antiqua" w:hAnsi="Book Antiqua" w:cs="SimSun"/>
          <w:b/>
          <w:bCs/>
          <w:sz w:val="24"/>
          <w:szCs w:val="24"/>
          <w:lang w:val="en-US" w:eastAsia="zh-CN"/>
        </w:rPr>
        <w:t>Su TC</w:t>
      </w:r>
      <w:r w:rsidRPr="002C0A71">
        <w:rPr>
          <w:rFonts w:ascii="Book Antiqua" w:hAnsi="Book Antiqua" w:cs="SimSun"/>
          <w:sz w:val="24"/>
          <w:szCs w:val="24"/>
          <w:lang w:val="en-US" w:eastAsia="zh-CN"/>
        </w:rPr>
        <w:t xml:space="preserve">, Lee YT, Cheng TJ, Chien HP, Wang JD. Chronic hepatitis B virus infection and dyslipidemia. </w:t>
      </w:r>
      <w:r w:rsidRPr="002C0A71">
        <w:rPr>
          <w:rFonts w:ascii="Book Antiqua" w:hAnsi="Book Antiqua" w:cs="SimSun"/>
          <w:i/>
          <w:iCs/>
          <w:sz w:val="24"/>
          <w:szCs w:val="24"/>
          <w:lang w:val="en-US" w:eastAsia="zh-CN"/>
        </w:rPr>
        <w:t>J Formos Med Assoc</w:t>
      </w:r>
      <w:r w:rsidRPr="002C0A71">
        <w:rPr>
          <w:rFonts w:ascii="Book Antiqua" w:hAnsi="Book Antiqua" w:cs="SimSun"/>
          <w:sz w:val="24"/>
          <w:szCs w:val="24"/>
          <w:lang w:val="en-US" w:eastAsia="zh-CN"/>
        </w:rPr>
        <w:t xml:space="preserve"> 2004; </w:t>
      </w:r>
      <w:r w:rsidRPr="002C0A71">
        <w:rPr>
          <w:rFonts w:ascii="Book Antiqua" w:hAnsi="Book Antiqua" w:cs="SimSun"/>
          <w:b/>
          <w:bCs/>
          <w:sz w:val="24"/>
          <w:szCs w:val="24"/>
          <w:lang w:val="en-US" w:eastAsia="zh-CN"/>
        </w:rPr>
        <w:t>103</w:t>
      </w:r>
      <w:r w:rsidRPr="002C0A71">
        <w:rPr>
          <w:rFonts w:ascii="Book Antiqua" w:hAnsi="Book Antiqua" w:cs="SimSun"/>
          <w:sz w:val="24"/>
          <w:szCs w:val="24"/>
          <w:lang w:val="en-US" w:eastAsia="zh-CN"/>
        </w:rPr>
        <w:t>: 286-291 [PMID: 15175824]</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lastRenderedPageBreak/>
        <w:t xml:space="preserve">20 </w:t>
      </w:r>
      <w:r w:rsidRPr="002C0A71">
        <w:rPr>
          <w:rFonts w:ascii="Book Antiqua" w:hAnsi="Book Antiqua" w:cs="SimSun"/>
          <w:b/>
          <w:bCs/>
          <w:sz w:val="24"/>
          <w:szCs w:val="24"/>
          <w:lang w:val="en-US" w:eastAsia="zh-CN"/>
        </w:rPr>
        <w:t>Chen JY</w:t>
      </w:r>
      <w:r w:rsidRPr="002C0A71">
        <w:rPr>
          <w:rFonts w:ascii="Book Antiqua" w:hAnsi="Book Antiqua" w:cs="SimSun"/>
          <w:sz w:val="24"/>
          <w:szCs w:val="24"/>
          <w:lang w:val="en-US" w:eastAsia="zh-CN"/>
        </w:rPr>
        <w:t xml:space="preserve">, Wang JH, Lin CY, Chen PF, Tseng PL, Chen CH, Chang KC, Tsai LS, Chen SC, Lu SN. Lower prevalence of hypercholesterolemia and hyperglyceridemia found in subjects with seropositivity for both hepatitis B and C strains independently. </w:t>
      </w:r>
      <w:r w:rsidRPr="002C0A71">
        <w:rPr>
          <w:rFonts w:ascii="Book Antiqua" w:hAnsi="Book Antiqua" w:cs="SimSun"/>
          <w:i/>
          <w:iCs/>
          <w:sz w:val="24"/>
          <w:szCs w:val="24"/>
          <w:lang w:val="en-US" w:eastAsia="zh-CN"/>
        </w:rPr>
        <w:t>J Gastroenterol Hepatol</w:t>
      </w:r>
      <w:r w:rsidRPr="002C0A71">
        <w:rPr>
          <w:rFonts w:ascii="Book Antiqua" w:hAnsi="Book Antiqua" w:cs="SimSun"/>
          <w:sz w:val="24"/>
          <w:szCs w:val="24"/>
          <w:lang w:val="en-US" w:eastAsia="zh-CN"/>
        </w:rPr>
        <w:t xml:space="preserve"> 2010; </w:t>
      </w:r>
      <w:r w:rsidRPr="002C0A71">
        <w:rPr>
          <w:rFonts w:ascii="Book Antiqua" w:hAnsi="Book Antiqua" w:cs="SimSun"/>
          <w:b/>
          <w:bCs/>
          <w:sz w:val="24"/>
          <w:szCs w:val="24"/>
          <w:lang w:val="en-US" w:eastAsia="zh-CN"/>
        </w:rPr>
        <w:t>25</w:t>
      </w:r>
      <w:r w:rsidRPr="002C0A71">
        <w:rPr>
          <w:rFonts w:ascii="Book Antiqua" w:hAnsi="Book Antiqua" w:cs="SimSun"/>
          <w:sz w:val="24"/>
          <w:szCs w:val="24"/>
          <w:lang w:val="en-US" w:eastAsia="zh-CN"/>
        </w:rPr>
        <w:t>: 1763-1768 [PMID: 21039839 DOI: 10.1111/j.1440-1746.2010.06300.x]</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21 </w:t>
      </w:r>
      <w:r w:rsidRPr="002C0A71">
        <w:rPr>
          <w:rFonts w:ascii="Book Antiqua" w:hAnsi="Book Antiqua" w:cs="SimSun"/>
          <w:b/>
          <w:bCs/>
          <w:sz w:val="24"/>
          <w:szCs w:val="24"/>
          <w:lang w:val="en-US" w:eastAsia="zh-CN"/>
        </w:rPr>
        <w:t>Hsu CS</w:t>
      </w:r>
      <w:r w:rsidRPr="002C0A71">
        <w:rPr>
          <w:rFonts w:ascii="Book Antiqua" w:hAnsi="Book Antiqua" w:cs="SimSun"/>
          <w:sz w:val="24"/>
          <w:szCs w:val="24"/>
          <w:lang w:val="en-US" w:eastAsia="zh-CN"/>
        </w:rPr>
        <w:t xml:space="preserve">, Liu CH, Wang CC, Tseng TC, Liu CJ, Chen CL, Chen PJ, Chen DS, Kao JH. Impact of hepatitis B virus infection on metabolic profiles and modifying factors. </w:t>
      </w:r>
      <w:r w:rsidRPr="002C0A71">
        <w:rPr>
          <w:rFonts w:ascii="Book Antiqua" w:hAnsi="Book Antiqua" w:cs="SimSun"/>
          <w:i/>
          <w:iCs/>
          <w:sz w:val="24"/>
          <w:szCs w:val="24"/>
          <w:lang w:val="en-US" w:eastAsia="zh-CN"/>
        </w:rPr>
        <w:t>J Viral Hepat</w:t>
      </w:r>
      <w:r w:rsidRPr="002C0A71">
        <w:rPr>
          <w:rFonts w:ascii="Book Antiqua" w:hAnsi="Book Antiqua" w:cs="SimSun"/>
          <w:sz w:val="24"/>
          <w:szCs w:val="24"/>
          <w:lang w:val="en-US" w:eastAsia="zh-CN"/>
        </w:rPr>
        <w:t xml:space="preserve"> 2012; </w:t>
      </w:r>
      <w:r w:rsidRPr="002C0A71">
        <w:rPr>
          <w:rFonts w:ascii="Book Antiqua" w:hAnsi="Book Antiqua" w:cs="SimSun"/>
          <w:b/>
          <w:bCs/>
          <w:sz w:val="24"/>
          <w:szCs w:val="24"/>
          <w:lang w:val="en-US" w:eastAsia="zh-CN"/>
        </w:rPr>
        <w:t>19</w:t>
      </w:r>
      <w:r w:rsidRPr="002C0A71">
        <w:rPr>
          <w:rFonts w:ascii="Book Antiqua" w:hAnsi="Book Antiqua" w:cs="SimSun"/>
          <w:sz w:val="24"/>
          <w:szCs w:val="24"/>
          <w:lang w:val="en-US" w:eastAsia="zh-CN"/>
        </w:rPr>
        <w:t>: e48-e57 [PMID: 22239526 DOI: 10.1111/j.1365-2893.2011.01535.x]</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22 </w:t>
      </w:r>
      <w:r w:rsidRPr="002C0A71">
        <w:rPr>
          <w:rFonts w:ascii="Book Antiqua" w:hAnsi="Book Antiqua" w:cs="SimSun"/>
          <w:b/>
          <w:bCs/>
          <w:sz w:val="24"/>
          <w:szCs w:val="24"/>
          <w:lang w:val="en-US" w:eastAsia="zh-CN"/>
        </w:rPr>
        <w:t>Liu PT</w:t>
      </w:r>
      <w:r w:rsidRPr="002C0A71">
        <w:rPr>
          <w:rFonts w:ascii="Book Antiqua" w:hAnsi="Book Antiqua" w:cs="SimSun"/>
          <w:sz w:val="24"/>
          <w:szCs w:val="24"/>
          <w:lang w:val="en-US" w:eastAsia="zh-CN"/>
        </w:rPr>
        <w:t xml:space="preserve">, Hwang AC, Chen JD. Combined effects of hepatitis B virus infection and elevated alanine aminotransferase levels on dyslipidemia. </w:t>
      </w:r>
      <w:r w:rsidRPr="002C0A71">
        <w:rPr>
          <w:rFonts w:ascii="Book Antiqua" w:hAnsi="Book Antiqua" w:cs="SimSun"/>
          <w:i/>
          <w:iCs/>
          <w:sz w:val="24"/>
          <w:szCs w:val="24"/>
          <w:lang w:val="en-US" w:eastAsia="zh-CN"/>
        </w:rPr>
        <w:t>Metabolism</w:t>
      </w:r>
      <w:r w:rsidRPr="002C0A71">
        <w:rPr>
          <w:rFonts w:ascii="Book Antiqua" w:hAnsi="Book Antiqua" w:cs="SimSun"/>
          <w:sz w:val="24"/>
          <w:szCs w:val="24"/>
          <w:lang w:val="en-US" w:eastAsia="zh-CN"/>
        </w:rPr>
        <w:t xml:space="preserve"> 2013; </w:t>
      </w:r>
      <w:r w:rsidRPr="002C0A71">
        <w:rPr>
          <w:rFonts w:ascii="Book Antiqua" w:hAnsi="Book Antiqua" w:cs="SimSun"/>
          <w:b/>
          <w:bCs/>
          <w:sz w:val="24"/>
          <w:szCs w:val="24"/>
          <w:lang w:val="en-US" w:eastAsia="zh-CN"/>
        </w:rPr>
        <w:t>62</w:t>
      </w:r>
      <w:r w:rsidRPr="002C0A71">
        <w:rPr>
          <w:rFonts w:ascii="Book Antiqua" w:hAnsi="Book Antiqua" w:cs="SimSun"/>
          <w:sz w:val="24"/>
          <w:szCs w:val="24"/>
          <w:lang w:val="en-US" w:eastAsia="zh-CN"/>
        </w:rPr>
        <w:t>: 220-225 [PMID: 22938729]</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23 </w:t>
      </w:r>
      <w:r w:rsidRPr="002C0A71">
        <w:rPr>
          <w:rFonts w:ascii="Book Antiqua" w:hAnsi="Book Antiqua" w:cs="SimSun"/>
          <w:b/>
          <w:bCs/>
          <w:sz w:val="24"/>
          <w:szCs w:val="24"/>
          <w:lang w:val="en-US" w:eastAsia="zh-CN"/>
        </w:rPr>
        <w:t>Wang CH</w:t>
      </w:r>
      <w:r w:rsidRPr="002C0A71">
        <w:rPr>
          <w:rFonts w:ascii="Book Antiqua" w:hAnsi="Book Antiqua" w:cs="SimSun"/>
          <w:sz w:val="24"/>
          <w:szCs w:val="24"/>
          <w:lang w:val="en-US" w:eastAsia="zh-CN"/>
        </w:rPr>
        <w:t xml:space="preserve">, Chen CJ, Lee MH, Yang HI, Hsiao CK. Chronic hepatitis B infection and risk of atherosclerosis-related mortality: A 17-year follow-up study based on 22,472 residents in Taiwan. </w:t>
      </w:r>
      <w:r w:rsidRPr="002C0A71">
        <w:rPr>
          <w:rFonts w:ascii="Book Antiqua" w:hAnsi="Book Antiqua" w:cs="SimSun"/>
          <w:i/>
          <w:iCs/>
          <w:sz w:val="24"/>
          <w:szCs w:val="24"/>
          <w:lang w:val="en-US" w:eastAsia="zh-CN"/>
        </w:rPr>
        <w:t>Atherosclerosis</w:t>
      </w:r>
      <w:r w:rsidRPr="002C0A71">
        <w:rPr>
          <w:rFonts w:ascii="Book Antiqua" w:hAnsi="Book Antiqua" w:cs="SimSun"/>
          <w:sz w:val="24"/>
          <w:szCs w:val="24"/>
          <w:lang w:val="en-US" w:eastAsia="zh-CN"/>
        </w:rPr>
        <w:t xml:space="preserve"> 2010; </w:t>
      </w:r>
      <w:r w:rsidRPr="002C0A71">
        <w:rPr>
          <w:rFonts w:ascii="Book Antiqua" w:hAnsi="Book Antiqua" w:cs="SimSun"/>
          <w:b/>
          <w:bCs/>
          <w:sz w:val="24"/>
          <w:szCs w:val="24"/>
          <w:lang w:val="en-US" w:eastAsia="zh-CN"/>
        </w:rPr>
        <w:t>211</w:t>
      </w:r>
      <w:r w:rsidRPr="002C0A71">
        <w:rPr>
          <w:rFonts w:ascii="Book Antiqua" w:hAnsi="Book Antiqua" w:cs="SimSun"/>
          <w:sz w:val="24"/>
          <w:szCs w:val="24"/>
          <w:lang w:val="en-US" w:eastAsia="zh-CN"/>
        </w:rPr>
        <w:t>: 624-629 [PMID: 20359711]</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2</w:t>
      </w:r>
      <w:r w:rsidR="00023EBB" w:rsidRPr="002C0A71">
        <w:rPr>
          <w:rFonts w:ascii="Book Antiqua" w:hAnsi="Book Antiqua" w:cs="SimSun" w:hint="eastAsia"/>
          <w:sz w:val="24"/>
          <w:szCs w:val="24"/>
          <w:lang w:val="en-US" w:eastAsia="zh-CN"/>
        </w:rPr>
        <w:t>4</w:t>
      </w:r>
      <w:r w:rsidRPr="002C0A71">
        <w:rPr>
          <w:rFonts w:ascii="Book Antiqua" w:hAnsi="Book Antiqua" w:cs="SimSun"/>
          <w:sz w:val="24"/>
          <w:szCs w:val="24"/>
          <w:lang w:val="en-US" w:eastAsia="zh-CN"/>
        </w:rPr>
        <w:t xml:space="preserve"> </w:t>
      </w:r>
      <w:r w:rsidRPr="002C0A71">
        <w:rPr>
          <w:rFonts w:ascii="Book Antiqua" w:hAnsi="Book Antiqua" w:cs="SimSun"/>
          <w:b/>
          <w:bCs/>
          <w:sz w:val="24"/>
          <w:szCs w:val="24"/>
          <w:lang w:val="en-US" w:eastAsia="zh-CN"/>
        </w:rPr>
        <w:t>Hajjou M</w:t>
      </w:r>
      <w:r w:rsidRPr="002C0A71">
        <w:rPr>
          <w:rFonts w:ascii="Book Antiqua" w:hAnsi="Book Antiqua" w:cs="SimSun"/>
          <w:sz w:val="24"/>
          <w:szCs w:val="24"/>
          <w:lang w:val="en-US" w:eastAsia="zh-CN"/>
        </w:rPr>
        <w:t xml:space="preserve">, Norel R, Carver R, Marion P, Cullen J, Rogler LE, Rogler CE. cDNA microarray analysis of HBV transgenic mouse liver identifies genes in lipid biosynthetic and growth control pathways affected by HBV. </w:t>
      </w:r>
      <w:r w:rsidRPr="002C0A71">
        <w:rPr>
          <w:rFonts w:ascii="Book Antiqua" w:hAnsi="Book Antiqua" w:cs="SimSun"/>
          <w:i/>
          <w:iCs/>
          <w:sz w:val="24"/>
          <w:szCs w:val="24"/>
          <w:lang w:val="en-US" w:eastAsia="zh-CN"/>
        </w:rPr>
        <w:t>J Med Virol</w:t>
      </w:r>
      <w:r w:rsidRPr="002C0A71">
        <w:rPr>
          <w:rFonts w:ascii="Book Antiqua" w:hAnsi="Book Antiqua" w:cs="SimSun"/>
          <w:sz w:val="24"/>
          <w:szCs w:val="24"/>
          <w:lang w:val="en-US" w:eastAsia="zh-CN"/>
        </w:rPr>
        <w:t xml:space="preserve"> 2005; </w:t>
      </w:r>
      <w:r w:rsidRPr="002C0A71">
        <w:rPr>
          <w:rFonts w:ascii="Book Antiqua" w:hAnsi="Book Antiqua" w:cs="SimSun"/>
          <w:b/>
          <w:bCs/>
          <w:sz w:val="24"/>
          <w:szCs w:val="24"/>
          <w:lang w:val="en-US" w:eastAsia="zh-CN"/>
        </w:rPr>
        <w:t>77</w:t>
      </w:r>
      <w:r w:rsidRPr="002C0A71">
        <w:rPr>
          <w:rFonts w:ascii="Book Antiqua" w:hAnsi="Book Antiqua" w:cs="SimSun"/>
          <w:sz w:val="24"/>
          <w:szCs w:val="24"/>
          <w:lang w:val="en-US" w:eastAsia="zh-CN"/>
        </w:rPr>
        <w:t>: 57-65 [PMID: 16032730]</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2</w:t>
      </w:r>
      <w:r w:rsidR="00023EBB" w:rsidRPr="002C0A71">
        <w:rPr>
          <w:rFonts w:ascii="Book Antiqua" w:hAnsi="Book Antiqua" w:cs="SimSun" w:hint="eastAsia"/>
          <w:sz w:val="24"/>
          <w:szCs w:val="24"/>
          <w:lang w:val="en-US" w:eastAsia="zh-CN"/>
        </w:rPr>
        <w:t>5</w:t>
      </w:r>
      <w:r w:rsidRPr="002C0A71">
        <w:rPr>
          <w:rFonts w:ascii="Book Antiqua" w:hAnsi="Book Antiqua" w:cs="SimSun"/>
          <w:sz w:val="24"/>
          <w:szCs w:val="24"/>
          <w:lang w:val="en-US" w:eastAsia="zh-CN"/>
        </w:rPr>
        <w:t xml:space="preserve"> </w:t>
      </w:r>
      <w:r w:rsidRPr="002C0A71">
        <w:rPr>
          <w:rFonts w:ascii="Book Antiqua" w:hAnsi="Book Antiqua" w:cs="SimSun"/>
          <w:b/>
          <w:bCs/>
          <w:sz w:val="24"/>
          <w:szCs w:val="24"/>
          <w:lang w:val="en-US" w:eastAsia="zh-CN"/>
        </w:rPr>
        <w:t>Norton PA</w:t>
      </w:r>
      <w:r w:rsidRPr="002C0A71">
        <w:rPr>
          <w:rFonts w:ascii="Book Antiqua" w:hAnsi="Book Antiqua" w:cs="SimSun"/>
          <w:sz w:val="24"/>
          <w:szCs w:val="24"/>
          <w:lang w:val="en-US" w:eastAsia="zh-CN"/>
        </w:rPr>
        <w:t xml:space="preserve">, Gong Q, Mehta AS, Lu X, Block TM. Hepatitis B virus-mediated changes of apolipoprotein mRNA abundance in cultured hepatoma cells. </w:t>
      </w:r>
      <w:r w:rsidRPr="002C0A71">
        <w:rPr>
          <w:rFonts w:ascii="Book Antiqua" w:hAnsi="Book Antiqua" w:cs="SimSun"/>
          <w:i/>
          <w:iCs/>
          <w:sz w:val="24"/>
          <w:szCs w:val="24"/>
          <w:lang w:val="en-US" w:eastAsia="zh-CN"/>
        </w:rPr>
        <w:t>J Virol</w:t>
      </w:r>
      <w:r w:rsidRPr="002C0A71">
        <w:rPr>
          <w:rFonts w:ascii="Book Antiqua" w:hAnsi="Book Antiqua" w:cs="SimSun"/>
          <w:sz w:val="24"/>
          <w:szCs w:val="24"/>
          <w:lang w:val="en-US" w:eastAsia="zh-CN"/>
        </w:rPr>
        <w:t xml:space="preserve"> 2003; </w:t>
      </w:r>
      <w:r w:rsidRPr="002C0A71">
        <w:rPr>
          <w:rFonts w:ascii="Book Antiqua" w:hAnsi="Book Antiqua" w:cs="SimSun"/>
          <w:b/>
          <w:bCs/>
          <w:sz w:val="24"/>
          <w:szCs w:val="24"/>
          <w:lang w:val="en-US" w:eastAsia="zh-CN"/>
        </w:rPr>
        <w:t>77</w:t>
      </w:r>
      <w:r w:rsidRPr="002C0A71">
        <w:rPr>
          <w:rFonts w:ascii="Book Antiqua" w:hAnsi="Book Antiqua" w:cs="SimSun"/>
          <w:sz w:val="24"/>
          <w:szCs w:val="24"/>
          <w:lang w:val="en-US" w:eastAsia="zh-CN"/>
        </w:rPr>
        <w:t>: 5503-5506 [PMID: 12692252]</w:t>
      </w:r>
    </w:p>
    <w:p w:rsidR="00023EBB" w:rsidRPr="002C0A71" w:rsidRDefault="00023EBB"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2</w:t>
      </w:r>
      <w:r w:rsidRPr="002C0A71">
        <w:rPr>
          <w:rFonts w:ascii="Book Antiqua" w:hAnsi="Book Antiqua" w:cs="SimSun" w:hint="eastAsia"/>
          <w:sz w:val="24"/>
          <w:szCs w:val="24"/>
          <w:lang w:val="en-US" w:eastAsia="zh-CN"/>
        </w:rPr>
        <w:t>6</w:t>
      </w:r>
      <w:r w:rsidRPr="002C0A71">
        <w:rPr>
          <w:rFonts w:ascii="Book Antiqua" w:hAnsi="Book Antiqua" w:cs="SimSun"/>
          <w:sz w:val="24"/>
          <w:szCs w:val="24"/>
          <w:lang w:val="en-US" w:eastAsia="zh-CN"/>
        </w:rPr>
        <w:t xml:space="preserve"> </w:t>
      </w:r>
      <w:r w:rsidRPr="002C0A71">
        <w:rPr>
          <w:rFonts w:ascii="Book Antiqua" w:hAnsi="Book Antiqua" w:cs="SimSun"/>
          <w:b/>
          <w:bCs/>
          <w:sz w:val="24"/>
          <w:szCs w:val="24"/>
          <w:lang w:val="en-US" w:eastAsia="zh-CN"/>
        </w:rPr>
        <w:t>Neurath AR</w:t>
      </w:r>
      <w:r w:rsidRPr="002C0A71">
        <w:rPr>
          <w:rFonts w:ascii="Book Antiqua" w:hAnsi="Book Antiqua" w:cs="SimSun"/>
          <w:sz w:val="24"/>
          <w:szCs w:val="24"/>
          <w:lang w:val="en-US" w:eastAsia="zh-CN"/>
        </w:rPr>
        <w:t xml:space="preserve">, Strick N. The putative cell receptors for hepatitis B virus (HBV), annexin V, and apolipoprotein H, bind to lipid components of HBV. </w:t>
      </w:r>
      <w:r w:rsidRPr="002C0A71">
        <w:rPr>
          <w:rFonts w:ascii="Book Antiqua" w:hAnsi="Book Antiqua" w:cs="SimSun"/>
          <w:i/>
          <w:iCs/>
          <w:sz w:val="24"/>
          <w:szCs w:val="24"/>
          <w:lang w:val="en-US" w:eastAsia="zh-CN"/>
        </w:rPr>
        <w:t>Virology</w:t>
      </w:r>
      <w:r w:rsidRPr="002C0A71">
        <w:rPr>
          <w:rFonts w:ascii="Book Antiqua" w:hAnsi="Book Antiqua" w:cs="SimSun"/>
          <w:sz w:val="24"/>
          <w:szCs w:val="24"/>
          <w:lang w:val="en-US" w:eastAsia="zh-CN"/>
        </w:rPr>
        <w:t xml:space="preserve"> 1994; </w:t>
      </w:r>
      <w:r w:rsidRPr="002C0A71">
        <w:rPr>
          <w:rFonts w:ascii="Book Antiqua" w:hAnsi="Book Antiqua" w:cs="SimSun"/>
          <w:b/>
          <w:bCs/>
          <w:sz w:val="24"/>
          <w:szCs w:val="24"/>
          <w:lang w:val="en-US" w:eastAsia="zh-CN"/>
        </w:rPr>
        <w:t>204</w:t>
      </w:r>
      <w:r w:rsidRPr="002C0A71">
        <w:rPr>
          <w:rFonts w:ascii="Book Antiqua" w:hAnsi="Book Antiqua" w:cs="SimSun"/>
          <w:sz w:val="24"/>
          <w:szCs w:val="24"/>
          <w:lang w:val="en-US" w:eastAsia="zh-CN"/>
        </w:rPr>
        <w:t>: 475-477 [PMID: 8091682]</w:t>
      </w:r>
    </w:p>
    <w:p w:rsidR="007E52C8" w:rsidRPr="002C0A71" w:rsidRDefault="007E52C8" w:rsidP="007E52C8">
      <w:pPr>
        <w:spacing w:after="0" w:line="360" w:lineRule="auto"/>
        <w:jc w:val="both"/>
        <w:rPr>
          <w:rFonts w:ascii="Book Antiqua" w:hAnsi="Book Antiqua" w:cs="SimSun"/>
          <w:sz w:val="24"/>
          <w:szCs w:val="24"/>
          <w:lang w:val="es-ES_tradnl" w:eastAsia="zh-CN"/>
        </w:rPr>
      </w:pPr>
      <w:r w:rsidRPr="002C0A71">
        <w:rPr>
          <w:rFonts w:ascii="Book Antiqua" w:hAnsi="Book Antiqua" w:cs="SimSun"/>
          <w:sz w:val="24"/>
          <w:szCs w:val="24"/>
          <w:lang w:val="en-US" w:eastAsia="zh-CN"/>
        </w:rPr>
        <w:t xml:space="preserve">27 </w:t>
      </w:r>
      <w:r w:rsidRPr="002C0A71">
        <w:rPr>
          <w:rFonts w:ascii="Book Antiqua" w:hAnsi="Book Antiqua" w:cs="SimSun"/>
          <w:b/>
          <w:bCs/>
          <w:sz w:val="24"/>
          <w:szCs w:val="24"/>
          <w:lang w:val="en-US" w:eastAsia="zh-CN"/>
        </w:rPr>
        <w:t>Hui JM</w:t>
      </w:r>
      <w:r w:rsidRPr="002C0A71">
        <w:rPr>
          <w:rFonts w:ascii="Book Antiqua" w:hAnsi="Book Antiqua" w:cs="SimSun"/>
          <w:sz w:val="24"/>
          <w:szCs w:val="24"/>
          <w:lang w:val="en-US" w:eastAsia="zh-CN"/>
        </w:rPr>
        <w:t xml:space="preserve">, Sud A, Farrell GC, Bandara P, Byth K, Kench JG, McCaughan GW, George J. Insulin resistance is associated with chronic hepatitis C virus infection and fibrosis progression [corrected]. </w:t>
      </w:r>
      <w:r w:rsidRPr="002C0A71">
        <w:rPr>
          <w:rFonts w:ascii="Book Antiqua" w:hAnsi="Book Antiqua" w:cs="SimSun"/>
          <w:i/>
          <w:iCs/>
          <w:sz w:val="24"/>
          <w:szCs w:val="24"/>
          <w:lang w:val="es-ES_tradnl" w:eastAsia="zh-CN"/>
        </w:rPr>
        <w:t>Gastroenterology</w:t>
      </w:r>
      <w:r w:rsidRPr="002C0A71">
        <w:rPr>
          <w:rFonts w:ascii="Book Antiqua" w:hAnsi="Book Antiqua" w:cs="SimSun"/>
          <w:sz w:val="24"/>
          <w:szCs w:val="24"/>
          <w:lang w:val="es-ES_tradnl" w:eastAsia="zh-CN"/>
        </w:rPr>
        <w:t xml:space="preserve"> 2003; </w:t>
      </w:r>
      <w:r w:rsidRPr="002C0A71">
        <w:rPr>
          <w:rFonts w:ascii="Book Antiqua" w:hAnsi="Book Antiqua" w:cs="SimSun"/>
          <w:b/>
          <w:bCs/>
          <w:sz w:val="24"/>
          <w:szCs w:val="24"/>
          <w:lang w:val="es-ES_tradnl" w:eastAsia="zh-CN"/>
        </w:rPr>
        <w:t>125</w:t>
      </w:r>
      <w:r w:rsidRPr="002C0A71">
        <w:rPr>
          <w:rFonts w:ascii="Book Antiqua" w:hAnsi="Book Antiqua" w:cs="SimSun"/>
          <w:sz w:val="24"/>
          <w:szCs w:val="24"/>
          <w:lang w:val="es-ES_tradnl" w:eastAsia="zh-CN"/>
        </w:rPr>
        <w:t>: 1695-1704 [PMID: 14724822]</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s-ES_tradnl" w:eastAsia="zh-CN"/>
        </w:rPr>
        <w:t xml:space="preserve">28 </w:t>
      </w:r>
      <w:r w:rsidRPr="002C0A71">
        <w:rPr>
          <w:rFonts w:ascii="Book Antiqua" w:hAnsi="Book Antiqua" w:cs="SimSun"/>
          <w:b/>
          <w:bCs/>
          <w:sz w:val="24"/>
          <w:szCs w:val="24"/>
          <w:lang w:val="es-ES_tradnl" w:eastAsia="zh-CN"/>
        </w:rPr>
        <w:t>Romero-Gómez M</w:t>
      </w:r>
      <w:r w:rsidRPr="002C0A71">
        <w:rPr>
          <w:rFonts w:ascii="Book Antiqua" w:hAnsi="Book Antiqua" w:cs="SimSun"/>
          <w:sz w:val="24"/>
          <w:szCs w:val="24"/>
          <w:lang w:val="es-ES_tradnl" w:eastAsia="zh-CN"/>
        </w:rPr>
        <w:t xml:space="preserve">, Del Mar Viloria M, Andrade RJ, Salmerón J, Diago M, Fernández-Rodríguez CM, Corpas R, Cruz M, Grande L, Vázquez L, Muñoz-De-Rueda P, López-Serrano P, Gila A, Gutiérrez ML, Pérez C, Ruiz-Extremera A, Suárez </w:t>
      </w:r>
      <w:r w:rsidRPr="002C0A71">
        <w:rPr>
          <w:rFonts w:ascii="Book Antiqua" w:hAnsi="Book Antiqua" w:cs="SimSun"/>
          <w:sz w:val="24"/>
          <w:szCs w:val="24"/>
          <w:lang w:val="es-ES_tradnl" w:eastAsia="zh-CN"/>
        </w:rPr>
        <w:lastRenderedPageBreak/>
        <w:t xml:space="preserve">E, Castillo J. Insulin resistance impairs sustained response rate to peginterferon plus ribavirin in chronic hepatitis C patients. </w:t>
      </w:r>
      <w:r w:rsidRPr="002C0A71">
        <w:rPr>
          <w:rFonts w:ascii="Book Antiqua" w:hAnsi="Book Antiqua" w:cs="SimSun"/>
          <w:i/>
          <w:iCs/>
          <w:sz w:val="24"/>
          <w:szCs w:val="24"/>
          <w:lang w:val="en-US" w:eastAsia="zh-CN"/>
        </w:rPr>
        <w:t>Gastroenterology</w:t>
      </w:r>
      <w:r w:rsidRPr="002C0A71">
        <w:rPr>
          <w:rFonts w:ascii="Book Antiqua" w:hAnsi="Book Antiqua" w:cs="SimSun"/>
          <w:sz w:val="24"/>
          <w:szCs w:val="24"/>
          <w:lang w:val="en-US" w:eastAsia="zh-CN"/>
        </w:rPr>
        <w:t xml:space="preserve"> 2005; </w:t>
      </w:r>
      <w:r w:rsidRPr="002C0A71">
        <w:rPr>
          <w:rFonts w:ascii="Book Antiqua" w:hAnsi="Book Antiqua" w:cs="SimSun"/>
          <w:b/>
          <w:bCs/>
          <w:sz w:val="24"/>
          <w:szCs w:val="24"/>
          <w:lang w:val="en-US" w:eastAsia="zh-CN"/>
        </w:rPr>
        <w:t>128</w:t>
      </w:r>
      <w:r w:rsidRPr="002C0A71">
        <w:rPr>
          <w:rFonts w:ascii="Book Antiqua" w:hAnsi="Book Antiqua" w:cs="SimSun"/>
          <w:sz w:val="24"/>
          <w:szCs w:val="24"/>
          <w:lang w:val="en-US" w:eastAsia="zh-CN"/>
        </w:rPr>
        <w:t>: 636-641 [PMID: 15765399]</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29 </w:t>
      </w:r>
      <w:r w:rsidRPr="002C0A71">
        <w:rPr>
          <w:rFonts w:ascii="Book Antiqua" w:hAnsi="Book Antiqua" w:cs="SimSun"/>
          <w:b/>
          <w:bCs/>
          <w:sz w:val="24"/>
          <w:szCs w:val="24"/>
          <w:lang w:val="en-US" w:eastAsia="zh-CN"/>
        </w:rPr>
        <w:t>Wang CC</w:t>
      </w:r>
      <w:r w:rsidRPr="002C0A71">
        <w:rPr>
          <w:rFonts w:ascii="Book Antiqua" w:hAnsi="Book Antiqua" w:cs="SimSun"/>
          <w:sz w:val="24"/>
          <w:szCs w:val="24"/>
          <w:lang w:val="en-US" w:eastAsia="zh-CN"/>
        </w:rPr>
        <w:t xml:space="preserve">, Hsu CS, Liu CJ, Kao JH, Chen DS. Association of chronic hepatitis B virus infection with insulin resistance and hepatic steatosis. </w:t>
      </w:r>
      <w:r w:rsidRPr="002C0A71">
        <w:rPr>
          <w:rFonts w:ascii="Book Antiqua" w:hAnsi="Book Antiqua" w:cs="SimSun"/>
          <w:i/>
          <w:iCs/>
          <w:sz w:val="24"/>
          <w:szCs w:val="24"/>
          <w:lang w:val="en-US" w:eastAsia="zh-CN"/>
        </w:rPr>
        <w:t>J Gastroenterol Hepatol</w:t>
      </w:r>
      <w:r w:rsidRPr="002C0A71">
        <w:rPr>
          <w:rFonts w:ascii="Book Antiqua" w:hAnsi="Book Antiqua" w:cs="SimSun"/>
          <w:sz w:val="24"/>
          <w:szCs w:val="24"/>
          <w:lang w:val="en-US" w:eastAsia="zh-CN"/>
        </w:rPr>
        <w:t xml:space="preserve"> 2008; </w:t>
      </w:r>
      <w:r w:rsidRPr="002C0A71">
        <w:rPr>
          <w:rFonts w:ascii="Book Antiqua" w:hAnsi="Book Antiqua" w:cs="SimSun"/>
          <w:b/>
          <w:bCs/>
          <w:sz w:val="24"/>
          <w:szCs w:val="24"/>
          <w:lang w:val="en-US" w:eastAsia="zh-CN"/>
        </w:rPr>
        <w:t>23</w:t>
      </w:r>
      <w:r w:rsidRPr="002C0A71">
        <w:rPr>
          <w:rFonts w:ascii="Book Antiqua" w:hAnsi="Book Antiqua" w:cs="SimSun"/>
          <w:sz w:val="24"/>
          <w:szCs w:val="24"/>
          <w:lang w:val="en-US" w:eastAsia="zh-CN"/>
        </w:rPr>
        <w:t>: 779-782 [PMID: 18028349]</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30 </w:t>
      </w:r>
      <w:r w:rsidRPr="002C0A71">
        <w:rPr>
          <w:rFonts w:ascii="Book Antiqua" w:hAnsi="Book Antiqua" w:cs="SimSun"/>
          <w:b/>
          <w:bCs/>
          <w:sz w:val="24"/>
          <w:szCs w:val="24"/>
          <w:lang w:val="en-US" w:eastAsia="zh-CN"/>
        </w:rPr>
        <w:t>Lee JG</w:t>
      </w:r>
      <w:r w:rsidRPr="002C0A71">
        <w:rPr>
          <w:rFonts w:ascii="Book Antiqua" w:hAnsi="Book Antiqua" w:cs="SimSun"/>
          <w:sz w:val="24"/>
          <w:szCs w:val="24"/>
          <w:lang w:val="en-US" w:eastAsia="zh-CN"/>
        </w:rPr>
        <w:t xml:space="preserve">, Lee S, Kim YJ, Cho BM, Park JS, Kim HH, Cheong J, Jeong DW, Lee YH, Cho YH, Bae MJ, Choi EJ. Association of chronic viral hepatitis B with insulin resistance. </w:t>
      </w:r>
      <w:r w:rsidRPr="002C0A71">
        <w:rPr>
          <w:rFonts w:ascii="Book Antiqua" w:hAnsi="Book Antiqua" w:cs="SimSun"/>
          <w:i/>
          <w:iCs/>
          <w:sz w:val="24"/>
          <w:szCs w:val="24"/>
          <w:lang w:val="en-US" w:eastAsia="zh-CN"/>
        </w:rPr>
        <w:t>World J Gastroenterol</w:t>
      </w:r>
      <w:r w:rsidRPr="002C0A71">
        <w:rPr>
          <w:rFonts w:ascii="Book Antiqua" w:hAnsi="Book Antiqua" w:cs="SimSun"/>
          <w:sz w:val="24"/>
          <w:szCs w:val="24"/>
          <w:lang w:val="en-US" w:eastAsia="zh-CN"/>
        </w:rPr>
        <w:t xml:space="preserve"> 2012; </w:t>
      </w:r>
      <w:r w:rsidRPr="002C0A71">
        <w:rPr>
          <w:rFonts w:ascii="Book Antiqua" w:hAnsi="Book Antiqua" w:cs="SimSun"/>
          <w:b/>
          <w:bCs/>
          <w:sz w:val="24"/>
          <w:szCs w:val="24"/>
          <w:lang w:val="en-US" w:eastAsia="zh-CN"/>
        </w:rPr>
        <w:t>18</w:t>
      </w:r>
      <w:r w:rsidRPr="002C0A71">
        <w:rPr>
          <w:rFonts w:ascii="Book Antiqua" w:hAnsi="Book Antiqua" w:cs="SimSun"/>
          <w:sz w:val="24"/>
          <w:szCs w:val="24"/>
          <w:lang w:val="en-US" w:eastAsia="zh-CN"/>
        </w:rPr>
        <w:t>: 6120-6126 [PMID: 23155341 DOI: 10.3748/wjg.v18.i42.6120]</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31 </w:t>
      </w:r>
      <w:r w:rsidR="00213ED8" w:rsidRPr="002C0A71">
        <w:rPr>
          <w:rFonts w:ascii="Book Antiqua" w:hAnsi="Book Antiqua" w:cs="SimSun"/>
          <w:b/>
          <w:sz w:val="24"/>
          <w:szCs w:val="24"/>
          <w:lang w:eastAsia="zh-CN"/>
        </w:rPr>
        <w:t>Zhang J,</w:t>
      </w:r>
      <w:r w:rsidR="00213ED8" w:rsidRPr="002C0A71">
        <w:rPr>
          <w:rFonts w:ascii="Book Antiqua" w:hAnsi="Book Antiqua" w:cs="SimSun"/>
          <w:sz w:val="24"/>
          <w:szCs w:val="24"/>
          <w:lang w:eastAsia="zh-CN"/>
        </w:rPr>
        <w:t xml:space="preserve"> Shen Y, Cai H, Liu YM, Qin G</w:t>
      </w:r>
      <w:r w:rsidRPr="002C0A71">
        <w:rPr>
          <w:rFonts w:ascii="Book Antiqua" w:hAnsi="Book Antiqua" w:cs="SimSun"/>
          <w:sz w:val="24"/>
          <w:szCs w:val="24"/>
          <w:lang w:val="en-US" w:eastAsia="zh-CN"/>
        </w:rPr>
        <w:t xml:space="preserve">. Hepatitis B virus infection status and risk of type 2 diabetes mellitus: A meta-analysis. </w:t>
      </w:r>
      <w:r w:rsidRPr="002C0A71">
        <w:rPr>
          <w:rFonts w:ascii="Book Antiqua" w:hAnsi="Book Antiqua" w:cs="SimSun"/>
          <w:i/>
          <w:iCs/>
          <w:sz w:val="24"/>
          <w:szCs w:val="24"/>
          <w:lang w:val="en-US" w:eastAsia="zh-CN"/>
        </w:rPr>
        <w:t>Hepatol Res</w:t>
      </w:r>
      <w:r w:rsidRPr="002C0A71">
        <w:rPr>
          <w:rFonts w:ascii="Book Antiqua" w:hAnsi="Book Antiqua" w:cs="SimSun"/>
          <w:sz w:val="24"/>
          <w:szCs w:val="24"/>
          <w:lang w:val="en-US" w:eastAsia="zh-CN"/>
        </w:rPr>
        <w:t xml:space="preserve"> 2015</w:t>
      </w:r>
      <w:r w:rsidR="00213ED8" w:rsidRPr="002C0A71">
        <w:rPr>
          <w:rFonts w:ascii="Book Antiqua" w:hAnsi="Book Antiqua" w:cs="SimSun" w:hint="eastAsia"/>
          <w:sz w:val="24"/>
          <w:szCs w:val="24"/>
          <w:lang w:val="en-US" w:eastAsia="zh-CN"/>
        </w:rPr>
        <w:t xml:space="preserve"> Jan 19</w:t>
      </w:r>
      <w:r w:rsidRPr="002C0A71">
        <w:rPr>
          <w:rFonts w:ascii="Book Antiqua" w:hAnsi="Book Antiqua" w:cs="SimSun"/>
          <w:sz w:val="24"/>
          <w:szCs w:val="24"/>
          <w:lang w:val="en-US" w:eastAsia="zh-CN"/>
        </w:rPr>
        <w:t xml:space="preserve">; </w:t>
      </w:r>
      <w:r w:rsidR="00213ED8" w:rsidRPr="002C0A71">
        <w:rPr>
          <w:rFonts w:ascii="Book Antiqua" w:hAnsi="Book Antiqua" w:cs="SimSun"/>
          <w:sz w:val="24"/>
          <w:szCs w:val="24"/>
          <w:lang w:val="en-US" w:eastAsia="zh-CN"/>
        </w:rPr>
        <w:t xml:space="preserve">Epub ahead of print </w:t>
      </w:r>
      <w:r w:rsidRPr="002C0A71">
        <w:rPr>
          <w:rFonts w:ascii="Book Antiqua" w:hAnsi="Book Antiqua" w:cs="SimSun"/>
          <w:sz w:val="24"/>
          <w:szCs w:val="24"/>
          <w:lang w:val="en-US" w:eastAsia="zh-CN"/>
        </w:rPr>
        <w:t xml:space="preserve">[PMID: </w:t>
      </w:r>
      <w:bookmarkStart w:id="278" w:name="OLE_LINK1990"/>
      <w:bookmarkStart w:id="279" w:name="OLE_LINK1991"/>
      <w:r w:rsidRPr="002C0A71">
        <w:rPr>
          <w:rFonts w:ascii="Book Antiqua" w:hAnsi="Book Antiqua" w:cs="SimSun"/>
          <w:sz w:val="24"/>
          <w:szCs w:val="24"/>
          <w:lang w:val="en-US" w:eastAsia="zh-CN"/>
        </w:rPr>
        <w:t xml:space="preserve">25601609 </w:t>
      </w:r>
      <w:bookmarkEnd w:id="278"/>
      <w:bookmarkEnd w:id="279"/>
      <w:r w:rsidRPr="002C0A71">
        <w:rPr>
          <w:rFonts w:ascii="Book Antiqua" w:hAnsi="Book Antiqua" w:cs="SimSun"/>
          <w:sz w:val="24"/>
          <w:szCs w:val="24"/>
          <w:lang w:val="en-US" w:eastAsia="zh-CN"/>
        </w:rPr>
        <w:t>DOI: 10.1111/hepr.12481]</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32 </w:t>
      </w:r>
      <w:r w:rsidRPr="002C0A71">
        <w:rPr>
          <w:rFonts w:ascii="Book Antiqua" w:hAnsi="Book Antiqua" w:cs="SimSun"/>
          <w:b/>
          <w:bCs/>
          <w:sz w:val="24"/>
          <w:szCs w:val="24"/>
          <w:lang w:val="en-US" w:eastAsia="zh-CN"/>
        </w:rPr>
        <w:t>Mössner G</w:t>
      </w:r>
      <w:r w:rsidRPr="002C0A71">
        <w:rPr>
          <w:rFonts w:ascii="Book Antiqua" w:hAnsi="Book Antiqua" w:cs="SimSun"/>
          <w:sz w:val="24"/>
          <w:szCs w:val="24"/>
          <w:lang w:val="en-US" w:eastAsia="zh-CN"/>
        </w:rPr>
        <w:t xml:space="preserve">, Maurer H, Flege M. [Cephaloridine, a new semi-synthetic antibiotic, and its clinical use]. </w:t>
      </w:r>
      <w:r w:rsidRPr="002C0A71">
        <w:rPr>
          <w:rFonts w:ascii="Book Antiqua" w:hAnsi="Book Antiqua" w:cs="SimSun"/>
          <w:i/>
          <w:iCs/>
          <w:sz w:val="24"/>
          <w:szCs w:val="24"/>
          <w:lang w:val="en-US" w:eastAsia="zh-CN"/>
        </w:rPr>
        <w:t>Med Klin</w:t>
      </w:r>
      <w:r w:rsidRPr="002C0A71">
        <w:rPr>
          <w:rFonts w:ascii="Book Antiqua" w:hAnsi="Book Antiqua" w:cs="SimSun"/>
          <w:sz w:val="24"/>
          <w:szCs w:val="24"/>
          <w:lang w:val="en-US" w:eastAsia="zh-CN"/>
        </w:rPr>
        <w:t xml:space="preserve"> 1965; </w:t>
      </w:r>
      <w:r w:rsidRPr="002C0A71">
        <w:rPr>
          <w:rFonts w:ascii="Book Antiqua" w:hAnsi="Book Antiqua" w:cs="SimSun"/>
          <w:b/>
          <w:bCs/>
          <w:sz w:val="24"/>
          <w:szCs w:val="24"/>
          <w:lang w:val="en-US" w:eastAsia="zh-CN"/>
        </w:rPr>
        <w:t>60</w:t>
      </w:r>
      <w:r w:rsidRPr="002C0A71">
        <w:rPr>
          <w:rFonts w:ascii="Book Antiqua" w:hAnsi="Book Antiqua" w:cs="SimSun"/>
          <w:sz w:val="24"/>
          <w:szCs w:val="24"/>
          <w:lang w:val="en-US" w:eastAsia="zh-CN"/>
        </w:rPr>
        <w:t>: 1944-1951 [PMID: 5887997 DOI: 10.1186/s12876-015-0263-9]</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33 </w:t>
      </w:r>
      <w:r w:rsidRPr="002C0A71">
        <w:rPr>
          <w:rFonts w:ascii="Book Antiqua" w:hAnsi="Book Antiqua" w:cs="SimSun"/>
          <w:b/>
          <w:bCs/>
          <w:sz w:val="24"/>
          <w:szCs w:val="24"/>
          <w:lang w:val="en-US" w:eastAsia="zh-CN"/>
        </w:rPr>
        <w:t>Bogdanova K</w:t>
      </w:r>
      <w:r w:rsidRPr="002C0A71">
        <w:rPr>
          <w:rFonts w:ascii="Book Antiqua" w:hAnsi="Book Antiqua" w:cs="SimSun"/>
          <w:sz w:val="24"/>
          <w:szCs w:val="24"/>
          <w:lang w:val="en-US" w:eastAsia="zh-CN"/>
        </w:rPr>
        <w:t xml:space="preserve">, Poczatkova H, Uherkova L, Riegrova D, Rypka M, Feher J, Marchesini G, Vesely J. Non-alcoholic fatty liver disease (NAFLD)--a novel common aspect of the metabolic syndrome. </w:t>
      </w:r>
      <w:r w:rsidRPr="002C0A71">
        <w:rPr>
          <w:rFonts w:ascii="Book Antiqua" w:hAnsi="Book Antiqua" w:cs="SimSun"/>
          <w:i/>
          <w:iCs/>
          <w:sz w:val="24"/>
          <w:szCs w:val="24"/>
          <w:lang w:val="en-US" w:eastAsia="zh-CN"/>
        </w:rPr>
        <w:t>Biomed Pap Med Fac Univ Palacky Olomouc Czech Repub</w:t>
      </w:r>
      <w:r w:rsidRPr="002C0A71">
        <w:rPr>
          <w:rFonts w:ascii="Book Antiqua" w:hAnsi="Book Antiqua" w:cs="SimSun"/>
          <w:sz w:val="24"/>
          <w:szCs w:val="24"/>
          <w:lang w:val="en-US" w:eastAsia="zh-CN"/>
        </w:rPr>
        <w:t xml:space="preserve"> 2006; </w:t>
      </w:r>
      <w:r w:rsidRPr="002C0A71">
        <w:rPr>
          <w:rFonts w:ascii="Book Antiqua" w:hAnsi="Book Antiqua" w:cs="SimSun"/>
          <w:b/>
          <w:bCs/>
          <w:sz w:val="24"/>
          <w:szCs w:val="24"/>
          <w:lang w:val="en-US" w:eastAsia="zh-CN"/>
        </w:rPr>
        <w:t>150</w:t>
      </w:r>
      <w:r w:rsidRPr="002C0A71">
        <w:rPr>
          <w:rFonts w:ascii="Book Antiqua" w:hAnsi="Book Antiqua" w:cs="SimSun"/>
          <w:sz w:val="24"/>
          <w:szCs w:val="24"/>
          <w:lang w:val="en-US" w:eastAsia="zh-CN"/>
        </w:rPr>
        <w:t>: 101-104 [PMID: 16936910]</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34 </w:t>
      </w:r>
      <w:r w:rsidRPr="002C0A71">
        <w:rPr>
          <w:rFonts w:ascii="Book Antiqua" w:hAnsi="Book Antiqua" w:cs="SimSun"/>
          <w:b/>
          <w:bCs/>
          <w:sz w:val="24"/>
          <w:szCs w:val="24"/>
          <w:lang w:val="en-US" w:eastAsia="zh-CN"/>
        </w:rPr>
        <w:t>Vernon G</w:t>
      </w:r>
      <w:r w:rsidRPr="002C0A71">
        <w:rPr>
          <w:rFonts w:ascii="Book Antiqua" w:hAnsi="Book Antiqua" w:cs="SimSun"/>
          <w:sz w:val="24"/>
          <w:szCs w:val="24"/>
          <w:lang w:val="en-US" w:eastAsia="zh-CN"/>
        </w:rPr>
        <w:t xml:space="preserve">, Baranova A, Younossi ZM. Systematic review: the epidemiology and natural history of non-alcoholic fatty liver disease and non-alcoholic steatohepatitis in adults. </w:t>
      </w:r>
      <w:r w:rsidRPr="002C0A71">
        <w:rPr>
          <w:rFonts w:ascii="Book Antiqua" w:hAnsi="Book Antiqua" w:cs="SimSun"/>
          <w:i/>
          <w:iCs/>
          <w:sz w:val="24"/>
          <w:szCs w:val="24"/>
          <w:lang w:val="en-US" w:eastAsia="zh-CN"/>
        </w:rPr>
        <w:t>Aliment Pharmacol Ther</w:t>
      </w:r>
      <w:r w:rsidRPr="002C0A71">
        <w:rPr>
          <w:rFonts w:ascii="Book Antiqua" w:hAnsi="Book Antiqua" w:cs="SimSun"/>
          <w:sz w:val="24"/>
          <w:szCs w:val="24"/>
          <w:lang w:val="en-US" w:eastAsia="zh-CN"/>
        </w:rPr>
        <w:t xml:space="preserve"> 2011; </w:t>
      </w:r>
      <w:r w:rsidRPr="002C0A71">
        <w:rPr>
          <w:rFonts w:ascii="Book Antiqua" w:hAnsi="Book Antiqua" w:cs="SimSun"/>
          <w:b/>
          <w:bCs/>
          <w:sz w:val="24"/>
          <w:szCs w:val="24"/>
          <w:lang w:val="en-US" w:eastAsia="zh-CN"/>
        </w:rPr>
        <w:t>34</w:t>
      </w:r>
      <w:r w:rsidRPr="002C0A71">
        <w:rPr>
          <w:rFonts w:ascii="Book Antiqua" w:hAnsi="Book Antiqua" w:cs="SimSun"/>
          <w:sz w:val="24"/>
          <w:szCs w:val="24"/>
          <w:lang w:val="en-US" w:eastAsia="zh-CN"/>
        </w:rPr>
        <w:t>: 274-285 [PMID: 21623852 DOI: 10.1111/j.1365-2036.2011.04724.x]</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35 </w:t>
      </w:r>
      <w:r w:rsidRPr="002C0A71">
        <w:rPr>
          <w:rFonts w:ascii="Book Antiqua" w:hAnsi="Book Antiqua" w:cs="SimSun"/>
          <w:b/>
          <w:bCs/>
          <w:sz w:val="24"/>
          <w:szCs w:val="24"/>
          <w:lang w:val="en-US" w:eastAsia="zh-CN"/>
        </w:rPr>
        <w:t>Lee JY</w:t>
      </w:r>
      <w:r w:rsidRPr="002C0A71">
        <w:rPr>
          <w:rFonts w:ascii="Book Antiqua" w:hAnsi="Book Antiqua" w:cs="SimSun"/>
          <w:sz w:val="24"/>
          <w:szCs w:val="24"/>
          <w:lang w:val="en-US" w:eastAsia="zh-CN"/>
        </w:rPr>
        <w:t xml:space="preserve">, Kim KM, Lee SG, Yu E, Lim YS, Lee HC, Chung YH, Lee YS, Suh DJ. Prevalence and risk factors of non-alcoholic fatty liver disease in potential living liver donors in Korea: a review of 589 consecutive liver biopsies in a single center. </w:t>
      </w:r>
      <w:r w:rsidRPr="002C0A71">
        <w:rPr>
          <w:rFonts w:ascii="Book Antiqua" w:hAnsi="Book Antiqua" w:cs="SimSun"/>
          <w:i/>
          <w:iCs/>
          <w:sz w:val="24"/>
          <w:szCs w:val="24"/>
          <w:lang w:val="en-US" w:eastAsia="zh-CN"/>
        </w:rPr>
        <w:t>J Hepatol</w:t>
      </w:r>
      <w:r w:rsidRPr="002C0A71">
        <w:rPr>
          <w:rFonts w:ascii="Book Antiqua" w:hAnsi="Book Antiqua" w:cs="SimSun"/>
          <w:sz w:val="24"/>
          <w:szCs w:val="24"/>
          <w:lang w:val="en-US" w:eastAsia="zh-CN"/>
        </w:rPr>
        <w:t xml:space="preserve"> 2007; </w:t>
      </w:r>
      <w:r w:rsidRPr="002C0A71">
        <w:rPr>
          <w:rFonts w:ascii="Book Antiqua" w:hAnsi="Book Antiqua" w:cs="SimSun"/>
          <w:b/>
          <w:bCs/>
          <w:sz w:val="24"/>
          <w:szCs w:val="24"/>
          <w:lang w:val="en-US" w:eastAsia="zh-CN"/>
        </w:rPr>
        <w:t>47</w:t>
      </w:r>
      <w:r w:rsidRPr="002C0A71">
        <w:rPr>
          <w:rFonts w:ascii="Book Antiqua" w:hAnsi="Book Antiqua" w:cs="SimSun"/>
          <w:sz w:val="24"/>
          <w:szCs w:val="24"/>
          <w:lang w:val="en-US" w:eastAsia="zh-CN"/>
        </w:rPr>
        <w:t>: 239-244 [PMID: 17400323]</w:t>
      </w:r>
    </w:p>
    <w:p w:rsidR="00023EBB" w:rsidRPr="002C0A71" w:rsidRDefault="007E52C8" w:rsidP="00023EBB">
      <w:pPr>
        <w:pStyle w:val="Odsekzoznamu1"/>
        <w:snapToGrid w:val="0"/>
        <w:ind w:left="0"/>
        <w:jc w:val="both"/>
        <w:rPr>
          <w:rFonts w:ascii="Book Antiqua" w:hAnsi="Book Antiqua"/>
        </w:rPr>
      </w:pPr>
      <w:r w:rsidRPr="002C0A71">
        <w:rPr>
          <w:rFonts w:ascii="Book Antiqua" w:hAnsi="Book Antiqua" w:cs="SimSun"/>
          <w:lang w:val="en-US" w:eastAsia="zh-CN"/>
        </w:rPr>
        <w:t xml:space="preserve">36 </w:t>
      </w:r>
      <w:r w:rsidR="00023EBB" w:rsidRPr="002C0A71">
        <w:rPr>
          <w:rFonts w:ascii="Book Antiqua" w:eastAsia="Calibri" w:hAnsi="Book Antiqua"/>
          <w:b/>
        </w:rPr>
        <w:t>McCullogh AJ.</w:t>
      </w:r>
      <w:r w:rsidR="00023EBB" w:rsidRPr="002C0A71">
        <w:rPr>
          <w:rFonts w:ascii="Book Antiqua" w:eastAsia="Calibri" w:hAnsi="Book Antiqua"/>
        </w:rPr>
        <w:t xml:space="preserve"> Natural history of nonalcoholic steatohepatitis. In: Arroyo V, Forns X, Garcia-Pagán JC, Rodés J. Progress in the Treatment of Liver Diseases. Barcelona: Ars medica, 2003:</w:t>
      </w:r>
      <w:r w:rsidR="00023EBB" w:rsidRPr="002C0A71">
        <w:rPr>
          <w:rFonts w:ascii="Book Antiqua" w:hAnsi="Book Antiqua"/>
        </w:rPr>
        <w:t xml:space="preserve"> </w:t>
      </w:r>
      <w:r w:rsidR="00023EBB" w:rsidRPr="002C0A71">
        <w:rPr>
          <w:rFonts w:ascii="Book Antiqua" w:eastAsia="Calibri" w:hAnsi="Book Antiqua"/>
        </w:rPr>
        <w:t xml:space="preserve">219-225 </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lastRenderedPageBreak/>
        <w:t xml:space="preserve">37 </w:t>
      </w:r>
      <w:r w:rsidRPr="002C0A71">
        <w:rPr>
          <w:rFonts w:ascii="Book Antiqua" w:hAnsi="Book Antiqua" w:cs="SimSun"/>
          <w:b/>
          <w:bCs/>
          <w:sz w:val="24"/>
          <w:szCs w:val="24"/>
          <w:lang w:val="en-US" w:eastAsia="zh-CN"/>
        </w:rPr>
        <w:t>Jarcuska P</w:t>
      </w:r>
      <w:r w:rsidRPr="002C0A71">
        <w:rPr>
          <w:rFonts w:ascii="Book Antiqua" w:hAnsi="Book Antiqua" w:cs="SimSun"/>
          <w:sz w:val="24"/>
          <w:szCs w:val="24"/>
          <w:lang w:val="en-US" w:eastAsia="zh-CN"/>
        </w:rPr>
        <w:t xml:space="preserve">, Janicko M, Drazilová S, Senajová G, Veselíny E, Fedacko J, Siegfried L, Kristian P, Tkác M, Pella D, Mareková M, Gecková AM, Jarcuska P. Gamma-glutamyl transpeptidase level associated with metabolic syndrome and proinflammatory parameters in the young Roma population in eastern Slovakia: a population-based study. </w:t>
      </w:r>
      <w:r w:rsidRPr="002C0A71">
        <w:rPr>
          <w:rFonts w:ascii="Book Antiqua" w:hAnsi="Book Antiqua" w:cs="SimSun"/>
          <w:i/>
          <w:iCs/>
          <w:sz w:val="24"/>
          <w:szCs w:val="24"/>
          <w:lang w:val="en-US" w:eastAsia="zh-CN"/>
        </w:rPr>
        <w:t>Cent Eur J Public Health</w:t>
      </w:r>
      <w:r w:rsidRPr="002C0A71">
        <w:rPr>
          <w:rFonts w:ascii="Book Antiqua" w:hAnsi="Book Antiqua" w:cs="SimSun"/>
          <w:sz w:val="24"/>
          <w:szCs w:val="24"/>
          <w:lang w:val="en-US" w:eastAsia="zh-CN"/>
        </w:rPr>
        <w:t xml:space="preserve"> 2014; </w:t>
      </w:r>
      <w:r w:rsidRPr="002C0A71">
        <w:rPr>
          <w:rFonts w:ascii="Book Antiqua" w:hAnsi="Book Antiqua" w:cs="SimSun"/>
          <w:b/>
          <w:bCs/>
          <w:sz w:val="24"/>
          <w:szCs w:val="24"/>
          <w:lang w:val="en-US" w:eastAsia="zh-CN"/>
        </w:rPr>
        <w:t>22 Suppl</w:t>
      </w:r>
      <w:r w:rsidRPr="002C0A71">
        <w:rPr>
          <w:rFonts w:ascii="Book Antiqua" w:hAnsi="Book Antiqua" w:cs="SimSun"/>
          <w:sz w:val="24"/>
          <w:szCs w:val="24"/>
          <w:lang w:val="en-US" w:eastAsia="zh-CN"/>
        </w:rPr>
        <w:t>: S43-S50 [PMID: 24847614]</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38 </w:t>
      </w:r>
      <w:r w:rsidRPr="002C0A71">
        <w:rPr>
          <w:rFonts w:ascii="Book Antiqua" w:hAnsi="Book Antiqua" w:cs="SimSun"/>
          <w:b/>
          <w:bCs/>
          <w:sz w:val="24"/>
          <w:szCs w:val="24"/>
          <w:lang w:val="en-US" w:eastAsia="zh-CN"/>
        </w:rPr>
        <w:t>Hashimoto E</w:t>
      </w:r>
      <w:r w:rsidRPr="002C0A71">
        <w:rPr>
          <w:rFonts w:ascii="Book Antiqua" w:hAnsi="Book Antiqua" w:cs="SimSun"/>
          <w:sz w:val="24"/>
          <w:szCs w:val="24"/>
          <w:lang w:val="en-US" w:eastAsia="zh-CN"/>
        </w:rPr>
        <w:t xml:space="preserve">, Tokushige K, Farrell GC. Histological features of non-alcoholic fatty liver disease: what is important? </w:t>
      </w:r>
      <w:r w:rsidRPr="002C0A71">
        <w:rPr>
          <w:rFonts w:ascii="Book Antiqua" w:hAnsi="Book Antiqua" w:cs="SimSun"/>
          <w:i/>
          <w:iCs/>
          <w:sz w:val="24"/>
          <w:szCs w:val="24"/>
          <w:lang w:val="en-US" w:eastAsia="zh-CN"/>
        </w:rPr>
        <w:t>J Gastroenterol Hepatol</w:t>
      </w:r>
      <w:r w:rsidRPr="002C0A71">
        <w:rPr>
          <w:rFonts w:ascii="Book Antiqua" w:hAnsi="Book Antiqua" w:cs="SimSun"/>
          <w:sz w:val="24"/>
          <w:szCs w:val="24"/>
          <w:lang w:val="en-US" w:eastAsia="zh-CN"/>
        </w:rPr>
        <w:t xml:space="preserve"> 2012; </w:t>
      </w:r>
      <w:r w:rsidRPr="002C0A71">
        <w:rPr>
          <w:rFonts w:ascii="Book Antiqua" w:hAnsi="Book Antiqua" w:cs="SimSun"/>
          <w:b/>
          <w:bCs/>
          <w:sz w:val="24"/>
          <w:szCs w:val="24"/>
          <w:lang w:val="en-US" w:eastAsia="zh-CN"/>
        </w:rPr>
        <w:t>27</w:t>
      </w:r>
      <w:r w:rsidRPr="002C0A71">
        <w:rPr>
          <w:rFonts w:ascii="Book Antiqua" w:hAnsi="Book Antiqua" w:cs="SimSun"/>
          <w:sz w:val="24"/>
          <w:szCs w:val="24"/>
          <w:lang w:val="en-US" w:eastAsia="zh-CN"/>
        </w:rPr>
        <w:t>: 5-7 [PMID: 22188024 DOI: 10.1111/j.1440-1746.2011.06957.x]</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39 </w:t>
      </w:r>
      <w:r w:rsidRPr="002C0A71">
        <w:rPr>
          <w:rFonts w:ascii="Book Antiqua" w:hAnsi="Book Antiqua" w:cs="SimSun"/>
          <w:b/>
          <w:bCs/>
          <w:sz w:val="24"/>
          <w:szCs w:val="24"/>
          <w:lang w:val="en-US" w:eastAsia="zh-CN"/>
        </w:rPr>
        <w:t>Shannon A</w:t>
      </w:r>
      <w:r w:rsidRPr="002C0A71">
        <w:rPr>
          <w:rFonts w:ascii="Book Antiqua" w:hAnsi="Book Antiqua" w:cs="SimSun"/>
          <w:sz w:val="24"/>
          <w:szCs w:val="24"/>
          <w:lang w:val="en-US" w:eastAsia="zh-CN"/>
        </w:rPr>
        <w:t xml:space="preserve">, Alkhouri N, Carter-Kent C, Monti L, Devito R, Lopez R, Feldstein AE, Nobili V. Ultrasonographic quantitative estimation of hepatic steatosis in children With NAFLD. </w:t>
      </w:r>
      <w:r w:rsidRPr="002C0A71">
        <w:rPr>
          <w:rFonts w:ascii="Book Antiqua" w:hAnsi="Book Antiqua" w:cs="SimSun"/>
          <w:i/>
          <w:iCs/>
          <w:sz w:val="24"/>
          <w:szCs w:val="24"/>
          <w:lang w:val="en-US" w:eastAsia="zh-CN"/>
        </w:rPr>
        <w:t>J Pediatr Gastroenterol Nutr</w:t>
      </w:r>
      <w:r w:rsidRPr="002C0A71">
        <w:rPr>
          <w:rFonts w:ascii="Book Antiqua" w:hAnsi="Book Antiqua" w:cs="SimSun"/>
          <w:sz w:val="24"/>
          <w:szCs w:val="24"/>
          <w:lang w:val="en-US" w:eastAsia="zh-CN"/>
        </w:rPr>
        <w:t xml:space="preserve"> 2011; </w:t>
      </w:r>
      <w:r w:rsidRPr="002C0A71">
        <w:rPr>
          <w:rFonts w:ascii="Book Antiqua" w:hAnsi="Book Antiqua" w:cs="SimSun"/>
          <w:b/>
          <w:bCs/>
          <w:sz w:val="24"/>
          <w:szCs w:val="24"/>
          <w:lang w:val="en-US" w:eastAsia="zh-CN"/>
        </w:rPr>
        <w:t>53</w:t>
      </w:r>
      <w:r w:rsidRPr="002C0A71">
        <w:rPr>
          <w:rFonts w:ascii="Book Antiqua" w:hAnsi="Book Antiqua" w:cs="SimSun"/>
          <w:sz w:val="24"/>
          <w:szCs w:val="24"/>
          <w:lang w:val="en-US" w:eastAsia="zh-CN"/>
        </w:rPr>
        <w:t>: 190-195 [PMID: 21788761 DOI: 10.1097/MPG.0b013e31821b4b61]</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40 </w:t>
      </w:r>
      <w:r w:rsidRPr="002C0A71">
        <w:rPr>
          <w:rFonts w:ascii="Book Antiqua" w:hAnsi="Book Antiqua" w:cs="SimSun"/>
          <w:b/>
          <w:bCs/>
          <w:sz w:val="24"/>
          <w:szCs w:val="24"/>
          <w:lang w:val="en-US" w:eastAsia="zh-CN"/>
        </w:rPr>
        <w:t>Johnson NA</w:t>
      </w:r>
      <w:r w:rsidRPr="002C0A71">
        <w:rPr>
          <w:rFonts w:ascii="Book Antiqua" w:hAnsi="Book Antiqua" w:cs="SimSun"/>
          <w:sz w:val="24"/>
          <w:szCs w:val="24"/>
          <w:lang w:val="en-US" w:eastAsia="zh-CN"/>
        </w:rPr>
        <w:t xml:space="preserve">, Walton DW, Sachinwalla T, Thompson CH, Smith K, Ruell PA, Stannard SR, George J. Noninvasive assessment of hepatic lipid composition: Advancing understanding and management of fatty liver disorders. </w:t>
      </w:r>
      <w:r w:rsidRPr="002C0A71">
        <w:rPr>
          <w:rFonts w:ascii="Book Antiqua" w:hAnsi="Book Antiqua" w:cs="SimSun"/>
          <w:i/>
          <w:iCs/>
          <w:sz w:val="24"/>
          <w:szCs w:val="24"/>
          <w:lang w:val="en-US" w:eastAsia="zh-CN"/>
        </w:rPr>
        <w:t>Hepatology</w:t>
      </w:r>
      <w:r w:rsidRPr="002C0A71">
        <w:rPr>
          <w:rFonts w:ascii="Book Antiqua" w:hAnsi="Book Antiqua" w:cs="SimSun"/>
          <w:sz w:val="24"/>
          <w:szCs w:val="24"/>
          <w:lang w:val="en-US" w:eastAsia="zh-CN"/>
        </w:rPr>
        <w:t xml:space="preserve"> 2008; </w:t>
      </w:r>
      <w:r w:rsidRPr="002C0A71">
        <w:rPr>
          <w:rFonts w:ascii="Book Antiqua" w:hAnsi="Book Antiqua" w:cs="SimSun"/>
          <w:b/>
          <w:bCs/>
          <w:sz w:val="24"/>
          <w:szCs w:val="24"/>
          <w:lang w:val="en-US" w:eastAsia="zh-CN"/>
        </w:rPr>
        <w:t>47</w:t>
      </w:r>
      <w:r w:rsidRPr="002C0A71">
        <w:rPr>
          <w:rFonts w:ascii="Book Antiqua" w:hAnsi="Book Antiqua" w:cs="SimSun"/>
          <w:sz w:val="24"/>
          <w:szCs w:val="24"/>
          <w:lang w:val="en-US" w:eastAsia="zh-CN"/>
        </w:rPr>
        <w:t>: 1513-1523 [PMID: 18393289 DOI: doi: ]</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41 </w:t>
      </w:r>
      <w:r w:rsidRPr="002C0A71">
        <w:rPr>
          <w:rFonts w:ascii="Book Antiqua" w:hAnsi="Book Antiqua" w:cs="SimSun"/>
          <w:b/>
          <w:bCs/>
          <w:sz w:val="24"/>
          <w:szCs w:val="24"/>
          <w:lang w:val="en-US" w:eastAsia="zh-CN"/>
        </w:rPr>
        <w:t>Jarcuska P</w:t>
      </w:r>
      <w:r w:rsidRPr="002C0A71">
        <w:rPr>
          <w:rFonts w:ascii="Book Antiqua" w:hAnsi="Book Antiqua" w:cs="SimSun"/>
          <w:sz w:val="24"/>
          <w:szCs w:val="24"/>
          <w:lang w:val="en-US" w:eastAsia="zh-CN"/>
        </w:rPr>
        <w:t xml:space="preserve">, Janicko M, Veselíny E, Jarcuska P, Skladaný L. Circulating markers of liver fibrosis progression. </w:t>
      </w:r>
      <w:r w:rsidRPr="002C0A71">
        <w:rPr>
          <w:rFonts w:ascii="Book Antiqua" w:hAnsi="Book Antiqua" w:cs="SimSun"/>
          <w:i/>
          <w:iCs/>
          <w:sz w:val="24"/>
          <w:szCs w:val="24"/>
          <w:lang w:val="en-US" w:eastAsia="zh-CN"/>
        </w:rPr>
        <w:t>Clin Chim Acta</w:t>
      </w:r>
      <w:r w:rsidRPr="002C0A71">
        <w:rPr>
          <w:rFonts w:ascii="Book Antiqua" w:hAnsi="Book Antiqua" w:cs="SimSun"/>
          <w:sz w:val="24"/>
          <w:szCs w:val="24"/>
          <w:lang w:val="en-US" w:eastAsia="zh-CN"/>
        </w:rPr>
        <w:t xml:space="preserve"> 2010; </w:t>
      </w:r>
      <w:r w:rsidRPr="002C0A71">
        <w:rPr>
          <w:rFonts w:ascii="Book Antiqua" w:hAnsi="Book Antiqua" w:cs="SimSun"/>
          <w:b/>
          <w:bCs/>
          <w:sz w:val="24"/>
          <w:szCs w:val="24"/>
          <w:lang w:val="en-US" w:eastAsia="zh-CN"/>
        </w:rPr>
        <w:t>411</w:t>
      </w:r>
      <w:r w:rsidRPr="002C0A71">
        <w:rPr>
          <w:rFonts w:ascii="Book Antiqua" w:hAnsi="Book Antiqua" w:cs="SimSun"/>
          <w:sz w:val="24"/>
          <w:szCs w:val="24"/>
          <w:lang w:val="en-US" w:eastAsia="zh-CN"/>
        </w:rPr>
        <w:t>: 1009-1017 [PMID: 20399764 DOI: 10.1016/j.cca.2010.04.009]</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42 </w:t>
      </w:r>
      <w:r w:rsidRPr="002C0A71">
        <w:rPr>
          <w:rFonts w:ascii="Book Antiqua" w:hAnsi="Book Antiqua" w:cs="SimSun"/>
          <w:b/>
          <w:bCs/>
          <w:sz w:val="24"/>
          <w:szCs w:val="24"/>
          <w:lang w:val="en-US" w:eastAsia="zh-CN"/>
        </w:rPr>
        <w:t>Cheng YL</w:t>
      </w:r>
      <w:r w:rsidRPr="002C0A71">
        <w:rPr>
          <w:rFonts w:ascii="Book Antiqua" w:hAnsi="Book Antiqua" w:cs="SimSun"/>
          <w:sz w:val="24"/>
          <w:szCs w:val="24"/>
          <w:lang w:val="en-US" w:eastAsia="zh-CN"/>
        </w:rPr>
        <w:t xml:space="preserve">, Wang YJ, Kao WY, Chen PH, Huo TI, Huang YH, Lan KH, Su CW, Chan WL, Lin HC, Lee FY, Wu JC. Inverse association between hepatitis B virus infection and fatty liver disease: a large-scale study in populations seeking for check-up. </w:t>
      </w:r>
      <w:r w:rsidRPr="002C0A71">
        <w:rPr>
          <w:rFonts w:ascii="Book Antiqua" w:hAnsi="Book Antiqua" w:cs="SimSun"/>
          <w:i/>
          <w:iCs/>
          <w:sz w:val="24"/>
          <w:szCs w:val="24"/>
          <w:lang w:val="en-US" w:eastAsia="zh-CN"/>
        </w:rPr>
        <w:t>PLoS One</w:t>
      </w:r>
      <w:r w:rsidRPr="002C0A71">
        <w:rPr>
          <w:rFonts w:ascii="Book Antiqua" w:hAnsi="Book Antiqua" w:cs="SimSun"/>
          <w:sz w:val="24"/>
          <w:szCs w:val="24"/>
          <w:lang w:val="en-US" w:eastAsia="zh-CN"/>
        </w:rPr>
        <w:t xml:space="preserve"> 2013; </w:t>
      </w:r>
      <w:r w:rsidRPr="002C0A71">
        <w:rPr>
          <w:rFonts w:ascii="Book Antiqua" w:hAnsi="Book Antiqua" w:cs="SimSun"/>
          <w:b/>
          <w:bCs/>
          <w:sz w:val="24"/>
          <w:szCs w:val="24"/>
          <w:lang w:val="en-US" w:eastAsia="zh-CN"/>
        </w:rPr>
        <w:t>8</w:t>
      </w:r>
      <w:r w:rsidRPr="002C0A71">
        <w:rPr>
          <w:rFonts w:ascii="Book Antiqua" w:hAnsi="Book Antiqua" w:cs="SimSun"/>
          <w:sz w:val="24"/>
          <w:szCs w:val="24"/>
          <w:lang w:val="en-US" w:eastAsia="zh-CN"/>
        </w:rPr>
        <w:t>: e72049 [PMID: 23991037 DOI: 10.1371/journal.pone.00720</w:t>
      </w:r>
      <w:r w:rsidR="00E37AAB" w:rsidRPr="002C0A71">
        <w:rPr>
          <w:rFonts w:ascii="Book Antiqua" w:hAnsi="Book Antiqua" w:cs="SimSun"/>
          <w:sz w:val="24"/>
          <w:szCs w:val="24"/>
          <w:lang w:val="en-US" w:eastAsia="zh-CN"/>
        </w:rPr>
        <w:t>49</w:t>
      </w:r>
      <w:r w:rsidRPr="002C0A71">
        <w:rPr>
          <w:rFonts w:ascii="Book Antiqua" w:hAnsi="Book Antiqua" w:cs="SimSun"/>
          <w:sz w:val="24"/>
          <w:szCs w:val="24"/>
          <w:lang w:val="en-US" w:eastAsia="zh-CN"/>
        </w:rPr>
        <w:t>]</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43 </w:t>
      </w:r>
      <w:r w:rsidRPr="002C0A71">
        <w:rPr>
          <w:rFonts w:ascii="Book Antiqua" w:hAnsi="Book Antiqua" w:cs="SimSun"/>
          <w:b/>
          <w:bCs/>
          <w:sz w:val="24"/>
          <w:szCs w:val="24"/>
          <w:lang w:val="en-US" w:eastAsia="zh-CN"/>
        </w:rPr>
        <w:t>Xu QH</w:t>
      </w:r>
      <w:r w:rsidRPr="002C0A71">
        <w:rPr>
          <w:rFonts w:ascii="Book Antiqua" w:hAnsi="Book Antiqua" w:cs="SimSun"/>
          <w:sz w:val="24"/>
          <w:szCs w:val="24"/>
          <w:lang w:val="en-US" w:eastAsia="zh-CN"/>
        </w:rPr>
        <w:t xml:space="preserve">, Jie YS, Shu X, Chen LB, Cao H, Li G. [Relationship of fatty liver with HBV infection, hyperlipidemia and abnormal alanine aminotransferase]. </w:t>
      </w:r>
      <w:r w:rsidRPr="002C0A71">
        <w:rPr>
          <w:rFonts w:ascii="Book Antiqua" w:hAnsi="Book Antiqua" w:cs="SimSun"/>
          <w:i/>
          <w:iCs/>
          <w:sz w:val="24"/>
          <w:szCs w:val="24"/>
          <w:lang w:val="en-US" w:eastAsia="zh-CN"/>
        </w:rPr>
        <w:t>Zhonghua Shi Yan He Lin Chuang Bing Du Xue Za Zhi</w:t>
      </w:r>
      <w:r w:rsidRPr="002C0A71">
        <w:rPr>
          <w:rFonts w:ascii="Book Antiqua" w:hAnsi="Book Antiqua" w:cs="SimSun"/>
          <w:sz w:val="24"/>
          <w:szCs w:val="24"/>
          <w:lang w:val="en-US" w:eastAsia="zh-CN"/>
        </w:rPr>
        <w:t xml:space="preserve"> 2009; </w:t>
      </w:r>
      <w:r w:rsidRPr="002C0A71">
        <w:rPr>
          <w:rFonts w:ascii="Book Antiqua" w:hAnsi="Book Antiqua" w:cs="SimSun"/>
          <w:b/>
          <w:bCs/>
          <w:sz w:val="24"/>
          <w:szCs w:val="24"/>
          <w:lang w:val="en-US" w:eastAsia="zh-CN"/>
        </w:rPr>
        <w:t>23</w:t>
      </w:r>
      <w:r w:rsidRPr="002C0A71">
        <w:rPr>
          <w:rFonts w:ascii="Book Antiqua" w:hAnsi="Book Antiqua" w:cs="SimSun"/>
          <w:sz w:val="24"/>
          <w:szCs w:val="24"/>
          <w:lang w:val="en-US" w:eastAsia="zh-CN"/>
        </w:rPr>
        <w:t>: 141-143 [PMID: 20104761]</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44 </w:t>
      </w:r>
      <w:r w:rsidRPr="002C0A71">
        <w:rPr>
          <w:rFonts w:ascii="Book Antiqua" w:hAnsi="Book Antiqua" w:cs="SimSun"/>
          <w:b/>
          <w:bCs/>
          <w:sz w:val="24"/>
          <w:szCs w:val="24"/>
          <w:lang w:val="en-US" w:eastAsia="zh-CN"/>
        </w:rPr>
        <w:t>Machado MV</w:t>
      </w:r>
      <w:r w:rsidRPr="002C0A71">
        <w:rPr>
          <w:rFonts w:ascii="Book Antiqua" w:hAnsi="Book Antiqua" w:cs="SimSun"/>
          <w:sz w:val="24"/>
          <w:szCs w:val="24"/>
          <w:lang w:val="en-US" w:eastAsia="zh-CN"/>
        </w:rPr>
        <w:t xml:space="preserve">, Oliveira AG, Cortez-Pinto H. Hepatic steatosis in hepatitis B virus infected patients: meta-analysis of risk factors and comparison with hepatitis C infected patients. </w:t>
      </w:r>
      <w:r w:rsidRPr="002C0A71">
        <w:rPr>
          <w:rFonts w:ascii="Book Antiqua" w:hAnsi="Book Antiqua" w:cs="SimSun"/>
          <w:i/>
          <w:iCs/>
          <w:sz w:val="24"/>
          <w:szCs w:val="24"/>
          <w:lang w:val="en-US" w:eastAsia="zh-CN"/>
        </w:rPr>
        <w:t>J Gastroenterol Hepatol</w:t>
      </w:r>
      <w:r w:rsidRPr="002C0A71">
        <w:rPr>
          <w:rFonts w:ascii="Book Antiqua" w:hAnsi="Book Antiqua" w:cs="SimSun"/>
          <w:sz w:val="24"/>
          <w:szCs w:val="24"/>
          <w:lang w:val="en-US" w:eastAsia="zh-CN"/>
        </w:rPr>
        <w:t xml:space="preserve"> 2011; </w:t>
      </w:r>
      <w:r w:rsidRPr="002C0A71">
        <w:rPr>
          <w:rFonts w:ascii="Book Antiqua" w:hAnsi="Book Antiqua" w:cs="SimSun"/>
          <w:b/>
          <w:bCs/>
          <w:sz w:val="24"/>
          <w:szCs w:val="24"/>
          <w:lang w:val="en-US" w:eastAsia="zh-CN"/>
        </w:rPr>
        <w:t>26</w:t>
      </w:r>
      <w:r w:rsidRPr="002C0A71">
        <w:rPr>
          <w:rFonts w:ascii="Book Antiqua" w:hAnsi="Book Antiqua" w:cs="SimSun"/>
          <w:sz w:val="24"/>
          <w:szCs w:val="24"/>
          <w:lang w:val="en-US" w:eastAsia="zh-CN"/>
        </w:rPr>
        <w:t>: 1361-1367 [PMID: 21649726 DOI: 10.1111/j.1440-1746.2011.06801.x]</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lastRenderedPageBreak/>
        <w:t xml:space="preserve">45 </w:t>
      </w:r>
      <w:r w:rsidRPr="002C0A71">
        <w:rPr>
          <w:rFonts w:ascii="Book Antiqua" w:hAnsi="Book Antiqua" w:cs="SimSun"/>
          <w:b/>
          <w:bCs/>
          <w:sz w:val="24"/>
          <w:szCs w:val="24"/>
          <w:lang w:val="en-US" w:eastAsia="zh-CN"/>
        </w:rPr>
        <w:t>Zheng RD</w:t>
      </w:r>
      <w:r w:rsidRPr="002C0A71">
        <w:rPr>
          <w:rFonts w:ascii="Book Antiqua" w:hAnsi="Book Antiqua" w:cs="SimSun"/>
          <w:sz w:val="24"/>
          <w:szCs w:val="24"/>
          <w:lang w:val="en-US" w:eastAsia="zh-CN"/>
        </w:rPr>
        <w:t xml:space="preserve">, Xu CR, Jiang L, Dou AX, Zhou K, Lu LG. Predictors of hepatic steatosis in HBeAg-negative chronic hepatitis B patients and their diagnostic values in hepatic fibrosis. </w:t>
      </w:r>
      <w:r w:rsidRPr="002C0A71">
        <w:rPr>
          <w:rFonts w:ascii="Book Antiqua" w:hAnsi="Book Antiqua" w:cs="SimSun"/>
          <w:i/>
          <w:iCs/>
          <w:sz w:val="24"/>
          <w:szCs w:val="24"/>
          <w:lang w:val="en-US" w:eastAsia="zh-CN"/>
        </w:rPr>
        <w:t>Int J Med Sci</w:t>
      </w:r>
      <w:r w:rsidRPr="002C0A71">
        <w:rPr>
          <w:rFonts w:ascii="Book Antiqua" w:hAnsi="Book Antiqua" w:cs="SimSun"/>
          <w:sz w:val="24"/>
          <w:szCs w:val="24"/>
          <w:lang w:val="en-US" w:eastAsia="zh-CN"/>
        </w:rPr>
        <w:t xml:space="preserve"> 2010; </w:t>
      </w:r>
      <w:r w:rsidRPr="002C0A71">
        <w:rPr>
          <w:rFonts w:ascii="Book Antiqua" w:hAnsi="Book Antiqua" w:cs="SimSun"/>
          <w:b/>
          <w:bCs/>
          <w:sz w:val="24"/>
          <w:szCs w:val="24"/>
          <w:lang w:val="en-US" w:eastAsia="zh-CN"/>
        </w:rPr>
        <w:t>7</w:t>
      </w:r>
      <w:r w:rsidRPr="002C0A71">
        <w:rPr>
          <w:rFonts w:ascii="Book Antiqua" w:hAnsi="Book Antiqua" w:cs="SimSun"/>
          <w:sz w:val="24"/>
          <w:szCs w:val="24"/>
          <w:lang w:val="en-US" w:eastAsia="zh-CN"/>
        </w:rPr>
        <w:t>: 272-277 [PMID: 20714438]</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46 </w:t>
      </w:r>
      <w:r w:rsidRPr="002C0A71">
        <w:rPr>
          <w:rFonts w:ascii="Book Antiqua" w:hAnsi="Book Antiqua" w:cs="SimSun"/>
          <w:b/>
          <w:bCs/>
          <w:sz w:val="24"/>
          <w:szCs w:val="24"/>
          <w:lang w:val="en-US" w:eastAsia="zh-CN"/>
        </w:rPr>
        <w:t>Peng D</w:t>
      </w:r>
      <w:r w:rsidRPr="002C0A71">
        <w:rPr>
          <w:rFonts w:ascii="Book Antiqua" w:hAnsi="Book Antiqua" w:cs="SimSun"/>
          <w:sz w:val="24"/>
          <w:szCs w:val="24"/>
          <w:lang w:val="en-US" w:eastAsia="zh-CN"/>
        </w:rPr>
        <w:t xml:space="preserve">, Han Y, Ding H, Wei L. Hepatic steatosis in chronic hepatitis B patients is associated with metabolic factors more than viral factors. </w:t>
      </w:r>
      <w:r w:rsidRPr="002C0A71">
        <w:rPr>
          <w:rFonts w:ascii="Book Antiqua" w:hAnsi="Book Antiqua" w:cs="SimSun"/>
          <w:i/>
          <w:iCs/>
          <w:sz w:val="24"/>
          <w:szCs w:val="24"/>
          <w:lang w:val="en-US" w:eastAsia="zh-CN"/>
        </w:rPr>
        <w:t>J Gastroenterol Hepatol</w:t>
      </w:r>
      <w:r w:rsidRPr="002C0A71">
        <w:rPr>
          <w:rFonts w:ascii="Book Antiqua" w:hAnsi="Book Antiqua" w:cs="SimSun"/>
          <w:sz w:val="24"/>
          <w:szCs w:val="24"/>
          <w:lang w:val="en-US" w:eastAsia="zh-CN"/>
        </w:rPr>
        <w:t xml:space="preserve"> 2008; </w:t>
      </w:r>
      <w:r w:rsidRPr="002C0A71">
        <w:rPr>
          <w:rFonts w:ascii="Book Antiqua" w:hAnsi="Book Antiqua" w:cs="SimSun"/>
          <w:b/>
          <w:bCs/>
          <w:sz w:val="24"/>
          <w:szCs w:val="24"/>
          <w:lang w:val="en-US" w:eastAsia="zh-CN"/>
        </w:rPr>
        <w:t>23</w:t>
      </w:r>
      <w:r w:rsidRPr="002C0A71">
        <w:rPr>
          <w:rFonts w:ascii="Book Antiqua" w:hAnsi="Book Antiqua" w:cs="SimSun"/>
          <w:sz w:val="24"/>
          <w:szCs w:val="24"/>
          <w:lang w:val="en-US" w:eastAsia="zh-CN"/>
        </w:rPr>
        <w:t>: 1082-1088 [PMID: 18707599 DOI: 10.1111/j.1440-1746.2008.05478.x]</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47 </w:t>
      </w:r>
      <w:r w:rsidRPr="002C0A71">
        <w:rPr>
          <w:rFonts w:ascii="Book Antiqua" w:hAnsi="Book Antiqua" w:cs="SimSun"/>
          <w:b/>
          <w:bCs/>
          <w:sz w:val="24"/>
          <w:szCs w:val="24"/>
          <w:lang w:val="en-US" w:eastAsia="zh-CN"/>
        </w:rPr>
        <w:t>Chiang CH</w:t>
      </w:r>
      <w:r w:rsidRPr="002C0A71">
        <w:rPr>
          <w:rFonts w:ascii="Book Antiqua" w:hAnsi="Book Antiqua" w:cs="SimSun"/>
          <w:sz w:val="24"/>
          <w:szCs w:val="24"/>
          <w:lang w:val="en-US" w:eastAsia="zh-CN"/>
        </w:rPr>
        <w:t xml:space="preserve">, Huang KC. Association between metabolic factors and chronic hepatitis B virus infection. </w:t>
      </w:r>
      <w:r w:rsidRPr="002C0A71">
        <w:rPr>
          <w:rFonts w:ascii="Book Antiqua" w:hAnsi="Book Antiqua" w:cs="SimSun"/>
          <w:i/>
          <w:iCs/>
          <w:sz w:val="24"/>
          <w:szCs w:val="24"/>
          <w:lang w:val="en-US" w:eastAsia="zh-CN"/>
        </w:rPr>
        <w:t>World J Gastroenterol</w:t>
      </w:r>
      <w:r w:rsidRPr="002C0A71">
        <w:rPr>
          <w:rFonts w:ascii="Book Antiqua" w:hAnsi="Book Antiqua" w:cs="SimSun"/>
          <w:sz w:val="24"/>
          <w:szCs w:val="24"/>
          <w:lang w:val="en-US" w:eastAsia="zh-CN"/>
        </w:rPr>
        <w:t xml:space="preserve"> 2014; </w:t>
      </w:r>
      <w:r w:rsidRPr="002C0A71">
        <w:rPr>
          <w:rFonts w:ascii="Book Antiqua" w:hAnsi="Book Antiqua" w:cs="SimSun"/>
          <w:b/>
          <w:bCs/>
          <w:sz w:val="24"/>
          <w:szCs w:val="24"/>
          <w:lang w:val="en-US" w:eastAsia="zh-CN"/>
        </w:rPr>
        <w:t>20</w:t>
      </w:r>
      <w:r w:rsidRPr="002C0A71">
        <w:rPr>
          <w:rFonts w:ascii="Book Antiqua" w:hAnsi="Book Antiqua" w:cs="SimSun"/>
          <w:sz w:val="24"/>
          <w:szCs w:val="24"/>
          <w:lang w:val="en-US" w:eastAsia="zh-CN"/>
        </w:rPr>
        <w:t>: 7213-7216 [PMID: 24966591 DOI: 10.3748/wjg.v20.i23.7213]</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48 </w:t>
      </w:r>
      <w:r w:rsidRPr="002C0A71">
        <w:rPr>
          <w:rFonts w:ascii="Book Antiqua" w:hAnsi="Book Antiqua" w:cs="SimSun"/>
          <w:b/>
          <w:bCs/>
          <w:sz w:val="24"/>
          <w:szCs w:val="24"/>
          <w:lang w:val="en-US" w:eastAsia="zh-CN"/>
        </w:rPr>
        <w:t>Iloeje UH</w:t>
      </w:r>
      <w:r w:rsidRPr="002C0A71">
        <w:rPr>
          <w:rFonts w:ascii="Book Antiqua" w:hAnsi="Book Antiqua" w:cs="SimSun"/>
          <w:sz w:val="24"/>
          <w:szCs w:val="24"/>
          <w:lang w:val="en-US" w:eastAsia="zh-CN"/>
        </w:rPr>
        <w:t xml:space="preserve">, Yang HI, Su J, Jen CL, You SL, Chen CJ. Predicting cirrhosis risk based on the level of circulating hepatitis B viral load. </w:t>
      </w:r>
      <w:r w:rsidRPr="002C0A71">
        <w:rPr>
          <w:rFonts w:ascii="Book Antiqua" w:hAnsi="Book Antiqua" w:cs="SimSun"/>
          <w:i/>
          <w:iCs/>
          <w:sz w:val="24"/>
          <w:szCs w:val="24"/>
          <w:lang w:val="en-US" w:eastAsia="zh-CN"/>
        </w:rPr>
        <w:t>Gastroenterology</w:t>
      </w:r>
      <w:r w:rsidRPr="002C0A71">
        <w:rPr>
          <w:rFonts w:ascii="Book Antiqua" w:hAnsi="Book Antiqua" w:cs="SimSun"/>
          <w:sz w:val="24"/>
          <w:szCs w:val="24"/>
          <w:lang w:val="en-US" w:eastAsia="zh-CN"/>
        </w:rPr>
        <w:t xml:space="preserve"> 2006; </w:t>
      </w:r>
      <w:r w:rsidRPr="002C0A71">
        <w:rPr>
          <w:rFonts w:ascii="Book Antiqua" w:hAnsi="Book Antiqua" w:cs="SimSun"/>
          <w:b/>
          <w:bCs/>
          <w:sz w:val="24"/>
          <w:szCs w:val="24"/>
          <w:lang w:val="en-US" w:eastAsia="zh-CN"/>
        </w:rPr>
        <w:t>130</w:t>
      </w:r>
      <w:r w:rsidRPr="002C0A71">
        <w:rPr>
          <w:rFonts w:ascii="Book Antiqua" w:hAnsi="Book Antiqua" w:cs="SimSun"/>
          <w:sz w:val="24"/>
          <w:szCs w:val="24"/>
          <w:lang w:val="en-US" w:eastAsia="zh-CN"/>
        </w:rPr>
        <w:t>: 678-686 [PMID: 16530509]</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49 </w:t>
      </w:r>
      <w:r w:rsidRPr="002C0A71">
        <w:rPr>
          <w:rFonts w:ascii="Book Antiqua" w:hAnsi="Book Antiqua" w:cs="SimSun"/>
          <w:b/>
          <w:bCs/>
          <w:sz w:val="24"/>
          <w:szCs w:val="24"/>
          <w:lang w:val="en-US" w:eastAsia="zh-CN"/>
        </w:rPr>
        <w:t>Chen CJ</w:t>
      </w:r>
      <w:r w:rsidRPr="002C0A71">
        <w:rPr>
          <w:rFonts w:ascii="Book Antiqua" w:hAnsi="Book Antiqua" w:cs="SimSun"/>
          <w:sz w:val="24"/>
          <w:szCs w:val="24"/>
          <w:lang w:val="en-US" w:eastAsia="zh-CN"/>
        </w:rPr>
        <w:t xml:space="preserve">, Yang HI, Su J, Jen CL, You SL, Lu SN, Huang GT, Iloeje UH. Risk of hepatocellular carcinoma across a biological gradient of serum hepatitis B virus DNA level. </w:t>
      </w:r>
      <w:r w:rsidRPr="002C0A71">
        <w:rPr>
          <w:rFonts w:ascii="Book Antiqua" w:hAnsi="Book Antiqua" w:cs="SimSun"/>
          <w:i/>
          <w:iCs/>
          <w:sz w:val="24"/>
          <w:szCs w:val="24"/>
          <w:lang w:val="en-US" w:eastAsia="zh-CN"/>
        </w:rPr>
        <w:t>JAMA</w:t>
      </w:r>
      <w:r w:rsidRPr="002C0A71">
        <w:rPr>
          <w:rFonts w:ascii="Book Antiqua" w:hAnsi="Book Antiqua" w:cs="SimSun"/>
          <w:sz w:val="24"/>
          <w:szCs w:val="24"/>
          <w:lang w:val="en-US" w:eastAsia="zh-CN"/>
        </w:rPr>
        <w:t xml:space="preserve"> 2006; </w:t>
      </w:r>
      <w:r w:rsidRPr="002C0A71">
        <w:rPr>
          <w:rFonts w:ascii="Book Antiqua" w:hAnsi="Book Antiqua" w:cs="SimSun"/>
          <w:b/>
          <w:bCs/>
          <w:sz w:val="24"/>
          <w:szCs w:val="24"/>
          <w:lang w:val="en-US" w:eastAsia="zh-CN"/>
        </w:rPr>
        <w:t>295</w:t>
      </w:r>
      <w:r w:rsidRPr="002C0A71">
        <w:rPr>
          <w:rFonts w:ascii="Book Antiqua" w:hAnsi="Book Antiqua" w:cs="SimSun"/>
          <w:sz w:val="24"/>
          <w:szCs w:val="24"/>
          <w:lang w:val="en-US" w:eastAsia="zh-CN"/>
        </w:rPr>
        <w:t>: 65-73 [PMID: 16391218]</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50 </w:t>
      </w:r>
      <w:r w:rsidRPr="002C0A71">
        <w:rPr>
          <w:rFonts w:ascii="Book Antiqua" w:hAnsi="Book Antiqua" w:cs="SimSun"/>
          <w:b/>
          <w:bCs/>
          <w:sz w:val="24"/>
          <w:szCs w:val="24"/>
          <w:lang w:val="en-US" w:eastAsia="zh-CN"/>
        </w:rPr>
        <w:t>Minakari M</w:t>
      </w:r>
      <w:r w:rsidRPr="002C0A71">
        <w:rPr>
          <w:rFonts w:ascii="Book Antiqua" w:hAnsi="Book Antiqua" w:cs="SimSun"/>
          <w:sz w:val="24"/>
          <w:szCs w:val="24"/>
          <w:lang w:val="en-US" w:eastAsia="zh-CN"/>
        </w:rPr>
        <w:t xml:space="preserve">, Molaei M, Shalmani HM, Mohammad Alizadeh AH, Jazi AH, Naderi N, Shavakhi A, Mashayekhi R, Zali MR. Liver steatosis in patients with chronic hepatitis B infection: host and viral risk factors. </w:t>
      </w:r>
      <w:r w:rsidRPr="002C0A71">
        <w:rPr>
          <w:rFonts w:ascii="Book Antiqua" w:hAnsi="Book Antiqua" w:cs="SimSun"/>
          <w:i/>
          <w:iCs/>
          <w:sz w:val="24"/>
          <w:szCs w:val="24"/>
          <w:lang w:val="en-US" w:eastAsia="zh-CN"/>
        </w:rPr>
        <w:t>Eur J Gastroenterol Hepatol</w:t>
      </w:r>
      <w:r w:rsidRPr="002C0A71">
        <w:rPr>
          <w:rFonts w:ascii="Book Antiqua" w:hAnsi="Book Antiqua" w:cs="SimSun"/>
          <w:sz w:val="24"/>
          <w:szCs w:val="24"/>
          <w:lang w:val="en-US" w:eastAsia="zh-CN"/>
        </w:rPr>
        <w:t xml:space="preserve"> 2009; </w:t>
      </w:r>
      <w:r w:rsidRPr="002C0A71">
        <w:rPr>
          <w:rFonts w:ascii="Book Antiqua" w:hAnsi="Book Antiqua" w:cs="SimSun"/>
          <w:b/>
          <w:bCs/>
          <w:sz w:val="24"/>
          <w:szCs w:val="24"/>
          <w:lang w:val="en-US" w:eastAsia="zh-CN"/>
        </w:rPr>
        <w:t>21</w:t>
      </w:r>
      <w:r w:rsidRPr="002C0A71">
        <w:rPr>
          <w:rFonts w:ascii="Book Antiqua" w:hAnsi="Book Antiqua" w:cs="SimSun"/>
          <w:sz w:val="24"/>
          <w:szCs w:val="24"/>
          <w:lang w:val="en-US" w:eastAsia="zh-CN"/>
        </w:rPr>
        <w:t>: 512-516 [PMID: 19190500 DOI: 10.1097/MEG.0b013e328326792e]</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51 </w:t>
      </w:r>
      <w:r w:rsidRPr="002C0A71">
        <w:rPr>
          <w:rFonts w:ascii="Book Antiqua" w:hAnsi="Book Antiqua" w:cs="SimSun"/>
          <w:b/>
          <w:bCs/>
          <w:sz w:val="24"/>
          <w:szCs w:val="24"/>
          <w:lang w:val="en-US" w:eastAsia="zh-CN"/>
        </w:rPr>
        <w:t>Shi JP</w:t>
      </w:r>
      <w:r w:rsidRPr="002C0A71">
        <w:rPr>
          <w:rFonts w:ascii="Book Antiqua" w:hAnsi="Book Antiqua" w:cs="SimSun"/>
          <w:sz w:val="24"/>
          <w:szCs w:val="24"/>
          <w:lang w:val="en-US" w:eastAsia="zh-CN"/>
        </w:rPr>
        <w:t xml:space="preserve">, Fan JG, Wu R, Gao XQ, Zhang L, Wang H, Farrell GC. Prevalence and risk factors of hepatic steatosis and its impact on liver injury in Chinese patients with chronic hepatitis B infection. </w:t>
      </w:r>
      <w:r w:rsidRPr="002C0A71">
        <w:rPr>
          <w:rFonts w:ascii="Book Antiqua" w:hAnsi="Book Antiqua" w:cs="SimSun"/>
          <w:i/>
          <w:iCs/>
          <w:sz w:val="24"/>
          <w:szCs w:val="24"/>
          <w:lang w:val="en-US" w:eastAsia="zh-CN"/>
        </w:rPr>
        <w:t>J Gastroenterol Hepatol</w:t>
      </w:r>
      <w:r w:rsidRPr="002C0A71">
        <w:rPr>
          <w:rFonts w:ascii="Book Antiqua" w:hAnsi="Book Antiqua" w:cs="SimSun"/>
          <w:sz w:val="24"/>
          <w:szCs w:val="24"/>
          <w:lang w:val="en-US" w:eastAsia="zh-CN"/>
        </w:rPr>
        <w:t xml:space="preserve"> 2008; </w:t>
      </w:r>
      <w:r w:rsidRPr="002C0A71">
        <w:rPr>
          <w:rFonts w:ascii="Book Antiqua" w:hAnsi="Book Antiqua" w:cs="SimSun"/>
          <w:b/>
          <w:bCs/>
          <w:sz w:val="24"/>
          <w:szCs w:val="24"/>
          <w:lang w:val="en-US" w:eastAsia="zh-CN"/>
        </w:rPr>
        <w:t>23</w:t>
      </w:r>
      <w:r w:rsidRPr="002C0A71">
        <w:rPr>
          <w:rFonts w:ascii="Book Antiqua" w:hAnsi="Book Antiqua" w:cs="SimSun"/>
          <w:sz w:val="24"/>
          <w:szCs w:val="24"/>
          <w:lang w:val="en-US" w:eastAsia="zh-CN"/>
        </w:rPr>
        <w:t>: 1419-1425 [PMID: 18853998 DOI: 10.1111/j.1440-1746.2008.05531.x]</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52 </w:t>
      </w:r>
      <w:r w:rsidRPr="002C0A71">
        <w:rPr>
          <w:rFonts w:ascii="Book Antiqua" w:hAnsi="Book Antiqua" w:cs="SimSun"/>
          <w:b/>
          <w:bCs/>
          <w:sz w:val="24"/>
          <w:szCs w:val="24"/>
          <w:lang w:val="en-US" w:eastAsia="zh-CN"/>
        </w:rPr>
        <w:t>Rastogi A</w:t>
      </w:r>
      <w:r w:rsidRPr="002C0A71">
        <w:rPr>
          <w:rFonts w:ascii="Book Antiqua" w:hAnsi="Book Antiqua" w:cs="SimSun"/>
          <w:sz w:val="24"/>
          <w:szCs w:val="24"/>
          <w:lang w:val="en-US" w:eastAsia="zh-CN"/>
        </w:rPr>
        <w:t xml:space="preserve">, Sakhuja P, Kumar A, Hissar S, Jain A, Gondal R, Sarin SK. Steatosis in chronic hepatitis B: prevalence and correlation with biochemical, histologic, viral, and metabolic parameters. </w:t>
      </w:r>
      <w:r w:rsidRPr="002C0A71">
        <w:rPr>
          <w:rFonts w:ascii="Book Antiqua" w:hAnsi="Book Antiqua" w:cs="SimSun"/>
          <w:i/>
          <w:iCs/>
          <w:sz w:val="24"/>
          <w:szCs w:val="24"/>
          <w:lang w:val="en-US" w:eastAsia="zh-CN"/>
        </w:rPr>
        <w:t>Indian J Pathol Microbiol</w:t>
      </w:r>
      <w:r w:rsidRPr="002C0A71">
        <w:rPr>
          <w:rFonts w:ascii="Book Antiqua" w:hAnsi="Book Antiqua" w:cs="SimSun"/>
          <w:sz w:val="24"/>
          <w:szCs w:val="24"/>
          <w:lang w:val="en-US" w:eastAsia="zh-CN"/>
        </w:rPr>
        <w:t xml:space="preserve"> </w:t>
      </w:r>
      <w:r w:rsidR="00213ED8" w:rsidRPr="002C0A71">
        <w:rPr>
          <w:rFonts w:ascii="Book Antiqua" w:hAnsi="Book Antiqua" w:cs="SimSun" w:hint="eastAsia"/>
          <w:sz w:val="24"/>
          <w:szCs w:val="24"/>
          <w:lang w:val="en-US" w:eastAsia="zh-CN"/>
        </w:rPr>
        <w:t>2011</w:t>
      </w:r>
      <w:r w:rsidRPr="002C0A71">
        <w:rPr>
          <w:rFonts w:ascii="Book Antiqua" w:hAnsi="Book Antiqua" w:cs="SimSun"/>
          <w:sz w:val="24"/>
          <w:szCs w:val="24"/>
          <w:lang w:val="en-US" w:eastAsia="zh-CN"/>
        </w:rPr>
        <w:t xml:space="preserve">; </w:t>
      </w:r>
      <w:r w:rsidRPr="002C0A71">
        <w:rPr>
          <w:rFonts w:ascii="Book Antiqua" w:hAnsi="Book Antiqua" w:cs="SimSun"/>
          <w:b/>
          <w:bCs/>
          <w:sz w:val="24"/>
          <w:szCs w:val="24"/>
          <w:lang w:val="en-US" w:eastAsia="zh-CN"/>
        </w:rPr>
        <w:t>54</w:t>
      </w:r>
      <w:r w:rsidRPr="002C0A71">
        <w:rPr>
          <w:rFonts w:ascii="Book Antiqua" w:hAnsi="Book Antiqua" w:cs="SimSun"/>
          <w:sz w:val="24"/>
          <w:szCs w:val="24"/>
          <w:lang w:val="en-US" w:eastAsia="zh-CN"/>
        </w:rPr>
        <w:t>: 454-459 [PMID: 21934202 DOI: 10.4103/0377-4929.85074]</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53 </w:t>
      </w:r>
      <w:r w:rsidRPr="002C0A71">
        <w:rPr>
          <w:rFonts w:ascii="Book Antiqua" w:hAnsi="Book Antiqua" w:cs="SimSun"/>
          <w:b/>
          <w:bCs/>
          <w:sz w:val="24"/>
          <w:szCs w:val="24"/>
          <w:lang w:val="en-US" w:eastAsia="zh-CN"/>
        </w:rPr>
        <w:t>Chiang CH</w:t>
      </w:r>
      <w:r w:rsidRPr="002C0A71">
        <w:rPr>
          <w:rFonts w:ascii="Book Antiqua" w:hAnsi="Book Antiqua" w:cs="SimSun"/>
          <w:sz w:val="24"/>
          <w:szCs w:val="24"/>
          <w:lang w:val="en-US" w:eastAsia="zh-CN"/>
        </w:rPr>
        <w:t xml:space="preserve">, Lai JS, Sheu JC, Yen LL, Liu CJ, Huang KC. The risky body mass index ranges for significant hepatitis B viral load: A campus-based study. </w:t>
      </w:r>
      <w:r w:rsidRPr="002C0A71">
        <w:rPr>
          <w:rFonts w:ascii="Book Antiqua" w:hAnsi="Book Antiqua" w:cs="SimSun"/>
          <w:i/>
          <w:iCs/>
          <w:sz w:val="24"/>
          <w:szCs w:val="24"/>
          <w:lang w:val="en-US" w:eastAsia="zh-CN"/>
        </w:rPr>
        <w:t>Obes Res Clin Pract</w:t>
      </w:r>
      <w:r w:rsidRPr="002C0A71">
        <w:rPr>
          <w:rFonts w:ascii="Book Antiqua" w:hAnsi="Book Antiqua" w:cs="SimSun"/>
          <w:sz w:val="24"/>
          <w:szCs w:val="24"/>
          <w:lang w:val="en-US" w:eastAsia="zh-CN"/>
        </w:rPr>
        <w:t xml:space="preserve"> </w:t>
      </w:r>
      <w:r w:rsidR="00213ED8" w:rsidRPr="002C0A71">
        <w:rPr>
          <w:rFonts w:ascii="Book Antiqua" w:hAnsi="Book Antiqua" w:cs="SimSun" w:hint="eastAsia"/>
          <w:sz w:val="24"/>
          <w:szCs w:val="24"/>
          <w:lang w:val="en-US" w:eastAsia="zh-CN"/>
        </w:rPr>
        <w:t>2012</w:t>
      </w:r>
      <w:r w:rsidRPr="002C0A71">
        <w:rPr>
          <w:rFonts w:ascii="Book Antiqua" w:hAnsi="Book Antiqua" w:cs="SimSun"/>
          <w:sz w:val="24"/>
          <w:szCs w:val="24"/>
          <w:lang w:val="en-US" w:eastAsia="zh-CN"/>
        </w:rPr>
        <w:t xml:space="preserve">; </w:t>
      </w:r>
      <w:r w:rsidRPr="002C0A71">
        <w:rPr>
          <w:rFonts w:ascii="Book Antiqua" w:hAnsi="Book Antiqua" w:cs="SimSun"/>
          <w:b/>
          <w:bCs/>
          <w:sz w:val="24"/>
          <w:szCs w:val="24"/>
          <w:lang w:val="en-US" w:eastAsia="zh-CN"/>
        </w:rPr>
        <w:t>6</w:t>
      </w:r>
      <w:r w:rsidRPr="002C0A71">
        <w:rPr>
          <w:rFonts w:ascii="Book Antiqua" w:hAnsi="Book Antiqua" w:cs="SimSun"/>
          <w:sz w:val="24"/>
          <w:szCs w:val="24"/>
          <w:lang w:val="en-US" w:eastAsia="zh-CN"/>
        </w:rPr>
        <w:t>: e1-e90 [PMID: 24331171 DOI: 10.1016/j.orcp.2011.04.005]</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lastRenderedPageBreak/>
        <w:t xml:space="preserve">54 </w:t>
      </w:r>
      <w:r w:rsidRPr="002C0A71">
        <w:rPr>
          <w:rFonts w:ascii="Book Antiqua" w:hAnsi="Book Antiqua" w:cs="SimSun"/>
          <w:b/>
          <w:bCs/>
          <w:sz w:val="24"/>
          <w:szCs w:val="24"/>
          <w:lang w:val="en-US" w:eastAsia="zh-CN"/>
        </w:rPr>
        <w:t>Mohamadkhani A</w:t>
      </w:r>
      <w:r w:rsidRPr="002C0A71">
        <w:rPr>
          <w:rFonts w:ascii="Book Antiqua" w:hAnsi="Book Antiqua" w:cs="SimSun"/>
          <w:sz w:val="24"/>
          <w:szCs w:val="24"/>
          <w:lang w:val="en-US" w:eastAsia="zh-CN"/>
        </w:rPr>
        <w:t xml:space="preserve">, Sayemiri K, Ghanbari R, Elahi E, Poustchi H, Montazeri G. The inverse association of serum HBV DNA level with HDL and adiponectin in chronic hepatitis B infection. </w:t>
      </w:r>
      <w:r w:rsidRPr="002C0A71">
        <w:rPr>
          <w:rFonts w:ascii="Book Antiqua" w:hAnsi="Book Antiqua" w:cs="SimSun"/>
          <w:i/>
          <w:iCs/>
          <w:sz w:val="24"/>
          <w:szCs w:val="24"/>
          <w:lang w:val="en-US" w:eastAsia="zh-CN"/>
        </w:rPr>
        <w:t>Virol J</w:t>
      </w:r>
      <w:r w:rsidRPr="002C0A71">
        <w:rPr>
          <w:rFonts w:ascii="Book Antiqua" w:hAnsi="Book Antiqua" w:cs="SimSun"/>
          <w:sz w:val="24"/>
          <w:szCs w:val="24"/>
          <w:lang w:val="en-US" w:eastAsia="zh-CN"/>
        </w:rPr>
        <w:t xml:space="preserve"> 2010; </w:t>
      </w:r>
      <w:r w:rsidRPr="002C0A71">
        <w:rPr>
          <w:rFonts w:ascii="Book Antiqua" w:hAnsi="Book Antiqua" w:cs="SimSun"/>
          <w:b/>
          <w:bCs/>
          <w:sz w:val="24"/>
          <w:szCs w:val="24"/>
          <w:lang w:val="en-US" w:eastAsia="zh-CN"/>
        </w:rPr>
        <w:t>7</w:t>
      </w:r>
      <w:r w:rsidRPr="002C0A71">
        <w:rPr>
          <w:rFonts w:ascii="Book Antiqua" w:hAnsi="Book Antiqua" w:cs="SimSun"/>
          <w:sz w:val="24"/>
          <w:szCs w:val="24"/>
          <w:lang w:val="en-US" w:eastAsia="zh-CN"/>
        </w:rPr>
        <w:t>: 228 [PMID: 20840785 DOI: 10.1186/1743-422X-7-228]</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55 </w:t>
      </w:r>
      <w:r w:rsidRPr="002C0A71">
        <w:rPr>
          <w:rFonts w:ascii="Book Antiqua" w:hAnsi="Book Antiqua" w:cs="SimSun"/>
          <w:b/>
          <w:bCs/>
          <w:sz w:val="24"/>
          <w:szCs w:val="24"/>
          <w:lang w:val="en-US" w:eastAsia="zh-CN"/>
        </w:rPr>
        <w:t>Chiang CH</w:t>
      </w:r>
      <w:r w:rsidRPr="002C0A71">
        <w:rPr>
          <w:rFonts w:ascii="Book Antiqua" w:hAnsi="Book Antiqua" w:cs="SimSun"/>
          <w:sz w:val="24"/>
          <w:szCs w:val="24"/>
          <w:lang w:val="en-US" w:eastAsia="zh-CN"/>
        </w:rPr>
        <w:t xml:space="preserve">, Yang HI, Jen CL, Lu SN, Wang LY, You SL, Su J, Iloeje UH, Chen CJ. Association between obesity, hypertriglyceridemia and low hepatitis B viral load. </w:t>
      </w:r>
      <w:r w:rsidRPr="002C0A71">
        <w:rPr>
          <w:rFonts w:ascii="Book Antiqua" w:hAnsi="Book Antiqua" w:cs="SimSun"/>
          <w:i/>
          <w:iCs/>
          <w:sz w:val="24"/>
          <w:szCs w:val="24"/>
          <w:lang w:val="en-US" w:eastAsia="zh-CN"/>
        </w:rPr>
        <w:t>Int J Obes (Lond)</w:t>
      </w:r>
      <w:r w:rsidRPr="002C0A71">
        <w:rPr>
          <w:rFonts w:ascii="Book Antiqua" w:hAnsi="Book Antiqua" w:cs="SimSun"/>
          <w:sz w:val="24"/>
          <w:szCs w:val="24"/>
          <w:lang w:val="en-US" w:eastAsia="zh-CN"/>
        </w:rPr>
        <w:t xml:space="preserve"> 2013; </w:t>
      </w:r>
      <w:r w:rsidRPr="002C0A71">
        <w:rPr>
          <w:rFonts w:ascii="Book Antiqua" w:hAnsi="Book Antiqua" w:cs="SimSun"/>
          <w:b/>
          <w:bCs/>
          <w:sz w:val="24"/>
          <w:szCs w:val="24"/>
          <w:lang w:val="en-US" w:eastAsia="zh-CN"/>
        </w:rPr>
        <w:t>37</w:t>
      </w:r>
      <w:r w:rsidRPr="002C0A71">
        <w:rPr>
          <w:rFonts w:ascii="Book Antiqua" w:hAnsi="Book Antiqua" w:cs="SimSun"/>
          <w:sz w:val="24"/>
          <w:szCs w:val="24"/>
          <w:lang w:val="en-US" w:eastAsia="zh-CN"/>
        </w:rPr>
        <w:t>: 410-415 [PMID: 22531094 DOI: 10.1038/ijo.2012.63]</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56 </w:t>
      </w:r>
      <w:r w:rsidRPr="002C0A71">
        <w:rPr>
          <w:rFonts w:ascii="Book Antiqua" w:hAnsi="Book Antiqua" w:cs="SimSun"/>
          <w:b/>
          <w:bCs/>
          <w:sz w:val="24"/>
          <w:szCs w:val="24"/>
          <w:lang w:val="en-US" w:eastAsia="zh-CN"/>
        </w:rPr>
        <w:t>Pearson TA</w:t>
      </w:r>
      <w:r w:rsidRPr="002C0A71">
        <w:rPr>
          <w:rFonts w:ascii="Book Antiqua" w:hAnsi="Book Antiqua" w:cs="SimSun"/>
          <w:sz w:val="24"/>
          <w:szCs w:val="24"/>
          <w:lang w:val="en-US" w:eastAsia="zh-CN"/>
        </w:rPr>
        <w:t xml:space="preserve">, Mensah GA, Alexander RW, Anderson JL, Cannon RO, Criqui M, Fadl YY, Fortmann SP, Hong Y, Myers GL, Rifai N, Smith SC, Taubert K, Tracy RP, Vinicor F. Markers of inflammation and cardiovascular disease: application to clinical and public health practice: A statement for healthcare professionals from the Centers for Disease Control and Prevention and the American Heart Association. </w:t>
      </w:r>
      <w:r w:rsidRPr="002C0A71">
        <w:rPr>
          <w:rFonts w:ascii="Book Antiqua" w:hAnsi="Book Antiqua" w:cs="SimSun"/>
          <w:i/>
          <w:iCs/>
          <w:sz w:val="24"/>
          <w:szCs w:val="24"/>
          <w:lang w:val="en-US" w:eastAsia="zh-CN"/>
        </w:rPr>
        <w:t>Circulation</w:t>
      </w:r>
      <w:r w:rsidRPr="002C0A71">
        <w:rPr>
          <w:rFonts w:ascii="Book Antiqua" w:hAnsi="Book Antiqua" w:cs="SimSun"/>
          <w:sz w:val="24"/>
          <w:szCs w:val="24"/>
          <w:lang w:val="en-US" w:eastAsia="zh-CN"/>
        </w:rPr>
        <w:t xml:space="preserve"> 2003; </w:t>
      </w:r>
      <w:r w:rsidRPr="002C0A71">
        <w:rPr>
          <w:rFonts w:ascii="Book Antiqua" w:hAnsi="Book Antiqua" w:cs="SimSun"/>
          <w:b/>
          <w:bCs/>
          <w:sz w:val="24"/>
          <w:szCs w:val="24"/>
          <w:lang w:val="en-US" w:eastAsia="zh-CN"/>
        </w:rPr>
        <w:t>107</w:t>
      </w:r>
      <w:r w:rsidRPr="002C0A71">
        <w:rPr>
          <w:rFonts w:ascii="Book Antiqua" w:hAnsi="Book Antiqua" w:cs="SimSun"/>
          <w:sz w:val="24"/>
          <w:szCs w:val="24"/>
          <w:lang w:val="en-US" w:eastAsia="zh-CN"/>
        </w:rPr>
        <w:t>: 499-511 [PMID: 12551878]</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57 </w:t>
      </w:r>
      <w:r w:rsidRPr="002C0A71">
        <w:rPr>
          <w:rFonts w:ascii="Book Antiqua" w:hAnsi="Book Antiqua" w:cs="SimSun"/>
          <w:b/>
          <w:bCs/>
          <w:sz w:val="24"/>
          <w:szCs w:val="24"/>
          <w:lang w:val="en-US" w:eastAsia="zh-CN"/>
        </w:rPr>
        <w:t>Moritani M</w:t>
      </w:r>
      <w:r w:rsidRPr="002C0A71">
        <w:rPr>
          <w:rFonts w:ascii="Book Antiqua" w:hAnsi="Book Antiqua" w:cs="SimSun"/>
          <w:sz w:val="24"/>
          <w:szCs w:val="24"/>
          <w:lang w:val="en-US" w:eastAsia="zh-CN"/>
        </w:rPr>
        <w:t xml:space="preserve">, Adachi K, Arima N, Takashima T, Miyaoka Y, Niigaki M, Furuta K, Sato S, Kinoshita Y. A study of arteriosclerosis in healthy subjects with HBV and HCV infection. </w:t>
      </w:r>
      <w:r w:rsidRPr="002C0A71">
        <w:rPr>
          <w:rFonts w:ascii="Book Antiqua" w:hAnsi="Book Antiqua" w:cs="SimSun"/>
          <w:i/>
          <w:iCs/>
          <w:sz w:val="24"/>
          <w:szCs w:val="24"/>
          <w:lang w:val="en-US" w:eastAsia="zh-CN"/>
        </w:rPr>
        <w:t>J Gastroenterol</w:t>
      </w:r>
      <w:r w:rsidRPr="002C0A71">
        <w:rPr>
          <w:rFonts w:ascii="Book Antiqua" w:hAnsi="Book Antiqua" w:cs="SimSun"/>
          <w:sz w:val="24"/>
          <w:szCs w:val="24"/>
          <w:lang w:val="en-US" w:eastAsia="zh-CN"/>
        </w:rPr>
        <w:t xml:space="preserve"> 2005; </w:t>
      </w:r>
      <w:r w:rsidRPr="002C0A71">
        <w:rPr>
          <w:rFonts w:ascii="Book Antiqua" w:hAnsi="Book Antiqua" w:cs="SimSun"/>
          <w:b/>
          <w:bCs/>
          <w:sz w:val="24"/>
          <w:szCs w:val="24"/>
          <w:lang w:val="en-US" w:eastAsia="zh-CN"/>
        </w:rPr>
        <w:t>40</w:t>
      </w:r>
      <w:r w:rsidRPr="002C0A71">
        <w:rPr>
          <w:rFonts w:ascii="Book Antiqua" w:hAnsi="Book Antiqua" w:cs="SimSun"/>
          <w:sz w:val="24"/>
          <w:szCs w:val="24"/>
          <w:lang w:val="en-US" w:eastAsia="zh-CN"/>
        </w:rPr>
        <w:t>: 1049-1053 [PMID: 16322949]</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58 </w:t>
      </w:r>
      <w:r w:rsidRPr="002C0A71">
        <w:rPr>
          <w:rFonts w:ascii="Book Antiqua" w:hAnsi="Book Antiqua" w:cs="SimSun"/>
          <w:b/>
          <w:bCs/>
          <w:sz w:val="24"/>
          <w:szCs w:val="24"/>
          <w:lang w:val="en-US" w:eastAsia="zh-CN"/>
        </w:rPr>
        <w:t>Yang KC</w:t>
      </w:r>
      <w:r w:rsidRPr="002C0A71">
        <w:rPr>
          <w:rFonts w:ascii="Book Antiqua" w:hAnsi="Book Antiqua" w:cs="SimSun"/>
          <w:sz w:val="24"/>
          <w:szCs w:val="24"/>
          <w:lang w:val="en-US" w:eastAsia="zh-CN"/>
        </w:rPr>
        <w:t xml:space="preserve">, Chen MF, Su TC, Jeng JS, Hwang BS, Lin LY, Liau CS, Lee YT. Hepatitis B virus seropositivity is not associated with increased risk of carotid atherosclerosis in Taiwanese. </w:t>
      </w:r>
      <w:r w:rsidRPr="002C0A71">
        <w:rPr>
          <w:rFonts w:ascii="Book Antiqua" w:hAnsi="Book Antiqua" w:cs="SimSun"/>
          <w:i/>
          <w:iCs/>
          <w:sz w:val="24"/>
          <w:szCs w:val="24"/>
          <w:lang w:val="en-US" w:eastAsia="zh-CN"/>
        </w:rPr>
        <w:t>Atherosclerosis</w:t>
      </w:r>
      <w:r w:rsidRPr="002C0A71">
        <w:rPr>
          <w:rFonts w:ascii="Book Antiqua" w:hAnsi="Book Antiqua" w:cs="SimSun"/>
          <w:sz w:val="24"/>
          <w:szCs w:val="24"/>
          <w:lang w:val="en-US" w:eastAsia="zh-CN"/>
        </w:rPr>
        <w:t xml:space="preserve"> 2007; </w:t>
      </w:r>
      <w:r w:rsidRPr="002C0A71">
        <w:rPr>
          <w:rFonts w:ascii="Book Antiqua" w:hAnsi="Book Antiqua" w:cs="SimSun"/>
          <w:b/>
          <w:bCs/>
          <w:sz w:val="24"/>
          <w:szCs w:val="24"/>
          <w:lang w:val="en-US" w:eastAsia="zh-CN"/>
        </w:rPr>
        <w:t>195</w:t>
      </w:r>
      <w:r w:rsidRPr="002C0A71">
        <w:rPr>
          <w:rFonts w:ascii="Book Antiqua" w:hAnsi="Book Antiqua" w:cs="SimSun"/>
          <w:sz w:val="24"/>
          <w:szCs w:val="24"/>
          <w:lang w:val="en-US" w:eastAsia="zh-CN"/>
        </w:rPr>
        <w:t>: 392-397 [PMID: 17134707]</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59 </w:t>
      </w:r>
      <w:r w:rsidRPr="002C0A71">
        <w:rPr>
          <w:rFonts w:ascii="Book Antiqua" w:hAnsi="Book Antiqua" w:cs="SimSun"/>
          <w:b/>
          <w:bCs/>
          <w:sz w:val="24"/>
          <w:szCs w:val="24"/>
          <w:lang w:val="en-US" w:eastAsia="zh-CN"/>
        </w:rPr>
        <w:t>Tong DY</w:t>
      </w:r>
      <w:r w:rsidRPr="002C0A71">
        <w:rPr>
          <w:rFonts w:ascii="Book Antiqua" w:hAnsi="Book Antiqua" w:cs="SimSun"/>
          <w:sz w:val="24"/>
          <w:szCs w:val="24"/>
          <w:lang w:val="en-US" w:eastAsia="zh-CN"/>
        </w:rPr>
        <w:t xml:space="preserve">, Wang XH, Xu CF, Yang YZ, Xiong SD. Hepatitis B virus infection and coronary atherosclerosis: results from a population with relatively high prevalence of hepatitis B virus. </w:t>
      </w:r>
      <w:r w:rsidRPr="002C0A71">
        <w:rPr>
          <w:rFonts w:ascii="Book Antiqua" w:hAnsi="Book Antiqua" w:cs="SimSun"/>
          <w:i/>
          <w:iCs/>
          <w:sz w:val="24"/>
          <w:szCs w:val="24"/>
          <w:lang w:val="en-US" w:eastAsia="zh-CN"/>
        </w:rPr>
        <w:t>World J Gastroenterol</w:t>
      </w:r>
      <w:r w:rsidRPr="002C0A71">
        <w:rPr>
          <w:rFonts w:ascii="Book Antiqua" w:hAnsi="Book Antiqua" w:cs="SimSun"/>
          <w:sz w:val="24"/>
          <w:szCs w:val="24"/>
          <w:lang w:val="en-US" w:eastAsia="zh-CN"/>
        </w:rPr>
        <w:t xml:space="preserve"> 2005; </w:t>
      </w:r>
      <w:r w:rsidRPr="002C0A71">
        <w:rPr>
          <w:rFonts w:ascii="Book Antiqua" w:hAnsi="Book Antiqua" w:cs="SimSun"/>
          <w:b/>
          <w:bCs/>
          <w:sz w:val="24"/>
          <w:szCs w:val="24"/>
          <w:lang w:val="en-US" w:eastAsia="zh-CN"/>
        </w:rPr>
        <w:t>11</w:t>
      </w:r>
      <w:r w:rsidRPr="002C0A71">
        <w:rPr>
          <w:rFonts w:ascii="Book Antiqua" w:hAnsi="Book Antiqua" w:cs="SimSun"/>
          <w:sz w:val="24"/>
          <w:szCs w:val="24"/>
          <w:lang w:val="en-US" w:eastAsia="zh-CN"/>
        </w:rPr>
        <w:t>: 1292-1296 [PMID: 15761966]</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60 </w:t>
      </w:r>
      <w:r w:rsidRPr="002C0A71">
        <w:rPr>
          <w:rFonts w:ascii="Book Antiqua" w:hAnsi="Book Antiqua" w:cs="SimSun"/>
          <w:b/>
          <w:bCs/>
          <w:sz w:val="24"/>
          <w:szCs w:val="24"/>
          <w:lang w:val="en-US" w:eastAsia="zh-CN"/>
        </w:rPr>
        <w:t>Amirzadegan A</w:t>
      </w:r>
      <w:r w:rsidRPr="002C0A71">
        <w:rPr>
          <w:rFonts w:ascii="Book Antiqua" w:hAnsi="Book Antiqua" w:cs="SimSun"/>
          <w:sz w:val="24"/>
          <w:szCs w:val="24"/>
          <w:lang w:val="en-US" w:eastAsia="zh-CN"/>
        </w:rPr>
        <w:t xml:space="preserve">, Davoodi G, Boroumand MA, Darabyan S, Dehkordi MR, Goodarzynejad H. Association between hepatitis B surface antibody seropositivity and coronary artery disease. </w:t>
      </w:r>
      <w:r w:rsidRPr="002C0A71">
        <w:rPr>
          <w:rFonts w:ascii="Book Antiqua" w:hAnsi="Book Antiqua" w:cs="SimSun"/>
          <w:i/>
          <w:iCs/>
          <w:sz w:val="24"/>
          <w:szCs w:val="24"/>
          <w:lang w:val="en-US" w:eastAsia="zh-CN"/>
        </w:rPr>
        <w:t>Indian J Med Sci</w:t>
      </w:r>
      <w:r w:rsidRPr="002C0A71">
        <w:rPr>
          <w:rFonts w:ascii="Book Antiqua" w:hAnsi="Book Antiqua" w:cs="SimSun"/>
          <w:sz w:val="24"/>
          <w:szCs w:val="24"/>
          <w:lang w:val="en-US" w:eastAsia="zh-CN"/>
        </w:rPr>
        <w:t xml:space="preserve"> 2007; </w:t>
      </w:r>
      <w:r w:rsidRPr="002C0A71">
        <w:rPr>
          <w:rFonts w:ascii="Book Antiqua" w:hAnsi="Book Antiqua" w:cs="SimSun"/>
          <w:b/>
          <w:bCs/>
          <w:sz w:val="24"/>
          <w:szCs w:val="24"/>
          <w:lang w:val="en-US" w:eastAsia="zh-CN"/>
        </w:rPr>
        <w:t>61</w:t>
      </w:r>
      <w:r w:rsidRPr="002C0A71">
        <w:rPr>
          <w:rFonts w:ascii="Book Antiqua" w:hAnsi="Book Antiqua" w:cs="SimSun"/>
          <w:sz w:val="24"/>
          <w:szCs w:val="24"/>
          <w:lang w:val="en-US" w:eastAsia="zh-CN"/>
        </w:rPr>
        <w:t>: 648-655 [PMID: 18174634]</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61 </w:t>
      </w:r>
      <w:r w:rsidRPr="002C0A71">
        <w:rPr>
          <w:rFonts w:ascii="Book Antiqua" w:hAnsi="Book Antiqua" w:cs="SimSun"/>
          <w:b/>
          <w:bCs/>
          <w:sz w:val="24"/>
          <w:szCs w:val="24"/>
          <w:lang w:val="en-US" w:eastAsia="zh-CN"/>
        </w:rPr>
        <w:t>Targher G</w:t>
      </w:r>
      <w:r w:rsidRPr="002C0A71">
        <w:rPr>
          <w:rFonts w:ascii="Book Antiqua" w:hAnsi="Book Antiqua" w:cs="SimSun"/>
          <w:sz w:val="24"/>
          <w:szCs w:val="24"/>
          <w:lang w:val="en-US" w:eastAsia="zh-CN"/>
        </w:rPr>
        <w:t xml:space="preserve">, Bertolini L, Padovani R, Rodella S, Arcaro G, Day C. Differences and similarities in early atherosclerosis between patients with non-alcoholic steatohepatitis and chronic hepatitis B and C. </w:t>
      </w:r>
      <w:r w:rsidRPr="002C0A71">
        <w:rPr>
          <w:rFonts w:ascii="Book Antiqua" w:hAnsi="Book Antiqua" w:cs="SimSun"/>
          <w:i/>
          <w:iCs/>
          <w:sz w:val="24"/>
          <w:szCs w:val="24"/>
          <w:lang w:val="en-US" w:eastAsia="zh-CN"/>
        </w:rPr>
        <w:t>J Hepatol</w:t>
      </w:r>
      <w:r w:rsidRPr="002C0A71">
        <w:rPr>
          <w:rFonts w:ascii="Book Antiqua" w:hAnsi="Book Antiqua" w:cs="SimSun"/>
          <w:sz w:val="24"/>
          <w:szCs w:val="24"/>
          <w:lang w:val="en-US" w:eastAsia="zh-CN"/>
        </w:rPr>
        <w:t xml:space="preserve"> 2007; </w:t>
      </w:r>
      <w:r w:rsidRPr="002C0A71">
        <w:rPr>
          <w:rFonts w:ascii="Book Antiqua" w:hAnsi="Book Antiqua" w:cs="SimSun"/>
          <w:b/>
          <w:bCs/>
          <w:sz w:val="24"/>
          <w:szCs w:val="24"/>
          <w:lang w:val="en-US" w:eastAsia="zh-CN"/>
        </w:rPr>
        <w:t>46</w:t>
      </w:r>
      <w:r w:rsidRPr="002C0A71">
        <w:rPr>
          <w:rFonts w:ascii="Book Antiqua" w:hAnsi="Book Antiqua" w:cs="SimSun"/>
          <w:sz w:val="24"/>
          <w:szCs w:val="24"/>
          <w:lang w:val="en-US" w:eastAsia="zh-CN"/>
        </w:rPr>
        <w:t>: 1126-1132 [PMID: 17335930]</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s-ES_tradnl" w:eastAsia="zh-CN"/>
        </w:rPr>
        <w:lastRenderedPageBreak/>
        <w:t xml:space="preserve">62 </w:t>
      </w:r>
      <w:r w:rsidRPr="002C0A71">
        <w:rPr>
          <w:rFonts w:ascii="Book Antiqua" w:hAnsi="Book Antiqua" w:cs="SimSun"/>
          <w:b/>
          <w:bCs/>
          <w:sz w:val="24"/>
          <w:szCs w:val="24"/>
          <w:lang w:val="es-ES_tradnl" w:eastAsia="zh-CN"/>
        </w:rPr>
        <w:t>Turhan O</w:t>
      </w:r>
      <w:r w:rsidRPr="002C0A71">
        <w:rPr>
          <w:rFonts w:ascii="Book Antiqua" w:hAnsi="Book Antiqua" w:cs="SimSun"/>
          <w:sz w:val="24"/>
          <w:szCs w:val="24"/>
          <w:lang w:val="es-ES_tradnl" w:eastAsia="zh-CN"/>
        </w:rPr>
        <w:t xml:space="preserve">, Coban E, Inan D, Yalcin AN. </w:t>
      </w:r>
      <w:r w:rsidRPr="002C0A71">
        <w:rPr>
          <w:rFonts w:ascii="Book Antiqua" w:hAnsi="Book Antiqua" w:cs="SimSun"/>
          <w:sz w:val="24"/>
          <w:szCs w:val="24"/>
          <w:lang w:val="en-US" w:eastAsia="zh-CN"/>
        </w:rPr>
        <w:t xml:space="preserve">Increased mean platelet volume in chronic hepatitis B patients with inactive disease. </w:t>
      </w:r>
      <w:r w:rsidRPr="002C0A71">
        <w:rPr>
          <w:rFonts w:ascii="Book Antiqua" w:hAnsi="Book Antiqua" w:cs="SimSun"/>
          <w:i/>
          <w:iCs/>
          <w:sz w:val="24"/>
          <w:szCs w:val="24"/>
          <w:lang w:val="en-US" w:eastAsia="zh-CN"/>
        </w:rPr>
        <w:t>Med Sci Monit</w:t>
      </w:r>
      <w:r w:rsidRPr="002C0A71">
        <w:rPr>
          <w:rFonts w:ascii="Book Antiqua" w:hAnsi="Book Antiqua" w:cs="SimSun"/>
          <w:sz w:val="24"/>
          <w:szCs w:val="24"/>
          <w:lang w:val="en-US" w:eastAsia="zh-CN"/>
        </w:rPr>
        <w:t xml:space="preserve"> 2010; </w:t>
      </w:r>
      <w:r w:rsidRPr="002C0A71">
        <w:rPr>
          <w:rFonts w:ascii="Book Antiqua" w:hAnsi="Book Antiqua" w:cs="SimSun"/>
          <w:b/>
          <w:bCs/>
          <w:sz w:val="24"/>
          <w:szCs w:val="24"/>
          <w:lang w:val="en-US" w:eastAsia="zh-CN"/>
        </w:rPr>
        <w:t>16</w:t>
      </w:r>
      <w:r w:rsidRPr="002C0A71">
        <w:rPr>
          <w:rFonts w:ascii="Book Antiqua" w:hAnsi="Book Antiqua" w:cs="SimSun"/>
          <w:sz w:val="24"/>
          <w:szCs w:val="24"/>
          <w:lang w:val="en-US" w:eastAsia="zh-CN"/>
        </w:rPr>
        <w:t>: CR202-CR205 [PMID: 20357720]</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63 </w:t>
      </w:r>
      <w:r w:rsidRPr="002C0A71">
        <w:rPr>
          <w:rFonts w:ascii="Book Antiqua" w:hAnsi="Book Antiqua" w:cs="SimSun"/>
          <w:b/>
          <w:bCs/>
          <w:sz w:val="24"/>
          <w:szCs w:val="24"/>
          <w:lang w:val="en-US" w:eastAsia="zh-CN"/>
        </w:rPr>
        <w:t>Kim JT</w:t>
      </w:r>
      <w:r w:rsidRPr="002C0A71">
        <w:rPr>
          <w:rFonts w:ascii="Book Antiqua" w:hAnsi="Book Antiqua" w:cs="SimSun"/>
          <w:sz w:val="24"/>
          <w:szCs w:val="24"/>
          <w:lang w:val="en-US" w:eastAsia="zh-CN"/>
        </w:rPr>
        <w:t xml:space="preserve">, Park MS, Nam TS, Choi SM, Lee SH, Kim BC, Kim MK, Cho KH. Multiple cerebral arterial stenosis associated with hepatitis B virus infection. </w:t>
      </w:r>
      <w:r w:rsidRPr="002C0A71">
        <w:rPr>
          <w:rFonts w:ascii="Book Antiqua" w:hAnsi="Book Antiqua" w:cs="SimSun"/>
          <w:i/>
          <w:iCs/>
          <w:sz w:val="24"/>
          <w:szCs w:val="24"/>
          <w:lang w:val="en-US" w:eastAsia="zh-CN"/>
        </w:rPr>
        <w:t>J Clin Neurol</w:t>
      </w:r>
      <w:r w:rsidRPr="002C0A71">
        <w:rPr>
          <w:rFonts w:ascii="Book Antiqua" w:hAnsi="Book Antiqua" w:cs="SimSun"/>
          <w:sz w:val="24"/>
          <w:szCs w:val="24"/>
          <w:lang w:val="en-US" w:eastAsia="zh-CN"/>
        </w:rPr>
        <w:t xml:space="preserve"> 2011; </w:t>
      </w:r>
      <w:r w:rsidRPr="002C0A71">
        <w:rPr>
          <w:rFonts w:ascii="Book Antiqua" w:hAnsi="Book Antiqua" w:cs="SimSun"/>
          <w:b/>
          <w:bCs/>
          <w:sz w:val="24"/>
          <w:szCs w:val="24"/>
          <w:lang w:val="en-US" w:eastAsia="zh-CN"/>
        </w:rPr>
        <w:t>7</w:t>
      </w:r>
      <w:r w:rsidRPr="002C0A71">
        <w:rPr>
          <w:rFonts w:ascii="Book Antiqua" w:hAnsi="Book Antiqua" w:cs="SimSun"/>
          <w:sz w:val="24"/>
          <w:szCs w:val="24"/>
          <w:lang w:val="en-US" w:eastAsia="zh-CN"/>
        </w:rPr>
        <w:t>: 40-42 [PMID: 21519526 DOI: 10.3988/jcn.2011.7.1.40]</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64 </w:t>
      </w:r>
      <w:r w:rsidRPr="002C0A71">
        <w:rPr>
          <w:rFonts w:ascii="Book Antiqua" w:hAnsi="Book Antiqua" w:cs="SimSun"/>
          <w:b/>
          <w:bCs/>
          <w:sz w:val="24"/>
          <w:szCs w:val="24"/>
          <w:lang w:val="en-US" w:eastAsia="zh-CN"/>
        </w:rPr>
        <w:t>Bondini S</w:t>
      </w:r>
      <w:r w:rsidRPr="002C0A71">
        <w:rPr>
          <w:rFonts w:ascii="Book Antiqua" w:hAnsi="Book Antiqua" w:cs="SimSun"/>
          <w:sz w:val="24"/>
          <w:szCs w:val="24"/>
          <w:lang w:val="en-US" w:eastAsia="zh-CN"/>
        </w:rPr>
        <w:t xml:space="preserve">, Kallman J, Wheeler A, Prakash S, Gramlich T, Jondle DM, Younossi ZM. Impact of non-alcoholic fatty liver disease on chronic hepatitis B. </w:t>
      </w:r>
      <w:r w:rsidRPr="002C0A71">
        <w:rPr>
          <w:rFonts w:ascii="Book Antiqua" w:hAnsi="Book Antiqua" w:cs="SimSun"/>
          <w:i/>
          <w:iCs/>
          <w:sz w:val="24"/>
          <w:szCs w:val="24"/>
          <w:lang w:val="en-US" w:eastAsia="zh-CN"/>
        </w:rPr>
        <w:t>Liver Int</w:t>
      </w:r>
      <w:r w:rsidRPr="002C0A71">
        <w:rPr>
          <w:rFonts w:ascii="Book Antiqua" w:hAnsi="Book Antiqua" w:cs="SimSun"/>
          <w:sz w:val="24"/>
          <w:szCs w:val="24"/>
          <w:lang w:val="en-US" w:eastAsia="zh-CN"/>
        </w:rPr>
        <w:t xml:space="preserve"> 2007; </w:t>
      </w:r>
      <w:r w:rsidRPr="002C0A71">
        <w:rPr>
          <w:rFonts w:ascii="Book Antiqua" w:hAnsi="Book Antiqua" w:cs="SimSun"/>
          <w:b/>
          <w:bCs/>
          <w:sz w:val="24"/>
          <w:szCs w:val="24"/>
          <w:lang w:val="en-US" w:eastAsia="zh-CN"/>
        </w:rPr>
        <w:t>27</w:t>
      </w:r>
      <w:r w:rsidRPr="002C0A71">
        <w:rPr>
          <w:rFonts w:ascii="Book Antiqua" w:hAnsi="Book Antiqua" w:cs="SimSun"/>
          <w:sz w:val="24"/>
          <w:szCs w:val="24"/>
          <w:lang w:val="en-US" w:eastAsia="zh-CN"/>
        </w:rPr>
        <w:t>: 607-611 [PMID: 17498244]</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65 </w:t>
      </w:r>
      <w:r w:rsidRPr="002C0A71">
        <w:rPr>
          <w:rFonts w:ascii="Book Antiqua" w:hAnsi="Book Antiqua" w:cs="SimSun"/>
          <w:b/>
          <w:bCs/>
          <w:sz w:val="24"/>
          <w:szCs w:val="24"/>
          <w:lang w:val="en-US" w:eastAsia="zh-CN"/>
        </w:rPr>
        <w:t>Mena Á</w:t>
      </w:r>
      <w:r w:rsidRPr="002C0A71">
        <w:rPr>
          <w:rFonts w:ascii="Book Antiqua" w:hAnsi="Book Antiqua" w:cs="SimSun"/>
          <w:sz w:val="24"/>
          <w:szCs w:val="24"/>
          <w:lang w:val="en-US" w:eastAsia="zh-CN"/>
        </w:rPr>
        <w:t xml:space="preserve">, Pedreira JD, Castro Á, López S, Vázquez P, Poveda E. Metabolic syndrome association with fibrosis development in chronic hepatitis B virus inactive carriers. </w:t>
      </w:r>
      <w:r w:rsidRPr="002C0A71">
        <w:rPr>
          <w:rFonts w:ascii="Book Antiqua" w:hAnsi="Book Antiqua" w:cs="SimSun"/>
          <w:i/>
          <w:iCs/>
          <w:sz w:val="24"/>
          <w:szCs w:val="24"/>
          <w:lang w:val="en-US" w:eastAsia="zh-CN"/>
        </w:rPr>
        <w:t>J Gastroenterol Hepatol</w:t>
      </w:r>
      <w:r w:rsidRPr="002C0A71">
        <w:rPr>
          <w:rFonts w:ascii="Book Antiqua" w:hAnsi="Book Antiqua" w:cs="SimSun"/>
          <w:sz w:val="24"/>
          <w:szCs w:val="24"/>
          <w:lang w:val="en-US" w:eastAsia="zh-CN"/>
        </w:rPr>
        <w:t xml:space="preserve"> 2014; </w:t>
      </w:r>
      <w:r w:rsidRPr="002C0A71">
        <w:rPr>
          <w:rFonts w:ascii="Book Antiqua" w:hAnsi="Book Antiqua" w:cs="SimSun"/>
          <w:b/>
          <w:bCs/>
          <w:sz w:val="24"/>
          <w:szCs w:val="24"/>
          <w:lang w:val="en-US" w:eastAsia="zh-CN"/>
        </w:rPr>
        <w:t>29</w:t>
      </w:r>
      <w:r w:rsidRPr="002C0A71">
        <w:rPr>
          <w:rFonts w:ascii="Book Antiqua" w:hAnsi="Book Antiqua" w:cs="SimSun"/>
          <w:sz w:val="24"/>
          <w:szCs w:val="24"/>
          <w:lang w:val="en-US" w:eastAsia="zh-CN"/>
        </w:rPr>
        <w:t>: 173-178 [PMID: 24219115 DOI: 10.1111/jgh.12432]</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66 </w:t>
      </w:r>
      <w:r w:rsidRPr="002C0A71">
        <w:rPr>
          <w:rFonts w:ascii="Book Antiqua" w:hAnsi="Book Antiqua" w:cs="SimSun"/>
          <w:b/>
          <w:bCs/>
          <w:sz w:val="24"/>
          <w:szCs w:val="24"/>
          <w:lang w:val="en-US" w:eastAsia="zh-CN"/>
        </w:rPr>
        <w:t>Wong GL</w:t>
      </w:r>
      <w:r w:rsidRPr="002C0A71">
        <w:rPr>
          <w:rFonts w:ascii="Book Antiqua" w:hAnsi="Book Antiqua" w:cs="SimSun"/>
          <w:sz w:val="24"/>
          <w:szCs w:val="24"/>
          <w:lang w:val="en-US" w:eastAsia="zh-CN"/>
        </w:rPr>
        <w:t xml:space="preserve">, Chan HL, Yu Z, Chan AW, Choi PC, Chim AM, Chan HY, Tse CH, Wong VW. Coincidental metabolic syndrome increases the risk of liver fibrosis progression in patients with chronic hepatitis B--a prospective cohort study with paired transient elastography examinations. </w:t>
      </w:r>
      <w:r w:rsidRPr="002C0A71">
        <w:rPr>
          <w:rFonts w:ascii="Book Antiqua" w:hAnsi="Book Antiqua" w:cs="SimSun"/>
          <w:i/>
          <w:iCs/>
          <w:sz w:val="24"/>
          <w:szCs w:val="24"/>
          <w:lang w:val="en-US" w:eastAsia="zh-CN"/>
        </w:rPr>
        <w:t>Aliment Pharmacol Ther</w:t>
      </w:r>
      <w:r w:rsidRPr="002C0A71">
        <w:rPr>
          <w:rFonts w:ascii="Book Antiqua" w:hAnsi="Book Antiqua" w:cs="SimSun"/>
          <w:sz w:val="24"/>
          <w:szCs w:val="24"/>
          <w:lang w:val="en-US" w:eastAsia="zh-CN"/>
        </w:rPr>
        <w:t xml:space="preserve"> 2014; </w:t>
      </w:r>
      <w:r w:rsidRPr="002C0A71">
        <w:rPr>
          <w:rFonts w:ascii="Book Antiqua" w:hAnsi="Book Antiqua" w:cs="SimSun"/>
          <w:b/>
          <w:bCs/>
          <w:sz w:val="24"/>
          <w:szCs w:val="24"/>
          <w:lang w:val="en-US" w:eastAsia="zh-CN"/>
        </w:rPr>
        <w:t>39</w:t>
      </w:r>
      <w:r w:rsidRPr="002C0A71">
        <w:rPr>
          <w:rFonts w:ascii="Book Antiqua" w:hAnsi="Book Antiqua" w:cs="SimSun"/>
          <w:sz w:val="24"/>
          <w:szCs w:val="24"/>
          <w:lang w:val="en-US" w:eastAsia="zh-CN"/>
        </w:rPr>
        <w:t>: 883-893 [PMID: 24612251 DOI: 10.1111/apt.12658]</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67 </w:t>
      </w:r>
      <w:r w:rsidRPr="002C0A71">
        <w:rPr>
          <w:rFonts w:ascii="Book Antiqua" w:hAnsi="Book Antiqua" w:cs="SimSun"/>
          <w:b/>
          <w:bCs/>
          <w:sz w:val="24"/>
          <w:szCs w:val="24"/>
          <w:lang w:val="en-US" w:eastAsia="zh-CN"/>
        </w:rPr>
        <w:t>Wong GL</w:t>
      </w:r>
      <w:r w:rsidRPr="002C0A71">
        <w:rPr>
          <w:rFonts w:ascii="Book Antiqua" w:hAnsi="Book Antiqua" w:cs="SimSun"/>
          <w:sz w:val="24"/>
          <w:szCs w:val="24"/>
          <w:lang w:val="en-US" w:eastAsia="zh-CN"/>
        </w:rPr>
        <w:t xml:space="preserve">, Wong VW, Choi PC, Chan AW, Chim AM, Yiu KK, Chan HY, Chan FK, Sung JJ, Chan HL. Metabolic syndrome increases the risk of liver cirrhosis in chronic hepatitis B. </w:t>
      </w:r>
      <w:r w:rsidRPr="002C0A71">
        <w:rPr>
          <w:rFonts w:ascii="Book Antiqua" w:hAnsi="Book Antiqua" w:cs="SimSun"/>
          <w:i/>
          <w:iCs/>
          <w:sz w:val="24"/>
          <w:szCs w:val="24"/>
          <w:lang w:val="en-US" w:eastAsia="zh-CN"/>
        </w:rPr>
        <w:t>Gut</w:t>
      </w:r>
      <w:r w:rsidRPr="002C0A71">
        <w:rPr>
          <w:rFonts w:ascii="Book Antiqua" w:hAnsi="Book Antiqua" w:cs="SimSun"/>
          <w:sz w:val="24"/>
          <w:szCs w:val="24"/>
          <w:lang w:val="en-US" w:eastAsia="zh-CN"/>
        </w:rPr>
        <w:t xml:space="preserve"> 2009; </w:t>
      </w:r>
      <w:r w:rsidRPr="002C0A71">
        <w:rPr>
          <w:rFonts w:ascii="Book Antiqua" w:hAnsi="Book Antiqua" w:cs="SimSun"/>
          <w:b/>
          <w:bCs/>
          <w:sz w:val="24"/>
          <w:szCs w:val="24"/>
          <w:lang w:val="en-US" w:eastAsia="zh-CN"/>
        </w:rPr>
        <w:t>58</w:t>
      </w:r>
      <w:r w:rsidRPr="002C0A71">
        <w:rPr>
          <w:rFonts w:ascii="Book Antiqua" w:hAnsi="Book Antiqua" w:cs="SimSun"/>
          <w:sz w:val="24"/>
          <w:szCs w:val="24"/>
          <w:lang w:val="en-US" w:eastAsia="zh-CN"/>
        </w:rPr>
        <w:t>: 111-117 [PMID: 18832522 DOI: 10.1136/gut.2008.157735]</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68 </w:t>
      </w:r>
      <w:r w:rsidRPr="002C0A71">
        <w:rPr>
          <w:rFonts w:ascii="Book Antiqua" w:hAnsi="Book Antiqua" w:cs="SimSun"/>
          <w:b/>
          <w:bCs/>
          <w:sz w:val="24"/>
          <w:szCs w:val="24"/>
          <w:lang w:val="en-US" w:eastAsia="zh-CN"/>
        </w:rPr>
        <w:t>Huang YW</w:t>
      </w:r>
      <w:r w:rsidRPr="002C0A71">
        <w:rPr>
          <w:rFonts w:ascii="Book Antiqua" w:hAnsi="Book Antiqua" w:cs="SimSun"/>
          <w:sz w:val="24"/>
          <w:szCs w:val="24"/>
          <w:lang w:val="en-US" w:eastAsia="zh-CN"/>
        </w:rPr>
        <w:t xml:space="preserve">, Wang TC, Lin SC, Chang HY, Chen DS, Hu JT, Yang SS, Kao JH. Increased risk of cirrhosis and its decompensation in chronic hepatitis B patients with newly diagnosed diabetes: a nationwide cohort study. </w:t>
      </w:r>
      <w:r w:rsidRPr="002C0A71">
        <w:rPr>
          <w:rFonts w:ascii="Book Antiqua" w:hAnsi="Book Antiqua" w:cs="SimSun"/>
          <w:i/>
          <w:iCs/>
          <w:sz w:val="24"/>
          <w:szCs w:val="24"/>
          <w:lang w:val="en-US" w:eastAsia="zh-CN"/>
        </w:rPr>
        <w:t>Clin Infect Dis</w:t>
      </w:r>
      <w:r w:rsidRPr="002C0A71">
        <w:rPr>
          <w:rFonts w:ascii="Book Antiqua" w:hAnsi="Book Antiqua" w:cs="SimSun"/>
          <w:sz w:val="24"/>
          <w:szCs w:val="24"/>
          <w:lang w:val="en-US" w:eastAsia="zh-CN"/>
        </w:rPr>
        <w:t xml:space="preserve"> 2013; </w:t>
      </w:r>
      <w:r w:rsidRPr="002C0A71">
        <w:rPr>
          <w:rFonts w:ascii="Book Antiqua" w:hAnsi="Book Antiqua" w:cs="SimSun"/>
          <w:b/>
          <w:bCs/>
          <w:sz w:val="24"/>
          <w:szCs w:val="24"/>
          <w:lang w:val="en-US" w:eastAsia="zh-CN"/>
        </w:rPr>
        <w:t>57</w:t>
      </w:r>
      <w:r w:rsidRPr="002C0A71">
        <w:rPr>
          <w:rFonts w:ascii="Book Antiqua" w:hAnsi="Book Antiqua" w:cs="SimSun"/>
          <w:sz w:val="24"/>
          <w:szCs w:val="24"/>
          <w:lang w:val="en-US" w:eastAsia="zh-CN"/>
        </w:rPr>
        <w:t>: 1695-1702 [PMID: 24051864 DOI: 10.1093/cid/cit603]</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69 </w:t>
      </w:r>
      <w:r w:rsidRPr="002C0A71">
        <w:rPr>
          <w:rFonts w:ascii="Book Antiqua" w:hAnsi="Book Antiqua" w:cs="SimSun"/>
          <w:b/>
          <w:bCs/>
          <w:sz w:val="24"/>
          <w:szCs w:val="24"/>
          <w:lang w:val="en-US" w:eastAsia="zh-CN"/>
        </w:rPr>
        <w:t>Stepanova M</w:t>
      </w:r>
      <w:r w:rsidRPr="002C0A71">
        <w:rPr>
          <w:rFonts w:ascii="Book Antiqua" w:hAnsi="Book Antiqua" w:cs="SimSun"/>
          <w:sz w:val="24"/>
          <w:szCs w:val="24"/>
          <w:lang w:val="en-US" w:eastAsia="zh-CN"/>
        </w:rPr>
        <w:t xml:space="preserve">, Rafiq N, Younossi ZM. Components of metabolic syndrome are independent predictors of mortality in patients with chronic liver disease: a population-based study. </w:t>
      </w:r>
      <w:r w:rsidRPr="002C0A71">
        <w:rPr>
          <w:rFonts w:ascii="Book Antiqua" w:hAnsi="Book Antiqua" w:cs="SimSun"/>
          <w:i/>
          <w:iCs/>
          <w:sz w:val="24"/>
          <w:szCs w:val="24"/>
          <w:lang w:val="en-US" w:eastAsia="zh-CN"/>
        </w:rPr>
        <w:t>Gut</w:t>
      </w:r>
      <w:r w:rsidRPr="002C0A71">
        <w:rPr>
          <w:rFonts w:ascii="Book Antiqua" w:hAnsi="Book Antiqua" w:cs="SimSun"/>
          <w:sz w:val="24"/>
          <w:szCs w:val="24"/>
          <w:lang w:val="en-US" w:eastAsia="zh-CN"/>
        </w:rPr>
        <w:t xml:space="preserve"> 2010; </w:t>
      </w:r>
      <w:r w:rsidRPr="002C0A71">
        <w:rPr>
          <w:rFonts w:ascii="Book Antiqua" w:hAnsi="Book Antiqua" w:cs="SimSun"/>
          <w:b/>
          <w:bCs/>
          <w:sz w:val="24"/>
          <w:szCs w:val="24"/>
          <w:lang w:val="en-US" w:eastAsia="zh-CN"/>
        </w:rPr>
        <w:t>59</w:t>
      </w:r>
      <w:r w:rsidRPr="002C0A71">
        <w:rPr>
          <w:rFonts w:ascii="Book Antiqua" w:hAnsi="Book Antiqua" w:cs="SimSun"/>
          <w:sz w:val="24"/>
          <w:szCs w:val="24"/>
          <w:lang w:val="en-US" w:eastAsia="zh-CN"/>
        </w:rPr>
        <w:t>: 1410-1415 [PMID: 20660697 DOI: 10.1136/gut.2010.213553]</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lastRenderedPageBreak/>
        <w:t xml:space="preserve">70 </w:t>
      </w:r>
      <w:r w:rsidRPr="002C0A71">
        <w:rPr>
          <w:rFonts w:ascii="Book Antiqua" w:hAnsi="Book Antiqua" w:cs="SimSun"/>
          <w:b/>
          <w:bCs/>
          <w:sz w:val="24"/>
          <w:szCs w:val="24"/>
          <w:lang w:val="en-US" w:eastAsia="zh-CN"/>
        </w:rPr>
        <w:t>Yu MW</w:t>
      </w:r>
      <w:r w:rsidRPr="002C0A71">
        <w:rPr>
          <w:rFonts w:ascii="Book Antiqua" w:hAnsi="Book Antiqua" w:cs="SimSun"/>
          <w:sz w:val="24"/>
          <w:szCs w:val="24"/>
          <w:lang w:val="en-US" w:eastAsia="zh-CN"/>
        </w:rPr>
        <w:t xml:space="preserve">, Shih WL, Lin CL, Liu CJ, Jian JW, Tsai KS, Chen CJ. Body-mass index and progression of hepatitis B: a population-based cohort study in men. </w:t>
      </w:r>
      <w:r w:rsidRPr="002C0A71">
        <w:rPr>
          <w:rFonts w:ascii="Book Antiqua" w:hAnsi="Book Antiqua" w:cs="SimSun"/>
          <w:i/>
          <w:iCs/>
          <w:sz w:val="24"/>
          <w:szCs w:val="24"/>
          <w:lang w:val="en-US" w:eastAsia="zh-CN"/>
        </w:rPr>
        <w:t>J Clin Oncol</w:t>
      </w:r>
      <w:r w:rsidRPr="002C0A71">
        <w:rPr>
          <w:rFonts w:ascii="Book Antiqua" w:hAnsi="Book Antiqua" w:cs="SimSun"/>
          <w:sz w:val="24"/>
          <w:szCs w:val="24"/>
          <w:lang w:val="en-US" w:eastAsia="zh-CN"/>
        </w:rPr>
        <w:t xml:space="preserve"> 2008; </w:t>
      </w:r>
      <w:r w:rsidRPr="002C0A71">
        <w:rPr>
          <w:rFonts w:ascii="Book Antiqua" w:hAnsi="Book Antiqua" w:cs="SimSun"/>
          <w:b/>
          <w:bCs/>
          <w:sz w:val="24"/>
          <w:szCs w:val="24"/>
          <w:lang w:val="en-US" w:eastAsia="zh-CN"/>
        </w:rPr>
        <w:t>26</w:t>
      </w:r>
      <w:r w:rsidRPr="002C0A71">
        <w:rPr>
          <w:rFonts w:ascii="Book Antiqua" w:hAnsi="Book Antiqua" w:cs="SimSun"/>
          <w:sz w:val="24"/>
          <w:szCs w:val="24"/>
          <w:lang w:val="en-US" w:eastAsia="zh-CN"/>
        </w:rPr>
        <w:t>: 5576-5582 [PMID: 18955457 DOI: 10.1200/JCO.2008.16.1075]</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71 </w:t>
      </w:r>
      <w:r w:rsidRPr="002C0A71">
        <w:rPr>
          <w:rFonts w:ascii="Book Antiqua" w:hAnsi="Book Antiqua" w:cs="SimSun"/>
          <w:b/>
          <w:bCs/>
          <w:sz w:val="24"/>
          <w:szCs w:val="24"/>
          <w:lang w:val="en-US" w:eastAsia="zh-CN"/>
        </w:rPr>
        <w:t>Zhao J</w:t>
      </w:r>
      <w:r w:rsidRPr="002C0A71">
        <w:rPr>
          <w:rFonts w:ascii="Book Antiqua" w:hAnsi="Book Antiqua" w:cs="SimSun"/>
          <w:sz w:val="24"/>
          <w:szCs w:val="24"/>
          <w:lang w:val="en-US" w:eastAsia="zh-CN"/>
        </w:rPr>
        <w:t xml:space="preserve">, Zhao Y, Wang H, Gu X, Ji J, Gao C. Association between metabolic abnormalities and HBV related hepatocelluar carcinoma in Chinese: a cross-sectional study. </w:t>
      </w:r>
      <w:r w:rsidRPr="002C0A71">
        <w:rPr>
          <w:rFonts w:ascii="Book Antiqua" w:hAnsi="Book Antiqua" w:cs="SimSun"/>
          <w:i/>
          <w:iCs/>
          <w:sz w:val="24"/>
          <w:szCs w:val="24"/>
          <w:lang w:val="en-US" w:eastAsia="zh-CN"/>
        </w:rPr>
        <w:t>Nutr J</w:t>
      </w:r>
      <w:r w:rsidRPr="002C0A71">
        <w:rPr>
          <w:rFonts w:ascii="Book Antiqua" w:hAnsi="Book Antiqua" w:cs="SimSun"/>
          <w:sz w:val="24"/>
          <w:szCs w:val="24"/>
          <w:lang w:val="en-US" w:eastAsia="zh-CN"/>
        </w:rPr>
        <w:t xml:space="preserve"> 2011; </w:t>
      </w:r>
      <w:r w:rsidRPr="002C0A71">
        <w:rPr>
          <w:rFonts w:ascii="Book Antiqua" w:hAnsi="Book Antiqua" w:cs="SimSun"/>
          <w:b/>
          <w:bCs/>
          <w:sz w:val="24"/>
          <w:szCs w:val="24"/>
          <w:lang w:val="en-US" w:eastAsia="zh-CN"/>
        </w:rPr>
        <w:t>10</w:t>
      </w:r>
      <w:r w:rsidRPr="002C0A71">
        <w:rPr>
          <w:rFonts w:ascii="Book Antiqua" w:hAnsi="Book Antiqua" w:cs="SimSun"/>
          <w:sz w:val="24"/>
          <w:szCs w:val="24"/>
          <w:lang w:val="en-US" w:eastAsia="zh-CN"/>
        </w:rPr>
        <w:t>: 49 [PMID: 21569630 DOI: 10.1186/1475-2891-10-49]</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72 </w:t>
      </w:r>
      <w:r w:rsidRPr="002C0A71">
        <w:rPr>
          <w:rFonts w:ascii="Book Antiqua" w:hAnsi="Book Antiqua" w:cs="SimSun"/>
          <w:b/>
          <w:bCs/>
          <w:sz w:val="24"/>
          <w:szCs w:val="24"/>
          <w:lang w:val="en-US" w:eastAsia="zh-CN"/>
        </w:rPr>
        <w:t>Welzel TM</w:t>
      </w:r>
      <w:r w:rsidRPr="002C0A71">
        <w:rPr>
          <w:rFonts w:ascii="Book Antiqua" w:hAnsi="Book Antiqua" w:cs="SimSun"/>
          <w:sz w:val="24"/>
          <w:szCs w:val="24"/>
          <w:lang w:val="en-US" w:eastAsia="zh-CN"/>
        </w:rPr>
        <w:t xml:space="preserve">, Graubard BI, Zeuzem S, El-Serag HB, Davila JA, McGlynn KA. Metabolic syndrome increases the risk of primary liver cancer in the United States: a study in the SEER-Medicare database. </w:t>
      </w:r>
      <w:r w:rsidRPr="002C0A71">
        <w:rPr>
          <w:rFonts w:ascii="Book Antiqua" w:hAnsi="Book Antiqua" w:cs="SimSun"/>
          <w:i/>
          <w:iCs/>
          <w:sz w:val="24"/>
          <w:szCs w:val="24"/>
          <w:lang w:val="en-US" w:eastAsia="zh-CN"/>
        </w:rPr>
        <w:t>Hepatology</w:t>
      </w:r>
      <w:r w:rsidRPr="002C0A71">
        <w:rPr>
          <w:rFonts w:ascii="Book Antiqua" w:hAnsi="Book Antiqua" w:cs="SimSun"/>
          <w:sz w:val="24"/>
          <w:szCs w:val="24"/>
          <w:lang w:val="en-US" w:eastAsia="zh-CN"/>
        </w:rPr>
        <w:t xml:space="preserve"> 2011; </w:t>
      </w:r>
      <w:r w:rsidRPr="002C0A71">
        <w:rPr>
          <w:rFonts w:ascii="Book Antiqua" w:hAnsi="Book Antiqua" w:cs="SimSun"/>
          <w:b/>
          <w:bCs/>
          <w:sz w:val="24"/>
          <w:szCs w:val="24"/>
          <w:lang w:val="en-US" w:eastAsia="zh-CN"/>
        </w:rPr>
        <w:t>54</w:t>
      </w:r>
      <w:r w:rsidRPr="002C0A71">
        <w:rPr>
          <w:rFonts w:ascii="Book Antiqua" w:hAnsi="Book Antiqua" w:cs="SimSun"/>
          <w:sz w:val="24"/>
          <w:szCs w:val="24"/>
          <w:lang w:val="en-US" w:eastAsia="zh-CN"/>
        </w:rPr>
        <w:t>: 463-471 [PMID: 21538440 DOI: 10.1002/hep.24397]</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73 </w:t>
      </w:r>
      <w:r w:rsidRPr="002C0A71">
        <w:rPr>
          <w:rFonts w:ascii="Book Antiqua" w:hAnsi="Book Antiqua" w:cs="SimSun"/>
          <w:b/>
          <w:bCs/>
          <w:sz w:val="24"/>
          <w:szCs w:val="24"/>
          <w:lang w:val="en-US" w:eastAsia="zh-CN"/>
        </w:rPr>
        <w:t>Mihaila RG</w:t>
      </w:r>
      <w:r w:rsidRPr="002C0A71">
        <w:rPr>
          <w:rFonts w:ascii="Book Antiqua" w:hAnsi="Book Antiqua" w:cs="SimSun"/>
          <w:sz w:val="24"/>
          <w:szCs w:val="24"/>
          <w:lang w:val="en-US" w:eastAsia="zh-CN"/>
        </w:rPr>
        <w:t xml:space="preserve">, Nedelcu L, Fratila O, Rezi EC, Domnariu C, Deac M. Effects of lovastatin and pentoxyphyllin in nonalcoholic steatohepatitis. </w:t>
      </w:r>
      <w:r w:rsidRPr="002C0A71">
        <w:rPr>
          <w:rFonts w:ascii="Book Antiqua" w:hAnsi="Book Antiqua" w:cs="SimSun"/>
          <w:i/>
          <w:iCs/>
          <w:sz w:val="24"/>
          <w:szCs w:val="24"/>
          <w:lang w:val="en-US" w:eastAsia="zh-CN"/>
        </w:rPr>
        <w:t>Hepatogastroenterology</w:t>
      </w:r>
      <w:r w:rsidRPr="002C0A71">
        <w:rPr>
          <w:rFonts w:ascii="Book Antiqua" w:hAnsi="Book Antiqua" w:cs="SimSun"/>
          <w:sz w:val="24"/>
          <w:szCs w:val="24"/>
          <w:lang w:val="en-US" w:eastAsia="zh-CN"/>
        </w:rPr>
        <w:t xml:space="preserve"> </w:t>
      </w:r>
      <w:r w:rsidR="00213ED8" w:rsidRPr="002C0A71">
        <w:rPr>
          <w:rFonts w:ascii="Book Antiqua" w:hAnsi="Book Antiqua" w:cs="SimSun" w:hint="eastAsia"/>
          <w:sz w:val="24"/>
          <w:szCs w:val="24"/>
          <w:lang w:val="en-US" w:eastAsia="zh-CN"/>
        </w:rPr>
        <w:t>2009</w:t>
      </w:r>
      <w:r w:rsidRPr="002C0A71">
        <w:rPr>
          <w:rFonts w:ascii="Book Antiqua" w:hAnsi="Book Antiqua" w:cs="SimSun"/>
          <w:sz w:val="24"/>
          <w:szCs w:val="24"/>
          <w:lang w:val="en-US" w:eastAsia="zh-CN"/>
        </w:rPr>
        <w:t xml:space="preserve">; </w:t>
      </w:r>
      <w:r w:rsidRPr="002C0A71">
        <w:rPr>
          <w:rFonts w:ascii="Book Antiqua" w:hAnsi="Book Antiqua" w:cs="SimSun"/>
          <w:b/>
          <w:bCs/>
          <w:sz w:val="24"/>
          <w:szCs w:val="24"/>
          <w:lang w:val="en-US" w:eastAsia="zh-CN"/>
        </w:rPr>
        <w:t>56</w:t>
      </w:r>
      <w:r w:rsidRPr="002C0A71">
        <w:rPr>
          <w:rFonts w:ascii="Book Antiqua" w:hAnsi="Book Antiqua" w:cs="SimSun"/>
          <w:sz w:val="24"/>
          <w:szCs w:val="24"/>
          <w:lang w:val="en-US" w:eastAsia="zh-CN"/>
        </w:rPr>
        <w:t>: 1117-1121 [PMID: 19760953]</w:t>
      </w:r>
    </w:p>
    <w:p w:rsidR="007E52C8" w:rsidRPr="002C0A71" w:rsidRDefault="007E52C8" w:rsidP="00213ED8">
      <w:pPr>
        <w:adjustRightInd w:val="0"/>
        <w:snapToGrid w:val="0"/>
        <w:spacing w:after="0" w:line="360" w:lineRule="auto"/>
        <w:jc w:val="both"/>
        <w:rPr>
          <w:rFonts w:ascii="Book Antiqua" w:hAnsi="Book Antiqua" w:cs="SimSun"/>
          <w:sz w:val="24"/>
          <w:szCs w:val="24"/>
          <w:lang w:eastAsia="zh-CN"/>
        </w:rPr>
      </w:pPr>
      <w:r w:rsidRPr="002C0A71">
        <w:rPr>
          <w:rFonts w:ascii="Book Antiqua" w:hAnsi="Book Antiqua" w:cs="SimSun" w:hint="eastAsia"/>
          <w:sz w:val="24"/>
          <w:szCs w:val="24"/>
          <w:lang w:val="en-US" w:eastAsia="zh-CN"/>
        </w:rPr>
        <w:t xml:space="preserve">74 </w:t>
      </w:r>
      <w:r w:rsidRPr="002C0A71">
        <w:rPr>
          <w:rFonts w:ascii="Book Antiqua" w:hAnsi="Book Antiqua" w:cs="SimSun"/>
          <w:b/>
          <w:sz w:val="24"/>
          <w:szCs w:val="24"/>
          <w:lang w:eastAsia="zh-CN"/>
        </w:rPr>
        <w:t>Rao GA,</w:t>
      </w:r>
      <w:r w:rsidRPr="002C0A71">
        <w:rPr>
          <w:rFonts w:ascii="Book Antiqua" w:hAnsi="Book Antiqua" w:cs="SimSun"/>
          <w:sz w:val="24"/>
          <w:szCs w:val="24"/>
          <w:lang w:eastAsia="zh-CN"/>
        </w:rPr>
        <w:t xml:space="preserve"> Pandya PK. Statin therapy improves sustained virologic response among diabetic patients with chronic hepatitis C. </w:t>
      </w:r>
      <w:r w:rsidRPr="002C0A71">
        <w:rPr>
          <w:rFonts w:ascii="Book Antiqua" w:hAnsi="Book Antiqua" w:cs="SimSun"/>
          <w:i/>
          <w:sz w:val="24"/>
          <w:szCs w:val="24"/>
          <w:lang w:eastAsia="zh-CN"/>
        </w:rPr>
        <w:t>Gastroenterology</w:t>
      </w:r>
      <w:r w:rsidRPr="002C0A71">
        <w:rPr>
          <w:rFonts w:ascii="Book Antiqua" w:hAnsi="Book Antiqua" w:cs="SimSun"/>
          <w:sz w:val="24"/>
          <w:szCs w:val="24"/>
          <w:lang w:eastAsia="zh-CN"/>
        </w:rPr>
        <w:t xml:space="preserve"> 2011; </w:t>
      </w:r>
      <w:r w:rsidRPr="002C0A71">
        <w:rPr>
          <w:rFonts w:ascii="Book Antiqua" w:hAnsi="Book Antiqua" w:cs="SimSun"/>
          <w:b/>
          <w:sz w:val="24"/>
          <w:szCs w:val="24"/>
          <w:lang w:eastAsia="zh-CN"/>
        </w:rPr>
        <w:t>140:</w:t>
      </w:r>
      <w:r w:rsidRPr="002C0A71">
        <w:rPr>
          <w:rFonts w:ascii="Book Antiqua" w:hAnsi="Book Antiqua" w:cs="SimSun"/>
          <w:sz w:val="24"/>
          <w:szCs w:val="24"/>
          <w:lang w:eastAsia="zh-CN"/>
        </w:rPr>
        <w:t xml:space="preserve"> 144-152 [PMID: 20833169, DOI: 10.1053/j.gastro.2010.08.055]</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75 </w:t>
      </w:r>
      <w:r w:rsidRPr="002C0A71">
        <w:rPr>
          <w:rFonts w:ascii="Book Antiqua" w:hAnsi="Book Antiqua" w:cs="SimSun"/>
          <w:b/>
          <w:bCs/>
          <w:sz w:val="24"/>
          <w:szCs w:val="24"/>
          <w:lang w:val="en-US" w:eastAsia="zh-CN"/>
        </w:rPr>
        <w:t>Lin YL</w:t>
      </w:r>
      <w:r w:rsidRPr="002C0A71">
        <w:rPr>
          <w:rFonts w:ascii="Book Antiqua" w:hAnsi="Book Antiqua" w:cs="SimSun"/>
          <w:sz w:val="24"/>
          <w:szCs w:val="24"/>
          <w:lang w:val="en-US" w:eastAsia="zh-CN"/>
        </w:rPr>
        <w:t xml:space="preserve">, Shiao MS, Mettling C, Chou CK. Cholesterol requirement of hepatitis B surface antigen (HBsAg) secretion. </w:t>
      </w:r>
      <w:r w:rsidRPr="002C0A71">
        <w:rPr>
          <w:rFonts w:ascii="Book Antiqua" w:hAnsi="Book Antiqua" w:cs="SimSun"/>
          <w:i/>
          <w:iCs/>
          <w:sz w:val="24"/>
          <w:szCs w:val="24"/>
          <w:lang w:val="en-US" w:eastAsia="zh-CN"/>
        </w:rPr>
        <w:t>Virology</w:t>
      </w:r>
      <w:r w:rsidRPr="002C0A71">
        <w:rPr>
          <w:rFonts w:ascii="Book Antiqua" w:hAnsi="Book Antiqua" w:cs="SimSun"/>
          <w:sz w:val="24"/>
          <w:szCs w:val="24"/>
          <w:lang w:val="en-US" w:eastAsia="zh-CN"/>
        </w:rPr>
        <w:t xml:space="preserve"> 2003; </w:t>
      </w:r>
      <w:r w:rsidRPr="002C0A71">
        <w:rPr>
          <w:rFonts w:ascii="Book Antiqua" w:hAnsi="Book Antiqua" w:cs="SimSun"/>
          <w:b/>
          <w:bCs/>
          <w:sz w:val="24"/>
          <w:szCs w:val="24"/>
          <w:lang w:val="en-US" w:eastAsia="zh-CN"/>
        </w:rPr>
        <w:t>314</w:t>
      </w:r>
      <w:r w:rsidRPr="002C0A71">
        <w:rPr>
          <w:rFonts w:ascii="Book Antiqua" w:hAnsi="Book Antiqua" w:cs="SimSun"/>
          <w:sz w:val="24"/>
          <w:szCs w:val="24"/>
          <w:lang w:val="en-US" w:eastAsia="zh-CN"/>
        </w:rPr>
        <w:t>: 253-260 [PMID: 14517078]</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76 </w:t>
      </w:r>
      <w:r w:rsidRPr="002C0A71">
        <w:rPr>
          <w:rFonts w:ascii="Book Antiqua" w:hAnsi="Book Antiqua" w:cs="SimSun"/>
          <w:b/>
          <w:bCs/>
          <w:sz w:val="24"/>
          <w:szCs w:val="24"/>
          <w:lang w:val="en-US" w:eastAsia="zh-CN"/>
        </w:rPr>
        <w:t>Bader T</w:t>
      </w:r>
      <w:r w:rsidRPr="002C0A71">
        <w:rPr>
          <w:rFonts w:ascii="Book Antiqua" w:hAnsi="Book Antiqua" w:cs="SimSun"/>
          <w:sz w:val="24"/>
          <w:szCs w:val="24"/>
          <w:lang w:val="en-US" w:eastAsia="zh-CN"/>
        </w:rPr>
        <w:t xml:space="preserve">, Korba B. Simvastatin potentiates the anti-hepatitis B virus activity of FDA-approved nucleoside analogue inhibitors in vitro. </w:t>
      </w:r>
      <w:r w:rsidRPr="002C0A71">
        <w:rPr>
          <w:rFonts w:ascii="Book Antiqua" w:hAnsi="Book Antiqua" w:cs="SimSun"/>
          <w:i/>
          <w:iCs/>
          <w:sz w:val="24"/>
          <w:szCs w:val="24"/>
          <w:lang w:val="en-US" w:eastAsia="zh-CN"/>
        </w:rPr>
        <w:t>Antiviral Res</w:t>
      </w:r>
      <w:r w:rsidRPr="002C0A71">
        <w:rPr>
          <w:rFonts w:ascii="Book Antiqua" w:hAnsi="Book Antiqua" w:cs="SimSun"/>
          <w:sz w:val="24"/>
          <w:szCs w:val="24"/>
          <w:lang w:val="en-US" w:eastAsia="zh-CN"/>
        </w:rPr>
        <w:t xml:space="preserve"> 2010; </w:t>
      </w:r>
      <w:r w:rsidRPr="002C0A71">
        <w:rPr>
          <w:rFonts w:ascii="Book Antiqua" w:hAnsi="Book Antiqua" w:cs="SimSun"/>
          <w:b/>
          <w:bCs/>
          <w:sz w:val="24"/>
          <w:szCs w:val="24"/>
          <w:lang w:val="en-US" w:eastAsia="zh-CN"/>
        </w:rPr>
        <w:t>86</w:t>
      </w:r>
      <w:r w:rsidRPr="002C0A71">
        <w:rPr>
          <w:rFonts w:ascii="Book Antiqua" w:hAnsi="Book Antiqua" w:cs="SimSun"/>
          <w:sz w:val="24"/>
          <w:szCs w:val="24"/>
          <w:lang w:val="en-US" w:eastAsia="zh-CN"/>
        </w:rPr>
        <w:t>: 241-245 [PMID: 20211652 DOI: 10.1016/j.antiviral.2010.02.325]</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77 </w:t>
      </w:r>
      <w:r w:rsidRPr="002C0A71">
        <w:rPr>
          <w:rFonts w:ascii="Book Antiqua" w:hAnsi="Book Antiqua" w:cs="SimSun"/>
          <w:b/>
          <w:bCs/>
          <w:sz w:val="24"/>
          <w:szCs w:val="24"/>
          <w:lang w:val="en-US" w:eastAsia="zh-CN"/>
        </w:rPr>
        <w:t>Tsan YT</w:t>
      </w:r>
      <w:r w:rsidRPr="002C0A71">
        <w:rPr>
          <w:rFonts w:ascii="Book Antiqua" w:hAnsi="Book Antiqua" w:cs="SimSun"/>
          <w:sz w:val="24"/>
          <w:szCs w:val="24"/>
          <w:lang w:val="en-US" w:eastAsia="zh-CN"/>
        </w:rPr>
        <w:t xml:space="preserve">, Lee CH, Wang JD, Chen PC. Statins and the risk of hepatocellular carcinoma in patients with hepatitis B virus infection. </w:t>
      </w:r>
      <w:r w:rsidRPr="002C0A71">
        <w:rPr>
          <w:rFonts w:ascii="Book Antiqua" w:hAnsi="Book Antiqua" w:cs="SimSun"/>
          <w:i/>
          <w:iCs/>
          <w:sz w:val="24"/>
          <w:szCs w:val="24"/>
          <w:lang w:val="en-US" w:eastAsia="zh-CN"/>
        </w:rPr>
        <w:t>J Clin Oncol</w:t>
      </w:r>
      <w:r w:rsidRPr="002C0A71">
        <w:rPr>
          <w:rFonts w:ascii="Book Antiqua" w:hAnsi="Book Antiqua" w:cs="SimSun"/>
          <w:sz w:val="24"/>
          <w:szCs w:val="24"/>
          <w:lang w:val="en-US" w:eastAsia="zh-CN"/>
        </w:rPr>
        <w:t xml:space="preserve"> 2012; </w:t>
      </w:r>
      <w:r w:rsidRPr="002C0A71">
        <w:rPr>
          <w:rFonts w:ascii="Book Antiqua" w:hAnsi="Book Antiqua" w:cs="SimSun"/>
          <w:b/>
          <w:bCs/>
          <w:sz w:val="24"/>
          <w:szCs w:val="24"/>
          <w:lang w:val="en-US" w:eastAsia="zh-CN"/>
        </w:rPr>
        <w:t>30</w:t>
      </w:r>
      <w:r w:rsidRPr="002C0A71">
        <w:rPr>
          <w:rFonts w:ascii="Book Antiqua" w:hAnsi="Book Antiqua" w:cs="SimSun"/>
          <w:sz w:val="24"/>
          <w:szCs w:val="24"/>
          <w:lang w:val="en-US" w:eastAsia="zh-CN"/>
        </w:rPr>
        <w:t>: 623-630 [PMID: 22271485 DOI: 10.1200/JCO.2011.36.0917]</w:t>
      </w:r>
    </w:p>
    <w:p w:rsidR="007E52C8" w:rsidRPr="002C0A71" w:rsidRDefault="007E52C8" w:rsidP="007E52C8">
      <w:pPr>
        <w:spacing w:after="0" w:line="360" w:lineRule="auto"/>
        <w:jc w:val="both"/>
        <w:rPr>
          <w:rFonts w:ascii="Book Antiqua" w:hAnsi="Book Antiqua" w:cs="SimSun"/>
          <w:sz w:val="24"/>
          <w:szCs w:val="24"/>
          <w:lang w:val="en-US" w:eastAsia="zh-CN"/>
        </w:rPr>
      </w:pPr>
      <w:r w:rsidRPr="002C0A71">
        <w:rPr>
          <w:rFonts w:ascii="Book Antiqua" w:hAnsi="Book Antiqua" w:cs="SimSun"/>
          <w:sz w:val="24"/>
          <w:szCs w:val="24"/>
          <w:lang w:val="en-US" w:eastAsia="zh-CN"/>
        </w:rPr>
        <w:t xml:space="preserve">78 </w:t>
      </w:r>
      <w:r w:rsidRPr="002C0A71">
        <w:rPr>
          <w:rFonts w:ascii="Book Antiqua" w:hAnsi="Book Antiqua" w:cs="SimSun"/>
          <w:b/>
          <w:bCs/>
          <w:sz w:val="24"/>
          <w:szCs w:val="24"/>
          <w:lang w:val="en-US" w:eastAsia="zh-CN"/>
        </w:rPr>
        <w:t>Chen CI</w:t>
      </w:r>
      <w:r w:rsidRPr="002C0A71">
        <w:rPr>
          <w:rFonts w:ascii="Book Antiqua" w:hAnsi="Book Antiqua" w:cs="SimSun"/>
          <w:sz w:val="24"/>
          <w:szCs w:val="24"/>
          <w:lang w:val="en-US" w:eastAsia="zh-CN"/>
        </w:rPr>
        <w:t xml:space="preserve">, Kuan CF, Fang YA, Liu SH, Liu JC, Wu LL, Chang CJ, Yang HC, Hwang J, Miser JS, Wu SY. Cancer risk in HBV patients with statin and metformin use: a population-based cohort study. </w:t>
      </w:r>
      <w:r w:rsidRPr="002C0A71">
        <w:rPr>
          <w:rFonts w:ascii="Book Antiqua" w:hAnsi="Book Antiqua" w:cs="SimSun"/>
          <w:i/>
          <w:iCs/>
          <w:sz w:val="24"/>
          <w:szCs w:val="24"/>
          <w:lang w:val="en-US" w:eastAsia="zh-CN"/>
        </w:rPr>
        <w:t>Medicine (Baltimore)</w:t>
      </w:r>
      <w:r w:rsidRPr="002C0A71">
        <w:rPr>
          <w:rFonts w:ascii="Book Antiqua" w:hAnsi="Book Antiqua" w:cs="SimSun"/>
          <w:sz w:val="24"/>
          <w:szCs w:val="24"/>
          <w:lang w:val="en-US" w:eastAsia="zh-CN"/>
        </w:rPr>
        <w:t xml:space="preserve"> 2015; </w:t>
      </w:r>
      <w:r w:rsidRPr="002C0A71">
        <w:rPr>
          <w:rFonts w:ascii="Book Antiqua" w:hAnsi="Book Antiqua" w:cs="SimSun"/>
          <w:b/>
          <w:bCs/>
          <w:sz w:val="24"/>
          <w:szCs w:val="24"/>
          <w:lang w:val="en-US" w:eastAsia="zh-CN"/>
        </w:rPr>
        <w:t>94</w:t>
      </w:r>
      <w:r w:rsidRPr="002C0A71">
        <w:rPr>
          <w:rFonts w:ascii="Book Antiqua" w:hAnsi="Book Antiqua" w:cs="SimSun"/>
          <w:sz w:val="24"/>
          <w:szCs w:val="24"/>
          <w:lang w:val="en-US" w:eastAsia="zh-CN"/>
        </w:rPr>
        <w:t>: e462 [PMID: 25674734 DOI: 10.1097/MD.0000000000000462]</w:t>
      </w:r>
    </w:p>
    <w:p w:rsidR="007E52C8" w:rsidRPr="002C0A71" w:rsidRDefault="007E52C8" w:rsidP="00023EBB">
      <w:pPr>
        <w:wordWrap w:val="0"/>
        <w:spacing w:line="360" w:lineRule="auto"/>
        <w:ind w:left="361" w:hangingChars="150" w:hanging="361"/>
        <w:jc w:val="right"/>
        <w:rPr>
          <w:rFonts w:ascii="Book Antiqua" w:hAnsi="Book Antiqua"/>
          <w:sz w:val="24"/>
          <w:szCs w:val="24"/>
        </w:rPr>
      </w:pPr>
      <w:bookmarkStart w:id="280" w:name="OLE_LINK51"/>
      <w:bookmarkStart w:id="281" w:name="OLE_LINK52"/>
      <w:bookmarkStart w:id="282" w:name="OLE_LINK75"/>
      <w:bookmarkStart w:id="283" w:name="OLE_LINK120"/>
      <w:bookmarkStart w:id="284" w:name="OLE_LINK148"/>
      <w:bookmarkStart w:id="285" w:name="OLE_LINK72"/>
      <w:bookmarkStart w:id="286" w:name="OLE_LINK112"/>
      <w:bookmarkStart w:id="287" w:name="OLE_LINK320"/>
      <w:bookmarkStart w:id="288" w:name="OLE_LINK387"/>
      <w:bookmarkStart w:id="289" w:name="OLE_LINK183"/>
      <w:bookmarkStart w:id="290" w:name="OLE_LINK254"/>
      <w:bookmarkStart w:id="291" w:name="OLE_LINK149"/>
      <w:bookmarkStart w:id="292" w:name="OLE_LINK225"/>
      <w:bookmarkStart w:id="293" w:name="OLE_LINK207"/>
      <w:bookmarkStart w:id="294" w:name="OLE_LINK226"/>
      <w:bookmarkStart w:id="295" w:name="OLE_LINK212"/>
      <w:bookmarkStart w:id="296" w:name="OLE_LINK250"/>
      <w:bookmarkStart w:id="297" w:name="OLE_LINK281"/>
      <w:bookmarkStart w:id="298" w:name="OLE_LINK240"/>
      <w:bookmarkStart w:id="299" w:name="OLE_LINK282"/>
      <w:bookmarkStart w:id="300" w:name="OLE_LINK313"/>
      <w:bookmarkStart w:id="301" w:name="OLE_LINK304"/>
      <w:bookmarkStart w:id="302" w:name="OLE_LINK321"/>
      <w:bookmarkStart w:id="303" w:name="OLE_LINK385"/>
      <w:bookmarkStart w:id="304" w:name="OLE_LINK400"/>
      <w:bookmarkStart w:id="305" w:name="OLE_LINK346"/>
      <w:bookmarkStart w:id="306" w:name="OLE_LINK371"/>
      <w:bookmarkStart w:id="307" w:name="OLE_LINK334"/>
      <w:bookmarkStart w:id="308" w:name="OLE_LINK1830"/>
      <w:bookmarkStart w:id="309" w:name="OLE_LINK457"/>
      <w:bookmarkStart w:id="310" w:name="OLE_LINK288"/>
      <w:bookmarkStart w:id="311" w:name="OLE_LINK384"/>
      <w:bookmarkStart w:id="312" w:name="OLE_LINK379"/>
      <w:bookmarkStart w:id="313" w:name="OLE_LINK303"/>
      <w:bookmarkStart w:id="314" w:name="OLE_LINK450"/>
      <w:bookmarkStart w:id="315" w:name="OLE_LINK489"/>
      <w:bookmarkStart w:id="316" w:name="OLE_LINK535"/>
      <w:bookmarkStart w:id="317" w:name="OLE_LINK648"/>
      <w:bookmarkStart w:id="318" w:name="OLE_LINK686"/>
      <w:bookmarkStart w:id="319" w:name="OLE_LINK430"/>
      <w:bookmarkStart w:id="320" w:name="OLE_LINK471"/>
      <w:bookmarkStart w:id="321" w:name="OLE_LINK462"/>
      <w:bookmarkStart w:id="322" w:name="OLE_LINK519"/>
      <w:bookmarkStart w:id="323" w:name="OLE_LINK575"/>
      <w:bookmarkStart w:id="324" w:name="OLE_LINK491"/>
      <w:bookmarkStart w:id="325" w:name="OLE_LINK532"/>
      <w:bookmarkStart w:id="326" w:name="OLE_LINK572"/>
      <w:bookmarkStart w:id="327" w:name="OLE_LINK574"/>
      <w:bookmarkStart w:id="328" w:name="OLE_LINK480"/>
      <w:bookmarkStart w:id="329" w:name="OLE_LINK567"/>
      <w:bookmarkStart w:id="330" w:name="OLE_LINK2700"/>
      <w:bookmarkStart w:id="331" w:name="OLE_LINK581"/>
      <w:bookmarkStart w:id="332" w:name="OLE_LINK639"/>
      <w:bookmarkStart w:id="333" w:name="OLE_LINK688"/>
      <w:bookmarkStart w:id="334" w:name="OLE_LINK722"/>
      <w:bookmarkStart w:id="335" w:name="OLE_LINK542"/>
      <w:bookmarkStart w:id="336" w:name="OLE_LINK589"/>
      <w:bookmarkStart w:id="337" w:name="OLE_LINK582"/>
      <w:bookmarkStart w:id="338" w:name="OLE_LINK640"/>
      <w:bookmarkStart w:id="339" w:name="OLE_LINK714"/>
      <w:bookmarkStart w:id="340" w:name="OLE_LINK593"/>
      <w:bookmarkStart w:id="341" w:name="OLE_LINK716"/>
      <w:bookmarkStart w:id="342" w:name="OLE_LINK770"/>
      <w:bookmarkStart w:id="343" w:name="OLE_LINK801"/>
      <w:bookmarkStart w:id="344" w:name="OLE_LINK660"/>
      <w:bookmarkStart w:id="345" w:name="OLE_LINK739"/>
      <w:bookmarkStart w:id="346" w:name="OLE_LINK781"/>
      <w:bookmarkStart w:id="347" w:name="OLE_LINK833"/>
      <w:bookmarkStart w:id="348" w:name="OLE_LINK642"/>
      <w:bookmarkStart w:id="349" w:name="OLE_LINK718"/>
      <w:bookmarkStart w:id="350" w:name="OLE_LINK700"/>
      <w:bookmarkStart w:id="351" w:name="OLE_LINK792"/>
      <w:bookmarkStart w:id="352" w:name="OLE_LINK2882"/>
      <w:bookmarkStart w:id="353" w:name="OLE_LINK836"/>
      <w:bookmarkStart w:id="354" w:name="OLE_LINK889"/>
      <w:bookmarkStart w:id="355" w:name="OLE_LINK782"/>
      <w:bookmarkStart w:id="356" w:name="OLE_LINK826"/>
      <w:bookmarkStart w:id="357" w:name="OLE_LINK865"/>
      <w:bookmarkStart w:id="358" w:name="OLE_LINK2898"/>
      <w:bookmarkStart w:id="359" w:name="OLE_LINK856"/>
      <w:bookmarkStart w:id="360" w:name="OLE_LINK908"/>
      <w:bookmarkStart w:id="361" w:name="OLE_LINK980"/>
      <w:bookmarkStart w:id="362" w:name="OLE_LINK1018"/>
      <w:bookmarkStart w:id="363" w:name="OLE_LINK1049"/>
      <w:bookmarkStart w:id="364" w:name="OLE_LINK1076"/>
      <w:bookmarkStart w:id="365" w:name="OLE_LINK1106"/>
      <w:bookmarkStart w:id="366" w:name="OLE_LINK891"/>
      <w:bookmarkStart w:id="367" w:name="OLE_LINK943"/>
      <w:bookmarkStart w:id="368" w:name="OLE_LINK981"/>
      <w:bookmarkStart w:id="369" w:name="OLE_LINK1030"/>
      <w:bookmarkStart w:id="370" w:name="OLE_LINK847"/>
      <w:bookmarkStart w:id="371" w:name="OLE_LINK909"/>
      <w:bookmarkStart w:id="372" w:name="OLE_LINK898"/>
      <w:bookmarkStart w:id="373" w:name="OLE_LINK906"/>
      <w:bookmarkStart w:id="374" w:name="OLE_LINK992"/>
      <w:bookmarkStart w:id="375" w:name="OLE_LINK993"/>
      <w:bookmarkStart w:id="376" w:name="OLE_LINK1052"/>
      <w:bookmarkStart w:id="377" w:name="OLE_LINK946"/>
      <w:bookmarkStart w:id="378" w:name="OLE_LINK911"/>
      <w:bookmarkStart w:id="379" w:name="OLE_LINK930"/>
      <w:bookmarkStart w:id="380" w:name="OLE_LINK1059"/>
      <w:bookmarkStart w:id="381" w:name="OLE_LINK1174"/>
      <w:bookmarkStart w:id="382" w:name="OLE_LINK1137"/>
      <w:bookmarkStart w:id="383" w:name="OLE_LINK1167"/>
      <w:bookmarkStart w:id="384" w:name="OLE_LINK1200"/>
      <w:bookmarkStart w:id="385" w:name="OLE_LINK1241"/>
      <w:bookmarkStart w:id="386" w:name="OLE_LINK1288"/>
      <w:bookmarkStart w:id="387" w:name="OLE_LINK1056"/>
      <w:bookmarkStart w:id="388" w:name="OLE_LINK1158"/>
      <w:bookmarkStart w:id="389" w:name="OLE_LINK1175"/>
      <w:bookmarkStart w:id="390" w:name="OLE_LINK1074"/>
      <w:bookmarkStart w:id="391" w:name="OLE_LINK1169"/>
      <w:bookmarkStart w:id="392" w:name="OLE_LINK1060"/>
      <w:bookmarkStart w:id="393" w:name="OLE_LINK1185"/>
      <w:bookmarkStart w:id="394" w:name="OLE_LINK1172"/>
      <w:bookmarkStart w:id="395" w:name="OLE_LINK1176"/>
      <w:bookmarkStart w:id="396" w:name="OLE_LINK1348"/>
      <w:bookmarkStart w:id="397" w:name="OLE_LINK1373"/>
      <w:bookmarkStart w:id="398" w:name="OLE_LINK1410"/>
      <w:bookmarkStart w:id="399" w:name="OLE_LINK1448"/>
      <w:bookmarkStart w:id="400" w:name="OLE_LINK1492"/>
      <w:bookmarkStart w:id="401" w:name="OLE_LINK1585"/>
      <w:bookmarkStart w:id="402" w:name="OLE_LINK1622"/>
      <w:bookmarkStart w:id="403" w:name="OLE_LINK1661"/>
      <w:bookmarkStart w:id="404" w:name="OLE_LINK1691"/>
      <w:bookmarkStart w:id="405" w:name="OLE_LINK1349"/>
      <w:bookmarkStart w:id="406" w:name="OLE_LINK1462"/>
      <w:bookmarkStart w:id="407" w:name="OLE_LINK1531"/>
      <w:bookmarkStart w:id="408" w:name="OLE_LINK1344"/>
      <w:bookmarkStart w:id="409" w:name="OLE_LINK1384"/>
      <w:bookmarkStart w:id="410" w:name="OLE_LINK1457"/>
      <w:bookmarkStart w:id="411" w:name="OLE_LINK1500"/>
      <w:bookmarkStart w:id="412" w:name="OLE_LINK1591"/>
      <w:bookmarkStart w:id="413" w:name="OLE_LINK1370"/>
      <w:bookmarkStart w:id="414" w:name="OLE_LINK1443"/>
      <w:bookmarkStart w:id="415" w:name="OLE_LINK1472"/>
      <w:bookmarkStart w:id="416" w:name="OLE_LINK1503"/>
      <w:bookmarkStart w:id="417" w:name="OLE_LINK1390"/>
      <w:bookmarkStart w:id="418" w:name="OLE_LINK1490"/>
      <w:bookmarkStart w:id="419" w:name="OLE_LINK1576"/>
      <w:bookmarkStart w:id="420" w:name="OLE_LINK1618"/>
      <w:bookmarkStart w:id="421" w:name="OLE_LINK1650"/>
      <w:bookmarkStart w:id="422" w:name="OLE_LINK1721"/>
      <w:bookmarkStart w:id="423" w:name="OLE_LINK1565"/>
      <w:bookmarkStart w:id="424" w:name="OLE_LINK1619"/>
      <w:bookmarkStart w:id="425" w:name="OLE_LINK1671"/>
      <w:bookmarkStart w:id="426" w:name="OLE_LINK1716"/>
      <w:bookmarkStart w:id="427" w:name="OLE_LINK1761"/>
      <w:bookmarkStart w:id="428" w:name="OLE_LINK1586"/>
      <w:bookmarkStart w:id="429" w:name="OLE_LINK1593"/>
      <w:bookmarkStart w:id="430" w:name="OLE_LINK1630"/>
      <w:bookmarkStart w:id="431" w:name="OLE_LINK1699"/>
      <w:bookmarkStart w:id="432" w:name="OLE_LINK1736"/>
      <w:bookmarkStart w:id="433" w:name="OLE_LINK1792"/>
      <w:bookmarkStart w:id="434" w:name="OLE_LINK1825"/>
      <w:bookmarkStart w:id="435" w:name="OLE_LINK1865"/>
      <w:bookmarkStart w:id="436" w:name="OLE_LINK1692"/>
      <w:bookmarkStart w:id="437" w:name="OLE_LINK1808"/>
      <w:bookmarkStart w:id="438" w:name="OLE_LINK1862"/>
      <w:bookmarkStart w:id="439" w:name="OLE_LINK1859"/>
      <w:bookmarkStart w:id="440" w:name="OLE_LINK1901"/>
      <w:bookmarkStart w:id="441" w:name="OLE_LINK1939"/>
      <w:bookmarkStart w:id="442" w:name="OLE_LINK1977"/>
      <w:bookmarkStart w:id="443" w:name="OLE_LINK1841"/>
      <w:bookmarkStart w:id="444" w:name="OLE_LINK1879"/>
      <w:bookmarkStart w:id="445" w:name="OLE_LINK1916"/>
      <w:bookmarkStart w:id="446" w:name="OLE_LINK1960"/>
      <w:bookmarkStart w:id="447" w:name="OLE_LINK1834"/>
      <w:bookmarkStart w:id="448" w:name="OLE_LINK2027"/>
      <w:bookmarkStart w:id="449" w:name="OLE_LINK2056"/>
      <w:bookmarkStart w:id="450" w:name="OLE_LINK1870"/>
      <w:bookmarkStart w:id="451" w:name="OLE_LINK1883"/>
      <w:bookmarkStart w:id="452" w:name="OLE_LINK1890"/>
      <w:bookmarkStart w:id="453" w:name="OLE_LINK1922"/>
      <w:bookmarkStart w:id="454" w:name="OLE_LINK1943"/>
      <w:bookmarkStart w:id="455" w:name="OLE_LINK1970"/>
      <w:r w:rsidRPr="002C0A71">
        <w:rPr>
          <w:rFonts w:ascii="Book Antiqua" w:hAnsi="Book Antiqua"/>
          <w:b/>
          <w:bCs/>
          <w:sz w:val="24"/>
          <w:szCs w:val="24"/>
        </w:rPr>
        <w:t>P-Reviewer:</w:t>
      </w:r>
      <w:r w:rsidR="002C0A71" w:rsidRPr="002C0A71">
        <w:rPr>
          <w:rFonts w:ascii="Book Antiqua" w:hAnsi="Book Antiqua"/>
          <w:b/>
          <w:bCs/>
          <w:sz w:val="24"/>
          <w:szCs w:val="24"/>
        </w:rPr>
        <w:t xml:space="preserve"> </w:t>
      </w:r>
      <w:r w:rsidR="00023EBB" w:rsidRPr="002C0A71">
        <w:rPr>
          <w:rFonts w:ascii="Book Antiqua" w:hAnsi="Book Antiqua"/>
          <w:bCs/>
          <w:sz w:val="24"/>
          <w:szCs w:val="24"/>
        </w:rPr>
        <w:t>Nakamoto</w:t>
      </w:r>
      <w:r w:rsidR="00023EBB" w:rsidRPr="002C0A71">
        <w:rPr>
          <w:rFonts w:ascii="Book Antiqua" w:hAnsi="Book Antiqua" w:hint="eastAsia"/>
          <w:bCs/>
          <w:sz w:val="24"/>
          <w:szCs w:val="24"/>
          <w:lang w:eastAsia="zh-CN"/>
        </w:rPr>
        <w:t xml:space="preserve"> </w:t>
      </w:r>
      <w:r w:rsidR="00023EBB" w:rsidRPr="002C0A71">
        <w:rPr>
          <w:rFonts w:ascii="Book Antiqua" w:hAnsi="Book Antiqua"/>
          <w:bCs/>
          <w:sz w:val="24"/>
          <w:szCs w:val="24"/>
        </w:rPr>
        <w:t>S</w:t>
      </w:r>
      <w:r w:rsidR="00023EBB" w:rsidRPr="002C0A71">
        <w:rPr>
          <w:rFonts w:ascii="Book Antiqua" w:hAnsi="Book Antiqua" w:hint="eastAsia"/>
          <w:b/>
          <w:bCs/>
          <w:sz w:val="24"/>
          <w:szCs w:val="24"/>
          <w:lang w:eastAsia="zh-CN"/>
        </w:rPr>
        <w:t xml:space="preserve"> </w:t>
      </w:r>
      <w:r w:rsidRPr="002C0A71">
        <w:rPr>
          <w:rFonts w:ascii="Book Antiqua" w:hAnsi="Book Antiqua"/>
          <w:b/>
          <w:bCs/>
          <w:sz w:val="24"/>
          <w:szCs w:val="24"/>
        </w:rPr>
        <w:t>S-Editor:</w:t>
      </w:r>
      <w:r w:rsidRPr="002C0A71">
        <w:rPr>
          <w:rFonts w:ascii="Book Antiqua" w:hAnsi="Book Antiqua"/>
          <w:sz w:val="24"/>
          <w:szCs w:val="24"/>
        </w:rPr>
        <w:t xml:space="preserve"> Yu J </w:t>
      </w:r>
      <w:r w:rsidRPr="002C0A71">
        <w:rPr>
          <w:rFonts w:ascii="Book Antiqua" w:hAnsi="Book Antiqua"/>
          <w:b/>
          <w:bCs/>
          <w:sz w:val="24"/>
          <w:szCs w:val="24"/>
        </w:rPr>
        <w:t>L-Editor:</w:t>
      </w:r>
      <w:r w:rsidR="002C0A71" w:rsidRPr="002C0A71">
        <w:rPr>
          <w:rFonts w:ascii="Book Antiqua" w:hAnsi="Book Antiqua"/>
          <w:sz w:val="24"/>
          <w:szCs w:val="24"/>
        </w:rPr>
        <w:t xml:space="preserve"> </w:t>
      </w:r>
      <w:r w:rsidRPr="002C0A71">
        <w:rPr>
          <w:rFonts w:ascii="Book Antiqua" w:hAnsi="Book Antiqua"/>
          <w:b/>
          <w:bCs/>
          <w:sz w:val="24"/>
          <w:szCs w:val="24"/>
        </w:rPr>
        <w:t>E-Editor:</w:t>
      </w:r>
    </w:p>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rsidR="00F72F65" w:rsidRPr="002C0A71" w:rsidRDefault="00F72F65">
      <w:pPr>
        <w:spacing w:after="0" w:line="240" w:lineRule="auto"/>
        <w:rPr>
          <w:rFonts w:ascii="Book Antiqua" w:eastAsia="Times New Roman" w:hAnsi="Book Antiqua" w:cs="Times New Roman"/>
          <w:sz w:val="24"/>
          <w:szCs w:val="24"/>
          <w:lang w:val="en-US" w:eastAsia="sk-SK"/>
        </w:rPr>
      </w:pPr>
      <w:r w:rsidRPr="002C0A71">
        <w:rPr>
          <w:rFonts w:ascii="Book Antiqua" w:hAnsi="Book Antiqua"/>
          <w:lang w:val="en-US"/>
        </w:rPr>
        <w:br w:type="page"/>
      </w:r>
    </w:p>
    <w:p w:rsidR="00F72F65" w:rsidRPr="002C0A71" w:rsidRDefault="00F72F65">
      <w:pPr>
        <w:spacing w:after="0" w:line="240" w:lineRule="auto"/>
        <w:rPr>
          <w:rFonts w:ascii="Book Antiqua" w:eastAsia="Times New Roman" w:hAnsi="Book Antiqua" w:cs="Times New Roman"/>
          <w:sz w:val="24"/>
          <w:szCs w:val="24"/>
          <w:lang w:val="en-US" w:eastAsia="zh-CN"/>
        </w:rPr>
      </w:pPr>
    </w:p>
    <w:p w:rsidR="00F72F65" w:rsidRPr="002C0A71" w:rsidRDefault="00F72F65" w:rsidP="00F72F65">
      <w:pPr>
        <w:adjustRightInd w:val="0"/>
        <w:snapToGrid w:val="0"/>
        <w:spacing w:after="0" w:line="360" w:lineRule="auto"/>
        <w:jc w:val="both"/>
        <w:rPr>
          <w:rFonts w:ascii="Book Antiqua" w:hAnsi="Book Antiqua"/>
          <w:sz w:val="24"/>
          <w:szCs w:val="24"/>
        </w:rPr>
      </w:pPr>
      <w:r w:rsidRPr="002C0A71">
        <w:rPr>
          <w:rFonts w:ascii="Book Antiqua" w:hAnsi="Book Antiqua"/>
          <w:noProof/>
          <w:sz w:val="24"/>
          <w:szCs w:val="24"/>
          <w:lang w:val="en-US" w:eastAsia="zh-CN"/>
        </w:rPr>
        <w:drawing>
          <wp:inline distT="0" distB="0" distL="0" distR="0" wp14:anchorId="087749DB" wp14:editId="6358FAAC">
            <wp:extent cx="5995035" cy="4794885"/>
            <wp:effectExtent l="19050" t="0" r="5715" b="0"/>
            <wp:docPr id="2" name="obrázek 1"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ig3"/>
                    <pic:cNvPicPr>
                      <a:picLocks noChangeAspect="1" noChangeArrowheads="1"/>
                    </pic:cNvPicPr>
                  </pic:nvPicPr>
                  <pic:blipFill>
                    <a:blip r:embed="rId8"/>
                    <a:srcRect/>
                    <a:stretch>
                      <a:fillRect/>
                    </a:stretch>
                  </pic:blipFill>
                  <pic:spPr bwMode="auto">
                    <a:xfrm>
                      <a:off x="0" y="0"/>
                      <a:ext cx="5995035" cy="4794885"/>
                    </a:xfrm>
                    <a:prstGeom prst="rect">
                      <a:avLst/>
                    </a:prstGeom>
                    <a:noFill/>
                    <a:ln w="9525">
                      <a:noFill/>
                      <a:miter lim="800000"/>
                      <a:headEnd/>
                      <a:tailEnd/>
                    </a:ln>
                  </pic:spPr>
                </pic:pic>
              </a:graphicData>
            </a:graphic>
          </wp:inline>
        </w:drawing>
      </w:r>
    </w:p>
    <w:p w:rsidR="00F72F65" w:rsidRPr="002C0A71" w:rsidRDefault="00F72F65" w:rsidP="00F72F65">
      <w:pPr>
        <w:adjustRightInd w:val="0"/>
        <w:snapToGrid w:val="0"/>
        <w:spacing w:after="0" w:line="360" w:lineRule="auto"/>
        <w:jc w:val="both"/>
        <w:rPr>
          <w:rFonts w:ascii="Book Antiqua" w:hAnsi="Book Antiqua" w:cs="Times New Roman"/>
          <w:sz w:val="24"/>
          <w:szCs w:val="24"/>
          <w:lang w:eastAsia="zh-CN"/>
        </w:rPr>
      </w:pPr>
      <w:r w:rsidRPr="002C0A71">
        <w:rPr>
          <w:rFonts w:ascii="Book Antiqua" w:hAnsi="Book Antiqua" w:cs="Times New Roman"/>
          <w:b/>
          <w:sz w:val="24"/>
          <w:szCs w:val="24"/>
        </w:rPr>
        <w:t xml:space="preserve">Figure 1 Association between total cholesterol and </w:t>
      </w:r>
      <w:r w:rsidR="008A120F" w:rsidRPr="002C0A71">
        <w:rPr>
          <w:rFonts w:ascii="Book Antiqua" w:hAnsi="Book Antiqua" w:cs="Times New Roman"/>
          <w:b/>
          <w:bCs/>
          <w:sz w:val="24"/>
          <w:szCs w:val="24"/>
          <w:shd w:val="clear" w:color="auto" w:fill="FFFFFF"/>
          <w:lang w:val="en-US" w:eastAsia="zh-CN"/>
        </w:rPr>
        <w:t xml:space="preserve">hepatitis </w:t>
      </w:r>
      <w:r w:rsidR="008A120F">
        <w:rPr>
          <w:rFonts w:ascii="Book Antiqua" w:hAnsi="Book Antiqua" w:cs="Times New Roman" w:hint="eastAsia"/>
          <w:b/>
          <w:bCs/>
          <w:sz w:val="24"/>
          <w:szCs w:val="24"/>
          <w:shd w:val="clear" w:color="auto" w:fill="FFFFFF"/>
          <w:lang w:val="en-US" w:eastAsia="zh-CN"/>
        </w:rPr>
        <w:t>B</w:t>
      </w:r>
      <w:r w:rsidR="008A120F" w:rsidRPr="002C0A71">
        <w:rPr>
          <w:rFonts w:ascii="Book Antiqua" w:hAnsi="Book Antiqua" w:cs="Times New Roman"/>
          <w:b/>
          <w:bCs/>
          <w:sz w:val="24"/>
          <w:szCs w:val="24"/>
          <w:shd w:val="clear" w:color="auto" w:fill="FFFFFF"/>
          <w:lang w:val="en-US" w:eastAsia="zh-CN"/>
        </w:rPr>
        <w:t xml:space="preserve"> virus</w:t>
      </w:r>
      <w:r w:rsidR="008A120F">
        <w:rPr>
          <w:rFonts w:ascii="Book Antiqua" w:hAnsi="Book Antiqua" w:cs="Times New Roman" w:hint="eastAsia"/>
          <w:b/>
          <w:bCs/>
          <w:sz w:val="24"/>
          <w:szCs w:val="24"/>
          <w:shd w:val="clear" w:color="auto" w:fill="FFFFFF"/>
          <w:lang w:val="en-US" w:eastAsia="zh-CN"/>
        </w:rPr>
        <w:t xml:space="preserve"> </w:t>
      </w:r>
      <w:r w:rsidRPr="002C0A71">
        <w:rPr>
          <w:rFonts w:ascii="Book Antiqua" w:hAnsi="Book Antiqua" w:cs="Times New Roman"/>
          <w:b/>
          <w:sz w:val="24"/>
          <w:szCs w:val="24"/>
        </w:rPr>
        <w:t>DNA load.</w:t>
      </w:r>
      <w:r w:rsidRPr="002C0A71">
        <w:rPr>
          <w:rFonts w:ascii="Book Antiqua" w:hAnsi="Book Antiqua" w:cs="Times New Roman"/>
          <w:sz w:val="24"/>
          <w:szCs w:val="24"/>
        </w:rPr>
        <w:t xml:space="preserve"> Ad</w:t>
      </w:r>
      <w:r w:rsidRPr="002C0A71">
        <w:rPr>
          <w:rFonts w:ascii="Book Antiqua" w:hAnsi="Book Antiqua" w:cs="Times New Roman" w:hint="eastAsia"/>
          <w:sz w:val="24"/>
          <w:szCs w:val="24"/>
          <w:lang w:eastAsia="zh-CN"/>
        </w:rPr>
        <w:t>a</w:t>
      </w:r>
      <w:r w:rsidRPr="002C0A71">
        <w:rPr>
          <w:rFonts w:ascii="Book Antiqua" w:hAnsi="Book Antiqua" w:cs="Times New Roman"/>
          <w:sz w:val="24"/>
          <w:szCs w:val="24"/>
        </w:rPr>
        <w:t xml:space="preserve">pted from Janicko </w:t>
      </w:r>
      <w:r w:rsidRPr="002C0A71">
        <w:rPr>
          <w:rFonts w:ascii="Book Antiqua" w:hAnsi="Book Antiqua" w:cs="Times New Roman"/>
          <w:i/>
          <w:sz w:val="24"/>
          <w:szCs w:val="24"/>
        </w:rPr>
        <w:t>et al</w:t>
      </w:r>
      <w:r w:rsidRPr="002C0A71">
        <w:rPr>
          <w:rFonts w:ascii="Book Antiqua" w:hAnsi="Book Antiqua" w:cs="Times New Roman" w:hint="eastAsia"/>
          <w:sz w:val="24"/>
          <w:szCs w:val="24"/>
          <w:vertAlign w:val="superscript"/>
          <w:lang w:eastAsia="zh-CN"/>
        </w:rPr>
        <w:t>[14]</w:t>
      </w:r>
      <w:r w:rsidRPr="002C0A71">
        <w:rPr>
          <w:rFonts w:ascii="Book Antiqua" w:hAnsi="Book Antiqua" w:cs="Times New Roman"/>
          <w:sz w:val="24"/>
          <w:szCs w:val="24"/>
        </w:rPr>
        <w:t xml:space="preserve"> </w:t>
      </w:r>
      <w:r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2014</w:t>
      </w:r>
      <w:r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 xml:space="preserve"> </w:t>
      </w:r>
    </w:p>
    <w:p w:rsidR="00F72F65" w:rsidRPr="002C0A71" w:rsidRDefault="00F72F65" w:rsidP="00F72F65">
      <w:pPr>
        <w:pStyle w:val="desc"/>
        <w:shd w:val="clear" w:color="auto" w:fill="FFFFFF"/>
        <w:adjustRightInd w:val="0"/>
        <w:snapToGrid w:val="0"/>
        <w:spacing w:before="0" w:beforeAutospacing="0" w:after="0" w:afterAutospacing="0" w:line="360" w:lineRule="auto"/>
        <w:jc w:val="both"/>
        <w:rPr>
          <w:rFonts w:ascii="Book Antiqua" w:hAnsi="Book Antiqua"/>
          <w:lang w:val="en-US"/>
        </w:rPr>
      </w:pPr>
    </w:p>
    <w:p w:rsidR="00805D75" w:rsidRPr="002C0A71" w:rsidRDefault="00805D75" w:rsidP="00023EBB">
      <w:pPr>
        <w:pStyle w:val="desc"/>
        <w:shd w:val="clear" w:color="auto" w:fill="FFFFFF"/>
        <w:adjustRightInd w:val="0"/>
        <w:snapToGrid w:val="0"/>
        <w:spacing w:before="0" w:beforeAutospacing="0" w:after="0" w:afterAutospacing="0" w:line="360" w:lineRule="auto"/>
        <w:jc w:val="right"/>
        <w:rPr>
          <w:rFonts w:ascii="Book Antiqua" w:hAnsi="Book Antiqua"/>
          <w:lang w:val="en-US"/>
        </w:rPr>
        <w:sectPr w:rsidR="00805D75" w:rsidRPr="002C0A71" w:rsidSect="0096588C">
          <w:pgSz w:w="11906" w:h="16838"/>
          <w:pgMar w:top="1417" w:right="1417" w:bottom="1417" w:left="1417" w:header="708" w:footer="708" w:gutter="0"/>
          <w:cols w:space="708"/>
          <w:docGrid w:linePitch="360"/>
        </w:sectPr>
      </w:pPr>
    </w:p>
    <w:p w:rsidR="00805D75" w:rsidRPr="002C0A71" w:rsidRDefault="00805D75" w:rsidP="007E52C8">
      <w:pPr>
        <w:adjustRightInd w:val="0"/>
        <w:snapToGrid w:val="0"/>
        <w:spacing w:after="0" w:line="360" w:lineRule="auto"/>
        <w:jc w:val="both"/>
        <w:rPr>
          <w:rFonts w:ascii="Book Antiqua" w:hAnsi="Book Antiqua" w:cs="Times New Roman"/>
          <w:b/>
          <w:sz w:val="24"/>
          <w:szCs w:val="24"/>
        </w:rPr>
      </w:pPr>
      <w:r w:rsidRPr="002C0A71">
        <w:rPr>
          <w:rFonts w:ascii="Book Antiqua" w:hAnsi="Book Antiqua" w:cs="Times New Roman"/>
          <w:b/>
          <w:sz w:val="24"/>
          <w:szCs w:val="24"/>
        </w:rPr>
        <w:lastRenderedPageBreak/>
        <w:t xml:space="preserve">Table 1 Association between chronic </w:t>
      </w:r>
      <w:r w:rsidR="008E7EBC" w:rsidRPr="002C0A71">
        <w:rPr>
          <w:rFonts w:ascii="Book Antiqua" w:hAnsi="Book Antiqua" w:cs="Times New Roman"/>
          <w:b/>
          <w:bCs/>
          <w:sz w:val="24"/>
          <w:szCs w:val="24"/>
          <w:shd w:val="clear" w:color="auto" w:fill="FFFFFF"/>
          <w:lang w:val="en-US" w:eastAsia="zh-CN"/>
        </w:rPr>
        <w:t xml:space="preserve">hepatitis </w:t>
      </w:r>
      <w:r w:rsidR="008E7EBC">
        <w:rPr>
          <w:rFonts w:ascii="Book Antiqua" w:hAnsi="Book Antiqua" w:cs="Times New Roman" w:hint="eastAsia"/>
          <w:b/>
          <w:bCs/>
          <w:sz w:val="24"/>
          <w:szCs w:val="24"/>
          <w:shd w:val="clear" w:color="auto" w:fill="FFFFFF"/>
          <w:lang w:val="en-US" w:eastAsia="zh-CN"/>
        </w:rPr>
        <w:t>B</w:t>
      </w:r>
      <w:r w:rsidR="008E7EBC" w:rsidRPr="002C0A71">
        <w:rPr>
          <w:rFonts w:ascii="Book Antiqua" w:hAnsi="Book Antiqua" w:cs="Times New Roman"/>
          <w:b/>
          <w:bCs/>
          <w:sz w:val="24"/>
          <w:szCs w:val="24"/>
          <w:shd w:val="clear" w:color="auto" w:fill="FFFFFF"/>
          <w:lang w:val="en-US" w:eastAsia="zh-CN"/>
        </w:rPr>
        <w:t xml:space="preserve"> virus</w:t>
      </w:r>
      <w:r w:rsidR="008E7EBC">
        <w:rPr>
          <w:rFonts w:ascii="Book Antiqua" w:hAnsi="Book Antiqua" w:cs="Times New Roman" w:hint="eastAsia"/>
          <w:b/>
          <w:bCs/>
          <w:sz w:val="24"/>
          <w:szCs w:val="24"/>
          <w:shd w:val="clear" w:color="auto" w:fill="FFFFFF"/>
          <w:lang w:val="en-US" w:eastAsia="zh-CN"/>
        </w:rPr>
        <w:t xml:space="preserve"> </w:t>
      </w:r>
      <w:r w:rsidRPr="002C0A71">
        <w:rPr>
          <w:rFonts w:ascii="Book Antiqua" w:hAnsi="Book Antiqua" w:cs="Times New Roman"/>
          <w:b/>
          <w:sz w:val="24"/>
          <w:szCs w:val="24"/>
        </w:rPr>
        <w:t>infection and metabolic syndrome</w:t>
      </w:r>
    </w:p>
    <w:tbl>
      <w:tblPr>
        <w:tblW w:w="0" w:type="auto"/>
        <w:tblLook w:val="04A0" w:firstRow="1" w:lastRow="0" w:firstColumn="1" w:lastColumn="0" w:noHBand="0" w:noVBand="1"/>
      </w:tblPr>
      <w:tblGrid>
        <w:gridCol w:w="2625"/>
        <w:gridCol w:w="1501"/>
        <w:gridCol w:w="1820"/>
        <w:gridCol w:w="2478"/>
        <w:gridCol w:w="2291"/>
        <w:gridCol w:w="3505"/>
      </w:tblGrid>
      <w:tr w:rsidR="002C0A71" w:rsidRPr="002C0A71" w:rsidTr="00E37AAB">
        <w:tc>
          <w:tcPr>
            <w:tcW w:w="2319" w:type="dxa"/>
            <w:tcBorders>
              <w:top w:val="single" w:sz="4" w:space="0" w:color="auto"/>
              <w:bottom w:val="single" w:sz="4" w:space="0" w:color="auto"/>
            </w:tcBorders>
          </w:tcPr>
          <w:p w:rsidR="003232B6" w:rsidRPr="002C0A71" w:rsidRDefault="003232B6" w:rsidP="00E37AAB">
            <w:pPr>
              <w:adjustRightInd w:val="0"/>
              <w:snapToGrid w:val="0"/>
              <w:spacing w:after="0" w:line="360" w:lineRule="auto"/>
              <w:rPr>
                <w:rFonts w:ascii="Book Antiqua" w:hAnsi="Book Antiqua" w:cs="Times New Roman"/>
                <w:b/>
                <w:sz w:val="24"/>
                <w:szCs w:val="24"/>
              </w:rPr>
            </w:pPr>
            <w:r w:rsidRPr="002C0A71">
              <w:rPr>
                <w:rFonts w:ascii="Book Antiqua" w:hAnsi="Book Antiqua" w:cs="Times New Roman"/>
                <w:b/>
                <w:sz w:val="24"/>
                <w:szCs w:val="24"/>
              </w:rPr>
              <w:t>Author/year/reference</w:t>
            </w:r>
          </w:p>
          <w:p w:rsidR="003232B6" w:rsidRPr="002C0A71" w:rsidRDefault="003232B6" w:rsidP="00E37AAB">
            <w:pPr>
              <w:adjustRightInd w:val="0"/>
              <w:snapToGrid w:val="0"/>
              <w:spacing w:after="0" w:line="360" w:lineRule="auto"/>
              <w:rPr>
                <w:rFonts w:ascii="Book Antiqua" w:hAnsi="Book Antiqua" w:cs="Times New Roman"/>
                <w:b/>
                <w:sz w:val="24"/>
                <w:szCs w:val="24"/>
              </w:rPr>
            </w:pPr>
            <w:r w:rsidRPr="002C0A71">
              <w:rPr>
                <w:rFonts w:ascii="Book Antiqua" w:hAnsi="Book Antiqua" w:cs="Times New Roman"/>
                <w:b/>
                <w:sz w:val="24"/>
                <w:szCs w:val="24"/>
              </w:rPr>
              <w:t>(Region)</w:t>
            </w:r>
          </w:p>
        </w:tc>
        <w:tc>
          <w:tcPr>
            <w:tcW w:w="1525" w:type="dxa"/>
            <w:tcBorders>
              <w:top w:val="single" w:sz="4" w:space="0" w:color="auto"/>
              <w:bottom w:val="single" w:sz="4" w:space="0" w:color="auto"/>
            </w:tcBorders>
          </w:tcPr>
          <w:p w:rsidR="003232B6" w:rsidRPr="002C0A71" w:rsidRDefault="003232B6" w:rsidP="00E37AAB">
            <w:pPr>
              <w:adjustRightInd w:val="0"/>
              <w:snapToGrid w:val="0"/>
              <w:spacing w:after="0" w:line="360" w:lineRule="auto"/>
              <w:jc w:val="center"/>
              <w:rPr>
                <w:rFonts w:ascii="Book Antiqua" w:hAnsi="Book Antiqua" w:cs="Times New Roman"/>
                <w:b/>
                <w:sz w:val="24"/>
                <w:szCs w:val="24"/>
              </w:rPr>
            </w:pPr>
            <w:r w:rsidRPr="002C0A71">
              <w:rPr>
                <w:rFonts w:ascii="Book Antiqua" w:hAnsi="Book Antiqua" w:cs="Times New Roman"/>
                <w:b/>
                <w:sz w:val="24"/>
                <w:szCs w:val="24"/>
              </w:rPr>
              <w:t>Race</w:t>
            </w:r>
          </w:p>
        </w:tc>
        <w:tc>
          <w:tcPr>
            <w:tcW w:w="1839" w:type="dxa"/>
            <w:tcBorders>
              <w:top w:val="single" w:sz="4" w:space="0" w:color="auto"/>
              <w:bottom w:val="single" w:sz="4" w:space="0" w:color="auto"/>
            </w:tcBorders>
          </w:tcPr>
          <w:p w:rsidR="003232B6" w:rsidRPr="002C0A71" w:rsidRDefault="003232B6" w:rsidP="00E37AAB">
            <w:pPr>
              <w:adjustRightInd w:val="0"/>
              <w:snapToGrid w:val="0"/>
              <w:spacing w:after="0" w:line="360" w:lineRule="auto"/>
              <w:jc w:val="center"/>
              <w:rPr>
                <w:rFonts w:ascii="Book Antiqua" w:hAnsi="Book Antiqua" w:cs="Times New Roman"/>
                <w:b/>
                <w:sz w:val="24"/>
                <w:szCs w:val="24"/>
              </w:rPr>
            </w:pPr>
            <w:r w:rsidRPr="002C0A71">
              <w:rPr>
                <w:rFonts w:ascii="Book Antiqua" w:hAnsi="Book Antiqua" w:cs="Times New Roman"/>
                <w:b/>
                <w:sz w:val="24"/>
                <w:szCs w:val="24"/>
              </w:rPr>
              <w:t>Study design</w:t>
            </w:r>
          </w:p>
        </w:tc>
        <w:tc>
          <w:tcPr>
            <w:tcW w:w="2531" w:type="dxa"/>
            <w:tcBorders>
              <w:top w:val="single" w:sz="4" w:space="0" w:color="auto"/>
              <w:bottom w:val="single" w:sz="4" w:space="0" w:color="auto"/>
            </w:tcBorders>
          </w:tcPr>
          <w:p w:rsidR="003232B6" w:rsidRPr="002C0A71" w:rsidRDefault="003232B6" w:rsidP="00E37AAB">
            <w:pPr>
              <w:adjustRightInd w:val="0"/>
              <w:snapToGrid w:val="0"/>
              <w:spacing w:after="0" w:line="360" w:lineRule="auto"/>
              <w:jc w:val="center"/>
              <w:rPr>
                <w:rFonts w:ascii="Book Antiqua" w:hAnsi="Book Antiqua" w:cs="Times New Roman"/>
                <w:b/>
                <w:sz w:val="24"/>
                <w:szCs w:val="24"/>
              </w:rPr>
            </w:pPr>
            <w:r w:rsidRPr="002C0A71">
              <w:rPr>
                <w:rFonts w:ascii="Book Antiqua" w:hAnsi="Book Antiqua" w:cs="Times New Roman"/>
                <w:b/>
                <w:sz w:val="24"/>
                <w:szCs w:val="24"/>
              </w:rPr>
              <w:t>HBV patients/controls</w:t>
            </w:r>
          </w:p>
        </w:tc>
        <w:tc>
          <w:tcPr>
            <w:tcW w:w="2321" w:type="dxa"/>
            <w:tcBorders>
              <w:top w:val="single" w:sz="4" w:space="0" w:color="auto"/>
              <w:bottom w:val="single" w:sz="4" w:space="0" w:color="auto"/>
            </w:tcBorders>
          </w:tcPr>
          <w:p w:rsidR="003232B6" w:rsidRPr="002C0A71" w:rsidRDefault="003232B6" w:rsidP="00E37AAB">
            <w:pPr>
              <w:adjustRightInd w:val="0"/>
              <w:snapToGrid w:val="0"/>
              <w:spacing w:after="0" w:line="360" w:lineRule="auto"/>
              <w:jc w:val="center"/>
              <w:rPr>
                <w:rFonts w:ascii="Book Antiqua" w:hAnsi="Book Antiqua" w:cs="Times New Roman"/>
                <w:b/>
                <w:sz w:val="24"/>
                <w:szCs w:val="24"/>
              </w:rPr>
            </w:pPr>
            <w:r w:rsidRPr="002C0A71">
              <w:rPr>
                <w:rFonts w:ascii="Book Antiqua" w:hAnsi="Book Antiqua" w:cs="Times New Roman"/>
                <w:b/>
                <w:sz w:val="24"/>
                <w:szCs w:val="24"/>
              </w:rPr>
              <w:t>Prevalence MS in HBV patients/controls</w:t>
            </w:r>
          </w:p>
        </w:tc>
        <w:tc>
          <w:tcPr>
            <w:tcW w:w="3685" w:type="dxa"/>
            <w:tcBorders>
              <w:top w:val="single" w:sz="4" w:space="0" w:color="auto"/>
              <w:bottom w:val="single" w:sz="4" w:space="0" w:color="auto"/>
            </w:tcBorders>
          </w:tcPr>
          <w:p w:rsidR="003232B6" w:rsidRPr="002C0A71" w:rsidRDefault="003232B6" w:rsidP="00E37AAB">
            <w:pPr>
              <w:adjustRightInd w:val="0"/>
              <w:snapToGrid w:val="0"/>
              <w:spacing w:after="0" w:line="360" w:lineRule="auto"/>
              <w:jc w:val="center"/>
              <w:rPr>
                <w:rFonts w:ascii="Book Antiqua" w:hAnsi="Book Antiqua" w:cs="Times New Roman"/>
                <w:b/>
                <w:sz w:val="24"/>
                <w:szCs w:val="24"/>
              </w:rPr>
            </w:pPr>
            <w:r w:rsidRPr="002C0A71">
              <w:rPr>
                <w:rFonts w:ascii="Book Antiqua" w:hAnsi="Book Antiqua" w:cs="Times New Roman"/>
                <w:b/>
                <w:sz w:val="24"/>
                <w:szCs w:val="24"/>
              </w:rPr>
              <w:t>Result/statistical significance</w:t>
            </w:r>
          </w:p>
        </w:tc>
      </w:tr>
      <w:tr w:rsidR="002C0A71" w:rsidRPr="002C0A71" w:rsidTr="00E37AAB">
        <w:tc>
          <w:tcPr>
            <w:tcW w:w="2319" w:type="dxa"/>
            <w:tcBorders>
              <w:top w:val="single" w:sz="4" w:space="0" w:color="auto"/>
            </w:tcBorders>
          </w:tcPr>
          <w:p w:rsidR="003232B6" w:rsidRPr="002C0A71" w:rsidRDefault="003232B6" w:rsidP="00E37AAB">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t>Jan CF/2006/</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6</w:t>
            </w:r>
            <w:r w:rsidR="0044237C" w:rsidRPr="002C0A71">
              <w:rPr>
                <w:rFonts w:ascii="Book Antiqua" w:hAnsi="Book Antiqua" w:cs="Times New Roman" w:hint="eastAsia"/>
                <w:sz w:val="24"/>
                <w:szCs w:val="24"/>
                <w:lang w:eastAsia="zh-CN"/>
              </w:rPr>
              <w:t>]</w:t>
            </w:r>
          </w:p>
          <w:p w:rsidR="003232B6" w:rsidRPr="002C0A71" w:rsidRDefault="003232B6" w:rsidP="00E37AAB">
            <w:pPr>
              <w:adjustRightInd w:val="0"/>
              <w:snapToGrid w:val="0"/>
              <w:spacing w:after="0" w:line="360" w:lineRule="auto"/>
              <w:rPr>
                <w:rFonts w:ascii="Book Antiqua" w:hAnsi="Book Antiqua" w:cs="Times New Roman"/>
                <w:sz w:val="24"/>
                <w:szCs w:val="24"/>
              </w:rPr>
            </w:pPr>
            <w:r w:rsidRPr="002C0A71">
              <w:rPr>
                <w:rFonts w:ascii="Book Antiqua" w:hAnsi="Book Antiqua" w:cs="Times New Roman"/>
                <w:sz w:val="24"/>
                <w:szCs w:val="24"/>
              </w:rPr>
              <w:t>(Taiwan)</w:t>
            </w:r>
          </w:p>
        </w:tc>
        <w:tc>
          <w:tcPr>
            <w:tcW w:w="1525" w:type="dxa"/>
            <w:tcBorders>
              <w:top w:val="single" w:sz="4" w:space="0" w:color="auto"/>
            </w:tcBorders>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Asian</w:t>
            </w:r>
          </w:p>
        </w:tc>
        <w:tc>
          <w:tcPr>
            <w:tcW w:w="1839" w:type="dxa"/>
            <w:tcBorders>
              <w:top w:val="single" w:sz="4" w:space="0" w:color="auto"/>
            </w:tcBorders>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Population-based</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cross-sectional study</w:t>
            </w:r>
          </w:p>
        </w:tc>
        <w:tc>
          <w:tcPr>
            <w:tcW w:w="2531" w:type="dxa"/>
            <w:tcBorders>
              <w:top w:val="single" w:sz="4" w:space="0" w:color="auto"/>
            </w:tcBorders>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5 995 HBV patients/</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47 533 controls</w:t>
            </w:r>
          </w:p>
        </w:tc>
        <w:tc>
          <w:tcPr>
            <w:tcW w:w="2321" w:type="dxa"/>
            <w:tcBorders>
              <w:top w:val="single" w:sz="4" w:space="0" w:color="auto"/>
            </w:tcBorders>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8,0%/10.9%</w:t>
            </w:r>
          </w:p>
        </w:tc>
        <w:tc>
          <w:tcPr>
            <w:tcW w:w="3685" w:type="dxa"/>
            <w:tcBorders>
              <w:top w:val="single" w:sz="4" w:space="0" w:color="auto"/>
            </w:tcBorders>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Inverse correlation between MS and HBV infection</w:t>
            </w:r>
          </w:p>
          <w:p w:rsidR="003232B6" w:rsidRPr="002C0A71" w:rsidRDefault="003232B6" w:rsidP="00E37AAB">
            <w:pPr>
              <w:adjustRightInd w:val="0"/>
              <w:snapToGrid w:val="0"/>
              <w:spacing w:after="0" w:line="360" w:lineRule="auto"/>
              <w:jc w:val="center"/>
              <w:rPr>
                <w:rFonts w:ascii="Book Antiqua" w:hAnsi="Book Antiqua" w:cs="Times New Roman"/>
                <w:sz w:val="24"/>
                <w:szCs w:val="24"/>
                <w:shd w:val="clear" w:color="auto" w:fill="F6F6F6"/>
              </w:rPr>
            </w:pPr>
            <w:r w:rsidRPr="002C0A71">
              <w:rPr>
                <w:rFonts w:ascii="Book Antiqua" w:hAnsi="Book Antiqua" w:cs="Times New Roman"/>
                <w:sz w:val="24"/>
                <w:szCs w:val="24"/>
              </w:rPr>
              <w:t xml:space="preserve">OR </w:t>
            </w:r>
            <w:r w:rsidRPr="002C0A71">
              <w:rPr>
                <w:rFonts w:ascii="Book Antiqua" w:hAnsi="Book Antiqua" w:cs="Times New Roman"/>
                <w:sz w:val="24"/>
                <w:szCs w:val="24"/>
                <w:shd w:val="clear" w:color="auto" w:fill="F6F6F6"/>
              </w:rPr>
              <w:t>0.72 (0.65</w:t>
            </w:r>
            <w:r w:rsidRPr="002C0A71">
              <w:rPr>
                <w:rFonts w:ascii="Book Antiqua" w:hAnsi="Book Antiqua" w:cs="Times New Roman"/>
                <w:noProof/>
                <w:sz w:val="24"/>
                <w:szCs w:val="24"/>
                <w:lang w:eastAsia="sk-SK"/>
              </w:rPr>
              <w:t>-</w:t>
            </w:r>
            <w:r w:rsidRPr="002C0A71">
              <w:rPr>
                <w:rFonts w:ascii="Book Antiqua" w:hAnsi="Book Antiqua" w:cs="Times New Roman"/>
                <w:sz w:val="24"/>
                <w:szCs w:val="24"/>
                <w:shd w:val="clear" w:color="auto" w:fill="F6F6F6"/>
              </w:rPr>
              <w:t xml:space="preserve">0.79); </w:t>
            </w:r>
            <w:r w:rsidR="00033538" w:rsidRPr="002C0A71">
              <w:rPr>
                <w:rFonts w:ascii="Book Antiqua" w:hAnsi="Book Antiqua" w:cs="Times New Roman"/>
                <w:i/>
                <w:sz w:val="24"/>
                <w:szCs w:val="24"/>
                <w:shd w:val="clear" w:color="auto" w:fill="F6F6F6"/>
              </w:rPr>
              <w:t xml:space="preserve">P </w:t>
            </w:r>
            <w:r w:rsidR="00033538" w:rsidRPr="002C0A71">
              <w:rPr>
                <w:rFonts w:ascii="Times New Roman" w:hAnsi="Times New Roman" w:cs="Times New Roman"/>
                <w:i/>
                <w:sz w:val="24"/>
                <w:szCs w:val="24"/>
                <w:shd w:val="clear" w:color="auto" w:fill="F6F6F6"/>
              </w:rPr>
              <w:t>˂</w:t>
            </w:r>
            <w:r w:rsidR="00033538" w:rsidRPr="002C0A71">
              <w:rPr>
                <w:rFonts w:ascii="Book Antiqua" w:hAnsi="Book Antiqua" w:cs="Times New Roman"/>
                <w:i/>
                <w:sz w:val="24"/>
                <w:szCs w:val="24"/>
                <w:shd w:val="clear" w:color="auto" w:fill="F6F6F6"/>
              </w:rPr>
              <w:t xml:space="preserve"> </w:t>
            </w:r>
            <w:r w:rsidRPr="002C0A71">
              <w:rPr>
                <w:rFonts w:ascii="Book Antiqua" w:hAnsi="Book Antiqua" w:cs="Times New Roman"/>
                <w:sz w:val="24"/>
                <w:szCs w:val="24"/>
                <w:shd w:val="clear" w:color="auto" w:fill="F6F6F6"/>
              </w:rPr>
              <w:t>0.001</w:t>
            </w:r>
          </w:p>
          <w:p w:rsidR="003232B6" w:rsidRPr="002C0A71" w:rsidRDefault="003232B6" w:rsidP="00E37AAB">
            <w:pPr>
              <w:adjustRightInd w:val="0"/>
              <w:snapToGrid w:val="0"/>
              <w:spacing w:after="0" w:line="360" w:lineRule="auto"/>
              <w:jc w:val="center"/>
              <w:rPr>
                <w:rFonts w:ascii="Book Antiqua" w:hAnsi="Book Antiqua" w:cs="Times New Roman"/>
                <w:sz w:val="24"/>
                <w:szCs w:val="24"/>
                <w:vertAlign w:val="superscript"/>
                <w:lang w:eastAsia="zh-CN"/>
              </w:rPr>
            </w:pPr>
            <w:r w:rsidRPr="002C0A71">
              <w:rPr>
                <w:rFonts w:ascii="Book Antiqua" w:hAnsi="Book Antiqua" w:cs="Times New Roman"/>
                <w:sz w:val="24"/>
                <w:szCs w:val="24"/>
              </w:rPr>
              <w:t>aOR</w:t>
            </w:r>
            <w:r w:rsidR="002C0A71" w:rsidRPr="002C0A71">
              <w:rPr>
                <w:rFonts w:ascii="Book Antiqua" w:hAnsi="Book Antiqua" w:cs="Times New Roman"/>
                <w:sz w:val="24"/>
                <w:szCs w:val="24"/>
              </w:rPr>
              <w:t xml:space="preserve"> </w:t>
            </w:r>
            <w:r w:rsidRPr="002C0A71">
              <w:rPr>
                <w:rFonts w:ascii="Book Antiqua" w:hAnsi="Book Antiqua" w:cs="Times New Roman"/>
                <w:sz w:val="24"/>
                <w:szCs w:val="24"/>
                <w:shd w:val="clear" w:color="auto" w:fill="F6F6F6"/>
              </w:rPr>
              <w:t>0.84 (0.76</w:t>
            </w:r>
            <w:r w:rsidRPr="002C0A71">
              <w:rPr>
                <w:rFonts w:ascii="Book Antiqua" w:hAnsi="Book Antiqua" w:cs="Times New Roman"/>
                <w:noProof/>
                <w:sz w:val="24"/>
                <w:szCs w:val="24"/>
                <w:lang w:eastAsia="sk-SK"/>
              </w:rPr>
              <w:t>-</w:t>
            </w:r>
            <w:r w:rsidRPr="002C0A71">
              <w:rPr>
                <w:rFonts w:ascii="Book Antiqua" w:hAnsi="Book Antiqua" w:cs="Times New Roman"/>
                <w:sz w:val="24"/>
                <w:szCs w:val="24"/>
                <w:shd w:val="clear" w:color="auto" w:fill="F6F6F6"/>
              </w:rPr>
              <w:t xml:space="preserve">0.93); </w:t>
            </w:r>
            <w:r w:rsidR="00033538" w:rsidRPr="002C0A71">
              <w:rPr>
                <w:rFonts w:ascii="Book Antiqua" w:hAnsi="Book Antiqua" w:cs="Times New Roman"/>
                <w:i/>
                <w:sz w:val="24"/>
                <w:szCs w:val="24"/>
                <w:shd w:val="clear" w:color="auto" w:fill="F6F6F6"/>
              </w:rPr>
              <w:t xml:space="preserve">P </w:t>
            </w:r>
            <w:r w:rsidR="00033538" w:rsidRPr="002C0A71">
              <w:rPr>
                <w:rFonts w:ascii="Times New Roman" w:hAnsi="Times New Roman" w:cs="Times New Roman"/>
                <w:i/>
                <w:sz w:val="24"/>
                <w:szCs w:val="24"/>
                <w:shd w:val="clear" w:color="auto" w:fill="F6F6F6"/>
              </w:rPr>
              <w:t>˂</w:t>
            </w:r>
            <w:r w:rsidR="00033538" w:rsidRPr="002C0A71">
              <w:rPr>
                <w:rFonts w:ascii="Book Antiqua" w:hAnsi="Book Antiqua" w:cs="Times New Roman"/>
                <w:i/>
                <w:sz w:val="24"/>
                <w:szCs w:val="24"/>
                <w:shd w:val="clear" w:color="auto" w:fill="F6F6F6"/>
              </w:rPr>
              <w:t xml:space="preserve"> </w:t>
            </w:r>
            <w:r w:rsidRPr="002C0A71">
              <w:rPr>
                <w:rFonts w:ascii="Book Antiqua" w:hAnsi="Book Antiqua" w:cs="Times New Roman"/>
                <w:sz w:val="24"/>
                <w:szCs w:val="24"/>
                <w:shd w:val="clear" w:color="auto" w:fill="F6F6F6"/>
              </w:rPr>
              <w:t>0.001</w:t>
            </w:r>
            <w:r w:rsidR="00E37AAB" w:rsidRPr="002C0A71">
              <w:rPr>
                <w:rFonts w:ascii="Book Antiqua" w:hAnsi="Book Antiqua" w:cs="Times New Roman" w:hint="eastAsia"/>
                <w:sz w:val="24"/>
                <w:szCs w:val="24"/>
                <w:shd w:val="clear" w:color="auto" w:fill="F6F6F6"/>
                <w:vertAlign w:val="superscript"/>
                <w:lang w:eastAsia="zh-CN"/>
              </w:rPr>
              <w:t>1</w:t>
            </w:r>
          </w:p>
        </w:tc>
      </w:tr>
      <w:tr w:rsidR="002C0A71" w:rsidRPr="002C0A71" w:rsidTr="00E37AAB">
        <w:tc>
          <w:tcPr>
            <w:tcW w:w="2319" w:type="dxa"/>
          </w:tcPr>
          <w:p w:rsidR="003232B6" w:rsidRPr="002C0A71" w:rsidRDefault="003232B6" w:rsidP="00E37AAB">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t>Luo B/2007/</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7</w:t>
            </w:r>
            <w:r w:rsidR="0044237C" w:rsidRPr="002C0A71">
              <w:rPr>
                <w:rFonts w:ascii="Book Antiqua" w:hAnsi="Book Antiqua" w:cs="Times New Roman" w:hint="eastAsia"/>
                <w:sz w:val="24"/>
                <w:szCs w:val="24"/>
                <w:lang w:eastAsia="zh-CN"/>
              </w:rPr>
              <w:t>]</w:t>
            </w:r>
          </w:p>
          <w:p w:rsidR="003232B6" w:rsidRPr="002C0A71" w:rsidRDefault="003232B6" w:rsidP="00E37AAB">
            <w:pPr>
              <w:adjustRightInd w:val="0"/>
              <w:snapToGrid w:val="0"/>
              <w:spacing w:after="0" w:line="360" w:lineRule="auto"/>
              <w:rPr>
                <w:rFonts w:ascii="Book Antiqua" w:hAnsi="Book Antiqua" w:cs="Times New Roman"/>
                <w:sz w:val="24"/>
                <w:szCs w:val="24"/>
              </w:rPr>
            </w:pPr>
            <w:r w:rsidRPr="002C0A71">
              <w:rPr>
                <w:rFonts w:ascii="Book Antiqua" w:hAnsi="Book Antiqua" w:cs="Times New Roman"/>
                <w:sz w:val="24"/>
                <w:szCs w:val="24"/>
              </w:rPr>
              <w:t>(China)</w:t>
            </w:r>
          </w:p>
        </w:tc>
        <w:tc>
          <w:tcPr>
            <w:tcW w:w="1525"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Asian</w:t>
            </w:r>
          </w:p>
        </w:tc>
        <w:tc>
          <w:tcPr>
            <w:tcW w:w="1839"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Cross-sectional study</w:t>
            </w:r>
          </w:p>
        </w:tc>
        <w:tc>
          <w:tcPr>
            <w:tcW w:w="2531"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858 HBV patients/</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6579 controls</w:t>
            </w:r>
          </w:p>
        </w:tc>
        <w:tc>
          <w:tcPr>
            <w:tcW w:w="2321"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5.9%/8.8%</w:t>
            </w:r>
          </w:p>
        </w:tc>
        <w:tc>
          <w:tcPr>
            <w:tcW w:w="3685"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Inverse correlation between MS and HBV infection</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OR 0.65 (0.48-0.88</w:t>
            </w:r>
            <w:r w:rsidRPr="002C0A71">
              <w:rPr>
                <w:rFonts w:ascii="Book Antiqua" w:hAnsi="Book Antiqua" w:cs="Times New Roman"/>
                <w:sz w:val="24"/>
                <w:szCs w:val="24"/>
                <w:shd w:val="clear" w:color="auto" w:fill="F6F6F6"/>
              </w:rPr>
              <w:t xml:space="preserve">); </w:t>
            </w:r>
            <w:r w:rsidR="00033538" w:rsidRPr="002C0A71">
              <w:rPr>
                <w:rFonts w:ascii="Book Antiqua" w:hAnsi="Book Antiqua" w:cs="Times New Roman"/>
                <w:i/>
                <w:sz w:val="24"/>
                <w:szCs w:val="24"/>
                <w:shd w:val="clear" w:color="auto" w:fill="F6F6F6"/>
              </w:rPr>
              <w:t xml:space="preserve">P = </w:t>
            </w:r>
            <w:r w:rsidRPr="002C0A71">
              <w:rPr>
                <w:rFonts w:ascii="Book Antiqua" w:hAnsi="Book Antiqua" w:cs="Times New Roman"/>
                <w:sz w:val="24"/>
                <w:szCs w:val="24"/>
                <w:shd w:val="clear" w:color="auto" w:fill="F6F6F6"/>
              </w:rPr>
              <w:t>0.003</w:t>
            </w:r>
          </w:p>
        </w:tc>
      </w:tr>
      <w:tr w:rsidR="002C0A71" w:rsidRPr="002C0A71" w:rsidTr="00E37AAB">
        <w:tc>
          <w:tcPr>
            <w:tcW w:w="2319" w:type="dxa"/>
          </w:tcPr>
          <w:p w:rsidR="003232B6" w:rsidRPr="002C0A71" w:rsidRDefault="003232B6" w:rsidP="00E37AAB">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t>Wong VW/2012/</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8</w:t>
            </w:r>
            <w:r w:rsidR="0044237C" w:rsidRPr="002C0A71">
              <w:rPr>
                <w:rFonts w:ascii="Book Antiqua" w:hAnsi="Book Antiqua" w:cs="Times New Roman" w:hint="eastAsia"/>
                <w:sz w:val="24"/>
                <w:szCs w:val="24"/>
                <w:lang w:eastAsia="zh-CN"/>
              </w:rPr>
              <w:t>]</w:t>
            </w:r>
          </w:p>
          <w:p w:rsidR="003232B6" w:rsidRPr="002C0A71" w:rsidRDefault="003232B6" w:rsidP="00E37AAB">
            <w:pPr>
              <w:adjustRightInd w:val="0"/>
              <w:snapToGrid w:val="0"/>
              <w:spacing w:after="0" w:line="360" w:lineRule="auto"/>
              <w:rPr>
                <w:rFonts w:ascii="Book Antiqua" w:hAnsi="Book Antiqua" w:cs="Times New Roman"/>
                <w:sz w:val="24"/>
                <w:szCs w:val="24"/>
              </w:rPr>
            </w:pPr>
            <w:r w:rsidRPr="002C0A71">
              <w:rPr>
                <w:rFonts w:ascii="Book Antiqua" w:hAnsi="Book Antiqua" w:cs="Times New Roman"/>
                <w:sz w:val="24"/>
                <w:szCs w:val="24"/>
              </w:rPr>
              <w:t>(Hong Kong, China)</w:t>
            </w:r>
          </w:p>
        </w:tc>
        <w:tc>
          <w:tcPr>
            <w:tcW w:w="1525"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Asian</w:t>
            </w:r>
          </w:p>
        </w:tc>
        <w:tc>
          <w:tcPr>
            <w:tcW w:w="1839"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Case series</w:t>
            </w:r>
          </w:p>
        </w:tc>
        <w:tc>
          <w:tcPr>
            <w:tcW w:w="2531"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91 HBV patients/</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922 controls</w:t>
            </w:r>
          </w:p>
        </w:tc>
        <w:tc>
          <w:tcPr>
            <w:tcW w:w="2321"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11.0%/20.2%</w:t>
            </w:r>
          </w:p>
        </w:tc>
        <w:tc>
          <w:tcPr>
            <w:tcW w:w="3685"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Inverse correlation between MS and HBV infection</w:t>
            </w:r>
            <w:r w:rsidRPr="002C0A71">
              <w:rPr>
                <w:rFonts w:ascii="Book Antiqua" w:hAnsi="Book Antiqua" w:cs="Times New Roman"/>
                <w:sz w:val="24"/>
                <w:szCs w:val="24"/>
                <w:shd w:val="clear" w:color="auto" w:fill="F6F6F6"/>
              </w:rPr>
              <w:t xml:space="preserve">; </w:t>
            </w:r>
            <w:r w:rsidR="00033538" w:rsidRPr="002C0A71">
              <w:rPr>
                <w:rFonts w:ascii="Book Antiqua" w:hAnsi="Book Antiqua" w:cs="Times New Roman"/>
                <w:i/>
                <w:sz w:val="24"/>
                <w:szCs w:val="24"/>
                <w:shd w:val="clear" w:color="auto" w:fill="F6F6F6"/>
              </w:rPr>
              <w:t xml:space="preserve">P = </w:t>
            </w:r>
            <w:r w:rsidRPr="002C0A71">
              <w:rPr>
                <w:rFonts w:ascii="Book Antiqua" w:hAnsi="Book Antiqua" w:cs="Times New Roman"/>
                <w:sz w:val="24"/>
                <w:szCs w:val="24"/>
                <w:shd w:val="clear" w:color="auto" w:fill="F6F6F6"/>
              </w:rPr>
              <w:t>0.034</w:t>
            </w:r>
          </w:p>
        </w:tc>
      </w:tr>
      <w:tr w:rsidR="002C0A71" w:rsidRPr="002C0A71" w:rsidTr="00E37AAB">
        <w:tc>
          <w:tcPr>
            <w:tcW w:w="2319" w:type="dxa"/>
          </w:tcPr>
          <w:p w:rsidR="003232B6" w:rsidRPr="002C0A71" w:rsidRDefault="003232B6" w:rsidP="00E37AAB">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t>Li WC/2013/</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9</w:t>
            </w:r>
            <w:r w:rsidR="0044237C" w:rsidRPr="002C0A71">
              <w:rPr>
                <w:rFonts w:ascii="Book Antiqua" w:hAnsi="Book Antiqua" w:cs="Times New Roman" w:hint="eastAsia"/>
                <w:sz w:val="24"/>
                <w:szCs w:val="24"/>
                <w:lang w:eastAsia="zh-CN"/>
              </w:rPr>
              <w:t>]</w:t>
            </w:r>
          </w:p>
          <w:p w:rsidR="003232B6" w:rsidRPr="002C0A71" w:rsidRDefault="003232B6" w:rsidP="00E37AAB">
            <w:pPr>
              <w:adjustRightInd w:val="0"/>
              <w:snapToGrid w:val="0"/>
              <w:spacing w:after="0" w:line="360" w:lineRule="auto"/>
              <w:rPr>
                <w:rFonts w:ascii="Book Antiqua" w:hAnsi="Book Antiqua" w:cs="Times New Roman"/>
                <w:sz w:val="24"/>
                <w:szCs w:val="24"/>
              </w:rPr>
            </w:pPr>
            <w:r w:rsidRPr="002C0A71">
              <w:rPr>
                <w:rFonts w:ascii="Book Antiqua" w:hAnsi="Book Antiqua" w:cs="Times New Roman"/>
                <w:sz w:val="24"/>
                <w:szCs w:val="24"/>
              </w:rPr>
              <w:t>(Taiwan)</w:t>
            </w:r>
          </w:p>
        </w:tc>
        <w:tc>
          <w:tcPr>
            <w:tcW w:w="1525"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Asian</w:t>
            </w:r>
          </w:p>
        </w:tc>
        <w:tc>
          <w:tcPr>
            <w:tcW w:w="1839"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Case series</w:t>
            </w:r>
          </w:p>
        </w:tc>
        <w:tc>
          <w:tcPr>
            <w:tcW w:w="2531"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3 408 HBV patients/</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22 897 controls</w:t>
            </w:r>
          </w:p>
        </w:tc>
        <w:tc>
          <w:tcPr>
            <w:tcW w:w="2321"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13.4%/14.0%</w:t>
            </w:r>
          </w:p>
        </w:tc>
        <w:tc>
          <w:tcPr>
            <w:tcW w:w="3685"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No correlation between MS and HBV infection</w:t>
            </w:r>
          </w:p>
        </w:tc>
      </w:tr>
      <w:tr w:rsidR="002C0A71" w:rsidRPr="002C0A71" w:rsidTr="00E37AAB">
        <w:tc>
          <w:tcPr>
            <w:tcW w:w="2319" w:type="dxa"/>
          </w:tcPr>
          <w:p w:rsidR="003232B6" w:rsidRPr="002C0A71" w:rsidRDefault="003232B6" w:rsidP="00E37AAB">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t>Chung TH/2014/</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10</w:t>
            </w:r>
            <w:r w:rsidR="0044237C" w:rsidRPr="002C0A71">
              <w:rPr>
                <w:rFonts w:ascii="Book Antiqua" w:hAnsi="Book Antiqua" w:cs="Times New Roman" w:hint="eastAsia"/>
                <w:sz w:val="24"/>
                <w:szCs w:val="24"/>
                <w:lang w:eastAsia="zh-CN"/>
              </w:rPr>
              <w:t>]</w:t>
            </w:r>
          </w:p>
          <w:p w:rsidR="003232B6" w:rsidRPr="002C0A71" w:rsidRDefault="003232B6" w:rsidP="00E37AAB">
            <w:pPr>
              <w:adjustRightInd w:val="0"/>
              <w:snapToGrid w:val="0"/>
              <w:spacing w:after="0" w:line="360" w:lineRule="auto"/>
              <w:rPr>
                <w:rFonts w:ascii="Book Antiqua" w:hAnsi="Book Antiqua" w:cs="Times New Roman"/>
                <w:sz w:val="24"/>
                <w:szCs w:val="24"/>
              </w:rPr>
            </w:pPr>
            <w:r w:rsidRPr="002C0A71">
              <w:rPr>
                <w:rFonts w:ascii="Book Antiqua" w:hAnsi="Book Antiqua" w:cs="Times New Roman"/>
                <w:sz w:val="24"/>
                <w:szCs w:val="24"/>
              </w:rPr>
              <w:t>(South Korea)</w:t>
            </w:r>
          </w:p>
        </w:tc>
        <w:tc>
          <w:tcPr>
            <w:tcW w:w="1525"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Asian</w:t>
            </w:r>
          </w:p>
        </w:tc>
        <w:tc>
          <w:tcPr>
            <w:tcW w:w="1839"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Cross-sectional study</w:t>
            </w:r>
          </w:p>
        </w:tc>
        <w:tc>
          <w:tcPr>
            <w:tcW w:w="2531"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521 HBV patients/</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8 953</w:t>
            </w:r>
            <w:r w:rsidR="002C0A71" w:rsidRPr="002C0A71">
              <w:rPr>
                <w:rFonts w:ascii="Book Antiqua" w:hAnsi="Book Antiqua" w:cs="Times New Roman"/>
                <w:sz w:val="24"/>
                <w:szCs w:val="24"/>
              </w:rPr>
              <w:t xml:space="preserve"> </w:t>
            </w:r>
            <w:r w:rsidRPr="002C0A71">
              <w:rPr>
                <w:rFonts w:ascii="Book Antiqua" w:hAnsi="Book Antiqua" w:cs="Times New Roman"/>
                <w:sz w:val="24"/>
                <w:szCs w:val="24"/>
              </w:rPr>
              <w:t>controls</w:t>
            </w:r>
          </w:p>
        </w:tc>
        <w:tc>
          <w:tcPr>
            <w:tcW w:w="2321"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19.5%/20.8% in men</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14.3%/13.7% in women</w:t>
            </w:r>
          </w:p>
        </w:tc>
        <w:tc>
          <w:tcPr>
            <w:tcW w:w="3685"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lastRenderedPageBreak/>
              <w:t>Inverse correlation between MS and HBV infection in men only after adjustation</w:t>
            </w:r>
          </w:p>
          <w:p w:rsidR="003232B6" w:rsidRPr="002C0A71" w:rsidRDefault="003232B6" w:rsidP="00E37AAB">
            <w:pPr>
              <w:adjustRightInd w:val="0"/>
              <w:snapToGrid w:val="0"/>
              <w:spacing w:after="0" w:line="360" w:lineRule="auto"/>
              <w:jc w:val="center"/>
              <w:rPr>
                <w:rFonts w:ascii="Book Antiqua" w:hAnsi="Book Antiqua" w:cs="Times New Roman"/>
                <w:sz w:val="24"/>
                <w:szCs w:val="24"/>
                <w:shd w:val="clear" w:color="auto" w:fill="F6F6F6"/>
              </w:rPr>
            </w:pPr>
            <w:r w:rsidRPr="002C0A71">
              <w:rPr>
                <w:rFonts w:ascii="Book Antiqua" w:hAnsi="Book Antiqua" w:cs="Times New Roman"/>
                <w:sz w:val="24"/>
                <w:szCs w:val="24"/>
              </w:rPr>
              <w:t>OR 0.92 (0.72-1.17)</w:t>
            </w:r>
            <w:r w:rsidRPr="002C0A71">
              <w:rPr>
                <w:rFonts w:ascii="Book Antiqua" w:hAnsi="Book Antiqua" w:cs="Times New Roman"/>
                <w:sz w:val="24"/>
                <w:szCs w:val="24"/>
                <w:shd w:val="clear" w:color="auto" w:fill="F6F6F6"/>
              </w:rPr>
              <w:t>;</w:t>
            </w:r>
            <w:r w:rsidRPr="002C0A71">
              <w:rPr>
                <w:rFonts w:ascii="Book Antiqua" w:hAnsi="Book Antiqua" w:cs="Times New Roman"/>
                <w:sz w:val="24"/>
                <w:szCs w:val="24"/>
              </w:rPr>
              <w:t xml:space="preserve"> </w:t>
            </w:r>
            <w:r w:rsidR="00033538" w:rsidRPr="002C0A71">
              <w:rPr>
                <w:rFonts w:ascii="Book Antiqua" w:hAnsi="Book Antiqua" w:cs="Times New Roman"/>
                <w:i/>
                <w:sz w:val="24"/>
                <w:szCs w:val="24"/>
              </w:rPr>
              <w:t>P =</w:t>
            </w:r>
            <w:r w:rsidR="002C0A71" w:rsidRPr="002C0A71">
              <w:rPr>
                <w:rFonts w:ascii="Book Antiqua" w:hAnsi="Book Antiqua" w:cs="Times New Roman"/>
                <w:i/>
                <w:sz w:val="24"/>
                <w:szCs w:val="24"/>
              </w:rPr>
              <w:t xml:space="preserve"> </w:t>
            </w:r>
            <w:r w:rsidRPr="002C0A71">
              <w:rPr>
                <w:rFonts w:ascii="Book Antiqua" w:hAnsi="Book Antiqua" w:cs="Times New Roman"/>
                <w:sz w:val="24"/>
                <w:szCs w:val="24"/>
              </w:rPr>
              <w:t>0.492</w:t>
            </w:r>
            <w:r w:rsidRPr="002C0A71">
              <w:rPr>
                <w:rFonts w:ascii="Book Antiqua" w:hAnsi="Book Antiqua" w:cs="Times New Roman"/>
                <w:sz w:val="24"/>
                <w:szCs w:val="24"/>
                <w:shd w:val="clear" w:color="auto" w:fill="F6F6F6"/>
              </w:rPr>
              <w:t xml:space="preserve">; </w:t>
            </w:r>
            <w:r w:rsidRPr="002C0A71">
              <w:rPr>
                <w:rFonts w:ascii="Book Antiqua" w:hAnsi="Book Antiqua" w:cs="Times New Roman"/>
                <w:sz w:val="24"/>
                <w:szCs w:val="24"/>
                <w:shd w:val="clear" w:color="auto" w:fill="F6F6F6"/>
              </w:rPr>
              <w:lastRenderedPageBreak/>
              <w:t>NS</w:t>
            </w:r>
          </w:p>
          <w:p w:rsidR="003232B6" w:rsidRPr="002C0A71" w:rsidRDefault="003232B6" w:rsidP="00E37AAB">
            <w:pPr>
              <w:adjustRightInd w:val="0"/>
              <w:snapToGrid w:val="0"/>
              <w:spacing w:after="0" w:line="360" w:lineRule="auto"/>
              <w:jc w:val="center"/>
              <w:rPr>
                <w:rFonts w:ascii="Book Antiqua" w:hAnsi="Book Antiqua" w:cs="Times New Roman"/>
                <w:sz w:val="24"/>
                <w:szCs w:val="24"/>
                <w:shd w:val="clear" w:color="auto" w:fill="F6F6F6"/>
                <w:vertAlign w:val="superscript"/>
              </w:rPr>
            </w:pPr>
            <w:r w:rsidRPr="002C0A71">
              <w:rPr>
                <w:rFonts w:ascii="Book Antiqua" w:hAnsi="Book Antiqua" w:cs="Times New Roman"/>
                <w:sz w:val="24"/>
                <w:szCs w:val="24"/>
                <w:shd w:val="clear" w:color="auto" w:fill="F6F6F6"/>
              </w:rPr>
              <w:t xml:space="preserve">aOR 0.75 (0.57-0.98); </w:t>
            </w:r>
            <w:r w:rsidR="00033538" w:rsidRPr="002C0A71">
              <w:rPr>
                <w:rFonts w:ascii="Book Antiqua" w:hAnsi="Book Antiqua" w:cs="Times New Roman"/>
                <w:i/>
                <w:sz w:val="24"/>
                <w:szCs w:val="24"/>
                <w:shd w:val="clear" w:color="auto" w:fill="F6F6F6"/>
              </w:rPr>
              <w:t xml:space="preserve">P = </w:t>
            </w:r>
            <w:r w:rsidRPr="002C0A71">
              <w:rPr>
                <w:rFonts w:ascii="Book Antiqua" w:hAnsi="Book Antiqua" w:cs="Times New Roman"/>
                <w:sz w:val="24"/>
                <w:szCs w:val="24"/>
                <w:shd w:val="clear" w:color="auto" w:fill="F6F6F6"/>
              </w:rPr>
              <w:t>0.033</w:t>
            </w:r>
            <w:r w:rsidRPr="002C0A71">
              <w:rPr>
                <w:rFonts w:ascii="Book Antiqua" w:hAnsi="Book Antiqua" w:cs="Times New Roman"/>
                <w:sz w:val="24"/>
                <w:szCs w:val="24"/>
                <w:shd w:val="clear" w:color="auto" w:fill="F6F6F6"/>
                <w:vertAlign w:val="superscript"/>
              </w:rPr>
              <w:t>b</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No correlation between MS and HBV infection in women</w:t>
            </w:r>
          </w:p>
          <w:p w:rsidR="003232B6" w:rsidRPr="002C0A71" w:rsidRDefault="003232B6" w:rsidP="00E37AAB">
            <w:pPr>
              <w:adjustRightInd w:val="0"/>
              <w:snapToGrid w:val="0"/>
              <w:spacing w:after="0" w:line="360" w:lineRule="auto"/>
              <w:jc w:val="center"/>
              <w:rPr>
                <w:rFonts w:ascii="Book Antiqua" w:hAnsi="Book Antiqua" w:cs="Times New Roman"/>
                <w:sz w:val="24"/>
                <w:szCs w:val="24"/>
                <w:shd w:val="clear" w:color="auto" w:fill="F6F6F6"/>
              </w:rPr>
            </w:pPr>
            <w:r w:rsidRPr="002C0A71">
              <w:rPr>
                <w:rFonts w:ascii="Book Antiqua" w:hAnsi="Book Antiqua" w:cs="Times New Roman"/>
                <w:sz w:val="24"/>
                <w:szCs w:val="24"/>
              </w:rPr>
              <w:t>OR 1.05 (0.56-1.96</w:t>
            </w:r>
            <w:r w:rsidRPr="002C0A71">
              <w:rPr>
                <w:rFonts w:ascii="Book Antiqua" w:hAnsi="Book Antiqua" w:cs="Times New Roman"/>
                <w:sz w:val="24"/>
                <w:szCs w:val="24"/>
                <w:shd w:val="clear" w:color="auto" w:fill="F6F6F6"/>
              </w:rPr>
              <w:t>; NS</w:t>
            </w:r>
          </w:p>
          <w:p w:rsidR="003232B6" w:rsidRPr="002C0A71" w:rsidRDefault="003232B6" w:rsidP="00E37AAB">
            <w:pPr>
              <w:adjustRightInd w:val="0"/>
              <w:snapToGrid w:val="0"/>
              <w:spacing w:after="0" w:line="360" w:lineRule="auto"/>
              <w:jc w:val="center"/>
              <w:rPr>
                <w:rFonts w:ascii="Book Antiqua" w:hAnsi="Book Antiqua" w:cs="Times New Roman"/>
                <w:sz w:val="24"/>
                <w:szCs w:val="24"/>
                <w:shd w:val="clear" w:color="auto" w:fill="F6F6F6"/>
                <w:vertAlign w:val="superscript"/>
                <w:lang w:eastAsia="zh-CN"/>
              </w:rPr>
            </w:pPr>
            <w:r w:rsidRPr="002C0A71">
              <w:rPr>
                <w:rFonts w:ascii="Book Antiqua" w:hAnsi="Book Antiqua" w:cs="Times New Roman"/>
                <w:sz w:val="24"/>
                <w:szCs w:val="24"/>
                <w:shd w:val="clear" w:color="auto" w:fill="F6F6F6"/>
              </w:rPr>
              <w:t xml:space="preserve">aOR 0.80(0.38-1.66); </w:t>
            </w:r>
            <w:r w:rsidR="00033538" w:rsidRPr="002C0A71">
              <w:rPr>
                <w:rFonts w:ascii="Book Antiqua" w:hAnsi="Book Antiqua" w:cs="Times New Roman"/>
                <w:i/>
                <w:sz w:val="24"/>
                <w:szCs w:val="24"/>
                <w:shd w:val="clear" w:color="auto" w:fill="F6F6F6"/>
              </w:rPr>
              <w:t xml:space="preserve">P = </w:t>
            </w:r>
            <w:r w:rsidRPr="002C0A71">
              <w:rPr>
                <w:rFonts w:ascii="Book Antiqua" w:hAnsi="Book Antiqua" w:cs="Times New Roman"/>
                <w:sz w:val="24"/>
                <w:szCs w:val="24"/>
                <w:shd w:val="clear" w:color="auto" w:fill="F6F6F6"/>
              </w:rPr>
              <w:t>0.545; NS</w:t>
            </w:r>
            <w:r w:rsidR="00E37AAB" w:rsidRPr="002C0A71">
              <w:rPr>
                <w:rFonts w:ascii="Book Antiqua" w:hAnsi="Book Antiqua" w:cs="Times New Roman" w:hint="eastAsia"/>
                <w:sz w:val="24"/>
                <w:szCs w:val="24"/>
                <w:shd w:val="clear" w:color="auto" w:fill="F6F6F6"/>
                <w:vertAlign w:val="superscript"/>
                <w:lang w:eastAsia="zh-CN"/>
              </w:rPr>
              <w:t>2</w:t>
            </w:r>
          </w:p>
        </w:tc>
      </w:tr>
      <w:tr w:rsidR="002C0A71" w:rsidRPr="002C0A71" w:rsidTr="00E37AAB">
        <w:tc>
          <w:tcPr>
            <w:tcW w:w="2319" w:type="dxa"/>
          </w:tcPr>
          <w:p w:rsidR="003232B6" w:rsidRPr="002C0A71" w:rsidRDefault="003232B6" w:rsidP="00E37AAB">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lastRenderedPageBreak/>
              <w:t>Jinjuvadia R/2014/</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11</w:t>
            </w:r>
            <w:r w:rsidR="0044237C" w:rsidRPr="002C0A71">
              <w:rPr>
                <w:rFonts w:ascii="Book Antiqua" w:hAnsi="Book Antiqua" w:cs="Times New Roman" w:hint="eastAsia"/>
                <w:sz w:val="24"/>
                <w:szCs w:val="24"/>
                <w:lang w:eastAsia="zh-CN"/>
              </w:rPr>
              <w:t>]</w:t>
            </w:r>
          </w:p>
          <w:p w:rsidR="003232B6" w:rsidRPr="002C0A71" w:rsidRDefault="003232B6" w:rsidP="00E37AAB">
            <w:pPr>
              <w:adjustRightInd w:val="0"/>
              <w:snapToGrid w:val="0"/>
              <w:spacing w:after="0" w:line="360" w:lineRule="auto"/>
              <w:rPr>
                <w:rFonts w:ascii="Book Antiqua" w:hAnsi="Book Antiqua" w:cs="Times New Roman"/>
                <w:sz w:val="24"/>
                <w:szCs w:val="24"/>
              </w:rPr>
            </w:pPr>
            <w:r w:rsidRPr="002C0A71">
              <w:rPr>
                <w:rFonts w:ascii="Book Antiqua" w:hAnsi="Book Antiqua" w:cs="Times New Roman"/>
                <w:sz w:val="24"/>
                <w:szCs w:val="24"/>
              </w:rPr>
              <w:t>(USA)</w:t>
            </w:r>
          </w:p>
        </w:tc>
        <w:tc>
          <w:tcPr>
            <w:tcW w:w="1525" w:type="dxa"/>
          </w:tcPr>
          <w:p w:rsidR="003232B6" w:rsidRPr="002C0A71" w:rsidRDefault="00203E1C"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Caucasian (80%)</w:t>
            </w:r>
          </w:p>
        </w:tc>
        <w:tc>
          <w:tcPr>
            <w:tcW w:w="1839"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Large population database</w:t>
            </w:r>
          </w:p>
        </w:tc>
        <w:tc>
          <w:tcPr>
            <w:tcW w:w="2531"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593 594 HBV patients/</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7 280 620 patients with past exposure to hepatitis B/</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138 283 905 controls</w:t>
            </w:r>
          </w:p>
        </w:tc>
        <w:tc>
          <w:tcPr>
            <w:tcW w:w="2321"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10.4%/25.6% total</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p>
        </w:tc>
        <w:tc>
          <w:tcPr>
            <w:tcW w:w="3685"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Inverse correlation between MS and HBV infection in all patients</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OR 0.34 (0.13-0.87)</w:t>
            </w:r>
          </w:p>
          <w:p w:rsidR="003232B6" w:rsidRPr="002C0A71" w:rsidRDefault="003232B6" w:rsidP="00E37AAB">
            <w:pPr>
              <w:adjustRightInd w:val="0"/>
              <w:snapToGrid w:val="0"/>
              <w:spacing w:after="0" w:line="360" w:lineRule="auto"/>
              <w:jc w:val="center"/>
              <w:rPr>
                <w:rFonts w:ascii="Book Antiqua" w:hAnsi="Book Antiqua" w:cs="Times New Roman"/>
                <w:sz w:val="24"/>
                <w:szCs w:val="24"/>
                <w:shd w:val="clear" w:color="auto" w:fill="F6F6F6"/>
              </w:rPr>
            </w:pPr>
            <w:r w:rsidRPr="002C0A71">
              <w:rPr>
                <w:rFonts w:ascii="Book Antiqua" w:hAnsi="Book Antiqua" w:cs="Times New Roman"/>
                <w:sz w:val="24"/>
                <w:szCs w:val="24"/>
              </w:rPr>
              <w:t>aOR 0.32 (0.12-0-82)</w:t>
            </w:r>
            <w:r w:rsidRPr="002C0A71">
              <w:rPr>
                <w:rFonts w:ascii="Book Antiqua" w:hAnsi="Book Antiqua" w:cs="Times New Roman"/>
                <w:sz w:val="24"/>
                <w:szCs w:val="24"/>
                <w:shd w:val="clear" w:color="auto" w:fill="F6F6F6"/>
              </w:rPr>
              <w:t xml:space="preserve">; </w:t>
            </w:r>
            <w:r w:rsidR="00033538" w:rsidRPr="002C0A71">
              <w:rPr>
                <w:rFonts w:ascii="Book Antiqua" w:hAnsi="Book Antiqua" w:cs="Times New Roman"/>
                <w:i/>
                <w:sz w:val="24"/>
                <w:szCs w:val="24"/>
                <w:shd w:val="clear" w:color="auto" w:fill="F6F6F6"/>
              </w:rPr>
              <w:t xml:space="preserve">P = </w:t>
            </w:r>
            <w:r w:rsidRPr="002C0A71">
              <w:rPr>
                <w:rFonts w:ascii="Book Antiqua" w:hAnsi="Book Antiqua" w:cs="Times New Roman"/>
                <w:sz w:val="24"/>
                <w:szCs w:val="24"/>
                <w:shd w:val="clear" w:color="auto" w:fill="F6F6F6"/>
              </w:rPr>
              <w:t>0.019</w:t>
            </w:r>
            <w:r w:rsidRPr="002C0A71">
              <w:rPr>
                <w:rFonts w:ascii="Book Antiqua" w:hAnsi="Book Antiqua" w:cs="Times New Roman"/>
                <w:sz w:val="24"/>
                <w:szCs w:val="24"/>
                <w:shd w:val="clear" w:color="auto" w:fill="F6F6F6"/>
                <w:vertAlign w:val="superscript"/>
              </w:rPr>
              <w:t>c</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Inverse correlation between MS and HBV infection in men</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OR 0.13 (0.04-0.44)</w:t>
            </w:r>
          </w:p>
          <w:p w:rsidR="003232B6" w:rsidRPr="002C0A71" w:rsidRDefault="003232B6" w:rsidP="00E37AAB">
            <w:pPr>
              <w:adjustRightInd w:val="0"/>
              <w:snapToGrid w:val="0"/>
              <w:spacing w:after="0" w:line="360" w:lineRule="auto"/>
              <w:jc w:val="center"/>
              <w:rPr>
                <w:rFonts w:ascii="Book Antiqua" w:hAnsi="Book Antiqua" w:cs="Times New Roman"/>
                <w:sz w:val="24"/>
                <w:szCs w:val="24"/>
                <w:lang w:eastAsia="zh-CN"/>
              </w:rPr>
            </w:pPr>
            <w:r w:rsidRPr="002C0A71">
              <w:rPr>
                <w:rFonts w:ascii="Book Antiqua" w:hAnsi="Book Antiqua" w:cs="Times New Roman"/>
                <w:sz w:val="24"/>
                <w:szCs w:val="24"/>
              </w:rPr>
              <w:t>aOR</w:t>
            </w:r>
            <w:r w:rsidR="002C0A71" w:rsidRPr="002C0A71">
              <w:rPr>
                <w:rFonts w:ascii="Book Antiqua" w:hAnsi="Book Antiqua" w:cs="Times New Roman"/>
                <w:sz w:val="24"/>
                <w:szCs w:val="24"/>
              </w:rPr>
              <w:t xml:space="preserve"> </w:t>
            </w:r>
            <w:r w:rsidRPr="002C0A71">
              <w:rPr>
                <w:rFonts w:ascii="Book Antiqua" w:hAnsi="Book Antiqua" w:cs="Times New Roman"/>
                <w:sz w:val="24"/>
                <w:szCs w:val="24"/>
              </w:rPr>
              <w:t>0,14 (0.04-0.55)</w:t>
            </w:r>
            <w:r w:rsidR="00E37AAB" w:rsidRPr="002C0A71">
              <w:rPr>
                <w:rFonts w:ascii="Book Antiqua" w:hAnsi="Book Antiqua" w:cs="Times New Roman" w:hint="eastAsia"/>
                <w:sz w:val="24"/>
                <w:szCs w:val="24"/>
                <w:shd w:val="clear" w:color="auto" w:fill="F6F6F6"/>
                <w:vertAlign w:val="superscript"/>
                <w:lang w:eastAsia="zh-CN"/>
              </w:rPr>
              <w:t>3</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No correlation between MS and HBV infection in women</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OR 0.89 (0.30-2.65)</w:t>
            </w:r>
          </w:p>
          <w:p w:rsidR="003232B6" w:rsidRPr="002C0A71" w:rsidRDefault="003232B6" w:rsidP="00E37AAB">
            <w:pPr>
              <w:adjustRightInd w:val="0"/>
              <w:snapToGrid w:val="0"/>
              <w:spacing w:after="0" w:line="360" w:lineRule="auto"/>
              <w:jc w:val="center"/>
              <w:rPr>
                <w:rFonts w:ascii="Book Antiqua" w:hAnsi="Book Antiqua" w:cs="Times New Roman"/>
                <w:sz w:val="24"/>
                <w:szCs w:val="24"/>
                <w:lang w:eastAsia="zh-CN"/>
              </w:rPr>
            </w:pPr>
            <w:r w:rsidRPr="002C0A71">
              <w:rPr>
                <w:rFonts w:ascii="Book Antiqua" w:hAnsi="Book Antiqua" w:cs="Times New Roman"/>
                <w:sz w:val="24"/>
                <w:szCs w:val="24"/>
              </w:rPr>
              <w:t>aOR 0.73 (0.22-2.46)</w:t>
            </w:r>
            <w:r w:rsidR="00E37AAB" w:rsidRPr="002C0A71">
              <w:rPr>
                <w:rFonts w:ascii="Book Antiqua" w:hAnsi="Book Antiqua" w:cs="Times New Roman" w:hint="eastAsia"/>
                <w:sz w:val="24"/>
                <w:szCs w:val="24"/>
                <w:shd w:val="clear" w:color="auto" w:fill="F6F6F6"/>
                <w:vertAlign w:val="superscript"/>
                <w:lang w:eastAsia="zh-CN"/>
              </w:rPr>
              <w:t>3</w:t>
            </w:r>
          </w:p>
        </w:tc>
      </w:tr>
      <w:tr w:rsidR="002C0A71" w:rsidRPr="002C0A71" w:rsidTr="00E37AAB">
        <w:tc>
          <w:tcPr>
            <w:tcW w:w="2319" w:type="dxa"/>
          </w:tcPr>
          <w:p w:rsidR="003232B6" w:rsidRPr="002C0A71" w:rsidRDefault="003232B6" w:rsidP="00E37AAB">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lastRenderedPageBreak/>
              <w:t>Zhou Y/2014/</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12</w:t>
            </w:r>
            <w:r w:rsidR="0044237C" w:rsidRPr="002C0A71">
              <w:rPr>
                <w:rFonts w:ascii="Book Antiqua" w:hAnsi="Book Antiqua" w:cs="Times New Roman" w:hint="eastAsia"/>
                <w:sz w:val="24"/>
                <w:szCs w:val="24"/>
                <w:lang w:eastAsia="zh-CN"/>
              </w:rPr>
              <w:t>]</w:t>
            </w:r>
          </w:p>
          <w:p w:rsidR="003232B6" w:rsidRPr="002C0A71" w:rsidRDefault="003232B6" w:rsidP="00E37AAB">
            <w:pPr>
              <w:adjustRightInd w:val="0"/>
              <w:snapToGrid w:val="0"/>
              <w:spacing w:after="0" w:line="360" w:lineRule="auto"/>
              <w:rPr>
                <w:rFonts w:ascii="Book Antiqua" w:hAnsi="Book Antiqua" w:cs="Times New Roman"/>
                <w:sz w:val="24"/>
                <w:szCs w:val="24"/>
              </w:rPr>
            </w:pPr>
            <w:r w:rsidRPr="002C0A71">
              <w:rPr>
                <w:rFonts w:ascii="Book Antiqua" w:hAnsi="Book Antiqua" w:cs="Times New Roman"/>
                <w:sz w:val="24"/>
                <w:szCs w:val="24"/>
              </w:rPr>
              <w:t>(China)</w:t>
            </w:r>
          </w:p>
        </w:tc>
        <w:tc>
          <w:tcPr>
            <w:tcW w:w="1525" w:type="dxa"/>
          </w:tcPr>
          <w:p w:rsidR="003232B6" w:rsidRPr="002C0A71" w:rsidRDefault="00203E1C"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Asian</w:t>
            </w:r>
          </w:p>
        </w:tc>
        <w:tc>
          <w:tcPr>
            <w:tcW w:w="1839"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Retrospective cohort study</w:t>
            </w:r>
          </w:p>
        </w:tc>
        <w:tc>
          <w:tcPr>
            <w:tcW w:w="2531"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480 HBV patients/</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496 controls</w:t>
            </w:r>
          </w:p>
        </w:tc>
        <w:tc>
          <w:tcPr>
            <w:tcW w:w="2321"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24.5%/10.5%</w:t>
            </w:r>
          </w:p>
        </w:tc>
        <w:tc>
          <w:tcPr>
            <w:tcW w:w="3685"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Correlation between MS and HBV infection</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OR 2.46 (1.77-3.41)</w:t>
            </w:r>
          </w:p>
          <w:p w:rsidR="003232B6" w:rsidRPr="002C0A71" w:rsidRDefault="003232B6" w:rsidP="00E37AAB">
            <w:pPr>
              <w:adjustRightInd w:val="0"/>
              <w:snapToGrid w:val="0"/>
              <w:spacing w:after="0" w:line="360" w:lineRule="auto"/>
              <w:jc w:val="center"/>
              <w:rPr>
                <w:rFonts w:ascii="Book Antiqua" w:hAnsi="Book Antiqua" w:cs="Times New Roman"/>
                <w:sz w:val="24"/>
                <w:szCs w:val="24"/>
                <w:lang w:eastAsia="zh-CN"/>
              </w:rPr>
            </w:pPr>
            <w:r w:rsidRPr="002C0A71">
              <w:rPr>
                <w:rFonts w:ascii="Book Antiqua" w:hAnsi="Book Antiqua" w:cs="Times New Roman"/>
                <w:sz w:val="24"/>
                <w:szCs w:val="24"/>
              </w:rPr>
              <w:t>aOR</w:t>
            </w:r>
            <w:r w:rsidR="002C0A71" w:rsidRPr="002C0A71">
              <w:rPr>
                <w:rFonts w:ascii="Book Antiqua" w:hAnsi="Book Antiqua" w:cs="Times New Roman"/>
                <w:sz w:val="24"/>
                <w:szCs w:val="24"/>
              </w:rPr>
              <w:t xml:space="preserve"> </w:t>
            </w:r>
            <w:r w:rsidRPr="002C0A71">
              <w:rPr>
                <w:rFonts w:ascii="Book Antiqua" w:hAnsi="Book Antiqua" w:cs="Times New Roman"/>
                <w:sz w:val="24"/>
                <w:szCs w:val="24"/>
              </w:rPr>
              <w:t>2.27 (1.52-3.38)</w:t>
            </w:r>
            <w:r w:rsidR="00E37AAB" w:rsidRPr="002C0A71">
              <w:rPr>
                <w:rFonts w:ascii="Book Antiqua" w:hAnsi="Book Antiqua" w:cs="Times New Roman" w:hint="eastAsia"/>
                <w:sz w:val="24"/>
                <w:szCs w:val="24"/>
                <w:shd w:val="clear" w:color="auto" w:fill="F6F6F6"/>
                <w:vertAlign w:val="superscript"/>
                <w:lang w:eastAsia="zh-CN"/>
              </w:rPr>
              <w:t>4</w:t>
            </w:r>
          </w:p>
        </w:tc>
      </w:tr>
      <w:tr w:rsidR="002C0A71" w:rsidRPr="002C0A71" w:rsidTr="00E37AAB">
        <w:tc>
          <w:tcPr>
            <w:tcW w:w="2319" w:type="dxa"/>
          </w:tcPr>
          <w:p w:rsidR="003232B6" w:rsidRPr="002C0A71" w:rsidRDefault="003232B6" w:rsidP="00E37AAB">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t>Jarcuska P/2014/</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13</w:t>
            </w:r>
            <w:r w:rsidR="0044237C" w:rsidRPr="002C0A71">
              <w:rPr>
                <w:rFonts w:ascii="Book Antiqua" w:hAnsi="Book Antiqua" w:cs="Times New Roman" w:hint="eastAsia"/>
                <w:sz w:val="24"/>
                <w:szCs w:val="24"/>
                <w:lang w:eastAsia="zh-CN"/>
              </w:rPr>
              <w:t>]</w:t>
            </w:r>
          </w:p>
          <w:p w:rsidR="003232B6" w:rsidRPr="002C0A71" w:rsidRDefault="003232B6" w:rsidP="00E37AAB">
            <w:pPr>
              <w:adjustRightInd w:val="0"/>
              <w:snapToGrid w:val="0"/>
              <w:spacing w:after="0" w:line="360" w:lineRule="auto"/>
              <w:rPr>
                <w:rFonts w:ascii="Book Antiqua" w:hAnsi="Book Antiqua" w:cs="Times New Roman"/>
                <w:sz w:val="24"/>
                <w:szCs w:val="24"/>
              </w:rPr>
            </w:pPr>
            <w:r w:rsidRPr="002C0A71">
              <w:rPr>
                <w:rFonts w:ascii="Book Antiqua" w:hAnsi="Book Antiqua" w:cs="Times New Roman"/>
                <w:sz w:val="24"/>
                <w:szCs w:val="24"/>
              </w:rPr>
              <w:t>(Slovakia)</w:t>
            </w:r>
          </w:p>
        </w:tc>
        <w:tc>
          <w:tcPr>
            <w:tcW w:w="1525" w:type="dxa"/>
          </w:tcPr>
          <w:p w:rsidR="00203E1C" w:rsidRPr="002C0A71" w:rsidRDefault="00203E1C"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Caucasian</w:t>
            </w:r>
          </w:p>
          <w:p w:rsidR="003232B6" w:rsidRPr="002C0A71" w:rsidRDefault="00203E1C"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+Roma</w:t>
            </w:r>
          </w:p>
        </w:tc>
        <w:tc>
          <w:tcPr>
            <w:tcW w:w="1839"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Cross-sectional study</w:t>
            </w:r>
          </w:p>
        </w:tc>
        <w:tc>
          <w:tcPr>
            <w:tcW w:w="2531"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66 HBV patients/</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789 controls</w:t>
            </w:r>
          </w:p>
        </w:tc>
        <w:tc>
          <w:tcPr>
            <w:tcW w:w="2321"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24.6%/24.7%</w:t>
            </w:r>
          </w:p>
        </w:tc>
        <w:tc>
          <w:tcPr>
            <w:tcW w:w="3685"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No correlation between MS and HBV infection</w:t>
            </w:r>
            <w:r w:rsidRPr="002C0A71">
              <w:rPr>
                <w:rFonts w:ascii="Book Antiqua" w:hAnsi="Book Antiqua" w:cs="Times New Roman"/>
                <w:sz w:val="24"/>
                <w:szCs w:val="24"/>
                <w:shd w:val="clear" w:color="auto" w:fill="F6F6F6"/>
              </w:rPr>
              <w:t xml:space="preserve">; </w:t>
            </w:r>
            <w:r w:rsidR="00033538" w:rsidRPr="002C0A71">
              <w:rPr>
                <w:rFonts w:ascii="Book Antiqua" w:hAnsi="Book Antiqua" w:cs="Times New Roman"/>
                <w:i/>
                <w:sz w:val="24"/>
                <w:szCs w:val="24"/>
                <w:shd w:val="clear" w:color="auto" w:fill="F6F6F6"/>
              </w:rPr>
              <w:t xml:space="preserve">P = </w:t>
            </w:r>
            <w:r w:rsidRPr="002C0A71">
              <w:rPr>
                <w:rFonts w:ascii="Book Antiqua" w:hAnsi="Book Antiqua" w:cs="Times New Roman"/>
                <w:sz w:val="24"/>
                <w:szCs w:val="24"/>
                <w:shd w:val="clear" w:color="auto" w:fill="F6F6F6"/>
              </w:rPr>
              <w:t>0.561; NS</w:t>
            </w:r>
          </w:p>
        </w:tc>
      </w:tr>
      <w:tr w:rsidR="002C0A71" w:rsidRPr="002C0A71" w:rsidTr="00E37AAB">
        <w:tc>
          <w:tcPr>
            <w:tcW w:w="2319" w:type="dxa"/>
          </w:tcPr>
          <w:p w:rsidR="003232B6" w:rsidRPr="002C0A71" w:rsidRDefault="003232B6" w:rsidP="00E37AAB">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t>Janicko M/2014/</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14</w:t>
            </w:r>
            <w:r w:rsidR="0044237C" w:rsidRPr="002C0A71">
              <w:rPr>
                <w:rFonts w:ascii="Book Antiqua" w:hAnsi="Book Antiqua" w:cs="Times New Roman" w:hint="eastAsia"/>
                <w:sz w:val="24"/>
                <w:szCs w:val="24"/>
                <w:lang w:eastAsia="zh-CN"/>
              </w:rPr>
              <w:t>]</w:t>
            </w:r>
          </w:p>
          <w:p w:rsidR="003232B6" w:rsidRPr="002C0A71" w:rsidRDefault="003232B6" w:rsidP="00E37AAB">
            <w:pPr>
              <w:adjustRightInd w:val="0"/>
              <w:snapToGrid w:val="0"/>
              <w:spacing w:after="0" w:line="360" w:lineRule="auto"/>
              <w:rPr>
                <w:rFonts w:ascii="Book Antiqua" w:hAnsi="Book Antiqua" w:cs="Times New Roman"/>
                <w:sz w:val="24"/>
                <w:szCs w:val="24"/>
              </w:rPr>
            </w:pPr>
            <w:r w:rsidRPr="002C0A71">
              <w:rPr>
                <w:rFonts w:ascii="Book Antiqua" w:hAnsi="Book Antiqua" w:cs="Times New Roman"/>
                <w:sz w:val="24"/>
                <w:szCs w:val="24"/>
              </w:rPr>
              <w:t>(Slovakia)</w:t>
            </w:r>
          </w:p>
        </w:tc>
        <w:tc>
          <w:tcPr>
            <w:tcW w:w="1525" w:type="dxa"/>
          </w:tcPr>
          <w:p w:rsidR="003232B6" w:rsidRPr="002C0A71" w:rsidRDefault="00203E1C"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Roma</w:t>
            </w:r>
          </w:p>
        </w:tc>
        <w:tc>
          <w:tcPr>
            <w:tcW w:w="1839"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Cross-sectional study</w:t>
            </w:r>
          </w:p>
        </w:tc>
        <w:tc>
          <w:tcPr>
            <w:tcW w:w="2531"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55 HBV patients/</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387 controls</w:t>
            </w:r>
          </w:p>
        </w:tc>
        <w:tc>
          <w:tcPr>
            <w:tcW w:w="2321"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27.8%/29.6%</w:t>
            </w:r>
          </w:p>
        </w:tc>
        <w:tc>
          <w:tcPr>
            <w:tcW w:w="3685" w:type="dxa"/>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No correlation between MS and HBV infection</w:t>
            </w:r>
            <w:r w:rsidRPr="002C0A71">
              <w:rPr>
                <w:rFonts w:ascii="Book Antiqua" w:hAnsi="Book Antiqua" w:cs="Times New Roman"/>
                <w:sz w:val="24"/>
                <w:szCs w:val="24"/>
                <w:shd w:val="clear" w:color="auto" w:fill="F6F6F6"/>
              </w:rPr>
              <w:t xml:space="preserve">; </w:t>
            </w:r>
            <w:r w:rsidR="00033538" w:rsidRPr="002C0A71">
              <w:rPr>
                <w:rFonts w:ascii="Book Antiqua" w:hAnsi="Book Antiqua" w:cs="Times New Roman"/>
                <w:i/>
                <w:sz w:val="24"/>
                <w:szCs w:val="24"/>
                <w:shd w:val="clear" w:color="auto" w:fill="F6F6F6"/>
              </w:rPr>
              <w:t xml:space="preserve">P = </w:t>
            </w:r>
            <w:r w:rsidRPr="002C0A71">
              <w:rPr>
                <w:rFonts w:ascii="Book Antiqua" w:hAnsi="Book Antiqua" w:cs="Times New Roman"/>
                <w:sz w:val="24"/>
                <w:szCs w:val="24"/>
                <w:shd w:val="clear" w:color="auto" w:fill="F6F6F6"/>
              </w:rPr>
              <w:t>0.785; NS</w:t>
            </w:r>
          </w:p>
        </w:tc>
      </w:tr>
      <w:tr w:rsidR="002C0A71" w:rsidRPr="002C0A71" w:rsidTr="00E37AAB">
        <w:tc>
          <w:tcPr>
            <w:tcW w:w="2319" w:type="dxa"/>
            <w:tcBorders>
              <w:bottom w:val="single" w:sz="4" w:space="0" w:color="auto"/>
            </w:tcBorders>
          </w:tcPr>
          <w:p w:rsidR="003232B6" w:rsidRPr="002C0A71" w:rsidRDefault="003232B6" w:rsidP="00E37AAB">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t>Choi JS/2015/</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15</w:t>
            </w:r>
            <w:r w:rsidR="0044237C" w:rsidRPr="002C0A71">
              <w:rPr>
                <w:rFonts w:ascii="Book Antiqua" w:hAnsi="Book Antiqua" w:cs="Times New Roman" w:hint="eastAsia"/>
                <w:sz w:val="24"/>
                <w:szCs w:val="24"/>
                <w:lang w:eastAsia="zh-CN"/>
              </w:rPr>
              <w:t>]</w:t>
            </w:r>
          </w:p>
          <w:p w:rsidR="003232B6" w:rsidRPr="002C0A71" w:rsidRDefault="003232B6" w:rsidP="00E37AAB">
            <w:pPr>
              <w:adjustRightInd w:val="0"/>
              <w:snapToGrid w:val="0"/>
              <w:spacing w:after="0" w:line="360" w:lineRule="auto"/>
              <w:rPr>
                <w:rFonts w:ascii="Book Antiqua" w:hAnsi="Book Antiqua" w:cs="Times New Roman"/>
                <w:sz w:val="24"/>
                <w:szCs w:val="24"/>
              </w:rPr>
            </w:pPr>
            <w:r w:rsidRPr="002C0A71">
              <w:rPr>
                <w:rFonts w:ascii="Book Antiqua" w:hAnsi="Book Antiqua" w:cs="Times New Roman"/>
                <w:sz w:val="24"/>
                <w:szCs w:val="24"/>
              </w:rPr>
              <w:t>(South Korea)</w:t>
            </w:r>
          </w:p>
        </w:tc>
        <w:tc>
          <w:tcPr>
            <w:tcW w:w="1525" w:type="dxa"/>
            <w:tcBorders>
              <w:bottom w:val="single" w:sz="4" w:space="0" w:color="auto"/>
            </w:tcBorders>
          </w:tcPr>
          <w:p w:rsidR="003232B6" w:rsidRPr="002C0A71" w:rsidRDefault="00203E1C"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Asian</w:t>
            </w:r>
          </w:p>
        </w:tc>
        <w:tc>
          <w:tcPr>
            <w:tcW w:w="1839" w:type="dxa"/>
            <w:tcBorders>
              <w:bottom w:val="single" w:sz="4" w:space="0" w:color="auto"/>
            </w:tcBorders>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Population database</w:t>
            </w:r>
          </w:p>
        </w:tc>
        <w:tc>
          <w:tcPr>
            <w:tcW w:w="2531" w:type="dxa"/>
            <w:tcBorders>
              <w:bottom w:val="single" w:sz="4" w:space="0" w:color="auto"/>
            </w:tcBorders>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209 HBV patients/</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4899 controls</w:t>
            </w:r>
          </w:p>
        </w:tc>
        <w:tc>
          <w:tcPr>
            <w:tcW w:w="2321" w:type="dxa"/>
            <w:tcBorders>
              <w:bottom w:val="single" w:sz="4" w:space="0" w:color="auto"/>
            </w:tcBorders>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23.4%/31.5% in men</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18.6%/23.7% in women</w:t>
            </w:r>
          </w:p>
        </w:tc>
        <w:tc>
          <w:tcPr>
            <w:tcW w:w="3685" w:type="dxa"/>
            <w:tcBorders>
              <w:bottom w:val="single" w:sz="4" w:space="0" w:color="auto"/>
            </w:tcBorders>
          </w:tcPr>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Inverse correlation between MS and HBV infection in men only after adjustation</w:t>
            </w:r>
          </w:p>
          <w:p w:rsidR="003232B6" w:rsidRPr="002C0A71" w:rsidRDefault="003232B6" w:rsidP="00E37AAB">
            <w:pPr>
              <w:adjustRightInd w:val="0"/>
              <w:snapToGrid w:val="0"/>
              <w:spacing w:after="0" w:line="360" w:lineRule="auto"/>
              <w:jc w:val="center"/>
              <w:rPr>
                <w:rFonts w:ascii="Book Antiqua" w:hAnsi="Book Antiqua" w:cs="Times New Roman"/>
                <w:sz w:val="24"/>
                <w:szCs w:val="24"/>
                <w:shd w:val="clear" w:color="auto" w:fill="F6F6F6"/>
              </w:rPr>
            </w:pPr>
            <w:r w:rsidRPr="002C0A71">
              <w:rPr>
                <w:rFonts w:ascii="Book Antiqua" w:hAnsi="Book Antiqua" w:cs="Times New Roman"/>
                <w:sz w:val="24"/>
                <w:szCs w:val="24"/>
              </w:rPr>
              <w:t>OR</w:t>
            </w:r>
            <w:r w:rsidR="002C0A71" w:rsidRPr="002C0A71">
              <w:rPr>
                <w:rFonts w:ascii="Book Antiqua" w:hAnsi="Book Antiqua" w:cs="Times New Roman"/>
                <w:sz w:val="24"/>
                <w:szCs w:val="24"/>
              </w:rPr>
              <w:t xml:space="preserve"> </w:t>
            </w:r>
            <w:r w:rsidRPr="002C0A71">
              <w:rPr>
                <w:rFonts w:ascii="Book Antiqua" w:hAnsi="Book Antiqua" w:cs="Times New Roman"/>
                <w:sz w:val="24"/>
                <w:szCs w:val="24"/>
              </w:rPr>
              <w:t>0.66 (0.42-1.05)</w:t>
            </w:r>
            <w:r w:rsidRPr="002C0A71">
              <w:rPr>
                <w:rFonts w:ascii="Book Antiqua" w:hAnsi="Book Antiqua" w:cs="Times New Roman"/>
                <w:sz w:val="24"/>
                <w:szCs w:val="24"/>
                <w:shd w:val="clear" w:color="auto" w:fill="F6F6F6"/>
              </w:rPr>
              <w:t xml:space="preserve">; </w:t>
            </w:r>
            <w:r w:rsidR="00033538" w:rsidRPr="002C0A71">
              <w:rPr>
                <w:rFonts w:ascii="Book Antiqua" w:hAnsi="Book Antiqua" w:cs="Times New Roman"/>
                <w:i/>
                <w:sz w:val="24"/>
                <w:szCs w:val="24"/>
                <w:shd w:val="clear" w:color="auto" w:fill="F6F6F6"/>
              </w:rPr>
              <w:t xml:space="preserve">P = </w:t>
            </w:r>
            <w:r w:rsidRPr="002C0A71">
              <w:rPr>
                <w:rFonts w:ascii="Book Antiqua" w:hAnsi="Book Antiqua" w:cs="Times New Roman"/>
                <w:sz w:val="24"/>
                <w:szCs w:val="24"/>
                <w:shd w:val="clear" w:color="auto" w:fill="F6F6F6"/>
              </w:rPr>
              <w:t>0.079; NS</w:t>
            </w:r>
          </w:p>
          <w:p w:rsidR="003232B6" w:rsidRPr="002C0A71" w:rsidRDefault="003232B6" w:rsidP="00E37AAB">
            <w:pPr>
              <w:adjustRightInd w:val="0"/>
              <w:snapToGrid w:val="0"/>
              <w:spacing w:after="0" w:line="360" w:lineRule="auto"/>
              <w:jc w:val="center"/>
              <w:rPr>
                <w:rFonts w:ascii="Book Antiqua" w:hAnsi="Book Antiqua" w:cs="Times New Roman"/>
                <w:sz w:val="24"/>
                <w:szCs w:val="24"/>
                <w:shd w:val="clear" w:color="auto" w:fill="F6F6F6"/>
                <w:lang w:eastAsia="zh-CN"/>
              </w:rPr>
            </w:pPr>
            <w:r w:rsidRPr="002C0A71">
              <w:rPr>
                <w:rFonts w:ascii="Book Antiqua" w:hAnsi="Book Antiqua" w:cs="Times New Roman"/>
                <w:sz w:val="24"/>
                <w:szCs w:val="24"/>
                <w:shd w:val="clear" w:color="auto" w:fill="F6F6F6"/>
              </w:rPr>
              <w:t>OR 0.61 (0.375-0.998)</w:t>
            </w:r>
            <w:r w:rsidRPr="002C0A71">
              <w:rPr>
                <w:rFonts w:ascii="Book Antiqua" w:hAnsi="Book Antiqua" w:cs="Times New Roman"/>
                <w:sz w:val="24"/>
                <w:szCs w:val="24"/>
              </w:rPr>
              <w:t xml:space="preserve"> </w:t>
            </w:r>
            <w:r w:rsidRPr="002C0A71">
              <w:rPr>
                <w:rFonts w:ascii="Book Antiqua" w:hAnsi="Book Antiqua" w:cs="Times New Roman"/>
                <w:sz w:val="24"/>
                <w:szCs w:val="24"/>
                <w:shd w:val="clear" w:color="auto" w:fill="F6F6F6"/>
              </w:rPr>
              <w:t xml:space="preserve">; </w:t>
            </w:r>
            <w:r w:rsidR="00033538" w:rsidRPr="002C0A71">
              <w:rPr>
                <w:rFonts w:ascii="Book Antiqua" w:hAnsi="Book Antiqua" w:cs="Times New Roman"/>
                <w:i/>
                <w:sz w:val="24"/>
                <w:szCs w:val="24"/>
                <w:shd w:val="clear" w:color="auto" w:fill="F6F6F6"/>
              </w:rPr>
              <w:t xml:space="preserve">P = </w:t>
            </w:r>
            <w:r w:rsidRPr="002C0A71">
              <w:rPr>
                <w:rFonts w:ascii="Book Antiqua" w:hAnsi="Book Antiqua" w:cs="Times New Roman"/>
                <w:sz w:val="24"/>
                <w:szCs w:val="24"/>
                <w:shd w:val="clear" w:color="auto" w:fill="F6F6F6"/>
              </w:rPr>
              <w:t>0.049</w:t>
            </w:r>
            <w:r w:rsidR="00E37AAB" w:rsidRPr="002C0A71">
              <w:rPr>
                <w:rFonts w:ascii="Book Antiqua" w:hAnsi="Book Antiqua" w:cs="Times New Roman" w:hint="eastAsia"/>
                <w:sz w:val="24"/>
                <w:szCs w:val="24"/>
                <w:shd w:val="clear" w:color="auto" w:fill="F6F6F6"/>
                <w:vertAlign w:val="superscript"/>
                <w:lang w:eastAsia="zh-CN"/>
              </w:rPr>
              <w:t>5</w:t>
            </w:r>
          </w:p>
          <w:p w:rsidR="003232B6" w:rsidRPr="002C0A71" w:rsidRDefault="003232B6" w:rsidP="00E37AAB">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No correlation between MS and HBV infection in women</w:t>
            </w:r>
          </w:p>
          <w:p w:rsidR="003232B6" w:rsidRPr="002C0A71" w:rsidRDefault="003232B6" w:rsidP="00E37AAB">
            <w:pPr>
              <w:adjustRightInd w:val="0"/>
              <w:snapToGrid w:val="0"/>
              <w:spacing w:after="0" w:line="360" w:lineRule="auto"/>
              <w:jc w:val="center"/>
              <w:rPr>
                <w:rFonts w:ascii="Book Antiqua" w:hAnsi="Book Antiqua" w:cs="Times New Roman"/>
                <w:sz w:val="24"/>
                <w:szCs w:val="24"/>
                <w:shd w:val="clear" w:color="auto" w:fill="F6F6F6"/>
              </w:rPr>
            </w:pPr>
            <w:r w:rsidRPr="002C0A71">
              <w:rPr>
                <w:rFonts w:ascii="Book Antiqua" w:hAnsi="Book Antiqua" w:cs="Times New Roman"/>
                <w:sz w:val="24"/>
                <w:szCs w:val="24"/>
              </w:rPr>
              <w:t>OR 0.74 (0.44-1.22)</w:t>
            </w:r>
            <w:r w:rsidRPr="002C0A71">
              <w:rPr>
                <w:rFonts w:ascii="Book Antiqua" w:hAnsi="Book Antiqua" w:cs="Times New Roman"/>
                <w:sz w:val="24"/>
                <w:szCs w:val="24"/>
                <w:shd w:val="clear" w:color="auto" w:fill="F6F6F6"/>
              </w:rPr>
              <w:t xml:space="preserve">; </w:t>
            </w:r>
            <w:r w:rsidR="00033538" w:rsidRPr="002C0A71">
              <w:rPr>
                <w:rFonts w:ascii="Book Antiqua" w:hAnsi="Book Antiqua" w:cs="Times New Roman"/>
                <w:i/>
                <w:sz w:val="24"/>
                <w:szCs w:val="24"/>
                <w:shd w:val="clear" w:color="auto" w:fill="F6F6F6"/>
              </w:rPr>
              <w:t xml:space="preserve">P = </w:t>
            </w:r>
            <w:r w:rsidRPr="002C0A71">
              <w:rPr>
                <w:rFonts w:ascii="Book Antiqua" w:hAnsi="Book Antiqua" w:cs="Times New Roman"/>
                <w:sz w:val="24"/>
                <w:szCs w:val="24"/>
                <w:shd w:val="clear" w:color="auto" w:fill="F6F6F6"/>
              </w:rPr>
              <w:t xml:space="preserve">0.235; </w:t>
            </w:r>
            <w:r w:rsidRPr="002C0A71">
              <w:rPr>
                <w:rFonts w:ascii="Book Antiqua" w:hAnsi="Book Antiqua" w:cs="Times New Roman"/>
                <w:sz w:val="24"/>
                <w:szCs w:val="24"/>
                <w:shd w:val="clear" w:color="auto" w:fill="F6F6F6"/>
              </w:rPr>
              <w:lastRenderedPageBreak/>
              <w:t>NS</w:t>
            </w:r>
          </w:p>
          <w:p w:rsidR="003232B6" w:rsidRPr="002C0A71" w:rsidRDefault="003232B6" w:rsidP="00E37AAB">
            <w:pPr>
              <w:adjustRightInd w:val="0"/>
              <w:snapToGrid w:val="0"/>
              <w:spacing w:after="0" w:line="360" w:lineRule="auto"/>
              <w:jc w:val="center"/>
              <w:rPr>
                <w:rFonts w:ascii="Book Antiqua" w:hAnsi="Book Antiqua" w:cs="Times New Roman"/>
                <w:sz w:val="24"/>
                <w:szCs w:val="24"/>
                <w:shd w:val="clear" w:color="auto" w:fill="F6F6F6"/>
                <w:lang w:eastAsia="zh-CN"/>
              </w:rPr>
            </w:pPr>
            <w:r w:rsidRPr="002C0A71">
              <w:rPr>
                <w:rFonts w:ascii="Book Antiqua" w:hAnsi="Book Antiqua" w:cs="Times New Roman"/>
                <w:sz w:val="24"/>
                <w:szCs w:val="24"/>
                <w:shd w:val="clear" w:color="auto" w:fill="F6F6F6"/>
              </w:rPr>
              <w:t xml:space="preserve">aOR 0.70 (0.40-1.21); </w:t>
            </w:r>
            <w:r w:rsidR="00033538" w:rsidRPr="002C0A71">
              <w:rPr>
                <w:rFonts w:ascii="Book Antiqua" w:hAnsi="Book Antiqua" w:cs="Times New Roman"/>
                <w:i/>
                <w:sz w:val="24"/>
                <w:szCs w:val="24"/>
                <w:shd w:val="clear" w:color="auto" w:fill="F6F6F6"/>
              </w:rPr>
              <w:t xml:space="preserve">P = </w:t>
            </w:r>
            <w:r w:rsidRPr="002C0A71">
              <w:rPr>
                <w:rFonts w:ascii="Book Antiqua" w:hAnsi="Book Antiqua" w:cs="Times New Roman"/>
                <w:sz w:val="24"/>
                <w:szCs w:val="24"/>
                <w:shd w:val="clear" w:color="auto" w:fill="F6F6F6"/>
              </w:rPr>
              <w:t>0,197; NS</w:t>
            </w:r>
            <w:r w:rsidR="00E37AAB" w:rsidRPr="002C0A71">
              <w:rPr>
                <w:rFonts w:ascii="Book Antiqua" w:hAnsi="Book Antiqua" w:cs="Times New Roman" w:hint="eastAsia"/>
                <w:sz w:val="24"/>
                <w:szCs w:val="24"/>
                <w:shd w:val="clear" w:color="auto" w:fill="F6F6F6"/>
                <w:vertAlign w:val="superscript"/>
                <w:lang w:eastAsia="zh-CN"/>
              </w:rPr>
              <w:t>5</w:t>
            </w:r>
          </w:p>
        </w:tc>
      </w:tr>
    </w:tbl>
    <w:p w:rsidR="00805D75" w:rsidRPr="002C0A71" w:rsidRDefault="00E37AAB" w:rsidP="007E52C8">
      <w:pPr>
        <w:adjustRightInd w:val="0"/>
        <w:snapToGrid w:val="0"/>
        <w:spacing w:after="0" w:line="360" w:lineRule="auto"/>
        <w:jc w:val="both"/>
        <w:rPr>
          <w:rFonts w:ascii="Book Antiqua" w:hAnsi="Book Antiqua" w:cs="Times New Roman"/>
          <w:sz w:val="24"/>
          <w:szCs w:val="24"/>
          <w:lang w:eastAsia="zh-CN"/>
        </w:rPr>
      </w:pPr>
      <w:r w:rsidRPr="002C0A71">
        <w:rPr>
          <w:rFonts w:ascii="Book Antiqua" w:hAnsi="Book Antiqua" w:cs="Times New Roman" w:hint="eastAsia"/>
          <w:sz w:val="24"/>
          <w:szCs w:val="24"/>
          <w:shd w:val="clear" w:color="auto" w:fill="F6F6F6"/>
          <w:vertAlign w:val="superscript"/>
          <w:lang w:eastAsia="zh-CN"/>
        </w:rPr>
        <w:lastRenderedPageBreak/>
        <w:t>1</w:t>
      </w:r>
      <w:r w:rsidR="00805D75" w:rsidRPr="002C0A71">
        <w:rPr>
          <w:rFonts w:ascii="Book Antiqua" w:hAnsi="Book Antiqua" w:cs="Times New Roman"/>
          <w:sz w:val="24"/>
          <w:szCs w:val="24"/>
        </w:rPr>
        <w:t>Adjusted for age and sex</w:t>
      </w:r>
      <w:r w:rsidRPr="002C0A71">
        <w:rPr>
          <w:rFonts w:ascii="Book Antiqua" w:hAnsi="Book Antiqua" w:cs="Times New Roman" w:hint="eastAsia"/>
          <w:sz w:val="24"/>
          <w:szCs w:val="24"/>
          <w:lang w:eastAsia="zh-CN"/>
        </w:rPr>
        <w:t xml:space="preserve">; </w:t>
      </w:r>
      <w:r w:rsidRPr="002C0A71">
        <w:rPr>
          <w:rFonts w:ascii="Book Antiqua" w:hAnsi="Book Antiqua" w:cs="Times New Roman" w:hint="eastAsia"/>
          <w:sz w:val="24"/>
          <w:szCs w:val="24"/>
          <w:shd w:val="clear" w:color="auto" w:fill="F6F6F6"/>
          <w:vertAlign w:val="superscript"/>
          <w:lang w:eastAsia="zh-CN"/>
        </w:rPr>
        <w:t>2</w:t>
      </w:r>
      <w:r w:rsidR="00805D75" w:rsidRPr="002C0A71">
        <w:rPr>
          <w:rFonts w:ascii="Book Antiqua" w:hAnsi="Book Antiqua" w:cs="Times New Roman"/>
          <w:sz w:val="24"/>
          <w:szCs w:val="24"/>
        </w:rPr>
        <w:t>Adjusted for age, body mass index, alaninaminotranferase, alcohol intake, smoking, exercise, family income and educational status</w:t>
      </w:r>
      <w:r w:rsidRPr="002C0A71">
        <w:rPr>
          <w:rFonts w:ascii="Book Antiqua" w:hAnsi="Book Antiqua" w:cs="Times New Roman" w:hint="eastAsia"/>
          <w:sz w:val="24"/>
          <w:szCs w:val="24"/>
          <w:lang w:eastAsia="zh-CN"/>
        </w:rPr>
        <w:t xml:space="preserve">; </w:t>
      </w:r>
      <w:r w:rsidRPr="002C0A71">
        <w:rPr>
          <w:rFonts w:ascii="Book Antiqua" w:hAnsi="Book Antiqua" w:cs="Times New Roman" w:hint="eastAsia"/>
          <w:sz w:val="24"/>
          <w:szCs w:val="24"/>
          <w:shd w:val="clear" w:color="auto" w:fill="F6F6F6"/>
          <w:vertAlign w:val="superscript"/>
          <w:lang w:eastAsia="zh-CN"/>
        </w:rPr>
        <w:t>3</w:t>
      </w:r>
      <w:r w:rsidR="00805D75" w:rsidRPr="002C0A71">
        <w:rPr>
          <w:rFonts w:ascii="Book Antiqua" w:hAnsi="Book Antiqua" w:cs="Times New Roman"/>
          <w:sz w:val="24"/>
          <w:szCs w:val="24"/>
        </w:rPr>
        <w:t>Adjusted for age, sex, race, smoking and alcohol status</w:t>
      </w:r>
      <w:r w:rsidRPr="002C0A71">
        <w:rPr>
          <w:rFonts w:ascii="Book Antiqua" w:hAnsi="Book Antiqua" w:cs="Times New Roman" w:hint="eastAsia"/>
          <w:sz w:val="24"/>
          <w:szCs w:val="24"/>
          <w:lang w:eastAsia="zh-CN"/>
        </w:rPr>
        <w:t xml:space="preserve">; </w:t>
      </w:r>
      <w:r w:rsidRPr="002C0A71">
        <w:rPr>
          <w:rFonts w:ascii="Book Antiqua" w:hAnsi="Book Antiqua" w:cs="Times New Roman" w:hint="eastAsia"/>
          <w:sz w:val="24"/>
          <w:szCs w:val="24"/>
          <w:shd w:val="clear" w:color="auto" w:fill="F6F6F6"/>
          <w:vertAlign w:val="superscript"/>
          <w:lang w:eastAsia="zh-CN"/>
        </w:rPr>
        <w:t>4</w:t>
      </w:r>
      <w:r w:rsidR="00805D75" w:rsidRPr="002C0A71">
        <w:rPr>
          <w:rFonts w:ascii="Book Antiqua" w:hAnsi="Book Antiqua" w:cs="Times New Roman"/>
          <w:sz w:val="24"/>
          <w:szCs w:val="24"/>
          <w:shd w:val="clear" w:color="auto" w:fill="FFFFFF"/>
        </w:rPr>
        <w:t>Adjusted for age, gender, smoking, passive smoking, alcohol consumption, high-energy food intake, fresh fruit and vegetable intake, physical activity</w:t>
      </w:r>
      <w:r w:rsidRPr="002C0A71">
        <w:rPr>
          <w:rFonts w:ascii="Book Antiqua" w:hAnsi="Book Antiqua" w:cs="Times New Roman" w:hint="eastAsia"/>
          <w:sz w:val="24"/>
          <w:szCs w:val="24"/>
          <w:shd w:val="clear" w:color="auto" w:fill="FFFFFF"/>
          <w:lang w:eastAsia="zh-CN"/>
        </w:rPr>
        <w:t>;</w:t>
      </w:r>
      <w:r w:rsidRPr="002C0A71">
        <w:rPr>
          <w:rFonts w:ascii="Book Antiqua" w:hAnsi="Book Antiqua" w:cs="Times New Roman" w:hint="eastAsia"/>
          <w:sz w:val="24"/>
          <w:szCs w:val="24"/>
          <w:lang w:eastAsia="zh-CN"/>
        </w:rPr>
        <w:t xml:space="preserve"> </w:t>
      </w:r>
      <w:r w:rsidRPr="002C0A71">
        <w:rPr>
          <w:rFonts w:ascii="Book Antiqua" w:hAnsi="Book Antiqua" w:cs="Times New Roman" w:hint="eastAsia"/>
          <w:sz w:val="24"/>
          <w:szCs w:val="24"/>
          <w:shd w:val="clear" w:color="auto" w:fill="F6F6F6"/>
          <w:vertAlign w:val="superscript"/>
          <w:lang w:eastAsia="zh-CN"/>
        </w:rPr>
        <w:t>5</w:t>
      </w:r>
      <w:r w:rsidR="00805D75" w:rsidRPr="002C0A71">
        <w:rPr>
          <w:rFonts w:ascii="Book Antiqua" w:hAnsi="Book Antiqua" w:cs="Times New Roman"/>
          <w:sz w:val="24"/>
          <w:szCs w:val="24"/>
          <w:shd w:val="clear" w:color="auto" w:fill="FFFFFF"/>
        </w:rPr>
        <w:t>Adjusted for age, location, smoking habits, alcohol consumption, exercise habits, income status, and education levels</w:t>
      </w:r>
      <w:r w:rsidRPr="002C0A71">
        <w:rPr>
          <w:rFonts w:ascii="Book Antiqua" w:hAnsi="Book Antiqua" w:cs="Times New Roman" w:hint="eastAsia"/>
          <w:sz w:val="24"/>
          <w:szCs w:val="24"/>
          <w:shd w:val="clear" w:color="auto" w:fill="FFFFFF"/>
          <w:lang w:eastAsia="zh-CN"/>
        </w:rPr>
        <w:t>.</w:t>
      </w:r>
      <w:r w:rsidRPr="002C0A71">
        <w:rPr>
          <w:rFonts w:ascii="Book Antiqua" w:hAnsi="Book Antiqua" w:cs="Times New Roman" w:hint="eastAsia"/>
          <w:sz w:val="24"/>
          <w:szCs w:val="24"/>
          <w:lang w:eastAsia="zh-CN"/>
        </w:rPr>
        <w:t xml:space="preserve"> </w:t>
      </w:r>
      <w:r w:rsidR="00240B1B" w:rsidRPr="002C0A71">
        <w:rPr>
          <w:rFonts w:ascii="Book Antiqua" w:hAnsi="Book Antiqua"/>
          <w:sz w:val="24"/>
          <w:szCs w:val="24"/>
        </w:rPr>
        <w:t>MS</w:t>
      </w:r>
      <w:r w:rsidRPr="002C0A71">
        <w:rPr>
          <w:rFonts w:ascii="Book Antiqua" w:hAnsi="Book Antiqua" w:hint="eastAsia"/>
          <w:sz w:val="24"/>
          <w:szCs w:val="24"/>
          <w:lang w:eastAsia="zh-CN"/>
        </w:rPr>
        <w:t xml:space="preserve">: </w:t>
      </w:r>
      <w:r w:rsidRPr="002C0A71">
        <w:rPr>
          <w:rFonts w:ascii="Book Antiqua" w:hAnsi="Book Antiqua"/>
          <w:sz w:val="24"/>
          <w:szCs w:val="24"/>
        </w:rPr>
        <w:t xml:space="preserve">Metabolic </w:t>
      </w:r>
      <w:r w:rsidR="00240B1B" w:rsidRPr="002C0A71">
        <w:rPr>
          <w:rFonts w:ascii="Book Antiqua" w:hAnsi="Book Antiqua"/>
          <w:sz w:val="24"/>
          <w:szCs w:val="24"/>
        </w:rPr>
        <w:t>syndrome</w:t>
      </w:r>
      <w:r w:rsidRPr="002C0A71">
        <w:rPr>
          <w:rFonts w:ascii="Book Antiqua" w:hAnsi="Book Antiqua" w:hint="eastAsia"/>
          <w:sz w:val="24"/>
          <w:szCs w:val="24"/>
          <w:lang w:eastAsia="zh-CN"/>
        </w:rPr>
        <w:t xml:space="preserve">; </w:t>
      </w:r>
      <w:r w:rsidR="00240B1B" w:rsidRPr="002C0A71">
        <w:rPr>
          <w:rFonts w:ascii="Book Antiqua" w:hAnsi="Book Antiqua"/>
          <w:sz w:val="24"/>
          <w:szCs w:val="24"/>
        </w:rPr>
        <w:t>N</w:t>
      </w:r>
      <w:r w:rsidRPr="002C0A71">
        <w:rPr>
          <w:rFonts w:ascii="Book Antiqua" w:hAnsi="Book Antiqua" w:hint="eastAsia"/>
          <w:sz w:val="24"/>
          <w:szCs w:val="24"/>
          <w:lang w:eastAsia="zh-CN"/>
        </w:rPr>
        <w:t xml:space="preserve">S: </w:t>
      </w:r>
      <w:r w:rsidRPr="002C0A71">
        <w:rPr>
          <w:rFonts w:ascii="Book Antiqua" w:hAnsi="Book Antiqua"/>
          <w:sz w:val="24"/>
          <w:szCs w:val="24"/>
        </w:rPr>
        <w:t>No</w:t>
      </w:r>
      <w:r w:rsidR="00BC6BC5" w:rsidRPr="002C0A71">
        <w:rPr>
          <w:rFonts w:ascii="Book Antiqua" w:hAnsi="Book Antiqua" w:hint="eastAsia"/>
          <w:sz w:val="24"/>
          <w:szCs w:val="24"/>
          <w:lang w:eastAsia="zh-CN"/>
        </w:rPr>
        <w:t xml:space="preserve"> </w:t>
      </w:r>
      <w:r w:rsidR="00240B1B" w:rsidRPr="002C0A71">
        <w:rPr>
          <w:rFonts w:ascii="Book Antiqua" w:hAnsi="Book Antiqua"/>
          <w:sz w:val="24"/>
          <w:szCs w:val="24"/>
        </w:rPr>
        <w:t>significant</w:t>
      </w:r>
      <w:r w:rsidRPr="002C0A71">
        <w:rPr>
          <w:rFonts w:ascii="Book Antiqua" w:hAnsi="Book Antiqua" w:hint="eastAsia"/>
          <w:sz w:val="24"/>
          <w:szCs w:val="24"/>
          <w:lang w:eastAsia="zh-CN"/>
        </w:rPr>
        <w:t>;</w:t>
      </w:r>
      <w:r w:rsidR="00240B1B" w:rsidRPr="002C0A71">
        <w:rPr>
          <w:rFonts w:ascii="Book Antiqua" w:hAnsi="Book Antiqua"/>
          <w:sz w:val="24"/>
          <w:szCs w:val="24"/>
        </w:rPr>
        <w:t xml:space="preserve"> HBV</w:t>
      </w:r>
      <w:r w:rsidRPr="002C0A71">
        <w:rPr>
          <w:rFonts w:ascii="Book Antiqua" w:hAnsi="Book Antiqua" w:hint="eastAsia"/>
          <w:sz w:val="24"/>
          <w:szCs w:val="24"/>
          <w:lang w:eastAsia="zh-CN"/>
        </w:rPr>
        <w:t>:</w:t>
      </w:r>
      <w:r w:rsidR="002C0A71" w:rsidRPr="002C0A71">
        <w:rPr>
          <w:rFonts w:ascii="Book Antiqua" w:hAnsi="Book Antiqua" w:hint="eastAsia"/>
          <w:sz w:val="24"/>
          <w:szCs w:val="24"/>
          <w:lang w:eastAsia="zh-CN"/>
        </w:rPr>
        <w:t xml:space="preserve"> </w:t>
      </w:r>
      <w:bookmarkStart w:id="456" w:name="OLE_LINK1994"/>
      <w:r w:rsidRPr="002C0A71">
        <w:rPr>
          <w:rFonts w:ascii="Book Antiqua" w:hAnsi="Book Antiqua"/>
          <w:sz w:val="24"/>
          <w:szCs w:val="24"/>
        </w:rPr>
        <w:t xml:space="preserve">Hepatitis </w:t>
      </w:r>
      <w:r w:rsidR="00240B1B" w:rsidRPr="002C0A71">
        <w:rPr>
          <w:rFonts w:ascii="Book Antiqua" w:hAnsi="Book Antiqua"/>
          <w:sz w:val="24"/>
          <w:szCs w:val="24"/>
        </w:rPr>
        <w:t>B virus</w:t>
      </w:r>
      <w:bookmarkEnd w:id="456"/>
      <w:r w:rsidRPr="002C0A71">
        <w:rPr>
          <w:rFonts w:ascii="Book Antiqua" w:hAnsi="Book Antiqua" w:hint="eastAsia"/>
          <w:sz w:val="24"/>
          <w:szCs w:val="24"/>
          <w:lang w:eastAsia="zh-CN"/>
        </w:rPr>
        <w:t>;</w:t>
      </w:r>
      <w:r w:rsidR="00240B1B" w:rsidRPr="002C0A71">
        <w:rPr>
          <w:rFonts w:ascii="Book Antiqua" w:hAnsi="Book Antiqua"/>
          <w:sz w:val="24"/>
          <w:szCs w:val="24"/>
        </w:rPr>
        <w:t xml:space="preserve"> OR</w:t>
      </w:r>
      <w:r w:rsidRPr="002C0A71">
        <w:rPr>
          <w:rFonts w:ascii="Book Antiqua" w:hAnsi="Book Antiqua" w:hint="eastAsia"/>
          <w:sz w:val="24"/>
          <w:szCs w:val="24"/>
          <w:lang w:eastAsia="zh-CN"/>
        </w:rPr>
        <w:t>:</w:t>
      </w:r>
      <w:r w:rsidR="00240B1B" w:rsidRPr="002C0A71">
        <w:rPr>
          <w:rFonts w:ascii="Book Antiqua" w:hAnsi="Book Antiqua"/>
          <w:sz w:val="24"/>
          <w:szCs w:val="24"/>
        </w:rPr>
        <w:t xml:space="preserve"> </w:t>
      </w:r>
      <w:r w:rsidRPr="002C0A71">
        <w:rPr>
          <w:rFonts w:ascii="Book Antiqua" w:hAnsi="Book Antiqua"/>
          <w:sz w:val="24"/>
          <w:szCs w:val="24"/>
        </w:rPr>
        <w:t xml:space="preserve">Odds </w:t>
      </w:r>
      <w:r w:rsidR="00240B1B" w:rsidRPr="002C0A71">
        <w:rPr>
          <w:rFonts w:ascii="Book Antiqua" w:hAnsi="Book Antiqua"/>
          <w:sz w:val="24"/>
          <w:szCs w:val="24"/>
        </w:rPr>
        <w:t>ration</w:t>
      </w:r>
      <w:r w:rsidRPr="002C0A71">
        <w:rPr>
          <w:rFonts w:ascii="Book Antiqua" w:hAnsi="Book Antiqua" w:hint="eastAsia"/>
          <w:sz w:val="24"/>
          <w:szCs w:val="24"/>
          <w:lang w:eastAsia="zh-CN"/>
        </w:rPr>
        <w:t>;</w:t>
      </w:r>
      <w:r w:rsidR="00240B1B" w:rsidRPr="002C0A71">
        <w:rPr>
          <w:rFonts w:ascii="Book Antiqua" w:hAnsi="Book Antiqua"/>
          <w:sz w:val="24"/>
          <w:szCs w:val="24"/>
        </w:rPr>
        <w:t xml:space="preserve"> </w:t>
      </w:r>
      <w:r w:rsidR="004F32F5" w:rsidRPr="002C0A71">
        <w:rPr>
          <w:rFonts w:ascii="Book Antiqua" w:hAnsi="Book Antiqua"/>
          <w:sz w:val="24"/>
          <w:szCs w:val="24"/>
        </w:rPr>
        <w:t>AOR</w:t>
      </w:r>
      <w:r w:rsidRPr="002C0A71">
        <w:rPr>
          <w:rFonts w:ascii="Book Antiqua" w:hAnsi="Book Antiqua" w:hint="eastAsia"/>
          <w:sz w:val="24"/>
          <w:szCs w:val="24"/>
          <w:lang w:eastAsia="zh-CN"/>
        </w:rPr>
        <w:t>:</w:t>
      </w:r>
      <w:r w:rsidR="00240B1B" w:rsidRPr="002C0A71">
        <w:rPr>
          <w:rFonts w:ascii="Book Antiqua" w:hAnsi="Book Antiqua"/>
          <w:sz w:val="24"/>
          <w:szCs w:val="24"/>
        </w:rPr>
        <w:t xml:space="preserve"> </w:t>
      </w:r>
      <w:r w:rsidRPr="002C0A71">
        <w:rPr>
          <w:rFonts w:ascii="Book Antiqua" w:hAnsi="Book Antiqua"/>
          <w:sz w:val="24"/>
          <w:szCs w:val="24"/>
        </w:rPr>
        <w:t xml:space="preserve">Adjusted </w:t>
      </w:r>
      <w:r w:rsidR="00240B1B" w:rsidRPr="002C0A71">
        <w:rPr>
          <w:rFonts w:ascii="Book Antiqua" w:hAnsi="Book Antiqua"/>
          <w:sz w:val="24"/>
          <w:szCs w:val="24"/>
        </w:rPr>
        <w:t>odds ratio</w:t>
      </w:r>
      <w:r w:rsidRPr="002C0A71">
        <w:rPr>
          <w:rFonts w:ascii="Book Antiqua" w:hAnsi="Book Antiqua" w:hint="eastAsia"/>
          <w:sz w:val="24"/>
          <w:szCs w:val="24"/>
          <w:lang w:eastAsia="zh-CN"/>
        </w:rPr>
        <w:t>.</w:t>
      </w:r>
    </w:p>
    <w:p w:rsidR="00805D75" w:rsidRPr="002C0A71" w:rsidRDefault="00805D75" w:rsidP="007E52C8">
      <w:pPr>
        <w:adjustRightInd w:val="0"/>
        <w:snapToGrid w:val="0"/>
        <w:spacing w:after="0" w:line="360" w:lineRule="auto"/>
        <w:jc w:val="both"/>
        <w:rPr>
          <w:rFonts w:ascii="Book Antiqua" w:hAnsi="Book Antiqua"/>
          <w:sz w:val="24"/>
          <w:szCs w:val="24"/>
        </w:rPr>
      </w:pPr>
    </w:p>
    <w:p w:rsidR="00BA2A60" w:rsidRPr="002C0A71" w:rsidRDefault="00BA2A60" w:rsidP="007E52C8">
      <w:pPr>
        <w:adjustRightInd w:val="0"/>
        <w:snapToGrid w:val="0"/>
        <w:spacing w:after="0" w:line="360" w:lineRule="auto"/>
        <w:jc w:val="both"/>
        <w:rPr>
          <w:rFonts w:ascii="Book Antiqua" w:hAnsi="Book Antiqua"/>
          <w:sz w:val="24"/>
          <w:szCs w:val="24"/>
        </w:rPr>
      </w:pPr>
    </w:p>
    <w:p w:rsidR="00805D75" w:rsidRPr="002C0A71" w:rsidRDefault="00805D75" w:rsidP="007E52C8">
      <w:pPr>
        <w:adjustRightInd w:val="0"/>
        <w:snapToGrid w:val="0"/>
        <w:spacing w:after="0" w:line="360" w:lineRule="auto"/>
        <w:jc w:val="both"/>
        <w:rPr>
          <w:rFonts w:ascii="Book Antiqua" w:hAnsi="Book Antiqua"/>
          <w:sz w:val="24"/>
          <w:szCs w:val="24"/>
        </w:rPr>
      </w:pPr>
    </w:p>
    <w:p w:rsidR="00805D75" w:rsidRPr="002C0A71" w:rsidRDefault="00805D75" w:rsidP="007E52C8">
      <w:pPr>
        <w:adjustRightInd w:val="0"/>
        <w:snapToGrid w:val="0"/>
        <w:spacing w:after="0" w:line="360" w:lineRule="auto"/>
        <w:jc w:val="both"/>
        <w:rPr>
          <w:rFonts w:ascii="Book Antiqua" w:hAnsi="Book Antiqua"/>
          <w:sz w:val="24"/>
          <w:szCs w:val="24"/>
        </w:rPr>
      </w:pPr>
    </w:p>
    <w:p w:rsidR="0044237C" w:rsidRPr="002C0A71" w:rsidRDefault="0044237C">
      <w:pPr>
        <w:spacing w:after="0" w:line="240" w:lineRule="auto"/>
        <w:rPr>
          <w:rFonts w:ascii="Book Antiqua" w:hAnsi="Book Antiqua" w:cs="Times New Roman"/>
          <w:b/>
          <w:sz w:val="24"/>
          <w:szCs w:val="24"/>
        </w:rPr>
      </w:pPr>
      <w:r w:rsidRPr="002C0A71">
        <w:rPr>
          <w:rFonts w:ascii="Book Antiqua" w:hAnsi="Book Antiqua" w:cs="Times New Roman"/>
          <w:b/>
          <w:sz w:val="24"/>
          <w:szCs w:val="24"/>
        </w:rPr>
        <w:br w:type="page"/>
      </w:r>
    </w:p>
    <w:p w:rsidR="00805D75" w:rsidRPr="002C0A71" w:rsidRDefault="00A8663D" w:rsidP="007E52C8">
      <w:pPr>
        <w:adjustRightInd w:val="0"/>
        <w:snapToGrid w:val="0"/>
        <w:spacing w:after="0" w:line="360" w:lineRule="auto"/>
        <w:jc w:val="both"/>
        <w:rPr>
          <w:rFonts w:ascii="Book Antiqua" w:hAnsi="Book Antiqua" w:cs="Times New Roman"/>
          <w:b/>
          <w:sz w:val="24"/>
          <w:szCs w:val="24"/>
        </w:rPr>
      </w:pPr>
      <w:r w:rsidRPr="002C0A71">
        <w:rPr>
          <w:rFonts w:ascii="Book Antiqua" w:hAnsi="Book Antiqua" w:cs="Times New Roman"/>
          <w:b/>
          <w:sz w:val="24"/>
          <w:szCs w:val="24"/>
        </w:rPr>
        <w:lastRenderedPageBreak/>
        <w:t>Table 2</w:t>
      </w:r>
      <w:r w:rsidR="00805D75" w:rsidRPr="002C0A71">
        <w:rPr>
          <w:rFonts w:ascii="Book Antiqua" w:hAnsi="Book Antiqua" w:cs="Times New Roman"/>
          <w:b/>
          <w:sz w:val="24"/>
          <w:szCs w:val="24"/>
        </w:rPr>
        <w:t xml:space="preserve"> Levels of lipoproteins in chronic </w:t>
      </w:r>
      <w:r w:rsidR="00F378C7" w:rsidRPr="002C0A71">
        <w:rPr>
          <w:rFonts w:ascii="Book Antiqua" w:hAnsi="Book Antiqua" w:cs="Times New Roman"/>
          <w:b/>
          <w:sz w:val="24"/>
          <w:szCs w:val="24"/>
        </w:rPr>
        <w:t xml:space="preserve">hepatitis </w:t>
      </w:r>
      <w:r w:rsidRPr="002C0A71">
        <w:rPr>
          <w:rFonts w:ascii="Book Antiqua" w:hAnsi="Book Antiqua" w:cs="Times New Roman"/>
          <w:b/>
          <w:sz w:val="24"/>
          <w:szCs w:val="24"/>
        </w:rPr>
        <w:t xml:space="preserve">B virus </w:t>
      </w:r>
      <w:r w:rsidR="00805D75" w:rsidRPr="002C0A71">
        <w:rPr>
          <w:rFonts w:ascii="Book Antiqua" w:hAnsi="Book Antiqua" w:cs="Times New Roman"/>
          <w:b/>
          <w:sz w:val="24"/>
          <w:szCs w:val="24"/>
        </w:rPr>
        <w:t>patients and controls</w:t>
      </w:r>
    </w:p>
    <w:tbl>
      <w:tblPr>
        <w:tblW w:w="0" w:type="auto"/>
        <w:tblLook w:val="04A0" w:firstRow="1" w:lastRow="0" w:firstColumn="1" w:lastColumn="0" w:noHBand="0" w:noVBand="1"/>
      </w:tblPr>
      <w:tblGrid>
        <w:gridCol w:w="2625"/>
        <w:gridCol w:w="3725"/>
        <w:gridCol w:w="3594"/>
        <w:gridCol w:w="4276"/>
      </w:tblGrid>
      <w:tr w:rsidR="002C0A71" w:rsidRPr="002C0A71" w:rsidTr="00A8663D">
        <w:tc>
          <w:tcPr>
            <w:tcW w:w="2235" w:type="dxa"/>
            <w:tcBorders>
              <w:top w:val="single" w:sz="4" w:space="0" w:color="auto"/>
              <w:bottom w:val="single" w:sz="4" w:space="0" w:color="auto"/>
            </w:tcBorders>
          </w:tcPr>
          <w:p w:rsidR="00805D75" w:rsidRPr="002C0A71" w:rsidRDefault="00805D75" w:rsidP="0044237C">
            <w:pPr>
              <w:adjustRightInd w:val="0"/>
              <w:snapToGrid w:val="0"/>
              <w:spacing w:after="0" w:line="360" w:lineRule="auto"/>
              <w:rPr>
                <w:rFonts w:ascii="Book Antiqua" w:hAnsi="Book Antiqua" w:cs="Times New Roman"/>
                <w:b/>
                <w:sz w:val="24"/>
                <w:szCs w:val="24"/>
              </w:rPr>
            </w:pPr>
            <w:r w:rsidRPr="002C0A71">
              <w:rPr>
                <w:rFonts w:ascii="Book Antiqua" w:hAnsi="Book Antiqua" w:cs="Times New Roman"/>
                <w:b/>
                <w:sz w:val="24"/>
                <w:szCs w:val="24"/>
              </w:rPr>
              <w:t>Author/year/reference</w:t>
            </w:r>
          </w:p>
        </w:tc>
        <w:tc>
          <w:tcPr>
            <w:tcW w:w="3827" w:type="dxa"/>
            <w:tcBorders>
              <w:top w:val="single" w:sz="4" w:space="0" w:color="auto"/>
              <w:bottom w:val="single" w:sz="4" w:space="0" w:color="auto"/>
            </w:tcBorders>
          </w:tcPr>
          <w:p w:rsidR="00805D75" w:rsidRPr="002C0A71" w:rsidRDefault="00805D75" w:rsidP="0044237C">
            <w:pPr>
              <w:adjustRightInd w:val="0"/>
              <w:snapToGrid w:val="0"/>
              <w:spacing w:after="0" w:line="360" w:lineRule="auto"/>
              <w:jc w:val="center"/>
              <w:rPr>
                <w:rFonts w:ascii="Book Antiqua" w:hAnsi="Book Antiqua" w:cs="Times New Roman"/>
                <w:b/>
                <w:sz w:val="24"/>
                <w:szCs w:val="24"/>
              </w:rPr>
            </w:pPr>
            <w:r w:rsidRPr="002C0A71">
              <w:rPr>
                <w:rFonts w:ascii="Book Antiqua" w:hAnsi="Book Antiqua" w:cs="Times New Roman"/>
                <w:b/>
                <w:sz w:val="24"/>
                <w:szCs w:val="24"/>
              </w:rPr>
              <w:t>Laboratory parameter</w:t>
            </w:r>
          </w:p>
        </w:tc>
        <w:tc>
          <w:tcPr>
            <w:tcW w:w="3685" w:type="dxa"/>
            <w:tcBorders>
              <w:top w:val="single" w:sz="4" w:space="0" w:color="auto"/>
              <w:bottom w:val="single" w:sz="4" w:space="0" w:color="auto"/>
            </w:tcBorders>
          </w:tcPr>
          <w:p w:rsidR="00805D75" w:rsidRPr="002C0A71" w:rsidRDefault="00805D75" w:rsidP="0044237C">
            <w:pPr>
              <w:adjustRightInd w:val="0"/>
              <w:snapToGrid w:val="0"/>
              <w:spacing w:after="0" w:line="360" w:lineRule="auto"/>
              <w:jc w:val="center"/>
              <w:rPr>
                <w:rFonts w:ascii="Book Antiqua" w:hAnsi="Book Antiqua" w:cs="Times New Roman"/>
                <w:b/>
                <w:sz w:val="24"/>
                <w:szCs w:val="24"/>
              </w:rPr>
            </w:pPr>
            <w:r w:rsidRPr="002C0A71">
              <w:rPr>
                <w:rFonts w:ascii="Book Antiqua" w:hAnsi="Book Antiqua" w:cs="Times New Roman"/>
                <w:b/>
                <w:sz w:val="24"/>
                <w:szCs w:val="24"/>
              </w:rPr>
              <w:t xml:space="preserve">HBV patients </w:t>
            </w:r>
            <w:r w:rsidR="0044237C" w:rsidRPr="002C0A71">
              <w:rPr>
                <w:rFonts w:ascii="Book Antiqua" w:hAnsi="Book Antiqua" w:cs="Times New Roman"/>
                <w:b/>
                <w:i/>
                <w:sz w:val="24"/>
                <w:szCs w:val="24"/>
              </w:rPr>
              <w:t>vs</w:t>
            </w:r>
            <w:r w:rsidRPr="002C0A71">
              <w:rPr>
                <w:rFonts w:ascii="Book Antiqua" w:hAnsi="Book Antiqua" w:cs="Times New Roman"/>
                <w:b/>
                <w:sz w:val="24"/>
                <w:szCs w:val="24"/>
              </w:rPr>
              <w:t xml:space="preserve"> controls</w:t>
            </w:r>
          </w:p>
          <w:p w:rsidR="00805D75" w:rsidRPr="002C0A71" w:rsidRDefault="00805D75" w:rsidP="0044237C">
            <w:pPr>
              <w:adjustRightInd w:val="0"/>
              <w:snapToGrid w:val="0"/>
              <w:spacing w:after="0" w:line="360" w:lineRule="auto"/>
              <w:jc w:val="center"/>
              <w:rPr>
                <w:rFonts w:ascii="Book Antiqua" w:hAnsi="Book Antiqua" w:cs="Times New Roman"/>
                <w:b/>
                <w:sz w:val="24"/>
                <w:szCs w:val="24"/>
              </w:rPr>
            </w:pPr>
            <w:r w:rsidRPr="002C0A71">
              <w:rPr>
                <w:rFonts w:ascii="Book Antiqua" w:hAnsi="Book Antiqua" w:cs="Times New Roman"/>
                <w:b/>
                <w:sz w:val="24"/>
                <w:szCs w:val="24"/>
              </w:rPr>
              <w:t>statistical significance</w:t>
            </w:r>
          </w:p>
        </w:tc>
        <w:tc>
          <w:tcPr>
            <w:tcW w:w="4397" w:type="dxa"/>
            <w:tcBorders>
              <w:top w:val="single" w:sz="4" w:space="0" w:color="auto"/>
              <w:bottom w:val="single" w:sz="4" w:space="0" w:color="auto"/>
            </w:tcBorders>
          </w:tcPr>
          <w:p w:rsidR="00805D75" w:rsidRPr="002C0A71" w:rsidRDefault="00805D75" w:rsidP="0044237C">
            <w:pPr>
              <w:adjustRightInd w:val="0"/>
              <w:snapToGrid w:val="0"/>
              <w:spacing w:after="0" w:line="360" w:lineRule="auto"/>
              <w:jc w:val="center"/>
              <w:rPr>
                <w:rFonts w:ascii="Book Antiqua" w:hAnsi="Book Antiqua" w:cs="Times New Roman"/>
                <w:b/>
                <w:sz w:val="24"/>
                <w:szCs w:val="24"/>
              </w:rPr>
            </w:pPr>
            <w:r w:rsidRPr="002C0A71">
              <w:rPr>
                <w:rFonts w:ascii="Book Antiqua" w:hAnsi="Book Antiqua" w:cs="Times New Roman"/>
                <w:b/>
                <w:sz w:val="24"/>
                <w:szCs w:val="24"/>
              </w:rPr>
              <w:t xml:space="preserve">HBV patients </w:t>
            </w:r>
            <w:r w:rsidR="0044237C" w:rsidRPr="002C0A71">
              <w:rPr>
                <w:rFonts w:ascii="Book Antiqua" w:hAnsi="Book Antiqua" w:cs="Times New Roman"/>
                <w:b/>
                <w:i/>
                <w:sz w:val="24"/>
                <w:szCs w:val="24"/>
              </w:rPr>
              <w:t>vs</w:t>
            </w:r>
            <w:r w:rsidRPr="002C0A71">
              <w:rPr>
                <w:rFonts w:ascii="Book Antiqua" w:hAnsi="Book Antiqua" w:cs="Times New Roman"/>
                <w:b/>
                <w:sz w:val="24"/>
                <w:szCs w:val="24"/>
              </w:rPr>
              <w:t xml:space="preserve"> controls</w:t>
            </w:r>
          </w:p>
        </w:tc>
      </w:tr>
      <w:tr w:rsidR="002C0A71" w:rsidRPr="002C0A71" w:rsidTr="00A8663D">
        <w:tc>
          <w:tcPr>
            <w:tcW w:w="2235" w:type="dxa"/>
            <w:tcBorders>
              <w:top w:val="single" w:sz="4" w:space="0" w:color="auto"/>
            </w:tcBorders>
          </w:tcPr>
          <w:p w:rsidR="00805D75" w:rsidRPr="002C0A71" w:rsidRDefault="00203E1C" w:rsidP="0044237C">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t>Su TC/</w:t>
            </w:r>
            <w:r w:rsidR="00805D75" w:rsidRPr="002C0A71">
              <w:rPr>
                <w:rFonts w:ascii="Book Antiqua" w:hAnsi="Book Antiqua" w:cs="Times New Roman"/>
                <w:sz w:val="24"/>
                <w:szCs w:val="24"/>
              </w:rPr>
              <w:t>2004/</w:t>
            </w:r>
            <w:r w:rsidR="0044237C" w:rsidRPr="002C0A71">
              <w:rPr>
                <w:rFonts w:ascii="Book Antiqua" w:hAnsi="Book Antiqua" w:cs="Times New Roman" w:hint="eastAsia"/>
                <w:sz w:val="24"/>
                <w:szCs w:val="24"/>
                <w:lang w:eastAsia="zh-CN"/>
              </w:rPr>
              <w:t>[</w:t>
            </w:r>
            <w:r w:rsidR="00805D75" w:rsidRPr="002C0A71">
              <w:rPr>
                <w:rFonts w:ascii="Book Antiqua" w:hAnsi="Book Antiqua" w:cs="Times New Roman"/>
                <w:sz w:val="24"/>
                <w:szCs w:val="24"/>
              </w:rPr>
              <w:t>19</w:t>
            </w:r>
            <w:r w:rsidR="0044237C" w:rsidRPr="002C0A71">
              <w:rPr>
                <w:rFonts w:ascii="Book Antiqua" w:hAnsi="Book Antiqua" w:cs="Times New Roman" w:hint="eastAsia"/>
                <w:sz w:val="24"/>
                <w:szCs w:val="24"/>
                <w:lang w:eastAsia="zh-CN"/>
              </w:rPr>
              <w:t>]</w:t>
            </w:r>
          </w:p>
        </w:tc>
        <w:tc>
          <w:tcPr>
            <w:tcW w:w="3827" w:type="dxa"/>
            <w:tcBorders>
              <w:top w:val="single" w:sz="4" w:space="0" w:color="auto"/>
            </w:tcBorders>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Total cholesterol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LDL-C</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TG</w:t>
            </w:r>
          </w:p>
        </w:tc>
        <w:tc>
          <w:tcPr>
            <w:tcW w:w="3685" w:type="dxa"/>
            <w:tcBorders>
              <w:top w:val="single" w:sz="4" w:space="0" w:color="auto"/>
            </w:tcBorders>
          </w:tcPr>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w:t>
            </w:r>
            <w:r w:rsidRPr="002C0A71">
              <w:rPr>
                <w:rFonts w:ascii="Times New Roman" w:hAnsi="Times New Roman" w:cs="Times New Roman"/>
                <w:i/>
                <w:sz w:val="24"/>
                <w:szCs w:val="24"/>
              </w:rPr>
              <w:t>˂</w:t>
            </w:r>
            <w:r w:rsidRPr="002C0A71">
              <w:rPr>
                <w:rFonts w:ascii="Book Antiqua" w:hAnsi="Book Antiqua" w:cs="Times New Roman"/>
                <w:i/>
                <w:sz w:val="24"/>
                <w:szCs w:val="24"/>
              </w:rPr>
              <w:t xml:space="preserve"> </w:t>
            </w:r>
            <w:r w:rsidR="00805D75" w:rsidRPr="002C0A71">
              <w:rPr>
                <w:rFonts w:ascii="Book Antiqua" w:hAnsi="Book Antiqua" w:cs="Times New Roman"/>
                <w:sz w:val="24"/>
                <w:szCs w:val="24"/>
              </w:rPr>
              <w:t>0.05</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w:t>
            </w:r>
            <w:r w:rsidRPr="002C0A71">
              <w:rPr>
                <w:rFonts w:ascii="Times New Roman" w:hAnsi="Times New Roman" w:cs="Times New Roman"/>
                <w:i/>
                <w:sz w:val="24"/>
                <w:szCs w:val="24"/>
              </w:rPr>
              <w:t>˂</w:t>
            </w:r>
            <w:r w:rsidRPr="002C0A71">
              <w:rPr>
                <w:rFonts w:ascii="Book Antiqua" w:hAnsi="Book Antiqua" w:cs="Times New Roman"/>
                <w:i/>
                <w:sz w:val="24"/>
                <w:szCs w:val="24"/>
              </w:rPr>
              <w:t xml:space="preserve"> </w:t>
            </w:r>
            <w:r w:rsidR="00805D75" w:rsidRPr="002C0A71">
              <w:rPr>
                <w:rFonts w:ascii="Book Antiqua" w:hAnsi="Book Antiqua" w:cs="Times New Roman"/>
                <w:sz w:val="24"/>
                <w:szCs w:val="24"/>
              </w:rPr>
              <w:t>0.01</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tc>
        <w:tc>
          <w:tcPr>
            <w:tcW w:w="4397" w:type="dxa"/>
            <w:tcBorders>
              <w:top w:val="single" w:sz="4" w:space="0" w:color="auto"/>
            </w:tcBorders>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181.7</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29.8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186.8</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33.3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108.7</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25.9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109.4</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28.6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53.4</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11.6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56.5</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13.5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99.2</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54.0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102.7</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57.6 mg/dL</w:t>
            </w:r>
          </w:p>
        </w:tc>
      </w:tr>
      <w:tr w:rsidR="002C0A71" w:rsidRPr="002C0A71" w:rsidTr="00A8663D">
        <w:tc>
          <w:tcPr>
            <w:tcW w:w="2235" w:type="dxa"/>
          </w:tcPr>
          <w:p w:rsidR="00805D75" w:rsidRPr="002C0A71" w:rsidRDefault="00805D75" w:rsidP="0044237C">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t>Jan CF</w:t>
            </w:r>
            <w:r w:rsidR="00203E1C" w:rsidRPr="002C0A71">
              <w:rPr>
                <w:rFonts w:ascii="Book Antiqua" w:hAnsi="Book Antiqua" w:cs="Times New Roman"/>
                <w:sz w:val="24"/>
                <w:szCs w:val="24"/>
              </w:rPr>
              <w:t>/</w:t>
            </w:r>
            <w:r w:rsidRPr="002C0A71">
              <w:rPr>
                <w:rFonts w:ascii="Book Antiqua" w:hAnsi="Book Antiqua" w:cs="Times New Roman"/>
                <w:sz w:val="24"/>
                <w:szCs w:val="24"/>
              </w:rPr>
              <w:t>2006/</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6</w:t>
            </w:r>
            <w:r w:rsidR="0044237C" w:rsidRPr="002C0A71">
              <w:rPr>
                <w:rFonts w:ascii="Book Antiqua" w:hAnsi="Book Antiqua" w:cs="Times New Roman" w:hint="eastAsia"/>
                <w:sz w:val="24"/>
                <w:szCs w:val="24"/>
                <w:lang w:eastAsia="zh-CN"/>
              </w:rPr>
              <w:t>]</w:t>
            </w:r>
          </w:p>
        </w:tc>
        <w:tc>
          <w:tcPr>
            <w:tcW w:w="382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TG</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w:t>
            </w:r>
          </w:p>
        </w:tc>
        <w:tc>
          <w:tcPr>
            <w:tcW w:w="3685"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OR 0.64 (0.60-0.69)</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OR 0.89 (0.80-0.99)</w:t>
            </w:r>
          </w:p>
        </w:tc>
        <w:tc>
          <w:tcPr>
            <w:tcW w:w="439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p>
        </w:tc>
      </w:tr>
      <w:tr w:rsidR="002C0A71" w:rsidRPr="002C0A71" w:rsidTr="00A8663D">
        <w:tc>
          <w:tcPr>
            <w:tcW w:w="2235" w:type="dxa"/>
          </w:tcPr>
          <w:p w:rsidR="00805D75" w:rsidRPr="002C0A71" w:rsidRDefault="00805D75" w:rsidP="0044237C">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t>Luo B</w:t>
            </w:r>
            <w:r w:rsidR="00203E1C" w:rsidRPr="002C0A71">
              <w:rPr>
                <w:rFonts w:ascii="Book Antiqua" w:hAnsi="Book Antiqua" w:cs="Times New Roman"/>
                <w:sz w:val="24"/>
                <w:szCs w:val="24"/>
              </w:rPr>
              <w:t>/</w:t>
            </w:r>
            <w:r w:rsidRPr="002C0A71">
              <w:rPr>
                <w:rFonts w:ascii="Book Antiqua" w:hAnsi="Book Antiqua" w:cs="Times New Roman"/>
                <w:sz w:val="24"/>
                <w:szCs w:val="24"/>
              </w:rPr>
              <w:t>2007/</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7</w:t>
            </w:r>
            <w:r w:rsidR="0044237C" w:rsidRPr="002C0A71">
              <w:rPr>
                <w:rFonts w:ascii="Book Antiqua" w:hAnsi="Book Antiqua" w:cs="Times New Roman" w:hint="eastAsia"/>
                <w:sz w:val="24"/>
                <w:szCs w:val="24"/>
                <w:lang w:eastAsia="zh-CN"/>
              </w:rPr>
              <w:t>]</w:t>
            </w:r>
          </w:p>
        </w:tc>
        <w:tc>
          <w:tcPr>
            <w:tcW w:w="382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TG</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w:t>
            </w:r>
          </w:p>
        </w:tc>
        <w:tc>
          <w:tcPr>
            <w:tcW w:w="3685"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 xml:space="preserve">OR 0.62 (0.53-0.72); </w:t>
            </w:r>
            <w:r w:rsidR="00033538" w:rsidRPr="002C0A71">
              <w:rPr>
                <w:rFonts w:ascii="Book Antiqua" w:hAnsi="Book Antiqua" w:cs="Times New Roman"/>
                <w:i/>
                <w:sz w:val="24"/>
                <w:szCs w:val="24"/>
              </w:rPr>
              <w:t xml:space="preserve">P = </w:t>
            </w:r>
            <w:r w:rsidRPr="002C0A71">
              <w:rPr>
                <w:rFonts w:ascii="Book Antiqua" w:hAnsi="Book Antiqua" w:cs="Times New Roman"/>
                <w:sz w:val="24"/>
                <w:szCs w:val="24"/>
              </w:rPr>
              <w:t>0.002</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tc>
        <w:tc>
          <w:tcPr>
            <w:tcW w:w="439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p>
        </w:tc>
      </w:tr>
      <w:tr w:rsidR="002C0A71" w:rsidRPr="002C0A71" w:rsidTr="00A8663D">
        <w:tc>
          <w:tcPr>
            <w:tcW w:w="2235" w:type="dxa"/>
          </w:tcPr>
          <w:p w:rsidR="00805D75" w:rsidRPr="002C0A71" w:rsidRDefault="00805D75" w:rsidP="0044237C">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t>Chen JY</w:t>
            </w:r>
            <w:r w:rsidR="00203E1C" w:rsidRPr="002C0A71">
              <w:rPr>
                <w:rFonts w:ascii="Book Antiqua" w:hAnsi="Book Antiqua" w:cs="Times New Roman"/>
                <w:sz w:val="24"/>
                <w:szCs w:val="24"/>
              </w:rPr>
              <w:t>/</w:t>
            </w:r>
            <w:r w:rsidRPr="002C0A71">
              <w:rPr>
                <w:rFonts w:ascii="Book Antiqua" w:hAnsi="Book Antiqua" w:cs="Times New Roman"/>
                <w:sz w:val="24"/>
                <w:szCs w:val="24"/>
              </w:rPr>
              <w:t>2010/</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20</w:t>
            </w:r>
            <w:r w:rsidR="0044237C" w:rsidRPr="002C0A71">
              <w:rPr>
                <w:rFonts w:ascii="Book Antiqua" w:hAnsi="Book Antiqua" w:cs="Times New Roman" w:hint="eastAsia"/>
                <w:sz w:val="24"/>
                <w:szCs w:val="24"/>
                <w:lang w:eastAsia="zh-CN"/>
              </w:rPr>
              <w:t>]</w:t>
            </w:r>
          </w:p>
        </w:tc>
        <w:tc>
          <w:tcPr>
            <w:tcW w:w="382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Cholesterol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TG</w:t>
            </w:r>
          </w:p>
        </w:tc>
        <w:tc>
          <w:tcPr>
            <w:tcW w:w="3685" w:type="dxa"/>
          </w:tcPr>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w:t>
            </w:r>
            <w:r w:rsidRPr="002C0A71">
              <w:rPr>
                <w:rFonts w:ascii="Times New Roman" w:hAnsi="Times New Roman" w:cs="Times New Roman"/>
                <w:i/>
                <w:sz w:val="24"/>
                <w:szCs w:val="24"/>
              </w:rPr>
              <w:t>˂</w:t>
            </w:r>
            <w:r w:rsidRPr="002C0A71">
              <w:rPr>
                <w:rFonts w:ascii="Book Antiqua" w:hAnsi="Book Antiqua" w:cs="Times New Roman"/>
                <w:i/>
                <w:sz w:val="24"/>
                <w:szCs w:val="24"/>
              </w:rPr>
              <w:t xml:space="preserve"> </w:t>
            </w:r>
            <w:r w:rsidR="00805D75" w:rsidRPr="002C0A71">
              <w:rPr>
                <w:rFonts w:ascii="Book Antiqua" w:hAnsi="Book Antiqua" w:cs="Times New Roman"/>
                <w:sz w:val="24"/>
                <w:szCs w:val="24"/>
              </w:rPr>
              <w:t>0.001</w:t>
            </w:r>
          </w:p>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w:t>
            </w:r>
            <w:r w:rsidRPr="002C0A71">
              <w:rPr>
                <w:rFonts w:ascii="Times New Roman" w:hAnsi="Times New Roman" w:cs="Times New Roman"/>
                <w:i/>
                <w:sz w:val="24"/>
                <w:szCs w:val="24"/>
              </w:rPr>
              <w:t>˂</w:t>
            </w:r>
            <w:r w:rsidRPr="002C0A71">
              <w:rPr>
                <w:rFonts w:ascii="Book Antiqua" w:hAnsi="Book Antiqua" w:cs="Times New Roman"/>
                <w:i/>
                <w:sz w:val="24"/>
                <w:szCs w:val="24"/>
              </w:rPr>
              <w:t xml:space="preserve"> </w:t>
            </w:r>
            <w:r w:rsidR="00805D75" w:rsidRPr="002C0A71">
              <w:rPr>
                <w:rFonts w:ascii="Book Antiqua" w:hAnsi="Book Antiqua" w:cs="Times New Roman"/>
                <w:sz w:val="24"/>
                <w:szCs w:val="24"/>
              </w:rPr>
              <w:t>0.001</w:t>
            </w:r>
          </w:p>
        </w:tc>
        <w:tc>
          <w:tcPr>
            <w:tcW w:w="439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p>
        </w:tc>
      </w:tr>
      <w:tr w:rsidR="002C0A71" w:rsidRPr="002C0A71" w:rsidTr="00A8663D">
        <w:tc>
          <w:tcPr>
            <w:tcW w:w="2235" w:type="dxa"/>
          </w:tcPr>
          <w:p w:rsidR="00805D75" w:rsidRPr="002C0A71" w:rsidRDefault="00805D75" w:rsidP="0044237C">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t>Wong VW</w:t>
            </w:r>
            <w:r w:rsidR="00203E1C" w:rsidRPr="002C0A71">
              <w:rPr>
                <w:rFonts w:ascii="Book Antiqua" w:hAnsi="Book Antiqua" w:cs="Times New Roman"/>
                <w:sz w:val="24"/>
                <w:szCs w:val="24"/>
              </w:rPr>
              <w:t>/</w:t>
            </w:r>
            <w:r w:rsidRPr="002C0A71">
              <w:rPr>
                <w:rFonts w:ascii="Book Antiqua" w:hAnsi="Book Antiqua" w:cs="Times New Roman"/>
                <w:sz w:val="24"/>
                <w:szCs w:val="24"/>
              </w:rPr>
              <w:t>2012/</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8</w:t>
            </w:r>
            <w:r w:rsidR="0044237C" w:rsidRPr="002C0A71">
              <w:rPr>
                <w:rFonts w:ascii="Book Antiqua" w:hAnsi="Book Antiqua" w:cs="Times New Roman" w:hint="eastAsia"/>
                <w:sz w:val="24"/>
                <w:szCs w:val="24"/>
                <w:lang w:eastAsia="zh-CN"/>
              </w:rPr>
              <w:t>]</w:t>
            </w:r>
          </w:p>
        </w:tc>
        <w:tc>
          <w:tcPr>
            <w:tcW w:w="382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Total cholesterol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LDL-C</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lastRenderedPageBreak/>
              <w:t>TG</w:t>
            </w:r>
          </w:p>
        </w:tc>
        <w:tc>
          <w:tcPr>
            <w:tcW w:w="3685" w:type="dxa"/>
          </w:tcPr>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lastRenderedPageBreak/>
              <w:t xml:space="preserve">P = </w:t>
            </w:r>
            <w:r w:rsidR="00805D75" w:rsidRPr="002C0A71">
              <w:rPr>
                <w:rFonts w:ascii="Book Antiqua" w:hAnsi="Book Antiqua" w:cs="Times New Roman"/>
                <w:sz w:val="24"/>
                <w:szCs w:val="24"/>
              </w:rPr>
              <w:t>0.004</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lastRenderedPageBreak/>
              <w:t xml:space="preserve">P = </w:t>
            </w:r>
            <w:r w:rsidR="00805D75" w:rsidRPr="002C0A71">
              <w:rPr>
                <w:rFonts w:ascii="Book Antiqua" w:hAnsi="Book Antiqua" w:cs="Times New Roman"/>
                <w:sz w:val="24"/>
                <w:szCs w:val="24"/>
              </w:rPr>
              <w:t>0.027</w:t>
            </w:r>
          </w:p>
        </w:tc>
        <w:tc>
          <w:tcPr>
            <w:tcW w:w="4397" w:type="dxa"/>
          </w:tcPr>
          <w:p w:rsidR="0044237C"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lastRenderedPageBreak/>
              <w:t>4.9</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0.8 </w:t>
            </w:r>
            <w:r w:rsidR="0044237C" w:rsidRPr="002C0A71">
              <w:rPr>
                <w:rFonts w:ascii="Book Antiqua" w:hAnsi="Book Antiqua" w:cs="Times New Roman"/>
                <w:sz w:val="24"/>
                <w:szCs w:val="24"/>
              </w:rPr>
              <w:t>mmol/L</w:t>
            </w:r>
          </w:p>
          <w:p w:rsidR="00805D75" w:rsidRPr="002C0A71" w:rsidRDefault="0044237C"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vs</w:t>
            </w:r>
            <w:r w:rsidRPr="002C0A71">
              <w:rPr>
                <w:rFonts w:ascii="Book Antiqua" w:hAnsi="Book Antiqua" w:cs="Times New Roman" w:hint="eastAsia"/>
                <w:i/>
                <w:sz w:val="24"/>
                <w:szCs w:val="24"/>
                <w:lang w:eastAsia="zh-CN"/>
              </w:rPr>
              <w:t xml:space="preserve"> </w:t>
            </w:r>
            <w:r w:rsidR="00805D75" w:rsidRPr="002C0A71">
              <w:rPr>
                <w:rFonts w:ascii="Book Antiqua" w:hAnsi="Book Antiqua" w:cs="Times New Roman"/>
                <w:sz w:val="24"/>
                <w:szCs w:val="24"/>
              </w:rPr>
              <w:t>5.2</w:t>
            </w:r>
            <w:r w:rsidR="00033538" w:rsidRPr="002C0A71">
              <w:rPr>
                <w:rFonts w:ascii="Book Antiqua" w:hAnsi="Book Antiqua" w:cs="Times New Roman"/>
                <w:sz w:val="24"/>
                <w:szCs w:val="24"/>
              </w:rPr>
              <w:t xml:space="preserve"> ± </w:t>
            </w:r>
            <w:r w:rsidR="00805D75" w:rsidRPr="002C0A71">
              <w:rPr>
                <w:rFonts w:ascii="Book Antiqua" w:hAnsi="Book Antiqua" w:cs="Times New Roman"/>
                <w:sz w:val="24"/>
                <w:szCs w:val="24"/>
              </w:rPr>
              <w:t>1.0 mmol/L</w:t>
            </w:r>
          </w:p>
          <w:p w:rsidR="0044237C"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2.9</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0.8</w:t>
            </w:r>
            <w:r w:rsidR="0044237C" w:rsidRPr="002C0A71">
              <w:rPr>
                <w:rFonts w:ascii="Book Antiqua" w:hAnsi="Book Antiqua" w:cs="Times New Roman"/>
                <w:sz w:val="24"/>
                <w:szCs w:val="24"/>
              </w:rPr>
              <w:t xml:space="preserve"> mmol/L</w:t>
            </w:r>
          </w:p>
          <w:p w:rsidR="00805D75" w:rsidRPr="002C0A71" w:rsidRDefault="0044237C"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lastRenderedPageBreak/>
              <w:t>vs</w:t>
            </w:r>
            <w:r w:rsidR="00805D75" w:rsidRPr="002C0A71">
              <w:rPr>
                <w:rFonts w:ascii="Book Antiqua" w:hAnsi="Book Antiqua" w:cs="Times New Roman"/>
                <w:sz w:val="24"/>
                <w:szCs w:val="24"/>
              </w:rPr>
              <w:t xml:space="preserve"> 3.0</w:t>
            </w:r>
            <w:r w:rsidR="00033538" w:rsidRPr="002C0A71">
              <w:rPr>
                <w:rFonts w:ascii="Book Antiqua" w:hAnsi="Book Antiqua" w:cs="Times New Roman"/>
                <w:sz w:val="24"/>
                <w:szCs w:val="24"/>
              </w:rPr>
              <w:t xml:space="preserve"> ± </w:t>
            </w:r>
            <w:r w:rsidR="00805D75" w:rsidRPr="002C0A71">
              <w:rPr>
                <w:rFonts w:ascii="Book Antiqua" w:hAnsi="Book Antiqua" w:cs="Times New Roman"/>
                <w:sz w:val="24"/>
                <w:szCs w:val="24"/>
              </w:rPr>
              <w:t>0.9 mmol/L</w:t>
            </w:r>
          </w:p>
          <w:p w:rsidR="0044237C"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1.5</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0.4 </w:t>
            </w:r>
            <w:r w:rsidR="0044237C" w:rsidRPr="002C0A71">
              <w:rPr>
                <w:rFonts w:ascii="Book Antiqua" w:hAnsi="Book Antiqua" w:cs="Times New Roman"/>
                <w:sz w:val="24"/>
                <w:szCs w:val="24"/>
              </w:rPr>
              <w:t>mmol/L</w:t>
            </w:r>
          </w:p>
          <w:p w:rsidR="00805D75" w:rsidRPr="002C0A71" w:rsidRDefault="0044237C"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vs</w:t>
            </w:r>
            <w:r w:rsidR="00805D75" w:rsidRPr="002C0A71">
              <w:rPr>
                <w:rFonts w:ascii="Book Antiqua" w:hAnsi="Book Antiqua" w:cs="Times New Roman"/>
                <w:sz w:val="24"/>
                <w:szCs w:val="24"/>
              </w:rPr>
              <w:t xml:space="preserve"> 1.5</w:t>
            </w:r>
            <w:r w:rsidR="00033538" w:rsidRPr="002C0A71">
              <w:rPr>
                <w:rFonts w:ascii="Book Antiqua" w:hAnsi="Book Antiqua" w:cs="Times New Roman"/>
                <w:sz w:val="24"/>
                <w:szCs w:val="24"/>
              </w:rPr>
              <w:t xml:space="preserve"> ± </w:t>
            </w:r>
            <w:r w:rsidR="00805D75" w:rsidRPr="002C0A71">
              <w:rPr>
                <w:rFonts w:ascii="Book Antiqua" w:hAnsi="Book Antiqua" w:cs="Times New Roman"/>
                <w:sz w:val="24"/>
                <w:szCs w:val="24"/>
              </w:rPr>
              <w:t>0.4 mmol/L</w:t>
            </w:r>
          </w:p>
          <w:p w:rsidR="0044237C"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 xml:space="preserve">1.0 (0.1-2.9) </w:t>
            </w:r>
            <w:r w:rsidR="0044237C" w:rsidRPr="002C0A71">
              <w:rPr>
                <w:rFonts w:ascii="Book Antiqua" w:hAnsi="Book Antiqua" w:cs="Times New Roman"/>
                <w:sz w:val="24"/>
                <w:szCs w:val="24"/>
              </w:rPr>
              <w:t>mmol/L</w:t>
            </w:r>
          </w:p>
          <w:p w:rsidR="00805D75" w:rsidRPr="002C0A71" w:rsidRDefault="0044237C"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vs</w:t>
            </w:r>
            <w:r w:rsidR="00805D75" w:rsidRPr="002C0A71">
              <w:rPr>
                <w:rFonts w:ascii="Book Antiqua" w:hAnsi="Book Antiqua" w:cs="Times New Roman"/>
                <w:sz w:val="24"/>
                <w:szCs w:val="24"/>
              </w:rPr>
              <w:t xml:space="preserve"> 1.1 (0.3-21.3) mmol/L</w:t>
            </w:r>
          </w:p>
        </w:tc>
      </w:tr>
      <w:tr w:rsidR="002C0A71" w:rsidRPr="002C0A71" w:rsidTr="00A8663D">
        <w:tc>
          <w:tcPr>
            <w:tcW w:w="2235" w:type="dxa"/>
          </w:tcPr>
          <w:p w:rsidR="00805D75" w:rsidRPr="002C0A71" w:rsidRDefault="00805D75" w:rsidP="0044237C">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lastRenderedPageBreak/>
              <w:t>Hsu CS</w:t>
            </w:r>
            <w:r w:rsidR="00203E1C" w:rsidRPr="002C0A71">
              <w:rPr>
                <w:rFonts w:ascii="Book Antiqua" w:hAnsi="Book Antiqua" w:cs="Times New Roman"/>
                <w:sz w:val="24"/>
                <w:szCs w:val="24"/>
              </w:rPr>
              <w:t>/</w:t>
            </w:r>
            <w:r w:rsidRPr="002C0A71">
              <w:rPr>
                <w:rFonts w:ascii="Book Antiqua" w:hAnsi="Book Antiqua" w:cs="Times New Roman"/>
                <w:sz w:val="24"/>
                <w:szCs w:val="24"/>
              </w:rPr>
              <w:t>2012/</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21</w:t>
            </w:r>
            <w:r w:rsidR="0044237C" w:rsidRPr="002C0A71">
              <w:rPr>
                <w:rFonts w:ascii="Book Antiqua" w:hAnsi="Book Antiqua" w:cs="Times New Roman" w:hint="eastAsia"/>
                <w:sz w:val="24"/>
                <w:szCs w:val="24"/>
                <w:lang w:eastAsia="zh-CN"/>
              </w:rPr>
              <w:t>]</w:t>
            </w:r>
          </w:p>
        </w:tc>
        <w:tc>
          <w:tcPr>
            <w:tcW w:w="382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LDL-C</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TG</w:t>
            </w:r>
          </w:p>
        </w:tc>
        <w:tc>
          <w:tcPr>
            <w:tcW w:w="3685"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805D75" w:rsidP="0044237C">
            <w:pPr>
              <w:adjustRightInd w:val="0"/>
              <w:snapToGrid w:val="0"/>
              <w:spacing w:after="0" w:line="360" w:lineRule="auto"/>
              <w:jc w:val="center"/>
              <w:rPr>
                <w:rFonts w:ascii="Book Antiqua" w:hAnsi="Book Antiqua" w:cs="Times New Roman"/>
                <w:sz w:val="24"/>
                <w:szCs w:val="24"/>
                <w:vertAlign w:val="superscript"/>
              </w:rPr>
            </w:pPr>
            <w:r w:rsidRPr="002C0A71">
              <w:rPr>
                <w:rFonts w:ascii="Book Antiqua" w:hAnsi="Book Antiqua" w:cs="Times New Roman"/>
                <w:sz w:val="24"/>
                <w:szCs w:val="24"/>
              </w:rPr>
              <w:t xml:space="preserve">aOR 0.004 (0.001-0.017); </w:t>
            </w:r>
            <w:r w:rsidR="00033538" w:rsidRPr="002C0A71">
              <w:rPr>
                <w:rFonts w:ascii="Book Antiqua" w:hAnsi="Book Antiqua" w:cs="Times New Roman"/>
                <w:i/>
                <w:sz w:val="24"/>
                <w:szCs w:val="24"/>
              </w:rPr>
              <w:t xml:space="preserve">P </w:t>
            </w:r>
            <w:r w:rsidR="00033538" w:rsidRPr="002C0A71">
              <w:rPr>
                <w:rFonts w:ascii="Times New Roman" w:hAnsi="Times New Roman" w:cs="Times New Roman"/>
                <w:i/>
                <w:sz w:val="24"/>
                <w:szCs w:val="24"/>
              </w:rPr>
              <w:t>˂</w:t>
            </w:r>
            <w:r w:rsidR="00033538" w:rsidRPr="002C0A71">
              <w:rPr>
                <w:rFonts w:ascii="Book Antiqua" w:hAnsi="Book Antiqua" w:cs="Times New Roman"/>
                <w:i/>
                <w:sz w:val="24"/>
                <w:szCs w:val="24"/>
              </w:rPr>
              <w:t xml:space="preserve"> </w:t>
            </w:r>
            <w:r w:rsidRPr="002C0A71">
              <w:rPr>
                <w:rFonts w:ascii="Book Antiqua" w:hAnsi="Book Antiqua" w:cs="Times New Roman"/>
                <w:sz w:val="24"/>
                <w:szCs w:val="24"/>
              </w:rPr>
              <w:t>0.001</w:t>
            </w:r>
            <w:r w:rsidRPr="002C0A71">
              <w:rPr>
                <w:rFonts w:ascii="Book Antiqua" w:hAnsi="Book Antiqua" w:cs="Times New Roman"/>
                <w:sz w:val="24"/>
                <w:szCs w:val="24"/>
                <w:vertAlign w:val="superscript"/>
              </w:rPr>
              <w:t>a</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 xml:space="preserve">aOR 0.107 (0.054-0.213); </w:t>
            </w:r>
            <w:r w:rsidR="00033538" w:rsidRPr="002C0A71">
              <w:rPr>
                <w:rFonts w:ascii="Book Antiqua" w:hAnsi="Book Antiqua" w:cs="Times New Roman"/>
                <w:i/>
                <w:sz w:val="24"/>
                <w:szCs w:val="24"/>
              </w:rPr>
              <w:t xml:space="preserve">P </w:t>
            </w:r>
            <w:r w:rsidR="00033538" w:rsidRPr="002C0A71">
              <w:rPr>
                <w:rFonts w:ascii="Times New Roman" w:hAnsi="Times New Roman" w:cs="Times New Roman"/>
                <w:i/>
                <w:sz w:val="24"/>
                <w:szCs w:val="24"/>
              </w:rPr>
              <w:t>˂</w:t>
            </w:r>
            <w:r w:rsidR="00033538" w:rsidRPr="002C0A71">
              <w:rPr>
                <w:rFonts w:ascii="Book Antiqua" w:hAnsi="Book Antiqua" w:cs="Times New Roman"/>
                <w:i/>
                <w:sz w:val="24"/>
                <w:szCs w:val="24"/>
              </w:rPr>
              <w:t xml:space="preserve"> </w:t>
            </w:r>
            <w:r w:rsidRPr="002C0A71">
              <w:rPr>
                <w:rFonts w:ascii="Book Antiqua" w:hAnsi="Book Antiqua" w:cs="Times New Roman"/>
                <w:sz w:val="24"/>
                <w:szCs w:val="24"/>
              </w:rPr>
              <w:t>0.001</w:t>
            </w:r>
            <w:r w:rsidRPr="002C0A71">
              <w:rPr>
                <w:rFonts w:ascii="Book Antiqua" w:hAnsi="Book Antiqua" w:cs="Times New Roman"/>
                <w:sz w:val="24"/>
                <w:szCs w:val="24"/>
                <w:vertAlign w:val="superscript"/>
              </w:rPr>
              <w:t>a</w:t>
            </w:r>
          </w:p>
        </w:tc>
        <w:tc>
          <w:tcPr>
            <w:tcW w:w="439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p>
        </w:tc>
      </w:tr>
      <w:tr w:rsidR="002C0A71" w:rsidRPr="002C0A71" w:rsidTr="00A8663D">
        <w:tc>
          <w:tcPr>
            <w:tcW w:w="2235" w:type="dxa"/>
          </w:tcPr>
          <w:p w:rsidR="00805D75" w:rsidRPr="002C0A71" w:rsidRDefault="00805D75" w:rsidP="0044237C">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t>Li WC</w:t>
            </w:r>
            <w:r w:rsidR="00203E1C" w:rsidRPr="002C0A71">
              <w:rPr>
                <w:rFonts w:ascii="Book Antiqua" w:hAnsi="Book Antiqua" w:cs="Times New Roman"/>
                <w:sz w:val="24"/>
                <w:szCs w:val="24"/>
              </w:rPr>
              <w:t>/</w:t>
            </w:r>
            <w:r w:rsidRPr="002C0A71">
              <w:rPr>
                <w:rFonts w:ascii="Book Antiqua" w:hAnsi="Book Antiqua" w:cs="Times New Roman"/>
                <w:sz w:val="24"/>
                <w:szCs w:val="24"/>
              </w:rPr>
              <w:t>2013/</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9</w:t>
            </w:r>
            <w:r w:rsidR="0044237C" w:rsidRPr="002C0A71">
              <w:rPr>
                <w:rFonts w:ascii="Book Antiqua" w:hAnsi="Book Antiqua" w:cs="Times New Roman" w:hint="eastAsia"/>
                <w:sz w:val="24"/>
                <w:szCs w:val="24"/>
                <w:lang w:eastAsia="zh-CN"/>
              </w:rPr>
              <w:t>]</w:t>
            </w:r>
          </w:p>
        </w:tc>
        <w:tc>
          <w:tcPr>
            <w:tcW w:w="382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Total cholesterol</w:t>
            </w:r>
            <w:r w:rsidR="002C0A71" w:rsidRPr="002C0A71">
              <w:rPr>
                <w:rFonts w:ascii="Book Antiqua" w:hAnsi="Book Antiqua" w:cs="Times New Roman"/>
                <w:sz w:val="24"/>
                <w:szCs w:val="24"/>
              </w:rPr>
              <w:t xml:space="preserve"> </w:t>
            </w:r>
            <w:r w:rsidRPr="002C0A71">
              <w:rPr>
                <w:rFonts w:ascii="Book Antiqua" w:hAnsi="Book Antiqua" w:cs="Times New Roman"/>
                <w:sz w:val="24"/>
                <w:szCs w:val="24"/>
              </w:rPr>
              <w:t>≤ 45 years in women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Total cholesterol</w:t>
            </w:r>
            <w:r w:rsidR="002C0A71" w:rsidRPr="002C0A71">
              <w:rPr>
                <w:rFonts w:ascii="Book Antiqua" w:hAnsi="Book Antiqua" w:cs="Times New Roman"/>
                <w:sz w:val="24"/>
                <w:szCs w:val="24"/>
              </w:rPr>
              <w:t xml:space="preserve"> </w:t>
            </w:r>
            <w:r w:rsidRPr="002C0A71">
              <w:rPr>
                <w:rFonts w:ascii="Book Antiqua" w:hAnsi="Book Antiqua" w:cs="Times New Roman"/>
                <w:sz w:val="24"/>
                <w:szCs w:val="24"/>
              </w:rPr>
              <w:t>&gt;45 years in women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LDL-C ≤ 45 years in women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LDL-C &gt;45 years in women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 ≤ 45 years in women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 &gt;45 years in women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TG ≤ 45 years in women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TG &gt;45 years in women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lastRenderedPageBreak/>
              <w:t>Total cholesterol</w:t>
            </w:r>
            <w:r w:rsidR="002C0A71" w:rsidRPr="002C0A71">
              <w:rPr>
                <w:rFonts w:ascii="Book Antiqua" w:hAnsi="Book Antiqua" w:cs="Times New Roman"/>
                <w:sz w:val="24"/>
                <w:szCs w:val="24"/>
              </w:rPr>
              <w:t xml:space="preserve"> </w:t>
            </w:r>
            <w:r w:rsidRPr="002C0A71">
              <w:rPr>
                <w:rFonts w:ascii="Book Antiqua" w:hAnsi="Book Antiqua" w:cs="Times New Roman"/>
                <w:sz w:val="24"/>
                <w:szCs w:val="24"/>
              </w:rPr>
              <w:t>≤ 45 years in 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Total cholesterol</w:t>
            </w:r>
            <w:r w:rsidR="002C0A71" w:rsidRPr="002C0A71">
              <w:rPr>
                <w:rFonts w:ascii="Book Antiqua" w:hAnsi="Book Antiqua" w:cs="Times New Roman"/>
                <w:sz w:val="24"/>
                <w:szCs w:val="24"/>
              </w:rPr>
              <w:t xml:space="preserve"> </w:t>
            </w:r>
            <w:r w:rsidRPr="002C0A71">
              <w:rPr>
                <w:rFonts w:ascii="Book Antiqua" w:hAnsi="Book Antiqua" w:cs="Times New Roman"/>
                <w:sz w:val="24"/>
                <w:szCs w:val="24"/>
              </w:rPr>
              <w:t>&gt;45 years in 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LDL-C ≤ 45 years in 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LDL-C &gt;45 years in 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 ≤ 45 years in 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 &gt;45 years in 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TG ≤ 45 years in 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TG &gt;45 years in men</w:t>
            </w:r>
          </w:p>
        </w:tc>
        <w:tc>
          <w:tcPr>
            <w:tcW w:w="3685" w:type="dxa"/>
          </w:tcPr>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lastRenderedPageBreak/>
              <w:t xml:space="preserve">P </w:t>
            </w:r>
            <w:r w:rsidRPr="002C0A71">
              <w:rPr>
                <w:rFonts w:ascii="Times New Roman" w:hAnsi="Times New Roman" w:cs="Times New Roman"/>
                <w:i/>
                <w:sz w:val="24"/>
                <w:szCs w:val="24"/>
              </w:rPr>
              <w:t>˂</w:t>
            </w:r>
            <w:r w:rsidRPr="002C0A71">
              <w:rPr>
                <w:rFonts w:ascii="Book Antiqua" w:hAnsi="Book Antiqua" w:cs="Times New Roman"/>
                <w:i/>
                <w:sz w:val="24"/>
                <w:szCs w:val="24"/>
              </w:rPr>
              <w:t xml:space="preserve"> </w:t>
            </w:r>
            <w:r w:rsidR="00805D75" w:rsidRPr="002C0A71">
              <w:rPr>
                <w:rFonts w:ascii="Book Antiqua" w:hAnsi="Book Antiqua" w:cs="Times New Roman"/>
                <w:sz w:val="24"/>
                <w:szCs w:val="24"/>
              </w:rPr>
              <w:t>0.001</w:t>
            </w:r>
          </w:p>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 </w:t>
            </w:r>
            <w:r w:rsidR="00805D75" w:rsidRPr="002C0A71">
              <w:rPr>
                <w:rFonts w:ascii="Book Antiqua" w:hAnsi="Book Antiqua" w:cs="Times New Roman"/>
                <w:sz w:val="24"/>
                <w:szCs w:val="24"/>
              </w:rPr>
              <w:t>0,040</w:t>
            </w:r>
          </w:p>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 </w:t>
            </w:r>
            <w:r w:rsidR="00805D75" w:rsidRPr="002C0A71">
              <w:rPr>
                <w:rFonts w:ascii="Book Antiqua" w:hAnsi="Book Antiqua" w:cs="Times New Roman"/>
                <w:sz w:val="24"/>
                <w:szCs w:val="24"/>
              </w:rPr>
              <w:t>0.040</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w:t>
            </w:r>
            <w:r w:rsidRPr="002C0A71">
              <w:rPr>
                <w:rFonts w:ascii="Times New Roman" w:hAnsi="Times New Roman" w:cs="Times New Roman"/>
                <w:i/>
                <w:sz w:val="24"/>
                <w:szCs w:val="24"/>
              </w:rPr>
              <w:t>˂</w:t>
            </w:r>
            <w:r w:rsidRPr="002C0A71">
              <w:rPr>
                <w:rFonts w:ascii="Book Antiqua" w:hAnsi="Book Antiqua" w:cs="Times New Roman"/>
                <w:i/>
                <w:sz w:val="24"/>
                <w:szCs w:val="24"/>
              </w:rPr>
              <w:t xml:space="preserve"> </w:t>
            </w:r>
            <w:r w:rsidR="00805D75" w:rsidRPr="002C0A71">
              <w:rPr>
                <w:rFonts w:ascii="Book Antiqua" w:hAnsi="Book Antiqua" w:cs="Times New Roman"/>
                <w:sz w:val="24"/>
                <w:szCs w:val="24"/>
              </w:rPr>
              <w:t>0.001</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w:t>
            </w:r>
            <w:r w:rsidRPr="002C0A71">
              <w:rPr>
                <w:rFonts w:ascii="Times New Roman" w:hAnsi="Times New Roman" w:cs="Times New Roman"/>
                <w:i/>
                <w:sz w:val="24"/>
                <w:szCs w:val="24"/>
              </w:rPr>
              <w:t>˂</w:t>
            </w:r>
            <w:r w:rsidRPr="002C0A71">
              <w:rPr>
                <w:rFonts w:ascii="Book Antiqua" w:hAnsi="Book Antiqua" w:cs="Times New Roman"/>
                <w:i/>
                <w:sz w:val="24"/>
                <w:szCs w:val="24"/>
              </w:rPr>
              <w:t xml:space="preserve"> </w:t>
            </w:r>
            <w:r w:rsidR="00805D75" w:rsidRPr="002C0A71">
              <w:rPr>
                <w:rFonts w:ascii="Book Antiqua" w:hAnsi="Book Antiqua" w:cs="Times New Roman"/>
                <w:sz w:val="24"/>
                <w:szCs w:val="24"/>
              </w:rPr>
              <w:t>0.001</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w:t>
            </w:r>
            <w:r w:rsidRPr="002C0A71">
              <w:rPr>
                <w:rFonts w:ascii="Times New Roman" w:hAnsi="Times New Roman" w:cs="Times New Roman"/>
                <w:i/>
                <w:sz w:val="24"/>
                <w:szCs w:val="24"/>
              </w:rPr>
              <w:t>˂</w:t>
            </w:r>
            <w:r w:rsidRPr="002C0A71">
              <w:rPr>
                <w:rFonts w:ascii="Book Antiqua" w:hAnsi="Book Antiqua" w:cs="Times New Roman"/>
                <w:i/>
                <w:sz w:val="24"/>
                <w:szCs w:val="24"/>
              </w:rPr>
              <w:t xml:space="preserve"> </w:t>
            </w:r>
            <w:r w:rsidR="00805D75" w:rsidRPr="002C0A71">
              <w:rPr>
                <w:rFonts w:ascii="Book Antiqua" w:hAnsi="Book Antiqua" w:cs="Times New Roman"/>
                <w:sz w:val="24"/>
                <w:szCs w:val="24"/>
              </w:rPr>
              <w:t>0.001</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lastRenderedPageBreak/>
              <w:t>NS</w:t>
            </w:r>
          </w:p>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w:t>
            </w:r>
            <w:r w:rsidRPr="002C0A71">
              <w:rPr>
                <w:rFonts w:ascii="Times New Roman" w:hAnsi="Times New Roman" w:cs="Times New Roman"/>
                <w:i/>
                <w:sz w:val="24"/>
                <w:szCs w:val="24"/>
              </w:rPr>
              <w:t>˂</w:t>
            </w:r>
            <w:r w:rsidRPr="002C0A71">
              <w:rPr>
                <w:rFonts w:ascii="Book Antiqua" w:hAnsi="Book Antiqua" w:cs="Times New Roman"/>
                <w:i/>
                <w:sz w:val="24"/>
                <w:szCs w:val="24"/>
              </w:rPr>
              <w:t xml:space="preserve"> </w:t>
            </w:r>
            <w:r w:rsidR="00805D75" w:rsidRPr="002C0A71">
              <w:rPr>
                <w:rFonts w:ascii="Book Antiqua" w:hAnsi="Book Antiqua" w:cs="Times New Roman"/>
                <w:sz w:val="24"/>
                <w:szCs w:val="24"/>
              </w:rPr>
              <w:t>0.001</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 </w:t>
            </w:r>
            <w:r w:rsidR="00805D75" w:rsidRPr="002C0A71">
              <w:rPr>
                <w:rFonts w:ascii="Book Antiqua" w:hAnsi="Book Antiqua" w:cs="Times New Roman"/>
                <w:sz w:val="24"/>
                <w:szCs w:val="24"/>
              </w:rPr>
              <w:t>0.017</w:t>
            </w:r>
          </w:p>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w:t>
            </w:r>
            <w:r w:rsidRPr="002C0A71">
              <w:rPr>
                <w:rFonts w:ascii="Times New Roman" w:hAnsi="Times New Roman" w:cs="Times New Roman"/>
                <w:i/>
                <w:sz w:val="24"/>
                <w:szCs w:val="24"/>
              </w:rPr>
              <w:t>˂</w:t>
            </w:r>
            <w:r w:rsidRPr="002C0A71">
              <w:rPr>
                <w:rFonts w:ascii="Book Antiqua" w:hAnsi="Book Antiqua" w:cs="Times New Roman"/>
                <w:i/>
                <w:sz w:val="24"/>
                <w:szCs w:val="24"/>
              </w:rPr>
              <w:t xml:space="preserve"> </w:t>
            </w:r>
            <w:r w:rsidR="00805D75" w:rsidRPr="002C0A71">
              <w:rPr>
                <w:rFonts w:ascii="Book Antiqua" w:hAnsi="Book Antiqua" w:cs="Times New Roman"/>
                <w:sz w:val="24"/>
                <w:szCs w:val="24"/>
              </w:rPr>
              <w:t>0.001</w:t>
            </w:r>
          </w:p>
        </w:tc>
        <w:tc>
          <w:tcPr>
            <w:tcW w:w="439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lastRenderedPageBreak/>
              <w:t xml:space="preserve">178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174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 xml:space="preserve">201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205</w:t>
            </w:r>
            <w:r w:rsidR="0044237C" w:rsidRPr="002C0A71">
              <w:rPr>
                <w:rFonts w:ascii="Book Antiqua" w:hAnsi="Book Antiqua" w:cs="Times New Roman" w:hint="eastAsia"/>
                <w:sz w:val="24"/>
                <w:szCs w:val="24"/>
                <w:lang w:eastAsia="zh-CN"/>
              </w:rPr>
              <w:t xml:space="preserve"> </w:t>
            </w:r>
            <w:r w:rsidRPr="002C0A71">
              <w:rPr>
                <w:rFonts w:ascii="Book Antiqua" w:hAnsi="Book Antiqua" w:cs="Times New Roman"/>
                <w:sz w:val="24"/>
                <w:szCs w:val="24"/>
              </w:rPr>
              <w:t>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103.5</w:t>
            </w:r>
            <w:r w:rsidR="0044237C" w:rsidRPr="002C0A71">
              <w:rPr>
                <w:rFonts w:ascii="Book Antiqua" w:hAnsi="Book Antiqua" w:cs="Times New Roman"/>
                <w:sz w:val="24"/>
                <w:szCs w:val="24"/>
              </w:rPr>
              <w:t xml:space="preserve"> 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101.2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 xml:space="preserve">123.6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126.8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63.3</w:t>
            </w:r>
            <w:r w:rsidR="0044237C" w:rsidRPr="002C0A71">
              <w:rPr>
                <w:rFonts w:ascii="Book Antiqua" w:hAnsi="Book Antiqua" w:cs="Times New Roman"/>
                <w:sz w:val="24"/>
                <w:szCs w:val="24"/>
              </w:rPr>
              <w:t xml:space="preserve"> mg/dL</w:t>
            </w:r>
            <w:r w:rsidRPr="002C0A71">
              <w:rPr>
                <w:rFonts w:ascii="Book Antiqua" w:hAnsi="Book Antiqua" w:cs="Times New Roman"/>
                <w:sz w:val="24"/>
                <w:szCs w:val="24"/>
              </w:rPr>
              <w:t xml:space="preserve"> </w:t>
            </w:r>
            <w:r w:rsidR="0044237C" w:rsidRPr="002C0A71">
              <w:rPr>
                <w:rFonts w:ascii="Book Antiqua" w:hAnsi="Book Antiqua" w:cs="Times New Roman"/>
                <w:i/>
                <w:sz w:val="24"/>
                <w:szCs w:val="24"/>
              </w:rPr>
              <w:t>vs</w:t>
            </w:r>
            <w:r w:rsidRPr="002C0A71">
              <w:rPr>
                <w:rFonts w:ascii="Book Antiqua" w:hAnsi="Book Antiqua" w:cs="Times New Roman"/>
                <w:sz w:val="24"/>
                <w:szCs w:val="24"/>
              </w:rPr>
              <w:t xml:space="preserve"> 61.5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 xml:space="preserve">60.1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59.4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 xml:space="preserve">67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67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 xml:space="preserve">85 </w:t>
            </w:r>
            <w:r w:rsidR="0044237C" w:rsidRPr="002C0A71">
              <w:rPr>
                <w:rFonts w:ascii="Book Antiqua" w:hAnsi="Book Antiqua" w:cs="Times New Roman"/>
                <w:sz w:val="24"/>
                <w:szCs w:val="24"/>
                <w:lang w:eastAsia="zh-CN"/>
              </w:rPr>
              <w:t>mg/dL</w:t>
            </w:r>
            <w:r w:rsidR="0044237C" w:rsidRPr="002C0A71">
              <w:rPr>
                <w:rFonts w:ascii="Book Antiqua" w:hAnsi="Book Antiqua" w:cs="Times New Roman"/>
                <w:i/>
                <w:sz w:val="24"/>
                <w:szCs w:val="24"/>
                <w:lang w:eastAsia="zh-CN"/>
              </w:rPr>
              <w:t xml:space="preserve"> </w:t>
            </w:r>
            <w:r w:rsidR="0044237C" w:rsidRPr="002C0A71">
              <w:rPr>
                <w:rFonts w:ascii="Book Antiqua" w:hAnsi="Book Antiqua" w:cs="Times New Roman"/>
                <w:i/>
                <w:sz w:val="24"/>
                <w:szCs w:val="24"/>
              </w:rPr>
              <w:t>vs</w:t>
            </w:r>
            <w:r w:rsidRPr="002C0A71">
              <w:rPr>
                <w:rFonts w:ascii="Book Antiqua" w:hAnsi="Book Antiqua" w:cs="Times New Roman"/>
                <w:sz w:val="24"/>
                <w:szCs w:val="24"/>
              </w:rPr>
              <w:t xml:space="preserve"> 93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 xml:space="preserve">183 </w:t>
            </w:r>
            <w:r w:rsidR="0044237C" w:rsidRPr="002C0A71">
              <w:rPr>
                <w:rFonts w:ascii="Book Antiqua" w:hAnsi="Book Antiqua" w:cs="Times New Roman"/>
                <w:sz w:val="24"/>
                <w:szCs w:val="24"/>
                <w:lang w:eastAsia="zh-CN"/>
              </w:rPr>
              <w:t>mg/dL</w:t>
            </w:r>
            <w:r w:rsidR="0044237C" w:rsidRPr="002C0A71">
              <w:rPr>
                <w:rFonts w:ascii="Book Antiqua" w:hAnsi="Book Antiqua" w:cs="Times New Roman"/>
                <w:i/>
                <w:sz w:val="24"/>
                <w:szCs w:val="24"/>
                <w:lang w:eastAsia="zh-CN"/>
              </w:rPr>
              <w:t xml:space="preserve"> </w:t>
            </w:r>
            <w:r w:rsidR="0044237C" w:rsidRPr="002C0A71">
              <w:rPr>
                <w:rFonts w:ascii="Book Antiqua" w:hAnsi="Book Antiqua" w:cs="Times New Roman"/>
                <w:i/>
                <w:sz w:val="24"/>
                <w:szCs w:val="24"/>
              </w:rPr>
              <w:t>vs</w:t>
            </w:r>
            <w:r w:rsidRPr="002C0A71">
              <w:rPr>
                <w:rFonts w:ascii="Book Antiqua" w:hAnsi="Book Antiqua" w:cs="Times New Roman"/>
                <w:sz w:val="24"/>
                <w:szCs w:val="24"/>
              </w:rPr>
              <w:t xml:space="preserve"> 182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 xml:space="preserve">188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197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lastRenderedPageBreak/>
              <w:t xml:space="preserve">49.8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49.7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 xml:space="preserve">117.6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123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 xml:space="preserve">51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51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 xml:space="preserve">49.8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49.7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 xml:space="preserve">100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104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 xml:space="preserve">102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116 mg/dL</w:t>
            </w:r>
          </w:p>
        </w:tc>
      </w:tr>
      <w:tr w:rsidR="002C0A71" w:rsidRPr="002C0A71" w:rsidTr="00A8663D">
        <w:tc>
          <w:tcPr>
            <w:tcW w:w="2235" w:type="dxa"/>
          </w:tcPr>
          <w:p w:rsidR="00805D75" w:rsidRPr="002C0A71" w:rsidRDefault="00805D75" w:rsidP="0044237C">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lastRenderedPageBreak/>
              <w:t>Liu PT</w:t>
            </w:r>
            <w:r w:rsidR="00203E1C" w:rsidRPr="002C0A71">
              <w:rPr>
                <w:rFonts w:ascii="Book Antiqua" w:hAnsi="Book Antiqua" w:cs="Times New Roman"/>
                <w:sz w:val="24"/>
                <w:szCs w:val="24"/>
              </w:rPr>
              <w:t>/</w:t>
            </w:r>
            <w:r w:rsidRPr="002C0A71">
              <w:rPr>
                <w:rFonts w:ascii="Book Antiqua" w:hAnsi="Book Antiqua" w:cs="Times New Roman"/>
                <w:sz w:val="24"/>
                <w:szCs w:val="24"/>
              </w:rPr>
              <w:t>2013/</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22</w:t>
            </w:r>
            <w:r w:rsidR="0044237C" w:rsidRPr="002C0A71">
              <w:rPr>
                <w:rFonts w:ascii="Book Antiqua" w:hAnsi="Book Antiqua" w:cs="Times New Roman" w:hint="eastAsia"/>
                <w:sz w:val="24"/>
                <w:szCs w:val="24"/>
                <w:lang w:eastAsia="zh-CN"/>
              </w:rPr>
              <w:t>]</w:t>
            </w:r>
          </w:p>
        </w:tc>
        <w:tc>
          <w:tcPr>
            <w:tcW w:w="382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Total cholesterol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LDL-C</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TG</w:t>
            </w:r>
          </w:p>
        </w:tc>
        <w:tc>
          <w:tcPr>
            <w:tcW w:w="3685" w:type="dxa"/>
          </w:tcPr>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w:t>
            </w:r>
            <w:r w:rsidRPr="002C0A71">
              <w:rPr>
                <w:rFonts w:ascii="Times New Roman" w:hAnsi="Times New Roman" w:cs="Times New Roman"/>
                <w:i/>
                <w:sz w:val="24"/>
                <w:szCs w:val="24"/>
              </w:rPr>
              <w:t>˂</w:t>
            </w:r>
            <w:r w:rsidRPr="002C0A71">
              <w:rPr>
                <w:rFonts w:ascii="Book Antiqua" w:hAnsi="Book Antiqua" w:cs="Times New Roman"/>
                <w:i/>
                <w:sz w:val="24"/>
                <w:szCs w:val="24"/>
              </w:rPr>
              <w:t xml:space="preserve"> </w:t>
            </w:r>
            <w:r w:rsidR="00805D75" w:rsidRPr="002C0A71">
              <w:rPr>
                <w:rFonts w:ascii="Book Antiqua" w:hAnsi="Book Antiqua" w:cs="Times New Roman"/>
                <w:sz w:val="24"/>
                <w:szCs w:val="24"/>
              </w:rPr>
              <w:t>0.05</w:t>
            </w:r>
          </w:p>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w:t>
            </w:r>
            <w:r w:rsidRPr="002C0A71">
              <w:rPr>
                <w:rFonts w:ascii="Times New Roman" w:hAnsi="Times New Roman" w:cs="Times New Roman"/>
                <w:i/>
                <w:sz w:val="24"/>
                <w:szCs w:val="24"/>
              </w:rPr>
              <w:t>˂</w:t>
            </w:r>
            <w:r w:rsidRPr="002C0A71">
              <w:rPr>
                <w:rFonts w:ascii="Book Antiqua" w:hAnsi="Book Antiqua" w:cs="Times New Roman"/>
                <w:i/>
                <w:sz w:val="24"/>
                <w:szCs w:val="24"/>
              </w:rPr>
              <w:t xml:space="preserve"> </w:t>
            </w:r>
            <w:r w:rsidR="00805D75" w:rsidRPr="002C0A71">
              <w:rPr>
                <w:rFonts w:ascii="Book Antiqua" w:hAnsi="Book Antiqua" w:cs="Times New Roman"/>
                <w:sz w:val="24"/>
                <w:szCs w:val="24"/>
              </w:rPr>
              <w:t>0.05</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tc>
        <w:tc>
          <w:tcPr>
            <w:tcW w:w="439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193</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36</w:t>
            </w:r>
            <w:r w:rsidR="0044237C" w:rsidRPr="002C0A71">
              <w:rPr>
                <w:rFonts w:ascii="Book Antiqua" w:hAnsi="Book Antiqua" w:cs="Times New Roman"/>
                <w:sz w:val="24"/>
                <w:szCs w:val="24"/>
              </w:rPr>
              <w:t xml:space="preserve"> mg/dL</w:t>
            </w:r>
            <w:r w:rsidRPr="002C0A71">
              <w:rPr>
                <w:rFonts w:ascii="Book Antiqua" w:hAnsi="Book Antiqua" w:cs="Times New Roman"/>
                <w:sz w:val="24"/>
                <w:szCs w:val="24"/>
              </w:rPr>
              <w:t xml:space="preserve"> </w:t>
            </w:r>
            <w:r w:rsidR="0044237C" w:rsidRPr="002C0A71">
              <w:rPr>
                <w:rFonts w:ascii="Book Antiqua" w:hAnsi="Book Antiqua" w:cs="Times New Roman"/>
                <w:i/>
                <w:sz w:val="24"/>
                <w:szCs w:val="24"/>
              </w:rPr>
              <w:t>vs</w:t>
            </w:r>
            <w:r w:rsidRPr="002C0A71">
              <w:rPr>
                <w:rFonts w:ascii="Book Antiqua" w:hAnsi="Book Antiqua" w:cs="Times New Roman"/>
                <w:sz w:val="24"/>
                <w:szCs w:val="24"/>
              </w:rPr>
              <w:t xml:space="preserve"> 197</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36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124</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31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126</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36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53</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16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53</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16 mg/L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126</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129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131</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87 mg/dL</w:t>
            </w:r>
          </w:p>
        </w:tc>
      </w:tr>
      <w:tr w:rsidR="002C0A71" w:rsidRPr="002C0A71" w:rsidTr="00A8663D">
        <w:tc>
          <w:tcPr>
            <w:tcW w:w="2235" w:type="dxa"/>
          </w:tcPr>
          <w:p w:rsidR="00805D75" w:rsidRPr="002C0A71" w:rsidRDefault="00805D75" w:rsidP="0044237C">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t>Chung TH</w:t>
            </w:r>
            <w:r w:rsidR="00203E1C" w:rsidRPr="002C0A71">
              <w:rPr>
                <w:rFonts w:ascii="Book Antiqua" w:hAnsi="Book Antiqua" w:cs="Times New Roman"/>
                <w:sz w:val="24"/>
                <w:szCs w:val="24"/>
              </w:rPr>
              <w:t>/</w:t>
            </w:r>
            <w:r w:rsidRPr="002C0A71">
              <w:rPr>
                <w:rFonts w:ascii="Book Antiqua" w:hAnsi="Book Antiqua" w:cs="Times New Roman"/>
                <w:sz w:val="24"/>
                <w:szCs w:val="24"/>
              </w:rPr>
              <w:t>2014/</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10</w:t>
            </w:r>
            <w:r w:rsidR="0044237C" w:rsidRPr="002C0A71">
              <w:rPr>
                <w:rFonts w:ascii="Book Antiqua" w:hAnsi="Book Antiqua" w:cs="Times New Roman" w:hint="eastAsia"/>
                <w:sz w:val="24"/>
                <w:szCs w:val="24"/>
                <w:lang w:eastAsia="zh-CN"/>
              </w:rPr>
              <w:t>]</w:t>
            </w:r>
          </w:p>
        </w:tc>
        <w:tc>
          <w:tcPr>
            <w:tcW w:w="382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TG in 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w:t>
            </w:r>
            <w:r w:rsidR="002C0A71" w:rsidRPr="002C0A71">
              <w:rPr>
                <w:rFonts w:ascii="Book Antiqua" w:hAnsi="Book Antiqua" w:cs="Times New Roman"/>
                <w:sz w:val="24"/>
                <w:szCs w:val="24"/>
              </w:rPr>
              <w:t xml:space="preserve"> </w:t>
            </w:r>
            <w:r w:rsidRPr="002C0A71">
              <w:rPr>
                <w:rFonts w:ascii="Book Antiqua" w:hAnsi="Book Antiqua" w:cs="Times New Roman"/>
                <w:sz w:val="24"/>
                <w:szCs w:val="24"/>
              </w:rPr>
              <w:t>in 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TG in women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 in women</w:t>
            </w:r>
          </w:p>
        </w:tc>
        <w:tc>
          <w:tcPr>
            <w:tcW w:w="3685" w:type="dxa"/>
          </w:tcPr>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w:t>
            </w:r>
            <w:r w:rsidRPr="002C0A71">
              <w:rPr>
                <w:rFonts w:ascii="Times New Roman" w:hAnsi="Times New Roman" w:cs="Times New Roman"/>
                <w:i/>
                <w:sz w:val="24"/>
                <w:szCs w:val="24"/>
              </w:rPr>
              <w:t>˂</w:t>
            </w:r>
            <w:r w:rsidRPr="002C0A71">
              <w:rPr>
                <w:rFonts w:ascii="Book Antiqua" w:hAnsi="Book Antiqua" w:cs="Times New Roman"/>
                <w:i/>
                <w:sz w:val="24"/>
                <w:szCs w:val="24"/>
              </w:rPr>
              <w:t xml:space="preserve"> </w:t>
            </w:r>
            <w:r w:rsidR="00805D75" w:rsidRPr="002C0A71">
              <w:rPr>
                <w:rFonts w:ascii="Book Antiqua" w:hAnsi="Book Antiqua" w:cs="Times New Roman"/>
                <w:sz w:val="24"/>
                <w:szCs w:val="24"/>
              </w:rPr>
              <w:t>0.001</w:t>
            </w:r>
          </w:p>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 </w:t>
            </w:r>
            <w:r w:rsidR="00805D75" w:rsidRPr="002C0A71">
              <w:rPr>
                <w:rFonts w:ascii="Book Antiqua" w:hAnsi="Book Antiqua" w:cs="Times New Roman"/>
                <w:sz w:val="24"/>
                <w:szCs w:val="24"/>
              </w:rPr>
              <w:t>0.039</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tc>
        <w:tc>
          <w:tcPr>
            <w:tcW w:w="439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4.59</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0.48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4.75</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0.52 mg/dL</w:t>
            </w:r>
          </w:p>
          <w:p w:rsidR="00805D75" w:rsidRPr="002C0A71" w:rsidRDefault="00805D75" w:rsidP="0044237C">
            <w:pPr>
              <w:adjustRightInd w:val="0"/>
              <w:snapToGrid w:val="0"/>
              <w:spacing w:after="0" w:line="360" w:lineRule="auto"/>
              <w:jc w:val="center"/>
              <w:rPr>
                <w:rFonts w:ascii="Book Antiqua" w:hAnsi="Book Antiqua" w:cs="Times New Roman"/>
                <w:b/>
                <w:sz w:val="24"/>
                <w:szCs w:val="24"/>
              </w:rPr>
            </w:pPr>
            <w:r w:rsidRPr="002C0A71">
              <w:rPr>
                <w:rFonts w:ascii="Book Antiqua" w:hAnsi="Book Antiqua" w:cs="Times New Roman"/>
                <w:sz w:val="24"/>
                <w:szCs w:val="24"/>
              </w:rPr>
              <w:t>3.81</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0.26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3.84</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0.25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4.45</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0.30 </w:t>
            </w:r>
            <w:r w:rsidR="0044237C" w:rsidRPr="002C0A71">
              <w:rPr>
                <w:rFonts w:ascii="Book Antiqua" w:hAnsi="Book Antiqua" w:cs="Times New Roman"/>
                <w:sz w:val="24"/>
                <w:szCs w:val="24"/>
              </w:rPr>
              <w:t>mg/dL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4.50</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0.50 mg/dL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lastRenderedPageBreak/>
              <w:t>4.01</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0.20 </w:t>
            </w:r>
            <w:r w:rsidR="0044237C" w:rsidRPr="002C0A71">
              <w:rPr>
                <w:rFonts w:ascii="Book Antiqua" w:hAnsi="Book Antiqua" w:cs="Times New Roman"/>
                <w:i/>
                <w:sz w:val="24"/>
                <w:szCs w:val="24"/>
              </w:rPr>
              <w:t>vs</w:t>
            </w:r>
            <w:r w:rsidRPr="002C0A71">
              <w:rPr>
                <w:rFonts w:ascii="Book Antiqua" w:hAnsi="Book Antiqua" w:cs="Times New Roman"/>
                <w:sz w:val="24"/>
                <w:szCs w:val="24"/>
              </w:rPr>
              <w:t xml:space="preserve"> 3.97</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0.24 mg/dL</w:t>
            </w:r>
          </w:p>
        </w:tc>
      </w:tr>
      <w:tr w:rsidR="002C0A71" w:rsidRPr="002C0A71" w:rsidTr="00A8663D">
        <w:tc>
          <w:tcPr>
            <w:tcW w:w="2235" w:type="dxa"/>
          </w:tcPr>
          <w:p w:rsidR="00805D75" w:rsidRPr="002C0A71" w:rsidRDefault="00805D75" w:rsidP="0044237C">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lastRenderedPageBreak/>
              <w:t>Jinjuvadia R</w:t>
            </w:r>
            <w:r w:rsidR="00203E1C" w:rsidRPr="002C0A71">
              <w:rPr>
                <w:rFonts w:ascii="Book Antiqua" w:hAnsi="Book Antiqua" w:cs="Times New Roman"/>
                <w:sz w:val="24"/>
                <w:szCs w:val="24"/>
              </w:rPr>
              <w:t>/</w:t>
            </w:r>
            <w:r w:rsidRPr="002C0A71">
              <w:rPr>
                <w:rFonts w:ascii="Book Antiqua" w:hAnsi="Book Antiqua" w:cs="Times New Roman"/>
                <w:sz w:val="24"/>
                <w:szCs w:val="24"/>
              </w:rPr>
              <w:t>2014/</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11</w:t>
            </w:r>
            <w:r w:rsidR="0044237C" w:rsidRPr="002C0A71">
              <w:rPr>
                <w:rFonts w:ascii="Book Antiqua" w:hAnsi="Book Antiqua" w:cs="Times New Roman" w:hint="eastAsia"/>
                <w:sz w:val="24"/>
                <w:szCs w:val="24"/>
                <w:lang w:eastAsia="zh-CN"/>
              </w:rPr>
              <w:t>]</w:t>
            </w:r>
          </w:p>
        </w:tc>
        <w:tc>
          <w:tcPr>
            <w:tcW w:w="382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TG</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w:t>
            </w:r>
            <w:r w:rsidR="002C0A71" w:rsidRPr="002C0A71">
              <w:rPr>
                <w:rFonts w:ascii="Book Antiqua" w:hAnsi="Book Antiqua" w:cs="Times New Roman"/>
                <w:sz w:val="24"/>
                <w:szCs w:val="24"/>
              </w:rPr>
              <w:t xml:space="preserve"> </w:t>
            </w:r>
            <w:r w:rsidRPr="002C0A71">
              <w:rPr>
                <w:rFonts w:ascii="Book Antiqua" w:hAnsi="Book Antiqua" w:cs="Times New Roman"/>
                <w:sz w:val="24"/>
                <w:szCs w:val="24"/>
              </w:rPr>
              <w:t>(total)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 in 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 C in women</w:t>
            </w:r>
          </w:p>
        </w:tc>
        <w:tc>
          <w:tcPr>
            <w:tcW w:w="3685"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 (total, in men, in women)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OR 0.37 (0.15-0.91)</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OR 0.26 (0.07-0.93)</w:t>
            </w:r>
          </w:p>
        </w:tc>
        <w:tc>
          <w:tcPr>
            <w:tcW w:w="439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p>
        </w:tc>
      </w:tr>
      <w:tr w:rsidR="002C0A71" w:rsidRPr="002C0A71" w:rsidTr="00A8663D">
        <w:tc>
          <w:tcPr>
            <w:tcW w:w="2235" w:type="dxa"/>
          </w:tcPr>
          <w:p w:rsidR="00805D75" w:rsidRPr="002C0A71" w:rsidRDefault="00805D75" w:rsidP="0044237C">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t>Jarcuska P</w:t>
            </w:r>
            <w:r w:rsidR="00203E1C" w:rsidRPr="002C0A71">
              <w:rPr>
                <w:rFonts w:ascii="Book Antiqua" w:hAnsi="Book Antiqua" w:cs="Times New Roman"/>
                <w:sz w:val="24"/>
                <w:szCs w:val="24"/>
              </w:rPr>
              <w:t>/</w:t>
            </w:r>
            <w:r w:rsidRPr="002C0A71">
              <w:rPr>
                <w:rFonts w:ascii="Book Antiqua" w:hAnsi="Book Antiqua" w:cs="Times New Roman"/>
                <w:sz w:val="24"/>
                <w:szCs w:val="24"/>
              </w:rPr>
              <w:t>2014/</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13</w:t>
            </w:r>
            <w:r w:rsidR="0044237C" w:rsidRPr="002C0A71">
              <w:rPr>
                <w:rFonts w:ascii="Book Antiqua" w:hAnsi="Book Antiqua" w:cs="Times New Roman" w:hint="eastAsia"/>
                <w:sz w:val="24"/>
                <w:szCs w:val="24"/>
                <w:lang w:eastAsia="zh-CN"/>
              </w:rPr>
              <w:t>]</w:t>
            </w:r>
          </w:p>
        </w:tc>
        <w:tc>
          <w:tcPr>
            <w:tcW w:w="382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Total cholesterol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LDL –C</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TG</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ApoB100</w:t>
            </w:r>
          </w:p>
        </w:tc>
        <w:tc>
          <w:tcPr>
            <w:tcW w:w="3685" w:type="dxa"/>
          </w:tcPr>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 </w:t>
            </w:r>
            <w:r w:rsidR="00805D75" w:rsidRPr="002C0A71">
              <w:rPr>
                <w:rFonts w:ascii="Book Antiqua" w:hAnsi="Book Antiqua" w:cs="Times New Roman"/>
                <w:sz w:val="24"/>
                <w:szCs w:val="24"/>
              </w:rPr>
              <w:t>0.001</w:t>
            </w:r>
          </w:p>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 </w:t>
            </w:r>
            <w:r w:rsidR="00805D75" w:rsidRPr="002C0A71">
              <w:rPr>
                <w:rFonts w:ascii="Book Antiqua" w:hAnsi="Book Antiqua" w:cs="Times New Roman"/>
                <w:sz w:val="24"/>
                <w:szCs w:val="24"/>
              </w:rPr>
              <w:t>0.001</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 </w:t>
            </w:r>
            <w:r w:rsidR="00805D75" w:rsidRPr="002C0A71">
              <w:rPr>
                <w:rFonts w:ascii="Book Antiqua" w:hAnsi="Book Antiqua" w:cs="Times New Roman"/>
                <w:sz w:val="24"/>
                <w:szCs w:val="24"/>
              </w:rPr>
              <w:t>0.013</w:t>
            </w:r>
          </w:p>
        </w:tc>
        <w:tc>
          <w:tcPr>
            <w:tcW w:w="439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4.54</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0.84 </w:t>
            </w:r>
            <w:r w:rsidR="0044237C" w:rsidRPr="002C0A71">
              <w:rPr>
                <w:rFonts w:ascii="Book Antiqua" w:hAnsi="Book Antiqua" w:cs="Times New Roman"/>
                <w:sz w:val="24"/>
                <w:szCs w:val="24"/>
              </w:rPr>
              <w:t>mmol/L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5.00</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0.99 mmol/L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2.29</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0.58 </w:t>
            </w:r>
            <w:r w:rsidR="0044237C" w:rsidRPr="002C0A71">
              <w:rPr>
                <w:rFonts w:ascii="Book Antiqua" w:hAnsi="Book Antiqua" w:cs="Times New Roman"/>
                <w:sz w:val="24"/>
                <w:szCs w:val="24"/>
              </w:rPr>
              <w:t>mmol/L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2.60</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0.68 mmol/L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1.19</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0.35 </w:t>
            </w:r>
            <w:r w:rsidR="0044237C" w:rsidRPr="002C0A71">
              <w:rPr>
                <w:rFonts w:ascii="Book Antiqua" w:hAnsi="Book Antiqua" w:cs="Times New Roman"/>
                <w:sz w:val="24"/>
                <w:szCs w:val="24"/>
              </w:rPr>
              <w:t>mmol/L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1.19</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0.41mmol/L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1.11</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0.59 </w:t>
            </w:r>
            <w:r w:rsidR="0044237C" w:rsidRPr="002C0A71">
              <w:rPr>
                <w:rFonts w:ascii="Book Antiqua" w:hAnsi="Book Antiqua" w:cs="Times New Roman"/>
                <w:sz w:val="24"/>
                <w:szCs w:val="24"/>
              </w:rPr>
              <w:t>mmol/L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1.31</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0.91 mmol/L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0.71</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0.21 </w:t>
            </w:r>
            <w:r w:rsidR="0044237C" w:rsidRPr="002C0A71">
              <w:rPr>
                <w:rFonts w:ascii="Book Antiqua" w:hAnsi="Book Antiqua" w:cs="Times New Roman"/>
                <w:sz w:val="24"/>
                <w:szCs w:val="24"/>
              </w:rPr>
              <w:t>g/L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0.77</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0.23 g/L</w:t>
            </w:r>
          </w:p>
        </w:tc>
      </w:tr>
      <w:tr w:rsidR="002C0A71" w:rsidRPr="002C0A71" w:rsidTr="0044237C">
        <w:tc>
          <w:tcPr>
            <w:tcW w:w="2235" w:type="dxa"/>
          </w:tcPr>
          <w:p w:rsidR="00805D75" w:rsidRPr="002C0A71" w:rsidRDefault="00805D75" w:rsidP="0044237C">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t>Janicko M</w:t>
            </w:r>
            <w:r w:rsidR="00203E1C" w:rsidRPr="002C0A71">
              <w:rPr>
                <w:rFonts w:ascii="Book Antiqua" w:hAnsi="Book Antiqua" w:cs="Times New Roman"/>
                <w:sz w:val="24"/>
                <w:szCs w:val="24"/>
              </w:rPr>
              <w:t>/</w:t>
            </w:r>
            <w:r w:rsidRPr="002C0A71">
              <w:rPr>
                <w:rFonts w:ascii="Book Antiqua" w:hAnsi="Book Antiqua" w:cs="Times New Roman"/>
                <w:sz w:val="24"/>
                <w:szCs w:val="24"/>
              </w:rPr>
              <w:t>2014/</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14</w:t>
            </w:r>
            <w:r w:rsidR="0044237C" w:rsidRPr="002C0A71">
              <w:rPr>
                <w:rFonts w:ascii="Book Antiqua" w:hAnsi="Book Antiqua" w:cs="Times New Roman" w:hint="eastAsia"/>
                <w:sz w:val="24"/>
                <w:szCs w:val="24"/>
                <w:lang w:eastAsia="zh-CN"/>
              </w:rPr>
              <w:t>]</w:t>
            </w:r>
          </w:p>
        </w:tc>
        <w:tc>
          <w:tcPr>
            <w:tcW w:w="382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Total cholesterol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LDL –C</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TG</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ApoB100</w:t>
            </w:r>
          </w:p>
        </w:tc>
        <w:tc>
          <w:tcPr>
            <w:tcW w:w="3685" w:type="dxa"/>
          </w:tcPr>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 </w:t>
            </w:r>
            <w:r w:rsidR="00805D75" w:rsidRPr="002C0A71">
              <w:rPr>
                <w:rFonts w:ascii="Book Antiqua" w:hAnsi="Book Antiqua" w:cs="Times New Roman"/>
                <w:sz w:val="24"/>
                <w:szCs w:val="24"/>
              </w:rPr>
              <w:t>0.035</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033538"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i/>
                <w:sz w:val="24"/>
                <w:szCs w:val="24"/>
              </w:rPr>
              <w:t xml:space="preserve">P = </w:t>
            </w:r>
            <w:r w:rsidR="00805D75" w:rsidRPr="002C0A71">
              <w:rPr>
                <w:rFonts w:ascii="Book Antiqua" w:hAnsi="Book Antiqua" w:cs="Times New Roman"/>
                <w:sz w:val="24"/>
                <w:szCs w:val="24"/>
              </w:rPr>
              <w:t>0.025</w:t>
            </w:r>
          </w:p>
        </w:tc>
        <w:tc>
          <w:tcPr>
            <w:tcW w:w="4397" w:type="dxa"/>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4.45</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1.21</w:t>
            </w:r>
            <w:r w:rsidR="0044237C" w:rsidRPr="002C0A71">
              <w:rPr>
                <w:rFonts w:ascii="Book Antiqua" w:hAnsi="Book Antiqua" w:cs="Times New Roman"/>
                <w:sz w:val="24"/>
                <w:szCs w:val="24"/>
              </w:rPr>
              <w:t xml:space="preserve"> mmol/L</w:t>
            </w:r>
            <w:r w:rsidRPr="002C0A71">
              <w:rPr>
                <w:rFonts w:ascii="Book Antiqua" w:hAnsi="Book Antiqua" w:cs="Times New Roman"/>
                <w:sz w:val="24"/>
                <w:szCs w:val="24"/>
              </w:rPr>
              <w:t xml:space="preserve"> </w:t>
            </w:r>
            <w:r w:rsidR="0044237C" w:rsidRPr="002C0A71">
              <w:rPr>
                <w:rFonts w:ascii="Book Antiqua" w:hAnsi="Book Antiqua" w:cs="Times New Roman"/>
                <w:i/>
                <w:sz w:val="24"/>
                <w:szCs w:val="24"/>
              </w:rPr>
              <w:t>vs</w:t>
            </w:r>
            <w:r w:rsidRPr="002C0A71">
              <w:rPr>
                <w:rFonts w:ascii="Book Antiqua" w:hAnsi="Book Antiqua" w:cs="Times New Roman"/>
                <w:sz w:val="24"/>
                <w:szCs w:val="24"/>
              </w:rPr>
              <w:t xml:space="preserve"> 4.71</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1.23 mmol/L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2.20</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0.88 </w:t>
            </w:r>
            <w:r w:rsidR="0044237C" w:rsidRPr="002C0A71">
              <w:rPr>
                <w:rFonts w:ascii="Book Antiqua" w:hAnsi="Book Antiqua" w:cs="Times New Roman"/>
                <w:sz w:val="24"/>
                <w:szCs w:val="24"/>
              </w:rPr>
              <w:t>mmol/L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2.50</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0.90 mmol/L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1.10</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0.53 </w:t>
            </w:r>
            <w:r w:rsidR="0044237C" w:rsidRPr="002C0A71">
              <w:rPr>
                <w:rFonts w:ascii="Book Antiqua" w:hAnsi="Book Antiqua" w:cs="Times New Roman"/>
                <w:sz w:val="24"/>
                <w:szCs w:val="24"/>
              </w:rPr>
              <w:t>mmol/L</w:t>
            </w:r>
            <w:r w:rsidR="0044237C" w:rsidRPr="002C0A71">
              <w:rPr>
                <w:rFonts w:ascii="Book Antiqua" w:hAnsi="Book Antiqua" w:cs="Times New Roman"/>
                <w:i/>
                <w:sz w:val="24"/>
                <w:szCs w:val="24"/>
              </w:rPr>
              <w:t xml:space="preserve"> vs</w:t>
            </w:r>
            <w:r w:rsidRPr="002C0A71">
              <w:rPr>
                <w:rFonts w:ascii="Book Antiqua" w:hAnsi="Book Antiqua" w:cs="Times New Roman"/>
                <w:sz w:val="24"/>
                <w:szCs w:val="24"/>
              </w:rPr>
              <w:t xml:space="preserve"> 1.10</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0.36 mmol/L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lastRenderedPageBreak/>
              <w:t>1.02</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 xml:space="preserve">1.56 </w:t>
            </w:r>
            <w:r w:rsidR="0044237C" w:rsidRPr="002C0A71">
              <w:rPr>
                <w:rFonts w:ascii="Book Antiqua" w:hAnsi="Book Antiqua" w:cs="Times New Roman"/>
                <w:sz w:val="24"/>
                <w:szCs w:val="24"/>
              </w:rPr>
              <w:t>mmol/L</w:t>
            </w:r>
            <w:r w:rsidR="0044237C" w:rsidRPr="002C0A71">
              <w:rPr>
                <w:rFonts w:ascii="Book Antiqua" w:hAnsi="Book Antiqua" w:cs="Times New Roman"/>
                <w:i/>
                <w:sz w:val="24"/>
                <w:szCs w:val="24"/>
              </w:rPr>
              <w:t xml:space="preserve"> vs</w:t>
            </w:r>
            <w:r w:rsidR="0044237C" w:rsidRPr="002C0A71">
              <w:rPr>
                <w:rFonts w:ascii="Book Antiqua" w:hAnsi="Book Antiqua" w:cs="Times New Roman" w:hint="eastAsia"/>
                <w:i/>
                <w:sz w:val="24"/>
                <w:szCs w:val="24"/>
                <w:lang w:eastAsia="zh-CN"/>
              </w:rPr>
              <w:t xml:space="preserve"> </w:t>
            </w:r>
            <w:r w:rsidRPr="002C0A71">
              <w:rPr>
                <w:rFonts w:ascii="Book Antiqua" w:hAnsi="Book Antiqua" w:cs="Times New Roman"/>
                <w:sz w:val="24"/>
                <w:szCs w:val="24"/>
              </w:rPr>
              <w:t>1.15</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1.75 mmol/L</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0.66</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0.26</w:t>
            </w:r>
            <w:r w:rsidR="0044237C" w:rsidRPr="002C0A71">
              <w:rPr>
                <w:rFonts w:ascii="Book Antiqua" w:hAnsi="Book Antiqua" w:cs="Times New Roman"/>
                <w:sz w:val="24"/>
                <w:szCs w:val="24"/>
              </w:rPr>
              <w:t xml:space="preserve"> g/L</w:t>
            </w:r>
            <w:r w:rsidRPr="002C0A71">
              <w:rPr>
                <w:rFonts w:ascii="Book Antiqua" w:hAnsi="Book Antiqua" w:cs="Times New Roman"/>
                <w:sz w:val="24"/>
                <w:szCs w:val="24"/>
              </w:rPr>
              <w:t xml:space="preserve"> </w:t>
            </w:r>
            <w:r w:rsidR="0044237C" w:rsidRPr="002C0A71">
              <w:rPr>
                <w:rFonts w:ascii="Book Antiqua" w:hAnsi="Book Antiqua" w:cs="Times New Roman"/>
                <w:i/>
                <w:sz w:val="24"/>
                <w:szCs w:val="24"/>
              </w:rPr>
              <w:t>vs</w:t>
            </w:r>
            <w:r w:rsidRPr="002C0A71">
              <w:rPr>
                <w:rFonts w:ascii="Book Antiqua" w:hAnsi="Book Antiqua" w:cs="Times New Roman"/>
                <w:sz w:val="24"/>
                <w:szCs w:val="24"/>
              </w:rPr>
              <w:t xml:space="preserve"> 0.74</w:t>
            </w:r>
            <w:r w:rsidR="00033538" w:rsidRPr="002C0A71">
              <w:rPr>
                <w:rFonts w:ascii="Book Antiqua" w:hAnsi="Book Antiqua" w:cs="Times New Roman"/>
                <w:sz w:val="24"/>
                <w:szCs w:val="24"/>
              </w:rPr>
              <w:t xml:space="preserve"> ± </w:t>
            </w:r>
            <w:r w:rsidRPr="002C0A71">
              <w:rPr>
                <w:rFonts w:ascii="Book Antiqua" w:hAnsi="Book Antiqua" w:cs="Times New Roman"/>
                <w:sz w:val="24"/>
                <w:szCs w:val="24"/>
              </w:rPr>
              <w:t>0.29 g/L</w:t>
            </w:r>
          </w:p>
        </w:tc>
      </w:tr>
      <w:tr w:rsidR="002C0A71" w:rsidRPr="002C0A71" w:rsidTr="0044237C">
        <w:tc>
          <w:tcPr>
            <w:tcW w:w="2235" w:type="dxa"/>
            <w:tcBorders>
              <w:bottom w:val="single" w:sz="4" w:space="0" w:color="auto"/>
            </w:tcBorders>
          </w:tcPr>
          <w:p w:rsidR="00805D75" w:rsidRPr="002C0A71" w:rsidRDefault="00805D75" w:rsidP="0044237C">
            <w:pPr>
              <w:adjustRightInd w:val="0"/>
              <w:snapToGrid w:val="0"/>
              <w:spacing w:after="0" w:line="360" w:lineRule="auto"/>
              <w:rPr>
                <w:rFonts w:ascii="Book Antiqua" w:hAnsi="Book Antiqua" w:cs="Times New Roman"/>
                <w:sz w:val="24"/>
                <w:szCs w:val="24"/>
                <w:lang w:eastAsia="zh-CN"/>
              </w:rPr>
            </w:pPr>
            <w:r w:rsidRPr="002C0A71">
              <w:rPr>
                <w:rFonts w:ascii="Book Antiqua" w:hAnsi="Book Antiqua" w:cs="Times New Roman"/>
                <w:sz w:val="24"/>
                <w:szCs w:val="24"/>
              </w:rPr>
              <w:lastRenderedPageBreak/>
              <w:t>Choi JS</w:t>
            </w:r>
            <w:r w:rsidR="00203E1C" w:rsidRPr="002C0A71">
              <w:rPr>
                <w:rFonts w:ascii="Book Antiqua" w:hAnsi="Book Antiqua" w:cs="Times New Roman"/>
                <w:sz w:val="24"/>
                <w:szCs w:val="24"/>
              </w:rPr>
              <w:t>/</w:t>
            </w:r>
            <w:r w:rsidRPr="002C0A71">
              <w:rPr>
                <w:rFonts w:ascii="Book Antiqua" w:hAnsi="Book Antiqua" w:cs="Times New Roman"/>
                <w:sz w:val="24"/>
                <w:szCs w:val="24"/>
              </w:rPr>
              <w:t>2015/</w:t>
            </w:r>
            <w:r w:rsidR="0044237C" w:rsidRPr="002C0A71">
              <w:rPr>
                <w:rFonts w:ascii="Book Antiqua" w:hAnsi="Book Antiqua" w:cs="Times New Roman" w:hint="eastAsia"/>
                <w:sz w:val="24"/>
                <w:szCs w:val="24"/>
                <w:lang w:eastAsia="zh-CN"/>
              </w:rPr>
              <w:t>[</w:t>
            </w:r>
            <w:r w:rsidRPr="002C0A71">
              <w:rPr>
                <w:rFonts w:ascii="Book Antiqua" w:hAnsi="Book Antiqua" w:cs="Times New Roman"/>
                <w:sz w:val="24"/>
                <w:szCs w:val="24"/>
              </w:rPr>
              <w:t>15</w:t>
            </w:r>
            <w:r w:rsidR="0044237C" w:rsidRPr="002C0A71">
              <w:rPr>
                <w:rFonts w:ascii="Book Antiqua" w:hAnsi="Book Antiqua" w:cs="Times New Roman" w:hint="eastAsia"/>
                <w:sz w:val="24"/>
                <w:szCs w:val="24"/>
                <w:lang w:eastAsia="zh-CN"/>
              </w:rPr>
              <w:t>]</w:t>
            </w:r>
          </w:p>
        </w:tc>
        <w:tc>
          <w:tcPr>
            <w:tcW w:w="3827" w:type="dxa"/>
            <w:tcBorders>
              <w:bottom w:val="single" w:sz="4" w:space="0" w:color="auto"/>
            </w:tcBorders>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TG in 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w:t>
            </w:r>
            <w:r w:rsidR="002C0A71" w:rsidRPr="002C0A71">
              <w:rPr>
                <w:rFonts w:ascii="Book Antiqua" w:hAnsi="Book Antiqua" w:cs="Times New Roman"/>
                <w:sz w:val="24"/>
                <w:szCs w:val="24"/>
              </w:rPr>
              <w:t xml:space="preserve"> </w:t>
            </w:r>
            <w:r w:rsidRPr="002C0A71">
              <w:rPr>
                <w:rFonts w:ascii="Book Antiqua" w:hAnsi="Book Antiqua" w:cs="Times New Roman"/>
                <w:sz w:val="24"/>
                <w:szCs w:val="24"/>
              </w:rPr>
              <w:t>in 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TG in women</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HDL-C in women</w:t>
            </w:r>
          </w:p>
        </w:tc>
        <w:tc>
          <w:tcPr>
            <w:tcW w:w="3685" w:type="dxa"/>
            <w:tcBorders>
              <w:bottom w:val="single" w:sz="4" w:space="0" w:color="auto"/>
            </w:tcBorders>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 xml:space="preserve">OR 0.63 (0.40-0.99); </w:t>
            </w:r>
            <w:r w:rsidR="00033538" w:rsidRPr="002C0A71">
              <w:rPr>
                <w:rFonts w:ascii="Book Antiqua" w:hAnsi="Book Antiqua" w:cs="Times New Roman"/>
                <w:i/>
                <w:sz w:val="24"/>
                <w:szCs w:val="24"/>
              </w:rPr>
              <w:t xml:space="preserve">P = </w:t>
            </w:r>
            <w:r w:rsidRPr="002C0A71">
              <w:rPr>
                <w:rFonts w:ascii="Book Antiqua" w:hAnsi="Book Antiqua" w:cs="Times New Roman"/>
                <w:sz w:val="24"/>
                <w:szCs w:val="24"/>
              </w:rPr>
              <w:t>0.043</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 xml:space="preserve">OR 0.34 (0.17-0.69); </w:t>
            </w:r>
            <w:r w:rsidR="00033538" w:rsidRPr="002C0A71">
              <w:rPr>
                <w:rFonts w:ascii="Book Antiqua" w:hAnsi="Book Antiqua" w:cs="Times New Roman"/>
                <w:i/>
                <w:sz w:val="24"/>
                <w:szCs w:val="24"/>
              </w:rPr>
              <w:t xml:space="preserve">P = </w:t>
            </w:r>
            <w:r w:rsidRPr="002C0A71">
              <w:rPr>
                <w:rFonts w:ascii="Book Antiqua" w:hAnsi="Book Antiqua" w:cs="Times New Roman"/>
                <w:sz w:val="24"/>
                <w:szCs w:val="24"/>
              </w:rPr>
              <w:t>0.003</w:t>
            </w:r>
          </w:p>
          <w:p w:rsidR="00805D75" w:rsidRPr="002C0A71" w:rsidRDefault="00805D75" w:rsidP="0044237C">
            <w:pPr>
              <w:adjustRightInd w:val="0"/>
              <w:snapToGrid w:val="0"/>
              <w:spacing w:after="0" w:line="360" w:lineRule="auto"/>
              <w:jc w:val="center"/>
              <w:rPr>
                <w:rFonts w:ascii="Book Antiqua" w:hAnsi="Book Antiqua" w:cs="Times New Roman"/>
                <w:sz w:val="24"/>
                <w:szCs w:val="24"/>
              </w:rPr>
            </w:pPr>
            <w:r w:rsidRPr="002C0A71">
              <w:rPr>
                <w:rFonts w:ascii="Book Antiqua" w:hAnsi="Book Antiqua" w:cs="Times New Roman"/>
                <w:sz w:val="24"/>
                <w:szCs w:val="24"/>
              </w:rPr>
              <w:t>NS</w:t>
            </w:r>
          </w:p>
        </w:tc>
        <w:tc>
          <w:tcPr>
            <w:tcW w:w="4397" w:type="dxa"/>
            <w:tcBorders>
              <w:bottom w:val="single" w:sz="4" w:space="0" w:color="auto"/>
            </w:tcBorders>
          </w:tcPr>
          <w:p w:rsidR="00805D75" w:rsidRPr="002C0A71" w:rsidRDefault="00805D75" w:rsidP="0044237C">
            <w:pPr>
              <w:adjustRightInd w:val="0"/>
              <w:snapToGrid w:val="0"/>
              <w:spacing w:after="0" w:line="360" w:lineRule="auto"/>
              <w:jc w:val="center"/>
              <w:rPr>
                <w:rFonts w:ascii="Book Antiqua" w:hAnsi="Book Antiqua" w:cs="Times New Roman"/>
                <w:sz w:val="24"/>
                <w:szCs w:val="24"/>
              </w:rPr>
            </w:pPr>
          </w:p>
        </w:tc>
      </w:tr>
    </w:tbl>
    <w:p w:rsidR="003905D7" w:rsidRPr="002C0A71" w:rsidRDefault="00BC6BC5" w:rsidP="007E52C8">
      <w:pPr>
        <w:adjustRightInd w:val="0"/>
        <w:snapToGrid w:val="0"/>
        <w:spacing w:after="0" w:line="360" w:lineRule="auto"/>
        <w:jc w:val="both"/>
        <w:rPr>
          <w:rFonts w:ascii="Book Antiqua" w:hAnsi="Book Antiqua"/>
          <w:sz w:val="24"/>
          <w:szCs w:val="24"/>
          <w:lang w:eastAsia="zh-CN"/>
        </w:rPr>
        <w:sectPr w:rsidR="003905D7" w:rsidRPr="002C0A71" w:rsidSect="00805D75">
          <w:pgSz w:w="16838" w:h="11906" w:orient="landscape"/>
          <w:pgMar w:top="1417" w:right="1417" w:bottom="1417" w:left="1417" w:header="708" w:footer="708" w:gutter="0"/>
          <w:cols w:space="708"/>
          <w:docGrid w:linePitch="360"/>
        </w:sectPr>
      </w:pPr>
      <w:r w:rsidRPr="002C0A71">
        <w:rPr>
          <w:rFonts w:ascii="Book Antiqua" w:hAnsi="Book Antiqua" w:cs="Times New Roman" w:hint="eastAsia"/>
          <w:sz w:val="24"/>
          <w:szCs w:val="24"/>
          <w:vertAlign w:val="superscript"/>
          <w:lang w:eastAsia="zh-CN"/>
        </w:rPr>
        <w:t>1</w:t>
      </w:r>
      <w:r w:rsidR="00805D75" w:rsidRPr="002C0A71">
        <w:rPr>
          <w:rFonts w:ascii="Book Antiqua" w:hAnsi="Book Antiqua" w:cs="Times New Roman"/>
          <w:sz w:val="24"/>
          <w:szCs w:val="24"/>
        </w:rPr>
        <w:t>Multivariate analyses using logistic regression, the status of HBsAg positivity as the dependent variable, age, sex, body mass index, serum TG, LDL-C,</w:t>
      </w:r>
      <w:r w:rsidRPr="002C0A71">
        <w:rPr>
          <w:rFonts w:ascii="Book Antiqua" w:hAnsi="Book Antiqua" w:cs="Times New Roman" w:hint="eastAsia"/>
          <w:sz w:val="24"/>
          <w:szCs w:val="24"/>
          <w:lang w:eastAsia="zh-CN"/>
        </w:rPr>
        <w:t xml:space="preserve"> </w:t>
      </w:r>
      <w:r w:rsidR="00805D75" w:rsidRPr="002C0A71">
        <w:rPr>
          <w:rFonts w:ascii="Book Antiqua" w:hAnsi="Book Antiqua" w:cs="Times New Roman"/>
          <w:sz w:val="24"/>
          <w:szCs w:val="24"/>
        </w:rPr>
        <w:t>HDL-C and alaninamonotransferase level as independent variables were performed</w:t>
      </w:r>
      <w:r w:rsidRPr="002C0A71">
        <w:rPr>
          <w:rFonts w:ascii="Book Antiqua" w:hAnsi="Book Antiqua" w:cs="Times New Roman" w:hint="eastAsia"/>
          <w:sz w:val="24"/>
          <w:szCs w:val="24"/>
          <w:lang w:eastAsia="zh-CN"/>
        </w:rPr>
        <w:t xml:space="preserve">. </w:t>
      </w:r>
      <w:r w:rsidR="00203E1C" w:rsidRPr="002C0A71">
        <w:rPr>
          <w:rFonts w:ascii="Book Antiqua" w:hAnsi="Book Antiqua"/>
          <w:sz w:val="24"/>
          <w:szCs w:val="24"/>
        </w:rPr>
        <w:t>NS</w:t>
      </w:r>
      <w:r w:rsidRPr="002C0A71">
        <w:rPr>
          <w:rFonts w:ascii="Book Antiqua" w:hAnsi="Book Antiqua" w:hint="eastAsia"/>
          <w:sz w:val="24"/>
          <w:szCs w:val="24"/>
          <w:lang w:eastAsia="zh-CN"/>
        </w:rPr>
        <w:t>:</w:t>
      </w:r>
      <w:r w:rsidR="00203E1C" w:rsidRPr="002C0A71">
        <w:rPr>
          <w:rFonts w:ascii="Book Antiqua" w:hAnsi="Book Antiqua"/>
          <w:sz w:val="24"/>
          <w:szCs w:val="24"/>
        </w:rPr>
        <w:t xml:space="preserve"> </w:t>
      </w:r>
      <w:r w:rsidRPr="002C0A71">
        <w:rPr>
          <w:rFonts w:ascii="Book Antiqua" w:hAnsi="Book Antiqua"/>
          <w:sz w:val="24"/>
          <w:szCs w:val="24"/>
        </w:rPr>
        <w:t>No</w:t>
      </w:r>
      <w:r w:rsidRPr="002C0A71">
        <w:rPr>
          <w:rFonts w:ascii="Book Antiqua" w:hAnsi="Book Antiqua" w:hint="eastAsia"/>
          <w:sz w:val="24"/>
          <w:szCs w:val="24"/>
          <w:lang w:eastAsia="zh-CN"/>
        </w:rPr>
        <w:t xml:space="preserve"> </w:t>
      </w:r>
      <w:r w:rsidR="00203E1C" w:rsidRPr="002C0A71">
        <w:rPr>
          <w:rFonts w:ascii="Book Antiqua" w:hAnsi="Book Antiqua"/>
          <w:sz w:val="24"/>
          <w:szCs w:val="24"/>
        </w:rPr>
        <w:t>significant</w:t>
      </w:r>
      <w:r w:rsidRPr="002C0A71">
        <w:rPr>
          <w:rFonts w:ascii="Book Antiqua" w:hAnsi="Book Antiqua" w:hint="eastAsia"/>
          <w:sz w:val="24"/>
          <w:szCs w:val="24"/>
          <w:lang w:eastAsia="zh-CN"/>
        </w:rPr>
        <w:t>;</w:t>
      </w:r>
      <w:r w:rsidR="00203E1C" w:rsidRPr="002C0A71">
        <w:rPr>
          <w:rFonts w:ascii="Book Antiqua" w:hAnsi="Book Antiqua"/>
          <w:sz w:val="24"/>
          <w:szCs w:val="24"/>
        </w:rPr>
        <w:t xml:space="preserve"> HBV</w:t>
      </w:r>
      <w:r w:rsidRPr="002C0A71">
        <w:rPr>
          <w:rFonts w:ascii="Book Antiqua" w:hAnsi="Book Antiqua" w:hint="eastAsia"/>
          <w:sz w:val="24"/>
          <w:szCs w:val="24"/>
          <w:lang w:eastAsia="zh-CN"/>
        </w:rPr>
        <w:t>:</w:t>
      </w:r>
      <w:r w:rsidR="00203E1C" w:rsidRPr="002C0A71">
        <w:rPr>
          <w:rFonts w:ascii="Book Antiqua" w:hAnsi="Book Antiqua"/>
          <w:sz w:val="24"/>
          <w:szCs w:val="24"/>
        </w:rPr>
        <w:t xml:space="preserve"> </w:t>
      </w:r>
      <w:r w:rsidRPr="002C0A71">
        <w:rPr>
          <w:rFonts w:ascii="Book Antiqua" w:hAnsi="Book Antiqua"/>
          <w:sz w:val="24"/>
          <w:szCs w:val="24"/>
        </w:rPr>
        <w:t xml:space="preserve">Hepatitis </w:t>
      </w:r>
      <w:r w:rsidR="00203E1C" w:rsidRPr="002C0A71">
        <w:rPr>
          <w:rFonts w:ascii="Book Antiqua" w:hAnsi="Book Antiqua"/>
          <w:sz w:val="24"/>
          <w:szCs w:val="24"/>
        </w:rPr>
        <w:t>B virus</w:t>
      </w:r>
      <w:r w:rsidRPr="002C0A71">
        <w:rPr>
          <w:rFonts w:ascii="Book Antiqua" w:hAnsi="Book Antiqua" w:hint="eastAsia"/>
          <w:sz w:val="24"/>
          <w:szCs w:val="24"/>
          <w:lang w:eastAsia="zh-CN"/>
        </w:rPr>
        <w:t>;</w:t>
      </w:r>
      <w:r w:rsidR="00203E1C" w:rsidRPr="002C0A71">
        <w:rPr>
          <w:rFonts w:ascii="Book Antiqua" w:hAnsi="Book Antiqua"/>
          <w:sz w:val="24"/>
          <w:szCs w:val="24"/>
        </w:rPr>
        <w:t xml:space="preserve"> OR</w:t>
      </w:r>
      <w:r w:rsidRPr="002C0A71">
        <w:rPr>
          <w:rFonts w:ascii="Book Antiqua" w:hAnsi="Book Antiqua" w:hint="eastAsia"/>
          <w:sz w:val="24"/>
          <w:szCs w:val="24"/>
          <w:lang w:eastAsia="zh-CN"/>
        </w:rPr>
        <w:t>:</w:t>
      </w:r>
      <w:r w:rsidR="002C0A71" w:rsidRPr="002C0A71">
        <w:rPr>
          <w:rFonts w:ascii="Book Antiqua" w:hAnsi="Book Antiqua" w:hint="eastAsia"/>
          <w:sz w:val="24"/>
          <w:szCs w:val="24"/>
          <w:lang w:eastAsia="zh-CN"/>
        </w:rPr>
        <w:t xml:space="preserve"> </w:t>
      </w:r>
      <w:r w:rsidRPr="002C0A71">
        <w:rPr>
          <w:rFonts w:ascii="Book Antiqua" w:hAnsi="Book Antiqua"/>
          <w:sz w:val="24"/>
          <w:szCs w:val="24"/>
        </w:rPr>
        <w:t xml:space="preserve">Odds </w:t>
      </w:r>
      <w:r w:rsidR="00203E1C" w:rsidRPr="002C0A71">
        <w:rPr>
          <w:rFonts w:ascii="Book Antiqua" w:hAnsi="Book Antiqua"/>
          <w:sz w:val="24"/>
          <w:szCs w:val="24"/>
        </w:rPr>
        <w:t>ration</w:t>
      </w:r>
      <w:r w:rsidRPr="002C0A71">
        <w:rPr>
          <w:rFonts w:ascii="Book Antiqua" w:hAnsi="Book Antiqua" w:hint="eastAsia"/>
          <w:sz w:val="24"/>
          <w:szCs w:val="24"/>
          <w:lang w:eastAsia="zh-CN"/>
        </w:rPr>
        <w:t xml:space="preserve">; </w:t>
      </w:r>
      <w:r w:rsidR="00203E1C" w:rsidRPr="002C0A71">
        <w:rPr>
          <w:rFonts w:ascii="Book Antiqua" w:hAnsi="Book Antiqua"/>
          <w:sz w:val="24"/>
          <w:szCs w:val="24"/>
        </w:rPr>
        <w:t>TG</w:t>
      </w:r>
      <w:r w:rsidRPr="002C0A71">
        <w:rPr>
          <w:rFonts w:ascii="Book Antiqua" w:hAnsi="Book Antiqua" w:hint="eastAsia"/>
          <w:sz w:val="24"/>
          <w:szCs w:val="24"/>
          <w:lang w:eastAsia="zh-CN"/>
        </w:rPr>
        <w:t>:</w:t>
      </w:r>
      <w:r w:rsidR="002C0A71" w:rsidRPr="002C0A71">
        <w:rPr>
          <w:rFonts w:ascii="Book Antiqua" w:hAnsi="Book Antiqua" w:hint="eastAsia"/>
          <w:sz w:val="24"/>
          <w:szCs w:val="24"/>
          <w:lang w:eastAsia="zh-CN"/>
        </w:rPr>
        <w:t xml:space="preserve"> </w:t>
      </w:r>
      <w:r w:rsidR="00203E1C" w:rsidRPr="002C0A71">
        <w:rPr>
          <w:rFonts w:ascii="Book Antiqua" w:hAnsi="Book Antiqua"/>
          <w:sz w:val="24"/>
          <w:szCs w:val="24"/>
        </w:rPr>
        <w:t>triglycerides</w:t>
      </w:r>
      <w:r w:rsidRPr="002C0A71">
        <w:rPr>
          <w:rFonts w:ascii="Book Antiqua" w:hAnsi="Book Antiqua" w:hint="eastAsia"/>
          <w:sz w:val="24"/>
          <w:szCs w:val="24"/>
          <w:lang w:eastAsia="zh-CN"/>
        </w:rPr>
        <w:t>;</w:t>
      </w:r>
      <w:r w:rsidR="00203E1C" w:rsidRPr="002C0A71">
        <w:rPr>
          <w:rFonts w:ascii="Book Antiqua" w:hAnsi="Book Antiqua"/>
          <w:sz w:val="24"/>
          <w:szCs w:val="24"/>
        </w:rPr>
        <w:t xml:space="preserve"> HDL-C</w:t>
      </w:r>
      <w:r w:rsidRPr="002C0A71">
        <w:rPr>
          <w:rFonts w:ascii="Book Antiqua" w:hAnsi="Book Antiqua" w:hint="eastAsia"/>
          <w:sz w:val="24"/>
          <w:szCs w:val="24"/>
          <w:lang w:eastAsia="zh-CN"/>
        </w:rPr>
        <w:t>:</w:t>
      </w:r>
      <w:r w:rsidR="002C0A71" w:rsidRPr="002C0A71">
        <w:rPr>
          <w:rFonts w:ascii="Book Antiqua" w:hAnsi="Book Antiqua" w:hint="eastAsia"/>
          <w:sz w:val="24"/>
          <w:szCs w:val="24"/>
          <w:lang w:eastAsia="zh-CN"/>
        </w:rPr>
        <w:t xml:space="preserve"> </w:t>
      </w:r>
      <w:r w:rsidRPr="002C0A71">
        <w:rPr>
          <w:rFonts w:ascii="Book Antiqua" w:hAnsi="Book Antiqua"/>
          <w:sz w:val="24"/>
          <w:szCs w:val="24"/>
        </w:rPr>
        <w:t xml:space="preserve">High </w:t>
      </w:r>
      <w:r w:rsidR="00203E1C" w:rsidRPr="002C0A71">
        <w:rPr>
          <w:rFonts w:ascii="Book Antiqua" w:hAnsi="Book Antiqua"/>
          <w:sz w:val="24"/>
          <w:szCs w:val="24"/>
        </w:rPr>
        <w:t>density lipoproteins</w:t>
      </w:r>
      <w:r w:rsidRPr="002C0A71">
        <w:rPr>
          <w:rFonts w:ascii="Book Antiqua" w:hAnsi="Book Antiqua" w:hint="eastAsia"/>
          <w:sz w:val="24"/>
          <w:szCs w:val="24"/>
          <w:lang w:eastAsia="zh-CN"/>
        </w:rPr>
        <w:t>;</w:t>
      </w:r>
      <w:r w:rsidR="00203E1C" w:rsidRPr="002C0A71">
        <w:rPr>
          <w:rFonts w:ascii="Book Antiqua" w:hAnsi="Book Antiqua"/>
          <w:sz w:val="24"/>
          <w:szCs w:val="24"/>
        </w:rPr>
        <w:t xml:space="preserve"> LDL-C</w:t>
      </w:r>
      <w:r w:rsidRPr="002C0A71">
        <w:rPr>
          <w:rFonts w:ascii="Book Antiqua" w:hAnsi="Book Antiqua" w:hint="eastAsia"/>
          <w:sz w:val="24"/>
          <w:szCs w:val="24"/>
          <w:lang w:eastAsia="zh-CN"/>
        </w:rPr>
        <w:t xml:space="preserve">: </w:t>
      </w:r>
      <w:r w:rsidRPr="002C0A71">
        <w:rPr>
          <w:rFonts w:ascii="Book Antiqua" w:hAnsi="Book Antiqua"/>
          <w:sz w:val="24"/>
          <w:szCs w:val="24"/>
        </w:rPr>
        <w:t xml:space="preserve">Lowe </w:t>
      </w:r>
      <w:r w:rsidR="00203E1C" w:rsidRPr="002C0A71">
        <w:rPr>
          <w:rFonts w:ascii="Book Antiqua" w:hAnsi="Book Antiqua"/>
          <w:sz w:val="24"/>
          <w:szCs w:val="24"/>
        </w:rPr>
        <w:t>density lipoproteins</w:t>
      </w:r>
      <w:r w:rsidRPr="002C0A71">
        <w:rPr>
          <w:rFonts w:ascii="Book Antiqua" w:hAnsi="Book Antiqua" w:hint="eastAsia"/>
          <w:sz w:val="24"/>
          <w:szCs w:val="24"/>
          <w:lang w:eastAsia="zh-CN"/>
        </w:rPr>
        <w:t>;</w:t>
      </w:r>
      <w:r w:rsidR="00203E1C" w:rsidRPr="002C0A71">
        <w:rPr>
          <w:rFonts w:ascii="Book Antiqua" w:hAnsi="Book Antiqua"/>
          <w:sz w:val="24"/>
          <w:szCs w:val="24"/>
        </w:rPr>
        <w:t xml:space="preserve"> ApoB100</w:t>
      </w:r>
      <w:r w:rsidRPr="002C0A71">
        <w:rPr>
          <w:rFonts w:ascii="Book Antiqua" w:hAnsi="Book Antiqua" w:hint="eastAsia"/>
          <w:sz w:val="24"/>
          <w:szCs w:val="24"/>
          <w:lang w:eastAsia="zh-CN"/>
        </w:rPr>
        <w:t>:</w:t>
      </w:r>
      <w:r w:rsidR="002C0A71" w:rsidRPr="002C0A71">
        <w:rPr>
          <w:rFonts w:ascii="Book Antiqua" w:hAnsi="Book Antiqua" w:hint="eastAsia"/>
          <w:sz w:val="24"/>
          <w:szCs w:val="24"/>
          <w:lang w:eastAsia="zh-CN"/>
        </w:rPr>
        <w:t xml:space="preserve"> </w:t>
      </w:r>
      <w:r w:rsidRPr="002C0A71">
        <w:rPr>
          <w:rFonts w:ascii="Book Antiqua" w:hAnsi="Book Antiqua"/>
          <w:sz w:val="24"/>
          <w:szCs w:val="24"/>
        </w:rPr>
        <w:t xml:space="preserve">Apolipoprotein </w:t>
      </w:r>
      <w:r w:rsidR="00203E1C" w:rsidRPr="002C0A71">
        <w:rPr>
          <w:rFonts w:ascii="Book Antiqua" w:hAnsi="Book Antiqua"/>
          <w:sz w:val="24"/>
          <w:szCs w:val="24"/>
        </w:rPr>
        <w:t>B100</w:t>
      </w:r>
      <w:r w:rsidRPr="002C0A71">
        <w:rPr>
          <w:rFonts w:ascii="Book Antiqua" w:hAnsi="Book Antiqua" w:hint="eastAsia"/>
          <w:sz w:val="24"/>
          <w:szCs w:val="24"/>
          <w:lang w:eastAsia="zh-CN"/>
        </w:rPr>
        <w:t>.</w:t>
      </w:r>
    </w:p>
    <w:p w:rsidR="003905D7" w:rsidRPr="002C0A71" w:rsidRDefault="003905D7" w:rsidP="007E52C8">
      <w:pPr>
        <w:adjustRightInd w:val="0"/>
        <w:snapToGrid w:val="0"/>
        <w:spacing w:after="0" w:line="360" w:lineRule="auto"/>
        <w:jc w:val="both"/>
        <w:rPr>
          <w:rFonts w:ascii="Book Antiqua" w:hAnsi="Book Antiqua"/>
          <w:sz w:val="24"/>
          <w:szCs w:val="24"/>
          <w:lang w:eastAsia="zh-CN"/>
        </w:rPr>
      </w:pPr>
    </w:p>
    <w:sectPr w:rsidR="003905D7" w:rsidRPr="002C0A71" w:rsidSect="00390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E8" w:rsidRDefault="00A550E8" w:rsidP="00DC7787">
      <w:pPr>
        <w:spacing w:after="0" w:line="240" w:lineRule="auto"/>
      </w:pPr>
      <w:r>
        <w:separator/>
      </w:r>
    </w:p>
  </w:endnote>
  <w:endnote w:type="continuationSeparator" w:id="0">
    <w:p w:rsidR="00A550E8" w:rsidRDefault="00A550E8" w:rsidP="00DC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E8" w:rsidRDefault="00A550E8" w:rsidP="00DC7787">
      <w:pPr>
        <w:spacing w:after="0" w:line="240" w:lineRule="auto"/>
      </w:pPr>
      <w:r>
        <w:separator/>
      </w:r>
    </w:p>
  </w:footnote>
  <w:footnote w:type="continuationSeparator" w:id="0">
    <w:p w:rsidR="00A550E8" w:rsidRDefault="00A550E8" w:rsidP="00DC7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E09"/>
    <w:multiLevelType w:val="hybridMultilevel"/>
    <w:tmpl w:val="E47045F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32B0457"/>
    <w:multiLevelType w:val="hybridMultilevel"/>
    <w:tmpl w:val="53A075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 w15:restartNumberingAfterBreak="0">
    <w:nsid w:val="25BD739A"/>
    <w:multiLevelType w:val="hybridMultilevel"/>
    <w:tmpl w:val="278EE694"/>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 w15:restartNumberingAfterBreak="0">
    <w:nsid w:val="3527658A"/>
    <w:multiLevelType w:val="hybridMultilevel"/>
    <w:tmpl w:val="7182EEB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441066D7"/>
    <w:multiLevelType w:val="hybridMultilevel"/>
    <w:tmpl w:val="06D2078E"/>
    <w:lvl w:ilvl="0" w:tplc="041B000F">
      <w:start w:val="1"/>
      <w:numFmt w:val="decimal"/>
      <w:lvlText w:val="%1."/>
      <w:lvlJc w:val="left"/>
      <w:pPr>
        <w:ind w:left="1797" w:hanging="360"/>
      </w:pPr>
    </w:lvl>
    <w:lvl w:ilvl="1" w:tplc="041B0019">
      <w:start w:val="1"/>
      <w:numFmt w:val="lowerLetter"/>
      <w:lvlText w:val="%2."/>
      <w:lvlJc w:val="left"/>
      <w:pPr>
        <w:ind w:left="2517" w:hanging="360"/>
      </w:pPr>
    </w:lvl>
    <w:lvl w:ilvl="2" w:tplc="041B001B">
      <w:start w:val="1"/>
      <w:numFmt w:val="lowerRoman"/>
      <w:lvlText w:val="%3."/>
      <w:lvlJc w:val="right"/>
      <w:pPr>
        <w:ind w:left="3237" w:hanging="180"/>
      </w:pPr>
    </w:lvl>
    <w:lvl w:ilvl="3" w:tplc="041B000F">
      <w:start w:val="1"/>
      <w:numFmt w:val="decimal"/>
      <w:lvlText w:val="%4."/>
      <w:lvlJc w:val="left"/>
      <w:pPr>
        <w:ind w:left="3957" w:hanging="360"/>
      </w:pPr>
    </w:lvl>
    <w:lvl w:ilvl="4" w:tplc="041B0019">
      <w:start w:val="1"/>
      <w:numFmt w:val="lowerLetter"/>
      <w:lvlText w:val="%5."/>
      <w:lvlJc w:val="left"/>
      <w:pPr>
        <w:ind w:left="4677" w:hanging="360"/>
      </w:pPr>
    </w:lvl>
    <w:lvl w:ilvl="5" w:tplc="041B001B">
      <w:start w:val="1"/>
      <w:numFmt w:val="lowerRoman"/>
      <w:lvlText w:val="%6."/>
      <w:lvlJc w:val="right"/>
      <w:pPr>
        <w:ind w:left="5397" w:hanging="180"/>
      </w:pPr>
    </w:lvl>
    <w:lvl w:ilvl="6" w:tplc="041B000F">
      <w:start w:val="1"/>
      <w:numFmt w:val="decimal"/>
      <w:lvlText w:val="%7."/>
      <w:lvlJc w:val="left"/>
      <w:pPr>
        <w:ind w:left="6117" w:hanging="360"/>
      </w:pPr>
    </w:lvl>
    <w:lvl w:ilvl="7" w:tplc="041B0019">
      <w:start w:val="1"/>
      <w:numFmt w:val="lowerLetter"/>
      <w:lvlText w:val="%8."/>
      <w:lvlJc w:val="left"/>
      <w:pPr>
        <w:ind w:left="6837" w:hanging="360"/>
      </w:pPr>
    </w:lvl>
    <w:lvl w:ilvl="8" w:tplc="041B001B">
      <w:start w:val="1"/>
      <w:numFmt w:val="lowerRoman"/>
      <w:lvlText w:val="%9."/>
      <w:lvlJc w:val="right"/>
      <w:pPr>
        <w:ind w:left="7557" w:hanging="180"/>
      </w:pPr>
    </w:lvl>
  </w:abstractNum>
  <w:abstractNum w:abstractNumId="5" w15:restartNumberingAfterBreak="0">
    <w:nsid w:val="52426309"/>
    <w:multiLevelType w:val="hybridMultilevel"/>
    <w:tmpl w:val="E76CD076"/>
    <w:lvl w:ilvl="0" w:tplc="A918A5BE">
      <w:start w:val="10"/>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531D5982"/>
    <w:multiLevelType w:val="multilevel"/>
    <w:tmpl w:val="54221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3D27A1"/>
    <w:multiLevelType w:val="multilevel"/>
    <w:tmpl w:val="2B34BF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5D653CD9"/>
    <w:multiLevelType w:val="hybridMultilevel"/>
    <w:tmpl w:val="278EE694"/>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65292ABD"/>
    <w:multiLevelType w:val="hybridMultilevel"/>
    <w:tmpl w:val="7A3E052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6DD00728"/>
    <w:multiLevelType w:val="hybridMultilevel"/>
    <w:tmpl w:val="53823818"/>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0"/>
  </w:num>
  <w:num w:numId="2">
    <w:abstractNumId w:val="1"/>
  </w:num>
  <w:num w:numId="3">
    <w:abstractNumId w:val="7"/>
  </w:num>
  <w:num w:numId="4">
    <w:abstractNumId w:val="9"/>
  </w:num>
  <w:num w:numId="5">
    <w:abstractNumId w:val="6"/>
  </w:num>
  <w:num w:numId="6">
    <w:abstractNumId w:val="3"/>
  </w:num>
  <w:num w:numId="7">
    <w:abstractNumId w:val="5"/>
  </w:num>
  <w:num w:numId="8">
    <w:abstractNumId w:val="0"/>
  </w:num>
  <w:num w:numId="9">
    <w:abstractNumId w:val="8"/>
  </w:num>
  <w:num w:numId="10">
    <w:abstractNumId w:val="2"/>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hideSpellingError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43"/>
    <w:rsid w:val="00001DDB"/>
    <w:rsid w:val="00005127"/>
    <w:rsid w:val="000077D8"/>
    <w:rsid w:val="00010705"/>
    <w:rsid w:val="00012F54"/>
    <w:rsid w:val="00022261"/>
    <w:rsid w:val="00023EBB"/>
    <w:rsid w:val="00027118"/>
    <w:rsid w:val="000326E3"/>
    <w:rsid w:val="00033538"/>
    <w:rsid w:val="00051529"/>
    <w:rsid w:val="00051604"/>
    <w:rsid w:val="00053717"/>
    <w:rsid w:val="00054505"/>
    <w:rsid w:val="00054B7A"/>
    <w:rsid w:val="00055D51"/>
    <w:rsid w:val="000565E7"/>
    <w:rsid w:val="00060BDD"/>
    <w:rsid w:val="00060FD7"/>
    <w:rsid w:val="00077CE0"/>
    <w:rsid w:val="000807BC"/>
    <w:rsid w:val="00091DFF"/>
    <w:rsid w:val="000A2AE0"/>
    <w:rsid w:val="000A398A"/>
    <w:rsid w:val="000A4E0D"/>
    <w:rsid w:val="000A5D15"/>
    <w:rsid w:val="000A7380"/>
    <w:rsid w:val="000A7BD2"/>
    <w:rsid w:val="000B1083"/>
    <w:rsid w:val="000B1359"/>
    <w:rsid w:val="000B44A7"/>
    <w:rsid w:val="000B5755"/>
    <w:rsid w:val="000B5820"/>
    <w:rsid w:val="000B7F06"/>
    <w:rsid w:val="000C0058"/>
    <w:rsid w:val="000C04CB"/>
    <w:rsid w:val="000C1693"/>
    <w:rsid w:val="000E075C"/>
    <w:rsid w:val="000F2FD1"/>
    <w:rsid w:val="000F7EF6"/>
    <w:rsid w:val="00107389"/>
    <w:rsid w:val="001332B1"/>
    <w:rsid w:val="00135102"/>
    <w:rsid w:val="00143D8C"/>
    <w:rsid w:val="00147950"/>
    <w:rsid w:val="0015001D"/>
    <w:rsid w:val="00150A5D"/>
    <w:rsid w:val="001538FD"/>
    <w:rsid w:val="00154FC6"/>
    <w:rsid w:val="0016004C"/>
    <w:rsid w:val="001617C0"/>
    <w:rsid w:val="001656C6"/>
    <w:rsid w:val="001814AD"/>
    <w:rsid w:val="00183D3C"/>
    <w:rsid w:val="00190846"/>
    <w:rsid w:val="001944EE"/>
    <w:rsid w:val="00196834"/>
    <w:rsid w:val="001A2E47"/>
    <w:rsid w:val="001A2F62"/>
    <w:rsid w:val="001A52FD"/>
    <w:rsid w:val="001B6933"/>
    <w:rsid w:val="001C5A17"/>
    <w:rsid w:val="001C688D"/>
    <w:rsid w:val="001C6A60"/>
    <w:rsid w:val="001C6B7C"/>
    <w:rsid w:val="001E4FCC"/>
    <w:rsid w:val="00203E1C"/>
    <w:rsid w:val="00213ED8"/>
    <w:rsid w:val="00221F25"/>
    <w:rsid w:val="00226FD7"/>
    <w:rsid w:val="00232BBE"/>
    <w:rsid w:val="00240B1B"/>
    <w:rsid w:val="00241B7D"/>
    <w:rsid w:val="002478F5"/>
    <w:rsid w:val="002500D3"/>
    <w:rsid w:val="00253452"/>
    <w:rsid w:val="0026115C"/>
    <w:rsid w:val="00266E53"/>
    <w:rsid w:val="002670A2"/>
    <w:rsid w:val="002769C1"/>
    <w:rsid w:val="0028287C"/>
    <w:rsid w:val="002845B4"/>
    <w:rsid w:val="00287663"/>
    <w:rsid w:val="00287FCC"/>
    <w:rsid w:val="002900A1"/>
    <w:rsid w:val="00293B10"/>
    <w:rsid w:val="00294662"/>
    <w:rsid w:val="002A337B"/>
    <w:rsid w:val="002A46AC"/>
    <w:rsid w:val="002B0E67"/>
    <w:rsid w:val="002B1C81"/>
    <w:rsid w:val="002B3756"/>
    <w:rsid w:val="002B50C1"/>
    <w:rsid w:val="002C0A71"/>
    <w:rsid w:val="002C3BEA"/>
    <w:rsid w:val="002C65D6"/>
    <w:rsid w:val="002C67E3"/>
    <w:rsid w:val="002D6C48"/>
    <w:rsid w:val="002E16BD"/>
    <w:rsid w:val="002E1B39"/>
    <w:rsid w:val="002E76E3"/>
    <w:rsid w:val="002F0F3F"/>
    <w:rsid w:val="002F1554"/>
    <w:rsid w:val="002F26EC"/>
    <w:rsid w:val="002F743F"/>
    <w:rsid w:val="0030394B"/>
    <w:rsid w:val="00304645"/>
    <w:rsid w:val="003073C7"/>
    <w:rsid w:val="003079A7"/>
    <w:rsid w:val="003232B6"/>
    <w:rsid w:val="00325F82"/>
    <w:rsid w:val="003270B8"/>
    <w:rsid w:val="00342941"/>
    <w:rsid w:val="00357C69"/>
    <w:rsid w:val="003602C5"/>
    <w:rsid w:val="003660C7"/>
    <w:rsid w:val="00370173"/>
    <w:rsid w:val="00383195"/>
    <w:rsid w:val="003905D7"/>
    <w:rsid w:val="003A1DF4"/>
    <w:rsid w:val="003A3503"/>
    <w:rsid w:val="003A4D19"/>
    <w:rsid w:val="003B4CB7"/>
    <w:rsid w:val="003B5249"/>
    <w:rsid w:val="003B6AB4"/>
    <w:rsid w:val="003C6ADB"/>
    <w:rsid w:val="003D1480"/>
    <w:rsid w:val="003D6107"/>
    <w:rsid w:val="00401A1B"/>
    <w:rsid w:val="0042003D"/>
    <w:rsid w:val="00420495"/>
    <w:rsid w:val="00420807"/>
    <w:rsid w:val="0042105D"/>
    <w:rsid w:val="004314E1"/>
    <w:rsid w:val="00431E13"/>
    <w:rsid w:val="00432A58"/>
    <w:rsid w:val="00433E56"/>
    <w:rsid w:val="004345C2"/>
    <w:rsid w:val="004369C7"/>
    <w:rsid w:val="00437466"/>
    <w:rsid w:val="0044237C"/>
    <w:rsid w:val="00454978"/>
    <w:rsid w:val="00462B8E"/>
    <w:rsid w:val="00466866"/>
    <w:rsid w:val="004774DF"/>
    <w:rsid w:val="004800E0"/>
    <w:rsid w:val="00482E90"/>
    <w:rsid w:val="00490284"/>
    <w:rsid w:val="004905EE"/>
    <w:rsid w:val="004A2B7B"/>
    <w:rsid w:val="004A4E45"/>
    <w:rsid w:val="004A500A"/>
    <w:rsid w:val="004B62BA"/>
    <w:rsid w:val="004B770C"/>
    <w:rsid w:val="004C05BF"/>
    <w:rsid w:val="004C0E36"/>
    <w:rsid w:val="004C21F3"/>
    <w:rsid w:val="004D1402"/>
    <w:rsid w:val="004D1676"/>
    <w:rsid w:val="004D1697"/>
    <w:rsid w:val="004D1BB6"/>
    <w:rsid w:val="004D35D2"/>
    <w:rsid w:val="004D43D0"/>
    <w:rsid w:val="004D5A20"/>
    <w:rsid w:val="004D71A1"/>
    <w:rsid w:val="004F32F5"/>
    <w:rsid w:val="004F34DF"/>
    <w:rsid w:val="00500983"/>
    <w:rsid w:val="00501C3B"/>
    <w:rsid w:val="00505428"/>
    <w:rsid w:val="00506AF0"/>
    <w:rsid w:val="00512AAA"/>
    <w:rsid w:val="00521923"/>
    <w:rsid w:val="00521AF2"/>
    <w:rsid w:val="00530462"/>
    <w:rsid w:val="00533D78"/>
    <w:rsid w:val="005365B4"/>
    <w:rsid w:val="005458CD"/>
    <w:rsid w:val="00546F0A"/>
    <w:rsid w:val="0054737A"/>
    <w:rsid w:val="00551907"/>
    <w:rsid w:val="005637D3"/>
    <w:rsid w:val="00563D56"/>
    <w:rsid w:val="00566E03"/>
    <w:rsid w:val="0057319A"/>
    <w:rsid w:val="00573DCF"/>
    <w:rsid w:val="00581E18"/>
    <w:rsid w:val="00583F15"/>
    <w:rsid w:val="005A3388"/>
    <w:rsid w:val="005A3EE4"/>
    <w:rsid w:val="005A4310"/>
    <w:rsid w:val="005A4EC7"/>
    <w:rsid w:val="005B07BD"/>
    <w:rsid w:val="005B2FB7"/>
    <w:rsid w:val="005C4146"/>
    <w:rsid w:val="005C52B5"/>
    <w:rsid w:val="005D1EBC"/>
    <w:rsid w:val="005D2B61"/>
    <w:rsid w:val="005D3CE2"/>
    <w:rsid w:val="005D7131"/>
    <w:rsid w:val="005E3423"/>
    <w:rsid w:val="005E3E6F"/>
    <w:rsid w:val="005E75C1"/>
    <w:rsid w:val="005F0A5E"/>
    <w:rsid w:val="005F1839"/>
    <w:rsid w:val="005F3224"/>
    <w:rsid w:val="005F4390"/>
    <w:rsid w:val="006010FC"/>
    <w:rsid w:val="0060289A"/>
    <w:rsid w:val="0060391E"/>
    <w:rsid w:val="00605503"/>
    <w:rsid w:val="006238CE"/>
    <w:rsid w:val="006241FF"/>
    <w:rsid w:val="006332D7"/>
    <w:rsid w:val="006349D5"/>
    <w:rsid w:val="00634F92"/>
    <w:rsid w:val="0064015E"/>
    <w:rsid w:val="00642AE9"/>
    <w:rsid w:val="00653328"/>
    <w:rsid w:val="00655E51"/>
    <w:rsid w:val="00662DC2"/>
    <w:rsid w:val="00664D13"/>
    <w:rsid w:val="0067329B"/>
    <w:rsid w:val="006776DB"/>
    <w:rsid w:val="00681E11"/>
    <w:rsid w:val="00681EE8"/>
    <w:rsid w:val="006830BE"/>
    <w:rsid w:val="0068314F"/>
    <w:rsid w:val="00685559"/>
    <w:rsid w:val="006976B2"/>
    <w:rsid w:val="006A5E74"/>
    <w:rsid w:val="006B01EC"/>
    <w:rsid w:val="006B1DE3"/>
    <w:rsid w:val="006B2ACB"/>
    <w:rsid w:val="006B436F"/>
    <w:rsid w:val="006C0FA3"/>
    <w:rsid w:val="006C4DD1"/>
    <w:rsid w:val="006C71AA"/>
    <w:rsid w:val="006D31A5"/>
    <w:rsid w:val="006E1C97"/>
    <w:rsid w:val="006E310B"/>
    <w:rsid w:val="006E4624"/>
    <w:rsid w:val="006E543C"/>
    <w:rsid w:val="006F140E"/>
    <w:rsid w:val="006F313F"/>
    <w:rsid w:val="006F4B48"/>
    <w:rsid w:val="00706982"/>
    <w:rsid w:val="00707952"/>
    <w:rsid w:val="007132CA"/>
    <w:rsid w:val="00715C82"/>
    <w:rsid w:val="00721F98"/>
    <w:rsid w:val="00740549"/>
    <w:rsid w:val="00740ED3"/>
    <w:rsid w:val="00751211"/>
    <w:rsid w:val="00754C19"/>
    <w:rsid w:val="00767926"/>
    <w:rsid w:val="00770CE1"/>
    <w:rsid w:val="0078417F"/>
    <w:rsid w:val="007914D3"/>
    <w:rsid w:val="00795EDA"/>
    <w:rsid w:val="007963ED"/>
    <w:rsid w:val="007A4274"/>
    <w:rsid w:val="007A689E"/>
    <w:rsid w:val="007B6385"/>
    <w:rsid w:val="007C4C59"/>
    <w:rsid w:val="007D3765"/>
    <w:rsid w:val="007D39EF"/>
    <w:rsid w:val="007E0B12"/>
    <w:rsid w:val="007E52C8"/>
    <w:rsid w:val="007E7D02"/>
    <w:rsid w:val="007F0E31"/>
    <w:rsid w:val="007F426C"/>
    <w:rsid w:val="00803302"/>
    <w:rsid w:val="00805D75"/>
    <w:rsid w:val="00812C73"/>
    <w:rsid w:val="0082046C"/>
    <w:rsid w:val="00821D27"/>
    <w:rsid w:val="0082732A"/>
    <w:rsid w:val="00830F40"/>
    <w:rsid w:val="008332BA"/>
    <w:rsid w:val="00841633"/>
    <w:rsid w:val="00847C93"/>
    <w:rsid w:val="00847E71"/>
    <w:rsid w:val="00864931"/>
    <w:rsid w:val="00881455"/>
    <w:rsid w:val="00881CE5"/>
    <w:rsid w:val="008849AA"/>
    <w:rsid w:val="008A120F"/>
    <w:rsid w:val="008B7256"/>
    <w:rsid w:val="008C074A"/>
    <w:rsid w:val="008D7A2E"/>
    <w:rsid w:val="008E4265"/>
    <w:rsid w:val="008E5BBD"/>
    <w:rsid w:val="008E6234"/>
    <w:rsid w:val="008E75F6"/>
    <w:rsid w:val="008E7CDE"/>
    <w:rsid w:val="008E7EBC"/>
    <w:rsid w:val="008F0F8D"/>
    <w:rsid w:val="008F3D19"/>
    <w:rsid w:val="00900717"/>
    <w:rsid w:val="00903616"/>
    <w:rsid w:val="00912F36"/>
    <w:rsid w:val="0091716B"/>
    <w:rsid w:val="009255D7"/>
    <w:rsid w:val="00935155"/>
    <w:rsid w:val="00951898"/>
    <w:rsid w:val="0096102C"/>
    <w:rsid w:val="0096486C"/>
    <w:rsid w:val="0096588C"/>
    <w:rsid w:val="009746B3"/>
    <w:rsid w:val="00975440"/>
    <w:rsid w:val="009844CC"/>
    <w:rsid w:val="009919AA"/>
    <w:rsid w:val="009974AE"/>
    <w:rsid w:val="009A2F69"/>
    <w:rsid w:val="009B5700"/>
    <w:rsid w:val="009B584D"/>
    <w:rsid w:val="009C2DB6"/>
    <w:rsid w:val="009C4876"/>
    <w:rsid w:val="009C5B67"/>
    <w:rsid w:val="009C5C94"/>
    <w:rsid w:val="009C7F20"/>
    <w:rsid w:val="009D58B7"/>
    <w:rsid w:val="009D5936"/>
    <w:rsid w:val="009E5BDD"/>
    <w:rsid w:val="00A1233E"/>
    <w:rsid w:val="00A25CAE"/>
    <w:rsid w:val="00A30206"/>
    <w:rsid w:val="00A328A0"/>
    <w:rsid w:val="00A35F26"/>
    <w:rsid w:val="00A51E6F"/>
    <w:rsid w:val="00A550E8"/>
    <w:rsid w:val="00A63CAA"/>
    <w:rsid w:val="00A717F7"/>
    <w:rsid w:val="00A748DA"/>
    <w:rsid w:val="00A8663D"/>
    <w:rsid w:val="00A90388"/>
    <w:rsid w:val="00AA58E9"/>
    <w:rsid w:val="00AB30FE"/>
    <w:rsid w:val="00AC4DD3"/>
    <w:rsid w:val="00AE2199"/>
    <w:rsid w:val="00B13F32"/>
    <w:rsid w:val="00B204F8"/>
    <w:rsid w:val="00B27939"/>
    <w:rsid w:val="00B27A16"/>
    <w:rsid w:val="00B305C2"/>
    <w:rsid w:val="00B3087E"/>
    <w:rsid w:val="00B31989"/>
    <w:rsid w:val="00B377D7"/>
    <w:rsid w:val="00B50484"/>
    <w:rsid w:val="00B5198B"/>
    <w:rsid w:val="00B54B11"/>
    <w:rsid w:val="00B56150"/>
    <w:rsid w:val="00B623DE"/>
    <w:rsid w:val="00B66F29"/>
    <w:rsid w:val="00B855B2"/>
    <w:rsid w:val="00B878D3"/>
    <w:rsid w:val="00B920CC"/>
    <w:rsid w:val="00B932F4"/>
    <w:rsid w:val="00BA2A60"/>
    <w:rsid w:val="00BB3F47"/>
    <w:rsid w:val="00BB66AF"/>
    <w:rsid w:val="00BC6BC5"/>
    <w:rsid w:val="00BD45C6"/>
    <w:rsid w:val="00BD572E"/>
    <w:rsid w:val="00BE6983"/>
    <w:rsid w:val="00BF36C0"/>
    <w:rsid w:val="00C13A36"/>
    <w:rsid w:val="00C14A0E"/>
    <w:rsid w:val="00C26807"/>
    <w:rsid w:val="00C279EA"/>
    <w:rsid w:val="00C416E8"/>
    <w:rsid w:val="00C4479B"/>
    <w:rsid w:val="00C4532D"/>
    <w:rsid w:val="00C46DC1"/>
    <w:rsid w:val="00C538F1"/>
    <w:rsid w:val="00C53C36"/>
    <w:rsid w:val="00C5542F"/>
    <w:rsid w:val="00C55430"/>
    <w:rsid w:val="00C6049C"/>
    <w:rsid w:val="00C614CF"/>
    <w:rsid w:val="00C73583"/>
    <w:rsid w:val="00C756E7"/>
    <w:rsid w:val="00C81969"/>
    <w:rsid w:val="00C81DA9"/>
    <w:rsid w:val="00C83654"/>
    <w:rsid w:val="00C859B7"/>
    <w:rsid w:val="00C922CA"/>
    <w:rsid w:val="00C92670"/>
    <w:rsid w:val="00C9746E"/>
    <w:rsid w:val="00CA2176"/>
    <w:rsid w:val="00CA28AD"/>
    <w:rsid w:val="00CA5528"/>
    <w:rsid w:val="00CA7DF6"/>
    <w:rsid w:val="00CB7EFD"/>
    <w:rsid w:val="00CC2700"/>
    <w:rsid w:val="00CC6C34"/>
    <w:rsid w:val="00CD1406"/>
    <w:rsid w:val="00CD1F14"/>
    <w:rsid w:val="00CD4A68"/>
    <w:rsid w:val="00CD5C0B"/>
    <w:rsid w:val="00CE28CA"/>
    <w:rsid w:val="00CF0480"/>
    <w:rsid w:val="00CF5D49"/>
    <w:rsid w:val="00D00B5A"/>
    <w:rsid w:val="00D109F4"/>
    <w:rsid w:val="00D10BF5"/>
    <w:rsid w:val="00D16CE8"/>
    <w:rsid w:val="00D202E8"/>
    <w:rsid w:val="00D2031A"/>
    <w:rsid w:val="00D21E9C"/>
    <w:rsid w:val="00D246E8"/>
    <w:rsid w:val="00D311C1"/>
    <w:rsid w:val="00D357A7"/>
    <w:rsid w:val="00D422B8"/>
    <w:rsid w:val="00D446B8"/>
    <w:rsid w:val="00D45FBD"/>
    <w:rsid w:val="00D47D94"/>
    <w:rsid w:val="00D52055"/>
    <w:rsid w:val="00D576B0"/>
    <w:rsid w:val="00D636D7"/>
    <w:rsid w:val="00D73997"/>
    <w:rsid w:val="00D741D4"/>
    <w:rsid w:val="00D76A50"/>
    <w:rsid w:val="00D83750"/>
    <w:rsid w:val="00D8422D"/>
    <w:rsid w:val="00D86195"/>
    <w:rsid w:val="00DA3F94"/>
    <w:rsid w:val="00DA58D7"/>
    <w:rsid w:val="00DB17C9"/>
    <w:rsid w:val="00DB490F"/>
    <w:rsid w:val="00DC0043"/>
    <w:rsid w:val="00DC7787"/>
    <w:rsid w:val="00DD273F"/>
    <w:rsid w:val="00DD4751"/>
    <w:rsid w:val="00DF2BA9"/>
    <w:rsid w:val="00DF70BE"/>
    <w:rsid w:val="00E02D13"/>
    <w:rsid w:val="00E04C37"/>
    <w:rsid w:val="00E06008"/>
    <w:rsid w:val="00E21F94"/>
    <w:rsid w:val="00E22A5E"/>
    <w:rsid w:val="00E26F58"/>
    <w:rsid w:val="00E3303B"/>
    <w:rsid w:val="00E37AAB"/>
    <w:rsid w:val="00E405D0"/>
    <w:rsid w:val="00E457B4"/>
    <w:rsid w:val="00E47AA0"/>
    <w:rsid w:val="00E50BF2"/>
    <w:rsid w:val="00E54205"/>
    <w:rsid w:val="00E6312B"/>
    <w:rsid w:val="00E674BF"/>
    <w:rsid w:val="00E745BA"/>
    <w:rsid w:val="00E75A50"/>
    <w:rsid w:val="00E76B54"/>
    <w:rsid w:val="00E8171E"/>
    <w:rsid w:val="00E8407A"/>
    <w:rsid w:val="00E9173D"/>
    <w:rsid w:val="00EA0D1E"/>
    <w:rsid w:val="00EA36D5"/>
    <w:rsid w:val="00EA4F02"/>
    <w:rsid w:val="00EB07B1"/>
    <w:rsid w:val="00EB531F"/>
    <w:rsid w:val="00EC24BC"/>
    <w:rsid w:val="00EC24CD"/>
    <w:rsid w:val="00ED0A6B"/>
    <w:rsid w:val="00ED253E"/>
    <w:rsid w:val="00ED31CB"/>
    <w:rsid w:val="00ED3EAC"/>
    <w:rsid w:val="00EE0747"/>
    <w:rsid w:val="00EE371E"/>
    <w:rsid w:val="00EF735E"/>
    <w:rsid w:val="00F0173E"/>
    <w:rsid w:val="00F13E9F"/>
    <w:rsid w:val="00F146CB"/>
    <w:rsid w:val="00F253A4"/>
    <w:rsid w:val="00F35F0C"/>
    <w:rsid w:val="00F378C7"/>
    <w:rsid w:val="00F5195F"/>
    <w:rsid w:val="00F526A7"/>
    <w:rsid w:val="00F55287"/>
    <w:rsid w:val="00F56757"/>
    <w:rsid w:val="00F573C2"/>
    <w:rsid w:val="00F61A9A"/>
    <w:rsid w:val="00F65901"/>
    <w:rsid w:val="00F716A0"/>
    <w:rsid w:val="00F72F65"/>
    <w:rsid w:val="00F804A2"/>
    <w:rsid w:val="00F822E3"/>
    <w:rsid w:val="00F84C81"/>
    <w:rsid w:val="00F85752"/>
    <w:rsid w:val="00F90F85"/>
    <w:rsid w:val="00F963A5"/>
    <w:rsid w:val="00F97115"/>
    <w:rsid w:val="00F97875"/>
    <w:rsid w:val="00FA3B43"/>
    <w:rsid w:val="00FB0D19"/>
    <w:rsid w:val="00FB1318"/>
    <w:rsid w:val="00FB2F77"/>
    <w:rsid w:val="00FD3076"/>
    <w:rsid w:val="00FE16C0"/>
    <w:rsid w:val="00FE2BDF"/>
    <w:rsid w:val="00FF03DA"/>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26CA8D-2997-44A8-995F-ABCF6FF4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88C"/>
    <w:pPr>
      <w:spacing w:after="200" w:line="276" w:lineRule="auto"/>
    </w:pPr>
    <w:rPr>
      <w:rFonts w:cs="Calibri"/>
      <w:sz w:val="22"/>
      <w:szCs w:val="22"/>
      <w:lang w:val="sk-SK" w:eastAsia="en-US"/>
    </w:rPr>
  </w:style>
  <w:style w:type="paragraph" w:styleId="Heading1">
    <w:name w:val="heading 1"/>
    <w:basedOn w:val="Normal"/>
    <w:link w:val="Heading1Char"/>
    <w:uiPriority w:val="9"/>
    <w:qFormat/>
    <w:rsid w:val="00D21E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21E9C"/>
    <w:rPr>
      <w:rFonts w:ascii="Times New Roman" w:hAnsi="Times New Roman" w:cs="Times New Roman"/>
      <w:b/>
      <w:bCs/>
      <w:kern w:val="36"/>
      <w:sz w:val="48"/>
      <w:szCs w:val="48"/>
      <w:lang w:eastAsia="sk-SK"/>
    </w:rPr>
  </w:style>
  <w:style w:type="paragraph" w:customStyle="1" w:styleId="1">
    <w:name w:val="正文1"/>
    <w:rsid w:val="00DC0043"/>
    <w:pPr>
      <w:suppressAutoHyphens/>
      <w:spacing w:line="276" w:lineRule="auto"/>
    </w:pPr>
    <w:rPr>
      <w:rFonts w:ascii="Arial" w:eastAsia="Times New Roman" w:hAnsi="Arial" w:cs="Arial"/>
      <w:color w:val="000000"/>
      <w:kern w:val="1"/>
      <w:sz w:val="22"/>
      <w:szCs w:val="22"/>
      <w:lang w:val="en-GB"/>
    </w:rPr>
  </w:style>
  <w:style w:type="paragraph" w:customStyle="1" w:styleId="Odsekzoznamu1">
    <w:name w:val="Odsek zoznamu1"/>
    <w:basedOn w:val="Normal"/>
    <w:qFormat/>
    <w:rsid w:val="006C71AA"/>
    <w:pPr>
      <w:widowControl w:val="0"/>
      <w:autoSpaceDN w:val="0"/>
      <w:adjustRightInd w:val="0"/>
      <w:spacing w:after="0" w:line="360" w:lineRule="auto"/>
      <w:ind w:left="720"/>
    </w:pPr>
    <w:rPr>
      <w:rFonts w:ascii="Times New Roman" w:eastAsia="Times New Roman" w:hAnsi="Times New Roman" w:cs="Times New Roman"/>
      <w:sz w:val="24"/>
      <w:szCs w:val="24"/>
      <w:lang w:eastAsia="sk-SK"/>
    </w:rPr>
  </w:style>
  <w:style w:type="character" w:styleId="HTMLCite">
    <w:name w:val="HTML Cite"/>
    <w:uiPriority w:val="99"/>
    <w:semiHidden/>
    <w:rsid w:val="00454978"/>
    <w:rPr>
      <w:i/>
      <w:iCs/>
    </w:rPr>
  </w:style>
  <w:style w:type="character" w:customStyle="1" w:styleId="author">
    <w:name w:val="author"/>
    <w:basedOn w:val="DefaultParagraphFont"/>
    <w:rsid w:val="00454978"/>
  </w:style>
  <w:style w:type="character" w:customStyle="1" w:styleId="apple-converted-space">
    <w:name w:val="apple-converted-space"/>
    <w:basedOn w:val="DefaultParagraphFont"/>
    <w:rsid w:val="00454978"/>
  </w:style>
  <w:style w:type="character" w:customStyle="1" w:styleId="articletitle">
    <w:name w:val="articletitle"/>
    <w:basedOn w:val="DefaultParagraphFont"/>
    <w:rsid w:val="00454978"/>
  </w:style>
  <w:style w:type="character" w:customStyle="1" w:styleId="journaltitle">
    <w:name w:val="journaltitle"/>
    <w:basedOn w:val="DefaultParagraphFont"/>
    <w:rsid w:val="00454978"/>
  </w:style>
  <w:style w:type="character" w:customStyle="1" w:styleId="pubyear">
    <w:name w:val="pubyear"/>
    <w:basedOn w:val="DefaultParagraphFont"/>
    <w:rsid w:val="00454978"/>
  </w:style>
  <w:style w:type="character" w:customStyle="1" w:styleId="vol">
    <w:name w:val="vol"/>
    <w:basedOn w:val="DefaultParagraphFont"/>
    <w:rsid w:val="00454978"/>
  </w:style>
  <w:style w:type="character" w:customStyle="1" w:styleId="pagefirst">
    <w:name w:val="pagefirst"/>
    <w:basedOn w:val="DefaultParagraphFont"/>
    <w:rsid w:val="00454978"/>
  </w:style>
  <w:style w:type="character" w:customStyle="1" w:styleId="pagelast">
    <w:name w:val="pagelast"/>
    <w:basedOn w:val="DefaultParagraphFont"/>
    <w:rsid w:val="00454978"/>
  </w:style>
  <w:style w:type="character" w:styleId="Hyperlink">
    <w:name w:val="Hyperlink"/>
    <w:uiPriority w:val="99"/>
    <w:semiHidden/>
    <w:rsid w:val="00454978"/>
    <w:rPr>
      <w:color w:val="0000FF"/>
      <w:u w:val="single"/>
    </w:rPr>
  </w:style>
  <w:style w:type="character" w:customStyle="1" w:styleId="bullet">
    <w:name w:val="bullet"/>
    <w:basedOn w:val="DefaultParagraphFont"/>
    <w:uiPriority w:val="99"/>
    <w:rsid w:val="00454978"/>
  </w:style>
  <w:style w:type="character" w:styleId="Emphasis">
    <w:name w:val="Emphasis"/>
    <w:uiPriority w:val="99"/>
    <w:qFormat/>
    <w:rsid w:val="00454978"/>
    <w:rPr>
      <w:i/>
      <w:iCs/>
    </w:rPr>
  </w:style>
  <w:style w:type="paragraph" w:styleId="ListParagraph">
    <w:name w:val="List Paragraph"/>
    <w:basedOn w:val="Normal"/>
    <w:uiPriority w:val="99"/>
    <w:qFormat/>
    <w:rsid w:val="00454978"/>
    <w:pPr>
      <w:ind w:left="720"/>
    </w:pPr>
  </w:style>
  <w:style w:type="character" w:customStyle="1" w:styleId="jrnl">
    <w:name w:val="jrnl"/>
    <w:basedOn w:val="DefaultParagraphFont"/>
    <w:rsid w:val="00D21E9C"/>
  </w:style>
  <w:style w:type="paragraph" w:styleId="NormalWeb">
    <w:name w:val="Normal (Web)"/>
    <w:basedOn w:val="Normal"/>
    <w:uiPriority w:val="99"/>
    <w:semiHidden/>
    <w:rsid w:val="0014795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evel1">
    <w:name w:val="Level 1"/>
    <w:basedOn w:val="Normal"/>
    <w:rsid w:val="00A30206"/>
    <w:pPr>
      <w:widowControl w:val="0"/>
      <w:autoSpaceDE w:val="0"/>
      <w:autoSpaceDN w:val="0"/>
      <w:adjustRightInd w:val="0"/>
      <w:spacing w:after="0" w:line="240" w:lineRule="auto"/>
      <w:outlineLvl w:val="0"/>
    </w:pPr>
    <w:rPr>
      <w:rFonts w:ascii="Times New Roman" w:eastAsia="Times New Roman" w:hAnsi="Times New Roman" w:cs="Times New Roman"/>
      <w:sz w:val="20"/>
      <w:szCs w:val="20"/>
      <w:lang w:val="en-US" w:eastAsia="sk-SK"/>
    </w:rPr>
  </w:style>
  <w:style w:type="paragraph" w:customStyle="1" w:styleId="desc">
    <w:name w:val="desc"/>
    <w:basedOn w:val="Normal"/>
    <w:rsid w:val="0060391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tails">
    <w:name w:val="details"/>
    <w:basedOn w:val="Normal"/>
    <w:uiPriority w:val="99"/>
    <w:rsid w:val="0060391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ighlight">
    <w:name w:val="highlight"/>
    <w:basedOn w:val="DefaultParagraphFont"/>
    <w:rsid w:val="00A51E6F"/>
  </w:style>
  <w:style w:type="character" w:customStyle="1" w:styleId="citedissue">
    <w:name w:val="citedissue"/>
    <w:basedOn w:val="DefaultParagraphFont"/>
    <w:rsid w:val="006332D7"/>
  </w:style>
  <w:style w:type="character" w:customStyle="1" w:styleId="ref-journal">
    <w:name w:val="ref-journal"/>
    <w:basedOn w:val="DefaultParagraphFont"/>
    <w:rsid w:val="00605503"/>
  </w:style>
  <w:style w:type="character" w:customStyle="1" w:styleId="ref-vol">
    <w:name w:val="ref-vol"/>
    <w:basedOn w:val="DefaultParagraphFont"/>
    <w:rsid w:val="00605503"/>
  </w:style>
  <w:style w:type="character" w:styleId="FollowedHyperlink">
    <w:name w:val="FollowedHyperlink"/>
    <w:uiPriority w:val="99"/>
    <w:semiHidden/>
    <w:unhideWhenUsed/>
    <w:rsid w:val="00805D75"/>
    <w:rPr>
      <w:color w:val="800080"/>
      <w:u w:val="single"/>
    </w:rPr>
  </w:style>
  <w:style w:type="table" w:styleId="TableGrid">
    <w:name w:val="Table Grid"/>
    <w:basedOn w:val="TableNormal"/>
    <w:uiPriority w:val="59"/>
    <w:locked/>
    <w:rsid w:val="00805D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81E18"/>
    <w:rPr>
      <w:sz w:val="21"/>
      <w:szCs w:val="21"/>
    </w:rPr>
  </w:style>
  <w:style w:type="paragraph" w:styleId="CommentText">
    <w:name w:val="annotation text"/>
    <w:basedOn w:val="Normal"/>
    <w:link w:val="CommentTextChar"/>
    <w:uiPriority w:val="99"/>
    <w:semiHidden/>
    <w:unhideWhenUsed/>
    <w:rsid w:val="00581E18"/>
  </w:style>
  <w:style w:type="character" w:customStyle="1" w:styleId="CommentTextChar">
    <w:name w:val="Comment Text Char"/>
    <w:link w:val="CommentText"/>
    <w:uiPriority w:val="99"/>
    <w:semiHidden/>
    <w:rsid w:val="00581E18"/>
    <w:rPr>
      <w:rFonts w:cs="Calibri"/>
      <w:sz w:val="22"/>
      <w:szCs w:val="22"/>
      <w:lang w:eastAsia="en-US"/>
    </w:rPr>
  </w:style>
  <w:style w:type="paragraph" w:styleId="CommentSubject">
    <w:name w:val="annotation subject"/>
    <w:basedOn w:val="CommentText"/>
    <w:next w:val="CommentText"/>
    <w:link w:val="CommentSubjectChar"/>
    <w:uiPriority w:val="99"/>
    <w:semiHidden/>
    <w:unhideWhenUsed/>
    <w:rsid w:val="00581E18"/>
    <w:rPr>
      <w:b/>
      <w:bCs/>
    </w:rPr>
  </w:style>
  <w:style w:type="character" w:customStyle="1" w:styleId="CommentSubjectChar">
    <w:name w:val="Comment Subject Char"/>
    <w:link w:val="CommentSubject"/>
    <w:uiPriority w:val="99"/>
    <w:semiHidden/>
    <w:rsid w:val="00581E18"/>
    <w:rPr>
      <w:rFonts w:cs="Calibri"/>
      <w:b/>
      <w:bCs/>
      <w:sz w:val="22"/>
      <w:szCs w:val="22"/>
      <w:lang w:eastAsia="en-US"/>
    </w:rPr>
  </w:style>
  <w:style w:type="paragraph" w:styleId="BalloonText">
    <w:name w:val="Balloon Text"/>
    <w:basedOn w:val="Normal"/>
    <w:link w:val="BalloonTextChar"/>
    <w:uiPriority w:val="99"/>
    <w:semiHidden/>
    <w:unhideWhenUsed/>
    <w:rsid w:val="00581E18"/>
    <w:pPr>
      <w:spacing w:after="0" w:line="240" w:lineRule="auto"/>
    </w:pPr>
    <w:rPr>
      <w:sz w:val="18"/>
      <w:szCs w:val="18"/>
    </w:rPr>
  </w:style>
  <w:style w:type="character" w:customStyle="1" w:styleId="BalloonTextChar">
    <w:name w:val="Balloon Text Char"/>
    <w:link w:val="BalloonText"/>
    <w:uiPriority w:val="99"/>
    <w:semiHidden/>
    <w:rsid w:val="00581E18"/>
    <w:rPr>
      <w:rFonts w:cs="Calibri"/>
      <w:sz w:val="18"/>
      <w:szCs w:val="18"/>
      <w:lang w:eastAsia="en-US"/>
    </w:rPr>
  </w:style>
  <w:style w:type="paragraph" w:styleId="Header">
    <w:name w:val="header"/>
    <w:basedOn w:val="Normal"/>
    <w:link w:val="HeaderChar"/>
    <w:uiPriority w:val="99"/>
    <w:unhideWhenUsed/>
    <w:rsid w:val="00DC778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C7787"/>
    <w:rPr>
      <w:rFonts w:cs="Calibri"/>
      <w:sz w:val="18"/>
      <w:szCs w:val="18"/>
      <w:lang w:val="sk-SK" w:eastAsia="en-US"/>
    </w:rPr>
  </w:style>
  <w:style w:type="paragraph" w:styleId="Footer">
    <w:name w:val="footer"/>
    <w:basedOn w:val="Normal"/>
    <w:link w:val="FooterChar"/>
    <w:uiPriority w:val="99"/>
    <w:unhideWhenUsed/>
    <w:rsid w:val="00DC778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C7787"/>
    <w:rPr>
      <w:rFonts w:cs="Calibri"/>
      <w:sz w:val="18"/>
      <w:szCs w:val="18"/>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224">
      <w:bodyDiv w:val="1"/>
      <w:marLeft w:val="0"/>
      <w:marRight w:val="0"/>
      <w:marTop w:val="0"/>
      <w:marBottom w:val="0"/>
      <w:divBdr>
        <w:top w:val="none" w:sz="0" w:space="0" w:color="auto"/>
        <w:left w:val="none" w:sz="0" w:space="0" w:color="auto"/>
        <w:bottom w:val="none" w:sz="0" w:space="0" w:color="auto"/>
        <w:right w:val="none" w:sz="0" w:space="0" w:color="auto"/>
      </w:divBdr>
      <w:divsChild>
        <w:div w:id="1425414271">
          <w:marLeft w:val="0"/>
          <w:marRight w:val="0"/>
          <w:marTop w:val="0"/>
          <w:marBottom w:val="0"/>
          <w:divBdr>
            <w:top w:val="none" w:sz="0" w:space="0" w:color="auto"/>
            <w:left w:val="none" w:sz="0" w:space="0" w:color="auto"/>
            <w:bottom w:val="none" w:sz="0" w:space="0" w:color="auto"/>
            <w:right w:val="none" w:sz="0" w:space="0" w:color="auto"/>
          </w:divBdr>
          <w:divsChild>
            <w:div w:id="1583952768">
              <w:marLeft w:val="0"/>
              <w:marRight w:val="0"/>
              <w:marTop w:val="0"/>
              <w:marBottom w:val="0"/>
              <w:divBdr>
                <w:top w:val="none" w:sz="0" w:space="0" w:color="auto"/>
                <w:left w:val="none" w:sz="0" w:space="0" w:color="auto"/>
                <w:bottom w:val="none" w:sz="0" w:space="0" w:color="auto"/>
                <w:right w:val="none" w:sz="0" w:space="0" w:color="auto"/>
              </w:divBdr>
            </w:div>
            <w:div w:id="1390492992">
              <w:marLeft w:val="0"/>
              <w:marRight w:val="0"/>
              <w:marTop w:val="0"/>
              <w:marBottom w:val="0"/>
              <w:divBdr>
                <w:top w:val="none" w:sz="0" w:space="0" w:color="auto"/>
                <w:left w:val="none" w:sz="0" w:space="0" w:color="auto"/>
                <w:bottom w:val="none" w:sz="0" w:space="0" w:color="auto"/>
                <w:right w:val="none" w:sz="0" w:space="0" w:color="auto"/>
              </w:divBdr>
            </w:div>
            <w:div w:id="1344625574">
              <w:marLeft w:val="0"/>
              <w:marRight w:val="0"/>
              <w:marTop w:val="0"/>
              <w:marBottom w:val="0"/>
              <w:divBdr>
                <w:top w:val="none" w:sz="0" w:space="0" w:color="auto"/>
                <w:left w:val="none" w:sz="0" w:space="0" w:color="auto"/>
                <w:bottom w:val="none" w:sz="0" w:space="0" w:color="auto"/>
                <w:right w:val="none" w:sz="0" w:space="0" w:color="auto"/>
              </w:divBdr>
            </w:div>
            <w:div w:id="420686794">
              <w:marLeft w:val="0"/>
              <w:marRight w:val="0"/>
              <w:marTop w:val="0"/>
              <w:marBottom w:val="0"/>
              <w:divBdr>
                <w:top w:val="none" w:sz="0" w:space="0" w:color="auto"/>
                <w:left w:val="none" w:sz="0" w:space="0" w:color="auto"/>
                <w:bottom w:val="none" w:sz="0" w:space="0" w:color="auto"/>
                <w:right w:val="none" w:sz="0" w:space="0" w:color="auto"/>
              </w:divBdr>
            </w:div>
            <w:div w:id="148324472">
              <w:marLeft w:val="0"/>
              <w:marRight w:val="0"/>
              <w:marTop w:val="0"/>
              <w:marBottom w:val="0"/>
              <w:divBdr>
                <w:top w:val="none" w:sz="0" w:space="0" w:color="auto"/>
                <w:left w:val="none" w:sz="0" w:space="0" w:color="auto"/>
                <w:bottom w:val="none" w:sz="0" w:space="0" w:color="auto"/>
                <w:right w:val="none" w:sz="0" w:space="0" w:color="auto"/>
              </w:divBdr>
            </w:div>
            <w:div w:id="1245840677">
              <w:marLeft w:val="0"/>
              <w:marRight w:val="0"/>
              <w:marTop w:val="0"/>
              <w:marBottom w:val="0"/>
              <w:divBdr>
                <w:top w:val="none" w:sz="0" w:space="0" w:color="auto"/>
                <w:left w:val="none" w:sz="0" w:space="0" w:color="auto"/>
                <w:bottom w:val="none" w:sz="0" w:space="0" w:color="auto"/>
                <w:right w:val="none" w:sz="0" w:space="0" w:color="auto"/>
              </w:divBdr>
            </w:div>
            <w:div w:id="1598708791">
              <w:marLeft w:val="0"/>
              <w:marRight w:val="0"/>
              <w:marTop w:val="0"/>
              <w:marBottom w:val="0"/>
              <w:divBdr>
                <w:top w:val="none" w:sz="0" w:space="0" w:color="auto"/>
                <w:left w:val="none" w:sz="0" w:space="0" w:color="auto"/>
                <w:bottom w:val="none" w:sz="0" w:space="0" w:color="auto"/>
                <w:right w:val="none" w:sz="0" w:space="0" w:color="auto"/>
              </w:divBdr>
            </w:div>
            <w:div w:id="1230505744">
              <w:marLeft w:val="0"/>
              <w:marRight w:val="0"/>
              <w:marTop w:val="0"/>
              <w:marBottom w:val="0"/>
              <w:divBdr>
                <w:top w:val="none" w:sz="0" w:space="0" w:color="auto"/>
                <w:left w:val="none" w:sz="0" w:space="0" w:color="auto"/>
                <w:bottom w:val="none" w:sz="0" w:space="0" w:color="auto"/>
                <w:right w:val="none" w:sz="0" w:space="0" w:color="auto"/>
              </w:divBdr>
            </w:div>
            <w:div w:id="1952392100">
              <w:marLeft w:val="0"/>
              <w:marRight w:val="0"/>
              <w:marTop w:val="0"/>
              <w:marBottom w:val="0"/>
              <w:divBdr>
                <w:top w:val="none" w:sz="0" w:space="0" w:color="auto"/>
                <w:left w:val="none" w:sz="0" w:space="0" w:color="auto"/>
                <w:bottom w:val="none" w:sz="0" w:space="0" w:color="auto"/>
                <w:right w:val="none" w:sz="0" w:space="0" w:color="auto"/>
              </w:divBdr>
            </w:div>
            <w:div w:id="1348213293">
              <w:marLeft w:val="0"/>
              <w:marRight w:val="0"/>
              <w:marTop w:val="0"/>
              <w:marBottom w:val="0"/>
              <w:divBdr>
                <w:top w:val="none" w:sz="0" w:space="0" w:color="auto"/>
                <w:left w:val="none" w:sz="0" w:space="0" w:color="auto"/>
                <w:bottom w:val="none" w:sz="0" w:space="0" w:color="auto"/>
                <w:right w:val="none" w:sz="0" w:space="0" w:color="auto"/>
              </w:divBdr>
            </w:div>
            <w:div w:id="757286804">
              <w:marLeft w:val="0"/>
              <w:marRight w:val="0"/>
              <w:marTop w:val="0"/>
              <w:marBottom w:val="0"/>
              <w:divBdr>
                <w:top w:val="none" w:sz="0" w:space="0" w:color="auto"/>
                <w:left w:val="none" w:sz="0" w:space="0" w:color="auto"/>
                <w:bottom w:val="none" w:sz="0" w:space="0" w:color="auto"/>
                <w:right w:val="none" w:sz="0" w:space="0" w:color="auto"/>
              </w:divBdr>
            </w:div>
            <w:div w:id="308167391">
              <w:marLeft w:val="0"/>
              <w:marRight w:val="0"/>
              <w:marTop w:val="0"/>
              <w:marBottom w:val="0"/>
              <w:divBdr>
                <w:top w:val="none" w:sz="0" w:space="0" w:color="auto"/>
                <w:left w:val="none" w:sz="0" w:space="0" w:color="auto"/>
                <w:bottom w:val="none" w:sz="0" w:space="0" w:color="auto"/>
                <w:right w:val="none" w:sz="0" w:space="0" w:color="auto"/>
              </w:divBdr>
            </w:div>
            <w:div w:id="233974648">
              <w:marLeft w:val="0"/>
              <w:marRight w:val="0"/>
              <w:marTop w:val="0"/>
              <w:marBottom w:val="0"/>
              <w:divBdr>
                <w:top w:val="none" w:sz="0" w:space="0" w:color="auto"/>
                <w:left w:val="none" w:sz="0" w:space="0" w:color="auto"/>
                <w:bottom w:val="none" w:sz="0" w:space="0" w:color="auto"/>
                <w:right w:val="none" w:sz="0" w:space="0" w:color="auto"/>
              </w:divBdr>
            </w:div>
            <w:div w:id="930891845">
              <w:marLeft w:val="0"/>
              <w:marRight w:val="0"/>
              <w:marTop w:val="0"/>
              <w:marBottom w:val="0"/>
              <w:divBdr>
                <w:top w:val="none" w:sz="0" w:space="0" w:color="auto"/>
                <w:left w:val="none" w:sz="0" w:space="0" w:color="auto"/>
                <w:bottom w:val="none" w:sz="0" w:space="0" w:color="auto"/>
                <w:right w:val="none" w:sz="0" w:space="0" w:color="auto"/>
              </w:divBdr>
            </w:div>
            <w:div w:id="185022267">
              <w:marLeft w:val="0"/>
              <w:marRight w:val="0"/>
              <w:marTop w:val="0"/>
              <w:marBottom w:val="0"/>
              <w:divBdr>
                <w:top w:val="none" w:sz="0" w:space="0" w:color="auto"/>
                <w:left w:val="none" w:sz="0" w:space="0" w:color="auto"/>
                <w:bottom w:val="none" w:sz="0" w:space="0" w:color="auto"/>
                <w:right w:val="none" w:sz="0" w:space="0" w:color="auto"/>
              </w:divBdr>
            </w:div>
            <w:div w:id="2084063044">
              <w:marLeft w:val="0"/>
              <w:marRight w:val="0"/>
              <w:marTop w:val="0"/>
              <w:marBottom w:val="0"/>
              <w:divBdr>
                <w:top w:val="none" w:sz="0" w:space="0" w:color="auto"/>
                <w:left w:val="none" w:sz="0" w:space="0" w:color="auto"/>
                <w:bottom w:val="none" w:sz="0" w:space="0" w:color="auto"/>
                <w:right w:val="none" w:sz="0" w:space="0" w:color="auto"/>
              </w:divBdr>
            </w:div>
            <w:div w:id="520045233">
              <w:marLeft w:val="0"/>
              <w:marRight w:val="0"/>
              <w:marTop w:val="0"/>
              <w:marBottom w:val="0"/>
              <w:divBdr>
                <w:top w:val="none" w:sz="0" w:space="0" w:color="auto"/>
                <w:left w:val="none" w:sz="0" w:space="0" w:color="auto"/>
                <w:bottom w:val="none" w:sz="0" w:space="0" w:color="auto"/>
                <w:right w:val="none" w:sz="0" w:space="0" w:color="auto"/>
              </w:divBdr>
            </w:div>
            <w:div w:id="309335164">
              <w:marLeft w:val="0"/>
              <w:marRight w:val="0"/>
              <w:marTop w:val="0"/>
              <w:marBottom w:val="0"/>
              <w:divBdr>
                <w:top w:val="none" w:sz="0" w:space="0" w:color="auto"/>
                <w:left w:val="none" w:sz="0" w:space="0" w:color="auto"/>
                <w:bottom w:val="none" w:sz="0" w:space="0" w:color="auto"/>
                <w:right w:val="none" w:sz="0" w:space="0" w:color="auto"/>
              </w:divBdr>
            </w:div>
            <w:div w:id="1845363270">
              <w:marLeft w:val="0"/>
              <w:marRight w:val="0"/>
              <w:marTop w:val="0"/>
              <w:marBottom w:val="0"/>
              <w:divBdr>
                <w:top w:val="none" w:sz="0" w:space="0" w:color="auto"/>
                <w:left w:val="none" w:sz="0" w:space="0" w:color="auto"/>
                <w:bottom w:val="none" w:sz="0" w:space="0" w:color="auto"/>
                <w:right w:val="none" w:sz="0" w:space="0" w:color="auto"/>
              </w:divBdr>
            </w:div>
            <w:div w:id="1098260045">
              <w:marLeft w:val="0"/>
              <w:marRight w:val="0"/>
              <w:marTop w:val="0"/>
              <w:marBottom w:val="0"/>
              <w:divBdr>
                <w:top w:val="none" w:sz="0" w:space="0" w:color="auto"/>
                <w:left w:val="none" w:sz="0" w:space="0" w:color="auto"/>
                <w:bottom w:val="none" w:sz="0" w:space="0" w:color="auto"/>
                <w:right w:val="none" w:sz="0" w:space="0" w:color="auto"/>
              </w:divBdr>
            </w:div>
            <w:div w:id="205994962">
              <w:marLeft w:val="0"/>
              <w:marRight w:val="0"/>
              <w:marTop w:val="0"/>
              <w:marBottom w:val="0"/>
              <w:divBdr>
                <w:top w:val="none" w:sz="0" w:space="0" w:color="auto"/>
                <w:left w:val="none" w:sz="0" w:space="0" w:color="auto"/>
                <w:bottom w:val="none" w:sz="0" w:space="0" w:color="auto"/>
                <w:right w:val="none" w:sz="0" w:space="0" w:color="auto"/>
              </w:divBdr>
            </w:div>
            <w:div w:id="174196104">
              <w:marLeft w:val="0"/>
              <w:marRight w:val="0"/>
              <w:marTop w:val="0"/>
              <w:marBottom w:val="0"/>
              <w:divBdr>
                <w:top w:val="none" w:sz="0" w:space="0" w:color="auto"/>
                <w:left w:val="none" w:sz="0" w:space="0" w:color="auto"/>
                <w:bottom w:val="none" w:sz="0" w:space="0" w:color="auto"/>
                <w:right w:val="none" w:sz="0" w:space="0" w:color="auto"/>
              </w:divBdr>
            </w:div>
            <w:div w:id="1006202635">
              <w:marLeft w:val="0"/>
              <w:marRight w:val="0"/>
              <w:marTop w:val="0"/>
              <w:marBottom w:val="0"/>
              <w:divBdr>
                <w:top w:val="none" w:sz="0" w:space="0" w:color="auto"/>
                <w:left w:val="none" w:sz="0" w:space="0" w:color="auto"/>
                <w:bottom w:val="none" w:sz="0" w:space="0" w:color="auto"/>
                <w:right w:val="none" w:sz="0" w:space="0" w:color="auto"/>
              </w:divBdr>
            </w:div>
            <w:div w:id="252015984">
              <w:marLeft w:val="0"/>
              <w:marRight w:val="0"/>
              <w:marTop w:val="0"/>
              <w:marBottom w:val="0"/>
              <w:divBdr>
                <w:top w:val="none" w:sz="0" w:space="0" w:color="auto"/>
                <w:left w:val="none" w:sz="0" w:space="0" w:color="auto"/>
                <w:bottom w:val="none" w:sz="0" w:space="0" w:color="auto"/>
                <w:right w:val="none" w:sz="0" w:space="0" w:color="auto"/>
              </w:divBdr>
            </w:div>
            <w:div w:id="2052655293">
              <w:marLeft w:val="0"/>
              <w:marRight w:val="0"/>
              <w:marTop w:val="0"/>
              <w:marBottom w:val="0"/>
              <w:divBdr>
                <w:top w:val="none" w:sz="0" w:space="0" w:color="auto"/>
                <w:left w:val="none" w:sz="0" w:space="0" w:color="auto"/>
                <w:bottom w:val="none" w:sz="0" w:space="0" w:color="auto"/>
                <w:right w:val="none" w:sz="0" w:space="0" w:color="auto"/>
              </w:divBdr>
            </w:div>
            <w:div w:id="1059206738">
              <w:marLeft w:val="0"/>
              <w:marRight w:val="0"/>
              <w:marTop w:val="0"/>
              <w:marBottom w:val="0"/>
              <w:divBdr>
                <w:top w:val="none" w:sz="0" w:space="0" w:color="auto"/>
                <w:left w:val="none" w:sz="0" w:space="0" w:color="auto"/>
                <w:bottom w:val="none" w:sz="0" w:space="0" w:color="auto"/>
                <w:right w:val="none" w:sz="0" w:space="0" w:color="auto"/>
              </w:divBdr>
            </w:div>
            <w:div w:id="163324470">
              <w:marLeft w:val="0"/>
              <w:marRight w:val="0"/>
              <w:marTop w:val="0"/>
              <w:marBottom w:val="0"/>
              <w:divBdr>
                <w:top w:val="none" w:sz="0" w:space="0" w:color="auto"/>
                <w:left w:val="none" w:sz="0" w:space="0" w:color="auto"/>
                <w:bottom w:val="none" w:sz="0" w:space="0" w:color="auto"/>
                <w:right w:val="none" w:sz="0" w:space="0" w:color="auto"/>
              </w:divBdr>
            </w:div>
            <w:div w:id="50008083">
              <w:marLeft w:val="0"/>
              <w:marRight w:val="0"/>
              <w:marTop w:val="0"/>
              <w:marBottom w:val="0"/>
              <w:divBdr>
                <w:top w:val="none" w:sz="0" w:space="0" w:color="auto"/>
                <w:left w:val="none" w:sz="0" w:space="0" w:color="auto"/>
                <w:bottom w:val="none" w:sz="0" w:space="0" w:color="auto"/>
                <w:right w:val="none" w:sz="0" w:space="0" w:color="auto"/>
              </w:divBdr>
            </w:div>
            <w:div w:id="1132820608">
              <w:marLeft w:val="0"/>
              <w:marRight w:val="0"/>
              <w:marTop w:val="0"/>
              <w:marBottom w:val="0"/>
              <w:divBdr>
                <w:top w:val="none" w:sz="0" w:space="0" w:color="auto"/>
                <w:left w:val="none" w:sz="0" w:space="0" w:color="auto"/>
                <w:bottom w:val="none" w:sz="0" w:space="0" w:color="auto"/>
                <w:right w:val="none" w:sz="0" w:space="0" w:color="auto"/>
              </w:divBdr>
            </w:div>
            <w:div w:id="1766879113">
              <w:marLeft w:val="0"/>
              <w:marRight w:val="0"/>
              <w:marTop w:val="0"/>
              <w:marBottom w:val="0"/>
              <w:divBdr>
                <w:top w:val="none" w:sz="0" w:space="0" w:color="auto"/>
                <w:left w:val="none" w:sz="0" w:space="0" w:color="auto"/>
                <w:bottom w:val="none" w:sz="0" w:space="0" w:color="auto"/>
                <w:right w:val="none" w:sz="0" w:space="0" w:color="auto"/>
              </w:divBdr>
            </w:div>
            <w:div w:id="258217590">
              <w:marLeft w:val="0"/>
              <w:marRight w:val="0"/>
              <w:marTop w:val="0"/>
              <w:marBottom w:val="0"/>
              <w:divBdr>
                <w:top w:val="none" w:sz="0" w:space="0" w:color="auto"/>
                <w:left w:val="none" w:sz="0" w:space="0" w:color="auto"/>
                <w:bottom w:val="none" w:sz="0" w:space="0" w:color="auto"/>
                <w:right w:val="none" w:sz="0" w:space="0" w:color="auto"/>
              </w:divBdr>
            </w:div>
            <w:div w:id="774714990">
              <w:marLeft w:val="0"/>
              <w:marRight w:val="0"/>
              <w:marTop w:val="0"/>
              <w:marBottom w:val="0"/>
              <w:divBdr>
                <w:top w:val="none" w:sz="0" w:space="0" w:color="auto"/>
                <w:left w:val="none" w:sz="0" w:space="0" w:color="auto"/>
                <w:bottom w:val="none" w:sz="0" w:space="0" w:color="auto"/>
                <w:right w:val="none" w:sz="0" w:space="0" w:color="auto"/>
              </w:divBdr>
            </w:div>
            <w:div w:id="593976990">
              <w:marLeft w:val="0"/>
              <w:marRight w:val="0"/>
              <w:marTop w:val="0"/>
              <w:marBottom w:val="0"/>
              <w:divBdr>
                <w:top w:val="none" w:sz="0" w:space="0" w:color="auto"/>
                <w:left w:val="none" w:sz="0" w:space="0" w:color="auto"/>
                <w:bottom w:val="none" w:sz="0" w:space="0" w:color="auto"/>
                <w:right w:val="none" w:sz="0" w:space="0" w:color="auto"/>
              </w:divBdr>
            </w:div>
            <w:div w:id="1990280298">
              <w:marLeft w:val="0"/>
              <w:marRight w:val="0"/>
              <w:marTop w:val="0"/>
              <w:marBottom w:val="0"/>
              <w:divBdr>
                <w:top w:val="none" w:sz="0" w:space="0" w:color="auto"/>
                <w:left w:val="none" w:sz="0" w:space="0" w:color="auto"/>
                <w:bottom w:val="none" w:sz="0" w:space="0" w:color="auto"/>
                <w:right w:val="none" w:sz="0" w:space="0" w:color="auto"/>
              </w:divBdr>
            </w:div>
            <w:div w:id="1040394344">
              <w:marLeft w:val="0"/>
              <w:marRight w:val="0"/>
              <w:marTop w:val="0"/>
              <w:marBottom w:val="0"/>
              <w:divBdr>
                <w:top w:val="none" w:sz="0" w:space="0" w:color="auto"/>
                <w:left w:val="none" w:sz="0" w:space="0" w:color="auto"/>
                <w:bottom w:val="none" w:sz="0" w:space="0" w:color="auto"/>
                <w:right w:val="none" w:sz="0" w:space="0" w:color="auto"/>
              </w:divBdr>
            </w:div>
            <w:div w:id="778450593">
              <w:marLeft w:val="0"/>
              <w:marRight w:val="0"/>
              <w:marTop w:val="0"/>
              <w:marBottom w:val="0"/>
              <w:divBdr>
                <w:top w:val="none" w:sz="0" w:space="0" w:color="auto"/>
                <w:left w:val="none" w:sz="0" w:space="0" w:color="auto"/>
                <w:bottom w:val="none" w:sz="0" w:space="0" w:color="auto"/>
                <w:right w:val="none" w:sz="0" w:space="0" w:color="auto"/>
              </w:divBdr>
            </w:div>
            <w:div w:id="1317564368">
              <w:marLeft w:val="0"/>
              <w:marRight w:val="0"/>
              <w:marTop w:val="0"/>
              <w:marBottom w:val="0"/>
              <w:divBdr>
                <w:top w:val="none" w:sz="0" w:space="0" w:color="auto"/>
                <w:left w:val="none" w:sz="0" w:space="0" w:color="auto"/>
                <w:bottom w:val="none" w:sz="0" w:space="0" w:color="auto"/>
                <w:right w:val="none" w:sz="0" w:space="0" w:color="auto"/>
              </w:divBdr>
            </w:div>
            <w:div w:id="524253764">
              <w:marLeft w:val="0"/>
              <w:marRight w:val="0"/>
              <w:marTop w:val="0"/>
              <w:marBottom w:val="0"/>
              <w:divBdr>
                <w:top w:val="none" w:sz="0" w:space="0" w:color="auto"/>
                <w:left w:val="none" w:sz="0" w:space="0" w:color="auto"/>
                <w:bottom w:val="none" w:sz="0" w:space="0" w:color="auto"/>
                <w:right w:val="none" w:sz="0" w:space="0" w:color="auto"/>
              </w:divBdr>
            </w:div>
            <w:div w:id="839276973">
              <w:marLeft w:val="0"/>
              <w:marRight w:val="0"/>
              <w:marTop w:val="0"/>
              <w:marBottom w:val="0"/>
              <w:divBdr>
                <w:top w:val="none" w:sz="0" w:space="0" w:color="auto"/>
                <w:left w:val="none" w:sz="0" w:space="0" w:color="auto"/>
                <w:bottom w:val="none" w:sz="0" w:space="0" w:color="auto"/>
                <w:right w:val="none" w:sz="0" w:space="0" w:color="auto"/>
              </w:divBdr>
            </w:div>
            <w:div w:id="1692757267">
              <w:marLeft w:val="0"/>
              <w:marRight w:val="0"/>
              <w:marTop w:val="0"/>
              <w:marBottom w:val="0"/>
              <w:divBdr>
                <w:top w:val="none" w:sz="0" w:space="0" w:color="auto"/>
                <w:left w:val="none" w:sz="0" w:space="0" w:color="auto"/>
                <w:bottom w:val="none" w:sz="0" w:space="0" w:color="auto"/>
                <w:right w:val="none" w:sz="0" w:space="0" w:color="auto"/>
              </w:divBdr>
            </w:div>
            <w:div w:id="287055310">
              <w:marLeft w:val="0"/>
              <w:marRight w:val="0"/>
              <w:marTop w:val="0"/>
              <w:marBottom w:val="0"/>
              <w:divBdr>
                <w:top w:val="none" w:sz="0" w:space="0" w:color="auto"/>
                <w:left w:val="none" w:sz="0" w:space="0" w:color="auto"/>
                <w:bottom w:val="none" w:sz="0" w:space="0" w:color="auto"/>
                <w:right w:val="none" w:sz="0" w:space="0" w:color="auto"/>
              </w:divBdr>
            </w:div>
            <w:div w:id="2124868">
              <w:marLeft w:val="0"/>
              <w:marRight w:val="0"/>
              <w:marTop w:val="0"/>
              <w:marBottom w:val="0"/>
              <w:divBdr>
                <w:top w:val="none" w:sz="0" w:space="0" w:color="auto"/>
                <w:left w:val="none" w:sz="0" w:space="0" w:color="auto"/>
                <w:bottom w:val="none" w:sz="0" w:space="0" w:color="auto"/>
                <w:right w:val="none" w:sz="0" w:space="0" w:color="auto"/>
              </w:divBdr>
            </w:div>
            <w:div w:id="622420943">
              <w:marLeft w:val="0"/>
              <w:marRight w:val="0"/>
              <w:marTop w:val="0"/>
              <w:marBottom w:val="0"/>
              <w:divBdr>
                <w:top w:val="none" w:sz="0" w:space="0" w:color="auto"/>
                <w:left w:val="none" w:sz="0" w:space="0" w:color="auto"/>
                <w:bottom w:val="none" w:sz="0" w:space="0" w:color="auto"/>
                <w:right w:val="none" w:sz="0" w:space="0" w:color="auto"/>
              </w:divBdr>
            </w:div>
            <w:div w:id="877206880">
              <w:marLeft w:val="0"/>
              <w:marRight w:val="0"/>
              <w:marTop w:val="0"/>
              <w:marBottom w:val="0"/>
              <w:divBdr>
                <w:top w:val="none" w:sz="0" w:space="0" w:color="auto"/>
                <w:left w:val="none" w:sz="0" w:space="0" w:color="auto"/>
                <w:bottom w:val="none" w:sz="0" w:space="0" w:color="auto"/>
                <w:right w:val="none" w:sz="0" w:space="0" w:color="auto"/>
              </w:divBdr>
            </w:div>
            <w:div w:id="22173856">
              <w:marLeft w:val="0"/>
              <w:marRight w:val="0"/>
              <w:marTop w:val="0"/>
              <w:marBottom w:val="0"/>
              <w:divBdr>
                <w:top w:val="none" w:sz="0" w:space="0" w:color="auto"/>
                <w:left w:val="none" w:sz="0" w:space="0" w:color="auto"/>
                <w:bottom w:val="none" w:sz="0" w:space="0" w:color="auto"/>
                <w:right w:val="none" w:sz="0" w:space="0" w:color="auto"/>
              </w:divBdr>
            </w:div>
            <w:div w:id="70472123">
              <w:marLeft w:val="0"/>
              <w:marRight w:val="0"/>
              <w:marTop w:val="0"/>
              <w:marBottom w:val="0"/>
              <w:divBdr>
                <w:top w:val="none" w:sz="0" w:space="0" w:color="auto"/>
                <w:left w:val="none" w:sz="0" w:space="0" w:color="auto"/>
                <w:bottom w:val="none" w:sz="0" w:space="0" w:color="auto"/>
                <w:right w:val="none" w:sz="0" w:space="0" w:color="auto"/>
              </w:divBdr>
            </w:div>
            <w:div w:id="82336400">
              <w:marLeft w:val="0"/>
              <w:marRight w:val="0"/>
              <w:marTop w:val="0"/>
              <w:marBottom w:val="0"/>
              <w:divBdr>
                <w:top w:val="none" w:sz="0" w:space="0" w:color="auto"/>
                <w:left w:val="none" w:sz="0" w:space="0" w:color="auto"/>
                <w:bottom w:val="none" w:sz="0" w:space="0" w:color="auto"/>
                <w:right w:val="none" w:sz="0" w:space="0" w:color="auto"/>
              </w:divBdr>
            </w:div>
            <w:div w:id="1473016419">
              <w:marLeft w:val="0"/>
              <w:marRight w:val="0"/>
              <w:marTop w:val="0"/>
              <w:marBottom w:val="0"/>
              <w:divBdr>
                <w:top w:val="none" w:sz="0" w:space="0" w:color="auto"/>
                <w:left w:val="none" w:sz="0" w:space="0" w:color="auto"/>
                <w:bottom w:val="none" w:sz="0" w:space="0" w:color="auto"/>
                <w:right w:val="none" w:sz="0" w:space="0" w:color="auto"/>
              </w:divBdr>
            </w:div>
            <w:div w:id="1961716714">
              <w:marLeft w:val="0"/>
              <w:marRight w:val="0"/>
              <w:marTop w:val="0"/>
              <w:marBottom w:val="0"/>
              <w:divBdr>
                <w:top w:val="none" w:sz="0" w:space="0" w:color="auto"/>
                <w:left w:val="none" w:sz="0" w:space="0" w:color="auto"/>
                <w:bottom w:val="none" w:sz="0" w:space="0" w:color="auto"/>
                <w:right w:val="none" w:sz="0" w:space="0" w:color="auto"/>
              </w:divBdr>
            </w:div>
            <w:div w:id="186912106">
              <w:marLeft w:val="0"/>
              <w:marRight w:val="0"/>
              <w:marTop w:val="0"/>
              <w:marBottom w:val="0"/>
              <w:divBdr>
                <w:top w:val="none" w:sz="0" w:space="0" w:color="auto"/>
                <w:left w:val="none" w:sz="0" w:space="0" w:color="auto"/>
                <w:bottom w:val="none" w:sz="0" w:space="0" w:color="auto"/>
                <w:right w:val="none" w:sz="0" w:space="0" w:color="auto"/>
              </w:divBdr>
            </w:div>
            <w:div w:id="577176408">
              <w:marLeft w:val="0"/>
              <w:marRight w:val="0"/>
              <w:marTop w:val="0"/>
              <w:marBottom w:val="0"/>
              <w:divBdr>
                <w:top w:val="none" w:sz="0" w:space="0" w:color="auto"/>
                <w:left w:val="none" w:sz="0" w:space="0" w:color="auto"/>
                <w:bottom w:val="none" w:sz="0" w:space="0" w:color="auto"/>
                <w:right w:val="none" w:sz="0" w:space="0" w:color="auto"/>
              </w:divBdr>
            </w:div>
            <w:div w:id="1151941638">
              <w:marLeft w:val="0"/>
              <w:marRight w:val="0"/>
              <w:marTop w:val="0"/>
              <w:marBottom w:val="0"/>
              <w:divBdr>
                <w:top w:val="none" w:sz="0" w:space="0" w:color="auto"/>
                <w:left w:val="none" w:sz="0" w:space="0" w:color="auto"/>
                <w:bottom w:val="none" w:sz="0" w:space="0" w:color="auto"/>
                <w:right w:val="none" w:sz="0" w:space="0" w:color="auto"/>
              </w:divBdr>
            </w:div>
            <w:div w:id="1081950560">
              <w:marLeft w:val="0"/>
              <w:marRight w:val="0"/>
              <w:marTop w:val="0"/>
              <w:marBottom w:val="0"/>
              <w:divBdr>
                <w:top w:val="none" w:sz="0" w:space="0" w:color="auto"/>
                <w:left w:val="none" w:sz="0" w:space="0" w:color="auto"/>
                <w:bottom w:val="none" w:sz="0" w:space="0" w:color="auto"/>
                <w:right w:val="none" w:sz="0" w:space="0" w:color="auto"/>
              </w:divBdr>
            </w:div>
            <w:div w:id="615064729">
              <w:marLeft w:val="0"/>
              <w:marRight w:val="0"/>
              <w:marTop w:val="0"/>
              <w:marBottom w:val="0"/>
              <w:divBdr>
                <w:top w:val="none" w:sz="0" w:space="0" w:color="auto"/>
                <w:left w:val="none" w:sz="0" w:space="0" w:color="auto"/>
                <w:bottom w:val="none" w:sz="0" w:space="0" w:color="auto"/>
                <w:right w:val="none" w:sz="0" w:space="0" w:color="auto"/>
              </w:divBdr>
            </w:div>
            <w:div w:id="493911548">
              <w:marLeft w:val="0"/>
              <w:marRight w:val="0"/>
              <w:marTop w:val="0"/>
              <w:marBottom w:val="0"/>
              <w:divBdr>
                <w:top w:val="none" w:sz="0" w:space="0" w:color="auto"/>
                <w:left w:val="none" w:sz="0" w:space="0" w:color="auto"/>
                <w:bottom w:val="none" w:sz="0" w:space="0" w:color="auto"/>
                <w:right w:val="none" w:sz="0" w:space="0" w:color="auto"/>
              </w:divBdr>
            </w:div>
            <w:div w:id="1302152253">
              <w:marLeft w:val="0"/>
              <w:marRight w:val="0"/>
              <w:marTop w:val="0"/>
              <w:marBottom w:val="0"/>
              <w:divBdr>
                <w:top w:val="none" w:sz="0" w:space="0" w:color="auto"/>
                <w:left w:val="none" w:sz="0" w:space="0" w:color="auto"/>
                <w:bottom w:val="none" w:sz="0" w:space="0" w:color="auto"/>
                <w:right w:val="none" w:sz="0" w:space="0" w:color="auto"/>
              </w:divBdr>
            </w:div>
            <w:div w:id="12998148">
              <w:marLeft w:val="0"/>
              <w:marRight w:val="0"/>
              <w:marTop w:val="0"/>
              <w:marBottom w:val="0"/>
              <w:divBdr>
                <w:top w:val="none" w:sz="0" w:space="0" w:color="auto"/>
                <w:left w:val="none" w:sz="0" w:space="0" w:color="auto"/>
                <w:bottom w:val="none" w:sz="0" w:space="0" w:color="auto"/>
                <w:right w:val="none" w:sz="0" w:space="0" w:color="auto"/>
              </w:divBdr>
            </w:div>
            <w:div w:id="195508406">
              <w:marLeft w:val="0"/>
              <w:marRight w:val="0"/>
              <w:marTop w:val="0"/>
              <w:marBottom w:val="0"/>
              <w:divBdr>
                <w:top w:val="none" w:sz="0" w:space="0" w:color="auto"/>
                <w:left w:val="none" w:sz="0" w:space="0" w:color="auto"/>
                <w:bottom w:val="none" w:sz="0" w:space="0" w:color="auto"/>
                <w:right w:val="none" w:sz="0" w:space="0" w:color="auto"/>
              </w:divBdr>
            </w:div>
            <w:div w:id="795222488">
              <w:marLeft w:val="0"/>
              <w:marRight w:val="0"/>
              <w:marTop w:val="0"/>
              <w:marBottom w:val="0"/>
              <w:divBdr>
                <w:top w:val="none" w:sz="0" w:space="0" w:color="auto"/>
                <w:left w:val="none" w:sz="0" w:space="0" w:color="auto"/>
                <w:bottom w:val="none" w:sz="0" w:space="0" w:color="auto"/>
                <w:right w:val="none" w:sz="0" w:space="0" w:color="auto"/>
              </w:divBdr>
            </w:div>
            <w:div w:id="1765951802">
              <w:marLeft w:val="0"/>
              <w:marRight w:val="0"/>
              <w:marTop w:val="0"/>
              <w:marBottom w:val="0"/>
              <w:divBdr>
                <w:top w:val="none" w:sz="0" w:space="0" w:color="auto"/>
                <w:left w:val="none" w:sz="0" w:space="0" w:color="auto"/>
                <w:bottom w:val="none" w:sz="0" w:space="0" w:color="auto"/>
                <w:right w:val="none" w:sz="0" w:space="0" w:color="auto"/>
              </w:divBdr>
            </w:div>
            <w:div w:id="1163622869">
              <w:marLeft w:val="0"/>
              <w:marRight w:val="0"/>
              <w:marTop w:val="0"/>
              <w:marBottom w:val="0"/>
              <w:divBdr>
                <w:top w:val="none" w:sz="0" w:space="0" w:color="auto"/>
                <w:left w:val="none" w:sz="0" w:space="0" w:color="auto"/>
                <w:bottom w:val="none" w:sz="0" w:space="0" w:color="auto"/>
                <w:right w:val="none" w:sz="0" w:space="0" w:color="auto"/>
              </w:divBdr>
            </w:div>
            <w:div w:id="12537618">
              <w:marLeft w:val="0"/>
              <w:marRight w:val="0"/>
              <w:marTop w:val="0"/>
              <w:marBottom w:val="0"/>
              <w:divBdr>
                <w:top w:val="none" w:sz="0" w:space="0" w:color="auto"/>
                <w:left w:val="none" w:sz="0" w:space="0" w:color="auto"/>
                <w:bottom w:val="none" w:sz="0" w:space="0" w:color="auto"/>
                <w:right w:val="none" w:sz="0" w:space="0" w:color="auto"/>
              </w:divBdr>
            </w:div>
            <w:div w:id="77604083">
              <w:marLeft w:val="0"/>
              <w:marRight w:val="0"/>
              <w:marTop w:val="0"/>
              <w:marBottom w:val="0"/>
              <w:divBdr>
                <w:top w:val="none" w:sz="0" w:space="0" w:color="auto"/>
                <w:left w:val="none" w:sz="0" w:space="0" w:color="auto"/>
                <w:bottom w:val="none" w:sz="0" w:space="0" w:color="auto"/>
                <w:right w:val="none" w:sz="0" w:space="0" w:color="auto"/>
              </w:divBdr>
            </w:div>
            <w:div w:id="476410937">
              <w:marLeft w:val="0"/>
              <w:marRight w:val="0"/>
              <w:marTop w:val="0"/>
              <w:marBottom w:val="0"/>
              <w:divBdr>
                <w:top w:val="none" w:sz="0" w:space="0" w:color="auto"/>
                <w:left w:val="none" w:sz="0" w:space="0" w:color="auto"/>
                <w:bottom w:val="none" w:sz="0" w:space="0" w:color="auto"/>
                <w:right w:val="none" w:sz="0" w:space="0" w:color="auto"/>
              </w:divBdr>
            </w:div>
            <w:div w:id="1227764117">
              <w:marLeft w:val="0"/>
              <w:marRight w:val="0"/>
              <w:marTop w:val="0"/>
              <w:marBottom w:val="0"/>
              <w:divBdr>
                <w:top w:val="none" w:sz="0" w:space="0" w:color="auto"/>
                <w:left w:val="none" w:sz="0" w:space="0" w:color="auto"/>
                <w:bottom w:val="none" w:sz="0" w:space="0" w:color="auto"/>
                <w:right w:val="none" w:sz="0" w:space="0" w:color="auto"/>
              </w:divBdr>
            </w:div>
            <w:div w:id="716130722">
              <w:marLeft w:val="0"/>
              <w:marRight w:val="0"/>
              <w:marTop w:val="0"/>
              <w:marBottom w:val="0"/>
              <w:divBdr>
                <w:top w:val="none" w:sz="0" w:space="0" w:color="auto"/>
                <w:left w:val="none" w:sz="0" w:space="0" w:color="auto"/>
                <w:bottom w:val="none" w:sz="0" w:space="0" w:color="auto"/>
                <w:right w:val="none" w:sz="0" w:space="0" w:color="auto"/>
              </w:divBdr>
            </w:div>
            <w:div w:id="1517883541">
              <w:marLeft w:val="0"/>
              <w:marRight w:val="0"/>
              <w:marTop w:val="0"/>
              <w:marBottom w:val="0"/>
              <w:divBdr>
                <w:top w:val="none" w:sz="0" w:space="0" w:color="auto"/>
                <w:left w:val="none" w:sz="0" w:space="0" w:color="auto"/>
                <w:bottom w:val="none" w:sz="0" w:space="0" w:color="auto"/>
                <w:right w:val="none" w:sz="0" w:space="0" w:color="auto"/>
              </w:divBdr>
            </w:div>
            <w:div w:id="798958512">
              <w:marLeft w:val="0"/>
              <w:marRight w:val="0"/>
              <w:marTop w:val="0"/>
              <w:marBottom w:val="0"/>
              <w:divBdr>
                <w:top w:val="none" w:sz="0" w:space="0" w:color="auto"/>
                <w:left w:val="none" w:sz="0" w:space="0" w:color="auto"/>
                <w:bottom w:val="none" w:sz="0" w:space="0" w:color="auto"/>
                <w:right w:val="none" w:sz="0" w:space="0" w:color="auto"/>
              </w:divBdr>
            </w:div>
            <w:div w:id="744113418">
              <w:marLeft w:val="0"/>
              <w:marRight w:val="0"/>
              <w:marTop w:val="0"/>
              <w:marBottom w:val="0"/>
              <w:divBdr>
                <w:top w:val="none" w:sz="0" w:space="0" w:color="auto"/>
                <w:left w:val="none" w:sz="0" w:space="0" w:color="auto"/>
                <w:bottom w:val="none" w:sz="0" w:space="0" w:color="auto"/>
                <w:right w:val="none" w:sz="0" w:space="0" w:color="auto"/>
              </w:divBdr>
            </w:div>
            <w:div w:id="656568555">
              <w:marLeft w:val="0"/>
              <w:marRight w:val="0"/>
              <w:marTop w:val="0"/>
              <w:marBottom w:val="0"/>
              <w:divBdr>
                <w:top w:val="none" w:sz="0" w:space="0" w:color="auto"/>
                <w:left w:val="none" w:sz="0" w:space="0" w:color="auto"/>
                <w:bottom w:val="none" w:sz="0" w:space="0" w:color="auto"/>
                <w:right w:val="none" w:sz="0" w:space="0" w:color="auto"/>
              </w:divBdr>
            </w:div>
            <w:div w:id="162478340">
              <w:marLeft w:val="0"/>
              <w:marRight w:val="0"/>
              <w:marTop w:val="0"/>
              <w:marBottom w:val="0"/>
              <w:divBdr>
                <w:top w:val="none" w:sz="0" w:space="0" w:color="auto"/>
                <w:left w:val="none" w:sz="0" w:space="0" w:color="auto"/>
                <w:bottom w:val="none" w:sz="0" w:space="0" w:color="auto"/>
                <w:right w:val="none" w:sz="0" w:space="0" w:color="auto"/>
              </w:divBdr>
            </w:div>
            <w:div w:id="1738045306">
              <w:marLeft w:val="0"/>
              <w:marRight w:val="0"/>
              <w:marTop w:val="0"/>
              <w:marBottom w:val="0"/>
              <w:divBdr>
                <w:top w:val="none" w:sz="0" w:space="0" w:color="auto"/>
                <w:left w:val="none" w:sz="0" w:space="0" w:color="auto"/>
                <w:bottom w:val="none" w:sz="0" w:space="0" w:color="auto"/>
                <w:right w:val="none" w:sz="0" w:space="0" w:color="auto"/>
              </w:divBdr>
            </w:div>
            <w:div w:id="1056931493">
              <w:marLeft w:val="0"/>
              <w:marRight w:val="0"/>
              <w:marTop w:val="0"/>
              <w:marBottom w:val="0"/>
              <w:divBdr>
                <w:top w:val="none" w:sz="0" w:space="0" w:color="auto"/>
                <w:left w:val="none" w:sz="0" w:space="0" w:color="auto"/>
                <w:bottom w:val="none" w:sz="0" w:space="0" w:color="auto"/>
                <w:right w:val="none" w:sz="0" w:space="0" w:color="auto"/>
              </w:divBdr>
            </w:div>
            <w:div w:id="595868592">
              <w:marLeft w:val="0"/>
              <w:marRight w:val="0"/>
              <w:marTop w:val="0"/>
              <w:marBottom w:val="0"/>
              <w:divBdr>
                <w:top w:val="none" w:sz="0" w:space="0" w:color="auto"/>
                <w:left w:val="none" w:sz="0" w:space="0" w:color="auto"/>
                <w:bottom w:val="none" w:sz="0" w:space="0" w:color="auto"/>
                <w:right w:val="none" w:sz="0" w:space="0" w:color="auto"/>
              </w:divBdr>
            </w:div>
            <w:div w:id="1521159078">
              <w:marLeft w:val="0"/>
              <w:marRight w:val="0"/>
              <w:marTop w:val="0"/>
              <w:marBottom w:val="0"/>
              <w:divBdr>
                <w:top w:val="none" w:sz="0" w:space="0" w:color="auto"/>
                <w:left w:val="none" w:sz="0" w:space="0" w:color="auto"/>
                <w:bottom w:val="none" w:sz="0" w:space="0" w:color="auto"/>
                <w:right w:val="none" w:sz="0" w:space="0" w:color="auto"/>
              </w:divBdr>
            </w:div>
            <w:div w:id="2033676908">
              <w:marLeft w:val="0"/>
              <w:marRight w:val="0"/>
              <w:marTop w:val="0"/>
              <w:marBottom w:val="0"/>
              <w:divBdr>
                <w:top w:val="none" w:sz="0" w:space="0" w:color="auto"/>
                <w:left w:val="none" w:sz="0" w:space="0" w:color="auto"/>
                <w:bottom w:val="none" w:sz="0" w:space="0" w:color="auto"/>
                <w:right w:val="none" w:sz="0" w:space="0" w:color="auto"/>
              </w:divBdr>
            </w:div>
            <w:div w:id="935870939">
              <w:marLeft w:val="0"/>
              <w:marRight w:val="0"/>
              <w:marTop w:val="0"/>
              <w:marBottom w:val="0"/>
              <w:divBdr>
                <w:top w:val="none" w:sz="0" w:space="0" w:color="auto"/>
                <w:left w:val="none" w:sz="0" w:space="0" w:color="auto"/>
                <w:bottom w:val="none" w:sz="0" w:space="0" w:color="auto"/>
                <w:right w:val="none" w:sz="0" w:space="0" w:color="auto"/>
              </w:divBdr>
            </w:div>
            <w:div w:id="3518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10365">
      <w:bodyDiv w:val="1"/>
      <w:marLeft w:val="0"/>
      <w:marRight w:val="0"/>
      <w:marTop w:val="0"/>
      <w:marBottom w:val="0"/>
      <w:divBdr>
        <w:top w:val="none" w:sz="0" w:space="0" w:color="auto"/>
        <w:left w:val="none" w:sz="0" w:space="0" w:color="auto"/>
        <w:bottom w:val="none" w:sz="0" w:space="0" w:color="auto"/>
        <w:right w:val="none" w:sz="0" w:space="0" w:color="auto"/>
      </w:divBdr>
      <w:divsChild>
        <w:div w:id="579755741">
          <w:marLeft w:val="0"/>
          <w:marRight w:val="0"/>
          <w:marTop w:val="0"/>
          <w:marBottom w:val="0"/>
          <w:divBdr>
            <w:top w:val="none" w:sz="0" w:space="0" w:color="auto"/>
            <w:left w:val="none" w:sz="0" w:space="0" w:color="auto"/>
            <w:bottom w:val="none" w:sz="0" w:space="0" w:color="auto"/>
            <w:right w:val="none" w:sz="0" w:space="0" w:color="auto"/>
          </w:divBdr>
          <w:divsChild>
            <w:div w:id="20300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08035">
      <w:bodyDiv w:val="1"/>
      <w:marLeft w:val="0"/>
      <w:marRight w:val="0"/>
      <w:marTop w:val="0"/>
      <w:marBottom w:val="0"/>
      <w:divBdr>
        <w:top w:val="none" w:sz="0" w:space="0" w:color="auto"/>
        <w:left w:val="none" w:sz="0" w:space="0" w:color="auto"/>
        <w:bottom w:val="none" w:sz="0" w:space="0" w:color="auto"/>
        <w:right w:val="none" w:sz="0" w:space="0" w:color="auto"/>
      </w:divBdr>
    </w:div>
    <w:div w:id="1263412156">
      <w:bodyDiv w:val="1"/>
      <w:marLeft w:val="0"/>
      <w:marRight w:val="0"/>
      <w:marTop w:val="0"/>
      <w:marBottom w:val="0"/>
      <w:divBdr>
        <w:top w:val="none" w:sz="0" w:space="0" w:color="auto"/>
        <w:left w:val="none" w:sz="0" w:space="0" w:color="auto"/>
        <w:bottom w:val="none" w:sz="0" w:space="0" w:color="auto"/>
        <w:right w:val="none" w:sz="0" w:space="0" w:color="auto"/>
      </w:divBdr>
      <w:divsChild>
        <w:div w:id="1521503376">
          <w:marLeft w:val="0"/>
          <w:marRight w:val="0"/>
          <w:marTop w:val="0"/>
          <w:marBottom w:val="0"/>
          <w:divBdr>
            <w:top w:val="none" w:sz="0" w:space="0" w:color="auto"/>
            <w:left w:val="none" w:sz="0" w:space="0" w:color="auto"/>
            <w:bottom w:val="none" w:sz="0" w:space="0" w:color="auto"/>
            <w:right w:val="none" w:sz="0" w:space="0" w:color="auto"/>
          </w:divBdr>
          <w:divsChild>
            <w:div w:id="16232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6181">
      <w:marLeft w:val="0"/>
      <w:marRight w:val="0"/>
      <w:marTop w:val="0"/>
      <w:marBottom w:val="0"/>
      <w:divBdr>
        <w:top w:val="none" w:sz="0" w:space="0" w:color="auto"/>
        <w:left w:val="none" w:sz="0" w:space="0" w:color="auto"/>
        <w:bottom w:val="none" w:sz="0" w:space="0" w:color="auto"/>
        <w:right w:val="none" w:sz="0" w:space="0" w:color="auto"/>
      </w:divBdr>
    </w:div>
    <w:div w:id="1337416182">
      <w:marLeft w:val="0"/>
      <w:marRight w:val="0"/>
      <w:marTop w:val="0"/>
      <w:marBottom w:val="0"/>
      <w:divBdr>
        <w:top w:val="none" w:sz="0" w:space="0" w:color="auto"/>
        <w:left w:val="none" w:sz="0" w:space="0" w:color="auto"/>
        <w:bottom w:val="none" w:sz="0" w:space="0" w:color="auto"/>
        <w:right w:val="none" w:sz="0" w:space="0" w:color="auto"/>
      </w:divBdr>
    </w:div>
    <w:div w:id="1337416183">
      <w:marLeft w:val="0"/>
      <w:marRight w:val="0"/>
      <w:marTop w:val="0"/>
      <w:marBottom w:val="0"/>
      <w:divBdr>
        <w:top w:val="none" w:sz="0" w:space="0" w:color="auto"/>
        <w:left w:val="none" w:sz="0" w:space="0" w:color="auto"/>
        <w:bottom w:val="none" w:sz="0" w:space="0" w:color="auto"/>
        <w:right w:val="none" w:sz="0" w:space="0" w:color="auto"/>
      </w:divBdr>
      <w:divsChild>
        <w:div w:id="1337416211">
          <w:marLeft w:val="912"/>
          <w:marRight w:val="0"/>
          <w:marTop w:val="0"/>
          <w:marBottom w:val="0"/>
          <w:divBdr>
            <w:top w:val="none" w:sz="0" w:space="0" w:color="auto"/>
            <w:left w:val="none" w:sz="0" w:space="0" w:color="auto"/>
            <w:bottom w:val="none" w:sz="0" w:space="0" w:color="auto"/>
            <w:right w:val="none" w:sz="0" w:space="0" w:color="auto"/>
          </w:divBdr>
        </w:div>
        <w:div w:id="1337416213">
          <w:marLeft w:val="912"/>
          <w:marRight w:val="0"/>
          <w:marTop w:val="0"/>
          <w:marBottom w:val="0"/>
          <w:divBdr>
            <w:top w:val="none" w:sz="0" w:space="0" w:color="auto"/>
            <w:left w:val="none" w:sz="0" w:space="0" w:color="auto"/>
            <w:bottom w:val="none" w:sz="0" w:space="0" w:color="auto"/>
            <w:right w:val="none" w:sz="0" w:space="0" w:color="auto"/>
          </w:divBdr>
        </w:div>
      </w:divsChild>
    </w:div>
    <w:div w:id="1337416184">
      <w:marLeft w:val="0"/>
      <w:marRight w:val="0"/>
      <w:marTop w:val="0"/>
      <w:marBottom w:val="0"/>
      <w:divBdr>
        <w:top w:val="none" w:sz="0" w:space="0" w:color="auto"/>
        <w:left w:val="none" w:sz="0" w:space="0" w:color="auto"/>
        <w:bottom w:val="none" w:sz="0" w:space="0" w:color="auto"/>
        <w:right w:val="none" w:sz="0" w:space="0" w:color="auto"/>
      </w:divBdr>
    </w:div>
    <w:div w:id="1337416185">
      <w:marLeft w:val="0"/>
      <w:marRight w:val="0"/>
      <w:marTop w:val="0"/>
      <w:marBottom w:val="0"/>
      <w:divBdr>
        <w:top w:val="none" w:sz="0" w:space="0" w:color="auto"/>
        <w:left w:val="none" w:sz="0" w:space="0" w:color="auto"/>
        <w:bottom w:val="none" w:sz="0" w:space="0" w:color="auto"/>
        <w:right w:val="none" w:sz="0" w:space="0" w:color="auto"/>
      </w:divBdr>
    </w:div>
    <w:div w:id="1337416186">
      <w:marLeft w:val="0"/>
      <w:marRight w:val="0"/>
      <w:marTop w:val="0"/>
      <w:marBottom w:val="0"/>
      <w:divBdr>
        <w:top w:val="none" w:sz="0" w:space="0" w:color="auto"/>
        <w:left w:val="none" w:sz="0" w:space="0" w:color="auto"/>
        <w:bottom w:val="none" w:sz="0" w:space="0" w:color="auto"/>
        <w:right w:val="none" w:sz="0" w:space="0" w:color="auto"/>
      </w:divBdr>
    </w:div>
    <w:div w:id="1337416187">
      <w:marLeft w:val="0"/>
      <w:marRight w:val="0"/>
      <w:marTop w:val="0"/>
      <w:marBottom w:val="0"/>
      <w:divBdr>
        <w:top w:val="none" w:sz="0" w:space="0" w:color="auto"/>
        <w:left w:val="none" w:sz="0" w:space="0" w:color="auto"/>
        <w:bottom w:val="none" w:sz="0" w:space="0" w:color="auto"/>
        <w:right w:val="none" w:sz="0" w:space="0" w:color="auto"/>
      </w:divBdr>
    </w:div>
    <w:div w:id="1337416188">
      <w:marLeft w:val="0"/>
      <w:marRight w:val="0"/>
      <w:marTop w:val="0"/>
      <w:marBottom w:val="0"/>
      <w:divBdr>
        <w:top w:val="none" w:sz="0" w:space="0" w:color="auto"/>
        <w:left w:val="none" w:sz="0" w:space="0" w:color="auto"/>
        <w:bottom w:val="none" w:sz="0" w:space="0" w:color="auto"/>
        <w:right w:val="none" w:sz="0" w:space="0" w:color="auto"/>
      </w:divBdr>
    </w:div>
    <w:div w:id="1337416189">
      <w:marLeft w:val="0"/>
      <w:marRight w:val="0"/>
      <w:marTop w:val="0"/>
      <w:marBottom w:val="0"/>
      <w:divBdr>
        <w:top w:val="none" w:sz="0" w:space="0" w:color="auto"/>
        <w:left w:val="none" w:sz="0" w:space="0" w:color="auto"/>
        <w:bottom w:val="none" w:sz="0" w:space="0" w:color="auto"/>
        <w:right w:val="none" w:sz="0" w:space="0" w:color="auto"/>
      </w:divBdr>
    </w:div>
    <w:div w:id="1337416190">
      <w:marLeft w:val="0"/>
      <w:marRight w:val="0"/>
      <w:marTop w:val="0"/>
      <w:marBottom w:val="0"/>
      <w:divBdr>
        <w:top w:val="none" w:sz="0" w:space="0" w:color="auto"/>
        <w:left w:val="none" w:sz="0" w:space="0" w:color="auto"/>
        <w:bottom w:val="none" w:sz="0" w:space="0" w:color="auto"/>
        <w:right w:val="none" w:sz="0" w:space="0" w:color="auto"/>
      </w:divBdr>
    </w:div>
    <w:div w:id="1337416191">
      <w:marLeft w:val="0"/>
      <w:marRight w:val="0"/>
      <w:marTop w:val="0"/>
      <w:marBottom w:val="0"/>
      <w:divBdr>
        <w:top w:val="none" w:sz="0" w:space="0" w:color="auto"/>
        <w:left w:val="none" w:sz="0" w:space="0" w:color="auto"/>
        <w:bottom w:val="none" w:sz="0" w:space="0" w:color="auto"/>
        <w:right w:val="none" w:sz="0" w:space="0" w:color="auto"/>
      </w:divBdr>
    </w:div>
    <w:div w:id="1337416192">
      <w:marLeft w:val="0"/>
      <w:marRight w:val="0"/>
      <w:marTop w:val="0"/>
      <w:marBottom w:val="0"/>
      <w:divBdr>
        <w:top w:val="none" w:sz="0" w:space="0" w:color="auto"/>
        <w:left w:val="none" w:sz="0" w:space="0" w:color="auto"/>
        <w:bottom w:val="none" w:sz="0" w:space="0" w:color="auto"/>
        <w:right w:val="none" w:sz="0" w:space="0" w:color="auto"/>
      </w:divBdr>
    </w:div>
    <w:div w:id="1337416193">
      <w:marLeft w:val="0"/>
      <w:marRight w:val="0"/>
      <w:marTop w:val="0"/>
      <w:marBottom w:val="0"/>
      <w:divBdr>
        <w:top w:val="none" w:sz="0" w:space="0" w:color="auto"/>
        <w:left w:val="none" w:sz="0" w:space="0" w:color="auto"/>
        <w:bottom w:val="none" w:sz="0" w:space="0" w:color="auto"/>
        <w:right w:val="none" w:sz="0" w:space="0" w:color="auto"/>
      </w:divBdr>
    </w:div>
    <w:div w:id="1337416194">
      <w:marLeft w:val="0"/>
      <w:marRight w:val="0"/>
      <w:marTop w:val="0"/>
      <w:marBottom w:val="0"/>
      <w:divBdr>
        <w:top w:val="none" w:sz="0" w:space="0" w:color="auto"/>
        <w:left w:val="none" w:sz="0" w:space="0" w:color="auto"/>
        <w:bottom w:val="none" w:sz="0" w:space="0" w:color="auto"/>
        <w:right w:val="none" w:sz="0" w:space="0" w:color="auto"/>
      </w:divBdr>
    </w:div>
    <w:div w:id="1337416195">
      <w:marLeft w:val="0"/>
      <w:marRight w:val="0"/>
      <w:marTop w:val="0"/>
      <w:marBottom w:val="0"/>
      <w:divBdr>
        <w:top w:val="none" w:sz="0" w:space="0" w:color="auto"/>
        <w:left w:val="none" w:sz="0" w:space="0" w:color="auto"/>
        <w:bottom w:val="none" w:sz="0" w:space="0" w:color="auto"/>
        <w:right w:val="none" w:sz="0" w:space="0" w:color="auto"/>
      </w:divBdr>
    </w:div>
    <w:div w:id="1337416196">
      <w:marLeft w:val="0"/>
      <w:marRight w:val="0"/>
      <w:marTop w:val="0"/>
      <w:marBottom w:val="0"/>
      <w:divBdr>
        <w:top w:val="none" w:sz="0" w:space="0" w:color="auto"/>
        <w:left w:val="none" w:sz="0" w:space="0" w:color="auto"/>
        <w:bottom w:val="none" w:sz="0" w:space="0" w:color="auto"/>
        <w:right w:val="none" w:sz="0" w:space="0" w:color="auto"/>
      </w:divBdr>
    </w:div>
    <w:div w:id="1337416197">
      <w:marLeft w:val="0"/>
      <w:marRight w:val="0"/>
      <w:marTop w:val="0"/>
      <w:marBottom w:val="0"/>
      <w:divBdr>
        <w:top w:val="none" w:sz="0" w:space="0" w:color="auto"/>
        <w:left w:val="none" w:sz="0" w:space="0" w:color="auto"/>
        <w:bottom w:val="none" w:sz="0" w:space="0" w:color="auto"/>
        <w:right w:val="none" w:sz="0" w:space="0" w:color="auto"/>
      </w:divBdr>
    </w:div>
    <w:div w:id="1337416198">
      <w:marLeft w:val="0"/>
      <w:marRight w:val="0"/>
      <w:marTop w:val="0"/>
      <w:marBottom w:val="0"/>
      <w:divBdr>
        <w:top w:val="none" w:sz="0" w:space="0" w:color="auto"/>
        <w:left w:val="none" w:sz="0" w:space="0" w:color="auto"/>
        <w:bottom w:val="none" w:sz="0" w:space="0" w:color="auto"/>
        <w:right w:val="none" w:sz="0" w:space="0" w:color="auto"/>
      </w:divBdr>
    </w:div>
    <w:div w:id="1337416199">
      <w:marLeft w:val="0"/>
      <w:marRight w:val="0"/>
      <w:marTop w:val="0"/>
      <w:marBottom w:val="0"/>
      <w:divBdr>
        <w:top w:val="none" w:sz="0" w:space="0" w:color="auto"/>
        <w:left w:val="none" w:sz="0" w:space="0" w:color="auto"/>
        <w:bottom w:val="none" w:sz="0" w:space="0" w:color="auto"/>
        <w:right w:val="none" w:sz="0" w:space="0" w:color="auto"/>
      </w:divBdr>
    </w:div>
    <w:div w:id="1337416200">
      <w:marLeft w:val="0"/>
      <w:marRight w:val="0"/>
      <w:marTop w:val="0"/>
      <w:marBottom w:val="0"/>
      <w:divBdr>
        <w:top w:val="none" w:sz="0" w:space="0" w:color="auto"/>
        <w:left w:val="none" w:sz="0" w:space="0" w:color="auto"/>
        <w:bottom w:val="none" w:sz="0" w:space="0" w:color="auto"/>
        <w:right w:val="none" w:sz="0" w:space="0" w:color="auto"/>
      </w:divBdr>
    </w:div>
    <w:div w:id="1337416201">
      <w:marLeft w:val="0"/>
      <w:marRight w:val="0"/>
      <w:marTop w:val="0"/>
      <w:marBottom w:val="0"/>
      <w:divBdr>
        <w:top w:val="none" w:sz="0" w:space="0" w:color="auto"/>
        <w:left w:val="none" w:sz="0" w:space="0" w:color="auto"/>
        <w:bottom w:val="none" w:sz="0" w:space="0" w:color="auto"/>
        <w:right w:val="none" w:sz="0" w:space="0" w:color="auto"/>
      </w:divBdr>
    </w:div>
    <w:div w:id="1337416202">
      <w:marLeft w:val="0"/>
      <w:marRight w:val="0"/>
      <w:marTop w:val="0"/>
      <w:marBottom w:val="0"/>
      <w:divBdr>
        <w:top w:val="none" w:sz="0" w:space="0" w:color="auto"/>
        <w:left w:val="none" w:sz="0" w:space="0" w:color="auto"/>
        <w:bottom w:val="none" w:sz="0" w:space="0" w:color="auto"/>
        <w:right w:val="none" w:sz="0" w:space="0" w:color="auto"/>
      </w:divBdr>
    </w:div>
    <w:div w:id="1337416203">
      <w:marLeft w:val="0"/>
      <w:marRight w:val="0"/>
      <w:marTop w:val="0"/>
      <w:marBottom w:val="0"/>
      <w:divBdr>
        <w:top w:val="none" w:sz="0" w:space="0" w:color="auto"/>
        <w:left w:val="none" w:sz="0" w:space="0" w:color="auto"/>
        <w:bottom w:val="none" w:sz="0" w:space="0" w:color="auto"/>
        <w:right w:val="none" w:sz="0" w:space="0" w:color="auto"/>
      </w:divBdr>
    </w:div>
    <w:div w:id="1337416204">
      <w:marLeft w:val="0"/>
      <w:marRight w:val="0"/>
      <w:marTop w:val="0"/>
      <w:marBottom w:val="0"/>
      <w:divBdr>
        <w:top w:val="none" w:sz="0" w:space="0" w:color="auto"/>
        <w:left w:val="none" w:sz="0" w:space="0" w:color="auto"/>
        <w:bottom w:val="none" w:sz="0" w:space="0" w:color="auto"/>
        <w:right w:val="none" w:sz="0" w:space="0" w:color="auto"/>
      </w:divBdr>
    </w:div>
    <w:div w:id="1337416205">
      <w:marLeft w:val="0"/>
      <w:marRight w:val="0"/>
      <w:marTop w:val="0"/>
      <w:marBottom w:val="0"/>
      <w:divBdr>
        <w:top w:val="none" w:sz="0" w:space="0" w:color="auto"/>
        <w:left w:val="none" w:sz="0" w:space="0" w:color="auto"/>
        <w:bottom w:val="none" w:sz="0" w:space="0" w:color="auto"/>
        <w:right w:val="none" w:sz="0" w:space="0" w:color="auto"/>
      </w:divBdr>
    </w:div>
    <w:div w:id="1337416206">
      <w:marLeft w:val="0"/>
      <w:marRight w:val="0"/>
      <w:marTop w:val="0"/>
      <w:marBottom w:val="0"/>
      <w:divBdr>
        <w:top w:val="none" w:sz="0" w:space="0" w:color="auto"/>
        <w:left w:val="none" w:sz="0" w:space="0" w:color="auto"/>
        <w:bottom w:val="none" w:sz="0" w:space="0" w:color="auto"/>
        <w:right w:val="none" w:sz="0" w:space="0" w:color="auto"/>
      </w:divBdr>
    </w:div>
    <w:div w:id="1337416207">
      <w:marLeft w:val="0"/>
      <w:marRight w:val="0"/>
      <w:marTop w:val="0"/>
      <w:marBottom w:val="0"/>
      <w:divBdr>
        <w:top w:val="none" w:sz="0" w:space="0" w:color="auto"/>
        <w:left w:val="none" w:sz="0" w:space="0" w:color="auto"/>
        <w:bottom w:val="none" w:sz="0" w:space="0" w:color="auto"/>
        <w:right w:val="none" w:sz="0" w:space="0" w:color="auto"/>
      </w:divBdr>
    </w:div>
    <w:div w:id="1337416208">
      <w:marLeft w:val="0"/>
      <w:marRight w:val="0"/>
      <w:marTop w:val="0"/>
      <w:marBottom w:val="0"/>
      <w:divBdr>
        <w:top w:val="none" w:sz="0" w:space="0" w:color="auto"/>
        <w:left w:val="none" w:sz="0" w:space="0" w:color="auto"/>
        <w:bottom w:val="none" w:sz="0" w:space="0" w:color="auto"/>
        <w:right w:val="none" w:sz="0" w:space="0" w:color="auto"/>
      </w:divBdr>
    </w:div>
    <w:div w:id="1337416209">
      <w:marLeft w:val="0"/>
      <w:marRight w:val="0"/>
      <w:marTop w:val="0"/>
      <w:marBottom w:val="0"/>
      <w:divBdr>
        <w:top w:val="none" w:sz="0" w:space="0" w:color="auto"/>
        <w:left w:val="none" w:sz="0" w:space="0" w:color="auto"/>
        <w:bottom w:val="none" w:sz="0" w:space="0" w:color="auto"/>
        <w:right w:val="none" w:sz="0" w:space="0" w:color="auto"/>
      </w:divBdr>
    </w:div>
    <w:div w:id="1337416210">
      <w:marLeft w:val="0"/>
      <w:marRight w:val="0"/>
      <w:marTop w:val="0"/>
      <w:marBottom w:val="0"/>
      <w:divBdr>
        <w:top w:val="none" w:sz="0" w:space="0" w:color="auto"/>
        <w:left w:val="none" w:sz="0" w:space="0" w:color="auto"/>
        <w:bottom w:val="none" w:sz="0" w:space="0" w:color="auto"/>
        <w:right w:val="none" w:sz="0" w:space="0" w:color="auto"/>
      </w:divBdr>
    </w:div>
    <w:div w:id="1337416212">
      <w:marLeft w:val="0"/>
      <w:marRight w:val="0"/>
      <w:marTop w:val="0"/>
      <w:marBottom w:val="0"/>
      <w:divBdr>
        <w:top w:val="none" w:sz="0" w:space="0" w:color="auto"/>
        <w:left w:val="none" w:sz="0" w:space="0" w:color="auto"/>
        <w:bottom w:val="none" w:sz="0" w:space="0" w:color="auto"/>
        <w:right w:val="none" w:sz="0" w:space="0" w:color="auto"/>
      </w:divBdr>
    </w:div>
    <w:div w:id="1337416214">
      <w:marLeft w:val="0"/>
      <w:marRight w:val="0"/>
      <w:marTop w:val="0"/>
      <w:marBottom w:val="0"/>
      <w:divBdr>
        <w:top w:val="none" w:sz="0" w:space="0" w:color="auto"/>
        <w:left w:val="none" w:sz="0" w:space="0" w:color="auto"/>
        <w:bottom w:val="none" w:sz="0" w:space="0" w:color="auto"/>
        <w:right w:val="none" w:sz="0" w:space="0" w:color="auto"/>
      </w:divBdr>
    </w:div>
    <w:div w:id="1337416215">
      <w:marLeft w:val="0"/>
      <w:marRight w:val="0"/>
      <w:marTop w:val="0"/>
      <w:marBottom w:val="0"/>
      <w:divBdr>
        <w:top w:val="none" w:sz="0" w:space="0" w:color="auto"/>
        <w:left w:val="none" w:sz="0" w:space="0" w:color="auto"/>
        <w:bottom w:val="none" w:sz="0" w:space="0" w:color="auto"/>
        <w:right w:val="none" w:sz="0" w:space="0" w:color="auto"/>
      </w:divBdr>
    </w:div>
    <w:div w:id="1337416216">
      <w:marLeft w:val="0"/>
      <w:marRight w:val="0"/>
      <w:marTop w:val="0"/>
      <w:marBottom w:val="0"/>
      <w:divBdr>
        <w:top w:val="none" w:sz="0" w:space="0" w:color="auto"/>
        <w:left w:val="none" w:sz="0" w:space="0" w:color="auto"/>
        <w:bottom w:val="none" w:sz="0" w:space="0" w:color="auto"/>
        <w:right w:val="none" w:sz="0" w:space="0" w:color="auto"/>
      </w:divBdr>
    </w:div>
    <w:div w:id="1337416217">
      <w:marLeft w:val="0"/>
      <w:marRight w:val="0"/>
      <w:marTop w:val="0"/>
      <w:marBottom w:val="0"/>
      <w:divBdr>
        <w:top w:val="none" w:sz="0" w:space="0" w:color="auto"/>
        <w:left w:val="none" w:sz="0" w:space="0" w:color="auto"/>
        <w:bottom w:val="none" w:sz="0" w:space="0" w:color="auto"/>
        <w:right w:val="none" w:sz="0" w:space="0" w:color="auto"/>
      </w:divBdr>
    </w:div>
    <w:div w:id="1337416218">
      <w:marLeft w:val="0"/>
      <w:marRight w:val="0"/>
      <w:marTop w:val="0"/>
      <w:marBottom w:val="0"/>
      <w:divBdr>
        <w:top w:val="none" w:sz="0" w:space="0" w:color="auto"/>
        <w:left w:val="none" w:sz="0" w:space="0" w:color="auto"/>
        <w:bottom w:val="none" w:sz="0" w:space="0" w:color="auto"/>
        <w:right w:val="none" w:sz="0" w:space="0" w:color="auto"/>
      </w:divBdr>
    </w:div>
    <w:div w:id="1337416219">
      <w:marLeft w:val="0"/>
      <w:marRight w:val="0"/>
      <w:marTop w:val="0"/>
      <w:marBottom w:val="0"/>
      <w:divBdr>
        <w:top w:val="none" w:sz="0" w:space="0" w:color="auto"/>
        <w:left w:val="none" w:sz="0" w:space="0" w:color="auto"/>
        <w:bottom w:val="none" w:sz="0" w:space="0" w:color="auto"/>
        <w:right w:val="none" w:sz="0" w:space="0" w:color="auto"/>
      </w:divBdr>
    </w:div>
    <w:div w:id="1337416220">
      <w:marLeft w:val="0"/>
      <w:marRight w:val="0"/>
      <w:marTop w:val="0"/>
      <w:marBottom w:val="0"/>
      <w:divBdr>
        <w:top w:val="none" w:sz="0" w:space="0" w:color="auto"/>
        <w:left w:val="none" w:sz="0" w:space="0" w:color="auto"/>
        <w:bottom w:val="none" w:sz="0" w:space="0" w:color="auto"/>
        <w:right w:val="none" w:sz="0" w:space="0" w:color="auto"/>
      </w:divBdr>
    </w:div>
    <w:div w:id="1337416221">
      <w:marLeft w:val="0"/>
      <w:marRight w:val="0"/>
      <w:marTop w:val="0"/>
      <w:marBottom w:val="0"/>
      <w:divBdr>
        <w:top w:val="none" w:sz="0" w:space="0" w:color="auto"/>
        <w:left w:val="none" w:sz="0" w:space="0" w:color="auto"/>
        <w:bottom w:val="none" w:sz="0" w:space="0" w:color="auto"/>
        <w:right w:val="none" w:sz="0" w:space="0" w:color="auto"/>
      </w:divBdr>
    </w:div>
    <w:div w:id="1337416222">
      <w:marLeft w:val="0"/>
      <w:marRight w:val="0"/>
      <w:marTop w:val="0"/>
      <w:marBottom w:val="0"/>
      <w:divBdr>
        <w:top w:val="none" w:sz="0" w:space="0" w:color="auto"/>
        <w:left w:val="none" w:sz="0" w:space="0" w:color="auto"/>
        <w:bottom w:val="none" w:sz="0" w:space="0" w:color="auto"/>
        <w:right w:val="none" w:sz="0" w:space="0" w:color="auto"/>
      </w:divBdr>
    </w:div>
    <w:div w:id="1337416223">
      <w:marLeft w:val="0"/>
      <w:marRight w:val="0"/>
      <w:marTop w:val="0"/>
      <w:marBottom w:val="0"/>
      <w:divBdr>
        <w:top w:val="none" w:sz="0" w:space="0" w:color="auto"/>
        <w:left w:val="none" w:sz="0" w:space="0" w:color="auto"/>
        <w:bottom w:val="none" w:sz="0" w:space="0" w:color="auto"/>
        <w:right w:val="none" w:sz="0" w:space="0" w:color="auto"/>
      </w:divBdr>
    </w:div>
    <w:div w:id="1337416224">
      <w:marLeft w:val="0"/>
      <w:marRight w:val="0"/>
      <w:marTop w:val="0"/>
      <w:marBottom w:val="0"/>
      <w:divBdr>
        <w:top w:val="none" w:sz="0" w:space="0" w:color="auto"/>
        <w:left w:val="none" w:sz="0" w:space="0" w:color="auto"/>
        <w:bottom w:val="none" w:sz="0" w:space="0" w:color="auto"/>
        <w:right w:val="none" w:sz="0" w:space="0" w:color="auto"/>
      </w:divBdr>
    </w:div>
    <w:div w:id="1337416225">
      <w:marLeft w:val="0"/>
      <w:marRight w:val="0"/>
      <w:marTop w:val="0"/>
      <w:marBottom w:val="0"/>
      <w:divBdr>
        <w:top w:val="none" w:sz="0" w:space="0" w:color="auto"/>
        <w:left w:val="none" w:sz="0" w:space="0" w:color="auto"/>
        <w:bottom w:val="none" w:sz="0" w:space="0" w:color="auto"/>
        <w:right w:val="none" w:sz="0" w:space="0" w:color="auto"/>
      </w:divBdr>
    </w:div>
    <w:div w:id="1337416226">
      <w:marLeft w:val="0"/>
      <w:marRight w:val="0"/>
      <w:marTop w:val="0"/>
      <w:marBottom w:val="0"/>
      <w:divBdr>
        <w:top w:val="none" w:sz="0" w:space="0" w:color="auto"/>
        <w:left w:val="none" w:sz="0" w:space="0" w:color="auto"/>
        <w:bottom w:val="none" w:sz="0" w:space="0" w:color="auto"/>
        <w:right w:val="none" w:sz="0" w:space="0" w:color="auto"/>
      </w:divBdr>
    </w:div>
    <w:div w:id="1337416227">
      <w:marLeft w:val="0"/>
      <w:marRight w:val="0"/>
      <w:marTop w:val="0"/>
      <w:marBottom w:val="0"/>
      <w:divBdr>
        <w:top w:val="none" w:sz="0" w:space="0" w:color="auto"/>
        <w:left w:val="none" w:sz="0" w:space="0" w:color="auto"/>
        <w:bottom w:val="none" w:sz="0" w:space="0" w:color="auto"/>
        <w:right w:val="none" w:sz="0" w:space="0" w:color="auto"/>
      </w:divBdr>
    </w:div>
    <w:div w:id="1337416228">
      <w:marLeft w:val="0"/>
      <w:marRight w:val="0"/>
      <w:marTop w:val="0"/>
      <w:marBottom w:val="0"/>
      <w:divBdr>
        <w:top w:val="none" w:sz="0" w:space="0" w:color="auto"/>
        <w:left w:val="none" w:sz="0" w:space="0" w:color="auto"/>
        <w:bottom w:val="none" w:sz="0" w:space="0" w:color="auto"/>
        <w:right w:val="none" w:sz="0" w:space="0" w:color="auto"/>
      </w:divBdr>
    </w:div>
    <w:div w:id="1337416229">
      <w:marLeft w:val="0"/>
      <w:marRight w:val="0"/>
      <w:marTop w:val="0"/>
      <w:marBottom w:val="0"/>
      <w:divBdr>
        <w:top w:val="none" w:sz="0" w:space="0" w:color="auto"/>
        <w:left w:val="none" w:sz="0" w:space="0" w:color="auto"/>
        <w:bottom w:val="none" w:sz="0" w:space="0" w:color="auto"/>
        <w:right w:val="none" w:sz="0" w:space="0" w:color="auto"/>
      </w:divBdr>
    </w:div>
    <w:div w:id="1337416230">
      <w:marLeft w:val="0"/>
      <w:marRight w:val="0"/>
      <w:marTop w:val="0"/>
      <w:marBottom w:val="0"/>
      <w:divBdr>
        <w:top w:val="none" w:sz="0" w:space="0" w:color="auto"/>
        <w:left w:val="none" w:sz="0" w:space="0" w:color="auto"/>
        <w:bottom w:val="none" w:sz="0" w:space="0" w:color="auto"/>
        <w:right w:val="none" w:sz="0" w:space="0" w:color="auto"/>
      </w:divBdr>
    </w:div>
    <w:div w:id="1645313872">
      <w:bodyDiv w:val="1"/>
      <w:marLeft w:val="0"/>
      <w:marRight w:val="0"/>
      <w:marTop w:val="0"/>
      <w:marBottom w:val="0"/>
      <w:divBdr>
        <w:top w:val="none" w:sz="0" w:space="0" w:color="auto"/>
        <w:left w:val="none" w:sz="0" w:space="0" w:color="auto"/>
        <w:bottom w:val="none" w:sz="0" w:space="0" w:color="auto"/>
        <w:right w:val="none" w:sz="0" w:space="0" w:color="auto"/>
      </w:divBdr>
    </w:div>
    <w:div w:id="1795057565">
      <w:bodyDiv w:val="1"/>
      <w:marLeft w:val="0"/>
      <w:marRight w:val="0"/>
      <w:marTop w:val="0"/>
      <w:marBottom w:val="0"/>
      <w:divBdr>
        <w:top w:val="none" w:sz="0" w:space="0" w:color="auto"/>
        <w:left w:val="none" w:sz="0" w:space="0" w:color="auto"/>
        <w:bottom w:val="none" w:sz="0" w:space="0" w:color="auto"/>
        <w:right w:val="none" w:sz="0" w:space="0" w:color="auto"/>
      </w:divBdr>
      <w:divsChild>
        <w:div w:id="1146774485">
          <w:marLeft w:val="0"/>
          <w:marRight w:val="0"/>
          <w:marTop w:val="0"/>
          <w:marBottom w:val="0"/>
          <w:divBdr>
            <w:top w:val="none" w:sz="0" w:space="0" w:color="auto"/>
            <w:left w:val="none" w:sz="0" w:space="0" w:color="auto"/>
            <w:bottom w:val="none" w:sz="0" w:space="0" w:color="auto"/>
            <w:right w:val="none" w:sz="0" w:space="0" w:color="auto"/>
          </w:divBdr>
          <w:divsChild>
            <w:div w:id="3488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8006</Words>
  <Characters>45638</Characters>
  <Application>Microsoft Office Word</Application>
  <DocSecurity>0</DocSecurity>
  <Lines>380</Lines>
  <Paragraphs>107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Association between hepatitis B and metabolic syndrome</vt:lpstr>
      <vt:lpstr>Association between hepatitis B and metabolic syndrome</vt:lpstr>
    </vt:vector>
  </TitlesOfParts>
  <Company/>
  <LinksUpToDate>false</LinksUpToDate>
  <CharactersWithSpaces>53537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between hepatitis B and metabolic syndrome</dc:title>
  <dc:creator>petjarc</dc:creator>
  <cp:lastModifiedBy>LS Ma</cp:lastModifiedBy>
  <cp:revision>2</cp:revision>
  <dcterms:created xsi:type="dcterms:W3CDTF">2015-10-12T13:48:00Z</dcterms:created>
  <dcterms:modified xsi:type="dcterms:W3CDTF">2015-10-12T13:48:00Z</dcterms:modified>
</cp:coreProperties>
</file>