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CD82B" w14:textId="23095C6A" w:rsidR="00BD7E5B" w:rsidRPr="00B80C3E" w:rsidRDefault="00BD7E5B" w:rsidP="00287F98">
      <w:pPr>
        <w:adjustRightInd w:val="0"/>
        <w:snapToGrid w:val="0"/>
        <w:spacing w:line="360" w:lineRule="auto"/>
        <w:jc w:val="both"/>
        <w:rPr>
          <w:rFonts w:ascii="Book Antiqua" w:eastAsia="宋体" w:hAnsi="Book Antiqua" w:cs="宋体"/>
          <w:i/>
          <w:color w:val="000000"/>
          <w:lang w:eastAsia="zh-CN"/>
        </w:rPr>
      </w:pPr>
      <w:r w:rsidRPr="000E1EFA">
        <w:rPr>
          <w:rFonts w:ascii="Book Antiqua" w:eastAsia="Times New Roman" w:hAnsi="Book Antiqua" w:cs="宋体"/>
          <w:b/>
          <w:color w:val="000000"/>
        </w:rPr>
        <w:t xml:space="preserve">Name of </w:t>
      </w:r>
      <w:r w:rsidR="00B80C3E">
        <w:rPr>
          <w:rFonts w:ascii="Book Antiqua" w:eastAsia="宋体" w:hAnsi="Book Antiqua" w:cs="宋体" w:hint="eastAsia"/>
          <w:b/>
          <w:color w:val="000000"/>
          <w:lang w:eastAsia="zh-CN"/>
        </w:rPr>
        <w:t>J</w:t>
      </w:r>
      <w:r w:rsidRPr="000E1EFA">
        <w:rPr>
          <w:rFonts w:ascii="Book Antiqua" w:eastAsia="Times New Roman" w:hAnsi="Book Antiqua" w:cs="宋体"/>
          <w:b/>
          <w:color w:val="000000"/>
        </w:rPr>
        <w:t xml:space="preserve">ournal: </w:t>
      </w:r>
      <w:r w:rsidRPr="00B80C3E">
        <w:rPr>
          <w:rFonts w:ascii="Book Antiqua" w:eastAsia="Times New Roman" w:hAnsi="Book Antiqua" w:cs="宋体"/>
          <w:b/>
          <w:i/>
          <w:color w:val="000000"/>
        </w:rPr>
        <w:t>World Journal of Gastrointestinal Pharmacology and Therapeutics</w:t>
      </w:r>
    </w:p>
    <w:p w14:paraId="6BEF8298" w14:textId="79AB65B4" w:rsidR="00BD7E5B" w:rsidRPr="000E1EFA" w:rsidRDefault="00BD7E5B" w:rsidP="00287F98">
      <w:pPr>
        <w:adjustRightInd w:val="0"/>
        <w:snapToGrid w:val="0"/>
        <w:spacing w:line="360" w:lineRule="auto"/>
        <w:jc w:val="both"/>
        <w:rPr>
          <w:rFonts w:ascii="Book Antiqua" w:eastAsia="宋体" w:hAnsi="Book Antiqua" w:cs="Arial"/>
          <w:color w:val="000000"/>
          <w:lang w:val="en" w:eastAsia="zh-CN"/>
        </w:rPr>
      </w:pPr>
      <w:r w:rsidRPr="000E1EFA">
        <w:rPr>
          <w:rFonts w:ascii="Book Antiqua" w:hAnsi="Book Antiqua" w:cs="Arial"/>
          <w:b/>
          <w:color w:val="000000"/>
          <w:lang w:val="en"/>
        </w:rPr>
        <w:t xml:space="preserve">ESPS Manuscript NO: </w:t>
      </w:r>
      <w:r w:rsidRPr="000E1EFA">
        <w:rPr>
          <w:rFonts w:ascii="Book Antiqua" w:eastAsia="宋体" w:hAnsi="Book Antiqua" w:cs="Arial"/>
          <w:b/>
          <w:color w:val="000000"/>
          <w:lang w:val="en" w:eastAsia="zh-CN"/>
        </w:rPr>
        <w:t>19049</w:t>
      </w:r>
    </w:p>
    <w:p w14:paraId="5E71FEDF" w14:textId="77777777" w:rsidR="00BD7E5B" w:rsidRPr="000E1EFA" w:rsidRDefault="00BD7E5B" w:rsidP="00287F98">
      <w:pPr>
        <w:spacing w:line="360" w:lineRule="auto"/>
        <w:jc w:val="both"/>
        <w:rPr>
          <w:rFonts w:ascii="Book Antiqua" w:eastAsia="宋体" w:hAnsi="Book Antiqua"/>
          <w:b/>
          <w:lang w:eastAsia="zh-CN"/>
        </w:rPr>
      </w:pPr>
      <w:r w:rsidRPr="000E1EFA">
        <w:rPr>
          <w:rFonts w:ascii="Book Antiqua" w:hAnsi="Book Antiqua"/>
          <w:b/>
        </w:rPr>
        <w:t>Manuscript Type: REVIEW</w:t>
      </w:r>
    </w:p>
    <w:p w14:paraId="5C295B43" w14:textId="77777777" w:rsidR="00BD7E5B" w:rsidRPr="000E1EFA" w:rsidRDefault="00BD7E5B" w:rsidP="00287F98">
      <w:pPr>
        <w:spacing w:line="360" w:lineRule="auto"/>
        <w:jc w:val="both"/>
        <w:rPr>
          <w:rFonts w:ascii="Book Antiqua" w:eastAsia="宋体" w:hAnsi="Book Antiqua"/>
          <w:b/>
          <w:lang w:eastAsia="zh-CN"/>
        </w:rPr>
      </w:pPr>
    </w:p>
    <w:p w14:paraId="193ED270" w14:textId="6C295CD0" w:rsidR="005A4012" w:rsidRPr="000E1EFA" w:rsidRDefault="00BD7E5B" w:rsidP="00287F98">
      <w:pPr>
        <w:widowControl w:val="0"/>
        <w:autoSpaceDE w:val="0"/>
        <w:autoSpaceDN w:val="0"/>
        <w:adjustRightInd w:val="0"/>
        <w:spacing w:after="240" w:line="360" w:lineRule="auto"/>
        <w:jc w:val="both"/>
        <w:rPr>
          <w:rFonts w:ascii="Book Antiqua" w:hAnsi="Book Antiqua" w:cs="Helvetica"/>
          <w:b/>
          <w:lang w:val="en-US"/>
        </w:rPr>
      </w:pPr>
      <w:r w:rsidRPr="000E1EFA">
        <w:rPr>
          <w:rFonts w:ascii="Book Antiqua" w:hAnsi="Book Antiqua" w:cs="Helvetica"/>
          <w:b/>
          <w:lang w:val="en-US"/>
        </w:rPr>
        <w:t xml:space="preserve">Emerging </w:t>
      </w:r>
      <w:r w:rsidR="005A4012" w:rsidRPr="000E1EFA">
        <w:rPr>
          <w:rFonts w:ascii="Book Antiqua" w:hAnsi="Book Antiqua" w:cs="Helvetica"/>
          <w:b/>
          <w:lang w:val="en-US"/>
        </w:rPr>
        <w:t xml:space="preserve">role of </w:t>
      </w:r>
      <w:r w:rsidR="00287F98" w:rsidRPr="000E1EFA">
        <w:rPr>
          <w:rFonts w:ascii="Book Antiqua" w:hAnsi="Book Antiqua" w:cs="Helvetica"/>
          <w:b/>
          <w:lang w:val="en-US"/>
        </w:rPr>
        <w:t>novel biomarkers in the diagnosis of inflammatory bowel disease</w:t>
      </w:r>
      <w:r w:rsidR="00287F98" w:rsidRPr="000E1EFA">
        <w:rPr>
          <w:rFonts w:ascii="MS Mincho" w:eastAsia="MS Mincho" w:hAnsi="MS Mincho" w:cs="MS Mincho" w:hint="eastAsia"/>
          <w:b/>
          <w:lang w:val="en-US"/>
        </w:rPr>
        <w:t> </w:t>
      </w:r>
    </w:p>
    <w:p w14:paraId="7DEDBDC6" w14:textId="55AB90DE" w:rsidR="00BD7E5B" w:rsidRPr="000E1EFA" w:rsidRDefault="00B36BB2" w:rsidP="00287F98">
      <w:pPr>
        <w:spacing w:line="360" w:lineRule="auto"/>
        <w:jc w:val="both"/>
        <w:rPr>
          <w:rFonts w:ascii="Book Antiqua" w:eastAsia="宋体" w:hAnsi="Book Antiqua" w:cs="Arial Unicode MS"/>
          <w:lang w:eastAsia="zh-CN"/>
        </w:rPr>
      </w:pPr>
      <w:bookmarkStart w:id="0" w:name="OLE_LINK36"/>
      <w:bookmarkStart w:id="1" w:name="OLE_LINK37"/>
      <w:bookmarkStart w:id="2" w:name="OLE_LINK48"/>
      <w:bookmarkStart w:id="3" w:name="OLE_LINK49"/>
      <w:bookmarkStart w:id="4" w:name="OLE_LINK127"/>
      <w:bookmarkStart w:id="5" w:name="OLE_LINK128"/>
      <w:proofErr w:type="spellStart"/>
      <w:r w:rsidRPr="000E1EFA">
        <w:rPr>
          <w:rFonts w:ascii="Book Antiqua" w:eastAsia="Times New Roman" w:hAnsi="Book Antiqua" w:cs="Arial Unicode MS"/>
        </w:rPr>
        <w:t>Soubieres</w:t>
      </w:r>
      <w:proofErr w:type="spellEnd"/>
      <w:r w:rsidRPr="000E1EFA">
        <w:rPr>
          <w:rFonts w:ascii="Book Antiqua" w:eastAsia="Times New Roman" w:hAnsi="Book Antiqua" w:cs="Arial Unicode MS"/>
        </w:rPr>
        <w:t xml:space="preserve"> A </w:t>
      </w:r>
      <w:r w:rsidRPr="000E1EFA">
        <w:rPr>
          <w:rFonts w:ascii="Book Antiqua" w:eastAsia="Times New Roman" w:hAnsi="Book Antiqua" w:cs="Arial Unicode MS"/>
          <w:i/>
        </w:rPr>
        <w:t>et al</w:t>
      </w:r>
      <w:r w:rsidRPr="000E1EFA">
        <w:rPr>
          <w:rFonts w:ascii="Book Antiqua" w:eastAsia="Times New Roman" w:hAnsi="Book Antiqua" w:cs="Arial Unicode MS"/>
        </w:rPr>
        <w:t xml:space="preserve">. Biomarkers in </w:t>
      </w:r>
      <w:r w:rsidR="00287F98" w:rsidRPr="000E1EFA">
        <w:rPr>
          <w:rFonts w:ascii="Book Antiqua" w:eastAsia="宋体" w:hAnsi="Book Antiqua" w:cs="Arial Unicode MS"/>
          <w:lang w:eastAsia="zh-CN"/>
        </w:rPr>
        <w:t>IBD</w:t>
      </w:r>
    </w:p>
    <w:p w14:paraId="24964C5E" w14:textId="77777777" w:rsidR="00BD7E5B" w:rsidRPr="000E1EFA" w:rsidRDefault="00BD7E5B" w:rsidP="00287F98">
      <w:pPr>
        <w:spacing w:line="360" w:lineRule="auto"/>
        <w:jc w:val="both"/>
        <w:rPr>
          <w:rFonts w:ascii="Book Antiqua" w:hAnsi="Book Antiqua" w:cs="Arial Unicode MS"/>
        </w:rPr>
      </w:pPr>
    </w:p>
    <w:p w14:paraId="34FC7A28" w14:textId="221A4FFA" w:rsidR="00BD7E5B" w:rsidRPr="00B80C3E" w:rsidRDefault="00B36BB2" w:rsidP="00287F98">
      <w:pPr>
        <w:spacing w:line="360" w:lineRule="auto"/>
        <w:jc w:val="both"/>
        <w:rPr>
          <w:rFonts w:ascii="Book Antiqua" w:hAnsi="Book Antiqua"/>
          <w:b/>
          <w:bCs/>
        </w:rPr>
      </w:pPr>
      <w:bookmarkStart w:id="6" w:name="OLE_LINK83"/>
      <w:bookmarkStart w:id="7" w:name="OLE_LINK113"/>
      <w:bookmarkStart w:id="8" w:name="OLE_LINK114"/>
      <w:bookmarkStart w:id="9" w:name="OLE_LINK38"/>
      <w:bookmarkStart w:id="10" w:name="OLE_LINK47"/>
      <w:bookmarkStart w:id="11" w:name="OLE_LINK103"/>
      <w:bookmarkStart w:id="12" w:name="OLE_LINK104"/>
      <w:bookmarkStart w:id="13" w:name="OLE_LINK112"/>
      <w:bookmarkStart w:id="14" w:name="OLE_LINK189"/>
      <w:bookmarkStart w:id="15" w:name="OLE_LINK40"/>
      <w:bookmarkStart w:id="16" w:name="OLE_LINK41"/>
      <w:bookmarkEnd w:id="0"/>
      <w:bookmarkEnd w:id="1"/>
      <w:bookmarkEnd w:id="2"/>
      <w:bookmarkEnd w:id="3"/>
      <w:bookmarkEnd w:id="4"/>
      <w:bookmarkEnd w:id="5"/>
      <w:proofErr w:type="spellStart"/>
      <w:r w:rsidRPr="00B80C3E">
        <w:rPr>
          <w:rFonts w:ascii="Book Antiqua" w:hAnsi="Book Antiqua"/>
          <w:b/>
          <w:bCs/>
        </w:rPr>
        <w:t>Anet</w:t>
      </w:r>
      <w:proofErr w:type="spellEnd"/>
      <w:r w:rsidRPr="00B80C3E">
        <w:rPr>
          <w:rFonts w:ascii="Book Antiqua" w:hAnsi="Book Antiqua"/>
          <w:b/>
          <w:bCs/>
        </w:rPr>
        <w:t xml:space="preserve"> </w:t>
      </w:r>
      <w:proofErr w:type="spellStart"/>
      <w:r w:rsidRPr="00B80C3E">
        <w:rPr>
          <w:rFonts w:ascii="Book Antiqua" w:hAnsi="Book Antiqua"/>
          <w:b/>
          <w:bCs/>
        </w:rPr>
        <w:t>Soubieres</w:t>
      </w:r>
      <w:proofErr w:type="spellEnd"/>
      <w:r w:rsidRPr="00B80C3E">
        <w:rPr>
          <w:rFonts w:ascii="Book Antiqua" w:hAnsi="Book Antiqua"/>
          <w:b/>
          <w:bCs/>
        </w:rPr>
        <w:t xml:space="preserve">, Andrew </w:t>
      </w:r>
      <w:proofErr w:type="spellStart"/>
      <w:r w:rsidRPr="00B80C3E">
        <w:rPr>
          <w:rFonts w:ascii="Book Antiqua" w:hAnsi="Book Antiqua"/>
          <w:b/>
          <w:bCs/>
        </w:rPr>
        <w:t>Poullis</w:t>
      </w:r>
      <w:proofErr w:type="spellEnd"/>
    </w:p>
    <w:p w14:paraId="54E7195C" w14:textId="77777777" w:rsidR="00BD7E5B" w:rsidRPr="000E1EFA" w:rsidRDefault="00BD7E5B" w:rsidP="00287F98">
      <w:pPr>
        <w:spacing w:line="360" w:lineRule="auto"/>
        <w:jc w:val="both"/>
        <w:rPr>
          <w:rFonts w:ascii="Book Antiqua" w:hAnsi="Book Antiqua"/>
          <w:b/>
          <w:bCs/>
        </w:rPr>
      </w:pPr>
    </w:p>
    <w:p w14:paraId="4A27D73D" w14:textId="219A021B" w:rsidR="00BD7E5B" w:rsidRPr="000E1EFA" w:rsidRDefault="00B36BB2" w:rsidP="00287F98">
      <w:pPr>
        <w:spacing w:line="360" w:lineRule="auto"/>
        <w:jc w:val="both"/>
        <w:rPr>
          <w:rFonts w:ascii="Book Antiqua" w:eastAsia="宋体" w:hAnsi="Book Antiqua"/>
          <w:lang w:eastAsia="zh-CN"/>
        </w:rPr>
      </w:pPr>
      <w:bookmarkStart w:id="17" w:name="OLE_LINK421"/>
      <w:bookmarkStart w:id="18" w:name="OLE_LINK422"/>
      <w:proofErr w:type="spellStart"/>
      <w:r w:rsidRPr="000E1EFA">
        <w:rPr>
          <w:rFonts w:ascii="Book Antiqua" w:hAnsi="Book Antiqua"/>
          <w:b/>
          <w:bCs/>
        </w:rPr>
        <w:t>Anet</w:t>
      </w:r>
      <w:proofErr w:type="spellEnd"/>
      <w:r w:rsidRPr="000E1EFA">
        <w:rPr>
          <w:rFonts w:ascii="Book Antiqua" w:hAnsi="Book Antiqua"/>
          <w:b/>
          <w:bCs/>
        </w:rPr>
        <w:t xml:space="preserve"> </w:t>
      </w:r>
      <w:proofErr w:type="spellStart"/>
      <w:r w:rsidRPr="000E1EFA">
        <w:rPr>
          <w:rFonts w:ascii="Book Antiqua" w:hAnsi="Book Antiqua"/>
          <w:b/>
          <w:bCs/>
        </w:rPr>
        <w:t>Soubieres</w:t>
      </w:r>
      <w:proofErr w:type="spellEnd"/>
      <w:r w:rsidRPr="000E1EFA">
        <w:rPr>
          <w:rFonts w:ascii="Book Antiqua" w:hAnsi="Book Antiqua"/>
          <w:b/>
          <w:bCs/>
        </w:rPr>
        <w:t>,</w:t>
      </w:r>
      <w:r w:rsidR="001C4223" w:rsidRPr="000E1EFA">
        <w:rPr>
          <w:rFonts w:ascii="Book Antiqua" w:hAnsi="Book Antiqua"/>
          <w:b/>
          <w:bCs/>
        </w:rPr>
        <w:t xml:space="preserve"> </w:t>
      </w:r>
      <w:r w:rsidR="00287F98" w:rsidRPr="000E1EFA">
        <w:rPr>
          <w:rFonts w:ascii="Book Antiqua" w:hAnsi="Book Antiqua"/>
          <w:b/>
          <w:bCs/>
        </w:rPr>
        <w:t xml:space="preserve">Andrew </w:t>
      </w:r>
      <w:proofErr w:type="spellStart"/>
      <w:r w:rsidR="00287F98" w:rsidRPr="000E1EFA">
        <w:rPr>
          <w:rFonts w:ascii="Book Antiqua" w:hAnsi="Book Antiqua"/>
          <w:b/>
          <w:bCs/>
        </w:rPr>
        <w:t>Poullis</w:t>
      </w:r>
      <w:proofErr w:type="spellEnd"/>
      <w:r w:rsidR="00287F98" w:rsidRPr="000E1EFA">
        <w:rPr>
          <w:rFonts w:ascii="Book Antiqua" w:hAnsi="Book Antiqua"/>
          <w:b/>
          <w:bCs/>
        </w:rPr>
        <w:t xml:space="preserve">, </w:t>
      </w:r>
      <w:r w:rsidR="001C4223" w:rsidRPr="000E1EFA">
        <w:rPr>
          <w:rFonts w:ascii="Book Antiqua" w:hAnsi="Book Antiqua"/>
          <w:bCs/>
        </w:rPr>
        <w:t>Department of Gast</w:t>
      </w:r>
      <w:r w:rsidRPr="000E1EFA">
        <w:rPr>
          <w:rFonts w:ascii="Book Antiqua" w:hAnsi="Book Antiqua"/>
          <w:bCs/>
        </w:rPr>
        <w:t>roenterology, St George</w:t>
      </w:r>
      <w:r w:rsidR="001C4223" w:rsidRPr="000E1EFA">
        <w:rPr>
          <w:rFonts w:ascii="Book Antiqua" w:hAnsi="Book Antiqua"/>
          <w:bCs/>
        </w:rPr>
        <w:t xml:space="preserve">’s </w:t>
      </w:r>
      <w:r w:rsidR="0047264C" w:rsidRPr="000E1EFA">
        <w:rPr>
          <w:rFonts w:ascii="Book Antiqua" w:hAnsi="Book Antiqua"/>
          <w:bCs/>
        </w:rPr>
        <w:t>Hospital</w:t>
      </w:r>
      <w:r w:rsidR="00287F98" w:rsidRPr="000E1EFA">
        <w:rPr>
          <w:rFonts w:ascii="Book Antiqua" w:eastAsia="宋体" w:hAnsi="Book Antiqua"/>
          <w:bCs/>
          <w:lang w:eastAsia="zh-CN"/>
        </w:rPr>
        <w:t>,</w:t>
      </w:r>
      <w:r w:rsidR="0047264C" w:rsidRPr="000E1EFA">
        <w:rPr>
          <w:rFonts w:ascii="Book Antiqua" w:hAnsi="Book Antiqua"/>
          <w:bCs/>
        </w:rPr>
        <w:t xml:space="preserve"> </w:t>
      </w:r>
      <w:r w:rsidRPr="000E1EFA">
        <w:rPr>
          <w:rFonts w:ascii="Book Antiqua" w:hAnsi="Book Antiqua"/>
          <w:bCs/>
        </w:rPr>
        <w:t xml:space="preserve">University of </w:t>
      </w:r>
      <w:r w:rsidR="00287F98" w:rsidRPr="000E1EFA">
        <w:rPr>
          <w:rFonts w:ascii="Book Antiqua" w:hAnsi="Book Antiqua"/>
          <w:bCs/>
        </w:rPr>
        <w:t>London</w:t>
      </w:r>
      <w:r w:rsidR="00287F98" w:rsidRPr="000E1EFA">
        <w:rPr>
          <w:rFonts w:ascii="Book Antiqua" w:eastAsia="宋体" w:hAnsi="Book Antiqua"/>
          <w:bCs/>
          <w:lang w:eastAsia="zh-CN"/>
        </w:rPr>
        <w:t xml:space="preserve">, </w:t>
      </w:r>
      <w:bookmarkStart w:id="19" w:name="OLE_LINK568"/>
      <w:bookmarkStart w:id="20" w:name="OLE_LINK569"/>
      <w:r w:rsidR="0047264C" w:rsidRPr="000E1EFA">
        <w:rPr>
          <w:rFonts w:ascii="Book Antiqua" w:hAnsi="Book Antiqua"/>
          <w:bCs/>
        </w:rPr>
        <w:t xml:space="preserve">London SW17 </w:t>
      </w:r>
      <w:r w:rsidR="008141D6">
        <w:rPr>
          <w:rFonts w:ascii="Book Antiqua" w:hAnsi="Book Antiqua"/>
          <w:bCs/>
        </w:rPr>
        <w:t>0</w:t>
      </w:r>
      <w:r w:rsidR="0047264C" w:rsidRPr="000E1EFA">
        <w:rPr>
          <w:rFonts w:ascii="Book Antiqua" w:hAnsi="Book Antiqua"/>
          <w:bCs/>
        </w:rPr>
        <w:t>QT</w:t>
      </w:r>
      <w:bookmarkEnd w:id="17"/>
      <w:bookmarkEnd w:id="18"/>
      <w:r w:rsidR="00287F98" w:rsidRPr="000E1EFA">
        <w:rPr>
          <w:rFonts w:ascii="Book Antiqua" w:eastAsia="宋体" w:hAnsi="Book Antiqua"/>
          <w:bCs/>
          <w:lang w:eastAsia="zh-CN"/>
        </w:rPr>
        <w:t>, United Kingdom</w:t>
      </w:r>
    </w:p>
    <w:bookmarkEnd w:id="19"/>
    <w:bookmarkEnd w:id="20"/>
    <w:p w14:paraId="0F494D36" w14:textId="77777777" w:rsidR="001C4223" w:rsidRPr="000E1EFA" w:rsidRDefault="001C4223" w:rsidP="00287F98">
      <w:pPr>
        <w:spacing w:line="360" w:lineRule="auto"/>
        <w:jc w:val="both"/>
        <w:rPr>
          <w:rFonts w:ascii="Book Antiqua" w:eastAsia="宋体" w:hAnsi="Book Antiqua"/>
          <w:b/>
          <w:bCs/>
          <w:lang w:eastAsia="zh-CN"/>
        </w:rPr>
      </w:pPr>
    </w:p>
    <w:p w14:paraId="41032F35" w14:textId="327D7B28" w:rsidR="00BD7E5B" w:rsidRPr="000E1EFA" w:rsidRDefault="00BD7E5B" w:rsidP="00287F98">
      <w:pPr>
        <w:spacing w:line="360" w:lineRule="auto"/>
        <w:jc w:val="both"/>
        <w:rPr>
          <w:rFonts w:ascii="Book Antiqua" w:eastAsia="宋体" w:hAnsi="Book Antiqua"/>
          <w:lang w:eastAsia="zh-CN"/>
        </w:rPr>
      </w:pPr>
      <w:bookmarkStart w:id="21" w:name="OLE_LINK231"/>
      <w:bookmarkStart w:id="22" w:name="OLE_LINK234"/>
      <w:bookmarkStart w:id="23" w:name="OLE_LINK342"/>
      <w:bookmarkStart w:id="24" w:name="OLE_LINK473"/>
      <w:r w:rsidRPr="000E1EFA">
        <w:rPr>
          <w:rFonts w:ascii="Book Antiqua" w:eastAsia="MS Mincho" w:hAnsi="Book Antiqua"/>
          <w:b/>
          <w:lang w:eastAsia="ja-JP"/>
        </w:rPr>
        <w:t>Author contributions:</w:t>
      </w:r>
      <w:r w:rsidR="001C4223" w:rsidRPr="000E1EFA">
        <w:rPr>
          <w:rFonts w:ascii="Book Antiqua" w:eastAsia="MS Mincho" w:hAnsi="Book Antiqua"/>
          <w:lang w:eastAsia="ja-JP"/>
        </w:rPr>
        <w:t xml:space="preserve"> </w:t>
      </w:r>
      <w:proofErr w:type="spellStart"/>
      <w:r w:rsidR="001C4223" w:rsidRPr="000E1EFA">
        <w:rPr>
          <w:rFonts w:ascii="Book Antiqua" w:eastAsia="MS Mincho" w:hAnsi="Book Antiqua"/>
          <w:lang w:eastAsia="ja-JP"/>
        </w:rPr>
        <w:t>Soubieres</w:t>
      </w:r>
      <w:proofErr w:type="spellEnd"/>
      <w:r w:rsidR="001C4223" w:rsidRPr="000E1EFA">
        <w:rPr>
          <w:rFonts w:ascii="Book Antiqua" w:eastAsia="MS Mincho" w:hAnsi="Book Antiqua"/>
          <w:lang w:eastAsia="ja-JP"/>
        </w:rPr>
        <w:t xml:space="preserve"> A wrote the paper; </w:t>
      </w:r>
      <w:proofErr w:type="spellStart"/>
      <w:r w:rsidR="001C4223" w:rsidRPr="000E1EFA">
        <w:rPr>
          <w:rFonts w:ascii="Book Antiqua" w:eastAsia="MS Mincho" w:hAnsi="Book Antiqua"/>
          <w:lang w:eastAsia="ja-JP"/>
        </w:rPr>
        <w:t>Poullis</w:t>
      </w:r>
      <w:proofErr w:type="spellEnd"/>
      <w:r w:rsidR="001C4223" w:rsidRPr="000E1EFA">
        <w:rPr>
          <w:rFonts w:ascii="Book Antiqua" w:eastAsia="MS Mincho" w:hAnsi="Book Antiqua"/>
          <w:lang w:eastAsia="ja-JP"/>
        </w:rPr>
        <w:t xml:space="preserve"> A supervised and reviewed the paper</w:t>
      </w:r>
      <w:r w:rsidR="0047264C" w:rsidRPr="000E1EFA">
        <w:rPr>
          <w:rFonts w:ascii="Book Antiqua" w:eastAsia="MS Mincho" w:hAnsi="Book Antiqua"/>
          <w:lang w:eastAsia="ja-JP"/>
        </w:rPr>
        <w:t xml:space="preserve"> as senior author</w:t>
      </w:r>
      <w:r w:rsidR="00287F98" w:rsidRPr="000E1EFA">
        <w:rPr>
          <w:rFonts w:ascii="Book Antiqua" w:eastAsia="宋体" w:hAnsi="Book Antiqua"/>
          <w:lang w:eastAsia="zh-CN"/>
        </w:rPr>
        <w:t>.</w:t>
      </w:r>
    </w:p>
    <w:p w14:paraId="4F7176FB" w14:textId="77777777" w:rsidR="00BD7E5B" w:rsidRPr="000E1EFA" w:rsidRDefault="00BD7E5B" w:rsidP="00287F98">
      <w:pPr>
        <w:autoSpaceDE w:val="0"/>
        <w:autoSpaceDN w:val="0"/>
        <w:adjustRightInd w:val="0"/>
        <w:spacing w:line="360" w:lineRule="auto"/>
        <w:jc w:val="both"/>
        <w:rPr>
          <w:rFonts w:ascii="Book Antiqua" w:eastAsia="宋体" w:hAnsi="Book Antiqua" w:cs="TimesNewRomanPS-BoldItalicMT"/>
          <w:b/>
          <w:bCs/>
          <w:iCs/>
          <w:color w:val="000000"/>
          <w:lang w:eastAsia="zh-CN"/>
        </w:rPr>
      </w:pPr>
      <w:bookmarkStart w:id="25" w:name="OLE_LINK379"/>
      <w:bookmarkStart w:id="26" w:name="OLE_LINK380"/>
      <w:bookmarkStart w:id="27" w:name="OLE_LINK498"/>
      <w:bookmarkStart w:id="28" w:name="OLE_LINK499"/>
      <w:bookmarkStart w:id="29" w:name="OLE_LINK513"/>
      <w:bookmarkStart w:id="30" w:name="OLE_LINK521"/>
      <w:bookmarkStart w:id="31" w:name="OLE_LINK20"/>
      <w:bookmarkStart w:id="32" w:name="OLE_LINK21"/>
      <w:bookmarkStart w:id="33" w:name="OLE_LINK534"/>
      <w:bookmarkEnd w:id="6"/>
      <w:bookmarkEnd w:id="7"/>
      <w:bookmarkEnd w:id="8"/>
      <w:bookmarkEnd w:id="9"/>
      <w:bookmarkEnd w:id="10"/>
      <w:bookmarkEnd w:id="11"/>
      <w:bookmarkEnd w:id="12"/>
      <w:bookmarkEnd w:id="13"/>
      <w:bookmarkEnd w:id="14"/>
      <w:bookmarkEnd w:id="15"/>
      <w:bookmarkEnd w:id="16"/>
      <w:bookmarkEnd w:id="21"/>
      <w:bookmarkEnd w:id="22"/>
      <w:bookmarkEnd w:id="23"/>
      <w:bookmarkEnd w:id="24"/>
    </w:p>
    <w:p w14:paraId="4EEE6D73" w14:textId="5D4AA3D6" w:rsidR="00BD7E5B" w:rsidRPr="000E1EFA" w:rsidRDefault="00BD7E5B" w:rsidP="00287F98">
      <w:pPr>
        <w:autoSpaceDE w:val="0"/>
        <w:autoSpaceDN w:val="0"/>
        <w:adjustRightInd w:val="0"/>
        <w:spacing w:line="360" w:lineRule="auto"/>
        <w:jc w:val="both"/>
        <w:rPr>
          <w:rFonts w:ascii="Book Antiqua" w:eastAsia="宋体" w:hAnsi="Book Antiqua" w:cs="TimesNewRomanPS-BoldItalicMT"/>
          <w:b/>
          <w:bCs/>
          <w:iCs/>
          <w:color w:val="000000"/>
          <w:lang w:eastAsia="zh-CN"/>
        </w:rPr>
      </w:pPr>
      <w:bookmarkStart w:id="34" w:name="OLE_LINK526"/>
      <w:bookmarkStart w:id="35" w:name="OLE_LINK527"/>
      <w:r w:rsidRPr="000E1EFA">
        <w:rPr>
          <w:rFonts w:ascii="Book Antiqua" w:hAnsi="Book Antiqua" w:cs="TimesNewRomanPS-BoldItalicMT"/>
          <w:b/>
          <w:bCs/>
          <w:iCs/>
          <w:color w:val="000000"/>
        </w:rPr>
        <w:t>Conflict-of-interest</w:t>
      </w:r>
      <w:r w:rsidRPr="000E1EFA">
        <w:rPr>
          <w:rFonts w:ascii="Book Antiqua" w:hAnsi="Book Antiqua"/>
          <w:b/>
          <w:bCs/>
          <w:iCs/>
        </w:rPr>
        <w:t xml:space="preserve"> statement</w:t>
      </w:r>
      <w:r w:rsidRPr="000E1EFA">
        <w:rPr>
          <w:rFonts w:ascii="Book Antiqua" w:hAnsi="Book Antiqua" w:cs="TimesNewRomanPS-BoldItalicMT"/>
          <w:b/>
          <w:bCs/>
          <w:iCs/>
          <w:color w:val="000000"/>
        </w:rPr>
        <w:t>:</w:t>
      </w:r>
      <w:r w:rsidR="001C4223" w:rsidRPr="000E1EFA">
        <w:rPr>
          <w:rFonts w:ascii="Book Antiqua" w:hAnsi="Book Antiqua" w:cs="TimesNewRomanPS-BoldItalicMT"/>
          <w:b/>
          <w:bCs/>
          <w:iCs/>
          <w:color w:val="000000"/>
        </w:rPr>
        <w:t xml:space="preserve"> </w:t>
      </w:r>
      <w:r w:rsidR="001C4223" w:rsidRPr="000E1EFA">
        <w:rPr>
          <w:rFonts w:ascii="Book Antiqua" w:hAnsi="Book Antiqua" w:cs="TimesNewRomanPS-BoldItalicMT"/>
          <w:bCs/>
          <w:iCs/>
          <w:color w:val="000000"/>
        </w:rPr>
        <w:t>Authors declare no conflict of interests for this article</w:t>
      </w:r>
      <w:r w:rsidR="00287F98" w:rsidRPr="000E1EFA">
        <w:rPr>
          <w:rFonts w:ascii="Book Antiqua" w:eastAsia="宋体" w:hAnsi="Book Antiqua" w:cs="TimesNewRomanPS-BoldItalicMT"/>
          <w:bCs/>
          <w:iCs/>
          <w:color w:val="000000"/>
          <w:lang w:eastAsia="zh-CN"/>
        </w:rPr>
        <w:t>.</w:t>
      </w:r>
    </w:p>
    <w:bookmarkEnd w:id="25"/>
    <w:bookmarkEnd w:id="26"/>
    <w:bookmarkEnd w:id="27"/>
    <w:bookmarkEnd w:id="28"/>
    <w:bookmarkEnd w:id="29"/>
    <w:bookmarkEnd w:id="30"/>
    <w:bookmarkEnd w:id="31"/>
    <w:bookmarkEnd w:id="32"/>
    <w:bookmarkEnd w:id="33"/>
    <w:bookmarkEnd w:id="34"/>
    <w:bookmarkEnd w:id="35"/>
    <w:p w14:paraId="7DE2F3E2" w14:textId="77777777" w:rsidR="00BD7E5B" w:rsidRPr="000E1EFA" w:rsidRDefault="00BD7E5B" w:rsidP="00287F98">
      <w:pPr>
        <w:spacing w:line="360" w:lineRule="auto"/>
        <w:jc w:val="both"/>
        <w:rPr>
          <w:rFonts w:ascii="Book Antiqua" w:hAnsi="Book Antiqua"/>
        </w:rPr>
      </w:pPr>
    </w:p>
    <w:p w14:paraId="06B3284E" w14:textId="77777777" w:rsidR="00BD7E5B" w:rsidRPr="000E1EFA" w:rsidRDefault="00BD7E5B" w:rsidP="00287F98">
      <w:pPr>
        <w:spacing w:line="360" w:lineRule="auto"/>
        <w:jc w:val="both"/>
        <w:rPr>
          <w:rFonts w:ascii="Book Antiqua" w:hAnsi="Book Antiqua"/>
          <w:b/>
          <w:color w:val="000000"/>
        </w:rPr>
      </w:pPr>
      <w:bookmarkStart w:id="36" w:name="OLE_LINK155"/>
      <w:bookmarkStart w:id="37" w:name="OLE_LINK183"/>
      <w:r w:rsidRPr="000E1EFA">
        <w:rPr>
          <w:rFonts w:ascii="Book Antiqua" w:hAnsi="Book Antiqua"/>
          <w:b/>
          <w:color w:val="000000"/>
        </w:rPr>
        <w:t xml:space="preserve">Open-Access: </w:t>
      </w:r>
      <w:r w:rsidRPr="000E1EFA">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6"/>
    <w:bookmarkEnd w:id="37"/>
    <w:p w14:paraId="221DEDE9" w14:textId="77777777" w:rsidR="00BD7E5B" w:rsidRPr="000E1EFA" w:rsidRDefault="00BD7E5B" w:rsidP="00287F98">
      <w:pPr>
        <w:spacing w:line="360" w:lineRule="auto"/>
        <w:jc w:val="both"/>
        <w:rPr>
          <w:rFonts w:ascii="Book Antiqua" w:hAnsi="Book Antiqua" w:cs="Arial Unicode MS"/>
          <w:color w:val="000000"/>
        </w:rPr>
      </w:pPr>
    </w:p>
    <w:p w14:paraId="713CD89C" w14:textId="77777777" w:rsidR="00BD7E5B" w:rsidRPr="000E1EFA" w:rsidRDefault="00BD7E5B" w:rsidP="00287F98">
      <w:pPr>
        <w:spacing w:line="360" w:lineRule="auto"/>
        <w:jc w:val="both"/>
        <w:rPr>
          <w:rFonts w:ascii="Book Antiqua" w:hAnsi="Book Antiqua" w:cs="Arial Unicode MS"/>
          <w:color w:val="000000"/>
        </w:rPr>
      </w:pPr>
    </w:p>
    <w:p w14:paraId="464ED820" w14:textId="77777777" w:rsidR="00BD7E5B" w:rsidRPr="000E1EFA" w:rsidRDefault="00BD7E5B" w:rsidP="00287F98">
      <w:pPr>
        <w:spacing w:line="360" w:lineRule="auto"/>
        <w:jc w:val="both"/>
        <w:rPr>
          <w:rFonts w:ascii="Book Antiqua" w:hAnsi="Book Antiqua" w:cs="Arial Unicode MS"/>
          <w:color w:val="000000"/>
        </w:rPr>
      </w:pPr>
    </w:p>
    <w:p w14:paraId="5C594388" w14:textId="111DB8CF" w:rsidR="00287F98" w:rsidRPr="000E1EFA" w:rsidRDefault="00BD7E5B" w:rsidP="00287F98">
      <w:pPr>
        <w:spacing w:line="360" w:lineRule="auto"/>
        <w:jc w:val="both"/>
        <w:rPr>
          <w:rFonts w:ascii="Book Antiqua" w:eastAsia="宋体" w:hAnsi="Book Antiqua"/>
          <w:lang w:eastAsia="zh-CN"/>
        </w:rPr>
      </w:pPr>
      <w:bookmarkStart w:id="38" w:name="OLE_LINK76"/>
      <w:bookmarkStart w:id="39" w:name="OLE_LINK77"/>
      <w:r w:rsidRPr="000E1EFA">
        <w:rPr>
          <w:rFonts w:ascii="Book Antiqua" w:hAnsi="Book Antiqua"/>
          <w:b/>
          <w:color w:val="000000"/>
        </w:rPr>
        <w:t>Correspondence to:</w:t>
      </w:r>
      <w:r w:rsidR="001C4223" w:rsidRPr="000E1EFA">
        <w:rPr>
          <w:rFonts w:ascii="Book Antiqua" w:hAnsi="Book Antiqua"/>
          <w:b/>
          <w:color w:val="000000"/>
        </w:rPr>
        <w:t xml:space="preserve"> </w:t>
      </w:r>
      <w:proofErr w:type="spellStart"/>
      <w:r w:rsidR="00287F98" w:rsidRPr="000E1EFA">
        <w:rPr>
          <w:rFonts w:ascii="Book Antiqua" w:eastAsia="宋体" w:hAnsi="Book Antiqua"/>
          <w:b/>
          <w:color w:val="000000"/>
          <w:lang w:eastAsia="zh-CN"/>
        </w:rPr>
        <w:t>Dr.</w:t>
      </w:r>
      <w:proofErr w:type="spellEnd"/>
      <w:r w:rsidR="00287F98" w:rsidRPr="000E1EFA">
        <w:rPr>
          <w:rFonts w:ascii="Book Antiqua" w:eastAsia="宋体" w:hAnsi="Book Antiqua"/>
          <w:b/>
          <w:color w:val="000000"/>
          <w:lang w:eastAsia="zh-CN"/>
        </w:rPr>
        <w:t xml:space="preserve"> </w:t>
      </w:r>
      <w:proofErr w:type="spellStart"/>
      <w:r w:rsidR="001C4223" w:rsidRPr="000E1EFA">
        <w:rPr>
          <w:rFonts w:ascii="Book Antiqua" w:hAnsi="Book Antiqua"/>
          <w:b/>
          <w:color w:val="000000"/>
        </w:rPr>
        <w:t>Anet</w:t>
      </w:r>
      <w:proofErr w:type="spellEnd"/>
      <w:r w:rsidR="001C4223" w:rsidRPr="000E1EFA">
        <w:rPr>
          <w:rFonts w:ascii="Book Antiqua" w:hAnsi="Book Antiqua"/>
          <w:b/>
          <w:color w:val="000000"/>
        </w:rPr>
        <w:t xml:space="preserve"> </w:t>
      </w:r>
      <w:proofErr w:type="spellStart"/>
      <w:r w:rsidR="001C4223" w:rsidRPr="000E1EFA">
        <w:rPr>
          <w:rFonts w:ascii="Book Antiqua" w:hAnsi="Book Antiqua"/>
          <w:b/>
          <w:color w:val="000000"/>
        </w:rPr>
        <w:t>Soubieres</w:t>
      </w:r>
      <w:proofErr w:type="spellEnd"/>
      <w:r w:rsidR="001C4223" w:rsidRPr="000E1EFA">
        <w:rPr>
          <w:rFonts w:ascii="Book Antiqua" w:hAnsi="Book Antiqua"/>
          <w:b/>
          <w:color w:val="000000"/>
        </w:rPr>
        <w:t xml:space="preserve">, </w:t>
      </w:r>
      <w:r w:rsidR="001C4223" w:rsidRPr="000E1EFA">
        <w:rPr>
          <w:rFonts w:ascii="Book Antiqua" w:hAnsi="Book Antiqua"/>
          <w:color w:val="000000"/>
        </w:rPr>
        <w:t>Department of Gastroenterology, St George’s Hospital,</w:t>
      </w:r>
      <w:r w:rsidR="00287F98" w:rsidRPr="000E1EFA">
        <w:rPr>
          <w:rFonts w:ascii="Book Antiqua" w:hAnsi="Book Antiqua"/>
          <w:bCs/>
        </w:rPr>
        <w:t xml:space="preserve"> University of London</w:t>
      </w:r>
      <w:r w:rsidR="00287F98" w:rsidRPr="000E1EFA">
        <w:rPr>
          <w:rFonts w:ascii="Book Antiqua" w:eastAsia="宋体" w:hAnsi="Book Antiqua"/>
          <w:bCs/>
          <w:lang w:eastAsia="zh-CN"/>
        </w:rPr>
        <w:t>,</w:t>
      </w:r>
      <w:r w:rsidR="001C4223" w:rsidRPr="000E1EFA">
        <w:rPr>
          <w:rFonts w:ascii="Book Antiqua" w:hAnsi="Book Antiqua"/>
          <w:color w:val="000000"/>
        </w:rPr>
        <w:t xml:space="preserve"> </w:t>
      </w:r>
      <w:proofErr w:type="spellStart"/>
      <w:r w:rsidR="001C4223" w:rsidRPr="000E1EFA">
        <w:rPr>
          <w:rFonts w:ascii="Book Antiqua" w:hAnsi="Book Antiqua"/>
          <w:color w:val="000000"/>
        </w:rPr>
        <w:t>Blackshaw</w:t>
      </w:r>
      <w:proofErr w:type="spellEnd"/>
      <w:r w:rsidR="001C4223" w:rsidRPr="000E1EFA">
        <w:rPr>
          <w:rFonts w:ascii="Book Antiqua" w:hAnsi="Book Antiqua"/>
          <w:color w:val="000000"/>
        </w:rPr>
        <w:t xml:space="preserve"> Road, Tooting, </w:t>
      </w:r>
      <w:r w:rsidR="00287F98" w:rsidRPr="000E1EFA">
        <w:rPr>
          <w:rFonts w:ascii="Book Antiqua" w:hAnsi="Book Antiqua"/>
          <w:bCs/>
        </w:rPr>
        <w:t xml:space="preserve">London SW17 </w:t>
      </w:r>
      <w:r w:rsidR="008141D6">
        <w:rPr>
          <w:rFonts w:ascii="Book Antiqua" w:hAnsi="Book Antiqua"/>
          <w:bCs/>
        </w:rPr>
        <w:t>0</w:t>
      </w:r>
      <w:r w:rsidR="00287F98" w:rsidRPr="000E1EFA">
        <w:rPr>
          <w:rFonts w:ascii="Book Antiqua" w:hAnsi="Book Antiqua"/>
          <w:bCs/>
        </w:rPr>
        <w:t>QT</w:t>
      </w:r>
      <w:r w:rsidR="00287F98" w:rsidRPr="000E1EFA">
        <w:rPr>
          <w:rFonts w:ascii="Book Antiqua" w:eastAsia="宋体" w:hAnsi="Book Antiqua"/>
          <w:bCs/>
          <w:lang w:eastAsia="zh-CN"/>
        </w:rPr>
        <w:t>, United Kingdom. apoullis@sgul.ac.uk</w:t>
      </w:r>
    </w:p>
    <w:p w14:paraId="732A85D7" w14:textId="2F1009E9" w:rsidR="00287F98" w:rsidRPr="000E1EFA" w:rsidRDefault="00287F98" w:rsidP="00287F98">
      <w:pPr>
        <w:spacing w:line="360" w:lineRule="auto"/>
        <w:jc w:val="both"/>
        <w:rPr>
          <w:rFonts w:ascii="Book Antiqua" w:eastAsia="宋体" w:hAnsi="Book Antiqua"/>
          <w:b/>
          <w:color w:val="000000"/>
          <w:lang w:eastAsia="zh-CN"/>
        </w:rPr>
      </w:pPr>
      <w:r w:rsidRPr="000E1EFA">
        <w:rPr>
          <w:rFonts w:ascii="Book Antiqua" w:hAnsi="Book Antiqua"/>
          <w:b/>
          <w:color w:val="000000"/>
        </w:rPr>
        <w:t>Telephone:</w:t>
      </w:r>
      <w:r w:rsidRPr="000E1EFA">
        <w:rPr>
          <w:rFonts w:ascii="Book Antiqua" w:eastAsia="宋体" w:hAnsi="Book Antiqua"/>
          <w:b/>
          <w:color w:val="000000"/>
          <w:lang w:eastAsia="zh-CN"/>
        </w:rPr>
        <w:t xml:space="preserve"> </w:t>
      </w:r>
      <w:r w:rsidR="0047264C" w:rsidRPr="000E1EFA">
        <w:rPr>
          <w:rFonts w:ascii="Book Antiqua" w:hAnsi="Book Antiqua"/>
          <w:color w:val="000000"/>
        </w:rPr>
        <w:t>+44</w:t>
      </w:r>
      <w:r w:rsidRPr="000E1EFA">
        <w:rPr>
          <w:rFonts w:ascii="Book Antiqua" w:eastAsia="宋体" w:hAnsi="Book Antiqua"/>
          <w:color w:val="000000"/>
          <w:lang w:eastAsia="zh-CN"/>
        </w:rPr>
        <w:t>-</w:t>
      </w:r>
      <w:r w:rsidR="0047264C" w:rsidRPr="000E1EFA">
        <w:rPr>
          <w:rFonts w:ascii="Book Antiqua" w:hAnsi="Book Antiqua"/>
          <w:color w:val="000000"/>
        </w:rPr>
        <w:t>208</w:t>
      </w:r>
      <w:r w:rsidRPr="000E1EFA">
        <w:rPr>
          <w:rFonts w:ascii="Book Antiqua" w:eastAsia="宋体" w:hAnsi="Book Antiqua"/>
          <w:color w:val="000000"/>
          <w:lang w:eastAsia="zh-CN"/>
        </w:rPr>
        <w:t>-</w:t>
      </w:r>
      <w:r w:rsidRPr="000E1EFA">
        <w:rPr>
          <w:rFonts w:ascii="Book Antiqua" w:hAnsi="Book Antiqua"/>
          <w:color w:val="000000"/>
        </w:rPr>
        <w:t>725</w:t>
      </w:r>
      <w:r w:rsidR="0047264C" w:rsidRPr="000E1EFA">
        <w:rPr>
          <w:rFonts w:ascii="Book Antiqua" w:hAnsi="Book Antiqua"/>
          <w:color w:val="000000"/>
        </w:rPr>
        <w:t>3811</w:t>
      </w:r>
      <w:r w:rsidRPr="000E1EFA">
        <w:rPr>
          <w:rFonts w:ascii="Book Antiqua" w:hAnsi="Book Antiqua"/>
          <w:color w:val="000000"/>
        </w:rPr>
        <w:t xml:space="preserve">     </w:t>
      </w:r>
      <w:r w:rsidR="00BD7E5B" w:rsidRPr="000E1EFA">
        <w:rPr>
          <w:rFonts w:ascii="Book Antiqua" w:hAnsi="Book Antiqua"/>
          <w:color w:val="000000"/>
        </w:rPr>
        <w:t xml:space="preserve"> </w:t>
      </w:r>
    </w:p>
    <w:p w14:paraId="09ECDC3F" w14:textId="08E0668E" w:rsidR="00BD7E5B" w:rsidRPr="000E1EFA" w:rsidRDefault="00BD7E5B" w:rsidP="00287F98">
      <w:pPr>
        <w:spacing w:line="360" w:lineRule="auto"/>
        <w:jc w:val="both"/>
        <w:rPr>
          <w:rFonts w:ascii="Book Antiqua" w:hAnsi="Book Antiqua"/>
          <w:color w:val="000000"/>
        </w:rPr>
      </w:pPr>
      <w:r w:rsidRPr="000E1EFA">
        <w:rPr>
          <w:rFonts w:ascii="Book Antiqua" w:hAnsi="Book Antiqua"/>
          <w:b/>
          <w:color w:val="000000"/>
        </w:rPr>
        <w:t xml:space="preserve">Fax: </w:t>
      </w:r>
      <w:r w:rsidR="0047264C" w:rsidRPr="000E1EFA">
        <w:rPr>
          <w:rFonts w:ascii="Book Antiqua" w:hAnsi="Book Antiqua"/>
          <w:color w:val="000000"/>
        </w:rPr>
        <w:t>+44</w:t>
      </w:r>
      <w:r w:rsidR="00287F98" w:rsidRPr="000E1EFA">
        <w:rPr>
          <w:rFonts w:ascii="Book Antiqua" w:eastAsia="宋体" w:hAnsi="Book Antiqua"/>
          <w:color w:val="000000"/>
          <w:lang w:eastAsia="zh-CN"/>
        </w:rPr>
        <w:t>-</w:t>
      </w:r>
      <w:r w:rsidR="0047264C" w:rsidRPr="000E1EFA">
        <w:rPr>
          <w:rFonts w:ascii="Book Antiqua" w:hAnsi="Book Antiqua"/>
          <w:color w:val="000000"/>
        </w:rPr>
        <w:t>208</w:t>
      </w:r>
      <w:r w:rsidR="00287F98" w:rsidRPr="000E1EFA">
        <w:rPr>
          <w:rFonts w:ascii="Book Antiqua" w:eastAsia="宋体" w:hAnsi="Book Antiqua"/>
          <w:color w:val="000000"/>
          <w:lang w:eastAsia="zh-CN"/>
        </w:rPr>
        <w:t>-</w:t>
      </w:r>
      <w:r w:rsidR="00287F98" w:rsidRPr="000E1EFA">
        <w:rPr>
          <w:rFonts w:ascii="Book Antiqua" w:hAnsi="Book Antiqua"/>
          <w:color w:val="000000"/>
        </w:rPr>
        <w:t>725</w:t>
      </w:r>
      <w:r w:rsidR="0047264C" w:rsidRPr="000E1EFA">
        <w:rPr>
          <w:rFonts w:ascii="Book Antiqua" w:hAnsi="Book Antiqua"/>
          <w:color w:val="000000"/>
        </w:rPr>
        <w:t>3520</w:t>
      </w:r>
    </w:p>
    <w:p w14:paraId="0BB13121" w14:textId="77777777" w:rsidR="00BD7E5B" w:rsidRPr="000E1EFA" w:rsidRDefault="00BD7E5B" w:rsidP="00287F98">
      <w:pPr>
        <w:spacing w:line="360" w:lineRule="auto"/>
        <w:jc w:val="both"/>
        <w:rPr>
          <w:rFonts w:ascii="Book Antiqua" w:hAnsi="Book Antiqua"/>
          <w:b/>
          <w:color w:val="000000"/>
        </w:rPr>
      </w:pPr>
    </w:p>
    <w:p w14:paraId="27B67790" w14:textId="2E39BA0F" w:rsidR="00BD7E5B" w:rsidRPr="000E1EFA" w:rsidRDefault="00BD7E5B" w:rsidP="00287F98">
      <w:pPr>
        <w:spacing w:line="360" w:lineRule="auto"/>
        <w:jc w:val="both"/>
        <w:rPr>
          <w:rFonts w:ascii="Book Antiqua" w:eastAsia="宋体" w:hAnsi="Book Antiqua"/>
          <w:lang w:eastAsia="zh-CN"/>
        </w:rPr>
      </w:pPr>
      <w:bookmarkStart w:id="40" w:name="OLE_LINK476"/>
      <w:bookmarkStart w:id="41" w:name="OLE_LINK477"/>
      <w:bookmarkStart w:id="42" w:name="OLE_LINK117"/>
      <w:bookmarkStart w:id="43" w:name="OLE_LINK528"/>
      <w:bookmarkStart w:id="44" w:name="OLE_LINK12"/>
      <w:bookmarkStart w:id="45" w:name="OLE_LINK212"/>
      <w:bookmarkStart w:id="46" w:name="OLE_LINK65"/>
      <w:bookmarkStart w:id="47" w:name="OLE_LINK66"/>
      <w:bookmarkEnd w:id="38"/>
      <w:bookmarkEnd w:id="39"/>
      <w:r w:rsidRPr="000E1EFA">
        <w:rPr>
          <w:rFonts w:ascii="Book Antiqua" w:hAnsi="Book Antiqua"/>
          <w:b/>
        </w:rPr>
        <w:t>Received:</w:t>
      </w:r>
      <w:r w:rsidR="00287F98" w:rsidRPr="000E1EFA">
        <w:rPr>
          <w:rFonts w:ascii="Book Antiqua" w:eastAsia="宋体" w:hAnsi="Book Antiqua"/>
          <w:b/>
          <w:lang w:eastAsia="zh-CN"/>
        </w:rPr>
        <w:t xml:space="preserve"> </w:t>
      </w:r>
      <w:r w:rsidR="00287F98" w:rsidRPr="000E1EFA">
        <w:rPr>
          <w:rFonts w:ascii="Book Antiqua" w:eastAsia="宋体" w:hAnsi="Book Antiqua"/>
          <w:lang w:eastAsia="zh-CN"/>
        </w:rPr>
        <w:t>April 28, 2015</w:t>
      </w:r>
    </w:p>
    <w:p w14:paraId="1E15881C" w14:textId="77A3A717" w:rsidR="00BD7E5B" w:rsidRPr="000E1EFA" w:rsidRDefault="00BD7E5B" w:rsidP="00287F98">
      <w:pPr>
        <w:spacing w:line="360" w:lineRule="auto"/>
        <w:jc w:val="both"/>
        <w:rPr>
          <w:rFonts w:ascii="Book Antiqua" w:eastAsia="宋体" w:hAnsi="Book Antiqua"/>
          <w:lang w:eastAsia="zh-CN"/>
        </w:rPr>
      </w:pPr>
      <w:r w:rsidRPr="000E1EFA">
        <w:rPr>
          <w:rFonts w:ascii="Book Antiqua" w:hAnsi="Book Antiqua"/>
          <w:b/>
        </w:rPr>
        <w:t>Peer-review started:</w:t>
      </w:r>
      <w:r w:rsidR="00287F98" w:rsidRPr="000E1EFA">
        <w:rPr>
          <w:rFonts w:ascii="Book Antiqua" w:eastAsia="宋体" w:hAnsi="Book Antiqua"/>
          <w:b/>
          <w:lang w:eastAsia="zh-CN"/>
        </w:rPr>
        <w:t xml:space="preserve"> </w:t>
      </w:r>
      <w:r w:rsidR="00287F98" w:rsidRPr="000E1EFA">
        <w:rPr>
          <w:rFonts w:ascii="Book Antiqua" w:eastAsia="宋体" w:hAnsi="Book Antiqua"/>
          <w:lang w:eastAsia="zh-CN"/>
        </w:rPr>
        <w:t>May 7, 2015</w:t>
      </w:r>
    </w:p>
    <w:p w14:paraId="3B1367E0" w14:textId="5C4E0ECC" w:rsidR="00BD7E5B" w:rsidRPr="000E1EFA" w:rsidRDefault="00BD7E5B" w:rsidP="00287F98">
      <w:pPr>
        <w:spacing w:line="360" w:lineRule="auto"/>
        <w:jc w:val="both"/>
        <w:rPr>
          <w:rFonts w:ascii="Book Antiqua" w:eastAsia="宋体" w:hAnsi="Book Antiqua"/>
          <w:lang w:eastAsia="zh-CN"/>
        </w:rPr>
      </w:pPr>
      <w:r w:rsidRPr="000E1EFA">
        <w:rPr>
          <w:rFonts w:ascii="Book Antiqua" w:hAnsi="Book Antiqua"/>
          <w:b/>
        </w:rPr>
        <w:t>First decision:</w:t>
      </w:r>
      <w:r w:rsidR="00287F98" w:rsidRPr="000E1EFA">
        <w:rPr>
          <w:rFonts w:ascii="Book Antiqua" w:eastAsia="宋体" w:hAnsi="Book Antiqua"/>
          <w:lang w:eastAsia="zh-CN"/>
        </w:rPr>
        <w:t xml:space="preserve"> September 14, 2015</w:t>
      </w:r>
    </w:p>
    <w:p w14:paraId="7284BDB6" w14:textId="399A8219" w:rsidR="00BD7E5B" w:rsidRPr="000E1EFA" w:rsidRDefault="00BD7E5B" w:rsidP="00287F98">
      <w:pPr>
        <w:spacing w:line="360" w:lineRule="auto"/>
        <w:jc w:val="both"/>
        <w:rPr>
          <w:rFonts w:ascii="Book Antiqua" w:eastAsia="宋体" w:hAnsi="Book Antiqua"/>
          <w:lang w:eastAsia="zh-CN"/>
        </w:rPr>
      </w:pPr>
      <w:r w:rsidRPr="000E1EFA">
        <w:rPr>
          <w:rFonts w:ascii="Book Antiqua" w:hAnsi="Book Antiqua"/>
          <w:b/>
        </w:rPr>
        <w:t>Revised:</w:t>
      </w:r>
      <w:r w:rsidR="00287F98" w:rsidRPr="000E1EFA">
        <w:rPr>
          <w:rFonts w:ascii="Book Antiqua" w:eastAsia="宋体" w:hAnsi="Book Antiqua"/>
          <w:b/>
          <w:lang w:eastAsia="zh-CN"/>
        </w:rPr>
        <w:t xml:space="preserve"> </w:t>
      </w:r>
      <w:r w:rsidR="00287F98" w:rsidRPr="000E1EFA">
        <w:rPr>
          <w:rFonts w:ascii="Book Antiqua" w:eastAsia="宋体" w:hAnsi="Book Antiqua"/>
          <w:lang w:eastAsia="zh-CN"/>
        </w:rPr>
        <w:t>October 6, 2015</w:t>
      </w:r>
    </w:p>
    <w:p w14:paraId="696ED7F1" w14:textId="6205C7F7" w:rsidR="00BD7E5B" w:rsidRPr="008141D6" w:rsidRDefault="00BD7E5B" w:rsidP="008141D6">
      <w:pPr>
        <w:rPr>
          <w:rFonts w:ascii="Book Antiqua" w:hAnsi="Book Antiqua"/>
          <w:iCs/>
        </w:rPr>
      </w:pPr>
      <w:r w:rsidRPr="000E1EFA">
        <w:rPr>
          <w:rFonts w:ascii="Book Antiqua" w:hAnsi="Book Antiqua"/>
          <w:b/>
        </w:rPr>
        <w:t>Accepted:</w:t>
      </w:r>
      <w:r w:rsidR="008141D6" w:rsidRPr="008141D6">
        <w:rPr>
          <w:rStyle w:val="Emphasis"/>
        </w:rPr>
        <w:t xml:space="preserve"> </w:t>
      </w:r>
      <w:r w:rsidR="008141D6">
        <w:rPr>
          <w:rStyle w:val="Emphasis"/>
        </w:rPr>
        <w:t>November 10</w:t>
      </w:r>
      <w:r w:rsidR="008141D6" w:rsidRPr="00235CD4">
        <w:rPr>
          <w:rStyle w:val="Emphasis"/>
        </w:rPr>
        <w:t>, 2015</w:t>
      </w:r>
      <w:r w:rsidRPr="000E1EFA">
        <w:rPr>
          <w:rFonts w:ascii="Book Antiqua" w:hAnsi="Book Antiqua"/>
          <w:b/>
        </w:rPr>
        <w:t xml:space="preserve">  </w:t>
      </w:r>
    </w:p>
    <w:p w14:paraId="5C5F16E2" w14:textId="77777777" w:rsidR="00BD7E5B" w:rsidRPr="000E1EFA" w:rsidRDefault="00BD7E5B" w:rsidP="00287F98">
      <w:pPr>
        <w:spacing w:line="360" w:lineRule="auto"/>
        <w:jc w:val="both"/>
        <w:rPr>
          <w:rFonts w:ascii="Book Antiqua" w:hAnsi="Book Antiqua"/>
          <w:b/>
        </w:rPr>
      </w:pPr>
      <w:r w:rsidRPr="000E1EFA">
        <w:rPr>
          <w:rFonts w:ascii="Book Antiqua" w:hAnsi="Book Antiqua"/>
          <w:b/>
        </w:rPr>
        <w:t>Article in press:</w:t>
      </w:r>
    </w:p>
    <w:p w14:paraId="46FDD03E" w14:textId="77777777" w:rsidR="00BD7E5B" w:rsidRPr="000E1EFA" w:rsidRDefault="00BD7E5B" w:rsidP="00287F98">
      <w:pPr>
        <w:spacing w:line="360" w:lineRule="auto"/>
        <w:jc w:val="both"/>
        <w:rPr>
          <w:rFonts w:ascii="Book Antiqua" w:hAnsi="Book Antiqua"/>
          <w:b/>
        </w:rPr>
      </w:pPr>
      <w:r w:rsidRPr="000E1EFA">
        <w:rPr>
          <w:rFonts w:ascii="Book Antiqua" w:hAnsi="Book Antiqua"/>
          <w:b/>
        </w:rPr>
        <w:t>Published online:</w:t>
      </w:r>
    </w:p>
    <w:bookmarkEnd w:id="40"/>
    <w:bookmarkEnd w:id="41"/>
    <w:bookmarkEnd w:id="42"/>
    <w:bookmarkEnd w:id="43"/>
    <w:p w14:paraId="122AA2D5" w14:textId="77777777" w:rsidR="00BD7E5B" w:rsidRPr="000E1EFA" w:rsidRDefault="00BD7E5B" w:rsidP="00287F98">
      <w:pPr>
        <w:spacing w:line="360" w:lineRule="auto"/>
        <w:jc w:val="both"/>
        <w:rPr>
          <w:rFonts w:ascii="Book Antiqua" w:hAnsi="Book Antiqua"/>
          <w:color w:val="000000"/>
        </w:rPr>
      </w:pPr>
    </w:p>
    <w:bookmarkEnd w:id="44"/>
    <w:bookmarkEnd w:id="45"/>
    <w:p w14:paraId="08B583B9" w14:textId="77777777" w:rsidR="00BD7E5B" w:rsidRPr="000E1EFA" w:rsidRDefault="00BD7E5B" w:rsidP="00287F98">
      <w:pPr>
        <w:spacing w:line="360" w:lineRule="auto"/>
        <w:jc w:val="both"/>
        <w:rPr>
          <w:rFonts w:ascii="Book Antiqua" w:hAnsi="Book Antiqua"/>
          <w:color w:val="000000"/>
        </w:rPr>
      </w:pPr>
    </w:p>
    <w:p w14:paraId="368B087B" w14:textId="77777777" w:rsidR="00BD7E5B" w:rsidRPr="000E1EFA" w:rsidRDefault="00BD7E5B" w:rsidP="00287F98">
      <w:pPr>
        <w:spacing w:line="360" w:lineRule="auto"/>
        <w:jc w:val="both"/>
        <w:rPr>
          <w:rFonts w:ascii="Book Antiqua" w:hAnsi="Book Antiqua"/>
          <w:color w:val="000000"/>
        </w:rPr>
      </w:pPr>
    </w:p>
    <w:p w14:paraId="0ED119F9" w14:textId="77777777" w:rsidR="00BD7E5B" w:rsidRPr="000E1EFA" w:rsidRDefault="00BD7E5B" w:rsidP="00287F98">
      <w:pPr>
        <w:spacing w:line="360" w:lineRule="auto"/>
        <w:jc w:val="both"/>
        <w:rPr>
          <w:rFonts w:ascii="Book Antiqua" w:hAnsi="Book Antiqua"/>
          <w:color w:val="000000"/>
        </w:rPr>
      </w:pPr>
    </w:p>
    <w:bookmarkEnd w:id="46"/>
    <w:bookmarkEnd w:id="47"/>
    <w:p w14:paraId="06DE1D48" w14:textId="77777777" w:rsidR="00BD7E5B" w:rsidRPr="000E1EFA" w:rsidRDefault="00BD7E5B" w:rsidP="00287F98">
      <w:pPr>
        <w:spacing w:line="360" w:lineRule="auto"/>
        <w:jc w:val="both"/>
        <w:rPr>
          <w:rFonts w:ascii="Book Antiqua" w:hAnsi="Book Antiqua" w:cs="Arial Unicode MS"/>
        </w:rPr>
      </w:pPr>
    </w:p>
    <w:p w14:paraId="31EECF73" w14:textId="77777777" w:rsidR="00287F98" w:rsidRPr="000E1EFA" w:rsidRDefault="00287F98">
      <w:pPr>
        <w:rPr>
          <w:rFonts w:ascii="Book Antiqua" w:hAnsi="Book Antiqua"/>
          <w:b/>
          <w:color w:val="000000"/>
        </w:rPr>
      </w:pPr>
      <w:r w:rsidRPr="000E1EFA">
        <w:rPr>
          <w:rFonts w:ascii="Book Antiqua" w:hAnsi="Book Antiqua"/>
          <w:b/>
          <w:color w:val="000000"/>
        </w:rPr>
        <w:br w:type="page"/>
      </w:r>
    </w:p>
    <w:p w14:paraId="53FCD145" w14:textId="777DD8B0" w:rsidR="00D6492F" w:rsidRPr="000E1EFA" w:rsidRDefault="00BD7E5B" w:rsidP="00287F98">
      <w:pPr>
        <w:spacing w:line="360" w:lineRule="auto"/>
        <w:jc w:val="both"/>
        <w:rPr>
          <w:rFonts w:ascii="Book Antiqua" w:hAnsi="Book Antiqua"/>
          <w:b/>
          <w:color w:val="000000"/>
        </w:rPr>
      </w:pPr>
      <w:r w:rsidRPr="000E1EFA">
        <w:rPr>
          <w:rFonts w:ascii="Book Antiqua" w:hAnsi="Book Antiqua"/>
          <w:b/>
          <w:color w:val="000000"/>
        </w:rPr>
        <w:lastRenderedPageBreak/>
        <w:t>Abstract</w:t>
      </w:r>
      <w:r w:rsidR="00D6492F" w:rsidRPr="000E1EFA">
        <w:rPr>
          <w:rFonts w:ascii="Book Antiqua" w:hAnsi="Book Antiqua"/>
          <w:b/>
          <w:color w:val="000000"/>
        </w:rPr>
        <w:t xml:space="preserve"> </w:t>
      </w:r>
    </w:p>
    <w:p w14:paraId="2B9B8E7C" w14:textId="62B607AD" w:rsidR="00D94F2C" w:rsidRPr="000E1EFA" w:rsidRDefault="00D6492F" w:rsidP="00287F98">
      <w:pPr>
        <w:spacing w:line="360" w:lineRule="auto"/>
        <w:jc w:val="both"/>
        <w:rPr>
          <w:rFonts w:ascii="Book Antiqua" w:hAnsi="Book Antiqua"/>
        </w:rPr>
      </w:pPr>
      <w:r w:rsidRPr="000E1EFA">
        <w:rPr>
          <w:rFonts w:ascii="Book Antiqua" w:hAnsi="Book Antiqua"/>
        </w:rPr>
        <w:t xml:space="preserve">There is currently no gold standard test for the diagnosis of inflammatory bowel disease. Physicians must rely on a number of diagnostic tools including clinical and endoscopic evaluation as well as histologic, serologic and radiologic assessment. </w:t>
      </w:r>
      <w:r w:rsidR="00287F98" w:rsidRPr="000E1EFA">
        <w:rPr>
          <w:rFonts w:ascii="Book Antiqua" w:eastAsia="宋体" w:hAnsi="Book Antiqua"/>
          <w:lang w:eastAsia="zh-CN"/>
        </w:rPr>
        <w:t xml:space="preserve"> </w:t>
      </w:r>
      <w:r w:rsidRPr="000E1EFA">
        <w:rPr>
          <w:rFonts w:ascii="Book Antiqua" w:hAnsi="Book Antiqua"/>
        </w:rPr>
        <w:t xml:space="preserve">The real difficulty for physicians in both primary and secondary care is differentiating between patients suffering from functional symptoms and those with true underlying inflammatory bowel disease. Alongside this, there is always concern regarding the possibility of a missed, or delayed diagnosis of </w:t>
      </w:r>
      <w:r w:rsidR="00287F98" w:rsidRPr="000E1EFA">
        <w:rPr>
          <w:rFonts w:ascii="Book Antiqua" w:hAnsi="Book Antiqua"/>
        </w:rPr>
        <w:t>ulcerative col</w:t>
      </w:r>
      <w:r w:rsidRPr="000E1EFA">
        <w:rPr>
          <w:rFonts w:ascii="Book Antiqua" w:hAnsi="Book Antiqua"/>
        </w:rPr>
        <w:t>itis</w:t>
      </w:r>
      <w:r w:rsidR="00287F98" w:rsidRPr="000E1EFA">
        <w:rPr>
          <w:rFonts w:ascii="Book Antiqua" w:hAnsi="Book Antiqua"/>
        </w:rPr>
        <w:t xml:space="preserve"> </w:t>
      </w:r>
      <w:r w:rsidR="00287F98" w:rsidRPr="000E1EFA">
        <w:rPr>
          <w:rFonts w:ascii="Book Antiqua" w:eastAsia="宋体" w:hAnsi="Book Antiqua"/>
          <w:lang w:eastAsia="zh-CN"/>
        </w:rPr>
        <w:t>(</w:t>
      </w:r>
      <w:r w:rsidR="00287F98" w:rsidRPr="000E1EFA">
        <w:rPr>
          <w:rFonts w:ascii="Book Antiqua" w:hAnsi="Book Antiqua"/>
        </w:rPr>
        <w:t>UC</w:t>
      </w:r>
      <w:r w:rsidR="00287F98" w:rsidRPr="000E1EFA">
        <w:rPr>
          <w:rFonts w:ascii="Book Antiqua" w:eastAsia="宋体" w:hAnsi="Book Antiqua"/>
          <w:lang w:eastAsia="zh-CN"/>
        </w:rPr>
        <w:t>)</w:t>
      </w:r>
      <w:r w:rsidRPr="000E1EFA">
        <w:rPr>
          <w:rFonts w:ascii="Book Antiqua" w:hAnsi="Book Antiqua"/>
        </w:rPr>
        <w:t xml:space="preserve"> or Crohn’s disease.</w:t>
      </w:r>
      <w:r w:rsidR="00287F98" w:rsidRPr="000E1EFA">
        <w:rPr>
          <w:rFonts w:ascii="Book Antiqua" w:eastAsia="宋体" w:hAnsi="Book Antiqua"/>
          <w:lang w:eastAsia="zh-CN"/>
        </w:rPr>
        <w:t xml:space="preserve"> </w:t>
      </w:r>
      <w:r w:rsidRPr="000E1EFA">
        <w:rPr>
          <w:rFonts w:ascii="Book Antiqua" w:hAnsi="Book Antiqua"/>
        </w:rPr>
        <w:t xml:space="preserve">Even once the diagnosis of </w:t>
      </w:r>
      <w:r w:rsidR="00287F98" w:rsidRPr="000E1EFA">
        <w:rPr>
          <w:rFonts w:ascii="Book Antiqua" w:hAnsi="Book Antiqua"/>
        </w:rPr>
        <w:t xml:space="preserve">inflammatory bowel disease (IBD) </w:t>
      </w:r>
      <w:r w:rsidRPr="000E1EFA">
        <w:rPr>
          <w:rFonts w:ascii="Book Antiqua" w:hAnsi="Book Antiqua"/>
        </w:rPr>
        <w:t>has been made, there is often uncertainty in distinguishing between cases of UC or Crohn’s. As a consequence, in cases of incorrect diagnosis, optimal treatment and management may be adversely affected.</w:t>
      </w:r>
      <w:r w:rsidR="00287F98" w:rsidRPr="000E1EFA">
        <w:rPr>
          <w:rFonts w:ascii="Book Antiqua" w:eastAsia="宋体" w:hAnsi="Book Antiqua"/>
          <w:lang w:eastAsia="zh-CN"/>
        </w:rPr>
        <w:t xml:space="preserve"> </w:t>
      </w:r>
      <w:r w:rsidRPr="000E1EFA">
        <w:rPr>
          <w:rFonts w:ascii="Book Antiqua" w:hAnsi="Book Antiqua"/>
        </w:rPr>
        <w:t xml:space="preserve">Endoscopic evaluation can be uncomfortable and inconvenient for patients. It carries significant risks including perforation and in terms of monetary cost, is expensive. </w:t>
      </w:r>
      <w:r w:rsidR="00287F98" w:rsidRPr="000E1EFA">
        <w:rPr>
          <w:rFonts w:ascii="Book Antiqua" w:eastAsia="宋体" w:hAnsi="Book Antiqua"/>
          <w:lang w:eastAsia="zh-CN"/>
        </w:rPr>
        <w:t xml:space="preserve"> </w:t>
      </w:r>
      <w:r w:rsidRPr="000E1EFA">
        <w:rPr>
          <w:rFonts w:ascii="Book Antiqua" w:hAnsi="Book Antiqua"/>
        </w:rPr>
        <w:t>The use of biomarkers to help in the diagnosis and differentiation of IBD has been increasing over time. However, there is not yet one biomarker, which is sensitive of specific enough to be used alone in diagnosing IBD.</w:t>
      </w:r>
      <w:r w:rsidR="00287F98" w:rsidRPr="000E1EFA">
        <w:rPr>
          <w:rFonts w:ascii="Book Antiqua" w:eastAsia="宋体" w:hAnsi="Book Antiqua"/>
          <w:lang w:eastAsia="zh-CN"/>
        </w:rPr>
        <w:t xml:space="preserve"> </w:t>
      </w:r>
      <w:r w:rsidR="00D94F2C" w:rsidRPr="000E1EFA">
        <w:rPr>
          <w:rFonts w:ascii="Book Antiqua" w:hAnsi="Book Antiqua" w:cs="Times New Roman"/>
          <w:lang w:val="en-US"/>
        </w:rPr>
        <w:t xml:space="preserve">Current serum testing includes </w:t>
      </w:r>
      <w:r w:rsidR="00287F98" w:rsidRPr="000E1EFA">
        <w:rPr>
          <w:rFonts w:ascii="Book Antiqua" w:hAnsi="Book Antiqua" w:cs="Times New Roman"/>
          <w:lang w:val="en-US"/>
        </w:rPr>
        <w:t xml:space="preserve">C-reactive protein </w:t>
      </w:r>
      <w:r w:rsidR="00D94F2C" w:rsidRPr="000E1EFA">
        <w:rPr>
          <w:rFonts w:ascii="Book Antiqua" w:hAnsi="Book Antiqua" w:cs="Times New Roman"/>
          <w:lang w:val="en-US"/>
        </w:rPr>
        <w:t xml:space="preserve">and </w:t>
      </w:r>
      <w:r w:rsidR="00287F98" w:rsidRPr="000E1EFA">
        <w:rPr>
          <w:rFonts w:ascii="Book Antiqua" w:hAnsi="Book Antiqua" w:cs="Times New Roman"/>
          <w:lang w:val="en-US"/>
        </w:rPr>
        <w:t>erythrocyte sedimentation rate</w:t>
      </w:r>
      <w:r w:rsidR="00D94F2C" w:rsidRPr="000E1EFA">
        <w:rPr>
          <w:rFonts w:ascii="Book Antiqua" w:hAnsi="Book Antiqua" w:cs="Times New Roman"/>
          <w:lang w:val="en-US"/>
        </w:rPr>
        <w:t xml:space="preserve">, which are cheap, reliable but non-specific and thus not ideal. Stool based testing such as </w:t>
      </w:r>
      <w:proofErr w:type="spellStart"/>
      <w:r w:rsidR="00D94F2C" w:rsidRPr="000E1EFA">
        <w:rPr>
          <w:rFonts w:ascii="Book Antiqua" w:hAnsi="Book Antiqua" w:cs="Times New Roman"/>
          <w:lang w:val="en-US"/>
        </w:rPr>
        <w:t>faecal</w:t>
      </w:r>
      <w:proofErr w:type="spellEnd"/>
      <w:r w:rsidR="00D94F2C" w:rsidRPr="000E1EFA">
        <w:rPr>
          <w:rFonts w:ascii="Book Antiqua" w:hAnsi="Book Antiqua" w:cs="Times New Roman"/>
          <w:lang w:val="en-US"/>
        </w:rPr>
        <w:t xml:space="preserve"> calprotectin is a much more specific tool and is currently in widespread clinical use.</w:t>
      </w:r>
      <w:r w:rsidR="00287F98" w:rsidRPr="000E1EFA">
        <w:rPr>
          <w:rFonts w:ascii="Book Antiqua" w:eastAsia="宋体" w:hAnsi="Book Antiqua"/>
          <w:lang w:eastAsia="zh-CN"/>
        </w:rPr>
        <w:t xml:space="preserve"> </w:t>
      </w:r>
      <w:r w:rsidR="00D94F2C" w:rsidRPr="000E1EFA">
        <w:rPr>
          <w:rFonts w:ascii="Book Antiqua" w:hAnsi="Book Antiqua" w:cs="Times New Roman"/>
          <w:lang w:val="en-US"/>
        </w:rPr>
        <w:t>Non-invasive sampling is of the greatest clinical value and with the recent advances in metabolomics, genetics and proteomics, there are now more tools available to develop sensitive and specific biomarkers to diagnose and differentiate between IBD. Many of these new advances are only in early stages of development but show great promise for future clinical use.</w:t>
      </w:r>
    </w:p>
    <w:p w14:paraId="7C1D26CF" w14:textId="77777777" w:rsidR="00D6492F" w:rsidRPr="000E1EFA" w:rsidRDefault="00D6492F" w:rsidP="00287F98">
      <w:pPr>
        <w:spacing w:line="360" w:lineRule="auto"/>
        <w:jc w:val="both"/>
        <w:rPr>
          <w:rFonts w:ascii="Book Antiqua" w:hAnsi="Book Antiqua"/>
        </w:rPr>
      </w:pPr>
    </w:p>
    <w:p w14:paraId="2F71C0CA" w14:textId="05E66973" w:rsidR="00BD7E5B" w:rsidRPr="000E1EFA" w:rsidRDefault="00BD7E5B" w:rsidP="00287F98">
      <w:pPr>
        <w:spacing w:line="360" w:lineRule="auto"/>
        <w:jc w:val="both"/>
        <w:rPr>
          <w:rFonts w:ascii="Book Antiqua" w:hAnsi="Book Antiqua" w:cs="Arial Unicode MS"/>
        </w:rPr>
      </w:pPr>
      <w:bookmarkStart w:id="48" w:name="OLE_LINK363"/>
      <w:bookmarkStart w:id="49" w:name="OLE_LINK364"/>
      <w:bookmarkStart w:id="50" w:name="OLE_LINK254"/>
      <w:r w:rsidRPr="000E1EFA">
        <w:rPr>
          <w:rFonts w:ascii="Book Antiqua" w:eastAsia="Times New Roman" w:hAnsi="Book Antiqua" w:cs="Arial Unicode MS"/>
          <w:b/>
        </w:rPr>
        <w:t>Key</w:t>
      </w:r>
      <w:r w:rsidR="00287F98" w:rsidRPr="000E1EFA">
        <w:rPr>
          <w:rFonts w:ascii="Book Antiqua" w:eastAsia="宋体" w:hAnsi="Book Antiqua" w:cs="Arial Unicode MS"/>
          <w:b/>
          <w:lang w:eastAsia="zh-CN"/>
        </w:rPr>
        <w:t xml:space="preserve"> </w:t>
      </w:r>
      <w:r w:rsidRPr="000E1EFA">
        <w:rPr>
          <w:rFonts w:ascii="Book Antiqua" w:eastAsia="Times New Roman" w:hAnsi="Book Antiqua" w:cs="Arial Unicode MS"/>
          <w:b/>
        </w:rPr>
        <w:t>words</w:t>
      </w:r>
      <w:r w:rsidR="00287F98" w:rsidRPr="000E1EFA">
        <w:rPr>
          <w:rFonts w:ascii="Book Antiqua" w:eastAsia="宋体" w:hAnsi="Book Antiqua" w:cs="Arial Unicode MS"/>
          <w:b/>
          <w:lang w:eastAsia="zh-CN"/>
        </w:rPr>
        <w:t>:</w:t>
      </w:r>
      <w:r w:rsidR="008C28E3" w:rsidRPr="000E1EFA">
        <w:rPr>
          <w:rFonts w:ascii="Book Antiqua" w:eastAsia="Times New Roman" w:hAnsi="Book Antiqua" w:cs="Arial Unicode MS"/>
        </w:rPr>
        <w:t xml:space="preserve"> Biomarkers; Inflammatory</w:t>
      </w:r>
      <w:r w:rsidR="00287F98" w:rsidRPr="000E1EFA">
        <w:rPr>
          <w:rFonts w:ascii="Book Antiqua" w:eastAsia="Times New Roman" w:hAnsi="Book Antiqua" w:cs="Arial Unicode MS"/>
        </w:rPr>
        <w:t xml:space="preserve"> bowel diseas</w:t>
      </w:r>
      <w:r w:rsidR="008C28E3" w:rsidRPr="000E1EFA">
        <w:rPr>
          <w:rFonts w:ascii="Book Antiqua" w:eastAsia="Times New Roman" w:hAnsi="Book Antiqua" w:cs="Arial Unicode MS"/>
        </w:rPr>
        <w:t xml:space="preserve">e; Ulcerative </w:t>
      </w:r>
      <w:r w:rsidR="00287F98" w:rsidRPr="000E1EFA">
        <w:rPr>
          <w:rFonts w:ascii="Book Antiqua" w:eastAsia="Times New Roman" w:hAnsi="Book Antiqua" w:cs="Arial Unicode MS"/>
        </w:rPr>
        <w:t>colitis</w:t>
      </w:r>
      <w:r w:rsidR="008C28E3" w:rsidRPr="000E1EFA">
        <w:rPr>
          <w:rFonts w:ascii="Book Antiqua" w:eastAsia="Times New Roman" w:hAnsi="Book Antiqua" w:cs="Arial Unicode MS"/>
        </w:rPr>
        <w:t>;</w:t>
      </w:r>
      <w:r w:rsidR="00D6492F" w:rsidRPr="000E1EFA">
        <w:rPr>
          <w:rFonts w:ascii="Book Antiqua" w:eastAsia="Times New Roman" w:hAnsi="Book Antiqua" w:cs="Arial Unicode MS"/>
        </w:rPr>
        <w:t xml:space="preserve"> Crohn’s </w:t>
      </w:r>
      <w:r w:rsidR="00287F98" w:rsidRPr="000E1EFA">
        <w:rPr>
          <w:rFonts w:ascii="Book Antiqua" w:eastAsia="Times New Roman" w:hAnsi="Book Antiqua" w:cs="Arial Unicode MS"/>
        </w:rPr>
        <w:t>disease</w:t>
      </w:r>
      <w:r w:rsidR="008C28E3" w:rsidRPr="000E1EFA">
        <w:rPr>
          <w:rFonts w:ascii="Book Antiqua" w:eastAsia="Times New Roman" w:hAnsi="Book Antiqua" w:cs="Arial Unicode MS"/>
        </w:rPr>
        <w:t xml:space="preserve">; </w:t>
      </w:r>
      <w:proofErr w:type="gramStart"/>
      <w:r w:rsidR="008C28E3" w:rsidRPr="000E1EFA">
        <w:rPr>
          <w:rFonts w:ascii="Book Antiqua" w:eastAsia="Times New Roman" w:hAnsi="Book Antiqua" w:cs="Arial Unicode MS"/>
        </w:rPr>
        <w:t>Indeterminate</w:t>
      </w:r>
      <w:proofErr w:type="gramEnd"/>
      <w:r w:rsidR="008C28E3" w:rsidRPr="000E1EFA">
        <w:rPr>
          <w:rFonts w:ascii="Book Antiqua" w:eastAsia="Times New Roman" w:hAnsi="Book Antiqua" w:cs="Arial Unicode MS"/>
        </w:rPr>
        <w:t xml:space="preserve"> </w:t>
      </w:r>
      <w:r w:rsidR="00287F98" w:rsidRPr="000E1EFA">
        <w:rPr>
          <w:rFonts w:ascii="Book Antiqua" w:eastAsia="Times New Roman" w:hAnsi="Book Antiqua" w:cs="Arial Unicode MS"/>
        </w:rPr>
        <w:t>colitis</w:t>
      </w:r>
    </w:p>
    <w:p w14:paraId="39FDD6D5" w14:textId="77777777" w:rsidR="00BD7E5B" w:rsidRPr="000E1EFA" w:rsidRDefault="00BD7E5B" w:rsidP="00287F98">
      <w:pPr>
        <w:spacing w:line="360" w:lineRule="auto"/>
        <w:jc w:val="both"/>
        <w:rPr>
          <w:rFonts w:ascii="Book Antiqua" w:hAnsi="Book Antiqua" w:cs="Arial Unicode MS"/>
          <w:b/>
        </w:rPr>
      </w:pPr>
    </w:p>
    <w:p w14:paraId="5A276DDD" w14:textId="77777777" w:rsidR="00BD7E5B" w:rsidRPr="000E1EFA" w:rsidRDefault="00BD7E5B" w:rsidP="00287F98">
      <w:pPr>
        <w:spacing w:line="360" w:lineRule="auto"/>
        <w:jc w:val="both"/>
        <w:rPr>
          <w:rFonts w:ascii="Book Antiqua" w:hAnsi="Book Antiqua" w:cs="Arial"/>
        </w:rPr>
      </w:pPr>
      <w:bookmarkStart w:id="51" w:name="OLE_LINK55"/>
      <w:bookmarkStart w:id="52" w:name="OLE_LINK56"/>
      <w:bookmarkStart w:id="53" w:name="OLE_LINK105"/>
      <w:bookmarkStart w:id="54" w:name="OLE_LINK116"/>
      <w:bookmarkStart w:id="55" w:name="OLE_LINK89"/>
      <w:bookmarkStart w:id="56" w:name="OLE_LINK489"/>
      <w:bookmarkStart w:id="57" w:name="OLE_LINK490"/>
      <w:bookmarkStart w:id="58" w:name="OLE_LINK101"/>
      <w:bookmarkStart w:id="59" w:name="OLE_LINK107"/>
      <w:bookmarkStart w:id="60" w:name="OLE_LINK412"/>
      <w:bookmarkStart w:id="61" w:name="OLE_LINK413"/>
      <w:bookmarkStart w:id="62" w:name="OLE_LINK434"/>
      <w:bookmarkStart w:id="63" w:name="OLE_LINK442"/>
      <w:bookmarkStart w:id="64" w:name="OLE_LINK504"/>
      <w:bookmarkStart w:id="65" w:name="OLE_LINK350"/>
      <w:bookmarkStart w:id="66" w:name="OLE_LINK351"/>
      <w:bookmarkStart w:id="67" w:name="OLE_LINK408"/>
      <w:bookmarkStart w:id="68" w:name="OLE_LINK481"/>
      <w:bookmarkStart w:id="69" w:name="OLE_LINK482"/>
      <w:bookmarkStart w:id="70" w:name="OLE_LINK509"/>
      <w:bookmarkEnd w:id="48"/>
      <w:bookmarkEnd w:id="49"/>
      <w:proofErr w:type="gramStart"/>
      <w:r w:rsidRPr="000E1EFA">
        <w:rPr>
          <w:rFonts w:ascii="Book Antiqua" w:hAnsi="Book Antiqua"/>
          <w:b/>
        </w:rPr>
        <w:lastRenderedPageBreak/>
        <w:t>©</w:t>
      </w:r>
      <w:bookmarkEnd w:id="51"/>
      <w:bookmarkEnd w:id="52"/>
      <w:r w:rsidRPr="000E1EFA">
        <w:rPr>
          <w:rFonts w:ascii="Book Antiqua" w:hAnsi="Book Antiqua"/>
          <w:b/>
        </w:rPr>
        <w:t xml:space="preserve"> </w:t>
      </w:r>
      <w:r w:rsidRPr="000E1EFA">
        <w:rPr>
          <w:rFonts w:ascii="Book Antiqua" w:hAnsi="Book Antiqua" w:cs="Arial"/>
          <w:b/>
        </w:rPr>
        <w:t>The Author(s) 2015.</w:t>
      </w:r>
      <w:proofErr w:type="gramEnd"/>
      <w:r w:rsidRPr="000E1EFA">
        <w:rPr>
          <w:rFonts w:ascii="Book Antiqua" w:hAnsi="Book Antiqua" w:cs="Arial"/>
          <w:b/>
        </w:rPr>
        <w:t xml:space="preserve"> </w:t>
      </w:r>
      <w:r w:rsidRPr="000E1EFA">
        <w:rPr>
          <w:rFonts w:ascii="Book Antiqua" w:hAnsi="Book Antiqua" w:cs="Arial"/>
        </w:rPr>
        <w:t xml:space="preserve">Published by </w:t>
      </w:r>
      <w:proofErr w:type="spellStart"/>
      <w:r w:rsidRPr="000E1EFA">
        <w:rPr>
          <w:rFonts w:ascii="Book Antiqua" w:hAnsi="Book Antiqua" w:cs="Arial"/>
        </w:rPr>
        <w:t>Baishideng</w:t>
      </w:r>
      <w:proofErr w:type="spellEnd"/>
      <w:r w:rsidRPr="000E1EFA">
        <w:rPr>
          <w:rFonts w:ascii="Book Antiqua" w:hAnsi="Book Antiqua" w:cs="Arial"/>
        </w:rPr>
        <w:t xml:space="preserve"> Publishing Group Inc. All rights reserved.</w:t>
      </w:r>
    </w:p>
    <w:bookmarkEnd w:id="53"/>
    <w:bookmarkEnd w:id="54"/>
    <w:bookmarkEnd w:id="55"/>
    <w:p w14:paraId="35AE91E0" w14:textId="77777777" w:rsidR="00BD7E5B" w:rsidRPr="000E1EFA" w:rsidRDefault="00BD7E5B" w:rsidP="00287F98">
      <w:pPr>
        <w:spacing w:line="360" w:lineRule="auto"/>
        <w:jc w:val="both"/>
        <w:rPr>
          <w:rFonts w:ascii="Book Antiqua" w:hAnsi="Book Antiqua" w:cs="Arial"/>
        </w:rPr>
      </w:pPr>
    </w:p>
    <w:bookmarkEnd w:id="56"/>
    <w:bookmarkEnd w:id="57"/>
    <w:p w14:paraId="569377AD" w14:textId="6D21C352" w:rsidR="00C30ED6" w:rsidRPr="000E1EFA" w:rsidRDefault="00BD7E5B" w:rsidP="00287F98">
      <w:pPr>
        <w:spacing w:line="360" w:lineRule="auto"/>
        <w:jc w:val="both"/>
        <w:rPr>
          <w:rFonts w:ascii="Book Antiqua" w:eastAsia="Times New Roman" w:hAnsi="Book Antiqua" w:cs="Arial Unicode MS"/>
          <w:b/>
        </w:rPr>
      </w:pPr>
      <w:r w:rsidRPr="000E1EFA">
        <w:rPr>
          <w:rFonts w:ascii="Book Antiqua" w:eastAsia="Times New Roman" w:hAnsi="Book Antiqua" w:cs="Arial Unicode MS"/>
          <w:b/>
        </w:rPr>
        <w:t>Core tip:</w:t>
      </w:r>
      <w:bookmarkEnd w:id="58"/>
      <w:bookmarkEnd w:id="59"/>
      <w:r w:rsidR="00D6492F" w:rsidRPr="000E1EFA">
        <w:rPr>
          <w:rFonts w:ascii="Book Antiqua" w:eastAsia="Times New Roman" w:hAnsi="Book Antiqua" w:cs="Arial Unicode MS"/>
          <w:b/>
        </w:rPr>
        <w:t xml:space="preserve"> </w:t>
      </w:r>
      <w:r w:rsidR="00D6492F" w:rsidRPr="000E1EFA">
        <w:rPr>
          <w:rFonts w:ascii="Book Antiqua" w:eastAsia="Times New Roman" w:hAnsi="Book Antiqua" w:cs="Arial Unicode MS"/>
        </w:rPr>
        <w:t xml:space="preserve">There is no gold standard test in the diagnosis of </w:t>
      </w:r>
      <w:r w:rsidR="00287F98" w:rsidRPr="000E1EFA">
        <w:rPr>
          <w:rFonts w:ascii="Book Antiqua" w:hAnsi="Book Antiqua"/>
        </w:rPr>
        <w:t>inflammatory bowel disease (IBD)</w:t>
      </w:r>
      <w:r w:rsidR="00D6492F" w:rsidRPr="000E1EFA">
        <w:rPr>
          <w:rFonts w:ascii="Book Antiqua" w:eastAsia="Times New Roman" w:hAnsi="Book Antiqua" w:cs="Arial Unicode MS"/>
        </w:rPr>
        <w:t xml:space="preserve">. Physicians must take into account clinical, endoscopic, </w:t>
      </w:r>
      <w:r w:rsidR="00C30ED6" w:rsidRPr="000E1EFA">
        <w:rPr>
          <w:rFonts w:ascii="Book Antiqua" w:eastAsia="Times New Roman" w:hAnsi="Book Antiqua" w:cs="Arial Unicode MS"/>
        </w:rPr>
        <w:t>and radiologic</w:t>
      </w:r>
      <w:r w:rsidR="00D6492F" w:rsidRPr="000E1EFA">
        <w:rPr>
          <w:rFonts w:ascii="Book Antiqua" w:eastAsia="Times New Roman" w:hAnsi="Book Antiqua" w:cs="Arial Unicode MS"/>
        </w:rPr>
        <w:t xml:space="preserve"> as well as serologic and histologic evidence in order to correctly diagnose their patients.</w:t>
      </w:r>
      <w:r w:rsidR="00287F98" w:rsidRPr="000E1EFA">
        <w:rPr>
          <w:rFonts w:ascii="Book Antiqua" w:eastAsia="宋体" w:hAnsi="Book Antiqua" w:cs="Arial Unicode MS"/>
          <w:lang w:eastAsia="zh-CN"/>
        </w:rPr>
        <w:t xml:space="preserve"> </w:t>
      </w:r>
      <w:r w:rsidR="00D6492F" w:rsidRPr="000E1EFA">
        <w:rPr>
          <w:rFonts w:ascii="Book Antiqua" w:eastAsia="Times New Roman" w:hAnsi="Book Antiqua" w:cs="Arial Unicode MS"/>
        </w:rPr>
        <w:t xml:space="preserve">Endoscopic evaluation is </w:t>
      </w:r>
      <w:r w:rsidR="00C30ED6" w:rsidRPr="000E1EFA">
        <w:rPr>
          <w:rFonts w:ascii="Book Antiqua" w:eastAsia="Times New Roman" w:hAnsi="Book Antiqua" w:cs="Arial Unicode MS"/>
        </w:rPr>
        <w:t>not only expensive, but is uncomfortable for patients and not without signif</w:t>
      </w:r>
      <w:r w:rsidR="00287F98" w:rsidRPr="000E1EFA">
        <w:rPr>
          <w:rFonts w:ascii="Book Antiqua" w:eastAsia="Times New Roman" w:hAnsi="Book Antiqua" w:cs="Arial Unicode MS"/>
        </w:rPr>
        <w:t>icant risk such as perforation.</w:t>
      </w:r>
      <w:r w:rsidR="00287F98" w:rsidRPr="000E1EFA">
        <w:rPr>
          <w:rFonts w:ascii="Book Antiqua" w:eastAsia="宋体" w:hAnsi="Book Antiqua" w:cs="Arial Unicode MS"/>
          <w:lang w:eastAsia="zh-CN"/>
        </w:rPr>
        <w:t xml:space="preserve"> </w:t>
      </w:r>
      <w:r w:rsidR="00C30ED6" w:rsidRPr="000E1EFA">
        <w:rPr>
          <w:rFonts w:ascii="Book Antiqua" w:eastAsia="Times New Roman" w:hAnsi="Book Antiqua" w:cs="Arial Unicode MS"/>
        </w:rPr>
        <w:t>The use of biomarkers to help in the diagnosis and sub classification of IBD is an expanding area. In this review we touch on those non-invasive markers currently in clinical use before focusing on those more novel tests, with the potential to be highly useful in both diagnosis and differentiation of IBD.</w:t>
      </w:r>
    </w:p>
    <w:bookmarkEnd w:id="60"/>
    <w:bookmarkEnd w:id="61"/>
    <w:bookmarkEnd w:id="62"/>
    <w:bookmarkEnd w:id="63"/>
    <w:bookmarkEnd w:id="64"/>
    <w:p w14:paraId="26851384" w14:textId="77777777" w:rsidR="00BD7E5B" w:rsidRPr="000E1EFA" w:rsidRDefault="00BD7E5B" w:rsidP="00287F98">
      <w:pPr>
        <w:adjustRightInd w:val="0"/>
        <w:snapToGrid w:val="0"/>
        <w:spacing w:line="360" w:lineRule="auto"/>
        <w:jc w:val="both"/>
        <w:rPr>
          <w:rFonts w:ascii="Book Antiqua" w:eastAsia="宋体" w:hAnsi="Book Antiqua" w:cs="Tahoma"/>
          <w:lang w:eastAsia="zh-CN"/>
        </w:rPr>
      </w:pPr>
    </w:p>
    <w:p w14:paraId="7438CCEA" w14:textId="606EC38F" w:rsidR="00BD7E5B" w:rsidRPr="000E1EFA" w:rsidRDefault="00C30ED6" w:rsidP="00016E02">
      <w:pPr>
        <w:adjustRightInd w:val="0"/>
        <w:snapToGrid w:val="0"/>
        <w:spacing w:line="360" w:lineRule="auto"/>
        <w:jc w:val="both"/>
        <w:rPr>
          <w:rFonts w:ascii="Book Antiqua" w:eastAsia="宋体" w:hAnsi="Book Antiqua"/>
          <w:i/>
          <w:lang w:eastAsia="zh-CN"/>
        </w:rPr>
      </w:pPr>
      <w:bookmarkStart w:id="71" w:name="OLE_LINK130"/>
      <w:bookmarkStart w:id="72" w:name="OLE_LINK134"/>
      <w:bookmarkStart w:id="73" w:name="OLE_LINK455"/>
      <w:bookmarkStart w:id="74" w:name="OLE_LINK464"/>
      <w:bookmarkStart w:id="75" w:name="OLE_LINK73"/>
      <w:bookmarkStart w:id="76" w:name="OLE_LINK74"/>
      <w:proofErr w:type="spellStart"/>
      <w:r w:rsidRPr="000E1EFA">
        <w:rPr>
          <w:rFonts w:ascii="Book Antiqua" w:hAnsi="Book Antiqua" w:cs="Tahoma"/>
        </w:rPr>
        <w:t>Soubieres</w:t>
      </w:r>
      <w:proofErr w:type="spellEnd"/>
      <w:r w:rsidRPr="000E1EFA">
        <w:rPr>
          <w:rFonts w:ascii="Book Antiqua" w:hAnsi="Book Antiqua" w:cs="Tahoma"/>
        </w:rPr>
        <w:t xml:space="preserve"> A, </w:t>
      </w:r>
      <w:proofErr w:type="spellStart"/>
      <w:r w:rsidRPr="000E1EFA">
        <w:rPr>
          <w:rFonts w:ascii="Book Antiqua" w:hAnsi="Book Antiqua" w:cs="Tahoma"/>
        </w:rPr>
        <w:t>Poullis</w:t>
      </w:r>
      <w:proofErr w:type="spellEnd"/>
      <w:r w:rsidRPr="000E1EFA">
        <w:rPr>
          <w:rFonts w:ascii="Book Antiqua" w:hAnsi="Book Antiqua" w:cs="Tahoma"/>
        </w:rPr>
        <w:t xml:space="preserve"> A. </w:t>
      </w:r>
      <w:r w:rsidRPr="000E1EFA">
        <w:rPr>
          <w:rFonts w:ascii="Book Antiqua" w:hAnsi="Book Antiqua" w:cs="Helvetica"/>
          <w:lang w:val="en-US"/>
        </w:rPr>
        <w:t xml:space="preserve">Emerging </w:t>
      </w:r>
      <w:r w:rsidR="00016E02" w:rsidRPr="000E1EFA">
        <w:rPr>
          <w:rFonts w:ascii="Book Antiqua" w:hAnsi="Book Antiqua" w:cs="Helvetica"/>
          <w:lang w:val="en-US"/>
        </w:rPr>
        <w:t>role of novel biomarkers in the diagnosis of inflammatory bowel disease</w:t>
      </w:r>
      <w:r w:rsidR="00016E02" w:rsidRPr="000E1EFA">
        <w:rPr>
          <w:rFonts w:ascii="Book Antiqua" w:eastAsia="宋体" w:hAnsi="Book Antiqua" w:cs="Helvetica"/>
          <w:lang w:val="en-US" w:eastAsia="zh-CN"/>
        </w:rPr>
        <w:t>.</w:t>
      </w:r>
      <w:bookmarkStart w:id="77" w:name="OLE_LINK424"/>
      <w:bookmarkStart w:id="78" w:name="OLE_LINK425"/>
      <w:r w:rsidR="00016E02" w:rsidRPr="000E1EFA">
        <w:rPr>
          <w:rFonts w:ascii="Book Antiqua" w:eastAsia="宋体" w:hAnsi="Book Antiqua" w:cs="Tahoma"/>
          <w:lang w:eastAsia="zh-CN"/>
        </w:rPr>
        <w:t xml:space="preserve"> </w:t>
      </w:r>
      <w:r w:rsidR="00016E02" w:rsidRPr="000E1EFA">
        <w:rPr>
          <w:rFonts w:ascii="Book Antiqua" w:hAnsi="Book Antiqua"/>
          <w:i/>
        </w:rPr>
        <w:t xml:space="preserve">World J </w:t>
      </w:r>
      <w:proofErr w:type="spellStart"/>
      <w:r w:rsidR="00016E02" w:rsidRPr="000E1EFA">
        <w:rPr>
          <w:rFonts w:ascii="Book Antiqua" w:hAnsi="Book Antiqua"/>
          <w:i/>
        </w:rPr>
        <w:t>Gastrointest</w:t>
      </w:r>
      <w:proofErr w:type="spellEnd"/>
      <w:r w:rsidR="00016E02" w:rsidRPr="000E1EFA">
        <w:rPr>
          <w:rFonts w:ascii="Book Antiqua" w:hAnsi="Book Antiqua"/>
          <w:i/>
        </w:rPr>
        <w:t xml:space="preserve"> </w:t>
      </w:r>
      <w:proofErr w:type="spellStart"/>
      <w:r w:rsidR="00016E02" w:rsidRPr="000E1EFA">
        <w:rPr>
          <w:rFonts w:ascii="Book Antiqua" w:hAnsi="Book Antiqua"/>
          <w:i/>
        </w:rPr>
        <w:t>Pharmacol</w:t>
      </w:r>
      <w:proofErr w:type="spellEnd"/>
      <w:r w:rsidR="00016E02" w:rsidRPr="000E1EFA">
        <w:rPr>
          <w:rFonts w:ascii="Book Antiqua" w:hAnsi="Book Antiqua"/>
          <w:i/>
        </w:rPr>
        <w:t xml:space="preserve"> </w:t>
      </w:r>
      <w:proofErr w:type="spellStart"/>
      <w:r w:rsidR="00016E02" w:rsidRPr="000E1EFA">
        <w:rPr>
          <w:rFonts w:ascii="Book Antiqua" w:hAnsi="Book Antiqua"/>
          <w:i/>
        </w:rPr>
        <w:t>Therap</w:t>
      </w:r>
      <w:proofErr w:type="spellEnd"/>
      <w:r w:rsidR="00016E02" w:rsidRPr="000E1EFA">
        <w:rPr>
          <w:rFonts w:ascii="Book Antiqua" w:eastAsia="宋体" w:hAnsi="Book Antiqua"/>
          <w:i/>
          <w:lang w:eastAsia="zh-CN"/>
        </w:rPr>
        <w:t xml:space="preserve"> </w:t>
      </w:r>
      <w:r w:rsidR="00BD7E5B" w:rsidRPr="000E1EFA">
        <w:rPr>
          <w:rFonts w:ascii="Book Antiqua" w:hAnsi="Book Antiqua"/>
        </w:rPr>
        <w:t xml:space="preserve">2015; </w:t>
      </w:r>
      <w:bookmarkStart w:id="79" w:name="OLE_LINK1689"/>
      <w:bookmarkStart w:id="80" w:name="OLE_LINK1298"/>
      <w:bookmarkStart w:id="81" w:name="OLE_LINK1297"/>
      <w:proofErr w:type="gramStart"/>
      <w:r w:rsidR="00BD7E5B" w:rsidRPr="000E1EFA">
        <w:rPr>
          <w:rFonts w:ascii="Book Antiqua" w:hAnsi="Book Antiqua"/>
        </w:rPr>
        <w:t>In</w:t>
      </w:r>
      <w:proofErr w:type="gramEnd"/>
      <w:r w:rsidR="00BD7E5B" w:rsidRPr="000E1EFA">
        <w:rPr>
          <w:rFonts w:ascii="Book Antiqua" w:hAnsi="Book Antiqua"/>
        </w:rPr>
        <w:t xml:space="preserve"> press</w:t>
      </w:r>
      <w:bookmarkEnd w:id="79"/>
      <w:bookmarkEnd w:id="80"/>
      <w:bookmarkEnd w:id="81"/>
    </w:p>
    <w:bookmarkEnd w:id="50"/>
    <w:bookmarkEnd w:id="65"/>
    <w:bookmarkEnd w:id="66"/>
    <w:bookmarkEnd w:id="67"/>
    <w:bookmarkEnd w:id="68"/>
    <w:bookmarkEnd w:id="69"/>
    <w:bookmarkEnd w:id="70"/>
    <w:bookmarkEnd w:id="71"/>
    <w:bookmarkEnd w:id="72"/>
    <w:bookmarkEnd w:id="73"/>
    <w:bookmarkEnd w:id="74"/>
    <w:bookmarkEnd w:id="75"/>
    <w:bookmarkEnd w:id="76"/>
    <w:bookmarkEnd w:id="77"/>
    <w:bookmarkEnd w:id="78"/>
    <w:p w14:paraId="421A2E8F" w14:textId="77777777" w:rsidR="00BD7E5B" w:rsidRPr="000E1EFA" w:rsidRDefault="00BD7E5B" w:rsidP="00287F98">
      <w:pPr>
        <w:pStyle w:val="p0"/>
        <w:adjustRightInd w:val="0"/>
        <w:snapToGrid w:val="0"/>
        <w:spacing w:line="360" w:lineRule="auto"/>
        <w:jc w:val="both"/>
        <w:rPr>
          <w:rFonts w:ascii="Book Antiqua" w:hAnsi="Book Antiqua"/>
          <w:kern w:val="2"/>
          <w:sz w:val="24"/>
          <w:szCs w:val="24"/>
        </w:rPr>
      </w:pPr>
    </w:p>
    <w:p w14:paraId="684069A5" w14:textId="77777777" w:rsidR="00E418B1" w:rsidRPr="000E1EFA" w:rsidRDefault="00E418B1" w:rsidP="00287F98">
      <w:pPr>
        <w:widowControl w:val="0"/>
        <w:autoSpaceDE w:val="0"/>
        <w:autoSpaceDN w:val="0"/>
        <w:adjustRightInd w:val="0"/>
        <w:spacing w:after="240" w:line="360" w:lineRule="auto"/>
        <w:jc w:val="both"/>
        <w:rPr>
          <w:rFonts w:ascii="Book Antiqua" w:hAnsi="Book Antiqua" w:cs="Helvetica"/>
          <w:lang w:val="en-US"/>
        </w:rPr>
      </w:pPr>
    </w:p>
    <w:p w14:paraId="73A6DF60" w14:textId="77777777" w:rsidR="00BD7E5B" w:rsidRPr="000E1EFA" w:rsidRDefault="00BD7E5B" w:rsidP="00287F98">
      <w:pPr>
        <w:spacing w:line="360" w:lineRule="auto"/>
        <w:jc w:val="both"/>
        <w:rPr>
          <w:rFonts w:ascii="Book Antiqua" w:hAnsi="Book Antiqua"/>
          <w:b/>
        </w:rPr>
      </w:pPr>
      <w:r w:rsidRPr="000E1EFA">
        <w:rPr>
          <w:rFonts w:ascii="Book Antiqua" w:hAnsi="Book Antiqua"/>
          <w:b/>
        </w:rPr>
        <w:br w:type="page"/>
      </w:r>
    </w:p>
    <w:p w14:paraId="4BBD6220" w14:textId="04822A62" w:rsidR="00E418B1" w:rsidRPr="000E1EFA" w:rsidRDefault="00016E02" w:rsidP="00287F98">
      <w:pPr>
        <w:spacing w:line="360" w:lineRule="auto"/>
        <w:jc w:val="both"/>
        <w:rPr>
          <w:rFonts w:ascii="Book Antiqua" w:eastAsia="宋体" w:hAnsi="Book Antiqua"/>
          <w:b/>
          <w:lang w:eastAsia="zh-CN"/>
        </w:rPr>
      </w:pPr>
      <w:r w:rsidRPr="000E1EFA">
        <w:rPr>
          <w:rFonts w:ascii="Book Antiqua" w:hAnsi="Book Antiqua"/>
          <w:b/>
        </w:rPr>
        <w:lastRenderedPageBreak/>
        <w:t>INTRODUCTION</w:t>
      </w:r>
    </w:p>
    <w:p w14:paraId="590EBEE3" w14:textId="0095E329" w:rsidR="005A4012" w:rsidRPr="000E1EFA" w:rsidRDefault="005A4012" w:rsidP="00287F98">
      <w:pPr>
        <w:spacing w:line="360" w:lineRule="auto"/>
        <w:jc w:val="both"/>
        <w:rPr>
          <w:rFonts w:ascii="Book Antiqua" w:hAnsi="Book Antiqua"/>
        </w:rPr>
      </w:pPr>
      <w:r w:rsidRPr="000E1EFA">
        <w:rPr>
          <w:rFonts w:ascii="Book Antiqua" w:hAnsi="Book Antiqua"/>
        </w:rPr>
        <w:t xml:space="preserve">The European evidence-based Consensus on the diagnosis and management of </w:t>
      </w:r>
      <w:r w:rsidR="00287F98" w:rsidRPr="000E1EFA">
        <w:rPr>
          <w:rFonts w:ascii="Book Antiqua" w:hAnsi="Book Antiqua"/>
        </w:rPr>
        <w:t>inflammatory bowel disease</w:t>
      </w:r>
      <w:r w:rsidR="008B610F" w:rsidRPr="000E1EFA">
        <w:rPr>
          <w:rFonts w:ascii="Book Antiqua" w:hAnsi="Book Antiqua"/>
        </w:rPr>
        <w:t xml:space="preserve"> (IBD)</w:t>
      </w:r>
      <w:r w:rsidRPr="000E1EFA">
        <w:rPr>
          <w:rFonts w:ascii="Book Antiqua" w:hAnsi="Book Antiqua"/>
        </w:rPr>
        <w:t xml:space="preserve"> states that diagnosis should rely on physicians taking into account a number of factors including clinical and endoscopic evaluation as well as histologic, serol</w:t>
      </w:r>
      <w:r w:rsidR="00BD7E5B" w:rsidRPr="000E1EFA">
        <w:rPr>
          <w:rFonts w:ascii="Book Antiqua" w:hAnsi="Book Antiqua"/>
        </w:rPr>
        <w:t>ogic and radiologic assessment</w:t>
      </w:r>
      <w:r w:rsidR="00BD7E5B" w:rsidRPr="000E1EFA">
        <w:rPr>
          <w:rFonts w:ascii="Book Antiqua" w:eastAsia="宋体" w:hAnsi="Book Antiqua"/>
          <w:vertAlign w:val="superscript"/>
          <w:lang w:eastAsia="zh-CN"/>
        </w:rPr>
        <w:t>[</w:t>
      </w:r>
      <w:r w:rsidR="005C09D8" w:rsidRPr="000E1EFA">
        <w:rPr>
          <w:rFonts w:ascii="Book Antiqua" w:hAnsi="Book Antiqua"/>
          <w:vertAlign w:val="superscript"/>
        </w:rPr>
        <w:t>1</w:t>
      </w:r>
      <w:r w:rsidR="00016E02" w:rsidRPr="000E1EFA">
        <w:rPr>
          <w:rFonts w:ascii="Book Antiqua" w:hAnsi="Book Antiqua"/>
          <w:vertAlign w:val="superscript"/>
        </w:rPr>
        <w:t>,</w:t>
      </w:r>
      <w:r w:rsidR="00BD7E5B" w:rsidRPr="000E1EFA">
        <w:rPr>
          <w:rFonts w:ascii="Book Antiqua" w:hAnsi="Book Antiqua"/>
          <w:vertAlign w:val="superscript"/>
        </w:rPr>
        <w:t>2</w:t>
      </w:r>
      <w:r w:rsidR="00BD7E5B" w:rsidRPr="000E1EFA">
        <w:rPr>
          <w:rFonts w:ascii="Book Antiqua" w:eastAsia="宋体" w:hAnsi="Book Antiqua"/>
          <w:vertAlign w:val="superscript"/>
          <w:lang w:eastAsia="zh-CN"/>
        </w:rPr>
        <w:t>]</w:t>
      </w:r>
      <w:r w:rsidR="00BD7E5B" w:rsidRPr="000E1EFA">
        <w:rPr>
          <w:rFonts w:ascii="Book Antiqua" w:eastAsia="宋体" w:hAnsi="Book Antiqua"/>
          <w:lang w:eastAsia="zh-CN"/>
        </w:rPr>
        <w:t xml:space="preserve">. </w:t>
      </w:r>
      <w:r w:rsidR="001F798C" w:rsidRPr="000E1EFA">
        <w:rPr>
          <w:rFonts w:ascii="Book Antiqua" w:hAnsi="Book Antiqua"/>
        </w:rPr>
        <w:t>There</w:t>
      </w:r>
      <w:r w:rsidRPr="000E1EFA">
        <w:rPr>
          <w:rFonts w:ascii="Book Antiqua" w:hAnsi="Book Antiqua"/>
        </w:rPr>
        <w:t xml:space="preserve"> is no gold standard diagnostic tool.</w:t>
      </w:r>
    </w:p>
    <w:p w14:paraId="25BDE37B" w14:textId="0BEE655A" w:rsidR="001F6E12" w:rsidRPr="000E1EFA" w:rsidRDefault="001F6E12" w:rsidP="00016E02">
      <w:pPr>
        <w:spacing w:line="360" w:lineRule="auto"/>
        <w:ind w:firstLineChars="150" w:firstLine="360"/>
        <w:jc w:val="both"/>
        <w:rPr>
          <w:rFonts w:ascii="Book Antiqua" w:eastAsia="宋体" w:hAnsi="Book Antiqua" w:cs="Arial"/>
          <w:lang w:eastAsia="zh-CN"/>
        </w:rPr>
      </w:pPr>
      <w:r w:rsidRPr="000E1EFA">
        <w:rPr>
          <w:rFonts w:ascii="Book Antiqua" w:hAnsi="Book Antiqua" w:cs="Arial"/>
        </w:rPr>
        <w:t>Abdominal pain with, or without a change in bowel habit is a common presenting symptom in primary care. A majority of these patients will be suffering from functional bowel disorders including functional dyspepsia and irritable bowel syndrome.  Indeed, functional bowel disorders make up a significant proportion of referrals to gastroenterology</w:t>
      </w:r>
      <w:r w:rsidR="00016E02" w:rsidRPr="000E1EFA">
        <w:rPr>
          <w:rFonts w:ascii="Book Antiqua" w:hAnsi="Book Antiqua" w:cs="Arial"/>
        </w:rPr>
        <w:t xml:space="preserve"> outpatient clinics (up to 60%)</w:t>
      </w:r>
      <w:r w:rsidR="00422181" w:rsidRPr="000E1EFA">
        <w:rPr>
          <w:rFonts w:ascii="Book Antiqua" w:hAnsi="Book Antiqua" w:cs="Arial"/>
          <w:vertAlign w:val="superscript"/>
        </w:rPr>
        <w:t>[</w:t>
      </w:r>
      <w:r w:rsidR="00C55B8A" w:rsidRPr="000E1EFA">
        <w:rPr>
          <w:rFonts w:ascii="Book Antiqua" w:hAnsi="Book Antiqua" w:cs="Arial"/>
          <w:vertAlign w:val="superscript"/>
        </w:rPr>
        <w:t>3</w:t>
      </w:r>
      <w:r w:rsidR="00422181" w:rsidRPr="000E1EFA">
        <w:rPr>
          <w:rFonts w:ascii="Book Antiqua" w:hAnsi="Book Antiqua" w:cs="Arial"/>
          <w:vertAlign w:val="superscript"/>
        </w:rPr>
        <w:t>]</w:t>
      </w:r>
      <w:r w:rsidR="00016E02" w:rsidRPr="000E1EFA">
        <w:rPr>
          <w:rFonts w:ascii="Book Antiqua" w:eastAsia="宋体" w:hAnsi="Book Antiqua" w:cs="Arial"/>
          <w:lang w:eastAsia="zh-CN"/>
        </w:rPr>
        <w:t>.</w:t>
      </w:r>
    </w:p>
    <w:p w14:paraId="00CCB76F" w14:textId="1FC46521" w:rsidR="00F22EE5" w:rsidRPr="000E1EFA" w:rsidRDefault="00C55B8A" w:rsidP="00016E02">
      <w:pPr>
        <w:spacing w:line="360" w:lineRule="auto"/>
        <w:ind w:firstLineChars="150" w:firstLine="360"/>
        <w:jc w:val="both"/>
        <w:rPr>
          <w:rFonts w:ascii="Book Antiqua" w:hAnsi="Book Antiqua" w:cs="Arial"/>
        </w:rPr>
      </w:pPr>
      <w:r w:rsidRPr="000E1EFA">
        <w:rPr>
          <w:rFonts w:ascii="Book Antiqua" w:hAnsi="Book Antiqua" w:cs="Arial"/>
        </w:rPr>
        <w:t>The dilemma for physicians</w:t>
      </w:r>
      <w:r w:rsidR="001F6E12" w:rsidRPr="000E1EFA">
        <w:rPr>
          <w:rFonts w:ascii="Book Antiqua" w:hAnsi="Book Antiqua" w:cs="Arial"/>
        </w:rPr>
        <w:t xml:space="preserve"> is distinguishing a patient with functional symptoms from one with an underlying diagnosis of inflammatory bowel disease. Up to 50% of patients with a functional diagnosis are referred on for unnecessary endoscopic </w:t>
      </w:r>
      <w:proofErr w:type="gramStart"/>
      <w:r w:rsidR="001F6E12" w:rsidRPr="000E1EFA">
        <w:rPr>
          <w:rFonts w:ascii="Book Antiqua" w:hAnsi="Book Antiqua" w:cs="Arial"/>
        </w:rPr>
        <w:t>evaluation</w:t>
      </w:r>
      <w:r w:rsidR="00016E02" w:rsidRPr="000E1EFA">
        <w:rPr>
          <w:rFonts w:ascii="Book Antiqua" w:hAnsi="Book Antiqua" w:cs="Arial"/>
          <w:vertAlign w:val="superscript"/>
        </w:rPr>
        <w:t>[</w:t>
      </w:r>
      <w:proofErr w:type="gramEnd"/>
      <w:r w:rsidR="00016E02" w:rsidRPr="000E1EFA">
        <w:rPr>
          <w:rFonts w:ascii="Book Antiqua" w:hAnsi="Book Antiqua" w:cs="Arial"/>
          <w:vertAlign w:val="superscript"/>
        </w:rPr>
        <w:t>3]</w:t>
      </w:r>
      <w:r w:rsidR="00016E02" w:rsidRPr="000E1EFA">
        <w:rPr>
          <w:rFonts w:ascii="Book Antiqua" w:eastAsia="宋体" w:hAnsi="Book Antiqua" w:cs="Arial"/>
          <w:lang w:eastAsia="zh-CN"/>
        </w:rPr>
        <w:t>.</w:t>
      </w:r>
    </w:p>
    <w:p w14:paraId="48A5D752" w14:textId="18F66338" w:rsidR="005C09D8" w:rsidRPr="000E1EFA" w:rsidRDefault="008B610F" w:rsidP="00016E02">
      <w:pPr>
        <w:spacing w:line="360" w:lineRule="auto"/>
        <w:ind w:firstLineChars="150" w:firstLine="360"/>
        <w:jc w:val="both"/>
        <w:rPr>
          <w:rFonts w:ascii="Book Antiqua" w:hAnsi="Book Antiqua"/>
        </w:rPr>
      </w:pPr>
      <w:r w:rsidRPr="000E1EFA">
        <w:rPr>
          <w:rFonts w:ascii="Book Antiqua" w:hAnsi="Book Antiqua"/>
        </w:rPr>
        <w:t>Conversely, there is also of</w:t>
      </w:r>
      <w:r w:rsidR="00146CA6" w:rsidRPr="000E1EFA">
        <w:rPr>
          <w:rFonts w:ascii="Book Antiqua" w:hAnsi="Book Antiqua"/>
        </w:rPr>
        <w:t>ten a delay in diagnosis of cases of true</w:t>
      </w:r>
      <w:r w:rsidRPr="000E1EFA">
        <w:rPr>
          <w:rFonts w:ascii="Book Antiqua" w:hAnsi="Book Antiqua"/>
        </w:rPr>
        <w:t xml:space="preserve"> </w:t>
      </w:r>
      <w:r w:rsidR="001F798C" w:rsidRPr="000E1EFA">
        <w:rPr>
          <w:rFonts w:ascii="Book Antiqua" w:hAnsi="Book Antiqua"/>
        </w:rPr>
        <w:t>Crohn’s</w:t>
      </w:r>
      <w:r w:rsidRPr="000E1EFA">
        <w:rPr>
          <w:rFonts w:ascii="Book Antiqua" w:hAnsi="Book Antiqua"/>
        </w:rPr>
        <w:t xml:space="preserve"> disease (C</w:t>
      </w:r>
      <w:r w:rsidR="00DB6C73" w:rsidRPr="000E1EFA">
        <w:rPr>
          <w:rFonts w:ascii="Book Antiqua" w:hAnsi="Book Antiqua"/>
        </w:rPr>
        <w:t xml:space="preserve">D) and </w:t>
      </w:r>
      <w:r w:rsidR="000E1EFA" w:rsidRPr="000E1EFA">
        <w:rPr>
          <w:rFonts w:ascii="Book Antiqua" w:hAnsi="Book Antiqua"/>
        </w:rPr>
        <w:t xml:space="preserve">ulcerative </w:t>
      </w:r>
      <w:r w:rsidR="00DB6C73" w:rsidRPr="000E1EFA">
        <w:rPr>
          <w:rFonts w:ascii="Book Antiqua" w:hAnsi="Book Antiqua"/>
        </w:rPr>
        <w:t>colitis (UC), (</w:t>
      </w:r>
      <w:r w:rsidR="001F798C" w:rsidRPr="000E1EFA">
        <w:rPr>
          <w:rFonts w:ascii="Book Antiqua" w:hAnsi="Book Antiqua"/>
          <w:i/>
        </w:rPr>
        <w:t>i.e.</w:t>
      </w:r>
      <w:r w:rsidR="000E1EFA" w:rsidRPr="000E1EFA">
        <w:rPr>
          <w:rFonts w:ascii="Book Antiqua" w:eastAsia="宋体" w:hAnsi="Book Antiqua"/>
          <w:i/>
          <w:lang w:eastAsia="zh-CN"/>
        </w:rPr>
        <w:t>,</w:t>
      </w:r>
      <w:r w:rsidR="00DB6C73" w:rsidRPr="000E1EFA">
        <w:rPr>
          <w:rFonts w:ascii="Book Antiqua" w:hAnsi="Book Antiqua"/>
        </w:rPr>
        <w:t xml:space="preserve"> time from onset of symptoms to diagnosis). This delay</w:t>
      </w:r>
      <w:r w:rsidRPr="000E1EFA">
        <w:rPr>
          <w:rFonts w:ascii="Book Antiqua" w:hAnsi="Book Antiqua"/>
        </w:rPr>
        <w:t xml:space="preserve"> is more mark</w:t>
      </w:r>
      <w:r w:rsidR="00DB6C73" w:rsidRPr="000E1EFA">
        <w:rPr>
          <w:rFonts w:ascii="Book Antiqua" w:hAnsi="Book Antiqua"/>
        </w:rPr>
        <w:t xml:space="preserve">ed in the case of </w:t>
      </w:r>
      <w:proofErr w:type="spellStart"/>
      <w:r w:rsidR="00DB6C73" w:rsidRPr="000E1EFA">
        <w:rPr>
          <w:rFonts w:ascii="Book Antiqua" w:hAnsi="Book Antiqua"/>
        </w:rPr>
        <w:t>ileal</w:t>
      </w:r>
      <w:proofErr w:type="spellEnd"/>
      <w:r w:rsidR="00DB6C73" w:rsidRPr="000E1EFA">
        <w:rPr>
          <w:rFonts w:ascii="Book Antiqua" w:hAnsi="Book Antiqua"/>
        </w:rPr>
        <w:t xml:space="preserve"> </w:t>
      </w:r>
      <w:proofErr w:type="gramStart"/>
      <w:r w:rsidR="00DB6C73" w:rsidRPr="000E1EFA">
        <w:rPr>
          <w:rFonts w:ascii="Book Antiqua" w:hAnsi="Book Antiqua"/>
        </w:rPr>
        <w:t>CD</w:t>
      </w:r>
      <w:r w:rsidR="00016E02" w:rsidRPr="000E1EFA">
        <w:rPr>
          <w:rFonts w:ascii="Book Antiqua" w:hAnsi="Book Antiqua" w:cs="Arial"/>
          <w:vertAlign w:val="superscript"/>
        </w:rPr>
        <w:t>[</w:t>
      </w:r>
      <w:proofErr w:type="gramEnd"/>
      <w:r w:rsidR="00016E02" w:rsidRPr="000E1EFA">
        <w:rPr>
          <w:rFonts w:ascii="Book Antiqua" w:eastAsia="宋体" w:hAnsi="Book Antiqua" w:cs="Arial"/>
          <w:vertAlign w:val="superscript"/>
          <w:lang w:eastAsia="zh-CN"/>
        </w:rPr>
        <w:t>4</w:t>
      </w:r>
      <w:r w:rsidR="00016E02" w:rsidRPr="000E1EFA">
        <w:rPr>
          <w:rFonts w:ascii="Book Antiqua" w:hAnsi="Book Antiqua" w:cs="Arial"/>
          <w:vertAlign w:val="superscript"/>
        </w:rPr>
        <w:t>]</w:t>
      </w:r>
      <w:r w:rsidR="00016E02" w:rsidRPr="000E1EFA">
        <w:rPr>
          <w:rFonts w:ascii="Book Antiqua" w:eastAsia="宋体" w:hAnsi="Book Antiqua" w:cs="Arial"/>
          <w:lang w:eastAsia="zh-CN"/>
        </w:rPr>
        <w:t>.</w:t>
      </w:r>
    </w:p>
    <w:p w14:paraId="1D422EE6" w14:textId="6FA2D6B3" w:rsidR="00442CBC" w:rsidRPr="000E1EFA" w:rsidRDefault="00DB6C73" w:rsidP="00016E02">
      <w:pPr>
        <w:spacing w:line="360" w:lineRule="auto"/>
        <w:ind w:firstLineChars="150" w:firstLine="360"/>
        <w:jc w:val="both"/>
        <w:rPr>
          <w:rFonts w:ascii="Book Antiqua" w:hAnsi="Book Antiqua"/>
        </w:rPr>
      </w:pPr>
      <w:r w:rsidRPr="000E1EFA">
        <w:rPr>
          <w:rFonts w:ascii="Book Antiqua" w:hAnsi="Book Antiqua"/>
        </w:rPr>
        <w:t>Even once a diagnosis of IBD is made, there can still be uncertainty with regard to sub classification into either CD or UC. This is essential</w:t>
      </w:r>
      <w:r w:rsidR="00146CA6" w:rsidRPr="000E1EFA">
        <w:rPr>
          <w:rFonts w:ascii="Book Antiqua" w:hAnsi="Book Antiqua"/>
        </w:rPr>
        <w:t>,</w:t>
      </w:r>
      <w:r w:rsidRPr="000E1EFA">
        <w:rPr>
          <w:rFonts w:ascii="Book Antiqua" w:hAnsi="Book Antiqua"/>
        </w:rPr>
        <w:t xml:space="preserve"> as optimal treatment </w:t>
      </w:r>
      <w:r w:rsidR="00442CBC" w:rsidRPr="000E1EFA">
        <w:rPr>
          <w:rFonts w:ascii="Book Antiqua" w:hAnsi="Book Antiqua"/>
        </w:rPr>
        <w:t>and management of both conditions is different.</w:t>
      </w:r>
    </w:p>
    <w:p w14:paraId="0F0DDEC9" w14:textId="3F08020E" w:rsidR="00DB6C73" w:rsidRPr="000E1EFA" w:rsidRDefault="00442CBC" w:rsidP="00016E02">
      <w:pPr>
        <w:spacing w:line="360" w:lineRule="auto"/>
        <w:ind w:firstLineChars="150" w:firstLine="360"/>
        <w:jc w:val="both"/>
        <w:rPr>
          <w:rFonts w:ascii="Book Antiqua" w:hAnsi="Book Antiqua"/>
        </w:rPr>
      </w:pPr>
      <w:r w:rsidRPr="000E1EFA">
        <w:rPr>
          <w:rFonts w:ascii="Book Antiqua" w:hAnsi="Book Antiqua"/>
        </w:rPr>
        <w:t>Making this differential diagnosis between CD an</w:t>
      </w:r>
      <w:r w:rsidR="000B7058" w:rsidRPr="000E1EFA">
        <w:rPr>
          <w:rFonts w:ascii="Book Antiqua" w:hAnsi="Book Antiqua"/>
        </w:rPr>
        <w:t>d UC can be difficult and around 10%</w:t>
      </w:r>
      <w:r w:rsidRPr="000E1EFA">
        <w:rPr>
          <w:rFonts w:ascii="Book Antiqua" w:hAnsi="Book Antiqua"/>
        </w:rPr>
        <w:t xml:space="preserve"> of patients are labelled as having an indeterminate colitis (IC)</w:t>
      </w:r>
      <w:r w:rsidR="00016E02" w:rsidRPr="000E1EFA">
        <w:rPr>
          <w:rFonts w:ascii="Book Antiqua" w:hAnsi="Book Antiqua" w:cs="Arial"/>
          <w:vertAlign w:val="superscript"/>
        </w:rPr>
        <w:t>[</w:t>
      </w:r>
      <w:r w:rsidR="00016E02" w:rsidRPr="000E1EFA">
        <w:rPr>
          <w:rFonts w:ascii="Book Antiqua" w:eastAsia="宋体" w:hAnsi="Book Antiqua" w:cs="Arial"/>
          <w:vertAlign w:val="superscript"/>
          <w:lang w:eastAsia="zh-CN"/>
        </w:rPr>
        <w:t>5</w:t>
      </w:r>
      <w:r w:rsidR="00016E02" w:rsidRPr="000E1EFA">
        <w:rPr>
          <w:rFonts w:ascii="Book Antiqua" w:hAnsi="Book Antiqua" w:cs="Arial"/>
          <w:vertAlign w:val="superscript"/>
        </w:rPr>
        <w:t>]</w:t>
      </w:r>
      <w:r w:rsidR="00016E02" w:rsidRPr="000E1EFA">
        <w:rPr>
          <w:rFonts w:ascii="Book Antiqua" w:eastAsia="宋体" w:hAnsi="Book Antiqua" w:cs="Arial"/>
          <w:lang w:eastAsia="zh-CN"/>
        </w:rPr>
        <w:t>.</w:t>
      </w:r>
    </w:p>
    <w:p w14:paraId="0794BB70" w14:textId="5DF6CCE9" w:rsidR="00DB6C73" w:rsidRPr="000E1EFA" w:rsidRDefault="00146CA6" w:rsidP="00016E02">
      <w:pPr>
        <w:spacing w:line="360" w:lineRule="auto"/>
        <w:ind w:firstLineChars="150" w:firstLine="360"/>
        <w:jc w:val="both"/>
        <w:rPr>
          <w:rFonts w:ascii="Book Antiqua" w:hAnsi="Book Antiqua"/>
        </w:rPr>
      </w:pPr>
      <w:r w:rsidRPr="000E1EFA">
        <w:rPr>
          <w:rFonts w:ascii="Book Antiqua" w:hAnsi="Book Antiqua"/>
        </w:rPr>
        <w:t xml:space="preserve">It is thus clear that even with current available diagnostic tools, as physicians, we still struggle to make accurate diagnoses. </w:t>
      </w:r>
    </w:p>
    <w:p w14:paraId="601FEAD2" w14:textId="214506DD" w:rsidR="00146CA6" w:rsidRPr="000E1EFA" w:rsidRDefault="00146CA6" w:rsidP="00016E02">
      <w:pPr>
        <w:spacing w:line="360" w:lineRule="auto"/>
        <w:ind w:firstLineChars="150" w:firstLine="360"/>
        <w:jc w:val="both"/>
        <w:rPr>
          <w:rFonts w:ascii="Book Antiqua" w:hAnsi="Book Antiqua"/>
          <w:vertAlign w:val="superscript"/>
        </w:rPr>
      </w:pPr>
      <w:r w:rsidRPr="000E1EFA">
        <w:rPr>
          <w:rFonts w:ascii="Book Antiqua" w:hAnsi="Book Antiqua"/>
        </w:rPr>
        <w:t>Any investigative test must be acceptable in terms of both cost and comfort to patients. Endoscopic evaluation is not only often uncomfortable as well as expensive, but can be related to significant risk</w:t>
      </w:r>
      <w:r w:rsidR="004678AE" w:rsidRPr="000E1EFA">
        <w:rPr>
          <w:rFonts w:ascii="Book Antiqua" w:hAnsi="Book Antiqua"/>
        </w:rPr>
        <w:t>,</w:t>
      </w:r>
      <w:r w:rsidRPr="000E1EFA">
        <w:rPr>
          <w:rFonts w:ascii="Book Antiqua" w:hAnsi="Book Antiqua"/>
        </w:rPr>
        <w:t xml:space="preserve"> such as perforation. </w:t>
      </w:r>
      <w:r w:rsidR="004678AE" w:rsidRPr="000E1EFA">
        <w:rPr>
          <w:rFonts w:ascii="Book Antiqua" w:hAnsi="Book Antiqua"/>
        </w:rPr>
        <w:t xml:space="preserve">One recent French study found a rate of between 4.5 and </w:t>
      </w:r>
      <w:r w:rsidR="00016E02" w:rsidRPr="000E1EFA">
        <w:rPr>
          <w:rFonts w:ascii="Book Antiqua" w:hAnsi="Book Antiqua"/>
        </w:rPr>
        <w:t>9.7 cases of perforation per 10</w:t>
      </w:r>
      <w:r w:rsidR="004678AE" w:rsidRPr="000E1EFA">
        <w:rPr>
          <w:rFonts w:ascii="Book Antiqua" w:hAnsi="Book Antiqua"/>
        </w:rPr>
        <w:t xml:space="preserve">000 </w:t>
      </w:r>
      <w:proofErr w:type="gramStart"/>
      <w:r w:rsidR="004678AE" w:rsidRPr="000E1EFA">
        <w:rPr>
          <w:rFonts w:ascii="Book Antiqua" w:hAnsi="Book Antiqua"/>
        </w:rPr>
        <w:t>patients</w:t>
      </w:r>
      <w:r w:rsidR="00016E02" w:rsidRPr="000E1EFA">
        <w:rPr>
          <w:rFonts w:ascii="Book Antiqua" w:hAnsi="Book Antiqua" w:cs="Arial"/>
          <w:vertAlign w:val="superscript"/>
        </w:rPr>
        <w:t>[</w:t>
      </w:r>
      <w:proofErr w:type="gramEnd"/>
      <w:r w:rsidR="00016E02" w:rsidRPr="000E1EFA">
        <w:rPr>
          <w:rFonts w:ascii="Book Antiqua" w:eastAsia="宋体" w:hAnsi="Book Antiqua" w:cs="Arial"/>
          <w:vertAlign w:val="superscript"/>
          <w:lang w:eastAsia="zh-CN"/>
        </w:rPr>
        <w:t>6</w:t>
      </w:r>
      <w:r w:rsidR="00016E02" w:rsidRPr="000E1EFA">
        <w:rPr>
          <w:rFonts w:ascii="Book Antiqua" w:hAnsi="Book Antiqua" w:cs="Arial"/>
          <w:vertAlign w:val="superscript"/>
        </w:rPr>
        <w:t>]</w:t>
      </w:r>
      <w:r w:rsidR="00016E02" w:rsidRPr="000E1EFA">
        <w:rPr>
          <w:rFonts w:ascii="Book Antiqua" w:eastAsia="宋体" w:hAnsi="Book Antiqua" w:cs="Arial"/>
          <w:lang w:eastAsia="zh-CN"/>
        </w:rPr>
        <w:t>.</w:t>
      </w:r>
    </w:p>
    <w:p w14:paraId="20CCBF4E" w14:textId="2265D677" w:rsidR="000A0D30" w:rsidRPr="000E1EFA" w:rsidRDefault="000B2AC6" w:rsidP="00016E02">
      <w:pPr>
        <w:spacing w:line="360" w:lineRule="auto"/>
        <w:ind w:firstLineChars="150" w:firstLine="360"/>
        <w:jc w:val="both"/>
        <w:rPr>
          <w:rFonts w:ascii="Book Antiqua" w:hAnsi="Book Antiqua"/>
          <w:vertAlign w:val="superscript"/>
        </w:rPr>
      </w:pPr>
      <w:r w:rsidRPr="000E1EFA">
        <w:rPr>
          <w:rFonts w:ascii="Book Antiqua" w:hAnsi="Book Antiqua"/>
        </w:rPr>
        <w:lastRenderedPageBreak/>
        <w:t>Radiologic imaging, perhaps most useful in the investigation of small bowel pathology,</w:t>
      </w:r>
      <w:r w:rsidR="00CA5F45" w:rsidRPr="000E1EFA">
        <w:rPr>
          <w:rFonts w:ascii="Book Antiqua" w:hAnsi="Book Antiqua"/>
        </w:rPr>
        <w:t xml:space="preserve"> </w:t>
      </w:r>
      <w:r w:rsidRPr="000E1EFA">
        <w:rPr>
          <w:rFonts w:ascii="Book Antiqua" w:hAnsi="Book Antiqua"/>
        </w:rPr>
        <w:t xml:space="preserve">also has its drawbacks with regard to inter and intra-observer variability, and obviously does not allow for histological </w:t>
      </w:r>
      <w:proofErr w:type="gramStart"/>
      <w:r w:rsidRPr="000E1EFA">
        <w:rPr>
          <w:rFonts w:ascii="Book Antiqua" w:hAnsi="Book Antiqua"/>
        </w:rPr>
        <w:t>sampling</w:t>
      </w:r>
      <w:r w:rsidR="00016E02" w:rsidRPr="000E1EFA">
        <w:rPr>
          <w:rFonts w:ascii="Book Antiqua" w:hAnsi="Book Antiqua" w:cs="Arial"/>
          <w:vertAlign w:val="superscript"/>
        </w:rPr>
        <w:t>[</w:t>
      </w:r>
      <w:proofErr w:type="gramEnd"/>
      <w:r w:rsidR="00016E02" w:rsidRPr="000E1EFA">
        <w:rPr>
          <w:rFonts w:ascii="Book Antiqua" w:eastAsia="宋体" w:hAnsi="Book Antiqua" w:cs="Arial"/>
          <w:vertAlign w:val="superscript"/>
          <w:lang w:eastAsia="zh-CN"/>
        </w:rPr>
        <w:t>7</w:t>
      </w:r>
      <w:r w:rsidR="00016E02" w:rsidRPr="000E1EFA">
        <w:rPr>
          <w:rFonts w:ascii="Book Antiqua" w:hAnsi="Book Antiqua" w:cs="Arial"/>
          <w:vertAlign w:val="superscript"/>
        </w:rPr>
        <w:t>]</w:t>
      </w:r>
      <w:r w:rsidR="00016E02" w:rsidRPr="000E1EFA">
        <w:rPr>
          <w:rFonts w:ascii="Book Antiqua" w:eastAsia="宋体" w:hAnsi="Book Antiqua" w:cs="Arial"/>
          <w:lang w:eastAsia="zh-CN"/>
        </w:rPr>
        <w:t>.</w:t>
      </w:r>
    </w:p>
    <w:p w14:paraId="5CF72AA9" w14:textId="77777777" w:rsidR="00016E02" w:rsidRPr="000E1EFA" w:rsidRDefault="00044B28" w:rsidP="00016E02">
      <w:pPr>
        <w:spacing w:line="360" w:lineRule="auto"/>
        <w:ind w:firstLineChars="150" w:firstLine="360"/>
        <w:jc w:val="both"/>
        <w:rPr>
          <w:rFonts w:ascii="Book Antiqua" w:eastAsia="宋体" w:hAnsi="Book Antiqua"/>
          <w:lang w:eastAsia="zh-CN"/>
        </w:rPr>
      </w:pPr>
      <w:r w:rsidRPr="000E1EFA">
        <w:rPr>
          <w:rFonts w:ascii="Book Antiqua" w:hAnsi="Book Antiqua"/>
        </w:rPr>
        <w:t>The use of biomarkers to aid the diagnosis of IBD is an ever-expanding investigative area.</w:t>
      </w:r>
    </w:p>
    <w:p w14:paraId="0DCF9D55" w14:textId="4B641ECF" w:rsidR="00B434B6" w:rsidRPr="000E1EFA" w:rsidRDefault="00B434B6" w:rsidP="00016E02">
      <w:pPr>
        <w:spacing w:line="360" w:lineRule="auto"/>
        <w:ind w:firstLineChars="150" w:firstLine="360"/>
        <w:jc w:val="both"/>
        <w:rPr>
          <w:rFonts w:ascii="Book Antiqua" w:hAnsi="Book Antiqua"/>
        </w:rPr>
      </w:pPr>
      <w:r w:rsidRPr="000E1EFA">
        <w:rPr>
          <w:rFonts w:ascii="Book Antiqua" w:hAnsi="Book Antiqua" w:cs="Arial"/>
          <w:lang w:val="en-US"/>
        </w:rPr>
        <w:t xml:space="preserve">A biomarker has been defined as “a characteristic that is objectively* measured and evaluated as an indicator of normal biological processes, pathogenic processes, or pharmacologic responses to </w:t>
      </w:r>
      <w:r w:rsidR="00185842" w:rsidRPr="000E1EFA">
        <w:rPr>
          <w:rFonts w:ascii="Book Antiqua" w:hAnsi="Book Antiqua" w:cs="Arial"/>
          <w:lang w:val="en-US"/>
        </w:rPr>
        <w:t>a [</w:t>
      </w:r>
      <w:r w:rsidRPr="000E1EFA">
        <w:rPr>
          <w:rFonts w:ascii="Book Antiqua" w:hAnsi="Book Antiqua" w:cs="Arial"/>
          <w:lang w:val="en-US"/>
        </w:rPr>
        <w:t xml:space="preserve">n]...intervention.” Example: cholesterol </w:t>
      </w:r>
      <w:proofErr w:type="gramStart"/>
      <w:r w:rsidRPr="000E1EFA">
        <w:rPr>
          <w:rFonts w:ascii="Book Antiqua" w:hAnsi="Book Antiqua" w:cs="Arial"/>
          <w:lang w:val="en-US"/>
        </w:rPr>
        <w:t>level</w:t>
      </w:r>
      <w:r w:rsidR="00016E02" w:rsidRPr="000E1EFA">
        <w:rPr>
          <w:rFonts w:ascii="Book Antiqua" w:hAnsi="Book Antiqua" w:cs="Arial"/>
          <w:vertAlign w:val="superscript"/>
        </w:rPr>
        <w:t>[</w:t>
      </w:r>
      <w:proofErr w:type="gramEnd"/>
      <w:r w:rsidR="00016E02" w:rsidRPr="000E1EFA">
        <w:rPr>
          <w:rFonts w:ascii="Book Antiqua" w:eastAsia="宋体" w:hAnsi="Book Antiqua" w:cs="Arial"/>
          <w:vertAlign w:val="superscript"/>
          <w:lang w:eastAsia="zh-CN"/>
        </w:rPr>
        <w:t>8</w:t>
      </w:r>
      <w:r w:rsidR="00016E02" w:rsidRPr="000E1EFA">
        <w:rPr>
          <w:rFonts w:ascii="Book Antiqua" w:hAnsi="Book Antiqua" w:cs="Arial"/>
          <w:vertAlign w:val="superscript"/>
        </w:rPr>
        <w:t>]</w:t>
      </w:r>
      <w:r w:rsidR="00016E02" w:rsidRPr="000E1EFA">
        <w:rPr>
          <w:rFonts w:ascii="Book Antiqua" w:eastAsia="宋体" w:hAnsi="Book Antiqua" w:cs="Arial"/>
          <w:lang w:eastAsia="zh-CN"/>
        </w:rPr>
        <w:t>.</w:t>
      </w:r>
    </w:p>
    <w:p w14:paraId="419A868D" w14:textId="3F04643D" w:rsidR="006E30C7" w:rsidRPr="000E1EFA" w:rsidRDefault="006E30C7" w:rsidP="00016E02">
      <w:pPr>
        <w:spacing w:line="360" w:lineRule="auto"/>
        <w:ind w:firstLineChars="150" w:firstLine="360"/>
        <w:jc w:val="both"/>
        <w:rPr>
          <w:rFonts w:ascii="Book Antiqua" w:hAnsi="Book Antiqua"/>
        </w:rPr>
      </w:pPr>
      <w:r w:rsidRPr="000E1EFA">
        <w:rPr>
          <w:rFonts w:ascii="Book Antiqua" w:hAnsi="Book Antiqua"/>
        </w:rPr>
        <w:t xml:space="preserve">As of yet, there is no one </w:t>
      </w:r>
      <w:r w:rsidR="001F798C" w:rsidRPr="000E1EFA">
        <w:rPr>
          <w:rFonts w:ascii="Book Antiqua" w:hAnsi="Book Antiqua"/>
        </w:rPr>
        <w:t>biomarker, which</w:t>
      </w:r>
      <w:r w:rsidRPr="000E1EFA">
        <w:rPr>
          <w:rFonts w:ascii="Book Antiqua" w:hAnsi="Book Antiqua"/>
        </w:rPr>
        <w:t xml:space="preserve"> is sensitive or specific enough to make a </w:t>
      </w:r>
      <w:r w:rsidR="001F798C" w:rsidRPr="000E1EFA">
        <w:rPr>
          <w:rFonts w:ascii="Book Antiqua" w:hAnsi="Book Antiqua"/>
        </w:rPr>
        <w:t>confid</w:t>
      </w:r>
      <w:r w:rsidR="00F37865" w:rsidRPr="000E1EFA">
        <w:rPr>
          <w:rFonts w:ascii="Book Antiqua" w:hAnsi="Book Antiqua"/>
        </w:rPr>
        <w:t>e</w:t>
      </w:r>
      <w:r w:rsidR="001F798C" w:rsidRPr="000E1EFA">
        <w:rPr>
          <w:rFonts w:ascii="Book Antiqua" w:hAnsi="Book Antiqua"/>
        </w:rPr>
        <w:t>nt</w:t>
      </w:r>
      <w:r w:rsidRPr="000E1EFA">
        <w:rPr>
          <w:rFonts w:ascii="Book Antiqua" w:hAnsi="Book Antiqua"/>
        </w:rPr>
        <w:t xml:space="preserve"> diagnosis of IBD on </w:t>
      </w:r>
      <w:r w:rsidR="001F798C" w:rsidRPr="000E1EFA">
        <w:rPr>
          <w:rFonts w:ascii="Book Antiqua" w:hAnsi="Book Antiqua"/>
        </w:rPr>
        <w:t>its</w:t>
      </w:r>
      <w:r w:rsidRPr="000E1EFA">
        <w:rPr>
          <w:rFonts w:ascii="Book Antiqua" w:hAnsi="Book Antiqua"/>
        </w:rPr>
        <w:t xml:space="preserve"> result alone. Many are indicative of systemic inf</w:t>
      </w:r>
      <w:r w:rsidR="00814819" w:rsidRPr="000E1EFA">
        <w:rPr>
          <w:rFonts w:ascii="Book Antiqua" w:hAnsi="Book Antiqua"/>
        </w:rPr>
        <w:t>lammation and so have limitations</w:t>
      </w:r>
      <w:r w:rsidRPr="000E1EFA">
        <w:rPr>
          <w:rFonts w:ascii="Book Antiqua" w:hAnsi="Book Antiqua"/>
        </w:rPr>
        <w:t xml:space="preserve"> in their use.</w:t>
      </w:r>
    </w:p>
    <w:p w14:paraId="546F3B30" w14:textId="3B22B4E3" w:rsidR="007B30F8" w:rsidRPr="000E1EFA" w:rsidRDefault="007B30F8" w:rsidP="00016E02">
      <w:pPr>
        <w:spacing w:line="360" w:lineRule="auto"/>
        <w:ind w:firstLineChars="150" w:firstLine="360"/>
        <w:jc w:val="both"/>
        <w:rPr>
          <w:rFonts w:ascii="Book Antiqua" w:hAnsi="Book Antiqua"/>
        </w:rPr>
      </w:pPr>
      <w:r w:rsidRPr="000E1EFA">
        <w:rPr>
          <w:rFonts w:ascii="Book Antiqua" w:hAnsi="Book Antiqua"/>
        </w:rPr>
        <w:t xml:space="preserve">This review will touch on those already well established in their use before focusing </w:t>
      </w:r>
      <w:r w:rsidR="006E30C7" w:rsidRPr="000E1EFA">
        <w:rPr>
          <w:rFonts w:ascii="Book Antiqua" w:hAnsi="Book Antiqua"/>
        </w:rPr>
        <w:t>on more recent advances in the development of novel biomarkers for both the diagnosis and monitoring of IBD.</w:t>
      </w:r>
    </w:p>
    <w:p w14:paraId="34705301" w14:textId="77777777" w:rsidR="00FC6058" w:rsidRPr="000E1EFA" w:rsidRDefault="00FC6058" w:rsidP="00287F98">
      <w:pPr>
        <w:spacing w:line="360" w:lineRule="auto"/>
        <w:jc w:val="both"/>
        <w:rPr>
          <w:rFonts w:ascii="Book Antiqua" w:eastAsia="宋体" w:hAnsi="Book Antiqua"/>
          <w:lang w:eastAsia="zh-CN"/>
        </w:rPr>
      </w:pPr>
    </w:p>
    <w:p w14:paraId="18DD6428" w14:textId="448F0C64" w:rsidR="00044B28" w:rsidRPr="000E1EFA" w:rsidRDefault="00016E02" w:rsidP="00287F98">
      <w:pPr>
        <w:spacing w:line="360" w:lineRule="auto"/>
        <w:jc w:val="both"/>
        <w:rPr>
          <w:rFonts w:ascii="Book Antiqua" w:eastAsia="宋体" w:hAnsi="Book Antiqua"/>
          <w:b/>
          <w:lang w:eastAsia="zh-CN"/>
        </w:rPr>
      </w:pPr>
      <w:r w:rsidRPr="000E1EFA">
        <w:rPr>
          <w:rFonts w:ascii="Book Antiqua" w:hAnsi="Book Antiqua"/>
          <w:b/>
        </w:rPr>
        <w:t>SCOPE OF THIS REVIEW</w:t>
      </w:r>
    </w:p>
    <w:p w14:paraId="0CE4B656" w14:textId="77777777" w:rsidR="00044B28" w:rsidRPr="000E1EFA" w:rsidRDefault="00044B28" w:rsidP="00287F98">
      <w:pPr>
        <w:spacing w:line="360" w:lineRule="auto"/>
        <w:jc w:val="both"/>
        <w:rPr>
          <w:rFonts w:ascii="Book Antiqua" w:hAnsi="Book Antiqua"/>
        </w:rPr>
      </w:pPr>
      <w:r w:rsidRPr="000E1EFA">
        <w:rPr>
          <w:rFonts w:ascii="Book Antiqua" w:hAnsi="Book Antiqua"/>
        </w:rPr>
        <w:t xml:space="preserve">This review will focus on more recent advances in the development of novel biomarkers for both the diagnosis and monitoring of IBD. </w:t>
      </w:r>
    </w:p>
    <w:p w14:paraId="60D7503A" w14:textId="3F2DB117" w:rsidR="00FC6058" w:rsidRPr="000E1EFA" w:rsidRDefault="00FC6058" w:rsidP="00016E02">
      <w:pPr>
        <w:spacing w:line="360" w:lineRule="auto"/>
        <w:ind w:firstLineChars="150" w:firstLine="360"/>
        <w:jc w:val="both"/>
        <w:rPr>
          <w:rFonts w:ascii="Book Antiqua" w:hAnsi="Book Antiqua"/>
        </w:rPr>
      </w:pPr>
      <w:r w:rsidRPr="000E1EFA">
        <w:rPr>
          <w:rFonts w:ascii="Book Antiqua" w:hAnsi="Book Antiqua"/>
        </w:rPr>
        <w:t xml:space="preserve">A large number of biomarkers have been reported in the literature, however, </w:t>
      </w:r>
    </w:p>
    <w:p w14:paraId="6A474E46" w14:textId="1A2ECFD2" w:rsidR="00044B28" w:rsidRPr="000E1EFA" w:rsidRDefault="00185842" w:rsidP="00287F98">
      <w:pPr>
        <w:spacing w:line="360" w:lineRule="auto"/>
        <w:jc w:val="both"/>
        <w:rPr>
          <w:rFonts w:ascii="Book Antiqua" w:hAnsi="Book Antiqua"/>
        </w:rPr>
      </w:pPr>
      <w:r w:rsidRPr="000E1EFA">
        <w:rPr>
          <w:rFonts w:ascii="Book Antiqua" w:hAnsi="Book Antiqua"/>
        </w:rPr>
        <w:t>We</w:t>
      </w:r>
      <w:r w:rsidR="00044B28" w:rsidRPr="000E1EFA">
        <w:rPr>
          <w:rFonts w:ascii="Book Antiqua" w:hAnsi="Book Antiqua"/>
        </w:rPr>
        <w:t xml:space="preserve"> h</w:t>
      </w:r>
      <w:r w:rsidR="00FC6058" w:rsidRPr="000E1EFA">
        <w:rPr>
          <w:rFonts w:ascii="Book Antiqua" w:hAnsi="Book Antiqua"/>
        </w:rPr>
        <w:t>ave chosen to consider n</w:t>
      </w:r>
      <w:r w:rsidR="00044B28" w:rsidRPr="000E1EFA">
        <w:rPr>
          <w:rFonts w:ascii="Book Antiqua" w:hAnsi="Book Antiqua"/>
        </w:rPr>
        <w:t>on-invasively obtained biomarkers</w:t>
      </w:r>
      <w:r w:rsidR="00FC6058" w:rsidRPr="000E1EFA">
        <w:rPr>
          <w:rFonts w:ascii="Book Antiqua" w:hAnsi="Book Antiqua"/>
        </w:rPr>
        <w:t xml:space="preserve">, as </w:t>
      </w:r>
      <w:r w:rsidRPr="000E1EFA">
        <w:rPr>
          <w:rFonts w:ascii="Book Antiqua" w:hAnsi="Book Antiqua"/>
        </w:rPr>
        <w:t>those that</w:t>
      </w:r>
      <w:r w:rsidR="00FC6058" w:rsidRPr="000E1EFA">
        <w:rPr>
          <w:rFonts w:ascii="Book Antiqua" w:hAnsi="Book Antiqua"/>
        </w:rPr>
        <w:t xml:space="preserve"> are</w:t>
      </w:r>
      <w:r w:rsidR="00044B28" w:rsidRPr="000E1EFA">
        <w:rPr>
          <w:rFonts w:ascii="Book Antiqua" w:hAnsi="Book Antiqua"/>
        </w:rPr>
        <w:t xml:space="preserve"> </w:t>
      </w:r>
      <w:r w:rsidR="00FC6058" w:rsidRPr="000E1EFA">
        <w:rPr>
          <w:rFonts w:ascii="Book Antiqua" w:hAnsi="Book Antiqua"/>
        </w:rPr>
        <w:t>more acceptable to patients, and thus, most promising with regards to clinical utility.</w:t>
      </w:r>
    </w:p>
    <w:p w14:paraId="4C92CBEA" w14:textId="77777777" w:rsidR="00044B28" w:rsidRPr="000E1EFA" w:rsidRDefault="00044B28" w:rsidP="00287F98">
      <w:pPr>
        <w:spacing w:line="360" w:lineRule="auto"/>
        <w:jc w:val="both"/>
        <w:rPr>
          <w:rFonts w:ascii="Book Antiqua" w:hAnsi="Book Antiqua"/>
        </w:rPr>
      </w:pPr>
    </w:p>
    <w:p w14:paraId="6C18475C" w14:textId="4CDB77C3" w:rsidR="00FC6058" w:rsidRPr="000E1EFA" w:rsidRDefault="00016E02" w:rsidP="00287F98">
      <w:pPr>
        <w:spacing w:line="360" w:lineRule="auto"/>
        <w:jc w:val="both"/>
        <w:rPr>
          <w:rFonts w:ascii="Book Antiqua" w:eastAsia="宋体" w:hAnsi="Book Antiqua"/>
          <w:b/>
          <w:lang w:eastAsia="zh-CN"/>
        </w:rPr>
      </w:pPr>
      <w:r w:rsidRPr="000E1EFA">
        <w:rPr>
          <w:rFonts w:ascii="Book Antiqua" w:hAnsi="Book Antiqua"/>
          <w:b/>
        </w:rPr>
        <w:t>LITERATURE SEARCH</w:t>
      </w:r>
    </w:p>
    <w:p w14:paraId="2F5C3077" w14:textId="7C2D1BE9" w:rsidR="00FC6058" w:rsidRPr="000E1EFA" w:rsidRDefault="00FC6058" w:rsidP="00287F98">
      <w:pPr>
        <w:spacing w:line="360" w:lineRule="auto"/>
        <w:jc w:val="both"/>
        <w:rPr>
          <w:rFonts w:ascii="Book Antiqua" w:hAnsi="Book Antiqua"/>
        </w:rPr>
      </w:pPr>
      <w:r w:rsidRPr="000E1EFA">
        <w:rPr>
          <w:rFonts w:ascii="Book Antiqua" w:hAnsi="Book Antiqua"/>
        </w:rPr>
        <w:t xml:space="preserve">This review of the English language literature on novel biomarkers in the diagnosis of IBD is based on papers contained within the PubMed database. Individual searches of the PubMed database were performed with the </w:t>
      </w:r>
      <w:proofErr w:type="spellStart"/>
      <w:proofErr w:type="gramStart"/>
      <w:r w:rsidRPr="000E1EFA">
        <w:rPr>
          <w:rFonts w:ascii="Book Antiqua" w:hAnsi="Book Antiqua"/>
        </w:rPr>
        <w:t>boolean</w:t>
      </w:r>
      <w:proofErr w:type="spellEnd"/>
      <w:proofErr w:type="gramEnd"/>
      <w:r w:rsidRPr="000E1EFA">
        <w:rPr>
          <w:rFonts w:ascii="Book Antiqua" w:hAnsi="Book Antiqua"/>
        </w:rPr>
        <w:t xml:space="preserve"> operator AND, using the terms: “biomarker”, “inflammatory bowel disease”, “Crohn’s disease”, </w:t>
      </w:r>
      <w:r w:rsidR="00185842" w:rsidRPr="000E1EFA">
        <w:rPr>
          <w:rFonts w:ascii="Book Antiqua" w:hAnsi="Book Antiqua"/>
        </w:rPr>
        <w:t>and “</w:t>
      </w:r>
      <w:r w:rsidRPr="000E1EFA">
        <w:rPr>
          <w:rFonts w:ascii="Book Antiqua" w:hAnsi="Book Antiqua"/>
        </w:rPr>
        <w:t xml:space="preserve">ulcerative colitis”. </w:t>
      </w:r>
    </w:p>
    <w:p w14:paraId="1828E5F4" w14:textId="7EBC01FE" w:rsidR="00FC6058" w:rsidRPr="000E1EFA" w:rsidRDefault="00FC6058" w:rsidP="00016E02">
      <w:pPr>
        <w:spacing w:line="360" w:lineRule="auto"/>
        <w:ind w:firstLineChars="150" w:firstLine="360"/>
        <w:jc w:val="both"/>
        <w:rPr>
          <w:rFonts w:ascii="Book Antiqua" w:hAnsi="Book Antiqua"/>
        </w:rPr>
      </w:pPr>
      <w:r w:rsidRPr="000E1EFA">
        <w:rPr>
          <w:rFonts w:ascii="Book Antiqua" w:hAnsi="Book Antiqua"/>
        </w:rPr>
        <w:lastRenderedPageBreak/>
        <w:t>The abstracts were screened for eligibility and all relevant publications were requested as full-text articles. References used in requested papers were then checked for any further studies of potential interest.</w:t>
      </w:r>
    </w:p>
    <w:p w14:paraId="49723433" w14:textId="77777777" w:rsidR="00044B28" w:rsidRPr="000E1EFA" w:rsidRDefault="00044B28" w:rsidP="00287F98">
      <w:pPr>
        <w:spacing w:line="360" w:lineRule="auto"/>
        <w:jc w:val="both"/>
        <w:rPr>
          <w:rFonts w:ascii="Book Antiqua" w:hAnsi="Book Antiqua"/>
        </w:rPr>
      </w:pPr>
    </w:p>
    <w:p w14:paraId="3D4971CD" w14:textId="6297033D" w:rsidR="00044B28" w:rsidRPr="000E1EFA" w:rsidRDefault="00016E02" w:rsidP="00287F98">
      <w:pPr>
        <w:spacing w:line="360" w:lineRule="auto"/>
        <w:jc w:val="both"/>
        <w:rPr>
          <w:rFonts w:ascii="Book Antiqua" w:hAnsi="Book Antiqua"/>
          <w:b/>
        </w:rPr>
      </w:pPr>
      <w:r w:rsidRPr="000E1EFA">
        <w:rPr>
          <w:rFonts w:ascii="Book Antiqua" w:hAnsi="Book Antiqua"/>
          <w:b/>
        </w:rPr>
        <w:t>BIOMARKERS IN WIDESPREAD USE</w:t>
      </w:r>
    </w:p>
    <w:p w14:paraId="299C7424" w14:textId="72205A4C" w:rsidR="00E15373" w:rsidRPr="000E1EFA" w:rsidRDefault="00E15373" w:rsidP="00287F98">
      <w:pPr>
        <w:spacing w:line="360" w:lineRule="auto"/>
        <w:jc w:val="both"/>
        <w:rPr>
          <w:rFonts w:ascii="Book Antiqua" w:hAnsi="Book Antiqua"/>
          <w:b/>
          <w:i/>
        </w:rPr>
      </w:pPr>
      <w:r w:rsidRPr="000E1EFA">
        <w:rPr>
          <w:rFonts w:ascii="Book Antiqua" w:hAnsi="Book Antiqua"/>
          <w:b/>
          <w:i/>
        </w:rPr>
        <w:t>Blood based</w:t>
      </w:r>
    </w:p>
    <w:p w14:paraId="150999FD" w14:textId="6FA4A2AC" w:rsidR="00E90933" w:rsidRPr="000E1EFA" w:rsidRDefault="00773106" w:rsidP="00287F98">
      <w:pPr>
        <w:spacing w:line="360" w:lineRule="auto"/>
        <w:jc w:val="both"/>
        <w:rPr>
          <w:rFonts w:ascii="Book Antiqua" w:eastAsia="宋体" w:hAnsi="Book Antiqua"/>
          <w:b/>
          <w:lang w:eastAsia="zh-CN"/>
        </w:rPr>
      </w:pPr>
      <w:r w:rsidRPr="000E1EFA">
        <w:rPr>
          <w:rFonts w:ascii="Book Antiqua" w:hAnsi="Book Antiqua"/>
          <w:b/>
        </w:rPr>
        <w:t>C</w:t>
      </w:r>
      <w:r w:rsidR="006835E2" w:rsidRPr="000E1EFA">
        <w:rPr>
          <w:rFonts w:ascii="Book Antiqua" w:hAnsi="Book Antiqua"/>
          <w:b/>
        </w:rPr>
        <w:t>-</w:t>
      </w:r>
      <w:r w:rsidR="000E1EFA" w:rsidRPr="000E1EFA">
        <w:rPr>
          <w:rFonts w:ascii="Book Antiqua" w:hAnsi="Book Antiqua"/>
          <w:b/>
        </w:rPr>
        <w:t>reactive prot</w:t>
      </w:r>
      <w:r w:rsidR="006835E2" w:rsidRPr="000E1EFA">
        <w:rPr>
          <w:rFonts w:ascii="Book Antiqua" w:hAnsi="Book Antiqua"/>
          <w:b/>
        </w:rPr>
        <w:t>ein</w:t>
      </w:r>
      <w:r w:rsidR="00016E02" w:rsidRPr="000E1EFA">
        <w:rPr>
          <w:rFonts w:ascii="Book Antiqua" w:eastAsia="宋体" w:hAnsi="Book Antiqua"/>
          <w:b/>
          <w:lang w:eastAsia="zh-CN"/>
        </w:rPr>
        <w:t xml:space="preserve">: </w:t>
      </w:r>
      <w:r w:rsidR="006835E2" w:rsidRPr="000E1EFA">
        <w:rPr>
          <w:rFonts w:ascii="Book Antiqua" w:hAnsi="Book Antiqua"/>
        </w:rPr>
        <w:t>C-</w:t>
      </w:r>
      <w:r w:rsidR="000E1EFA" w:rsidRPr="000E1EFA">
        <w:rPr>
          <w:rFonts w:ascii="Book Antiqua" w:hAnsi="Book Antiqua"/>
        </w:rPr>
        <w:t xml:space="preserve">reactive </w:t>
      </w:r>
      <w:r w:rsidR="006835E2" w:rsidRPr="000E1EFA">
        <w:rPr>
          <w:rFonts w:ascii="Book Antiqua" w:hAnsi="Book Antiqua"/>
        </w:rPr>
        <w:t>protein (CRP) is produced by hepatocytes in response to inflammation, stimulated by certain cytokines. In the case of active IBD, these cytokines include tumour necrosis factor-alpha (TNF</w:t>
      </w:r>
      <w:r w:rsidR="00016E02" w:rsidRPr="000E1EFA">
        <w:rPr>
          <w:rFonts w:ascii="Book Antiqua" w:eastAsia="宋体" w:hAnsi="Book Antiqua"/>
          <w:lang w:eastAsia="zh-CN"/>
        </w:rPr>
        <w:t>-</w:t>
      </w:r>
      <w:r w:rsidR="006835E2" w:rsidRPr="000E1EFA">
        <w:rPr>
          <w:rFonts w:ascii="Book Antiqua" w:hAnsi="Book Antiqua"/>
        </w:rPr>
        <w:sym w:font="Symbol" w:char="F061"/>
      </w:r>
      <w:r w:rsidR="006835E2" w:rsidRPr="000E1EFA">
        <w:rPr>
          <w:rFonts w:ascii="Book Antiqua" w:hAnsi="Book Antiqua"/>
        </w:rPr>
        <w:t>), interleukin (IL)-6 and IL-1</w:t>
      </w:r>
      <w:r w:rsidR="006835E2" w:rsidRPr="000E1EFA">
        <w:rPr>
          <w:rFonts w:ascii="Book Antiqua" w:hAnsi="Book Antiqua"/>
        </w:rPr>
        <w:sym w:font="Symbol" w:char="F062"/>
      </w:r>
      <w:r w:rsidR="00422181" w:rsidRPr="000E1EFA">
        <w:rPr>
          <w:rFonts w:ascii="Book Antiqua" w:hAnsi="Book Antiqua"/>
          <w:vertAlign w:val="superscript"/>
        </w:rPr>
        <w:t>[</w:t>
      </w:r>
      <w:r w:rsidR="00B434B6" w:rsidRPr="000E1EFA">
        <w:rPr>
          <w:rFonts w:ascii="Book Antiqua" w:hAnsi="Book Antiqua"/>
          <w:vertAlign w:val="superscript"/>
        </w:rPr>
        <w:t>9</w:t>
      </w:r>
      <w:r w:rsidR="00422181" w:rsidRPr="000E1EFA">
        <w:rPr>
          <w:rFonts w:ascii="Book Antiqua" w:hAnsi="Book Antiqua"/>
          <w:vertAlign w:val="superscript"/>
        </w:rPr>
        <w:t>]</w:t>
      </w:r>
      <w:r w:rsidR="00016E02" w:rsidRPr="000E1EFA">
        <w:rPr>
          <w:rFonts w:ascii="Book Antiqua" w:eastAsia="宋体" w:hAnsi="Book Antiqua"/>
          <w:lang w:eastAsia="zh-CN"/>
        </w:rPr>
        <w:t>.</w:t>
      </w:r>
    </w:p>
    <w:p w14:paraId="2FEC28C0" w14:textId="72A62E58" w:rsidR="00AB1B7F" w:rsidRPr="000E1EFA" w:rsidRDefault="00AB1B7F" w:rsidP="00016E02">
      <w:pPr>
        <w:spacing w:line="360" w:lineRule="auto"/>
        <w:ind w:firstLineChars="150" w:firstLine="360"/>
        <w:jc w:val="both"/>
        <w:rPr>
          <w:rFonts w:ascii="Book Antiqua" w:hAnsi="Book Antiqua"/>
        </w:rPr>
      </w:pPr>
      <w:r w:rsidRPr="000E1EFA">
        <w:rPr>
          <w:rFonts w:ascii="Book Antiqua" w:hAnsi="Book Antiqua"/>
        </w:rPr>
        <w:t>During acti</w:t>
      </w:r>
      <w:r w:rsidR="00E90933" w:rsidRPr="000E1EFA">
        <w:rPr>
          <w:rFonts w:ascii="Book Antiqua" w:hAnsi="Book Antiqua"/>
        </w:rPr>
        <w:t>ve IBD, CRP may rise significantly. However, it</w:t>
      </w:r>
      <w:r w:rsidRPr="000E1EFA">
        <w:rPr>
          <w:rFonts w:ascii="Book Antiqua" w:hAnsi="Book Antiqua"/>
        </w:rPr>
        <w:t xml:space="preserve"> is not specific and can go up in a variety of conditions including infection, autoimmune conditions, other inflammatory conditions</w:t>
      </w:r>
      <w:r w:rsidR="00580723" w:rsidRPr="000E1EFA">
        <w:rPr>
          <w:rFonts w:ascii="Book Antiqua" w:hAnsi="Book Antiqua"/>
        </w:rPr>
        <w:t xml:space="preserve">, </w:t>
      </w:r>
      <w:r w:rsidR="001F798C" w:rsidRPr="000E1EFA">
        <w:rPr>
          <w:rFonts w:ascii="Book Antiqua" w:hAnsi="Book Antiqua"/>
        </w:rPr>
        <w:t>and malignancy</w:t>
      </w:r>
      <w:r w:rsidRPr="000E1EFA">
        <w:rPr>
          <w:rFonts w:ascii="Book Antiqua" w:hAnsi="Book Antiqua"/>
        </w:rPr>
        <w:t xml:space="preserve"> as well as cell </w:t>
      </w:r>
      <w:proofErr w:type="gramStart"/>
      <w:r w:rsidRPr="000E1EFA">
        <w:rPr>
          <w:rFonts w:ascii="Book Antiqua" w:hAnsi="Book Antiqua"/>
        </w:rPr>
        <w:t>necrosis</w:t>
      </w:r>
      <w:r w:rsidR="00016E02" w:rsidRPr="000E1EFA">
        <w:rPr>
          <w:rFonts w:ascii="Book Antiqua" w:hAnsi="Book Antiqua"/>
          <w:vertAlign w:val="superscript"/>
        </w:rPr>
        <w:t>[</w:t>
      </w:r>
      <w:proofErr w:type="gramEnd"/>
      <w:r w:rsidR="00016E02" w:rsidRPr="000E1EFA">
        <w:rPr>
          <w:rFonts w:ascii="Book Antiqua" w:eastAsia="宋体" w:hAnsi="Book Antiqua"/>
          <w:vertAlign w:val="superscript"/>
          <w:lang w:eastAsia="zh-CN"/>
        </w:rPr>
        <w:t>10</w:t>
      </w:r>
      <w:r w:rsidR="00016E02" w:rsidRPr="000E1EFA">
        <w:rPr>
          <w:rFonts w:ascii="Book Antiqua" w:hAnsi="Book Antiqua"/>
          <w:vertAlign w:val="superscript"/>
        </w:rPr>
        <w:t>]</w:t>
      </w:r>
      <w:r w:rsidR="00016E02" w:rsidRPr="000E1EFA">
        <w:rPr>
          <w:rFonts w:ascii="Book Antiqua" w:eastAsia="宋体" w:hAnsi="Book Antiqua"/>
          <w:lang w:eastAsia="zh-CN"/>
        </w:rPr>
        <w:t>.</w:t>
      </w:r>
    </w:p>
    <w:p w14:paraId="334F09C1" w14:textId="6859DB4F" w:rsidR="00417EAC" w:rsidRPr="000E1EFA" w:rsidRDefault="00417EAC" w:rsidP="00016E02">
      <w:pPr>
        <w:spacing w:line="360" w:lineRule="auto"/>
        <w:ind w:firstLineChars="150" w:firstLine="360"/>
        <w:jc w:val="both"/>
        <w:rPr>
          <w:rFonts w:ascii="Book Antiqua" w:hAnsi="Book Antiqua"/>
        </w:rPr>
      </w:pPr>
      <w:r w:rsidRPr="000E1EFA">
        <w:rPr>
          <w:rFonts w:ascii="Book Antiqua" w:hAnsi="Book Antiqua"/>
        </w:rPr>
        <w:t>Elevations in CRP may vary from person to person depending on the individual</w:t>
      </w:r>
      <w:r w:rsidR="00F8713B" w:rsidRPr="000E1EFA">
        <w:rPr>
          <w:rFonts w:ascii="Book Antiqua" w:hAnsi="Book Antiqua"/>
        </w:rPr>
        <w:t>’</w:t>
      </w:r>
      <w:r w:rsidRPr="000E1EFA">
        <w:rPr>
          <w:rFonts w:ascii="Book Antiqua" w:hAnsi="Book Antiqua"/>
        </w:rPr>
        <w:t xml:space="preserve">s immune </w:t>
      </w:r>
      <w:r w:rsidR="001F798C" w:rsidRPr="000E1EFA">
        <w:rPr>
          <w:rFonts w:ascii="Book Antiqua" w:hAnsi="Book Antiqua"/>
        </w:rPr>
        <w:t>response;</w:t>
      </w:r>
      <w:r w:rsidRPr="000E1EFA">
        <w:rPr>
          <w:rFonts w:ascii="Book Antiqua" w:hAnsi="Book Antiqua"/>
        </w:rPr>
        <w:t xml:space="preserve"> however, it has been shown that rises in CRP are more common in CD rather than UC. The reason for this is unclear, but may have to do with </w:t>
      </w:r>
      <w:r w:rsidR="00756E17" w:rsidRPr="000E1EFA">
        <w:rPr>
          <w:rFonts w:ascii="Book Antiqua" w:hAnsi="Book Antiqua"/>
        </w:rPr>
        <w:t xml:space="preserve">the </w:t>
      </w:r>
      <w:r w:rsidRPr="000E1EFA">
        <w:rPr>
          <w:rFonts w:ascii="Book Antiqua" w:hAnsi="Book Antiqua"/>
        </w:rPr>
        <w:t xml:space="preserve">deeper, </w:t>
      </w:r>
      <w:r w:rsidR="00756E17" w:rsidRPr="000E1EFA">
        <w:rPr>
          <w:rFonts w:ascii="Book Antiqua" w:hAnsi="Book Antiqua"/>
        </w:rPr>
        <w:t xml:space="preserve">more </w:t>
      </w:r>
      <w:r w:rsidRPr="000E1EFA">
        <w:rPr>
          <w:rFonts w:ascii="Book Antiqua" w:hAnsi="Book Antiqua"/>
        </w:rPr>
        <w:t>penetrating inflammat</w:t>
      </w:r>
      <w:r w:rsidR="00756E17" w:rsidRPr="000E1EFA">
        <w:rPr>
          <w:rFonts w:ascii="Book Antiqua" w:hAnsi="Book Antiqua"/>
        </w:rPr>
        <w:t>ion in CD compared with the</w:t>
      </w:r>
      <w:r w:rsidRPr="000E1EFA">
        <w:rPr>
          <w:rFonts w:ascii="Book Antiqua" w:hAnsi="Book Antiqua"/>
        </w:rPr>
        <w:t xml:space="preserve"> superficial mucosal inflammation seen in UC</w:t>
      </w:r>
      <w:r w:rsidR="00E90933" w:rsidRPr="000E1EFA">
        <w:rPr>
          <w:rFonts w:ascii="Book Antiqua" w:hAnsi="Book Antiqua"/>
        </w:rPr>
        <w:t xml:space="preserve">. It has also been suggested that disease location, independent of severity may affect the level of rise in </w:t>
      </w:r>
      <w:proofErr w:type="gramStart"/>
      <w:r w:rsidR="00E90933" w:rsidRPr="000E1EFA">
        <w:rPr>
          <w:rFonts w:ascii="Book Antiqua" w:hAnsi="Book Antiqua"/>
        </w:rPr>
        <w:t>CRP</w:t>
      </w:r>
      <w:r w:rsidR="00016E02" w:rsidRPr="000E1EFA">
        <w:rPr>
          <w:rFonts w:ascii="Book Antiqua" w:hAnsi="Book Antiqua"/>
          <w:vertAlign w:val="superscript"/>
        </w:rPr>
        <w:t>[</w:t>
      </w:r>
      <w:proofErr w:type="gramEnd"/>
      <w:r w:rsidR="00016E02" w:rsidRPr="000E1EFA">
        <w:rPr>
          <w:rFonts w:ascii="Book Antiqua" w:eastAsia="宋体" w:hAnsi="Book Antiqua"/>
          <w:vertAlign w:val="superscript"/>
          <w:lang w:eastAsia="zh-CN"/>
        </w:rPr>
        <w:t>11</w:t>
      </w:r>
      <w:r w:rsidR="00016E02" w:rsidRPr="000E1EFA">
        <w:rPr>
          <w:rFonts w:ascii="Book Antiqua" w:hAnsi="Book Antiqua"/>
          <w:vertAlign w:val="superscript"/>
        </w:rPr>
        <w:t>]</w:t>
      </w:r>
      <w:r w:rsidR="00016E02" w:rsidRPr="000E1EFA">
        <w:rPr>
          <w:rFonts w:ascii="Book Antiqua" w:eastAsia="宋体" w:hAnsi="Book Antiqua"/>
          <w:lang w:eastAsia="zh-CN"/>
        </w:rPr>
        <w:t>.</w:t>
      </w:r>
    </w:p>
    <w:p w14:paraId="30128E6E" w14:textId="5379EEAD" w:rsidR="00786A1F" w:rsidRPr="000E1EFA" w:rsidRDefault="00786A1F" w:rsidP="00016E02">
      <w:pPr>
        <w:spacing w:line="360" w:lineRule="auto"/>
        <w:ind w:firstLineChars="150" w:firstLine="360"/>
        <w:jc w:val="both"/>
        <w:rPr>
          <w:rFonts w:ascii="Book Antiqua" w:hAnsi="Book Antiqua"/>
        </w:rPr>
      </w:pPr>
      <w:r w:rsidRPr="000E1EFA">
        <w:rPr>
          <w:rFonts w:ascii="Book Antiqua" w:hAnsi="Book Antiqua"/>
        </w:rPr>
        <w:t xml:space="preserve">In patients with known IBD, rises in CRP have been shown to correlate with active disease on colonoscopy and severe inflammation on histology, hence can be useful in distinguishing active from quiescent </w:t>
      </w:r>
      <w:proofErr w:type="gramStart"/>
      <w:r w:rsidRPr="000E1EFA">
        <w:rPr>
          <w:rFonts w:ascii="Book Antiqua" w:hAnsi="Book Antiqua"/>
        </w:rPr>
        <w:t>IBD</w:t>
      </w:r>
      <w:r w:rsidR="00016E02" w:rsidRPr="000E1EFA">
        <w:rPr>
          <w:rFonts w:ascii="Book Antiqua" w:hAnsi="Book Antiqua"/>
          <w:vertAlign w:val="superscript"/>
        </w:rPr>
        <w:t>[</w:t>
      </w:r>
      <w:proofErr w:type="gramEnd"/>
      <w:r w:rsidR="00016E02" w:rsidRPr="000E1EFA">
        <w:rPr>
          <w:rFonts w:ascii="Book Antiqua" w:eastAsia="宋体" w:hAnsi="Book Antiqua"/>
          <w:vertAlign w:val="superscript"/>
          <w:lang w:eastAsia="zh-CN"/>
        </w:rPr>
        <w:t>12</w:t>
      </w:r>
      <w:r w:rsidR="00016E02" w:rsidRPr="000E1EFA">
        <w:rPr>
          <w:rFonts w:ascii="Book Antiqua" w:hAnsi="Book Antiqua"/>
          <w:vertAlign w:val="superscript"/>
        </w:rPr>
        <w:t>]</w:t>
      </w:r>
      <w:r w:rsidR="00016E02" w:rsidRPr="000E1EFA">
        <w:rPr>
          <w:rFonts w:ascii="Book Antiqua" w:eastAsia="宋体" w:hAnsi="Book Antiqua"/>
          <w:lang w:eastAsia="zh-CN"/>
        </w:rPr>
        <w:t>.</w:t>
      </w:r>
    </w:p>
    <w:p w14:paraId="40787D61" w14:textId="77777777" w:rsidR="001A490A" w:rsidRPr="000E1EFA" w:rsidRDefault="001A490A" w:rsidP="00287F98">
      <w:pPr>
        <w:spacing w:line="360" w:lineRule="auto"/>
        <w:jc w:val="both"/>
        <w:rPr>
          <w:rFonts w:ascii="Book Antiqua" w:eastAsia="宋体" w:hAnsi="Book Antiqua"/>
          <w:lang w:eastAsia="zh-CN"/>
        </w:rPr>
      </w:pPr>
    </w:p>
    <w:p w14:paraId="4A4E315B" w14:textId="08B4B981" w:rsidR="00870FFB" w:rsidRPr="000E1EFA" w:rsidRDefault="003105F8" w:rsidP="00287F98">
      <w:pPr>
        <w:spacing w:line="360" w:lineRule="auto"/>
        <w:jc w:val="both"/>
        <w:rPr>
          <w:rFonts w:ascii="Book Antiqua" w:eastAsia="宋体" w:hAnsi="Book Antiqua"/>
          <w:b/>
          <w:lang w:eastAsia="zh-CN"/>
        </w:rPr>
      </w:pPr>
      <w:r w:rsidRPr="000E1EFA">
        <w:rPr>
          <w:rFonts w:ascii="Book Antiqua" w:hAnsi="Book Antiqua"/>
          <w:b/>
        </w:rPr>
        <w:t>Erythrocyte sedimentation rate</w:t>
      </w:r>
      <w:r w:rsidR="00016E02" w:rsidRPr="000E1EFA">
        <w:rPr>
          <w:rFonts w:ascii="Book Antiqua" w:eastAsia="宋体" w:hAnsi="Book Antiqua"/>
          <w:b/>
          <w:lang w:eastAsia="zh-CN"/>
        </w:rPr>
        <w:t xml:space="preserve">: </w:t>
      </w:r>
      <w:r w:rsidR="00CD16D5" w:rsidRPr="000E1EFA">
        <w:rPr>
          <w:rFonts w:ascii="Book Antiqua" w:hAnsi="Book Antiqua"/>
        </w:rPr>
        <w:t xml:space="preserve">The erythrocyte sedimentation rate (ESR), like CRP is a measure of systemic inflammation and not entirely specific to IBD. </w:t>
      </w:r>
    </w:p>
    <w:p w14:paraId="2222B544" w14:textId="5707B9B1" w:rsidR="00CD16D5" w:rsidRPr="000E1EFA" w:rsidRDefault="00CD16D5" w:rsidP="00016E02">
      <w:pPr>
        <w:spacing w:line="360" w:lineRule="auto"/>
        <w:ind w:firstLineChars="150" w:firstLine="360"/>
        <w:jc w:val="both"/>
        <w:rPr>
          <w:rFonts w:ascii="Book Antiqua" w:hAnsi="Book Antiqua"/>
        </w:rPr>
      </w:pPr>
      <w:r w:rsidRPr="000E1EFA">
        <w:rPr>
          <w:rFonts w:ascii="Book Antiqua" w:hAnsi="Book Antiqua"/>
        </w:rPr>
        <w:t xml:space="preserve">The test measures the distance that erythrocytes have fallen in 1 hour in a vertical column of non-coagulated </w:t>
      </w:r>
      <w:proofErr w:type="gramStart"/>
      <w:r w:rsidRPr="000E1EFA">
        <w:rPr>
          <w:rFonts w:ascii="Book Antiqua" w:hAnsi="Book Antiqua"/>
        </w:rPr>
        <w:t>blood</w:t>
      </w:r>
      <w:r w:rsidR="00016E02" w:rsidRPr="000E1EFA">
        <w:rPr>
          <w:rFonts w:ascii="Book Antiqua" w:hAnsi="Book Antiqua"/>
          <w:vertAlign w:val="superscript"/>
        </w:rPr>
        <w:t>[</w:t>
      </w:r>
      <w:proofErr w:type="gramEnd"/>
      <w:r w:rsidR="00016E02" w:rsidRPr="000E1EFA">
        <w:rPr>
          <w:rFonts w:ascii="Book Antiqua" w:eastAsia="宋体" w:hAnsi="Book Antiqua"/>
          <w:vertAlign w:val="superscript"/>
          <w:lang w:eastAsia="zh-CN"/>
        </w:rPr>
        <w:t>13</w:t>
      </w:r>
      <w:r w:rsidR="00016E02" w:rsidRPr="000E1EFA">
        <w:rPr>
          <w:rFonts w:ascii="Book Antiqua" w:hAnsi="Book Antiqua"/>
          <w:vertAlign w:val="superscript"/>
        </w:rPr>
        <w:t>]</w:t>
      </w:r>
      <w:r w:rsidR="00016E02" w:rsidRPr="000E1EFA">
        <w:rPr>
          <w:rFonts w:ascii="Book Antiqua" w:eastAsia="宋体" w:hAnsi="Book Antiqua"/>
          <w:lang w:eastAsia="zh-CN"/>
        </w:rPr>
        <w:t>.</w:t>
      </w:r>
      <w:r w:rsidRPr="000E1EFA">
        <w:rPr>
          <w:rFonts w:ascii="Book Antiqua" w:hAnsi="Book Antiqua"/>
        </w:rPr>
        <w:t xml:space="preserve"> In comparison to CRP, ESR levels peak later and decrease at a slower rate. In view of this, ESR is better at </w:t>
      </w:r>
      <w:r w:rsidRPr="000E1EFA">
        <w:rPr>
          <w:rFonts w:ascii="Book Antiqua" w:hAnsi="Book Antiqua"/>
        </w:rPr>
        <w:lastRenderedPageBreak/>
        <w:t xml:space="preserve">monitoring disease activity/response to treatment after the first 24 h of onset whilst CRP may be more useful in the first 24 h. </w:t>
      </w:r>
    </w:p>
    <w:p w14:paraId="10A889A7" w14:textId="1119B9B6" w:rsidR="00CD16D5" w:rsidRPr="000E1EFA" w:rsidRDefault="00CD16D5" w:rsidP="00016E02">
      <w:pPr>
        <w:spacing w:line="360" w:lineRule="auto"/>
        <w:ind w:firstLineChars="150" w:firstLine="360"/>
        <w:jc w:val="both"/>
        <w:rPr>
          <w:rFonts w:ascii="Book Antiqua" w:hAnsi="Book Antiqua"/>
        </w:rPr>
      </w:pPr>
      <w:r w:rsidRPr="000E1EFA">
        <w:rPr>
          <w:rFonts w:ascii="Book Antiqua" w:hAnsi="Book Antiqua"/>
        </w:rPr>
        <w:t xml:space="preserve">ESR is still very commonly used in monitoring of IBD, despite it </w:t>
      </w:r>
      <w:r w:rsidR="001A490A" w:rsidRPr="000E1EFA">
        <w:rPr>
          <w:rFonts w:ascii="Book Antiqua" w:hAnsi="Book Antiqua"/>
        </w:rPr>
        <w:t xml:space="preserve">usefulness being quite limited. It is influenced by a number of factors including age, gender, anaemia, blood </w:t>
      </w:r>
      <w:proofErr w:type="spellStart"/>
      <w:r w:rsidR="001A490A" w:rsidRPr="000E1EFA">
        <w:rPr>
          <w:rFonts w:ascii="Book Antiqua" w:hAnsi="Book Antiqua"/>
        </w:rPr>
        <w:t>dyscrasias</w:t>
      </w:r>
      <w:proofErr w:type="spellEnd"/>
      <w:r w:rsidR="001A490A" w:rsidRPr="000E1EFA">
        <w:rPr>
          <w:rFonts w:ascii="Book Antiqua" w:hAnsi="Book Antiqua"/>
        </w:rPr>
        <w:t xml:space="preserve"> and </w:t>
      </w:r>
      <w:proofErr w:type="gramStart"/>
      <w:r w:rsidR="001A490A" w:rsidRPr="000E1EFA">
        <w:rPr>
          <w:rFonts w:ascii="Book Antiqua" w:hAnsi="Book Antiqua"/>
        </w:rPr>
        <w:t>pregnancy</w:t>
      </w:r>
      <w:r w:rsidR="00016E02" w:rsidRPr="000E1EFA">
        <w:rPr>
          <w:rFonts w:ascii="Book Antiqua" w:hAnsi="Book Antiqua"/>
          <w:vertAlign w:val="superscript"/>
        </w:rPr>
        <w:t>[</w:t>
      </w:r>
      <w:proofErr w:type="gramEnd"/>
      <w:r w:rsidR="00016E02" w:rsidRPr="000E1EFA">
        <w:rPr>
          <w:rFonts w:ascii="Book Antiqua" w:eastAsia="宋体" w:hAnsi="Book Antiqua"/>
          <w:vertAlign w:val="superscript"/>
          <w:lang w:eastAsia="zh-CN"/>
        </w:rPr>
        <w:t>14</w:t>
      </w:r>
      <w:r w:rsidR="00016E02" w:rsidRPr="000E1EFA">
        <w:rPr>
          <w:rFonts w:ascii="Book Antiqua" w:hAnsi="Book Antiqua"/>
          <w:vertAlign w:val="superscript"/>
        </w:rPr>
        <w:t>]</w:t>
      </w:r>
      <w:r w:rsidR="00016E02" w:rsidRPr="000E1EFA">
        <w:rPr>
          <w:rFonts w:ascii="Book Antiqua" w:eastAsia="宋体" w:hAnsi="Book Antiqua"/>
          <w:lang w:eastAsia="zh-CN"/>
        </w:rPr>
        <w:t>.</w:t>
      </w:r>
    </w:p>
    <w:p w14:paraId="449002E6" w14:textId="2D66CBA1" w:rsidR="00016E02" w:rsidRPr="000E1EFA" w:rsidRDefault="007404D5" w:rsidP="00016E02">
      <w:pPr>
        <w:widowControl w:val="0"/>
        <w:autoSpaceDE w:val="0"/>
        <w:autoSpaceDN w:val="0"/>
        <w:adjustRightInd w:val="0"/>
        <w:spacing w:after="130" w:line="360" w:lineRule="auto"/>
        <w:ind w:firstLineChars="150" w:firstLine="360"/>
        <w:jc w:val="both"/>
        <w:rPr>
          <w:rFonts w:ascii="Book Antiqua" w:eastAsia="宋体" w:hAnsi="Book Antiqua"/>
          <w:lang w:eastAsia="zh-CN"/>
        </w:rPr>
      </w:pPr>
      <w:r w:rsidRPr="000E1EFA">
        <w:rPr>
          <w:rFonts w:ascii="Book Antiqua" w:hAnsi="Book Antiqua" w:cs="Times New Roman"/>
        </w:rPr>
        <w:t xml:space="preserve">Yoon </w:t>
      </w:r>
      <w:r w:rsidRPr="000E1EFA">
        <w:rPr>
          <w:rFonts w:ascii="Book Antiqua" w:hAnsi="Book Antiqua" w:cs="Times New Roman"/>
          <w:i/>
        </w:rPr>
        <w:t>e</w:t>
      </w:r>
      <w:r w:rsidR="001A490A" w:rsidRPr="000E1EFA">
        <w:rPr>
          <w:rFonts w:ascii="Book Antiqua" w:hAnsi="Book Antiqua" w:cs="Times New Roman"/>
          <w:i/>
        </w:rPr>
        <w:t xml:space="preserve">t </w:t>
      </w:r>
      <w:proofErr w:type="gramStart"/>
      <w:r w:rsidR="001A490A" w:rsidRPr="000E1EFA">
        <w:rPr>
          <w:rFonts w:ascii="Book Antiqua" w:hAnsi="Book Antiqua" w:cs="Times New Roman"/>
          <w:i/>
        </w:rPr>
        <w:t>a</w:t>
      </w:r>
      <w:r w:rsidR="001A490A" w:rsidRPr="000E1EFA">
        <w:rPr>
          <w:rFonts w:ascii="Book Antiqua" w:hAnsi="Book Antiqua" w:cs="Times New Roman"/>
        </w:rPr>
        <w:t>l</w:t>
      </w:r>
      <w:r w:rsidR="00016E02" w:rsidRPr="000E1EFA">
        <w:rPr>
          <w:rFonts w:ascii="Book Antiqua" w:hAnsi="Book Antiqua"/>
          <w:vertAlign w:val="superscript"/>
        </w:rPr>
        <w:t>[</w:t>
      </w:r>
      <w:proofErr w:type="gramEnd"/>
      <w:r w:rsidR="00016E02" w:rsidRPr="000E1EFA">
        <w:rPr>
          <w:rFonts w:ascii="Book Antiqua" w:eastAsia="宋体" w:hAnsi="Book Antiqua"/>
          <w:vertAlign w:val="superscript"/>
          <w:lang w:eastAsia="zh-CN"/>
        </w:rPr>
        <w:t>15</w:t>
      </w:r>
      <w:r w:rsidR="00016E02" w:rsidRPr="000E1EFA">
        <w:rPr>
          <w:rFonts w:ascii="Book Antiqua" w:hAnsi="Book Antiqua"/>
          <w:vertAlign w:val="superscript"/>
        </w:rPr>
        <w:t>]</w:t>
      </w:r>
      <w:r w:rsidR="001A490A" w:rsidRPr="000E1EFA">
        <w:rPr>
          <w:rFonts w:ascii="Book Antiqua" w:hAnsi="Book Antiqua" w:cs="Times New Roman"/>
        </w:rPr>
        <w:t xml:space="preserve"> found that with regard to correlation with endoscopic activity, both </w:t>
      </w:r>
      <w:r w:rsidR="001A490A" w:rsidRPr="000E1EFA">
        <w:rPr>
          <w:rFonts w:ascii="Book Antiqua" w:hAnsi="Book Antiqua" w:cs="Arial"/>
          <w:lang w:val="en-US"/>
        </w:rPr>
        <w:t>CRP and ESR levels correlated only modestly and that the low sensitivities for detecting endoscopic remission suggest that CRP or ESR alone is not sufficient to reflect endoscopic severity accurately</w:t>
      </w:r>
      <w:r w:rsidR="00016E02" w:rsidRPr="000E1EFA">
        <w:rPr>
          <w:rFonts w:ascii="Book Antiqua" w:eastAsia="宋体" w:hAnsi="Book Antiqua"/>
          <w:lang w:eastAsia="zh-CN"/>
        </w:rPr>
        <w:t>.</w:t>
      </w:r>
    </w:p>
    <w:p w14:paraId="747B0A0D" w14:textId="23C8D467" w:rsidR="00E15373" w:rsidRPr="000E1EFA" w:rsidRDefault="001A490A" w:rsidP="00016E02">
      <w:pPr>
        <w:widowControl w:val="0"/>
        <w:autoSpaceDE w:val="0"/>
        <w:autoSpaceDN w:val="0"/>
        <w:adjustRightInd w:val="0"/>
        <w:spacing w:after="130" w:line="360" w:lineRule="auto"/>
        <w:ind w:firstLineChars="150" w:firstLine="360"/>
        <w:jc w:val="both"/>
        <w:rPr>
          <w:rFonts w:ascii="Book Antiqua" w:hAnsi="Book Antiqua"/>
        </w:rPr>
      </w:pPr>
      <w:r w:rsidRPr="000E1EFA">
        <w:rPr>
          <w:rFonts w:ascii="Book Antiqua" w:hAnsi="Book Antiqua" w:cs="Arial"/>
          <w:lang w:val="en-US"/>
        </w:rPr>
        <w:t xml:space="preserve">Another, more recent meta-analysis found that </w:t>
      </w:r>
      <w:r w:rsidRPr="000E1EFA">
        <w:rPr>
          <w:rFonts w:ascii="Book Antiqua" w:hAnsi="Book Antiqua"/>
        </w:rPr>
        <w:t>no level of ESR was predictive of IBD. The highest predictive probability of IBD was reported as 1.6% at an ESR level of 200 mm/</w:t>
      </w:r>
      <w:proofErr w:type="gramStart"/>
      <w:r w:rsidRPr="000E1EFA">
        <w:rPr>
          <w:rFonts w:ascii="Book Antiqua" w:hAnsi="Book Antiqua"/>
        </w:rPr>
        <w:t>h</w:t>
      </w:r>
      <w:r w:rsidR="00016E02" w:rsidRPr="000E1EFA">
        <w:rPr>
          <w:rFonts w:ascii="Book Antiqua" w:hAnsi="Book Antiqua"/>
          <w:vertAlign w:val="superscript"/>
        </w:rPr>
        <w:t>[</w:t>
      </w:r>
      <w:proofErr w:type="gramEnd"/>
      <w:r w:rsidR="00016E02" w:rsidRPr="000E1EFA">
        <w:rPr>
          <w:rFonts w:ascii="Book Antiqua" w:eastAsia="宋体" w:hAnsi="Book Antiqua"/>
          <w:vertAlign w:val="superscript"/>
          <w:lang w:eastAsia="zh-CN"/>
        </w:rPr>
        <w:t>16</w:t>
      </w:r>
      <w:r w:rsidR="00016E02" w:rsidRPr="000E1EFA">
        <w:rPr>
          <w:rFonts w:ascii="Book Antiqua" w:hAnsi="Book Antiqua"/>
          <w:vertAlign w:val="superscript"/>
        </w:rPr>
        <w:t>]</w:t>
      </w:r>
      <w:r w:rsidR="00016E02" w:rsidRPr="000E1EFA">
        <w:rPr>
          <w:rFonts w:ascii="Book Antiqua" w:eastAsia="宋体" w:hAnsi="Book Antiqua"/>
          <w:lang w:eastAsia="zh-CN"/>
        </w:rPr>
        <w:t>.</w:t>
      </w:r>
    </w:p>
    <w:p w14:paraId="6EEE136A" w14:textId="77777777" w:rsidR="00E15373" w:rsidRPr="000E1EFA" w:rsidRDefault="00E15373" w:rsidP="00287F98">
      <w:pPr>
        <w:widowControl w:val="0"/>
        <w:autoSpaceDE w:val="0"/>
        <w:autoSpaceDN w:val="0"/>
        <w:adjustRightInd w:val="0"/>
        <w:spacing w:line="360" w:lineRule="auto"/>
        <w:jc w:val="both"/>
        <w:rPr>
          <w:rFonts w:ascii="Book Antiqua" w:hAnsi="Book Antiqua" w:cs="Arial"/>
          <w:b/>
          <w:lang w:val="en-US"/>
        </w:rPr>
      </w:pPr>
    </w:p>
    <w:p w14:paraId="6756844B" w14:textId="3A3FE123" w:rsidR="00E15373" w:rsidRPr="000E1EFA" w:rsidRDefault="00E15373" w:rsidP="00016E02">
      <w:pPr>
        <w:widowControl w:val="0"/>
        <w:autoSpaceDE w:val="0"/>
        <w:autoSpaceDN w:val="0"/>
        <w:adjustRightInd w:val="0"/>
        <w:spacing w:line="360" w:lineRule="auto"/>
        <w:jc w:val="both"/>
        <w:rPr>
          <w:rFonts w:ascii="Book Antiqua" w:eastAsia="宋体" w:hAnsi="Book Antiqua" w:cs="Arial"/>
          <w:b/>
          <w:lang w:val="en-US" w:eastAsia="zh-CN"/>
        </w:rPr>
      </w:pPr>
      <w:proofErr w:type="spellStart"/>
      <w:r w:rsidRPr="000E1EFA">
        <w:rPr>
          <w:rFonts w:ascii="Book Antiqua" w:hAnsi="Book Antiqua" w:cs="Arial"/>
          <w:b/>
          <w:lang w:val="en-US"/>
        </w:rPr>
        <w:t>Antineutrophil</w:t>
      </w:r>
      <w:proofErr w:type="spellEnd"/>
      <w:r w:rsidRPr="000E1EFA">
        <w:rPr>
          <w:rFonts w:ascii="Book Antiqua" w:hAnsi="Book Antiqua" w:cs="Arial"/>
          <w:b/>
          <w:lang w:val="en-US"/>
        </w:rPr>
        <w:t xml:space="preserve"> cytoplasmic antibodies</w:t>
      </w:r>
      <w:r w:rsidR="00016E02" w:rsidRPr="000E1EFA">
        <w:rPr>
          <w:rFonts w:ascii="Book Antiqua" w:eastAsia="宋体" w:hAnsi="Book Antiqua" w:cs="Arial"/>
          <w:b/>
          <w:lang w:val="en-US" w:eastAsia="zh-CN"/>
        </w:rPr>
        <w:t xml:space="preserve">: </w:t>
      </w:r>
      <w:proofErr w:type="spellStart"/>
      <w:r w:rsidRPr="000E1EFA">
        <w:rPr>
          <w:rFonts w:ascii="Book Antiqua" w:hAnsi="Book Antiqua"/>
        </w:rPr>
        <w:t>Antineutrophil</w:t>
      </w:r>
      <w:proofErr w:type="spellEnd"/>
      <w:r w:rsidRPr="000E1EFA">
        <w:rPr>
          <w:rFonts w:ascii="Book Antiqua" w:hAnsi="Book Antiqua"/>
        </w:rPr>
        <w:t xml:space="preserve"> cytoplasmic antibodies (ANCAs) are antibodies against granules of neutrophil cytoplasm. They are detected using indirect immunofluorescence (IIF) and show three main staining patterns: the cytoplasmic (</w:t>
      </w:r>
      <w:proofErr w:type="spellStart"/>
      <w:r w:rsidRPr="000E1EFA">
        <w:rPr>
          <w:rFonts w:ascii="Book Antiqua" w:hAnsi="Book Antiqua"/>
        </w:rPr>
        <w:t>cANCA</w:t>
      </w:r>
      <w:proofErr w:type="spellEnd"/>
      <w:r w:rsidRPr="000E1EFA">
        <w:rPr>
          <w:rFonts w:ascii="Book Antiqua" w:hAnsi="Book Antiqua"/>
        </w:rPr>
        <w:t>), the speckled (</w:t>
      </w:r>
      <w:proofErr w:type="spellStart"/>
      <w:r w:rsidRPr="000E1EFA">
        <w:rPr>
          <w:rFonts w:ascii="Book Antiqua" w:hAnsi="Book Antiqua"/>
        </w:rPr>
        <w:t>sANCA</w:t>
      </w:r>
      <w:proofErr w:type="spellEnd"/>
      <w:r w:rsidRPr="000E1EFA">
        <w:rPr>
          <w:rFonts w:ascii="Book Antiqua" w:hAnsi="Book Antiqua"/>
        </w:rPr>
        <w:t>) and the perinuclear (</w:t>
      </w:r>
      <w:proofErr w:type="spellStart"/>
      <w:r w:rsidRPr="000E1EFA">
        <w:rPr>
          <w:rFonts w:ascii="Book Antiqua" w:hAnsi="Book Antiqua"/>
        </w:rPr>
        <w:t>pANCA</w:t>
      </w:r>
      <w:proofErr w:type="spellEnd"/>
      <w:r w:rsidRPr="000E1EFA">
        <w:rPr>
          <w:rFonts w:ascii="Book Antiqua" w:hAnsi="Book Antiqua"/>
        </w:rPr>
        <w:t xml:space="preserve">). </w:t>
      </w:r>
      <w:proofErr w:type="spellStart"/>
      <w:r w:rsidRPr="000E1EFA">
        <w:rPr>
          <w:rFonts w:ascii="Book Antiqua" w:hAnsi="Book Antiqua"/>
        </w:rPr>
        <w:t>Perineuclear</w:t>
      </w:r>
      <w:proofErr w:type="spellEnd"/>
      <w:r w:rsidRPr="000E1EFA">
        <w:rPr>
          <w:rFonts w:ascii="Book Antiqua" w:hAnsi="Book Antiqua"/>
        </w:rPr>
        <w:t xml:space="preserve"> ANCA (</w:t>
      </w:r>
      <w:proofErr w:type="spellStart"/>
      <w:r w:rsidRPr="000E1EFA">
        <w:rPr>
          <w:rFonts w:ascii="Book Antiqua" w:hAnsi="Book Antiqua"/>
        </w:rPr>
        <w:t>pANCA</w:t>
      </w:r>
      <w:proofErr w:type="spellEnd"/>
      <w:r w:rsidRPr="000E1EFA">
        <w:rPr>
          <w:rFonts w:ascii="Book Antiqua" w:hAnsi="Book Antiqua"/>
        </w:rPr>
        <w:t xml:space="preserve">) has been shown to increase significantly in </w:t>
      </w:r>
      <w:proofErr w:type="gramStart"/>
      <w:r w:rsidRPr="000E1EFA">
        <w:rPr>
          <w:rFonts w:ascii="Book Antiqua" w:hAnsi="Book Antiqua"/>
        </w:rPr>
        <w:t>UC</w:t>
      </w:r>
      <w:r w:rsidR="00016E02" w:rsidRPr="000E1EFA">
        <w:rPr>
          <w:rFonts w:ascii="Book Antiqua" w:hAnsi="Book Antiqua"/>
          <w:vertAlign w:val="superscript"/>
        </w:rPr>
        <w:t>[</w:t>
      </w:r>
      <w:proofErr w:type="gramEnd"/>
      <w:r w:rsidR="00016E02" w:rsidRPr="000E1EFA">
        <w:rPr>
          <w:rFonts w:ascii="Book Antiqua" w:eastAsia="宋体" w:hAnsi="Book Antiqua"/>
          <w:vertAlign w:val="superscript"/>
          <w:lang w:eastAsia="zh-CN"/>
        </w:rPr>
        <w:t>17</w:t>
      </w:r>
      <w:r w:rsidR="00016E02" w:rsidRPr="000E1EFA">
        <w:rPr>
          <w:rFonts w:ascii="Book Antiqua" w:hAnsi="Book Antiqua"/>
          <w:vertAlign w:val="superscript"/>
        </w:rPr>
        <w:t>]</w:t>
      </w:r>
      <w:r w:rsidR="00016E02" w:rsidRPr="000E1EFA">
        <w:rPr>
          <w:rFonts w:ascii="Book Antiqua" w:eastAsia="宋体" w:hAnsi="Book Antiqua"/>
          <w:lang w:eastAsia="zh-CN"/>
        </w:rPr>
        <w:t>.</w:t>
      </w:r>
    </w:p>
    <w:p w14:paraId="7D1E19B1" w14:textId="2DDF8F9E" w:rsidR="00E15373" w:rsidRPr="000E1EFA" w:rsidRDefault="00E15373" w:rsidP="00016E02">
      <w:pPr>
        <w:pStyle w:val="NormalWeb"/>
        <w:spacing w:before="0" w:beforeAutospacing="0" w:after="0" w:afterAutospacing="0" w:line="360" w:lineRule="auto"/>
        <w:ind w:firstLineChars="150" w:firstLine="360"/>
        <w:jc w:val="both"/>
        <w:rPr>
          <w:rFonts w:ascii="Book Antiqua" w:hAnsi="Book Antiqua"/>
          <w:sz w:val="24"/>
          <w:szCs w:val="24"/>
        </w:rPr>
      </w:pPr>
      <w:proofErr w:type="spellStart"/>
      <w:r w:rsidRPr="000E1EFA">
        <w:rPr>
          <w:rFonts w:ascii="Book Antiqua" w:hAnsi="Book Antiqua"/>
          <w:sz w:val="24"/>
          <w:szCs w:val="24"/>
        </w:rPr>
        <w:t>Joosens</w:t>
      </w:r>
      <w:proofErr w:type="spellEnd"/>
      <w:r w:rsidRPr="000E1EFA">
        <w:rPr>
          <w:rFonts w:ascii="Book Antiqua" w:hAnsi="Book Antiqua"/>
          <w:sz w:val="24"/>
          <w:szCs w:val="24"/>
        </w:rPr>
        <w:t xml:space="preserve"> </w:t>
      </w:r>
      <w:r w:rsidRPr="000E1EFA">
        <w:rPr>
          <w:rFonts w:ascii="Book Antiqua" w:hAnsi="Book Antiqua"/>
          <w:i/>
          <w:sz w:val="24"/>
          <w:szCs w:val="24"/>
        </w:rPr>
        <w:t xml:space="preserve">et </w:t>
      </w:r>
      <w:proofErr w:type="gramStart"/>
      <w:r w:rsidRPr="000E1EFA">
        <w:rPr>
          <w:rFonts w:ascii="Book Antiqua" w:hAnsi="Book Antiqua"/>
          <w:i/>
          <w:sz w:val="24"/>
          <w:szCs w:val="24"/>
        </w:rPr>
        <w:t>al</w:t>
      </w:r>
      <w:r w:rsidR="00016E02" w:rsidRPr="000E1EFA">
        <w:rPr>
          <w:rFonts w:ascii="Book Antiqua" w:hAnsi="Book Antiqua"/>
          <w:sz w:val="24"/>
          <w:szCs w:val="24"/>
          <w:vertAlign w:val="superscript"/>
        </w:rPr>
        <w:t>[</w:t>
      </w:r>
      <w:proofErr w:type="gramEnd"/>
      <w:r w:rsidR="00016E02" w:rsidRPr="000E1EFA">
        <w:rPr>
          <w:rFonts w:ascii="Book Antiqua" w:eastAsia="宋体" w:hAnsi="Book Antiqua"/>
          <w:sz w:val="24"/>
          <w:szCs w:val="24"/>
          <w:vertAlign w:val="superscript"/>
          <w:lang w:eastAsia="zh-CN"/>
        </w:rPr>
        <w:t>18</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vertAlign w:val="superscript"/>
          <w:lang w:eastAsia="zh-CN"/>
        </w:rPr>
        <w:t xml:space="preserve"> </w:t>
      </w:r>
      <w:r w:rsidRPr="000E1EFA">
        <w:rPr>
          <w:rFonts w:ascii="Book Antiqua" w:hAnsi="Book Antiqua"/>
          <w:sz w:val="24"/>
          <w:szCs w:val="24"/>
        </w:rPr>
        <w:t xml:space="preserve">found in their prospective follow-up study that 64% of UC patients were positive for </w:t>
      </w:r>
      <w:proofErr w:type="spellStart"/>
      <w:r w:rsidRPr="000E1EFA">
        <w:rPr>
          <w:rFonts w:ascii="Book Antiqua" w:hAnsi="Book Antiqua"/>
          <w:sz w:val="24"/>
          <w:szCs w:val="24"/>
        </w:rPr>
        <w:t>pANCA</w:t>
      </w:r>
      <w:proofErr w:type="spellEnd"/>
      <w:r w:rsidRPr="000E1EFA">
        <w:rPr>
          <w:rFonts w:ascii="Book Antiqua" w:hAnsi="Book Antiqua"/>
          <w:sz w:val="24"/>
          <w:szCs w:val="24"/>
        </w:rPr>
        <w:t xml:space="preserve"> (and anti-</w:t>
      </w:r>
      <w:r w:rsidRPr="000E1EFA">
        <w:rPr>
          <w:rFonts w:ascii="Book Antiqua" w:hAnsi="Book Antiqua"/>
          <w:i/>
          <w:sz w:val="24"/>
          <w:szCs w:val="24"/>
        </w:rPr>
        <w:t>Saccharomyces cerevisiae</w:t>
      </w:r>
      <w:r w:rsidRPr="000E1EFA">
        <w:rPr>
          <w:rFonts w:ascii="Book Antiqua" w:hAnsi="Book Antiqua"/>
          <w:sz w:val="24"/>
          <w:szCs w:val="24"/>
        </w:rPr>
        <w:t xml:space="preserve"> antibody (ASCA) negative). A further study calculated the rate of </w:t>
      </w:r>
      <w:proofErr w:type="spellStart"/>
      <w:r w:rsidRPr="000E1EFA">
        <w:rPr>
          <w:rFonts w:ascii="Book Antiqua" w:hAnsi="Book Antiqua"/>
          <w:sz w:val="24"/>
          <w:szCs w:val="24"/>
        </w:rPr>
        <w:t>pANCA</w:t>
      </w:r>
      <w:proofErr w:type="spellEnd"/>
      <w:r w:rsidRPr="000E1EFA">
        <w:rPr>
          <w:rFonts w:ascii="Book Antiqua" w:hAnsi="Book Antiqua"/>
          <w:sz w:val="24"/>
          <w:szCs w:val="24"/>
        </w:rPr>
        <w:t xml:space="preserve"> to be 55% in UC and 32% in healthy </w:t>
      </w:r>
      <w:proofErr w:type="gramStart"/>
      <w:r w:rsidRPr="000E1EFA">
        <w:rPr>
          <w:rFonts w:ascii="Book Antiqua" w:hAnsi="Book Antiqua"/>
          <w:sz w:val="24"/>
          <w:szCs w:val="24"/>
        </w:rPr>
        <w:t>controls</w:t>
      </w:r>
      <w:r w:rsidR="00016E02" w:rsidRPr="000E1EFA">
        <w:rPr>
          <w:rFonts w:ascii="Book Antiqua" w:hAnsi="Book Antiqua"/>
          <w:sz w:val="24"/>
          <w:szCs w:val="24"/>
          <w:vertAlign w:val="superscript"/>
        </w:rPr>
        <w:t>[</w:t>
      </w:r>
      <w:proofErr w:type="gramEnd"/>
      <w:r w:rsidR="00016E02" w:rsidRPr="000E1EFA">
        <w:rPr>
          <w:rFonts w:ascii="Book Antiqua" w:eastAsia="宋体" w:hAnsi="Book Antiqua"/>
          <w:sz w:val="24"/>
          <w:szCs w:val="24"/>
          <w:vertAlign w:val="superscript"/>
          <w:lang w:eastAsia="zh-CN"/>
        </w:rPr>
        <w:t>19</w:t>
      </w:r>
      <w:r w:rsidR="00016E02" w:rsidRPr="000E1EFA">
        <w:rPr>
          <w:rFonts w:ascii="Book Antiqua" w:hAnsi="Book Antiqua"/>
          <w:sz w:val="24"/>
          <w:szCs w:val="24"/>
          <w:vertAlign w:val="superscript"/>
        </w:rPr>
        <w:t>]</w:t>
      </w:r>
      <w:r w:rsidRPr="000E1EFA">
        <w:rPr>
          <w:rFonts w:ascii="Book Antiqua" w:hAnsi="Book Antiqua"/>
          <w:sz w:val="24"/>
          <w:szCs w:val="24"/>
        </w:rPr>
        <w:t xml:space="preserve">. </w:t>
      </w:r>
    </w:p>
    <w:p w14:paraId="06CCA373" w14:textId="21089BB6" w:rsidR="00E15373" w:rsidRPr="000E1EFA" w:rsidRDefault="00E15373" w:rsidP="00016E02">
      <w:pPr>
        <w:pStyle w:val="NormalWeb"/>
        <w:spacing w:before="0" w:beforeAutospacing="0" w:after="0" w:afterAutospacing="0" w:line="360" w:lineRule="auto"/>
        <w:ind w:firstLineChars="150" w:firstLine="360"/>
        <w:jc w:val="both"/>
        <w:rPr>
          <w:rFonts w:ascii="Book Antiqua" w:eastAsia="宋体" w:hAnsi="Book Antiqua"/>
          <w:sz w:val="24"/>
          <w:szCs w:val="24"/>
          <w:lang w:eastAsia="zh-CN"/>
        </w:rPr>
      </w:pPr>
      <w:r w:rsidRPr="000E1EFA">
        <w:rPr>
          <w:rFonts w:ascii="Book Antiqua" w:hAnsi="Book Antiqua"/>
          <w:sz w:val="24"/>
          <w:szCs w:val="24"/>
        </w:rPr>
        <w:t xml:space="preserve">In UC, the </w:t>
      </w:r>
      <w:r w:rsidR="00185842" w:rsidRPr="000E1EFA">
        <w:rPr>
          <w:rFonts w:ascii="Book Antiqua" w:hAnsi="Book Antiqua"/>
          <w:sz w:val="24"/>
          <w:szCs w:val="24"/>
        </w:rPr>
        <w:t xml:space="preserve">presence of atypical </w:t>
      </w:r>
      <w:proofErr w:type="spellStart"/>
      <w:r w:rsidR="00185842" w:rsidRPr="000E1EFA">
        <w:rPr>
          <w:rFonts w:ascii="Book Antiqua" w:hAnsi="Book Antiqua"/>
          <w:sz w:val="24"/>
          <w:szCs w:val="24"/>
        </w:rPr>
        <w:t>pANCAs</w:t>
      </w:r>
      <w:proofErr w:type="spellEnd"/>
      <w:r w:rsidR="00185842" w:rsidRPr="000E1EFA">
        <w:rPr>
          <w:rFonts w:ascii="Book Antiqua" w:hAnsi="Book Antiqua"/>
          <w:sz w:val="24"/>
          <w:szCs w:val="24"/>
        </w:rPr>
        <w:t xml:space="preserve"> has</w:t>
      </w:r>
      <w:r w:rsidRPr="000E1EFA">
        <w:rPr>
          <w:rFonts w:ascii="Book Antiqua" w:hAnsi="Book Antiqua"/>
          <w:sz w:val="24"/>
          <w:szCs w:val="24"/>
        </w:rPr>
        <w:t xml:space="preserve"> been associated with resistance to treatment of left-sided disease and early surgery. This suggests a role in using the presence of </w:t>
      </w:r>
      <w:proofErr w:type="spellStart"/>
      <w:r w:rsidRPr="000E1EFA">
        <w:rPr>
          <w:rFonts w:ascii="Book Antiqua" w:hAnsi="Book Antiqua"/>
          <w:sz w:val="24"/>
          <w:szCs w:val="24"/>
        </w:rPr>
        <w:t>pANCA</w:t>
      </w:r>
      <w:proofErr w:type="spellEnd"/>
      <w:r w:rsidRPr="000E1EFA">
        <w:rPr>
          <w:rFonts w:ascii="Book Antiqua" w:hAnsi="Book Antiqua"/>
          <w:sz w:val="24"/>
          <w:szCs w:val="24"/>
        </w:rPr>
        <w:t xml:space="preserve"> to identify those UC patients who may require earlier inte</w:t>
      </w:r>
      <w:r w:rsidR="00016E02" w:rsidRPr="000E1EFA">
        <w:rPr>
          <w:rFonts w:ascii="Book Antiqua" w:hAnsi="Book Antiqua"/>
          <w:sz w:val="24"/>
          <w:szCs w:val="24"/>
        </w:rPr>
        <w:t xml:space="preserve">rvention with </w:t>
      </w:r>
      <w:proofErr w:type="spellStart"/>
      <w:proofErr w:type="gramStart"/>
      <w:r w:rsidR="00016E02" w:rsidRPr="000E1EFA">
        <w:rPr>
          <w:rFonts w:ascii="Book Antiqua" w:hAnsi="Book Antiqua"/>
          <w:sz w:val="24"/>
          <w:szCs w:val="24"/>
        </w:rPr>
        <w:t>immunomodulators</w:t>
      </w:r>
      <w:proofErr w:type="spellEnd"/>
      <w:r w:rsidR="00422181" w:rsidRPr="000E1EFA">
        <w:rPr>
          <w:rFonts w:ascii="Book Antiqua" w:hAnsi="Book Antiqua"/>
          <w:sz w:val="24"/>
          <w:szCs w:val="24"/>
          <w:vertAlign w:val="superscript"/>
        </w:rPr>
        <w:t>[</w:t>
      </w:r>
      <w:proofErr w:type="gramEnd"/>
      <w:r w:rsidRPr="000E1EFA">
        <w:rPr>
          <w:rFonts w:ascii="Book Antiqua" w:hAnsi="Book Antiqua"/>
          <w:sz w:val="24"/>
          <w:szCs w:val="24"/>
          <w:vertAlign w:val="superscript"/>
        </w:rPr>
        <w:t>20</w:t>
      </w:r>
      <w:r w:rsidR="00422181" w:rsidRPr="000E1EFA">
        <w:rPr>
          <w:rFonts w:ascii="Book Antiqua" w:hAnsi="Book Antiqua"/>
          <w:sz w:val="24"/>
          <w:szCs w:val="24"/>
          <w:vertAlign w:val="superscript"/>
        </w:rPr>
        <w:t>]</w:t>
      </w:r>
      <w:r w:rsidR="00016E02" w:rsidRPr="000E1EFA">
        <w:rPr>
          <w:rFonts w:ascii="Book Antiqua" w:eastAsia="宋体" w:hAnsi="Book Antiqua"/>
          <w:sz w:val="24"/>
          <w:szCs w:val="24"/>
          <w:lang w:eastAsia="zh-CN"/>
        </w:rPr>
        <w:t>.</w:t>
      </w:r>
    </w:p>
    <w:p w14:paraId="73A727E6" w14:textId="77777777" w:rsidR="00E15373" w:rsidRPr="000E1EFA" w:rsidRDefault="00E15373" w:rsidP="00287F98">
      <w:pPr>
        <w:pStyle w:val="NormalWeb"/>
        <w:spacing w:before="0" w:beforeAutospacing="0" w:after="0" w:afterAutospacing="0" w:line="360" w:lineRule="auto"/>
        <w:jc w:val="both"/>
        <w:rPr>
          <w:rFonts w:ascii="Book Antiqua" w:hAnsi="Book Antiqua"/>
          <w:sz w:val="24"/>
          <w:szCs w:val="24"/>
        </w:rPr>
      </w:pPr>
    </w:p>
    <w:p w14:paraId="6B5E5510" w14:textId="1053CC39" w:rsidR="00016E02" w:rsidRPr="000E1EFA" w:rsidRDefault="00E15373" w:rsidP="001B0AB1">
      <w:pPr>
        <w:pStyle w:val="NormalWeb"/>
        <w:spacing w:before="0" w:beforeAutospacing="0" w:after="0" w:afterAutospacing="0" w:line="360" w:lineRule="auto"/>
        <w:jc w:val="both"/>
        <w:rPr>
          <w:rFonts w:ascii="Book Antiqua" w:eastAsia="宋体" w:hAnsi="Book Antiqua"/>
          <w:sz w:val="24"/>
          <w:szCs w:val="24"/>
          <w:lang w:eastAsia="zh-CN"/>
        </w:rPr>
      </w:pPr>
      <w:r w:rsidRPr="000E1EFA">
        <w:rPr>
          <w:rFonts w:ascii="Book Antiqua" w:hAnsi="Book Antiqua"/>
          <w:b/>
          <w:sz w:val="24"/>
          <w:szCs w:val="24"/>
        </w:rPr>
        <w:t>Anti-</w:t>
      </w:r>
      <w:r w:rsidRPr="000E1EFA">
        <w:rPr>
          <w:rFonts w:ascii="Book Antiqua" w:hAnsi="Book Antiqua"/>
          <w:b/>
          <w:i/>
          <w:sz w:val="24"/>
          <w:szCs w:val="24"/>
        </w:rPr>
        <w:t>Saccharomyces cerevisiae</w:t>
      </w:r>
      <w:r w:rsidRPr="000E1EFA">
        <w:rPr>
          <w:rFonts w:ascii="Book Antiqua" w:hAnsi="Book Antiqua"/>
          <w:b/>
          <w:sz w:val="24"/>
          <w:szCs w:val="24"/>
        </w:rPr>
        <w:t xml:space="preserve"> antibodies</w:t>
      </w:r>
      <w:r w:rsidR="00016E02" w:rsidRPr="000E1EFA">
        <w:rPr>
          <w:rFonts w:ascii="Book Antiqua" w:eastAsia="宋体" w:hAnsi="Book Antiqua"/>
          <w:b/>
          <w:sz w:val="24"/>
          <w:szCs w:val="24"/>
          <w:lang w:eastAsia="zh-CN"/>
        </w:rPr>
        <w:t xml:space="preserve">: </w:t>
      </w:r>
      <w:r w:rsidRPr="000E1EFA">
        <w:rPr>
          <w:rFonts w:ascii="Book Antiqua" w:hAnsi="Book Antiqua"/>
          <w:sz w:val="24"/>
          <w:szCs w:val="24"/>
        </w:rPr>
        <w:t>Anti-</w:t>
      </w:r>
      <w:r w:rsidRPr="000E1EFA">
        <w:rPr>
          <w:rFonts w:ascii="Book Antiqua" w:hAnsi="Book Antiqua"/>
          <w:i/>
          <w:sz w:val="24"/>
          <w:szCs w:val="24"/>
        </w:rPr>
        <w:t>Saccharomyces cerevisiae</w:t>
      </w:r>
      <w:r w:rsidRPr="000E1EFA">
        <w:rPr>
          <w:rFonts w:ascii="Book Antiqua" w:hAnsi="Book Antiqua"/>
          <w:sz w:val="24"/>
          <w:szCs w:val="24"/>
        </w:rPr>
        <w:t xml:space="preserve"> antibodies (ASCA) are antibodies for </w:t>
      </w:r>
      <w:proofErr w:type="spellStart"/>
      <w:r w:rsidRPr="000E1EFA">
        <w:rPr>
          <w:rFonts w:ascii="Book Antiqua" w:hAnsi="Book Antiqua"/>
          <w:sz w:val="24"/>
          <w:szCs w:val="24"/>
        </w:rPr>
        <w:t>mannan</w:t>
      </w:r>
      <w:proofErr w:type="spellEnd"/>
      <w:r w:rsidRPr="000E1EFA">
        <w:rPr>
          <w:rFonts w:ascii="Book Antiqua" w:hAnsi="Book Antiqua"/>
          <w:sz w:val="24"/>
          <w:szCs w:val="24"/>
        </w:rPr>
        <w:t xml:space="preserve"> in the cell wall of </w:t>
      </w:r>
      <w:r w:rsidRPr="000E1EFA">
        <w:rPr>
          <w:rFonts w:ascii="Book Antiqua" w:hAnsi="Book Antiqua"/>
          <w:i/>
          <w:iCs/>
          <w:sz w:val="24"/>
          <w:szCs w:val="24"/>
        </w:rPr>
        <w:t xml:space="preserve">Saccharomyces cerevisiae </w:t>
      </w:r>
      <w:r w:rsidRPr="000E1EFA">
        <w:rPr>
          <w:rFonts w:ascii="Book Antiqua" w:hAnsi="Book Antiqua"/>
          <w:sz w:val="24"/>
          <w:szCs w:val="24"/>
        </w:rPr>
        <w:t>(</w:t>
      </w:r>
      <w:r w:rsidRPr="000E1EFA">
        <w:rPr>
          <w:rFonts w:ascii="Book Antiqua" w:hAnsi="Book Antiqua"/>
          <w:i/>
          <w:iCs/>
          <w:sz w:val="24"/>
          <w:szCs w:val="24"/>
        </w:rPr>
        <w:t>S. cerevisiae</w:t>
      </w:r>
      <w:r w:rsidRPr="000E1EFA">
        <w:rPr>
          <w:rFonts w:ascii="Book Antiqua" w:hAnsi="Book Antiqua"/>
          <w:sz w:val="24"/>
          <w:szCs w:val="24"/>
        </w:rPr>
        <w:t>)</w:t>
      </w:r>
      <w:r w:rsidR="00016E02" w:rsidRPr="000E1EFA">
        <w:rPr>
          <w:rFonts w:ascii="Book Antiqua" w:hAnsi="Book Antiqua"/>
          <w:sz w:val="24"/>
          <w:szCs w:val="24"/>
          <w:vertAlign w:val="superscript"/>
        </w:rPr>
        <w:t xml:space="preserve"> [</w:t>
      </w:r>
      <w:r w:rsidR="00016E02" w:rsidRPr="000E1EFA">
        <w:rPr>
          <w:rFonts w:ascii="Book Antiqua" w:eastAsia="宋体" w:hAnsi="Book Antiqua"/>
          <w:sz w:val="24"/>
          <w:szCs w:val="24"/>
          <w:vertAlign w:val="superscript"/>
          <w:lang w:eastAsia="zh-CN"/>
        </w:rPr>
        <w:t>21</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lang w:eastAsia="zh-CN"/>
        </w:rPr>
        <w:t>.</w:t>
      </w:r>
    </w:p>
    <w:p w14:paraId="79EAAA0D" w14:textId="5FF224B3" w:rsidR="00016E02" w:rsidRPr="000E1EFA" w:rsidRDefault="00E15373" w:rsidP="00016E02">
      <w:pPr>
        <w:pStyle w:val="NormalWeb"/>
        <w:spacing w:before="0" w:beforeAutospacing="0" w:after="0" w:afterAutospacing="0" w:line="360" w:lineRule="auto"/>
        <w:ind w:firstLineChars="150" w:firstLine="360"/>
        <w:jc w:val="both"/>
        <w:rPr>
          <w:rFonts w:ascii="Book Antiqua" w:eastAsia="宋体" w:hAnsi="Book Antiqua"/>
          <w:sz w:val="24"/>
          <w:szCs w:val="24"/>
          <w:lang w:eastAsia="zh-CN"/>
        </w:rPr>
      </w:pPr>
      <w:r w:rsidRPr="000E1EFA">
        <w:rPr>
          <w:rFonts w:ascii="Book Antiqua" w:hAnsi="Book Antiqua"/>
          <w:sz w:val="24"/>
          <w:szCs w:val="24"/>
        </w:rPr>
        <w:lastRenderedPageBreak/>
        <w:t xml:space="preserve">In comparison to </w:t>
      </w:r>
      <w:proofErr w:type="spellStart"/>
      <w:r w:rsidRPr="000E1EFA">
        <w:rPr>
          <w:rFonts w:ascii="Book Antiqua" w:hAnsi="Book Antiqua"/>
          <w:sz w:val="24"/>
          <w:szCs w:val="24"/>
        </w:rPr>
        <w:t>pANCA</w:t>
      </w:r>
      <w:proofErr w:type="spellEnd"/>
      <w:r w:rsidRPr="000E1EFA">
        <w:rPr>
          <w:rFonts w:ascii="Book Antiqua" w:hAnsi="Book Antiqua"/>
          <w:sz w:val="24"/>
          <w:szCs w:val="24"/>
        </w:rPr>
        <w:t>, which is found in higher titres in UC, high ASCA levels are more specific for CD.  Using the combination test ASCA+/</w:t>
      </w:r>
      <w:proofErr w:type="spellStart"/>
      <w:r w:rsidRPr="000E1EFA">
        <w:rPr>
          <w:rFonts w:ascii="Book Antiqua" w:hAnsi="Book Antiqua"/>
          <w:sz w:val="24"/>
          <w:szCs w:val="24"/>
        </w:rPr>
        <w:t>pANCA</w:t>
      </w:r>
      <w:proofErr w:type="spellEnd"/>
      <w:r w:rsidRPr="000E1EFA">
        <w:rPr>
          <w:rFonts w:ascii="Book Antiqua" w:hAnsi="Book Antiqua"/>
          <w:sz w:val="24"/>
          <w:szCs w:val="24"/>
        </w:rPr>
        <w:t>-, one meta-analysis of 60 studies looking at 7860 IBD patients and 3748 controls demonstrated the ability to differentiate adults with CD from those with UC with 55% sensitivity and 93% specificity</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vertAlign w:val="superscript"/>
          <w:lang w:eastAsia="zh-CN"/>
        </w:rPr>
        <w:t>22</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lang w:eastAsia="zh-CN"/>
        </w:rPr>
        <w:t xml:space="preserve">. </w:t>
      </w:r>
      <w:r w:rsidRPr="000E1EFA">
        <w:rPr>
          <w:rFonts w:ascii="Book Antiqua" w:hAnsi="Book Antiqua"/>
          <w:sz w:val="24"/>
          <w:szCs w:val="24"/>
        </w:rPr>
        <w:t xml:space="preserve">Levels have also </w:t>
      </w:r>
      <w:r w:rsidRPr="000E1EFA">
        <w:rPr>
          <w:rFonts w:ascii="Book Antiqua" w:hAnsi="Book Antiqua" w:cs="Verdana"/>
          <w:sz w:val="24"/>
          <w:szCs w:val="24"/>
          <w:lang w:val="en-US"/>
        </w:rPr>
        <w:t xml:space="preserve">been associated with phenotypes corresponding to </w:t>
      </w:r>
      <w:proofErr w:type="spellStart"/>
      <w:r w:rsidRPr="000E1EFA">
        <w:rPr>
          <w:rFonts w:ascii="Book Antiqua" w:hAnsi="Book Antiqua" w:cs="Verdana"/>
          <w:sz w:val="24"/>
          <w:szCs w:val="24"/>
          <w:lang w:val="en-US"/>
        </w:rPr>
        <w:t>ileal</w:t>
      </w:r>
      <w:proofErr w:type="spellEnd"/>
      <w:r w:rsidRPr="000E1EFA">
        <w:rPr>
          <w:rFonts w:ascii="Book Antiqua" w:hAnsi="Book Antiqua" w:cs="Verdana"/>
          <w:sz w:val="24"/>
          <w:szCs w:val="24"/>
          <w:lang w:val="en-US"/>
        </w:rPr>
        <w:t xml:space="preserve"> disease, young age at onset, </w:t>
      </w:r>
      <w:proofErr w:type="spellStart"/>
      <w:r w:rsidRPr="000E1EFA">
        <w:rPr>
          <w:rFonts w:ascii="Book Antiqua" w:hAnsi="Book Antiqua" w:cs="Verdana"/>
          <w:sz w:val="24"/>
          <w:szCs w:val="24"/>
          <w:lang w:val="en-US"/>
        </w:rPr>
        <w:t>stricturing</w:t>
      </w:r>
      <w:proofErr w:type="spellEnd"/>
      <w:r w:rsidRPr="000E1EFA">
        <w:rPr>
          <w:rFonts w:ascii="Book Antiqua" w:hAnsi="Book Antiqua" w:cs="Verdana"/>
          <w:sz w:val="24"/>
          <w:szCs w:val="24"/>
          <w:lang w:val="en-US"/>
        </w:rPr>
        <w:t xml:space="preserve">, as well as penetrating behavior and multiple bowel </w:t>
      </w:r>
      <w:proofErr w:type="gramStart"/>
      <w:r w:rsidRPr="000E1EFA">
        <w:rPr>
          <w:rFonts w:ascii="Book Antiqua" w:hAnsi="Book Antiqua" w:cs="Verdana"/>
          <w:sz w:val="24"/>
          <w:szCs w:val="24"/>
          <w:lang w:val="en-US"/>
        </w:rPr>
        <w:t>surgery</w:t>
      </w:r>
      <w:r w:rsidR="00016E02" w:rsidRPr="000E1EFA">
        <w:rPr>
          <w:rFonts w:ascii="Book Antiqua" w:hAnsi="Book Antiqua"/>
          <w:sz w:val="24"/>
          <w:szCs w:val="24"/>
          <w:vertAlign w:val="superscript"/>
        </w:rPr>
        <w:t>[</w:t>
      </w:r>
      <w:proofErr w:type="gramEnd"/>
      <w:r w:rsidR="00016E02" w:rsidRPr="000E1EFA">
        <w:rPr>
          <w:rFonts w:ascii="Book Antiqua" w:eastAsia="宋体" w:hAnsi="Book Antiqua"/>
          <w:sz w:val="24"/>
          <w:szCs w:val="24"/>
          <w:vertAlign w:val="superscript"/>
          <w:lang w:eastAsia="zh-CN"/>
        </w:rPr>
        <w:t>23</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lang w:eastAsia="zh-CN"/>
        </w:rPr>
        <w:t>.</w:t>
      </w:r>
    </w:p>
    <w:p w14:paraId="09146833" w14:textId="77777777" w:rsidR="00E15373" w:rsidRPr="000E1EFA" w:rsidRDefault="00E15373" w:rsidP="00016E02">
      <w:pPr>
        <w:pStyle w:val="NormalWeb"/>
        <w:spacing w:before="0" w:beforeAutospacing="0" w:after="0" w:afterAutospacing="0" w:line="360" w:lineRule="auto"/>
        <w:ind w:firstLineChars="150" w:firstLine="360"/>
        <w:jc w:val="both"/>
        <w:rPr>
          <w:rFonts w:ascii="Book Antiqua" w:hAnsi="Book Antiqua"/>
          <w:sz w:val="24"/>
          <w:szCs w:val="24"/>
        </w:rPr>
      </w:pPr>
      <w:r w:rsidRPr="000E1EFA">
        <w:rPr>
          <w:rFonts w:ascii="Book Antiqua" w:hAnsi="Book Antiqua"/>
          <w:sz w:val="24"/>
          <w:szCs w:val="24"/>
        </w:rPr>
        <w:t>Despite high specificity levels, the low sensitivity of ASCA/</w:t>
      </w:r>
      <w:proofErr w:type="spellStart"/>
      <w:r w:rsidRPr="000E1EFA">
        <w:rPr>
          <w:rFonts w:ascii="Book Antiqua" w:hAnsi="Book Antiqua"/>
          <w:sz w:val="24"/>
          <w:szCs w:val="24"/>
        </w:rPr>
        <w:t>pANCA</w:t>
      </w:r>
      <w:proofErr w:type="spellEnd"/>
      <w:r w:rsidRPr="000E1EFA">
        <w:rPr>
          <w:rFonts w:ascii="Book Antiqua" w:hAnsi="Book Antiqua"/>
          <w:sz w:val="24"/>
          <w:szCs w:val="24"/>
        </w:rPr>
        <w:t xml:space="preserve"> testing has prevented its routine clinical use in distinguishing between CD and UC.</w:t>
      </w:r>
    </w:p>
    <w:p w14:paraId="143C655A" w14:textId="77777777" w:rsidR="00F303A9" w:rsidRPr="000E1EFA" w:rsidRDefault="00F303A9" w:rsidP="00287F98">
      <w:pPr>
        <w:pStyle w:val="NormalWeb"/>
        <w:spacing w:before="0" w:beforeAutospacing="0" w:after="0" w:afterAutospacing="0" w:line="360" w:lineRule="auto"/>
        <w:jc w:val="both"/>
        <w:rPr>
          <w:rFonts w:ascii="Book Antiqua" w:eastAsia="宋体" w:hAnsi="Book Antiqua"/>
          <w:sz w:val="24"/>
          <w:szCs w:val="24"/>
          <w:lang w:eastAsia="zh-CN"/>
        </w:rPr>
      </w:pPr>
    </w:p>
    <w:p w14:paraId="01815E94" w14:textId="6776D47F" w:rsidR="001A490A" w:rsidRPr="000E1EFA" w:rsidRDefault="00F303A9" w:rsidP="00016E02">
      <w:pPr>
        <w:pStyle w:val="NormalWeb"/>
        <w:spacing w:before="0" w:beforeAutospacing="0" w:after="0" w:afterAutospacing="0" w:line="360" w:lineRule="auto"/>
        <w:jc w:val="both"/>
        <w:rPr>
          <w:rFonts w:ascii="Book Antiqua" w:eastAsia="宋体" w:hAnsi="Book Antiqua"/>
          <w:b/>
          <w:i/>
          <w:sz w:val="24"/>
          <w:szCs w:val="24"/>
          <w:lang w:eastAsia="zh-CN"/>
        </w:rPr>
      </w:pPr>
      <w:r w:rsidRPr="000E1EFA">
        <w:rPr>
          <w:rFonts w:ascii="Book Antiqua" w:hAnsi="Book Antiqua"/>
          <w:b/>
          <w:i/>
          <w:sz w:val="24"/>
          <w:szCs w:val="24"/>
        </w:rPr>
        <w:t>Stool based</w:t>
      </w:r>
    </w:p>
    <w:p w14:paraId="54A39FE6" w14:textId="70466379" w:rsidR="00016E02" w:rsidRPr="000E1EFA" w:rsidRDefault="00C15775" w:rsidP="000E1EFA">
      <w:pPr>
        <w:pStyle w:val="NormalWeb"/>
        <w:spacing w:before="0" w:beforeAutospacing="0" w:after="0" w:afterAutospacing="0" w:line="360" w:lineRule="auto"/>
        <w:jc w:val="both"/>
        <w:rPr>
          <w:rFonts w:ascii="Book Antiqua" w:eastAsia="宋体" w:hAnsi="Book Antiqua"/>
          <w:sz w:val="24"/>
          <w:szCs w:val="24"/>
          <w:lang w:eastAsia="zh-CN"/>
        </w:rPr>
      </w:pPr>
      <w:r w:rsidRPr="000E1EFA">
        <w:rPr>
          <w:rFonts w:ascii="Book Antiqua" w:hAnsi="Book Antiqua"/>
          <w:b/>
          <w:sz w:val="24"/>
          <w:szCs w:val="24"/>
        </w:rPr>
        <w:t>Faecal calprotectin</w:t>
      </w:r>
      <w:r w:rsidR="00016E02" w:rsidRPr="000E1EFA">
        <w:rPr>
          <w:rFonts w:ascii="Book Antiqua" w:eastAsia="宋体" w:hAnsi="Book Antiqua"/>
          <w:b/>
          <w:sz w:val="24"/>
          <w:szCs w:val="24"/>
          <w:lang w:eastAsia="zh-CN"/>
        </w:rPr>
        <w:t xml:space="preserve">: </w:t>
      </w:r>
      <w:proofErr w:type="spellStart"/>
      <w:r w:rsidR="00016E02" w:rsidRPr="000E1EFA">
        <w:rPr>
          <w:rFonts w:ascii="Book Antiqua" w:hAnsi="Book Antiqua" w:cs="Arial"/>
          <w:sz w:val="24"/>
          <w:szCs w:val="24"/>
          <w:lang w:val="en-US"/>
        </w:rPr>
        <w:t>Alprotectin</w:t>
      </w:r>
      <w:proofErr w:type="spellEnd"/>
      <w:r w:rsidR="00016E02" w:rsidRPr="000E1EFA">
        <w:rPr>
          <w:rFonts w:ascii="Book Antiqua" w:hAnsi="Book Antiqua" w:cs="Arial"/>
          <w:sz w:val="24"/>
          <w:szCs w:val="24"/>
          <w:lang w:val="en-US"/>
        </w:rPr>
        <w:t xml:space="preserve"> </w:t>
      </w:r>
      <w:r w:rsidR="004157FC" w:rsidRPr="000E1EFA">
        <w:rPr>
          <w:rFonts w:ascii="Book Antiqua" w:hAnsi="Book Antiqua" w:cs="Arial"/>
          <w:sz w:val="24"/>
          <w:szCs w:val="24"/>
          <w:lang w:val="en-US"/>
        </w:rPr>
        <w:t xml:space="preserve">is a zinc and calcium binding protein belonging to the S100 family that is derived mostly from neutrophils and monocytes, and has also been detected in activated </w:t>
      </w:r>
      <w:proofErr w:type="gramStart"/>
      <w:r w:rsidR="004157FC" w:rsidRPr="000E1EFA">
        <w:rPr>
          <w:rFonts w:ascii="Book Antiqua" w:hAnsi="Book Antiqua" w:cs="Arial"/>
          <w:sz w:val="24"/>
          <w:szCs w:val="24"/>
          <w:lang w:val="en-US"/>
        </w:rPr>
        <w:t>macrophages</w:t>
      </w:r>
      <w:r w:rsidR="00016E02" w:rsidRPr="000E1EFA">
        <w:rPr>
          <w:rFonts w:ascii="Book Antiqua" w:hAnsi="Book Antiqua"/>
          <w:sz w:val="24"/>
          <w:szCs w:val="24"/>
          <w:vertAlign w:val="superscript"/>
        </w:rPr>
        <w:t>[</w:t>
      </w:r>
      <w:proofErr w:type="gramEnd"/>
      <w:r w:rsidR="00016E02" w:rsidRPr="000E1EFA">
        <w:rPr>
          <w:rFonts w:ascii="Book Antiqua" w:eastAsia="宋体" w:hAnsi="Book Antiqua"/>
          <w:sz w:val="24"/>
          <w:szCs w:val="24"/>
          <w:vertAlign w:val="superscript"/>
          <w:lang w:eastAsia="zh-CN"/>
        </w:rPr>
        <w:t>24</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lang w:eastAsia="zh-CN"/>
        </w:rPr>
        <w:t>.</w:t>
      </w:r>
    </w:p>
    <w:p w14:paraId="2FB16B3D" w14:textId="73BA2B08" w:rsidR="00FE559C" w:rsidRPr="000E1EFA" w:rsidRDefault="004157FC" w:rsidP="00016E02">
      <w:pPr>
        <w:pStyle w:val="NormalWeb"/>
        <w:spacing w:before="0" w:beforeAutospacing="0" w:after="0" w:afterAutospacing="0" w:line="360" w:lineRule="auto"/>
        <w:ind w:firstLineChars="150" w:firstLine="360"/>
        <w:jc w:val="both"/>
        <w:rPr>
          <w:rFonts w:ascii="Book Antiqua" w:eastAsia="宋体" w:hAnsi="Book Antiqua"/>
          <w:sz w:val="24"/>
          <w:szCs w:val="24"/>
          <w:lang w:eastAsia="zh-CN"/>
        </w:rPr>
      </w:pPr>
      <w:r w:rsidRPr="000E1EFA">
        <w:rPr>
          <w:rFonts w:ascii="Book Antiqua" w:hAnsi="Book Antiqua" w:cs="Arial"/>
          <w:bCs/>
          <w:sz w:val="24"/>
          <w:szCs w:val="24"/>
          <w:lang w:val="en-US"/>
        </w:rPr>
        <w:t>Calprotectin</w:t>
      </w:r>
      <w:r w:rsidRPr="000E1EFA">
        <w:rPr>
          <w:rFonts w:ascii="Book Antiqua" w:hAnsi="Book Antiqua" w:cs="Arial"/>
          <w:sz w:val="24"/>
          <w:szCs w:val="24"/>
          <w:lang w:val="en-US"/>
        </w:rPr>
        <w:t xml:space="preserve"> is found in serum, saliva, cerebrospinal fluid, urine and </w:t>
      </w:r>
      <w:proofErr w:type="spellStart"/>
      <w:proofErr w:type="gramStart"/>
      <w:r w:rsidRPr="000E1EFA">
        <w:rPr>
          <w:rFonts w:ascii="Book Antiqua" w:hAnsi="Book Antiqua" w:cs="Arial"/>
          <w:sz w:val="24"/>
          <w:szCs w:val="24"/>
          <w:lang w:val="en-US"/>
        </w:rPr>
        <w:t>faeces</w:t>
      </w:r>
      <w:proofErr w:type="spellEnd"/>
      <w:r w:rsidR="00016E02" w:rsidRPr="000E1EFA">
        <w:rPr>
          <w:rFonts w:ascii="Book Antiqua" w:hAnsi="Book Antiqua"/>
          <w:sz w:val="24"/>
          <w:szCs w:val="24"/>
          <w:vertAlign w:val="superscript"/>
        </w:rPr>
        <w:t>[</w:t>
      </w:r>
      <w:proofErr w:type="gramEnd"/>
      <w:r w:rsidR="00016E02" w:rsidRPr="000E1EFA">
        <w:rPr>
          <w:rFonts w:ascii="Book Antiqua" w:eastAsia="宋体" w:hAnsi="Book Antiqua"/>
          <w:sz w:val="24"/>
          <w:szCs w:val="24"/>
          <w:vertAlign w:val="superscript"/>
          <w:lang w:eastAsia="zh-CN"/>
        </w:rPr>
        <w:t>25</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lang w:eastAsia="zh-CN"/>
        </w:rPr>
        <w:t xml:space="preserve">. </w:t>
      </w:r>
      <w:r w:rsidRPr="000E1EFA">
        <w:rPr>
          <w:rFonts w:ascii="Book Antiqua" w:hAnsi="Book Antiqua" w:cs="Arial"/>
          <w:sz w:val="24"/>
          <w:szCs w:val="24"/>
          <w:lang w:val="en-US"/>
        </w:rPr>
        <w:t>It is an extremely stable protein, and can be found unaltered in stool samples left unp</w:t>
      </w:r>
      <w:r w:rsidR="003C25F8" w:rsidRPr="000E1EFA">
        <w:rPr>
          <w:rFonts w:ascii="Book Antiqua" w:hAnsi="Book Antiqua" w:cs="Arial"/>
          <w:sz w:val="24"/>
          <w:szCs w:val="24"/>
          <w:lang w:val="en-US"/>
        </w:rPr>
        <w:t>repared for longer than 7 d.</w:t>
      </w:r>
    </w:p>
    <w:p w14:paraId="6A805E57" w14:textId="5E4EA02F" w:rsidR="00016E02" w:rsidRPr="000E1EFA" w:rsidRDefault="004157FC" w:rsidP="00016E02">
      <w:pPr>
        <w:pStyle w:val="NormalWeb"/>
        <w:spacing w:before="0" w:beforeAutospacing="0" w:after="0" w:afterAutospacing="0" w:line="360" w:lineRule="auto"/>
        <w:ind w:firstLineChars="150" w:firstLine="360"/>
        <w:jc w:val="both"/>
        <w:rPr>
          <w:rFonts w:ascii="Book Antiqua" w:eastAsia="宋体" w:hAnsi="Book Antiqua"/>
          <w:sz w:val="24"/>
          <w:szCs w:val="24"/>
          <w:lang w:eastAsia="zh-CN"/>
        </w:rPr>
      </w:pPr>
      <w:r w:rsidRPr="000E1EFA">
        <w:rPr>
          <w:rFonts w:ascii="Book Antiqua" w:hAnsi="Book Antiqua" w:cs="Arial"/>
          <w:sz w:val="24"/>
          <w:szCs w:val="24"/>
          <w:lang w:val="en-US"/>
        </w:rPr>
        <w:t xml:space="preserve">When the inflammatory process is triggered calprotectin is released due </w:t>
      </w:r>
      <w:r w:rsidR="003C25F8" w:rsidRPr="000E1EFA">
        <w:rPr>
          <w:rFonts w:ascii="Book Antiqua" w:hAnsi="Book Antiqua" w:cs="Arial"/>
          <w:sz w:val="24"/>
          <w:szCs w:val="24"/>
          <w:lang w:val="en-US"/>
        </w:rPr>
        <w:t xml:space="preserve">to degranulation of neutrophils, making it very specific for gastrointestinal </w:t>
      </w:r>
      <w:proofErr w:type="gramStart"/>
      <w:r w:rsidR="003C25F8" w:rsidRPr="000E1EFA">
        <w:rPr>
          <w:rFonts w:ascii="Book Antiqua" w:hAnsi="Book Antiqua" w:cs="Arial"/>
          <w:sz w:val="24"/>
          <w:szCs w:val="24"/>
          <w:lang w:val="en-US"/>
        </w:rPr>
        <w:t>inflammation</w:t>
      </w:r>
      <w:r w:rsidR="00016E02" w:rsidRPr="000E1EFA">
        <w:rPr>
          <w:rFonts w:ascii="Book Antiqua" w:hAnsi="Book Antiqua"/>
          <w:sz w:val="24"/>
          <w:szCs w:val="24"/>
          <w:vertAlign w:val="superscript"/>
        </w:rPr>
        <w:t>[</w:t>
      </w:r>
      <w:proofErr w:type="gramEnd"/>
      <w:r w:rsidR="00016E02" w:rsidRPr="000E1EFA">
        <w:rPr>
          <w:rFonts w:ascii="Book Antiqua" w:eastAsia="宋体" w:hAnsi="Book Antiqua"/>
          <w:sz w:val="24"/>
          <w:szCs w:val="24"/>
          <w:vertAlign w:val="superscript"/>
          <w:lang w:eastAsia="zh-CN"/>
        </w:rPr>
        <w:t>26</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lang w:eastAsia="zh-CN"/>
        </w:rPr>
        <w:t>.</w:t>
      </w:r>
    </w:p>
    <w:p w14:paraId="6F9A6DED" w14:textId="55EE2C0E" w:rsidR="00016E02" w:rsidRPr="000E1EFA" w:rsidRDefault="00FE559C" w:rsidP="00016E02">
      <w:pPr>
        <w:pStyle w:val="NormalWeb"/>
        <w:spacing w:before="0" w:beforeAutospacing="0" w:after="0" w:afterAutospacing="0" w:line="360" w:lineRule="auto"/>
        <w:ind w:firstLineChars="150" w:firstLine="360"/>
        <w:jc w:val="both"/>
        <w:rPr>
          <w:rFonts w:ascii="Book Antiqua" w:eastAsia="宋体" w:hAnsi="Book Antiqua"/>
          <w:sz w:val="24"/>
          <w:szCs w:val="24"/>
          <w:lang w:eastAsia="zh-CN"/>
        </w:rPr>
      </w:pPr>
      <w:r w:rsidRPr="000E1EFA">
        <w:rPr>
          <w:rFonts w:ascii="Book Antiqua" w:hAnsi="Book Antiqua"/>
          <w:sz w:val="24"/>
          <w:szCs w:val="24"/>
        </w:rPr>
        <w:t xml:space="preserve">Many studies in the literature have focused on faecal calprotectin </w:t>
      </w:r>
      <w:r w:rsidR="00AA6582" w:rsidRPr="000E1EFA">
        <w:rPr>
          <w:rFonts w:ascii="Book Antiqua" w:hAnsi="Book Antiqua"/>
          <w:sz w:val="24"/>
          <w:szCs w:val="24"/>
        </w:rPr>
        <w:t xml:space="preserve">(FCP) </w:t>
      </w:r>
      <w:r w:rsidRPr="000E1EFA">
        <w:rPr>
          <w:rFonts w:ascii="Book Antiqua" w:hAnsi="Book Antiqua"/>
          <w:sz w:val="24"/>
          <w:szCs w:val="24"/>
        </w:rPr>
        <w:t>in terms of accuracy in diagnosis and monitoring of IBD. It has now become a widely used test since it was first described in 1980</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vertAlign w:val="superscript"/>
          <w:lang w:eastAsia="zh-CN"/>
        </w:rPr>
        <w:t>27</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lang w:eastAsia="zh-CN"/>
        </w:rPr>
        <w:t xml:space="preserve">. </w:t>
      </w:r>
      <w:r w:rsidR="00157D09" w:rsidRPr="000E1EFA">
        <w:rPr>
          <w:rFonts w:ascii="Book Antiqua" w:hAnsi="Book Antiqua"/>
          <w:sz w:val="24"/>
          <w:szCs w:val="24"/>
        </w:rPr>
        <w:t>One</w:t>
      </w:r>
      <w:r w:rsidR="00046B9D" w:rsidRPr="000E1EFA">
        <w:rPr>
          <w:rFonts w:ascii="Book Antiqua" w:hAnsi="Book Antiqua"/>
          <w:sz w:val="24"/>
          <w:szCs w:val="24"/>
        </w:rPr>
        <w:t xml:space="preserve"> meta-analysis calculated sensitivity and specifi</w:t>
      </w:r>
      <w:r w:rsidR="00AA6582" w:rsidRPr="000E1EFA">
        <w:rPr>
          <w:rFonts w:ascii="Book Antiqua" w:hAnsi="Book Antiqua"/>
          <w:sz w:val="24"/>
          <w:szCs w:val="24"/>
        </w:rPr>
        <w:t>city of FCP of up to 95% and 91%</w:t>
      </w:r>
      <w:r w:rsidR="00046B9D" w:rsidRPr="000E1EFA">
        <w:rPr>
          <w:rFonts w:ascii="Book Antiqua" w:hAnsi="Book Antiqua"/>
          <w:sz w:val="24"/>
          <w:szCs w:val="24"/>
        </w:rPr>
        <w:t xml:space="preserve"> respectively.</w:t>
      </w:r>
      <w:r w:rsidR="00157D09" w:rsidRPr="000E1EFA">
        <w:rPr>
          <w:rFonts w:ascii="Book Antiqua" w:hAnsi="Book Antiqua"/>
          <w:sz w:val="24"/>
          <w:szCs w:val="24"/>
        </w:rPr>
        <w:t xml:space="preserve"> In addition they showed that FCP outperformed other serological markers including CRP and </w:t>
      </w:r>
      <w:proofErr w:type="gramStart"/>
      <w:r w:rsidR="00157D09" w:rsidRPr="000E1EFA">
        <w:rPr>
          <w:rFonts w:ascii="Book Antiqua" w:hAnsi="Book Antiqua"/>
          <w:sz w:val="24"/>
          <w:szCs w:val="24"/>
        </w:rPr>
        <w:t>ESR</w:t>
      </w:r>
      <w:r w:rsidR="00016E02" w:rsidRPr="000E1EFA">
        <w:rPr>
          <w:rFonts w:ascii="Book Antiqua" w:hAnsi="Book Antiqua"/>
          <w:sz w:val="24"/>
          <w:szCs w:val="24"/>
          <w:vertAlign w:val="superscript"/>
        </w:rPr>
        <w:t>[</w:t>
      </w:r>
      <w:proofErr w:type="gramEnd"/>
      <w:r w:rsidR="00016E02" w:rsidRPr="000E1EFA">
        <w:rPr>
          <w:rFonts w:ascii="Book Antiqua" w:eastAsia="宋体" w:hAnsi="Book Antiqua"/>
          <w:sz w:val="24"/>
          <w:szCs w:val="24"/>
          <w:vertAlign w:val="superscript"/>
          <w:lang w:eastAsia="zh-CN"/>
        </w:rPr>
        <w:t>28</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lang w:eastAsia="zh-CN"/>
        </w:rPr>
        <w:t>.</w:t>
      </w:r>
    </w:p>
    <w:p w14:paraId="5ABB620E" w14:textId="32C356F6" w:rsidR="005604DA" w:rsidRPr="000E1EFA" w:rsidRDefault="007D2338" w:rsidP="00016E02">
      <w:pPr>
        <w:pStyle w:val="NormalWeb"/>
        <w:spacing w:before="0" w:beforeAutospacing="0" w:after="0" w:afterAutospacing="0" w:line="360" w:lineRule="auto"/>
        <w:ind w:firstLineChars="150" w:firstLine="360"/>
        <w:jc w:val="both"/>
        <w:rPr>
          <w:rFonts w:ascii="Book Antiqua" w:eastAsia="宋体" w:hAnsi="Book Antiqua"/>
          <w:sz w:val="24"/>
          <w:szCs w:val="24"/>
          <w:lang w:eastAsia="zh-CN"/>
        </w:rPr>
      </w:pPr>
      <w:r w:rsidRPr="000E1EFA">
        <w:rPr>
          <w:rFonts w:ascii="Book Antiqua" w:hAnsi="Book Antiqua"/>
          <w:sz w:val="24"/>
          <w:szCs w:val="24"/>
        </w:rPr>
        <w:t>T</w:t>
      </w:r>
      <w:r w:rsidR="00157D09" w:rsidRPr="000E1EFA">
        <w:rPr>
          <w:rFonts w:ascii="Book Antiqua" w:hAnsi="Book Antiqua"/>
          <w:sz w:val="24"/>
          <w:szCs w:val="24"/>
        </w:rPr>
        <w:t>he National Institute for Health and Care Excellence (NICE) recommends the use of FCP as a diagnostic tool to help in the differential diagnosis of inflammatory bowel disease (IBD) and irritable bowel syndrome (IBS)</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vertAlign w:val="superscript"/>
          <w:lang w:eastAsia="zh-CN"/>
        </w:rPr>
        <w:t>29</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lang w:eastAsia="zh-CN"/>
        </w:rPr>
        <w:t xml:space="preserve">. </w:t>
      </w:r>
      <w:r w:rsidR="00513A17" w:rsidRPr="000E1EFA">
        <w:rPr>
          <w:rFonts w:ascii="Book Antiqua" w:hAnsi="Book Antiqua"/>
          <w:sz w:val="24"/>
          <w:szCs w:val="24"/>
        </w:rPr>
        <w:t xml:space="preserve">When used in this way in both primary and </w:t>
      </w:r>
      <w:r w:rsidR="00157D09" w:rsidRPr="000E1EFA">
        <w:rPr>
          <w:rFonts w:ascii="Book Antiqua" w:hAnsi="Book Antiqua"/>
          <w:sz w:val="24"/>
          <w:szCs w:val="24"/>
        </w:rPr>
        <w:t xml:space="preserve">secondary care, it may help </w:t>
      </w:r>
      <w:r w:rsidR="00157D09" w:rsidRPr="000E1EFA">
        <w:rPr>
          <w:rFonts w:ascii="Book Antiqua" w:hAnsi="Book Antiqua"/>
          <w:sz w:val="24"/>
          <w:szCs w:val="24"/>
        </w:rPr>
        <w:lastRenderedPageBreak/>
        <w:t xml:space="preserve">reduce the number of referrals for unnecessary endoscopic evaluation. </w:t>
      </w:r>
      <w:r w:rsidRPr="000E1EFA">
        <w:rPr>
          <w:rFonts w:ascii="Book Antiqua" w:hAnsi="Book Antiqua"/>
          <w:sz w:val="24"/>
          <w:szCs w:val="24"/>
        </w:rPr>
        <w:t xml:space="preserve">One meta-analysis of 13 studies concluded that FCP testing would result </w:t>
      </w:r>
      <w:r w:rsidR="001F798C" w:rsidRPr="000E1EFA">
        <w:rPr>
          <w:rFonts w:ascii="Book Antiqua" w:hAnsi="Book Antiqua"/>
          <w:sz w:val="24"/>
          <w:szCs w:val="24"/>
        </w:rPr>
        <w:t>in</w:t>
      </w:r>
      <w:r w:rsidRPr="000E1EFA">
        <w:rPr>
          <w:rFonts w:ascii="Book Antiqua" w:hAnsi="Book Antiqua" w:cs="Arial"/>
          <w:sz w:val="24"/>
          <w:szCs w:val="24"/>
          <w:lang w:val="en-US"/>
        </w:rPr>
        <w:t xml:space="preserve"> a 67% reduction in the number of adults requiring endoscopy, but with a delayed diagnosis in 8% of adults because of false negative </w:t>
      </w:r>
      <w:proofErr w:type="gramStart"/>
      <w:r w:rsidRPr="000E1EFA">
        <w:rPr>
          <w:rFonts w:ascii="Book Antiqua" w:hAnsi="Book Antiqua" w:cs="Arial"/>
          <w:sz w:val="24"/>
          <w:szCs w:val="24"/>
          <w:lang w:val="en-US"/>
        </w:rPr>
        <w:t>results</w:t>
      </w:r>
      <w:r w:rsidR="00016E02" w:rsidRPr="000E1EFA">
        <w:rPr>
          <w:rFonts w:ascii="Book Antiqua" w:hAnsi="Book Antiqua"/>
          <w:sz w:val="24"/>
          <w:szCs w:val="24"/>
          <w:vertAlign w:val="superscript"/>
        </w:rPr>
        <w:t>[</w:t>
      </w:r>
      <w:proofErr w:type="gramEnd"/>
      <w:r w:rsidR="00016E02" w:rsidRPr="000E1EFA">
        <w:rPr>
          <w:rFonts w:ascii="Book Antiqua" w:eastAsia="宋体" w:hAnsi="Book Antiqua"/>
          <w:sz w:val="24"/>
          <w:szCs w:val="24"/>
          <w:vertAlign w:val="superscript"/>
          <w:lang w:eastAsia="zh-CN"/>
        </w:rPr>
        <w:t>30</w:t>
      </w:r>
      <w:r w:rsidR="00016E02" w:rsidRPr="000E1EFA">
        <w:rPr>
          <w:rFonts w:ascii="Book Antiqua" w:hAnsi="Book Antiqua"/>
          <w:sz w:val="24"/>
          <w:szCs w:val="24"/>
          <w:vertAlign w:val="superscript"/>
        </w:rPr>
        <w:t>]</w:t>
      </w:r>
      <w:r w:rsidR="00016E02" w:rsidRPr="000E1EFA">
        <w:rPr>
          <w:rFonts w:ascii="Book Antiqua" w:eastAsia="宋体" w:hAnsi="Book Antiqua"/>
          <w:sz w:val="24"/>
          <w:szCs w:val="24"/>
          <w:lang w:eastAsia="zh-CN"/>
        </w:rPr>
        <w:t xml:space="preserve">. </w:t>
      </w:r>
      <w:r w:rsidR="00513A17" w:rsidRPr="000E1EFA">
        <w:rPr>
          <w:rFonts w:ascii="Book Antiqua" w:hAnsi="Book Antiqua"/>
          <w:sz w:val="24"/>
          <w:szCs w:val="24"/>
        </w:rPr>
        <w:t>One area of controversy surrounding FCP testing is the determination of an appropriate cut-off value, above which the result is deemed as positive. In most centres, a relatively low level of 50</w:t>
      </w:r>
      <w:r w:rsidR="00016E02" w:rsidRPr="000E1EFA">
        <w:rPr>
          <w:rFonts w:ascii="Book Antiqua" w:eastAsia="宋体" w:hAnsi="Book Antiqua"/>
          <w:sz w:val="24"/>
          <w:szCs w:val="24"/>
          <w:lang w:eastAsia="zh-CN"/>
        </w:rPr>
        <w:t xml:space="preserve"> </w:t>
      </w:r>
      <w:r w:rsidR="00513A17" w:rsidRPr="000E1EFA">
        <w:rPr>
          <w:rFonts w:ascii="Book Antiqua" w:hAnsi="Book Antiqua"/>
          <w:sz w:val="24"/>
          <w:szCs w:val="24"/>
        </w:rPr>
        <w:sym w:font="Symbol" w:char="F06D"/>
      </w:r>
      <w:r w:rsidR="00513A17" w:rsidRPr="000E1EFA">
        <w:rPr>
          <w:rFonts w:ascii="Book Antiqua" w:hAnsi="Book Antiqua"/>
          <w:sz w:val="24"/>
          <w:szCs w:val="24"/>
        </w:rPr>
        <w:t>g/g is used.</w:t>
      </w:r>
    </w:p>
    <w:p w14:paraId="18F6866F" w14:textId="0AEBF49C" w:rsidR="00513A17" w:rsidRPr="000E1EFA" w:rsidRDefault="005604DA" w:rsidP="00016E02">
      <w:pPr>
        <w:pStyle w:val="NormalWeb"/>
        <w:spacing w:before="0" w:beforeAutospacing="0" w:after="0" w:afterAutospacing="0" w:line="360" w:lineRule="auto"/>
        <w:ind w:firstLineChars="150" w:firstLine="360"/>
        <w:jc w:val="both"/>
        <w:rPr>
          <w:rFonts w:ascii="Book Antiqua" w:hAnsi="Book Antiqua"/>
          <w:sz w:val="24"/>
          <w:szCs w:val="24"/>
        </w:rPr>
      </w:pPr>
      <w:r w:rsidRPr="000E1EFA">
        <w:rPr>
          <w:rFonts w:ascii="Book Antiqua" w:hAnsi="Book Antiqua" w:cs="Arial"/>
          <w:sz w:val="24"/>
          <w:szCs w:val="24"/>
          <w:lang w:val="en-US"/>
        </w:rPr>
        <w:t>Tibble</w:t>
      </w:r>
      <w:r w:rsidR="00513A17" w:rsidRPr="000E1EFA">
        <w:rPr>
          <w:rFonts w:ascii="Book Antiqua" w:hAnsi="Book Antiqua" w:cs="Arial"/>
          <w:sz w:val="24"/>
          <w:szCs w:val="24"/>
          <w:lang w:val="en-US"/>
        </w:rPr>
        <w:t xml:space="preserve"> </w:t>
      </w:r>
      <w:r w:rsidR="00513A17" w:rsidRPr="000E1EFA">
        <w:rPr>
          <w:rFonts w:ascii="Book Antiqua" w:hAnsi="Book Antiqua" w:cs="Arial"/>
          <w:i/>
          <w:sz w:val="24"/>
          <w:szCs w:val="24"/>
          <w:lang w:val="en-US"/>
        </w:rPr>
        <w:t xml:space="preserve">et </w:t>
      </w:r>
      <w:proofErr w:type="gramStart"/>
      <w:r w:rsidR="00513A17" w:rsidRPr="000E1EFA">
        <w:rPr>
          <w:rFonts w:ascii="Book Antiqua" w:hAnsi="Book Antiqua" w:cs="Arial"/>
          <w:i/>
          <w:sz w:val="24"/>
          <w:szCs w:val="24"/>
          <w:lang w:val="en-US"/>
        </w:rPr>
        <w:t>al</w:t>
      </w:r>
      <w:r w:rsidR="009717F9" w:rsidRPr="000E1EFA">
        <w:rPr>
          <w:rFonts w:ascii="Book Antiqua" w:hAnsi="Book Antiqua"/>
          <w:sz w:val="24"/>
          <w:szCs w:val="24"/>
          <w:vertAlign w:val="superscript"/>
        </w:rPr>
        <w:t>[</w:t>
      </w:r>
      <w:proofErr w:type="gramEnd"/>
      <w:r w:rsidR="009717F9" w:rsidRPr="000E1EFA">
        <w:rPr>
          <w:rFonts w:ascii="Book Antiqua" w:eastAsia="宋体" w:hAnsi="Book Antiqua"/>
          <w:sz w:val="24"/>
          <w:szCs w:val="24"/>
          <w:vertAlign w:val="superscript"/>
          <w:lang w:eastAsia="zh-CN"/>
        </w:rPr>
        <w:t>31</w:t>
      </w:r>
      <w:r w:rsidR="009717F9" w:rsidRPr="000E1EFA">
        <w:rPr>
          <w:rFonts w:ascii="Book Antiqua" w:hAnsi="Book Antiqua"/>
          <w:sz w:val="24"/>
          <w:szCs w:val="24"/>
          <w:vertAlign w:val="superscript"/>
        </w:rPr>
        <w:t>]</w:t>
      </w:r>
      <w:r w:rsidR="00513A17" w:rsidRPr="000E1EFA">
        <w:rPr>
          <w:rFonts w:ascii="Book Antiqua" w:hAnsi="Book Antiqua" w:cs="Arial"/>
          <w:sz w:val="24"/>
          <w:szCs w:val="24"/>
          <w:lang w:val="en-US"/>
        </w:rPr>
        <w:t xml:space="preserve"> looked at this issue in a cohort of adult patients undergoing </w:t>
      </w:r>
      <w:proofErr w:type="spellStart"/>
      <w:r w:rsidR="00513A17" w:rsidRPr="000E1EFA">
        <w:rPr>
          <w:rFonts w:ascii="Book Antiqua" w:hAnsi="Book Antiqua" w:cs="Arial"/>
          <w:sz w:val="24"/>
          <w:szCs w:val="24"/>
          <w:lang w:val="en-US"/>
        </w:rPr>
        <w:t>faecal</w:t>
      </w:r>
      <w:proofErr w:type="spellEnd"/>
      <w:r w:rsidR="00513A17" w:rsidRPr="000E1EFA">
        <w:rPr>
          <w:rFonts w:ascii="Book Antiqua" w:hAnsi="Book Antiqua" w:cs="Arial"/>
          <w:sz w:val="24"/>
          <w:szCs w:val="24"/>
          <w:lang w:val="en-US"/>
        </w:rPr>
        <w:t xml:space="preserve"> calprotectin testing in primary care. At a cut off of 50</w:t>
      </w:r>
      <w:r w:rsidR="009717F9" w:rsidRPr="000E1EFA">
        <w:rPr>
          <w:rFonts w:ascii="Book Antiqua" w:eastAsia="宋体" w:hAnsi="Book Antiqua" w:cs="Arial"/>
          <w:sz w:val="24"/>
          <w:szCs w:val="24"/>
          <w:lang w:val="en-US" w:eastAsia="zh-CN"/>
        </w:rPr>
        <w:t xml:space="preserve"> </w:t>
      </w:r>
      <w:r w:rsidR="00513A17" w:rsidRPr="000E1EFA">
        <w:rPr>
          <w:rFonts w:ascii="Book Antiqua" w:hAnsi="Book Antiqua" w:cs="Arial"/>
          <w:sz w:val="24"/>
          <w:szCs w:val="24"/>
          <w:lang w:val="en-US"/>
        </w:rPr>
        <w:sym w:font="Symbol" w:char="F06D"/>
      </w:r>
      <w:r w:rsidR="00513A17" w:rsidRPr="000E1EFA">
        <w:rPr>
          <w:rFonts w:ascii="Book Antiqua" w:hAnsi="Book Antiqua" w:cs="Arial"/>
          <w:sz w:val="24"/>
          <w:szCs w:val="24"/>
          <w:lang w:val="en-US"/>
        </w:rPr>
        <w:t xml:space="preserve">g/g, </w:t>
      </w:r>
      <w:r w:rsidR="000358E9" w:rsidRPr="000E1EFA">
        <w:rPr>
          <w:rFonts w:ascii="Book Antiqua" w:hAnsi="Book Antiqua" w:cs="Arial"/>
          <w:sz w:val="24"/>
          <w:szCs w:val="24"/>
          <w:lang w:val="en-US"/>
        </w:rPr>
        <w:t>FCP</w:t>
      </w:r>
      <w:r w:rsidR="00513A17" w:rsidRPr="000E1EFA">
        <w:rPr>
          <w:rFonts w:ascii="Book Antiqua" w:hAnsi="Book Antiqua" w:cs="Arial"/>
          <w:sz w:val="24"/>
          <w:szCs w:val="24"/>
          <w:lang w:val="en-US"/>
        </w:rPr>
        <w:t xml:space="preserve"> testing had a n</w:t>
      </w:r>
      <w:r w:rsidR="000358E9" w:rsidRPr="000E1EFA">
        <w:rPr>
          <w:rFonts w:ascii="Book Antiqua" w:hAnsi="Book Antiqua" w:cs="Arial"/>
          <w:sz w:val="24"/>
          <w:szCs w:val="24"/>
          <w:lang w:val="en-US"/>
        </w:rPr>
        <w:t xml:space="preserve">egative predictive value (NPV) </w:t>
      </w:r>
      <w:r w:rsidR="00513A17" w:rsidRPr="000E1EFA">
        <w:rPr>
          <w:rFonts w:ascii="Book Antiqua" w:hAnsi="Book Antiqua" w:cs="Arial"/>
          <w:sz w:val="24"/>
          <w:szCs w:val="24"/>
          <w:lang w:val="en-US"/>
        </w:rPr>
        <w:t>of 98% and positive predictive value (PPV</w:t>
      </w:r>
      <w:r w:rsidR="000358E9" w:rsidRPr="000E1EFA">
        <w:rPr>
          <w:rFonts w:ascii="Book Antiqua" w:hAnsi="Book Antiqua" w:cs="Arial"/>
          <w:sz w:val="24"/>
          <w:szCs w:val="24"/>
          <w:lang w:val="en-US"/>
        </w:rPr>
        <w:t xml:space="preserve">) </w:t>
      </w:r>
      <w:r w:rsidR="00513A17" w:rsidRPr="000E1EFA">
        <w:rPr>
          <w:rFonts w:ascii="Book Antiqua" w:hAnsi="Book Antiqua" w:cs="Arial"/>
          <w:sz w:val="24"/>
          <w:szCs w:val="24"/>
          <w:lang w:val="en-US"/>
        </w:rPr>
        <w:t>of 28%.</w:t>
      </w:r>
      <w:r w:rsidR="000358E9" w:rsidRPr="000E1EFA">
        <w:rPr>
          <w:rFonts w:ascii="Book Antiqua" w:hAnsi="Book Antiqua" w:cs="Arial"/>
          <w:sz w:val="24"/>
          <w:szCs w:val="24"/>
          <w:lang w:val="en-US"/>
        </w:rPr>
        <w:t xml:space="preserve"> </w:t>
      </w:r>
      <w:r w:rsidR="00513A17" w:rsidRPr="000E1EFA">
        <w:rPr>
          <w:rFonts w:ascii="Book Antiqua" w:hAnsi="Book Antiqua" w:cs="Arial"/>
          <w:sz w:val="24"/>
          <w:szCs w:val="24"/>
          <w:lang w:val="en-US"/>
        </w:rPr>
        <w:t>Increasing the cut off value to 150</w:t>
      </w:r>
      <w:r w:rsidR="000E1EFA">
        <w:rPr>
          <w:rFonts w:ascii="Book Antiqua" w:eastAsia="宋体" w:hAnsi="Book Antiqua" w:cs="Arial" w:hint="eastAsia"/>
          <w:sz w:val="24"/>
          <w:szCs w:val="24"/>
          <w:lang w:val="en-US" w:eastAsia="zh-CN"/>
        </w:rPr>
        <w:t xml:space="preserve"> </w:t>
      </w:r>
      <w:r w:rsidR="00513A17" w:rsidRPr="000E1EFA">
        <w:rPr>
          <w:rFonts w:ascii="Book Antiqua" w:hAnsi="Book Antiqua" w:cs="Arial"/>
          <w:sz w:val="24"/>
          <w:szCs w:val="24"/>
          <w:lang w:val="en-US"/>
        </w:rPr>
        <w:sym w:font="Symbol" w:char="F06D"/>
      </w:r>
      <w:r w:rsidR="00513A17" w:rsidRPr="000E1EFA">
        <w:rPr>
          <w:rFonts w:ascii="Book Antiqua" w:hAnsi="Book Antiqua" w:cs="Arial"/>
          <w:sz w:val="24"/>
          <w:szCs w:val="24"/>
          <w:lang w:val="en-US"/>
        </w:rPr>
        <w:t>g/g gave a very comparable negative NPV of 97%, but a much higher PPV of 71%.</w:t>
      </w:r>
    </w:p>
    <w:p w14:paraId="44900347" w14:textId="52BBB450" w:rsidR="00513A17" w:rsidRPr="000E1EFA" w:rsidRDefault="00513A17" w:rsidP="009717F9">
      <w:pPr>
        <w:spacing w:line="360" w:lineRule="auto"/>
        <w:ind w:firstLineChars="150" w:firstLine="360"/>
        <w:jc w:val="both"/>
        <w:rPr>
          <w:rFonts w:ascii="Book Antiqua" w:hAnsi="Book Antiqua" w:cs="Arial"/>
          <w:lang w:val="en-US"/>
        </w:rPr>
      </w:pPr>
      <w:r w:rsidRPr="000E1EFA">
        <w:rPr>
          <w:rFonts w:ascii="Book Antiqua" w:hAnsi="Book Antiqua" w:cs="Arial"/>
          <w:lang w:val="en-US"/>
        </w:rPr>
        <w:t>Given these values, it was calculated that by increasing the cut off value to 150</w:t>
      </w:r>
      <w:r w:rsidR="009717F9" w:rsidRPr="000E1EFA">
        <w:rPr>
          <w:rFonts w:ascii="Book Antiqua" w:eastAsia="宋体" w:hAnsi="Book Antiqua" w:cs="Arial"/>
          <w:lang w:val="en-US" w:eastAsia="zh-CN"/>
        </w:rPr>
        <w:t xml:space="preserve"> </w:t>
      </w:r>
      <w:r w:rsidRPr="000E1EFA">
        <w:rPr>
          <w:rFonts w:ascii="Book Antiqua" w:hAnsi="Book Antiqua" w:cs="Arial"/>
          <w:lang w:val="en-US"/>
        </w:rPr>
        <w:sym w:font="Symbol" w:char="F06D"/>
      </w:r>
      <w:r w:rsidRPr="000E1EFA">
        <w:rPr>
          <w:rFonts w:ascii="Book Antiqua" w:hAnsi="Book Antiqua" w:cs="Arial"/>
          <w:lang w:val="en-US"/>
        </w:rPr>
        <w:t>g/g, this would reduce colonoscopy and flexible sigmoidoscopy bookings by 10% at the cost of 4 missed cases of inflammatory bowel disease (</w:t>
      </w:r>
      <w:r w:rsidRPr="000E1EFA">
        <w:rPr>
          <w:rFonts w:ascii="Book Antiqua" w:hAnsi="Book Antiqua" w:cs="Arial"/>
          <w:i/>
          <w:lang w:val="en-US"/>
        </w:rPr>
        <w:t>n</w:t>
      </w:r>
      <w:r w:rsidR="009717F9" w:rsidRPr="000E1EFA">
        <w:rPr>
          <w:rFonts w:ascii="Book Antiqua" w:eastAsia="宋体" w:hAnsi="Book Antiqua" w:cs="Arial"/>
          <w:i/>
          <w:lang w:val="en-US" w:eastAsia="zh-CN"/>
        </w:rPr>
        <w:t xml:space="preserve"> </w:t>
      </w:r>
      <w:r w:rsidRPr="000E1EFA">
        <w:rPr>
          <w:rFonts w:ascii="Book Antiqua" w:hAnsi="Book Antiqua" w:cs="Arial"/>
          <w:lang w:val="en-US"/>
        </w:rPr>
        <w:t>=</w:t>
      </w:r>
      <w:r w:rsidR="009717F9" w:rsidRPr="000E1EFA">
        <w:rPr>
          <w:rFonts w:ascii="Book Antiqua" w:eastAsia="宋体" w:hAnsi="Book Antiqua" w:cs="Arial"/>
          <w:lang w:val="en-US" w:eastAsia="zh-CN"/>
        </w:rPr>
        <w:t xml:space="preserve"> </w:t>
      </w:r>
      <w:r w:rsidRPr="000E1EFA">
        <w:rPr>
          <w:rFonts w:ascii="Book Antiqua" w:hAnsi="Book Antiqua" w:cs="Arial"/>
          <w:lang w:val="en-US"/>
        </w:rPr>
        <w:t>686)</w:t>
      </w:r>
      <w:r w:rsidR="009717F9" w:rsidRPr="000E1EFA">
        <w:rPr>
          <w:rFonts w:ascii="Book Antiqua" w:hAnsi="Book Antiqua"/>
          <w:vertAlign w:val="superscript"/>
        </w:rPr>
        <w:t>[</w:t>
      </w:r>
      <w:r w:rsidR="009717F9" w:rsidRPr="000E1EFA">
        <w:rPr>
          <w:rFonts w:ascii="Book Antiqua" w:eastAsia="宋体" w:hAnsi="Book Antiqua"/>
          <w:vertAlign w:val="superscript"/>
          <w:lang w:eastAsia="zh-CN"/>
        </w:rPr>
        <w:t>31</w:t>
      </w:r>
      <w:r w:rsidR="009717F9" w:rsidRPr="000E1EFA">
        <w:rPr>
          <w:rFonts w:ascii="Book Antiqua" w:hAnsi="Book Antiqua"/>
          <w:vertAlign w:val="superscript"/>
        </w:rPr>
        <w:t>]</w:t>
      </w:r>
      <w:r w:rsidR="009717F9" w:rsidRPr="000E1EFA">
        <w:rPr>
          <w:rFonts w:ascii="Book Antiqua" w:eastAsia="宋体" w:hAnsi="Book Antiqua"/>
          <w:lang w:eastAsia="zh-CN"/>
        </w:rPr>
        <w:t>.</w:t>
      </w:r>
    </w:p>
    <w:p w14:paraId="048ED55D" w14:textId="77777777" w:rsidR="009717F9" w:rsidRPr="000E1EFA" w:rsidRDefault="009717F9" w:rsidP="00287F98">
      <w:pPr>
        <w:spacing w:line="360" w:lineRule="auto"/>
        <w:jc w:val="both"/>
        <w:rPr>
          <w:rFonts w:ascii="Book Antiqua" w:eastAsia="宋体" w:hAnsi="Book Antiqua" w:cs="Arial"/>
          <w:lang w:val="en-US" w:eastAsia="zh-CN"/>
        </w:rPr>
      </w:pPr>
    </w:p>
    <w:p w14:paraId="56607AE7" w14:textId="75120E92" w:rsidR="00F00C8E" w:rsidRPr="000E1EFA" w:rsidRDefault="005604DA" w:rsidP="009717F9">
      <w:pPr>
        <w:spacing w:line="360" w:lineRule="auto"/>
        <w:jc w:val="both"/>
        <w:rPr>
          <w:rFonts w:ascii="Book Antiqua" w:hAnsi="Book Antiqua" w:cs="Arial"/>
          <w:lang w:val="en-US"/>
        </w:rPr>
      </w:pPr>
      <w:r w:rsidRPr="000E1EFA">
        <w:rPr>
          <w:rFonts w:ascii="Book Antiqua" w:hAnsi="Book Antiqua"/>
          <w:b/>
        </w:rPr>
        <w:t xml:space="preserve">Faecal </w:t>
      </w:r>
      <w:proofErr w:type="spellStart"/>
      <w:r w:rsidRPr="000E1EFA">
        <w:rPr>
          <w:rFonts w:ascii="Book Antiqua" w:hAnsi="Book Antiqua"/>
          <w:b/>
        </w:rPr>
        <w:t>lactoferrin</w:t>
      </w:r>
      <w:proofErr w:type="spellEnd"/>
      <w:r w:rsidR="009717F9" w:rsidRPr="000E1EFA">
        <w:rPr>
          <w:rFonts w:ascii="Book Antiqua" w:eastAsia="宋体" w:hAnsi="Book Antiqua"/>
          <w:b/>
          <w:lang w:eastAsia="zh-CN"/>
        </w:rPr>
        <w:t xml:space="preserve">: </w:t>
      </w:r>
      <w:proofErr w:type="spellStart"/>
      <w:r w:rsidR="00501DEE" w:rsidRPr="000E1EFA">
        <w:rPr>
          <w:rFonts w:ascii="Book Antiqua" w:hAnsi="Book Antiqua" w:cs="Times New Roman"/>
        </w:rPr>
        <w:t>Lactoferrin</w:t>
      </w:r>
      <w:proofErr w:type="spellEnd"/>
      <w:r w:rsidR="00501DEE" w:rsidRPr="000E1EFA">
        <w:rPr>
          <w:rFonts w:ascii="Book Antiqua" w:hAnsi="Book Antiqua" w:cs="Times New Roman"/>
        </w:rPr>
        <w:t xml:space="preserve"> is an iron-binding protein; it covers most mucosal surface</w:t>
      </w:r>
      <w:r w:rsidR="00E418B1" w:rsidRPr="000E1EFA">
        <w:rPr>
          <w:rFonts w:ascii="Book Antiqua" w:hAnsi="Book Antiqua" w:cs="Times New Roman"/>
        </w:rPr>
        <w:t>s</w:t>
      </w:r>
      <w:r w:rsidR="00501DEE" w:rsidRPr="000E1EFA">
        <w:rPr>
          <w:rFonts w:ascii="Book Antiqua" w:hAnsi="Book Antiqua" w:cs="Times New Roman"/>
        </w:rPr>
        <w:t>. It is found within neutrophil granulocytes and becomes activa</w:t>
      </w:r>
      <w:r w:rsidR="00CB4870" w:rsidRPr="000E1EFA">
        <w:rPr>
          <w:rFonts w:ascii="Book Antiqua" w:hAnsi="Book Antiqua" w:cs="Times New Roman"/>
        </w:rPr>
        <w:t xml:space="preserve">ted in acute </w:t>
      </w:r>
      <w:proofErr w:type="gramStart"/>
      <w:r w:rsidR="00CB4870" w:rsidRPr="000E1EFA">
        <w:rPr>
          <w:rFonts w:ascii="Book Antiqua" w:hAnsi="Book Antiqua" w:cs="Times New Roman"/>
        </w:rPr>
        <w:t>inflammation</w:t>
      </w:r>
      <w:r w:rsidR="009717F9" w:rsidRPr="000E1EFA">
        <w:rPr>
          <w:rFonts w:ascii="Book Antiqua" w:hAnsi="Book Antiqua"/>
          <w:vertAlign w:val="superscript"/>
        </w:rPr>
        <w:t>[</w:t>
      </w:r>
      <w:proofErr w:type="gramEnd"/>
      <w:r w:rsidR="009717F9" w:rsidRPr="000E1EFA">
        <w:rPr>
          <w:rFonts w:ascii="Book Antiqua" w:eastAsia="宋体" w:hAnsi="Book Antiqua"/>
          <w:vertAlign w:val="superscript"/>
          <w:lang w:eastAsia="zh-CN"/>
        </w:rPr>
        <w:t>32</w:t>
      </w:r>
      <w:r w:rsidR="009717F9" w:rsidRPr="000E1EFA">
        <w:rPr>
          <w:rFonts w:ascii="Book Antiqua" w:hAnsi="Book Antiqua"/>
          <w:vertAlign w:val="superscript"/>
        </w:rPr>
        <w:t>]</w:t>
      </w:r>
      <w:r w:rsidR="009717F9" w:rsidRPr="000E1EFA">
        <w:rPr>
          <w:rFonts w:ascii="Book Antiqua" w:eastAsia="宋体" w:hAnsi="Book Antiqua"/>
          <w:lang w:eastAsia="zh-CN"/>
        </w:rPr>
        <w:t xml:space="preserve">. </w:t>
      </w:r>
      <w:r w:rsidR="00CB4870" w:rsidRPr="000E1EFA">
        <w:rPr>
          <w:rFonts w:ascii="Book Antiqua" w:hAnsi="Book Antiqua" w:cs="Times New Roman"/>
        </w:rPr>
        <w:t xml:space="preserve"> Similar to faecal calprotectin, it is stable for up to 5 d in faeces. Levels of faecal </w:t>
      </w:r>
      <w:proofErr w:type="spellStart"/>
      <w:r w:rsidR="00CB4870" w:rsidRPr="000E1EFA">
        <w:rPr>
          <w:rFonts w:ascii="Book Antiqua" w:hAnsi="Book Antiqua" w:cs="Times New Roman"/>
        </w:rPr>
        <w:t>lactoferrin</w:t>
      </w:r>
      <w:proofErr w:type="spellEnd"/>
      <w:r w:rsidR="00CB4870" w:rsidRPr="000E1EFA">
        <w:rPr>
          <w:rFonts w:ascii="Book Antiqua" w:hAnsi="Book Antiqua" w:cs="Times New Roman"/>
        </w:rPr>
        <w:t xml:space="preserve"> increase significantly as neutrophils infiltrate the gastrointestinal </w:t>
      </w:r>
      <w:proofErr w:type="gramStart"/>
      <w:r w:rsidR="00CB4870" w:rsidRPr="000E1EFA">
        <w:rPr>
          <w:rFonts w:ascii="Book Antiqua" w:hAnsi="Book Antiqua" w:cs="Times New Roman"/>
        </w:rPr>
        <w:t>tract</w:t>
      </w:r>
      <w:r w:rsidR="009717F9" w:rsidRPr="000E1EFA">
        <w:rPr>
          <w:rFonts w:ascii="Book Antiqua" w:hAnsi="Book Antiqua"/>
          <w:vertAlign w:val="superscript"/>
        </w:rPr>
        <w:t>[</w:t>
      </w:r>
      <w:proofErr w:type="gramEnd"/>
      <w:r w:rsidR="009717F9" w:rsidRPr="000E1EFA">
        <w:rPr>
          <w:rFonts w:ascii="Book Antiqua" w:eastAsia="宋体" w:hAnsi="Book Antiqua"/>
          <w:vertAlign w:val="superscript"/>
          <w:lang w:eastAsia="zh-CN"/>
        </w:rPr>
        <w:t>33</w:t>
      </w:r>
      <w:r w:rsidR="009717F9" w:rsidRPr="000E1EFA">
        <w:rPr>
          <w:rFonts w:ascii="Book Antiqua" w:hAnsi="Book Antiqua"/>
          <w:vertAlign w:val="superscript"/>
        </w:rPr>
        <w:t>]</w:t>
      </w:r>
      <w:r w:rsidR="009717F9" w:rsidRPr="000E1EFA">
        <w:rPr>
          <w:rFonts w:ascii="Book Antiqua" w:eastAsia="宋体" w:hAnsi="Book Antiqua"/>
          <w:lang w:eastAsia="zh-CN"/>
        </w:rPr>
        <w:t xml:space="preserve">. </w:t>
      </w:r>
      <w:r w:rsidR="00F00C8E" w:rsidRPr="000E1EFA">
        <w:rPr>
          <w:rFonts w:ascii="Book Antiqua" w:hAnsi="Book Antiqua" w:cs="Arial"/>
          <w:lang w:val="en-US"/>
        </w:rPr>
        <w:t xml:space="preserve">Levels of </w:t>
      </w:r>
      <w:proofErr w:type="spellStart"/>
      <w:r w:rsidR="00F00C8E" w:rsidRPr="000E1EFA">
        <w:rPr>
          <w:rFonts w:ascii="Book Antiqua" w:hAnsi="Book Antiqua" w:cs="Arial"/>
          <w:lang w:val="en-US"/>
        </w:rPr>
        <w:t>faecal</w:t>
      </w:r>
      <w:proofErr w:type="spellEnd"/>
      <w:r w:rsidR="00F00C8E" w:rsidRPr="000E1EFA">
        <w:rPr>
          <w:rFonts w:ascii="Book Antiqua" w:hAnsi="Book Antiqua" w:cs="Arial"/>
          <w:lang w:val="en-US"/>
        </w:rPr>
        <w:t xml:space="preserve"> </w:t>
      </w:r>
      <w:proofErr w:type="spellStart"/>
      <w:r w:rsidR="00F00C8E" w:rsidRPr="000E1EFA">
        <w:rPr>
          <w:rFonts w:ascii="Book Antiqua" w:hAnsi="Book Antiqua" w:cs="Arial"/>
          <w:lang w:val="en-US"/>
        </w:rPr>
        <w:t>lactoferrin</w:t>
      </w:r>
      <w:proofErr w:type="spellEnd"/>
      <w:r w:rsidR="00F00C8E" w:rsidRPr="000E1EFA">
        <w:rPr>
          <w:rFonts w:ascii="Book Antiqua" w:hAnsi="Book Antiqua" w:cs="Arial"/>
          <w:lang w:val="en-US"/>
        </w:rPr>
        <w:t xml:space="preserve"> have been found to be significantly higher in active IBD than in inactive IBD, IBS and infectious bowel disease. One study reported the sensitivity and specificity of fecal </w:t>
      </w:r>
      <w:proofErr w:type="spellStart"/>
      <w:r w:rsidR="00F00C8E" w:rsidRPr="000E1EFA">
        <w:rPr>
          <w:rFonts w:ascii="Book Antiqua" w:hAnsi="Book Antiqua" w:cs="Arial"/>
          <w:lang w:val="en-US"/>
        </w:rPr>
        <w:t>lactoferrin</w:t>
      </w:r>
      <w:proofErr w:type="spellEnd"/>
      <w:r w:rsidR="00F00C8E" w:rsidRPr="000E1EFA">
        <w:rPr>
          <w:rFonts w:ascii="Book Antiqua" w:hAnsi="Book Antiqua" w:cs="Arial"/>
          <w:lang w:val="en-US"/>
        </w:rPr>
        <w:t xml:space="preserve"> as 92% and 88%, respectively, for UC, and 92% and 80%, respectively, for </w:t>
      </w:r>
      <w:proofErr w:type="gramStart"/>
      <w:r w:rsidR="00F00C8E" w:rsidRPr="000E1EFA">
        <w:rPr>
          <w:rFonts w:ascii="Book Antiqua" w:hAnsi="Book Antiqua" w:cs="Arial"/>
          <w:lang w:val="en-US"/>
        </w:rPr>
        <w:t>CD</w:t>
      </w:r>
      <w:r w:rsidR="009717F9" w:rsidRPr="000E1EFA">
        <w:rPr>
          <w:rFonts w:ascii="Book Antiqua" w:hAnsi="Book Antiqua"/>
          <w:vertAlign w:val="superscript"/>
        </w:rPr>
        <w:t>[</w:t>
      </w:r>
      <w:proofErr w:type="gramEnd"/>
      <w:r w:rsidR="009717F9" w:rsidRPr="000E1EFA">
        <w:rPr>
          <w:rFonts w:ascii="Book Antiqua" w:eastAsia="宋体" w:hAnsi="Book Antiqua"/>
          <w:vertAlign w:val="superscript"/>
          <w:lang w:eastAsia="zh-CN"/>
        </w:rPr>
        <w:t>34</w:t>
      </w:r>
      <w:r w:rsidR="009717F9" w:rsidRPr="000E1EFA">
        <w:rPr>
          <w:rFonts w:ascii="Book Antiqua" w:hAnsi="Book Antiqua"/>
          <w:vertAlign w:val="superscript"/>
        </w:rPr>
        <w:t>]</w:t>
      </w:r>
      <w:r w:rsidR="009717F9" w:rsidRPr="000E1EFA">
        <w:rPr>
          <w:rFonts w:ascii="Book Antiqua" w:eastAsia="宋体" w:hAnsi="Book Antiqua"/>
          <w:lang w:eastAsia="zh-CN"/>
        </w:rPr>
        <w:t>.</w:t>
      </w:r>
    </w:p>
    <w:p w14:paraId="552F8E7B" w14:textId="29B68810" w:rsidR="0077543A" w:rsidRPr="000E1EFA" w:rsidRDefault="0077543A" w:rsidP="009717F9">
      <w:pPr>
        <w:widowControl w:val="0"/>
        <w:autoSpaceDE w:val="0"/>
        <w:autoSpaceDN w:val="0"/>
        <w:adjustRightInd w:val="0"/>
        <w:spacing w:after="130" w:line="360" w:lineRule="auto"/>
        <w:ind w:firstLineChars="150" w:firstLine="360"/>
        <w:jc w:val="both"/>
        <w:rPr>
          <w:rFonts w:ascii="Book Antiqua" w:hAnsi="Book Antiqua" w:cs="Arial"/>
          <w:lang w:val="en-US"/>
        </w:rPr>
      </w:pPr>
      <w:r w:rsidRPr="000E1EFA">
        <w:rPr>
          <w:rFonts w:ascii="Book Antiqua" w:hAnsi="Book Antiqua" w:cs="Arial"/>
          <w:lang w:val="en-US"/>
        </w:rPr>
        <w:t xml:space="preserve">Sidhu </w:t>
      </w:r>
      <w:r w:rsidRPr="000E1EFA">
        <w:rPr>
          <w:rFonts w:ascii="Book Antiqua" w:hAnsi="Book Antiqua" w:cs="Arial"/>
          <w:i/>
          <w:lang w:val="en-US"/>
        </w:rPr>
        <w:t xml:space="preserve">et </w:t>
      </w:r>
      <w:proofErr w:type="gramStart"/>
      <w:r w:rsidRPr="000E1EFA">
        <w:rPr>
          <w:rFonts w:ascii="Book Antiqua" w:hAnsi="Book Antiqua" w:cs="Arial"/>
          <w:i/>
          <w:lang w:val="en-US"/>
        </w:rPr>
        <w:t>al</w:t>
      </w:r>
      <w:r w:rsidR="009717F9" w:rsidRPr="000E1EFA">
        <w:rPr>
          <w:rFonts w:ascii="Book Antiqua" w:hAnsi="Book Antiqua"/>
          <w:vertAlign w:val="superscript"/>
        </w:rPr>
        <w:t>[</w:t>
      </w:r>
      <w:proofErr w:type="gramEnd"/>
      <w:r w:rsidR="009717F9" w:rsidRPr="000E1EFA">
        <w:rPr>
          <w:rFonts w:ascii="Book Antiqua" w:eastAsia="宋体" w:hAnsi="Book Antiqua"/>
          <w:vertAlign w:val="superscript"/>
          <w:lang w:eastAsia="zh-CN"/>
        </w:rPr>
        <w:t>35</w:t>
      </w:r>
      <w:r w:rsidR="009717F9" w:rsidRPr="000E1EFA">
        <w:rPr>
          <w:rFonts w:ascii="Book Antiqua" w:hAnsi="Book Antiqua"/>
          <w:vertAlign w:val="superscript"/>
        </w:rPr>
        <w:t>]</w:t>
      </w:r>
      <w:r w:rsidR="009717F9" w:rsidRPr="000E1EFA">
        <w:rPr>
          <w:rFonts w:ascii="Book Antiqua" w:eastAsia="宋体" w:hAnsi="Book Antiqua"/>
          <w:lang w:eastAsia="zh-CN"/>
        </w:rPr>
        <w:t xml:space="preserve"> </w:t>
      </w:r>
      <w:r w:rsidRPr="000E1EFA">
        <w:rPr>
          <w:rFonts w:ascii="Book Antiqua" w:hAnsi="Book Antiqua" w:cs="Arial"/>
          <w:lang w:val="en-US"/>
        </w:rPr>
        <w:t xml:space="preserve"> looked at the relationship between </w:t>
      </w:r>
      <w:proofErr w:type="spellStart"/>
      <w:r w:rsidRPr="000E1EFA">
        <w:rPr>
          <w:rFonts w:ascii="Book Antiqua" w:hAnsi="Book Antiqua" w:cs="Arial"/>
          <w:lang w:val="en-US"/>
        </w:rPr>
        <w:t>faecal</w:t>
      </w:r>
      <w:proofErr w:type="spellEnd"/>
      <w:r w:rsidRPr="000E1EFA">
        <w:rPr>
          <w:rFonts w:ascii="Book Antiqua" w:hAnsi="Book Antiqua" w:cs="Arial"/>
          <w:lang w:val="en-US"/>
        </w:rPr>
        <w:t xml:space="preserve"> </w:t>
      </w:r>
      <w:proofErr w:type="spellStart"/>
      <w:r w:rsidRPr="000E1EFA">
        <w:rPr>
          <w:rFonts w:ascii="Book Antiqua" w:hAnsi="Book Antiqua" w:cs="Arial"/>
          <w:lang w:val="en-US"/>
        </w:rPr>
        <w:t>lactoferrin</w:t>
      </w:r>
      <w:proofErr w:type="spellEnd"/>
      <w:r w:rsidRPr="000E1EFA">
        <w:rPr>
          <w:rFonts w:ascii="Book Antiqua" w:hAnsi="Book Antiqua" w:cs="Arial"/>
          <w:lang w:val="en-US"/>
        </w:rPr>
        <w:t xml:space="preserve"> levels in small bowel Crohn’s in patients undergoing capsule endoscopy. They found </w:t>
      </w:r>
      <w:r w:rsidR="001F798C" w:rsidRPr="000E1EFA">
        <w:rPr>
          <w:rFonts w:ascii="Book Antiqua" w:hAnsi="Book Antiqua" w:cs="Arial"/>
          <w:lang w:val="en-US"/>
        </w:rPr>
        <w:t>positive predictive and negative predictive values</w:t>
      </w:r>
      <w:r w:rsidRPr="000E1EFA">
        <w:rPr>
          <w:rFonts w:ascii="Book Antiqua" w:hAnsi="Book Antiqua" w:cs="Arial"/>
          <w:lang w:val="en-US"/>
        </w:rPr>
        <w:t xml:space="preserve"> of 100% and 83% respectively for </w:t>
      </w:r>
      <w:proofErr w:type="spellStart"/>
      <w:r w:rsidRPr="000E1EFA">
        <w:rPr>
          <w:rFonts w:ascii="Book Antiqua" w:hAnsi="Book Antiqua" w:cs="Arial"/>
          <w:lang w:val="en-US"/>
        </w:rPr>
        <w:t>faecal</w:t>
      </w:r>
      <w:proofErr w:type="spellEnd"/>
      <w:r w:rsidRPr="000E1EFA">
        <w:rPr>
          <w:rFonts w:ascii="Book Antiqua" w:hAnsi="Book Antiqua" w:cs="Arial"/>
          <w:lang w:val="en-US"/>
        </w:rPr>
        <w:t xml:space="preserve"> </w:t>
      </w:r>
      <w:proofErr w:type="spellStart"/>
      <w:r w:rsidRPr="000E1EFA">
        <w:rPr>
          <w:rFonts w:ascii="Book Antiqua" w:hAnsi="Book Antiqua" w:cs="Arial"/>
          <w:lang w:val="en-US"/>
        </w:rPr>
        <w:t>lactoferrin</w:t>
      </w:r>
      <w:proofErr w:type="spellEnd"/>
      <w:r w:rsidRPr="000E1EFA">
        <w:rPr>
          <w:rFonts w:ascii="Book Antiqua" w:hAnsi="Book Antiqua" w:cs="Arial"/>
          <w:lang w:val="en-US"/>
        </w:rPr>
        <w:t xml:space="preserve"> in the diagnosis of small bowel Crohn’s disease detected by capsule endoscopy.</w:t>
      </w:r>
    </w:p>
    <w:p w14:paraId="353E951C" w14:textId="77777777" w:rsidR="00745ED1" w:rsidRPr="000E1EFA" w:rsidRDefault="00F00C8E" w:rsidP="009717F9">
      <w:pPr>
        <w:widowControl w:val="0"/>
        <w:autoSpaceDE w:val="0"/>
        <w:autoSpaceDN w:val="0"/>
        <w:adjustRightInd w:val="0"/>
        <w:spacing w:after="130" w:line="360" w:lineRule="auto"/>
        <w:ind w:firstLineChars="150" w:firstLine="360"/>
        <w:jc w:val="both"/>
        <w:rPr>
          <w:rFonts w:ascii="Book Antiqua" w:hAnsi="Book Antiqua" w:cs="Arial"/>
          <w:lang w:val="en-US"/>
        </w:rPr>
      </w:pPr>
      <w:r w:rsidRPr="000E1EFA">
        <w:rPr>
          <w:rFonts w:ascii="Book Antiqua" w:hAnsi="Book Antiqua" w:cs="Arial"/>
          <w:lang w:val="en-US"/>
        </w:rPr>
        <w:lastRenderedPageBreak/>
        <w:t xml:space="preserve">Much like </w:t>
      </w:r>
      <w:proofErr w:type="spellStart"/>
      <w:r w:rsidRPr="000E1EFA">
        <w:rPr>
          <w:rFonts w:ascii="Book Antiqua" w:hAnsi="Book Antiqua" w:cs="Arial"/>
          <w:lang w:val="en-US"/>
        </w:rPr>
        <w:t>faecal</w:t>
      </w:r>
      <w:proofErr w:type="spellEnd"/>
      <w:r w:rsidRPr="000E1EFA">
        <w:rPr>
          <w:rFonts w:ascii="Book Antiqua" w:hAnsi="Book Antiqua" w:cs="Arial"/>
          <w:lang w:val="en-US"/>
        </w:rPr>
        <w:t xml:space="preserve"> calprotectin, </w:t>
      </w:r>
      <w:proofErr w:type="spellStart"/>
      <w:r w:rsidRPr="000E1EFA">
        <w:rPr>
          <w:rFonts w:ascii="Book Antiqua" w:hAnsi="Book Antiqua" w:cs="Arial"/>
          <w:lang w:val="en-US"/>
        </w:rPr>
        <w:t>faecal</w:t>
      </w:r>
      <w:proofErr w:type="spellEnd"/>
      <w:r w:rsidRPr="000E1EFA">
        <w:rPr>
          <w:rFonts w:ascii="Book Antiqua" w:hAnsi="Book Antiqua" w:cs="Arial"/>
          <w:lang w:val="en-US"/>
        </w:rPr>
        <w:t xml:space="preserve"> </w:t>
      </w:r>
      <w:proofErr w:type="spellStart"/>
      <w:r w:rsidRPr="000E1EFA">
        <w:rPr>
          <w:rFonts w:ascii="Book Antiqua" w:hAnsi="Book Antiqua" w:cs="Arial"/>
          <w:lang w:val="en-US"/>
        </w:rPr>
        <w:t>lactoferrin</w:t>
      </w:r>
      <w:proofErr w:type="spellEnd"/>
      <w:r w:rsidRPr="000E1EFA">
        <w:rPr>
          <w:rFonts w:ascii="Book Antiqua" w:hAnsi="Book Antiqua" w:cs="Arial"/>
          <w:lang w:val="en-US"/>
        </w:rPr>
        <w:t xml:space="preserve"> is a sensitive and specific marker in measuring IBD activity. It can help in discriminating between inflammatory and non-inflammatory bowel disease as well </w:t>
      </w:r>
      <w:r w:rsidR="00745ED1" w:rsidRPr="000E1EFA">
        <w:rPr>
          <w:rFonts w:ascii="Book Antiqua" w:hAnsi="Book Antiqua" w:cs="Arial"/>
          <w:lang w:val="en-US"/>
        </w:rPr>
        <w:t>allowing for the exclusion of IBS in the case of elevated levels.</w:t>
      </w:r>
    </w:p>
    <w:p w14:paraId="215669DD" w14:textId="77777777" w:rsidR="00745ED1" w:rsidRPr="000E1EFA" w:rsidRDefault="00745ED1" w:rsidP="00287F98">
      <w:pPr>
        <w:widowControl w:val="0"/>
        <w:autoSpaceDE w:val="0"/>
        <w:autoSpaceDN w:val="0"/>
        <w:adjustRightInd w:val="0"/>
        <w:spacing w:after="130" w:line="360" w:lineRule="auto"/>
        <w:jc w:val="both"/>
        <w:rPr>
          <w:rFonts w:ascii="Book Antiqua" w:hAnsi="Book Antiqua" w:cs="Arial"/>
          <w:lang w:val="en-US"/>
        </w:rPr>
      </w:pPr>
    </w:p>
    <w:p w14:paraId="3FBF6452" w14:textId="60A6EC03" w:rsidR="00DA044A" w:rsidRPr="000E1EFA" w:rsidRDefault="00F303A9" w:rsidP="00287F98">
      <w:pPr>
        <w:widowControl w:val="0"/>
        <w:autoSpaceDE w:val="0"/>
        <w:autoSpaceDN w:val="0"/>
        <w:adjustRightInd w:val="0"/>
        <w:spacing w:line="360" w:lineRule="auto"/>
        <w:jc w:val="both"/>
        <w:rPr>
          <w:rFonts w:ascii="Book Antiqua" w:eastAsia="宋体" w:hAnsi="Book Antiqua" w:cs="Arial"/>
          <w:b/>
          <w:lang w:val="en-US" w:eastAsia="zh-CN"/>
        </w:rPr>
      </w:pPr>
      <w:r w:rsidRPr="000E1EFA">
        <w:rPr>
          <w:rFonts w:ascii="Book Antiqua" w:hAnsi="Book Antiqua" w:cs="Arial"/>
          <w:b/>
          <w:lang w:val="en-US"/>
        </w:rPr>
        <w:t>Previously studied</w:t>
      </w:r>
      <w:r w:rsidR="0052027A" w:rsidRPr="000E1EFA">
        <w:rPr>
          <w:rFonts w:ascii="Book Antiqua" w:hAnsi="Book Antiqua" w:cs="Arial"/>
          <w:b/>
          <w:lang w:val="en-US"/>
        </w:rPr>
        <w:t xml:space="preserve"> </w:t>
      </w:r>
      <w:proofErr w:type="spellStart"/>
      <w:r w:rsidR="0052027A" w:rsidRPr="000E1EFA">
        <w:rPr>
          <w:rFonts w:ascii="Book Antiqua" w:hAnsi="Book Antiqua" w:cs="Arial"/>
          <w:b/>
          <w:lang w:val="en-US"/>
        </w:rPr>
        <w:t>faecal</w:t>
      </w:r>
      <w:proofErr w:type="spellEnd"/>
      <w:r w:rsidR="0052027A" w:rsidRPr="000E1EFA">
        <w:rPr>
          <w:rFonts w:ascii="Book Antiqua" w:hAnsi="Book Antiqua" w:cs="Arial"/>
          <w:b/>
          <w:lang w:val="en-US"/>
        </w:rPr>
        <w:t xml:space="preserve"> biomarkers</w:t>
      </w:r>
      <w:r w:rsidR="009717F9" w:rsidRPr="000E1EFA">
        <w:rPr>
          <w:rFonts w:ascii="Book Antiqua" w:eastAsia="宋体" w:hAnsi="Book Antiqua" w:cs="Arial"/>
          <w:b/>
          <w:lang w:val="en-US" w:eastAsia="zh-CN"/>
        </w:rPr>
        <w:t xml:space="preserve">: </w:t>
      </w:r>
      <w:r w:rsidR="00102BB2" w:rsidRPr="000E1EFA">
        <w:rPr>
          <w:rFonts w:ascii="Book Antiqua" w:hAnsi="Book Antiqua" w:cs="Arial"/>
          <w:lang w:val="en-US"/>
        </w:rPr>
        <w:t xml:space="preserve">Other </w:t>
      </w:r>
      <w:proofErr w:type="spellStart"/>
      <w:r w:rsidR="00102BB2" w:rsidRPr="000E1EFA">
        <w:rPr>
          <w:rFonts w:ascii="Book Antiqua" w:hAnsi="Book Antiqua" w:cs="Arial"/>
          <w:lang w:val="en-US"/>
        </w:rPr>
        <w:t>faecal</w:t>
      </w:r>
      <w:proofErr w:type="spellEnd"/>
      <w:r w:rsidR="00102BB2" w:rsidRPr="000E1EFA">
        <w:rPr>
          <w:rFonts w:ascii="Book Antiqua" w:hAnsi="Book Antiqua" w:cs="Arial"/>
          <w:lang w:val="en-US"/>
        </w:rPr>
        <w:t xml:space="preserve"> </w:t>
      </w:r>
      <w:r w:rsidR="001162F4" w:rsidRPr="000E1EFA">
        <w:rPr>
          <w:rFonts w:ascii="Book Antiqua" w:hAnsi="Book Antiqua" w:cs="Arial"/>
          <w:lang w:val="en-US"/>
        </w:rPr>
        <w:t xml:space="preserve">markers implemented in </w:t>
      </w:r>
      <w:r w:rsidR="00102BB2" w:rsidRPr="000E1EFA">
        <w:rPr>
          <w:rFonts w:ascii="Book Antiqua" w:hAnsi="Book Antiqua" w:cs="Arial"/>
          <w:lang w:val="en-US"/>
        </w:rPr>
        <w:t xml:space="preserve">the diagnosis, assessment of severity and monitoring of response to therapy in IBD include </w:t>
      </w:r>
      <w:proofErr w:type="spellStart"/>
      <w:r w:rsidR="00102BB2" w:rsidRPr="000E1EFA">
        <w:rPr>
          <w:rFonts w:ascii="Book Antiqua" w:hAnsi="Book Antiqua" w:cs="Arial"/>
          <w:lang w:val="en-US"/>
        </w:rPr>
        <w:t>neopterin</w:t>
      </w:r>
      <w:proofErr w:type="spellEnd"/>
      <w:r w:rsidR="00102BB2" w:rsidRPr="000E1EFA">
        <w:rPr>
          <w:rFonts w:ascii="Book Antiqua" w:hAnsi="Book Antiqua" w:cs="Arial"/>
          <w:lang w:val="en-US"/>
        </w:rPr>
        <w:t xml:space="preserve"> and PMN-elastase. </w:t>
      </w:r>
      <w:proofErr w:type="spellStart"/>
      <w:r w:rsidR="00102BB2" w:rsidRPr="000E1EFA">
        <w:rPr>
          <w:rFonts w:ascii="Book Antiqua" w:hAnsi="Book Antiqua" w:cs="Arial"/>
          <w:lang w:val="en-US"/>
        </w:rPr>
        <w:t>Nancey</w:t>
      </w:r>
      <w:proofErr w:type="spellEnd"/>
      <w:r w:rsidR="00102BB2" w:rsidRPr="000E1EFA">
        <w:rPr>
          <w:rFonts w:ascii="Book Antiqua" w:hAnsi="Book Antiqua" w:cs="Arial"/>
          <w:i/>
          <w:lang w:val="en-US"/>
        </w:rPr>
        <w:t xml:space="preserve"> et </w:t>
      </w:r>
      <w:proofErr w:type="gramStart"/>
      <w:r w:rsidR="00102BB2" w:rsidRPr="000E1EFA">
        <w:rPr>
          <w:rFonts w:ascii="Book Antiqua" w:hAnsi="Book Antiqua" w:cs="Arial"/>
          <w:i/>
          <w:lang w:val="en-US"/>
        </w:rPr>
        <w:t>al</w:t>
      </w:r>
      <w:r w:rsidR="009717F9" w:rsidRPr="000E1EFA">
        <w:rPr>
          <w:rFonts w:ascii="Book Antiqua" w:hAnsi="Book Antiqua"/>
          <w:vertAlign w:val="superscript"/>
        </w:rPr>
        <w:t>[</w:t>
      </w:r>
      <w:proofErr w:type="gramEnd"/>
      <w:r w:rsidR="009717F9" w:rsidRPr="000E1EFA">
        <w:rPr>
          <w:rFonts w:ascii="Book Antiqua" w:eastAsia="宋体" w:hAnsi="Book Antiqua"/>
          <w:vertAlign w:val="superscript"/>
          <w:lang w:eastAsia="zh-CN"/>
        </w:rPr>
        <w:t>36</w:t>
      </w:r>
      <w:r w:rsidR="009717F9" w:rsidRPr="000E1EFA">
        <w:rPr>
          <w:rFonts w:ascii="Book Antiqua" w:hAnsi="Book Antiqua"/>
          <w:vertAlign w:val="superscript"/>
        </w:rPr>
        <w:t>]</w:t>
      </w:r>
      <w:r w:rsidR="00102BB2" w:rsidRPr="000E1EFA">
        <w:rPr>
          <w:rFonts w:ascii="Book Antiqua" w:hAnsi="Book Antiqua" w:cs="Arial"/>
          <w:lang w:val="en-US"/>
        </w:rPr>
        <w:t xml:space="preserve"> found </w:t>
      </w:r>
      <w:proofErr w:type="spellStart"/>
      <w:r w:rsidR="00102BB2" w:rsidRPr="000E1EFA">
        <w:rPr>
          <w:rFonts w:ascii="Book Antiqua" w:hAnsi="Book Antiqua" w:cs="Arial"/>
          <w:lang w:val="en-US"/>
        </w:rPr>
        <w:t>faecal</w:t>
      </w:r>
      <w:proofErr w:type="spellEnd"/>
      <w:r w:rsidR="00102BB2" w:rsidRPr="000E1EFA">
        <w:rPr>
          <w:rFonts w:ascii="Book Antiqua" w:hAnsi="Book Antiqua" w:cs="Arial"/>
          <w:lang w:val="en-US"/>
        </w:rPr>
        <w:t xml:space="preserve"> </w:t>
      </w:r>
      <w:proofErr w:type="spellStart"/>
      <w:r w:rsidR="00102BB2" w:rsidRPr="000E1EFA">
        <w:rPr>
          <w:rFonts w:ascii="Book Antiqua" w:hAnsi="Book Antiqua" w:cs="Arial"/>
          <w:lang w:val="en-US"/>
        </w:rPr>
        <w:t>neopterin</w:t>
      </w:r>
      <w:proofErr w:type="spellEnd"/>
      <w:r w:rsidR="00102BB2" w:rsidRPr="000E1EFA">
        <w:rPr>
          <w:rFonts w:ascii="Book Antiqua" w:hAnsi="Book Antiqua" w:cs="Arial"/>
          <w:lang w:val="en-US"/>
        </w:rPr>
        <w:t xml:space="preserve"> to correlate better with endoscopic activity compared with CRP. The authors also found </w:t>
      </w:r>
      <w:proofErr w:type="spellStart"/>
      <w:r w:rsidR="00102BB2" w:rsidRPr="000E1EFA">
        <w:rPr>
          <w:rFonts w:ascii="Book Antiqua" w:hAnsi="Book Antiqua" w:cs="Arial"/>
          <w:lang w:val="en-US"/>
        </w:rPr>
        <w:t>neopterin</w:t>
      </w:r>
      <w:proofErr w:type="spellEnd"/>
      <w:r w:rsidR="00102BB2" w:rsidRPr="000E1EFA">
        <w:rPr>
          <w:rFonts w:ascii="Book Antiqua" w:hAnsi="Book Antiqua" w:cs="Arial"/>
          <w:lang w:val="en-US"/>
        </w:rPr>
        <w:t xml:space="preserve"> to be as accurate as </w:t>
      </w:r>
      <w:proofErr w:type="spellStart"/>
      <w:r w:rsidR="00102BB2" w:rsidRPr="000E1EFA">
        <w:rPr>
          <w:rFonts w:ascii="Book Antiqua" w:hAnsi="Book Antiqua" w:cs="Arial"/>
          <w:lang w:val="en-US"/>
        </w:rPr>
        <w:t>faecal</w:t>
      </w:r>
      <w:proofErr w:type="spellEnd"/>
      <w:r w:rsidR="00102BB2" w:rsidRPr="000E1EFA">
        <w:rPr>
          <w:rFonts w:ascii="Book Antiqua" w:hAnsi="Book Antiqua" w:cs="Arial"/>
          <w:lang w:val="en-US"/>
        </w:rPr>
        <w:t xml:space="preserve"> calprotectin in the prediction and monitoring of severity of mucosal damage in IBD. </w:t>
      </w:r>
    </w:p>
    <w:p w14:paraId="12CB945D" w14:textId="7F1D7DA3" w:rsidR="00102BB2" w:rsidRPr="000E1EFA" w:rsidRDefault="0052027A" w:rsidP="009717F9">
      <w:pPr>
        <w:widowControl w:val="0"/>
        <w:autoSpaceDE w:val="0"/>
        <w:autoSpaceDN w:val="0"/>
        <w:adjustRightInd w:val="0"/>
        <w:spacing w:line="360" w:lineRule="auto"/>
        <w:ind w:firstLineChars="150" w:firstLine="360"/>
        <w:jc w:val="both"/>
        <w:rPr>
          <w:rFonts w:ascii="Book Antiqua" w:hAnsi="Book Antiqua" w:cs="Arial"/>
          <w:lang w:val="en-US"/>
        </w:rPr>
      </w:pPr>
      <w:proofErr w:type="spellStart"/>
      <w:r w:rsidRPr="000E1EFA">
        <w:rPr>
          <w:rFonts w:ascii="Book Antiqua" w:hAnsi="Book Antiqua" w:cs="Arial"/>
          <w:lang w:val="en-US"/>
        </w:rPr>
        <w:t>Polymorphonuclear</w:t>
      </w:r>
      <w:proofErr w:type="spellEnd"/>
      <w:r w:rsidRPr="000E1EFA">
        <w:rPr>
          <w:rFonts w:ascii="Book Antiqua" w:hAnsi="Book Antiqua" w:cs="Arial"/>
          <w:lang w:val="en-US"/>
        </w:rPr>
        <w:t xml:space="preserve"> neutrophil (PMN)-elastase </w:t>
      </w:r>
      <w:r w:rsidR="00DA044A" w:rsidRPr="000E1EFA">
        <w:rPr>
          <w:rFonts w:ascii="Book Antiqua" w:hAnsi="Book Antiqua" w:cs="Arial"/>
          <w:lang w:val="en-US"/>
        </w:rPr>
        <w:t>has been shown to be able to differentiate active IBD from inactive IBD as well as from IBS, with a diagnostic accuracy of 74.1%, higher than that of CRP (64%)</w:t>
      </w:r>
      <w:r w:rsidR="009717F9" w:rsidRPr="000E1EFA">
        <w:rPr>
          <w:rFonts w:ascii="Book Antiqua" w:hAnsi="Book Antiqua"/>
          <w:vertAlign w:val="superscript"/>
        </w:rPr>
        <w:t>[</w:t>
      </w:r>
      <w:r w:rsidR="009717F9" w:rsidRPr="000E1EFA">
        <w:rPr>
          <w:rFonts w:ascii="Book Antiqua" w:eastAsia="宋体" w:hAnsi="Book Antiqua"/>
          <w:vertAlign w:val="superscript"/>
          <w:lang w:eastAsia="zh-CN"/>
        </w:rPr>
        <w:t>37</w:t>
      </w:r>
      <w:r w:rsidR="009717F9" w:rsidRPr="000E1EFA">
        <w:rPr>
          <w:rFonts w:ascii="Book Antiqua" w:hAnsi="Book Antiqua"/>
          <w:vertAlign w:val="superscript"/>
        </w:rPr>
        <w:t>]</w:t>
      </w:r>
      <w:r w:rsidR="009717F9" w:rsidRPr="000E1EFA">
        <w:rPr>
          <w:rFonts w:ascii="Book Antiqua" w:eastAsia="宋体" w:hAnsi="Book Antiqua"/>
          <w:lang w:eastAsia="zh-CN"/>
        </w:rPr>
        <w:t>.</w:t>
      </w:r>
    </w:p>
    <w:p w14:paraId="1E2B9A54" w14:textId="262E7F6E" w:rsidR="0052027A" w:rsidRPr="000E1EFA" w:rsidRDefault="0052027A" w:rsidP="009717F9">
      <w:pPr>
        <w:widowControl w:val="0"/>
        <w:autoSpaceDE w:val="0"/>
        <w:autoSpaceDN w:val="0"/>
        <w:adjustRightInd w:val="0"/>
        <w:spacing w:line="360" w:lineRule="auto"/>
        <w:ind w:firstLineChars="150" w:firstLine="360"/>
        <w:jc w:val="both"/>
        <w:rPr>
          <w:rFonts w:ascii="Book Antiqua" w:hAnsi="Book Antiqua" w:cs="Arial"/>
          <w:lang w:val="en-US"/>
        </w:rPr>
      </w:pPr>
      <w:r w:rsidRPr="000E1EFA">
        <w:rPr>
          <w:rFonts w:ascii="Book Antiqua" w:hAnsi="Book Antiqua" w:cs="Arial"/>
          <w:lang w:val="en-US"/>
        </w:rPr>
        <w:t xml:space="preserve">S100A12 is part of the calcium binding protein family (similar to FCP) and is a stimulator of </w:t>
      </w:r>
      <w:proofErr w:type="spellStart"/>
      <w:r w:rsidRPr="000E1EFA">
        <w:rPr>
          <w:rFonts w:ascii="Book Antiqua" w:hAnsi="Book Antiqua" w:cs="Arial"/>
          <w:lang w:val="en-US"/>
        </w:rPr>
        <w:t>proinflammatory</w:t>
      </w:r>
      <w:proofErr w:type="spellEnd"/>
      <w:r w:rsidRPr="000E1EFA">
        <w:rPr>
          <w:rFonts w:ascii="Book Antiqua" w:hAnsi="Book Antiqua" w:cs="Arial"/>
          <w:lang w:val="en-US"/>
        </w:rPr>
        <w:t xml:space="preserve"> mediators. It is also stable in room temperature for up to 7 </w:t>
      </w:r>
      <w:proofErr w:type="gramStart"/>
      <w:r w:rsidR="009717F9" w:rsidRPr="000E1EFA">
        <w:rPr>
          <w:rFonts w:ascii="Book Antiqua" w:eastAsia="宋体" w:hAnsi="Book Antiqua" w:cs="Arial"/>
          <w:lang w:val="en-US" w:eastAsia="zh-CN"/>
        </w:rPr>
        <w:t>d</w:t>
      </w:r>
      <w:r w:rsidR="009717F9" w:rsidRPr="000E1EFA">
        <w:rPr>
          <w:rFonts w:ascii="Book Antiqua" w:hAnsi="Book Antiqua"/>
          <w:vertAlign w:val="superscript"/>
        </w:rPr>
        <w:t>[</w:t>
      </w:r>
      <w:proofErr w:type="gramEnd"/>
      <w:r w:rsidR="009717F9" w:rsidRPr="000E1EFA">
        <w:rPr>
          <w:rFonts w:ascii="Book Antiqua" w:eastAsia="宋体" w:hAnsi="Book Antiqua"/>
          <w:vertAlign w:val="superscript"/>
          <w:lang w:eastAsia="zh-CN"/>
        </w:rPr>
        <w:t>38</w:t>
      </w:r>
      <w:r w:rsidR="009717F9" w:rsidRPr="000E1EFA">
        <w:rPr>
          <w:rFonts w:ascii="Book Antiqua" w:hAnsi="Book Antiqua"/>
          <w:vertAlign w:val="superscript"/>
        </w:rPr>
        <w:t>]</w:t>
      </w:r>
      <w:r w:rsidR="009717F9" w:rsidRPr="000E1EFA">
        <w:rPr>
          <w:rFonts w:ascii="Book Antiqua" w:eastAsia="宋体" w:hAnsi="Book Antiqua"/>
          <w:lang w:eastAsia="zh-CN"/>
        </w:rPr>
        <w:t>.</w:t>
      </w:r>
    </w:p>
    <w:p w14:paraId="6EE14677" w14:textId="44A6D754" w:rsidR="003F3613" w:rsidRPr="000E1EFA" w:rsidRDefault="0052027A" w:rsidP="009717F9">
      <w:pPr>
        <w:widowControl w:val="0"/>
        <w:autoSpaceDE w:val="0"/>
        <w:autoSpaceDN w:val="0"/>
        <w:adjustRightInd w:val="0"/>
        <w:spacing w:line="360" w:lineRule="auto"/>
        <w:ind w:firstLineChars="150" w:firstLine="360"/>
        <w:jc w:val="both"/>
        <w:rPr>
          <w:rFonts w:ascii="Book Antiqua" w:hAnsi="Book Antiqua" w:cs="Arial"/>
          <w:lang w:val="en-US"/>
        </w:rPr>
      </w:pPr>
      <w:r w:rsidRPr="000E1EFA">
        <w:rPr>
          <w:rFonts w:ascii="Book Antiqua" w:hAnsi="Book Antiqua" w:cs="Arial"/>
          <w:lang w:val="en-US"/>
        </w:rPr>
        <w:t>S100A12 has been shown to have sensitivity and specificity levels of up to 86% and 96% r</w:t>
      </w:r>
      <w:r w:rsidR="003F3613" w:rsidRPr="000E1EFA">
        <w:rPr>
          <w:rFonts w:ascii="Book Antiqua" w:hAnsi="Book Antiqua" w:cs="Arial"/>
          <w:lang w:val="en-US"/>
        </w:rPr>
        <w:t xml:space="preserve">espectively, higher than FCP. </w:t>
      </w:r>
      <w:r w:rsidRPr="000E1EFA">
        <w:rPr>
          <w:rFonts w:ascii="Book Antiqua" w:hAnsi="Book Antiqua" w:cs="Arial"/>
          <w:lang w:val="en-US"/>
        </w:rPr>
        <w:t xml:space="preserve"> It has also been shown to correlate better with intestinal inflammation in</w:t>
      </w:r>
      <w:r w:rsidR="003F3613" w:rsidRPr="000E1EFA">
        <w:rPr>
          <w:rFonts w:ascii="Book Antiqua" w:hAnsi="Book Antiqua" w:cs="Arial"/>
          <w:lang w:val="en-US"/>
        </w:rPr>
        <w:t xml:space="preserve"> comparison to other </w:t>
      </w:r>
      <w:proofErr w:type="gramStart"/>
      <w:r w:rsidR="003F3613" w:rsidRPr="000E1EFA">
        <w:rPr>
          <w:rFonts w:ascii="Book Antiqua" w:hAnsi="Book Antiqua" w:cs="Arial"/>
          <w:lang w:val="en-US"/>
        </w:rPr>
        <w:t>biomarkers</w:t>
      </w:r>
      <w:r w:rsidR="009717F9" w:rsidRPr="000E1EFA">
        <w:rPr>
          <w:rFonts w:ascii="Book Antiqua" w:hAnsi="Book Antiqua"/>
          <w:vertAlign w:val="superscript"/>
        </w:rPr>
        <w:t>[</w:t>
      </w:r>
      <w:proofErr w:type="gramEnd"/>
      <w:r w:rsidR="009717F9" w:rsidRPr="000E1EFA">
        <w:rPr>
          <w:rFonts w:ascii="Book Antiqua" w:eastAsia="宋体" w:hAnsi="Book Antiqua"/>
          <w:vertAlign w:val="superscript"/>
          <w:lang w:eastAsia="zh-CN"/>
        </w:rPr>
        <w:t>39</w:t>
      </w:r>
      <w:r w:rsidR="009717F9" w:rsidRPr="000E1EFA">
        <w:rPr>
          <w:rFonts w:ascii="Book Antiqua" w:hAnsi="Book Antiqua"/>
          <w:vertAlign w:val="superscript"/>
        </w:rPr>
        <w:t>]</w:t>
      </w:r>
      <w:r w:rsidR="009717F9" w:rsidRPr="000E1EFA">
        <w:rPr>
          <w:rFonts w:ascii="Book Antiqua" w:eastAsia="宋体" w:hAnsi="Book Antiqua"/>
          <w:lang w:eastAsia="zh-CN"/>
        </w:rPr>
        <w:t xml:space="preserve"> </w:t>
      </w:r>
      <w:r w:rsidR="003F3613" w:rsidRPr="000E1EFA">
        <w:rPr>
          <w:rFonts w:ascii="Book Antiqua" w:hAnsi="Book Antiqua" w:cs="Arial"/>
          <w:lang w:val="en-US"/>
        </w:rPr>
        <w:t>as well as having the potential to be used in monitoring response to therapy</w:t>
      </w:r>
      <w:r w:rsidR="009717F9" w:rsidRPr="000E1EFA">
        <w:rPr>
          <w:rFonts w:ascii="Book Antiqua" w:hAnsi="Book Antiqua"/>
          <w:vertAlign w:val="superscript"/>
        </w:rPr>
        <w:t>[</w:t>
      </w:r>
      <w:r w:rsidR="009717F9" w:rsidRPr="000E1EFA">
        <w:rPr>
          <w:rFonts w:ascii="Book Antiqua" w:eastAsia="宋体" w:hAnsi="Book Antiqua"/>
          <w:vertAlign w:val="superscript"/>
          <w:lang w:eastAsia="zh-CN"/>
        </w:rPr>
        <w:t>38</w:t>
      </w:r>
      <w:r w:rsidR="009717F9" w:rsidRPr="000E1EFA">
        <w:rPr>
          <w:rFonts w:ascii="Book Antiqua" w:hAnsi="Book Antiqua"/>
          <w:vertAlign w:val="superscript"/>
        </w:rPr>
        <w:t>]</w:t>
      </w:r>
      <w:r w:rsidR="009717F9" w:rsidRPr="000E1EFA">
        <w:rPr>
          <w:rFonts w:ascii="Book Antiqua" w:eastAsia="宋体" w:hAnsi="Book Antiqua"/>
          <w:lang w:eastAsia="zh-CN"/>
        </w:rPr>
        <w:t>.</w:t>
      </w:r>
    </w:p>
    <w:p w14:paraId="35DC9BE4" w14:textId="75332094" w:rsidR="0052027A" w:rsidRPr="000E1EFA" w:rsidRDefault="003F3613" w:rsidP="009717F9">
      <w:pPr>
        <w:widowControl w:val="0"/>
        <w:autoSpaceDE w:val="0"/>
        <w:autoSpaceDN w:val="0"/>
        <w:adjustRightInd w:val="0"/>
        <w:spacing w:line="360" w:lineRule="auto"/>
        <w:ind w:firstLineChars="150" w:firstLine="360"/>
        <w:jc w:val="both"/>
        <w:rPr>
          <w:rFonts w:ascii="Book Antiqua" w:hAnsi="Book Antiqua" w:cs="Times New Roman"/>
        </w:rPr>
      </w:pPr>
      <w:r w:rsidRPr="000E1EFA">
        <w:rPr>
          <w:rFonts w:ascii="Book Antiqua" w:hAnsi="Book Antiqua" w:cs="Arial"/>
          <w:lang w:val="en-US"/>
        </w:rPr>
        <w:t xml:space="preserve">However, despite </w:t>
      </w:r>
      <w:r w:rsidR="001F798C" w:rsidRPr="000E1EFA">
        <w:rPr>
          <w:rFonts w:ascii="Book Antiqua" w:hAnsi="Book Antiqua" w:cs="Arial"/>
          <w:lang w:val="en-US"/>
        </w:rPr>
        <w:t>its</w:t>
      </w:r>
      <w:r w:rsidRPr="000E1EFA">
        <w:rPr>
          <w:rFonts w:ascii="Book Antiqua" w:hAnsi="Book Antiqua" w:cs="Arial"/>
          <w:lang w:val="en-US"/>
        </w:rPr>
        <w:t xml:space="preserve"> promise, S100A12 is not used routinely in </w:t>
      </w:r>
      <w:r w:rsidR="001F798C" w:rsidRPr="000E1EFA">
        <w:rPr>
          <w:rFonts w:ascii="Book Antiqua" w:hAnsi="Book Antiqua" w:cs="Arial"/>
          <w:lang w:val="en-US"/>
        </w:rPr>
        <w:t>practice,</w:t>
      </w:r>
      <w:r w:rsidRPr="000E1EFA">
        <w:rPr>
          <w:rFonts w:ascii="Book Antiqua" w:hAnsi="Book Antiqua" w:cs="Times New Roman"/>
        </w:rPr>
        <w:t xml:space="preserve"> as</w:t>
      </w:r>
      <w:r w:rsidR="0052027A" w:rsidRPr="000E1EFA">
        <w:rPr>
          <w:rFonts w:ascii="Book Antiqua" w:hAnsi="Book Antiqua" w:cs="Times New Roman"/>
        </w:rPr>
        <w:t xml:space="preserve"> m</w:t>
      </w:r>
      <w:r w:rsidRPr="000E1EFA">
        <w:rPr>
          <w:rFonts w:ascii="Book Antiqua" w:hAnsi="Book Antiqua" w:cs="Times New Roman"/>
        </w:rPr>
        <w:t xml:space="preserve">ore studies need to confirm its use </w:t>
      </w:r>
      <w:r w:rsidR="0052027A" w:rsidRPr="000E1EFA">
        <w:rPr>
          <w:rFonts w:ascii="Book Antiqua" w:hAnsi="Book Antiqua" w:cs="Times New Roman"/>
        </w:rPr>
        <w:t xml:space="preserve">in IBD evaluation. </w:t>
      </w:r>
    </w:p>
    <w:p w14:paraId="4ED80F5D" w14:textId="77777777" w:rsidR="00E37B6B" w:rsidRPr="000E1EFA" w:rsidRDefault="00E37B6B" w:rsidP="00287F98">
      <w:pPr>
        <w:widowControl w:val="0"/>
        <w:autoSpaceDE w:val="0"/>
        <w:autoSpaceDN w:val="0"/>
        <w:adjustRightInd w:val="0"/>
        <w:spacing w:after="130" w:line="360" w:lineRule="auto"/>
        <w:jc w:val="both"/>
        <w:rPr>
          <w:rFonts w:ascii="Book Antiqua" w:eastAsia="宋体" w:hAnsi="Book Antiqua" w:cs="Times New Roman"/>
          <w:lang w:eastAsia="zh-CN"/>
        </w:rPr>
      </w:pPr>
    </w:p>
    <w:p w14:paraId="4B1E36E2" w14:textId="51A4DA5C" w:rsidR="006E7E93" w:rsidRPr="000E1EFA" w:rsidRDefault="00E37B6B" w:rsidP="009717F9">
      <w:pPr>
        <w:widowControl w:val="0"/>
        <w:autoSpaceDE w:val="0"/>
        <w:autoSpaceDN w:val="0"/>
        <w:adjustRightInd w:val="0"/>
        <w:spacing w:after="130" w:line="360" w:lineRule="auto"/>
        <w:jc w:val="both"/>
        <w:rPr>
          <w:rFonts w:ascii="Book Antiqua" w:eastAsia="宋体" w:hAnsi="Book Antiqua" w:cs="Arial"/>
          <w:b/>
          <w:i/>
          <w:lang w:val="en-US" w:eastAsia="zh-CN"/>
        </w:rPr>
      </w:pPr>
      <w:r w:rsidRPr="000E1EFA">
        <w:rPr>
          <w:rFonts w:ascii="Book Antiqua" w:hAnsi="Book Antiqua" w:cs="Arial"/>
          <w:b/>
          <w:i/>
          <w:lang w:val="en-US"/>
        </w:rPr>
        <w:t xml:space="preserve">Emerging novel blood based </w:t>
      </w:r>
      <w:r w:rsidR="009717F9" w:rsidRPr="000E1EFA">
        <w:rPr>
          <w:rFonts w:ascii="Book Antiqua" w:hAnsi="Book Antiqua" w:cs="Arial"/>
          <w:b/>
          <w:i/>
          <w:lang w:val="en-US"/>
        </w:rPr>
        <w:t>markers</w:t>
      </w:r>
    </w:p>
    <w:p w14:paraId="031E4ADD" w14:textId="4ED31DD4" w:rsidR="00E1371B" w:rsidRPr="000E1EFA" w:rsidRDefault="001657AE" w:rsidP="00287F98">
      <w:pPr>
        <w:pStyle w:val="NormalWeb"/>
        <w:spacing w:before="0" w:beforeAutospacing="0" w:after="0" w:afterAutospacing="0" w:line="360" w:lineRule="auto"/>
        <w:jc w:val="both"/>
        <w:rPr>
          <w:rFonts w:ascii="Book Antiqua" w:eastAsia="宋体" w:hAnsi="Book Antiqua"/>
          <w:b/>
          <w:sz w:val="24"/>
          <w:szCs w:val="24"/>
          <w:lang w:eastAsia="zh-CN"/>
        </w:rPr>
      </w:pPr>
      <w:r w:rsidRPr="000E1EFA">
        <w:rPr>
          <w:rFonts w:ascii="Book Antiqua" w:hAnsi="Book Antiqua"/>
          <w:b/>
          <w:sz w:val="24"/>
          <w:szCs w:val="24"/>
        </w:rPr>
        <w:t>Anti-outer membrane protein C</w:t>
      </w:r>
      <w:r w:rsidR="009717F9" w:rsidRPr="000E1EFA">
        <w:rPr>
          <w:rFonts w:ascii="Book Antiqua" w:eastAsia="宋体" w:hAnsi="Book Antiqua"/>
          <w:b/>
          <w:sz w:val="24"/>
          <w:szCs w:val="24"/>
          <w:lang w:eastAsia="zh-CN"/>
        </w:rPr>
        <w:t xml:space="preserve">: </w:t>
      </w:r>
      <w:r w:rsidRPr="000E1EFA">
        <w:rPr>
          <w:rFonts w:ascii="Book Antiqua" w:hAnsi="Book Antiqua"/>
          <w:sz w:val="24"/>
          <w:szCs w:val="24"/>
        </w:rPr>
        <w:t>Anti-outer membrane protein C (anti-</w:t>
      </w:r>
      <w:proofErr w:type="spellStart"/>
      <w:r w:rsidRPr="000E1EFA">
        <w:rPr>
          <w:rFonts w:ascii="Book Antiqua" w:hAnsi="Book Antiqua"/>
          <w:sz w:val="24"/>
          <w:szCs w:val="24"/>
        </w:rPr>
        <w:t>OmpC</w:t>
      </w:r>
      <w:proofErr w:type="spellEnd"/>
      <w:r w:rsidRPr="000E1EFA">
        <w:rPr>
          <w:rFonts w:ascii="Book Antiqua" w:hAnsi="Book Antiqua"/>
          <w:sz w:val="24"/>
          <w:szCs w:val="24"/>
        </w:rPr>
        <w:t xml:space="preserve">) is an antibody directed against the outer membrane </w:t>
      </w:r>
      <w:proofErr w:type="spellStart"/>
      <w:r w:rsidRPr="000E1EFA">
        <w:rPr>
          <w:rFonts w:ascii="Book Antiqua" w:hAnsi="Book Antiqua"/>
          <w:sz w:val="24"/>
          <w:szCs w:val="24"/>
        </w:rPr>
        <w:t>porin</w:t>
      </w:r>
      <w:proofErr w:type="spellEnd"/>
      <w:r w:rsidRPr="000E1EFA">
        <w:rPr>
          <w:rFonts w:ascii="Book Antiqua" w:hAnsi="Book Antiqua"/>
          <w:sz w:val="24"/>
          <w:szCs w:val="24"/>
        </w:rPr>
        <w:t xml:space="preserve"> C transport protein of </w:t>
      </w:r>
      <w:r w:rsidR="00185842" w:rsidRPr="000E1EFA">
        <w:rPr>
          <w:rFonts w:ascii="Book Antiqua" w:hAnsi="Book Antiqua"/>
          <w:i/>
          <w:sz w:val="24"/>
          <w:szCs w:val="24"/>
        </w:rPr>
        <w:t>Escherichia</w:t>
      </w:r>
      <w:r w:rsidR="003C4E4A" w:rsidRPr="000E1EFA">
        <w:rPr>
          <w:rFonts w:ascii="Book Antiqua" w:hAnsi="Book Antiqua"/>
          <w:i/>
          <w:sz w:val="24"/>
          <w:szCs w:val="24"/>
        </w:rPr>
        <w:t xml:space="preserve"> coli</w:t>
      </w:r>
      <w:r w:rsidRPr="000E1EFA">
        <w:rPr>
          <w:rFonts w:ascii="Book Antiqua" w:hAnsi="Book Antiqua"/>
          <w:sz w:val="24"/>
          <w:szCs w:val="24"/>
        </w:rPr>
        <w:t>. Anti-</w:t>
      </w:r>
      <w:proofErr w:type="spellStart"/>
      <w:r w:rsidRPr="000E1EFA">
        <w:rPr>
          <w:rFonts w:ascii="Book Antiqua" w:hAnsi="Book Antiqua"/>
          <w:sz w:val="24"/>
          <w:szCs w:val="24"/>
        </w:rPr>
        <w:t>OmpC</w:t>
      </w:r>
      <w:proofErr w:type="spellEnd"/>
      <w:r w:rsidRPr="000E1EFA">
        <w:rPr>
          <w:rFonts w:ascii="Book Antiqua" w:hAnsi="Book Antiqua"/>
          <w:sz w:val="24"/>
          <w:szCs w:val="24"/>
        </w:rPr>
        <w:t xml:space="preserve"> has been reported in 55% of CD </w:t>
      </w:r>
      <w:proofErr w:type="gramStart"/>
      <w:r w:rsidRPr="000E1EFA">
        <w:rPr>
          <w:rFonts w:ascii="Book Antiqua" w:hAnsi="Book Antiqua"/>
          <w:sz w:val="24"/>
          <w:szCs w:val="24"/>
        </w:rPr>
        <w:t>patients</w:t>
      </w:r>
      <w:r w:rsidR="009717F9" w:rsidRPr="000E1EFA">
        <w:rPr>
          <w:rFonts w:ascii="Book Antiqua" w:hAnsi="Book Antiqua"/>
          <w:sz w:val="24"/>
          <w:szCs w:val="24"/>
          <w:vertAlign w:val="superscript"/>
        </w:rPr>
        <w:t>[</w:t>
      </w:r>
      <w:proofErr w:type="gramEnd"/>
      <w:r w:rsidR="009717F9" w:rsidRPr="000E1EFA">
        <w:rPr>
          <w:rFonts w:ascii="Book Antiqua" w:eastAsia="宋体" w:hAnsi="Book Antiqua"/>
          <w:sz w:val="24"/>
          <w:szCs w:val="24"/>
          <w:vertAlign w:val="superscript"/>
          <w:lang w:eastAsia="zh-CN"/>
        </w:rPr>
        <w:t>40</w:t>
      </w:r>
      <w:r w:rsidR="009717F9" w:rsidRPr="000E1EFA">
        <w:rPr>
          <w:rFonts w:ascii="Book Antiqua" w:hAnsi="Book Antiqua"/>
          <w:sz w:val="24"/>
          <w:szCs w:val="24"/>
          <w:vertAlign w:val="superscript"/>
        </w:rPr>
        <w:t>]</w:t>
      </w:r>
      <w:r w:rsidR="009717F9" w:rsidRPr="000E1EFA">
        <w:rPr>
          <w:rFonts w:ascii="Book Antiqua" w:eastAsia="宋体" w:hAnsi="Book Antiqua"/>
          <w:sz w:val="24"/>
          <w:szCs w:val="24"/>
          <w:lang w:eastAsia="zh-CN"/>
        </w:rPr>
        <w:t xml:space="preserve">, </w:t>
      </w:r>
      <w:r w:rsidRPr="000E1EFA">
        <w:rPr>
          <w:rFonts w:ascii="Book Antiqua" w:hAnsi="Book Antiqua"/>
          <w:sz w:val="24"/>
          <w:szCs w:val="24"/>
        </w:rPr>
        <w:t xml:space="preserve"> whilst in UC and healthy cont</w:t>
      </w:r>
      <w:r w:rsidR="002F0900" w:rsidRPr="000E1EFA">
        <w:rPr>
          <w:rFonts w:ascii="Book Antiqua" w:hAnsi="Book Antiqua"/>
          <w:sz w:val="24"/>
          <w:szCs w:val="24"/>
        </w:rPr>
        <w:t xml:space="preserve">rols, rates were insignificant. </w:t>
      </w:r>
    </w:p>
    <w:p w14:paraId="3BF26E6A" w14:textId="6C115D99" w:rsidR="001657AE" w:rsidRPr="000E1EFA" w:rsidRDefault="00E1371B" w:rsidP="009717F9">
      <w:pPr>
        <w:pStyle w:val="NormalWeb"/>
        <w:spacing w:before="0" w:beforeAutospacing="0" w:after="0" w:afterAutospacing="0" w:line="360" w:lineRule="auto"/>
        <w:ind w:firstLineChars="150" w:firstLine="360"/>
        <w:jc w:val="both"/>
        <w:rPr>
          <w:rFonts w:ascii="Book Antiqua" w:hAnsi="Book Antiqua"/>
          <w:sz w:val="24"/>
          <w:szCs w:val="24"/>
        </w:rPr>
      </w:pPr>
      <w:r w:rsidRPr="000E1EFA">
        <w:rPr>
          <w:rFonts w:ascii="Book Antiqua" w:hAnsi="Book Antiqua"/>
          <w:sz w:val="24"/>
          <w:szCs w:val="24"/>
        </w:rPr>
        <w:lastRenderedPageBreak/>
        <w:t>It has been suggested that Anti-</w:t>
      </w:r>
      <w:proofErr w:type="spellStart"/>
      <w:r w:rsidRPr="000E1EFA">
        <w:rPr>
          <w:rFonts w:ascii="Book Antiqua" w:hAnsi="Book Antiqua"/>
          <w:sz w:val="24"/>
          <w:szCs w:val="24"/>
        </w:rPr>
        <w:t>OmpC</w:t>
      </w:r>
      <w:proofErr w:type="spellEnd"/>
      <w:r w:rsidRPr="000E1EFA">
        <w:rPr>
          <w:rFonts w:ascii="Book Antiqua" w:hAnsi="Book Antiqua"/>
          <w:sz w:val="24"/>
          <w:szCs w:val="24"/>
        </w:rPr>
        <w:t xml:space="preserve"> may be of value to aid diagnosis of ASCA negative CD patients. In those patients who are ASCA negative, the prevalence of anti-</w:t>
      </w:r>
      <w:proofErr w:type="spellStart"/>
      <w:r w:rsidRPr="000E1EFA">
        <w:rPr>
          <w:rFonts w:ascii="Book Antiqua" w:hAnsi="Book Antiqua"/>
          <w:sz w:val="24"/>
          <w:szCs w:val="24"/>
        </w:rPr>
        <w:t>OmpC</w:t>
      </w:r>
      <w:proofErr w:type="spellEnd"/>
      <w:r w:rsidRPr="000E1EFA">
        <w:rPr>
          <w:rFonts w:ascii="Book Antiqua" w:hAnsi="Book Antiqua"/>
          <w:sz w:val="24"/>
          <w:szCs w:val="24"/>
        </w:rPr>
        <w:t xml:space="preserve"> has been reported as 5%-15%</w:t>
      </w:r>
      <w:r w:rsidR="009717F9" w:rsidRPr="000E1EFA">
        <w:rPr>
          <w:rFonts w:ascii="Book Antiqua" w:hAnsi="Book Antiqua"/>
          <w:sz w:val="24"/>
          <w:szCs w:val="24"/>
          <w:vertAlign w:val="superscript"/>
        </w:rPr>
        <w:t>[</w:t>
      </w:r>
      <w:r w:rsidR="009717F9" w:rsidRPr="000E1EFA">
        <w:rPr>
          <w:rFonts w:ascii="Book Antiqua" w:eastAsia="宋体" w:hAnsi="Book Antiqua"/>
          <w:sz w:val="24"/>
          <w:szCs w:val="24"/>
          <w:vertAlign w:val="superscript"/>
          <w:lang w:eastAsia="zh-CN"/>
        </w:rPr>
        <w:t>41</w:t>
      </w:r>
      <w:r w:rsidR="009717F9" w:rsidRPr="000E1EFA">
        <w:rPr>
          <w:rFonts w:ascii="Book Antiqua" w:hAnsi="Book Antiqua"/>
          <w:sz w:val="24"/>
          <w:szCs w:val="24"/>
          <w:vertAlign w:val="superscript"/>
        </w:rPr>
        <w:t>]</w:t>
      </w:r>
      <w:r w:rsidR="009717F9" w:rsidRPr="000E1EFA">
        <w:rPr>
          <w:rFonts w:ascii="Book Antiqua" w:eastAsia="宋体" w:hAnsi="Book Antiqua"/>
          <w:sz w:val="24"/>
          <w:szCs w:val="24"/>
          <w:lang w:eastAsia="zh-CN"/>
        </w:rPr>
        <w:t>.</w:t>
      </w:r>
    </w:p>
    <w:p w14:paraId="7FA9B310" w14:textId="77777777" w:rsidR="0072096D" w:rsidRPr="000E1EFA" w:rsidRDefault="0072096D" w:rsidP="00287F98">
      <w:pPr>
        <w:pStyle w:val="NormalWeb"/>
        <w:spacing w:before="0" w:beforeAutospacing="0" w:after="0" w:afterAutospacing="0" w:line="360" w:lineRule="auto"/>
        <w:jc w:val="both"/>
        <w:rPr>
          <w:rFonts w:ascii="Book Antiqua" w:hAnsi="Book Antiqua"/>
          <w:b/>
          <w:sz w:val="24"/>
          <w:szCs w:val="24"/>
        </w:rPr>
      </w:pPr>
    </w:p>
    <w:p w14:paraId="41E18DB8" w14:textId="4B45D71B" w:rsidR="00D53C0D" w:rsidRPr="000E1EFA" w:rsidRDefault="00D53C0D" w:rsidP="00287F98">
      <w:pPr>
        <w:pStyle w:val="NormalWeb"/>
        <w:spacing w:before="0" w:beforeAutospacing="0" w:after="0" w:afterAutospacing="0" w:line="360" w:lineRule="auto"/>
        <w:jc w:val="both"/>
        <w:rPr>
          <w:rFonts w:ascii="Book Antiqua" w:eastAsia="宋体" w:hAnsi="Book Antiqua"/>
          <w:b/>
          <w:sz w:val="24"/>
          <w:szCs w:val="24"/>
          <w:lang w:eastAsia="zh-CN"/>
        </w:rPr>
      </w:pPr>
      <w:r w:rsidRPr="000E1EFA">
        <w:rPr>
          <w:rFonts w:ascii="Book Antiqua" w:hAnsi="Book Antiqua"/>
          <w:b/>
          <w:sz w:val="24"/>
          <w:szCs w:val="24"/>
        </w:rPr>
        <w:t xml:space="preserve">Antibodies to </w:t>
      </w:r>
      <w:proofErr w:type="spellStart"/>
      <w:r w:rsidR="009717F9" w:rsidRPr="000E1EFA">
        <w:rPr>
          <w:rFonts w:ascii="Book Antiqua" w:hAnsi="Book Antiqua"/>
          <w:b/>
          <w:sz w:val="24"/>
          <w:szCs w:val="24"/>
        </w:rPr>
        <w:t>flagellin</w:t>
      </w:r>
      <w:proofErr w:type="spellEnd"/>
      <w:r w:rsidR="009717F9" w:rsidRPr="000E1EFA">
        <w:rPr>
          <w:rFonts w:ascii="Book Antiqua" w:eastAsia="宋体" w:hAnsi="Book Antiqua"/>
          <w:b/>
          <w:sz w:val="24"/>
          <w:szCs w:val="24"/>
          <w:lang w:eastAsia="zh-CN"/>
        </w:rPr>
        <w:t xml:space="preserve">: </w:t>
      </w:r>
      <w:r w:rsidRPr="000E1EFA">
        <w:rPr>
          <w:rFonts w:ascii="Book Antiqua" w:hAnsi="Book Antiqua"/>
          <w:sz w:val="24"/>
          <w:szCs w:val="24"/>
        </w:rPr>
        <w:t xml:space="preserve">Identification of commensal bacterial proteins in </w:t>
      </w:r>
      <w:proofErr w:type="spellStart"/>
      <w:r w:rsidRPr="000E1EFA">
        <w:rPr>
          <w:rFonts w:ascii="Book Antiqua" w:hAnsi="Book Antiqua"/>
          <w:sz w:val="24"/>
          <w:szCs w:val="24"/>
        </w:rPr>
        <w:t>colitic</w:t>
      </w:r>
      <w:proofErr w:type="spellEnd"/>
      <w:r w:rsidRPr="000E1EFA">
        <w:rPr>
          <w:rFonts w:ascii="Book Antiqua" w:hAnsi="Book Antiqua"/>
          <w:sz w:val="24"/>
          <w:szCs w:val="24"/>
        </w:rPr>
        <w:t xml:space="preserve"> mice </w:t>
      </w:r>
      <w:r w:rsidR="00185842" w:rsidRPr="000E1EFA">
        <w:rPr>
          <w:rFonts w:ascii="Book Antiqua" w:hAnsi="Book Antiqua"/>
          <w:sz w:val="24"/>
          <w:szCs w:val="24"/>
        </w:rPr>
        <w:t>has</w:t>
      </w:r>
      <w:r w:rsidRPr="000E1EFA">
        <w:rPr>
          <w:rFonts w:ascii="Book Antiqua" w:hAnsi="Book Antiqua"/>
          <w:sz w:val="24"/>
          <w:szCs w:val="24"/>
        </w:rPr>
        <w:t xml:space="preserve"> found the dominant antigens to be </w:t>
      </w:r>
      <w:proofErr w:type="spellStart"/>
      <w:r w:rsidRPr="000E1EFA">
        <w:rPr>
          <w:rFonts w:ascii="Book Antiqua" w:hAnsi="Book Antiqua"/>
          <w:sz w:val="24"/>
          <w:szCs w:val="24"/>
        </w:rPr>
        <w:t>flagellins</w:t>
      </w:r>
      <w:proofErr w:type="spellEnd"/>
      <w:r w:rsidRPr="000E1EFA">
        <w:rPr>
          <w:rFonts w:ascii="Book Antiqua" w:hAnsi="Book Antiqua"/>
          <w:sz w:val="24"/>
          <w:szCs w:val="24"/>
        </w:rPr>
        <w:t xml:space="preserve">. A strong immune response was seen in one particular </w:t>
      </w:r>
      <w:proofErr w:type="spellStart"/>
      <w:r w:rsidRPr="000E1EFA">
        <w:rPr>
          <w:rFonts w:ascii="Book Antiqua" w:hAnsi="Book Antiqua"/>
          <w:sz w:val="24"/>
          <w:szCs w:val="24"/>
        </w:rPr>
        <w:t>flagellin</w:t>
      </w:r>
      <w:proofErr w:type="spellEnd"/>
      <w:r w:rsidRPr="000E1EFA">
        <w:rPr>
          <w:rFonts w:ascii="Book Antiqua" w:hAnsi="Book Antiqua"/>
          <w:sz w:val="24"/>
          <w:szCs w:val="24"/>
        </w:rPr>
        <w:t>, anti-CBir1.</w:t>
      </w:r>
      <w:r w:rsidR="00990A76" w:rsidRPr="000E1EFA">
        <w:rPr>
          <w:rFonts w:ascii="Book Antiqua" w:hAnsi="Book Antiqua"/>
          <w:sz w:val="24"/>
          <w:szCs w:val="24"/>
        </w:rPr>
        <w:t xml:space="preserve"> </w:t>
      </w:r>
      <w:r w:rsidR="009717F9" w:rsidRPr="000E1EFA">
        <w:rPr>
          <w:rFonts w:ascii="Book Antiqua" w:eastAsia="宋体" w:hAnsi="Book Antiqua"/>
          <w:sz w:val="24"/>
          <w:szCs w:val="24"/>
          <w:lang w:eastAsia="zh-CN"/>
        </w:rPr>
        <w:t>Percent of 50</w:t>
      </w:r>
      <w:r w:rsidR="00990A76" w:rsidRPr="000E1EFA">
        <w:rPr>
          <w:rFonts w:ascii="Book Antiqua" w:hAnsi="Book Antiqua"/>
          <w:sz w:val="24"/>
          <w:szCs w:val="24"/>
        </w:rPr>
        <w:t xml:space="preserve"> patients with CD were found to have IgG reactivity to CBir1 in comparison to 6% of UC patients and 8% of healthy </w:t>
      </w:r>
      <w:proofErr w:type="gramStart"/>
      <w:r w:rsidR="00990A76" w:rsidRPr="000E1EFA">
        <w:rPr>
          <w:rFonts w:ascii="Book Antiqua" w:hAnsi="Book Antiqua"/>
          <w:sz w:val="24"/>
          <w:szCs w:val="24"/>
        </w:rPr>
        <w:t>controls</w:t>
      </w:r>
      <w:r w:rsidR="009717F9" w:rsidRPr="000E1EFA">
        <w:rPr>
          <w:rFonts w:ascii="Book Antiqua" w:hAnsi="Book Antiqua"/>
          <w:sz w:val="24"/>
          <w:szCs w:val="24"/>
          <w:vertAlign w:val="superscript"/>
        </w:rPr>
        <w:t>[</w:t>
      </w:r>
      <w:proofErr w:type="gramEnd"/>
      <w:r w:rsidR="009717F9" w:rsidRPr="000E1EFA">
        <w:rPr>
          <w:rFonts w:ascii="Book Antiqua" w:eastAsia="宋体" w:hAnsi="Book Antiqua"/>
          <w:sz w:val="24"/>
          <w:szCs w:val="24"/>
          <w:vertAlign w:val="superscript"/>
          <w:lang w:eastAsia="zh-CN"/>
        </w:rPr>
        <w:t>42</w:t>
      </w:r>
      <w:r w:rsidR="009717F9" w:rsidRPr="000E1EFA">
        <w:rPr>
          <w:rFonts w:ascii="Book Antiqua" w:hAnsi="Book Antiqua"/>
          <w:sz w:val="24"/>
          <w:szCs w:val="24"/>
          <w:vertAlign w:val="superscript"/>
        </w:rPr>
        <w:t>]</w:t>
      </w:r>
      <w:r w:rsidR="009717F9" w:rsidRPr="000E1EFA">
        <w:rPr>
          <w:rFonts w:ascii="Book Antiqua" w:eastAsia="宋体" w:hAnsi="Book Antiqua"/>
          <w:sz w:val="24"/>
          <w:szCs w:val="24"/>
          <w:lang w:eastAsia="zh-CN"/>
        </w:rPr>
        <w:t>.</w:t>
      </w:r>
    </w:p>
    <w:p w14:paraId="0A9CE150" w14:textId="408AE2D1" w:rsidR="00B75F10" w:rsidRPr="000E1EFA" w:rsidRDefault="00B75F10" w:rsidP="009717F9">
      <w:pPr>
        <w:pStyle w:val="NormalWeb"/>
        <w:spacing w:before="0" w:beforeAutospacing="0" w:after="0" w:afterAutospacing="0" w:line="360" w:lineRule="auto"/>
        <w:ind w:firstLineChars="150" w:firstLine="360"/>
        <w:jc w:val="both"/>
        <w:rPr>
          <w:rFonts w:ascii="Book Antiqua" w:hAnsi="Book Antiqua"/>
          <w:sz w:val="24"/>
          <w:szCs w:val="24"/>
        </w:rPr>
      </w:pPr>
      <w:r w:rsidRPr="000E1EFA">
        <w:rPr>
          <w:rFonts w:ascii="Book Antiqua" w:hAnsi="Book Antiqua"/>
          <w:sz w:val="24"/>
          <w:szCs w:val="24"/>
        </w:rPr>
        <w:t xml:space="preserve">In atypical </w:t>
      </w:r>
      <w:proofErr w:type="spellStart"/>
      <w:r w:rsidRPr="000E1EFA">
        <w:rPr>
          <w:rFonts w:ascii="Book Antiqua" w:hAnsi="Book Antiqua"/>
          <w:sz w:val="24"/>
          <w:szCs w:val="24"/>
        </w:rPr>
        <w:t>pANCA</w:t>
      </w:r>
      <w:proofErr w:type="spellEnd"/>
      <w:r w:rsidRPr="000E1EFA">
        <w:rPr>
          <w:rFonts w:ascii="Book Antiqua" w:hAnsi="Book Antiqua"/>
          <w:sz w:val="24"/>
          <w:szCs w:val="24"/>
        </w:rPr>
        <w:t xml:space="preserve"> positive CD patients, 40</w:t>
      </w:r>
      <w:r w:rsidR="009717F9" w:rsidRPr="000E1EFA">
        <w:rPr>
          <w:rFonts w:ascii="Book Antiqua" w:eastAsia="宋体" w:hAnsi="Book Antiqua"/>
          <w:sz w:val="24"/>
          <w:szCs w:val="24"/>
          <w:lang w:eastAsia="zh-CN"/>
        </w:rPr>
        <w:t>%</w:t>
      </w:r>
      <w:r w:rsidRPr="000E1EFA">
        <w:rPr>
          <w:rFonts w:ascii="Book Antiqua" w:hAnsi="Book Antiqua"/>
          <w:sz w:val="24"/>
          <w:szCs w:val="24"/>
        </w:rPr>
        <w:t xml:space="preserve">-44% have been found to be positive for anti-CBir1 in comparison to only 4% of atypical </w:t>
      </w:r>
      <w:proofErr w:type="spellStart"/>
      <w:r w:rsidRPr="000E1EFA">
        <w:rPr>
          <w:rFonts w:ascii="Book Antiqua" w:hAnsi="Book Antiqua"/>
          <w:sz w:val="24"/>
          <w:szCs w:val="24"/>
        </w:rPr>
        <w:t>pANCA</w:t>
      </w:r>
      <w:proofErr w:type="spellEnd"/>
      <w:r w:rsidRPr="000E1EFA">
        <w:rPr>
          <w:rFonts w:ascii="Book Antiqua" w:hAnsi="Book Antiqua"/>
          <w:sz w:val="24"/>
          <w:szCs w:val="24"/>
        </w:rPr>
        <w:t xml:space="preserve"> positive UC patients.</w:t>
      </w:r>
    </w:p>
    <w:p w14:paraId="25BF1F12" w14:textId="352263A5" w:rsidR="00B75F10" w:rsidRPr="000E1EFA" w:rsidRDefault="00B75F10" w:rsidP="009717F9">
      <w:pPr>
        <w:pStyle w:val="NormalWeb"/>
        <w:spacing w:before="0" w:beforeAutospacing="0" w:after="0" w:afterAutospacing="0" w:line="360" w:lineRule="auto"/>
        <w:ind w:firstLineChars="150" w:firstLine="360"/>
        <w:jc w:val="both"/>
        <w:rPr>
          <w:rFonts w:ascii="Book Antiqua" w:hAnsi="Book Antiqua"/>
          <w:sz w:val="24"/>
          <w:szCs w:val="24"/>
        </w:rPr>
      </w:pPr>
      <w:r w:rsidRPr="000E1EFA">
        <w:rPr>
          <w:rFonts w:ascii="Book Antiqua" w:hAnsi="Book Antiqua"/>
          <w:sz w:val="24"/>
          <w:szCs w:val="24"/>
        </w:rPr>
        <w:t xml:space="preserve">Thus, the detection of anti-CBir1 may help in the differentiation between atypical </w:t>
      </w:r>
      <w:proofErr w:type="spellStart"/>
      <w:r w:rsidRPr="000E1EFA">
        <w:rPr>
          <w:rFonts w:ascii="Book Antiqua" w:hAnsi="Book Antiqua"/>
          <w:sz w:val="24"/>
          <w:szCs w:val="24"/>
        </w:rPr>
        <w:t>pANCA</w:t>
      </w:r>
      <w:proofErr w:type="spellEnd"/>
      <w:r w:rsidRPr="000E1EFA">
        <w:rPr>
          <w:rFonts w:ascii="Book Antiqua" w:hAnsi="Book Antiqua"/>
          <w:sz w:val="24"/>
          <w:szCs w:val="24"/>
        </w:rPr>
        <w:t xml:space="preserve"> positive CD and UC patients, independently of </w:t>
      </w:r>
      <w:proofErr w:type="gramStart"/>
      <w:r w:rsidRPr="000E1EFA">
        <w:rPr>
          <w:rFonts w:ascii="Book Antiqua" w:hAnsi="Book Antiqua"/>
          <w:sz w:val="24"/>
          <w:szCs w:val="24"/>
        </w:rPr>
        <w:t>ASCA</w:t>
      </w:r>
      <w:r w:rsidR="009717F9" w:rsidRPr="000E1EFA">
        <w:rPr>
          <w:rFonts w:ascii="Book Antiqua" w:hAnsi="Book Antiqua"/>
          <w:sz w:val="24"/>
          <w:szCs w:val="24"/>
          <w:vertAlign w:val="superscript"/>
        </w:rPr>
        <w:t>[</w:t>
      </w:r>
      <w:proofErr w:type="gramEnd"/>
      <w:r w:rsidR="009717F9" w:rsidRPr="000E1EFA">
        <w:rPr>
          <w:rFonts w:ascii="Book Antiqua" w:eastAsia="宋体" w:hAnsi="Book Antiqua"/>
          <w:sz w:val="24"/>
          <w:szCs w:val="24"/>
          <w:vertAlign w:val="superscript"/>
          <w:lang w:eastAsia="zh-CN"/>
        </w:rPr>
        <w:t>43</w:t>
      </w:r>
      <w:r w:rsidR="009717F9" w:rsidRPr="000E1EFA">
        <w:rPr>
          <w:rFonts w:ascii="Book Antiqua" w:hAnsi="Book Antiqua"/>
          <w:sz w:val="24"/>
          <w:szCs w:val="24"/>
          <w:vertAlign w:val="superscript"/>
        </w:rPr>
        <w:t>]</w:t>
      </w:r>
      <w:r w:rsidR="009717F9" w:rsidRPr="000E1EFA">
        <w:rPr>
          <w:rFonts w:ascii="Book Antiqua" w:eastAsia="宋体" w:hAnsi="Book Antiqua"/>
          <w:sz w:val="24"/>
          <w:szCs w:val="24"/>
          <w:lang w:eastAsia="zh-CN"/>
        </w:rPr>
        <w:t>.</w:t>
      </w:r>
    </w:p>
    <w:p w14:paraId="7900836D" w14:textId="4381E35F" w:rsidR="00F44552" w:rsidRPr="000E1EFA" w:rsidRDefault="00296DA5" w:rsidP="00287F98">
      <w:pPr>
        <w:pStyle w:val="NormalWeb"/>
        <w:spacing w:before="0" w:beforeAutospacing="0" w:after="0" w:afterAutospacing="0" w:line="360" w:lineRule="auto"/>
        <w:jc w:val="both"/>
        <w:rPr>
          <w:rFonts w:ascii="Book Antiqua" w:hAnsi="Book Antiqua"/>
          <w:sz w:val="24"/>
          <w:szCs w:val="24"/>
        </w:rPr>
      </w:pPr>
      <w:r w:rsidRPr="000E1EFA">
        <w:rPr>
          <w:rFonts w:ascii="Book Antiqua" w:hAnsi="Book Antiqua"/>
          <w:sz w:val="24"/>
          <w:szCs w:val="24"/>
        </w:rPr>
        <w:t>In addition, anti-CBir1 antibody has been f</w:t>
      </w:r>
      <w:r w:rsidR="00185842" w:rsidRPr="000E1EFA">
        <w:rPr>
          <w:rFonts w:ascii="Book Antiqua" w:hAnsi="Book Antiqua"/>
          <w:sz w:val="24"/>
          <w:szCs w:val="24"/>
        </w:rPr>
        <w:t xml:space="preserve">ound to be associated with </w:t>
      </w:r>
      <w:proofErr w:type="spellStart"/>
      <w:r w:rsidR="00185842" w:rsidRPr="000E1EFA">
        <w:rPr>
          <w:rFonts w:ascii="Book Antiqua" w:hAnsi="Book Antiqua"/>
          <w:sz w:val="24"/>
          <w:szCs w:val="24"/>
        </w:rPr>
        <w:t>ilea</w:t>
      </w:r>
      <w:r w:rsidRPr="000E1EFA">
        <w:rPr>
          <w:rFonts w:ascii="Book Antiqua" w:hAnsi="Book Antiqua"/>
          <w:sz w:val="24"/>
          <w:szCs w:val="24"/>
        </w:rPr>
        <w:t>l</w:t>
      </w:r>
      <w:proofErr w:type="spellEnd"/>
      <w:r w:rsidRPr="000E1EFA">
        <w:rPr>
          <w:rFonts w:ascii="Book Antiqua" w:hAnsi="Book Antiqua"/>
          <w:sz w:val="24"/>
          <w:szCs w:val="24"/>
        </w:rPr>
        <w:t xml:space="preserve"> involvement in CD patients independent of other serologic markers and has been suggested to predispose to </w:t>
      </w:r>
      <w:proofErr w:type="spellStart"/>
      <w:r w:rsidRPr="000E1EFA">
        <w:rPr>
          <w:rFonts w:ascii="Book Antiqua" w:hAnsi="Book Antiqua"/>
          <w:sz w:val="24"/>
          <w:szCs w:val="24"/>
        </w:rPr>
        <w:t>stenosing</w:t>
      </w:r>
      <w:proofErr w:type="spellEnd"/>
      <w:r w:rsidRPr="000E1EFA">
        <w:rPr>
          <w:rFonts w:ascii="Book Antiqua" w:hAnsi="Book Antiqua"/>
          <w:sz w:val="24"/>
          <w:szCs w:val="24"/>
        </w:rPr>
        <w:t xml:space="preserve"> an</w:t>
      </w:r>
      <w:r w:rsidR="00FB747C" w:rsidRPr="000E1EFA">
        <w:rPr>
          <w:rFonts w:ascii="Book Antiqua" w:hAnsi="Book Antiqua"/>
          <w:sz w:val="24"/>
          <w:szCs w:val="24"/>
        </w:rPr>
        <w:t xml:space="preserve">d penetrating disease in </w:t>
      </w:r>
      <w:proofErr w:type="gramStart"/>
      <w:r w:rsidR="00FB747C" w:rsidRPr="000E1EFA">
        <w:rPr>
          <w:rFonts w:ascii="Book Antiqua" w:hAnsi="Book Antiqua"/>
          <w:sz w:val="24"/>
          <w:szCs w:val="24"/>
        </w:rPr>
        <w:t>CD</w:t>
      </w:r>
      <w:r w:rsidR="009717F9" w:rsidRPr="000E1EFA">
        <w:rPr>
          <w:rFonts w:ascii="Book Antiqua" w:hAnsi="Book Antiqua"/>
          <w:sz w:val="24"/>
          <w:szCs w:val="24"/>
          <w:vertAlign w:val="superscript"/>
        </w:rPr>
        <w:t>[</w:t>
      </w:r>
      <w:proofErr w:type="gramEnd"/>
      <w:r w:rsidR="009717F9" w:rsidRPr="000E1EFA">
        <w:rPr>
          <w:rFonts w:ascii="Book Antiqua" w:eastAsia="宋体" w:hAnsi="Book Antiqua"/>
          <w:sz w:val="24"/>
          <w:szCs w:val="24"/>
          <w:vertAlign w:val="superscript"/>
          <w:lang w:eastAsia="zh-CN"/>
        </w:rPr>
        <w:t>42</w:t>
      </w:r>
      <w:r w:rsidR="009717F9" w:rsidRPr="000E1EFA">
        <w:rPr>
          <w:rFonts w:ascii="Book Antiqua" w:hAnsi="Book Antiqua"/>
          <w:sz w:val="24"/>
          <w:szCs w:val="24"/>
          <w:vertAlign w:val="superscript"/>
        </w:rPr>
        <w:t>]</w:t>
      </w:r>
      <w:r w:rsidR="009717F9" w:rsidRPr="000E1EFA">
        <w:rPr>
          <w:rFonts w:ascii="Book Antiqua" w:eastAsia="宋体" w:hAnsi="Book Antiqua"/>
          <w:sz w:val="24"/>
          <w:szCs w:val="24"/>
          <w:lang w:eastAsia="zh-CN"/>
        </w:rPr>
        <w:t>.</w:t>
      </w:r>
    </w:p>
    <w:p w14:paraId="2C476406" w14:textId="245DFEE0" w:rsidR="0072096D" w:rsidRPr="000E1EFA" w:rsidRDefault="00FB747C" w:rsidP="009717F9">
      <w:pPr>
        <w:widowControl w:val="0"/>
        <w:autoSpaceDE w:val="0"/>
        <w:autoSpaceDN w:val="0"/>
        <w:adjustRightInd w:val="0"/>
        <w:spacing w:after="221" w:line="360" w:lineRule="auto"/>
        <w:ind w:firstLineChars="150" w:firstLine="360"/>
        <w:jc w:val="both"/>
        <w:rPr>
          <w:rFonts w:ascii="Book Antiqua" w:eastAsia="宋体" w:hAnsi="Book Antiqua"/>
          <w:lang w:eastAsia="zh-CN"/>
        </w:rPr>
      </w:pPr>
      <w:r w:rsidRPr="000E1EFA">
        <w:rPr>
          <w:rFonts w:ascii="Book Antiqua" w:hAnsi="Book Antiqua" w:cs="Times New Roman"/>
          <w:lang w:val="en-US"/>
        </w:rPr>
        <w:t xml:space="preserve">More recently, </w:t>
      </w:r>
      <w:proofErr w:type="spellStart"/>
      <w:r w:rsidRPr="000E1EFA">
        <w:rPr>
          <w:rFonts w:ascii="Book Antiqua" w:hAnsi="Book Antiqua" w:cs="Times New Roman"/>
          <w:lang w:val="en-US"/>
        </w:rPr>
        <w:t>Schoepfer</w:t>
      </w:r>
      <w:proofErr w:type="spellEnd"/>
      <w:r w:rsidRPr="000E1EFA">
        <w:rPr>
          <w:rFonts w:ascii="Book Antiqua" w:hAnsi="Book Antiqua" w:cs="Times New Roman"/>
          <w:lang w:val="en-US"/>
        </w:rPr>
        <w:t xml:space="preserve"> demonstrated reactivity towards two new anti-</w:t>
      </w:r>
      <w:proofErr w:type="spellStart"/>
      <w:r w:rsidRPr="000E1EFA">
        <w:rPr>
          <w:rFonts w:ascii="Book Antiqua" w:hAnsi="Book Antiqua" w:cs="Times New Roman"/>
          <w:lang w:val="en-US"/>
        </w:rPr>
        <w:t>flagellins</w:t>
      </w:r>
      <w:proofErr w:type="spellEnd"/>
      <w:r w:rsidRPr="000E1EFA">
        <w:rPr>
          <w:rFonts w:ascii="Book Antiqua" w:hAnsi="Book Antiqua" w:cs="Times New Roman"/>
          <w:lang w:val="en-US"/>
        </w:rPr>
        <w:t xml:space="preserve">, anti-A4-Fla2 and anti-Fla-X in 59% and 57% of CD patients as compared to only 6% of UC patients, suggesting a possible role in distinguishing CD from </w:t>
      </w:r>
      <w:proofErr w:type="gramStart"/>
      <w:r w:rsidRPr="000E1EFA">
        <w:rPr>
          <w:rFonts w:ascii="Book Antiqua" w:hAnsi="Book Antiqua" w:cs="Times New Roman"/>
          <w:lang w:val="en-US"/>
        </w:rPr>
        <w:t>UC</w:t>
      </w:r>
      <w:r w:rsidR="009717F9" w:rsidRPr="000E1EFA">
        <w:rPr>
          <w:rFonts w:ascii="Book Antiqua" w:hAnsi="Book Antiqua"/>
          <w:vertAlign w:val="superscript"/>
        </w:rPr>
        <w:t>[</w:t>
      </w:r>
      <w:proofErr w:type="gramEnd"/>
      <w:r w:rsidR="009717F9" w:rsidRPr="000E1EFA">
        <w:rPr>
          <w:rFonts w:ascii="Book Antiqua" w:eastAsia="宋体" w:hAnsi="Book Antiqua"/>
          <w:vertAlign w:val="superscript"/>
          <w:lang w:eastAsia="zh-CN"/>
        </w:rPr>
        <w:t>44</w:t>
      </w:r>
      <w:r w:rsidR="009717F9" w:rsidRPr="000E1EFA">
        <w:rPr>
          <w:rFonts w:ascii="Book Antiqua" w:hAnsi="Book Antiqua"/>
          <w:vertAlign w:val="superscript"/>
        </w:rPr>
        <w:t>]</w:t>
      </w:r>
      <w:r w:rsidR="009717F9" w:rsidRPr="000E1EFA">
        <w:rPr>
          <w:rFonts w:ascii="Book Antiqua" w:eastAsia="宋体" w:hAnsi="Book Antiqua"/>
          <w:lang w:eastAsia="zh-CN"/>
        </w:rPr>
        <w:t>.</w:t>
      </w:r>
    </w:p>
    <w:p w14:paraId="0D17C5F9" w14:textId="77777777" w:rsidR="009717F9" w:rsidRPr="000E1EFA" w:rsidRDefault="009717F9" w:rsidP="008141D6">
      <w:pPr>
        <w:widowControl w:val="0"/>
        <w:autoSpaceDE w:val="0"/>
        <w:autoSpaceDN w:val="0"/>
        <w:adjustRightInd w:val="0"/>
        <w:spacing w:after="221" w:line="360" w:lineRule="auto"/>
        <w:ind w:firstLineChars="150" w:firstLine="390"/>
        <w:jc w:val="both"/>
        <w:rPr>
          <w:rFonts w:ascii="Book Antiqua" w:hAnsi="Book Antiqua" w:cs="Times New Roman"/>
          <w:b/>
          <w:lang w:val="en-US"/>
        </w:rPr>
      </w:pPr>
    </w:p>
    <w:p w14:paraId="70A102FE" w14:textId="55FDB9A4" w:rsidR="00FB747C" w:rsidRPr="000E1EFA" w:rsidRDefault="00FB747C" w:rsidP="009717F9">
      <w:pPr>
        <w:widowControl w:val="0"/>
        <w:autoSpaceDE w:val="0"/>
        <w:autoSpaceDN w:val="0"/>
        <w:adjustRightInd w:val="0"/>
        <w:spacing w:line="360" w:lineRule="auto"/>
        <w:jc w:val="both"/>
        <w:rPr>
          <w:rFonts w:ascii="Book Antiqua" w:eastAsia="宋体" w:hAnsi="Book Antiqua" w:cs="Times New Roman"/>
          <w:b/>
          <w:lang w:val="en-US" w:eastAsia="zh-CN"/>
        </w:rPr>
      </w:pPr>
      <w:r w:rsidRPr="000E1EFA">
        <w:rPr>
          <w:rFonts w:ascii="Book Antiqua" w:hAnsi="Book Antiqua" w:cs="Times New Roman"/>
          <w:b/>
          <w:lang w:val="en-US"/>
        </w:rPr>
        <w:t>Anti-I2 antibody</w:t>
      </w:r>
      <w:r w:rsidR="009717F9" w:rsidRPr="000E1EFA">
        <w:rPr>
          <w:rFonts w:ascii="Book Antiqua" w:eastAsia="宋体" w:hAnsi="Book Antiqua" w:cs="Times New Roman"/>
          <w:b/>
          <w:lang w:val="en-US" w:eastAsia="zh-CN"/>
        </w:rPr>
        <w:t xml:space="preserve">:  </w:t>
      </w:r>
      <w:r w:rsidRPr="000E1EFA">
        <w:rPr>
          <w:rFonts w:ascii="Book Antiqua" w:hAnsi="Book Antiqua"/>
        </w:rPr>
        <w:t xml:space="preserve">A fragment of bacterial DNA (I2), has been identified from lamina </w:t>
      </w:r>
      <w:proofErr w:type="spellStart"/>
      <w:r w:rsidRPr="000E1EFA">
        <w:rPr>
          <w:rFonts w:ascii="Book Antiqua" w:hAnsi="Book Antiqua"/>
        </w:rPr>
        <w:t>propria</w:t>
      </w:r>
      <w:proofErr w:type="spellEnd"/>
      <w:r w:rsidRPr="000E1EFA">
        <w:rPr>
          <w:rFonts w:ascii="Book Antiqua" w:hAnsi="Book Antiqua"/>
        </w:rPr>
        <w:t xml:space="preserve"> mononuclear cells in active CD and shown to be associated with </w:t>
      </w:r>
      <w:r w:rsidRPr="000E1EFA">
        <w:rPr>
          <w:rFonts w:ascii="Book Antiqua" w:hAnsi="Book Antiqua"/>
          <w:i/>
          <w:iCs/>
        </w:rPr>
        <w:t xml:space="preserve">Pseudomonas </w:t>
      </w:r>
      <w:proofErr w:type="spellStart"/>
      <w:proofErr w:type="gramStart"/>
      <w:r w:rsidRPr="000E1EFA">
        <w:rPr>
          <w:rFonts w:ascii="Book Antiqua" w:hAnsi="Book Antiqua"/>
          <w:i/>
          <w:iCs/>
        </w:rPr>
        <w:t>fluorescens</w:t>
      </w:r>
      <w:proofErr w:type="spellEnd"/>
      <w:r w:rsidR="009717F9" w:rsidRPr="000E1EFA">
        <w:rPr>
          <w:rFonts w:ascii="Book Antiqua" w:hAnsi="Book Antiqua"/>
          <w:vertAlign w:val="superscript"/>
        </w:rPr>
        <w:t>[</w:t>
      </w:r>
      <w:proofErr w:type="gramEnd"/>
      <w:r w:rsidR="009717F9" w:rsidRPr="000E1EFA">
        <w:rPr>
          <w:rFonts w:ascii="Book Antiqua" w:eastAsia="宋体" w:hAnsi="Book Antiqua"/>
          <w:vertAlign w:val="superscript"/>
          <w:lang w:eastAsia="zh-CN"/>
        </w:rPr>
        <w:t>45</w:t>
      </w:r>
      <w:r w:rsidR="009717F9" w:rsidRPr="000E1EFA">
        <w:rPr>
          <w:rFonts w:ascii="Book Antiqua" w:hAnsi="Book Antiqua"/>
          <w:vertAlign w:val="superscript"/>
        </w:rPr>
        <w:t>]</w:t>
      </w:r>
      <w:r w:rsidR="009717F9" w:rsidRPr="000E1EFA">
        <w:rPr>
          <w:rFonts w:ascii="Book Antiqua" w:eastAsia="宋体" w:hAnsi="Book Antiqua"/>
          <w:lang w:eastAsia="zh-CN"/>
        </w:rPr>
        <w:t>.</w:t>
      </w:r>
    </w:p>
    <w:p w14:paraId="607593E5" w14:textId="5BC85EA2" w:rsidR="00E65AD6" w:rsidRPr="000E1EFA" w:rsidRDefault="00F66E0E" w:rsidP="009717F9">
      <w:pPr>
        <w:pStyle w:val="NormalWeb"/>
        <w:spacing w:before="0" w:beforeAutospacing="0" w:after="0" w:afterAutospacing="0" w:line="360" w:lineRule="auto"/>
        <w:ind w:firstLineChars="150" w:firstLine="360"/>
        <w:jc w:val="both"/>
        <w:rPr>
          <w:rFonts w:ascii="Book Antiqua" w:hAnsi="Book Antiqua"/>
          <w:sz w:val="24"/>
          <w:szCs w:val="24"/>
          <w:vertAlign w:val="superscript"/>
        </w:rPr>
      </w:pPr>
      <w:r w:rsidRPr="000E1EFA">
        <w:rPr>
          <w:rFonts w:ascii="Book Antiqua" w:hAnsi="Book Antiqua"/>
          <w:iCs/>
          <w:sz w:val="24"/>
          <w:szCs w:val="24"/>
        </w:rPr>
        <w:t>Anti-I2 positivity has been reported as 30</w:t>
      </w:r>
      <w:r w:rsidR="009717F9" w:rsidRPr="000E1EFA">
        <w:rPr>
          <w:rFonts w:ascii="Book Antiqua" w:eastAsia="宋体" w:hAnsi="Book Antiqua"/>
          <w:iCs/>
          <w:sz w:val="24"/>
          <w:szCs w:val="24"/>
          <w:lang w:eastAsia="zh-CN"/>
        </w:rPr>
        <w:t>%</w:t>
      </w:r>
      <w:r w:rsidRPr="000E1EFA">
        <w:rPr>
          <w:rFonts w:ascii="Book Antiqua" w:hAnsi="Book Antiqua"/>
          <w:iCs/>
          <w:sz w:val="24"/>
          <w:szCs w:val="24"/>
        </w:rPr>
        <w:t>-50% in CD, 2</w:t>
      </w:r>
      <w:r w:rsidR="009717F9" w:rsidRPr="000E1EFA">
        <w:rPr>
          <w:rFonts w:ascii="Book Antiqua" w:eastAsia="宋体" w:hAnsi="Book Antiqua"/>
          <w:iCs/>
          <w:sz w:val="24"/>
          <w:szCs w:val="24"/>
          <w:lang w:eastAsia="zh-CN"/>
        </w:rPr>
        <w:t>%</w:t>
      </w:r>
      <w:r w:rsidRPr="000E1EFA">
        <w:rPr>
          <w:rFonts w:ascii="Book Antiqua" w:hAnsi="Book Antiqua"/>
          <w:iCs/>
          <w:sz w:val="24"/>
          <w:szCs w:val="24"/>
        </w:rPr>
        <w:t>-10% in UC, 36</w:t>
      </w:r>
      <w:r w:rsidR="009717F9" w:rsidRPr="000E1EFA">
        <w:rPr>
          <w:rFonts w:ascii="Book Antiqua" w:eastAsia="宋体" w:hAnsi="Book Antiqua"/>
          <w:iCs/>
          <w:sz w:val="24"/>
          <w:szCs w:val="24"/>
          <w:lang w:eastAsia="zh-CN"/>
        </w:rPr>
        <w:t>%</w:t>
      </w:r>
      <w:r w:rsidRPr="000E1EFA">
        <w:rPr>
          <w:rFonts w:ascii="Book Antiqua" w:hAnsi="Book Antiqua"/>
          <w:iCs/>
          <w:sz w:val="24"/>
          <w:szCs w:val="24"/>
        </w:rPr>
        <w:t>-42% in indeterminate colitis and 4</w:t>
      </w:r>
      <w:r w:rsidR="009717F9" w:rsidRPr="000E1EFA">
        <w:rPr>
          <w:rFonts w:ascii="Book Antiqua" w:eastAsia="宋体" w:hAnsi="Book Antiqua"/>
          <w:iCs/>
          <w:sz w:val="24"/>
          <w:szCs w:val="24"/>
          <w:lang w:eastAsia="zh-CN"/>
        </w:rPr>
        <w:t>%</w:t>
      </w:r>
      <w:r w:rsidRPr="000E1EFA">
        <w:rPr>
          <w:rFonts w:ascii="Book Antiqua" w:hAnsi="Book Antiqua"/>
          <w:iCs/>
          <w:sz w:val="24"/>
          <w:szCs w:val="24"/>
        </w:rPr>
        <w:t>-8% of healthy controls. Anti-I2 has also been found in patients with other inflammatory enteritis (19%)</w:t>
      </w:r>
      <w:r w:rsidR="009717F9" w:rsidRPr="000E1EFA">
        <w:rPr>
          <w:rFonts w:ascii="Book Antiqua" w:hAnsi="Book Antiqua"/>
          <w:sz w:val="24"/>
          <w:szCs w:val="24"/>
          <w:vertAlign w:val="superscript"/>
        </w:rPr>
        <w:t>[</w:t>
      </w:r>
      <w:r w:rsidR="009717F9" w:rsidRPr="000E1EFA">
        <w:rPr>
          <w:rFonts w:ascii="Book Antiqua" w:eastAsia="宋体" w:hAnsi="Book Antiqua"/>
          <w:sz w:val="24"/>
          <w:szCs w:val="24"/>
          <w:vertAlign w:val="superscript"/>
          <w:lang w:eastAsia="zh-CN"/>
        </w:rPr>
        <w:t>40,46</w:t>
      </w:r>
      <w:r w:rsidR="009717F9" w:rsidRPr="000E1EFA">
        <w:rPr>
          <w:rFonts w:ascii="Book Antiqua" w:hAnsi="Book Antiqua"/>
          <w:sz w:val="24"/>
          <w:szCs w:val="24"/>
          <w:vertAlign w:val="superscript"/>
        </w:rPr>
        <w:t>]</w:t>
      </w:r>
      <w:r w:rsidR="009717F9" w:rsidRPr="000E1EFA">
        <w:rPr>
          <w:rFonts w:ascii="Book Antiqua" w:eastAsia="宋体" w:hAnsi="Book Antiqua"/>
          <w:sz w:val="24"/>
          <w:szCs w:val="24"/>
          <w:lang w:eastAsia="zh-CN"/>
        </w:rPr>
        <w:t>.</w:t>
      </w:r>
    </w:p>
    <w:p w14:paraId="19B7AFC8" w14:textId="77777777" w:rsidR="00E65AD6" w:rsidRPr="000E1EFA" w:rsidRDefault="00E65AD6" w:rsidP="00287F98">
      <w:pPr>
        <w:pStyle w:val="NormalWeb"/>
        <w:spacing w:before="0" w:beforeAutospacing="0" w:after="0" w:afterAutospacing="0" w:line="360" w:lineRule="auto"/>
        <w:jc w:val="both"/>
        <w:rPr>
          <w:rFonts w:ascii="Book Antiqua" w:hAnsi="Book Antiqua"/>
          <w:sz w:val="24"/>
          <w:szCs w:val="24"/>
        </w:rPr>
      </w:pPr>
    </w:p>
    <w:p w14:paraId="283991AE" w14:textId="77777777" w:rsidR="009717F9" w:rsidRPr="000E1EFA" w:rsidRDefault="00E65AD6" w:rsidP="009717F9">
      <w:pPr>
        <w:pStyle w:val="NormalWeb"/>
        <w:spacing w:before="0" w:beforeAutospacing="0" w:after="0" w:afterAutospacing="0" w:line="360" w:lineRule="auto"/>
        <w:jc w:val="both"/>
        <w:rPr>
          <w:rFonts w:ascii="Book Antiqua" w:eastAsia="宋体" w:hAnsi="Book Antiqua"/>
          <w:sz w:val="24"/>
          <w:szCs w:val="24"/>
          <w:lang w:eastAsia="zh-CN"/>
        </w:rPr>
      </w:pPr>
      <w:r w:rsidRPr="000E1EFA">
        <w:rPr>
          <w:rFonts w:ascii="Book Antiqua" w:hAnsi="Book Antiqua"/>
          <w:b/>
          <w:sz w:val="24"/>
          <w:szCs w:val="24"/>
        </w:rPr>
        <w:t>Anti-carbohydrate antibodies</w:t>
      </w:r>
      <w:r w:rsidR="009717F9" w:rsidRPr="000E1EFA">
        <w:rPr>
          <w:rFonts w:ascii="Book Antiqua" w:eastAsia="宋体" w:hAnsi="Book Antiqua"/>
          <w:b/>
          <w:sz w:val="24"/>
          <w:szCs w:val="24"/>
          <w:lang w:eastAsia="zh-CN"/>
        </w:rPr>
        <w:t xml:space="preserve">: </w:t>
      </w:r>
      <w:r w:rsidR="00597B80" w:rsidRPr="000E1EFA">
        <w:rPr>
          <w:rFonts w:ascii="Book Antiqua" w:hAnsi="Book Antiqua"/>
          <w:sz w:val="24"/>
          <w:szCs w:val="24"/>
        </w:rPr>
        <w:t xml:space="preserve">Patients with CD have been found to express antibodies to cell wall carbohydrate epitopes found in different pathogenic </w:t>
      </w:r>
      <w:r w:rsidR="00597B80" w:rsidRPr="000E1EFA">
        <w:rPr>
          <w:rFonts w:ascii="Book Antiqua" w:hAnsi="Book Antiqua"/>
          <w:sz w:val="24"/>
          <w:szCs w:val="24"/>
        </w:rPr>
        <w:lastRenderedPageBreak/>
        <w:t>bacteria and fungi. These anti-glycan antibodies include anti-</w:t>
      </w:r>
      <w:proofErr w:type="spellStart"/>
      <w:r w:rsidR="00597B80" w:rsidRPr="000E1EFA">
        <w:rPr>
          <w:rFonts w:ascii="Book Antiqua" w:hAnsi="Book Antiqua"/>
          <w:sz w:val="24"/>
          <w:szCs w:val="24"/>
        </w:rPr>
        <w:t>laminaribioside</w:t>
      </w:r>
      <w:proofErr w:type="spellEnd"/>
      <w:r w:rsidR="00597B80" w:rsidRPr="000E1EFA">
        <w:rPr>
          <w:rFonts w:ascii="Book Antiqua" w:hAnsi="Book Antiqua"/>
          <w:sz w:val="24"/>
          <w:szCs w:val="24"/>
        </w:rPr>
        <w:t xml:space="preserve"> carbohydrate antibody (ALCA) (18%-38%), anti-</w:t>
      </w:r>
      <w:proofErr w:type="spellStart"/>
      <w:r w:rsidR="00597B80" w:rsidRPr="000E1EFA">
        <w:rPr>
          <w:rFonts w:ascii="Book Antiqua" w:hAnsi="Book Antiqua"/>
          <w:sz w:val="24"/>
          <w:szCs w:val="24"/>
        </w:rPr>
        <w:t>chitobioside</w:t>
      </w:r>
      <w:proofErr w:type="spellEnd"/>
      <w:r w:rsidR="00597B80" w:rsidRPr="000E1EFA">
        <w:rPr>
          <w:rFonts w:ascii="Book Antiqua" w:hAnsi="Book Antiqua"/>
          <w:sz w:val="24"/>
          <w:szCs w:val="24"/>
        </w:rPr>
        <w:t xml:space="preserve"> carbohydrate antibody (ACCA) (21%-36%), and anti- </w:t>
      </w:r>
      <w:proofErr w:type="spellStart"/>
      <w:r w:rsidR="00597B80" w:rsidRPr="000E1EFA">
        <w:rPr>
          <w:rFonts w:ascii="Book Antiqua" w:hAnsi="Book Antiqua"/>
          <w:sz w:val="24"/>
          <w:szCs w:val="24"/>
        </w:rPr>
        <w:t>mannobioside</w:t>
      </w:r>
      <w:proofErr w:type="spellEnd"/>
      <w:r w:rsidR="00597B80" w:rsidRPr="000E1EFA">
        <w:rPr>
          <w:rFonts w:ascii="Book Antiqua" w:hAnsi="Book Antiqua"/>
          <w:sz w:val="24"/>
          <w:szCs w:val="24"/>
        </w:rPr>
        <w:t xml:space="preserve"> carbohydrate antibody (AMCA) (28%). ALCA, ACCA and AMCA have been found in 18-38%, 21-36% and 28% of CD patients </w:t>
      </w:r>
      <w:proofErr w:type="gramStart"/>
      <w:r w:rsidR="00597B80" w:rsidRPr="000E1EFA">
        <w:rPr>
          <w:rFonts w:ascii="Book Antiqua" w:hAnsi="Book Antiqua"/>
          <w:sz w:val="24"/>
          <w:szCs w:val="24"/>
        </w:rPr>
        <w:t>respectively</w:t>
      </w:r>
      <w:r w:rsidR="009717F9" w:rsidRPr="000E1EFA">
        <w:rPr>
          <w:rFonts w:ascii="Book Antiqua" w:hAnsi="Book Antiqua"/>
          <w:sz w:val="24"/>
          <w:szCs w:val="24"/>
          <w:vertAlign w:val="superscript"/>
        </w:rPr>
        <w:t>[</w:t>
      </w:r>
      <w:proofErr w:type="gramEnd"/>
      <w:r w:rsidR="009717F9" w:rsidRPr="000E1EFA">
        <w:rPr>
          <w:rFonts w:ascii="Book Antiqua" w:eastAsia="宋体" w:hAnsi="Book Antiqua"/>
          <w:sz w:val="24"/>
          <w:szCs w:val="24"/>
          <w:vertAlign w:val="superscript"/>
          <w:lang w:eastAsia="zh-CN"/>
        </w:rPr>
        <w:t>45-47</w:t>
      </w:r>
      <w:r w:rsidR="009717F9" w:rsidRPr="000E1EFA">
        <w:rPr>
          <w:rFonts w:ascii="Book Antiqua" w:hAnsi="Book Antiqua"/>
          <w:sz w:val="24"/>
          <w:szCs w:val="24"/>
          <w:vertAlign w:val="superscript"/>
        </w:rPr>
        <w:t>]</w:t>
      </w:r>
      <w:r w:rsidR="009717F9" w:rsidRPr="000E1EFA">
        <w:rPr>
          <w:rFonts w:ascii="Book Antiqua" w:eastAsia="宋体" w:hAnsi="Book Antiqua"/>
          <w:sz w:val="24"/>
          <w:szCs w:val="24"/>
          <w:lang w:eastAsia="zh-CN"/>
        </w:rPr>
        <w:t xml:space="preserve">. </w:t>
      </w:r>
    </w:p>
    <w:p w14:paraId="41688E40" w14:textId="30F400B2" w:rsidR="00D07BF8" w:rsidRPr="000E1EFA" w:rsidRDefault="00D07BF8" w:rsidP="009717F9">
      <w:pPr>
        <w:pStyle w:val="NormalWeb"/>
        <w:spacing w:before="0" w:beforeAutospacing="0" w:after="0" w:afterAutospacing="0" w:line="360" w:lineRule="auto"/>
        <w:ind w:firstLineChars="150" w:firstLine="360"/>
        <w:jc w:val="both"/>
        <w:rPr>
          <w:rFonts w:ascii="Book Antiqua" w:hAnsi="Book Antiqua"/>
          <w:sz w:val="24"/>
          <w:szCs w:val="24"/>
        </w:rPr>
      </w:pPr>
      <w:r w:rsidRPr="000E1EFA">
        <w:rPr>
          <w:rFonts w:ascii="Book Antiqua" w:hAnsi="Book Antiqua"/>
          <w:sz w:val="24"/>
          <w:szCs w:val="24"/>
        </w:rPr>
        <w:t xml:space="preserve">Ferrante </w:t>
      </w:r>
      <w:r w:rsidRPr="000E1EFA">
        <w:rPr>
          <w:rFonts w:ascii="Book Antiqua" w:hAnsi="Book Antiqua"/>
          <w:i/>
          <w:sz w:val="24"/>
          <w:szCs w:val="24"/>
        </w:rPr>
        <w:t xml:space="preserve">et </w:t>
      </w:r>
      <w:proofErr w:type="gramStart"/>
      <w:r w:rsidRPr="000E1EFA">
        <w:rPr>
          <w:rFonts w:ascii="Book Antiqua" w:hAnsi="Book Antiqua"/>
          <w:i/>
          <w:sz w:val="24"/>
          <w:szCs w:val="24"/>
        </w:rPr>
        <w:t>al</w:t>
      </w:r>
      <w:r w:rsidR="009717F9" w:rsidRPr="000E1EFA">
        <w:rPr>
          <w:rFonts w:ascii="Book Antiqua" w:hAnsi="Book Antiqua"/>
          <w:sz w:val="24"/>
          <w:szCs w:val="24"/>
          <w:vertAlign w:val="superscript"/>
        </w:rPr>
        <w:t>[</w:t>
      </w:r>
      <w:proofErr w:type="gramEnd"/>
      <w:r w:rsidR="009717F9" w:rsidRPr="000E1EFA">
        <w:rPr>
          <w:rFonts w:ascii="Book Antiqua" w:eastAsia="宋体" w:hAnsi="Book Antiqua"/>
          <w:sz w:val="24"/>
          <w:szCs w:val="24"/>
          <w:vertAlign w:val="superscript"/>
          <w:lang w:eastAsia="zh-CN"/>
        </w:rPr>
        <w:t>48</w:t>
      </w:r>
      <w:r w:rsidR="009717F9" w:rsidRPr="000E1EFA">
        <w:rPr>
          <w:rFonts w:ascii="Book Antiqua" w:hAnsi="Book Antiqua"/>
          <w:sz w:val="24"/>
          <w:szCs w:val="24"/>
          <w:vertAlign w:val="superscript"/>
        </w:rPr>
        <w:t>]</w:t>
      </w:r>
      <w:r w:rsidR="009717F9" w:rsidRPr="000E1EFA">
        <w:rPr>
          <w:rFonts w:ascii="Book Antiqua" w:eastAsia="宋体" w:hAnsi="Book Antiqua"/>
          <w:sz w:val="24"/>
          <w:szCs w:val="24"/>
          <w:lang w:eastAsia="zh-CN"/>
        </w:rPr>
        <w:t xml:space="preserve"> </w:t>
      </w:r>
      <w:r w:rsidRPr="000E1EFA">
        <w:rPr>
          <w:rFonts w:ascii="Book Antiqua" w:hAnsi="Book Antiqua"/>
          <w:sz w:val="24"/>
          <w:szCs w:val="24"/>
        </w:rPr>
        <w:t xml:space="preserve"> found that patients with CD who were positive for at least one of ALCA, ACCA or </w:t>
      </w:r>
      <w:proofErr w:type="spellStart"/>
      <w:r w:rsidRPr="000E1EFA">
        <w:rPr>
          <w:rFonts w:ascii="Book Antiqua" w:hAnsi="Book Antiqua"/>
          <w:sz w:val="24"/>
          <w:szCs w:val="24"/>
        </w:rPr>
        <w:t>gASCA</w:t>
      </w:r>
      <w:proofErr w:type="spellEnd"/>
      <w:r w:rsidRPr="000E1EFA">
        <w:rPr>
          <w:rFonts w:ascii="Book Antiqua" w:hAnsi="Book Antiqua"/>
          <w:sz w:val="24"/>
          <w:szCs w:val="24"/>
        </w:rPr>
        <w:t xml:space="preserve"> (similar to ASCA) could be differentiated from UC patients with a 77% sensitivity and &gt;</w:t>
      </w:r>
      <w:r w:rsidR="009717F9" w:rsidRPr="000E1EFA">
        <w:rPr>
          <w:rFonts w:ascii="Book Antiqua" w:eastAsia="宋体" w:hAnsi="Book Antiqua"/>
          <w:sz w:val="24"/>
          <w:szCs w:val="24"/>
          <w:lang w:eastAsia="zh-CN"/>
        </w:rPr>
        <w:t xml:space="preserve"> </w:t>
      </w:r>
      <w:r w:rsidRPr="000E1EFA">
        <w:rPr>
          <w:rFonts w:ascii="Book Antiqua" w:hAnsi="Book Antiqua"/>
          <w:sz w:val="24"/>
          <w:szCs w:val="24"/>
        </w:rPr>
        <w:t>90% specificity.</w:t>
      </w:r>
      <w:r w:rsidR="00EA2C87" w:rsidRPr="000E1EFA">
        <w:rPr>
          <w:rFonts w:ascii="Book Antiqua" w:hAnsi="Book Antiqua"/>
          <w:sz w:val="24"/>
          <w:szCs w:val="24"/>
        </w:rPr>
        <w:t xml:space="preserve"> </w:t>
      </w:r>
      <w:r w:rsidRPr="000E1EFA">
        <w:rPr>
          <w:rFonts w:ascii="Book Antiqua" w:hAnsi="Book Antiqua"/>
          <w:sz w:val="24"/>
          <w:szCs w:val="24"/>
        </w:rPr>
        <w:t>In the differentiation of CD patients from healthy controls however, the specificity fell to 70.3%.</w:t>
      </w:r>
    </w:p>
    <w:p w14:paraId="273EAE3C" w14:textId="6DBB24ED" w:rsidR="00D07BF8" w:rsidRPr="000E1EFA" w:rsidRDefault="00D07BF8" w:rsidP="009717F9">
      <w:pPr>
        <w:pStyle w:val="NormalWeb"/>
        <w:spacing w:before="0" w:beforeAutospacing="0" w:after="0" w:afterAutospacing="0" w:line="360" w:lineRule="auto"/>
        <w:ind w:firstLineChars="150" w:firstLine="360"/>
        <w:jc w:val="both"/>
        <w:rPr>
          <w:rFonts w:ascii="Book Antiqua" w:hAnsi="Book Antiqua"/>
          <w:sz w:val="24"/>
          <w:szCs w:val="24"/>
        </w:rPr>
      </w:pPr>
      <w:r w:rsidRPr="000E1EFA">
        <w:rPr>
          <w:rFonts w:ascii="Book Antiqua" w:hAnsi="Book Antiqua"/>
          <w:sz w:val="24"/>
          <w:szCs w:val="24"/>
        </w:rPr>
        <w:t xml:space="preserve">Overall, the sensitivity of these anti-glycan antibodies has been found to be low by a number of studies, which is a limiting factor in their clinical </w:t>
      </w:r>
      <w:proofErr w:type="gramStart"/>
      <w:r w:rsidRPr="000E1EFA">
        <w:rPr>
          <w:rFonts w:ascii="Book Antiqua" w:hAnsi="Book Antiqua"/>
          <w:sz w:val="24"/>
          <w:szCs w:val="24"/>
        </w:rPr>
        <w:t>use</w:t>
      </w:r>
      <w:r w:rsidR="009717F9" w:rsidRPr="000E1EFA">
        <w:rPr>
          <w:rFonts w:ascii="Book Antiqua" w:hAnsi="Book Antiqua"/>
          <w:sz w:val="24"/>
          <w:szCs w:val="24"/>
          <w:vertAlign w:val="superscript"/>
        </w:rPr>
        <w:t>[</w:t>
      </w:r>
      <w:proofErr w:type="gramEnd"/>
      <w:r w:rsidR="009717F9" w:rsidRPr="000E1EFA">
        <w:rPr>
          <w:rFonts w:ascii="Book Antiqua" w:eastAsia="宋体" w:hAnsi="Book Antiqua"/>
          <w:sz w:val="24"/>
          <w:szCs w:val="24"/>
          <w:vertAlign w:val="superscript"/>
          <w:lang w:eastAsia="zh-CN"/>
        </w:rPr>
        <w:t>48-53</w:t>
      </w:r>
      <w:r w:rsidR="009717F9" w:rsidRPr="000E1EFA">
        <w:rPr>
          <w:rFonts w:ascii="Book Antiqua" w:hAnsi="Book Antiqua"/>
          <w:sz w:val="24"/>
          <w:szCs w:val="24"/>
          <w:vertAlign w:val="superscript"/>
        </w:rPr>
        <w:t>]</w:t>
      </w:r>
      <w:r w:rsidR="009717F9" w:rsidRPr="000E1EFA">
        <w:rPr>
          <w:rFonts w:ascii="Book Antiqua" w:eastAsia="宋体" w:hAnsi="Book Antiqua"/>
          <w:sz w:val="24"/>
          <w:szCs w:val="24"/>
          <w:lang w:eastAsia="zh-CN"/>
        </w:rPr>
        <w:t>.</w:t>
      </w:r>
    </w:p>
    <w:p w14:paraId="60CDAA21" w14:textId="77777777" w:rsidR="006B51A7" w:rsidRPr="000E1EFA" w:rsidRDefault="006B51A7" w:rsidP="00287F98">
      <w:pPr>
        <w:pStyle w:val="NormalWeb"/>
        <w:spacing w:before="0" w:beforeAutospacing="0" w:after="0" w:afterAutospacing="0" w:line="360" w:lineRule="auto"/>
        <w:jc w:val="both"/>
        <w:rPr>
          <w:rFonts w:ascii="Book Antiqua" w:eastAsia="宋体" w:hAnsi="Book Antiqua"/>
          <w:sz w:val="24"/>
          <w:szCs w:val="24"/>
          <w:vertAlign w:val="superscript"/>
          <w:lang w:eastAsia="zh-CN"/>
        </w:rPr>
      </w:pPr>
    </w:p>
    <w:p w14:paraId="412E19AB" w14:textId="68CD4973" w:rsidR="006B51A7" w:rsidRPr="000E1EFA" w:rsidRDefault="006B51A7" w:rsidP="009717F9">
      <w:pPr>
        <w:pStyle w:val="NormalWeb"/>
        <w:spacing w:before="0" w:beforeAutospacing="0" w:after="0" w:afterAutospacing="0" w:line="360" w:lineRule="auto"/>
        <w:jc w:val="both"/>
        <w:rPr>
          <w:rFonts w:ascii="Book Antiqua" w:eastAsia="宋体" w:hAnsi="Book Antiqua"/>
          <w:b/>
          <w:sz w:val="24"/>
          <w:szCs w:val="24"/>
          <w:lang w:eastAsia="zh-CN"/>
        </w:rPr>
      </w:pPr>
      <w:r w:rsidRPr="000E1EFA">
        <w:rPr>
          <w:rFonts w:ascii="Book Antiqua" w:hAnsi="Book Antiqua"/>
          <w:b/>
          <w:sz w:val="24"/>
          <w:szCs w:val="24"/>
        </w:rPr>
        <w:t>Pancreatic antibodies</w:t>
      </w:r>
      <w:r w:rsidR="009717F9" w:rsidRPr="000E1EFA">
        <w:rPr>
          <w:rFonts w:ascii="Book Antiqua" w:eastAsia="宋体" w:hAnsi="Book Antiqua"/>
          <w:b/>
          <w:sz w:val="24"/>
          <w:szCs w:val="24"/>
          <w:lang w:eastAsia="zh-CN"/>
        </w:rPr>
        <w:t xml:space="preserve">: </w:t>
      </w:r>
      <w:r w:rsidRPr="000E1EFA">
        <w:rPr>
          <w:rFonts w:ascii="Book Antiqua" w:hAnsi="Book Antiqua"/>
          <w:sz w:val="24"/>
          <w:szCs w:val="24"/>
        </w:rPr>
        <w:t xml:space="preserve">Antigen-specific </w:t>
      </w:r>
      <w:r w:rsidR="00D37926" w:rsidRPr="000E1EFA">
        <w:rPr>
          <w:rFonts w:ascii="Book Antiqua" w:hAnsi="Book Antiqua"/>
          <w:sz w:val="24"/>
          <w:szCs w:val="24"/>
        </w:rPr>
        <w:t>pancreatic antibodies (</w:t>
      </w:r>
      <w:r w:rsidRPr="000E1EFA">
        <w:rPr>
          <w:rFonts w:ascii="Book Antiqua" w:hAnsi="Book Antiqua"/>
          <w:sz w:val="24"/>
          <w:szCs w:val="24"/>
        </w:rPr>
        <w:t>PABs</w:t>
      </w:r>
      <w:r w:rsidR="00D37926" w:rsidRPr="000E1EFA">
        <w:rPr>
          <w:rFonts w:ascii="Book Antiqua" w:hAnsi="Book Antiqua"/>
          <w:sz w:val="24"/>
          <w:szCs w:val="24"/>
        </w:rPr>
        <w:t>)</w:t>
      </w:r>
      <w:r w:rsidRPr="000E1EFA">
        <w:rPr>
          <w:rFonts w:ascii="Book Antiqua" w:hAnsi="Book Antiqua"/>
          <w:sz w:val="24"/>
          <w:szCs w:val="24"/>
        </w:rPr>
        <w:t xml:space="preserve"> against exocrine pancreas have been found to be present in 20</w:t>
      </w:r>
      <w:r w:rsidR="009717F9" w:rsidRPr="000E1EFA">
        <w:rPr>
          <w:rFonts w:ascii="Book Antiqua" w:eastAsia="宋体" w:hAnsi="Book Antiqua"/>
          <w:sz w:val="24"/>
          <w:szCs w:val="24"/>
          <w:lang w:eastAsia="zh-CN"/>
        </w:rPr>
        <w:t>%</w:t>
      </w:r>
      <w:r w:rsidRPr="000E1EFA">
        <w:rPr>
          <w:rFonts w:ascii="Book Antiqua" w:hAnsi="Book Antiqua"/>
          <w:sz w:val="24"/>
          <w:szCs w:val="24"/>
        </w:rPr>
        <w:t>–30% of patients with CD, but in less than 2–9% of patients with UC, and can be found in very few patients with non-IBD related condition</w:t>
      </w:r>
      <w:r w:rsidR="00D37926" w:rsidRPr="000E1EFA">
        <w:rPr>
          <w:rFonts w:ascii="Book Antiqua" w:hAnsi="Book Antiqua"/>
          <w:sz w:val="24"/>
          <w:szCs w:val="24"/>
        </w:rPr>
        <w:t>s</w:t>
      </w:r>
      <w:r w:rsidR="009717F9" w:rsidRPr="000E1EFA">
        <w:rPr>
          <w:rFonts w:ascii="Book Antiqua" w:hAnsi="Book Antiqua"/>
          <w:sz w:val="24"/>
          <w:szCs w:val="24"/>
          <w:vertAlign w:val="superscript"/>
        </w:rPr>
        <w:t>[</w:t>
      </w:r>
      <w:r w:rsidR="009717F9" w:rsidRPr="000E1EFA">
        <w:rPr>
          <w:rFonts w:ascii="Book Antiqua" w:eastAsia="宋体" w:hAnsi="Book Antiqua"/>
          <w:sz w:val="24"/>
          <w:szCs w:val="24"/>
          <w:vertAlign w:val="superscript"/>
          <w:lang w:eastAsia="zh-CN"/>
        </w:rPr>
        <w:t>54,55</w:t>
      </w:r>
      <w:r w:rsidR="009717F9" w:rsidRPr="000E1EFA">
        <w:rPr>
          <w:rFonts w:ascii="Book Antiqua" w:hAnsi="Book Antiqua"/>
          <w:sz w:val="24"/>
          <w:szCs w:val="24"/>
          <w:vertAlign w:val="superscript"/>
        </w:rPr>
        <w:t>]</w:t>
      </w:r>
      <w:r w:rsidR="009717F9" w:rsidRPr="000E1EFA">
        <w:rPr>
          <w:rFonts w:ascii="Book Antiqua" w:eastAsia="宋体" w:hAnsi="Book Antiqua"/>
          <w:sz w:val="24"/>
          <w:szCs w:val="24"/>
          <w:lang w:eastAsia="zh-CN"/>
        </w:rPr>
        <w:t>.</w:t>
      </w:r>
    </w:p>
    <w:p w14:paraId="055AD051" w14:textId="2FB0B205" w:rsidR="00D92E74" w:rsidRPr="000E1EFA" w:rsidRDefault="00D37926" w:rsidP="009717F9">
      <w:pPr>
        <w:spacing w:line="360" w:lineRule="auto"/>
        <w:ind w:firstLineChars="150" w:firstLine="360"/>
        <w:jc w:val="both"/>
        <w:rPr>
          <w:rFonts w:ascii="Book Antiqua" w:hAnsi="Book Antiqua" w:cs="Times New Roman"/>
        </w:rPr>
      </w:pPr>
      <w:r w:rsidRPr="000E1EFA">
        <w:rPr>
          <w:rFonts w:ascii="Book Antiqua" w:hAnsi="Book Antiqua" w:cs="Times New Roman"/>
        </w:rPr>
        <w:t xml:space="preserve">The major zymogen glycoprotein 2 (MZGP2) has recently been identified as the primary autoantigen of </w:t>
      </w:r>
      <w:proofErr w:type="gramStart"/>
      <w:r w:rsidRPr="000E1EFA">
        <w:rPr>
          <w:rFonts w:ascii="Book Antiqua" w:hAnsi="Book Antiqua" w:cs="Times New Roman"/>
        </w:rPr>
        <w:t>PAB</w:t>
      </w:r>
      <w:r w:rsidR="009717F9" w:rsidRPr="000E1EFA">
        <w:rPr>
          <w:rFonts w:ascii="Book Antiqua" w:hAnsi="Book Antiqua"/>
          <w:vertAlign w:val="superscript"/>
        </w:rPr>
        <w:t>[</w:t>
      </w:r>
      <w:proofErr w:type="gramEnd"/>
      <w:r w:rsidR="009717F9" w:rsidRPr="000E1EFA">
        <w:rPr>
          <w:rFonts w:ascii="Book Antiqua" w:eastAsia="宋体" w:hAnsi="Book Antiqua"/>
          <w:vertAlign w:val="superscript"/>
          <w:lang w:eastAsia="zh-CN"/>
        </w:rPr>
        <w:t>56</w:t>
      </w:r>
      <w:r w:rsidR="009717F9" w:rsidRPr="000E1EFA">
        <w:rPr>
          <w:rFonts w:ascii="Book Antiqua" w:hAnsi="Book Antiqua"/>
          <w:vertAlign w:val="superscript"/>
        </w:rPr>
        <w:t>]</w:t>
      </w:r>
      <w:r w:rsidR="009717F9" w:rsidRPr="000E1EFA">
        <w:rPr>
          <w:rFonts w:ascii="Book Antiqua" w:eastAsia="宋体" w:hAnsi="Book Antiqua"/>
          <w:lang w:eastAsia="zh-CN"/>
        </w:rPr>
        <w:t xml:space="preserve"> </w:t>
      </w:r>
      <w:r w:rsidR="003D4129" w:rsidRPr="000E1EFA">
        <w:rPr>
          <w:rFonts w:ascii="Book Antiqua" w:hAnsi="Book Antiqua" w:cs="Times New Roman"/>
        </w:rPr>
        <w:t xml:space="preserve"> </w:t>
      </w:r>
      <w:r w:rsidR="00105DE2" w:rsidRPr="000E1EFA">
        <w:rPr>
          <w:rFonts w:ascii="Book Antiqua" w:hAnsi="Book Antiqua" w:cs="Times New Roman"/>
        </w:rPr>
        <w:t>and has prompted the development of techniques to allow for its identification in routine practice.</w:t>
      </w:r>
    </w:p>
    <w:p w14:paraId="0AF3DB29" w14:textId="02796996" w:rsidR="00D92E74" w:rsidRPr="000E1EFA" w:rsidRDefault="00105DE2" w:rsidP="009717F9">
      <w:pPr>
        <w:spacing w:line="360" w:lineRule="auto"/>
        <w:ind w:firstLineChars="150" w:firstLine="360"/>
        <w:jc w:val="both"/>
        <w:rPr>
          <w:rFonts w:ascii="Book Antiqua" w:hAnsi="Book Antiqua"/>
        </w:rPr>
      </w:pPr>
      <w:r w:rsidRPr="000E1EFA">
        <w:rPr>
          <w:rFonts w:ascii="Book Antiqua" w:hAnsi="Book Antiqua"/>
        </w:rPr>
        <w:t xml:space="preserve">A study from </w:t>
      </w:r>
      <w:proofErr w:type="spellStart"/>
      <w:r w:rsidRPr="000E1EFA">
        <w:rPr>
          <w:rFonts w:ascii="Book Antiqua" w:hAnsi="Book Antiqua"/>
        </w:rPr>
        <w:t>Pavlidis</w:t>
      </w:r>
      <w:proofErr w:type="spellEnd"/>
      <w:r w:rsidR="00AD5020" w:rsidRPr="000E1EFA">
        <w:rPr>
          <w:rFonts w:ascii="Book Antiqua" w:hAnsi="Book Antiqua"/>
        </w:rPr>
        <w:t xml:space="preserve"> </w:t>
      </w:r>
      <w:r w:rsidR="00AD5020" w:rsidRPr="000E1EFA">
        <w:rPr>
          <w:rFonts w:ascii="Book Antiqua" w:hAnsi="Book Antiqua"/>
          <w:i/>
        </w:rPr>
        <w:t xml:space="preserve">et </w:t>
      </w:r>
      <w:proofErr w:type="gramStart"/>
      <w:r w:rsidR="00AD5020" w:rsidRPr="000E1EFA">
        <w:rPr>
          <w:rFonts w:ascii="Book Antiqua" w:hAnsi="Book Antiqua"/>
          <w:i/>
        </w:rPr>
        <w:t>al</w:t>
      </w:r>
      <w:r w:rsidR="009717F9" w:rsidRPr="000E1EFA">
        <w:rPr>
          <w:rFonts w:ascii="Book Antiqua" w:hAnsi="Book Antiqua"/>
          <w:vertAlign w:val="superscript"/>
        </w:rPr>
        <w:t>[</w:t>
      </w:r>
      <w:proofErr w:type="gramEnd"/>
      <w:r w:rsidR="009717F9" w:rsidRPr="000E1EFA">
        <w:rPr>
          <w:rFonts w:ascii="Book Antiqua" w:eastAsia="宋体" w:hAnsi="Book Antiqua"/>
          <w:vertAlign w:val="superscript"/>
          <w:lang w:eastAsia="zh-CN"/>
        </w:rPr>
        <w:t>57</w:t>
      </w:r>
      <w:r w:rsidR="009717F9" w:rsidRPr="000E1EFA">
        <w:rPr>
          <w:rFonts w:ascii="Book Antiqua" w:hAnsi="Book Antiqua"/>
          <w:vertAlign w:val="superscript"/>
        </w:rPr>
        <w:t>]</w:t>
      </w:r>
      <w:r w:rsidR="00AD5020" w:rsidRPr="000E1EFA">
        <w:rPr>
          <w:rFonts w:ascii="Book Antiqua" w:hAnsi="Book Antiqua"/>
        </w:rPr>
        <w:t xml:space="preserve"> in 2014 assessed the clinical relevance of PABs by way of a novel ELISA technique in the largest IBD cohort tested in this way to date.  They were able to confirm the high specificity of anti-M</w:t>
      </w:r>
      <w:r w:rsidR="00D92E74" w:rsidRPr="000E1EFA">
        <w:rPr>
          <w:rFonts w:ascii="Book Antiqua" w:hAnsi="Book Antiqua"/>
        </w:rPr>
        <w:t>ZGP2 antibodies for CD and their association with disease severity phenotypes. IgA anti-MZGP2 antibodies were more prevalent in CD patients with early disease onset (</w:t>
      </w:r>
      <w:r w:rsidR="009717F9" w:rsidRPr="000E1EFA">
        <w:rPr>
          <w:rFonts w:ascii="Book Antiqua" w:hAnsi="Book Antiqua"/>
          <w:i/>
        </w:rPr>
        <w:t xml:space="preserve">P </w:t>
      </w:r>
      <w:r w:rsidR="00D92E74" w:rsidRPr="000E1EFA">
        <w:rPr>
          <w:rFonts w:ascii="Book Antiqua" w:hAnsi="Book Antiqua"/>
        </w:rPr>
        <w:t xml:space="preserve">= 0.011). In addition, anti-MZGP2 positive patients more frequently had extensive disease with </w:t>
      </w:r>
      <w:proofErr w:type="spellStart"/>
      <w:r w:rsidR="00D92E74" w:rsidRPr="000E1EFA">
        <w:rPr>
          <w:rFonts w:ascii="Book Antiqua" w:hAnsi="Book Antiqua"/>
        </w:rPr>
        <w:t>ileal</w:t>
      </w:r>
      <w:proofErr w:type="spellEnd"/>
      <w:r w:rsidR="00D92E74" w:rsidRPr="000E1EFA">
        <w:rPr>
          <w:rFonts w:ascii="Book Antiqua" w:hAnsi="Book Antiqua"/>
        </w:rPr>
        <w:t xml:space="preserve"> involvement. Patients with longer disease duration were more likely to have IgG anti-MZGP2 </w:t>
      </w:r>
      <w:proofErr w:type="gramStart"/>
      <w:r w:rsidR="00D92E74" w:rsidRPr="000E1EFA">
        <w:rPr>
          <w:rFonts w:ascii="Book Antiqua" w:hAnsi="Book Antiqua"/>
        </w:rPr>
        <w:t>antibodies</w:t>
      </w:r>
      <w:r w:rsidR="009717F9" w:rsidRPr="000E1EFA">
        <w:rPr>
          <w:rFonts w:ascii="Book Antiqua" w:hAnsi="Book Antiqua"/>
          <w:vertAlign w:val="superscript"/>
        </w:rPr>
        <w:t>[</w:t>
      </w:r>
      <w:proofErr w:type="gramEnd"/>
      <w:r w:rsidR="009717F9" w:rsidRPr="000E1EFA">
        <w:rPr>
          <w:rFonts w:ascii="Book Antiqua" w:hAnsi="Book Antiqua"/>
          <w:vertAlign w:val="superscript"/>
        </w:rPr>
        <w:t>57]</w:t>
      </w:r>
      <w:r w:rsidR="00D92E74" w:rsidRPr="000E1EFA">
        <w:rPr>
          <w:rFonts w:ascii="Book Antiqua" w:hAnsi="Book Antiqua"/>
        </w:rPr>
        <w:t xml:space="preserve">. </w:t>
      </w:r>
    </w:p>
    <w:p w14:paraId="2E5DDA7D" w14:textId="77777777" w:rsidR="003C4E4A" w:rsidRPr="000E1EFA" w:rsidRDefault="003C4E4A" w:rsidP="00287F98">
      <w:pPr>
        <w:spacing w:line="360" w:lineRule="auto"/>
        <w:jc w:val="both"/>
        <w:rPr>
          <w:rFonts w:ascii="Book Antiqua" w:hAnsi="Book Antiqua" w:cs="Arial"/>
          <w:b/>
          <w:bCs/>
          <w:lang w:val="en-US"/>
        </w:rPr>
      </w:pPr>
    </w:p>
    <w:p w14:paraId="5D143ED8" w14:textId="0FE44B52" w:rsidR="00716C99" w:rsidRPr="000E1EFA" w:rsidRDefault="00716C99" w:rsidP="009717F9">
      <w:pPr>
        <w:widowControl w:val="0"/>
        <w:autoSpaceDE w:val="0"/>
        <w:autoSpaceDN w:val="0"/>
        <w:adjustRightInd w:val="0"/>
        <w:spacing w:line="360" w:lineRule="auto"/>
        <w:jc w:val="both"/>
        <w:rPr>
          <w:rFonts w:ascii="Book Antiqua" w:hAnsi="Book Antiqua"/>
          <w:vertAlign w:val="superscript"/>
        </w:rPr>
      </w:pPr>
      <w:r w:rsidRPr="000E1EFA">
        <w:rPr>
          <w:rFonts w:ascii="Book Antiqua" w:hAnsi="Book Antiqua" w:cs="Arial"/>
          <w:b/>
          <w:bCs/>
          <w:lang w:val="en-US"/>
        </w:rPr>
        <w:t>Alpha-1</w:t>
      </w:r>
      <w:r w:rsidR="009717F9" w:rsidRPr="000E1EFA">
        <w:rPr>
          <w:rFonts w:ascii="Book Antiqua" w:hAnsi="Book Antiqua" w:cs="Arial"/>
          <w:b/>
          <w:bCs/>
          <w:lang w:val="en-US"/>
        </w:rPr>
        <w:t xml:space="preserve"> antitrypsin and granulocyte colony-stimulating factor</w:t>
      </w:r>
      <w:r w:rsidR="009717F9" w:rsidRPr="000E1EFA">
        <w:rPr>
          <w:rFonts w:ascii="Book Antiqua" w:eastAsia="宋体" w:hAnsi="Book Antiqua" w:cs="Arial"/>
          <w:b/>
          <w:bCs/>
          <w:lang w:val="en-US" w:eastAsia="zh-CN"/>
        </w:rPr>
        <w:t xml:space="preserve">: </w:t>
      </w:r>
      <w:proofErr w:type="spellStart"/>
      <w:r w:rsidRPr="000E1EFA">
        <w:rPr>
          <w:rFonts w:ascii="Book Antiqua" w:hAnsi="Book Antiqua" w:cs="Arial"/>
          <w:bCs/>
          <w:lang w:val="en-US"/>
        </w:rPr>
        <w:lastRenderedPageBreak/>
        <w:t>Soendergaard</w:t>
      </w:r>
      <w:proofErr w:type="spellEnd"/>
      <w:r w:rsidRPr="000E1EFA">
        <w:rPr>
          <w:rFonts w:ascii="Book Antiqua" w:hAnsi="Book Antiqua" w:cs="Arial"/>
          <w:bCs/>
          <w:lang w:val="en-US"/>
        </w:rPr>
        <w:t xml:space="preserve"> </w:t>
      </w:r>
      <w:r w:rsidRPr="000E1EFA">
        <w:rPr>
          <w:rFonts w:ascii="Book Antiqua" w:hAnsi="Book Antiqua" w:cs="Arial"/>
          <w:bCs/>
          <w:i/>
          <w:lang w:val="en-US"/>
        </w:rPr>
        <w:t xml:space="preserve">et </w:t>
      </w:r>
      <w:proofErr w:type="gramStart"/>
      <w:r w:rsidRPr="000E1EFA">
        <w:rPr>
          <w:rFonts w:ascii="Book Antiqua" w:hAnsi="Book Antiqua" w:cs="Arial"/>
          <w:bCs/>
          <w:i/>
          <w:lang w:val="en-US"/>
        </w:rPr>
        <w:t>al</w:t>
      </w:r>
      <w:r w:rsidR="009717F9" w:rsidRPr="000E1EFA">
        <w:rPr>
          <w:rFonts w:ascii="Book Antiqua" w:hAnsi="Book Antiqua"/>
          <w:vertAlign w:val="superscript"/>
        </w:rPr>
        <w:t>[</w:t>
      </w:r>
      <w:proofErr w:type="gramEnd"/>
      <w:r w:rsidR="009717F9" w:rsidRPr="000E1EFA">
        <w:rPr>
          <w:rFonts w:ascii="Book Antiqua" w:hAnsi="Book Antiqua"/>
          <w:vertAlign w:val="superscript"/>
        </w:rPr>
        <w:t>58]</w:t>
      </w:r>
      <w:r w:rsidRPr="000E1EFA">
        <w:rPr>
          <w:rFonts w:ascii="Book Antiqua" w:hAnsi="Book Antiqua" w:cs="Arial"/>
          <w:bCs/>
          <w:lang w:val="en-US"/>
        </w:rPr>
        <w:t xml:space="preserve"> looked at </w:t>
      </w:r>
      <w:r w:rsidRPr="000E1EFA">
        <w:rPr>
          <w:rFonts w:ascii="Book Antiqua" w:hAnsi="Book Antiqua" w:cs="Arial"/>
          <w:lang w:val="en-US"/>
        </w:rPr>
        <w:t>serum samples from 65 patients with UC with varying disease activity and from 40 healthy controls. They measured levels of both alpha -1 antitrypsin (</w:t>
      </w:r>
      <w:r w:rsidR="00442E7B" w:rsidRPr="000E1EFA">
        <w:rPr>
          <w:rFonts w:ascii="Book Antiqua" w:hAnsi="Book Antiqua" w:cs="Arial"/>
          <w:lang w:val="en-US"/>
        </w:rPr>
        <w:t>AAT</w:t>
      </w:r>
      <w:r w:rsidRPr="000E1EFA">
        <w:rPr>
          <w:rFonts w:ascii="Book Antiqua" w:hAnsi="Book Antiqua" w:cs="Arial"/>
          <w:lang w:val="en-US"/>
        </w:rPr>
        <w:t>) and granulocyte colony-stimulating factor (G</w:t>
      </w:r>
      <w:r w:rsidR="00442E7B" w:rsidRPr="000E1EFA">
        <w:rPr>
          <w:rFonts w:ascii="Book Antiqua" w:hAnsi="Book Antiqua" w:cs="Arial"/>
          <w:lang w:val="en-US"/>
        </w:rPr>
        <w:t>-</w:t>
      </w:r>
      <w:r w:rsidRPr="000E1EFA">
        <w:rPr>
          <w:rFonts w:ascii="Book Antiqua" w:hAnsi="Book Antiqua" w:cs="Arial"/>
          <w:lang w:val="en-US"/>
        </w:rPr>
        <w:t xml:space="preserve">CSF). </w:t>
      </w:r>
    </w:p>
    <w:p w14:paraId="19B9141B" w14:textId="0FB316E6" w:rsidR="00716C99" w:rsidRPr="000E1EFA" w:rsidRDefault="00442E7B" w:rsidP="009717F9">
      <w:pPr>
        <w:widowControl w:val="0"/>
        <w:autoSpaceDE w:val="0"/>
        <w:autoSpaceDN w:val="0"/>
        <w:adjustRightInd w:val="0"/>
        <w:spacing w:line="360" w:lineRule="auto"/>
        <w:ind w:firstLineChars="150" w:firstLine="360"/>
        <w:jc w:val="both"/>
        <w:rPr>
          <w:rFonts w:ascii="Book Antiqua" w:hAnsi="Book Antiqua" w:cs="Arial"/>
          <w:lang w:val="en-US"/>
        </w:rPr>
      </w:pPr>
      <w:r w:rsidRPr="000E1EFA">
        <w:rPr>
          <w:rFonts w:ascii="Book Antiqua" w:hAnsi="Book Antiqua" w:cs="Arial"/>
          <w:lang w:val="en-US"/>
        </w:rPr>
        <w:t>AAT levels were able to differentiate between mild, moderate and severe UC, performing better than CRP.</w:t>
      </w:r>
    </w:p>
    <w:p w14:paraId="38DCB5CC" w14:textId="4AFA16D6" w:rsidR="00716C99" w:rsidRPr="000E1EFA" w:rsidRDefault="00442E7B" w:rsidP="009717F9">
      <w:pPr>
        <w:widowControl w:val="0"/>
        <w:autoSpaceDE w:val="0"/>
        <w:autoSpaceDN w:val="0"/>
        <w:adjustRightInd w:val="0"/>
        <w:spacing w:line="360" w:lineRule="auto"/>
        <w:ind w:firstLineChars="150" w:firstLine="360"/>
        <w:jc w:val="both"/>
        <w:rPr>
          <w:rFonts w:ascii="Book Antiqua" w:hAnsi="Book Antiqua"/>
          <w:vertAlign w:val="superscript"/>
        </w:rPr>
      </w:pPr>
      <w:r w:rsidRPr="000E1EFA">
        <w:rPr>
          <w:rFonts w:ascii="Book Antiqua" w:hAnsi="Book Antiqua" w:cs="Arial"/>
          <w:lang w:val="en-US"/>
        </w:rPr>
        <w:t xml:space="preserve">In addition, the authors found that combination measurement of AAT and G-CSF </w:t>
      </w:r>
      <w:r w:rsidRPr="000E1EFA">
        <w:rPr>
          <w:rFonts w:ascii="Book Antiqua" w:hAnsi="Book Antiqua" w:cs="Times New Roman"/>
          <w:color w:val="211E1E"/>
        </w:rPr>
        <w:t>in patients with diagnosed UC held enough statistical power to differentiate between patients with mild, moderate, and severe disease activity.</w:t>
      </w:r>
      <w:r w:rsidRPr="000E1EFA">
        <w:rPr>
          <w:rFonts w:ascii="Book Antiqua" w:hAnsi="Book Antiqua"/>
        </w:rPr>
        <w:t xml:space="preserve"> </w:t>
      </w:r>
    </w:p>
    <w:p w14:paraId="76E1D6C3" w14:textId="77777777" w:rsidR="00442E7B" w:rsidRPr="000E1EFA" w:rsidRDefault="00442E7B" w:rsidP="00287F98">
      <w:pPr>
        <w:spacing w:line="360" w:lineRule="auto"/>
        <w:jc w:val="both"/>
        <w:rPr>
          <w:rFonts w:ascii="Book Antiqua" w:eastAsia="宋体" w:hAnsi="Book Antiqua"/>
          <w:lang w:eastAsia="zh-CN"/>
        </w:rPr>
      </w:pPr>
    </w:p>
    <w:p w14:paraId="502F416A" w14:textId="7BF3B591" w:rsidR="005E3DDE" w:rsidRPr="000E1EFA" w:rsidRDefault="001B0AB1" w:rsidP="00287F98">
      <w:pPr>
        <w:spacing w:line="360" w:lineRule="auto"/>
        <w:jc w:val="both"/>
        <w:rPr>
          <w:rFonts w:ascii="Book Antiqua" w:eastAsia="宋体" w:hAnsi="Book Antiqua"/>
          <w:b/>
          <w:i/>
          <w:lang w:eastAsia="zh-CN"/>
        </w:rPr>
      </w:pPr>
      <w:r w:rsidRPr="000E1EFA">
        <w:rPr>
          <w:rFonts w:ascii="Book Antiqua" w:hAnsi="Book Antiqua"/>
          <w:b/>
          <w:i/>
        </w:rPr>
        <w:t>Genetics</w:t>
      </w:r>
    </w:p>
    <w:p w14:paraId="1FF00D32" w14:textId="77777777" w:rsidR="00D52C26" w:rsidRPr="000E1EFA" w:rsidRDefault="005E3DDE" w:rsidP="00287F98">
      <w:pPr>
        <w:spacing w:line="360" w:lineRule="auto"/>
        <w:jc w:val="both"/>
        <w:rPr>
          <w:rFonts w:ascii="Book Antiqua" w:hAnsi="Book Antiqua"/>
        </w:rPr>
      </w:pPr>
      <w:r w:rsidRPr="000E1EFA">
        <w:rPr>
          <w:rFonts w:ascii="Book Antiqua" w:hAnsi="Book Antiqua"/>
        </w:rPr>
        <w:t xml:space="preserve">In the recent past, a number of genome wide association studies (GWAS) have discovered a number of susceptibility loci </w:t>
      </w:r>
      <w:r w:rsidR="00D52C26" w:rsidRPr="000E1EFA">
        <w:rPr>
          <w:rFonts w:ascii="Book Antiqua" w:hAnsi="Book Antiqua"/>
        </w:rPr>
        <w:t>in the investigation of UC and CD-specific genomic profiles.</w:t>
      </w:r>
    </w:p>
    <w:p w14:paraId="04AFA174" w14:textId="65193264" w:rsidR="00DA6F05" w:rsidRPr="000E1EFA" w:rsidRDefault="00D52C26" w:rsidP="009717F9">
      <w:pPr>
        <w:widowControl w:val="0"/>
        <w:autoSpaceDE w:val="0"/>
        <w:autoSpaceDN w:val="0"/>
        <w:adjustRightInd w:val="0"/>
        <w:spacing w:line="360" w:lineRule="auto"/>
        <w:ind w:firstLineChars="150" w:firstLine="360"/>
        <w:jc w:val="both"/>
        <w:rPr>
          <w:rFonts w:ascii="Book Antiqua" w:eastAsia="宋体" w:hAnsi="Book Antiqua" w:cs="Arial"/>
          <w:lang w:val="en-US" w:eastAsia="zh-CN"/>
        </w:rPr>
      </w:pPr>
      <w:proofErr w:type="spellStart"/>
      <w:r w:rsidRPr="000E1EFA">
        <w:rPr>
          <w:rFonts w:ascii="Book Antiqua" w:hAnsi="Book Antiqua"/>
        </w:rPr>
        <w:t>Ellinghaus</w:t>
      </w:r>
      <w:proofErr w:type="spellEnd"/>
      <w:r w:rsidRPr="000E1EFA">
        <w:rPr>
          <w:rFonts w:ascii="Book Antiqua" w:hAnsi="Book Antiqua"/>
        </w:rPr>
        <w:t xml:space="preserve"> </w:t>
      </w:r>
      <w:r w:rsidRPr="000E1EFA">
        <w:rPr>
          <w:rFonts w:ascii="Book Antiqua" w:hAnsi="Book Antiqua"/>
          <w:i/>
        </w:rPr>
        <w:t xml:space="preserve">et </w:t>
      </w:r>
      <w:proofErr w:type="gramStart"/>
      <w:r w:rsidRPr="000E1EFA">
        <w:rPr>
          <w:rFonts w:ascii="Book Antiqua" w:hAnsi="Book Antiqua"/>
          <w:i/>
        </w:rPr>
        <w:t>al</w:t>
      </w:r>
      <w:r w:rsidR="009717F9" w:rsidRPr="000E1EFA">
        <w:rPr>
          <w:rFonts w:ascii="Book Antiqua" w:hAnsi="Book Antiqua" w:cs="Arial"/>
          <w:vertAlign w:val="superscript"/>
          <w:lang w:val="en-US"/>
        </w:rPr>
        <w:t>[</w:t>
      </w:r>
      <w:proofErr w:type="gramEnd"/>
      <w:r w:rsidR="009717F9" w:rsidRPr="000E1EFA">
        <w:rPr>
          <w:rFonts w:ascii="Book Antiqua" w:hAnsi="Book Antiqua" w:cs="Arial"/>
          <w:vertAlign w:val="superscript"/>
          <w:lang w:val="en-US"/>
        </w:rPr>
        <w:t>59]</w:t>
      </w:r>
      <w:r w:rsidRPr="000E1EFA">
        <w:rPr>
          <w:rFonts w:ascii="Book Antiqua" w:hAnsi="Book Antiqua"/>
        </w:rPr>
        <w:t xml:space="preserve"> found </w:t>
      </w:r>
      <w:r w:rsidRPr="000E1EFA">
        <w:rPr>
          <w:rFonts w:ascii="Book Antiqua" w:hAnsi="Book Antiqua" w:cs="Arial"/>
          <w:lang w:val="en-US"/>
        </w:rPr>
        <w:t xml:space="preserve">that variants in </w:t>
      </w:r>
      <w:r w:rsidR="00DA6F05" w:rsidRPr="000E1EFA">
        <w:rPr>
          <w:rFonts w:ascii="Book Antiqua" w:hAnsi="Book Antiqua" w:cs="Arial"/>
          <w:lang w:val="en-US"/>
        </w:rPr>
        <w:t xml:space="preserve">two genes, </w:t>
      </w:r>
      <w:r w:rsidRPr="000E1EFA">
        <w:rPr>
          <w:rFonts w:ascii="Book Antiqua" w:hAnsi="Book Antiqua" w:cs="Arial"/>
          <w:lang w:val="en-US"/>
        </w:rPr>
        <w:t>PRDM1</w:t>
      </w:r>
      <w:r w:rsidR="00DA6F05" w:rsidRPr="000E1EFA">
        <w:rPr>
          <w:rFonts w:ascii="Book Antiqua" w:hAnsi="Book Antiqua" w:cs="Arial"/>
          <w:lang w:val="en-US"/>
        </w:rPr>
        <w:t xml:space="preserve"> and NDP52 determined susceptibility to </w:t>
      </w:r>
      <w:r w:rsidRPr="000E1EFA">
        <w:rPr>
          <w:rFonts w:ascii="Book Antiqua" w:hAnsi="Book Antiqua" w:cs="Arial"/>
          <w:lang w:val="en-US"/>
        </w:rPr>
        <w:t>CD</w:t>
      </w:r>
      <w:r w:rsidR="00DA6F05" w:rsidRPr="000E1EFA">
        <w:rPr>
          <w:rFonts w:ascii="Book Antiqua" w:hAnsi="Book Antiqua" w:cs="Arial"/>
          <w:lang w:val="en-US"/>
        </w:rPr>
        <w:t>. PRDM1 was found adjacent to a CD interval identified in GWAS and encodes a transcription factor expressed by T and B cells. NDP52 encodes a p</w:t>
      </w:r>
      <w:r w:rsidR="00757C2C" w:rsidRPr="000E1EFA">
        <w:rPr>
          <w:rFonts w:ascii="Book Antiqua" w:hAnsi="Book Antiqua" w:cs="Arial"/>
          <w:lang w:val="en-US"/>
        </w:rPr>
        <w:t xml:space="preserve">rotein functioning in </w:t>
      </w:r>
      <w:r w:rsidR="00DA6F05" w:rsidRPr="000E1EFA">
        <w:rPr>
          <w:rFonts w:ascii="Book Antiqua" w:hAnsi="Book Antiqua" w:cs="Arial"/>
          <w:lang w:val="en-US"/>
        </w:rPr>
        <w:t>autophagy of intracellular bacteria and signaling molecules, supporting the role of autophagy in the pathogenesis of CD.</w:t>
      </w:r>
    </w:p>
    <w:p w14:paraId="647F3739" w14:textId="1DB4CBD2" w:rsidR="00DA6F05" w:rsidRPr="000E1EFA" w:rsidRDefault="00757C2C" w:rsidP="009717F9">
      <w:pPr>
        <w:widowControl w:val="0"/>
        <w:autoSpaceDE w:val="0"/>
        <w:autoSpaceDN w:val="0"/>
        <w:adjustRightInd w:val="0"/>
        <w:spacing w:line="360" w:lineRule="auto"/>
        <w:ind w:firstLineChars="150" w:firstLine="360"/>
        <w:jc w:val="both"/>
        <w:rPr>
          <w:rFonts w:ascii="Book Antiqua" w:hAnsi="Book Antiqua" w:cs="Arial"/>
          <w:lang w:val="en-US"/>
        </w:rPr>
      </w:pPr>
      <w:r w:rsidRPr="000E1EFA">
        <w:rPr>
          <w:rFonts w:ascii="Book Antiqua" w:hAnsi="Book Antiqua" w:cs="Arial"/>
          <w:lang w:val="en-US"/>
        </w:rPr>
        <w:t>The IBD</w:t>
      </w:r>
      <w:r w:rsidR="000E1EFA">
        <w:rPr>
          <w:rFonts w:ascii="Book Antiqua" w:eastAsia="宋体" w:hAnsi="Book Antiqua" w:cs="Arial" w:hint="eastAsia"/>
          <w:lang w:val="en-US" w:eastAsia="zh-CN"/>
        </w:rPr>
        <w:t xml:space="preserve"> </w:t>
      </w:r>
      <w:r w:rsidRPr="000E1EFA">
        <w:rPr>
          <w:rFonts w:ascii="Book Antiqua" w:hAnsi="Book Antiqua" w:cs="Arial"/>
          <w:lang w:val="en-US"/>
        </w:rPr>
        <w:t xml:space="preserve">chip European project looked at a number of CD-single nucleotide polymorphisms to determine their influence on clinical course and phenotype of the disease. The NOD2 gene was found to be the most important genetic factor, being an independent </w:t>
      </w:r>
      <w:r w:rsidR="00185842" w:rsidRPr="000E1EFA">
        <w:rPr>
          <w:rFonts w:ascii="Book Antiqua" w:hAnsi="Book Antiqua" w:cs="Arial"/>
          <w:lang w:val="en-US"/>
        </w:rPr>
        <w:t>predictive</w:t>
      </w:r>
      <w:r w:rsidRPr="000E1EFA">
        <w:rPr>
          <w:rFonts w:ascii="Book Antiqua" w:hAnsi="Book Antiqua" w:cs="Arial"/>
          <w:lang w:val="en-US"/>
        </w:rPr>
        <w:t xml:space="preserve"> factor for </w:t>
      </w:r>
      <w:proofErr w:type="spellStart"/>
      <w:r w:rsidRPr="000E1EFA">
        <w:rPr>
          <w:rFonts w:ascii="Book Antiqua" w:hAnsi="Book Antiqua" w:cs="Arial"/>
          <w:lang w:val="en-US"/>
        </w:rPr>
        <w:t>ileal</w:t>
      </w:r>
      <w:proofErr w:type="spellEnd"/>
      <w:r w:rsidRPr="000E1EFA">
        <w:rPr>
          <w:rFonts w:ascii="Book Antiqua" w:hAnsi="Book Antiqua" w:cs="Arial"/>
          <w:lang w:val="en-US"/>
        </w:rPr>
        <w:t xml:space="preserve"> location, </w:t>
      </w:r>
      <w:proofErr w:type="spellStart"/>
      <w:r w:rsidRPr="000E1EFA">
        <w:rPr>
          <w:rFonts w:ascii="Book Antiqua" w:hAnsi="Book Antiqua" w:cs="Arial"/>
          <w:lang w:val="en-US"/>
        </w:rPr>
        <w:t>stenosing</w:t>
      </w:r>
      <w:proofErr w:type="spellEnd"/>
      <w:r w:rsidRPr="000E1EFA">
        <w:rPr>
          <w:rFonts w:ascii="Book Antiqua" w:hAnsi="Book Antiqua" w:cs="Arial"/>
          <w:lang w:val="en-US"/>
        </w:rPr>
        <w:t xml:space="preserve"> and penetrating CD. It was also associated with a more complicated disease course and the need for </w:t>
      </w:r>
      <w:proofErr w:type="gramStart"/>
      <w:r w:rsidRPr="000E1EFA">
        <w:rPr>
          <w:rFonts w:ascii="Book Antiqua" w:hAnsi="Book Antiqua" w:cs="Arial"/>
          <w:lang w:val="en-US"/>
        </w:rPr>
        <w:t>surgery</w:t>
      </w:r>
      <w:r w:rsidR="009717F9" w:rsidRPr="000E1EFA">
        <w:rPr>
          <w:rFonts w:ascii="Book Antiqua" w:hAnsi="Book Antiqua" w:cs="Arial"/>
          <w:vertAlign w:val="superscript"/>
          <w:lang w:val="en-US"/>
        </w:rPr>
        <w:t>[</w:t>
      </w:r>
      <w:proofErr w:type="gramEnd"/>
      <w:r w:rsidR="009717F9" w:rsidRPr="000E1EFA">
        <w:rPr>
          <w:rFonts w:ascii="Book Antiqua" w:hAnsi="Book Antiqua" w:cs="Arial"/>
          <w:vertAlign w:val="superscript"/>
          <w:lang w:val="en-US"/>
        </w:rPr>
        <w:t>60]</w:t>
      </w:r>
      <w:r w:rsidRPr="000E1EFA">
        <w:rPr>
          <w:rFonts w:ascii="Book Antiqua" w:hAnsi="Book Antiqua" w:cs="Arial"/>
          <w:lang w:val="en-US"/>
        </w:rPr>
        <w:t xml:space="preserve">. </w:t>
      </w:r>
    </w:p>
    <w:p w14:paraId="3F7D9C94" w14:textId="746EE7FD" w:rsidR="00566602" w:rsidRPr="000E1EFA" w:rsidRDefault="00566602" w:rsidP="009717F9">
      <w:pPr>
        <w:widowControl w:val="0"/>
        <w:autoSpaceDE w:val="0"/>
        <w:autoSpaceDN w:val="0"/>
        <w:adjustRightInd w:val="0"/>
        <w:spacing w:line="360" w:lineRule="auto"/>
        <w:ind w:firstLineChars="150" w:firstLine="360"/>
        <w:jc w:val="both"/>
        <w:rPr>
          <w:rFonts w:ascii="Book Antiqua" w:hAnsi="Book Antiqua" w:cs="Arial"/>
          <w:lang w:val="en-US"/>
        </w:rPr>
      </w:pPr>
      <w:r w:rsidRPr="000E1EFA">
        <w:rPr>
          <w:rFonts w:ascii="Book Antiqua" w:hAnsi="Book Antiqua" w:cs="Arial"/>
          <w:lang w:val="en-US"/>
        </w:rPr>
        <w:t>A further rec</w:t>
      </w:r>
      <w:r w:rsidR="004F6FE1" w:rsidRPr="000E1EFA">
        <w:rPr>
          <w:rFonts w:ascii="Book Antiqua" w:hAnsi="Book Antiqua" w:cs="Arial"/>
          <w:lang w:val="en-US"/>
        </w:rPr>
        <w:t xml:space="preserve">ent meta-analysis of </w:t>
      </w:r>
      <w:r w:rsidRPr="000E1EFA">
        <w:rPr>
          <w:rFonts w:ascii="Book Antiqua" w:hAnsi="Book Antiqua" w:cs="Arial"/>
          <w:lang w:val="en-US"/>
        </w:rPr>
        <w:t xml:space="preserve">CD and UC </w:t>
      </w:r>
      <w:r w:rsidR="004F6FE1" w:rsidRPr="000E1EFA">
        <w:rPr>
          <w:rFonts w:ascii="Book Antiqua" w:hAnsi="Book Antiqua" w:cs="Arial"/>
          <w:lang w:val="en-US"/>
        </w:rPr>
        <w:t xml:space="preserve">GWAS </w:t>
      </w:r>
      <w:r w:rsidRPr="000E1EFA">
        <w:rPr>
          <w:rFonts w:ascii="Book Antiqua" w:hAnsi="Book Antiqua" w:cs="Arial"/>
          <w:lang w:val="en-US"/>
        </w:rPr>
        <w:t>reported on significant findings from more than 75000 case</w:t>
      </w:r>
      <w:r w:rsidR="004F6FE1" w:rsidRPr="000E1EFA">
        <w:rPr>
          <w:rFonts w:ascii="Book Antiqua" w:hAnsi="Book Antiqua" w:cs="Arial"/>
          <w:lang w:val="en-US"/>
        </w:rPr>
        <w:t>s and controls. The authors identified 71 new associations increasing the</w:t>
      </w:r>
      <w:r w:rsidRPr="000E1EFA">
        <w:rPr>
          <w:rFonts w:ascii="Book Antiqua" w:hAnsi="Book Antiqua" w:cs="Arial"/>
          <w:lang w:val="en-US"/>
        </w:rPr>
        <w:t xml:space="preserve"> total </w:t>
      </w:r>
      <w:r w:rsidR="004F6FE1" w:rsidRPr="000E1EFA">
        <w:rPr>
          <w:rFonts w:ascii="Book Antiqua" w:hAnsi="Book Antiqua" w:cs="Arial"/>
          <w:lang w:val="en-US"/>
        </w:rPr>
        <w:t xml:space="preserve">number </w:t>
      </w:r>
      <w:r w:rsidRPr="000E1EFA">
        <w:rPr>
          <w:rFonts w:ascii="Book Antiqua" w:hAnsi="Book Antiqua" w:cs="Arial"/>
          <w:lang w:val="en-US"/>
        </w:rPr>
        <w:t>of confirmed IBD susceptibility loci up to 163</w:t>
      </w:r>
      <w:r w:rsidR="004F6FE1" w:rsidRPr="000E1EFA">
        <w:rPr>
          <w:rFonts w:ascii="Book Antiqua" w:hAnsi="Book Antiqua" w:cs="Arial"/>
          <w:lang w:val="en-US"/>
        </w:rPr>
        <w:t xml:space="preserve">. They found that most loci contributed to both phenotypes. Interestingly, there was also considerable overlap between </w:t>
      </w:r>
      <w:r w:rsidR="004F6FE1" w:rsidRPr="000E1EFA">
        <w:rPr>
          <w:rFonts w:ascii="Book Antiqua" w:hAnsi="Book Antiqua" w:cs="Arial"/>
          <w:lang w:val="en-US"/>
        </w:rPr>
        <w:lastRenderedPageBreak/>
        <w:t>susceptibility loci for IBD a</w:t>
      </w:r>
      <w:r w:rsidR="00036B89" w:rsidRPr="000E1EFA">
        <w:rPr>
          <w:rFonts w:ascii="Book Antiqua" w:hAnsi="Book Antiqua" w:cs="Arial"/>
          <w:lang w:val="en-US"/>
        </w:rPr>
        <w:t>nd mycobacterial infection, suggesting</w:t>
      </w:r>
      <w:r w:rsidR="004F6FE1" w:rsidRPr="000E1EFA">
        <w:rPr>
          <w:rFonts w:ascii="Book Antiqua" w:hAnsi="Book Antiqua" w:cs="Arial"/>
          <w:lang w:val="en-US"/>
        </w:rPr>
        <w:t xml:space="preserve"> </w:t>
      </w:r>
      <w:r w:rsidR="00036B89" w:rsidRPr="000E1EFA">
        <w:rPr>
          <w:rFonts w:ascii="Book Antiqua" w:hAnsi="Book Antiqua" w:cs="Arial"/>
          <w:lang w:val="en-US"/>
        </w:rPr>
        <w:t>pathways shared between host</w:t>
      </w:r>
      <w:r w:rsidR="004F6FE1" w:rsidRPr="000E1EFA">
        <w:rPr>
          <w:rFonts w:ascii="Book Antiqua" w:hAnsi="Book Antiqua" w:cs="Arial"/>
          <w:lang w:val="en-US"/>
        </w:rPr>
        <w:t xml:space="preserve"> responses to mycobacteria and those predisposing to </w:t>
      </w:r>
      <w:proofErr w:type="gramStart"/>
      <w:r w:rsidR="004F6FE1" w:rsidRPr="000E1EFA">
        <w:rPr>
          <w:rFonts w:ascii="Book Antiqua" w:hAnsi="Book Antiqua" w:cs="Arial"/>
          <w:lang w:val="en-US"/>
        </w:rPr>
        <w:t>IBD</w:t>
      </w:r>
      <w:r w:rsidR="009717F9" w:rsidRPr="000E1EFA">
        <w:rPr>
          <w:rFonts w:ascii="Book Antiqua" w:hAnsi="Book Antiqua" w:cs="Arial"/>
          <w:vertAlign w:val="superscript"/>
          <w:lang w:val="en-US"/>
        </w:rPr>
        <w:t>[</w:t>
      </w:r>
      <w:proofErr w:type="gramEnd"/>
      <w:r w:rsidR="009717F9" w:rsidRPr="000E1EFA">
        <w:rPr>
          <w:rFonts w:ascii="Book Antiqua" w:eastAsia="宋体" w:hAnsi="Book Antiqua" w:cs="Arial"/>
          <w:vertAlign w:val="superscript"/>
          <w:lang w:val="en-US" w:eastAsia="zh-CN"/>
        </w:rPr>
        <w:t>61</w:t>
      </w:r>
      <w:r w:rsidR="009717F9" w:rsidRPr="000E1EFA">
        <w:rPr>
          <w:rFonts w:ascii="Book Antiqua" w:hAnsi="Book Antiqua" w:cs="Arial"/>
          <w:vertAlign w:val="superscript"/>
          <w:lang w:val="en-US"/>
        </w:rPr>
        <w:t>]</w:t>
      </w:r>
      <w:r w:rsidR="004F6FE1" w:rsidRPr="000E1EFA">
        <w:rPr>
          <w:rFonts w:ascii="Book Antiqua" w:hAnsi="Book Antiqua" w:cs="Arial"/>
          <w:lang w:val="en-US"/>
        </w:rPr>
        <w:t xml:space="preserve">. </w:t>
      </w:r>
    </w:p>
    <w:p w14:paraId="7A8D8D05" w14:textId="2A14F551" w:rsidR="007D3FDB" w:rsidRPr="000E1EFA" w:rsidRDefault="007D3FDB" w:rsidP="009717F9">
      <w:pPr>
        <w:pStyle w:val="NormalWeb"/>
        <w:spacing w:before="0" w:beforeAutospacing="0" w:after="0" w:afterAutospacing="0" w:line="360" w:lineRule="auto"/>
        <w:ind w:firstLineChars="150" w:firstLine="360"/>
        <w:jc w:val="both"/>
        <w:rPr>
          <w:rFonts w:ascii="Book Antiqua" w:hAnsi="Book Antiqua" w:cs="Arial"/>
          <w:sz w:val="24"/>
          <w:szCs w:val="24"/>
          <w:lang w:val="en-US"/>
        </w:rPr>
      </w:pPr>
      <w:r w:rsidRPr="000E1EFA">
        <w:rPr>
          <w:rFonts w:ascii="Book Antiqua" w:hAnsi="Book Antiqua" w:cs="Arial"/>
          <w:sz w:val="24"/>
          <w:szCs w:val="24"/>
          <w:lang w:val="en-US"/>
        </w:rPr>
        <w:t>Traditionally, Crohn's disease has been associated with a Th1 cytokine p</w:t>
      </w:r>
      <w:r w:rsidR="007F45C6" w:rsidRPr="000E1EFA">
        <w:rPr>
          <w:rFonts w:ascii="Book Antiqua" w:hAnsi="Book Antiqua" w:cs="Arial"/>
          <w:sz w:val="24"/>
          <w:szCs w:val="24"/>
          <w:lang w:val="en-US"/>
        </w:rPr>
        <w:t>rofile, and ulcerative colitis with</w:t>
      </w:r>
      <w:r w:rsidRPr="000E1EFA">
        <w:rPr>
          <w:rFonts w:ascii="Book Antiqua" w:hAnsi="Book Antiqua" w:cs="Arial"/>
          <w:sz w:val="24"/>
          <w:szCs w:val="24"/>
          <w:lang w:val="en-US"/>
        </w:rPr>
        <w:t xml:space="preserve">Th2 cytokines. </w:t>
      </w:r>
      <w:r w:rsidR="007F45C6" w:rsidRPr="000E1EFA">
        <w:rPr>
          <w:rFonts w:ascii="Book Antiqua" w:hAnsi="Book Antiqua" w:cs="Arial"/>
          <w:sz w:val="24"/>
          <w:szCs w:val="24"/>
          <w:lang w:val="en-US"/>
        </w:rPr>
        <w:t xml:space="preserve">However this concept has been since challenged by the discovery of </w:t>
      </w:r>
      <w:r w:rsidR="007F45C6" w:rsidRPr="000E1EFA">
        <w:rPr>
          <w:rFonts w:ascii="Book Antiqua" w:hAnsi="Book Antiqua"/>
          <w:sz w:val="24"/>
          <w:szCs w:val="24"/>
        </w:rPr>
        <w:t xml:space="preserve">Th17 cells and </w:t>
      </w:r>
      <w:proofErr w:type="spellStart"/>
      <w:r w:rsidR="007F45C6" w:rsidRPr="000E1EFA">
        <w:rPr>
          <w:rFonts w:ascii="Book Antiqua" w:hAnsi="Book Antiqua"/>
          <w:sz w:val="24"/>
          <w:szCs w:val="24"/>
        </w:rPr>
        <w:t>Treg</w:t>
      </w:r>
      <w:proofErr w:type="spellEnd"/>
      <w:r w:rsidR="007F45C6" w:rsidRPr="000E1EFA">
        <w:rPr>
          <w:rFonts w:ascii="Book Antiqua" w:hAnsi="Book Antiqua"/>
          <w:sz w:val="24"/>
          <w:szCs w:val="24"/>
        </w:rPr>
        <w:t xml:space="preserve"> cells. GWAS indicate that </w:t>
      </w:r>
      <w:r w:rsidR="007F45C6" w:rsidRPr="000E1EFA">
        <w:rPr>
          <w:rFonts w:ascii="Book Antiqua" w:hAnsi="Book Antiqua" w:cs="Arial"/>
          <w:sz w:val="24"/>
          <w:szCs w:val="24"/>
          <w:lang w:val="en-US"/>
        </w:rPr>
        <w:t xml:space="preserve">IL23R and five additional genes involved in Th17 differentiation (IL12B, JAK2, STAT3, CCR6 and TNFSF15) are associated with susceptibility to Crohn's disease and partly also to ulcerative </w:t>
      </w:r>
      <w:proofErr w:type="gramStart"/>
      <w:r w:rsidR="007F45C6" w:rsidRPr="000E1EFA">
        <w:rPr>
          <w:rFonts w:ascii="Book Antiqua" w:hAnsi="Book Antiqua" w:cs="Arial"/>
          <w:sz w:val="24"/>
          <w:szCs w:val="24"/>
          <w:lang w:val="en-US"/>
        </w:rPr>
        <w:t>colitis</w:t>
      </w:r>
      <w:r w:rsidR="009717F9" w:rsidRPr="000E1EFA">
        <w:rPr>
          <w:rFonts w:ascii="Book Antiqua" w:hAnsi="Book Antiqua" w:cs="Arial"/>
          <w:sz w:val="24"/>
          <w:szCs w:val="24"/>
          <w:vertAlign w:val="superscript"/>
          <w:lang w:val="en-US"/>
        </w:rPr>
        <w:t>[</w:t>
      </w:r>
      <w:proofErr w:type="gramEnd"/>
      <w:r w:rsidR="009717F9" w:rsidRPr="000E1EFA">
        <w:rPr>
          <w:rFonts w:ascii="Book Antiqua" w:eastAsia="宋体" w:hAnsi="Book Antiqua" w:cs="Arial"/>
          <w:sz w:val="24"/>
          <w:szCs w:val="24"/>
          <w:vertAlign w:val="superscript"/>
          <w:lang w:val="en-US" w:eastAsia="zh-CN"/>
        </w:rPr>
        <w:t>62</w:t>
      </w:r>
      <w:r w:rsidR="009717F9" w:rsidRPr="000E1EFA">
        <w:rPr>
          <w:rFonts w:ascii="Book Antiqua" w:hAnsi="Book Antiqua" w:cs="Arial"/>
          <w:sz w:val="24"/>
          <w:szCs w:val="24"/>
          <w:vertAlign w:val="superscript"/>
          <w:lang w:val="en-US"/>
        </w:rPr>
        <w:t>]</w:t>
      </w:r>
      <w:r w:rsidR="007F45C6" w:rsidRPr="000E1EFA">
        <w:rPr>
          <w:rFonts w:ascii="Book Antiqua" w:hAnsi="Book Antiqua" w:cs="Arial"/>
          <w:sz w:val="24"/>
          <w:szCs w:val="24"/>
          <w:lang w:val="en-US"/>
        </w:rPr>
        <w:t>.</w:t>
      </w:r>
    </w:p>
    <w:p w14:paraId="414A95B7" w14:textId="155DEB19" w:rsidR="00AE3467" w:rsidRPr="000E1EFA" w:rsidRDefault="00AE3467" w:rsidP="009717F9">
      <w:pPr>
        <w:pStyle w:val="NormalWeb"/>
        <w:spacing w:before="0" w:beforeAutospacing="0" w:after="0" w:afterAutospacing="0" w:line="360" w:lineRule="auto"/>
        <w:ind w:firstLineChars="150" w:firstLine="360"/>
        <w:jc w:val="both"/>
        <w:rPr>
          <w:rFonts w:ascii="Book Antiqua" w:hAnsi="Book Antiqua" w:cs="Arial"/>
          <w:sz w:val="24"/>
          <w:szCs w:val="24"/>
          <w:lang w:val="en-US"/>
        </w:rPr>
      </w:pPr>
      <w:r w:rsidRPr="000E1EFA">
        <w:rPr>
          <w:rFonts w:ascii="Book Antiqua" w:hAnsi="Book Antiqua" w:cs="Arial"/>
          <w:sz w:val="24"/>
          <w:szCs w:val="24"/>
          <w:lang w:val="en-US"/>
        </w:rPr>
        <w:t xml:space="preserve">In terms of the clinical application of genetics in the diagnosis of IBD, some focus has been made on identifying genetic markers from colonic tissue retrieved from endoscopic biopsy. Von Stein </w:t>
      </w:r>
      <w:r w:rsidRPr="000E1EFA">
        <w:rPr>
          <w:rFonts w:ascii="Book Antiqua" w:hAnsi="Book Antiqua" w:cs="Arial"/>
          <w:i/>
          <w:sz w:val="24"/>
          <w:szCs w:val="24"/>
          <w:lang w:val="en-US"/>
        </w:rPr>
        <w:t>et al</w:t>
      </w:r>
      <w:r w:rsidR="009717F9" w:rsidRPr="000E1EFA">
        <w:rPr>
          <w:rFonts w:ascii="Book Antiqua" w:hAnsi="Book Antiqua" w:cs="Arial"/>
          <w:sz w:val="24"/>
          <w:szCs w:val="24"/>
          <w:vertAlign w:val="superscript"/>
          <w:lang w:val="en-US"/>
        </w:rPr>
        <w:t>[</w:t>
      </w:r>
      <w:r w:rsidR="009717F9" w:rsidRPr="000E1EFA">
        <w:rPr>
          <w:rFonts w:ascii="Book Antiqua" w:eastAsia="宋体" w:hAnsi="Book Antiqua" w:cs="Arial"/>
          <w:sz w:val="24"/>
          <w:szCs w:val="24"/>
          <w:vertAlign w:val="superscript"/>
          <w:lang w:val="en-US" w:eastAsia="zh-CN"/>
        </w:rPr>
        <w:t>63</w:t>
      </w:r>
      <w:r w:rsidR="009717F9" w:rsidRPr="000E1EFA">
        <w:rPr>
          <w:rFonts w:ascii="Book Antiqua" w:hAnsi="Book Antiqua" w:cs="Arial"/>
          <w:sz w:val="24"/>
          <w:szCs w:val="24"/>
          <w:vertAlign w:val="superscript"/>
          <w:lang w:val="en-US"/>
        </w:rPr>
        <w:t>]</w:t>
      </w:r>
      <w:r w:rsidRPr="000E1EFA">
        <w:rPr>
          <w:rFonts w:ascii="Book Antiqua" w:hAnsi="Book Antiqua" w:cs="Arial"/>
          <w:sz w:val="24"/>
          <w:szCs w:val="24"/>
          <w:lang w:val="en-US"/>
        </w:rPr>
        <w:t xml:space="preserve"> identified seven genes as differentially expressed in IBD, making it possible to discriminate between patients suffering from UC, CD, or IBS (</w:t>
      </w:r>
      <w:r w:rsidRPr="000E1EFA">
        <w:rPr>
          <w:rFonts w:ascii="Book Antiqua" w:hAnsi="Book Antiqua" w:cs="Arial"/>
          <w:i/>
          <w:sz w:val="24"/>
          <w:szCs w:val="24"/>
          <w:lang w:val="en-US"/>
        </w:rPr>
        <w:t>P</w:t>
      </w:r>
      <w:r w:rsidRPr="000E1EFA">
        <w:rPr>
          <w:rFonts w:ascii="Book Antiqua" w:hAnsi="Book Antiqua" w:cs="Arial"/>
          <w:sz w:val="24"/>
          <w:szCs w:val="24"/>
          <w:lang w:val="en-US"/>
        </w:rPr>
        <w:t xml:space="preserve"> &lt; </w:t>
      </w:r>
      <w:r w:rsidR="009717F9" w:rsidRPr="000E1EFA">
        <w:rPr>
          <w:rFonts w:ascii="Book Antiqua" w:eastAsia="宋体" w:hAnsi="Book Antiqua" w:cs="Arial"/>
          <w:sz w:val="24"/>
          <w:szCs w:val="24"/>
          <w:lang w:val="en-US" w:eastAsia="zh-CN"/>
        </w:rPr>
        <w:t>0</w:t>
      </w:r>
      <w:r w:rsidRPr="000E1EFA">
        <w:rPr>
          <w:rFonts w:ascii="Book Antiqua" w:hAnsi="Book Antiqua" w:cs="Arial"/>
          <w:sz w:val="24"/>
          <w:szCs w:val="24"/>
          <w:lang w:val="en-US"/>
        </w:rPr>
        <w:t>.0001) using the clinical diagnosis as gold standard.</w:t>
      </w:r>
    </w:p>
    <w:p w14:paraId="6B1C40CC" w14:textId="37EFB996" w:rsidR="00E83B36" w:rsidRPr="000E1EFA" w:rsidRDefault="00E83B36" w:rsidP="009717F9">
      <w:pPr>
        <w:widowControl w:val="0"/>
        <w:autoSpaceDE w:val="0"/>
        <w:autoSpaceDN w:val="0"/>
        <w:adjustRightInd w:val="0"/>
        <w:spacing w:after="130" w:line="360" w:lineRule="auto"/>
        <w:ind w:firstLineChars="150" w:firstLine="360"/>
        <w:jc w:val="both"/>
        <w:rPr>
          <w:rFonts w:ascii="Book Antiqua" w:hAnsi="Book Antiqua" w:cs="Arial"/>
          <w:lang w:val="en-US"/>
        </w:rPr>
      </w:pPr>
      <w:r w:rsidRPr="000E1EFA">
        <w:rPr>
          <w:rFonts w:ascii="Book Antiqua" w:hAnsi="Book Antiqua" w:cs="Arial"/>
          <w:lang w:val="en-US"/>
        </w:rPr>
        <w:t xml:space="preserve">Much more recently, following on from this work, this same genetic panel was tested on biopsy material from 78 patients with a complicated course (38 probably UC, 18 CD, 22 IBDU). Testing led to a change of the primary diagnosis in a significant number of patients with the initial diagnosis of UC and CD and suggested a clinically probable diagnosis in most of the patients with IBDU and in those with an acute flare of </w:t>
      </w:r>
      <w:proofErr w:type="gramStart"/>
      <w:r w:rsidRPr="000E1EFA">
        <w:rPr>
          <w:rFonts w:ascii="Book Antiqua" w:hAnsi="Book Antiqua" w:cs="Arial"/>
          <w:lang w:val="en-US"/>
        </w:rPr>
        <w:t>colitis</w:t>
      </w:r>
      <w:r w:rsidR="009717F9" w:rsidRPr="000E1EFA">
        <w:rPr>
          <w:rFonts w:ascii="Book Antiqua" w:hAnsi="Book Antiqua" w:cs="Arial"/>
          <w:vertAlign w:val="superscript"/>
          <w:lang w:val="en-US"/>
        </w:rPr>
        <w:t>[</w:t>
      </w:r>
      <w:proofErr w:type="gramEnd"/>
      <w:r w:rsidR="009717F9" w:rsidRPr="000E1EFA">
        <w:rPr>
          <w:rFonts w:ascii="Book Antiqua" w:eastAsia="宋体" w:hAnsi="Book Antiqua" w:cs="Arial"/>
          <w:vertAlign w:val="superscript"/>
          <w:lang w:val="en-US" w:eastAsia="zh-CN"/>
        </w:rPr>
        <w:t>64</w:t>
      </w:r>
      <w:r w:rsidR="009717F9" w:rsidRPr="000E1EFA">
        <w:rPr>
          <w:rFonts w:ascii="Book Antiqua" w:hAnsi="Book Antiqua" w:cs="Arial"/>
          <w:vertAlign w:val="superscript"/>
          <w:lang w:val="en-US"/>
        </w:rPr>
        <w:t>]</w:t>
      </w:r>
      <w:r w:rsidRPr="000E1EFA">
        <w:rPr>
          <w:rFonts w:ascii="Book Antiqua" w:hAnsi="Book Antiqua" w:cs="Arial"/>
          <w:lang w:val="en-US"/>
        </w:rPr>
        <w:t xml:space="preserve">. </w:t>
      </w:r>
    </w:p>
    <w:p w14:paraId="3795C246" w14:textId="30ED87BB" w:rsidR="00E83B36" w:rsidRPr="000E1EFA" w:rsidRDefault="00E83B36" w:rsidP="00287F98">
      <w:pPr>
        <w:pStyle w:val="NormalWeb"/>
        <w:spacing w:before="0" w:beforeAutospacing="0" w:after="0" w:afterAutospacing="0" w:line="360" w:lineRule="auto"/>
        <w:jc w:val="both"/>
        <w:rPr>
          <w:rFonts w:ascii="Book Antiqua" w:hAnsi="Book Antiqua"/>
          <w:sz w:val="24"/>
          <w:szCs w:val="24"/>
        </w:rPr>
      </w:pPr>
    </w:p>
    <w:p w14:paraId="127A7283" w14:textId="5CF68D66" w:rsidR="001B0AB1" w:rsidRPr="000E1EFA" w:rsidRDefault="001B0AB1" w:rsidP="00287F98">
      <w:pPr>
        <w:spacing w:line="360" w:lineRule="auto"/>
        <w:jc w:val="both"/>
        <w:rPr>
          <w:rFonts w:ascii="Book Antiqua" w:eastAsia="宋体" w:hAnsi="Book Antiqua" w:cs="Times New Roman"/>
          <w:b/>
          <w:i/>
          <w:lang w:eastAsia="zh-CN"/>
        </w:rPr>
      </w:pPr>
      <w:r w:rsidRPr="000E1EFA">
        <w:rPr>
          <w:rFonts w:ascii="Book Antiqua" w:hAnsi="Book Antiqua" w:cs="Times New Roman"/>
          <w:b/>
          <w:i/>
        </w:rPr>
        <w:t>Epigenetics</w:t>
      </w:r>
      <w:r w:rsidRPr="000E1EFA">
        <w:rPr>
          <w:rFonts w:ascii="Book Antiqua" w:eastAsia="宋体" w:hAnsi="Book Antiqua" w:cs="Times New Roman"/>
          <w:b/>
          <w:i/>
          <w:lang w:eastAsia="zh-CN"/>
        </w:rPr>
        <w:t xml:space="preserve"> </w:t>
      </w:r>
    </w:p>
    <w:p w14:paraId="0BDF2202" w14:textId="7E87BB9E" w:rsidR="005E2A39" w:rsidRPr="000E1EFA" w:rsidRDefault="005E2A39" w:rsidP="00287F98">
      <w:pPr>
        <w:spacing w:line="360" w:lineRule="auto"/>
        <w:jc w:val="both"/>
        <w:rPr>
          <w:rFonts w:ascii="Book Antiqua" w:eastAsia="宋体" w:hAnsi="Book Antiqua" w:cs="Times New Roman"/>
          <w:b/>
          <w:lang w:eastAsia="zh-CN"/>
        </w:rPr>
      </w:pPr>
      <w:r w:rsidRPr="000E1EFA">
        <w:rPr>
          <w:rFonts w:ascii="Book Antiqua" w:hAnsi="Book Antiqua" w:cs="Times New Roman"/>
        </w:rPr>
        <w:t>Epigenetics describes gene-environment interactions affecting gene expression but with no changes in the DNA sequence.</w:t>
      </w:r>
    </w:p>
    <w:p w14:paraId="2B5BCB56" w14:textId="2A26FDB2" w:rsidR="00CA44C8" w:rsidRPr="000E1EFA" w:rsidRDefault="00393473" w:rsidP="009717F9">
      <w:pPr>
        <w:widowControl w:val="0"/>
        <w:autoSpaceDE w:val="0"/>
        <w:autoSpaceDN w:val="0"/>
        <w:adjustRightInd w:val="0"/>
        <w:spacing w:line="360" w:lineRule="auto"/>
        <w:ind w:firstLineChars="150" w:firstLine="360"/>
        <w:jc w:val="both"/>
        <w:rPr>
          <w:rFonts w:ascii="Book Antiqua" w:hAnsi="Book Antiqua" w:cs="Arial"/>
          <w:lang w:val="en-US"/>
        </w:rPr>
      </w:pPr>
      <w:r w:rsidRPr="000E1EFA">
        <w:rPr>
          <w:rFonts w:ascii="Book Antiqua" w:hAnsi="Book Antiqua" w:cs="Arial"/>
          <w:lang w:val="en-US"/>
        </w:rPr>
        <w:t>Micro-RNAs (</w:t>
      </w:r>
      <w:proofErr w:type="spellStart"/>
      <w:r w:rsidRPr="000E1EFA">
        <w:rPr>
          <w:rFonts w:ascii="Book Antiqua" w:hAnsi="Book Antiqua" w:cs="Arial"/>
          <w:lang w:val="en-US"/>
        </w:rPr>
        <w:t>m</w:t>
      </w:r>
      <w:r w:rsidR="00CA44C8" w:rsidRPr="000E1EFA">
        <w:rPr>
          <w:rFonts w:ascii="Book Antiqua" w:hAnsi="Book Antiqua" w:cs="Arial"/>
          <w:lang w:val="en-US"/>
        </w:rPr>
        <w:t>iRs</w:t>
      </w:r>
      <w:proofErr w:type="spellEnd"/>
      <w:r w:rsidR="00CA44C8" w:rsidRPr="000E1EFA">
        <w:rPr>
          <w:rFonts w:ascii="Book Antiqua" w:hAnsi="Book Antiqua" w:cs="Arial"/>
          <w:lang w:val="en-US"/>
        </w:rPr>
        <w:t xml:space="preserve">) are single-stranded </w:t>
      </w:r>
      <w:r w:rsidR="00185842" w:rsidRPr="000E1EFA">
        <w:rPr>
          <w:rFonts w:ascii="Book Antiqua" w:hAnsi="Book Antiqua" w:cs="Arial"/>
          <w:lang w:val="en-US"/>
        </w:rPr>
        <w:t>noncoding</w:t>
      </w:r>
      <w:r w:rsidR="00CA44C8" w:rsidRPr="000E1EFA">
        <w:rPr>
          <w:rFonts w:ascii="Book Antiqua" w:hAnsi="Book Antiqua" w:cs="Arial"/>
          <w:lang w:val="en-US"/>
        </w:rPr>
        <w:t xml:space="preserve"> RNAs, around 22 nucleotides in length that remain highly conserved throughout </w:t>
      </w:r>
      <w:proofErr w:type="gramStart"/>
      <w:r w:rsidR="00CA44C8" w:rsidRPr="000E1EFA">
        <w:rPr>
          <w:rFonts w:ascii="Book Antiqua" w:hAnsi="Book Antiqua" w:cs="Arial"/>
          <w:lang w:val="en-US"/>
        </w:rPr>
        <w:t>evolution</w:t>
      </w:r>
      <w:r w:rsidR="009717F9" w:rsidRPr="000E1EFA">
        <w:rPr>
          <w:rFonts w:ascii="Book Antiqua" w:hAnsi="Book Antiqua" w:cs="Arial"/>
          <w:vertAlign w:val="superscript"/>
          <w:lang w:val="en-US"/>
        </w:rPr>
        <w:t>[</w:t>
      </w:r>
      <w:proofErr w:type="gramEnd"/>
      <w:r w:rsidR="009717F9" w:rsidRPr="000E1EFA">
        <w:rPr>
          <w:rFonts w:ascii="Book Antiqua" w:eastAsia="宋体" w:hAnsi="Book Antiqua" w:cs="Arial"/>
          <w:vertAlign w:val="superscript"/>
          <w:lang w:val="en-US" w:eastAsia="zh-CN"/>
        </w:rPr>
        <w:t>65</w:t>
      </w:r>
      <w:r w:rsidR="009717F9" w:rsidRPr="000E1EFA">
        <w:rPr>
          <w:rFonts w:ascii="Book Antiqua" w:hAnsi="Book Antiqua" w:cs="Arial"/>
          <w:vertAlign w:val="superscript"/>
          <w:lang w:val="en-US"/>
        </w:rPr>
        <w:t>]</w:t>
      </w:r>
      <w:r w:rsidR="00CA44C8" w:rsidRPr="000E1EFA">
        <w:rPr>
          <w:rFonts w:ascii="Book Antiqua" w:hAnsi="Book Antiqua" w:cs="Arial"/>
          <w:lang w:val="en-US"/>
        </w:rPr>
        <w:t xml:space="preserve">. Since they were first described in </w:t>
      </w:r>
      <w:r w:rsidRPr="000E1EFA">
        <w:rPr>
          <w:rFonts w:ascii="Book Antiqua" w:hAnsi="Book Antiqua" w:cs="Arial"/>
          <w:lang w:val="en-US"/>
        </w:rPr>
        <w:t xml:space="preserve">the 1990s, over 1600 </w:t>
      </w:r>
      <w:proofErr w:type="spellStart"/>
      <w:r w:rsidRPr="000E1EFA">
        <w:rPr>
          <w:rFonts w:ascii="Book Antiqua" w:hAnsi="Book Antiqua" w:cs="Arial"/>
          <w:lang w:val="en-US"/>
        </w:rPr>
        <w:t>miRs</w:t>
      </w:r>
      <w:proofErr w:type="spellEnd"/>
      <w:r w:rsidRPr="000E1EFA">
        <w:rPr>
          <w:rFonts w:ascii="Book Antiqua" w:hAnsi="Book Antiqua" w:cs="Arial"/>
          <w:lang w:val="en-US"/>
        </w:rPr>
        <w:t xml:space="preserve"> have been described in humans. </w:t>
      </w:r>
      <w:proofErr w:type="spellStart"/>
      <w:proofErr w:type="gramStart"/>
      <w:r w:rsidRPr="000E1EFA">
        <w:rPr>
          <w:rFonts w:ascii="Book Antiqua" w:hAnsi="Book Antiqua" w:cs="Arial"/>
          <w:lang w:val="en-US"/>
        </w:rPr>
        <w:t>miRs</w:t>
      </w:r>
      <w:proofErr w:type="spellEnd"/>
      <w:proofErr w:type="gramEnd"/>
      <w:r w:rsidRPr="000E1EFA">
        <w:rPr>
          <w:rFonts w:ascii="Book Antiqua" w:hAnsi="Book Antiqua" w:cs="Arial"/>
          <w:lang w:val="en-US"/>
        </w:rPr>
        <w:t xml:space="preserve"> are transcribed by RNA polymerase into pre-</w:t>
      </w:r>
      <w:proofErr w:type="spellStart"/>
      <w:r w:rsidR="00185842" w:rsidRPr="000E1EFA">
        <w:rPr>
          <w:rFonts w:ascii="Book Antiqua" w:hAnsi="Book Antiqua" w:cs="Arial"/>
          <w:lang w:val="en-US"/>
        </w:rPr>
        <w:t>miR</w:t>
      </w:r>
      <w:proofErr w:type="spellEnd"/>
      <w:r w:rsidR="00185842" w:rsidRPr="000E1EFA">
        <w:rPr>
          <w:rFonts w:ascii="Book Antiqua" w:hAnsi="Book Antiqua" w:cs="Arial"/>
          <w:lang w:val="en-US"/>
        </w:rPr>
        <w:t>, which</w:t>
      </w:r>
      <w:r w:rsidRPr="000E1EFA">
        <w:rPr>
          <w:rFonts w:ascii="Book Antiqua" w:hAnsi="Book Antiqua" w:cs="Arial"/>
          <w:lang w:val="en-US"/>
        </w:rPr>
        <w:t xml:space="preserve"> is then processed in the nucleus and then cytoplasm. </w:t>
      </w:r>
      <w:r w:rsidR="00914C07" w:rsidRPr="000E1EFA">
        <w:rPr>
          <w:rFonts w:ascii="Book Antiqua" w:hAnsi="Book Antiqua" w:cs="Arial"/>
          <w:vertAlign w:val="superscript"/>
          <w:lang w:val="en-US"/>
        </w:rPr>
        <w:t>65</w:t>
      </w:r>
      <w:r w:rsidRPr="000E1EFA">
        <w:rPr>
          <w:rFonts w:ascii="Book Antiqua" w:hAnsi="Book Antiqua" w:cs="Arial"/>
          <w:vertAlign w:val="superscript"/>
          <w:lang w:val="en-US"/>
        </w:rPr>
        <w:t xml:space="preserve"> </w:t>
      </w:r>
      <w:proofErr w:type="spellStart"/>
      <w:r w:rsidRPr="000E1EFA">
        <w:rPr>
          <w:rFonts w:ascii="Book Antiqua" w:hAnsi="Book Antiqua" w:cs="Arial"/>
          <w:lang w:val="en-US"/>
        </w:rPr>
        <w:t>miRs</w:t>
      </w:r>
      <w:proofErr w:type="spellEnd"/>
      <w:r w:rsidRPr="000E1EFA">
        <w:rPr>
          <w:rFonts w:ascii="Book Antiqua" w:hAnsi="Book Antiqua" w:cs="Arial"/>
          <w:lang w:val="en-US"/>
        </w:rPr>
        <w:t xml:space="preserve"> regulate gene expression and thus a number of biological processes such as cell proliferation, differentiation and death. Changes in </w:t>
      </w:r>
      <w:proofErr w:type="spellStart"/>
      <w:r w:rsidRPr="000E1EFA">
        <w:rPr>
          <w:rFonts w:ascii="Book Antiqua" w:hAnsi="Book Antiqua" w:cs="Arial"/>
          <w:lang w:val="en-US"/>
        </w:rPr>
        <w:t>miR</w:t>
      </w:r>
      <w:proofErr w:type="spellEnd"/>
      <w:r w:rsidRPr="000E1EFA">
        <w:rPr>
          <w:rFonts w:ascii="Book Antiqua" w:hAnsi="Book Antiqua" w:cs="Arial"/>
          <w:lang w:val="en-US"/>
        </w:rPr>
        <w:t xml:space="preserve"> expression have been </w:t>
      </w:r>
      <w:r w:rsidRPr="000E1EFA">
        <w:rPr>
          <w:rFonts w:ascii="Book Antiqua" w:hAnsi="Book Antiqua" w:cs="Arial"/>
          <w:lang w:val="en-US"/>
        </w:rPr>
        <w:lastRenderedPageBreak/>
        <w:t>assoc</w:t>
      </w:r>
      <w:r w:rsidR="006A090D" w:rsidRPr="000E1EFA">
        <w:rPr>
          <w:rFonts w:ascii="Book Antiqua" w:hAnsi="Book Antiqua" w:cs="Arial"/>
          <w:lang w:val="en-US"/>
        </w:rPr>
        <w:t xml:space="preserve">iated with a number of diseases including </w:t>
      </w:r>
      <w:proofErr w:type="gramStart"/>
      <w:r w:rsidR="006A090D" w:rsidRPr="000E1EFA">
        <w:rPr>
          <w:rFonts w:ascii="Book Antiqua" w:hAnsi="Book Antiqua" w:cs="Arial"/>
          <w:lang w:val="en-US"/>
        </w:rPr>
        <w:t>IBD</w:t>
      </w:r>
      <w:r w:rsidR="009717F9" w:rsidRPr="000E1EFA">
        <w:rPr>
          <w:rFonts w:ascii="Book Antiqua" w:hAnsi="Book Antiqua" w:cs="Arial"/>
          <w:vertAlign w:val="superscript"/>
          <w:lang w:val="en-US"/>
        </w:rPr>
        <w:t>[</w:t>
      </w:r>
      <w:proofErr w:type="gramEnd"/>
      <w:r w:rsidR="009717F9" w:rsidRPr="000E1EFA">
        <w:rPr>
          <w:rFonts w:ascii="Book Antiqua" w:eastAsia="宋体" w:hAnsi="Book Antiqua" w:cs="Arial"/>
          <w:vertAlign w:val="superscript"/>
          <w:lang w:val="en-US" w:eastAsia="zh-CN"/>
        </w:rPr>
        <w:t>66</w:t>
      </w:r>
      <w:r w:rsidR="009717F9" w:rsidRPr="000E1EFA">
        <w:rPr>
          <w:rFonts w:ascii="Book Antiqua" w:hAnsi="Book Antiqua" w:cs="Arial"/>
          <w:vertAlign w:val="superscript"/>
          <w:lang w:val="en-US"/>
        </w:rPr>
        <w:t>]</w:t>
      </w:r>
      <w:r w:rsidR="006A090D" w:rsidRPr="000E1EFA">
        <w:rPr>
          <w:rFonts w:ascii="Book Antiqua" w:hAnsi="Book Antiqua" w:cs="Arial"/>
          <w:lang w:val="en-US"/>
        </w:rPr>
        <w:t xml:space="preserve">. </w:t>
      </w:r>
    </w:p>
    <w:p w14:paraId="7E648245" w14:textId="0B5B8F47" w:rsidR="006A090D" w:rsidRPr="000E1EFA" w:rsidRDefault="00C90D17" w:rsidP="009717F9">
      <w:pPr>
        <w:widowControl w:val="0"/>
        <w:autoSpaceDE w:val="0"/>
        <w:autoSpaceDN w:val="0"/>
        <w:adjustRightInd w:val="0"/>
        <w:spacing w:line="360" w:lineRule="auto"/>
        <w:ind w:firstLineChars="150" w:firstLine="360"/>
        <w:jc w:val="both"/>
        <w:rPr>
          <w:rFonts w:ascii="Book Antiqua" w:hAnsi="Book Antiqua" w:cs="Arial"/>
          <w:lang w:val="en-US"/>
        </w:rPr>
      </w:pPr>
      <w:r w:rsidRPr="000E1EFA">
        <w:rPr>
          <w:rFonts w:ascii="Book Antiqua" w:hAnsi="Book Antiqua" w:cs="Arial"/>
          <w:lang w:val="en-US"/>
        </w:rPr>
        <w:t>Studies have</w:t>
      </w:r>
      <w:r w:rsidR="006A090D" w:rsidRPr="000E1EFA">
        <w:rPr>
          <w:rFonts w:ascii="Book Antiqua" w:hAnsi="Book Antiqua" w:cs="Arial"/>
          <w:lang w:val="en-US"/>
        </w:rPr>
        <w:t xml:space="preserve"> lo</w:t>
      </w:r>
      <w:r w:rsidR="009E0169" w:rsidRPr="000E1EFA">
        <w:rPr>
          <w:rFonts w:ascii="Book Antiqua" w:hAnsi="Book Antiqua" w:cs="Arial"/>
          <w:lang w:val="en-US"/>
        </w:rPr>
        <w:t xml:space="preserve">oked at </w:t>
      </w:r>
      <w:proofErr w:type="spellStart"/>
      <w:r w:rsidR="009E0169" w:rsidRPr="000E1EFA">
        <w:rPr>
          <w:rFonts w:ascii="Book Antiqua" w:hAnsi="Book Antiqua" w:cs="Arial"/>
          <w:lang w:val="en-US"/>
        </w:rPr>
        <w:t>miR</w:t>
      </w:r>
      <w:proofErr w:type="spellEnd"/>
      <w:r w:rsidR="009E0169" w:rsidRPr="000E1EFA">
        <w:rPr>
          <w:rFonts w:ascii="Book Antiqua" w:hAnsi="Book Antiqua" w:cs="Arial"/>
          <w:lang w:val="en-US"/>
        </w:rPr>
        <w:t xml:space="preserve"> profiles in </w:t>
      </w:r>
      <w:r w:rsidR="006A090D" w:rsidRPr="000E1EFA">
        <w:rPr>
          <w:rFonts w:ascii="Book Antiqua" w:hAnsi="Book Antiqua" w:cs="Arial"/>
          <w:lang w:val="en-US"/>
        </w:rPr>
        <w:t>peripheral blood samples</w:t>
      </w:r>
      <w:r w:rsidR="00240E45" w:rsidRPr="000E1EFA">
        <w:rPr>
          <w:rFonts w:ascii="Book Antiqua" w:hAnsi="Book Antiqua" w:cs="Arial"/>
          <w:lang w:val="en-US"/>
        </w:rPr>
        <w:t xml:space="preserve"> from patients with IBD </w:t>
      </w:r>
      <w:r w:rsidR="00240E45" w:rsidRPr="000E1EFA">
        <w:rPr>
          <w:rFonts w:ascii="Book Antiqua" w:hAnsi="Book Antiqua" w:cs="Arial"/>
          <w:i/>
          <w:lang w:val="en-US"/>
        </w:rPr>
        <w:t>vs</w:t>
      </w:r>
      <w:r w:rsidR="00240E45" w:rsidRPr="000E1EFA">
        <w:rPr>
          <w:rFonts w:ascii="Book Antiqua" w:eastAsia="宋体" w:hAnsi="Book Antiqua" w:cs="Arial"/>
          <w:lang w:val="en-US" w:eastAsia="zh-CN"/>
        </w:rPr>
        <w:t xml:space="preserve"> </w:t>
      </w:r>
      <w:r w:rsidR="009717F9" w:rsidRPr="000E1EFA">
        <w:rPr>
          <w:rFonts w:ascii="Book Antiqua" w:hAnsi="Book Antiqua" w:cs="Arial"/>
          <w:lang w:val="en-US"/>
        </w:rPr>
        <w:t xml:space="preserve">controls and in CD </w:t>
      </w:r>
      <w:proofErr w:type="gramStart"/>
      <w:r w:rsidR="009717F9" w:rsidRPr="000E1EFA">
        <w:rPr>
          <w:rFonts w:ascii="Book Antiqua" w:hAnsi="Book Antiqua" w:cs="Arial"/>
          <w:lang w:val="en-US"/>
        </w:rPr>
        <w:t>patients</w:t>
      </w:r>
      <w:proofErr w:type="gramEnd"/>
      <w:r w:rsidR="009717F9" w:rsidRPr="000E1EFA">
        <w:rPr>
          <w:rFonts w:ascii="Book Antiqua" w:hAnsi="Book Antiqua" w:cs="Arial"/>
          <w:lang w:val="en-US"/>
        </w:rPr>
        <w:t xml:space="preserve"> </w:t>
      </w:r>
      <w:r w:rsidR="009717F9" w:rsidRPr="000E1EFA">
        <w:rPr>
          <w:rFonts w:ascii="Book Antiqua" w:hAnsi="Book Antiqua" w:cs="Arial"/>
          <w:i/>
          <w:lang w:val="en-US"/>
        </w:rPr>
        <w:t>vs</w:t>
      </w:r>
      <w:r w:rsidR="009E0169" w:rsidRPr="000E1EFA">
        <w:rPr>
          <w:rFonts w:ascii="Book Antiqua" w:hAnsi="Book Antiqua" w:cs="Arial"/>
          <w:lang w:val="en-US"/>
        </w:rPr>
        <w:t xml:space="preserve"> UC patients. Several </w:t>
      </w:r>
      <w:proofErr w:type="spellStart"/>
      <w:r w:rsidR="009E0169" w:rsidRPr="000E1EFA">
        <w:rPr>
          <w:rFonts w:ascii="Book Antiqua" w:hAnsi="Book Antiqua" w:cs="Arial"/>
          <w:lang w:val="en-US"/>
        </w:rPr>
        <w:t>miRs</w:t>
      </w:r>
      <w:proofErr w:type="spellEnd"/>
      <w:r w:rsidR="009E0169" w:rsidRPr="000E1EFA">
        <w:rPr>
          <w:rFonts w:ascii="Book Antiqua" w:hAnsi="Book Antiqua" w:cs="Arial"/>
          <w:lang w:val="en-US"/>
        </w:rPr>
        <w:t xml:space="preserve"> have been found to be either up or </w:t>
      </w:r>
      <w:r w:rsidR="00185842" w:rsidRPr="000E1EFA">
        <w:rPr>
          <w:rFonts w:ascii="Book Antiqua" w:hAnsi="Book Antiqua" w:cs="Arial"/>
          <w:lang w:val="en-US"/>
        </w:rPr>
        <w:t>down regulated</w:t>
      </w:r>
      <w:r w:rsidR="009E0169" w:rsidRPr="000E1EFA">
        <w:rPr>
          <w:rFonts w:ascii="Book Antiqua" w:hAnsi="Book Antiqua" w:cs="Arial"/>
          <w:lang w:val="en-US"/>
        </w:rPr>
        <w:t xml:space="preserve">. One </w:t>
      </w:r>
      <w:proofErr w:type="spellStart"/>
      <w:r w:rsidR="009E0169" w:rsidRPr="000E1EFA">
        <w:rPr>
          <w:rFonts w:ascii="Book Antiqua" w:hAnsi="Book Antiqua" w:cs="Arial"/>
          <w:lang w:val="en-US"/>
        </w:rPr>
        <w:t>paediatric</w:t>
      </w:r>
      <w:proofErr w:type="spellEnd"/>
      <w:r w:rsidR="009E0169" w:rsidRPr="000E1EFA">
        <w:rPr>
          <w:rFonts w:ascii="Book Antiqua" w:hAnsi="Book Antiqua" w:cs="Arial"/>
          <w:lang w:val="en-US"/>
        </w:rPr>
        <w:t xml:space="preserve"> study also found differentially expressed levels of certain </w:t>
      </w:r>
      <w:proofErr w:type="spellStart"/>
      <w:r w:rsidR="009E0169" w:rsidRPr="000E1EFA">
        <w:rPr>
          <w:rFonts w:ascii="Book Antiqua" w:hAnsi="Book Antiqua" w:cs="Arial"/>
          <w:lang w:val="en-US"/>
        </w:rPr>
        <w:t>miRs</w:t>
      </w:r>
      <w:proofErr w:type="spellEnd"/>
      <w:r w:rsidR="009E0169" w:rsidRPr="000E1EFA">
        <w:rPr>
          <w:rFonts w:ascii="Book Antiqua" w:hAnsi="Book Antiqua" w:cs="Arial"/>
          <w:lang w:val="en-US"/>
        </w:rPr>
        <w:t xml:space="preserve"> between serum samples from children with CD compared with </w:t>
      </w:r>
      <w:r w:rsidR="00185842" w:rsidRPr="000E1EFA">
        <w:rPr>
          <w:rFonts w:ascii="Book Antiqua" w:hAnsi="Book Antiqua" w:cs="Arial"/>
          <w:lang w:val="en-US"/>
        </w:rPr>
        <w:t>healthy</w:t>
      </w:r>
      <w:r w:rsidR="009E0169" w:rsidRPr="000E1EFA">
        <w:rPr>
          <w:rFonts w:ascii="Book Antiqua" w:hAnsi="Book Antiqua" w:cs="Arial"/>
          <w:lang w:val="en-US"/>
        </w:rPr>
        <w:t xml:space="preserve"> </w:t>
      </w:r>
      <w:proofErr w:type="gramStart"/>
      <w:r w:rsidR="009E0169" w:rsidRPr="000E1EFA">
        <w:rPr>
          <w:rFonts w:ascii="Book Antiqua" w:hAnsi="Book Antiqua" w:cs="Arial"/>
          <w:lang w:val="en-US"/>
        </w:rPr>
        <w:t>controls</w:t>
      </w:r>
      <w:r w:rsidR="00240E45" w:rsidRPr="000E1EFA">
        <w:rPr>
          <w:rFonts w:ascii="Book Antiqua" w:hAnsi="Book Antiqua" w:cs="Arial"/>
          <w:vertAlign w:val="superscript"/>
          <w:lang w:val="en-US"/>
        </w:rPr>
        <w:t>[</w:t>
      </w:r>
      <w:proofErr w:type="gramEnd"/>
      <w:r w:rsidR="00240E45" w:rsidRPr="000E1EFA">
        <w:rPr>
          <w:rFonts w:ascii="Book Antiqua" w:eastAsia="宋体" w:hAnsi="Book Antiqua" w:cs="Arial"/>
          <w:vertAlign w:val="superscript"/>
          <w:lang w:val="en-US" w:eastAsia="zh-CN"/>
        </w:rPr>
        <w:t>67,68</w:t>
      </w:r>
      <w:r w:rsidR="00240E45" w:rsidRPr="000E1EFA">
        <w:rPr>
          <w:rFonts w:ascii="Book Antiqua" w:hAnsi="Book Antiqua" w:cs="Arial"/>
          <w:vertAlign w:val="superscript"/>
          <w:lang w:val="en-US"/>
        </w:rPr>
        <w:t>]</w:t>
      </w:r>
      <w:r w:rsidR="009E0169" w:rsidRPr="000E1EFA">
        <w:rPr>
          <w:rFonts w:ascii="Book Antiqua" w:hAnsi="Book Antiqua" w:cs="Arial"/>
          <w:lang w:val="en-US"/>
        </w:rPr>
        <w:t>.</w:t>
      </w:r>
    </w:p>
    <w:p w14:paraId="09B96035" w14:textId="6D20B79E" w:rsidR="009E0048" w:rsidRPr="000E1EFA" w:rsidRDefault="009E0048" w:rsidP="00240E45">
      <w:pPr>
        <w:widowControl w:val="0"/>
        <w:autoSpaceDE w:val="0"/>
        <w:autoSpaceDN w:val="0"/>
        <w:adjustRightInd w:val="0"/>
        <w:spacing w:line="360" w:lineRule="auto"/>
        <w:ind w:firstLineChars="150" w:firstLine="360"/>
        <w:jc w:val="both"/>
        <w:rPr>
          <w:rFonts w:ascii="Book Antiqua" w:hAnsi="Book Antiqua" w:cs="Arial"/>
          <w:lang w:val="en-US"/>
        </w:rPr>
      </w:pPr>
      <w:r w:rsidRPr="000E1EFA">
        <w:rPr>
          <w:rFonts w:ascii="Book Antiqua" w:hAnsi="Book Antiqua" w:cs="Arial"/>
          <w:lang w:val="en-US"/>
        </w:rPr>
        <w:t xml:space="preserve">A recent paper from </w:t>
      </w:r>
      <w:r w:rsidRPr="000E1EFA">
        <w:rPr>
          <w:rFonts w:ascii="Book Antiqua" w:hAnsi="Book Antiqua" w:cs="Times New Roman"/>
          <w:lang w:val="en-US"/>
        </w:rPr>
        <w:t>Schaefer</w:t>
      </w:r>
      <w:bookmarkStart w:id="82" w:name="OLE_LINK573"/>
      <w:bookmarkStart w:id="83" w:name="OLE_LINK574"/>
      <w:r w:rsidRPr="00D11D87">
        <w:rPr>
          <w:rFonts w:ascii="Book Antiqua" w:hAnsi="Book Antiqua" w:cs="Times New Roman"/>
          <w:i/>
          <w:lang w:val="en-US"/>
        </w:rPr>
        <w:t xml:space="preserve"> et </w:t>
      </w:r>
      <w:proofErr w:type="gramStart"/>
      <w:r w:rsidRPr="00D11D87">
        <w:rPr>
          <w:rFonts w:ascii="Book Antiqua" w:hAnsi="Book Antiqua" w:cs="Times New Roman"/>
          <w:i/>
          <w:lang w:val="en-US"/>
        </w:rPr>
        <w:t>al</w:t>
      </w:r>
      <w:bookmarkEnd w:id="82"/>
      <w:bookmarkEnd w:id="83"/>
      <w:r w:rsidR="00D11D87" w:rsidRPr="000E1EFA">
        <w:rPr>
          <w:rFonts w:ascii="Book Antiqua" w:hAnsi="Book Antiqua" w:cs="Arial"/>
          <w:vertAlign w:val="superscript"/>
          <w:lang w:val="en-US"/>
        </w:rPr>
        <w:t>[</w:t>
      </w:r>
      <w:proofErr w:type="gramEnd"/>
      <w:r w:rsidR="00D11D87" w:rsidRPr="000E1EFA">
        <w:rPr>
          <w:rFonts w:ascii="Book Antiqua" w:eastAsia="宋体" w:hAnsi="Book Antiqua" w:cs="Arial"/>
          <w:vertAlign w:val="superscript"/>
          <w:lang w:val="en-US" w:eastAsia="zh-CN"/>
        </w:rPr>
        <w:t>69</w:t>
      </w:r>
      <w:r w:rsidR="00D11D87" w:rsidRPr="000E1EFA">
        <w:rPr>
          <w:rFonts w:ascii="Book Antiqua" w:hAnsi="Book Antiqua" w:cs="Arial"/>
          <w:vertAlign w:val="superscript"/>
          <w:lang w:val="en-US"/>
        </w:rPr>
        <w:t>]</w:t>
      </w:r>
      <w:r w:rsidRPr="000E1EFA">
        <w:rPr>
          <w:rFonts w:ascii="Book Antiqua" w:hAnsi="Book Antiqua" w:cs="Times New Roman"/>
          <w:lang w:val="en-US"/>
        </w:rPr>
        <w:t xml:space="preserve"> found </w:t>
      </w:r>
      <w:r w:rsidRPr="000E1EFA">
        <w:rPr>
          <w:rFonts w:ascii="Book Antiqua" w:hAnsi="Book Antiqua" w:cs="Arial"/>
          <w:lang w:val="en-US"/>
        </w:rPr>
        <w:t xml:space="preserve">CD was associated with altered expression of 6 miRNAs while UC was associated with 9 miRNAs in whole blood. They also found altered expression of different miRNAs in saliva from both UC and CD patients. </w:t>
      </w:r>
    </w:p>
    <w:p w14:paraId="7C712A3F" w14:textId="0E697005" w:rsidR="00CA44C8" w:rsidRPr="000E1EFA" w:rsidRDefault="009E0048" w:rsidP="00240E45">
      <w:pPr>
        <w:widowControl w:val="0"/>
        <w:autoSpaceDE w:val="0"/>
        <w:autoSpaceDN w:val="0"/>
        <w:adjustRightInd w:val="0"/>
        <w:spacing w:line="360" w:lineRule="auto"/>
        <w:ind w:firstLineChars="200" w:firstLine="480"/>
        <w:jc w:val="both"/>
        <w:rPr>
          <w:rFonts w:ascii="Book Antiqua" w:hAnsi="Book Antiqua" w:cs="Arial"/>
          <w:lang w:val="en-US"/>
        </w:rPr>
      </w:pPr>
      <w:r w:rsidRPr="000E1EFA">
        <w:rPr>
          <w:rFonts w:ascii="Book Antiqua" w:hAnsi="Book Antiqua" w:cs="Arial"/>
          <w:lang w:val="en-US"/>
        </w:rPr>
        <w:t xml:space="preserve">They suggest that there </w:t>
      </w:r>
      <w:proofErr w:type="gramStart"/>
      <w:r w:rsidRPr="000E1EFA">
        <w:rPr>
          <w:rFonts w:ascii="Book Antiqua" w:hAnsi="Book Antiqua" w:cs="Arial"/>
          <w:lang w:val="en-US"/>
        </w:rPr>
        <w:t>are</w:t>
      </w:r>
      <w:proofErr w:type="gramEnd"/>
      <w:r w:rsidRPr="000E1EFA">
        <w:rPr>
          <w:rFonts w:ascii="Book Antiqua" w:hAnsi="Book Antiqua" w:cs="Arial"/>
          <w:lang w:val="en-US"/>
        </w:rPr>
        <w:t xml:space="preserve"> specific miRNA expression patterns associated with UC versus CD, and hence that </w:t>
      </w:r>
      <w:r w:rsidR="00185842" w:rsidRPr="000E1EFA">
        <w:rPr>
          <w:rFonts w:ascii="Book Antiqua" w:hAnsi="Book Antiqua" w:cs="Arial"/>
          <w:lang w:val="en-US"/>
        </w:rPr>
        <w:t>scrutinizing</w:t>
      </w:r>
      <w:r w:rsidRPr="000E1EFA">
        <w:rPr>
          <w:rFonts w:ascii="Book Antiqua" w:hAnsi="Book Antiqua" w:cs="Arial"/>
          <w:lang w:val="en-US"/>
        </w:rPr>
        <w:t xml:space="preserve"> miRNA expression in saliva and blood samples may be beneficial in monitoring or diagnosing disease in IBD patients.</w:t>
      </w:r>
    </w:p>
    <w:p w14:paraId="0E625602" w14:textId="77777777" w:rsidR="0072096D" w:rsidRPr="000E1EFA" w:rsidRDefault="0072096D" w:rsidP="00287F98">
      <w:pPr>
        <w:widowControl w:val="0"/>
        <w:autoSpaceDE w:val="0"/>
        <w:autoSpaceDN w:val="0"/>
        <w:adjustRightInd w:val="0"/>
        <w:spacing w:line="360" w:lineRule="auto"/>
        <w:jc w:val="both"/>
        <w:rPr>
          <w:rFonts w:ascii="Book Antiqua" w:eastAsia="宋体" w:hAnsi="Book Antiqua" w:cs="Arial"/>
          <w:b/>
          <w:lang w:val="en-US" w:eastAsia="zh-CN"/>
        </w:rPr>
      </w:pPr>
    </w:p>
    <w:p w14:paraId="32008FEA" w14:textId="5785F8D9" w:rsidR="001B0AB1" w:rsidRPr="000E1EFA" w:rsidRDefault="001B0AB1" w:rsidP="00240E45">
      <w:pPr>
        <w:widowControl w:val="0"/>
        <w:autoSpaceDE w:val="0"/>
        <w:autoSpaceDN w:val="0"/>
        <w:adjustRightInd w:val="0"/>
        <w:spacing w:line="360" w:lineRule="auto"/>
        <w:jc w:val="both"/>
        <w:rPr>
          <w:rFonts w:ascii="Book Antiqua" w:eastAsia="宋体" w:hAnsi="Book Antiqua" w:cs="Arial"/>
          <w:b/>
          <w:i/>
          <w:lang w:val="en-US" w:eastAsia="zh-CN"/>
        </w:rPr>
      </w:pPr>
      <w:r w:rsidRPr="000E1EFA">
        <w:rPr>
          <w:rFonts w:ascii="Book Antiqua" w:hAnsi="Book Antiqua" w:cs="Arial"/>
          <w:b/>
          <w:i/>
          <w:lang w:val="en-US"/>
        </w:rPr>
        <w:t>Metabolomics</w:t>
      </w:r>
    </w:p>
    <w:p w14:paraId="29936D5D" w14:textId="5A9DE543" w:rsidR="00374F19" w:rsidRPr="000E1EFA" w:rsidRDefault="007A13FA" w:rsidP="00240E45">
      <w:pPr>
        <w:widowControl w:val="0"/>
        <w:autoSpaceDE w:val="0"/>
        <w:autoSpaceDN w:val="0"/>
        <w:adjustRightInd w:val="0"/>
        <w:spacing w:line="360" w:lineRule="auto"/>
        <w:jc w:val="both"/>
        <w:rPr>
          <w:rFonts w:ascii="Book Antiqua" w:eastAsia="宋体" w:hAnsi="Book Antiqua" w:cs="Arial"/>
          <w:b/>
          <w:lang w:val="en-US" w:eastAsia="zh-CN"/>
        </w:rPr>
      </w:pPr>
      <w:r w:rsidRPr="000E1EFA">
        <w:rPr>
          <w:rFonts w:ascii="Book Antiqua" w:hAnsi="Book Antiqua" w:cs="Arial"/>
          <w:lang w:val="en-US"/>
        </w:rPr>
        <w:t>Metabolomics refers to the s</w:t>
      </w:r>
      <w:r w:rsidR="00970A18" w:rsidRPr="000E1EFA">
        <w:rPr>
          <w:rFonts w:ascii="Book Antiqua" w:hAnsi="Book Antiqua" w:cs="Arial"/>
          <w:lang w:val="en-US"/>
        </w:rPr>
        <w:t xml:space="preserve">tudy of the many small molecule metabolites present in biological samples, in order to </w:t>
      </w:r>
      <w:r w:rsidR="00374F19" w:rsidRPr="000E1EFA">
        <w:rPr>
          <w:rFonts w:ascii="Book Antiqua" w:hAnsi="Book Antiqua"/>
        </w:rPr>
        <w:t>determine the underlying fingerprint of specific cellular processes.</w:t>
      </w:r>
    </w:p>
    <w:p w14:paraId="317003E1" w14:textId="67617DCC" w:rsidR="00175C1B" w:rsidRPr="000E1EFA" w:rsidRDefault="001F6A44" w:rsidP="00240E45">
      <w:pPr>
        <w:spacing w:line="360" w:lineRule="auto"/>
        <w:ind w:firstLineChars="150" w:firstLine="360"/>
        <w:jc w:val="both"/>
        <w:rPr>
          <w:rFonts w:ascii="Book Antiqua" w:hAnsi="Book Antiqua" w:cs="Times New Roman"/>
        </w:rPr>
      </w:pPr>
      <w:r w:rsidRPr="000E1EFA">
        <w:rPr>
          <w:rFonts w:ascii="Book Antiqua" w:hAnsi="Book Antiqua" w:cs="Times New Roman"/>
        </w:rPr>
        <w:t>The current main technologies</w:t>
      </w:r>
      <w:r w:rsidR="00374F19" w:rsidRPr="000E1EFA">
        <w:rPr>
          <w:rFonts w:ascii="Book Antiqua" w:hAnsi="Book Antiqua" w:cs="Times New Roman"/>
        </w:rPr>
        <w:t xml:space="preserve"> used for metabolomics include </w:t>
      </w:r>
      <w:r w:rsidRPr="000E1EFA">
        <w:rPr>
          <w:rFonts w:ascii="Book Antiqua" w:hAnsi="Book Antiqua" w:cs="Times New Roman"/>
          <w:vertAlign w:val="superscript"/>
        </w:rPr>
        <w:t>1</w:t>
      </w:r>
      <w:r w:rsidRPr="000E1EFA">
        <w:rPr>
          <w:rFonts w:ascii="Book Antiqua" w:hAnsi="Book Antiqua" w:cs="Times New Roman"/>
        </w:rPr>
        <w:t xml:space="preserve">H NMR spectroscopy, gas chromatography </w:t>
      </w:r>
      <w:r w:rsidR="00374F19" w:rsidRPr="000E1EFA">
        <w:rPr>
          <w:rFonts w:ascii="Book Antiqua" w:hAnsi="Book Antiqua" w:cs="Times New Roman"/>
        </w:rPr>
        <w:t xml:space="preserve">spectrometry (GC-MS) and liquid chromatography- mass spectrometry (LC-MS). </w:t>
      </w:r>
      <w:r w:rsidRPr="000E1EFA">
        <w:rPr>
          <w:rFonts w:ascii="Book Antiqua" w:hAnsi="Book Antiqua" w:cs="Times New Roman"/>
        </w:rPr>
        <w:t xml:space="preserve"> These techniques have the advantage of being extremely sensitive and of allowing experiments to be performed in a cost-effective high-throughput </w:t>
      </w:r>
      <w:proofErr w:type="gramStart"/>
      <w:r w:rsidRPr="000E1EFA">
        <w:rPr>
          <w:rFonts w:ascii="Book Antiqua" w:hAnsi="Book Antiqua" w:cs="Times New Roman"/>
        </w:rPr>
        <w:t>manner</w:t>
      </w:r>
      <w:r w:rsidR="00240E45" w:rsidRPr="000E1EFA">
        <w:rPr>
          <w:rFonts w:ascii="Book Antiqua" w:hAnsi="Book Antiqua" w:cs="Arial"/>
          <w:vertAlign w:val="superscript"/>
          <w:lang w:val="en-US"/>
        </w:rPr>
        <w:t>[</w:t>
      </w:r>
      <w:proofErr w:type="gramEnd"/>
      <w:r w:rsidR="00240E45" w:rsidRPr="000E1EFA">
        <w:rPr>
          <w:rFonts w:ascii="Book Antiqua" w:eastAsia="宋体" w:hAnsi="Book Antiqua" w:cs="Arial"/>
          <w:vertAlign w:val="superscript"/>
          <w:lang w:val="en-US" w:eastAsia="zh-CN"/>
        </w:rPr>
        <w:t>70,71</w:t>
      </w:r>
      <w:r w:rsidR="00240E45" w:rsidRPr="000E1EFA">
        <w:rPr>
          <w:rFonts w:ascii="Book Antiqua" w:hAnsi="Book Antiqua" w:cs="Arial"/>
          <w:vertAlign w:val="superscript"/>
          <w:lang w:val="en-US"/>
        </w:rPr>
        <w:t>]</w:t>
      </w:r>
      <w:r w:rsidRPr="000E1EFA">
        <w:rPr>
          <w:rFonts w:ascii="Book Antiqua" w:hAnsi="Book Antiqua" w:cs="Times New Roman"/>
        </w:rPr>
        <w:t>.</w:t>
      </w:r>
    </w:p>
    <w:p w14:paraId="65FC6B62" w14:textId="11DDC1F6" w:rsidR="00742C43" w:rsidRPr="000E1EFA" w:rsidRDefault="00490396" w:rsidP="00240E45">
      <w:pPr>
        <w:spacing w:line="360" w:lineRule="auto"/>
        <w:ind w:firstLineChars="150" w:firstLine="360"/>
        <w:jc w:val="both"/>
        <w:rPr>
          <w:rFonts w:ascii="Book Antiqua" w:hAnsi="Book Antiqua" w:cs="Times New Roman"/>
        </w:rPr>
      </w:pPr>
      <w:r w:rsidRPr="000E1EFA">
        <w:rPr>
          <w:rFonts w:ascii="Book Antiqua" w:hAnsi="Book Antiqua" w:cs="Times New Roman"/>
          <w:vertAlign w:val="superscript"/>
        </w:rPr>
        <w:t>1</w:t>
      </w:r>
      <w:r w:rsidRPr="000E1EFA">
        <w:rPr>
          <w:rFonts w:ascii="Book Antiqua" w:hAnsi="Book Antiqua" w:cs="Times New Roman"/>
        </w:rPr>
        <w:t>H NMR spectroscopy has so far been most widely used</w:t>
      </w:r>
      <w:r w:rsidR="00F904C0" w:rsidRPr="000E1EFA">
        <w:rPr>
          <w:rFonts w:ascii="Book Antiqua" w:hAnsi="Book Antiqua" w:cs="Times New Roman"/>
        </w:rPr>
        <w:t xml:space="preserve"> in studies on different </w:t>
      </w:r>
      <w:proofErr w:type="spellStart"/>
      <w:r w:rsidR="00F904C0" w:rsidRPr="000E1EFA">
        <w:rPr>
          <w:rFonts w:ascii="Book Antiqua" w:hAnsi="Book Antiqua" w:cs="Times New Roman"/>
        </w:rPr>
        <w:t>biofluids</w:t>
      </w:r>
      <w:proofErr w:type="spellEnd"/>
      <w:r w:rsidR="00F904C0" w:rsidRPr="000E1EFA">
        <w:rPr>
          <w:rFonts w:ascii="Book Antiqua" w:hAnsi="Book Antiqua" w:cs="Times New Roman"/>
        </w:rPr>
        <w:t xml:space="preserve"> </w:t>
      </w:r>
      <w:r w:rsidR="003219FA" w:rsidRPr="000E1EFA">
        <w:rPr>
          <w:rFonts w:ascii="Book Antiqua" w:hAnsi="Book Antiqua" w:cs="Times New Roman"/>
        </w:rPr>
        <w:t xml:space="preserve">from </w:t>
      </w:r>
      <w:r w:rsidR="00F904C0" w:rsidRPr="000E1EFA">
        <w:rPr>
          <w:rFonts w:ascii="Book Antiqua" w:hAnsi="Book Antiqua" w:cs="Times New Roman"/>
        </w:rPr>
        <w:t>IBD patients.</w:t>
      </w:r>
      <w:r w:rsidR="00175C1B" w:rsidRPr="000E1EFA">
        <w:rPr>
          <w:rFonts w:ascii="Book Antiqua" w:hAnsi="Book Antiqua"/>
        </w:rPr>
        <w:t xml:space="preserve"> A number of studies have reported differences in metabolic profiles between IBD patients and healthy c</w:t>
      </w:r>
      <w:r w:rsidR="0037108B" w:rsidRPr="000E1EFA">
        <w:rPr>
          <w:rFonts w:ascii="Book Antiqua" w:hAnsi="Book Antiqua"/>
        </w:rPr>
        <w:t xml:space="preserve">ontrols </w:t>
      </w:r>
      <w:r w:rsidR="00175C1B" w:rsidRPr="000E1EFA">
        <w:rPr>
          <w:rFonts w:ascii="Book Antiqua" w:hAnsi="Book Antiqua"/>
        </w:rPr>
        <w:t xml:space="preserve">as well as between CD and </w:t>
      </w:r>
      <w:proofErr w:type="gramStart"/>
      <w:r w:rsidR="00175C1B" w:rsidRPr="000E1EFA">
        <w:rPr>
          <w:rFonts w:ascii="Book Antiqua" w:hAnsi="Book Antiqua"/>
        </w:rPr>
        <w:t>UC</w:t>
      </w:r>
      <w:r w:rsidR="00240E45" w:rsidRPr="000E1EFA">
        <w:rPr>
          <w:rFonts w:ascii="Book Antiqua" w:hAnsi="Book Antiqua" w:cs="Arial"/>
          <w:vertAlign w:val="superscript"/>
          <w:lang w:val="en-US"/>
        </w:rPr>
        <w:t>[</w:t>
      </w:r>
      <w:proofErr w:type="gramEnd"/>
      <w:r w:rsidR="00240E45" w:rsidRPr="000E1EFA">
        <w:rPr>
          <w:rFonts w:ascii="Book Antiqua" w:eastAsia="宋体" w:hAnsi="Book Antiqua" w:cs="Arial"/>
          <w:vertAlign w:val="superscript"/>
          <w:lang w:val="en-US" w:eastAsia="zh-CN"/>
        </w:rPr>
        <w:t>72,73</w:t>
      </w:r>
      <w:r w:rsidR="00240E45" w:rsidRPr="000E1EFA">
        <w:rPr>
          <w:rFonts w:ascii="Book Antiqua" w:hAnsi="Book Antiqua" w:cs="Arial"/>
          <w:vertAlign w:val="superscript"/>
          <w:lang w:val="en-US"/>
        </w:rPr>
        <w:t>]</w:t>
      </w:r>
      <w:r w:rsidR="0037108B" w:rsidRPr="000E1EFA">
        <w:rPr>
          <w:rFonts w:ascii="Book Antiqua" w:hAnsi="Book Antiqua"/>
        </w:rPr>
        <w:t>.</w:t>
      </w:r>
      <w:r w:rsidR="0037108B" w:rsidRPr="000E1EFA">
        <w:rPr>
          <w:rFonts w:ascii="Book Antiqua" w:hAnsi="Book Antiqua" w:cs="Times New Roman"/>
        </w:rPr>
        <w:t xml:space="preserve"> </w:t>
      </w:r>
    </w:p>
    <w:p w14:paraId="58470948" w14:textId="77777777" w:rsidR="00687779" w:rsidRPr="000E1EFA" w:rsidRDefault="001B16F9" w:rsidP="00240E45">
      <w:pPr>
        <w:spacing w:line="360" w:lineRule="auto"/>
        <w:ind w:firstLineChars="150" w:firstLine="360"/>
        <w:jc w:val="both"/>
        <w:rPr>
          <w:rFonts w:ascii="Book Antiqua" w:hAnsi="Book Antiqua"/>
        </w:rPr>
      </w:pPr>
      <w:r w:rsidRPr="000E1EFA">
        <w:rPr>
          <w:rFonts w:ascii="Book Antiqua" w:hAnsi="Book Antiqua" w:cs="Times New Roman"/>
        </w:rPr>
        <w:t xml:space="preserve">These studies described have mainly focused on </w:t>
      </w:r>
      <w:r w:rsidRPr="000E1EFA">
        <w:rPr>
          <w:rFonts w:ascii="Book Antiqua" w:hAnsi="Book Antiqua"/>
        </w:rPr>
        <w:t>the detection of amino acids, TCA cycle intermediates, and on metabolites involved in fatty acid and purine metabolism.</w:t>
      </w:r>
    </w:p>
    <w:p w14:paraId="243A2D0E" w14:textId="14C6B8DE" w:rsidR="001B16F9" w:rsidRPr="000E1EFA" w:rsidRDefault="00687779" w:rsidP="00240E45">
      <w:pPr>
        <w:spacing w:line="360" w:lineRule="auto"/>
        <w:ind w:firstLineChars="150" w:firstLine="360"/>
        <w:jc w:val="both"/>
        <w:rPr>
          <w:rFonts w:ascii="Book Antiqua" w:hAnsi="Book Antiqua" w:cs="Times New Roman"/>
        </w:rPr>
      </w:pPr>
      <w:r w:rsidRPr="000E1EFA">
        <w:rPr>
          <w:rFonts w:ascii="Book Antiqua" w:hAnsi="Book Antiqua"/>
        </w:rPr>
        <w:lastRenderedPageBreak/>
        <w:t>Metabolite</w:t>
      </w:r>
      <w:r w:rsidR="0085738E" w:rsidRPr="000E1EFA">
        <w:rPr>
          <w:rFonts w:ascii="Book Antiqua" w:hAnsi="Book Antiqua"/>
        </w:rPr>
        <w:t>s of gut bacteria have been</w:t>
      </w:r>
      <w:r w:rsidRPr="000E1EFA">
        <w:rPr>
          <w:rFonts w:ascii="Book Antiqua" w:hAnsi="Book Antiqua"/>
        </w:rPr>
        <w:t xml:space="preserve"> detected in </w:t>
      </w:r>
      <w:proofErr w:type="gramStart"/>
      <w:r w:rsidRPr="000E1EFA">
        <w:rPr>
          <w:rFonts w:ascii="Book Antiqua" w:hAnsi="Book Antiqua"/>
        </w:rPr>
        <w:t>urine</w:t>
      </w:r>
      <w:r w:rsidR="00240E45" w:rsidRPr="000E1EFA">
        <w:rPr>
          <w:rFonts w:ascii="Book Antiqua" w:hAnsi="Book Antiqua" w:cs="Arial"/>
          <w:vertAlign w:val="superscript"/>
          <w:lang w:val="en-US"/>
        </w:rPr>
        <w:t>[</w:t>
      </w:r>
      <w:proofErr w:type="gramEnd"/>
      <w:r w:rsidR="00240E45" w:rsidRPr="000E1EFA">
        <w:rPr>
          <w:rFonts w:ascii="Book Antiqua" w:eastAsia="宋体" w:hAnsi="Book Antiqua" w:cs="Arial"/>
          <w:vertAlign w:val="superscript"/>
          <w:lang w:val="en-US" w:eastAsia="zh-CN"/>
        </w:rPr>
        <w:t>74</w:t>
      </w:r>
      <w:r w:rsidR="00240E45" w:rsidRPr="000E1EFA">
        <w:rPr>
          <w:rFonts w:ascii="Book Antiqua" w:hAnsi="Book Antiqua" w:cs="Arial"/>
          <w:vertAlign w:val="superscript"/>
          <w:lang w:val="en-US"/>
        </w:rPr>
        <w:t>]</w:t>
      </w:r>
      <w:r w:rsidRPr="000E1EFA">
        <w:rPr>
          <w:rFonts w:ascii="Book Antiqua" w:hAnsi="Book Antiqua"/>
        </w:rPr>
        <w:t xml:space="preserve">. Any change in the gut microbiome, </w:t>
      </w:r>
      <w:r w:rsidR="0085025D" w:rsidRPr="000E1EFA">
        <w:rPr>
          <w:rFonts w:ascii="Book Antiqua" w:hAnsi="Book Antiqua"/>
        </w:rPr>
        <w:t xml:space="preserve">which has been </w:t>
      </w:r>
      <w:r w:rsidRPr="000E1EFA">
        <w:rPr>
          <w:rFonts w:ascii="Book Antiqua" w:hAnsi="Book Antiqua"/>
        </w:rPr>
        <w:t>shown to be important in the pathogenesis of IBD, may alter the urinary metabolic profile. Thus, urinary metabolites are an att</w:t>
      </w:r>
      <w:r w:rsidR="0085738E" w:rsidRPr="000E1EFA">
        <w:rPr>
          <w:rFonts w:ascii="Book Antiqua" w:hAnsi="Book Antiqua"/>
        </w:rPr>
        <w:t xml:space="preserve">ractive option as potential biomarkers for </w:t>
      </w:r>
      <w:proofErr w:type="gramStart"/>
      <w:r w:rsidR="0085738E" w:rsidRPr="000E1EFA">
        <w:rPr>
          <w:rFonts w:ascii="Book Antiqua" w:hAnsi="Book Antiqua"/>
        </w:rPr>
        <w:t>IBD</w:t>
      </w:r>
      <w:r w:rsidR="00240E45" w:rsidRPr="000E1EFA">
        <w:rPr>
          <w:rFonts w:ascii="Book Antiqua" w:hAnsi="Book Antiqua" w:cs="Arial"/>
          <w:vertAlign w:val="superscript"/>
          <w:lang w:val="en-US"/>
        </w:rPr>
        <w:t>[</w:t>
      </w:r>
      <w:proofErr w:type="gramEnd"/>
      <w:r w:rsidR="00240E45" w:rsidRPr="000E1EFA">
        <w:rPr>
          <w:rFonts w:ascii="Book Antiqua" w:eastAsia="宋体" w:hAnsi="Book Antiqua" w:cs="Arial"/>
          <w:vertAlign w:val="superscript"/>
          <w:lang w:val="en-US" w:eastAsia="zh-CN"/>
        </w:rPr>
        <w:t>75</w:t>
      </w:r>
      <w:r w:rsidR="00240E45" w:rsidRPr="000E1EFA">
        <w:rPr>
          <w:rFonts w:ascii="Book Antiqua" w:hAnsi="Book Antiqua" w:cs="Arial"/>
          <w:vertAlign w:val="superscript"/>
          <w:lang w:val="en-US"/>
        </w:rPr>
        <w:t>]</w:t>
      </w:r>
      <w:r w:rsidR="0085738E" w:rsidRPr="000E1EFA">
        <w:rPr>
          <w:rFonts w:ascii="Book Antiqua" w:hAnsi="Book Antiqua"/>
        </w:rPr>
        <w:t xml:space="preserve">. </w:t>
      </w:r>
    </w:p>
    <w:p w14:paraId="40AC94A1" w14:textId="1A1496EB" w:rsidR="00742C43" w:rsidRPr="000E1EFA" w:rsidRDefault="0085025D" w:rsidP="00240E45">
      <w:pPr>
        <w:spacing w:line="360" w:lineRule="auto"/>
        <w:ind w:firstLineChars="150" w:firstLine="360"/>
        <w:jc w:val="both"/>
        <w:rPr>
          <w:rFonts w:ascii="Book Antiqua" w:hAnsi="Book Antiqua" w:cs="Times New Roman"/>
        </w:rPr>
      </w:pPr>
      <w:r w:rsidRPr="000E1EFA">
        <w:rPr>
          <w:rFonts w:ascii="Book Antiqua" w:hAnsi="Book Antiqua" w:cs="Times New Roman"/>
        </w:rPr>
        <w:t xml:space="preserve">A study by Williams </w:t>
      </w:r>
      <w:r w:rsidRPr="00D11D87">
        <w:rPr>
          <w:rFonts w:ascii="Book Antiqua" w:hAnsi="Book Antiqua" w:cs="Times New Roman"/>
          <w:i/>
        </w:rPr>
        <w:t xml:space="preserve">et </w:t>
      </w:r>
      <w:proofErr w:type="gramStart"/>
      <w:r w:rsidRPr="00D11D87">
        <w:rPr>
          <w:rFonts w:ascii="Book Antiqua" w:hAnsi="Book Antiqua" w:cs="Times New Roman"/>
          <w:i/>
        </w:rPr>
        <w:t>al</w:t>
      </w:r>
      <w:r w:rsidR="00D11D87" w:rsidRPr="000E1EFA">
        <w:rPr>
          <w:rFonts w:ascii="Book Antiqua" w:hAnsi="Book Antiqua" w:cs="Arial"/>
          <w:vertAlign w:val="superscript"/>
          <w:lang w:val="en-US"/>
        </w:rPr>
        <w:t>[</w:t>
      </w:r>
      <w:proofErr w:type="gramEnd"/>
      <w:r w:rsidR="00D11D87" w:rsidRPr="000E1EFA">
        <w:rPr>
          <w:rFonts w:ascii="Book Antiqua" w:eastAsia="宋体" w:hAnsi="Book Antiqua" w:cs="Arial"/>
          <w:vertAlign w:val="superscript"/>
          <w:lang w:val="en-US" w:eastAsia="zh-CN"/>
        </w:rPr>
        <w:t>76</w:t>
      </w:r>
      <w:r w:rsidR="00D11D87" w:rsidRPr="000E1EFA">
        <w:rPr>
          <w:rFonts w:ascii="Book Antiqua" w:hAnsi="Book Antiqua" w:cs="Arial"/>
          <w:vertAlign w:val="superscript"/>
          <w:lang w:val="en-US"/>
        </w:rPr>
        <w:t>]</w:t>
      </w:r>
      <w:r w:rsidRPr="000E1EFA">
        <w:rPr>
          <w:rFonts w:ascii="Book Antiqua" w:hAnsi="Book Antiqua" w:cs="Times New Roman"/>
        </w:rPr>
        <w:t xml:space="preserve"> looked at the urinary metabolic profiles of CD and UC patients using 1H NMR spectroscopy. They found significant decreases in the levels of </w:t>
      </w:r>
      <w:proofErr w:type="spellStart"/>
      <w:r w:rsidRPr="000E1EFA">
        <w:rPr>
          <w:rFonts w:ascii="Book Antiqua" w:hAnsi="Book Antiqua" w:cs="Times New Roman"/>
        </w:rPr>
        <w:t>hippurate</w:t>
      </w:r>
      <w:proofErr w:type="spellEnd"/>
      <w:r w:rsidRPr="000E1EFA">
        <w:rPr>
          <w:rFonts w:ascii="Book Antiqua" w:hAnsi="Book Antiqua" w:cs="Times New Roman"/>
        </w:rPr>
        <w:t xml:space="preserve"> (a metabolite derived from microbiota) in IBD patients. </w:t>
      </w:r>
    </w:p>
    <w:p w14:paraId="5EA832D7" w14:textId="215DFD24" w:rsidR="00C95024" w:rsidRPr="000E1EFA" w:rsidRDefault="00C95024" w:rsidP="00240E45">
      <w:pPr>
        <w:spacing w:line="360" w:lineRule="auto"/>
        <w:ind w:firstLineChars="150" w:firstLine="360"/>
        <w:jc w:val="both"/>
        <w:rPr>
          <w:rFonts w:ascii="Book Antiqua" w:hAnsi="Book Antiqua" w:cs="Times New Roman"/>
        </w:rPr>
      </w:pPr>
      <w:r w:rsidRPr="000E1EFA">
        <w:rPr>
          <w:rFonts w:ascii="Book Antiqua" w:hAnsi="Book Antiqua" w:cs="Times New Roman"/>
        </w:rPr>
        <w:t xml:space="preserve">Other studies have also demonstrated low levels of </w:t>
      </w:r>
      <w:proofErr w:type="spellStart"/>
      <w:r w:rsidRPr="000E1EFA">
        <w:rPr>
          <w:rFonts w:ascii="Book Antiqua" w:hAnsi="Book Antiqua" w:cs="Times New Roman"/>
        </w:rPr>
        <w:t>hippurate</w:t>
      </w:r>
      <w:proofErr w:type="spellEnd"/>
      <w:r w:rsidRPr="000E1EFA">
        <w:rPr>
          <w:rFonts w:ascii="Book Antiqua" w:hAnsi="Book Antiqua" w:cs="Times New Roman"/>
        </w:rPr>
        <w:t xml:space="preserve"> in IBD patients using 1H NMR spectroscopy and in addition, have been able to separate between IBD patients and healthy </w:t>
      </w:r>
      <w:proofErr w:type="gramStart"/>
      <w:r w:rsidRPr="000E1EFA">
        <w:rPr>
          <w:rFonts w:ascii="Book Antiqua" w:hAnsi="Book Antiqua" w:cs="Times New Roman"/>
        </w:rPr>
        <w:t>controls</w:t>
      </w:r>
      <w:r w:rsidR="00240E45" w:rsidRPr="000E1EFA">
        <w:rPr>
          <w:rFonts w:ascii="Book Antiqua" w:hAnsi="Book Antiqua" w:cs="Arial"/>
          <w:vertAlign w:val="superscript"/>
          <w:lang w:val="en-US"/>
        </w:rPr>
        <w:t>[</w:t>
      </w:r>
      <w:proofErr w:type="gramEnd"/>
      <w:r w:rsidR="00240E45" w:rsidRPr="000E1EFA">
        <w:rPr>
          <w:rFonts w:ascii="Book Antiqua" w:eastAsia="宋体" w:hAnsi="Book Antiqua" w:cs="Arial"/>
          <w:vertAlign w:val="superscript"/>
          <w:lang w:val="en-US" w:eastAsia="zh-CN"/>
        </w:rPr>
        <w:t>72,77</w:t>
      </w:r>
      <w:r w:rsidR="00240E45" w:rsidRPr="000E1EFA">
        <w:rPr>
          <w:rFonts w:ascii="Book Antiqua" w:hAnsi="Book Antiqua" w:cs="Arial"/>
          <w:vertAlign w:val="superscript"/>
          <w:lang w:val="en-US"/>
        </w:rPr>
        <w:t>]</w:t>
      </w:r>
      <w:r w:rsidRPr="000E1EFA">
        <w:rPr>
          <w:rFonts w:ascii="Book Antiqua" w:hAnsi="Book Antiqua" w:cs="Times New Roman"/>
        </w:rPr>
        <w:t xml:space="preserve">. </w:t>
      </w:r>
    </w:p>
    <w:p w14:paraId="35B360D6" w14:textId="66BF7F68" w:rsidR="00D54AFF" w:rsidRPr="000E1EFA" w:rsidRDefault="00D54AFF" w:rsidP="00240E45">
      <w:pPr>
        <w:spacing w:line="360" w:lineRule="auto"/>
        <w:ind w:firstLineChars="150" w:firstLine="360"/>
        <w:jc w:val="both"/>
        <w:rPr>
          <w:rFonts w:ascii="Book Antiqua" w:hAnsi="Book Antiqua" w:cs="Times New Roman"/>
        </w:rPr>
      </w:pPr>
      <w:r w:rsidRPr="000E1EFA">
        <w:rPr>
          <w:rFonts w:ascii="Book Antiqua" w:hAnsi="Book Antiqua" w:cs="Times New Roman"/>
        </w:rPr>
        <w:t>Studies have shown that metabolic profiling of serum and plasma by way of 1H NMR spectroscopy is able to discriminate between UC and CD although less reliably than discrimination between UC/CD and healthy controls</w:t>
      </w:r>
      <w:r w:rsidR="00240E45" w:rsidRPr="000E1EFA">
        <w:rPr>
          <w:rFonts w:ascii="Book Antiqua" w:hAnsi="Book Antiqua" w:cs="Arial"/>
          <w:vertAlign w:val="superscript"/>
          <w:lang w:val="en-US"/>
        </w:rPr>
        <w:t>[</w:t>
      </w:r>
      <w:r w:rsidR="00240E45" w:rsidRPr="000E1EFA">
        <w:rPr>
          <w:rFonts w:ascii="Book Antiqua" w:eastAsia="宋体" w:hAnsi="Book Antiqua" w:cs="Arial"/>
          <w:vertAlign w:val="superscript"/>
          <w:lang w:val="en-US" w:eastAsia="zh-CN"/>
        </w:rPr>
        <w:t>72,73</w:t>
      </w:r>
      <w:r w:rsidR="00240E45" w:rsidRPr="000E1EFA">
        <w:rPr>
          <w:rFonts w:ascii="Book Antiqua" w:hAnsi="Book Antiqua" w:cs="Arial"/>
          <w:vertAlign w:val="superscript"/>
          <w:lang w:val="en-US"/>
        </w:rPr>
        <w:t>]</w:t>
      </w:r>
      <w:r w:rsidRPr="000E1EFA">
        <w:rPr>
          <w:rFonts w:ascii="Book Antiqua" w:hAnsi="Book Antiqua" w:cs="Times New Roman"/>
        </w:rPr>
        <w:t>.</w:t>
      </w:r>
    </w:p>
    <w:p w14:paraId="21B5AE0F" w14:textId="7FA1F80D" w:rsidR="0072096D" w:rsidRPr="000E1EFA" w:rsidRDefault="00AD419C" w:rsidP="00240E45">
      <w:pPr>
        <w:spacing w:line="360" w:lineRule="auto"/>
        <w:ind w:firstLineChars="150" w:firstLine="360"/>
        <w:jc w:val="both"/>
        <w:rPr>
          <w:rFonts w:ascii="Book Antiqua" w:hAnsi="Book Antiqua" w:cs="Times New Roman"/>
        </w:rPr>
      </w:pPr>
      <w:r w:rsidRPr="000E1EFA">
        <w:rPr>
          <w:rFonts w:ascii="Book Antiqua" w:hAnsi="Book Antiqua" w:cs="Times New Roman"/>
        </w:rPr>
        <w:t xml:space="preserve">Further studies have </w:t>
      </w:r>
      <w:r w:rsidR="00D54AFF" w:rsidRPr="000E1EFA">
        <w:rPr>
          <w:rFonts w:ascii="Book Antiqua" w:hAnsi="Book Antiqua" w:cs="Times New Roman"/>
        </w:rPr>
        <w:t xml:space="preserve">found </w:t>
      </w:r>
      <w:r w:rsidRPr="000E1EFA">
        <w:rPr>
          <w:rFonts w:ascii="Book Antiqua" w:hAnsi="Book Antiqua" w:cs="Times New Roman"/>
        </w:rPr>
        <w:t xml:space="preserve">that profiling of </w:t>
      </w:r>
      <w:r w:rsidR="00185842" w:rsidRPr="000E1EFA">
        <w:rPr>
          <w:rFonts w:ascii="Book Antiqua" w:hAnsi="Book Antiqua" w:cs="Times New Roman"/>
        </w:rPr>
        <w:t>amino acid</w:t>
      </w:r>
      <w:r w:rsidRPr="000E1EFA">
        <w:rPr>
          <w:rFonts w:ascii="Book Antiqua" w:hAnsi="Book Antiqua" w:cs="Times New Roman"/>
        </w:rPr>
        <w:t xml:space="preserve"> and TCA cycle-related metabolites can distinguish reliably between UC and </w:t>
      </w:r>
      <w:proofErr w:type="gramStart"/>
      <w:r w:rsidRPr="000E1EFA">
        <w:rPr>
          <w:rFonts w:ascii="Book Antiqua" w:hAnsi="Book Antiqua" w:cs="Times New Roman"/>
        </w:rPr>
        <w:t>CD</w:t>
      </w:r>
      <w:r w:rsidR="00240E45" w:rsidRPr="000E1EFA">
        <w:rPr>
          <w:rFonts w:ascii="Book Antiqua" w:hAnsi="Book Antiqua" w:cs="Arial"/>
          <w:vertAlign w:val="superscript"/>
          <w:lang w:val="en-US"/>
        </w:rPr>
        <w:t>[</w:t>
      </w:r>
      <w:proofErr w:type="gramEnd"/>
      <w:r w:rsidR="00240E45" w:rsidRPr="000E1EFA">
        <w:rPr>
          <w:rFonts w:ascii="Book Antiqua" w:eastAsia="宋体" w:hAnsi="Book Antiqua" w:cs="Arial"/>
          <w:vertAlign w:val="superscript"/>
          <w:lang w:val="en-US" w:eastAsia="zh-CN"/>
        </w:rPr>
        <w:t>78</w:t>
      </w:r>
      <w:r w:rsidR="00240E45" w:rsidRPr="000E1EFA">
        <w:rPr>
          <w:rFonts w:ascii="Book Antiqua" w:hAnsi="Book Antiqua" w:cs="Arial"/>
          <w:vertAlign w:val="superscript"/>
          <w:lang w:val="en-US"/>
        </w:rPr>
        <w:t>]</w:t>
      </w:r>
      <w:r w:rsidRPr="000E1EFA">
        <w:rPr>
          <w:rFonts w:ascii="Book Antiqua" w:hAnsi="Book Antiqua" w:cs="Times New Roman"/>
          <w:vertAlign w:val="superscript"/>
        </w:rPr>
        <w:t xml:space="preserve"> </w:t>
      </w:r>
      <w:r w:rsidRPr="000E1EFA">
        <w:rPr>
          <w:rFonts w:ascii="Book Antiqua" w:hAnsi="Book Antiqua" w:cs="Times New Roman"/>
        </w:rPr>
        <w:t xml:space="preserve">and also that </w:t>
      </w:r>
      <w:r w:rsidR="00D54AFF" w:rsidRPr="000E1EFA">
        <w:rPr>
          <w:rFonts w:ascii="Book Antiqua" w:hAnsi="Book Antiqua" w:cs="Times New Roman"/>
        </w:rPr>
        <w:t>correlation of metabolic profiles of amino acids with disease activity, suggesti</w:t>
      </w:r>
      <w:r w:rsidRPr="000E1EFA">
        <w:rPr>
          <w:rFonts w:ascii="Book Antiqua" w:hAnsi="Book Antiqua" w:cs="Times New Roman"/>
        </w:rPr>
        <w:t>ng a role in monitoring of IBD</w:t>
      </w:r>
      <w:r w:rsidR="00240E45" w:rsidRPr="000E1EFA">
        <w:rPr>
          <w:rFonts w:ascii="Book Antiqua" w:hAnsi="Book Antiqua" w:cs="Arial"/>
          <w:vertAlign w:val="superscript"/>
          <w:lang w:val="en-US"/>
        </w:rPr>
        <w:t>[</w:t>
      </w:r>
      <w:r w:rsidR="00240E45" w:rsidRPr="000E1EFA">
        <w:rPr>
          <w:rFonts w:ascii="Book Antiqua" w:eastAsia="宋体" w:hAnsi="Book Antiqua" w:cs="Arial"/>
          <w:vertAlign w:val="superscript"/>
          <w:lang w:val="en-US" w:eastAsia="zh-CN"/>
        </w:rPr>
        <w:t>79</w:t>
      </w:r>
      <w:r w:rsidR="00240E45" w:rsidRPr="000E1EFA">
        <w:rPr>
          <w:rFonts w:ascii="Book Antiqua" w:hAnsi="Book Antiqua" w:cs="Arial"/>
          <w:vertAlign w:val="superscript"/>
          <w:lang w:val="en-US"/>
        </w:rPr>
        <w:t>]</w:t>
      </w:r>
      <w:r w:rsidRPr="000E1EFA">
        <w:rPr>
          <w:rFonts w:ascii="Book Antiqua" w:hAnsi="Book Antiqua" w:cs="Times New Roman"/>
        </w:rPr>
        <w:t>.</w:t>
      </w:r>
    </w:p>
    <w:p w14:paraId="56A9F7B5" w14:textId="1EDC53E3" w:rsidR="00C953E3" w:rsidRPr="000E1EFA" w:rsidRDefault="00C953E3" w:rsidP="00240E45">
      <w:pPr>
        <w:widowControl w:val="0"/>
        <w:autoSpaceDE w:val="0"/>
        <w:autoSpaceDN w:val="0"/>
        <w:adjustRightInd w:val="0"/>
        <w:spacing w:line="360" w:lineRule="auto"/>
        <w:ind w:firstLineChars="147" w:firstLine="353"/>
        <w:jc w:val="both"/>
        <w:rPr>
          <w:rFonts w:ascii="Book Antiqua" w:hAnsi="Book Antiqua" w:cs="Arial"/>
          <w:vertAlign w:val="superscript"/>
          <w:lang w:val="en-US"/>
        </w:rPr>
      </w:pPr>
      <w:r w:rsidRPr="000E1EFA">
        <w:rPr>
          <w:rFonts w:ascii="Book Antiqua" w:hAnsi="Book Antiqua" w:cs="Arial"/>
          <w:lang w:val="en-US"/>
        </w:rPr>
        <w:t xml:space="preserve">The metabolic profiling of </w:t>
      </w:r>
      <w:proofErr w:type="spellStart"/>
      <w:r w:rsidRPr="000E1EFA">
        <w:rPr>
          <w:rFonts w:ascii="Book Antiqua" w:hAnsi="Book Antiqua" w:cs="Arial"/>
          <w:lang w:val="en-US"/>
        </w:rPr>
        <w:t>faecal</w:t>
      </w:r>
      <w:proofErr w:type="spellEnd"/>
      <w:r w:rsidRPr="000E1EFA">
        <w:rPr>
          <w:rFonts w:ascii="Book Antiqua" w:hAnsi="Book Antiqua" w:cs="Arial"/>
          <w:lang w:val="en-US"/>
        </w:rPr>
        <w:t xml:space="preserve"> extracts in IBD has shown significantly decreased levels of short chain fatty acids in comparison to healthy </w:t>
      </w:r>
      <w:proofErr w:type="gramStart"/>
      <w:r w:rsidRPr="000E1EFA">
        <w:rPr>
          <w:rFonts w:ascii="Book Antiqua" w:hAnsi="Book Antiqua" w:cs="Arial"/>
          <w:lang w:val="en-US"/>
        </w:rPr>
        <w:t>controls</w:t>
      </w:r>
      <w:r w:rsidR="00240E45" w:rsidRPr="000E1EFA">
        <w:rPr>
          <w:rFonts w:ascii="Book Antiqua" w:hAnsi="Book Antiqua" w:cs="Arial"/>
          <w:vertAlign w:val="superscript"/>
          <w:lang w:val="en-US"/>
        </w:rPr>
        <w:t>[</w:t>
      </w:r>
      <w:proofErr w:type="gramEnd"/>
      <w:r w:rsidR="00240E45" w:rsidRPr="000E1EFA">
        <w:rPr>
          <w:rFonts w:ascii="Book Antiqua" w:eastAsia="宋体" w:hAnsi="Book Antiqua" w:cs="Arial"/>
          <w:vertAlign w:val="superscript"/>
          <w:lang w:val="en-US" w:eastAsia="zh-CN"/>
        </w:rPr>
        <w:t>80</w:t>
      </w:r>
      <w:r w:rsidR="00240E45" w:rsidRPr="000E1EFA">
        <w:rPr>
          <w:rFonts w:ascii="Book Antiqua" w:hAnsi="Book Antiqua" w:cs="Arial"/>
          <w:vertAlign w:val="superscript"/>
          <w:lang w:val="en-US"/>
        </w:rPr>
        <w:t>]</w:t>
      </w:r>
      <w:r w:rsidRPr="000E1EFA">
        <w:rPr>
          <w:rFonts w:ascii="Book Antiqua" w:hAnsi="Book Antiqua" w:cs="Arial"/>
          <w:lang w:val="en-US"/>
        </w:rPr>
        <w:t xml:space="preserve">. </w:t>
      </w:r>
    </w:p>
    <w:p w14:paraId="2CBC593C" w14:textId="215D280C" w:rsidR="00C953E3" w:rsidRPr="000E1EFA" w:rsidRDefault="00185842" w:rsidP="00240E45">
      <w:pPr>
        <w:widowControl w:val="0"/>
        <w:autoSpaceDE w:val="0"/>
        <w:autoSpaceDN w:val="0"/>
        <w:adjustRightInd w:val="0"/>
        <w:spacing w:line="360" w:lineRule="auto"/>
        <w:ind w:firstLineChars="150" w:firstLine="360"/>
        <w:jc w:val="both"/>
        <w:rPr>
          <w:rFonts w:ascii="Book Antiqua" w:hAnsi="Book Antiqua" w:cs="Arial"/>
          <w:lang w:val="en-US"/>
        </w:rPr>
      </w:pPr>
      <w:r w:rsidRPr="000E1EFA">
        <w:rPr>
          <w:rFonts w:ascii="Book Antiqua" w:hAnsi="Book Antiqua" w:cs="Arial"/>
          <w:lang w:val="en-US"/>
        </w:rPr>
        <w:t>Profiling</w:t>
      </w:r>
      <w:r w:rsidR="00C953E3" w:rsidRPr="000E1EFA">
        <w:rPr>
          <w:rFonts w:ascii="Book Antiqua" w:hAnsi="Book Antiqua" w:cs="Arial"/>
          <w:lang w:val="en-US"/>
        </w:rPr>
        <w:t xml:space="preserve"> of the gut microbiota as well as the metabolites from </w:t>
      </w:r>
      <w:proofErr w:type="spellStart"/>
      <w:r w:rsidR="00C953E3" w:rsidRPr="000E1EFA">
        <w:rPr>
          <w:rFonts w:ascii="Book Antiqua" w:hAnsi="Book Antiqua" w:cs="Arial"/>
          <w:lang w:val="en-US"/>
        </w:rPr>
        <w:t>faecal</w:t>
      </w:r>
      <w:proofErr w:type="spellEnd"/>
      <w:r w:rsidR="00C953E3" w:rsidRPr="000E1EFA">
        <w:rPr>
          <w:rFonts w:ascii="Book Antiqua" w:hAnsi="Book Antiqua" w:cs="Arial"/>
          <w:lang w:val="en-US"/>
        </w:rPr>
        <w:t xml:space="preserve"> extracts may also give further indications to disturbances of gut bacteria in IBD and hence pathogenesis of the disease</w:t>
      </w:r>
      <w:r w:rsidR="00240E45" w:rsidRPr="000E1EFA">
        <w:rPr>
          <w:rFonts w:ascii="Book Antiqua" w:hAnsi="Book Antiqua" w:cs="Arial"/>
          <w:vertAlign w:val="superscript"/>
          <w:lang w:val="en-US"/>
        </w:rPr>
        <w:t>[</w:t>
      </w:r>
      <w:r w:rsidR="00240E45" w:rsidRPr="000E1EFA">
        <w:rPr>
          <w:rFonts w:ascii="Book Antiqua" w:eastAsia="宋体" w:hAnsi="Book Antiqua" w:cs="Arial"/>
          <w:vertAlign w:val="superscript"/>
          <w:lang w:val="en-US" w:eastAsia="zh-CN"/>
        </w:rPr>
        <w:t>81</w:t>
      </w:r>
      <w:r w:rsidR="00240E45" w:rsidRPr="000E1EFA">
        <w:rPr>
          <w:rFonts w:ascii="Book Antiqua" w:hAnsi="Book Antiqua" w:cs="Arial"/>
          <w:vertAlign w:val="superscript"/>
          <w:lang w:val="en-US"/>
        </w:rPr>
        <w:t>]</w:t>
      </w:r>
      <w:r w:rsidR="00C953E3" w:rsidRPr="000E1EFA">
        <w:rPr>
          <w:rFonts w:ascii="Book Antiqua" w:hAnsi="Book Antiqua" w:cs="Arial"/>
          <w:lang w:val="en-US"/>
        </w:rPr>
        <w:t xml:space="preserve">. </w:t>
      </w:r>
    </w:p>
    <w:p w14:paraId="1737E096" w14:textId="77777777" w:rsidR="00177FFC" w:rsidRPr="000E1EFA" w:rsidRDefault="0072096D" w:rsidP="00240E45">
      <w:pPr>
        <w:widowControl w:val="0"/>
        <w:autoSpaceDE w:val="0"/>
        <w:autoSpaceDN w:val="0"/>
        <w:adjustRightInd w:val="0"/>
        <w:spacing w:line="360" w:lineRule="auto"/>
        <w:ind w:firstLineChars="150" w:firstLine="360"/>
        <w:jc w:val="both"/>
        <w:rPr>
          <w:rFonts w:ascii="Book Antiqua" w:hAnsi="Book Antiqua" w:cs="Arial"/>
          <w:lang w:val="en-US"/>
        </w:rPr>
      </w:pPr>
      <w:r w:rsidRPr="000E1EFA">
        <w:rPr>
          <w:rFonts w:ascii="Book Antiqua" w:hAnsi="Book Antiqua" w:cs="Arial"/>
          <w:lang w:val="en-US"/>
        </w:rPr>
        <w:t>Another advance in the field of metabolomics a</w:t>
      </w:r>
      <w:r w:rsidR="00177FFC" w:rsidRPr="000E1EFA">
        <w:rPr>
          <w:rFonts w:ascii="Book Antiqua" w:hAnsi="Book Antiqua" w:cs="Arial"/>
          <w:lang w:val="en-US"/>
        </w:rPr>
        <w:t>nd inflammatory bowel disease is</w:t>
      </w:r>
      <w:r w:rsidRPr="000E1EFA">
        <w:rPr>
          <w:rFonts w:ascii="Book Antiqua" w:hAnsi="Book Antiqua" w:cs="Arial"/>
          <w:lang w:val="en-US"/>
        </w:rPr>
        <w:t xml:space="preserve"> the use of breath testing as a potential biomarker.</w:t>
      </w:r>
    </w:p>
    <w:p w14:paraId="39970DD3" w14:textId="6DBA0CB6" w:rsidR="002600E4" w:rsidRPr="000E1EFA" w:rsidRDefault="00177FFC" w:rsidP="00287F98">
      <w:pPr>
        <w:widowControl w:val="0"/>
        <w:autoSpaceDE w:val="0"/>
        <w:autoSpaceDN w:val="0"/>
        <w:adjustRightInd w:val="0"/>
        <w:spacing w:line="360" w:lineRule="auto"/>
        <w:jc w:val="both"/>
        <w:rPr>
          <w:rFonts w:ascii="Book Antiqua" w:hAnsi="Book Antiqua" w:cs="Arial"/>
          <w:lang w:val="en-US"/>
        </w:rPr>
      </w:pPr>
      <w:r w:rsidRPr="000E1EFA">
        <w:rPr>
          <w:rFonts w:ascii="Book Antiqua" w:hAnsi="Book Antiqua" w:cs="Arial"/>
          <w:lang w:val="en-US"/>
        </w:rPr>
        <w:t xml:space="preserve">A recent review by </w:t>
      </w:r>
      <w:proofErr w:type="spellStart"/>
      <w:r w:rsidRPr="000E1EFA">
        <w:rPr>
          <w:rFonts w:ascii="Book Antiqua" w:hAnsi="Book Antiqua" w:cs="Arial"/>
          <w:lang w:val="en-US"/>
        </w:rPr>
        <w:t>Kurada</w:t>
      </w:r>
      <w:proofErr w:type="spellEnd"/>
      <w:r w:rsidRPr="000E1EFA">
        <w:rPr>
          <w:rFonts w:ascii="Book Antiqua" w:hAnsi="Book Antiqua" w:cs="Arial"/>
          <w:lang w:val="en-US"/>
        </w:rPr>
        <w:t xml:space="preserve"> </w:t>
      </w:r>
      <w:r w:rsidRPr="000E1EFA">
        <w:rPr>
          <w:rFonts w:ascii="Book Antiqua" w:hAnsi="Book Antiqua" w:cs="Arial"/>
          <w:i/>
          <w:lang w:val="en-US"/>
        </w:rPr>
        <w:t xml:space="preserve">et </w:t>
      </w:r>
      <w:proofErr w:type="gramStart"/>
      <w:r w:rsidRPr="000E1EFA">
        <w:rPr>
          <w:rFonts w:ascii="Book Antiqua" w:hAnsi="Book Antiqua" w:cs="Arial"/>
          <w:i/>
          <w:lang w:val="en-US"/>
        </w:rPr>
        <w:t>al</w:t>
      </w:r>
      <w:r w:rsidR="00240E45" w:rsidRPr="000E1EFA">
        <w:rPr>
          <w:rFonts w:ascii="Book Antiqua" w:hAnsi="Book Antiqua" w:cs="Arial"/>
          <w:vertAlign w:val="superscript"/>
          <w:lang w:val="en-US"/>
        </w:rPr>
        <w:t>[</w:t>
      </w:r>
      <w:proofErr w:type="gramEnd"/>
      <w:r w:rsidR="00240E45" w:rsidRPr="000E1EFA">
        <w:rPr>
          <w:rFonts w:ascii="Book Antiqua" w:eastAsia="宋体" w:hAnsi="Book Antiqua" w:cs="Arial"/>
          <w:vertAlign w:val="superscript"/>
          <w:lang w:val="en-US" w:eastAsia="zh-CN"/>
        </w:rPr>
        <w:t>82</w:t>
      </w:r>
      <w:r w:rsidR="00240E45" w:rsidRPr="000E1EFA">
        <w:rPr>
          <w:rFonts w:ascii="Book Antiqua" w:hAnsi="Book Antiqua" w:cs="Arial"/>
          <w:vertAlign w:val="superscript"/>
          <w:lang w:val="en-US"/>
        </w:rPr>
        <w:t>]</w:t>
      </w:r>
      <w:r w:rsidRPr="000E1EFA">
        <w:rPr>
          <w:rFonts w:ascii="Book Antiqua" w:hAnsi="Book Antiqua" w:cs="Arial"/>
          <w:vertAlign w:val="superscript"/>
          <w:lang w:val="en-US"/>
        </w:rPr>
        <w:t xml:space="preserve"> </w:t>
      </w:r>
      <w:r w:rsidRPr="000E1EFA">
        <w:rPr>
          <w:rFonts w:ascii="Book Antiqua" w:hAnsi="Book Antiqua" w:cs="Arial"/>
          <w:lang w:val="en-US"/>
        </w:rPr>
        <w:t xml:space="preserve">found only 12 (small) studies in the </w:t>
      </w:r>
      <w:r w:rsidR="00185842" w:rsidRPr="000E1EFA">
        <w:rPr>
          <w:rFonts w:ascii="Book Antiqua" w:hAnsi="Book Antiqua" w:cs="Arial"/>
          <w:lang w:val="en-US"/>
        </w:rPr>
        <w:t>literature, which</w:t>
      </w:r>
      <w:r w:rsidRPr="000E1EFA">
        <w:rPr>
          <w:rFonts w:ascii="Book Antiqua" w:hAnsi="Book Antiqua" w:cs="Arial"/>
          <w:lang w:val="en-US"/>
        </w:rPr>
        <w:t xml:space="preserve"> evaluated the breath metabolome for diagnosis of inflammatory bowel disease. In the case of diagnosis and differentiation of IBD, the volatile organic compounds (VOCs) measured in these studies included mainly </w:t>
      </w:r>
      <w:r w:rsidRPr="000E1EFA">
        <w:rPr>
          <w:rFonts w:ascii="Book Antiqua" w:hAnsi="Book Antiqua"/>
        </w:rPr>
        <w:t>pentane, ethane, propane, butane or nitric oxide (NO).</w:t>
      </w:r>
    </w:p>
    <w:p w14:paraId="04541884" w14:textId="09C99857" w:rsidR="00177FFC" w:rsidRPr="000E1EFA" w:rsidRDefault="00177FFC" w:rsidP="00240E45">
      <w:pPr>
        <w:widowControl w:val="0"/>
        <w:autoSpaceDE w:val="0"/>
        <w:autoSpaceDN w:val="0"/>
        <w:adjustRightInd w:val="0"/>
        <w:spacing w:line="360" w:lineRule="auto"/>
        <w:ind w:firstLineChars="150" w:firstLine="360"/>
        <w:jc w:val="both"/>
        <w:rPr>
          <w:rFonts w:ascii="Book Antiqua" w:eastAsia="宋体" w:hAnsi="Book Antiqua" w:cs="Times New Roman"/>
          <w:lang w:eastAsia="zh-CN"/>
        </w:rPr>
      </w:pPr>
      <w:proofErr w:type="spellStart"/>
      <w:r w:rsidRPr="000E1EFA">
        <w:rPr>
          <w:rFonts w:ascii="Book Antiqua" w:hAnsi="Book Antiqua" w:cs="Times New Roman"/>
        </w:rPr>
        <w:lastRenderedPageBreak/>
        <w:t>Dryahina</w:t>
      </w:r>
      <w:proofErr w:type="spellEnd"/>
      <w:r w:rsidRPr="000E1EFA">
        <w:rPr>
          <w:rFonts w:ascii="Book Antiqua" w:hAnsi="Book Antiqua" w:cs="Times New Roman"/>
          <w:i/>
        </w:rPr>
        <w:t xml:space="preserve"> </w:t>
      </w:r>
      <w:r w:rsidR="002600E4" w:rsidRPr="000E1EFA">
        <w:rPr>
          <w:rFonts w:ascii="Book Antiqua" w:hAnsi="Book Antiqua" w:cs="Times New Roman"/>
          <w:i/>
        </w:rPr>
        <w:t xml:space="preserve">et </w:t>
      </w:r>
      <w:proofErr w:type="gramStart"/>
      <w:r w:rsidR="002600E4" w:rsidRPr="000E1EFA">
        <w:rPr>
          <w:rFonts w:ascii="Book Antiqua" w:hAnsi="Book Antiqua" w:cs="Times New Roman"/>
          <w:i/>
        </w:rPr>
        <w:t>al</w:t>
      </w:r>
      <w:r w:rsidR="00240E45" w:rsidRPr="000E1EFA">
        <w:rPr>
          <w:rFonts w:ascii="Book Antiqua" w:hAnsi="Book Antiqua" w:cs="Arial"/>
          <w:vertAlign w:val="superscript"/>
          <w:lang w:val="en-US"/>
        </w:rPr>
        <w:t>[</w:t>
      </w:r>
      <w:proofErr w:type="gramEnd"/>
      <w:r w:rsidR="00240E45" w:rsidRPr="000E1EFA">
        <w:rPr>
          <w:rFonts w:ascii="Book Antiqua" w:eastAsia="宋体" w:hAnsi="Book Antiqua" w:cs="Arial"/>
          <w:vertAlign w:val="superscript"/>
          <w:lang w:val="en-US" w:eastAsia="zh-CN"/>
        </w:rPr>
        <w:t>83</w:t>
      </w:r>
      <w:r w:rsidR="00240E45" w:rsidRPr="000E1EFA">
        <w:rPr>
          <w:rFonts w:ascii="Book Antiqua" w:hAnsi="Book Antiqua" w:cs="Arial"/>
          <w:vertAlign w:val="superscript"/>
          <w:lang w:val="en-US"/>
        </w:rPr>
        <w:t>]</w:t>
      </w:r>
      <w:r w:rsidR="00240E45" w:rsidRPr="000E1EFA">
        <w:rPr>
          <w:rFonts w:ascii="Book Antiqua" w:eastAsia="宋体" w:hAnsi="Book Antiqua" w:cs="Arial"/>
          <w:vertAlign w:val="superscript"/>
          <w:lang w:val="en-US" w:eastAsia="zh-CN"/>
        </w:rPr>
        <w:t xml:space="preserve"> </w:t>
      </w:r>
      <w:r w:rsidR="002600E4" w:rsidRPr="000E1EFA">
        <w:rPr>
          <w:rFonts w:ascii="Book Antiqua" w:hAnsi="Book Antiqua" w:cs="Times New Roman"/>
        </w:rPr>
        <w:t>demonstrated elevated lev</w:t>
      </w:r>
      <w:r w:rsidRPr="000E1EFA">
        <w:rPr>
          <w:rFonts w:ascii="Book Antiqua" w:hAnsi="Book Antiqua" w:cs="Times New Roman"/>
        </w:rPr>
        <w:t xml:space="preserve">els of pentane in IBD (CD&gt;UC) compared to healthy controls, as did </w:t>
      </w:r>
      <w:proofErr w:type="spellStart"/>
      <w:r w:rsidRPr="000E1EFA">
        <w:rPr>
          <w:rFonts w:ascii="Book Antiqua" w:hAnsi="Book Antiqua" w:cs="Times New Roman"/>
        </w:rPr>
        <w:t>Pelli</w:t>
      </w:r>
      <w:proofErr w:type="spellEnd"/>
      <w:r w:rsidRPr="000E1EFA">
        <w:rPr>
          <w:rFonts w:ascii="Book Antiqua" w:hAnsi="Book Antiqua" w:cs="Times New Roman"/>
        </w:rPr>
        <w:t xml:space="preserve"> </w:t>
      </w:r>
      <w:r w:rsidRPr="000E1EFA">
        <w:rPr>
          <w:rFonts w:ascii="Book Antiqua" w:hAnsi="Book Antiqua" w:cs="Times New Roman"/>
          <w:i/>
        </w:rPr>
        <w:t>et al</w:t>
      </w:r>
      <w:r w:rsidR="00240E45" w:rsidRPr="000E1EFA">
        <w:rPr>
          <w:rFonts w:ascii="Book Antiqua" w:hAnsi="Book Antiqua" w:cs="Arial"/>
          <w:vertAlign w:val="superscript"/>
          <w:lang w:val="en-US"/>
        </w:rPr>
        <w:t>[</w:t>
      </w:r>
      <w:r w:rsidR="00240E45" w:rsidRPr="000E1EFA">
        <w:rPr>
          <w:rFonts w:ascii="Book Antiqua" w:eastAsia="宋体" w:hAnsi="Book Antiqua" w:cs="Arial"/>
          <w:vertAlign w:val="superscript"/>
          <w:lang w:val="en-US" w:eastAsia="zh-CN"/>
        </w:rPr>
        <w:t>84</w:t>
      </w:r>
      <w:r w:rsidR="00240E45" w:rsidRPr="000E1EFA">
        <w:rPr>
          <w:rFonts w:ascii="Book Antiqua" w:hAnsi="Book Antiqua" w:cs="Arial"/>
          <w:vertAlign w:val="superscript"/>
          <w:lang w:val="en-US"/>
        </w:rPr>
        <w:t>]</w:t>
      </w:r>
      <w:r w:rsidR="00240E45" w:rsidRPr="000E1EFA">
        <w:rPr>
          <w:rFonts w:ascii="Book Antiqua" w:eastAsia="宋体" w:hAnsi="Book Antiqua" w:cs="Arial"/>
          <w:lang w:val="en-US" w:eastAsia="zh-CN"/>
        </w:rPr>
        <w:t>.</w:t>
      </w:r>
    </w:p>
    <w:p w14:paraId="1886917D" w14:textId="3C70ECC6" w:rsidR="002600E4" w:rsidRPr="000E1EFA" w:rsidRDefault="002600E4" w:rsidP="00240E45">
      <w:pPr>
        <w:widowControl w:val="0"/>
        <w:autoSpaceDE w:val="0"/>
        <w:autoSpaceDN w:val="0"/>
        <w:adjustRightInd w:val="0"/>
        <w:spacing w:line="360" w:lineRule="auto"/>
        <w:ind w:firstLineChars="150" w:firstLine="360"/>
        <w:jc w:val="both"/>
        <w:rPr>
          <w:rFonts w:ascii="Book Antiqua" w:hAnsi="Book Antiqua" w:cs="Times New Roman"/>
        </w:rPr>
      </w:pPr>
      <w:r w:rsidRPr="000E1EFA">
        <w:rPr>
          <w:rFonts w:ascii="Book Antiqua" w:hAnsi="Book Antiqua" w:cs="Times New Roman"/>
        </w:rPr>
        <w:t xml:space="preserve">In addition, </w:t>
      </w:r>
      <w:proofErr w:type="spellStart"/>
      <w:r w:rsidRPr="000E1EFA">
        <w:rPr>
          <w:rFonts w:ascii="Book Antiqua" w:hAnsi="Book Antiqua" w:cs="Times New Roman"/>
        </w:rPr>
        <w:t>Pelli</w:t>
      </w:r>
      <w:proofErr w:type="spellEnd"/>
      <w:r w:rsidRPr="000E1EFA">
        <w:rPr>
          <w:rFonts w:ascii="Book Antiqua" w:hAnsi="Book Antiqua" w:cs="Times New Roman"/>
        </w:rPr>
        <w:t xml:space="preserve"> </w:t>
      </w:r>
      <w:r w:rsidR="00240E45" w:rsidRPr="000E1EFA">
        <w:rPr>
          <w:rFonts w:ascii="Book Antiqua" w:hAnsi="Book Antiqua" w:cs="Times New Roman"/>
          <w:i/>
        </w:rPr>
        <w:t xml:space="preserve">et </w:t>
      </w:r>
      <w:proofErr w:type="gramStart"/>
      <w:r w:rsidR="00240E45" w:rsidRPr="000E1EFA">
        <w:rPr>
          <w:rFonts w:ascii="Book Antiqua" w:hAnsi="Book Antiqua" w:cs="Times New Roman"/>
          <w:i/>
        </w:rPr>
        <w:t>al</w:t>
      </w:r>
      <w:r w:rsidR="00240E45" w:rsidRPr="000E1EFA">
        <w:rPr>
          <w:rFonts w:ascii="Book Antiqua" w:hAnsi="Book Antiqua" w:cs="Arial"/>
          <w:vertAlign w:val="superscript"/>
          <w:lang w:val="en-US"/>
        </w:rPr>
        <w:t>[</w:t>
      </w:r>
      <w:proofErr w:type="gramEnd"/>
      <w:r w:rsidR="00240E45" w:rsidRPr="000E1EFA">
        <w:rPr>
          <w:rFonts w:ascii="Book Antiqua" w:eastAsia="宋体" w:hAnsi="Book Antiqua" w:cs="Arial"/>
          <w:vertAlign w:val="superscript"/>
          <w:lang w:val="en-US" w:eastAsia="zh-CN"/>
        </w:rPr>
        <w:t>84</w:t>
      </w:r>
      <w:r w:rsidR="00240E45" w:rsidRPr="000E1EFA">
        <w:rPr>
          <w:rFonts w:ascii="Book Antiqua" w:hAnsi="Book Antiqua" w:cs="Arial"/>
          <w:vertAlign w:val="superscript"/>
          <w:lang w:val="en-US"/>
        </w:rPr>
        <w:t>]</w:t>
      </w:r>
      <w:r w:rsidRPr="000E1EFA">
        <w:rPr>
          <w:rFonts w:ascii="Book Antiqua" w:hAnsi="Book Antiqua" w:cs="Times New Roman"/>
        </w:rPr>
        <w:t xml:space="preserve"> also showed an association between both ethane and propane levels and IBD (</w:t>
      </w:r>
      <w:r w:rsidRPr="000E1EFA">
        <w:rPr>
          <w:rFonts w:ascii="Book Antiqua" w:hAnsi="Book Antiqua" w:cs="Times New Roman"/>
          <w:i/>
        </w:rPr>
        <w:t>P</w:t>
      </w:r>
      <w:r w:rsidRPr="000E1EFA">
        <w:rPr>
          <w:rFonts w:ascii="Book Antiqua" w:hAnsi="Book Antiqua" w:cs="Times New Roman"/>
        </w:rPr>
        <w:t xml:space="preserve">= &lt;0.001 for both). </w:t>
      </w:r>
    </w:p>
    <w:p w14:paraId="69F2D6DD" w14:textId="6AB98CE3" w:rsidR="00705213" w:rsidRPr="000E1EFA" w:rsidRDefault="00705213" w:rsidP="00240E45">
      <w:pPr>
        <w:widowControl w:val="0"/>
        <w:autoSpaceDE w:val="0"/>
        <w:autoSpaceDN w:val="0"/>
        <w:adjustRightInd w:val="0"/>
        <w:spacing w:line="360" w:lineRule="auto"/>
        <w:ind w:firstLineChars="150" w:firstLine="360"/>
        <w:jc w:val="both"/>
        <w:rPr>
          <w:rFonts w:ascii="Book Antiqua" w:eastAsia="宋体" w:hAnsi="Book Antiqua" w:cs="Times New Roman"/>
          <w:lang w:eastAsia="zh-CN"/>
        </w:rPr>
      </w:pPr>
      <w:r w:rsidRPr="000E1EFA">
        <w:rPr>
          <w:rFonts w:ascii="Book Antiqua" w:hAnsi="Book Antiqua" w:cs="Times New Roman"/>
        </w:rPr>
        <w:t xml:space="preserve">Exhaled NO has been shown to be higher in UC patients compared with </w:t>
      </w:r>
      <w:proofErr w:type="gramStart"/>
      <w:r w:rsidRPr="000E1EFA">
        <w:rPr>
          <w:rFonts w:ascii="Book Antiqua" w:hAnsi="Book Antiqua" w:cs="Times New Roman"/>
        </w:rPr>
        <w:t>CD</w:t>
      </w:r>
      <w:r w:rsidR="0057326F" w:rsidRPr="000E1EFA">
        <w:rPr>
          <w:rFonts w:ascii="Book Antiqua" w:hAnsi="Book Antiqua" w:cs="Times New Roman"/>
          <w:vertAlign w:val="superscript"/>
        </w:rPr>
        <w:t>[</w:t>
      </w:r>
      <w:proofErr w:type="gramEnd"/>
      <w:r w:rsidR="007C5C82" w:rsidRPr="000E1EFA">
        <w:rPr>
          <w:rFonts w:ascii="Book Antiqua" w:hAnsi="Book Antiqua" w:cs="Times New Roman"/>
          <w:vertAlign w:val="superscript"/>
        </w:rPr>
        <w:t>85</w:t>
      </w:r>
      <w:r w:rsidR="0057326F" w:rsidRPr="000E1EFA">
        <w:rPr>
          <w:rFonts w:ascii="Book Antiqua" w:hAnsi="Book Antiqua" w:cs="Times New Roman"/>
          <w:vertAlign w:val="superscript"/>
        </w:rPr>
        <w:t>]</w:t>
      </w:r>
      <w:r w:rsidR="00240E45" w:rsidRPr="000E1EFA">
        <w:rPr>
          <w:rFonts w:ascii="Book Antiqua" w:eastAsia="宋体" w:hAnsi="Book Antiqua" w:cs="Times New Roman"/>
          <w:lang w:eastAsia="zh-CN"/>
        </w:rPr>
        <w:t>.</w:t>
      </w:r>
    </w:p>
    <w:p w14:paraId="326DDF22" w14:textId="32F46AE6" w:rsidR="00B87062" w:rsidRPr="000E1EFA" w:rsidRDefault="00B87062" w:rsidP="00240E45">
      <w:pPr>
        <w:widowControl w:val="0"/>
        <w:autoSpaceDE w:val="0"/>
        <w:autoSpaceDN w:val="0"/>
        <w:adjustRightInd w:val="0"/>
        <w:spacing w:line="360" w:lineRule="auto"/>
        <w:ind w:firstLineChars="150" w:firstLine="360"/>
        <w:jc w:val="both"/>
        <w:rPr>
          <w:rFonts w:ascii="Book Antiqua" w:hAnsi="Book Antiqua" w:cs="Times New Roman"/>
        </w:rPr>
      </w:pPr>
      <w:r w:rsidRPr="000E1EFA">
        <w:rPr>
          <w:rFonts w:ascii="Book Antiqua" w:hAnsi="Book Antiqua" w:cs="Times New Roman"/>
        </w:rPr>
        <w:t xml:space="preserve">With regard to disease activity, one study found a direct correlation between breath pentane levels and WBC scan </w:t>
      </w:r>
      <w:proofErr w:type="gramStart"/>
      <w:r w:rsidRPr="000E1EFA">
        <w:rPr>
          <w:rFonts w:ascii="Book Antiqua" w:hAnsi="Book Antiqua" w:cs="Times New Roman"/>
        </w:rPr>
        <w:t>uptake</w:t>
      </w:r>
      <w:r w:rsidR="00240E45" w:rsidRPr="000E1EFA">
        <w:rPr>
          <w:rFonts w:ascii="Book Antiqua" w:hAnsi="Book Antiqua" w:cs="Times New Roman"/>
          <w:vertAlign w:val="superscript"/>
        </w:rPr>
        <w:t>[</w:t>
      </w:r>
      <w:proofErr w:type="gramEnd"/>
      <w:r w:rsidR="00240E45" w:rsidRPr="000E1EFA">
        <w:rPr>
          <w:rFonts w:ascii="Book Antiqua" w:eastAsia="宋体" w:hAnsi="Book Antiqua" w:cs="Times New Roman"/>
          <w:vertAlign w:val="superscript"/>
          <w:lang w:eastAsia="zh-CN"/>
        </w:rPr>
        <w:t>86</w:t>
      </w:r>
      <w:r w:rsidR="00240E45" w:rsidRPr="000E1EFA">
        <w:rPr>
          <w:rFonts w:ascii="Book Antiqua" w:hAnsi="Book Antiqua" w:cs="Times New Roman"/>
          <w:vertAlign w:val="superscript"/>
        </w:rPr>
        <w:t>]</w:t>
      </w:r>
      <w:r w:rsidRPr="000E1EFA">
        <w:rPr>
          <w:rFonts w:ascii="Book Antiqua" w:hAnsi="Book Antiqua" w:cs="Times New Roman"/>
        </w:rPr>
        <w:t xml:space="preserve">. Ethane levels have also been shown to correlate with endoscopic activity of </w:t>
      </w:r>
      <w:proofErr w:type="gramStart"/>
      <w:r w:rsidRPr="000E1EFA">
        <w:rPr>
          <w:rFonts w:ascii="Book Antiqua" w:hAnsi="Book Antiqua" w:cs="Times New Roman"/>
        </w:rPr>
        <w:t>disease</w:t>
      </w:r>
      <w:r w:rsidR="00240E45" w:rsidRPr="000E1EFA">
        <w:rPr>
          <w:rFonts w:ascii="Book Antiqua" w:hAnsi="Book Antiqua" w:cs="Times New Roman"/>
          <w:vertAlign w:val="superscript"/>
        </w:rPr>
        <w:t>[</w:t>
      </w:r>
      <w:proofErr w:type="gramEnd"/>
      <w:r w:rsidR="00240E45" w:rsidRPr="000E1EFA">
        <w:rPr>
          <w:rFonts w:ascii="Book Antiqua" w:eastAsia="宋体" w:hAnsi="Book Antiqua" w:cs="Times New Roman"/>
          <w:vertAlign w:val="superscript"/>
          <w:lang w:eastAsia="zh-CN"/>
        </w:rPr>
        <w:t>87</w:t>
      </w:r>
      <w:r w:rsidR="00240E45" w:rsidRPr="000E1EFA">
        <w:rPr>
          <w:rFonts w:ascii="Book Antiqua" w:hAnsi="Book Antiqua" w:cs="Times New Roman"/>
          <w:vertAlign w:val="superscript"/>
        </w:rPr>
        <w:t>]</w:t>
      </w:r>
      <w:r w:rsidRPr="000E1EFA">
        <w:rPr>
          <w:rFonts w:ascii="Book Antiqua" w:hAnsi="Book Antiqua" w:cs="Times New Roman"/>
        </w:rPr>
        <w:t xml:space="preserve">. </w:t>
      </w:r>
    </w:p>
    <w:p w14:paraId="230A1135" w14:textId="6E1B983A" w:rsidR="00267F2B" w:rsidRPr="000E1EFA" w:rsidRDefault="00267F2B" w:rsidP="00240E45">
      <w:pPr>
        <w:widowControl w:val="0"/>
        <w:autoSpaceDE w:val="0"/>
        <w:autoSpaceDN w:val="0"/>
        <w:adjustRightInd w:val="0"/>
        <w:spacing w:line="360" w:lineRule="auto"/>
        <w:ind w:firstLineChars="150" w:firstLine="360"/>
        <w:jc w:val="both"/>
        <w:rPr>
          <w:rFonts w:ascii="Book Antiqua" w:hAnsi="Book Antiqua" w:cs="Arial"/>
          <w:lang w:val="en-US"/>
        </w:rPr>
      </w:pPr>
      <w:r w:rsidRPr="000E1EFA">
        <w:rPr>
          <w:rFonts w:ascii="Book Antiqua" w:hAnsi="Book Antiqua" w:cs="Times New Roman"/>
        </w:rPr>
        <w:t xml:space="preserve">Although there have been some promising results from studies, breath analysis </w:t>
      </w:r>
      <w:r w:rsidRPr="000E1EFA">
        <w:rPr>
          <w:rFonts w:ascii="Book Antiqua" w:hAnsi="Book Antiqua" w:cs="Arial"/>
          <w:lang w:val="en-US"/>
        </w:rPr>
        <w:t>is not yet ready for clinical use. Further work is needed to determine the exact breath metabolome patterns in IBD.</w:t>
      </w:r>
    </w:p>
    <w:p w14:paraId="2D9FED64" w14:textId="5618998B" w:rsidR="00177FFC" w:rsidRPr="000E1EFA" w:rsidRDefault="00177FFC" w:rsidP="00287F98">
      <w:pPr>
        <w:widowControl w:val="0"/>
        <w:autoSpaceDE w:val="0"/>
        <w:autoSpaceDN w:val="0"/>
        <w:adjustRightInd w:val="0"/>
        <w:spacing w:line="360" w:lineRule="auto"/>
        <w:jc w:val="both"/>
        <w:rPr>
          <w:rFonts w:ascii="Book Antiqua" w:hAnsi="Book Antiqua" w:cs="Times New Roman"/>
        </w:rPr>
      </w:pPr>
    </w:p>
    <w:p w14:paraId="554E66EF" w14:textId="5DA7041F" w:rsidR="001B0AB1" w:rsidRPr="000E1EFA" w:rsidRDefault="001B0AB1" w:rsidP="00287F98">
      <w:pPr>
        <w:widowControl w:val="0"/>
        <w:autoSpaceDE w:val="0"/>
        <w:autoSpaceDN w:val="0"/>
        <w:adjustRightInd w:val="0"/>
        <w:spacing w:line="360" w:lineRule="auto"/>
        <w:jc w:val="both"/>
        <w:rPr>
          <w:rFonts w:ascii="Book Antiqua" w:eastAsia="宋体" w:hAnsi="Book Antiqua" w:cs="Arial"/>
          <w:b/>
          <w:i/>
          <w:lang w:val="en-US" w:eastAsia="zh-CN"/>
        </w:rPr>
      </w:pPr>
      <w:r w:rsidRPr="000E1EFA">
        <w:rPr>
          <w:rFonts w:ascii="Book Antiqua" w:hAnsi="Book Antiqua" w:cs="Arial"/>
          <w:b/>
          <w:i/>
          <w:lang w:val="en-US"/>
        </w:rPr>
        <w:t>Proteomics</w:t>
      </w:r>
    </w:p>
    <w:p w14:paraId="6563CEE9" w14:textId="3BCFB990" w:rsidR="00E17E77" w:rsidRPr="000E1EFA" w:rsidRDefault="00B53F9E" w:rsidP="00287F98">
      <w:pPr>
        <w:widowControl w:val="0"/>
        <w:autoSpaceDE w:val="0"/>
        <w:autoSpaceDN w:val="0"/>
        <w:adjustRightInd w:val="0"/>
        <w:spacing w:line="360" w:lineRule="auto"/>
        <w:jc w:val="both"/>
        <w:rPr>
          <w:rFonts w:ascii="Book Antiqua" w:eastAsia="宋体" w:hAnsi="Book Antiqua" w:cs="Arial"/>
          <w:b/>
          <w:lang w:val="en-US" w:eastAsia="zh-CN"/>
        </w:rPr>
      </w:pPr>
      <w:r w:rsidRPr="000E1EFA">
        <w:rPr>
          <w:rFonts w:ascii="Book Antiqua" w:hAnsi="Book Antiqua" w:cs="Times New Roman"/>
          <w:lang w:val="en-US"/>
        </w:rPr>
        <w:t>Proteomics is a more recently advancing area in the identification of new biomarkers.</w:t>
      </w:r>
      <w:r w:rsidR="004352F4" w:rsidRPr="000E1EFA">
        <w:rPr>
          <w:rFonts w:ascii="Book Antiqua" w:hAnsi="Book Antiqua" w:cs="Times New Roman"/>
          <w:lang w:val="en-US"/>
        </w:rPr>
        <w:t xml:space="preserve"> </w:t>
      </w:r>
      <w:r w:rsidR="00E17E77" w:rsidRPr="000E1EFA">
        <w:rPr>
          <w:rFonts w:ascii="Book Antiqua" w:hAnsi="Book Antiqua" w:cs="Times New Roman"/>
          <w:lang w:val="en-US"/>
        </w:rPr>
        <w:t>It is based on the analysis of protein expression in healthy and diseased tissues and</w:t>
      </w:r>
      <w:r w:rsidR="004352F4" w:rsidRPr="000E1EFA">
        <w:rPr>
          <w:rFonts w:ascii="Book Antiqua" w:hAnsi="Book Antiqua" w:cs="Times New Roman"/>
          <w:lang w:val="en-US"/>
        </w:rPr>
        <w:t xml:space="preserve"> to carry out protein profiling. </w:t>
      </w:r>
    </w:p>
    <w:p w14:paraId="0E800714" w14:textId="74A6DA91" w:rsidR="00E17E77" w:rsidRPr="000E1EFA" w:rsidRDefault="00E17E77" w:rsidP="00240E45">
      <w:pPr>
        <w:widowControl w:val="0"/>
        <w:autoSpaceDE w:val="0"/>
        <w:autoSpaceDN w:val="0"/>
        <w:adjustRightInd w:val="0"/>
        <w:spacing w:line="360" w:lineRule="auto"/>
        <w:ind w:firstLineChars="150" w:firstLine="360"/>
        <w:jc w:val="both"/>
        <w:rPr>
          <w:rFonts w:ascii="Book Antiqua" w:hAnsi="Book Antiqua" w:cs="Times New Roman"/>
          <w:lang w:val="en-US"/>
        </w:rPr>
      </w:pPr>
      <w:proofErr w:type="spellStart"/>
      <w:r w:rsidRPr="000E1EFA">
        <w:rPr>
          <w:rFonts w:ascii="Book Antiqua" w:hAnsi="Book Antiqua" w:cs="Times New Roman"/>
          <w:lang w:val="en-US"/>
        </w:rPr>
        <w:t>Meuwis</w:t>
      </w:r>
      <w:proofErr w:type="spellEnd"/>
      <w:r w:rsidRPr="000E1EFA">
        <w:rPr>
          <w:rFonts w:ascii="Book Antiqua" w:hAnsi="Book Antiqua" w:cs="Times New Roman"/>
          <w:lang w:val="en-US"/>
        </w:rPr>
        <w:t xml:space="preserve"> </w:t>
      </w:r>
      <w:r w:rsidRPr="000E1EFA">
        <w:rPr>
          <w:rFonts w:ascii="Book Antiqua" w:hAnsi="Book Antiqua" w:cs="Times New Roman"/>
          <w:i/>
          <w:lang w:val="en-US"/>
        </w:rPr>
        <w:t xml:space="preserve">et </w:t>
      </w:r>
      <w:proofErr w:type="gramStart"/>
      <w:r w:rsidRPr="000E1EFA">
        <w:rPr>
          <w:rFonts w:ascii="Book Antiqua" w:hAnsi="Book Antiqua" w:cs="Times New Roman"/>
          <w:i/>
          <w:lang w:val="en-US"/>
        </w:rPr>
        <w:t>al</w:t>
      </w:r>
      <w:r w:rsidR="00240E45" w:rsidRPr="000E1EFA">
        <w:rPr>
          <w:rFonts w:ascii="Book Antiqua" w:hAnsi="Book Antiqua"/>
          <w:vertAlign w:val="superscript"/>
        </w:rPr>
        <w:t>[</w:t>
      </w:r>
      <w:proofErr w:type="gramEnd"/>
      <w:r w:rsidR="00240E45" w:rsidRPr="000E1EFA">
        <w:rPr>
          <w:rFonts w:ascii="Book Antiqua" w:hAnsi="Book Antiqua"/>
          <w:vertAlign w:val="superscript"/>
        </w:rPr>
        <w:t>88]</w:t>
      </w:r>
      <w:r w:rsidRPr="000E1EFA">
        <w:rPr>
          <w:rFonts w:ascii="Book Antiqua" w:hAnsi="Book Antiqua" w:cs="Times New Roman"/>
          <w:lang w:val="en-US"/>
        </w:rPr>
        <w:t xml:space="preserve"> looked at the sera of 120 patients (30 CD, 30 UC, 30 inflammatory controls and 30 healthy controls). They identified 4 proteins of acute phase inflammation </w:t>
      </w:r>
      <w:r w:rsidRPr="000E1EFA">
        <w:rPr>
          <w:rFonts w:ascii="Book Antiqua" w:hAnsi="Book Antiqua"/>
        </w:rPr>
        <w:t xml:space="preserve">(PF4, MRP8, FIBA and </w:t>
      </w:r>
      <w:proofErr w:type="spellStart"/>
      <w:r w:rsidRPr="000E1EFA">
        <w:rPr>
          <w:rFonts w:ascii="Book Antiqua" w:hAnsi="Book Antiqua"/>
        </w:rPr>
        <w:t>Hp</w:t>
      </w:r>
      <w:r w:rsidRPr="000E1EFA">
        <w:rPr>
          <w:rFonts w:ascii="Book Antiqua" w:hAnsi="Book Antiqua"/>
        </w:rPr>
        <w:softHyphen/>
      </w:r>
      <w:proofErr w:type="spellEnd"/>
      <w:r w:rsidRPr="000E1EFA">
        <w:rPr>
          <w:rFonts w:ascii="Book Antiqua" w:hAnsi="Book Antiqua" w:cs="Times New Roman"/>
        </w:rPr>
        <w:t>α</w:t>
      </w:r>
      <w:r w:rsidRPr="000E1EFA">
        <w:rPr>
          <w:rFonts w:ascii="Book Antiqua" w:hAnsi="Book Antiqua"/>
        </w:rPr>
        <w:t xml:space="preserve">2). </w:t>
      </w:r>
    </w:p>
    <w:p w14:paraId="5A74F12C" w14:textId="31909FAD" w:rsidR="00E17E77" w:rsidRPr="000E1EFA" w:rsidRDefault="00E17E77" w:rsidP="00240E45">
      <w:pPr>
        <w:widowControl w:val="0"/>
        <w:autoSpaceDE w:val="0"/>
        <w:autoSpaceDN w:val="0"/>
        <w:adjustRightInd w:val="0"/>
        <w:spacing w:line="360" w:lineRule="auto"/>
        <w:ind w:firstLineChars="150" w:firstLine="360"/>
        <w:jc w:val="both"/>
        <w:rPr>
          <w:rFonts w:ascii="Book Antiqua" w:hAnsi="Book Antiqua" w:cs="Times New Roman"/>
          <w:lang w:val="en-US"/>
        </w:rPr>
      </w:pPr>
      <w:r w:rsidRPr="000E1EFA">
        <w:rPr>
          <w:rFonts w:ascii="Book Antiqua" w:hAnsi="Book Antiqua" w:cs="Times New Roman"/>
          <w:lang w:val="en-US"/>
        </w:rPr>
        <w:t xml:space="preserve">A much more recent study </w:t>
      </w:r>
      <w:r w:rsidR="004352F4" w:rsidRPr="000E1EFA">
        <w:rPr>
          <w:rFonts w:ascii="Book Antiqua" w:hAnsi="Book Antiqua" w:cs="Times New Roman"/>
          <w:lang w:val="en-US"/>
        </w:rPr>
        <w:t xml:space="preserve">looked at circulating protein biomarkers in the </w:t>
      </w:r>
      <w:r w:rsidR="004352F4" w:rsidRPr="000E1EFA">
        <w:rPr>
          <w:rFonts w:ascii="Book Antiqua" w:hAnsi="Book Antiqua" w:cs="Arial"/>
          <w:lang w:val="en-US"/>
        </w:rPr>
        <w:t xml:space="preserve">interleukin-10 knockout </w:t>
      </w:r>
      <w:r w:rsidR="001E4DAA">
        <w:rPr>
          <w:rFonts w:ascii="Book Antiqua" w:eastAsia="宋体" w:hAnsi="Book Antiqua" w:cs="Arial" w:hint="eastAsia"/>
          <w:lang w:val="en-US" w:eastAsia="zh-CN"/>
        </w:rPr>
        <w:t>[</w:t>
      </w:r>
      <w:r w:rsidR="004352F4" w:rsidRPr="000E1EFA">
        <w:rPr>
          <w:rFonts w:ascii="Book Antiqua" w:hAnsi="Book Antiqua" w:cs="Arial"/>
          <w:lang w:val="en-US"/>
        </w:rPr>
        <w:t>IL-</w:t>
      </w:r>
      <w:proofErr w:type="gramStart"/>
      <w:r w:rsidR="004352F4" w:rsidRPr="000E1EFA">
        <w:rPr>
          <w:rFonts w:ascii="Book Antiqua" w:hAnsi="Book Antiqua" w:cs="Arial"/>
          <w:lang w:val="en-US"/>
        </w:rPr>
        <w:t>10(</w:t>
      </w:r>
      <w:proofErr w:type="gramEnd"/>
      <w:r w:rsidR="004352F4" w:rsidRPr="000E1EFA">
        <w:rPr>
          <w:rFonts w:ascii="Book Antiqua" w:hAnsi="Book Antiqua" w:cs="Arial"/>
          <w:lang w:val="en-US"/>
        </w:rPr>
        <w:t>-/-)</w:t>
      </w:r>
      <w:r w:rsidR="001E4DAA">
        <w:rPr>
          <w:rFonts w:ascii="Book Antiqua" w:eastAsia="宋体" w:hAnsi="Book Antiqua" w:cs="Arial" w:hint="eastAsia"/>
          <w:lang w:val="en-US" w:eastAsia="zh-CN"/>
        </w:rPr>
        <w:t>]</w:t>
      </w:r>
      <w:r w:rsidR="004352F4" w:rsidRPr="000E1EFA">
        <w:rPr>
          <w:rFonts w:ascii="Book Antiqua" w:hAnsi="Book Antiqua" w:cs="Arial"/>
          <w:lang w:val="en-US"/>
        </w:rPr>
        <w:t xml:space="preserve"> mouse, a model that develops a time-dependent IBD-like disorder that predominates in the colon</w:t>
      </w:r>
      <w:r w:rsidR="001B0AB1" w:rsidRPr="000E1EFA">
        <w:rPr>
          <w:rFonts w:ascii="Book Antiqua" w:hAnsi="Book Antiqua"/>
          <w:vertAlign w:val="superscript"/>
        </w:rPr>
        <w:t>[</w:t>
      </w:r>
      <w:r w:rsidR="001B0AB1" w:rsidRPr="000E1EFA">
        <w:rPr>
          <w:rFonts w:ascii="Book Antiqua" w:eastAsia="宋体" w:hAnsi="Book Antiqua"/>
          <w:vertAlign w:val="superscript"/>
          <w:lang w:eastAsia="zh-CN"/>
        </w:rPr>
        <w:t>89</w:t>
      </w:r>
      <w:r w:rsidR="001B0AB1" w:rsidRPr="000E1EFA">
        <w:rPr>
          <w:rFonts w:ascii="Book Antiqua" w:hAnsi="Book Antiqua"/>
          <w:vertAlign w:val="superscript"/>
        </w:rPr>
        <w:t>]</w:t>
      </w:r>
      <w:r w:rsidR="004352F4" w:rsidRPr="000E1EFA">
        <w:rPr>
          <w:rFonts w:ascii="Book Antiqua" w:hAnsi="Book Antiqua" w:cs="Arial"/>
          <w:lang w:val="en-US"/>
        </w:rPr>
        <w:t>. They identified a total of 15 different proteins to be differentially accumulated in serum samples from mid- to late-stage IL-10(-/-) mice compared to early non-inflamed IL-10(-/-) mice, suggesting a role for protein profiling in assessing severity and response to treatment.</w:t>
      </w:r>
    </w:p>
    <w:p w14:paraId="0372E946" w14:textId="77777777" w:rsidR="0072096D" w:rsidRPr="000E1EFA" w:rsidRDefault="0072096D" w:rsidP="00287F98">
      <w:pPr>
        <w:widowControl w:val="0"/>
        <w:autoSpaceDE w:val="0"/>
        <w:autoSpaceDN w:val="0"/>
        <w:adjustRightInd w:val="0"/>
        <w:spacing w:line="360" w:lineRule="auto"/>
        <w:jc w:val="both"/>
        <w:rPr>
          <w:rFonts w:ascii="Book Antiqua" w:eastAsia="宋体" w:hAnsi="Book Antiqua" w:cs="Times New Roman"/>
          <w:color w:val="FF0000"/>
          <w:lang w:val="en-US" w:eastAsia="zh-CN"/>
        </w:rPr>
      </w:pPr>
    </w:p>
    <w:p w14:paraId="7FB76E59" w14:textId="50588736" w:rsidR="00FB0314" w:rsidRPr="000E1EFA" w:rsidRDefault="001B0AB1" w:rsidP="00287F98">
      <w:pPr>
        <w:widowControl w:val="0"/>
        <w:autoSpaceDE w:val="0"/>
        <w:autoSpaceDN w:val="0"/>
        <w:adjustRightInd w:val="0"/>
        <w:spacing w:line="360" w:lineRule="auto"/>
        <w:jc w:val="both"/>
        <w:rPr>
          <w:rFonts w:ascii="Book Antiqua" w:eastAsia="宋体" w:hAnsi="Book Antiqua" w:cs="Times New Roman"/>
          <w:b/>
          <w:lang w:val="en-US" w:eastAsia="zh-CN"/>
        </w:rPr>
      </w:pPr>
      <w:r w:rsidRPr="000E1EFA">
        <w:rPr>
          <w:rFonts w:ascii="Book Antiqua" w:hAnsi="Book Antiqua" w:cs="Times New Roman"/>
          <w:b/>
          <w:lang w:val="en-US"/>
        </w:rPr>
        <w:t>CONCLUSION</w:t>
      </w:r>
    </w:p>
    <w:p w14:paraId="56D37AAE" w14:textId="039A2D85" w:rsidR="00267F2B" w:rsidRPr="000E1EFA" w:rsidRDefault="00267F2B" w:rsidP="00287F98">
      <w:pPr>
        <w:widowControl w:val="0"/>
        <w:autoSpaceDE w:val="0"/>
        <w:autoSpaceDN w:val="0"/>
        <w:adjustRightInd w:val="0"/>
        <w:spacing w:line="360" w:lineRule="auto"/>
        <w:jc w:val="both"/>
        <w:rPr>
          <w:rFonts w:ascii="Book Antiqua" w:hAnsi="Book Antiqua" w:cs="Times New Roman"/>
          <w:lang w:val="en-US"/>
        </w:rPr>
      </w:pPr>
      <w:r w:rsidRPr="000E1EFA">
        <w:rPr>
          <w:rFonts w:ascii="Book Antiqua" w:hAnsi="Book Antiqua" w:cs="Times New Roman"/>
          <w:lang w:val="en-US"/>
        </w:rPr>
        <w:t xml:space="preserve">There is a need for more accurate and cost effective biomarkers in the diagnosis and differentiation of IBD. Development of </w:t>
      </w:r>
      <w:r w:rsidR="00185842" w:rsidRPr="000E1EFA">
        <w:rPr>
          <w:rFonts w:ascii="Book Antiqua" w:hAnsi="Book Antiqua" w:cs="Times New Roman"/>
          <w:lang w:val="en-US"/>
        </w:rPr>
        <w:t>non-invasive</w:t>
      </w:r>
      <w:r w:rsidRPr="000E1EFA">
        <w:rPr>
          <w:rFonts w:ascii="Book Antiqua" w:hAnsi="Book Antiqua" w:cs="Times New Roman"/>
          <w:lang w:val="en-US"/>
        </w:rPr>
        <w:t xml:space="preserve"> biomarkers is paramount in order to be acceptable to patients and to avoid </w:t>
      </w:r>
      <w:r w:rsidRPr="000E1EFA">
        <w:rPr>
          <w:rFonts w:ascii="Book Antiqua" w:hAnsi="Book Antiqua" w:cs="Times New Roman"/>
          <w:lang w:val="en-US"/>
        </w:rPr>
        <w:lastRenderedPageBreak/>
        <w:t>more invasive assessment, such as endoscopy, which is not without risk.</w:t>
      </w:r>
    </w:p>
    <w:p w14:paraId="3EC01EF5" w14:textId="5D221626" w:rsidR="00B8052E" w:rsidRPr="000E1EFA" w:rsidRDefault="00267F2B" w:rsidP="001B0AB1">
      <w:pPr>
        <w:widowControl w:val="0"/>
        <w:autoSpaceDE w:val="0"/>
        <w:autoSpaceDN w:val="0"/>
        <w:adjustRightInd w:val="0"/>
        <w:spacing w:line="360" w:lineRule="auto"/>
        <w:ind w:firstLineChars="150" w:firstLine="360"/>
        <w:jc w:val="both"/>
        <w:rPr>
          <w:rFonts w:ascii="Book Antiqua" w:hAnsi="Book Antiqua" w:cs="Times New Roman"/>
          <w:lang w:val="en-US"/>
        </w:rPr>
      </w:pPr>
      <w:r w:rsidRPr="000E1EFA">
        <w:rPr>
          <w:rFonts w:ascii="Book Antiqua" w:hAnsi="Book Antiqua" w:cs="Times New Roman"/>
          <w:lang w:val="en-US"/>
        </w:rPr>
        <w:t xml:space="preserve">Current serum testing includes CRP and </w:t>
      </w:r>
      <w:r w:rsidR="00185842" w:rsidRPr="000E1EFA">
        <w:rPr>
          <w:rFonts w:ascii="Book Antiqua" w:hAnsi="Book Antiqua" w:cs="Times New Roman"/>
          <w:lang w:val="en-US"/>
        </w:rPr>
        <w:t>ESR, which</w:t>
      </w:r>
      <w:r w:rsidRPr="000E1EFA">
        <w:rPr>
          <w:rFonts w:ascii="Book Antiqua" w:hAnsi="Book Antiqua" w:cs="Times New Roman"/>
          <w:lang w:val="en-US"/>
        </w:rPr>
        <w:t xml:space="preserve"> are</w:t>
      </w:r>
      <w:r w:rsidR="00A46ECB" w:rsidRPr="000E1EFA">
        <w:rPr>
          <w:rFonts w:ascii="Book Antiqua" w:hAnsi="Book Antiqua" w:cs="Times New Roman"/>
          <w:lang w:val="en-US"/>
        </w:rPr>
        <w:t xml:space="preserve"> cheap, reliable but</w:t>
      </w:r>
      <w:r w:rsidRPr="000E1EFA">
        <w:rPr>
          <w:rFonts w:ascii="Book Antiqua" w:hAnsi="Book Antiqua" w:cs="Times New Roman"/>
          <w:lang w:val="en-US"/>
        </w:rPr>
        <w:t xml:space="preserve"> </w:t>
      </w:r>
      <w:r w:rsidR="00185842" w:rsidRPr="000E1EFA">
        <w:rPr>
          <w:rFonts w:ascii="Book Antiqua" w:hAnsi="Book Antiqua" w:cs="Times New Roman"/>
          <w:lang w:val="en-US"/>
        </w:rPr>
        <w:t>non-specific</w:t>
      </w:r>
      <w:r w:rsidRPr="000E1EFA">
        <w:rPr>
          <w:rFonts w:ascii="Book Antiqua" w:hAnsi="Book Antiqua" w:cs="Times New Roman"/>
          <w:lang w:val="en-US"/>
        </w:rPr>
        <w:t xml:space="preserve"> and thus not ideal.</w:t>
      </w:r>
      <w:r w:rsidR="00A46ECB" w:rsidRPr="000E1EFA">
        <w:rPr>
          <w:rFonts w:ascii="Book Antiqua" w:hAnsi="Book Antiqua" w:cs="Times New Roman"/>
          <w:lang w:val="en-US"/>
        </w:rPr>
        <w:t xml:space="preserve"> Stool based testing such as </w:t>
      </w:r>
      <w:proofErr w:type="spellStart"/>
      <w:r w:rsidR="00A46ECB" w:rsidRPr="000E1EFA">
        <w:rPr>
          <w:rFonts w:ascii="Book Antiqua" w:hAnsi="Book Antiqua" w:cs="Times New Roman"/>
          <w:lang w:val="en-US"/>
        </w:rPr>
        <w:t>faecal</w:t>
      </w:r>
      <w:proofErr w:type="spellEnd"/>
      <w:r w:rsidR="00A46ECB" w:rsidRPr="000E1EFA">
        <w:rPr>
          <w:rFonts w:ascii="Book Antiqua" w:hAnsi="Book Antiqua" w:cs="Times New Roman"/>
          <w:lang w:val="en-US"/>
        </w:rPr>
        <w:t xml:space="preserve"> calprotectin is a much more specific tool and has now a lot of positive evidence behind it to support </w:t>
      </w:r>
      <w:r w:rsidR="00185842" w:rsidRPr="000E1EFA">
        <w:rPr>
          <w:rFonts w:ascii="Book Antiqua" w:hAnsi="Book Antiqua" w:cs="Times New Roman"/>
          <w:lang w:val="en-US"/>
        </w:rPr>
        <w:t>its</w:t>
      </w:r>
      <w:r w:rsidR="00A46ECB" w:rsidRPr="000E1EFA">
        <w:rPr>
          <w:rFonts w:ascii="Book Antiqua" w:hAnsi="Book Antiqua" w:cs="Times New Roman"/>
          <w:lang w:val="en-US"/>
        </w:rPr>
        <w:t xml:space="preserve"> use clinically.</w:t>
      </w:r>
    </w:p>
    <w:p w14:paraId="6B70683B" w14:textId="1C64ABDE" w:rsidR="00B8052E" w:rsidRPr="000E1EFA" w:rsidRDefault="00B8052E" w:rsidP="001B0AB1">
      <w:pPr>
        <w:spacing w:line="360" w:lineRule="auto"/>
        <w:ind w:firstLineChars="150" w:firstLine="360"/>
        <w:jc w:val="both"/>
        <w:rPr>
          <w:rFonts w:ascii="Book Antiqua" w:hAnsi="Book Antiqua"/>
        </w:rPr>
      </w:pPr>
      <w:r w:rsidRPr="000E1EFA">
        <w:rPr>
          <w:rFonts w:ascii="Book Antiqua" w:hAnsi="Book Antiqua"/>
        </w:rPr>
        <w:t>It should be highlighted that as of yet, and despite recent advances, there is no biomarker reliable enough to make a confident diagnosis of IBD without going on, in the case of a positive test, to perform confirmatory colonoscopy. Rather, these non-invasive tests are used currently as an adjuvant to endoscopic evaluation; and to avoid unnecessary procedures where a negative test would indicate no underlying inflammation and no pathology of any cause.</w:t>
      </w:r>
    </w:p>
    <w:p w14:paraId="3EEAC0B2" w14:textId="20342409" w:rsidR="00A46ECB" w:rsidRPr="000E1EFA" w:rsidRDefault="00185842" w:rsidP="001B0AB1">
      <w:pPr>
        <w:widowControl w:val="0"/>
        <w:autoSpaceDE w:val="0"/>
        <w:autoSpaceDN w:val="0"/>
        <w:adjustRightInd w:val="0"/>
        <w:spacing w:line="360" w:lineRule="auto"/>
        <w:ind w:firstLineChars="150" w:firstLine="360"/>
        <w:jc w:val="both"/>
        <w:rPr>
          <w:rFonts w:ascii="Book Antiqua" w:hAnsi="Book Antiqua" w:cs="Times New Roman"/>
          <w:lang w:val="en-US"/>
        </w:rPr>
      </w:pPr>
      <w:r w:rsidRPr="000E1EFA">
        <w:rPr>
          <w:rFonts w:ascii="Book Antiqua" w:hAnsi="Book Antiqua" w:cs="Times New Roman"/>
          <w:lang w:val="en-US"/>
        </w:rPr>
        <w:t>Non-invasive</w:t>
      </w:r>
      <w:r w:rsidR="00A46ECB" w:rsidRPr="000E1EFA">
        <w:rPr>
          <w:rFonts w:ascii="Book Antiqua" w:hAnsi="Book Antiqua" w:cs="Times New Roman"/>
          <w:lang w:val="en-US"/>
        </w:rPr>
        <w:t xml:space="preserve"> sampling is of the greatest clinical value and with the recent advances in metabolomics, genetics and proteomics, there are now more tools available to develop sensitive and specific biomarkers to diagnose and differentiate between IBD. </w:t>
      </w:r>
    </w:p>
    <w:p w14:paraId="6F08368E" w14:textId="49F6CCAF" w:rsidR="00A46ECB" w:rsidRPr="000E1EFA" w:rsidRDefault="00D55143" w:rsidP="001B0AB1">
      <w:pPr>
        <w:widowControl w:val="0"/>
        <w:autoSpaceDE w:val="0"/>
        <w:autoSpaceDN w:val="0"/>
        <w:adjustRightInd w:val="0"/>
        <w:spacing w:line="360" w:lineRule="auto"/>
        <w:ind w:firstLineChars="150" w:firstLine="360"/>
        <w:jc w:val="both"/>
        <w:rPr>
          <w:rFonts w:ascii="Book Antiqua" w:hAnsi="Book Antiqua" w:cs="Times New Roman"/>
          <w:lang w:val="en-US"/>
        </w:rPr>
      </w:pPr>
      <w:r w:rsidRPr="000E1EFA">
        <w:rPr>
          <w:rFonts w:ascii="Book Antiqua" w:hAnsi="Book Antiqua" w:cs="Times New Roman"/>
          <w:lang w:val="en-US"/>
        </w:rPr>
        <w:t xml:space="preserve">This review has touched on the great </w:t>
      </w:r>
      <w:r w:rsidR="00185842" w:rsidRPr="000E1EFA">
        <w:rPr>
          <w:rFonts w:ascii="Book Antiqua" w:hAnsi="Book Antiqua" w:cs="Times New Roman"/>
          <w:lang w:val="en-US"/>
        </w:rPr>
        <w:t>advances, which</w:t>
      </w:r>
      <w:r w:rsidRPr="000E1EFA">
        <w:rPr>
          <w:rFonts w:ascii="Book Antiqua" w:hAnsi="Book Antiqua" w:cs="Times New Roman"/>
          <w:lang w:val="en-US"/>
        </w:rPr>
        <w:t xml:space="preserve"> have been made in the </w:t>
      </w:r>
      <w:r w:rsidR="00185842" w:rsidRPr="000E1EFA">
        <w:rPr>
          <w:rFonts w:ascii="Book Antiqua" w:hAnsi="Book Antiqua" w:cs="Times New Roman"/>
          <w:lang w:val="en-US"/>
        </w:rPr>
        <w:t>ever-expanding</w:t>
      </w:r>
      <w:r w:rsidRPr="000E1EFA">
        <w:rPr>
          <w:rFonts w:ascii="Book Antiqua" w:hAnsi="Book Antiqua" w:cs="Times New Roman"/>
          <w:lang w:val="en-US"/>
        </w:rPr>
        <w:t xml:space="preserve"> area of biomarkers in inflammatory bowel disease. However, more work is now required to help bring these new techniques into everyday clinical practice.</w:t>
      </w:r>
    </w:p>
    <w:p w14:paraId="52A872DF" w14:textId="77777777" w:rsidR="00FD5E2B" w:rsidRPr="000E1EFA" w:rsidRDefault="00FD5E2B" w:rsidP="00287F98">
      <w:pPr>
        <w:widowControl w:val="0"/>
        <w:autoSpaceDE w:val="0"/>
        <w:autoSpaceDN w:val="0"/>
        <w:adjustRightInd w:val="0"/>
        <w:spacing w:line="360" w:lineRule="auto"/>
        <w:jc w:val="both"/>
        <w:rPr>
          <w:rFonts w:ascii="Book Antiqua" w:hAnsi="Book Antiqua" w:cs="Times New Roman"/>
          <w:lang w:val="en-US"/>
        </w:rPr>
      </w:pPr>
    </w:p>
    <w:p w14:paraId="234BC242" w14:textId="77777777" w:rsidR="00FD5E2B" w:rsidRPr="000E1EFA" w:rsidRDefault="00FD5E2B" w:rsidP="00287F98">
      <w:pPr>
        <w:widowControl w:val="0"/>
        <w:autoSpaceDE w:val="0"/>
        <w:autoSpaceDN w:val="0"/>
        <w:adjustRightInd w:val="0"/>
        <w:spacing w:line="360" w:lineRule="auto"/>
        <w:jc w:val="both"/>
        <w:rPr>
          <w:rFonts w:ascii="Book Antiqua" w:hAnsi="Book Antiqua" w:cs="Times New Roman"/>
          <w:lang w:val="en-US"/>
        </w:rPr>
      </w:pPr>
    </w:p>
    <w:p w14:paraId="6193BE8E" w14:textId="77777777" w:rsidR="003C4E4A" w:rsidRPr="000E1EFA" w:rsidRDefault="003C4E4A" w:rsidP="00287F98">
      <w:pPr>
        <w:spacing w:line="360" w:lineRule="auto"/>
        <w:jc w:val="both"/>
        <w:rPr>
          <w:rFonts w:ascii="Book Antiqua" w:hAnsi="Book Antiqua" w:cs="Times New Roman"/>
          <w:lang w:val="en-US"/>
        </w:rPr>
      </w:pPr>
    </w:p>
    <w:p w14:paraId="3B3EFD0D" w14:textId="77777777" w:rsidR="001B0AB1" w:rsidRPr="000E1EFA" w:rsidRDefault="001B0AB1">
      <w:pPr>
        <w:rPr>
          <w:rFonts w:ascii="Book Antiqua" w:hAnsi="Book Antiqua" w:cs="Arial"/>
          <w:b/>
        </w:rPr>
      </w:pPr>
      <w:bookmarkStart w:id="84" w:name="OLE_LINK346"/>
      <w:bookmarkStart w:id="85" w:name="OLE_LINK347"/>
      <w:r w:rsidRPr="000E1EFA">
        <w:rPr>
          <w:rFonts w:ascii="Book Antiqua" w:hAnsi="Book Antiqua" w:cs="Arial"/>
          <w:b/>
        </w:rPr>
        <w:br w:type="page"/>
      </w:r>
    </w:p>
    <w:p w14:paraId="77D56CB8" w14:textId="6B5609BA" w:rsidR="005C09D8" w:rsidRPr="000E1EFA" w:rsidRDefault="00BD7E5B" w:rsidP="001B0AB1">
      <w:pPr>
        <w:autoSpaceDE w:val="0"/>
        <w:autoSpaceDN w:val="0"/>
        <w:adjustRightInd w:val="0"/>
        <w:snapToGrid w:val="0"/>
        <w:spacing w:line="360" w:lineRule="auto"/>
        <w:jc w:val="both"/>
        <w:rPr>
          <w:rFonts w:ascii="Book Antiqua" w:eastAsia="宋体" w:hAnsi="Book Antiqua" w:cs="Arial"/>
          <w:b/>
          <w:lang w:eastAsia="zh-CN"/>
        </w:rPr>
      </w:pPr>
      <w:r w:rsidRPr="000E1EFA">
        <w:rPr>
          <w:rFonts w:ascii="Book Antiqua" w:hAnsi="Book Antiqua" w:cs="Arial"/>
          <w:b/>
        </w:rPr>
        <w:lastRenderedPageBreak/>
        <w:t>REFERENCES</w:t>
      </w:r>
      <w:bookmarkEnd w:id="84"/>
      <w:bookmarkEnd w:id="85"/>
    </w:p>
    <w:p w14:paraId="487898B4"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1 </w:t>
      </w:r>
      <w:r w:rsidRPr="006E4F78">
        <w:rPr>
          <w:rFonts w:ascii="Book Antiqua" w:eastAsia="宋体" w:hAnsi="Book Antiqua" w:cs="宋体"/>
          <w:b/>
          <w:bCs/>
        </w:rPr>
        <w:t xml:space="preserve">Van </w:t>
      </w:r>
      <w:proofErr w:type="spellStart"/>
      <w:r w:rsidRPr="006E4F78">
        <w:rPr>
          <w:rFonts w:ascii="Book Antiqua" w:eastAsia="宋体" w:hAnsi="Book Antiqua" w:cs="宋体"/>
          <w:b/>
          <w:bCs/>
        </w:rPr>
        <w:t>Assche</w:t>
      </w:r>
      <w:proofErr w:type="spellEnd"/>
      <w:r w:rsidRPr="006E4F78">
        <w:rPr>
          <w:rFonts w:ascii="Book Antiqua" w:eastAsia="宋体" w:hAnsi="Book Antiqua" w:cs="宋体"/>
          <w:b/>
          <w:bCs/>
        </w:rPr>
        <w:t xml:space="preserve"> G</w:t>
      </w:r>
      <w:r w:rsidRPr="006E4F78">
        <w:rPr>
          <w:rFonts w:ascii="Book Antiqua" w:eastAsia="宋体" w:hAnsi="Book Antiqua" w:cs="宋体"/>
        </w:rPr>
        <w:t xml:space="preserve">, </w:t>
      </w:r>
      <w:proofErr w:type="spellStart"/>
      <w:r w:rsidRPr="006E4F78">
        <w:rPr>
          <w:rFonts w:ascii="Book Antiqua" w:eastAsia="宋体" w:hAnsi="Book Antiqua" w:cs="宋体"/>
        </w:rPr>
        <w:t>Dignass</w:t>
      </w:r>
      <w:proofErr w:type="spellEnd"/>
      <w:r w:rsidRPr="006E4F78">
        <w:rPr>
          <w:rFonts w:ascii="Book Antiqua" w:eastAsia="宋体" w:hAnsi="Book Antiqua" w:cs="宋体"/>
        </w:rPr>
        <w:t xml:space="preserve"> A, Panes J, </w:t>
      </w:r>
      <w:proofErr w:type="spellStart"/>
      <w:r w:rsidRPr="006E4F78">
        <w:rPr>
          <w:rFonts w:ascii="Book Antiqua" w:eastAsia="宋体" w:hAnsi="Book Antiqua" w:cs="宋体"/>
        </w:rPr>
        <w:t>Beaugerie</w:t>
      </w:r>
      <w:proofErr w:type="spellEnd"/>
      <w:r w:rsidRPr="006E4F78">
        <w:rPr>
          <w:rFonts w:ascii="Book Antiqua" w:eastAsia="宋体" w:hAnsi="Book Antiqua" w:cs="宋体"/>
        </w:rPr>
        <w:t xml:space="preserve"> L, </w:t>
      </w:r>
      <w:proofErr w:type="spellStart"/>
      <w:r w:rsidRPr="006E4F78">
        <w:rPr>
          <w:rFonts w:ascii="Book Antiqua" w:eastAsia="宋体" w:hAnsi="Book Antiqua" w:cs="宋体"/>
        </w:rPr>
        <w:t>Karagiannis</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Allez</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Ochsenkühn</w:t>
      </w:r>
      <w:proofErr w:type="spellEnd"/>
      <w:r w:rsidRPr="006E4F78">
        <w:rPr>
          <w:rFonts w:ascii="Book Antiqua" w:eastAsia="宋体" w:hAnsi="Book Antiqua" w:cs="宋体"/>
        </w:rPr>
        <w:t xml:space="preserve"> T, Orchard T, </w:t>
      </w:r>
      <w:proofErr w:type="spellStart"/>
      <w:r w:rsidRPr="006E4F78">
        <w:rPr>
          <w:rFonts w:ascii="Book Antiqua" w:eastAsia="宋体" w:hAnsi="Book Antiqua" w:cs="宋体"/>
        </w:rPr>
        <w:t>Rogler</w:t>
      </w:r>
      <w:proofErr w:type="spellEnd"/>
      <w:r w:rsidRPr="006E4F78">
        <w:rPr>
          <w:rFonts w:ascii="Book Antiqua" w:eastAsia="宋体" w:hAnsi="Book Antiqua" w:cs="宋体"/>
        </w:rPr>
        <w:t xml:space="preserve"> G, Louis E, </w:t>
      </w:r>
      <w:proofErr w:type="spellStart"/>
      <w:r w:rsidRPr="006E4F78">
        <w:rPr>
          <w:rFonts w:ascii="Book Antiqua" w:eastAsia="宋体" w:hAnsi="Book Antiqua" w:cs="宋体"/>
        </w:rPr>
        <w:t>Kupcinskas</w:t>
      </w:r>
      <w:proofErr w:type="spellEnd"/>
      <w:r w:rsidRPr="006E4F78">
        <w:rPr>
          <w:rFonts w:ascii="Book Antiqua" w:eastAsia="宋体" w:hAnsi="Book Antiqua" w:cs="宋体"/>
        </w:rPr>
        <w:t xml:space="preserve"> L, </w:t>
      </w:r>
      <w:proofErr w:type="spellStart"/>
      <w:r w:rsidRPr="006E4F78">
        <w:rPr>
          <w:rFonts w:ascii="Book Antiqua" w:eastAsia="宋体" w:hAnsi="Book Antiqua" w:cs="宋体"/>
        </w:rPr>
        <w:t>Mantzaris</w:t>
      </w:r>
      <w:proofErr w:type="spellEnd"/>
      <w:r w:rsidRPr="006E4F78">
        <w:rPr>
          <w:rFonts w:ascii="Book Antiqua" w:eastAsia="宋体" w:hAnsi="Book Antiqua" w:cs="宋体"/>
        </w:rPr>
        <w:t xml:space="preserve"> G, Travis S, </w:t>
      </w:r>
      <w:proofErr w:type="spellStart"/>
      <w:r w:rsidRPr="006E4F78">
        <w:rPr>
          <w:rFonts w:ascii="Book Antiqua" w:eastAsia="宋体" w:hAnsi="Book Antiqua" w:cs="宋体"/>
        </w:rPr>
        <w:t>Stange</w:t>
      </w:r>
      <w:proofErr w:type="spellEnd"/>
      <w:r w:rsidRPr="006E4F78">
        <w:rPr>
          <w:rFonts w:ascii="Book Antiqua" w:eastAsia="宋体" w:hAnsi="Book Antiqua" w:cs="宋体"/>
        </w:rPr>
        <w:t xml:space="preserve"> E. The second European evidence-based Consensus on the diagnosis and management of Crohn's disease: Definitions and diagnosis. </w:t>
      </w:r>
      <w:r w:rsidRPr="006E4F78">
        <w:rPr>
          <w:rFonts w:ascii="Book Antiqua" w:eastAsia="宋体" w:hAnsi="Book Antiqua" w:cs="宋体"/>
          <w:i/>
          <w:iCs/>
        </w:rPr>
        <w:t xml:space="preserve">J </w:t>
      </w:r>
      <w:proofErr w:type="spellStart"/>
      <w:r w:rsidRPr="006E4F78">
        <w:rPr>
          <w:rFonts w:ascii="Book Antiqua" w:eastAsia="宋体" w:hAnsi="Book Antiqua" w:cs="宋体"/>
          <w:i/>
          <w:iCs/>
        </w:rPr>
        <w:t>Crohns</w:t>
      </w:r>
      <w:proofErr w:type="spellEnd"/>
      <w:r w:rsidRPr="006E4F78">
        <w:rPr>
          <w:rFonts w:ascii="Book Antiqua" w:eastAsia="宋体" w:hAnsi="Book Antiqua" w:cs="宋体"/>
          <w:i/>
          <w:iCs/>
        </w:rPr>
        <w:t xml:space="preserve"> Colitis</w:t>
      </w:r>
      <w:r w:rsidRPr="006E4F78">
        <w:rPr>
          <w:rFonts w:ascii="Book Antiqua" w:eastAsia="宋体" w:hAnsi="Book Antiqua" w:cs="宋体"/>
        </w:rPr>
        <w:t> 2010; </w:t>
      </w:r>
      <w:r w:rsidRPr="006E4F78">
        <w:rPr>
          <w:rFonts w:ascii="Book Antiqua" w:eastAsia="宋体" w:hAnsi="Book Antiqua" w:cs="宋体"/>
          <w:b/>
          <w:bCs/>
        </w:rPr>
        <w:t>4</w:t>
      </w:r>
      <w:r w:rsidRPr="006E4F78">
        <w:rPr>
          <w:rFonts w:ascii="Book Antiqua" w:eastAsia="宋体" w:hAnsi="Book Antiqua" w:cs="宋体"/>
        </w:rPr>
        <w:t>: 7-27 [PMID: 21122488 DOI: 10.1016/j.crohns.2009.12.003]</w:t>
      </w:r>
    </w:p>
    <w:p w14:paraId="55871113"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2 </w:t>
      </w:r>
      <w:proofErr w:type="spellStart"/>
      <w:r w:rsidRPr="006E4F78">
        <w:rPr>
          <w:rFonts w:ascii="Book Antiqua" w:eastAsia="宋体" w:hAnsi="Book Antiqua" w:cs="宋体"/>
          <w:b/>
          <w:bCs/>
        </w:rPr>
        <w:t>Dignass</w:t>
      </w:r>
      <w:proofErr w:type="spellEnd"/>
      <w:r w:rsidRPr="006E4F78">
        <w:rPr>
          <w:rFonts w:ascii="Book Antiqua" w:eastAsia="宋体" w:hAnsi="Book Antiqua" w:cs="宋体"/>
          <w:b/>
          <w:bCs/>
        </w:rPr>
        <w:t xml:space="preserve"> A</w:t>
      </w:r>
      <w:r w:rsidRPr="006E4F78">
        <w:rPr>
          <w:rFonts w:ascii="Book Antiqua" w:eastAsia="宋体" w:hAnsi="Book Antiqua" w:cs="宋体"/>
        </w:rPr>
        <w:t xml:space="preserve">, </w:t>
      </w:r>
      <w:proofErr w:type="spellStart"/>
      <w:r w:rsidRPr="006E4F78">
        <w:rPr>
          <w:rFonts w:ascii="Book Antiqua" w:eastAsia="宋体" w:hAnsi="Book Antiqua" w:cs="宋体"/>
        </w:rPr>
        <w:t>Eliakim</w:t>
      </w:r>
      <w:proofErr w:type="spellEnd"/>
      <w:r w:rsidRPr="006E4F78">
        <w:rPr>
          <w:rFonts w:ascii="Book Antiqua" w:eastAsia="宋体" w:hAnsi="Book Antiqua" w:cs="宋体"/>
        </w:rPr>
        <w:t xml:space="preserve"> R, </w:t>
      </w:r>
      <w:proofErr w:type="spellStart"/>
      <w:r w:rsidRPr="006E4F78">
        <w:rPr>
          <w:rFonts w:ascii="Book Antiqua" w:eastAsia="宋体" w:hAnsi="Book Antiqua" w:cs="宋体"/>
        </w:rPr>
        <w:t>Magro</w:t>
      </w:r>
      <w:proofErr w:type="spellEnd"/>
      <w:r w:rsidRPr="006E4F78">
        <w:rPr>
          <w:rFonts w:ascii="Book Antiqua" w:eastAsia="宋体" w:hAnsi="Book Antiqua" w:cs="宋体"/>
        </w:rPr>
        <w:t xml:space="preserve"> F, </w:t>
      </w:r>
      <w:proofErr w:type="spellStart"/>
      <w:r w:rsidRPr="006E4F78">
        <w:rPr>
          <w:rFonts w:ascii="Book Antiqua" w:eastAsia="宋体" w:hAnsi="Book Antiqua" w:cs="宋体"/>
        </w:rPr>
        <w:t>Maaser</w:t>
      </w:r>
      <w:proofErr w:type="spellEnd"/>
      <w:r w:rsidRPr="006E4F78">
        <w:rPr>
          <w:rFonts w:ascii="Book Antiqua" w:eastAsia="宋体" w:hAnsi="Book Antiqua" w:cs="宋体"/>
        </w:rPr>
        <w:t xml:space="preserve"> C, </w:t>
      </w:r>
      <w:proofErr w:type="spellStart"/>
      <w:r w:rsidRPr="006E4F78">
        <w:rPr>
          <w:rFonts w:ascii="Book Antiqua" w:eastAsia="宋体" w:hAnsi="Book Antiqua" w:cs="宋体"/>
        </w:rPr>
        <w:t>Chowers</w:t>
      </w:r>
      <w:proofErr w:type="spellEnd"/>
      <w:r w:rsidRPr="006E4F78">
        <w:rPr>
          <w:rFonts w:ascii="Book Antiqua" w:eastAsia="宋体" w:hAnsi="Book Antiqua" w:cs="宋体"/>
        </w:rPr>
        <w:t xml:space="preserve"> Y, </w:t>
      </w:r>
      <w:proofErr w:type="spellStart"/>
      <w:r w:rsidRPr="006E4F78">
        <w:rPr>
          <w:rFonts w:ascii="Book Antiqua" w:eastAsia="宋体" w:hAnsi="Book Antiqua" w:cs="宋体"/>
        </w:rPr>
        <w:t>Geboes</w:t>
      </w:r>
      <w:proofErr w:type="spellEnd"/>
      <w:r w:rsidRPr="006E4F78">
        <w:rPr>
          <w:rFonts w:ascii="Book Antiqua" w:eastAsia="宋体" w:hAnsi="Book Antiqua" w:cs="宋体"/>
        </w:rPr>
        <w:t xml:space="preserve"> K, </w:t>
      </w:r>
      <w:proofErr w:type="spellStart"/>
      <w:r w:rsidRPr="006E4F78">
        <w:rPr>
          <w:rFonts w:ascii="Book Antiqua" w:eastAsia="宋体" w:hAnsi="Book Antiqua" w:cs="宋体"/>
        </w:rPr>
        <w:t>Mantzaris</w:t>
      </w:r>
      <w:proofErr w:type="spellEnd"/>
      <w:r w:rsidRPr="006E4F78">
        <w:rPr>
          <w:rFonts w:ascii="Book Antiqua" w:eastAsia="宋体" w:hAnsi="Book Antiqua" w:cs="宋体"/>
        </w:rPr>
        <w:t xml:space="preserve"> G, </w:t>
      </w:r>
      <w:proofErr w:type="spellStart"/>
      <w:r w:rsidRPr="006E4F78">
        <w:rPr>
          <w:rFonts w:ascii="Book Antiqua" w:eastAsia="宋体" w:hAnsi="Book Antiqua" w:cs="宋体"/>
        </w:rPr>
        <w:t>Reinisch</w:t>
      </w:r>
      <w:proofErr w:type="spellEnd"/>
      <w:r w:rsidRPr="006E4F78">
        <w:rPr>
          <w:rFonts w:ascii="Book Antiqua" w:eastAsia="宋体" w:hAnsi="Book Antiqua" w:cs="宋体"/>
        </w:rPr>
        <w:t xml:space="preserve"> W, </w:t>
      </w:r>
      <w:proofErr w:type="spellStart"/>
      <w:r w:rsidRPr="006E4F78">
        <w:rPr>
          <w:rFonts w:ascii="Book Antiqua" w:eastAsia="宋体" w:hAnsi="Book Antiqua" w:cs="宋体"/>
        </w:rPr>
        <w:t>Colombel</w:t>
      </w:r>
      <w:proofErr w:type="spellEnd"/>
      <w:r w:rsidRPr="006E4F78">
        <w:rPr>
          <w:rFonts w:ascii="Book Antiqua" w:eastAsia="宋体" w:hAnsi="Book Antiqua" w:cs="宋体"/>
        </w:rPr>
        <w:t xml:space="preserve"> JF, </w:t>
      </w:r>
      <w:proofErr w:type="spellStart"/>
      <w:r w:rsidRPr="006E4F78">
        <w:rPr>
          <w:rFonts w:ascii="Book Antiqua" w:eastAsia="宋体" w:hAnsi="Book Antiqua" w:cs="宋体"/>
        </w:rPr>
        <w:t>Vermeire</w:t>
      </w:r>
      <w:proofErr w:type="spellEnd"/>
      <w:r w:rsidRPr="006E4F78">
        <w:rPr>
          <w:rFonts w:ascii="Book Antiqua" w:eastAsia="宋体" w:hAnsi="Book Antiqua" w:cs="宋体"/>
        </w:rPr>
        <w:t xml:space="preserve"> S, Travis S, Lindsay JO, Van </w:t>
      </w:r>
      <w:proofErr w:type="spellStart"/>
      <w:r w:rsidRPr="006E4F78">
        <w:rPr>
          <w:rFonts w:ascii="Book Antiqua" w:eastAsia="宋体" w:hAnsi="Book Antiqua" w:cs="宋体"/>
        </w:rPr>
        <w:t>Assche</w:t>
      </w:r>
      <w:proofErr w:type="spellEnd"/>
      <w:r w:rsidRPr="006E4F78">
        <w:rPr>
          <w:rFonts w:ascii="Book Antiqua" w:eastAsia="宋体" w:hAnsi="Book Antiqua" w:cs="宋体"/>
        </w:rPr>
        <w:t xml:space="preserve"> G. Second European evidence-based consensus on the diagnosis and management of ulcerative colitis part 1: definitions and diagnosis. </w:t>
      </w:r>
      <w:r w:rsidRPr="006E4F78">
        <w:rPr>
          <w:rFonts w:ascii="Book Antiqua" w:eastAsia="宋体" w:hAnsi="Book Antiqua" w:cs="宋体"/>
          <w:i/>
          <w:iCs/>
        </w:rPr>
        <w:t xml:space="preserve">J </w:t>
      </w:r>
      <w:proofErr w:type="spellStart"/>
      <w:r w:rsidRPr="006E4F78">
        <w:rPr>
          <w:rFonts w:ascii="Book Antiqua" w:eastAsia="宋体" w:hAnsi="Book Antiqua" w:cs="宋体"/>
          <w:i/>
          <w:iCs/>
        </w:rPr>
        <w:t>Crohns</w:t>
      </w:r>
      <w:proofErr w:type="spellEnd"/>
      <w:r w:rsidRPr="006E4F78">
        <w:rPr>
          <w:rFonts w:ascii="Book Antiqua" w:eastAsia="宋体" w:hAnsi="Book Antiqua" w:cs="宋体"/>
          <w:i/>
          <w:iCs/>
        </w:rPr>
        <w:t xml:space="preserve"> Colitis</w:t>
      </w:r>
      <w:r w:rsidRPr="006E4F78">
        <w:rPr>
          <w:rFonts w:ascii="Book Antiqua" w:eastAsia="宋体" w:hAnsi="Book Antiqua" w:cs="宋体"/>
        </w:rPr>
        <w:t> 2012; </w:t>
      </w:r>
      <w:r w:rsidRPr="006E4F78">
        <w:rPr>
          <w:rFonts w:ascii="Book Antiqua" w:eastAsia="宋体" w:hAnsi="Book Antiqua" w:cs="宋体"/>
          <w:b/>
          <w:bCs/>
        </w:rPr>
        <w:t>6</w:t>
      </w:r>
      <w:r w:rsidRPr="006E4F78">
        <w:rPr>
          <w:rFonts w:ascii="Book Antiqua" w:eastAsia="宋体" w:hAnsi="Book Antiqua" w:cs="宋体"/>
        </w:rPr>
        <w:t>: 965-990 [PMID: 23040452 DOI: 10.1016/j.crohns.2012.09.003]</w:t>
      </w:r>
    </w:p>
    <w:p w14:paraId="70E3A3B7" w14:textId="014CB83C" w:rsidR="0013531F" w:rsidRPr="006E4F78" w:rsidRDefault="0096676E" w:rsidP="0013531F">
      <w:pPr>
        <w:spacing w:line="360" w:lineRule="auto"/>
        <w:jc w:val="both"/>
        <w:rPr>
          <w:rFonts w:ascii="Book Antiqua" w:eastAsia="宋体" w:hAnsi="Book Antiqua" w:cs="宋体"/>
          <w:lang w:eastAsia="zh-CN"/>
        </w:rPr>
      </w:pPr>
      <w:bookmarkStart w:id="86" w:name="OLE_LINK581"/>
      <w:bookmarkStart w:id="87" w:name="OLE_LINK582"/>
      <w:proofErr w:type="gramStart"/>
      <w:r w:rsidRPr="007A74D2">
        <w:rPr>
          <w:rFonts w:ascii="Book Antiqua" w:eastAsia="宋体" w:hAnsi="Book Antiqua" w:cs="宋体"/>
        </w:rPr>
        <w:t>3</w:t>
      </w:r>
      <w:bookmarkEnd w:id="86"/>
      <w:bookmarkEnd w:id="87"/>
      <w:r w:rsidR="0013531F" w:rsidRPr="007A74D2">
        <w:rPr>
          <w:rFonts w:ascii="Book Antiqua" w:eastAsia="宋体" w:hAnsi="Book Antiqua" w:cs="宋体"/>
        </w:rPr>
        <w:t xml:space="preserve"> </w:t>
      </w:r>
      <w:bookmarkStart w:id="88" w:name="OLE_LINK583"/>
      <w:bookmarkStart w:id="89" w:name="OLE_LINK584"/>
      <w:bookmarkStart w:id="90" w:name="OLE_LINK563"/>
      <w:bookmarkStart w:id="91" w:name="OLE_LINK585"/>
      <w:bookmarkStart w:id="92" w:name="OLE_LINK586"/>
      <w:r w:rsidR="008141D6" w:rsidRPr="008141D6">
        <w:rPr>
          <w:rFonts w:ascii="Book Antiqua" w:eastAsia="宋体" w:hAnsi="Book Antiqua" w:cs="宋体"/>
          <w:b/>
        </w:rPr>
        <w:t>British Society of Gastroenterology</w:t>
      </w:r>
      <w:r w:rsidR="008141D6">
        <w:rPr>
          <w:rFonts w:ascii="Book Antiqua" w:eastAsia="宋体" w:hAnsi="Book Antiqua" w:cs="宋体" w:hint="eastAsia"/>
          <w:lang w:eastAsia="zh-CN"/>
        </w:rPr>
        <w:t>.</w:t>
      </w:r>
      <w:proofErr w:type="gramEnd"/>
      <w:r w:rsidR="008141D6">
        <w:rPr>
          <w:rFonts w:ascii="Book Antiqua" w:eastAsia="宋体" w:hAnsi="Book Antiqua" w:cs="宋体" w:hint="eastAsia"/>
          <w:lang w:eastAsia="zh-CN"/>
        </w:rPr>
        <w:t xml:space="preserve"> </w:t>
      </w:r>
      <w:proofErr w:type="gramStart"/>
      <w:r w:rsidR="0013531F" w:rsidRPr="007A74D2">
        <w:rPr>
          <w:rFonts w:ascii="Book Antiqua" w:eastAsia="宋体" w:hAnsi="Book Antiqua" w:cs="宋体"/>
        </w:rPr>
        <w:t>C</w:t>
      </w:r>
      <w:r w:rsidR="0013531F" w:rsidRPr="006E4F78">
        <w:rPr>
          <w:rFonts w:ascii="Book Antiqua" w:eastAsia="宋体" w:hAnsi="Book Antiqua" w:cs="宋体"/>
        </w:rPr>
        <w:t>hronic management</w:t>
      </w:r>
      <w:proofErr w:type="gramEnd"/>
      <w:r w:rsidR="0013531F" w:rsidRPr="006E4F78">
        <w:rPr>
          <w:rFonts w:ascii="Book Antiqua" w:eastAsia="宋体" w:hAnsi="Book Antiqua" w:cs="宋体"/>
        </w:rPr>
        <w:t>: IBS/Functional</w:t>
      </w:r>
      <w:r w:rsidR="0013531F">
        <w:rPr>
          <w:rFonts w:ascii="Book Antiqua" w:eastAsia="宋体" w:hAnsi="Book Antiqua" w:cs="宋体" w:hint="eastAsia"/>
          <w:lang w:eastAsia="zh-CN"/>
        </w:rPr>
        <w:t xml:space="preserve">. </w:t>
      </w:r>
      <w:bookmarkEnd w:id="88"/>
      <w:bookmarkEnd w:id="89"/>
      <w:bookmarkEnd w:id="90"/>
      <w:r w:rsidR="0013531F" w:rsidRPr="00424851">
        <w:rPr>
          <w:rFonts w:ascii="Book Antiqua" w:eastAsia="宋体" w:hAnsi="Book Antiqua" w:cs="宋体"/>
          <w:lang w:eastAsia="zh-CN"/>
        </w:rPr>
        <w:t>Available from: URL:</w:t>
      </w:r>
      <w:r w:rsidR="0013531F">
        <w:rPr>
          <w:rFonts w:ascii="Book Antiqua" w:eastAsia="宋体" w:hAnsi="Book Antiqua" w:cs="宋体" w:hint="eastAsia"/>
          <w:lang w:eastAsia="zh-CN"/>
        </w:rPr>
        <w:t xml:space="preserve"> </w:t>
      </w:r>
      <w:r w:rsidR="0013531F" w:rsidRPr="00424851">
        <w:rPr>
          <w:rFonts w:ascii="Book Antiqua" w:eastAsia="宋体" w:hAnsi="Book Antiqua" w:cs="宋体"/>
          <w:lang w:eastAsia="zh-CN"/>
        </w:rPr>
        <w:t>http://www.bsg.org.uk/clinical/commissioning-report/ibs/functional-symptoms.html</w:t>
      </w:r>
    </w:p>
    <w:bookmarkEnd w:id="91"/>
    <w:bookmarkEnd w:id="92"/>
    <w:p w14:paraId="51A030AB" w14:textId="5E5B5548"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4 </w:t>
      </w:r>
      <w:proofErr w:type="spellStart"/>
      <w:r w:rsidRPr="006E4F78">
        <w:rPr>
          <w:rFonts w:ascii="Book Antiqua" w:eastAsia="宋体" w:hAnsi="Book Antiqua" w:cs="宋体"/>
          <w:b/>
          <w:bCs/>
        </w:rPr>
        <w:t>Vavricka</w:t>
      </w:r>
      <w:proofErr w:type="spellEnd"/>
      <w:r w:rsidRPr="006E4F78">
        <w:rPr>
          <w:rFonts w:ascii="Book Antiqua" w:eastAsia="宋体" w:hAnsi="Book Antiqua" w:cs="宋体"/>
          <w:b/>
          <w:bCs/>
        </w:rPr>
        <w:t xml:space="preserve"> SR</w:t>
      </w:r>
      <w:r w:rsidRPr="006E4F78">
        <w:rPr>
          <w:rFonts w:ascii="Book Antiqua" w:eastAsia="宋体" w:hAnsi="Book Antiqua" w:cs="宋体"/>
        </w:rPr>
        <w:t xml:space="preserve">, </w:t>
      </w:r>
      <w:proofErr w:type="spellStart"/>
      <w:r w:rsidRPr="006E4F78">
        <w:rPr>
          <w:rFonts w:ascii="Book Antiqua" w:eastAsia="宋体" w:hAnsi="Book Antiqua" w:cs="宋体"/>
        </w:rPr>
        <w:t>Spigaglia</w:t>
      </w:r>
      <w:proofErr w:type="spellEnd"/>
      <w:r w:rsidRPr="006E4F78">
        <w:rPr>
          <w:rFonts w:ascii="Book Antiqua" w:eastAsia="宋体" w:hAnsi="Book Antiqua" w:cs="宋体"/>
        </w:rPr>
        <w:t xml:space="preserve"> SM, </w:t>
      </w:r>
      <w:proofErr w:type="spellStart"/>
      <w:r w:rsidRPr="006E4F78">
        <w:rPr>
          <w:rFonts w:ascii="Book Antiqua" w:eastAsia="宋体" w:hAnsi="Book Antiqua" w:cs="宋体"/>
        </w:rPr>
        <w:t>Rogler</w:t>
      </w:r>
      <w:proofErr w:type="spellEnd"/>
      <w:r w:rsidRPr="006E4F78">
        <w:rPr>
          <w:rFonts w:ascii="Book Antiqua" w:eastAsia="宋体" w:hAnsi="Book Antiqua" w:cs="宋体"/>
        </w:rPr>
        <w:t xml:space="preserve"> G, </w:t>
      </w:r>
      <w:proofErr w:type="spellStart"/>
      <w:r w:rsidRPr="006E4F78">
        <w:rPr>
          <w:rFonts w:ascii="Book Antiqua" w:eastAsia="宋体" w:hAnsi="Book Antiqua" w:cs="宋体"/>
        </w:rPr>
        <w:t>Pittet</w:t>
      </w:r>
      <w:proofErr w:type="spellEnd"/>
      <w:r w:rsidRPr="006E4F78">
        <w:rPr>
          <w:rFonts w:ascii="Book Antiqua" w:eastAsia="宋体" w:hAnsi="Book Antiqua" w:cs="宋体"/>
        </w:rPr>
        <w:t xml:space="preserve"> V, </w:t>
      </w:r>
      <w:proofErr w:type="spellStart"/>
      <w:r w:rsidRPr="006E4F78">
        <w:rPr>
          <w:rFonts w:ascii="Book Antiqua" w:eastAsia="宋体" w:hAnsi="Book Antiqua" w:cs="宋体"/>
        </w:rPr>
        <w:t>Michetti</w:t>
      </w:r>
      <w:proofErr w:type="spellEnd"/>
      <w:r w:rsidRPr="006E4F78">
        <w:rPr>
          <w:rFonts w:ascii="Book Antiqua" w:eastAsia="宋体" w:hAnsi="Book Antiqua" w:cs="宋体"/>
        </w:rPr>
        <w:t xml:space="preserve"> P, </w:t>
      </w:r>
      <w:proofErr w:type="spellStart"/>
      <w:r w:rsidRPr="006E4F78">
        <w:rPr>
          <w:rFonts w:ascii="Book Antiqua" w:eastAsia="宋体" w:hAnsi="Book Antiqua" w:cs="宋体"/>
        </w:rPr>
        <w:t>Felley</w:t>
      </w:r>
      <w:proofErr w:type="spellEnd"/>
      <w:r w:rsidRPr="006E4F78">
        <w:rPr>
          <w:rFonts w:ascii="Book Antiqua" w:eastAsia="宋体" w:hAnsi="Book Antiqua" w:cs="宋体"/>
        </w:rPr>
        <w:t xml:space="preserve"> C, </w:t>
      </w:r>
      <w:proofErr w:type="spellStart"/>
      <w:r w:rsidRPr="006E4F78">
        <w:rPr>
          <w:rFonts w:ascii="Book Antiqua" w:eastAsia="宋体" w:hAnsi="Book Antiqua" w:cs="宋体"/>
        </w:rPr>
        <w:t>Mottet</w:t>
      </w:r>
      <w:proofErr w:type="spellEnd"/>
      <w:r w:rsidRPr="006E4F78">
        <w:rPr>
          <w:rFonts w:ascii="Book Antiqua" w:eastAsia="宋体" w:hAnsi="Book Antiqua" w:cs="宋体"/>
        </w:rPr>
        <w:t xml:space="preserve"> C, </w:t>
      </w:r>
      <w:proofErr w:type="spellStart"/>
      <w:r w:rsidRPr="006E4F78">
        <w:rPr>
          <w:rFonts w:ascii="Book Antiqua" w:eastAsia="宋体" w:hAnsi="Book Antiqua" w:cs="宋体"/>
        </w:rPr>
        <w:t>Braegger</w:t>
      </w:r>
      <w:proofErr w:type="spellEnd"/>
      <w:r w:rsidRPr="006E4F78">
        <w:rPr>
          <w:rFonts w:ascii="Book Antiqua" w:eastAsia="宋体" w:hAnsi="Book Antiqua" w:cs="宋体"/>
        </w:rPr>
        <w:t xml:space="preserve"> CP, </w:t>
      </w:r>
      <w:proofErr w:type="spellStart"/>
      <w:r w:rsidRPr="006E4F78">
        <w:rPr>
          <w:rFonts w:ascii="Book Antiqua" w:eastAsia="宋体" w:hAnsi="Book Antiqua" w:cs="宋体"/>
        </w:rPr>
        <w:t>Rogler</w:t>
      </w:r>
      <w:proofErr w:type="spellEnd"/>
      <w:r w:rsidRPr="006E4F78">
        <w:rPr>
          <w:rFonts w:ascii="Book Antiqua" w:eastAsia="宋体" w:hAnsi="Book Antiqua" w:cs="宋体"/>
        </w:rPr>
        <w:t xml:space="preserve"> D, </w:t>
      </w:r>
      <w:proofErr w:type="spellStart"/>
      <w:r w:rsidRPr="006E4F78">
        <w:rPr>
          <w:rFonts w:ascii="Book Antiqua" w:eastAsia="宋体" w:hAnsi="Book Antiqua" w:cs="宋体"/>
        </w:rPr>
        <w:t>Straumann</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Bauerfeind</w:t>
      </w:r>
      <w:proofErr w:type="spellEnd"/>
      <w:r w:rsidRPr="006E4F78">
        <w:rPr>
          <w:rFonts w:ascii="Book Antiqua" w:eastAsia="宋体" w:hAnsi="Book Antiqua" w:cs="宋体"/>
        </w:rPr>
        <w:t xml:space="preserve"> P, Fried M, </w:t>
      </w:r>
      <w:proofErr w:type="spellStart"/>
      <w:r w:rsidRPr="006E4F78">
        <w:rPr>
          <w:rFonts w:ascii="Book Antiqua" w:eastAsia="宋体" w:hAnsi="Book Antiqua" w:cs="宋体"/>
        </w:rPr>
        <w:t>Schoepfer</w:t>
      </w:r>
      <w:proofErr w:type="spellEnd"/>
      <w:r w:rsidRPr="006E4F78">
        <w:rPr>
          <w:rFonts w:ascii="Book Antiqua" w:eastAsia="宋体" w:hAnsi="Book Antiqua" w:cs="宋体"/>
        </w:rPr>
        <w:t xml:space="preserve"> AM. </w:t>
      </w:r>
      <w:proofErr w:type="gramStart"/>
      <w:r w:rsidRPr="006E4F78">
        <w:rPr>
          <w:rFonts w:ascii="Book Antiqua" w:eastAsia="宋体" w:hAnsi="Book Antiqua" w:cs="宋体"/>
        </w:rPr>
        <w:t>Systematic evaluation of risk factors for diagnostic delay in inflammatory bowel disease.</w:t>
      </w:r>
      <w:proofErr w:type="gramEnd"/>
      <w:r w:rsidRPr="006E4F78">
        <w:rPr>
          <w:rFonts w:ascii="Book Antiqua" w:eastAsia="宋体" w:hAnsi="Book Antiqua" w:cs="宋体"/>
        </w:rPr>
        <w:t> </w:t>
      </w:r>
      <w:proofErr w:type="spellStart"/>
      <w:r w:rsidRPr="006E4F78">
        <w:rPr>
          <w:rFonts w:ascii="Book Antiqua" w:eastAsia="宋体" w:hAnsi="Book Antiqua" w:cs="宋体"/>
          <w:i/>
          <w:iCs/>
        </w:rPr>
        <w:t>Inflamm</w:t>
      </w:r>
      <w:proofErr w:type="spellEnd"/>
      <w:r w:rsidRPr="006E4F78">
        <w:rPr>
          <w:rFonts w:ascii="Book Antiqua" w:eastAsia="宋体" w:hAnsi="Book Antiqua" w:cs="宋体"/>
          <w:i/>
          <w:iCs/>
        </w:rPr>
        <w:t xml:space="preserve"> Bowel Dis</w:t>
      </w:r>
      <w:r w:rsidRPr="006E4F78">
        <w:rPr>
          <w:rFonts w:ascii="Book Antiqua" w:eastAsia="宋体" w:hAnsi="Book Antiqua" w:cs="宋体"/>
        </w:rPr>
        <w:t> 2012; </w:t>
      </w:r>
      <w:r w:rsidRPr="006E4F78">
        <w:rPr>
          <w:rFonts w:ascii="Book Antiqua" w:eastAsia="宋体" w:hAnsi="Book Antiqua" w:cs="宋体"/>
          <w:b/>
          <w:bCs/>
        </w:rPr>
        <w:t>18</w:t>
      </w:r>
      <w:r w:rsidRPr="006E4F78">
        <w:rPr>
          <w:rFonts w:ascii="Book Antiqua" w:eastAsia="宋体" w:hAnsi="Book Antiqua" w:cs="宋体"/>
        </w:rPr>
        <w:t xml:space="preserve">: 496-505 [PMID: </w:t>
      </w:r>
      <w:bookmarkStart w:id="93" w:name="OLE_LINK577"/>
      <w:bookmarkStart w:id="94" w:name="OLE_LINK578"/>
      <w:r w:rsidRPr="006E4F78">
        <w:rPr>
          <w:rFonts w:ascii="Book Antiqua" w:eastAsia="宋体" w:hAnsi="Book Antiqua" w:cs="宋体"/>
        </w:rPr>
        <w:t xml:space="preserve">21509908 </w:t>
      </w:r>
      <w:bookmarkEnd w:id="93"/>
      <w:bookmarkEnd w:id="94"/>
      <w:r w:rsidRPr="006E4F78">
        <w:rPr>
          <w:rFonts w:ascii="Book Antiqua" w:eastAsia="宋体" w:hAnsi="Book Antiqua" w:cs="宋体"/>
        </w:rPr>
        <w:t>DOI: 10.1002/ibd.21719]</w:t>
      </w:r>
    </w:p>
    <w:p w14:paraId="0977FB92" w14:textId="77777777" w:rsidR="00323478" w:rsidRPr="006E4F78" w:rsidRDefault="00323478" w:rsidP="00323478">
      <w:pPr>
        <w:spacing w:line="360" w:lineRule="auto"/>
        <w:jc w:val="both"/>
        <w:rPr>
          <w:rFonts w:ascii="Book Antiqua" w:eastAsia="宋体" w:hAnsi="Book Antiqua" w:cs="宋体"/>
        </w:rPr>
      </w:pPr>
      <w:proofErr w:type="gramStart"/>
      <w:r w:rsidRPr="006E4F78">
        <w:rPr>
          <w:rFonts w:ascii="Book Antiqua" w:eastAsia="宋体" w:hAnsi="Book Antiqua" w:cs="宋体"/>
        </w:rPr>
        <w:t>5 </w:t>
      </w:r>
      <w:r w:rsidRPr="006E4F78">
        <w:rPr>
          <w:rFonts w:ascii="Book Antiqua" w:eastAsia="宋体" w:hAnsi="Book Antiqua" w:cs="宋体"/>
          <w:b/>
          <w:bCs/>
        </w:rPr>
        <w:t>Tremaine WJ</w:t>
      </w:r>
      <w:r w:rsidRPr="006E4F78">
        <w:rPr>
          <w:rFonts w:ascii="Book Antiqua" w:eastAsia="宋体" w:hAnsi="Book Antiqua" w:cs="宋体"/>
        </w:rPr>
        <w:t>.</w:t>
      </w:r>
      <w:proofErr w:type="gramEnd"/>
      <w:r w:rsidRPr="006E4F78">
        <w:rPr>
          <w:rFonts w:ascii="Book Antiqua" w:eastAsia="宋体" w:hAnsi="Book Antiqua" w:cs="宋体"/>
        </w:rPr>
        <w:t xml:space="preserve"> Is indeterminate colitis determinable? </w:t>
      </w:r>
      <w:proofErr w:type="spellStart"/>
      <w:r w:rsidRPr="006E4F78">
        <w:rPr>
          <w:rFonts w:ascii="Book Antiqua" w:eastAsia="宋体" w:hAnsi="Book Antiqua" w:cs="宋体"/>
          <w:i/>
          <w:iCs/>
        </w:rPr>
        <w:t>Curr</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i/>
          <w:iCs/>
        </w:rPr>
        <w:t xml:space="preserve"> Rep</w:t>
      </w:r>
      <w:r w:rsidRPr="006E4F78">
        <w:rPr>
          <w:rFonts w:ascii="Book Antiqua" w:eastAsia="宋体" w:hAnsi="Book Antiqua" w:cs="宋体"/>
        </w:rPr>
        <w:t> 2012; </w:t>
      </w:r>
      <w:r w:rsidRPr="006E4F78">
        <w:rPr>
          <w:rFonts w:ascii="Book Antiqua" w:eastAsia="宋体" w:hAnsi="Book Antiqua" w:cs="宋体"/>
          <w:b/>
          <w:bCs/>
        </w:rPr>
        <w:t>14</w:t>
      </w:r>
      <w:r w:rsidRPr="006E4F78">
        <w:rPr>
          <w:rFonts w:ascii="Book Antiqua" w:eastAsia="宋体" w:hAnsi="Book Antiqua" w:cs="宋体"/>
        </w:rPr>
        <w:t>: 162-165 [PMID: 22314810 DOI: 10.1007/s11894-012-0244-x]</w:t>
      </w:r>
    </w:p>
    <w:p w14:paraId="5AFAD5A5"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6 </w:t>
      </w:r>
      <w:proofErr w:type="spellStart"/>
      <w:r w:rsidRPr="006E4F78">
        <w:rPr>
          <w:rFonts w:ascii="Book Antiqua" w:eastAsia="宋体" w:hAnsi="Book Antiqua" w:cs="宋体"/>
          <w:b/>
          <w:bCs/>
        </w:rPr>
        <w:t>Blotière</w:t>
      </w:r>
      <w:proofErr w:type="spellEnd"/>
      <w:r w:rsidRPr="006E4F78">
        <w:rPr>
          <w:rFonts w:ascii="Book Antiqua" w:eastAsia="宋体" w:hAnsi="Book Antiqua" w:cs="宋体"/>
          <w:b/>
          <w:bCs/>
        </w:rPr>
        <w:t xml:space="preserve"> PO</w:t>
      </w:r>
      <w:r w:rsidRPr="006E4F78">
        <w:rPr>
          <w:rFonts w:ascii="Book Antiqua" w:eastAsia="宋体" w:hAnsi="Book Antiqua" w:cs="宋体"/>
        </w:rPr>
        <w:t xml:space="preserve">, Weill A, </w:t>
      </w:r>
      <w:proofErr w:type="spellStart"/>
      <w:r w:rsidRPr="006E4F78">
        <w:rPr>
          <w:rFonts w:ascii="Book Antiqua" w:eastAsia="宋体" w:hAnsi="Book Antiqua" w:cs="宋体"/>
        </w:rPr>
        <w:t>Ricordeau</w:t>
      </w:r>
      <w:proofErr w:type="spellEnd"/>
      <w:r w:rsidRPr="006E4F78">
        <w:rPr>
          <w:rFonts w:ascii="Book Antiqua" w:eastAsia="宋体" w:hAnsi="Book Antiqua" w:cs="宋体"/>
        </w:rPr>
        <w:t xml:space="preserve"> P, </w:t>
      </w:r>
      <w:proofErr w:type="spellStart"/>
      <w:r w:rsidRPr="006E4F78">
        <w:rPr>
          <w:rFonts w:ascii="Book Antiqua" w:eastAsia="宋体" w:hAnsi="Book Antiqua" w:cs="宋体"/>
        </w:rPr>
        <w:t>Alla</w:t>
      </w:r>
      <w:proofErr w:type="spellEnd"/>
      <w:r w:rsidRPr="006E4F78">
        <w:rPr>
          <w:rFonts w:ascii="Book Antiqua" w:eastAsia="宋体" w:hAnsi="Book Antiqua" w:cs="宋体"/>
        </w:rPr>
        <w:t xml:space="preserve"> F, </w:t>
      </w:r>
      <w:proofErr w:type="spellStart"/>
      <w:r w:rsidRPr="006E4F78">
        <w:rPr>
          <w:rFonts w:ascii="Book Antiqua" w:eastAsia="宋体" w:hAnsi="Book Antiqua" w:cs="宋体"/>
        </w:rPr>
        <w:t>Allemand</w:t>
      </w:r>
      <w:proofErr w:type="spellEnd"/>
      <w:r w:rsidRPr="006E4F78">
        <w:rPr>
          <w:rFonts w:ascii="Book Antiqua" w:eastAsia="宋体" w:hAnsi="Book Antiqua" w:cs="宋体"/>
        </w:rPr>
        <w:t xml:space="preserve"> H. Perforations and haemorrhages after colonoscopy in 2010: a study based on comprehensive French health insurance data (SNIIRAM). </w:t>
      </w:r>
      <w:proofErr w:type="spellStart"/>
      <w:r w:rsidRPr="006E4F78">
        <w:rPr>
          <w:rFonts w:ascii="Book Antiqua" w:eastAsia="宋体" w:hAnsi="Book Antiqua" w:cs="宋体"/>
          <w:i/>
          <w:iCs/>
        </w:rPr>
        <w:t>Clin</w:t>
      </w:r>
      <w:proofErr w:type="spellEnd"/>
      <w:r w:rsidRPr="006E4F78">
        <w:rPr>
          <w:rFonts w:ascii="Book Antiqua" w:eastAsia="宋体" w:hAnsi="Book Antiqua" w:cs="宋体"/>
          <w:i/>
          <w:iCs/>
        </w:rPr>
        <w:t xml:space="preserve"> Res </w:t>
      </w:r>
      <w:proofErr w:type="spellStart"/>
      <w:r w:rsidRPr="006E4F78">
        <w:rPr>
          <w:rFonts w:ascii="Book Antiqua" w:eastAsia="宋体" w:hAnsi="Book Antiqua" w:cs="宋体"/>
          <w:i/>
          <w:iCs/>
        </w:rPr>
        <w:t>Hepatol</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2014; </w:t>
      </w:r>
      <w:r w:rsidRPr="006E4F78">
        <w:rPr>
          <w:rFonts w:ascii="Book Antiqua" w:eastAsia="宋体" w:hAnsi="Book Antiqua" w:cs="宋体"/>
          <w:b/>
          <w:bCs/>
        </w:rPr>
        <w:t>38</w:t>
      </w:r>
      <w:r w:rsidRPr="006E4F78">
        <w:rPr>
          <w:rFonts w:ascii="Book Antiqua" w:eastAsia="宋体" w:hAnsi="Book Antiqua" w:cs="宋体"/>
        </w:rPr>
        <w:t>: 112-117 [PMID: 24268997 DOI: 10.1016/j.clinre.2013.10.005]</w:t>
      </w:r>
    </w:p>
    <w:p w14:paraId="63E31154"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7 </w:t>
      </w:r>
      <w:r w:rsidRPr="006E4F78">
        <w:rPr>
          <w:rFonts w:ascii="Book Antiqua" w:eastAsia="宋体" w:hAnsi="Book Antiqua" w:cs="宋体"/>
          <w:b/>
          <w:bCs/>
        </w:rPr>
        <w:t>Jensen MD</w:t>
      </w:r>
      <w:r w:rsidRPr="006E4F78">
        <w:rPr>
          <w:rFonts w:ascii="Book Antiqua" w:eastAsia="宋体" w:hAnsi="Book Antiqua" w:cs="宋体"/>
        </w:rPr>
        <w:t xml:space="preserve">, </w:t>
      </w:r>
      <w:proofErr w:type="spellStart"/>
      <w:r w:rsidRPr="006E4F78">
        <w:rPr>
          <w:rFonts w:ascii="Book Antiqua" w:eastAsia="宋体" w:hAnsi="Book Antiqua" w:cs="宋体"/>
        </w:rPr>
        <w:t>Ormstrup</w:t>
      </w:r>
      <w:proofErr w:type="spellEnd"/>
      <w:r w:rsidRPr="006E4F78">
        <w:rPr>
          <w:rFonts w:ascii="Book Antiqua" w:eastAsia="宋体" w:hAnsi="Book Antiqua" w:cs="宋体"/>
        </w:rPr>
        <w:t xml:space="preserve"> T, </w:t>
      </w:r>
      <w:proofErr w:type="spellStart"/>
      <w:r w:rsidRPr="006E4F78">
        <w:rPr>
          <w:rFonts w:ascii="Book Antiqua" w:eastAsia="宋体" w:hAnsi="Book Antiqua" w:cs="宋体"/>
        </w:rPr>
        <w:t>Vagn</w:t>
      </w:r>
      <w:proofErr w:type="spellEnd"/>
      <w:r w:rsidRPr="006E4F78">
        <w:rPr>
          <w:rFonts w:ascii="Book Antiqua" w:eastAsia="宋体" w:hAnsi="Book Antiqua" w:cs="宋体"/>
        </w:rPr>
        <w:t xml:space="preserve">-Hansen C, </w:t>
      </w:r>
      <w:proofErr w:type="spellStart"/>
      <w:r w:rsidRPr="006E4F78">
        <w:rPr>
          <w:rFonts w:ascii="Book Antiqua" w:eastAsia="宋体" w:hAnsi="Book Antiqua" w:cs="宋体"/>
        </w:rPr>
        <w:t>Østergaard</w:t>
      </w:r>
      <w:proofErr w:type="spellEnd"/>
      <w:r w:rsidRPr="006E4F78">
        <w:rPr>
          <w:rFonts w:ascii="Book Antiqua" w:eastAsia="宋体" w:hAnsi="Book Antiqua" w:cs="宋体"/>
        </w:rPr>
        <w:t xml:space="preserve"> L, </w:t>
      </w:r>
      <w:proofErr w:type="spellStart"/>
      <w:r w:rsidRPr="006E4F78">
        <w:rPr>
          <w:rFonts w:ascii="Book Antiqua" w:eastAsia="宋体" w:hAnsi="Book Antiqua" w:cs="宋体"/>
        </w:rPr>
        <w:t>Rafaelsen</w:t>
      </w:r>
      <w:proofErr w:type="spellEnd"/>
      <w:r w:rsidRPr="006E4F78">
        <w:rPr>
          <w:rFonts w:ascii="Book Antiqua" w:eastAsia="宋体" w:hAnsi="Book Antiqua" w:cs="宋体"/>
        </w:rPr>
        <w:t xml:space="preserve"> SR. </w:t>
      </w:r>
      <w:proofErr w:type="spellStart"/>
      <w:r w:rsidRPr="006E4F78">
        <w:rPr>
          <w:rFonts w:ascii="Book Antiqua" w:eastAsia="宋体" w:hAnsi="Book Antiqua" w:cs="宋体"/>
        </w:rPr>
        <w:t>Interobserver</w:t>
      </w:r>
      <w:proofErr w:type="spellEnd"/>
      <w:r w:rsidRPr="006E4F78">
        <w:rPr>
          <w:rFonts w:ascii="Book Antiqua" w:eastAsia="宋体" w:hAnsi="Book Antiqua" w:cs="宋体"/>
        </w:rPr>
        <w:t xml:space="preserve"> and </w:t>
      </w:r>
      <w:proofErr w:type="spellStart"/>
      <w:r w:rsidRPr="006E4F78">
        <w:rPr>
          <w:rFonts w:ascii="Book Antiqua" w:eastAsia="宋体" w:hAnsi="Book Antiqua" w:cs="宋体"/>
        </w:rPr>
        <w:t>intermodality</w:t>
      </w:r>
      <w:proofErr w:type="spellEnd"/>
      <w:r w:rsidRPr="006E4F78">
        <w:rPr>
          <w:rFonts w:ascii="Book Antiqua" w:eastAsia="宋体" w:hAnsi="Book Antiqua" w:cs="宋体"/>
        </w:rPr>
        <w:t xml:space="preserve"> agreement for detection of small bowel Crohn's disease with MR </w:t>
      </w:r>
      <w:proofErr w:type="spellStart"/>
      <w:r w:rsidRPr="006E4F78">
        <w:rPr>
          <w:rFonts w:ascii="Book Antiqua" w:eastAsia="宋体" w:hAnsi="Book Antiqua" w:cs="宋体"/>
        </w:rPr>
        <w:t>enterography</w:t>
      </w:r>
      <w:proofErr w:type="spellEnd"/>
      <w:r w:rsidRPr="006E4F78">
        <w:rPr>
          <w:rFonts w:ascii="Book Antiqua" w:eastAsia="宋体" w:hAnsi="Book Antiqua" w:cs="宋体"/>
        </w:rPr>
        <w:t xml:space="preserve"> and CT </w:t>
      </w:r>
      <w:proofErr w:type="spellStart"/>
      <w:r w:rsidRPr="006E4F78">
        <w:rPr>
          <w:rFonts w:ascii="Book Antiqua" w:eastAsia="宋体" w:hAnsi="Book Antiqua" w:cs="宋体"/>
        </w:rPr>
        <w:t>enterography</w:t>
      </w:r>
      <w:proofErr w:type="spellEnd"/>
      <w:r w:rsidRPr="006E4F78">
        <w:rPr>
          <w:rFonts w:ascii="Book Antiqua" w:eastAsia="宋体" w:hAnsi="Book Antiqua" w:cs="宋体"/>
        </w:rPr>
        <w:t>. </w:t>
      </w:r>
      <w:proofErr w:type="spellStart"/>
      <w:r w:rsidRPr="006E4F78">
        <w:rPr>
          <w:rFonts w:ascii="Book Antiqua" w:eastAsia="宋体" w:hAnsi="Book Antiqua" w:cs="宋体"/>
          <w:i/>
          <w:iCs/>
        </w:rPr>
        <w:t>Inflamm</w:t>
      </w:r>
      <w:proofErr w:type="spellEnd"/>
      <w:r w:rsidRPr="006E4F78">
        <w:rPr>
          <w:rFonts w:ascii="Book Antiqua" w:eastAsia="宋体" w:hAnsi="Book Antiqua" w:cs="宋体"/>
          <w:i/>
          <w:iCs/>
        </w:rPr>
        <w:t xml:space="preserve"> Bowel Dis</w:t>
      </w:r>
      <w:r w:rsidRPr="006E4F78">
        <w:rPr>
          <w:rFonts w:ascii="Book Antiqua" w:eastAsia="宋体" w:hAnsi="Book Antiqua" w:cs="宋体"/>
        </w:rPr>
        <w:t> 2011; </w:t>
      </w:r>
      <w:r w:rsidRPr="006E4F78">
        <w:rPr>
          <w:rFonts w:ascii="Book Antiqua" w:eastAsia="宋体" w:hAnsi="Book Antiqua" w:cs="宋体"/>
          <w:b/>
          <w:bCs/>
        </w:rPr>
        <w:t>17</w:t>
      </w:r>
      <w:r w:rsidRPr="006E4F78">
        <w:rPr>
          <w:rFonts w:ascii="Book Antiqua" w:eastAsia="宋体" w:hAnsi="Book Antiqua" w:cs="宋体"/>
        </w:rPr>
        <w:t>: 1081-1088 [PMID: 21484959 DOI: 10.1002/ibd.21534]</w:t>
      </w:r>
    </w:p>
    <w:p w14:paraId="191C9D0F"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lastRenderedPageBreak/>
        <w:t>8</w:t>
      </w:r>
      <w:r>
        <w:rPr>
          <w:rFonts w:ascii="Book Antiqua" w:eastAsia="宋体" w:hAnsi="Book Antiqua" w:cs="宋体" w:hint="eastAsia"/>
        </w:rPr>
        <w:t xml:space="preserve"> </w:t>
      </w:r>
      <w:r w:rsidRPr="006E4F78">
        <w:rPr>
          <w:rFonts w:ascii="Book Antiqua" w:eastAsia="宋体" w:hAnsi="Book Antiqua" w:cs="宋体"/>
          <w:b/>
        </w:rPr>
        <w:t xml:space="preserve">Biomarkers Definitions Working Group. </w:t>
      </w:r>
      <w:r w:rsidRPr="006E4F78">
        <w:rPr>
          <w:rFonts w:ascii="Book Antiqua" w:eastAsia="宋体" w:hAnsi="Book Antiqua" w:cs="宋体"/>
        </w:rPr>
        <w:t>Biomarkers and surrogate endpoints: preferred definitions and conceptual framework. </w:t>
      </w:r>
      <w:proofErr w:type="spellStart"/>
      <w:r w:rsidRPr="006E4F78">
        <w:rPr>
          <w:rFonts w:ascii="Book Antiqua" w:eastAsia="宋体" w:hAnsi="Book Antiqua" w:cs="宋体"/>
          <w:i/>
          <w:iCs/>
        </w:rPr>
        <w:t>Clin</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Pharmacol</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Ther</w:t>
      </w:r>
      <w:proofErr w:type="spellEnd"/>
      <w:r w:rsidRPr="006E4F78">
        <w:rPr>
          <w:rFonts w:ascii="Book Antiqua" w:eastAsia="宋体" w:hAnsi="Book Antiqua" w:cs="宋体"/>
        </w:rPr>
        <w:t> 2001; </w:t>
      </w:r>
      <w:r w:rsidRPr="006E4F78">
        <w:rPr>
          <w:rFonts w:ascii="Book Antiqua" w:eastAsia="宋体" w:hAnsi="Book Antiqua" w:cs="宋体"/>
          <w:b/>
          <w:bCs/>
        </w:rPr>
        <w:t>69</w:t>
      </w:r>
      <w:r w:rsidRPr="006E4F78">
        <w:rPr>
          <w:rFonts w:ascii="Book Antiqua" w:eastAsia="宋体" w:hAnsi="Book Antiqua" w:cs="宋体"/>
        </w:rPr>
        <w:t xml:space="preserve">: 89-95 [PMID: </w:t>
      </w:r>
      <w:bookmarkStart w:id="95" w:name="OLE_LINK579"/>
      <w:bookmarkStart w:id="96" w:name="OLE_LINK580"/>
      <w:r w:rsidRPr="006E4F78">
        <w:rPr>
          <w:rFonts w:ascii="Book Antiqua" w:eastAsia="宋体" w:hAnsi="Book Antiqua" w:cs="宋体"/>
        </w:rPr>
        <w:t xml:space="preserve">11240971 </w:t>
      </w:r>
      <w:bookmarkEnd w:id="95"/>
      <w:bookmarkEnd w:id="96"/>
      <w:r w:rsidRPr="006E4F78">
        <w:rPr>
          <w:rFonts w:ascii="Book Antiqua" w:eastAsia="宋体" w:hAnsi="Book Antiqua" w:cs="宋体"/>
        </w:rPr>
        <w:t>DOI: 10.1067/mcp.2001.113989]</w:t>
      </w:r>
    </w:p>
    <w:p w14:paraId="79C1FE3F"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9 </w:t>
      </w:r>
      <w:r w:rsidRPr="006E4F78">
        <w:rPr>
          <w:rFonts w:ascii="Book Antiqua" w:eastAsia="宋体" w:hAnsi="Book Antiqua" w:cs="宋体"/>
          <w:b/>
          <w:bCs/>
        </w:rPr>
        <w:t>Darlington GJ</w:t>
      </w:r>
      <w:r w:rsidRPr="006E4F78">
        <w:rPr>
          <w:rFonts w:ascii="Book Antiqua" w:eastAsia="宋体" w:hAnsi="Book Antiqua" w:cs="宋体"/>
        </w:rPr>
        <w:t xml:space="preserve">, Wilson DR, Lachman LB. Monocyte-conditioned medium, interleukin-1, and </w:t>
      </w:r>
      <w:proofErr w:type="spellStart"/>
      <w:r w:rsidRPr="006E4F78">
        <w:rPr>
          <w:rFonts w:ascii="Book Antiqua" w:eastAsia="宋体" w:hAnsi="Book Antiqua" w:cs="宋体"/>
        </w:rPr>
        <w:t>tumor</w:t>
      </w:r>
      <w:proofErr w:type="spellEnd"/>
      <w:r w:rsidRPr="006E4F78">
        <w:rPr>
          <w:rFonts w:ascii="Book Antiqua" w:eastAsia="宋体" w:hAnsi="Book Antiqua" w:cs="宋体"/>
        </w:rPr>
        <w:t xml:space="preserve"> necrosis factor stimulate the acute phase response in human hepatoma cells in vitro. </w:t>
      </w:r>
      <w:r w:rsidRPr="006E4F78">
        <w:rPr>
          <w:rFonts w:ascii="Book Antiqua" w:eastAsia="宋体" w:hAnsi="Book Antiqua" w:cs="宋体"/>
          <w:i/>
          <w:iCs/>
        </w:rPr>
        <w:t xml:space="preserve">J Cell </w:t>
      </w:r>
      <w:proofErr w:type="spellStart"/>
      <w:r w:rsidRPr="006E4F78">
        <w:rPr>
          <w:rFonts w:ascii="Book Antiqua" w:eastAsia="宋体" w:hAnsi="Book Antiqua" w:cs="宋体"/>
          <w:i/>
          <w:iCs/>
        </w:rPr>
        <w:t>Biol</w:t>
      </w:r>
      <w:proofErr w:type="spellEnd"/>
      <w:r w:rsidRPr="006E4F78">
        <w:rPr>
          <w:rFonts w:ascii="Book Antiqua" w:eastAsia="宋体" w:hAnsi="Book Antiqua" w:cs="宋体"/>
        </w:rPr>
        <w:t> 1986; </w:t>
      </w:r>
      <w:r w:rsidRPr="006E4F78">
        <w:rPr>
          <w:rFonts w:ascii="Book Antiqua" w:eastAsia="宋体" w:hAnsi="Book Antiqua" w:cs="宋体"/>
          <w:b/>
          <w:bCs/>
        </w:rPr>
        <w:t>103</w:t>
      </w:r>
      <w:r w:rsidRPr="006E4F78">
        <w:rPr>
          <w:rFonts w:ascii="Book Antiqua" w:eastAsia="宋体" w:hAnsi="Book Antiqua" w:cs="宋体"/>
        </w:rPr>
        <w:t>: 787-793 [PMID: 3017995 DOI: 10.1083/jcb.103.3.787]</w:t>
      </w:r>
    </w:p>
    <w:p w14:paraId="2243A0C3"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10 </w:t>
      </w:r>
      <w:r w:rsidRPr="006E4F78">
        <w:rPr>
          <w:rFonts w:ascii="Book Antiqua" w:eastAsia="宋体" w:hAnsi="Book Antiqua" w:cs="宋体"/>
          <w:b/>
          <w:bCs/>
        </w:rPr>
        <w:t>Pepys MB</w:t>
      </w:r>
      <w:r w:rsidRPr="006E4F78">
        <w:rPr>
          <w:rFonts w:ascii="Book Antiqua" w:eastAsia="宋体" w:hAnsi="Book Antiqua" w:cs="宋体"/>
        </w:rPr>
        <w:t>, Hirschfield GM. C-reactive protein: a critical update. </w:t>
      </w:r>
      <w:r w:rsidRPr="006E4F78">
        <w:rPr>
          <w:rFonts w:ascii="Book Antiqua" w:eastAsia="宋体" w:hAnsi="Book Antiqua" w:cs="宋体"/>
          <w:i/>
          <w:iCs/>
        </w:rPr>
        <w:t xml:space="preserve">J </w:t>
      </w:r>
      <w:proofErr w:type="spellStart"/>
      <w:r w:rsidRPr="006E4F78">
        <w:rPr>
          <w:rFonts w:ascii="Book Antiqua" w:eastAsia="宋体" w:hAnsi="Book Antiqua" w:cs="宋体"/>
          <w:i/>
          <w:iCs/>
        </w:rPr>
        <w:t>Clin</w:t>
      </w:r>
      <w:proofErr w:type="spellEnd"/>
      <w:r w:rsidRPr="006E4F78">
        <w:rPr>
          <w:rFonts w:ascii="Book Antiqua" w:eastAsia="宋体" w:hAnsi="Book Antiqua" w:cs="宋体"/>
          <w:i/>
          <w:iCs/>
        </w:rPr>
        <w:t xml:space="preserve"> Invest</w:t>
      </w:r>
      <w:r w:rsidRPr="006E4F78">
        <w:rPr>
          <w:rFonts w:ascii="Book Antiqua" w:eastAsia="宋体" w:hAnsi="Book Antiqua" w:cs="宋体"/>
        </w:rPr>
        <w:t> 2003; </w:t>
      </w:r>
      <w:r w:rsidRPr="006E4F78">
        <w:rPr>
          <w:rFonts w:ascii="Book Antiqua" w:eastAsia="宋体" w:hAnsi="Book Antiqua" w:cs="宋体"/>
          <w:b/>
          <w:bCs/>
        </w:rPr>
        <w:t>111</w:t>
      </w:r>
      <w:r w:rsidRPr="006E4F78">
        <w:rPr>
          <w:rFonts w:ascii="Book Antiqua" w:eastAsia="宋体" w:hAnsi="Book Antiqua" w:cs="宋体"/>
        </w:rPr>
        <w:t>: 1805-1812 [PMID: 12813013 DOI: 10.1172/JCI200318921]</w:t>
      </w:r>
    </w:p>
    <w:p w14:paraId="177B25A5"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11 </w:t>
      </w:r>
      <w:r w:rsidRPr="006E4F78">
        <w:rPr>
          <w:rFonts w:ascii="Book Antiqua" w:eastAsia="宋体" w:hAnsi="Book Antiqua" w:cs="宋体"/>
          <w:b/>
          <w:bCs/>
        </w:rPr>
        <w:t>Florin TH</w:t>
      </w:r>
      <w:r w:rsidRPr="006E4F78">
        <w:rPr>
          <w:rFonts w:ascii="Book Antiqua" w:eastAsia="宋体" w:hAnsi="Book Antiqua" w:cs="宋体"/>
        </w:rPr>
        <w:t>, Paterson EW, Fowler EV, Radford-Smith GL. Clinically active Crohn's disease in the presence of a low C-reactive protein. </w:t>
      </w:r>
      <w:proofErr w:type="spellStart"/>
      <w:r w:rsidRPr="006E4F78">
        <w:rPr>
          <w:rFonts w:ascii="Book Antiqua" w:eastAsia="宋体" w:hAnsi="Book Antiqua" w:cs="宋体"/>
          <w:i/>
          <w:iCs/>
        </w:rPr>
        <w:t>Scand</w:t>
      </w:r>
      <w:proofErr w:type="spellEnd"/>
      <w:r w:rsidRPr="006E4F78">
        <w:rPr>
          <w:rFonts w:ascii="Book Antiqua" w:eastAsia="宋体" w:hAnsi="Book Antiqua" w:cs="宋体"/>
          <w:i/>
          <w:iCs/>
        </w:rPr>
        <w:t xml:space="preserve">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2006; </w:t>
      </w:r>
      <w:r w:rsidRPr="006E4F78">
        <w:rPr>
          <w:rFonts w:ascii="Book Antiqua" w:eastAsia="宋体" w:hAnsi="Book Antiqua" w:cs="宋体"/>
          <w:b/>
          <w:bCs/>
        </w:rPr>
        <w:t>41</w:t>
      </w:r>
      <w:r w:rsidRPr="006E4F78">
        <w:rPr>
          <w:rFonts w:ascii="Book Antiqua" w:eastAsia="宋体" w:hAnsi="Book Antiqua" w:cs="宋体"/>
        </w:rPr>
        <w:t>: 306-311 [PMID: 16497618 DOI: 10.1080/00365520500217118]</w:t>
      </w:r>
    </w:p>
    <w:p w14:paraId="6A5FE562" w14:textId="77777777" w:rsidR="00323478" w:rsidRPr="006E4F78" w:rsidRDefault="00323478" w:rsidP="00323478">
      <w:pPr>
        <w:spacing w:line="360" w:lineRule="auto"/>
        <w:jc w:val="both"/>
        <w:rPr>
          <w:rFonts w:ascii="Book Antiqua" w:eastAsia="宋体" w:hAnsi="Book Antiqua" w:cs="宋体"/>
        </w:rPr>
      </w:pPr>
      <w:proofErr w:type="gramStart"/>
      <w:r w:rsidRPr="006E4F78">
        <w:rPr>
          <w:rFonts w:ascii="Book Antiqua" w:eastAsia="宋体" w:hAnsi="Book Antiqua" w:cs="宋体"/>
        </w:rPr>
        <w:t>12 </w:t>
      </w:r>
      <w:proofErr w:type="spellStart"/>
      <w:r w:rsidRPr="006E4F78">
        <w:rPr>
          <w:rFonts w:ascii="Book Antiqua" w:eastAsia="宋体" w:hAnsi="Book Antiqua" w:cs="宋体"/>
          <w:b/>
          <w:bCs/>
        </w:rPr>
        <w:t>Solem</w:t>
      </w:r>
      <w:proofErr w:type="spellEnd"/>
      <w:r w:rsidRPr="006E4F78">
        <w:rPr>
          <w:rFonts w:ascii="Book Antiqua" w:eastAsia="宋体" w:hAnsi="Book Antiqua" w:cs="宋体"/>
          <w:b/>
          <w:bCs/>
        </w:rPr>
        <w:t xml:space="preserve"> CA</w:t>
      </w:r>
      <w:r w:rsidRPr="006E4F78">
        <w:rPr>
          <w:rFonts w:ascii="Book Antiqua" w:eastAsia="宋体" w:hAnsi="Book Antiqua" w:cs="宋体"/>
        </w:rPr>
        <w:t xml:space="preserve">, Loftus EV, Tremaine WJ, </w:t>
      </w:r>
      <w:proofErr w:type="spellStart"/>
      <w:r w:rsidRPr="006E4F78">
        <w:rPr>
          <w:rFonts w:ascii="Book Antiqua" w:eastAsia="宋体" w:hAnsi="Book Antiqua" w:cs="宋体"/>
        </w:rPr>
        <w:t>Harmsen</w:t>
      </w:r>
      <w:proofErr w:type="spellEnd"/>
      <w:r w:rsidRPr="006E4F78">
        <w:rPr>
          <w:rFonts w:ascii="Book Antiqua" w:eastAsia="宋体" w:hAnsi="Book Antiqua" w:cs="宋体"/>
        </w:rPr>
        <w:t xml:space="preserve"> WS, </w:t>
      </w:r>
      <w:proofErr w:type="spellStart"/>
      <w:r w:rsidRPr="006E4F78">
        <w:rPr>
          <w:rFonts w:ascii="Book Antiqua" w:eastAsia="宋体" w:hAnsi="Book Antiqua" w:cs="宋体"/>
        </w:rPr>
        <w:t>Zinsmeister</w:t>
      </w:r>
      <w:proofErr w:type="spellEnd"/>
      <w:r w:rsidRPr="006E4F78">
        <w:rPr>
          <w:rFonts w:ascii="Book Antiqua" w:eastAsia="宋体" w:hAnsi="Book Antiqua" w:cs="宋体"/>
        </w:rPr>
        <w:t xml:space="preserve"> AR, </w:t>
      </w:r>
      <w:proofErr w:type="spellStart"/>
      <w:r w:rsidRPr="006E4F78">
        <w:rPr>
          <w:rFonts w:ascii="Book Antiqua" w:eastAsia="宋体" w:hAnsi="Book Antiqua" w:cs="宋体"/>
        </w:rPr>
        <w:t>Sandborn</w:t>
      </w:r>
      <w:proofErr w:type="spellEnd"/>
      <w:r w:rsidRPr="006E4F78">
        <w:rPr>
          <w:rFonts w:ascii="Book Antiqua" w:eastAsia="宋体" w:hAnsi="Book Antiqua" w:cs="宋体"/>
        </w:rPr>
        <w:t xml:space="preserve"> WJ.</w:t>
      </w:r>
      <w:proofErr w:type="gramEnd"/>
      <w:r w:rsidRPr="006E4F78">
        <w:rPr>
          <w:rFonts w:ascii="Book Antiqua" w:eastAsia="宋体" w:hAnsi="Book Antiqua" w:cs="宋体"/>
        </w:rPr>
        <w:t xml:space="preserve"> </w:t>
      </w:r>
      <w:proofErr w:type="gramStart"/>
      <w:r w:rsidRPr="006E4F78">
        <w:rPr>
          <w:rFonts w:ascii="Book Antiqua" w:eastAsia="宋体" w:hAnsi="Book Antiqua" w:cs="宋体"/>
        </w:rPr>
        <w:t>Correlation of C-reactive protein with clinical, endoscopic, histologic, and radiographic activity in inflammatory bowel disease.</w:t>
      </w:r>
      <w:proofErr w:type="gramEnd"/>
      <w:r w:rsidRPr="006E4F78">
        <w:rPr>
          <w:rFonts w:ascii="Book Antiqua" w:eastAsia="宋体" w:hAnsi="Book Antiqua" w:cs="宋体"/>
        </w:rPr>
        <w:t> </w:t>
      </w:r>
      <w:proofErr w:type="spellStart"/>
      <w:r w:rsidRPr="006E4F78">
        <w:rPr>
          <w:rFonts w:ascii="Book Antiqua" w:eastAsia="宋体" w:hAnsi="Book Antiqua" w:cs="宋体"/>
          <w:i/>
          <w:iCs/>
        </w:rPr>
        <w:t>Inflamm</w:t>
      </w:r>
      <w:proofErr w:type="spellEnd"/>
      <w:r w:rsidRPr="006E4F78">
        <w:rPr>
          <w:rFonts w:ascii="Book Antiqua" w:eastAsia="宋体" w:hAnsi="Book Antiqua" w:cs="宋体"/>
          <w:i/>
          <w:iCs/>
        </w:rPr>
        <w:t xml:space="preserve"> Bowel Dis</w:t>
      </w:r>
      <w:r w:rsidRPr="006E4F78">
        <w:rPr>
          <w:rFonts w:ascii="Book Antiqua" w:eastAsia="宋体" w:hAnsi="Book Antiqua" w:cs="宋体"/>
        </w:rPr>
        <w:t> 2005; </w:t>
      </w:r>
      <w:r w:rsidRPr="006E4F78">
        <w:rPr>
          <w:rFonts w:ascii="Book Antiqua" w:eastAsia="宋体" w:hAnsi="Book Antiqua" w:cs="宋体"/>
          <w:b/>
          <w:bCs/>
        </w:rPr>
        <w:t>11</w:t>
      </w:r>
      <w:r w:rsidRPr="006E4F78">
        <w:rPr>
          <w:rFonts w:ascii="Book Antiqua" w:eastAsia="宋体" w:hAnsi="Book Antiqua" w:cs="宋体"/>
        </w:rPr>
        <w:t>: 707-712 [PMID: 16043984 DOI: 10.1097/01.MIB.0000173271.18319.53]</w:t>
      </w:r>
    </w:p>
    <w:p w14:paraId="7BEFD483" w14:textId="77777777" w:rsidR="00323478" w:rsidRPr="006E4F78" w:rsidRDefault="00323478" w:rsidP="00323478">
      <w:pPr>
        <w:spacing w:line="360" w:lineRule="auto"/>
        <w:jc w:val="both"/>
        <w:rPr>
          <w:rFonts w:ascii="Book Antiqua" w:eastAsia="宋体" w:hAnsi="Book Antiqua" w:cs="宋体"/>
        </w:rPr>
      </w:pPr>
      <w:proofErr w:type="gramStart"/>
      <w:r w:rsidRPr="006E4F78">
        <w:rPr>
          <w:rFonts w:ascii="Book Antiqua" w:eastAsia="宋体" w:hAnsi="Book Antiqua" w:cs="宋体"/>
        </w:rPr>
        <w:t>13 </w:t>
      </w:r>
      <w:proofErr w:type="spellStart"/>
      <w:r w:rsidRPr="006E4F78">
        <w:rPr>
          <w:rFonts w:ascii="Book Antiqua" w:eastAsia="宋体" w:hAnsi="Book Antiqua" w:cs="宋体"/>
          <w:b/>
          <w:bCs/>
        </w:rPr>
        <w:t>Gabay</w:t>
      </w:r>
      <w:proofErr w:type="spellEnd"/>
      <w:r w:rsidRPr="006E4F78">
        <w:rPr>
          <w:rFonts w:ascii="Book Antiqua" w:eastAsia="宋体" w:hAnsi="Book Antiqua" w:cs="宋体"/>
          <w:b/>
          <w:bCs/>
        </w:rPr>
        <w:t xml:space="preserve"> C</w:t>
      </w:r>
      <w:r w:rsidRPr="006E4F78">
        <w:rPr>
          <w:rFonts w:ascii="Book Antiqua" w:eastAsia="宋体" w:hAnsi="Book Antiqua" w:cs="宋体"/>
        </w:rPr>
        <w:t>, Kushner I. Acute-phase proteins and other systemic responses to inflammation.</w:t>
      </w:r>
      <w:proofErr w:type="gramEnd"/>
      <w:r w:rsidRPr="006E4F78">
        <w:rPr>
          <w:rFonts w:ascii="Book Antiqua" w:eastAsia="宋体" w:hAnsi="Book Antiqua" w:cs="宋体"/>
        </w:rPr>
        <w:t> </w:t>
      </w:r>
      <w:r w:rsidRPr="006E4F78">
        <w:rPr>
          <w:rFonts w:ascii="Book Antiqua" w:eastAsia="宋体" w:hAnsi="Book Antiqua" w:cs="宋体"/>
          <w:i/>
          <w:iCs/>
        </w:rPr>
        <w:t xml:space="preserve">N </w:t>
      </w:r>
      <w:proofErr w:type="spellStart"/>
      <w:r w:rsidRPr="006E4F78">
        <w:rPr>
          <w:rFonts w:ascii="Book Antiqua" w:eastAsia="宋体" w:hAnsi="Book Antiqua" w:cs="宋体"/>
          <w:i/>
          <w:iCs/>
        </w:rPr>
        <w:t>Engl</w:t>
      </w:r>
      <w:proofErr w:type="spellEnd"/>
      <w:r w:rsidRPr="006E4F78">
        <w:rPr>
          <w:rFonts w:ascii="Book Antiqua" w:eastAsia="宋体" w:hAnsi="Book Antiqua" w:cs="宋体"/>
          <w:i/>
          <w:iCs/>
        </w:rPr>
        <w:t xml:space="preserve"> J Med</w:t>
      </w:r>
      <w:r w:rsidRPr="006E4F78">
        <w:rPr>
          <w:rFonts w:ascii="Book Antiqua" w:eastAsia="宋体" w:hAnsi="Book Antiqua" w:cs="宋体"/>
        </w:rPr>
        <w:t> 1999; </w:t>
      </w:r>
      <w:r w:rsidRPr="006E4F78">
        <w:rPr>
          <w:rFonts w:ascii="Book Antiqua" w:eastAsia="宋体" w:hAnsi="Book Antiqua" w:cs="宋体"/>
          <w:b/>
          <w:bCs/>
        </w:rPr>
        <w:t>340</w:t>
      </w:r>
      <w:r w:rsidRPr="006E4F78">
        <w:rPr>
          <w:rFonts w:ascii="Book Antiqua" w:eastAsia="宋体" w:hAnsi="Book Antiqua" w:cs="宋体"/>
        </w:rPr>
        <w:t>: 448-454 [PMID: 9971870 DOI: 10.1056/NEJM199902113400607]</w:t>
      </w:r>
    </w:p>
    <w:p w14:paraId="3AB8A5B8"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14 </w:t>
      </w:r>
      <w:r w:rsidRPr="006E4F78">
        <w:rPr>
          <w:rFonts w:ascii="Book Antiqua" w:eastAsia="宋体" w:hAnsi="Book Antiqua" w:cs="宋体"/>
          <w:b/>
          <w:bCs/>
        </w:rPr>
        <w:t>Mendoza JL</w:t>
      </w:r>
      <w:r w:rsidRPr="006E4F78">
        <w:rPr>
          <w:rFonts w:ascii="Book Antiqua" w:eastAsia="宋体" w:hAnsi="Book Antiqua" w:cs="宋体"/>
        </w:rPr>
        <w:t>, Abreu MT. Biological markers in inflammatory bowel disease: practical consideration for clinicians.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Clin</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Biol</w:t>
      </w:r>
      <w:proofErr w:type="spellEnd"/>
      <w:r w:rsidRPr="006E4F78">
        <w:rPr>
          <w:rFonts w:ascii="Book Antiqua" w:eastAsia="宋体" w:hAnsi="Book Antiqua" w:cs="宋体"/>
        </w:rPr>
        <w:t> 2009; </w:t>
      </w:r>
      <w:r w:rsidRPr="006E4F78">
        <w:rPr>
          <w:rFonts w:ascii="Book Antiqua" w:eastAsia="宋体" w:hAnsi="Book Antiqua" w:cs="宋体"/>
          <w:b/>
          <w:bCs/>
        </w:rPr>
        <w:t xml:space="preserve">33 </w:t>
      </w:r>
      <w:proofErr w:type="spellStart"/>
      <w:r w:rsidRPr="006E4F78">
        <w:rPr>
          <w:rFonts w:ascii="Book Antiqua" w:eastAsia="宋体" w:hAnsi="Book Antiqua" w:cs="宋体"/>
          <w:bCs/>
        </w:rPr>
        <w:t>Suppl</w:t>
      </w:r>
      <w:proofErr w:type="spellEnd"/>
      <w:r w:rsidRPr="006E4F78">
        <w:rPr>
          <w:rFonts w:ascii="Book Antiqua" w:eastAsia="宋体" w:hAnsi="Book Antiqua" w:cs="宋体"/>
          <w:bCs/>
        </w:rPr>
        <w:t xml:space="preserve"> 3</w:t>
      </w:r>
      <w:r w:rsidRPr="006E4F78">
        <w:rPr>
          <w:rFonts w:ascii="Book Antiqua" w:eastAsia="宋体" w:hAnsi="Book Antiqua" w:cs="宋体"/>
        </w:rPr>
        <w:t>: S158-S173 [PMID: 20117339 DOI: 10.1016/S0399-8320(09)73151-3]</w:t>
      </w:r>
    </w:p>
    <w:p w14:paraId="58BA4E8C"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15 </w:t>
      </w:r>
      <w:r w:rsidRPr="006E4F78">
        <w:rPr>
          <w:rFonts w:ascii="Book Antiqua" w:eastAsia="宋体" w:hAnsi="Book Antiqua" w:cs="宋体"/>
          <w:b/>
          <w:bCs/>
        </w:rPr>
        <w:t>Yoon JY</w:t>
      </w:r>
      <w:r w:rsidRPr="006E4F78">
        <w:rPr>
          <w:rFonts w:ascii="Book Antiqua" w:eastAsia="宋体" w:hAnsi="Book Antiqua" w:cs="宋体"/>
        </w:rPr>
        <w:t xml:space="preserve">, Park SJ, Hong SP, Kim TI, Kim WH, </w:t>
      </w:r>
      <w:proofErr w:type="spellStart"/>
      <w:r w:rsidRPr="006E4F78">
        <w:rPr>
          <w:rFonts w:ascii="Book Antiqua" w:eastAsia="宋体" w:hAnsi="Book Antiqua" w:cs="宋体"/>
        </w:rPr>
        <w:t>Cheon</w:t>
      </w:r>
      <w:proofErr w:type="spellEnd"/>
      <w:r w:rsidRPr="006E4F78">
        <w:rPr>
          <w:rFonts w:ascii="Book Antiqua" w:eastAsia="宋体" w:hAnsi="Book Antiqua" w:cs="宋体"/>
        </w:rPr>
        <w:t xml:space="preserve"> JH. </w:t>
      </w:r>
      <w:proofErr w:type="gramStart"/>
      <w:r w:rsidRPr="006E4F78">
        <w:rPr>
          <w:rFonts w:ascii="Book Antiqua" w:eastAsia="宋体" w:hAnsi="Book Antiqua" w:cs="宋体"/>
        </w:rPr>
        <w:t>Correlations of C-reactive protein levels and erythrocyte sedimentation rates with endoscopic activity indices in patients with ulcerative colitis.</w:t>
      </w:r>
      <w:proofErr w:type="gramEnd"/>
      <w:r w:rsidRPr="006E4F78">
        <w:rPr>
          <w:rFonts w:ascii="Book Antiqua" w:eastAsia="宋体" w:hAnsi="Book Antiqua" w:cs="宋体"/>
        </w:rPr>
        <w:t> </w:t>
      </w:r>
      <w:r w:rsidRPr="006E4F78">
        <w:rPr>
          <w:rFonts w:ascii="Book Antiqua" w:eastAsia="宋体" w:hAnsi="Book Antiqua" w:cs="宋体"/>
          <w:i/>
          <w:iCs/>
        </w:rPr>
        <w:t xml:space="preserve">Dig Dis </w:t>
      </w:r>
      <w:proofErr w:type="spellStart"/>
      <w:r w:rsidRPr="006E4F78">
        <w:rPr>
          <w:rFonts w:ascii="Book Antiqua" w:eastAsia="宋体" w:hAnsi="Book Antiqua" w:cs="宋体"/>
          <w:i/>
          <w:iCs/>
        </w:rPr>
        <w:t>Sci</w:t>
      </w:r>
      <w:proofErr w:type="spellEnd"/>
      <w:r w:rsidRPr="006E4F78">
        <w:rPr>
          <w:rFonts w:ascii="Book Antiqua" w:eastAsia="宋体" w:hAnsi="Book Antiqua" w:cs="宋体"/>
        </w:rPr>
        <w:t> 2014; </w:t>
      </w:r>
      <w:r w:rsidRPr="006E4F78">
        <w:rPr>
          <w:rFonts w:ascii="Book Antiqua" w:eastAsia="宋体" w:hAnsi="Book Antiqua" w:cs="宋体"/>
          <w:b/>
          <w:bCs/>
        </w:rPr>
        <w:t>59</w:t>
      </w:r>
      <w:r w:rsidRPr="006E4F78">
        <w:rPr>
          <w:rFonts w:ascii="Book Antiqua" w:eastAsia="宋体" w:hAnsi="Book Antiqua" w:cs="宋体"/>
        </w:rPr>
        <w:t>: 829-837 [PMID: 24352705 DOI: 10.1007/s10620-013-2907-3]</w:t>
      </w:r>
    </w:p>
    <w:p w14:paraId="7E642E5E"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16 </w:t>
      </w:r>
      <w:proofErr w:type="spellStart"/>
      <w:r w:rsidRPr="006E4F78">
        <w:rPr>
          <w:rFonts w:ascii="Book Antiqua" w:eastAsia="宋体" w:hAnsi="Book Antiqua" w:cs="宋体"/>
          <w:b/>
          <w:bCs/>
        </w:rPr>
        <w:t>Menees</w:t>
      </w:r>
      <w:proofErr w:type="spellEnd"/>
      <w:r w:rsidRPr="006E4F78">
        <w:rPr>
          <w:rFonts w:ascii="Book Antiqua" w:eastAsia="宋体" w:hAnsi="Book Antiqua" w:cs="宋体"/>
          <w:b/>
          <w:bCs/>
        </w:rPr>
        <w:t xml:space="preserve"> SB</w:t>
      </w:r>
      <w:r w:rsidRPr="006E4F78">
        <w:rPr>
          <w:rFonts w:ascii="Book Antiqua" w:eastAsia="宋体" w:hAnsi="Book Antiqua" w:cs="宋体"/>
        </w:rPr>
        <w:t xml:space="preserve">, Powell C, </w:t>
      </w:r>
      <w:proofErr w:type="spellStart"/>
      <w:r w:rsidRPr="006E4F78">
        <w:rPr>
          <w:rFonts w:ascii="Book Antiqua" w:eastAsia="宋体" w:hAnsi="Book Antiqua" w:cs="宋体"/>
        </w:rPr>
        <w:t>Kurlander</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Goel</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Chey</w:t>
      </w:r>
      <w:proofErr w:type="spellEnd"/>
      <w:r w:rsidRPr="006E4F78">
        <w:rPr>
          <w:rFonts w:ascii="Book Antiqua" w:eastAsia="宋体" w:hAnsi="Book Antiqua" w:cs="宋体"/>
        </w:rPr>
        <w:t xml:space="preserve"> WD. </w:t>
      </w:r>
      <w:proofErr w:type="gramStart"/>
      <w:r w:rsidRPr="006E4F78">
        <w:rPr>
          <w:rFonts w:ascii="Book Antiqua" w:eastAsia="宋体" w:hAnsi="Book Antiqua" w:cs="宋体"/>
        </w:rPr>
        <w:t xml:space="preserve">A meta-analysis of the utility of C-reactive protein, erythrocyte sedimentation rate, </w:t>
      </w:r>
      <w:proofErr w:type="spellStart"/>
      <w:r w:rsidRPr="006E4F78">
        <w:rPr>
          <w:rFonts w:ascii="Book Antiqua" w:eastAsia="宋体" w:hAnsi="Book Antiqua" w:cs="宋体"/>
        </w:rPr>
        <w:t>fecal</w:t>
      </w:r>
      <w:proofErr w:type="spellEnd"/>
      <w:r w:rsidRPr="006E4F78">
        <w:rPr>
          <w:rFonts w:ascii="Book Antiqua" w:eastAsia="宋体" w:hAnsi="Book Antiqua" w:cs="宋体"/>
        </w:rPr>
        <w:t xml:space="preserve"> calprotectin, and </w:t>
      </w:r>
      <w:proofErr w:type="spellStart"/>
      <w:r w:rsidRPr="006E4F78">
        <w:rPr>
          <w:rFonts w:ascii="Book Antiqua" w:eastAsia="宋体" w:hAnsi="Book Antiqua" w:cs="宋体"/>
        </w:rPr>
        <w:t>fecal</w:t>
      </w:r>
      <w:proofErr w:type="spellEnd"/>
      <w:r w:rsidRPr="006E4F78">
        <w:rPr>
          <w:rFonts w:ascii="Book Antiqua" w:eastAsia="宋体" w:hAnsi="Book Antiqua" w:cs="宋体"/>
        </w:rPr>
        <w:t xml:space="preserve"> </w:t>
      </w:r>
      <w:proofErr w:type="spellStart"/>
      <w:r w:rsidRPr="006E4F78">
        <w:rPr>
          <w:rFonts w:ascii="Book Antiqua" w:eastAsia="宋体" w:hAnsi="Book Antiqua" w:cs="宋体"/>
        </w:rPr>
        <w:t>lactoferrin</w:t>
      </w:r>
      <w:proofErr w:type="spellEnd"/>
      <w:r w:rsidRPr="006E4F78">
        <w:rPr>
          <w:rFonts w:ascii="Book Antiqua" w:eastAsia="宋体" w:hAnsi="Book Antiqua" w:cs="宋体"/>
        </w:rPr>
        <w:t xml:space="preserve"> to exclude inflammatory bowel disease in </w:t>
      </w:r>
      <w:r w:rsidRPr="006E4F78">
        <w:rPr>
          <w:rFonts w:ascii="Book Antiqua" w:eastAsia="宋体" w:hAnsi="Book Antiqua" w:cs="宋体"/>
        </w:rPr>
        <w:lastRenderedPageBreak/>
        <w:t>adults with IBS.</w:t>
      </w:r>
      <w:proofErr w:type="gramEnd"/>
      <w:r w:rsidRPr="006E4F78">
        <w:rPr>
          <w:rFonts w:ascii="Book Antiqua" w:eastAsia="宋体" w:hAnsi="Book Antiqua" w:cs="宋体"/>
        </w:rPr>
        <w:t> </w:t>
      </w:r>
      <w:r w:rsidRPr="006E4F78">
        <w:rPr>
          <w:rFonts w:ascii="Book Antiqua" w:eastAsia="宋体" w:hAnsi="Book Antiqua" w:cs="宋体"/>
          <w:i/>
          <w:iCs/>
        </w:rPr>
        <w:t xml:space="preserve">Am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2015; </w:t>
      </w:r>
      <w:r w:rsidRPr="006E4F78">
        <w:rPr>
          <w:rFonts w:ascii="Book Antiqua" w:eastAsia="宋体" w:hAnsi="Book Antiqua" w:cs="宋体"/>
          <w:b/>
          <w:bCs/>
        </w:rPr>
        <w:t>110</w:t>
      </w:r>
      <w:r w:rsidRPr="006E4F78">
        <w:rPr>
          <w:rFonts w:ascii="Book Antiqua" w:eastAsia="宋体" w:hAnsi="Book Antiqua" w:cs="宋体"/>
        </w:rPr>
        <w:t>: 444-454 [PMID: 25732419 DOI: 10.1038/ajg.2015.6]</w:t>
      </w:r>
    </w:p>
    <w:p w14:paraId="6453C05C"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17 </w:t>
      </w:r>
      <w:proofErr w:type="spellStart"/>
      <w:r w:rsidRPr="006E4F78">
        <w:rPr>
          <w:rFonts w:ascii="Book Antiqua" w:eastAsia="宋体" w:hAnsi="Book Antiqua" w:cs="宋体"/>
          <w:b/>
          <w:bCs/>
        </w:rPr>
        <w:t>Prideaux</w:t>
      </w:r>
      <w:proofErr w:type="spellEnd"/>
      <w:r w:rsidRPr="006E4F78">
        <w:rPr>
          <w:rFonts w:ascii="Book Antiqua" w:eastAsia="宋体" w:hAnsi="Book Antiqua" w:cs="宋体"/>
          <w:b/>
          <w:bCs/>
        </w:rPr>
        <w:t xml:space="preserve"> L</w:t>
      </w:r>
      <w:r w:rsidRPr="006E4F78">
        <w:rPr>
          <w:rFonts w:ascii="Book Antiqua" w:eastAsia="宋体" w:hAnsi="Book Antiqua" w:cs="宋体"/>
        </w:rPr>
        <w:t xml:space="preserve">, De Cruz P, Ng SC, </w:t>
      </w:r>
      <w:proofErr w:type="spellStart"/>
      <w:r w:rsidRPr="006E4F78">
        <w:rPr>
          <w:rFonts w:ascii="Book Antiqua" w:eastAsia="宋体" w:hAnsi="Book Antiqua" w:cs="宋体"/>
        </w:rPr>
        <w:t>Kamm</w:t>
      </w:r>
      <w:proofErr w:type="spellEnd"/>
      <w:r w:rsidRPr="006E4F78">
        <w:rPr>
          <w:rFonts w:ascii="Book Antiqua" w:eastAsia="宋体" w:hAnsi="Book Antiqua" w:cs="宋体"/>
        </w:rPr>
        <w:t xml:space="preserve"> MA. Serological antibodies in inflammatory bowel disease: a systematic review. </w:t>
      </w:r>
      <w:proofErr w:type="spellStart"/>
      <w:r w:rsidRPr="006E4F78">
        <w:rPr>
          <w:rFonts w:ascii="Book Antiqua" w:eastAsia="宋体" w:hAnsi="Book Antiqua" w:cs="宋体"/>
          <w:i/>
          <w:iCs/>
        </w:rPr>
        <w:t>Inflamm</w:t>
      </w:r>
      <w:proofErr w:type="spellEnd"/>
      <w:r w:rsidRPr="006E4F78">
        <w:rPr>
          <w:rFonts w:ascii="Book Antiqua" w:eastAsia="宋体" w:hAnsi="Book Antiqua" w:cs="宋体"/>
          <w:i/>
          <w:iCs/>
        </w:rPr>
        <w:t xml:space="preserve"> Bowel Dis</w:t>
      </w:r>
      <w:r w:rsidRPr="006E4F78">
        <w:rPr>
          <w:rFonts w:ascii="Book Antiqua" w:eastAsia="宋体" w:hAnsi="Book Antiqua" w:cs="宋体"/>
        </w:rPr>
        <w:t> 2012; </w:t>
      </w:r>
      <w:r w:rsidRPr="006E4F78">
        <w:rPr>
          <w:rFonts w:ascii="Book Antiqua" w:eastAsia="宋体" w:hAnsi="Book Antiqua" w:cs="宋体"/>
          <w:b/>
          <w:bCs/>
        </w:rPr>
        <w:t>18</w:t>
      </w:r>
      <w:r w:rsidRPr="006E4F78">
        <w:rPr>
          <w:rFonts w:ascii="Book Antiqua" w:eastAsia="宋体" w:hAnsi="Book Antiqua" w:cs="宋体"/>
        </w:rPr>
        <w:t>: 1340-1355 [PMID: 22069240 DOI: 10.1002/ibd.21903]</w:t>
      </w:r>
    </w:p>
    <w:p w14:paraId="7C077F22"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18 </w:t>
      </w:r>
      <w:proofErr w:type="spellStart"/>
      <w:r w:rsidRPr="006E4F78">
        <w:rPr>
          <w:rFonts w:ascii="Book Antiqua" w:eastAsia="宋体" w:hAnsi="Book Antiqua" w:cs="宋体"/>
          <w:b/>
          <w:bCs/>
        </w:rPr>
        <w:t>Joossens</w:t>
      </w:r>
      <w:proofErr w:type="spellEnd"/>
      <w:r w:rsidRPr="006E4F78">
        <w:rPr>
          <w:rFonts w:ascii="Book Antiqua" w:eastAsia="宋体" w:hAnsi="Book Antiqua" w:cs="宋体"/>
          <w:b/>
          <w:bCs/>
        </w:rPr>
        <w:t xml:space="preserve"> S</w:t>
      </w:r>
      <w:r w:rsidRPr="006E4F78">
        <w:rPr>
          <w:rFonts w:ascii="Book Antiqua" w:eastAsia="宋体" w:hAnsi="Book Antiqua" w:cs="宋体"/>
        </w:rPr>
        <w:t xml:space="preserve">, </w:t>
      </w:r>
      <w:proofErr w:type="spellStart"/>
      <w:r w:rsidRPr="006E4F78">
        <w:rPr>
          <w:rFonts w:ascii="Book Antiqua" w:eastAsia="宋体" w:hAnsi="Book Antiqua" w:cs="宋体"/>
        </w:rPr>
        <w:t>Reinisch</w:t>
      </w:r>
      <w:proofErr w:type="spellEnd"/>
      <w:r w:rsidRPr="006E4F78">
        <w:rPr>
          <w:rFonts w:ascii="Book Antiqua" w:eastAsia="宋体" w:hAnsi="Book Antiqua" w:cs="宋体"/>
        </w:rPr>
        <w:t xml:space="preserve"> W, </w:t>
      </w:r>
      <w:proofErr w:type="spellStart"/>
      <w:r w:rsidRPr="006E4F78">
        <w:rPr>
          <w:rFonts w:ascii="Book Antiqua" w:eastAsia="宋体" w:hAnsi="Book Antiqua" w:cs="宋体"/>
        </w:rPr>
        <w:t>Vermeire</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Sendid</w:t>
      </w:r>
      <w:proofErr w:type="spellEnd"/>
      <w:r w:rsidRPr="006E4F78">
        <w:rPr>
          <w:rFonts w:ascii="Book Antiqua" w:eastAsia="宋体" w:hAnsi="Book Antiqua" w:cs="宋体"/>
        </w:rPr>
        <w:t xml:space="preserve"> B, </w:t>
      </w:r>
      <w:proofErr w:type="spellStart"/>
      <w:r w:rsidRPr="006E4F78">
        <w:rPr>
          <w:rFonts w:ascii="Book Antiqua" w:eastAsia="宋体" w:hAnsi="Book Antiqua" w:cs="宋体"/>
        </w:rPr>
        <w:t>Poulain</w:t>
      </w:r>
      <w:proofErr w:type="spellEnd"/>
      <w:r w:rsidRPr="006E4F78">
        <w:rPr>
          <w:rFonts w:ascii="Book Antiqua" w:eastAsia="宋体" w:hAnsi="Book Antiqua" w:cs="宋体"/>
        </w:rPr>
        <w:t xml:space="preserve"> D, </w:t>
      </w:r>
      <w:proofErr w:type="spellStart"/>
      <w:r w:rsidRPr="006E4F78">
        <w:rPr>
          <w:rFonts w:ascii="Book Antiqua" w:eastAsia="宋体" w:hAnsi="Book Antiqua" w:cs="宋体"/>
        </w:rPr>
        <w:t>Peeters</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Geboes</w:t>
      </w:r>
      <w:proofErr w:type="spellEnd"/>
      <w:r w:rsidRPr="006E4F78">
        <w:rPr>
          <w:rFonts w:ascii="Book Antiqua" w:eastAsia="宋体" w:hAnsi="Book Antiqua" w:cs="宋体"/>
        </w:rPr>
        <w:t xml:space="preserve"> K, </w:t>
      </w:r>
      <w:proofErr w:type="spellStart"/>
      <w:r w:rsidRPr="006E4F78">
        <w:rPr>
          <w:rFonts w:ascii="Book Antiqua" w:eastAsia="宋体" w:hAnsi="Book Antiqua" w:cs="宋体"/>
        </w:rPr>
        <w:t>Bossuyt</w:t>
      </w:r>
      <w:proofErr w:type="spellEnd"/>
      <w:r w:rsidRPr="006E4F78">
        <w:rPr>
          <w:rFonts w:ascii="Book Antiqua" w:eastAsia="宋体" w:hAnsi="Book Antiqua" w:cs="宋体"/>
        </w:rPr>
        <w:t xml:space="preserve"> X, </w:t>
      </w:r>
      <w:proofErr w:type="spellStart"/>
      <w:r w:rsidRPr="006E4F78">
        <w:rPr>
          <w:rFonts w:ascii="Book Antiqua" w:eastAsia="宋体" w:hAnsi="Book Antiqua" w:cs="宋体"/>
        </w:rPr>
        <w:t>Vandewalle</w:t>
      </w:r>
      <w:proofErr w:type="spellEnd"/>
      <w:r w:rsidRPr="006E4F78">
        <w:rPr>
          <w:rFonts w:ascii="Book Antiqua" w:eastAsia="宋体" w:hAnsi="Book Antiqua" w:cs="宋体"/>
        </w:rPr>
        <w:t xml:space="preserve"> P, </w:t>
      </w:r>
      <w:proofErr w:type="spellStart"/>
      <w:r w:rsidRPr="006E4F78">
        <w:rPr>
          <w:rFonts w:ascii="Book Antiqua" w:eastAsia="宋体" w:hAnsi="Book Antiqua" w:cs="宋体"/>
        </w:rPr>
        <w:t>Oberhuber</w:t>
      </w:r>
      <w:proofErr w:type="spellEnd"/>
      <w:r w:rsidRPr="006E4F78">
        <w:rPr>
          <w:rFonts w:ascii="Book Antiqua" w:eastAsia="宋体" w:hAnsi="Book Antiqua" w:cs="宋体"/>
        </w:rPr>
        <w:t xml:space="preserve"> G, </w:t>
      </w:r>
      <w:proofErr w:type="spellStart"/>
      <w:r w:rsidRPr="006E4F78">
        <w:rPr>
          <w:rFonts w:ascii="Book Antiqua" w:eastAsia="宋体" w:hAnsi="Book Antiqua" w:cs="宋体"/>
        </w:rPr>
        <w:t>Vogelsang</w:t>
      </w:r>
      <w:proofErr w:type="spellEnd"/>
      <w:r w:rsidRPr="006E4F78">
        <w:rPr>
          <w:rFonts w:ascii="Book Antiqua" w:eastAsia="宋体" w:hAnsi="Book Antiqua" w:cs="宋体"/>
        </w:rPr>
        <w:t xml:space="preserve"> H, </w:t>
      </w:r>
      <w:proofErr w:type="spellStart"/>
      <w:r w:rsidRPr="006E4F78">
        <w:rPr>
          <w:rFonts w:ascii="Book Antiqua" w:eastAsia="宋体" w:hAnsi="Book Antiqua" w:cs="宋体"/>
        </w:rPr>
        <w:t>Rutgeerts</w:t>
      </w:r>
      <w:proofErr w:type="spellEnd"/>
      <w:r w:rsidRPr="006E4F78">
        <w:rPr>
          <w:rFonts w:ascii="Book Antiqua" w:eastAsia="宋体" w:hAnsi="Book Antiqua" w:cs="宋体"/>
        </w:rPr>
        <w:t xml:space="preserve"> P, </w:t>
      </w:r>
      <w:proofErr w:type="spellStart"/>
      <w:r w:rsidRPr="006E4F78">
        <w:rPr>
          <w:rFonts w:ascii="Book Antiqua" w:eastAsia="宋体" w:hAnsi="Book Antiqua" w:cs="宋体"/>
        </w:rPr>
        <w:t>Colombel</w:t>
      </w:r>
      <w:proofErr w:type="spellEnd"/>
      <w:r w:rsidRPr="006E4F78">
        <w:rPr>
          <w:rFonts w:ascii="Book Antiqua" w:eastAsia="宋体" w:hAnsi="Book Antiqua" w:cs="宋体"/>
        </w:rPr>
        <w:t xml:space="preserve"> JF. The value of serologic markers in indeterminate colitis: a prospective follow-up study. </w:t>
      </w:r>
      <w:r w:rsidRPr="006E4F78">
        <w:rPr>
          <w:rFonts w:ascii="Book Antiqua" w:eastAsia="宋体" w:hAnsi="Book Antiqua" w:cs="宋体"/>
          <w:i/>
          <w:iCs/>
        </w:rPr>
        <w:t>Gastroenterology</w:t>
      </w:r>
      <w:r w:rsidRPr="006E4F78">
        <w:rPr>
          <w:rFonts w:ascii="Book Antiqua" w:eastAsia="宋体" w:hAnsi="Book Antiqua" w:cs="宋体"/>
        </w:rPr>
        <w:t> 2002; </w:t>
      </w:r>
      <w:r w:rsidRPr="006E4F78">
        <w:rPr>
          <w:rFonts w:ascii="Book Antiqua" w:eastAsia="宋体" w:hAnsi="Book Antiqua" w:cs="宋体"/>
          <w:b/>
          <w:bCs/>
        </w:rPr>
        <w:t>122</w:t>
      </w:r>
      <w:r w:rsidRPr="006E4F78">
        <w:rPr>
          <w:rFonts w:ascii="Book Antiqua" w:eastAsia="宋体" w:hAnsi="Book Antiqua" w:cs="宋体"/>
        </w:rPr>
        <w:t>: 1242-1247 [PMID: 11984510 DOI: 10.1053/gast.2002.32980]</w:t>
      </w:r>
    </w:p>
    <w:p w14:paraId="46A522E7"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19 </w:t>
      </w:r>
      <w:r w:rsidRPr="006E4F78">
        <w:rPr>
          <w:rFonts w:ascii="Book Antiqua" w:eastAsia="宋体" w:hAnsi="Book Antiqua" w:cs="宋体"/>
          <w:b/>
          <w:bCs/>
        </w:rPr>
        <w:t>Bernstein CN</w:t>
      </w:r>
      <w:r w:rsidRPr="006E4F78">
        <w:rPr>
          <w:rFonts w:ascii="Book Antiqua" w:eastAsia="宋体" w:hAnsi="Book Antiqua" w:cs="宋体"/>
        </w:rPr>
        <w:t>, El-</w:t>
      </w:r>
      <w:proofErr w:type="spellStart"/>
      <w:r w:rsidRPr="006E4F78">
        <w:rPr>
          <w:rFonts w:ascii="Book Antiqua" w:eastAsia="宋体" w:hAnsi="Book Antiqua" w:cs="宋体"/>
        </w:rPr>
        <w:t>Gabalawy</w:t>
      </w:r>
      <w:proofErr w:type="spellEnd"/>
      <w:r w:rsidRPr="006E4F78">
        <w:rPr>
          <w:rFonts w:ascii="Book Antiqua" w:eastAsia="宋体" w:hAnsi="Book Antiqua" w:cs="宋体"/>
        </w:rPr>
        <w:t xml:space="preserve"> H, Sargent M, Landers C, </w:t>
      </w:r>
      <w:proofErr w:type="spellStart"/>
      <w:r w:rsidRPr="006E4F78">
        <w:rPr>
          <w:rFonts w:ascii="Book Antiqua" w:eastAsia="宋体" w:hAnsi="Book Antiqua" w:cs="宋体"/>
        </w:rPr>
        <w:t>Rawsthorne</w:t>
      </w:r>
      <w:proofErr w:type="spellEnd"/>
      <w:r w:rsidRPr="006E4F78">
        <w:rPr>
          <w:rFonts w:ascii="Book Antiqua" w:eastAsia="宋体" w:hAnsi="Book Antiqua" w:cs="宋体"/>
        </w:rPr>
        <w:t xml:space="preserve"> P, Elias B, </w:t>
      </w:r>
      <w:proofErr w:type="spellStart"/>
      <w:r w:rsidRPr="006E4F78">
        <w:rPr>
          <w:rFonts w:ascii="Book Antiqua" w:eastAsia="宋体" w:hAnsi="Book Antiqua" w:cs="宋体"/>
        </w:rPr>
        <w:t>Targan</w:t>
      </w:r>
      <w:proofErr w:type="spellEnd"/>
      <w:r w:rsidRPr="006E4F78">
        <w:rPr>
          <w:rFonts w:ascii="Book Antiqua" w:eastAsia="宋体" w:hAnsi="Book Antiqua" w:cs="宋体"/>
        </w:rPr>
        <w:t xml:space="preserve"> SR. Assessing inflammatory bowel disease-associated antibodies in Caucasian and First Nations cohorts. </w:t>
      </w:r>
      <w:r w:rsidRPr="006E4F78">
        <w:rPr>
          <w:rFonts w:ascii="Book Antiqua" w:eastAsia="宋体" w:hAnsi="Book Antiqua" w:cs="宋体"/>
          <w:i/>
          <w:iCs/>
        </w:rPr>
        <w:t xml:space="preserve">Can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2011; </w:t>
      </w:r>
      <w:r w:rsidRPr="006E4F78">
        <w:rPr>
          <w:rFonts w:ascii="Book Antiqua" w:eastAsia="宋体" w:hAnsi="Book Antiqua" w:cs="宋体"/>
          <w:b/>
          <w:bCs/>
        </w:rPr>
        <w:t>25</w:t>
      </w:r>
      <w:r w:rsidRPr="006E4F78">
        <w:rPr>
          <w:rFonts w:ascii="Book Antiqua" w:eastAsia="宋体" w:hAnsi="Book Antiqua" w:cs="宋体"/>
        </w:rPr>
        <w:t>: 269-273 [PMID: 21647462]</w:t>
      </w:r>
    </w:p>
    <w:p w14:paraId="4838D2CE" w14:textId="77777777" w:rsidR="00323478" w:rsidRPr="006E4F78" w:rsidRDefault="00323478" w:rsidP="00323478">
      <w:pPr>
        <w:spacing w:line="360" w:lineRule="auto"/>
        <w:jc w:val="both"/>
        <w:rPr>
          <w:rFonts w:ascii="Book Antiqua" w:eastAsia="宋体" w:hAnsi="Book Antiqua" w:cs="宋体"/>
        </w:rPr>
      </w:pPr>
      <w:r>
        <w:rPr>
          <w:rFonts w:ascii="Book Antiqua" w:eastAsia="宋体" w:hAnsi="Book Antiqua" w:cs="宋体"/>
        </w:rPr>
        <w:t xml:space="preserve">20 </w:t>
      </w:r>
      <w:proofErr w:type="spellStart"/>
      <w:r w:rsidRPr="006E4F78">
        <w:rPr>
          <w:rFonts w:ascii="Book Antiqua" w:eastAsia="宋体" w:hAnsi="Book Antiqua" w:cs="宋体"/>
          <w:b/>
        </w:rPr>
        <w:t>Sandborn</w:t>
      </w:r>
      <w:proofErr w:type="spellEnd"/>
      <w:r w:rsidRPr="006E4F78">
        <w:rPr>
          <w:rFonts w:ascii="Book Antiqua" w:eastAsia="宋体" w:hAnsi="Book Antiqua" w:cs="宋体"/>
          <w:b/>
        </w:rPr>
        <w:t xml:space="preserve"> WJ, </w:t>
      </w:r>
      <w:r w:rsidRPr="006E4F78">
        <w:rPr>
          <w:rFonts w:ascii="Book Antiqua" w:eastAsia="宋体" w:hAnsi="Book Antiqua" w:cs="宋体"/>
        </w:rPr>
        <w:t xml:space="preserve">Landers CJ, Tremaine WJ, </w:t>
      </w:r>
      <w:proofErr w:type="spellStart"/>
      <w:r w:rsidRPr="006E4F78">
        <w:rPr>
          <w:rFonts w:ascii="Book Antiqua" w:eastAsia="宋体" w:hAnsi="Book Antiqua" w:cs="宋体"/>
        </w:rPr>
        <w:t>Targan</w:t>
      </w:r>
      <w:proofErr w:type="spellEnd"/>
      <w:r w:rsidRPr="006E4F78">
        <w:rPr>
          <w:rFonts w:ascii="Book Antiqua" w:eastAsia="宋体" w:hAnsi="Book Antiqua" w:cs="宋体"/>
        </w:rPr>
        <w:t xml:space="preserve"> SR. Association of </w:t>
      </w:r>
      <w:proofErr w:type="spellStart"/>
      <w:r w:rsidRPr="006E4F78">
        <w:rPr>
          <w:rFonts w:ascii="Book Antiqua" w:eastAsia="宋体" w:hAnsi="Book Antiqua" w:cs="宋体"/>
        </w:rPr>
        <w:t>antineutrophil</w:t>
      </w:r>
      <w:proofErr w:type="spellEnd"/>
      <w:r w:rsidRPr="006E4F78">
        <w:rPr>
          <w:rFonts w:ascii="Book Antiqua" w:eastAsia="宋体" w:hAnsi="Book Antiqua" w:cs="宋体"/>
        </w:rPr>
        <w:t xml:space="preserve"> cytoplasmic antibodies with resistance to treatment of left-sided ulcerative colitis: results of a pilot study. </w:t>
      </w:r>
      <w:r w:rsidRPr="006E4F78">
        <w:rPr>
          <w:rFonts w:ascii="Book Antiqua" w:eastAsia="宋体" w:hAnsi="Book Antiqua" w:cs="宋体"/>
          <w:i/>
        </w:rPr>
        <w:t xml:space="preserve">Mayo </w:t>
      </w:r>
      <w:proofErr w:type="spellStart"/>
      <w:r w:rsidRPr="006E4F78">
        <w:rPr>
          <w:rFonts w:ascii="Book Antiqua" w:eastAsia="宋体" w:hAnsi="Book Antiqua" w:cs="宋体"/>
          <w:i/>
        </w:rPr>
        <w:t>Clin</w:t>
      </w:r>
      <w:proofErr w:type="spellEnd"/>
      <w:r w:rsidRPr="006E4F78">
        <w:rPr>
          <w:rFonts w:ascii="Book Antiqua" w:eastAsia="宋体" w:hAnsi="Book Antiqua" w:cs="宋体"/>
          <w:i/>
        </w:rPr>
        <w:t xml:space="preserve"> Proc </w:t>
      </w:r>
      <w:r w:rsidRPr="006E4F78">
        <w:rPr>
          <w:rFonts w:ascii="Book Antiqua" w:eastAsia="宋体" w:hAnsi="Book Antiqua" w:cs="宋体"/>
        </w:rPr>
        <w:t xml:space="preserve">1996; </w:t>
      </w:r>
      <w:r w:rsidRPr="006E4F78">
        <w:rPr>
          <w:rFonts w:ascii="Book Antiqua" w:eastAsia="宋体" w:hAnsi="Book Antiqua" w:cs="宋体"/>
          <w:b/>
        </w:rPr>
        <w:t>71</w:t>
      </w:r>
      <w:r>
        <w:rPr>
          <w:rFonts w:ascii="Book Antiqua" w:eastAsia="宋体" w:hAnsi="Book Antiqua" w:cs="宋体"/>
        </w:rPr>
        <w:t>: 431-436</w:t>
      </w:r>
      <w:r>
        <w:rPr>
          <w:rFonts w:ascii="Book Antiqua" w:eastAsia="宋体" w:hAnsi="Book Antiqua" w:cs="宋体" w:hint="eastAsia"/>
        </w:rPr>
        <w:t xml:space="preserve"> </w:t>
      </w:r>
      <w:r w:rsidRPr="006E4F78">
        <w:rPr>
          <w:rFonts w:ascii="Book Antiqua" w:eastAsia="宋体" w:hAnsi="Book Antiqua" w:cs="宋体"/>
        </w:rPr>
        <w:t>[PMID</w:t>
      </w:r>
      <w:r>
        <w:rPr>
          <w:rFonts w:ascii="Book Antiqua" w:eastAsia="宋体" w:hAnsi="Book Antiqua" w:cs="宋体" w:hint="eastAsia"/>
        </w:rPr>
        <w:t>:</w:t>
      </w:r>
      <w:r>
        <w:rPr>
          <w:rFonts w:ascii="Book Antiqua" w:eastAsia="宋体" w:hAnsi="Book Antiqua" w:cs="宋体"/>
        </w:rPr>
        <w:t xml:space="preserve"> 8628021</w:t>
      </w:r>
      <w:r>
        <w:rPr>
          <w:rFonts w:ascii="Book Antiqua" w:eastAsia="宋体" w:hAnsi="Book Antiqua" w:cs="宋体" w:hint="eastAsia"/>
        </w:rPr>
        <w:t xml:space="preserve"> </w:t>
      </w:r>
      <w:r w:rsidRPr="006E4F78">
        <w:rPr>
          <w:rFonts w:ascii="Book Antiqua" w:eastAsia="宋体" w:hAnsi="Book Antiqua" w:cs="宋体"/>
        </w:rPr>
        <w:t>DOI: 10.4065/71.5.431</w:t>
      </w:r>
      <w:r>
        <w:rPr>
          <w:rFonts w:ascii="Book Antiqua" w:eastAsia="宋体" w:hAnsi="Book Antiqua" w:cs="宋体" w:hint="eastAsia"/>
        </w:rPr>
        <w:t>]</w:t>
      </w:r>
    </w:p>
    <w:p w14:paraId="46FC0F56" w14:textId="77777777" w:rsidR="00323478" w:rsidRPr="006E4F78" w:rsidRDefault="00323478" w:rsidP="00323478">
      <w:pPr>
        <w:spacing w:line="360" w:lineRule="auto"/>
        <w:jc w:val="both"/>
        <w:rPr>
          <w:rFonts w:ascii="Book Antiqua" w:eastAsia="宋体" w:hAnsi="Book Antiqua" w:cs="宋体"/>
        </w:rPr>
      </w:pPr>
      <w:r>
        <w:rPr>
          <w:rFonts w:ascii="Book Antiqua" w:eastAsia="宋体" w:hAnsi="Book Antiqua" w:cs="宋体"/>
        </w:rPr>
        <w:t xml:space="preserve">21 </w:t>
      </w:r>
      <w:proofErr w:type="spellStart"/>
      <w:r w:rsidRPr="006E4F78">
        <w:rPr>
          <w:rFonts w:ascii="Book Antiqua" w:eastAsia="宋体" w:hAnsi="Book Antiqua" w:cs="宋体"/>
          <w:b/>
        </w:rPr>
        <w:t>Sendid</w:t>
      </w:r>
      <w:proofErr w:type="spellEnd"/>
      <w:r w:rsidRPr="006E4F78">
        <w:rPr>
          <w:rFonts w:ascii="Book Antiqua" w:eastAsia="宋体" w:hAnsi="Book Antiqua" w:cs="宋体"/>
          <w:b/>
        </w:rPr>
        <w:t xml:space="preserve"> B,</w:t>
      </w:r>
      <w:r w:rsidRPr="006E4F78">
        <w:rPr>
          <w:rFonts w:ascii="Book Antiqua" w:eastAsia="宋体" w:hAnsi="Book Antiqua" w:cs="宋体"/>
        </w:rPr>
        <w:t xml:space="preserve"> </w:t>
      </w:r>
      <w:proofErr w:type="spellStart"/>
      <w:r w:rsidRPr="006E4F78">
        <w:rPr>
          <w:rFonts w:ascii="Book Antiqua" w:eastAsia="宋体" w:hAnsi="Book Antiqua" w:cs="宋体"/>
        </w:rPr>
        <w:t>Colombel</w:t>
      </w:r>
      <w:proofErr w:type="spellEnd"/>
      <w:r w:rsidRPr="006E4F78">
        <w:rPr>
          <w:rFonts w:ascii="Book Antiqua" w:eastAsia="宋体" w:hAnsi="Book Antiqua" w:cs="宋体"/>
        </w:rPr>
        <w:t xml:space="preserve"> JF, </w:t>
      </w:r>
      <w:proofErr w:type="spellStart"/>
      <w:r w:rsidRPr="006E4F78">
        <w:rPr>
          <w:rFonts w:ascii="Book Antiqua" w:eastAsia="宋体" w:hAnsi="Book Antiqua" w:cs="宋体"/>
        </w:rPr>
        <w:t>Jacquinot</w:t>
      </w:r>
      <w:proofErr w:type="spellEnd"/>
      <w:r w:rsidRPr="006E4F78">
        <w:rPr>
          <w:rFonts w:ascii="Book Antiqua" w:eastAsia="宋体" w:hAnsi="Book Antiqua" w:cs="宋体"/>
        </w:rPr>
        <w:t xml:space="preserve"> PM, Faille C, Fruit J, </w:t>
      </w:r>
      <w:proofErr w:type="spellStart"/>
      <w:r w:rsidRPr="006E4F78">
        <w:rPr>
          <w:rFonts w:ascii="Book Antiqua" w:eastAsia="宋体" w:hAnsi="Book Antiqua" w:cs="宋体"/>
        </w:rPr>
        <w:t>Cortot</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Lucidarme</w:t>
      </w:r>
      <w:proofErr w:type="spellEnd"/>
      <w:r w:rsidRPr="006E4F78">
        <w:rPr>
          <w:rFonts w:ascii="Book Antiqua" w:eastAsia="宋体" w:hAnsi="Book Antiqua" w:cs="宋体"/>
        </w:rPr>
        <w:t xml:space="preserve"> D, Camus D, </w:t>
      </w:r>
      <w:proofErr w:type="spellStart"/>
      <w:r w:rsidRPr="006E4F78">
        <w:rPr>
          <w:rFonts w:ascii="Book Antiqua" w:eastAsia="宋体" w:hAnsi="Book Antiqua" w:cs="宋体"/>
        </w:rPr>
        <w:t>Poulain</w:t>
      </w:r>
      <w:proofErr w:type="spellEnd"/>
      <w:r w:rsidRPr="006E4F78">
        <w:rPr>
          <w:rFonts w:ascii="Book Antiqua" w:eastAsia="宋体" w:hAnsi="Book Antiqua" w:cs="宋体"/>
        </w:rPr>
        <w:t xml:space="preserve"> D. Specific antibody response to </w:t>
      </w:r>
      <w:proofErr w:type="spellStart"/>
      <w:r w:rsidRPr="006E4F78">
        <w:rPr>
          <w:rFonts w:ascii="Book Antiqua" w:eastAsia="宋体" w:hAnsi="Book Antiqua" w:cs="宋体"/>
        </w:rPr>
        <w:t>oligomannosidic</w:t>
      </w:r>
      <w:proofErr w:type="spellEnd"/>
      <w:r w:rsidRPr="006E4F78">
        <w:rPr>
          <w:rFonts w:ascii="Book Antiqua" w:eastAsia="宋体" w:hAnsi="Book Antiqua" w:cs="宋体"/>
        </w:rPr>
        <w:t xml:space="preserve"> epitopes in Crohn's disease. </w:t>
      </w:r>
      <w:proofErr w:type="spellStart"/>
      <w:r w:rsidRPr="006E4F78">
        <w:rPr>
          <w:rFonts w:ascii="Book Antiqua" w:eastAsia="宋体" w:hAnsi="Book Antiqua" w:cs="宋体"/>
          <w:i/>
        </w:rPr>
        <w:t>Clin</w:t>
      </w:r>
      <w:proofErr w:type="spellEnd"/>
      <w:r w:rsidRPr="006E4F78">
        <w:rPr>
          <w:rFonts w:ascii="Book Antiqua" w:eastAsia="宋体" w:hAnsi="Book Antiqua" w:cs="宋体"/>
          <w:i/>
        </w:rPr>
        <w:t xml:space="preserve"> </w:t>
      </w:r>
      <w:proofErr w:type="spellStart"/>
      <w:r w:rsidRPr="006E4F78">
        <w:rPr>
          <w:rFonts w:ascii="Book Antiqua" w:eastAsia="宋体" w:hAnsi="Book Antiqua" w:cs="宋体"/>
          <w:i/>
        </w:rPr>
        <w:t>Diagn</w:t>
      </w:r>
      <w:proofErr w:type="spellEnd"/>
      <w:r w:rsidRPr="006E4F78">
        <w:rPr>
          <w:rFonts w:ascii="Book Antiqua" w:eastAsia="宋体" w:hAnsi="Book Antiqua" w:cs="宋体"/>
          <w:i/>
        </w:rPr>
        <w:t xml:space="preserve"> Lab </w:t>
      </w:r>
      <w:proofErr w:type="spellStart"/>
      <w:r w:rsidRPr="006E4F78">
        <w:rPr>
          <w:rFonts w:ascii="Book Antiqua" w:eastAsia="宋体" w:hAnsi="Book Antiqua" w:cs="宋体"/>
          <w:i/>
        </w:rPr>
        <w:t>Immunol</w:t>
      </w:r>
      <w:proofErr w:type="spellEnd"/>
      <w:r w:rsidRPr="006E4F78">
        <w:rPr>
          <w:rFonts w:ascii="Book Antiqua" w:eastAsia="宋体" w:hAnsi="Book Antiqua" w:cs="宋体"/>
          <w:i/>
        </w:rPr>
        <w:t xml:space="preserve"> </w:t>
      </w:r>
      <w:r w:rsidRPr="006E4F78">
        <w:rPr>
          <w:rFonts w:ascii="Book Antiqua" w:eastAsia="宋体" w:hAnsi="Book Antiqua" w:cs="宋体"/>
        </w:rPr>
        <w:t xml:space="preserve">1996; </w:t>
      </w:r>
      <w:r w:rsidRPr="006E4F78">
        <w:rPr>
          <w:rFonts w:ascii="Book Antiqua" w:eastAsia="宋体" w:hAnsi="Book Antiqua" w:cs="宋体"/>
          <w:b/>
        </w:rPr>
        <w:t xml:space="preserve">3: </w:t>
      </w:r>
      <w:r>
        <w:rPr>
          <w:rFonts w:ascii="Book Antiqua" w:eastAsia="宋体" w:hAnsi="Book Antiqua" w:cs="宋体"/>
        </w:rPr>
        <w:t>219-</w:t>
      </w:r>
      <w:r>
        <w:rPr>
          <w:rFonts w:ascii="Book Antiqua" w:eastAsia="宋体" w:hAnsi="Book Antiqua" w:cs="宋体" w:hint="eastAsia"/>
        </w:rPr>
        <w:t>2</w:t>
      </w:r>
      <w:r>
        <w:rPr>
          <w:rFonts w:ascii="Book Antiqua" w:eastAsia="宋体" w:hAnsi="Book Antiqua" w:cs="宋体"/>
        </w:rPr>
        <w:t>26</w:t>
      </w:r>
      <w:r w:rsidRPr="006E4F78">
        <w:rPr>
          <w:rFonts w:ascii="Book Antiqua" w:eastAsia="宋体" w:hAnsi="Book Antiqua" w:cs="宋体"/>
        </w:rPr>
        <w:t xml:space="preserve"> [PMID</w:t>
      </w:r>
      <w:r>
        <w:rPr>
          <w:rFonts w:ascii="Book Antiqua" w:eastAsia="宋体" w:hAnsi="Book Antiqua" w:cs="宋体" w:hint="eastAsia"/>
        </w:rPr>
        <w:t>:</w:t>
      </w:r>
      <w:r w:rsidRPr="006E4F78">
        <w:rPr>
          <w:rFonts w:ascii="Book Antiqua" w:eastAsia="宋体" w:hAnsi="Book Antiqua" w:cs="宋体"/>
        </w:rPr>
        <w:t xml:space="preserve"> 8991640]</w:t>
      </w:r>
    </w:p>
    <w:p w14:paraId="4EE542AA"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22 </w:t>
      </w:r>
      <w:r w:rsidRPr="006E4F78">
        <w:rPr>
          <w:rFonts w:ascii="Book Antiqua" w:eastAsia="宋体" w:hAnsi="Book Antiqua" w:cs="宋体"/>
          <w:b/>
          <w:bCs/>
        </w:rPr>
        <w:t>Reese GE</w:t>
      </w:r>
      <w:r w:rsidRPr="006E4F78">
        <w:rPr>
          <w:rFonts w:ascii="Book Antiqua" w:eastAsia="宋体" w:hAnsi="Book Antiqua" w:cs="宋体"/>
        </w:rPr>
        <w:t xml:space="preserve">, </w:t>
      </w:r>
      <w:proofErr w:type="spellStart"/>
      <w:r w:rsidRPr="006E4F78">
        <w:rPr>
          <w:rFonts w:ascii="Book Antiqua" w:eastAsia="宋体" w:hAnsi="Book Antiqua" w:cs="宋体"/>
        </w:rPr>
        <w:t>Constantinides</w:t>
      </w:r>
      <w:proofErr w:type="spellEnd"/>
      <w:r w:rsidRPr="006E4F78">
        <w:rPr>
          <w:rFonts w:ascii="Book Antiqua" w:eastAsia="宋体" w:hAnsi="Book Antiqua" w:cs="宋体"/>
        </w:rPr>
        <w:t xml:space="preserve"> VA, </w:t>
      </w:r>
      <w:proofErr w:type="spellStart"/>
      <w:r w:rsidRPr="006E4F78">
        <w:rPr>
          <w:rFonts w:ascii="Book Antiqua" w:eastAsia="宋体" w:hAnsi="Book Antiqua" w:cs="宋体"/>
        </w:rPr>
        <w:t>Simillis</w:t>
      </w:r>
      <w:proofErr w:type="spellEnd"/>
      <w:r w:rsidRPr="006E4F78">
        <w:rPr>
          <w:rFonts w:ascii="Book Antiqua" w:eastAsia="宋体" w:hAnsi="Book Antiqua" w:cs="宋体"/>
        </w:rPr>
        <w:t xml:space="preserve"> C, </w:t>
      </w:r>
      <w:proofErr w:type="spellStart"/>
      <w:r w:rsidRPr="006E4F78">
        <w:rPr>
          <w:rFonts w:ascii="Book Antiqua" w:eastAsia="宋体" w:hAnsi="Book Antiqua" w:cs="宋体"/>
        </w:rPr>
        <w:t>Darzi</w:t>
      </w:r>
      <w:proofErr w:type="spellEnd"/>
      <w:r w:rsidRPr="006E4F78">
        <w:rPr>
          <w:rFonts w:ascii="Book Antiqua" w:eastAsia="宋体" w:hAnsi="Book Antiqua" w:cs="宋体"/>
        </w:rPr>
        <w:t xml:space="preserve"> AW, Orchard TR, Fazio VW, </w:t>
      </w:r>
      <w:proofErr w:type="spellStart"/>
      <w:r w:rsidRPr="006E4F78">
        <w:rPr>
          <w:rFonts w:ascii="Book Antiqua" w:eastAsia="宋体" w:hAnsi="Book Antiqua" w:cs="宋体"/>
        </w:rPr>
        <w:t>Tekkis</w:t>
      </w:r>
      <w:proofErr w:type="spellEnd"/>
      <w:r w:rsidRPr="006E4F78">
        <w:rPr>
          <w:rFonts w:ascii="Book Antiqua" w:eastAsia="宋体" w:hAnsi="Book Antiqua" w:cs="宋体"/>
        </w:rPr>
        <w:t xml:space="preserve"> PP. Diagnostic precision of anti-Saccharomyces cerevisiae antibodies and perinuclear </w:t>
      </w:r>
      <w:proofErr w:type="spellStart"/>
      <w:r w:rsidRPr="006E4F78">
        <w:rPr>
          <w:rFonts w:ascii="Book Antiqua" w:eastAsia="宋体" w:hAnsi="Book Antiqua" w:cs="宋体"/>
        </w:rPr>
        <w:t>antineutrophil</w:t>
      </w:r>
      <w:proofErr w:type="spellEnd"/>
      <w:r w:rsidRPr="006E4F78">
        <w:rPr>
          <w:rFonts w:ascii="Book Antiqua" w:eastAsia="宋体" w:hAnsi="Book Antiqua" w:cs="宋体"/>
        </w:rPr>
        <w:t xml:space="preserve"> cytoplasmic antibodies in inflammatory bowel disease. </w:t>
      </w:r>
      <w:r w:rsidRPr="006E4F78">
        <w:rPr>
          <w:rFonts w:ascii="Book Antiqua" w:eastAsia="宋体" w:hAnsi="Book Antiqua" w:cs="宋体"/>
          <w:i/>
          <w:iCs/>
        </w:rPr>
        <w:t xml:space="preserve">Am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2006; </w:t>
      </w:r>
      <w:r w:rsidRPr="006E4F78">
        <w:rPr>
          <w:rFonts w:ascii="Book Antiqua" w:eastAsia="宋体" w:hAnsi="Book Antiqua" w:cs="宋体"/>
          <w:b/>
          <w:bCs/>
        </w:rPr>
        <w:t>101</w:t>
      </w:r>
      <w:r w:rsidRPr="006E4F78">
        <w:rPr>
          <w:rFonts w:ascii="Book Antiqua" w:eastAsia="宋体" w:hAnsi="Book Antiqua" w:cs="宋体"/>
        </w:rPr>
        <w:t>: 2410-2422 [PMID: 16952282 DOI: 10.1111/j.1572-0241.2006.00840.x]</w:t>
      </w:r>
    </w:p>
    <w:p w14:paraId="4C3B473A"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23 </w:t>
      </w:r>
      <w:proofErr w:type="spellStart"/>
      <w:r w:rsidRPr="006E4F78">
        <w:rPr>
          <w:rFonts w:ascii="Book Antiqua" w:eastAsia="宋体" w:hAnsi="Book Antiqua" w:cs="宋体"/>
          <w:b/>
          <w:bCs/>
        </w:rPr>
        <w:t>Vandewalle</w:t>
      </w:r>
      <w:proofErr w:type="spellEnd"/>
      <w:r w:rsidRPr="006E4F78">
        <w:rPr>
          <w:rFonts w:ascii="Book Antiqua" w:eastAsia="宋体" w:hAnsi="Book Antiqua" w:cs="宋体"/>
          <w:b/>
          <w:bCs/>
        </w:rPr>
        <w:t xml:space="preserve">-El </w:t>
      </w:r>
      <w:proofErr w:type="spellStart"/>
      <w:r w:rsidRPr="006E4F78">
        <w:rPr>
          <w:rFonts w:ascii="Book Antiqua" w:eastAsia="宋体" w:hAnsi="Book Antiqua" w:cs="宋体"/>
          <w:b/>
          <w:bCs/>
        </w:rPr>
        <w:t>Khoury</w:t>
      </w:r>
      <w:proofErr w:type="spellEnd"/>
      <w:r w:rsidRPr="006E4F78">
        <w:rPr>
          <w:rFonts w:ascii="Book Antiqua" w:eastAsia="宋体" w:hAnsi="Book Antiqua" w:cs="宋体"/>
          <w:b/>
          <w:bCs/>
        </w:rPr>
        <w:t xml:space="preserve"> P</w:t>
      </w:r>
      <w:r w:rsidRPr="006E4F78">
        <w:rPr>
          <w:rFonts w:ascii="Book Antiqua" w:eastAsia="宋体" w:hAnsi="Book Antiqua" w:cs="宋体"/>
        </w:rPr>
        <w:t xml:space="preserve">, </w:t>
      </w:r>
      <w:proofErr w:type="spellStart"/>
      <w:r w:rsidRPr="006E4F78">
        <w:rPr>
          <w:rFonts w:ascii="Book Antiqua" w:eastAsia="宋体" w:hAnsi="Book Antiqua" w:cs="宋体"/>
        </w:rPr>
        <w:t>Colombel</w:t>
      </w:r>
      <w:proofErr w:type="spellEnd"/>
      <w:r w:rsidRPr="006E4F78">
        <w:rPr>
          <w:rFonts w:ascii="Book Antiqua" w:eastAsia="宋体" w:hAnsi="Book Antiqua" w:cs="宋体"/>
        </w:rPr>
        <w:t xml:space="preserve"> JF, </w:t>
      </w:r>
      <w:proofErr w:type="spellStart"/>
      <w:r w:rsidRPr="006E4F78">
        <w:rPr>
          <w:rFonts w:ascii="Book Antiqua" w:eastAsia="宋体" w:hAnsi="Book Antiqua" w:cs="宋体"/>
        </w:rPr>
        <w:t>Joossens</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Standaert-Vitse</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Collot</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Halfvarson</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Ayadi</w:t>
      </w:r>
      <w:proofErr w:type="spellEnd"/>
      <w:r w:rsidRPr="006E4F78">
        <w:rPr>
          <w:rFonts w:ascii="Book Antiqua" w:eastAsia="宋体" w:hAnsi="Book Antiqua" w:cs="宋体"/>
        </w:rPr>
        <w:t xml:space="preserve"> A, Landers CJ, </w:t>
      </w:r>
      <w:proofErr w:type="spellStart"/>
      <w:r w:rsidRPr="006E4F78">
        <w:rPr>
          <w:rFonts w:ascii="Book Antiqua" w:eastAsia="宋体" w:hAnsi="Book Antiqua" w:cs="宋体"/>
        </w:rPr>
        <w:t>Vermeire</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Rutgeerts</w:t>
      </w:r>
      <w:proofErr w:type="spellEnd"/>
      <w:r w:rsidRPr="006E4F78">
        <w:rPr>
          <w:rFonts w:ascii="Book Antiqua" w:eastAsia="宋体" w:hAnsi="Book Antiqua" w:cs="宋体"/>
        </w:rPr>
        <w:t xml:space="preserve"> P, </w:t>
      </w:r>
      <w:proofErr w:type="spellStart"/>
      <w:r w:rsidRPr="006E4F78">
        <w:rPr>
          <w:rFonts w:ascii="Book Antiqua" w:eastAsia="宋体" w:hAnsi="Book Antiqua" w:cs="宋体"/>
        </w:rPr>
        <w:t>Targan</w:t>
      </w:r>
      <w:proofErr w:type="spellEnd"/>
      <w:r w:rsidRPr="006E4F78">
        <w:rPr>
          <w:rFonts w:ascii="Book Antiqua" w:eastAsia="宋体" w:hAnsi="Book Antiqua" w:cs="宋体"/>
        </w:rPr>
        <w:t xml:space="preserve"> SR, </w:t>
      </w:r>
      <w:proofErr w:type="spellStart"/>
      <w:r w:rsidRPr="006E4F78">
        <w:rPr>
          <w:rFonts w:ascii="Book Antiqua" w:eastAsia="宋体" w:hAnsi="Book Antiqua" w:cs="宋体"/>
        </w:rPr>
        <w:t>Chamaillard</w:t>
      </w:r>
      <w:proofErr w:type="spellEnd"/>
      <w:r w:rsidRPr="006E4F78">
        <w:rPr>
          <w:rFonts w:ascii="Book Antiqua" w:eastAsia="宋体" w:hAnsi="Book Antiqua" w:cs="宋体"/>
        </w:rPr>
        <w:t xml:space="preserve"> M, Mallet JM, </w:t>
      </w:r>
      <w:proofErr w:type="spellStart"/>
      <w:r w:rsidRPr="006E4F78">
        <w:rPr>
          <w:rFonts w:ascii="Book Antiqua" w:eastAsia="宋体" w:hAnsi="Book Antiqua" w:cs="宋体"/>
        </w:rPr>
        <w:t>Sendid</w:t>
      </w:r>
      <w:proofErr w:type="spellEnd"/>
      <w:r w:rsidRPr="006E4F78">
        <w:rPr>
          <w:rFonts w:ascii="Book Antiqua" w:eastAsia="宋体" w:hAnsi="Book Antiqua" w:cs="宋体"/>
        </w:rPr>
        <w:t xml:space="preserve"> B, </w:t>
      </w:r>
      <w:proofErr w:type="spellStart"/>
      <w:r w:rsidRPr="006E4F78">
        <w:rPr>
          <w:rFonts w:ascii="Book Antiqua" w:eastAsia="宋体" w:hAnsi="Book Antiqua" w:cs="宋体"/>
        </w:rPr>
        <w:t>Poulain</w:t>
      </w:r>
      <w:proofErr w:type="spellEnd"/>
      <w:r w:rsidRPr="006E4F78">
        <w:rPr>
          <w:rFonts w:ascii="Book Antiqua" w:eastAsia="宋体" w:hAnsi="Book Antiqua" w:cs="宋体"/>
        </w:rPr>
        <w:t xml:space="preserve"> D. Detection of </w:t>
      </w:r>
      <w:proofErr w:type="spellStart"/>
      <w:r w:rsidRPr="006E4F78">
        <w:rPr>
          <w:rFonts w:ascii="Book Antiqua" w:eastAsia="宋体" w:hAnsi="Book Antiqua" w:cs="宋体"/>
        </w:rPr>
        <w:t>antisynthetic</w:t>
      </w:r>
      <w:proofErr w:type="spellEnd"/>
      <w:r w:rsidRPr="006E4F78">
        <w:rPr>
          <w:rFonts w:ascii="Book Antiqua" w:eastAsia="宋体" w:hAnsi="Book Antiqua" w:cs="宋体"/>
        </w:rPr>
        <w:t xml:space="preserve"> </w:t>
      </w:r>
      <w:proofErr w:type="spellStart"/>
      <w:r w:rsidRPr="006E4F78">
        <w:rPr>
          <w:rFonts w:ascii="Book Antiqua" w:eastAsia="宋体" w:hAnsi="Book Antiqua" w:cs="宋体"/>
        </w:rPr>
        <w:t>mannoside</w:t>
      </w:r>
      <w:proofErr w:type="spellEnd"/>
      <w:r w:rsidRPr="006E4F78">
        <w:rPr>
          <w:rFonts w:ascii="Book Antiqua" w:eastAsia="宋体" w:hAnsi="Book Antiqua" w:cs="宋体"/>
        </w:rPr>
        <w:t xml:space="preserve"> antibodies (</w:t>
      </w:r>
      <w:proofErr w:type="spellStart"/>
      <w:r w:rsidRPr="006E4F78">
        <w:rPr>
          <w:rFonts w:ascii="Book Antiqua" w:eastAsia="宋体" w:hAnsi="Book Antiqua" w:cs="宋体"/>
        </w:rPr>
        <w:t>ASigmaMA</w:t>
      </w:r>
      <w:proofErr w:type="spellEnd"/>
      <w:r w:rsidRPr="006E4F78">
        <w:rPr>
          <w:rFonts w:ascii="Book Antiqua" w:eastAsia="宋体" w:hAnsi="Book Antiqua" w:cs="宋体"/>
        </w:rPr>
        <w:t xml:space="preserve">) reveals heterogeneity in the ASCA response of Crohn's disease patients and contributes to differential diagnosis, </w:t>
      </w:r>
      <w:r w:rsidRPr="006E4F78">
        <w:rPr>
          <w:rFonts w:ascii="Book Antiqua" w:eastAsia="宋体" w:hAnsi="Book Antiqua" w:cs="宋体"/>
        </w:rPr>
        <w:lastRenderedPageBreak/>
        <w:t>stratification, and prediction. </w:t>
      </w:r>
      <w:r w:rsidRPr="006E4F78">
        <w:rPr>
          <w:rFonts w:ascii="Book Antiqua" w:eastAsia="宋体" w:hAnsi="Book Antiqua" w:cs="宋体"/>
          <w:i/>
          <w:iCs/>
        </w:rPr>
        <w:t xml:space="preserve">Am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2008; </w:t>
      </w:r>
      <w:r w:rsidRPr="006E4F78">
        <w:rPr>
          <w:rFonts w:ascii="Book Antiqua" w:eastAsia="宋体" w:hAnsi="Book Antiqua" w:cs="宋体"/>
          <w:b/>
          <w:bCs/>
        </w:rPr>
        <w:t>103</w:t>
      </w:r>
      <w:r w:rsidRPr="006E4F78">
        <w:rPr>
          <w:rFonts w:ascii="Book Antiqua" w:eastAsia="宋体" w:hAnsi="Book Antiqua" w:cs="宋体"/>
        </w:rPr>
        <w:t>: 949-957 [PMID: 18047546 DOI: 10.1111/j.1572-0241.2007.01648.x]</w:t>
      </w:r>
    </w:p>
    <w:p w14:paraId="19286340"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24 </w:t>
      </w:r>
      <w:proofErr w:type="spellStart"/>
      <w:r w:rsidRPr="006E4F78">
        <w:rPr>
          <w:rFonts w:ascii="Book Antiqua" w:eastAsia="宋体" w:hAnsi="Book Antiqua" w:cs="宋体"/>
          <w:b/>
          <w:bCs/>
        </w:rPr>
        <w:t>Poullis</w:t>
      </w:r>
      <w:proofErr w:type="spellEnd"/>
      <w:r w:rsidRPr="006E4F78">
        <w:rPr>
          <w:rFonts w:ascii="Book Antiqua" w:eastAsia="宋体" w:hAnsi="Book Antiqua" w:cs="宋体"/>
          <w:b/>
          <w:bCs/>
        </w:rPr>
        <w:t xml:space="preserve"> A</w:t>
      </w:r>
      <w:r w:rsidRPr="006E4F78">
        <w:rPr>
          <w:rFonts w:ascii="Book Antiqua" w:eastAsia="宋体" w:hAnsi="Book Antiqua" w:cs="宋体"/>
        </w:rPr>
        <w:t xml:space="preserve">, Foster R, </w:t>
      </w:r>
      <w:proofErr w:type="spellStart"/>
      <w:r w:rsidRPr="006E4F78">
        <w:rPr>
          <w:rFonts w:ascii="Book Antiqua" w:eastAsia="宋体" w:hAnsi="Book Antiqua" w:cs="宋体"/>
        </w:rPr>
        <w:t>Mendall</w:t>
      </w:r>
      <w:proofErr w:type="spellEnd"/>
      <w:r w:rsidRPr="006E4F78">
        <w:rPr>
          <w:rFonts w:ascii="Book Antiqua" w:eastAsia="宋体" w:hAnsi="Book Antiqua" w:cs="宋体"/>
        </w:rPr>
        <w:t xml:space="preserve"> MA, </w:t>
      </w:r>
      <w:proofErr w:type="spellStart"/>
      <w:r w:rsidRPr="006E4F78">
        <w:rPr>
          <w:rFonts w:ascii="Book Antiqua" w:eastAsia="宋体" w:hAnsi="Book Antiqua" w:cs="宋体"/>
        </w:rPr>
        <w:t>Fagerhol</w:t>
      </w:r>
      <w:proofErr w:type="spellEnd"/>
      <w:r w:rsidRPr="006E4F78">
        <w:rPr>
          <w:rFonts w:ascii="Book Antiqua" w:eastAsia="宋体" w:hAnsi="Book Antiqua" w:cs="宋体"/>
        </w:rPr>
        <w:t xml:space="preserve"> MK. Emerging role of calprotectin in gastroenterology. </w:t>
      </w:r>
      <w:r w:rsidRPr="006E4F78">
        <w:rPr>
          <w:rFonts w:ascii="Book Antiqua" w:eastAsia="宋体" w:hAnsi="Book Antiqua" w:cs="宋体"/>
          <w:i/>
          <w:iCs/>
        </w:rPr>
        <w:t xml:space="preserve">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Hepatol</w:t>
      </w:r>
      <w:proofErr w:type="spellEnd"/>
      <w:r w:rsidRPr="006E4F78">
        <w:rPr>
          <w:rFonts w:ascii="Book Antiqua" w:eastAsia="宋体" w:hAnsi="Book Antiqua" w:cs="宋体"/>
        </w:rPr>
        <w:t> 2003; </w:t>
      </w:r>
      <w:r w:rsidRPr="006E4F78">
        <w:rPr>
          <w:rFonts w:ascii="Book Antiqua" w:eastAsia="宋体" w:hAnsi="Book Antiqua" w:cs="宋体"/>
          <w:b/>
          <w:bCs/>
        </w:rPr>
        <w:t>18</w:t>
      </w:r>
      <w:r w:rsidRPr="006E4F78">
        <w:rPr>
          <w:rFonts w:ascii="Book Antiqua" w:eastAsia="宋体" w:hAnsi="Book Antiqua" w:cs="宋体"/>
        </w:rPr>
        <w:t>: 756-762 [PMID: 12795745 DOI: 10.1046/j.1440-1746.2003.03014.x]</w:t>
      </w:r>
    </w:p>
    <w:p w14:paraId="3D74464C" w14:textId="77777777" w:rsidR="00323478" w:rsidRPr="006E4F78" w:rsidRDefault="00323478" w:rsidP="00323478">
      <w:pPr>
        <w:spacing w:line="360" w:lineRule="auto"/>
        <w:jc w:val="both"/>
        <w:rPr>
          <w:rFonts w:ascii="Book Antiqua" w:eastAsia="宋体" w:hAnsi="Book Antiqua" w:cs="宋体"/>
        </w:rPr>
      </w:pPr>
      <w:proofErr w:type="gramStart"/>
      <w:r w:rsidRPr="006E4F78">
        <w:rPr>
          <w:rFonts w:ascii="Book Antiqua" w:eastAsia="宋体" w:hAnsi="Book Antiqua" w:cs="宋体"/>
        </w:rPr>
        <w:t>25 </w:t>
      </w:r>
      <w:r w:rsidRPr="006E4F78">
        <w:rPr>
          <w:rFonts w:ascii="Book Antiqua" w:eastAsia="宋体" w:hAnsi="Book Antiqua" w:cs="宋体"/>
          <w:b/>
          <w:bCs/>
        </w:rPr>
        <w:t>Tibble JA</w:t>
      </w:r>
      <w:r w:rsidRPr="006E4F78">
        <w:rPr>
          <w:rFonts w:ascii="Book Antiqua" w:eastAsia="宋体" w:hAnsi="Book Antiqua" w:cs="宋体"/>
        </w:rPr>
        <w:t xml:space="preserve">, </w:t>
      </w:r>
      <w:proofErr w:type="spellStart"/>
      <w:r w:rsidRPr="006E4F78">
        <w:rPr>
          <w:rFonts w:ascii="Book Antiqua" w:eastAsia="宋体" w:hAnsi="Book Antiqua" w:cs="宋体"/>
        </w:rPr>
        <w:t>Bjarnason</w:t>
      </w:r>
      <w:proofErr w:type="spellEnd"/>
      <w:r w:rsidRPr="006E4F78">
        <w:rPr>
          <w:rFonts w:ascii="Book Antiqua" w:eastAsia="宋体" w:hAnsi="Book Antiqua" w:cs="宋体"/>
        </w:rPr>
        <w:t xml:space="preserve"> I. </w:t>
      </w:r>
      <w:proofErr w:type="spellStart"/>
      <w:r w:rsidRPr="006E4F78">
        <w:rPr>
          <w:rFonts w:ascii="Book Antiqua" w:eastAsia="宋体" w:hAnsi="Book Antiqua" w:cs="宋体"/>
        </w:rPr>
        <w:t>Fecal</w:t>
      </w:r>
      <w:proofErr w:type="spellEnd"/>
      <w:r w:rsidRPr="006E4F78">
        <w:rPr>
          <w:rFonts w:ascii="Book Antiqua" w:eastAsia="宋体" w:hAnsi="Book Antiqua" w:cs="宋体"/>
        </w:rPr>
        <w:t xml:space="preserve"> calprotectin as an index of intestinal inflammation.</w:t>
      </w:r>
      <w:proofErr w:type="gramEnd"/>
      <w:r w:rsidRPr="006E4F78">
        <w:rPr>
          <w:rFonts w:ascii="Book Antiqua" w:eastAsia="宋体" w:hAnsi="Book Antiqua" w:cs="宋体"/>
        </w:rPr>
        <w:t> </w:t>
      </w:r>
      <w:r w:rsidRPr="006E4F78">
        <w:rPr>
          <w:rFonts w:ascii="Book Antiqua" w:eastAsia="宋体" w:hAnsi="Book Antiqua" w:cs="宋体"/>
          <w:i/>
          <w:iCs/>
        </w:rPr>
        <w:t xml:space="preserve">Drugs Today </w:t>
      </w:r>
      <w:r w:rsidRPr="006E4F78">
        <w:rPr>
          <w:rFonts w:ascii="Book Antiqua" w:eastAsia="宋体" w:hAnsi="Book Antiqua" w:cs="宋体"/>
          <w:iCs/>
        </w:rPr>
        <w:t>(</w:t>
      </w:r>
      <w:proofErr w:type="spellStart"/>
      <w:r w:rsidRPr="006E4F78">
        <w:rPr>
          <w:rFonts w:ascii="Book Antiqua" w:eastAsia="宋体" w:hAnsi="Book Antiqua" w:cs="宋体"/>
          <w:iCs/>
        </w:rPr>
        <w:t>Barc</w:t>
      </w:r>
      <w:proofErr w:type="spellEnd"/>
      <w:r w:rsidRPr="006E4F78">
        <w:rPr>
          <w:rFonts w:ascii="Book Antiqua" w:eastAsia="宋体" w:hAnsi="Book Antiqua" w:cs="宋体"/>
          <w:iCs/>
        </w:rPr>
        <w:t>)</w:t>
      </w:r>
      <w:r w:rsidRPr="006E4F78">
        <w:rPr>
          <w:rFonts w:ascii="Book Antiqua" w:eastAsia="宋体" w:hAnsi="Book Antiqua" w:cs="宋体"/>
        </w:rPr>
        <w:t> 2001; </w:t>
      </w:r>
      <w:r w:rsidRPr="006E4F78">
        <w:rPr>
          <w:rFonts w:ascii="Book Antiqua" w:eastAsia="宋体" w:hAnsi="Book Antiqua" w:cs="宋体"/>
          <w:b/>
          <w:bCs/>
        </w:rPr>
        <w:t>37</w:t>
      </w:r>
      <w:r w:rsidRPr="006E4F78">
        <w:rPr>
          <w:rFonts w:ascii="Book Antiqua" w:eastAsia="宋体" w:hAnsi="Book Antiqua" w:cs="宋体"/>
        </w:rPr>
        <w:t>: 85-96 [PMID: 12783101 DOI: 10.1358/dot.2001.37.2.614846]</w:t>
      </w:r>
    </w:p>
    <w:p w14:paraId="30B9A65B"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26 </w:t>
      </w:r>
      <w:proofErr w:type="spellStart"/>
      <w:r w:rsidRPr="006E4F78">
        <w:rPr>
          <w:rFonts w:ascii="Book Antiqua" w:eastAsia="宋体" w:hAnsi="Book Antiqua" w:cs="宋体"/>
          <w:b/>
          <w:bCs/>
        </w:rPr>
        <w:t>Boussac</w:t>
      </w:r>
      <w:proofErr w:type="spellEnd"/>
      <w:r w:rsidRPr="006E4F78">
        <w:rPr>
          <w:rFonts w:ascii="Book Antiqua" w:eastAsia="宋体" w:hAnsi="Book Antiqua" w:cs="宋体"/>
          <w:b/>
          <w:bCs/>
        </w:rPr>
        <w:t xml:space="preserve"> M</w:t>
      </w:r>
      <w:r w:rsidRPr="006E4F78">
        <w:rPr>
          <w:rFonts w:ascii="Book Antiqua" w:eastAsia="宋体" w:hAnsi="Book Antiqua" w:cs="宋体"/>
        </w:rPr>
        <w:t xml:space="preserve">, </w:t>
      </w:r>
      <w:proofErr w:type="spellStart"/>
      <w:r w:rsidRPr="006E4F78">
        <w:rPr>
          <w:rFonts w:ascii="Book Antiqua" w:eastAsia="宋体" w:hAnsi="Book Antiqua" w:cs="宋体"/>
        </w:rPr>
        <w:t>Garin</w:t>
      </w:r>
      <w:proofErr w:type="spellEnd"/>
      <w:r w:rsidRPr="006E4F78">
        <w:rPr>
          <w:rFonts w:ascii="Book Antiqua" w:eastAsia="宋体" w:hAnsi="Book Antiqua" w:cs="宋体"/>
        </w:rPr>
        <w:t xml:space="preserve"> J. Calcium-dependent secretion in human neutrophils: a proteomic approach. </w:t>
      </w:r>
      <w:r w:rsidRPr="006E4F78">
        <w:rPr>
          <w:rFonts w:ascii="Book Antiqua" w:eastAsia="宋体" w:hAnsi="Book Antiqua" w:cs="宋体"/>
          <w:i/>
          <w:iCs/>
        </w:rPr>
        <w:t>Electrophoresis</w:t>
      </w:r>
      <w:r w:rsidRPr="006E4F78">
        <w:rPr>
          <w:rFonts w:ascii="Book Antiqua" w:eastAsia="宋体" w:hAnsi="Book Antiqua" w:cs="宋体"/>
        </w:rPr>
        <w:t> 2000; </w:t>
      </w:r>
      <w:r w:rsidRPr="006E4F78">
        <w:rPr>
          <w:rFonts w:ascii="Book Antiqua" w:eastAsia="宋体" w:hAnsi="Book Antiqua" w:cs="宋体"/>
          <w:b/>
          <w:bCs/>
        </w:rPr>
        <w:t>21</w:t>
      </w:r>
      <w:r w:rsidRPr="006E4F78">
        <w:rPr>
          <w:rFonts w:ascii="Book Antiqua" w:eastAsia="宋体" w:hAnsi="Book Antiqua" w:cs="宋体"/>
        </w:rPr>
        <w:t>: 665-672 [PMID: 10726775 DOI: 10.1002/(</w:t>
      </w:r>
      <w:proofErr w:type="gramStart"/>
      <w:r w:rsidRPr="006E4F78">
        <w:rPr>
          <w:rFonts w:ascii="Book Antiqua" w:eastAsia="宋体" w:hAnsi="Book Antiqua" w:cs="宋体"/>
        </w:rPr>
        <w:t>SICI)1522</w:t>
      </w:r>
      <w:proofErr w:type="gramEnd"/>
      <w:r w:rsidRPr="006E4F78">
        <w:rPr>
          <w:rFonts w:ascii="Book Antiqua" w:eastAsia="宋体" w:hAnsi="Book Antiqua" w:cs="宋体"/>
        </w:rPr>
        <w:t>-2683(20000201)21: 3]</w:t>
      </w:r>
    </w:p>
    <w:p w14:paraId="5D2FB53E"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27 </w:t>
      </w:r>
      <w:proofErr w:type="spellStart"/>
      <w:r w:rsidRPr="006E4F78">
        <w:rPr>
          <w:rFonts w:ascii="Book Antiqua" w:eastAsia="宋体" w:hAnsi="Book Antiqua" w:cs="宋体"/>
          <w:b/>
          <w:bCs/>
        </w:rPr>
        <w:t>Fagerhol</w:t>
      </w:r>
      <w:proofErr w:type="spellEnd"/>
      <w:r w:rsidRPr="006E4F78">
        <w:rPr>
          <w:rFonts w:ascii="Book Antiqua" w:eastAsia="宋体" w:hAnsi="Book Antiqua" w:cs="宋体"/>
          <w:b/>
          <w:bCs/>
        </w:rPr>
        <w:t xml:space="preserve"> MK</w:t>
      </w:r>
      <w:r w:rsidRPr="006E4F78">
        <w:rPr>
          <w:rFonts w:ascii="Book Antiqua" w:eastAsia="宋体" w:hAnsi="Book Antiqua" w:cs="宋体"/>
        </w:rPr>
        <w:t xml:space="preserve">, Dale I, </w:t>
      </w:r>
      <w:proofErr w:type="spellStart"/>
      <w:r w:rsidRPr="006E4F78">
        <w:rPr>
          <w:rFonts w:ascii="Book Antiqua" w:eastAsia="宋体" w:hAnsi="Book Antiqua" w:cs="宋体"/>
        </w:rPr>
        <w:t>Andersson</w:t>
      </w:r>
      <w:proofErr w:type="spellEnd"/>
      <w:r w:rsidRPr="006E4F78">
        <w:rPr>
          <w:rFonts w:ascii="Book Antiqua" w:eastAsia="宋体" w:hAnsi="Book Antiqua" w:cs="宋体"/>
        </w:rPr>
        <w:t xml:space="preserve"> T. </w:t>
      </w:r>
      <w:proofErr w:type="gramStart"/>
      <w:r w:rsidRPr="006E4F78">
        <w:rPr>
          <w:rFonts w:ascii="Book Antiqua" w:eastAsia="宋体" w:hAnsi="Book Antiqua" w:cs="宋体"/>
        </w:rPr>
        <w:t>A radioimmunoassay for a granulocyte protein as a marker in studies on the turnover of such cells.</w:t>
      </w:r>
      <w:proofErr w:type="gramEnd"/>
      <w:r w:rsidRPr="006E4F78">
        <w:rPr>
          <w:rFonts w:ascii="Book Antiqua" w:eastAsia="宋体" w:hAnsi="Book Antiqua" w:cs="宋体"/>
        </w:rPr>
        <w:t> </w:t>
      </w:r>
      <w:r w:rsidRPr="006E4F78">
        <w:rPr>
          <w:rFonts w:ascii="Book Antiqua" w:eastAsia="宋体" w:hAnsi="Book Antiqua" w:cs="宋体"/>
          <w:i/>
          <w:iCs/>
        </w:rPr>
        <w:t xml:space="preserve">Bull </w:t>
      </w:r>
      <w:proofErr w:type="spellStart"/>
      <w:r w:rsidRPr="006E4F78">
        <w:rPr>
          <w:rFonts w:ascii="Book Antiqua" w:eastAsia="宋体" w:hAnsi="Book Antiqua" w:cs="宋体"/>
          <w:i/>
          <w:iCs/>
        </w:rPr>
        <w:t>Eur</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Physiopathol</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Respir</w:t>
      </w:r>
      <w:proofErr w:type="spellEnd"/>
      <w:r w:rsidRPr="006E4F78">
        <w:rPr>
          <w:rFonts w:ascii="Book Antiqua" w:eastAsia="宋体" w:hAnsi="Book Antiqua" w:cs="宋体"/>
        </w:rPr>
        <w:t> 1980; </w:t>
      </w:r>
      <w:r w:rsidRPr="006E4F78">
        <w:rPr>
          <w:rFonts w:ascii="Book Antiqua" w:eastAsia="宋体" w:hAnsi="Book Antiqua" w:cs="宋体"/>
          <w:b/>
          <w:bCs/>
        </w:rPr>
        <w:t>16</w:t>
      </w:r>
      <w:r w:rsidRPr="006E4F78">
        <w:rPr>
          <w:rFonts w:ascii="Book Antiqua" w:eastAsia="宋体" w:hAnsi="Book Antiqua" w:cs="宋体"/>
          <w:bCs/>
        </w:rPr>
        <w:t xml:space="preserve"> </w:t>
      </w:r>
      <w:proofErr w:type="spellStart"/>
      <w:r w:rsidRPr="006E4F78">
        <w:rPr>
          <w:rFonts w:ascii="Book Antiqua" w:eastAsia="宋体" w:hAnsi="Book Antiqua" w:cs="宋体"/>
          <w:bCs/>
        </w:rPr>
        <w:t>Suppl</w:t>
      </w:r>
      <w:proofErr w:type="spellEnd"/>
      <w:r w:rsidRPr="006E4F78">
        <w:rPr>
          <w:rFonts w:ascii="Book Antiqua" w:eastAsia="宋体" w:hAnsi="Book Antiqua" w:cs="宋体"/>
        </w:rPr>
        <w:t>: 273-282 [PMID: 7225633]</w:t>
      </w:r>
    </w:p>
    <w:p w14:paraId="0A48F09B"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28 </w:t>
      </w:r>
      <w:r w:rsidRPr="006E4F78">
        <w:rPr>
          <w:rFonts w:ascii="Book Antiqua" w:eastAsia="宋体" w:hAnsi="Book Antiqua" w:cs="宋体"/>
          <w:b/>
          <w:bCs/>
        </w:rPr>
        <w:t xml:space="preserve">von </w:t>
      </w:r>
      <w:proofErr w:type="spellStart"/>
      <w:r w:rsidRPr="006E4F78">
        <w:rPr>
          <w:rFonts w:ascii="Book Antiqua" w:eastAsia="宋体" w:hAnsi="Book Antiqua" w:cs="宋体"/>
          <w:b/>
          <w:bCs/>
        </w:rPr>
        <w:t>Roon</w:t>
      </w:r>
      <w:proofErr w:type="spellEnd"/>
      <w:r w:rsidRPr="006E4F78">
        <w:rPr>
          <w:rFonts w:ascii="Book Antiqua" w:eastAsia="宋体" w:hAnsi="Book Antiqua" w:cs="宋体"/>
          <w:b/>
          <w:bCs/>
        </w:rPr>
        <w:t xml:space="preserve"> AC</w:t>
      </w:r>
      <w:r w:rsidRPr="006E4F78">
        <w:rPr>
          <w:rFonts w:ascii="Book Antiqua" w:eastAsia="宋体" w:hAnsi="Book Antiqua" w:cs="宋体"/>
        </w:rPr>
        <w:t xml:space="preserve">, </w:t>
      </w:r>
      <w:proofErr w:type="spellStart"/>
      <w:r w:rsidRPr="006E4F78">
        <w:rPr>
          <w:rFonts w:ascii="Book Antiqua" w:eastAsia="宋体" w:hAnsi="Book Antiqua" w:cs="宋体"/>
        </w:rPr>
        <w:t>Karamountzos</w:t>
      </w:r>
      <w:proofErr w:type="spellEnd"/>
      <w:r w:rsidRPr="006E4F78">
        <w:rPr>
          <w:rFonts w:ascii="Book Antiqua" w:eastAsia="宋体" w:hAnsi="Book Antiqua" w:cs="宋体"/>
        </w:rPr>
        <w:t xml:space="preserve"> L, </w:t>
      </w:r>
      <w:proofErr w:type="spellStart"/>
      <w:r w:rsidRPr="006E4F78">
        <w:rPr>
          <w:rFonts w:ascii="Book Antiqua" w:eastAsia="宋体" w:hAnsi="Book Antiqua" w:cs="宋体"/>
        </w:rPr>
        <w:t>Purkayastha</w:t>
      </w:r>
      <w:proofErr w:type="spellEnd"/>
      <w:r w:rsidRPr="006E4F78">
        <w:rPr>
          <w:rFonts w:ascii="Book Antiqua" w:eastAsia="宋体" w:hAnsi="Book Antiqua" w:cs="宋体"/>
        </w:rPr>
        <w:t xml:space="preserve"> S, Reese GE, </w:t>
      </w:r>
      <w:proofErr w:type="spellStart"/>
      <w:r w:rsidRPr="006E4F78">
        <w:rPr>
          <w:rFonts w:ascii="Book Antiqua" w:eastAsia="宋体" w:hAnsi="Book Antiqua" w:cs="宋体"/>
        </w:rPr>
        <w:t>Darzi</w:t>
      </w:r>
      <w:proofErr w:type="spellEnd"/>
      <w:r w:rsidRPr="006E4F78">
        <w:rPr>
          <w:rFonts w:ascii="Book Antiqua" w:eastAsia="宋体" w:hAnsi="Book Antiqua" w:cs="宋体"/>
        </w:rPr>
        <w:t xml:space="preserve"> AW, </w:t>
      </w:r>
      <w:proofErr w:type="spellStart"/>
      <w:r w:rsidRPr="006E4F78">
        <w:rPr>
          <w:rFonts w:ascii="Book Antiqua" w:eastAsia="宋体" w:hAnsi="Book Antiqua" w:cs="宋体"/>
        </w:rPr>
        <w:t>Teare</w:t>
      </w:r>
      <w:proofErr w:type="spellEnd"/>
      <w:r w:rsidRPr="006E4F78">
        <w:rPr>
          <w:rFonts w:ascii="Book Antiqua" w:eastAsia="宋体" w:hAnsi="Book Antiqua" w:cs="宋体"/>
        </w:rPr>
        <w:t xml:space="preserve"> JP, </w:t>
      </w:r>
      <w:proofErr w:type="spellStart"/>
      <w:r w:rsidRPr="006E4F78">
        <w:rPr>
          <w:rFonts w:ascii="Book Antiqua" w:eastAsia="宋体" w:hAnsi="Book Antiqua" w:cs="宋体"/>
        </w:rPr>
        <w:t>Paraskeva</w:t>
      </w:r>
      <w:proofErr w:type="spellEnd"/>
      <w:r w:rsidRPr="006E4F78">
        <w:rPr>
          <w:rFonts w:ascii="Book Antiqua" w:eastAsia="宋体" w:hAnsi="Book Antiqua" w:cs="宋体"/>
        </w:rPr>
        <w:t xml:space="preserve"> P, </w:t>
      </w:r>
      <w:proofErr w:type="spellStart"/>
      <w:r w:rsidRPr="006E4F78">
        <w:rPr>
          <w:rFonts w:ascii="Book Antiqua" w:eastAsia="宋体" w:hAnsi="Book Antiqua" w:cs="宋体"/>
        </w:rPr>
        <w:t>Tekkis</w:t>
      </w:r>
      <w:proofErr w:type="spellEnd"/>
      <w:r w:rsidRPr="006E4F78">
        <w:rPr>
          <w:rFonts w:ascii="Book Antiqua" w:eastAsia="宋体" w:hAnsi="Book Antiqua" w:cs="宋体"/>
        </w:rPr>
        <w:t xml:space="preserve"> PP. Diagnostic precision of </w:t>
      </w:r>
      <w:proofErr w:type="spellStart"/>
      <w:r w:rsidRPr="006E4F78">
        <w:rPr>
          <w:rFonts w:ascii="Book Antiqua" w:eastAsia="宋体" w:hAnsi="Book Antiqua" w:cs="宋体"/>
        </w:rPr>
        <w:t>fecal</w:t>
      </w:r>
      <w:proofErr w:type="spellEnd"/>
      <w:r w:rsidRPr="006E4F78">
        <w:rPr>
          <w:rFonts w:ascii="Book Antiqua" w:eastAsia="宋体" w:hAnsi="Book Antiqua" w:cs="宋体"/>
        </w:rPr>
        <w:t xml:space="preserve"> calprotectin for inflammatory bowel disease and colorectal malignancy. </w:t>
      </w:r>
      <w:r w:rsidRPr="006E4F78">
        <w:rPr>
          <w:rFonts w:ascii="Book Antiqua" w:eastAsia="宋体" w:hAnsi="Book Antiqua" w:cs="宋体"/>
          <w:i/>
          <w:iCs/>
        </w:rPr>
        <w:t xml:space="preserve">Am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2007; </w:t>
      </w:r>
      <w:r w:rsidRPr="006E4F78">
        <w:rPr>
          <w:rFonts w:ascii="Book Antiqua" w:eastAsia="宋体" w:hAnsi="Book Antiqua" w:cs="宋体"/>
          <w:b/>
          <w:bCs/>
        </w:rPr>
        <w:t>102</w:t>
      </w:r>
      <w:r w:rsidRPr="006E4F78">
        <w:rPr>
          <w:rFonts w:ascii="Book Antiqua" w:eastAsia="宋体" w:hAnsi="Book Antiqua" w:cs="宋体"/>
        </w:rPr>
        <w:t>: 803-813 [PMID: 17324124 DOI: 10.1111/j.1572-0241.2007.01126.x]</w:t>
      </w:r>
    </w:p>
    <w:p w14:paraId="2B431F0F" w14:textId="77777777" w:rsidR="00323478" w:rsidRPr="006E4F78" w:rsidRDefault="00323478" w:rsidP="00323478">
      <w:pPr>
        <w:spacing w:line="360" w:lineRule="auto"/>
        <w:jc w:val="both"/>
        <w:rPr>
          <w:rFonts w:ascii="Book Antiqua" w:eastAsia="宋体" w:hAnsi="Book Antiqua" w:cs="宋体"/>
        </w:rPr>
      </w:pPr>
      <w:r>
        <w:rPr>
          <w:rFonts w:ascii="Book Antiqua" w:eastAsia="宋体" w:hAnsi="Book Antiqua" w:cs="宋体" w:hint="eastAsia"/>
        </w:rPr>
        <w:t xml:space="preserve">29 </w:t>
      </w:r>
      <w:r w:rsidRPr="008141D6">
        <w:rPr>
          <w:rFonts w:ascii="Book Antiqua" w:eastAsia="宋体" w:hAnsi="Book Antiqua" w:cs="宋体"/>
          <w:b/>
        </w:rPr>
        <w:t>NICE</w:t>
      </w:r>
      <w:r w:rsidRPr="006E4F78">
        <w:rPr>
          <w:rFonts w:ascii="Book Antiqua" w:eastAsia="宋体" w:hAnsi="Book Antiqua" w:cs="宋体"/>
        </w:rPr>
        <w:t xml:space="preserve">. </w:t>
      </w:r>
      <w:proofErr w:type="gramStart"/>
      <w:r w:rsidRPr="006E4F78">
        <w:rPr>
          <w:rFonts w:ascii="Book Antiqua" w:eastAsia="宋体" w:hAnsi="Book Antiqua" w:cs="宋体"/>
        </w:rPr>
        <w:t>Faecal calprotectin diagnostic tests for inflammatory diseases of the bowel.</w:t>
      </w:r>
      <w:proofErr w:type="gramEnd"/>
      <w:r w:rsidRPr="006E4F78">
        <w:rPr>
          <w:rFonts w:ascii="Book Antiqua" w:eastAsia="宋体" w:hAnsi="Book Antiqua" w:cs="宋体"/>
        </w:rPr>
        <w:t xml:space="preserve"> NICE Diagnostics Guidanc</w:t>
      </w:r>
      <w:bookmarkStart w:id="97" w:name="_GoBack"/>
      <w:bookmarkEnd w:id="97"/>
      <w:r w:rsidRPr="006E4F78">
        <w:rPr>
          <w:rFonts w:ascii="Book Antiqua" w:eastAsia="宋体" w:hAnsi="Book Antiqua" w:cs="宋体"/>
        </w:rPr>
        <w:t xml:space="preserve">e 2013; </w:t>
      </w:r>
      <w:r w:rsidRPr="006E4F78">
        <w:rPr>
          <w:rFonts w:ascii="Book Antiqua" w:eastAsia="宋体" w:hAnsi="Book Antiqua" w:cs="宋体"/>
          <w:b/>
        </w:rPr>
        <w:t>11</w:t>
      </w:r>
      <w:r w:rsidRPr="006E4F78">
        <w:rPr>
          <w:rFonts w:ascii="Book Antiqua" w:eastAsia="宋体" w:hAnsi="Book Antiqua" w:cs="宋体"/>
        </w:rPr>
        <w:t>: 1– 58</w:t>
      </w:r>
    </w:p>
    <w:p w14:paraId="490B577E" w14:textId="77777777" w:rsidR="00323478" w:rsidRPr="006E4F78" w:rsidRDefault="00323478" w:rsidP="00323478">
      <w:pPr>
        <w:spacing w:line="360" w:lineRule="auto"/>
        <w:jc w:val="both"/>
        <w:rPr>
          <w:rFonts w:ascii="Book Antiqua" w:eastAsia="宋体" w:hAnsi="Book Antiqua" w:cs="宋体"/>
        </w:rPr>
      </w:pPr>
      <w:r>
        <w:rPr>
          <w:rFonts w:ascii="Book Antiqua" w:eastAsia="宋体" w:hAnsi="Book Antiqua" w:cs="宋体"/>
        </w:rPr>
        <w:t>30</w:t>
      </w:r>
      <w:r w:rsidRPr="006E4F78">
        <w:rPr>
          <w:rFonts w:ascii="Book Antiqua" w:eastAsia="宋体" w:hAnsi="Book Antiqua" w:cs="宋体"/>
          <w:b/>
        </w:rPr>
        <w:t xml:space="preserve"> van </w:t>
      </w:r>
      <w:proofErr w:type="spellStart"/>
      <w:r w:rsidRPr="006E4F78">
        <w:rPr>
          <w:rFonts w:ascii="Book Antiqua" w:eastAsia="宋体" w:hAnsi="Book Antiqua" w:cs="宋体"/>
          <w:b/>
        </w:rPr>
        <w:t>Rheenen</w:t>
      </w:r>
      <w:proofErr w:type="spellEnd"/>
      <w:r w:rsidRPr="006E4F78">
        <w:rPr>
          <w:rFonts w:ascii="Book Antiqua" w:eastAsia="宋体" w:hAnsi="Book Antiqua" w:cs="宋体"/>
          <w:b/>
        </w:rPr>
        <w:t xml:space="preserve"> PF,</w:t>
      </w:r>
      <w:r w:rsidRPr="006E4F78">
        <w:rPr>
          <w:rFonts w:ascii="Book Antiqua" w:eastAsia="宋体" w:hAnsi="Book Antiqua" w:cs="宋体"/>
        </w:rPr>
        <w:t xml:space="preserve"> Van de </w:t>
      </w:r>
      <w:proofErr w:type="spellStart"/>
      <w:r w:rsidRPr="006E4F78">
        <w:rPr>
          <w:rFonts w:ascii="Book Antiqua" w:eastAsia="宋体" w:hAnsi="Book Antiqua" w:cs="宋体"/>
        </w:rPr>
        <w:t>Vijver</w:t>
      </w:r>
      <w:proofErr w:type="spellEnd"/>
      <w:r w:rsidRPr="006E4F78">
        <w:rPr>
          <w:rFonts w:ascii="Book Antiqua" w:eastAsia="宋体" w:hAnsi="Book Antiqua" w:cs="宋体"/>
        </w:rPr>
        <w:t xml:space="preserve"> E, </w:t>
      </w:r>
      <w:proofErr w:type="spellStart"/>
      <w:r w:rsidRPr="006E4F78">
        <w:rPr>
          <w:rFonts w:ascii="Book Antiqua" w:eastAsia="宋体" w:hAnsi="Book Antiqua" w:cs="宋体"/>
        </w:rPr>
        <w:t>Fidler</w:t>
      </w:r>
      <w:proofErr w:type="spellEnd"/>
      <w:r w:rsidRPr="006E4F78">
        <w:rPr>
          <w:rFonts w:ascii="Book Antiqua" w:eastAsia="宋体" w:hAnsi="Book Antiqua" w:cs="宋体"/>
        </w:rPr>
        <w:t xml:space="preserve"> V. Faecal calprotectin for screening of patients with suspected inflammatory bowel disease: diagnostic meta-analysis. </w:t>
      </w:r>
      <w:r w:rsidRPr="006E4F78">
        <w:rPr>
          <w:rFonts w:ascii="Book Antiqua" w:eastAsia="宋体" w:hAnsi="Book Antiqua" w:cs="宋体"/>
          <w:i/>
        </w:rPr>
        <w:t>BMJ</w:t>
      </w:r>
      <w:r w:rsidRPr="006E4F78">
        <w:rPr>
          <w:rFonts w:ascii="Book Antiqua" w:eastAsia="宋体" w:hAnsi="Book Antiqua" w:cs="宋体"/>
        </w:rPr>
        <w:t xml:space="preserve"> 2010; </w:t>
      </w:r>
      <w:r w:rsidRPr="006E4F78">
        <w:rPr>
          <w:rFonts w:ascii="Book Antiqua" w:eastAsia="宋体" w:hAnsi="Book Antiqua" w:cs="宋体"/>
          <w:b/>
        </w:rPr>
        <w:t>341</w:t>
      </w:r>
      <w:r w:rsidRPr="006E4F78">
        <w:rPr>
          <w:rFonts w:ascii="Book Antiqua" w:eastAsia="宋体" w:hAnsi="Book Antiqua" w:cs="宋体"/>
        </w:rPr>
        <w:t>: c3369. [PMID</w:t>
      </w:r>
      <w:r>
        <w:rPr>
          <w:rFonts w:ascii="Book Antiqua" w:eastAsia="宋体" w:hAnsi="Book Antiqua" w:cs="宋体" w:hint="eastAsia"/>
        </w:rPr>
        <w:t>:</w:t>
      </w:r>
      <w:r w:rsidRPr="006E4F78">
        <w:rPr>
          <w:rFonts w:ascii="Book Antiqua" w:eastAsia="宋体" w:hAnsi="Book Antiqua" w:cs="宋体"/>
        </w:rPr>
        <w:t xml:space="preserve"> 20634346 DOI: 10.1136/bmj.c3369] </w:t>
      </w:r>
    </w:p>
    <w:p w14:paraId="53285CD5"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31 </w:t>
      </w:r>
      <w:proofErr w:type="spellStart"/>
      <w:r w:rsidRPr="006E4F78">
        <w:rPr>
          <w:rFonts w:ascii="Book Antiqua" w:eastAsia="宋体" w:hAnsi="Book Antiqua" w:cs="宋体"/>
          <w:b/>
          <w:bCs/>
        </w:rPr>
        <w:t>Pavlidis</w:t>
      </w:r>
      <w:proofErr w:type="spellEnd"/>
      <w:r w:rsidRPr="006E4F78">
        <w:rPr>
          <w:rFonts w:ascii="Book Antiqua" w:eastAsia="宋体" w:hAnsi="Book Antiqua" w:cs="宋体"/>
          <w:b/>
          <w:bCs/>
        </w:rPr>
        <w:t xml:space="preserve"> P</w:t>
      </w:r>
      <w:r w:rsidRPr="006E4F78">
        <w:rPr>
          <w:rFonts w:ascii="Book Antiqua" w:eastAsia="宋体" w:hAnsi="Book Antiqua" w:cs="宋体"/>
        </w:rPr>
        <w:t xml:space="preserve">, </w:t>
      </w:r>
      <w:proofErr w:type="spellStart"/>
      <w:r w:rsidRPr="006E4F78">
        <w:rPr>
          <w:rFonts w:ascii="Book Antiqua" w:eastAsia="宋体" w:hAnsi="Book Antiqua" w:cs="宋体"/>
        </w:rPr>
        <w:t>Chedgy</w:t>
      </w:r>
      <w:proofErr w:type="spellEnd"/>
      <w:r w:rsidRPr="006E4F78">
        <w:rPr>
          <w:rFonts w:ascii="Book Antiqua" w:eastAsia="宋体" w:hAnsi="Book Antiqua" w:cs="宋体"/>
        </w:rPr>
        <w:t xml:space="preserve"> FJ, Tibble JA. </w:t>
      </w:r>
      <w:proofErr w:type="gramStart"/>
      <w:r w:rsidRPr="006E4F78">
        <w:rPr>
          <w:rFonts w:ascii="Book Antiqua" w:eastAsia="宋体" w:hAnsi="Book Antiqua" w:cs="宋体"/>
        </w:rPr>
        <w:t>Diagnostic accuracy and clinical application of faecal calprotectin in adult patients presenting with gastrointestinal symptoms in primary care.</w:t>
      </w:r>
      <w:proofErr w:type="gramEnd"/>
      <w:r w:rsidRPr="006E4F78">
        <w:rPr>
          <w:rFonts w:ascii="Book Antiqua" w:eastAsia="宋体" w:hAnsi="Book Antiqua" w:cs="宋体"/>
        </w:rPr>
        <w:t> </w:t>
      </w:r>
      <w:proofErr w:type="spellStart"/>
      <w:r w:rsidRPr="006E4F78">
        <w:rPr>
          <w:rFonts w:ascii="Book Antiqua" w:eastAsia="宋体" w:hAnsi="Book Antiqua" w:cs="宋体"/>
          <w:i/>
          <w:iCs/>
        </w:rPr>
        <w:t>Scand</w:t>
      </w:r>
      <w:proofErr w:type="spellEnd"/>
      <w:r w:rsidRPr="006E4F78">
        <w:rPr>
          <w:rFonts w:ascii="Book Antiqua" w:eastAsia="宋体" w:hAnsi="Book Antiqua" w:cs="宋体"/>
          <w:i/>
          <w:iCs/>
        </w:rPr>
        <w:t xml:space="preserve">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2013; </w:t>
      </w:r>
      <w:r w:rsidRPr="006E4F78">
        <w:rPr>
          <w:rFonts w:ascii="Book Antiqua" w:eastAsia="宋体" w:hAnsi="Book Antiqua" w:cs="宋体"/>
          <w:b/>
          <w:bCs/>
        </w:rPr>
        <w:t>48</w:t>
      </w:r>
      <w:r w:rsidRPr="006E4F78">
        <w:rPr>
          <w:rFonts w:ascii="Book Antiqua" w:eastAsia="宋体" w:hAnsi="Book Antiqua" w:cs="宋体"/>
        </w:rPr>
        <w:t>: 1048-1054 [PMID: 23883068 DOI: 10.3109/00365521.2013.816771]</w:t>
      </w:r>
    </w:p>
    <w:p w14:paraId="4E7E2BF9"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32 </w:t>
      </w:r>
      <w:r w:rsidRPr="006E4F78">
        <w:rPr>
          <w:rFonts w:ascii="Book Antiqua" w:eastAsia="宋体" w:hAnsi="Book Antiqua" w:cs="宋体"/>
          <w:b/>
          <w:bCs/>
        </w:rPr>
        <w:t>Kane SV</w:t>
      </w:r>
      <w:r w:rsidRPr="006E4F78">
        <w:rPr>
          <w:rFonts w:ascii="Book Antiqua" w:eastAsia="宋体" w:hAnsi="Book Antiqua" w:cs="宋体"/>
        </w:rPr>
        <w:t xml:space="preserve">, </w:t>
      </w:r>
      <w:proofErr w:type="spellStart"/>
      <w:r w:rsidRPr="006E4F78">
        <w:rPr>
          <w:rFonts w:ascii="Book Antiqua" w:eastAsia="宋体" w:hAnsi="Book Antiqua" w:cs="宋体"/>
        </w:rPr>
        <w:t>Sandborn</w:t>
      </w:r>
      <w:proofErr w:type="spellEnd"/>
      <w:r w:rsidRPr="006E4F78">
        <w:rPr>
          <w:rFonts w:ascii="Book Antiqua" w:eastAsia="宋体" w:hAnsi="Book Antiqua" w:cs="宋体"/>
        </w:rPr>
        <w:t xml:space="preserve"> WJ, </w:t>
      </w:r>
      <w:proofErr w:type="spellStart"/>
      <w:r w:rsidRPr="006E4F78">
        <w:rPr>
          <w:rFonts w:ascii="Book Antiqua" w:eastAsia="宋体" w:hAnsi="Book Antiqua" w:cs="宋体"/>
        </w:rPr>
        <w:t>Rufo</w:t>
      </w:r>
      <w:proofErr w:type="spellEnd"/>
      <w:r w:rsidRPr="006E4F78">
        <w:rPr>
          <w:rFonts w:ascii="Book Antiqua" w:eastAsia="宋体" w:hAnsi="Book Antiqua" w:cs="宋体"/>
        </w:rPr>
        <w:t xml:space="preserve"> PA, </w:t>
      </w:r>
      <w:proofErr w:type="spellStart"/>
      <w:r w:rsidRPr="006E4F78">
        <w:rPr>
          <w:rFonts w:ascii="Book Antiqua" w:eastAsia="宋体" w:hAnsi="Book Antiqua" w:cs="宋体"/>
        </w:rPr>
        <w:t>Zholudev</w:t>
      </w:r>
      <w:proofErr w:type="spellEnd"/>
      <w:r w:rsidRPr="006E4F78">
        <w:rPr>
          <w:rFonts w:ascii="Book Antiqua" w:eastAsia="宋体" w:hAnsi="Book Antiqua" w:cs="宋体"/>
        </w:rPr>
        <w:t xml:space="preserve"> A, Boone J, </w:t>
      </w:r>
      <w:proofErr w:type="spellStart"/>
      <w:r w:rsidRPr="006E4F78">
        <w:rPr>
          <w:rFonts w:ascii="Book Antiqua" w:eastAsia="宋体" w:hAnsi="Book Antiqua" w:cs="宋体"/>
        </w:rPr>
        <w:t>Lyerly</w:t>
      </w:r>
      <w:proofErr w:type="spellEnd"/>
      <w:r w:rsidRPr="006E4F78">
        <w:rPr>
          <w:rFonts w:ascii="Book Antiqua" w:eastAsia="宋体" w:hAnsi="Book Antiqua" w:cs="宋体"/>
        </w:rPr>
        <w:t xml:space="preserve"> D, Camilleri M, </w:t>
      </w:r>
      <w:proofErr w:type="spellStart"/>
      <w:r w:rsidRPr="006E4F78">
        <w:rPr>
          <w:rFonts w:ascii="Book Antiqua" w:eastAsia="宋体" w:hAnsi="Book Antiqua" w:cs="宋体"/>
        </w:rPr>
        <w:t>Hanauer</w:t>
      </w:r>
      <w:proofErr w:type="spellEnd"/>
      <w:r w:rsidRPr="006E4F78">
        <w:rPr>
          <w:rFonts w:ascii="Book Antiqua" w:eastAsia="宋体" w:hAnsi="Book Antiqua" w:cs="宋体"/>
        </w:rPr>
        <w:t xml:space="preserve"> SB. </w:t>
      </w:r>
      <w:proofErr w:type="spellStart"/>
      <w:r w:rsidRPr="006E4F78">
        <w:rPr>
          <w:rFonts w:ascii="Book Antiqua" w:eastAsia="宋体" w:hAnsi="Book Antiqua" w:cs="宋体"/>
        </w:rPr>
        <w:t>Fecal</w:t>
      </w:r>
      <w:proofErr w:type="spellEnd"/>
      <w:r w:rsidRPr="006E4F78">
        <w:rPr>
          <w:rFonts w:ascii="Book Antiqua" w:eastAsia="宋体" w:hAnsi="Book Antiqua" w:cs="宋体"/>
        </w:rPr>
        <w:t xml:space="preserve"> </w:t>
      </w:r>
      <w:proofErr w:type="spellStart"/>
      <w:r w:rsidRPr="006E4F78">
        <w:rPr>
          <w:rFonts w:ascii="Book Antiqua" w:eastAsia="宋体" w:hAnsi="Book Antiqua" w:cs="宋体"/>
        </w:rPr>
        <w:t>lactoferrin</w:t>
      </w:r>
      <w:proofErr w:type="spellEnd"/>
      <w:r w:rsidRPr="006E4F78">
        <w:rPr>
          <w:rFonts w:ascii="Book Antiqua" w:eastAsia="宋体" w:hAnsi="Book Antiqua" w:cs="宋体"/>
        </w:rPr>
        <w:t xml:space="preserve"> is a sensitive and specific marker </w:t>
      </w:r>
      <w:r w:rsidRPr="006E4F78">
        <w:rPr>
          <w:rFonts w:ascii="Book Antiqua" w:eastAsia="宋体" w:hAnsi="Book Antiqua" w:cs="宋体"/>
        </w:rPr>
        <w:lastRenderedPageBreak/>
        <w:t>in identifying intestinal inflammation. </w:t>
      </w:r>
      <w:r w:rsidRPr="006E4F78">
        <w:rPr>
          <w:rFonts w:ascii="Book Antiqua" w:eastAsia="宋体" w:hAnsi="Book Antiqua" w:cs="宋体"/>
          <w:i/>
          <w:iCs/>
        </w:rPr>
        <w:t xml:space="preserve">Am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2003; </w:t>
      </w:r>
      <w:r w:rsidRPr="006E4F78">
        <w:rPr>
          <w:rFonts w:ascii="Book Antiqua" w:eastAsia="宋体" w:hAnsi="Book Antiqua" w:cs="宋体"/>
          <w:b/>
          <w:bCs/>
        </w:rPr>
        <w:t>98</w:t>
      </w:r>
      <w:r w:rsidRPr="006E4F78">
        <w:rPr>
          <w:rFonts w:ascii="Book Antiqua" w:eastAsia="宋体" w:hAnsi="Book Antiqua" w:cs="宋体"/>
        </w:rPr>
        <w:t>: 1309-1314 [PMID: 12818275 DOI: 10.1111/j.1572-0241.2003.07458.x]</w:t>
      </w:r>
    </w:p>
    <w:p w14:paraId="5969CC11" w14:textId="77777777" w:rsidR="00323478" w:rsidRPr="006E4F78" w:rsidRDefault="00323478" w:rsidP="00323478">
      <w:pPr>
        <w:spacing w:line="360" w:lineRule="auto"/>
        <w:jc w:val="both"/>
        <w:rPr>
          <w:rFonts w:ascii="Book Antiqua" w:eastAsia="宋体" w:hAnsi="Book Antiqua" w:cs="宋体"/>
        </w:rPr>
      </w:pPr>
      <w:proofErr w:type="gramStart"/>
      <w:r>
        <w:rPr>
          <w:rFonts w:ascii="Book Antiqua" w:eastAsia="宋体" w:hAnsi="Book Antiqua" w:cs="宋体"/>
        </w:rPr>
        <w:t>33</w:t>
      </w:r>
      <w:r w:rsidRPr="006E4F78">
        <w:rPr>
          <w:rFonts w:ascii="Book Antiqua" w:eastAsia="宋体" w:hAnsi="Book Antiqua" w:cs="宋体"/>
          <w:b/>
        </w:rPr>
        <w:t xml:space="preserve"> Desai D,</w:t>
      </w:r>
      <w:r w:rsidRPr="006E4F78">
        <w:rPr>
          <w:rFonts w:ascii="Book Antiqua" w:eastAsia="宋体" w:hAnsi="Book Antiqua" w:cs="宋体"/>
        </w:rPr>
        <w:t xml:space="preserve"> </w:t>
      </w:r>
      <w:proofErr w:type="spellStart"/>
      <w:r w:rsidRPr="006E4F78">
        <w:rPr>
          <w:rFonts w:ascii="Book Antiqua" w:eastAsia="宋体" w:hAnsi="Book Antiqua" w:cs="宋体"/>
        </w:rPr>
        <w:t>Faubion</w:t>
      </w:r>
      <w:proofErr w:type="spellEnd"/>
      <w:r w:rsidRPr="006E4F78">
        <w:rPr>
          <w:rFonts w:ascii="Book Antiqua" w:eastAsia="宋体" w:hAnsi="Book Antiqua" w:cs="宋体"/>
        </w:rPr>
        <w:t xml:space="preserve"> WA, </w:t>
      </w:r>
      <w:proofErr w:type="spellStart"/>
      <w:r w:rsidRPr="006E4F78">
        <w:rPr>
          <w:rFonts w:ascii="Book Antiqua" w:eastAsia="宋体" w:hAnsi="Book Antiqua" w:cs="宋体"/>
        </w:rPr>
        <w:t>Sandborn</w:t>
      </w:r>
      <w:proofErr w:type="spellEnd"/>
      <w:r w:rsidRPr="006E4F78">
        <w:rPr>
          <w:rFonts w:ascii="Book Antiqua" w:eastAsia="宋体" w:hAnsi="Book Antiqua" w:cs="宋体"/>
        </w:rPr>
        <w:t xml:space="preserve"> WJ.</w:t>
      </w:r>
      <w:proofErr w:type="gramEnd"/>
      <w:r w:rsidRPr="006E4F78">
        <w:rPr>
          <w:rFonts w:ascii="Book Antiqua" w:eastAsia="宋体" w:hAnsi="Book Antiqua" w:cs="宋体"/>
        </w:rPr>
        <w:t xml:space="preserve"> Review article: biological activity markers in inflammatory bowel disease. </w:t>
      </w:r>
      <w:r w:rsidRPr="006E4F78">
        <w:rPr>
          <w:rFonts w:ascii="Book Antiqua" w:eastAsia="宋体" w:hAnsi="Book Antiqua" w:cs="宋体"/>
          <w:i/>
        </w:rPr>
        <w:t xml:space="preserve">Aliment </w:t>
      </w:r>
      <w:proofErr w:type="spellStart"/>
      <w:r w:rsidRPr="006E4F78">
        <w:rPr>
          <w:rFonts w:ascii="Book Antiqua" w:eastAsia="宋体" w:hAnsi="Book Antiqua" w:cs="宋体"/>
          <w:i/>
        </w:rPr>
        <w:t>Pharmacol</w:t>
      </w:r>
      <w:proofErr w:type="spellEnd"/>
      <w:r w:rsidRPr="006E4F78">
        <w:rPr>
          <w:rFonts w:ascii="Book Antiqua" w:eastAsia="宋体" w:hAnsi="Book Antiqua" w:cs="宋体"/>
          <w:i/>
        </w:rPr>
        <w:t xml:space="preserve"> </w:t>
      </w:r>
      <w:proofErr w:type="spellStart"/>
      <w:r w:rsidRPr="006E4F78">
        <w:rPr>
          <w:rFonts w:ascii="Book Antiqua" w:eastAsia="宋体" w:hAnsi="Book Antiqua" w:cs="宋体"/>
          <w:i/>
        </w:rPr>
        <w:t>Ther</w:t>
      </w:r>
      <w:proofErr w:type="spellEnd"/>
      <w:r w:rsidRPr="006E4F78">
        <w:rPr>
          <w:rFonts w:ascii="Book Antiqua" w:eastAsia="宋体" w:hAnsi="Book Antiqua" w:cs="宋体"/>
        </w:rPr>
        <w:t xml:space="preserve"> 2007; </w:t>
      </w:r>
      <w:r w:rsidRPr="006E4F78">
        <w:rPr>
          <w:rFonts w:ascii="Book Antiqua" w:eastAsia="宋体" w:hAnsi="Book Antiqua" w:cs="宋体"/>
          <w:b/>
        </w:rPr>
        <w:t>25</w:t>
      </w:r>
      <w:r>
        <w:rPr>
          <w:rFonts w:ascii="Book Antiqua" w:eastAsia="宋体" w:hAnsi="Book Antiqua" w:cs="宋体"/>
        </w:rPr>
        <w:t>: 247-55</w:t>
      </w:r>
      <w:r>
        <w:rPr>
          <w:rFonts w:ascii="Book Antiqua" w:eastAsia="宋体" w:hAnsi="Book Antiqua" w:cs="宋体" w:hint="eastAsia"/>
        </w:rPr>
        <w:t xml:space="preserve"> </w:t>
      </w:r>
      <w:r w:rsidRPr="006E4F78">
        <w:rPr>
          <w:rFonts w:ascii="Book Antiqua" w:eastAsia="宋体" w:hAnsi="Book Antiqua" w:cs="宋体"/>
        </w:rPr>
        <w:t>[PMID</w:t>
      </w:r>
      <w:r>
        <w:rPr>
          <w:rFonts w:ascii="Book Antiqua" w:eastAsia="宋体" w:hAnsi="Book Antiqua" w:cs="宋体" w:hint="eastAsia"/>
        </w:rPr>
        <w:t>:</w:t>
      </w:r>
      <w:r w:rsidRPr="006E4F78">
        <w:rPr>
          <w:rFonts w:ascii="Book Antiqua" w:eastAsia="宋体" w:hAnsi="Book Antiqua" w:cs="宋体"/>
        </w:rPr>
        <w:t xml:space="preserve"> 172</w:t>
      </w:r>
      <w:r>
        <w:rPr>
          <w:rFonts w:ascii="Book Antiqua" w:eastAsia="宋体" w:hAnsi="Book Antiqua" w:cs="宋体"/>
        </w:rPr>
        <w:t>17454</w:t>
      </w:r>
      <w:r w:rsidRPr="006E4F78">
        <w:rPr>
          <w:rFonts w:ascii="Book Antiqua" w:eastAsia="宋体" w:hAnsi="Book Antiqua" w:cs="宋体"/>
        </w:rPr>
        <w:t xml:space="preserve"> DOI: 10.1111/j.1365-2036.2006.03184.x</w:t>
      </w:r>
      <w:r>
        <w:rPr>
          <w:rFonts w:ascii="Book Antiqua" w:eastAsia="宋体" w:hAnsi="Book Antiqua" w:cs="宋体" w:hint="eastAsia"/>
        </w:rPr>
        <w:t>]</w:t>
      </w:r>
    </w:p>
    <w:p w14:paraId="4AC6957F"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34 </w:t>
      </w:r>
      <w:r w:rsidRPr="006E4F78">
        <w:rPr>
          <w:rFonts w:ascii="Book Antiqua" w:eastAsia="宋体" w:hAnsi="Book Antiqua" w:cs="宋体"/>
          <w:b/>
          <w:bCs/>
        </w:rPr>
        <w:t>Dai J</w:t>
      </w:r>
      <w:r w:rsidRPr="006E4F78">
        <w:rPr>
          <w:rFonts w:ascii="Book Antiqua" w:eastAsia="宋体" w:hAnsi="Book Antiqua" w:cs="宋体"/>
        </w:rPr>
        <w:t xml:space="preserve">, Liu WZ, Zhao YP, Hu YB, Ge ZZ. </w:t>
      </w:r>
      <w:proofErr w:type="gramStart"/>
      <w:r w:rsidRPr="006E4F78">
        <w:rPr>
          <w:rFonts w:ascii="Book Antiqua" w:eastAsia="宋体" w:hAnsi="Book Antiqua" w:cs="宋体"/>
        </w:rPr>
        <w:t xml:space="preserve">Relationship between </w:t>
      </w:r>
      <w:proofErr w:type="spellStart"/>
      <w:r w:rsidRPr="006E4F78">
        <w:rPr>
          <w:rFonts w:ascii="Book Antiqua" w:eastAsia="宋体" w:hAnsi="Book Antiqua" w:cs="宋体"/>
        </w:rPr>
        <w:t>fecal</w:t>
      </w:r>
      <w:proofErr w:type="spellEnd"/>
      <w:r w:rsidRPr="006E4F78">
        <w:rPr>
          <w:rFonts w:ascii="Book Antiqua" w:eastAsia="宋体" w:hAnsi="Book Antiqua" w:cs="宋体"/>
        </w:rPr>
        <w:t xml:space="preserve"> </w:t>
      </w:r>
      <w:proofErr w:type="spellStart"/>
      <w:r w:rsidRPr="006E4F78">
        <w:rPr>
          <w:rFonts w:ascii="Book Antiqua" w:eastAsia="宋体" w:hAnsi="Book Antiqua" w:cs="宋体"/>
        </w:rPr>
        <w:t>lactoferrin</w:t>
      </w:r>
      <w:proofErr w:type="spellEnd"/>
      <w:r w:rsidRPr="006E4F78">
        <w:rPr>
          <w:rFonts w:ascii="Book Antiqua" w:eastAsia="宋体" w:hAnsi="Book Antiqua" w:cs="宋体"/>
        </w:rPr>
        <w:t xml:space="preserve"> and inflammatory bowel disease.</w:t>
      </w:r>
      <w:proofErr w:type="gramEnd"/>
      <w:r w:rsidRPr="006E4F78">
        <w:rPr>
          <w:rFonts w:ascii="Book Antiqua" w:eastAsia="宋体" w:hAnsi="Book Antiqua" w:cs="宋体"/>
        </w:rPr>
        <w:t> </w:t>
      </w:r>
      <w:proofErr w:type="spellStart"/>
      <w:r w:rsidRPr="006E4F78">
        <w:rPr>
          <w:rFonts w:ascii="Book Antiqua" w:eastAsia="宋体" w:hAnsi="Book Antiqua" w:cs="宋体"/>
          <w:i/>
          <w:iCs/>
        </w:rPr>
        <w:t>Scand</w:t>
      </w:r>
      <w:proofErr w:type="spellEnd"/>
      <w:r w:rsidRPr="006E4F78">
        <w:rPr>
          <w:rFonts w:ascii="Book Antiqua" w:eastAsia="宋体" w:hAnsi="Book Antiqua" w:cs="宋体"/>
          <w:i/>
          <w:iCs/>
        </w:rPr>
        <w:t xml:space="preserve">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2007; </w:t>
      </w:r>
      <w:r w:rsidRPr="006E4F78">
        <w:rPr>
          <w:rFonts w:ascii="Book Antiqua" w:eastAsia="宋体" w:hAnsi="Book Antiqua" w:cs="宋体"/>
          <w:b/>
          <w:bCs/>
        </w:rPr>
        <w:t>42</w:t>
      </w:r>
      <w:r w:rsidRPr="006E4F78">
        <w:rPr>
          <w:rFonts w:ascii="Book Antiqua" w:eastAsia="宋体" w:hAnsi="Book Antiqua" w:cs="宋体"/>
        </w:rPr>
        <w:t>: 1440-1444 [PMID: 17852860 DOI: 10.1080/00365520701427094]</w:t>
      </w:r>
    </w:p>
    <w:p w14:paraId="3F620380" w14:textId="77777777" w:rsidR="00323478" w:rsidRPr="006E4F78" w:rsidRDefault="00323478" w:rsidP="00323478">
      <w:pPr>
        <w:spacing w:line="360" w:lineRule="auto"/>
        <w:jc w:val="both"/>
        <w:rPr>
          <w:rFonts w:ascii="Book Antiqua" w:eastAsia="宋体" w:hAnsi="Book Antiqua" w:cs="宋体"/>
        </w:rPr>
      </w:pPr>
      <w:proofErr w:type="gramStart"/>
      <w:r w:rsidRPr="006E4F78">
        <w:rPr>
          <w:rFonts w:ascii="Book Antiqua" w:eastAsia="宋体" w:hAnsi="Book Antiqua" w:cs="宋体"/>
        </w:rPr>
        <w:t>35 </w:t>
      </w:r>
      <w:r w:rsidRPr="006E4F78">
        <w:rPr>
          <w:rFonts w:ascii="Book Antiqua" w:eastAsia="宋体" w:hAnsi="Book Antiqua" w:cs="宋体"/>
          <w:b/>
          <w:bCs/>
        </w:rPr>
        <w:t>Sidhu R</w:t>
      </w:r>
      <w:r w:rsidRPr="006E4F78">
        <w:rPr>
          <w:rFonts w:ascii="Book Antiqua" w:eastAsia="宋体" w:hAnsi="Book Antiqua" w:cs="宋体"/>
        </w:rPr>
        <w:t xml:space="preserve">, Sanders DS, Wilson P, </w:t>
      </w:r>
      <w:proofErr w:type="spellStart"/>
      <w:r w:rsidRPr="006E4F78">
        <w:rPr>
          <w:rFonts w:ascii="Book Antiqua" w:eastAsia="宋体" w:hAnsi="Book Antiqua" w:cs="宋体"/>
        </w:rPr>
        <w:t>Foye</w:t>
      </w:r>
      <w:proofErr w:type="spellEnd"/>
      <w:r w:rsidRPr="006E4F78">
        <w:rPr>
          <w:rFonts w:ascii="Book Antiqua" w:eastAsia="宋体" w:hAnsi="Book Antiqua" w:cs="宋体"/>
        </w:rPr>
        <w:t xml:space="preserve"> L, Morley S, </w:t>
      </w:r>
      <w:proofErr w:type="spellStart"/>
      <w:r w:rsidRPr="006E4F78">
        <w:rPr>
          <w:rFonts w:ascii="Book Antiqua" w:eastAsia="宋体" w:hAnsi="Book Antiqua" w:cs="宋体"/>
        </w:rPr>
        <w:t>McAlindon</w:t>
      </w:r>
      <w:proofErr w:type="spellEnd"/>
      <w:r w:rsidRPr="006E4F78">
        <w:rPr>
          <w:rFonts w:ascii="Book Antiqua" w:eastAsia="宋体" w:hAnsi="Book Antiqua" w:cs="宋体"/>
        </w:rPr>
        <w:t xml:space="preserve"> ME.</w:t>
      </w:r>
      <w:proofErr w:type="gramEnd"/>
      <w:r w:rsidRPr="006E4F78">
        <w:rPr>
          <w:rFonts w:ascii="Book Antiqua" w:eastAsia="宋体" w:hAnsi="Book Antiqua" w:cs="宋体"/>
        </w:rPr>
        <w:t xml:space="preserve"> </w:t>
      </w:r>
      <w:proofErr w:type="gramStart"/>
      <w:r w:rsidRPr="006E4F78">
        <w:rPr>
          <w:rFonts w:ascii="Book Antiqua" w:eastAsia="宋体" w:hAnsi="Book Antiqua" w:cs="宋体"/>
        </w:rPr>
        <w:t xml:space="preserve">Faecal </w:t>
      </w:r>
      <w:proofErr w:type="spellStart"/>
      <w:r w:rsidRPr="006E4F78">
        <w:rPr>
          <w:rFonts w:ascii="Book Antiqua" w:eastAsia="宋体" w:hAnsi="Book Antiqua" w:cs="宋体"/>
        </w:rPr>
        <w:t>lactoferrin</w:t>
      </w:r>
      <w:proofErr w:type="spellEnd"/>
      <w:r w:rsidRPr="006E4F78">
        <w:rPr>
          <w:rFonts w:ascii="Book Antiqua" w:eastAsia="宋体" w:hAnsi="Book Antiqua" w:cs="宋体"/>
        </w:rPr>
        <w:t>, capsule endoscopy and Crohn's disease.</w:t>
      </w:r>
      <w:proofErr w:type="gramEnd"/>
      <w:r w:rsidRPr="006E4F78">
        <w:rPr>
          <w:rFonts w:ascii="Book Antiqua" w:eastAsia="宋体" w:hAnsi="Book Antiqua" w:cs="宋体"/>
        </w:rPr>
        <w:t xml:space="preserve"> Is there a three way relationship? </w:t>
      </w:r>
      <w:proofErr w:type="gramStart"/>
      <w:r w:rsidRPr="006E4F78">
        <w:rPr>
          <w:rFonts w:ascii="Book Antiqua" w:eastAsia="宋体" w:hAnsi="Book Antiqua" w:cs="宋体"/>
        </w:rPr>
        <w:t>A pilot study.</w:t>
      </w:r>
      <w:proofErr w:type="gramEnd"/>
      <w:r w:rsidRPr="006E4F78">
        <w:rPr>
          <w:rFonts w:ascii="Book Antiqua" w:eastAsia="宋体" w:hAnsi="Book Antiqua" w:cs="宋体"/>
        </w:rPr>
        <w:t> </w:t>
      </w:r>
      <w:r w:rsidRPr="006E4F78">
        <w:rPr>
          <w:rFonts w:ascii="Book Antiqua" w:eastAsia="宋体" w:hAnsi="Book Antiqua" w:cs="宋体"/>
          <w:i/>
          <w:iCs/>
        </w:rPr>
        <w:t xml:space="preserve">J </w:t>
      </w:r>
      <w:proofErr w:type="spellStart"/>
      <w:r w:rsidRPr="006E4F78">
        <w:rPr>
          <w:rFonts w:ascii="Book Antiqua" w:eastAsia="宋体" w:hAnsi="Book Antiqua" w:cs="宋体"/>
          <w:i/>
          <w:iCs/>
        </w:rPr>
        <w:t>Gastrointestin</w:t>
      </w:r>
      <w:proofErr w:type="spellEnd"/>
      <w:r w:rsidRPr="006E4F78">
        <w:rPr>
          <w:rFonts w:ascii="Book Antiqua" w:eastAsia="宋体" w:hAnsi="Book Antiqua" w:cs="宋体"/>
          <w:i/>
          <w:iCs/>
        </w:rPr>
        <w:t xml:space="preserve"> Liver Dis</w:t>
      </w:r>
      <w:r w:rsidRPr="006E4F78">
        <w:rPr>
          <w:rFonts w:ascii="Book Antiqua" w:eastAsia="宋体" w:hAnsi="Book Antiqua" w:cs="宋体"/>
        </w:rPr>
        <w:t> 2010; </w:t>
      </w:r>
      <w:r w:rsidRPr="006E4F78">
        <w:rPr>
          <w:rFonts w:ascii="Book Antiqua" w:eastAsia="宋体" w:hAnsi="Book Antiqua" w:cs="宋体"/>
          <w:b/>
          <w:bCs/>
        </w:rPr>
        <w:t>19</w:t>
      </w:r>
      <w:r w:rsidRPr="006E4F78">
        <w:rPr>
          <w:rFonts w:ascii="Book Antiqua" w:eastAsia="宋体" w:hAnsi="Book Antiqua" w:cs="宋体"/>
        </w:rPr>
        <w:t>: 257-260 [PMID: 20922188]</w:t>
      </w:r>
    </w:p>
    <w:p w14:paraId="2E2D2197"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36 </w:t>
      </w:r>
      <w:proofErr w:type="spellStart"/>
      <w:r w:rsidRPr="006E4F78">
        <w:rPr>
          <w:rFonts w:ascii="Book Antiqua" w:eastAsia="宋体" w:hAnsi="Book Antiqua" w:cs="宋体"/>
          <w:b/>
          <w:bCs/>
        </w:rPr>
        <w:t>Nancey</w:t>
      </w:r>
      <w:proofErr w:type="spellEnd"/>
      <w:r w:rsidRPr="006E4F78">
        <w:rPr>
          <w:rFonts w:ascii="Book Antiqua" w:eastAsia="宋体" w:hAnsi="Book Antiqua" w:cs="宋体"/>
          <w:b/>
          <w:bCs/>
        </w:rPr>
        <w:t xml:space="preserve"> S</w:t>
      </w:r>
      <w:r w:rsidRPr="006E4F78">
        <w:rPr>
          <w:rFonts w:ascii="Book Antiqua" w:eastAsia="宋体" w:hAnsi="Book Antiqua" w:cs="宋体"/>
        </w:rPr>
        <w:t xml:space="preserve">, </w:t>
      </w:r>
      <w:proofErr w:type="spellStart"/>
      <w:r w:rsidRPr="006E4F78">
        <w:rPr>
          <w:rFonts w:ascii="Book Antiqua" w:eastAsia="宋体" w:hAnsi="Book Antiqua" w:cs="宋体"/>
        </w:rPr>
        <w:t>Boschetti</w:t>
      </w:r>
      <w:proofErr w:type="spellEnd"/>
      <w:r w:rsidRPr="006E4F78">
        <w:rPr>
          <w:rFonts w:ascii="Book Antiqua" w:eastAsia="宋体" w:hAnsi="Book Antiqua" w:cs="宋体"/>
        </w:rPr>
        <w:t xml:space="preserve"> G, </w:t>
      </w:r>
      <w:proofErr w:type="spellStart"/>
      <w:r w:rsidRPr="006E4F78">
        <w:rPr>
          <w:rFonts w:ascii="Book Antiqua" w:eastAsia="宋体" w:hAnsi="Book Antiqua" w:cs="宋体"/>
        </w:rPr>
        <w:t>Moussata</w:t>
      </w:r>
      <w:proofErr w:type="spellEnd"/>
      <w:r w:rsidRPr="006E4F78">
        <w:rPr>
          <w:rFonts w:ascii="Book Antiqua" w:eastAsia="宋体" w:hAnsi="Book Antiqua" w:cs="宋体"/>
        </w:rPr>
        <w:t xml:space="preserve"> D, </w:t>
      </w:r>
      <w:proofErr w:type="spellStart"/>
      <w:r w:rsidRPr="006E4F78">
        <w:rPr>
          <w:rFonts w:ascii="Book Antiqua" w:eastAsia="宋体" w:hAnsi="Book Antiqua" w:cs="宋体"/>
        </w:rPr>
        <w:t>Cotte</w:t>
      </w:r>
      <w:proofErr w:type="spellEnd"/>
      <w:r w:rsidRPr="006E4F78">
        <w:rPr>
          <w:rFonts w:ascii="Book Antiqua" w:eastAsia="宋体" w:hAnsi="Book Antiqua" w:cs="宋体"/>
        </w:rPr>
        <w:t xml:space="preserve"> E, </w:t>
      </w:r>
      <w:proofErr w:type="spellStart"/>
      <w:r w:rsidRPr="006E4F78">
        <w:rPr>
          <w:rFonts w:ascii="Book Antiqua" w:eastAsia="宋体" w:hAnsi="Book Antiqua" w:cs="宋体"/>
        </w:rPr>
        <w:t>Peyras</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Cuerq</w:t>
      </w:r>
      <w:proofErr w:type="spellEnd"/>
      <w:r w:rsidRPr="006E4F78">
        <w:rPr>
          <w:rFonts w:ascii="Book Antiqua" w:eastAsia="宋体" w:hAnsi="Book Antiqua" w:cs="宋体"/>
        </w:rPr>
        <w:t xml:space="preserve"> C, </w:t>
      </w:r>
      <w:proofErr w:type="spellStart"/>
      <w:r w:rsidRPr="006E4F78">
        <w:rPr>
          <w:rFonts w:ascii="Book Antiqua" w:eastAsia="宋体" w:hAnsi="Book Antiqua" w:cs="宋体"/>
        </w:rPr>
        <w:t>Haybrard</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Charlois</w:t>
      </w:r>
      <w:proofErr w:type="spellEnd"/>
      <w:r w:rsidRPr="006E4F78">
        <w:rPr>
          <w:rFonts w:ascii="Book Antiqua" w:eastAsia="宋体" w:hAnsi="Book Antiqua" w:cs="宋体"/>
        </w:rPr>
        <w:t xml:space="preserve"> AL, </w:t>
      </w:r>
      <w:proofErr w:type="spellStart"/>
      <w:r w:rsidRPr="006E4F78">
        <w:rPr>
          <w:rFonts w:ascii="Book Antiqua" w:eastAsia="宋体" w:hAnsi="Book Antiqua" w:cs="宋体"/>
        </w:rPr>
        <w:t>Mialon</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Chauvenet</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Stroeymeyt</w:t>
      </w:r>
      <w:proofErr w:type="spellEnd"/>
      <w:r w:rsidRPr="006E4F78">
        <w:rPr>
          <w:rFonts w:ascii="Book Antiqua" w:eastAsia="宋体" w:hAnsi="Book Antiqua" w:cs="宋体"/>
        </w:rPr>
        <w:t xml:space="preserve"> K, </w:t>
      </w:r>
      <w:proofErr w:type="spellStart"/>
      <w:r w:rsidRPr="006E4F78">
        <w:rPr>
          <w:rFonts w:ascii="Book Antiqua" w:eastAsia="宋体" w:hAnsi="Book Antiqua" w:cs="宋体"/>
        </w:rPr>
        <w:t>Kaiserlian</w:t>
      </w:r>
      <w:proofErr w:type="spellEnd"/>
      <w:r w:rsidRPr="006E4F78">
        <w:rPr>
          <w:rFonts w:ascii="Book Antiqua" w:eastAsia="宋体" w:hAnsi="Book Antiqua" w:cs="宋体"/>
        </w:rPr>
        <w:t xml:space="preserve"> D, </w:t>
      </w:r>
      <w:proofErr w:type="spellStart"/>
      <w:r w:rsidRPr="006E4F78">
        <w:rPr>
          <w:rFonts w:ascii="Book Antiqua" w:eastAsia="宋体" w:hAnsi="Book Antiqua" w:cs="宋体"/>
        </w:rPr>
        <w:t>Drai</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Flourié</w:t>
      </w:r>
      <w:proofErr w:type="spellEnd"/>
      <w:r w:rsidRPr="006E4F78">
        <w:rPr>
          <w:rFonts w:ascii="Book Antiqua" w:eastAsia="宋体" w:hAnsi="Book Antiqua" w:cs="宋体"/>
        </w:rPr>
        <w:t xml:space="preserve"> B. </w:t>
      </w:r>
      <w:proofErr w:type="spellStart"/>
      <w:r w:rsidRPr="006E4F78">
        <w:rPr>
          <w:rFonts w:ascii="Book Antiqua" w:eastAsia="宋体" w:hAnsi="Book Antiqua" w:cs="宋体"/>
        </w:rPr>
        <w:t>Neopterin</w:t>
      </w:r>
      <w:proofErr w:type="spellEnd"/>
      <w:r w:rsidRPr="006E4F78">
        <w:rPr>
          <w:rFonts w:ascii="Book Antiqua" w:eastAsia="宋体" w:hAnsi="Book Antiqua" w:cs="宋体"/>
        </w:rPr>
        <w:t xml:space="preserve"> is a novel reliable </w:t>
      </w:r>
      <w:proofErr w:type="spellStart"/>
      <w:r w:rsidRPr="006E4F78">
        <w:rPr>
          <w:rFonts w:ascii="Book Antiqua" w:eastAsia="宋体" w:hAnsi="Book Antiqua" w:cs="宋体"/>
        </w:rPr>
        <w:t>fecal</w:t>
      </w:r>
      <w:proofErr w:type="spellEnd"/>
      <w:r w:rsidRPr="006E4F78">
        <w:rPr>
          <w:rFonts w:ascii="Book Antiqua" w:eastAsia="宋体" w:hAnsi="Book Antiqua" w:cs="宋体"/>
        </w:rPr>
        <w:t xml:space="preserve"> marker as accurate as calprotectin for predicting endoscopic disease activity in patients with inflammatory bowel diseases. </w:t>
      </w:r>
      <w:proofErr w:type="spellStart"/>
      <w:r w:rsidRPr="006E4F78">
        <w:rPr>
          <w:rFonts w:ascii="Book Antiqua" w:eastAsia="宋体" w:hAnsi="Book Antiqua" w:cs="宋体"/>
          <w:i/>
          <w:iCs/>
        </w:rPr>
        <w:t>Inflamm</w:t>
      </w:r>
      <w:proofErr w:type="spellEnd"/>
      <w:r w:rsidRPr="006E4F78">
        <w:rPr>
          <w:rFonts w:ascii="Book Antiqua" w:eastAsia="宋体" w:hAnsi="Book Antiqua" w:cs="宋体"/>
          <w:i/>
          <w:iCs/>
        </w:rPr>
        <w:t xml:space="preserve"> Bowel Dis</w:t>
      </w:r>
      <w:r w:rsidRPr="006E4F78">
        <w:rPr>
          <w:rFonts w:ascii="Book Antiqua" w:eastAsia="宋体" w:hAnsi="Book Antiqua" w:cs="宋体"/>
        </w:rPr>
        <w:t> 2013; </w:t>
      </w:r>
      <w:r w:rsidRPr="006E4F78">
        <w:rPr>
          <w:rFonts w:ascii="Book Antiqua" w:eastAsia="宋体" w:hAnsi="Book Antiqua" w:cs="宋体"/>
          <w:b/>
          <w:bCs/>
        </w:rPr>
        <w:t>19</w:t>
      </w:r>
      <w:r w:rsidRPr="006E4F78">
        <w:rPr>
          <w:rFonts w:ascii="Book Antiqua" w:eastAsia="宋体" w:hAnsi="Book Antiqua" w:cs="宋体"/>
        </w:rPr>
        <w:t>: 1043-1052 [PMID: 23511035 DOI: 10.1097/MIB.0b013e3182807577]</w:t>
      </w:r>
    </w:p>
    <w:p w14:paraId="146E5A67"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37 </w:t>
      </w:r>
      <w:r w:rsidRPr="006E4F78">
        <w:rPr>
          <w:rFonts w:ascii="Book Antiqua" w:eastAsia="宋体" w:hAnsi="Book Antiqua" w:cs="宋体"/>
          <w:b/>
          <w:bCs/>
        </w:rPr>
        <w:t>Langhorst J</w:t>
      </w:r>
      <w:r w:rsidRPr="006E4F78">
        <w:rPr>
          <w:rFonts w:ascii="Book Antiqua" w:eastAsia="宋体" w:hAnsi="Book Antiqua" w:cs="宋体"/>
        </w:rPr>
        <w:t xml:space="preserve">, </w:t>
      </w:r>
      <w:proofErr w:type="spellStart"/>
      <w:r w:rsidRPr="006E4F78">
        <w:rPr>
          <w:rFonts w:ascii="Book Antiqua" w:eastAsia="宋体" w:hAnsi="Book Antiqua" w:cs="宋体"/>
        </w:rPr>
        <w:t>Elsenbruch</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Koelzer</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Rueffer</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Michalsen</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Dobos</w:t>
      </w:r>
      <w:proofErr w:type="spellEnd"/>
      <w:r w:rsidRPr="006E4F78">
        <w:rPr>
          <w:rFonts w:ascii="Book Antiqua" w:eastAsia="宋体" w:hAnsi="Book Antiqua" w:cs="宋体"/>
        </w:rPr>
        <w:t xml:space="preserve"> GJ. </w:t>
      </w:r>
      <w:proofErr w:type="spellStart"/>
      <w:r w:rsidRPr="006E4F78">
        <w:rPr>
          <w:rFonts w:ascii="Book Antiqua" w:eastAsia="宋体" w:hAnsi="Book Antiqua" w:cs="宋体"/>
        </w:rPr>
        <w:t>Noninvasive</w:t>
      </w:r>
      <w:proofErr w:type="spellEnd"/>
      <w:r w:rsidRPr="006E4F78">
        <w:rPr>
          <w:rFonts w:ascii="Book Antiqua" w:eastAsia="宋体" w:hAnsi="Book Antiqua" w:cs="宋体"/>
        </w:rPr>
        <w:t xml:space="preserve"> markers in the assessment of intestinal inflammation in inflammatory bowel diseases: performance of </w:t>
      </w:r>
      <w:proofErr w:type="spellStart"/>
      <w:r w:rsidRPr="006E4F78">
        <w:rPr>
          <w:rFonts w:ascii="Book Antiqua" w:eastAsia="宋体" w:hAnsi="Book Antiqua" w:cs="宋体"/>
        </w:rPr>
        <w:t>fecal</w:t>
      </w:r>
      <w:proofErr w:type="spellEnd"/>
      <w:r w:rsidRPr="006E4F78">
        <w:rPr>
          <w:rFonts w:ascii="Book Antiqua" w:eastAsia="宋体" w:hAnsi="Book Antiqua" w:cs="宋体"/>
        </w:rPr>
        <w:t xml:space="preserve"> </w:t>
      </w:r>
      <w:proofErr w:type="spellStart"/>
      <w:r w:rsidRPr="006E4F78">
        <w:rPr>
          <w:rFonts w:ascii="Book Antiqua" w:eastAsia="宋体" w:hAnsi="Book Antiqua" w:cs="宋体"/>
        </w:rPr>
        <w:t>lactoferrin</w:t>
      </w:r>
      <w:proofErr w:type="spellEnd"/>
      <w:r w:rsidRPr="006E4F78">
        <w:rPr>
          <w:rFonts w:ascii="Book Antiqua" w:eastAsia="宋体" w:hAnsi="Book Antiqua" w:cs="宋体"/>
        </w:rPr>
        <w:t>, calprotectin, and PMN-elastase, CRP, and clinical indices. </w:t>
      </w:r>
      <w:r w:rsidRPr="006E4F78">
        <w:rPr>
          <w:rFonts w:ascii="Book Antiqua" w:eastAsia="宋体" w:hAnsi="Book Antiqua" w:cs="宋体"/>
          <w:i/>
          <w:iCs/>
        </w:rPr>
        <w:t xml:space="preserve">Am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2008; </w:t>
      </w:r>
      <w:r w:rsidRPr="006E4F78">
        <w:rPr>
          <w:rFonts w:ascii="Book Antiqua" w:eastAsia="宋体" w:hAnsi="Book Antiqua" w:cs="宋体"/>
          <w:b/>
          <w:bCs/>
        </w:rPr>
        <w:t>103</w:t>
      </w:r>
      <w:r w:rsidRPr="006E4F78">
        <w:rPr>
          <w:rFonts w:ascii="Book Antiqua" w:eastAsia="宋体" w:hAnsi="Book Antiqua" w:cs="宋体"/>
        </w:rPr>
        <w:t>: 162-169 [PMID: 17916108 DOI: 10.1111/j.1572-0241.2007.01556.x]</w:t>
      </w:r>
    </w:p>
    <w:p w14:paraId="688ECBE6" w14:textId="77777777" w:rsidR="00323478" w:rsidRPr="006E4F78" w:rsidRDefault="00323478" w:rsidP="00323478">
      <w:pPr>
        <w:spacing w:line="360" w:lineRule="auto"/>
        <w:jc w:val="both"/>
        <w:rPr>
          <w:rFonts w:ascii="Book Antiqua" w:eastAsia="宋体" w:hAnsi="Book Antiqua" w:cs="宋体"/>
        </w:rPr>
      </w:pPr>
      <w:proofErr w:type="gramStart"/>
      <w:r w:rsidRPr="006E4F78">
        <w:rPr>
          <w:rFonts w:ascii="Book Antiqua" w:eastAsia="宋体" w:hAnsi="Book Antiqua" w:cs="宋体"/>
        </w:rPr>
        <w:t>38 </w:t>
      </w:r>
      <w:r w:rsidRPr="006E4F78">
        <w:rPr>
          <w:rFonts w:ascii="Book Antiqua" w:eastAsia="宋体" w:hAnsi="Book Antiqua" w:cs="宋体"/>
          <w:b/>
          <w:bCs/>
        </w:rPr>
        <w:t xml:space="preserve">van de </w:t>
      </w:r>
      <w:proofErr w:type="spellStart"/>
      <w:r w:rsidRPr="006E4F78">
        <w:rPr>
          <w:rFonts w:ascii="Book Antiqua" w:eastAsia="宋体" w:hAnsi="Book Antiqua" w:cs="宋体"/>
          <w:b/>
          <w:bCs/>
        </w:rPr>
        <w:t>Logt</w:t>
      </w:r>
      <w:proofErr w:type="spellEnd"/>
      <w:r w:rsidRPr="006E4F78">
        <w:rPr>
          <w:rFonts w:ascii="Book Antiqua" w:eastAsia="宋体" w:hAnsi="Book Antiqua" w:cs="宋体"/>
          <w:b/>
          <w:bCs/>
        </w:rPr>
        <w:t xml:space="preserve"> F</w:t>
      </w:r>
      <w:r w:rsidRPr="006E4F78">
        <w:rPr>
          <w:rFonts w:ascii="Book Antiqua" w:eastAsia="宋体" w:hAnsi="Book Antiqua" w:cs="宋体"/>
        </w:rPr>
        <w:t>, Day AS.</w:t>
      </w:r>
      <w:proofErr w:type="gramEnd"/>
      <w:r w:rsidRPr="006E4F78">
        <w:rPr>
          <w:rFonts w:ascii="Book Antiqua" w:eastAsia="宋体" w:hAnsi="Book Antiqua" w:cs="宋体"/>
        </w:rPr>
        <w:t xml:space="preserve"> S100A12: a </w:t>
      </w:r>
      <w:proofErr w:type="spellStart"/>
      <w:r w:rsidRPr="006E4F78">
        <w:rPr>
          <w:rFonts w:ascii="Book Antiqua" w:eastAsia="宋体" w:hAnsi="Book Antiqua" w:cs="宋体"/>
        </w:rPr>
        <w:t>noninvasive</w:t>
      </w:r>
      <w:proofErr w:type="spellEnd"/>
      <w:r w:rsidRPr="006E4F78">
        <w:rPr>
          <w:rFonts w:ascii="Book Antiqua" w:eastAsia="宋体" w:hAnsi="Book Antiqua" w:cs="宋体"/>
        </w:rPr>
        <w:t xml:space="preserve"> marker of inflammation in inflammatory bowel disease. </w:t>
      </w:r>
      <w:r w:rsidRPr="006E4F78">
        <w:rPr>
          <w:rFonts w:ascii="Book Antiqua" w:eastAsia="宋体" w:hAnsi="Book Antiqua" w:cs="宋体"/>
          <w:i/>
          <w:iCs/>
        </w:rPr>
        <w:t>J Dig Dis</w:t>
      </w:r>
      <w:r w:rsidRPr="006E4F78">
        <w:rPr>
          <w:rFonts w:ascii="Book Antiqua" w:eastAsia="宋体" w:hAnsi="Book Antiqua" w:cs="宋体"/>
        </w:rPr>
        <w:t> 2013; </w:t>
      </w:r>
      <w:r w:rsidRPr="006E4F78">
        <w:rPr>
          <w:rFonts w:ascii="Book Antiqua" w:eastAsia="宋体" w:hAnsi="Book Antiqua" w:cs="宋体"/>
          <w:b/>
          <w:bCs/>
        </w:rPr>
        <w:t>14</w:t>
      </w:r>
      <w:r w:rsidRPr="006E4F78">
        <w:rPr>
          <w:rFonts w:ascii="Book Antiqua" w:eastAsia="宋体" w:hAnsi="Book Antiqua" w:cs="宋体"/>
        </w:rPr>
        <w:t>: 62-67 [PMID: 23146044 DOI: 10.1111/1751-2980.12012]</w:t>
      </w:r>
    </w:p>
    <w:p w14:paraId="49313662"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39 </w:t>
      </w:r>
      <w:r w:rsidRPr="006E4F78">
        <w:rPr>
          <w:rFonts w:ascii="Book Antiqua" w:eastAsia="宋体" w:hAnsi="Book Antiqua" w:cs="宋体"/>
          <w:b/>
          <w:bCs/>
        </w:rPr>
        <w:t>Kaiser T</w:t>
      </w:r>
      <w:r w:rsidRPr="006E4F78">
        <w:rPr>
          <w:rFonts w:ascii="Book Antiqua" w:eastAsia="宋体" w:hAnsi="Book Antiqua" w:cs="宋体"/>
        </w:rPr>
        <w:t xml:space="preserve">, Langhorst J, </w:t>
      </w:r>
      <w:proofErr w:type="spellStart"/>
      <w:r w:rsidRPr="006E4F78">
        <w:rPr>
          <w:rFonts w:ascii="Book Antiqua" w:eastAsia="宋体" w:hAnsi="Book Antiqua" w:cs="宋体"/>
        </w:rPr>
        <w:t>Wittkowski</w:t>
      </w:r>
      <w:proofErr w:type="spellEnd"/>
      <w:r w:rsidRPr="006E4F78">
        <w:rPr>
          <w:rFonts w:ascii="Book Antiqua" w:eastAsia="宋体" w:hAnsi="Book Antiqua" w:cs="宋体"/>
        </w:rPr>
        <w:t xml:space="preserve"> H, Becker K, Friedrich AW, </w:t>
      </w:r>
      <w:proofErr w:type="spellStart"/>
      <w:r w:rsidRPr="006E4F78">
        <w:rPr>
          <w:rFonts w:ascii="Book Antiqua" w:eastAsia="宋体" w:hAnsi="Book Antiqua" w:cs="宋体"/>
        </w:rPr>
        <w:t>Rueffer</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Dobos</w:t>
      </w:r>
      <w:proofErr w:type="spellEnd"/>
      <w:r w:rsidRPr="006E4F78">
        <w:rPr>
          <w:rFonts w:ascii="Book Antiqua" w:eastAsia="宋体" w:hAnsi="Book Antiqua" w:cs="宋体"/>
        </w:rPr>
        <w:t xml:space="preserve"> GJ, Roth J, </w:t>
      </w:r>
      <w:proofErr w:type="spellStart"/>
      <w:r w:rsidRPr="006E4F78">
        <w:rPr>
          <w:rFonts w:ascii="Book Antiqua" w:eastAsia="宋体" w:hAnsi="Book Antiqua" w:cs="宋体"/>
        </w:rPr>
        <w:t>Foell</w:t>
      </w:r>
      <w:proofErr w:type="spellEnd"/>
      <w:r w:rsidRPr="006E4F78">
        <w:rPr>
          <w:rFonts w:ascii="Book Antiqua" w:eastAsia="宋体" w:hAnsi="Book Antiqua" w:cs="宋体"/>
        </w:rPr>
        <w:t xml:space="preserve"> D. Faecal S100A12 as a non-invasive marker distinguishing inflammatory bowel disease from irritable bowel syndrome. </w:t>
      </w:r>
      <w:r w:rsidRPr="006E4F78">
        <w:rPr>
          <w:rFonts w:ascii="Book Antiqua" w:eastAsia="宋体" w:hAnsi="Book Antiqua" w:cs="宋体"/>
          <w:i/>
          <w:iCs/>
        </w:rPr>
        <w:t>Gut</w:t>
      </w:r>
      <w:r w:rsidRPr="006E4F78">
        <w:rPr>
          <w:rFonts w:ascii="Book Antiqua" w:eastAsia="宋体" w:hAnsi="Book Antiqua" w:cs="宋体"/>
        </w:rPr>
        <w:t> 2007; </w:t>
      </w:r>
      <w:r w:rsidRPr="006E4F78">
        <w:rPr>
          <w:rFonts w:ascii="Book Antiqua" w:eastAsia="宋体" w:hAnsi="Book Antiqua" w:cs="宋体"/>
          <w:b/>
          <w:bCs/>
        </w:rPr>
        <w:t>56</w:t>
      </w:r>
      <w:r w:rsidRPr="006E4F78">
        <w:rPr>
          <w:rFonts w:ascii="Book Antiqua" w:eastAsia="宋体" w:hAnsi="Book Antiqua" w:cs="宋体"/>
        </w:rPr>
        <w:t>: 1706-1713 [PMID: 17675327 DOI: 10.1136/gut.2006.113431]</w:t>
      </w:r>
    </w:p>
    <w:p w14:paraId="000022CD"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lastRenderedPageBreak/>
        <w:t>40 </w:t>
      </w:r>
      <w:r w:rsidRPr="006E4F78">
        <w:rPr>
          <w:rFonts w:ascii="Book Antiqua" w:eastAsia="宋体" w:hAnsi="Book Antiqua" w:cs="宋体"/>
          <w:b/>
          <w:bCs/>
        </w:rPr>
        <w:t>Landers CJ</w:t>
      </w:r>
      <w:r w:rsidRPr="006E4F78">
        <w:rPr>
          <w:rFonts w:ascii="Book Antiqua" w:eastAsia="宋体" w:hAnsi="Book Antiqua" w:cs="宋体"/>
        </w:rPr>
        <w:t xml:space="preserve">, </w:t>
      </w:r>
      <w:proofErr w:type="spellStart"/>
      <w:r w:rsidRPr="006E4F78">
        <w:rPr>
          <w:rFonts w:ascii="Book Antiqua" w:eastAsia="宋体" w:hAnsi="Book Antiqua" w:cs="宋体"/>
        </w:rPr>
        <w:t>Cohavy</w:t>
      </w:r>
      <w:proofErr w:type="spellEnd"/>
      <w:r w:rsidRPr="006E4F78">
        <w:rPr>
          <w:rFonts w:ascii="Book Antiqua" w:eastAsia="宋体" w:hAnsi="Book Antiqua" w:cs="宋体"/>
        </w:rPr>
        <w:t xml:space="preserve"> O, </w:t>
      </w:r>
      <w:proofErr w:type="spellStart"/>
      <w:r w:rsidRPr="006E4F78">
        <w:rPr>
          <w:rFonts w:ascii="Book Antiqua" w:eastAsia="宋体" w:hAnsi="Book Antiqua" w:cs="宋体"/>
        </w:rPr>
        <w:t>Misra</w:t>
      </w:r>
      <w:proofErr w:type="spellEnd"/>
      <w:r w:rsidRPr="006E4F78">
        <w:rPr>
          <w:rFonts w:ascii="Book Antiqua" w:eastAsia="宋体" w:hAnsi="Book Antiqua" w:cs="宋体"/>
        </w:rPr>
        <w:t xml:space="preserve"> R, Yang H, Lin YC, Braun J, </w:t>
      </w:r>
      <w:proofErr w:type="spellStart"/>
      <w:r w:rsidRPr="006E4F78">
        <w:rPr>
          <w:rFonts w:ascii="Book Antiqua" w:eastAsia="宋体" w:hAnsi="Book Antiqua" w:cs="宋体"/>
        </w:rPr>
        <w:t>Targan</w:t>
      </w:r>
      <w:proofErr w:type="spellEnd"/>
      <w:r w:rsidRPr="006E4F78">
        <w:rPr>
          <w:rFonts w:ascii="Book Antiqua" w:eastAsia="宋体" w:hAnsi="Book Antiqua" w:cs="宋体"/>
        </w:rPr>
        <w:t xml:space="preserve"> SR. Selected loss of tolerance evidenced by Crohn's disease-associated immune responses to auto- and microbial antigens. </w:t>
      </w:r>
      <w:r w:rsidRPr="006E4F78">
        <w:rPr>
          <w:rFonts w:ascii="Book Antiqua" w:eastAsia="宋体" w:hAnsi="Book Antiqua" w:cs="宋体"/>
          <w:i/>
          <w:iCs/>
        </w:rPr>
        <w:t>Gastroenterology</w:t>
      </w:r>
      <w:r w:rsidRPr="006E4F78">
        <w:rPr>
          <w:rFonts w:ascii="Book Antiqua" w:eastAsia="宋体" w:hAnsi="Book Antiqua" w:cs="宋体"/>
        </w:rPr>
        <w:t> 2002; </w:t>
      </w:r>
      <w:r w:rsidRPr="006E4F78">
        <w:rPr>
          <w:rFonts w:ascii="Book Antiqua" w:eastAsia="宋体" w:hAnsi="Book Antiqua" w:cs="宋体"/>
          <w:b/>
          <w:bCs/>
        </w:rPr>
        <w:t>123</w:t>
      </w:r>
      <w:r w:rsidRPr="006E4F78">
        <w:rPr>
          <w:rFonts w:ascii="Book Antiqua" w:eastAsia="宋体" w:hAnsi="Book Antiqua" w:cs="宋体"/>
        </w:rPr>
        <w:t>: 689-699 [PMID: 12198693 DOI: 10.1053/gast.2002.35379]</w:t>
      </w:r>
    </w:p>
    <w:p w14:paraId="2043B3BE"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41 </w:t>
      </w:r>
      <w:r w:rsidRPr="006E4F78">
        <w:rPr>
          <w:rFonts w:ascii="Book Antiqua" w:eastAsia="宋体" w:hAnsi="Book Antiqua" w:cs="宋体"/>
          <w:b/>
          <w:bCs/>
        </w:rPr>
        <w:t>Papp M</w:t>
      </w:r>
      <w:r w:rsidRPr="006E4F78">
        <w:rPr>
          <w:rFonts w:ascii="Book Antiqua" w:eastAsia="宋体" w:hAnsi="Book Antiqua" w:cs="宋体"/>
        </w:rPr>
        <w:t xml:space="preserve">, Norman GL, </w:t>
      </w:r>
      <w:proofErr w:type="spellStart"/>
      <w:r w:rsidRPr="006E4F78">
        <w:rPr>
          <w:rFonts w:ascii="Book Antiqua" w:eastAsia="宋体" w:hAnsi="Book Antiqua" w:cs="宋体"/>
        </w:rPr>
        <w:t>Altorjay</w:t>
      </w:r>
      <w:proofErr w:type="spellEnd"/>
      <w:r w:rsidRPr="006E4F78">
        <w:rPr>
          <w:rFonts w:ascii="Book Antiqua" w:eastAsia="宋体" w:hAnsi="Book Antiqua" w:cs="宋体"/>
        </w:rPr>
        <w:t xml:space="preserve"> I, </w:t>
      </w:r>
      <w:proofErr w:type="spellStart"/>
      <w:r w:rsidRPr="006E4F78">
        <w:rPr>
          <w:rFonts w:ascii="Book Antiqua" w:eastAsia="宋体" w:hAnsi="Book Antiqua" w:cs="宋体"/>
        </w:rPr>
        <w:t>Lakatos</w:t>
      </w:r>
      <w:proofErr w:type="spellEnd"/>
      <w:r w:rsidRPr="006E4F78">
        <w:rPr>
          <w:rFonts w:ascii="Book Antiqua" w:eastAsia="宋体" w:hAnsi="Book Antiqua" w:cs="宋体"/>
        </w:rPr>
        <w:t xml:space="preserve"> PL. Utility of serological markers in inflammatory bowel diseases: gadget or magic? </w:t>
      </w:r>
      <w:r w:rsidRPr="006E4F78">
        <w:rPr>
          <w:rFonts w:ascii="Book Antiqua" w:eastAsia="宋体" w:hAnsi="Book Antiqua" w:cs="宋体"/>
          <w:i/>
          <w:iCs/>
        </w:rPr>
        <w:t xml:space="preserve">World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2007; </w:t>
      </w:r>
      <w:r w:rsidRPr="006E4F78">
        <w:rPr>
          <w:rFonts w:ascii="Book Antiqua" w:eastAsia="宋体" w:hAnsi="Book Antiqua" w:cs="宋体"/>
          <w:b/>
          <w:bCs/>
        </w:rPr>
        <w:t>13</w:t>
      </w:r>
      <w:r w:rsidRPr="006E4F78">
        <w:rPr>
          <w:rFonts w:ascii="Book Antiqua" w:eastAsia="宋体" w:hAnsi="Book Antiqua" w:cs="宋体"/>
        </w:rPr>
        <w:t>: 2028-2036 [PMID: 17465443 DOI: 10.3748/wjg.v13.i14.2028]</w:t>
      </w:r>
    </w:p>
    <w:p w14:paraId="60534C60"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42 </w:t>
      </w:r>
      <w:r w:rsidRPr="006E4F78">
        <w:rPr>
          <w:rFonts w:ascii="Book Antiqua" w:eastAsia="宋体" w:hAnsi="Book Antiqua" w:cs="宋体"/>
          <w:b/>
          <w:bCs/>
        </w:rPr>
        <w:t>Lodes MJ</w:t>
      </w:r>
      <w:r w:rsidRPr="006E4F78">
        <w:rPr>
          <w:rFonts w:ascii="Book Antiqua" w:eastAsia="宋体" w:hAnsi="Book Antiqua" w:cs="宋体"/>
        </w:rPr>
        <w:t xml:space="preserve">, Cong Y, Elson CO, </w:t>
      </w:r>
      <w:proofErr w:type="spellStart"/>
      <w:r w:rsidRPr="006E4F78">
        <w:rPr>
          <w:rFonts w:ascii="Book Antiqua" w:eastAsia="宋体" w:hAnsi="Book Antiqua" w:cs="宋体"/>
        </w:rPr>
        <w:t>Mohamath</w:t>
      </w:r>
      <w:proofErr w:type="spellEnd"/>
      <w:r w:rsidRPr="006E4F78">
        <w:rPr>
          <w:rFonts w:ascii="Book Antiqua" w:eastAsia="宋体" w:hAnsi="Book Antiqua" w:cs="宋体"/>
        </w:rPr>
        <w:t xml:space="preserve"> R, Landers CJ, </w:t>
      </w:r>
      <w:proofErr w:type="spellStart"/>
      <w:r w:rsidRPr="006E4F78">
        <w:rPr>
          <w:rFonts w:ascii="Book Antiqua" w:eastAsia="宋体" w:hAnsi="Book Antiqua" w:cs="宋体"/>
        </w:rPr>
        <w:t>Targan</w:t>
      </w:r>
      <w:proofErr w:type="spellEnd"/>
      <w:r w:rsidRPr="006E4F78">
        <w:rPr>
          <w:rFonts w:ascii="Book Antiqua" w:eastAsia="宋体" w:hAnsi="Book Antiqua" w:cs="宋体"/>
        </w:rPr>
        <w:t xml:space="preserve"> SR, Fort M, </w:t>
      </w:r>
      <w:proofErr w:type="spellStart"/>
      <w:r w:rsidRPr="006E4F78">
        <w:rPr>
          <w:rFonts w:ascii="Book Antiqua" w:eastAsia="宋体" w:hAnsi="Book Antiqua" w:cs="宋体"/>
        </w:rPr>
        <w:t>Hershberg</w:t>
      </w:r>
      <w:proofErr w:type="spellEnd"/>
      <w:r w:rsidRPr="006E4F78">
        <w:rPr>
          <w:rFonts w:ascii="Book Antiqua" w:eastAsia="宋体" w:hAnsi="Book Antiqua" w:cs="宋体"/>
        </w:rPr>
        <w:t xml:space="preserve"> RM. Bacterial </w:t>
      </w:r>
      <w:proofErr w:type="spellStart"/>
      <w:r w:rsidRPr="006E4F78">
        <w:rPr>
          <w:rFonts w:ascii="Book Antiqua" w:eastAsia="宋体" w:hAnsi="Book Antiqua" w:cs="宋体"/>
        </w:rPr>
        <w:t>flagellin</w:t>
      </w:r>
      <w:proofErr w:type="spellEnd"/>
      <w:r w:rsidRPr="006E4F78">
        <w:rPr>
          <w:rFonts w:ascii="Book Antiqua" w:eastAsia="宋体" w:hAnsi="Book Antiqua" w:cs="宋体"/>
        </w:rPr>
        <w:t xml:space="preserve"> is a dominant antigen in Crohn disease. </w:t>
      </w:r>
      <w:r w:rsidRPr="006E4F78">
        <w:rPr>
          <w:rFonts w:ascii="Book Antiqua" w:eastAsia="宋体" w:hAnsi="Book Antiqua" w:cs="宋体"/>
          <w:i/>
          <w:iCs/>
        </w:rPr>
        <w:t xml:space="preserve">J </w:t>
      </w:r>
      <w:proofErr w:type="spellStart"/>
      <w:r w:rsidRPr="006E4F78">
        <w:rPr>
          <w:rFonts w:ascii="Book Antiqua" w:eastAsia="宋体" w:hAnsi="Book Antiqua" w:cs="宋体"/>
          <w:i/>
          <w:iCs/>
        </w:rPr>
        <w:t>Clin</w:t>
      </w:r>
      <w:proofErr w:type="spellEnd"/>
      <w:r w:rsidRPr="006E4F78">
        <w:rPr>
          <w:rFonts w:ascii="Book Antiqua" w:eastAsia="宋体" w:hAnsi="Book Antiqua" w:cs="宋体"/>
          <w:i/>
          <w:iCs/>
        </w:rPr>
        <w:t xml:space="preserve"> Invest</w:t>
      </w:r>
      <w:r w:rsidRPr="006E4F78">
        <w:rPr>
          <w:rFonts w:ascii="Book Antiqua" w:eastAsia="宋体" w:hAnsi="Book Antiqua" w:cs="宋体"/>
        </w:rPr>
        <w:t> 2004; </w:t>
      </w:r>
      <w:r w:rsidRPr="006E4F78">
        <w:rPr>
          <w:rFonts w:ascii="Book Antiqua" w:eastAsia="宋体" w:hAnsi="Book Antiqua" w:cs="宋体"/>
          <w:b/>
          <w:bCs/>
        </w:rPr>
        <w:t>113</w:t>
      </w:r>
      <w:r w:rsidRPr="006E4F78">
        <w:rPr>
          <w:rFonts w:ascii="Book Antiqua" w:eastAsia="宋体" w:hAnsi="Book Antiqua" w:cs="宋体"/>
        </w:rPr>
        <w:t>: 1296-1306 [PMID: 15124021 DOI: 10.1172/JCI200420295]</w:t>
      </w:r>
    </w:p>
    <w:p w14:paraId="76A5EA05"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43 </w:t>
      </w:r>
      <w:proofErr w:type="spellStart"/>
      <w:r w:rsidRPr="006E4F78">
        <w:rPr>
          <w:rFonts w:ascii="Book Antiqua" w:eastAsia="宋体" w:hAnsi="Book Antiqua" w:cs="宋体"/>
          <w:b/>
          <w:bCs/>
        </w:rPr>
        <w:t>Targan</w:t>
      </w:r>
      <w:proofErr w:type="spellEnd"/>
      <w:r w:rsidRPr="006E4F78">
        <w:rPr>
          <w:rFonts w:ascii="Book Antiqua" w:eastAsia="宋体" w:hAnsi="Book Antiqua" w:cs="宋体"/>
          <w:b/>
          <w:bCs/>
        </w:rPr>
        <w:t xml:space="preserve"> SR</w:t>
      </w:r>
      <w:r w:rsidRPr="006E4F78">
        <w:rPr>
          <w:rFonts w:ascii="Book Antiqua" w:eastAsia="宋体" w:hAnsi="Book Antiqua" w:cs="宋体"/>
        </w:rPr>
        <w:t xml:space="preserve">, Landers CJ, Yang H, Lodes MJ, Cong Y, </w:t>
      </w:r>
      <w:proofErr w:type="spellStart"/>
      <w:r w:rsidRPr="006E4F78">
        <w:rPr>
          <w:rFonts w:ascii="Book Antiqua" w:eastAsia="宋体" w:hAnsi="Book Antiqua" w:cs="宋体"/>
        </w:rPr>
        <w:t>Papadakis</w:t>
      </w:r>
      <w:proofErr w:type="spellEnd"/>
      <w:r w:rsidRPr="006E4F78">
        <w:rPr>
          <w:rFonts w:ascii="Book Antiqua" w:eastAsia="宋体" w:hAnsi="Book Antiqua" w:cs="宋体"/>
        </w:rPr>
        <w:t xml:space="preserve"> KA, </w:t>
      </w:r>
      <w:proofErr w:type="spellStart"/>
      <w:r w:rsidRPr="006E4F78">
        <w:rPr>
          <w:rFonts w:ascii="Book Antiqua" w:eastAsia="宋体" w:hAnsi="Book Antiqua" w:cs="宋体"/>
        </w:rPr>
        <w:t>Vasiliauskas</w:t>
      </w:r>
      <w:proofErr w:type="spellEnd"/>
      <w:r w:rsidRPr="006E4F78">
        <w:rPr>
          <w:rFonts w:ascii="Book Antiqua" w:eastAsia="宋体" w:hAnsi="Book Antiqua" w:cs="宋体"/>
        </w:rPr>
        <w:t xml:space="preserve"> E, Elson CO, </w:t>
      </w:r>
      <w:proofErr w:type="spellStart"/>
      <w:r w:rsidRPr="006E4F78">
        <w:rPr>
          <w:rFonts w:ascii="Book Antiqua" w:eastAsia="宋体" w:hAnsi="Book Antiqua" w:cs="宋体"/>
        </w:rPr>
        <w:t>Hershberg</w:t>
      </w:r>
      <w:proofErr w:type="spellEnd"/>
      <w:r w:rsidRPr="006E4F78">
        <w:rPr>
          <w:rFonts w:ascii="Book Antiqua" w:eastAsia="宋体" w:hAnsi="Book Antiqua" w:cs="宋体"/>
        </w:rPr>
        <w:t xml:space="preserve"> RM. Antibodies to CBir1 </w:t>
      </w:r>
      <w:proofErr w:type="spellStart"/>
      <w:r w:rsidRPr="006E4F78">
        <w:rPr>
          <w:rFonts w:ascii="Book Antiqua" w:eastAsia="宋体" w:hAnsi="Book Antiqua" w:cs="宋体"/>
        </w:rPr>
        <w:t>flagellin</w:t>
      </w:r>
      <w:proofErr w:type="spellEnd"/>
      <w:r w:rsidRPr="006E4F78">
        <w:rPr>
          <w:rFonts w:ascii="Book Antiqua" w:eastAsia="宋体" w:hAnsi="Book Antiqua" w:cs="宋体"/>
        </w:rPr>
        <w:t xml:space="preserve"> define a unique response that is associated independently with complicated Crohn's disease. </w:t>
      </w:r>
      <w:r w:rsidRPr="006E4F78">
        <w:rPr>
          <w:rFonts w:ascii="Book Antiqua" w:eastAsia="宋体" w:hAnsi="Book Antiqua" w:cs="宋体"/>
          <w:i/>
          <w:iCs/>
        </w:rPr>
        <w:t>Gastroenterology</w:t>
      </w:r>
      <w:r w:rsidRPr="006E4F78">
        <w:rPr>
          <w:rFonts w:ascii="Book Antiqua" w:eastAsia="宋体" w:hAnsi="Book Antiqua" w:cs="宋体"/>
        </w:rPr>
        <w:t> 2005; </w:t>
      </w:r>
      <w:r w:rsidRPr="006E4F78">
        <w:rPr>
          <w:rFonts w:ascii="Book Antiqua" w:eastAsia="宋体" w:hAnsi="Book Antiqua" w:cs="宋体"/>
          <w:b/>
          <w:bCs/>
        </w:rPr>
        <w:t>128</w:t>
      </w:r>
      <w:r w:rsidRPr="006E4F78">
        <w:rPr>
          <w:rFonts w:ascii="Book Antiqua" w:eastAsia="宋体" w:hAnsi="Book Antiqua" w:cs="宋体"/>
        </w:rPr>
        <w:t>: 2020-2028 [PMID: 15940634 DOI: 10.1053/j.gastro.2005.03.046]</w:t>
      </w:r>
    </w:p>
    <w:p w14:paraId="560FB847"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44 </w:t>
      </w:r>
      <w:proofErr w:type="spellStart"/>
      <w:r w:rsidRPr="006E4F78">
        <w:rPr>
          <w:rFonts w:ascii="Book Antiqua" w:eastAsia="宋体" w:hAnsi="Book Antiqua" w:cs="宋体"/>
          <w:b/>
          <w:bCs/>
        </w:rPr>
        <w:t>Schoepfer</w:t>
      </w:r>
      <w:proofErr w:type="spellEnd"/>
      <w:r w:rsidRPr="006E4F78">
        <w:rPr>
          <w:rFonts w:ascii="Book Antiqua" w:eastAsia="宋体" w:hAnsi="Book Antiqua" w:cs="宋体"/>
          <w:b/>
          <w:bCs/>
        </w:rPr>
        <w:t xml:space="preserve"> AM</w:t>
      </w:r>
      <w:r w:rsidRPr="006E4F78">
        <w:rPr>
          <w:rFonts w:ascii="Book Antiqua" w:eastAsia="宋体" w:hAnsi="Book Antiqua" w:cs="宋体"/>
        </w:rPr>
        <w:t xml:space="preserve">, Schaffer T, Mueller S, </w:t>
      </w:r>
      <w:proofErr w:type="spellStart"/>
      <w:r w:rsidRPr="006E4F78">
        <w:rPr>
          <w:rFonts w:ascii="Book Antiqua" w:eastAsia="宋体" w:hAnsi="Book Antiqua" w:cs="宋体"/>
        </w:rPr>
        <w:t>Flogerzi</w:t>
      </w:r>
      <w:proofErr w:type="spellEnd"/>
      <w:r w:rsidRPr="006E4F78">
        <w:rPr>
          <w:rFonts w:ascii="Book Antiqua" w:eastAsia="宋体" w:hAnsi="Book Antiqua" w:cs="宋体"/>
        </w:rPr>
        <w:t xml:space="preserve"> B, </w:t>
      </w:r>
      <w:proofErr w:type="spellStart"/>
      <w:r w:rsidRPr="006E4F78">
        <w:rPr>
          <w:rFonts w:ascii="Book Antiqua" w:eastAsia="宋体" w:hAnsi="Book Antiqua" w:cs="宋体"/>
        </w:rPr>
        <w:t>Vassella</w:t>
      </w:r>
      <w:proofErr w:type="spellEnd"/>
      <w:r w:rsidRPr="006E4F78">
        <w:rPr>
          <w:rFonts w:ascii="Book Antiqua" w:eastAsia="宋体" w:hAnsi="Book Antiqua" w:cs="宋体"/>
        </w:rPr>
        <w:t xml:space="preserve"> E, </w:t>
      </w:r>
      <w:proofErr w:type="spellStart"/>
      <w:r w:rsidRPr="006E4F78">
        <w:rPr>
          <w:rFonts w:ascii="Book Antiqua" w:eastAsia="宋体" w:hAnsi="Book Antiqua" w:cs="宋体"/>
        </w:rPr>
        <w:t>Seibold-Schmid</w:t>
      </w:r>
      <w:proofErr w:type="spellEnd"/>
      <w:r w:rsidRPr="006E4F78">
        <w:rPr>
          <w:rFonts w:ascii="Book Antiqua" w:eastAsia="宋体" w:hAnsi="Book Antiqua" w:cs="宋体"/>
        </w:rPr>
        <w:t xml:space="preserve"> B, </w:t>
      </w:r>
      <w:proofErr w:type="spellStart"/>
      <w:r w:rsidRPr="006E4F78">
        <w:rPr>
          <w:rFonts w:ascii="Book Antiqua" w:eastAsia="宋体" w:hAnsi="Book Antiqua" w:cs="宋体"/>
        </w:rPr>
        <w:t>Seibold</w:t>
      </w:r>
      <w:proofErr w:type="spellEnd"/>
      <w:r w:rsidRPr="006E4F78">
        <w:rPr>
          <w:rFonts w:ascii="Book Antiqua" w:eastAsia="宋体" w:hAnsi="Book Antiqua" w:cs="宋体"/>
        </w:rPr>
        <w:t xml:space="preserve"> F. Phenotypic associations of Crohn's disease with antibodies to </w:t>
      </w:r>
      <w:proofErr w:type="spellStart"/>
      <w:r w:rsidRPr="006E4F78">
        <w:rPr>
          <w:rFonts w:ascii="Book Antiqua" w:eastAsia="宋体" w:hAnsi="Book Antiqua" w:cs="宋体"/>
        </w:rPr>
        <w:t>flagellins</w:t>
      </w:r>
      <w:proofErr w:type="spellEnd"/>
      <w:r w:rsidRPr="006E4F78">
        <w:rPr>
          <w:rFonts w:ascii="Book Antiqua" w:eastAsia="宋体" w:hAnsi="Book Antiqua" w:cs="宋体"/>
        </w:rPr>
        <w:t xml:space="preserve"> A4-Fla2 and Fla-X, ASCA, p-ANCA, PAB, and NOD2 mutations in a Swiss Cohort. </w:t>
      </w:r>
      <w:proofErr w:type="spellStart"/>
      <w:r w:rsidRPr="006E4F78">
        <w:rPr>
          <w:rFonts w:ascii="Book Antiqua" w:eastAsia="宋体" w:hAnsi="Book Antiqua" w:cs="宋体"/>
          <w:i/>
          <w:iCs/>
        </w:rPr>
        <w:t>Inflamm</w:t>
      </w:r>
      <w:proofErr w:type="spellEnd"/>
      <w:r w:rsidRPr="006E4F78">
        <w:rPr>
          <w:rFonts w:ascii="Book Antiqua" w:eastAsia="宋体" w:hAnsi="Book Antiqua" w:cs="宋体"/>
          <w:i/>
          <w:iCs/>
        </w:rPr>
        <w:t xml:space="preserve"> Bowel Dis</w:t>
      </w:r>
      <w:r w:rsidRPr="006E4F78">
        <w:rPr>
          <w:rFonts w:ascii="Book Antiqua" w:eastAsia="宋体" w:hAnsi="Book Antiqua" w:cs="宋体"/>
        </w:rPr>
        <w:t> 2009; </w:t>
      </w:r>
      <w:r w:rsidRPr="006E4F78">
        <w:rPr>
          <w:rFonts w:ascii="Book Antiqua" w:eastAsia="宋体" w:hAnsi="Book Antiqua" w:cs="宋体"/>
          <w:b/>
          <w:bCs/>
        </w:rPr>
        <w:t>15</w:t>
      </w:r>
      <w:r w:rsidRPr="006E4F78">
        <w:rPr>
          <w:rFonts w:ascii="Book Antiqua" w:eastAsia="宋体" w:hAnsi="Book Antiqua" w:cs="宋体"/>
        </w:rPr>
        <w:t>: 1358-1367 [PMID: 19253375 DOI: 10.1002/ibd.20892]</w:t>
      </w:r>
    </w:p>
    <w:p w14:paraId="341D5C60"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45 </w:t>
      </w:r>
      <w:r w:rsidRPr="006E4F78">
        <w:rPr>
          <w:rFonts w:ascii="Book Antiqua" w:eastAsia="宋体" w:hAnsi="Book Antiqua" w:cs="宋体"/>
          <w:b/>
          <w:bCs/>
        </w:rPr>
        <w:t>Wei B</w:t>
      </w:r>
      <w:r w:rsidRPr="006E4F78">
        <w:rPr>
          <w:rFonts w:ascii="Book Antiqua" w:eastAsia="宋体" w:hAnsi="Book Antiqua" w:cs="宋体"/>
        </w:rPr>
        <w:t xml:space="preserve">, Huang T, </w:t>
      </w:r>
      <w:proofErr w:type="spellStart"/>
      <w:r w:rsidRPr="006E4F78">
        <w:rPr>
          <w:rFonts w:ascii="Book Antiqua" w:eastAsia="宋体" w:hAnsi="Book Antiqua" w:cs="宋体"/>
        </w:rPr>
        <w:t>Dalwadi</w:t>
      </w:r>
      <w:proofErr w:type="spellEnd"/>
      <w:r w:rsidRPr="006E4F78">
        <w:rPr>
          <w:rFonts w:ascii="Book Antiqua" w:eastAsia="宋体" w:hAnsi="Book Antiqua" w:cs="宋体"/>
        </w:rPr>
        <w:t xml:space="preserve"> H, Sutton CL, Bruckner D, Braun J. Pseudomonas </w:t>
      </w:r>
      <w:proofErr w:type="spellStart"/>
      <w:r w:rsidRPr="006E4F78">
        <w:rPr>
          <w:rFonts w:ascii="Book Antiqua" w:eastAsia="宋体" w:hAnsi="Book Antiqua" w:cs="宋体"/>
        </w:rPr>
        <w:t>fluorescens</w:t>
      </w:r>
      <w:proofErr w:type="spellEnd"/>
      <w:r w:rsidRPr="006E4F78">
        <w:rPr>
          <w:rFonts w:ascii="Book Antiqua" w:eastAsia="宋体" w:hAnsi="Book Antiqua" w:cs="宋体"/>
        </w:rPr>
        <w:t xml:space="preserve"> encodes the Crohn's disease-associated I2 sequence and T-cell </w:t>
      </w:r>
      <w:proofErr w:type="spellStart"/>
      <w:r w:rsidRPr="006E4F78">
        <w:rPr>
          <w:rFonts w:ascii="Book Antiqua" w:eastAsia="宋体" w:hAnsi="Book Antiqua" w:cs="宋体"/>
        </w:rPr>
        <w:t>superantigen</w:t>
      </w:r>
      <w:proofErr w:type="spellEnd"/>
      <w:r w:rsidRPr="006E4F78">
        <w:rPr>
          <w:rFonts w:ascii="Book Antiqua" w:eastAsia="宋体" w:hAnsi="Book Antiqua" w:cs="宋体"/>
        </w:rPr>
        <w:t>. </w:t>
      </w:r>
      <w:r w:rsidRPr="006E4F78">
        <w:rPr>
          <w:rFonts w:ascii="Book Antiqua" w:eastAsia="宋体" w:hAnsi="Book Antiqua" w:cs="宋体"/>
          <w:i/>
          <w:iCs/>
        </w:rPr>
        <w:t xml:space="preserve">Infect </w:t>
      </w:r>
      <w:proofErr w:type="spellStart"/>
      <w:r w:rsidRPr="006E4F78">
        <w:rPr>
          <w:rFonts w:ascii="Book Antiqua" w:eastAsia="宋体" w:hAnsi="Book Antiqua" w:cs="宋体"/>
          <w:i/>
          <w:iCs/>
        </w:rPr>
        <w:t>Immun</w:t>
      </w:r>
      <w:proofErr w:type="spellEnd"/>
      <w:r w:rsidRPr="006E4F78">
        <w:rPr>
          <w:rFonts w:ascii="Book Antiqua" w:eastAsia="宋体" w:hAnsi="Book Antiqua" w:cs="宋体"/>
        </w:rPr>
        <w:t> 2002; </w:t>
      </w:r>
      <w:r w:rsidRPr="006E4F78">
        <w:rPr>
          <w:rFonts w:ascii="Book Antiqua" w:eastAsia="宋体" w:hAnsi="Book Antiqua" w:cs="宋体"/>
          <w:b/>
          <w:bCs/>
        </w:rPr>
        <w:t>70</w:t>
      </w:r>
      <w:r w:rsidRPr="006E4F78">
        <w:rPr>
          <w:rFonts w:ascii="Book Antiqua" w:eastAsia="宋体" w:hAnsi="Book Antiqua" w:cs="宋体"/>
        </w:rPr>
        <w:t>: 6567-6575 [PMID: 12438326 DOI: 10.1128/IAI.70.12.6567-6575.2002]</w:t>
      </w:r>
    </w:p>
    <w:p w14:paraId="656DADE2" w14:textId="77777777" w:rsidR="00323478" w:rsidRPr="006E4F78" w:rsidRDefault="00323478" w:rsidP="00323478">
      <w:pPr>
        <w:spacing w:line="360" w:lineRule="auto"/>
        <w:jc w:val="both"/>
        <w:rPr>
          <w:rFonts w:ascii="Book Antiqua" w:eastAsia="宋体" w:hAnsi="Book Antiqua" w:cs="宋体"/>
        </w:rPr>
      </w:pPr>
      <w:proofErr w:type="gramStart"/>
      <w:r w:rsidRPr="006E4F78">
        <w:rPr>
          <w:rFonts w:ascii="Book Antiqua" w:eastAsia="宋体" w:hAnsi="Book Antiqua" w:cs="宋体"/>
        </w:rPr>
        <w:t>46 </w:t>
      </w:r>
      <w:proofErr w:type="spellStart"/>
      <w:r w:rsidRPr="006E4F78">
        <w:rPr>
          <w:rFonts w:ascii="Book Antiqua" w:eastAsia="宋体" w:hAnsi="Book Antiqua" w:cs="宋体"/>
          <w:b/>
          <w:bCs/>
        </w:rPr>
        <w:t>Bossuyt</w:t>
      </w:r>
      <w:proofErr w:type="spellEnd"/>
      <w:r w:rsidRPr="006E4F78">
        <w:rPr>
          <w:rFonts w:ascii="Book Antiqua" w:eastAsia="宋体" w:hAnsi="Book Antiqua" w:cs="宋体"/>
          <w:b/>
          <w:bCs/>
        </w:rPr>
        <w:t xml:space="preserve"> X</w:t>
      </w:r>
      <w:r w:rsidRPr="006E4F78">
        <w:rPr>
          <w:rFonts w:ascii="Book Antiqua" w:eastAsia="宋体" w:hAnsi="Book Antiqua" w:cs="宋体"/>
        </w:rPr>
        <w:t>. Serologic markers in inflammatory bowel disease.</w:t>
      </w:r>
      <w:proofErr w:type="gramEnd"/>
      <w:r w:rsidRPr="006E4F78">
        <w:rPr>
          <w:rFonts w:ascii="Book Antiqua" w:eastAsia="宋体" w:hAnsi="Book Antiqua" w:cs="宋体"/>
        </w:rPr>
        <w:t> </w:t>
      </w:r>
      <w:proofErr w:type="spellStart"/>
      <w:r w:rsidRPr="006E4F78">
        <w:rPr>
          <w:rFonts w:ascii="Book Antiqua" w:eastAsia="宋体" w:hAnsi="Book Antiqua" w:cs="宋体"/>
          <w:i/>
          <w:iCs/>
        </w:rPr>
        <w:t>Clin</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Chem</w:t>
      </w:r>
      <w:proofErr w:type="spellEnd"/>
      <w:r w:rsidRPr="006E4F78">
        <w:rPr>
          <w:rFonts w:ascii="Book Antiqua" w:eastAsia="宋体" w:hAnsi="Book Antiqua" w:cs="宋体"/>
        </w:rPr>
        <w:t> 2006; </w:t>
      </w:r>
      <w:r w:rsidRPr="006E4F78">
        <w:rPr>
          <w:rFonts w:ascii="Book Antiqua" w:eastAsia="宋体" w:hAnsi="Book Antiqua" w:cs="宋体"/>
          <w:b/>
          <w:bCs/>
        </w:rPr>
        <w:t>52</w:t>
      </w:r>
      <w:r w:rsidRPr="006E4F78">
        <w:rPr>
          <w:rFonts w:ascii="Book Antiqua" w:eastAsia="宋体" w:hAnsi="Book Antiqua" w:cs="宋体"/>
        </w:rPr>
        <w:t>: 171-181 [PMID: 16339302 DOI: 10.1373/clinchem.2005.058560]</w:t>
      </w:r>
    </w:p>
    <w:p w14:paraId="3BB49D3B"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47 </w:t>
      </w:r>
      <w:proofErr w:type="spellStart"/>
      <w:r w:rsidRPr="006E4F78">
        <w:rPr>
          <w:rFonts w:ascii="Book Antiqua" w:eastAsia="宋体" w:hAnsi="Book Antiqua" w:cs="宋体"/>
          <w:b/>
          <w:bCs/>
        </w:rPr>
        <w:t>Dotan</w:t>
      </w:r>
      <w:proofErr w:type="spellEnd"/>
      <w:r w:rsidRPr="006E4F78">
        <w:rPr>
          <w:rFonts w:ascii="Book Antiqua" w:eastAsia="宋体" w:hAnsi="Book Antiqua" w:cs="宋体"/>
          <w:b/>
          <w:bCs/>
        </w:rPr>
        <w:t xml:space="preserve"> I</w:t>
      </w:r>
      <w:r w:rsidRPr="006E4F78">
        <w:rPr>
          <w:rFonts w:ascii="Book Antiqua" w:eastAsia="宋体" w:hAnsi="Book Antiqua" w:cs="宋体"/>
        </w:rPr>
        <w:t xml:space="preserve">, Fishman S, </w:t>
      </w:r>
      <w:proofErr w:type="spellStart"/>
      <w:r w:rsidRPr="006E4F78">
        <w:rPr>
          <w:rFonts w:ascii="Book Antiqua" w:eastAsia="宋体" w:hAnsi="Book Antiqua" w:cs="宋体"/>
        </w:rPr>
        <w:t>Dgani</w:t>
      </w:r>
      <w:proofErr w:type="spellEnd"/>
      <w:r w:rsidRPr="006E4F78">
        <w:rPr>
          <w:rFonts w:ascii="Book Antiqua" w:eastAsia="宋体" w:hAnsi="Book Antiqua" w:cs="宋体"/>
        </w:rPr>
        <w:t xml:space="preserve"> Y, Schwartz M, </w:t>
      </w:r>
      <w:proofErr w:type="spellStart"/>
      <w:r w:rsidRPr="006E4F78">
        <w:rPr>
          <w:rFonts w:ascii="Book Antiqua" w:eastAsia="宋体" w:hAnsi="Book Antiqua" w:cs="宋体"/>
        </w:rPr>
        <w:t>Karban</w:t>
      </w:r>
      <w:proofErr w:type="spellEnd"/>
      <w:r w:rsidRPr="006E4F78">
        <w:rPr>
          <w:rFonts w:ascii="Book Antiqua" w:eastAsia="宋体" w:hAnsi="Book Antiqua" w:cs="宋体"/>
        </w:rPr>
        <w:t xml:space="preserve"> A, Lerner A, </w:t>
      </w:r>
      <w:proofErr w:type="spellStart"/>
      <w:r w:rsidRPr="006E4F78">
        <w:rPr>
          <w:rFonts w:ascii="Book Antiqua" w:eastAsia="宋体" w:hAnsi="Book Antiqua" w:cs="宋体"/>
        </w:rPr>
        <w:t>Weishauss</w:t>
      </w:r>
      <w:proofErr w:type="spellEnd"/>
      <w:r w:rsidRPr="006E4F78">
        <w:rPr>
          <w:rFonts w:ascii="Book Antiqua" w:eastAsia="宋体" w:hAnsi="Book Antiqua" w:cs="宋体"/>
        </w:rPr>
        <w:t xml:space="preserve"> O, Spector L, </w:t>
      </w:r>
      <w:proofErr w:type="spellStart"/>
      <w:r w:rsidRPr="006E4F78">
        <w:rPr>
          <w:rFonts w:ascii="Book Antiqua" w:eastAsia="宋体" w:hAnsi="Book Antiqua" w:cs="宋体"/>
        </w:rPr>
        <w:t>Shtevi</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Altstock</w:t>
      </w:r>
      <w:proofErr w:type="spellEnd"/>
      <w:r w:rsidRPr="006E4F78">
        <w:rPr>
          <w:rFonts w:ascii="Book Antiqua" w:eastAsia="宋体" w:hAnsi="Book Antiqua" w:cs="宋体"/>
        </w:rPr>
        <w:t xml:space="preserve"> RT, </w:t>
      </w:r>
      <w:proofErr w:type="spellStart"/>
      <w:r w:rsidRPr="006E4F78">
        <w:rPr>
          <w:rFonts w:ascii="Book Antiqua" w:eastAsia="宋体" w:hAnsi="Book Antiqua" w:cs="宋体"/>
        </w:rPr>
        <w:t>Dotan</w:t>
      </w:r>
      <w:proofErr w:type="spellEnd"/>
      <w:r w:rsidRPr="006E4F78">
        <w:rPr>
          <w:rFonts w:ascii="Book Antiqua" w:eastAsia="宋体" w:hAnsi="Book Antiqua" w:cs="宋体"/>
        </w:rPr>
        <w:t xml:space="preserve"> N, Halpern Z. Antibodies against </w:t>
      </w:r>
      <w:proofErr w:type="spellStart"/>
      <w:r w:rsidRPr="006E4F78">
        <w:rPr>
          <w:rFonts w:ascii="Book Antiqua" w:eastAsia="宋体" w:hAnsi="Book Antiqua" w:cs="宋体"/>
        </w:rPr>
        <w:t>laminaribioside</w:t>
      </w:r>
      <w:proofErr w:type="spellEnd"/>
      <w:r w:rsidRPr="006E4F78">
        <w:rPr>
          <w:rFonts w:ascii="Book Antiqua" w:eastAsia="宋体" w:hAnsi="Book Antiqua" w:cs="宋体"/>
        </w:rPr>
        <w:t xml:space="preserve"> and </w:t>
      </w:r>
      <w:proofErr w:type="spellStart"/>
      <w:r w:rsidRPr="006E4F78">
        <w:rPr>
          <w:rFonts w:ascii="Book Antiqua" w:eastAsia="宋体" w:hAnsi="Book Antiqua" w:cs="宋体"/>
        </w:rPr>
        <w:t>chitobioside</w:t>
      </w:r>
      <w:proofErr w:type="spellEnd"/>
      <w:r w:rsidRPr="006E4F78">
        <w:rPr>
          <w:rFonts w:ascii="Book Antiqua" w:eastAsia="宋体" w:hAnsi="Book Antiqua" w:cs="宋体"/>
        </w:rPr>
        <w:t xml:space="preserve"> are novel serologic markers in Crohn's disease. </w:t>
      </w:r>
      <w:r w:rsidRPr="006E4F78">
        <w:rPr>
          <w:rFonts w:ascii="Book Antiqua" w:eastAsia="宋体" w:hAnsi="Book Antiqua" w:cs="宋体"/>
          <w:i/>
          <w:iCs/>
        </w:rPr>
        <w:t>Gastroenterology</w:t>
      </w:r>
      <w:r w:rsidRPr="006E4F78">
        <w:rPr>
          <w:rFonts w:ascii="Book Antiqua" w:eastAsia="宋体" w:hAnsi="Book Antiqua" w:cs="宋体"/>
        </w:rPr>
        <w:t> 2006; </w:t>
      </w:r>
      <w:r w:rsidRPr="006E4F78">
        <w:rPr>
          <w:rFonts w:ascii="Book Antiqua" w:eastAsia="宋体" w:hAnsi="Book Antiqua" w:cs="宋体"/>
          <w:b/>
          <w:bCs/>
        </w:rPr>
        <w:t>131</w:t>
      </w:r>
      <w:r w:rsidRPr="006E4F78">
        <w:rPr>
          <w:rFonts w:ascii="Book Antiqua" w:eastAsia="宋体" w:hAnsi="Book Antiqua" w:cs="宋体"/>
        </w:rPr>
        <w:t>: 366-378 [PMID: 16890590 DOI: 10.1053/j.gastro.2006.04.030]</w:t>
      </w:r>
    </w:p>
    <w:p w14:paraId="1B00AA04"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lastRenderedPageBreak/>
        <w:t>48 </w:t>
      </w:r>
      <w:r w:rsidRPr="006E4F78">
        <w:rPr>
          <w:rFonts w:ascii="Book Antiqua" w:eastAsia="宋体" w:hAnsi="Book Antiqua" w:cs="宋体"/>
          <w:b/>
          <w:bCs/>
        </w:rPr>
        <w:t>Ferrante M</w:t>
      </w:r>
      <w:r w:rsidRPr="006E4F78">
        <w:rPr>
          <w:rFonts w:ascii="Book Antiqua" w:eastAsia="宋体" w:hAnsi="Book Antiqua" w:cs="宋体"/>
        </w:rPr>
        <w:t xml:space="preserve">, </w:t>
      </w:r>
      <w:proofErr w:type="spellStart"/>
      <w:r w:rsidRPr="006E4F78">
        <w:rPr>
          <w:rFonts w:ascii="Book Antiqua" w:eastAsia="宋体" w:hAnsi="Book Antiqua" w:cs="宋体"/>
        </w:rPr>
        <w:t>Henckaerts</w:t>
      </w:r>
      <w:proofErr w:type="spellEnd"/>
      <w:r w:rsidRPr="006E4F78">
        <w:rPr>
          <w:rFonts w:ascii="Book Antiqua" w:eastAsia="宋体" w:hAnsi="Book Antiqua" w:cs="宋体"/>
        </w:rPr>
        <w:t xml:space="preserve"> L, </w:t>
      </w:r>
      <w:proofErr w:type="spellStart"/>
      <w:r w:rsidRPr="006E4F78">
        <w:rPr>
          <w:rFonts w:ascii="Book Antiqua" w:eastAsia="宋体" w:hAnsi="Book Antiqua" w:cs="宋体"/>
        </w:rPr>
        <w:t>Joossens</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Pierik</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Joossens</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Dotan</w:t>
      </w:r>
      <w:proofErr w:type="spellEnd"/>
      <w:r w:rsidRPr="006E4F78">
        <w:rPr>
          <w:rFonts w:ascii="Book Antiqua" w:eastAsia="宋体" w:hAnsi="Book Antiqua" w:cs="宋体"/>
        </w:rPr>
        <w:t xml:space="preserve"> N, Norman GL, </w:t>
      </w:r>
      <w:proofErr w:type="spellStart"/>
      <w:r w:rsidRPr="006E4F78">
        <w:rPr>
          <w:rFonts w:ascii="Book Antiqua" w:eastAsia="宋体" w:hAnsi="Book Antiqua" w:cs="宋体"/>
        </w:rPr>
        <w:t>Altstock</w:t>
      </w:r>
      <w:proofErr w:type="spellEnd"/>
      <w:r w:rsidRPr="006E4F78">
        <w:rPr>
          <w:rFonts w:ascii="Book Antiqua" w:eastAsia="宋体" w:hAnsi="Book Antiqua" w:cs="宋体"/>
        </w:rPr>
        <w:t xml:space="preserve"> RT, Van Steen K, </w:t>
      </w:r>
      <w:proofErr w:type="spellStart"/>
      <w:r w:rsidRPr="006E4F78">
        <w:rPr>
          <w:rFonts w:ascii="Book Antiqua" w:eastAsia="宋体" w:hAnsi="Book Antiqua" w:cs="宋体"/>
        </w:rPr>
        <w:t>Rutgeerts</w:t>
      </w:r>
      <w:proofErr w:type="spellEnd"/>
      <w:r w:rsidRPr="006E4F78">
        <w:rPr>
          <w:rFonts w:ascii="Book Antiqua" w:eastAsia="宋体" w:hAnsi="Book Antiqua" w:cs="宋体"/>
        </w:rPr>
        <w:t xml:space="preserve"> P, Van </w:t>
      </w:r>
      <w:proofErr w:type="spellStart"/>
      <w:r w:rsidRPr="006E4F78">
        <w:rPr>
          <w:rFonts w:ascii="Book Antiqua" w:eastAsia="宋体" w:hAnsi="Book Antiqua" w:cs="宋体"/>
        </w:rPr>
        <w:t>Assche</w:t>
      </w:r>
      <w:proofErr w:type="spellEnd"/>
      <w:r w:rsidRPr="006E4F78">
        <w:rPr>
          <w:rFonts w:ascii="Book Antiqua" w:eastAsia="宋体" w:hAnsi="Book Antiqua" w:cs="宋体"/>
        </w:rPr>
        <w:t xml:space="preserve"> G, </w:t>
      </w:r>
      <w:proofErr w:type="spellStart"/>
      <w:r w:rsidRPr="006E4F78">
        <w:rPr>
          <w:rFonts w:ascii="Book Antiqua" w:eastAsia="宋体" w:hAnsi="Book Antiqua" w:cs="宋体"/>
        </w:rPr>
        <w:t>Vermeire</w:t>
      </w:r>
      <w:proofErr w:type="spellEnd"/>
      <w:r w:rsidRPr="006E4F78">
        <w:rPr>
          <w:rFonts w:ascii="Book Antiqua" w:eastAsia="宋体" w:hAnsi="Book Antiqua" w:cs="宋体"/>
        </w:rPr>
        <w:t xml:space="preserve"> S. New serological markers in inflammatory bowel disease are associated with complicated disease behaviour. </w:t>
      </w:r>
      <w:r w:rsidRPr="006E4F78">
        <w:rPr>
          <w:rFonts w:ascii="Book Antiqua" w:eastAsia="宋体" w:hAnsi="Book Antiqua" w:cs="宋体"/>
          <w:i/>
          <w:iCs/>
        </w:rPr>
        <w:t>Gut</w:t>
      </w:r>
      <w:r w:rsidRPr="006E4F78">
        <w:rPr>
          <w:rFonts w:ascii="Book Antiqua" w:eastAsia="宋体" w:hAnsi="Book Antiqua" w:cs="宋体"/>
        </w:rPr>
        <w:t> 2007; </w:t>
      </w:r>
      <w:r w:rsidRPr="006E4F78">
        <w:rPr>
          <w:rFonts w:ascii="Book Antiqua" w:eastAsia="宋体" w:hAnsi="Book Antiqua" w:cs="宋体"/>
          <w:b/>
          <w:bCs/>
        </w:rPr>
        <w:t>56</w:t>
      </w:r>
      <w:r w:rsidRPr="006E4F78">
        <w:rPr>
          <w:rFonts w:ascii="Book Antiqua" w:eastAsia="宋体" w:hAnsi="Book Antiqua" w:cs="宋体"/>
        </w:rPr>
        <w:t>: 1394-1403 [PMID: 17456509 DOI: 10.1136/gut.2006.108043]</w:t>
      </w:r>
    </w:p>
    <w:p w14:paraId="03871D2B"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49 </w:t>
      </w:r>
      <w:proofErr w:type="spellStart"/>
      <w:r w:rsidRPr="006E4F78">
        <w:rPr>
          <w:rFonts w:ascii="Book Antiqua" w:eastAsia="宋体" w:hAnsi="Book Antiqua" w:cs="宋体"/>
          <w:b/>
          <w:bCs/>
        </w:rPr>
        <w:t>Simondi</w:t>
      </w:r>
      <w:proofErr w:type="spellEnd"/>
      <w:r w:rsidRPr="006E4F78">
        <w:rPr>
          <w:rFonts w:ascii="Book Antiqua" w:eastAsia="宋体" w:hAnsi="Book Antiqua" w:cs="宋体"/>
          <w:b/>
          <w:bCs/>
        </w:rPr>
        <w:t xml:space="preserve"> D</w:t>
      </w:r>
      <w:r w:rsidRPr="006E4F78">
        <w:rPr>
          <w:rFonts w:ascii="Book Antiqua" w:eastAsia="宋体" w:hAnsi="Book Antiqua" w:cs="宋体"/>
        </w:rPr>
        <w:t xml:space="preserve">, </w:t>
      </w:r>
      <w:proofErr w:type="spellStart"/>
      <w:r w:rsidRPr="006E4F78">
        <w:rPr>
          <w:rFonts w:ascii="Book Antiqua" w:eastAsia="宋体" w:hAnsi="Book Antiqua" w:cs="宋体"/>
        </w:rPr>
        <w:t>Mengozzi</w:t>
      </w:r>
      <w:proofErr w:type="spellEnd"/>
      <w:r w:rsidRPr="006E4F78">
        <w:rPr>
          <w:rFonts w:ascii="Book Antiqua" w:eastAsia="宋体" w:hAnsi="Book Antiqua" w:cs="宋体"/>
        </w:rPr>
        <w:t xml:space="preserve"> G, </w:t>
      </w:r>
      <w:proofErr w:type="spellStart"/>
      <w:r w:rsidRPr="006E4F78">
        <w:rPr>
          <w:rFonts w:ascii="Book Antiqua" w:eastAsia="宋体" w:hAnsi="Book Antiqua" w:cs="宋体"/>
        </w:rPr>
        <w:t>Betteto</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Bonardi</w:t>
      </w:r>
      <w:proofErr w:type="spellEnd"/>
      <w:r w:rsidRPr="006E4F78">
        <w:rPr>
          <w:rFonts w:ascii="Book Antiqua" w:eastAsia="宋体" w:hAnsi="Book Antiqua" w:cs="宋体"/>
        </w:rPr>
        <w:t xml:space="preserve"> R, </w:t>
      </w:r>
      <w:proofErr w:type="spellStart"/>
      <w:r w:rsidRPr="006E4F78">
        <w:rPr>
          <w:rFonts w:ascii="Book Antiqua" w:eastAsia="宋体" w:hAnsi="Book Antiqua" w:cs="宋体"/>
        </w:rPr>
        <w:t>Ghignone</w:t>
      </w:r>
      <w:proofErr w:type="spellEnd"/>
      <w:r w:rsidRPr="006E4F78">
        <w:rPr>
          <w:rFonts w:ascii="Book Antiqua" w:eastAsia="宋体" w:hAnsi="Book Antiqua" w:cs="宋体"/>
        </w:rPr>
        <w:t xml:space="preserve"> RP, </w:t>
      </w:r>
      <w:proofErr w:type="spellStart"/>
      <w:r w:rsidRPr="006E4F78">
        <w:rPr>
          <w:rFonts w:ascii="Book Antiqua" w:eastAsia="宋体" w:hAnsi="Book Antiqua" w:cs="宋体"/>
        </w:rPr>
        <w:t>Fagoonee</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Pellicano</w:t>
      </w:r>
      <w:proofErr w:type="spellEnd"/>
      <w:r w:rsidRPr="006E4F78">
        <w:rPr>
          <w:rFonts w:ascii="Book Antiqua" w:eastAsia="宋体" w:hAnsi="Book Antiqua" w:cs="宋体"/>
        </w:rPr>
        <w:t xml:space="preserve"> R, </w:t>
      </w:r>
      <w:proofErr w:type="spellStart"/>
      <w:r w:rsidRPr="006E4F78">
        <w:rPr>
          <w:rFonts w:ascii="Book Antiqua" w:eastAsia="宋体" w:hAnsi="Book Antiqua" w:cs="宋体"/>
        </w:rPr>
        <w:t>Sguazzini</w:t>
      </w:r>
      <w:proofErr w:type="spellEnd"/>
      <w:r w:rsidRPr="006E4F78">
        <w:rPr>
          <w:rFonts w:ascii="Book Antiqua" w:eastAsia="宋体" w:hAnsi="Book Antiqua" w:cs="宋体"/>
        </w:rPr>
        <w:t xml:space="preserve"> C, </w:t>
      </w:r>
      <w:proofErr w:type="spellStart"/>
      <w:r w:rsidRPr="006E4F78">
        <w:rPr>
          <w:rFonts w:ascii="Book Antiqua" w:eastAsia="宋体" w:hAnsi="Book Antiqua" w:cs="宋体"/>
        </w:rPr>
        <w:t>Pagni</w:t>
      </w:r>
      <w:proofErr w:type="spellEnd"/>
      <w:r w:rsidRPr="006E4F78">
        <w:rPr>
          <w:rFonts w:ascii="Book Antiqua" w:eastAsia="宋体" w:hAnsi="Book Antiqua" w:cs="宋体"/>
        </w:rPr>
        <w:t xml:space="preserve"> R, </w:t>
      </w:r>
      <w:proofErr w:type="spellStart"/>
      <w:r w:rsidRPr="006E4F78">
        <w:rPr>
          <w:rFonts w:ascii="Book Antiqua" w:eastAsia="宋体" w:hAnsi="Book Antiqua" w:cs="宋体"/>
        </w:rPr>
        <w:t>Rizzetto</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Astegiano</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Antiglycan</w:t>
      </w:r>
      <w:proofErr w:type="spellEnd"/>
      <w:r w:rsidRPr="006E4F78">
        <w:rPr>
          <w:rFonts w:ascii="Book Antiqua" w:eastAsia="宋体" w:hAnsi="Book Antiqua" w:cs="宋体"/>
        </w:rPr>
        <w:t xml:space="preserve"> antibodies as serological markers in the differential diagnosis of inflammatory bowel disease. </w:t>
      </w:r>
      <w:proofErr w:type="spellStart"/>
      <w:r w:rsidRPr="006E4F78">
        <w:rPr>
          <w:rFonts w:ascii="Book Antiqua" w:eastAsia="宋体" w:hAnsi="Book Antiqua" w:cs="宋体"/>
          <w:i/>
          <w:iCs/>
        </w:rPr>
        <w:t>Inflamm</w:t>
      </w:r>
      <w:proofErr w:type="spellEnd"/>
      <w:r w:rsidRPr="006E4F78">
        <w:rPr>
          <w:rFonts w:ascii="Book Antiqua" w:eastAsia="宋体" w:hAnsi="Book Antiqua" w:cs="宋体"/>
          <w:i/>
          <w:iCs/>
        </w:rPr>
        <w:t xml:space="preserve"> Bowel Dis</w:t>
      </w:r>
      <w:r w:rsidRPr="006E4F78">
        <w:rPr>
          <w:rFonts w:ascii="Book Antiqua" w:eastAsia="宋体" w:hAnsi="Book Antiqua" w:cs="宋体"/>
        </w:rPr>
        <w:t> 2008; </w:t>
      </w:r>
      <w:r w:rsidRPr="006E4F78">
        <w:rPr>
          <w:rFonts w:ascii="Book Antiqua" w:eastAsia="宋体" w:hAnsi="Book Antiqua" w:cs="宋体"/>
          <w:b/>
          <w:bCs/>
        </w:rPr>
        <w:t>14</w:t>
      </w:r>
      <w:r w:rsidRPr="006E4F78">
        <w:rPr>
          <w:rFonts w:ascii="Book Antiqua" w:eastAsia="宋体" w:hAnsi="Book Antiqua" w:cs="宋体"/>
        </w:rPr>
        <w:t>: 645-651 [PMID: 18240283 DOI: 10.1002/ibd.20368]</w:t>
      </w:r>
    </w:p>
    <w:p w14:paraId="7176B98F"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50 </w:t>
      </w:r>
      <w:r w:rsidRPr="006E4F78">
        <w:rPr>
          <w:rFonts w:ascii="Book Antiqua" w:eastAsia="宋体" w:hAnsi="Book Antiqua" w:cs="宋体"/>
          <w:b/>
          <w:bCs/>
        </w:rPr>
        <w:t>Papp M</w:t>
      </w:r>
      <w:r w:rsidRPr="006E4F78">
        <w:rPr>
          <w:rFonts w:ascii="Book Antiqua" w:eastAsia="宋体" w:hAnsi="Book Antiqua" w:cs="宋体"/>
        </w:rPr>
        <w:t xml:space="preserve">, </w:t>
      </w:r>
      <w:proofErr w:type="spellStart"/>
      <w:r w:rsidRPr="006E4F78">
        <w:rPr>
          <w:rFonts w:ascii="Book Antiqua" w:eastAsia="宋体" w:hAnsi="Book Antiqua" w:cs="宋体"/>
        </w:rPr>
        <w:t>Altorjay</w:t>
      </w:r>
      <w:proofErr w:type="spellEnd"/>
      <w:r w:rsidRPr="006E4F78">
        <w:rPr>
          <w:rFonts w:ascii="Book Antiqua" w:eastAsia="宋体" w:hAnsi="Book Antiqua" w:cs="宋体"/>
        </w:rPr>
        <w:t xml:space="preserve"> I, </w:t>
      </w:r>
      <w:proofErr w:type="spellStart"/>
      <w:r w:rsidRPr="006E4F78">
        <w:rPr>
          <w:rFonts w:ascii="Book Antiqua" w:eastAsia="宋体" w:hAnsi="Book Antiqua" w:cs="宋体"/>
        </w:rPr>
        <w:t>Dotan</w:t>
      </w:r>
      <w:proofErr w:type="spellEnd"/>
      <w:r w:rsidRPr="006E4F78">
        <w:rPr>
          <w:rFonts w:ascii="Book Antiqua" w:eastAsia="宋体" w:hAnsi="Book Antiqua" w:cs="宋体"/>
        </w:rPr>
        <w:t xml:space="preserve"> N, Palatka K, </w:t>
      </w:r>
      <w:proofErr w:type="spellStart"/>
      <w:r w:rsidRPr="006E4F78">
        <w:rPr>
          <w:rFonts w:ascii="Book Antiqua" w:eastAsia="宋体" w:hAnsi="Book Antiqua" w:cs="宋体"/>
        </w:rPr>
        <w:t>Foldi</w:t>
      </w:r>
      <w:proofErr w:type="spellEnd"/>
      <w:r w:rsidRPr="006E4F78">
        <w:rPr>
          <w:rFonts w:ascii="Book Antiqua" w:eastAsia="宋体" w:hAnsi="Book Antiqua" w:cs="宋体"/>
        </w:rPr>
        <w:t xml:space="preserve"> I, </w:t>
      </w:r>
      <w:proofErr w:type="spellStart"/>
      <w:r w:rsidRPr="006E4F78">
        <w:rPr>
          <w:rFonts w:ascii="Book Antiqua" w:eastAsia="宋体" w:hAnsi="Book Antiqua" w:cs="宋体"/>
        </w:rPr>
        <w:t>Tumpek</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Sipka</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Udvardy</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Dinya</w:t>
      </w:r>
      <w:proofErr w:type="spellEnd"/>
      <w:r w:rsidRPr="006E4F78">
        <w:rPr>
          <w:rFonts w:ascii="Book Antiqua" w:eastAsia="宋体" w:hAnsi="Book Antiqua" w:cs="宋体"/>
        </w:rPr>
        <w:t xml:space="preserve"> T, </w:t>
      </w:r>
      <w:proofErr w:type="spellStart"/>
      <w:r w:rsidRPr="006E4F78">
        <w:rPr>
          <w:rFonts w:ascii="Book Antiqua" w:eastAsia="宋体" w:hAnsi="Book Antiqua" w:cs="宋体"/>
        </w:rPr>
        <w:t>Lakatos</w:t>
      </w:r>
      <w:proofErr w:type="spellEnd"/>
      <w:r w:rsidRPr="006E4F78">
        <w:rPr>
          <w:rFonts w:ascii="Book Antiqua" w:eastAsia="宋体" w:hAnsi="Book Antiqua" w:cs="宋体"/>
        </w:rPr>
        <w:t xml:space="preserve"> L, Kovacs A, Molnar T, </w:t>
      </w:r>
      <w:proofErr w:type="spellStart"/>
      <w:r w:rsidRPr="006E4F78">
        <w:rPr>
          <w:rFonts w:ascii="Book Antiqua" w:eastAsia="宋体" w:hAnsi="Book Antiqua" w:cs="宋体"/>
        </w:rPr>
        <w:t>Tulassay</w:t>
      </w:r>
      <w:proofErr w:type="spellEnd"/>
      <w:r w:rsidRPr="006E4F78">
        <w:rPr>
          <w:rFonts w:ascii="Book Antiqua" w:eastAsia="宋体" w:hAnsi="Book Antiqua" w:cs="宋体"/>
        </w:rPr>
        <w:t xml:space="preserve"> Z, </w:t>
      </w:r>
      <w:proofErr w:type="spellStart"/>
      <w:r w:rsidRPr="006E4F78">
        <w:rPr>
          <w:rFonts w:ascii="Book Antiqua" w:eastAsia="宋体" w:hAnsi="Book Antiqua" w:cs="宋体"/>
        </w:rPr>
        <w:t>Miheller</w:t>
      </w:r>
      <w:proofErr w:type="spellEnd"/>
      <w:r w:rsidRPr="006E4F78">
        <w:rPr>
          <w:rFonts w:ascii="Book Antiqua" w:eastAsia="宋体" w:hAnsi="Book Antiqua" w:cs="宋体"/>
        </w:rPr>
        <w:t xml:space="preserve"> P, Norman GL, </w:t>
      </w:r>
      <w:proofErr w:type="spellStart"/>
      <w:r w:rsidRPr="006E4F78">
        <w:rPr>
          <w:rFonts w:ascii="Book Antiqua" w:eastAsia="宋体" w:hAnsi="Book Antiqua" w:cs="宋体"/>
        </w:rPr>
        <w:t>Szamosi</w:t>
      </w:r>
      <w:proofErr w:type="spellEnd"/>
      <w:r w:rsidRPr="006E4F78">
        <w:rPr>
          <w:rFonts w:ascii="Book Antiqua" w:eastAsia="宋体" w:hAnsi="Book Antiqua" w:cs="宋体"/>
        </w:rPr>
        <w:t xml:space="preserve"> T, Papp J, </w:t>
      </w:r>
      <w:proofErr w:type="spellStart"/>
      <w:r w:rsidRPr="006E4F78">
        <w:rPr>
          <w:rFonts w:ascii="Book Antiqua" w:eastAsia="宋体" w:hAnsi="Book Antiqua" w:cs="宋体"/>
        </w:rPr>
        <w:t>Lakatos</w:t>
      </w:r>
      <w:proofErr w:type="spellEnd"/>
      <w:r w:rsidRPr="006E4F78">
        <w:rPr>
          <w:rFonts w:ascii="Book Antiqua" w:eastAsia="宋体" w:hAnsi="Book Antiqua" w:cs="宋体"/>
        </w:rPr>
        <w:t xml:space="preserve"> PL. New serological markers for inflammatory bowel disease are associated with earlier age at onset, complicated disease </w:t>
      </w:r>
      <w:proofErr w:type="spellStart"/>
      <w:r w:rsidRPr="006E4F78">
        <w:rPr>
          <w:rFonts w:ascii="Book Antiqua" w:eastAsia="宋体" w:hAnsi="Book Antiqua" w:cs="宋体"/>
        </w:rPr>
        <w:t>behavior</w:t>
      </w:r>
      <w:proofErr w:type="spellEnd"/>
      <w:r w:rsidRPr="006E4F78">
        <w:rPr>
          <w:rFonts w:ascii="Book Antiqua" w:eastAsia="宋体" w:hAnsi="Book Antiqua" w:cs="宋体"/>
        </w:rPr>
        <w:t>, risk for surgery, and NOD2/CARD15 genotype in a Hungarian IBD cohort. </w:t>
      </w:r>
      <w:r w:rsidRPr="006E4F78">
        <w:rPr>
          <w:rFonts w:ascii="Book Antiqua" w:eastAsia="宋体" w:hAnsi="Book Antiqua" w:cs="宋体"/>
          <w:i/>
          <w:iCs/>
        </w:rPr>
        <w:t xml:space="preserve">Am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2008; </w:t>
      </w:r>
      <w:r w:rsidRPr="006E4F78">
        <w:rPr>
          <w:rFonts w:ascii="Book Antiqua" w:eastAsia="宋体" w:hAnsi="Book Antiqua" w:cs="宋体"/>
          <w:b/>
          <w:bCs/>
        </w:rPr>
        <w:t>103</w:t>
      </w:r>
      <w:r w:rsidRPr="006E4F78">
        <w:rPr>
          <w:rFonts w:ascii="Book Antiqua" w:eastAsia="宋体" w:hAnsi="Book Antiqua" w:cs="宋体"/>
        </w:rPr>
        <w:t>: 665-681 [PMID: 18047543 DOI: 10.1111/j.1572-0241.2007.01652.x]</w:t>
      </w:r>
    </w:p>
    <w:p w14:paraId="72B992F7"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51 </w:t>
      </w:r>
      <w:proofErr w:type="spellStart"/>
      <w:r w:rsidRPr="006E4F78">
        <w:rPr>
          <w:rFonts w:ascii="Book Antiqua" w:eastAsia="宋体" w:hAnsi="Book Antiqua" w:cs="宋体"/>
          <w:b/>
          <w:bCs/>
        </w:rPr>
        <w:t>Lakatos</w:t>
      </w:r>
      <w:proofErr w:type="spellEnd"/>
      <w:r w:rsidRPr="006E4F78">
        <w:rPr>
          <w:rFonts w:ascii="Book Antiqua" w:eastAsia="宋体" w:hAnsi="Book Antiqua" w:cs="宋体"/>
          <w:b/>
          <w:bCs/>
        </w:rPr>
        <w:t xml:space="preserve"> PL</w:t>
      </w:r>
      <w:r w:rsidRPr="006E4F78">
        <w:rPr>
          <w:rFonts w:ascii="Book Antiqua" w:eastAsia="宋体" w:hAnsi="Book Antiqua" w:cs="宋体"/>
        </w:rPr>
        <w:t xml:space="preserve">, Papp M, </w:t>
      </w:r>
      <w:proofErr w:type="spellStart"/>
      <w:r w:rsidRPr="006E4F78">
        <w:rPr>
          <w:rFonts w:ascii="Book Antiqua" w:eastAsia="宋体" w:hAnsi="Book Antiqua" w:cs="宋体"/>
        </w:rPr>
        <w:t>Rieder</w:t>
      </w:r>
      <w:proofErr w:type="spellEnd"/>
      <w:r w:rsidRPr="006E4F78">
        <w:rPr>
          <w:rFonts w:ascii="Book Antiqua" w:eastAsia="宋体" w:hAnsi="Book Antiqua" w:cs="宋体"/>
        </w:rPr>
        <w:t xml:space="preserve"> F. Serologic </w:t>
      </w:r>
      <w:proofErr w:type="spellStart"/>
      <w:r w:rsidRPr="006E4F78">
        <w:rPr>
          <w:rFonts w:ascii="Book Antiqua" w:eastAsia="宋体" w:hAnsi="Book Antiqua" w:cs="宋体"/>
        </w:rPr>
        <w:t>antiglycan</w:t>
      </w:r>
      <w:proofErr w:type="spellEnd"/>
      <w:r w:rsidRPr="006E4F78">
        <w:rPr>
          <w:rFonts w:ascii="Book Antiqua" w:eastAsia="宋体" w:hAnsi="Book Antiqua" w:cs="宋体"/>
        </w:rPr>
        <w:t xml:space="preserve"> antibodies in inflammatory bowel disease. </w:t>
      </w:r>
      <w:r w:rsidRPr="006E4F78">
        <w:rPr>
          <w:rFonts w:ascii="Book Antiqua" w:eastAsia="宋体" w:hAnsi="Book Antiqua" w:cs="宋体"/>
          <w:i/>
          <w:iCs/>
        </w:rPr>
        <w:t xml:space="preserve">Am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2011; </w:t>
      </w:r>
      <w:r w:rsidRPr="006E4F78">
        <w:rPr>
          <w:rFonts w:ascii="Book Antiqua" w:eastAsia="宋体" w:hAnsi="Book Antiqua" w:cs="宋体"/>
          <w:b/>
          <w:bCs/>
        </w:rPr>
        <w:t>106</w:t>
      </w:r>
      <w:r w:rsidRPr="006E4F78">
        <w:rPr>
          <w:rFonts w:ascii="Book Antiqua" w:eastAsia="宋体" w:hAnsi="Book Antiqua" w:cs="宋体"/>
        </w:rPr>
        <w:t>: 406-412 [PMID: 21245832]</w:t>
      </w:r>
    </w:p>
    <w:p w14:paraId="5447FCD9"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52 </w:t>
      </w:r>
      <w:proofErr w:type="spellStart"/>
      <w:r w:rsidRPr="006E4F78">
        <w:rPr>
          <w:rFonts w:ascii="Book Antiqua" w:eastAsia="宋体" w:hAnsi="Book Antiqua" w:cs="宋体"/>
          <w:b/>
          <w:bCs/>
        </w:rPr>
        <w:t>Seow</w:t>
      </w:r>
      <w:proofErr w:type="spellEnd"/>
      <w:r w:rsidRPr="006E4F78">
        <w:rPr>
          <w:rFonts w:ascii="Book Antiqua" w:eastAsia="宋体" w:hAnsi="Book Antiqua" w:cs="宋体"/>
          <w:b/>
          <w:bCs/>
        </w:rPr>
        <w:t xml:space="preserve"> CH</w:t>
      </w:r>
      <w:r w:rsidRPr="006E4F78">
        <w:rPr>
          <w:rFonts w:ascii="Book Antiqua" w:eastAsia="宋体" w:hAnsi="Book Antiqua" w:cs="宋体"/>
        </w:rPr>
        <w:t xml:space="preserve">, </w:t>
      </w:r>
      <w:proofErr w:type="spellStart"/>
      <w:r w:rsidRPr="006E4F78">
        <w:rPr>
          <w:rFonts w:ascii="Book Antiqua" w:eastAsia="宋体" w:hAnsi="Book Antiqua" w:cs="宋体"/>
        </w:rPr>
        <w:t>Stempak</w:t>
      </w:r>
      <w:proofErr w:type="spellEnd"/>
      <w:r w:rsidRPr="006E4F78">
        <w:rPr>
          <w:rFonts w:ascii="Book Antiqua" w:eastAsia="宋体" w:hAnsi="Book Antiqua" w:cs="宋体"/>
        </w:rPr>
        <w:t xml:space="preserve"> JM, Xu W, Lan H, Griffiths AM, Greenberg GR, Steinhart AH, </w:t>
      </w:r>
      <w:proofErr w:type="spellStart"/>
      <w:r w:rsidRPr="006E4F78">
        <w:rPr>
          <w:rFonts w:ascii="Book Antiqua" w:eastAsia="宋体" w:hAnsi="Book Antiqua" w:cs="宋体"/>
        </w:rPr>
        <w:t>Dotan</w:t>
      </w:r>
      <w:proofErr w:type="spellEnd"/>
      <w:r w:rsidRPr="006E4F78">
        <w:rPr>
          <w:rFonts w:ascii="Book Antiqua" w:eastAsia="宋体" w:hAnsi="Book Antiqua" w:cs="宋体"/>
        </w:rPr>
        <w:t xml:space="preserve"> N, Silverberg MS. Novel anti-glycan antibodies related to inflammatory bowel disease diagnosis and phenotype. </w:t>
      </w:r>
      <w:r w:rsidRPr="006E4F78">
        <w:rPr>
          <w:rFonts w:ascii="Book Antiqua" w:eastAsia="宋体" w:hAnsi="Book Antiqua" w:cs="宋体"/>
          <w:i/>
          <w:iCs/>
        </w:rPr>
        <w:t xml:space="preserve">Am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2009; </w:t>
      </w:r>
      <w:r w:rsidRPr="006E4F78">
        <w:rPr>
          <w:rFonts w:ascii="Book Antiqua" w:eastAsia="宋体" w:hAnsi="Book Antiqua" w:cs="宋体"/>
          <w:b/>
          <w:bCs/>
        </w:rPr>
        <w:t>104</w:t>
      </w:r>
      <w:r w:rsidRPr="006E4F78">
        <w:rPr>
          <w:rFonts w:ascii="Book Antiqua" w:eastAsia="宋体" w:hAnsi="Book Antiqua" w:cs="宋体"/>
        </w:rPr>
        <w:t>: 1426-1434 [PMID: 19491856 DOI: 10.1038/ajg.2009.79]</w:t>
      </w:r>
    </w:p>
    <w:p w14:paraId="68BBF90E"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53 </w:t>
      </w:r>
      <w:proofErr w:type="spellStart"/>
      <w:r w:rsidRPr="006E4F78">
        <w:rPr>
          <w:rFonts w:ascii="Book Antiqua" w:eastAsia="宋体" w:hAnsi="Book Antiqua" w:cs="宋体"/>
          <w:b/>
          <w:bCs/>
        </w:rPr>
        <w:t>Rieder</w:t>
      </w:r>
      <w:proofErr w:type="spellEnd"/>
      <w:r w:rsidRPr="006E4F78">
        <w:rPr>
          <w:rFonts w:ascii="Book Antiqua" w:eastAsia="宋体" w:hAnsi="Book Antiqua" w:cs="宋体"/>
          <w:b/>
          <w:bCs/>
        </w:rPr>
        <w:t xml:space="preserve"> F</w:t>
      </w:r>
      <w:r w:rsidRPr="006E4F78">
        <w:rPr>
          <w:rFonts w:ascii="Book Antiqua" w:eastAsia="宋体" w:hAnsi="Book Antiqua" w:cs="宋体"/>
        </w:rPr>
        <w:t xml:space="preserve">, </w:t>
      </w:r>
      <w:proofErr w:type="spellStart"/>
      <w:r w:rsidRPr="006E4F78">
        <w:rPr>
          <w:rFonts w:ascii="Book Antiqua" w:eastAsia="宋体" w:hAnsi="Book Antiqua" w:cs="宋体"/>
        </w:rPr>
        <w:t>Schleder</w:t>
      </w:r>
      <w:proofErr w:type="spellEnd"/>
      <w:r w:rsidRPr="006E4F78">
        <w:rPr>
          <w:rFonts w:ascii="Book Antiqua" w:eastAsia="宋体" w:hAnsi="Book Antiqua" w:cs="宋体"/>
        </w:rPr>
        <w:t xml:space="preserve"> S, Wolf A, </w:t>
      </w:r>
      <w:proofErr w:type="spellStart"/>
      <w:r w:rsidRPr="006E4F78">
        <w:rPr>
          <w:rFonts w:ascii="Book Antiqua" w:eastAsia="宋体" w:hAnsi="Book Antiqua" w:cs="宋体"/>
        </w:rPr>
        <w:t>Dirmeier</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Strauch</w:t>
      </w:r>
      <w:proofErr w:type="spellEnd"/>
      <w:r w:rsidRPr="006E4F78">
        <w:rPr>
          <w:rFonts w:ascii="Book Antiqua" w:eastAsia="宋体" w:hAnsi="Book Antiqua" w:cs="宋体"/>
        </w:rPr>
        <w:t xml:space="preserve"> U, </w:t>
      </w:r>
      <w:proofErr w:type="spellStart"/>
      <w:r w:rsidRPr="006E4F78">
        <w:rPr>
          <w:rFonts w:ascii="Book Antiqua" w:eastAsia="宋体" w:hAnsi="Book Antiqua" w:cs="宋体"/>
        </w:rPr>
        <w:t>Obermeier</w:t>
      </w:r>
      <w:proofErr w:type="spellEnd"/>
      <w:r w:rsidRPr="006E4F78">
        <w:rPr>
          <w:rFonts w:ascii="Book Antiqua" w:eastAsia="宋体" w:hAnsi="Book Antiqua" w:cs="宋体"/>
        </w:rPr>
        <w:t xml:space="preserve"> F, Lopez R, Spector L, Fire E, </w:t>
      </w:r>
      <w:proofErr w:type="spellStart"/>
      <w:r w:rsidRPr="006E4F78">
        <w:rPr>
          <w:rFonts w:ascii="Book Antiqua" w:eastAsia="宋体" w:hAnsi="Book Antiqua" w:cs="宋体"/>
        </w:rPr>
        <w:t>Yarden</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Rogler</w:t>
      </w:r>
      <w:proofErr w:type="spellEnd"/>
      <w:r w:rsidRPr="006E4F78">
        <w:rPr>
          <w:rFonts w:ascii="Book Antiqua" w:eastAsia="宋体" w:hAnsi="Book Antiqua" w:cs="宋体"/>
        </w:rPr>
        <w:t xml:space="preserve"> G, </w:t>
      </w:r>
      <w:proofErr w:type="spellStart"/>
      <w:r w:rsidRPr="006E4F78">
        <w:rPr>
          <w:rFonts w:ascii="Book Antiqua" w:eastAsia="宋体" w:hAnsi="Book Antiqua" w:cs="宋体"/>
        </w:rPr>
        <w:t>Dotan</w:t>
      </w:r>
      <w:proofErr w:type="spellEnd"/>
      <w:r w:rsidRPr="006E4F78">
        <w:rPr>
          <w:rFonts w:ascii="Book Antiqua" w:eastAsia="宋体" w:hAnsi="Book Antiqua" w:cs="宋体"/>
        </w:rPr>
        <w:t xml:space="preserve"> N, </w:t>
      </w:r>
      <w:proofErr w:type="spellStart"/>
      <w:r w:rsidRPr="006E4F78">
        <w:rPr>
          <w:rFonts w:ascii="Book Antiqua" w:eastAsia="宋体" w:hAnsi="Book Antiqua" w:cs="宋体"/>
        </w:rPr>
        <w:t>Klebl</w:t>
      </w:r>
      <w:proofErr w:type="spellEnd"/>
      <w:r w:rsidRPr="006E4F78">
        <w:rPr>
          <w:rFonts w:ascii="Book Antiqua" w:eastAsia="宋体" w:hAnsi="Book Antiqua" w:cs="宋体"/>
        </w:rPr>
        <w:t xml:space="preserve"> F. Association of the novel serologic anti-glycan antibodies anti-</w:t>
      </w:r>
      <w:proofErr w:type="spellStart"/>
      <w:r w:rsidRPr="006E4F78">
        <w:rPr>
          <w:rFonts w:ascii="Book Antiqua" w:eastAsia="宋体" w:hAnsi="Book Antiqua" w:cs="宋体"/>
        </w:rPr>
        <w:t>laminarin</w:t>
      </w:r>
      <w:proofErr w:type="spellEnd"/>
      <w:r w:rsidRPr="006E4F78">
        <w:rPr>
          <w:rFonts w:ascii="Book Antiqua" w:eastAsia="宋体" w:hAnsi="Book Antiqua" w:cs="宋体"/>
        </w:rPr>
        <w:t xml:space="preserve"> and anti-chitin with complicated Crohn's disease </w:t>
      </w:r>
      <w:proofErr w:type="spellStart"/>
      <w:r w:rsidRPr="006E4F78">
        <w:rPr>
          <w:rFonts w:ascii="Book Antiqua" w:eastAsia="宋体" w:hAnsi="Book Antiqua" w:cs="宋体"/>
        </w:rPr>
        <w:t>behavior</w:t>
      </w:r>
      <w:proofErr w:type="spellEnd"/>
      <w:r w:rsidRPr="006E4F78">
        <w:rPr>
          <w:rFonts w:ascii="Book Antiqua" w:eastAsia="宋体" w:hAnsi="Book Antiqua" w:cs="宋体"/>
        </w:rPr>
        <w:t>. </w:t>
      </w:r>
      <w:proofErr w:type="spellStart"/>
      <w:r w:rsidRPr="006E4F78">
        <w:rPr>
          <w:rFonts w:ascii="Book Antiqua" w:eastAsia="宋体" w:hAnsi="Book Antiqua" w:cs="宋体"/>
          <w:i/>
          <w:iCs/>
        </w:rPr>
        <w:t>Inflamm</w:t>
      </w:r>
      <w:proofErr w:type="spellEnd"/>
      <w:r w:rsidRPr="006E4F78">
        <w:rPr>
          <w:rFonts w:ascii="Book Antiqua" w:eastAsia="宋体" w:hAnsi="Book Antiqua" w:cs="宋体"/>
          <w:i/>
          <w:iCs/>
        </w:rPr>
        <w:t xml:space="preserve"> Bowel Dis</w:t>
      </w:r>
      <w:r w:rsidRPr="006E4F78">
        <w:rPr>
          <w:rFonts w:ascii="Book Antiqua" w:eastAsia="宋体" w:hAnsi="Book Antiqua" w:cs="宋体"/>
        </w:rPr>
        <w:t> 2010; </w:t>
      </w:r>
      <w:r w:rsidRPr="006E4F78">
        <w:rPr>
          <w:rFonts w:ascii="Book Antiqua" w:eastAsia="宋体" w:hAnsi="Book Antiqua" w:cs="宋体"/>
          <w:b/>
          <w:bCs/>
        </w:rPr>
        <w:t>16</w:t>
      </w:r>
      <w:r w:rsidRPr="006E4F78">
        <w:rPr>
          <w:rFonts w:ascii="Book Antiqua" w:eastAsia="宋体" w:hAnsi="Book Antiqua" w:cs="宋体"/>
        </w:rPr>
        <w:t>: 263-274 [PMID: 19653286 DOI: 10.1002/ibd.21046]</w:t>
      </w:r>
    </w:p>
    <w:p w14:paraId="0E4E8154"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54 </w:t>
      </w:r>
      <w:proofErr w:type="spellStart"/>
      <w:r w:rsidRPr="006E4F78">
        <w:rPr>
          <w:rFonts w:ascii="Book Antiqua" w:eastAsia="宋体" w:hAnsi="Book Antiqua" w:cs="宋体"/>
          <w:b/>
          <w:bCs/>
        </w:rPr>
        <w:t>Klebl</w:t>
      </w:r>
      <w:proofErr w:type="spellEnd"/>
      <w:r w:rsidRPr="006E4F78">
        <w:rPr>
          <w:rFonts w:ascii="Book Antiqua" w:eastAsia="宋体" w:hAnsi="Book Antiqua" w:cs="宋体"/>
          <w:b/>
          <w:bCs/>
        </w:rPr>
        <w:t xml:space="preserve"> FH</w:t>
      </w:r>
      <w:r w:rsidRPr="006E4F78">
        <w:rPr>
          <w:rFonts w:ascii="Book Antiqua" w:eastAsia="宋体" w:hAnsi="Book Antiqua" w:cs="宋体"/>
        </w:rPr>
        <w:t xml:space="preserve">, </w:t>
      </w:r>
      <w:proofErr w:type="spellStart"/>
      <w:r w:rsidRPr="006E4F78">
        <w:rPr>
          <w:rFonts w:ascii="Book Antiqua" w:eastAsia="宋体" w:hAnsi="Book Antiqua" w:cs="宋体"/>
        </w:rPr>
        <w:t>Bataille</w:t>
      </w:r>
      <w:proofErr w:type="spellEnd"/>
      <w:r w:rsidRPr="006E4F78">
        <w:rPr>
          <w:rFonts w:ascii="Book Antiqua" w:eastAsia="宋体" w:hAnsi="Book Antiqua" w:cs="宋体"/>
        </w:rPr>
        <w:t xml:space="preserve"> F, </w:t>
      </w:r>
      <w:proofErr w:type="spellStart"/>
      <w:r w:rsidRPr="006E4F78">
        <w:rPr>
          <w:rFonts w:ascii="Book Antiqua" w:eastAsia="宋体" w:hAnsi="Book Antiqua" w:cs="宋体"/>
        </w:rPr>
        <w:t>Huy</w:t>
      </w:r>
      <w:proofErr w:type="spellEnd"/>
      <w:r w:rsidRPr="006E4F78">
        <w:rPr>
          <w:rFonts w:ascii="Book Antiqua" w:eastAsia="宋体" w:hAnsi="Book Antiqua" w:cs="宋体"/>
        </w:rPr>
        <w:t xml:space="preserve"> C, </w:t>
      </w:r>
      <w:proofErr w:type="spellStart"/>
      <w:r w:rsidRPr="006E4F78">
        <w:rPr>
          <w:rFonts w:ascii="Book Antiqua" w:eastAsia="宋体" w:hAnsi="Book Antiqua" w:cs="宋体"/>
        </w:rPr>
        <w:t>Hofstädter</w:t>
      </w:r>
      <w:proofErr w:type="spellEnd"/>
      <w:r w:rsidRPr="006E4F78">
        <w:rPr>
          <w:rFonts w:ascii="Book Antiqua" w:eastAsia="宋体" w:hAnsi="Book Antiqua" w:cs="宋体"/>
        </w:rPr>
        <w:t xml:space="preserve"> F, </w:t>
      </w:r>
      <w:proofErr w:type="spellStart"/>
      <w:r w:rsidRPr="006E4F78">
        <w:rPr>
          <w:rFonts w:ascii="Book Antiqua" w:eastAsia="宋体" w:hAnsi="Book Antiqua" w:cs="宋体"/>
        </w:rPr>
        <w:t>Schölmerich</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Rogler</w:t>
      </w:r>
      <w:proofErr w:type="spellEnd"/>
      <w:r w:rsidRPr="006E4F78">
        <w:rPr>
          <w:rFonts w:ascii="Book Antiqua" w:eastAsia="宋体" w:hAnsi="Book Antiqua" w:cs="宋体"/>
        </w:rPr>
        <w:t xml:space="preserve"> G. Association of antibodies to exocrine pancreas with subtypes of Crohn's disease. </w:t>
      </w:r>
      <w:proofErr w:type="spellStart"/>
      <w:r w:rsidRPr="006E4F78">
        <w:rPr>
          <w:rFonts w:ascii="Book Antiqua" w:eastAsia="宋体" w:hAnsi="Book Antiqua" w:cs="宋体"/>
          <w:i/>
          <w:iCs/>
        </w:rPr>
        <w:t>Eur</w:t>
      </w:r>
      <w:proofErr w:type="spellEnd"/>
      <w:r w:rsidRPr="006E4F78">
        <w:rPr>
          <w:rFonts w:ascii="Book Antiqua" w:eastAsia="宋体" w:hAnsi="Book Antiqua" w:cs="宋体"/>
          <w:i/>
          <w:iCs/>
        </w:rPr>
        <w:t xml:space="preserve">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Hepatol</w:t>
      </w:r>
      <w:proofErr w:type="spellEnd"/>
      <w:r w:rsidRPr="006E4F78">
        <w:rPr>
          <w:rFonts w:ascii="Book Antiqua" w:eastAsia="宋体" w:hAnsi="Book Antiqua" w:cs="宋体"/>
        </w:rPr>
        <w:t> 2005; </w:t>
      </w:r>
      <w:r w:rsidRPr="006E4F78">
        <w:rPr>
          <w:rFonts w:ascii="Book Antiqua" w:eastAsia="宋体" w:hAnsi="Book Antiqua" w:cs="宋体"/>
          <w:b/>
          <w:bCs/>
        </w:rPr>
        <w:t>17</w:t>
      </w:r>
      <w:r w:rsidRPr="006E4F78">
        <w:rPr>
          <w:rFonts w:ascii="Book Antiqua" w:eastAsia="宋体" w:hAnsi="Book Antiqua" w:cs="宋体"/>
        </w:rPr>
        <w:t>: 73-77 [PMID: 15647645]</w:t>
      </w:r>
    </w:p>
    <w:p w14:paraId="74C434ED"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lastRenderedPageBreak/>
        <w:t>55 </w:t>
      </w:r>
      <w:proofErr w:type="spellStart"/>
      <w:r w:rsidRPr="006E4F78">
        <w:rPr>
          <w:rFonts w:ascii="Book Antiqua" w:eastAsia="宋体" w:hAnsi="Book Antiqua" w:cs="宋体"/>
          <w:b/>
          <w:bCs/>
        </w:rPr>
        <w:t>Joossens</w:t>
      </w:r>
      <w:proofErr w:type="spellEnd"/>
      <w:r w:rsidRPr="006E4F78">
        <w:rPr>
          <w:rFonts w:ascii="Book Antiqua" w:eastAsia="宋体" w:hAnsi="Book Antiqua" w:cs="宋体"/>
          <w:b/>
          <w:bCs/>
        </w:rPr>
        <w:t xml:space="preserve"> S</w:t>
      </w:r>
      <w:r w:rsidRPr="006E4F78">
        <w:rPr>
          <w:rFonts w:ascii="Book Antiqua" w:eastAsia="宋体" w:hAnsi="Book Antiqua" w:cs="宋体"/>
        </w:rPr>
        <w:t xml:space="preserve">, </w:t>
      </w:r>
      <w:proofErr w:type="spellStart"/>
      <w:r w:rsidRPr="006E4F78">
        <w:rPr>
          <w:rFonts w:ascii="Book Antiqua" w:eastAsia="宋体" w:hAnsi="Book Antiqua" w:cs="宋体"/>
        </w:rPr>
        <w:t>Vermeire</w:t>
      </w:r>
      <w:proofErr w:type="spellEnd"/>
      <w:r w:rsidRPr="006E4F78">
        <w:rPr>
          <w:rFonts w:ascii="Book Antiqua" w:eastAsia="宋体" w:hAnsi="Book Antiqua" w:cs="宋体"/>
        </w:rPr>
        <w:t xml:space="preserve"> S, Van Steen K, </w:t>
      </w:r>
      <w:proofErr w:type="spellStart"/>
      <w:r w:rsidRPr="006E4F78">
        <w:rPr>
          <w:rFonts w:ascii="Book Antiqua" w:eastAsia="宋体" w:hAnsi="Book Antiqua" w:cs="宋体"/>
        </w:rPr>
        <w:t>Godefridis</w:t>
      </w:r>
      <w:proofErr w:type="spellEnd"/>
      <w:r w:rsidRPr="006E4F78">
        <w:rPr>
          <w:rFonts w:ascii="Book Antiqua" w:eastAsia="宋体" w:hAnsi="Book Antiqua" w:cs="宋体"/>
        </w:rPr>
        <w:t xml:space="preserve"> G, </w:t>
      </w:r>
      <w:proofErr w:type="spellStart"/>
      <w:r w:rsidRPr="006E4F78">
        <w:rPr>
          <w:rFonts w:ascii="Book Antiqua" w:eastAsia="宋体" w:hAnsi="Book Antiqua" w:cs="宋体"/>
        </w:rPr>
        <w:t>Claessens</w:t>
      </w:r>
      <w:proofErr w:type="spellEnd"/>
      <w:r w:rsidRPr="006E4F78">
        <w:rPr>
          <w:rFonts w:ascii="Book Antiqua" w:eastAsia="宋体" w:hAnsi="Book Antiqua" w:cs="宋体"/>
        </w:rPr>
        <w:t xml:space="preserve"> G, </w:t>
      </w:r>
      <w:proofErr w:type="spellStart"/>
      <w:r w:rsidRPr="006E4F78">
        <w:rPr>
          <w:rFonts w:ascii="Book Antiqua" w:eastAsia="宋体" w:hAnsi="Book Antiqua" w:cs="宋体"/>
        </w:rPr>
        <w:t>Pierik</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Vlietinck</w:t>
      </w:r>
      <w:proofErr w:type="spellEnd"/>
      <w:r w:rsidRPr="006E4F78">
        <w:rPr>
          <w:rFonts w:ascii="Book Antiqua" w:eastAsia="宋体" w:hAnsi="Book Antiqua" w:cs="宋体"/>
        </w:rPr>
        <w:t xml:space="preserve"> R, </w:t>
      </w:r>
      <w:proofErr w:type="spellStart"/>
      <w:r w:rsidRPr="006E4F78">
        <w:rPr>
          <w:rFonts w:ascii="Book Antiqua" w:eastAsia="宋体" w:hAnsi="Book Antiqua" w:cs="宋体"/>
        </w:rPr>
        <w:t>Aerts</w:t>
      </w:r>
      <w:proofErr w:type="spellEnd"/>
      <w:r w:rsidRPr="006E4F78">
        <w:rPr>
          <w:rFonts w:ascii="Book Antiqua" w:eastAsia="宋体" w:hAnsi="Book Antiqua" w:cs="宋体"/>
        </w:rPr>
        <w:t xml:space="preserve"> R, </w:t>
      </w:r>
      <w:proofErr w:type="spellStart"/>
      <w:r w:rsidRPr="006E4F78">
        <w:rPr>
          <w:rFonts w:ascii="Book Antiqua" w:eastAsia="宋体" w:hAnsi="Book Antiqua" w:cs="宋体"/>
        </w:rPr>
        <w:t>Rutgeerts</w:t>
      </w:r>
      <w:proofErr w:type="spellEnd"/>
      <w:r w:rsidRPr="006E4F78">
        <w:rPr>
          <w:rFonts w:ascii="Book Antiqua" w:eastAsia="宋体" w:hAnsi="Book Antiqua" w:cs="宋体"/>
        </w:rPr>
        <w:t xml:space="preserve"> P, </w:t>
      </w:r>
      <w:proofErr w:type="spellStart"/>
      <w:r w:rsidRPr="006E4F78">
        <w:rPr>
          <w:rFonts w:ascii="Book Antiqua" w:eastAsia="宋体" w:hAnsi="Book Antiqua" w:cs="宋体"/>
        </w:rPr>
        <w:t>Bossuyt</w:t>
      </w:r>
      <w:proofErr w:type="spellEnd"/>
      <w:r w:rsidRPr="006E4F78">
        <w:rPr>
          <w:rFonts w:ascii="Book Antiqua" w:eastAsia="宋体" w:hAnsi="Book Antiqua" w:cs="宋体"/>
        </w:rPr>
        <w:t xml:space="preserve"> X. Pancreatic autoantibodies in inflammatory bowel disease. </w:t>
      </w:r>
      <w:proofErr w:type="spellStart"/>
      <w:r w:rsidRPr="006E4F78">
        <w:rPr>
          <w:rFonts w:ascii="Book Antiqua" w:eastAsia="宋体" w:hAnsi="Book Antiqua" w:cs="宋体"/>
          <w:i/>
          <w:iCs/>
        </w:rPr>
        <w:t>Inflamm</w:t>
      </w:r>
      <w:proofErr w:type="spellEnd"/>
      <w:r w:rsidRPr="006E4F78">
        <w:rPr>
          <w:rFonts w:ascii="Book Antiqua" w:eastAsia="宋体" w:hAnsi="Book Antiqua" w:cs="宋体"/>
          <w:i/>
          <w:iCs/>
        </w:rPr>
        <w:t xml:space="preserve"> Bowel Dis</w:t>
      </w:r>
      <w:r w:rsidRPr="006E4F78">
        <w:rPr>
          <w:rFonts w:ascii="Book Antiqua" w:eastAsia="宋体" w:hAnsi="Book Antiqua" w:cs="宋体"/>
        </w:rPr>
        <w:t> 2004; </w:t>
      </w:r>
      <w:r w:rsidRPr="006E4F78">
        <w:rPr>
          <w:rFonts w:ascii="Book Antiqua" w:eastAsia="宋体" w:hAnsi="Book Antiqua" w:cs="宋体"/>
          <w:b/>
          <w:bCs/>
        </w:rPr>
        <w:t>10</w:t>
      </w:r>
      <w:r w:rsidRPr="006E4F78">
        <w:rPr>
          <w:rFonts w:ascii="Book Antiqua" w:eastAsia="宋体" w:hAnsi="Book Antiqua" w:cs="宋体"/>
        </w:rPr>
        <w:t>: 771-777 [PMID: 15626896]</w:t>
      </w:r>
    </w:p>
    <w:p w14:paraId="262F57E4"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56 </w:t>
      </w:r>
      <w:proofErr w:type="spellStart"/>
      <w:r w:rsidRPr="006E4F78">
        <w:rPr>
          <w:rFonts w:ascii="Book Antiqua" w:eastAsia="宋体" w:hAnsi="Book Antiqua" w:cs="宋体"/>
          <w:b/>
          <w:bCs/>
        </w:rPr>
        <w:t>Roggenbuck</w:t>
      </w:r>
      <w:proofErr w:type="spellEnd"/>
      <w:r w:rsidRPr="006E4F78">
        <w:rPr>
          <w:rFonts w:ascii="Book Antiqua" w:eastAsia="宋体" w:hAnsi="Book Antiqua" w:cs="宋体"/>
          <w:b/>
          <w:bCs/>
        </w:rPr>
        <w:t xml:space="preserve"> D</w:t>
      </w:r>
      <w:r w:rsidRPr="006E4F78">
        <w:rPr>
          <w:rFonts w:ascii="Book Antiqua" w:eastAsia="宋体" w:hAnsi="Book Antiqua" w:cs="宋体"/>
        </w:rPr>
        <w:t xml:space="preserve">, </w:t>
      </w:r>
      <w:proofErr w:type="spellStart"/>
      <w:r w:rsidRPr="006E4F78">
        <w:rPr>
          <w:rFonts w:ascii="Book Antiqua" w:eastAsia="宋体" w:hAnsi="Book Antiqua" w:cs="宋体"/>
        </w:rPr>
        <w:t>Hausdorf</w:t>
      </w:r>
      <w:proofErr w:type="spellEnd"/>
      <w:r w:rsidRPr="006E4F78">
        <w:rPr>
          <w:rFonts w:ascii="Book Antiqua" w:eastAsia="宋体" w:hAnsi="Book Antiqua" w:cs="宋体"/>
        </w:rPr>
        <w:t xml:space="preserve"> G, Martinez-</w:t>
      </w:r>
      <w:proofErr w:type="spellStart"/>
      <w:r w:rsidRPr="006E4F78">
        <w:rPr>
          <w:rFonts w:ascii="Book Antiqua" w:eastAsia="宋体" w:hAnsi="Book Antiqua" w:cs="宋体"/>
        </w:rPr>
        <w:t>Gamboa</w:t>
      </w:r>
      <w:proofErr w:type="spellEnd"/>
      <w:r w:rsidRPr="006E4F78">
        <w:rPr>
          <w:rFonts w:ascii="Book Antiqua" w:eastAsia="宋体" w:hAnsi="Book Antiqua" w:cs="宋体"/>
        </w:rPr>
        <w:t xml:space="preserve"> L, Reinhold D, </w:t>
      </w:r>
      <w:proofErr w:type="spellStart"/>
      <w:r w:rsidRPr="006E4F78">
        <w:rPr>
          <w:rFonts w:ascii="Book Antiqua" w:eastAsia="宋体" w:hAnsi="Book Antiqua" w:cs="宋体"/>
        </w:rPr>
        <w:t>Büttner</w:t>
      </w:r>
      <w:proofErr w:type="spellEnd"/>
      <w:r w:rsidRPr="006E4F78">
        <w:rPr>
          <w:rFonts w:ascii="Book Antiqua" w:eastAsia="宋体" w:hAnsi="Book Antiqua" w:cs="宋体"/>
        </w:rPr>
        <w:t xml:space="preserve"> T, </w:t>
      </w:r>
      <w:proofErr w:type="spellStart"/>
      <w:r w:rsidRPr="006E4F78">
        <w:rPr>
          <w:rFonts w:ascii="Book Antiqua" w:eastAsia="宋体" w:hAnsi="Book Antiqua" w:cs="宋体"/>
        </w:rPr>
        <w:t>Jungblut</w:t>
      </w:r>
      <w:proofErr w:type="spellEnd"/>
      <w:r w:rsidRPr="006E4F78">
        <w:rPr>
          <w:rFonts w:ascii="Book Antiqua" w:eastAsia="宋体" w:hAnsi="Book Antiqua" w:cs="宋体"/>
        </w:rPr>
        <w:t xml:space="preserve"> PR, </w:t>
      </w:r>
      <w:proofErr w:type="spellStart"/>
      <w:r w:rsidRPr="006E4F78">
        <w:rPr>
          <w:rFonts w:ascii="Book Antiqua" w:eastAsia="宋体" w:hAnsi="Book Antiqua" w:cs="宋体"/>
        </w:rPr>
        <w:t>Porstmann</w:t>
      </w:r>
      <w:proofErr w:type="spellEnd"/>
      <w:r w:rsidRPr="006E4F78">
        <w:rPr>
          <w:rFonts w:ascii="Book Antiqua" w:eastAsia="宋体" w:hAnsi="Book Antiqua" w:cs="宋体"/>
        </w:rPr>
        <w:t xml:space="preserve"> T, </w:t>
      </w:r>
      <w:proofErr w:type="spellStart"/>
      <w:r w:rsidRPr="006E4F78">
        <w:rPr>
          <w:rFonts w:ascii="Book Antiqua" w:eastAsia="宋体" w:hAnsi="Book Antiqua" w:cs="宋体"/>
        </w:rPr>
        <w:t>Laass</w:t>
      </w:r>
      <w:proofErr w:type="spellEnd"/>
      <w:r w:rsidRPr="006E4F78">
        <w:rPr>
          <w:rFonts w:ascii="Book Antiqua" w:eastAsia="宋体" w:hAnsi="Book Antiqua" w:cs="宋体"/>
        </w:rPr>
        <w:t xml:space="preserve"> MW, </w:t>
      </w:r>
      <w:proofErr w:type="spellStart"/>
      <w:r w:rsidRPr="006E4F78">
        <w:rPr>
          <w:rFonts w:ascii="Book Antiqua" w:eastAsia="宋体" w:hAnsi="Book Antiqua" w:cs="宋体"/>
        </w:rPr>
        <w:t>Henker</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Büning</w:t>
      </w:r>
      <w:proofErr w:type="spellEnd"/>
      <w:r w:rsidRPr="006E4F78">
        <w:rPr>
          <w:rFonts w:ascii="Book Antiqua" w:eastAsia="宋体" w:hAnsi="Book Antiqua" w:cs="宋体"/>
        </w:rPr>
        <w:t xml:space="preserve"> C, Feist E, Conrad K. Identification of GP2, the major zymogen granule membrane glycoprotein, as the autoantigen of pancreatic antibodies in Crohn's disease. </w:t>
      </w:r>
      <w:r w:rsidRPr="006E4F78">
        <w:rPr>
          <w:rFonts w:ascii="Book Antiqua" w:eastAsia="宋体" w:hAnsi="Book Antiqua" w:cs="宋体"/>
          <w:i/>
          <w:iCs/>
        </w:rPr>
        <w:t>Gut</w:t>
      </w:r>
      <w:r w:rsidRPr="006E4F78">
        <w:rPr>
          <w:rFonts w:ascii="Book Antiqua" w:eastAsia="宋体" w:hAnsi="Book Antiqua" w:cs="宋体"/>
        </w:rPr>
        <w:t> 2009; </w:t>
      </w:r>
      <w:r w:rsidRPr="006E4F78">
        <w:rPr>
          <w:rFonts w:ascii="Book Antiqua" w:eastAsia="宋体" w:hAnsi="Book Antiqua" w:cs="宋体"/>
          <w:b/>
          <w:bCs/>
        </w:rPr>
        <w:t>58</w:t>
      </w:r>
      <w:r w:rsidRPr="006E4F78">
        <w:rPr>
          <w:rFonts w:ascii="Book Antiqua" w:eastAsia="宋体" w:hAnsi="Book Antiqua" w:cs="宋体"/>
        </w:rPr>
        <w:t>: 1620-1628 [PMID: 19549613 DOI: 10.1136/gut.2008.162495]</w:t>
      </w:r>
    </w:p>
    <w:p w14:paraId="014B9FF9"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57 </w:t>
      </w:r>
      <w:proofErr w:type="spellStart"/>
      <w:r w:rsidRPr="006E4F78">
        <w:rPr>
          <w:rFonts w:ascii="Book Antiqua" w:eastAsia="宋体" w:hAnsi="Book Antiqua" w:cs="宋体"/>
          <w:b/>
          <w:bCs/>
        </w:rPr>
        <w:t>Pavlidis</w:t>
      </w:r>
      <w:proofErr w:type="spellEnd"/>
      <w:r w:rsidRPr="006E4F78">
        <w:rPr>
          <w:rFonts w:ascii="Book Antiqua" w:eastAsia="宋体" w:hAnsi="Book Antiqua" w:cs="宋体"/>
          <w:b/>
          <w:bCs/>
        </w:rPr>
        <w:t xml:space="preserve"> P</w:t>
      </w:r>
      <w:r w:rsidRPr="006E4F78">
        <w:rPr>
          <w:rFonts w:ascii="Book Antiqua" w:eastAsia="宋体" w:hAnsi="Book Antiqua" w:cs="宋体"/>
        </w:rPr>
        <w:t xml:space="preserve">, </w:t>
      </w:r>
      <w:proofErr w:type="spellStart"/>
      <w:r w:rsidRPr="006E4F78">
        <w:rPr>
          <w:rFonts w:ascii="Book Antiqua" w:eastAsia="宋体" w:hAnsi="Book Antiqua" w:cs="宋体"/>
        </w:rPr>
        <w:t>Shums</w:t>
      </w:r>
      <w:proofErr w:type="spellEnd"/>
      <w:r w:rsidRPr="006E4F78">
        <w:rPr>
          <w:rFonts w:ascii="Book Antiqua" w:eastAsia="宋体" w:hAnsi="Book Antiqua" w:cs="宋体"/>
        </w:rPr>
        <w:t xml:space="preserve"> Z, </w:t>
      </w:r>
      <w:proofErr w:type="spellStart"/>
      <w:r w:rsidRPr="006E4F78">
        <w:rPr>
          <w:rFonts w:ascii="Book Antiqua" w:eastAsia="宋体" w:hAnsi="Book Antiqua" w:cs="宋体"/>
        </w:rPr>
        <w:t>Koutsoumpas</w:t>
      </w:r>
      <w:proofErr w:type="spellEnd"/>
      <w:r w:rsidRPr="006E4F78">
        <w:rPr>
          <w:rFonts w:ascii="Book Antiqua" w:eastAsia="宋体" w:hAnsi="Book Antiqua" w:cs="宋体"/>
        </w:rPr>
        <w:t xml:space="preserve"> AL, Milo J, Papp M, </w:t>
      </w:r>
      <w:proofErr w:type="spellStart"/>
      <w:r w:rsidRPr="006E4F78">
        <w:rPr>
          <w:rFonts w:ascii="Book Antiqua" w:eastAsia="宋体" w:hAnsi="Book Antiqua" w:cs="宋体"/>
        </w:rPr>
        <w:t>Umemura</w:t>
      </w:r>
      <w:proofErr w:type="spellEnd"/>
      <w:r w:rsidRPr="006E4F78">
        <w:rPr>
          <w:rFonts w:ascii="Book Antiqua" w:eastAsia="宋体" w:hAnsi="Book Antiqua" w:cs="宋体"/>
        </w:rPr>
        <w:t xml:space="preserve"> T, </w:t>
      </w:r>
      <w:proofErr w:type="spellStart"/>
      <w:r w:rsidRPr="006E4F78">
        <w:rPr>
          <w:rFonts w:ascii="Book Antiqua" w:eastAsia="宋体" w:hAnsi="Book Antiqua" w:cs="宋体"/>
        </w:rPr>
        <w:t>Lakatos</w:t>
      </w:r>
      <w:proofErr w:type="spellEnd"/>
      <w:r w:rsidRPr="006E4F78">
        <w:rPr>
          <w:rFonts w:ascii="Book Antiqua" w:eastAsia="宋体" w:hAnsi="Book Antiqua" w:cs="宋体"/>
        </w:rPr>
        <w:t xml:space="preserve"> PL, </w:t>
      </w:r>
      <w:proofErr w:type="spellStart"/>
      <w:r w:rsidRPr="006E4F78">
        <w:rPr>
          <w:rFonts w:ascii="Book Antiqua" w:eastAsia="宋体" w:hAnsi="Book Antiqua" w:cs="宋体"/>
        </w:rPr>
        <w:t>Smyk</w:t>
      </w:r>
      <w:proofErr w:type="spellEnd"/>
      <w:r w:rsidRPr="006E4F78">
        <w:rPr>
          <w:rFonts w:ascii="Book Antiqua" w:eastAsia="宋体" w:hAnsi="Book Antiqua" w:cs="宋体"/>
        </w:rPr>
        <w:t xml:space="preserve"> DS, </w:t>
      </w:r>
      <w:proofErr w:type="spellStart"/>
      <w:r w:rsidRPr="006E4F78">
        <w:rPr>
          <w:rFonts w:ascii="Book Antiqua" w:eastAsia="宋体" w:hAnsi="Book Antiqua" w:cs="宋体"/>
        </w:rPr>
        <w:t>Bogdanos</w:t>
      </w:r>
      <w:proofErr w:type="spellEnd"/>
      <w:r w:rsidRPr="006E4F78">
        <w:rPr>
          <w:rFonts w:ascii="Book Antiqua" w:eastAsia="宋体" w:hAnsi="Book Antiqua" w:cs="宋体"/>
        </w:rPr>
        <w:t xml:space="preserve"> DP, Forbes A, Norman GL. Diagnostic and clinical significance of Crohn's disease-specific anti-MZGP2 pancreatic antibodies by a novel ELISA. </w:t>
      </w:r>
      <w:proofErr w:type="spellStart"/>
      <w:r w:rsidRPr="006E4F78">
        <w:rPr>
          <w:rFonts w:ascii="Book Antiqua" w:eastAsia="宋体" w:hAnsi="Book Antiqua" w:cs="宋体"/>
          <w:i/>
          <w:iCs/>
        </w:rPr>
        <w:t>Clin</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Chim</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Acta</w:t>
      </w:r>
      <w:proofErr w:type="spellEnd"/>
      <w:r w:rsidRPr="006E4F78">
        <w:rPr>
          <w:rFonts w:ascii="Book Antiqua" w:eastAsia="宋体" w:hAnsi="Book Antiqua" w:cs="宋体"/>
        </w:rPr>
        <w:t> 2015; </w:t>
      </w:r>
      <w:r w:rsidRPr="006E4F78">
        <w:rPr>
          <w:rFonts w:ascii="Book Antiqua" w:eastAsia="宋体" w:hAnsi="Book Antiqua" w:cs="宋体"/>
          <w:b/>
          <w:bCs/>
        </w:rPr>
        <w:t>441</w:t>
      </w:r>
      <w:r w:rsidRPr="006E4F78">
        <w:rPr>
          <w:rFonts w:ascii="Book Antiqua" w:eastAsia="宋体" w:hAnsi="Book Antiqua" w:cs="宋体"/>
        </w:rPr>
        <w:t>: 176-181 [PMID: 25512163 DOI: 10.1016/j.cca.2014.12.010]</w:t>
      </w:r>
    </w:p>
    <w:p w14:paraId="4D44B446"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58 </w:t>
      </w:r>
      <w:proofErr w:type="spellStart"/>
      <w:r w:rsidRPr="006E4F78">
        <w:rPr>
          <w:rFonts w:ascii="Book Antiqua" w:eastAsia="宋体" w:hAnsi="Book Antiqua" w:cs="宋体"/>
          <w:b/>
          <w:bCs/>
        </w:rPr>
        <w:t>Soendergaard</w:t>
      </w:r>
      <w:proofErr w:type="spellEnd"/>
      <w:r w:rsidRPr="006E4F78">
        <w:rPr>
          <w:rFonts w:ascii="Book Antiqua" w:eastAsia="宋体" w:hAnsi="Book Antiqua" w:cs="宋体"/>
          <w:b/>
          <w:bCs/>
        </w:rPr>
        <w:t xml:space="preserve"> C</w:t>
      </w:r>
      <w:r w:rsidRPr="006E4F78">
        <w:rPr>
          <w:rFonts w:ascii="Book Antiqua" w:eastAsia="宋体" w:hAnsi="Book Antiqua" w:cs="宋体"/>
        </w:rPr>
        <w:t xml:space="preserve">, Nielsen OH, </w:t>
      </w:r>
      <w:proofErr w:type="spellStart"/>
      <w:r w:rsidRPr="006E4F78">
        <w:rPr>
          <w:rFonts w:ascii="Book Antiqua" w:eastAsia="宋体" w:hAnsi="Book Antiqua" w:cs="宋体"/>
        </w:rPr>
        <w:t>Seidelin</w:t>
      </w:r>
      <w:proofErr w:type="spellEnd"/>
      <w:r w:rsidRPr="006E4F78">
        <w:rPr>
          <w:rFonts w:ascii="Book Antiqua" w:eastAsia="宋体" w:hAnsi="Book Antiqua" w:cs="宋体"/>
        </w:rPr>
        <w:t xml:space="preserve"> JB, </w:t>
      </w:r>
      <w:proofErr w:type="spellStart"/>
      <w:r w:rsidRPr="006E4F78">
        <w:rPr>
          <w:rFonts w:ascii="Book Antiqua" w:eastAsia="宋体" w:hAnsi="Book Antiqua" w:cs="宋体"/>
        </w:rPr>
        <w:t>Kvist</w:t>
      </w:r>
      <w:proofErr w:type="spellEnd"/>
      <w:r w:rsidRPr="006E4F78">
        <w:rPr>
          <w:rFonts w:ascii="Book Antiqua" w:eastAsia="宋体" w:hAnsi="Book Antiqua" w:cs="宋体"/>
        </w:rPr>
        <w:t xml:space="preserve"> PH, Bjerrum JT. Alpha-1 antitrypsin and granulocyte colony-stimulating factor as serum biomarkers of disease severity in ulcerative colitis. </w:t>
      </w:r>
      <w:proofErr w:type="spellStart"/>
      <w:r w:rsidRPr="006E4F78">
        <w:rPr>
          <w:rFonts w:ascii="Book Antiqua" w:eastAsia="宋体" w:hAnsi="Book Antiqua" w:cs="宋体"/>
          <w:i/>
          <w:iCs/>
        </w:rPr>
        <w:t>Inflamm</w:t>
      </w:r>
      <w:proofErr w:type="spellEnd"/>
      <w:r w:rsidRPr="006E4F78">
        <w:rPr>
          <w:rFonts w:ascii="Book Antiqua" w:eastAsia="宋体" w:hAnsi="Book Antiqua" w:cs="宋体"/>
          <w:i/>
          <w:iCs/>
        </w:rPr>
        <w:t xml:space="preserve"> Bowel Dis</w:t>
      </w:r>
      <w:r w:rsidRPr="006E4F78">
        <w:rPr>
          <w:rFonts w:ascii="Book Antiqua" w:eastAsia="宋体" w:hAnsi="Book Antiqua" w:cs="宋体"/>
        </w:rPr>
        <w:t> 2015; </w:t>
      </w:r>
      <w:r w:rsidRPr="006E4F78">
        <w:rPr>
          <w:rFonts w:ascii="Book Antiqua" w:eastAsia="宋体" w:hAnsi="Book Antiqua" w:cs="宋体"/>
          <w:b/>
          <w:bCs/>
        </w:rPr>
        <w:t>21</w:t>
      </w:r>
      <w:r w:rsidRPr="006E4F78">
        <w:rPr>
          <w:rFonts w:ascii="Book Antiqua" w:eastAsia="宋体" w:hAnsi="Book Antiqua" w:cs="宋体"/>
        </w:rPr>
        <w:t>: 1077-1088 [PMID: 25803506 DOI: 10.1097/MIB.00000000000000348]</w:t>
      </w:r>
    </w:p>
    <w:p w14:paraId="5FC4D0B3"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59 </w:t>
      </w:r>
      <w:proofErr w:type="spellStart"/>
      <w:r w:rsidRPr="006E4F78">
        <w:rPr>
          <w:rFonts w:ascii="Book Antiqua" w:eastAsia="宋体" w:hAnsi="Book Antiqua" w:cs="宋体"/>
          <w:b/>
          <w:bCs/>
        </w:rPr>
        <w:t>Ellinghaus</w:t>
      </w:r>
      <w:proofErr w:type="spellEnd"/>
      <w:r w:rsidRPr="006E4F78">
        <w:rPr>
          <w:rFonts w:ascii="Book Antiqua" w:eastAsia="宋体" w:hAnsi="Book Antiqua" w:cs="宋体"/>
          <w:b/>
          <w:bCs/>
        </w:rPr>
        <w:t xml:space="preserve"> D</w:t>
      </w:r>
      <w:r w:rsidRPr="006E4F78">
        <w:rPr>
          <w:rFonts w:ascii="Book Antiqua" w:eastAsia="宋体" w:hAnsi="Book Antiqua" w:cs="宋体"/>
        </w:rPr>
        <w:t xml:space="preserve">, Zhang H, </w:t>
      </w:r>
      <w:proofErr w:type="spellStart"/>
      <w:r w:rsidRPr="006E4F78">
        <w:rPr>
          <w:rFonts w:ascii="Book Antiqua" w:eastAsia="宋体" w:hAnsi="Book Antiqua" w:cs="宋体"/>
        </w:rPr>
        <w:t>Zeissig</w:t>
      </w:r>
      <w:proofErr w:type="spellEnd"/>
      <w:r w:rsidRPr="006E4F78">
        <w:rPr>
          <w:rFonts w:ascii="Book Antiqua" w:eastAsia="宋体" w:hAnsi="Book Antiqua" w:cs="宋体"/>
        </w:rPr>
        <w:t xml:space="preserve"> S, Lipinski S, Till A, Jiang T, </w:t>
      </w:r>
      <w:proofErr w:type="spellStart"/>
      <w:r w:rsidRPr="006E4F78">
        <w:rPr>
          <w:rFonts w:ascii="Book Antiqua" w:eastAsia="宋体" w:hAnsi="Book Antiqua" w:cs="宋体"/>
        </w:rPr>
        <w:t>Stade</w:t>
      </w:r>
      <w:proofErr w:type="spellEnd"/>
      <w:r w:rsidRPr="006E4F78">
        <w:rPr>
          <w:rFonts w:ascii="Book Antiqua" w:eastAsia="宋体" w:hAnsi="Book Antiqua" w:cs="宋体"/>
        </w:rPr>
        <w:t xml:space="preserve"> B, Bromberg Y, </w:t>
      </w:r>
      <w:proofErr w:type="spellStart"/>
      <w:r w:rsidRPr="006E4F78">
        <w:rPr>
          <w:rFonts w:ascii="Book Antiqua" w:eastAsia="宋体" w:hAnsi="Book Antiqua" w:cs="宋体"/>
        </w:rPr>
        <w:t>Ellinghaus</w:t>
      </w:r>
      <w:proofErr w:type="spellEnd"/>
      <w:r w:rsidRPr="006E4F78">
        <w:rPr>
          <w:rFonts w:ascii="Book Antiqua" w:eastAsia="宋体" w:hAnsi="Book Antiqua" w:cs="宋体"/>
        </w:rPr>
        <w:t xml:space="preserve"> E, Keller A, Rivas MA, </w:t>
      </w:r>
      <w:proofErr w:type="spellStart"/>
      <w:r w:rsidRPr="006E4F78">
        <w:rPr>
          <w:rFonts w:ascii="Book Antiqua" w:eastAsia="宋体" w:hAnsi="Book Antiqua" w:cs="宋体"/>
        </w:rPr>
        <w:t>Skieceviciene</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Doncheva</w:t>
      </w:r>
      <w:proofErr w:type="spellEnd"/>
      <w:r w:rsidRPr="006E4F78">
        <w:rPr>
          <w:rFonts w:ascii="Book Antiqua" w:eastAsia="宋体" w:hAnsi="Book Antiqua" w:cs="宋体"/>
        </w:rPr>
        <w:t xml:space="preserve"> NT, Liu X, Liu Q, Jiang F, Forster M, </w:t>
      </w:r>
      <w:proofErr w:type="spellStart"/>
      <w:r w:rsidRPr="006E4F78">
        <w:rPr>
          <w:rFonts w:ascii="Book Antiqua" w:eastAsia="宋体" w:hAnsi="Book Antiqua" w:cs="宋体"/>
        </w:rPr>
        <w:t>Mayr</w:t>
      </w:r>
      <w:proofErr w:type="spellEnd"/>
      <w:r w:rsidRPr="006E4F78">
        <w:rPr>
          <w:rFonts w:ascii="Book Antiqua" w:eastAsia="宋体" w:hAnsi="Book Antiqua" w:cs="宋体"/>
        </w:rPr>
        <w:t xml:space="preserve"> G, Albrecht M, </w:t>
      </w:r>
      <w:proofErr w:type="spellStart"/>
      <w:r w:rsidRPr="006E4F78">
        <w:rPr>
          <w:rFonts w:ascii="Book Antiqua" w:eastAsia="宋体" w:hAnsi="Book Antiqua" w:cs="宋体"/>
        </w:rPr>
        <w:t>Häsler</w:t>
      </w:r>
      <w:proofErr w:type="spellEnd"/>
      <w:r w:rsidRPr="006E4F78">
        <w:rPr>
          <w:rFonts w:ascii="Book Antiqua" w:eastAsia="宋体" w:hAnsi="Book Antiqua" w:cs="宋体"/>
        </w:rPr>
        <w:t xml:space="preserve"> R, Boehm BO, Goodall J, </w:t>
      </w:r>
      <w:proofErr w:type="spellStart"/>
      <w:r w:rsidRPr="006E4F78">
        <w:rPr>
          <w:rFonts w:ascii="Book Antiqua" w:eastAsia="宋体" w:hAnsi="Book Antiqua" w:cs="宋体"/>
        </w:rPr>
        <w:t>Berzuini</w:t>
      </w:r>
      <w:proofErr w:type="spellEnd"/>
      <w:r w:rsidRPr="006E4F78">
        <w:rPr>
          <w:rFonts w:ascii="Book Antiqua" w:eastAsia="宋体" w:hAnsi="Book Antiqua" w:cs="宋体"/>
        </w:rPr>
        <w:t xml:space="preserve"> CR, Lee J, Andersen V, Vogel U, </w:t>
      </w:r>
      <w:proofErr w:type="spellStart"/>
      <w:r w:rsidRPr="006E4F78">
        <w:rPr>
          <w:rFonts w:ascii="Book Antiqua" w:eastAsia="宋体" w:hAnsi="Book Antiqua" w:cs="宋体"/>
        </w:rPr>
        <w:t>Kupcinskas</w:t>
      </w:r>
      <w:proofErr w:type="spellEnd"/>
      <w:r w:rsidRPr="006E4F78">
        <w:rPr>
          <w:rFonts w:ascii="Book Antiqua" w:eastAsia="宋体" w:hAnsi="Book Antiqua" w:cs="宋体"/>
        </w:rPr>
        <w:t xml:space="preserve"> L, </w:t>
      </w:r>
      <w:proofErr w:type="spellStart"/>
      <w:r w:rsidRPr="006E4F78">
        <w:rPr>
          <w:rFonts w:ascii="Book Antiqua" w:eastAsia="宋体" w:hAnsi="Book Antiqua" w:cs="宋体"/>
        </w:rPr>
        <w:t>Kayser</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Krawczak</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Nikolaus</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Weersma</w:t>
      </w:r>
      <w:proofErr w:type="spellEnd"/>
      <w:r w:rsidRPr="006E4F78">
        <w:rPr>
          <w:rFonts w:ascii="Book Antiqua" w:eastAsia="宋体" w:hAnsi="Book Antiqua" w:cs="宋体"/>
        </w:rPr>
        <w:t xml:space="preserve"> RK, </w:t>
      </w:r>
      <w:proofErr w:type="spellStart"/>
      <w:r w:rsidRPr="006E4F78">
        <w:rPr>
          <w:rFonts w:ascii="Book Antiqua" w:eastAsia="宋体" w:hAnsi="Book Antiqua" w:cs="宋体"/>
        </w:rPr>
        <w:t>Ponsioen</w:t>
      </w:r>
      <w:proofErr w:type="spellEnd"/>
      <w:r w:rsidRPr="006E4F78">
        <w:rPr>
          <w:rFonts w:ascii="Book Antiqua" w:eastAsia="宋体" w:hAnsi="Book Antiqua" w:cs="宋体"/>
        </w:rPr>
        <w:t xml:space="preserve"> CY, Sans M, </w:t>
      </w:r>
      <w:proofErr w:type="spellStart"/>
      <w:r w:rsidRPr="006E4F78">
        <w:rPr>
          <w:rFonts w:ascii="Book Antiqua" w:eastAsia="宋体" w:hAnsi="Book Antiqua" w:cs="宋体"/>
        </w:rPr>
        <w:t>Wijmenga</w:t>
      </w:r>
      <w:proofErr w:type="spellEnd"/>
      <w:r w:rsidRPr="006E4F78">
        <w:rPr>
          <w:rFonts w:ascii="Book Antiqua" w:eastAsia="宋体" w:hAnsi="Book Antiqua" w:cs="宋体"/>
        </w:rPr>
        <w:t xml:space="preserve"> C, Strachan DP, McArdle WL, </w:t>
      </w:r>
      <w:proofErr w:type="spellStart"/>
      <w:r w:rsidRPr="006E4F78">
        <w:rPr>
          <w:rFonts w:ascii="Book Antiqua" w:eastAsia="宋体" w:hAnsi="Book Antiqua" w:cs="宋体"/>
        </w:rPr>
        <w:t>Vermeire</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Rutgeerts</w:t>
      </w:r>
      <w:proofErr w:type="spellEnd"/>
      <w:r w:rsidRPr="006E4F78">
        <w:rPr>
          <w:rFonts w:ascii="Book Antiqua" w:eastAsia="宋体" w:hAnsi="Book Antiqua" w:cs="宋体"/>
        </w:rPr>
        <w:t xml:space="preserve"> P, Sanderson JD, Mathew CG, </w:t>
      </w:r>
      <w:proofErr w:type="spellStart"/>
      <w:r w:rsidRPr="006E4F78">
        <w:rPr>
          <w:rFonts w:ascii="Book Antiqua" w:eastAsia="宋体" w:hAnsi="Book Antiqua" w:cs="宋体"/>
        </w:rPr>
        <w:t>Vatn</w:t>
      </w:r>
      <w:proofErr w:type="spellEnd"/>
      <w:r w:rsidRPr="006E4F78">
        <w:rPr>
          <w:rFonts w:ascii="Book Antiqua" w:eastAsia="宋体" w:hAnsi="Book Antiqua" w:cs="宋体"/>
        </w:rPr>
        <w:t xml:space="preserve"> MH, Wang J, </w:t>
      </w:r>
      <w:proofErr w:type="spellStart"/>
      <w:r w:rsidRPr="006E4F78">
        <w:rPr>
          <w:rFonts w:ascii="Book Antiqua" w:eastAsia="宋体" w:hAnsi="Book Antiqua" w:cs="宋体"/>
        </w:rPr>
        <w:t>Nöthen</w:t>
      </w:r>
      <w:proofErr w:type="spellEnd"/>
      <w:r w:rsidRPr="006E4F78">
        <w:rPr>
          <w:rFonts w:ascii="Book Antiqua" w:eastAsia="宋体" w:hAnsi="Book Antiqua" w:cs="宋体"/>
        </w:rPr>
        <w:t xml:space="preserve"> MM, </w:t>
      </w:r>
      <w:proofErr w:type="spellStart"/>
      <w:r w:rsidRPr="006E4F78">
        <w:rPr>
          <w:rFonts w:ascii="Book Antiqua" w:eastAsia="宋体" w:hAnsi="Book Antiqua" w:cs="宋体"/>
        </w:rPr>
        <w:t>Duerr</w:t>
      </w:r>
      <w:proofErr w:type="spellEnd"/>
      <w:r w:rsidRPr="006E4F78">
        <w:rPr>
          <w:rFonts w:ascii="Book Antiqua" w:eastAsia="宋体" w:hAnsi="Book Antiqua" w:cs="宋体"/>
        </w:rPr>
        <w:t xml:space="preserve"> RH, </w:t>
      </w:r>
      <w:proofErr w:type="spellStart"/>
      <w:r w:rsidRPr="006E4F78">
        <w:rPr>
          <w:rFonts w:ascii="Book Antiqua" w:eastAsia="宋体" w:hAnsi="Book Antiqua" w:cs="宋体"/>
        </w:rPr>
        <w:t>Büning</w:t>
      </w:r>
      <w:proofErr w:type="spellEnd"/>
      <w:r w:rsidRPr="006E4F78">
        <w:rPr>
          <w:rFonts w:ascii="Book Antiqua" w:eastAsia="宋体" w:hAnsi="Book Antiqua" w:cs="宋体"/>
        </w:rPr>
        <w:t xml:space="preserve"> C, Brand S, </w:t>
      </w:r>
      <w:proofErr w:type="spellStart"/>
      <w:r w:rsidRPr="006E4F78">
        <w:rPr>
          <w:rFonts w:ascii="Book Antiqua" w:eastAsia="宋体" w:hAnsi="Book Antiqua" w:cs="宋体"/>
        </w:rPr>
        <w:t>Glas</w:t>
      </w:r>
      <w:proofErr w:type="spellEnd"/>
      <w:r w:rsidRPr="006E4F78">
        <w:rPr>
          <w:rFonts w:ascii="Book Antiqua" w:eastAsia="宋体" w:hAnsi="Book Antiqua" w:cs="宋体"/>
        </w:rPr>
        <w:t xml:space="preserve"> J, Winkelmann J, </w:t>
      </w:r>
      <w:proofErr w:type="spellStart"/>
      <w:r w:rsidRPr="006E4F78">
        <w:rPr>
          <w:rFonts w:ascii="Book Antiqua" w:eastAsia="宋体" w:hAnsi="Book Antiqua" w:cs="宋体"/>
        </w:rPr>
        <w:t>Illig</w:t>
      </w:r>
      <w:proofErr w:type="spellEnd"/>
      <w:r w:rsidRPr="006E4F78">
        <w:rPr>
          <w:rFonts w:ascii="Book Antiqua" w:eastAsia="宋体" w:hAnsi="Book Antiqua" w:cs="宋体"/>
        </w:rPr>
        <w:t xml:space="preserve"> T, </w:t>
      </w:r>
      <w:proofErr w:type="spellStart"/>
      <w:r w:rsidRPr="006E4F78">
        <w:rPr>
          <w:rFonts w:ascii="Book Antiqua" w:eastAsia="宋体" w:hAnsi="Book Antiqua" w:cs="宋体"/>
        </w:rPr>
        <w:t>Latiano</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Annese</w:t>
      </w:r>
      <w:proofErr w:type="spellEnd"/>
      <w:r w:rsidRPr="006E4F78">
        <w:rPr>
          <w:rFonts w:ascii="Book Antiqua" w:eastAsia="宋体" w:hAnsi="Book Antiqua" w:cs="宋体"/>
        </w:rPr>
        <w:t xml:space="preserve"> V, </w:t>
      </w:r>
      <w:proofErr w:type="spellStart"/>
      <w:r w:rsidRPr="006E4F78">
        <w:rPr>
          <w:rFonts w:ascii="Book Antiqua" w:eastAsia="宋体" w:hAnsi="Book Antiqua" w:cs="宋体"/>
        </w:rPr>
        <w:t>Halfvarson</w:t>
      </w:r>
      <w:proofErr w:type="spellEnd"/>
      <w:r w:rsidRPr="006E4F78">
        <w:rPr>
          <w:rFonts w:ascii="Book Antiqua" w:eastAsia="宋体" w:hAnsi="Book Antiqua" w:cs="宋体"/>
        </w:rPr>
        <w:t xml:space="preserve"> J, D'Amato M, Daly MJ, </w:t>
      </w:r>
      <w:proofErr w:type="spellStart"/>
      <w:r w:rsidRPr="006E4F78">
        <w:rPr>
          <w:rFonts w:ascii="Book Antiqua" w:eastAsia="宋体" w:hAnsi="Book Antiqua" w:cs="宋体"/>
        </w:rPr>
        <w:t>Nothnagel</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Karlsen</w:t>
      </w:r>
      <w:proofErr w:type="spellEnd"/>
      <w:r w:rsidRPr="006E4F78">
        <w:rPr>
          <w:rFonts w:ascii="Book Antiqua" w:eastAsia="宋体" w:hAnsi="Book Antiqua" w:cs="宋体"/>
        </w:rPr>
        <w:t xml:space="preserve"> TH, </w:t>
      </w:r>
      <w:proofErr w:type="spellStart"/>
      <w:r w:rsidRPr="006E4F78">
        <w:rPr>
          <w:rFonts w:ascii="Book Antiqua" w:eastAsia="宋体" w:hAnsi="Book Antiqua" w:cs="宋体"/>
        </w:rPr>
        <w:t>Subramani</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Rosenstiel</w:t>
      </w:r>
      <w:proofErr w:type="spellEnd"/>
      <w:r w:rsidRPr="006E4F78">
        <w:rPr>
          <w:rFonts w:ascii="Book Antiqua" w:eastAsia="宋体" w:hAnsi="Book Antiqua" w:cs="宋体"/>
        </w:rPr>
        <w:t xml:space="preserve"> P, Schreiber S, Parkes M, Franke A. Association between variants of PRDM1 and NDP52 and Crohn's disease, based on exome sequencing and functional studies. </w:t>
      </w:r>
      <w:r w:rsidRPr="006E4F78">
        <w:rPr>
          <w:rFonts w:ascii="Book Antiqua" w:eastAsia="宋体" w:hAnsi="Book Antiqua" w:cs="宋体"/>
          <w:i/>
          <w:iCs/>
        </w:rPr>
        <w:t>Gastroenterology</w:t>
      </w:r>
      <w:r w:rsidRPr="006E4F78">
        <w:rPr>
          <w:rFonts w:ascii="Book Antiqua" w:eastAsia="宋体" w:hAnsi="Book Antiqua" w:cs="宋体"/>
        </w:rPr>
        <w:t> 2013; </w:t>
      </w:r>
      <w:r w:rsidRPr="006E4F78">
        <w:rPr>
          <w:rFonts w:ascii="Book Antiqua" w:eastAsia="宋体" w:hAnsi="Book Antiqua" w:cs="宋体"/>
          <w:b/>
          <w:bCs/>
        </w:rPr>
        <w:t>145</w:t>
      </w:r>
      <w:r w:rsidRPr="006E4F78">
        <w:rPr>
          <w:rFonts w:ascii="Book Antiqua" w:eastAsia="宋体" w:hAnsi="Book Antiqua" w:cs="宋体"/>
        </w:rPr>
        <w:t>: 339-347 [PMID: 23624108 DOI: 10.1053/j.gastro.2013.04.040]</w:t>
      </w:r>
    </w:p>
    <w:p w14:paraId="1C873E38"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lastRenderedPageBreak/>
        <w:t>60 </w:t>
      </w:r>
      <w:proofErr w:type="spellStart"/>
      <w:r w:rsidRPr="006E4F78">
        <w:rPr>
          <w:rFonts w:ascii="Book Antiqua" w:eastAsia="宋体" w:hAnsi="Book Antiqua" w:cs="宋体"/>
          <w:b/>
          <w:bCs/>
        </w:rPr>
        <w:t>Cleynen</w:t>
      </w:r>
      <w:proofErr w:type="spellEnd"/>
      <w:r w:rsidRPr="006E4F78">
        <w:rPr>
          <w:rFonts w:ascii="Book Antiqua" w:eastAsia="宋体" w:hAnsi="Book Antiqua" w:cs="宋体"/>
          <w:b/>
          <w:bCs/>
        </w:rPr>
        <w:t xml:space="preserve"> I</w:t>
      </w:r>
      <w:r w:rsidRPr="006E4F78">
        <w:rPr>
          <w:rFonts w:ascii="Book Antiqua" w:eastAsia="宋体" w:hAnsi="Book Antiqua" w:cs="宋体"/>
        </w:rPr>
        <w:t xml:space="preserve">, González JR, Figueroa C, Franke A, McGovern D, </w:t>
      </w:r>
      <w:proofErr w:type="spellStart"/>
      <w:r w:rsidRPr="006E4F78">
        <w:rPr>
          <w:rFonts w:ascii="Book Antiqua" w:eastAsia="宋体" w:hAnsi="Book Antiqua" w:cs="宋体"/>
        </w:rPr>
        <w:t>Bortlík</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Crusius</w:t>
      </w:r>
      <w:proofErr w:type="spellEnd"/>
      <w:r w:rsidRPr="006E4F78">
        <w:rPr>
          <w:rFonts w:ascii="Book Antiqua" w:eastAsia="宋体" w:hAnsi="Book Antiqua" w:cs="宋体"/>
        </w:rPr>
        <w:t xml:space="preserve"> BJ, </w:t>
      </w:r>
      <w:proofErr w:type="spellStart"/>
      <w:r w:rsidRPr="006E4F78">
        <w:rPr>
          <w:rFonts w:ascii="Book Antiqua" w:eastAsia="宋体" w:hAnsi="Book Antiqua" w:cs="宋体"/>
        </w:rPr>
        <w:t>Vecchi</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Artieda</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Szczypiorska</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Bethge</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Arteta</w:t>
      </w:r>
      <w:proofErr w:type="spellEnd"/>
      <w:r w:rsidRPr="006E4F78">
        <w:rPr>
          <w:rFonts w:ascii="Book Antiqua" w:eastAsia="宋体" w:hAnsi="Book Antiqua" w:cs="宋体"/>
        </w:rPr>
        <w:t xml:space="preserve"> D, Ayala E, </w:t>
      </w:r>
      <w:proofErr w:type="spellStart"/>
      <w:r w:rsidRPr="006E4F78">
        <w:rPr>
          <w:rFonts w:ascii="Book Antiqua" w:eastAsia="宋体" w:hAnsi="Book Antiqua" w:cs="宋体"/>
        </w:rPr>
        <w:t>Danese</w:t>
      </w:r>
      <w:proofErr w:type="spellEnd"/>
      <w:r w:rsidRPr="006E4F78">
        <w:rPr>
          <w:rFonts w:ascii="Book Antiqua" w:eastAsia="宋体" w:hAnsi="Book Antiqua" w:cs="宋体"/>
        </w:rPr>
        <w:t xml:space="preserve"> S, van </w:t>
      </w:r>
      <w:proofErr w:type="spellStart"/>
      <w:r w:rsidRPr="006E4F78">
        <w:rPr>
          <w:rFonts w:ascii="Book Antiqua" w:eastAsia="宋体" w:hAnsi="Book Antiqua" w:cs="宋体"/>
        </w:rPr>
        <w:t>Hogezand</w:t>
      </w:r>
      <w:proofErr w:type="spellEnd"/>
      <w:r w:rsidRPr="006E4F78">
        <w:rPr>
          <w:rFonts w:ascii="Book Antiqua" w:eastAsia="宋体" w:hAnsi="Book Antiqua" w:cs="宋体"/>
        </w:rPr>
        <w:t xml:space="preserve"> RA, </w:t>
      </w:r>
      <w:proofErr w:type="spellStart"/>
      <w:r w:rsidRPr="006E4F78">
        <w:rPr>
          <w:rFonts w:ascii="Book Antiqua" w:eastAsia="宋体" w:hAnsi="Book Antiqua" w:cs="宋体"/>
        </w:rPr>
        <w:t>Panés</w:t>
      </w:r>
      <w:proofErr w:type="spellEnd"/>
      <w:r w:rsidRPr="006E4F78">
        <w:rPr>
          <w:rFonts w:ascii="Book Antiqua" w:eastAsia="宋体" w:hAnsi="Book Antiqua" w:cs="宋体"/>
        </w:rPr>
        <w:t xml:space="preserve"> J, Peña SA, Lukas M, Jewell DP, Schreiber S, </w:t>
      </w:r>
      <w:proofErr w:type="spellStart"/>
      <w:r w:rsidRPr="006E4F78">
        <w:rPr>
          <w:rFonts w:ascii="Book Antiqua" w:eastAsia="宋体" w:hAnsi="Book Antiqua" w:cs="宋体"/>
        </w:rPr>
        <w:t>Vermeire</w:t>
      </w:r>
      <w:proofErr w:type="spellEnd"/>
      <w:r w:rsidRPr="006E4F78">
        <w:rPr>
          <w:rFonts w:ascii="Book Antiqua" w:eastAsia="宋体" w:hAnsi="Book Antiqua" w:cs="宋体"/>
        </w:rPr>
        <w:t xml:space="preserve"> S, Sans M. Genetic factors conferring an increased susceptibility to develop Crohn's disease also influence disease phenotype: results from the </w:t>
      </w:r>
      <w:proofErr w:type="spellStart"/>
      <w:r w:rsidRPr="006E4F78">
        <w:rPr>
          <w:rFonts w:ascii="Book Antiqua" w:eastAsia="宋体" w:hAnsi="Book Antiqua" w:cs="宋体"/>
        </w:rPr>
        <w:t>IBDchip</w:t>
      </w:r>
      <w:proofErr w:type="spellEnd"/>
      <w:r w:rsidRPr="006E4F78">
        <w:rPr>
          <w:rFonts w:ascii="Book Antiqua" w:eastAsia="宋体" w:hAnsi="Book Antiqua" w:cs="宋体"/>
        </w:rPr>
        <w:t xml:space="preserve"> European Project. </w:t>
      </w:r>
      <w:r w:rsidRPr="006E4F78">
        <w:rPr>
          <w:rFonts w:ascii="Book Antiqua" w:eastAsia="宋体" w:hAnsi="Book Antiqua" w:cs="宋体"/>
          <w:i/>
          <w:iCs/>
        </w:rPr>
        <w:t>Gut</w:t>
      </w:r>
      <w:r w:rsidRPr="006E4F78">
        <w:rPr>
          <w:rFonts w:ascii="Book Antiqua" w:eastAsia="宋体" w:hAnsi="Book Antiqua" w:cs="宋体"/>
        </w:rPr>
        <w:t> 2013; </w:t>
      </w:r>
      <w:r w:rsidRPr="006E4F78">
        <w:rPr>
          <w:rFonts w:ascii="Book Antiqua" w:eastAsia="宋体" w:hAnsi="Book Antiqua" w:cs="宋体"/>
          <w:b/>
          <w:bCs/>
        </w:rPr>
        <w:t>62</w:t>
      </w:r>
      <w:r w:rsidRPr="006E4F78">
        <w:rPr>
          <w:rFonts w:ascii="Book Antiqua" w:eastAsia="宋体" w:hAnsi="Book Antiqua" w:cs="宋体"/>
        </w:rPr>
        <w:t>: 1556-1565 [PMID: 23263249 DOI: 10.1136/gutjnl-2011-300777]</w:t>
      </w:r>
    </w:p>
    <w:p w14:paraId="0B6A9FFF" w14:textId="77777777" w:rsidR="00323478" w:rsidRPr="006E4F78" w:rsidRDefault="00323478" w:rsidP="00323478">
      <w:pPr>
        <w:spacing w:line="360" w:lineRule="auto"/>
        <w:jc w:val="both"/>
        <w:rPr>
          <w:rFonts w:ascii="Book Antiqua" w:eastAsia="宋体" w:hAnsi="Book Antiqua" w:cs="宋体"/>
        </w:rPr>
      </w:pPr>
      <w:r>
        <w:rPr>
          <w:rFonts w:ascii="Book Antiqua" w:eastAsia="宋体" w:hAnsi="Book Antiqua" w:cs="宋体" w:hint="eastAsia"/>
        </w:rPr>
        <w:t>61</w:t>
      </w:r>
      <w:r w:rsidRPr="006E4F78">
        <w:rPr>
          <w:rFonts w:ascii="Book Antiqua" w:eastAsia="宋体" w:hAnsi="Book Antiqua" w:cs="宋体"/>
        </w:rPr>
        <w:tab/>
      </w:r>
      <w:proofErr w:type="spellStart"/>
      <w:r w:rsidRPr="006E4F78">
        <w:rPr>
          <w:rFonts w:ascii="Book Antiqua" w:eastAsia="宋体" w:hAnsi="Book Antiqua" w:cs="宋体"/>
          <w:b/>
        </w:rPr>
        <w:t>Jostins</w:t>
      </w:r>
      <w:proofErr w:type="spellEnd"/>
      <w:r w:rsidRPr="006E4F78">
        <w:rPr>
          <w:rFonts w:ascii="Book Antiqua" w:eastAsia="宋体" w:hAnsi="Book Antiqua" w:cs="宋体"/>
          <w:b/>
        </w:rPr>
        <w:t xml:space="preserve"> L,</w:t>
      </w:r>
      <w:r w:rsidRPr="006E4F78">
        <w:rPr>
          <w:rFonts w:ascii="Book Antiqua" w:eastAsia="宋体" w:hAnsi="Book Antiqua" w:cs="宋体"/>
        </w:rPr>
        <w:t xml:space="preserve"> </w:t>
      </w:r>
      <w:proofErr w:type="spellStart"/>
      <w:r w:rsidRPr="006E4F78">
        <w:rPr>
          <w:rFonts w:ascii="Book Antiqua" w:eastAsia="宋体" w:hAnsi="Book Antiqua" w:cs="宋体"/>
        </w:rPr>
        <w:t>Ripke</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Weersma</w:t>
      </w:r>
      <w:proofErr w:type="spellEnd"/>
      <w:r w:rsidRPr="006E4F78">
        <w:rPr>
          <w:rFonts w:ascii="Book Antiqua" w:eastAsia="宋体" w:hAnsi="Book Antiqua" w:cs="宋体"/>
        </w:rPr>
        <w:t xml:space="preserve"> RK, </w:t>
      </w:r>
      <w:proofErr w:type="spellStart"/>
      <w:r w:rsidRPr="006E4F78">
        <w:rPr>
          <w:rFonts w:ascii="Book Antiqua" w:eastAsia="宋体" w:hAnsi="Book Antiqua" w:cs="宋体"/>
        </w:rPr>
        <w:t>Duerr</w:t>
      </w:r>
      <w:proofErr w:type="spellEnd"/>
      <w:r w:rsidRPr="006E4F78">
        <w:rPr>
          <w:rFonts w:ascii="Book Antiqua" w:eastAsia="宋体" w:hAnsi="Book Antiqua" w:cs="宋体"/>
        </w:rPr>
        <w:t xml:space="preserve"> RH, McGovern DP, Hui KY, Lee JC, </w:t>
      </w:r>
      <w:proofErr w:type="spellStart"/>
      <w:r w:rsidRPr="006E4F78">
        <w:rPr>
          <w:rFonts w:ascii="Book Antiqua" w:eastAsia="宋体" w:hAnsi="Book Antiqua" w:cs="宋体"/>
        </w:rPr>
        <w:t>Schumm</w:t>
      </w:r>
      <w:proofErr w:type="spellEnd"/>
      <w:r w:rsidRPr="006E4F78">
        <w:rPr>
          <w:rFonts w:ascii="Book Antiqua" w:eastAsia="宋体" w:hAnsi="Book Antiqua" w:cs="宋体"/>
        </w:rPr>
        <w:t xml:space="preserve"> LP, Sharma Y, Anderson CA, </w:t>
      </w:r>
      <w:proofErr w:type="spellStart"/>
      <w:r w:rsidRPr="006E4F78">
        <w:rPr>
          <w:rFonts w:ascii="Book Antiqua" w:eastAsia="宋体" w:hAnsi="Book Antiqua" w:cs="宋体"/>
        </w:rPr>
        <w:t>Essers</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Mitrovic</w:t>
      </w:r>
      <w:proofErr w:type="spellEnd"/>
      <w:r w:rsidRPr="006E4F78">
        <w:rPr>
          <w:rFonts w:ascii="Book Antiqua" w:eastAsia="宋体" w:hAnsi="Book Antiqua" w:cs="宋体"/>
        </w:rPr>
        <w:t xml:space="preserve"> M, Ning K, </w:t>
      </w:r>
      <w:proofErr w:type="spellStart"/>
      <w:r w:rsidRPr="006E4F78">
        <w:rPr>
          <w:rFonts w:ascii="Book Antiqua" w:eastAsia="宋体" w:hAnsi="Book Antiqua" w:cs="宋体"/>
        </w:rPr>
        <w:t>Cleynen</w:t>
      </w:r>
      <w:proofErr w:type="spellEnd"/>
      <w:r w:rsidRPr="006E4F78">
        <w:rPr>
          <w:rFonts w:ascii="Book Antiqua" w:eastAsia="宋体" w:hAnsi="Book Antiqua" w:cs="宋体"/>
        </w:rPr>
        <w:t xml:space="preserve"> I, Theatre E, Spain SL, </w:t>
      </w:r>
      <w:proofErr w:type="spellStart"/>
      <w:r w:rsidRPr="006E4F78">
        <w:rPr>
          <w:rFonts w:ascii="Book Antiqua" w:eastAsia="宋体" w:hAnsi="Book Antiqua" w:cs="宋体"/>
        </w:rPr>
        <w:t>Raychaudhuri</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Goyette</w:t>
      </w:r>
      <w:proofErr w:type="spellEnd"/>
      <w:r w:rsidRPr="006E4F78">
        <w:rPr>
          <w:rFonts w:ascii="Book Antiqua" w:eastAsia="宋体" w:hAnsi="Book Antiqua" w:cs="宋体"/>
        </w:rPr>
        <w:t xml:space="preserve"> P, Wei Z, Abraham C, </w:t>
      </w:r>
      <w:proofErr w:type="spellStart"/>
      <w:r w:rsidRPr="006E4F78">
        <w:rPr>
          <w:rFonts w:ascii="Book Antiqua" w:eastAsia="宋体" w:hAnsi="Book Antiqua" w:cs="宋体"/>
        </w:rPr>
        <w:t>Achkar</w:t>
      </w:r>
      <w:proofErr w:type="spellEnd"/>
      <w:r w:rsidRPr="006E4F78">
        <w:rPr>
          <w:rFonts w:ascii="Book Antiqua" w:eastAsia="宋体" w:hAnsi="Book Antiqua" w:cs="宋体"/>
        </w:rPr>
        <w:t xml:space="preserve"> JP, Ahmad T, </w:t>
      </w:r>
      <w:proofErr w:type="spellStart"/>
      <w:r w:rsidRPr="006E4F78">
        <w:rPr>
          <w:rFonts w:ascii="Book Antiqua" w:eastAsia="宋体" w:hAnsi="Book Antiqua" w:cs="宋体"/>
        </w:rPr>
        <w:t>Amininejad</w:t>
      </w:r>
      <w:proofErr w:type="spellEnd"/>
      <w:r w:rsidRPr="006E4F78">
        <w:rPr>
          <w:rFonts w:ascii="Book Antiqua" w:eastAsia="宋体" w:hAnsi="Book Antiqua" w:cs="宋体"/>
        </w:rPr>
        <w:t xml:space="preserve"> L, </w:t>
      </w:r>
      <w:proofErr w:type="spellStart"/>
      <w:r w:rsidRPr="006E4F78">
        <w:rPr>
          <w:rFonts w:ascii="Book Antiqua" w:eastAsia="宋体" w:hAnsi="Book Antiqua" w:cs="宋体"/>
        </w:rPr>
        <w:t>Ananthakrishnan</w:t>
      </w:r>
      <w:proofErr w:type="spellEnd"/>
      <w:r w:rsidRPr="006E4F78">
        <w:rPr>
          <w:rFonts w:ascii="Book Antiqua" w:eastAsia="宋体" w:hAnsi="Book Antiqua" w:cs="宋体"/>
        </w:rPr>
        <w:t xml:space="preserve"> AN, Andersen V, Andrews JM, </w:t>
      </w:r>
      <w:proofErr w:type="spellStart"/>
      <w:r w:rsidRPr="006E4F78">
        <w:rPr>
          <w:rFonts w:ascii="Book Antiqua" w:eastAsia="宋体" w:hAnsi="Book Antiqua" w:cs="宋体"/>
        </w:rPr>
        <w:t>Baidoo</w:t>
      </w:r>
      <w:proofErr w:type="spellEnd"/>
      <w:r w:rsidRPr="006E4F78">
        <w:rPr>
          <w:rFonts w:ascii="Book Antiqua" w:eastAsia="宋体" w:hAnsi="Book Antiqua" w:cs="宋体"/>
        </w:rPr>
        <w:t xml:space="preserve"> L, </w:t>
      </w:r>
      <w:proofErr w:type="spellStart"/>
      <w:r w:rsidRPr="006E4F78">
        <w:rPr>
          <w:rFonts w:ascii="Book Antiqua" w:eastAsia="宋体" w:hAnsi="Book Antiqua" w:cs="宋体"/>
        </w:rPr>
        <w:t>Balschun</w:t>
      </w:r>
      <w:proofErr w:type="spellEnd"/>
      <w:r w:rsidRPr="006E4F78">
        <w:rPr>
          <w:rFonts w:ascii="Book Antiqua" w:eastAsia="宋体" w:hAnsi="Book Antiqua" w:cs="宋体"/>
        </w:rPr>
        <w:t xml:space="preserve"> T, Bampton PA, </w:t>
      </w:r>
      <w:proofErr w:type="spellStart"/>
      <w:r w:rsidRPr="006E4F78">
        <w:rPr>
          <w:rFonts w:ascii="Book Antiqua" w:eastAsia="宋体" w:hAnsi="Book Antiqua" w:cs="宋体"/>
        </w:rPr>
        <w:t>Bitton</w:t>
      </w:r>
      <w:proofErr w:type="spellEnd"/>
      <w:r w:rsidRPr="006E4F78">
        <w:rPr>
          <w:rFonts w:ascii="Book Antiqua" w:eastAsia="宋体" w:hAnsi="Book Antiqua" w:cs="宋体"/>
        </w:rPr>
        <w:t xml:space="preserve"> A, Boucher G, Brand S, </w:t>
      </w:r>
      <w:proofErr w:type="spellStart"/>
      <w:r w:rsidRPr="006E4F78">
        <w:rPr>
          <w:rFonts w:ascii="Book Antiqua" w:eastAsia="宋体" w:hAnsi="Book Antiqua" w:cs="宋体"/>
        </w:rPr>
        <w:t>Bu</w:t>
      </w:r>
      <w:r w:rsidRPr="006E4F78">
        <w:rPr>
          <w:rFonts w:ascii="Times New Roman" w:eastAsia="宋体" w:hAnsi="Times New Roman" w:cs="Times New Roman"/>
        </w:rPr>
        <w:t>̈</w:t>
      </w:r>
      <w:r w:rsidRPr="006E4F78">
        <w:rPr>
          <w:rFonts w:ascii="Book Antiqua" w:eastAsia="宋体" w:hAnsi="Book Antiqua" w:cs="宋体"/>
        </w:rPr>
        <w:t>ning</w:t>
      </w:r>
      <w:proofErr w:type="spellEnd"/>
      <w:r w:rsidRPr="006E4F78">
        <w:rPr>
          <w:rFonts w:ascii="Book Antiqua" w:eastAsia="宋体" w:hAnsi="Book Antiqua" w:cs="宋体"/>
        </w:rPr>
        <w:t xml:space="preserve"> C, </w:t>
      </w:r>
      <w:proofErr w:type="spellStart"/>
      <w:r w:rsidRPr="006E4F78">
        <w:rPr>
          <w:rFonts w:ascii="Book Antiqua" w:eastAsia="宋体" w:hAnsi="Book Antiqua" w:cs="宋体"/>
        </w:rPr>
        <w:t>Cohain</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Cichon</w:t>
      </w:r>
      <w:proofErr w:type="spellEnd"/>
      <w:r w:rsidRPr="006E4F78">
        <w:rPr>
          <w:rFonts w:ascii="Book Antiqua" w:eastAsia="宋体" w:hAnsi="Book Antiqua" w:cs="宋体"/>
        </w:rPr>
        <w:t xml:space="preserve"> S, D</w:t>
      </w:r>
      <w:r w:rsidRPr="006E4F78">
        <w:rPr>
          <w:rFonts w:ascii="Book Antiqua" w:eastAsia="宋体" w:hAnsi="Book Antiqua" w:cs="Book Antiqua"/>
        </w:rPr>
        <w:t>’</w:t>
      </w:r>
      <w:r w:rsidRPr="006E4F78">
        <w:rPr>
          <w:rFonts w:ascii="Book Antiqua" w:eastAsia="宋体" w:hAnsi="Book Antiqua" w:cs="宋体"/>
        </w:rPr>
        <w:t xml:space="preserve"> Amato M, De Jong D, Devaney KL, Dubinsky M, Edwards C, </w:t>
      </w:r>
      <w:proofErr w:type="spellStart"/>
      <w:r w:rsidRPr="006E4F78">
        <w:rPr>
          <w:rFonts w:ascii="Book Antiqua" w:eastAsia="宋体" w:hAnsi="Book Antiqua" w:cs="宋体"/>
        </w:rPr>
        <w:t>Ellinghaus</w:t>
      </w:r>
      <w:proofErr w:type="spellEnd"/>
      <w:r w:rsidRPr="006E4F78">
        <w:rPr>
          <w:rFonts w:ascii="Book Antiqua" w:eastAsia="宋体" w:hAnsi="Book Antiqua" w:cs="宋体"/>
        </w:rPr>
        <w:t xml:space="preserve"> D, Ferguson LR, </w:t>
      </w:r>
      <w:proofErr w:type="spellStart"/>
      <w:r w:rsidRPr="006E4F78">
        <w:rPr>
          <w:rFonts w:ascii="Book Antiqua" w:eastAsia="宋体" w:hAnsi="Book Antiqua" w:cs="宋体"/>
        </w:rPr>
        <w:t>Franchimont</w:t>
      </w:r>
      <w:proofErr w:type="spellEnd"/>
      <w:r w:rsidRPr="006E4F78">
        <w:rPr>
          <w:rFonts w:ascii="Book Antiqua" w:eastAsia="宋体" w:hAnsi="Book Antiqua" w:cs="宋体"/>
        </w:rPr>
        <w:t xml:space="preserve"> D, </w:t>
      </w:r>
      <w:proofErr w:type="spellStart"/>
      <w:r w:rsidRPr="006E4F78">
        <w:rPr>
          <w:rFonts w:ascii="Book Antiqua" w:eastAsia="宋体" w:hAnsi="Book Antiqua" w:cs="宋体"/>
        </w:rPr>
        <w:t>Fransen</w:t>
      </w:r>
      <w:proofErr w:type="spellEnd"/>
      <w:r w:rsidRPr="006E4F78">
        <w:rPr>
          <w:rFonts w:ascii="Book Antiqua" w:eastAsia="宋体" w:hAnsi="Book Antiqua" w:cs="宋体"/>
        </w:rPr>
        <w:t xml:space="preserve"> K, </w:t>
      </w:r>
      <w:proofErr w:type="spellStart"/>
      <w:r w:rsidRPr="006E4F78">
        <w:rPr>
          <w:rFonts w:ascii="Book Antiqua" w:eastAsia="宋体" w:hAnsi="Book Antiqua" w:cs="宋体"/>
        </w:rPr>
        <w:t>Gearry</w:t>
      </w:r>
      <w:proofErr w:type="spellEnd"/>
      <w:r w:rsidRPr="006E4F78">
        <w:rPr>
          <w:rFonts w:ascii="Book Antiqua" w:eastAsia="宋体" w:hAnsi="Book Antiqua" w:cs="宋体"/>
        </w:rPr>
        <w:t xml:space="preserve"> R, Georges M, </w:t>
      </w:r>
      <w:proofErr w:type="spellStart"/>
      <w:r w:rsidRPr="006E4F78">
        <w:rPr>
          <w:rFonts w:ascii="Book Antiqua" w:eastAsia="宋体" w:hAnsi="Book Antiqua" w:cs="宋体"/>
        </w:rPr>
        <w:t>Gieger</w:t>
      </w:r>
      <w:proofErr w:type="spellEnd"/>
      <w:r w:rsidRPr="006E4F78">
        <w:rPr>
          <w:rFonts w:ascii="Book Antiqua" w:eastAsia="宋体" w:hAnsi="Book Antiqua" w:cs="宋体"/>
        </w:rPr>
        <w:t xml:space="preserve"> C, </w:t>
      </w:r>
      <w:proofErr w:type="spellStart"/>
      <w:r w:rsidRPr="006E4F78">
        <w:rPr>
          <w:rFonts w:ascii="Book Antiqua" w:eastAsia="宋体" w:hAnsi="Book Antiqua" w:cs="宋体"/>
        </w:rPr>
        <w:t>Glas</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Haritunians</w:t>
      </w:r>
      <w:proofErr w:type="spellEnd"/>
      <w:r w:rsidRPr="006E4F78">
        <w:rPr>
          <w:rFonts w:ascii="Book Antiqua" w:eastAsia="宋体" w:hAnsi="Book Antiqua" w:cs="宋体"/>
        </w:rPr>
        <w:t xml:space="preserve"> T, Hart A, </w:t>
      </w:r>
      <w:proofErr w:type="spellStart"/>
      <w:r w:rsidRPr="006E4F78">
        <w:rPr>
          <w:rFonts w:ascii="Book Antiqua" w:eastAsia="宋体" w:hAnsi="Book Antiqua" w:cs="宋体"/>
        </w:rPr>
        <w:t>Hawkey</w:t>
      </w:r>
      <w:proofErr w:type="spellEnd"/>
      <w:r w:rsidRPr="006E4F78">
        <w:rPr>
          <w:rFonts w:ascii="Book Antiqua" w:eastAsia="宋体" w:hAnsi="Book Antiqua" w:cs="宋体"/>
        </w:rPr>
        <w:t xml:space="preserve"> C, </w:t>
      </w:r>
      <w:proofErr w:type="spellStart"/>
      <w:r w:rsidRPr="006E4F78">
        <w:rPr>
          <w:rFonts w:ascii="Book Antiqua" w:eastAsia="宋体" w:hAnsi="Book Antiqua" w:cs="宋体"/>
        </w:rPr>
        <w:t>Hedl</w:t>
      </w:r>
      <w:proofErr w:type="spellEnd"/>
      <w:r w:rsidRPr="006E4F78">
        <w:rPr>
          <w:rFonts w:ascii="Book Antiqua" w:eastAsia="宋体" w:hAnsi="Book Antiqua" w:cs="宋体"/>
        </w:rPr>
        <w:t xml:space="preserve"> M, Hu X, </w:t>
      </w:r>
      <w:proofErr w:type="spellStart"/>
      <w:r w:rsidRPr="006E4F78">
        <w:rPr>
          <w:rFonts w:ascii="Book Antiqua" w:eastAsia="宋体" w:hAnsi="Book Antiqua" w:cs="宋体"/>
        </w:rPr>
        <w:t>Karlsen</w:t>
      </w:r>
      <w:proofErr w:type="spellEnd"/>
      <w:r w:rsidRPr="006E4F78">
        <w:rPr>
          <w:rFonts w:ascii="Book Antiqua" w:eastAsia="宋体" w:hAnsi="Book Antiqua" w:cs="宋体"/>
        </w:rPr>
        <w:t xml:space="preserve"> TH, </w:t>
      </w:r>
      <w:proofErr w:type="spellStart"/>
      <w:r w:rsidRPr="006E4F78">
        <w:rPr>
          <w:rFonts w:ascii="Book Antiqua" w:eastAsia="宋体" w:hAnsi="Book Antiqua" w:cs="宋体"/>
        </w:rPr>
        <w:t>Kupcinskas</w:t>
      </w:r>
      <w:proofErr w:type="spellEnd"/>
      <w:r w:rsidRPr="006E4F78">
        <w:rPr>
          <w:rFonts w:ascii="Book Antiqua" w:eastAsia="宋体" w:hAnsi="Book Antiqua" w:cs="宋体"/>
        </w:rPr>
        <w:t xml:space="preserve"> L, </w:t>
      </w:r>
      <w:proofErr w:type="spellStart"/>
      <w:r w:rsidRPr="006E4F78">
        <w:rPr>
          <w:rFonts w:ascii="Book Antiqua" w:eastAsia="宋体" w:hAnsi="Book Antiqua" w:cs="宋体"/>
        </w:rPr>
        <w:t>Kugathasan</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Latiano</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Laukens</w:t>
      </w:r>
      <w:proofErr w:type="spellEnd"/>
      <w:r w:rsidRPr="006E4F78">
        <w:rPr>
          <w:rFonts w:ascii="Book Antiqua" w:eastAsia="宋体" w:hAnsi="Book Antiqua" w:cs="宋体"/>
        </w:rPr>
        <w:t xml:space="preserve"> D, </w:t>
      </w:r>
      <w:proofErr w:type="spellStart"/>
      <w:r w:rsidRPr="006E4F78">
        <w:rPr>
          <w:rFonts w:ascii="Book Antiqua" w:eastAsia="宋体" w:hAnsi="Book Antiqua" w:cs="宋体"/>
        </w:rPr>
        <w:t>Lawrance</w:t>
      </w:r>
      <w:proofErr w:type="spellEnd"/>
      <w:r w:rsidRPr="006E4F78">
        <w:rPr>
          <w:rFonts w:ascii="Book Antiqua" w:eastAsia="宋体" w:hAnsi="Book Antiqua" w:cs="宋体"/>
        </w:rPr>
        <w:t xml:space="preserve"> IC, Lees CW, Louis E, </w:t>
      </w:r>
      <w:proofErr w:type="spellStart"/>
      <w:r w:rsidRPr="006E4F78">
        <w:rPr>
          <w:rFonts w:ascii="Book Antiqua" w:eastAsia="宋体" w:hAnsi="Book Antiqua" w:cs="宋体"/>
        </w:rPr>
        <w:t>Mahy</w:t>
      </w:r>
      <w:proofErr w:type="spellEnd"/>
      <w:r w:rsidRPr="006E4F78">
        <w:rPr>
          <w:rFonts w:ascii="Book Antiqua" w:eastAsia="宋体" w:hAnsi="Book Antiqua" w:cs="宋体"/>
        </w:rPr>
        <w:t xml:space="preserve"> G, Mansfield J, Morgan AR, </w:t>
      </w:r>
      <w:proofErr w:type="spellStart"/>
      <w:r w:rsidRPr="006E4F78">
        <w:rPr>
          <w:rFonts w:ascii="Book Antiqua" w:eastAsia="宋体" w:hAnsi="Book Antiqua" w:cs="宋体"/>
        </w:rPr>
        <w:t>Mowat</w:t>
      </w:r>
      <w:proofErr w:type="spellEnd"/>
      <w:r w:rsidRPr="006E4F78">
        <w:rPr>
          <w:rFonts w:ascii="Book Antiqua" w:eastAsia="宋体" w:hAnsi="Book Antiqua" w:cs="宋体"/>
        </w:rPr>
        <w:t xml:space="preserve"> C, Newman W, Palmieri O, </w:t>
      </w:r>
      <w:proofErr w:type="spellStart"/>
      <w:r w:rsidRPr="006E4F78">
        <w:rPr>
          <w:rFonts w:ascii="Book Antiqua" w:eastAsia="宋体" w:hAnsi="Book Antiqua" w:cs="宋体"/>
        </w:rPr>
        <w:t>Ponsioen</w:t>
      </w:r>
      <w:proofErr w:type="spellEnd"/>
      <w:r w:rsidRPr="006E4F78">
        <w:rPr>
          <w:rFonts w:ascii="Book Antiqua" w:eastAsia="宋体" w:hAnsi="Book Antiqua" w:cs="宋体"/>
        </w:rPr>
        <w:t xml:space="preserve"> CY, </w:t>
      </w:r>
      <w:proofErr w:type="spellStart"/>
      <w:r w:rsidRPr="006E4F78">
        <w:rPr>
          <w:rFonts w:ascii="Book Antiqua" w:eastAsia="宋体" w:hAnsi="Book Antiqua" w:cs="宋体"/>
        </w:rPr>
        <w:t>Potocnik</w:t>
      </w:r>
      <w:proofErr w:type="spellEnd"/>
      <w:r w:rsidRPr="006E4F78">
        <w:rPr>
          <w:rFonts w:ascii="Book Antiqua" w:eastAsia="宋体" w:hAnsi="Book Antiqua" w:cs="宋体"/>
        </w:rPr>
        <w:t xml:space="preserve"> U, Prescott NJ, </w:t>
      </w:r>
      <w:proofErr w:type="spellStart"/>
      <w:r w:rsidRPr="006E4F78">
        <w:rPr>
          <w:rFonts w:ascii="Book Antiqua" w:eastAsia="宋体" w:hAnsi="Book Antiqua" w:cs="宋体"/>
        </w:rPr>
        <w:t>Regueiro</w:t>
      </w:r>
      <w:proofErr w:type="spellEnd"/>
      <w:r w:rsidRPr="006E4F78">
        <w:rPr>
          <w:rFonts w:ascii="Book Antiqua" w:eastAsia="宋体" w:hAnsi="Book Antiqua" w:cs="宋体"/>
        </w:rPr>
        <w:t xml:space="preserve"> M, Rotter JI, Russell RK, Sanderson JD, Sans M, </w:t>
      </w:r>
      <w:proofErr w:type="spellStart"/>
      <w:r w:rsidRPr="006E4F78">
        <w:rPr>
          <w:rFonts w:ascii="Book Antiqua" w:eastAsia="宋体" w:hAnsi="Book Antiqua" w:cs="宋体"/>
        </w:rPr>
        <w:t>Satsangi</w:t>
      </w:r>
      <w:proofErr w:type="spellEnd"/>
      <w:r w:rsidRPr="006E4F78">
        <w:rPr>
          <w:rFonts w:ascii="Book Antiqua" w:eastAsia="宋体" w:hAnsi="Book Antiqua" w:cs="宋体"/>
        </w:rPr>
        <w:t xml:space="preserve"> J, Schreiber S, Simms LA, </w:t>
      </w:r>
      <w:proofErr w:type="spellStart"/>
      <w:r w:rsidRPr="006E4F78">
        <w:rPr>
          <w:rFonts w:ascii="Book Antiqua" w:eastAsia="宋体" w:hAnsi="Book Antiqua" w:cs="宋体"/>
        </w:rPr>
        <w:t>Sventoraityte</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Targan</w:t>
      </w:r>
      <w:proofErr w:type="spellEnd"/>
      <w:r w:rsidRPr="006E4F78">
        <w:rPr>
          <w:rFonts w:ascii="Book Antiqua" w:eastAsia="宋体" w:hAnsi="Book Antiqua" w:cs="宋体"/>
        </w:rPr>
        <w:t xml:space="preserve"> SR, Taylor KD, </w:t>
      </w:r>
      <w:proofErr w:type="spellStart"/>
      <w:r w:rsidRPr="006E4F78">
        <w:rPr>
          <w:rFonts w:ascii="Book Antiqua" w:eastAsia="宋体" w:hAnsi="Book Antiqua" w:cs="宋体"/>
        </w:rPr>
        <w:t>Tremelling</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Verspaget</w:t>
      </w:r>
      <w:proofErr w:type="spellEnd"/>
      <w:r w:rsidRPr="006E4F78">
        <w:rPr>
          <w:rFonts w:ascii="Book Antiqua" w:eastAsia="宋体" w:hAnsi="Book Antiqua" w:cs="宋体"/>
        </w:rPr>
        <w:t xml:space="preserve"> HW, De </w:t>
      </w:r>
      <w:proofErr w:type="spellStart"/>
      <w:r w:rsidRPr="006E4F78">
        <w:rPr>
          <w:rFonts w:ascii="Book Antiqua" w:eastAsia="宋体" w:hAnsi="Book Antiqua" w:cs="宋体"/>
        </w:rPr>
        <w:t>Vos</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Wijmenga</w:t>
      </w:r>
      <w:proofErr w:type="spellEnd"/>
      <w:r w:rsidRPr="006E4F78">
        <w:rPr>
          <w:rFonts w:ascii="Book Antiqua" w:eastAsia="宋体" w:hAnsi="Book Antiqua" w:cs="宋体"/>
        </w:rPr>
        <w:t xml:space="preserve"> C, Wilson DC, Winkelmann J, Xavier RJ, </w:t>
      </w:r>
      <w:proofErr w:type="spellStart"/>
      <w:r w:rsidRPr="006E4F78">
        <w:rPr>
          <w:rFonts w:ascii="Book Antiqua" w:eastAsia="宋体" w:hAnsi="Book Antiqua" w:cs="宋体"/>
        </w:rPr>
        <w:t>Zeissig</w:t>
      </w:r>
      <w:proofErr w:type="spellEnd"/>
      <w:r w:rsidRPr="006E4F78">
        <w:rPr>
          <w:rFonts w:ascii="Book Antiqua" w:eastAsia="宋体" w:hAnsi="Book Antiqua" w:cs="宋体"/>
        </w:rPr>
        <w:t xml:space="preserve"> S, Zhang B, Zhang CK, Zhao H; International IBD Genetics Consortium (IIBDGC), Silverberg MS, </w:t>
      </w:r>
      <w:proofErr w:type="spellStart"/>
      <w:r w:rsidRPr="006E4F78">
        <w:rPr>
          <w:rFonts w:ascii="Book Antiqua" w:eastAsia="宋体" w:hAnsi="Book Antiqua" w:cs="宋体"/>
        </w:rPr>
        <w:t>Annese</w:t>
      </w:r>
      <w:proofErr w:type="spellEnd"/>
      <w:r w:rsidRPr="006E4F78">
        <w:rPr>
          <w:rFonts w:ascii="Book Antiqua" w:eastAsia="宋体" w:hAnsi="Book Antiqua" w:cs="宋体"/>
        </w:rPr>
        <w:t xml:space="preserve"> V, </w:t>
      </w:r>
      <w:proofErr w:type="spellStart"/>
      <w:r w:rsidRPr="006E4F78">
        <w:rPr>
          <w:rFonts w:ascii="Book Antiqua" w:eastAsia="宋体" w:hAnsi="Book Antiqua" w:cs="宋体"/>
        </w:rPr>
        <w:t>Hakonarson</w:t>
      </w:r>
      <w:proofErr w:type="spellEnd"/>
      <w:r w:rsidRPr="006E4F78">
        <w:rPr>
          <w:rFonts w:ascii="Book Antiqua" w:eastAsia="宋体" w:hAnsi="Book Antiqua" w:cs="宋体"/>
        </w:rPr>
        <w:t xml:space="preserve"> H, Brant SR, Radford-Smith G, Mathew CG, </w:t>
      </w:r>
      <w:proofErr w:type="spellStart"/>
      <w:r w:rsidRPr="006E4F78">
        <w:rPr>
          <w:rFonts w:ascii="Book Antiqua" w:eastAsia="宋体" w:hAnsi="Book Antiqua" w:cs="宋体"/>
        </w:rPr>
        <w:t>Rioux</w:t>
      </w:r>
      <w:proofErr w:type="spellEnd"/>
      <w:r w:rsidRPr="006E4F78">
        <w:rPr>
          <w:rFonts w:ascii="Book Antiqua" w:eastAsia="宋体" w:hAnsi="Book Antiqua" w:cs="宋体"/>
        </w:rPr>
        <w:t xml:space="preserve"> JD, </w:t>
      </w:r>
      <w:proofErr w:type="spellStart"/>
      <w:r w:rsidRPr="006E4F78">
        <w:rPr>
          <w:rFonts w:ascii="Book Antiqua" w:eastAsia="宋体" w:hAnsi="Book Antiqua" w:cs="宋体"/>
        </w:rPr>
        <w:t>Schadt</w:t>
      </w:r>
      <w:proofErr w:type="spellEnd"/>
      <w:r w:rsidRPr="006E4F78">
        <w:rPr>
          <w:rFonts w:ascii="Book Antiqua" w:eastAsia="宋体" w:hAnsi="Book Antiqua" w:cs="宋体"/>
        </w:rPr>
        <w:t xml:space="preserve"> EE, Daly MJ, Franke A, Parkes M, </w:t>
      </w:r>
      <w:proofErr w:type="spellStart"/>
      <w:r w:rsidRPr="006E4F78">
        <w:rPr>
          <w:rFonts w:ascii="Book Antiqua" w:eastAsia="宋体" w:hAnsi="Book Antiqua" w:cs="宋体"/>
        </w:rPr>
        <w:t>Vermeire</w:t>
      </w:r>
      <w:proofErr w:type="spellEnd"/>
      <w:r w:rsidRPr="006E4F78">
        <w:rPr>
          <w:rFonts w:ascii="Book Antiqua" w:eastAsia="宋体" w:hAnsi="Book Antiqua" w:cs="宋体"/>
        </w:rPr>
        <w:t xml:space="preserve"> S, Barrett JC, Cho JH. Host-microbe interactions have shaped the genetic architecture of inflammatory bowel disease. </w:t>
      </w:r>
      <w:r w:rsidRPr="006E4F78">
        <w:rPr>
          <w:rFonts w:ascii="Book Antiqua" w:eastAsia="宋体" w:hAnsi="Book Antiqua" w:cs="宋体"/>
          <w:i/>
        </w:rPr>
        <w:t>Nature</w:t>
      </w:r>
      <w:r w:rsidRPr="006E4F78">
        <w:rPr>
          <w:rFonts w:ascii="Book Antiqua" w:eastAsia="宋体" w:hAnsi="Book Antiqua" w:cs="宋体"/>
        </w:rPr>
        <w:t xml:space="preserve"> 2012; </w:t>
      </w:r>
      <w:r w:rsidRPr="006E4F78">
        <w:rPr>
          <w:rFonts w:ascii="Book Antiqua" w:eastAsia="宋体" w:hAnsi="Book Antiqua" w:cs="宋体"/>
          <w:b/>
        </w:rPr>
        <w:t>491</w:t>
      </w:r>
      <w:r>
        <w:rPr>
          <w:rFonts w:ascii="Book Antiqua" w:eastAsia="宋体" w:hAnsi="Book Antiqua" w:cs="宋体"/>
        </w:rPr>
        <w:t>: 119-124</w:t>
      </w:r>
      <w:r>
        <w:rPr>
          <w:rFonts w:ascii="Book Antiqua" w:eastAsia="宋体" w:hAnsi="Book Antiqua" w:cs="宋体" w:hint="eastAsia"/>
        </w:rPr>
        <w:t xml:space="preserve"> </w:t>
      </w:r>
      <w:r w:rsidRPr="006E4F78">
        <w:rPr>
          <w:rFonts w:ascii="Book Antiqua" w:eastAsia="宋体" w:hAnsi="Book Antiqua" w:cs="宋体"/>
        </w:rPr>
        <w:t>[PMID: 23128233 DOI: 10.1038/nature11582]</w:t>
      </w:r>
    </w:p>
    <w:p w14:paraId="1488AF37"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62 </w:t>
      </w:r>
      <w:r w:rsidRPr="006E4F78">
        <w:rPr>
          <w:rFonts w:ascii="Book Antiqua" w:eastAsia="宋体" w:hAnsi="Book Antiqua" w:cs="宋体"/>
          <w:b/>
          <w:bCs/>
        </w:rPr>
        <w:t>Brand S</w:t>
      </w:r>
      <w:r w:rsidRPr="006E4F78">
        <w:rPr>
          <w:rFonts w:ascii="Book Antiqua" w:eastAsia="宋体" w:hAnsi="Book Antiqua" w:cs="宋体"/>
        </w:rPr>
        <w:t>. Crohn's disease: Th1, Th17 or both? The change of a paradigm: new immunological and genetic insights implicate Th17 cells in the pathogenesis of Crohn's disease. </w:t>
      </w:r>
      <w:r w:rsidRPr="006E4F78">
        <w:rPr>
          <w:rFonts w:ascii="Book Antiqua" w:eastAsia="宋体" w:hAnsi="Book Antiqua" w:cs="宋体"/>
          <w:i/>
          <w:iCs/>
        </w:rPr>
        <w:t>Gut</w:t>
      </w:r>
      <w:r w:rsidRPr="006E4F78">
        <w:rPr>
          <w:rFonts w:ascii="Book Antiqua" w:eastAsia="宋体" w:hAnsi="Book Antiqua" w:cs="宋体"/>
        </w:rPr>
        <w:t> 2009; </w:t>
      </w:r>
      <w:r w:rsidRPr="006E4F78">
        <w:rPr>
          <w:rFonts w:ascii="Book Antiqua" w:eastAsia="宋体" w:hAnsi="Book Antiqua" w:cs="宋体"/>
          <w:b/>
          <w:bCs/>
        </w:rPr>
        <w:t>58</w:t>
      </w:r>
      <w:r w:rsidRPr="006E4F78">
        <w:rPr>
          <w:rFonts w:ascii="Book Antiqua" w:eastAsia="宋体" w:hAnsi="Book Antiqua" w:cs="宋体"/>
        </w:rPr>
        <w:t>: 1152-1167 [PMID: 19592695 DOI: 10.1136/gut.2008.163667]</w:t>
      </w:r>
    </w:p>
    <w:p w14:paraId="5AB67F96" w14:textId="77777777" w:rsidR="00323478" w:rsidRPr="006E4F78" w:rsidRDefault="00323478" w:rsidP="00323478">
      <w:pPr>
        <w:spacing w:line="360" w:lineRule="auto"/>
        <w:jc w:val="both"/>
        <w:rPr>
          <w:rFonts w:ascii="Book Antiqua" w:eastAsia="宋体" w:hAnsi="Book Antiqua" w:cs="宋体"/>
        </w:rPr>
      </w:pPr>
      <w:r>
        <w:rPr>
          <w:rFonts w:ascii="Book Antiqua" w:eastAsia="宋体" w:hAnsi="Book Antiqua" w:cs="宋体" w:hint="eastAsia"/>
        </w:rPr>
        <w:lastRenderedPageBreak/>
        <w:t>63</w:t>
      </w:r>
      <w:r w:rsidRPr="006E4F78">
        <w:rPr>
          <w:rFonts w:ascii="Book Antiqua" w:eastAsia="宋体" w:hAnsi="Book Antiqua" w:cs="宋体" w:hint="eastAsia"/>
          <w:b/>
        </w:rPr>
        <w:t xml:space="preserve"> </w:t>
      </w:r>
      <w:r w:rsidRPr="006E4F78">
        <w:rPr>
          <w:rFonts w:ascii="Book Antiqua" w:eastAsia="宋体" w:hAnsi="Book Antiqua" w:cs="宋体"/>
          <w:b/>
        </w:rPr>
        <w:t>von Stein P,</w:t>
      </w:r>
      <w:r w:rsidRPr="006E4F78">
        <w:rPr>
          <w:rFonts w:ascii="Book Antiqua" w:eastAsia="宋体" w:hAnsi="Book Antiqua" w:cs="宋体"/>
        </w:rPr>
        <w:t xml:space="preserve"> </w:t>
      </w:r>
      <w:proofErr w:type="spellStart"/>
      <w:r w:rsidRPr="006E4F78">
        <w:rPr>
          <w:rFonts w:ascii="Book Antiqua" w:eastAsia="宋体" w:hAnsi="Book Antiqua" w:cs="宋体"/>
        </w:rPr>
        <w:t>Lofberg</w:t>
      </w:r>
      <w:proofErr w:type="spellEnd"/>
      <w:r w:rsidRPr="006E4F78">
        <w:rPr>
          <w:rFonts w:ascii="Book Antiqua" w:eastAsia="宋体" w:hAnsi="Book Antiqua" w:cs="宋体"/>
        </w:rPr>
        <w:t xml:space="preserve"> R, </w:t>
      </w:r>
      <w:proofErr w:type="spellStart"/>
      <w:r w:rsidRPr="006E4F78">
        <w:rPr>
          <w:rFonts w:ascii="Book Antiqua" w:eastAsia="宋体" w:hAnsi="Book Antiqua" w:cs="宋体"/>
        </w:rPr>
        <w:t>Kuznetsov</w:t>
      </w:r>
      <w:proofErr w:type="spellEnd"/>
      <w:r w:rsidRPr="006E4F78">
        <w:rPr>
          <w:rFonts w:ascii="Book Antiqua" w:eastAsia="宋体" w:hAnsi="Book Antiqua" w:cs="宋体"/>
        </w:rPr>
        <w:t xml:space="preserve"> NV, </w:t>
      </w:r>
      <w:proofErr w:type="spellStart"/>
      <w:r w:rsidRPr="006E4F78">
        <w:rPr>
          <w:rFonts w:ascii="Book Antiqua" w:eastAsia="宋体" w:hAnsi="Book Antiqua" w:cs="宋体"/>
        </w:rPr>
        <w:t>Gielen</w:t>
      </w:r>
      <w:proofErr w:type="spellEnd"/>
      <w:r w:rsidRPr="006E4F78">
        <w:rPr>
          <w:rFonts w:ascii="Book Antiqua" w:eastAsia="宋体" w:hAnsi="Book Antiqua" w:cs="宋体"/>
        </w:rPr>
        <w:t xml:space="preserve"> AW, </w:t>
      </w:r>
      <w:proofErr w:type="spellStart"/>
      <w:r w:rsidRPr="006E4F78">
        <w:rPr>
          <w:rFonts w:ascii="Book Antiqua" w:eastAsia="宋体" w:hAnsi="Book Antiqua" w:cs="宋体"/>
        </w:rPr>
        <w:t>Persson</w:t>
      </w:r>
      <w:proofErr w:type="spellEnd"/>
      <w:r w:rsidRPr="006E4F78">
        <w:rPr>
          <w:rFonts w:ascii="Book Antiqua" w:eastAsia="宋体" w:hAnsi="Book Antiqua" w:cs="宋体"/>
        </w:rPr>
        <w:t xml:space="preserve"> JO, </w:t>
      </w:r>
      <w:proofErr w:type="spellStart"/>
      <w:r w:rsidRPr="006E4F78">
        <w:rPr>
          <w:rFonts w:ascii="Book Antiqua" w:eastAsia="宋体" w:hAnsi="Book Antiqua" w:cs="宋体"/>
        </w:rPr>
        <w:t>Sundberg</w:t>
      </w:r>
      <w:proofErr w:type="spellEnd"/>
      <w:r w:rsidRPr="006E4F78">
        <w:rPr>
          <w:rFonts w:ascii="Book Antiqua" w:eastAsia="宋体" w:hAnsi="Book Antiqua" w:cs="宋体"/>
        </w:rPr>
        <w:t xml:space="preserve"> R, </w:t>
      </w:r>
      <w:proofErr w:type="spellStart"/>
      <w:r w:rsidRPr="006E4F78">
        <w:rPr>
          <w:rFonts w:ascii="Book Antiqua" w:eastAsia="宋体" w:hAnsi="Book Antiqua" w:cs="宋体"/>
        </w:rPr>
        <w:t>Hellstrom</w:t>
      </w:r>
      <w:proofErr w:type="spellEnd"/>
      <w:r w:rsidRPr="006E4F78">
        <w:rPr>
          <w:rFonts w:ascii="Book Antiqua" w:eastAsia="宋体" w:hAnsi="Book Antiqua" w:cs="宋体"/>
        </w:rPr>
        <w:t xml:space="preserve"> K, Eriksson A, </w:t>
      </w:r>
      <w:proofErr w:type="spellStart"/>
      <w:r w:rsidRPr="006E4F78">
        <w:rPr>
          <w:rFonts w:ascii="Book Antiqua" w:eastAsia="宋体" w:hAnsi="Book Antiqua" w:cs="宋体"/>
        </w:rPr>
        <w:t>Befrits</w:t>
      </w:r>
      <w:proofErr w:type="spellEnd"/>
      <w:r w:rsidRPr="006E4F78">
        <w:rPr>
          <w:rFonts w:ascii="Book Antiqua" w:eastAsia="宋体" w:hAnsi="Book Antiqua" w:cs="宋体"/>
        </w:rPr>
        <w:t xml:space="preserve"> R, </w:t>
      </w:r>
      <w:proofErr w:type="spellStart"/>
      <w:r w:rsidRPr="006E4F78">
        <w:rPr>
          <w:rFonts w:ascii="Book Antiqua" w:eastAsia="宋体" w:hAnsi="Book Antiqua" w:cs="宋体"/>
        </w:rPr>
        <w:t>Ost</w:t>
      </w:r>
      <w:proofErr w:type="spellEnd"/>
      <w:r w:rsidRPr="006E4F78">
        <w:rPr>
          <w:rFonts w:ascii="Book Antiqua" w:eastAsia="宋体" w:hAnsi="Book Antiqua" w:cs="宋体"/>
        </w:rPr>
        <w:t xml:space="preserve"> A, von Stein OD. Multigene analysis can discriminate between ulcerative colitis, Crohn’s disease, and irritable bowel syndrome. </w:t>
      </w:r>
      <w:r w:rsidRPr="006E4F78">
        <w:rPr>
          <w:rFonts w:ascii="Book Antiqua" w:eastAsia="宋体" w:hAnsi="Book Antiqua" w:cs="宋体"/>
          <w:i/>
        </w:rPr>
        <w:t>Gastroenterology</w:t>
      </w:r>
      <w:r w:rsidRPr="006E4F78">
        <w:rPr>
          <w:rFonts w:ascii="Book Antiqua" w:eastAsia="宋体" w:hAnsi="Book Antiqua" w:cs="宋体"/>
        </w:rPr>
        <w:t xml:space="preserve"> 2008; </w:t>
      </w:r>
      <w:r w:rsidRPr="006E4F78">
        <w:rPr>
          <w:rFonts w:ascii="Book Antiqua" w:eastAsia="宋体" w:hAnsi="Book Antiqua" w:cs="宋体"/>
          <w:b/>
        </w:rPr>
        <w:t>134</w:t>
      </w:r>
      <w:r w:rsidRPr="006E4F78">
        <w:rPr>
          <w:rFonts w:ascii="Book Antiqua" w:eastAsia="宋体" w:hAnsi="Book Antiqua" w:cs="宋体"/>
        </w:rPr>
        <w:t>: 1869-1881; quiz 2153-2154 [PMID: 18466904 DOI: 10.1053/j.gastro.2008.02.083]</w:t>
      </w:r>
    </w:p>
    <w:p w14:paraId="26497695"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64 </w:t>
      </w:r>
      <w:proofErr w:type="spellStart"/>
      <w:r w:rsidRPr="006E4F78">
        <w:rPr>
          <w:rFonts w:ascii="Book Antiqua" w:eastAsia="宋体" w:hAnsi="Book Antiqua" w:cs="宋体"/>
          <w:b/>
          <w:bCs/>
        </w:rPr>
        <w:t>Janczewska</w:t>
      </w:r>
      <w:proofErr w:type="spellEnd"/>
      <w:r w:rsidRPr="006E4F78">
        <w:rPr>
          <w:rFonts w:ascii="Book Antiqua" w:eastAsia="宋体" w:hAnsi="Book Antiqua" w:cs="宋体"/>
          <w:b/>
          <w:bCs/>
        </w:rPr>
        <w:t xml:space="preserve"> I</w:t>
      </w:r>
      <w:r w:rsidRPr="006E4F78">
        <w:rPr>
          <w:rFonts w:ascii="Book Antiqua" w:eastAsia="宋体" w:hAnsi="Book Antiqua" w:cs="宋体"/>
        </w:rPr>
        <w:t xml:space="preserve">, </w:t>
      </w:r>
      <w:proofErr w:type="spellStart"/>
      <w:r w:rsidRPr="006E4F78">
        <w:rPr>
          <w:rFonts w:ascii="Book Antiqua" w:eastAsia="宋体" w:hAnsi="Book Antiqua" w:cs="宋体"/>
        </w:rPr>
        <w:t>Kapraali</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Saboonchi</w:t>
      </w:r>
      <w:proofErr w:type="spellEnd"/>
      <w:r w:rsidRPr="006E4F78">
        <w:rPr>
          <w:rFonts w:ascii="Book Antiqua" w:eastAsia="宋体" w:hAnsi="Book Antiqua" w:cs="宋体"/>
        </w:rPr>
        <w:t xml:space="preserve"> F, </w:t>
      </w:r>
      <w:proofErr w:type="spellStart"/>
      <w:r w:rsidRPr="006E4F78">
        <w:rPr>
          <w:rFonts w:ascii="Book Antiqua" w:eastAsia="宋体" w:hAnsi="Book Antiqua" w:cs="宋体"/>
        </w:rPr>
        <w:t>Nekzada</w:t>
      </w:r>
      <w:proofErr w:type="spellEnd"/>
      <w:r w:rsidRPr="006E4F78">
        <w:rPr>
          <w:rFonts w:ascii="Book Antiqua" w:eastAsia="宋体" w:hAnsi="Book Antiqua" w:cs="宋体"/>
        </w:rPr>
        <w:t xml:space="preserve"> Q, </w:t>
      </w:r>
      <w:proofErr w:type="spellStart"/>
      <w:r w:rsidRPr="006E4F78">
        <w:rPr>
          <w:rFonts w:ascii="Book Antiqua" w:eastAsia="宋体" w:hAnsi="Book Antiqua" w:cs="宋体"/>
        </w:rPr>
        <w:t>Wessulv</w:t>
      </w:r>
      <w:proofErr w:type="spellEnd"/>
      <w:r w:rsidRPr="006E4F78">
        <w:rPr>
          <w:rFonts w:ascii="Book Antiqua" w:eastAsia="宋体" w:hAnsi="Book Antiqua" w:cs="宋体"/>
        </w:rPr>
        <w:t xml:space="preserve"> Å, </w:t>
      </w:r>
      <w:proofErr w:type="spellStart"/>
      <w:r w:rsidRPr="006E4F78">
        <w:rPr>
          <w:rFonts w:ascii="Book Antiqua" w:eastAsia="宋体" w:hAnsi="Book Antiqua" w:cs="宋体"/>
        </w:rPr>
        <w:t>Khoshkar</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Marouf</w:t>
      </w:r>
      <w:proofErr w:type="spellEnd"/>
      <w:r w:rsidRPr="006E4F78">
        <w:rPr>
          <w:rFonts w:ascii="Book Antiqua" w:eastAsia="宋体" w:hAnsi="Book Antiqua" w:cs="宋体"/>
        </w:rPr>
        <w:t xml:space="preserve"> F, </w:t>
      </w:r>
      <w:proofErr w:type="spellStart"/>
      <w:r w:rsidRPr="006E4F78">
        <w:rPr>
          <w:rFonts w:ascii="Book Antiqua" w:eastAsia="宋体" w:hAnsi="Book Antiqua" w:cs="宋体"/>
        </w:rPr>
        <w:t>Gorsetman</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Risberg</w:t>
      </w:r>
      <w:proofErr w:type="spellEnd"/>
      <w:r w:rsidRPr="006E4F78">
        <w:rPr>
          <w:rFonts w:ascii="Book Antiqua" w:eastAsia="宋体" w:hAnsi="Book Antiqua" w:cs="宋体"/>
        </w:rPr>
        <w:t xml:space="preserve"> D, </w:t>
      </w:r>
      <w:proofErr w:type="spellStart"/>
      <w:r w:rsidRPr="006E4F78">
        <w:rPr>
          <w:rFonts w:ascii="Book Antiqua" w:eastAsia="宋体" w:hAnsi="Book Antiqua" w:cs="宋体"/>
        </w:rPr>
        <w:t>Lissing</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Wirström</w:t>
      </w:r>
      <w:proofErr w:type="spellEnd"/>
      <w:r w:rsidRPr="006E4F78">
        <w:rPr>
          <w:rFonts w:ascii="Book Antiqua" w:eastAsia="宋体" w:hAnsi="Book Antiqua" w:cs="宋体"/>
        </w:rPr>
        <w:t xml:space="preserve"> G, </w:t>
      </w:r>
      <w:proofErr w:type="spellStart"/>
      <w:r w:rsidRPr="006E4F78">
        <w:rPr>
          <w:rFonts w:ascii="Book Antiqua" w:eastAsia="宋体" w:hAnsi="Book Antiqua" w:cs="宋体"/>
        </w:rPr>
        <w:t>Sandstedt</w:t>
      </w:r>
      <w:proofErr w:type="spellEnd"/>
      <w:r w:rsidRPr="006E4F78">
        <w:rPr>
          <w:rFonts w:ascii="Book Antiqua" w:eastAsia="宋体" w:hAnsi="Book Antiqua" w:cs="宋体"/>
        </w:rPr>
        <w:t xml:space="preserve"> B. Clinical application of the multigene analysis test in discriminating between ulcerative colitis and Crohn's disease: a retrospective study. </w:t>
      </w:r>
      <w:proofErr w:type="spellStart"/>
      <w:r w:rsidRPr="006E4F78">
        <w:rPr>
          <w:rFonts w:ascii="Book Antiqua" w:eastAsia="宋体" w:hAnsi="Book Antiqua" w:cs="宋体"/>
          <w:i/>
          <w:iCs/>
        </w:rPr>
        <w:t>Scand</w:t>
      </w:r>
      <w:proofErr w:type="spellEnd"/>
      <w:r w:rsidRPr="006E4F78">
        <w:rPr>
          <w:rFonts w:ascii="Book Antiqua" w:eastAsia="宋体" w:hAnsi="Book Antiqua" w:cs="宋体"/>
          <w:i/>
          <w:iCs/>
        </w:rPr>
        <w:t xml:space="preserve">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2012; </w:t>
      </w:r>
      <w:r w:rsidRPr="006E4F78">
        <w:rPr>
          <w:rFonts w:ascii="Book Antiqua" w:eastAsia="宋体" w:hAnsi="Book Antiqua" w:cs="宋体"/>
          <w:b/>
          <w:bCs/>
        </w:rPr>
        <w:t>47</w:t>
      </w:r>
      <w:r w:rsidRPr="006E4F78">
        <w:rPr>
          <w:rFonts w:ascii="Book Antiqua" w:eastAsia="宋体" w:hAnsi="Book Antiqua" w:cs="宋体"/>
        </w:rPr>
        <w:t>: 162-169 [PMID: 22229803 DOI: 10.3109/00365521.2011.647065]</w:t>
      </w:r>
    </w:p>
    <w:p w14:paraId="6B570AD7"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65 </w:t>
      </w:r>
      <w:r w:rsidRPr="006E4F78">
        <w:rPr>
          <w:rFonts w:ascii="Book Antiqua" w:eastAsia="宋体" w:hAnsi="Book Antiqua" w:cs="宋体"/>
          <w:b/>
          <w:bCs/>
        </w:rPr>
        <w:t>O'Connell RM</w:t>
      </w:r>
      <w:r w:rsidRPr="006E4F78">
        <w:rPr>
          <w:rFonts w:ascii="Book Antiqua" w:eastAsia="宋体" w:hAnsi="Book Antiqua" w:cs="宋体"/>
        </w:rPr>
        <w:t>, Rao DS, Chaudhuri AA, Baltimore D. Physiological and pathological roles for microRNAs in the immune system. </w:t>
      </w:r>
      <w:r w:rsidRPr="006E4F78">
        <w:rPr>
          <w:rFonts w:ascii="Book Antiqua" w:eastAsia="宋体" w:hAnsi="Book Antiqua" w:cs="宋体"/>
          <w:i/>
          <w:iCs/>
        </w:rPr>
        <w:t xml:space="preserve">Nat Rev </w:t>
      </w:r>
      <w:proofErr w:type="spellStart"/>
      <w:r w:rsidRPr="006E4F78">
        <w:rPr>
          <w:rFonts w:ascii="Book Antiqua" w:eastAsia="宋体" w:hAnsi="Book Antiqua" w:cs="宋体"/>
          <w:i/>
          <w:iCs/>
        </w:rPr>
        <w:t>Immunol</w:t>
      </w:r>
      <w:proofErr w:type="spellEnd"/>
      <w:r w:rsidRPr="006E4F78">
        <w:rPr>
          <w:rFonts w:ascii="Book Antiqua" w:eastAsia="宋体" w:hAnsi="Book Antiqua" w:cs="宋体"/>
        </w:rPr>
        <w:t> 2010; </w:t>
      </w:r>
      <w:r w:rsidRPr="006E4F78">
        <w:rPr>
          <w:rFonts w:ascii="Book Antiqua" w:eastAsia="宋体" w:hAnsi="Book Antiqua" w:cs="宋体"/>
          <w:b/>
          <w:bCs/>
        </w:rPr>
        <w:t>10</w:t>
      </w:r>
      <w:r w:rsidRPr="006E4F78">
        <w:rPr>
          <w:rFonts w:ascii="Book Antiqua" w:eastAsia="宋体" w:hAnsi="Book Antiqua" w:cs="宋体"/>
        </w:rPr>
        <w:t>: 111-122 [PMID: 20098459 DOI: 10.1038/nri2708]</w:t>
      </w:r>
    </w:p>
    <w:p w14:paraId="0547DCB6"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66 </w:t>
      </w:r>
      <w:proofErr w:type="spellStart"/>
      <w:r w:rsidRPr="006E4F78">
        <w:rPr>
          <w:rFonts w:ascii="Book Antiqua" w:eastAsia="宋体" w:hAnsi="Book Antiqua" w:cs="宋体"/>
          <w:b/>
          <w:bCs/>
        </w:rPr>
        <w:t>Dalal</w:t>
      </w:r>
      <w:proofErr w:type="spellEnd"/>
      <w:r w:rsidRPr="006E4F78">
        <w:rPr>
          <w:rFonts w:ascii="Book Antiqua" w:eastAsia="宋体" w:hAnsi="Book Antiqua" w:cs="宋体"/>
          <w:b/>
          <w:bCs/>
        </w:rPr>
        <w:t xml:space="preserve"> SR</w:t>
      </w:r>
      <w:r w:rsidRPr="006E4F78">
        <w:rPr>
          <w:rFonts w:ascii="Book Antiqua" w:eastAsia="宋体" w:hAnsi="Book Antiqua" w:cs="宋体"/>
        </w:rPr>
        <w:t xml:space="preserve">, Kwon JH. </w:t>
      </w:r>
      <w:proofErr w:type="gramStart"/>
      <w:r w:rsidRPr="006E4F78">
        <w:rPr>
          <w:rFonts w:ascii="Book Antiqua" w:eastAsia="宋体" w:hAnsi="Book Antiqua" w:cs="宋体"/>
        </w:rPr>
        <w:t>The Role of MicroRNA in Inflammatory Bowel Disease.</w:t>
      </w:r>
      <w:proofErr w:type="gramEnd"/>
      <w:r w:rsidRPr="006E4F78">
        <w:rPr>
          <w:rFonts w:ascii="Book Antiqua" w:eastAsia="宋体" w:hAnsi="Book Antiqua" w:cs="宋体"/>
        </w:rPr>
        <w:t>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Hepatol</w:t>
      </w:r>
      <w:proofErr w:type="spellEnd"/>
      <w:r w:rsidRPr="006E4F78">
        <w:rPr>
          <w:rFonts w:ascii="Book Antiqua" w:eastAsia="宋体" w:hAnsi="Book Antiqua" w:cs="宋体"/>
          <w:i/>
          <w:iCs/>
        </w:rPr>
        <w:t xml:space="preserve"> (N Y)</w:t>
      </w:r>
      <w:r w:rsidRPr="006E4F78">
        <w:rPr>
          <w:rFonts w:ascii="Book Antiqua" w:eastAsia="宋体" w:hAnsi="Book Antiqua" w:cs="宋体"/>
        </w:rPr>
        <w:t> 2010; </w:t>
      </w:r>
      <w:r w:rsidRPr="006E4F78">
        <w:rPr>
          <w:rFonts w:ascii="Book Antiqua" w:eastAsia="宋体" w:hAnsi="Book Antiqua" w:cs="宋体"/>
          <w:b/>
          <w:bCs/>
        </w:rPr>
        <w:t>6</w:t>
      </w:r>
      <w:r w:rsidRPr="006E4F78">
        <w:rPr>
          <w:rFonts w:ascii="Book Antiqua" w:eastAsia="宋体" w:hAnsi="Book Antiqua" w:cs="宋体"/>
        </w:rPr>
        <w:t>: 714-722 [PMID: 21437020]</w:t>
      </w:r>
    </w:p>
    <w:p w14:paraId="30EAD64F"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67 </w:t>
      </w:r>
      <w:r w:rsidRPr="006E4F78">
        <w:rPr>
          <w:rFonts w:ascii="Book Antiqua" w:eastAsia="宋体" w:hAnsi="Book Antiqua" w:cs="宋体"/>
          <w:b/>
          <w:bCs/>
        </w:rPr>
        <w:t>Wu F</w:t>
      </w:r>
      <w:r w:rsidRPr="006E4F78">
        <w:rPr>
          <w:rFonts w:ascii="Book Antiqua" w:eastAsia="宋体" w:hAnsi="Book Antiqua" w:cs="宋体"/>
        </w:rPr>
        <w:t xml:space="preserve">, </w:t>
      </w:r>
      <w:proofErr w:type="spellStart"/>
      <w:r w:rsidRPr="006E4F78">
        <w:rPr>
          <w:rFonts w:ascii="Book Antiqua" w:eastAsia="宋体" w:hAnsi="Book Antiqua" w:cs="宋体"/>
        </w:rPr>
        <w:t>Guo</w:t>
      </w:r>
      <w:proofErr w:type="spellEnd"/>
      <w:r w:rsidRPr="006E4F78">
        <w:rPr>
          <w:rFonts w:ascii="Book Antiqua" w:eastAsia="宋体" w:hAnsi="Book Antiqua" w:cs="宋体"/>
        </w:rPr>
        <w:t xml:space="preserve"> NJ, Tian H, </w:t>
      </w:r>
      <w:proofErr w:type="spellStart"/>
      <w:r w:rsidRPr="006E4F78">
        <w:rPr>
          <w:rFonts w:ascii="Book Antiqua" w:eastAsia="宋体" w:hAnsi="Book Antiqua" w:cs="宋体"/>
        </w:rPr>
        <w:t>Marohn</w:t>
      </w:r>
      <w:proofErr w:type="spellEnd"/>
      <w:r w:rsidRPr="006E4F78">
        <w:rPr>
          <w:rFonts w:ascii="Book Antiqua" w:eastAsia="宋体" w:hAnsi="Book Antiqua" w:cs="宋体"/>
        </w:rPr>
        <w:t xml:space="preserve"> M, Gearhart S, Bayless TM, Brant SR, Kwon JH. Peripheral blood microRNAs distinguish active ulcerative colitis and Crohn's disease. </w:t>
      </w:r>
      <w:proofErr w:type="spellStart"/>
      <w:r w:rsidRPr="006E4F78">
        <w:rPr>
          <w:rFonts w:ascii="Book Antiqua" w:eastAsia="宋体" w:hAnsi="Book Antiqua" w:cs="宋体"/>
          <w:i/>
          <w:iCs/>
        </w:rPr>
        <w:t>Inflamm</w:t>
      </w:r>
      <w:proofErr w:type="spellEnd"/>
      <w:r w:rsidRPr="006E4F78">
        <w:rPr>
          <w:rFonts w:ascii="Book Antiqua" w:eastAsia="宋体" w:hAnsi="Book Antiqua" w:cs="宋体"/>
          <w:i/>
          <w:iCs/>
        </w:rPr>
        <w:t xml:space="preserve"> Bowel Dis</w:t>
      </w:r>
      <w:r w:rsidRPr="006E4F78">
        <w:rPr>
          <w:rFonts w:ascii="Book Antiqua" w:eastAsia="宋体" w:hAnsi="Book Antiqua" w:cs="宋体"/>
        </w:rPr>
        <w:t> 2011; </w:t>
      </w:r>
      <w:r w:rsidRPr="006E4F78">
        <w:rPr>
          <w:rFonts w:ascii="Book Antiqua" w:eastAsia="宋体" w:hAnsi="Book Antiqua" w:cs="宋体"/>
          <w:b/>
          <w:bCs/>
        </w:rPr>
        <w:t>17</w:t>
      </w:r>
      <w:r w:rsidRPr="006E4F78">
        <w:rPr>
          <w:rFonts w:ascii="Book Antiqua" w:eastAsia="宋体" w:hAnsi="Book Antiqua" w:cs="宋体"/>
        </w:rPr>
        <w:t>: 241-250 [PMID: 20812331 DOI: 10.1002/ibd.21450]</w:t>
      </w:r>
    </w:p>
    <w:p w14:paraId="3C2C6446"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68 </w:t>
      </w:r>
      <w:proofErr w:type="spellStart"/>
      <w:r w:rsidRPr="006E4F78">
        <w:rPr>
          <w:rFonts w:ascii="Book Antiqua" w:eastAsia="宋体" w:hAnsi="Book Antiqua" w:cs="宋体"/>
          <w:b/>
          <w:bCs/>
        </w:rPr>
        <w:t>Zahm</w:t>
      </w:r>
      <w:proofErr w:type="spellEnd"/>
      <w:r w:rsidRPr="006E4F78">
        <w:rPr>
          <w:rFonts w:ascii="Book Antiqua" w:eastAsia="宋体" w:hAnsi="Book Antiqua" w:cs="宋体"/>
          <w:b/>
          <w:bCs/>
        </w:rPr>
        <w:t xml:space="preserve"> AM</w:t>
      </w:r>
      <w:r w:rsidRPr="006E4F78">
        <w:rPr>
          <w:rFonts w:ascii="Book Antiqua" w:eastAsia="宋体" w:hAnsi="Book Antiqua" w:cs="宋体"/>
        </w:rPr>
        <w:t xml:space="preserve">, </w:t>
      </w:r>
      <w:proofErr w:type="spellStart"/>
      <w:r w:rsidRPr="006E4F78">
        <w:rPr>
          <w:rFonts w:ascii="Book Antiqua" w:eastAsia="宋体" w:hAnsi="Book Antiqua" w:cs="宋体"/>
        </w:rPr>
        <w:t>Thayu</w:t>
      </w:r>
      <w:proofErr w:type="spellEnd"/>
      <w:r w:rsidRPr="006E4F78">
        <w:rPr>
          <w:rFonts w:ascii="Book Antiqua" w:eastAsia="宋体" w:hAnsi="Book Antiqua" w:cs="宋体"/>
        </w:rPr>
        <w:t xml:space="preserve"> M, Hand NJ, Horner A, Leonard MB, Friedman JR. Circulating microRNA is a biomarker of </w:t>
      </w:r>
      <w:proofErr w:type="spellStart"/>
      <w:r w:rsidRPr="006E4F78">
        <w:rPr>
          <w:rFonts w:ascii="Book Antiqua" w:eastAsia="宋体" w:hAnsi="Book Antiqua" w:cs="宋体"/>
        </w:rPr>
        <w:t>pediatric</w:t>
      </w:r>
      <w:proofErr w:type="spellEnd"/>
      <w:r w:rsidRPr="006E4F78">
        <w:rPr>
          <w:rFonts w:ascii="Book Antiqua" w:eastAsia="宋体" w:hAnsi="Book Antiqua" w:cs="宋体"/>
        </w:rPr>
        <w:t xml:space="preserve"> Crohn disease. </w:t>
      </w:r>
      <w:r w:rsidRPr="006E4F78">
        <w:rPr>
          <w:rFonts w:ascii="Book Antiqua" w:eastAsia="宋体" w:hAnsi="Book Antiqua" w:cs="宋体"/>
          <w:i/>
          <w:iCs/>
        </w:rPr>
        <w:t xml:space="preserve">J </w:t>
      </w:r>
      <w:proofErr w:type="spellStart"/>
      <w:r w:rsidRPr="006E4F78">
        <w:rPr>
          <w:rFonts w:ascii="Book Antiqua" w:eastAsia="宋体" w:hAnsi="Book Antiqua" w:cs="宋体"/>
          <w:i/>
          <w:iCs/>
        </w:rPr>
        <w:t>Pediatr</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Nutr</w:t>
      </w:r>
      <w:proofErr w:type="spellEnd"/>
      <w:r w:rsidRPr="006E4F78">
        <w:rPr>
          <w:rFonts w:ascii="Book Antiqua" w:eastAsia="宋体" w:hAnsi="Book Antiqua" w:cs="宋体"/>
        </w:rPr>
        <w:t> 2011; </w:t>
      </w:r>
      <w:r w:rsidRPr="006E4F78">
        <w:rPr>
          <w:rFonts w:ascii="Book Antiqua" w:eastAsia="宋体" w:hAnsi="Book Antiqua" w:cs="宋体"/>
          <w:b/>
          <w:bCs/>
        </w:rPr>
        <w:t>53</w:t>
      </w:r>
      <w:r w:rsidRPr="006E4F78">
        <w:rPr>
          <w:rFonts w:ascii="Book Antiqua" w:eastAsia="宋体" w:hAnsi="Book Antiqua" w:cs="宋体"/>
        </w:rPr>
        <w:t>: 26-33 [PMID: 21546856 DOI: 10.1097/MPG.0b013e31822200c]</w:t>
      </w:r>
    </w:p>
    <w:p w14:paraId="0E0FA787"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69 </w:t>
      </w:r>
      <w:r w:rsidRPr="006E4F78">
        <w:rPr>
          <w:rFonts w:ascii="Book Antiqua" w:eastAsia="宋体" w:hAnsi="Book Antiqua" w:cs="宋体"/>
          <w:b/>
          <w:bCs/>
        </w:rPr>
        <w:t>Schaefer JS</w:t>
      </w:r>
      <w:r w:rsidRPr="006E4F78">
        <w:rPr>
          <w:rFonts w:ascii="Book Antiqua" w:eastAsia="宋体" w:hAnsi="Book Antiqua" w:cs="宋体"/>
        </w:rPr>
        <w:t xml:space="preserve">, </w:t>
      </w:r>
      <w:proofErr w:type="spellStart"/>
      <w:r w:rsidRPr="006E4F78">
        <w:rPr>
          <w:rFonts w:ascii="Book Antiqua" w:eastAsia="宋体" w:hAnsi="Book Antiqua" w:cs="宋体"/>
        </w:rPr>
        <w:t>Attumi</w:t>
      </w:r>
      <w:proofErr w:type="spellEnd"/>
      <w:r w:rsidRPr="006E4F78">
        <w:rPr>
          <w:rFonts w:ascii="Book Antiqua" w:eastAsia="宋体" w:hAnsi="Book Antiqua" w:cs="宋体"/>
        </w:rPr>
        <w:t xml:space="preserve"> T, </w:t>
      </w:r>
      <w:proofErr w:type="spellStart"/>
      <w:r w:rsidRPr="006E4F78">
        <w:rPr>
          <w:rFonts w:ascii="Book Antiqua" w:eastAsia="宋体" w:hAnsi="Book Antiqua" w:cs="宋体"/>
        </w:rPr>
        <w:t>Opekun</w:t>
      </w:r>
      <w:proofErr w:type="spellEnd"/>
      <w:r w:rsidRPr="006E4F78">
        <w:rPr>
          <w:rFonts w:ascii="Book Antiqua" w:eastAsia="宋体" w:hAnsi="Book Antiqua" w:cs="宋体"/>
        </w:rPr>
        <w:t xml:space="preserve"> AR, Abraham B, </w:t>
      </w:r>
      <w:proofErr w:type="spellStart"/>
      <w:r w:rsidRPr="006E4F78">
        <w:rPr>
          <w:rFonts w:ascii="Book Antiqua" w:eastAsia="宋体" w:hAnsi="Book Antiqua" w:cs="宋体"/>
        </w:rPr>
        <w:t>Hou</w:t>
      </w:r>
      <w:proofErr w:type="spellEnd"/>
      <w:r w:rsidRPr="006E4F78">
        <w:rPr>
          <w:rFonts w:ascii="Book Antiqua" w:eastAsia="宋体" w:hAnsi="Book Antiqua" w:cs="宋体"/>
        </w:rPr>
        <w:t xml:space="preserve"> J, Shelby H, Graham DY, </w:t>
      </w:r>
      <w:proofErr w:type="spellStart"/>
      <w:r w:rsidRPr="006E4F78">
        <w:rPr>
          <w:rFonts w:ascii="Book Antiqua" w:eastAsia="宋体" w:hAnsi="Book Antiqua" w:cs="宋体"/>
        </w:rPr>
        <w:t>Streckfus</w:t>
      </w:r>
      <w:proofErr w:type="spellEnd"/>
      <w:r w:rsidRPr="006E4F78">
        <w:rPr>
          <w:rFonts w:ascii="Book Antiqua" w:eastAsia="宋体" w:hAnsi="Book Antiqua" w:cs="宋体"/>
        </w:rPr>
        <w:t xml:space="preserve"> C, Klein JR. MicroRNA signatures differentiate Crohn's disease from ulcerative colitis. </w:t>
      </w:r>
      <w:r w:rsidRPr="006E4F78">
        <w:rPr>
          <w:rFonts w:ascii="Book Antiqua" w:eastAsia="宋体" w:hAnsi="Book Antiqua" w:cs="宋体"/>
          <w:i/>
          <w:iCs/>
        </w:rPr>
        <w:t xml:space="preserve">BMC </w:t>
      </w:r>
      <w:proofErr w:type="spellStart"/>
      <w:r w:rsidRPr="006E4F78">
        <w:rPr>
          <w:rFonts w:ascii="Book Antiqua" w:eastAsia="宋体" w:hAnsi="Book Antiqua" w:cs="宋体"/>
          <w:i/>
          <w:iCs/>
        </w:rPr>
        <w:t>Immunol</w:t>
      </w:r>
      <w:proofErr w:type="spellEnd"/>
      <w:r w:rsidRPr="006E4F78">
        <w:rPr>
          <w:rFonts w:ascii="Book Antiqua" w:eastAsia="宋体" w:hAnsi="Book Antiqua" w:cs="宋体"/>
        </w:rPr>
        <w:t> 2015; </w:t>
      </w:r>
      <w:r w:rsidRPr="006E4F78">
        <w:rPr>
          <w:rFonts w:ascii="Book Antiqua" w:eastAsia="宋体" w:hAnsi="Book Antiqua" w:cs="宋体"/>
          <w:b/>
          <w:bCs/>
        </w:rPr>
        <w:t>16</w:t>
      </w:r>
      <w:r w:rsidRPr="006E4F78">
        <w:rPr>
          <w:rFonts w:ascii="Book Antiqua" w:eastAsia="宋体" w:hAnsi="Book Antiqua" w:cs="宋体"/>
        </w:rPr>
        <w:t>: 5 [PMID: 25886994 DOI: 10.1186/s12865-015-0069-0]</w:t>
      </w:r>
    </w:p>
    <w:p w14:paraId="099A8E35"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70 </w:t>
      </w:r>
      <w:proofErr w:type="spellStart"/>
      <w:r w:rsidRPr="006E4F78">
        <w:rPr>
          <w:rFonts w:ascii="Book Antiqua" w:eastAsia="宋体" w:hAnsi="Book Antiqua" w:cs="宋体"/>
          <w:b/>
          <w:bCs/>
        </w:rPr>
        <w:t>Jansson</w:t>
      </w:r>
      <w:proofErr w:type="spellEnd"/>
      <w:r w:rsidRPr="006E4F78">
        <w:rPr>
          <w:rFonts w:ascii="Book Antiqua" w:eastAsia="宋体" w:hAnsi="Book Antiqua" w:cs="宋体"/>
          <w:b/>
          <w:bCs/>
        </w:rPr>
        <w:t xml:space="preserve"> J</w:t>
      </w:r>
      <w:r w:rsidRPr="006E4F78">
        <w:rPr>
          <w:rFonts w:ascii="Book Antiqua" w:eastAsia="宋体" w:hAnsi="Book Antiqua" w:cs="宋体"/>
        </w:rPr>
        <w:t xml:space="preserve">, Willing B, Lucio M, </w:t>
      </w:r>
      <w:proofErr w:type="spellStart"/>
      <w:r w:rsidRPr="006E4F78">
        <w:rPr>
          <w:rFonts w:ascii="Book Antiqua" w:eastAsia="宋体" w:hAnsi="Book Antiqua" w:cs="宋体"/>
        </w:rPr>
        <w:t>Fekete</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Dicksved</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Halfvarson</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Tysk</w:t>
      </w:r>
      <w:proofErr w:type="spellEnd"/>
      <w:r w:rsidRPr="006E4F78">
        <w:rPr>
          <w:rFonts w:ascii="Book Antiqua" w:eastAsia="宋体" w:hAnsi="Book Antiqua" w:cs="宋体"/>
        </w:rPr>
        <w:t xml:space="preserve"> C, Schmitt-Kopplin P. Metabolomics reveals metabolic biomarkers of Crohn's disease. </w:t>
      </w:r>
      <w:proofErr w:type="spellStart"/>
      <w:r w:rsidRPr="006E4F78">
        <w:rPr>
          <w:rFonts w:ascii="Book Antiqua" w:eastAsia="宋体" w:hAnsi="Book Antiqua" w:cs="宋体"/>
          <w:i/>
          <w:iCs/>
        </w:rPr>
        <w:t>PLoS</w:t>
      </w:r>
      <w:proofErr w:type="spellEnd"/>
      <w:r w:rsidRPr="006E4F78">
        <w:rPr>
          <w:rFonts w:ascii="Book Antiqua" w:eastAsia="宋体" w:hAnsi="Book Antiqua" w:cs="宋体"/>
          <w:i/>
          <w:iCs/>
        </w:rPr>
        <w:t xml:space="preserve"> One</w:t>
      </w:r>
      <w:r w:rsidRPr="006E4F78">
        <w:rPr>
          <w:rFonts w:ascii="Book Antiqua" w:eastAsia="宋体" w:hAnsi="Book Antiqua" w:cs="宋体"/>
        </w:rPr>
        <w:t> 2009; </w:t>
      </w:r>
      <w:r w:rsidRPr="006E4F78">
        <w:rPr>
          <w:rFonts w:ascii="Book Antiqua" w:eastAsia="宋体" w:hAnsi="Book Antiqua" w:cs="宋体"/>
          <w:b/>
          <w:bCs/>
        </w:rPr>
        <w:t>4</w:t>
      </w:r>
      <w:r w:rsidRPr="006E4F78">
        <w:rPr>
          <w:rFonts w:ascii="Book Antiqua" w:eastAsia="宋体" w:hAnsi="Book Antiqua" w:cs="宋体"/>
        </w:rPr>
        <w:t>: e6386 [PMID: 19636438 DOI: 10.1371/journal.pone.0006386]</w:t>
      </w:r>
    </w:p>
    <w:p w14:paraId="094E4885"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lastRenderedPageBreak/>
        <w:t>71 </w:t>
      </w:r>
      <w:r w:rsidRPr="006E4F78">
        <w:rPr>
          <w:rFonts w:ascii="Book Antiqua" w:eastAsia="宋体" w:hAnsi="Book Antiqua" w:cs="宋体"/>
          <w:b/>
          <w:bCs/>
        </w:rPr>
        <w:t>Zhang X</w:t>
      </w:r>
      <w:r w:rsidRPr="006E4F78">
        <w:rPr>
          <w:rFonts w:ascii="Book Antiqua" w:eastAsia="宋体" w:hAnsi="Book Antiqua" w:cs="宋体"/>
        </w:rPr>
        <w:t xml:space="preserve">, Choi FF, Zhou Y, Leung FP, Tan S, Lin S, Xu H, </w:t>
      </w:r>
      <w:proofErr w:type="spellStart"/>
      <w:r w:rsidRPr="006E4F78">
        <w:rPr>
          <w:rFonts w:ascii="Book Antiqua" w:eastAsia="宋体" w:hAnsi="Book Antiqua" w:cs="宋体"/>
        </w:rPr>
        <w:t>Jia</w:t>
      </w:r>
      <w:proofErr w:type="spellEnd"/>
      <w:r w:rsidRPr="006E4F78">
        <w:rPr>
          <w:rFonts w:ascii="Book Antiqua" w:eastAsia="宋体" w:hAnsi="Book Antiqua" w:cs="宋体"/>
        </w:rPr>
        <w:t xml:space="preserve"> W, Sung JJ, </w:t>
      </w:r>
      <w:proofErr w:type="spellStart"/>
      <w:r w:rsidRPr="006E4F78">
        <w:rPr>
          <w:rFonts w:ascii="Book Antiqua" w:eastAsia="宋体" w:hAnsi="Book Antiqua" w:cs="宋体"/>
        </w:rPr>
        <w:t>Cai</w:t>
      </w:r>
      <w:proofErr w:type="spellEnd"/>
      <w:r w:rsidRPr="006E4F78">
        <w:rPr>
          <w:rFonts w:ascii="Book Antiqua" w:eastAsia="宋体" w:hAnsi="Book Antiqua" w:cs="宋体"/>
        </w:rPr>
        <w:t xml:space="preserve"> Z, </w:t>
      </w:r>
      <w:proofErr w:type="spellStart"/>
      <w:r w:rsidRPr="006E4F78">
        <w:rPr>
          <w:rFonts w:ascii="Book Antiqua" w:eastAsia="宋体" w:hAnsi="Book Antiqua" w:cs="宋体"/>
        </w:rPr>
        <w:t>Bian</w:t>
      </w:r>
      <w:proofErr w:type="spellEnd"/>
      <w:r w:rsidRPr="006E4F78">
        <w:rPr>
          <w:rFonts w:ascii="Book Antiqua" w:eastAsia="宋体" w:hAnsi="Book Antiqua" w:cs="宋体"/>
        </w:rPr>
        <w:t xml:space="preserve"> Z. Metabolite profiling of plasma and urine from rats with TNBS-induced acute colitis using UPLC-ESI-QTOF-MS-based </w:t>
      </w:r>
      <w:proofErr w:type="spellStart"/>
      <w:r w:rsidRPr="006E4F78">
        <w:rPr>
          <w:rFonts w:ascii="Book Antiqua" w:eastAsia="宋体" w:hAnsi="Book Antiqua" w:cs="宋体"/>
        </w:rPr>
        <w:t>metabonomics</w:t>
      </w:r>
      <w:proofErr w:type="spellEnd"/>
      <w:r w:rsidRPr="006E4F78">
        <w:rPr>
          <w:rFonts w:ascii="Book Antiqua" w:eastAsia="宋体" w:hAnsi="Book Antiqua" w:cs="宋体"/>
        </w:rPr>
        <w:t>--a pilot study. </w:t>
      </w:r>
      <w:r w:rsidRPr="006E4F78">
        <w:rPr>
          <w:rFonts w:ascii="Book Antiqua" w:eastAsia="宋体" w:hAnsi="Book Antiqua" w:cs="宋体"/>
          <w:i/>
          <w:iCs/>
        </w:rPr>
        <w:t>FEBS J</w:t>
      </w:r>
      <w:r w:rsidRPr="006E4F78">
        <w:rPr>
          <w:rFonts w:ascii="Book Antiqua" w:eastAsia="宋体" w:hAnsi="Book Antiqua" w:cs="宋体"/>
        </w:rPr>
        <w:t> 2012; </w:t>
      </w:r>
      <w:r w:rsidRPr="006E4F78">
        <w:rPr>
          <w:rFonts w:ascii="Book Antiqua" w:eastAsia="宋体" w:hAnsi="Book Antiqua" w:cs="宋体"/>
          <w:b/>
          <w:bCs/>
        </w:rPr>
        <w:t>279</w:t>
      </w:r>
      <w:r w:rsidRPr="006E4F78">
        <w:rPr>
          <w:rFonts w:ascii="Book Antiqua" w:eastAsia="宋体" w:hAnsi="Book Antiqua" w:cs="宋体"/>
        </w:rPr>
        <w:t>: 2322-2338 [PMID: 22520047 DOI: 10.1111/j.1742-4658.2012.08612.x]</w:t>
      </w:r>
    </w:p>
    <w:p w14:paraId="1B40D1D0"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72 </w:t>
      </w:r>
      <w:proofErr w:type="spellStart"/>
      <w:r w:rsidRPr="006E4F78">
        <w:rPr>
          <w:rFonts w:ascii="Book Antiqua" w:eastAsia="宋体" w:hAnsi="Book Antiqua" w:cs="宋体"/>
          <w:b/>
          <w:bCs/>
        </w:rPr>
        <w:t>Schicho</w:t>
      </w:r>
      <w:proofErr w:type="spellEnd"/>
      <w:r w:rsidRPr="006E4F78">
        <w:rPr>
          <w:rFonts w:ascii="Book Antiqua" w:eastAsia="宋体" w:hAnsi="Book Antiqua" w:cs="宋体"/>
          <w:b/>
          <w:bCs/>
        </w:rPr>
        <w:t xml:space="preserve"> R</w:t>
      </w:r>
      <w:r w:rsidRPr="006E4F78">
        <w:rPr>
          <w:rFonts w:ascii="Book Antiqua" w:eastAsia="宋体" w:hAnsi="Book Antiqua" w:cs="宋体"/>
        </w:rPr>
        <w:t xml:space="preserve">, </w:t>
      </w:r>
      <w:proofErr w:type="spellStart"/>
      <w:r w:rsidRPr="006E4F78">
        <w:rPr>
          <w:rFonts w:ascii="Book Antiqua" w:eastAsia="宋体" w:hAnsi="Book Antiqua" w:cs="宋体"/>
        </w:rPr>
        <w:t>Shaykhutdinov</w:t>
      </w:r>
      <w:proofErr w:type="spellEnd"/>
      <w:r w:rsidRPr="006E4F78">
        <w:rPr>
          <w:rFonts w:ascii="Book Antiqua" w:eastAsia="宋体" w:hAnsi="Book Antiqua" w:cs="宋体"/>
        </w:rPr>
        <w:t xml:space="preserve"> R, Ngo J, </w:t>
      </w:r>
      <w:proofErr w:type="spellStart"/>
      <w:r w:rsidRPr="006E4F78">
        <w:rPr>
          <w:rFonts w:ascii="Book Antiqua" w:eastAsia="宋体" w:hAnsi="Book Antiqua" w:cs="宋体"/>
        </w:rPr>
        <w:t>Nazyrova</w:t>
      </w:r>
      <w:proofErr w:type="spellEnd"/>
      <w:r w:rsidRPr="006E4F78">
        <w:rPr>
          <w:rFonts w:ascii="Book Antiqua" w:eastAsia="宋体" w:hAnsi="Book Antiqua" w:cs="宋体"/>
        </w:rPr>
        <w:t xml:space="preserve"> A, Schneider C, </w:t>
      </w:r>
      <w:proofErr w:type="spellStart"/>
      <w:r w:rsidRPr="006E4F78">
        <w:rPr>
          <w:rFonts w:ascii="Book Antiqua" w:eastAsia="宋体" w:hAnsi="Book Antiqua" w:cs="宋体"/>
        </w:rPr>
        <w:t>Panaccione</w:t>
      </w:r>
      <w:proofErr w:type="spellEnd"/>
      <w:r w:rsidRPr="006E4F78">
        <w:rPr>
          <w:rFonts w:ascii="Book Antiqua" w:eastAsia="宋体" w:hAnsi="Book Antiqua" w:cs="宋体"/>
        </w:rPr>
        <w:t xml:space="preserve"> R, Kaplan GG, Vogel HJ, </w:t>
      </w:r>
      <w:proofErr w:type="spellStart"/>
      <w:r w:rsidRPr="006E4F78">
        <w:rPr>
          <w:rFonts w:ascii="Book Antiqua" w:eastAsia="宋体" w:hAnsi="Book Antiqua" w:cs="宋体"/>
        </w:rPr>
        <w:t>Storr</w:t>
      </w:r>
      <w:proofErr w:type="spellEnd"/>
      <w:r w:rsidRPr="006E4F78">
        <w:rPr>
          <w:rFonts w:ascii="Book Antiqua" w:eastAsia="宋体" w:hAnsi="Book Antiqua" w:cs="宋体"/>
        </w:rPr>
        <w:t xml:space="preserve"> M. Quantitative </w:t>
      </w:r>
      <w:proofErr w:type="spellStart"/>
      <w:r w:rsidRPr="006E4F78">
        <w:rPr>
          <w:rFonts w:ascii="Book Antiqua" w:eastAsia="宋体" w:hAnsi="Book Antiqua" w:cs="宋体"/>
        </w:rPr>
        <w:t>metabolomic</w:t>
      </w:r>
      <w:proofErr w:type="spellEnd"/>
      <w:r w:rsidRPr="006E4F78">
        <w:rPr>
          <w:rFonts w:ascii="Book Antiqua" w:eastAsia="宋体" w:hAnsi="Book Antiqua" w:cs="宋体"/>
        </w:rPr>
        <w:t xml:space="preserve"> profiling of serum, plasma, and urine by (1)H NMR spectroscopy discriminates between patients with inflammatory bowel disease and healthy individuals. </w:t>
      </w:r>
      <w:r w:rsidRPr="006E4F78">
        <w:rPr>
          <w:rFonts w:ascii="Book Antiqua" w:eastAsia="宋体" w:hAnsi="Book Antiqua" w:cs="宋体"/>
          <w:i/>
          <w:iCs/>
        </w:rPr>
        <w:t>J Proteome Res</w:t>
      </w:r>
      <w:r w:rsidRPr="006E4F78">
        <w:rPr>
          <w:rFonts w:ascii="Book Antiqua" w:eastAsia="宋体" w:hAnsi="Book Antiqua" w:cs="宋体"/>
        </w:rPr>
        <w:t> 2012; </w:t>
      </w:r>
      <w:r w:rsidRPr="006E4F78">
        <w:rPr>
          <w:rFonts w:ascii="Book Antiqua" w:eastAsia="宋体" w:hAnsi="Book Antiqua" w:cs="宋体"/>
          <w:b/>
          <w:bCs/>
        </w:rPr>
        <w:t>11</w:t>
      </w:r>
      <w:r w:rsidRPr="006E4F78">
        <w:rPr>
          <w:rFonts w:ascii="Book Antiqua" w:eastAsia="宋体" w:hAnsi="Book Antiqua" w:cs="宋体"/>
        </w:rPr>
        <w:t>: 3344-3357 [PMID: 22574726 DOI: 10.1021/pr300139q]</w:t>
      </w:r>
    </w:p>
    <w:p w14:paraId="20BDD495" w14:textId="77777777" w:rsidR="00323478" w:rsidRPr="006E4F78" w:rsidRDefault="00323478" w:rsidP="00323478">
      <w:pPr>
        <w:spacing w:line="360" w:lineRule="auto"/>
        <w:jc w:val="both"/>
        <w:rPr>
          <w:rFonts w:ascii="Book Antiqua" w:eastAsia="宋体" w:hAnsi="Book Antiqua" w:cs="宋体"/>
        </w:rPr>
      </w:pPr>
      <w:proofErr w:type="gramStart"/>
      <w:r w:rsidRPr="006E4F78">
        <w:rPr>
          <w:rFonts w:ascii="Book Antiqua" w:eastAsia="宋体" w:hAnsi="Book Antiqua" w:cs="宋体"/>
        </w:rPr>
        <w:t>73 </w:t>
      </w:r>
      <w:r w:rsidRPr="006E4F78">
        <w:rPr>
          <w:rFonts w:ascii="Book Antiqua" w:eastAsia="宋体" w:hAnsi="Book Antiqua" w:cs="宋体"/>
          <w:b/>
          <w:bCs/>
        </w:rPr>
        <w:t>Williams HR</w:t>
      </w:r>
      <w:r w:rsidRPr="006E4F78">
        <w:rPr>
          <w:rFonts w:ascii="Book Antiqua" w:eastAsia="宋体" w:hAnsi="Book Antiqua" w:cs="宋体"/>
        </w:rPr>
        <w:t xml:space="preserve">, </w:t>
      </w:r>
      <w:proofErr w:type="spellStart"/>
      <w:r w:rsidRPr="006E4F78">
        <w:rPr>
          <w:rFonts w:ascii="Book Antiqua" w:eastAsia="宋体" w:hAnsi="Book Antiqua" w:cs="宋体"/>
        </w:rPr>
        <w:t>Willsmore</w:t>
      </w:r>
      <w:proofErr w:type="spellEnd"/>
      <w:r w:rsidRPr="006E4F78">
        <w:rPr>
          <w:rFonts w:ascii="Book Antiqua" w:eastAsia="宋体" w:hAnsi="Book Antiqua" w:cs="宋体"/>
        </w:rPr>
        <w:t xml:space="preserve"> JD, Cox IJ, Walker DG, </w:t>
      </w:r>
      <w:proofErr w:type="spellStart"/>
      <w:r w:rsidRPr="006E4F78">
        <w:rPr>
          <w:rFonts w:ascii="Book Antiqua" w:eastAsia="宋体" w:hAnsi="Book Antiqua" w:cs="宋体"/>
        </w:rPr>
        <w:t>Cobbold</w:t>
      </w:r>
      <w:proofErr w:type="spellEnd"/>
      <w:r w:rsidRPr="006E4F78">
        <w:rPr>
          <w:rFonts w:ascii="Book Antiqua" w:eastAsia="宋体" w:hAnsi="Book Antiqua" w:cs="宋体"/>
        </w:rPr>
        <w:t xml:space="preserve"> JF, Taylor-Robinson SD, Orchard TR. Serum metabolic profiling in inflammatory bowel disease.</w:t>
      </w:r>
      <w:proofErr w:type="gramEnd"/>
      <w:r w:rsidRPr="006E4F78">
        <w:rPr>
          <w:rFonts w:ascii="Book Antiqua" w:eastAsia="宋体" w:hAnsi="Book Antiqua" w:cs="宋体"/>
        </w:rPr>
        <w:t> </w:t>
      </w:r>
      <w:r w:rsidRPr="006E4F78">
        <w:rPr>
          <w:rFonts w:ascii="Book Antiqua" w:eastAsia="宋体" w:hAnsi="Book Antiqua" w:cs="宋体"/>
          <w:i/>
          <w:iCs/>
        </w:rPr>
        <w:t xml:space="preserve">Dig Dis </w:t>
      </w:r>
      <w:proofErr w:type="spellStart"/>
      <w:r w:rsidRPr="006E4F78">
        <w:rPr>
          <w:rFonts w:ascii="Book Antiqua" w:eastAsia="宋体" w:hAnsi="Book Antiqua" w:cs="宋体"/>
          <w:i/>
          <w:iCs/>
        </w:rPr>
        <w:t>Sci</w:t>
      </w:r>
      <w:proofErr w:type="spellEnd"/>
      <w:r w:rsidRPr="006E4F78">
        <w:rPr>
          <w:rFonts w:ascii="Book Antiqua" w:eastAsia="宋体" w:hAnsi="Book Antiqua" w:cs="宋体"/>
        </w:rPr>
        <w:t> 2012; </w:t>
      </w:r>
      <w:r w:rsidRPr="006E4F78">
        <w:rPr>
          <w:rFonts w:ascii="Book Antiqua" w:eastAsia="宋体" w:hAnsi="Book Antiqua" w:cs="宋体"/>
          <w:b/>
          <w:bCs/>
        </w:rPr>
        <w:t>57</w:t>
      </w:r>
      <w:r w:rsidRPr="006E4F78">
        <w:rPr>
          <w:rFonts w:ascii="Book Antiqua" w:eastAsia="宋体" w:hAnsi="Book Antiqua" w:cs="宋体"/>
        </w:rPr>
        <w:t>: 2157-2165 [PMID: 22488632 DOI: 10.1007/s10620-012-2127-2]</w:t>
      </w:r>
    </w:p>
    <w:p w14:paraId="2D911E90"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74 </w:t>
      </w:r>
      <w:r w:rsidRPr="006E4F78">
        <w:rPr>
          <w:rFonts w:ascii="Book Antiqua" w:eastAsia="宋体" w:hAnsi="Book Antiqua" w:cs="宋体"/>
          <w:b/>
          <w:bCs/>
        </w:rPr>
        <w:t>Ackerman AB</w:t>
      </w:r>
      <w:r w:rsidRPr="006E4F78">
        <w:rPr>
          <w:rFonts w:ascii="Book Antiqua" w:eastAsia="宋体" w:hAnsi="Book Antiqua" w:cs="宋体"/>
        </w:rPr>
        <w:t xml:space="preserve">, </w:t>
      </w:r>
      <w:proofErr w:type="spellStart"/>
      <w:r w:rsidRPr="006E4F78">
        <w:rPr>
          <w:rFonts w:ascii="Book Antiqua" w:eastAsia="宋体" w:hAnsi="Book Antiqua" w:cs="宋体"/>
        </w:rPr>
        <w:t>Milde</w:t>
      </w:r>
      <w:proofErr w:type="spellEnd"/>
      <w:r w:rsidRPr="006E4F78">
        <w:rPr>
          <w:rFonts w:ascii="Book Antiqua" w:eastAsia="宋体" w:hAnsi="Book Antiqua" w:cs="宋体"/>
        </w:rPr>
        <w:t xml:space="preserve"> P. Naming acquired melanocytic nevi. </w:t>
      </w:r>
      <w:proofErr w:type="gramStart"/>
      <w:r w:rsidRPr="006E4F78">
        <w:rPr>
          <w:rFonts w:ascii="Book Antiqua" w:eastAsia="宋体" w:hAnsi="Book Antiqua" w:cs="宋体"/>
        </w:rPr>
        <w:t xml:space="preserve">Common and dysplastic, normal and atypical, or Unna, </w:t>
      </w:r>
      <w:proofErr w:type="spellStart"/>
      <w:r w:rsidRPr="006E4F78">
        <w:rPr>
          <w:rFonts w:ascii="Book Antiqua" w:eastAsia="宋体" w:hAnsi="Book Antiqua" w:cs="宋体"/>
        </w:rPr>
        <w:t>Miescher</w:t>
      </w:r>
      <w:proofErr w:type="spellEnd"/>
      <w:r w:rsidRPr="006E4F78">
        <w:rPr>
          <w:rFonts w:ascii="Book Antiqua" w:eastAsia="宋体" w:hAnsi="Book Antiqua" w:cs="宋体"/>
        </w:rPr>
        <w:t>, Spitz, and Clark?</w:t>
      </w:r>
      <w:proofErr w:type="gramEnd"/>
      <w:r w:rsidRPr="006E4F78">
        <w:rPr>
          <w:rFonts w:ascii="Book Antiqua" w:eastAsia="宋体" w:hAnsi="Book Antiqua" w:cs="宋体"/>
        </w:rPr>
        <w:t> </w:t>
      </w:r>
      <w:r w:rsidRPr="006E4F78">
        <w:rPr>
          <w:rFonts w:ascii="Book Antiqua" w:eastAsia="宋体" w:hAnsi="Book Antiqua" w:cs="宋体"/>
          <w:i/>
          <w:iCs/>
        </w:rPr>
        <w:t xml:space="preserve">Am J </w:t>
      </w:r>
      <w:proofErr w:type="spellStart"/>
      <w:r w:rsidRPr="006E4F78">
        <w:rPr>
          <w:rFonts w:ascii="Book Antiqua" w:eastAsia="宋体" w:hAnsi="Book Antiqua" w:cs="宋体"/>
          <w:i/>
          <w:iCs/>
        </w:rPr>
        <w:t>Dermatopathol</w:t>
      </w:r>
      <w:proofErr w:type="spellEnd"/>
      <w:r w:rsidRPr="006E4F78">
        <w:rPr>
          <w:rFonts w:ascii="Book Antiqua" w:eastAsia="宋体" w:hAnsi="Book Antiqua" w:cs="宋体"/>
        </w:rPr>
        <w:t> 1992; </w:t>
      </w:r>
      <w:r w:rsidRPr="006E4F78">
        <w:rPr>
          <w:rFonts w:ascii="Book Antiqua" w:eastAsia="宋体" w:hAnsi="Book Antiqua" w:cs="宋体"/>
          <w:b/>
          <w:bCs/>
        </w:rPr>
        <w:t>14</w:t>
      </w:r>
      <w:r w:rsidRPr="006E4F78">
        <w:rPr>
          <w:rFonts w:ascii="Book Antiqua" w:eastAsia="宋体" w:hAnsi="Book Antiqua" w:cs="宋体"/>
        </w:rPr>
        <w:t>: 447-453 [PMID: 1415964]</w:t>
      </w:r>
    </w:p>
    <w:p w14:paraId="334E4A43"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75 </w:t>
      </w:r>
      <w:r w:rsidRPr="006E4F78">
        <w:rPr>
          <w:rFonts w:ascii="Book Antiqua" w:eastAsia="宋体" w:hAnsi="Book Antiqua" w:cs="宋体"/>
          <w:b/>
          <w:bCs/>
        </w:rPr>
        <w:t>Takaishi H</w:t>
      </w:r>
      <w:r w:rsidRPr="006E4F78">
        <w:rPr>
          <w:rFonts w:ascii="Book Antiqua" w:eastAsia="宋体" w:hAnsi="Book Antiqua" w:cs="宋体"/>
        </w:rPr>
        <w:t xml:space="preserve">, </w:t>
      </w:r>
      <w:proofErr w:type="spellStart"/>
      <w:r w:rsidRPr="006E4F78">
        <w:rPr>
          <w:rFonts w:ascii="Book Antiqua" w:eastAsia="宋体" w:hAnsi="Book Antiqua" w:cs="宋体"/>
        </w:rPr>
        <w:t>Matsuki</w:t>
      </w:r>
      <w:proofErr w:type="spellEnd"/>
      <w:r w:rsidRPr="006E4F78">
        <w:rPr>
          <w:rFonts w:ascii="Book Antiqua" w:eastAsia="宋体" w:hAnsi="Book Antiqua" w:cs="宋体"/>
        </w:rPr>
        <w:t xml:space="preserve"> T, </w:t>
      </w:r>
      <w:proofErr w:type="spellStart"/>
      <w:r w:rsidRPr="006E4F78">
        <w:rPr>
          <w:rFonts w:ascii="Book Antiqua" w:eastAsia="宋体" w:hAnsi="Book Antiqua" w:cs="宋体"/>
        </w:rPr>
        <w:t>Nakazawa</w:t>
      </w:r>
      <w:proofErr w:type="spellEnd"/>
      <w:r w:rsidRPr="006E4F78">
        <w:rPr>
          <w:rFonts w:ascii="Book Antiqua" w:eastAsia="宋体" w:hAnsi="Book Antiqua" w:cs="宋体"/>
        </w:rPr>
        <w:t xml:space="preserve"> A, Takada T, </w:t>
      </w:r>
      <w:proofErr w:type="spellStart"/>
      <w:r w:rsidRPr="006E4F78">
        <w:rPr>
          <w:rFonts w:ascii="Book Antiqua" w:eastAsia="宋体" w:hAnsi="Book Antiqua" w:cs="宋体"/>
        </w:rPr>
        <w:t>Kado</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Asahara</w:t>
      </w:r>
      <w:proofErr w:type="spellEnd"/>
      <w:r w:rsidRPr="006E4F78">
        <w:rPr>
          <w:rFonts w:ascii="Book Antiqua" w:eastAsia="宋体" w:hAnsi="Book Antiqua" w:cs="宋体"/>
        </w:rPr>
        <w:t xml:space="preserve"> T, </w:t>
      </w:r>
      <w:proofErr w:type="spellStart"/>
      <w:r w:rsidRPr="006E4F78">
        <w:rPr>
          <w:rFonts w:ascii="Book Antiqua" w:eastAsia="宋体" w:hAnsi="Book Antiqua" w:cs="宋体"/>
        </w:rPr>
        <w:t>Kamada</w:t>
      </w:r>
      <w:proofErr w:type="spellEnd"/>
      <w:r w:rsidRPr="006E4F78">
        <w:rPr>
          <w:rFonts w:ascii="Book Antiqua" w:eastAsia="宋体" w:hAnsi="Book Antiqua" w:cs="宋体"/>
        </w:rPr>
        <w:t xml:space="preserve"> N, </w:t>
      </w:r>
      <w:proofErr w:type="spellStart"/>
      <w:r w:rsidRPr="006E4F78">
        <w:rPr>
          <w:rFonts w:ascii="Book Antiqua" w:eastAsia="宋体" w:hAnsi="Book Antiqua" w:cs="宋体"/>
        </w:rPr>
        <w:t>Sakuraba</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Yajima</w:t>
      </w:r>
      <w:proofErr w:type="spellEnd"/>
      <w:r w:rsidRPr="006E4F78">
        <w:rPr>
          <w:rFonts w:ascii="Book Antiqua" w:eastAsia="宋体" w:hAnsi="Book Antiqua" w:cs="宋体"/>
        </w:rPr>
        <w:t xml:space="preserve"> T, Higuchi H, Inoue N, Ogata H, </w:t>
      </w:r>
      <w:proofErr w:type="spellStart"/>
      <w:r w:rsidRPr="006E4F78">
        <w:rPr>
          <w:rFonts w:ascii="Book Antiqua" w:eastAsia="宋体" w:hAnsi="Book Antiqua" w:cs="宋体"/>
        </w:rPr>
        <w:t>Iwao</w:t>
      </w:r>
      <w:proofErr w:type="spellEnd"/>
      <w:r w:rsidRPr="006E4F78">
        <w:rPr>
          <w:rFonts w:ascii="Book Antiqua" w:eastAsia="宋体" w:hAnsi="Book Antiqua" w:cs="宋体"/>
        </w:rPr>
        <w:t xml:space="preserve"> Y, </w:t>
      </w:r>
      <w:proofErr w:type="spellStart"/>
      <w:r w:rsidRPr="006E4F78">
        <w:rPr>
          <w:rFonts w:ascii="Book Antiqua" w:eastAsia="宋体" w:hAnsi="Book Antiqua" w:cs="宋体"/>
        </w:rPr>
        <w:t>Nomoto</w:t>
      </w:r>
      <w:proofErr w:type="spellEnd"/>
      <w:r w:rsidRPr="006E4F78">
        <w:rPr>
          <w:rFonts w:ascii="Book Antiqua" w:eastAsia="宋体" w:hAnsi="Book Antiqua" w:cs="宋体"/>
        </w:rPr>
        <w:t xml:space="preserve"> K, Tanaka R, </w:t>
      </w:r>
      <w:proofErr w:type="spellStart"/>
      <w:r w:rsidRPr="006E4F78">
        <w:rPr>
          <w:rFonts w:ascii="Book Antiqua" w:eastAsia="宋体" w:hAnsi="Book Antiqua" w:cs="宋体"/>
        </w:rPr>
        <w:t>Hibi</w:t>
      </w:r>
      <w:proofErr w:type="spellEnd"/>
      <w:r w:rsidRPr="006E4F78">
        <w:rPr>
          <w:rFonts w:ascii="Book Antiqua" w:eastAsia="宋体" w:hAnsi="Book Antiqua" w:cs="宋体"/>
        </w:rPr>
        <w:t xml:space="preserve"> T. Imbalance in intestinal microflora constitution could be involved in the pathogenesis of inflammatory bowel disease. </w:t>
      </w:r>
      <w:proofErr w:type="spellStart"/>
      <w:r w:rsidRPr="006E4F78">
        <w:rPr>
          <w:rFonts w:ascii="Book Antiqua" w:eastAsia="宋体" w:hAnsi="Book Antiqua" w:cs="宋体"/>
          <w:i/>
          <w:iCs/>
        </w:rPr>
        <w:t>Int</w:t>
      </w:r>
      <w:proofErr w:type="spellEnd"/>
      <w:r w:rsidRPr="006E4F78">
        <w:rPr>
          <w:rFonts w:ascii="Book Antiqua" w:eastAsia="宋体" w:hAnsi="Book Antiqua" w:cs="宋体"/>
          <w:i/>
          <w:iCs/>
        </w:rPr>
        <w:t xml:space="preserve"> J Med </w:t>
      </w:r>
      <w:proofErr w:type="spellStart"/>
      <w:r w:rsidRPr="006E4F78">
        <w:rPr>
          <w:rFonts w:ascii="Book Antiqua" w:eastAsia="宋体" w:hAnsi="Book Antiqua" w:cs="宋体"/>
          <w:i/>
          <w:iCs/>
        </w:rPr>
        <w:t>Microbiol</w:t>
      </w:r>
      <w:proofErr w:type="spellEnd"/>
      <w:r w:rsidRPr="006E4F78">
        <w:rPr>
          <w:rFonts w:ascii="Book Antiqua" w:eastAsia="宋体" w:hAnsi="Book Antiqua" w:cs="宋体"/>
        </w:rPr>
        <w:t> 2008; </w:t>
      </w:r>
      <w:r w:rsidRPr="006E4F78">
        <w:rPr>
          <w:rFonts w:ascii="Book Antiqua" w:eastAsia="宋体" w:hAnsi="Book Antiqua" w:cs="宋体"/>
          <w:b/>
          <w:bCs/>
        </w:rPr>
        <w:t>298</w:t>
      </w:r>
      <w:r w:rsidRPr="006E4F78">
        <w:rPr>
          <w:rFonts w:ascii="Book Antiqua" w:eastAsia="宋体" w:hAnsi="Book Antiqua" w:cs="宋体"/>
        </w:rPr>
        <w:t>: 463-472 [PMID: 17897884]</w:t>
      </w:r>
    </w:p>
    <w:p w14:paraId="5D83BEE9" w14:textId="77777777" w:rsidR="00323478" w:rsidRDefault="00323478" w:rsidP="00323478">
      <w:pPr>
        <w:spacing w:line="360" w:lineRule="auto"/>
        <w:rPr>
          <w:rFonts w:ascii="Book Antiqua" w:eastAsia="宋体" w:hAnsi="Book Antiqua" w:cs="宋体"/>
        </w:rPr>
      </w:pPr>
      <w:r>
        <w:rPr>
          <w:rFonts w:ascii="Book Antiqua" w:eastAsia="宋体" w:hAnsi="Book Antiqua" w:cs="宋体"/>
        </w:rPr>
        <w:t xml:space="preserve">76 </w:t>
      </w:r>
      <w:r w:rsidRPr="006E4F78">
        <w:rPr>
          <w:rFonts w:ascii="Book Antiqua" w:eastAsia="宋体" w:hAnsi="Book Antiqua" w:cs="宋体"/>
          <w:b/>
        </w:rPr>
        <w:t>Williams HR,</w:t>
      </w:r>
      <w:r w:rsidRPr="006E4F78">
        <w:rPr>
          <w:rFonts w:ascii="Book Antiqua" w:eastAsia="宋体" w:hAnsi="Book Antiqua" w:cs="宋体"/>
        </w:rPr>
        <w:t xml:space="preserve"> Cox IJ, Walker DG, North BV, Patel VM, Marshall SE, Jewell DP, </w:t>
      </w:r>
      <w:proofErr w:type="spellStart"/>
      <w:r w:rsidRPr="006E4F78">
        <w:rPr>
          <w:rFonts w:ascii="Book Antiqua" w:eastAsia="宋体" w:hAnsi="Book Antiqua" w:cs="宋体"/>
        </w:rPr>
        <w:t>Gjosh</w:t>
      </w:r>
      <w:proofErr w:type="spellEnd"/>
      <w:r w:rsidRPr="006E4F78">
        <w:rPr>
          <w:rFonts w:ascii="Book Antiqua" w:eastAsia="宋体" w:hAnsi="Book Antiqua" w:cs="宋体"/>
        </w:rPr>
        <w:t xml:space="preserve"> S, Thomas HJ, </w:t>
      </w:r>
      <w:proofErr w:type="spellStart"/>
      <w:r w:rsidRPr="006E4F78">
        <w:rPr>
          <w:rFonts w:ascii="Book Antiqua" w:eastAsia="宋体" w:hAnsi="Book Antiqua" w:cs="宋体"/>
        </w:rPr>
        <w:t>Teare</w:t>
      </w:r>
      <w:proofErr w:type="spellEnd"/>
      <w:r w:rsidRPr="006E4F78">
        <w:rPr>
          <w:rFonts w:ascii="Book Antiqua" w:eastAsia="宋体" w:hAnsi="Book Antiqua" w:cs="宋体"/>
        </w:rPr>
        <w:t xml:space="preserve"> JP. </w:t>
      </w:r>
      <w:proofErr w:type="spellStart"/>
      <w:r w:rsidRPr="006E4F78">
        <w:rPr>
          <w:rFonts w:ascii="Book Antiqua" w:eastAsia="宋体" w:hAnsi="Book Antiqua" w:cs="宋体"/>
        </w:rPr>
        <w:t>Jakobovits</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Zeki</w:t>
      </w:r>
      <w:proofErr w:type="spellEnd"/>
      <w:r w:rsidRPr="006E4F78">
        <w:rPr>
          <w:rFonts w:ascii="Book Antiqua" w:eastAsia="宋体" w:hAnsi="Book Antiqua" w:cs="宋体"/>
        </w:rPr>
        <w:t xml:space="preserve"> S, Welsh KI,</w:t>
      </w:r>
      <w:r>
        <w:rPr>
          <w:rFonts w:ascii="Book Antiqua" w:eastAsia="宋体" w:hAnsi="Book Antiqua" w:cs="宋体"/>
        </w:rPr>
        <w:t xml:space="preserve"> Taylor-</w:t>
      </w:r>
      <w:proofErr w:type="spellStart"/>
      <w:r>
        <w:rPr>
          <w:rFonts w:ascii="Book Antiqua" w:eastAsia="宋体" w:hAnsi="Book Antiqua" w:cs="宋体"/>
        </w:rPr>
        <w:t>Robinon</w:t>
      </w:r>
      <w:proofErr w:type="spellEnd"/>
      <w:r>
        <w:rPr>
          <w:rFonts w:ascii="Book Antiqua" w:eastAsia="宋体" w:hAnsi="Book Antiqua" w:cs="宋体"/>
        </w:rPr>
        <w:t xml:space="preserve"> SD, Orchard TR.</w:t>
      </w:r>
      <w:r w:rsidRPr="006E4F78">
        <w:rPr>
          <w:rFonts w:ascii="Book Antiqua" w:eastAsia="宋体" w:hAnsi="Book Antiqua" w:cs="宋体"/>
        </w:rPr>
        <w:t xml:space="preserve"> Characterization of inflammatory bowel disease with urinary metabolic profiling. </w:t>
      </w:r>
      <w:r w:rsidRPr="006E4F78">
        <w:rPr>
          <w:rFonts w:ascii="Book Antiqua" w:eastAsia="宋体" w:hAnsi="Book Antiqua" w:cs="宋体"/>
          <w:i/>
        </w:rPr>
        <w:t xml:space="preserve">Am J </w:t>
      </w:r>
      <w:proofErr w:type="spellStart"/>
      <w:r w:rsidRPr="006E4F78">
        <w:rPr>
          <w:rFonts w:ascii="Book Antiqua" w:eastAsia="宋体" w:hAnsi="Book Antiqua" w:cs="宋体"/>
          <w:i/>
        </w:rPr>
        <w:t>Gastroenterol</w:t>
      </w:r>
      <w:proofErr w:type="spellEnd"/>
      <w:r>
        <w:rPr>
          <w:rFonts w:ascii="Book Antiqua" w:eastAsia="宋体" w:hAnsi="Book Antiqua" w:cs="宋体"/>
        </w:rPr>
        <w:t xml:space="preserve"> 2009; </w:t>
      </w:r>
      <w:r w:rsidRPr="006E4F78">
        <w:rPr>
          <w:rFonts w:ascii="Book Antiqua" w:eastAsia="宋体" w:hAnsi="Book Antiqua" w:cs="宋体"/>
          <w:b/>
        </w:rPr>
        <w:t>104</w:t>
      </w:r>
      <w:r>
        <w:rPr>
          <w:rFonts w:ascii="Book Antiqua" w:eastAsia="宋体" w:hAnsi="Book Antiqua" w:cs="宋体"/>
        </w:rPr>
        <w:t>: 1435–1444</w:t>
      </w:r>
      <w:r w:rsidRPr="006E4F78">
        <w:rPr>
          <w:rFonts w:ascii="Book Antiqua" w:eastAsia="宋体" w:hAnsi="Book Antiqua" w:cs="宋体"/>
        </w:rPr>
        <w:t xml:space="preserve"> [PMID</w:t>
      </w:r>
      <w:r>
        <w:rPr>
          <w:rFonts w:ascii="Book Antiqua" w:eastAsia="宋体" w:hAnsi="Book Antiqua" w:cs="宋体" w:hint="eastAsia"/>
        </w:rPr>
        <w:t>:</w:t>
      </w:r>
      <w:r w:rsidRPr="006E4F78">
        <w:rPr>
          <w:rFonts w:ascii="Book Antiqua" w:eastAsia="宋体" w:hAnsi="Book Antiqua" w:cs="宋体"/>
        </w:rPr>
        <w:t xml:space="preserve"> 19491857 DOI: 10.1038/ajg.2009.175] </w:t>
      </w:r>
    </w:p>
    <w:p w14:paraId="223FD0EE"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77 </w:t>
      </w:r>
      <w:r w:rsidRPr="006E4F78">
        <w:rPr>
          <w:rFonts w:ascii="Book Antiqua" w:eastAsia="宋体" w:hAnsi="Book Antiqua" w:cs="宋体"/>
          <w:b/>
          <w:bCs/>
        </w:rPr>
        <w:t>Stephens NS</w:t>
      </w:r>
      <w:r w:rsidRPr="006E4F78">
        <w:rPr>
          <w:rFonts w:ascii="Book Antiqua" w:eastAsia="宋体" w:hAnsi="Book Antiqua" w:cs="宋体"/>
        </w:rPr>
        <w:t xml:space="preserve">, </w:t>
      </w:r>
      <w:proofErr w:type="spellStart"/>
      <w:r w:rsidRPr="006E4F78">
        <w:rPr>
          <w:rFonts w:ascii="Book Antiqua" w:eastAsia="宋体" w:hAnsi="Book Antiqua" w:cs="宋体"/>
        </w:rPr>
        <w:t>Siffledeen</w:t>
      </w:r>
      <w:proofErr w:type="spellEnd"/>
      <w:r w:rsidRPr="006E4F78">
        <w:rPr>
          <w:rFonts w:ascii="Book Antiqua" w:eastAsia="宋体" w:hAnsi="Book Antiqua" w:cs="宋体"/>
        </w:rPr>
        <w:t xml:space="preserve"> J, Su X, Murdoch TB, </w:t>
      </w:r>
      <w:proofErr w:type="spellStart"/>
      <w:r w:rsidRPr="006E4F78">
        <w:rPr>
          <w:rFonts w:ascii="Book Antiqua" w:eastAsia="宋体" w:hAnsi="Book Antiqua" w:cs="宋体"/>
        </w:rPr>
        <w:t>Fedorak</w:t>
      </w:r>
      <w:proofErr w:type="spellEnd"/>
      <w:r w:rsidRPr="006E4F78">
        <w:rPr>
          <w:rFonts w:ascii="Book Antiqua" w:eastAsia="宋体" w:hAnsi="Book Antiqua" w:cs="宋体"/>
        </w:rPr>
        <w:t xml:space="preserve"> RN, </w:t>
      </w:r>
      <w:proofErr w:type="spellStart"/>
      <w:r w:rsidRPr="006E4F78">
        <w:rPr>
          <w:rFonts w:ascii="Book Antiqua" w:eastAsia="宋体" w:hAnsi="Book Antiqua" w:cs="宋体"/>
        </w:rPr>
        <w:t>Slupsky</w:t>
      </w:r>
      <w:proofErr w:type="spellEnd"/>
      <w:r w:rsidRPr="006E4F78">
        <w:rPr>
          <w:rFonts w:ascii="Book Antiqua" w:eastAsia="宋体" w:hAnsi="Book Antiqua" w:cs="宋体"/>
        </w:rPr>
        <w:t xml:space="preserve"> CM. Urinary NMR </w:t>
      </w:r>
      <w:proofErr w:type="spellStart"/>
      <w:r w:rsidRPr="006E4F78">
        <w:rPr>
          <w:rFonts w:ascii="Book Antiqua" w:eastAsia="宋体" w:hAnsi="Book Antiqua" w:cs="宋体"/>
        </w:rPr>
        <w:t>metabolomic</w:t>
      </w:r>
      <w:proofErr w:type="spellEnd"/>
      <w:r w:rsidRPr="006E4F78">
        <w:rPr>
          <w:rFonts w:ascii="Book Antiqua" w:eastAsia="宋体" w:hAnsi="Book Antiqua" w:cs="宋体"/>
        </w:rPr>
        <w:t xml:space="preserve"> profiles discriminate inflammatory bowel disease from healthy. </w:t>
      </w:r>
      <w:r w:rsidRPr="006E4F78">
        <w:rPr>
          <w:rFonts w:ascii="Book Antiqua" w:eastAsia="宋体" w:hAnsi="Book Antiqua" w:cs="宋体"/>
          <w:i/>
          <w:iCs/>
        </w:rPr>
        <w:t xml:space="preserve">J </w:t>
      </w:r>
      <w:proofErr w:type="spellStart"/>
      <w:r w:rsidRPr="006E4F78">
        <w:rPr>
          <w:rFonts w:ascii="Book Antiqua" w:eastAsia="宋体" w:hAnsi="Book Antiqua" w:cs="宋体"/>
          <w:i/>
          <w:iCs/>
        </w:rPr>
        <w:t>Crohns</w:t>
      </w:r>
      <w:proofErr w:type="spellEnd"/>
      <w:r w:rsidRPr="006E4F78">
        <w:rPr>
          <w:rFonts w:ascii="Book Antiqua" w:eastAsia="宋体" w:hAnsi="Book Antiqua" w:cs="宋体"/>
          <w:i/>
          <w:iCs/>
        </w:rPr>
        <w:t xml:space="preserve"> Colitis</w:t>
      </w:r>
      <w:r w:rsidRPr="006E4F78">
        <w:rPr>
          <w:rFonts w:ascii="Book Antiqua" w:eastAsia="宋体" w:hAnsi="Book Antiqua" w:cs="宋体"/>
        </w:rPr>
        <w:t> 2013; </w:t>
      </w:r>
      <w:r w:rsidRPr="006E4F78">
        <w:rPr>
          <w:rFonts w:ascii="Book Antiqua" w:eastAsia="宋体" w:hAnsi="Book Antiqua" w:cs="宋体"/>
          <w:b/>
          <w:bCs/>
        </w:rPr>
        <w:t>7</w:t>
      </w:r>
      <w:r w:rsidRPr="006E4F78">
        <w:rPr>
          <w:rFonts w:ascii="Book Antiqua" w:eastAsia="宋体" w:hAnsi="Book Antiqua" w:cs="宋体"/>
        </w:rPr>
        <w:t>: e42-e48 [PMID: 22626506 DOI: 10.1016/</w:t>
      </w:r>
      <w:proofErr w:type="spellStart"/>
      <w:r w:rsidRPr="006E4F78">
        <w:rPr>
          <w:rFonts w:ascii="Book Antiqua" w:eastAsia="宋体" w:hAnsi="Book Antiqua" w:cs="宋体"/>
        </w:rPr>
        <w:t>j.crohns</w:t>
      </w:r>
      <w:proofErr w:type="spellEnd"/>
      <w:r w:rsidRPr="006E4F78">
        <w:rPr>
          <w:rFonts w:ascii="Book Antiqua" w:eastAsia="宋体" w:hAnsi="Book Antiqua" w:cs="宋体"/>
        </w:rPr>
        <w:t>.]</w:t>
      </w:r>
    </w:p>
    <w:p w14:paraId="053EFD9A"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lastRenderedPageBreak/>
        <w:t>78 </w:t>
      </w:r>
      <w:proofErr w:type="spellStart"/>
      <w:r w:rsidRPr="006E4F78">
        <w:rPr>
          <w:rFonts w:ascii="Book Antiqua" w:eastAsia="宋体" w:hAnsi="Book Antiqua" w:cs="宋体"/>
          <w:b/>
          <w:bCs/>
        </w:rPr>
        <w:t>Ooi</w:t>
      </w:r>
      <w:proofErr w:type="spellEnd"/>
      <w:r w:rsidRPr="006E4F78">
        <w:rPr>
          <w:rFonts w:ascii="Book Antiqua" w:eastAsia="宋体" w:hAnsi="Book Antiqua" w:cs="宋体"/>
          <w:b/>
          <w:bCs/>
        </w:rPr>
        <w:t xml:space="preserve"> M</w:t>
      </w:r>
      <w:r w:rsidRPr="006E4F78">
        <w:rPr>
          <w:rFonts w:ascii="Book Antiqua" w:eastAsia="宋体" w:hAnsi="Book Antiqua" w:cs="宋体"/>
        </w:rPr>
        <w:t xml:space="preserve">, </w:t>
      </w:r>
      <w:proofErr w:type="spellStart"/>
      <w:r w:rsidRPr="006E4F78">
        <w:rPr>
          <w:rFonts w:ascii="Book Antiqua" w:eastAsia="宋体" w:hAnsi="Book Antiqua" w:cs="宋体"/>
        </w:rPr>
        <w:t>Nishiumi</w:t>
      </w:r>
      <w:proofErr w:type="spellEnd"/>
      <w:r w:rsidRPr="006E4F78">
        <w:rPr>
          <w:rFonts w:ascii="Book Antiqua" w:eastAsia="宋体" w:hAnsi="Book Antiqua" w:cs="宋体"/>
        </w:rPr>
        <w:t xml:space="preserve"> S, Yoshie T, </w:t>
      </w:r>
      <w:proofErr w:type="spellStart"/>
      <w:r w:rsidRPr="006E4F78">
        <w:rPr>
          <w:rFonts w:ascii="Book Antiqua" w:eastAsia="宋体" w:hAnsi="Book Antiqua" w:cs="宋体"/>
        </w:rPr>
        <w:t>Shiomi</w:t>
      </w:r>
      <w:proofErr w:type="spellEnd"/>
      <w:r w:rsidRPr="006E4F78">
        <w:rPr>
          <w:rFonts w:ascii="Book Antiqua" w:eastAsia="宋体" w:hAnsi="Book Antiqua" w:cs="宋体"/>
        </w:rPr>
        <w:t xml:space="preserve"> Y, </w:t>
      </w:r>
      <w:proofErr w:type="spellStart"/>
      <w:r w:rsidRPr="006E4F78">
        <w:rPr>
          <w:rFonts w:ascii="Book Antiqua" w:eastAsia="宋体" w:hAnsi="Book Antiqua" w:cs="宋体"/>
        </w:rPr>
        <w:t>Kohashi</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Fukunaga</w:t>
      </w:r>
      <w:proofErr w:type="spellEnd"/>
      <w:r w:rsidRPr="006E4F78">
        <w:rPr>
          <w:rFonts w:ascii="Book Antiqua" w:eastAsia="宋体" w:hAnsi="Book Antiqua" w:cs="宋体"/>
        </w:rPr>
        <w:t xml:space="preserve"> K, Nakamura S, Matsumoto T, </w:t>
      </w:r>
      <w:proofErr w:type="spellStart"/>
      <w:r w:rsidRPr="006E4F78">
        <w:rPr>
          <w:rFonts w:ascii="Book Antiqua" w:eastAsia="宋体" w:hAnsi="Book Antiqua" w:cs="宋体"/>
        </w:rPr>
        <w:t>Hatano</w:t>
      </w:r>
      <w:proofErr w:type="spellEnd"/>
      <w:r w:rsidRPr="006E4F78">
        <w:rPr>
          <w:rFonts w:ascii="Book Antiqua" w:eastAsia="宋体" w:hAnsi="Book Antiqua" w:cs="宋体"/>
        </w:rPr>
        <w:t xml:space="preserve"> N, Shinohara M, </w:t>
      </w:r>
      <w:proofErr w:type="spellStart"/>
      <w:r w:rsidRPr="006E4F78">
        <w:rPr>
          <w:rFonts w:ascii="Book Antiqua" w:eastAsia="宋体" w:hAnsi="Book Antiqua" w:cs="宋体"/>
        </w:rPr>
        <w:t>Irino</w:t>
      </w:r>
      <w:proofErr w:type="spellEnd"/>
      <w:r w:rsidRPr="006E4F78">
        <w:rPr>
          <w:rFonts w:ascii="Book Antiqua" w:eastAsia="宋体" w:hAnsi="Book Antiqua" w:cs="宋体"/>
        </w:rPr>
        <w:t xml:space="preserve"> Y, </w:t>
      </w:r>
      <w:proofErr w:type="spellStart"/>
      <w:r w:rsidRPr="006E4F78">
        <w:rPr>
          <w:rFonts w:ascii="Book Antiqua" w:eastAsia="宋体" w:hAnsi="Book Antiqua" w:cs="宋体"/>
        </w:rPr>
        <w:t>Takenawa</w:t>
      </w:r>
      <w:proofErr w:type="spellEnd"/>
      <w:r w:rsidRPr="006E4F78">
        <w:rPr>
          <w:rFonts w:ascii="Book Antiqua" w:eastAsia="宋体" w:hAnsi="Book Antiqua" w:cs="宋体"/>
        </w:rPr>
        <w:t xml:space="preserve"> T, Azuma T, Yoshida M. GC/MS-based profiling of amino acids and TCA cycle-related molecules in ulcerative colitis. </w:t>
      </w:r>
      <w:proofErr w:type="spellStart"/>
      <w:r w:rsidRPr="006E4F78">
        <w:rPr>
          <w:rFonts w:ascii="Book Antiqua" w:eastAsia="宋体" w:hAnsi="Book Antiqua" w:cs="宋体"/>
          <w:i/>
          <w:iCs/>
        </w:rPr>
        <w:t>Inflamm</w:t>
      </w:r>
      <w:proofErr w:type="spellEnd"/>
      <w:r w:rsidRPr="006E4F78">
        <w:rPr>
          <w:rFonts w:ascii="Book Antiqua" w:eastAsia="宋体" w:hAnsi="Book Antiqua" w:cs="宋体"/>
          <w:i/>
          <w:iCs/>
        </w:rPr>
        <w:t xml:space="preserve"> Res</w:t>
      </w:r>
      <w:r w:rsidRPr="006E4F78">
        <w:rPr>
          <w:rFonts w:ascii="Book Antiqua" w:eastAsia="宋体" w:hAnsi="Book Antiqua" w:cs="宋体"/>
        </w:rPr>
        <w:t> 2011; </w:t>
      </w:r>
      <w:r w:rsidRPr="006E4F78">
        <w:rPr>
          <w:rFonts w:ascii="Book Antiqua" w:eastAsia="宋体" w:hAnsi="Book Antiqua" w:cs="宋体"/>
          <w:b/>
          <w:bCs/>
        </w:rPr>
        <w:t>60</w:t>
      </w:r>
      <w:r w:rsidRPr="006E4F78">
        <w:rPr>
          <w:rFonts w:ascii="Book Antiqua" w:eastAsia="宋体" w:hAnsi="Book Antiqua" w:cs="宋体"/>
        </w:rPr>
        <w:t>: 831-840 [PMID: 21523508 DOI: 10.1007/s00011-011-0340-7]</w:t>
      </w:r>
    </w:p>
    <w:p w14:paraId="5C93A6D4"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79 </w:t>
      </w:r>
      <w:proofErr w:type="spellStart"/>
      <w:r w:rsidRPr="006E4F78">
        <w:rPr>
          <w:rFonts w:ascii="Book Antiqua" w:eastAsia="宋体" w:hAnsi="Book Antiqua" w:cs="宋体"/>
          <w:b/>
          <w:bCs/>
        </w:rPr>
        <w:t>Hisamatsu</w:t>
      </w:r>
      <w:proofErr w:type="spellEnd"/>
      <w:r w:rsidRPr="006E4F78">
        <w:rPr>
          <w:rFonts w:ascii="Book Antiqua" w:eastAsia="宋体" w:hAnsi="Book Antiqua" w:cs="宋体"/>
          <w:b/>
          <w:bCs/>
        </w:rPr>
        <w:t xml:space="preserve"> T</w:t>
      </w:r>
      <w:r w:rsidRPr="006E4F78">
        <w:rPr>
          <w:rFonts w:ascii="Book Antiqua" w:eastAsia="宋体" w:hAnsi="Book Antiqua" w:cs="宋体"/>
        </w:rPr>
        <w:t xml:space="preserve">, Okamoto S, Hashimoto M, </w:t>
      </w:r>
      <w:proofErr w:type="spellStart"/>
      <w:r w:rsidRPr="006E4F78">
        <w:rPr>
          <w:rFonts w:ascii="Book Antiqua" w:eastAsia="宋体" w:hAnsi="Book Antiqua" w:cs="宋体"/>
        </w:rPr>
        <w:t>Muramatsu</w:t>
      </w:r>
      <w:proofErr w:type="spellEnd"/>
      <w:r w:rsidRPr="006E4F78">
        <w:rPr>
          <w:rFonts w:ascii="Book Antiqua" w:eastAsia="宋体" w:hAnsi="Book Antiqua" w:cs="宋体"/>
        </w:rPr>
        <w:t xml:space="preserve"> T, </w:t>
      </w:r>
      <w:proofErr w:type="spellStart"/>
      <w:r w:rsidRPr="006E4F78">
        <w:rPr>
          <w:rFonts w:ascii="Book Antiqua" w:eastAsia="宋体" w:hAnsi="Book Antiqua" w:cs="宋体"/>
        </w:rPr>
        <w:t>Andou</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Uo</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Kitazume</w:t>
      </w:r>
      <w:proofErr w:type="spellEnd"/>
      <w:r w:rsidRPr="006E4F78">
        <w:rPr>
          <w:rFonts w:ascii="Book Antiqua" w:eastAsia="宋体" w:hAnsi="Book Antiqua" w:cs="宋体"/>
        </w:rPr>
        <w:t xml:space="preserve"> MT, Matsuoka K, </w:t>
      </w:r>
      <w:proofErr w:type="spellStart"/>
      <w:r w:rsidRPr="006E4F78">
        <w:rPr>
          <w:rFonts w:ascii="Book Antiqua" w:eastAsia="宋体" w:hAnsi="Book Antiqua" w:cs="宋体"/>
        </w:rPr>
        <w:t>Yajima</w:t>
      </w:r>
      <w:proofErr w:type="spellEnd"/>
      <w:r w:rsidRPr="006E4F78">
        <w:rPr>
          <w:rFonts w:ascii="Book Antiqua" w:eastAsia="宋体" w:hAnsi="Book Antiqua" w:cs="宋体"/>
        </w:rPr>
        <w:t xml:space="preserve"> T, Inoue N, Kanai T, Ogata H, </w:t>
      </w:r>
      <w:proofErr w:type="spellStart"/>
      <w:r w:rsidRPr="006E4F78">
        <w:rPr>
          <w:rFonts w:ascii="Book Antiqua" w:eastAsia="宋体" w:hAnsi="Book Antiqua" w:cs="宋体"/>
        </w:rPr>
        <w:t>Iwao</w:t>
      </w:r>
      <w:proofErr w:type="spellEnd"/>
      <w:r w:rsidRPr="006E4F78">
        <w:rPr>
          <w:rFonts w:ascii="Book Antiqua" w:eastAsia="宋体" w:hAnsi="Book Antiqua" w:cs="宋体"/>
        </w:rPr>
        <w:t xml:space="preserve"> Y, </w:t>
      </w:r>
      <w:proofErr w:type="spellStart"/>
      <w:r w:rsidRPr="006E4F78">
        <w:rPr>
          <w:rFonts w:ascii="Book Antiqua" w:eastAsia="宋体" w:hAnsi="Book Antiqua" w:cs="宋体"/>
        </w:rPr>
        <w:t>Yamakado</w:t>
      </w:r>
      <w:proofErr w:type="spellEnd"/>
      <w:r w:rsidRPr="006E4F78">
        <w:rPr>
          <w:rFonts w:ascii="Book Antiqua" w:eastAsia="宋体" w:hAnsi="Book Antiqua" w:cs="宋体"/>
        </w:rPr>
        <w:t xml:space="preserve"> M, Sakai R, Ono N, Ando T, Suzuki M, </w:t>
      </w:r>
      <w:proofErr w:type="spellStart"/>
      <w:r w:rsidRPr="006E4F78">
        <w:rPr>
          <w:rFonts w:ascii="Book Antiqua" w:eastAsia="宋体" w:hAnsi="Book Antiqua" w:cs="宋体"/>
        </w:rPr>
        <w:t>Hibi</w:t>
      </w:r>
      <w:proofErr w:type="spellEnd"/>
      <w:r w:rsidRPr="006E4F78">
        <w:rPr>
          <w:rFonts w:ascii="Book Antiqua" w:eastAsia="宋体" w:hAnsi="Book Antiqua" w:cs="宋体"/>
        </w:rPr>
        <w:t xml:space="preserve"> T. Novel, objective, multivariate biomarkers composed of plasma amino acid profiles for the diagnosis and assessment of inflammatory bowel disease. </w:t>
      </w:r>
      <w:proofErr w:type="spellStart"/>
      <w:r w:rsidRPr="006E4F78">
        <w:rPr>
          <w:rFonts w:ascii="Book Antiqua" w:eastAsia="宋体" w:hAnsi="Book Antiqua" w:cs="宋体"/>
          <w:i/>
          <w:iCs/>
        </w:rPr>
        <w:t>PLoS</w:t>
      </w:r>
      <w:proofErr w:type="spellEnd"/>
      <w:r w:rsidRPr="006E4F78">
        <w:rPr>
          <w:rFonts w:ascii="Book Antiqua" w:eastAsia="宋体" w:hAnsi="Book Antiqua" w:cs="宋体"/>
          <w:i/>
          <w:iCs/>
        </w:rPr>
        <w:t xml:space="preserve"> One</w:t>
      </w:r>
      <w:r w:rsidRPr="006E4F78">
        <w:rPr>
          <w:rFonts w:ascii="Book Antiqua" w:eastAsia="宋体" w:hAnsi="Book Antiqua" w:cs="宋体"/>
        </w:rPr>
        <w:t> 2012; </w:t>
      </w:r>
      <w:r w:rsidRPr="006E4F78">
        <w:rPr>
          <w:rFonts w:ascii="Book Antiqua" w:eastAsia="宋体" w:hAnsi="Book Antiqua" w:cs="宋体"/>
          <w:b/>
          <w:bCs/>
        </w:rPr>
        <w:t>7</w:t>
      </w:r>
      <w:r w:rsidRPr="006E4F78">
        <w:rPr>
          <w:rFonts w:ascii="Book Antiqua" w:eastAsia="宋体" w:hAnsi="Book Antiqua" w:cs="宋体"/>
        </w:rPr>
        <w:t>: e31131 [PMID: 22303484 DOI: 10.1371/journal.pone.0031131]</w:t>
      </w:r>
    </w:p>
    <w:p w14:paraId="27740176"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80 </w:t>
      </w:r>
      <w:proofErr w:type="spellStart"/>
      <w:r w:rsidRPr="006E4F78">
        <w:rPr>
          <w:rFonts w:ascii="Book Antiqua" w:eastAsia="宋体" w:hAnsi="Book Antiqua" w:cs="宋体"/>
          <w:b/>
          <w:bCs/>
        </w:rPr>
        <w:t>Marchesi</w:t>
      </w:r>
      <w:proofErr w:type="spellEnd"/>
      <w:r w:rsidRPr="006E4F78">
        <w:rPr>
          <w:rFonts w:ascii="Book Antiqua" w:eastAsia="宋体" w:hAnsi="Book Antiqua" w:cs="宋体"/>
          <w:b/>
          <w:bCs/>
        </w:rPr>
        <w:t xml:space="preserve"> JR</w:t>
      </w:r>
      <w:r w:rsidRPr="006E4F78">
        <w:rPr>
          <w:rFonts w:ascii="Book Antiqua" w:eastAsia="宋体" w:hAnsi="Book Antiqua" w:cs="宋体"/>
        </w:rPr>
        <w:t xml:space="preserve">, Holmes E, Khan F, </w:t>
      </w:r>
      <w:proofErr w:type="spellStart"/>
      <w:r w:rsidRPr="006E4F78">
        <w:rPr>
          <w:rFonts w:ascii="Book Antiqua" w:eastAsia="宋体" w:hAnsi="Book Antiqua" w:cs="宋体"/>
        </w:rPr>
        <w:t>Kochhar</w:t>
      </w:r>
      <w:proofErr w:type="spellEnd"/>
      <w:r w:rsidRPr="006E4F78">
        <w:rPr>
          <w:rFonts w:ascii="Book Antiqua" w:eastAsia="宋体" w:hAnsi="Book Antiqua" w:cs="宋体"/>
        </w:rPr>
        <w:t xml:space="preserve"> S, </w:t>
      </w:r>
      <w:proofErr w:type="spellStart"/>
      <w:r w:rsidRPr="006E4F78">
        <w:rPr>
          <w:rFonts w:ascii="Book Antiqua" w:eastAsia="宋体" w:hAnsi="Book Antiqua" w:cs="宋体"/>
        </w:rPr>
        <w:t>Scanlan</w:t>
      </w:r>
      <w:proofErr w:type="spellEnd"/>
      <w:r w:rsidRPr="006E4F78">
        <w:rPr>
          <w:rFonts w:ascii="Book Antiqua" w:eastAsia="宋体" w:hAnsi="Book Antiqua" w:cs="宋体"/>
        </w:rPr>
        <w:t xml:space="preserve"> P, Shanahan F, Wilson ID, Wang Y. Rapid and </w:t>
      </w:r>
      <w:proofErr w:type="spellStart"/>
      <w:r w:rsidRPr="006E4F78">
        <w:rPr>
          <w:rFonts w:ascii="Book Antiqua" w:eastAsia="宋体" w:hAnsi="Book Antiqua" w:cs="宋体"/>
        </w:rPr>
        <w:t>noninvasive</w:t>
      </w:r>
      <w:proofErr w:type="spellEnd"/>
      <w:r w:rsidRPr="006E4F78">
        <w:rPr>
          <w:rFonts w:ascii="Book Antiqua" w:eastAsia="宋体" w:hAnsi="Book Antiqua" w:cs="宋体"/>
        </w:rPr>
        <w:t xml:space="preserve"> </w:t>
      </w:r>
      <w:proofErr w:type="spellStart"/>
      <w:r w:rsidRPr="006E4F78">
        <w:rPr>
          <w:rFonts w:ascii="Book Antiqua" w:eastAsia="宋体" w:hAnsi="Book Antiqua" w:cs="宋体"/>
        </w:rPr>
        <w:t>metabonomic</w:t>
      </w:r>
      <w:proofErr w:type="spellEnd"/>
      <w:r w:rsidRPr="006E4F78">
        <w:rPr>
          <w:rFonts w:ascii="Book Antiqua" w:eastAsia="宋体" w:hAnsi="Book Antiqua" w:cs="宋体"/>
        </w:rPr>
        <w:t xml:space="preserve"> characterization of inflammatory bowel disease. </w:t>
      </w:r>
      <w:r w:rsidRPr="006E4F78">
        <w:rPr>
          <w:rFonts w:ascii="Book Antiqua" w:eastAsia="宋体" w:hAnsi="Book Antiqua" w:cs="宋体"/>
          <w:i/>
          <w:iCs/>
        </w:rPr>
        <w:t>J Proteome Res</w:t>
      </w:r>
      <w:r w:rsidRPr="006E4F78">
        <w:rPr>
          <w:rFonts w:ascii="Book Antiqua" w:eastAsia="宋体" w:hAnsi="Book Antiqua" w:cs="宋体"/>
        </w:rPr>
        <w:t> 2007; </w:t>
      </w:r>
      <w:r w:rsidRPr="006E4F78">
        <w:rPr>
          <w:rFonts w:ascii="Book Antiqua" w:eastAsia="宋体" w:hAnsi="Book Antiqua" w:cs="宋体"/>
          <w:b/>
          <w:bCs/>
        </w:rPr>
        <w:t>6</w:t>
      </w:r>
      <w:r w:rsidRPr="006E4F78">
        <w:rPr>
          <w:rFonts w:ascii="Book Antiqua" w:eastAsia="宋体" w:hAnsi="Book Antiqua" w:cs="宋体"/>
        </w:rPr>
        <w:t>: 546-551 [PMID: 17269711]</w:t>
      </w:r>
    </w:p>
    <w:p w14:paraId="2868DBAB"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81 </w:t>
      </w:r>
      <w:r w:rsidRPr="006E4F78">
        <w:rPr>
          <w:rFonts w:ascii="Book Antiqua" w:eastAsia="宋体" w:hAnsi="Book Antiqua" w:cs="宋体"/>
          <w:b/>
          <w:bCs/>
        </w:rPr>
        <w:t>Le Gall G</w:t>
      </w:r>
      <w:r w:rsidRPr="006E4F78">
        <w:rPr>
          <w:rFonts w:ascii="Book Antiqua" w:eastAsia="宋体" w:hAnsi="Book Antiqua" w:cs="宋体"/>
        </w:rPr>
        <w:t xml:space="preserve">, Noor SO, Ridgway K, </w:t>
      </w:r>
      <w:proofErr w:type="spellStart"/>
      <w:r w:rsidRPr="006E4F78">
        <w:rPr>
          <w:rFonts w:ascii="Book Antiqua" w:eastAsia="宋体" w:hAnsi="Book Antiqua" w:cs="宋体"/>
        </w:rPr>
        <w:t>Scovell</w:t>
      </w:r>
      <w:proofErr w:type="spellEnd"/>
      <w:r w:rsidRPr="006E4F78">
        <w:rPr>
          <w:rFonts w:ascii="Book Antiqua" w:eastAsia="宋体" w:hAnsi="Book Antiqua" w:cs="宋体"/>
        </w:rPr>
        <w:t xml:space="preserve"> L, Jamieson C, Johnson IT, Colquhoun IJ, </w:t>
      </w:r>
      <w:proofErr w:type="spellStart"/>
      <w:r w:rsidRPr="006E4F78">
        <w:rPr>
          <w:rFonts w:ascii="Book Antiqua" w:eastAsia="宋体" w:hAnsi="Book Antiqua" w:cs="宋体"/>
        </w:rPr>
        <w:t>Kemsley</w:t>
      </w:r>
      <w:proofErr w:type="spellEnd"/>
      <w:r w:rsidRPr="006E4F78">
        <w:rPr>
          <w:rFonts w:ascii="Book Antiqua" w:eastAsia="宋体" w:hAnsi="Book Antiqua" w:cs="宋体"/>
        </w:rPr>
        <w:t xml:space="preserve"> EK, </w:t>
      </w:r>
      <w:proofErr w:type="spellStart"/>
      <w:r w:rsidRPr="006E4F78">
        <w:rPr>
          <w:rFonts w:ascii="Book Antiqua" w:eastAsia="宋体" w:hAnsi="Book Antiqua" w:cs="宋体"/>
        </w:rPr>
        <w:t>Narbad</w:t>
      </w:r>
      <w:proofErr w:type="spellEnd"/>
      <w:r w:rsidRPr="006E4F78">
        <w:rPr>
          <w:rFonts w:ascii="Book Antiqua" w:eastAsia="宋体" w:hAnsi="Book Antiqua" w:cs="宋体"/>
        </w:rPr>
        <w:t xml:space="preserve"> A. Metabolomics of </w:t>
      </w:r>
      <w:proofErr w:type="spellStart"/>
      <w:r w:rsidRPr="006E4F78">
        <w:rPr>
          <w:rFonts w:ascii="Book Antiqua" w:eastAsia="宋体" w:hAnsi="Book Antiqua" w:cs="宋体"/>
        </w:rPr>
        <w:t>fecal</w:t>
      </w:r>
      <w:proofErr w:type="spellEnd"/>
      <w:r w:rsidRPr="006E4F78">
        <w:rPr>
          <w:rFonts w:ascii="Book Antiqua" w:eastAsia="宋体" w:hAnsi="Book Antiqua" w:cs="宋体"/>
        </w:rPr>
        <w:t xml:space="preserve"> extracts detects altered metabolic activity of gut microbiota in ulcerative colitis and irritable bowel syndrome. </w:t>
      </w:r>
      <w:r w:rsidRPr="006E4F78">
        <w:rPr>
          <w:rFonts w:ascii="Book Antiqua" w:eastAsia="宋体" w:hAnsi="Book Antiqua" w:cs="宋体"/>
          <w:i/>
          <w:iCs/>
        </w:rPr>
        <w:t>J Proteome Res</w:t>
      </w:r>
      <w:r w:rsidRPr="006E4F78">
        <w:rPr>
          <w:rFonts w:ascii="Book Antiqua" w:eastAsia="宋体" w:hAnsi="Book Antiqua" w:cs="宋体"/>
        </w:rPr>
        <w:t> 2011; </w:t>
      </w:r>
      <w:r w:rsidRPr="006E4F78">
        <w:rPr>
          <w:rFonts w:ascii="Book Antiqua" w:eastAsia="宋体" w:hAnsi="Book Antiqua" w:cs="宋体"/>
          <w:b/>
          <w:bCs/>
        </w:rPr>
        <w:t>10</w:t>
      </w:r>
      <w:r w:rsidRPr="006E4F78">
        <w:rPr>
          <w:rFonts w:ascii="Book Antiqua" w:eastAsia="宋体" w:hAnsi="Book Antiqua" w:cs="宋体"/>
        </w:rPr>
        <w:t>: 4208-4218 [PMID: 21761941 DOI: 10.1021/pr2003598]</w:t>
      </w:r>
    </w:p>
    <w:p w14:paraId="59BFF3C1"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82 </w:t>
      </w:r>
      <w:proofErr w:type="spellStart"/>
      <w:r w:rsidRPr="006E4F78">
        <w:rPr>
          <w:rFonts w:ascii="Book Antiqua" w:eastAsia="宋体" w:hAnsi="Book Antiqua" w:cs="宋体"/>
          <w:b/>
          <w:bCs/>
        </w:rPr>
        <w:t>Kurada</w:t>
      </w:r>
      <w:proofErr w:type="spellEnd"/>
      <w:r w:rsidRPr="006E4F78">
        <w:rPr>
          <w:rFonts w:ascii="Book Antiqua" w:eastAsia="宋体" w:hAnsi="Book Antiqua" w:cs="宋体"/>
          <w:b/>
          <w:bCs/>
        </w:rPr>
        <w:t xml:space="preserve"> S</w:t>
      </w:r>
      <w:r w:rsidRPr="006E4F78">
        <w:rPr>
          <w:rFonts w:ascii="Book Antiqua" w:eastAsia="宋体" w:hAnsi="Book Antiqua" w:cs="宋体"/>
        </w:rPr>
        <w:t xml:space="preserve">, </w:t>
      </w:r>
      <w:proofErr w:type="spellStart"/>
      <w:r w:rsidRPr="006E4F78">
        <w:rPr>
          <w:rFonts w:ascii="Book Antiqua" w:eastAsia="宋体" w:hAnsi="Book Antiqua" w:cs="宋体"/>
        </w:rPr>
        <w:t>Alkhouri</w:t>
      </w:r>
      <w:proofErr w:type="spellEnd"/>
      <w:r w:rsidRPr="006E4F78">
        <w:rPr>
          <w:rFonts w:ascii="Book Antiqua" w:eastAsia="宋体" w:hAnsi="Book Antiqua" w:cs="宋体"/>
        </w:rPr>
        <w:t xml:space="preserve"> N, </w:t>
      </w:r>
      <w:proofErr w:type="spellStart"/>
      <w:r w:rsidRPr="006E4F78">
        <w:rPr>
          <w:rFonts w:ascii="Book Antiqua" w:eastAsia="宋体" w:hAnsi="Book Antiqua" w:cs="宋体"/>
        </w:rPr>
        <w:t>Fiocchi</w:t>
      </w:r>
      <w:proofErr w:type="spellEnd"/>
      <w:r w:rsidRPr="006E4F78">
        <w:rPr>
          <w:rFonts w:ascii="Book Antiqua" w:eastAsia="宋体" w:hAnsi="Book Antiqua" w:cs="宋体"/>
        </w:rPr>
        <w:t xml:space="preserve"> C, </w:t>
      </w:r>
      <w:proofErr w:type="spellStart"/>
      <w:r w:rsidRPr="006E4F78">
        <w:rPr>
          <w:rFonts w:ascii="Book Antiqua" w:eastAsia="宋体" w:hAnsi="Book Antiqua" w:cs="宋体"/>
        </w:rPr>
        <w:t>Dweik</w:t>
      </w:r>
      <w:proofErr w:type="spellEnd"/>
      <w:r w:rsidRPr="006E4F78">
        <w:rPr>
          <w:rFonts w:ascii="Book Antiqua" w:eastAsia="宋体" w:hAnsi="Book Antiqua" w:cs="宋体"/>
        </w:rPr>
        <w:t xml:space="preserve"> R, </w:t>
      </w:r>
      <w:proofErr w:type="spellStart"/>
      <w:r w:rsidRPr="006E4F78">
        <w:rPr>
          <w:rFonts w:ascii="Book Antiqua" w:eastAsia="宋体" w:hAnsi="Book Antiqua" w:cs="宋体"/>
        </w:rPr>
        <w:t>Rieder</w:t>
      </w:r>
      <w:proofErr w:type="spellEnd"/>
      <w:r w:rsidRPr="006E4F78">
        <w:rPr>
          <w:rFonts w:ascii="Book Antiqua" w:eastAsia="宋体" w:hAnsi="Book Antiqua" w:cs="宋体"/>
        </w:rPr>
        <w:t xml:space="preserve"> F. Review article: breath analysis in inflammatory bowel diseases. </w:t>
      </w:r>
      <w:r w:rsidRPr="006E4F78">
        <w:rPr>
          <w:rFonts w:ascii="Book Antiqua" w:eastAsia="宋体" w:hAnsi="Book Antiqua" w:cs="宋体"/>
          <w:i/>
          <w:iCs/>
        </w:rPr>
        <w:t xml:space="preserve">Aliment </w:t>
      </w:r>
      <w:proofErr w:type="spellStart"/>
      <w:r w:rsidRPr="006E4F78">
        <w:rPr>
          <w:rFonts w:ascii="Book Antiqua" w:eastAsia="宋体" w:hAnsi="Book Antiqua" w:cs="宋体"/>
          <w:i/>
          <w:iCs/>
        </w:rPr>
        <w:t>Pharmacol</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Ther</w:t>
      </w:r>
      <w:proofErr w:type="spellEnd"/>
      <w:r w:rsidRPr="006E4F78">
        <w:rPr>
          <w:rFonts w:ascii="Book Antiqua" w:eastAsia="宋体" w:hAnsi="Book Antiqua" w:cs="宋体"/>
        </w:rPr>
        <w:t> 2015; </w:t>
      </w:r>
      <w:r w:rsidRPr="006E4F78">
        <w:rPr>
          <w:rFonts w:ascii="Book Antiqua" w:eastAsia="宋体" w:hAnsi="Book Antiqua" w:cs="宋体"/>
          <w:b/>
          <w:bCs/>
        </w:rPr>
        <w:t>41</w:t>
      </w:r>
      <w:r w:rsidRPr="006E4F78">
        <w:rPr>
          <w:rFonts w:ascii="Book Antiqua" w:eastAsia="宋体" w:hAnsi="Book Antiqua" w:cs="宋体"/>
        </w:rPr>
        <w:t>: 329-341 [PMID: 25523187 DOI: 10.1111/apt.13050]</w:t>
      </w:r>
    </w:p>
    <w:p w14:paraId="33F71BA4"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83 </w:t>
      </w:r>
      <w:proofErr w:type="spellStart"/>
      <w:r w:rsidRPr="006E4F78">
        <w:rPr>
          <w:rFonts w:ascii="Book Antiqua" w:eastAsia="宋体" w:hAnsi="Book Antiqua" w:cs="宋体"/>
          <w:b/>
          <w:bCs/>
        </w:rPr>
        <w:t>Dryahina</w:t>
      </w:r>
      <w:proofErr w:type="spellEnd"/>
      <w:r w:rsidRPr="006E4F78">
        <w:rPr>
          <w:rFonts w:ascii="Book Antiqua" w:eastAsia="宋体" w:hAnsi="Book Antiqua" w:cs="宋体"/>
          <w:b/>
          <w:bCs/>
        </w:rPr>
        <w:t xml:space="preserve"> K</w:t>
      </w:r>
      <w:r w:rsidRPr="006E4F78">
        <w:rPr>
          <w:rFonts w:ascii="Book Antiqua" w:eastAsia="宋体" w:hAnsi="Book Antiqua" w:cs="宋体"/>
        </w:rPr>
        <w:t xml:space="preserve">, </w:t>
      </w:r>
      <w:proofErr w:type="spellStart"/>
      <w:r w:rsidRPr="006E4F78">
        <w:rPr>
          <w:rFonts w:ascii="Book Antiqua" w:eastAsia="宋体" w:hAnsi="Book Antiqua" w:cs="宋体"/>
        </w:rPr>
        <w:t>Španěl</w:t>
      </w:r>
      <w:proofErr w:type="spellEnd"/>
      <w:r w:rsidRPr="006E4F78">
        <w:rPr>
          <w:rFonts w:ascii="Book Antiqua" w:eastAsia="宋体" w:hAnsi="Book Antiqua" w:cs="宋体"/>
        </w:rPr>
        <w:t xml:space="preserve"> P, </w:t>
      </w:r>
      <w:proofErr w:type="spellStart"/>
      <w:r w:rsidRPr="006E4F78">
        <w:rPr>
          <w:rFonts w:ascii="Book Antiqua" w:eastAsia="宋体" w:hAnsi="Book Antiqua" w:cs="宋体"/>
        </w:rPr>
        <w:t>Pospíšilová</w:t>
      </w:r>
      <w:proofErr w:type="spellEnd"/>
      <w:r w:rsidRPr="006E4F78">
        <w:rPr>
          <w:rFonts w:ascii="Book Antiqua" w:eastAsia="宋体" w:hAnsi="Book Antiqua" w:cs="宋体"/>
        </w:rPr>
        <w:t xml:space="preserve"> V, </w:t>
      </w:r>
      <w:proofErr w:type="spellStart"/>
      <w:r w:rsidRPr="006E4F78">
        <w:rPr>
          <w:rFonts w:ascii="Book Antiqua" w:eastAsia="宋体" w:hAnsi="Book Antiqua" w:cs="宋体"/>
        </w:rPr>
        <w:t>Sovová</w:t>
      </w:r>
      <w:proofErr w:type="spellEnd"/>
      <w:r w:rsidRPr="006E4F78">
        <w:rPr>
          <w:rFonts w:ascii="Book Antiqua" w:eastAsia="宋体" w:hAnsi="Book Antiqua" w:cs="宋体"/>
        </w:rPr>
        <w:t xml:space="preserve"> K, </w:t>
      </w:r>
      <w:proofErr w:type="spellStart"/>
      <w:r w:rsidRPr="006E4F78">
        <w:rPr>
          <w:rFonts w:ascii="Book Antiqua" w:eastAsia="宋体" w:hAnsi="Book Antiqua" w:cs="宋体"/>
        </w:rPr>
        <w:t>Hrdli</w:t>
      </w:r>
      <w:r w:rsidRPr="006E4F78">
        <w:rPr>
          <w:rFonts w:ascii="Book Antiqua" w:eastAsia="MS Mincho" w:hAnsi="Book Antiqua" w:cs="MS Mincho"/>
        </w:rPr>
        <w:t>č</w:t>
      </w:r>
      <w:r w:rsidRPr="006E4F78">
        <w:rPr>
          <w:rFonts w:ascii="Book Antiqua" w:eastAsia="宋体" w:hAnsi="Book Antiqua" w:cs="宋体"/>
        </w:rPr>
        <w:t>ka</w:t>
      </w:r>
      <w:proofErr w:type="spellEnd"/>
      <w:r w:rsidRPr="006E4F78">
        <w:rPr>
          <w:rFonts w:ascii="Book Antiqua" w:eastAsia="宋体" w:hAnsi="Book Antiqua" w:cs="宋体"/>
        </w:rPr>
        <w:t xml:space="preserve"> L, </w:t>
      </w:r>
      <w:proofErr w:type="spellStart"/>
      <w:r w:rsidRPr="006E4F78">
        <w:rPr>
          <w:rFonts w:ascii="Book Antiqua" w:eastAsia="宋体" w:hAnsi="Book Antiqua" w:cs="宋体"/>
        </w:rPr>
        <w:t>Machková</w:t>
      </w:r>
      <w:proofErr w:type="spellEnd"/>
      <w:r w:rsidRPr="006E4F78">
        <w:rPr>
          <w:rFonts w:ascii="Book Antiqua" w:eastAsia="宋体" w:hAnsi="Book Antiqua" w:cs="宋体"/>
        </w:rPr>
        <w:t xml:space="preserve"> N, </w:t>
      </w:r>
      <w:proofErr w:type="spellStart"/>
      <w:r w:rsidRPr="006E4F78">
        <w:rPr>
          <w:rFonts w:ascii="Book Antiqua" w:eastAsia="宋体" w:hAnsi="Book Antiqua" w:cs="宋体"/>
        </w:rPr>
        <w:t>Lukáš</w:t>
      </w:r>
      <w:proofErr w:type="spellEnd"/>
      <w:r w:rsidRPr="006E4F78">
        <w:rPr>
          <w:rFonts w:ascii="Book Antiqua" w:eastAsia="宋体" w:hAnsi="Book Antiqua" w:cs="宋体"/>
        </w:rPr>
        <w:t xml:space="preserve"> M, Smith D. Quantification of pentane in exhaled breath, a potential biomarker of bowel disease, using selected ion flow tube mass spectrometry. </w:t>
      </w:r>
      <w:r w:rsidRPr="006E4F78">
        <w:rPr>
          <w:rFonts w:ascii="Book Antiqua" w:eastAsia="宋体" w:hAnsi="Book Antiqua" w:cs="宋体"/>
          <w:i/>
          <w:iCs/>
        </w:rPr>
        <w:t xml:space="preserve">Rapid </w:t>
      </w:r>
      <w:proofErr w:type="spellStart"/>
      <w:r w:rsidRPr="006E4F78">
        <w:rPr>
          <w:rFonts w:ascii="Book Antiqua" w:eastAsia="宋体" w:hAnsi="Book Antiqua" w:cs="宋体"/>
          <w:i/>
          <w:iCs/>
        </w:rPr>
        <w:t>Commun</w:t>
      </w:r>
      <w:proofErr w:type="spellEnd"/>
      <w:r w:rsidRPr="006E4F78">
        <w:rPr>
          <w:rFonts w:ascii="Book Antiqua" w:eastAsia="宋体" w:hAnsi="Book Antiqua" w:cs="宋体"/>
          <w:i/>
          <w:iCs/>
        </w:rPr>
        <w:t xml:space="preserve"> Mass </w:t>
      </w:r>
      <w:proofErr w:type="spellStart"/>
      <w:r w:rsidRPr="006E4F78">
        <w:rPr>
          <w:rFonts w:ascii="Book Antiqua" w:eastAsia="宋体" w:hAnsi="Book Antiqua" w:cs="宋体"/>
          <w:i/>
          <w:iCs/>
        </w:rPr>
        <w:t>Spectrom</w:t>
      </w:r>
      <w:proofErr w:type="spellEnd"/>
      <w:r w:rsidRPr="006E4F78">
        <w:rPr>
          <w:rFonts w:ascii="Book Antiqua" w:eastAsia="宋体" w:hAnsi="Book Antiqua" w:cs="宋体"/>
        </w:rPr>
        <w:t> 2013; </w:t>
      </w:r>
      <w:r w:rsidRPr="006E4F78">
        <w:rPr>
          <w:rFonts w:ascii="Book Antiqua" w:eastAsia="宋体" w:hAnsi="Book Antiqua" w:cs="宋体"/>
          <w:b/>
          <w:bCs/>
        </w:rPr>
        <w:t>27</w:t>
      </w:r>
      <w:r w:rsidRPr="006E4F78">
        <w:rPr>
          <w:rFonts w:ascii="Book Antiqua" w:eastAsia="宋体" w:hAnsi="Book Antiqua" w:cs="宋体"/>
        </w:rPr>
        <w:t>: 1983-1992 [PMID: 23939966 DOI: 10.1002/rcm.6660]</w:t>
      </w:r>
    </w:p>
    <w:p w14:paraId="29EC24F7"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84 </w:t>
      </w:r>
      <w:proofErr w:type="spellStart"/>
      <w:r w:rsidRPr="006E4F78">
        <w:rPr>
          <w:rFonts w:ascii="Book Antiqua" w:eastAsia="宋体" w:hAnsi="Book Antiqua" w:cs="宋体"/>
          <w:b/>
          <w:bCs/>
        </w:rPr>
        <w:t>Pelli</w:t>
      </w:r>
      <w:proofErr w:type="spellEnd"/>
      <w:r w:rsidRPr="006E4F78">
        <w:rPr>
          <w:rFonts w:ascii="Book Antiqua" w:eastAsia="宋体" w:hAnsi="Book Antiqua" w:cs="宋体"/>
          <w:b/>
          <w:bCs/>
        </w:rPr>
        <w:t xml:space="preserve"> MA</w:t>
      </w:r>
      <w:r w:rsidRPr="006E4F78">
        <w:rPr>
          <w:rFonts w:ascii="Book Antiqua" w:eastAsia="宋体" w:hAnsi="Book Antiqua" w:cs="宋体"/>
        </w:rPr>
        <w:t xml:space="preserve">, </w:t>
      </w:r>
      <w:proofErr w:type="spellStart"/>
      <w:r w:rsidRPr="006E4F78">
        <w:rPr>
          <w:rFonts w:ascii="Book Antiqua" w:eastAsia="宋体" w:hAnsi="Book Antiqua" w:cs="宋体"/>
        </w:rPr>
        <w:t>Trovarelli</w:t>
      </w:r>
      <w:proofErr w:type="spellEnd"/>
      <w:r w:rsidRPr="006E4F78">
        <w:rPr>
          <w:rFonts w:ascii="Book Antiqua" w:eastAsia="宋体" w:hAnsi="Book Antiqua" w:cs="宋体"/>
        </w:rPr>
        <w:t xml:space="preserve"> G, </w:t>
      </w:r>
      <w:proofErr w:type="spellStart"/>
      <w:r w:rsidRPr="006E4F78">
        <w:rPr>
          <w:rFonts w:ascii="Book Antiqua" w:eastAsia="宋体" w:hAnsi="Book Antiqua" w:cs="宋体"/>
        </w:rPr>
        <w:t>Capodicasa</w:t>
      </w:r>
      <w:proofErr w:type="spellEnd"/>
      <w:r w:rsidRPr="006E4F78">
        <w:rPr>
          <w:rFonts w:ascii="Book Antiqua" w:eastAsia="宋体" w:hAnsi="Book Antiqua" w:cs="宋体"/>
        </w:rPr>
        <w:t xml:space="preserve"> E, De Medio GE, </w:t>
      </w:r>
      <w:proofErr w:type="spellStart"/>
      <w:r w:rsidRPr="006E4F78">
        <w:rPr>
          <w:rFonts w:ascii="Book Antiqua" w:eastAsia="宋体" w:hAnsi="Book Antiqua" w:cs="宋体"/>
        </w:rPr>
        <w:t>Bassotti</w:t>
      </w:r>
      <w:proofErr w:type="spellEnd"/>
      <w:r w:rsidRPr="006E4F78">
        <w:rPr>
          <w:rFonts w:ascii="Book Antiqua" w:eastAsia="宋体" w:hAnsi="Book Antiqua" w:cs="宋体"/>
        </w:rPr>
        <w:t xml:space="preserve"> G. Breath alkanes determination in ulcerative colitis and Crohn's disease. </w:t>
      </w:r>
      <w:r w:rsidRPr="006E4F78">
        <w:rPr>
          <w:rFonts w:ascii="Book Antiqua" w:eastAsia="宋体" w:hAnsi="Book Antiqua" w:cs="宋体"/>
          <w:i/>
          <w:iCs/>
        </w:rPr>
        <w:t>Dis Colon Rectum</w:t>
      </w:r>
      <w:r w:rsidRPr="006E4F78">
        <w:rPr>
          <w:rFonts w:ascii="Book Antiqua" w:eastAsia="宋体" w:hAnsi="Book Antiqua" w:cs="宋体"/>
        </w:rPr>
        <w:t> 1999; </w:t>
      </w:r>
      <w:r w:rsidRPr="006E4F78">
        <w:rPr>
          <w:rFonts w:ascii="Book Antiqua" w:eastAsia="宋体" w:hAnsi="Book Antiqua" w:cs="宋体"/>
          <w:b/>
          <w:bCs/>
        </w:rPr>
        <w:t>42</w:t>
      </w:r>
      <w:r w:rsidRPr="006E4F78">
        <w:rPr>
          <w:rFonts w:ascii="Book Antiqua" w:eastAsia="宋体" w:hAnsi="Book Antiqua" w:cs="宋体"/>
        </w:rPr>
        <w:t>: 71-76 [PMID: 10211523]</w:t>
      </w:r>
    </w:p>
    <w:p w14:paraId="6352EF05"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85 </w:t>
      </w:r>
      <w:proofErr w:type="spellStart"/>
      <w:r w:rsidRPr="006E4F78">
        <w:rPr>
          <w:rFonts w:ascii="Book Antiqua" w:eastAsia="宋体" w:hAnsi="Book Antiqua" w:cs="宋体"/>
          <w:b/>
          <w:bCs/>
        </w:rPr>
        <w:t>Koek</w:t>
      </w:r>
      <w:proofErr w:type="spellEnd"/>
      <w:r w:rsidRPr="006E4F78">
        <w:rPr>
          <w:rFonts w:ascii="Book Antiqua" w:eastAsia="宋体" w:hAnsi="Book Antiqua" w:cs="宋体"/>
          <w:b/>
          <w:bCs/>
        </w:rPr>
        <w:t xml:space="preserve"> GH</w:t>
      </w:r>
      <w:r w:rsidRPr="006E4F78">
        <w:rPr>
          <w:rFonts w:ascii="Book Antiqua" w:eastAsia="宋体" w:hAnsi="Book Antiqua" w:cs="宋体"/>
        </w:rPr>
        <w:t xml:space="preserve">, </w:t>
      </w:r>
      <w:proofErr w:type="spellStart"/>
      <w:r w:rsidRPr="006E4F78">
        <w:rPr>
          <w:rFonts w:ascii="Book Antiqua" w:eastAsia="宋体" w:hAnsi="Book Antiqua" w:cs="宋体"/>
        </w:rPr>
        <w:t>Verleden</w:t>
      </w:r>
      <w:proofErr w:type="spellEnd"/>
      <w:r w:rsidRPr="006E4F78">
        <w:rPr>
          <w:rFonts w:ascii="Book Antiqua" w:eastAsia="宋体" w:hAnsi="Book Antiqua" w:cs="宋体"/>
        </w:rPr>
        <w:t xml:space="preserve"> GM, </w:t>
      </w:r>
      <w:proofErr w:type="spellStart"/>
      <w:r w:rsidRPr="006E4F78">
        <w:rPr>
          <w:rFonts w:ascii="Book Antiqua" w:eastAsia="宋体" w:hAnsi="Book Antiqua" w:cs="宋体"/>
        </w:rPr>
        <w:t>Evenepoel</w:t>
      </w:r>
      <w:proofErr w:type="spellEnd"/>
      <w:r w:rsidRPr="006E4F78">
        <w:rPr>
          <w:rFonts w:ascii="Book Antiqua" w:eastAsia="宋体" w:hAnsi="Book Antiqua" w:cs="宋体"/>
        </w:rPr>
        <w:t xml:space="preserve"> P, </w:t>
      </w:r>
      <w:proofErr w:type="spellStart"/>
      <w:r w:rsidRPr="006E4F78">
        <w:rPr>
          <w:rFonts w:ascii="Book Antiqua" w:eastAsia="宋体" w:hAnsi="Book Antiqua" w:cs="宋体"/>
        </w:rPr>
        <w:t>Rutgeerts</w:t>
      </w:r>
      <w:proofErr w:type="spellEnd"/>
      <w:r w:rsidRPr="006E4F78">
        <w:rPr>
          <w:rFonts w:ascii="Book Antiqua" w:eastAsia="宋体" w:hAnsi="Book Antiqua" w:cs="宋体"/>
        </w:rPr>
        <w:t xml:space="preserve"> P. Activity related increase of exhaled nitric oxide in Crohn's disease and ulcerative colitis: a </w:t>
      </w:r>
      <w:r w:rsidRPr="006E4F78">
        <w:rPr>
          <w:rFonts w:ascii="Book Antiqua" w:eastAsia="宋体" w:hAnsi="Book Antiqua" w:cs="宋体"/>
        </w:rPr>
        <w:lastRenderedPageBreak/>
        <w:t>manifestation of systemic involvement? </w:t>
      </w:r>
      <w:proofErr w:type="spellStart"/>
      <w:r w:rsidRPr="006E4F78">
        <w:rPr>
          <w:rFonts w:ascii="Book Antiqua" w:eastAsia="宋体" w:hAnsi="Book Antiqua" w:cs="宋体"/>
          <w:i/>
          <w:iCs/>
        </w:rPr>
        <w:t>Respir</w:t>
      </w:r>
      <w:proofErr w:type="spellEnd"/>
      <w:r w:rsidRPr="006E4F78">
        <w:rPr>
          <w:rFonts w:ascii="Book Antiqua" w:eastAsia="宋体" w:hAnsi="Book Antiqua" w:cs="宋体"/>
          <w:i/>
          <w:iCs/>
        </w:rPr>
        <w:t xml:space="preserve"> Med</w:t>
      </w:r>
      <w:r w:rsidRPr="006E4F78">
        <w:rPr>
          <w:rFonts w:ascii="Book Antiqua" w:eastAsia="宋体" w:hAnsi="Book Antiqua" w:cs="宋体"/>
        </w:rPr>
        <w:t> 2002; </w:t>
      </w:r>
      <w:r w:rsidRPr="006E4F78">
        <w:rPr>
          <w:rFonts w:ascii="Book Antiqua" w:eastAsia="宋体" w:hAnsi="Book Antiqua" w:cs="宋体"/>
          <w:b/>
          <w:bCs/>
        </w:rPr>
        <w:t>96</w:t>
      </w:r>
      <w:r w:rsidRPr="006E4F78">
        <w:rPr>
          <w:rFonts w:ascii="Book Antiqua" w:eastAsia="宋体" w:hAnsi="Book Antiqua" w:cs="宋体"/>
        </w:rPr>
        <w:t>: 530-535 [PMID: 12194639]</w:t>
      </w:r>
    </w:p>
    <w:p w14:paraId="7FA8841B"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86 </w:t>
      </w:r>
      <w:proofErr w:type="spellStart"/>
      <w:r w:rsidRPr="006E4F78">
        <w:rPr>
          <w:rFonts w:ascii="Book Antiqua" w:eastAsia="宋体" w:hAnsi="Book Antiqua" w:cs="宋体"/>
          <w:b/>
          <w:bCs/>
        </w:rPr>
        <w:t>Kokoszka</w:t>
      </w:r>
      <w:proofErr w:type="spellEnd"/>
      <w:r w:rsidRPr="006E4F78">
        <w:rPr>
          <w:rFonts w:ascii="Book Antiqua" w:eastAsia="宋体" w:hAnsi="Book Antiqua" w:cs="宋体"/>
          <w:b/>
          <w:bCs/>
        </w:rPr>
        <w:t xml:space="preserve"> J</w:t>
      </w:r>
      <w:r w:rsidRPr="006E4F78">
        <w:rPr>
          <w:rFonts w:ascii="Book Antiqua" w:eastAsia="宋体" w:hAnsi="Book Antiqua" w:cs="宋体"/>
        </w:rPr>
        <w:t xml:space="preserve">, Nelson RL, </w:t>
      </w:r>
      <w:proofErr w:type="spellStart"/>
      <w:r w:rsidRPr="006E4F78">
        <w:rPr>
          <w:rFonts w:ascii="Book Antiqua" w:eastAsia="宋体" w:hAnsi="Book Antiqua" w:cs="宋体"/>
        </w:rPr>
        <w:t>Swedler</w:t>
      </w:r>
      <w:proofErr w:type="spellEnd"/>
      <w:r w:rsidRPr="006E4F78">
        <w:rPr>
          <w:rFonts w:ascii="Book Antiqua" w:eastAsia="宋体" w:hAnsi="Book Antiqua" w:cs="宋体"/>
        </w:rPr>
        <w:t xml:space="preserve"> WI, </w:t>
      </w:r>
      <w:proofErr w:type="spellStart"/>
      <w:r w:rsidRPr="006E4F78">
        <w:rPr>
          <w:rFonts w:ascii="Book Antiqua" w:eastAsia="宋体" w:hAnsi="Book Antiqua" w:cs="宋体"/>
        </w:rPr>
        <w:t>Skosey</w:t>
      </w:r>
      <w:proofErr w:type="spellEnd"/>
      <w:r w:rsidRPr="006E4F78">
        <w:rPr>
          <w:rFonts w:ascii="Book Antiqua" w:eastAsia="宋体" w:hAnsi="Book Antiqua" w:cs="宋体"/>
        </w:rPr>
        <w:t xml:space="preserve"> J, </w:t>
      </w:r>
      <w:proofErr w:type="spellStart"/>
      <w:r w:rsidRPr="006E4F78">
        <w:rPr>
          <w:rFonts w:ascii="Book Antiqua" w:eastAsia="宋体" w:hAnsi="Book Antiqua" w:cs="宋体"/>
        </w:rPr>
        <w:t>Abcarian</w:t>
      </w:r>
      <w:proofErr w:type="spellEnd"/>
      <w:r w:rsidRPr="006E4F78">
        <w:rPr>
          <w:rFonts w:ascii="Book Antiqua" w:eastAsia="宋体" w:hAnsi="Book Antiqua" w:cs="宋体"/>
        </w:rPr>
        <w:t xml:space="preserve"> H. Determination of inflammatory bowel disease activity by </w:t>
      </w:r>
      <w:proofErr w:type="gramStart"/>
      <w:r w:rsidRPr="006E4F78">
        <w:rPr>
          <w:rFonts w:ascii="Book Antiqua" w:eastAsia="宋体" w:hAnsi="Book Antiqua" w:cs="宋体"/>
        </w:rPr>
        <w:t>breath</w:t>
      </w:r>
      <w:proofErr w:type="gramEnd"/>
      <w:r w:rsidRPr="006E4F78">
        <w:rPr>
          <w:rFonts w:ascii="Book Antiqua" w:eastAsia="宋体" w:hAnsi="Book Antiqua" w:cs="宋体"/>
        </w:rPr>
        <w:t xml:space="preserve"> pentane analysis. </w:t>
      </w:r>
      <w:r w:rsidRPr="006E4F78">
        <w:rPr>
          <w:rFonts w:ascii="Book Antiqua" w:eastAsia="宋体" w:hAnsi="Book Antiqua" w:cs="宋体"/>
          <w:i/>
          <w:iCs/>
        </w:rPr>
        <w:t>Dis Colon Rectum</w:t>
      </w:r>
      <w:r w:rsidRPr="006E4F78">
        <w:rPr>
          <w:rFonts w:ascii="Book Antiqua" w:eastAsia="宋体" w:hAnsi="Book Antiqua" w:cs="宋体"/>
        </w:rPr>
        <w:t> 1993; </w:t>
      </w:r>
      <w:r w:rsidRPr="006E4F78">
        <w:rPr>
          <w:rFonts w:ascii="Book Antiqua" w:eastAsia="宋体" w:hAnsi="Book Antiqua" w:cs="宋体"/>
          <w:b/>
          <w:bCs/>
        </w:rPr>
        <w:t>36</w:t>
      </w:r>
      <w:r w:rsidRPr="006E4F78">
        <w:rPr>
          <w:rFonts w:ascii="Book Antiqua" w:eastAsia="宋体" w:hAnsi="Book Antiqua" w:cs="宋体"/>
        </w:rPr>
        <w:t>: 597-601 [PMID: 8500379]</w:t>
      </w:r>
    </w:p>
    <w:p w14:paraId="7EE0F238"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87 </w:t>
      </w:r>
      <w:proofErr w:type="spellStart"/>
      <w:r w:rsidRPr="006E4F78">
        <w:rPr>
          <w:rFonts w:ascii="Book Antiqua" w:eastAsia="宋体" w:hAnsi="Book Antiqua" w:cs="宋体"/>
          <w:b/>
          <w:bCs/>
        </w:rPr>
        <w:t>Sedghi</w:t>
      </w:r>
      <w:proofErr w:type="spellEnd"/>
      <w:r w:rsidRPr="006E4F78">
        <w:rPr>
          <w:rFonts w:ascii="Book Antiqua" w:eastAsia="宋体" w:hAnsi="Book Antiqua" w:cs="宋体"/>
          <w:b/>
          <w:bCs/>
        </w:rPr>
        <w:t xml:space="preserve"> S</w:t>
      </w:r>
      <w:r w:rsidRPr="006E4F78">
        <w:rPr>
          <w:rFonts w:ascii="Book Antiqua" w:eastAsia="宋体" w:hAnsi="Book Antiqua" w:cs="宋体"/>
        </w:rPr>
        <w:t xml:space="preserve">, </w:t>
      </w:r>
      <w:proofErr w:type="spellStart"/>
      <w:r w:rsidRPr="006E4F78">
        <w:rPr>
          <w:rFonts w:ascii="Book Antiqua" w:eastAsia="宋体" w:hAnsi="Book Antiqua" w:cs="宋体"/>
        </w:rPr>
        <w:t>Keshavarzian</w:t>
      </w:r>
      <w:proofErr w:type="spellEnd"/>
      <w:r w:rsidRPr="006E4F78">
        <w:rPr>
          <w:rFonts w:ascii="Book Antiqua" w:eastAsia="宋体" w:hAnsi="Book Antiqua" w:cs="宋体"/>
        </w:rPr>
        <w:t xml:space="preserve"> A, </w:t>
      </w:r>
      <w:proofErr w:type="spellStart"/>
      <w:r w:rsidRPr="006E4F78">
        <w:rPr>
          <w:rFonts w:ascii="Book Antiqua" w:eastAsia="宋体" w:hAnsi="Book Antiqua" w:cs="宋体"/>
        </w:rPr>
        <w:t>Klamut</w:t>
      </w:r>
      <w:proofErr w:type="spellEnd"/>
      <w:r w:rsidRPr="006E4F78">
        <w:rPr>
          <w:rFonts w:ascii="Book Antiqua" w:eastAsia="宋体" w:hAnsi="Book Antiqua" w:cs="宋体"/>
        </w:rPr>
        <w:t xml:space="preserve"> M, </w:t>
      </w:r>
      <w:proofErr w:type="spellStart"/>
      <w:r w:rsidRPr="006E4F78">
        <w:rPr>
          <w:rFonts w:ascii="Book Antiqua" w:eastAsia="宋体" w:hAnsi="Book Antiqua" w:cs="宋体"/>
        </w:rPr>
        <w:t>Eiznhamer</w:t>
      </w:r>
      <w:proofErr w:type="spellEnd"/>
      <w:r w:rsidRPr="006E4F78">
        <w:rPr>
          <w:rFonts w:ascii="Book Antiqua" w:eastAsia="宋体" w:hAnsi="Book Antiqua" w:cs="宋体"/>
        </w:rPr>
        <w:t xml:space="preserve"> D, </w:t>
      </w:r>
      <w:proofErr w:type="spellStart"/>
      <w:r w:rsidRPr="006E4F78">
        <w:rPr>
          <w:rFonts w:ascii="Book Antiqua" w:eastAsia="宋体" w:hAnsi="Book Antiqua" w:cs="宋体"/>
        </w:rPr>
        <w:t>Zarling</w:t>
      </w:r>
      <w:proofErr w:type="spellEnd"/>
      <w:r w:rsidRPr="006E4F78">
        <w:rPr>
          <w:rFonts w:ascii="Book Antiqua" w:eastAsia="宋体" w:hAnsi="Book Antiqua" w:cs="宋体"/>
        </w:rPr>
        <w:t xml:space="preserve"> EJ. Elevated breath ethane levels in active ulcerative colitis: evidence for excessive lipid peroxidation. </w:t>
      </w:r>
      <w:r w:rsidRPr="006E4F78">
        <w:rPr>
          <w:rFonts w:ascii="Book Antiqua" w:eastAsia="宋体" w:hAnsi="Book Antiqua" w:cs="宋体"/>
          <w:i/>
          <w:iCs/>
        </w:rPr>
        <w:t xml:space="preserve">Am J </w:t>
      </w:r>
      <w:proofErr w:type="spellStart"/>
      <w:r w:rsidRPr="006E4F78">
        <w:rPr>
          <w:rFonts w:ascii="Book Antiqua" w:eastAsia="宋体" w:hAnsi="Book Antiqua" w:cs="宋体"/>
          <w:i/>
          <w:iCs/>
        </w:rPr>
        <w:t>Gastroenterol</w:t>
      </w:r>
      <w:proofErr w:type="spellEnd"/>
      <w:r w:rsidRPr="006E4F78">
        <w:rPr>
          <w:rFonts w:ascii="Book Antiqua" w:eastAsia="宋体" w:hAnsi="Book Antiqua" w:cs="宋体"/>
        </w:rPr>
        <w:t> 1994; </w:t>
      </w:r>
      <w:r w:rsidRPr="006E4F78">
        <w:rPr>
          <w:rFonts w:ascii="Book Antiqua" w:eastAsia="宋体" w:hAnsi="Book Antiqua" w:cs="宋体"/>
          <w:b/>
          <w:bCs/>
        </w:rPr>
        <w:t>89</w:t>
      </w:r>
      <w:r w:rsidRPr="006E4F78">
        <w:rPr>
          <w:rFonts w:ascii="Book Antiqua" w:eastAsia="宋体" w:hAnsi="Book Antiqua" w:cs="宋体"/>
        </w:rPr>
        <w:t>: 2217-2221 [PMID: 7977245]</w:t>
      </w:r>
    </w:p>
    <w:p w14:paraId="16B95CA3" w14:textId="77777777" w:rsidR="00323478" w:rsidRPr="006E4F78" w:rsidRDefault="00323478" w:rsidP="00323478">
      <w:pPr>
        <w:spacing w:line="360" w:lineRule="auto"/>
        <w:jc w:val="both"/>
        <w:rPr>
          <w:rFonts w:ascii="Book Antiqua" w:eastAsia="宋体" w:hAnsi="Book Antiqua" w:cs="宋体"/>
        </w:rPr>
      </w:pPr>
      <w:r w:rsidRPr="006E4F78">
        <w:rPr>
          <w:rFonts w:ascii="Book Antiqua" w:eastAsia="宋体" w:hAnsi="Book Antiqua" w:cs="宋体"/>
        </w:rPr>
        <w:t>88 </w:t>
      </w:r>
      <w:proofErr w:type="spellStart"/>
      <w:r w:rsidRPr="006E4F78">
        <w:rPr>
          <w:rFonts w:ascii="Book Antiqua" w:eastAsia="宋体" w:hAnsi="Book Antiqua" w:cs="宋体"/>
          <w:b/>
          <w:bCs/>
        </w:rPr>
        <w:t>Meuwis</w:t>
      </w:r>
      <w:proofErr w:type="spellEnd"/>
      <w:r w:rsidRPr="006E4F78">
        <w:rPr>
          <w:rFonts w:ascii="Book Antiqua" w:eastAsia="宋体" w:hAnsi="Book Antiqua" w:cs="宋体"/>
          <w:b/>
          <w:bCs/>
        </w:rPr>
        <w:t xml:space="preserve"> MA</w:t>
      </w:r>
      <w:r w:rsidRPr="006E4F78">
        <w:rPr>
          <w:rFonts w:ascii="Book Antiqua" w:eastAsia="宋体" w:hAnsi="Book Antiqua" w:cs="宋体"/>
        </w:rPr>
        <w:t xml:space="preserve">, Fillet M, </w:t>
      </w:r>
      <w:proofErr w:type="spellStart"/>
      <w:r w:rsidRPr="006E4F78">
        <w:rPr>
          <w:rFonts w:ascii="Book Antiqua" w:eastAsia="宋体" w:hAnsi="Book Antiqua" w:cs="宋体"/>
        </w:rPr>
        <w:t>Geurts</w:t>
      </w:r>
      <w:proofErr w:type="spellEnd"/>
      <w:r w:rsidRPr="006E4F78">
        <w:rPr>
          <w:rFonts w:ascii="Book Antiqua" w:eastAsia="宋体" w:hAnsi="Book Antiqua" w:cs="宋体"/>
        </w:rPr>
        <w:t xml:space="preserve"> P, de </w:t>
      </w:r>
      <w:proofErr w:type="spellStart"/>
      <w:r w:rsidRPr="006E4F78">
        <w:rPr>
          <w:rFonts w:ascii="Book Antiqua" w:eastAsia="宋体" w:hAnsi="Book Antiqua" w:cs="宋体"/>
        </w:rPr>
        <w:t>Seny</w:t>
      </w:r>
      <w:proofErr w:type="spellEnd"/>
      <w:r w:rsidRPr="006E4F78">
        <w:rPr>
          <w:rFonts w:ascii="Book Antiqua" w:eastAsia="宋体" w:hAnsi="Book Antiqua" w:cs="宋体"/>
        </w:rPr>
        <w:t xml:space="preserve"> D, </w:t>
      </w:r>
      <w:proofErr w:type="spellStart"/>
      <w:r w:rsidRPr="006E4F78">
        <w:rPr>
          <w:rFonts w:ascii="Book Antiqua" w:eastAsia="宋体" w:hAnsi="Book Antiqua" w:cs="宋体"/>
        </w:rPr>
        <w:t>Lutteri</w:t>
      </w:r>
      <w:proofErr w:type="spellEnd"/>
      <w:r w:rsidRPr="006E4F78">
        <w:rPr>
          <w:rFonts w:ascii="Book Antiqua" w:eastAsia="宋体" w:hAnsi="Book Antiqua" w:cs="宋体"/>
        </w:rPr>
        <w:t xml:space="preserve"> L, </w:t>
      </w:r>
      <w:proofErr w:type="spellStart"/>
      <w:r w:rsidRPr="006E4F78">
        <w:rPr>
          <w:rFonts w:ascii="Book Antiqua" w:eastAsia="宋体" w:hAnsi="Book Antiqua" w:cs="宋体"/>
        </w:rPr>
        <w:t>Chapelle</w:t>
      </w:r>
      <w:proofErr w:type="spellEnd"/>
      <w:r w:rsidRPr="006E4F78">
        <w:rPr>
          <w:rFonts w:ascii="Book Antiqua" w:eastAsia="宋体" w:hAnsi="Book Antiqua" w:cs="宋体"/>
        </w:rPr>
        <w:t xml:space="preserve"> JP, </w:t>
      </w:r>
      <w:proofErr w:type="spellStart"/>
      <w:r w:rsidRPr="006E4F78">
        <w:rPr>
          <w:rFonts w:ascii="Book Antiqua" w:eastAsia="宋体" w:hAnsi="Book Antiqua" w:cs="宋体"/>
        </w:rPr>
        <w:t>Bours</w:t>
      </w:r>
      <w:proofErr w:type="spellEnd"/>
      <w:r w:rsidRPr="006E4F78">
        <w:rPr>
          <w:rFonts w:ascii="Book Antiqua" w:eastAsia="宋体" w:hAnsi="Book Antiqua" w:cs="宋体"/>
        </w:rPr>
        <w:t xml:space="preserve"> V, </w:t>
      </w:r>
      <w:proofErr w:type="spellStart"/>
      <w:r w:rsidRPr="006E4F78">
        <w:rPr>
          <w:rFonts w:ascii="Book Antiqua" w:eastAsia="宋体" w:hAnsi="Book Antiqua" w:cs="宋体"/>
        </w:rPr>
        <w:t>Wehenkel</w:t>
      </w:r>
      <w:proofErr w:type="spellEnd"/>
      <w:r w:rsidRPr="006E4F78">
        <w:rPr>
          <w:rFonts w:ascii="Book Antiqua" w:eastAsia="宋体" w:hAnsi="Book Antiqua" w:cs="宋体"/>
        </w:rPr>
        <w:t xml:space="preserve"> L, </w:t>
      </w:r>
      <w:proofErr w:type="spellStart"/>
      <w:r w:rsidRPr="006E4F78">
        <w:rPr>
          <w:rFonts w:ascii="Book Antiqua" w:eastAsia="宋体" w:hAnsi="Book Antiqua" w:cs="宋体"/>
        </w:rPr>
        <w:t>Belaiche</w:t>
      </w:r>
      <w:proofErr w:type="spellEnd"/>
      <w:r w:rsidRPr="006E4F78">
        <w:rPr>
          <w:rFonts w:ascii="Book Antiqua" w:eastAsia="宋体" w:hAnsi="Book Antiqua" w:cs="宋体"/>
        </w:rPr>
        <w:t xml:space="preserve"> J, Malaise M, Louis E, </w:t>
      </w:r>
      <w:proofErr w:type="spellStart"/>
      <w:r w:rsidRPr="006E4F78">
        <w:rPr>
          <w:rFonts w:ascii="Book Antiqua" w:eastAsia="宋体" w:hAnsi="Book Antiqua" w:cs="宋体"/>
        </w:rPr>
        <w:t>Merville</w:t>
      </w:r>
      <w:proofErr w:type="spellEnd"/>
      <w:r w:rsidRPr="006E4F78">
        <w:rPr>
          <w:rFonts w:ascii="Book Antiqua" w:eastAsia="宋体" w:hAnsi="Book Antiqua" w:cs="宋体"/>
        </w:rPr>
        <w:t xml:space="preserve"> MP. </w:t>
      </w:r>
      <w:proofErr w:type="gramStart"/>
      <w:r w:rsidRPr="006E4F78">
        <w:rPr>
          <w:rFonts w:ascii="Book Antiqua" w:eastAsia="宋体" w:hAnsi="Book Antiqua" w:cs="宋体"/>
        </w:rPr>
        <w:t>Biomarker discovery for inflammatory bowel disease, using proteomic serum profiling.</w:t>
      </w:r>
      <w:proofErr w:type="gramEnd"/>
      <w:r w:rsidRPr="006E4F78">
        <w:rPr>
          <w:rFonts w:ascii="Book Antiqua" w:eastAsia="宋体" w:hAnsi="Book Antiqua" w:cs="宋体"/>
        </w:rPr>
        <w:t> </w:t>
      </w:r>
      <w:proofErr w:type="spellStart"/>
      <w:r w:rsidRPr="006E4F78">
        <w:rPr>
          <w:rFonts w:ascii="Book Antiqua" w:eastAsia="宋体" w:hAnsi="Book Antiqua" w:cs="宋体"/>
          <w:i/>
          <w:iCs/>
        </w:rPr>
        <w:t>Biochem</w:t>
      </w:r>
      <w:proofErr w:type="spellEnd"/>
      <w:r w:rsidRPr="006E4F78">
        <w:rPr>
          <w:rFonts w:ascii="Book Antiqua" w:eastAsia="宋体" w:hAnsi="Book Antiqua" w:cs="宋体"/>
          <w:i/>
          <w:iCs/>
        </w:rPr>
        <w:t xml:space="preserve"> </w:t>
      </w:r>
      <w:proofErr w:type="spellStart"/>
      <w:r w:rsidRPr="006E4F78">
        <w:rPr>
          <w:rFonts w:ascii="Book Antiqua" w:eastAsia="宋体" w:hAnsi="Book Antiqua" w:cs="宋体"/>
          <w:i/>
          <w:iCs/>
        </w:rPr>
        <w:t>Pharmacol</w:t>
      </w:r>
      <w:proofErr w:type="spellEnd"/>
      <w:r w:rsidRPr="006E4F78">
        <w:rPr>
          <w:rFonts w:ascii="Book Antiqua" w:eastAsia="宋体" w:hAnsi="Book Antiqua" w:cs="宋体"/>
        </w:rPr>
        <w:t> 2007; </w:t>
      </w:r>
      <w:r w:rsidRPr="006E4F78">
        <w:rPr>
          <w:rFonts w:ascii="Book Antiqua" w:eastAsia="宋体" w:hAnsi="Book Antiqua" w:cs="宋体"/>
          <w:b/>
          <w:bCs/>
        </w:rPr>
        <w:t>73</w:t>
      </w:r>
      <w:r w:rsidRPr="006E4F78">
        <w:rPr>
          <w:rFonts w:ascii="Book Antiqua" w:eastAsia="宋体" w:hAnsi="Book Antiqua" w:cs="宋体"/>
        </w:rPr>
        <w:t>: 1422-1433 [PMID: 17258689]</w:t>
      </w:r>
    </w:p>
    <w:p w14:paraId="0FA5340F" w14:textId="34DE7459" w:rsidR="00A56A3B" w:rsidRDefault="00323478" w:rsidP="00323478">
      <w:pPr>
        <w:spacing w:line="360" w:lineRule="auto"/>
        <w:jc w:val="both"/>
        <w:rPr>
          <w:rFonts w:ascii="Book Antiqua" w:eastAsia="宋体" w:hAnsi="Book Antiqua" w:cs="宋体"/>
          <w:lang w:eastAsia="zh-CN"/>
        </w:rPr>
      </w:pPr>
      <w:r>
        <w:rPr>
          <w:rFonts w:ascii="Book Antiqua" w:eastAsia="宋体" w:hAnsi="Book Antiqua" w:cs="宋体" w:hint="eastAsia"/>
        </w:rPr>
        <w:t>89</w:t>
      </w:r>
      <w:r w:rsidRPr="006E4F78">
        <w:rPr>
          <w:rFonts w:ascii="Book Antiqua" w:eastAsia="宋体" w:hAnsi="Book Antiqua" w:cs="宋体" w:hint="eastAsia"/>
          <w:b/>
        </w:rPr>
        <w:t xml:space="preserve"> </w:t>
      </w:r>
      <w:proofErr w:type="spellStart"/>
      <w:r w:rsidRPr="006E4F78">
        <w:rPr>
          <w:rFonts w:ascii="Book Antiqua" w:eastAsia="宋体" w:hAnsi="Book Antiqua" w:cs="宋体"/>
          <w:b/>
        </w:rPr>
        <w:t>Viennois</w:t>
      </w:r>
      <w:proofErr w:type="spellEnd"/>
      <w:r w:rsidRPr="006E4F78">
        <w:rPr>
          <w:rFonts w:ascii="Book Antiqua" w:eastAsia="宋体" w:hAnsi="Book Antiqua" w:cs="宋体"/>
          <w:b/>
        </w:rPr>
        <w:t xml:space="preserve"> E,</w:t>
      </w:r>
      <w:r w:rsidRPr="006E4F78">
        <w:rPr>
          <w:rFonts w:ascii="Book Antiqua" w:eastAsia="宋体" w:hAnsi="Book Antiqua" w:cs="宋体"/>
        </w:rPr>
        <w:t xml:space="preserve"> Baker MT, Xiao B, Wang L, </w:t>
      </w:r>
      <w:proofErr w:type="spellStart"/>
      <w:r w:rsidRPr="006E4F78">
        <w:rPr>
          <w:rFonts w:ascii="Book Antiqua" w:eastAsia="宋体" w:hAnsi="Book Antiqua" w:cs="宋体"/>
        </w:rPr>
        <w:t>Laroui</w:t>
      </w:r>
      <w:proofErr w:type="spellEnd"/>
      <w:r w:rsidRPr="006E4F78">
        <w:rPr>
          <w:rFonts w:ascii="Book Antiqua" w:eastAsia="宋体" w:hAnsi="Book Antiqua" w:cs="宋体"/>
        </w:rPr>
        <w:t xml:space="preserve"> H, Merlin D. Longitudinal study of circulating protein biomarkers in inflammatory bowel disease.</w:t>
      </w:r>
      <w:r w:rsidRPr="006E4F78">
        <w:rPr>
          <w:rFonts w:ascii="Book Antiqua" w:eastAsia="宋体" w:hAnsi="Book Antiqua" w:cs="宋体"/>
          <w:i/>
        </w:rPr>
        <w:t xml:space="preserve"> J Proteomic</w:t>
      </w:r>
      <w:r>
        <w:rPr>
          <w:rFonts w:ascii="Book Antiqua" w:eastAsia="宋体" w:hAnsi="Book Antiqua" w:cs="宋体" w:hint="eastAsia"/>
        </w:rPr>
        <w:t xml:space="preserve"> </w:t>
      </w:r>
      <w:r>
        <w:rPr>
          <w:rFonts w:ascii="Book Antiqua" w:eastAsia="宋体" w:hAnsi="Book Antiqua" w:cs="宋体"/>
        </w:rPr>
        <w:t>2015;</w:t>
      </w:r>
      <w:r>
        <w:rPr>
          <w:rFonts w:ascii="Book Antiqua" w:eastAsia="宋体" w:hAnsi="Book Antiqua" w:cs="宋体" w:hint="eastAsia"/>
        </w:rPr>
        <w:t xml:space="preserve"> </w:t>
      </w:r>
      <w:r w:rsidRPr="006E4F78">
        <w:rPr>
          <w:rFonts w:ascii="Book Antiqua" w:eastAsia="宋体" w:hAnsi="Book Antiqua" w:cs="宋体"/>
          <w:b/>
        </w:rPr>
        <w:t>112</w:t>
      </w:r>
      <w:r>
        <w:rPr>
          <w:rFonts w:ascii="Book Antiqua" w:eastAsia="宋体" w:hAnsi="Book Antiqua" w:cs="宋体"/>
        </w:rPr>
        <w:t>:</w:t>
      </w:r>
      <w:r>
        <w:rPr>
          <w:rFonts w:ascii="Book Antiqua" w:eastAsia="宋体" w:hAnsi="Book Antiqua" w:cs="宋体" w:hint="eastAsia"/>
        </w:rPr>
        <w:t xml:space="preserve"> </w:t>
      </w:r>
      <w:r>
        <w:rPr>
          <w:rFonts w:ascii="Book Antiqua" w:eastAsia="宋体" w:hAnsi="Book Antiqua" w:cs="宋体"/>
        </w:rPr>
        <w:t>166-</w:t>
      </w:r>
      <w:r>
        <w:rPr>
          <w:rFonts w:ascii="Book Antiqua" w:eastAsia="宋体" w:hAnsi="Book Antiqua" w:cs="宋体" w:hint="eastAsia"/>
        </w:rPr>
        <w:t>1</w:t>
      </w:r>
      <w:r>
        <w:rPr>
          <w:rFonts w:ascii="Book Antiqua" w:eastAsia="宋体" w:hAnsi="Book Antiqua" w:cs="宋体"/>
        </w:rPr>
        <w:t>79</w:t>
      </w:r>
      <w:r>
        <w:rPr>
          <w:rFonts w:ascii="Book Antiqua" w:eastAsia="宋体" w:hAnsi="Book Antiqua" w:cs="宋体" w:hint="eastAsia"/>
        </w:rPr>
        <w:t xml:space="preserve"> </w:t>
      </w:r>
      <w:r w:rsidRPr="006E4F78">
        <w:rPr>
          <w:rFonts w:ascii="Book Antiqua" w:eastAsia="宋体" w:hAnsi="Book Antiqua" w:cs="宋体"/>
        </w:rPr>
        <w:t>[PMID: 25230104 DOI: 10.1016/j.jprot.2014.09.002]</w:t>
      </w:r>
    </w:p>
    <w:p w14:paraId="302E7834" w14:textId="77777777" w:rsidR="0096676E" w:rsidRPr="00323478" w:rsidRDefault="0096676E" w:rsidP="00323478">
      <w:pPr>
        <w:spacing w:line="360" w:lineRule="auto"/>
        <w:jc w:val="both"/>
        <w:rPr>
          <w:rFonts w:ascii="Book Antiqua" w:eastAsia="宋体" w:hAnsi="Book Antiqua" w:cs="宋体"/>
          <w:lang w:eastAsia="zh-CN"/>
        </w:rPr>
      </w:pPr>
    </w:p>
    <w:p w14:paraId="457AAB7B" w14:textId="77777777" w:rsidR="00A56A3B" w:rsidRPr="000E1EFA" w:rsidRDefault="00A56A3B" w:rsidP="00A56A3B">
      <w:pPr>
        <w:pStyle w:val="ListParagraph"/>
        <w:spacing w:line="360" w:lineRule="auto"/>
        <w:ind w:right="360"/>
        <w:jc w:val="right"/>
        <w:rPr>
          <w:rFonts w:ascii="Book Antiqua" w:eastAsia="宋体" w:hAnsi="Book Antiqua"/>
          <w:b/>
          <w:bCs/>
          <w:color w:val="000000"/>
          <w:lang w:eastAsia="zh-CN"/>
        </w:rPr>
      </w:pPr>
      <w:bookmarkStart w:id="98" w:name="OLE_LINK427"/>
      <w:bookmarkStart w:id="99" w:name="OLE_LINK435"/>
      <w:bookmarkStart w:id="100" w:name="OLE_LINK516"/>
      <w:bookmarkStart w:id="101" w:name="OLE_LINK45"/>
      <w:bookmarkStart w:id="102" w:name="OLE_LINK132"/>
      <w:bookmarkStart w:id="103" w:name="OLE_LINK529"/>
      <w:bookmarkStart w:id="104" w:name="OLE_LINK541"/>
      <w:bookmarkStart w:id="105" w:name="OLE_LINK560"/>
      <w:bookmarkStart w:id="106" w:name="OLE_LINK558"/>
      <w:bookmarkStart w:id="107" w:name="OLE_LINK561"/>
      <w:r w:rsidRPr="000E1EFA">
        <w:rPr>
          <w:rStyle w:val="Strong"/>
          <w:rFonts w:ascii="Book Antiqua" w:hAnsi="Book Antiqua" w:cs="Arial"/>
          <w:bCs w:val="0"/>
          <w:noProof/>
          <w:color w:val="000000"/>
        </w:rPr>
        <w:t>P-Reviewer</w:t>
      </w:r>
      <w:r w:rsidRPr="000E1EFA">
        <w:rPr>
          <w:rStyle w:val="Strong"/>
          <w:rFonts w:ascii="Book Antiqua" w:eastAsia="宋体" w:hAnsi="Book Antiqua" w:cs="Arial"/>
          <w:bCs w:val="0"/>
          <w:noProof/>
          <w:color w:val="000000"/>
          <w:lang w:eastAsia="zh-CN"/>
        </w:rPr>
        <w:t>:</w:t>
      </w:r>
      <w:r w:rsidRPr="000E1EFA">
        <w:rPr>
          <w:rFonts w:ascii="Book Antiqua" w:hAnsi="Book Antiqua"/>
          <w:bCs/>
          <w:color w:val="000000"/>
        </w:rPr>
        <w:t xml:space="preserve">  Senates</w:t>
      </w:r>
      <w:r w:rsidRPr="000E1EFA">
        <w:rPr>
          <w:rFonts w:ascii="Book Antiqua" w:eastAsia="宋体" w:hAnsi="Book Antiqua"/>
          <w:bCs/>
          <w:color w:val="000000"/>
          <w:lang w:eastAsia="zh-CN"/>
        </w:rPr>
        <w:t xml:space="preserve"> </w:t>
      </w:r>
      <w:r w:rsidRPr="000E1EFA">
        <w:rPr>
          <w:rFonts w:ascii="Book Antiqua" w:hAnsi="Book Antiqua"/>
          <w:bCs/>
          <w:color w:val="000000"/>
        </w:rPr>
        <w:t>E</w:t>
      </w:r>
      <w:r w:rsidRPr="000E1EFA">
        <w:rPr>
          <w:rFonts w:ascii="Book Antiqua" w:eastAsia="宋体" w:hAnsi="Book Antiqua"/>
          <w:bCs/>
          <w:color w:val="000000"/>
          <w:lang w:eastAsia="zh-CN"/>
        </w:rPr>
        <w:t>,</w:t>
      </w:r>
      <w:r w:rsidRPr="000E1EFA">
        <w:rPr>
          <w:rFonts w:ascii="Book Antiqua" w:hAnsi="Book Antiqua"/>
          <w:bCs/>
          <w:color w:val="000000"/>
        </w:rPr>
        <w:t xml:space="preserve"> </w:t>
      </w:r>
      <w:proofErr w:type="spellStart"/>
      <w:r w:rsidRPr="000E1EFA">
        <w:rPr>
          <w:rFonts w:ascii="Book Antiqua" w:hAnsi="Book Antiqua"/>
          <w:bCs/>
          <w:color w:val="000000"/>
        </w:rPr>
        <w:t>Tandon</w:t>
      </w:r>
      <w:proofErr w:type="spellEnd"/>
      <w:r w:rsidRPr="000E1EFA">
        <w:rPr>
          <w:rFonts w:ascii="Book Antiqua" w:eastAsia="宋体" w:hAnsi="Book Antiqua"/>
          <w:bCs/>
          <w:color w:val="000000"/>
          <w:lang w:eastAsia="zh-CN"/>
        </w:rPr>
        <w:t xml:space="preserve"> R</w:t>
      </w:r>
      <w:r w:rsidRPr="000E1EFA">
        <w:rPr>
          <w:rFonts w:ascii="Book Antiqua" w:hAnsi="Book Antiqua"/>
          <w:bCs/>
          <w:color w:val="000000"/>
        </w:rPr>
        <w:t xml:space="preserve"> </w:t>
      </w:r>
      <w:r w:rsidRPr="000E1EFA">
        <w:rPr>
          <w:rFonts w:ascii="Book Antiqua" w:hAnsi="Book Antiqua"/>
          <w:b/>
          <w:bCs/>
          <w:color w:val="000000"/>
        </w:rPr>
        <w:t>S-Editor</w:t>
      </w:r>
      <w:r w:rsidRPr="000E1EFA">
        <w:rPr>
          <w:rFonts w:ascii="Book Antiqua" w:eastAsia="宋体" w:hAnsi="Book Antiqua"/>
          <w:b/>
          <w:bCs/>
          <w:color w:val="000000"/>
          <w:lang w:eastAsia="zh-CN"/>
        </w:rPr>
        <w:t>:</w:t>
      </w:r>
      <w:r w:rsidRPr="000E1EFA">
        <w:rPr>
          <w:rFonts w:ascii="Book Antiqua" w:hAnsi="Book Antiqua"/>
          <w:bCs/>
          <w:color w:val="000000"/>
        </w:rPr>
        <w:t xml:space="preserve"> </w:t>
      </w:r>
      <w:r w:rsidRPr="000E1EFA">
        <w:rPr>
          <w:rFonts w:ascii="Book Antiqua" w:eastAsia="宋体" w:hAnsi="Book Antiqua"/>
          <w:bCs/>
          <w:color w:val="000000"/>
          <w:lang w:eastAsia="zh-CN"/>
        </w:rPr>
        <w:t>Qi Y</w:t>
      </w:r>
      <w:r w:rsidRPr="000E1EFA">
        <w:rPr>
          <w:rFonts w:ascii="Book Antiqua" w:hAnsi="Book Antiqua"/>
          <w:b/>
          <w:bCs/>
          <w:color w:val="000000"/>
        </w:rPr>
        <w:t xml:space="preserve"> </w:t>
      </w:r>
    </w:p>
    <w:p w14:paraId="0EE97397" w14:textId="0E116654" w:rsidR="00A56A3B" w:rsidRPr="000E1EFA" w:rsidRDefault="00A56A3B" w:rsidP="00A56A3B">
      <w:pPr>
        <w:pStyle w:val="ListParagraph"/>
        <w:spacing w:line="360" w:lineRule="auto"/>
        <w:ind w:right="360"/>
        <w:jc w:val="right"/>
        <w:rPr>
          <w:rFonts w:ascii="Book Antiqua" w:eastAsia="宋体" w:hAnsi="Book Antiqua"/>
          <w:b/>
          <w:bCs/>
          <w:color w:val="000000"/>
          <w:lang w:eastAsia="zh-CN"/>
        </w:rPr>
      </w:pPr>
      <w:r w:rsidRPr="000E1EFA">
        <w:rPr>
          <w:rFonts w:ascii="Book Antiqua" w:hAnsi="Book Antiqua"/>
          <w:b/>
          <w:bCs/>
          <w:color w:val="000000"/>
        </w:rPr>
        <w:t xml:space="preserve"> L-Editor</w:t>
      </w:r>
      <w:r w:rsidRPr="000E1EFA">
        <w:rPr>
          <w:rFonts w:ascii="Book Antiqua" w:eastAsia="宋体" w:hAnsi="Book Antiqua"/>
          <w:b/>
          <w:bCs/>
          <w:color w:val="000000"/>
          <w:lang w:eastAsia="zh-CN"/>
        </w:rPr>
        <w:t>:</w:t>
      </w:r>
      <w:r w:rsidRPr="000E1EFA">
        <w:rPr>
          <w:rFonts w:ascii="Book Antiqua" w:hAnsi="Book Antiqua"/>
          <w:b/>
          <w:bCs/>
          <w:color w:val="000000"/>
        </w:rPr>
        <w:t xml:space="preserve">   E</w:t>
      </w:r>
      <w:r w:rsidRPr="000E1EFA">
        <w:rPr>
          <w:rFonts w:ascii="Book Antiqua" w:eastAsia="宋体" w:hAnsi="Book Antiqua"/>
          <w:b/>
          <w:bCs/>
          <w:color w:val="000000"/>
          <w:lang w:eastAsia="zh-CN"/>
        </w:rPr>
        <w:t xml:space="preserve"> </w:t>
      </w:r>
      <w:r w:rsidRPr="000E1EFA">
        <w:rPr>
          <w:rFonts w:ascii="Book Antiqua" w:hAnsi="Book Antiqua"/>
          <w:b/>
          <w:bCs/>
          <w:color w:val="000000"/>
        </w:rPr>
        <w:t>Editor</w:t>
      </w:r>
      <w:r w:rsidRPr="000E1EFA">
        <w:rPr>
          <w:rFonts w:ascii="Book Antiqua" w:eastAsia="宋体" w:hAnsi="Book Antiqua"/>
          <w:b/>
          <w:bCs/>
          <w:color w:val="000000"/>
          <w:lang w:eastAsia="zh-CN"/>
        </w:rPr>
        <w:t>:</w:t>
      </w:r>
    </w:p>
    <w:bookmarkEnd w:id="98"/>
    <w:bookmarkEnd w:id="99"/>
    <w:bookmarkEnd w:id="100"/>
    <w:bookmarkEnd w:id="101"/>
    <w:bookmarkEnd w:id="102"/>
    <w:bookmarkEnd w:id="103"/>
    <w:bookmarkEnd w:id="104"/>
    <w:bookmarkEnd w:id="105"/>
    <w:bookmarkEnd w:id="106"/>
    <w:bookmarkEnd w:id="107"/>
    <w:p w14:paraId="2896B2DD" w14:textId="5A770050" w:rsidR="00457FC9" w:rsidRPr="000E1EFA" w:rsidRDefault="00457FC9" w:rsidP="00287F98">
      <w:pPr>
        <w:pStyle w:val="ListParagraph"/>
        <w:spacing w:before="100" w:beforeAutospacing="1" w:after="100" w:afterAutospacing="1" w:line="360" w:lineRule="auto"/>
        <w:jc w:val="both"/>
        <w:rPr>
          <w:rFonts w:ascii="Book Antiqua" w:hAnsi="Book Antiqua" w:cs="Times New Roman"/>
        </w:rPr>
      </w:pPr>
    </w:p>
    <w:sectPr w:rsidR="00457FC9" w:rsidRPr="000E1EFA" w:rsidSect="005749D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A56A2" w14:textId="77777777" w:rsidR="002A7B7E" w:rsidRDefault="002A7B7E" w:rsidP="00BD7E5B">
      <w:r>
        <w:separator/>
      </w:r>
    </w:p>
  </w:endnote>
  <w:endnote w:type="continuationSeparator" w:id="0">
    <w:p w14:paraId="2953A779" w14:textId="77777777" w:rsidR="002A7B7E" w:rsidRDefault="002A7B7E" w:rsidP="00BD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CF72C" w14:textId="77777777" w:rsidR="002A7B7E" w:rsidRDefault="002A7B7E" w:rsidP="00BD7E5B">
      <w:r>
        <w:separator/>
      </w:r>
    </w:p>
  </w:footnote>
  <w:footnote w:type="continuationSeparator" w:id="0">
    <w:p w14:paraId="287001A6" w14:textId="77777777" w:rsidR="002A7B7E" w:rsidRDefault="002A7B7E" w:rsidP="00BD7E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B80"/>
    <w:multiLevelType w:val="multilevel"/>
    <w:tmpl w:val="EFDC5F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8794E"/>
    <w:multiLevelType w:val="multilevel"/>
    <w:tmpl w:val="06AA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94ACA"/>
    <w:multiLevelType w:val="multilevel"/>
    <w:tmpl w:val="BBA42236"/>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033E3"/>
    <w:multiLevelType w:val="multilevel"/>
    <w:tmpl w:val="B010E7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C7B33"/>
    <w:multiLevelType w:val="multilevel"/>
    <w:tmpl w:val="65C6F6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7E3A2E"/>
    <w:multiLevelType w:val="multilevel"/>
    <w:tmpl w:val="5B729B8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C55EA4"/>
    <w:multiLevelType w:val="hybridMultilevel"/>
    <w:tmpl w:val="ECB8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D561C"/>
    <w:multiLevelType w:val="hybridMultilevel"/>
    <w:tmpl w:val="ECB8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A201B"/>
    <w:multiLevelType w:val="multilevel"/>
    <w:tmpl w:val="A732D6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386333"/>
    <w:multiLevelType w:val="multilevel"/>
    <w:tmpl w:val="E034E010"/>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CC03E8"/>
    <w:multiLevelType w:val="multilevel"/>
    <w:tmpl w:val="F30CB9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B43B81"/>
    <w:multiLevelType w:val="hybridMultilevel"/>
    <w:tmpl w:val="ECB8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E0930"/>
    <w:multiLevelType w:val="hybridMultilevel"/>
    <w:tmpl w:val="ECB8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A264F"/>
    <w:multiLevelType w:val="multilevel"/>
    <w:tmpl w:val="DB8E54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4D60AE"/>
    <w:multiLevelType w:val="multilevel"/>
    <w:tmpl w:val="5D0C247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210A3A"/>
    <w:multiLevelType w:val="hybridMultilevel"/>
    <w:tmpl w:val="A0AC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BA2F0C"/>
    <w:multiLevelType w:val="hybridMultilevel"/>
    <w:tmpl w:val="4D1C9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8272E"/>
    <w:multiLevelType w:val="hybridMultilevel"/>
    <w:tmpl w:val="D452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300A8"/>
    <w:multiLevelType w:val="multilevel"/>
    <w:tmpl w:val="D04E0006"/>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8B76AB"/>
    <w:multiLevelType w:val="multilevel"/>
    <w:tmpl w:val="8B5A8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F25A46"/>
    <w:multiLevelType w:val="multilevel"/>
    <w:tmpl w:val="D56E8C9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BB3E3B"/>
    <w:multiLevelType w:val="hybridMultilevel"/>
    <w:tmpl w:val="3090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67320"/>
    <w:multiLevelType w:val="multilevel"/>
    <w:tmpl w:val="CFEE779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081762"/>
    <w:multiLevelType w:val="hybridMultilevel"/>
    <w:tmpl w:val="ECB8E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D1F27"/>
    <w:multiLevelType w:val="multilevel"/>
    <w:tmpl w:val="AB86CB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410AFC"/>
    <w:multiLevelType w:val="multilevel"/>
    <w:tmpl w:val="23FE3FB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074788"/>
    <w:multiLevelType w:val="hybridMultilevel"/>
    <w:tmpl w:val="CBD2D78E"/>
    <w:lvl w:ilvl="0" w:tplc="26D877FE">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473AA5"/>
    <w:multiLevelType w:val="hybridMultilevel"/>
    <w:tmpl w:val="ECB8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463E2D"/>
    <w:multiLevelType w:val="multilevel"/>
    <w:tmpl w:val="F410B3E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BB4C2B"/>
    <w:multiLevelType w:val="multilevel"/>
    <w:tmpl w:val="BC940A3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8928BE"/>
    <w:multiLevelType w:val="multilevel"/>
    <w:tmpl w:val="6FAEE4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1"/>
  </w:num>
  <w:num w:numId="3">
    <w:abstractNumId w:val="15"/>
  </w:num>
  <w:num w:numId="4">
    <w:abstractNumId w:val="17"/>
  </w:num>
  <w:num w:numId="5">
    <w:abstractNumId w:val="24"/>
  </w:num>
  <w:num w:numId="6">
    <w:abstractNumId w:val="8"/>
  </w:num>
  <w:num w:numId="7">
    <w:abstractNumId w:val="27"/>
  </w:num>
  <w:num w:numId="8">
    <w:abstractNumId w:val="28"/>
  </w:num>
  <w:num w:numId="9">
    <w:abstractNumId w:val="5"/>
  </w:num>
  <w:num w:numId="10">
    <w:abstractNumId w:val="25"/>
  </w:num>
  <w:num w:numId="11">
    <w:abstractNumId w:val="29"/>
  </w:num>
  <w:num w:numId="12">
    <w:abstractNumId w:val="6"/>
  </w:num>
  <w:num w:numId="13">
    <w:abstractNumId w:val="7"/>
  </w:num>
  <w:num w:numId="14">
    <w:abstractNumId w:val="18"/>
  </w:num>
  <w:num w:numId="15">
    <w:abstractNumId w:val="30"/>
  </w:num>
  <w:num w:numId="16">
    <w:abstractNumId w:val="3"/>
  </w:num>
  <w:num w:numId="17">
    <w:abstractNumId w:val="4"/>
  </w:num>
  <w:num w:numId="18">
    <w:abstractNumId w:val="13"/>
  </w:num>
  <w:num w:numId="19">
    <w:abstractNumId w:val="0"/>
  </w:num>
  <w:num w:numId="20">
    <w:abstractNumId w:val="20"/>
  </w:num>
  <w:num w:numId="21">
    <w:abstractNumId w:val="10"/>
  </w:num>
  <w:num w:numId="22">
    <w:abstractNumId w:val="14"/>
  </w:num>
  <w:num w:numId="23">
    <w:abstractNumId w:val="2"/>
  </w:num>
  <w:num w:numId="24">
    <w:abstractNumId w:val="9"/>
  </w:num>
  <w:num w:numId="25">
    <w:abstractNumId w:val="1"/>
  </w:num>
  <w:num w:numId="26">
    <w:abstractNumId w:val="22"/>
  </w:num>
  <w:num w:numId="27">
    <w:abstractNumId w:val="11"/>
  </w:num>
  <w:num w:numId="28">
    <w:abstractNumId w:val="12"/>
  </w:num>
  <w:num w:numId="29">
    <w:abstractNumId w:val="19"/>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12"/>
    <w:rsid w:val="00016E02"/>
    <w:rsid w:val="00017D8E"/>
    <w:rsid w:val="000358E9"/>
    <w:rsid w:val="00036B89"/>
    <w:rsid w:val="00044B28"/>
    <w:rsid w:val="00046B9D"/>
    <w:rsid w:val="00080145"/>
    <w:rsid w:val="00090018"/>
    <w:rsid w:val="000A0D30"/>
    <w:rsid w:val="000B2AC6"/>
    <w:rsid w:val="000B7058"/>
    <w:rsid w:val="000D4F82"/>
    <w:rsid w:val="000E1EFA"/>
    <w:rsid w:val="000F350E"/>
    <w:rsid w:val="00102BB2"/>
    <w:rsid w:val="00105DE2"/>
    <w:rsid w:val="001162F4"/>
    <w:rsid w:val="001175EA"/>
    <w:rsid w:val="0013531F"/>
    <w:rsid w:val="001453AA"/>
    <w:rsid w:val="00146CA6"/>
    <w:rsid w:val="001514D0"/>
    <w:rsid w:val="00157707"/>
    <w:rsid w:val="00157D09"/>
    <w:rsid w:val="001657AE"/>
    <w:rsid w:val="00166598"/>
    <w:rsid w:val="00173EF2"/>
    <w:rsid w:val="00175C1B"/>
    <w:rsid w:val="00177FFC"/>
    <w:rsid w:val="00185842"/>
    <w:rsid w:val="001A490A"/>
    <w:rsid w:val="001B0AB1"/>
    <w:rsid w:val="001B16F9"/>
    <w:rsid w:val="001C4223"/>
    <w:rsid w:val="001E4DAA"/>
    <w:rsid w:val="001F6A44"/>
    <w:rsid w:val="001F6E12"/>
    <w:rsid w:val="001F798C"/>
    <w:rsid w:val="00240E45"/>
    <w:rsid w:val="002600E4"/>
    <w:rsid w:val="00267F2B"/>
    <w:rsid w:val="00287F98"/>
    <w:rsid w:val="00296DA5"/>
    <w:rsid w:val="002A7B7E"/>
    <w:rsid w:val="002B3147"/>
    <w:rsid w:val="002E580C"/>
    <w:rsid w:val="002E688A"/>
    <w:rsid w:val="002E6997"/>
    <w:rsid w:val="002F0900"/>
    <w:rsid w:val="003105F8"/>
    <w:rsid w:val="00312ADA"/>
    <w:rsid w:val="003219FA"/>
    <w:rsid w:val="00323478"/>
    <w:rsid w:val="0032667E"/>
    <w:rsid w:val="003314CA"/>
    <w:rsid w:val="003429E2"/>
    <w:rsid w:val="00362927"/>
    <w:rsid w:val="0037108B"/>
    <w:rsid w:val="00374F19"/>
    <w:rsid w:val="00393473"/>
    <w:rsid w:val="003B4E83"/>
    <w:rsid w:val="003C25F8"/>
    <w:rsid w:val="003C4E4A"/>
    <w:rsid w:val="003D4129"/>
    <w:rsid w:val="003E3791"/>
    <w:rsid w:val="003E5ED3"/>
    <w:rsid w:val="003F3613"/>
    <w:rsid w:val="00402901"/>
    <w:rsid w:val="00402F7D"/>
    <w:rsid w:val="004157FC"/>
    <w:rsid w:val="00417EAC"/>
    <w:rsid w:val="00422181"/>
    <w:rsid w:val="004314B5"/>
    <w:rsid w:val="004352F4"/>
    <w:rsid w:val="00442CBC"/>
    <w:rsid w:val="00442E7B"/>
    <w:rsid w:val="00451FC6"/>
    <w:rsid w:val="004548BE"/>
    <w:rsid w:val="00457FC9"/>
    <w:rsid w:val="004678AE"/>
    <w:rsid w:val="0047264C"/>
    <w:rsid w:val="00485C1D"/>
    <w:rsid w:val="004902A3"/>
    <w:rsid w:val="00490396"/>
    <w:rsid w:val="004B764B"/>
    <w:rsid w:val="004C25DD"/>
    <w:rsid w:val="004E2F51"/>
    <w:rsid w:val="004F6FE1"/>
    <w:rsid w:val="005003A9"/>
    <w:rsid w:val="00501DEE"/>
    <w:rsid w:val="00513A17"/>
    <w:rsid w:val="0052027A"/>
    <w:rsid w:val="0052382C"/>
    <w:rsid w:val="005604DA"/>
    <w:rsid w:val="00566602"/>
    <w:rsid w:val="0057326F"/>
    <w:rsid w:val="005749D5"/>
    <w:rsid w:val="00575B0E"/>
    <w:rsid w:val="00580723"/>
    <w:rsid w:val="00581AB5"/>
    <w:rsid w:val="00597B80"/>
    <w:rsid w:val="005A1E28"/>
    <w:rsid w:val="005A4012"/>
    <w:rsid w:val="005C09D8"/>
    <w:rsid w:val="005E2A39"/>
    <w:rsid w:val="005E3DDE"/>
    <w:rsid w:val="005F07E4"/>
    <w:rsid w:val="005F481C"/>
    <w:rsid w:val="00603CA3"/>
    <w:rsid w:val="00606079"/>
    <w:rsid w:val="006835E2"/>
    <w:rsid w:val="00687779"/>
    <w:rsid w:val="006A090D"/>
    <w:rsid w:val="006B51A7"/>
    <w:rsid w:val="006B5CC6"/>
    <w:rsid w:val="006D73EF"/>
    <w:rsid w:val="006E30C7"/>
    <w:rsid w:val="006E7E93"/>
    <w:rsid w:val="006F09D3"/>
    <w:rsid w:val="006F525A"/>
    <w:rsid w:val="00705213"/>
    <w:rsid w:val="0070670F"/>
    <w:rsid w:val="007075BC"/>
    <w:rsid w:val="00716C99"/>
    <w:rsid w:val="0072096D"/>
    <w:rsid w:val="00723B70"/>
    <w:rsid w:val="007404D5"/>
    <w:rsid w:val="00742C43"/>
    <w:rsid w:val="00745ED1"/>
    <w:rsid w:val="00756E17"/>
    <w:rsid w:val="00757C2C"/>
    <w:rsid w:val="00773106"/>
    <w:rsid w:val="0077543A"/>
    <w:rsid w:val="007854BA"/>
    <w:rsid w:val="00786A1F"/>
    <w:rsid w:val="007A0FD8"/>
    <w:rsid w:val="007A13FA"/>
    <w:rsid w:val="007A74D2"/>
    <w:rsid w:val="007B30F8"/>
    <w:rsid w:val="007C5C82"/>
    <w:rsid w:val="007D2338"/>
    <w:rsid w:val="007D3FDB"/>
    <w:rsid w:val="007E5DE3"/>
    <w:rsid w:val="007F45C6"/>
    <w:rsid w:val="008141D6"/>
    <w:rsid w:val="00814819"/>
    <w:rsid w:val="00842628"/>
    <w:rsid w:val="0085025D"/>
    <w:rsid w:val="0085738E"/>
    <w:rsid w:val="00870FFB"/>
    <w:rsid w:val="00874D7A"/>
    <w:rsid w:val="008949F9"/>
    <w:rsid w:val="008B610F"/>
    <w:rsid w:val="008C28E3"/>
    <w:rsid w:val="008F71BB"/>
    <w:rsid w:val="00901090"/>
    <w:rsid w:val="0091343B"/>
    <w:rsid w:val="00914C07"/>
    <w:rsid w:val="00922082"/>
    <w:rsid w:val="009277D3"/>
    <w:rsid w:val="00932AB3"/>
    <w:rsid w:val="00940672"/>
    <w:rsid w:val="00946E9D"/>
    <w:rsid w:val="00960C0D"/>
    <w:rsid w:val="0096676E"/>
    <w:rsid w:val="00970A18"/>
    <w:rsid w:val="009717F9"/>
    <w:rsid w:val="00990A76"/>
    <w:rsid w:val="009949B7"/>
    <w:rsid w:val="009D717A"/>
    <w:rsid w:val="009E0048"/>
    <w:rsid w:val="009E0169"/>
    <w:rsid w:val="009F03C2"/>
    <w:rsid w:val="00A04531"/>
    <w:rsid w:val="00A07D2C"/>
    <w:rsid w:val="00A249F5"/>
    <w:rsid w:val="00A46ECB"/>
    <w:rsid w:val="00A5454A"/>
    <w:rsid w:val="00A56A3B"/>
    <w:rsid w:val="00A96429"/>
    <w:rsid w:val="00AA6582"/>
    <w:rsid w:val="00AB1B7F"/>
    <w:rsid w:val="00AB57CE"/>
    <w:rsid w:val="00AD419C"/>
    <w:rsid w:val="00AD5020"/>
    <w:rsid w:val="00AE1DFA"/>
    <w:rsid w:val="00AE3467"/>
    <w:rsid w:val="00AE3472"/>
    <w:rsid w:val="00AF13C1"/>
    <w:rsid w:val="00AF7FA1"/>
    <w:rsid w:val="00B1159A"/>
    <w:rsid w:val="00B13AEB"/>
    <w:rsid w:val="00B36BB2"/>
    <w:rsid w:val="00B434B6"/>
    <w:rsid w:val="00B46B0B"/>
    <w:rsid w:val="00B53F9E"/>
    <w:rsid w:val="00B65F37"/>
    <w:rsid w:val="00B75F10"/>
    <w:rsid w:val="00B8052E"/>
    <w:rsid w:val="00B80C3E"/>
    <w:rsid w:val="00B8425A"/>
    <w:rsid w:val="00B87062"/>
    <w:rsid w:val="00BB5C05"/>
    <w:rsid w:val="00BC0936"/>
    <w:rsid w:val="00BD7E5B"/>
    <w:rsid w:val="00BE3C01"/>
    <w:rsid w:val="00BE40B1"/>
    <w:rsid w:val="00C004A8"/>
    <w:rsid w:val="00C15775"/>
    <w:rsid w:val="00C2413D"/>
    <w:rsid w:val="00C30ED6"/>
    <w:rsid w:val="00C53E66"/>
    <w:rsid w:val="00C55B8A"/>
    <w:rsid w:val="00C70DCA"/>
    <w:rsid w:val="00C90D17"/>
    <w:rsid w:val="00C95024"/>
    <w:rsid w:val="00C953E3"/>
    <w:rsid w:val="00CA0C7A"/>
    <w:rsid w:val="00CA44C8"/>
    <w:rsid w:val="00CA5F45"/>
    <w:rsid w:val="00CB4870"/>
    <w:rsid w:val="00CD16D5"/>
    <w:rsid w:val="00CE08A3"/>
    <w:rsid w:val="00D0294F"/>
    <w:rsid w:val="00D07BF8"/>
    <w:rsid w:val="00D11D87"/>
    <w:rsid w:val="00D37926"/>
    <w:rsid w:val="00D52C26"/>
    <w:rsid w:val="00D53C0D"/>
    <w:rsid w:val="00D54AFF"/>
    <w:rsid w:val="00D55143"/>
    <w:rsid w:val="00D6492F"/>
    <w:rsid w:val="00D739E8"/>
    <w:rsid w:val="00D92E74"/>
    <w:rsid w:val="00D94F2C"/>
    <w:rsid w:val="00DA044A"/>
    <w:rsid w:val="00DA6F05"/>
    <w:rsid w:val="00DB6C73"/>
    <w:rsid w:val="00DC6A36"/>
    <w:rsid w:val="00DE3552"/>
    <w:rsid w:val="00DF1C1A"/>
    <w:rsid w:val="00E1371B"/>
    <w:rsid w:val="00E1500E"/>
    <w:rsid w:val="00E15373"/>
    <w:rsid w:val="00E17E77"/>
    <w:rsid w:val="00E30B63"/>
    <w:rsid w:val="00E37B6B"/>
    <w:rsid w:val="00E418B1"/>
    <w:rsid w:val="00E44973"/>
    <w:rsid w:val="00E47490"/>
    <w:rsid w:val="00E55DBD"/>
    <w:rsid w:val="00E6205B"/>
    <w:rsid w:val="00E65AD6"/>
    <w:rsid w:val="00E741C4"/>
    <w:rsid w:val="00E825F4"/>
    <w:rsid w:val="00E83B36"/>
    <w:rsid w:val="00E90042"/>
    <w:rsid w:val="00E907D2"/>
    <w:rsid w:val="00E90933"/>
    <w:rsid w:val="00EA2C87"/>
    <w:rsid w:val="00EB448B"/>
    <w:rsid w:val="00EC15C3"/>
    <w:rsid w:val="00EC3A6E"/>
    <w:rsid w:val="00ED33BF"/>
    <w:rsid w:val="00F00C8E"/>
    <w:rsid w:val="00F20C18"/>
    <w:rsid w:val="00F22EE5"/>
    <w:rsid w:val="00F303A9"/>
    <w:rsid w:val="00F34A3D"/>
    <w:rsid w:val="00F37865"/>
    <w:rsid w:val="00F44552"/>
    <w:rsid w:val="00F45607"/>
    <w:rsid w:val="00F64231"/>
    <w:rsid w:val="00F66E0E"/>
    <w:rsid w:val="00F67E97"/>
    <w:rsid w:val="00F713DC"/>
    <w:rsid w:val="00F7234B"/>
    <w:rsid w:val="00F83453"/>
    <w:rsid w:val="00F8713B"/>
    <w:rsid w:val="00F904C0"/>
    <w:rsid w:val="00FB0314"/>
    <w:rsid w:val="00FB747C"/>
    <w:rsid w:val="00FC6058"/>
    <w:rsid w:val="00FD5E2B"/>
    <w:rsid w:val="00FD62D5"/>
    <w:rsid w:val="00FE3146"/>
    <w:rsid w:val="00FE559C"/>
    <w:rsid w:val="00FF546E"/>
    <w:rsid w:val="00FF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B89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01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C09D8"/>
    <w:pPr>
      <w:ind w:left="720"/>
      <w:contextualSpacing/>
    </w:pPr>
  </w:style>
  <w:style w:type="character" w:styleId="Hyperlink">
    <w:name w:val="Hyperlink"/>
    <w:basedOn w:val="DefaultParagraphFont"/>
    <w:rsid w:val="00C55B8A"/>
    <w:rPr>
      <w:color w:val="0000FF"/>
      <w:u w:val="single"/>
    </w:rPr>
  </w:style>
  <w:style w:type="paragraph" w:styleId="BalloonText">
    <w:name w:val="Balloon Text"/>
    <w:basedOn w:val="Normal"/>
    <w:link w:val="BalloonTextChar"/>
    <w:uiPriority w:val="99"/>
    <w:semiHidden/>
    <w:unhideWhenUsed/>
    <w:rsid w:val="006A0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90D"/>
    <w:rPr>
      <w:rFonts w:ascii="Lucida Grande" w:hAnsi="Lucida Grande" w:cs="Lucida Grande"/>
      <w:sz w:val="18"/>
      <w:szCs w:val="18"/>
      <w:lang w:val="en-GB"/>
    </w:rPr>
  </w:style>
  <w:style w:type="paragraph" w:styleId="Footer">
    <w:name w:val="footer"/>
    <w:basedOn w:val="Normal"/>
    <w:link w:val="FooterChar"/>
    <w:uiPriority w:val="99"/>
    <w:rsid w:val="009277D3"/>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9277D3"/>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BD7E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D7E5B"/>
    <w:rPr>
      <w:sz w:val="18"/>
      <w:szCs w:val="18"/>
      <w:lang w:val="en-GB"/>
    </w:rPr>
  </w:style>
  <w:style w:type="character" w:styleId="CommentReference">
    <w:name w:val="annotation reference"/>
    <w:basedOn w:val="DefaultParagraphFont"/>
    <w:unhideWhenUsed/>
    <w:rsid w:val="00BD7E5B"/>
    <w:rPr>
      <w:sz w:val="21"/>
      <w:szCs w:val="21"/>
    </w:rPr>
  </w:style>
  <w:style w:type="paragraph" w:styleId="CommentText">
    <w:name w:val="annotation text"/>
    <w:basedOn w:val="Normal"/>
    <w:link w:val="CommentTextChar"/>
    <w:unhideWhenUsed/>
    <w:rsid w:val="00BD7E5B"/>
  </w:style>
  <w:style w:type="character" w:customStyle="1" w:styleId="CommentTextChar">
    <w:name w:val="Comment Text Char"/>
    <w:basedOn w:val="DefaultParagraphFont"/>
    <w:link w:val="CommentText"/>
    <w:rsid w:val="00BD7E5B"/>
    <w:rPr>
      <w:lang w:val="en-GB"/>
    </w:rPr>
  </w:style>
  <w:style w:type="paragraph" w:styleId="CommentSubject">
    <w:name w:val="annotation subject"/>
    <w:basedOn w:val="CommentText"/>
    <w:next w:val="CommentText"/>
    <w:link w:val="CommentSubjectChar"/>
    <w:uiPriority w:val="99"/>
    <w:semiHidden/>
    <w:unhideWhenUsed/>
    <w:rsid w:val="00BD7E5B"/>
    <w:rPr>
      <w:b/>
      <w:bCs/>
    </w:rPr>
  </w:style>
  <w:style w:type="character" w:customStyle="1" w:styleId="CommentSubjectChar">
    <w:name w:val="Comment Subject Char"/>
    <w:basedOn w:val="CommentTextChar"/>
    <w:link w:val="CommentSubject"/>
    <w:uiPriority w:val="99"/>
    <w:semiHidden/>
    <w:rsid w:val="00BD7E5B"/>
    <w:rPr>
      <w:b/>
      <w:bCs/>
      <w:lang w:val="en-GB"/>
    </w:rPr>
  </w:style>
  <w:style w:type="paragraph" w:customStyle="1" w:styleId="p0">
    <w:name w:val="p0"/>
    <w:basedOn w:val="Normal"/>
    <w:rsid w:val="00BD7E5B"/>
    <w:pPr>
      <w:spacing w:line="240" w:lineRule="atLeast"/>
    </w:pPr>
    <w:rPr>
      <w:rFonts w:ascii="Century" w:eastAsia="宋体" w:hAnsi="Century" w:cs="宋体"/>
      <w:sz w:val="21"/>
      <w:szCs w:val="21"/>
      <w:lang w:val="en-US" w:eastAsia="zh-CN"/>
    </w:rPr>
  </w:style>
  <w:style w:type="character" w:styleId="Strong">
    <w:name w:val="Strong"/>
    <w:uiPriority w:val="22"/>
    <w:qFormat/>
    <w:rsid w:val="00BD7E5B"/>
    <w:rPr>
      <w:b/>
      <w:bCs/>
    </w:rPr>
  </w:style>
  <w:style w:type="paragraph" w:customStyle="1" w:styleId="Listeafsnit1">
    <w:name w:val="Listeafsnit1"/>
    <w:basedOn w:val="Normal"/>
    <w:rsid w:val="00BD7E5B"/>
    <w:pPr>
      <w:spacing w:after="200" w:line="276" w:lineRule="auto"/>
      <w:ind w:left="720"/>
      <w:contextualSpacing/>
    </w:pPr>
    <w:rPr>
      <w:rFonts w:ascii="Calibri" w:eastAsia="Times New Roman" w:hAnsi="Calibri" w:cs="Times New Roman"/>
      <w:sz w:val="22"/>
      <w:szCs w:val="22"/>
      <w:lang w:val="da-DK" w:eastAsia="da-DK"/>
    </w:rPr>
  </w:style>
  <w:style w:type="character" w:styleId="FollowedHyperlink">
    <w:name w:val="FollowedHyperlink"/>
    <w:basedOn w:val="DefaultParagraphFont"/>
    <w:uiPriority w:val="99"/>
    <w:semiHidden/>
    <w:unhideWhenUsed/>
    <w:rsid w:val="00EA2C87"/>
    <w:rPr>
      <w:color w:val="800080" w:themeColor="followedHyperlink"/>
      <w:u w:val="single"/>
    </w:rPr>
  </w:style>
  <w:style w:type="character" w:styleId="Emphasis">
    <w:name w:val="Emphasis"/>
    <w:qFormat/>
    <w:rsid w:val="008141D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01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C09D8"/>
    <w:pPr>
      <w:ind w:left="720"/>
      <w:contextualSpacing/>
    </w:pPr>
  </w:style>
  <w:style w:type="character" w:styleId="Hyperlink">
    <w:name w:val="Hyperlink"/>
    <w:basedOn w:val="DefaultParagraphFont"/>
    <w:rsid w:val="00C55B8A"/>
    <w:rPr>
      <w:color w:val="0000FF"/>
      <w:u w:val="single"/>
    </w:rPr>
  </w:style>
  <w:style w:type="paragraph" w:styleId="BalloonText">
    <w:name w:val="Balloon Text"/>
    <w:basedOn w:val="Normal"/>
    <w:link w:val="BalloonTextChar"/>
    <w:uiPriority w:val="99"/>
    <w:semiHidden/>
    <w:unhideWhenUsed/>
    <w:rsid w:val="006A0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90D"/>
    <w:rPr>
      <w:rFonts w:ascii="Lucida Grande" w:hAnsi="Lucida Grande" w:cs="Lucida Grande"/>
      <w:sz w:val="18"/>
      <w:szCs w:val="18"/>
      <w:lang w:val="en-GB"/>
    </w:rPr>
  </w:style>
  <w:style w:type="paragraph" w:styleId="Footer">
    <w:name w:val="footer"/>
    <w:basedOn w:val="Normal"/>
    <w:link w:val="FooterChar"/>
    <w:uiPriority w:val="99"/>
    <w:rsid w:val="009277D3"/>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9277D3"/>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BD7E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D7E5B"/>
    <w:rPr>
      <w:sz w:val="18"/>
      <w:szCs w:val="18"/>
      <w:lang w:val="en-GB"/>
    </w:rPr>
  </w:style>
  <w:style w:type="character" w:styleId="CommentReference">
    <w:name w:val="annotation reference"/>
    <w:basedOn w:val="DefaultParagraphFont"/>
    <w:unhideWhenUsed/>
    <w:rsid w:val="00BD7E5B"/>
    <w:rPr>
      <w:sz w:val="21"/>
      <w:szCs w:val="21"/>
    </w:rPr>
  </w:style>
  <w:style w:type="paragraph" w:styleId="CommentText">
    <w:name w:val="annotation text"/>
    <w:basedOn w:val="Normal"/>
    <w:link w:val="CommentTextChar"/>
    <w:unhideWhenUsed/>
    <w:rsid w:val="00BD7E5B"/>
  </w:style>
  <w:style w:type="character" w:customStyle="1" w:styleId="CommentTextChar">
    <w:name w:val="Comment Text Char"/>
    <w:basedOn w:val="DefaultParagraphFont"/>
    <w:link w:val="CommentText"/>
    <w:rsid w:val="00BD7E5B"/>
    <w:rPr>
      <w:lang w:val="en-GB"/>
    </w:rPr>
  </w:style>
  <w:style w:type="paragraph" w:styleId="CommentSubject">
    <w:name w:val="annotation subject"/>
    <w:basedOn w:val="CommentText"/>
    <w:next w:val="CommentText"/>
    <w:link w:val="CommentSubjectChar"/>
    <w:uiPriority w:val="99"/>
    <w:semiHidden/>
    <w:unhideWhenUsed/>
    <w:rsid w:val="00BD7E5B"/>
    <w:rPr>
      <w:b/>
      <w:bCs/>
    </w:rPr>
  </w:style>
  <w:style w:type="character" w:customStyle="1" w:styleId="CommentSubjectChar">
    <w:name w:val="Comment Subject Char"/>
    <w:basedOn w:val="CommentTextChar"/>
    <w:link w:val="CommentSubject"/>
    <w:uiPriority w:val="99"/>
    <w:semiHidden/>
    <w:rsid w:val="00BD7E5B"/>
    <w:rPr>
      <w:b/>
      <w:bCs/>
      <w:lang w:val="en-GB"/>
    </w:rPr>
  </w:style>
  <w:style w:type="paragraph" w:customStyle="1" w:styleId="p0">
    <w:name w:val="p0"/>
    <w:basedOn w:val="Normal"/>
    <w:rsid w:val="00BD7E5B"/>
    <w:pPr>
      <w:spacing w:line="240" w:lineRule="atLeast"/>
    </w:pPr>
    <w:rPr>
      <w:rFonts w:ascii="Century" w:eastAsia="宋体" w:hAnsi="Century" w:cs="宋体"/>
      <w:sz w:val="21"/>
      <w:szCs w:val="21"/>
      <w:lang w:val="en-US" w:eastAsia="zh-CN"/>
    </w:rPr>
  </w:style>
  <w:style w:type="character" w:styleId="Strong">
    <w:name w:val="Strong"/>
    <w:uiPriority w:val="22"/>
    <w:qFormat/>
    <w:rsid w:val="00BD7E5B"/>
    <w:rPr>
      <w:b/>
      <w:bCs/>
    </w:rPr>
  </w:style>
  <w:style w:type="paragraph" w:customStyle="1" w:styleId="Listeafsnit1">
    <w:name w:val="Listeafsnit1"/>
    <w:basedOn w:val="Normal"/>
    <w:rsid w:val="00BD7E5B"/>
    <w:pPr>
      <w:spacing w:after="200" w:line="276" w:lineRule="auto"/>
      <w:ind w:left="720"/>
      <w:contextualSpacing/>
    </w:pPr>
    <w:rPr>
      <w:rFonts w:ascii="Calibri" w:eastAsia="Times New Roman" w:hAnsi="Calibri" w:cs="Times New Roman"/>
      <w:sz w:val="22"/>
      <w:szCs w:val="22"/>
      <w:lang w:val="da-DK" w:eastAsia="da-DK"/>
    </w:rPr>
  </w:style>
  <w:style w:type="character" w:styleId="FollowedHyperlink">
    <w:name w:val="FollowedHyperlink"/>
    <w:basedOn w:val="DefaultParagraphFont"/>
    <w:uiPriority w:val="99"/>
    <w:semiHidden/>
    <w:unhideWhenUsed/>
    <w:rsid w:val="00EA2C87"/>
    <w:rPr>
      <w:color w:val="800080" w:themeColor="followedHyperlink"/>
      <w:u w:val="single"/>
    </w:rPr>
  </w:style>
  <w:style w:type="character" w:styleId="Emphasis">
    <w:name w:val="Emphasis"/>
    <w:qFormat/>
    <w:rsid w:val="008141D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145">
      <w:bodyDiv w:val="1"/>
      <w:marLeft w:val="0"/>
      <w:marRight w:val="0"/>
      <w:marTop w:val="0"/>
      <w:marBottom w:val="0"/>
      <w:divBdr>
        <w:top w:val="none" w:sz="0" w:space="0" w:color="auto"/>
        <w:left w:val="none" w:sz="0" w:space="0" w:color="auto"/>
        <w:bottom w:val="none" w:sz="0" w:space="0" w:color="auto"/>
        <w:right w:val="none" w:sz="0" w:space="0" w:color="auto"/>
      </w:divBdr>
      <w:divsChild>
        <w:div w:id="1226382044">
          <w:marLeft w:val="0"/>
          <w:marRight w:val="0"/>
          <w:marTop w:val="0"/>
          <w:marBottom w:val="0"/>
          <w:divBdr>
            <w:top w:val="none" w:sz="0" w:space="0" w:color="auto"/>
            <w:left w:val="none" w:sz="0" w:space="0" w:color="auto"/>
            <w:bottom w:val="none" w:sz="0" w:space="0" w:color="auto"/>
            <w:right w:val="none" w:sz="0" w:space="0" w:color="auto"/>
          </w:divBdr>
          <w:divsChild>
            <w:div w:id="1857035748">
              <w:marLeft w:val="0"/>
              <w:marRight w:val="0"/>
              <w:marTop w:val="0"/>
              <w:marBottom w:val="0"/>
              <w:divBdr>
                <w:top w:val="none" w:sz="0" w:space="0" w:color="auto"/>
                <w:left w:val="none" w:sz="0" w:space="0" w:color="auto"/>
                <w:bottom w:val="none" w:sz="0" w:space="0" w:color="auto"/>
                <w:right w:val="none" w:sz="0" w:space="0" w:color="auto"/>
              </w:divBdr>
              <w:divsChild>
                <w:div w:id="4426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7206">
      <w:bodyDiv w:val="1"/>
      <w:marLeft w:val="0"/>
      <w:marRight w:val="0"/>
      <w:marTop w:val="0"/>
      <w:marBottom w:val="0"/>
      <w:divBdr>
        <w:top w:val="none" w:sz="0" w:space="0" w:color="auto"/>
        <w:left w:val="none" w:sz="0" w:space="0" w:color="auto"/>
        <w:bottom w:val="none" w:sz="0" w:space="0" w:color="auto"/>
        <w:right w:val="none" w:sz="0" w:space="0" w:color="auto"/>
      </w:divBdr>
      <w:divsChild>
        <w:div w:id="326641700">
          <w:marLeft w:val="0"/>
          <w:marRight w:val="0"/>
          <w:marTop w:val="0"/>
          <w:marBottom w:val="0"/>
          <w:divBdr>
            <w:top w:val="none" w:sz="0" w:space="0" w:color="auto"/>
            <w:left w:val="none" w:sz="0" w:space="0" w:color="auto"/>
            <w:bottom w:val="none" w:sz="0" w:space="0" w:color="auto"/>
            <w:right w:val="none" w:sz="0" w:space="0" w:color="auto"/>
          </w:divBdr>
          <w:divsChild>
            <w:div w:id="688798201">
              <w:marLeft w:val="0"/>
              <w:marRight w:val="0"/>
              <w:marTop w:val="0"/>
              <w:marBottom w:val="0"/>
              <w:divBdr>
                <w:top w:val="none" w:sz="0" w:space="0" w:color="auto"/>
                <w:left w:val="none" w:sz="0" w:space="0" w:color="auto"/>
                <w:bottom w:val="none" w:sz="0" w:space="0" w:color="auto"/>
                <w:right w:val="none" w:sz="0" w:space="0" w:color="auto"/>
              </w:divBdr>
              <w:divsChild>
                <w:div w:id="39984348">
                  <w:marLeft w:val="0"/>
                  <w:marRight w:val="0"/>
                  <w:marTop w:val="0"/>
                  <w:marBottom w:val="0"/>
                  <w:divBdr>
                    <w:top w:val="none" w:sz="0" w:space="0" w:color="auto"/>
                    <w:left w:val="none" w:sz="0" w:space="0" w:color="auto"/>
                    <w:bottom w:val="none" w:sz="0" w:space="0" w:color="auto"/>
                    <w:right w:val="none" w:sz="0" w:space="0" w:color="auto"/>
                  </w:divBdr>
                  <w:divsChild>
                    <w:div w:id="12916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3008">
      <w:bodyDiv w:val="1"/>
      <w:marLeft w:val="0"/>
      <w:marRight w:val="0"/>
      <w:marTop w:val="0"/>
      <w:marBottom w:val="0"/>
      <w:divBdr>
        <w:top w:val="none" w:sz="0" w:space="0" w:color="auto"/>
        <w:left w:val="none" w:sz="0" w:space="0" w:color="auto"/>
        <w:bottom w:val="none" w:sz="0" w:space="0" w:color="auto"/>
        <w:right w:val="none" w:sz="0" w:space="0" w:color="auto"/>
      </w:divBdr>
      <w:divsChild>
        <w:div w:id="3868172">
          <w:marLeft w:val="0"/>
          <w:marRight w:val="0"/>
          <w:marTop w:val="0"/>
          <w:marBottom w:val="0"/>
          <w:divBdr>
            <w:top w:val="none" w:sz="0" w:space="0" w:color="auto"/>
            <w:left w:val="none" w:sz="0" w:space="0" w:color="auto"/>
            <w:bottom w:val="none" w:sz="0" w:space="0" w:color="auto"/>
            <w:right w:val="none" w:sz="0" w:space="0" w:color="auto"/>
          </w:divBdr>
          <w:divsChild>
            <w:div w:id="448664884">
              <w:marLeft w:val="0"/>
              <w:marRight w:val="0"/>
              <w:marTop w:val="0"/>
              <w:marBottom w:val="0"/>
              <w:divBdr>
                <w:top w:val="none" w:sz="0" w:space="0" w:color="auto"/>
                <w:left w:val="none" w:sz="0" w:space="0" w:color="auto"/>
                <w:bottom w:val="none" w:sz="0" w:space="0" w:color="auto"/>
                <w:right w:val="none" w:sz="0" w:space="0" w:color="auto"/>
              </w:divBdr>
              <w:divsChild>
                <w:div w:id="1270819517">
                  <w:marLeft w:val="0"/>
                  <w:marRight w:val="0"/>
                  <w:marTop w:val="0"/>
                  <w:marBottom w:val="0"/>
                  <w:divBdr>
                    <w:top w:val="none" w:sz="0" w:space="0" w:color="auto"/>
                    <w:left w:val="none" w:sz="0" w:space="0" w:color="auto"/>
                    <w:bottom w:val="none" w:sz="0" w:space="0" w:color="auto"/>
                    <w:right w:val="none" w:sz="0" w:space="0" w:color="auto"/>
                  </w:divBdr>
                  <w:divsChild>
                    <w:div w:id="13928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82886">
      <w:bodyDiv w:val="1"/>
      <w:marLeft w:val="0"/>
      <w:marRight w:val="0"/>
      <w:marTop w:val="0"/>
      <w:marBottom w:val="0"/>
      <w:divBdr>
        <w:top w:val="none" w:sz="0" w:space="0" w:color="auto"/>
        <w:left w:val="none" w:sz="0" w:space="0" w:color="auto"/>
        <w:bottom w:val="none" w:sz="0" w:space="0" w:color="auto"/>
        <w:right w:val="none" w:sz="0" w:space="0" w:color="auto"/>
      </w:divBdr>
      <w:divsChild>
        <w:div w:id="1868832934">
          <w:marLeft w:val="0"/>
          <w:marRight w:val="0"/>
          <w:marTop w:val="0"/>
          <w:marBottom w:val="0"/>
          <w:divBdr>
            <w:top w:val="none" w:sz="0" w:space="0" w:color="auto"/>
            <w:left w:val="none" w:sz="0" w:space="0" w:color="auto"/>
            <w:bottom w:val="none" w:sz="0" w:space="0" w:color="auto"/>
            <w:right w:val="none" w:sz="0" w:space="0" w:color="auto"/>
          </w:divBdr>
          <w:divsChild>
            <w:div w:id="1321274598">
              <w:marLeft w:val="0"/>
              <w:marRight w:val="0"/>
              <w:marTop w:val="0"/>
              <w:marBottom w:val="0"/>
              <w:divBdr>
                <w:top w:val="none" w:sz="0" w:space="0" w:color="auto"/>
                <w:left w:val="none" w:sz="0" w:space="0" w:color="auto"/>
                <w:bottom w:val="none" w:sz="0" w:space="0" w:color="auto"/>
                <w:right w:val="none" w:sz="0" w:space="0" w:color="auto"/>
              </w:divBdr>
              <w:divsChild>
                <w:div w:id="8146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6204">
      <w:bodyDiv w:val="1"/>
      <w:marLeft w:val="0"/>
      <w:marRight w:val="0"/>
      <w:marTop w:val="0"/>
      <w:marBottom w:val="0"/>
      <w:divBdr>
        <w:top w:val="none" w:sz="0" w:space="0" w:color="auto"/>
        <w:left w:val="none" w:sz="0" w:space="0" w:color="auto"/>
        <w:bottom w:val="none" w:sz="0" w:space="0" w:color="auto"/>
        <w:right w:val="none" w:sz="0" w:space="0" w:color="auto"/>
      </w:divBdr>
      <w:divsChild>
        <w:div w:id="1044909033">
          <w:marLeft w:val="0"/>
          <w:marRight w:val="0"/>
          <w:marTop w:val="0"/>
          <w:marBottom w:val="0"/>
          <w:divBdr>
            <w:top w:val="none" w:sz="0" w:space="0" w:color="auto"/>
            <w:left w:val="none" w:sz="0" w:space="0" w:color="auto"/>
            <w:bottom w:val="none" w:sz="0" w:space="0" w:color="auto"/>
            <w:right w:val="none" w:sz="0" w:space="0" w:color="auto"/>
          </w:divBdr>
          <w:divsChild>
            <w:div w:id="370301856">
              <w:marLeft w:val="0"/>
              <w:marRight w:val="0"/>
              <w:marTop w:val="0"/>
              <w:marBottom w:val="0"/>
              <w:divBdr>
                <w:top w:val="none" w:sz="0" w:space="0" w:color="auto"/>
                <w:left w:val="none" w:sz="0" w:space="0" w:color="auto"/>
                <w:bottom w:val="none" w:sz="0" w:space="0" w:color="auto"/>
                <w:right w:val="none" w:sz="0" w:space="0" w:color="auto"/>
              </w:divBdr>
              <w:divsChild>
                <w:div w:id="2012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9394">
      <w:bodyDiv w:val="1"/>
      <w:marLeft w:val="0"/>
      <w:marRight w:val="0"/>
      <w:marTop w:val="0"/>
      <w:marBottom w:val="0"/>
      <w:divBdr>
        <w:top w:val="none" w:sz="0" w:space="0" w:color="auto"/>
        <w:left w:val="none" w:sz="0" w:space="0" w:color="auto"/>
        <w:bottom w:val="none" w:sz="0" w:space="0" w:color="auto"/>
        <w:right w:val="none" w:sz="0" w:space="0" w:color="auto"/>
      </w:divBdr>
      <w:divsChild>
        <w:div w:id="1723477035">
          <w:marLeft w:val="0"/>
          <w:marRight w:val="0"/>
          <w:marTop w:val="0"/>
          <w:marBottom w:val="0"/>
          <w:divBdr>
            <w:top w:val="none" w:sz="0" w:space="0" w:color="auto"/>
            <w:left w:val="none" w:sz="0" w:space="0" w:color="auto"/>
            <w:bottom w:val="none" w:sz="0" w:space="0" w:color="auto"/>
            <w:right w:val="none" w:sz="0" w:space="0" w:color="auto"/>
          </w:divBdr>
          <w:divsChild>
            <w:div w:id="325980934">
              <w:marLeft w:val="0"/>
              <w:marRight w:val="0"/>
              <w:marTop w:val="0"/>
              <w:marBottom w:val="0"/>
              <w:divBdr>
                <w:top w:val="none" w:sz="0" w:space="0" w:color="auto"/>
                <w:left w:val="none" w:sz="0" w:space="0" w:color="auto"/>
                <w:bottom w:val="none" w:sz="0" w:space="0" w:color="auto"/>
                <w:right w:val="none" w:sz="0" w:space="0" w:color="auto"/>
              </w:divBdr>
              <w:divsChild>
                <w:div w:id="747726712">
                  <w:marLeft w:val="0"/>
                  <w:marRight w:val="0"/>
                  <w:marTop w:val="0"/>
                  <w:marBottom w:val="0"/>
                  <w:divBdr>
                    <w:top w:val="none" w:sz="0" w:space="0" w:color="auto"/>
                    <w:left w:val="none" w:sz="0" w:space="0" w:color="auto"/>
                    <w:bottom w:val="none" w:sz="0" w:space="0" w:color="auto"/>
                    <w:right w:val="none" w:sz="0" w:space="0" w:color="auto"/>
                  </w:divBdr>
                  <w:divsChild>
                    <w:div w:id="21328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0316">
      <w:bodyDiv w:val="1"/>
      <w:marLeft w:val="0"/>
      <w:marRight w:val="0"/>
      <w:marTop w:val="0"/>
      <w:marBottom w:val="0"/>
      <w:divBdr>
        <w:top w:val="none" w:sz="0" w:space="0" w:color="auto"/>
        <w:left w:val="none" w:sz="0" w:space="0" w:color="auto"/>
        <w:bottom w:val="none" w:sz="0" w:space="0" w:color="auto"/>
        <w:right w:val="none" w:sz="0" w:space="0" w:color="auto"/>
      </w:divBdr>
      <w:divsChild>
        <w:div w:id="1436242223">
          <w:marLeft w:val="0"/>
          <w:marRight w:val="0"/>
          <w:marTop w:val="0"/>
          <w:marBottom w:val="0"/>
          <w:divBdr>
            <w:top w:val="none" w:sz="0" w:space="0" w:color="auto"/>
            <w:left w:val="none" w:sz="0" w:space="0" w:color="auto"/>
            <w:bottom w:val="none" w:sz="0" w:space="0" w:color="auto"/>
            <w:right w:val="none" w:sz="0" w:space="0" w:color="auto"/>
          </w:divBdr>
          <w:divsChild>
            <w:div w:id="2042629350">
              <w:marLeft w:val="0"/>
              <w:marRight w:val="0"/>
              <w:marTop w:val="0"/>
              <w:marBottom w:val="0"/>
              <w:divBdr>
                <w:top w:val="none" w:sz="0" w:space="0" w:color="auto"/>
                <w:left w:val="none" w:sz="0" w:space="0" w:color="auto"/>
                <w:bottom w:val="none" w:sz="0" w:space="0" w:color="auto"/>
                <w:right w:val="none" w:sz="0" w:space="0" w:color="auto"/>
              </w:divBdr>
              <w:divsChild>
                <w:div w:id="2127115324">
                  <w:marLeft w:val="0"/>
                  <w:marRight w:val="0"/>
                  <w:marTop w:val="0"/>
                  <w:marBottom w:val="0"/>
                  <w:divBdr>
                    <w:top w:val="none" w:sz="0" w:space="0" w:color="auto"/>
                    <w:left w:val="none" w:sz="0" w:space="0" w:color="auto"/>
                    <w:bottom w:val="none" w:sz="0" w:space="0" w:color="auto"/>
                    <w:right w:val="none" w:sz="0" w:space="0" w:color="auto"/>
                  </w:divBdr>
                  <w:divsChild>
                    <w:div w:id="19881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6030">
      <w:bodyDiv w:val="1"/>
      <w:marLeft w:val="0"/>
      <w:marRight w:val="0"/>
      <w:marTop w:val="0"/>
      <w:marBottom w:val="0"/>
      <w:divBdr>
        <w:top w:val="none" w:sz="0" w:space="0" w:color="auto"/>
        <w:left w:val="none" w:sz="0" w:space="0" w:color="auto"/>
        <w:bottom w:val="none" w:sz="0" w:space="0" w:color="auto"/>
        <w:right w:val="none" w:sz="0" w:space="0" w:color="auto"/>
      </w:divBdr>
      <w:divsChild>
        <w:div w:id="1978217939">
          <w:marLeft w:val="0"/>
          <w:marRight w:val="0"/>
          <w:marTop w:val="0"/>
          <w:marBottom w:val="0"/>
          <w:divBdr>
            <w:top w:val="none" w:sz="0" w:space="0" w:color="auto"/>
            <w:left w:val="none" w:sz="0" w:space="0" w:color="auto"/>
            <w:bottom w:val="none" w:sz="0" w:space="0" w:color="auto"/>
            <w:right w:val="none" w:sz="0" w:space="0" w:color="auto"/>
          </w:divBdr>
          <w:divsChild>
            <w:div w:id="229968469">
              <w:marLeft w:val="0"/>
              <w:marRight w:val="0"/>
              <w:marTop w:val="0"/>
              <w:marBottom w:val="0"/>
              <w:divBdr>
                <w:top w:val="none" w:sz="0" w:space="0" w:color="auto"/>
                <w:left w:val="none" w:sz="0" w:space="0" w:color="auto"/>
                <w:bottom w:val="none" w:sz="0" w:space="0" w:color="auto"/>
                <w:right w:val="none" w:sz="0" w:space="0" w:color="auto"/>
              </w:divBdr>
              <w:divsChild>
                <w:div w:id="615599600">
                  <w:marLeft w:val="0"/>
                  <w:marRight w:val="0"/>
                  <w:marTop w:val="0"/>
                  <w:marBottom w:val="0"/>
                  <w:divBdr>
                    <w:top w:val="none" w:sz="0" w:space="0" w:color="auto"/>
                    <w:left w:val="none" w:sz="0" w:space="0" w:color="auto"/>
                    <w:bottom w:val="none" w:sz="0" w:space="0" w:color="auto"/>
                    <w:right w:val="none" w:sz="0" w:space="0" w:color="auto"/>
                  </w:divBdr>
                  <w:divsChild>
                    <w:div w:id="16574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147">
      <w:bodyDiv w:val="1"/>
      <w:marLeft w:val="0"/>
      <w:marRight w:val="0"/>
      <w:marTop w:val="0"/>
      <w:marBottom w:val="0"/>
      <w:divBdr>
        <w:top w:val="none" w:sz="0" w:space="0" w:color="auto"/>
        <w:left w:val="none" w:sz="0" w:space="0" w:color="auto"/>
        <w:bottom w:val="none" w:sz="0" w:space="0" w:color="auto"/>
        <w:right w:val="none" w:sz="0" w:space="0" w:color="auto"/>
      </w:divBdr>
      <w:divsChild>
        <w:div w:id="220138791">
          <w:marLeft w:val="0"/>
          <w:marRight w:val="0"/>
          <w:marTop w:val="0"/>
          <w:marBottom w:val="0"/>
          <w:divBdr>
            <w:top w:val="none" w:sz="0" w:space="0" w:color="auto"/>
            <w:left w:val="none" w:sz="0" w:space="0" w:color="auto"/>
            <w:bottom w:val="none" w:sz="0" w:space="0" w:color="auto"/>
            <w:right w:val="none" w:sz="0" w:space="0" w:color="auto"/>
          </w:divBdr>
          <w:divsChild>
            <w:div w:id="1527401844">
              <w:marLeft w:val="0"/>
              <w:marRight w:val="0"/>
              <w:marTop w:val="0"/>
              <w:marBottom w:val="0"/>
              <w:divBdr>
                <w:top w:val="none" w:sz="0" w:space="0" w:color="auto"/>
                <w:left w:val="none" w:sz="0" w:space="0" w:color="auto"/>
                <w:bottom w:val="none" w:sz="0" w:space="0" w:color="auto"/>
                <w:right w:val="none" w:sz="0" w:space="0" w:color="auto"/>
              </w:divBdr>
              <w:divsChild>
                <w:div w:id="2491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1452">
      <w:bodyDiv w:val="1"/>
      <w:marLeft w:val="0"/>
      <w:marRight w:val="0"/>
      <w:marTop w:val="0"/>
      <w:marBottom w:val="0"/>
      <w:divBdr>
        <w:top w:val="none" w:sz="0" w:space="0" w:color="auto"/>
        <w:left w:val="none" w:sz="0" w:space="0" w:color="auto"/>
        <w:bottom w:val="none" w:sz="0" w:space="0" w:color="auto"/>
        <w:right w:val="none" w:sz="0" w:space="0" w:color="auto"/>
      </w:divBdr>
      <w:divsChild>
        <w:div w:id="1743680080">
          <w:marLeft w:val="0"/>
          <w:marRight w:val="0"/>
          <w:marTop w:val="0"/>
          <w:marBottom w:val="0"/>
          <w:divBdr>
            <w:top w:val="none" w:sz="0" w:space="0" w:color="auto"/>
            <w:left w:val="none" w:sz="0" w:space="0" w:color="auto"/>
            <w:bottom w:val="none" w:sz="0" w:space="0" w:color="auto"/>
            <w:right w:val="none" w:sz="0" w:space="0" w:color="auto"/>
          </w:divBdr>
          <w:divsChild>
            <w:div w:id="135876609">
              <w:marLeft w:val="0"/>
              <w:marRight w:val="0"/>
              <w:marTop w:val="0"/>
              <w:marBottom w:val="0"/>
              <w:divBdr>
                <w:top w:val="none" w:sz="0" w:space="0" w:color="auto"/>
                <w:left w:val="none" w:sz="0" w:space="0" w:color="auto"/>
                <w:bottom w:val="none" w:sz="0" w:space="0" w:color="auto"/>
                <w:right w:val="none" w:sz="0" w:space="0" w:color="auto"/>
              </w:divBdr>
              <w:divsChild>
                <w:div w:id="19367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7569">
      <w:bodyDiv w:val="1"/>
      <w:marLeft w:val="0"/>
      <w:marRight w:val="0"/>
      <w:marTop w:val="0"/>
      <w:marBottom w:val="0"/>
      <w:divBdr>
        <w:top w:val="none" w:sz="0" w:space="0" w:color="auto"/>
        <w:left w:val="none" w:sz="0" w:space="0" w:color="auto"/>
        <w:bottom w:val="none" w:sz="0" w:space="0" w:color="auto"/>
        <w:right w:val="none" w:sz="0" w:space="0" w:color="auto"/>
      </w:divBdr>
      <w:divsChild>
        <w:div w:id="2063940509">
          <w:marLeft w:val="0"/>
          <w:marRight w:val="0"/>
          <w:marTop w:val="0"/>
          <w:marBottom w:val="0"/>
          <w:divBdr>
            <w:top w:val="none" w:sz="0" w:space="0" w:color="auto"/>
            <w:left w:val="none" w:sz="0" w:space="0" w:color="auto"/>
            <w:bottom w:val="none" w:sz="0" w:space="0" w:color="auto"/>
            <w:right w:val="none" w:sz="0" w:space="0" w:color="auto"/>
          </w:divBdr>
          <w:divsChild>
            <w:div w:id="375860951">
              <w:marLeft w:val="0"/>
              <w:marRight w:val="0"/>
              <w:marTop w:val="0"/>
              <w:marBottom w:val="0"/>
              <w:divBdr>
                <w:top w:val="none" w:sz="0" w:space="0" w:color="auto"/>
                <w:left w:val="none" w:sz="0" w:space="0" w:color="auto"/>
                <w:bottom w:val="none" w:sz="0" w:space="0" w:color="auto"/>
                <w:right w:val="none" w:sz="0" w:space="0" w:color="auto"/>
              </w:divBdr>
              <w:divsChild>
                <w:div w:id="9143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09278">
      <w:bodyDiv w:val="1"/>
      <w:marLeft w:val="0"/>
      <w:marRight w:val="0"/>
      <w:marTop w:val="0"/>
      <w:marBottom w:val="0"/>
      <w:divBdr>
        <w:top w:val="none" w:sz="0" w:space="0" w:color="auto"/>
        <w:left w:val="none" w:sz="0" w:space="0" w:color="auto"/>
        <w:bottom w:val="none" w:sz="0" w:space="0" w:color="auto"/>
        <w:right w:val="none" w:sz="0" w:space="0" w:color="auto"/>
      </w:divBdr>
      <w:divsChild>
        <w:div w:id="250312369">
          <w:marLeft w:val="0"/>
          <w:marRight w:val="0"/>
          <w:marTop w:val="0"/>
          <w:marBottom w:val="0"/>
          <w:divBdr>
            <w:top w:val="none" w:sz="0" w:space="0" w:color="auto"/>
            <w:left w:val="none" w:sz="0" w:space="0" w:color="auto"/>
            <w:bottom w:val="none" w:sz="0" w:space="0" w:color="auto"/>
            <w:right w:val="none" w:sz="0" w:space="0" w:color="auto"/>
          </w:divBdr>
          <w:divsChild>
            <w:div w:id="639307460">
              <w:marLeft w:val="0"/>
              <w:marRight w:val="0"/>
              <w:marTop w:val="0"/>
              <w:marBottom w:val="0"/>
              <w:divBdr>
                <w:top w:val="none" w:sz="0" w:space="0" w:color="auto"/>
                <w:left w:val="none" w:sz="0" w:space="0" w:color="auto"/>
                <w:bottom w:val="none" w:sz="0" w:space="0" w:color="auto"/>
                <w:right w:val="none" w:sz="0" w:space="0" w:color="auto"/>
              </w:divBdr>
              <w:divsChild>
                <w:div w:id="970284767">
                  <w:marLeft w:val="0"/>
                  <w:marRight w:val="0"/>
                  <w:marTop w:val="0"/>
                  <w:marBottom w:val="0"/>
                  <w:divBdr>
                    <w:top w:val="none" w:sz="0" w:space="0" w:color="auto"/>
                    <w:left w:val="none" w:sz="0" w:space="0" w:color="auto"/>
                    <w:bottom w:val="none" w:sz="0" w:space="0" w:color="auto"/>
                    <w:right w:val="none" w:sz="0" w:space="0" w:color="auto"/>
                  </w:divBdr>
                  <w:divsChild>
                    <w:div w:id="9859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3226">
      <w:bodyDiv w:val="1"/>
      <w:marLeft w:val="0"/>
      <w:marRight w:val="0"/>
      <w:marTop w:val="0"/>
      <w:marBottom w:val="0"/>
      <w:divBdr>
        <w:top w:val="none" w:sz="0" w:space="0" w:color="auto"/>
        <w:left w:val="none" w:sz="0" w:space="0" w:color="auto"/>
        <w:bottom w:val="none" w:sz="0" w:space="0" w:color="auto"/>
        <w:right w:val="none" w:sz="0" w:space="0" w:color="auto"/>
      </w:divBdr>
      <w:divsChild>
        <w:div w:id="386690533">
          <w:marLeft w:val="0"/>
          <w:marRight w:val="0"/>
          <w:marTop w:val="0"/>
          <w:marBottom w:val="0"/>
          <w:divBdr>
            <w:top w:val="none" w:sz="0" w:space="0" w:color="auto"/>
            <w:left w:val="none" w:sz="0" w:space="0" w:color="auto"/>
            <w:bottom w:val="none" w:sz="0" w:space="0" w:color="auto"/>
            <w:right w:val="none" w:sz="0" w:space="0" w:color="auto"/>
          </w:divBdr>
          <w:divsChild>
            <w:div w:id="932323611">
              <w:marLeft w:val="0"/>
              <w:marRight w:val="0"/>
              <w:marTop w:val="0"/>
              <w:marBottom w:val="0"/>
              <w:divBdr>
                <w:top w:val="none" w:sz="0" w:space="0" w:color="auto"/>
                <w:left w:val="none" w:sz="0" w:space="0" w:color="auto"/>
                <w:bottom w:val="none" w:sz="0" w:space="0" w:color="auto"/>
                <w:right w:val="none" w:sz="0" w:space="0" w:color="auto"/>
              </w:divBdr>
              <w:divsChild>
                <w:div w:id="16367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89057">
      <w:bodyDiv w:val="1"/>
      <w:marLeft w:val="0"/>
      <w:marRight w:val="0"/>
      <w:marTop w:val="0"/>
      <w:marBottom w:val="0"/>
      <w:divBdr>
        <w:top w:val="none" w:sz="0" w:space="0" w:color="auto"/>
        <w:left w:val="none" w:sz="0" w:space="0" w:color="auto"/>
        <w:bottom w:val="none" w:sz="0" w:space="0" w:color="auto"/>
        <w:right w:val="none" w:sz="0" w:space="0" w:color="auto"/>
      </w:divBdr>
      <w:divsChild>
        <w:div w:id="951548567">
          <w:marLeft w:val="0"/>
          <w:marRight w:val="0"/>
          <w:marTop w:val="0"/>
          <w:marBottom w:val="0"/>
          <w:divBdr>
            <w:top w:val="none" w:sz="0" w:space="0" w:color="auto"/>
            <w:left w:val="none" w:sz="0" w:space="0" w:color="auto"/>
            <w:bottom w:val="none" w:sz="0" w:space="0" w:color="auto"/>
            <w:right w:val="none" w:sz="0" w:space="0" w:color="auto"/>
          </w:divBdr>
          <w:divsChild>
            <w:div w:id="1039820945">
              <w:marLeft w:val="0"/>
              <w:marRight w:val="0"/>
              <w:marTop w:val="0"/>
              <w:marBottom w:val="0"/>
              <w:divBdr>
                <w:top w:val="none" w:sz="0" w:space="0" w:color="auto"/>
                <w:left w:val="none" w:sz="0" w:space="0" w:color="auto"/>
                <w:bottom w:val="none" w:sz="0" w:space="0" w:color="auto"/>
                <w:right w:val="none" w:sz="0" w:space="0" w:color="auto"/>
              </w:divBdr>
              <w:divsChild>
                <w:div w:id="213470148">
                  <w:marLeft w:val="0"/>
                  <w:marRight w:val="0"/>
                  <w:marTop w:val="0"/>
                  <w:marBottom w:val="0"/>
                  <w:divBdr>
                    <w:top w:val="none" w:sz="0" w:space="0" w:color="auto"/>
                    <w:left w:val="none" w:sz="0" w:space="0" w:color="auto"/>
                    <w:bottom w:val="none" w:sz="0" w:space="0" w:color="auto"/>
                    <w:right w:val="none" w:sz="0" w:space="0" w:color="auto"/>
                  </w:divBdr>
                  <w:divsChild>
                    <w:div w:id="1243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194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254">
          <w:marLeft w:val="0"/>
          <w:marRight w:val="0"/>
          <w:marTop w:val="0"/>
          <w:marBottom w:val="0"/>
          <w:divBdr>
            <w:top w:val="none" w:sz="0" w:space="0" w:color="auto"/>
            <w:left w:val="none" w:sz="0" w:space="0" w:color="auto"/>
            <w:bottom w:val="none" w:sz="0" w:space="0" w:color="auto"/>
            <w:right w:val="none" w:sz="0" w:space="0" w:color="auto"/>
          </w:divBdr>
          <w:divsChild>
            <w:div w:id="737243058">
              <w:marLeft w:val="0"/>
              <w:marRight w:val="0"/>
              <w:marTop w:val="0"/>
              <w:marBottom w:val="0"/>
              <w:divBdr>
                <w:top w:val="none" w:sz="0" w:space="0" w:color="auto"/>
                <w:left w:val="none" w:sz="0" w:space="0" w:color="auto"/>
                <w:bottom w:val="none" w:sz="0" w:space="0" w:color="auto"/>
                <w:right w:val="none" w:sz="0" w:space="0" w:color="auto"/>
              </w:divBdr>
              <w:divsChild>
                <w:div w:id="12276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1083">
      <w:bodyDiv w:val="1"/>
      <w:marLeft w:val="0"/>
      <w:marRight w:val="0"/>
      <w:marTop w:val="0"/>
      <w:marBottom w:val="0"/>
      <w:divBdr>
        <w:top w:val="none" w:sz="0" w:space="0" w:color="auto"/>
        <w:left w:val="none" w:sz="0" w:space="0" w:color="auto"/>
        <w:bottom w:val="none" w:sz="0" w:space="0" w:color="auto"/>
        <w:right w:val="none" w:sz="0" w:space="0" w:color="auto"/>
      </w:divBdr>
      <w:divsChild>
        <w:div w:id="1356929934">
          <w:marLeft w:val="0"/>
          <w:marRight w:val="0"/>
          <w:marTop w:val="0"/>
          <w:marBottom w:val="0"/>
          <w:divBdr>
            <w:top w:val="none" w:sz="0" w:space="0" w:color="auto"/>
            <w:left w:val="none" w:sz="0" w:space="0" w:color="auto"/>
            <w:bottom w:val="none" w:sz="0" w:space="0" w:color="auto"/>
            <w:right w:val="none" w:sz="0" w:space="0" w:color="auto"/>
          </w:divBdr>
          <w:divsChild>
            <w:div w:id="2012489316">
              <w:marLeft w:val="0"/>
              <w:marRight w:val="0"/>
              <w:marTop w:val="0"/>
              <w:marBottom w:val="0"/>
              <w:divBdr>
                <w:top w:val="none" w:sz="0" w:space="0" w:color="auto"/>
                <w:left w:val="none" w:sz="0" w:space="0" w:color="auto"/>
                <w:bottom w:val="none" w:sz="0" w:space="0" w:color="auto"/>
                <w:right w:val="none" w:sz="0" w:space="0" w:color="auto"/>
              </w:divBdr>
              <w:divsChild>
                <w:div w:id="15623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1649">
      <w:bodyDiv w:val="1"/>
      <w:marLeft w:val="0"/>
      <w:marRight w:val="0"/>
      <w:marTop w:val="0"/>
      <w:marBottom w:val="0"/>
      <w:divBdr>
        <w:top w:val="none" w:sz="0" w:space="0" w:color="auto"/>
        <w:left w:val="none" w:sz="0" w:space="0" w:color="auto"/>
        <w:bottom w:val="none" w:sz="0" w:space="0" w:color="auto"/>
        <w:right w:val="none" w:sz="0" w:space="0" w:color="auto"/>
      </w:divBdr>
      <w:divsChild>
        <w:div w:id="799304659">
          <w:marLeft w:val="0"/>
          <w:marRight w:val="0"/>
          <w:marTop w:val="0"/>
          <w:marBottom w:val="0"/>
          <w:divBdr>
            <w:top w:val="none" w:sz="0" w:space="0" w:color="auto"/>
            <w:left w:val="none" w:sz="0" w:space="0" w:color="auto"/>
            <w:bottom w:val="none" w:sz="0" w:space="0" w:color="auto"/>
            <w:right w:val="none" w:sz="0" w:space="0" w:color="auto"/>
          </w:divBdr>
          <w:divsChild>
            <w:div w:id="1666666343">
              <w:marLeft w:val="0"/>
              <w:marRight w:val="0"/>
              <w:marTop w:val="0"/>
              <w:marBottom w:val="0"/>
              <w:divBdr>
                <w:top w:val="none" w:sz="0" w:space="0" w:color="auto"/>
                <w:left w:val="none" w:sz="0" w:space="0" w:color="auto"/>
                <w:bottom w:val="none" w:sz="0" w:space="0" w:color="auto"/>
                <w:right w:val="none" w:sz="0" w:space="0" w:color="auto"/>
              </w:divBdr>
              <w:divsChild>
                <w:div w:id="1624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37998">
      <w:bodyDiv w:val="1"/>
      <w:marLeft w:val="0"/>
      <w:marRight w:val="0"/>
      <w:marTop w:val="0"/>
      <w:marBottom w:val="0"/>
      <w:divBdr>
        <w:top w:val="none" w:sz="0" w:space="0" w:color="auto"/>
        <w:left w:val="none" w:sz="0" w:space="0" w:color="auto"/>
        <w:bottom w:val="none" w:sz="0" w:space="0" w:color="auto"/>
        <w:right w:val="none" w:sz="0" w:space="0" w:color="auto"/>
      </w:divBdr>
      <w:divsChild>
        <w:div w:id="429935128">
          <w:marLeft w:val="0"/>
          <w:marRight w:val="0"/>
          <w:marTop w:val="0"/>
          <w:marBottom w:val="0"/>
          <w:divBdr>
            <w:top w:val="none" w:sz="0" w:space="0" w:color="auto"/>
            <w:left w:val="none" w:sz="0" w:space="0" w:color="auto"/>
            <w:bottom w:val="none" w:sz="0" w:space="0" w:color="auto"/>
            <w:right w:val="none" w:sz="0" w:space="0" w:color="auto"/>
          </w:divBdr>
          <w:divsChild>
            <w:div w:id="146671400">
              <w:marLeft w:val="0"/>
              <w:marRight w:val="0"/>
              <w:marTop w:val="0"/>
              <w:marBottom w:val="0"/>
              <w:divBdr>
                <w:top w:val="none" w:sz="0" w:space="0" w:color="auto"/>
                <w:left w:val="none" w:sz="0" w:space="0" w:color="auto"/>
                <w:bottom w:val="none" w:sz="0" w:space="0" w:color="auto"/>
                <w:right w:val="none" w:sz="0" w:space="0" w:color="auto"/>
              </w:divBdr>
              <w:divsChild>
                <w:div w:id="21193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2781">
      <w:bodyDiv w:val="1"/>
      <w:marLeft w:val="0"/>
      <w:marRight w:val="0"/>
      <w:marTop w:val="0"/>
      <w:marBottom w:val="0"/>
      <w:divBdr>
        <w:top w:val="none" w:sz="0" w:space="0" w:color="auto"/>
        <w:left w:val="none" w:sz="0" w:space="0" w:color="auto"/>
        <w:bottom w:val="none" w:sz="0" w:space="0" w:color="auto"/>
        <w:right w:val="none" w:sz="0" w:space="0" w:color="auto"/>
      </w:divBdr>
      <w:divsChild>
        <w:div w:id="1587032415">
          <w:marLeft w:val="0"/>
          <w:marRight w:val="0"/>
          <w:marTop w:val="0"/>
          <w:marBottom w:val="0"/>
          <w:divBdr>
            <w:top w:val="none" w:sz="0" w:space="0" w:color="auto"/>
            <w:left w:val="none" w:sz="0" w:space="0" w:color="auto"/>
            <w:bottom w:val="none" w:sz="0" w:space="0" w:color="auto"/>
            <w:right w:val="none" w:sz="0" w:space="0" w:color="auto"/>
          </w:divBdr>
          <w:divsChild>
            <w:div w:id="32771629">
              <w:marLeft w:val="0"/>
              <w:marRight w:val="0"/>
              <w:marTop w:val="0"/>
              <w:marBottom w:val="0"/>
              <w:divBdr>
                <w:top w:val="none" w:sz="0" w:space="0" w:color="auto"/>
                <w:left w:val="none" w:sz="0" w:space="0" w:color="auto"/>
                <w:bottom w:val="none" w:sz="0" w:space="0" w:color="auto"/>
                <w:right w:val="none" w:sz="0" w:space="0" w:color="auto"/>
              </w:divBdr>
              <w:divsChild>
                <w:div w:id="15878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087">
      <w:bodyDiv w:val="1"/>
      <w:marLeft w:val="0"/>
      <w:marRight w:val="0"/>
      <w:marTop w:val="0"/>
      <w:marBottom w:val="0"/>
      <w:divBdr>
        <w:top w:val="none" w:sz="0" w:space="0" w:color="auto"/>
        <w:left w:val="none" w:sz="0" w:space="0" w:color="auto"/>
        <w:bottom w:val="none" w:sz="0" w:space="0" w:color="auto"/>
        <w:right w:val="none" w:sz="0" w:space="0" w:color="auto"/>
      </w:divBdr>
      <w:divsChild>
        <w:div w:id="1879970217">
          <w:marLeft w:val="0"/>
          <w:marRight w:val="0"/>
          <w:marTop w:val="0"/>
          <w:marBottom w:val="0"/>
          <w:divBdr>
            <w:top w:val="none" w:sz="0" w:space="0" w:color="auto"/>
            <w:left w:val="none" w:sz="0" w:space="0" w:color="auto"/>
            <w:bottom w:val="none" w:sz="0" w:space="0" w:color="auto"/>
            <w:right w:val="none" w:sz="0" w:space="0" w:color="auto"/>
          </w:divBdr>
          <w:divsChild>
            <w:div w:id="185600390">
              <w:marLeft w:val="0"/>
              <w:marRight w:val="0"/>
              <w:marTop w:val="0"/>
              <w:marBottom w:val="0"/>
              <w:divBdr>
                <w:top w:val="none" w:sz="0" w:space="0" w:color="auto"/>
                <w:left w:val="none" w:sz="0" w:space="0" w:color="auto"/>
                <w:bottom w:val="none" w:sz="0" w:space="0" w:color="auto"/>
                <w:right w:val="none" w:sz="0" w:space="0" w:color="auto"/>
              </w:divBdr>
              <w:divsChild>
                <w:div w:id="1662808586">
                  <w:marLeft w:val="0"/>
                  <w:marRight w:val="0"/>
                  <w:marTop w:val="0"/>
                  <w:marBottom w:val="0"/>
                  <w:divBdr>
                    <w:top w:val="none" w:sz="0" w:space="0" w:color="auto"/>
                    <w:left w:val="none" w:sz="0" w:space="0" w:color="auto"/>
                    <w:bottom w:val="none" w:sz="0" w:space="0" w:color="auto"/>
                    <w:right w:val="none" w:sz="0" w:space="0" w:color="auto"/>
                  </w:divBdr>
                  <w:divsChild>
                    <w:div w:id="19419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1059">
      <w:bodyDiv w:val="1"/>
      <w:marLeft w:val="0"/>
      <w:marRight w:val="0"/>
      <w:marTop w:val="0"/>
      <w:marBottom w:val="0"/>
      <w:divBdr>
        <w:top w:val="none" w:sz="0" w:space="0" w:color="auto"/>
        <w:left w:val="none" w:sz="0" w:space="0" w:color="auto"/>
        <w:bottom w:val="none" w:sz="0" w:space="0" w:color="auto"/>
        <w:right w:val="none" w:sz="0" w:space="0" w:color="auto"/>
      </w:divBdr>
      <w:divsChild>
        <w:div w:id="641077753">
          <w:marLeft w:val="0"/>
          <w:marRight w:val="0"/>
          <w:marTop w:val="0"/>
          <w:marBottom w:val="0"/>
          <w:divBdr>
            <w:top w:val="none" w:sz="0" w:space="0" w:color="auto"/>
            <w:left w:val="none" w:sz="0" w:space="0" w:color="auto"/>
            <w:bottom w:val="none" w:sz="0" w:space="0" w:color="auto"/>
            <w:right w:val="none" w:sz="0" w:space="0" w:color="auto"/>
          </w:divBdr>
          <w:divsChild>
            <w:div w:id="387605482">
              <w:marLeft w:val="0"/>
              <w:marRight w:val="0"/>
              <w:marTop w:val="0"/>
              <w:marBottom w:val="0"/>
              <w:divBdr>
                <w:top w:val="none" w:sz="0" w:space="0" w:color="auto"/>
                <w:left w:val="none" w:sz="0" w:space="0" w:color="auto"/>
                <w:bottom w:val="none" w:sz="0" w:space="0" w:color="auto"/>
                <w:right w:val="none" w:sz="0" w:space="0" w:color="auto"/>
              </w:divBdr>
              <w:divsChild>
                <w:div w:id="1608612126">
                  <w:marLeft w:val="0"/>
                  <w:marRight w:val="0"/>
                  <w:marTop w:val="0"/>
                  <w:marBottom w:val="0"/>
                  <w:divBdr>
                    <w:top w:val="none" w:sz="0" w:space="0" w:color="auto"/>
                    <w:left w:val="none" w:sz="0" w:space="0" w:color="auto"/>
                    <w:bottom w:val="none" w:sz="0" w:space="0" w:color="auto"/>
                    <w:right w:val="none" w:sz="0" w:space="0" w:color="auto"/>
                  </w:divBdr>
                  <w:divsChild>
                    <w:div w:id="19017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4702">
      <w:bodyDiv w:val="1"/>
      <w:marLeft w:val="0"/>
      <w:marRight w:val="0"/>
      <w:marTop w:val="0"/>
      <w:marBottom w:val="0"/>
      <w:divBdr>
        <w:top w:val="none" w:sz="0" w:space="0" w:color="auto"/>
        <w:left w:val="none" w:sz="0" w:space="0" w:color="auto"/>
        <w:bottom w:val="none" w:sz="0" w:space="0" w:color="auto"/>
        <w:right w:val="none" w:sz="0" w:space="0" w:color="auto"/>
      </w:divBdr>
      <w:divsChild>
        <w:div w:id="225728115">
          <w:marLeft w:val="0"/>
          <w:marRight w:val="0"/>
          <w:marTop w:val="0"/>
          <w:marBottom w:val="0"/>
          <w:divBdr>
            <w:top w:val="none" w:sz="0" w:space="0" w:color="auto"/>
            <w:left w:val="none" w:sz="0" w:space="0" w:color="auto"/>
            <w:bottom w:val="none" w:sz="0" w:space="0" w:color="auto"/>
            <w:right w:val="none" w:sz="0" w:space="0" w:color="auto"/>
          </w:divBdr>
          <w:divsChild>
            <w:div w:id="1537738059">
              <w:marLeft w:val="0"/>
              <w:marRight w:val="0"/>
              <w:marTop w:val="0"/>
              <w:marBottom w:val="0"/>
              <w:divBdr>
                <w:top w:val="none" w:sz="0" w:space="0" w:color="auto"/>
                <w:left w:val="none" w:sz="0" w:space="0" w:color="auto"/>
                <w:bottom w:val="none" w:sz="0" w:space="0" w:color="auto"/>
                <w:right w:val="none" w:sz="0" w:space="0" w:color="auto"/>
              </w:divBdr>
              <w:divsChild>
                <w:div w:id="343242239">
                  <w:marLeft w:val="0"/>
                  <w:marRight w:val="0"/>
                  <w:marTop w:val="0"/>
                  <w:marBottom w:val="0"/>
                  <w:divBdr>
                    <w:top w:val="none" w:sz="0" w:space="0" w:color="auto"/>
                    <w:left w:val="none" w:sz="0" w:space="0" w:color="auto"/>
                    <w:bottom w:val="none" w:sz="0" w:space="0" w:color="auto"/>
                    <w:right w:val="none" w:sz="0" w:space="0" w:color="auto"/>
                  </w:divBdr>
                  <w:divsChild>
                    <w:div w:id="10408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5363">
      <w:bodyDiv w:val="1"/>
      <w:marLeft w:val="0"/>
      <w:marRight w:val="0"/>
      <w:marTop w:val="0"/>
      <w:marBottom w:val="0"/>
      <w:divBdr>
        <w:top w:val="none" w:sz="0" w:space="0" w:color="auto"/>
        <w:left w:val="none" w:sz="0" w:space="0" w:color="auto"/>
        <w:bottom w:val="none" w:sz="0" w:space="0" w:color="auto"/>
        <w:right w:val="none" w:sz="0" w:space="0" w:color="auto"/>
      </w:divBdr>
      <w:divsChild>
        <w:div w:id="1052390945">
          <w:marLeft w:val="0"/>
          <w:marRight w:val="0"/>
          <w:marTop w:val="0"/>
          <w:marBottom w:val="0"/>
          <w:divBdr>
            <w:top w:val="none" w:sz="0" w:space="0" w:color="auto"/>
            <w:left w:val="none" w:sz="0" w:space="0" w:color="auto"/>
            <w:bottom w:val="none" w:sz="0" w:space="0" w:color="auto"/>
            <w:right w:val="none" w:sz="0" w:space="0" w:color="auto"/>
          </w:divBdr>
          <w:divsChild>
            <w:div w:id="1100026839">
              <w:marLeft w:val="0"/>
              <w:marRight w:val="0"/>
              <w:marTop w:val="0"/>
              <w:marBottom w:val="0"/>
              <w:divBdr>
                <w:top w:val="none" w:sz="0" w:space="0" w:color="auto"/>
                <w:left w:val="none" w:sz="0" w:space="0" w:color="auto"/>
                <w:bottom w:val="none" w:sz="0" w:space="0" w:color="auto"/>
                <w:right w:val="none" w:sz="0" w:space="0" w:color="auto"/>
              </w:divBdr>
              <w:divsChild>
                <w:div w:id="1122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8065">
      <w:bodyDiv w:val="1"/>
      <w:marLeft w:val="0"/>
      <w:marRight w:val="0"/>
      <w:marTop w:val="0"/>
      <w:marBottom w:val="0"/>
      <w:divBdr>
        <w:top w:val="none" w:sz="0" w:space="0" w:color="auto"/>
        <w:left w:val="none" w:sz="0" w:space="0" w:color="auto"/>
        <w:bottom w:val="none" w:sz="0" w:space="0" w:color="auto"/>
        <w:right w:val="none" w:sz="0" w:space="0" w:color="auto"/>
      </w:divBdr>
      <w:divsChild>
        <w:div w:id="294718949">
          <w:marLeft w:val="0"/>
          <w:marRight w:val="0"/>
          <w:marTop w:val="0"/>
          <w:marBottom w:val="0"/>
          <w:divBdr>
            <w:top w:val="none" w:sz="0" w:space="0" w:color="auto"/>
            <w:left w:val="none" w:sz="0" w:space="0" w:color="auto"/>
            <w:bottom w:val="none" w:sz="0" w:space="0" w:color="auto"/>
            <w:right w:val="none" w:sz="0" w:space="0" w:color="auto"/>
          </w:divBdr>
          <w:divsChild>
            <w:div w:id="366416514">
              <w:marLeft w:val="0"/>
              <w:marRight w:val="0"/>
              <w:marTop w:val="0"/>
              <w:marBottom w:val="0"/>
              <w:divBdr>
                <w:top w:val="none" w:sz="0" w:space="0" w:color="auto"/>
                <w:left w:val="none" w:sz="0" w:space="0" w:color="auto"/>
                <w:bottom w:val="none" w:sz="0" w:space="0" w:color="auto"/>
                <w:right w:val="none" w:sz="0" w:space="0" w:color="auto"/>
              </w:divBdr>
              <w:divsChild>
                <w:div w:id="5505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3898">
      <w:bodyDiv w:val="1"/>
      <w:marLeft w:val="0"/>
      <w:marRight w:val="0"/>
      <w:marTop w:val="0"/>
      <w:marBottom w:val="0"/>
      <w:divBdr>
        <w:top w:val="none" w:sz="0" w:space="0" w:color="auto"/>
        <w:left w:val="none" w:sz="0" w:space="0" w:color="auto"/>
        <w:bottom w:val="none" w:sz="0" w:space="0" w:color="auto"/>
        <w:right w:val="none" w:sz="0" w:space="0" w:color="auto"/>
      </w:divBdr>
      <w:divsChild>
        <w:div w:id="1656178140">
          <w:marLeft w:val="0"/>
          <w:marRight w:val="0"/>
          <w:marTop w:val="0"/>
          <w:marBottom w:val="0"/>
          <w:divBdr>
            <w:top w:val="none" w:sz="0" w:space="0" w:color="auto"/>
            <w:left w:val="none" w:sz="0" w:space="0" w:color="auto"/>
            <w:bottom w:val="none" w:sz="0" w:space="0" w:color="auto"/>
            <w:right w:val="none" w:sz="0" w:space="0" w:color="auto"/>
          </w:divBdr>
          <w:divsChild>
            <w:div w:id="747117839">
              <w:marLeft w:val="0"/>
              <w:marRight w:val="0"/>
              <w:marTop w:val="0"/>
              <w:marBottom w:val="0"/>
              <w:divBdr>
                <w:top w:val="none" w:sz="0" w:space="0" w:color="auto"/>
                <w:left w:val="none" w:sz="0" w:space="0" w:color="auto"/>
                <w:bottom w:val="none" w:sz="0" w:space="0" w:color="auto"/>
                <w:right w:val="none" w:sz="0" w:space="0" w:color="auto"/>
              </w:divBdr>
              <w:divsChild>
                <w:div w:id="10417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2799">
      <w:bodyDiv w:val="1"/>
      <w:marLeft w:val="0"/>
      <w:marRight w:val="0"/>
      <w:marTop w:val="0"/>
      <w:marBottom w:val="0"/>
      <w:divBdr>
        <w:top w:val="none" w:sz="0" w:space="0" w:color="auto"/>
        <w:left w:val="none" w:sz="0" w:space="0" w:color="auto"/>
        <w:bottom w:val="none" w:sz="0" w:space="0" w:color="auto"/>
        <w:right w:val="none" w:sz="0" w:space="0" w:color="auto"/>
      </w:divBdr>
      <w:divsChild>
        <w:div w:id="1572232146">
          <w:marLeft w:val="0"/>
          <w:marRight w:val="0"/>
          <w:marTop w:val="0"/>
          <w:marBottom w:val="0"/>
          <w:divBdr>
            <w:top w:val="none" w:sz="0" w:space="0" w:color="auto"/>
            <w:left w:val="none" w:sz="0" w:space="0" w:color="auto"/>
            <w:bottom w:val="none" w:sz="0" w:space="0" w:color="auto"/>
            <w:right w:val="none" w:sz="0" w:space="0" w:color="auto"/>
          </w:divBdr>
          <w:divsChild>
            <w:div w:id="696467036">
              <w:marLeft w:val="0"/>
              <w:marRight w:val="0"/>
              <w:marTop w:val="0"/>
              <w:marBottom w:val="0"/>
              <w:divBdr>
                <w:top w:val="none" w:sz="0" w:space="0" w:color="auto"/>
                <w:left w:val="none" w:sz="0" w:space="0" w:color="auto"/>
                <w:bottom w:val="none" w:sz="0" w:space="0" w:color="auto"/>
                <w:right w:val="none" w:sz="0" w:space="0" w:color="auto"/>
              </w:divBdr>
              <w:divsChild>
                <w:div w:id="2060129312">
                  <w:marLeft w:val="0"/>
                  <w:marRight w:val="0"/>
                  <w:marTop w:val="0"/>
                  <w:marBottom w:val="0"/>
                  <w:divBdr>
                    <w:top w:val="none" w:sz="0" w:space="0" w:color="auto"/>
                    <w:left w:val="none" w:sz="0" w:space="0" w:color="auto"/>
                    <w:bottom w:val="none" w:sz="0" w:space="0" w:color="auto"/>
                    <w:right w:val="none" w:sz="0" w:space="0" w:color="auto"/>
                  </w:divBdr>
                  <w:divsChild>
                    <w:div w:id="4711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95394">
      <w:bodyDiv w:val="1"/>
      <w:marLeft w:val="0"/>
      <w:marRight w:val="0"/>
      <w:marTop w:val="0"/>
      <w:marBottom w:val="0"/>
      <w:divBdr>
        <w:top w:val="none" w:sz="0" w:space="0" w:color="auto"/>
        <w:left w:val="none" w:sz="0" w:space="0" w:color="auto"/>
        <w:bottom w:val="none" w:sz="0" w:space="0" w:color="auto"/>
        <w:right w:val="none" w:sz="0" w:space="0" w:color="auto"/>
      </w:divBdr>
      <w:divsChild>
        <w:div w:id="2025742727">
          <w:marLeft w:val="0"/>
          <w:marRight w:val="0"/>
          <w:marTop w:val="0"/>
          <w:marBottom w:val="0"/>
          <w:divBdr>
            <w:top w:val="none" w:sz="0" w:space="0" w:color="auto"/>
            <w:left w:val="none" w:sz="0" w:space="0" w:color="auto"/>
            <w:bottom w:val="none" w:sz="0" w:space="0" w:color="auto"/>
            <w:right w:val="none" w:sz="0" w:space="0" w:color="auto"/>
          </w:divBdr>
          <w:divsChild>
            <w:div w:id="534773803">
              <w:marLeft w:val="0"/>
              <w:marRight w:val="0"/>
              <w:marTop w:val="0"/>
              <w:marBottom w:val="0"/>
              <w:divBdr>
                <w:top w:val="none" w:sz="0" w:space="0" w:color="auto"/>
                <w:left w:val="none" w:sz="0" w:space="0" w:color="auto"/>
                <w:bottom w:val="none" w:sz="0" w:space="0" w:color="auto"/>
                <w:right w:val="none" w:sz="0" w:space="0" w:color="auto"/>
              </w:divBdr>
              <w:divsChild>
                <w:div w:id="1432362712">
                  <w:marLeft w:val="0"/>
                  <w:marRight w:val="0"/>
                  <w:marTop w:val="0"/>
                  <w:marBottom w:val="0"/>
                  <w:divBdr>
                    <w:top w:val="none" w:sz="0" w:space="0" w:color="auto"/>
                    <w:left w:val="none" w:sz="0" w:space="0" w:color="auto"/>
                    <w:bottom w:val="none" w:sz="0" w:space="0" w:color="auto"/>
                    <w:right w:val="none" w:sz="0" w:space="0" w:color="auto"/>
                  </w:divBdr>
                </w:div>
                <w:div w:id="17236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5407">
      <w:bodyDiv w:val="1"/>
      <w:marLeft w:val="0"/>
      <w:marRight w:val="0"/>
      <w:marTop w:val="0"/>
      <w:marBottom w:val="0"/>
      <w:divBdr>
        <w:top w:val="none" w:sz="0" w:space="0" w:color="auto"/>
        <w:left w:val="none" w:sz="0" w:space="0" w:color="auto"/>
        <w:bottom w:val="none" w:sz="0" w:space="0" w:color="auto"/>
        <w:right w:val="none" w:sz="0" w:space="0" w:color="auto"/>
      </w:divBdr>
      <w:divsChild>
        <w:div w:id="777140435">
          <w:marLeft w:val="0"/>
          <w:marRight w:val="0"/>
          <w:marTop w:val="0"/>
          <w:marBottom w:val="0"/>
          <w:divBdr>
            <w:top w:val="none" w:sz="0" w:space="0" w:color="auto"/>
            <w:left w:val="none" w:sz="0" w:space="0" w:color="auto"/>
            <w:bottom w:val="none" w:sz="0" w:space="0" w:color="auto"/>
            <w:right w:val="none" w:sz="0" w:space="0" w:color="auto"/>
          </w:divBdr>
          <w:divsChild>
            <w:div w:id="786390707">
              <w:marLeft w:val="0"/>
              <w:marRight w:val="0"/>
              <w:marTop w:val="0"/>
              <w:marBottom w:val="0"/>
              <w:divBdr>
                <w:top w:val="none" w:sz="0" w:space="0" w:color="auto"/>
                <w:left w:val="none" w:sz="0" w:space="0" w:color="auto"/>
                <w:bottom w:val="none" w:sz="0" w:space="0" w:color="auto"/>
                <w:right w:val="none" w:sz="0" w:space="0" w:color="auto"/>
              </w:divBdr>
              <w:divsChild>
                <w:div w:id="10097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6999">
      <w:bodyDiv w:val="1"/>
      <w:marLeft w:val="0"/>
      <w:marRight w:val="0"/>
      <w:marTop w:val="0"/>
      <w:marBottom w:val="0"/>
      <w:divBdr>
        <w:top w:val="none" w:sz="0" w:space="0" w:color="auto"/>
        <w:left w:val="none" w:sz="0" w:space="0" w:color="auto"/>
        <w:bottom w:val="none" w:sz="0" w:space="0" w:color="auto"/>
        <w:right w:val="none" w:sz="0" w:space="0" w:color="auto"/>
      </w:divBdr>
      <w:divsChild>
        <w:div w:id="531966670">
          <w:marLeft w:val="0"/>
          <w:marRight w:val="0"/>
          <w:marTop w:val="0"/>
          <w:marBottom w:val="0"/>
          <w:divBdr>
            <w:top w:val="none" w:sz="0" w:space="0" w:color="auto"/>
            <w:left w:val="none" w:sz="0" w:space="0" w:color="auto"/>
            <w:bottom w:val="none" w:sz="0" w:space="0" w:color="auto"/>
            <w:right w:val="none" w:sz="0" w:space="0" w:color="auto"/>
          </w:divBdr>
          <w:divsChild>
            <w:div w:id="1607425321">
              <w:marLeft w:val="0"/>
              <w:marRight w:val="0"/>
              <w:marTop w:val="0"/>
              <w:marBottom w:val="0"/>
              <w:divBdr>
                <w:top w:val="none" w:sz="0" w:space="0" w:color="auto"/>
                <w:left w:val="none" w:sz="0" w:space="0" w:color="auto"/>
                <w:bottom w:val="none" w:sz="0" w:space="0" w:color="auto"/>
                <w:right w:val="none" w:sz="0" w:space="0" w:color="auto"/>
              </w:divBdr>
              <w:divsChild>
                <w:div w:id="1743913696">
                  <w:marLeft w:val="0"/>
                  <w:marRight w:val="0"/>
                  <w:marTop w:val="0"/>
                  <w:marBottom w:val="0"/>
                  <w:divBdr>
                    <w:top w:val="none" w:sz="0" w:space="0" w:color="auto"/>
                    <w:left w:val="none" w:sz="0" w:space="0" w:color="auto"/>
                    <w:bottom w:val="none" w:sz="0" w:space="0" w:color="auto"/>
                    <w:right w:val="none" w:sz="0" w:space="0" w:color="auto"/>
                  </w:divBdr>
                  <w:divsChild>
                    <w:div w:id="19015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35600">
      <w:bodyDiv w:val="1"/>
      <w:marLeft w:val="0"/>
      <w:marRight w:val="0"/>
      <w:marTop w:val="0"/>
      <w:marBottom w:val="0"/>
      <w:divBdr>
        <w:top w:val="none" w:sz="0" w:space="0" w:color="auto"/>
        <w:left w:val="none" w:sz="0" w:space="0" w:color="auto"/>
        <w:bottom w:val="none" w:sz="0" w:space="0" w:color="auto"/>
        <w:right w:val="none" w:sz="0" w:space="0" w:color="auto"/>
      </w:divBdr>
      <w:divsChild>
        <w:div w:id="1281574357">
          <w:marLeft w:val="0"/>
          <w:marRight w:val="0"/>
          <w:marTop w:val="0"/>
          <w:marBottom w:val="0"/>
          <w:divBdr>
            <w:top w:val="none" w:sz="0" w:space="0" w:color="auto"/>
            <w:left w:val="none" w:sz="0" w:space="0" w:color="auto"/>
            <w:bottom w:val="none" w:sz="0" w:space="0" w:color="auto"/>
            <w:right w:val="none" w:sz="0" w:space="0" w:color="auto"/>
          </w:divBdr>
          <w:divsChild>
            <w:div w:id="586499696">
              <w:marLeft w:val="0"/>
              <w:marRight w:val="0"/>
              <w:marTop w:val="0"/>
              <w:marBottom w:val="0"/>
              <w:divBdr>
                <w:top w:val="none" w:sz="0" w:space="0" w:color="auto"/>
                <w:left w:val="none" w:sz="0" w:space="0" w:color="auto"/>
                <w:bottom w:val="none" w:sz="0" w:space="0" w:color="auto"/>
                <w:right w:val="none" w:sz="0" w:space="0" w:color="auto"/>
              </w:divBdr>
              <w:divsChild>
                <w:div w:id="2084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994">
      <w:bodyDiv w:val="1"/>
      <w:marLeft w:val="0"/>
      <w:marRight w:val="0"/>
      <w:marTop w:val="0"/>
      <w:marBottom w:val="0"/>
      <w:divBdr>
        <w:top w:val="none" w:sz="0" w:space="0" w:color="auto"/>
        <w:left w:val="none" w:sz="0" w:space="0" w:color="auto"/>
        <w:bottom w:val="none" w:sz="0" w:space="0" w:color="auto"/>
        <w:right w:val="none" w:sz="0" w:space="0" w:color="auto"/>
      </w:divBdr>
      <w:divsChild>
        <w:div w:id="2068525854">
          <w:marLeft w:val="0"/>
          <w:marRight w:val="0"/>
          <w:marTop w:val="0"/>
          <w:marBottom w:val="0"/>
          <w:divBdr>
            <w:top w:val="none" w:sz="0" w:space="0" w:color="auto"/>
            <w:left w:val="none" w:sz="0" w:space="0" w:color="auto"/>
            <w:bottom w:val="none" w:sz="0" w:space="0" w:color="auto"/>
            <w:right w:val="none" w:sz="0" w:space="0" w:color="auto"/>
          </w:divBdr>
          <w:divsChild>
            <w:div w:id="1786844034">
              <w:marLeft w:val="0"/>
              <w:marRight w:val="0"/>
              <w:marTop w:val="0"/>
              <w:marBottom w:val="0"/>
              <w:divBdr>
                <w:top w:val="none" w:sz="0" w:space="0" w:color="auto"/>
                <w:left w:val="none" w:sz="0" w:space="0" w:color="auto"/>
                <w:bottom w:val="none" w:sz="0" w:space="0" w:color="auto"/>
                <w:right w:val="none" w:sz="0" w:space="0" w:color="auto"/>
              </w:divBdr>
              <w:divsChild>
                <w:div w:id="7956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4791">
      <w:bodyDiv w:val="1"/>
      <w:marLeft w:val="0"/>
      <w:marRight w:val="0"/>
      <w:marTop w:val="0"/>
      <w:marBottom w:val="0"/>
      <w:divBdr>
        <w:top w:val="none" w:sz="0" w:space="0" w:color="auto"/>
        <w:left w:val="none" w:sz="0" w:space="0" w:color="auto"/>
        <w:bottom w:val="none" w:sz="0" w:space="0" w:color="auto"/>
        <w:right w:val="none" w:sz="0" w:space="0" w:color="auto"/>
      </w:divBdr>
      <w:divsChild>
        <w:div w:id="580405324">
          <w:marLeft w:val="0"/>
          <w:marRight w:val="0"/>
          <w:marTop w:val="0"/>
          <w:marBottom w:val="0"/>
          <w:divBdr>
            <w:top w:val="none" w:sz="0" w:space="0" w:color="auto"/>
            <w:left w:val="none" w:sz="0" w:space="0" w:color="auto"/>
            <w:bottom w:val="none" w:sz="0" w:space="0" w:color="auto"/>
            <w:right w:val="none" w:sz="0" w:space="0" w:color="auto"/>
          </w:divBdr>
          <w:divsChild>
            <w:div w:id="749043648">
              <w:marLeft w:val="0"/>
              <w:marRight w:val="0"/>
              <w:marTop w:val="0"/>
              <w:marBottom w:val="0"/>
              <w:divBdr>
                <w:top w:val="none" w:sz="0" w:space="0" w:color="auto"/>
                <w:left w:val="none" w:sz="0" w:space="0" w:color="auto"/>
                <w:bottom w:val="none" w:sz="0" w:space="0" w:color="auto"/>
                <w:right w:val="none" w:sz="0" w:space="0" w:color="auto"/>
              </w:divBdr>
              <w:divsChild>
                <w:div w:id="1088383501">
                  <w:marLeft w:val="0"/>
                  <w:marRight w:val="0"/>
                  <w:marTop w:val="0"/>
                  <w:marBottom w:val="0"/>
                  <w:divBdr>
                    <w:top w:val="none" w:sz="0" w:space="0" w:color="auto"/>
                    <w:left w:val="none" w:sz="0" w:space="0" w:color="auto"/>
                    <w:bottom w:val="none" w:sz="0" w:space="0" w:color="auto"/>
                    <w:right w:val="none" w:sz="0" w:space="0" w:color="auto"/>
                  </w:divBdr>
                  <w:divsChild>
                    <w:div w:id="1176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96861">
      <w:bodyDiv w:val="1"/>
      <w:marLeft w:val="0"/>
      <w:marRight w:val="0"/>
      <w:marTop w:val="0"/>
      <w:marBottom w:val="0"/>
      <w:divBdr>
        <w:top w:val="none" w:sz="0" w:space="0" w:color="auto"/>
        <w:left w:val="none" w:sz="0" w:space="0" w:color="auto"/>
        <w:bottom w:val="none" w:sz="0" w:space="0" w:color="auto"/>
        <w:right w:val="none" w:sz="0" w:space="0" w:color="auto"/>
      </w:divBdr>
      <w:divsChild>
        <w:div w:id="938291076">
          <w:marLeft w:val="0"/>
          <w:marRight w:val="0"/>
          <w:marTop w:val="0"/>
          <w:marBottom w:val="0"/>
          <w:divBdr>
            <w:top w:val="none" w:sz="0" w:space="0" w:color="auto"/>
            <w:left w:val="none" w:sz="0" w:space="0" w:color="auto"/>
            <w:bottom w:val="none" w:sz="0" w:space="0" w:color="auto"/>
            <w:right w:val="none" w:sz="0" w:space="0" w:color="auto"/>
          </w:divBdr>
          <w:divsChild>
            <w:div w:id="1999192343">
              <w:marLeft w:val="0"/>
              <w:marRight w:val="0"/>
              <w:marTop w:val="0"/>
              <w:marBottom w:val="0"/>
              <w:divBdr>
                <w:top w:val="none" w:sz="0" w:space="0" w:color="auto"/>
                <w:left w:val="none" w:sz="0" w:space="0" w:color="auto"/>
                <w:bottom w:val="none" w:sz="0" w:space="0" w:color="auto"/>
                <w:right w:val="none" w:sz="0" w:space="0" w:color="auto"/>
              </w:divBdr>
              <w:divsChild>
                <w:div w:id="13488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2445">
          <w:marLeft w:val="0"/>
          <w:marRight w:val="0"/>
          <w:marTop w:val="0"/>
          <w:marBottom w:val="0"/>
          <w:divBdr>
            <w:top w:val="none" w:sz="0" w:space="0" w:color="auto"/>
            <w:left w:val="none" w:sz="0" w:space="0" w:color="auto"/>
            <w:bottom w:val="none" w:sz="0" w:space="0" w:color="auto"/>
            <w:right w:val="none" w:sz="0" w:space="0" w:color="auto"/>
          </w:divBdr>
          <w:divsChild>
            <w:div w:id="527530319">
              <w:marLeft w:val="0"/>
              <w:marRight w:val="0"/>
              <w:marTop w:val="0"/>
              <w:marBottom w:val="0"/>
              <w:divBdr>
                <w:top w:val="none" w:sz="0" w:space="0" w:color="auto"/>
                <w:left w:val="none" w:sz="0" w:space="0" w:color="auto"/>
                <w:bottom w:val="none" w:sz="0" w:space="0" w:color="auto"/>
                <w:right w:val="none" w:sz="0" w:space="0" w:color="auto"/>
              </w:divBdr>
              <w:divsChild>
                <w:div w:id="1807118430">
                  <w:marLeft w:val="0"/>
                  <w:marRight w:val="0"/>
                  <w:marTop w:val="0"/>
                  <w:marBottom w:val="0"/>
                  <w:divBdr>
                    <w:top w:val="none" w:sz="0" w:space="0" w:color="auto"/>
                    <w:left w:val="none" w:sz="0" w:space="0" w:color="auto"/>
                    <w:bottom w:val="none" w:sz="0" w:space="0" w:color="auto"/>
                    <w:right w:val="none" w:sz="0" w:space="0" w:color="auto"/>
                  </w:divBdr>
                </w:div>
                <w:div w:id="1593388933">
                  <w:marLeft w:val="0"/>
                  <w:marRight w:val="0"/>
                  <w:marTop w:val="0"/>
                  <w:marBottom w:val="0"/>
                  <w:divBdr>
                    <w:top w:val="none" w:sz="0" w:space="0" w:color="auto"/>
                    <w:left w:val="none" w:sz="0" w:space="0" w:color="auto"/>
                    <w:bottom w:val="none" w:sz="0" w:space="0" w:color="auto"/>
                    <w:right w:val="none" w:sz="0" w:space="0" w:color="auto"/>
                  </w:divBdr>
                </w:div>
              </w:divsChild>
            </w:div>
            <w:div w:id="1892499923">
              <w:marLeft w:val="0"/>
              <w:marRight w:val="0"/>
              <w:marTop w:val="0"/>
              <w:marBottom w:val="0"/>
              <w:divBdr>
                <w:top w:val="none" w:sz="0" w:space="0" w:color="auto"/>
                <w:left w:val="none" w:sz="0" w:space="0" w:color="auto"/>
                <w:bottom w:val="none" w:sz="0" w:space="0" w:color="auto"/>
                <w:right w:val="none" w:sz="0" w:space="0" w:color="auto"/>
              </w:divBdr>
              <w:divsChild>
                <w:div w:id="7681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7794">
      <w:bodyDiv w:val="1"/>
      <w:marLeft w:val="0"/>
      <w:marRight w:val="0"/>
      <w:marTop w:val="0"/>
      <w:marBottom w:val="0"/>
      <w:divBdr>
        <w:top w:val="none" w:sz="0" w:space="0" w:color="auto"/>
        <w:left w:val="none" w:sz="0" w:space="0" w:color="auto"/>
        <w:bottom w:val="none" w:sz="0" w:space="0" w:color="auto"/>
        <w:right w:val="none" w:sz="0" w:space="0" w:color="auto"/>
      </w:divBdr>
      <w:divsChild>
        <w:div w:id="401686814">
          <w:marLeft w:val="0"/>
          <w:marRight w:val="0"/>
          <w:marTop w:val="0"/>
          <w:marBottom w:val="0"/>
          <w:divBdr>
            <w:top w:val="none" w:sz="0" w:space="0" w:color="auto"/>
            <w:left w:val="none" w:sz="0" w:space="0" w:color="auto"/>
            <w:bottom w:val="none" w:sz="0" w:space="0" w:color="auto"/>
            <w:right w:val="none" w:sz="0" w:space="0" w:color="auto"/>
          </w:divBdr>
          <w:divsChild>
            <w:div w:id="1537936092">
              <w:marLeft w:val="0"/>
              <w:marRight w:val="0"/>
              <w:marTop w:val="0"/>
              <w:marBottom w:val="0"/>
              <w:divBdr>
                <w:top w:val="none" w:sz="0" w:space="0" w:color="auto"/>
                <w:left w:val="none" w:sz="0" w:space="0" w:color="auto"/>
                <w:bottom w:val="none" w:sz="0" w:space="0" w:color="auto"/>
                <w:right w:val="none" w:sz="0" w:space="0" w:color="auto"/>
              </w:divBdr>
              <w:divsChild>
                <w:div w:id="1553539814">
                  <w:marLeft w:val="0"/>
                  <w:marRight w:val="0"/>
                  <w:marTop w:val="0"/>
                  <w:marBottom w:val="0"/>
                  <w:divBdr>
                    <w:top w:val="none" w:sz="0" w:space="0" w:color="auto"/>
                    <w:left w:val="none" w:sz="0" w:space="0" w:color="auto"/>
                    <w:bottom w:val="none" w:sz="0" w:space="0" w:color="auto"/>
                    <w:right w:val="none" w:sz="0" w:space="0" w:color="auto"/>
                  </w:divBdr>
                  <w:divsChild>
                    <w:div w:id="17097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2331">
      <w:bodyDiv w:val="1"/>
      <w:marLeft w:val="0"/>
      <w:marRight w:val="0"/>
      <w:marTop w:val="0"/>
      <w:marBottom w:val="0"/>
      <w:divBdr>
        <w:top w:val="none" w:sz="0" w:space="0" w:color="auto"/>
        <w:left w:val="none" w:sz="0" w:space="0" w:color="auto"/>
        <w:bottom w:val="none" w:sz="0" w:space="0" w:color="auto"/>
        <w:right w:val="none" w:sz="0" w:space="0" w:color="auto"/>
      </w:divBdr>
      <w:divsChild>
        <w:div w:id="1457796791">
          <w:marLeft w:val="0"/>
          <w:marRight w:val="0"/>
          <w:marTop w:val="0"/>
          <w:marBottom w:val="0"/>
          <w:divBdr>
            <w:top w:val="none" w:sz="0" w:space="0" w:color="auto"/>
            <w:left w:val="none" w:sz="0" w:space="0" w:color="auto"/>
            <w:bottom w:val="none" w:sz="0" w:space="0" w:color="auto"/>
            <w:right w:val="none" w:sz="0" w:space="0" w:color="auto"/>
          </w:divBdr>
          <w:divsChild>
            <w:div w:id="1828128447">
              <w:marLeft w:val="0"/>
              <w:marRight w:val="0"/>
              <w:marTop w:val="0"/>
              <w:marBottom w:val="0"/>
              <w:divBdr>
                <w:top w:val="none" w:sz="0" w:space="0" w:color="auto"/>
                <w:left w:val="none" w:sz="0" w:space="0" w:color="auto"/>
                <w:bottom w:val="none" w:sz="0" w:space="0" w:color="auto"/>
                <w:right w:val="none" w:sz="0" w:space="0" w:color="auto"/>
              </w:divBdr>
              <w:divsChild>
                <w:div w:id="113335317">
                  <w:marLeft w:val="0"/>
                  <w:marRight w:val="0"/>
                  <w:marTop w:val="0"/>
                  <w:marBottom w:val="0"/>
                  <w:divBdr>
                    <w:top w:val="none" w:sz="0" w:space="0" w:color="auto"/>
                    <w:left w:val="none" w:sz="0" w:space="0" w:color="auto"/>
                    <w:bottom w:val="none" w:sz="0" w:space="0" w:color="auto"/>
                    <w:right w:val="none" w:sz="0" w:space="0" w:color="auto"/>
                  </w:divBdr>
                </w:div>
                <w:div w:id="8867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58185">
      <w:bodyDiv w:val="1"/>
      <w:marLeft w:val="0"/>
      <w:marRight w:val="0"/>
      <w:marTop w:val="0"/>
      <w:marBottom w:val="0"/>
      <w:divBdr>
        <w:top w:val="none" w:sz="0" w:space="0" w:color="auto"/>
        <w:left w:val="none" w:sz="0" w:space="0" w:color="auto"/>
        <w:bottom w:val="none" w:sz="0" w:space="0" w:color="auto"/>
        <w:right w:val="none" w:sz="0" w:space="0" w:color="auto"/>
      </w:divBdr>
      <w:divsChild>
        <w:div w:id="1851336447">
          <w:marLeft w:val="0"/>
          <w:marRight w:val="0"/>
          <w:marTop w:val="0"/>
          <w:marBottom w:val="0"/>
          <w:divBdr>
            <w:top w:val="none" w:sz="0" w:space="0" w:color="auto"/>
            <w:left w:val="none" w:sz="0" w:space="0" w:color="auto"/>
            <w:bottom w:val="none" w:sz="0" w:space="0" w:color="auto"/>
            <w:right w:val="none" w:sz="0" w:space="0" w:color="auto"/>
          </w:divBdr>
          <w:divsChild>
            <w:div w:id="1384789462">
              <w:marLeft w:val="0"/>
              <w:marRight w:val="0"/>
              <w:marTop w:val="0"/>
              <w:marBottom w:val="0"/>
              <w:divBdr>
                <w:top w:val="none" w:sz="0" w:space="0" w:color="auto"/>
                <w:left w:val="none" w:sz="0" w:space="0" w:color="auto"/>
                <w:bottom w:val="none" w:sz="0" w:space="0" w:color="auto"/>
                <w:right w:val="none" w:sz="0" w:space="0" w:color="auto"/>
              </w:divBdr>
              <w:divsChild>
                <w:div w:id="12925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6826">
      <w:bodyDiv w:val="1"/>
      <w:marLeft w:val="0"/>
      <w:marRight w:val="0"/>
      <w:marTop w:val="0"/>
      <w:marBottom w:val="0"/>
      <w:divBdr>
        <w:top w:val="none" w:sz="0" w:space="0" w:color="auto"/>
        <w:left w:val="none" w:sz="0" w:space="0" w:color="auto"/>
        <w:bottom w:val="none" w:sz="0" w:space="0" w:color="auto"/>
        <w:right w:val="none" w:sz="0" w:space="0" w:color="auto"/>
      </w:divBdr>
      <w:divsChild>
        <w:div w:id="1891768029">
          <w:marLeft w:val="0"/>
          <w:marRight w:val="0"/>
          <w:marTop w:val="0"/>
          <w:marBottom w:val="0"/>
          <w:divBdr>
            <w:top w:val="none" w:sz="0" w:space="0" w:color="auto"/>
            <w:left w:val="none" w:sz="0" w:space="0" w:color="auto"/>
            <w:bottom w:val="none" w:sz="0" w:space="0" w:color="auto"/>
            <w:right w:val="none" w:sz="0" w:space="0" w:color="auto"/>
          </w:divBdr>
          <w:divsChild>
            <w:div w:id="1391684762">
              <w:marLeft w:val="0"/>
              <w:marRight w:val="0"/>
              <w:marTop w:val="0"/>
              <w:marBottom w:val="0"/>
              <w:divBdr>
                <w:top w:val="none" w:sz="0" w:space="0" w:color="auto"/>
                <w:left w:val="none" w:sz="0" w:space="0" w:color="auto"/>
                <w:bottom w:val="none" w:sz="0" w:space="0" w:color="auto"/>
                <w:right w:val="none" w:sz="0" w:space="0" w:color="auto"/>
              </w:divBdr>
              <w:divsChild>
                <w:div w:id="4040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7756">
      <w:bodyDiv w:val="1"/>
      <w:marLeft w:val="0"/>
      <w:marRight w:val="0"/>
      <w:marTop w:val="0"/>
      <w:marBottom w:val="0"/>
      <w:divBdr>
        <w:top w:val="none" w:sz="0" w:space="0" w:color="auto"/>
        <w:left w:val="none" w:sz="0" w:space="0" w:color="auto"/>
        <w:bottom w:val="none" w:sz="0" w:space="0" w:color="auto"/>
        <w:right w:val="none" w:sz="0" w:space="0" w:color="auto"/>
      </w:divBdr>
      <w:divsChild>
        <w:div w:id="1872181350">
          <w:marLeft w:val="0"/>
          <w:marRight w:val="0"/>
          <w:marTop w:val="0"/>
          <w:marBottom w:val="0"/>
          <w:divBdr>
            <w:top w:val="none" w:sz="0" w:space="0" w:color="auto"/>
            <w:left w:val="none" w:sz="0" w:space="0" w:color="auto"/>
            <w:bottom w:val="none" w:sz="0" w:space="0" w:color="auto"/>
            <w:right w:val="none" w:sz="0" w:space="0" w:color="auto"/>
          </w:divBdr>
          <w:divsChild>
            <w:div w:id="2052803265">
              <w:marLeft w:val="0"/>
              <w:marRight w:val="0"/>
              <w:marTop w:val="0"/>
              <w:marBottom w:val="0"/>
              <w:divBdr>
                <w:top w:val="none" w:sz="0" w:space="0" w:color="auto"/>
                <w:left w:val="none" w:sz="0" w:space="0" w:color="auto"/>
                <w:bottom w:val="none" w:sz="0" w:space="0" w:color="auto"/>
                <w:right w:val="none" w:sz="0" w:space="0" w:color="auto"/>
              </w:divBdr>
              <w:divsChild>
                <w:div w:id="1985616540">
                  <w:marLeft w:val="0"/>
                  <w:marRight w:val="0"/>
                  <w:marTop w:val="0"/>
                  <w:marBottom w:val="0"/>
                  <w:divBdr>
                    <w:top w:val="none" w:sz="0" w:space="0" w:color="auto"/>
                    <w:left w:val="none" w:sz="0" w:space="0" w:color="auto"/>
                    <w:bottom w:val="none" w:sz="0" w:space="0" w:color="auto"/>
                    <w:right w:val="none" w:sz="0" w:space="0" w:color="auto"/>
                  </w:divBdr>
                </w:div>
                <w:div w:id="18793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1173">
      <w:bodyDiv w:val="1"/>
      <w:marLeft w:val="0"/>
      <w:marRight w:val="0"/>
      <w:marTop w:val="0"/>
      <w:marBottom w:val="0"/>
      <w:divBdr>
        <w:top w:val="none" w:sz="0" w:space="0" w:color="auto"/>
        <w:left w:val="none" w:sz="0" w:space="0" w:color="auto"/>
        <w:bottom w:val="none" w:sz="0" w:space="0" w:color="auto"/>
        <w:right w:val="none" w:sz="0" w:space="0" w:color="auto"/>
      </w:divBdr>
      <w:divsChild>
        <w:div w:id="645400074">
          <w:marLeft w:val="0"/>
          <w:marRight w:val="0"/>
          <w:marTop w:val="0"/>
          <w:marBottom w:val="0"/>
          <w:divBdr>
            <w:top w:val="none" w:sz="0" w:space="0" w:color="auto"/>
            <w:left w:val="none" w:sz="0" w:space="0" w:color="auto"/>
            <w:bottom w:val="none" w:sz="0" w:space="0" w:color="auto"/>
            <w:right w:val="none" w:sz="0" w:space="0" w:color="auto"/>
          </w:divBdr>
          <w:divsChild>
            <w:div w:id="924533662">
              <w:marLeft w:val="0"/>
              <w:marRight w:val="0"/>
              <w:marTop w:val="0"/>
              <w:marBottom w:val="0"/>
              <w:divBdr>
                <w:top w:val="none" w:sz="0" w:space="0" w:color="auto"/>
                <w:left w:val="none" w:sz="0" w:space="0" w:color="auto"/>
                <w:bottom w:val="none" w:sz="0" w:space="0" w:color="auto"/>
                <w:right w:val="none" w:sz="0" w:space="0" w:color="auto"/>
              </w:divBdr>
              <w:divsChild>
                <w:div w:id="7919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5081">
      <w:bodyDiv w:val="1"/>
      <w:marLeft w:val="0"/>
      <w:marRight w:val="0"/>
      <w:marTop w:val="0"/>
      <w:marBottom w:val="0"/>
      <w:divBdr>
        <w:top w:val="none" w:sz="0" w:space="0" w:color="auto"/>
        <w:left w:val="none" w:sz="0" w:space="0" w:color="auto"/>
        <w:bottom w:val="none" w:sz="0" w:space="0" w:color="auto"/>
        <w:right w:val="none" w:sz="0" w:space="0" w:color="auto"/>
      </w:divBdr>
      <w:divsChild>
        <w:div w:id="596249899">
          <w:marLeft w:val="0"/>
          <w:marRight w:val="0"/>
          <w:marTop w:val="0"/>
          <w:marBottom w:val="0"/>
          <w:divBdr>
            <w:top w:val="none" w:sz="0" w:space="0" w:color="auto"/>
            <w:left w:val="none" w:sz="0" w:space="0" w:color="auto"/>
            <w:bottom w:val="none" w:sz="0" w:space="0" w:color="auto"/>
            <w:right w:val="none" w:sz="0" w:space="0" w:color="auto"/>
          </w:divBdr>
          <w:divsChild>
            <w:div w:id="186530798">
              <w:marLeft w:val="0"/>
              <w:marRight w:val="0"/>
              <w:marTop w:val="0"/>
              <w:marBottom w:val="0"/>
              <w:divBdr>
                <w:top w:val="none" w:sz="0" w:space="0" w:color="auto"/>
                <w:left w:val="none" w:sz="0" w:space="0" w:color="auto"/>
                <w:bottom w:val="none" w:sz="0" w:space="0" w:color="auto"/>
                <w:right w:val="none" w:sz="0" w:space="0" w:color="auto"/>
              </w:divBdr>
              <w:divsChild>
                <w:div w:id="17683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3282">
      <w:bodyDiv w:val="1"/>
      <w:marLeft w:val="0"/>
      <w:marRight w:val="0"/>
      <w:marTop w:val="0"/>
      <w:marBottom w:val="0"/>
      <w:divBdr>
        <w:top w:val="none" w:sz="0" w:space="0" w:color="auto"/>
        <w:left w:val="none" w:sz="0" w:space="0" w:color="auto"/>
        <w:bottom w:val="none" w:sz="0" w:space="0" w:color="auto"/>
        <w:right w:val="none" w:sz="0" w:space="0" w:color="auto"/>
      </w:divBdr>
      <w:divsChild>
        <w:div w:id="118114240">
          <w:marLeft w:val="0"/>
          <w:marRight w:val="0"/>
          <w:marTop w:val="0"/>
          <w:marBottom w:val="0"/>
          <w:divBdr>
            <w:top w:val="none" w:sz="0" w:space="0" w:color="auto"/>
            <w:left w:val="none" w:sz="0" w:space="0" w:color="auto"/>
            <w:bottom w:val="none" w:sz="0" w:space="0" w:color="auto"/>
            <w:right w:val="none" w:sz="0" w:space="0" w:color="auto"/>
          </w:divBdr>
          <w:divsChild>
            <w:div w:id="1296257053">
              <w:marLeft w:val="0"/>
              <w:marRight w:val="0"/>
              <w:marTop w:val="0"/>
              <w:marBottom w:val="0"/>
              <w:divBdr>
                <w:top w:val="none" w:sz="0" w:space="0" w:color="auto"/>
                <w:left w:val="none" w:sz="0" w:space="0" w:color="auto"/>
                <w:bottom w:val="none" w:sz="0" w:space="0" w:color="auto"/>
                <w:right w:val="none" w:sz="0" w:space="0" w:color="auto"/>
              </w:divBdr>
              <w:divsChild>
                <w:div w:id="221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6845">
      <w:bodyDiv w:val="1"/>
      <w:marLeft w:val="0"/>
      <w:marRight w:val="0"/>
      <w:marTop w:val="0"/>
      <w:marBottom w:val="0"/>
      <w:divBdr>
        <w:top w:val="none" w:sz="0" w:space="0" w:color="auto"/>
        <w:left w:val="none" w:sz="0" w:space="0" w:color="auto"/>
        <w:bottom w:val="none" w:sz="0" w:space="0" w:color="auto"/>
        <w:right w:val="none" w:sz="0" w:space="0" w:color="auto"/>
      </w:divBdr>
      <w:divsChild>
        <w:div w:id="950283145">
          <w:marLeft w:val="0"/>
          <w:marRight w:val="0"/>
          <w:marTop w:val="0"/>
          <w:marBottom w:val="0"/>
          <w:divBdr>
            <w:top w:val="none" w:sz="0" w:space="0" w:color="auto"/>
            <w:left w:val="none" w:sz="0" w:space="0" w:color="auto"/>
            <w:bottom w:val="none" w:sz="0" w:space="0" w:color="auto"/>
            <w:right w:val="none" w:sz="0" w:space="0" w:color="auto"/>
          </w:divBdr>
          <w:divsChild>
            <w:div w:id="925189910">
              <w:marLeft w:val="0"/>
              <w:marRight w:val="0"/>
              <w:marTop w:val="0"/>
              <w:marBottom w:val="0"/>
              <w:divBdr>
                <w:top w:val="none" w:sz="0" w:space="0" w:color="auto"/>
                <w:left w:val="none" w:sz="0" w:space="0" w:color="auto"/>
                <w:bottom w:val="none" w:sz="0" w:space="0" w:color="auto"/>
                <w:right w:val="none" w:sz="0" w:space="0" w:color="auto"/>
              </w:divBdr>
              <w:divsChild>
                <w:div w:id="8072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50488">
      <w:bodyDiv w:val="1"/>
      <w:marLeft w:val="0"/>
      <w:marRight w:val="0"/>
      <w:marTop w:val="0"/>
      <w:marBottom w:val="0"/>
      <w:divBdr>
        <w:top w:val="none" w:sz="0" w:space="0" w:color="auto"/>
        <w:left w:val="none" w:sz="0" w:space="0" w:color="auto"/>
        <w:bottom w:val="none" w:sz="0" w:space="0" w:color="auto"/>
        <w:right w:val="none" w:sz="0" w:space="0" w:color="auto"/>
      </w:divBdr>
      <w:divsChild>
        <w:div w:id="913054243">
          <w:marLeft w:val="0"/>
          <w:marRight w:val="0"/>
          <w:marTop w:val="0"/>
          <w:marBottom w:val="0"/>
          <w:divBdr>
            <w:top w:val="none" w:sz="0" w:space="0" w:color="auto"/>
            <w:left w:val="none" w:sz="0" w:space="0" w:color="auto"/>
            <w:bottom w:val="none" w:sz="0" w:space="0" w:color="auto"/>
            <w:right w:val="none" w:sz="0" w:space="0" w:color="auto"/>
          </w:divBdr>
          <w:divsChild>
            <w:div w:id="557060549">
              <w:marLeft w:val="0"/>
              <w:marRight w:val="0"/>
              <w:marTop w:val="0"/>
              <w:marBottom w:val="0"/>
              <w:divBdr>
                <w:top w:val="none" w:sz="0" w:space="0" w:color="auto"/>
                <w:left w:val="none" w:sz="0" w:space="0" w:color="auto"/>
                <w:bottom w:val="none" w:sz="0" w:space="0" w:color="auto"/>
                <w:right w:val="none" w:sz="0" w:space="0" w:color="auto"/>
              </w:divBdr>
              <w:divsChild>
                <w:div w:id="3614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8567">
      <w:bodyDiv w:val="1"/>
      <w:marLeft w:val="0"/>
      <w:marRight w:val="0"/>
      <w:marTop w:val="0"/>
      <w:marBottom w:val="0"/>
      <w:divBdr>
        <w:top w:val="none" w:sz="0" w:space="0" w:color="auto"/>
        <w:left w:val="none" w:sz="0" w:space="0" w:color="auto"/>
        <w:bottom w:val="none" w:sz="0" w:space="0" w:color="auto"/>
        <w:right w:val="none" w:sz="0" w:space="0" w:color="auto"/>
      </w:divBdr>
      <w:divsChild>
        <w:div w:id="825707253">
          <w:marLeft w:val="0"/>
          <w:marRight w:val="0"/>
          <w:marTop w:val="0"/>
          <w:marBottom w:val="0"/>
          <w:divBdr>
            <w:top w:val="none" w:sz="0" w:space="0" w:color="auto"/>
            <w:left w:val="none" w:sz="0" w:space="0" w:color="auto"/>
            <w:bottom w:val="none" w:sz="0" w:space="0" w:color="auto"/>
            <w:right w:val="none" w:sz="0" w:space="0" w:color="auto"/>
          </w:divBdr>
          <w:divsChild>
            <w:div w:id="466363913">
              <w:marLeft w:val="0"/>
              <w:marRight w:val="0"/>
              <w:marTop w:val="0"/>
              <w:marBottom w:val="0"/>
              <w:divBdr>
                <w:top w:val="none" w:sz="0" w:space="0" w:color="auto"/>
                <w:left w:val="none" w:sz="0" w:space="0" w:color="auto"/>
                <w:bottom w:val="none" w:sz="0" w:space="0" w:color="auto"/>
                <w:right w:val="none" w:sz="0" w:space="0" w:color="auto"/>
              </w:divBdr>
              <w:divsChild>
                <w:div w:id="953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3291">
      <w:bodyDiv w:val="1"/>
      <w:marLeft w:val="0"/>
      <w:marRight w:val="0"/>
      <w:marTop w:val="0"/>
      <w:marBottom w:val="0"/>
      <w:divBdr>
        <w:top w:val="none" w:sz="0" w:space="0" w:color="auto"/>
        <w:left w:val="none" w:sz="0" w:space="0" w:color="auto"/>
        <w:bottom w:val="none" w:sz="0" w:space="0" w:color="auto"/>
        <w:right w:val="none" w:sz="0" w:space="0" w:color="auto"/>
      </w:divBdr>
      <w:divsChild>
        <w:div w:id="1979145477">
          <w:marLeft w:val="0"/>
          <w:marRight w:val="0"/>
          <w:marTop w:val="0"/>
          <w:marBottom w:val="0"/>
          <w:divBdr>
            <w:top w:val="none" w:sz="0" w:space="0" w:color="auto"/>
            <w:left w:val="none" w:sz="0" w:space="0" w:color="auto"/>
            <w:bottom w:val="none" w:sz="0" w:space="0" w:color="auto"/>
            <w:right w:val="none" w:sz="0" w:space="0" w:color="auto"/>
          </w:divBdr>
          <w:divsChild>
            <w:div w:id="256014794">
              <w:marLeft w:val="0"/>
              <w:marRight w:val="0"/>
              <w:marTop w:val="0"/>
              <w:marBottom w:val="0"/>
              <w:divBdr>
                <w:top w:val="none" w:sz="0" w:space="0" w:color="auto"/>
                <w:left w:val="none" w:sz="0" w:space="0" w:color="auto"/>
                <w:bottom w:val="none" w:sz="0" w:space="0" w:color="auto"/>
                <w:right w:val="none" w:sz="0" w:space="0" w:color="auto"/>
              </w:divBdr>
              <w:divsChild>
                <w:div w:id="294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1476">
      <w:bodyDiv w:val="1"/>
      <w:marLeft w:val="0"/>
      <w:marRight w:val="0"/>
      <w:marTop w:val="0"/>
      <w:marBottom w:val="0"/>
      <w:divBdr>
        <w:top w:val="none" w:sz="0" w:space="0" w:color="auto"/>
        <w:left w:val="none" w:sz="0" w:space="0" w:color="auto"/>
        <w:bottom w:val="none" w:sz="0" w:space="0" w:color="auto"/>
        <w:right w:val="none" w:sz="0" w:space="0" w:color="auto"/>
      </w:divBdr>
      <w:divsChild>
        <w:div w:id="1307474710">
          <w:marLeft w:val="0"/>
          <w:marRight w:val="0"/>
          <w:marTop w:val="0"/>
          <w:marBottom w:val="0"/>
          <w:divBdr>
            <w:top w:val="none" w:sz="0" w:space="0" w:color="auto"/>
            <w:left w:val="none" w:sz="0" w:space="0" w:color="auto"/>
            <w:bottom w:val="none" w:sz="0" w:space="0" w:color="auto"/>
            <w:right w:val="none" w:sz="0" w:space="0" w:color="auto"/>
          </w:divBdr>
          <w:divsChild>
            <w:div w:id="1613438450">
              <w:marLeft w:val="0"/>
              <w:marRight w:val="0"/>
              <w:marTop w:val="0"/>
              <w:marBottom w:val="0"/>
              <w:divBdr>
                <w:top w:val="none" w:sz="0" w:space="0" w:color="auto"/>
                <w:left w:val="none" w:sz="0" w:space="0" w:color="auto"/>
                <w:bottom w:val="none" w:sz="0" w:space="0" w:color="auto"/>
                <w:right w:val="none" w:sz="0" w:space="0" w:color="auto"/>
              </w:divBdr>
              <w:divsChild>
                <w:div w:id="508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2802">
      <w:bodyDiv w:val="1"/>
      <w:marLeft w:val="0"/>
      <w:marRight w:val="0"/>
      <w:marTop w:val="0"/>
      <w:marBottom w:val="0"/>
      <w:divBdr>
        <w:top w:val="none" w:sz="0" w:space="0" w:color="auto"/>
        <w:left w:val="none" w:sz="0" w:space="0" w:color="auto"/>
        <w:bottom w:val="none" w:sz="0" w:space="0" w:color="auto"/>
        <w:right w:val="none" w:sz="0" w:space="0" w:color="auto"/>
      </w:divBdr>
      <w:divsChild>
        <w:div w:id="636451670">
          <w:marLeft w:val="0"/>
          <w:marRight w:val="0"/>
          <w:marTop w:val="0"/>
          <w:marBottom w:val="0"/>
          <w:divBdr>
            <w:top w:val="none" w:sz="0" w:space="0" w:color="auto"/>
            <w:left w:val="none" w:sz="0" w:space="0" w:color="auto"/>
            <w:bottom w:val="none" w:sz="0" w:space="0" w:color="auto"/>
            <w:right w:val="none" w:sz="0" w:space="0" w:color="auto"/>
          </w:divBdr>
          <w:divsChild>
            <w:div w:id="812332911">
              <w:marLeft w:val="0"/>
              <w:marRight w:val="0"/>
              <w:marTop w:val="0"/>
              <w:marBottom w:val="0"/>
              <w:divBdr>
                <w:top w:val="none" w:sz="0" w:space="0" w:color="auto"/>
                <w:left w:val="none" w:sz="0" w:space="0" w:color="auto"/>
                <w:bottom w:val="none" w:sz="0" w:space="0" w:color="auto"/>
                <w:right w:val="none" w:sz="0" w:space="0" w:color="auto"/>
              </w:divBdr>
              <w:divsChild>
                <w:div w:id="18729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8837">
      <w:bodyDiv w:val="1"/>
      <w:marLeft w:val="0"/>
      <w:marRight w:val="0"/>
      <w:marTop w:val="0"/>
      <w:marBottom w:val="0"/>
      <w:divBdr>
        <w:top w:val="none" w:sz="0" w:space="0" w:color="auto"/>
        <w:left w:val="none" w:sz="0" w:space="0" w:color="auto"/>
        <w:bottom w:val="none" w:sz="0" w:space="0" w:color="auto"/>
        <w:right w:val="none" w:sz="0" w:space="0" w:color="auto"/>
      </w:divBdr>
      <w:divsChild>
        <w:div w:id="1326737126">
          <w:marLeft w:val="0"/>
          <w:marRight w:val="0"/>
          <w:marTop w:val="0"/>
          <w:marBottom w:val="0"/>
          <w:divBdr>
            <w:top w:val="none" w:sz="0" w:space="0" w:color="auto"/>
            <w:left w:val="none" w:sz="0" w:space="0" w:color="auto"/>
            <w:bottom w:val="none" w:sz="0" w:space="0" w:color="auto"/>
            <w:right w:val="none" w:sz="0" w:space="0" w:color="auto"/>
          </w:divBdr>
          <w:divsChild>
            <w:div w:id="2033997609">
              <w:marLeft w:val="0"/>
              <w:marRight w:val="0"/>
              <w:marTop w:val="0"/>
              <w:marBottom w:val="0"/>
              <w:divBdr>
                <w:top w:val="none" w:sz="0" w:space="0" w:color="auto"/>
                <w:left w:val="none" w:sz="0" w:space="0" w:color="auto"/>
                <w:bottom w:val="none" w:sz="0" w:space="0" w:color="auto"/>
                <w:right w:val="none" w:sz="0" w:space="0" w:color="auto"/>
              </w:divBdr>
              <w:divsChild>
                <w:div w:id="1708138815">
                  <w:marLeft w:val="0"/>
                  <w:marRight w:val="0"/>
                  <w:marTop w:val="0"/>
                  <w:marBottom w:val="0"/>
                  <w:divBdr>
                    <w:top w:val="none" w:sz="0" w:space="0" w:color="auto"/>
                    <w:left w:val="none" w:sz="0" w:space="0" w:color="auto"/>
                    <w:bottom w:val="none" w:sz="0" w:space="0" w:color="auto"/>
                    <w:right w:val="none" w:sz="0" w:space="0" w:color="auto"/>
                  </w:divBdr>
                  <w:divsChild>
                    <w:div w:id="15216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828250">
      <w:bodyDiv w:val="1"/>
      <w:marLeft w:val="0"/>
      <w:marRight w:val="0"/>
      <w:marTop w:val="0"/>
      <w:marBottom w:val="0"/>
      <w:divBdr>
        <w:top w:val="none" w:sz="0" w:space="0" w:color="auto"/>
        <w:left w:val="none" w:sz="0" w:space="0" w:color="auto"/>
        <w:bottom w:val="none" w:sz="0" w:space="0" w:color="auto"/>
        <w:right w:val="none" w:sz="0" w:space="0" w:color="auto"/>
      </w:divBdr>
      <w:divsChild>
        <w:div w:id="1972124884">
          <w:marLeft w:val="0"/>
          <w:marRight w:val="0"/>
          <w:marTop w:val="0"/>
          <w:marBottom w:val="0"/>
          <w:divBdr>
            <w:top w:val="none" w:sz="0" w:space="0" w:color="auto"/>
            <w:left w:val="none" w:sz="0" w:space="0" w:color="auto"/>
            <w:bottom w:val="none" w:sz="0" w:space="0" w:color="auto"/>
            <w:right w:val="none" w:sz="0" w:space="0" w:color="auto"/>
          </w:divBdr>
          <w:divsChild>
            <w:div w:id="76557862">
              <w:marLeft w:val="0"/>
              <w:marRight w:val="0"/>
              <w:marTop w:val="0"/>
              <w:marBottom w:val="0"/>
              <w:divBdr>
                <w:top w:val="none" w:sz="0" w:space="0" w:color="auto"/>
                <w:left w:val="none" w:sz="0" w:space="0" w:color="auto"/>
                <w:bottom w:val="none" w:sz="0" w:space="0" w:color="auto"/>
                <w:right w:val="none" w:sz="0" w:space="0" w:color="auto"/>
              </w:divBdr>
              <w:divsChild>
                <w:div w:id="3660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6616">
      <w:bodyDiv w:val="1"/>
      <w:marLeft w:val="0"/>
      <w:marRight w:val="0"/>
      <w:marTop w:val="0"/>
      <w:marBottom w:val="0"/>
      <w:divBdr>
        <w:top w:val="none" w:sz="0" w:space="0" w:color="auto"/>
        <w:left w:val="none" w:sz="0" w:space="0" w:color="auto"/>
        <w:bottom w:val="none" w:sz="0" w:space="0" w:color="auto"/>
        <w:right w:val="none" w:sz="0" w:space="0" w:color="auto"/>
      </w:divBdr>
      <w:divsChild>
        <w:div w:id="411201599">
          <w:marLeft w:val="0"/>
          <w:marRight w:val="0"/>
          <w:marTop w:val="0"/>
          <w:marBottom w:val="0"/>
          <w:divBdr>
            <w:top w:val="none" w:sz="0" w:space="0" w:color="auto"/>
            <w:left w:val="none" w:sz="0" w:space="0" w:color="auto"/>
            <w:bottom w:val="none" w:sz="0" w:space="0" w:color="auto"/>
            <w:right w:val="none" w:sz="0" w:space="0" w:color="auto"/>
          </w:divBdr>
          <w:divsChild>
            <w:div w:id="808741969">
              <w:marLeft w:val="0"/>
              <w:marRight w:val="0"/>
              <w:marTop w:val="0"/>
              <w:marBottom w:val="0"/>
              <w:divBdr>
                <w:top w:val="none" w:sz="0" w:space="0" w:color="auto"/>
                <w:left w:val="none" w:sz="0" w:space="0" w:color="auto"/>
                <w:bottom w:val="none" w:sz="0" w:space="0" w:color="auto"/>
                <w:right w:val="none" w:sz="0" w:space="0" w:color="auto"/>
              </w:divBdr>
              <w:divsChild>
                <w:div w:id="2862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00093">
      <w:bodyDiv w:val="1"/>
      <w:marLeft w:val="0"/>
      <w:marRight w:val="0"/>
      <w:marTop w:val="0"/>
      <w:marBottom w:val="0"/>
      <w:divBdr>
        <w:top w:val="none" w:sz="0" w:space="0" w:color="auto"/>
        <w:left w:val="none" w:sz="0" w:space="0" w:color="auto"/>
        <w:bottom w:val="none" w:sz="0" w:space="0" w:color="auto"/>
        <w:right w:val="none" w:sz="0" w:space="0" w:color="auto"/>
      </w:divBdr>
      <w:divsChild>
        <w:div w:id="874149818">
          <w:marLeft w:val="0"/>
          <w:marRight w:val="0"/>
          <w:marTop w:val="0"/>
          <w:marBottom w:val="0"/>
          <w:divBdr>
            <w:top w:val="none" w:sz="0" w:space="0" w:color="auto"/>
            <w:left w:val="none" w:sz="0" w:space="0" w:color="auto"/>
            <w:bottom w:val="none" w:sz="0" w:space="0" w:color="auto"/>
            <w:right w:val="none" w:sz="0" w:space="0" w:color="auto"/>
          </w:divBdr>
          <w:divsChild>
            <w:div w:id="1825782789">
              <w:marLeft w:val="0"/>
              <w:marRight w:val="0"/>
              <w:marTop w:val="0"/>
              <w:marBottom w:val="0"/>
              <w:divBdr>
                <w:top w:val="none" w:sz="0" w:space="0" w:color="auto"/>
                <w:left w:val="none" w:sz="0" w:space="0" w:color="auto"/>
                <w:bottom w:val="none" w:sz="0" w:space="0" w:color="auto"/>
                <w:right w:val="none" w:sz="0" w:space="0" w:color="auto"/>
              </w:divBdr>
              <w:divsChild>
                <w:div w:id="18251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2344">
      <w:bodyDiv w:val="1"/>
      <w:marLeft w:val="0"/>
      <w:marRight w:val="0"/>
      <w:marTop w:val="0"/>
      <w:marBottom w:val="0"/>
      <w:divBdr>
        <w:top w:val="none" w:sz="0" w:space="0" w:color="auto"/>
        <w:left w:val="none" w:sz="0" w:space="0" w:color="auto"/>
        <w:bottom w:val="none" w:sz="0" w:space="0" w:color="auto"/>
        <w:right w:val="none" w:sz="0" w:space="0" w:color="auto"/>
      </w:divBdr>
      <w:divsChild>
        <w:div w:id="900673427">
          <w:marLeft w:val="0"/>
          <w:marRight w:val="0"/>
          <w:marTop w:val="0"/>
          <w:marBottom w:val="0"/>
          <w:divBdr>
            <w:top w:val="none" w:sz="0" w:space="0" w:color="auto"/>
            <w:left w:val="none" w:sz="0" w:space="0" w:color="auto"/>
            <w:bottom w:val="none" w:sz="0" w:space="0" w:color="auto"/>
            <w:right w:val="none" w:sz="0" w:space="0" w:color="auto"/>
          </w:divBdr>
          <w:divsChild>
            <w:div w:id="1812137058">
              <w:marLeft w:val="0"/>
              <w:marRight w:val="0"/>
              <w:marTop w:val="0"/>
              <w:marBottom w:val="0"/>
              <w:divBdr>
                <w:top w:val="none" w:sz="0" w:space="0" w:color="auto"/>
                <w:left w:val="none" w:sz="0" w:space="0" w:color="auto"/>
                <w:bottom w:val="none" w:sz="0" w:space="0" w:color="auto"/>
                <w:right w:val="none" w:sz="0" w:space="0" w:color="auto"/>
              </w:divBdr>
              <w:divsChild>
                <w:div w:id="2651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533">
      <w:bodyDiv w:val="1"/>
      <w:marLeft w:val="0"/>
      <w:marRight w:val="0"/>
      <w:marTop w:val="0"/>
      <w:marBottom w:val="0"/>
      <w:divBdr>
        <w:top w:val="none" w:sz="0" w:space="0" w:color="auto"/>
        <w:left w:val="none" w:sz="0" w:space="0" w:color="auto"/>
        <w:bottom w:val="none" w:sz="0" w:space="0" w:color="auto"/>
        <w:right w:val="none" w:sz="0" w:space="0" w:color="auto"/>
      </w:divBdr>
      <w:divsChild>
        <w:div w:id="1040863279">
          <w:marLeft w:val="0"/>
          <w:marRight w:val="0"/>
          <w:marTop w:val="0"/>
          <w:marBottom w:val="0"/>
          <w:divBdr>
            <w:top w:val="none" w:sz="0" w:space="0" w:color="auto"/>
            <w:left w:val="none" w:sz="0" w:space="0" w:color="auto"/>
            <w:bottom w:val="none" w:sz="0" w:space="0" w:color="auto"/>
            <w:right w:val="none" w:sz="0" w:space="0" w:color="auto"/>
          </w:divBdr>
          <w:divsChild>
            <w:div w:id="1583486595">
              <w:marLeft w:val="0"/>
              <w:marRight w:val="0"/>
              <w:marTop w:val="0"/>
              <w:marBottom w:val="0"/>
              <w:divBdr>
                <w:top w:val="none" w:sz="0" w:space="0" w:color="auto"/>
                <w:left w:val="none" w:sz="0" w:space="0" w:color="auto"/>
                <w:bottom w:val="none" w:sz="0" w:space="0" w:color="auto"/>
                <w:right w:val="none" w:sz="0" w:space="0" w:color="auto"/>
              </w:divBdr>
              <w:divsChild>
                <w:div w:id="2124687350">
                  <w:marLeft w:val="0"/>
                  <w:marRight w:val="0"/>
                  <w:marTop w:val="0"/>
                  <w:marBottom w:val="0"/>
                  <w:divBdr>
                    <w:top w:val="none" w:sz="0" w:space="0" w:color="auto"/>
                    <w:left w:val="none" w:sz="0" w:space="0" w:color="auto"/>
                    <w:bottom w:val="none" w:sz="0" w:space="0" w:color="auto"/>
                    <w:right w:val="none" w:sz="0" w:space="0" w:color="auto"/>
                  </w:divBdr>
                </w:div>
                <w:div w:id="3454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1670">
      <w:bodyDiv w:val="1"/>
      <w:marLeft w:val="0"/>
      <w:marRight w:val="0"/>
      <w:marTop w:val="0"/>
      <w:marBottom w:val="0"/>
      <w:divBdr>
        <w:top w:val="none" w:sz="0" w:space="0" w:color="auto"/>
        <w:left w:val="none" w:sz="0" w:space="0" w:color="auto"/>
        <w:bottom w:val="none" w:sz="0" w:space="0" w:color="auto"/>
        <w:right w:val="none" w:sz="0" w:space="0" w:color="auto"/>
      </w:divBdr>
      <w:divsChild>
        <w:div w:id="1432386684">
          <w:marLeft w:val="0"/>
          <w:marRight w:val="0"/>
          <w:marTop w:val="0"/>
          <w:marBottom w:val="0"/>
          <w:divBdr>
            <w:top w:val="none" w:sz="0" w:space="0" w:color="auto"/>
            <w:left w:val="none" w:sz="0" w:space="0" w:color="auto"/>
            <w:bottom w:val="none" w:sz="0" w:space="0" w:color="auto"/>
            <w:right w:val="none" w:sz="0" w:space="0" w:color="auto"/>
          </w:divBdr>
          <w:divsChild>
            <w:div w:id="1761411731">
              <w:marLeft w:val="0"/>
              <w:marRight w:val="0"/>
              <w:marTop w:val="0"/>
              <w:marBottom w:val="0"/>
              <w:divBdr>
                <w:top w:val="none" w:sz="0" w:space="0" w:color="auto"/>
                <w:left w:val="none" w:sz="0" w:space="0" w:color="auto"/>
                <w:bottom w:val="none" w:sz="0" w:space="0" w:color="auto"/>
                <w:right w:val="none" w:sz="0" w:space="0" w:color="auto"/>
              </w:divBdr>
              <w:divsChild>
                <w:div w:id="1810898665">
                  <w:marLeft w:val="0"/>
                  <w:marRight w:val="0"/>
                  <w:marTop w:val="0"/>
                  <w:marBottom w:val="0"/>
                  <w:divBdr>
                    <w:top w:val="none" w:sz="0" w:space="0" w:color="auto"/>
                    <w:left w:val="none" w:sz="0" w:space="0" w:color="auto"/>
                    <w:bottom w:val="none" w:sz="0" w:space="0" w:color="auto"/>
                    <w:right w:val="none" w:sz="0" w:space="0" w:color="auto"/>
                  </w:divBdr>
                  <w:divsChild>
                    <w:div w:id="2254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8828">
      <w:bodyDiv w:val="1"/>
      <w:marLeft w:val="0"/>
      <w:marRight w:val="0"/>
      <w:marTop w:val="0"/>
      <w:marBottom w:val="0"/>
      <w:divBdr>
        <w:top w:val="none" w:sz="0" w:space="0" w:color="auto"/>
        <w:left w:val="none" w:sz="0" w:space="0" w:color="auto"/>
        <w:bottom w:val="none" w:sz="0" w:space="0" w:color="auto"/>
        <w:right w:val="none" w:sz="0" w:space="0" w:color="auto"/>
      </w:divBdr>
      <w:divsChild>
        <w:div w:id="891115344">
          <w:marLeft w:val="0"/>
          <w:marRight w:val="0"/>
          <w:marTop w:val="0"/>
          <w:marBottom w:val="0"/>
          <w:divBdr>
            <w:top w:val="none" w:sz="0" w:space="0" w:color="auto"/>
            <w:left w:val="none" w:sz="0" w:space="0" w:color="auto"/>
            <w:bottom w:val="none" w:sz="0" w:space="0" w:color="auto"/>
            <w:right w:val="none" w:sz="0" w:space="0" w:color="auto"/>
          </w:divBdr>
          <w:divsChild>
            <w:div w:id="585067696">
              <w:marLeft w:val="0"/>
              <w:marRight w:val="0"/>
              <w:marTop w:val="0"/>
              <w:marBottom w:val="0"/>
              <w:divBdr>
                <w:top w:val="none" w:sz="0" w:space="0" w:color="auto"/>
                <w:left w:val="none" w:sz="0" w:space="0" w:color="auto"/>
                <w:bottom w:val="none" w:sz="0" w:space="0" w:color="auto"/>
                <w:right w:val="none" w:sz="0" w:space="0" w:color="auto"/>
              </w:divBdr>
              <w:divsChild>
                <w:div w:id="21096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43389">
      <w:bodyDiv w:val="1"/>
      <w:marLeft w:val="0"/>
      <w:marRight w:val="0"/>
      <w:marTop w:val="0"/>
      <w:marBottom w:val="0"/>
      <w:divBdr>
        <w:top w:val="none" w:sz="0" w:space="0" w:color="auto"/>
        <w:left w:val="none" w:sz="0" w:space="0" w:color="auto"/>
        <w:bottom w:val="none" w:sz="0" w:space="0" w:color="auto"/>
        <w:right w:val="none" w:sz="0" w:space="0" w:color="auto"/>
      </w:divBdr>
      <w:divsChild>
        <w:div w:id="1621179741">
          <w:marLeft w:val="0"/>
          <w:marRight w:val="0"/>
          <w:marTop w:val="0"/>
          <w:marBottom w:val="0"/>
          <w:divBdr>
            <w:top w:val="none" w:sz="0" w:space="0" w:color="auto"/>
            <w:left w:val="none" w:sz="0" w:space="0" w:color="auto"/>
            <w:bottom w:val="none" w:sz="0" w:space="0" w:color="auto"/>
            <w:right w:val="none" w:sz="0" w:space="0" w:color="auto"/>
          </w:divBdr>
          <w:divsChild>
            <w:div w:id="434863709">
              <w:marLeft w:val="0"/>
              <w:marRight w:val="0"/>
              <w:marTop w:val="0"/>
              <w:marBottom w:val="0"/>
              <w:divBdr>
                <w:top w:val="none" w:sz="0" w:space="0" w:color="auto"/>
                <w:left w:val="none" w:sz="0" w:space="0" w:color="auto"/>
                <w:bottom w:val="none" w:sz="0" w:space="0" w:color="auto"/>
                <w:right w:val="none" w:sz="0" w:space="0" w:color="auto"/>
              </w:divBdr>
              <w:divsChild>
                <w:div w:id="16775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97942">
      <w:bodyDiv w:val="1"/>
      <w:marLeft w:val="0"/>
      <w:marRight w:val="0"/>
      <w:marTop w:val="0"/>
      <w:marBottom w:val="0"/>
      <w:divBdr>
        <w:top w:val="none" w:sz="0" w:space="0" w:color="auto"/>
        <w:left w:val="none" w:sz="0" w:space="0" w:color="auto"/>
        <w:bottom w:val="none" w:sz="0" w:space="0" w:color="auto"/>
        <w:right w:val="none" w:sz="0" w:space="0" w:color="auto"/>
      </w:divBdr>
      <w:divsChild>
        <w:div w:id="1775704414">
          <w:marLeft w:val="0"/>
          <w:marRight w:val="0"/>
          <w:marTop w:val="0"/>
          <w:marBottom w:val="0"/>
          <w:divBdr>
            <w:top w:val="none" w:sz="0" w:space="0" w:color="auto"/>
            <w:left w:val="none" w:sz="0" w:space="0" w:color="auto"/>
            <w:bottom w:val="none" w:sz="0" w:space="0" w:color="auto"/>
            <w:right w:val="none" w:sz="0" w:space="0" w:color="auto"/>
          </w:divBdr>
          <w:divsChild>
            <w:div w:id="1177962787">
              <w:marLeft w:val="0"/>
              <w:marRight w:val="0"/>
              <w:marTop w:val="0"/>
              <w:marBottom w:val="0"/>
              <w:divBdr>
                <w:top w:val="none" w:sz="0" w:space="0" w:color="auto"/>
                <w:left w:val="none" w:sz="0" w:space="0" w:color="auto"/>
                <w:bottom w:val="none" w:sz="0" w:space="0" w:color="auto"/>
                <w:right w:val="none" w:sz="0" w:space="0" w:color="auto"/>
              </w:divBdr>
              <w:divsChild>
                <w:div w:id="5404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4493">
      <w:bodyDiv w:val="1"/>
      <w:marLeft w:val="0"/>
      <w:marRight w:val="0"/>
      <w:marTop w:val="0"/>
      <w:marBottom w:val="0"/>
      <w:divBdr>
        <w:top w:val="none" w:sz="0" w:space="0" w:color="auto"/>
        <w:left w:val="none" w:sz="0" w:space="0" w:color="auto"/>
        <w:bottom w:val="none" w:sz="0" w:space="0" w:color="auto"/>
        <w:right w:val="none" w:sz="0" w:space="0" w:color="auto"/>
      </w:divBdr>
      <w:divsChild>
        <w:div w:id="373501907">
          <w:marLeft w:val="0"/>
          <w:marRight w:val="0"/>
          <w:marTop w:val="0"/>
          <w:marBottom w:val="0"/>
          <w:divBdr>
            <w:top w:val="none" w:sz="0" w:space="0" w:color="auto"/>
            <w:left w:val="none" w:sz="0" w:space="0" w:color="auto"/>
            <w:bottom w:val="none" w:sz="0" w:space="0" w:color="auto"/>
            <w:right w:val="none" w:sz="0" w:space="0" w:color="auto"/>
          </w:divBdr>
          <w:divsChild>
            <w:div w:id="340595347">
              <w:marLeft w:val="0"/>
              <w:marRight w:val="0"/>
              <w:marTop w:val="0"/>
              <w:marBottom w:val="0"/>
              <w:divBdr>
                <w:top w:val="none" w:sz="0" w:space="0" w:color="auto"/>
                <w:left w:val="none" w:sz="0" w:space="0" w:color="auto"/>
                <w:bottom w:val="none" w:sz="0" w:space="0" w:color="auto"/>
                <w:right w:val="none" w:sz="0" w:space="0" w:color="auto"/>
              </w:divBdr>
              <w:divsChild>
                <w:div w:id="158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1291">
      <w:bodyDiv w:val="1"/>
      <w:marLeft w:val="0"/>
      <w:marRight w:val="0"/>
      <w:marTop w:val="0"/>
      <w:marBottom w:val="0"/>
      <w:divBdr>
        <w:top w:val="none" w:sz="0" w:space="0" w:color="auto"/>
        <w:left w:val="none" w:sz="0" w:space="0" w:color="auto"/>
        <w:bottom w:val="none" w:sz="0" w:space="0" w:color="auto"/>
        <w:right w:val="none" w:sz="0" w:space="0" w:color="auto"/>
      </w:divBdr>
      <w:divsChild>
        <w:div w:id="1564217941">
          <w:marLeft w:val="0"/>
          <w:marRight w:val="0"/>
          <w:marTop w:val="0"/>
          <w:marBottom w:val="0"/>
          <w:divBdr>
            <w:top w:val="none" w:sz="0" w:space="0" w:color="auto"/>
            <w:left w:val="none" w:sz="0" w:space="0" w:color="auto"/>
            <w:bottom w:val="none" w:sz="0" w:space="0" w:color="auto"/>
            <w:right w:val="none" w:sz="0" w:space="0" w:color="auto"/>
          </w:divBdr>
          <w:divsChild>
            <w:div w:id="600450236">
              <w:marLeft w:val="0"/>
              <w:marRight w:val="0"/>
              <w:marTop w:val="0"/>
              <w:marBottom w:val="0"/>
              <w:divBdr>
                <w:top w:val="none" w:sz="0" w:space="0" w:color="auto"/>
                <w:left w:val="none" w:sz="0" w:space="0" w:color="auto"/>
                <w:bottom w:val="none" w:sz="0" w:space="0" w:color="auto"/>
                <w:right w:val="none" w:sz="0" w:space="0" w:color="auto"/>
              </w:divBdr>
              <w:divsChild>
                <w:div w:id="1093627212">
                  <w:marLeft w:val="0"/>
                  <w:marRight w:val="0"/>
                  <w:marTop w:val="0"/>
                  <w:marBottom w:val="0"/>
                  <w:divBdr>
                    <w:top w:val="none" w:sz="0" w:space="0" w:color="auto"/>
                    <w:left w:val="none" w:sz="0" w:space="0" w:color="auto"/>
                    <w:bottom w:val="none" w:sz="0" w:space="0" w:color="auto"/>
                    <w:right w:val="none" w:sz="0" w:space="0" w:color="auto"/>
                  </w:divBdr>
                  <w:divsChild>
                    <w:div w:id="8451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29381">
      <w:bodyDiv w:val="1"/>
      <w:marLeft w:val="0"/>
      <w:marRight w:val="0"/>
      <w:marTop w:val="0"/>
      <w:marBottom w:val="0"/>
      <w:divBdr>
        <w:top w:val="none" w:sz="0" w:space="0" w:color="auto"/>
        <w:left w:val="none" w:sz="0" w:space="0" w:color="auto"/>
        <w:bottom w:val="none" w:sz="0" w:space="0" w:color="auto"/>
        <w:right w:val="none" w:sz="0" w:space="0" w:color="auto"/>
      </w:divBdr>
      <w:divsChild>
        <w:div w:id="1636985158">
          <w:marLeft w:val="0"/>
          <w:marRight w:val="0"/>
          <w:marTop w:val="0"/>
          <w:marBottom w:val="0"/>
          <w:divBdr>
            <w:top w:val="none" w:sz="0" w:space="0" w:color="auto"/>
            <w:left w:val="none" w:sz="0" w:space="0" w:color="auto"/>
            <w:bottom w:val="none" w:sz="0" w:space="0" w:color="auto"/>
            <w:right w:val="none" w:sz="0" w:space="0" w:color="auto"/>
          </w:divBdr>
          <w:divsChild>
            <w:div w:id="1937860491">
              <w:marLeft w:val="0"/>
              <w:marRight w:val="0"/>
              <w:marTop w:val="0"/>
              <w:marBottom w:val="0"/>
              <w:divBdr>
                <w:top w:val="none" w:sz="0" w:space="0" w:color="auto"/>
                <w:left w:val="none" w:sz="0" w:space="0" w:color="auto"/>
                <w:bottom w:val="none" w:sz="0" w:space="0" w:color="auto"/>
                <w:right w:val="none" w:sz="0" w:space="0" w:color="auto"/>
              </w:divBdr>
              <w:divsChild>
                <w:div w:id="1982996593">
                  <w:marLeft w:val="0"/>
                  <w:marRight w:val="0"/>
                  <w:marTop w:val="0"/>
                  <w:marBottom w:val="0"/>
                  <w:divBdr>
                    <w:top w:val="none" w:sz="0" w:space="0" w:color="auto"/>
                    <w:left w:val="none" w:sz="0" w:space="0" w:color="auto"/>
                    <w:bottom w:val="none" w:sz="0" w:space="0" w:color="auto"/>
                    <w:right w:val="none" w:sz="0" w:space="0" w:color="auto"/>
                  </w:divBdr>
                </w:div>
                <w:div w:id="5621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10102">
      <w:bodyDiv w:val="1"/>
      <w:marLeft w:val="0"/>
      <w:marRight w:val="0"/>
      <w:marTop w:val="0"/>
      <w:marBottom w:val="0"/>
      <w:divBdr>
        <w:top w:val="none" w:sz="0" w:space="0" w:color="auto"/>
        <w:left w:val="none" w:sz="0" w:space="0" w:color="auto"/>
        <w:bottom w:val="none" w:sz="0" w:space="0" w:color="auto"/>
        <w:right w:val="none" w:sz="0" w:space="0" w:color="auto"/>
      </w:divBdr>
      <w:divsChild>
        <w:div w:id="438379210">
          <w:marLeft w:val="0"/>
          <w:marRight w:val="0"/>
          <w:marTop w:val="0"/>
          <w:marBottom w:val="0"/>
          <w:divBdr>
            <w:top w:val="none" w:sz="0" w:space="0" w:color="auto"/>
            <w:left w:val="none" w:sz="0" w:space="0" w:color="auto"/>
            <w:bottom w:val="none" w:sz="0" w:space="0" w:color="auto"/>
            <w:right w:val="none" w:sz="0" w:space="0" w:color="auto"/>
          </w:divBdr>
          <w:divsChild>
            <w:div w:id="1674721995">
              <w:marLeft w:val="0"/>
              <w:marRight w:val="0"/>
              <w:marTop w:val="0"/>
              <w:marBottom w:val="0"/>
              <w:divBdr>
                <w:top w:val="none" w:sz="0" w:space="0" w:color="auto"/>
                <w:left w:val="none" w:sz="0" w:space="0" w:color="auto"/>
                <w:bottom w:val="none" w:sz="0" w:space="0" w:color="auto"/>
                <w:right w:val="none" w:sz="0" w:space="0" w:color="auto"/>
              </w:divBdr>
              <w:divsChild>
                <w:div w:id="20733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7182">
      <w:bodyDiv w:val="1"/>
      <w:marLeft w:val="0"/>
      <w:marRight w:val="0"/>
      <w:marTop w:val="0"/>
      <w:marBottom w:val="0"/>
      <w:divBdr>
        <w:top w:val="none" w:sz="0" w:space="0" w:color="auto"/>
        <w:left w:val="none" w:sz="0" w:space="0" w:color="auto"/>
        <w:bottom w:val="none" w:sz="0" w:space="0" w:color="auto"/>
        <w:right w:val="none" w:sz="0" w:space="0" w:color="auto"/>
      </w:divBdr>
      <w:divsChild>
        <w:div w:id="1357728645">
          <w:marLeft w:val="0"/>
          <w:marRight w:val="0"/>
          <w:marTop w:val="0"/>
          <w:marBottom w:val="0"/>
          <w:divBdr>
            <w:top w:val="none" w:sz="0" w:space="0" w:color="auto"/>
            <w:left w:val="none" w:sz="0" w:space="0" w:color="auto"/>
            <w:bottom w:val="none" w:sz="0" w:space="0" w:color="auto"/>
            <w:right w:val="none" w:sz="0" w:space="0" w:color="auto"/>
          </w:divBdr>
          <w:divsChild>
            <w:div w:id="314602723">
              <w:marLeft w:val="0"/>
              <w:marRight w:val="0"/>
              <w:marTop w:val="0"/>
              <w:marBottom w:val="0"/>
              <w:divBdr>
                <w:top w:val="none" w:sz="0" w:space="0" w:color="auto"/>
                <w:left w:val="none" w:sz="0" w:space="0" w:color="auto"/>
                <w:bottom w:val="none" w:sz="0" w:space="0" w:color="auto"/>
                <w:right w:val="none" w:sz="0" w:space="0" w:color="auto"/>
              </w:divBdr>
              <w:divsChild>
                <w:div w:id="1704020304">
                  <w:marLeft w:val="0"/>
                  <w:marRight w:val="0"/>
                  <w:marTop w:val="0"/>
                  <w:marBottom w:val="0"/>
                  <w:divBdr>
                    <w:top w:val="none" w:sz="0" w:space="0" w:color="auto"/>
                    <w:left w:val="none" w:sz="0" w:space="0" w:color="auto"/>
                    <w:bottom w:val="none" w:sz="0" w:space="0" w:color="auto"/>
                    <w:right w:val="none" w:sz="0" w:space="0" w:color="auto"/>
                  </w:divBdr>
                  <w:divsChild>
                    <w:div w:id="5186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04507">
      <w:bodyDiv w:val="1"/>
      <w:marLeft w:val="0"/>
      <w:marRight w:val="0"/>
      <w:marTop w:val="0"/>
      <w:marBottom w:val="0"/>
      <w:divBdr>
        <w:top w:val="none" w:sz="0" w:space="0" w:color="auto"/>
        <w:left w:val="none" w:sz="0" w:space="0" w:color="auto"/>
        <w:bottom w:val="none" w:sz="0" w:space="0" w:color="auto"/>
        <w:right w:val="none" w:sz="0" w:space="0" w:color="auto"/>
      </w:divBdr>
      <w:divsChild>
        <w:div w:id="1842700253">
          <w:marLeft w:val="0"/>
          <w:marRight w:val="0"/>
          <w:marTop w:val="0"/>
          <w:marBottom w:val="0"/>
          <w:divBdr>
            <w:top w:val="none" w:sz="0" w:space="0" w:color="auto"/>
            <w:left w:val="none" w:sz="0" w:space="0" w:color="auto"/>
            <w:bottom w:val="none" w:sz="0" w:space="0" w:color="auto"/>
            <w:right w:val="none" w:sz="0" w:space="0" w:color="auto"/>
          </w:divBdr>
          <w:divsChild>
            <w:div w:id="1383941524">
              <w:marLeft w:val="0"/>
              <w:marRight w:val="0"/>
              <w:marTop w:val="0"/>
              <w:marBottom w:val="0"/>
              <w:divBdr>
                <w:top w:val="none" w:sz="0" w:space="0" w:color="auto"/>
                <w:left w:val="none" w:sz="0" w:space="0" w:color="auto"/>
                <w:bottom w:val="none" w:sz="0" w:space="0" w:color="auto"/>
                <w:right w:val="none" w:sz="0" w:space="0" w:color="auto"/>
              </w:divBdr>
              <w:divsChild>
                <w:div w:id="2624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61067">
      <w:bodyDiv w:val="1"/>
      <w:marLeft w:val="0"/>
      <w:marRight w:val="0"/>
      <w:marTop w:val="0"/>
      <w:marBottom w:val="0"/>
      <w:divBdr>
        <w:top w:val="none" w:sz="0" w:space="0" w:color="auto"/>
        <w:left w:val="none" w:sz="0" w:space="0" w:color="auto"/>
        <w:bottom w:val="none" w:sz="0" w:space="0" w:color="auto"/>
        <w:right w:val="none" w:sz="0" w:space="0" w:color="auto"/>
      </w:divBdr>
      <w:divsChild>
        <w:div w:id="1446656006">
          <w:marLeft w:val="0"/>
          <w:marRight w:val="0"/>
          <w:marTop w:val="0"/>
          <w:marBottom w:val="0"/>
          <w:divBdr>
            <w:top w:val="none" w:sz="0" w:space="0" w:color="auto"/>
            <w:left w:val="none" w:sz="0" w:space="0" w:color="auto"/>
            <w:bottom w:val="none" w:sz="0" w:space="0" w:color="auto"/>
            <w:right w:val="none" w:sz="0" w:space="0" w:color="auto"/>
          </w:divBdr>
          <w:divsChild>
            <w:div w:id="473067316">
              <w:marLeft w:val="0"/>
              <w:marRight w:val="0"/>
              <w:marTop w:val="0"/>
              <w:marBottom w:val="0"/>
              <w:divBdr>
                <w:top w:val="none" w:sz="0" w:space="0" w:color="auto"/>
                <w:left w:val="none" w:sz="0" w:space="0" w:color="auto"/>
                <w:bottom w:val="none" w:sz="0" w:space="0" w:color="auto"/>
                <w:right w:val="none" w:sz="0" w:space="0" w:color="auto"/>
              </w:divBdr>
              <w:divsChild>
                <w:div w:id="1058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0815">
      <w:bodyDiv w:val="1"/>
      <w:marLeft w:val="0"/>
      <w:marRight w:val="0"/>
      <w:marTop w:val="0"/>
      <w:marBottom w:val="0"/>
      <w:divBdr>
        <w:top w:val="none" w:sz="0" w:space="0" w:color="auto"/>
        <w:left w:val="none" w:sz="0" w:space="0" w:color="auto"/>
        <w:bottom w:val="none" w:sz="0" w:space="0" w:color="auto"/>
        <w:right w:val="none" w:sz="0" w:space="0" w:color="auto"/>
      </w:divBdr>
      <w:divsChild>
        <w:div w:id="1606184609">
          <w:marLeft w:val="0"/>
          <w:marRight w:val="0"/>
          <w:marTop w:val="0"/>
          <w:marBottom w:val="0"/>
          <w:divBdr>
            <w:top w:val="none" w:sz="0" w:space="0" w:color="auto"/>
            <w:left w:val="none" w:sz="0" w:space="0" w:color="auto"/>
            <w:bottom w:val="none" w:sz="0" w:space="0" w:color="auto"/>
            <w:right w:val="none" w:sz="0" w:space="0" w:color="auto"/>
          </w:divBdr>
          <w:divsChild>
            <w:div w:id="1570726778">
              <w:marLeft w:val="0"/>
              <w:marRight w:val="0"/>
              <w:marTop w:val="0"/>
              <w:marBottom w:val="0"/>
              <w:divBdr>
                <w:top w:val="none" w:sz="0" w:space="0" w:color="auto"/>
                <w:left w:val="none" w:sz="0" w:space="0" w:color="auto"/>
                <w:bottom w:val="none" w:sz="0" w:space="0" w:color="auto"/>
                <w:right w:val="none" w:sz="0" w:space="0" w:color="auto"/>
              </w:divBdr>
              <w:divsChild>
                <w:div w:id="3506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0193">
      <w:bodyDiv w:val="1"/>
      <w:marLeft w:val="0"/>
      <w:marRight w:val="0"/>
      <w:marTop w:val="0"/>
      <w:marBottom w:val="0"/>
      <w:divBdr>
        <w:top w:val="none" w:sz="0" w:space="0" w:color="auto"/>
        <w:left w:val="none" w:sz="0" w:space="0" w:color="auto"/>
        <w:bottom w:val="none" w:sz="0" w:space="0" w:color="auto"/>
        <w:right w:val="none" w:sz="0" w:space="0" w:color="auto"/>
      </w:divBdr>
      <w:divsChild>
        <w:div w:id="369959270">
          <w:marLeft w:val="0"/>
          <w:marRight w:val="0"/>
          <w:marTop w:val="0"/>
          <w:marBottom w:val="0"/>
          <w:divBdr>
            <w:top w:val="none" w:sz="0" w:space="0" w:color="auto"/>
            <w:left w:val="none" w:sz="0" w:space="0" w:color="auto"/>
            <w:bottom w:val="none" w:sz="0" w:space="0" w:color="auto"/>
            <w:right w:val="none" w:sz="0" w:space="0" w:color="auto"/>
          </w:divBdr>
          <w:divsChild>
            <w:div w:id="535385531">
              <w:marLeft w:val="0"/>
              <w:marRight w:val="0"/>
              <w:marTop w:val="0"/>
              <w:marBottom w:val="0"/>
              <w:divBdr>
                <w:top w:val="none" w:sz="0" w:space="0" w:color="auto"/>
                <w:left w:val="none" w:sz="0" w:space="0" w:color="auto"/>
                <w:bottom w:val="none" w:sz="0" w:space="0" w:color="auto"/>
                <w:right w:val="none" w:sz="0" w:space="0" w:color="auto"/>
              </w:divBdr>
              <w:divsChild>
                <w:div w:id="2046128677">
                  <w:marLeft w:val="0"/>
                  <w:marRight w:val="0"/>
                  <w:marTop w:val="0"/>
                  <w:marBottom w:val="0"/>
                  <w:divBdr>
                    <w:top w:val="none" w:sz="0" w:space="0" w:color="auto"/>
                    <w:left w:val="none" w:sz="0" w:space="0" w:color="auto"/>
                    <w:bottom w:val="none" w:sz="0" w:space="0" w:color="auto"/>
                    <w:right w:val="none" w:sz="0" w:space="0" w:color="auto"/>
                  </w:divBdr>
                  <w:divsChild>
                    <w:div w:id="4004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89604">
      <w:bodyDiv w:val="1"/>
      <w:marLeft w:val="0"/>
      <w:marRight w:val="0"/>
      <w:marTop w:val="0"/>
      <w:marBottom w:val="0"/>
      <w:divBdr>
        <w:top w:val="none" w:sz="0" w:space="0" w:color="auto"/>
        <w:left w:val="none" w:sz="0" w:space="0" w:color="auto"/>
        <w:bottom w:val="none" w:sz="0" w:space="0" w:color="auto"/>
        <w:right w:val="none" w:sz="0" w:space="0" w:color="auto"/>
      </w:divBdr>
      <w:divsChild>
        <w:div w:id="292250012">
          <w:marLeft w:val="0"/>
          <w:marRight w:val="0"/>
          <w:marTop w:val="0"/>
          <w:marBottom w:val="0"/>
          <w:divBdr>
            <w:top w:val="none" w:sz="0" w:space="0" w:color="auto"/>
            <w:left w:val="none" w:sz="0" w:space="0" w:color="auto"/>
            <w:bottom w:val="none" w:sz="0" w:space="0" w:color="auto"/>
            <w:right w:val="none" w:sz="0" w:space="0" w:color="auto"/>
          </w:divBdr>
          <w:divsChild>
            <w:div w:id="1408500957">
              <w:marLeft w:val="0"/>
              <w:marRight w:val="0"/>
              <w:marTop w:val="0"/>
              <w:marBottom w:val="0"/>
              <w:divBdr>
                <w:top w:val="none" w:sz="0" w:space="0" w:color="auto"/>
                <w:left w:val="none" w:sz="0" w:space="0" w:color="auto"/>
                <w:bottom w:val="none" w:sz="0" w:space="0" w:color="auto"/>
                <w:right w:val="none" w:sz="0" w:space="0" w:color="auto"/>
              </w:divBdr>
              <w:divsChild>
                <w:div w:id="11700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99983">
      <w:bodyDiv w:val="1"/>
      <w:marLeft w:val="0"/>
      <w:marRight w:val="0"/>
      <w:marTop w:val="0"/>
      <w:marBottom w:val="0"/>
      <w:divBdr>
        <w:top w:val="none" w:sz="0" w:space="0" w:color="auto"/>
        <w:left w:val="none" w:sz="0" w:space="0" w:color="auto"/>
        <w:bottom w:val="none" w:sz="0" w:space="0" w:color="auto"/>
        <w:right w:val="none" w:sz="0" w:space="0" w:color="auto"/>
      </w:divBdr>
      <w:divsChild>
        <w:div w:id="1919050847">
          <w:marLeft w:val="0"/>
          <w:marRight w:val="0"/>
          <w:marTop w:val="0"/>
          <w:marBottom w:val="0"/>
          <w:divBdr>
            <w:top w:val="none" w:sz="0" w:space="0" w:color="auto"/>
            <w:left w:val="none" w:sz="0" w:space="0" w:color="auto"/>
            <w:bottom w:val="none" w:sz="0" w:space="0" w:color="auto"/>
            <w:right w:val="none" w:sz="0" w:space="0" w:color="auto"/>
          </w:divBdr>
          <w:divsChild>
            <w:div w:id="1487740136">
              <w:marLeft w:val="0"/>
              <w:marRight w:val="0"/>
              <w:marTop w:val="0"/>
              <w:marBottom w:val="0"/>
              <w:divBdr>
                <w:top w:val="none" w:sz="0" w:space="0" w:color="auto"/>
                <w:left w:val="none" w:sz="0" w:space="0" w:color="auto"/>
                <w:bottom w:val="none" w:sz="0" w:space="0" w:color="auto"/>
                <w:right w:val="none" w:sz="0" w:space="0" w:color="auto"/>
              </w:divBdr>
              <w:divsChild>
                <w:div w:id="15025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6506">
      <w:bodyDiv w:val="1"/>
      <w:marLeft w:val="0"/>
      <w:marRight w:val="0"/>
      <w:marTop w:val="0"/>
      <w:marBottom w:val="0"/>
      <w:divBdr>
        <w:top w:val="none" w:sz="0" w:space="0" w:color="auto"/>
        <w:left w:val="none" w:sz="0" w:space="0" w:color="auto"/>
        <w:bottom w:val="none" w:sz="0" w:space="0" w:color="auto"/>
        <w:right w:val="none" w:sz="0" w:space="0" w:color="auto"/>
      </w:divBdr>
      <w:divsChild>
        <w:div w:id="1257708358">
          <w:marLeft w:val="0"/>
          <w:marRight w:val="0"/>
          <w:marTop w:val="0"/>
          <w:marBottom w:val="0"/>
          <w:divBdr>
            <w:top w:val="none" w:sz="0" w:space="0" w:color="auto"/>
            <w:left w:val="none" w:sz="0" w:space="0" w:color="auto"/>
            <w:bottom w:val="none" w:sz="0" w:space="0" w:color="auto"/>
            <w:right w:val="none" w:sz="0" w:space="0" w:color="auto"/>
          </w:divBdr>
          <w:divsChild>
            <w:div w:id="1921285397">
              <w:marLeft w:val="0"/>
              <w:marRight w:val="0"/>
              <w:marTop w:val="0"/>
              <w:marBottom w:val="0"/>
              <w:divBdr>
                <w:top w:val="none" w:sz="0" w:space="0" w:color="auto"/>
                <w:left w:val="none" w:sz="0" w:space="0" w:color="auto"/>
                <w:bottom w:val="none" w:sz="0" w:space="0" w:color="auto"/>
                <w:right w:val="none" w:sz="0" w:space="0" w:color="auto"/>
              </w:divBdr>
              <w:divsChild>
                <w:div w:id="1096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8263">
      <w:bodyDiv w:val="1"/>
      <w:marLeft w:val="0"/>
      <w:marRight w:val="0"/>
      <w:marTop w:val="0"/>
      <w:marBottom w:val="0"/>
      <w:divBdr>
        <w:top w:val="none" w:sz="0" w:space="0" w:color="auto"/>
        <w:left w:val="none" w:sz="0" w:space="0" w:color="auto"/>
        <w:bottom w:val="none" w:sz="0" w:space="0" w:color="auto"/>
        <w:right w:val="none" w:sz="0" w:space="0" w:color="auto"/>
      </w:divBdr>
      <w:divsChild>
        <w:div w:id="221407108">
          <w:marLeft w:val="0"/>
          <w:marRight w:val="0"/>
          <w:marTop w:val="0"/>
          <w:marBottom w:val="0"/>
          <w:divBdr>
            <w:top w:val="none" w:sz="0" w:space="0" w:color="auto"/>
            <w:left w:val="none" w:sz="0" w:space="0" w:color="auto"/>
            <w:bottom w:val="none" w:sz="0" w:space="0" w:color="auto"/>
            <w:right w:val="none" w:sz="0" w:space="0" w:color="auto"/>
          </w:divBdr>
          <w:divsChild>
            <w:div w:id="1715543279">
              <w:marLeft w:val="0"/>
              <w:marRight w:val="0"/>
              <w:marTop w:val="0"/>
              <w:marBottom w:val="0"/>
              <w:divBdr>
                <w:top w:val="none" w:sz="0" w:space="0" w:color="auto"/>
                <w:left w:val="none" w:sz="0" w:space="0" w:color="auto"/>
                <w:bottom w:val="none" w:sz="0" w:space="0" w:color="auto"/>
                <w:right w:val="none" w:sz="0" w:space="0" w:color="auto"/>
              </w:divBdr>
              <w:divsChild>
                <w:div w:id="2086535811">
                  <w:marLeft w:val="0"/>
                  <w:marRight w:val="0"/>
                  <w:marTop w:val="0"/>
                  <w:marBottom w:val="0"/>
                  <w:divBdr>
                    <w:top w:val="none" w:sz="0" w:space="0" w:color="auto"/>
                    <w:left w:val="none" w:sz="0" w:space="0" w:color="auto"/>
                    <w:bottom w:val="none" w:sz="0" w:space="0" w:color="auto"/>
                    <w:right w:val="none" w:sz="0" w:space="0" w:color="auto"/>
                  </w:divBdr>
                  <w:divsChild>
                    <w:div w:id="9205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3389">
      <w:bodyDiv w:val="1"/>
      <w:marLeft w:val="0"/>
      <w:marRight w:val="0"/>
      <w:marTop w:val="0"/>
      <w:marBottom w:val="0"/>
      <w:divBdr>
        <w:top w:val="none" w:sz="0" w:space="0" w:color="auto"/>
        <w:left w:val="none" w:sz="0" w:space="0" w:color="auto"/>
        <w:bottom w:val="none" w:sz="0" w:space="0" w:color="auto"/>
        <w:right w:val="none" w:sz="0" w:space="0" w:color="auto"/>
      </w:divBdr>
      <w:divsChild>
        <w:div w:id="1454590062">
          <w:marLeft w:val="0"/>
          <w:marRight w:val="0"/>
          <w:marTop w:val="0"/>
          <w:marBottom w:val="0"/>
          <w:divBdr>
            <w:top w:val="none" w:sz="0" w:space="0" w:color="auto"/>
            <w:left w:val="none" w:sz="0" w:space="0" w:color="auto"/>
            <w:bottom w:val="none" w:sz="0" w:space="0" w:color="auto"/>
            <w:right w:val="none" w:sz="0" w:space="0" w:color="auto"/>
          </w:divBdr>
          <w:divsChild>
            <w:div w:id="1627734139">
              <w:marLeft w:val="0"/>
              <w:marRight w:val="0"/>
              <w:marTop w:val="0"/>
              <w:marBottom w:val="0"/>
              <w:divBdr>
                <w:top w:val="none" w:sz="0" w:space="0" w:color="auto"/>
                <w:left w:val="none" w:sz="0" w:space="0" w:color="auto"/>
                <w:bottom w:val="none" w:sz="0" w:space="0" w:color="auto"/>
                <w:right w:val="none" w:sz="0" w:space="0" w:color="auto"/>
              </w:divBdr>
              <w:divsChild>
                <w:div w:id="1955792615">
                  <w:marLeft w:val="0"/>
                  <w:marRight w:val="0"/>
                  <w:marTop w:val="0"/>
                  <w:marBottom w:val="0"/>
                  <w:divBdr>
                    <w:top w:val="none" w:sz="0" w:space="0" w:color="auto"/>
                    <w:left w:val="none" w:sz="0" w:space="0" w:color="auto"/>
                    <w:bottom w:val="none" w:sz="0" w:space="0" w:color="auto"/>
                    <w:right w:val="none" w:sz="0" w:space="0" w:color="auto"/>
                  </w:divBdr>
                </w:div>
              </w:divsChild>
            </w:div>
            <w:div w:id="1128934969">
              <w:marLeft w:val="0"/>
              <w:marRight w:val="0"/>
              <w:marTop w:val="0"/>
              <w:marBottom w:val="0"/>
              <w:divBdr>
                <w:top w:val="none" w:sz="0" w:space="0" w:color="auto"/>
                <w:left w:val="none" w:sz="0" w:space="0" w:color="auto"/>
                <w:bottom w:val="none" w:sz="0" w:space="0" w:color="auto"/>
                <w:right w:val="none" w:sz="0" w:space="0" w:color="auto"/>
              </w:divBdr>
              <w:divsChild>
                <w:div w:id="1221936548">
                  <w:marLeft w:val="0"/>
                  <w:marRight w:val="0"/>
                  <w:marTop w:val="0"/>
                  <w:marBottom w:val="0"/>
                  <w:divBdr>
                    <w:top w:val="none" w:sz="0" w:space="0" w:color="auto"/>
                    <w:left w:val="none" w:sz="0" w:space="0" w:color="auto"/>
                    <w:bottom w:val="none" w:sz="0" w:space="0" w:color="auto"/>
                    <w:right w:val="none" w:sz="0" w:space="0" w:color="auto"/>
                  </w:divBdr>
                </w:div>
                <w:div w:id="14044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59685">
          <w:marLeft w:val="0"/>
          <w:marRight w:val="0"/>
          <w:marTop w:val="0"/>
          <w:marBottom w:val="0"/>
          <w:divBdr>
            <w:top w:val="none" w:sz="0" w:space="0" w:color="auto"/>
            <w:left w:val="none" w:sz="0" w:space="0" w:color="auto"/>
            <w:bottom w:val="none" w:sz="0" w:space="0" w:color="auto"/>
            <w:right w:val="none" w:sz="0" w:space="0" w:color="auto"/>
          </w:divBdr>
          <w:divsChild>
            <w:div w:id="1948003417">
              <w:marLeft w:val="0"/>
              <w:marRight w:val="0"/>
              <w:marTop w:val="0"/>
              <w:marBottom w:val="0"/>
              <w:divBdr>
                <w:top w:val="none" w:sz="0" w:space="0" w:color="auto"/>
                <w:left w:val="none" w:sz="0" w:space="0" w:color="auto"/>
                <w:bottom w:val="none" w:sz="0" w:space="0" w:color="auto"/>
                <w:right w:val="none" w:sz="0" w:space="0" w:color="auto"/>
              </w:divBdr>
              <w:divsChild>
                <w:div w:id="12992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1423">
      <w:bodyDiv w:val="1"/>
      <w:marLeft w:val="0"/>
      <w:marRight w:val="0"/>
      <w:marTop w:val="0"/>
      <w:marBottom w:val="0"/>
      <w:divBdr>
        <w:top w:val="none" w:sz="0" w:space="0" w:color="auto"/>
        <w:left w:val="none" w:sz="0" w:space="0" w:color="auto"/>
        <w:bottom w:val="none" w:sz="0" w:space="0" w:color="auto"/>
        <w:right w:val="none" w:sz="0" w:space="0" w:color="auto"/>
      </w:divBdr>
      <w:divsChild>
        <w:div w:id="1957256077">
          <w:marLeft w:val="0"/>
          <w:marRight w:val="0"/>
          <w:marTop w:val="0"/>
          <w:marBottom w:val="0"/>
          <w:divBdr>
            <w:top w:val="none" w:sz="0" w:space="0" w:color="auto"/>
            <w:left w:val="none" w:sz="0" w:space="0" w:color="auto"/>
            <w:bottom w:val="none" w:sz="0" w:space="0" w:color="auto"/>
            <w:right w:val="none" w:sz="0" w:space="0" w:color="auto"/>
          </w:divBdr>
          <w:divsChild>
            <w:div w:id="847793113">
              <w:marLeft w:val="0"/>
              <w:marRight w:val="0"/>
              <w:marTop w:val="0"/>
              <w:marBottom w:val="0"/>
              <w:divBdr>
                <w:top w:val="none" w:sz="0" w:space="0" w:color="auto"/>
                <w:left w:val="none" w:sz="0" w:space="0" w:color="auto"/>
                <w:bottom w:val="none" w:sz="0" w:space="0" w:color="auto"/>
                <w:right w:val="none" w:sz="0" w:space="0" w:color="auto"/>
              </w:divBdr>
              <w:divsChild>
                <w:div w:id="12509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4355">
      <w:bodyDiv w:val="1"/>
      <w:marLeft w:val="0"/>
      <w:marRight w:val="0"/>
      <w:marTop w:val="0"/>
      <w:marBottom w:val="0"/>
      <w:divBdr>
        <w:top w:val="none" w:sz="0" w:space="0" w:color="auto"/>
        <w:left w:val="none" w:sz="0" w:space="0" w:color="auto"/>
        <w:bottom w:val="none" w:sz="0" w:space="0" w:color="auto"/>
        <w:right w:val="none" w:sz="0" w:space="0" w:color="auto"/>
      </w:divBdr>
      <w:divsChild>
        <w:div w:id="1881431515">
          <w:marLeft w:val="0"/>
          <w:marRight w:val="0"/>
          <w:marTop w:val="0"/>
          <w:marBottom w:val="0"/>
          <w:divBdr>
            <w:top w:val="none" w:sz="0" w:space="0" w:color="auto"/>
            <w:left w:val="none" w:sz="0" w:space="0" w:color="auto"/>
            <w:bottom w:val="none" w:sz="0" w:space="0" w:color="auto"/>
            <w:right w:val="none" w:sz="0" w:space="0" w:color="auto"/>
          </w:divBdr>
          <w:divsChild>
            <w:div w:id="945770931">
              <w:marLeft w:val="0"/>
              <w:marRight w:val="0"/>
              <w:marTop w:val="0"/>
              <w:marBottom w:val="0"/>
              <w:divBdr>
                <w:top w:val="none" w:sz="0" w:space="0" w:color="auto"/>
                <w:left w:val="none" w:sz="0" w:space="0" w:color="auto"/>
                <w:bottom w:val="none" w:sz="0" w:space="0" w:color="auto"/>
                <w:right w:val="none" w:sz="0" w:space="0" w:color="auto"/>
              </w:divBdr>
              <w:divsChild>
                <w:div w:id="1151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4402">
      <w:bodyDiv w:val="1"/>
      <w:marLeft w:val="0"/>
      <w:marRight w:val="0"/>
      <w:marTop w:val="0"/>
      <w:marBottom w:val="0"/>
      <w:divBdr>
        <w:top w:val="none" w:sz="0" w:space="0" w:color="auto"/>
        <w:left w:val="none" w:sz="0" w:space="0" w:color="auto"/>
        <w:bottom w:val="none" w:sz="0" w:space="0" w:color="auto"/>
        <w:right w:val="none" w:sz="0" w:space="0" w:color="auto"/>
      </w:divBdr>
      <w:divsChild>
        <w:div w:id="224685039">
          <w:marLeft w:val="0"/>
          <w:marRight w:val="0"/>
          <w:marTop w:val="0"/>
          <w:marBottom w:val="0"/>
          <w:divBdr>
            <w:top w:val="none" w:sz="0" w:space="0" w:color="auto"/>
            <w:left w:val="none" w:sz="0" w:space="0" w:color="auto"/>
            <w:bottom w:val="none" w:sz="0" w:space="0" w:color="auto"/>
            <w:right w:val="none" w:sz="0" w:space="0" w:color="auto"/>
          </w:divBdr>
          <w:divsChild>
            <w:div w:id="961770421">
              <w:marLeft w:val="0"/>
              <w:marRight w:val="0"/>
              <w:marTop w:val="0"/>
              <w:marBottom w:val="0"/>
              <w:divBdr>
                <w:top w:val="none" w:sz="0" w:space="0" w:color="auto"/>
                <w:left w:val="none" w:sz="0" w:space="0" w:color="auto"/>
                <w:bottom w:val="none" w:sz="0" w:space="0" w:color="auto"/>
                <w:right w:val="none" w:sz="0" w:space="0" w:color="auto"/>
              </w:divBdr>
              <w:divsChild>
                <w:div w:id="762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88174">
      <w:bodyDiv w:val="1"/>
      <w:marLeft w:val="0"/>
      <w:marRight w:val="0"/>
      <w:marTop w:val="0"/>
      <w:marBottom w:val="0"/>
      <w:divBdr>
        <w:top w:val="none" w:sz="0" w:space="0" w:color="auto"/>
        <w:left w:val="none" w:sz="0" w:space="0" w:color="auto"/>
        <w:bottom w:val="none" w:sz="0" w:space="0" w:color="auto"/>
        <w:right w:val="none" w:sz="0" w:space="0" w:color="auto"/>
      </w:divBdr>
      <w:divsChild>
        <w:div w:id="1167745219">
          <w:marLeft w:val="0"/>
          <w:marRight w:val="0"/>
          <w:marTop w:val="0"/>
          <w:marBottom w:val="0"/>
          <w:divBdr>
            <w:top w:val="none" w:sz="0" w:space="0" w:color="auto"/>
            <w:left w:val="none" w:sz="0" w:space="0" w:color="auto"/>
            <w:bottom w:val="none" w:sz="0" w:space="0" w:color="auto"/>
            <w:right w:val="none" w:sz="0" w:space="0" w:color="auto"/>
          </w:divBdr>
          <w:divsChild>
            <w:div w:id="66198692">
              <w:marLeft w:val="0"/>
              <w:marRight w:val="0"/>
              <w:marTop w:val="0"/>
              <w:marBottom w:val="0"/>
              <w:divBdr>
                <w:top w:val="none" w:sz="0" w:space="0" w:color="auto"/>
                <w:left w:val="none" w:sz="0" w:space="0" w:color="auto"/>
                <w:bottom w:val="none" w:sz="0" w:space="0" w:color="auto"/>
                <w:right w:val="none" w:sz="0" w:space="0" w:color="auto"/>
              </w:divBdr>
              <w:divsChild>
                <w:div w:id="219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1311">
      <w:bodyDiv w:val="1"/>
      <w:marLeft w:val="0"/>
      <w:marRight w:val="0"/>
      <w:marTop w:val="0"/>
      <w:marBottom w:val="0"/>
      <w:divBdr>
        <w:top w:val="none" w:sz="0" w:space="0" w:color="auto"/>
        <w:left w:val="none" w:sz="0" w:space="0" w:color="auto"/>
        <w:bottom w:val="none" w:sz="0" w:space="0" w:color="auto"/>
        <w:right w:val="none" w:sz="0" w:space="0" w:color="auto"/>
      </w:divBdr>
      <w:divsChild>
        <w:div w:id="64619018">
          <w:marLeft w:val="0"/>
          <w:marRight w:val="0"/>
          <w:marTop w:val="0"/>
          <w:marBottom w:val="0"/>
          <w:divBdr>
            <w:top w:val="none" w:sz="0" w:space="0" w:color="auto"/>
            <w:left w:val="none" w:sz="0" w:space="0" w:color="auto"/>
            <w:bottom w:val="none" w:sz="0" w:space="0" w:color="auto"/>
            <w:right w:val="none" w:sz="0" w:space="0" w:color="auto"/>
          </w:divBdr>
          <w:divsChild>
            <w:div w:id="1099301151">
              <w:marLeft w:val="0"/>
              <w:marRight w:val="0"/>
              <w:marTop w:val="0"/>
              <w:marBottom w:val="0"/>
              <w:divBdr>
                <w:top w:val="none" w:sz="0" w:space="0" w:color="auto"/>
                <w:left w:val="none" w:sz="0" w:space="0" w:color="auto"/>
                <w:bottom w:val="none" w:sz="0" w:space="0" w:color="auto"/>
                <w:right w:val="none" w:sz="0" w:space="0" w:color="auto"/>
              </w:divBdr>
              <w:divsChild>
                <w:div w:id="1735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3970">
      <w:bodyDiv w:val="1"/>
      <w:marLeft w:val="0"/>
      <w:marRight w:val="0"/>
      <w:marTop w:val="0"/>
      <w:marBottom w:val="0"/>
      <w:divBdr>
        <w:top w:val="none" w:sz="0" w:space="0" w:color="auto"/>
        <w:left w:val="none" w:sz="0" w:space="0" w:color="auto"/>
        <w:bottom w:val="none" w:sz="0" w:space="0" w:color="auto"/>
        <w:right w:val="none" w:sz="0" w:space="0" w:color="auto"/>
      </w:divBdr>
      <w:divsChild>
        <w:div w:id="1377775131">
          <w:marLeft w:val="0"/>
          <w:marRight w:val="0"/>
          <w:marTop w:val="0"/>
          <w:marBottom w:val="0"/>
          <w:divBdr>
            <w:top w:val="none" w:sz="0" w:space="0" w:color="auto"/>
            <w:left w:val="none" w:sz="0" w:space="0" w:color="auto"/>
            <w:bottom w:val="none" w:sz="0" w:space="0" w:color="auto"/>
            <w:right w:val="none" w:sz="0" w:space="0" w:color="auto"/>
          </w:divBdr>
          <w:divsChild>
            <w:div w:id="1433816682">
              <w:marLeft w:val="0"/>
              <w:marRight w:val="0"/>
              <w:marTop w:val="0"/>
              <w:marBottom w:val="0"/>
              <w:divBdr>
                <w:top w:val="none" w:sz="0" w:space="0" w:color="auto"/>
                <w:left w:val="none" w:sz="0" w:space="0" w:color="auto"/>
                <w:bottom w:val="none" w:sz="0" w:space="0" w:color="auto"/>
                <w:right w:val="none" w:sz="0" w:space="0" w:color="auto"/>
              </w:divBdr>
              <w:divsChild>
                <w:div w:id="564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90448">
      <w:bodyDiv w:val="1"/>
      <w:marLeft w:val="0"/>
      <w:marRight w:val="0"/>
      <w:marTop w:val="0"/>
      <w:marBottom w:val="0"/>
      <w:divBdr>
        <w:top w:val="none" w:sz="0" w:space="0" w:color="auto"/>
        <w:left w:val="none" w:sz="0" w:space="0" w:color="auto"/>
        <w:bottom w:val="none" w:sz="0" w:space="0" w:color="auto"/>
        <w:right w:val="none" w:sz="0" w:space="0" w:color="auto"/>
      </w:divBdr>
      <w:divsChild>
        <w:div w:id="843477239">
          <w:marLeft w:val="0"/>
          <w:marRight w:val="0"/>
          <w:marTop w:val="0"/>
          <w:marBottom w:val="0"/>
          <w:divBdr>
            <w:top w:val="none" w:sz="0" w:space="0" w:color="auto"/>
            <w:left w:val="none" w:sz="0" w:space="0" w:color="auto"/>
            <w:bottom w:val="none" w:sz="0" w:space="0" w:color="auto"/>
            <w:right w:val="none" w:sz="0" w:space="0" w:color="auto"/>
          </w:divBdr>
          <w:divsChild>
            <w:div w:id="1736197847">
              <w:marLeft w:val="0"/>
              <w:marRight w:val="0"/>
              <w:marTop w:val="0"/>
              <w:marBottom w:val="0"/>
              <w:divBdr>
                <w:top w:val="none" w:sz="0" w:space="0" w:color="auto"/>
                <w:left w:val="none" w:sz="0" w:space="0" w:color="auto"/>
                <w:bottom w:val="none" w:sz="0" w:space="0" w:color="auto"/>
                <w:right w:val="none" w:sz="0" w:space="0" w:color="auto"/>
              </w:divBdr>
              <w:divsChild>
                <w:div w:id="21275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489">
          <w:marLeft w:val="0"/>
          <w:marRight w:val="0"/>
          <w:marTop w:val="0"/>
          <w:marBottom w:val="0"/>
          <w:divBdr>
            <w:top w:val="none" w:sz="0" w:space="0" w:color="auto"/>
            <w:left w:val="none" w:sz="0" w:space="0" w:color="auto"/>
            <w:bottom w:val="none" w:sz="0" w:space="0" w:color="auto"/>
            <w:right w:val="none" w:sz="0" w:space="0" w:color="auto"/>
          </w:divBdr>
          <w:divsChild>
            <w:div w:id="285159985">
              <w:marLeft w:val="0"/>
              <w:marRight w:val="0"/>
              <w:marTop w:val="0"/>
              <w:marBottom w:val="0"/>
              <w:divBdr>
                <w:top w:val="none" w:sz="0" w:space="0" w:color="auto"/>
                <w:left w:val="none" w:sz="0" w:space="0" w:color="auto"/>
                <w:bottom w:val="none" w:sz="0" w:space="0" w:color="auto"/>
                <w:right w:val="none" w:sz="0" w:space="0" w:color="auto"/>
              </w:divBdr>
              <w:divsChild>
                <w:div w:id="1523547273">
                  <w:marLeft w:val="0"/>
                  <w:marRight w:val="0"/>
                  <w:marTop w:val="0"/>
                  <w:marBottom w:val="0"/>
                  <w:divBdr>
                    <w:top w:val="none" w:sz="0" w:space="0" w:color="auto"/>
                    <w:left w:val="none" w:sz="0" w:space="0" w:color="auto"/>
                    <w:bottom w:val="none" w:sz="0" w:space="0" w:color="auto"/>
                    <w:right w:val="none" w:sz="0" w:space="0" w:color="auto"/>
                  </w:divBdr>
                </w:div>
                <w:div w:id="1346056426">
                  <w:marLeft w:val="0"/>
                  <w:marRight w:val="0"/>
                  <w:marTop w:val="0"/>
                  <w:marBottom w:val="0"/>
                  <w:divBdr>
                    <w:top w:val="none" w:sz="0" w:space="0" w:color="auto"/>
                    <w:left w:val="none" w:sz="0" w:space="0" w:color="auto"/>
                    <w:bottom w:val="none" w:sz="0" w:space="0" w:color="auto"/>
                    <w:right w:val="none" w:sz="0" w:space="0" w:color="auto"/>
                  </w:divBdr>
                </w:div>
              </w:divsChild>
            </w:div>
            <w:div w:id="1778677825">
              <w:marLeft w:val="0"/>
              <w:marRight w:val="0"/>
              <w:marTop w:val="0"/>
              <w:marBottom w:val="0"/>
              <w:divBdr>
                <w:top w:val="none" w:sz="0" w:space="0" w:color="auto"/>
                <w:left w:val="none" w:sz="0" w:space="0" w:color="auto"/>
                <w:bottom w:val="none" w:sz="0" w:space="0" w:color="auto"/>
                <w:right w:val="none" w:sz="0" w:space="0" w:color="auto"/>
              </w:divBdr>
              <w:divsChild>
                <w:div w:id="493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8540">
      <w:bodyDiv w:val="1"/>
      <w:marLeft w:val="0"/>
      <w:marRight w:val="0"/>
      <w:marTop w:val="0"/>
      <w:marBottom w:val="0"/>
      <w:divBdr>
        <w:top w:val="none" w:sz="0" w:space="0" w:color="auto"/>
        <w:left w:val="none" w:sz="0" w:space="0" w:color="auto"/>
        <w:bottom w:val="none" w:sz="0" w:space="0" w:color="auto"/>
        <w:right w:val="none" w:sz="0" w:space="0" w:color="auto"/>
      </w:divBdr>
      <w:divsChild>
        <w:div w:id="1719209030">
          <w:marLeft w:val="0"/>
          <w:marRight w:val="0"/>
          <w:marTop w:val="0"/>
          <w:marBottom w:val="0"/>
          <w:divBdr>
            <w:top w:val="none" w:sz="0" w:space="0" w:color="auto"/>
            <w:left w:val="none" w:sz="0" w:space="0" w:color="auto"/>
            <w:bottom w:val="none" w:sz="0" w:space="0" w:color="auto"/>
            <w:right w:val="none" w:sz="0" w:space="0" w:color="auto"/>
          </w:divBdr>
          <w:divsChild>
            <w:div w:id="1694380288">
              <w:marLeft w:val="0"/>
              <w:marRight w:val="0"/>
              <w:marTop w:val="0"/>
              <w:marBottom w:val="0"/>
              <w:divBdr>
                <w:top w:val="none" w:sz="0" w:space="0" w:color="auto"/>
                <w:left w:val="none" w:sz="0" w:space="0" w:color="auto"/>
                <w:bottom w:val="none" w:sz="0" w:space="0" w:color="auto"/>
                <w:right w:val="none" w:sz="0" w:space="0" w:color="auto"/>
              </w:divBdr>
              <w:divsChild>
                <w:div w:id="15104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sChild>
            <w:div w:id="691565003">
              <w:marLeft w:val="0"/>
              <w:marRight w:val="0"/>
              <w:marTop w:val="0"/>
              <w:marBottom w:val="0"/>
              <w:divBdr>
                <w:top w:val="none" w:sz="0" w:space="0" w:color="auto"/>
                <w:left w:val="none" w:sz="0" w:space="0" w:color="auto"/>
                <w:bottom w:val="none" w:sz="0" w:space="0" w:color="auto"/>
                <w:right w:val="none" w:sz="0" w:space="0" w:color="auto"/>
              </w:divBdr>
              <w:divsChild>
                <w:div w:id="1752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32577">
      <w:bodyDiv w:val="1"/>
      <w:marLeft w:val="0"/>
      <w:marRight w:val="0"/>
      <w:marTop w:val="0"/>
      <w:marBottom w:val="0"/>
      <w:divBdr>
        <w:top w:val="none" w:sz="0" w:space="0" w:color="auto"/>
        <w:left w:val="none" w:sz="0" w:space="0" w:color="auto"/>
        <w:bottom w:val="none" w:sz="0" w:space="0" w:color="auto"/>
        <w:right w:val="none" w:sz="0" w:space="0" w:color="auto"/>
      </w:divBdr>
      <w:divsChild>
        <w:div w:id="210308166">
          <w:marLeft w:val="0"/>
          <w:marRight w:val="0"/>
          <w:marTop w:val="0"/>
          <w:marBottom w:val="0"/>
          <w:divBdr>
            <w:top w:val="none" w:sz="0" w:space="0" w:color="auto"/>
            <w:left w:val="none" w:sz="0" w:space="0" w:color="auto"/>
            <w:bottom w:val="none" w:sz="0" w:space="0" w:color="auto"/>
            <w:right w:val="none" w:sz="0" w:space="0" w:color="auto"/>
          </w:divBdr>
          <w:divsChild>
            <w:div w:id="1107388373">
              <w:marLeft w:val="0"/>
              <w:marRight w:val="0"/>
              <w:marTop w:val="0"/>
              <w:marBottom w:val="0"/>
              <w:divBdr>
                <w:top w:val="none" w:sz="0" w:space="0" w:color="auto"/>
                <w:left w:val="none" w:sz="0" w:space="0" w:color="auto"/>
                <w:bottom w:val="none" w:sz="0" w:space="0" w:color="auto"/>
                <w:right w:val="none" w:sz="0" w:space="0" w:color="auto"/>
              </w:divBdr>
              <w:divsChild>
                <w:div w:id="458493628">
                  <w:marLeft w:val="0"/>
                  <w:marRight w:val="0"/>
                  <w:marTop w:val="0"/>
                  <w:marBottom w:val="0"/>
                  <w:divBdr>
                    <w:top w:val="none" w:sz="0" w:space="0" w:color="auto"/>
                    <w:left w:val="none" w:sz="0" w:space="0" w:color="auto"/>
                    <w:bottom w:val="none" w:sz="0" w:space="0" w:color="auto"/>
                    <w:right w:val="none" w:sz="0" w:space="0" w:color="auto"/>
                  </w:divBdr>
                  <w:divsChild>
                    <w:div w:id="5831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736164">
      <w:bodyDiv w:val="1"/>
      <w:marLeft w:val="0"/>
      <w:marRight w:val="0"/>
      <w:marTop w:val="0"/>
      <w:marBottom w:val="0"/>
      <w:divBdr>
        <w:top w:val="none" w:sz="0" w:space="0" w:color="auto"/>
        <w:left w:val="none" w:sz="0" w:space="0" w:color="auto"/>
        <w:bottom w:val="none" w:sz="0" w:space="0" w:color="auto"/>
        <w:right w:val="none" w:sz="0" w:space="0" w:color="auto"/>
      </w:divBdr>
      <w:divsChild>
        <w:div w:id="1319992504">
          <w:marLeft w:val="0"/>
          <w:marRight w:val="0"/>
          <w:marTop w:val="0"/>
          <w:marBottom w:val="0"/>
          <w:divBdr>
            <w:top w:val="none" w:sz="0" w:space="0" w:color="auto"/>
            <w:left w:val="none" w:sz="0" w:space="0" w:color="auto"/>
            <w:bottom w:val="none" w:sz="0" w:space="0" w:color="auto"/>
            <w:right w:val="none" w:sz="0" w:space="0" w:color="auto"/>
          </w:divBdr>
          <w:divsChild>
            <w:div w:id="462308842">
              <w:marLeft w:val="0"/>
              <w:marRight w:val="0"/>
              <w:marTop w:val="0"/>
              <w:marBottom w:val="0"/>
              <w:divBdr>
                <w:top w:val="none" w:sz="0" w:space="0" w:color="auto"/>
                <w:left w:val="none" w:sz="0" w:space="0" w:color="auto"/>
                <w:bottom w:val="none" w:sz="0" w:space="0" w:color="auto"/>
                <w:right w:val="none" w:sz="0" w:space="0" w:color="auto"/>
              </w:divBdr>
              <w:divsChild>
                <w:div w:id="19109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7986">
      <w:bodyDiv w:val="1"/>
      <w:marLeft w:val="0"/>
      <w:marRight w:val="0"/>
      <w:marTop w:val="0"/>
      <w:marBottom w:val="0"/>
      <w:divBdr>
        <w:top w:val="none" w:sz="0" w:space="0" w:color="auto"/>
        <w:left w:val="none" w:sz="0" w:space="0" w:color="auto"/>
        <w:bottom w:val="none" w:sz="0" w:space="0" w:color="auto"/>
        <w:right w:val="none" w:sz="0" w:space="0" w:color="auto"/>
      </w:divBdr>
      <w:divsChild>
        <w:div w:id="850220557">
          <w:marLeft w:val="0"/>
          <w:marRight w:val="0"/>
          <w:marTop w:val="0"/>
          <w:marBottom w:val="0"/>
          <w:divBdr>
            <w:top w:val="none" w:sz="0" w:space="0" w:color="auto"/>
            <w:left w:val="none" w:sz="0" w:space="0" w:color="auto"/>
            <w:bottom w:val="none" w:sz="0" w:space="0" w:color="auto"/>
            <w:right w:val="none" w:sz="0" w:space="0" w:color="auto"/>
          </w:divBdr>
          <w:divsChild>
            <w:div w:id="1357387649">
              <w:marLeft w:val="0"/>
              <w:marRight w:val="0"/>
              <w:marTop w:val="0"/>
              <w:marBottom w:val="0"/>
              <w:divBdr>
                <w:top w:val="none" w:sz="0" w:space="0" w:color="auto"/>
                <w:left w:val="none" w:sz="0" w:space="0" w:color="auto"/>
                <w:bottom w:val="none" w:sz="0" w:space="0" w:color="auto"/>
                <w:right w:val="none" w:sz="0" w:space="0" w:color="auto"/>
              </w:divBdr>
              <w:divsChild>
                <w:div w:id="177814494">
                  <w:marLeft w:val="0"/>
                  <w:marRight w:val="0"/>
                  <w:marTop w:val="0"/>
                  <w:marBottom w:val="0"/>
                  <w:divBdr>
                    <w:top w:val="none" w:sz="0" w:space="0" w:color="auto"/>
                    <w:left w:val="none" w:sz="0" w:space="0" w:color="auto"/>
                    <w:bottom w:val="none" w:sz="0" w:space="0" w:color="auto"/>
                    <w:right w:val="none" w:sz="0" w:space="0" w:color="auto"/>
                  </w:divBdr>
                  <w:divsChild>
                    <w:div w:id="993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30727">
      <w:bodyDiv w:val="1"/>
      <w:marLeft w:val="0"/>
      <w:marRight w:val="0"/>
      <w:marTop w:val="0"/>
      <w:marBottom w:val="0"/>
      <w:divBdr>
        <w:top w:val="none" w:sz="0" w:space="0" w:color="auto"/>
        <w:left w:val="none" w:sz="0" w:space="0" w:color="auto"/>
        <w:bottom w:val="none" w:sz="0" w:space="0" w:color="auto"/>
        <w:right w:val="none" w:sz="0" w:space="0" w:color="auto"/>
      </w:divBdr>
      <w:divsChild>
        <w:div w:id="456142827">
          <w:marLeft w:val="0"/>
          <w:marRight w:val="0"/>
          <w:marTop w:val="0"/>
          <w:marBottom w:val="0"/>
          <w:divBdr>
            <w:top w:val="none" w:sz="0" w:space="0" w:color="auto"/>
            <w:left w:val="none" w:sz="0" w:space="0" w:color="auto"/>
            <w:bottom w:val="none" w:sz="0" w:space="0" w:color="auto"/>
            <w:right w:val="none" w:sz="0" w:space="0" w:color="auto"/>
          </w:divBdr>
          <w:divsChild>
            <w:div w:id="444884016">
              <w:marLeft w:val="0"/>
              <w:marRight w:val="0"/>
              <w:marTop w:val="0"/>
              <w:marBottom w:val="0"/>
              <w:divBdr>
                <w:top w:val="none" w:sz="0" w:space="0" w:color="auto"/>
                <w:left w:val="none" w:sz="0" w:space="0" w:color="auto"/>
                <w:bottom w:val="none" w:sz="0" w:space="0" w:color="auto"/>
                <w:right w:val="none" w:sz="0" w:space="0" w:color="auto"/>
              </w:divBdr>
              <w:divsChild>
                <w:div w:id="21298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2847">
      <w:bodyDiv w:val="1"/>
      <w:marLeft w:val="0"/>
      <w:marRight w:val="0"/>
      <w:marTop w:val="0"/>
      <w:marBottom w:val="0"/>
      <w:divBdr>
        <w:top w:val="none" w:sz="0" w:space="0" w:color="auto"/>
        <w:left w:val="none" w:sz="0" w:space="0" w:color="auto"/>
        <w:bottom w:val="none" w:sz="0" w:space="0" w:color="auto"/>
        <w:right w:val="none" w:sz="0" w:space="0" w:color="auto"/>
      </w:divBdr>
      <w:divsChild>
        <w:div w:id="1151407908">
          <w:marLeft w:val="0"/>
          <w:marRight w:val="0"/>
          <w:marTop w:val="0"/>
          <w:marBottom w:val="0"/>
          <w:divBdr>
            <w:top w:val="none" w:sz="0" w:space="0" w:color="auto"/>
            <w:left w:val="none" w:sz="0" w:space="0" w:color="auto"/>
            <w:bottom w:val="none" w:sz="0" w:space="0" w:color="auto"/>
            <w:right w:val="none" w:sz="0" w:space="0" w:color="auto"/>
          </w:divBdr>
          <w:divsChild>
            <w:div w:id="494423387">
              <w:marLeft w:val="0"/>
              <w:marRight w:val="0"/>
              <w:marTop w:val="0"/>
              <w:marBottom w:val="0"/>
              <w:divBdr>
                <w:top w:val="none" w:sz="0" w:space="0" w:color="auto"/>
                <w:left w:val="none" w:sz="0" w:space="0" w:color="auto"/>
                <w:bottom w:val="none" w:sz="0" w:space="0" w:color="auto"/>
                <w:right w:val="none" w:sz="0" w:space="0" w:color="auto"/>
              </w:divBdr>
              <w:divsChild>
                <w:div w:id="1327200834">
                  <w:marLeft w:val="0"/>
                  <w:marRight w:val="0"/>
                  <w:marTop w:val="0"/>
                  <w:marBottom w:val="0"/>
                  <w:divBdr>
                    <w:top w:val="none" w:sz="0" w:space="0" w:color="auto"/>
                    <w:left w:val="none" w:sz="0" w:space="0" w:color="auto"/>
                    <w:bottom w:val="none" w:sz="0" w:space="0" w:color="auto"/>
                    <w:right w:val="none" w:sz="0" w:space="0" w:color="auto"/>
                  </w:divBdr>
                </w:div>
                <w:div w:id="18160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4430">
      <w:bodyDiv w:val="1"/>
      <w:marLeft w:val="0"/>
      <w:marRight w:val="0"/>
      <w:marTop w:val="0"/>
      <w:marBottom w:val="0"/>
      <w:divBdr>
        <w:top w:val="none" w:sz="0" w:space="0" w:color="auto"/>
        <w:left w:val="none" w:sz="0" w:space="0" w:color="auto"/>
        <w:bottom w:val="none" w:sz="0" w:space="0" w:color="auto"/>
        <w:right w:val="none" w:sz="0" w:space="0" w:color="auto"/>
      </w:divBdr>
      <w:divsChild>
        <w:div w:id="1202596289">
          <w:marLeft w:val="0"/>
          <w:marRight w:val="0"/>
          <w:marTop w:val="0"/>
          <w:marBottom w:val="0"/>
          <w:divBdr>
            <w:top w:val="none" w:sz="0" w:space="0" w:color="auto"/>
            <w:left w:val="none" w:sz="0" w:space="0" w:color="auto"/>
            <w:bottom w:val="none" w:sz="0" w:space="0" w:color="auto"/>
            <w:right w:val="none" w:sz="0" w:space="0" w:color="auto"/>
          </w:divBdr>
          <w:divsChild>
            <w:div w:id="1380741356">
              <w:marLeft w:val="0"/>
              <w:marRight w:val="0"/>
              <w:marTop w:val="0"/>
              <w:marBottom w:val="0"/>
              <w:divBdr>
                <w:top w:val="none" w:sz="0" w:space="0" w:color="auto"/>
                <w:left w:val="none" w:sz="0" w:space="0" w:color="auto"/>
                <w:bottom w:val="none" w:sz="0" w:space="0" w:color="auto"/>
                <w:right w:val="none" w:sz="0" w:space="0" w:color="auto"/>
              </w:divBdr>
              <w:divsChild>
                <w:div w:id="385957704">
                  <w:marLeft w:val="0"/>
                  <w:marRight w:val="0"/>
                  <w:marTop w:val="0"/>
                  <w:marBottom w:val="0"/>
                  <w:divBdr>
                    <w:top w:val="none" w:sz="0" w:space="0" w:color="auto"/>
                    <w:left w:val="none" w:sz="0" w:space="0" w:color="auto"/>
                    <w:bottom w:val="none" w:sz="0" w:space="0" w:color="auto"/>
                    <w:right w:val="none" w:sz="0" w:space="0" w:color="auto"/>
                  </w:divBdr>
                  <w:divsChild>
                    <w:div w:id="1768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87319">
      <w:bodyDiv w:val="1"/>
      <w:marLeft w:val="0"/>
      <w:marRight w:val="0"/>
      <w:marTop w:val="0"/>
      <w:marBottom w:val="0"/>
      <w:divBdr>
        <w:top w:val="none" w:sz="0" w:space="0" w:color="auto"/>
        <w:left w:val="none" w:sz="0" w:space="0" w:color="auto"/>
        <w:bottom w:val="none" w:sz="0" w:space="0" w:color="auto"/>
        <w:right w:val="none" w:sz="0" w:space="0" w:color="auto"/>
      </w:divBdr>
      <w:divsChild>
        <w:div w:id="1731419208">
          <w:marLeft w:val="0"/>
          <w:marRight w:val="0"/>
          <w:marTop w:val="0"/>
          <w:marBottom w:val="0"/>
          <w:divBdr>
            <w:top w:val="none" w:sz="0" w:space="0" w:color="auto"/>
            <w:left w:val="none" w:sz="0" w:space="0" w:color="auto"/>
            <w:bottom w:val="none" w:sz="0" w:space="0" w:color="auto"/>
            <w:right w:val="none" w:sz="0" w:space="0" w:color="auto"/>
          </w:divBdr>
          <w:divsChild>
            <w:div w:id="2077701900">
              <w:marLeft w:val="0"/>
              <w:marRight w:val="0"/>
              <w:marTop w:val="0"/>
              <w:marBottom w:val="0"/>
              <w:divBdr>
                <w:top w:val="none" w:sz="0" w:space="0" w:color="auto"/>
                <w:left w:val="none" w:sz="0" w:space="0" w:color="auto"/>
                <w:bottom w:val="none" w:sz="0" w:space="0" w:color="auto"/>
                <w:right w:val="none" w:sz="0" w:space="0" w:color="auto"/>
              </w:divBdr>
              <w:divsChild>
                <w:div w:id="14282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8510">
      <w:bodyDiv w:val="1"/>
      <w:marLeft w:val="0"/>
      <w:marRight w:val="0"/>
      <w:marTop w:val="0"/>
      <w:marBottom w:val="0"/>
      <w:divBdr>
        <w:top w:val="none" w:sz="0" w:space="0" w:color="auto"/>
        <w:left w:val="none" w:sz="0" w:space="0" w:color="auto"/>
        <w:bottom w:val="none" w:sz="0" w:space="0" w:color="auto"/>
        <w:right w:val="none" w:sz="0" w:space="0" w:color="auto"/>
      </w:divBdr>
      <w:divsChild>
        <w:div w:id="174808480">
          <w:marLeft w:val="0"/>
          <w:marRight w:val="0"/>
          <w:marTop w:val="0"/>
          <w:marBottom w:val="0"/>
          <w:divBdr>
            <w:top w:val="none" w:sz="0" w:space="0" w:color="auto"/>
            <w:left w:val="none" w:sz="0" w:space="0" w:color="auto"/>
            <w:bottom w:val="none" w:sz="0" w:space="0" w:color="auto"/>
            <w:right w:val="none" w:sz="0" w:space="0" w:color="auto"/>
          </w:divBdr>
          <w:divsChild>
            <w:div w:id="156576077">
              <w:marLeft w:val="0"/>
              <w:marRight w:val="0"/>
              <w:marTop w:val="0"/>
              <w:marBottom w:val="0"/>
              <w:divBdr>
                <w:top w:val="none" w:sz="0" w:space="0" w:color="auto"/>
                <w:left w:val="none" w:sz="0" w:space="0" w:color="auto"/>
                <w:bottom w:val="none" w:sz="0" w:space="0" w:color="auto"/>
                <w:right w:val="none" w:sz="0" w:space="0" w:color="auto"/>
              </w:divBdr>
              <w:divsChild>
                <w:div w:id="8153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8941">
      <w:bodyDiv w:val="1"/>
      <w:marLeft w:val="0"/>
      <w:marRight w:val="0"/>
      <w:marTop w:val="0"/>
      <w:marBottom w:val="0"/>
      <w:divBdr>
        <w:top w:val="none" w:sz="0" w:space="0" w:color="auto"/>
        <w:left w:val="none" w:sz="0" w:space="0" w:color="auto"/>
        <w:bottom w:val="none" w:sz="0" w:space="0" w:color="auto"/>
        <w:right w:val="none" w:sz="0" w:space="0" w:color="auto"/>
      </w:divBdr>
      <w:divsChild>
        <w:div w:id="218367950">
          <w:marLeft w:val="0"/>
          <w:marRight w:val="0"/>
          <w:marTop w:val="0"/>
          <w:marBottom w:val="0"/>
          <w:divBdr>
            <w:top w:val="none" w:sz="0" w:space="0" w:color="auto"/>
            <w:left w:val="none" w:sz="0" w:space="0" w:color="auto"/>
            <w:bottom w:val="none" w:sz="0" w:space="0" w:color="auto"/>
            <w:right w:val="none" w:sz="0" w:space="0" w:color="auto"/>
          </w:divBdr>
          <w:divsChild>
            <w:div w:id="1499541381">
              <w:marLeft w:val="0"/>
              <w:marRight w:val="0"/>
              <w:marTop w:val="0"/>
              <w:marBottom w:val="0"/>
              <w:divBdr>
                <w:top w:val="none" w:sz="0" w:space="0" w:color="auto"/>
                <w:left w:val="none" w:sz="0" w:space="0" w:color="auto"/>
                <w:bottom w:val="none" w:sz="0" w:space="0" w:color="auto"/>
                <w:right w:val="none" w:sz="0" w:space="0" w:color="auto"/>
              </w:divBdr>
              <w:divsChild>
                <w:div w:id="19042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4864">
      <w:bodyDiv w:val="1"/>
      <w:marLeft w:val="0"/>
      <w:marRight w:val="0"/>
      <w:marTop w:val="0"/>
      <w:marBottom w:val="0"/>
      <w:divBdr>
        <w:top w:val="none" w:sz="0" w:space="0" w:color="auto"/>
        <w:left w:val="none" w:sz="0" w:space="0" w:color="auto"/>
        <w:bottom w:val="none" w:sz="0" w:space="0" w:color="auto"/>
        <w:right w:val="none" w:sz="0" w:space="0" w:color="auto"/>
      </w:divBdr>
      <w:divsChild>
        <w:div w:id="21052983">
          <w:marLeft w:val="0"/>
          <w:marRight w:val="0"/>
          <w:marTop w:val="0"/>
          <w:marBottom w:val="0"/>
          <w:divBdr>
            <w:top w:val="none" w:sz="0" w:space="0" w:color="auto"/>
            <w:left w:val="none" w:sz="0" w:space="0" w:color="auto"/>
            <w:bottom w:val="none" w:sz="0" w:space="0" w:color="auto"/>
            <w:right w:val="none" w:sz="0" w:space="0" w:color="auto"/>
          </w:divBdr>
          <w:divsChild>
            <w:div w:id="1759132579">
              <w:marLeft w:val="0"/>
              <w:marRight w:val="0"/>
              <w:marTop w:val="0"/>
              <w:marBottom w:val="0"/>
              <w:divBdr>
                <w:top w:val="none" w:sz="0" w:space="0" w:color="auto"/>
                <w:left w:val="none" w:sz="0" w:space="0" w:color="auto"/>
                <w:bottom w:val="none" w:sz="0" w:space="0" w:color="auto"/>
                <w:right w:val="none" w:sz="0" w:space="0" w:color="auto"/>
              </w:divBdr>
              <w:divsChild>
                <w:div w:id="15097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7017">
      <w:bodyDiv w:val="1"/>
      <w:marLeft w:val="0"/>
      <w:marRight w:val="0"/>
      <w:marTop w:val="0"/>
      <w:marBottom w:val="0"/>
      <w:divBdr>
        <w:top w:val="none" w:sz="0" w:space="0" w:color="auto"/>
        <w:left w:val="none" w:sz="0" w:space="0" w:color="auto"/>
        <w:bottom w:val="none" w:sz="0" w:space="0" w:color="auto"/>
        <w:right w:val="none" w:sz="0" w:space="0" w:color="auto"/>
      </w:divBdr>
      <w:divsChild>
        <w:div w:id="1440761416">
          <w:marLeft w:val="0"/>
          <w:marRight w:val="0"/>
          <w:marTop w:val="0"/>
          <w:marBottom w:val="0"/>
          <w:divBdr>
            <w:top w:val="none" w:sz="0" w:space="0" w:color="auto"/>
            <w:left w:val="none" w:sz="0" w:space="0" w:color="auto"/>
            <w:bottom w:val="none" w:sz="0" w:space="0" w:color="auto"/>
            <w:right w:val="none" w:sz="0" w:space="0" w:color="auto"/>
          </w:divBdr>
          <w:divsChild>
            <w:div w:id="707879084">
              <w:marLeft w:val="0"/>
              <w:marRight w:val="0"/>
              <w:marTop w:val="0"/>
              <w:marBottom w:val="0"/>
              <w:divBdr>
                <w:top w:val="none" w:sz="0" w:space="0" w:color="auto"/>
                <w:left w:val="none" w:sz="0" w:space="0" w:color="auto"/>
                <w:bottom w:val="none" w:sz="0" w:space="0" w:color="auto"/>
                <w:right w:val="none" w:sz="0" w:space="0" w:color="auto"/>
              </w:divBdr>
              <w:divsChild>
                <w:div w:id="42757036">
                  <w:marLeft w:val="0"/>
                  <w:marRight w:val="0"/>
                  <w:marTop w:val="0"/>
                  <w:marBottom w:val="0"/>
                  <w:divBdr>
                    <w:top w:val="none" w:sz="0" w:space="0" w:color="auto"/>
                    <w:left w:val="none" w:sz="0" w:space="0" w:color="auto"/>
                    <w:bottom w:val="none" w:sz="0" w:space="0" w:color="auto"/>
                    <w:right w:val="none" w:sz="0" w:space="0" w:color="auto"/>
                  </w:divBdr>
                </w:div>
                <w:div w:id="13119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18552">
      <w:bodyDiv w:val="1"/>
      <w:marLeft w:val="0"/>
      <w:marRight w:val="0"/>
      <w:marTop w:val="0"/>
      <w:marBottom w:val="0"/>
      <w:divBdr>
        <w:top w:val="none" w:sz="0" w:space="0" w:color="auto"/>
        <w:left w:val="none" w:sz="0" w:space="0" w:color="auto"/>
        <w:bottom w:val="none" w:sz="0" w:space="0" w:color="auto"/>
        <w:right w:val="none" w:sz="0" w:space="0" w:color="auto"/>
      </w:divBdr>
      <w:divsChild>
        <w:div w:id="1797596749">
          <w:marLeft w:val="0"/>
          <w:marRight w:val="0"/>
          <w:marTop w:val="0"/>
          <w:marBottom w:val="0"/>
          <w:divBdr>
            <w:top w:val="none" w:sz="0" w:space="0" w:color="auto"/>
            <w:left w:val="none" w:sz="0" w:space="0" w:color="auto"/>
            <w:bottom w:val="none" w:sz="0" w:space="0" w:color="auto"/>
            <w:right w:val="none" w:sz="0" w:space="0" w:color="auto"/>
          </w:divBdr>
          <w:divsChild>
            <w:div w:id="1530023507">
              <w:marLeft w:val="0"/>
              <w:marRight w:val="0"/>
              <w:marTop w:val="0"/>
              <w:marBottom w:val="0"/>
              <w:divBdr>
                <w:top w:val="none" w:sz="0" w:space="0" w:color="auto"/>
                <w:left w:val="none" w:sz="0" w:space="0" w:color="auto"/>
                <w:bottom w:val="none" w:sz="0" w:space="0" w:color="auto"/>
                <w:right w:val="none" w:sz="0" w:space="0" w:color="auto"/>
              </w:divBdr>
              <w:divsChild>
                <w:div w:id="806974638">
                  <w:marLeft w:val="0"/>
                  <w:marRight w:val="0"/>
                  <w:marTop w:val="0"/>
                  <w:marBottom w:val="0"/>
                  <w:divBdr>
                    <w:top w:val="none" w:sz="0" w:space="0" w:color="auto"/>
                    <w:left w:val="none" w:sz="0" w:space="0" w:color="auto"/>
                    <w:bottom w:val="none" w:sz="0" w:space="0" w:color="auto"/>
                    <w:right w:val="none" w:sz="0" w:space="0" w:color="auto"/>
                  </w:divBdr>
                </w:div>
                <w:div w:id="17032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82189">
      <w:bodyDiv w:val="1"/>
      <w:marLeft w:val="0"/>
      <w:marRight w:val="0"/>
      <w:marTop w:val="0"/>
      <w:marBottom w:val="0"/>
      <w:divBdr>
        <w:top w:val="none" w:sz="0" w:space="0" w:color="auto"/>
        <w:left w:val="none" w:sz="0" w:space="0" w:color="auto"/>
        <w:bottom w:val="none" w:sz="0" w:space="0" w:color="auto"/>
        <w:right w:val="none" w:sz="0" w:space="0" w:color="auto"/>
      </w:divBdr>
      <w:divsChild>
        <w:div w:id="1495102342">
          <w:marLeft w:val="0"/>
          <w:marRight w:val="0"/>
          <w:marTop w:val="0"/>
          <w:marBottom w:val="0"/>
          <w:divBdr>
            <w:top w:val="none" w:sz="0" w:space="0" w:color="auto"/>
            <w:left w:val="none" w:sz="0" w:space="0" w:color="auto"/>
            <w:bottom w:val="none" w:sz="0" w:space="0" w:color="auto"/>
            <w:right w:val="none" w:sz="0" w:space="0" w:color="auto"/>
          </w:divBdr>
          <w:divsChild>
            <w:div w:id="1298415744">
              <w:marLeft w:val="0"/>
              <w:marRight w:val="0"/>
              <w:marTop w:val="0"/>
              <w:marBottom w:val="0"/>
              <w:divBdr>
                <w:top w:val="none" w:sz="0" w:space="0" w:color="auto"/>
                <w:left w:val="none" w:sz="0" w:space="0" w:color="auto"/>
                <w:bottom w:val="none" w:sz="0" w:space="0" w:color="auto"/>
                <w:right w:val="none" w:sz="0" w:space="0" w:color="auto"/>
              </w:divBdr>
              <w:divsChild>
                <w:div w:id="2088111720">
                  <w:marLeft w:val="0"/>
                  <w:marRight w:val="0"/>
                  <w:marTop w:val="0"/>
                  <w:marBottom w:val="0"/>
                  <w:divBdr>
                    <w:top w:val="none" w:sz="0" w:space="0" w:color="auto"/>
                    <w:left w:val="none" w:sz="0" w:space="0" w:color="auto"/>
                    <w:bottom w:val="none" w:sz="0" w:space="0" w:color="auto"/>
                    <w:right w:val="none" w:sz="0" w:space="0" w:color="auto"/>
                  </w:divBdr>
                  <w:divsChild>
                    <w:div w:id="514543758">
                      <w:marLeft w:val="0"/>
                      <w:marRight w:val="0"/>
                      <w:marTop w:val="0"/>
                      <w:marBottom w:val="0"/>
                      <w:divBdr>
                        <w:top w:val="none" w:sz="0" w:space="0" w:color="auto"/>
                        <w:left w:val="none" w:sz="0" w:space="0" w:color="auto"/>
                        <w:bottom w:val="none" w:sz="0" w:space="0" w:color="auto"/>
                        <w:right w:val="none" w:sz="0" w:space="0" w:color="auto"/>
                      </w:divBdr>
                    </w:div>
                  </w:divsChild>
                </w:div>
                <w:div w:id="1121611902">
                  <w:marLeft w:val="0"/>
                  <w:marRight w:val="0"/>
                  <w:marTop w:val="0"/>
                  <w:marBottom w:val="0"/>
                  <w:divBdr>
                    <w:top w:val="none" w:sz="0" w:space="0" w:color="auto"/>
                    <w:left w:val="none" w:sz="0" w:space="0" w:color="auto"/>
                    <w:bottom w:val="none" w:sz="0" w:space="0" w:color="auto"/>
                    <w:right w:val="none" w:sz="0" w:space="0" w:color="auto"/>
                  </w:divBdr>
                  <w:divsChild>
                    <w:div w:id="11517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140">
              <w:marLeft w:val="0"/>
              <w:marRight w:val="0"/>
              <w:marTop w:val="0"/>
              <w:marBottom w:val="0"/>
              <w:divBdr>
                <w:top w:val="none" w:sz="0" w:space="0" w:color="auto"/>
                <w:left w:val="none" w:sz="0" w:space="0" w:color="auto"/>
                <w:bottom w:val="none" w:sz="0" w:space="0" w:color="auto"/>
                <w:right w:val="none" w:sz="0" w:space="0" w:color="auto"/>
              </w:divBdr>
              <w:divsChild>
                <w:div w:id="172960200">
                  <w:marLeft w:val="0"/>
                  <w:marRight w:val="0"/>
                  <w:marTop w:val="0"/>
                  <w:marBottom w:val="0"/>
                  <w:divBdr>
                    <w:top w:val="none" w:sz="0" w:space="0" w:color="auto"/>
                    <w:left w:val="none" w:sz="0" w:space="0" w:color="auto"/>
                    <w:bottom w:val="none" w:sz="0" w:space="0" w:color="auto"/>
                    <w:right w:val="none" w:sz="0" w:space="0" w:color="auto"/>
                  </w:divBdr>
                  <w:divsChild>
                    <w:div w:id="477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4014">
          <w:marLeft w:val="0"/>
          <w:marRight w:val="0"/>
          <w:marTop w:val="0"/>
          <w:marBottom w:val="0"/>
          <w:divBdr>
            <w:top w:val="none" w:sz="0" w:space="0" w:color="auto"/>
            <w:left w:val="none" w:sz="0" w:space="0" w:color="auto"/>
            <w:bottom w:val="none" w:sz="0" w:space="0" w:color="auto"/>
            <w:right w:val="none" w:sz="0" w:space="0" w:color="auto"/>
          </w:divBdr>
          <w:divsChild>
            <w:div w:id="1110129151">
              <w:marLeft w:val="0"/>
              <w:marRight w:val="0"/>
              <w:marTop w:val="0"/>
              <w:marBottom w:val="0"/>
              <w:divBdr>
                <w:top w:val="none" w:sz="0" w:space="0" w:color="auto"/>
                <w:left w:val="none" w:sz="0" w:space="0" w:color="auto"/>
                <w:bottom w:val="none" w:sz="0" w:space="0" w:color="auto"/>
                <w:right w:val="none" w:sz="0" w:space="0" w:color="auto"/>
              </w:divBdr>
              <w:divsChild>
                <w:div w:id="515655777">
                  <w:marLeft w:val="0"/>
                  <w:marRight w:val="0"/>
                  <w:marTop w:val="0"/>
                  <w:marBottom w:val="0"/>
                  <w:divBdr>
                    <w:top w:val="none" w:sz="0" w:space="0" w:color="auto"/>
                    <w:left w:val="none" w:sz="0" w:space="0" w:color="auto"/>
                    <w:bottom w:val="none" w:sz="0" w:space="0" w:color="auto"/>
                    <w:right w:val="none" w:sz="0" w:space="0" w:color="auto"/>
                  </w:divBdr>
                  <w:divsChild>
                    <w:div w:id="2081322040">
                      <w:marLeft w:val="0"/>
                      <w:marRight w:val="0"/>
                      <w:marTop w:val="0"/>
                      <w:marBottom w:val="0"/>
                      <w:divBdr>
                        <w:top w:val="none" w:sz="0" w:space="0" w:color="auto"/>
                        <w:left w:val="none" w:sz="0" w:space="0" w:color="auto"/>
                        <w:bottom w:val="none" w:sz="0" w:space="0" w:color="auto"/>
                        <w:right w:val="none" w:sz="0" w:space="0" w:color="auto"/>
                      </w:divBdr>
                    </w:div>
                    <w:div w:id="586306393">
                      <w:marLeft w:val="0"/>
                      <w:marRight w:val="0"/>
                      <w:marTop w:val="0"/>
                      <w:marBottom w:val="0"/>
                      <w:divBdr>
                        <w:top w:val="none" w:sz="0" w:space="0" w:color="auto"/>
                        <w:left w:val="none" w:sz="0" w:space="0" w:color="auto"/>
                        <w:bottom w:val="none" w:sz="0" w:space="0" w:color="auto"/>
                        <w:right w:val="none" w:sz="0" w:space="0" w:color="auto"/>
                      </w:divBdr>
                    </w:div>
                  </w:divsChild>
                </w:div>
                <w:div w:id="74937430">
                  <w:marLeft w:val="0"/>
                  <w:marRight w:val="0"/>
                  <w:marTop w:val="0"/>
                  <w:marBottom w:val="0"/>
                  <w:divBdr>
                    <w:top w:val="none" w:sz="0" w:space="0" w:color="auto"/>
                    <w:left w:val="none" w:sz="0" w:space="0" w:color="auto"/>
                    <w:bottom w:val="none" w:sz="0" w:space="0" w:color="auto"/>
                    <w:right w:val="none" w:sz="0" w:space="0" w:color="auto"/>
                  </w:divBdr>
                  <w:divsChild>
                    <w:div w:id="14750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74198">
      <w:bodyDiv w:val="1"/>
      <w:marLeft w:val="0"/>
      <w:marRight w:val="0"/>
      <w:marTop w:val="0"/>
      <w:marBottom w:val="0"/>
      <w:divBdr>
        <w:top w:val="none" w:sz="0" w:space="0" w:color="auto"/>
        <w:left w:val="none" w:sz="0" w:space="0" w:color="auto"/>
        <w:bottom w:val="none" w:sz="0" w:space="0" w:color="auto"/>
        <w:right w:val="none" w:sz="0" w:space="0" w:color="auto"/>
      </w:divBdr>
      <w:divsChild>
        <w:div w:id="786461503">
          <w:marLeft w:val="0"/>
          <w:marRight w:val="0"/>
          <w:marTop w:val="0"/>
          <w:marBottom w:val="0"/>
          <w:divBdr>
            <w:top w:val="none" w:sz="0" w:space="0" w:color="auto"/>
            <w:left w:val="none" w:sz="0" w:space="0" w:color="auto"/>
            <w:bottom w:val="none" w:sz="0" w:space="0" w:color="auto"/>
            <w:right w:val="none" w:sz="0" w:space="0" w:color="auto"/>
          </w:divBdr>
          <w:divsChild>
            <w:div w:id="525949419">
              <w:marLeft w:val="0"/>
              <w:marRight w:val="0"/>
              <w:marTop w:val="0"/>
              <w:marBottom w:val="0"/>
              <w:divBdr>
                <w:top w:val="none" w:sz="0" w:space="0" w:color="auto"/>
                <w:left w:val="none" w:sz="0" w:space="0" w:color="auto"/>
                <w:bottom w:val="none" w:sz="0" w:space="0" w:color="auto"/>
                <w:right w:val="none" w:sz="0" w:space="0" w:color="auto"/>
              </w:divBdr>
              <w:divsChild>
                <w:div w:id="18978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5521">
      <w:bodyDiv w:val="1"/>
      <w:marLeft w:val="0"/>
      <w:marRight w:val="0"/>
      <w:marTop w:val="0"/>
      <w:marBottom w:val="0"/>
      <w:divBdr>
        <w:top w:val="none" w:sz="0" w:space="0" w:color="auto"/>
        <w:left w:val="none" w:sz="0" w:space="0" w:color="auto"/>
        <w:bottom w:val="none" w:sz="0" w:space="0" w:color="auto"/>
        <w:right w:val="none" w:sz="0" w:space="0" w:color="auto"/>
      </w:divBdr>
      <w:divsChild>
        <w:div w:id="754591015">
          <w:marLeft w:val="0"/>
          <w:marRight w:val="0"/>
          <w:marTop w:val="0"/>
          <w:marBottom w:val="0"/>
          <w:divBdr>
            <w:top w:val="none" w:sz="0" w:space="0" w:color="auto"/>
            <w:left w:val="none" w:sz="0" w:space="0" w:color="auto"/>
            <w:bottom w:val="none" w:sz="0" w:space="0" w:color="auto"/>
            <w:right w:val="none" w:sz="0" w:space="0" w:color="auto"/>
          </w:divBdr>
          <w:divsChild>
            <w:div w:id="1411662153">
              <w:marLeft w:val="0"/>
              <w:marRight w:val="0"/>
              <w:marTop w:val="0"/>
              <w:marBottom w:val="0"/>
              <w:divBdr>
                <w:top w:val="none" w:sz="0" w:space="0" w:color="auto"/>
                <w:left w:val="none" w:sz="0" w:space="0" w:color="auto"/>
                <w:bottom w:val="none" w:sz="0" w:space="0" w:color="auto"/>
                <w:right w:val="none" w:sz="0" w:space="0" w:color="auto"/>
              </w:divBdr>
              <w:divsChild>
                <w:div w:id="182280331">
                  <w:marLeft w:val="0"/>
                  <w:marRight w:val="0"/>
                  <w:marTop w:val="0"/>
                  <w:marBottom w:val="0"/>
                  <w:divBdr>
                    <w:top w:val="none" w:sz="0" w:space="0" w:color="auto"/>
                    <w:left w:val="none" w:sz="0" w:space="0" w:color="auto"/>
                    <w:bottom w:val="none" w:sz="0" w:space="0" w:color="auto"/>
                    <w:right w:val="none" w:sz="0" w:space="0" w:color="auto"/>
                  </w:divBdr>
                </w:div>
                <w:div w:id="1723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30745">
      <w:bodyDiv w:val="1"/>
      <w:marLeft w:val="0"/>
      <w:marRight w:val="0"/>
      <w:marTop w:val="0"/>
      <w:marBottom w:val="0"/>
      <w:divBdr>
        <w:top w:val="none" w:sz="0" w:space="0" w:color="auto"/>
        <w:left w:val="none" w:sz="0" w:space="0" w:color="auto"/>
        <w:bottom w:val="none" w:sz="0" w:space="0" w:color="auto"/>
        <w:right w:val="none" w:sz="0" w:space="0" w:color="auto"/>
      </w:divBdr>
      <w:divsChild>
        <w:div w:id="1754625108">
          <w:marLeft w:val="0"/>
          <w:marRight w:val="0"/>
          <w:marTop w:val="0"/>
          <w:marBottom w:val="0"/>
          <w:divBdr>
            <w:top w:val="none" w:sz="0" w:space="0" w:color="auto"/>
            <w:left w:val="none" w:sz="0" w:space="0" w:color="auto"/>
            <w:bottom w:val="none" w:sz="0" w:space="0" w:color="auto"/>
            <w:right w:val="none" w:sz="0" w:space="0" w:color="auto"/>
          </w:divBdr>
          <w:divsChild>
            <w:div w:id="1618179900">
              <w:marLeft w:val="0"/>
              <w:marRight w:val="0"/>
              <w:marTop w:val="0"/>
              <w:marBottom w:val="0"/>
              <w:divBdr>
                <w:top w:val="none" w:sz="0" w:space="0" w:color="auto"/>
                <w:left w:val="none" w:sz="0" w:space="0" w:color="auto"/>
                <w:bottom w:val="none" w:sz="0" w:space="0" w:color="auto"/>
                <w:right w:val="none" w:sz="0" w:space="0" w:color="auto"/>
              </w:divBdr>
              <w:divsChild>
                <w:div w:id="799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4444">
      <w:bodyDiv w:val="1"/>
      <w:marLeft w:val="0"/>
      <w:marRight w:val="0"/>
      <w:marTop w:val="0"/>
      <w:marBottom w:val="0"/>
      <w:divBdr>
        <w:top w:val="none" w:sz="0" w:space="0" w:color="auto"/>
        <w:left w:val="none" w:sz="0" w:space="0" w:color="auto"/>
        <w:bottom w:val="none" w:sz="0" w:space="0" w:color="auto"/>
        <w:right w:val="none" w:sz="0" w:space="0" w:color="auto"/>
      </w:divBdr>
      <w:divsChild>
        <w:div w:id="351686637">
          <w:marLeft w:val="0"/>
          <w:marRight w:val="0"/>
          <w:marTop w:val="0"/>
          <w:marBottom w:val="0"/>
          <w:divBdr>
            <w:top w:val="none" w:sz="0" w:space="0" w:color="auto"/>
            <w:left w:val="none" w:sz="0" w:space="0" w:color="auto"/>
            <w:bottom w:val="none" w:sz="0" w:space="0" w:color="auto"/>
            <w:right w:val="none" w:sz="0" w:space="0" w:color="auto"/>
          </w:divBdr>
          <w:divsChild>
            <w:div w:id="1980184704">
              <w:marLeft w:val="0"/>
              <w:marRight w:val="0"/>
              <w:marTop w:val="0"/>
              <w:marBottom w:val="0"/>
              <w:divBdr>
                <w:top w:val="none" w:sz="0" w:space="0" w:color="auto"/>
                <w:left w:val="none" w:sz="0" w:space="0" w:color="auto"/>
                <w:bottom w:val="none" w:sz="0" w:space="0" w:color="auto"/>
                <w:right w:val="none" w:sz="0" w:space="0" w:color="auto"/>
              </w:divBdr>
              <w:divsChild>
                <w:div w:id="10667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8763">
      <w:bodyDiv w:val="1"/>
      <w:marLeft w:val="0"/>
      <w:marRight w:val="0"/>
      <w:marTop w:val="0"/>
      <w:marBottom w:val="0"/>
      <w:divBdr>
        <w:top w:val="none" w:sz="0" w:space="0" w:color="auto"/>
        <w:left w:val="none" w:sz="0" w:space="0" w:color="auto"/>
        <w:bottom w:val="none" w:sz="0" w:space="0" w:color="auto"/>
        <w:right w:val="none" w:sz="0" w:space="0" w:color="auto"/>
      </w:divBdr>
      <w:divsChild>
        <w:div w:id="1723862924">
          <w:marLeft w:val="0"/>
          <w:marRight w:val="0"/>
          <w:marTop w:val="0"/>
          <w:marBottom w:val="0"/>
          <w:divBdr>
            <w:top w:val="none" w:sz="0" w:space="0" w:color="auto"/>
            <w:left w:val="none" w:sz="0" w:space="0" w:color="auto"/>
            <w:bottom w:val="none" w:sz="0" w:space="0" w:color="auto"/>
            <w:right w:val="none" w:sz="0" w:space="0" w:color="auto"/>
          </w:divBdr>
          <w:divsChild>
            <w:div w:id="199780275">
              <w:marLeft w:val="0"/>
              <w:marRight w:val="0"/>
              <w:marTop w:val="0"/>
              <w:marBottom w:val="0"/>
              <w:divBdr>
                <w:top w:val="none" w:sz="0" w:space="0" w:color="auto"/>
                <w:left w:val="none" w:sz="0" w:space="0" w:color="auto"/>
                <w:bottom w:val="none" w:sz="0" w:space="0" w:color="auto"/>
                <w:right w:val="none" w:sz="0" w:space="0" w:color="auto"/>
              </w:divBdr>
              <w:divsChild>
                <w:div w:id="2099594875">
                  <w:marLeft w:val="0"/>
                  <w:marRight w:val="0"/>
                  <w:marTop w:val="0"/>
                  <w:marBottom w:val="0"/>
                  <w:divBdr>
                    <w:top w:val="none" w:sz="0" w:space="0" w:color="auto"/>
                    <w:left w:val="none" w:sz="0" w:space="0" w:color="auto"/>
                    <w:bottom w:val="none" w:sz="0" w:space="0" w:color="auto"/>
                    <w:right w:val="none" w:sz="0" w:space="0" w:color="auto"/>
                  </w:divBdr>
                </w:div>
              </w:divsChild>
            </w:div>
            <w:div w:id="1669282696">
              <w:marLeft w:val="0"/>
              <w:marRight w:val="0"/>
              <w:marTop w:val="0"/>
              <w:marBottom w:val="0"/>
              <w:divBdr>
                <w:top w:val="none" w:sz="0" w:space="0" w:color="auto"/>
                <w:left w:val="none" w:sz="0" w:space="0" w:color="auto"/>
                <w:bottom w:val="none" w:sz="0" w:space="0" w:color="auto"/>
                <w:right w:val="none" w:sz="0" w:space="0" w:color="auto"/>
              </w:divBdr>
              <w:divsChild>
                <w:div w:id="1913737612">
                  <w:marLeft w:val="0"/>
                  <w:marRight w:val="0"/>
                  <w:marTop w:val="0"/>
                  <w:marBottom w:val="0"/>
                  <w:divBdr>
                    <w:top w:val="none" w:sz="0" w:space="0" w:color="auto"/>
                    <w:left w:val="none" w:sz="0" w:space="0" w:color="auto"/>
                    <w:bottom w:val="none" w:sz="0" w:space="0" w:color="auto"/>
                    <w:right w:val="none" w:sz="0" w:space="0" w:color="auto"/>
                  </w:divBdr>
                </w:div>
                <w:div w:id="20527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9574">
          <w:marLeft w:val="0"/>
          <w:marRight w:val="0"/>
          <w:marTop w:val="0"/>
          <w:marBottom w:val="0"/>
          <w:divBdr>
            <w:top w:val="none" w:sz="0" w:space="0" w:color="auto"/>
            <w:left w:val="none" w:sz="0" w:space="0" w:color="auto"/>
            <w:bottom w:val="none" w:sz="0" w:space="0" w:color="auto"/>
            <w:right w:val="none" w:sz="0" w:space="0" w:color="auto"/>
          </w:divBdr>
          <w:divsChild>
            <w:div w:id="2016033872">
              <w:marLeft w:val="0"/>
              <w:marRight w:val="0"/>
              <w:marTop w:val="0"/>
              <w:marBottom w:val="0"/>
              <w:divBdr>
                <w:top w:val="none" w:sz="0" w:space="0" w:color="auto"/>
                <w:left w:val="none" w:sz="0" w:space="0" w:color="auto"/>
                <w:bottom w:val="none" w:sz="0" w:space="0" w:color="auto"/>
                <w:right w:val="none" w:sz="0" w:space="0" w:color="auto"/>
              </w:divBdr>
              <w:divsChild>
                <w:div w:id="17910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88760">
      <w:bodyDiv w:val="1"/>
      <w:marLeft w:val="0"/>
      <w:marRight w:val="0"/>
      <w:marTop w:val="0"/>
      <w:marBottom w:val="0"/>
      <w:divBdr>
        <w:top w:val="none" w:sz="0" w:space="0" w:color="auto"/>
        <w:left w:val="none" w:sz="0" w:space="0" w:color="auto"/>
        <w:bottom w:val="none" w:sz="0" w:space="0" w:color="auto"/>
        <w:right w:val="none" w:sz="0" w:space="0" w:color="auto"/>
      </w:divBdr>
      <w:divsChild>
        <w:div w:id="1178735747">
          <w:marLeft w:val="0"/>
          <w:marRight w:val="0"/>
          <w:marTop w:val="0"/>
          <w:marBottom w:val="0"/>
          <w:divBdr>
            <w:top w:val="none" w:sz="0" w:space="0" w:color="auto"/>
            <w:left w:val="none" w:sz="0" w:space="0" w:color="auto"/>
            <w:bottom w:val="none" w:sz="0" w:space="0" w:color="auto"/>
            <w:right w:val="none" w:sz="0" w:space="0" w:color="auto"/>
          </w:divBdr>
          <w:divsChild>
            <w:div w:id="557396223">
              <w:marLeft w:val="0"/>
              <w:marRight w:val="0"/>
              <w:marTop w:val="0"/>
              <w:marBottom w:val="0"/>
              <w:divBdr>
                <w:top w:val="none" w:sz="0" w:space="0" w:color="auto"/>
                <w:left w:val="none" w:sz="0" w:space="0" w:color="auto"/>
                <w:bottom w:val="none" w:sz="0" w:space="0" w:color="auto"/>
                <w:right w:val="none" w:sz="0" w:space="0" w:color="auto"/>
              </w:divBdr>
              <w:divsChild>
                <w:div w:id="14283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77927">
      <w:bodyDiv w:val="1"/>
      <w:marLeft w:val="0"/>
      <w:marRight w:val="0"/>
      <w:marTop w:val="0"/>
      <w:marBottom w:val="0"/>
      <w:divBdr>
        <w:top w:val="none" w:sz="0" w:space="0" w:color="auto"/>
        <w:left w:val="none" w:sz="0" w:space="0" w:color="auto"/>
        <w:bottom w:val="none" w:sz="0" w:space="0" w:color="auto"/>
        <w:right w:val="none" w:sz="0" w:space="0" w:color="auto"/>
      </w:divBdr>
      <w:divsChild>
        <w:div w:id="1994404156">
          <w:marLeft w:val="0"/>
          <w:marRight w:val="0"/>
          <w:marTop w:val="0"/>
          <w:marBottom w:val="0"/>
          <w:divBdr>
            <w:top w:val="none" w:sz="0" w:space="0" w:color="auto"/>
            <w:left w:val="none" w:sz="0" w:space="0" w:color="auto"/>
            <w:bottom w:val="none" w:sz="0" w:space="0" w:color="auto"/>
            <w:right w:val="none" w:sz="0" w:space="0" w:color="auto"/>
          </w:divBdr>
          <w:divsChild>
            <w:div w:id="1311523004">
              <w:marLeft w:val="0"/>
              <w:marRight w:val="0"/>
              <w:marTop w:val="0"/>
              <w:marBottom w:val="0"/>
              <w:divBdr>
                <w:top w:val="none" w:sz="0" w:space="0" w:color="auto"/>
                <w:left w:val="none" w:sz="0" w:space="0" w:color="auto"/>
                <w:bottom w:val="none" w:sz="0" w:space="0" w:color="auto"/>
                <w:right w:val="none" w:sz="0" w:space="0" w:color="auto"/>
              </w:divBdr>
              <w:divsChild>
                <w:div w:id="97795485">
                  <w:marLeft w:val="0"/>
                  <w:marRight w:val="0"/>
                  <w:marTop w:val="0"/>
                  <w:marBottom w:val="0"/>
                  <w:divBdr>
                    <w:top w:val="none" w:sz="0" w:space="0" w:color="auto"/>
                    <w:left w:val="none" w:sz="0" w:space="0" w:color="auto"/>
                    <w:bottom w:val="none" w:sz="0" w:space="0" w:color="auto"/>
                    <w:right w:val="none" w:sz="0" w:space="0" w:color="auto"/>
                  </w:divBdr>
                  <w:divsChild>
                    <w:div w:id="13199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3591">
      <w:bodyDiv w:val="1"/>
      <w:marLeft w:val="0"/>
      <w:marRight w:val="0"/>
      <w:marTop w:val="0"/>
      <w:marBottom w:val="0"/>
      <w:divBdr>
        <w:top w:val="none" w:sz="0" w:space="0" w:color="auto"/>
        <w:left w:val="none" w:sz="0" w:space="0" w:color="auto"/>
        <w:bottom w:val="none" w:sz="0" w:space="0" w:color="auto"/>
        <w:right w:val="none" w:sz="0" w:space="0" w:color="auto"/>
      </w:divBdr>
      <w:divsChild>
        <w:div w:id="1394499120">
          <w:marLeft w:val="0"/>
          <w:marRight w:val="0"/>
          <w:marTop w:val="0"/>
          <w:marBottom w:val="0"/>
          <w:divBdr>
            <w:top w:val="none" w:sz="0" w:space="0" w:color="auto"/>
            <w:left w:val="none" w:sz="0" w:space="0" w:color="auto"/>
            <w:bottom w:val="none" w:sz="0" w:space="0" w:color="auto"/>
            <w:right w:val="none" w:sz="0" w:space="0" w:color="auto"/>
          </w:divBdr>
          <w:divsChild>
            <w:div w:id="1537816242">
              <w:marLeft w:val="0"/>
              <w:marRight w:val="0"/>
              <w:marTop w:val="0"/>
              <w:marBottom w:val="0"/>
              <w:divBdr>
                <w:top w:val="none" w:sz="0" w:space="0" w:color="auto"/>
                <w:left w:val="none" w:sz="0" w:space="0" w:color="auto"/>
                <w:bottom w:val="none" w:sz="0" w:space="0" w:color="auto"/>
                <w:right w:val="none" w:sz="0" w:space="0" w:color="auto"/>
              </w:divBdr>
              <w:divsChild>
                <w:div w:id="88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0273">
      <w:bodyDiv w:val="1"/>
      <w:marLeft w:val="0"/>
      <w:marRight w:val="0"/>
      <w:marTop w:val="0"/>
      <w:marBottom w:val="0"/>
      <w:divBdr>
        <w:top w:val="none" w:sz="0" w:space="0" w:color="auto"/>
        <w:left w:val="none" w:sz="0" w:space="0" w:color="auto"/>
        <w:bottom w:val="none" w:sz="0" w:space="0" w:color="auto"/>
        <w:right w:val="none" w:sz="0" w:space="0" w:color="auto"/>
      </w:divBdr>
      <w:divsChild>
        <w:div w:id="791242865">
          <w:marLeft w:val="0"/>
          <w:marRight w:val="0"/>
          <w:marTop w:val="0"/>
          <w:marBottom w:val="0"/>
          <w:divBdr>
            <w:top w:val="none" w:sz="0" w:space="0" w:color="auto"/>
            <w:left w:val="none" w:sz="0" w:space="0" w:color="auto"/>
            <w:bottom w:val="none" w:sz="0" w:space="0" w:color="auto"/>
            <w:right w:val="none" w:sz="0" w:space="0" w:color="auto"/>
          </w:divBdr>
          <w:divsChild>
            <w:div w:id="868831889">
              <w:marLeft w:val="0"/>
              <w:marRight w:val="0"/>
              <w:marTop w:val="0"/>
              <w:marBottom w:val="0"/>
              <w:divBdr>
                <w:top w:val="none" w:sz="0" w:space="0" w:color="auto"/>
                <w:left w:val="none" w:sz="0" w:space="0" w:color="auto"/>
                <w:bottom w:val="none" w:sz="0" w:space="0" w:color="auto"/>
                <w:right w:val="none" w:sz="0" w:space="0" w:color="auto"/>
              </w:divBdr>
              <w:divsChild>
                <w:div w:id="1739472178">
                  <w:marLeft w:val="0"/>
                  <w:marRight w:val="0"/>
                  <w:marTop w:val="0"/>
                  <w:marBottom w:val="0"/>
                  <w:divBdr>
                    <w:top w:val="none" w:sz="0" w:space="0" w:color="auto"/>
                    <w:left w:val="none" w:sz="0" w:space="0" w:color="auto"/>
                    <w:bottom w:val="none" w:sz="0" w:space="0" w:color="auto"/>
                    <w:right w:val="none" w:sz="0" w:space="0" w:color="auto"/>
                  </w:divBdr>
                  <w:divsChild>
                    <w:div w:id="3572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00203">
      <w:bodyDiv w:val="1"/>
      <w:marLeft w:val="0"/>
      <w:marRight w:val="0"/>
      <w:marTop w:val="0"/>
      <w:marBottom w:val="0"/>
      <w:divBdr>
        <w:top w:val="none" w:sz="0" w:space="0" w:color="auto"/>
        <w:left w:val="none" w:sz="0" w:space="0" w:color="auto"/>
        <w:bottom w:val="none" w:sz="0" w:space="0" w:color="auto"/>
        <w:right w:val="none" w:sz="0" w:space="0" w:color="auto"/>
      </w:divBdr>
      <w:divsChild>
        <w:div w:id="584657005">
          <w:marLeft w:val="0"/>
          <w:marRight w:val="0"/>
          <w:marTop w:val="0"/>
          <w:marBottom w:val="0"/>
          <w:divBdr>
            <w:top w:val="none" w:sz="0" w:space="0" w:color="auto"/>
            <w:left w:val="none" w:sz="0" w:space="0" w:color="auto"/>
            <w:bottom w:val="none" w:sz="0" w:space="0" w:color="auto"/>
            <w:right w:val="none" w:sz="0" w:space="0" w:color="auto"/>
          </w:divBdr>
          <w:divsChild>
            <w:div w:id="381291859">
              <w:marLeft w:val="0"/>
              <w:marRight w:val="0"/>
              <w:marTop w:val="0"/>
              <w:marBottom w:val="0"/>
              <w:divBdr>
                <w:top w:val="none" w:sz="0" w:space="0" w:color="auto"/>
                <w:left w:val="none" w:sz="0" w:space="0" w:color="auto"/>
                <w:bottom w:val="none" w:sz="0" w:space="0" w:color="auto"/>
                <w:right w:val="none" w:sz="0" w:space="0" w:color="auto"/>
              </w:divBdr>
              <w:divsChild>
                <w:div w:id="15097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22180">
      <w:bodyDiv w:val="1"/>
      <w:marLeft w:val="0"/>
      <w:marRight w:val="0"/>
      <w:marTop w:val="0"/>
      <w:marBottom w:val="0"/>
      <w:divBdr>
        <w:top w:val="none" w:sz="0" w:space="0" w:color="auto"/>
        <w:left w:val="none" w:sz="0" w:space="0" w:color="auto"/>
        <w:bottom w:val="none" w:sz="0" w:space="0" w:color="auto"/>
        <w:right w:val="none" w:sz="0" w:space="0" w:color="auto"/>
      </w:divBdr>
      <w:divsChild>
        <w:div w:id="488794544">
          <w:marLeft w:val="0"/>
          <w:marRight w:val="0"/>
          <w:marTop w:val="0"/>
          <w:marBottom w:val="0"/>
          <w:divBdr>
            <w:top w:val="none" w:sz="0" w:space="0" w:color="auto"/>
            <w:left w:val="none" w:sz="0" w:space="0" w:color="auto"/>
            <w:bottom w:val="none" w:sz="0" w:space="0" w:color="auto"/>
            <w:right w:val="none" w:sz="0" w:space="0" w:color="auto"/>
          </w:divBdr>
          <w:divsChild>
            <w:div w:id="156583303">
              <w:marLeft w:val="0"/>
              <w:marRight w:val="0"/>
              <w:marTop w:val="0"/>
              <w:marBottom w:val="0"/>
              <w:divBdr>
                <w:top w:val="none" w:sz="0" w:space="0" w:color="auto"/>
                <w:left w:val="none" w:sz="0" w:space="0" w:color="auto"/>
                <w:bottom w:val="none" w:sz="0" w:space="0" w:color="auto"/>
                <w:right w:val="none" w:sz="0" w:space="0" w:color="auto"/>
              </w:divBdr>
              <w:divsChild>
                <w:div w:id="2124034479">
                  <w:marLeft w:val="0"/>
                  <w:marRight w:val="0"/>
                  <w:marTop w:val="0"/>
                  <w:marBottom w:val="0"/>
                  <w:divBdr>
                    <w:top w:val="none" w:sz="0" w:space="0" w:color="auto"/>
                    <w:left w:val="none" w:sz="0" w:space="0" w:color="auto"/>
                    <w:bottom w:val="none" w:sz="0" w:space="0" w:color="auto"/>
                    <w:right w:val="none" w:sz="0" w:space="0" w:color="auto"/>
                  </w:divBdr>
                  <w:divsChild>
                    <w:div w:id="742945870">
                      <w:marLeft w:val="0"/>
                      <w:marRight w:val="0"/>
                      <w:marTop w:val="0"/>
                      <w:marBottom w:val="0"/>
                      <w:divBdr>
                        <w:top w:val="none" w:sz="0" w:space="0" w:color="auto"/>
                        <w:left w:val="none" w:sz="0" w:space="0" w:color="auto"/>
                        <w:bottom w:val="none" w:sz="0" w:space="0" w:color="auto"/>
                        <w:right w:val="none" w:sz="0" w:space="0" w:color="auto"/>
                      </w:divBdr>
                    </w:div>
                  </w:divsChild>
                </w:div>
                <w:div w:id="1841844253">
                  <w:marLeft w:val="0"/>
                  <w:marRight w:val="0"/>
                  <w:marTop w:val="0"/>
                  <w:marBottom w:val="0"/>
                  <w:divBdr>
                    <w:top w:val="none" w:sz="0" w:space="0" w:color="auto"/>
                    <w:left w:val="none" w:sz="0" w:space="0" w:color="auto"/>
                    <w:bottom w:val="none" w:sz="0" w:space="0" w:color="auto"/>
                    <w:right w:val="none" w:sz="0" w:space="0" w:color="auto"/>
                  </w:divBdr>
                  <w:divsChild>
                    <w:div w:id="6081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267">
              <w:marLeft w:val="0"/>
              <w:marRight w:val="0"/>
              <w:marTop w:val="0"/>
              <w:marBottom w:val="0"/>
              <w:divBdr>
                <w:top w:val="none" w:sz="0" w:space="0" w:color="auto"/>
                <w:left w:val="none" w:sz="0" w:space="0" w:color="auto"/>
                <w:bottom w:val="none" w:sz="0" w:space="0" w:color="auto"/>
                <w:right w:val="none" w:sz="0" w:space="0" w:color="auto"/>
              </w:divBdr>
              <w:divsChild>
                <w:div w:id="728844195">
                  <w:marLeft w:val="0"/>
                  <w:marRight w:val="0"/>
                  <w:marTop w:val="0"/>
                  <w:marBottom w:val="0"/>
                  <w:divBdr>
                    <w:top w:val="none" w:sz="0" w:space="0" w:color="auto"/>
                    <w:left w:val="none" w:sz="0" w:space="0" w:color="auto"/>
                    <w:bottom w:val="none" w:sz="0" w:space="0" w:color="auto"/>
                    <w:right w:val="none" w:sz="0" w:space="0" w:color="auto"/>
                  </w:divBdr>
                  <w:divsChild>
                    <w:div w:id="16312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4287">
          <w:marLeft w:val="0"/>
          <w:marRight w:val="0"/>
          <w:marTop w:val="0"/>
          <w:marBottom w:val="0"/>
          <w:divBdr>
            <w:top w:val="none" w:sz="0" w:space="0" w:color="auto"/>
            <w:left w:val="none" w:sz="0" w:space="0" w:color="auto"/>
            <w:bottom w:val="none" w:sz="0" w:space="0" w:color="auto"/>
            <w:right w:val="none" w:sz="0" w:space="0" w:color="auto"/>
          </w:divBdr>
          <w:divsChild>
            <w:div w:id="1835801792">
              <w:marLeft w:val="0"/>
              <w:marRight w:val="0"/>
              <w:marTop w:val="0"/>
              <w:marBottom w:val="0"/>
              <w:divBdr>
                <w:top w:val="none" w:sz="0" w:space="0" w:color="auto"/>
                <w:left w:val="none" w:sz="0" w:space="0" w:color="auto"/>
                <w:bottom w:val="none" w:sz="0" w:space="0" w:color="auto"/>
                <w:right w:val="none" w:sz="0" w:space="0" w:color="auto"/>
              </w:divBdr>
              <w:divsChild>
                <w:div w:id="193077076">
                  <w:marLeft w:val="0"/>
                  <w:marRight w:val="0"/>
                  <w:marTop w:val="0"/>
                  <w:marBottom w:val="0"/>
                  <w:divBdr>
                    <w:top w:val="none" w:sz="0" w:space="0" w:color="auto"/>
                    <w:left w:val="none" w:sz="0" w:space="0" w:color="auto"/>
                    <w:bottom w:val="none" w:sz="0" w:space="0" w:color="auto"/>
                    <w:right w:val="none" w:sz="0" w:space="0" w:color="auto"/>
                  </w:divBdr>
                  <w:divsChild>
                    <w:div w:id="503056577">
                      <w:marLeft w:val="0"/>
                      <w:marRight w:val="0"/>
                      <w:marTop w:val="0"/>
                      <w:marBottom w:val="0"/>
                      <w:divBdr>
                        <w:top w:val="none" w:sz="0" w:space="0" w:color="auto"/>
                        <w:left w:val="none" w:sz="0" w:space="0" w:color="auto"/>
                        <w:bottom w:val="none" w:sz="0" w:space="0" w:color="auto"/>
                        <w:right w:val="none" w:sz="0" w:space="0" w:color="auto"/>
                      </w:divBdr>
                    </w:div>
                    <w:div w:id="1418863615">
                      <w:marLeft w:val="0"/>
                      <w:marRight w:val="0"/>
                      <w:marTop w:val="0"/>
                      <w:marBottom w:val="0"/>
                      <w:divBdr>
                        <w:top w:val="none" w:sz="0" w:space="0" w:color="auto"/>
                        <w:left w:val="none" w:sz="0" w:space="0" w:color="auto"/>
                        <w:bottom w:val="none" w:sz="0" w:space="0" w:color="auto"/>
                        <w:right w:val="none" w:sz="0" w:space="0" w:color="auto"/>
                      </w:divBdr>
                    </w:div>
                  </w:divsChild>
                </w:div>
                <w:div w:id="80639627">
                  <w:marLeft w:val="0"/>
                  <w:marRight w:val="0"/>
                  <w:marTop w:val="0"/>
                  <w:marBottom w:val="0"/>
                  <w:divBdr>
                    <w:top w:val="none" w:sz="0" w:space="0" w:color="auto"/>
                    <w:left w:val="none" w:sz="0" w:space="0" w:color="auto"/>
                    <w:bottom w:val="none" w:sz="0" w:space="0" w:color="auto"/>
                    <w:right w:val="none" w:sz="0" w:space="0" w:color="auto"/>
                  </w:divBdr>
                  <w:divsChild>
                    <w:div w:id="21113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99969">
      <w:bodyDiv w:val="1"/>
      <w:marLeft w:val="0"/>
      <w:marRight w:val="0"/>
      <w:marTop w:val="0"/>
      <w:marBottom w:val="0"/>
      <w:divBdr>
        <w:top w:val="none" w:sz="0" w:space="0" w:color="auto"/>
        <w:left w:val="none" w:sz="0" w:space="0" w:color="auto"/>
        <w:bottom w:val="none" w:sz="0" w:space="0" w:color="auto"/>
        <w:right w:val="none" w:sz="0" w:space="0" w:color="auto"/>
      </w:divBdr>
      <w:divsChild>
        <w:div w:id="1059472628">
          <w:marLeft w:val="0"/>
          <w:marRight w:val="0"/>
          <w:marTop w:val="0"/>
          <w:marBottom w:val="0"/>
          <w:divBdr>
            <w:top w:val="none" w:sz="0" w:space="0" w:color="auto"/>
            <w:left w:val="none" w:sz="0" w:space="0" w:color="auto"/>
            <w:bottom w:val="none" w:sz="0" w:space="0" w:color="auto"/>
            <w:right w:val="none" w:sz="0" w:space="0" w:color="auto"/>
          </w:divBdr>
          <w:divsChild>
            <w:div w:id="341737212">
              <w:marLeft w:val="0"/>
              <w:marRight w:val="0"/>
              <w:marTop w:val="0"/>
              <w:marBottom w:val="0"/>
              <w:divBdr>
                <w:top w:val="none" w:sz="0" w:space="0" w:color="auto"/>
                <w:left w:val="none" w:sz="0" w:space="0" w:color="auto"/>
                <w:bottom w:val="none" w:sz="0" w:space="0" w:color="auto"/>
                <w:right w:val="none" w:sz="0" w:space="0" w:color="auto"/>
              </w:divBdr>
              <w:divsChild>
                <w:div w:id="3889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83118">
      <w:bodyDiv w:val="1"/>
      <w:marLeft w:val="0"/>
      <w:marRight w:val="0"/>
      <w:marTop w:val="0"/>
      <w:marBottom w:val="0"/>
      <w:divBdr>
        <w:top w:val="none" w:sz="0" w:space="0" w:color="auto"/>
        <w:left w:val="none" w:sz="0" w:space="0" w:color="auto"/>
        <w:bottom w:val="none" w:sz="0" w:space="0" w:color="auto"/>
        <w:right w:val="none" w:sz="0" w:space="0" w:color="auto"/>
      </w:divBdr>
      <w:divsChild>
        <w:div w:id="1895658687">
          <w:marLeft w:val="0"/>
          <w:marRight w:val="0"/>
          <w:marTop w:val="0"/>
          <w:marBottom w:val="0"/>
          <w:divBdr>
            <w:top w:val="none" w:sz="0" w:space="0" w:color="auto"/>
            <w:left w:val="none" w:sz="0" w:space="0" w:color="auto"/>
            <w:bottom w:val="none" w:sz="0" w:space="0" w:color="auto"/>
            <w:right w:val="none" w:sz="0" w:space="0" w:color="auto"/>
          </w:divBdr>
          <w:divsChild>
            <w:div w:id="896084704">
              <w:marLeft w:val="0"/>
              <w:marRight w:val="0"/>
              <w:marTop w:val="0"/>
              <w:marBottom w:val="0"/>
              <w:divBdr>
                <w:top w:val="none" w:sz="0" w:space="0" w:color="auto"/>
                <w:left w:val="none" w:sz="0" w:space="0" w:color="auto"/>
                <w:bottom w:val="none" w:sz="0" w:space="0" w:color="auto"/>
                <w:right w:val="none" w:sz="0" w:space="0" w:color="auto"/>
              </w:divBdr>
              <w:divsChild>
                <w:div w:id="16120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9605">
      <w:bodyDiv w:val="1"/>
      <w:marLeft w:val="0"/>
      <w:marRight w:val="0"/>
      <w:marTop w:val="0"/>
      <w:marBottom w:val="0"/>
      <w:divBdr>
        <w:top w:val="none" w:sz="0" w:space="0" w:color="auto"/>
        <w:left w:val="none" w:sz="0" w:space="0" w:color="auto"/>
        <w:bottom w:val="none" w:sz="0" w:space="0" w:color="auto"/>
        <w:right w:val="none" w:sz="0" w:space="0" w:color="auto"/>
      </w:divBdr>
      <w:divsChild>
        <w:div w:id="353507146">
          <w:marLeft w:val="0"/>
          <w:marRight w:val="0"/>
          <w:marTop w:val="0"/>
          <w:marBottom w:val="0"/>
          <w:divBdr>
            <w:top w:val="none" w:sz="0" w:space="0" w:color="auto"/>
            <w:left w:val="none" w:sz="0" w:space="0" w:color="auto"/>
            <w:bottom w:val="none" w:sz="0" w:space="0" w:color="auto"/>
            <w:right w:val="none" w:sz="0" w:space="0" w:color="auto"/>
          </w:divBdr>
          <w:divsChild>
            <w:div w:id="1690528366">
              <w:marLeft w:val="0"/>
              <w:marRight w:val="0"/>
              <w:marTop w:val="0"/>
              <w:marBottom w:val="0"/>
              <w:divBdr>
                <w:top w:val="none" w:sz="0" w:space="0" w:color="auto"/>
                <w:left w:val="none" w:sz="0" w:space="0" w:color="auto"/>
                <w:bottom w:val="none" w:sz="0" w:space="0" w:color="auto"/>
                <w:right w:val="none" w:sz="0" w:space="0" w:color="auto"/>
              </w:divBdr>
              <w:divsChild>
                <w:div w:id="16844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06527">
      <w:bodyDiv w:val="1"/>
      <w:marLeft w:val="0"/>
      <w:marRight w:val="0"/>
      <w:marTop w:val="0"/>
      <w:marBottom w:val="0"/>
      <w:divBdr>
        <w:top w:val="none" w:sz="0" w:space="0" w:color="auto"/>
        <w:left w:val="none" w:sz="0" w:space="0" w:color="auto"/>
        <w:bottom w:val="none" w:sz="0" w:space="0" w:color="auto"/>
        <w:right w:val="none" w:sz="0" w:space="0" w:color="auto"/>
      </w:divBdr>
      <w:divsChild>
        <w:div w:id="2140144957">
          <w:marLeft w:val="0"/>
          <w:marRight w:val="0"/>
          <w:marTop w:val="0"/>
          <w:marBottom w:val="0"/>
          <w:divBdr>
            <w:top w:val="none" w:sz="0" w:space="0" w:color="auto"/>
            <w:left w:val="none" w:sz="0" w:space="0" w:color="auto"/>
            <w:bottom w:val="none" w:sz="0" w:space="0" w:color="auto"/>
            <w:right w:val="none" w:sz="0" w:space="0" w:color="auto"/>
          </w:divBdr>
          <w:divsChild>
            <w:div w:id="177232986">
              <w:marLeft w:val="0"/>
              <w:marRight w:val="0"/>
              <w:marTop w:val="0"/>
              <w:marBottom w:val="0"/>
              <w:divBdr>
                <w:top w:val="none" w:sz="0" w:space="0" w:color="auto"/>
                <w:left w:val="none" w:sz="0" w:space="0" w:color="auto"/>
                <w:bottom w:val="none" w:sz="0" w:space="0" w:color="auto"/>
                <w:right w:val="none" w:sz="0" w:space="0" w:color="auto"/>
              </w:divBdr>
              <w:divsChild>
                <w:div w:id="1837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3764">
      <w:bodyDiv w:val="1"/>
      <w:marLeft w:val="0"/>
      <w:marRight w:val="0"/>
      <w:marTop w:val="0"/>
      <w:marBottom w:val="0"/>
      <w:divBdr>
        <w:top w:val="none" w:sz="0" w:space="0" w:color="auto"/>
        <w:left w:val="none" w:sz="0" w:space="0" w:color="auto"/>
        <w:bottom w:val="none" w:sz="0" w:space="0" w:color="auto"/>
        <w:right w:val="none" w:sz="0" w:space="0" w:color="auto"/>
      </w:divBdr>
      <w:divsChild>
        <w:div w:id="1483083556">
          <w:marLeft w:val="0"/>
          <w:marRight w:val="0"/>
          <w:marTop w:val="0"/>
          <w:marBottom w:val="0"/>
          <w:divBdr>
            <w:top w:val="none" w:sz="0" w:space="0" w:color="auto"/>
            <w:left w:val="none" w:sz="0" w:space="0" w:color="auto"/>
            <w:bottom w:val="none" w:sz="0" w:space="0" w:color="auto"/>
            <w:right w:val="none" w:sz="0" w:space="0" w:color="auto"/>
          </w:divBdr>
          <w:divsChild>
            <w:div w:id="982386240">
              <w:marLeft w:val="0"/>
              <w:marRight w:val="0"/>
              <w:marTop w:val="0"/>
              <w:marBottom w:val="0"/>
              <w:divBdr>
                <w:top w:val="none" w:sz="0" w:space="0" w:color="auto"/>
                <w:left w:val="none" w:sz="0" w:space="0" w:color="auto"/>
                <w:bottom w:val="none" w:sz="0" w:space="0" w:color="auto"/>
                <w:right w:val="none" w:sz="0" w:space="0" w:color="auto"/>
              </w:divBdr>
              <w:divsChild>
                <w:div w:id="5679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6804">
      <w:bodyDiv w:val="1"/>
      <w:marLeft w:val="0"/>
      <w:marRight w:val="0"/>
      <w:marTop w:val="0"/>
      <w:marBottom w:val="0"/>
      <w:divBdr>
        <w:top w:val="none" w:sz="0" w:space="0" w:color="auto"/>
        <w:left w:val="none" w:sz="0" w:space="0" w:color="auto"/>
        <w:bottom w:val="none" w:sz="0" w:space="0" w:color="auto"/>
        <w:right w:val="none" w:sz="0" w:space="0" w:color="auto"/>
      </w:divBdr>
      <w:divsChild>
        <w:div w:id="222059069">
          <w:marLeft w:val="0"/>
          <w:marRight w:val="0"/>
          <w:marTop w:val="0"/>
          <w:marBottom w:val="0"/>
          <w:divBdr>
            <w:top w:val="none" w:sz="0" w:space="0" w:color="auto"/>
            <w:left w:val="none" w:sz="0" w:space="0" w:color="auto"/>
            <w:bottom w:val="none" w:sz="0" w:space="0" w:color="auto"/>
            <w:right w:val="none" w:sz="0" w:space="0" w:color="auto"/>
          </w:divBdr>
          <w:divsChild>
            <w:div w:id="945162154">
              <w:marLeft w:val="0"/>
              <w:marRight w:val="0"/>
              <w:marTop w:val="0"/>
              <w:marBottom w:val="0"/>
              <w:divBdr>
                <w:top w:val="none" w:sz="0" w:space="0" w:color="auto"/>
                <w:left w:val="none" w:sz="0" w:space="0" w:color="auto"/>
                <w:bottom w:val="none" w:sz="0" w:space="0" w:color="auto"/>
                <w:right w:val="none" w:sz="0" w:space="0" w:color="auto"/>
              </w:divBdr>
              <w:divsChild>
                <w:div w:id="19733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501">
      <w:bodyDiv w:val="1"/>
      <w:marLeft w:val="0"/>
      <w:marRight w:val="0"/>
      <w:marTop w:val="0"/>
      <w:marBottom w:val="0"/>
      <w:divBdr>
        <w:top w:val="none" w:sz="0" w:space="0" w:color="auto"/>
        <w:left w:val="none" w:sz="0" w:space="0" w:color="auto"/>
        <w:bottom w:val="none" w:sz="0" w:space="0" w:color="auto"/>
        <w:right w:val="none" w:sz="0" w:space="0" w:color="auto"/>
      </w:divBdr>
      <w:divsChild>
        <w:div w:id="403920508">
          <w:marLeft w:val="0"/>
          <w:marRight w:val="0"/>
          <w:marTop w:val="0"/>
          <w:marBottom w:val="0"/>
          <w:divBdr>
            <w:top w:val="none" w:sz="0" w:space="0" w:color="auto"/>
            <w:left w:val="none" w:sz="0" w:space="0" w:color="auto"/>
            <w:bottom w:val="none" w:sz="0" w:space="0" w:color="auto"/>
            <w:right w:val="none" w:sz="0" w:space="0" w:color="auto"/>
          </w:divBdr>
          <w:divsChild>
            <w:div w:id="743800721">
              <w:marLeft w:val="0"/>
              <w:marRight w:val="0"/>
              <w:marTop w:val="0"/>
              <w:marBottom w:val="0"/>
              <w:divBdr>
                <w:top w:val="none" w:sz="0" w:space="0" w:color="auto"/>
                <w:left w:val="none" w:sz="0" w:space="0" w:color="auto"/>
                <w:bottom w:val="none" w:sz="0" w:space="0" w:color="auto"/>
                <w:right w:val="none" w:sz="0" w:space="0" w:color="auto"/>
              </w:divBdr>
              <w:divsChild>
                <w:div w:id="275139317">
                  <w:marLeft w:val="0"/>
                  <w:marRight w:val="0"/>
                  <w:marTop w:val="0"/>
                  <w:marBottom w:val="0"/>
                  <w:divBdr>
                    <w:top w:val="none" w:sz="0" w:space="0" w:color="auto"/>
                    <w:left w:val="none" w:sz="0" w:space="0" w:color="auto"/>
                    <w:bottom w:val="none" w:sz="0" w:space="0" w:color="auto"/>
                    <w:right w:val="none" w:sz="0" w:space="0" w:color="auto"/>
                  </w:divBdr>
                  <w:divsChild>
                    <w:div w:id="552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3167">
      <w:bodyDiv w:val="1"/>
      <w:marLeft w:val="0"/>
      <w:marRight w:val="0"/>
      <w:marTop w:val="0"/>
      <w:marBottom w:val="0"/>
      <w:divBdr>
        <w:top w:val="none" w:sz="0" w:space="0" w:color="auto"/>
        <w:left w:val="none" w:sz="0" w:space="0" w:color="auto"/>
        <w:bottom w:val="none" w:sz="0" w:space="0" w:color="auto"/>
        <w:right w:val="none" w:sz="0" w:space="0" w:color="auto"/>
      </w:divBdr>
      <w:divsChild>
        <w:div w:id="2014870079">
          <w:marLeft w:val="0"/>
          <w:marRight w:val="0"/>
          <w:marTop w:val="0"/>
          <w:marBottom w:val="0"/>
          <w:divBdr>
            <w:top w:val="none" w:sz="0" w:space="0" w:color="auto"/>
            <w:left w:val="none" w:sz="0" w:space="0" w:color="auto"/>
            <w:bottom w:val="none" w:sz="0" w:space="0" w:color="auto"/>
            <w:right w:val="none" w:sz="0" w:space="0" w:color="auto"/>
          </w:divBdr>
          <w:divsChild>
            <w:div w:id="57439173">
              <w:marLeft w:val="0"/>
              <w:marRight w:val="0"/>
              <w:marTop w:val="0"/>
              <w:marBottom w:val="0"/>
              <w:divBdr>
                <w:top w:val="none" w:sz="0" w:space="0" w:color="auto"/>
                <w:left w:val="none" w:sz="0" w:space="0" w:color="auto"/>
                <w:bottom w:val="none" w:sz="0" w:space="0" w:color="auto"/>
                <w:right w:val="none" w:sz="0" w:space="0" w:color="auto"/>
              </w:divBdr>
              <w:divsChild>
                <w:div w:id="10303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0963">
      <w:bodyDiv w:val="1"/>
      <w:marLeft w:val="0"/>
      <w:marRight w:val="0"/>
      <w:marTop w:val="0"/>
      <w:marBottom w:val="0"/>
      <w:divBdr>
        <w:top w:val="none" w:sz="0" w:space="0" w:color="auto"/>
        <w:left w:val="none" w:sz="0" w:space="0" w:color="auto"/>
        <w:bottom w:val="none" w:sz="0" w:space="0" w:color="auto"/>
        <w:right w:val="none" w:sz="0" w:space="0" w:color="auto"/>
      </w:divBdr>
      <w:divsChild>
        <w:div w:id="359280893">
          <w:marLeft w:val="0"/>
          <w:marRight w:val="0"/>
          <w:marTop w:val="0"/>
          <w:marBottom w:val="0"/>
          <w:divBdr>
            <w:top w:val="none" w:sz="0" w:space="0" w:color="auto"/>
            <w:left w:val="none" w:sz="0" w:space="0" w:color="auto"/>
            <w:bottom w:val="none" w:sz="0" w:space="0" w:color="auto"/>
            <w:right w:val="none" w:sz="0" w:space="0" w:color="auto"/>
          </w:divBdr>
          <w:divsChild>
            <w:div w:id="1029646940">
              <w:marLeft w:val="0"/>
              <w:marRight w:val="0"/>
              <w:marTop w:val="0"/>
              <w:marBottom w:val="0"/>
              <w:divBdr>
                <w:top w:val="none" w:sz="0" w:space="0" w:color="auto"/>
                <w:left w:val="none" w:sz="0" w:space="0" w:color="auto"/>
                <w:bottom w:val="none" w:sz="0" w:space="0" w:color="auto"/>
                <w:right w:val="none" w:sz="0" w:space="0" w:color="auto"/>
              </w:divBdr>
              <w:divsChild>
                <w:div w:id="15595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6227">
      <w:bodyDiv w:val="1"/>
      <w:marLeft w:val="0"/>
      <w:marRight w:val="0"/>
      <w:marTop w:val="0"/>
      <w:marBottom w:val="0"/>
      <w:divBdr>
        <w:top w:val="none" w:sz="0" w:space="0" w:color="auto"/>
        <w:left w:val="none" w:sz="0" w:space="0" w:color="auto"/>
        <w:bottom w:val="none" w:sz="0" w:space="0" w:color="auto"/>
        <w:right w:val="none" w:sz="0" w:space="0" w:color="auto"/>
      </w:divBdr>
      <w:divsChild>
        <w:div w:id="1324433616">
          <w:marLeft w:val="0"/>
          <w:marRight w:val="0"/>
          <w:marTop w:val="0"/>
          <w:marBottom w:val="0"/>
          <w:divBdr>
            <w:top w:val="none" w:sz="0" w:space="0" w:color="auto"/>
            <w:left w:val="none" w:sz="0" w:space="0" w:color="auto"/>
            <w:bottom w:val="none" w:sz="0" w:space="0" w:color="auto"/>
            <w:right w:val="none" w:sz="0" w:space="0" w:color="auto"/>
          </w:divBdr>
          <w:divsChild>
            <w:div w:id="2128232358">
              <w:marLeft w:val="0"/>
              <w:marRight w:val="0"/>
              <w:marTop w:val="0"/>
              <w:marBottom w:val="0"/>
              <w:divBdr>
                <w:top w:val="none" w:sz="0" w:space="0" w:color="auto"/>
                <w:left w:val="none" w:sz="0" w:space="0" w:color="auto"/>
                <w:bottom w:val="none" w:sz="0" w:space="0" w:color="auto"/>
                <w:right w:val="none" w:sz="0" w:space="0" w:color="auto"/>
              </w:divBdr>
              <w:divsChild>
                <w:div w:id="1119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9532">
      <w:bodyDiv w:val="1"/>
      <w:marLeft w:val="0"/>
      <w:marRight w:val="0"/>
      <w:marTop w:val="0"/>
      <w:marBottom w:val="0"/>
      <w:divBdr>
        <w:top w:val="none" w:sz="0" w:space="0" w:color="auto"/>
        <w:left w:val="none" w:sz="0" w:space="0" w:color="auto"/>
        <w:bottom w:val="none" w:sz="0" w:space="0" w:color="auto"/>
        <w:right w:val="none" w:sz="0" w:space="0" w:color="auto"/>
      </w:divBdr>
      <w:divsChild>
        <w:div w:id="1846936015">
          <w:marLeft w:val="0"/>
          <w:marRight w:val="0"/>
          <w:marTop w:val="0"/>
          <w:marBottom w:val="0"/>
          <w:divBdr>
            <w:top w:val="none" w:sz="0" w:space="0" w:color="auto"/>
            <w:left w:val="none" w:sz="0" w:space="0" w:color="auto"/>
            <w:bottom w:val="none" w:sz="0" w:space="0" w:color="auto"/>
            <w:right w:val="none" w:sz="0" w:space="0" w:color="auto"/>
          </w:divBdr>
          <w:divsChild>
            <w:div w:id="901217468">
              <w:marLeft w:val="0"/>
              <w:marRight w:val="0"/>
              <w:marTop w:val="0"/>
              <w:marBottom w:val="0"/>
              <w:divBdr>
                <w:top w:val="none" w:sz="0" w:space="0" w:color="auto"/>
                <w:left w:val="none" w:sz="0" w:space="0" w:color="auto"/>
                <w:bottom w:val="none" w:sz="0" w:space="0" w:color="auto"/>
                <w:right w:val="none" w:sz="0" w:space="0" w:color="auto"/>
              </w:divBdr>
              <w:divsChild>
                <w:div w:id="264965990">
                  <w:marLeft w:val="0"/>
                  <w:marRight w:val="0"/>
                  <w:marTop w:val="0"/>
                  <w:marBottom w:val="0"/>
                  <w:divBdr>
                    <w:top w:val="none" w:sz="0" w:space="0" w:color="auto"/>
                    <w:left w:val="none" w:sz="0" w:space="0" w:color="auto"/>
                    <w:bottom w:val="none" w:sz="0" w:space="0" w:color="auto"/>
                    <w:right w:val="none" w:sz="0" w:space="0" w:color="auto"/>
                  </w:divBdr>
                  <w:divsChild>
                    <w:div w:id="4131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21221">
      <w:bodyDiv w:val="1"/>
      <w:marLeft w:val="0"/>
      <w:marRight w:val="0"/>
      <w:marTop w:val="0"/>
      <w:marBottom w:val="0"/>
      <w:divBdr>
        <w:top w:val="none" w:sz="0" w:space="0" w:color="auto"/>
        <w:left w:val="none" w:sz="0" w:space="0" w:color="auto"/>
        <w:bottom w:val="none" w:sz="0" w:space="0" w:color="auto"/>
        <w:right w:val="none" w:sz="0" w:space="0" w:color="auto"/>
      </w:divBdr>
      <w:divsChild>
        <w:div w:id="34502938">
          <w:marLeft w:val="0"/>
          <w:marRight w:val="0"/>
          <w:marTop w:val="0"/>
          <w:marBottom w:val="0"/>
          <w:divBdr>
            <w:top w:val="none" w:sz="0" w:space="0" w:color="auto"/>
            <w:left w:val="none" w:sz="0" w:space="0" w:color="auto"/>
            <w:bottom w:val="none" w:sz="0" w:space="0" w:color="auto"/>
            <w:right w:val="none" w:sz="0" w:space="0" w:color="auto"/>
          </w:divBdr>
          <w:divsChild>
            <w:div w:id="1096560933">
              <w:marLeft w:val="0"/>
              <w:marRight w:val="0"/>
              <w:marTop w:val="0"/>
              <w:marBottom w:val="0"/>
              <w:divBdr>
                <w:top w:val="none" w:sz="0" w:space="0" w:color="auto"/>
                <w:left w:val="none" w:sz="0" w:space="0" w:color="auto"/>
                <w:bottom w:val="none" w:sz="0" w:space="0" w:color="auto"/>
                <w:right w:val="none" w:sz="0" w:space="0" w:color="auto"/>
              </w:divBdr>
              <w:divsChild>
                <w:div w:id="7148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0521">
      <w:bodyDiv w:val="1"/>
      <w:marLeft w:val="0"/>
      <w:marRight w:val="0"/>
      <w:marTop w:val="0"/>
      <w:marBottom w:val="0"/>
      <w:divBdr>
        <w:top w:val="none" w:sz="0" w:space="0" w:color="auto"/>
        <w:left w:val="none" w:sz="0" w:space="0" w:color="auto"/>
        <w:bottom w:val="none" w:sz="0" w:space="0" w:color="auto"/>
        <w:right w:val="none" w:sz="0" w:space="0" w:color="auto"/>
      </w:divBdr>
      <w:divsChild>
        <w:div w:id="510415424">
          <w:marLeft w:val="0"/>
          <w:marRight w:val="0"/>
          <w:marTop w:val="0"/>
          <w:marBottom w:val="0"/>
          <w:divBdr>
            <w:top w:val="none" w:sz="0" w:space="0" w:color="auto"/>
            <w:left w:val="none" w:sz="0" w:space="0" w:color="auto"/>
            <w:bottom w:val="none" w:sz="0" w:space="0" w:color="auto"/>
            <w:right w:val="none" w:sz="0" w:space="0" w:color="auto"/>
          </w:divBdr>
          <w:divsChild>
            <w:div w:id="856697323">
              <w:marLeft w:val="0"/>
              <w:marRight w:val="0"/>
              <w:marTop w:val="0"/>
              <w:marBottom w:val="0"/>
              <w:divBdr>
                <w:top w:val="none" w:sz="0" w:space="0" w:color="auto"/>
                <w:left w:val="none" w:sz="0" w:space="0" w:color="auto"/>
                <w:bottom w:val="none" w:sz="0" w:space="0" w:color="auto"/>
                <w:right w:val="none" w:sz="0" w:space="0" w:color="auto"/>
              </w:divBdr>
              <w:divsChild>
                <w:div w:id="7646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2923">
      <w:bodyDiv w:val="1"/>
      <w:marLeft w:val="0"/>
      <w:marRight w:val="0"/>
      <w:marTop w:val="0"/>
      <w:marBottom w:val="0"/>
      <w:divBdr>
        <w:top w:val="none" w:sz="0" w:space="0" w:color="auto"/>
        <w:left w:val="none" w:sz="0" w:space="0" w:color="auto"/>
        <w:bottom w:val="none" w:sz="0" w:space="0" w:color="auto"/>
        <w:right w:val="none" w:sz="0" w:space="0" w:color="auto"/>
      </w:divBdr>
      <w:divsChild>
        <w:div w:id="700320305">
          <w:marLeft w:val="0"/>
          <w:marRight w:val="0"/>
          <w:marTop w:val="0"/>
          <w:marBottom w:val="0"/>
          <w:divBdr>
            <w:top w:val="none" w:sz="0" w:space="0" w:color="auto"/>
            <w:left w:val="none" w:sz="0" w:space="0" w:color="auto"/>
            <w:bottom w:val="none" w:sz="0" w:space="0" w:color="auto"/>
            <w:right w:val="none" w:sz="0" w:space="0" w:color="auto"/>
          </w:divBdr>
          <w:divsChild>
            <w:div w:id="1569223732">
              <w:marLeft w:val="0"/>
              <w:marRight w:val="0"/>
              <w:marTop w:val="0"/>
              <w:marBottom w:val="0"/>
              <w:divBdr>
                <w:top w:val="none" w:sz="0" w:space="0" w:color="auto"/>
                <w:left w:val="none" w:sz="0" w:space="0" w:color="auto"/>
                <w:bottom w:val="none" w:sz="0" w:space="0" w:color="auto"/>
                <w:right w:val="none" w:sz="0" w:space="0" w:color="auto"/>
              </w:divBdr>
              <w:divsChild>
                <w:div w:id="19733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1539">
      <w:bodyDiv w:val="1"/>
      <w:marLeft w:val="0"/>
      <w:marRight w:val="0"/>
      <w:marTop w:val="0"/>
      <w:marBottom w:val="0"/>
      <w:divBdr>
        <w:top w:val="none" w:sz="0" w:space="0" w:color="auto"/>
        <w:left w:val="none" w:sz="0" w:space="0" w:color="auto"/>
        <w:bottom w:val="none" w:sz="0" w:space="0" w:color="auto"/>
        <w:right w:val="none" w:sz="0" w:space="0" w:color="auto"/>
      </w:divBdr>
      <w:divsChild>
        <w:div w:id="890846983">
          <w:marLeft w:val="0"/>
          <w:marRight w:val="0"/>
          <w:marTop w:val="0"/>
          <w:marBottom w:val="0"/>
          <w:divBdr>
            <w:top w:val="none" w:sz="0" w:space="0" w:color="auto"/>
            <w:left w:val="none" w:sz="0" w:space="0" w:color="auto"/>
            <w:bottom w:val="none" w:sz="0" w:space="0" w:color="auto"/>
            <w:right w:val="none" w:sz="0" w:space="0" w:color="auto"/>
          </w:divBdr>
          <w:divsChild>
            <w:div w:id="1035235604">
              <w:marLeft w:val="0"/>
              <w:marRight w:val="0"/>
              <w:marTop w:val="0"/>
              <w:marBottom w:val="0"/>
              <w:divBdr>
                <w:top w:val="none" w:sz="0" w:space="0" w:color="auto"/>
                <w:left w:val="none" w:sz="0" w:space="0" w:color="auto"/>
                <w:bottom w:val="none" w:sz="0" w:space="0" w:color="auto"/>
                <w:right w:val="none" w:sz="0" w:space="0" w:color="auto"/>
              </w:divBdr>
              <w:divsChild>
                <w:div w:id="756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EC0E-D900-054B-8150-1DD6A5B4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8725</Words>
  <Characters>49737</Characters>
  <Application>Microsoft Macintosh Word</Application>
  <DocSecurity>0</DocSecurity>
  <Lines>414</Lines>
  <Paragraphs>116</Paragraphs>
  <ScaleCrop>false</ScaleCrop>
  <Company/>
  <LinksUpToDate>false</LinksUpToDate>
  <CharactersWithSpaces>58346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 Soubieres</dc:creator>
  <cp:keywords/>
  <dc:description/>
  <cp:lastModifiedBy>Na Ma</cp:lastModifiedBy>
  <cp:revision>2</cp:revision>
  <dcterms:created xsi:type="dcterms:W3CDTF">2015-11-11T00:20:00Z</dcterms:created>
  <dcterms:modified xsi:type="dcterms:W3CDTF">2015-11-11T00:20:00Z</dcterms:modified>
</cp:coreProperties>
</file>