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5A" w:rsidRPr="003712D0" w:rsidRDefault="00AB4B5A" w:rsidP="00A53BCA">
      <w:pPr>
        <w:spacing w:line="360" w:lineRule="auto"/>
        <w:rPr>
          <w:rFonts w:ascii="Book Antiqua" w:hAnsi="Book Antiqua"/>
          <w:b/>
          <w:sz w:val="24"/>
          <w:szCs w:val="24"/>
        </w:rPr>
      </w:pPr>
      <w:r w:rsidRPr="003712D0">
        <w:rPr>
          <w:rFonts w:ascii="Book Antiqua" w:hAnsi="Book Antiqua"/>
          <w:b/>
          <w:sz w:val="24"/>
          <w:szCs w:val="24"/>
        </w:rPr>
        <w:t xml:space="preserve">Name of Journal: </w:t>
      </w:r>
      <w:r w:rsidRPr="003712D0">
        <w:rPr>
          <w:rFonts w:ascii="Book Antiqua" w:hAnsi="Book Antiqua"/>
          <w:b/>
          <w:i/>
          <w:sz w:val="24"/>
          <w:szCs w:val="24"/>
        </w:rPr>
        <w:t xml:space="preserve">World Journal of </w:t>
      </w:r>
      <w:bookmarkStart w:id="0" w:name="OLE_LINK81"/>
      <w:bookmarkStart w:id="1" w:name="OLE_LINK82"/>
      <w:r w:rsidRPr="003712D0">
        <w:rPr>
          <w:rFonts w:ascii="Book Antiqua" w:hAnsi="Book Antiqua"/>
          <w:b/>
          <w:i/>
          <w:sz w:val="24"/>
          <w:szCs w:val="24"/>
        </w:rPr>
        <w:t>Hepatology</w:t>
      </w:r>
      <w:bookmarkEnd w:id="0"/>
      <w:bookmarkEnd w:id="1"/>
      <w:r w:rsidRPr="003712D0">
        <w:rPr>
          <w:rFonts w:ascii="Book Antiqua" w:hAnsi="Book Antiqua"/>
          <w:b/>
          <w:i/>
          <w:sz w:val="24"/>
          <w:szCs w:val="24"/>
        </w:rPr>
        <w:t xml:space="preserve"> </w:t>
      </w:r>
    </w:p>
    <w:p w:rsidR="00AB4B5A" w:rsidRPr="003712D0" w:rsidRDefault="00AB4B5A" w:rsidP="00A53BCA">
      <w:pPr>
        <w:spacing w:line="360" w:lineRule="auto"/>
        <w:rPr>
          <w:rFonts w:ascii="Book Antiqua" w:hAnsi="Book Antiqua"/>
          <w:b/>
          <w:sz w:val="24"/>
          <w:szCs w:val="24"/>
        </w:rPr>
      </w:pPr>
      <w:r w:rsidRPr="003712D0">
        <w:rPr>
          <w:rFonts w:ascii="Book Antiqua" w:hAnsi="Book Antiqua"/>
          <w:b/>
          <w:sz w:val="24"/>
          <w:szCs w:val="24"/>
        </w:rPr>
        <w:t>ESPS Manuscript NO: 19191</w:t>
      </w:r>
    </w:p>
    <w:p w:rsidR="00AB4B5A" w:rsidRPr="003712D0" w:rsidRDefault="00AB4B5A" w:rsidP="00A53BCA">
      <w:pPr>
        <w:spacing w:line="360" w:lineRule="auto"/>
        <w:rPr>
          <w:rFonts w:ascii="Book Antiqua" w:hAnsi="Book Antiqua"/>
          <w:b/>
          <w:sz w:val="24"/>
          <w:szCs w:val="24"/>
        </w:rPr>
      </w:pPr>
      <w:r w:rsidRPr="003712D0">
        <w:rPr>
          <w:rFonts w:ascii="Book Antiqua" w:hAnsi="Book Antiqua"/>
          <w:b/>
          <w:sz w:val="24"/>
          <w:szCs w:val="24"/>
        </w:rPr>
        <w:t>Manuscript Type: TOPIC HIGHLIGHT</w:t>
      </w:r>
    </w:p>
    <w:p w:rsidR="00AB4B5A" w:rsidRPr="003712D0" w:rsidRDefault="00AB4B5A" w:rsidP="00A53BCA">
      <w:pPr>
        <w:spacing w:line="360" w:lineRule="auto"/>
        <w:rPr>
          <w:rFonts w:ascii="Book Antiqua" w:hAnsi="Book Antiqua"/>
          <w:b/>
          <w:sz w:val="24"/>
          <w:szCs w:val="24"/>
        </w:rPr>
      </w:pPr>
    </w:p>
    <w:p w:rsidR="00AB4B5A" w:rsidRPr="003712D0" w:rsidRDefault="00AB4B5A" w:rsidP="00A53BCA">
      <w:pPr>
        <w:spacing w:line="360" w:lineRule="auto"/>
        <w:rPr>
          <w:rFonts w:ascii="Book Antiqua" w:hAnsi="Book Antiqua"/>
          <w:b/>
          <w:sz w:val="24"/>
          <w:szCs w:val="24"/>
        </w:rPr>
      </w:pPr>
      <w:r w:rsidRPr="003712D0">
        <w:rPr>
          <w:rFonts w:ascii="Book Antiqua" w:hAnsi="Book Antiqua"/>
          <w:b/>
          <w:sz w:val="24"/>
          <w:szCs w:val="24"/>
        </w:rPr>
        <w:t xml:space="preserve">2015 Advances in Hepatitis B </w:t>
      </w:r>
      <w:r w:rsidR="00AA0C95">
        <w:rPr>
          <w:rFonts w:ascii="Book Antiqua" w:hAnsi="Book Antiqua" w:hint="eastAsia"/>
          <w:b/>
          <w:sz w:val="24"/>
          <w:szCs w:val="24"/>
        </w:rPr>
        <w:t>V</w:t>
      </w:r>
      <w:r w:rsidRPr="003712D0">
        <w:rPr>
          <w:rFonts w:ascii="Book Antiqua" w:hAnsi="Book Antiqua"/>
          <w:b/>
          <w:sz w:val="24"/>
          <w:szCs w:val="24"/>
        </w:rPr>
        <w:t>irus</w:t>
      </w:r>
    </w:p>
    <w:p w:rsidR="00AB4B5A" w:rsidRPr="003712D0" w:rsidRDefault="00AB4B5A" w:rsidP="00A53BCA">
      <w:pPr>
        <w:autoSpaceDE w:val="0"/>
        <w:autoSpaceDN w:val="0"/>
        <w:adjustRightInd w:val="0"/>
        <w:spacing w:line="360" w:lineRule="auto"/>
        <w:rPr>
          <w:rFonts w:ascii="Book Antiqua" w:hAnsi="Book Antiqua"/>
          <w:b/>
          <w:w w:val="90"/>
          <w:sz w:val="24"/>
          <w:szCs w:val="24"/>
        </w:rPr>
      </w:pPr>
    </w:p>
    <w:p w:rsidR="00AB4B5A" w:rsidRPr="003712D0" w:rsidRDefault="00AB4B5A" w:rsidP="00A53BCA">
      <w:pPr>
        <w:spacing w:line="360" w:lineRule="auto"/>
        <w:rPr>
          <w:rFonts w:ascii="Book Antiqua" w:hAnsi="Book Antiqua"/>
          <w:b/>
          <w:sz w:val="24"/>
          <w:szCs w:val="24"/>
        </w:rPr>
      </w:pPr>
      <w:proofErr w:type="spellStart"/>
      <w:r w:rsidRPr="003712D0">
        <w:rPr>
          <w:rFonts w:ascii="Book Antiqua" w:hAnsi="Book Antiqua"/>
          <w:b/>
          <w:sz w:val="24"/>
          <w:szCs w:val="24"/>
        </w:rPr>
        <w:t>Metabonomic</w:t>
      </w:r>
      <w:proofErr w:type="spellEnd"/>
      <w:r w:rsidRPr="003712D0">
        <w:rPr>
          <w:rFonts w:ascii="Book Antiqua" w:hAnsi="Book Antiqua"/>
          <w:b/>
          <w:sz w:val="24"/>
          <w:szCs w:val="24"/>
        </w:rPr>
        <w:t xml:space="preserve"> window into hepatitis B virus-related hepatic diseases</w:t>
      </w:r>
    </w:p>
    <w:p w:rsidR="00AB4B5A" w:rsidRPr="003712D0" w:rsidRDefault="00AB4B5A" w:rsidP="00A53BCA">
      <w:pPr>
        <w:spacing w:line="360" w:lineRule="auto"/>
        <w:rPr>
          <w:rFonts w:ascii="Book Antiqua" w:hAnsi="Book Antiqua"/>
          <w:b/>
          <w:w w:val="90"/>
          <w:sz w:val="24"/>
          <w:szCs w:val="24"/>
        </w:rPr>
      </w:pP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Hou</w:t>
      </w:r>
      <w:proofErr w:type="spellEnd"/>
      <w:r w:rsidR="00314053" w:rsidRPr="003712D0">
        <w:rPr>
          <w:rFonts w:ascii="Book Antiqua" w:hAnsi="Book Antiqua"/>
          <w:sz w:val="24"/>
          <w:szCs w:val="24"/>
        </w:rPr>
        <w:t xml:space="preserve"> Q</w:t>
      </w:r>
      <w:r w:rsidRPr="003712D0">
        <w:rPr>
          <w:rFonts w:ascii="Book Antiqua" w:hAnsi="Book Antiqua"/>
          <w:sz w:val="24"/>
          <w:szCs w:val="24"/>
        </w:rPr>
        <w:t xml:space="preserve"> </w:t>
      </w:r>
      <w:r w:rsidRPr="003712D0">
        <w:rPr>
          <w:rFonts w:ascii="Book Antiqua" w:hAnsi="Book Antiqua"/>
          <w:i/>
          <w:sz w:val="24"/>
          <w:szCs w:val="24"/>
        </w:rPr>
        <w:t>et al</w:t>
      </w:r>
      <w:r w:rsidRPr="003712D0">
        <w:rPr>
          <w:rFonts w:ascii="Book Antiqua" w:hAnsi="Book Antiqua"/>
          <w:sz w:val="24"/>
          <w:szCs w:val="24"/>
        </w:rPr>
        <w:t xml:space="preserve">. </w:t>
      </w:r>
      <w:proofErr w:type="spellStart"/>
      <w:r w:rsidRPr="003712D0">
        <w:rPr>
          <w:rFonts w:ascii="Book Antiqua" w:hAnsi="Book Antiqua"/>
          <w:sz w:val="24"/>
          <w:szCs w:val="24"/>
        </w:rPr>
        <w:t>Metabonomics</w:t>
      </w:r>
      <w:proofErr w:type="spellEnd"/>
      <w:r w:rsidRPr="003712D0">
        <w:rPr>
          <w:rFonts w:ascii="Book Antiqua" w:hAnsi="Book Antiqua"/>
          <w:sz w:val="24"/>
          <w:szCs w:val="24"/>
        </w:rPr>
        <w:t xml:space="preserve"> in HBV-related hepatic diseases</w:t>
      </w:r>
    </w:p>
    <w:p w:rsidR="00AB4B5A" w:rsidRPr="003712D0" w:rsidRDefault="00AB4B5A" w:rsidP="00A53BCA">
      <w:pPr>
        <w:spacing w:line="360" w:lineRule="auto"/>
        <w:rPr>
          <w:rFonts w:ascii="Book Antiqua" w:hAnsi="Book Antiqua"/>
          <w:b/>
          <w:w w:val="90"/>
          <w:sz w:val="24"/>
          <w:szCs w:val="24"/>
        </w:rPr>
      </w:pPr>
    </w:p>
    <w:p w:rsidR="00AB4B5A" w:rsidRPr="003712D0" w:rsidRDefault="00AB4B5A" w:rsidP="00A53BCA">
      <w:pPr>
        <w:spacing w:line="360" w:lineRule="auto"/>
        <w:rPr>
          <w:rFonts w:ascii="Book Antiqua" w:hAnsi="Book Antiqua"/>
          <w:b/>
          <w:w w:val="90"/>
          <w:sz w:val="24"/>
          <w:szCs w:val="24"/>
        </w:rPr>
      </w:pPr>
      <w:proofErr w:type="spellStart"/>
      <w:r w:rsidRPr="003712D0">
        <w:rPr>
          <w:rFonts w:ascii="Book Antiqua" w:hAnsi="Book Antiqua"/>
          <w:b/>
          <w:kern w:val="0"/>
          <w:sz w:val="24"/>
          <w:szCs w:val="24"/>
        </w:rPr>
        <w:t>Qiang</w:t>
      </w:r>
      <w:proofErr w:type="spellEnd"/>
      <w:r w:rsidRPr="003712D0">
        <w:rPr>
          <w:rFonts w:ascii="Book Antiqua" w:hAnsi="Book Antiqua"/>
          <w:b/>
          <w:kern w:val="0"/>
          <w:sz w:val="24"/>
          <w:szCs w:val="24"/>
        </w:rPr>
        <w:t xml:space="preserve"> </w:t>
      </w:r>
      <w:proofErr w:type="spellStart"/>
      <w:r w:rsidRPr="003712D0">
        <w:rPr>
          <w:rFonts w:ascii="Book Antiqua" w:hAnsi="Book Antiqua"/>
          <w:b/>
          <w:kern w:val="0"/>
          <w:sz w:val="24"/>
          <w:szCs w:val="24"/>
        </w:rPr>
        <w:t>Hou</w:t>
      </w:r>
      <w:proofErr w:type="spellEnd"/>
      <w:r w:rsidRPr="003712D0">
        <w:rPr>
          <w:rFonts w:ascii="Book Antiqua" w:hAnsi="Book Antiqua"/>
          <w:b/>
          <w:kern w:val="0"/>
          <w:sz w:val="24"/>
          <w:szCs w:val="24"/>
        </w:rPr>
        <w:t xml:space="preserve">, </w:t>
      </w:r>
      <w:proofErr w:type="spellStart"/>
      <w:r w:rsidRPr="003712D0">
        <w:rPr>
          <w:rFonts w:ascii="Book Antiqua" w:hAnsi="Book Antiqua"/>
          <w:b/>
          <w:kern w:val="0"/>
          <w:sz w:val="24"/>
          <w:szCs w:val="24"/>
        </w:rPr>
        <w:t>Zhi</w:t>
      </w:r>
      <w:proofErr w:type="spellEnd"/>
      <w:r w:rsidRPr="003712D0">
        <w:rPr>
          <w:rFonts w:ascii="Book Antiqua" w:hAnsi="Book Antiqua"/>
          <w:b/>
          <w:kern w:val="0"/>
          <w:sz w:val="24"/>
          <w:szCs w:val="24"/>
        </w:rPr>
        <w:t xml:space="preserve">-Jun </w:t>
      </w:r>
      <w:proofErr w:type="spellStart"/>
      <w:r w:rsidRPr="003712D0">
        <w:rPr>
          <w:rFonts w:ascii="Book Antiqua" w:hAnsi="Book Antiqua"/>
          <w:b/>
          <w:kern w:val="0"/>
          <w:sz w:val="24"/>
          <w:szCs w:val="24"/>
        </w:rPr>
        <w:t>Duan</w:t>
      </w:r>
      <w:proofErr w:type="spellEnd"/>
    </w:p>
    <w:p w:rsidR="00AB4B5A" w:rsidRPr="003712D0" w:rsidRDefault="00AB4B5A" w:rsidP="00A53BCA">
      <w:pPr>
        <w:spacing w:line="360" w:lineRule="auto"/>
        <w:rPr>
          <w:rFonts w:ascii="Book Antiqua" w:hAnsi="Book Antiqua"/>
          <w:b/>
          <w:w w:val="90"/>
          <w:sz w:val="24"/>
          <w:szCs w:val="24"/>
        </w:rPr>
      </w:pPr>
    </w:p>
    <w:p w:rsidR="00AB4B5A" w:rsidRPr="003712D0" w:rsidRDefault="00314053" w:rsidP="00A53BCA">
      <w:pPr>
        <w:spacing w:line="360" w:lineRule="auto"/>
        <w:rPr>
          <w:rFonts w:ascii="Book Antiqua" w:hAnsi="Book Antiqua"/>
          <w:b/>
          <w:w w:val="90"/>
          <w:sz w:val="24"/>
          <w:szCs w:val="24"/>
        </w:rPr>
      </w:pPr>
      <w:proofErr w:type="spellStart"/>
      <w:r w:rsidRPr="003712D0">
        <w:rPr>
          <w:rFonts w:ascii="Book Antiqua" w:hAnsi="Book Antiqua"/>
          <w:b/>
          <w:kern w:val="0"/>
          <w:sz w:val="24"/>
          <w:szCs w:val="24"/>
        </w:rPr>
        <w:t>Qiang</w:t>
      </w:r>
      <w:proofErr w:type="spellEnd"/>
      <w:r w:rsidRPr="003712D0">
        <w:rPr>
          <w:rFonts w:ascii="Book Antiqua" w:hAnsi="Book Antiqua"/>
          <w:b/>
          <w:kern w:val="0"/>
          <w:sz w:val="24"/>
          <w:szCs w:val="24"/>
        </w:rPr>
        <w:t xml:space="preserve"> </w:t>
      </w:r>
      <w:proofErr w:type="spellStart"/>
      <w:r w:rsidRPr="003712D0">
        <w:rPr>
          <w:rFonts w:ascii="Book Antiqua" w:hAnsi="Book Antiqua"/>
          <w:b/>
          <w:kern w:val="0"/>
          <w:sz w:val="24"/>
          <w:szCs w:val="24"/>
        </w:rPr>
        <w:t>Hou</w:t>
      </w:r>
      <w:proofErr w:type="spellEnd"/>
      <w:r w:rsidRPr="003712D0">
        <w:rPr>
          <w:rFonts w:ascii="Book Antiqua" w:hAnsi="Book Antiqua"/>
          <w:b/>
          <w:kern w:val="0"/>
          <w:sz w:val="24"/>
          <w:szCs w:val="24"/>
        </w:rPr>
        <w:t xml:space="preserve">, </w:t>
      </w:r>
      <w:proofErr w:type="spellStart"/>
      <w:r w:rsidRPr="003712D0">
        <w:rPr>
          <w:rFonts w:ascii="Book Antiqua" w:hAnsi="Book Antiqua"/>
          <w:b/>
          <w:kern w:val="0"/>
          <w:sz w:val="24"/>
          <w:szCs w:val="24"/>
        </w:rPr>
        <w:t>Zhi</w:t>
      </w:r>
      <w:proofErr w:type="spellEnd"/>
      <w:r w:rsidRPr="003712D0">
        <w:rPr>
          <w:rFonts w:ascii="Book Antiqua" w:hAnsi="Book Antiqua"/>
          <w:b/>
          <w:kern w:val="0"/>
          <w:sz w:val="24"/>
          <w:szCs w:val="24"/>
        </w:rPr>
        <w:t xml:space="preserve">-Jun </w:t>
      </w:r>
      <w:proofErr w:type="spellStart"/>
      <w:r w:rsidRPr="003712D0">
        <w:rPr>
          <w:rFonts w:ascii="Book Antiqua" w:hAnsi="Book Antiqua"/>
          <w:b/>
          <w:kern w:val="0"/>
          <w:sz w:val="24"/>
          <w:szCs w:val="24"/>
        </w:rPr>
        <w:t>Duan</w:t>
      </w:r>
      <w:proofErr w:type="spellEnd"/>
      <w:r w:rsidRPr="003712D0">
        <w:rPr>
          <w:rFonts w:ascii="Book Antiqua" w:hAnsi="Book Antiqua"/>
          <w:b/>
          <w:kern w:val="0"/>
          <w:sz w:val="24"/>
          <w:szCs w:val="24"/>
        </w:rPr>
        <w:t>,</w:t>
      </w:r>
      <w:r w:rsidRPr="003712D0">
        <w:rPr>
          <w:rFonts w:ascii="Book Antiqua" w:hAnsi="Book Antiqua"/>
          <w:b/>
          <w:w w:val="90"/>
          <w:sz w:val="24"/>
          <w:szCs w:val="24"/>
        </w:rPr>
        <w:t xml:space="preserve"> </w:t>
      </w:r>
      <w:r w:rsidR="00AB4B5A" w:rsidRPr="003712D0">
        <w:rPr>
          <w:rFonts w:ascii="Book Antiqua" w:hAnsi="Book Antiqua"/>
          <w:kern w:val="0"/>
          <w:sz w:val="24"/>
          <w:szCs w:val="24"/>
        </w:rPr>
        <w:t>Department of Gastroenterology, the First Affiliated Hospital of Dalian Medical University, Dalian 116011, Liaoning Province, China</w:t>
      </w:r>
    </w:p>
    <w:p w:rsidR="00AB4B5A" w:rsidRPr="003712D0" w:rsidRDefault="00AB4B5A" w:rsidP="00A53BCA">
      <w:pPr>
        <w:autoSpaceDE w:val="0"/>
        <w:autoSpaceDN w:val="0"/>
        <w:adjustRightInd w:val="0"/>
        <w:spacing w:line="360" w:lineRule="auto"/>
        <w:rPr>
          <w:rFonts w:ascii="Book Antiqua" w:hAnsi="Book Antiqua"/>
          <w:kern w:val="0"/>
          <w:sz w:val="24"/>
          <w:szCs w:val="24"/>
        </w:rPr>
      </w:pPr>
    </w:p>
    <w:p w:rsidR="00AB4B5A" w:rsidRPr="003712D0" w:rsidRDefault="00AB4B5A" w:rsidP="00A53BCA">
      <w:pPr>
        <w:adjustRightInd w:val="0"/>
        <w:snapToGrid w:val="0"/>
        <w:spacing w:line="360" w:lineRule="auto"/>
        <w:rPr>
          <w:rFonts w:ascii="Book Antiqua" w:hAnsi="Book Antiqua"/>
          <w:sz w:val="24"/>
          <w:szCs w:val="24"/>
        </w:rPr>
      </w:pPr>
      <w:bookmarkStart w:id="2" w:name="OLE_LINK37"/>
      <w:bookmarkStart w:id="3" w:name="OLE_LINK38"/>
      <w:bookmarkStart w:id="4" w:name="OLE_LINK23"/>
      <w:bookmarkStart w:id="5" w:name="OLE_LINK29"/>
      <w:bookmarkStart w:id="6" w:name="OLE_LINK36"/>
      <w:bookmarkStart w:id="7" w:name="OLE_LINK44"/>
      <w:bookmarkStart w:id="8" w:name="OLE_LINK50"/>
      <w:bookmarkStart w:id="9" w:name="OLE_LINK60"/>
      <w:bookmarkStart w:id="10" w:name="OLE_LINK65"/>
      <w:bookmarkStart w:id="11" w:name="OLE_LINK33"/>
      <w:bookmarkStart w:id="12" w:name="OLE_LINK49"/>
      <w:bookmarkStart w:id="13" w:name="OLE_LINK62"/>
      <w:bookmarkStart w:id="14" w:name="OLE_LINK87"/>
      <w:bookmarkStart w:id="15" w:name="OLE_LINK88"/>
      <w:bookmarkStart w:id="16" w:name="OLE_LINK91"/>
      <w:r w:rsidRPr="003712D0">
        <w:rPr>
          <w:rFonts w:ascii="Book Antiqua" w:hAnsi="Book Antiqua"/>
          <w:b/>
          <w:sz w:val="24"/>
          <w:szCs w:val="24"/>
        </w:rPr>
        <w:t xml:space="preserve">Author contributions: </w:t>
      </w:r>
      <w:bookmarkStart w:id="17" w:name="OLE_LINK1"/>
      <w:bookmarkStart w:id="18" w:name="OLE_LINK2"/>
      <w:proofErr w:type="spellStart"/>
      <w:r w:rsidRPr="003712D0">
        <w:rPr>
          <w:rFonts w:ascii="Book Antiqua" w:hAnsi="Book Antiqua"/>
          <w:sz w:val="24"/>
          <w:szCs w:val="24"/>
        </w:rPr>
        <w:t>Hou</w:t>
      </w:r>
      <w:proofErr w:type="spellEnd"/>
      <w:r w:rsidR="00314053" w:rsidRPr="003712D0">
        <w:rPr>
          <w:rFonts w:ascii="Book Antiqua" w:hAnsi="Book Antiqua"/>
          <w:sz w:val="24"/>
          <w:szCs w:val="24"/>
        </w:rPr>
        <w:t xml:space="preserve"> Q</w:t>
      </w:r>
      <w:r w:rsidRPr="003712D0">
        <w:rPr>
          <w:rFonts w:ascii="Book Antiqua" w:hAnsi="Book Antiqua"/>
          <w:sz w:val="24"/>
          <w:szCs w:val="24"/>
        </w:rPr>
        <w:t xml:space="preserve"> searched the literature and drafted the review</w:t>
      </w:r>
      <w:r w:rsidR="00314053" w:rsidRPr="003712D0">
        <w:rPr>
          <w:rFonts w:ascii="Book Antiqua" w:hAnsi="Book Antiqua"/>
          <w:sz w:val="24"/>
          <w:szCs w:val="24"/>
        </w:rPr>
        <w:t>;</w:t>
      </w:r>
      <w:r w:rsidRPr="003712D0">
        <w:rPr>
          <w:rFonts w:ascii="Book Antiqua" w:hAnsi="Book Antiqua"/>
          <w:sz w:val="24"/>
          <w:szCs w:val="24"/>
        </w:rPr>
        <w:t xml:space="preserve"> </w:t>
      </w:r>
      <w:proofErr w:type="spellStart"/>
      <w:r w:rsidRPr="003712D0">
        <w:rPr>
          <w:rFonts w:ascii="Book Antiqua" w:hAnsi="Book Antiqua"/>
          <w:sz w:val="24"/>
          <w:szCs w:val="24"/>
        </w:rPr>
        <w:t>Duan</w:t>
      </w:r>
      <w:proofErr w:type="spellEnd"/>
      <w:r w:rsidR="00314053" w:rsidRPr="003712D0">
        <w:rPr>
          <w:rFonts w:ascii="Book Antiqua" w:hAnsi="Book Antiqua"/>
          <w:sz w:val="24"/>
          <w:szCs w:val="24"/>
        </w:rPr>
        <w:t xml:space="preserve"> ZJ</w:t>
      </w:r>
      <w:r w:rsidRPr="003712D0">
        <w:rPr>
          <w:rFonts w:ascii="Book Antiqua" w:hAnsi="Book Antiqua"/>
          <w:sz w:val="24"/>
          <w:szCs w:val="24"/>
        </w:rPr>
        <w:t xml:space="preserve"> supervised the review. </w:t>
      </w:r>
    </w:p>
    <w:p w:rsidR="00AB4B5A" w:rsidRPr="003712D0" w:rsidRDefault="00AB4B5A" w:rsidP="00A53BCA">
      <w:pPr>
        <w:adjustRightInd w:val="0"/>
        <w:snapToGrid w:val="0"/>
        <w:spacing w:line="360" w:lineRule="auto"/>
        <w:rPr>
          <w:rFonts w:ascii="Book Antiqua" w:hAnsi="Book Antiqua"/>
          <w:sz w:val="24"/>
          <w:szCs w:val="24"/>
        </w:rPr>
      </w:pPr>
    </w:p>
    <w:p w:rsidR="00AB4B5A" w:rsidRPr="003712D0" w:rsidRDefault="00AB4B5A" w:rsidP="00A53BCA">
      <w:pPr>
        <w:autoSpaceDE w:val="0"/>
        <w:autoSpaceDN w:val="0"/>
        <w:adjustRightInd w:val="0"/>
        <w:spacing w:line="360" w:lineRule="auto"/>
        <w:rPr>
          <w:rFonts w:ascii="Book Antiqua" w:hAnsi="Book Antiqua"/>
          <w:kern w:val="0"/>
          <w:sz w:val="24"/>
          <w:szCs w:val="24"/>
        </w:rPr>
      </w:pPr>
      <w:proofErr w:type="gramStart"/>
      <w:r w:rsidRPr="003712D0">
        <w:rPr>
          <w:rFonts w:ascii="Book Antiqua" w:hAnsi="Book Antiqua"/>
          <w:b/>
          <w:kern w:val="0"/>
          <w:sz w:val="24"/>
          <w:szCs w:val="24"/>
        </w:rPr>
        <w:t>Supported by</w:t>
      </w:r>
      <w:r w:rsidRPr="003712D0">
        <w:rPr>
          <w:rFonts w:ascii="Book Antiqua" w:hAnsi="Book Antiqua"/>
          <w:kern w:val="0"/>
          <w:sz w:val="24"/>
          <w:szCs w:val="24"/>
        </w:rPr>
        <w:t xml:space="preserve"> Liaoning Natural Science Foundation of China, No. 2013B003</w:t>
      </w:r>
      <w:r w:rsidR="00314053" w:rsidRPr="003712D0">
        <w:rPr>
          <w:rFonts w:ascii="Book Antiqua" w:hAnsi="Book Antiqua"/>
          <w:kern w:val="0"/>
          <w:sz w:val="24"/>
          <w:szCs w:val="24"/>
        </w:rPr>
        <w:t>.</w:t>
      </w:r>
      <w:proofErr w:type="gramEnd"/>
    </w:p>
    <w:p w:rsidR="00AB4B5A" w:rsidRPr="003712D0" w:rsidRDefault="00AB4B5A" w:rsidP="00A53BCA">
      <w:pPr>
        <w:adjustRightInd w:val="0"/>
        <w:snapToGrid w:val="0"/>
        <w:spacing w:line="360" w:lineRule="auto"/>
        <w:rPr>
          <w:rFonts w:ascii="Book Antiqua" w:hAnsi="Book Antiqua"/>
          <w:b/>
          <w:sz w:val="24"/>
          <w:szCs w:val="24"/>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AB4B5A" w:rsidRPr="003712D0" w:rsidRDefault="00AB4B5A" w:rsidP="00A53BCA">
      <w:pPr>
        <w:autoSpaceDE w:val="0"/>
        <w:autoSpaceDN w:val="0"/>
        <w:adjustRightInd w:val="0"/>
        <w:spacing w:line="360" w:lineRule="auto"/>
        <w:rPr>
          <w:rFonts w:ascii="Book Antiqua" w:hAnsi="Book Antiqua"/>
          <w:b/>
          <w:kern w:val="0"/>
          <w:sz w:val="24"/>
          <w:szCs w:val="24"/>
        </w:rPr>
      </w:pPr>
      <w:r w:rsidRPr="003712D0">
        <w:rPr>
          <w:rFonts w:ascii="Book Antiqua" w:hAnsi="Book Antiqua"/>
          <w:b/>
          <w:kern w:val="0"/>
          <w:sz w:val="24"/>
          <w:szCs w:val="24"/>
        </w:rPr>
        <w:t xml:space="preserve">Conflict-of-interest statement: </w:t>
      </w:r>
      <w:r w:rsidRPr="003712D0">
        <w:rPr>
          <w:rFonts w:ascii="Book Antiqua" w:hAnsi="Book Antiqua"/>
          <w:kern w:val="0"/>
          <w:sz w:val="24"/>
          <w:szCs w:val="24"/>
        </w:rPr>
        <w:t>Authors declared no conflict of interest.</w:t>
      </w:r>
    </w:p>
    <w:p w:rsidR="00AB4B5A" w:rsidRPr="003712D0" w:rsidRDefault="00AB4B5A" w:rsidP="00A53BCA">
      <w:pPr>
        <w:autoSpaceDE w:val="0"/>
        <w:autoSpaceDN w:val="0"/>
        <w:adjustRightInd w:val="0"/>
        <w:spacing w:line="360" w:lineRule="auto"/>
        <w:rPr>
          <w:rFonts w:ascii="Book Antiqua" w:hAnsi="Book Antiqua"/>
          <w:kern w:val="0"/>
          <w:sz w:val="24"/>
          <w:szCs w:val="24"/>
        </w:rPr>
      </w:pPr>
    </w:p>
    <w:p w:rsidR="00314053" w:rsidRPr="003712D0" w:rsidRDefault="00314053" w:rsidP="00A53BCA">
      <w:pPr>
        <w:spacing w:line="360" w:lineRule="auto"/>
        <w:rPr>
          <w:rFonts w:ascii="Book Antiqua" w:hAnsi="Book Antiqua"/>
          <w:sz w:val="24"/>
          <w:szCs w:val="24"/>
        </w:rPr>
      </w:pPr>
      <w:bookmarkStart w:id="19" w:name="OLE_LINK507"/>
      <w:bookmarkStart w:id="20" w:name="OLE_LINK506"/>
      <w:bookmarkStart w:id="21" w:name="OLE_LINK496"/>
      <w:bookmarkStart w:id="22" w:name="OLE_LINK479"/>
      <w:r w:rsidRPr="003712D0">
        <w:rPr>
          <w:rFonts w:ascii="Book Antiqua" w:hAnsi="Book Antiqua"/>
          <w:b/>
          <w:sz w:val="24"/>
          <w:szCs w:val="24"/>
        </w:rPr>
        <w:t xml:space="preserve">Open-Access: </w:t>
      </w:r>
      <w:r w:rsidRPr="003712D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712D0">
          <w:rPr>
            <w:rStyle w:val="Hyperlink"/>
            <w:rFonts w:ascii="Book Antiqua" w:hAnsi="Book Antiqua"/>
            <w:color w:val="auto"/>
            <w:sz w:val="24"/>
            <w:szCs w:val="24"/>
            <w:u w:val="none"/>
          </w:rPr>
          <w:t>http://creativecommons.org/licenses/by-nc/4.0/</w:t>
        </w:r>
      </w:hyperlink>
      <w:bookmarkEnd w:id="19"/>
      <w:bookmarkEnd w:id="20"/>
      <w:bookmarkEnd w:id="21"/>
      <w:bookmarkEnd w:id="22"/>
    </w:p>
    <w:p w:rsidR="00AB4B5A" w:rsidRPr="003712D0" w:rsidRDefault="00AB4B5A" w:rsidP="00A53BCA">
      <w:pPr>
        <w:autoSpaceDE w:val="0"/>
        <w:autoSpaceDN w:val="0"/>
        <w:adjustRightInd w:val="0"/>
        <w:spacing w:line="360" w:lineRule="auto"/>
        <w:rPr>
          <w:rFonts w:ascii="Book Antiqua" w:hAnsi="Book Antiqua"/>
          <w:kern w:val="0"/>
          <w:sz w:val="24"/>
          <w:szCs w:val="24"/>
        </w:rPr>
      </w:pPr>
    </w:p>
    <w:p w:rsidR="00AB4B5A" w:rsidRPr="003712D0" w:rsidRDefault="00AB4B5A" w:rsidP="00A53BCA">
      <w:pPr>
        <w:autoSpaceDE w:val="0"/>
        <w:autoSpaceDN w:val="0"/>
        <w:adjustRightInd w:val="0"/>
        <w:spacing w:line="360" w:lineRule="auto"/>
        <w:rPr>
          <w:rFonts w:ascii="Book Antiqua" w:hAnsi="Book Antiqua"/>
          <w:kern w:val="0"/>
          <w:sz w:val="24"/>
          <w:szCs w:val="24"/>
        </w:rPr>
      </w:pPr>
      <w:r w:rsidRPr="003712D0">
        <w:rPr>
          <w:rFonts w:ascii="Book Antiqua" w:hAnsi="Book Antiqua"/>
          <w:b/>
          <w:kern w:val="0"/>
          <w:sz w:val="24"/>
          <w:szCs w:val="24"/>
        </w:rPr>
        <w:t xml:space="preserve">Correspondence to: </w:t>
      </w:r>
      <w:proofErr w:type="spellStart"/>
      <w:r w:rsidRPr="003712D0">
        <w:rPr>
          <w:rFonts w:ascii="Book Antiqua" w:hAnsi="Book Antiqua"/>
          <w:b/>
          <w:kern w:val="0"/>
          <w:sz w:val="24"/>
          <w:szCs w:val="24"/>
        </w:rPr>
        <w:t>Zhi</w:t>
      </w:r>
      <w:proofErr w:type="spellEnd"/>
      <w:r w:rsidRPr="003712D0">
        <w:rPr>
          <w:rFonts w:ascii="Book Antiqua" w:hAnsi="Book Antiqua"/>
          <w:b/>
          <w:kern w:val="0"/>
          <w:sz w:val="24"/>
          <w:szCs w:val="24"/>
        </w:rPr>
        <w:t xml:space="preserve">-Jun </w:t>
      </w:r>
      <w:proofErr w:type="spellStart"/>
      <w:r w:rsidRPr="003712D0">
        <w:rPr>
          <w:rFonts w:ascii="Book Antiqua" w:hAnsi="Book Antiqua"/>
          <w:b/>
          <w:kern w:val="0"/>
          <w:sz w:val="24"/>
          <w:szCs w:val="24"/>
        </w:rPr>
        <w:t>Duan</w:t>
      </w:r>
      <w:proofErr w:type="spellEnd"/>
      <w:r w:rsidRPr="003712D0">
        <w:rPr>
          <w:rFonts w:ascii="Book Antiqua" w:hAnsi="Book Antiqua"/>
          <w:b/>
          <w:kern w:val="0"/>
          <w:sz w:val="24"/>
          <w:szCs w:val="24"/>
        </w:rPr>
        <w:t xml:space="preserve">, Professor, </w:t>
      </w:r>
      <w:r w:rsidRPr="003712D0">
        <w:rPr>
          <w:rFonts w:ascii="Book Antiqua" w:hAnsi="Book Antiqua"/>
          <w:kern w:val="0"/>
          <w:sz w:val="24"/>
          <w:szCs w:val="24"/>
        </w:rPr>
        <w:t xml:space="preserve">Department of Gastroenterology, </w:t>
      </w:r>
      <w:r w:rsidR="00314053" w:rsidRPr="003712D0">
        <w:rPr>
          <w:rFonts w:ascii="Book Antiqua" w:hAnsi="Book Antiqua"/>
          <w:kern w:val="0"/>
          <w:sz w:val="24"/>
          <w:szCs w:val="24"/>
        </w:rPr>
        <w:t xml:space="preserve">the </w:t>
      </w:r>
      <w:r w:rsidRPr="003712D0">
        <w:rPr>
          <w:rFonts w:ascii="Book Antiqua" w:hAnsi="Book Antiqua"/>
          <w:kern w:val="0"/>
          <w:sz w:val="24"/>
          <w:szCs w:val="24"/>
        </w:rPr>
        <w:t>First Affiliated Hospital of Dalian Medical University,</w:t>
      </w:r>
      <w:r w:rsidR="00314053" w:rsidRPr="003712D0">
        <w:rPr>
          <w:rFonts w:ascii="Book Antiqua" w:hAnsi="Book Antiqua" w:cs="Arial"/>
          <w:sz w:val="24"/>
          <w:szCs w:val="24"/>
        </w:rPr>
        <w:t xml:space="preserve"> </w:t>
      </w:r>
      <w:proofErr w:type="spellStart"/>
      <w:r w:rsidR="00314053" w:rsidRPr="003712D0">
        <w:rPr>
          <w:rFonts w:ascii="Book Antiqua" w:hAnsi="Book Antiqua" w:cs="Arial"/>
          <w:sz w:val="24"/>
          <w:szCs w:val="24"/>
        </w:rPr>
        <w:t>Zhongshan</w:t>
      </w:r>
      <w:proofErr w:type="spellEnd"/>
      <w:r w:rsidR="00314053" w:rsidRPr="003712D0">
        <w:rPr>
          <w:rFonts w:ascii="Book Antiqua" w:hAnsi="Book Antiqua" w:cs="Arial"/>
          <w:sz w:val="24"/>
          <w:szCs w:val="24"/>
        </w:rPr>
        <w:t xml:space="preserve"> Road, </w:t>
      </w:r>
      <w:proofErr w:type="spellStart"/>
      <w:r w:rsidR="00314053" w:rsidRPr="003712D0">
        <w:rPr>
          <w:rFonts w:ascii="Book Antiqua" w:hAnsi="Book Antiqua" w:cs="Arial"/>
          <w:sz w:val="24"/>
          <w:szCs w:val="24"/>
        </w:rPr>
        <w:t>Xigang</w:t>
      </w:r>
      <w:proofErr w:type="spellEnd"/>
      <w:r w:rsidR="00314053" w:rsidRPr="003712D0">
        <w:rPr>
          <w:rFonts w:ascii="Book Antiqua" w:hAnsi="Book Antiqua" w:cs="Arial"/>
          <w:sz w:val="24"/>
          <w:szCs w:val="24"/>
        </w:rPr>
        <w:t xml:space="preserve"> District,</w:t>
      </w:r>
      <w:r w:rsidRPr="003712D0">
        <w:rPr>
          <w:rFonts w:ascii="Book Antiqua" w:hAnsi="Book Antiqua"/>
          <w:kern w:val="0"/>
          <w:sz w:val="24"/>
          <w:szCs w:val="24"/>
        </w:rPr>
        <w:t xml:space="preserve"> Dalian 116011, Liaoning Province, China. </w:t>
      </w:r>
      <w:hyperlink r:id="rId9" w:history="1">
        <w:r w:rsidRPr="003712D0">
          <w:rPr>
            <w:rStyle w:val="Hyperlink"/>
            <w:rFonts w:ascii="Book Antiqua" w:hAnsi="Book Antiqua"/>
            <w:color w:val="auto"/>
            <w:kern w:val="0"/>
            <w:sz w:val="24"/>
            <w:szCs w:val="24"/>
            <w:u w:val="none"/>
          </w:rPr>
          <w:t>cathydoctor@sina.com</w:t>
        </w:r>
      </w:hyperlink>
    </w:p>
    <w:p w:rsidR="00AB4B5A" w:rsidRPr="003712D0" w:rsidRDefault="00AB4B5A" w:rsidP="00A53BCA">
      <w:pPr>
        <w:autoSpaceDE w:val="0"/>
        <w:autoSpaceDN w:val="0"/>
        <w:adjustRightInd w:val="0"/>
        <w:spacing w:line="360" w:lineRule="auto"/>
        <w:rPr>
          <w:rFonts w:ascii="Book Antiqua" w:hAnsi="Book Antiqua"/>
          <w:kern w:val="0"/>
          <w:sz w:val="24"/>
          <w:szCs w:val="24"/>
        </w:rPr>
      </w:pPr>
      <w:r w:rsidRPr="003712D0">
        <w:rPr>
          <w:rFonts w:ascii="Book Antiqua" w:hAnsi="Book Antiqua"/>
          <w:b/>
          <w:sz w:val="24"/>
          <w:szCs w:val="24"/>
        </w:rPr>
        <w:t>Telephone:</w:t>
      </w:r>
      <w:r w:rsidR="00314053" w:rsidRPr="003712D0">
        <w:rPr>
          <w:rFonts w:ascii="Book Antiqua" w:hAnsi="Book Antiqua"/>
          <w:sz w:val="24"/>
          <w:szCs w:val="24"/>
        </w:rPr>
        <w:t xml:space="preserve"> +86-</w:t>
      </w:r>
      <w:r w:rsidRPr="003712D0">
        <w:rPr>
          <w:rFonts w:ascii="Book Antiqua" w:hAnsi="Book Antiqua"/>
          <w:sz w:val="24"/>
          <w:szCs w:val="24"/>
        </w:rPr>
        <w:t>411-83635963-3515</w:t>
      </w:r>
    </w:p>
    <w:p w:rsidR="00AB4B5A" w:rsidRPr="003712D0" w:rsidRDefault="00AB4B5A" w:rsidP="00A53BCA">
      <w:pPr>
        <w:autoSpaceDE w:val="0"/>
        <w:autoSpaceDN w:val="0"/>
        <w:adjustRightInd w:val="0"/>
        <w:spacing w:line="360" w:lineRule="auto"/>
        <w:rPr>
          <w:rFonts w:ascii="Book Antiqua" w:hAnsi="Book Antiqua"/>
          <w:kern w:val="0"/>
          <w:sz w:val="24"/>
          <w:szCs w:val="24"/>
        </w:rPr>
      </w:pPr>
    </w:p>
    <w:p w:rsidR="00314053" w:rsidRPr="003712D0" w:rsidRDefault="00314053" w:rsidP="00A53BCA">
      <w:pPr>
        <w:spacing w:line="360" w:lineRule="auto"/>
        <w:rPr>
          <w:rFonts w:ascii="Book Antiqua" w:hAnsi="Book Antiqua"/>
          <w:b/>
          <w:sz w:val="24"/>
          <w:szCs w:val="24"/>
        </w:rPr>
      </w:pPr>
      <w:r w:rsidRPr="003712D0">
        <w:rPr>
          <w:rFonts w:ascii="Book Antiqua" w:hAnsi="Book Antiqua"/>
          <w:b/>
          <w:sz w:val="24"/>
          <w:szCs w:val="24"/>
        </w:rPr>
        <w:t xml:space="preserve">Received: </w:t>
      </w:r>
      <w:r w:rsidRPr="003712D0">
        <w:rPr>
          <w:rFonts w:ascii="Book Antiqua" w:hAnsi="Book Antiqua"/>
          <w:sz w:val="24"/>
          <w:szCs w:val="24"/>
        </w:rPr>
        <w:t>April 29, 2015</w:t>
      </w:r>
      <w:r w:rsidR="00BA4D04" w:rsidRPr="003712D0">
        <w:rPr>
          <w:rFonts w:ascii="Book Antiqua" w:hAnsi="Book Antiqua"/>
          <w:sz w:val="24"/>
          <w:szCs w:val="24"/>
        </w:rPr>
        <w:t xml:space="preserve"> </w:t>
      </w:r>
    </w:p>
    <w:p w:rsidR="00314053" w:rsidRPr="003712D0" w:rsidRDefault="00314053" w:rsidP="00A53BCA">
      <w:pPr>
        <w:spacing w:line="360" w:lineRule="auto"/>
        <w:rPr>
          <w:rFonts w:ascii="Book Antiqua" w:hAnsi="Book Antiqua"/>
          <w:b/>
          <w:sz w:val="24"/>
          <w:szCs w:val="24"/>
        </w:rPr>
      </w:pPr>
      <w:r w:rsidRPr="003712D0">
        <w:rPr>
          <w:rFonts w:ascii="Book Antiqua" w:hAnsi="Book Antiqua"/>
          <w:b/>
          <w:sz w:val="24"/>
          <w:szCs w:val="24"/>
        </w:rPr>
        <w:t xml:space="preserve">Peer-review started: </w:t>
      </w:r>
      <w:r w:rsidRPr="003712D0">
        <w:rPr>
          <w:rFonts w:ascii="Book Antiqua" w:hAnsi="Book Antiqua"/>
          <w:sz w:val="24"/>
          <w:szCs w:val="24"/>
        </w:rPr>
        <w:t>May 7, 2015</w:t>
      </w:r>
    </w:p>
    <w:p w:rsidR="00314053" w:rsidRPr="003712D0" w:rsidRDefault="00314053" w:rsidP="00A53BCA">
      <w:pPr>
        <w:spacing w:line="360" w:lineRule="auto"/>
        <w:rPr>
          <w:rFonts w:ascii="Book Antiqua" w:hAnsi="Book Antiqua"/>
          <w:b/>
          <w:sz w:val="24"/>
          <w:szCs w:val="24"/>
        </w:rPr>
      </w:pPr>
      <w:r w:rsidRPr="003712D0">
        <w:rPr>
          <w:rFonts w:ascii="Book Antiqua" w:hAnsi="Book Antiqua"/>
          <w:b/>
          <w:sz w:val="24"/>
          <w:szCs w:val="24"/>
        </w:rPr>
        <w:t xml:space="preserve">First decision: </w:t>
      </w:r>
      <w:r w:rsidRPr="003712D0">
        <w:rPr>
          <w:rFonts w:ascii="Book Antiqua" w:hAnsi="Book Antiqua"/>
          <w:sz w:val="24"/>
          <w:szCs w:val="24"/>
        </w:rPr>
        <w:t>August 11, 2015</w:t>
      </w:r>
    </w:p>
    <w:p w:rsidR="00314053" w:rsidRPr="003712D0" w:rsidRDefault="00314053" w:rsidP="00A53BCA">
      <w:pPr>
        <w:spacing w:line="360" w:lineRule="auto"/>
        <w:rPr>
          <w:rFonts w:ascii="Book Antiqua" w:hAnsi="Book Antiqua"/>
          <w:b/>
          <w:sz w:val="24"/>
          <w:szCs w:val="24"/>
        </w:rPr>
      </w:pPr>
      <w:r w:rsidRPr="003712D0">
        <w:rPr>
          <w:rFonts w:ascii="Book Antiqua" w:hAnsi="Book Antiqua"/>
          <w:b/>
          <w:sz w:val="24"/>
          <w:szCs w:val="24"/>
        </w:rPr>
        <w:t xml:space="preserve">Revised: </w:t>
      </w:r>
      <w:r w:rsidRPr="003712D0">
        <w:rPr>
          <w:rFonts w:ascii="Book Antiqua" w:hAnsi="Book Antiqua"/>
          <w:sz w:val="24"/>
          <w:szCs w:val="24"/>
        </w:rPr>
        <w:t xml:space="preserve">November </w:t>
      </w:r>
      <w:r w:rsidR="00A53BCA" w:rsidRPr="003712D0">
        <w:rPr>
          <w:rFonts w:ascii="Book Antiqua" w:hAnsi="Book Antiqua"/>
          <w:sz w:val="24"/>
          <w:szCs w:val="24"/>
        </w:rPr>
        <w:t>23</w:t>
      </w:r>
      <w:r w:rsidRPr="003712D0">
        <w:rPr>
          <w:rFonts w:ascii="Book Antiqua" w:hAnsi="Book Antiqua"/>
          <w:sz w:val="24"/>
          <w:szCs w:val="24"/>
        </w:rPr>
        <w:t>, 2015</w:t>
      </w:r>
      <w:r w:rsidR="00BA4D04" w:rsidRPr="003712D0">
        <w:rPr>
          <w:rFonts w:ascii="Book Antiqua" w:hAnsi="Book Antiqua"/>
          <w:sz w:val="24"/>
          <w:szCs w:val="24"/>
        </w:rPr>
        <w:t xml:space="preserve"> </w:t>
      </w:r>
    </w:p>
    <w:p w:rsidR="00314053" w:rsidRPr="00A562B0" w:rsidRDefault="00314053" w:rsidP="00A562B0">
      <w:pPr>
        <w:rPr>
          <w:rFonts w:ascii="Book Antiqua" w:hAnsi="Book Antiqua"/>
          <w:iCs/>
          <w:sz w:val="24"/>
        </w:rPr>
      </w:pPr>
      <w:r w:rsidRPr="003712D0">
        <w:rPr>
          <w:rFonts w:ascii="Book Antiqua" w:hAnsi="Book Antiqua"/>
          <w:b/>
          <w:sz w:val="24"/>
          <w:szCs w:val="24"/>
        </w:rPr>
        <w:t>Accepted:</w:t>
      </w:r>
      <w:r w:rsidR="00BA4D04" w:rsidRPr="003712D0">
        <w:rPr>
          <w:rFonts w:ascii="Book Antiqua" w:hAnsi="Book Antiqua"/>
          <w:b/>
          <w:sz w:val="24"/>
          <w:szCs w:val="24"/>
        </w:rPr>
        <w:t xml:space="preserve"> </w:t>
      </w:r>
      <w:r w:rsidR="00A562B0">
        <w:rPr>
          <w:rStyle w:val="Emphasis"/>
        </w:rPr>
        <w:t xml:space="preserve">December </w:t>
      </w:r>
      <w:r w:rsidR="00A562B0">
        <w:rPr>
          <w:rStyle w:val="Emphasis"/>
          <w:rFonts w:ascii="宋体" w:hAnsi="宋体" w:cs="宋体" w:hint="eastAsia"/>
        </w:rPr>
        <w:t>17</w:t>
      </w:r>
      <w:r w:rsidR="00A562B0" w:rsidRPr="00235CD4">
        <w:rPr>
          <w:rStyle w:val="Emphasis"/>
        </w:rPr>
        <w:t>, 2015</w:t>
      </w:r>
    </w:p>
    <w:p w:rsidR="00314053" w:rsidRPr="003712D0" w:rsidRDefault="00314053" w:rsidP="00A53BCA">
      <w:pPr>
        <w:spacing w:line="360" w:lineRule="auto"/>
        <w:rPr>
          <w:rFonts w:ascii="Book Antiqua" w:hAnsi="Book Antiqua"/>
          <w:b/>
          <w:sz w:val="24"/>
          <w:szCs w:val="24"/>
        </w:rPr>
      </w:pPr>
      <w:r w:rsidRPr="003712D0">
        <w:rPr>
          <w:rFonts w:ascii="Book Antiqua" w:hAnsi="Book Antiqua"/>
          <w:b/>
          <w:sz w:val="24"/>
          <w:szCs w:val="24"/>
        </w:rPr>
        <w:t>Article in press:</w:t>
      </w:r>
      <w:r w:rsidR="00BA4D04" w:rsidRPr="003712D0">
        <w:rPr>
          <w:rFonts w:ascii="Book Antiqua" w:hAnsi="Book Antiqua"/>
          <w:sz w:val="24"/>
          <w:szCs w:val="24"/>
        </w:rPr>
        <w:t xml:space="preserve"> </w:t>
      </w:r>
    </w:p>
    <w:p w:rsidR="00314053" w:rsidRPr="003712D0" w:rsidRDefault="00314053" w:rsidP="00A53BCA">
      <w:pPr>
        <w:spacing w:line="360" w:lineRule="auto"/>
        <w:rPr>
          <w:rFonts w:ascii="Book Antiqua" w:hAnsi="Book Antiqua"/>
          <w:b/>
          <w:sz w:val="24"/>
          <w:szCs w:val="24"/>
        </w:rPr>
      </w:pPr>
      <w:r w:rsidRPr="003712D0">
        <w:rPr>
          <w:rFonts w:ascii="Book Antiqua" w:hAnsi="Book Antiqua"/>
          <w:b/>
          <w:sz w:val="24"/>
          <w:szCs w:val="24"/>
        </w:rPr>
        <w:t xml:space="preserve">Published online: </w:t>
      </w:r>
    </w:p>
    <w:p w:rsidR="00314053" w:rsidRPr="003712D0" w:rsidRDefault="00314053" w:rsidP="00A53BCA">
      <w:pPr>
        <w:autoSpaceDE w:val="0"/>
        <w:autoSpaceDN w:val="0"/>
        <w:adjustRightInd w:val="0"/>
        <w:spacing w:line="360" w:lineRule="auto"/>
        <w:rPr>
          <w:rFonts w:ascii="Book Antiqua" w:hAnsi="Book Antiqua"/>
          <w:kern w:val="0"/>
          <w:sz w:val="24"/>
          <w:szCs w:val="24"/>
        </w:rPr>
      </w:pPr>
    </w:p>
    <w:p w:rsidR="00314053" w:rsidRPr="003712D0" w:rsidRDefault="00314053" w:rsidP="00A53BCA">
      <w:pPr>
        <w:widowControl/>
        <w:spacing w:line="360" w:lineRule="auto"/>
        <w:rPr>
          <w:rFonts w:ascii="Book Antiqua" w:hAnsi="Book Antiqua"/>
          <w:b/>
          <w:w w:val="90"/>
          <w:sz w:val="24"/>
          <w:szCs w:val="24"/>
        </w:rPr>
      </w:pPr>
      <w:r w:rsidRPr="003712D0">
        <w:rPr>
          <w:rFonts w:ascii="Book Antiqua" w:hAnsi="Book Antiqua"/>
          <w:b/>
          <w:w w:val="90"/>
          <w:sz w:val="24"/>
          <w:szCs w:val="24"/>
        </w:rPr>
        <w:br w:type="page"/>
      </w:r>
    </w:p>
    <w:p w:rsidR="00AB4B5A" w:rsidRPr="003712D0" w:rsidRDefault="00AB4B5A" w:rsidP="00A53BCA">
      <w:pPr>
        <w:spacing w:line="360" w:lineRule="auto"/>
        <w:rPr>
          <w:rFonts w:ascii="Book Antiqua" w:hAnsi="Book Antiqua"/>
          <w:b/>
          <w:w w:val="90"/>
          <w:sz w:val="24"/>
          <w:szCs w:val="24"/>
        </w:rPr>
      </w:pPr>
      <w:r w:rsidRPr="003712D0">
        <w:rPr>
          <w:rFonts w:ascii="Book Antiqua" w:hAnsi="Book Antiqua"/>
          <w:b/>
          <w:w w:val="90"/>
          <w:sz w:val="24"/>
          <w:szCs w:val="24"/>
        </w:rPr>
        <w:lastRenderedPageBreak/>
        <w:t>Abstract</w:t>
      </w:r>
    </w:p>
    <w:p w:rsidR="00AB4B5A" w:rsidRPr="003712D0" w:rsidRDefault="00AB4B5A" w:rsidP="00A53BCA">
      <w:pPr>
        <w:spacing w:line="360" w:lineRule="auto"/>
        <w:rPr>
          <w:rFonts w:ascii="Book Antiqua" w:hAnsi="Book Antiqua"/>
          <w:kern w:val="0"/>
          <w:sz w:val="24"/>
          <w:szCs w:val="24"/>
        </w:rPr>
      </w:pPr>
      <w:proofErr w:type="spellStart"/>
      <w:r w:rsidRPr="003712D0">
        <w:rPr>
          <w:rFonts w:ascii="Book Antiqua" w:hAnsi="Book Antiqua"/>
          <w:kern w:val="0"/>
          <w:sz w:val="24"/>
          <w:szCs w:val="24"/>
        </w:rPr>
        <w:t>Metabonomics</w:t>
      </w:r>
      <w:proofErr w:type="spellEnd"/>
      <w:r w:rsidRPr="003712D0">
        <w:rPr>
          <w:rFonts w:ascii="Book Antiqua" w:hAnsi="Book Antiqua"/>
          <w:kern w:val="0"/>
          <w:sz w:val="24"/>
          <w:szCs w:val="24"/>
        </w:rPr>
        <w:t xml:space="preserve"> recently has been widely used in discovering the pathogenesis, finding potential metabolic markers with high sensitivity and specificity.</w:t>
      </w:r>
      <w:r w:rsidR="00BA4D04" w:rsidRPr="003712D0">
        <w:rPr>
          <w:rFonts w:ascii="Book Antiqua" w:hAnsi="Book Antiqua"/>
          <w:kern w:val="0"/>
          <w:sz w:val="24"/>
          <w:szCs w:val="24"/>
        </w:rPr>
        <w:t xml:space="preserve"> </w:t>
      </w:r>
      <w:r w:rsidRPr="003712D0">
        <w:rPr>
          <w:rFonts w:ascii="Book Antiqua" w:hAnsi="Book Antiqua"/>
          <w:kern w:val="0"/>
          <w:sz w:val="24"/>
          <w:szCs w:val="24"/>
        </w:rPr>
        <w:t>Furthermore, developing new diagnosis and treatment methods, elevat</w:t>
      </w:r>
      <w:r w:rsidR="00A53BCA" w:rsidRPr="003712D0">
        <w:rPr>
          <w:rFonts w:ascii="Book Antiqua" w:hAnsi="Book Antiqua"/>
          <w:kern w:val="0"/>
          <w:sz w:val="24"/>
          <w:szCs w:val="24"/>
        </w:rPr>
        <w:t>e</w:t>
      </w:r>
      <w:r w:rsidRPr="003712D0">
        <w:rPr>
          <w:rFonts w:ascii="Book Antiqua" w:hAnsi="Book Antiqua"/>
          <w:kern w:val="0"/>
          <w:sz w:val="24"/>
          <w:szCs w:val="24"/>
        </w:rPr>
        <w:t xml:space="preserve"> early phase diagnosis rates of certain disease and provid</w:t>
      </w:r>
      <w:r w:rsidR="00A53BCA" w:rsidRPr="003712D0">
        <w:rPr>
          <w:rFonts w:ascii="Book Antiqua" w:hAnsi="Book Antiqua"/>
          <w:kern w:val="0"/>
          <w:sz w:val="24"/>
          <w:szCs w:val="24"/>
        </w:rPr>
        <w:t>e</w:t>
      </w:r>
      <w:r w:rsidRPr="003712D0">
        <w:rPr>
          <w:rFonts w:ascii="Book Antiqua" w:hAnsi="Book Antiqua"/>
          <w:kern w:val="0"/>
          <w:sz w:val="24"/>
          <w:szCs w:val="24"/>
        </w:rPr>
        <w:t xml:space="preserve"> new basis for targeted therapy. This review mainly analyzes the research progress of </w:t>
      </w:r>
      <w:proofErr w:type="spellStart"/>
      <w:r w:rsidRPr="003712D0">
        <w:rPr>
          <w:rFonts w:ascii="Book Antiqua" w:hAnsi="Book Antiqua"/>
          <w:kern w:val="0"/>
          <w:sz w:val="24"/>
          <w:szCs w:val="24"/>
        </w:rPr>
        <w:t>metabonomics</w:t>
      </w:r>
      <w:proofErr w:type="spellEnd"/>
      <w:r w:rsidRPr="003712D0">
        <w:rPr>
          <w:rFonts w:ascii="Book Antiqua" w:hAnsi="Book Antiqua"/>
          <w:kern w:val="0"/>
          <w:sz w:val="24"/>
          <w:szCs w:val="24"/>
        </w:rPr>
        <w:t xml:space="preserve"> of hepatitis B virus</w:t>
      </w:r>
      <w:r w:rsidR="0083057B" w:rsidRPr="003712D0">
        <w:rPr>
          <w:rFonts w:ascii="Book Antiqua" w:hAnsi="Book Antiqua"/>
          <w:kern w:val="0"/>
          <w:sz w:val="24"/>
          <w:szCs w:val="24"/>
        </w:rPr>
        <w:t xml:space="preserve"> </w:t>
      </w:r>
      <w:r w:rsidRPr="003712D0">
        <w:rPr>
          <w:rFonts w:ascii="Book Antiqua" w:hAnsi="Book Antiqua"/>
          <w:kern w:val="0"/>
          <w:sz w:val="24"/>
          <w:szCs w:val="24"/>
        </w:rPr>
        <w:t xml:space="preserve">(HBV)-related hepatic diseases, hoping to discover some potential metabolic markers of identification of HBV-related hepatic diseases from other etiologies, and of HBV-related hepatitis, liver cirrhosis and hepatocellular carcinoma. It can contribute to the early discovery, diagnose and </w:t>
      </w:r>
      <w:proofErr w:type="spellStart"/>
      <w:r w:rsidRPr="003712D0">
        <w:rPr>
          <w:rFonts w:ascii="Book Antiqua" w:hAnsi="Book Antiqua"/>
          <w:kern w:val="0"/>
          <w:sz w:val="24"/>
          <w:szCs w:val="24"/>
        </w:rPr>
        <w:t>treatment</w:t>
      </w:r>
      <w:proofErr w:type="gramStart"/>
      <w:r w:rsidRPr="003712D0">
        <w:rPr>
          <w:rFonts w:ascii="Book Antiqua" w:hAnsi="Book Antiqua"/>
          <w:kern w:val="0"/>
          <w:sz w:val="24"/>
          <w:szCs w:val="24"/>
        </w:rPr>
        <w:t>,and</w:t>
      </w:r>
      <w:proofErr w:type="spellEnd"/>
      <w:proofErr w:type="gramEnd"/>
      <w:r w:rsidRPr="003712D0">
        <w:rPr>
          <w:rFonts w:ascii="Book Antiqua" w:hAnsi="Book Antiqua"/>
          <w:kern w:val="0"/>
          <w:sz w:val="24"/>
          <w:szCs w:val="24"/>
        </w:rPr>
        <w:t xml:space="preserve"> eventually raise the survival rate of HBV-related hepatic diseases.</w:t>
      </w:r>
    </w:p>
    <w:p w:rsidR="00AB4B5A" w:rsidRPr="003712D0" w:rsidRDefault="00AB4B5A" w:rsidP="00A53BCA">
      <w:pPr>
        <w:spacing w:line="360" w:lineRule="auto"/>
        <w:rPr>
          <w:rFonts w:ascii="Book Antiqua" w:hAnsi="Book Antiqua"/>
          <w:kern w:val="0"/>
          <w:sz w:val="24"/>
          <w:szCs w:val="24"/>
        </w:rPr>
      </w:pPr>
    </w:p>
    <w:p w:rsidR="00AB4B5A" w:rsidRPr="003712D0" w:rsidRDefault="00AB4B5A" w:rsidP="00A53BCA">
      <w:pPr>
        <w:spacing w:line="360" w:lineRule="auto"/>
        <w:rPr>
          <w:rFonts w:ascii="Book Antiqua" w:hAnsi="Book Antiqua"/>
          <w:kern w:val="0"/>
          <w:sz w:val="24"/>
          <w:szCs w:val="24"/>
        </w:rPr>
      </w:pPr>
      <w:r w:rsidRPr="003712D0">
        <w:rPr>
          <w:rFonts w:ascii="Book Antiqua" w:hAnsi="Book Antiqua"/>
          <w:b/>
          <w:kern w:val="0"/>
          <w:sz w:val="24"/>
          <w:szCs w:val="24"/>
        </w:rPr>
        <w:t>Key words:</w:t>
      </w:r>
      <w:r w:rsidRPr="003712D0">
        <w:rPr>
          <w:rFonts w:ascii="Book Antiqua" w:hAnsi="Book Antiqua"/>
          <w:kern w:val="0"/>
          <w:sz w:val="24"/>
          <w:szCs w:val="24"/>
        </w:rPr>
        <w:t xml:space="preserve"> </w:t>
      </w:r>
      <w:proofErr w:type="spellStart"/>
      <w:r w:rsidR="00A53BCA" w:rsidRPr="003712D0">
        <w:rPr>
          <w:rFonts w:ascii="Book Antiqua" w:hAnsi="Book Antiqua"/>
          <w:kern w:val="0"/>
          <w:sz w:val="24"/>
          <w:szCs w:val="24"/>
        </w:rPr>
        <w:t>Metabonomics</w:t>
      </w:r>
      <w:proofErr w:type="spellEnd"/>
      <w:r w:rsidR="00A53BCA" w:rsidRPr="003712D0">
        <w:rPr>
          <w:rFonts w:ascii="Book Antiqua" w:hAnsi="Book Antiqua"/>
          <w:kern w:val="0"/>
          <w:sz w:val="24"/>
          <w:szCs w:val="24"/>
        </w:rPr>
        <w:t>; Hepatitis B virus</w:t>
      </w:r>
      <w:r w:rsidRPr="003712D0">
        <w:rPr>
          <w:rFonts w:ascii="Book Antiqua" w:hAnsi="Book Antiqua"/>
          <w:kern w:val="0"/>
          <w:sz w:val="24"/>
          <w:szCs w:val="24"/>
        </w:rPr>
        <w:t>-related hepatic diseases;</w:t>
      </w:r>
      <w:r w:rsidR="00A53BCA" w:rsidRPr="003712D0">
        <w:rPr>
          <w:rFonts w:ascii="Book Antiqua" w:hAnsi="Book Antiqua"/>
          <w:kern w:val="0"/>
          <w:sz w:val="24"/>
          <w:szCs w:val="24"/>
        </w:rPr>
        <w:t xml:space="preserve"> Hepatitis B; Hepatitis B virus</w:t>
      </w:r>
      <w:r w:rsidRPr="003712D0">
        <w:rPr>
          <w:rFonts w:ascii="Book Antiqua" w:hAnsi="Book Antiqua"/>
          <w:kern w:val="0"/>
          <w:sz w:val="24"/>
          <w:szCs w:val="24"/>
        </w:rPr>
        <w:t xml:space="preserve">-related liver cirrhosis; </w:t>
      </w:r>
      <w:r w:rsidR="00A53BCA" w:rsidRPr="003712D0">
        <w:rPr>
          <w:rFonts w:ascii="Book Antiqua" w:hAnsi="Book Antiqua"/>
          <w:kern w:val="0"/>
          <w:sz w:val="24"/>
          <w:szCs w:val="24"/>
        </w:rPr>
        <w:t>H</w:t>
      </w:r>
      <w:r w:rsidRPr="003712D0">
        <w:rPr>
          <w:rFonts w:ascii="Book Antiqua" w:hAnsi="Book Antiqua"/>
          <w:kern w:val="0"/>
          <w:sz w:val="24"/>
          <w:szCs w:val="24"/>
        </w:rPr>
        <w:t>epat</w:t>
      </w:r>
      <w:r w:rsidR="00A53BCA" w:rsidRPr="003712D0">
        <w:rPr>
          <w:rFonts w:ascii="Book Antiqua" w:hAnsi="Book Antiqua"/>
          <w:kern w:val="0"/>
          <w:sz w:val="24"/>
          <w:szCs w:val="24"/>
        </w:rPr>
        <w:t>itis B virus</w:t>
      </w:r>
      <w:r w:rsidRPr="003712D0">
        <w:rPr>
          <w:rFonts w:ascii="Book Antiqua" w:hAnsi="Book Antiqua"/>
          <w:kern w:val="0"/>
          <w:sz w:val="24"/>
          <w:szCs w:val="24"/>
        </w:rPr>
        <w:t>-related hepatocellular carcinoma</w:t>
      </w:r>
    </w:p>
    <w:p w:rsidR="00AB4B5A" w:rsidRPr="003712D0" w:rsidRDefault="00AB4B5A" w:rsidP="00A53BCA">
      <w:pPr>
        <w:spacing w:line="360" w:lineRule="auto"/>
        <w:rPr>
          <w:rFonts w:ascii="Book Antiqua" w:hAnsi="Book Antiqua"/>
          <w:kern w:val="0"/>
          <w:sz w:val="24"/>
          <w:szCs w:val="24"/>
        </w:rPr>
      </w:pPr>
    </w:p>
    <w:p w:rsidR="00A53BCA" w:rsidRPr="003712D0" w:rsidRDefault="00A53BCA" w:rsidP="00A53BCA">
      <w:pPr>
        <w:spacing w:line="360" w:lineRule="auto"/>
        <w:rPr>
          <w:rFonts w:ascii="Book Antiqua" w:hAnsi="Book Antiqua" w:cs="Arial"/>
          <w:sz w:val="24"/>
          <w:szCs w:val="24"/>
        </w:rPr>
      </w:pPr>
      <w:proofErr w:type="gramStart"/>
      <w:r w:rsidRPr="003712D0">
        <w:rPr>
          <w:rFonts w:ascii="Book Antiqua" w:hAnsi="Book Antiqua"/>
          <w:b/>
          <w:sz w:val="24"/>
          <w:szCs w:val="24"/>
        </w:rPr>
        <w:t xml:space="preserve">© </w:t>
      </w:r>
      <w:r w:rsidRPr="003712D0">
        <w:rPr>
          <w:rFonts w:ascii="Book Antiqua" w:hAnsi="Book Antiqua" w:cs="Arial"/>
          <w:b/>
          <w:sz w:val="24"/>
          <w:szCs w:val="24"/>
        </w:rPr>
        <w:t>The Author(s) 2015.</w:t>
      </w:r>
      <w:proofErr w:type="gramEnd"/>
      <w:r w:rsidRPr="003712D0">
        <w:rPr>
          <w:rFonts w:ascii="Book Antiqua" w:hAnsi="Book Antiqua" w:cs="Arial"/>
          <w:sz w:val="24"/>
          <w:szCs w:val="24"/>
        </w:rPr>
        <w:t xml:space="preserve"> Published by </w:t>
      </w:r>
      <w:proofErr w:type="spellStart"/>
      <w:r w:rsidRPr="003712D0">
        <w:rPr>
          <w:rFonts w:ascii="Book Antiqua" w:hAnsi="Book Antiqua" w:cs="Arial"/>
          <w:sz w:val="24"/>
          <w:szCs w:val="24"/>
        </w:rPr>
        <w:t>Baishideng</w:t>
      </w:r>
      <w:proofErr w:type="spellEnd"/>
      <w:r w:rsidRPr="003712D0">
        <w:rPr>
          <w:rFonts w:ascii="Book Antiqua" w:hAnsi="Book Antiqua" w:cs="Arial"/>
          <w:sz w:val="24"/>
          <w:szCs w:val="24"/>
        </w:rPr>
        <w:t xml:space="preserve"> Publishing Group Inc. All rights reserved.</w:t>
      </w:r>
    </w:p>
    <w:p w:rsidR="00AB4B5A" w:rsidRPr="003712D0" w:rsidRDefault="00AB4B5A" w:rsidP="00A53BCA">
      <w:pPr>
        <w:spacing w:line="360" w:lineRule="auto"/>
        <w:rPr>
          <w:rFonts w:ascii="Book Antiqua" w:hAnsi="Book Antiqua"/>
          <w:kern w:val="0"/>
          <w:sz w:val="24"/>
          <w:szCs w:val="24"/>
        </w:rPr>
      </w:pPr>
    </w:p>
    <w:p w:rsidR="00AB4B5A" w:rsidRPr="003712D0" w:rsidRDefault="00AB4B5A" w:rsidP="00A53BCA">
      <w:pPr>
        <w:autoSpaceDE w:val="0"/>
        <w:autoSpaceDN w:val="0"/>
        <w:adjustRightInd w:val="0"/>
        <w:spacing w:line="360" w:lineRule="auto"/>
        <w:rPr>
          <w:rFonts w:ascii="Book Antiqua" w:hAnsi="Book Antiqua"/>
          <w:kern w:val="0"/>
          <w:sz w:val="24"/>
          <w:szCs w:val="24"/>
        </w:rPr>
      </w:pPr>
      <w:r w:rsidRPr="003712D0">
        <w:rPr>
          <w:rFonts w:ascii="Book Antiqua" w:hAnsi="Book Antiqua"/>
          <w:b/>
          <w:kern w:val="0"/>
          <w:sz w:val="24"/>
          <w:szCs w:val="24"/>
        </w:rPr>
        <w:t>Core tip:</w:t>
      </w:r>
      <w:r w:rsidRPr="003712D0">
        <w:rPr>
          <w:rFonts w:ascii="Book Antiqua" w:hAnsi="Book Antiqua"/>
          <w:kern w:val="0"/>
          <w:sz w:val="24"/>
          <w:szCs w:val="24"/>
        </w:rPr>
        <w:t xml:space="preserve"> This review mainly analysis the research progress of </w:t>
      </w:r>
      <w:proofErr w:type="spellStart"/>
      <w:r w:rsidRPr="003712D0">
        <w:rPr>
          <w:rFonts w:ascii="Book Antiqua" w:hAnsi="Book Antiqua"/>
          <w:kern w:val="0"/>
          <w:sz w:val="24"/>
          <w:szCs w:val="24"/>
        </w:rPr>
        <w:t>metabonomics</w:t>
      </w:r>
      <w:proofErr w:type="spellEnd"/>
      <w:r w:rsidRPr="003712D0">
        <w:rPr>
          <w:rFonts w:ascii="Book Antiqua" w:hAnsi="Book Antiqua"/>
          <w:kern w:val="0"/>
          <w:sz w:val="24"/>
          <w:szCs w:val="24"/>
        </w:rPr>
        <w:t xml:space="preserve"> of hepatitis B virus</w:t>
      </w:r>
      <w:r w:rsidR="00A53BCA" w:rsidRPr="003712D0">
        <w:rPr>
          <w:rFonts w:ascii="Book Antiqua" w:hAnsi="Book Antiqua"/>
          <w:kern w:val="0"/>
          <w:sz w:val="24"/>
          <w:szCs w:val="24"/>
        </w:rPr>
        <w:t xml:space="preserve"> </w:t>
      </w:r>
      <w:r w:rsidRPr="003712D0">
        <w:rPr>
          <w:rFonts w:ascii="Book Antiqua" w:hAnsi="Book Antiqua"/>
          <w:kern w:val="0"/>
          <w:sz w:val="24"/>
          <w:szCs w:val="24"/>
        </w:rPr>
        <w:t>(HBV)-related hepatic diseases, hoping to discover some potential metabolic markers which can distinguish HBV-related hepatic diseases from other etiologies, and discover the potential metabolic markers of HBV-related hepatitis, liver cirrhosis and hepatocellular carcinoma, which can contribute to the early discovery, diagnose and treatment.</w:t>
      </w:r>
    </w:p>
    <w:p w:rsidR="00A53BCA" w:rsidRPr="003712D0" w:rsidRDefault="00A53BCA" w:rsidP="00A53BCA">
      <w:pPr>
        <w:autoSpaceDE w:val="0"/>
        <w:autoSpaceDN w:val="0"/>
        <w:adjustRightInd w:val="0"/>
        <w:spacing w:line="360" w:lineRule="auto"/>
        <w:rPr>
          <w:rFonts w:ascii="Book Antiqua" w:hAnsi="Book Antiqua"/>
          <w:kern w:val="0"/>
          <w:sz w:val="24"/>
          <w:szCs w:val="24"/>
        </w:rPr>
      </w:pPr>
    </w:p>
    <w:p w:rsidR="00A53BCA" w:rsidRPr="003712D0" w:rsidRDefault="00A53BCA" w:rsidP="00A53BCA">
      <w:pPr>
        <w:spacing w:line="360" w:lineRule="auto"/>
        <w:rPr>
          <w:rFonts w:ascii="Book Antiqua" w:hAnsi="Book Antiqua"/>
          <w:sz w:val="24"/>
          <w:szCs w:val="24"/>
        </w:rPr>
      </w:pPr>
      <w:proofErr w:type="spellStart"/>
      <w:r w:rsidRPr="003712D0">
        <w:rPr>
          <w:rFonts w:ascii="Book Antiqua" w:hAnsi="Book Antiqua"/>
          <w:kern w:val="0"/>
          <w:sz w:val="24"/>
          <w:szCs w:val="24"/>
        </w:rPr>
        <w:t>Hou</w:t>
      </w:r>
      <w:proofErr w:type="spellEnd"/>
      <w:r w:rsidRPr="003712D0">
        <w:rPr>
          <w:rFonts w:ascii="Book Antiqua" w:hAnsi="Book Antiqua"/>
          <w:kern w:val="0"/>
          <w:sz w:val="24"/>
          <w:szCs w:val="24"/>
        </w:rPr>
        <w:t xml:space="preserve"> Q, </w:t>
      </w:r>
      <w:proofErr w:type="spellStart"/>
      <w:r w:rsidRPr="003712D0">
        <w:rPr>
          <w:rFonts w:ascii="Book Antiqua" w:hAnsi="Book Antiqua"/>
          <w:kern w:val="0"/>
          <w:sz w:val="24"/>
          <w:szCs w:val="24"/>
        </w:rPr>
        <w:t>Duan</w:t>
      </w:r>
      <w:proofErr w:type="spellEnd"/>
      <w:r w:rsidRPr="003712D0">
        <w:rPr>
          <w:rFonts w:ascii="Book Antiqua" w:hAnsi="Book Antiqua"/>
          <w:kern w:val="0"/>
          <w:sz w:val="24"/>
          <w:szCs w:val="24"/>
        </w:rPr>
        <w:t xml:space="preserve"> ZJ.</w:t>
      </w:r>
      <w:r w:rsidRPr="003712D0">
        <w:rPr>
          <w:rFonts w:ascii="Book Antiqua" w:hAnsi="Book Antiqua"/>
          <w:sz w:val="24"/>
          <w:szCs w:val="24"/>
        </w:rPr>
        <w:t xml:space="preserve"> </w:t>
      </w:r>
      <w:proofErr w:type="spellStart"/>
      <w:proofErr w:type="gramStart"/>
      <w:r w:rsidRPr="003712D0">
        <w:rPr>
          <w:rFonts w:ascii="Book Antiqua" w:hAnsi="Book Antiqua"/>
          <w:sz w:val="24"/>
          <w:szCs w:val="24"/>
        </w:rPr>
        <w:t>Metabonomic</w:t>
      </w:r>
      <w:proofErr w:type="spellEnd"/>
      <w:r w:rsidRPr="003712D0">
        <w:rPr>
          <w:rFonts w:ascii="Book Antiqua" w:hAnsi="Book Antiqua"/>
          <w:sz w:val="24"/>
          <w:szCs w:val="24"/>
        </w:rPr>
        <w:t xml:space="preserve"> window into hepatitis B virus-related hepatic diseases.</w:t>
      </w:r>
      <w:proofErr w:type="gramEnd"/>
      <w:r w:rsidRPr="003712D0">
        <w:rPr>
          <w:rFonts w:ascii="Book Antiqua" w:hAnsi="Book Antiqua"/>
          <w:sz w:val="24"/>
          <w:szCs w:val="24"/>
        </w:rPr>
        <w:t xml:space="preserve"> </w:t>
      </w:r>
      <w:r w:rsidRPr="003712D0">
        <w:rPr>
          <w:rFonts w:ascii="Book Antiqua" w:hAnsi="Book Antiqua"/>
          <w:i/>
          <w:iCs/>
          <w:sz w:val="24"/>
          <w:szCs w:val="24"/>
        </w:rPr>
        <w:t xml:space="preserve">World J </w:t>
      </w:r>
      <w:proofErr w:type="spellStart"/>
      <w:r w:rsidRPr="003712D0">
        <w:rPr>
          <w:rFonts w:ascii="Book Antiqua" w:hAnsi="Book Antiqua"/>
          <w:i/>
          <w:iCs/>
          <w:sz w:val="24"/>
          <w:szCs w:val="24"/>
        </w:rPr>
        <w:t>Hepatol</w:t>
      </w:r>
      <w:proofErr w:type="spellEnd"/>
      <w:r w:rsidRPr="003712D0">
        <w:rPr>
          <w:rFonts w:ascii="Book Antiqua" w:hAnsi="Book Antiqua"/>
          <w:i/>
          <w:iCs/>
          <w:sz w:val="24"/>
          <w:szCs w:val="24"/>
        </w:rPr>
        <w:t xml:space="preserve"> </w:t>
      </w:r>
      <w:r w:rsidRPr="003712D0">
        <w:rPr>
          <w:rFonts w:ascii="Book Antiqua" w:hAnsi="Book Antiqua"/>
          <w:iCs/>
          <w:sz w:val="24"/>
          <w:szCs w:val="24"/>
        </w:rPr>
        <w:t xml:space="preserve">2015; </w:t>
      </w:r>
      <w:proofErr w:type="gramStart"/>
      <w:r w:rsidRPr="003712D0">
        <w:rPr>
          <w:rFonts w:ascii="Book Antiqua" w:hAnsi="Book Antiqua"/>
          <w:iCs/>
          <w:sz w:val="24"/>
          <w:szCs w:val="24"/>
        </w:rPr>
        <w:t>In</w:t>
      </w:r>
      <w:proofErr w:type="gramEnd"/>
      <w:r w:rsidRPr="003712D0">
        <w:rPr>
          <w:rFonts w:ascii="Book Antiqua" w:hAnsi="Book Antiqua"/>
          <w:iCs/>
          <w:sz w:val="24"/>
          <w:szCs w:val="24"/>
        </w:rPr>
        <w:t xml:space="preserve"> press</w:t>
      </w:r>
    </w:p>
    <w:p w:rsidR="00A53BCA" w:rsidRPr="003712D0" w:rsidRDefault="00A53BCA" w:rsidP="00A53BCA">
      <w:pPr>
        <w:spacing w:line="360" w:lineRule="auto"/>
        <w:rPr>
          <w:rFonts w:ascii="Book Antiqua" w:hAnsi="Book Antiqua"/>
          <w:b/>
          <w:w w:val="90"/>
          <w:sz w:val="24"/>
          <w:szCs w:val="24"/>
        </w:rPr>
      </w:pPr>
    </w:p>
    <w:p w:rsidR="00AB4B5A" w:rsidRPr="003712D0" w:rsidRDefault="00AB4B5A" w:rsidP="00A53BCA">
      <w:pPr>
        <w:autoSpaceDE w:val="0"/>
        <w:autoSpaceDN w:val="0"/>
        <w:adjustRightInd w:val="0"/>
        <w:spacing w:line="360" w:lineRule="auto"/>
        <w:rPr>
          <w:rFonts w:ascii="Book Antiqua" w:hAnsi="Book Antiqua"/>
          <w:b/>
          <w:kern w:val="0"/>
          <w:sz w:val="24"/>
          <w:szCs w:val="24"/>
        </w:rPr>
      </w:pPr>
      <w:r w:rsidRPr="003712D0">
        <w:rPr>
          <w:rFonts w:ascii="Book Antiqua" w:hAnsi="Book Antiqua"/>
          <w:b/>
          <w:kern w:val="0"/>
          <w:sz w:val="24"/>
          <w:szCs w:val="24"/>
        </w:rPr>
        <w:lastRenderedPageBreak/>
        <w:t>METABONOMICS AND THE LIVER IN BRIEF</w:t>
      </w:r>
    </w:p>
    <w:p w:rsidR="00AB4B5A" w:rsidRPr="003712D0" w:rsidRDefault="00AB4B5A" w:rsidP="00A53BCA">
      <w:pPr>
        <w:spacing w:line="360" w:lineRule="auto"/>
        <w:rPr>
          <w:rFonts w:ascii="Book Antiqua" w:hAnsi="Book Antiqua"/>
          <w:kern w:val="0"/>
          <w:sz w:val="24"/>
          <w:szCs w:val="24"/>
        </w:rPr>
      </w:pPr>
      <w:r w:rsidRPr="003712D0">
        <w:rPr>
          <w:rFonts w:ascii="Book Antiqua" w:hAnsi="Book Antiqua"/>
          <w:kern w:val="0"/>
          <w:sz w:val="24"/>
          <w:szCs w:val="24"/>
        </w:rPr>
        <w:t>The main function of the liver is the synthesis and metabolism of various protein, polysaccharide and fat, detoxification of the body</w:t>
      </w:r>
      <w:r w:rsidR="00BA4D04" w:rsidRPr="003712D0">
        <w:rPr>
          <w:rFonts w:ascii="Book Antiqua" w:hAnsi="Book Antiqua"/>
          <w:kern w:val="0"/>
          <w:sz w:val="24"/>
          <w:szCs w:val="24"/>
        </w:rPr>
        <w:t>’</w:t>
      </w:r>
      <w:r w:rsidRPr="003712D0">
        <w:rPr>
          <w:rFonts w:ascii="Book Antiqua" w:hAnsi="Book Antiqua"/>
          <w:kern w:val="0"/>
          <w:sz w:val="24"/>
          <w:szCs w:val="24"/>
        </w:rPr>
        <w:t xml:space="preserve">s normal metabolic wastes such as uric acid, </w:t>
      </w:r>
      <w:proofErr w:type="spellStart"/>
      <w:r w:rsidRPr="003712D0">
        <w:rPr>
          <w:rFonts w:ascii="Book Antiqua" w:hAnsi="Book Antiqua"/>
          <w:kern w:val="0"/>
          <w:sz w:val="24"/>
          <w:szCs w:val="24"/>
        </w:rPr>
        <w:t>intaked</w:t>
      </w:r>
      <w:proofErr w:type="spellEnd"/>
      <w:r w:rsidRPr="003712D0">
        <w:rPr>
          <w:rFonts w:ascii="Book Antiqua" w:hAnsi="Book Antiqua"/>
          <w:kern w:val="0"/>
          <w:sz w:val="24"/>
          <w:szCs w:val="24"/>
        </w:rPr>
        <w:t xml:space="preserve"> drugs and chemical </w:t>
      </w:r>
      <w:proofErr w:type="gramStart"/>
      <w:r w:rsidRPr="003712D0">
        <w:rPr>
          <w:rFonts w:ascii="Book Antiqua" w:hAnsi="Book Antiqua"/>
          <w:kern w:val="0"/>
          <w:sz w:val="24"/>
          <w:szCs w:val="24"/>
        </w:rPr>
        <w:t>products</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1</w:t>
      </w:r>
      <w:r w:rsidR="00BA4D04" w:rsidRPr="003712D0">
        <w:rPr>
          <w:rFonts w:ascii="Book Antiqua" w:hAnsi="Book Antiqua"/>
          <w:kern w:val="0"/>
          <w:sz w:val="24"/>
          <w:szCs w:val="24"/>
          <w:vertAlign w:val="superscript"/>
        </w:rPr>
        <w:t>,</w:t>
      </w:r>
      <w:r w:rsidRPr="003712D0">
        <w:rPr>
          <w:rFonts w:ascii="Book Antiqua" w:hAnsi="Book Antiqua"/>
          <w:kern w:val="0"/>
          <w:sz w:val="24"/>
          <w:szCs w:val="24"/>
          <w:vertAlign w:val="superscript"/>
        </w:rPr>
        <w:t>2]</w:t>
      </w:r>
      <w:r w:rsidRPr="003712D0">
        <w:rPr>
          <w:rFonts w:ascii="Book Antiqua" w:hAnsi="Book Antiqua"/>
          <w:kern w:val="0"/>
          <w:sz w:val="24"/>
          <w:szCs w:val="24"/>
        </w:rPr>
        <w:t>. There are so many hepatic diseases that threat our health. However, because of lacking effective</w:t>
      </w:r>
      <w:r w:rsidR="00BA4D04" w:rsidRPr="003712D0">
        <w:rPr>
          <w:rFonts w:ascii="Book Antiqua" w:hAnsi="Book Antiqua"/>
          <w:kern w:val="0"/>
          <w:sz w:val="24"/>
          <w:szCs w:val="24"/>
        </w:rPr>
        <w:t xml:space="preserve"> </w:t>
      </w:r>
      <w:r w:rsidRPr="003712D0">
        <w:rPr>
          <w:rFonts w:ascii="Book Antiqua" w:hAnsi="Book Antiqua"/>
          <w:kern w:val="0"/>
          <w:sz w:val="24"/>
          <w:szCs w:val="24"/>
        </w:rPr>
        <w:t>early diagnosis methods, a large number of</w:t>
      </w:r>
      <w:r w:rsidR="00BA4D04" w:rsidRPr="003712D0">
        <w:rPr>
          <w:rFonts w:ascii="Book Antiqua" w:hAnsi="Book Antiqua"/>
          <w:kern w:val="0"/>
          <w:sz w:val="24"/>
          <w:szCs w:val="24"/>
        </w:rPr>
        <w:t xml:space="preserve"> </w:t>
      </w:r>
      <w:r w:rsidRPr="003712D0">
        <w:rPr>
          <w:rFonts w:ascii="Book Antiqua" w:hAnsi="Book Antiqua"/>
          <w:kern w:val="0"/>
          <w:sz w:val="24"/>
          <w:szCs w:val="24"/>
        </w:rPr>
        <w:t xml:space="preserve">the diseases have been in </w:t>
      </w:r>
      <w:r w:rsidR="00BA4D04" w:rsidRPr="003712D0">
        <w:rPr>
          <w:rFonts w:ascii="Book Antiqua" w:hAnsi="Book Antiqua"/>
          <w:kern w:val="0"/>
          <w:sz w:val="24"/>
          <w:szCs w:val="24"/>
        </w:rPr>
        <w:t>middle-late stage when detected</w:t>
      </w:r>
      <w:r w:rsidRPr="003712D0">
        <w:rPr>
          <w:rFonts w:ascii="Book Antiqua" w:hAnsi="Book Antiqua"/>
          <w:kern w:val="0"/>
          <w:sz w:val="24"/>
          <w:szCs w:val="24"/>
        </w:rPr>
        <w:t>.</w:t>
      </w:r>
      <w:r w:rsidR="00BA4D04" w:rsidRPr="003712D0">
        <w:rPr>
          <w:rFonts w:ascii="Book Antiqua" w:hAnsi="Book Antiqua"/>
          <w:kern w:val="0"/>
          <w:sz w:val="24"/>
          <w:szCs w:val="24"/>
        </w:rPr>
        <w:t xml:space="preserve"> </w:t>
      </w:r>
      <w:r w:rsidRPr="003712D0">
        <w:rPr>
          <w:rFonts w:ascii="Book Antiqua" w:hAnsi="Book Antiqua"/>
          <w:kern w:val="0"/>
          <w:sz w:val="24"/>
          <w:szCs w:val="24"/>
        </w:rPr>
        <w:t xml:space="preserve">It affects the prognosis seriously. So it is of great importance to find the tumor markers with high sensitivity and specificity, and to explicit the pathogenesis as well. </w:t>
      </w:r>
    </w:p>
    <w:p w:rsidR="00AB4B5A" w:rsidRPr="003712D0" w:rsidRDefault="00AB4B5A" w:rsidP="00BA4D04">
      <w:pPr>
        <w:spacing w:line="360" w:lineRule="auto"/>
        <w:ind w:firstLineChars="100" w:firstLine="240"/>
        <w:rPr>
          <w:rFonts w:ascii="Book Antiqua" w:hAnsi="Book Antiqua"/>
          <w:kern w:val="0"/>
          <w:sz w:val="24"/>
          <w:szCs w:val="24"/>
        </w:rPr>
      </w:pPr>
      <w:proofErr w:type="spellStart"/>
      <w:r w:rsidRPr="003712D0">
        <w:rPr>
          <w:rFonts w:ascii="Book Antiqua" w:hAnsi="Book Antiqua"/>
          <w:kern w:val="0"/>
          <w:sz w:val="24"/>
          <w:szCs w:val="24"/>
        </w:rPr>
        <w:t>Metabonomics</w:t>
      </w:r>
      <w:proofErr w:type="spellEnd"/>
      <w:r w:rsidRPr="003712D0">
        <w:rPr>
          <w:rFonts w:ascii="Book Antiqua" w:hAnsi="Book Antiqua"/>
          <w:kern w:val="0"/>
          <w:sz w:val="24"/>
          <w:szCs w:val="24"/>
        </w:rPr>
        <w:t>, a branch of systematic biology, is a newly developing subject in the</w:t>
      </w:r>
      <w:r w:rsidR="00BA4D04" w:rsidRPr="003712D0">
        <w:rPr>
          <w:rFonts w:ascii="Book Antiqua" w:hAnsi="Book Antiqua"/>
          <w:kern w:val="0"/>
          <w:sz w:val="24"/>
          <w:szCs w:val="24"/>
        </w:rPr>
        <w:t xml:space="preserve"> </w:t>
      </w:r>
      <w:r w:rsidRPr="003712D0">
        <w:rPr>
          <w:rFonts w:ascii="Book Antiqua" w:hAnsi="Book Antiqua"/>
          <w:kern w:val="0"/>
          <w:sz w:val="24"/>
          <w:szCs w:val="24"/>
        </w:rPr>
        <w:t xml:space="preserve">recent decades. It aims at exploring biological systems like the change of metabolite of the cell, tissue and certain organism in the environment of exogenous stimulations, and </w:t>
      </w:r>
      <w:proofErr w:type="spellStart"/>
      <w:r w:rsidRPr="003712D0">
        <w:rPr>
          <w:rFonts w:ascii="Book Antiqua" w:hAnsi="Book Antiqua"/>
          <w:kern w:val="0"/>
          <w:sz w:val="24"/>
          <w:szCs w:val="24"/>
        </w:rPr>
        <w:t>expecially</w:t>
      </w:r>
      <w:proofErr w:type="spellEnd"/>
      <w:r w:rsidRPr="003712D0">
        <w:rPr>
          <w:rFonts w:ascii="Book Antiqua" w:hAnsi="Book Antiqua"/>
          <w:kern w:val="0"/>
          <w:sz w:val="24"/>
          <w:szCs w:val="24"/>
        </w:rPr>
        <w:t xml:space="preserve"> studying the metabolites weight less than 1000. </w:t>
      </w:r>
      <w:proofErr w:type="spellStart"/>
      <w:r w:rsidRPr="003712D0">
        <w:rPr>
          <w:rFonts w:ascii="Book Antiqua" w:hAnsi="Book Antiqua"/>
          <w:kern w:val="0"/>
          <w:sz w:val="24"/>
          <w:szCs w:val="24"/>
        </w:rPr>
        <w:t>Metabonomics</w:t>
      </w:r>
      <w:proofErr w:type="spellEnd"/>
      <w:r w:rsidRPr="003712D0">
        <w:rPr>
          <w:rFonts w:ascii="Book Antiqua" w:hAnsi="Book Antiqua"/>
          <w:kern w:val="0"/>
          <w:sz w:val="24"/>
          <w:szCs w:val="24"/>
        </w:rPr>
        <w:t xml:space="preserve"> integrates the gene regulation, post-transcriptional regulation and </w:t>
      </w:r>
      <w:proofErr w:type="spellStart"/>
      <w:r w:rsidRPr="003712D0">
        <w:rPr>
          <w:rFonts w:ascii="Book Antiqua" w:hAnsi="Book Antiqua"/>
          <w:kern w:val="0"/>
          <w:sz w:val="24"/>
          <w:szCs w:val="24"/>
        </w:rPr>
        <w:t>pathways’s</w:t>
      </w:r>
      <w:proofErr w:type="spellEnd"/>
      <w:r w:rsidRPr="003712D0">
        <w:rPr>
          <w:rFonts w:ascii="Book Antiqua" w:hAnsi="Book Antiqua"/>
          <w:kern w:val="0"/>
          <w:sz w:val="24"/>
          <w:szCs w:val="24"/>
        </w:rPr>
        <w:t xml:space="preserve"> interaction together, which makes different metabolites manifest significant biological phenotypes through cell’s stage directly. Comparing to the vast information in genomics, transcriptomics and proteomics, it contains more info</w:t>
      </w:r>
      <w:r w:rsidR="00BA4D04" w:rsidRPr="003712D0">
        <w:rPr>
          <w:rFonts w:ascii="Book Antiqua" w:hAnsi="Book Antiqua"/>
          <w:kern w:val="0"/>
          <w:sz w:val="24"/>
          <w:szCs w:val="24"/>
        </w:rPr>
        <w:t xml:space="preserve">rmation about apparent </w:t>
      </w:r>
      <w:proofErr w:type="gramStart"/>
      <w:r w:rsidR="00BA4D04" w:rsidRPr="003712D0">
        <w:rPr>
          <w:rFonts w:ascii="Book Antiqua" w:hAnsi="Book Antiqua"/>
          <w:kern w:val="0"/>
          <w:sz w:val="24"/>
          <w:szCs w:val="24"/>
        </w:rPr>
        <w:t>learning</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3]</w:t>
      </w:r>
      <w:r w:rsidRPr="003712D0">
        <w:rPr>
          <w:rFonts w:ascii="Book Antiqua" w:hAnsi="Book Antiqua"/>
          <w:kern w:val="0"/>
          <w:sz w:val="24"/>
          <w:szCs w:val="24"/>
        </w:rPr>
        <w:t xml:space="preserve">. Thus, </w:t>
      </w:r>
      <w:proofErr w:type="spellStart"/>
      <w:r w:rsidRPr="003712D0">
        <w:rPr>
          <w:rFonts w:ascii="Book Antiqua" w:hAnsi="Book Antiqua"/>
          <w:kern w:val="0"/>
          <w:sz w:val="24"/>
          <w:szCs w:val="24"/>
        </w:rPr>
        <w:t>metabonomics</w:t>
      </w:r>
      <w:proofErr w:type="spellEnd"/>
      <w:r w:rsidRPr="003712D0">
        <w:rPr>
          <w:rFonts w:ascii="Book Antiqua" w:hAnsi="Book Antiqua"/>
          <w:kern w:val="0"/>
          <w:sz w:val="24"/>
          <w:szCs w:val="24"/>
        </w:rPr>
        <w:t xml:space="preserve"> recently has been widely used in discovering the pathogenesis, finding potential metabolic markers with high sensitivity and specificity, and furthermore, exploring new diagnosis and treatment methods, in order to raise the early phase diagnosis rates of certain disease and provide new basis for targeted </w:t>
      </w:r>
      <w:proofErr w:type="gramStart"/>
      <w:r w:rsidRPr="003712D0">
        <w:rPr>
          <w:rFonts w:ascii="Book Antiqua" w:hAnsi="Book Antiqua"/>
          <w:kern w:val="0"/>
          <w:sz w:val="24"/>
          <w:szCs w:val="24"/>
        </w:rPr>
        <w:t>therapy</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4]</w:t>
      </w:r>
      <w:r w:rsidRPr="003712D0">
        <w:rPr>
          <w:rFonts w:ascii="Book Antiqua" w:hAnsi="Book Antiqua"/>
          <w:kern w:val="0"/>
          <w:sz w:val="24"/>
          <w:szCs w:val="24"/>
        </w:rPr>
        <w:t>.</w:t>
      </w:r>
    </w:p>
    <w:p w:rsidR="00161332" w:rsidRPr="003712D0" w:rsidRDefault="00BA4D04" w:rsidP="00BA4D04">
      <w:pPr>
        <w:spacing w:line="360" w:lineRule="auto"/>
        <w:ind w:firstLineChars="100" w:firstLine="240"/>
        <w:rPr>
          <w:rFonts w:ascii="Book Antiqua" w:hAnsi="Book Antiqua"/>
          <w:kern w:val="0"/>
          <w:sz w:val="24"/>
          <w:szCs w:val="24"/>
        </w:rPr>
      </w:pPr>
      <w:r w:rsidRPr="003712D0">
        <w:rPr>
          <w:rFonts w:ascii="Book Antiqua" w:hAnsi="Book Antiqua"/>
          <w:kern w:val="0"/>
          <w:sz w:val="24"/>
          <w:szCs w:val="24"/>
        </w:rPr>
        <w:t>Hepatocellular carcinoma (</w:t>
      </w:r>
      <w:r w:rsidR="00AB4B5A" w:rsidRPr="003712D0">
        <w:rPr>
          <w:rFonts w:ascii="Book Antiqua" w:hAnsi="Book Antiqua"/>
          <w:kern w:val="0"/>
          <w:sz w:val="24"/>
          <w:szCs w:val="24"/>
        </w:rPr>
        <w:t>HCC</w:t>
      </w:r>
      <w:r w:rsidRPr="003712D0">
        <w:rPr>
          <w:rFonts w:ascii="Book Antiqua" w:hAnsi="Book Antiqua"/>
          <w:kern w:val="0"/>
          <w:sz w:val="24"/>
          <w:szCs w:val="24"/>
        </w:rPr>
        <w:t>)</w:t>
      </w:r>
      <w:r w:rsidR="00AB4B5A" w:rsidRPr="003712D0">
        <w:rPr>
          <w:rFonts w:ascii="Book Antiqua" w:hAnsi="Book Antiqua"/>
          <w:kern w:val="0"/>
          <w:sz w:val="24"/>
          <w:szCs w:val="24"/>
        </w:rPr>
        <w:t>,</w:t>
      </w:r>
      <w:r w:rsidRPr="003712D0">
        <w:rPr>
          <w:rFonts w:ascii="Book Antiqua" w:hAnsi="Book Antiqua"/>
          <w:kern w:val="0"/>
          <w:sz w:val="24"/>
          <w:szCs w:val="24"/>
        </w:rPr>
        <w:t xml:space="preserve"> </w:t>
      </w:r>
      <w:r w:rsidR="00AB4B5A" w:rsidRPr="003712D0">
        <w:rPr>
          <w:rFonts w:ascii="Book Antiqua" w:hAnsi="Book Antiqua"/>
          <w:kern w:val="0"/>
          <w:sz w:val="24"/>
          <w:szCs w:val="24"/>
        </w:rPr>
        <w:t>as a malignancy,</w:t>
      </w:r>
      <w:r w:rsidRPr="003712D0">
        <w:rPr>
          <w:rFonts w:ascii="Book Antiqua" w:hAnsi="Book Antiqua"/>
          <w:kern w:val="0"/>
          <w:sz w:val="24"/>
          <w:szCs w:val="24"/>
        </w:rPr>
        <w:t xml:space="preserve"> </w:t>
      </w:r>
      <w:r w:rsidR="00AB4B5A" w:rsidRPr="003712D0">
        <w:rPr>
          <w:rFonts w:ascii="Book Antiqua" w:hAnsi="Book Antiqua"/>
          <w:kern w:val="0"/>
          <w:sz w:val="24"/>
          <w:szCs w:val="24"/>
        </w:rPr>
        <w:t>its morbidity ranks 5</w:t>
      </w:r>
      <w:r w:rsidR="00AB4B5A" w:rsidRPr="003712D0">
        <w:rPr>
          <w:rFonts w:ascii="Book Antiqua" w:hAnsi="Book Antiqua"/>
          <w:kern w:val="0"/>
          <w:sz w:val="24"/>
          <w:szCs w:val="24"/>
          <w:vertAlign w:val="superscript"/>
        </w:rPr>
        <w:t>th</w:t>
      </w:r>
      <w:r w:rsidR="00AB4B5A" w:rsidRPr="003712D0">
        <w:rPr>
          <w:rFonts w:ascii="Book Antiqua" w:hAnsi="Book Antiqua"/>
          <w:kern w:val="0"/>
          <w:sz w:val="24"/>
          <w:szCs w:val="24"/>
        </w:rPr>
        <w:t xml:space="preserve"> and it</w:t>
      </w:r>
      <w:r w:rsidRPr="003712D0">
        <w:rPr>
          <w:rFonts w:ascii="Book Antiqua" w:hAnsi="Book Antiqua"/>
          <w:kern w:val="0"/>
          <w:sz w:val="24"/>
          <w:szCs w:val="24"/>
        </w:rPr>
        <w:t>s mortality ranks 3</w:t>
      </w:r>
      <w:r w:rsidRPr="003712D0">
        <w:rPr>
          <w:rFonts w:ascii="Book Antiqua" w:hAnsi="Book Antiqua"/>
          <w:kern w:val="0"/>
          <w:sz w:val="24"/>
          <w:szCs w:val="24"/>
          <w:vertAlign w:val="superscript"/>
        </w:rPr>
        <w:t>rd</w:t>
      </w:r>
      <w:r w:rsidRPr="003712D0">
        <w:rPr>
          <w:rFonts w:ascii="Book Antiqua" w:hAnsi="Book Antiqua"/>
          <w:kern w:val="0"/>
          <w:sz w:val="24"/>
          <w:szCs w:val="24"/>
        </w:rPr>
        <w:t xml:space="preserve"> </w:t>
      </w:r>
      <w:proofErr w:type="gramStart"/>
      <w:r w:rsidRPr="003712D0">
        <w:rPr>
          <w:rFonts w:ascii="Book Antiqua" w:hAnsi="Book Antiqua"/>
          <w:kern w:val="0"/>
          <w:sz w:val="24"/>
          <w:szCs w:val="24"/>
        </w:rPr>
        <w:t>worldwide</w:t>
      </w:r>
      <w:r w:rsidR="00AB4B5A" w:rsidRPr="003712D0">
        <w:rPr>
          <w:rFonts w:ascii="Book Antiqua" w:hAnsi="Book Antiqua"/>
          <w:kern w:val="0"/>
          <w:sz w:val="24"/>
          <w:szCs w:val="24"/>
          <w:vertAlign w:val="superscript"/>
        </w:rPr>
        <w:t>[</w:t>
      </w:r>
      <w:proofErr w:type="gramEnd"/>
      <w:r w:rsidR="00AB4B5A" w:rsidRPr="003712D0">
        <w:rPr>
          <w:rFonts w:ascii="Book Antiqua" w:hAnsi="Book Antiqua"/>
          <w:kern w:val="0"/>
          <w:sz w:val="24"/>
          <w:szCs w:val="24"/>
          <w:vertAlign w:val="superscript"/>
        </w:rPr>
        <w:t>5]</w:t>
      </w:r>
      <w:r w:rsidR="00AB4B5A" w:rsidRPr="003712D0">
        <w:rPr>
          <w:rFonts w:ascii="Book Antiqua" w:hAnsi="Book Antiqua"/>
          <w:kern w:val="0"/>
          <w:sz w:val="24"/>
          <w:szCs w:val="24"/>
        </w:rPr>
        <w:t>. The incidence in Southeast Asia and Africa is es</w:t>
      </w:r>
      <w:r w:rsidRPr="003712D0">
        <w:rPr>
          <w:rFonts w:ascii="Book Antiqua" w:hAnsi="Book Antiqua"/>
          <w:kern w:val="0"/>
          <w:sz w:val="24"/>
          <w:szCs w:val="24"/>
        </w:rPr>
        <w:t>pecially high, about 20 per 100</w:t>
      </w:r>
      <w:r w:rsidR="00AB4B5A" w:rsidRPr="003712D0">
        <w:rPr>
          <w:rFonts w:ascii="Book Antiqua" w:hAnsi="Book Antiqua"/>
          <w:kern w:val="0"/>
          <w:sz w:val="24"/>
          <w:szCs w:val="24"/>
        </w:rPr>
        <w:t xml:space="preserve">000 </w:t>
      </w:r>
      <w:proofErr w:type="gramStart"/>
      <w:r w:rsidR="00AB4B5A" w:rsidRPr="003712D0">
        <w:rPr>
          <w:rFonts w:ascii="Book Antiqua" w:hAnsi="Book Antiqua"/>
          <w:kern w:val="0"/>
          <w:sz w:val="24"/>
          <w:szCs w:val="24"/>
        </w:rPr>
        <w:t>population</w:t>
      </w:r>
      <w:r w:rsidR="00AB4B5A" w:rsidRPr="003712D0">
        <w:rPr>
          <w:rFonts w:ascii="Book Antiqua" w:hAnsi="Book Antiqua"/>
          <w:kern w:val="0"/>
          <w:sz w:val="24"/>
          <w:szCs w:val="24"/>
          <w:vertAlign w:val="superscript"/>
        </w:rPr>
        <w:t>[</w:t>
      </w:r>
      <w:proofErr w:type="gramEnd"/>
      <w:r w:rsidR="00AB4B5A" w:rsidRPr="003712D0">
        <w:rPr>
          <w:rFonts w:ascii="Book Antiqua" w:hAnsi="Book Antiqua"/>
          <w:kern w:val="0"/>
          <w:sz w:val="24"/>
          <w:szCs w:val="24"/>
          <w:vertAlign w:val="superscript"/>
        </w:rPr>
        <w:t>6]</w:t>
      </w:r>
      <w:r w:rsidR="00AB4B5A" w:rsidRPr="003712D0">
        <w:rPr>
          <w:rFonts w:ascii="Book Antiqua" w:hAnsi="Book Antiqua"/>
          <w:kern w:val="0"/>
          <w:sz w:val="24"/>
          <w:szCs w:val="24"/>
        </w:rPr>
        <w:t>. HCC has many risks and HBC is the</w:t>
      </w:r>
      <w:r w:rsidRPr="003712D0">
        <w:rPr>
          <w:rFonts w:ascii="Book Antiqua" w:hAnsi="Book Antiqua"/>
          <w:kern w:val="0"/>
          <w:sz w:val="24"/>
          <w:szCs w:val="24"/>
        </w:rPr>
        <w:t xml:space="preserve"> primary one, which causes 780</w:t>
      </w:r>
      <w:r w:rsidR="00AB4B5A" w:rsidRPr="003712D0">
        <w:rPr>
          <w:rFonts w:ascii="Book Antiqua" w:hAnsi="Book Antiqua"/>
          <w:kern w:val="0"/>
          <w:sz w:val="24"/>
          <w:szCs w:val="24"/>
        </w:rPr>
        <w:t xml:space="preserve">000 death </w:t>
      </w:r>
      <w:proofErr w:type="gramStart"/>
      <w:r w:rsidR="00AB4B5A" w:rsidRPr="003712D0">
        <w:rPr>
          <w:rFonts w:ascii="Book Antiqua" w:hAnsi="Book Antiqua"/>
          <w:kern w:val="0"/>
          <w:sz w:val="24"/>
          <w:szCs w:val="24"/>
        </w:rPr>
        <w:t>yearly</w:t>
      </w:r>
      <w:r w:rsidR="00AB4B5A" w:rsidRPr="003712D0">
        <w:rPr>
          <w:rFonts w:ascii="Book Antiqua" w:hAnsi="Book Antiqua"/>
          <w:kern w:val="0"/>
          <w:sz w:val="24"/>
          <w:szCs w:val="24"/>
          <w:vertAlign w:val="superscript"/>
        </w:rPr>
        <w:t>[</w:t>
      </w:r>
      <w:proofErr w:type="gramEnd"/>
      <w:r w:rsidR="00AB4B5A" w:rsidRPr="003712D0">
        <w:rPr>
          <w:rFonts w:ascii="Book Antiqua" w:hAnsi="Book Antiqua"/>
          <w:kern w:val="0"/>
          <w:sz w:val="24"/>
          <w:szCs w:val="24"/>
          <w:vertAlign w:val="superscript"/>
        </w:rPr>
        <w:t>7]</w:t>
      </w:r>
      <w:r w:rsidR="00AB4B5A" w:rsidRPr="003712D0">
        <w:rPr>
          <w:rFonts w:ascii="Book Antiqua" w:hAnsi="Book Antiqua"/>
          <w:kern w:val="0"/>
          <w:sz w:val="24"/>
          <w:szCs w:val="24"/>
        </w:rPr>
        <w:t>. The evolution progress of chronic hepatic disease is from chronic hepatitis B</w:t>
      </w:r>
      <w:r w:rsidRPr="003712D0">
        <w:rPr>
          <w:rFonts w:ascii="Book Antiqua" w:hAnsi="Book Antiqua"/>
          <w:kern w:val="0"/>
          <w:sz w:val="24"/>
          <w:szCs w:val="24"/>
        </w:rPr>
        <w:t xml:space="preserve"> </w:t>
      </w:r>
      <w:r w:rsidR="00AB4B5A" w:rsidRPr="003712D0">
        <w:rPr>
          <w:rFonts w:ascii="Book Antiqua" w:hAnsi="Book Antiqua"/>
          <w:kern w:val="0"/>
          <w:sz w:val="24"/>
          <w:szCs w:val="24"/>
        </w:rPr>
        <w:t xml:space="preserve">(CHB), HBV-related cirrhosis to HBV-related HCC. </w:t>
      </w:r>
      <w:proofErr w:type="spellStart"/>
      <w:r w:rsidR="00AB4B5A" w:rsidRPr="003712D0">
        <w:rPr>
          <w:rFonts w:ascii="Book Antiqua" w:hAnsi="Book Antiqua"/>
          <w:kern w:val="0"/>
          <w:sz w:val="24"/>
          <w:szCs w:val="24"/>
        </w:rPr>
        <w:t>Nowdays</w:t>
      </w:r>
      <w:proofErr w:type="spellEnd"/>
      <w:r w:rsidR="00AB4B5A" w:rsidRPr="003712D0">
        <w:rPr>
          <w:rFonts w:ascii="Book Antiqua" w:hAnsi="Book Antiqua"/>
          <w:kern w:val="0"/>
          <w:sz w:val="24"/>
          <w:szCs w:val="24"/>
        </w:rPr>
        <w:t xml:space="preserve">, liver biopsy is the golden criteria in differentiating hepatic fibrosis, </w:t>
      </w:r>
      <w:r w:rsidRPr="003712D0">
        <w:rPr>
          <w:rFonts w:ascii="Book Antiqua" w:hAnsi="Book Antiqua"/>
          <w:kern w:val="0"/>
          <w:sz w:val="24"/>
          <w:szCs w:val="24"/>
        </w:rPr>
        <w:t>liver cirrhosis (</w:t>
      </w:r>
      <w:r w:rsidR="00AB4B5A" w:rsidRPr="003712D0">
        <w:rPr>
          <w:rFonts w:ascii="Book Antiqua" w:hAnsi="Book Antiqua"/>
          <w:kern w:val="0"/>
          <w:sz w:val="24"/>
          <w:szCs w:val="24"/>
        </w:rPr>
        <w:t>LC</w:t>
      </w:r>
      <w:r w:rsidRPr="003712D0">
        <w:rPr>
          <w:rFonts w:ascii="Book Antiqua" w:hAnsi="Book Antiqua"/>
          <w:kern w:val="0"/>
          <w:sz w:val="24"/>
          <w:szCs w:val="24"/>
        </w:rPr>
        <w:t>)</w:t>
      </w:r>
      <w:r w:rsidR="00AB4B5A" w:rsidRPr="003712D0">
        <w:rPr>
          <w:rFonts w:ascii="Book Antiqua" w:hAnsi="Book Antiqua"/>
          <w:kern w:val="0"/>
          <w:sz w:val="24"/>
          <w:szCs w:val="24"/>
        </w:rPr>
        <w:t xml:space="preserve"> and HCC, but it can</w:t>
      </w:r>
      <w:r w:rsidRPr="003712D0">
        <w:rPr>
          <w:rFonts w:ascii="Book Antiqua" w:hAnsi="Book Antiqua"/>
          <w:kern w:val="0"/>
          <w:sz w:val="24"/>
          <w:szCs w:val="24"/>
        </w:rPr>
        <w:t>’</w:t>
      </w:r>
      <w:r w:rsidR="00AB4B5A" w:rsidRPr="003712D0">
        <w:rPr>
          <w:rFonts w:ascii="Book Antiqua" w:hAnsi="Book Antiqua"/>
          <w:kern w:val="0"/>
          <w:sz w:val="24"/>
          <w:szCs w:val="24"/>
        </w:rPr>
        <w:t xml:space="preserve">t be operated universally </w:t>
      </w:r>
      <w:r w:rsidR="00AB4B5A" w:rsidRPr="003712D0">
        <w:rPr>
          <w:rFonts w:ascii="Book Antiqua" w:hAnsi="Book Antiqua"/>
          <w:kern w:val="0"/>
          <w:sz w:val="24"/>
          <w:szCs w:val="24"/>
        </w:rPr>
        <w:lastRenderedPageBreak/>
        <w:t xml:space="preserve">because of the invasion. Abdominal ultrasound is still the first screening method for hepatic diseases. It is widely used in clinic because it is noninvasive and cheap. However, its sensitivity is affected by the machine, operators and different states of the disease. The sensitivity in diagnosing early cirrhosis is especially </w:t>
      </w:r>
      <w:proofErr w:type="gramStart"/>
      <w:r w:rsidR="00AB4B5A" w:rsidRPr="003712D0">
        <w:rPr>
          <w:rFonts w:ascii="Book Antiqua" w:hAnsi="Book Antiqua"/>
          <w:kern w:val="0"/>
          <w:sz w:val="24"/>
          <w:szCs w:val="24"/>
        </w:rPr>
        <w:t>low,</w:t>
      </w:r>
      <w:proofErr w:type="gramEnd"/>
      <w:r w:rsidR="00AB4B5A" w:rsidRPr="003712D0">
        <w:rPr>
          <w:rFonts w:ascii="Book Antiqua" w:hAnsi="Book Antiqua"/>
          <w:kern w:val="0"/>
          <w:sz w:val="24"/>
          <w:szCs w:val="24"/>
        </w:rPr>
        <w:t xml:space="preserve"> the sensitivity in HCC is</w:t>
      </w:r>
      <w:r w:rsidRPr="003712D0">
        <w:rPr>
          <w:rFonts w:ascii="Book Antiqua" w:hAnsi="Book Antiqua"/>
          <w:kern w:val="0"/>
          <w:sz w:val="24"/>
          <w:szCs w:val="24"/>
        </w:rPr>
        <w:t xml:space="preserve"> only 32% to 65%</w:t>
      </w:r>
      <w:r w:rsidR="00AB4B5A" w:rsidRPr="003712D0">
        <w:rPr>
          <w:rFonts w:ascii="Book Antiqua" w:hAnsi="Book Antiqua"/>
          <w:kern w:val="0"/>
          <w:sz w:val="24"/>
          <w:szCs w:val="24"/>
          <w:vertAlign w:val="superscript"/>
        </w:rPr>
        <w:t>[8</w:t>
      </w:r>
      <w:r w:rsidRPr="003712D0">
        <w:rPr>
          <w:rFonts w:ascii="Book Antiqua" w:hAnsi="Book Antiqua"/>
          <w:kern w:val="0"/>
          <w:sz w:val="24"/>
          <w:szCs w:val="24"/>
          <w:vertAlign w:val="superscript"/>
        </w:rPr>
        <w:t>,</w:t>
      </w:r>
      <w:r w:rsidR="00AB4B5A" w:rsidRPr="003712D0">
        <w:rPr>
          <w:rFonts w:ascii="Book Antiqua" w:hAnsi="Book Antiqua"/>
          <w:kern w:val="0"/>
          <w:sz w:val="24"/>
          <w:szCs w:val="24"/>
          <w:vertAlign w:val="superscript"/>
        </w:rPr>
        <w:t>9]</w:t>
      </w:r>
      <w:r w:rsidR="00AB4B5A" w:rsidRPr="003712D0">
        <w:rPr>
          <w:rFonts w:ascii="Book Antiqua" w:hAnsi="Book Antiqua"/>
          <w:kern w:val="0"/>
          <w:sz w:val="24"/>
          <w:szCs w:val="24"/>
        </w:rPr>
        <w:t xml:space="preserve">. As a widely used serum biomarker for HCC in clinic, alpha </w:t>
      </w:r>
      <w:proofErr w:type="spellStart"/>
      <w:r w:rsidR="00AB4B5A" w:rsidRPr="003712D0">
        <w:rPr>
          <w:rFonts w:ascii="Book Antiqua" w:hAnsi="Book Antiqua"/>
          <w:kern w:val="0"/>
          <w:sz w:val="24"/>
          <w:szCs w:val="24"/>
        </w:rPr>
        <w:t>fetoprorotein</w:t>
      </w:r>
      <w:proofErr w:type="spellEnd"/>
      <w:r w:rsidR="00AB4B5A" w:rsidRPr="003712D0">
        <w:rPr>
          <w:rFonts w:ascii="Book Antiqua" w:hAnsi="Book Antiqua"/>
          <w:kern w:val="0"/>
          <w:sz w:val="24"/>
          <w:szCs w:val="24"/>
        </w:rPr>
        <w:t xml:space="preserve"> (AFP), however, shows no increa</w:t>
      </w:r>
      <w:r w:rsidRPr="003712D0">
        <w:rPr>
          <w:rFonts w:ascii="Book Antiqua" w:hAnsi="Book Antiqua"/>
          <w:kern w:val="0"/>
          <w:sz w:val="24"/>
          <w:szCs w:val="24"/>
        </w:rPr>
        <w:t>se in 80% of the small HCC, and</w:t>
      </w:r>
      <w:r w:rsidR="00AB4B5A" w:rsidRPr="003712D0">
        <w:rPr>
          <w:rFonts w:ascii="Book Antiqua" w:hAnsi="Book Antiqua"/>
          <w:kern w:val="0"/>
          <w:sz w:val="24"/>
          <w:szCs w:val="24"/>
        </w:rPr>
        <w:t>, its overall sensitivity is just 70%</w:t>
      </w:r>
      <w:r w:rsidR="00AB4B5A" w:rsidRPr="003712D0">
        <w:rPr>
          <w:rFonts w:ascii="Book Antiqua" w:hAnsi="Book Antiqua"/>
          <w:kern w:val="0"/>
          <w:sz w:val="24"/>
          <w:szCs w:val="24"/>
          <w:vertAlign w:val="superscript"/>
        </w:rPr>
        <w:t>[8-11]</w:t>
      </w:r>
      <w:r w:rsidR="00AB4B5A" w:rsidRPr="003712D0">
        <w:rPr>
          <w:rFonts w:ascii="Book Antiqua" w:hAnsi="Book Antiqua"/>
          <w:kern w:val="0"/>
          <w:sz w:val="24"/>
          <w:szCs w:val="24"/>
        </w:rPr>
        <w:t xml:space="preserve">. Some liver fibrosis indexes, such as hyaluronic, procollagen type </w:t>
      </w:r>
      <w:r w:rsidR="00AB4B5A" w:rsidRPr="003712D0">
        <w:rPr>
          <w:rFonts w:ascii="宋体" w:hAnsi="宋体" w:cs="宋体" w:hint="eastAsia"/>
          <w:kern w:val="0"/>
          <w:sz w:val="24"/>
          <w:szCs w:val="24"/>
        </w:rPr>
        <w:t>Ⅲ</w:t>
      </w:r>
      <w:r w:rsidR="00AB4B5A" w:rsidRPr="003712D0">
        <w:rPr>
          <w:rFonts w:ascii="Book Antiqua" w:hAnsi="Book Antiqua"/>
          <w:kern w:val="0"/>
          <w:sz w:val="24"/>
          <w:szCs w:val="24"/>
        </w:rPr>
        <w:t xml:space="preserve">, procollagen type </w:t>
      </w:r>
      <w:r w:rsidR="00AB4B5A" w:rsidRPr="003712D0">
        <w:rPr>
          <w:rFonts w:ascii="宋体" w:hAnsi="宋体" w:cs="宋体" w:hint="eastAsia"/>
          <w:kern w:val="0"/>
          <w:sz w:val="24"/>
          <w:szCs w:val="24"/>
        </w:rPr>
        <w:t>Ⅳ</w:t>
      </w:r>
      <w:r w:rsidR="00AB4B5A" w:rsidRPr="003712D0">
        <w:rPr>
          <w:rFonts w:ascii="Book Antiqua" w:hAnsi="Book Antiqua"/>
          <w:kern w:val="0"/>
          <w:sz w:val="24"/>
          <w:szCs w:val="24"/>
        </w:rPr>
        <w:t xml:space="preserve"> and laminin, can possibly indicate the early hepatic cirrhosis</w:t>
      </w:r>
      <w:r w:rsidRPr="003712D0">
        <w:rPr>
          <w:rFonts w:ascii="Book Antiqua" w:hAnsi="Book Antiqua"/>
          <w:kern w:val="0"/>
          <w:sz w:val="24"/>
          <w:szCs w:val="24"/>
        </w:rPr>
        <w:t xml:space="preserve"> </w:t>
      </w:r>
      <w:r w:rsidR="00AB4B5A" w:rsidRPr="003712D0">
        <w:rPr>
          <w:rFonts w:ascii="Book Antiqua" w:hAnsi="Book Antiqua"/>
          <w:kern w:val="0"/>
          <w:sz w:val="24"/>
          <w:szCs w:val="24"/>
        </w:rPr>
        <w:t xml:space="preserve">by analyzing the proliferation and degeneration of hepatic fibrosis. However, its sensitivity and specificity remain </w:t>
      </w:r>
      <w:proofErr w:type="gramStart"/>
      <w:r w:rsidR="00AB4B5A" w:rsidRPr="003712D0">
        <w:rPr>
          <w:rFonts w:ascii="Book Antiqua" w:hAnsi="Book Antiqua"/>
          <w:kern w:val="0"/>
          <w:sz w:val="24"/>
          <w:szCs w:val="24"/>
        </w:rPr>
        <w:t>unknown</w:t>
      </w:r>
      <w:r w:rsidR="00AB4B5A" w:rsidRPr="003712D0">
        <w:rPr>
          <w:rFonts w:ascii="Book Antiqua" w:hAnsi="Book Antiqua"/>
          <w:kern w:val="0"/>
          <w:sz w:val="24"/>
          <w:szCs w:val="24"/>
          <w:vertAlign w:val="superscript"/>
        </w:rPr>
        <w:t>[</w:t>
      </w:r>
      <w:proofErr w:type="gramEnd"/>
      <w:r w:rsidR="00AB4B5A" w:rsidRPr="003712D0">
        <w:rPr>
          <w:rFonts w:ascii="Book Antiqua" w:hAnsi="Book Antiqua"/>
          <w:kern w:val="0"/>
          <w:sz w:val="24"/>
          <w:szCs w:val="24"/>
          <w:vertAlign w:val="superscript"/>
        </w:rPr>
        <w:t>12]</w:t>
      </w:r>
      <w:r w:rsidR="00AB4B5A" w:rsidRPr="003712D0">
        <w:rPr>
          <w:rFonts w:ascii="Book Antiqua" w:hAnsi="Book Antiqua"/>
          <w:kern w:val="0"/>
          <w:sz w:val="24"/>
          <w:szCs w:val="24"/>
        </w:rPr>
        <w:t>.</w:t>
      </w:r>
      <w:r w:rsidRPr="003712D0">
        <w:rPr>
          <w:rFonts w:ascii="Book Antiqua" w:hAnsi="Book Antiqua"/>
          <w:kern w:val="0"/>
          <w:sz w:val="24"/>
          <w:szCs w:val="24"/>
        </w:rPr>
        <w:t xml:space="preserve"> </w:t>
      </w:r>
      <w:r w:rsidR="00AB4B5A" w:rsidRPr="003712D0">
        <w:rPr>
          <w:rFonts w:ascii="Book Antiqua" w:hAnsi="Book Antiqua"/>
          <w:kern w:val="0"/>
          <w:sz w:val="24"/>
          <w:szCs w:val="24"/>
        </w:rPr>
        <w:t>As an essential metabolic organ, any organic disease of liver will</w:t>
      </w:r>
      <w:r w:rsidRPr="003712D0">
        <w:rPr>
          <w:rFonts w:ascii="Book Antiqua" w:hAnsi="Book Antiqua"/>
          <w:kern w:val="0"/>
          <w:sz w:val="24"/>
          <w:szCs w:val="24"/>
        </w:rPr>
        <w:t xml:space="preserve"> </w:t>
      </w:r>
      <w:r w:rsidR="00AB4B5A" w:rsidRPr="003712D0">
        <w:rPr>
          <w:rFonts w:ascii="Book Antiqua" w:hAnsi="Book Antiqua"/>
          <w:kern w:val="0"/>
          <w:sz w:val="24"/>
          <w:szCs w:val="24"/>
        </w:rPr>
        <w:t xml:space="preserve">lead to the changes of the whole body’s metabolism, which appealed to widespread concern of medical staff. In the recent decades, the researches of the relationship between hepatic diseases and </w:t>
      </w:r>
      <w:proofErr w:type="spellStart"/>
      <w:r w:rsidR="00AB4B5A" w:rsidRPr="003712D0">
        <w:rPr>
          <w:rFonts w:ascii="Book Antiqua" w:hAnsi="Book Antiqua"/>
          <w:kern w:val="0"/>
          <w:sz w:val="24"/>
          <w:szCs w:val="24"/>
        </w:rPr>
        <w:t>metabonomics</w:t>
      </w:r>
      <w:proofErr w:type="spellEnd"/>
      <w:r w:rsidR="00AB4B5A" w:rsidRPr="003712D0">
        <w:rPr>
          <w:rFonts w:ascii="Book Antiqua" w:hAnsi="Book Antiqua"/>
          <w:kern w:val="0"/>
          <w:sz w:val="24"/>
          <w:szCs w:val="24"/>
        </w:rPr>
        <w:t xml:space="preserve"> </w:t>
      </w:r>
      <w:r w:rsidRPr="003712D0">
        <w:rPr>
          <w:rFonts w:ascii="Book Antiqua" w:hAnsi="Book Antiqua"/>
          <w:kern w:val="0"/>
          <w:sz w:val="24"/>
          <w:szCs w:val="24"/>
        </w:rPr>
        <w:t>are</w:t>
      </w:r>
      <w:r w:rsidR="00AB4B5A" w:rsidRPr="003712D0">
        <w:rPr>
          <w:rFonts w:ascii="Book Antiqua" w:hAnsi="Book Antiqua"/>
          <w:kern w:val="0"/>
          <w:sz w:val="24"/>
          <w:szCs w:val="24"/>
        </w:rPr>
        <w:t xml:space="preserve"> increasing yearly. This review mainly analyzes the research progress of </w:t>
      </w:r>
      <w:proofErr w:type="spellStart"/>
      <w:r w:rsidR="00AB4B5A" w:rsidRPr="003712D0">
        <w:rPr>
          <w:rFonts w:ascii="Book Antiqua" w:hAnsi="Book Antiqua"/>
          <w:kern w:val="0"/>
          <w:sz w:val="24"/>
          <w:szCs w:val="24"/>
        </w:rPr>
        <w:t>metabonomics</w:t>
      </w:r>
      <w:proofErr w:type="spellEnd"/>
      <w:r w:rsidR="00AB4B5A" w:rsidRPr="003712D0">
        <w:rPr>
          <w:rFonts w:ascii="Book Antiqua" w:hAnsi="Book Antiqua"/>
          <w:kern w:val="0"/>
          <w:sz w:val="24"/>
          <w:szCs w:val="24"/>
        </w:rPr>
        <w:t xml:space="preserve"> of hepatitis B virus</w:t>
      </w:r>
      <w:r w:rsidRPr="003712D0">
        <w:rPr>
          <w:rFonts w:ascii="Book Antiqua" w:hAnsi="Book Antiqua"/>
          <w:kern w:val="0"/>
          <w:sz w:val="24"/>
          <w:szCs w:val="24"/>
        </w:rPr>
        <w:t xml:space="preserve"> </w:t>
      </w:r>
      <w:r w:rsidR="00AB4B5A" w:rsidRPr="003712D0">
        <w:rPr>
          <w:rFonts w:ascii="Book Antiqua" w:hAnsi="Book Antiqua"/>
          <w:kern w:val="0"/>
          <w:sz w:val="24"/>
          <w:szCs w:val="24"/>
        </w:rPr>
        <w:t xml:space="preserve">(HBV)-related hepatic diseases, hoping to discover some potential metabolic markers of identification of HBV-related hepatic diseases from other etiologies, and of HBV-related hepatitis, </w:t>
      </w:r>
      <w:r w:rsidRPr="003712D0">
        <w:rPr>
          <w:rFonts w:ascii="Book Antiqua" w:hAnsi="Book Antiqua"/>
          <w:kern w:val="0"/>
          <w:sz w:val="24"/>
          <w:szCs w:val="24"/>
        </w:rPr>
        <w:t>LC</w:t>
      </w:r>
      <w:r w:rsidR="00AB4B5A" w:rsidRPr="003712D0">
        <w:rPr>
          <w:rFonts w:ascii="Book Antiqua" w:hAnsi="Book Antiqua"/>
          <w:kern w:val="0"/>
          <w:sz w:val="24"/>
          <w:szCs w:val="24"/>
        </w:rPr>
        <w:t xml:space="preserve"> and </w:t>
      </w:r>
      <w:r w:rsidRPr="003712D0">
        <w:rPr>
          <w:rFonts w:ascii="Book Antiqua" w:hAnsi="Book Antiqua"/>
          <w:kern w:val="0"/>
          <w:sz w:val="24"/>
          <w:szCs w:val="24"/>
        </w:rPr>
        <w:t>HCC</w:t>
      </w:r>
      <w:r w:rsidR="00AB4B5A" w:rsidRPr="003712D0">
        <w:rPr>
          <w:rFonts w:ascii="Book Antiqua" w:hAnsi="Book Antiqua"/>
          <w:kern w:val="0"/>
          <w:sz w:val="24"/>
          <w:szCs w:val="24"/>
        </w:rPr>
        <w:t xml:space="preserve">. It can contribute to the early discovery, diagnose and </w:t>
      </w:r>
      <w:proofErr w:type="spellStart"/>
      <w:r w:rsidR="00AB4B5A" w:rsidRPr="003712D0">
        <w:rPr>
          <w:rFonts w:ascii="Book Antiqua" w:hAnsi="Book Antiqua"/>
          <w:kern w:val="0"/>
          <w:sz w:val="24"/>
          <w:szCs w:val="24"/>
        </w:rPr>
        <w:t>treatment</w:t>
      </w:r>
      <w:proofErr w:type="gramStart"/>
      <w:r w:rsidR="00AB4B5A" w:rsidRPr="003712D0">
        <w:rPr>
          <w:rFonts w:ascii="Book Antiqua" w:hAnsi="Book Antiqua"/>
          <w:kern w:val="0"/>
          <w:sz w:val="24"/>
          <w:szCs w:val="24"/>
        </w:rPr>
        <w:t>,and</w:t>
      </w:r>
      <w:proofErr w:type="spellEnd"/>
      <w:proofErr w:type="gramEnd"/>
      <w:r w:rsidR="00AB4B5A" w:rsidRPr="003712D0">
        <w:rPr>
          <w:rFonts w:ascii="Book Antiqua" w:hAnsi="Book Antiqua"/>
          <w:kern w:val="0"/>
          <w:sz w:val="24"/>
          <w:szCs w:val="24"/>
        </w:rPr>
        <w:t xml:space="preserve"> eventually raise the survival rate of HBV-related hepatic diseases.</w:t>
      </w:r>
    </w:p>
    <w:p w:rsidR="00BA4D04" w:rsidRPr="003712D0" w:rsidRDefault="00BA4D04" w:rsidP="00BA4D04">
      <w:pPr>
        <w:spacing w:line="360" w:lineRule="auto"/>
        <w:ind w:firstLineChars="100" w:firstLine="240"/>
        <w:rPr>
          <w:rFonts w:ascii="Book Antiqua" w:hAnsi="Book Antiqua"/>
          <w:kern w:val="0"/>
          <w:sz w:val="24"/>
          <w:szCs w:val="24"/>
        </w:rPr>
      </w:pPr>
    </w:p>
    <w:p w:rsidR="00AB4B5A" w:rsidRPr="003712D0" w:rsidRDefault="00AB4B5A" w:rsidP="00A53BCA">
      <w:pPr>
        <w:spacing w:line="360" w:lineRule="auto"/>
        <w:rPr>
          <w:rFonts w:ascii="Book Antiqua" w:hAnsi="Book Antiqua"/>
          <w:b/>
          <w:kern w:val="0"/>
          <w:sz w:val="24"/>
          <w:szCs w:val="24"/>
        </w:rPr>
      </w:pPr>
      <w:r w:rsidRPr="003712D0">
        <w:rPr>
          <w:rFonts w:ascii="Book Antiqua" w:hAnsi="Book Antiqua"/>
          <w:b/>
          <w:kern w:val="0"/>
          <w:sz w:val="24"/>
          <w:szCs w:val="24"/>
        </w:rPr>
        <w:t>THE METABONOMIC WINDOW INTO HBV-RELATED HEPATIC DISEASES</w:t>
      </w:r>
    </w:p>
    <w:p w:rsidR="00AB4B5A" w:rsidRPr="003712D0" w:rsidRDefault="00BA4D04" w:rsidP="00A53BCA">
      <w:pPr>
        <w:spacing w:line="360" w:lineRule="auto"/>
        <w:rPr>
          <w:rFonts w:ascii="Book Antiqua" w:hAnsi="Book Antiqua"/>
          <w:b/>
          <w:i/>
          <w:kern w:val="0"/>
          <w:sz w:val="24"/>
          <w:szCs w:val="24"/>
        </w:rPr>
      </w:pPr>
      <w:r w:rsidRPr="003712D0">
        <w:rPr>
          <w:rFonts w:ascii="Book Antiqua" w:hAnsi="Book Antiqua"/>
          <w:b/>
          <w:i/>
          <w:kern w:val="0"/>
          <w:sz w:val="24"/>
          <w:szCs w:val="24"/>
        </w:rPr>
        <w:t>CHB</w:t>
      </w:r>
    </w:p>
    <w:p w:rsidR="00AB4B5A" w:rsidRPr="003712D0" w:rsidRDefault="00AB4B5A" w:rsidP="00A53BCA">
      <w:pPr>
        <w:topLinePunct/>
        <w:spacing w:line="360" w:lineRule="auto"/>
        <w:rPr>
          <w:rFonts w:ascii="Book Antiqua" w:hAnsi="Book Antiqua"/>
          <w:kern w:val="0"/>
          <w:sz w:val="24"/>
          <w:szCs w:val="24"/>
        </w:rPr>
      </w:pPr>
      <w:r w:rsidRPr="003712D0">
        <w:rPr>
          <w:rFonts w:ascii="Book Antiqua" w:hAnsi="Book Antiqua"/>
          <w:kern w:val="0"/>
          <w:sz w:val="24"/>
          <w:szCs w:val="24"/>
        </w:rPr>
        <w:t>Chronic HBV infection is a global problem and mainly happens in developing countries, especially in South</w:t>
      </w:r>
      <w:r w:rsidR="002955F8" w:rsidRPr="003712D0">
        <w:rPr>
          <w:rFonts w:ascii="Book Antiqua" w:hAnsi="Book Antiqua"/>
          <w:kern w:val="0"/>
          <w:sz w:val="24"/>
          <w:szCs w:val="24"/>
        </w:rPr>
        <w:t>east Asia and Africa. About 600</w:t>
      </w:r>
      <w:r w:rsidRPr="003712D0">
        <w:rPr>
          <w:rFonts w:ascii="Book Antiqua" w:hAnsi="Book Antiqua"/>
          <w:kern w:val="0"/>
          <w:sz w:val="24"/>
          <w:szCs w:val="24"/>
        </w:rPr>
        <w:t xml:space="preserve">000 people die of acute or chronic HBV infection each </w:t>
      </w:r>
      <w:proofErr w:type="gramStart"/>
      <w:r w:rsidRPr="003712D0">
        <w:rPr>
          <w:rFonts w:ascii="Book Antiqua" w:hAnsi="Book Antiqua"/>
          <w:kern w:val="0"/>
          <w:sz w:val="24"/>
          <w:szCs w:val="24"/>
        </w:rPr>
        <w:t>year</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13]</w:t>
      </w:r>
      <w:r w:rsidRPr="003712D0">
        <w:rPr>
          <w:rFonts w:ascii="Book Antiqua" w:hAnsi="Book Antiqua"/>
          <w:kern w:val="0"/>
          <w:sz w:val="24"/>
          <w:szCs w:val="24"/>
        </w:rPr>
        <w:t xml:space="preserve">. Chronic HBV infection can result in </w:t>
      </w:r>
      <w:proofErr w:type="spellStart"/>
      <w:r w:rsidRPr="003712D0">
        <w:rPr>
          <w:rFonts w:ascii="Book Antiqua" w:hAnsi="Book Antiqua"/>
          <w:kern w:val="0"/>
          <w:sz w:val="24"/>
          <w:szCs w:val="24"/>
        </w:rPr>
        <w:t>hepatitis</w:t>
      </w:r>
      <w:proofErr w:type="gramStart"/>
      <w:r w:rsidRPr="003712D0">
        <w:rPr>
          <w:rFonts w:ascii="Book Antiqua" w:hAnsi="Book Antiqua"/>
          <w:kern w:val="0"/>
          <w:sz w:val="24"/>
          <w:szCs w:val="24"/>
        </w:rPr>
        <w:t>,hepatic</w:t>
      </w:r>
      <w:proofErr w:type="spellEnd"/>
      <w:proofErr w:type="gramEnd"/>
      <w:r w:rsidRPr="003712D0">
        <w:rPr>
          <w:rFonts w:ascii="Book Antiqua" w:hAnsi="Book Antiqua"/>
          <w:kern w:val="0"/>
          <w:sz w:val="24"/>
          <w:szCs w:val="24"/>
        </w:rPr>
        <w:t xml:space="preserve"> fibrosis, even LC and HCC. Presently, the main treatment methods of chronic HBV infection are interferon </w:t>
      </w:r>
      <w:proofErr w:type="gramStart"/>
      <w:r w:rsidRPr="003712D0">
        <w:rPr>
          <w:rFonts w:ascii="Book Antiqua" w:hAnsi="Book Antiqua"/>
          <w:kern w:val="0"/>
          <w:sz w:val="24"/>
          <w:szCs w:val="24"/>
        </w:rPr>
        <w:t>treatment</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14-16]</w:t>
      </w:r>
      <w:r w:rsidRPr="003712D0">
        <w:rPr>
          <w:rFonts w:ascii="Book Antiqua" w:hAnsi="Book Antiqua"/>
          <w:kern w:val="0"/>
          <w:sz w:val="24"/>
          <w:szCs w:val="24"/>
        </w:rPr>
        <w:t>, nucleotide analogues treatment</w:t>
      </w:r>
      <w:r w:rsidRPr="003712D0">
        <w:rPr>
          <w:rFonts w:ascii="Book Antiqua" w:hAnsi="Book Antiqua"/>
          <w:kern w:val="0"/>
          <w:sz w:val="24"/>
          <w:szCs w:val="24"/>
          <w:vertAlign w:val="superscript"/>
        </w:rPr>
        <w:t>[17-19]</w:t>
      </w:r>
      <w:r w:rsidRPr="003712D0">
        <w:rPr>
          <w:rFonts w:ascii="Book Antiqua" w:hAnsi="Book Antiqua"/>
          <w:kern w:val="0"/>
          <w:sz w:val="24"/>
          <w:szCs w:val="24"/>
        </w:rPr>
        <w:t>, immune treatment</w:t>
      </w:r>
      <w:r w:rsidRPr="003712D0">
        <w:rPr>
          <w:rFonts w:ascii="Book Antiqua" w:hAnsi="Book Antiqua"/>
          <w:kern w:val="0"/>
          <w:sz w:val="24"/>
          <w:szCs w:val="24"/>
          <w:vertAlign w:val="superscript"/>
        </w:rPr>
        <w:t>[20-22]</w:t>
      </w:r>
      <w:r w:rsidRPr="003712D0">
        <w:rPr>
          <w:rFonts w:ascii="Book Antiqua" w:hAnsi="Book Antiqua"/>
          <w:kern w:val="0"/>
          <w:sz w:val="24"/>
          <w:szCs w:val="24"/>
        </w:rPr>
        <w:t xml:space="preserve">, </w:t>
      </w:r>
      <w:r w:rsidRPr="003712D0">
        <w:rPr>
          <w:rFonts w:ascii="Book Antiqua" w:hAnsi="Book Antiqua"/>
          <w:i/>
          <w:kern w:val="0"/>
          <w:sz w:val="24"/>
          <w:szCs w:val="24"/>
        </w:rPr>
        <w:t>etc.</w:t>
      </w:r>
      <w:r w:rsidRPr="003712D0">
        <w:rPr>
          <w:rFonts w:ascii="Book Antiqua" w:hAnsi="Book Antiqua"/>
          <w:kern w:val="0"/>
          <w:sz w:val="24"/>
          <w:szCs w:val="24"/>
        </w:rPr>
        <w:t xml:space="preserve"> Although they can reduce the </w:t>
      </w:r>
      <w:r w:rsidRPr="003712D0">
        <w:rPr>
          <w:rFonts w:ascii="Book Antiqua" w:hAnsi="Book Antiqua"/>
          <w:kern w:val="0"/>
          <w:sz w:val="24"/>
          <w:szCs w:val="24"/>
        </w:rPr>
        <w:lastRenderedPageBreak/>
        <w:t xml:space="preserve">transformation from CHB to LC and HCC, their cure rates still need to be further improved. In the meantime, the pathogenic pathway of chronic HBV infection is still unclear. In </w:t>
      </w:r>
      <w:proofErr w:type="spellStart"/>
      <w:r w:rsidRPr="003712D0">
        <w:rPr>
          <w:rFonts w:ascii="Book Antiqua" w:hAnsi="Book Antiqua"/>
          <w:kern w:val="0"/>
          <w:sz w:val="24"/>
          <w:szCs w:val="24"/>
        </w:rPr>
        <w:t>metabonomics</w:t>
      </w:r>
      <w:proofErr w:type="spellEnd"/>
      <w:r w:rsidRPr="003712D0">
        <w:rPr>
          <w:rFonts w:ascii="Book Antiqua" w:hAnsi="Book Antiqua"/>
          <w:kern w:val="0"/>
          <w:sz w:val="24"/>
          <w:szCs w:val="24"/>
        </w:rPr>
        <w:t xml:space="preserve"> study of patients with chronic HBV infection, we found some metabolites with significant difference, which may provide some basis for discovering pathogenic pathway and new ideas for the new target therapy. </w:t>
      </w:r>
    </w:p>
    <w:p w:rsidR="00AB4B5A" w:rsidRPr="003712D0" w:rsidRDefault="00AB4B5A" w:rsidP="002955F8">
      <w:pPr>
        <w:spacing w:line="360" w:lineRule="auto"/>
        <w:ind w:firstLineChars="100" w:firstLine="240"/>
        <w:rPr>
          <w:rFonts w:ascii="Book Antiqua" w:hAnsi="Book Antiqua"/>
          <w:kern w:val="0"/>
          <w:sz w:val="24"/>
          <w:szCs w:val="24"/>
        </w:rPr>
      </w:pPr>
      <w:r w:rsidRPr="003712D0">
        <w:rPr>
          <w:rFonts w:ascii="Book Antiqua" w:hAnsi="Book Antiqua"/>
          <w:kern w:val="0"/>
          <w:sz w:val="24"/>
          <w:szCs w:val="24"/>
        </w:rPr>
        <w:t>As shown in Table 1, there are 2 r</w:t>
      </w:r>
      <w:r w:rsidR="002955F8" w:rsidRPr="003712D0">
        <w:rPr>
          <w:rFonts w:ascii="Book Antiqua" w:hAnsi="Book Antiqua"/>
          <w:kern w:val="0"/>
          <w:sz w:val="24"/>
          <w:szCs w:val="24"/>
        </w:rPr>
        <w:t>esearches concerning CHB. Zhou</w:t>
      </w:r>
      <w:r w:rsidRPr="003712D0">
        <w:rPr>
          <w:rFonts w:ascii="Book Antiqua" w:hAnsi="Book Antiqua"/>
          <w:kern w:val="0"/>
          <w:sz w:val="24"/>
          <w:szCs w:val="24"/>
          <w:vertAlign w:val="superscript"/>
        </w:rPr>
        <w:t xml:space="preserve"> </w:t>
      </w:r>
      <w:r w:rsidRPr="003712D0">
        <w:rPr>
          <w:rFonts w:ascii="Book Antiqua" w:hAnsi="Book Antiqua"/>
          <w:i/>
          <w:kern w:val="0"/>
          <w:sz w:val="24"/>
          <w:szCs w:val="24"/>
        </w:rPr>
        <w:t xml:space="preserve">et </w:t>
      </w:r>
      <w:proofErr w:type="gramStart"/>
      <w:r w:rsidRPr="003712D0">
        <w:rPr>
          <w:rFonts w:ascii="Book Antiqua" w:hAnsi="Book Antiqua"/>
          <w:i/>
          <w:kern w:val="0"/>
          <w:sz w:val="24"/>
          <w:szCs w:val="24"/>
        </w:rPr>
        <w:t>al</w:t>
      </w:r>
      <w:r w:rsidR="002955F8" w:rsidRPr="003712D0">
        <w:rPr>
          <w:rFonts w:ascii="Book Antiqua" w:hAnsi="Book Antiqua"/>
          <w:kern w:val="0"/>
          <w:sz w:val="24"/>
          <w:szCs w:val="24"/>
          <w:vertAlign w:val="superscript"/>
        </w:rPr>
        <w:t>[</w:t>
      </w:r>
      <w:proofErr w:type="gramEnd"/>
      <w:r w:rsidR="002955F8" w:rsidRPr="003712D0">
        <w:rPr>
          <w:rFonts w:ascii="Book Antiqua" w:hAnsi="Book Antiqua"/>
          <w:kern w:val="0"/>
          <w:sz w:val="24"/>
          <w:szCs w:val="24"/>
          <w:vertAlign w:val="superscript"/>
        </w:rPr>
        <w:t>23]</w:t>
      </w:r>
      <w:r w:rsidRPr="003712D0">
        <w:rPr>
          <w:rFonts w:ascii="Book Antiqua" w:hAnsi="Book Antiqua"/>
          <w:kern w:val="0"/>
          <w:sz w:val="24"/>
          <w:szCs w:val="24"/>
        </w:rPr>
        <w:t xml:space="preserve"> analyzed the metabolites in serum from CHB patients and control group by liquid chromatography-mass spectrometry(LC-MS), discovered 12 metabolites with difference, which were involved in fatty acids metabolism, amino acids metabolism, bile acids metabolism, energ</w:t>
      </w:r>
      <w:r w:rsidR="002955F8" w:rsidRPr="003712D0">
        <w:rPr>
          <w:rFonts w:ascii="Book Antiqua" w:hAnsi="Book Antiqua"/>
          <w:kern w:val="0"/>
          <w:sz w:val="24"/>
          <w:szCs w:val="24"/>
        </w:rPr>
        <w:t>y metabolism and other pathways</w:t>
      </w:r>
      <w:r w:rsidR="002955F8" w:rsidRPr="003712D0">
        <w:rPr>
          <w:rFonts w:ascii="Book Antiqua" w:hAnsi="Book Antiqua"/>
          <w:kern w:val="0"/>
          <w:sz w:val="24"/>
          <w:szCs w:val="24"/>
          <w:vertAlign w:val="superscript"/>
        </w:rPr>
        <w:t>[24]</w:t>
      </w:r>
      <w:r w:rsidR="002955F8" w:rsidRPr="003712D0">
        <w:rPr>
          <w:rFonts w:ascii="Book Antiqua" w:hAnsi="Book Antiqua"/>
          <w:kern w:val="0"/>
          <w:sz w:val="24"/>
          <w:szCs w:val="24"/>
        </w:rPr>
        <w:t>.</w:t>
      </w:r>
      <w:r w:rsidRPr="003712D0">
        <w:rPr>
          <w:rFonts w:ascii="Book Antiqua" w:hAnsi="Book Antiqua"/>
          <w:kern w:val="0"/>
          <w:sz w:val="24"/>
          <w:szCs w:val="24"/>
        </w:rPr>
        <w:t xml:space="preserve"> Nowadays, </w:t>
      </w:r>
      <w:proofErr w:type="spellStart"/>
      <w:r w:rsidRPr="003712D0">
        <w:rPr>
          <w:rFonts w:ascii="Book Antiqua" w:hAnsi="Book Antiqua"/>
          <w:kern w:val="0"/>
          <w:sz w:val="24"/>
          <w:szCs w:val="24"/>
        </w:rPr>
        <w:t>metabonomics</w:t>
      </w:r>
      <w:proofErr w:type="spellEnd"/>
      <w:r w:rsidRPr="003712D0">
        <w:rPr>
          <w:rFonts w:ascii="Book Antiqua" w:hAnsi="Book Antiqua"/>
          <w:kern w:val="0"/>
          <w:sz w:val="24"/>
          <w:szCs w:val="24"/>
        </w:rPr>
        <w:t xml:space="preserve"> studies about CHB are still few, so it is a research domain which still needs to be expanded. Autoimmune hepatitis</w:t>
      </w:r>
      <w:r w:rsidR="002955F8" w:rsidRPr="003712D0">
        <w:rPr>
          <w:rFonts w:ascii="Book Antiqua" w:hAnsi="Book Antiqua"/>
          <w:kern w:val="0"/>
          <w:sz w:val="24"/>
          <w:szCs w:val="24"/>
        </w:rPr>
        <w:t xml:space="preserve"> </w:t>
      </w:r>
      <w:r w:rsidRPr="003712D0">
        <w:rPr>
          <w:rFonts w:ascii="Book Antiqua" w:hAnsi="Book Antiqua"/>
          <w:kern w:val="0"/>
          <w:sz w:val="24"/>
          <w:szCs w:val="24"/>
        </w:rPr>
        <w:t xml:space="preserve">(AIH) is an </w:t>
      </w:r>
      <w:proofErr w:type="spellStart"/>
      <w:r w:rsidRPr="003712D0">
        <w:rPr>
          <w:rFonts w:ascii="Book Antiqua" w:hAnsi="Book Antiqua"/>
          <w:kern w:val="0"/>
          <w:sz w:val="24"/>
          <w:szCs w:val="24"/>
        </w:rPr>
        <w:t>inflamatory</w:t>
      </w:r>
      <w:proofErr w:type="spellEnd"/>
      <w:r w:rsidRPr="003712D0">
        <w:rPr>
          <w:rFonts w:ascii="Book Antiqua" w:hAnsi="Book Antiqua"/>
          <w:kern w:val="0"/>
          <w:sz w:val="24"/>
          <w:szCs w:val="24"/>
        </w:rPr>
        <w:t xml:space="preserve"> reaction of the liver caused by autoantibodies. It is the early diagnosis that can achieve successful treated. However, due to the unknown pathogenesis, the diagnostic rate is low and the prognosis can not be estimated. Wang </w:t>
      </w:r>
      <w:r w:rsidR="002955F8" w:rsidRPr="003712D0">
        <w:rPr>
          <w:rFonts w:ascii="Book Antiqua" w:hAnsi="Book Antiqua"/>
          <w:i/>
          <w:kern w:val="0"/>
          <w:sz w:val="24"/>
          <w:szCs w:val="24"/>
        </w:rPr>
        <w:t xml:space="preserve">et </w:t>
      </w:r>
      <w:proofErr w:type="gramStart"/>
      <w:r w:rsidR="002955F8" w:rsidRPr="003712D0">
        <w:rPr>
          <w:rFonts w:ascii="Book Antiqua" w:hAnsi="Book Antiqua"/>
          <w:i/>
          <w:kern w:val="0"/>
          <w:sz w:val="24"/>
          <w:szCs w:val="24"/>
        </w:rPr>
        <w:t>al</w:t>
      </w:r>
      <w:r w:rsidR="002955F8" w:rsidRPr="003712D0">
        <w:rPr>
          <w:rFonts w:ascii="Book Antiqua" w:hAnsi="Book Antiqua"/>
          <w:kern w:val="0"/>
          <w:sz w:val="24"/>
          <w:szCs w:val="24"/>
          <w:vertAlign w:val="superscript"/>
        </w:rPr>
        <w:t>[</w:t>
      </w:r>
      <w:proofErr w:type="gramEnd"/>
      <w:r w:rsidR="002955F8" w:rsidRPr="003712D0">
        <w:rPr>
          <w:rFonts w:ascii="Book Antiqua" w:hAnsi="Book Antiqua"/>
          <w:kern w:val="0"/>
          <w:sz w:val="24"/>
          <w:szCs w:val="24"/>
          <w:vertAlign w:val="superscript"/>
        </w:rPr>
        <w:t>25]</w:t>
      </w:r>
      <w:r w:rsidRPr="003712D0">
        <w:rPr>
          <w:rFonts w:ascii="Book Antiqua" w:hAnsi="Book Antiqua"/>
          <w:kern w:val="0"/>
          <w:sz w:val="24"/>
          <w:szCs w:val="24"/>
        </w:rPr>
        <w:t xml:space="preserve"> have studied </w:t>
      </w:r>
      <w:proofErr w:type="spellStart"/>
      <w:r w:rsidRPr="003712D0">
        <w:rPr>
          <w:rFonts w:ascii="Book Antiqua" w:hAnsi="Book Antiqua"/>
          <w:kern w:val="0"/>
          <w:sz w:val="24"/>
          <w:szCs w:val="24"/>
        </w:rPr>
        <w:t>metabonomic</w:t>
      </w:r>
      <w:proofErr w:type="spellEnd"/>
      <w:r w:rsidRPr="003712D0">
        <w:rPr>
          <w:rFonts w:ascii="Book Antiqua" w:hAnsi="Book Antiqua"/>
          <w:kern w:val="0"/>
          <w:sz w:val="24"/>
          <w:szCs w:val="24"/>
        </w:rPr>
        <w:t xml:space="preserve"> characteristics of AIH by nuclear magnetic resonance(NMR) for the first time, which provides a basis for researching the pathogenesis of AIH and discovering the potential metabolic markers further. About 11% patients of nonalcoholic steatohepatitis</w:t>
      </w:r>
      <w:r w:rsidR="002955F8" w:rsidRPr="003712D0">
        <w:rPr>
          <w:rFonts w:ascii="Book Antiqua" w:hAnsi="Book Antiqua"/>
          <w:kern w:val="0"/>
          <w:sz w:val="24"/>
          <w:szCs w:val="24"/>
        </w:rPr>
        <w:t xml:space="preserve"> </w:t>
      </w:r>
      <w:r w:rsidRPr="003712D0">
        <w:rPr>
          <w:rFonts w:ascii="Book Antiqua" w:hAnsi="Book Antiqua"/>
          <w:kern w:val="0"/>
          <w:sz w:val="24"/>
          <w:szCs w:val="24"/>
        </w:rPr>
        <w:t xml:space="preserve">(NASH) will develop to LC after 15 years, and 7% will develop into HCC through LC or directly after 6.5 </w:t>
      </w:r>
      <w:proofErr w:type="gramStart"/>
      <w:r w:rsidRPr="003712D0">
        <w:rPr>
          <w:rFonts w:ascii="Book Antiqua" w:hAnsi="Book Antiqua"/>
          <w:kern w:val="0"/>
          <w:sz w:val="24"/>
          <w:szCs w:val="24"/>
        </w:rPr>
        <w:t>years</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26]</w:t>
      </w:r>
      <w:r w:rsidRPr="003712D0">
        <w:rPr>
          <w:rFonts w:ascii="Book Antiqua" w:hAnsi="Book Antiqua"/>
          <w:kern w:val="0"/>
          <w:sz w:val="24"/>
          <w:szCs w:val="24"/>
        </w:rPr>
        <w:t xml:space="preserve">. The metabolic changes of NASH refer to the metabolism of fatty acid, carbohydrate and bile </w:t>
      </w:r>
      <w:proofErr w:type="gramStart"/>
      <w:r w:rsidRPr="003712D0">
        <w:rPr>
          <w:rFonts w:ascii="Book Antiqua" w:hAnsi="Book Antiqua"/>
          <w:kern w:val="0"/>
          <w:sz w:val="24"/>
          <w:szCs w:val="24"/>
        </w:rPr>
        <w:t>acid</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27-29]</w:t>
      </w:r>
      <w:r w:rsidRPr="003712D0">
        <w:rPr>
          <w:rFonts w:ascii="Book Antiqua" w:hAnsi="Book Antiqua"/>
          <w:kern w:val="0"/>
          <w:sz w:val="24"/>
          <w:szCs w:val="24"/>
        </w:rPr>
        <w:t xml:space="preserve">. The </w:t>
      </w:r>
      <w:proofErr w:type="spellStart"/>
      <w:r w:rsidRPr="003712D0">
        <w:rPr>
          <w:rFonts w:ascii="Book Antiqua" w:hAnsi="Book Antiqua"/>
          <w:kern w:val="0"/>
          <w:sz w:val="24"/>
          <w:szCs w:val="24"/>
        </w:rPr>
        <w:t>metabonomic</w:t>
      </w:r>
      <w:proofErr w:type="spellEnd"/>
      <w:r w:rsidRPr="003712D0">
        <w:rPr>
          <w:rFonts w:ascii="Book Antiqua" w:hAnsi="Book Antiqua"/>
          <w:kern w:val="0"/>
          <w:sz w:val="24"/>
          <w:szCs w:val="24"/>
        </w:rPr>
        <w:t xml:space="preserve"> researches to chronic hepatitis C have discovered that the up-regulation of AKR1B10 expression in urine lead to abnormal glucose </w:t>
      </w:r>
      <w:proofErr w:type="gramStart"/>
      <w:r w:rsidRPr="003712D0">
        <w:rPr>
          <w:rFonts w:ascii="Book Antiqua" w:hAnsi="Book Antiqua"/>
          <w:kern w:val="0"/>
          <w:sz w:val="24"/>
          <w:szCs w:val="24"/>
        </w:rPr>
        <w:t>metabolism</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30]</w:t>
      </w:r>
      <w:r w:rsidRPr="003712D0">
        <w:rPr>
          <w:rFonts w:ascii="Book Antiqua" w:hAnsi="Book Antiqua"/>
          <w:kern w:val="0"/>
          <w:sz w:val="24"/>
          <w:szCs w:val="24"/>
        </w:rPr>
        <w:t>. In the studies about acute alcoholic hepatitis</w:t>
      </w:r>
      <w:r w:rsidR="002955F8" w:rsidRPr="003712D0">
        <w:rPr>
          <w:rFonts w:ascii="Book Antiqua" w:hAnsi="Book Antiqua"/>
          <w:kern w:val="0"/>
          <w:sz w:val="24"/>
          <w:szCs w:val="24"/>
        </w:rPr>
        <w:t xml:space="preserve"> </w:t>
      </w:r>
      <w:r w:rsidRPr="003712D0">
        <w:rPr>
          <w:rFonts w:ascii="Book Antiqua" w:hAnsi="Book Antiqua"/>
          <w:kern w:val="0"/>
          <w:sz w:val="24"/>
          <w:szCs w:val="24"/>
        </w:rPr>
        <w:t xml:space="preserve">(AAH), </w:t>
      </w:r>
      <w:proofErr w:type="spellStart"/>
      <w:r w:rsidRPr="003712D0">
        <w:rPr>
          <w:rFonts w:ascii="Book Antiqua" w:hAnsi="Book Antiqua"/>
          <w:kern w:val="0"/>
          <w:sz w:val="24"/>
          <w:szCs w:val="24"/>
        </w:rPr>
        <w:t>Rachakonda</w:t>
      </w:r>
      <w:proofErr w:type="spellEnd"/>
      <w:r w:rsidRPr="003712D0">
        <w:rPr>
          <w:rFonts w:ascii="Book Antiqua" w:hAnsi="Book Antiqua"/>
          <w:kern w:val="0"/>
          <w:sz w:val="24"/>
          <w:szCs w:val="24"/>
          <w:vertAlign w:val="superscript"/>
        </w:rPr>
        <w:t xml:space="preserve"> </w:t>
      </w:r>
      <w:r w:rsidRPr="003712D0">
        <w:rPr>
          <w:rFonts w:ascii="Book Antiqua" w:hAnsi="Book Antiqua"/>
          <w:i/>
          <w:kern w:val="0"/>
          <w:sz w:val="24"/>
          <w:szCs w:val="24"/>
        </w:rPr>
        <w:t xml:space="preserve">et </w:t>
      </w:r>
      <w:proofErr w:type="gramStart"/>
      <w:r w:rsidRPr="003712D0">
        <w:rPr>
          <w:rFonts w:ascii="Book Antiqua" w:hAnsi="Book Antiqua"/>
          <w:i/>
          <w:kern w:val="0"/>
          <w:sz w:val="24"/>
          <w:szCs w:val="24"/>
        </w:rPr>
        <w:t>al</w:t>
      </w:r>
      <w:r w:rsidR="002955F8" w:rsidRPr="003712D0">
        <w:rPr>
          <w:rFonts w:ascii="Book Antiqua" w:hAnsi="Book Antiqua"/>
          <w:kern w:val="0"/>
          <w:sz w:val="24"/>
          <w:szCs w:val="24"/>
          <w:vertAlign w:val="superscript"/>
        </w:rPr>
        <w:t>[</w:t>
      </w:r>
      <w:proofErr w:type="gramEnd"/>
      <w:r w:rsidR="002955F8" w:rsidRPr="003712D0">
        <w:rPr>
          <w:rFonts w:ascii="Book Antiqua" w:hAnsi="Book Antiqua"/>
          <w:kern w:val="0"/>
          <w:sz w:val="24"/>
          <w:szCs w:val="24"/>
          <w:vertAlign w:val="superscript"/>
        </w:rPr>
        <w:t>31]</w:t>
      </w:r>
      <w:r w:rsidRPr="003712D0">
        <w:rPr>
          <w:rFonts w:ascii="Book Antiqua" w:hAnsi="Book Antiqua"/>
          <w:kern w:val="0"/>
          <w:sz w:val="24"/>
          <w:szCs w:val="24"/>
        </w:rPr>
        <w:t xml:space="preserve"> detected the metabolites which were distinctly different from that in alcoholic LC, and were involved in the metabolic process of fatty acids, bile acids, proteins and carbohydrate.</w:t>
      </w:r>
    </w:p>
    <w:p w:rsidR="002955F8" w:rsidRPr="003712D0" w:rsidRDefault="002955F8" w:rsidP="002955F8">
      <w:pPr>
        <w:spacing w:line="360" w:lineRule="auto"/>
        <w:ind w:firstLineChars="100" w:firstLine="240"/>
        <w:rPr>
          <w:rFonts w:ascii="Book Antiqua" w:hAnsi="Book Antiqua"/>
          <w:kern w:val="0"/>
          <w:sz w:val="24"/>
          <w:szCs w:val="24"/>
        </w:rPr>
      </w:pPr>
    </w:p>
    <w:p w:rsidR="00AB4B5A" w:rsidRPr="003712D0" w:rsidRDefault="00A53BCA" w:rsidP="00A53BCA">
      <w:pPr>
        <w:spacing w:line="360" w:lineRule="auto"/>
        <w:rPr>
          <w:rFonts w:ascii="Book Antiqua" w:hAnsi="Book Antiqua"/>
          <w:b/>
          <w:i/>
          <w:kern w:val="0"/>
          <w:sz w:val="24"/>
          <w:szCs w:val="24"/>
        </w:rPr>
      </w:pPr>
      <w:r w:rsidRPr="003712D0">
        <w:rPr>
          <w:rFonts w:ascii="Book Antiqua" w:hAnsi="Book Antiqua"/>
          <w:b/>
          <w:i/>
          <w:kern w:val="0"/>
          <w:sz w:val="24"/>
          <w:szCs w:val="24"/>
        </w:rPr>
        <w:t>LC</w:t>
      </w:r>
    </w:p>
    <w:p w:rsidR="00AB4B5A" w:rsidRPr="003712D0" w:rsidRDefault="00AB4B5A" w:rsidP="00A53BCA">
      <w:pPr>
        <w:spacing w:line="360" w:lineRule="auto"/>
        <w:rPr>
          <w:rFonts w:ascii="Book Antiqua" w:hAnsi="Book Antiqua"/>
          <w:kern w:val="0"/>
          <w:sz w:val="24"/>
          <w:szCs w:val="24"/>
        </w:rPr>
      </w:pPr>
      <w:r w:rsidRPr="003712D0">
        <w:rPr>
          <w:rFonts w:ascii="Book Antiqua" w:hAnsi="Book Antiqua"/>
          <w:kern w:val="0"/>
          <w:sz w:val="24"/>
          <w:szCs w:val="24"/>
        </w:rPr>
        <w:t>LC is the terminal stage of chronic liver diseases</w:t>
      </w:r>
      <w:r w:rsidR="005457D7" w:rsidRPr="003712D0">
        <w:rPr>
          <w:rFonts w:ascii="Book Antiqua" w:hAnsi="Book Antiqua"/>
          <w:kern w:val="0"/>
          <w:sz w:val="24"/>
          <w:szCs w:val="24"/>
        </w:rPr>
        <w:t xml:space="preserve"> </w:t>
      </w:r>
      <w:r w:rsidRPr="003712D0">
        <w:rPr>
          <w:rFonts w:ascii="Book Antiqua" w:hAnsi="Book Antiqua"/>
          <w:kern w:val="0"/>
          <w:sz w:val="24"/>
          <w:szCs w:val="24"/>
        </w:rPr>
        <w:t xml:space="preserve">(CLD) with a high morbidity </w:t>
      </w:r>
      <w:proofErr w:type="spellStart"/>
      <w:r w:rsidRPr="003712D0">
        <w:rPr>
          <w:rFonts w:ascii="Book Antiqua" w:hAnsi="Book Antiqua"/>
          <w:kern w:val="0"/>
          <w:sz w:val="24"/>
          <w:szCs w:val="24"/>
        </w:rPr>
        <w:lastRenderedPageBreak/>
        <w:t>worldwidely</w:t>
      </w:r>
      <w:proofErr w:type="spellEnd"/>
      <w:r w:rsidRPr="003712D0">
        <w:rPr>
          <w:rFonts w:ascii="Book Antiqua" w:hAnsi="Book Antiqua"/>
          <w:kern w:val="0"/>
          <w:sz w:val="24"/>
          <w:szCs w:val="24"/>
        </w:rPr>
        <w:t xml:space="preserve">. Chronic HBV infection is an important pathogenic factor of </w:t>
      </w:r>
      <w:proofErr w:type="gramStart"/>
      <w:r w:rsidRPr="003712D0">
        <w:rPr>
          <w:rFonts w:ascii="Book Antiqua" w:hAnsi="Book Antiqua"/>
          <w:kern w:val="0"/>
          <w:sz w:val="24"/>
          <w:szCs w:val="24"/>
        </w:rPr>
        <w:t>LC</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32]</w:t>
      </w:r>
      <w:r w:rsidRPr="003712D0">
        <w:rPr>
          <w:rFonts w:ascii="Book Antiqua" w:hAnsi="Book Antiqua"/>
          <w:kern w:val="0"/>
          <w:sz w:val="24"/>
          <w:szCs w:val="24"/>
        </w:rPr>
        <w:t xml:space="preserve">, and the evolution of </w:t>
      </w:r>
      <w:r w:rsidR="00BA4D04" w:rsidRPr="003712D0">
        <w:rPr>
          <w:rFonts w:ascii="Book Antiqua" w:hAnsi="Book Antiqua"/>
          <w:kern w:val="0"/>
          <w:sz w:val="24"/>
          <w:szCs w:val="24"/>
        </w:rPr>
        <w:t>HBV</w:t>
      </w:r>
      <w:r w:rsidRPr="003712D0">
        <w:rPr>
          <w:rFonts w:ascii="Book Antiqua" w:hAnsi="Book Antiqua"/>
          <w:kern w:val="0"/>
          <w:sz w:val="24"/>
          <w:szCs w:val="24"/>
        </w:rPr>
        <w:t>-</w:t>
      </w:r>
      <w:proofErr w:type="spellStart"/>
      <w:r w:rsidRPr="003712D0">
        <w:rPr>
          <w:rFonts w:ascii="Book Antiqua" w:hAnsi="Book Antiqua"/>
          <w:kern w:val="0"/>
          <w:sz w:val="24"/>
          <w:szCs w:val="24"/>
        </w:rPr>
        <w:t>ralated</w:t>
      </w:r>
      <w:proofErr w:type="spellEnd"/>
      <w:r w:rsidRPr="003712D0">
        <w:rPr>
          <w:rFonts w:ascii="Book Antiqua" w:hAnsi="Book Antiqua"/>
          <w:kern w:val="0"/>
          <w:sz w:val="24"/>
          <w:szCs w:val="24"/>
        </w:rPr>
        <w:t xml:space="preserve"> LC is a gradual progress</w:t>
      </w:r>
      <w:r w:rsidRPr="003712D0">
        <w:rPr>
          <w:rFonts w:ascii="Book Antiqua" w:hAnsi="Book Antiqua"/>
          <w:kern w:val="0"/>
          <w:sz w:val="24"/>
          <w:szCs w:val="24"/>
          <w:vertAlign w:val="superscript"/>
        </w:rPr>
        <w:t>[33]</w:t>
      </w:r>
      <w:r w:rsidRPr="003712D0">
        <w:rPr>
          <w:rFonts w:ascii="Book Antiqua" w:hAnsi="Book Antiqua"/>
          <w:kern w:val="0"/>
          <w:sz w:val="24"/>
          <w:szCs w:val="24"/>
        </w:rPr>
        <w:t>. Due to lack of specific diagnostic methods,</w:t>
      </w:r>
      <w:r w:rsidR="005457D7" w:rsidRPr="003712D0">
        <w:rPr>
          <w:rFonts w:ascii="Book Antiqua" w:hAnsi="Book Antiqua"/>
          <w:kern w:val="0"/>
          <w:sz w:val="24"/>
          <w:szCs w:val="24"/>
        </w:rPr>
        <w:t xml:space="preserve"> </w:t>
      </w:r>
      <w:r w:rsidRPr="003712D0">
        <w:rPr>
          <w:rFonts w:ascii="Book Antiqua" w:hAnsi="Book Antiqua"/>
          <w:kern w:val="0"/>
          <w:sz w:val="24"/>
          <w:szCs w:val="24"/>
        </w:rPr>
        <w:t>the incidence rate of LC was 3.7 per 100 person-years in HBV carriers</w:t>
      </w:r>
      <w:r w:rsidRPr="003712D0">
        <w:rPr>
          <w:rFonts w:ascii="Book Antiqua" w:hAnsi="Book Antiqua"/>
          <w:kern w:val="0"/>
          <w:sz w:val="24"/>
          <w:szCs w:val="24"/>
          <w:vertAlign w:val="superscript"/>
        </w:rPr>
        <w:t>[34]</w:t>
      </w:r>
      <w:r w:rsidRPr="003712D0">
        <w:rPr>
          <w:rFonts w:ascii="Book Antiqua" w:hAnsi="Book Antiqua"/>
          <w:kern w:val="0"/>
          <w:sz w:val="24"/>
          <w:szCs w:val="24"/>
        </w:rPr>
        <w:t>, and the 5-years survival rate of decompensated LC patients of is only 14% to 35%</w:t>
      </w:r>
      <w:r w:rsidRPr="003712D0">
        <w:rPr>
          <w:rFonts w:ascii="Book Antiqua" w:hAnsi="Book Antiqua"/>
          <w:kern w:val="0"/>
          <w:sz w:val="24"/>
          <w:szCs w:val="24"/>
          <w:vertAlign w:val="superscript"/>
        </w:rPr>
        <w:t>[35</w:t>
      </w:r>
      <w:r w:rsidR="005457D7" w:rsidRPr="003712D0">
        <w:rPr>
          <w:rFonts w:ascii="Book Antiqua" w:hAnsi="Book Antiqua"/>
          <w:kern w:val="0"/>
          <w:sz w:val="24"/>
          <w:szCs w:val="24"/>
          <w:vertAlign w:val="superscript"/>
        </w:rPr>
        <w:t>,</w:t>
      </w:r>
      <w:r w:rsidRPr="003712D0">
        <w:rPr>
          <w:rFonts w:ascii="Book Antiqua" w:hAnsi="Book Antiqua"/>
          <w:kern w:val="0"/>
          <w:sz w:val="24"/>
          <w:szCs w:val="24"/>
          <w:vertAlign w:val="superscript"/>
        </w:rPr>
        <w:t>36]</w:t>
      </w:r>
      <w:r w:rsidRPr="003712D0">
        <w:rPr>
          <w:rFonts w:ascii="Book Antiqua" w:hAnsi="Book Antiqua"/>
          <w:kern w:val="0"/>
          <w:sz w:val="24"/>
          <w:szCs w:val="24"/>
        </w:rPr>
        <w:t>,</w:t>
      </w:r>
      <w:r w:rsidR="005457D7" w:rsidRPr="003712D0">
        <w:rPr>
          <w:rFonts w:ascii="Book Antiqua" w:hAnsi="Book Antiqua"/>
          <w:kern w:val="0"/>
          <w:sz w:val="24"/>
          <w:szCs w:val="24"/>
        </w:rPr>
        <w:t xml:space="preserve"> </w:t>
      </w:r>
      <w:r w:rsidRPr="003712D0">
        <w:rPr>
          <w:rFonts w:ascii="Book Antiqua" w:hAnsi="Book Antiqua"/>
          <w:kern w:val="0"/>
          <w:sz w:val="24"/>
          <w:szCs w:val="24"/>
        </w:rPr>
        <w:t>while 70% to 90% of HBV-related HCC was developed from decompensated LC</w:t>
      </w:r>
      <w:r w:rsidRPr="003712D0">
        <w:rPr>
          <w:rFonts w:ascii="Book Antiqua" w:hAnsi="Book Antiqua"/>
          <w:kern w:val="0"/>
          <w:sz w:val="24"/>
          <w:szCs w:val="24"/>
          <w:vertAlign w:val="superscript"/>
        </w:rPr>
        <w:t>[37</w:t>
      </w:r>
      <w:r w:rsidR="005457D7" w:rsidRPr="003712D0">
        <w:rPr>
          <w:rFonts w:ascii="Book Antiqua" w:hAnsi="Book Antiqua"/>
          <w:kern w:val="0"/>
          <w:sz w:val="24"/>
          <w:szCs w:val="24"/>
          <w:vertAlign w:val="superscript"/>
        </w:rPr>
        <w:t>,</w:t>
      </w:r>
      <w:r w:rsidRPr="003712D0">
        <w:rPr>
          <w:rFonts w:ascii="Book Antiqua" w:hAnsi="Book Antiqua"/>
          <w:kern w:val="0"/>
          <w:sz w:val="24"/>
          <w:szCs w:val="24"/>
          <w:vertAlign w:val="superscript"/>
        </w:rPr>
        <w:t>38]</w:t>
      </w:r>
      <w:r w:rsidRPr="003712D0">
        <w:rPr>
          <w:rFonts w:ascii="Book Antiqua" w:hAnsi="Book Antiqua"/>
          <w:kern w:val="0"/>
          <w:sz w:val="24"/>
          <w:szCs w:val="24"/>
        </w:rPr>
        <w:t>. To date, there are still few valuable markers for early diagnosis of HBV-related LC, and it is especially important that is detecting</w:t>
      </w:r>
      <w:r w:rsidRPr="003712D0" w:rsidDel="00000ED0">
        <w:rPr>
          <w:rFonts w:ascii="Book Antiqua" w:hAnsi="Book Antiqua"/>
          <w:kern w:val="0"/>
          <w:sz w:val="24"/>
          <w:szCs w:val="24"/>
        </w:rPr>
        <w:t xml:space="preserve"> </w:t>
      </w:r>
      <w:r w:rsidRPr="003712D0">
        <w:rPr>
          <w:rFonts w:ascii="Book Antiqua" w:hAnsi="Book Antiqua"/>
          <w:kern w:val="0"/>
          <w:sz w:val="24"/>
          <w:szCs w:val="24"/>
        </w:rPr>
        <w:t>potential biomarkers with hig</w:t>
      </w:r>
      <w:r w:rsidR="005457D7" w:rsidRPr="003712D0">
        <w:rPr>
          <w:rFonts w:ascii="Book Antiqua" w:hAnsi="Book Antiqua"/>
          <w:kern w:val="0"/>
          <w:sz w:val="24"/>
          <w:szCs w:val="24"/>
        </w:rPr>
        <w:t>her sensitivity and specificity</w:t>
      </w:r>
      <w:r w:rsidRPr="003712D0">
        <w:rPr>
          <w:rFonts w:ascii="Book Antiqua" w:hAnsi="Book Antiqua"/>
          <w:kern w:val="0"/>
          <w:sz w:val="24"/>
          <w:szCs w:val="24"/>
        </w:rPr>
        <w:t>.</w:t>
      </w:r>
    </w:p>
    <w:p w:rsidR="00AB4B5A" w:rsidRPr="003712D0" w:rsidRDefault="00AB4B5A" w:rsidP="005457D7">
      <w:pPr>
        <w:spacing w:line="360" w:lineRule="auto"/>
        <w:ind w:firstLineChars="100" w:firstLine="240"/>
        <w:rPr>
          <w:rFonts w:ascii="Book Antiqua" w:hAnsi="Book Antiqua"/>
          <w:kern w:val="0"/>
          <w:sz w:val="24"/>
          <w:szCs w:val="24"/>
        </w:rPr>
      </w:pPr>
      <w:r w:rsidRPr="003712D0">
        <w:rPr>
          <w:rFonts w:ascii="Book Antiqua" w:hAnsi="Book Antiqua"/>
          <w:kern w:val="0"/>
          <w:sz w:val="24"/>
          <w:szCs w:val="24"/>
        </w:rPr>
        <w:t xml:space="preserve">In </w:t>
      </w:r>
      <w:r w:rsidR="005457D7" w:rsidRPr="003712D0">
        <w:rPr>
          <w:rFonts w:ascii="Book Antiqua" w:hAnsi="Book Antiqua"/>
          <w:kern w:val="0"/>
          <w:sz w:val="24"/>
          <w:szCs w:val="24"/>
        </w:rPr>
        <w:t>T</w:t>
      </w:r>
      <w:r w:rsidRPr="003712D0">
        <w:rPr>
          <w:rFonts w:ascii="Book Antiqua" w:hAnsi="Book Antiqua"/>
          <w:kern w:val="0"/>
          <w:sz w:val="24"/>
          <w:szCs w:val="24"/>
        </w:rPr>
        <w:t xml:space="preserve">able 2, there are 5 articles researching the </w:t>
      </w:r>
      <w:proofErr w:type="spellStart"/>
      <w:r w:rsidRPr="003712D0">
        <w:rPr>
          <w:rFonts w:ascii="Book Antiqua" w:hAnsi="Book Antiqua"/>
          <w:kern w:val="0"/>
          <w:sz w:val="24"/>
          <w:szCs w:val="24"/>
        </w:rPr>
        <w:t>metabonomics</w:t>
      </w:r>
      <w:proofErr w:type="spellEnd"/>
      <w:r w:rsidRPr="003712D0">
        <w:rPr>
          <w:rFonts w:ascii="Book Antiqua" w:hAnsi="Book Antiqua"/>
          <w:kern w:val="0"/>
          <w:sz w:val="24"/>
          <w:szCs w:val="24"/>
        </w:rPr>
        <w:t xml:space="preserve"> of HBV-related LC, 4 of them were based on the serum and 1 based on the urine. According to the Child-</w:t>
      </w:r>
      <w:proofErr w:type="spellStart"/>
      <w:r w:rsidRPr="003712D0">
        <w:rPr>
          <w:rFonts w:ascii="Book Antiqua" w:hAnsi="Book Antiqua"/>
          <w:kern w:val="0"/>
          <w:sz w:val="24"/>
          <w:szCs w:val="24"/>
        </w:rPr>
        <w:t>pugh</w:t>
      </w:r>
      <w:proofErr w:type="spellEnd"/>
      <w:r w:rsidRPr="003712D0">
        <w:rPr>
          <w:rFonts w:ascii="Book Antiqua" w:hAnsi="Book Antiqua"/>
          <w:kern w:val="0"/>
          <w:sz w:val="24"/>
          <w:szCs w:val="24"/>
        </w:rPr>
        <w:t xml:space="preserve"> scores, all the LC patients were classified into three groups, A, B and C, Wang </w:t>
      </w:r>
      <w:r w:rsidRPr="003712D0">
        <w:rPr>
          <w:rFonts w:ascii="Book Antiqua" w:hAnsi="Book Antiqua"/>
          <w:i/>
          <w:kern w:val="0"/>
          <w:sz w:val="24"/>
          <w:szCs w:val="24"/>
        </w:rPr>
        <w:t>et al</w:t>
      </w:r>
      <w:r w:rsidR="005457D7" w:rsidRPr="003712D0">
        <w:rPr>
          <w:rFonts w:ascii="Book Antiqua" w:hAnsi="Book Antiqua"/>
          <w:kern w:val="0"/>
          <w:sz w:val="24"/>
          <w:szCs w:val="24"/>
          <w:vertAlign w:val="superscript"/>
        </w:rPr>
        <w:t>[39]</w:t>
      </w:r>
      <w:r w:rsidRPr="003712D0">
        <w:rPr>
          <w:rFonts w:ascii="Book Antiqua" w:hAnsi="Book Antiqua"/>
          <w:kern w:val="0"/>
          <w:sz w:val="24"/>
          <w:szCs w:val="24"/>
        </w:rPr>
        <w:t xml:space="preserve"> carried out a urinary </w:t>
      </w:r>
      <w:proofErr w:type="spellStart"/>
      <w:r w:rsidRPr="003712D0">
        <w:rPr>
          <w:rFonts w:ascii="Book Antiqua" w:hAnsi="Book Antiqua"/>
          <w:kern w:val="0"/>
          <w:sz w:val="24"/>
          <w:szCs w:val="24"/>
        </w:rPr>
        <w:t>metabonomic</w:t>
      </w:r>
      <w:proofErr w:type="spellEnd"/>
      <w:r w:rsidRPr="003712D0">
        <w:rPr>
          <w:rFonts w:ascii="Book Antiqua" w:hAnsi="Book Antiqua"/>
          <w:kern w:val="0"/>
          <w:sz w:val="24"/>
          <w:szCs w:val="24"/>
        </w:rPr>
        <w:t xml:space="preserve"> study on the different stages of HBV-related LC and healthy controls by gas chromatography-mass spectrometer</w:t>
      </w:r>
      <w:r w:rsidR="005D0D5C" w:rsidRPr="003712D0">
        <w:rPr>
          <w:rFonts w:ascii="Book Antiqua" w:hAnsi="Book Antiqua"/>
          <w:kern w:val="0"/>
          <w:sz w:val="24"/>
          <w:szCs w:val="24"/>
        </w:rPr>
        <w:t xml:space="preserve"> </w:t>
      </w:r>
      <w:r w:rsidRPr="003712D0">
        <w:rPr>
          <w:rFonts w:ascii="Book Antiqua" w:hAnsi="Book Antiqua"/>
          <w:kern w:val="0"/>
          <w:sz w:val="24"/>
          <w:szCs w:val="24"/>
        </w:rPr>
        <w:t xml:space="preserve">(GC-MS) and ultra performance liquid chromatography time-of-flight mass spectrometry (UPLC-TOEMS). They have found the metabolites with significant difference in the three groups of LC, which may be the potential metabolic markers in different stages of LC and can provide basis for the estimate of progress. Different from the other three articles, </w:t>
      </w:r>
      <w:proofErr w:type="spellStart"/>
      <w:proofErr w:type="gramStart"/>
      <w:r w:rsidRPr="003712D0">
        <w:rPr>
          <w:rFonts w:ascii="Book Antiqua" w:hAnsi="Book Antiqua"/>
          <w:kern w:val="0"/>
          <w:sz w:val="24"/>
          <w:szCs w:val="24"/>
        </w:rPr>
        <w:t>Xue</w:t>
      </w:r>
      <w:proofErr w:type="spellEnd"/>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 xml:space="preserve">40] </w:t>
      </w:r>
      <w:r w:rsidRPr="003712D0">
        <w:rPr>
          <w:rFonts w:ascii="Book Antiqua" w:hAnsi="Book Antiqua"/>
          <w:kern w:val="0"/>
          <w:sz w:val="24"/>
          <w:szCs w:val="24"/>
        </w:rPr>
        <w:t xml:space="preserve">chose patients with </w:t>
      </w:r>
      <w:r w:rsidR="00BA4D04" w:rsidRPr="003712D0">
        <w:rPr>
          <w:rFonts w:ascii="Book Antiqua" w:hAnsi="Book Antiqua"/>
          <w:kern w:val="0"/>
          <w:sz w:val="24"/>
          <w:szCs w:val="24"/>
        </w:rPr>
        <w:t>CHB</w:t>
      </w:r>
      <w:r w:rsidRPr="003712D0">
        <w:rPr>
          <w:rFonts w:ascii="Book Antiqua" w:hAnsi="Book Antiqua"/>
          <w:kern w:val="0"/>
          <w:sz w:val="24"/>
          <w:szCs w:val="24"/>
        </w:rPr>
        <w:t xml:space="preserve"> as control group, and found nine metabolites with obvious difference in total. The study also further verified the distinguishing ability by SAS software, which showed that five of twenty LC patients in Child - </w:t>
      </w:r>
      <w:proofErr w:type="spellStart"/>
      <w:r w:rsidRPr="003712D0">
        <w:rPr>
          <w:rFonts w:ascii="Book Antiqua" w:hAnsi="Book Antiqua"/>
          <w:kern w:val="0"/>
          <w:sz w:val="24"/>
          <w:szCs w:val="24"/>
        </w:rPr>
        <w:t>pugh</w:t>
      </w:r>
      <w:proofErr w:type="spellEnd"/>
      <w:r w:rsidRPr="003712D0">
        <w:rPr>
          <w:rFonts w:ascii="Book Antiqua" w:hAnsi="Book Antiqua"/>
          <w:kern w:val="0"/>
          <w:sz w:val="24"/>
          <w:szCs w:val="24"/>
        </w:rPr>
        <w:t xml:space="preserve"> A were misdiagnosed as patients with </w:t>
      </w:r>
      <w:r w:rsidR="00BA4D04" w:rsidRPr="003712D0">
        <w:rPr>
          <w:rFonts w:ascii="Book Antiqua" w:hAnsi="Book Antiqua"/>
          <w:kern w:val="0"/>
          <w:sz w:val="24"/>
          <w:szCs w:val="24"/>
        </w:rPr>
        <w:t xml:space="preserve">CHB </w:t>
      </w:r>
      <w:r w:rsidRPr="003712D0">
        <w:rPr>
          <w:rFonts w:ascii="Book Antiqua" w:hAnsi="Book Antiqua"/>
          <w:kern w:val="0"/>
          <w:sz w:val="24"/>
          <w:szCs w:val="24"/>
        </w:rPr>
        <w:t xml:space="preserve">due to the small sample </w:t>
      </w:r>
      <w:proofErr w:type="spellStart"/>
      <w:r w:rsidRPr="003712D0">
        <w:rPr>
          <w:rFonts w:ascii="Book Antiqua" w:hAnsi="Book Antiqua"/>
          <w:kern w:val="0"/>
          <w:sz w:val="24"/>
          <w:szCs w:val="24"/>
        </w:rPr>
        <w:t>rearch</w:t>
      </w:r>
      <w:proofErr w:type="spellEnd"/>
      <w:r w:rsidRPr="003712D0">
        <w:rPr>
          <w:rFonts w:ascii="Book Antiqua" w:hAnsi="Book Antiqua"/>
          <w:kern w:val="0"/>
          <w:sz w:val="24"/>
          <w:szCs w:val="24"/>
        </w:rPr>
        <w:t>. Zhou</w:t>
      </w:r>
      <w:r w:rsidR="005D0D5C" w:rsidRPr="003712D0">
        <w:rPr>
          <w:rFonts w:ascii="Book Antiqua" w:hAnsi="Book Antiqua"/>
          <w:kern w:val="0"/>
          <w:sz w:val="24"/>
          <w:szCs w:val="24"/>
        </w:rPr>
        <w:t xml:space="preserve"> </w:t>
      </w:r>
      <w:r w:rsidR="005D0D5C" w:rsidRPr="003712D0">
        <w:rPr>
          <w:rFonts w:ascii="Book Antiqua" w:hAnsi="Book Antiqua"/>
          <w:i/>
          <w:kern w:val="0"/>
          <w:sz w:val="24"/>
          <w:szCs w:val="24"/>
        </w:rPr>
        <w:t xml:space="preserve">et </w:t>
      </w:r>
      <w:proofErr w:type="gramStart"/>
      <w:r w:rsidR="005D0D5C" w:rsidRPr="003712D0">
        <w:rPr>
          <w:rFonts w:ascii="Book Antiqua" w:hAnsi="Book Antiqua"/>
          <w:i/>
          <w:kern w:val="0"/>
          <w:sz w:val="24"/>
          <w:szCs w:val="24"/>
        </w:rPr>
        <w:t>al</w:t>
      </w:r>
      <w:r w:rsidR="005D0D5C" w:rsidRPr="003712D0">
        <w:rPr>
          <w:rFonts w:ascii="Book Antiqua" w:hAnsi="Book Antiqua"/>
          <w:kern w:val="0"/>
          <w:sz w:val="24"/>
          <w:szCs w:val="24"/>
          <w:vertAlign w:val="superscript"/>
        </w:rPr>
        <w:t>[</w:t>
      </w:r>
      <w:proofErr w:type="gramEnd"/>
      <w:r w:rsidR="005D0D5C" w:rsidRPr="003712D0">
        <w:rPr>
          <w:rFonts w:ascii="Book Antiqua" w:hAnsi="Book Antiqua"/>
          <w:kern w:val="0"/>
          <w:sz w:val="24"/>
          <w:szCs w:val="24"/>
          <w:vertAlign w:val="superscript"/>
        </w:rPr>
        <w:t>23]</w:t>
      </w:r>
      <w:r w:rsidRPr="003712D0">
        <w:rPr>
          <w:rFonts w:ascii="Book Antiqua" w:hAnsi="Book Antiqua"/>
          <w:kern w:val="0"/>
          <w:sz w:val="24"/>
          <w:szCs w:val="24"/>
        </w:rPr>
        <w:t xml:space="preserve"> </w:t>
      </w:r>
      <w:r w:rsidR="005D0D5C" w:rsidRPr="003712D0">
        <w:rPr>
          <w:rFonts w:ascii="Book Antiqua" w:hAnsi="Book Antiqua"/>
          <w:kern w:val="0"/>
          <w:sz w:val="24"/>
          <w:szCs w:val="24"/>
        </w:rPr>
        <w:t xml:space="preserve">and Yin </w:t>
      </w:r>
      <w:r w:rsidRPr="003712D0">
        <w:rPr>
          <w:rFonts w:ascii="Book Antiqua" w:hAnsi="Book Antiqua"/>
          <w:i/>
          <w:kern w:val="0"/>
          <w:sz w:val="24"/>
          <w:szCs w:val="24"/>
        </w:rPr>
        <w:t>et al</w:t>
      </w:r>
      <w:r w:rsidR="005D0D5C" w:rsidRPr="003712D0">
        <w:rPr>
          <w:rFonts w:ascii="Book Antiqua" w:hAnsi="Book Antiqua"/>
          <w:kern w:val="0"/>
          <w:sz w:val="24"/>
          <w:szCs w:val="24"/>
          <w:vertAlign w:val="superscript"/>
        </w:rPr>
        <w:t>[41]</w:t>
      </w:r>
      <w:r w:rsidRPr="003712D0">
        <w:rPr>
          <w:rFonts w:ascii="Book Antiqua" w:hAnsi="Book Antiqua"/>
          <w:kern w:val="0"/>
          <w:sz w:val="24"/>
          <w:szCs w:val="24"/>
        </w:rPr>
        <w:t xml:space="preserve"> analyzed the metabolites in the serum of HBV-related LC group and healthy control group by LC-MS and NMR, and both methods have discovered the metabolites with differences</w:t>
      </w:r>
      <w:r w:rsidR="005D0D5C" w:rsidRPr="003712D0">
        <w:rPr>
          <w:rFonts w:ascii="Book Antiqua" w:hAnsi="Book Antiqua"/>
          <w:kern w:val="0"/>
          <w:sz w:val="24"/>
          <w:szCs w:val="24"/>
          <w:vertAlign w:val="superscript"/>
        </w:rPr>
        <w:t>[42]</w:t>
      </w:r>
      <w:r w:rsidRPr="003712D0">
        <w:rPr>
          <w:rFonts w:ascii="Book Antiqua" w:hAnsi="Book Antiqua"/>
          <w:kern w:val="0"/>
          <w:sz w:val="24"/>
          <w:szCs w:val="24"/>
        </w:rPr>
        <w:t xml:space="preserve">. Among above five articles, only one took hepatitis B patients as control group, while the others chose the healthy volunteers. In present studies, we still lack researches taking </w:t>
      </w:r>
      <w:r w:rsidR="00BA4D04" w:rsidRPr="003712D0">
        <w:rPr>
          <w:rFonts w:ascii="Book Antiqua" w:hAnsi="Book Antiqua"/>
          <w:kern w:val="0"/>
          <w:sz w:val="24"/>
          <w:szCs w:val="24"/>
        </w:rPr>
        <w:t>CHB</w:t>
      </w:r>
      <w:r w:rsidRPr="003712D0">
        <w:rPr>
          <w:rFonts w:ascii="Book Antiqua" w:hAnsi="Book Antiqua"/>
          <w:kern w:val="0"/>
          <w:sz w:val="24"/>
          <w:szCs w:val="24"/>
        </w:rPr>
        <w:t xml:space="preserve"> patients as control group. The identification sensitivity of potential metabolic markers in patients with early HBV-related LC and patients with </w:t>
      </w:r>
      <w:r w:rsidR="00BA4D04" w:rsidRPr="003712D0">
        <w:rPr>
          <w:rFonts w:ascii="Book Antiqua" w:hAnsi="Book Antiqua"/>
          <w:kern w:val="0"/>
          <w:sz w:val="24"/>
          <w:szCs w:val="24"/>
        </w:rPr>
        <w:t>CHB</w:t>
      </w:r>
      <w:r w:rsidRPr="003712D0">
        <w:rPr>
          <w:rFonts w:ascii="Book Antiqua" w:hAnsi="Book Antiqua"/>
          <w:kern w:val="0"/>
          <w:sz w:val="24"/>
          <w:szCs w:val="24"/>
        </w:rPr>
        <w:t xml:space="preserve"> found in present studies should be further discussed.</w:t>
      </w:r>
    </w:p>
    <w:p w:rsidR="00AB4B5A" w:rsidRPr="003712D0" w:rsidRDefault="00AB4B5A" w:rsidP="005D0D5C">
      <w:pPr>
        <w:spacing w:line="360" w:lineRule="auto"/>
        <w:ind w:firstLineChars="100" w:firstLine="240"/>
        <w:rPr>
          <w:rFonts w:ascii="Book Antiqua" w:hAnsi="Book Antiqua"/>
          <w:kern w:val="0"/>
          <w:sz w:val="24"/>
          <w:szCs w:val="24"/>
        </w:rPr>
      </w:pPr>
      <w:r w:rsidRPr="003712D0">
        <w:rPr>
          <w:rFonts w:ascii="Book Antiqua" w:hAnsi="Book Antiqua"/>
          <w:kern w:val="0"/>
          <w:sz w:val="24"/>
          <w:szCs w:val="24"/>
        </w:rPr>
        <w:lastRenderedPageBreak/>
        <w:t xml:space="preserve">Primary biliary cirrhosis (PBC) and </w:t>
      </w:r>
      <w:r w:rsidR="005D0D5C" w:rsidRPr="003712D0">
        <w:rPr>
          <w:rFonts w:ascii="Book Antiqua" w:hAnsi="Book Antiqua"/>
          <w:kern w:val="0"/>
          <w:sz w:val="24"/>
          <w:szCs w:val="24"/>
        </w:rPr>
        <w:t>p</w:t>
      </w:r>
      <w:r w:rsidRPr="003712D0">
        <w:rPr>
          <w:rFonts w:ascii="Book Antiqua" w:hAnsi="Book Antiqua"/>
          <w:kern w:val="0"/>
          <w:sz w:val="24"/>
          <w:szCs w:val="24"/>
        </w:rPr>
        <w:t xml:space="preserve">rimary </w:t>
      </w:r>
      <w:proofErr w:type="spellStart"/>
      <w:r w:rsidRPr="003712D0">
        <w:rPr>
          <w:rFonts w:ascii="Book Antiqua" w:hAnsi="Book Antiqua"/>
          <w:kern w:val="0"/>
          <w:sz w:val="24"/>
          <w:szCs w:val="24"/>
        </w:rPr>
        <w:t>sclerosing</w:t>
      </w:r>
      <w:proofErr w:type="spellEnd"/>
      <w:r w:rsidRPr="003712D0">
        <w:rPr>
          <w:rFonts w:ascii="Book Antiqua" w:hAnsi="Book Antiqua"/>
          <w:kern w:val="0"/>
          <w:sz w:val="24"/>
          <w:szCs w:val="24"/>
        </w:rPr>
        <w:t xml:space="preserve"> cholangitis (PSC) are two types of diseases relevant to metabolic disorder of bile acid. Due to the insidious onset and lacking of effective diagnosis methods with high specificity, patients are mostly in advanced stage when are </w:t>
      </w:r>
      <w:proofErr w:type="gramStart"/>
      <w:r w:rsidRPr="003712D0">
        <w:rPr>
          <w:rFonts w:ascii="Book Antiqua" w:hAnsi="Book Antiqua"/>
          <w:kern w:val="0"/>
          <w:sz w:val="24"/>
          <w:szCs w:val="24"/>
        </w:rPr>
        <w:t>diagnosed</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43]</w:t>
      </w:r>
      <w:r w:rsidRPr="003712D0">
        <w:rPr>
          <w:rFonts w:ascii="Book Antiqua" w:hAnsi="Book Antiqua"/>
          <w:kern w:val="0"/>
          <w:sz w:val="24"/>
          <w:szCs w:val="24"/>
        </w:rPr>
        <w:t xml:space="preserve">. </w:t>
      </w:r>
      <w:proofErr w:type="spellStart"/>
      <w:r w:rsidRPr="003712D0">
        <w:rPr>
          <w:rFonts w:ascii="Book Antiqua" w:hAnsi="Book Antiqua"/>
          <w:kern w:val="0"/>
          <w:sz w:val="24"/>
          <w:szCs w:val="24"/>
        </w:rPr>
        <w:t>Trottier</w:t>
      </w:r>
      <w:proofErr w:type="spellEnd"/>
      <w:r w:rsidRPr="003712D0">
        <w:rPr>
          <w:rFonts w:ascii="Book Antiqua" w:hAnsi="Book Antiqua"/>
          <w:kern w:val="0"/>
          <w:sz w:val="24"/>
          <w:szCs w:val="24"/>
        </w:rPr>
        <w:t xml:space="preserve"> </w:t>
      </w:r>
      <w:r w:rsidRPr="003712D0">
        <w:rPr>
          <w:rFonts w:ascii="Book Antiqua" w:hAnsi="Book Antiqua"/>
          <w:i/>
          <w:kern w:val="0"/>
          <w:sz w:val="24"/>
          <w:szCs w:val="24"/>
        </w:rPr>
        <w:t>et al</w:t>
      </w:r>
      <w:r w:rsidR="005D0D5C" w:rsidRPr="003712D0">
        <w:rPr>
          <w:rFonts w:ascii="Book Antiqua" w:hAnsi="Book Antiqua"/>
          <w:kern w:val="0"/>
          <w:sz w:val="24"/>
          <w:szCs w:val="24"/>
          <w:vertAlign w:val="superscript"/>
        </w:rPr>
        <w:t>[44]</w:t>
      </w:r>
      <w:r w:rsidRPr="003712D0">
        <w:rPr>
          <w:rFonts w:ascii="Book Antiqua" w:hAnsi="Book Antiqua"/>
          <w:kern w:val="0"/>
          <w:sz w:val="24"/>
          <w:szCs w:val="24"/>
        </w:rPr>
        <w:t xml:space="preserve"> have </w:t>
      </w:r>
      <w:proofErr w:type="spellStart"/>
      <w:r w:rsidRPr="003712D0">
        <w:rPr>
          <w:rFonts w:ascii="Book Antiqua" w:hAnsi="Book Antiqua"/>
          <w:kern w:val="0"/>
          <w:sz w:val="24"/>
          <w:szCs w:val="24"/>
        </w:rPr>
        <w:t>analysed</w:t>
      </w:r>
      <w:proofErr w:type="spellEnd"/>
      <w:r w:rsidRPr="003712D0">
        <w:rPr>
          <w:rFonts w:ascii="Book Antiqua" w:hAnsi="Book Antiqua"/>
          <w:kern w:val="0"/>
          <w:sz w:val="24"/>
          <w:szCs w:val="24"/>
        </w:rPr>
        <w:t xml:space="preserve"> the metabolic changes of 17</w:t>
      </w:r>
      <w:r w:rsidR="00BA4D04" w:rsidRPr="003712D0">
        <w:rPr>
          <w:rFonts w:ascii="Book Antiqua" w:hAnsi="Book Antiqua"/>
          <w:kern w:val="0"/>
          <w:sz w:val="24"/>
          <w:szCs w:val="24"/>
        </w:rPr>
        <w:t xml:space="preserve"> </w:t>
      </w:r>
      <w:r w:rsidRPr="003712D0">
        <w:rPr>
          <w:rFonts w:ascii="Book Antiqua" w:hAnsi="Book Antiqua"/>
          <w:kern w:val="0"/>
          <w:sz w:val="24"/>
          <w:szCs w:val="24"/>
        </w:rPr>
        <w:t xml:space="preserve">bile acids of patients with the above two diseases by LC-MS. Compared to the healthy volunteers, the primary bile acid in serum in the two diseases increased significantly, which might be associated with the impairment of enterohepatic circulation. Compared with PBC, the levels of secondary bile acid in the PSC group decreased obviously. It suggests that PBC is only relevant to the impairment of extrahepatic bile duct, while PSC involves both the intrahepatic and extrahepatic bile duct. Furthermore, Bell </w:t>
      </w:r>
      <w:r w:rsidRPr="003712D0">
        <w:rPr>
          <w:rFonts w:ascii="Book Antiqua" w:hAnsi="Book Antiqua"/>
          <w:i/>
          <w:kern w:val="0"/>
          <w:sz w:val="24"/>
          <w:szCs w:val="24"/>
        </w:rPr>
        <w:t>et al</w:t>
      </w:r>
      <w:r w:rsidR="005D0D5C" w:rsidRPr="003712D0">
        <w:rPr>
          <w:rFonts w:ascii="Book Antiqua" w:hAnsi="Book Antiqua"/>
          <w:kern w:val="0"/>
          <w:sz w:val="24"/>
          <w:szCs w:val="24"/>
          <w:vertAlign w:val="superscript"/>
        </w:rPr>
        <w:t>[45]</w:t>
      </w:r>
      <w:r w:rsidRPr="003712D0">
        <w:rPr>
          <w:rFonts w:ascii="Book Antiqua" w:hAnsi="Book Antiqua"/>
          <w:kern w:val="0"/>
          <w:sz w:val="24"/>
          <w:szCs w:val="24"/>
        </w:rPr>
        <w:t xml:space="preserve"> have also drawn the similar conclusion by LC-MS. Acute-on-chronic liver failure</w:t>
      </w:r>
      <w:r w:rsidR="005D0D5C" w:rsidRPr="003712D0">
        <w:rPr>
          <w:rFonts w:ascii="Book Antiqua" w:hAnsi="Book Antiqua"/>
          <w:kern w:val="0"/>
          <w:sz w:val="24"/>
          <w:szCs w:val="24"/>
        </w:rPr>
        <w:t xml:space="preserve"> </w:t>
      </w:r>
      <w:r w:rsidRPr="003712D0">
        <w:rPr>
          <w:rFonts w:ascii="Book Antiqua" w:hAnsi="Book Antiqua"/>
          <w:kern w:val="0"/>
          <w:sz w:val="24"/>
          <w:szCs w:val="24"/>
        </w:rPr>
        <w:t xml:space="preserve">(ACLF) is an acute liver failure resulting from the acute deterioration of liver function on the basis of CLD, which can accompany with multiple organs failure at the same time. Because of its yearly increasing incidence and high mortality rate, ACLF is getting more and more attention of the medical </w:t>
      </w:r>
      <w:proofErr w:type="gramStart"/>
      <w:r w:rsidRPr="003712D0">
        <w:rPr>
          <w:rFonts w:ascii="Book Antiqua" w:hAnsi="Book Antiqua"/>
          <w:kern w:val="0"/>
          <w:sz w:val="24"/>
          <w:szCs w:val="24"/>
        </w:rPr>
        <w:t>profession</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46]</w:t>
      </w:r>
      <w:r w:rsidRPr="003712D0">
        <w:rPr>
          <w:rFonts w:ascii="Book Antiqua" w:hAnsi="Book Antiqua"/>
          <w:kern w:val="0"/>
          <w:sz w:val="24"/>
          <w:szCs w:val="24"/>
        </w:rPr>
        <w:t xml:space="preserve">. </w:t>
      </w:r>
      <w:proofErr w:type="spellStart"/>
      <w:r w:rsidRPr="003712D0">
        <w:rPr>
          <w:rFonts w:ascii="Book Antiqua" w:hAnsi="Book Antiqua"/>
          <w:kern w:val="0"/>
          <w:sz w:val="24"/>
          <w:szCs w:val="24"/>
        </w:rPr>
        <w:t>Amath</w:t>
      </w:r>
      <w:r w:rsidR="005D0D5C" w:rsidRPr="003712D0">
        <w:rPr>
          <w:rFonts w:ascii="Book Antiqua" w:hAnsi="Book Antiqua"/>
          <w:kern w:val="0"/>
          <w:sz w:val="24"/>
          <w:szCs w:val="24"/>
        </w:rPr>
        <w:t>ieu</w:t>
      </w:r>
      <w:proofErr w:type="spellEnd"/>
      <w:r w:rsidR="005D0D5C" w:rsidRPr="003712D0">
        <w:rPr>
          <w:rFonts w:ascii="Book Antiqua" w:hAnsi="Book Antiqua"/>
          <w:kern w:val="0"/>
          <w:sz w:val="24"/>
          <w:szCs w:val="24"/>
        </w:rPr>
        <w:t xml:space="preserve"> </w:t>
      </w:r>
      <w:r w:rsidRPr="003712D0">
        <w:rPr>
          <w:rFonts w:ascii="Book Antiqua" w:hAnsi="Book Antiqua"/>
          <w:i/>
          <w:kern w:val="0"/>
          <w:sz w:val="24"/>
          <w:szCs w:val="24"/>
        </w:rPr>
        <w:t xml:space="preserve">et </w:t>
      </w:r>
      <w:proofErr w:type="gramStart"/>
      <w:r w:rsidRPr="003712D0">
        <w:rPr>
          <w:rFonts w:ascii="Book Antiqua" w:hAnsi="Book Antiqua"/>
          <w:i/>
          <w:kern w:val="0"/>
          <w:sz w:val="24"/>
          <w:szCs w:val="24"/>
        </w:rPr>
        <w:t>al</w:t>
      </w:r>
      <w:r w:rsidR="005D0D5C" w:rsidRPr="003712D0">
        <w:rPr>
          <w:rFonts w:ascii="Book Antiqua" w:hAnsi="Book Antiqua"/>
          <w:kern w:val="0"/>
          <w:sz w:val="24"/>
          <w:szCs w:val="24"/>
          <w:vertAlign w:val="superscript"/>
        </w:rPr>
        <w:t>[</w:t>
      </w:r>
      <w:proofErr w:type="gramEnd"/>
      <w:r w:rsidR="005D0D5C" w:rsidRPr="003712D0">
        <w:rPr>
          <w:rFonts w:ascii="Book Antiqua" w:hAnsi="Book Antiqua"/>
          <w:kern w:val="0"/>
          <w:sz w:val="24"/>
          <w:szCs w:val="24"/>
          <w:vertAlign w:val="superscript"/>
        </w:rPr>
        <w:t>47,48]</w:t>
      </w:r>
      <w:r w:rsidRPr="003712D0">
        <w:rPr>
          <w:rFonts w:ascii="Book Antiqua" w:hAnsi="Book Antiqua"/>
          <w:kern w:val="0"/>
          <w:sz w:val="24"/>
          <w:szCs w:val="24"/>
        </w:rPr>
        <w:t xml:space="preserve"> studied the </w:t>
      </w:r>
      <w:proofErr w:type="spellStart"/>
      <w:r w:rsidRPr="003712D0">
        <w:rPr>
          <w:rFonts w:ascii="Book Antiqua" w:hAnsi="Book Antiqua"/>
          <w:kern w:val="0"/>
          <w:sz w:val="24"/>
          <w:szCs w:val="24"/>
        </w:rPr>
        <w:t>metabonomic</w:t>
      </w:r>
      <w:proofErr w:type="spellEnd"/>
      <w:r w:rsidRPr="003712D0">
        <w:rPr>
          <w:rFonts w:ascii="Book Antiqua" w:hAnsi="Book Antiqua"/>
          <w:kern w:val="0"/>
          <w:sz w:val="24"/>
          <w:szCs w:val="24"/>
        </w:rPr>
        <w:t xml:space="preserve"> characteristics of</w:t>
      </w:r>
      <w:r w:rsidR="00BA4D04" w:rsidRPr="003712D0">
        <w:rPr>
          <w:rFonts w:ascii="Book Antiqua" w:hAnsi="Book Antiqua"/>
          <w:kern w:val="0"/>
          <w:sz w:val="24"/>
          <w:szCs w:val="24"/>
        </w:rPr>
        <w:t xml:space="preserve"> </w:t>
      </w:r>
      <w:r w:rsidRPr="003712D0">
        <w:rPr>
          <w:rFonts w:ascii="Book Antiqua" w:hAnsi="Book Antiqua"/>
          <w:kern w:val="0"/>
          <w:sz w:val="24"/>
          <w:szCs w:val="24"/>
        </w:rPr>
        <w:t>LC patients with ACLF and without ACLF, and detected</w:t>
      </w:r>
      <w:r w:rsidR="00BA4D04" w:rsidRPr="003712D0">
        <w:rPr>
          <w:rFonts w:ascii="Book Antiqua" w:hAnsi="Book Antiqua"/>
          <w:kern w:val="0"/>
          <w:sz w:val="24"/>
          <w:szCs w:val="24"/>
        </w:rPr>
        <w:t xml:space="preserve"> </w:t>
      </w:r>
      <w:r w:rsidRPr="003712D0">
        <w:rPr>
          <w:rFonts w:ascii="Book Antiqua" w:hAnsi="Book Antiqua"/>
          <w:kern w:val="0"/>
          <w:sz w:val="24"/>
          <w:szCs w:val="24"/>
        </w:rPr>
        <w:t>the obvious differences in the metab</w:t>
      </w:r>
      <w:r w:rsidR="005D0D5C" w:rsidRPr="003712D0">
        <w:rPr>
          <w:rFonts w:ascii="Book Antiqua" w:hAnsi="Book Antiqua"/>
          <w:kern w:val="0"/>
          <w:sz w:val="24"/>
          <w:szCs w:val="24"/>
        </w:rPr>
        <w:t>olic features of the two groups</w:t>
      </w:r>
      <w:r w:rsidRPr="003712D0">
        <w:rPr>
          <w:rFonts w:ascii="Book Antiqua" w:hAnsi="Book Antiqua"/>
          <w:kern w:val="0"/>
          <w:sz w:val="24"/>
          <w:szCs w:val="24"/>
        </w:rPr>
        <w:t xml:space="preserve">. </w:t>
      </w:r>
      <w:proofErr w:type="spellStart"/>
      <w:r w:rsidRPr="003712D0">
        <w:rPr>
          <w:rFonts w:ascii="Book Antiqua" w:hAnsi="Book Antiqua"/>
          <w:kern w:val="0"/>
          <w:sz w:val="24"/>
          <w:szCs w:val="24"/>
        </w:rPr>
        <w:t>Nie</w:t>
      </w:r>
      <w:proofErr w:type="spellEnd"/>
      <w:r w:rsidRPr="003712D0">
        <w:rPr>
          <w:rFonts w:ascii="Book Antiqua" w:hAnsi="Book Antiqua"/>
          <w:kern w:val="0"/>
          <w:sz w:val="24"/>
          <w:szCs w:val="24"/>
        </w:rPr>
        <w:t xml:space="preserve"> </w:t>
      </w:r>
      <w:r w:rsidRPr="003712D0">
        <w:rPr>
          <w:rFonts w:ascii="Book Antiqua" w:hAnsi="Book Antiqua"/>
          <w:i/>
          <w:kern w:val="0"/>
          <w:sz w:val="24"/>
          <w:szCs w:val="24"/>
        </w:rPr>
        <w:t xml:space="preserve">et </w:t>
      </w:r>
      <w:proofErr w:type="gramStart"/>
      <w:r w:rsidRPr="003712D0">
        <w:rPr>
          <w:rFonts w:ascii="Book Antiqua" w:hAnsi="Book Antiqua"/>
          <w:i/>
          <w:kern w:val="0"/>
          <w:sz w:val="24"/>
          <w:szCs w:val="24"/>
        </w:rPr>
        <w:t>al</w:t>
      </w:r>
      <w:r w:rsidR="005D0D5C" w:rsidRPr="003712D0">
        <w:rPr>
          <w:rFonts w:ascii="Book Antiqua" w:hAnsi="Book Antiqua"/>
          <w:kern w:val="0"/>
          <w:sz w:val="24"/>
          <w:szCs w:val="24"/>
          <w:vertAlign w:val="superscript"/>
        </w:rPr>
        <w:t>[</w:t>
      </w:r>
      <w:proofErr w:type="gramEnd"/>
      <w:r w:rsidR="005D0D5C" w:rsidRPr="003712D0">
        <w:rPr>
          <w:rFonts w:ascii="Book Antiqua" w:hAnsi="Book Antiqua"/>
          <w:kern w:val="0"/>
          <w:sz w:val="24"/>
          <w:szCs w:val="24"/>
          <w:vertAlign w:val="superscript"/>
        </w:rPr>
        <w:t>49]</w:t>
      </w:r>
      <w:r w:rsidRPr="003712D0">
        <w:rPr>
          <w:rFonts w:ascii="Book Antiqua" w:hAnsi="Book Antiqua"/>
          <w:kern w:val="0"/>
          <w:sz w:val="24"/>
          <w:szCs w:val="24"/>
        </w:rPr>
        <w:t xml:space="preserve"> discovered 17 potential markers by comparing HBV-related ACLF with HBV-related LC in Child-Pugh A. And 11 of them improved in the survival patients after treatment, which has implications for the early diagnosis and prognosis assessment of ACLF. </w:t>
      </w:r>
      <w:proofErr w:type="spellStart"/>
      <w:r w:rsidRPr="003712D0">
        <w:rPr>
          <w:rFonts w:ascii="Book Antiqua" w:hAnsi="Book Antiqua"/>
          <w:kern w:val="0"/>
          <w:sz w:val="24"/>
          <w:szCs w:val="24"/>
        </w:rPr>
        <w:t>Lian</w:t>
      </w:r>
      <w:proofErr w:type="spellEnd"/>
      <w:r w:rsidRPr="003712D0">
        <w:rPr>
          <w:rFonts w:ascii="Book Antiqua" w:hAnsi="Book Antiqua"/>
          <w:kern w:val="0"/>
          <w:sz w:val="24"/>
          <w:szCs w:val="24"/>
        </w:rPr>
        <w:t xml:space="preserve"> </w:t>
      </w:r>
      <w:r w:rsidRPr="003712D0">
        <w:rPr>
          <w:rFonts w:ascii="Book Antiqua" w:hAnsi="Book Antiqua"/>
          <w:i/>
          <w:kern w:val="0"/>
          <w:sz w:val="24"/>
          <w:szCs w:val="24"/>
        </w:rPr>
        <w:t>et al</w:t>
      </w:r>
      <w:r w:rsidR="005D0D5C" w:rsidRPr="003712D0">
        <w:rPr>
          <w:rFonts w:ascii="Book Antiqua" w:hAnsi="Book Antiqua"/>
          <w:kern w:val="0"/>
          <w:sz w:val="24"/>
          <w:szCs w:val="24"/>
          <w:vertAlign w:val="superscript"/>
        </w:rPr>
        <w:t>[50]</w:t>
      </w:r>
      <w:r w:rsidRPr="003712D0">
        <w:rPr>
          <w:rFonts w:ascii="Book Antiqua" w:hAnsi="Book Antiqua"/>
          <w:kern w:val="0"/>
          <w:sz w:val="24"/>
          <w:szCs w:val="24"/>
        </w:rPr>
        <w:t xml:space="preserve"> researched metabolic differences of alcoholic LC and HBV-related LC by LC-MS, and found that </w:t>
      </w:r>
      <w:proofErr w:type="spellStart"/>
      <w:r w:rsidRPr="003712D0">
        <w:rPr>
          <w:rFonts w:ascii="Book Antiqua" w:hAnsi="Book Antiqua"/>
          <w:kern w:val="0"/>
          <w:sz w:val="24"/>
          <w:szCs w:val="24"/>
        </w:rPr>
        <w:t>Oleamide</w:t>
      </w:r>
      <w:proofErr w:type="spellEnd"/>
      <w:r w:rsidRPr="003712D0">
        <w:rPr>
          <w:rFonts w:ascii="Book Antiqua" w:hAnsi="Book Antiqua"/>
          <w:kern w:val="0"/>
          <w:sz w:val="24"/>
          <w:szCs w:val="24"/>
        </w:rPr>
        <w:t xml:space="preserve"> and </w:t>
      </w:r>
      <w:proofErr w:type="spellStart"/>
      <w:r w:rsidRPr="003712D0">
        <w:rPr>
          <w:rFonts w:ascii="Book Antiqua" w:hAnsi="Book Antiqua"/>
          <w:kern w:val="0"/>
          <w:sz w:val="24"/>
          <w:szCs w:val="24"/>
        </w:rPr>
        <w:t>Myristamide</w:t>
      </w:r>
      <w:proofErr w:type="spellEnd"/>
      <w:r w:rsidRPr="003712D0">
        <w:rPr>
          <w:rFonts w:ascii="Book Antiqua" w:hAnsi="Book Antiqua"/>
          <w:kern w:val="0"/>
          <w:sz w:val="24"/>
          <w:szCs w:val="24"/>
        </w:rPr>
        <w:t xml:space="preserve"> increased significantly in patients with alcoholic LC, but decreased distinctly in patients with HBV-related LC, which indicated that both of them could be used as specific metabolic markers to distinguish alcoholic LC from HBV-related LC. By GC-MS and LC-MS, </w:t>
      </w:r>
      <w:proofErr w:type="spellStart"/>
      <w:r w:rsidRPr="003712D0">
        <w:rPr>
          <w:rFonts w:ascii="Book Antiqua" w:hAnsi="Book Antiqua"/>
          <w:kern w:val="0"/>
          <w:sz w:val="24"/>
          <w:szCs w:val="24"/>
        </w:rPr>
        <w:t>Fitian</w:t>
      </w:r>
      <w:proofErr w:type="spellEnd"/>
      <w:r w:rsidRPr="003712D0">
        <w:rPr>
          <w:rFonts w:ascii="Book Antiqua" w:hAnsi="Book Antiqua"/>
          <w:kern w:val="0"/>
          <w:sz w:val="24"/>
          <w:szCs w:val="24"/>
        </w:rPr>
        <w:t xml:space="preserve"> AI, Soga</w:t>
      </w:r>
      <w:r w:rsidRPr="003712D0">
        <w:rPr>
          <w:rFonts w:ascii="Book Antiqua" w:hAnsi="Book Antiqua"/>
          <w:kern w:val="0"/>
          <w:sz w:val="24"/>
          <w:szCs w:val="24"/>
          <w:vertAlign w:val="superscript"/>
        </w:rPr>
        <w:t xml:space="preserve"> </w:t>
      </w:r>
      <w:r w:rsidRPr="003712D0">
        <w:rPr>
          <w:rFonts w:ascii="Book Antiqua" w:hAnsi="Book Antiqua"/>
          <w:i/>
          <w:kern w:val="0"/>
          <w:sz w:val="24"/>
          <w:szCs w:val="24"/>
        </w:rPr>
        <w:t>et al</w:t>
      </w:r>
      <w:r w:rsidR="005D0D5C" w:rsidRPr="003712D0">
        <w:rPr>
          <w:rFonts w:ascii="Book Antiqua" w:hAnsi="Book Antiqua"/>
          <w:kern w:val="0"/>
          <w:sz w:val="24"/>
          <w:szCs w:val="24"/>
          <w:vertAlign w:val="superscript"/>
        </w:rPr>
        <w:t>[24,51]</w:t>
      </w:r>
      <w:r w:rsidRPr="003712D0">
        <w:rPr>
          <w:rFonts w:ascii="Book Antiqua" w:hAnsi="Book Antiqua"/>
          <w:kern w:val="0"/>
          <w:sz w:val="24"/>
          <w:szCs w:val="24"/>
        </w:rPr>
        <w:t xml:space="preserve"> found that some bile acids and dicarboxylic acids increased evidently in hepatitis C virus-related </w:t>
      </w:r>
      <w:proofErr w:type="spellStart"/>
      <w:r w:rsidRPr="003712D0">
        <w:rPr>
          <w:rFonts w:ascii="Book Antiqua" w:hAnsi="Book Antiqua"/>
          <w:kern w:val="0"/>
          <w:sz w:val="24"/>
          <w:szCs w:val="24"/>
        </w:rPr>
        <w:t>LC.There</w:t>
      </w:r>
      <w:proofErr w:type="spellEnd"/>
      <w:r w:rsidRPr="003712D0">
        <w:rPr>
          <w:rFonts w:ascii="Book Antiqua" w:hAnsi="Book Antiqua"/>
          <w:kern w:val="0"/>
          <w:sz w:val="24"/>
          <w:szCs w:val="24"/>
        </w:rPr>
        <w:t xml:space="preserve"> into,γ-glutamy1 </w:t>
      </w:r>
      <w:proofErr w:type="spellStart"/>
      <w:r w:rsidRPr="003712D0">
        <w:rPr>
          <w:rFonts w:ascii="Book Antiqua" w:hAnsi="Book Antiqua"/>
          <w:kern w:val="0"/>
          <w:sz w:val="24"/>
          <w:szCs w:val="24"/>
        </w:rPr>
        <w:t>dipetides</w:t>
      </w:r>
      <w:proofErr w:type="spellEnd"/>
      <w:r w:rsidRPr="003712D0">
        <w:rPr>
          <w:rFonts w:ascii="Book Antiqua" w:hAnsi="Book Antiqua"/>
          <w:kern w:val="0"/>
          <w:sz w:val="24"/>
          <w:szCs w:val="24"/>
        </w:rPr>
        <w:t xml:space="preserve"> was mentioned in both the two researches above, and it was thought to have some </w:t>
      </w:r>
      <w:r w:rsidRPr="003712D0">
        <w:rPr>
          <w:rFonts w:ascii="Book Antiqua" w:hAnsi="Book Antiqua"/>
          <w:kern w:val="0"/>
          <w:sz w:val="24"/>
          <w:szCs w:val="24"/>
        </w:rPr>
        <w:lastRenderedPageBreak/>
        <w:t xml:space="preserve">expressing differences in different types of hepatic diseases. So it can be used as the potential metabolic markers in differentiating various hepatic diseases. So far, </w:t>
      </w:r>
      <w:proofErr w:type="spellStart"/>
      <w:r w:rsidRPr="003712D0">
        <w:rPr>
          <w:rFonts w:ascii="Book Antiqua" w:hAnsi="Book Antiqua"/>
          <w:kern w:val="0"/>
          <w:sz w:val="24"/>
          <w:szCs w:val="24"/>
        </w:rPr>
        <w:t>Metabonomics</w:t>
      </w:r>
      <w:proofErr w:type="spellEnd"/>
      <w:r w:rsidRPr="003712D0">
        <w:rPr>
          <w:rFonts w:ascii="Book Antiqua" w:hAnsi="Book Antiqua"/>
          <w:kern w:val="0"/>
          <w:sz w:val="24"/>
          <w:szCs w:val="24"/>
        </w:rPr>
        <w:t xml:space="preserve"> on various hepatic diseases is still in primary stage, lacking the </w:t>
      </w:r>
      <w:proofErr w:type="spellStart"/>
      <w:r w:rsidRPr="003712D0">
        <w:rPr>
          <w:rFonts w:ascii="Book Antiqua" w:hAnsi="Book Antiqua"/>
          <w:kern w:val="0"/>
          <w:sz w:val="24"/>
          <w:szCs w:val="24"/>
        </w:rPr>
        <w:t>metabolomic</w:t>
      </w:r>
      <w:proofErr w:type="spellEnd"/>
      <w:r w:rsidRPr="003712D0">
        <w:rPr>
          <w:rFonts w:ascii="Book Antiqua" w:hAnsi="Book Antiqua"/>
          <w:kern w:val="0"/>
          <w:sz w:val="24"/>
          <w:szCs w:val="24"/>
        </w:rPr>
        <w:t xml:space="preserve"> difference analysis compared between the diverse types of</w:t>
      </w:r>
      <w:r w:rsidR="00E1395A" w:rsidRPr="003712D0">
        <w:rPr>
          <w:rFonts w:ascii="Book Antiqua" w:hAnsi="Book Antiqua"/>
          <w:kern w:val="0"/>
          <w:sz w:val="24"/>
          <w:szCs w:val="24"/>
        </w:rPr>
        <w:t xml:space="preserve"> hepatic diseases. So the field </w:t>
      </w:r>
      <w:r w:rsidRPr="003712D0">
        <w:rPr>
          <w:rFonts w:ascii="Book Antiqua" w:hAnsi="Book Antiqua"/>
          <w:kern w:val="0"/>
          <w:sz w:val="24"/>
          <w:szCs w:val="24"/>
        </w:rPr>
        <w:t xml:space="preserve">of </w:t>
      </w:r>
      <w:proofErr w:type="spellStart"/>
      <w:r w:rsidRPr="003712D0">
        <w:rPr>
          <w:rFonts w:ascii="Book Antiqua" w:hAnsi="Book Antiqua"/>
          <w:kern w:val="0"/>
          <w:sz w:val="24"/>
          <w:szCs w:val="24"/>
        </w:rPr>
        <w:t>meta</w:t>
      </w:r>
      <w:r w:rsidR="00E1395A" w:rsidRPr="003712D0">
        <w:rPr>
          <w:rFonts w:ascii="Book Antiqua" w:hAnsi="Book Antiqua"/>
          <w:kern w:val="0"/>
          <w:sz w:val="24"/>
          <w:szCs w:val="24"/>
        </w:rPr>
        <w:t>bonomics</w:t>
      </w:r>
      <w:proofErr w:type="spellEnd"/>
      <w:r w:rsidR="00E1395A" w:rsidRPr="003712D0">
        <w:rPr>
          <w:rFonts w:ascii="Book Antiqua" w:hAnsi="Book Antiqua"/>
          <w:kern w:val="0"/>
          <w:sz w:val="24"/>
          <w:szCs w:val="24"/>
        </w:rPr>
        <w:t xml:space="preserve"> on the hepatic diseases</w:t>
      </w:r>
      <w:r w:rsidRPr="003712D0">
        <w:rPr>
          <w:rFonts w:ascii="Book Antiqua" w:hAnsi="Book Antiqua"/>
          <w:kern w:val="0"/>
          <w:sz w:val="24"/>
          <w:szCs w:val="24"/>
        </w:rPr>
        <w:t xml:space="preserve"> need</w:t>
      </w:r>
      <w:r w:rsidR="00E1395A" w:rsidRPr="003712D0">
        <w:rPr>
          <w:rFonts w:ascii="Book Antiqua" w:hAnsi="Book Antiqua"/>
          <w:kern w:val="0"/>
          <w:sz w:val="24"/>
          <w:szCs w:val="24"/>
        </w:rPr>
        <w:t>s</w:t>
      </w:r>
      <w:r w:rsidRPr="003712D0">
        <w:rPr>
          <w:rFonts w:ascii="Book Antiqua" w:hAnsi="Book Antiqua"/>
          <w:kern w:val="0"/>
          <w:sz w:val="24"/>
          <w:szCs w:val="24"/>
        </w:rPr>
        <w:t xml:space="preserve"> </w:t>
      </w:r>
      <w:proofErr w:type="spellStart"/>
      <w:r w:rsidRPr="003712D0">
        <w:rPr>
          <w:rFonts w:ascii="Book Antiqua" w:hAnsi="Book Antiqua"/>
          <w:kern w:val="0"/>
          <w:sz w:val="24"/>
          <w:szCs w:val="24"/>
        </w:rPr>
        <w:t>futher</w:t>
      </w:r>
      <w:proofErr w:type="spellEnd"/>
      <w:r w:rsidRPr="003712D0">
        <w:rPr>
          <w:rFonts w:ascii="Book Antiqua" w:hAnsi="Book Antiqua"/>
          <w:kern w:val="0"/>
          <w:sz w:val="24"/>
          <w:szCs w:val="24"/>
        </w:rPr>
        <w:t xml:space="preserve"> research</w:t>
      </w:r>
      <w:r w:rsidR="00E1395A" w:rsidRPr="003712D0">
        <w:rPr>
          <w:rFonts w:ascii="Book Antiqua" w:hAnsi="Book Antiqua"/>
          <w:kern w:val="0"/>
          <w:sz w:val="24"/>
          <w:szCs w:val="24"/>
        </w:rPr>
        <w:t>es</w:t>
      </w:r>
      <w:r w:rsidRPr="003712D0">
        <w:rPr>
          <w:rFonts w:ascii="Book Antiqua" w:hAnsi="Book Antiqua"/>
          <w:kern w:val="0"/>
          <w:sz w:val="24"/>
          <w:szCs w:val="24"/>
        </w:rPr>
        <w:t xml:space="preserve">. </w:t>
      </w:r>
    </w:p>
    <w:p w:rsidR="00E1395A" w:rsidRPr="003712D0" w:rsidRDefault="00E1395A" w:rsidP="005D0D5C">
      <w:pPr>
        <w:spacing w:line="360" w:lineRule="auto"/>
        <w:ind w:firstLineChars="100" w:firstLine="240"/>
        <w:rPr>
          <w:rFonts w:ascii="Book Antiqua" w:hAnsi="Book Antiqua"/>
          <w:kern w:val="0"/>
          <w:sz w:val="24"/>
          <w:szCs w:val="24"/>
        </w:rPr>
      </w:pPr>
    </w:p>
    <w:p w:rsidR="00AB4B5A" w:rsidRPr="003712D0" w:rsidRDefault="00A53BCA" w:rsidP="00A53BCA">
      <w:pPr>
        <w:spacing w:line="360" w:lineRule="auto"/>
        <w:rPr>
          <w:rFonts w:ascii="Book Antiqua" w:hAnsi="Book Antiqua"/>
          <w:b/>
          <w:i/>
          <w:kern w:val="0"/>
          <w:sz w:val="24"/>
          <w:szCs w:val="24"/>
        </w:rPr>
      </w:pPr>
      <w:r w:rsidRPr="003712D0">
        <w:rPr>
          <w:rFonts w:ascii="Book Antiqua" w:hAnsi="Book Antiqua"/>
          <w:b/>
          <w:i/>
          <w:kern w:val="0"/>
          <w:sz w:val="24"/>
          <w:szCs w:val="24"/>
        </w:rPr>
        <w:t>HCC</w:t>
      </w:r>
    </w:p>
    <w:p w:rsidR="00AB4B5A" w:rsidRPr="003712D0" w:rsidRDefault="00AB4B5A" w:rsidP="00A53BCA">
      <w:pPr>
        <w:spacing w:line="360" w:lineRule="auto"/>
        <w:rPr>
          <w:rFonts w:ascii="Book Antiqua" w:hAnsi="Book Antiqua"/>
          <w:kern w:val="0"/>
          <w:sz w:val="24"/>
          <w:szCs w:val="24"/>
        </w:rPr>
      </w:pPr>
      <w:r w:rsidRPr="003712D0">
        <w:rPr>
          <w:rFonts w:ascii="Book Antiqua" w:hAnsi="Book Antiqua"/>
          <w:kern w:val="0"/>
          <w:sz w:val="24"/>
          <w:szCs w:val="24"/>
        </w:rPr>
        <w:t xml:space="preserve">In China, over 80% HCC patients were resulted from chronic HBV infection, and it is an evolution progress from </w:t>
      </w:r>
      <w:r w:rsidR="00BA4D04" w:rsidRPr="003712D0">
        <w:rPr>
          <w:rFonts w:ascii="Book Antiqua" w:hAnsi="Book Antiqua"/>
          <w:kern w:val="0"/>
          <w:sz w:val="24"/>
          <w:szCs w:val="24"/>
        </w:rPr>
        <w:t>CHB</w:t>
      </w:r>
      <w:r w:rsidRPr="003712D0">
        <w:rPr>
          <w:rFonts w:ascii="Book Antiqua" w:hAnsi="Book Antiqua"/>
          <w:kern w:val="0"/>
          <w:sz w:val="24"/>
          <w:szCs w:val="24"/>
        </w:rPr>
        <w:t xml:space="preserve"> to LC, and eventually to </w:t>
      </w:r>
      <w:proofErr w:type="gramStart"/>
      <w:r w:rsidRPr="003712D0">
        <w:rPr>
          <w:rFonts w:ascii="Book Antiqua" w:hAnsi="Book Antiqua"/>
          <w:kern w:val="0"/>
          <w:sz w:val="24"/>
          <w:szCs w:val="24"/>
        </w:rPr>
        <w:t>HCC</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3</w:t>
      </w:r>
      <w:r w:rsidR="00161332" w:rsidRPr="003712D0">
        <w:rPr>
          <w:rFonts w:ascii="Book Antiqua" w:hAnsi="Book Antiqua"/>
          <w:kern w:val="0"/>
          <w:sz w:val="24"/>
          <w:szCs w:val="24"/>
          <w:vertAlign w:val="superscript"/>
        </w:rPr>
        <w:t>2</w:t>
      </w:r>
      <w:r w:rsidR="00583029" w:rsidRPr="003712D0">
        <w:rPr>
          <w:rFonts w:ascii="Book Antiqua" w:hAnsi="Book Antiqua"/>
          <w:kern w:val="0"/>
          <w:sz w:val="24"/>
          <w:szCs w:val="24"/>
          <w:vertAlign w:val="superscript"/>
        </w:rPr>
        <w:t>,</w:t>
      </w:r>
      <w:r w:rsidR="00161332" w:rsidRPr="003712D0">
        <w:rPr>
          <w:rFonts w:ascii="Book Antiqua" w:hAnsi="Book Antiqua"/>
          <w:kern w:val="0"/>
          <w:sz w:val="24"/>
          <w:szCs w:val="24"/>
          <w:vertAlign w:val="superscript"/>
        </w:rPr>
        <w:t>33</w:t>
      </w:r>
      <w:r w:rsidRPr="003712D0">
        <w:rPr>
          <w:rFonts w:ascii="Book Antiqua" w:hAnsi="Book Antiqua"/>
          <w:kern w:val="0"/>
          <w:sz w:val="24"/>
          <w:szCs w:val="24"/>
          <w:vertAlign w:val="superscript"/>
        </w:rPr>
        <w:t>]</w:t>
      </w:r>
      <w:r w:rsidRPr="003712D0">
        <w:rPr>
          <w:rFonts w:ascii="Book Antiqua" w:hAnsi="Book Antiqua"/>
          <w:kern w:val="0"/>
          <w:sz w:val="24"/>
          <w:szCs w:val="24"/>
        </w:rPr>
        <w:t>. To improve the diagnostic rate for early HCC, we need to explore the potential biomarkers with high specificity which can be adopted to screen the HBV-related LC. Some metabolites, which are specifically expressed in HBV-related HCC, may provide a new horizon for the target treatment of HCC in the future.</w:t>
      </w:r>
    </w:p>
    <w:p w:rsidR="00AB4B5A" w:rsidRPr="003712D0" w:rsidRDefault="00AB4B5A" w:rsidP="00583029">
      <w:pPr>
        <w:spacing w:line="360" w:lineRule="auto"/>
        <w:ind w:firstLineChars="100" w:firstLine="240"/>
        <w:rPr>
          <w:rFonts w:ascii="Book Antiqua" w:hAnsi="Book Antiqua"/>
          <w:kern w:val="0"/>
          <w:sz w:val="24"/>
          <w:szCs w:val="24"/>
        </w:rPr>
      </w:pPr>
      <w:r w:rsidRPr="003712D0">
        <w:rPr>
          <w:rFonts w:ascii="Book Antiqua" w:hAnsi="Book Antiqua"/>
          <w:kern w:val="0"/>
          <w:sz w:val="24"/>
          <w:szCs w:val="24"/>
        </w:rPr>
        <w:t xml:space="preserve">As shown in Table 3, we have searched 4 studies exploring metabolomics regrading </w:t>
      </w:r>
      <w:r w:rsidR="00BA4D04" w:rsidRPr="003712D0">
        <w:rPr>
          <w:rFonts w:ascii="Book Antiqua" w:hAnsi="Book Antiqua"/>
          <w:kern w:val="0"/>
          <w:sz w:val="24"/>
          <w:szCs w:val="24"/>
        </w:rPr>
        <w:t>HBV</w:t>
      </w:r>
      <w:r w:rsidRPr="003712D0">
        <w:rPr>
          <w:rFonts w:ascii="Book Antiqua" w:hAnsi="Book Antiqua"/>
          <w:kern w:val="0"/>
          <w:sz w:val="24"/>
          <w:szCs w:val="24"/>
        </w:rPr>
        <w:t xml:space="preserve">-related </w:t>
      </w:r>
      <w:proofErr w:type="gramStart"/>
      <w:r w:rsidRPr="003712D0">
        <w:rPr>
          <w:rFonts w:ascii="Book Antiqua" w:hAnsi="Book Antiqua"/>
          <w:kern w:val="0"/>
          <w:sz w:val="24"/>
          <w:szCs w:val="24"/>
        </w:rPr>
        <w:t>HCC,</w:t>
      </w:r>
      <w:proofErr w:type="gramEnd"/>
      <w:r w:rsidRPr="003712D0">
        <w:rPr>
          <w:rFonts w:ascii="Book Antiqua" w:hAnsi="Book Antiqua"/>
          <w:kern w:val="0"/>
          <w:sz w:val="24"/>
          <w:szCs w:val="24"/>
        </w:rPr>
        <w:t xml:space="preserve"> they are all from China, complying with the regional differences of HCC. The potential metabolic markers we found in these studies involve metabolism pathway of fatty acid, amino acid, bile acid</w:t>
      </w:r>
      <w:r w:rsidRPr="003712D0">
        <w:rPr>
          <w:rFonts w:ascii="Book Antiqua" w:hAnsi="Book Antiqua"/>
          <w:kern w:val="0"/>
          <w:sz w:val="24"/>
          <w:szCs w:val="24"/>
        </w:rPr>
        <w:t>，</w:t>
      </w:r>
      <w:r w:rsidRPr="003712D0">
        <w:rPr>
          <w:rFonts w:ascii="Book Antiqua" w:hAnsi="Book Antiqua"/>
          <w:kern w:val="0"/>
          <w:sz w:val="24"/>
          <w:szCs w:val="24"/>
        </w:rPr>
        <w:t>energy and so on. Li</w:t>
      </w:r>
      <w:r w:rsidR="00666E6D">
        <w:rPr>
          <w:rFonts w:ascii="Book Antiqua" w:hAnsi="Book Antiqua" w:hint="eastAsia"/>
          <w:kern w:val="0"/>
          <w:sz w:val="24"/>
          <w:szCs w:val="24"/>
        </w:rPr>
        <w:t>u</w:t>
      </w:r>
      <w:r w:rsidRPr="003712D0">
        <w:rPr>
          <w:rFonts w:ascii="Book Antiqua" w:hAnsi="Book Antiqua"/>
          <w:kern w:val="0"/>
          <w:sz w:val="24"/>
          <w:szCs w:val="24"/>
        </w:rPr>
        <w:t xml:space="preserve"> </w:t>
      </w:r>
      <w:r w:rsidR="00583029" w:rsidRPr="003712D0">
        <w:rPr>
          <w:rFonts w:ascii="Book Antiqua" w:hAnsi="Book Antiqua"/>
          <w:i/>
          <w:kern w:val="0"/>
          <w:sz w:val="24"/>
          <w:szCs w:val="24"/>
        </w:rPr>
        <w:t xml:space="preserve">et </w:t>
      </w:r>
      <w:proofErr w:type="gramStart"/>
      <w:r w:rsidR="00583029" w:rsidRPr="003712D0">
        <w:rPr>
          <w:rFonts w:ascii="Book Antiqua" w:hAnsi="Book Antiqua"/>
          <w:i/>
          <w:kern w:val="0"/>
          <w:sz w:val="24"/>
          <w:szCs w:val="24"/>
        </w:rPr>
        <w:t>al</w:t>
      </w:r>
      <w:r w:rsidR="00583029" w:rsidRPr="003712D0">
        <w:rPr>
          <w:rFonts w:ascii="Book Antiqua" w:hAnsi="Book Antiqua"/>
          <w:kern w:val="0"/>
          <w:sz w:val="24"/>
          <w:szCs w:val="24"/>
          <w:vertAlign w:val="superscript"/>
        </w:rPr>
        <w:t>[</w:t>
      </w:r>
      <w:proofErr w:type="gramEnd"/>
      <w:r w:rsidR="00583029" w:rsidRPr="003712D0">
        <w:rPr>
          <w:rFonts w:ascii="Book Antiqua" w:hAnsi="Book Antiqua"/>
          <w:kern w:val="0"/>
          <w:sz w:val="24"/>
          <w:szCs w:val="24"/>
          <w:vertAlign w:val="superscript"/>
        </w:rPr>
        <w:t>5</w:t>
      </w:r>
      <w:r w:rsidR="00666E6D">
        <w:rPr>
          <w:rFonts w:ascii="Book Antiqua" w:hAnsi="Book Antiqua" w:hint="eastAsia"/>
          <w:kern w:val="0"/>
          <w:sz w:val="24"/>
          <w:szCs w:val="24"/>
          <w:vertAlign w:val="superscript"/>
        </w:rPr>
        <w:t>2</w:t>
      </w:r>
      <w:r w:rsidR="00583029" w:rsidRPr="003712D0">
        <w:rPr>
          <w:rFonts w:ascii="Book Antiqua" w:hAnsi="Book Antiqua"/>
          <w:kern w:val="0"/>
          <w:sz w:val="24"/>
          <w:szCs w:val="24"/>
          <w:vertAlign w:val="superscript"/>
        </w:rPr>
        <w:t xml:space="preserve">] </w:t>
      </w:r>
      <w:r w:rsidRPr="003712D0">
        <w:rPr>
          <w:rFonts w:ascii="Book Antiqua" w:hAnsi="Book Antiqua"/>
          <w:kern w:val="0"/>
          <w:sz w:val="24"/>
          <w:szCs w:val="24"/>
        </w:rPr>
        <w:t xml:space="preserve">have researched the </w:t>
      </w:r>
      <w:proofErr w:type="spellStart"/>
      <w:r w:rsidRPr="003712D0">
        <w:rPr>
          <w:rFonts w:ascii="Book Antiqua" w:hAnsi="Book Antiqua"/>
          <w:kern w:val="0"/>
          <w:sz w:val="24"/>
          <w:szCs w:val="24"/>
        </w:rPr>
        <w:t>metabolomic</w:t>
      </w:r>
      <w:proofErr w:type="spellEnd"/>
      <w:r w:rsidRPr="003712D0">
        <w:rPr>
          <w:rFonts w:ascii="Book Antiqua" w:hAnsi="Book Antiqua"/>
          <w:kern w:val="0"/>
          <w:sz w:val="24"/>
          <w:szCs w:val="24"/>
        </w:rPr>
        <w:t xml:space="preserve"> characteristics of liver tissue in 10 patients with liver carcinoma by LC-MS.</w:t>
      </w:r>
      <w:r w:rsidR="00583029" w:rsidRPr="003712D0">
        <w:rPr>
          <w:rFonts w:ascii="Book Antiqua" w:hAnsi="Book Antiqua"/>
          <w:kern w:val="0"/>
          <w:sz w:val="24"/>
          <w:szCs w:val="24"/>
        </w:rPr>
        <w:t xml:space="preserve"> </w:t>
      </w:r>
      <w:r w:rsidRPr="003712D0">
        <w:rPr>
          <w:rFonts w:ascii="Book Antiqua" w:hAnsi="Book Antiqua"/>
          <w:kern w:val="0"/>
          <w:sz w:val="24"/>
          <w:szCs w:val="24"/>
        </w:rPr>
        <w:t>Based on the comparison of central area of the tumor and distant tissue, we found 14 metabolites with obvious differences, and 9 of them</w:t>
      </w:r>
      <w:r w:rsidRPr="003712D0">
        <w:rPr>
          <w:rFonts w:ascii="Book Antiqua" w:hAnsi="Book Antiqua"/>
          <w:kern w:val="0"/>
          <w:sz w:val="24"/>
          <w:szCs w:val="24"/>
          <w:vertAlign w:val="superscript"/>
        </w:rPr>
        <w:t>[5</w:t>
      </w:r>
      <w:r w:rsidR="003F347E" w:rsidRPr="003712D0">
        <w:rPr>
          <w:rFonts w:ascii="Book Antiqua" w:hAnsi="Book Antiqua"/>
          <w:kern w:val="0"/>
          <w:sz w:val="24"/>
          <w:szCs w:val="24"/>
          <w:vertAlign w:val="superscript"/>
        </w:rPr>
        <w:t>3</w:t>
      </w:r>
      <w:r w:rsidRPr="003712D0">
        <w:rPr>
          <w:rFonts w:ascii="Book Antiqua" w:hAnsi="Book Antiqua"/>
          <w:kern w:val="0"/>
          <w:sz w:val="24"/>
          <w:szCs w:val="24"/>
          <w:vertAlign w:val="superscript"/>
        </w:rPr>
        <w:t>-5</w:t>
      </w:r>
      <w:r w:rsidR="003F347E" w:rsidRPr="003712D0">
        <w:rPr>
          <w:rFonts w:ascii="Book Antiqua" w:hAnsi="Book Antiqua"/>
          <w:kern w:val="0"/>
          <w:sz w:val="24"/>
          <w:szCs w:val="24"/>
          <w:vertAlign w:val="superscript"/>
        </w:rPr>
        <w:t>5</w:t>
      </w:r>
      <w:r w:rsidRPr="003712D0">
        <w:rPr>
          <w:rFonts w:ascii="Book Antiqua" w:hAnsi="Book Antiqua"/>
          <w:kern w:val="0"/>
          <w:sz w:val="24"/>
          <w:szCs w:val="24"/>
          <w:vertAlign w:val="superscript"/>
        </w:rPr>
        <w:t xml:space="preserve">] </w:t>
      </w:r>
      <w:r w:rsidRPr="003712D0">
        <w:rPr>
          <w:rFonts w:ascii="Book Antiqua" w:hAnsi="Book Antiqua"/>
          <w:kern w:val="0"/>
          <w:sz w:val="24"/>
          <w:szCs w:val="24"/>
        </w:rPr>
        <w:t>have also been mentioned in other studies.</w:t>
      </w:r>
      <w:r w:rsidR="00583029" w:rsidRPr="003712D0">
        <w:rPr>
          <w:rFonts w:ascii="Book Antiqua" w:hAnsi="Book Antiqua"/>
          <w:kern w:val="0"/>
          <w:sz w:val="24"/>
          <w:szCs w:val="24"/>
        </w:rPr>
        <w:t xml:space="preserve"> </w:t>
      </w:r>
      <w:r w:rsidRPr="003712D0">
        <w:rPr>
          <w:rFonts w:ascii="Book Antiqua" w:hAnsi="Book Antiqua"/>
          <w:kern w:val="0"/>
          <w:sz w:val="24"/>
          <w:szCs w:val="24"/>
        </w:rPr>
        <w:t xml:space="preserve">However, </w:t>
      </w:r>
      <w:proofErr w:type="spellStart"/>
      <w:r w:rsidRPr="003712D0">
        <w:rPr>
          <w:rFonts w:ascii="Book Antiqua" w:hAnsi="Book Antiqua"/>
          <w:kern w:val="0"/>
          <w:sz w:val="24"/>
          <w:szCs w:val="24"/>
        </w:rPr>
        <w:t>sitosterol</w:t>
      </w:r>
      <w:proofErr w:type="spellEnd"/>
      <w:r w:rsidRPr="003712D0">
        <w:rPr>
          <w:rFonts w:ascii="Book Antiqua" w:hAnsi="Book Antiqua"/>
          <w:kern w:val="0"/>
          <w:sz w:val="24"/>
          <w:szCs w:val="24"/>
        </w:rPr>
        <w:t>-beta</w:t>
      </w:r>
      <w:r w:rsidR="00583029" w:rsidRPr="003712D0">
        <w:rPr>
          <w:rFonts w:ascii="Book Antiqua" w:hAnsi="Book Antiqua"/>
          <w:kern w:val="0"/>
          <w:sz w:val="24"/>
          <w:szCs w:val="24"/>
        </w:rPr>
        <w:t xml:space="preserve">, </w:t>
      </w:r>
      <w:proofErr w:type="spellStart"/>
      <w:r w:rsidRPr="003712D0">
        <w:rPr>
          <w:rFonts w:ascii="Book Antiqua" w:hAnsi="Book Antiqua"/>
          <w:kern w:val="0"/>
          <w:sz w:val="24"/>
          <w:szCs w:val="24"/>
        </w:rPr>
        <w:t>Quinalic</w:t>
      </w:r>
      <w:proofErr w:type="spellEnd"/>
      <w:r w:rsidRPr="003712D0">
        <w:rPr>
          <w:rFonts w:ascii="Book Antiqua" w:hAnsi="Book Antiqua"/>
          <w:kern w:val="0"/>
          <w:sz w:val="24"/>
          <w:szCs w:val="24"/>
        </w:rPr>
        <w:t xml:space="preserve"> acid</w:t>
      </w:r>
      <w:r w:rsidR="00583029" w:rsidRPr="003712D0">
        <w:rPr>
          <w:rFonts w:ascii="Book Antiqua" w:hAnsi="Book Antiqua"/>
          <w:kern w:val="0"/>
          <w:sz w:val="24"/>
          <w:szCs w:val="24"/>
        </w:rPr>
        <w:t xml:space="preserve">, </w:t>
      </w:r>
      <w:proofErr w:type="spellStart"/>
      <w:r w:rsidRPr="003712D0">
        <w:rPr>
          <w:rFonts w:ascii="Book Antiqua" w:hAnsi="Book Antiqua"/>
          <w:kern w:val="0"/>
          <w:sz w:val="24"/>
          <w:szCs w:val="24"/>
        </w:rPr>
        <w:t>Arychidyl</w:t>
      </w:r>
      <w:proofErr w:type="spellEnd"/>
      <w:r w:rsidRPr="003712D0">
        <w:rPr>
          <w:rFonts w:ascii="Book Antiqua" w:hAnsi="Book Antiqua"/>
          <w:kern w:val="0"/>
          <w:sz w:val="24"/>
          <w:szCs w:val="24"/>
        </w:rPr>
        <w:t xml:space="preserve"> carnitine</w:t>
      </w:r>
      <w:r w:rsidR="00583029" w:rsidRPr="003712D0">
        <w:rPr>
          <w:rFonts w:ascii="Book Antiqua" w:hAnsi="Book Antiqua"/>
          <w:kern w:val="0"/>
          <w:sz w:val="24"/>
          <w:szCs w:val="24"/>
        </w:rPr>
        <w:t xml:space="preserve">, </w:t>
      </w:r>
      <w:proofErr w:type="spellStart"/>
      <w:r w:rsidRPr="003712D0">
        <w:rPr>
          <w:rFonts w:ascii="Book Antiqua" w:hAnsi="Book Antiqua"/>
          <w:kern w:val="0"/>
          <w:sz w:val="24"/>
          <w:szCs w:val="24"/>
        </w:rPr>
        <w:t>Tetradecanal</w:t>
      </w:r>
      <w:proofErr w:type="spellEnd"/>
      <w:r w:rsidRPr="003712D0">
        <w:rPr>
          <w:rFonts w:ascii="Book Antiqua" w:hAnsi="Book Antiqua"/>
          <w:kern w:val="0"/>
          <w:sz w:val="24"/>
          <w:szCs w:val="24"/>
        </w:rPr>
        <w:t xml:space="preserve"> and </w:t>
      </w:r>
      <w:proofErr w:type="spellStart"/>
      <w:r w:rsidRPr="003712D0">
        <w:rPr>
          <w:rFonts w:ascii="Book Antiqua" w:hAnsi="Book Antiqua"/>
          <w:kern w:val="0"/>
          <w:sz w:val="24"/>
          <w:szCs w:val="24"/>
        </w:rPr>
        <w:t>Oleamide</w:t>
      </w:r>
      <w:proofErr w:type="spellEnd"/>
      <w:r w:rsidRPr="003712D0">
        <w:rPr>
          <w:rFonts w:ascii="Book Antiqua" w:hAnsi="Book Antiqua"/>
          <w:kern w:val="0"/>
          <w:sz w:val="24"/>
          <w:szCs w:val="24"/>
        </w:rPr>
        <w:t xml:space="preserve"> have rarely been mentioned, which possibly due to the levels of this 5 metabolites are too low in serum to be detected. It indicates that although metabolic profiling of tissue cannot reflect the changes of systemic metabolic in human body, it could actually reflect the changes of metabolic characteristics of certain tissues or organs. Li </w:t>
      </w:r>
      <w:r w:rsidRPr="003712D0">
        <w:rPr>
          <w:rFonts w:ascii="Book Antiqua" w:hAnsi="Book Antiqua"/>
          <w:i/>
          <w:kern w:val="0"/>
          <w:sz w:val="24"/>
          <w:szCs w:val="24"/>
        </w:rPr>
        <w:t>et al</w:t>
      </w:r>
      <w:r w:rsidR="00583029" w:rsidRPr="003712D0">
        <w:rPr>
          <w:rFonts w:ascii="Book Antiqua" w:hAnsi="Book Antiqua"/>
          <w:kern w:val="0"/>
          <w:sz w:val="24"/>
          <w:szCs w:val="24"/>
          <w:vertAlign w:val="superscript"/>
        </w:rPr>
        <w:t>[56]</w:t>
      </w:r>
      <w:r w:rsidRPr="003712D0">
        <w:rPr>
          <w:rFonts w:ascii="Book Antiqua" w:hAnsi="Book Antiqua"/>
          <w:kern w:val="0"/>
          <w:sz w:val="24"/>
          <w:szCs w:val="24"/>
        </w:rPr>
        <w:t xml:space="preserve"> compared the </w:t>
      </w:r>
      <w:proofErr w:type="spellStart"/>
      <w:r w:rsidRPr="003712D0">
        <w:rPr>
          <w:rFonts w:ascii="Book Antiqua" w:hAnsi="Book Antiqua"/>
          <w:kern w:val="0"/>
          <w:sz w:val="24"/>
          <w:szCs w:val="24"/>
        </w:rPr>
        <w:t>metabolomic</w:t>
      </w:r>
      <w:proofErr w:type="spellEnd"/>
      <w:r w:rsidRPr="003712D0">
        <w:rPr>
          <w:rFonts w:ascii="Book Antiqua" w:hAnsi="Book Antiqua"/>
          <w:kern w:val="0"/>
          <w:sz w:val="24"/>
          <w:szCs w:val="24"/>
        </w:rPr>
        <w:t xml:space="preserve"> characteristics of HBV infected HCC host cells HepG2.2.15 with HCC host cell HepG2 by NMR, </w:t>
      </w:r>
      <w:proofErr w:type="spellStart"/>
      <w:r w:rsidRPr="003712D0">
        <w:rPr>
          <w:rFonts w:ascii="Book Antiqua" w:hAnsi="Book Antiqua"/>
          <w:kern w:val="0"/>
          <w:sz w:val="24"/>
          <w:szCs w:val="24"/>
        </w:rPr>
        <w:t>andfound</w:t>
      </w:r>
      <w:proofErr w:type="spellEnd"/>
      <w:r w:rsidRPr="003712D0">
        <w:rPr>
          <w:rFonts w:ascii="Book Antiqua" w:hAnsi="Book Antiqua"/>
          <w:kern w:val="0"/>
          <w:sz w:val="24"/>
          <w:szCs w:val="24"/>
        </w:rPr>
        <w:t xml:space="preserve"> 11 metabolites were obviously different.</w:t>
      </w:r>
      <w:r w:rsidR="0079765F" w:rsidRPr="003712D0">
        <w:rPr>
          <w:rFonts w:ascii="Book Antiqua" w:hAnsi="Book Antiqua"/>
          <w:kern w:val="0"/>
          <w:sz w:val="24"/>
          <w:szCs w:val="24"/>
        </w:rPr>
        <w:t xml:space="preserve"> </w:t>
      </w:r>
      <w:proofErr w:type="spellStart"/>
      <w:r w:rsidRPr="003712D0">
        <w:rPr>
          <w:rFonts w:ascii="Book Antiqua" w:hAnsi="Book Antiqua"/>
          <w:kern w:val="0"/>
          <w:sz w:val="24"/>
          <w:szCs w:val="24"/>
        </w:rPr>
        <w:lastRenderedPageBreak/>
        <w:t>Thereinto</w:t>
      </w:r>
      <w:proofErr w:type="spellEnd"/>
      <w:r w:rsidRPr="003712D0">
        <w:rPr>
          <w:rFonts w:ascii="Book Antiqua" w:hAnsi="Book Antiqua"/>
          <w:kern w:val="0"/>
          <w:sz w:val="24"/>
          <w:szCs w:val="24"/>
        </w:rPr>
        <w:t xml:space="preserve"> N-acetyl glucosamine kinase</w:t>
      </w:r>
      <w:r w:rsidR="001E6128">
        <w:rPr>
          <w:rFonts w:ascii="Book Antiqua" w:hAnsi="Book Antiqua" w:hint="eastAsia"/>
          <w:kern w:val="0"/>
          <w:sz w:val="24"/>
          <w:szCs w:val="24"/>
        </w:rPr>
        <w:t xml:space="preserve"> (</w:t>
      </w:r>
      <w:r w:rsidRPr="003712D0">
        <w:rPr>
          <w:rFonts w:ascii="Book Antiqua" w:hAnsi="Book Antiqua"/>
          <w:kern w:val="0"/>
          <w:sz w:val="24"/>
          <w:szCs w:val="24"/>
        </w:rPr>
        <w:t>NAGK</w:t>
      </w:r>
      <w:r w:rsidR="001E6128">
        <w:rPr>
          <w:rFonts w:ascii="Book Antiqua" w:hAnsi="Book Antiqua" w:hint="eastAsia"/>
          <w:kern w:val="0"/>
          <w:sz w:val="24"/>
          <w:szCs w:val="24"/>
        </w:rPr>
        <w:t xml:space="preserve">) </w:t>
      </w:r>
      <w:r w:rsidRPr="003712D0">
        <w:rPr>
          <w:rFonts w:ascii="Book Antiqua" w:hAnsi="Book Antiqua"/>
          <w:kern w:val="0"/>
          <w:sz w:val="24"/>
          <w:szCs w:val="24"/>
        </w:rPr>
        <w:t xml:space="preserve">had significantly increased expression in HepG2.2.15 and was involved in </w:t>
      </w:r>
      <w:proofErr w:type="spellStart"/>
      <w:r w:rsidRPr="003712D0">
        <w:rPr>
          <w:rFonts w:ascii="Book Antiqua" w:hAnsi="Book Antiqua"/>
          <w:kern w:val="0"/>
          <w:sz w:val="24"/>
          <w:szCs w:val="24"/>
        </w:rPr>
        <w:t>hexosamine</w:t>
      </w:r>
      <w:proofErr w:type="spellEnd"/>
      <w:r w:rsidRPr="003712D0">
        <w:rPr>
          <w:rFonts w:ascii="Book Antiqua" w:hAnsi="Book Antiqua"/>
          <w:kern w:val="0"/>
          <w:sz w:val="24"/>
          <w:szCs w:val="24"/>
        </w:rPr>
        <w:t xml:space="preserve"> biosynthesis pathway, which demonstrated </w:t>
      </w:r>
      <w:proofErr w:type="spellStart"/>
      <w:r w:rsidRPr="003712D0">
        <w:rPr>
          <w:rFonts w:ascii="Book Antiqua" w:hAnsi="Book Antiqua"/>
          <w:kern w:val="0"/>
          <w:sz w:val="24"/>
          <w:szCs w:val="24"/>
        </w:rPr>
        <w:t>hexosamine</w:t>
      </w:r>
      <w:proofErr w:type="spellEnd"/>
      <w:r w:rsidRPr="003712D0">
        <w:rPr>
          <w:rFonts w:ascii="Book Antiqua" w:hAnsi="Book Antiqua"/>
          <w:kern w:val="0"/>
          <w:sz w:val="24"/>
          <w:szCs w:val="24"/>
        </w:rPr>
        <w:t xml:space="preserve"> biosynthesis pathway was activated in HBV infected cells, and it provided a new thought for studying the target therapy to HBV infection in the </w:t>
      </w:r>
      <w:proofErr w:type="spellStart"/>
      <w:r w:rsidRPr="003712D0">
        <w:rPr>
          <w:rFonts w:ascii="Book Antiqua" w:hAnsi="Book Antiqua"/>
          <w:kern w:val="0"/>
          <w:sz w:val="24"/>
          <w:szCs w:val="24"/>
        </w:rPr>
        <w:t>furture</w:t>
      </w:r>
      <w:proofErr w:type="spellEnd"/>
      <w:r w:rsidRPr="003712D0">
        <w:rPr>
          <w:rFonts w:ascii="Book Antiqua" w:hAnsi="Book Antiqua"/>
          <w:kern w:val="0"/>
          <w:sz w:val="24"/>
          <w:szCs w:val="24"/>
        </w:rPr>
        <w:t xml:space="preserve">. Zhou </w:t>
      </w:r>
      <w:r w:rsidR="00186CED" w:rsidRPr="003712D0">
        <w:rPr>
          <w:rFonts w:ascii="Book Antiqua" w:hAnsi="Book Antiqua"/>
          <w:i/>
          <w:kern w:val="0"/>
          <w:sz w:val="24"/>
          <w:szCs w:val="24"/>
        </w:rPr>
        <w:t xml:space="preserve">et </w:t>
      </w:r>
      <w:proofErr w:type="gramStart"/>
      <w:r w:rsidR="00186CED" w:rsidRPr="003712D0">
        <w:rPr>
          <w:rFonts w:ascii="Book Antiqua" w:hAnsi="Book Antiqua"/>
          <w:i/>
          <w:kern w:val="0"/>
          <w:sz w:val="24"/>
          <w:szCs w:val="24"/>
        </w:rPr>
        <w:t>al</w:t>
      </w:r>
      <w:r w:rsidR="00186CED" w:rsidRPr="003712D0">
        <w:rPr>
          <w:rFonts w:ascii="Book Antiqua" w:hAnsi="Book Antiqua"/>
          <w:kern w:val="0"/>
          <w:sz w:val="24"/>
          <w:szCs w:val="24"/>
          <w:vertAlign w:val="superscript"/>
        </w:rPr>
        <w:t>[</w:t>
      </w:r>
      <w:proofErr w:type="gramEnd"/>
      <w:r w:rsidR="00186CED" w:rsidRPr="003712D0">
        <w:rPr>
          <w:rFonts w:ascii="Book Antiqua" w:hAnsi="Book Antiqua"/>
          <w:kern w:val="0"/>
          <w:sz w:val="24"/>
          <w:szCs w:val="24"/>
          <w:vertAlign w:val="superscript"/>
        </w:rPr>
        <w:t>23]</w:t>
      </w:r>
      <w:r w:rsidRPr="003712D0">
        <w:rPr>
          <w:rFonts w:ascii="Book Antiqua" w:hAnsi="Book Antiqua"/>
          <w:kern w:val="0"/>
          <w:sz w:val="24"/>
          <w:szCs w:val="24"/>
        </w:rPr>
        <w:t xml:space="preserve"> and Yin </w:t>
      </w:r>
      <w:r w:rsidRPr="003712D0">
        <w:rPr>
          <w:rFonts w:ascii="Book Antiqua" w:hAnsi="Book Antiqua"/>
          <w:i/>
          <w:kern w:val="0"/>
          <w:sz w:val="24"/>
          <w:szCs w:val="24"/>
        </w:rPr>
        <w:t>et al</w:t>
      </w:r>
      <w:r w:rsidR="00186CED" w:rsidRPr="003712D0">
        <w:rPr>
          <w:rFonts w:ascii="Book Antiqua" w:hAnsi="Book Antiqua"/>
          <w:kern w:val="0"/>
          <w:sz w:val="24"/>
          <w:szCs w:val="24"/>
          <w:vertAlign w:val="superscript"/>
        </w:rPr>
        <w:t>[41]</w:t>
      </w:r>
      <w:r w:rsidRPr="003712D0">
        <w:rPr>
          <w:rFonts w:ascii="Book Antiqua" w:hAnsi="Book Antiqua"/>
          <w:kern w:val="0"/>
          <w:sz w:val="24"/>
          <w:szCs w:val="24"/>
        </w:rPr>
        <w:t xml:space="preserve"> analyzed the </w:t>
      </w:r>
      <w:proofErr w:type="spellStart"/>
      <w:r w:rsidRPr="003712D0">
        <w:rPr>
          <w:rFonts w:ascii="Book Antiqua" w:hAnsi="Book Antiqua"/>
          <w:kern w:val="0"/>
          <w:sz w:val="24"/>
          <w:szCs w:val="24"/>
        </w:rPr>
        <w:t>metabolities</w:t>
      </w:r>
      <w:proofErr w:type="spellEnd"/>
      <w:r w:rsidRPr="003712D0">
        <w:rPr>
          <w:rFonts w:ascii="Book Antiqua" w:hAnsi="Book Antiqua"/>
          <w:kern w:val="0"/>
          <w:sz w:val="24"/>
          <w:szCs w:val="24"/>
        </w:rPr>
        <w:t xml:space="preserve"> of HBV-related HCC,</w:t>
      </w:r>
      <w:r w:rsidR="00186CED" w:rsidRPr="003712D0">
        <w:rPr>
          <w:rFonts w:ascii="Book Antiqua" w:hAnsi="Book Antiqua"/>
          <w:kern w:val="0"/>
          <w:sz w:val="24"/>
          <w:szCs w:val="24"/>
        </w:rPr>
        <w:t xml:space="preserve"> </w:t>
      </w:r>
      <w:r w:rsidRPr="003712D0">
        <w:rPr>
          <w:rFonts w:ascii="Book Antiqua" w:hAnsi="Book Antiqua"/>
          <w:kern w:val="0"/>
          <w:sz w:val="24"/>
          <w:szCs w:val="24"/>
        </w:rPr>
        <w:t>and normal bodies by LC-MS, and found some potential biomarkers of metabolism involved in the metabolism of fatty acid, phosphoric acid, amino acid and glucose. Both the two stu</w:t>
      </w:r>
      <w:r w:rsidR="00186CED" w:rsidRPr="003712D0">
        <w:rPr>
          <w:rFonts w:ascii="Book Antiqua" w:hAnsi="Book Antiqua"/>
          <w:kern w:val="0"/>
          <w:sz w:val="24"/>
          <w:szCs w:val="24"/>
        </w:rPr>
        <w:t xml:space="preserve">dies above found the expression </w:t>
      </w:r>
      <w:r w:rsidRPr="003712D0">
        <w:rPr>
          <w:rFonts w:ascii="Book Antiqua" w:hAnsi="Book Antiqua"/>
          <w:kern w:val="0"/>
          <w:sz w:val="24"/>
          <w:szCs w:val="24"/>
        </w:rPr>
        <w:t xml:space="preserve">of </w:t>
      </w:r>
      <w:proofErr w:type="spellStart"/>
      <w:r w:rsidRPr="003712D0">
        <w:rPr>
          <w:rFonts w:ascii="Book Antiqua" w:hAnsi="Book Antiqua"/>
          <w:kern w:val="0"/>
          <w:sz w:val="24"/>
          <w:szCs w:val="24"/>
        </w:rPr>
        <w:t>glycochenodeoxycholic</w:t>
      </w:r>
      <w:proofErr w:type="spellEnd"/>
      <w:r w:rsidRPr="003712D0">
        <w:rPr>
          <w:rFonts w:ascii="Book Antiqua" w:hAnsi="Book Antiqua"/>
          <w:kern w:val="0"/>
          <w:sz w:val="24"/>
          <w:szCs w:val="24"/>
        </w:rPr>
        <w:t xml:space="preserve"> acid</w:t>
      </w:r>
      <w:r w:rsidR="00186CED" w:rsidRPr="003712D0">
        <w:rPr>
          <w:rFonts w:ascii="Book Antiqua" w:hAnsi="Book Antiqua"/>
          <w:kern w:val="0"/>
          <w:sz w:val="24"/>
          <w:szCs w:val="24"/>
        </w:rPr>
        <w:t xml:space="preserve"> </w:t>
      </w:r>
      <w:r w:rsidRPr="003712D0">
        <w:rPr>
          <w:rFonts w:ascii="Book Antiqua" w:hAnsi="Book Antiqua"/>
          <w:kern w:val="0"/>
          <w:sz w:val="24"/>
          <w:szCs w:val="24"/>
        </w:rPr>
        <w:t>(GCDCA</w:t>
      </w:r>
      <w:r w:rsidR="00186CED" w:rsidRPr="003712D0">
        <w:rPr>
          <w:rFonts w:ascii="Book Antiqua" w:hAnsi="Book Antiqua"/>
          <w:kern w:val="0"/>
          <w:sz w:val="24"/>
          <w:szCs w:val="24"/>
        </w:rPr>
        <w:t xml:space="preserve">), </w:t>
      </w:r>
      <w:proofErr w:type="spellStart"/>
      <w:r w:rsidRPr="003712D0">
        <w:rPr>
          <w:rFonts w:ascii="Book Antiqua" w:hAnsi="Book Antiqua"/>
          <w:kern w:val="0"/>
          <w:sz w:val="24"/>
          <w:szCs w:val="24"/>
        </w:rPr>
        <w:t>lysophosphatidylcholine</w:t>
      </w:r>
      <w:proofErr w:type="spellEnd"/>
      <w:r w:rsidR="00186CED" w:rsidRPr="003712D0">
        <w:rPr>
          <w:rFonts w:ascii="Book Antiqua" w:hAnsi="Book Antiqua"/>
          <w:kern w:val="0"/>
          <w:sz w:val="24"/>
          <w:szCs w:val="24"/>
        </w:rPr>
        <w:t xml:space="preserve"> </w:t>
      </w:r>
      <w:r w:rsidRPr="003712D0">
        <w:rPr>
          <w:rFonts w:ascii="Book Antiqua" w:hAnsi="Book Antiqua"/>
          <w:kern w:val="0"/>
          <w:sz w:val="24"/>
          <w:szCs w:val="24"/>
        </w:rPr>
        <w:t>(</w:t>
      </w:r>
      <w:proofErr w:type="spellStart"/>
      <w:r w:rsidRPr="003712D0">
        <w:rPr>
          <w:rFonts w:ascii="Book Antiqua" w:hAnsi="Book Antiqua"/>
          <w:kern w:val="0"/>
          <w:sz w:val="24"/>
          <w:szCs w:val="24"/>
        </w:rPr>
        <w:t>LysoPC</w:t>
      </w:r>
      <w:proofErr w:type="spellEnd"/>
      <w:r w:rsidRPr="003712D0">
        <w:rPr>
          <w:rFonts w:ascii="Book Antiqua" w:hAnsi="Book Antiqua"/>
          <w:kern w:val="0"/>
          <w:sz w:val="24"/>
          <w:szCs w:val="24"/>
        </w:rPr>
        <w:t xml:space="preserve">) and </w:t>
      </w:r>
      <w:proofErr w:type="spellStart"/>
      <w:r w:rsidR="00186CED" w:rsidRPr="003712D0">
        <w:rPr>
          <w:rFonts w:ascii="Book Antiqua" w:hAnsi="Book Antiqua"/>
          <w:kern w:val="0"/>
          <w:sz w:val="24"/>
          <w:szCs w:val="24"/>
        </w:rPr>
        <w:t>gl</w:t>
      </w:r>
      <w:r w:rsidRPr="003712D0">
        <w:rPr>
          <w:rFonts w:ascii="Book Antiqua" w:hAnsi="Book Antiqua"/>
          <w:kern w:val="0"/>
          <w:sz w:val="24"/>
          <w:szCs w:val="24"/>
        </w:rPr>
        <w:t>ycocholic</w:t>
      </w:r>
      <w:proofErr w:type="spellEnd"/>
      <w:r w:rsidRPr="003712D0">
        <w:rPr>
          <w:rFonts w:ascii="Book Antiqua" w:hAnsi="Book Antiqua"/>
          <w:kern w:val="0"/>
          <w:sz w:val="24"/>
          <w:szCs w:val="24"/>
        </w:rPr>
        <w:t xml:space="preserve"> acid</w:t>
      </w:r>
      <w:r w:rsidR="00186CED" w:rsidRPr="003712D0">
        <w:rPr>
          <w:rFonts w:ascii="Book Antiqua" w:hAnsi="Book Antiqua"/>
          <w:kern w:val="0"/>
          <w:sz w:val="24"/>
          <w:szCs w:val="24"/>
        </w:rPr>
        <w:t xml:space="preserve"> </w:t>
      </w:r>
      <w:r w:rsidRPr="003712D0">
        <w:rPr>
          <w:rFonts w:ascii="Book Antiqua" w:hAnsi="Book Antiqua"/>
          <w:kern w:val="0"/>
          <w:sz w:val="24"/>
          <w:szCs w:val="24"/>
        </w:rPr>
        <w:t>(GCA), were significant difference in patients with HCC.</w:t>
      </w:r>
    </w:p>
    <w:p w:rsidR="00AB4B5A" w:rsidRPr="003712D0" w:rsidRDefault="00AB4B5A" w:rsidP="00186CED">
      <w:pPr>
        <w:spacing w:line="360" w:lineRule="auto"/>
        <w:ind w:firstLineChars="100" w:firstLine="240"/>
        <w:rPr>
          <w:rFonts w:ascii="Book Antiqua" w:hAnsi="Book Antiqua"/>
          <w:kern w:val="0"/>
          <w:sz w:val="24"/>
          <w:szCs w:val="24"/>
        </w:rPr>
      </w:pPr>
      <w:r w:rsidRPr="003712D0">
        <w:rPr>
          <w:rFonts w:ascii="Book Antiqua" w:hAnsi="Book Antiqua"/>
          <w:kern w:val="0"/>
          <w:sz w:val="24"/>
          <w:szCs w:val="24"/>
        </w:rPr>
        <w:t xml:space="preserve">Besides the infection of HBV, the infection of hepatitis C virus (HCV), alcohol addition and steatohepatitis are also the important pathogenic factors of HCC. We have searched 3 studies regarding HCV-related </w:t>
      </w:r>
      <w:proofErr w:type="gramStart"/>
      <w:r w:rsidRPr="003712D0">
        <w:rPr>
          <w:rFonts w:ascii="Book Antiqua" w:hAnsi="Book Antiqua"/>
          <w:kern w:val="0"/>
          <w:sz w:val="24"/>
          <w:szCs w:val="24"/>
        </w:rPr>
        <w:t>HCC</w:t>
      </w:r>
      <w:r w:rsidRPr="003712D0">
        <w:rPr>
          <w:rFonts w:ascii="Book Antiqua" w:hAnsi="Book Antiqua"/>
          <w:kern w:val="0"/>
          <w:sz w:val="24"/>
          <w:szCs w:val="24"/>
          <w:vertAlign w:val="superscript"/>
        </w:rPr>
        <w:t>[</w:t>
      </w:r>
      <w:proofErr w:type="gramEnd"/>
      <w:r w:rsidR="003F347E" w:rsidRPr="003712D0">
        <w:rPr>
          <w:rFonts w:ascii="Book Antiqua" w:hAnsi="Book Antiqua"/>
          <w:kern w:val="0"/>
          <w:sz w:val="24"/>
          <w:szCs w:val="24"/>
          <w:vertAlign w:val="superscript"/>
        </w:rPr>
        <w:t>51,</w:t>
      </w:r>
      <w:r w:rsidRPr="003712D0">
        <w:rPr>
          <w:rFonts w:ascii="Book Antiqua" w:hAnsi="Book Antiqua"/>
          <w:kern w:val="0"/>
          <w:sz w:val="24"/>
          <w:szCs w:val="24"/>
          <w:vertAlign w:val="superscript"/>
        </w:rPr>
        <w:t>5</w:t>
      </w:r>
      <w:r w:rsidR="003F347E" w:rsidRPr="003712D0">
        <w:rPr>
          <w:rFonts w:ascii="Book Antiqua" w:hAnsi="Book Antiqua"/>
          <w:kern w:val="0"/>
          <w:sz w:val="24"/>
          <w:szCs w:val="24"/>
          <w:vertAlign w:val="superscript"/>
        </w:rPr>
        <w:t>7</w:t>
      </w:r>
      <w:r w:rsidR="00186CED" w:rsidRPr="003712D0">
        <w:rPr>
          <w:rFonts w:ascii="Book Antiqua" w:hAnsi="Book Antiqua"/>
          <w:kern w:val="0"/>
          <w:sz w:val="24"/>
          <w:szCs w:val="24"/>
          <w:vertAlign w:val="superscript"/>
        </w:rPr>
        <w:t>,</w:t>
      </w:r>
      <w:r w:rsidR="003F347E" w:rsidRPr="003712D0">
        <w:rPr>
          <w:rFonts w:ascii="Book Antiqua" w:hAnsi="Book Antiqua"/>
          <w:kern w:val="0"/>
          <w:sz w:val="24"/>
          <w:szCs w:val="24"/>
          <w:vertAlign w:val="superscript"/>
        </w:rPr>
        <w:t>58</w:t>
      </w:r>
      <w:r w:rsidRPr="003712D0">
        <w:rPr>
          <w:rFonts w:ascii="Book Antiqua" w:hAnsi="Book Antiqua"/>
          <w:kern w:val="0"/>
          <w:sz w:val="24"/>
          <w:szCs w:val="24"/>
          <w:vertAlign w:val="superscript"/>
        </w:rPr>
        <w:t xml:space="preserve">] </w:t>
      </w:r>
      <w:r w:rsidRPr="003712D0">
        <w:rPr>
          <w:rFonts w:ascii="Book Antiqua" w:hAnsi="Book Antiqua"/>
          <w:kern w:val="0"/>
          <w:sz w:val="24"/>
          <w:szCs w:val="24"/>
        </w:rPr>
        <w:t xml:space="preserve">from the United States. Compared to the researches of HBV-related HCC, they added more about other body fluid samples in addition to serum, and contained the </w:t>
      </w:r>
      <w:proofErr w:type="spellStart"/>
      <w:r w:rsidRPr="003712D0">
        <w:rPr>
          <w:rFonts w:ascii="Book Antiqua" w:hAnsi="Book Antiqua"/>
          <w:kern w:val="0"/>
          <w:sz w:val="24"/>
          <w:szCs w:val="24"/>
        </w:rPr>
        <w:t>metabolomic</w:t>
      </w:r>
      <w:proofErr w:type="spellEnd"/>
      <w:r w:rsidRPr="003712D0">
        <w:rPr>
          <w:rFonts w:ascii="Book Antiqua" w:hAnsi="Book Antiqua"/>
          <w:kern w:val="0"/>
          <w:sz w:val="24"/>
          <w:szCs w:val="24"/>
        </w:rPr>
        <w:t xml:space="preserve"> characteristics of HCV-related HCC a</w:t>
      </w:r>
      <w:r w:rsidR="00186CED" w:rsidRPr="003712D0">
        <w:rPr>
          <w:rFonts w:ascii="Book Antiqua" w:hAnsi="Book Antiqua"/>
          <w:kern w:val="0"/>
          <w:sz w:val="24"/>
          <w:szCs w:val="24"/>
        </w:rPr>
        <w:t xml:space="preserve">nd LC. Bowers </w:t>
      </w:r>
      <w:r w:rsidR="00186CED" w:rsidRPr="003712D0">
        <w:rPr>
          <w:rFonts w:ascii="Book Antiqua" w:hAnsi="Book Antiqua"/>
          <w:i/>
          <w:kern w:val="0"/>
          <w:sz w:val="24"/>
          <w:szCs w:val="24"/>
        </w:rPr>
        <w:t xml:space="preserve">et </w:t>
      </w:r>
      <w:proofErr w:type="gramStart"/>
      <w:r w:rsidR="00186CED" w:rsidRPr="003712D0">
        <w:rPr>
          <w:rFonts w:ascii="Book Antiqua" w:hAnsi="Book Antiqua"/>
          <w:i/>
          <w:kern w:val="0"/>
          <w:sz w:val="24"/>
          <w:szCs w:val="24"/>
        </w:rPr>
        <w:t>al</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5</w:t>
      </w:r>
      <w:r w:rsidR="003F347E" w:rsidRPr="003712D0">
        <w:rPr>
          <w:rFonts w:ascii="Book Antiqua" w:hAnsi="Book Antiqua"/>
          <w:kern w:val="0"/>
          <w:sz w:val="24"/>
          <w:szCs w:val="24"/>
          <w:vertAlign w:val="superscript"/>
        </w:rPr>
        <w:t>7</w:t>
      </w:r>
      <w:r w:rsidRPr="003712D0">
        <w:rPr>
          <w:rFonts w:ascii="Book Antiqua" w:hAnsi="Book Antiqua"/>
          <w:kern w:val="0"/>
          <w:sz w:val="24"/>
          <w:szCs w:val="24"/>
          <w:vertAlign w:val="superscript"/>
        </w:rPr>
        <w:t>]</w:t>
      </w:r>
      <w:r w:rsidRPr="003712D0">
        <w:rPr>
          <w:rFonts w:ascii="Book Antiqua" w:hAnsi="Book Antiqua"/>
          <w:kern w:val="0"/>
          <w:sz w:val="24"/>
          <w:szCs w:val="24"/>
        </w:rPr>
        <w:t xml:space="preserve"> have analyzed the </w:t>
      </w:r>
      <w:proofErr w:type="spellStart"/>
      <w:r w:rsidRPr="003712D0">
        <w:rPr>
          <w:rFonts w:ascii="Book Antiqua" w:hAnsi="Book Antiqua"/>
          <w:kern w:val="0"/>
          <w:sz w:val="24"/>
          <w:szCs w:val="24"/>
        </w:rPr>
        <w:t>metabolomic</w:t>
      </w:r>
      <w:proofErr w:type="spellEnd"/>
      <w:r w:rsidRPr="003712D0">
        <w:rPr>
          <w:rFonts w:ascii="Book Antiqua" w:hAnsi="Book Antiqua"/>
          <w:kern w:val="0"/>
          <w:sz w:val="24"/>
          <w:szCs w:val="24"/>
        </w:rPr>
        <w:t xml:space="preserve"> characteristics in serum and urine from HCV-related HCC and chronic hepatitis C patients</w:t>
      </w:r>
      <w:r w:rsidR="00BA4D04" w:rsidRPr="003712D0">
        <w:rPr>
          <w:rFonts w:ascii="Book Antiqua" w:hAnsi="Book Antiqua"/>
          <w:kern w:val="0"/>
          <w:sz w:val="24"/>
          <w:szCs w:val="24"/>
        </w:rPr>
        <w:t xml:space="preserve"> </w:t>
      </w:r>
      <w:r w:rsidRPr="003712D0">
        <w:rPr>
          <w:rFonts w:ascii="Book Antiqua" w:hAnsi="Book Antiqua"/>
          <w:kern w:val="0"/>
          <w:sz w:val="24"/>
          <w:szCs w:val="24"/>
        </w:rPr>
        <w:t>by LC-M</w:t>
      </w:r>
      <w:r w:rsidR="00186CED" w:rsidRPr="003712D0">
        <w:rPr>
          <w:rFonts w:ascii="Book Antiqua" w:hAnsi="Book Antiqua"/>
          <w:kern w:val="0"/>
          <w:sz w:val="24"/>
          <w:szCs w:val="24"/>
        </w:rPr>
        <w:t xml:space="preserve">S. </w:t>
      </w:r>
      <w:proofErr w:type="spellStart"/>
      <w:r w:rsidR="00186CED" w:rsidRPr="003712D0">
        <w:rPr>
          <w:rFonts w:ascii="Book Antiqua" w:hAnsi="Book Antiqua"/>
          <w:kern w:val="0"/>
          <w:sz w:val="24"/>
          <w:szCs w:val="24"/>
        </w:rPr>
        <w:t>Fitian</w:t>
      </w:r>
      <w:proofErr w:type="spellEnd"/>
      <w:r w:rsidR="00186CED" w:rsidRPr="003712D0">
        <w:rPr>
          <w:rFonts w:ascii="Book Antiqua" w:hAnsi="Book Antiqua"/>
          <w:kern w:val="0"/>
          <w:sz w:val="24"/>
          <w:szCs w:val="24"/>
        </w:rPr>
        <w:t xml:space="preserve"> </w:t>
      </w:r>
      <w:r w:rsidR="00186CED" w:rsidRPr="003712D0">
        <w:rPr>
          <w:rFonts w:ascii="Book Antiqua" w:hAnsi="Book Antiqua"/>
          <w:i/>
          <w:kern w:val="0"/>
          <w:sz w:val="24"/>
          <w:szCs w:val="24"/>
        </w:rPr>
        <w:t>et al</w:t>
      </w:r>
      <w:r w:rsidR="00186CED" w:rsidRPr="003712D0">
        <w:rPr>
          <w:rFonts w:ascii="Book Antiqua" w:hAnsi="Book Antiqua"/>
          <w:kern w:val="0"/>
          <w:sz w:val="24"/>
          <w:szCs w:val="24"/>
          <w:vertAlign w:val="superscript"/>
        </w:rPr>
        <w:t>[51]</w:t>
      </w:r>
      <w:r w:rsidR="00186CED" w:rsidRPr="003712D0">
        <w:rPr>
          <w:rFonts w:ascii="Book Antiqua" w:hAnsi="Book Antiqua"/>
          <w:kern w:val="0"/>
          <w:sz w:val="24"/>
          <w:szCs w:val="24"/>
        </w:rPr>
        <w:t xml:space="preserve">, </w:t>
      </w:r>
      <w:proofErr w:type="spellStart"/>
      <w:r w:rsidR="00186CED" w:rsidRPr="003712D0">
        <w:rPr>
          <w:rFonts w:ascii="Book Antiqua" w:hAnsi="Book Antiqua"/>
          <w:kern w:val="0"/>
          <w:sz w:val="24"/>
          <w:szCs w:val="24"/>
        </w:rPr>
        <w:t>Baniasadi</w:t>
      </w:r>
      <w:proofErr w:type="spellEnd"/>
      <w:r w:rsidR="00186CED" w:rsidRPr="003712D0">
        <w:rPr>
          <w:rFonts w:ascii="Book Antiqua" w:hAnsi="Book Antiqua"/>
          <w:kern w:val="0"/>
          <w:sz w:val="24"/>
          <w:szCs w:val="24"/>
        </w:rPr>
        <w:t xml:space="preserve"> </w:t>
      </w:r>
      <w:r w:rsidR="00186CED" w:rsidRPr="003712D0">
        <w:rPr>
          <w:rFonts w:ascii="Book Antiqua" w:hAnsi="Book Antiqua"/>
          <w:i/>
          <w:kern w:val="0"/>
          <w:sz w:val="24"/>
          <w:szCs w:val="24"/>
        </w:rPr>
        <w:t>et al</w:t>
      </w:r>
      <w:r w:rsidR="00186CED" w:rsidRPr="003712D0">
        <w:rPr>
          <w:rFonts w:ascii="Book Antiqua" w:hAnsi="Book Antiqua"/>
          <w:kern w:val="0"/>
          <w:sz w:val="24"/>
          <w:szCs w:val="24"/>
          <w:vertAlign w:val="superscript"/>
        </w:rPr>
        <w:t>[</w:t>
      </w:r>
      <w:r w:rsidR="003F347E" w:rsidRPr="003712D0">
        <w:rPr>
          <w:rFonts w:ascii="Book Antiqua" w:hAnsi="Book Antiqua"/>
          <w:kern w:val="0"/>
          <w:sz w:val="24"/>
          <w:szCs w:val="24"/>
          <w:vertAlign w:val="superscript"/>
        </w:rPr>
        <w:t>58</w:t>
      </w:r>
      <w:r w:rsidRPr="003712D0">
        <w:rPr>
          <w:rFonts w:ascii="Book Antiqua" w:hAnsi="Book Antiqua"/>
          <w:kern w:val="0"/>
          <w:sz w:val="24"/>
          <w:szCs w:val="24"/>
          <w:vertAlign w:val="superscript"/>
        </w:rPr>
        <w:t xml:space="preserve">] </w:t>
      </w:r>
      <w:r w:rsidRPr="003712D0">
        <w:rPr>
          <w:rFonts w:ascii="Book Antiqua" w:hAnsi="Book Antiqua"/>
          <w:kern w:val="0"/>
          <w:sz w:val="24"/>
          <w:szCs w:val="24"/>
        </w:rPr>
        <w:t>have also</w:t>
      </w:r>
      <w:r w:rsidR="00BA4D04" w:rsidRPr="003712D0">
        <w:rPr>
          <w:rFonts w:ascii="Book Antiqua" w:hAnsi="Book Antiqua"/>
          <w:kern w:val="0"/>
          <w:sz w:val="24"/>
          <w:szCs w:val="24"/>
        </w:rPr>
        <w:t xml:space="preserve"> </w:t>
      </w:r>
      <w:r w:rsidRPr="003712D0">
        <w:rPr>
          <w:rFonts w:ascii="Book Antiqua" w:hAnsi="Book Antiqua"/>
          <w:kern w:val="0"/>
          <w:sz w:val="24"/>
          <w:szCs w:val="24"/>
        </w:rPr>
        <w:t>studied the diversities of serum metabolomics in patients with HCV-</w:t>
      </w:r>
      <w:r w:rsidR="00186CED" w:rsidRPr="003712D0">
        <w:rPr>
          <w:rFonts w:ascii="Book Antiqua" w:hAnsi="Book Antiqua"/>
          <w:kern w:val="0"/>
          <w:sz w:val="24"/>
          <w:szCs w:val="24"/>
        </w:rPr>
        <w:t>related HCC and LC, as a result</w:t>
      </w:r>
      <w:r w:rsidRPr="003712D0">
        <w:rPr>
          <w:rFonts w:ascii="Book Antiqua" w:hAnsi="Book Antiqua"/>
          <w:kern w:val="0"/>
          <w:sz w:val="24"/>
          <w:szCs w:val="24"/>
        </w:rPr>
        <w:t>,</w:t>
      </w:r>
      <w:r w:rsidR="00186CED" w:rsidRPr="003712D0">
        <w:rPr>
          <w:rFonts w:ascii="Book Antiqua" w:hAnsi="Book Antiqua"/>
          <w:kern w:val="0"/>
          <w:sz w:val="24"/>
          <w:szCs w:val="24"/>
        </w:rPr>
        <w:t xml:space="preserve"> </w:t>
      </w:r>
      <w:r w:rsidRPr="003712D0">
        <w:rPr>
          <w:rFonts w:ascii="Book Antiqua" w:hAnsi="Book Antiqua"/>
          <w:kern w:val="0"/>
          <w:sz w:val="24"/>
          <w:szCs w:val="24"/>
        </w:rPr>
        <w:t xml:space="preserve">some </w:t>
      </w:r>
      <w:proofErr w:type="spellStart"/>
      <w:r w:rsidRPr="003712D0">
        <w:rPr>
          <w:rFonts w:ascii="Book Antiqua" w:hAnsi="Book Antiqua"/>
          <w:kern w:val="0"/>
          <w:sz w:val="24"/>
          <w:szCs w:val="24"/>
        </w:rPr>
        <w:t>potiential</w:t>
      </w:r>
      <w:proofErr w:type="spellEnd"/>
      <w:r w:rsidRPr="003712D0">
        <w:rPr>
          <w:rFonts w:ascii="Book Antiqua" w:hAnsi="Book Antiqua"/>
          <w:kern w:val="0"/>
          <w:sz w:val="24"/>
          <w:szCs w:val="24"/>
        </w:rPr>
        <w:t xml:space="preserve"> metabolic markers with significant differences were detected. There are more and more people addicted to alcohol with the speeding pace of modern society, and about 1/3 HCC </w:t>
      </w:r>
      <w:proofErr w:type="spellStart"/>
      <w:r w:rsidRPr="003712D0">
        <w:rPr>
          <w:rFonts w:ascii="Book Antiqua" w:hAnsi="Book Antiqua"/>
          <w:kern w:val="0"/>
          <w:sz w:val="24"/>
          <w:szCs w:val="24"/>
        </w:rPr>
        <w:t>patiences</w:t>
      </w:r>
      <w:proofErr w:type="spellEnd"/>
      <w:r w:rsidRPr="003712D0">
        <w:rPr>
          <w:rFonts w:ascii="Book Antiqua" w:hAnsi="Book Antiqua"/>
          <w:kern w:val="0"/>
          <w:sz w:val="24"/>
          <w:szCs w:val="24"/>
        </w:rPr>
        <w:t xml:space="preserve"> are resulted from alcohol </w:t>
      </w:r>
      <w:proofErr w:type="gramStart"/>
      <w:r w:rsidRPr="003712D0">
        <w:rPr>
          <w:rFonts w:ascii="Book Antiqua" w:hAnsi="Book Antiqua"/>
          <w:kern w:val="0"/>
          <w:sz w:val="24"/>
          <w:szCs w:val="24"/>
        </w:rPr>
        <w:t>worldwide</w:t>
      </w:r>
      <w:r w:rsidRPr="003712D0">
        <w:rPr>
          <w:rFonts w:ascii="Book Antiqua" w:hAnsi="Book Antiqua"/>
          <w:kern w:val="0"/>
          <w:sz w:val="24"/>
          <w:szCs w:val="24"/>
          <w:vertAlign w:val="superscript"/>
        </w:rPr>
        <w:t>[</w:t>
      </w:r>
      <w:proofErr w:type="gramEnd"/>
      <w:r w:rsidR="003F347E" w:rsidRPr="003712D0">
        <w:rPr>
          <w:rFonts w:ascii="Book Antiqua" w:hAnsi="Book Antiqua"/>
          <w:kern w:val="0"/>
          <w:sz w:val="24"/>
          <w:szCs w:val="24"/>
          <w:vertAlign w:val="superscript"/>
        </w:rPr>
        <w:t>59</w:t>
      </w:r>
      <w:r w:rsidRPr="003712D0">
        <w:rPr>
          <w:rFonts w:ascii="Book Antiqua" w:hAnsi="Book Antiqua"/>
          <w:kern w:val="0"/>
          <w:sz w:val="24"/>
          <w:szCs w:val="24"/>
          <w:vertAlign w:val="superscript"/>
        </w:rPr>
        <w:t>]</w:t>
      </w:r>
      <w:r w:rsidR="00186CED" w:rsidRPr="003712D0">
        <w:rPr>
          <w:rFonts w:ascii="Book Antiqua" w:hAnsi="Book Antiqua"/>
          <w:kern w:val="0"/>
          <w:sz w:val="24"/>
          <w:szCs w:val="24"/>
        </w:rPr>
        <w:t xml:space="preserve">. </w:t>
      </w:r>
      <w:proofErr w:type="spellStart"/>
      <w:r w:rsidR="00186CED" w:rsidRPr="003712D0">
        <w:rPr>
          <w:rFonts w:ascii="Book Antiqua" w:hAnsi="Book Antiqua"/>
          <w:kern w:val="0"/>
          <w:sz w:val="24"/>
          <w:szCs w:val="24"/>
        </w:rPr>
        <w:t>Nahon</w:t>
      </w:r>
      <w:proofErr w:type="spellEnd"/>
      <w:r w:rsidRPr="003712D0">
        <w:rPr>
          <w:rFonts w:ascii="Book Antiqua" w:hAnsi="Book Antiqua"/>
          <w:kern w:val="0"/>
          <w:sz w:val="24"/>
          <w:szCs w:val="24"/>
          <w:vertAlign w:val="superscript"/>
        </w:rPr>
        <w:t xml:space="preserve"> </w:t>
      </w:r>
      <w:r w:rsidR="00186CED" w:rsidRPr="003712D0">
        <w:rPr>
          <w:rFonts w:ascii="Book Antiqua" w:hAnsi="Book Antiqua"/>
          <w:i/>
          <w:kern w:val="0"/>
          <w:sz w:val="24"/>
          <w:szCs w:val="24"/>
        </w:rPr>
        <w:t xml:space="preserve">et </w:t>
      </w:r>
      <w:proofErr w:type="gramStart"/>
      <w:r w:rsidRPr="003712D0">
        <w:rPr>
          <w:rFonts w:ascii="Book Antiqua" w:hAnsi="Book Antiqua"/>
          <w:i/>
          <w:kern w:val="0"/>
          <w:sz w:val="24"/>
          <w:szCs w:val="24"/>
        </w:rPr>
        <w:t>al</w:t>
      </w:r>
      <w:r w:rsidR="00186CED" w:rsidRPr="003712D0">
        <w:rPr>
          <w:rFonts w:ascii="Book Antiqua" w:hAnsi="Book Antiqua"/>
          <w:kern w:val="0"/>
          <w:sz w:val="24"/>
          <w:szCs w:val="24"/>
          <w:vertAlign w:val="superscript"/>
        </w:rPr>
        <w:t>[</w:t>
      </w:r>
      <w:proofErr w:type="gramEnd"/>
      <w:r w:rsidR="00186CED" w:rsidRPr="003712D0">
        <w:rPr>
          <w:rFonts w:ascii="Book Antiqua" w:hAnsi="Book Antiqua"/>
          <w:kern w:val="0"/>
          <w:sz w:val="24"/>
          <w:szCs w:val="24"/>
          <w:vertAlign w:val="superscript"/>
        </w:rPr>
        <w:t>60]</w:t>
      </w:r>
      <w:r w:rsidRPr="003712D0">
        <w:rPr>
          <w:rFonts w:ascii="Book Antiqua" w:hAnsi="Book Antiqua"/>
          <w:kern w:val="0"/>
          <w:sz w:val="24"/>
          <w:szCs w:val="24"/>
        </w:rPr>
        <w:t xml:space="preserve"> analyzed the metabolic changes of alcoholic LC and HCC by NMR and discovered that metabolites in group of alcoholic LC without HCC were apparently different from that of alcoholic LC with large HCC.</w:t>
      </w:r>
      <w:r w:rsidR="00186CED" w:rsidRPr="003712D0">
        <w:rPr>
          <w:rFonts w:ascii="Book Antiqua" w:hAnsi="Book Antiqua"/>
          <w:kern w:val="0"/>
          <w:sz w:val="24"/>
          <w:szCs w:val="24"/>
        </w:rPr>
        <w:t xml:space="preserve"> </w:t>
      </w:r>
      <w:r w:rsidRPr="003712D0">
        <w:rPr>
          <w:rFonts w:ascii="Book Antiqua" w:hAnsi="Book Antiqua"/>
          <w:kern w:val="0"/>
          <w:sz w:val="24"/>
          <w:szCs w:val="24"/>
        </w:rPr>
        <w:t xml:space="preserve">Glutamine decreased greatly, while metabolites such as glutamate and glycoprotein increased sharply. </w:t>
      </w:r>
      <w:r w:rsidR="00186CED" w:rsidRPr="003712D0">
        <w:rPr>
          <w:rFonts w:ascii="Book Antiqua" w:hAnsi="Book Antiqua"/>
          <w:kern w:val="0"/>
          <w:sz w:val="24"/>
          <w:szCs w:val="24"/>
        </w:rPr>
        <w:t>I</w:t>
      </w:r>
      <w:r w:rsidRPr="003712D0">
        <w:rPr>
          <w:rFonts w:ascii="Book Antiqua" w:hAnsi="Book Antiqua"/>
          <w:kern w:val="0"/>
          <w:sz w:val="24"/>
          <w:szCs w:val="24"/>
        </w:rPr>
        <w:t>t indicated that glutamine degradation and glycolysis might be the main metabolic pathways of energy in hepatoma cells. With the improvement of living standards and the changes of lifestyle, the incidence of non-</w:t>
      </w:r>
      <w:r w:rsidR="00186CED" w:rsidRPr="003712D0">
        <w:rPr>
          <w:rFonts w:ascii="Book Antiqua" w:hAnsi="Book Antiqua"/>
          <w:kern w:val="0"/>
          <w:sz w:val="24"/>
          <w:szCs w:val="24"/>
        </w:rPr>
        <w:t>alcoholic fatty liver disease (</w:t>
      </w:r>
      <w:r w:rsidRPr="003712D0">
        <w:rPr>
          <w:rFonts w:ascii="Book Antiqua" w:hAnsi="Book Antiqua"/>
          <w:kern w:val="0"/>
          <w:sz w:val="24"/>
          <w:szCs w:val="24"/>
        </w:rPr>
        <w:t xml:space="preserve">NAFLD) is increasing </w:t>
      </w:r>
      <w:r w:rsidRPr="003712D0">
        <w:rPr>
          <w:rFonts w:ascii="Book Antiqua" w:hAnsi="Book Antiqua"/>
          <w:kern w:val="0"/>
          <w:sz w:val="24"/>
          <w:szCs w:val="24"/>
        </w:rPr>
        <w:lastRenderedPageBreak/>
        <w:t>yearly, and it is up to 30% in the developed countries currently</w:t>
      </w:r>
      <w:r w:rsidRPr="003712D0">
        <w:rPr>
          <w:rFonts w:ascii="Book Antiqua" w:hAnsi="Book Antiqua"/>
          <w:kern w:val="0"/>
          <w:sz w:val="24"/>
          <w:szCs w:val="24"/>
          <w:vertAlign w:val="superscript"/>
        </w:rPr>
        <w:t>[6</w:t>
      </w:r>
      <w:r w:rsidR="003F347E" w:rsidRPr="003712D0">
        <w:rPr>
          <w:rFonts w:ascii="Book Antiqua" w:hAnsi="Book Antiqua"/>
          <w:kern w:val="0"/>
          <w:sz w:val="24"/>
          <w:szCs w:val="24"/>
          <w:vertAlign w:val="superscript"/>
        </w:rPr>
        <w:t>1</w:t>
      </w:r>
      <w:r w:rsidR="00186CED" w:rsidRPr="003712D0">
        <w:rPr>
          <w:rFonts w:ascii="Book Antiqua" w:hAnsi="Book Antiqua"/>
          <w:kern w:val="0"/>
          <w:sz w:val="24"/>
          <w:szCs w:val="24"/>
          <w:vertAlign w:val="superscript"/>
        </w:rPr>
        <w:t>,</w:t>
      </w:r>
      <w:r w:rsidRPr="003712D0">
        <w:rPr>
          <w:rFonts w:ascii="Book Antiqua" w:hAnsi="Book Antiqua"/>
          <w:kern w:val="0"/>
          <w:sz w:val="24"/>
          <w:szCs w:val="24"/>
          <w:vertAlign w:val="superscript"/>
        </w:rPr>
        <w:t>6</w:t>
      </w:r>
      <w:r w:rsidR="003F347E" w:rsidRPr="003712D0">
        <w:rPr>
          <w:rFonts w:ascii="Book Antiqua" w:hAnsi="Book Antiqua"/>
          <w:kern w:val="0"/>
          <w:sz w:val="24"/>
          <w:szCs w:val="24"/>
          <w:vertAlign w:val="superscript"/>
        </w:rPr>
        <w:t>2</w:t>
      </w:r>
      <w:r w:rsidRPr="003712D0">
        <w:rPr>
          <w:rFonts w:ascii="Book Antiqua" w:hAnsi="Book Antiqua"/>
          <w:kern w:val="0"/>
          <w:sz w:val="24"/>
          <w:szCs w:val="24"/>
          <w:vertAlign w:val="superscript"/>
        </w:rPr>
        <w:t>]</w:t>
      </w:r>
      <w:r w:rsidRPr="003712D0">
        <w:rPr>
          <w:rFonts w:ascii="Book Antiqua" w:hAnsi="Book Antiqua"/>
          <w:kern w:val="0"/>
          <w:sz w:val="24"/>
          <w:szCs w:val="24"/>
        </w:rPr>
        <w:t xml:space="preserve">. Excessive deposition of fat in the liver can cause NASH, </w:t>
      </w:r>
      <w:r w:rsidR="00186CED" w:rsidRPr="003712D0">
        <w:rPr>
          <w:rFonts w:ascii="Book Antiqua" w:hAnsi="Book Antiqua"/>
          <w:kern w:val="0"/>
          <w:sz w:val="24"/>
          <w:szCs w:val="24"/>
        </w:rPr>
        <w:t xml:space="preserve">liver fibrosis, LC and even </w:t>
      </w:r>
      <w:proofErr w:type="gramStart"/>
      <w:r w:rsidR="00186CED" w:rsidRPr="003712D0">
        <w:rPr>
          <w:rFonts w:ascii="Book Antiqua" w:hAnsi="Book Antiqua"/>
          <w:kern w:val="0"/>
          <w:sz w:val="24"/>
          <w:szCs w:val="24"/>
        </w:rPr>
        <w:t>HCC</w:t>
      </w:r>
      <w:r w:rsidRPr="003712D0">
        <w:rPr>
          <w:rFonts w:ascii="Book Antiqua" w:hAnsi="Book Antiqua"/>
          <w:kern w:val="0"/>
          <w:sz w:val="24"/>
          <w:szCs w:val="24"/>
          <w:vertAlign w:val="superscript"/>
        </w:rPr>
        <w:t>[</w:t>
      </w:r>
      <w:proofErr w:type="gramEnd"/>
      <w:r w:rsidRPr="003712D0">
        <w:rPr>
          <w:rFonts w:ascii="Book Antiqua" w:hAnsi="Book Antiqua"/>
          <w:kern w:val="0"/>
          <w:sz w:val="24"/>
          <w:szCs w:val="24"/>
          <w:vertAlign w:val="superscript"/>
        </w:rPr>
        <w:t>6</w:t>
      </w:r>
      <w:r w:rsidR="003F347E" w:rsidRPr="003712D0">
        <w:rPr>
          <w:rFonts w:ascii="Book Antiqua" w:hAnsi="Book Antiqua"/>
          <w:kern w:val="0"/>
          <w:sz w:val="24"/>
          <w:szCs w:val="24"/>
          <w:vertAlign w:val="superscript"/>
        </w:rPr>
        <w:t>3</w:t>
      </w:r>
      <w:r w:rsidRPr="003712D0">
        <w:rPr>
          <w:rFonts w:ascii="Book Antiqua" w:hAnsi="Book Antiqua"/>
          <w:kern w:val="0"/>
          <w:sz w:val="24"/>
          <w:szCs w:val="24"/>
          <w:vertAlign w:val="superscript"/>
        </w:rPr>
        <w:t>]</w:t>
      </w:r>
      <w:r w:rsidRPr="003712D0">
        <w:rPr>
          <w:rFonts w:ascii="Book Antiqua" w:hAnsi="Book Antiqua"/>
          <w:kern w:val="0"/>
          <w:sz w:val="24"/>
          <w:szCs w:val="24"/>
        </w:rPr>
        <w:t xml:space="preserve">. </w:t>
      </w:r>
      <w:proofErr w:type="spellStart"/>
      <w:r w:rsidRPr="003712D0">
        <w:rPr>
          <w:rFonts w:ascii="Book Antiqua" w:hAnsi="Book Antiqua"/>
          <w:kern w:val="0"/>
          <w:sz w:val="24"/>
          <w:szCs w:val="24"/>
        </w:rPr>
        <w:t>Beyoğlu</w:t>
      </w:r>
      <w:proofErr w:type="spellEnd"/>
      <w:r w:rsidRPr="003712D0">
        <w:rPr>
          <w:rFonts w:ascii="Book Antiqua" w:hAnsi="Book Antiqua"/>
          <w:kern w:val="0"/>
          <w:sz w:val="24"/>
          <w:szCs w:val="24"/>
        </w:rPr>
        <w:t xml:space="preserve"> </w:t>
      </w:r>
      <w:r w:rsidRPr="003712D0">
        <w:rPr>
          <w:rFonts w:ascii="Book Antiqua" w:hAnsi="Book Antiqua"/>
          <w:i/>
          <w:kern w:val="0"/>
          <w:sz w:val="24"/>
          <w:szCs w:val="24"/>
        </w:rPr>
        <w:t xml:space="preserve">et </w:t>
      </w:r>
      <w:proofErr w:type="gramStart"/>
      <w:r w:rsidRPr="003712D0">
        <w:rPr>
          <w:rFonts w:ascii="Book Antiqua" w:hAnsi="Book Antiqua"/>
          <w:i/>
          <w:kern w:val="0"/>
          <w:sz w:val="24"/>
          <w:szCs w:val="24"/>
        </w:rPr>
        <w:t>al</w:t>
      </w:r>
      <w:r w:rsidR="00186CED" w:rsidRPr="003712D0">
        <w:rPr>
          <w:rFonts w:ascii="Book Antiqua" w:hAnsi="Book Antiqua"/>
          <w:kern w:val="0"/>
          <w:sz w:val="24"/>
          <w:szCs w:val="24"/>
          <w:vertAlign w:val="superscript"/>
        </w:rPr>
        <w:t>[</w:t>
      </w:r>
      <w:proofErr w:type="gramEnd"/>
      <w:r w:rsidR="00186CED" w:rsidRPr="003712D0">
        <w:rPr>
          <w:rFonts w:ascii="Book Antiqua" w:hAnsi="Book Antiqua"/>
          <w:kern w:val="0"/>
          <w:sz w:val="24"/>
          <w:szCs w:val="24"/>
          <w:vertAlign w:val="superscript"/>
        </w:rPr>
        <w:t>64]</w:t>
      </w:r>
      <w:r w:rsidRPr="003712D0">
        <w:rPr>
          <w:rFonts w:ascii="Book Antiqua" w:hAnsi="Book Antiqua"/>
          <w:kern w:val="0"/>
          <w:sz w:val="24"/>
          <w:szCs w:val="24"/>
        </w:rPr>
        <w:t xml:space="preserve"> specifically analyzed the researches about the non-alcoholic HCC in their review, and most of the researches took the normal people as the control group, while a small part took the patients with LC. The potential metabolic markers they detected were involved in the metabolic process of fatty acid, bile acid and so on. There are some differences between the metabolic markers found in the researches above and in the researches about the HBV-related HCC. To provide the basis for the target treatment of HCC of different etiologies in the future, we need to do more researches to find the pathogenesis.</w:t>
      </w:r>
    </w:p>
    <w:p w:rsidR="00186CED" w:rsidRPr="003712D0" w:rsidRDefault="00186CED" w:rsidP="00186CED">
      <w:pPr>
        <w:spacing w:line="360" w:lineRule="auto"/>
        <w:ind w:firstLineChars="100" w:firstLine="240"/>
        <w:rPr>
          <w:rFonts w:ascii="Book Antiqua" w:hAnsi="Book Antiqua"/>
          <w:kern w:val="0"/>
          <w:sz w:val="24"/>
          <w:szCs w:val="24"/>
        </w:rPr>
      </w:pPr>
    </w:p>
    <w:p w:rsidR="00AB4B5A" w:rsidRPr="003712D0" w:rsidRDefault="00AB4B5A" w:rsidP="00A53BCA">
      <w:pPr>
        <w:spacing w:line="360" w:lineRule="auto"/>
        <w:rPr>
          <w:rFonts w:ascii="Book Antiqua" w:hAnsi="Book Antiqua"/>
          <w:b/>
          <w:kern w:val="0"/>
          <w:sz w:val="24"/>
          <w:szCs w:val="24"/>
        </w:rPr>
      </w:pPr>
      <w:r w:rsidRPr="003712D0">
        <w:rPr>
          <w:rFonts w:ascii="Book Antiqua" w:hAnsi="Book Antiqua"/>
          <w:b/>
          <w:kern w:val="0"/>
          <w:sz w:val="24"/>
          <w:szCs w:val="24"/>
        </w:rPr>
        <w:t>PROSPECT</w:t>
      </w:r>
    </w:p>
    <w:p w:rsidR="00AB4B5A" w:rsidRPr="003712D0" w:rsidRDefault="00AB4B5A" w:rsidP="00A53BCA">
      <w:pPr>
        <w:spacing w:line="360" w:lineRule="auto"/>
        <w:rPr>
          <w:rFonts w:ascii="Book Antiqua" w:hAnsi="Book Antiqua"/>
          <w:kern w:val="0"/>
          <w:sz w:val="24"/>
          <w:szCs w:val="24"/>
        </w:rPr>
      </w:pPr>
      <w:proofErr w:type="spellStart"/>
      <w:r w:rsidRPr="003712D0">
        <w:rPr>
          <w:rFonts w:ascii="Book Antiqua" w:hAnsi="Book Antiqua"/>
          <w:kern w:val="0"/>
          <w:sz w:val="24"/>
          <w:szCs w:val="24"/>
        </w:rPr>
        <w:t>Metabonomics</w:t>
      </w:r>
      <w:proofErr w:type="spellEnd"/>
      <w:r w:rsidRPr="003712D0">
        <w:rPr>
          <w:rFonts w:ascii="Book Antiqua" w:hAnsi="Book Antiqua"/>
          <w:kern w:val="0"/>
          <w:sz w:val="24"/>
          <w:szCs w:val="24"/>
        </w:rPr>
        <w:t xml:space="preserve"> is still in th</w:t>
      </w:r>
      <w:r w:rsidR="001D5AF5" w:rsidRPr="003712D0">
        <w:rPr>
          <w:rFonts w:ascii="Book Antiqua" w:hAnsi="Book Antiqua"/>
          <w:kern w:val="0"/>
          <w:sz w:val="24"/>
          <w:szCs w:val="24"/>
        </w:rPr>
        <w:t xml:space="preserve">e </w:t>
      </w:r>
      <w:proofErr w:type="spellStart"/>
      <w:r w:rsidR="001D5AF5" w:rsidRPr="003712D0">
        <w:rPr>
          <w:rFonts w:ascii="Book Antiqua" w:hAnsi="Book Antiqua"/>
          <w:kern w:val="0"/>
          <w:sz w:val="24"/>
          <w:szCs w:val="24"/>
        </w:rPr>
        <w:t>begining</w:t>
      </w:r>
      <w:proofErr w:type="spellEnd"/>
      <w:r w:rsidR="001D5AF5" w:rsidRPr="003712D0">
        <w:rPr>
          <w:rFonts w:ascii="Book Antiqua" w:hAnsi="Book Antiqua"/>
          <w:kern w:val="0"/>
          <w:sz w:val="24"/>
          <w:szCs w:val="24"/>
        </w:rPr>
        <w:t xml:space="preserve"> and developing stage</w:t>
      </w:r>
      <w:r w:rsidRPr="003712D0">
        <w:rPr>
          <w:rFonts w:ascii="Book Antiqua" w:hAnsi="Book Antiqua"/>
          <w:kern w:val="0"/>
          <w:sz w:val="24"/>
          <w:szCs w:val="24"/>
        </w:rPr>
        <w:t>,</w:t>
      </w:r>
      <w:r w:rsidR="001D5AF5" w:rsidRPr="003712D0">
        <w:rPr>
          <w:rFonts w:ascii="Book Antiqua" w:hAnsi="Book Antiqua"/>
          <w:kern w:val="0"/>
          <w:sz w:val="24"/>
          <w:szCs w:val="24"/>
        </w:rPr>
        <w:t xml:space="preserve"> </w:t>
      </w:r>
      <w:r w:rsidRPr="003712D0">
        <w:rPr>
          <w:rFonts w:ascii="Book Antiqua" w:hAnsi="Book Antiqua"/>
          <w:kern w:val="0"/>
          <w:sz w:val="24"/>
          <w:szCs w:val="24"/>
        </w:rPr>
        <w:t>but it has drawn wide attention from medical community. There are some shortages in its analysis technology and data analysis methods,</w:t>
      </w:r>
      <w:r w:rsidR="001D5AF5" w:rsidRPr="003712D0">
        <w:rPr>
          <w:rFonts w:ascii="Book Antiqua" w:hAnsi="Book Antiqua"/>
          <w:kern w:val="0"/>
          <w:sz w:val="24"/>
          <w:szCs w:val="24"/>
        </w:rPr>
        <w:t xml:space="preserve"> </w:t>
      </w:r>
      <w:r w:rsidRPr="003712D0">
        <w:rPr>
          <w:rFonts w:ascii="Book Antiqua" w:hAnsi="Book Antiqua"/>
          <w:kern w:val="0"/>
          <w:sz w:val="24"/>
          <w:szCs w:val="24"/>
        </w:rPr>
        <w:t xml:space="preserve">which require further completion and improvement. At present, </w:t>
      </w:r>
      <w:proofErr w:type="spellStart"/>
      <w:r w:rsidRPr="003712D0">
        <w:rPr>
          <w:rFonts w:ascii="Book Antiqua" w:hAnsi="Book Antiqua"/>
          <w:kern w:val="0"/>
          <w:sz w:val="24"/>
          <w:szCs w:val="24"/>
        </w:rPr>
        <w:t>metabonomics</w:t>
      </w:r>
      <w:proofErr w:type="spellEnd"/>
      <w:r w:rsidRPr="003712D0">
        <w:rPr>
          <w:rFonts w:ascii="Book Antiqua" w:hAnsi="Book Antiqua"/>
          <w:kern w:val="0"/>
          <w:sz w:val="24"/>
          <w:szCs w:val="24"/>
        </w:rPr>
        <w:t xml:space="preserve"> is just applied to the common diseases, in our review, there are some obvious </w:t>
      </w:r>
      <w:proofErr w:type="spellStart"/>
      <w:r w:rsidRPr="003712D0">
        <w:rPr>
          <w:rFonts w:ascii="Book Antiqua" w:hAnsi="Book Antiqua"/>
          <w:kern w:val="0"/>
          <w:sz w:val="24"/>
          <w:szCs w:val="24"/>
        </w:rPr>
        <w:t>metabonomic</w:t>
      </w:r>
      <w:proofErr w:type="spellEnd"/>
      <w:r w:rsidRPr="003712D0">
        <w:rPr>
          <w:rFonts w:ascii="Book Antiqua" w:hAnsi="Book Antiqua"/>
          <w:kern w:val="0"/>
          <w:sz w:val="24"/>
          <w:szCs w:val="24"/>
        </w:rPr>
        <w:t xml:space="preserve"> differences between HBV-related hepatic diseases and other liver diseases, so it has certain research value, and may provide evidence for detecting specific markers and </w:t>
      </w:r>
      <w:proofErr w:type="spellStart"/>
      <w:r w:rsidRPr="003712D0">
        <w:rPr>
          <w:rFonts w:ascii="Book Antiqua" w:hAnsi="Book Antiqua"/>
          <w:kern w:val="0"/>
          <w:sz w:val="24"/>
          <w:szCs w:val="24"/>
        </w:rPr>
        <w:t>expliciting</w:t>
      </w:r>
      <w:proofErr w:type="spellEnd"/>
      <w:r w:rsidRPr="003712D0">
        <w:rPr>
          <w:rFonts w:ascii="Book Antiqua" w:hAnsi="Book Antiqua"/>
          <w:kern w:val="0"/>
          <w:sz w:val="24"/>
          <w:szCs w:val="24"/>
        </w:rPr>
        <w:t xml:space="preserve"> the pathogenesis of HBV-related hepatic diseases. With the continuous development of medical technology, the prospect of </w:t>
      </w:r>
      <w:proofErr w:type="spellStart"/>
      <w:r w:rsidRPr="003712D0">
        <w:rPr>
          <w:rFonts w:ascii="Book Antiqua" w:hAnsi="Book Antiqua"/>
          <w:kern w:val="0"/>
          <w:sz w:val="24"/>
          <w:szCs w:val="24"/>
        </w:rPr>
        <w:t>metabonomics</w:t>
      </w:r>
      <w:proofErr w:type="spellEnd"/>
      <w:r w:rsidRPr="003712D0">
        <w:rPr>
          <w:rFonts w:ascii="Book Antiqua" w:hAnsi="Book Antiqua"/>
          <w:kern w:val="0"/>
          <w:sz w:val="24"/>
          <w:szCs w:val="24"/>
        </w:rPr>
        <w:t xml:space="preserve"> is immeasurable. It is expected to develop and enhance the clinical diagnosis and treatment in the future, as the genomics, transcriptomics and </w:t>
      </w:r>
      <w:proofErr w:type="spellStart"/>
      <w:r w:rsidRPr="003712D0">
        <w:rPr>
          <w:rFonts w:ascii="Book Antiqua" w:hAnsi="Book Antiqua"/>
          <w:kern w:val="0"/>
          <w:sz w:val="24"/>
          <w:szCs w:val="24"/>
        </w:rPr>
        <w:t>protcomics</w:t>
      </w:r>
      <w:proofErr w:type="spellEnd"/>
      <w:r w:rsidRPr="003712D0">
        <w:rPr>
          <w:rFonts w:ascii="Book Antiqua" w:hAnsi="Book Antiqua"/>
          <w:kern w:val="0"/>
          <w:sz w:val="24"/>
          <w:szCs w:val="24"/>
        </w:rPr>
        <w:t>.</w:t>
      </w:r>
    </w:p>
    <w:p w:rsidR="00AB4B5A" w:rsidRPr="003712D0" w:rsidRDefault="00AB4B5A" w:rsidP="00A53BCA">
      <w:pPr>
        <w:spacing w:line="360" w:lineRule="auto"/>
        <w:rPr>
          <w:rFonts w:ascii="Book Antiqua" w:hAnsi="Book Antiqua"/>
          <w:kern w:val="0"/>
          <w:sz w:val="24"/>
          <w:szCs w:val="24"/>
        </w:rPr>
      </w:pPr>
    </w:p>
    <w:p w:rsidR="001D5AF5" w:rsidRPr="003712D0" w:rsidRDefault="001D5AF5">
      <w:pPr>
        <w:widowControl/>
        <w:spacing w:line="360" w:lineRule="auto"/>
        <w:rPr>
          <w:rFonts w:ascii="Book Antiqua" w:hAnsi="Book Antiqua"/>
          <w:b/>
          <w:kern w:val="0"/>
          <w:sz w:val="24"/>
          <w:szCs w:val="24"/>
        </w:rPr>
      </w:pPr>
      <w:r w:rsidRPr="003712D0">
        <w:rPr>
          <w:rFonts w:ascii="Book Antiqua" w:hAnsi="Book Antiqua"/>
          <w:b/>
          <w:kern w:val="0"/>
          <w:sz w:val="24"/>
          <w:szCs w:val="24"/>
        </w:rPr>
        <w:br w:type="page"/>
      </w:r>
    </w:p>
    <w:p w:rsidR="00AB4B5A" w:rsidRPr="00666E6D" w:rsidRDefault="00AB4B5A" w:rsidP="00666E6D">
      <w:pPr>
        <w:spacing w:line="360" w:lineRule="auto"/>
        <w:rPr>
          <w:rFonts w:ascii="Book Antiqua" w:hAnsi="Book Antiqua"/>
          <w:b/>
          <w:kern w:val="0"/>
          <w:sz w:val="24"/>
          <w:szCs w:val="24"/>
        </w:rPr>
      </w:pPr>
      <w:r w:rsidRPr="00666E6D">
        <w:rPr>
          <w:rFonts w:ascii="Book Antiqua" w:hAnsi="Book Antiqua"/>
          <w:b/>
          <w:kern w:val="0"/>
          <w:sz w:val="24"/>
          <w:szCs w:val="24"/>
        </w:rPr>
        <w:lastRenderedPageBreak/>
        <w:t>REFERENCES</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1 </w:t>
      </w:r>
      <w:proofErr w:type="spellStart"/>
      <w:r w:rsidRPr="00666E6D">
        <w:rPr>
          <w:rFonts w:ascii="Book Antiqua" w:hAnsi="Book Antiqua" w:cs="宋体"/>
          <w:b/>
          <w:bCs/>
          <w:kern w:val="0"/>
          <w:sz w:val="24"/>
          <w:szCs w:val="24"/>
        </w:rPr>
        <w:t>Zámbó</w:t>
      </w:r>
      <w:proofErr w:type="spellEnd"/>
      <w:r w:rsidRPr="00666E6D">
        <w:rPr>
          <w:rFonts w:ascii="Book Antiqua" w:hAnsi="Book Antiqua" w:cs="宋体"/>
          <w:b/>
          <w:bCs/>
          <w:kern w:val="0"/>
          <w:sz w:val="24"/>
          <w:szCs w:val="24"/>
        </w:rPr>
        <w:t xml:space="preserve"> V</w:t>
      </w:r>
      <w:r w:rsidRPr="00666E6D">
        <w:rPr>
          <w:rFonts w:ascii="Book Antiqua" w:hAnsi="Book Antiqua" w:cs="宋体"/>
          <w:kern w:val="0"/>
          <w:sz w:val="24"/>
          <w:szCs w:val="24"/>
        </w:rPr>
        <w:t>, Simon-</w:t>
      </w:r>
      <w:proofErr w:type="spellStart"/>
      <w:r w:rsidRPr="00666E6D">
        <w:rPr>
          <w:rFonts w:ascii="Book Antiqua" w:hAnsi="Book Antiqua" w:cs="宋体"/>
          <w:kern w:val="0"/>
          <w:sz w:val="24"/>
          <w:szCs w:val="24"/>
        </w:rPr>
        <w:t>Szabó</w:t>
      </w:r>
      <w:proofErr w:type="spellEnd"/>
      <w:r w:rsidRPr="00666E6D">
        <w:rPr>
          <w:rFonts w:ascii="Book Antiqua" w:hAnsi="Book Antiqua" w:cs="宋体"/>
          <w:kern w:val="0"/>
          <w:sz w:val="24"/>
          <w:szCs w:val="24"/>
        </w:rPr>
        <w:t xml:space="preserve"> L, </w:t>
      </w:r>
      <w:proofErr w:type="spellStart"/>
      <w:r w:rsidRPr="00666E6D">
        <w:rPr>
          <w:rFonts w:ascii="Book Antiqua" w:hAnsi="Book Antiqua" w:cs="宋体"/>
          <w:kern w:val="0"/>
          <w:sz w:val="24"/>
          <w:szCs w:val="24"/>
        </w:rPr>
        <w:t>Szelényi</w:t>
      </w:r>
      <w:proofErr w:type="spellEnd"/>
      <w:r w:rsidRPr="00666E6D">
        <w:rPr>
          <w:rFonts w:ascii="Book Antiqua" w:hAnsi="Book Antiqua" w:cs="宋体"/>
          <w:kern w:val="0"/>
          <w:sz w:val="24"/>
          <w:szCs w:val="24"/>
        </w:rPr>
        <w:t xml:space="preserve"> P, </w:t>
      </w:r>
      <w:proofErr w:type="spellStart"/>
      <w:r w:rsidRPr="00666E6D">
        <w:rPr>
          <w:rFonts w:ascii="Book Antiqua" w:hAnsi="Book Antiqua" w:cs="宋体"/>
          <w:kern w:val="0"/>
          <w:sz w:val="24"/>
          <w:szCs w:val="24"/>
        </w:rPr>
        <w:t>Kereszturi</w:t>
      </w:r>
      <w:proofErr w:type="spellEnd"/>
      <w:r w:rsidRPr="00666E6D">
        <w:rPr>
          <w:rFonts w:ascii="Book Antiqua" w:hAnsi="Book Antiqua" w:cs="宋体"/>
          <w:kern w:val="0"/>
          <w:sz w:val="24"/>
          <w:szCs w:val="24"/>
        </w:rPr>
        <w:t xml:space="preserve"> E, </w:t>
      </w:r>
      <w:proofErr w:type="spellStart"/>
      <w:r w:rsidRPr="00666E6D">
        <w:rPr>
          <w:rFonts w:ascii="Book Antiqua" w:hAnsi="Book Antiqua" w:cs="宋体"/>
          <w:kern w:val="0"/>
          <w:sz w:val="24"/>
          <w:szCs w:val="24"/>
        </w:rPr>
        <w:t>Bánhegyi</w:t>
      </w:r>
      <w:proofErr w:type="spellEnd"/>
      <w:r w:rsidRPr="00666E6D">
        <w:rPr>
          <w:rFonts w:ascii="Book Antiqua" w:hAnsi="Book Antiqua" w:cs="宋体"/>
          <w:kern w:val="0"/>
          <w:sz w:val="24"/>
          <w:szCs w:val="24"/>
        </w:rPr>
        <w:t xml:space="preserve"> G, </w:t>
      </w:r>
      <w:proofErr w:type="spellStart"/>
      <w:r w:rsidRPr="00666E6D">
        <w:rPr>
          <w:rFonts w:ascii="Book Antiqua" w:hAnsi="Book Antiqua" w:cs="宋体"/>
          <w:kern w:val="0"/>
          <w:sz w:val="24"/>
          <w:szCs w:val="24"/>
        </w:rPr>
        <w:t>Csala</w:t>
      </w:r>
      <w:proofErr w:type="spellEnd"/>
      <w:r w:rsidRPr="00666E6D">
        <w:rPr>
          <w:rFonts w:ascii="Book Antiqua" w:hAnsi="Book Antiqua" w:cs="宋体"/>
          <w:kern w:val="0"/>
          <w:sz w:val="24"/>
          <w:szCs w:val="24"/>
        </w:rPr>
        <w:t xml:space="preserve"> M. </w:t>
      </w:r>
      <w:proofErr w:type="spellStart"/>
      <w:r w:rsidRPr="00666E6D">
        <w:rPr>
          <w:rFonts w:ascii="Book Antiqua" w:hAnsi="Book Antiqua" w:cs="宋体"/>
          <w:kern w:val="0"/>
          <w:sz w:val="24"/>
          <w:szCs w:val="24"/>
        </w:rPr>
        <w:t>Lipotoxicity</w:t>
      </w:r>
      <w:proofErr w:type="spellEnd"/>
      <w:r w:rsidRPr="00666E6D">
        <w:rPr>
          <w:rFonts w:ascii="Book Antiqua" w:hAnsi="Book Antiqua" w:cs="宋体"/>
          <w:kern w:val="0"/>
          <w:sz w:val="24"/>
          <w:szCs w:val="24"/>
        </w:rPr>
        <w:t xml:space="preserve"> in the liver. </w:t>
      </w:r>
      <w:r w:rsidRPr="00666E6D">
        <w:rPr>
          <w:rFonts w:ascii="Book Antiqua" w:hAnsi="Book Antiqua" w:cs="宋体"/>
          <w:i/>
          <w:iCs/>
          <w:kern w:val="0"/>
          <w:sz w:val="24"/>
          <w:szCs w:val="24"/>
        </w:rPr>
        <w:t xml:space="preserve">World J </w:t>
      </w:r>
      <w:proofErr w:type="spellStart"/>
      <w:r w:rsidRPr="00666E6D">
        <w:rPr>
          <w:rFonts w:ascii="Book Antiqua" w:hAnsi="Book Antiqua" w:cs="宋体"/>
          <w:i/>
          <w:iCs/>
          <w:kern w:val="0"/>
          <w:sz w:val="24"/>
          <w:szCs w:val="24"/>
        </w:rPr>
        <w:t>Hepatol</w:t>
      </w:r>
      <w:proofErr w:type="spellEnd"/>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5</w:t>
      </w:r>
      <w:r w:rsidRPr="00666E6D">
        <w:rPr>
          <w:rFonts w:ascii="Book Antiqua" w:hAnsi="Book Antiqua" w:cs="宋体"/>
          <w:kern w:val="0"/>
          <w:sz w:val="24"/>
          <w:szCs w:val="24"/>
        </w:rPr>
        <w:t>: 550-557 [PMID: 24179</w:t>
      </w:r>
      <w:r w:rsidR="002B7ECD">
        <w:rPr>
          <w:rFonts w:ascii="Book Antiqua" w:hAnsi="Book Antiqua" w:cs="宋体"/>
          <w:kern w:val="0"/>
          <w:sz w:val="24"/>
          <w:szCs w:val="24"/>
        </w:rPr>
        <w:t>614 DOI: 10.4254/wjh.v5.i10.550</w:t>
      </w:r>
      <w:r w:rsidRPr="00666E6D">
        <w:rPr>
          <w:rFonts w:ascii="Book Antiqua" w:hAnsi="Book Antiqua" w:cs="宋体"/>
          <w:kern w:val="0"/>
          <w:sz w:val="24"/>
          <w:szCs w:val="24"/>
        </w:rPr>
        <w:t>]</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2 </w:t>
      </w:r>
      <w:r w:rsidRPr="00666E6D">
        <w:rPr>
          <w:rFonts w:ascii="Book Antiqua" w:hAnsi="Book Antiqua" w:cs="宋体"/>
          <w:b/>
          <w:bCs/>
          <w:kern w:val="0"/>
          <w:sz w:val="24"/>
          <w:szCs w:val="24"/>
        </w:rPr>
        <w:t>Yang WS</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Va</w:t>
      </w:r>
      <w:proofErr w:type="spellEnd"/>
      <w:r w:rsidRPr="00666E6D">
        <w:rPr>
          <w:rFonts w:ascii="Book Antiqua" w:hAnsi="Book Antiqua" w:cs="宋体"/>
          <w:kern w:val="0"/>
          <w:sz w:val="24"/>
          <w:szCs w:val="24"/>
        </w:rPr>
        <w:t xml:space="preserve"> P, Bray F, Gao S, Gao J, Li HL, Xiang YB. The role of pre-existing diabetes mellitus on hepatocellular carcinoma occurrence and prognosis: a meta-analysis of prospective cohort studies. </w:t>
      </w:r>
      <w:proofErr w:type="spellStart"/>
      <w:r w:rsidRPr="00666E6D">
        <w:rPr>
          <w:rFonts w:ascii="Book Antiqua" w:hAnsi="Book Antiqua" w:cs="宋体"/>
          <w:i/>
          <w:iCs/>
          <w:kern w:val="0"/>
          <w:sz w:val="24"/>
          <w:szCs w:val="24"/>
        </w:rPr>
        <w:t>PLoS</w:t>
      </w:r>
      <w:proofErr w:type="spellEnd"/>
      <w:r w:rsidRPr="00666E6D">
        <w:rPr>
          <w:rFonts w:ascii="Book Antiqua" w:hAnsi="Book Antiqua" w:cs="宋体"/>
          <w:i/>
          <w:iCs/>
          <w:kern w:val="0"/>
          <w:sz w:val="24"/>
          <w:szCs w:val="24"/>
        </w:rPr>
        <w:t xml:space="preserve"> One</w:t>
      </w:r>
      <w:r w:rsidRPr="00666E6D">
        <w:rPr>
          <w:rFonts w:ascii="Book Antiqua" w:hAnsi="Book Antiqua" w:cs="宋体"/>
          <w:kern w:val="0"/>
          <w:sz w:val="24"/>
          <w:szCs w:val="24"/>
        </w:rPr>
        <w:t xml:space="preserve"> 2011; </w:t>
      </w:r>
      <w:r w:rsidRPr="00666E6D">
        <w:rPr>
          <w:rFonts w:ascii="Book Antiqua" w:hAnsi="Book Antiqua" w:cs="宋体"/>
          <w:b/>
          <w:bCs/>
          <w:kern w:val="0"/>
          <w:sz w:val="24"/>
          <w:szCs w:val="24"/>
        </w:rPr>
        <w:t>6</w:t>
      </w:r>
      <w:r w:rsidRPr="00666E6D">
        <w:rPr>
          <w:rFonts w:ascii="Book Antiqua" w:hAnsi="Book Antiqua" w:cs="宋体"/>
          <w:kern w:val="0"/>
          <w:sz w:val="24"/>
          <w:szCs w:val="24"/>
        </w:rPr>
        <w:t>: e27326 [PMID: 22205924 DOI: 10.1371/journal.pone.0027326]</w:t>
      </w:r>
    </w:p>
    <w:p w:rsidR="00666E6D" w:rsidRPr="00666E6D" w:rsidRDefault="00666E6D" w:rsidP="00666E6D">
      <w:pPr>
        <w:widowControl/>
        <w:spacing w:line="360" w:lineRule="auto"/>
        <w:rPr>
          <w:rFonts w:ascii="Book Antiqua" w:hAnsi="Book Antiqua" w:cs="宋体"/>
          <w:kern w:val="0"/>
          <w:sz w:val="24"/>
          <w:szCs w:val="24"/>
        </w:rPr>
      </w:pPr>
      <w:proofErr w:type="gramStart"/>
      <w:r w:rsidRPr="00666E6D">
        <w:rPr>
          <w:rFonts w:ascii="Book Antiqua" w:hAnsi="Book Antiqua" w:cs="宋体"/>
          <w:kern w:val="0"/>
          <w:sz w:val="24"/>
          <w:szCs w:val="24"/>
        </w:rPr>
        <w:t xml:space="preserve">3 </w:t>
      </w:r>
      <w:r w:rsidRPr="00666E6D">
        <w:rPr>
          <w:rFonts w:ascii="Book Antiqua" w:hAnsi="Book Antiqua" w:cs="宋体"/>
          <w:b/>
          <w:bCs/>
          <w:kern w:val="0"/>
          <w:sz w:val="24"/>
          <w:szCs w:val="24"/>
        </w:rPr>
        <w:t>Fitzpatrick M</w:t>
      </w:r>
      <w:r w:rsidRPr="00666E6D">
        <w:rPr>
          <w:rFonts w:ascii="Book Antiqua" w:hAnsi="Book Antiqua" w:cs="宋体"/>
          <w:kern w:val="0"/>
          <w:sz w:val="24"/>
          <w:szCs w:val="24"/>
        </w:rPr>
        <w:t>, Young SP. Metabolomics--a novel window into inflammatory disease.</w:t>
      </w:r>
      <w:proofErr w:type="gramEnd"/>
      <w:r w:rsidRPr="00666E6D">
        <w:rPr>
          <w:rFonts w:ascii="Book Antiqua" w:hAnsi="Book Antiqua" w:cs="宋体"/>
          <w:kern w:val="0"/>
          <w:sz w:val="24"/>
          <w:szCs w:val="24"/>
        </w:rPr>
        <w:t xml:space="preserve"> </w:t>
      </w:r>
      <w:r w:rsidRPr="00666E6D">
        <w:rPr>
          <w:rFonts w:ascii="Book Antiqua" w:hAnsi="Book Antiqua" w:cs="宋体"/>
          <w:i/>
          <w:iCs/>
          <w:kern w:val="0"/>
          <w:sz w:val="24"/>
          <w:szCs w:val="24"/>
        </w:rPr>
        <w:t xml:space="preserve">Swiss Med </w:t>
      </w:r>
      <w:proofErr w:type="spellStart"/>
      <w:r w:rsidRPr="00666E6D">
        <w:rPr>
          <w:rFonts w:ascii="Book Antiqua" w:hAnsi="Book Antiqua" w:cs="宋体"/>
          <w:i/>
          <w:iCs/>
          <w:kern w:val="0"/>
          <w:sz w:val="24"/>
          <w:szCs w:val="24"/>
        </w:rPr>
        <w:t>Wkly</w:t>
      </w:r>
      <w:proofErr w:type="spellEnd"/>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143</w:t>
      </w:r>
      <w:r w:rsidRPr="00666E6D">
        <w:rPr>
          <w:rFonts w:ascii="Book Antiqua" w:hAnsi="Book Antiqua" w:cs="宋体"/>
          <w:kern w:val="0"/>
          <w:sz w:val="24"/>
          <w:szCs w:val="24"/>
        </w:rPr>
        <w:t>: w13743 [PMID: 23348753 DOI: 10.4414/smw.2013.13743]</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4 </w:t>
      </w:r>
      <w:r w:rsidRPr="00666E6D">
        <w:rPr>
          <w:rFonts w:ascii="Book Antiqua" w:hAnsi="Book Antiqua" w:cs="宋体"/>
          <w:b/>
          <w:bCs/>
          <w:kern w:val="0"/>
          <w:sz w:val="24"/>
          <w:szCs w:val="24"/>
        </w:rPr>
        <w:t>Friedrich N</w:t>
      </w:r>
      <w:r w:rsidRPr="00666E6D">
        <w:rPr>
          <w:rFonts w:ascii="Book Antiqua" w:hAnsi="Book Antiqua" w:cs="宋体"/>
          <w:kern w:val="0"/>
          <w:sz w:val="24"/>
          <w:szCs w:val="24"/>
        </w:rPr>
        <w:t xml:space="preserve">. Metabolomics in diabetes research. </w:t>
      </w:r>
      <w:r w:rsidRPr="00666E6D">
        <w:rPr>
          <w:rFonts w:ascii="Book Antiqua" w:hAnsi="Book Antiqua" w:cs="宋体"/>
          <w:i/>
          <w:iCs/>
          <w:kern w:val="0"/>
          <w:sz w:val="24"/>
          <w:szCs w:val="24"/>
        </w:rPr>
        <w:t xml:space="preserve">J </w:t>
      </w:r>
      <w:proofErr w:type="spellStart"/>
      <w:r w:rsidRPr="00666E6D">
        <w:rPr>
          <w:rFonts w:ascii="Book Antiqua" w:hAnsi="Book Antiqua" w:cs="宋体"/>
          <w:i/>
          <w:iCs/>
          <w:kern w:val="0"/>
          <w:sz w:val="24"/>
          <w:szCs w:val="24"/>
        </w:rPr>
        <w:t>Endocrinol</w:t>
      </w:r>
      <w:proofErr w:type="spellEnd"/>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215</w:t>
      </w:r>
      <w:r w:rsidRPr="00666E6D">
        <w:rPr>
          <w:rFonts w:ascii="Book Antiqua" w:hAnsi="Book Antiqua" w:cs="宋体"/>
          <w:kern w:val="0"/>
          <w:sz w:val="24"/>
          <w:szCs w:val="24"/>
        </w:rPr>
        <w:t>: 29-42 [PMID: 22718433 DOI: 10.1530/JOE-12-0120]</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5 </w:t>
      </w:r>
      <w:proofErr w:type="spellStart"/>
      <w:r w:rsidRPr="00666E6D">
        <w:rPr>
          <w:rFonts w:ascii="Book Antiqua" w:hAnsi="Book Antiqua" w:cs="宋体"/>
          <w:b/>
          <w:bCs/>
          <w:kern w:val="0"/>
          <w:sz w:val="24"/>
          <w:szCs w:val="24"/>
        </w:rPr>
        <w:t>Jemal</w:t>
      </w:r>
      <w:proofErr w:type="spellEnd"/>
      <w:r w:rsidRPr="00666E6D">
        <w:rPr>
          <w:rFonts w:ascii="Book Antiqua" w:hAnsi="Book Antiqua" w:cs="宋体"/>
          <w:b/>
          <w:bCs/>
          <w:kern w:val="0"/>
          <w:sz w:val="24"/>
          <w:szCs w:val="24"/>
        </w:rPr>
        <w:t xml:space="preserve"> A</w:t>
      </w:r>
      <w:r w:rsidRPr="00666E6D">
        <w:rPr>
          <w:rFonts w:ascii="Book Antiqua" w:hAnsi="Book Antiqua" w:cs="宋体"/>
          <w:kern w:val="0"/>
          <w:sz w:val="24"/>
          <w:szCs w:val="24"/>
        </w:rPr>
        <w:t xml:space="preserve">, Bray F, Center MM, </w:t>
      </w:r>
      <w:proofErr w:type="spellStart"/>
      <w:r w:rsidRPr="00666E6D">
        <w:rPr>
          <w:rFonts w:ascii="Book Antiqua" w:hAnsi="Book Antiqua" w:cs="宋体"/>
          <w:kern w:val="0"/>
          <w:sz w:val="24"/>
          <w:szCs w:val="24"/>
        </w:rPr>
        <w:t>Ferlay</w:t>
      </w:r>
      <w:proofErr w:type="spellEnd"/>
      <w:r w:rsidRPr="00666E6D">
        <w:rPr>
          <w:rFonts w:ascii="Book Antiqua" w:hAnsi="Book Antiqua" w:cs="宋体"/>
          <w:kern w:val="0"/>
          <w:sz w:val="24"/>
          <w:szCs w:val="24"/>
        </w:rPr>
        <w:t xml:space="preserve"> J, Ward E, Forman D. Global cancer statistics. </w:t>
      </w:r>
      <w:r w:rsidRPr="00666E6D">
        <w:rPr>
          <w:rFonts w:ascii="Book Antiqua" w:hAnsi="Book Antiqua" w:cs="宋体"/>
          <w:i/>
          <w:iCs/>
          <w:kern w:val="0"/>
          <w:sz w:val="24"/>
          <w:szCs w:val="24"/>
        </w:rPr>
        <w:t xml:space="preserve">CA Cancer J </w:t>
      </w:r>
      <w:proofErr w:type="spellStart"/>
      <w:r w:rsidRPr="00666E6D">
        <w:rPr>
          <w:rFonts w:ascii="Book Antiqua" w:hAnsi="Book Antiqua" w:cs="宋体"/>
          <w:i/>
          <w:iCs/>
          <w:kern w:val="0"/>
          <w:sz w:val="24"/>
          <w:szCs w:val="24"/>
        </w:rPr>
        <w:t>Clin</w:t>
      </w:r>
      <w:proofErr w:type="spellEnd"/>
      <w:r w:rsidRPr="00666E6D">
        <w:rPr>
          <w:rFonts w:ascii="Book Antiqua" w:hAnsi="Book Antiqua" w:cs="宋体"/>
          <w:kern w:val="0"/>
          <w:sz w:val="24"/>
          <w:szCs w:val="24"/>
        </w:rPr>
        <w:t xml:space="preserve"> </w:t>
      </w:r>
      <w:r w:rsidR="00E80EEF">
        <w:rPr>
          <w:rFonts w:ascii="Book Antiqua" w:hAnsi="Book Antiqua" w:cs="宋体" w:hint="eastAsia"/>
          <w:kern w:val="0"/>
          <w:sz w:val="24"/>
          <w:szCs w:val="24"/>
        </w:rPr>
        <w:t>2011</w:t>
      </w:r>
      <w:r w:rsidRPr="00666E6D">
        <w:rPr>
          <w:rFonts w:ascii="Book Antiqua" w:hAnsi="Book Antiqua" w:cs="宋体"/>
          <w:kern w:val="0"/>
          <w:sz w:val="24"/>
          <w:szCs w:val="24"/>
        </w:rPr>
        <w:t xml:space="preserve">; </w:t>
      </w:r>
      <w:r w:rsidRPr="00666E6D">
        <w:rPr>
          <w:rFonts w:ascii="Book Antiqua" w:hAnsi="Book Antiqua" w:cs="宋体"/>
          <w:b/>
          <w:bCs/>
          <w:kern w:val="0"/>
          <w:sz w:val="24"/>
          <w:szCs w:val="24"/>
        </w:rPr>
        <w:t>61</w:t>
      </w:r>
      <w:r w:rsidRPr="00666E6D">
        <w:rPr>
          <w:rFonts w:ascii="Book Antiqua" w:hAnsi="Book Antiqua" w:cs="宋体"/>
          <w:kern w:val="0"/>
          <w:sz w:val="24"/>
          <w:szCs w:val="24"/>
        </w:rPr>
        <w:t>: 69-90 [PMID: 21296855 DOI: 10.3322/</w:t>
      </w:r>
      <w:proofErr w:type="spellStart"/>
      <w:r w:rsidRPr="00666E6D">
        <w:rPr>
          <w:rFonts w:ascii="Book Antiqua" w:hAnsi="Book Antiqua" w:cs="宋体"/>
          <w:kern w:val="0"/>
          <w:sz w:val="24"/>
          <w:szCs w:val="24"/>
        </w:rPr>
        <w:t>caac</w:t>
      </w:r>
      <w:proofErr w:type="spellEnd"/>
      <w:r w:rsidRPr="00666E6D">
        <w:rPr>
          <w:rFonts w:ascii="Book Antiqua" w:hAnsi="Book Antiqua" w:cs="宋体"/>
          <w:kern w:val="0"/>
          <w:sz w:val="24"/>
          <w:szCs w:val="24"/>
        </w:rPr>
        <w:t>]</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6 </w:t>
      </w:r>
      <w:r w:rsidRPr="00666E6D">
        <w:rPr>
          <w:rFonts w:ascii="Book Antiqua" w:hAnsi="Book Antiqua" w:cs="宋体"/>
          <w:b/>
          <w:bCs/>
          <w:kern w:val="0"/>
          <w:sz w:val="24"/>
          <w:szCs w:val="24"/>
        </w:rPr>
        <w:t>Han YF</w:t>
      </w:r>
      <w:r w:rsidRPr="00666E6D">
        <w:rPr>
          <w:rFonts w:ascii="Book Antiqua" w:hAnsi="Book Antiqua" w:cs="宋体"/>
          <w:kern w:val="0"/>
          <w:sz w:val="24"/>
          <w:szCs w:val="24"/>
        </w:rPr>
        <w:t xml:space="preserve">, Zhao J, Ma LY, Yin JH, Chang WJ, Zhang HW, Cao GW. </w:t>
      </w:r>
      <w:proofErr w:type="gramStart"/>
      <w:r w:rsidRPr="00666E6D">
        <w:rPr>
          <w:rFonts w:ascii="Book Antiqua" w:hAnsi="Book Antiqua" w:cs="宋体"/>
          <w:kern w:val="0"/>
          <w:sz w:val="24"/>
          <w:szCs w:val="24"/>
        </w:rPr>
        <w:t>Factors predicting occurrence and prognosis of hepatitis-B-virus-related hepatocellular carcinoma.</w:t>
      </w:r>
      <w:proofErr w:type="gramEnd"/>
      <w:r w:rsidRPr="00666E6D">
        <w:rPr>
          <w:rFonts w:ascii="Book Antiqua" w:hAnsi="Book Antiqua" w:cs="宋体"/>
          <w:kern w:val="0"/>
          <w:sz w:val="24"/>
          <w:szCs w:val="24"/>
        </w:rPr>
        <w:t xml:space="preserve"> </w:t>
      </w:r>
      <w:r w:rsidRPr="00666E6D">
        <w:rPr>
          <w:rFonts w:ascii="Book Antiqua" w:hAnsi="Book Antiqua" w:cs="宋体"/>
          <w:i/>
          <w:iCs/>
          <w:kern w:val="0"/>
          <w:sz w:val="24"/>
          <w:szCs w:val="24"/>
        </w:rPr>
        <w:t xml:space="preserve">World J </w:t>
      </w:r>
      <w:proofErr w:type="spellStart"/>
      <w:r w:rsidRPr="00666E6D">
        <w:rPr>
          <w:rFonts w:ascii="Book Antiqua" w:hAnsi="Book Antiqua" w:cs="宋体"/>
          <w:i/>
          <w:iCs/>
          <w:kern w:val="0"/>
          <w:sz w:val="24"/>
          <w:szCs w:val="24"/>
        </w:rPr>
        <w:t>Gastroenterol</w:t>
      </w:r>
      <w:proofErr w:type="spellEnd"/>
      <w:r w:rsidRPr="00666E6D">
        <w:rPr>
          <w:rFonts w:ascii="Book Antiqua" w:hAnsi="Book Antiqua" w:cs="宋体"/>
          <w:kern w:val="0"/>
          <w:sz w:val="24"/>
          <w:szCs w:val="24"/>
        </w:rPr>
        <w:t xml:space="preserve"> 2011; </w:t>
      </w:r>
      <w:r w:rsidRPr="00666E6D">
        <w:rPr>
          <w:rFonts w:ascii="Book Antiqua" w:hAnsi="Book Antiqua" w:cs="宋体"/>
          <w:b/>
          <w:bCs/>
          <w:kern w:val="0"/>
          <w:sz w:val="24"/>
          <w:szCs w:val="24"/>
        </w:rPr>
        <w:t>17</w:t>
      </w:r>
      <w:r w:rsidRPr="00666E6D">
        <w:rPr>
          <w:rFonts w:ascii="Book Antiqua" w:hAnsi="Book Antiqua" w:cs="宋体"/>
          <w:kern w:val="0"/>
          <w:sz w:val="24"/>
          <w:szCs w:val="24"/>
        </w:rPr>
        <w:t>: 4258-4270 [PMID: 22090781 DOI: 10.3748/wjg.v17.i38.4258]</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7 </w:t>
      </w:r>
      <w:proofErr w:type="spellStart"/>
      <w:r w:rsidRPr="00666E6D">
        <w:rPr>
          <w:rFonts w:ascii="Book Antiqua" w:hAnsi="Book Antiqua" w:cs="宋体"/>
          <w:b/>
          <w:bCs/>
          <w:kern w:val="0"/>
          <w:sz w:val="24"/>
          <w:szCs w:val="24"/>
        </w:rPr>
        <w:t>Churin</w:t>
      </w:r>
      <w:proofErr w:type="spellEnd"/>
      <w:r w:rsidRPr="00666E6D">
        <w:rPr>
          <w:rFonts w:ascii="Book Antiqua" w:hAnsi="Book Antiqua" w:cs="宋体"/>
          <w:b/>
          <w:bCs/>
          <w:kern w:val="0"/>
          <w:sz w:val="24"/>
          <w:szCs w:val="24"/>
        </w:rPr>
        <w:t xml:space="preserve"> Y</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Roderfeld</w:t>
      </w:r>
      <w:proofErr w:type="spellEnd"/>
      <w:r w:rsidRPr="00666E6D">
        <w:rPr>
          <w:rFonts w:ascii="Book Antiqua" w:hAnsi="Book Antiqua" w:cs="宋体"/>
          <w:kern w:val="0"/>
          <w:sz w:val="24"/>
          <w:szCs w:val="24"/>
        </w:rPr>
        <w:t xml:space="preserve"> M, </w:t>
      </w:r>
      <w:proofErr w:type="spellStart"/>
      <w:r w:rsidRPr="00666E6D">
        <w:rPr>
          <w:rFonts w:ascii="Book Antiqua" w:hAnsi="Book Antiqua" w:cs="宋体"/>
          <w:kern w:val="0"/>
          <w:sz w:val="24"/>
          <w:szCs w:val="24"/>
        </w:rPr>
        <w:t>Roeb</w:t>
      </w:r>
      <w:proofErr w:type="spellEnd"/>
      <w:r w:rsidRPr="00666E6D">
        <w:rPr>
          <w:rFonts w:ascii="Book Antiqua" w:hAnsi="Book Antiqua" w:cs="宋体"/>
          <w:kern w:val="0"/>
          <w:sz w:val="24"/>
          <w:szCs w:val="24"/>
        </w:rPr>
        <w:t xml:space="preserve"> E. Hepatitis B virus large surface protein: function and fame. </w:t>
      </w:r>
      <w:r w:rsidRPr="00666E6D">
        <w:rPr>
          <w:rFonts w:ascii="Book Antiqua" w:hAnsi="Book Antiqua" w:cs="宋体"/>
          <w:i/>
          <w:iCs/>
          <w:kern w:val="0"/>
          <w:sz w:val="24"/>
          <w:szCs w:val="24"/>
        </w:rPr>
        <w:t xml:space="preserve">Hepatobiliary </w:t>
      </w:r>
      <w:proofErr w:type="spellStart"/>
      <w:r w:rsidRPr="00666E6D">
        <w:rPr>
          <w:rFonts w:ascii="Book Antiqua" w:hAnsi="Book Antiqua" w:cs="宋体"/>
          <w:i/>
          <w:iCs/>
          <w:kern w:val="0"/>
          <w:sz w:val="24"/>
          <w:szCs w:val="24"/>
        </w:rPr>
        <w:t>Surg</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Nutr</w:t>
      </w:r>
      <w:proofErr w:type="spellEnd"/>
      <w:r w:rsidRPr="00666E6D">
        <w:rPr>
          <w:rFonts w:ascii="Book Antiqua" w:hAnsi="Book Antiqua" w:cs="宋体"/>
          <w:kern w:val="0"/>
          <w:sz w:val="24"/>
          <w:szCs w:val="24"/>
        </w:rPr>
        <w:t xml:space="preserve"> 2015; </w:t>
      </w:r>
      <w:r w:rsidRPr="00666E6D">
        <w:rPr>
          <w:rFonts w:ascii="Book Antiqua" w:hAnsi="Book Antiqua" w:cs="宋体"/>
          <w:b/>
          <w:bCs/>
          <w:kern w:val="0"/>
          <w:sz w:val="24"/>
          <w:szCs w:val="24"/>
        </w:rPr>
        <w:t>4</w:t>
      </w:r>
      <w:r w:rsidRPr="00666E6D">
        <w:rPr>
          <w:rFonts w:ascii="Book Antiqua" w:hAnsi="Book Antiqua" w:cs="宋体"/>
          <w:kern w:val="0"/>
          <w:sz w:val="24"/>
          <w:szCs w:val="24"/>
        </w:rPr>
        <w:t>: 1-10 [PMID: 25713800 DOI: 10.3978/j.issn.2304-3881.2014.12.08]</w:t>
      </w:r>
    </w:p>
    <w:p w:rsidR="00666E6D" w:rsidRPr="00666E6D" w:rsidRDefault="00666E6D" w:rsidP="00666E6D">
      <w:pPr>
        <w:widowControl/>
        <w:spacing w:line="360" w:lineRule="auto"/>
        <w:rPr>
          <w:rFonts w:ascii="Book Antiqua" w:hAnsi="Book Antiqua" w:cs="宋体"/>
          <w:kern w:val="0"/>
          <w:sz w:val="24"/>
          <w:szCs w:val="24"/>
        </w:rPr>
      </w:pPr>
      <w:proofErr w:type="gramStart"/>
      <w:r w:rsidRPr="00666E6D">
        <w:rPr>
          <w:rFonts w:ascii="Book Antiqua" w:hAnsi="Book Antiqua" w:cs="宋体"/>
          <w:kern w:val="0"/>
          <w:sz w:val="24"/>
          <w:szCs w:val="24"/>
        </w:rPr>
        <w:t xml:space="preserve">8 </w:t>
      </w:r>
      <w:proofErr w:type="spellStart"/>
      <w:r w:rsidRPr="00666E6D">
        <w:rPr>
          <w:rFonts w:ascii="Book Antiqua" w:hAnsi="Book Antiqua" w:cs="宋体"/>
          <w:b/>
          <w:bCs/>
          <w:kern w:val="0"/>
          <w:sz w:val="24"/>
          <w:szCs w:val="24"/>
        </w:rPr>
        <w:t>Singal</w:t>
      </w:r>
      <w:proofErr w:type="spellEnd"/>
      <w:r w:rsidRPr="00666E6D">
        <w:rPr>
          <w:rFonts w:ascii="Book Antiqua" w:hAnsi="Book Antiqua" w:cs="宋体"/>
          <w:b/>
          <w:bCs/>
          <w:kern w:val="0"/>
          <w:sz w:val="24"/>
          <w:szCs w:val="24"/>
        </w:rPr>
        <w:t xml:space="preserve"> AG</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Conjeevaram</w:t>
      </w:r>
      <w:proofErr w:type="spellEnd"/>
      <w:r w:rsidRPr="00666E6D">
        <w:rPr>
          <w:rFonts w:ascii="Book Antiqua" w:hAnsi="Book Antiqua" w:cs="宋体"/>
          <w:kern w:val="0"/>
          <w:sz w:val="24"/>
          <w:szCs w:val="24"/>
        </w:rPr>
        <w:t xml:space="preserve"> HS, Volk ML, Fu S, Fontana RJ, </w:t>
      </w:r>
      <w:proofErr w:type="spellStart"/>
      <w:r w:rsidRPr="00666E6D">
        <w:rPr>
          <w:rFonts w:ascii="Book Antiqua" w:hAnsi="Book Antiqua" w:cs="宋体"/>
          <w:kern w:val="0"/>
          <w:sz w:val="24"/>
          <w:szCs w:val="24"/>
        </w:rPr>
        <w:t>Askari</w:t>
      </w:r>
      <w:proofErr w:type="spellEnd"/>
      <w:r w:rsidRPr="00666E6D">
        <w:rPr>
          <w:rFonts w:ascii="Book Antiqua" w:hAnsi="Book Antiqua" w:cs="宋体"/>
          <w:kern w:val="0"/>
          <w:sz w:val="24"/>
          <w:szCs w:val="24"/>
        </w:rPr>
        <w:t xml:space="preserve"> F, Su GL, </w:t>
      </w:r>
      <w:proofErr w:type="spellStart"/>
      <w:r w:rsidRPr="00666E6D">
        <w:rPr>
          <w:rFonts w:ascii="Book Antiqua" w:hAnsi="Book Antiqua" w:cs="宋体"/>
          <w:kern w:val="0"/>
          <w:sz w:val="24"/>
          <w:szCs w:val="24"/>
        </w:rPr>
        <w:t>Lok</w:t>
      </w:r>
      <w:proofErr w:type="spellEnd"/>
      <w:r w:rsidRPr="00666E6D">
        <w:rPr>
          <w:rFonts w:ascii="Book Antiqua" w:hAnsi="Book Antiqua" w:cs="宋体"/>
          <w:kern w:val="0"/>
          <w:sz w:val="24"/>
          <w:szCs w:val="24"/>
        </w:rPr>
        <w:t xml:space="preserve"> AS, Marrero JA.</w:t>
      </w:r>
      <w:proofErr w:type="gramEnd"/>
      <w:r w:rsidRPr="00666E6D">
        <w:rPr>
          <w:rFonts w:ascii="Book Antiqua" w:hAnsi="Book Antiqua" w:cs="宋体"/>
          <w:kern w:val="0"/>
          <w:sz w:val="24"/>
          <w:szCs w:val="24"/>
        </w:rPr>
        <w:t xml:space="preserve"> </w:t>
      </w:r>
      <w:proofErr w:type="gramStart"/>
      <w:r w:rsidRPr="00666E6D">
        <w:rPr>
          <w:rFonts w:ascii="Book Antiqua" w:hAnsi="Book Antiqua" w:cs="宋体"/>
          <w:kern w:val="0"/>
          <w:sz w:val="24"/>
          <w:szCs w:val="24"/>
        </w:rPr>
        <w:t>Effectiveness of hepatocellular carcinoma surveillance in patients with cirrhosis.</w:t>
      </w:r>
      <w:proofErr w:type="gramEnd"/>
      <w:r w:rsidRPr="00666E6D">
        <w:rPr>
          <w:rFonts w:ascii="Book Antiqua" w:hAnsi="Book Antiqua" w:cs="宋体"/>
          <w:kern w:val="0"/>
          <w:sz w:val="24"/>
          <w:szCs w:val="24"/>
        </w:rPr>
        <w:t xml:space="preserve"> </w:t>
      </w:r>
      <w:r w:rsidRPr="00666E6D">
        <w:rPr>
          <w:rFonts w:ascii="Book Antiqua" w:hAnsi="Book Antiqua" w:cs="宋体"/>
          <w:i/>
          <w:iCs/>
          <w:kern w:val="0"/>
          <w:sz w:val="24"/>
          <w:szCs w:val="24"/>
        </w:rPr>
        <w:t xml:space="preserve">Cancer </w:t>
      </w:r>
      <w:proofErr w:type="spellStart"/>
      <w:r w:rsidRPr="00666E6D">
        <w:rPr>
          <w:rFonts w:ascii="Book Antiqua" w:hAnsi="Book Antiqua" w:cs="宋体"/>
          <w:i/>
          <w:iCs/>
          <w:kern w:val="0"/>
          <w:sz w:val="24"/>
          <w:szCs w:val="24"/>
        </w:rPr>
        <w:t>Epidemiol</w:t>
      </w:r>
      <w:proofErr w:type="spellEnd"/>
      <w:r w:rsidRPr="00666E6D">
        <w:rPr>
          <w:rFonts w:ascii="Book Antiqua" w:hAnsi="Book Antiqua" w:cs="宋体"/>
          <w:i/>
          <w:iCs/>
          <w:kern w:val="0"/>
          <w:sz w:val="24"/>
          <w:szCs w:val="24"/>
        </w:rPr>
        <w:t xml:space="preserve"> Biomarkers </w:t>
      </w:r>
      <w:proofErr w:type="spellStart"/>
      <w:r w:rsidRPr="00666E6D">
        <w:rPr>
          <w:rFonts w:ascii="Book Antiqua" w:hAnsi="Book Antiqua" w:cs="宋体"/>
          <w:i/>
          <w:iCs/>
          <w:kern w:val="0"/>
          <w:sz w:val="24"/>
          <w:szCs w:val="24"/>
        </w:rPr>
        <w:t>Prev</w:t>
      </w:r>
      <w:proofErr w:type="spellEnd"/>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21</w:t>
      </w:r>
      <w:r w:rsidRPr="00666E6D">
        <w:rPr>
          <w:rFonts w:ascii="Book Antiqua" w:hAnsi="Book Antiqua" w:cs="宋体"/>
          <w:kern w:val="0"/>
          <w:sz w:val="24"/>
          <w:szCs w:val="24"/>
        </w:rPr>
        <w:t>: 793-799 [PMID: 22374994]</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9 </w:t>
      </w:r>
      <w:proofErr w:type="spellStart"/>
      <w:r w:rsidRPr="00666E6D">
        <w:rPr>
          <w:rFonts w:ascii="Book Antiqua" w:hAnsi="Book Antiqua" w:cs="宋体"/>
          <w:b/>
          <w:bCs/>
          <w:kern w:val="0"/>
          <w:sz w:val="24"/>
          <w:szCs w:val="24"/>
        </w:rPr>
        <w:t>Singal</w:t>
      </w:r>
      <w:proofErr w:type="spellEnd"/>
      <w:r w:rsidRPr="00666E6D">
        <w:rPr>
          <w:rFonts w:ascii="Book Antiqua" w:hAnsi="Book Antiqua" w:cs="宋体"/>
          <w:b/>
          <w:bCs/>
          <w:kern w:val="0"/>
          <w:sz w:val="24"/>
          <w:szCs w:val="24"/>
        </w:rPr>
        <w:t xml:space="preserve"> A</w:t>
      </w:r>
      <w:r w:rsidRPr="00666E6D">
        <w:rPr>
          <w:rFonts w:ascii="Book Antiqua" w:hAnsi="Book Antiqua" w:cs="宋体"/>
          <w:kern w:val="0"/>
          <w:sz w:val="24"/>
          <w:szCs w:val="24"/>
        </w:rPr>
        <w:t xml:space="preserve">, Volk ML, </w:t>
      </w:r>
      <w:proofErr w:type="spellStart"/>
      <w:r w:rsidRPr="00666E6D">
        <w:rPr>
          <w:rFonts w:ascii="Book Antiqua" w:hAnsi="Book Antiqua" w:cs="宋体"/>
          <w:kern w:val="0"/>
          <w:sz w:val="24"/>
          <w:szCs w:val="24"/>
        </w:rPr>
        <w:t>Waljee</w:t>
      </w:r>
      <w:proofErr w:type="spellEnd"/>
      <w:r w:rsidRPr="00666E6D">
        <w:rPr>
          <w:rFonts w:ascii="Book Antiqua" w:hAnsi="Book Antiqua" w:cs="宋体"/>
          <w:kern w:val="0"/>
          <w:sz w:val="24"/>
          <w:szCs w:val="24"/>
        </w:rPr>
        <w:t xml:space="preserve"> A, </w:t>
      </w:r>
      <w:proofErr w:type="spellStart"/>
      <w:r w:rsidRPr="00666E6D">
        <w:rPr>
          <w:rFonts w:ascii="Book Antiqua" w:hAnsi="Book Antiqua" w:cs="宋体"/>
          <w:kern w:val="0"/>
          <w:sz w:val="24"/>
          <w:szCs w:val="24"/>
        </w:rPr>
        <w:t>Salgia</w:t>
      </w:r>
      <w:proofErr w:type="spellEnd"/>
      <w:r w:rsidRPr="00666E6D">
        <w:rPr>
          <w:rFonts w:ascii="Book Antiqua" w:hAnsi="Book Antiqua" w:cs="宋体"/>
          <w:kern w:val="0"/>
          <w:sz w:val="24"/>
          <w:szCs w:val="24"/>
        </w:rPr>
        <w:t xml:space="preserve"> R, Higgins P, Rogers MA, Marrero JA. Meta-analysis: surveillance with ultrasound for early-stage hepatocellular carcinoma in patients with cirrhosis. </w:t>
      </w:r>
      <w:r w:rsidRPr="00666E6D">
        <w:rPr>
          <w:rFonts w:ascii="Book Antiqua" w:hAnsi="Book Antiqua" w:cs="宋体"/>
          <w:i/>
          <w:iCs/>
          <w:kern w:val="0"/>
          <w:sz w:val="24"/>
          <w:szCs w:val="24"/>
        </w:rPr>
        <w:t xml:space="preserve">Aliment </w:t>
      </w:r>
      <w:proofErr w:type="spellStart"/>
      <w:r w:rsidRPr="00666E6D">
        <w:rPr>
          <w:rFonts w:ascii="Book Antiqua" w:hAnsi="Book Antiqua" w:cs="宋体"/>
          <w:i/>
          <w:iCs/>
          <w:kern w:val="0"/>
          <w:sz w:val="24"/>
          <w:szCs w:val="24"/>
        </w:rPr>
        <w:t>Pharmacol</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Ther</w:t>
      </w:r>
      <w:proofErr w:type="spellEnd"/>
      <w:r w:rsidRPr="00666E6D">
        <w:rPr>
          <w:rFonts w:ascii="Book Antiqua" w:hAnsi="Book Antiqua" w:cs="宋体"/>
          <w:kern w:val="0"/>
          <w:sz w:val="24"/>
          <w:szCs w:val="24"/>
        </w:rPr>
        <w:t xml:space="preserve"> 2009; </w:t>
      </w:r>
      <w:r w:rsidRPr="00666E6D">
        <w:rPr>
          <w:rFonts w:ascii="Book Antiqua" w:hAnsi="Book Antiqua" w:cs="宋体"/>
          <w:b/>
          <w:bCs/>
          <w:kern w:val="0"/>
          <w:sz w:val="24"/>
          <w:szCs w:val="24"/>
        </w:rPr>
        <w:t>30</w:t>
      </w:r>
      <w:r w:rsidRPr="00666E6D">
        <w:rPr>
          <w:rFonts w:ascii="Book Antiqua" w:hAnsi="Book Antiqua" w:cs="宋体"/>
          <w:kern w:val="0"/>
          <w:sz w:val="24"/>
          <w:szCs w:val="24"/>
        </w:rPr>
        <w:t>: 37-47 [PMID: 19392863]</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lastRenderedPageBreak/>
        <w:t xml:space="preserve">10 </w:t>
      </w:r>
      <w:proofErr w:type="spellStart"/>
      <w:r w:rsidRPr="00666E6D">
        <w:rPr>
          <w:rFonts w:ascii="Book Antiqua" w:hAnsi="Book Antiqua" w:cs="宋体"/>
          <w:b/>
          <w:bCs/>
          <w:kern w:val="0"/>
          <w:sz w:val="24"/>
          <w:szCs w:val="24"/>
        </w:rPr>
        <w:t>Soper</w:t>
      </w:r>
      <w:proofErr w:type="spellEnd"/>
      <w:r w:rsidRPr="00666E6D">
        <w:rPr>
          <w:rFonts w:ascii="Book Antiqua" w:hAnsi="Book Antiqua" w:cs="宋体"/>
          <w:b/>
          <w:bCs/>
          <w:kern w:val="0"/>
          <w:sz w:val="24"/>
          <w:szCs w:val="24"/>
        </w:rPr>
        <w:t xml:space="preserve"> R</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Himmelreich</w:t>
      </w:r>
      <w:proofErr w:type="spellEnd"/>
      <w:r w:rsidRPr="00666E6D">
        <w:rPr>
          <w:rFonts w:ascii="Book Antiqua" w:hAnsi="Book Antiqua" w:cs="宋体"/>
          <w:kern w:val="0"/>
          <w:sz w:val="24"/>
          <w:szCs w:val="24"/>
        </w:rPr>
        <w:t xml:space="preserve"> U, Painter D, </w:t>
      </w:r>
      <w:proofErr w:type="spellStart"/>
      <w:r w:rsidRPr="00666E6D">
        <w:rPr>
          <w:rFonts w:ascii="Book Antiqua" w:hAnsi="Book Antiqua" w:cs="宋体"/>
          <w:kern w:val="0"/>
          <w:sz w:val="24"/>
          <w:szCs w:val="24"/>
        </w:rPr>
        <w:t>Somorjai</w:t>
      </w:r>
      <w:proofErr w:type="spellEnd"/>
      <w:r w:rsidRPr="00666E6D">
        <w:rPr>
          <w:rFonts w:ascii="Book Antiqua" w:hAnsi="Book Antiqua" w:cs="宋体"/>
          <w:kern w:val="0"/>
          <w:sz w:val="24"/>
          <w:szCs w:val="24"/>
        </w:rPr>
        <w:t xml:space="preserve"> RL, Lean CL, </w:t>
      </w:r>
      <w:proofErr w:type="spellStart"/>
      <w:r w:rsidRPr="00666E6D">
        <w:rPr>
          <w:rFonts w:ascii="Book Antiqua" w:hAnsi="Book Antiqua" w:cs="宋体"/>
          <w:kern w:val="0"/>
          <w:sz w:val="24"/>
          <w:szCs w:val="24"/>
        </w:rPr>
        <w:t>Dolenko</w:t>
      </w:r>
      <w:proofErr w:type="spellEnd"/>
      <w:r w:rsidRPr="00666E6D">
        <w:rPr>
          <w:rFonts w:ascii="Book Antiqua" w:hAnsi="Book Antiqua" w:cs="宋体"/>
          <w:kern w:val="0"/>
          <w:sz w:val="24"/>
          <w:szCs w:val="24"/>
        </w:rPr>
        <w:t xml:space="preserve"> B, </w:t>
      </w:r>
      <w:proofErr w:type="spellStart"/>
      <w:r w:rsidRPr="00666E6D">
        <w:rPr>
          <w:rFonts w:ascii="Book Antiqua" w:hAnsi="Book Antiqua" w:cs="宋体"/>
          <w:kern w:val="0"/>
          <w:sz w:val="24"/>
          <w:szCs w:val="24"/>
        </w:rPr>
        <w:t>Mountford</w:t>
      </w:r>
      <w:proofErr w:type="spellEnd"/>
      <w:r w:rsidRPr="00666E6D">
        <w:rPr>
          <w:rFonts w:ascii="Book Antiqua" w:hAnsi="Book Antiqua" w:cs="宋体"/>
          <w:kern w:val="0"/>
          <w:sz w:val="24"/>
          <w:szCs w:val="24"/>
        </w:rPr>
        <w:t xml:space="preserve"> CE, Russell P. Pathology of hepatocellular carcinoma and its precursors using proton magnetic resonance spectroscopy and a statistical classification strategy. </w:t>
      </w:r>
      <w:r w:rsidRPr="00666E6D">
        <w:rPr>
          <w:rFonts w:ascii="Book Antiqua" w:hAnsi="Book Antiqua" w:cs="宋体"/>
          <w:i/>
          <w:iCs/>
          <w:kern w:val="0"/>
          <w:sz w:val="24"/>
          <w:szCs w:val="24"/>
        </w:rPr>
        <w:t>Pathology</w:t>
      </w:r>
      <w:r w:rsidRPr="00666E6D">
        <w:rPr>
          <w:rFonts w:ascii="Book Antiqua" w:hAnsi="Book Antiqua" w:cs="宋体"/>
          <w:kern w:val="0"/>
          <w:sz w:val="24"/>
          <w:szCs w:val="24"/>
        </w:rPr>
        <w:t xml:space="preserve"> 2002; </w:t>
      </w:r>
      <w:r w:rsidRPr="00666E6D">
        <w:rPr>
          <w:rFonts w:ascii="Book Antiqua" w:hAnsi="Book Antiqua" w:cs="宋体"/>
          <w:b/>
          <w:bCs/>
          <w:kern w:val="0"/>
          <w:sz w:val="24"/>
          <w:szCs w:val="24"/>
        </w:rPr>
        <w:t>34</w:t>
      </w:r>
      <w:r w:rsidRPr="00666E6D">
        <w:rPr>
          <w:rFonts w:ascii="Book Antiqua" w:hAnsi="Book Antiqua" w:cs="宋体"/>
          <w:kern w:val="0"/>
          <w:sz w:val="24"/>
          <w:szCs w:val="24"/>
        </w:rPr>
        <w:t>: 417-422 [PMID: 12408339]</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11 </w:t>
      </w:r>
      <w:proofErr w:type="spellStart"/>
      <w:r w:rsidRPr="00666E6D">
        <w:rPr>
          <w:rFonts w:ascii="Book Antiqua" w:hAnsi="Book Antiqua" w:cs="宋体"/>
          <w:b/>
          <w:bCs/>
          <w:kern w:val="0"/>
          <w:sz w:val="24"/>
          <w:szCs w:val="24"/>
        </w:rPr>
        <w:t>Saffroy</w:t>
      </w:r>
      <w:proofErr w:type="spellEnd"/>
      <w:r w:rsidRPr="00666E6D">
        <w:rPr>
          <w:rFonts w:ascii="Book Antiqua" w:hAnsi="Book Antiqua" w:cs="宋体"/>
          <w:b/>
          <w:bCs/>
          <w:kern w:val="0"/>
          <w:sz w:val="24"/>
          <w:szCs w:val="24"/>
        </w:rPr>
        <w:t xml:space="preserve"> R</w:t>
      </w:r>
      <w:r w:rsidRPr="00666E6D">
        <w:rPr>
          <w:rFonts w:ascii="Book Antiqua" w:hAnsi="Book Antiqua" w:cs="宋体"/>
          <w:kern w:val="0"/>
          <w:sz w:val="24"/>
          <w:szCs w:val="24"/>
        </w:rPr>
        <w:t xml:space="preserve">, Pham P, </w:t>
      </w:r>
      <w:proofErr w:type="spellStart"/>
      <w:r w:rsidRPr="00666E6D">
        <w:rPr>
          <w:rFonts w:ascii="Book Antiqua" w:hAnsi="Book Antiqua" w:cs="宋体"/>
          <w:kern w:val="0"/>
          <w:sz w:val="24"/>
          <w:szCs w:val="24"/>
        </w:rPr>
        <w:t>Reffas</w:t>
      </w:r>
      <w:proofErr w:type="spellEnd"/>
      <w:r w:rsidRPr="00666E6D">
        <w:rPr>
          <w:rFonts w:ascii="Book Antiqua" w:hAnsi="Book Antiqua" w:cs="宋体"/>
          <w:kern w:val="0"/>
          <w:sz w:val="24"/>
          <w:szCs w:val="24"/>
        </w:rPr>
        <w:t xml:space="preserve"> M, </w:t>
      </w:r>
      <w:proofErr w:type="spellStart"/>
      <w:r w:rsidRPr="00666E6D">
        <w:rPr>
          <w:rFonts w:ascii="Book Antiqua" w:hAnsi="Book Antiqua" w:cs="宋体"/>
          <w:kern w:val="0"/>
          <w:sz w:val="24"/>
          <w:szCs w:val="24"/>
        </w:rPr>
        <w:t>Takka</w:t>
      </w:r>
      <w:proofErr w:type="spellEnd"/>
      <w:r w:rsidRPr="00666E6D">
        <w:rPr>
          <w:rFonts w:ascii="Book Antiqua" w:hAnsi="Book Antiqua" w:cs="宋体"/>
          <w:kern w:val="0"/>
          <w:sz w:val="24"/>
          <w:szCs w:val="24"/>
        </w:rPr>
        <w:t xml:space="preserve"> M, </w:t>
      </w:r>
      <w:proofErr w:type="spellStart"/>
      <w:r w:rsidRPr="00666E6D">
        <w:rPr>
          <w:rFonts w:ascii="Book Antiqua" w:hAnsi="Book Antiqua" w:cs="宋体"/>
          <w:kern w:val="0"/>
          <w:sz w:val="24"/>
          <w:szCs w:val="24"/>
        </w:rPr>
        <w:t>Lemoine</w:t>
      </w:r>
      <w:proofErr w:type="spellEnd"/>
      <w:r w:rsidRPr="00666E6D">
        <w:rPr>
          <w:rFonts w:ascii="Book Antiqua" w:hAnsi="Book Antiqua" w:cs="宋体"/>
          <w:kern w:val="0"/>
          <w:sz w:val="24"/>
          <w:szCs w:val="24"/>
        </w:rPr>
        <w:t xml:space="preserve"> A, </w:t>
      </w:r>
      <w:proofErr w:type="spellStart"/>
      <w:r w:rsidRPr="00666E6D">
        <w:rPr>
          <w:rFonts w:ascii="Book Antiqua" w:hAnsi="Book Antiqua" w:cs="宋体"/>
          <w:kern w:val="0"/>
          <w:sz w:val="24"/>
          <w:szCs w:val="24"/>
        </w:rPr>
        <w:t>Debuire</w:t>
      </w:r>
      <w:proofErr w:type="spellEnd"/>
      <w:r w:rsidRPr="00666E6D">
        <w:rPr>
          <w:rFonts w:ascii="Book Antiqua" w:hAnsi="Book Antiqua" w:cs="宋体"/>
          <w:kern w:val="0"/>
          <w:sz w:val="24"/>
          <w:szCs w:val="24"/>
        </w:rPr>
        <w:t xml:space="preserve"> B. New perspectives and strategy research biomarkers for hepatocellular carcinoma. </w:t>
      </w:r>
      <w:proofErr w:type="spellStart"/>
      <w:r w:rsidRPr="00666E6D">
        <w:rPr>
          <w:rFonts w:ascii="Book Antiqua" w:hAnsi="Book Antiqua" w:cs="宋体"/>
          <w:i/>
          <w:iCs/>
          <w:kern w:val="0"/>
          <w:sz w:val="24"/>
          <w:szCs w:val="24"/>
        </w:rPr>
        <w:t>Clin</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Chem</w:t>
      </w:r>
      <w:proofErr w:type="spellEnd"/>
      <w:r w:rsidRPr="00666E6D">
        <w:rPr>
          <w:rFonts w:ascii="Book Antiqua" w:hAnsi="Book Antiqua" w:cs="宋体"/>
          <w:i/>
          <w:iCs/>
          <w:kern w:val="0"/>
          <w:sz w:val="24"/>
          <w:szCs w:val="24"/>
        </w:rPr>
        <w:t xml:space="preserve"> Lab Med</w:t>
      </w:r>
      <w:r w:rsidRPr="00666E6D">
        <w:rPr>
          <w:rFonts w:ascii="Book Antiqua" w:hAnsi="Book Antiqua" w:cs="宋体"/>
          <w:kern w:val="0"/>
          <w:sz w:val="24"/>
          <w:szCs w:val="24"/>
        </w:rPr>
        <w:t xml:space="preserve"> 2007; </w:t>
      </w:r>
      <w:r w:rsidRPr="00666E6D">
        <w:rPr>
          <w:rFonts w:ascii="Book Antiqua" w:hAnsi="Book Antiqua" w:cs="宋体"/>
          <w:b/>
          <w:bCs/>
          <w:kern w:val="0"/>
          <w:sz w:val="24"/>
          <w:szCs w:val="24"/>
        </w:rPr>
        <w:t>45</w:t>
      </w:r>
      <w:r w:rsidRPr="00666E6D">
        <w:rPr>
          <w:rFonts w:ascii="Book Antiqua" w:hAnsi="Book Antiqua" w:cs="宋体"/>
          <w:kern w:val="0"/>
          <w:sz w:val="24"/>
          <w:szCs w:val="24"/>
        </w:rPr>
        <w:t>: 1169-1179 [PMID: 17635075]</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12 </w:t>
      </w:r>
      <w:r w:rsidRPr="00666E6D">
        <w:rPr>
          <w:rFonts w:ascii="Book Antiqua" w:hAnsi="Book Antiqua" w:cs="宋体"/>
          <w:b/>
          <w:bCs/>
          <w:kern w:val="0"/>
          <w:sz w:val="24"/>
          <w:szCs w:val="24"/>
        </w:rPr>
        <w:t>Zhu C</w:t>
      </w:r>
      <w:r w:rsidRPr="00666E6D">
        <w:rPr>
          <w:rFonts w:ascii="Book Antiqua" w:hAnsi="Book Antiqua" w:cs="宋体"/>
          <w:kern w:val="0"/>
          <w:sz w:val="24"/>
          <w:szCs w:val="24"/>
        </w:rPr>
        <w:t xml:space="preserve">, Cao H, Zhou X, Dong C, Luo J, Zhang C, Liu J, Ling Y. Meta-analysis of the clinical value of </w:t>
      </w:r>
      <w:proofErr w:type="spellStart"/>
      <w:r w:rsidRPr="00666E6D">
        <w:rPr>
          <w:rFonts w:ascii="Book Antiqua" w:hAnsi="Book Antiqua" w:cs="宋体"/>
          <w:kern w:val="0"/>
          <w:sz w:val="24"/>
          <w:szCs w:val="24"/>
        </w:rPr>
        <w:t>danshen</w:t>
      </w:r>
      <w:proofErr w:type="spellEnd"/>
      <w:r w:rsidRPr="00666E6D">
        <w:rPr>
          <w:rFonts w:ascii="Book Antiqua" w:hAnsi="Book Antiqua" w:cs="宋体"/>
          <w:kern w:val="0"/>
          <w:sz w:val="24"/>
          <w:szCs w:val="24"/>
        </w:rPr>
        <w:t xml:space="preserve"> injection and </w:t>
      </w:r>
      <w:proofErr w:type="spellStart"/>
      <w:r w:rsidRPr="00666E6D">
        <w:rPr>
          <w:rFonts w:ascii="Book Antiqua" w:hAnsi="Book Antiqua" w:cs="宋体"/>
          <w:kern w:val="0"/>
          <w:sz w:val="24"/>
          <w:szCs w:val="24"/>
        </w:rPr>
        <w:t>huangqi</w:t>
      </w:r>
      <w:proofErr w:type="spellEnd"/>
      <w:r w:rsidRPr="00666E6D">
        <w:rPr>
          <w:rFonts w:ascii="Book Antiqua" w:hAnsi="Book Antiqua" w:cs="宋体"/>
          <w:kern w:val="0"/>
          <w:sz w:val="24"/>
          <w:szCs w:val="24"/>
        </w:rPr>
        <w:t xml:space="preserve"> injection in liver cirrhosis. </w:t>
      </w:r>
      <w:proofErr w:type="spellStart"/>
      <w:r w:rsidRPr="00666E6D">
        <w:rPr>
          <w:rFonts w:ascii="Book Antiqua" w:hAnsi="Book Antiqua" w:cs="宋体"/>
          <w:i/>
          <w:iCs/>
          <w:kern w:val="0"/>
          <w:sz w:val="24"/>
          <w:szCs w:val="24"/>
        </w:rPr>
        <w:t>Evid</w:t>
      </w:r>
      <w:proofErr w:type="spellEnd"/>
      <w:r w:rsidRPr="00666E6D">
        <w:rPr>
          <w:rFonts w:ascii="Book Antiqua" w:hAnsi="Book Antiqua" w:cs="宋体"/>
          <w:i/>
          <w:iCs/>
          <w:kern w:val="0"/>
          <w:sz w:val="24"/>
          <w:szCs w:val="24"/>
        </w:rPr>
        <w:t xml:space="preserve"> Based Complement </w:t>
      </w:r>
      <w:proofErr w:type="spellStart"/>
      <w:r w:rsidRPr="00666E6D">
        <w:rPr>
          <w:rFonts w:ascii="Book Antiqua" w:hAnsi="Book Antiqua" w:cs="宋体"/>
          <w:i/>
          <w:iCs/>
          <w:kern w:val="0"/>
          <w:sz w:val="24"/>
          <w:szCs w:val="24"/>
        </w:rPr>
        <w:t>Alternat</w:t>
      </w:r>
      <w:proofErr w:type="spellEnd"/>
      <w:r w:rsidRPr="00666E6D">
        <w:rPr>
          <w:rFonts w:ascii="Book Antiqua" w:hAnsi="Book Antiqua" w:cs="宋体"/>
          <w:i/>
          <w:iCs/>
          <w:kern w:val="0"/>
          <w:sz w:val="24"/>
          <w:szCs w:val="24"/>
        </w:rPr>
        <w:t xml:space="preserve"> Med</w:t>
      </w:r>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2013</w:t>
      </w:r>
      <w:r w:rsidRPr="00666E6D">
        <w:rPr>
          <w:rFonts w:ascii="Book Antiqua" w:hAnsi="Book Antiqua" w:cs="宋体"/>
          <w:kern w:val="0"/>
          <w:sz w:val="24"/>
          <w:szCs w:val="24"/>
        </w:rPr>
        <w:t>: 842824 [PMID: 24069058 DOI: 10.1155/2013/842824]</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13 </w:t>
      </w:r>
      <w:r w:rsidRPr="00666E6D">
        <w:rPr>
          <w:rFonts w:ascii="Book Antiqua" w:hAnsi="Book Antiqua" w:cs="宋体"/>
          <w:b/>
          <w:bCs/>
          <w:kern w:val="0"/>
          <w:sz w:val="24"/>
          <w:szCs w:val="24"/>
        </w:rPr>
        <w:t>Yu R</w:t>
      </w:r>
      <w:r w:rsidRPr="00666E6D">
        <w:rPr>
          <w:rFonts w:ascii="Book Antiqua" w:hAnsi="Book Antiqua" w:cs="宋体"/>
          <w:kern w:val="0"/>
          <w:sz w:val="24"/>
          <w:szCs w:val="24"/>
        </w:rPr>
        <w:t xml:space="preserve">, Fan R, </w:t>
      </w:r>
      <w:proofErr w:type="spellStart"/>
      <w:r w:rsidRPr="00666E6D">
        <w:rPr>
          <w:rFonts w:ascii="Book Antiqua" w:hAnsi="Book Antiqua" w:cs="宋体"/>
          <w:kern w:val="0"/>
          <w:sz w:val="24"/>
          <w:szCs w:val="24"/>
        </w:rPr>
        <w:t>Hou</w:t>
      </w:r>
      <w:proofErr w:type="spellEnd"/>
      <w:r w:rsidRPr="00666E6D">
        <w:rPr>
          <w:rFonts w:ascii="Book Antiqua" w:hAnsi="Book Antiqua" w:cs="宋体"/>
          <w:kern w:val="0"/>
          <w:sz w:val="24"/>
          <w:szCs w:val="24"/>
        </w:rPr>
        <w:t xml:space="preserve"> J. Chronic hepatitis B virus infection: epidemiology, prevention, and treatment in China. </w:t>
      </w:r>
      <w:r w:rsidRPr="00666E6D">
        <w:rPr>
          <w:rFonts w:ascii="Book Antiqua" w:hAnsi="Book Antiqua" w:cs="宋体"/>
          <w:i/>
          <w:iCs/>
          <w:kern w:val="0"/>
          <w:sz w:val="24"/>
          <w:szCs w:val="24"/>
        </w:rPr>
        <w:t>Front Med</w:t>
      </w:r>
      <w:r w:rsidRPr="00666E6D">
        <w:rPr>
          <w:rFonts w:ascii="Book Antiqua" w:hAnsi="Book Antiqua" w:cs="宋体"/>
          <w:kern w:val="0"/>
          <w:sz w:val="24"/>
          <w:szCs w:val="24"/>
        </w:rPr>
        <w:t xml:space="preserve"> 2014; </w:t>
      </w:r>
      <w:r w:rsidRPr="00666E6D">
        <w:rPr>
          <w:rFonts w:ascii="Book Antiqua" w:hAnsi="Book Antiqua" w:cs="宋体"/>
          <w:b/>
          <w:bCs/>
          <w:kern w:val="0"/>
          <w:sz w:val="24"/>
          <w:szCs w:val="24"/>
        </w:rPr>
        <w:t>8</w:t>
      </w:r>
      <w:r w:rsidRPr="00666E6D">
        <w:rPr>
          <w:rFonts w:ascii="Book Antiqua" w:hAnsi="Book Antiqua" w:cs="宋体"/>
          <w:kern w:val="0"/>
          <w:sz w:val="24"/>
          <w:szCs w:val="24"/>
        </w:rPr>
        <w:t>: 135-144 [PMID: 24810645 DOI: 10.1007/s11684-014-0331-5]</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14 </w:t>
      </w:r>
      <w:proofErr w:type="spellStart"/>
      <w:r w:rsidRPr="00666E6D">
        <w:rPr>
          <w:rFonts w:ascii="Book Antiqua" w:hAnsi="Book Antiqua" w:cs="宋体"/>
          <w:b/>
          <w:bCs/>
          <w:kern w:val="0"/>
          <w:sz w:val="24"/>
          <w:szCs w:val="24"/>
        </w:rPr>
        <w:t>Sonneveld</w:t>
      </w:r>
      <w:proofErr w:type="spellEnd"/>
      <w:r w:rsidRPr="00666E6D">
        <w:rPr>
          <w:rFonts w:ascii="Book Antiqua" w:hAnsi="Book Antiqua" w:cs="宋体"/>
          <w:b/>
          <w:bCs/>
          <w:kern w:val="0"/>
          <w:sz w:val="24"/>
          <w:szCs w:val="24"/>
        </w:rPr>
        <w:t xml:space="preserve"> MJ</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Rijckborst</w:t>
      </w:r>
      <w:proofErr w:type="spellEnd"/>
      <w:r w:rsidRPr="00666E6D">
        <w:rPr>
          <w:rFonts w:ascii="Book Antiqua" w:hAnsi="Book Antiqua" w:cs="宋体"/>
          <w:kern w:val="0"/>
          <w:sz w:val="24"/>
          <w:szCs w:val="24"/>
        </w:rPr>
        <w:t xml:space="preserve"> V, </w:t>
      </w:r>
      <w:proofErr w:type="spellStart"/>
      <w:r w:rsidRPr="00666E6D">
        <w:rPr>
          <w:rFonts w:ascii="Book Antiqua" w:hAnsi="Book Antiqua" w:cs="宋体"/>
          <w:kern w:val="0"/>
          <w:sz w:val="24"/>
          <w:szCs w:val="24"/>
        </w:rPr>
        <w:t>Zeuzem</w:t>
      </w:r>
      <w:proofErr w:type="spellEnd"/>
      <w:r w:rsidRPr="00666E6D">
        <w:rPr>
          <w:rFonts w:ascii="Book Antiqua" w:hAnsi="Book Antiqua" w:cs="宋体"/>
          <w:kern w:val="0"/>
          <w:sz w:val="24"/>
          <w:szCs w:val="24"/>
        </w:rPr>
        <w:t xml:space="preserve"> S, Heathcote EJ, Simon K, </w:t>
      </w:r>
      <w:proofErr w:type="spellStart"/>
      <w:r w:rsidRPr="00666E6D">
        <w:rPr>
          <w:rFonts w:ascii="Book Antiqua" w:hAnsi="Book Antiqua" w:cs="宋体"/>
          <w:kern w:val="0"/>
          <w:sz w:val="24"/>
          <w:szCs w:val="24"/>
        </w:rPr>
        <w:t>Senturk</w:t>
      </w:r>
      <w:proofErr w:type="spellEnd"/>
      <w:r w:rsidRPr="00666E6D">
        <w:rPr>
          <w:rFonts w:ascii="Book Antiqua" w:hAnsi="Book Antiqua" w:cs="宋体"/>
          <w:kern w:val="0"/>
          <w:sz w:val="24"/>
          <w:szCs w:val="24"/>
        </w:rPr>
        <w:t xml:space="preserve"> H, Pas SD, Hansen BE, Janssen HL. Presence of </w:t>
      </w:r>
      <w:proofErr w:type="spellStart"/>
      <w:r w:rsidRPr="00666E6D">
        <w:rPr>
          <w:rFonts w:ascii="Book Antiqua" w:hAnsi="Book Antiqua" w:cs="宋体"/>
          <w:kern w:val="0"/>
          <w:sz w:val="24"/>
          <w:szCs w:val="24"/>
        </w:rPr>
        <w:t>precore</w:t>
      </w:r>
      <w:proofErr w:type="spellEnd"/>
      <w:r w:rsidRPr="00666E6D">
        <w:rPr>
          <w:rFonts w:ascii="Book Antiqua" w:hAnsi="Book Antiqua" w:cs="宋体"/>
          <w:kern w:val="0"/>
          <w:sz w:val="24"/>
          <w:szCs w:val="24"/>
        </w:rPr>
        <w:t xml:space="preserve"> and core promoter mutants limits the probability of response to </w:t>
      </w:r>
      <w:proofErr w:type="spellStart"/>
      <w:r w:rsidRPr="00666E6D">
        <w:rPr>
          <w:rFonts w:ascii="Book Antiqua" w:hAnsi="Book Antiqua" w:cs="宋体"/>
          <w:kern w:val="0"/>
          <w:sz w:val="24"/>
          <w:szCs w:val="24"/>
        </w:rPr>
        <w:t>peginterferon</w:t>
      </w:r>
      <w:proofErr w:type="spellEnd"/>
      <w:r w:rsidRPr="00666E6D">
        <w:rPr>
          <w:rFonts w:ascii="Book Antiqua" w:hAnsi="Book Antiqua" w:cs="宋体"/>
          <w:kern w:val="0"/>
          <w:sz w:val="24"/>
          <w:szCs w:val="24"/>
        </w:rPr>
        <w:t xml:space="preserve"> in hepatitis B e antigen-positive chronic hepatitis B. </w:t>
      </w:r>
      <w:r w:rsidRPr="00666E6D">
        <w:rPr>
          <w:rFonts w:ascii="Book Antiqua" w:hAnsi="Book Antiqua" w:cs="宋体"/>
          <w:i/>
          <w:iCs/>
          <w:kern w:val="0"/>
          <w:sz w:val="24"/>
          <w:szCs w:val="24"/>
        </w:rPr>
        <w:t>Hepatology</w:t>
      </w:r>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56</w:t>
      </w:r>
      <w:r w:rsidRPr="00666E6D">
        <w:rPr>
          <w:rFonts w:ascii="Book Antiqua" w:hAnsi="Book Antiqua" w:cs="宋体"/>
          <w:kern w:val="0"/>
          <w:sz w:val="24"/>
          <w:szCs w:val="24"/>
        </w:rPr>
        <w:t>: 67-75 [PMID: 22307831 DOI: 10.1002/hep.25636]</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15 </w:t>
      </w:r>
      <w:proofErr w:type="spellStart"/>
      <w:r w:rsidRPr="00666E6D">
        <w:rPr>
          <w:rFonts w:ascii="Book Antiqua" w:hAnsi="Book Antiqua" w:cs="宋体"/>
          <w:b/>
          <w:bCs/>
          <w:kern w:val="0"/>
          <w:sz w:val="24"/>
          <w:szCs w:val="24"/>
        </w:rPr>
        <w:t>Sonneveld</w:t>
      </w:r>
      <w:proofErr w:type="spellEnd"/>
      <w:r w:rsidRPr="00666E6D">
        <w:rPr>
          <w:rFonts w:ascii="Book Antiqua" w:hAnsi="Book Antiqua" w:cs="宋体"/>
          <w:b/>
          <w:bCs/>
          <w:kern w:val="0"/>
          <w:sz w:val="24"/>
          <w:szCs w:val="24"/>
        </w:rPr>
        <w:t xml:space="preserve"> MJ</w:t>
      </w:r>
      <w:r w:rsidRPr="00666E6D">
        <w:rPr>
          <w:rFonts w:ascii="Book Antiqua" w:hAnsi="Book Antiqua" w:cs="宋体"/>
          <w:kern w:val="0"/>
          <w:sz w:val="24"/>
          <w:szCs w:val="24"/>
        </w:rPr>
        <w:t xml:space="preserve">, Hansen BE, </w:t>
      </w:r>
      <w:proofErr w:type="spellStart"/>
      <w:r w:rsidRPr="00666E6D">
        <w:rPr>
          <w:rFonts w:ascii="Book Antiqua" w:hAnsi="Book Antiqua" w:cs="宋体"/>
          <w:kern w:val="0"/>
          <w:sz w:val="24"/>
          <w:szCs w:val="24"/>
        </w:rPr>
        <w:t>Piratvisuth</w:t>
      </w:r>
      <w:proofErr w:type="spellEnd"/>
      <w:r w:rsidRPr="00666E6D">
        <w:rPr>
          <w:rFonts w:ascii="Book Antiqua" w:hAnsi="Book Antiqua" w:cs="宋体"/>
          <w:kern w:val="0"/>
          <w:sz w:val="24"/>
          <w:szCs w:val="24"/>
        </w:rPr>
        <w:t xml:space="preserve"> T, </w:t>
      </w:r>
      <w:proofErr w:type="spellStart"/>
      <w:r w:rsidRPr="00666E6D">
        <w:rPr>
          <w:rFonts w:ascii="Book Antiqua" w:hAnsi="Book Antiqua" w:cs="宋体"/>
          <w:kern w:val="0"/>
          <w:sz w:val="24"/>
          <w:szCs w:val="24"/>
        </w:rPr>
        <w:t>Jia</w:t>
      </w:r>
      <w:proofErr w:type="spellEnd"/>
      <w:r w:rsidRPr="00666E6D">
        <w:rPr>
          <w:rFonts w:ascii="Book Antiqua" w:hAnsi="Book Antiqua" w:cs="宋体"/>
          <w:kern w:val="0"/>
          <w:sz w:val="24"/>
          <w:szCs w:val="24"/>
        </w:rPr>
        <w:t xml:space="preserve"> JD, </w:t>
      </w:r>
      <w:proofErr w:type="spellStart"/>
      <w:r w:rsidRPr="00666E6D">
        <w:rPr>
          <w:rFonts w:ascii="Book Antiqua" w:hAnsi="Book Antiqua" w:cs="宋体"/>
          <w:kern w:val="0"/>
          <w:sz w:val="24"/>
          <w:szCs w:val="24"/>
        </w:rPr>
        <w:t>Zeuzem</w:t>
      </w:r>
      <w:proofErr w:type="spellEnd"/>
      <w:r w:rsidRPr="00666E6D">
        <w:rPr>
          <w:rFonts w:ascii="Book Antiqua" w:hAnsi="Book Antiqua" w:cs="宋体"/>
          <w:kern w:val="0"/>
          <w:sz w:val="24"/>
          <w:szCs w:val="24"/>
        </w:rPr>
        <w:t xml:space="preserve"> S, </w:t>
      </w:r>
      <w:proofErr w:type="spellStart"/>
      <w:r w:rsidRPr="00666E6D">
        <w:rPr>
          <w:rFonts w:ascii="Book Antiqua" w:hAnsi="Book Antiqua" w:cs="宋体"/>
          <w:kern w:val="0"/>
          <w:sz w:val="24"/>
          <w:szCs w:val="24"/>
        </w:rPr>
        <w:t>Gane</w:t>
      </w:r>
      <w:proofErr w:type="spellEnd"/>
      <w:r w:rsidRPr="00666E6D">
        <w:rPr>
          <w:rFonts w:ascii="Book Antiqua" w:hAnsi="Book Antiqua" w:cs="宋体"/>
          <w:kern w:val="0"/>
          <w:sz w:val="24"/>
          <w:szCs w:val="24"/>
        </w:rPr>
        <w:t xml:space="preserve"> E, </w:t>
      </w:r>
      <w:proofErr w:type="spellStart"/>
      <w:r w:rsidRPr="00666E6D">
        <w:rPr>
          <w:rFonts w:ascii="Book Antiqua" w:hAnsi="Book Antiqua" w:cs="宋体"/>
          <w:kern w:val="0"/>
          <w:sz w:val="24"/>
          <w:szCs w:val="24"/>
        </w:rPr>
        <w:t>Liaw</w:t>
      </w:r>
      <w:proofErr w:type="spellEnd"/>
      <w:r w:rsidRPr="00666E6D">
        <w:rPr>
          <w:rFonts w:ascii="Book Antiqua" w:hAnsi="Book Antiqua" w:cs="宋体"/>
          <w:kern w:val="0"/>
          <w:sz w:val="24"/>
          <w:szCs w:val="24"/>
        </w:rPr>
        <w:t xml:space="preserve"> YF, </w:t>
      </w:r>
      <w:proofErr w:type="spellStart"/>
      <w:r w:rsidRPr="00666E6D">
        <w:rPr>
          <w:rFonts w:ascii="Book Antiqua" w:hAnsi="Book Antiqua" w:cs="宋体"/>
          <w:kern w:val="0"/>
          <w:sz w:val="24"/>
          <w:szCs w:val="24"/>
        </w:rPr>
        <w:t>Xie</w:t>
      </w:r>
      <w:proofErr w:type="spellEnd"/>
      <w:r w:rsidRPr="00666E6D">
        <w:rPr>
          <w:rFonts w:ascii="Book Antiqua" w:hAnsi="Book Antiqua" w:cs="宋体"/>
          <w:kern w:val="0"/>
          <w:sz w:val="24"/>
          <w:szCs w:val="24"/>
        </w:rPr>
        <w:t xml:space="preserve"> Q, Heathcote EJ, Chan HL, Janssen HL. Response-guided </w:t>
      </w:r>
      <w:proofErr w:type="spellStart"/>
      <w:r w:rsidRPr="00666E6D">
        <w:rPr>
          <w:rFonts w:ascii="Book Antiqua" w:hAnsi="Book Antiqua" w:cs="宋体"/>
          <w:kern w:val="0"/>
          <w:sz w:val="24"/>
          <w:szCs w:val="24"/>
        </w:rPr>
        <w:t>peginterferon</w:t>
      </w:r>
      <w:proofErr w:type="spellEnd"/>
      <w:r w:rsidRPr="00666E6D">
        <w:rPr>
          <w:rFonts w:ascii="Book Antiqua" w:hAnsi="Book Antiqua" w:cs="宋体"/>
          <w:kern w:val="0"/>
          <w:sz w:val="24"/>
          <w:szCs w:val="24"/>
        </w:rPr>
        <w:t xml:space="preserve"> therapy in hepatitis B e antigen-positive chronic hepatitis B using serum hepatitis B surface antigen levels. </w:t>
      </w:r>
      <w:r w:rsidRPr="00666E6D">
        <w:rPr>
          <w:rFonts w:ascii="Book Antiqua" w:hAnsi="Book Antiqua" w:cs="宋体"/>
          <w:i/>
          <w:iCs/>
          <w:kern w:val="0"/>
          <w:sz w:val="24"/>
          <w:szCs w:val="24"/>
        </w:rPr>
        <w:t>Hepatology</w:t>
      </w:r>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58</w:t>
      </w:r>
      <w:r w:rsidRPr="00666E6D">
        <w:rPr>
          <w:rFonts w:ascii="Book Antiqua" w:hAnsi="Book Antiqua" w:cs="宋体"/>
          <w:kern w:val="0"/>
          <w:sz w:val="24"/>
          <w:szCs w:val="24"/>
        </w:rPr>
        <w:t>: 872-880 [PMID: 23553752 DOI: 10.1002/hep.26436]</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16 </w:t>
      </w:r>
      <w:proofErr w:type="spellStart"/>
      <w:r w:rsidRPr="00666E6D">
        <w:rPr>
          <w:rFonts w:ascii="Book Antiqua" w:hAnsi="Book Antiqua" w:cs="宋体"/>
          <w:b/>
          <w:bCs/>
          <w:kern w:val="0"/>
          <w:sz w:val="24"/>
          <w:szCs w:val="24"/>
        </w:rPr>
        <w:t>Lampertico</w:t>
      </w:r>
      <w:proofErr w:type="spellEnd"/>
      <w:r w:rsidRPr="00666E6D">
        <w:rPr>
          <w:rFonts w:ascii="Book Antiqua" w:hAnsi="Book Antiqua" w:cs="宋体"/>
          <w:b/>
          <w:bCs/>
          <w:kern w:val="0"/>
          <w:sz w:val="24"/>
          <w:szCs w:val="24"/>
        </w:rPr>
        <w:t xml:space="preserve"> P</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Viganò</w:t>
      </w:r>
      <w:proofErr w:type="spellEnd"/>
      <w:r w:rsidRPr="00666E6D">
        <w:rPr>
          <w:rFonts w:ascii="Book Antiqua" w:hAnsi="Book Antiqua" w:cs="宋体"/>
          <w:kern w:val="0"/>
          <w:sz w:val="24"/>
          <w:szCs w:val="24"/>
        </w:rPr>
        <w:t xml:space="preserve"> M, Di Costanzo GG, </w:t>
      </w:r>
      <w:proofErr w:type="spellStart"/>
      <w:r w:rsidRPr="00666E6D">
        <w:rPr>
          <w:rFonts w:ascii="Book Antiqua" w:hAnsi="Book Antiqua" w:cs="宋体"/>
          <w:kern w:val="0"/>
          <w:sz w:val="24"/>
          <w:szCs w:val="24"/>
        </w:rPr>
        <w:t>Sagnelli</w:t>
      </w:r>
      <w:proofErr w:type="spellEnd"/>
      <w:r w:rsidRPr="00666E6D">
        <w:rPr>
          <w:rFonts w:ascii="Book Antiqua" w:hAnsi="Book Antiqua" w:cs="宋体"/>
          <w:kern w:val="0"/>
          <w:sz w:val="24"/>
          <w:szCs w:val="24"/>
        </w:rPr>
        <w:t xml:space="preserve"> E, Fasano M, Di Marco V, </w:t>
      </w:r>
      <w:proofErr w:type="spellStart"/>
      <w:r w:rsidRPr="00666E6D">
        <w:rPr>
          <w:rFonts w:ascii="Book Antiqua" w:hAnsi="Book Antiqua" w:cs="宋体"/>
          <w:kern w:val="0"/>
          <w:sz w:val="24"/>
          <w:szCs w:val="24"/>
        </w:rPr>
        <w:t>Boninsegna</w:t>
      </w:r>
      <w:proofErr w:type="spellEnd"/>
      <w:r w:rsidRPr="00666E6D">
        <w:rPr>
          <w:rFonts w:ascii="Book Antiqua" w:hAnsi="Book Antiqua" w:cs="宋体"/>
          <w:kern w:val="0"/>
          <w:sz w:val="24"/>
          <w:szCs w:val="24"/>
        </w:rPr>
        <w:t xml:space="preserve"> S, </w:t>
      </w:r>
      <w:proofErr w:type="spellStart"/>
      <w:r w:rsidRPr="00666E6D">
        <w:rPr>
          <w:rFonts w:ascii="Book Antiqua" w:hAnsi="Book Antiqua" w:cs="宋体"/>
          <w:kern w:val="0"/>
          <w:sz w:val="24"/>
          <w:szCs w:val="24"/>
        </w:rPr>
        <w:t>Farci</w:t>
      </w:r>
      <w:proofErr w:type="spellEnd"/>
      <w:r w:rsidRPr="00666E6D">
        <w:rPr>
          <w:rFonts w:ascii="Book Antiqua" w:hAnsi="Book Antiqua" w:cs="宋体"/>
          <w:kern w:val="0"/>
          <w:sz w:val="24"/>
          <w:szCs w:val="24"/>
        </w:rPr>
        <w:t xml:space="preserve"> P, </w:t>
      </w:r>
      <w:proofErr w:type="spellStart"/>
      <w:r w:rsidRPr="00666E6D">
        <w:rPr>
          <w:rFonts w:ascii="Book Antiqua" w:hAnsi="Book Antiqua" w:cs="宋体"/>
          <w:kern w:val="0"/>
          <w:sz w:val="24"/>
          <w:szCs w:val="24"/>
        </w:rPr>
        <w:t>Fargion</w:t>
      </w:r>
      <w:proofErr w:type="spellEnd"/>
      <w:r w:rsidRPr="00666E6D">
        <w:rPr>
          <w:rFonts w:ascii="Book Antiqua" w:hAnsi="Book Antiqua" w:cs="宋体"/>
          <w:kern w:val="0"/>
          <w:sz w:val="24"/>
          <w:szCs w:val="24"/>
        </w:rPr>
        <w:t xml:space="preserve"> S, </w:t>
      </w:r>
      <w:proofErr w:type="spellStart"/>
      <w:r w:rsidRPr="00666E6D">
        <w:rPr>
          <w:rFonts w:ascii="Book Antiqua" w:hAnsi="Book Antiqua" w:cs="宋体"/>
          <w:kern w:val="0"/>
          <w:sz w:val="24"/>
          <w:szCs w:val="24"/>
        </w:rPr>
        <w:t>Giuberti</w:t>
      </w:r>
      <w:proofErr w:type="spellEnd"/>
      <w:r w:rsidRPr="00666E6D">
        <w:rPr>
          <w:rFonts w:ascii="Book Antiqua" w:hAnsi="Book Antiqua" w:cs="宋体"/>
          <w:kern w:val="0"/>
          <w:sz w:val="24"/>
          <w:szCs w:val="24"/>
        </w:rPr>
        <w:t xml:space="preserve"> T, </w:t>
      </w:r>
      <w:proofErr w:type="spellStart"/>
      <w:r w:rsidRPr="00666E6D">
        <w:rPr>
          <w:rFonts w:ascii="Book Antiqua" w:hAnsi="Book Antiqua" w:cs="宋体"/>
          <w:kern w:val="0"/>
          <w:sz w:val="24"/>
          <w:szCs w:val="24"/>
        </w:rPr>
        <w:t>Iannacone</w:t>
      </w:r>
      <w:proofErr w:type="spellEnd"/>
      <w:r w:rsidRPr="00666E6D">
        <w:rPr>
          <w:rFonts w:ascii="Book Antiqua" w:hAnsi="Book Antiqua" w:cs="宋体"/>
          <w:kern w:val="0"/>
          <w:sz w:val="24"/>
          <w:szCs w:val="24"/>
        </w:rPr>
        <w:t xml:space="preserve"> C, </w:t>
      </w:r>
      <w:proofErr w:type="spellStart"/>
      <w:r w:rsidRPr="00666E6D">
        <w:rPr>
          <w:rFonts w:ascii="Book Antiqua" w:hAnsi="Book Antiqua" w:cs="宋体"/>
          <w:kern w:val="0"/>
          <w:sz w:val="24"/>
          <w:szCs w:val="24"/>
        </w:rPr>
        <w:t>Regep</w:t>
      </w:r>
      <w:proofErr w:type="spellEnd"/>
      <w:r w:rsidRPr="00666E6D">
        <w:rPr>
          <w:rFonts w:ascii="Book Antiqua" w:hAnsi="Book Antiqua" w:cs="宋体"/>
          <w:kern w:val="0"/>
          <w:sz w:val="24"/>
          <w:szCs w:val="24"/>
        </w:rPr>
        <w:t xml:space="preserve"> L, </w:t>
      </w:r>
      <w:proofErr w:type="spellStart"/>
      <w:r w:rsidRPr="00666E6D">
        <w:rPr>
          <w:rFonts w:ascii="Book Antiqua" w:hAnsi="Book Antiqua" w:cs="宋体"/>
          <w:kern w:val="0"/>
          <w:sz w:val="24"/>
          <w:szCs w:val="24"/>
        </w:rPr>
        <w:t>Massetto</w:t>
      </w:r>
      <w:proofErr w:type="spellEnd"/>
      <w:r w:rsidRPr="00666E6D">
        <w:rPr>
          <w:rFonts w:ascii="Book Antiqua" w:hAnsi="Book Antiqua" w:cs="宋体"/>
          <w:kern w:val="0"/>
          <w:sz w:val="24"/>
          <w:szCs w:val="24"/>
        </w:rPr>
        <w:t xml:space="preserve"> B, </w:t>
      </w:r>
      <w:proofErr w:type="spellStart"/>
      <w:r w:rsidRPr="00666E6D">
        <w:rPr>
          <w:rFonts w:ascii="Book Antiqua" w:hAnsi="Book Antiqua" w:cs="宋体"/>
          <w:kern w:val="0"/>
          <w:sz w:val="24"/>
          <w:szCs w:val="24"/>
        </w:rPr>
        <w:t>Facchetti</w:t>
      </w:r>
      <w:proofErr w:type="spellEnd"/>
      <w:r w:rsidRPr="00666E6D">
        <w:rPr>
          <w:rFonts w:ascii="Book Antiqua" w:hAnsi="Book Antiqua" w:cs="宋体"/>
          <w:kern w:val="0"/>
          <w:sz w:val="24"/>
          <w:szCs w:val="24"/>
        </w:rPr>
        <w:t xml:space="preserve"> F, Colombo M. </w:t>
      </w:r>
      <w:proofErr w:type="spellStart"/>
      <w:r w:rsidRPr="00666E6D">
        <w:rPr>
          <w:rFonts w:ascii="Book Antiqua" w:hAnsi="Book Antiqua" w:cs="宋体"/>
          <w:kern w:val="0"/>
          <w:sz w:val="24"/>
          <w:szCs w:val="24"/>
        </w:rPr>
        <w:t>Randomised</w:t>
      </w:r>
      <w:proofErr w:type="spellEnd"/>
      <w:r w:rsidRPr="00666E6D">
        <w:rPr>
          <w:rFonts w:ascii="Book Antiqua" w:hAnsi="Book Antiqua" w:cs="宋体"/>
          <w:kern w:val="0"/>
          <w:sz w:val="24"/>
          <w:szCs w:val="24"/>
        </w:rPr>
        <w:t xml:space="preserve"> study comparing 48 and 96 weeks </w:t>
      </w:r>
      <w:proofErr w:type="spellStart"/>
      <w:r w:rsidRPr="00666E6D">
        <w:rPr>
          <w:rFonts w:ascii="Book Antiqua" w:hAnsi="Book Antiqua" w:cs="宋体"/>
          <w:kern w:val="0"/>
          <w:sz w:val="24"/>
          <w:szCs w:val="24"/>
        </w:rPr>
        <w:t>peginterferon</w:t>
      </w:r>
      <w:proofErr w:type="spellEnd"/>
      <w:r w:rsidRPr="00666E6D">
        <w:rPr>
          <w:rFonts w:ascii="Book Antiqua" w:hAnsi="Book Antiqua" w:cs="宋体"/>
          <w:kern w:val="0"/>
          <w:sz w:val="24"/>
          <w:szCs w:val="24"/>
        </w:rPr>
        <w:t xml:space="preserve"> α-2a therapy in genotype D </w:t>
      </w:r>
      <w:proofErr w:type="spellStart"/>
      <w:r w:rsidRPr="00666E6D">
        <w:rPr>
          <w:rFonts w:ascii="Book Antiqua" w:hAnsi="Book Antiqua" w:cs="宋体"/>
          <w:kern w:val="0"/>
          <w:sz w:val="24"/>
          <w:szCs w:val="24"/>
        </w:rPr>
        <w:t>HBeAg</w:t>
      </w:r>
      <w:proofErr w:type="spellEnd"/>
      <w:r w:rsidRPr="00666E6D">
        <w:rPr>
          <w:rFonts w:ascii="Book Antiqua" w:hAnsi="Book Antiqua" w:cs="宋体"/>
          <w:kern w:val="0"/>
          <w:sz w:val="24"/>
          <w:szCs w:val="24"/>
        </w:rPr>
        <w:t xml:space="preserve">-negative chronic hepatitis B. </w:t>
      </w:r>
      <w:r w:rsidRPr="00666E6D">
        <w:rPr>
          <w:rFonts w:ascii="Book Antiqua" w:hAnsi="Book Antiqua" w:cs="宋体"/>
          <w:i/>
          <w:iCs/>
          <w:kern w:val="0"/>
          <w:sz w:val="24"/>
          <w:szCs w:val="24"/>
        </w:rPr>
        <w:t>Gut</w:t>
      </w:r>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62</w:t>
      </w:r>
      <w:r w:rsidRPr="00666E6D">
        <w:rPr>
          <w:rFonts w:ascii="Book Antiqua" w:hAnsi="Book Antiqua" w:cs="宋体"/>
          <w:kern w:val="0"/>
          <w:sz w:val="24"/>
          <w:szCs w:val="24"/>
        </w:rPr>
        <w:t>: 290-298 [PMID: 22859496 DOI: 10.1136/gutjnl-2011-301430]</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17 </w:t>
      </w:r>
      <w:proofErr w:type="spellStart"/>
      <w:r w:rsidRPr="00666E6D">
        <w:rPr>
          <w:rFonts w:ascii="Book Antiqua" w:hAnsi="Book Antiqua" w:cs="宋体"/>
          <w:b/>
          <w:bCs/>
          <w:kern w:val="0"/>
          <w:sz w:val="24"/>
          <w:szCs w:val="24"/>
        </w:rPr>
        <w:t>Kitrinos</w:t>
      </w:r>
      <w:proofErr w:type="spellEnd"/>
      <w:r w:rsidRPr="00666E6D">
        <w:rPr>
          <w:rFonts w:ascii="Book Antiqua" w:hAnsi="Book Antiqua" w:cs="宋体"/>
          <w:b/>
          <w:bCs/>
          <w:kern w:val="0"/>
          <w:sz w:val="24"/>
          <w:szCs w:val="24"/>
        </w:rPr>
        <w:t xml:space="preserve"> KM</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Corsa</w:t>
      </w:r>
      <w:proofErr w:type="spellEnd"/>
      <w:r w:rsidRPr="00666E6D">
        <w:rPr>
          <w:rFonts w:ascii="Book Antiqua" w:hAnsi="Book Antiqua" w:cs="宋体"/>
          <w:kern w:val="0"/>
          <w:sz w:val="24"/>
          <w:szCs w:val="24"/>
        </w:rPr>
        <w:t xml:space="preserve"> A, Liu Y, Flaherty J, Snow-</w:t>
      </w:r>
      <w:proofErr w:type="spellStart"/>
      <w:r w:rsidRPr="00666E6D">
        <w:rPr>
          <w:rFonts w:ascii="Book Antiqua" w:hAnsi="Book Antiqua" w:cs="宋体"/>
          <w:kern w:val="0"/>
          <w:sz w:val="24"/>
          <w:szCs w:val="24"/>
        </w:rPr>
        <w:t>Lampart</w:t>
      </w:r>
      <w:proofErr w:type="spellEnd"/>
      <w:r w:rsidRPr="00666E6D">
        <w:rPr>
          <w:rFonts w:ascii="Book Antiqua" w:hAnsi="Book Antiqua" w:cs="宋体"/>
          <w:kern w:val="0"/>
          <w:sz w:val="24"/>
          <w:szCs w:val="24"/>
        </w:rPr>
        <w:t xml:space="preserve"> A, Marcellin P, </w:t>
      </w:r>
      <w:proofErr w:type="spellStart"/>
      <w:r w:rsidRPr="00666E6D">
        <w:rPr>
          <w:rFonts w:ascii="Book Antiqua" w:hAnsi="Book Antiqua" w:cs="宋体"/>
          <w:kern w:val="0"/>
          <w:sz w:val="24"/>
          <w:szCs w:val="24"/>
        </w:rPr>
        <w:t>Borroto-Esoda</w:t>
      </w:r>
      <w:proofErr w:type="spellEnd"/>
      <w:r w:rsidRPr="00666E6D">
        <w:rPr>
          <w:rFonts w:ascii="Book Antiqua" w:hAnsi="Book Antiqua" w:cs="宋体"/>
          <w:kern w:val="0"/>
          <w:sz w:val="24"/>
          <w:szCs w:val="24"/>
        </w:rPr>
        <w:t xml:space="preserve"> K, Miller MD. No detectable resistance to </w:t>
      </w:r>
      <w:proofErr w:type="spellStart"/>
      <w:r w:rsidRPr="00666E6D">
        <w:rPr>
          <w:rFonts w:ascii="Book Antiqua" w:hAnsi="Book Antiqua" w:cs="宋体"/>
          <w:kern w:val="0"/>
          <w:sz w:val="24"/>
          <w:szCs w:val="24"/>
        </w:rPr>
        <w:t>tenofovir</w:t>
      </w:r>
      <w:proofErr w:type="spellEnd"/>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disoproxil</w:t>
      </w:r>
      <w:proofErr w:type="spellEnd"/>
      <w:r w:rsidRPr="00666E6D">
        <w:rPr>
          <w:rFonts w:ascii="Book Antiqua" w:hAnsi="Book Antiqua" w:cs="宋体"/>
          <w:kern w:val="0"/>
          <w:sz w:val="24"/>
          <w:szCs w:val="24"/>
        </w:rPr>
        <w:t xml:space="preserve"> </w:t>
      </w:r>
      <w:r w:rsidRPr="00666E6D">
        <w:rPr>
          <w:rFonts w:ascii="Book Antiqua" w:hAnsi="Book Antiqua" w:cs="宋体"/>
          <w:kern w:val="0"/>
          <w:sz w:val="24"/>
          <w:szCs w:val="24"/>
        </w:rPr>
        <w:lastRenderedPageBreak/>
        <w:t xml:space="preserve">fumarate after 6 years of therapy in patients with chronic hepatitis B. </w:t>
      </w:r>
      <w:r w:rsidRPr="00666E6D">
        <w:rPr>
          <w:rFonts w:ascii="Book Antiqua" w:hAnsi="Book Antiqua" w:cs="宋体"/>
          <w:i/>
          <w:iCs/>
          <w:kern w:val="0"/>
          <w:sz w:val="24"/>
          <w:szCs w:val="24"/>
        </w:rPr>
        <w:t>Hepatology</w:t>
      </w:r>
      <w:r w:rsidRPr="00666E6D">
        <w:rPr>
          <w:rFonts w:ascii="Book Antiqua" w:hAnsi="Book Antiqua" w:cs="宋体"/>
          <w:kern w:val="0"/>
          <w:sz w:val="24"/>
          <w:szCs w:val="24"/>
        </w:rPr>
        <w:t xml:space="preserve"> 2014; </w:t>
      </w:r>
      <w:r w:rsidRPr="00666E6D">
        <w:rPr>
          <w:rFonts w:ascii="Book Antiqua" w:hAnsi="Book Antiqua" w:cs="宋体"/>
          <w:b/>
          <w:bCs/>
          <w:kern w:val="0"/>
          <w:sz w:val="24"/>
          <w:szCs w:val="24"/>
        </w:rPr>
        <w:t>59</w:t>
      </w:r>
      <w:r w:rsidRPr="00666E6D">
        <w:rPr>
          <w:rFonts w:ascii="Book Antiqua" w:hAnsi="Book Antiqua" w:cs="宋体"/>
          <w:kern w:val="0"/>
          <w:sz w:val="24"/>
          <w:szCs w:val="24"/>
        </w:rPr>
        <w:t>: 434-442 [PMID: 23939953]</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18 </w:t>
      </w:r>
      <w:r w:rsidRPr="00666E6D">
        <w:rPr>
          <w:rFonts w:ascii="Book Antiqua" w:hAnsi="Book Antiqua" w:cs="宋体"/>
          <w:b/>
          <w:bCs/>
          <w:kern w:val="0"/>
          <w:sz w:val="24"/>
          <w:szCs w:val="24"/>
        </w:rPr>
        <w:t>Marcellin P</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Gane</w:t>
      </w:r>
      <w:proofErr w:type="spellEnd"/>
      <w:r w:rsidRPr="00666E6D">
        <w:rPr>
          <w:rFonts w:ascii="Book Antiqua" w:hAnsi="Book Antiqua" w:cs="宋体"/>
          <w:kern w:val="0"/>
          <w:sz w:val="24"/>
          <w:szCs w:val="24"/>
        </w:rPr>
        <w:t xml:space="preserve"> E, </w:t>
      </w:r>
      <w:proofErr w:type="spellStart"/>
      <w:r w:rsidRPr="00666E6D">
        <w:rPr>
          <w:rFonts w:ascii="Book Antiqua" w:hAnsi="Book Antiqua" w:cs="宋体"/>
          <w:kern w:val="0"/>
          <w:sz w:val="24"/>
          <w:szCs w:val="24"/>
        </w:rPr>
        <w:t>Buti</w:t>
      </w:r>
      <w:proofErr w:type="spellEnd"/>
      <w:r w:rsidRPr="00666E6D">
        <w:rPr>
          <w:rFonts w:ascii="Book Antiqua" w:hAnsi="Book Antiqua" w:cs="宋体"/>
          <w:kern w:val="0"/>
          <w:sz w:val="24"/>
          <w:szCs w:val="24"/>
        </w:rPr>
        <w:t xml:space="preserve"> M, </w:t>
      </w:r>
      <w:proofErr w:type="spellStart"/>
      <w:r w:rsidRPr="00666E6D">
        <w:rPr>
          <w:rFonts w:ascii="Book Antiqua" w:hAnsi="Book Antiqua" w:cs="宋体"/>
          <w:kern w:val="0"/>
          <w:sz w:val="24"/>
          <w:szCs w:val="24"/>
        </w:rPr>
        <w:t>Afdhal</w:t>
      </w:r>
      <w:proofErr w:type="spellEnd"/>
      <w:r w:rsidRPr="00666E6D">
        <w:rPr>
          <w:rFonts w:ascii="Book Antiqua" w:hAnsi="Book Antiqua" w:cs="宋体"/>
          <w:kern w:val="0"/>
          <w:sz w:val="24"/>
          <w:szCs w:val="24"/>
        </w:rPr>
        <w:t xml:space="preserve"> N, Sievert W, Jacobson IM, Washington MK, </w:t>
      </w:r>
      <w:proofErr w:type="spellStart"/>
      <w:r w:rsidRPr="00666E6D">
        <w:rPr>
          <w:rFonts w:ascii="Book Antiqua" w:hAnsi="Book Antiqua" w:cs="宋体"/>
          <w:kern w:val="0"/>
          <w:sz w:val="24"/>
          <w:szCs w:val="24"/>
        </w:rPr>
        <w:t>Germanidis</w:t>
      </w:r>
      <w:proofErr w:type="spellEnd"/>
      <w:r w:rsidRPr="00666E6D">
        <w:rPr>
          <w:rFonts w:ascii="Book Antiqua" w:hAnsi="Book Antiqua" w:cs="宋体"/>
          <w:kern w:val="0"/>
          <w:sz w:val="24"/>
          <w:szCs w:val="24"/>
        </w:rPr>
        <w:t xml:space="preserve"> G, Flaherty JF, </w:t>
      </w:r>
      <w:proofErr w:type="spellStart"/>
      <w:r w:rsidRPr="00666E6D">
        <w:rPr>
          <w:rFonts w:ascii="Book Antiqua" w:hAnsi="Book Antiqua" w:cs="宋体"/>
          <w:kern w:val="0"/>
          <w:sz w:val="24"/>
          <w:szCs w:val="24"/>
        </w:rPr>
        <w:t>Schall</w:t>
      </w:r>
      <w:proofErr w:type="spellEnd"/>
      <w:r w:rsidRPr="00666E6D">
        <w:rPr>
          <w:rFonts w:ascii="Book Antiqua" w:hAnsi="Book Antiqua" w:cs="宋体"/>
          <w:kern w:val="0"/>
          <w:sz w:val="24"/>
          <w:szCs w:val="24"/>
        </w:rPr>
        <w:t xml:space="preserve"> RA, Bornstein JD, </w:t>
      </w:r>
      <w:proofErr w:type="spellStart"/>
      <w:r w:rsidRPr="00666E6D">
        <w:rPr>
          <w:rFonts w:ascii="Book Antiqua" w:hAnsi="Book Antiqua" w:cs="宋体"/>
          <w:kern w:val="0"/>
          <w:sz w:val="24"/>
          <w:szCs w:val="24"/>
        </w:rPr>
        <w:t>Kitrinos</w:t>
      </w:r>
      <w:proofErr w:type="spellEnd"/>
      <w:r w:rsidRPr="00666E6D">
        <w:rPr>
          <w:rFonts w:ascii="Book Antiqua" w:hAnsi="Book Antiqua" w:cs="宋体"/>
          <w:kern w:val="0"/>
          <w:sz w:val="24"/>
          <w:szCs w:val="24"/>
        </w:rPr>
        <w:t xml:space="preserve"> KM, Subramanian GM, </w:t>
      </w:r>
      <w:proofErr w:type="spellStart"/>
      <w:r w:rsidRPr="00666E6D">
        <w:rPr>
          <w:rFonts w:ascii="Book Antiqua" w:hAnsi="Book Antiqua" w:cs="宋体"/>
          <w:kern w:val="0"/>
          <w:sz w:val="24"/>
          <w:szCs w:val="24"/>
        </w:rPr>
        <w:t>McHutchison</w:t>
      </w:r>
      <w:proofErr w:type="spellEnd"/>
      <w:r w:rsidRPr="00666E6D">
        <w:rPr>
          <w:rFonts w:ascii="Book Antiqua" w:hAnsi="Book Antiqua" w:cs="宋体"/>
          <w:kern w:val="0"/>
          <w:sz w:val="24"/>
          <w:szCs w:val="24"/>
        </w:rPr>
        <w:t xml:space="preserve"> JG, Heathcote EJ. Regression of cirrhosis during treatment with </w:t>
      </w:r>
      <w:proofErr w:type="spellStart"/>
      <w:r w:rsidRPr="00666E6D">
        <w:rPr>
          <w:rFonts w:ascii="Book Antiqua" w:hAnsi="Book Antiqua" w:cs="宋体"/>
          <w:kern w:val="0"/>
          <w:sz w:val="24"/>
          <w:szCs w:val="24"/>
        </w:rPr>
        <w:t>tenofovir</w:t>
      </w:r>
      <w:proofErr w:type="spellEnd"/>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disoproxil</w:t>
      </w:r>
      <w:proofErr w:type="spellEnd"/>
      <w:r w:rsidRPr="00666E6D">
        <w:rPr>
          <w:rFonts w:ascii="Book Antiqua" w:hAnsi="Book Antiqua" w:cs="宋体"/>
          <w:kern w:val="0"/>
          <w:sz w:val="24"/>
          <w:szCs w:val="24"/>
        </w:rPr>
        <w:t xml:space="preserve"> fumarate for chronic hepatitis B: a 5-year open-label follow-up study. </w:t>
      </w:r>
      <w:r w:rsidRPr="00666E6D">
        <w:rPr>
          <w:rFonts w:ascii="Book Antiqua" w:hAnsi="Book Antiqua" w:cs="宋体"/>
          <w:i/>
          <w:iCs/>
          <w:kern w:val="0"/>
          <w:sz w:val="24"/>
          <w:szCs w:val="24"/>
        </w:rPr>
        <w:t>Lancet</w:t>
      </w:r>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381</w:t>
      </w:r>
      <w:r w:rsidRPr="00666E6D">
        <w:rPr>
          <w:rFonts w:ascii="Book Antiqua" w:hAnsi="Book Antiqua" w:cs="宋体"/>
          <w:kern w:val="0"/>
          <w:sz w:val="24"/>
          <w:szCs w:val="24"/>
        </w:rPr>
        <w:t>: 468-475 [PMID: 23234725 DOI: 10.1016/S0140-6736(12)61425-1]</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19 </w:t>
      </w:r>
      <w:proofErr w:type="spellStart"/>
      <w:r w:rsidRPr="00666E6D">
        <w:rPr>
          <w:rFonts w:ascii="Book Antiqua" w:hAnsi="Book Antiqua" w:cs="宋体"/>
          <w:b/>
          <w:bCs/>
          <w:kern w:val="0"/>
          <w:sz w:val="24"/>
          <w:szCs w:val="24"/>
        </w:rPr>
        <w:t>Tenney</w:t>
      </w:r>
      <w:proofErr w:type="spellEnd"/>
      <w:r w:rsidRPr="00666E6D">
        <w:rPr>
          <w:rFonts w:ascii="Book Antiqua" w:hAnsi="Book Antiqua" w:cs="宋体"/>
          <w:b/>
          <w:bCs/>
          <w:kern w:val="0"/>
          <w:sz w:val="24"/>
          <w:szCs w:val="24"/>
        </w:rPr>
        <w:t xml:space="preserve"> DJ</w:t>
      </w:r>
      <w:r w:rsidRPr="00666E6D">
        <w:rPr>
          <w:rFonts w:ascii="Book Antiqua" w:hAnsi="Book Antiqua" w:cs="宋体"/>
          <w:kern w:val="0"/>
          <w:sz w:val="24"/>
          <w:szCs w:val="24"/>
        </w:rPr>
        <w:t xml:space="preserve">, Rose RE, </w:t>
      </w:r>
      <w:proofErr w:type="spellStart"/>
      <w:r w:rsidRPr="00666E6D">
        <w:rPr>
          <w:rFonts w:ascii="Book Antiqua" w:hAnsi="Book Antiqua" w:cs="宋体"/>
          <w:kern w:val="0"/>
          <w:sz w:val="24"/>
          <w:szCs w:val="24"/>
        </w:rPr>
        <w:t>Baldick</w:t>
      </w:r>
      <w:proofErr w:type="spellEnd"/>
      <w:r w:rsidRPr="00666E6D">
        <w:rPr>
          <w:rFonts w:ascii="Book Antiqua" w:hAnsi="Book Antiqua" w:cs="宋体"/>
          <w:kern w:val="0"/>
          <w:sz w:val="24"/>
          <w:szCs w:val="24"/>
        </w:rPr>
        <w:t xml:space="preserve"> CJ, </w:t>
      </w:r>
      <w:proofErr w:type="spellStart"/>
      <w:r w:rsidRPr="00666E6D">
        <w:rPr>
          <w:rFonts w:ascii="Book Antiqua" w:hAnsi="Book Antiqua" w:cs="宋体"/>
          <w:kern w:val="0"/>
          <w:sz w:val="24"/>
          <w:szCs w:val="24"/>
        </w:rPr>
        <w:t>Pokornowski</w:t>
      </w:r>
      <w:proofErr w:type="spellEnd"/>
      <w:r w:rsidRPr="00666E6D">
        <w:rPr>
          <w:rFonts w:ascii="Book Antiqua" w:hAnsi="Book Antiqua" w:cs="宋体"/>
          <w:kern w:val="0"/>
          <w:sz w:val="24"/>
          <w:szCs w:val="24"/>
        </w:rPr>
        <w:t xml:space="preserve"> KA, Eggers BJ, Fang J, </w:t>
      </w:r>
      <w:proofErr w:type="spellStart"/>
      <w:r w:rsidRPr="00666E6D">
        <w:rPr>
          <w:rFonts w:ascii="Book Antiqua" w:hAnsi="Book Antiqua" w:cs="宋体"/>
          <w:kern w:val="0"/>
          <w:sz w:val="24"/>
          <w:szCs w:val="24"/>
        </w:rPr>
        <w:t>Wichroski</w:t>
      </w:r>
      <w:proofErr w:type="spellEnd"/>
      <w:r w:rsidRPr="00666E6D">
        <w:rPr>
          <w:rFonts w:ascii="Book Antiqua" w:hAnsi="Book Antiqua" w:cs="宋体"/>
          <w:kern w:val="0"/>
          <w:sz w:val="24"/>
          <w:szCs w:val="24"/>
        </w:rPr>
        <w:t xml:space="preserve"> MJ, Xu D, Yang J, Wilber RB, </w:t>
      </w:r>
      <w:proofErr w:type="spellStart"/>
      <w:r w:rsidRPr="00666E6D">
        <w:rPr>
          <w:rFonts w:ascii="Book Antiqua" w:hAnsi="Book Antiqua" w:cs="宋体"/>
          <w:kern w:val="0"/>
          <w:sz w:val="24"/>
          <w:szCs w:val="24"/>
        </w:rPr>
        <w:t>Colonno</w:t>
      </w:r>
      <w:proofErr w:type="spellEnd"/>
      <w:r w:rsidRPr="00666E6D">
        <w:rPr>
          <w:rFonts w:ascii="Book Antiqua" w:hAnsi="Book Antiqua" w:cs="宋体"/>
          <w:kern w:val="0"/>
          <w:sz w:val="24"/>
          <w:szCs w:val="24"/>
        </w:rPr>
        <w:t xml:space="preserve"> RJ. Long-term monitoring shows hepatitis B virus resistance to </w:t>
      </w:r>
      <w:proofErr w:type="spellStart"/>
      <w:r w:rsidRPr="00666E6D">
        <w:rPr>
          <w:rFonts w:ascii="Book Antiqua" w:hAnsi="Book Antiqua" w:cs="宋体"/>
          <w:kern w:val="0"/>
          <w:sz w:val="24"/>
          <w:szCs w:val="24"/>
        </w:rPr>
        <w:t>entecavir</w:t>
      </w:r>
      <w:proofErr w:type="spellEnd"/>
      <w:r w:rsidRPr="00666E6D">
        <w:rPr>
          <w:rFonts w:ascii="Book Antiqua" w:hAnsi="Book Antiqua" w:cs="宋体"/>
          <w:kern w:val="0"/>
          <w:sz w:val="24"/>
          <w:szCs w:val="24"/>
        </w:rPr>
        <w:t xml:space="preserve"> in nucleoside-naïve patients is rare through 5 years of therapy. </w:t>
      </w:r>
      <w:r w:rsidRPr="00666E6D">
        <w:rPr>
          <w:rFonts w:ascii="Book Antiqua" w:hAnsi="Book Antiqua" w:cs="宋体"/>
          <w:i/>
          <w:iCs/>
          <w:kern w:val="0"/>
          <w:sz w:val="24"/>
          <w:szCs w:val="24"/>
        </w:rPr>
        <w:t>Hepatology</w:t>
      </w:r>
      <w:r w:rsidRPr="00666E6D">
        <w:rPr>
          <w:rFonts w:ascii="Book Antiqua" w:hAnsi="Book Antiqua" w:cs="宋体"/>
          <w:kern w:val="0"/>
          <w:sz w:val="24"/>
          <w:szCs w:val="24"/>
        </w:rPr>
        <w:t xml:space="preserve"> 2009; </w:t>
      </w:r>
      <w:r w:rsidRPr="00666E6D">
        <w:rPr>
          <w:rFonts w:ascii="Book Antiqua" w:hAnsi="Book Antiqua" w:cs="宋体"/>
          <w:b/>
          <w:bCs/>
          <w:kern w:val="0"/>
          <w:sz w:val="24"/>
          <w:szCs w:val="24"/>
        </w:rPr>
        <w:t>49</w:t>
      </w:r>
      <w:r w:rsidRPr="00666E6D">
        <w:rPr>
          <w:rFonts w:ascii="Book Antiqua" w:hAnsi="Book Antiqua" w:cs="宋体"/>
          <w:kern w:val="0"/>
          <w:sz w:val="24"/>
          <w:szCs w:val="24"/>
        </w:rPr>
        <w:t>: 1503-1514 [PMID: 19280622 DOI: 10.1002/hep.22841]</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20 </w:t>
      </w:r>
      <w:r w:rsidRPr="00666E6D">
        <w:rPr>
          <w:rFonts w:ascii="Book Antiqua" w:hAnsi="Book Antiqua" w:cs="宋体"/>
          <w:b/>
          <w:bCs/>
          <w:kern w:val="0"/>
          <w:sz w:val="24"/>
          <w:szCs w:val="24"/>
        </w:rPr>
        <w:t>Hakim MS</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Spaan</w:t>
      </w:r>
      <w:proofErr w:type="spellEnd"/>
      <w:r w:rsidRPr="00666E6D">
        <w:rPr>
          <w:rFonts w:ascii="Book Antiqua" w:hAnsi="Book Antiqua" w:cs="宋体"/>
          <w:kern w:val="0"/>
          <w:sz w:val="24"/>
          <w:szCs w:val="24"/>
        </w:rPr>
        <w:t xml:space="preserve"> M, Janssen HL, </w:t>
      </w:r>
      <w:proofErr w:type="spellStart"/>
      <w:r w:rsidRPr="00666E6D">
        <w:rPr>
          <w:rFonts w:ascii="Book Antiqua" w:hAnsi="Book Antiqua" w:cs="宋体"/>
          <w:kern w:val="0"/>
          <w:sz w:val="24"/>
          <w:szCs w:val="24"/>
        </w:rPr>
        <w:t>Boonstra</w:t>
      </w:r>
      <w:proofErr w:type="spellEnd"/>
      <w:r w:rsidRPr="00666E6D">
        <w:rPr>
          <w:rFonts w:ascii="Book Antiqua" w:hAnsi="Book Antiqua" w:cs="宋体"/>
          <w:kern w:val="0"/>
          <w:sz w:val="24"/>
          <w:szCs w:val="24"/>
        </w:rPr>
        <w:t xml:space="preserve"> A. Inhibitory receptor molecules in chronic hepatitis B and C infections: novel targets for immunotherapy? </w:t>
      </w:r>
      <w:r w:rsidRPr="00666E6D">
        <w:rPr>
          <w:rFonts w:ascii="Book Antiqua" w:hAnsi="Book Antiqua" w:cs="宋体"/>
          <w:i/>
          <w:iCs/>
          <w:kern w:val="0"/>
          <w:sz w:val="24"/>
          <w:szCs w:val="24"/>
        </w:rPr>
        <w:t xml:space="preserve">Rev Med </w:t>
      </w:r>
      <w:proofErr w:type="spellStart"/>
      <w:r w:rsidRPr="00666E6D">
        <w:rPr>
          <w:rFonts w:ascii="Book Antiqua" w:hAnsi="Book Antiqua" w:cs="宋体"/>
          <w:i/>
          <w:iCs/>
          <w:kern w:val="0"/>
          <w:sz w:val="24"/>
          <w:szCs w:val="24"/>
        </w:rPr>
        <w:t>Virol</w:t>
      </w:r>
      <w:proofErr w:type="spellEnd"/>
      <w:r w:rsidRPr="00666E6D">
        <w:rPr>
          <w:rFonts w:ascii="Book Antiqua" w:hAnsi="Book Antiqua" w:cs="宋体"/>
          <w:kern w:val="0"/>
          <w:sz w:val="24"/>
          <w:szCs w:val="24"/>
        </w:rPr>
        <w:t xml:space="preserve"> 2014; </w:t>
      </w:r>
      <w:r w:rsidRPr="00666E6D">
        <w:rPr>
          <w:rFonts w:ascii="Book Antiqua" w:hAnsi="Book Antiqua" w:cs="宋体"/>
          <w:b/>
          <w:bCs/>
          <w:kern w:val="0"/>
          <w:sz w:val="24"/>
          <w:szCs w:val="24"/>
        </w:rPr>
        <w:t>24</w:t>
      </w:r>
      <w:r w:rsidRPr="00666E6D">
        <w:rPr>
          <w:rFonts w:ascii="Book Antiqua" w:hAnsi="Book Antiqua" w:cs="宋体"/>
          <w:kern w:val="0"/>
          <w:sz w:val="24"/>
          <w:szCs w:val="24"/>
        </w:rPr>
        <w:t>: 125-138 [PMID: 24757728]</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21 </w:t>
      </w:r>
      <w:r w:rsidRPr="00666E6D">
        <w:rPr>
          <w:rFonts w:ascii="Book Antiqua" w:hAnsi="Book Antiqua" w:cs="宋体"/>
          <w:b/>
          <w:bCs/>
          <w:kern w:val="0"/>
          <w:sz w:val="24"/>
          <w:szCs w:val="24"/>
        </w:rPr>
        <w:t>Wang L</w:t>
      </w:r>
      <w:r w:rsidRPr="00666E6D">
        <w:rPr>
          <w:rFonts w:ascii="Book Antiqua" w:hAnsi="Book Antiqua" w:cs="宋体"/>
          <w:kern w:val="0"/>
          <w:sz w:val="24"/>
          <w:szCs w:val="24"/>
        </w:rPr>
        <w:t xml:space="preserve">, Zou ZQ, Liu CX, Liu XZ. Immunotherapeutic interventions in chronic hepatitis B virus infection: a review. </w:t>
      </w:r>
      <w:r w:rsidRPr="00666E6D">
        <w:rPr>
          <w:rFonts w:ascii="Book Antiqua" w:hAnsi="Book Antiqua" w:cs="宋体"/>
          <w:i/>
          <w:iCs/>
          <w:kern w:val="0"/>
          <w:sz w:val="24"/>
          <w:szCs w:val="24"/>
        </w:rPr>
        <w:t xml:space="preserve">J </w:t>
      </w:r>
      <w:proofErr w:type="spellStart"/>
      <w:r w:rsidRPr="00666E6D">
        <w:rPr>
          <w:rFonts w:ascii="Book Antiqua" w:hAnsi="Book Antiqua" w:cs="宋体"/>
          <w:i/>
          <w:iCs/>
          <w:kern w:val="0"/>
          <w:sz w:val="24"/>
          <w:szCs w:val="24"/>
        </w:rPr>
        <w:t>Immunol</w:t>
      </w:r>
      <w:proofErr w:type="spellEnd"/>
      <w:r w:rsidRPr="00666E6D">
        <w:rPr>
          <w:rFonts w:ascii="Book Antiqua" w:hAnsi="Book Antiqua" w:cs="宋体"/>
          <w:i/>
          <w:iCs/>
          <w:kern w:val="0"/>
          <w:sz w:val="24"/>
          <w:szCs w:val="24"/>
        </w:rPr>
        <w:t xml:space="preserve"> Methods</w:t>
      </w:r>
      <w:r w:rsidRPr="00666E6D">
        <w:rPr>
          <w:rFonts w:ascii="Book Antiqua" w:hAnsi="Book Antiqua" w:cs="宋体"/>
          <w:kern w:val="0"/>
          <w:sz w:val="24"/>
          <w:szCs w:val="24"/>
        </w:rPr>
        <w:t xml:space="preserve"> 2014; </w:t>
      </w:r>
      <w:r w:rsidRPr="00666E6D">
        <w:rPr>
          <w:rFonts w:ascii="Book Antiqua" w:hAnsi="Book Antiqua" w:cs="宋体"/>
          <w:b/>
          <w:bCs/>
          <w:kern w:val="0"/>
          <w:sz w:val="24"/>
          <w:szCs w:val="24"/>
        </w:rPr>
        <w:t>407</w:t>
      </w:r>
      <w:r w:rsidRPr="00666E6D">
        <w:rPr>
          <w:rFonts w:ascii="Book Antiqua" w:hAnsi="Book Antiqua" w:cs="宋体"/>
          <w:kern w:val="0"/>
          <w:sz w:val="24"/>
          <w:szCs w:val="24"/>
        </w:rPr>
        <w:t>: 1-8 [PMID: 24747918 DOI: 10.1016/j.jim.2014.04.004]</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22 </w:t>
      </w:r>
      <w:proofErr w:type="spellStart"/>
      <w:r w:rsidRPr="00666E6D">
        <w:rPr>
          <w:rFonts w:ascii="Book Antiqua" w:hAnsi="Book Antiqua" w:cs="宋体"/>
          <w:b/>
          <w:bCs/>
          <w:kern w:val="0"/>
          <w:sz w:val="24"/>
          <w:szCs w:val="24"/>
        </w:rPr>
        <w:t>Atanley</w:t>
      </w:r>
      <w:proofErr w:type="spellEnd"/>
      <w:r w:rsidRPr="00666E6D">
        <w:rPr>
          <w:rFonts w:ascii="Book Antiqua" w:hAnsi="Book Antiqua" w:cs="宋体"/>
          <w:b/>
          <w:bCs/>
          <w:kern w:val="0"/>
          <w:sz w:val="24"/>
          <w:szCs w:val="24"/>
        </w:rPr>
        <w:t xml:space="preserve"> E</w:t>
      </w:r>
      <w:r w:rsidRPr="00666E6D">
        <w:rPr>
          <w:rFonts w:ascii="Book Antiqua" w:hAnsi="Book Antiqua" w:cs="宋体"/>
          <w:kern w:val="0"/>
          <w:sz w:val="24"/>
          <w:szCs w:val="24"/>
        </w:rPr>
        <w:t xml:space="preserve">, van </w:t>
      </w:r>
      <w:proofErr w:type="spellStart"/>
      <w:r w:rsidRPr="00666E6D">
        <w:rPr>
          <w:rFonts w:ascii="Book Antiqua" w:hAnsi="Book Antiqua" w:cs="宋体"/>
          <w:kern w:val="0"/>
          <w:sz w:val="24"/>
          <w:szCs w:val="24"/>
        </w:rPr>
        <w:t>Drunen</w:t>
      </w:r>
      <w:proofErr w:type="spellEnd"/>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Littel</w:t>
      </w:r>
      <w:proofErr w:type="spellEnd"/>
      <w:r w:rsidRPr="00666E6D">
        <w:rPr>
          <w:rFonts w:ascii="Book Antiqua" w:hAnsi="Book Antiqua" w:cs="宋体"/>
          <w:kern w:val="0"/>
          <w:sz w:val="24"/>
          <w:szCs w:val="24"/>
        </w:rPr>
        <w:t xml:space="preserve">-van den </w:t>
      </w:r>
      <w:proofErr w:type="spellStart"/>
      <w:r w:rsidRPr="00666E6D">
        <w:rPr>
          <w:rFonts w:ascii="Book Antiqua" w:hAnsi="Book Antiqua" w:cs="宋体"/>
          <w:kern w:val="0"/>
          <w:sz w:val="24"/>
          <w:szCs w:val="24"/>
        </w:rPr>
        <w:t>Hurk</w:t>
      </w:r>
      <w:proofErr w:type="spellEnd"/>
      <w:r w:rsidRPr="00666E6D">
        <w:rPr>
          <w:rFonts w:ascii="Book Antiqua" w:hAnsi="Book Antiqua" w:cs="宋体"/>
          <w:kern w:val="0"/>
          <w:sz w:val="24"/>
          <w:szCs w:val="24"/>
        </w:rPr>
        <w:t xml:space="preserve"> S. Future considerations for dendritic cell immunotherapy against chronic viral infections. </w:t>
      </w:r>
      <w:r w:rsidRPr="00666E6D">
        <w:rPr>
          <w:rFonts w:ascii="Book Antiqua" w:hAnsi="Book Antiqua" w:cs="宋体"/>
          <w:i/>
          <w:iCs/>
          <w:kern w:val="0"/>
          <w:sz w:val="24"/>
          <w:szCs w:val="24"/>
        </w:rPr>
        <w:t xml:space="preserve">Expert Rev </w:t>
      </w:r>
      <w:proofErr w:type="spellStart"/>
      <w:r w:rsidRPr="00666E6D">
        <w:rPr>
          <w:rFonts w:ascii="Book Antiqua" w:hAnsi="Book Antiqua" w:cs="宋体"/>
          <w:i/>
          <w:iCs/>
          <w:kern w:val="0"/>
          <w:sz w:val="24"/>
          <w:szCs w:val="24"/>
        </w:rPr>
        <w:t>Clin</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Immunol</w:t>
      </w:r>
      <w:proofErr w:type="spellEnd"/>
      <w:r w:rsidRPr="00666E6D">
        <w:rPr>
          <w:rFonts w:ascii="Book Antiqua" w:hAnsi="Book Antiqua" w:cs="宋体"/>
          <w:kern w:val="0"/>
          <w:sz w:val="24"/>
          <w:szCs w:val="24"/>
        </w:rPr>
        <w:t xml:space="preserve"> 2014; </w:t>
      </w:r>
      <w:r w:rsidRPr="00666E6D">
        <w:rPr>
          <w:rFonts w:ascii="Book Antiqua" w:hAnsi="Book Antiqua" w:cs="宋体"/>
          <w:b/>
          <w:bCs/>
          <w:kern w:val="0"/>
          <w:sz w:val="24"/>
          <w:szCs w:val="24"/>
        </w:rPr>
        <w:t>10</w:t>
      </w:r>
      <w:r w:rsidRPr="00666E6D">
        <w:rPr>
          <w:rFonts w:ascii="Book Antiqua" w:hAnsi="Book Antiqua" w:cs="宋体"/>
          <w:kern w:val="0"/>
          <w:sz w:val="24"/>
          <w:szCs w:val="24"/>
        </w:rPr>
        <w:t>: 801-813 [PMID: 24734867 DOI: 10.1586/1744666X.2014.907742]</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23 </w:t>
      </w:r>
      <w:r w:rsidRPr="00666E6D">
        <w:rPr>
          <w:rFonts w:ascii="Book Antiqua" w:hAnsi="Book Antiqua" w:cs="宋体"/>
          <w:b/>
          <w:bCs/>
          <w:kern w:val="0"/>
          <w:sz w:val="24"/>
          <w:szCs w:val="24"/>
        </w:rPr>
        <w:t>Zhou L</w:t>
      </w:r>
      <w:r w:rsidRPr="00666E6D">
        <w:rPr>
          <w:rFonts w:ascii="Book Antiqua" w:hAnsi="Book Antiqua" w:cs="宋体"/>
          <w:kern w:val="0"/>
          <w:sz w:val="24"/>
          <w:szCs w:val="24"/>
        </w:rPr>
        <w:t xml:space="preserve">, Wang Q, Yin P, Xing W, Wu Z, Chen S, Lu X, Zhang Y, Lin X, Xu G. Serum metabolomics reveals the deregulation of fatty acids metabolism in hepatocellular carcinoma and chronic liver diseases. </w:t>
      </w:r>
      <w:r w:rsidRPr="00666E6D">
        <w:rPr>
          <w:rFonts w:ascii="Book Antiqua" w:hAnsi="Book Antiqua" w:cs="宋体"/>
          <w:i/>
          <w:iCs/>
          <w:kern w:val="0"/>
          <w:sz w:val="24"/>
          <w:szCs w:val="24"/>
        </w:rPr>
        <w:t xml:space="preserve">Anal </w:t>
      </w:r>
      <w:proofErr w:type="spellStart"/>
      <w:r w:rsidRPr="00666E6D">
        <w:rPr>
          <w:rFonts w:ascii="Book Antiqua" w:hAnsi="Book Antiqua" w:cs="宋体"/>
          <w:i/>
          <w:iCs/>
          <w:kern w:val="0"/>
          <w:sz w:val="24"/>
          <w:szCs w:val="24"/>
        </w:rPr>
        <w:t>Bioanal</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Chem</w:t>
      </w:r>
      <w:proofErr w:type="spellEnd"/>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403</w:t>
      </w:r>
      <w:r w:rsidRPr="00666E6D">
        <w:rPr>
          <w:rFonts w:ascii="Book Antiqua" w:hAnsi="Book Antiqua" w:cs="宋体"/>
          <w:kern w:val="0"/>
          <w:sz w:val="24"/>
          <w:szCs w:val="24"/>
        </w:rPr>
        <w:t>: 203-213 [PMID: 22349331 DOI: 10.1007/s00216-012-5782-4]</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24 </w:t>
      </w:r>
      <w:r w:rsidRPr="00666E6D">
        <w:rPr>
          <w:rFonts w:ascii="Book Antiqua" w:hAnsi="Book Antiqua" w:cs="宋体"/>
          <w:b/>
          <w:bCs/>
          <w:kern w:val="0"/>
          <w:sz w:val="24"/>
          <w:szCs w:val="24"/>
        </w:rPr>
        <w:t>Soga T</w:t>
      </w:r>
      <w:r w:rsidRPr="00666E6D">
        <w:rPr>
          <w:rFonts w:ascii="Book Antiqua" w:hAnsi="Book Antiqua" w:cs="宋体"/>
          <w:kern w:val="0"/>
          <w:sz w:val="24"/>
          <w:szCs w:val="24"/>
        </w:rPr>
        <w:t xml:space="preserve">, Sugimoto M, </w:t>
      </w:r>
      <w:proofErr w:type="spellStart"/>
      <w:r w:rsidRPr="00666E6D">
        <w:rPr>
          <w:rFonts w:ascii="Book Antiqua" w:hAnsi="Book Antiqua" w:cs="宋体"/>
          <w:kern w:val="0"/>
          <w:sz w:val="24"/>
          <w:szCs w:val="24"/>
        </w:rPr>
        <w:t>Honma</w:t>
      </w:r>
      <w:proofErr w:type="spellEnd"/>
      <w:r w:rsidRPr="00666E6D">
        <w:rPr>
          <w:rFonts w:ascii="Book Antiqua" w:hAnsi="Book Antiqua" w:cs="宋体"/>
          <w:kern w:val="0"/>
          <w:sz w:val="24"/>
          <w:szCs w:val="24"/>
        </w:rPr>
        <w:t xml:space="preserve"> M, Mori M, Igarashi K, </w:t>
      </w:r>
      <w:proofErr w:type="spellStart"/>
      <w:r w:rsidRPr="00666E6D">
        <w:rPr>
          <w:rFonts w:ascii="Book Antiqua" w:hAnsi="Book Antiqua" w:cs="宋体"/>
          <w:kern w:val="0"/>
          <w:sz w:val="24"/>
          <w:szCs w:val="24"/>
        </w:rPr>
        <w:t>Kashikura</w:t>
      </w:r>
      <w:proofErr w:type="spellEnd"/>
      <w:r w:rsidRPr="00666E6D">
        <w:rPr>
          <w:rFonts w:ascii="Book Antiqua" w:hAnsi="Book Antiqua" w:cs="宋体"/>
          <w:kern w:val="0"/>
          <w:sz w:val="24"/>
          <w:szCs w:val="24"/>
        </w:rPr>
        <w:t xml:space="preserve"> K, Ikeda S, Hirayama A, Yamamoto T, Yoshida H, Otsuka M, Tsuji S, </w:t>
      </w:r>
      <w:proofErr w:type="spellStart"/>
      <w:r w:rsidRPr="00666E6D">
        <w:rPr>
          <w:rFonts w:ascii="Book Antiqua" w:hAnsi="Book Antiqua" w:cs="宋体"/>
          <w:kern w:val="0"/>
          <w:sz w:val="24"/>
          <w:szCs w:val="24"/>
        </w:rPr>
        <w:t>Yatomi</w:t>
      </w:r>
      <w:proofErr w:type="spellEnd"/>
      <w:r w:rsidRPr="00666E6D">
        <w:rPr>
          <w:rFonts w:ascii="Book Antiqua" w:hAnsi="Book Antiqua" w:cs="宋体"/>
          <w:kern w:val="0"/>
          <w:sz w:val="24"/>
          <w:szCs w:val="24"/>
        </w:rPr>
        <w:t xml:space="preserve"> Y, </w:t>
      </w:r>
      <w:proofErr w:type="spellStart"/>
      <w:r w:rsidRPr="00666E6D">
        <w:rPr>
          <w:rFonts w:ascii="Book Antiqua" w:hAnsi="Book Antiqua" w:cs="宋体"/>
          <w:kern w:val="0"/>
          <w:sz w:val="24"/>
          <w:szCs w:val="24"/>
        </w:rPr>
        <w:t>Sakuragawa</w:t>
      </w:r>
      <w:proofErr w:type="spellEnd"/>
      <w:r w:rsidRPr="00666E6D">
        <w:rPr>
          <w:rFonts w:ascii="Book Antiqua" w:hAnsi="Book Antiqua" w:cs="宋体"/>
          <w:kern w:val="0"/>
          <w:sz w:val="24"/>
          <w:szCs w:val="24"/>
        </w:rPr>
        <w:t xml:space="preserve"> T, Watanabe H, Nihei K, Saito T, </w:t>
      </w:r>
      <w:proofErr w:type="spellStart"/>
      <w:r w:rsidRPr="00666E6D">
        <w:rPr>
          <w:rFonts w:ascii="Book Antiqua" w:hAnsi="Book Antiqua" w:cs="宋体"/>
          <w:kern w:val="0"/>
          <w:sz w:val="24"/>
          <w:szCs w:val="24"/>
        </w:rPr>
        <w:t>Kawata</w:t>
      </w:r>
      <w:proofErr w:type="spellEnd"/>
      <w:r w:rsidRPr="00666E6D">
        <w:rPr>
          <w:rFonts w:ascii="Book Antiqua" w:hAnsi="Book Antiqua" w:cs="宋体"/>
          <w:kern w:val="0"/>
          <w:sz w:val="24"/>
          <w:szCs w:val="24"/>
        </w:rPr>
        <w:t xml:space="preserve"> S, Suzuki H, Tomita M, </w:t>
      </w:r>
      <w:proofErr w:type="spellStart"/>
      <w:r w:rsidRPr="00666E6D">
        <w:rPr>
          <w:rFonts w:ascii="Book Antiqua" w:hAnsi="Book Antiqua" w:cs="宋体"/>
          <w:kern w:val="0"/>
          <w:sz w:val="24"/>
          <w:szCs w:val="24"/>
        </w:rPr>
        <w:t>Suematsu</w:t>
      </w:r>
      <w:proofErr w:type="spellEnd"/>
      <w:r w:rsidRPr="00666E6D">
        <w:rPr>
          <w:rFonts w:ascii="Book Antiqua" w:hAnsi="Book Antiqua" w:cs="宋体"/>
          <w:kern w:val="0"/>
          <w:sz w:val="24"/>
          <w:szCs w:val="24"/>
        </w:rPr>
        <w:t xml:space="preserve"> M. Serum metabolomics reveals γ-</w:t>
      </w:r>
      <w:proofErr w:type="spellStart"/>
      <w:r w:rsidRPr="00666E6D">
        <w:rPr>
          <w:rFonts w:ascii="Book Antiqua" w:hAnsi="Book Antiqua" w:cs="宋体"/>
          <w:kern w:val="0"/>
          <w:sz w:val="24"/>
          <w:szCs w:val="24"/>
        </w:rPr>
        <w:t>glutamyl</w:t>
      </w:r>
      <w:proofErr w:type="spellEnd"/>
      <w:r w:rsidRPr="00666E6D">
        <w:rPr>
          <w:rFonts w:ascii="Book Antiqua" w:hAnsi="Book Antiqua" w:cs="宋体"/>
          <w:kern w:val="0"/>
          <w:sz w:val="24"/>
          <w:szCs w:val="24"/>
        </w:rPr>
        <w:t xml:space="preserve"> dipeptides as biomarkers for discrimination </w:t>
      </w:r>
      <w:r w:rsidRPr="00666E6D">
        <w:rPr>
          <w:rFonts w:ascii="Book Antiqua" w:hAnsi="Book Antiqua" w:cs="宋体"/>
          <w:kern w:val="0"/>
          <w:sz w:val="24"/>
          <w:szCs w:val="24"/>
        </w:rPr>
        <w:lastRenderedPageBreak/>
        <w:t xml:space="preserve">among different forms of liver disease. </w:t>
      </w:r>
      <w:r w:rsidRPr="00666E6D">
        <w:rPr>
          <w:rFonts w:ascii="Book Antiqua" w:hAnsi="Book Antiqua" w:cs="宋体"/>
          <w:i/>
          <w:iCs/>
          <w:kern w:val="0"/>
          <w:sz w:val="24"/>
          <w:szCs w:val="24"/>
        </w:rPr>
        <w:t xml:space="preserve">J </w:t>
      </w:r>
      <w:proofErr w:type="spellStart"/>
      <w:r w:rsidRPr="00666E6D">
        <w:rPr>
          <w:rFonts w:ascii="Book Antiqua" w:hAnsi="Book Antiqua" w:cs="宋体"/>
          <w:i/>
          <w:iCs/>
          <w:kern w:val="0"/>
          <w:sz w:val="24"/>
          <w:szCs w:val="24"/>
        </w:rPr>
        <w:t>Hepatol</w:t>
      </w:r>
      <w:proofErr w:type="spellEnd"/>
      <w:r w:rsidRPr="00666E6D">
        <w:rPr>
          <w:rFonts w:ascii="Book Antiqua" w:hAnsi="Book Antiqua" w:cs="宋体"/>
          <w:kern w:val="0"/>
          <w:sz w:val="24"/>
          <w:szCs w:val="24"/>
        </w:rPr>
        <w:t xml:space="preserve"> 2011; </w:t>
      </w:r>
      <w:r w:rsidRPr="00666E6D">
        <w:rPr>
          <w:rFonts w:ascii="Book Antiqua" w:hAnsi="Book Antiqua" w:cs="宋体"/>
          <w:b/>
          <w:bCs/>
          <w:kern w:val="0"/>
          <w:sz w:val="24"/>
          <w:szCs w:val="24"/>
        </w:rPr>
        <w:t>55</w:t>
      </w:r>
      <w:r w:rsidRPr="00666E6D">
        <w:rPr>
          <w:rFonts w:ascii="Book Antiqua" w:hAnsi="Book Antiqua" w:cs="宋体"/>
          <w:kern w:val="0"/>
          <w:sz w:val="24"/>
          <w:szCs w:val="24"/>
        </w:rPr>
        <w:t>: 896-905 [PMID: 21334394 DOI: 10.1016/j.jhep.2011.01.031]</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25 </w:t>
      </w:r>
      <w:hyperlink r:id="rId10" w:history="1">
        <w:r w:rsidR="002B7ECD" w:rsidRPr="002B7ECD">
          <w:rPr>
            <w:rFonts w:ascii="Book Antiqua" w:hAnsi="Book Antiqua" w:cs="宋体"/>
            <w:b/>
            <w:kern w:val="0"/>
            <w:sz w:val="24"/>
            <w:szCs w:val="24"/>
          </w:rPr>
          <w:t>Wang JB</w:t>
        </w:r>
      </w:hyperlink>
      <w:r w:rsidR="002B7ECD" w:rsidRPr="002B7ECD">
        <w:rPr>
          <w:rFonts w:ascii="Book Antiqua" w:hAnsi="Book Antiqua" w:cs="宋体"/>
          <w:kern w:val="0"/>
          <w:sz w:val="24"/>
          <w:szCs w:val="24"/>
        </w:rPr>
        <w:t>, </w:t>
      </w:r>
      <w:hyperlink r:id="rId11" w:history="1">
        <w:r w:rsidR="002B7ECD" w:rsidRPr="002B7ECD">
          <w:rPr>
            <w:rFonts w:ascii="Book Antiqua" w:hAnsi="Book Antiqua" w:cs="宋体"/>
            <w:kern w:val="0"/>
            <w:sz w:val="24"/>
            <w:szCs w:val="24"/>
          </w:rPr>
          <w:t>Pu SB</w:t>
        </w:r>
      </w:hyperlink>
      <w:r w:rsidR="002B7ECD" w:rsidRPr="002B7ECD">
        <w:rPr>
          <w:rFonts w:ascii="Book Antiqua" w:hAnsi="Book Antiqua" w:cs="宋体"/>
          <w:kern w:val="0"/>
          <w:sz w:val="24"/>
          <w:szCs w:val="24"/>
        </w:rPr>
        <w:t>, </w:t>
      </w:r>
      <w:hyperlink r:id="rId12" w:history="1">
        <w:r w:rsidR="002B7ECD" w:rsidRPr="002B7ECD">
          <w:rPr>
            <w:rFonts w:ascii="Book Antiqua" w:hAnsi="Book Antiqua" w:cs="宋体"/>
            <w:kern w:val="0"/>
            <w:sz w:val="24"/>
            <w:szCs w:val="24"/>
          </w:rPr>
          <w:t>Sun Y</w:t>
        </w:r>
      </w:hyperlink>
      <w:r w:rsidR="002B7ECD" w:rsidRPr="002B7ECD">
        <w:rPr>
          <w:rFonts w:ascii="Book Antiqua" w:hAnsi="Book Antiqua" w:cs="宋体"/>
          <w:kern w:val="0"/>
          <w:sz w:val="24"/>
          <w:szCs w:val="24"/>
        </w:rPr>
        <w:t>, </w:t>
      </w:r>
      <w:hyperlink r:id="rId13" w:history="1">
        <w:r w:rsidR="002B7ECD" w:rsidRPr="002B7ECD">
          <w:rPr>
            <w:rFonts w:ascii="Book Antiqua" w:hAnsi="Book Antiqua" w:cs="宋体"/>
            <w:kern w:val="0"/>
            <w:sz w:val="24"/>
            <w:szCs w:val="24"/>
          </w:rPr>
          <w:t>Li ZF</w:t>
        </w:r>
      </w:hyperlink>
      <w:r w:rsidR="002B7ECD" w:rsidRPr="002B7ECD">
        <w:rPr>
          <w:rFonts w:ascii="Book Antiqua" w:hAnsi="Book Antiqua" w:cs="宋体"/>
          <w:kern w:val="0"/>
          <w:sz w:val="24"/>
          <w:szCs w:val="24"/>
        </w:rPr>
        <w:t>, </w:t>
      </w:r>
      <w:hyperlink r:id="rId14" w:history="1">
        <w:proofErr w:type="spellStart"/>
        <w:r w:rsidR="002B7ECD" w:rsidRPr="002B7ECD">
          <w:rPr>
            <w:rFonts w:ascii="Book Antiqua" w:hAnsi="Book Antiqua" w:cs="宋体"/>
            <w:kern w:val="0"/>
            <w:sz w:val="24"/>
            <w:szCs w:val="24"/>
          </w:rPr>
          <w:t>Niu</w:t>
        </w:r>
        <w:proofErr w:type="spellEnd"/>
        <w:r w:rsidR="002B7ECD" w:rsidRPr="002B7ECD">
          <w:rPr>
            <w:rFonts w:ascii="Book Antiqua" w:hAnsi="Book Antiqua" w:cs="宋体"/>
            <w:kern w:val="0"/>
            <w:sz w:val="24"/>
            <w:szCs w:val="24"/>
          </w:rPr>
          <w:t xml:space="preserve"> M</w:t>
        </w:r>
      </w:hyperlink>
      <w:r w:rsidR="002B7ECD" w:rsidRPr="002B7ECD">
        <w:rPr>
          <w:rFonts w:ascii="Book Antiqua" w:hAnsi="Book Antiqua" w:cs="宋体"/>
          <w:kern w:val="0"/>
          <w:sz w:val="24"/>
          <w:szCs w:val="24"/>
        </w:rPr>
        <w:t>, </w:t>
      </w:r>
      <w:hyperlink r:id="rId15" w:history="1">
        <w:r w:rsidR="002B7ECD" w:rsidRPr="002B7ECD">
          <w:rPr>
            <w:rFonts w:ascii="Book Antiqua" w:hAnsi="Book Antiqua" w:cs="宋体"/>
            <w:kern w:val="0"/>
            <w:sz w:val="24"/>
            <w:szCs w:val="24"/>
          </w:rPr>
          <w:t>Yan XZ</w:t>
        </w:r>
      </w:hyperlink>
      <w:r w:rsidR="002B7ECD" w:rsidRPr="002B7ECD">
        <w:rPr>
          <w:rFonts w:ascii="Book Antiqua" w:hAnsi="Book Antiqua" w:cs="宋体"/>
          <w:kern w:val="0"/>
          <w:sz w:val="24"/>
          <w:szCs w:val="24"/>
        </w:rPr>
        <w:t>, </w:t>
      </w:r>
      <w:hyperlink r:id="rId16" w:history="1">
        <w:r w:rsidR="002B7ECD" w:rsidRPr="002B7ECD">
          <w:rPr>
            <w:rFonts w:ascii="Book Antiqua" w:hAnsi="Book Antiqua" w:cs="宋体"/>
            <w:kern w:val="0"/>
            <w:sz w:val="24"/>
            <w:szCs w:val="24"/>
          </w:rPr>
          <w:t>Zhao YL</w:t>
        </w:r>
      </w:hyperlink>
      <w:r w:rsidR="002B7ECD" w:rsidRPr="002B7ECD">
        <w:rPr>
          <w:rFonts w:ascii="Book Antiqua" w:hAnsi="Book Antiqua" w:cs="宋体"/>
          <w:kern w:val="0"/>
          <w:sz w:val="24"/>
          <w:szCs w:val="24"/>
        </w:rPr>
        <w:t>, </w:t>
      </w:r>
      <w:hyperlink r:id="rId17" w:history="1">
        <w:r w:rsidR="002B7ECD" w:rsidRPr="002B7ECD">
          <w:rPr>
            <w:rFonts w:ascii="Book Antiqua" w:hAnsi="Book Antiqua" w:cs="宋体"/>
            <w:kern w:val="0"/>
            <w:sz w:val="24"/>
            <w:szCs w:val="24"/>
          </w:rPr>
          <w:t>Wang LF</w:t>
        </w:r>
      </w:hyperlink>
      <w:r w:rsidR="002B7ECD" w:rsidRPr="002B7ECD">
        <w:rPr>
          <w:rFonts w:ascii="Book Antiqua" w:hAnsi="Book Antiqua" w:cs="宋体"/>
          <w:kern w:val="0"/>
          <w:sz w:val="24"/>
          <w:szCs w:val="24"/>
        </w:rPr>
        <w:t>, </w:t>
      </w:r>
      <w:hyperlink r:id="rId18" w:history="1">
        <w:r w:rsidR="002B7ECD" w:rsidRPr="002B7ECD">
          <w:rPr>
            <w:rFonts w:ascii="Book Antiqua" w:hAnsi="Book Antiqua" w:cs="宋体"/>
            <w:kern w:val="0"/>
            <w:sz w:val="24"/>
            <w:szCs w:val="24"/>
          </w:rPr>
          <w:t>Qin XM</w:t>
        </w:r>
      </w:hyperlink>
      <w:r w:rsidR="002B7ECD" w:rsidRPr="002B7ECD">
        <w:rPr>
          <w:rFonts w:ascii="Book Antiqua" w:hAnsi="Book Antiqua" w:cs="宋体"/>
          <w:kern w:val="0"/>
          <w:sz w:val="24"/>
          <w:szCs w:val="24"/>
        </w:rPr>
        <w:t>, </w:t>
      </w:r>
      <w:hyperlink r:id="rId19" w:history="1">
        <w:r w:rsidR="002B7ECD" w:rsidRPr="002B7ECD">
          <w:rPr>
            <w:rFonts w:ascii="Book Antiqua" w:hAnsi="Book Antiqua" w:cs="宋体"/>
            <w:kern w:val="0"/>
            <w:sz w:val="24"/>
            <w:szCs w:val="24"/>
          </w:rPr>
          <w:t>Ma ZJ</w:t>
        </w:r>
      </w:hyperlink>
      <w:r w:rsidR="002B7ECD" w:rsidRPr="002B7ECD">
        <w:rPr>
          <w:rFonts w:ascii="Book Antiqua" w:hAnsi="Book Antiqua" w:cs="宋体"/>
          <w:kern w:val="0"/>
          <w:sz w:val="24"/>
          <w:szCs w:val="24"/>
        </w:rPr>
        <w:t>, </w:t>
      </w:r>
      <w:hyperlink r:id="rId20" w:history="1">
        <w:r w:rsidR="002B7ECD" w:rsidRPr="002B7ECD">
          <w:rPr>
            <w:rFonts w:ascii="Book Antiqua" w:hAnsi="Book Antiqua" w:cs="宋体"/>
            <w:kern w:val="0"/>
            <w:sz w:val="24"/>
            <w:szCs w:val="24"/>
          </w:rPr>
          <w:t>Zhang YM</w:t>
        </w:r>
      </w:hyperlink>
      <w:r w:rsidR="002B7ECD" w:rsidRPr="002B7ECD">
        <w:rPr>
          <w:rFonts w:ascii="Book Antiqua" w:hAnsi="Book Antiqua" w:cs="宋体"/>
          <w:kern w:val="0"/>
          <w:sz w:val="24"/>
          <w:szCs w:val="24"/>
        </w:rPr>
        <w:t>, </w:t>
      </w:r>
      <w:hyperlink r:id="rId21" w:history="1">
        <w:r w:rsidR="002B7ECD" w:rsidRPr="002B7ECD">
          <w:rPr>
            <w:rFonts w:ascii="Book Antiqua" w:hAnsi="Book Antiqua" w:cs="宋体"/>
            <w:kern w:val="0"/>
            <w:sz w:val="24"/>
            <w:szCs w:val="24"/>
          </w:rPr>
          <w:t>Li BS</w:t>
        </w:r>
      </w:hyperlink>
      <w:r w:rsidR="002B7ECD" w:rsidRPr="002B7ECD">
        <w:rPr>
          <w:rFonts w:ascii="Book Antiqua" w:hAnsi="Book Antiqua" w:cs="宋体"/>
          <w:kern w:val="0"/>
          <w:sz w:val="24"/>
          <w:szCs w:val="24"/>
        </w:rPr>
        <w:t>, </w:t>
      </w:r>
      <w:hyperlink r:id="rId22" w:history="1">
        <w:r w:rsidR="002B7ECD" w:rsidRPr="002B7ECD">
          <w:rPr>
            <w:rFonts w:ascii="Book Antiqua" w:hAnsi="Book Antiqua" w:cs="宋体"/>
            <w:kern w:val="0"/>
            <w:sz w:val="24"/>
            <w:szCs w:val="24"/>
          </w:rPr>
          <w:t>Luo SQ</w:t>
        </w:r>
      </w:hyperlink>
      <w:r w:rsidR="002B7ECD" w:rsidRPr="002B7ECD">
        <w:rPr>
          <w:rFonts w:ascii="Book Antiqua" w:hAnsi="Book Antiqua" w:cs="宋体"/>
          <w:kern w:val="0"/>
          <w:sz w:val="24"/>
          <w:szCs w:val="24"/>
        </w:rPr>
        <w:t>, </w:t>
      </w:r>
      <w:hyperlink r:id="rId23" w:history="1">
        <w:r w:rsidR="002B7ECD" w:rsidRPr="002B7ECD">
          <w:rPr>
            <w:rFonts w:ascii="Book Antiqua" w:hAnsi="Book Antiqua" w:cs="宋体"/>
            <w:kern w:val="0"/>
            <w:sz w:val="24"/>
            <w:szCs w:val="24"/>
          </w:rPr>
          <w:t>Gong M</w:t>
        </w:r>
      </w:hyperlink>
      <w:r w:rsidR="002B7ECD" w:rsidRPr="002B7ECD">
        <w:rPr>
          <w:rFonts w:ascii="Book Antiqua" w:hAnsi="Book Antiqua" w:cs="宋体"/>
          <w:kern w:val="0"/>
          <w:sz w:val="24"/>
          <w:szCs w:val="24"/>
        </w:rPr>
        <w:t>, </w:t>
      </w:r>
      <w:hyperlink r:id="rId24" w:history="1">
        <w:r w:rsidR="002B7ECD" w:rsidRPr="002B7ECD">
          <w:rPr>
            <w:rFonts w:ascii="Book Antiqua" w:hAnsi="Book Antiqua" w:cs="宋体"/>
            <w:kern w:val="0"/>
            <w:sz w:val="24"/>
            <w:szCs w:val="24"/>
          </w:rPr>
          <w:t>Sun YQ</w:t>
        </w:r>
      </w:hyperlink>
      <w:r w:rsidR="002B7ECD" w:rsidRPr="002B7ECD">
        <w:rPr>
          <w:rFonts w:ascii="Book Antiqua" w:hAnsi="Book Antiqua" w:cs="宋体"/>
          <w:kern w:val="0"/>
          <w:sz w:val="24"/>
          <w:szCs w:val="24"/>
        </w:rPr>
        <w:t>, </w:t>
      </w:r>
      <w:hyperlink r:id="rId25" w:history="1">
        <w:r w:rsidR="002B7ECD" w:rsidRPr="002B7ECD">
          <w:rPr>
            <w:rFonts w:ascii="Book Antiqua" w:hAnsi="Book Antiqua" w:cs="宋体"/>
            <w:kern w:val="0"/>
            <w:sz w:val="24"/>
            <w:szCs w:val="24"/>
          </w:rPr>
          <w:t>Zou ZS</w:t>
        </w:r>
      </w:hyperlink>
      <w:r w:rsidR="002B7ECD" w:rsidRPr="002B7ECD">
        <w:rPr>
          <w:rFonts w:ascii="Book Antiqua" w:hAnsi="Book Antiqua" w:cs="宋体"/>
          <w:kern w:val="0"/>
          <w:sz w:val="24"/>
          <w:szCs w:val="24"/>
        </w:rPr>
        <w:t>, </w:t>
      </w:r>
      <w:hyperlink r:id="rId26" w:history="1">
        <w:r w:rsidR="002B7ECD" w:rsidRPr="002B7ECD">
          <w:rPr>
            <w:rFonts w:ascii="Book Antiqua" w:hAnsi="Book Antiqua" w:cs="宋体"/>
            <w:kern w:val="0"/>
            <w:sz w:val="24"/>
            <w:szCs w:val="24"/>
          </w:rPr>
          <w:t>Xiao XH</w:t>
        </w:r>
      </w:hyperlink>
      <w:r w:rsidR="002B7ECD" w:rsidRPr="002B7ECD">
        <w:rPr>
          <w:rFonts w:ascii="Book Antiqua" w:hAnsi="Book Antiqua" w:cs="宋体"/>
          <w:kern w:val="0"/>
          <w:sz w:val="24"/>
          <w:szCs w:val="24"/>
        </w:rPr>
        <w:t>.</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Metabolomic</w:t>
      </w:r>
      <w:proofErr w:type="spellEnd"/>
      <w:r w:rsidRPr="00666E6D">
        <w:rPr>
          <w:rFonts w:ascii="Book Antiqua" w:hAnsi="Book Antiqua" w:cs="宋体"/>
          <w:kern w:val="0"/>
          <w:sz w:val="24"/>
          <w:szCs w:val="24"/>
        </w:rPr>
        <w:t xml:space="preserve"> Profiling of Autoimmune Hepatitis: The Diagnostic Utility of Nuclear Magnetic Resonance Spectroscopy. </w:t>
      </w:r>
      <w:r w:rsidRPr="00666E6D">
        <w:rPr>
          <w:rFonts w:ascii="Book Antiqua" w:hAnsi="Book Antiqua" w:cs="宋体"/>
          <w:i/>
          <w:iCs/>
          <w:kern w:val="0"/>
          <w:sz w:val="24"/>
          <w:szCs w:val="24"/>
        </w:rPr>
        <w:t>J Proteome Res</w:t>
      </w:r>
      <w:r w:rsidRPr="00666E6D">
        <w:rPr>
          <w:rFonts w:ascii="Book Antiqua" w:hAnsi="Book Antiqua" w:cs="宋体"/>
          <w:kern w:val="0"/>
          <w:sz w:val="24"/>
          <w:szCs w:val="24"/>
        </w:rPr>
        <w:t xml:space="preserve"> 2014; </w:t>
      </w:r>
      <w:proofErr w:type="spellStart"/>
      <w:r w:rsidR="002B7ECD" w:rsidRPr="002B7ECD">
        <w:rPr>
          <w:rFonts w:ascii="Book Antiqua" w:hAnsi="Book Antiqua" w:cs="宋体"/>
          <w:kern w:val="0"/>
          <w:sz w:val="24"/>
          <w:szCs w:val="24"/>
        </w:rPr>
        <w:t>Epub</w:t>
      </w:r>
      <w:proofErr w:type="spellEnd"/>
      <w:r w:rsidR="002B7ECD" w:rsidRPr="002B7ECD">
        <w:rPr>
          <w:rFonts w:ascii="Book Antiqua" w:hAnsi="Book Antiqua" w:cs="宋体"/>
          <w:kern w:val="0"/>
          <w:sz w:val="24"/>
          <w:szCs w:val="24"/>
        </w:rPr>
        <w:t xml:space="preserve"> ahead of print</w:t>
      </w:r>
      <w:r w:rsidRPr="00666E6D">
        <w:rPr>
          <w:rFonts w:ascii="Book Antiqua" w:hAnsi="Book Antiqua" w:cs="宋体"/>
          <w:kern w:val="0"/>
          <w:sz w:val="24"/>
          <w:szCs w:val="24"/>
        </w:rPr>
        <w:t xml:space="preserve"> [PMID: 24940827]</w:t>
      </w:r>
    </w:p>
    <w:p w:rsidR="00666E6D" w:rsidRPr="00666E6D" w:rsidRDefault="00666E6D" w:rsidP="00666E6D">
      <w:pPr>
        <w:widowControl/>
        <w:spacing w:line="360" w:lineRule="auto"/>
        <w:rPr>
          <w:rFonts w:ascii="Book Antiqua" w:hAnsi="Book Antiqua" w:cs="宋体"/>
          <w:kern w:val="0"/>
          <w:sz w:val="24"/>
          <w:szCs w:val="24"/>
        </w:rPr>
      </w:pPr>
      <w:proofErr w:type="gramStart"/>
      <w:r w:rsidRPr="00666E6D">
        <w:rPr>
          <w:rFonts w:ascii="Book Antiqua" w:hAnsi="Book Antiqua" w:cs="宋体"/>
          <w:kern w:val="0"/>
          <w:sz w:val="24"/>
          <w:szCs w:val="24"/>
        </w:rPr>
        <w:t xml:space="preserve">26 </w:t>
      </w:r>
      <w:r w:rsidRPr="00666E6D">
        <w:rPr>
          <w:rFonts w:ascii="Book Antiqua" w:hAnsi="Book Antiqua" w:cs="宋体"/>
          <w:b/>
          <w:bCs/>
          <w:kern w:val="0"/>
          <w:sz w:val="24"/>
          <w:szCs w:val="24"/>
        </w:rPr>
        <w:t>Torres DM</w:t>
      </w:r>
      <w:r w:rsidRPr="00666E6D">
        <w:rPr>
          <w:rFonts w:ascii="Book Antiqua" w:hAnsi="Book Antiqua" w:cs="宋体"/>
          <w:kern w:val="0"/>
          <w:sz w:val="24"/>
          <w:szCs w:val="24"/>
        </w:rPr>
        <w:t>, Williams CD, Harrison SA.</w:t>
      </w:r>
      <w:proofErr w:type="gramEnd"/>
      <w:r w:rsidRPr="00666E6D">
        <w:rPr>
          <w:rFonts w:ascii="Book Antiqua" w:hAnsi="Book Antiqua" w:cs="宋体"/>
          <w:kern w:val="0"/>
          <w:sz w:val="24"/>
          <w:szCs w:val="24"/>
        </w:rPr>
        <w:t xml:space="preserve"> </w:t>
      </w:r>
      <w:proofErr w:type="gramStart"/>
      <w:r w:rsidRPr="00666E6D">
        <w:rPr>
          <w:rFonts w:ascii="Book Antiqua" w:hAnsi="Book Antiqua" w:cs="宋体"/>
          <w:kern w:val="0"/>
          <w:sz w:val="24"/>
          <w:szCs w:val="24"/>
        </w:rPr>
        <w:t>Features, diagnosis, and treatment of nonalcoholic fatty liver disease.</w:t>
      </w:r>
      <w:proofErr w:type="gramEnd"/>
      <w:r w:rsidRPr="00666E6D">
        <w:rPr>
          <w:rFonts w:ascii="Book Antiqua" w:hAnsi="Book Antiqua" w:cs="宋体"/>
          <w:kern w:val="0"/>
          <w:sz w:val="24"/>
          <w:szCs w:val="24"/>
        </w:rPr>
        <w:t xml:space="preserve"> </w:t>
      </w:r>
      <w:proofErr w:type="spellStart"/>
      <w:r w:rsidRPr="00666E6D">
        <w:rPr>
          <w:rFonts w:ascii="Book Antiqua" w:hAnsi="Book Antiqua" w:cs="宋体"/>
          <w:i/>
          <w:iCs/>
          <w:kern w:val="0"/>
          <w:sz w:val="24"/>
          <w:szCs w:val="24"/>
        </w:rPr>
        <w:t>Clin</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Gastroenterol</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Hepatol</w:t>
      </w:r>
      <w:proofErr w:type="spellEnd"/>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10</w:t>
      </w:r>
      <w:r w:rsidRPr="00666E6D">
        <w:rPr>
          <w:rFonts w:ascii="Book Antiqua" w:hAnsi="Book Antiqua" w:cs="宋体"/>
          <w:kern w:val="0"/>
          <w:sz w:val="24"/>
          <w:szCs w:val="24"/>
        </w:rPr>
        <w:t>: 837-858 [PMID: 22446927 DOI: 10.1016/j.cgh.2012.03.011]</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27 </w:t>
      </w:r>
      <w:proofErr w:type="spellStart"/>
      <w:r w:rsidRPr="00666E6D">
        <w:rPr>
          <w:rFonts w:ascii="Book Antiqua" w:hAnsi="Book Antiqua" w:cs="宋体"/>
          <w:b/>
          <w:bCs/>
          <w:kern w:val="0"/>
          <w:sz w:val="24"/>
          <w:szCs w:val="24"/>
        </w:rPr>
        <w:t>Kalhan</w:t>
      </w:r>
      <w:proofErr w:type="spellEnd"/>
      <w:r w:rsidRPr="00666E6D">
        <w:rPr>
          <w:rFonts w:ascii="Book Antiqua" w:hAnsi="Book Antiqua" w:cs="宋体"/>
          <w:b/>
          <w:bCs/>
          <w:kern w:val="0"/>
          <w:sz w:val="24"/>
          <w:szCs w:val="24"/>
        </w:rPr>
        <w:t xml:space="preserve"> SC</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Guo</w:t>
      </w:r>
      <w:proofErr w:type="spellEnd"/>
      <w:r w:rsidRPr="00666E6D">
        <w:rPr>
          <w:rFonts w:ascii="Book Antiqua" w:hAnsi="Book Antiqua" w:cs="宋体"/>
          <w:kern w:val="0"/>
          <w:sz w:val="24"/>
          <w:szCs w:val="24"/>
        </w:rPr>
        <w:t xml:space="preserve"> L, </w:t>
      </w:r>
      <w:proofErr w:type="spellStart"/>
      <w:r w:rsidRPr="00666E6D">
        <w:rPr>
          <w:rFonts w:ascii="Book Antiqua" w:hAnsi="Book Antiqua" w:cs="宋体"/>
          <w:kern w:val="0"/>
          <w:sz w:val="24"/>
          <w:szCs w:val="24"/>
        </w:rPr>
        <w:t>Edmison</w:t>
      </w:r>
      <w:proofErr w:type="spellEnd"/>
      <w:r w:rsidRPr="00666E6D">
        <w:rPr>
          <w:rFonts w:ascii="Book Antiqua" w:hAnsi="Book Antiqua" w:cs="宋体"/>
          <w:kern w:val="0"/>
          <w:sz w:val="24"/>
          <w:szCs w:val="24"/>
        </w:rPr>
        <w:t xml:space="preserve"> J, </w:t>
      </w:r>
      <w:proofErr w:type="spellStart"/>
      <w:r w:rsidRPr="00666E6D">
        <w:rPr>
          <w:rFonts w:ascii="Book Antiqua" w:hAnsi="Book Antiqua" w:cs="宋体"/>
          <w:kern w:val="0"/>
          <w:sz w:val="24"/>
          <w:szCs w:val="24"/>
        </w:rPr>
        <w:t>Dasarathy</w:t>
      </w:r>
      <w:proofErr w:type="spellEnd"/>
      <w:r w:rsidRPr="00666E6D">
        <w:rPr>
          <w:rFonts w:ascii="Book Antiqua" w:hAnsi="Book Antiqua" w:cs="宋体"/>
          <w:kern w:val="0"/>
          <w:sz w:val="24"/>
          <w:szCs w:val="24"/>
        </w:rPr>
        <w:t xml:space="preserve"> S, McCullough AJ, Hanson RW, Milburn M. Plasma </w:t>
      </w:r>
      <w:proofErr w:type="spellStart"/>
      <w:r w:rsidRPr="00666E6D">
        <w:rPr>
          <w:rFonts w:ascii="Book Antiqua" w:hAnsi="Book Antiqua" w:cs="宋体"/>
          <w:kern w:val="0"/>
          <w:sz w:val="24"/>
          <w:szCs w:val="24"/>
        </w:rPr>
        <w:t>metabolomic</w:t>
      </w:r>
      <w:proofErr w:type="spellEnd"/>
      <w:r w:rsidRPr="00666E6D">
        <w:rPr>
          <w:rFonts w:ascii="Book Antiqua" w:hAnsi="Book Antiqua" w:cs="宋体"/>
          <w:kern w:val="0"/>
          <w:sz w:val="24"/>
          <w:szCs w:val="24"/>
        </w:rPr>
        <w:t xml:space="preserve"> profile in nonalcoholic fatty liver disease. </w:t>
      </w:r>
      <w:r w:rsidRPr="00666E6D">
        <w:rPr>
          <w:rFonts w:ascii="Book Antiqua" w:hAnsi="Book Antiqua" w:cs="宋体"/>
          <w:i/>
          <w:iCs/>
          <w:kern w:val="0"/>
          <w:sz w:val="24"/>
          <w:szCs w:val="24"/>
        </w:rPr>
        <w:t>Metabolism</w:t>
      </w:r>
      <w:r w:rsidRPr="00666E6D">
        <w:rPr>
          <w:rFonts w:ascii="Book Antiqua" w:hAnsi="Book Antiqua" w:cs="宋体"/>
          <w:kern w:val="0"/>
          <w:sz w:val="24"/>
          <w:szCs w:val="24"/>
        </w:rPr>
        <w:t xml:space="preserve"> 2011; </w:t>
      </w:r>
      <w:r w:rsidRPr="00666E6D">
        <w:rPr>
          <w:rFonts w:ascii="Book Antiqua" w:hAnsi="Book Antiqua" w:cs="宋体"/>
          <w:b/>
          <w:bCs/>
          <w:kern w:val="0"/>
          <w:sz w:val="24"/>
          <w:szCs w:val="24"/>
        </w:rPr>
        <w:t>60</w:t>
      </w:r>
      <w:r w:rsidRPr="00666E6D">
        <w:rPr>
          <w:rFonts w:ascii="Book Antiqua" w:hAnsi="Book Antiqua" w:cs="宋体"/>
          <w:kern w:val="0"/>
          <w:sz w:val="24"/>
          <w:szCs w:val="24"/>
        </w:rPr>
        <w:t>: 404-413 [PMID: 20423748 DOI: 10.1016/j.metabol.2010.03.006]</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28 </w:t>
      </w:r>
      <w:r w:rsidRPr="00666E6D">
        <w:rPr>
          <w:rFonts w:ascii="Book Antiqua" w:hAnsi="Book Antiqua" w:cs="宋体"/>
          <w:b/>
          <w:bCs/>
          <w:kern w:val="0"/>
          <w:sz w:val="24"/>
          <w:szCs w:val="24"/>
        </w:rPr>
        <w:t>Barr J</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Vázquez-Chantada</w:t>
      </w:r>
      <w:proofErr w:type="spellEnd"/>
      <w:r w:rsidRPr="00666E6D">
        <w:rPr>
          <w:rFonts w:ascii="Book Antiqua" w:hAnsi="Book Antiqua" w:cs="宋体"/>
          <w:kern w:val="0"/>
          <w:sz w:val="24"/>
          <w:szCs w:val="24"/>
        </w:rPr>
        <w:t xml:space="preserve"> M, Alonso C, Pérez-</w:t>
      </w:r>
      <w:proofErr w:type="spellStart"/>
      <w:r w:rsidRPr="00666E6D">
        <w:rPr>
          <w:rFonts w:ascii="Book Antiqua" w:hAnsi="Book Antiqua" w:cs="宋体"/>
          <w:kern w:val="0"/>
          <w:sz w:val="24"/>
          <w:szCs w:val="24"/>
        </w:rPr>
        <w:t>Cormenzana</w:t>
      </w:r>
      <w:proofErr w:type="spellEnd"/>
      <w:r w:rsidRPr="00666E6D">
        <w:rPr>
          <w:rFonts w:ascii="Book Antiqua" w:hAnsi="Book Antiqua" w:cs="宋体"/>
          <w:kern w:val="0"/>
          <w:sz w:val="24"/>
          <w:szCs w:val="24"/>
        </w:rPr>
        <w:t xml:space="preserve"> M, Mayo R, </w:t>
      </w:r>
      <w:proofErr w:type="spellStart"/>
      <w:r w:rsidRPr="00666E6D">
        <w:rPr>
          <w:rFonts w:ascii="Book Antiqua" w:hAnsi="Book Antiqua" w:cs="宋体"/>
          <w:kern w:val="0"/>
          <w:sz w:val="24"/>
          <w:szCs w:val="24"/>
        </w:rPr>
        <w:t>Galán</w:t>
      </w:r>
      <w:proofErr w:type="spellEnd"/>
      <w:r w:rsidRPr="00666E6D">
        <w:rPr>
          <w:rFonts w:ascii="Book Antiqua" w:hAnsi="Book Antiqua" w:cs="宋体"/>
          <w:kern w:val="0"/>
          <w:sz w:val="24"/>
          <w:szCs w:val="24"/>
        </w:rPr>
        <w:t xml:space="preserve"> A, </w:t>
      </w:r>
      <w:proofErr w:type="spellStart"/>
      <w:r w:rsidRPr="00666E6D">
        <w:rPr>
          <w:rFonts w:ascii="Book Antiqua" w:hAnsi="Book Antiqua" w:cs="宋体"/>
          <w:kern w:val="0"/>
          <w:sz w:val="24"/>
          <w:szCs w:val="24"/>
        </w:rPr>
        <w:t>Caballería</w:t>
      </w:r>
      <w:proofErr w:type="spellEnd"/>
      <w:r w:rsidRPr="00666E6D">
        <w:rPr>
          <w:rFonts w:ascii="Book Antiqua" w:hAnsi="Book Antiqua" w:cs="宋体"/>
          <w:kern w:val="0"/>
          <w:sz w:val="24"/>
          <w:szCs w:val="24"/>
        </w:rPr>
        <w:t xml:space="preserve"> J, Martín-Duce A, Tran A, Wagner C, Luka Z, Lu SC, Castro A, Le </w:t>
      </w:r>
      <w:proofErr w:type="spellStart"/>
      <w:r w:rsidRPr="00666E6D">
        <w:rPr>
          <w:rFonts w:ascii="Book Antiqua" w:hAnsi="Book Antiqua" w:cs="宋体"/>
          <w:kern w:val="0"/>
          <w:sz w:val="24"/>
          <w:szCs w:val="24"/>
        </w:rPr>
        <w:t>Marchand-Brustel</w:t>
      </w:r>
      <w:proofErr w:type="spellEnd"/>
      <w:r w:rsidRPr="00666E6D">
        <w:rPr>
          <w:rFonts w:ascii="Book Antiqua" w:hAnsi="Book Antiqua" w:cs="宋体"/>
          <w:kern w:val="0"/>
          <w:sz w:val="24"/>
          <w:szCs w:val="24"/>
        </w:rPr>
        <w:t xml:space="preserve"> Y, </w:t>
      </w:r>
      <w:proofErr w:type="spellStart"/>
      <w:r w:rsidRPr="00666E6D">
        <w:rPr>
          <w:rFonts w:ascii="Book Antiqua" w:hAnsi="Book Antiqua" w:cs="宋体"/>
          <w:kern w:val="0"/>
          <w:sz w:val="24"/>
          <w:szCs w:val="24"/>
        </w:rPr>
        <w:t>Martínez-Chantar</w:t>
      </w:r>
      <w:proofErr w:type="spellEnd"/>
      <w:r w:rsidRPr="00666E6D">
        <w:rPr>
          <w:rFonts w:ascii="Book Antiqua" w:hAnsi="Book Antiqua" w:cs="宋体"/>
          <w:kern w:val="0"/>
          <w:sz w:val="24"/>
          <w:szCs w:val="24"/>
        </w:rPr>
        <w:t xml:space="preserve"> ML, </w:t>
      </w:r>
      <w:proofErr w:type="spellStart"/>
      <w:r w:rsidRPr="00666E6D">
        <w:rPr>
          <w:rFonts w:ascii="Book Antiqua" w:hAnsi="Book Antiqua" w:cs="宋体"/>
          <w:kern w:val="0"/>
          <w:sz w:val="24"/>
          <w:szCs w:val="24"/>
        </w:rPr>
        <w:t>Veyrie</w:t>
      </w:r>
      <w:proofErr w:type="spellEnd"/>
      <w:r w:rsidRPr="00666E6D">
        <w:rPr>
          <w:rFonts w:ascii="Book Antiqua" w:hAnsi="Book Antiqua" w:cs="宋体"/>
          <w:kern w:val="0"/>
          <w:sz w:val="24"/>
          <w:szCs w:val="24"/>
        </w:rPr>
        <w:t xml:space="preserve"> N, Clément K, </w:t>
      </w:r>
      <w:proofErr w:type="spellStart"/>
      <w:r w:rsidRPr="00666E6D">
        <w:rPr>
          <w:rFonts w:ascii="Book Antiqua" w:hAnsi="Book Antiqua" w:cs="宋体"/>
          <w:kern w:val="0"/>
          <w:sz w:val="24"/>
          <w:szCs w:val="24"/>
        </w:rPr>
        <w:t>Tordjman</w:t>
      </w:r>
      <w:proofErr w:type="spellEnd"/>
      <w:r w:rsidRPr="00666E6D">
        <w:rPr>
          <w:rFonts w:ascii="Book Antiqua" w:hAnsi="Book Antiqua" w:cs="宋体"/>
          <w:kern w:val="0"/>
          <w:sz w:val="24"/>
          <w:szCs w:val="24"/>
        </w:rPr>
        <w:t xml:space="preserve"> J, </w:t>
      </w:r>
      <w:proofErr w:type="spellStart"/>
      <w:r w:rsidRPr="00666E6D">
        <w:rPr>
          <w:rFonts w:ascii="Book Antiqua" w:hAnsi="Book Antiqua" w:cs="宋体"/>
          <w:kern w:val="0"/>
          <w:sz w:val="24"/>
          <w:szCs w:val="24"/>
        </w:rPr>
        <w:t>Gual</w:t>
      </w:r>
      <w:proofErr w:type="spellEnd"/>
      <w:r w:rsidRPr="00666E6D">
        <w:rPr>
          <w:rFonts w:ascii="Book Antiqua" w:hAnsi="Book Antiqua" w:cs="宋体"/>
          <w:kern w:val="0"/>
          <w:sz w:val="24"/>
          <w:szCs w:val="24"/>
        </w:rPr>
        <w:t xml:space="preserve"> P, </w:t>
      </w:r>
      <w:proofErr w:type="spellStart"/>
      <w:r w:rsidRPr="00666E6D">
        <w:rPr>
          <w:rFonts w:ascii="Book Antiqua" w:hAnsi="Book Antiqua" w:cs="宋体"/>
          <w:kern w:val="0"/>
          <w:sz w:val="24"/>
          <w:szCs w:val="24"/>
        </w:rPr>
        <w:t>Mato</w:t>
      </w:r>
      <w:proofErr w:type="spellEnd"/>
      <w:r w:rsidRPr="00666E6D">
        <w:rPr>
          <w:rFonts w:ascii="Book Antiqua" w:hAnsi="Book Antiqua" w:cs="宋体"/>
          <w:kern w:val="0"/>
          <w:sz w:val="24"/>
          <w:szCs w:val="24"/>
        </w:rPr>
        <w:t xml:space="preserve"> JM. Liquid chromatography-mass spectrometry-based parallel metabolic profiling of human and mouse model serum reveals putative biomarkers associated with the progression of nonalcoholic fatty liver disease. </w:t>
      </w:r>
      <w:r w:rsidRPr="00666E6D">
        <w:rPr>
          <w:rFonts w:ascii="Book Antiqua" w:hAnsi="Book Antiqua" w:cs="宋体"/>
          <w:i/>
          <w:iCs/>
          <w:kern w:val="0"/>
          <w:sz w:val="24"/>
          <w:szCs w:val="24"/>
        </w:rPr>
        <w:t>J Proteome Res</w:t>
      </w:r>
      <w:r w:rsidRPr="00666E6D">
        <w:rPr>
          <w:rFonts w:ascii="Book Antiqua" w:hAnsi="Book Antiqua" w:cs="宋体"/>
          <w:kern w:val="0"/>
          <w:sz w:val="24"/>
          <w:szCs w:val="24"/>
        </w:rPr>
        <w:t xml:space="preserve"> 2010; </w:t>
      </w:r>
      <w:r w:rsidRPr="00666E6D">
        <w:rPr>
          <w:rFonts w:ascii="Book Antiqua" w:hAnsi="Book Antiqua" w:cs="宋体"/>
          <w:b/>
          <w:bCs/>
          <w:kern w:val="0"/>
          <w:sz w:val="24"/>
          <w:szCs w:val="24"/>
        </w:rPr>
        <w:t>9</w:t>
      </w:r>
      <w:r w:rsidRPr="00666E6D">
        <w:rPr>
          <w:rFonts w:ascii="Book Antiqua" w:hAnsi="Book Antiqua" w:cs="宋体"/>
          <w:kern w:val="0"/>
          <w:sz w:val="24"/>
          <w:szCs w:val="24"/>
        </w:rPr>
        <w:t>: 4501-4512 [PMID: 20684516 DOI: 10.1021/pr1002593]</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29 </w:t>
      </w:r>
      <w:r w:rsidRPr="00666E6D">
        <w:rPr>
          <w:rFonts w:ascii="Book Antiqua" w:hAnsi="Book Antiqua" w:cs="宋体"/>
          <w:b/>
          <w:bCs/>
          <w:kern w:val="0"/>
          <w:sz w:val="24"/>
          <w:szCs w:val="24"/>
        </w:rPr>
        <w:t>Li H</w:t>
      </w:r>
      <w:r w:rsidRPr="00666E6D">
        <w:rPr>
          <w:rFonts w:ascii="Book Antiqua" w:hAnsi="Book Antiqua" w:cs="宋体"/>
          <w:kern w:val="0"/>
          <w:sz w:val="24"/>
          <w:szCs w:val="24"/>
        </w:rPr>
        <w:t xml:space="preserve">, Wang L, Yan X, Liu Q, Yu C, Wei H, Li Y, Zhang X, He F, Jiang Y. </w:t>
      </w:r>
      <w:proofErr w:type="gramStart"/>
      <w:r w:rsidRPr="00666E6D">
        <w:rPr>
          <w:rFonts w:ascii="Book Antiqua" w:hAnsi="Book Antiqua" w:cs="宋体"/>
          <w:kern w:val="0"/>
          <w:sz w:val="24"/>
          <w:szCs w:val="24"/>
        </w:rPr>
        <w:t xml:space="preserve">A proton nuclear magnetic resonance </w:t>
      </w:r>
      <w:proofErr w:type="spellStart"/>
      <w:r w:rsidRPr="00666E6D">
        <w:rPr>
          <w:rFonts w:ascii="Book Antiqua" w:hAnsi="Book Antiqua" w:cs="宋体"/>
          <w:kern w:val="0"/>
          <w:sz w:val="24"/>
          <w:szCs w:val="24"/>
        </w:rPr>
        <w:t>metabonomics</w:t>
      </w:r>
      <w:proofErr w:type="spellEnd"/>
      <w:r w:rsidRPr="00666E6D">
        <w:rPr>
          <w:rFonts w:ascii="Book Antiqua" w:hAnsi="Book Antiqua" w:cs="宋体"/>
          <w:kern w:val="0"/>
          <w:sz w:val="24"/>
          <w:szCs w:val="24"/>
        </w:rPr>
        <w:t xml:space="preserve"> approach for biomarker discovery in nonalcoholic fatty liver disease.</w:t>
      </w:r>
      <w:proofErr w:type="gramEnd"/>
      <w:r w:rsidRPr="00666E6D">
        <w:rPr>
          <w:rFonts w:ascii="Book Antiqua" w:hAnsi="Book Antiqua" w:cs="宋体"/>
          <w:kern w:val="0"/>
          <w:sz w:val="24"/>
          <w:szCs w:val="24"/>
        </w:rPr>
        <w:t xml:space="preserve"> </w:t>
      </w:r>
      <w:r w:rsidRPr="00666E6D">
        <w:rPr>
          <w:rFonts w:ascii="Book Antiqua" w:hAnsi="Book Antiqua" w:cs="宋体"/>
          <w:i/>
          <w:iCs/>
          <w:kern w:val="0"/>
          <w:sz w:val="24"/>
          <w:szCs w:val="24"/>
        </w:rPr>
        <w:t>J Proteome Res</w:t>
      </w:r>
      <w:r w:rsidRPr="00666E6D">
        <w:rPr>
          <w:rFonts w:ascii="Book Antiqua" w:hAnsi="Book Antiqua" w:cs="宋体"/>
          <w:kern w:val="0"/>
          <w:sz w:val="24"/>
          <w:szCs w:val="24"/>
        </w:rPr>
        <w:t xml:space="preserve"> 2011; </w:t>
      </w:r>
      <w:r w:rsidRPr="00666E6D">
        <w:rPr>
          <w:rFonts w:ascii="Book Antiqua" w:hAnsi="Book Antiqua" w:cs="宋体"/>
          <w:b/>
          <w:bCs/>
          <w:kern w:val="0"/>
          <w:sz w:val="24"/>
          <w:szCs w:val="24"/>
        </w:rPr>
        <w:t>10</w:t>
      </w:r>
      <w:r w:rsidRPr="00666E6D">
        <w:rPr>
          <w:rFonts w:ascii="Book Antiqua" w:hAnsi="Book Antiqua" w:cs="宋体"/>
          <w:kern w:val="0"/>
          <w:sz w:val="24"/>
          <w:szCs w:val="24"/>
        </w:rPr>
        <w:t>: 2797-2806 [PMID: 21563774 DOI: 10.1021/pr200047c]</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30 </w:t>
      </w:r>
      <w:proofErr w:type="spellStart"/>
      <w:r w:rsidRPr="00666E6D">
        <w:rPr>
          <w:rFonts w:ascii="Book Antiqua" w:hAnsi="Book Antiqua" w:cs="宋体"/>
          <w:b/>
          <w:bCs/>
          <w:kern w:val="0"/>
          <w:sz w:val="24"/>
          <w:szCs w:val="24"/>
        </w:rPr>
        <w:t>Semmo</w:t>
      </w:r>
      <w:proofErr w:type="spellEnd"/>
      <w:r w:rsidRPr="00666E6D">
        <w:rPr>
          <w:rFonts w:ascii="Book Antiqua" w:hAnsi="Book Antiqua" w:cs="宋体"/>
          <w:b/>
          <w:bCs/>
          <w:kern w:val="0"/>
          <w:sz w:val="24"/>
          <w:szCs w:val="24"/>
        </w:rPr>
        <w:t xml:space="preserve"> N</w:t>
      </w:r>
      <w:r w:rsidRPr="00666E6D">
        <w:rPr>
          <w:rFonts w:ascii="Book Antiqua" w:hAnsi="Book Antiqua" w:cs="宋体"/>
          <w:kern w:val="0"/>
          <w:sz w:val="24"/>
          <w:szCs w:val="24"/>
        </w:rPr>
        <w:t xml:space="preserve">, Weber T, Idle JR, </w:t>
      </w:r>
      <w:proofErr w:type="spellStart"/>
      <w:r w:rsidRPr="00666E6D">
        <w:rPr>
          <w:rFonts w:ascii="Book Antiqua" w:hAnsi="Book Antiqua" w:cs="宋体"/>
          <w:kern w:val="0"/>
          <w:sz w:val="24"/>
          <w:szCs w:val="24"/>
        </w:rPr>
        <w:t>Beyo</w:t>
      </w:r>
      <w:r w:rsidRPr="00666E6D">
        <w:rPr>
          <w:rFonts w:ascii="Book Antiqua" w:eastAsia="MS Mincho" w:hAnsi="Book Antiqua" w:cs="MS Mincho"/>
          <w:kern w:val="0"/>
          <w:sz w:val="24"/>
          <w:szCs w:val="24"/>
        </w:rPr>
        <w:t>ğ</w:t>
      </w:r>
      <w:r w:rsidRPr="00666E6D">
        <w:rPr>
          <w:rFonts w:ascii="Book Antiqua" w:hAnsi="Book Antiqua" w:cs="宋体"/>
          <w:kern w:val="0"/>
          <w:sz w:val="24"/>
          <w:szCs w:val="24"/>
        </w:rPr>
        <w:t>lu</w:t>
      </w:r>
      <w:proofErr w:type="spellEnd"/>
      <w:r w:rsidRPr="00666E6D">
        <w:rPr>
          <w:rFonts w:ascii="Book Antiqua" w:hAnsi="Book Antiqua" w:cs="宋体"/>
          <w:kern w:val="0"/>
          <w:sz w:val="24"/>
          <w:szCs w:val="24"/>
        </w:rPr>
        <w:t xml:space="preserve"> D. Metabolomics reveals that aldose reductase activity due to AKR1B10 is upregulated in hepatitis C virus infection. </w:t>
      </w:r>
      <w:r w:rsidRPr="00666E6D">
        <w:rPr>
          <w:rFonts w:ascii="Book Antiqua" w:hAnsi="Book Antiqua" w:cs="宋体"/>
          <w:i/>
          <w:iCs/>
          <w:kern w:val="0"/>
          <w:sz w:val="24"/>
          <w:szCs w:val="24"/>
        </w:rPr>
        <w:t xml:space="preserve">J Viral </w:t>
      </w:r>
      <w:proofErr w:type="spellStart"/>
      <w:r w:rsidRPr="00666E6D">
        <w:rPr>
          <w:rFonts w:ascii="Book Antiqua" w:hAnsi="Book Antiqua" w:cs="宋体"/>
          <w:i/>
          <w:iCs/>
          <w:kern w:val="0"/>
          <w:sz w:val="24"/>
          <w:szCs w:val="24"/>
        </w:rPr>
        <w:t>Hepat</w:t>
      </w:r>
      <w:proofErr w:type="spellEnd"/>
      <w:r w:rsidRPr="00666E6D">
        <w:rPr>
          <w:rFonts w:ascii="Book Antiqua" w:hAnsi="Book Antiqua" w:cs="宋体"/>
          <w:kern w:val="0"/>
          <w:sz w:val="24"/>
          <w:szCs w:val="24"/>
        </w:rPr>
        <w:t xml:space="preserve"> 2015; </w:t>
      </w:r>
      <w:r w:rsidRPr="00666E6D">
        <w:rPr>
          <w:rFonts w:ascii="Book Antiqua" w:hAnsi="Book Antiqua" w:cs="宋体"/>
          <w:b/>
          <w:bCs/>
          <w:kern w:val="0"/>
          <w:sz w:val="24"/>
          <w:szCs w:val="24"/>
        </w:rPr>
        <w:t>22</w:t>
      </w:r>
      <w:r w:rsidRPr="00666E6D">
        <w:rPr>
          <w:rFonts w:ascii="Book Antiqua" w:hAnsi="Book Antiqua" w:cs="宋体"/>
          <w:kern w:val="0"/>
          <w:sz w:val="24"/>
          <w:szCs w:val="24"/>
        </w:rPr>
        <w:t>: 617-624 [PMID: 25487531]</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31 </w:t>
      </w:r>
      <w:proofErr w:type="spellStart"/>
      <w:r w:rsidRPr="00666E6D">
        <w:rPr>
          <w:rFonts w:ascii="Book Antiqua" w:hAnsi="Book Antiqua" w:cs="宋体"/>
          <w:b/>
          <w:bCs/>
          <w:kern w:val="0"/>
          <w:sz w:val="24"/>
          <w:szCs w:val="24"/>
        </w:rPr>
        <w:t>Rachakonda</w:t>
      </w:r>
      <w:proofErr w:type="spellEnd"/>
      <w:r w:rsidRPr="00666E6D">
        <w:rPr>
          <w:rFonts w:ascii="Book Antiqua" w:hAnsi="Book Antiqua" w:cs="宋体"/>
          <w:b/>
          <w:bCs/>
          <w:kern w:val="0"/>
          <w:sz w:val="24"/>
          <w:szCs w:val="24"/>
        </w:rPr>
        <w:t xml:space="preserve"> V</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Gabbert</w:t>
      </w:r>
      <w:proofErr w:type="spellEnd"/>
      <w:r w:rsidRPr="00666E6D">
        <w:rPr>
          <w:rFonts w:ascii="Book Antiqua" w:hAnsi="Book Antiqua" w:cs="宋体"/>
          <w:kern w:val="0"/>
          <w:sz w:val="24"/>
          <w:szCs w:val="24"/>
        </w:rPr>
        <w:t xml:space="preserve"> C, Raina A, Bell LN, Cooper S, Malik S, </w:t>
      </w:r>
      <w:proofErr w:type="spellStart"/>
      <w:r w:rsidRPr="00666E6D">
        <w:rPr>
          <w:rFonts w:ascii="Book Antiqua" w:hAnsi="Book Antiqua" w:cs="宋体"/>
          <w:kern w:val="0"/>
          <w:sz w:val="24"/>
          <w:szCs w:val="24"/>
        </w:rPr>
        <w:t>Behari</w:t>
      </w:r>
      <w:proofErr w:type="spellEnd"/>
      <w:r w:rsidRPr="00666E6D">
        <w:rPr>
          <w:rFonts w:ascii="Book Antiqua" w:hAnsi="Book Antiqua" w:cs="宋体"/>
          <w:kern w:val="0"/>
          <w:sz w:val="24"/>
          <w:szCs w:val="24"/>
        </w:rPr>
        <w:t xml:space="preserve"> J. Serum </w:t>
      </w:r>
      <w:proofErr w:type="spellStart"/>
      <w:r w:rsidRPr="00666E6D">
        <w:rPr>
          <w:rFonts w:ascii="Book Antiqua" w:hAnsi="Book Antiqua" w:cs="宋体"/>
          <w:kern w:val="0"/>
          <w:sz w:val="24"/>
          <w:szCs w:val="24"/>
        </w:rPr>
        <w:t>metabolomic</w:t>
      </w:r>
      <w:proofErr w:type="spellEnd"/>
      <w:r w:rsidRPr="00666E6D">
        <w:rPr>
          <w:rFonts w:ascii="Book Antiqua" w:hAnsi="Book Antiqua" w:cs="宋体"/>
          <w:kern w:val="0"/>
          <w:sz w:val="24"/>
          <w:szCs w:val="24"/>
        </w:rPr>
        <w:t xml:space="preserve"> profiling in acute alcoholic hepatitis identifies multiple dysregulated </w:t>
      </w:r>
      <w:r w:rsidRPr="00666E6D">
        <w:rPr>
          <w:rFonts w:ascii="Book Antiqua" w:hAnsi="Book Antiqua" w:cs="宋体"/>
          <w:kern w:val="0"/>
          <w:sz w:val="24"/>
          <w:szCs w:val="24"/>
        </w:rPr>
        <w:lastRenderedPageBreak/>
        <w:t xml:space="preserve">pathways. </w:t>
      </w:r>
      <w:proofErr w:type="spellStart"/>
      <w:r w:rsidRPr="00666E6D">
        <w:rPr>
          <w:rFonts w:ascii="Book Antiqua" w:hAnsi="Book Antiqua" w:cs="宋体"/>
          <w:i/>
          <w:iCs/>
          <w:kern w:val="0"/>
          <w:sz w:val="24"/>
          <w:szCs w:val="24"/>
        </w:rPr>
        <w:t>PLoS</w:t>
      </w:r>
      <w:proofErr w:type="spellEnd"/>
      <w:r w:rsidRPr="00666E6D">
        <w:rPr>
          <w:rFonts w:ascii="Book Antiqua" w:hAnsi="Book Antiqua" w:cs="宋体"/>
          <w:i/>
          <w:iCs/>
          <w:kern w:val="0"/>
          <w:sz w:val="24"/>
          <w:szCs w:val="24"/>
        </w:rPr>
        <w:t xml:space="preserve"> One</w:t>
      </w:r>
      <w:r w:rsidRPr="00666E6D">
        <w:rPr>
          <w:rFonts w:ascii="Book Antiqua" w:hAnsi="Book Antiqua" w:cs="宋体"/>
          <w:kern w:val="0"/>
          <w:sz w:val="24"/>
          <w:szCs w:val="24"/>
        </w:rPr>
        <w:t xml:space="preserve"> 2014; </w:t>
      </w:r>
      <w:r w:rsidRPr="00666E6D">
        <w:rPr>
          <w:rFonts w:ascii="Book Antiqua" w:hAnsi="Book Antiqua" w:cs="宋体"/>
          <w:b/>
          <w:bCs/>
          <w:kern w:val="0"/>
          <w:sz w:val="24"/>
          <w:szCs w:val="24"/>
        </w:rPr>
        <w:t>9</w:t>
      </w:r>
      <w:r w:rsidRPr="00666E6D">
        <w:rPr>
          <w:rFonts w:ascii="Book Antiqua" w:hAnsi="Book Antiqua" w:cs="宋体"/>
          <w:kern w:val="0"/>
          <w:sz w:val="24"/>
          <w:szCs w:val="24"/>
        </w:rPr>
        <w:t>: e113860 [PMID: 25461442 DOI: 10.1371/journal.pone.0113860]</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32 </w:t>
      </w:r>
      <w:r w:rsidRPr="00666E6D">
        <w:rPr>
          <w:rFonts w:ascii="Book Antiqua" w:hAnsi="Book Antiqua" w:cs="宋体"/>
          <w:b/>
          <w:bCs/>
          <w:kern w:val="0"/>
          <w:sz w:val="24"/>
          <w:szCs w:val="24"/>
        </w:rPr>
        <w:t>Patel M</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Shariff</w:t>
      </w:r>
      <w:proofErr w:type="spellEnd"/>
      <w:r w:rsidRPr="00666E6D">
        <w:rPr>
          <w:rFonts w:ascii="Book Antiqua" w:hAnsi="Book Antiqua" w:cs="宋体"/>
          <w:kern w:val="0"/>
          <w:sz w:val="24"/>
          <w:szCs w:val="24"/>
        </w:rPr>
        <w:t xml:space="preserve"> MI, </w:t>
      </w:r>
      <w:proofErr w:type="spellStart"/>
      <w:r w:rsidRPr="00666E6D">
        <w:rPr>
          <w:rFonts w:ascii="Book Antiqua" w:hAnsi="Book Antiqua" w:cs="宋体"/>
          <w:kern w:val="0"/>
          <w:sz w:val="24"/>
          <w:szCs w:val="24"/>
        </w:rPr>
        <w:t>Ladep</w:t>
      </w:r>
      <w:proofErr w:type="spellEnd"/>
      <w:r w:rsidRPr="00666E6D">
        <w:rPr>
          <w:rFonts w:ascii="Book Antiqua" w:hAnsi="Book Antiqua" w:cs="宋体"/>
          <w:kern w:val="0"/>
          <w:sz w:val="24"/>
          <w:szCs w:val="24"/>
        </w:rPr>
        <w:t xml:space="preserve"> NG, </w:t>
      </w:r>
      <w:proofErr w:type="spellStart"/>
      <w:r w:rsidRPr="00666E6D">
        <w:rPr>
          <w:rFonts w:ascii="Book Antiqua" w:hAnsi="Book Antiqua" w:cs="宋体"/>
          <w:kern w:val="0"/>
          <w:sz w:val="24"/>
          <w:szCs w:val="24"/>
        </w:rPr>
        <w:t>Thillainayagam</w:t>
      </w:r>
      <w:proofErr w:type="spellEnd"/>
      <w:r w:rsidRPr="00666E6D">
        <w:rPr>
          <w:rFonts w:ascii="Book Antiqua" w:hAnsi="Book Antiqua" w:cs="宋体"/>
          <w:kern w:val="0"/>
          <w:sz w:val="24"/>
          <w:szCs w:val="24"/>
        </w:rPr>
        <w:t xml:space="preserve"> AV, Thomas HC, Khan SA, Taylor-Robinson SD. Hepatocellular carcinoma: diagnostics and screening. </w:t>
      </w:r>
      <w:r w:rsidRPr="00666E6D">
        <w:rPr>
          <w:rFonts w:ascii="Book Antiqua" w:hAnsi="Book Antiqua" w:cs="宋体"/>
          <w:i/>
          <w:iCs/>
          <w:kern w:val="0"/>
          <w:sz w:val="24"/>
          <w:szCs w:val="24"/>
        </w:rPr>
        <w:t xml:space="preserve">J </w:t>
      </w:r>
      <w:proofErr w:type="spellStart"/>
      <w:r w:rsidRPr="00666E6D">
        <w:rPr>
          <w:rFonts w:ascii="Book Antiqua" w:hAnsi="Book Antiqua" w:cs="宋体"/>
          <w:i/>
          <w:iCs/>
          <w:kern w:val="0"/>
          <w:sz w:val="24"/>
          <w:szCs w:val="24"/>
        </w:rPr>
        <w:t>Eval</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Clin</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Pract</w:t>
      </w:r>
      <w:proofErr w:type="spellEnd"/>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18</w:t>
      </w:r>
      <w:r w:rsidRPr="00666E6D">
        <w:rPr>
          <w:rFonts w:ascii="Book Antiqua" w:hAnsi="Book Antiqua" w:cs="宋体"/>
          <w:kern w:val="0"/>
          <w:sz w:val="24"/>
          <w:szCs w:val="24"/>
        </w:rPr>
        <w:t>: 335-342 [PMID: 21114800 DOI: 10.1111/j.1365-2753.2010.01599.x]</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33 </w:t>
      </w:r>
      <w:proofErr w:type="spellStart"/>
      <w:r w:rsidRPr="00666E6D">
        <w:rPr>
          <w:rFonts w:ascii="Book Antiqua" w:hAnsi="Book Antiqua" w:cs="宋体"/>
          <w:b/>
          <w:bCs/>
          <w:kern w:val="0"/>
          <w:sz w:val="24"/>
          <w:szCs w:val="24"/>
        </w:rPr>
        <w:t>Ott</w:t>
      </w:r>
      <w:proofErr w:type="spellEnd"/>
      <w:r w:rsidRPr="00666E6D">
        <w:rPr>
          <w:rFonts w:ascii="Book Antiqua" w:hAnsi="Book Antiqua" w:cs="宋体"/>
          <w:b/>
          <w:bCs/>
          <w:kern w:val="0"/>
          <w:sz w:val="24"/>
          <w:szCs w:val="24"/>
        </w:rPr>
        <w:t xml:space="preserve"> JJ</w:t>
      </w:r>
      <w:r w:rsidRPr="00666E6D">
        <w:rPr>
          <w:rFonts w:ascii="Book Antiqua" w:hAnsi="Book Antiqua" w:cs="宋体"/>
          <w:kern w:val="0"/>
          <w:sz w:val="24"/>
          <w:szCs w:val="24"/>
        </w:rPr>
        <w:t xml:space="preserve">, Stevens GA, </w:t>
      </w:r>
      <w:proofErr w:type="spellStart"/>
      <w:r w:rsidRPr="00666E6D">
        <w:rPr>
          <w:rFonts w:ascii="Book Antiqua" w:hAnsi="Book Antiqua" w:cs="宋体"/>
          <w:kern w:val="0"/>
          <w:sz w:val="24"/>
          <w:szCs w:val="24"/>
        </w:rPr>
        <w:t>Groeger</w:t>
      </w:r>
      <w:proofErr w:type="spellEnd"/>
      <w:r w:rsidRPr="00666E6D">
        <w:rPr>
          <w:rFonts w:ascii="Book Antiqua" w:hAnsi="Book Antiqua" w:cs="宋体"/>
          <w:kern w:val="0"/>
          <w:sz w:val="24"/>
          <w:szCs w:val="24"/>
        </w:rPr>
        <w:t xml:space="preserve"> J, </w:t>
      </w:r>
      <w:proofErr w:type="spellStart"/>
      <w:r w:rsidRPr="00666E6D">
        <w:rPr>
          <w:rFonts w:ascii="Book Antiqua" w:hAnsi="Book Antiqua" w:cs="宋体"/>
          <w:kern w:val="0"/>
          <w:sz w:val="24"/>
          <w:szCs w:val="24"/>
        </w:rPr>
        <w:t>Wiersma</w:t>
      </w:r>
      <w:proofErr w:type="spellEnd"/>
      <w:r w:rsidRPr="00666E6D">
        <w:rPr>
          <w:rFonts w:ascii="Book Antiqua" w:hAnsi="Book Antiqua" w:cs="宋体"/>
          <w:kern w:val="0"/>
          <w:sz w:val="24"/>
          <w:szCs w:val="24"/>
        </w:rPr>
        <w:t xml:space="preserve"> ST. Global epidemiology of hepatitis B virus infection: new estimates of age-specific </w:t>
      </w:r>
      <w:proofErr w:type="spellStart"/>
      <w:r w:rsidRPr="00666E6D">
        <w:rPr>
          <w:rFonts w:ascii="Book Antiqua" w:hAnsi="Book Antiqua" w:cs="宋体"/>
          <w:kern w:val="0"/>
          <w:sz w:val="24"/>
          <w:szCs w:val="24"/>
        </w:rPr>
        <w:t>HBsAg</w:t>
      </w:r>
      <w:proofErr w:type="spellEnd"/>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seroprevalence</w:t>
      </w:r>
      <w:proofErr w:type="spellEnd"/>
      <w:r w:rsidRPr="00666E6D">
        <w:rPr>
          <w:rFonts w:ascii="Book Antiqua" w:hAnsi="Book Antiqua" w:cs="宋体"/>
          <w:kern w:val="0"/>
          <w:sz w:val="24"/>
          <w:szCs w:val="24"/>
        </w:rPr>
        <w:t xml:space="preserve"> and </w:t>
      </w:r>
      <w:proofErr w:type="spellStart"/>
      <w:r w:rsidRPr="00666E6D">
        <w:rPr>
          <w:rFonts w:ascii="Book Antiqua" w:hAnsi="Book Antiqua" w:cs="宋体"/>
          <w:kern w:val="0"/>
          <w:sz w:val="24"/>
          <w:szCs w:val="24"/>
        </w:rPr>
        <w:t>endemicity</w:t>
      </w:r>
      <w:proofErr w:type="spellEnd"/>
      <w:r w:rsidRPr="00666E6D">
        <w:rPr>
          <w:rFonts w:ascii="Book Antiqua" w:hAnsi="Book Antiqua" w:cs="宋体"/>
          <w:kern w:val="0"/>
          <w:sz w:val="24"/>
          <w:szCs w:val="24"/>
        </w:rPr>
        <w:t xml:space="preserve">. </w:t>
      </w:r>
      <w:r w:rsidRPr="00666E6D">
        <w:rPr>
          <w:rFonts w:ascii="Book Antiqua" w:hAnsi="Book Antiqua" w:cs="宋体"/>
          <w:i/>
          <w:iCs/>
          <w:kern w:val="0"/>
          <w:sz w:val="24"/>
          <w:szCs w:val="24"/>
        </w:rPr>
        <w:t>Vaccine</w:t>
      </w:r>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30</w:t>
      </w:r>
      <w:r w:rsidRPr="00666E6D">
        <w:rPr>
          <w:rFonts w:ascii="Book Antiqua" w:hAnsi="Book Antiqua" w:cs="宋体"/>
          <w:kern w:val="0"/>
          <w:sz w:val="24"/>
          <w:szCs w:val="24"/>
        </w:rPr>
        <w:t>: 2212-2219 [PMID: 22273662 DOI: 10.1016/j.vaccine.2011.12.116]</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34 </w:t>
      </w:r>
      <w:r w:rsidRPr="00666E6D">
        <w:rPr>
          <w:rFonts w:ascii="Book Antiqua" w:hAnsi="Book Antiqua" w:cs="宋体"/>
          <w:b/>
          <w:bCs/>
          <w:kern w:val="0"/>
          <w:sz w:val="24"/>
          <w:szCs w:val="24"/>
        </w:rPr>
        <w:t>Qi SW</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Tu</w:t>
      </w:r>
      <w:proofErr w:type="spellEnd"/>
      <w:r w:rsidRPr="00666E6D">
        <w:rPr>
          <w:rFonts w:ascii="Book Antiqua" w:hAnsi="Book Antiqua" w:cs="宋体"/>
          <w:kern w:val="0"/>
          <w:sz w:val="24"/>
          <w:szCs w:val="24"/>
        </w:rPr>
        <w:t xml:space="preserve"> ZG, Peng WJ, Wang LX, </w:t>
      </w:r>
      <w:proofErr w:type="spellStart"/>
      <w:r w:rsidRPr="00666E6D">
        <w:rPr>
          <w:rFonts w:ascii="Book Antiqua" w:hAnsi="Book Antiqua" w:cs="宋体"/>
          <w:kern w:val="0"/>
          <w:sz w:val="24"/>
          <w:szCs w:val="24"/>
        </w:rPr>
        <w:t>Ou</w:t>
      </w:r>
      <w:proofErr w:type="spellEnd"/>
      <w:r w:rsidRPr="00666E6D">
        <w:rPr>
          <w:rFonts w:ascii="Book Antiqua" w:hAnsi="Book Antiqua" w:cs="宋体"/>
          <w:kern w:val="0"/>
          <w:sz w:val="24"/>
          <w:szCs w:val="24"/>
        </w:rPr>
        <w:t xml:space="preserve">-Yang X, </w:t>
      </w:r>
      <w:proofErr w:type="spellStart"/>
      <w:r w:rsidRPr="00666E6D">
        <w:rPr>
          <w:rFonts w:ascii="Book Antiqua" w:hAnsi="Book Antiqua" w:cs="宋体"/>
          <w:kern w:val="0"/>
          <w:sz w:val="24"/>
          <w:szCs w:val="24"/>
        </w:rPr>
        <w:t>Cai</w:t>
      </w:r>
      <w:proofErr w:type="spellEnd"/>
      <w:r w:rsidRPr="00666E6D">
        <w:rPr>
          <w:rFonts w:ascii="Book Antiqua" w:hAnsi="Book Antiqua" w:cs="宋体"/>
          <w:kern w:val="0"/>
          <w:sz w:val="24"/>
          <w:szCs w:val="24"/>
        </w:rPr>
        <w:t xml:space="preserve"> AJ, Dai Y. ¹H NMR-based serum metabolic profiling in compensated and decompensated cirrhosis. </w:t>
      </w:r>
      <w:r w:rsidRPr="00666E6D">
        <w:rPr>
          <w:rFonts w:ascii="Book Antiqua" w:hAnsi="Book Antiqua" w:cs="宋体"/>
          <w:i/>
          <w:iCs/>
          <w:kern w:val="0"/>
          <w:sz w:val="24"/>
          <w:szCs w:val="24"/>
        </w:rPr>
        <w:t xml:space="preserve">World J </w:t>
      </w:r>
      <w:proofErr w:type="spellStart"/>
      <w:r w:rsidRPr="00666E6D">
        <w:rPr>
          <w:rFonts w:ascii="Book Antiqua" w:hAnsi="Book Antiqua" w:cs="宋体"/>
          <w:i/>
          <w:iCs/>
          <w:kern w:val="0"/>
          <w:sz w:val="24"/>
          <w:szCs w:val="24"/>
        </w:rPr>
        <w:t>Gastroenterol</w:t>
      </w:r>
      <w:proofErr w:type="spellEnd"/>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18</w:t>
      </w:r>
      <w:r w:rsidRPr="00666E6D">
        <w:rPr>
          <w:rFonts w:ascii="Book Antiqua" w:hAnsi="Book Antiqua" w:cs="宋体"/>
          <w:kern w:val="0"/>
          <w:sz w:val="24"/>
          <w:szCs w:val="24"/>
        </w:rPr>
        <w:t>: 285-290 [PMID: 22294833 DOI: 10.3748/wjg.v18.i3.285]</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35 </w:t>
      </w:r>
      <w:proofErr w:type="spellStart"/>
      <w:r w:rsidRPr="00666E6D">
        <w:rPr>
          <w:rFonts w:ascii="Book Antiqua" w:hAnsi="Book Antiqua" w:cs="宋体"/>
          <w:b/>
          <w:bCs/>
          <w:kern w:val="0"/>
          <w:sz w:val="24"/>
          <w:szCs w:val="24"/>
        </w:rPr>
        <w:t>Fattovich</w:t>
      </w:r>
      <w:proofErr w:type="spellEnd"/>
      <w:r w:rsidRPr="00666E6D">
        <w:rPr>
          <w:rFonts w:ascii="Book Antiqua" w:hAnsi="Book Antiqua" w:cs="宋体"/>
          <w:b/>
          <w:bCs/>
          <w:kern w:val="0"/>
          <w:sz w:val="24"/>
          <w:szCs w:val="24"/>
        </w:rPr>
        <w:t xml:space="preserve"> G</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Bortolotti</w:t>
      </w:r>
      <w:proofErr w:type="spellEnd"/>
      <w:r w:rsidRPr="00666E6D">
        <w:rPr>
          <w:rFonts w:ascii="Book Antiqua" w:hAnsi="Book Antiqua" w:cs="宋体"/>
          <w:kern w:val="0"/>
          <w:sz w:val="24"/>
          <w:szCs w:val="24"/>
        </w:rPr>
        <w:t xml:space="preserve"> F, Donato F. Natural history of chronic hepatitis B: special emphasis on disease progression and prognostic factors. </w:t>
      </w:r>
      <w:r w:rsidRPr="00666E6D">
        <w:rPr>
          <w:rFonts w:ascii="Book Antiqua" w:hAnsi="Book Antiqua" w:cs="宋体"/>
          <w:i/>
          <w:iCs/>
          <w:kern w:val="0"/>
          <w:sz w:val="24"/>
          <w:szCs w:val="24"/>
        </w:rPr>
        <w:t xml:space="preserve">J </w:t>
      </w:r>
      <w:proofErr w:type="spellStart"/>
      <w:r w:rsidRPr="00666E6D">
        <w:rPr>
          <w:rFonts w:ascii="Book Antiqua" w:hAnsi="Book Antiqua" w:cs="宋体"/>
          <w:i/>
          <w:iCs/>
          <w:kern w:val="0"/>
          <w:sz w:val="24"/>
          <w:szCs w:val="24"/>
        </w:rPr>
        <w:t>Hepatol</w:t>
      </w:r>
      <w:proofErr w:type="spellEnd"/>
      <w:r w:rsidRPr="00666E6D">
        <w:rPr>
          <w:rFonts w:ascii="Book Antiqua" w:hAnsi="Book Antiqua" w:cs="宋体"/>
          <w:kern w:val="0"/>
          <w:sz w:val="24"/>
          <w:szCs w:val="24"/>
        </w:rPr>
        <w:t xml:space="preserve"> 2008; </w:t>
      </w:r>
      <w:r w:rsidRPr="00666E6D">
        <w:rPr>
          <w:rFonts w:ascii="Book Antiqua" w:hAnsi="Book Antiqua" w:cs="宋体"/>
          <w:b/>
          <w:bCs/>
          <w:kern w:val="0"/>
          <w:sz w:val="24"/>
          <w:szCs w:val="24"/>
        </w:rPr>
        <w:t>48</w:t>
      </w:r>
      <w:r w:rsidRPr="00666E6D">
        <w:rPr>
          <w:rFonts w:ascii="Book Antiqua" w:hAnsi="Book Antiqua" w:cs="宋体"/>
          <w:kern w:val="0"/>
          <w:sz w:val="24"/>
          <w:szCs w:val="24"/>
        </w:rPr>
        <w:t>: 335-352 [PMID: 18096267]</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36 </w:t>
      </w:r>
      <w:r w:rsidRPr="00666E6D">
        <w:rPr>
          <w:rFonts w:ascii="Book Antiqua" w:hAnsi="Book Antiqua" w:cs="宋体"/>
          <w:b/>
          <w:bCs/>
          <w:kern w:val="0"/>
          <w:sz w:val="24"/>
          <w:szCs w:val="24"/>
        </w:rPr>
        <w:t>Peng CY</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Chien</w:t>
      </w:r>
      <w:proofErr w:type="spellEnd"/>
      <w:r w:rsidRPr="00666E6D">
        <w:rPr>
          <w:rFonts w:ascii="Book Antiqua" w:hAnsi="Book Antiqua" w:cs="宋体"/>
          <w:kern w:val="0"/>
          <w:sz w:val="24"/>
          <w:szCs w:val="24"/>
        </w:rPr>
        <w:t xml:space="preserve"> RN, </w:t>
      </w:r>
      <w:proofErr w:type="spellStart"/>
      <w:r w:rsidRPr="00666E6D">
        <w:rPr>
          <w:rFonts w:ascii="Book Antiqua" w:hAnsi="Book Antiqua" w:cs="宋体"/>
          <w:kern w:val="0"/>
          <w:sz w:val="24"/>
          <w:szCs w:val="24"/>
        </w:rPr>
        <w:t>Liaw</w:t>
      </w:r>
      <w:proofErr w:type="spellEnd"/>
      <w:r w:rsidRPr="00666E6D">
        <w:rPr>
          <w:rFonts w:ascii="Book Antiqua" w:hAnsi="Book Antiqua" w:cs="宋体"/>
          <w:kern w:val="0"/>
          <w:sz w:val="24"/>
          <w:szCs w:val="24"/>
        </w:rPr>
        <w:t xml:space="preserve"> YF. Hepatitis B virus-related decompensated liver cirrhosis: benefits of antiviral therapy. </w:t>
      </w:r>
      <w:r w:rsidRPr="00666E6D">
        <w:rPr>
          <w:rFonts w:ascii="Book Antiqua" w:hAnsi="Book Antiqua" w:cs="宋体"/>
          <w:i/>
          <w:iCs/>
          <w:kern w:val="0"/>
          <w:sz w:val="24"/>
          <w:szCs w:val="24"/>
        </w:rPr>
        <w:t xml:space="preserve">J </w:t>
      </w:r>
      <w:proofErr w:type="spellStart"/>
      <w:r w:rsidRPr="00666E6D">
        <w:rPr>
          <w:rFonts w:ascii="Book Antiqua" w:hAnsi="Book Antiqua" w:cs="宋体"/>
          <w:i/>
          <w:iCs/>
          <w:kern w:val="0"/>
          <w:sz w:val="24"/>
          <w:szCs w:val="24"/>
        </w:rPr>
        <w:t>Hepatol</w:t>
      </w:r>
      <w:proofErr w:type="spellEnd"/>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57</w:t>
      </w:r>
      <w:r w:rsidRPr="00666E6D">
        <w:rPr>
          <w:rFonts w:ascii="Book Antiqua" w:hAnsi="Book Antiqua" w:cs="宋体"/>
          <w:kern w:val="0"/>
          <w:sz w:val="24"/>
          <w:szCs w:val="24"/>
        </w:rPr>
        <w:t>: 442-450 [PMID: 22504333 DOI: 10.1016/j.jhep.2012.02.033]</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37 </w:t>
      </w:r>
      <w:r w:rsidRPr="00666E6D">
        <w:rPr>
          <w:rFonts w:ascii="Book Antiqua" w:hAnsi="Book Antiqua" w:cs="宋体"/>
          <w:b/>
          <w:bCs/>
          <w:kern w:val="0"/>
          <w:sz w:val="24"/>
          <w:szCs w:val="24"/>
        </w:rPr>
        <w:t>Yang JD</w:t>
      </w:r>
      <w:r w:rsidRPr="00666E6D">
        <w:rPr>
          <w:rFonts w:ascii="Book Antiqua" w:hAnsi="Book Antiqua" w:cs="宋体"/>
          <w:kern w:val="0"/>
          <w:sz w:val="24"/>
          <w:szCs w:val="24"/>
        </w:rPr>
        <w:t xml:space="preserve">, Kim WR, Coelho R, </w:t>
      </w:r>
      <w:proofErr w:type="spellStart"/>
      <w:r w:rsidRPr="00666E6D">
        <w:rPr>
          <w:rFonts w:ascii="Book Antiqua" w:hAnsi="Book Antiqua" w:cs="宋体"/>
          <w:kern w:val="0"/>
          <w:sz w:val="24"/>
          <w:szCs w:val="24"/>
        </w:rPr>
        <w:t>Mettler</w:t>
      </w:r>
      <w:proofErr w:type="spellEnd"/>
      <w:r w:rsidRPr="00666E6D">
        <w:rPr>
          <w:rFonts w:ascii="Book Antiqua" w:hAnsi="Book Antiqua" w:cs="宋体"/>
          <w:kern w:val="0"/>
          <w:sz w:val="24"/>
          <w:szCs w:val="24"/>
        </w:rPr>
        <w:t xml:space="preserve"> TA, Benson JT, Sanderson SO, </w:t>
      </w:r>
      <w:proofErr w:type="spellStart"/>
      <w:r w:rsidRPr="00666E6D">
        <w:rPr>
          <w:rFonts w:ascii="Book Antiqua" w:hAnsi="Book Antiqua" w:cs="宋体"/>
          <w:kern w:val="0"/>
          <w:sz w:val="24"/>
          <w:szCs w:val="24"/>
        </w:rPr>
        <w:t>Therneau</w:t>
      </w:r>
      <w:proofErr w:type="spellEnd"/>
      <w:r w:rsidRPr="00666E6D">
        <w:rPr>
          <w:rFonts w:ascii="Book Antiqua" w:hAnsi="Book Antiqua" w:cs="宋体"/>
          <w:kern w:val="0"/>
          <w:sz w:val="24"/>
          <w:szCs w:val="24"/>
        </w:rPr>
        <w:t xml:space="preserve"> TM, Kim B, Roberts LR. Cirrhosis is present in most patients with hepatitis B and hepatocellular carcinoma. </w:t>
      </w:r>
      <w:proofErr w:type="spellStart"/>
      <w:r w:rsidRPr="00666E6D">
        <w:rPr>
          <w:rFonts w:ascii="Book Antiqua" w:hAnsi="Book Antiqua" w:cs="宋体"/>
          <w:i/>
          <w:iCs/>
          <w:kern w:val="0"/>
          <w:sz w:val="24"/>
          <w:szCs w:val="24"/>
        </w:rPr>
        <w:t>Clin</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Gastroenterol</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Hepatol</w:t>
      </w:r>
      <w:proofErr w:type="spellEnd"/>
      <w:r w:rsidRPr="00666E6D">
        <w:rPr>
          <w:rFonts w:ascii="Book Antiqua" w:hAnsi="Book Antiqua" w:cs="宋体"/>
          <w:kern w:val="0"/>
          <w:sz w:val="24"/>
          <w:szCs w:val="24"/>
        </w:rPr>
        <w:t xml:space="preserve"> 2011; </w:t>
      </w:r>
      <w:r w:rsidRPr="00666E6D">
        <w:rPr>
          <w:rFonts w:ascii="Book Antiqua" w:hAnsi="Book Antiqua" w:cs="宋体"/>
          <w:b/>
          <w:bCs/>
          <w:kern w:val="0"/>
          <w:sz w:val="24"/>
          <w:szCs w:val="24"/>
        </w:rPr>
        <w:t>9</w:t>
      </w:r>
      <w:r w:rsidRPr="00666E6D">
        <w:rPr>
          <w:rFonts w:ascii="Book Antiqua" w:hAnsi="Book Antiqua" w:cs="宋体"/>
          <w:kern w:val="0"/>
          <w:sz w:val="24"/>
          <w:szCs w:val="24"/>
        </w:rPr>
        <w:t>: 64-70 [PMID: 20831903 DOI: 10.1016/j.cgh.2010.08.019]</w:t>
      </w:r>
    </w:p>
    <w:p w:rsidR="00666E6D" w:rsidRPr="00666E6D" w:rsidRDefault="00666E6D" w:rsidP="00666E6D">
      <w:pPr>
        <w:widowControl/>
        <w:spacing w:line="360" w:lineRule="auto"/>
        <w:rPr>
          <w:rFonts w:ascii="Book Antiqua" w:hAnsi="Book Antiqua" w:cs="宋体"/>
          <w:kern w:val="0"/>
          <w:sz w:val="24"/>
          <w:szCs w:val="24"/>
        </w:rPr>
      </w:pPr>
      <w:proofErr w:type="gramStart"/>
      <w:r w:rsidRPr="00666E6D">
        <w:rPr>
          <w:rFonts w:ascii="Book Antiqua" w:hAnsi="Book Antiqua" w:cs="宋体"/>
          <w:kern w:val="0"/>
          <w:sz w:val="24"/>
          <w:szCs w:val="24"/>
        </w:rPr>
        <w:t xml:space="preserve">38 </w:t>
      </w:r>
      <w:r w:rsidRPr="00666E6D">
        <w:rPr>
          <w:rFonts w:ascii="Book Antiqua" w:hAnsi="Book Antiqua" w:cs="宋体"/>
          <w:b/>
          <w:bCs/>
          <w:kern w:val="0"/>
          <w:sz w:val="24"/>
          <w:szCs w:val="24"/>
        </w:rPr>
        <w:t>Mittal S</w:t>
      </w:r>
      <w:proofErr w:type="gramEnd"/>
      <w:r w:rsidRPr="00666E6D">
        <w:rPr>
          <w:rFonts w:ascii="Book Antiqua" w:hAnsi="Book Antiqua" w:cs="宋体"/>
          <w:kern w:val="0"/>
          <w:sz w:val="24"/>
          <w:szCs w:val="24"/>
        </w:rPr>
        <w:t>, El-</w:t>
      </w:r>
      <w:proofErr w:type="spellStart"/>
      <w:r w:rsidRPr="00666E6D">
        <w:rPr>
          <w:rFonts w:ascii="Book Antiqua" w:hAnsi="Book Antiqua" w:cs="宋体"/>
          <w:kern w:val="0"/>
          <w:sz w:val="24"/>
          <w:szCs w:val="24"/>
        </w:rPr>
        <w:t>Serag</w:t>
      </w:r>
      <w:proofErr w:type="spellEnd"/>
      <w:r w:rsidRPr="00666E6D">
        <w:rPr>
          <w:rFonts w:ascii="Book Antiqua" w:hAnsi="Book Antiqua" w:cs="宋体"/>
          <w:kern w:val="0"/>
          <w:sz w:val="24"/>
          <w:szCs w:val="24"/>
        </w:rPr>
        <w:t xml:space="preserve"> HB. Epidemiology of hepatocellular carcinoma: consider the population. </w:t>
      </w:r>
      <w:r w:rsidRPr="00666E6D">
        <w:rPr>
          <w:rFonts w:ascii="Book Antiqua" w:hAnsi="Book Antiqua" w:cs="宋体"/>
          <w:i/>
          <w:iCs/>
          <w:kern w:val="0"/>
          <w:sz w:val="24"/>
          <w:szCs w:val="24"/>
        </w:rPr>
        <w:t xml:space="preserve">J </w:t>
      </w:r>
      <w:proofErr w:type="spellStart"/>
      <w:r w:rsidRPr="00666E6D">
        <w:rPr>
          <w:rFonts w:ascii="Book Antiqua" w:hAnsi="Book Antiqua" w:cs="宋体"/>
          <w:i/>
          <w:iCs/>
          <w:kern w:val="0"/>
          <w:sz w:val="24"/>
          <w:szCs w:val="24"/>
        </w:rPr>
        <w:t>Clin</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Gastroenterol</w:t>
      </w:r>
      <w:proofErr w:type="spellEnd"/>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 xml:space="preserve">47 </w:t>
      </w:r>
      <w:proofErr w:type="spellStart"/>
      <w:r w:rsidRPr="00666E6D">
        <w:rPr>
          <w:rFonts w:ascii="Book Antiqua" w:hAnsi="Book Antiqua" w:cs="宋体"/>
          <w:bCs/>
          <w:kern w:val="0"/>
          <w:sz w:val="24"/>
          <w:szCs w:val="24"/>
        </w:rPr>
        <w:t>Suppl</w:t>
      </w:r>
      <w:proofErr w:type="spellEnd"/>
      <w:r w:rsidRPr="00666E6D">
        <w:rPr>
          <w:rFonts w:ascii="Book Antiqua" w:hAnsi="Book Antiqua" w:cs="宋体"/>
          <w:kern w:val="0"/>
          <w:sz w:val="24"/>
          <w:szCs w:val="24"/>
        </w:rPr>
        <w:t>: S2-S6 [PMID: 23632345 DOI: 10.1097/MCG.0b013e3182872f29]</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39 </w:t>
      </w:r>
      <w:r w:rsidRPr="00666E6D">
        <w:rPr>
          <w:rFonts w:ascii="Book Antiqua" w:hAnsi="Book Antiqua" w:cs="宋体"/>
          <w:b/>
          <w:bCs/>
          <w:kern w:val="0"/>
          <w:sz w:val="24"/>
          <w:szCs w:val="24"/>
        </w:rPr>
        <w:t>Wang X</w:t>
      </w:r>
      <w:r w:rsidRPr="00666E6D">
        <w:rPr>
          <w:rFonts w:ascii="Book Antiqua" w:hAnsi="Book Antiqua" w:cs="宋体"/>
          <w:kern w:val="0"/>
          <w:sz w:val="24"/>
          <w:szCs w:val="24"/>
        </w:rPr>
        <w:t xml:space="preserve">, Wang X, </w:t>
      </w:r>
      <w:proofErr w:type="spellStart"/>
      <w:r w:rsidRPr="00666E6D">
        <w:rPr>
          <w:rFonts w:ascii="Book Antiqua" w:hAnsi="Book Antiqua" w:cs="宋体"/>
          <w:kern w:val="0"/>
          <w:sz w:val="24"/>
          <w:szCs w:val="24"/>
        </w:rPr>
        <w:t>Xie</w:t>
      </w:r>
      <w:proofErr w:type="spellEnd"/>
      <w:r w:rsidRPr="00666E6D">
        <w:rPr>
          <w:rFonts w:ascii="Book Antiqua" w:hAnsi="Book Antiqua" w:cs="宋体"/>
          <w:kern w:val="0"/>
          <w:sz w:val="24"/>
          <w:szCs w:val="24"/>
        </w:rPr>
        <w:t xml:space="preserve"> G, Zhou M, Yu H, Lin Y, Du G, Luo G, </w:t>
      </w:r>
      <w:proofErr w:type="spellStart"/>
      <w:r w:rsidRPr="00666E6D">
        <w:rPr>
          <w:rFonts w:ascii="Book Antiqua" w:hAnsi="Book Antiqua" w:cs="宋体"/>
          <w:kern w:val="0"/>
          <w:sz w:val="24"/>
          <w:szCs w:val="24"/>
        </w:rPr>
        <w:t>Jia</w:t>
      </w:r>
      <w:proofErr w:type="spellEnd"/>
      <w:r w:rsidRPr="00666E6D">
        <w:rPr>
          <w:rFonts w:ascii="Book Antiqua" w:hAnsi="Book Antiqua" w:cs="宋体"/>
          <w:kern w:val="0"/>
          <w:sz w:val="24"/>
          <w:szCs w:val="24"/>
        </w:rPr>
        <w:t xml:space="preserve"> W, Liu P. Urinary metabolite variation is associated with pathological progression of the post-hepatitis B cirrhosis patients. </w:t>
      </w:r>
      <w:r w:rsidRPr="00666E6D">
        <w:rPr>
          <w:rFonts w:ascii="Book Antiqua" w:hAnsi="Book Antiqua" w:cs="宋体"/>
          <w:i/>
          <w:iCs/>
          <w:kern w:val="0"/>
          <w:sz w:val="24"/>
          <w:szCs w:val="24"/>
        </w:rPr>
        <w:t>J Proteome Res</w:t>
      </w:r>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11</w:t>
      </w:r>
      <w:r w:rsidRPr="00666E6D">
        <w:rPr>
          <w:rFonts w:ascii="Book Antiqua" w:hAnsi="Book Antiqua" w:cs="宋体"/>
          <w:kern w:val="0"/>
          <w:sz w:val="24"/>
          <w:szCs w:val="24"/>
        </w:rPr>
        <w:t>: 3838-3847 [PMID: 22624806 DOI: 10.1021/pr300337s]</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lastRenderedPageBreak/>
        <w:t xml:space="preserve">40 </w:t>
      </w:r>
      <w:proofErr w:type="spellStart"/>
      <w:r w:rsidRPr="00666E6D">
        <w:rPr>
          <w:rFonts w:ascii="Book Antiqua" w:hAnsi="Book Antiqua" w:cs="宋体"/>
          <w:b/>
          <w:bCs/>
          <w:kern w:val="0"/>
          <w:sz w:val="24"/>
          <w:szCs w:val="24"/>
        </w:rPr>
        <w:t>Xue</w:t>
      </w:r>
      <w:proofErr w:type="spellEnd"/>
      <w:r w:rsidRPr="00666E6D">
        <w:rPr>
          <w:rFonts w:ascii="Book Antiqua" w:hAnsi="Book Antiqua" w:cs="宋体"/>
          <w:b/>
          <w:bCs/>
          <w:kern w:val="0"/>
          <w:sz w:val="24"/>
          <w:szCs w:val="24"/>
        </w:rPr>
        <w:t xml:space="preserve"> R</w:t>
      </w:r>
      <w:r w:rsidRPr="00666E6D">
        <w:rPr>
          <w:rFonts w:ascii="Book Antiqua" w:hAnsi="Book Antiqua" w:cs="宋体"/>
          <w:kern w:val="0"/>
          <w:sz w:val="24"/>
          <w:szCs w:val="24"/>
        </w:rPr>
        <w:t xml:space="preserve">, Dong L, Wu H, Liu T, Wang J, Shen X. Gas chromatography/mass spectrometry screening of serum </w:t>
      </w:r>
      <w:proofErr w:type="spellStart"/>
      <w:r w:rsidRPr="00666E6D">
        <w:rPr>
          <w:rFonts w:ascii="Book Antiqua" w:hAnsi="Book Antiqua" w:cs="宋体"/>
          <w:kern w:val="0"/>
          <w:sz w:val="24"/>
          <w:szCs w:val="24"/>
        </w:rPr>
        <w:t>metabolomic</w:t>
      </w:r>
      <w:proofErr w:type="spellEnd"/>
      <w:r w:rsidRPr="00666E6D">
        <w:rPr>
          <w:rFonts w:ascii="Book Antiqua" w:hAnsi="Book Antiqua" w:cs="宋体"/>
          <w:kern w:val="0"/>
          <w:sz w:val="24"/>
          <w:szCs w:val="24"/>
        </w:rPr>
        <w:t xml:space="preserve"> biomarkers in hepatitis B virus infected cirrhosis patients. </w:t>
      </w:r>
      <w:proofErr w:type="spellStart"/>
      <w:r w:rsidRPr="00666E6D">
        <w:rPr>
          <w:rFonts w:ascii="Book Antiqua" w:hAnsi="Book Antiqua" w:cs="宋体"/>
          <w:i/>
          <w:iCs/>
          <w:kern w:val="0"/>
          <w:sz w:val="24"/>
          <w:szCs w:val="24"/>
        </w:rPr>
        <w:t>Clin</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Chem</w:t>
      </w:r>
      <w:proofErr w:type="spellEnd"/>
      <w:r w:rsidRPr="00666E6D">
        <w:rPr>
          <w:rFonts w:ascii="Book Antiqua" w:hAnsi="Book Antiqua" w:cs="宋体"/>
          <w:i/>
          <w:iCs/>
          <w:kern w:val="0"/>
          <w:sz w:val="24"/>
          <w:szCs w:val="24"/>
        </w:rPr>
        <w:t xml:space="preserve"> Lab Med</w:t>
      </w:r>
      <w:r w:rsidRPr="00666E6D">
        <w:rPr>
          <w:rFonts w:ascii="Book Antiqua" w:hAnsi="Book Antiqua" w:cs="宋体"/>
          <w:kern w:val="0"/>
          <w:sz w:val="24"/>
          <w:szCs w:val="24"/>
        </w:rPr>
        <w:t xml:space="preserve"> 2009; </w:t>
      </w:r>
      <w:r w:rsidRPr="00666E6D">
        <w:rPr>
          <w:rFonts w:ascii="Book Antiqua" w:hAnsi="Book Antiqua" w:cs="宋体"/>
          <w:b/>
          <w:bCs/>
          <w:kern w:val="0"/>
          <w:sz w:val="24"/>
          <w:szCs w:val="24"/>
        </w:rPr>
        <w:t>47</w:t>
      </w:r>
      <w:r w:rsidRPr="00666E6D">
        <w:rPr>
          <w:rFonts w:ascii="Book Antiqua" w:hAnsi="Book Antiqua" w:cs="宋体"/>
          <w:kern w:val="0"/>
          <w:sz w:val="24"/>
          <w:szCs w:val="24"/>
        </w:rPr>
        <w:t>: 305-310 [PMID: 19676142 DOI: 10.1515/CCLM.2009.083]</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41 </w:t>
      </w:r>
      <w:r w:rsidRPr="00666E6D">
        <w:rPr>
          <w:rFonts w:ascii="Book Antiqua" w:hAnsi="Book Antiqua" w:cs="宋体"/>
          <w:b/>
          <w:bCs/>
          <w:kern w:val="0"/>
          <w:sz w:val="24"/>
          <w:szCs w:val="24"/>
        </w:rPr>
        <w:t>Yin P</w:t>
      </w:r>
      <w:r w:rsidRPr="00666E6D">
        <w:rPr>
          <w:rFonts w:ascii="Book Antiqua" w:hAnsi="Book Antiqua" w:cs="宋体"/>
          <w:kern w:val="0"/>
          <w:sz w:val="24"/>
          <w:szCs w:val="24"/>
        </w:rPr>
        <w:t xml:space="preserve">, Wan D, Zhao C, Chen J, Zhao X, Wang W, Lu X, Yang S, </w:t>
      </w:r>
      <w:proofErr w:type="spellStart"/>
      <w:r w:rsidRPr="00666E6D">
        <w:rPr>
          <w:rFonts w:ascii="Book Antiqua" w:hAnsi="Book Antiqua" w:cs="宋体"/>
          <w:kern w:val="0"/>
          <w:sz w:val="24"/>
          <w:szCs w:val="24"/>
        </w:rPr>
        <w:t>Gu</w:t>
      </w:r>
      <w:proofErr w:type="spellEnd"/>
      <w:r w:rsidRPr="00666E6D">
        <w:rPr>
          <w:rFonts w:ascii="Book Antiqua" w:hAnsi="Book Antiqua" w:cs="宋体"/>
          <w:kern w:val="0"/>
          <w:sz w:val="24"/>
          <w:szCs w:val="24"/>
        </w:rPr>
        <w:t xml:space="preserve"> J, Xu G. A </w:t>
      </w:r>
      <w:proofErr w:type="spellStart"/>
      <w:r w:rsidRPr="00666E6D">
        <w:rPr>
          <w:rFonts w:ascii="Book Antiqua" w:hAnsi="Book Antiqua" w:cs="宋体"/>
          <w:kern w:val="0"/>
          <w:sz w:val="24"/>
          <w:szCs w:val="24"/>
        </w:rPr>
        <w:t>metabonomic</w:t>
      </w:r>
      <w:proofErr w:type="spellEnd"/>
      <w:r w:rsidRPr="00666E6D">
        <w:rPr>
          <w:rFonts w:ascii="Book Antiqua" w:hAnsi="Book Antiqua" w:cs="宋体"/>
          <w:kern w:val="0"/>
          <w:sz w:val="24"/>
          <w:szCs w:val="24"/>
        </w:rPr>
        <w:t xml:space="preserve"> study of hepatitis B-induced liver cirrhosis and hepatocellular carcinoma by using RP-LC and HILIC coupled with mass spectrometry. </w:t>
      </w:r>
      <w:proofErr w:type="spellStart"/>
      <w:r w:rsidRPr="00666E6D">
        <w:rPr>
          <w:rFonts w:ascii="Book Antiqua" w:hAnsi="Book Antiqua" w:cs="宋体"/>
          <w:i/>
          <w:iCs/>
          <w:kern w:val="0"/>
          <w:sz w:val="24"/>
          <w:szCs w:val="24"/>
        </w:rPr>
        <w:t>Mol</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Biosyst</w:t>
      </w:r>
      <w:proofErr w:type="spellEnd"/>
      <w:r w:rsidRPr="00666E6D">
        <w:rPr>
          <w:rFonts w:ascii="Book Antiqua" w:hAnsi="Book Antiqua" w:cs="宋体"/>
          <w:kern w:val="0"/>
          <w:sz w:val="24"/>
          <w:szCs w:val="24"/>
        </w:rPr>
        <w:t xml:space="preserve"> 2009; </w:t>
      </w:r>
      <w:r w:rsidRPr="00666E6D">
        <w:rPr>
          <w:rFonts w:ascii="Book Antiqua" w:hAnsi="Book Antiqua" w:cs="宋体"/>
          <w:b/>
          <w:bCs/>
          <w:kern w:val="0"/>
          <w:sz w:val="24"/>
          <w:szCs w:val="24"/>
        </w:rPr>
        <w:t>5</w:t>
      </w:r>
      <w:r w:rsidRPr="00666E6D">
        <w:rPr>
          <w:rFonts w:ascii="Book Antiqua" w:hAnsi="Book Antiqua" w:cs="宋体"/>
          <w:kern w:val="0"/>
          <w:sz w:val="24"/>
          <w:szCs w:val="24"/>
        </w:rPr>
        <w:t>: 868-876 [PMID: 19603122 DOI: 10.1039/b820224a]</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42 </w:t>
      </w:r>
      <w:r w:rsidRPr="00666E6D">
        <w:rPr>
          <w:rFonts w:ascii="Book Antiqua" w:hAnsi="Book Antiqua" w:cs="宋体"/>
          <w:b/>
          <w:bCs/>
          <w:kern w:val="0"/>
          <w:sz w:val="24"/>
          <w:szCs w:val="24"/>
        </w:rPr>
        <w:t>Liu Y</w:t>
      </w:r>
      <w:r w:rsidRPr="00666E6D">
        <w:rPr>
          <w:rFonts w:ascii="Book Antiqua" w:hAnsi="Book Antiqua" w:cs="宋体"/>
          <w:kern w:val="0"/>
          <w:sz w:val="24"/>
          <w:szCs w:val="24"/>
        </w:rPr>
        <w:t xml:space="preserve">, Hong Z, Tan G, Dong X, Yang G, Zhao L, Chen X, Zhu Z, Lou Z, Qian B, Zhang G, Chai Y. NMR and LC/MS-based global metabolomics to identify serum biomarkers differentiating hepatocellular carcinoma from liver cirrhosis. </w:t>
      </w:r>
      <w:proofErr w:type="spellStart"/>
      <w:r w:rsidRPr="00666E6D">
        <w:rPr>
          <w:rFonts w:ascii="Book Antiqua" w:hAnsi="Book Antiqua" w:cs="宋体"/>
          <w:i/>
          <w:iCs/>
          <w:kern w:val="0"/>
          <w:sz w:val="24"/>
          <w:szCs w:val="24"/>
        </w:rPr>
        <w:t>Int</w:t>
      </w:r>
      <w:proofErr w:type="spellEnd"/>
      <w:r w:rsidRPr="00666E6D">
        <w:rPr>
          <w:rFonts w:ascii="Book Antiqua" w:hAnsi="Book Antiqua" w:cs="宋体"/>
          <w:i/>
          <w:iCs/>
          <w:kern w:val="0"/>
          <w:sz w:val="24"/>
          <w:szCs w:val="24"/>
        </w:rPr>
        <w:t xml:space="preserve"> J Cancer</w:t>
      </w:r>
      <w:r w:rsidRPr="00666E6D">
        <w:rPr>
          <w:rFonts w:ascii="Book Antiqua" w:hAnsi="Book Antiqua" w:cs="宋体"/>
          <w:kern w:val="0"/>
          <w:sz w:val="24"/>
          <w:szCs w:val="24"/>
        </w:rPr>
        <w:t xml:space="preserve"> 2014; </w:t>
      </w:r>
      <w:r w:rsidRPr="00666E6D">
        <w:rPr>
          <w:rFonts w:ascii="Book Antiqua" w:hAnsi="Book Antiqua" w:cs="宋体"/>
          <w:b/>
          <w:bCs/>
          <w:kern w:val="0"/>
          <w:sz w:val="24"/>
          <w:szCs w:val="24"/>
        </w:rPr>
        <w:t>135</w:t>
      </w:r>
      <w:r w:rsidRPr="00666E6D">
        <w:rPr>
          <w:rFonts w:ascii="Book Antiqua" w:hAnsi="Book Antiqua" w:cs="宋体"/>
          <w:kern w:val="0"/>
          <w:sz w:val="24"/>
          <w:szCs w:val="24"/>
        </w:rPr>
        <w:t>: 658-668 [PMID: 24382646 DOI: 10.1002/ijc.28706]</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43 </w:t>
      </w:r>
      <w:proofErr w:type="spellStart"/>
      <w:r w:rsidRPr="00666E6D">
        <w:rPr>
          <w:rFonts w:ascii="Book Antiqua" w:hAnsi="Book Antiqua" w:cs="宋体"/>
          <w:b/>
          <w:bCs/>
          <w:kern w:val="0"/>
          <w:sz w:val="24"/>
          <w:szCs w:val="24"/>
        </w:rPr>
        <w:t>Tabibian</w:t>
      </w:r>
      <w:proofErr w:type="spellEnd"/>
      <w:r w:rsidRPr="00666E6D">
        <w:rPr>
          <w:rFonts w:ascii="Book Antiqua" w:hAnsi="Book Antiqua" w:cs="宋体"/>
          <w:b/>
          <w:bCs/>
          <w:kern w:val="0"/>
          <w:sz w:val="24"/>
          <w:szCs w:val="24"/>
        </w:rPr>
        <w:t xml:space="preserve"> JH</w:t>
      </w:r>
      <w:r w:rsidRPr="00666E6D">
        <w:rPr>
          <w:rFonts w:ascii="Book Antiqua" w:hAnsi="Book Antiqua" w:cs="宋体"/>
          <w:kern w:val="0"/>
          <w:sz w:val="24"/>
          <w:szCs w:val="24"/>
        </w:rPr>
        <w:t xml:space="preserve">, Talwalkar JA, </w:t>
      </w:r>
      <w:proofErr w:type="spellStart"/>
      <w:r w:rsidRPr="00666E6D">
        <w:rPr>
          <w:rFonts w:ascii="Book Antiqua" w:hAnsi="Book Antiqua" w:cs="宋体"/>
          <w:kern w:val="0"/>
          <w:sz w:val="24"/>
          <w:szCs w:val="24"/>
        </w:rPr>
        <w:t>Lindor</w:t>
      </w:r>
      <w:proofErr w:type="spellEnd"/>
      <w:r w:rsidRPr="00666E6D">
        <w:rPr>
          <w:rFonts w:ascii="Book Antiqua" w:hAnsi="Book Antiqua" w:cs="宋体"/>
          <w:kern w:val="0"/>
          <w:sz w:val="24"/>
          <w:szCs w:val="24"/>
        </w:rPr>
        <w:t xml:space="preserve"> KD. </w:t>
      </w:r>
      <w:proofErr w:type="gramStart"/>
      <w:r w:rsidRPr="00666E6D">
        <w:rPr>
          <w:rFonts w:ascii="Book Antiqua" w:hAnsi="Book Antiqua" w:cs="宋体"/>
          <w:kern w:val="0"/>
          <w:sz w:val="24"/>
          <w:szCs w:val="24"/>
        </w:rPr>
        <w:t xml:space="preserve">Role of the microbiota and antibiotics in primary </w:t>
      </w:r>
      <w:proofErr w:type="spellStart"/>
      <w:r w:rsidRPr="00666E6D">
        <w:rPr>
          <w:rFonts w:ascii="Book Antiqua" w:hAnsi="Book Antiqua" w:cs="宋体"/>
          <w:kern w:val="0"/>
          <w:sz w:val="24"/>
          <w:szCs w:val="24"/>
        </w:rPr>
        <w:t>sclerosing</w:t>
      </w:r>
      <w:proofErr w:type="spellEnd"/>
      <w:r w:rsidRPr="00666E6D">
        <w:rPr>
          <w:rFonts w:ascii="Book Antiqua" w:hAnsi="Book Antiqua" w:cs="宋体"/>
          <w:kern w:val="0"/>
          <w:sz w:val="24"/>
          <w:szCs w:val="24"/>
        </w:rPr>
        <w:t xml:space="preserve"> cholangitis.</w:t>
      </w:r>
      <w:proofErr w:type="gramEnd"/>
      <w:r w:rsidRPr="00666E6D">
        <w:rPr>
          <w:rFonts w:ascii="Book Antiqua" w:hAnsi="Book Antiqua" w:cs="宋体"/>
          <w:kern w:val="0"/>
          <w:sz w:val="24"/>
          <w:szCs w:val="24"/>
        </w:rPr>
        <w:t xml:space="preserve"> </w:t>
      </w:r>
      <w:r w:rsidRPr="00666E6D">
        <w:rPr>
          <w:rFonts w:ascii="Book Antiqua" w:hAnsi="Book Antiqua" w:cs="宋体"/>
          <w:i/>
          <w:iCs/>
          <w:kern w:val="0"/>
          <w:sz w:val="24"/>
          <w:szCs w:val="24"/>
        </w:rPr>
        <w:t xml:space="preserve">Biomed Res </w:t>
      </w:r>
      <w:proofErr w:type="spellStart"/>
      <w:r w:rsidRPr="00666E6D">
        <w:rPr>
          <w:rFonts w:ascii="Book Antiqua" w:hAnsi="Book Antiqua" w:cs="宋体"/>
          <w:i/>
          <w:iCs/>
          <w:kern w:val="0"/>
          <w:sz w:val="24"/>
          <w:szCs w:val="24"/>
        </w:rPr>
        <w:t>Int</w:t>
      </w:r>
      <w:proofErr w:type="spellEnd"/>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2013</w:t>
      </w:r>
      <w:r w:rsidRPr="00666E6D">
        <w:rPr>
          <w:rFonts w:ascii="Book Antiqua" w:hAnsi="Book Antiqua" w:cs="宋体"/>
          <w:kern w:val="0"/>
          <w:sz w:val="24"/>
          <w:szCs w:val="24"/>
        </w:rPr>
        <w:t>: 389537 [PMID: 24232746 DOI: 10.1155/2013/389537]</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44 </w:t>
      </w:r>
      <w:proofErr w:type="spellStart"/>
      <w:r w:rsidRPr="00666E6D">
        <w:rPr>
          <w:rFonts w:ascii="Book Antiqua" w:hAnsi="Book Antiqua" w:cs="宋体"/>
          <w:b/>
          <w:bCs/>
          <w:kern w:val="0"/>
          <w:sz w:val="24"/>
          <w:szCs w:val="24"/>
        </w:rPr>
        <w:t>Trottier</w:t>
      </w:r>
      <w:proofErr w:type="spellEnd"/>
      <w:r w:rsidRPr="00666E6D">
        <w:rPr>
          <w:rFonts w:ascii="Book Antiqua" w:hAnsi="Book Antiqua" w:cs="宋体"/>
          <w:b/>
          <w:bCs/>
          <w:kern w:val="0"/>
          <w:sz w:val="24"/>
          <w:szCs w:val="24"/>
        </w:rPr>
        <w:t xml:space="preserve"> J</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Bia</w:t>
      </w:r>
      <w:r w:rsidRPr="00666E6D">
        <w:rPr>
          <w:rFonts w:ascii="Book Antiqua" w:eastAsia="MS Mincho" w:hAnsi="Book Antiqua" w:cs="MS Mincho"/>
          <w:kern w:val="0"/>
          <w:sz w:val="24"/>
          <w:szCs w:val="24"/>
        </w:rPr>
        <w:t>ł</w:t>
      </w:r>
      <w:r w:rsidRPr="00666E6D">
        <w:rPr>
          <w:rFonts w:ascii="Book Antiqua" w:hAnsi="Book Antiqua" w:cs="宋体"/>
          <w:kern w:val="0"/>
          <w:sz w:val="24"/>
          <w:szCs w:val="24"/>
        </w:rPr>
        <w:t>ek</w:t>
      </w:r>
      <w:proofErr w:type="spellEnd"/>
      <w:r w:rsidRPr="00666E6D">
        <w:rPr>
          <w:rFonts w:ascii="Book Antiqua" w:hAnsi="Book Antiqua" w:cs="宋体"/>
          <w:kern w:val="0"/>
          <w:sz w:val="24"/>
          <w:szCs w:val="24"/>
        </w:rPr>
        <w:t xml:space="preserve"> A, Caron P, </w:t>
      </w:r>
      <w:proofErr w:type="spellStart"/>
      <w:r w:rsidRPr="00666E6D">
        <w:rPr>
          <w:rFonts w:ascii="Book Antiqua" w:hAnsi="Book Antiqua" w:cs="宋体"/>
          <w:kern w:val="0"/>
          <w:sz w:val="24"/>
          <w:szCs w:val="24"/>
        </w:rPr>
        <w:t>Straka</w:t>
      </w:r>
      <w:proofErr w:type="spellEnd"/>
      <w:r w:rsidRPr="00666E6D">
        <w:rPr>
          <w:rFonts w:ascii="Book Antiqua" w:hAnsi="Book Antiqua" w:cs="宋体"/>
          <w:kern w:val="0"/>
          <w:sz w:val="24"/>
          <w:szCs w:val="24"/>
        </w:rPr>
        <w:t xml:space="preserve"> RJ, Heathcote J, </w:t>
      </w:r>
      <w:proofErr w:type="spellStart"/>
      <w:r w:rsidRPr="00666E6D">
        <w:rPr>
          <w:rFonts w:ascii="Book Antiqua" w:hAnsi="Book Antiqua" w:cs="宋体"/>
          <w:kern w:val="0"/>
          <w:sz w:val="24"/>
          <w:szCs w:val="24"/>
        </w:rPr>
        <w:t>Milkiewicz</w:t>
      </w:r>
      <w:proofErr w:type="spellEnd"/>
      <w:r w:rsidRPr="00666E6D">
        <w:rPr>
          <w:rFonts w:ascii="Book Antiqua" w:hAnsi="Book Antiqua" w:cs="宋体"/>
          <w:kern w:val="0"/>
          <w:sz w:val="24"/>
          <w:szCs w:val="24"/>
        </w:rPr>
        <w:t xml:space="preserve"> P, </w:t>
      </w:r>
      <w:proofErr w:type="spellStart"/>
      <w:r w:rsidRPr="00666E6D">
        <w:rPr>
          <w:rFonts w:ascii="Book Antiqua" w:hAnsi="Book Antiqua" w:cs="宋体"/>
          <w:kern w:val="0"/>
          <w:sz w:val="24"/>
          <w:szCs w:val="24"/>
        </w:rPr>
        <w:t>Barbier</w:t>
      </w:r>
      <w:proofErr w:type="spellEnd"/>
      <w:r w:rsidRPr="00666E6D">
        <w:rPr>
          <w:rFonts w:ascii="Book Antiqua" w:hAnsi="Book Antiqua" w:cs="宋体"/>
          <w:kern w:val="0"/>
          <w:sz w:val="24"/>
          <w:szCs w:val="24"/>
        </w:rPr>
        <w:t xml:space="preserve"> O. </w:t>
      </w:r>
      <w:proofErr w:type="spellStart"/>
      <w:r w:rsidRPr="00666E6D">
        <w:rPr>
          <w:rFonts w:ascii="Book Antiqua" w:hAnsi="Book Antiqua" w:cs="宋体"/>
          <w:kern w:val="0"/>
          <w:sz w:val="24"/>
          <w:szCs w:val="24"/>
        </w:rPr>
        <w:t>Metabolomic</w:t>
      </w:r>
      <w:proofErr w:type="spellEnd"/>
      <w:r w:rsidRPr="00666E6D">
        <w:rPr>
          <w:rFonts w:ascii="Book Antiqua" w:hAnsi="Book Antiqua" w:cs="宋体"/>
          <w:kern w:val="0"/>
          <w:sz w:val="24"/>
          <w:szCs w:val="24"/>
        </w:rPr>
        <w:t xml:space="preserve"> profiling of 17 bile acids in serum from patients with primary biliary cirrhosis and primary </w:t>
      </w:r>
      <w:proofErr w:type="spellStart"/>
      <w:r w:rsidRPr="00666E6D">
        <w:rPr>
          <w:rFonts w:ascii="Book Antiqua" w:hAnsi="Book Antiqua" w:cs="宋体"/>
          <w:kern w:val="0"/>
          <w:sz w:val="24"/>
          <w:szCs w:val="24"/>
        </w:rPr>
        <w:t>sclerosing</w:t>
      </w:r>
      <w:proofErr w:type="spellEnd"/>
      <w:r w:rsidRPr="00666E6D">
        <w:rPr>
          <w:rFonts w:ascii="Book Antiqua" w:hAnsi="Book Antiqua" w:cs="宋体"/>
          <w:kern w:val="0"/>
          <w:sz w:val="24"/>
          <w:szCs w:val="24"/>
        </w:rPr>
        <w:t xml:space="preserve"> cholangitis: a pilot study. </w:t>
      </w:r>
      <w:r w:rsidRPr="00666E6D">
        <w:rPr>
          <w:rFonts w:ascii="Book Antiqua" w:hAnsi="Book Antiqua" w:cs="宋体"/>
          <w:i/>
          <w:iCs/>
          <w:kern w:val="0"/>
          <w:sz w:val="24"/>
          <w:szCs w:val="24"/>
        </w:rPr>
        <w:t>Dig Liver Dis</w:t>
      </w:r>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44</w:t>
      </w:r>
      <w:r w:rsidRPr="00666E6D">
        <w:rPr>
          <w:rFonts w:ascii="Book Antiqua" w:hAnsi="Book Antiqua" w:cs="宋体"/>
          <w:kern w:val="0"/>
          <w:sz w:val="24"/>
          <w:szCs w:val="24"/>
        </w:rPr>
        <w:t>: 303-310 [PMID: 22169272 DOI: 10.1016/j.dld.2011.10.025]</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45 </w:t>
      </w:r>
      <w:r w:rsidRPr="00666E6D">
        <w:rPr>
          <w:rFonts w:ascii="Book Antiqua" w:hAnsi="Book Antiqua" w:cs="宋体"/>
          <w:b/>
          <w:bCs/>
          <w:kern w:val="0"/>
          <w:sz w:val="24"/>
          <w:szCs w:val="24"/>
        </w:rPr>
        <w:t>Bell LN</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Wulff</w:t>
      </w:r>
      <w:proofErr w:type="spellEnd"/>
      <w:r w:rsidRPr="00666E6D">
        <w:rPr>
          <w:rFonts w:ascii="Book Antiqua" w:hAnsi="Book Antiqua" w:cs="宋体"/>
          <w:kern w:val="0"/>
          <w:sz w:val="24"/>
          <w:szCs w:val="24"/>
        </w:rPr>
        <w:t xml:space="preserve"> J, </w:t>
      </w:r>
      <w:proofErr w:type="spellStart"/>
      <w:r w:rsidRPr="00666E6D">
        <w:rPr>
          <w:rFonts w:ascii="Book Antiqua" w:hAnsi="Book Antiqua" w:cs="宋体"/>
          <w:kern w:val="0"/>
          <w:sz w:val="24"/>
          <w:szCs w:val="24"/>
        </w:rPr>
        <w:t>Comerford</w:t>
      </w:r>
      <w:proofErr w:type="spellEnd"/>
      <w:r w:rsidRPr="00666E6D">
        <w:rPr>
          <w:rFonts w:ascii="Book Antiqua" w:hAnsi="Book Antiqua" w:cs="宋体"/>
          <w:kern w:val="0"/>
          <w:sz w:val="24"/>
          <w:szCs w:val="24"/>
        </w:rPr>
        <w:t xml:space="preserve"> M, </w:t>
      </w:r>
      <w:proofErr w:type="spellStart"/>
      <w:r w:rsidRPr="00666E6D">
        <w:rPr>
          <w:rFonts w:ascii="Book Antiqua" w:hAnsi="Book Antiqua" w:cs="宋体"/>
          <w:kern w:val="0"/>
          <w:sz w:val="24"/>
          <w:szCs w:val="24"/>
        </w:rPr>
        <w:t>Vuppalanchi</w:t>
      </w:r>
      <w:proofErr w:type="spellEnd"/>
      <w:r w:rsidRPr="00666E6D">
        <w:rPr>
          <w:rFonts w:ascii="Book Antiqua" w:hAnsi="Book Antiqua" w:cs="宋体"/>
          <w:kern w:val="0"/>
          <w:sz w:val="24"/>
          <w:szCs w:val="24"/>
        </w:rPr>
        <w:t xml:space="preserve"> R, </w:t>
      </w:r>
      <w:proofErr w:type="spellStart"/>
      <w:r w:rsidRPr="00666E6D">
        <w:rPr>
          <w:rFonts w:ascii="Book Antiqua" w:hAnsi="Book Antiqua" w:cs="宋体"/>
          <w:kern w:val="0"/>
          <w:sz w:val="24"/>
          <w:szCs w:val="24"/>
        </w:rPr>
        <w:t>Chalasani</w:t>
      </w:r>
      <w:proofErr w:type="spellEnd"/>
      <w:r w:rsidRPr="00666E6D">
        <w:rPr>
          <w:rFonts w:ascii="Book Antiqua" w:hAnsi="Book Antiqua" w:cs="宋体"/>
          <w:kern w:val="0"/>
          <w:sz w:val="24"/>
          <w:szCs w:val="24"/>
        </w:rPr>
        <w:t xml:space="preserve"> N. Serum metabolic signatures of primary biliary cirrhosis and primary </w:t>
      </w:r>
      <w:proofErr w:type="spellStart"/>
      <w:r w:rsidRPr="00666E6D">
        <w:rPr>
          <w:rFonts w:ascii="Book Antiqua" w:hAnsi="Book Antiqua" w:cs="宋体"/>
          <w:kern w:val="0"/>
          <w:sz w:val="24"/>
          <w:szCs w:val="24"/>
        </w:rPr>
        <w:t>sclerosing</w:t>
      </w:r>
      <w:proofErr w:type="spellEnd"/>
      <w:r w:rsidRPr="00666E6D">
        <w:rPr>
          <w:rFonts w:ascii="Book Antiqua" w:hAnsi="Book Antiqua" w:cs="宋体"/>
          <w:kern w:val="0"/>
          <w:sz w:val="24"/>
          <w:szCs w:val="24"/>
        </w:rPr>
        <w:t xml:space="preserve"> cholangitis. </w:t>
      </w:r>
      <w:r w:rsidRPr="00666E6D">
        <w:rPr>
          <w:rFonts w:ascii="Book Antiqua" w:hAnsi="Book Antiqua" w:cs="宋体"/>
          <w:i/>
          <w:iCs/>
          <w:kern w:val="0"/>
          <w:sz w:val="24"/>
          <w:szCs w:val="24"/>
        </w:rPr>
        <w:t xml:space="preserve">Liver </w:t>
      </w:r>
      <w:proofErr w:type="spellStart"/>
      <w:r w:rsidRPr="00666E6D">
        <w:rPr>
          <w:rFonts w:ascii="Book Antiqua" w:hAnsi="Book Antiqua" w:cs="宋体"/>
          <w:i/>
          <w:iCs/>
          <w:kern w:val="0"/>
          <w:sz w:val="24"/>
          <w:szCs w:val="24"/>
        </w:rPr>
        <w:t>Int</w:t>
      </w:r>
      <w:proofErr w:type="spellEnd"/>
      <w:r w:rsidRPr="00666E6D">
        <w:rPr>
          <w:rFonts w:ascii="Book Antiqua" w:hAnsi="Book Antiqua" w:cs="宋体"/>
          <w:kern w:val="0"/>
          <w:sz w:val="24"/>
          <w:szCs w:val="24"/>
        </w:rPr>
        <w:t xml:space="preserve"> 2015; </w:t>
      </w:r>
      <w:r w:rsidRPr="00666E6D">
        <w:rPr>
          <w:rFonts w:ascii="Book Antiqua" w:hAnsi="Book Antiqua" w:cs="宋体"/>
          <w:b/>
          <w:bCs/>
          <w:kern w:val="0"/>
          <w:sz w:val="24"/>
          <w:szCs w:val="24"/>
        </w:rPr>
        <w:t>35</w:t>
      </w:r>
      <w:r w:rsidRPr="00666E6D">
        <w:rPr>
          <w:rFonts w:ascii="Book Antiqua" w:hAnsi="Book Antiqua" w:cs="宋体"/>
          <w:kern w:val="0"/>
          <w:sz w:val="24"/>
          <w:szCs w:val="24"/>
        </w:rPr>
        <w:t>: 263-274 [PMID: 25181933 DOI: 10.1111/liv.12680]</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46 </w:t>
      </w:r>
      <w:proofErr w:type="spellStart"/>
      <w:r w:rsidRPr="00666E6D">
        <w:rPr>
          <w:rFonts w:ascii="Book Antiqua" w:hAnsi="Book Antiqua" w:cs="宋体"/>
          <w:b/>
          <w:bCs/>
          <w:kern w:val="0"/>
          <w:sz w:val="24"/>
          <w:szCs w:val="24"/>
        </w:rPr>
        <w:t>Jalan</w:t>
      </w:r>
      <w:proofErr w:type="spellEnd"/>
      <w:r w:rsidRPr="00666E6D">
        <w:rPr>
          <w:rFonts w:ascii="Book Antiqua" w:hAnsi="Book Antiqua" w:cs="宋体"/>
          <w:b/>
          <w:bCs/>
          <w:kern w:val="0"/>
          <w:sz w:val="24"/>
          <w:szCs w:val="24"/>
        </w:rPr>
        <w:t xml:space="preserve"> R</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Gines</w:t>
      </w:r>
      <w:proofErr w:type="spellEnd"/>
      <w:r w:rsidRPr="00666E6D">
        <w:rPr>
          <w:rFonts w:ascii="Book Antiqua" w:hAnsi="Book Antiqua" w:cs="宋体"/>
          <w:kern w:val="0"/>
          <w:sz w:val="24"/>
          <w:szCs w:val="24"/>
        </w:rPr>
        <w:t xml:space="preserve"> P, Olson JC, </w:t>
      </w:r>
      <w:proofErr w:type="spellStart"/>
      <w:r w:rsidRPr="00666E6D">
        <w:rPr>
          <w:rFonts w:ascii="Book Antiqua" w:hAnsi="Book Antiqua" w:cs="宋体"/>
          <w:kern w:val="0"/>
          <w:sz w:val="24"/>
          <w:szCs w:val="24"/>
        </w:rPr>
        <w:t>Mookerjee</w:t>
      </w:r>
      <w:proofErr w:type="spellEnd"/>
      <w:r w:rsidRPr="00666E6D">
        <w:rPr>
          <w:rFonts w:ascii="Book Antiqua" w:hAnsi="Book Antiqua" w:cs="宋体"/>
          <w:kern w:val="0"/>
          <w:sz w:val="24"/>
          <w:szCs w:val="24"/>
        </w:rPr>
        <w:t xml:space="preserve"> RP, Moreau R, Garcia-</w:t>
      </w:r>
      <w:proofErr w:type="spellStart"/>
      <w:r w:rsidRPr="00666E6D">
        <w:rPr>
          <w:rFonts w:ascii="Book Antiqua" w:hAnsi="Book Antiqua" w:cs="宋体"/>
          <w:kern w:val="0"/>
          <w:sz w:val="24"/>
          <w:szCs w:val="24"/>
        </w:rPr>
        <w:t>Tsao</w:t>
      </w:r>
      <w:proofErr w:type="spellEnd"/>
      <w:r w:rsidRPr="00666E6D">
        <w:rPr>
          <w:rFonts w:ascii="Book Antiqua" w:hAnsi="Book Antiqua" w:cs="宋体"/>
          <w:kern w:val="0"/>
          <w:sz w:val="24"/>
          <w:szCs w:val="24"/>
        </w:rPr>
        <w:t xml:space="preserve"> G, Arroyo V, Kamath PS. Acute-on chronic liver failure. </w:t>
      </w:r>
      <w:r w:rsidRPr="00666E6D">
        <w:rPr>
          <w:rFonts w:ascii="Book Antiqua" w:hAnsi="Book Antiqua" w:cs="宋体"/>
          <w:i/>
          <w:iCs/>
          <w:kern w:val="0"/>
          <w:sz w:val="24"/>
          <w:szCs w:val="24"/>
        </w:rPr>
        <w:t xml:space="preserve">J </w:t>
      </w:r>
      <w:proofErr w:type="spellStart"/>
      <w:r w:rsidRPr="00666E6D">
        <w:rPr>
          <w:rFonts w:ascii="Book Antiqua" w:hAnsi="Book Antiqua" w:cs="宋体"/>
          <w:i/>
          <w:iCs/>
          <w:kern w:val="0"/>
          <w:sz w:val="24"/>
          <w:szCs w:val="24"/>
        </w:rPr>
        <w:t>Hepatol</w:t>
      </w:r>
      <w:proofErr w:type="spellEnd"/>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57</w:t>
      </w:r>
      <w:r w:rsidRPr="00666E6D">
        <w:rPr>
          <w:rFonts w:ascii="Book Antiqua" w:hAnsi="Book Antiqua" w:cs="宋体"/>
          <w:kern w:val="0"/>
          <w:sz w:val="24"/>
          <w:szCs w:val="24"/>
        </w:rPr>
        <w:t>: 1336-1348 [PMID: 22750750 DOI: 10.1016/j.jhep.2012.06.026]</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47 </w:t>
      </w:r>
      <w:proofErr w:type="spellStart"/>
      <w:r w:rsidRPr="00666E6D">
        <w:rPr>
          <w:rFonts w:ascii="Book Antiqua" w:hAnsi="Book Antiqua" w:cs="宋体"/>
          <w:b/>
          <w:bCs/>
          <w:kern w:val="0"/>
          <w:sz w:val="24"/>
          <w:szCs w:val="24"/>
        </w:rPr>
        <w:t>Amathieu</w:t>
      </w:r>
      <w:proofErr w:type="spellEnd"/>
      <w:r w:rsidRPr="00666E6D">
        <w:rPr>
          <w:rFonts w:ascii="Book Antiqua" w:hAnsi="Book Antiqua" w:cs="宋体"/>
          <w:b/>
          <w:bCs/>
          <w:kern w:val="0"/>
          <w:sz w:val="24"/>
          <w:szCs w:val="24"/>
        </w:rPr>
        <w:t xml:space="preserve"> R</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Nahon</w:t>
      </w:r>
      <w:proofErr w:type="spellEnd"/>
      <w:r w:rsidRPr="00666E6D">
        <w:rPr>
          <w:rFonts w:ascii="Book Antiqua" w:hAnsi="Book Antiqua" w:cs="宋体"/>
          <w:kern w:val="0"/>
          <w:sz w:val="24"/>
          <w:szCs w:val="24"/>
        </w:rPr>
        <w:t xml:space="preserve"> P, </w:t>
      </w:r>
      <w:proofErr w:type="spellStart"/>
      <w:r w:rsidRPr="00666E6D">
        <w:rPr>
          <w:rFonts w:ascii="Book Antiqua" w:hAnsi="Book Antiqua" w:cs="宋体"/>
          <w:kern w:val="0"/>
          <w:sz w:val="24"/>
          <w:szCs w:val="24"/>
        </w:rPr>
        <w:t>Triba</w:t>
      </w:r>
      <w:proofErr w:type="spellEnd"/>
      <w:r w:rsidRPr="00666E6D">
        <w:rPr>
          <w:rFonts w:ascii="Book Antiqua" w:hAnsi="Book Antiqua" w:cs="宋体"/>
          <w:kern w:val="0"/>
          <w:sz w:val="24"/>
          <w:szCs w:val="24"/>
        </w:rPr>
        <w:t xml:space="preserve"> M, </w:t>
      </w:r>
      <w:proofErr w:type="spellStart"/>
      <w:r w:rsidRPr="00666E6D">
        <w:rPr>
          <w:rFonts w:ascii="Book Antiqua" w:hAnsi="Book Antiqua" w:cs="宋体"/>
          <w:kern w:val="0"/>
          <w:sz w:val="24"/>
          <w:szCs w:val="24"/>
        </w:rPr>
        <w:t>Bouchemal</w:t>
      </w:r>
      <w:proofErr w:type="spellEnd"/>
      <w:r w:rsidRPr="00666E6D">
        <w:rPr>
          <w:rFonts w:ascii="Book Antiqua" w:hAnsi="Book Antiqua" w:cs="宋体"/>
          <w:kern w:val="0"/>
          <w:sz w:val="24"/>
          <w:szCs w:val="24"/>
        </w:rPr>
        <w:t xml:space="preserve"> N, </w:t>
      </w:r>
      <w:proofErr w:type="spellStart"/>
      <w:r w:rsidRPr="00666E6D">
        <w:rPr>
          <w:rFonts w:ascii="Book Antiqua" w:hAnsi="Book Antiqua" w:cs="宋体"/>
          <w:kern w:val="0"/>
          <w:sz w:val="24"/>
          <w:szCs w:val="24"/>
        </w:rPr>
        <w:t>Trinchet</w:t>
      </w:r>
      <w:proofErr w:type="spellEnd"/>
      <w:r w:rsidRPr="00666E6D">
        <w:rPr>
          <w:rFonts w:ascii="Book Antiqua" w:hAnsi="Book Antiqua" w:cs="宋体"/>
          <w:kern w:val="0"/>
          <w:sz w:val="24"/>
          <w:szCs w:val="24"/>
        </w:rPr>
        <w:t xml:space="preserve"> JC, </w:t>
      </w:r>
      <w:proofErr w:type="spellStart"/>
      <w:r w:rsidRPr="00666E6D">
        <w:rPr>
          <w:rFonts w:ascii="Book Antiqua" w:hAnsi="Book Antiqua" w:cs="宋体"/>
          <w:kern w:val="0"/>
          <w:sz w:val="24"/>
          <w:szCs w:val="24"/>
        </w:rPr>
        <w:t>Beaugrand</w:t>
      </w:r>
      <w:proofErr w:type="spellEnd"/>
      <w:r w:rsidRPr="00666E6D">
        <w:rPr>
          <w:rFonts w:ascii="Book Antiqua" w:hAnsi="Book Antiqua" w:cs="宋体"/>
          <w:kern w:val="0"/>
          <w:sz w:val="24"/>
          <w:szCs w:val="24"/>
        </w:rPr>
        <w:t xml:space="preserve"> M, </w:t>
      </w:r>
      <w:proofErr w:type="spellStart"/>
      <w:r w:rsidRPr="00666E6D">
        <w:rPr>
          <w:rFonts w:ascii="Book Antiqua" w:hAnsi="Book Antiqua" w:cs="宋体"/>
          <w:kern w:val="0"/>
          <w:sz w:val="24"/>
          <w:szCs w:val="24"/>
        </w:rPr>
        <w:t>Dhonneur</w:t>
      </w:r>
      <w:proofErr w:type="spellEnd"/>
      <w:r w:rsidRPr="00666E6D">
        <w:rPr>
          <w:rFonts w:ascii="Book Antiqua" w:hAnsi="Book Antiqua" w:cs="宋体"/>
          <w:kern w:val="0"/>
          <w:sz w:val="24"/>
          <w:szCs w:val="24"/>
        </w:rPr>
        <w:t xml:space="preserve"> G, Le </w:t>
      </w:r>
      <w:proofErr w:type="spellStart"/>
      <w:r w:rsidRPr="00666E6D">
        <w:rPr>
          <w:rFonts w:ascii="Book Antiqua" w:hAnsi="Book Antiqua" w:cs="宋体"/>
          <w:kern w:val="0"/>
          <w:sz w:val="24"/>
          <w:szCs w:val="24"/>
        </w:rPr>
        <w:t>Moyec</w:t>
      </w:r>
      <w:proofErr w:type="spellEnd"/>
      <w:r w:rsidRPr="00666E6D">
        <w:rPr>
          <w:rFonts w:ascii="Book Antiqua" w:hAnsi="Book Antiqua" w:cs="宋体"/>
          <w:kern w:val="0"/>
          <w:sz w:val="24"/>
          <w:szCs w:val="24"/>
        </w:rPr>
        <w:t xml:space="preserve"> L. </w:t>
      </w:r>
      <w:proofErr w:type="spellStart"/>
      <w:r w:rsidRPr="00666E6D">
        <w:rPr>
          <w:rFonts w:ascii="Book Antiqua" w:hAnsi="Book Antiqua" w:cs="宋体"/>
          <w:kern w:val="0"/>
          <w:sz w:val="24"/>
          <w:szCs w:val="24"/>
        </w:rPr>
        <w:t>Metabolomic</w:t>
      </w:r>
      <w:proofErr w:type="spellEnd"/>
      <w:r w:rsidRPr="00666E6D">
        <w:rPr>
          <w:rFonts w:ascii="Book Antiqua" w:hAnsi="Book Antiqua" w:cs="宋体"/>
          <w:kern w:val="0"/>
          <w:sz w:val="24"/>
          <w:szCs w:val="24"/>
        </w:rPr>
        <w:t xml:space="preserve"> approach by 1H NMR spectroscopy of serum for the assessment of chronic liver failure in patients with cirrhosis. </w:t>
      </w:r>
      <w:r w:rsidRPr="00666E6D">
        <w:rPr>
          <w:rFonts w:ascii="Book Antiqua" w:hAnsi="Book Antiqua" w:cs="宋体"/>
          <w:i/>
          <w:iCs/>
          <w:kern w:val="0"/>
          <w:sz w:val="24"/>
          <w:szCs w:val="24"/>
        </w:rPr>
        <w:t>J Proteome Res</w:t>
      </w:r>
      <w:r w:rsidRPr="00666E6D">
        <w:rPr>
          <w:rFonts w:ascii="Book Antiqua" w:hAnsi="Book Antiqua" w:cs="宋体"/>
          <w:kern w:val="0"/>
          <w:sz w:val="24"/>
          <w:szCs w:val="24"/>
        </w:rPr>
        <w:t xml:space="preserve"> 2011; </w:t>
      </w:r>
      <w:r w:rsidRPr="00666E6D">
        <w:rPr>
          <w:rFonts w:ascii="Book Antiqua" w:hAnsi="Book Antiqua" w:cs="宋体"/>
          <w:b/>
          <w:bCs/>
          <w:kern w:val="0"/>
          <w:sz w:val="24"/>
          <w:szCs w:val="24"/>
        </w:rPr>
        <w:t>10</w:t>
      </w:r>
      <w:r w:rsidRPr="00666E6D">
        <w:rPr>
          <w:rFonts w:ascii="Book Antiqua" w:hAnsi="Book Antiqua" w:cs="宋体"/>
          <w:kern w:val="0"/>
          <w:sz w:val="24"/>
          <w:szCs w:val="24"/>
        </w:rPr>
        <w:t>: 3239-3245 [PMID: 21568267 DOI: 10.1021/pr200265z]</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lastRenderedPageBreak/>
        <w:t xml:space="preserve">48 </w:t>
      </w:r>
      <w:proofErr w:type="spellStart"/>
      <w:r w:rsidRPr="00666E6D">
        <w:rPr>
          <w:rFonts w:ascii="Book Antiqua" w:hAnsi="Book Antiqua" w:cs="宋体"/>
          <w:b/>
          <w:bCs/>
          <w:kern w:val="0"/>
          <w:sz w:val="24"/>
          <w:szCs w:val="24"/>
        </w:rPr>
        <w:t>Amathieu</w:t>
      </w:r>
      <w:proofErr w:type="spellEnd"/>
      <w:r w:rsidRPr="00666E6D">
        <w:rPr>
          <w:rFonts w:ascii="Book Antiqua" w:hAnsi="Book Antiqua" w:cs="宋体"/>
          <w:b/>
          <w:bCs/>
          <w:kern w:val="0"/>
          <w:sz w:val="24"/>
          <w:szCs w:val="24"/>
        </w:rPr>
        <w:t xml:space="preserve"> R</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Triba</w:t>
      </w:r>
      <w:proofErr w:type="spellEnd"/>
      <w:r w:rsidRPr="00666E6D">
        <w:rPr>
          <w:rFonts w:ascii="Book Antiqua" w:hAnsi="Book Antiqua" w:cs="宋体"/>
          <w:kern w:val="0"/>
          <w:sz w:val="24"/>
          <w:szCs w:val="24"/>
        </w:rPr>
        <w:t xml:space="preserve"> MN, </w:t>
      </w:r>
      <w:proofErr w:type="spellStart"/>
      <w:r w:rsidRPr="00666E6D">
        <w:rPr>
          <w:rFonts w:ascii="Book Antiqua" w:hAnsi="Book Antiqua" w:cs="宋体"/>
          <w:kern w:val="0"/>
          <w:sz w:val="24"/>
          <w:szCs w:val="24"/>
        </w:rPr>
        <w:t>Nahon</w:t>
      </w:r>
      <w:proofErr w:type="spellEnd"/>
      <w:r w:rsidRPr="00666E6D">
        <w:rPr>
          <w:rFonts w:ascii="Book Antiqua" w:hAnsi="Book Antiqua" w:cs="宋体"/>
          <w:kern w:val="0"/>
          <w:sz w:val="24"/>
          <w:szCs w:val="24"/>
        </w:rPr>
        <w:t xml:space="preserve"> P, </w:t>
      </w:r>
      <w:proofErr w:type="spellStart"/>
      <w:r w:rsidRPr="00666E6D">
        <w:rPr>
          <w:rFonts w:ascii="Book Antiqua" w:hAnsi="Book Antiqua" w:cs="宋体"/>
          <w:kern w:val="0"/>
          <w:sz w:val="24"/>
          <w:szCs w:val="24"/>
        </w:rPr>
        <w:t>Bouchemal</w:t>
      </w:r>
      <w:proofErr w:type="spellEnd"/>
      <w:r w:rsidRPr="00666E6D">
        <w:rPr>
          <w:rFonts w:ascii="Book Antiqua" w:hAnsi="Book Antiqua" w:cs="宋体"/>
          <w:kern w:val="0"/>
          <w:sz w:val="24"/>
          <w:szCs w:val="24"/>
        </w:rPr>
        <w:t xml:space="preserve"> N, </w:t>
      </w:r>
      <w:proofErr w:type="spellStart"/>
      <w:r w:rsidRPr="00666E6D">
        <w:rPr>
          <w:rFonts w:ascii="Book Antiqua" w:hAnsi="Book Antiqua" w:cs="宋体"/>
          <w:kern w:val="0"/>
          <w:sz w:val="24"/>
          <w:szCs w:val="24"/>
        </w:rPr>
        <w:t>Kamoun</w:t>
      </w:r>
      <w:proofErr w:type="spellEnd"/>
      <w:r w:rsidRPr="00666E6D">
        <w:rPr>
          <w:rFonts w:ascii="Book Antiqua" w:hAnsi="Book Antiqua" w:cs="宋体"/>
          <w:kern w:val="0"/>
          <w:sz w:val="24"/>
          <w:szCs w:val="24"/>
        </w:rPr>
        <w:t xml:space="preserve"> W, </w:t>
      </w:r>
      <w:proofErr w:type="spellStart"/>
      <w:r w:rsidRPr="00666E6D">
        <w:rPr>
          <w:rFonts w:ascii="Book Antiqua" w:hAnsi="Book Antiqua" w:cs="宋体"/>
          <w:kern w:val="0"/>
          <w:sz w:val="24"/>
          <w:szCs w:val="24"/>
        </w:rPr>
        <w:t>Haouache</w:t>
      </w:r>
      <w:proofErr w:type="spellEnd"/>
      <w:r w:rsidRPr="00666E6D">
        <w:rPr>
          <w:rFonts w:ascii="Book Antiqua" w:hAnsi="Book Antiqua" w:cs="宋体"/>
          <w:kern w:val="0"/>
          <w:sz w:val="24"/>
          <w:szCs w:val="24"/>
        </w:rPr>
        <w:t xml:space="preserve"> H, </w:t>
      </w:r>
      <w:proofErr w:type="spellStart"/>
      <w:r w:rsidRPr="00666E6D">
        <w:rPr>
          <w:rFonts w:ascii="Book Antiqua" w:hAnsi="Book Antiqua" w:cs="宋体"/>
          <w:kern w:val="0"/>
          <w:sz w:val="24"/>
          <w:szCs w:val="24"/>
        </w:rPr>
        <w:t>Trinchet</w:t>
      </w:r>
      <w:proofErr w:type="spellEnd"/>
      <w:r w:rsidRPr="00666E6D">
        <w:rPr>
          <w:rFonts w:ascii="Book Antiqua" w:hAnsi="Book Antiqua" w:cs="宋体"/>
          <w:kern w:val="0"/>
          <w:sz w:val="24"/>
          <w:szCs w:val="24"/>
        </w:rPr>
        <w:t xml:space="preserve"> JC, Savarin P, Le </w:t>
      </w:r>
      <w:proofErr w:type="spellStart"/>
      <w:r w:rsidRPr="00666E6D">
        <w:rPr>
          <w:rFonts w:ascii="Book Antiqua" w:hAnsi="Book Antiqua" w:cs="宋体"/>
          <w:kern w:val="0"/>
          <w:sz w:val="24"/>
          <w:szCs w:val="24"/>
        </w:rPr>
        <w:t>Moyec</w:t>
      </w:r>
      <w:proofErr w:type="spellEnd"/>
      <w:r w:rsidRPr="00666E6D">
        <w:rPr>
          <w:rFonts w:ascii="Book Antiqua" w:hAnsi="Book Antiqua" w:cs="宋体"/>
          <w:kern w:val="0"/>
          <w:sz w:val="24"/>
          <w:szCs w:val="24"/>
        </w:rPr>
        <w:t xml:space="preserve"> L, </w:t>
      </w:r>
      <w:proofErr w:type="spellStart"/>
      <w:r w:rsidRPr="00666E6D">
        <w:rPr>
          <w:rFonts w:ascii="Book Antiqua" w:hAnsi="Book Antiqua" w:cs="宋体"/>
          <w:kern w:val="0"/>
          <w:sz w:val="24"/>
          <w:szCs w:val="24"/>
        </w:rPr>
        <w:t>Dhonneur</w:t>
      </w:r>
      <w:proofErr w:type="spellEnd"/>
      <w:r w:rsidRPr="00666E6D">
        <w:rPr>
          <w:rFonts w:ascii="Book Antiqua" w:hAnsi="Book Antiqua" w:cs="宋体"/>
          <w:kern w:val="0"/>
          <w:sz w:val="24"/>
          <w:szCs w:val="24"/>
        </w:rPr>
        <w:t xml:space="preserve"> G. Serum 1H-NMR </w:t>
      </w:r>
      <w:proofErr w:type="spellStart"/>
      <w:r w:rsidRPr="00666E6D">
        <w:rPr>
          <w:rFonts w:ascii="Book Antiqua" w:hAnsi="Book Antiqua" w:cs="宋体"/>
          <w:kern w:val="0"/>
          <w:sz w:val="24"/>
          <w:szCs w:val="24"/>
        </w:rPr>
        <w:t>metabolomic</w:t>
      </w:r>
      <w:proofErr w:type="spellEnd"/>
      <w:r w:rsidRPr="00666E6D">
        <w:rPr>
          <w:rFonts w:ascii="Book Antiqua" w:hAnsi="Book Antiqua" w:cs="宋体"/>
          <w:kern w:val="0"/>
          <w:sz w:val="24"/>
          <w:szCs w:val="24"/>
        </w:rPr>
        <w:t xml:space="preserve"> fingerprints of acute-on-chronic liver failure in intensive care unit patients with alcoholic cirrhosis. </w:t>
      </w:r>
      <w:proofErr w:type="spellStart"/>
      <w:r w:rsidRPr="00666E6D">
        <w:rPr>
          <w:rFonts w:ascii="Book Antiqua" w:hAnsi="Book Antiqua" w:cs="宋体"/>
          <w:i/>
          <w:iCs/>
          <w:kern w:val="0"/>
          <w:sz w:val="24"/>
          <w:szCs w:val="24"/>
        </w:rPr>
        <w:t>PLoS</w:t>
      </w:r>
      <w:proofErr w:type="spellEnd"/>
      <w:r w:rsidRPr="00666E6D">
        <w:rPr>
          <w:rFonts w:ascii="Book Antiqua" w:hAnsi="Book Antiqua" w:cs="宋体"/>
          <w:i/>
          <w:iCs/>
          <w:kern w:val="0"/>
          <w:sz w:val="24"/>
          <w:szCs w:val="24"/>
        </w:rPr>
        <w:t xml:space="preserve"> One</w:t>
      </w:r>
      <w:r w:rsidRPr="00666E6D">
        <w:rPr>
          <w:rFonts w:ascii="Book Antiqua" w:hAnsi="Book Antiqua" w:cs="宋体"/>
          <w:kern w:val="0"/>
          <w:sz w:val="24"/>
          <w:szCs w:val="24"/>
        </w:rPr>
        <w:t xml:space="preserve"> 2014; </w:t>
      </w:r>
      <w:r w:rsidRPr="00666E6D">
        <w:rPr>
          <w:rFonts w:ascii="Book Antiqua" w:hAnsi="Book Antiqua" w:cs="宋体"/>
          <w:b/>
          <w:bCs/>
          <w:kern w:val="0"/>
          <w:sz w:val="24"/>
          <w:szCs w:val="24"/>
        </w:rPr>
        <w:t>9</w:t>
      </w:r>
      <w:r w:rsidRPr="00666E6D">
        <w:rPr>
          <w:rFonts w:ascii="Book Antiqua" w:hAnsi="Book Antiqua" w:cs="宋体"/>
          <w:kern w:val="0"/>
          <w:sz w:val="24"/>
          <w:szCs w:val="24"/>
        </w:rPr>
        <w:t>: e89230 [PMID: 24586615 DOI: 10.1371/journal.pone.0089230]</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49 </w:t>
      </w:r>
      <w:proofErr w:type="spellStart"/>
      <w:r w:rsidRPr="00666E6D">
        <w:rPr>
          <w:rFonts w:ascii="Book Antiqua" w:hAnsi="Book Antiqua" w:cs="宋体"/>
          <w:b/>
          <w:bCs/>
          <w:kern w:val="0"/>
          <w:sz w:val="24"/>
          <w:szCs w:val="24"/>
        </w:rPr>
        <w:t>Nie</w:t>
      </w:r>
      <w:proofErr w:type="spellEnd"/>
      <w:r w:rsidRPr="00666E6D">
        <w:rPr>
          <w:rFonts w:ascii="Book Antiqua" w:hAnsi="Book Antiqua" w:cs="宋体"/>
          <w:b/>
          <w:bCs/>
          <w:kern w:val="0"/>
          <w:sz w:val="24"/>
          <w:szCs w:val="24"/>
        </w:rPr>
        <w:t xml:space="preserve"> CY</w:t>
      </w:r>
      <w:r w:rsidRPr="00666E6D">
        <w:rPr>
          <w:rFonts w:ascii="Book Antiqua" w:hAnsi="Book Antiqua" w:cs="宋体"/>
          <w:kern w:val="0"/>
          <w:sz w:val="24"/>
          <w:szCs w:val="24"/>
        </w:rPr>
        <w:t xml:space="preserve">, Han T, Zhang L, Li Y, Liu H, Xiao SX, Li Y, Kang H, Liu SY. Cross-sectional and dynamic change of serum metabolite profiling for Hepatitis B-related acute-on-chronic liver failure by UPLC/MS. </w:t>
      </w:r>
      <w:r w:rsidRPr="00666E6D">
        <w:rPr>
          <w:rFonts w:ascii="Book Antiqua" w:hAnsi="Book Antiqua" w:cs="宋体"/>
          <w:i/>
          <w:iCs/>
          <w:kern w:val="0"/>
          <w:sz w:val="24"/>
          <w:szCs w:val="24"/>
        </w:rPr>
        <w:t xml:space="preserve">J Viral </w:t>
      </w:r>
      <w:proofErr w:type="spellStart"/>
      <w:r w:rsidRPr="00666E6D">
        <w:rPr>
          <w:rFonts w:ascii="Book Antiqua" w:hAnsi="Book Antiqua" w:cs="宋体"/>
          <w:i/>
          <w:iCs/>
          <w:kern w:val="0"/>
          <w:sz w:val="24"/>
          <w:szCs w:val="24"/>
        </w:rPr>
        <w:t>Hepat</w:t>
      </w:r>
      <w:proofErr w:type="spellEnd"/>
      <w:r w:rsidRPr="00666E6D">
        <w:rPr>
          <w:rFonts w:ascii="Book Antiqua" w:hAnsi="Book Antiqua" w:cs="宋体"/>
          <w:kern w:val="0"/>
          <w:sz w:val="24"/>
          <w:szCs w:val="24"/>
        </w:rPr>
        <w:t xml:space="preserve"> 2014; </w:t>
      </w:r>
      <w:r w:rsidRPr="00666E6D">
        <w:rPr>
          <w:rFonts w:ascii="Book Antiqua" w:hAnsi="Book Antiqua" w:cs="宋体"/>
          <w:b/>
          <w:bCs/>
          <w:kern w:val="0"/>
          <w:sz w:val="24"/>
          <w:szCs w:val="24"/>
        </w:rPr>
        <w:t>21</w:t>
      </w:r>
      <w:r w:rsidRPr="00666E6D">
        <w:rPr>
          <w:rFonts w:ascii="Book Antiqua" w:hAnsi="Book Antiqua" w:cs="宋体"/>
          <w:kern w:val="0"/>
          <w:sz w:val="24"/>
          <w:szCs w:val="24"/>
        </w:rPr>
        <w:t>: 53-63 [PMID: 24329857 DOI: 10.1111/jvh.12122]</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50 </w:t>
      </w:r>
      <w:proofErr w:type="spellStart"/>
      <w:r w:rsidRPr="00666E6D">
        <w:rPr>
          <w:rFonts w:ascii="Book Antiqua" w:hAnsi="Book Antiqua" w:cs="宋体"/>
          <w:b/>
          <w:bCs/>
          <w:kern w:val="0"/>
          <w:sz w:val="24"/>
          <w:szCs w:val="24"/>
        </w:rPr>
        <w:t>Lian</w:t>
      </w:r>
      <w:proofErr w:type="spellEnd"/>
      <w:r w:rsidRPr="00666E6D">
        <w:rPr>
          <w:rFonts w:ascii="Book Antiqua" w:hAnsi="Book Antiqua" w:cs="宋体"/>
          <w:b/>
          <w:bCs/>
          <w:kern w:val="0"/>
          <w:sz w:val="24"/>
          <w:szCs w:val="24"/>
        </w:rPr>
        <w:t xml:space="preserve"> JS</w:t>
      </w:r>
      <w:r w:rsidRPr="00666E6D">
        <w:rPr>
          <w:rFonts w:ascii="Book Antiqua" w:hAnsi="Book Antiqua" w:cs="宋体"/>
          <w:kern w:val="0"/>
          <w:sz w:val="24"/>
          <w:szCs w:val="24"/>
        </w:rPr>
        <w:t xml:space="preserve">, Liu W, </w:t>
      </w:r>
      <w:proofErr w:type="spellStart"/>
      <w:r w:rsidRPr="00666E6D">
        <w:rPr>
          <w:rFonts w:ascii="Book Antiqua" w:hAnsi="Book Antiqua" w:cs="宋体"/>
          <w:kern w:val="0"/>
          <w:sz w:val="24"/>
          <w:szCs w:val="24"/>
        </w:rPr>
        <w:t>Hao</w:t>
      </w:r>
      <w:proofErr w:type="spellEnd"/>
      <w:r w:rsidRPr="00666E6D">
        <w:rPr>
          <w:rFonts w:ascii="Book Antiqua" w:hAnsi="Book Antiqua" w:cs="宋体"/>
          <w:kern w:val="0"/>
          <w:sz w:val="24"/>
          <w:szCs w:val="24"/>
        </w:rPr>
        <w:t xml:space="preserve"> SR, </w:t>
      </w:r>
      <w:proofErr w:type="spellStart"/>
      <w:r w:rsidRPr="00666E6D">
        <w:rPr>
          <w:rFonts w:ascii="Book Antiqua" w:hAnsi="Book Antiqua" w:cs="宋体"/>
          <w:kern w:val="0"/>
          <w:sz w:val="24"/>
          <w:szCs w:val="24"/>
        </w:rPr>
        <w:t>Guo</w:t>
      </w:r>
      <w:proofErr w:type="spellEnd"/>
      <w:r w:rsidRPr="00666E6D">
        <w:rPr>
          <w:rFonts w:ascii="Book Antiqua" w:hAnsi="Book Antiqua" w:cs="宋体"/>
          <w:kern w:val="0"/>
          <w:sz w:val="24"/>
          <w:szCs w:val="24"/>
        </w:rPr>
        <w:t xml:space="preserve"> YZ, Huang HJ, Chen DY, </w:t>
      </w:r>
      <w:proofErr w:type="spellStart"/>
      <w:r w:rsidRPr="00666E6D">
        <w:rPr>
          <w:rFonts w:ascii="Book Antiqua" w:hAnsi="Book Antiqua" w:cs="宋体"/>
          <w:kern w:val="0"/>
          <w:sz w:val="24"/>
          <w:szCs w:val="24"/>
        </w:rPr>
        <w:t>Xie</w:t>
      </w:r>
      <w:proofErr w:type="spellEnd"/>
      <w:r w:rsidRPr="00666E6D">
        <w:rPr>
          <w:rFonts w:ascii="Book Antiqua" w:hAnsi="Book Antiqua" w:cs="宋体"/>
          <w:kern w:val="0"/>
          <w:sz w:val="24"/>
          <w:szCs w:val="24"/>
        </w:rPr>
        <w:t xml:space="preserve"> Q, Pan XP, Xu W, Yuan WX, Li LJ, Huang JR. A serum </w:t>
      </w:r>
      <w:proofErr w:type="spellStart"/>
      <w:r w:rsidRPr="00666E6D">
        <w:rPr>
          <w:rFonts w:ascii="Book Antiqua" w:hAnsi="Book Antiqua" w:cs="宋体"/>
          <w:kern w:val="0"/>
          <w:sz w:val="24"/>
          <w:szCs w:val="24"/>
        </w:rPr>
        <w:t>metabonomic</w:t>
      </w:r>
      <w:proofErr w:type="spellEnd"/>
      <w:r w:rsidRPr="00666E6D">
        <w:rPr>
          <w:rFonts w:ascii="Book Antiqua" w:hAnsi="Book Antiqua" w:cs="宋体"/>
          <w:kern w:val="0"/>
          <w:sz w:val="24"/>
          <w:szCs w:val="24"/>
        </w:rPr>
        <w:t xml:space="preserve"> study on the difference between alcohol- and HBV-induced liver cirrhosis by </w:t>
      </w:r>
      <w:proofErr w:type="spellStart"/>
      <w:r w:rsidRPr="00666E6D">
        <w:rPr>
          <w:rFonts w:ascii="Book Antiqua" w:hAnsi="Book Antiqua" w:cs="宋体"/>
          <w:kern w:val="0"/>
          <w:sz w:val="24"/>
          <w:szCs w:val="24"/>
        </w:rPr>
        <w:t>ultraperformance</w:t>
      </w:r>
      <w:proofErr w:type="spellEnd"/>
      <w:r w:rsidRPr="00666E6D">
        <w:rPr>
          <w:rFonts w:ascii="Book Antiqua" w:hAnsi="Book Antiqua" w:cs="宋体"/>
          <w:kern w:val="0"/>
          <w:sz w:val="24"/>
          <w:szCs w:val="24"/>
        </w:rPr>
        <w:t xml:space="preserve"> liquid chromatography coupled to mass spectrometry plus quadrupole time-of-flight mass spectrometry. </w:t>
      </w:r>
      <w:r w:rsidRPr="00666E6D">
        <w:rPr>
          <w:rFonts w:ascii="Book Antiqua" w:hAnsi="Book Antiqua" w:cs="宋体"/>
          <w:i/>
          <w:iCs/>
          <w:kern w:val="0"/>
          <w:sz w:val="24"/>
          <w:szCs w:val="24"/>
        </w:rPr>
        <w:t xml:space="preserve">Chin Med J </w:t>
      </w:r>
      <w:r w:rsidRPr="00666E6D">
        <w:rPr>
          <w:rFonts w:ascii="Book Antiqua" w:hAnsi="Book Antiqua" w:cs="宋体"/>
          <w:iCs/>
          <w:kern w:val="0"/>
          <w:sz w:val="24"/>
          <w:szCs w:val="24"/>
        </w:rPr>
        <w:t>(</w:t>
      </w:r>
      <w:proofErr w:type="spellStart"/>
      <w:r w:rsidRPr="00666E6D">
        <w:rPr>
          <w:rFonts w:ascii="Book Antiqua" w:hAnsi="Book Antiqua" w:cs="宋体"/>
          <w:iCs/>
          <w:kern w:val="0"/>
          <w:sz w:val="24"/>
          <w:szCs w:val="24"/>
        </w:rPr>
        <w:t>Engl</w:t>
      </w:r>
      <w:proofErr w:type="spellEnd"/>
      <w:r w:rsidRPr="00666E6D">
        <w:rPr>
          <w:rFonts w:ascii="Book Antiqua" w:hAnsi="Book Antiqua" w:cs="宋体"/>
          <w:iCs/>
          <w:kern w:val="0"/>
          <w:sz w:val="24"/>
          <w:szCs w:val="24"/>
        </w:rPr>
        <w:t>)</w:t>
      </w:r>
      <w:r w:rsidRPr="00666E6D">
        <w:rPr>
          <w:rFonts w:ascii="Book Antiqua" w:hAnsi="Book Antiqua" w:cs="宋体"/>
          <w:kern w:val="0"/>
          <w:sz w:val="24"/>
          <w:szCs w:val="24"/>
        </w:rPr>
        <w:t xml:space="preserve"> 2011; </w:t>
      </w:r>
      <w:r w:rsidRPr="00666E6D">
        <w:rPr>
          <w:rFonts w:ascii="Book Antiqua" w:hAnsi="Book Antiqua" w:cs="宋体"/>
          <w:b/>
          <w:bCs/>
          <w:kern w:val="0"/>
          <w:sz w:val="24"/>
          <w:szCs w:val="24"/>
        </w:rPr>
        <w:t>124</w:t>
      </w:r>
      <w:r w:rsidRPr="00666E6D">
        <w:rPr>
          <w:rFonts w:ascii="Book Antiqua" w:hAnsi="Book Antiqua" w:cs="宋体"/>
          <w:kern w:val="0"/>
          <w:sz w:val="24"/>
          <w:szCs w:val="24"/>
        </w:rPr>
        <w:t>: 1367-1373 [PMID: 21740750]</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51 </w:t>
      </w:r>
      <w:proofErr w:type="spellStart"/>
      <w:r w:rsidRPr="00666E6D">
        <w:rPr>
          <w:rFonts w:ascii="Book Antiqua" w:hAnsi="Book Antiqua" w:cs="宋体"/>
          <w:b/>
          <w:bCs/>
          <w:kern w:val="0"/>
          <w:sz w:val="24"/>
          <w:szCs w:val="24"/>
        </w:rPr>
        <w:t>Fitian</w:t>
      </w:r>
      <w:proofErr w:type="spellEnd"/>
      <w:r w:rsidRPr="00666E6D">
        <w:rPr>
          <w:rFonts w:ascii="Book Antiqua" w:hAnsi="Book Antiqua" w:cs="宋体"/>
          <w:b/>
          <w:bCs/>
          <w:kern w:val="0"/>
          <w:sz w:val="24"/>
          <w:szCs w:val="24"/>
        </w:rPr>
        <w:t xml:space="preserve"> AI</w:t>
      </w:r>
      <w:r w:rsidRPr="00666E6D">
        <w:rPr>
          <w:rFonts w:ascii="Book Antiqua" w:hAnsi="Book Antiqua" w:cs="宋体"/>
          <w:kern w:val="0"/>
          <w:sz w:val="24"/>
          <w:szCs w:val="24"/>
        </w:rPr>
        <w:t xml:space="preserve">, Nelson DR, Liu C, Xu Y, Ararat M, Cabrera R. Integrated </w:t>
      </w:r>
      <w:proofErr w:type="spellStart"/>
      <w:r w:rsidRPr="00666E6D">
        <w:rPr>
          <w:rFonts w:ascii="Book Antiqua" w:hAnsi="Book Antiqua" w:cs="宋体"/>
          <w:kern w:val="0"/>
          <w:sz w:val="24"/>
          <w:szCs w:val="24"/>
        </w:rPr>
        <w:t>metabolomic</w:t>
      </w:r>
      <w:proofErr w:type="spellEnd"/>
      <w:r w:rsidRPr="00666E6D">
        <w:rPr>
          <w:rFonts w:ascii="Book Antiqua" w:hAnsi="Book Antiqua" w:cs="宋体"/>
          <w:kern w:val="0"/>
          <w:sz w:val="24"/>
          <w:szCs w:val="24"/>
        </w:rPr>
        <w:t xml:space="preserve"> profiling of hepatocellular carcinoma in hepatitis C cirrhosis through GC/MS and UPLC/MS-MS. </w:t>
      </w:r>
      <w:r w:rsidRPr="00666E6D">
        <w:rPr>
          <w:rFonts w:ascii="Book Antiqua" w:hAnsi="Book Antiqua" w:cs="宋体"/>
          <w:i/>
          <w:iCs/>
          <w:kern w:val="0"/>
          <w:sz w:val="24"/>
          <w:szCs w:val="24"/>
        </w:rPr>
        <w:t xml:space="preserve">Liver </w:t>
      </w:r>
      <w:proofErr w:type="spellStart"/>
      <w:r w:rsidRPr="00666E6D">
        <w:rPr>
          <w:rFonts w:ascii="Book Antiqua" w:hAnsi="Book Antiqua" w:cs="宋体"/>
          <w:i/>
          <w:iCs/>
          <w:kern w:val="0"/>
          <w:sz w:val="24"/>
          <w:szCs w:val="24"/>
        </w:rPr>
        <w:t>Int</w:t>
      </w:r>
      <w:proofErr w:type="spellEnd"/>
      <w:r w:rsidRPr="00666E6D">
        <w:rPr>
          <w:rFonts w:ascii="Book Antiqua" w:hAnsi="Book Antiqua" w:cs="宋体"/>
          <w:kern w:val="0"/>
          <w:sz w:val="24"/>
          <w:szCs w:val="24"/>
        </w:rPr>
        <w:t xml:space="preserve"> 2014; </w:t>
      </w:r>
      <w:r w:rsidRPr="00666E6D">
        <w:rPr>
          <w:rFonts w:ascii="Book Antiqua" w:hAnsi="Book Antiqua" w:cs="宋体"/>
          <w:b/>
          <w:bCs/>
          <w:kern w:val="0"/>
          <w:sz w:val="24"/>
          <w:szCs w:val="24"/>
        </w:rPr>
        <w:t>34</w:t>
      </w:r>
      <w:r w:rsidRPr="00666E6D">
        <w:rPr>
          <w:rFonts w:ascii="Book Antiqua" w:hAnsi="Book Antiqua" w:cs="宋体"/>
          <w:kern w:val="0"/>
          <w:sz w:val="24"/>
          <w:szCs w:val="24"/>
        </w:rPr>
        <w:t>: 1428-1444 [PMID: 24661807 DOI: 10.1111/liv.12541]</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52 </w:t>
      </w:r>
      <w:r w:rsidRPr="00666E6D">
        <w:rPr>
          <w:rFonts w:ascii="Book Antiqua" w:hAnsi="Book Antiqua" w:cs="宋体"/>
          <w:b/>
          <w:bCs/>
          <w:kern w:val="0"/>
          <w:sz w:val="24"/>
          <w:szCs w:val="24"/>
        </w:rPr>
        <w:t>Liu SY</w:t>
      </w:r>
      <w:r w:rsidRPr="00666E6D">
        <w:rPr>
          <w:rFonts w:ascii="Book Antiqua" w:hAnsi="Book Antiqua" w:cs="宋体"/>
          <w:kern w:val="0"/>
          <w:sz w:val="24"/>
          <w:szCs w:val="24"/>
        </w:rPr>
        <w:t xml:space="preserve">, Zhang RL, Kang H, Fan ZJ, Du Z. Human liver tissue metabolic profiling research on hepatitis B virus-related hepatocellular carcinoma. </w:t>
      </w:r>
      <w:r w:rsidRPr="00666E6D">
        <w:rPr>
          <w:rFonts w:ascii="Book Antiqua" w:hAnsi="Book Antiqua" w:cs="宋体"/>
          <w:i/>
          <w:iCs/>
          <w:kern w:val="0"/>
          <w:sz w:val="24"/>
          <w:szCs w:val="24"/>
        </w:rPr>
        <w:t xml:space="preserve">World J </w:t>
      </w:r>
      <w:proofErr w:type="spellStart"/>
      <w:r w:rsidRPr="00666E6D">
        <w:rPr>
          <w:rFonts w:ascii="Book Antiqua" w:hAnsi="Book Antiqua" w:cs="宋体"/>
          <w:i/>
          <w:iCs/>
          <w:kern w:val="0"/>
          <w:sz w:val="24"/>
          <w:szCs w:val="24"/>
        </w:rPr>
        <w:t>Gastroenterol</w:t>
      </w:r>
      <w:proofErr w:type="spellEnd"/>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19</w:t>
      </w:r>
      <w:r w:rsidRPr="00666E6D">
        <w:rPr>
          <w:rFonts w:ascii="Book Antiqua" w:hAnsi="Book Antiqua" w:cs="宋体"/>
          <w:kern w:val="0"/>
          <w:sz w:val="24"/>
          <w:szCs w:val="24"/>
        </w:rPr>
        <w:t>: 3423-3432 [PMID: 23801834 DOI: 10.3748/wjg.v19.i22.3423]</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53 </w:t>
      </w:r>
      <w:r w:rsidRPr="00666E6D">
        <w:rPr>
          <w:rFonts w:ascii="Book Antiqua" w:hAnsi="Book Antiqua" w:cs="宋体"/>
          <w:b/>
          <w:bCs/>
          <w:kern w:val="0"/>
          <w:sz w:val="24"/>
          <w:szCs w:val="24"/>
        </w:rPr>
        <w:t>Tan Y</w:t>
      </w:r>
      <w:r w:rsidRPr="00666E6D">
        <w:rPr>
          <w:rFonts w:ascii="Book Antiqua" w:hAnsi="Book Antiqua" w:cs="宋体"/>
          <w:kern w:val="0"/>
          <w:sz w:val="24"/>
          <w:szCs w:val="24"/>
        </w:rPr>
        <w:t xml:space="preserve">, Yin P, Tang L, Xing W, Huang Q, Cao D, Zhao X, Wang W, Lu X, Xu Z, Wang H, Xu G. Metabolomics study of stepwise </w:t>
      </w:r>
      <w:proofErr w:type="spellStart"/>
      <w:r w:rsidRPr="00666E6D">
        <w:rPr>
          <w:rFonts w:ascii="Book Antiqua" w:hAnsi="Book Antiqua" w:cs="宋体"/>
          <w:kern w:val="0"/>
          <w:sz w:val="24"/>
          <w:szCs w:val="24"/>
        </w:rPr>
        <w:t>hepatocarcinogenesis</w:t>
      </w:r>
      <w:proofErr w:type="spellEnd"/>
      <w:r w:rsidRPr="00666E6D">
        <w:rPr>
          <w:rFonts w:ascii="Book Antiqua" w:hAnsi="Book Antiqua" w:cs="宋体"/>
          <w:kern w:val="0"/>
          <w:sz w:val="24"/>
          <w:szCs w:val="24"/>
        </w:rPr>
        <w:t xml:space="preserve"> from the model rats to patients: potential biomarkers effective for small hepatocellular carcinoma diagnosis. </w:t>
      </w:r>
      <w:proofErr w:type="spellStart"/>
      <w:r w:rsidRPr="00666E6D">
        <w:rPr>
          <w:rFonts w:ascii="Book Antiqua" w:hAnsi="Book Antiqua" w:cs="宋体"/>
          <w:i/>
          <w:iCs/>
          <w:kern w:val="0"/>
          <w:sz w:val="24"/>
          <w:szCs w:val="24"/>
        </w:rPr>
        <w:t>Mol</w:t>
      </w:r>
      <w:proofErr w:type="spellEnd"/>
      <w:r w:rsidRPr="00666E6D">
        <w:rPr>
          <w:rFonts w:ascii="Book Antiqua" w:hAnsi="Book Antiqua" w:cs="宋体"/>
          <w:i/>
          <w:iCs/>
          <w:kern w:val="0"/>
          <w:sz w:val="24"/>
          <w:szCs w:val="24"/>
        </w:rPr>
        <w:t xml:space="preserve"> Cell Proteomics</w:t>
      </w:r>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11</w:t>
      </w:r>
      <w:r w:rsidRPr="00666E6D">
        <w:rPr>
          <w:rFonts w:ascii="Book Antiqua" w:hAnsi="Book Antiqua" w:cs="宋体"/>
          <w:kern w:val="0"/>
          <w:sz w:val="24"/>
          <w:szCs w:val="24"/>
        </w:rPr>
        <w:t>: M111.010694 [PMID: 22084000 DOI: 10.1074/mcp.M111.010694]</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54 </w:t>
      </w:r>
      <w:r w:rsidRPr="00666E6D">
        <w:rPr>
          <w:rFonts w:ascii="Book Antiqua" w:hAnsi="Book Antiqua" w:cs="宋体"/>
          <w:b/>
          <w:bCs/>
          <w:kern w:val="0"/>
          <w:sz w:val="24"/>
          <w:szCs w:val="24"/>
        </w:rPr>
        <w:t>Chen F</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Xue</w:t>
      </w:r>
      <w:proofErr w:type="spellEnd"/>
      <w:r w:rsidRPr="00666E6D">
        <w:rPr>
          <w:rFonts w:ascii="Book Antiqua" w:hAnsi="Book Antiqua" w:cs="宋体"/>
          <w:kern w:val="0"/>
          <w:sz w:val="24"/>
          <w:szCs w:val="24"/>
        </w:rPr>
        <w:t xml:space="preserve"> J, Zhou L, Wu S, Chen Z. Identification of serum biomarkers of </w:t>
      </w:r>
      <w:proofErr w:type="spellStart"/>
      <w:r w:rsidRPr="00666E6D">
        <w:rPr>
          <w:rFonts w:ascii="Book Antiqua" w:hAnsi="Book Antiqua" w:cs="宋体"/>
          <w:kern w:val="0"/>
          <w:sz w:val="24"/>
          <w:szCs w:val="24"/>
        </w:rPr>
        <w:t>hepatocarcinoma</w:t>
      </w:r>
      <w:proofErr w:type="spellEnd"/>
      <w:r w:rsidRPr="00666E6D">
        <w:rPr>
          <w:rFonts w:ascii="Book Antiqua" w:hAnsi="Book Antiqua" w:cs="宋体"/>
          <w:kern w:val="0"/>
          <w:sz w:val="24"/>
          <w:szCs w:val="24"/>
        </w:rPr>
        <w:t xml:space="preserve"> through liquid chromatography/mass spectrometry-based </w:t>
      </w:r>
      <w:proofErr w:type="spellStart"/>
      <w:r w:rsidRPr="00666E6D">
        <w:rPr>
          <w:rFonts w:ascii="Book Antiqua" w:hAnsi="Book Antiqua" w:cs="宋体"/>
          <w:kern w:val="0"/>
          <w:sz w:val="24"/>
          <w:szCs w:val="24"/>
        </w:rPr>
        <w:t>metabonomic</w:t>
      </w:r>
      <w:proofErr w:type="spellEnd"/>
      <w:r w:rsidRPr="00666E6D">
        <w:rPr>
          <w:rFonts w:ascii="Book Antiqua" w:hAnsi="Book Antiqua" w:cs="宋体"/>
          <w:kern w:val="0"/>
          <w:sz w:val="24"/>
          <w:szCs w:val="24"/>
        </w:rPr>
        <w:t xml:space="preserve"> method. </w:t>
      </w:r>
      <w:r w:rsidRPr="00666E6D">
        <w:rPr>
          <w:rFonts w:ascii="Book Antiqua" w:hAnsi="Book Antiqua" w:cs="宋体"/>
          <w:i/>
          <w:iCs/>
          <w:kern w:val="0"/>
          <w:sz w:val="24"/>
          <w:szCs w:val="24"/>
        </w:rPr>
        <w:t xml:space="preserve">Anal </w:t>
      </w:r>
      <w:proofErr w:type="spellStart"/>
      <w:r w:rsidRPr="00666E6D">
        <w:rPr>
          <w:rFonts w:ascii="Book Antiqua" w:hAnsi="Book Antiqua" w:cs="宋体"/>
          <w:i/>
          <w:iCs/>
          <w:kern w:val="0"/>
          <w:sz w:val="24"/>
          <w:szCs w:val="24"/>
        </w:rPr>
        <w:t>Bioanal</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Chem</w:t>
      </w:r>
      <w:proofErr w:type="spellEnd"/>
      <w:r w:rsidRPr="00666E6D">
        <w:rPr>
          <w:rFonts w:ascii="Book Antiqua" w:hAnsi="Book Antiqua" w:cs="宋体"/>
          <w:kern w:val="0"/>
          <w:sz w:val="24"/>
          <w:szCs w:val="24"/>
        </w:rPr>
        <w:t xml:space="preserve"> 2011; </w:t>
      </w:r>
      <w:r w:rsidRPr="00666E6D">
        <w:rPr>
          <w:rFonts w:ascii="Book Antiqua" w:hAnsi="Book Antiqua" w:cs="宋体"/>
          <w:b/>
          <w:bCs/>
          <w:kern w:val="0"/>
          <w:sz w:val="24"/>
          <w:szCs w:val="24"/>
        </w:rPr>
        <w:t>401</w:t>
      </w:r>
      <w:r w:rsidRPr="00666E6D">
        <w:rPr>
          <w:rFonts w:ascii="Book Antiqua" w:hAnsi="Book Antiqua" w:cs="宋体"/>
          <w:kern w:val="0"/>
          <w:sz w:val="24"/>
          <w:szCs w:val="24"/>
        </w:rPr>
        <w:t>: 1899-1904 [PMID: 21833635 DOI: 10.1007/s00216-011-5245-3]</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lastRenderedPageBreak/>
        <w:t xml:space="preserve">55 </w:t>
      </w:r>
      <w:r w:rsidRPr="00666E6D">
        <w:rPr>
          <w:rFonts w:ascii="Book Antiqua" w:hAnsi="Book Antiqua" w:cs="宋体"/>
          <w:b/>
          <w:bCs/>
          <w:kern w:val="0"/>
          <w:sz w:val="24"/>
          <w:szCs w:val="24"/>
        </w:rPr>
        <w:t>Chen T</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Xie</w:t>
      </w:r>
      <w:proofErr w:type="spellEnd"/>
      <w:r w:rsidRPr="00666E6D">
        <w:rPr>
          <w:rFonts w:ascii="Book Antiqua" w:hAnsi="Book Antiqua" w:cs="宋体"/>
          <w:kern w:val="0"/>
          <w:sz w:val="24"/>
          <w:szCs w:val="24"/>
        </w:rPr>
        <w:t xml:space="preserve"> G, Wang X, Fan J, </w:t>
      </w:r>
      <w:proofErr w:type="spellStart"/>
      <w:r w:rsidRPr="00666E6D">
        <w:rPr>
          <w:rFonts w:ascii="Book Antiqua" w:hAnsi="Book Antiqua" w:cs="宋体"/>
          <w:kern w:val="0"/>
          <w:sz w:val="24"/>
          <w:szCs w:val="24"/>
        </w:rPr>
        <w:t>Qiu</w:t>
      </w:r>
      <w:proofErr w:type="spellEnd"/>
      <w:r w:rsidRPr="00666E6D">
        <w:rPr>
          <w:rFonts w:ascii="Book Antiqua" w:hAnsi="Book Antiqua" w:cs="宋体"/>
          <w:kern w:val="0"/>
          <w:sz w:val="24"/>
          <w:szCs w:val="24"/>
        </w:rPr>
        <w:t xml:space="preserve"> Y, Zheng X, Qi X, Cao Y, Su M, Wang X, Xu LX, Yen Y, Liu P, </w:t>
      </w:r>
      <w:proofErr w:type="spellStart"/>
      <w:r w:rsidRPr="00666E6D">
        <w:rPr>
          <w:rFonts w:ascii="Book Antiqua" w:hAnsi="Book Antiqua" w:cs="宋体"/>
          <w:kern w:val="0"/>
          <w:sz w:val="24"/>
          <w:szCs w:val="24"/>
        </w:rPr>
        <w:t>Jia</w:t>
      </w:r>
      <w:proofErr w:type="spellEnd"/>
      <w:r w:rsidRPr="00666E6D">
        <w:rPr>
          <w:rFonts w:ascii="Book Antiqua" w:hAnsi="Book Antiqua" w:cs="宋体"/>
          <w:kern w:val="0"/>
          <w:sz w:val="24"/>
          <w:szCs w:val="24"/>
        </w:rPr>
        <w:t xml:space="preserve"> W. Serum and urine metabolite profiling reveals potential biomarkers of human hepatocellular carcinoma. </w:t>
      </w:r>
      <w:proofErr w:type="spellStart"/>
      <w:r w:rsidRPr="00666E6D">
        <w:rPr>
          <w:rFonts w:ascii="Book Antiqua" w:hAnsi="Book Antiqua" w:cs="宋体"/>
          <w:i/>
          <w:iCs/>
          <w:kern w:val="0"/>
          <w:sz w:val="24"/>
          <w:szCs w:val="24"/>
        </w:rPr>
        <w:t>Mol</w:t>
      </w:r>
      <w:proofErr w:type="spellEnd"/>
      <w:r w:rsidRPr="00666E6D">
        <w:rPr>
          <w:rFonts w:ascii="Book Antiqua" w:hAnsi="Book Antiqua" w:cs="宋体"/>
          <w:i/>
          <w:iCs/>
          <w:kern w:val="0"/>
          <w:sz w:val="24"/>
          <w:szCs w:val="24"/>
        </w:rPr>
        <w:t xml:space="preserve"> Cell Proteomics</w:t>
      </w:r>
      <w:r w:rsidRPr="00666E6D">
        <w:rPr>
          <w:rFonts w:ascii="Book Antiqua" w:hAnsi="Book Antiqua" w:cs="宋体"/>
          <w:kern w:val="0"/>
          <w:sz w:val="24"/>
          <w:szCs w:val="24"/>
        </w:rPr>
        <w:t xml:space="preserve"> 2011; </w:t>
      </w:r>
      <w:r w:rsidRPr="00666E6D">
        <w:rPr>
          <w:rFonts w:ascii="Book Antiqua" w:hAnsi="Book Antiqua" w:cs="宋体"/>
          <w:b/>
          <w:bCs/>
          <w:kern w:val="0"/>
          <w:sz w:val="24"/>
          <w:szCs w:val="24"/>
        </w:rPr>
        <w:t>10</w:t>
      </w:r>
      <w:r w:rsidRPr="00666E6D">
        <w:rPr>
          <w:rFonts w:ascii="Book Antiqua" w:hAnsi="Book Antiqua" w:cs="宋体"/>
          <w:kern w:val="0"/>
          <w:sz w:val="24"/>
          <w:szCs w:val="24"/>
        </w:rPr>
        <w:t>: M110.004945 [PMID: 21518826 DOI: 10.1074/mcp.M110.004945]</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56 </w:t>
      </w:r>
      <w:r w:rsidRPr="00666E6D">
        <w:rPr>
          <w:rFonts w:ascii="Book Antiqua" w:hAnsi="Book Antiqua" w:cs="宋体"/>
          <w:b/>
          <w:bCs/>
          <w:kern w:val="0"/>
          <w:sz w:val="24"/>
          <w:szCs w:val="24"/>
        </w:rPr>
        <w:t>Li H</w:t>
      </w:r>
      <w:r w:rsidRPr="00666E6D">
        <w:rPr>
          <w:rFonts w:ascii="Book Antiqua" w:hAnsi="Book Antiqua" w:cs="宋体"/>
          <w:kern w:val="0"/>
          <w:sz w:val="24"/>
          <w:szCs w:val="24"/>
        </w:rPr>
        <w:t xml:space="preserve">, Zhu W, Zhang L, Lei H, Wu X, </w:t>
      </w:r>
      <w:proofErr w:type="spellStart"/>
      <w:r w:rsidRPr="00666E6D">
        <w:rPr>
          <w:rFonts w:ascii="Book Antiqua" w:hAnsi="Book Antiqua" w:cs="宋体"/>
          <w:kern w:val="0"/>
          <w:sz w:val="24"/>
          <w:szCs w:val="24"/>
        </w:rPr>
        <w:t>Guo</w:t>
      </w:r>
      <w:proofErr w:type="spellEnd"/>
      <w:r w:rsidRPr="00666E6D">
        <w:rPr>
          <w:rFonts w:ascii="Book Antiqua" w:hAnsi="Book Antiqua" w:cs="宋体"/>
          <w:kern w:val="0"/>
          <w:sz w:val="24"/>
          <w:szCs w:val="24"/>
        </w:rPr>
        <w:t xml:space="preserve"> L, Chen X, Wang Y, Tang H. The metabolic responses to hepatitis B virus infection shed new light on pathogenesis and targets for treatment. </w:t>
      </w:r>
      <w:proofErr w:type="spellStart"/>
      <w:r w:rsidRPr="00666E6D">
        <w:rPr>
          <w:rFonts w:ascii="Book Antiqua" w:hAnsi="Book Antiqua" w:cs="宋体"/>
          <w:i/>
          <w:iCs/>
          <w:kern w:val="0"/>
          <w:sz w:val="24"/>
          <w:szCs w:val="24"/>
        </w:rPr>
        <w:t>Sci</w:t>
      </w:r>
      <w:proofErr w:type="spellEnd"/>
      <w:r w:rsidRPr="00666E6D">
        <w:rPr>
          <w:rFonts w:ascii="Book Antiqua" w:hAnsi="Book Antiqua" w:cs="宋体"/>
          <w:i/>
          <w:iCs/>
          <w:kern w:val="0"/>
          <w:sz w:val="24"/>
          <w:szCs w:val="24"/>
        </w:rPr>
        <w:t xml:space="preserve"> Rep</w:t>
      </w:r>
      <w:r w:rsidRPr="00666E6D">
        <w:rPr>
          <w:rFonts w:ascii="Book Antiqua" w:hAnsi="Book Antiqua" w:cs="宋体"/>
          <w:kern w:val="0"/>
          <w:sz w:val="24"/>
          <w:szCs w:val="24"/>
        </w:rPr>
        <w:t xml:space="preserve"> 2015; </w:t>
      </w:r>
      <w:r w:rsidRPr="00666E6D">
        <w:rPr>
          <w:rFonts w:ascii="Book Antiqua" w:hAnsi="Book Antiqua" w:cs="宋体"/>
          <w:b/>
          <w:bCs/>
          <w:kern w:val="0"/>
          <w:sz w:val="24"/>
          <w:szCs w:val="24"/>
        </w:rPr>
        <w:t>5</w:t>
      </w:r>
      <w:r w:rsidRPr="00666E6D">
        <w:rPr>
          <w:rFonts w:ascii="Book Antiqua" w:hAnsi="Book Antiqua" w:cs="宋体"/>
          <w:kern w:val="0"/>
          <w:sz w:val="24"/>
          <w:szCs w:val="24"/>
        </w:rPr>
        <w:t>: 8421 [PMID: 25672227 DOI: 10.1038/srep08421]</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57 </w:t>
      </w:r>
      <w:r w:rsidRPr="00666E6D">
        <w:rPr>
          <w:rFonts w:ascii="Book Antiqua" w:hAnsi="Book Antiqua" w:cs="宋体"/>
          <w:b/>
          <w:bCs/>
          <w:kern w:val="0"/>
          <w:sz w:val="24"/>
          <w:szCs w:val="24"/>
        </w:rPr>
        <w:t>Bowers J</w:t>
      </w:r>
      <w:r w:rsidRPr="00666E6D">
        <w:rPr>
          <w:rFonts w:ascii="Book Antiqua" w:hAnsi="Book Antiqua" w:cs="宋体"/>
          <w:kern w:val="0"/>
          <w:sz w:val="24"/>
          <w:szCs w:val="24"/>
        </w:rPr>
        <w:t xml:space="preserve">, Hughes E, Skill N, </w:t>
      </w:r>
      <w:proofErr w:type="spellStart"/>
      <w:r w:rsidRPr="00666E6D">
        <w:rPr>
          <w:rFonts w:ascii="Book Antiqua" w:hAnsi="Book Antiqua" w:cs="宋体"/>
          <w:kern w:val="0"/>
          <w:sz w:val="24"/>
          <w:szCs w:val="24"/>
        </w:rPr>
        <w:t>Maluccio</w:t>
      </w:r>
      <w:proofErr w:type="spellEnd"/>
      <w:r w:rsidRPr="00666E6D">
        <w:rPr>
          <w:rFonts w:ascii="Book Antiqua" w:hAnsi="Book Antiqua" w:cs="宋体"/>
          <w:kern w:val="0"/>
          <w:sz w:val="24"/>
          <w:szCs w:val="24"/>
        </w:rPr>
        <w:t xml:space="preserve"> M, </w:t>
      </w:r>
      <w:proofErr w:type="spellStart"/>
      <w:r w:rsidRPr="00666E6D">
        <w:rPr>
          <w:rFonts w:ascii="Book Antiqua" w:hAnsi="Book Antiqua" w:cs="宋体"/>
          <w:kern w:val="0"/>
          <w:sz w:val="24"/>
          <w:szCs w:val="24"/>
        </w:rPr>
        <w:t>Raftery</w:t>
      </w:r>
      <w:proofErr w:type="spellEnd"/>
      <w:r w:rsidRPr="00666E6D">
        <w:rPr>
          <w:rFonts w:ascii="Book Antiqua" w:hAnsi="Book Antiqua" w:cs="宋体"/>
          <w:kern w:val="0"/>
          <w:sz w:val="24"/>
          <w:szCs w:val="24"/>
        </w:rPr>
        <w:t xml:space="preserve"> D. Detection of hepatocellular carcinoma in hepatitis C patients: biomarker discovery by LC-MS. </w:t>
      </w:r>
      <w:r w:rsidRPr="00666E6D">
        <w:rPr>
          <w:rFonts w:ascii="Book Antiqua" w:hAnsi="Book Antiqua" w:cs="宋体"/>
          <w:i/>
          <w:iCs/>
          <w:kern w:val="0"/>
          <w:sz w:val="24"/>
          <w:szCs w:val="24"/>
        </w:rPr>
        <w:t xml:space="preserve">J </w:t>
      </w:r>
      <w:proofErr w:type="spellStart"/>
      <w:r w:rsidRPr="00666E6D">
        <w:rPr>
          <w:rFonts w:ascii="Book Antiqua" w:hAnsi="Book Antiqua" w:cs="宋体"/>
          <w:i/>
          <w:iCs/>
          <w:kern w:val="0"/>
          <w:sz w:val="24"/>
          <w:szCs w:val="24"/>
        </w:rPr>
        <w:t>Chromatogr</w:t>
      </w:r>
      <w:proofErr w:type="spellEnd"/>
      <w:r w:rsidRPr="00666E6D">
        <w:rPr>
          <w:rFonts w:ascii="Book Antiqua" w:hAnsi="Book Antiqua" w:cs="宋体"/>
          <w:i/>
          <w:iCs/>
          <w:kern w:val="0"/>
          <w:sz w:val="24"/>
          <w:szCs w:val="24"/>
        </w:rPr>
        <w:t xml:space="preserve"> B </w:t>
      </w:r>
      <w:proofErr w:type="spellStart"/>
      <w:r w:rsidRPr="00666E6D">
        <w:rPr>
          <w:rFonts w:ascii="Book Antiqua" w:hAnsi="Book Antiqua" w:cs="宋体"/>
          <w:i/>
          <w:iCs/>
          <w:kern w:val="0"/>
          <w:sz w:val="24"/>
          <w:szCs w:val="24"/>
        </w:rPr>
        <w:t>Analyt</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Technol</w:t>
      </w:r>
      <w:proofErr w:type="spellEnd"/>
      <w:r w:rsidRPr="00666E6D">
        <w:rPr>
          <w:rFonts w:ascii="Book Antiqua" w:hAnsi="Book Antiqua" w:cs="宋体"/>
          <w:i/>
          <w:iCs/>
          <w:kern w:val="0"/>
          <w:sz w:val="24"/>
          <w:szCs w:val="24"/>
        </w:rPr>
        <w:t xml:space="preserve"> Biomed Life </w:t>
      </w:r>
      <w:proofErr w:type="spellStart"/>
      <w:r w:rsidRPr="00666E6D">
        <w:rPr>
          <w:rFonts w:ascii="Book Antiqua" w:hAnsi="Book Antiqua" w:cs="宋体"/>
          <w:i/>
          <w:iCs/>
          <w:kern w:val="0"/>
          <w:sz w:val="24"/>
          <w:szCs w:val="24"/>
        </w:rPr>
        <w:t>Sci</w:t>
      </w:r>
      <w:proofErr w:type="spellEnd"/>
      <w:r w:rsidRPr="00666E6D">
        <w:rPr>
          <w:rFonts w:ascii="Book Antiqua" w:hAnsi="Book Antiqua" w:cs="宋体"/>
          <w:kern w:val="0"/>
          <w:sz w:val="24"/>
          <w:szCs w:val="24"/>
        </w:rPr>
        <w:t xml:space="preserve"> 2014; </w:t>
      </w:r>
      <w:r w:rsidRPr="00666E6D">
        <w:rPr>
          <w:rFonts w:ascii="Book Antiqua" w:hAnsi="Book Antiqua" w:cs="宋体"/>
          <w:b/>
          <w:bCs/>
          <w:kern w:val="0"/>
          <w:sz w:val="24"/>
          <w:szCs w:val="24"/>
        </w:rPr>
        <w:t>966</w:t>
      </w:r>
      <w:r w:rsidRPr="00666E6D">
        <w:rPr>
          <w:rFonts w:ascii="Book Antiqua" w:hAnsi="Book Antiqua" w:cs="宋体"/>
          <w:kern w:val="0"/>
          <w:sz w:val="24"/>
          <w:szCs w:val="24"/>
        </w:rPr>
        <w:t>: 154-162 [PMID: 24666728 DOI: 10.1016/j.jchromb.2014.02.043]</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58 </w:t>
      </w:r>
      <w:proofErr w:type="spellStart"/>
      <w:r w:rsidRPr="00666E6D">
        <w:rPr>
          <w:rFonts w:ascii="Book Antiqua" w:hAnsi="Book Antiqua" w:cs="宋体"/>
          <w:b/>
          <w:bCs/>
          <w:kern w:val="0"/>
          <w:sz w:val="24"/>
          <w:szCs w:val="24"/>
        </w:rPr>
        <w:t>Baniasadi</w:t>
      </w:r>
      <w:proofErr w:type="spellEnd"/>
      <w:r w:rsidRPr="00666E6D">
        <w:rPr>
          <w:rFonts w:ascii="Book Antiqua" w:hAnsi="Book Antiqua" w:cs="宋体"/>
          <w:b/>
          <w:bCs/>
          <w:kern w:val="0"/>
          <w:sz w:val="24"/>
          <w:szCs w:val="24"/>
        </w:rPr>
        <w:t xml:space="preserve"> H</w:t>
      </w:r>
      <w:r w:rsidRPr="00666E6D">
        <w:rPr>
          <w:rFonts w:ascii="Book Antiqua" w:hAnsi="Book Antiqua" w:cs="宋体"/>
          <w:kern w:val="0"/>
          <w:sz w:val="24"/>
          <w:szCs w:val="24"/>
        </w:rPr>
        <w:t xml:space="preserve">, Gowda GA, </w:t>
      </w:r>
      <w:proofErr w:type="spellStart"/>
      <w:r w:rsidRPr="00666E6D">
        <w:rPr>
          <w:rFonts w:ascii="Book Antiqua" w:hAnsi="Book Antiqua" w:cs="宋体"/>
          <w:kern w:val="0"/>
          <w:sz w:val="24"/>
          <w:szCs w:val="24"/>
        </w:rPr>
        <w:t>Gu</w:t>
      </w:r>
      <w:proofErr w:type="spellEnd"/>
      <w:r w:rsidRPr="00666E6D">
        <w:rPr>
          <w:rFonts w:ascii="Book Antiqua" w:hAnsi="Book Antiqua" w:cs="宋体"/>
          <w:kern w:val="0"/>
          <w:sz w:val="24"/>
          <w:szCs w:val="24"/>
        </w:rPr>
        <w:t xml:space="preserve"> H, Zeng A, Zhuang S, Skill N, </w:t>
      </w:r>
      <w:proofErr w:type="spellStart"/>
      <w:r w:rsidRPr="00666E6D">
        <w:rPr>
          <w:rFonts w:ascii="Book Antiqua" w:hAnsi="Book Antiqua" w:cs="宋体"/>
          <w:kern w:val="0"/>
          <w:sz w:val="24"/>
          <w:szCs w:val="24"/>
        </w:rPr>
        <w:t>Maluccio</w:t>
      </w:r>
      <w:proofErr w:type="spellEnd"/>
      <w:r w:rsidRPr="00666E6D">
        <w:rPr>
          <w:rFonts w:ascii="Book Antiqua" w:hAnsi="Book Antiqua" w:cs="宋体"/>
          <w:kern w:val="0"/>
          <w:sz w:val="24"/>
          <w:szCs w:val="24"/>
        </w:rPr>
        <w:t xml:space="preserve"> M, </w:t>
      </w:r>
      <w:proofErr w:type="spellStart"/>
      <w:r w:rsidRPr="00666E6D">
        <w:rPr>
          <w:rFonts w:ascii="Book Antiqua" w:hAnsi="Book Antiqua" w:cs="宋体"/>
          <w:kern w:val="0"/>
          <w:sz w:val="24"/>
          <w:szCs w:val="24"/>
        </w:rPr>
        <w:t>Raftery</w:t>
      </w:r>
      <w:proofErr w:type="spellEnd"/>
      <w:r w:rsidRPr="00666E6D">
        <w:rPr>
          <w:rFonts w:ascii="Book Antiqua" w:hAnsi="Book Antiqua" w:cs="宋体"/>
          <w:kern w:val="0"/>
          <w:sz w:val="24"/>
          <w:szCs w:val="24"/>
        </w:rPr>
        <w:t xml:space="preserve"> D. Targeted metabolic profiling of hepatocellular carcinoma and hepatitis C using LC-MS/MS. </w:t>
      </w:r>
      <w:r w:rsidRPr="00666E6D">
        <w:rPr>
          <w:rFonts w:ascii="Book Antiqua" w:hAnsi="Book Antiqua" w:cs="宋体"/>
          <w:i/>
          <w:iCs/>
          <w:kern w:val="0"/>
          <w:sz w:val="24"/>
          <w:szCs w:val="24"/>
        </w:rPr>
        <w:t>Electrophoresis</w:t>
      </w:r>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34</w:t>
      </w:r>
      <w:r w:rsidRPr="00666E6D">
        <w:rPr>
          <w:rFonts w:ascii="Book Antiqua" w:hAnsi="Book Antiqua" w:cs="宋体"/>
          <w:kern w:val="0"/>
          <w:sz w:val="24"/>
          <w:szCs w:val="24"/>
        </w:rPr>
        <w:t>: 2910-2917 [PMID: 23856972 DOI: 10.1002/elps.201300029]</w:t>
      </w:r>
    </w:p>
    <w:p w:rsidR="00666E6D" w:rsidRPr="00666E6D" w:rsidRDefault="00666E6D" w:rsidP="00666E6D">
      <w:pPr>
        <w:widowControl/>
        <w:spacing w:line="360" w:lineRule="auto"/>
        <w:rPr>
          <w:rFonts w:ascii="Book Antiqua" w:hAnsi="Book Antiqua" w:cs="宋体"/>
          <w:kern w:val="0"/>
          <w:sz w:val="24"/>
          <w:szCs w:val="24"/>
        </w:rPr>
      </w:pPr>
      <w:proofErr w:type="gramStart"/>
      <w:r w:rsidRPr="00666E6D">
        <w:rPr>
          <w:rFonts w:ascii="Book Antiqua" w:hAnsi="Book Antiqua" w:cs="宋体"/>
          <w:kern w:val="0"/>
          <w:sz w:val="24"/>
          <w:szCs w:val="24"/>
        </w:rPr>
        <w:t xml:space="preserve">59 </w:t>
      </w:r>
      <w:r w:rsidRPr="00666E6D">
        <w:rPr>
          <w:rFonts w:ascii="Book Antiqua" w:hAnsi="Book Antiqua" w:cs="宋体"/>
          <w:b/>
          <w:bCs/>
          <w:kern w:val="0"/>
          <w:sz w:val="24"/>
          <w:szCs w:val="24"/>
        </w:rPr>
        <w:t>French SW</w:t>
      </w:r>
      <w:r w:rsidRPr="00666E6D">
        <w:rPr>
          <w:rFonts w:ascii="Book Antiqua" w:hAnsi="Book Antiqua" w:cs="宋体"/>
          <w:kern w:val="0"/>
          <w:sz w:val="24"/>
          <w:szCs w:val="24"/>
        </w:rPr>
        <w:t>. Epigenetic events in liver cancer resulting from alcoholic liver disease.</w:t>
      </w:r>
      <w:proofErr w:type="gramEnd"/>
      <w:r w:rsidRPr="00666E6D">
        <w:rPr>
          <w:rFonts w:ascii="Book Antiqua" w:hAnsi="Book Antiqua" w:cs="宋体"/>
          <w:kern w:val="0"/>
          <w:sz w:val="24"/>
          <w:szCs w:val="24"/>
        </w:rPr>
        <w:t xml:space="preserve"> </w:t>
      </w:r>
      <w:r w:rsidRPr="00666E6D">
        <w:rPr>
          <w:rFonts w:ascii="Book Antiqua" w:hAnsi="Book Antiqua" w:cs="宋体"/>
          <w:i/>
          <w:iCs/>
          <w:kern w:val="0"/>
          <w:sz w:val="24"/>
          <w:szCs w:val="24"/>
        </w:rPr>
        <w:t>Alcohol Res</w:t>
      </w:r>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35</w:t>
      </w:r>
      <w:r w:rsidRPr="00666E6D">
        <w:rPr>
          <w:rFonts w:ascii="Book Antiqua" w:hAnsi="Book Antiqua" w:cs="宋体"/>
          <w:kern w:val="0"/>
          <w:sz w:val="24"/>
          <w:szCs w:val="24"/>
        </w:rPr>
        <w:t>: 57-67 [PMID: 24313165]</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60 </w:t>
      </w:r>
      <w:proofErr w:type="spellStart"/>
      <w:r w:rsidRPr="00666E6D">
        <w:rPr>
          <w:rFonts w:ascii="Book Antiqua" w:hAnsi="Book Antiqua" w:cs="宋体"/>
          <w:b/>
          <w:bCs/>
          <w:kern w:val="0"/>
          <w:sz w:val="24"/>
          <w:szCs w:val="24"/>
        </w:rPr>
        <w:t>Nahon</w:t>
      </w:r>
      <w:proofErr w:type="spellEnd"/>
      <w:r w:rsidRPr="00666E6D">
        <w:rPr>
          <w:rFonts w:ascii="Book Antiqua" w:hAnsi="Book Antiqua" w:cs="宋体"/>
          <w:b/>
          <w:bCs/>
          <w:kern w:val="0"/>
          <w:sz w:val="24"/>
          <w:szCs w:val="24"/>
        </w:rPr>
        <w:t xml:space="preserve"> P</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Amathieu</w:t>
      </w:r>
      <w:proofErr w:type="spellEnd"/>
      <w:r w:rsidRPr="00666E6D">
        <w:rPr>
          <w:rFonts w:ascii="Book Antiqua" w:hAnsi="Book Antiqua" w:cs="宋体"/>
          <w:kern w:val="0"/>
          <w:sz w:val="24"/>
          <w:szCs w:val="24"/>
        </w:rPr>
        <w:t xml:space="preserve"> R, </w:t>
      </w:r>
      <w:proofErr w:type="spellStart"/>
      <w:r w:rsidRPr="00666E6D">
        <w:rPr>
          <w:rFonts w:ascii="Book Antiqua" w:hAnsi="Book Antiqua" w:cs="宋体"/>
          <w:kern w:val="0"/>
          <w:sz w:val="24"/>
          <w:szCs w:val="24"/>
        </w:rPr>
        <w:t>Triba</w:t>
      </w:r>
      <w:proofErr w:type="spellEnd"/>
      <w:r w:rsidRPr="00666E6D">
        <w:rPr>
          <w:rFonts w:ascii="Book Antiqua" w:hAnsi="Book Antiqua" w:cs="宋体"/>
          <w:kern w:val="0"/>
          <w:sz w:val="24"/>
          <w:szCs w:val="24"/>
        </w:rPr>
        <w:t xml:space="preserve"> MN, </w:t>
      </w:r>
      <w:proofErr w:type="spellStart"/>
      <w:r w:rsidRPr="00666E6D">
        <w:rPr>
          <w:rFonts w:ascii="Book Antiqua" w:hAnsi="Book Antiqua" w:cs="宋体"/>
          <w:kern w:val="0"/>
          <w:sz w:val="24"/>
          <w:szCs w:val="24"/>
        </w:rPr>
        <w:t>Bouchemal</w:t>
      </w:r>
      <w:proofErr w:type="spellEnd"/>
      <w:r w:rsidRPr="00666E6D">
        <w:rPr>
          <w:rFonts w:ascii="Book Antiqua" w:hAnsi="Book Antiqua" w:cs="宋体"/>
          <w:kern w:val="0"/>
          <w:sz w:val="24"/>
          <w:szCs w:val="24"/>
        </w:rPr>
        <w:t xml:space="preserve"> N, </w:t>
      </w:r>
      <w:proofErr w:type="spellStart"/>
      <w:r w:rsidRPr="00666E6D">
        <w:rPr>
          <w:rFonts w:ascii="Book Antiqua" w:hAnsi="Book Antiqua" w:cs="宋体"/>
          <w:kern w:val="0"/>
          <w:sz w:val="24"/>
          <w:szCs w:val="24"/>
        </w:rPr>
        <w:t>Nault</w:t>
      </w:r>
      <w:proofErr w:type="spellEnd"/>
      <w:r w:rsidRPr="00666E6D">
        <w:rPr>
          <w:rFonts w:ascii="Book Antiqua" w:hAnsi="Book Antiqua" w:cs="宋体"/>
          <w:kern w:val="0"/>
          <w:sz w:val="24"/>
          <w:szCs w:val="24"/>
        </w:rPr>
        <w:t xml:space="preserve"> JC, </w:t>
      </w:r>
      <w:proofErr w:type="spellStart"/>
      <w:r w:rsidRPr="00666E6D">
        <w:rPr>
          <w:rFonts w:ascii="Book Antiqua" w:hAnsi="Book Antiqua" w:cs="宋体"/>
          <w:kern w:val="0"/>
          <w:sz w:val="24"/>
          <w:szCs w:val="24"/>
        </w:rPr>
        <w:t>Ziol</w:t>
      </w:r>
      <w:proofErr w:type="spellEnd"/>
      <w:r w:rsidRPr="00666E6D">
        <w:rPr>
          <w:rFonts w:ascii="Book Antiqua" w:hAnsi="Book Antiqua" w:cs="宋体"/>
          <w:kern w:val="0"/>
          <w:sz w:val="24"/>
          <w:szCs w:val="24"/>
        </w:rPr>
        <w:t xml:space="preserve"> M, </w:t>
      </w:r>
      <w:proofErr w:type="spellStart"/>
      <w:r w:rsidRPr="00666E6D">
        <w:rPr>
          <w:rFonts w:ascii="Book Antiqua" w:hAnsi="Book Antiqua" w:cs="宋体"/>
          <w:kern w:val="0"/>
          <w:sz w:val="24"/>
          <w:szCs w:val="24"/>
        </w:rPr>
        <w:t>Seror</w:t>
      </w:r>
      <w:proofErr w:type="spellEnd"/>
      <w:r w:rsidRPr="00666E6D">
        <w:rPr>
          <w:rFonts w:ascii="Book Antiqua" w:hAnsi="Book Antiqua" w:cs="宋体"/>
          <w:kern w:val="0"/>
          <w:sz w:val="24"/>
          <w:szCs w:val="24"/>
        </w:rPr>
        <w:t xml:space="preserve"> O, </w:t>
      </w:r>
      <w:proofErr w:type="spellStart"/>
      <w:r w:rsidRPr="00666E6D">
        <w:rPr>
          <w:rFonts w:ascii="Book Antiqua" w:hAnsi="Book Antiqua" w:cs="宋体"/>
          <w:kern w:val="0"/>
          <w:sz w:val="24"/>
          <w:szCs w:val="24"/>
        </w:rPr>
        <w:t>Dhonneur</w:t>
      </w:r>
      <w:proofErr w:type="spellEnd"/>
      <w:r w:rsidRPr="00666E6D">
        <w:rPr>
          <w:rFonts w:ascii="Book Antiqua" w:hAnsi="Book Antiqua" w:cs="宋体"/>
          <w:kern w:val="0"/>
          <w:sz w:val="24"/>
          <w:szCs w:val="24"/>
        </w:rPr>
        <w:t xml:space="preserve"> G, </w:t>
      </w:r>
      <w:proofErr w:type="spellStart"/>
      <w:r w:rsidRPr="00666E6D">
        <w:rPr>
          <w:rFonts w:ascii="Book Antiqua" w:hAnsi="Book Antiqua" w:cs="宋体"/>
          <w:kern w:val="0"/>
          <w:sz w:val="24"/>
          <w:szCs w:val="24"/>
        </w:rPr>
        <w:t>Trinchet</w:t>
      </w:r>
      <w:proofErr w:type="spellEnd"/>
      <w:r w:rsidRPr="00666E6D">
        <w:rPr>
          <w:rFonts w:ascii="Book Antiqua" w:hAnsi="Book Antiqua" w:cs="宋体"/>
          <w:kern w:val="0"/>
          <w:sz w:val="24"/>
          <w:szCs w:val="24"/>
        </w:rPr>
        <w:t xml:space="preserve"> JC, </w:t>
      </w:r>
      <w:proofErr w:type="spellStart"/>
      <w:r w:rsidRPr="00666E6D">
        <w:rPr>
          <w:rFonts w:ascii="Book Antiqua" w:hAnsi="Book Antiqua" w:cs="宋体"/>
          <w:kern w:val="0"/>
          <w:sz w:val="24"/>
          <w:szCs w:val="24"/>
        </w:rPr>
        <w:t>Beaugrand</w:t>
      </w:r>
      <w:proofErr w:type="spellEnd"/>
      <w:r w:rsidRPr="00666E6D">
        <w:rPr>
          <w:rFonts w:ascii="Book Antiqua" w:hAnsi="Book Antiqua" w:cs="宋体"/>
          <w:kern w:val="0"/>
          <w:sz w:val="24"/>
          <w:szCs w:val="24"/>
        </w:rPr>
        <w:t xml:space="preserve"> M, Le </w:t>
      </w:r>
      <w:proofErr w:type="spellStart"/>
      <w:r w:rsidRPr="00666E6D">
        <w:rPr>
          <w:rFonts w:ascii="Book Antiqua" w:hAnsi="Book Antiqua" w:cs="宋体"/>
          <w:kern w:val="0"/>
          <w:sz w:val="24"/>
          <w:szCs w:val="24"/>
        </w:rPr>
        <w:t>Moyec</w:t>
      </w:r>
      <w:proofErr w:type="spellEnd"/>
      <w:r w:rsidRPr="00666E6D">
        <w:rPr>
          <w:rFonts w:ascii="Book Antiqua" w:hAnsi="Book Antiqua" w:cs="宋体"/>
          <w:kern w:val="0"/>
          <w:sz w:val="24"/>
          <w:szCs w:val="24"/>
        </w:rPr>
        <w:t xml:space="preserve"> L. Identification of serum proton NMR </w:t>
      </w:r>
      <w:proofErr w:type="spellStart"/>
      <w:r w:rsidRPr="00666E6D">
        <w:rPr>
          <w:rFonts w:ascii="Book Antiqua" w:hAnsi="Book Antiqua" w:cs="宋体"/>
          <w:kern w:val="0"/>
          <w:sz w:val="24"/>
          <w:szCs w:val="24"/>
        </w:rPr>
        <w:t>metabolomic</w:t>
      </w:r>
      <w:proofErr w:type="spellEnd"/>
      <w:r w:rsidRPr="00666E6D">
        <w:rPr>
          <w:rFonts w:ascii="Book Antiqua" w:hAnsi="Book Antiqua" w:cs="宋体"/>
          <w:kern w:val="0"/>
          <w:sz w:val="24"/>
          <w:szCs w:val="24"/>
        </w:rPr>
        <w:t xml:space="preserve"> fingerprints associated with hepatocellular carcinoma in patients with alcoholic cirrhosis. </w:t>
      </w:r>
      <w:proofErr w:type="spellStart"/>
      <w:r w:rsidRPr="00666E6D">
        <w:rPr>
          <w:rFonts w:ascii="Book Antiqua" w:hAnsi="Book Antiqua" w:cs="宋体"/>
          <w:i/>
          <w:iCs/>
          <w:kern w:val="0"/>
          <w:sz w:val="24"/>
          <w:szCs w:val="24"/>
        </w:rPr>
        <w:t>Clin</w:t>
      </w:r>
      <w:proofErr w:type="spellEnd"/>
      <w:r w:rsidRPr="00666E6D">
        <w:rPr>
          <w:rFonts w:ascii="Book Antiqua" w:hAnsi="Book Antiqua" w:cs="宋体"/>
          <w:i/>
          <w:iCs/>
          <w:kern w:val="0"/>
          <w:sz w:val="24"/>
          <w:szCs w:val="24"/>
        </w:rPr>
        <w:t xml:space="preserve"> Cancer Res</w:t>
      </w:r>
      <w:r w:rsidRPr="00666E6D">
        <w:rPr>
          <w:rFonts w:ascii="Book Antiqua" w:hAnsi="Book Antiqua" w:cs="宋体"/>
          <w:kern w:val="0"/>
          <w:sz w:val="24"/>
          <w:szCs w:val="24"/>
        </w:rPr>
        <w:t xml:space="preserve"> 2012; </w:t>
      </w:r>
      <w:r w:rsidRPr="00666E6D">
        <w:rPr>
          <w:rFonts w:ascii="Book Antiqua" w:hAnsi="Book Antiqua" w:cs="宋体"/>
          <w:b/>
          <w:bCs/>
          <w:kern w:val="0"/>
          <w:sz w:val="24"/>
          <w:szCs w:val="24"/>
        </w:rPr>
        <w:t>18</w:t>
      </w:r>
      <w:r w:rsidRPr="00666E6D">
        <w:rPr>
          <w:rFonts w:ascii="Book Antiqua" w:hAnsi="Book Antiqua" w:cs="宋体"/>
          <w:kern w:val="0"/>
          <w:sz w:val="24"/>
          <w:szCs w:val="24"/>
        </w:rPr>
        <w:t>: 6714-6722 [PMID: 23136190 DOI: 10.1158/1078-0432.CCR-12-1099]</w:t>
      </w:r>
    </w:p>
    <w:p w:rsidR="00666E6D" w:rsidRPr="00666E6D" w:rsidRDefault="00666E6D" w:rsidP="00666E6D">
      <w:pPr>
        <w:widowControl/>
        <w:spacing w:line="360" w:lineRule="auto"/>
        <w:rPr>
          <w:rFonts w:ascii="Book Antiqua" w:hAnsi="Book Antiqua" w:cs="宋体"/>
          <w:kern w:val="0"/>
          <w:sz w:val="24"/>
          <w:szCs w:val="24"/>
        </w:rPr>
      </w:pPr>
      <w:proofErr w:type="gramStart"/>
      <w:r w:rsidRPr="00666E6D">
        <w:rPr>
          <w:rFonts w:ascii="Book Antiqua" w:hAnsi="Book Antiqua" w:cs="宋体"/>
          <w:kern w:val="0"/>
          <w:sz w:val="24"/>
          <w:szCs w:val="24"/>
        </w:rPr>
        <w:t xml:space="preserve">61 </w:t>
      </w:r>
      <w:r w:rsidRPr="00666E6D">
        <w:rPr>
          <w:rFonts w:ascii="Book Antiqua" w:hAnsi="Book Antiqua" w:cs="宋体"/>
          <w:b/>
          <w:bCs/>
          <w:kern w:val="0"/>
          <w:sz w:val="24"/>
          <w:szCs w:val="24"/>
        </w:rPr>
        <w:t>Vernon G</w:t>
      </w:r>
      <w:r w:rsidRPr="00666E6D">
        <w:rPr>
          <w:rFonts w:ascii="Book Antiqua" w:hAnsi="Book Antiqua" w:cs="宋体"/>
          <w:kern w:val="0"/>
          <w:sz w:val="24"/>
          <w:szCs w:val="24"/>
        </w:rPr>
        <w:t xml:space="preserve">, Baranova A, </w:t>
      </w:r>
      <w:proofErr w:type="spellStart"/>
      <w:r w:rsidRPr="00666E6D">
        <w:rPr>
          <w:rFonts w:ascii="Book Antiqua" w:hAnsi="Book Antiqua" w:cs="宋体"/>
          <w:kern w:val="0"/>
          <w:sz w:val="24"/>
          <w:szCs w:val="24"/>
        </w:rPr>
        <w:t>Younossi</w:t>
      </w:r>
      <w:proofErr w:type="spellEnd"/>
      <w:r w:rsidRPr="00666E6D">
        <w:rPr>
          <w:rFonts w:ascii="Book Antiqua" w:hAnsi="Book Antiqua" w:cs="宋体"/>
          <w:kern w:val="0"/>
          <w:sz w:val="24"/>
          <w:szCs w:val="24"/>
        </w:rPr>
        <w:t xml:space="preserve"> ZM.</w:t>
      </w:r>
      <w:proofErr w:type="gramEnd"/>
      <w:r w:rsidRPr="00666E6D">
        <w:rPr>
          <w:rFonts w:ascii="Book Antiqua" w:hAnsi="Book Antiqua" w:cs="宋体"/>
          <w:kern w:val="0"/>
          <w:sz w:val="24"/>
          <w:szCs w:val="24"/>
        </w:rPr>
        <w:t xml:space="preserve"> Systematic review: the epidemiology and natural history of non-alcoholic fatty liver disease and non-alcoholic steatohepatitis in adults. </w:t>
      </w:r>
      <w:r w:rsidRPr="00666E6D">
        <w:rPr>
          <w:rFonts w:ascii="Book Antiqua" w:hAnsi="Book Antiqua" w:cs="宋体"/>
          <w:i/>
          <w:iCs/>
          <w:kern w:val="0"/>
          <w:sz w:val="24"/>
          <w:szCs w:val="24"/>
        </w:rPr>
        <w:t xml:space="preserve">Aliment </w:t>
      </w:r>
      <w:proofErr w:type="spellStart"/>
      <w:r w:rsidRPr="00666E6D">
        <w:rPr>
          <w:rFonts w:ascii="Book Antiqua" w:hAnsi="Book Antiqua" w:cs="宋体"/>
          <w:i/>
          <w:iCs/>
          <w:kern w:val="0"/>
          <w:sz w:val="24"/>
          <w:szCs w:val="24"/>
        </w:rPr>
        <w:t>Pharmacol</w:t>
      </w:r>
      <w:proofErr w:type="spellEnd"/>
      <w:r w:rsidRPr="00666E6D">
        <w:rPr>
          <w:rFonts w:ascii="Book Antiqua" w:hAnsi="Book Antiqua" w:cs="宋体"/>
          <w:i/>
          <w:iCs/>
          <w:kern w:val="0"/>
          <w:sz w:val="24"/>
          <w:szCs w:val="24"/>
        </w:rPr>
        <w:t xml:space="preserve"> </w:t>
      </w:r>
      <w:proofErr w:type="spellStart"/>
      <w:r w:rsidRPr="00666E6D">
        <w:rPr>
          <w:rFonts w:ascii="Book Antiqua" w:hAnsi="Book Antiqua" w:cs="宋体"/>
          <w:i/>
          <w:iCs/>
          <w:kern w:val="0"/>
          <w:sz w:val="24"/>
          <w:szCs w:val="24"/>
        </w:rPr>
        <w:t>Ther</w:t>
      </w:r>
      <w:proofErr w:type="spellEnd"/>
      <w:r w:rsidRPr="00666E6D">
        <w:rPr>
          <w:rFonts w:ascii="Book Antiqua" w:hAnsi="Book Antiqua" w:cs="宋体"/>
          <w:kern w:val="0"/>
          <w:sz w:val="24"/>
          <w:szCs w:val="24"/>
        </w:rPr>
        <w:t xml:space="preserve"> 2011; </w:t>
      </w:r>
      <w:r w:rsidRPr="00666E6D">
        <w:rPr>
          <w:rFonts w:ascii="Book Antiqua" w:hAnsi="Book Antiqua" w:cs="宋体"/>
          <w:b/>
          <w:bCs/>
          <w:kern w:val="0"/>
          <w:sz w:val="24"/>
          <w:szCs w:val="24"/>
        </w:rPr>
        <w:t>34</w:t>
      </w:r>
      <w:r w:rsidRPr="00666E6D">
        <w:rPr>
          <w:rFonts w:ascii="Book Antiqua" w:hAnsi="Book Antiqua" w:cs="宋体"/>
          <w:kern w:val="0"/>
          <w:sz w:val="24"/>
          <w:szCs w:val="24"/>
        </w:rPr>
        <w:t>: 274-285 [PMID: 21623852 DOI: 10.1111/j.1365-2036.2011.04724.x]</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62 </w:t>
      </w:r>
      <w:r w:rsidRPr="00666E6D">
        <w:rPr>
          <w:rFonts w:ascii="Book Antiqua" w:hAnsi="Book Antiqua" w:cs="宋体"/>
          <w:b/>
          <w:bCs/>
          <w:kern w:val="0"/>
          <w:sz w:val="24"/>
          <w:szCs w:val="24"/>
        </w:rPr>
        <w:t>Patel NS</w:t>
      </w:r>
      <w:r w:rsidRPr="00666E6D">
        <w:rPr>
          <w:rFonts w:ascii="Book Antiqua" w:hAnsi="Book Antiqua" w:cs="宋体"/>
          <w:kern w:val="0"/>
          <w:sz w:val="24"/>
          <w:szCs w:val="24"/>
        </w:rPr>
        <w:t xml:space="preserve">, Peterson MR, Lin GY, Feldstein A, </w:t>
      </w:r>
      <w:proofErr w:type="spellStart"/>
      <w:r w:rsidRPr="00666E6D">
        <w:rPr>
          <w:rFonts w:ascii="Book Antiqua" w:hAnsi="Book Antiqua" w:cs="宋体"/>
          <w:kern w:val="0"/>
          <w:sz w:val="24"/>
          <w:szCs w:val="24"/>
        </w:rPr>
        <w:t>Schnabl</w:t>
      </w:r>
      <w:proofErr w:type="spellEnd"/>
      <w:r w:rsidRPr="00666E6D">
        <w:rPr>
          <w:rFonts w:ascii="Book Antiqua" w:hAnsi="Book Antiqua" w:cs="宋体"/>
          <w:kern w:val="0"/>
          <w:sz w:val="24"/>
          <w:szCs w:val="24"/>
        </w:rPr>
        <w:t xml:space="preserve"> B, Bettencourt R, Seki E, </w:t>
      </w:r>
      <w:proofErr w:type="spellStart"/>
      <w:r w:rsidRPr="00666E6D">
        <w:rPr>
          <w:rFonts w:ascii="Book Antiqua" w:hAnsi="Book Antiqua" w:cs="宋体"/>
          <w:kern w:val="0"/>
          <w:sz w:val="24"/>
          <w:szCs w:val="24"/>
        </w:rPr>
        <w:t>Sirlin</w:t>
      </w:r>
      <w:proofErr w:type="spellEnd"/>
      <w:r w:rsidRPr="00666E6D">
        <w:rPr>
          <w:rFonts w:ascii="Book Antiqua" w:hAnsi="Book Antiqua" w:cs="宋体"/>
          <w:kern w:val="0"/>
          <w:sz w:val="24"/>
          <w:szCs w:val="24"/>
        </w:rPr>
        <w:t xml:space="preserve"> CB, Loomba R. Insulin Resistance Increases MRI-Estimated Pancreatic Fat in </w:t>
      </w:r>
      <w:r w:rsidRPr="00666E6D">
        <w:rPr>
          <w:rFonts w:ascii="Book Antiqua" w:hAnsi="Book Antiqua" w:cs="宋体"/>
          <w:kern w:val="0"/>
          <w:sz w:val="24"/>
          <w:szCs w:val="24"/>
        </w:rPr>
        <w:lastRenderedPageBreak/>
        <w:t xml:space="preserve">Nonalcoholic Fatty Liver Disease and Normal Controls. </w:t>
      </w:r>
      <w:proofErr w:type="spellStart"/>
      <w:r w:rsidRPr="00666E6D">
        <w:rPr>
          <w:rFonts w:ascii="Book Antiqua" w:hAnsi="Book Antiqua" w:cs="宋体"/>
          <w:i/>
          <w:iCs/>
          <w:kern w:val="0"/>
          <w:sz w:val="24"/>
          <w:szCs w:val="24"/>
        </w:rPr>
        <w:t>Gastroenterol</w:t>
      </w:r>
      <w:proofErr w:type="spellEnd"/>
      <w:r w:rsidRPr="00666E6D">
        <w:rPr>
          <w:rFonts w:ascii="Book Antiqua" w:hAnsi="Book Antiqua" w:cs="宋体"/>
          <w:i/>
          <w:iCs/>
          <w:kern w:val="0"/>
          <w:sz w:val="24"/>
          <w:szCs w:val="24"/>
        </w:rPr>
        <w:t xml:space="preserve"> Res </w:t>
      </w:r>
      <w:proofErr w:type="spellStart"/>
      <w:r w:rsidRPr="00666E6D">
        <w:rPr>
          <w:rFonts w:ascii="Book Antiqua" w:hAnsi="Book Antiqua" w:cs="宋体"/>
          <w:i/>
          <w:iCs/>
          <w:kern w:val="0"/>
          <w:sz w:val="24"/>
          <w:szCs w:val="24"/>
        </w:rPr>
        <w:t>Pract</w:t>
      </w:r>
      <w:proofErr w:type="spellEnd"/>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2013</w:t>
      </w:r>
      <w:r w:rsidRPr="00666E6D">
        <w:rPr>
          <w:rFonts w:ascii="Book Antiqua" w:hAnsi="Book Antiqua" w:cs="宋体"/>
          <w:kern w:val="0"/>
          <w:sz w:val="24"/>
          <w:szCs w:val="24"/>
        </w:rPr>
        <w:t>: 498296 [PMID: 24348536 DOI: 10.1155/2013/498296]</w:t>
      </w:r>
    </w:p>
    <w:p w:rsidR="00666E6D" w:rsidRPr="00666E6D" w:rsidRDefault="00666E6D" w:rsidP="00666E6D">
      <w:pPr>
        <w:widowControl/>
        <w:spacing w:line="360" w:lineRule="auto"/>
        <w:rPr>
          <w:rFonts w:ascii="Book Antiqua" w:hAnsi="Book Antiqua" w:cs="宋体"/>
          <w:kern w:val="0"/>
          <w:sz w:val="24"/>
          <w:szCs w:val="24"/>
        </w:rPr>
      </w:pPr>
      <w:r w:rsidRPr="00666E6D">
        <w:rPr>
          <w:rFonts w:ascii="Book Antiqua" w:hAnsi="Book Antiqua" w:cs="宋体"/>
          <w:kern w:val="0"/>
          <w:sz w:val="24"/>
          <w:szCs w:val="24"/>
        </w:rPr>
        <w:t xml:space="preserve">63 </w:t>
      </w:r>
      <w:proofErr w:type="spellStart"/>
      <w:r w:rsidRPr="00666E6D">
        <w:rPr>
          <w:rFonts w:ascii="Book Antiqua" w:hAnsi="Book Antiqua" w:cs="宋体"/>
          <w:b/>
          <w:bCs/>
          <w:kern w:val="0"/>
          <w:sz w:val="24"/>
          <w:szCs w:val="24"/>
        </w:rPr>
        <w:t>Karandish</w:t>
      </w:r>
      <w:proofErr w:type="spellEnd"/>
      <w:r w:rsidRPr="00666E6D">
        <w:rPr>
          <w:rFonts w:ascii="Book Antiqua" w:hAnsi="Book Antiqua" w:cs="宋体"/>
          <w:b/>
          <w:bCs/>
          <w:kern w:val="0"/>
          <w:sz w:val="24"/>
          <w:szCs w:val="24"/>
        </w:rPr>
        <w:t xml:space="preserve"> M</w:t>
      </w:r>
      <w:r w:rsidRPr="00666E6D">
        <w:rPr>
          <w:rFonts w:ascii="Book Antiqua" w:hAnsi="Book Antiqua" w:cs="宋体"/>
          <w:kern w:val="0"/>
          <w:sz w:val="24"/>
          <w:szCs w:val="24"/>
        </w:rPr>
        <w:t xml:space="preserve">, </w:t>
      </w:r>
      <w:proofErr w:type="spellStart"/>
      <w:r w:rsidRPr="00666E6D">
        <w:rPr>
          <w:rFonts w:ascii="Book Antiqua" w:hAnsi="Book Antiqua" w:cs="宋体"/>
          <w:kern w:val="0"/>
          <w:sz w:val="24"/>
          <w:szCs w:val="24"/>
        </w:rPr>
        <w:t>Tamimi</w:t>
      </w:r>
      <w:proofErr w:type="spellEnd"/>
      <w:r w:rsidRPr="00666E6D">
        <w:rPr>
          <w:rFonts w:ascii="Book Antiqua" w:hAnsi="Book Antiqua" w:cs="宋体"/>
          <w:kern w:val="0"/>
          <w:sz w:val="24"/>
          <w:szCs w:val="24"/>
        </w:rPr>
        <w:t xml:space="preserve"> M, </w:t>
      </w:r>
      <w:proofErr w:type="spellStart"/>
      <w:r w:rsidRPr="00666E6D">
        <w:rPr>
          <w:rFonts w:ascii="Book Antiqua" w:hAnsi="Book Antiqua" w:cs="宋体"/>
          <w:kern w:val="0"/>
          <w:sz w:val="24"/>
          <w:szCs w:val="24"/>
        </w:rPr>
        <w:t>Shayesteh</w:t>
      </w:r>
      <w:proofErr w:type="spellEnd"/>
      <w:r w:rsidRPr="00666E6D">
        <w:rPr>
          <w:rFonts w:ascii="Book Antiqua" w:hAnsi="Book Antiqua" w:cs="宋体"/>
          <w:kern w:val="0"/>
          <w:sz w:val="24"/>
          <w:szCs w:val="24"/>
        </w:rPr>
        <w:t xml:space="preserve"> AA, </w:t>
      </w:r>
      <w:proofErr w:type="spellStart"/>
      <w:r w:rsidRPr="00666E6D">
        <w:rPr>
          <w:rFonts w:ascii="Book Antiqua" w:hAnsi="Book Antiqua" w:cs="宋体"/>
          <w:kern w:val="0"/>
          <w:sz w:val="24"/>
          <w:szCs w:val="24"/>
        </w:rPr>
        <w:t>Haghighizadeh</w:t>
      </w:r>
      <w:proofErr w:type="spellEnd"/>
      <w:r w:rsidRPr="00666E6D">
        <w:rPr>
          <w:rFonts w:ascii="Book Antiqua" w:hAnsi="Book Antiqua" w:cs="宋体"/>
          <w:kern w:val="0"/>
          <w:sz w:val="24"/>
          <w:szCs w:val="24"/>
        </w:rPr>
        <w:t xml:space="preserve"> MH, </w:t>
      </w:r>
      <w:proofErr w:type="spellStart"/>
      <w:r w:rsidRPr="00666E6D">
        <w:rPr>
          <w:rFonts w:ascii="Book Antiqua" w:hAnsi="Book Antiqua" w:cs="宋体"/>
          <w:kern w:val="0"/>
          <w:sz w:val="24"/>
          <w:szCs w:val="24"/>
        </w:rPr>
        <w:t>Jalali</w:t>
      </w:r>
      <w:proofErr w:type="spellEnd"/>
      <w:r w:rsidRPr="00666E6D">
        <w:rPr>
          <w:rFonts w:ascii="Book Antiqua" w:hAnsi="Book Antiqua" w:cs="宋体"/>
          <w:kern w:val="0"/>
          <w:sz w:val="24"/>
          <w:szCs w:val="24"/>
        </w:rPr>
        <w:t xml:space="preserve"> MT. </w:t>
      </w:r>
      <w:proofErr w:type="gramStart"/>
      <w:r w:rsidRPr="00666E6D">
        <w:rPr>
          <w:rFonts w:ascii="Book Antiqua" w:hAnsi="Book Antiqua" w:cs="宋体"/>
          <w:kern w:val="0"/>
          <w:sz w:val="24"/>
          <w:szCs w:val="24"/>
        </w:rPr>
        <w:t>The effect of magnesium supplementation and weight loss on liver enzymes in patients with nonalcoholic fatty liver disease.</w:t>
      </w:r>
      <w:proofErr w:type="gramEnd"/>
      <w:r w:rsidRPr="00666E6D">
        <w:rPr>
          <w:rFonts w:ascii="Book Antiqua" w:hAnsi="Book Antiqua" w:cs="宋体"/>
          <w:kern w:val="0"/>
          <w:sz w:val="24"/>
          <w:szCs w:val="24"/>
        </w:rPr>
        <w:t xml:space="preserve"> </w:t>
      </w:r>
      <w:r w:rsidRPr="00666E6D">
        <w:rPr>
          <w:rFonts w:ascii="Book Antiqua" w:hAnsi="Book Antiqua" w:cs="宋体"/>
          <w:i/>
          <w:iCs/>
          <w:kern w:val="0"/>
          <w:sz w:val="24"/>
          <w:szCs w:val="24"/>
        </w:rPr>
        <w:t xml:space="preserve">J Res Med </w:t>
      </w:r>
      <w:proofErr w:type="spellStart"/>
      <w:r w:rsidRPr="00666E6D">
        <w:rPr>
          <w:rFonts w:ascii="Book Antiqua" w:hAnsi="Book Antiqua" w:cs="宋体"/>
          <w:i/>
          <w:iCs/>
          <w:kern w:val="0"/>
          <w:sz w:val="24"/>
          <w:szCs w:val="24"/>
        </w:rPr>
        <w:t>Sci</w:t>
      </w:r>
      <w:proofErr w:type="spellEnd"/>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18</w:t>
      </w:r>
      <w:r w:rsidRPr="00666E6D">
        <w:rPr>
          <w:rFonts w:ascii="Book Antiqua" w:hAnsi="Book Antiqua" w:cs="宋体"/>
          <w:kern w:val="0"/>
          <w:sz w:val="24"/>
          <w:szCs w:val="24"/>
        </w:rPr>
        <w:t>: 573-579 [PMID: 24516489]</w:t>
      </w:r>
    </w:p>
    <w:p w:rsidR="00666E6D" w:rsidRPr="00666E6D" w:rsidRDefault="00666E6D" w:rsidP="00666E6D">
      <w:pPr>
        <w:widowControl/>
        <w:spacing w:line="360" w:lineRule="auto"/>
        <w:rPr>
          <w:rFonts w:ascii="Book Antiqua" w:hAnsi="Book Antiqua" w:cs="宋体"/>
          <w:kern w:val="0"/>
          <w:sz w:val="24"/>
          <w:szCs w:val="24"/>
        </w:rPr>
      </w:pPr>
      <w:proofErr w:type="gramStart"/>
      <w:r w:rsidRPr="00666E6D">
        <w:rPr>
          <w:rFonts w:ascii="Book Antiqua" w:hAnsi="Book Antiqua" w:cs="宋体"/>
          <w:kern w:val="0"/>
          <w:sz w:val="24"/>
          <w:szCs w:val="24"/>
        </w:rPr>
        <w:t xml:space="preserve">64 </w:t>
      </w:r>
      <w:proofErr w:type="spellStart"/>
      <w:r w:rsidRPr="00666E6D">
        <w:rPr>
          <w:rFonts w:ascii="Book Antiqua" w:hAnsi="Book Antiqua" w:cs="宋体"/>
          <w:b/>
          <w:bCs/>
          <w:kern w:val="0"/>
          <w:sz w:val="24"/>
          <w:szCs w:val="24"/>
        </w:rPr>
        <w:t>Beyo</w:t>
      </w:r>
      <w:r w:rsidRPr="00666E6D">
        <w:rPr>
          <w:rFonts w:ascii="Book Antiqua" w:eastAsia="MS Mincho" w:hAnsi="Book Antiqua" w:cs="MS Mincho"/>
          <w:b/>
          <w:bCs/>
          <w:kern w:val="0"/>
          <w:sz w:val="24"/>
          <w:szCs w:val="24"/>
        </w:rPr>
        <w:t>ğ</w:t>
      </w:r>
      <w:r w:rsidRPr="00666E6D">
        <w:rPr>
          <w:rFonts w:ascii="Book Antiqua" w:hAnsi="Book Antiqua" w:cs="宋体"/>
          <w:b/>
          <w:bCs/>
          <w:kern w:val="0"/>
          <w:sz w:val="24"/>
          <w:szCs w:val="24"/>
        </w:rPr>
        <w:t>lu</w:t>
      </w:r>
      <w:proofErr w:type="spellEnd"/>
      <w:r w:rsidRPr="00666E6D">
        <w:rPr>
          <w:rFonts w:ascii="Book Antiqua" w:hAnsi="Book Antiqua" w:cs="宋体"/>
          <w:b/>
          <w:bCs/>
          <w:kern w:val="0"/>
          <w:sz w:val="24"/>
          <w:szCs w:val="24"/>
        </w:rPr>
        <w:t xml:space="preserve"> D</w:t>
      </w:r>
      <w:r w:rsidRPr="00666E6D">
        <w:rPr>
          <w:rFonts w:ascii="Book Antiqua" w:hAnsi="Book Antiqua" w:cs="宋体"/>
          <w:kern w:val="0"/>
          <w:sz w:val="24"/>
          <w:szCs w:val="24"/>
        </w:rPr>
        <w:t>, Idle JR.</w:t>
      </w:r>
      <w:proofErr w:type="gramEnd"/>
      <w:r w:rsidRPr="00666E6D">
        <w:rPr>
          <w:rFonts w:ascii="Book Antiqua" w:hAnsi="Book Antiqua" w:cs="宋体"/>
          <w:kern w:val="0"/>
          <w:sz w:val="24"/>
          <w:szCs w:val="24"/>
        </w:rPr>
        <w:t xml:space="preserve"> </w:t>
      </w:r>
      <w:proofErr w:type="gramStart"/>
      <w:r w:rsidRPr="00666E6D">
        <w:rPr>
          <w:rFonts w:ascii="Book Antiqua" w:hAnsi="Book Antiqua" w:cs="宋体"/>
          <w:kern w:val="0"/>
          <w:sz w:val="24"/>
          <w:szCs w:val="24"/>
        </w:rPr>
        <w:t xml:space="preserve">The </w:t>
      </w:r>
      <w:proofErr w:type="spellStart"/>
      <w:r w:rsidRPr="00666E6D">
        <w:rPr>
          <w:rFonts w:ascii="Book Antiqua" w:hAnsi="Book Antiqua" w:cs="宋体"/>
          <w:kern w:val="0"/>
          <w:sz w:val="24"/>
          <w:szCs w:val="24"/>
        </w:rPr>
        <w:t>metabolomic</w:t>
      </w:r>
      <w:proofErr w:type="spellEnd"/>
      <w:r w:rsidRPr="00666E6D">
        <w:rPr>
          <w:rFonts w:ascii="Book Antiqua" w:hAnsi="Book Antiqua" w:cs="宋体"/>
          <w:kern w:val="0"/>
          <w:sz w:val="24"/>
          <w:szCs w:val="24"/>
        </w:rPr>
        <w:t xml:space="preserve"> window into hepatobiliary disease.</w:t>
      </w:r>
      <w:proofErr w:type="gramEnd"/>
      <w:r w:rsidRPr="00666E6D">
        <w:rPr>
          <w:rFonts w:ascii="Book Antiqua" w:hAnsi="Book Antiqua" w:cs="宋体"/>
          <w:kern w:val="0"/>
          <w:sz w:val="24"/>
          <w:szCs w:val="24"/>
        </w:rPr>
        <w:t xml:space="preserve"> </w:t>
      </w:r>
      <w:r w:rsidRPr="00666E6D">
        <w:rPr>
          <w:rFonts w:ascii="Book Antiqua" w:hAnsi="Book Antiqua" w:cs="宋体"/>
          <w:i/>
          <w:iCs/>
          <w:kern w:val="0"/>
          <w:sz w:val="24"/>
          <w:szCs w:val="24"/>
        </w:rPr>
        <w:t xml:space="preserve">J </w:t>
      </w:r>
      <w:proofErr w:type="spellStart"/>
      <w:r w:rsidRPr="00666E6D">
        <w:rPr>
          <w:rFonts w:ascii="Book Antiqua" w:hAnsi="Book Antiqua" w:cs="宋体"/>
          <w:i/>
          <w:iCs/>
          <w:kern w:val="0"/>
          <w:sz w:val="24"/>
          <w:szCs w:val="24"/>
        </w:rPr>
        <w:t>Hepatol</w:t>
      </w:r>
      <w:proofErr w:type="spellEnd"/>
      <w:r w:rsidRPr="00666E6D">
        <w:rPr>
          <w:rFonts w:ascii="Book Antiqua" w:hAnsi="Book Antiqua" w:cs="宋体"/>
          <w:kern w:val="0"/>
          <w:sz w:val="24"/>
          <w:szCs w:val="24"/>
        </w:rPr>
        <w:t xml:space="preserve"> 2013; </w:t>
      </w:r>
      <w:r w:rsidRPr="00666E6D">
        <w:rPr>
          <w:rFonts w:ascii="Book Antiqua" w:hAnsi="Book Antiqua" w:cs="宋体"/>
          <w:b/>
          <w:bCs/>
          <w:kern w:val="0"/>
          <w:sz w:val="24"/>
          <w:szCs w:val="24"/>
        </w:rPr>
        <w:t>59</w:t>
      </w:r>
      <w:r w:rsidRPr="00666E6D">
        <w:rPr>
          <w:rFonts w:ascii="Book Antiqua" w:hAnsi="Book Antiqua" w:cs="宋体"/>
          <w:kern w:val="0"/>
          <w:sz w:val="24"/>
          <w:szCs w:val="24"/>
        </w:rPr>
        <w:t>: 842-858 [PMID: 23714158 DOI: 10.1016/j.jhep.2013.05.030]</w:t>
      </w:r>
    </w:p>
    <w:p w:rsidR="001D5AF5" w:rsidRPr="00666E6D" w:rsidRDefault="001D5AF5" w:rsidP="00666E6D">
      <w:pPr>
        <w:spacing w:line="360" w:lineRule="auto"/>
        <w:rPr>
          <w:rFonts w:ascii="Book Antiqua" w:hAnsi="Book Antiqua"/>
          <w:sz w:val="24"/>
          <w:szCs w:val="24"/>
        </w:rPr>
      </w:pPr>
    </w:p>
    <w:p w:rsidR="00AB4B5A" w:rsidRPr="00A655BB" w:rsidRDefault="001D5AF5" w:rsidP="00A655BB">
      <w:pPr>
        <w:spacing w:line="360" w:lineRule="auto"/>
        <w:jc w:val="right"/>
        <w:rPr>
          <w:rFonts w:ascii="Book Antiqua" w:hAnsi="Book Antiqua"/>
          <w:b/>
          <w:sz w:val="24"/>
          <w:szCs w:val="24"/>
        </w:rPr>
      </w:pPr>
      <w:r w:rsidRPr="00A655BB">
        <w:rPr>
          <w:rFonts w:ascii="Book Antiqua" w:hAnsi="Book Antiqua"/>
          <w:b/>
          <w:sz w:val="24"/>
          <w:szCs w:val="24"/>
        </w:rPr>
        <w:t>P-Reviewer:</w:t>
      </w:r>
      <w:r w:rsidRPr="00A655BB">
        <w:rPr>
          <w:rFonts w:ascii="Book Antiqua" w:hAnsi="Book Antiqua" w:cs="Tahoma"/>
          <w:color w:val="000000"/>
          <w:sz w:val="24"/>
          <w:szCs w:val="24"/>
        </w:rPr>
        <w:t xml:space="preserve"> Ito H</w:t>
      </w:r>
      <w:r w:rsidRPr="00A655BB">
        <w:rPr>
          <w:rFonts w:ascii="Book Antiqua" w:hAnsi="Book Antiqua"/>
          <w:b/>
          <w:sz w:val="24"/>
          <w:szCs w:val="24"/>
        </w:rPr>
        <w:t xml:space="preserve"> S-Editor: </w:t>
      </w:r>
      <w:r w:rsidRPr="00A655BB">
        <w:rPr>
          <w:rFonts w:ascii="Book Antiqua" w:hAnsi="Book Antiqua"/>
          <w:sz w:val="24"/>
          <w:szCs w:val="24"/>
        </w:rPr>
        <w:t>Ji FF</w:t>
      </w:r>
      <w:r w:rsidRPr="00A655BB">
        <w:rPr>
          <w:rFonts w:ascii="Book Antiqua" w:hAnsi="Book Antiqua"/>
          <w:b/>
          <w:sz w:val="24"/>
          <w:szCs w:val="24"/>
        </w:rPr>
        <w:t xml:space="preserve"> L-Editor: E-Editor:</w:t>
      </w:r>
    </w:p>
    <w:p w:rsidR="00B51E0C" w:rsidRPr="003712D0" w:rsidRDefault="00B51E0C">
      <w:pPr>
        <w:widowControl/>
        <w:spacing w:line="360" w:lineRule="auto"/>
        <w:rPr>
          <w:rFonts w:ascii="Book Antiqua" w:hAnsi="Book Antiqua"/>
          <w:sz w:val="24"/>
          <w:szCs w:val="24"/>
        </w:rPr>
      </w:pPr>
      <w:r w:rsidRPr="003712D0">
        <w:rPr>
          <w:rFonts w:ascii="Book Antiqua" w:hAnsi="Book Antiqua"/>
          <w:sz w:val="24"/>
          <w:szCs w:val="24"/>
        </w:rPr>
        <w:br w:type="page"/>
      </w:r>
    </w:p>
    <w:p w:rsidR="001D5AF5" w:rsidRPr="003712D0" w:rsidRDefault="001D5AF5" w:rsidP="00A53BCA">
      <w:pPr>
        <w:spacing w:line="360" w:lineRule="auto"/>
        <w:rPr>
          <w:rFonts w:ascii="Book Antiqua" w:hAnsi="Book Antiqua"/>
          <w:sz w:val="24"/>
          <w:szCs w:val="24"/>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08"/>
        <w:gridCol w:w="720"/>
        <w:gridCol w:w="990"/>
        <w:gridCol w:w="810"/>
        <w:gridCol w:w="1350"/>
        <w:gridCol w:w="2610"/>
        <w:gridCol w:w="1801"/>
      </w:tblGrid>
      <w:tr w:rsidR="00A53BCA" w:rsidRPr="003712D0" w:rsidTr="0079765F">
        <w:trPr>
          <w:trHeight w:val="561"/>
        </w:trPr>
        <w:tc>
          <w:tcPr>
            <w:tcW w:w="9289" w:type="dxa"/>
            <w:gridSpan w:val="7"/>
            <w:tcBorders>
              <w:top w:val="single" w:sz="8" w:space="0" w:color="000000"/>
              <w:left w:val="single" w:sz="8" w:space="0" w:color="000000"/>
              <w:bottom w:val="single" w:sz="8" w:space="0" w:color="000000"/>
              <w:right w:val="single" w:sz="8" w:space="0" w:color="000000"/>
            </w:tcBorders>
            <w:shd w:val="clear" w:color="auto" w:fill="auto"/>
          </w:tcPr>
          <w:p w:rsidR="00AB4B5A" w:rsidRPr="003712D0" w:rsidRDefault="00AB4B5A" w:rsidP="00A53BCA">
            <w:pPr>
              <w:spacing w:line="360" w:lineRule="auto"/>
              <w:rPr>
                <w:rFonts w:ascii="Book Antiqua" w:hAnsi="Book Antiqua"/>
                <w:b/>
                <w:sz w:val="24"/>
                <w:szCs w:val="24"/>
              </w:rPr>
            </w:pPr>
            <w:r w:rsidRPr="003712D0">
              <w:rPr>
                <w:rFonts w:ascii="Book Antiqua" w:hAnsi="Book Antiqua"/>
                <w:b/>
                <w:sz w:val="24"/>
                <w:szCs w:val="24"/>
              </w:rPr>
              <w:t xml:space="preserve">Table 1 Summary of </w:t>
            </w:r>
            <w:proofErr w:type="spellStart"/>
            <w:r w:rsidRPr="003712D0">
              <w:rPr>
                <w:rFonts w:ascii="Book Antiqua" w:hAnsi="Book Antiqua"/>
                <w:b/>
                <w:sz w:val="24"/>
                <w:szCs w:val="24"/>
              </w:rPr>
              <w:t>metabolomic</w:t>
            </w:r>
            <w:proofErr w:type="spellEnd"/>
            <w:r w:rsidRPr="003712D0">
              <w:rPr>
                <w:rFonts w:ascii="Book Antiqua" w:hAnsi="Book Antiqua"/>
                <w:b/>
                <w:sz w:val="24"/>
                <w:szCs w:val="24"/>
              </w:rPr>
              <w:t xml:space="preserve"> studies of </w:t>
            </w:r>
            <w:r w:rsidR="00B51E0C" w:rsidRPr="003712D0">
              <w:rPr>
                <w:rFonts w:ascii="Book Antiqua" w:hAnsi="Book Antiqua"/>
                <w:b/>
                <w:kern w:val="0"/>
                <w:sz w:val="24"/>
                <w:szCs w:val="24"/>
              </w:rPr>
              <w:t>chronic hepatitis B</w:t>
            </w:r>
          </w:p>
        </w:tc>
      </w:tr>
      <w:tr w:rsidR="00A53BCA" w:rsidRPr="003712D0" w:rsidTr="0079765F">
        <w:trPr>
          <w:trHeight w:val="487"/>
        </w:trPr>
        <w:tc>
          <w:tcPr>
            <w:tcW w:w="1008" w:type="dxa"/>
            <w:tcBorders>
              <w:left w:val="single" w:sz="8" w:space="0" w:color="000000"/>
              <w:right w:val="single" w:sz="8" w:space="0" w:color="000000"/>
            </w:tcBorders>
            <w:shd w:val="clear" w:color="auto" w:fill="auto"/>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Ref.</w:t>
            </w:r>
          </w:p>
        </w:tc>
        <w:tc>
          <w:tcPr>
            <w:tcW w:w="720" w:type="dxa"/>
            <w:shd w:val="clear" w:color="auto" w:fill="auto"/>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Year</w:t>
            </w:r>
          </w:p>
        </w:tc>
        <w:tc>
          <w:tcPr>
            <w:tcW w:w="990" w:type="dxa"/>
            <w:tcBorders>
              <w:left w:val="single" w:sz="8" w:space="0" w:color="000000"/>
              <w:right w:val="single" w:sz="8" w:space="0" w:color="000000"/>
            </w:tcBorders>
            <w:shd w:val="clear" w:color="auto" w:fill="auto"/>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Species</w:t>
            </w:r>
          </w:p>
        </w:tc>
        <w:tc>
          <w:tcPr>
            <w:tcW w:w="810" w:type="dxa"/>
            <w:shd w:val="clear" w:color="auto" w:fill="auto"/>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Tissue</w:t>
            </w:r>
          </w:p>
        </w:tc>
        <w:tc>
          <w:tcPr>
            <w:tcW w:w="1350" w:type="dxa"/>
            <w:tcBorders>
              <w:left w:val="single" w:sz="8" w:space="0" w:color="000000"/>
              <w:right w:val="single" w:sz="8" w:space="0" w:color="000000"/>
            </w:tcBorders>
            <w:shd w:val="clear" w:color="auto" w:fill="auto"/>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Platform</w:t>
            </w:r>
          </w:p>
        </w:tc>
        <w:tc>
          <w:tcPr>
            <w:tcW w:w="2610" w:type="dxa"/>
            <w:shd w:val="clear" w:color="auto" w:fill="auto"/>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Up-regulated</w:t>
            </w:r>
          </w:p>
        </w:tc>
        <w:tc>
          <w:tcPr>
            <w:tcW w:w="1801" w:type="dxa"/>
            <w:tcBorders>
              <w:left w:val="single" w:sz="8" w:space="0" w:color="000000"/>
              <w:right w:val="single" w:sz="8" w:space="0" w:color="000000"/>
            </w:tcBorders>
            <w:shd w:val="clear" w:color="auto" w:fill="auto"/>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Down-regulated</w:t>
            </w:r>
          </w:p>
        </w:tc>
      </w:tr>
      <w:tr w:rsidR="00A53BCA" w:rsidRPr="003712D0" w:rsidTr="0079765F">
        <w:trPr>
          <w:trHeight w:val="766"/>
        </w:trPr>
        <w:tc>
          <w:tcPr>
            <w:tcW w:w="1008" w:type="dxa"/>
            <w:tcBorders>
              <w:top w:val="single" w:sz="8" w:space="0" w:color="000000"/>
              <w:left w:val="single" w:sz="8" w:space="0" w:color="000000"/>
              <w:bottom w:val="single" w:sz="8" w:space="0" w:color="000000"/>
              <w:right w:val="single" w:sz="8" w:space="0" w:color="000000"/>
            </w:tcBorders>
            <w:shd w:val="clear" w:color="auto" w:fill="auto"/>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Zhou </w:t>
            </w:r>
            <w:r w:rsidRPr="003712D0">
              <w:rPr>
                <w:rFonts w:ascii="Book Antiqua" w:hAnsi="Book Antiqua"/>
                <w:i/>
                <w:sz w:val="24"/>
                <w:szCs w:val="24"/>
              </w:rPr>
              <w:t>et al</w:t>
            </w:r>
            <w:r w:rsidRPr="003712D0">
              <w:rPr>
                <w:rFonts w:ascii="Book Antiqua" w:hAnsi="Book Antiqua"/>
                <w:sz w:val="24"/>
                <w:szCs w:val="24"/>
                <w:vertAlign w:val="superscript"/>
              </w:rPr>
              <w:t>[24]</w:t>
            </w:r>
          </w:p>
        </w:tc>
        <w:tc>
          <w:tcPr>
            <w:tcW w:w="720" w:type="dxa"/>
            <w:tcBorders>
              <w:top w:val="single" w:sz="8" w:space="0" w:color="000000"/>
              <w:bottom w:val="single" w:sz="8" w:space="0" w:color="000000"/>
            </w:tcBorders>
            <w:shd w:val="clear" w:color="auto" w:fill="auto"/>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2012</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Human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CHB 30</w:t>
            </w:r>
            <w:r w:rsidR="00BA4D04" w:rsidRPr="003712D0">
              <w:rPr>
                <w:rFonts w:ascii="Book Antiqua" w:hAnsi="Book Antiqua"/>
                <w:sz w:val="24"/>
                <w:szCs w:val="24"/>
              </w:rPr>
              <w:t xml:space="preserve"> </w:t>
            </w:r>
            <w:r w:rsidRPr="003712D0">
              <w:rPr>
                <w:rFonts w:ascii="Book Antiqua" w:hAnsi="Book Antiqua"/>
                <w:sz w:val="24"/>
                <w:szCs w:val="24"/>
              </w:rPr>
              <w:t>N 30</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CHB/N</w:t>
            </w:r>
          </w:p>
        </w:tc>
        <w:tc>
          <w:tcPr>
            <w:tcW w:w="810" w:type="dxa"/>
            <w:tcBorders>
              <w:top w:val="single" w:sz="8" w:space="0" w:color="000000"/>
              <w:bottom w:val="single" w:sz="8" w:space="0" w:color="000000"/>
            </w:tcBorders>
            <w:shd w:val="clear" w:color="auto" w:fill="auto"/>
          </w:tcPr>
          <w:p w:rsidR="00AB4B5A" w:rsidRPr="003712D0" w:rsidRDefault="00AB4B5A" w:rsidP="00A53BCA">
            <w:pPr>
              <w:spacing w:line="360" w:lineRule="auto"/>
              <w:rPr>
                <w:rFonts w:ascii="Book Antiqua" w:hAnsi="Book Antiqua"/>
                <w:sz w:val="24"/>
                <w:szCs w:val="24"/>
              </w:rPr>
            </w:pPr>
            <w:r w:rsidRPr="003712D0">
              <w:rPr>
                <w:rFonts w:ascii="Book Antiqua" w:hAnsi="Book Antiqua"/>
                <w:kern w:val="0"/>
                <w:sz w:val="24"/>
                <w:szCs w:val="24"/>
              </w:rPr>
              <w:t>serum</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AB4B5A" w:rsidRPr="003712D0" w:rsidRDefault="00AB4B5A" w:rsidP="00A53BCA">
            <w:pPr>
              <w:spacing w:line="360" w:lineRule="auto"/>
              <w:rPr>
                <w:rFonts w:ascii="Book Antiqua" w:hAnsi="Book Antiqua"/>
                <w:sz w:val="24"/>
                <w:szCs w:val="24"/>
              </w:rPr>
            </w:pPr>
            <w:r w:rsidRPr="003712D0">
              <w:rPr>
                <w:rFonts w:ascii="Book Antiqua" w:hAnsi="Book Antiqua"/>
                <w:kern w:val="0"/>
                <w:sz w:val="24"/>
                <w:szCs w:val="24"/>
              </w:rPr>
              <w:t>LC-MS</w:t>
            </w:r>
          </w:p>
        </w:tc>
        <w:tc>
          <w:tcPr>
            <w:tcW w:w="2610" w:type="dxa"/>
            <w:tcBorders>
              <w:top w:val="single" w:sz="8" w:space="0" w:color="000000"/>
              <w:bottom w:val="single" w:sz="8" w:space="0" w:color="000000"/>
            </w:tcBorders>
            <w:shd w:val="clear" w:color="auto" w:fill="auto"/>
          </w:tcPr>
          <w:p w:rsidR="00AB4B5A" w:rsidRPr="003712D0" w:rsidRDefault="00AB4B5A" w:rsidP="00A53BCA">
            <w:pPr>
              <w:spacing w:line="360" w:lineRule="auto"/>
              <w:rPr>
                <w:rFonts w:ascii="Book Antiqua" w:hAnsi="Book Antiqua"/>
                <w:kern w:val="0"/>
                <w:sz w:val="24"/>
                <w:szCs w:val="24"/>
              </w:rPr>
            </w:pPr>
            <w:r w:rsidRPr="003712D0">
              <w:rPr>
                <w:rFonts w:ascii="Book Antiqua" w:hAnsi="Book Antiqua"/>
                <w:kern w:val="0"/>
                <w:sz w:val="24"/>
                <w:szCs w:val="24"/>
              </w:rPr>
              <w:t xml:space="preserve">Cortisol, GCA, GCDCA, </w:t>
            </w:r>
            <w:proofErr w:type="spellStart"/>
            <w:r w:rsidR="00EC5DBF" w:rsidRPr="003712D0">
              <w:rPr>
                <w:rFonts w:ascii="Book Antiqua" w:hAnsi="Book Antiqua"/>
                <w:kern w:val="0"/>
                <w:sz w:val="24"/>
                <w:szCs w:val="24"/>
              </w:rPr>
              <w:t>L</w:t>
            </w:r>
            <w:r w:rsidRPr="003712D0">
              <w:rPr>
                <w:rFonts w:ascii="Book Antiqua" w:hAnsi="Book Antiqua"/>
                <w:kern w:val="0"/>
                <w:sz w:val="24"/>
                <w:szCs w:val="24"/>
              </w:rPr>
              <w:t>ysoPC</w:t>
            </w:r>
            <w:proofErr w:type="spellEnd"/>
            <w:r w:rsidR="00B51E0C" w:rsidRPr="003712D0">
              <w:rPr>
                <w:rFonts w:ascii="Book Antiqua" w:hAnsi="Book Antiqua"/>
                <w:kern w:val="0"/>
                <w:sz w:val="24"/>
                <w:szCs w:val="24"/>
              </w:rPr>
              <w:t xml:space="preserve"> </w:t>
            </w:r>
            <w:r w:rsidRPr="003712D0">
              <w:rPr>
                <w:rFonts w:ascii="Book Antiqua" w:hAnsi="Book Antiqua"/>
                <w:kern w:val="0"/>
                <w:sz w:val="24"/>
                <w:szCs w:val="24"/>
              </w:rPr>
              <w:t>(15:0),</w:t>
            </w:r>
            <w:r w:rsidR="00B51E0C" w:rsidRPr="003712D0">
              <w:rPr>
                <w:rFonts w:ascii="Book Antiqua" w:hAnsi="Book Antiqua"/>
                <w:kern w:val="0"/>
                <w:sz w:val="24"/>
                <w:szCs w:val="24"/>
              </w:rPr>
              <w:t xml:space="preserve"> </w:t>
            </w:r>
            <w:proofErr w:type="spellStart"/>
            <w:r w:rsidR="00EC5DBF" w:rsidRPr="003712D0">
              <w:rPr>
                <w:rFonts w:ascii="Book Antiqua" w:hAnsi="Book Antiqua"/>
                <w:kern w:val="0"/>
                <w:sz w:val="24"/>
                <w:szCs w:val="24"/>
              </w:rPr>
              <w:t>L</w:t>
            </w:r>
            <w:r w:rsidRPr="003712D0">
              <w:rPr>
                <w:rFonts w:ascii="Book Antiqua" w:hAnsi="Book Antiqua"/>
                <w:kern w:val="0"/>
                <w:sz w:val="24"/>
                <w:szCs w:val="24"/>
              </w:rPr>
              <w:t>ysoPE</w:t>
            </w:r>
            <w:proofErr w:type="spellEnd"/>
            <w:r w:rsidR="00B51E0C" w:rsidRPr="003712D0">
              <w:rPr>
                <w:rFonts w:ascii="Book Antiqua" w:hAnsi="Book Antiqua"/>
                <w:kern w:val="0"/>
                <w:sz w:val="24"/>
                <w:szCs w:val="24"/>
              </w:rPr>
              <w:t xml:space="preserve"> </w:t>
            </w:r>
            <w:r w:rsidRPr="003712D0">
              <w:rPr>
                <w:rFonts w:ascii="Book Antiqua" w:hAnsi="Book Antiqua"/>
                <w:kern w:val="0"/>
                <w:sz w:val="24"/>
                <w:szCs w:val="24"/>
              </w:rPr>
              <w:t>(22:6), C16:1-CN</w:t>
            </w:r>
          </w:p>
        </w:tc>
        <w:tc>
          <w:tcPr>
            <w:tcW w:w="1801" w:type="dxa"/>
            <w:tcBorders>
              <w:top w:val="single" w:sz="8" w:space="0" w:color="000000"/>
              <w:left w:val="single" w:sz="8" w:space="0" w:color="000000"/>
              <w:bottom w:val="single" w:sz="8" w:space="0" w:color="000000"/>
              <w:right w:val="single" w:sz="8" w:space="0" w:color="000000"/>
            </w:tcBorders>
            <w:shd w:val="clear" w:color="auto" w:fill="auto"/>
          </w:tcPr>
          <w:p w:rsidR="00AB4B5A" w:rsidRPr="003712D0" w:rsidRDefault="00AB4B5A" w:rsidP="00A53BCA">
            <w:pPr>
              <w:spacing w:line="360" w:lineRule="auto"/>
              <w:rPr>
                <w:rFonts w:ascii="Book Antiqua" w:hAnsi="Book Antiqua"/>
                <w:sz w:val="24"/>
                <w:szCs w:val="24"/>
              </w:rPr>
            </w:pPr>
            <w:r w:rsidRPr="003712D0">
              <w:rPr>
                <w:rFonts w:ascii="Book Antiqua" w:hAnsi="Book Antiqua"/>
                <w:kern w:val="0"/>
                <w:sz w:val="24"/>
                <w:szCs w:val="24"/>
              </w:rPr>
              <w:t>Tryptophan, C10-CN, C10:1-CN,</w:t>
            </w:r>
            <w:r w:rsidR="00B51E0C" w:rsidRPr="003712D0">
              <w:rPr>
                <w:rFonts w:ascii="Book Antiqua" w:hAnsi="Book Antiqua"/>
                <w:kern w:val="0"/>
                <w:sz w:val="24"/>
                <w:szCs w:val="24"/>
              </w:rPr>
              <w:t xml:space="preserve"> </w:t>
            </w:r>
            <w:r w:rsidRPr="003712D0">
              <w:rPr>
                <w:rFonts w:ascii="Book Antiqua" w:hAnsi="Book Antiqua"/>
                <w:kern w:val="0"/>
                <w:sz w:val="24"/>
                <w:szCs w:val="24"/>
              </w:rPr>
              <w:t>C8-CN, C6-CN</w:t>
            </w:r>
          </w:p>
        </w:tc>
      </w:tr>
      <w:tr w:rsidR="00AB4B5A" w:rsidRPr="003712D0" w:rsidTr="0079765F">
        <w:trPr>
          <w:trHeight w:val="812"/>
        </w:trPr>
        <w:tc>
          <w:tcPr>
            <w:tcW w:w="1008" w:type="dxa"/>
            <w:tcBorders>
              <w:left w:val="single" w:sz="8" w:space="0" w:color="000000"/>
              <w:bottom w:val="single" w:sz="8" w:space="0" w:color="000000"/>
              <w:right w:val="single" w:sz="8" w:space="0" w:color="000000"/>
            </w:tcBorders>
            <w:shd w:val="clear" w:color="auto" w:fill="auto"/>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Soga </w:t>
            </w:r>
            <w:r w:rsidRPr="003712D0">
              <w:rPr>
                <w:rFonts w:ascii="Book Antiqua" w:hAnsi="Book Antiqua"/>
                <w:i/>
                <w:sz w:val="24"/>
                <w:szCs w:val="24"/>
              </w:rPr>
              <w:t>et al</w:t>
            </w:r>
            <w:r w:rsidRPr="003712D0">
              <w:rPr>
                <w:rFonts w:ascii="Book Antiqua" w:hAnsi="Book Antiqua"/>
                <w:sz w:val="24"/>
                <w:szCs w:val="24"/>
                <w:vertAlign w:val="superscript"/>
              </w:rPr>
              <w:t>[25]</w:t>
            </w:r>
          </w:p>
        </w:tc>
        <w:tc>
          <w:tcPr>
            <w:tcW w:w="720" w:type="dxa"/>
            <w:shd w:val="clear" w:color="auto" w:fill="auto"/>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2011</w:t>
            </w:r>
          </w:p>
        </w:tc>
        <w:tc>
          <w:tcPr>
            <w:tcW w:w="990" w:type="dxa"/>
            <w:tcBorders>
              <w:left w:val="single" w:sz="8" w:space="0" w:color="000000"/>
              <w:bottom w:val="single" w:sz="8" w:space="0" w:color="000000"/>
              <w:right w:val="single" w:sz="8" w:space="0" w:color="000000"/>
            </w:tcBorders>
            <w:shd w:val="clear" w:color="auto" w:fill="auto"/>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Human</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CHB 7</w:t>
            </w:r>
            <w:r w:rsidR="00BA4D04" w:rsidRPr="003712D0">
              <w:rPr>
                <w:rFonts w:ascii="Book Antiqua" w:hAnsi="Book Antiqua"/>
                <w:sz w:val="24"/>
                <w:szCs w:val="24"/>
              </w:rPr>
              <w:t xml:space="preserve"> </w:t>
            </w:r>
            <w:r w:rsidRPr="003712D0">
              <w:rPr>
                <w:rFonts w:ascii="Book Antiqua" w:hAnsi="Book Antiqua"/>
                <w:sz w:val="24"/>
                <w:szCs w:val="24"/>
              </w:rPr>
              <w:t>N53</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CHB/N</w:t>
            </w:r>
          </w:p>
        </w:tc>
        <w:tc>
          <w:tcPr>
            <w:tcW w:w="810" w:type="dxa"/>
            <w:shd w:val="clear" w:color="auto" w:fill="auto"/>
          </w:tcPr>
          <w:p w:rsidR="00AB4B5A" w:rsidRPr="003712D0" w:rsidRDefault="00AB4B5A" w:rsidP="00A53BCA">
            <w:pPr>
              <w:spacing w:line="360" w:lineRule="auto"/>
              <w:rPr>
                <w:rFonts w:ascii="Book Antiqua" w:hAnsi="Book Antiqua"/>
                <w:kern w:val="0"/>
                <w:sz w:val="24"/>
                <w:szCs w:val="24"/>
              </w:rPr>
            </w:pPr>
            <w:r w:rsidRPr="003712D0">
              <w:rPr>
                <w:rFonts w:ascii="Book Antiqua" w:hAnsi="Book Antiqua"/>
                <w:kern w:val="0"/>
                <w:sz w:val="24"/>
                <w:szCs w:val="24"/>
              </w:rPr>
              <w:t>serum</w:t>
            </w:r>
          </w:p>
        </w:tc>
        <w:tc>
          <w:tcPr>
            <w:tcW w:w="1350" w:type="dxa"/>
            <w:tcBorders>
              <w:left w:val="single" w:sz="8" w:space="0" w:color="000000"/>
              <w:bottom w:val="single" w:sz="8" w:space="0" w:color="000000"/>
              <w:right w:val="single" w:sz="8" w:space="0" w:color="000000"/>
            </w:tcBorders>
            <w:shd w:val="clear" w:color="auto" w:fill="auto"/>
          </w:tcPr>
          <w:p w:rsidR="00AB4B5A" w:rsidRPr="003712D0" w:rsidRDefault="00AB4B5A" w:rsidP="00A53BCA">
            <w:pPr>
              <w:spacing w:line="360" w:lineRule="auto"/>
              <w:rPr>
                <w:rFonts w:ascii="Book Antiqua" w:hAnsi="Book Antiqua"/>
                <w:kern w:val="0"/>
                <w:sz w:val="24"/>
                <w:szCs w:val="24"/>
              </w:rPr>
            </w:pPr>
            <w:r w:rsidRPr="003712D0">
              <w:rPr>
                <w:rFonts w:ascii="Book Antiqua" w:hAnsi="Book Antiqua"/>
                <w:kern w:val="0"/>
                <w:sz w:val="24"/>
                <w:szCs w:val="24"/>
              </w:rPr>
              <w:t>CE-TOM</w:t>
            </w:r>
          </w:p>
          <w:p w:rsidR="00AB4B5A" w:rsidRPr="003712D0" w:rsidRDefault="00AB4B5A" w:rsidP="00A53BCA">
            <w:pPr>
              <w:spacing w:line="360" w:lineRule="auto"/>
              <w:rPr>
                <w:rFonts w:ascii="Book Antiqua" w:hAnsi="Book Antiqua"/>
                <w:kern w:val="0"/>
                <w:sz w:val="24"/>
                <w:szCs w:val="24"/>
              </w:rPr>
            </w:pPr>
            <w:r w:rsidRPr="003712D0">
              <w:rPr>
                <w:rFonts w:ascii="Book Antiqua" w:hAnsi="Book Antiqua"/>
                <w:kern w:val="0"/>
                <w:sz w:val="24"/>
                <w:szCs w:val="24"/>
              </w:rPr>
              <w:t>LC-MS</w:t>
            </w:r>
          </w:p>
        </w:tc>
        <w:tc>
          <w:tcPr>
            <w:tcW w:w="2610" w:type="dxa"/>
            <w:shd w:val="clear" w:color="auto" w:fill="auto"/>
          </w:tcPr>
          <w:p w:rsidR="00AB4B5A" w:rsidRPr="003712D0" w:rsidRDefault="00AB4B5A" w:rsidP="00A53BCA">
            <w:pPr>
              <w:tabs>
                <w:tab w:val="left" w:pos="1230"/>
              </w:tabs>
              <w:spacing w:line="360" w:lineRule="auto"/>
              <w:rPr>
                <w:rFonts w:ascii="Book Antiqua" w:hAnsi="Book Antiqua"/>
                <w:sz w:val="24"/>
                <w:szCs w:val="24"/>
              </w:rPr>
            </w:pPr>
            <w:r w:rsidRPr="003712D0">
              <w:rPr>
                <w:rFonts w:ascii="Book Antiqua" w:hAnsi="Book Antiqua"/>
                <w:sz w:val="24"/>
                <w:szCs w:val="24"/>
              </w:rPr>
              <w:t xml:space="preserve"> </w:t>
            </w:r>
            <w:r w:rsidRPr="003712D0">
              <w:rPr>
                <w:sz w:val="24"/>
                <w:szCs w:val="24"/>
              </w:rPr>
              <w:t>ɤ</w:t>
            </w:r>
            <w:r w:rsidRPr="003712D0">
              <w:rPr>
                <w:rFonts w:ascii="Book Antiqua" w:hAnsi="Book Antiqua"/>
                <w:sz w:val="24"/>
                <w:szCs w:val="24"/>
              </w:rPr>
              <w:t>-</w:t>
            </w:r>
            <w:proofErr w:type="spellStart"/>
            <w:r w:rsidRPr="003712D0">
              <w:rPr>
                <w:rFonts w:ascii="Book Antiqua" w:hAnsi="Book Antiqua"/>
                <w:sz w:val="24"/>
                <w:szCs w:val="24"/>
              </w:rPr>
              <w:t>Glu</w:t>
            </w:r>
            <w:proofErr w:type="spellEnd"/>
            <w:r w:rsidRPr="003712D0">
              <w:rPr>
                <w:rFonts w:ascii="Book Antiqua" w:hAnsi="Book Antiqua"/>
                <w:sz w:val="24"/>
                <w:szCs w:val="24"/>
              </w:rPr>
              <w:t>-</w:t>
            </w:r>
            <w:proofErr w:type="spellStart"/>
            <w:r w:rsidRPr="003712D0">
              <w:rPr>
                <w:rFonts w:ascii="Book Antiqua" w:hAnsi="Book Antiqua"/>
                <w:sz w:val="24"/>
                <w:szCs w:val="24"/>
              </w:rPr>
              <w:t>Thr</w:t>
            </w:r>
            <w:proofErr w:type="spellEnd"/>
            <w:r w:rsidRPr="003712D0">
              <w:rPr>
                <w:rFonts w:ascii="Book Antiqua" w:hAnsi="Book Antiqua"/>
                <w:sz w:val="24"/>
                <w:szCs w:val="24"/>
              </w:rPr>
              <w:tab/>
            </w:r>
          </w:p>
        </w:tc>
        <w:tc>
          <w:tcPr>
            <w:tcW w:w="1801" w:type="dxa"/>
            <w:tcBorders>
              <w:left w:val="single" w:sz="8" w:space="0" w:color="000000"/>
              <w:bottom w:val="single" w:sz="8" w:space="0" w:color="000000"/>
              <w:right w:val="single" w:sz="8" w:space="0" w:color="000000"/>
            </w:tcBorders>
            <w:shd w:val="clear" w:color="auto" w:fill="auto"/>
          </w:tcPr>
          <w:p w:rsidR="00AB4B5A" w:rsidRPr="003712D0" w:rsidRDefault="00AB4B5A" w:rsidP="00A53BCA">
            <w:pPr>
              <w:spacing w:line="360" w:lineRule="auto"/>
              <w:rPr>
                <w:rFonts w:ascii="Book Antiqua" w:hAnsi="Book Antiqua"/>
                <w:sz w:val="24"/>
                <w:szCs w:val="24"/>
              </w:rPr>
            </w:pPr>
          </w:p>
        </w:tc>
      </w:tr>
    </w:tbl>
    <w:p w:rsidR="00AB4B5A" w:rsidRPr="003712D0" w:rsidRDefault="00AB4B5A" w:rsidP="00A53BCA">
      <w:pPr>
        <w:spacing w:line="360" w:lineRule="auto"/>
        <w:rPr>
          <w:rFonts w:ascii="Book Antiqua" w:hAnsi="Book Antiqua"/>
          <w:sz w:val="24"/>
          <w:szCs w:val="24"/>
        </w:rPr>
      </w:pPr>
    </w:p>
    <w:p w:rsidR="00AB4B5A" w:rsidRPr="003712D0" w:rsidRDefault="00B51E0C" w:rsidP="00A53BCA">
      <w:pPr>
        <w:spacing w:line="360" w:lineRule="auto"/>
        <w:rPr>
          <w:rFonts w:ascii="Book Antiqua" w:hAnsi="Book Antiqua"/>
          <w:b/>
          <w:sz w:val="24"/>
          <w:szCs w:val="24"/>
        </w:rPr>
      </w:pPr>
      <w:r w:rsidRPr="003712D0">
        <w:rPr>
          <w:rFonts w:ascii="Book Antiqua" w:hAnsi="Book Antiqua"/>
          <w:sz w:val="24"/>
          <w:szCs w:val="24"/>
        </w:rPr>
        <w:t>CHB:</w:t>
      </w:r>
      <w:r w:rsidRPr="003712D0">
        <w:rPr>
          <w:rFonts w:ascii="Book Antiqua" w:hAnsi="Book Antiqua"/>
          <w:kern w:val="0"/>
          <w:sz w:val="24"/>
          <w:szCs w:val="24"/>
        </w:rPr>
        <w:t xml:space="preserve"> Chronic hepatitis B; LC-MS: Liquid chromatography-mass spectrometry; GCA: </w:t>
      </w:r>
      <w:proofErr w:type="spellStart"/>
      <w:r w:rsidRPr="003712D0">
        <w:rPr>
          <w:rFonts w:ascii="Book Antiqua" w:hAnsi="Book Antiqua"/>
          <w:kern w:val="0"/>
          <w:sz w:val="24"/>
          <w:szCs w:val="24"/>
        </w:rPr>
        <w:t>Glycocholic</w:t>
      </w:r>
      <w:proofErr w:type="spellEnd"/>
      <w:r w:rsidRPr="003712D0">
        <w:rPr>
          <w:rFonts w:ascii="Book Antiqua" w:hAnsi="Book Antiqua"/>
          <w:kern w:val="0"/>
          <w:sz w:val="24"/>
          <w:szCs w:val="24"/>
        </w:rPr>
        <w:t xml:space="preserve"> acid; GCDCA: </w:t>
      </w:r>
      <w:proofErr w:type="spellStart"/>
      <w:r w:rsidRPr="003712D0">
        <w:rPr>
          <w:rFonts w:ascii="Book Antiqua" w:hAnsi="Book Antiqua"/>
          <w:kern w:val="0"/>
          <w:sz w:val="24"/>
          <w:szCs w:val="24"/>
        </w:rPr>
        <w:t>Glycochenodeoxycholic</w:t>
      </w:r>
      <w:proofErr w:type="spellEnd"/>
      <w:r w:rsidRPr="003712D0">
        <w:rPr>
          <w:rFonts w:ascii="Book Antiqua" w:hAnsi="Book Antiqua"/>
          <w:kern w:val="0"/>
          <w:sz w:val="24"/>
          <w:szCs w:val="24"/>
        </w:rPr>
        <w:t xml:space="preserve"> acid</w:t>
      </w:r>
      <w:r w:rsidR="00EC5DBF" w:rsidRPr="003712D0">
        <w:rPr>
          <w:rFonts w:ascii="Book Antiqua" w:hAnsi="Book Antiqua"/>
          <w:kern w:val="0"/>
          <w:sz w:val="24"/>
          <w:szCs w:val="24"/>
        </w:rPr>
        <w:t xml:space="preserve">; </w:t>
      </w:r>
      <w:proofErr w:type="spellStart"/>
      <w:r w:rsidR="00EC5DBF" w:rsidRPr="003712D0">
        <w:rPr>
          <w:rFonts w:ascii="Book Antiqua" w:hAnsi="Book Antiqua"/>
          <w:kern w:val="0"/>
          <w:sz w:val="24"/>
          <w:szCs w:val="24"/>
        </w:rPr>
        <w:t>LysoPC</w:t>
      </w:r>
      <w:proofErr w:type="spellEnd"/>
      <w:r w:rsidR="00EC5DBF" w:rsidRPr="003712D0">
        <w:rPr>
          <w:rFonts w:ascii="Book Antiqua" w:hAnsi="Book Antiqua"/>
          <w:kern w:val="0"/>
          <w:sz w:val="24"/>
          <w:szCs w:val="24"/>
        </w:rPr>
        <w:t xml:space="preserve">: </w:t>
      </w:r>
      <w:proofErr w:type="spellStart"/>
      <w:r w:rsidR="00EC5DBF" w:rsidRPr="003712D0">
        <w:rPr>
          <w:rFonts w:ascii="Book Antiqua" w:hAnsi="Book Antiqua"/>
          <w:sz w:val="24"/>
          <w:szCs w:val="24"/>
        </w:rPr>
        <w:t>Lysophosphatidylcholine</w:t>
      </w:r>
      <w:proofErr w:type="spellEnd"/>
      <w:r w:rsidR="00EC5DBF" w:rsidRPr="003712D0">
        <w:rPr>
          <w:rFonts w:ascii="Book Antiqua" w:hAnsi="Book Antiqua"/>
          <w:sz w:val="24"/>
          <w:szCs w:val="24"/>
        </w:rPr>
        <w:t>;</w:t>
      </w:r>
      <w:r w:rsidR="00EC5DBF" w:rsidRPr="003712D0">
        <w:rPr>
          <w:rFonts w:ascii="Book Antiqua" w:hAnsi="Book Antiqua"/>
          <w:kern w:val="0"/>
          <w:sz w:val="24"/>
          <w:szCs w:val="24"/>
        </w:rPr>
        <w:t xml:space="preserve"> </w:t>
      </w:r>
      <w:proofErr w:type="spellStart"/>
      <w:r w:rsidR="00EC5DBF" w:rsidRPr="003712D0">
        <w:rPr>
          <w:rFonts w:ascii="Book Antiqua" w:hAnsi="Book Antiqua"/>
          <w:kern w:val="0"/>
          <w:sz w:val="24"/>
          <w:szCs w:val="24"/>
        </w:rPr>
        <w:t>LysoPE</w:t>
      </w:r>
      <w:proofErr w:type="spellEnd"/>
      <w:r w:rsidR="00EC5DBF" w:rsidRPr="003712D0">
        <w:rPr>
          <w:rFonts w:ascii="Book Antiqua" w:hAnsi="Book Antiqua"/>
          <w:kern w:val="0"/>
          <w:sz w:val="24"/>
          <w:szCs w:val="24"/>
        </w:rPr>
        <w:t>:</w:t>
      </w:r>
      <w:r w:rsidR="00EC5DBF" w:rsidRPr="003712D0">
        <w:rPr>
          <w:rFonts w:ascii="Book Antiqua" w:hAnsi="Book Antiqua"/>
          <w:sz w:val="24"/>
          <w:szCs w:val="24"/>
        </w:rPr>
        <w:t xml:space="preserve"> </w:t>
      </w:r>
      <w:proofErr w:type="spellStart"/>
      <w:r w:rsidR="00EC5DBF" w:rsidRPr="003712D0">
        <w:rPr>
          <w:rFonts w:ascii="Book Antiqua" w:hAnsi="Book Antiqua"/>
          <w:sz w:val="24"/>
          <w:szCs w:val="24"/>
        </w:rPr>
        <w:t>Lysophosphatidylethanolamine</w:t>
      </w:r>
      <w:proofErr w:type="spellEnd"/>
      <w:r w:rsidR="00EC5DBF" w:rsidRPr="003712D0">
        <w:rPr>
          <w:rFonts w:ascii="Book Antiqua" w:hAnsi="Book Antiqua"/>
          <w:sz w:val="24"/>
          <w:szCs w:val="24"/>
        </w:rPr>
        <w:t>; CN</w:t>
      </w:r>
      <w:r w:rsidR="00EC5DBF" w:rsidRPr="003712D0">
        <w:rPr>
          <w:rFonts w:ascii="Book Antiqua" w:hAnsi="Book Antiqua"/>
          <w:b/>
          <w:sz w:val="24"/>
          <w:szCs w:val="24"/>
        </w:rPr>
        <w:t>:</w:t>
      </w:r>
      <w:r w:rsidR="00EC5DBF" w:rsidRPr="003712D0">
        <w:rPr>
          <w:rFonts w:ascii="Book Antiqua" w:hAnsi="Book Antiqua"/>
          <w:sz w:val="24"/>
          <w:szCs w:val="24"/>
        </w:rPr>
        <w:t xml:space="preserve"> C16:1-acylcarnitine.</w:t>
      </w:r>
    </w:p>
    <w:p w:rsidR="00AB4B5A" w:rsidRPr="003712D0" w:rsidRDefault="00AB4B5A" w:rsidP="00A53BCA">
      <w:pPr>
        <w:spacing w:line="360" w:lineRule="auto"/>
        <w:rPr>
          <w:rFonts w:ascii="Book Antiqua" w:hAnsi="Book Antiqua"/>
          <w:sz w:val="24"/>
          <w:szCs w:val="24"/>
        </w:rPr>
      </w:pPr>
    </w:p>
    <w:p w:rsidR="00AB4B5A" w:rsidRPr="003712D0" w:rsidRDefault="00AB4B5A" w:rsidP="00A53BCA">
      <w:pPr>
        <w:spacing w:line="360" w:lineRule="auto"/>
        <w:rPr>
          <w:rFonts w:ascii="Book Antiqua" w:hAnsi="Book Antiqua"/>
          <w:sz w:val="24"/>
          <w:szCs w:val="24"/>
        </w:rPr>
      </w:pPr>
    </w:p>
    <w:p w:rsidR="00AB4B5A" w:rsidRPr="003712D0" w:rsidRDefault="00AB4B5A" w:rsidP="00A53BCA">
      <w:pPr>
        <w:spacing w:line="360" w:lineRule="auto"/>
        <w:rPr>
          <w:rFonts w:ascii="Book Antiqua" w:hAnsi="Book Antiqua"/>
          <w:sz w:val="24"/>
          <w:szCs w:val="24"/>
        </w:rPr>
      </w:pPr>
    </w:p>
    <w:p w:rsidR="00AB4B5A" w:rsidRPr="003712D0" w:rsidRDefault="00AB4B5A" w:rsidP="00A53BCA">
      <w:pPr>
        <w:spacing w:line="360" w:lineRule="auto"/>
        <w:rPr>
          <w:rFonts w:ascii="Book Antiqua" w:hAnsi="Book Antiqua"/>
          <w:sz w:val="24"/>
          <w:szCs w:val="24"/>
        </w:rPr>
      </w:pPr>
    </w:p>
    <w:p w:rsidR="00AB4B5A" w:rsidRPr="003712D0" w:rsidRDefault="00AB4B5A" w:rsidP="00A53BCA">
      <w:pPr>
        <w:spacing w:line="360" w:lineRule="auto"/>
        <w:rPr>
          <w:rFonts w:ascii="Book Antiqua" w:hAnsi="Book Antiqua"/>
          <w:sz w:val="24"/>
          <w:szCs w:val="24"/>
        </w:rPr>
      </w:pPr>
    </w:p>
    <w:p w:rsidR="00AB4B5A" w:rsidRPr="003712D0" w:rsidRDefault="00AB4B5A" w:rsidP="00A53BCA">
      <w:pPr>
        <w:spacing w:line="360" w:lineRule="auto"/>
        <w:rPr>
          <w:rFonts w:ascii="Book Antiqua" w:hAnsi="Book Antiqua"/>
          <w:sz w:val="24"/>
          <w:szCs w:val="24"/>
        </w:rPr>
      </w:pPr>
    </w:p>
    <w:p w:rsidR="00AB4B5A" w:rsidRPr="003712D0" w:rsidRDefault="00AB4B5A" w:rsidP="00A53BCA">
      <w:pPr>
        <w:spacing w:line="360" w:lineRule="auto"/>
        <w:rPr>
          <w:rFonts w:ascii="Book Antiqua" w:hAnsi="Book Antiqua"/>
          <w:sz w:val="24"/>
          <w:szCs w:val="24"/>
        </w:rPr>
      </w:pPr>
    </w:p>
    <w:tbl>
      <w:tblPr>
        <w:tblpPr w:leftFromText="180" w:rightFromText="180" w:vertAnchor="text" w:tblpY="1"/>
        <w:tblOverlap w:val="never"/>
        <w:tblW w:w="0" w:type="auto"/>
        <w:tblBorders>
          <w:insideH w:val="single" w:sz="4" w:space="0" w:color="000000"/>
          <w:insideV w:val="single" w:sz="4" w:space="0" w:color="000000"/>
        </w:tblBorders>
        <w:tblLayout w:type="fixed"/>
        <w:tblLook w:val="0000" w:firstRow="0" w:lastRow="0" w:firstColumn="0" w:lastColumn="0" w:noHBand="0" w:noVBand="0"/>
      </w:tblPr>
      <w:tblGrid>
        <w:gridCol w:w="1008"/>
        <w:gridCol w:w="720"/>
        <w:gridCol w:w="1260"/>
        <w:gridCol w:w="810"/>
        <w:gridCol w:w="1300"/>
        <w:gridCol w:w="1940"/>
        <w:gridCol w:w="1860"/>
        <w:gridCol w:w="391"/>
      </w:tblGrid>
      <w:tr w:rsidR="00A53BCA" w:rsidRPr="003712D0" w:rsidTr="0079765F">
        <w:trPr>
          <w:gridAfter w:val="1"/>
          <w:wAfter w:w="391" w:type="dxa"/>
          <w:trHeight w:val="561"/>
        </w:trPr>
        <w:tc>
          <w:tcPr>
            <w:tcW w:w="8898" w:type="dxa"/>
            <w:gridSpan w:val="7"/>
            <w:vAlign w:val="center"/>
          </w:tcPr>
          <w:p w:rsidR="00AB4B5A" w:rsidRPr="003712D0" w:rsidRDefault="00AB4B5A" w:rsidP="00A53BCA">
            <w:pPr>
              <w:spacing w:line="360" w:lineRule="auto"/>
              <w:rPr>
                <w:rFonts w:ascii="Book Antiqua" w:hAnsi="Book Antiqua"/>
                <w:b/>
                <w:kern w:val="0"/>
                <w:sz w:val="24"/>
                <w:szCs w:val="24"/>
              </w:rPr>
            </w:pPr>
            <w:r w:rsidRPr="003712D0">
              <w:rPr>
                <w:rFonts w:ascii="Book Antiqua" w:hAnsi="Book Antiqua"/>
                <w:b/>
                <w:sz w:val="24"/>
                <w:szCs w:val="24"/>
              </w:rPr>
              <w:lastRenderedPageBreak/>
              <w:t>Table</w:t>
            </w:r>
            <w:r w:rsidR="00B51E0C" w:rsidRPr="003712D0">
              <w:rPr>
                <w:rFonts w:ascii="Book Antiqua" w:hAnsi="Book Antiqua"/>
                <w:b/>
                <w:sz w:val="24"/>
                <w:szCs w:val="24"/>
              </w:rPr>
              <w:t xml:space="preserve"> </w:t>
            </w:r>
            <w:r w:rsidRPr="003712D0">
              <w:rPr>
                <w:rFonts w:ascii="Book Antiqua" w:hAnsi="Book Antiqua"/>
                <w:b/>
                <w:sz w:val="24"/>
                <w:szCs w:val="24"/>
              </w:rPr>
              <w:t xml:space="preserve">2 Summary of </w:t>
            </w:r>
            <w:proofErr w:type="spellStart"/>
            <w:r w:rsidRPr="003712D0">
              <w:rPr>
                <w:rFonts w:ascii="Book Antiqua" w:hAnsi="Book Antiqua"/>
                <w:b/>
                <w:sz w:val="24"/>
                <w:szCs w:val="24"/>
              </w:rPr>
              <w:t>metabolomic</w:t>
            </w:r>
            <w:proofErr w:type="spellEnd"/>
            <w:r w:rsidRPr="003712D0">
              <w:rPr>
                <w:rFonts w:ascii="Book Antiqua" w:hAnsi="Book Antiqua"/>
                <w:b/>
                <w:sz w:val="24"/>
                <w:szCs w:val="24"/>
              </w:rPr>
              <w:t xml:space="preserve"> studies of hepatitis B virus-</w:t>
            </w:r>
            <w:proofErr w:type="gramStart"/>
            <w:r w:rsidR="00A562B0" w:rsidRPr="003712D0">
              <w:rPr>
                <w:rFonts w:ascii="Book Antiqua" w:hAnsi="Book Antiqua"/>
                <w:b/>
                <w:sz w:val="24"/>
                <w:szCs w:val="24"/>
              </w:rPr>
              <w:t>related</w:t>
            </w:r>
            <w:r w:rsidRPr="003712D0">
              <w:rPr>
                <w:rFonts w:ascii="Book Antiqua" w:hAnsi="Book Antiqua"/>
                <w:b/>
                <w:sz w:val="24"/>
                <w:szCs w:val="24"/>
              </w:rPr>
              <w:t xml:space="preserve"> </w:t>
            </w:r>
            <w:r w:rsidR="00B51E0C" w:rsidRPr="003712D0">
              <w:rPr>
                <w:rFonts w:ascii="Book Antiqua" w:hAnsi="Book Antiqua"/>
                <w:b/>
                <w:kern w:val="0"/>
                <w:sz w:val="24"/>
                <w:szCs w:val="24"/>
              </w:rPr>
              <w:t xml:space="preserve"> </w:t>
            </w:r>
            <w:r w:rsidR="00792F1D" w:rsidRPr="003712D0">
              <w:rPr>
                <w:rFonts w:ascii="Book Antiqua" w:hAnsi="Book Antiqua"/>
                <w:b/>
                <w:kern w:val="0"/>
                <w:sz w:val="24"/>
                <w:szCs w:val="24"/>
              </w:rPr>
              <w:t>liver</w:t>
            </w:r>
            <w:proofErr w:type="gramEnd"/>
            <w:r w:rsidR="00792F1D" w:rsidRPr="003712D0">
              <w:rPr>
                <w:rFonts w:ascii="Book Antiqua" w:hAnsi="Book Antiqua"/>
                <w:b/>
                <w:kern w:val="0"/>
                <w:sz w:val="24"/>
                <w:szCs w:val="24"/>
              </w:rPr>
              <w:t xml:space="preserve"> </w:t>
            </w:r>
            <w:r w:rsidR="00B51E0C" w:rsidRPr="003712D0">
              <w:rPr>
                <w:rFonts w:ascii="Book Antiqua" w:hAnsi="Book Antiqua"/>
                <w:b/>
                <w:kern w:val="0"/>
                <w:sz w:val="24"/>
                <w:szCs w:val="24"/>
              </w:rPr>
              <w:t>cirrhosis</w:t>
            </w:r>
          </w:p>
          <w:p w:rsidR="00EC5DBF" w:rsidRPr="003712D0" w:rsidRDefault="00EC5DBF" w:rsidP="00EC5DBF">
            <w:pPr>
              <w:spacing w:line="360" w:lineRule="auto"/>
              <w:rPr>
                <w:rFonts w:ascii="Book Antiqua" w:hAnsi="Book Antiqua"/>
                <w:b/>
                <w:sz w:val="24"/>
                <w:szCs w:val="24"/>
              </w:rPr>
            </w:pPr>
          </w:p>
        </w:tc>
      </w:tr>
      <w:tr w:rsidR="00A53BCA" w:rsidRPr="003712D0" w:rsidTr="00B51E0C">
        <w:trPr>
          <w:trHeight w:val="487"/>
        </w:trPr>
        <w:tc>
          <w:tcPr>
            <w:tcW w:w="1008" w:type="dxa"/>
            <w:tcBorders>
              <w:top w:val="single" w:sz="4" w:space="0" w:color="auto"/>
              <w:left w:val="single" w:sz="4" w:space="0" w:color="auto"/>
              <w:bottom w:val="single" w:sz="4" w:space="0" w:color="auto"/>
              <w:right w:val="single" w:sz="4" w:space="0" w:color="auto"/>
            </w:tcBorders>
            <w:vAlign w:val="center"/>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Ref.</w:t>
            </w:r>
          </w:p>
        </w:tc>
        <w:tc>
          <w:tcPr>
            <w:tcW w:w="720" w:type="dxa"/>
            <w:tcBorders>
              <w:top w:val="single" w:sz="4" w:space="0" w:color="auto"/>
              <w:left w:val="single" w:sz="4" w:space="0" w:color="auto"/>
              <w:bottom w:val="single" w:sz="4" w:space="0" w:color="auto"/>
              <w:right w:val="single" w:sz="4" w:space="0" w:color="auto"/>
            </w:tcBorders>
            <w:vAlign w:val="center"/>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Year</w:t>
            </w:r>
          </w:p>
        </w:tc>
        <w:tc>
          <w:tcPr>
            <w:tcW w:w="1260" w:type="dxa"/>
            <w:tcBorders>
              <w:top w:val="single" w:sz="4" w:space="0" w:color="auto"/>
              <w:left w:val="single" w:sz="4" w:space="0" w:color="auto"/>
              <w:bottom w:val="single" w:sz="4" w:space="0" w:color="auto"/>
              <w:right w:val="single" w:sz="4" w:space="0" w:color="auto"/>
            </w:tcBorders>
            <w:vAlign w:val="center"/>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Species</w:t>
            </w:r>
          </w:p>
        </w:tc>
        <w:tc>
          <w:tcPr>
            <w:tcW w:w="810" w:type="dxa"/>
            <w:tcBorders>
              <w:top w:val="single" w:sz="4" w:space="0" w:color="auto"/>
              <w:left w:val="single" w:sz="4" w:space="0" w:color="auto"/>
              <w:bottom w:val="single" w:sz="4" w:space="0" w:color="auto"/>
              <w:right w:val="single" w:sz="4" w:space="0" w:color="auto"/>
            </w:tcBorders>
            <w:vAlign w:val="center"/>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Tissue</w:t>
            </w:r>
          </w:p>
        </w:tc>
        <w:tc>
          <w:tcPr>
            <w:tcW w:w="1300" w:type="dxa"/>
            <w:tcBorders>
              <w:top w:val="single" w:sz="4" w:space="0" w:color="auto"/>
              <w:left w:val="single" w:sz="4" w:space="0" w:color="auto"/>
              <w:bottom w:val="single" w:sz="4" w:space="0" w:color="auto"/>
              <w:right w:val="single" w:sz="4" w:space="0" w:color="auto"/>
            </w:tcBorders>
            <w:vAlign w:val="center"/>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Platform</w:t>
            </w:r>
          </w:p>
        </w:tc>
        <w:tc>
          <w:tcPr>
            <w:tcW w:w="1940" w:type="dxa"/>
            <w:tcBorders>
              <w:top w:val="single" w:sz="4" w:space="0" w:color="auto"/>
              <w:left w:val="single" w:sz="4" w:space="0" w:color="auto"/>
              <w:bottom w:val="single" w:sz="4" w:space="0" w:color="auto"/>
              <w:right w:val="single" w:sz="4" w:space="0" w:color="auto"/>
            </w:tcBorders>
            <w:vAlign w:val="center"/>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Up-regulated</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AB4B5A" w:rsidRPr="003712D0" w:rsidRDefault="00B51E0C" w:rsidP="00A53BCA">
            <w:pPr>
              <w:spacing w:line="360" w:lineRule="auto"/>
              <w:rPr>
                <w:rFonts w:ascii="Book Antiqua" w:hAnsi="Book Antiqua"/>
                <w:sz w:val="24"/>
                <w:szCs w:val="24"/>
              </w:rPr>
            </w:pPr>
            <w:r w:rsidRPr="003712D0">
              <w:rPr>
                <w:rFonts w:ascii="Book Antiqua" w:hAnsi="Book Antiqua"/>
                <w:sz w:val="24"/>
                <w:szCs w:val="24"/>
              </w:rPr>
              <w:t>Down-regulated</w:t>
            </w:r>
          </w:p>
        </w:tc>
      </w:tr>
      <w:tr w:rsidR="00A53BCA" w:rsidRPr="003712D0" w:rsidTr="00B51E0C">
        <w:trPr>
          <w:trHeight w:val="1859"/>
        </w:trPr>
        <w:tc>
          <w:tcPr>
            <w:tcW w:w="1008"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Liu</w:t>
            </w:r>
            <w:r w:rsidRPr="003712D0">
              <w:rPr>
                <w:rFonts w:ascii="Book Antiqua" w:hAnsi="Book Antiqua"/>
                <w:i/>
                <w:sz w:val="24"/>
                <w:szCs w:val="24"/>
              </w:rPr>
              <w:t xml:space="preserve"> et al</w:t>
            </w:r>
            <w:r w:rsidRPr="003712D0">
              <w:rPr>
                <w:rFonts w:ascii="Book Antiqua" w:hAnsi="Book Antiqua"/>
                <w:sz w:val="24"/>
                <w:szCs w:val="24"/>
                <w:vertAlign w:val="superscript"/>
              </w:rPr>
              <w:t>[43]</w:t>
            </w:r>
          </w:p>
        </w:tc>
        <w:tc>
          <w:tcPr>
            <w:tcW w:w="72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2013</w:t>
            </w:r>
          </w:p>
        </w:tc>
        <w:tc>
          <w:tcPr>
            <w:tcW w:w="126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Human</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LC 42</w:t>
            </w:r>
            <w:r w:rsidR="00BA4D04"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N 18</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LC/N</w:t>
            </w:r>
          </w:p>
        </w:tc>
        <w:tc>
          <w:tcPr>
            <w:tcW w:w="810" w:type="dxa"/>
            <w:tcBorders>
              <w:top w:val="single" w:sz="4" w:space="0" w:color="auto"/>
              <w:left w:val="single" w:sz="4" w:space="0" w:color="auto"/>
              <w:bottom w:val="single" w:sz="4" w:space="0" w:color="auto"/>
              <w:right w:val="single" w:sz="4" w:space="0" w:color="auto"/>
            </w:tcBorders>
            <w:vAlign w:val="center"/>
          </w:tcPr>
          <w:p w:rsidR="00AB4B5A" w:rsidRPr="003712D0" w:rsidRDefault="00792F1D" w:rsidP="00A53BCA">
            <w:pPr>
              <w:spacing w:line="360" w:lineRule="auto"/>
              <w:rPr>
                <w:rFonts w:ascii="Book Antiqua" w:hAnsi="Book Antiqua"/>
                <w:sz w:val="24"/>
                <w:szCs w:val="24"/>
              </w:rPr>
            </w:pPr>
            <w:r w:rsidRPr="003712D0">
              <w:rPr>
                <w:rFonts w:ascii="Book Antiqua" w:hAnsi="Book Antiqua"/>
                <w:sz w:val="24"/>
                <w:szCs w:val="24"/>
              </w:rPr>
              <w:t>Serum</w:t>
            </w:r>
          </w:p>
        </w:tc>
        <w:tc>
          <w:tcPr>
            <w:tcW w:w="130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NMR</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LC-MS</w:t>
            </w:r>
          </w:p>
        </w:tc>
        <w:tc>
          <w:tcPr>
            <w:tcW w:w="194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L-Phenylalanine, C16 </w:t>
            </w:r>
            <w:proofErr w:type="spellStart"/>
            <w:r w:rsidRPr="003712D0">
              <w:rPr>
                <w:rFonts w:ascii="Book Antiqua" w:hAnsi="Book Antiqua"/>
                <w:sz w:val="24"/>
                <w:szCs w:val="24"/>
              </w:rPr>
              <w:t>Sphinganine</w:t>
            </w:r>
            <w:proofErr w:type="spellEnd"/>
            <w:r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Alpha-CEHC, </w:t>
            </w:r>
            <w:proofErr w:type="spellStart"/>
            <w:r w:rsidRPr="003712D0">
              <w:rPr>
                <w:rFonts w:ascii="Book Antiqua" w:hAnsi="Book Antiqua"/>
                <w:sz w:val="24"/>
                <w:szCs w:val="24"/>
              </w:rPr>
              <w:t>LysoPC</w:t>
            </w:r>
            <w:proofErr w:type="spellEnd"/>
            <w:r w:rsidR="00792F1D" w:rsidRPr="003712D0">
              <w:rPr>
                <w:rFonts w:ascii="Book Antiqua" w:hAnsi="Book Antiqua"/>
                <w:sz w:val="24"/>
                <w:szCs w:val="24"/>
              </w:rPr>
              <w:t xml:space="preserve"> </w:t>
            </w:r>
            <w:r w:rsidRPr="003712D0">
              <w:rPr>
                <w:rFonts w:ascii="Book Antiqua" w:hAnsi="Book Antiqua"/>
                <w:sz w:val="24"/>
                <w:szCs w:val="24"/>
              </w:rPr>
              <w:t>(18:1),</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Linoelaidic</w:t>
            </w:r>
            <w:proofErr w:type="spellEnd"/>
            <w:r w:rsidRPr="003712D0">
              <w:rPr>
                <w:rFonts w:ascii="Book Antiqua" w:hAnsi="Book Antiqua"/>
                <w:sz w:val="24"/>
                <w:szCs w:val="24"/>
              </w:rPr>
              <w:t xml:space="preserve"> </w:t>
            </w:r>
            <w:r w:rsidR="00EC5DBF" w:rsidRPr="003712D0">
              <w:rPr>
                <w:rFonts w:ascii="Book Antiqua" w:hAnsi="Book Antiqua"/>
                <w:sz w:val="24"/>
                <w:szCs w:val="24"/>
              </w:rPr>
              <w:t>a</w:t>
            </w:r>
            <w:r w:rsidRPr="003712D0">
              <w:rPr>
                <w:rFonts w:ascii="Book Antiqua" w:hAnsi="Book Antiqua"/>
                <w:sz w:val="24"/>
                <w:szCs w:val="24"/>
              </w:rPr>
              <w:t xml:space="preserve">cid, </w:t>
            </w:r>
          </w:p>
          <w:p w:rsidR="00AB4B5A" w:rsidRPr="003712D0" w:rsidRDefault="00EC5DBF" w:rsidP="00A53BCA">
            <w:pPr>
              <w:spacing w:line="360" w:lineRule="auto"/>
              <w:rPr>
                <w:rFonts w:ascii="Book Antiqua" w:hAnsi="Book Antiqua"/>
                <w:sz w:val="24"/>
                <w:szCs w:val="24"/>
              </w:rPr>
            </w:pPr>
            <w:r w:rsidRPr="003712D0">
              <w:rPr>
                <w:rFonts w:ascii="Book Antiqua" w:hAnsi="Book Antiqua"/>
                <w:sz w:val="24"/>
                <w:szCs w:val="24"/>
              </w:rPr>
              <w:t>PC</w:t>
            </w:r>
            <w:r w:rsidR="00792F1D" w:rsidRPr="003712D0">
              <w:rPr>
                <w:rFonts w:ascii="Book Antiqua" w:hAnsi="Book Antiqua"/>
                <w:sz w:val="24"/>
                <w:szCs w:val="24"/>
              </w:rPr>
              <w:t xml:space="preserve"> </w:t>
            </w:r>
            <w:r w:rsidR="00AB4B5A" w:rsidRPr="003712D0">
              <w:rPr>
                <w:rFonts w:ascii="Book Antiqua" w:hAnsi="Book Antiqua"/>
                <w:sz w:val="24"/>
                <w:szCs w:val="24"/>
              </w:rPr>
              <w:t xml:space="preserve">(18:4/20:1),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Bilirubin</w:t>
            </w:r>
          </w:p>
          <w:p w:rsidR="00AB4B5A" w:rsidRPr="003712D0" w:rsidRDefault="00AB4B5A" w:rsidP="00A53BCA">
            <w:pPr>
              <w:spacing w:line="360" w:lineRule="auto"/>
              <w:rPr>
                <w:rFonts w:ascii="Book Antiqua" w:hAnsi="Book Antiqua"/>
                <w:sz w:val="24"/>
                <w:szCs w:val="24"/>
              </w:rPr>
            </w:pP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L-</w:t>
            </w:r>
            <w:proofErr w:type="spellStart"/>
            <w:r w:rsidRPr="003712D0">
              <w:rPr>
                <w:rFonts w:ascii="Book Antiqua" w:hAnsi="Book Antiqua"/>
                <w:sz w:val="24"/>
                <w:szCs w:val="24"/>
              </w:rPr>
              <w:t>Carlitine</w:t>
            </w:r>
            <w:proofErr w:type="spellEnd"/>
            <w:r w:rsidRPr="003712D0">
              <w:rPr>
                <w:rFonts w:ascii="Book Antiqua" w:hAnsi="Book Antiqua"/>
                <w:sz w:val="24"/>
                <w:szCs w:val="24"/>
              </w:rPr>
              <w:t xml:space="preserve">, </w:t>
            </w:r>
            <w:proofErr w:type="spellStart"/>
            <w:r w:rsidRPr="003712D0">
              <w:rPr>
                <w:rFonts w:ascii="Book Antiqua" w:hAnsi="Book Antiqua"/>
                <w:sz w:val="24"/>
                <w:szCs w:val="24"/>
              </w:rPr>
              <w:t>Decanoyl</w:t>
            </w:r>
            <w:proofErr w:type="spellEnd"/>
            <w:r w:rsidRPr="003712D0">
              <w:rPr>
                <w:rFonts w:ascii="Book Antiqua" w:hAnsi="Book Antiqua"/>
                <w:sz w:val="24"/>
                <w:szCs w:val="24"/>
              </w:rPr>
              <w:t>-L-</w:t>
            </w:r>
            <w:proofErr w:type="spellStart"/>
            <w:r w:rsidRPr="003712D0">
              <w:rPr>
                <w:rFonts w:ascii="Book Antiqua" w:hAnsi="Book Antiqua"/>
                <w:sz w:val="24"/>
                <w:szCs w:val="24"/>
              </w:rPr>
              <w:t>carnitine</w:t>
            </w:r>
            <w:proofErr w:type="spellEnd"/>
            <w:r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Phytosphingosine</w:t>
            </w:r>
            <w:proofErr w:type="spellEnd"/>
            <w:r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3α,</w:t>
            </w:r>
            <w:r w:rsidR="00792F1D" w:rsidRPr="003712D0">
              <w:rPr>
                <w:rFonts w:ascii="Book Antiqua" w:hAnsi="Book Antiqua"/>
                <w:sz w:val="24"/>
                <w:szCs w:val="24"/>
              </w:rPr>
              <w:t xml:space="preserve"> </w:t>
            </w:r>
            <w:r w:rsidRPr="003712D0">
              <w:rPr>
                <w:rFonts w:ascii="Book Antiqua" w:hAnsi="Book Antiqua"/>
                <w:sz w:val="24"/>
                <w:szCs w:val="24"/>
              </w:rPr>
              <w:t>6α,</w:t>
            </w:r>
            <w:r w:rsidR="00792F1D" w:rsidRPr="003712D0">
              <w:rPr>
                <w:rFonts w:ascii="Book Antiqua" w:hAnsi="Book Antiqua"/>
                <w:sz w:val="24"/>
                <w:szCs w:val="24"/>
              </w:rPr>
              <w:t xml:space="preserve"> </w:t>
            </w:r>
            <w:r w:rsidRPr="003712D0">
              <w:rPr>
                <w:rFonts w:ascii="Book Antiqua" w:hAnsi="Book Antiqua"/>
                <w:sz w:val="24"/>
                <w:szCs w:val="24"/>
              </w:rPr>
              <w:t>7α,</w:t>
            </w:r>
            <w:r w:rsidR="00792F1D" w:rsidRPr="003712D0">
              <w:rPr>
                <w:rFonts w:ascii="Book Antiqua" w:hAnsi="Book Antiqua"/>
                <w:sz w:val="24"/>
                <w:szCs w:val="24"/>
              </w:rPr>
              <w:t xml:space="preserve"> </w:t>
            </w:r>
            <w:r w:rsidRPr="003712D0">
              <w:rPr>
                <w:rFonts w:ascii="Book Antiqua" w:hAnsi="Book Antiqua"/>
                <w:sz w:val="24"/>
                <w:szCs w:val="24"/>
              </w:rPr>
              <w:t>12α-Tetrahydroxy-5β-cholan-24-oic Acid</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PC</w:t>
            </w:r>
            <w:r w:rsidR="00792F1D" w:rsidRPr="003712D0">
              <w:rPr>
                <w:rFonts w:ascii="Book Antiqua" w:hAnsi="Book Antiqua"/>
                <w:sz w:val="24"/>
                <w:szCs w:val="24"/>
              </w:rPr>
              <w:t xml:space="preserve"> </w:t>
            </w:r>
            <w:r w:rsidRPr="003712D0">
              <w:rPr>
                <w:rFonts w:ascii="Book Antiqua" w:hAnsi="Book Antiqua"/>
                <w:sz w:val="24"/>
                <w:szCs w:val="24"/>
              </w:rPr>
              <w:t>(14:1/14:1),</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LysoPC</w:t>
            </w:r>
            <w:proofErr w:type="spellEnd"/>
            <w:r w:rsidR="00792F1D" w:rsidRPr="003712D0">
              <w:rPr>
                <w:rFonts w:ascii="Book Antiqua" w:hAnsi="Book Antiqua"/>
                <w:sz w:val="24"/>
                <w:szCs w:val="24"/>
              </w:rPr>
              <w:t xml:space="preserve"> </w:t>
            </w:r>
            <w:r w:rsidRPr="003712D0">
              <w:rPr>
                <w:rFonts w:ascii="Book Antiqua" w:hAnsi="Book Antiqua"/>
                <w:sz w:val="24"/>
                <w:szCs w:val="24"/>
              </w:rPr>
              <w:t>(16:0)</w:t>
            </w:r>
          </w:p>
        </w:tc>
      </w:tr>
      <w:tr w:rsidR="00A53BCA" w:rsidRPr="003712D0" w:rsidTr="00B51E0C">
        <w:trPr>
          <w:trHeight w:val="3506"/>
        </w:trPr>
        <w:tc>
          <w:tcPr>
            <w:tcW w:w="1008"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Wang</w:t>
            </w:r>
            <w:r w:rsidR="00BA4D04" w:rsidRPr="003712D0">
              <w:rPr>
                <w:rFonts w:ascii="Book Antiqua" w:hAnsi="Book Antiqua"/>
                <w:sz w:val="24"/>
                <w:szCs w:val="24"/>
              </w:rPr>
              <w:t xml:space="preserve"> </w:t>
            </w:r>
            <w:r w:rsidRPr="003712D0">
              <w:rPr>
                <w:rFonts w:ascii="Book Antiqua" w:hAnsi="Book Antiqua"/>
                <w:i/>
                <w:sz w:val="24"/>
                <w:szCs w:val="24"/>
              </w:rPr>
              <w:t>et al</w:t>
            </w:r>
            <w:r w:rsidRPr="003712D0">
              <w:rPr>
                <w:rFonts w:ascii="Book Antiqua" w:hAnsi="Book Antiqua"/>
                <w:sz w:val="24"/>
                <w:szCs w:val="24"/>
                <w:vertAlign w:val="superscript"/>
              </w:rPr>
              <w:t>[40]</w:t>
            </w:r>
          </w:p>
        </w:tc>
        <w:tc>
          <w:tcPr>
            <w:tcW w:w="72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Human</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LC 63</w:t>
            </w:r>
            <w:r w:rsidR="00BA4D04"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N 31</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LC/N</w:t>
            </w:r>
          </w:p>
        </w:tc>
        <w:tc>
          <w:tcPr>
            <w:tcW w:w="810" w:type="dxa"/>
            <w:tcBorders>
              <w:top w:val="single" w:sz="4" w:space="0" w:color="auto"/>
              <w:left w:val="single" w:sz="4" w:space="0" w:color="auto"/>
              <w:bottom w:val="single" w:sz="4" w:space="0" w:color="auto"/>
              <w:right w:val="single" w:sz="4" w:space="0" w:color="auto"/>
            </w:tcBorders>
            <w:vAlign w:val="center"/>
          </w:tcPr>
          <w:p w:rsidR="00AB4B5A" w:rsidRPr="003712D0" w:rsidRDefault="00792F1D" w:rsidP="00A53BCA">
            <w:pPr>
              <w:spacing w:line="360" w:lineRule="auto"/>
              <w:rPr>
                <w:rFonts w:ascii="Book Antiqua" w:hAnsi="Book Antiqua"/>
                <w:sz w:val="24"/>
                <w:szCs w:val="24"/>
              </w:rPr>
            </w:pPr>
            <w:r w:rsidRPr="003712D0">
              <w:rPr>
                <w:rFonts w:ascii="Book Antiqua" w:hAnsi="Book Antiqua"/>
                <w:sz w:val="24"/>
                <w:szCs w:val="24"/>
              </w:rPr>
              <w:t>Urine</w:t>
            </w:r>
          </w:p>
        </w:tc>
        <w:tc>
          <w:tcPr>
            <w:tcW w:w="130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GC-MS</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UPLC-TOFMS</w:t>
            </w:r>
          </w:p>
        </w:tc>
        <w:tc>
          <w:tcPr>
            <w:tcW w:w="194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Prolile</w:t>
            </w:r>
            <w:proofErr w:type="spellEnd"/>
            <w:r w:rsidRPr="003712D0">
              <w:rPr>
                <w:rFonts w:ascii="Book Antiqua" w:hAnsi="Book Antiqua"/>
                <w:sz w:val="24"/>
                <w:szCs w:val="24"/>
              </w:rPr>
              <w:t>,</w:t>
            </w:r>
            <w:r w:rsidR="00792F1D" w:rsidRPr="003712D0">
              <w:rPr>
                <w:rFonts w:ascii="Book Antiqua" w:hAnsi="Book Antiqua"/>
                <w:sz w:val="24"/>
                <w:szCs w:val="24"/>
              </w:rPr>
              <w:t xml:space="preserve"> </w:t>
            </w:r>
            <w:r w:rsidRPr="003712D0">
              <w:rPr>
                <w:rFonts w:ascii="Book Antiqua" w:hAnsi="Book Antiqua"/>
                <w:sz w:val="24"/>
                <w:szCs w:val="24"/>
              </w:rPr>
              <w:t xml:space="preserve">Citrate, </w:t>
            </w:r>
            <w:proofErr w:type="spellStart"/>
            <w:r w:rsidRPr="003712D0">
              <w:rPr>
                <w:rFonts w:ascii="Book Antiqua" w:hAnsi="Book Antiqua"/>
                <w:sz w:val="24"/>
                <w:szCs w:val="24"/>
              </w:rPr>
              <w:t>Aconitate</w:t>
            </w:r>
            <w:proofErr w:type="spellEnd"/>
            <w:r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3,4-Dihydroxyphenylacetate, </w:t>
            </w:r>
            <w:proofErr w:type="spellStart"/>
            <w:r w:rsidRPr="003712D0">
              <w:rPr>
                <w:rFonts w:ascii="Book Antiqua" w:hAnsi="Book Antiqua"/>
                <w:sz w:val="24"/>
                <w:szCs w:val="24"/>
              </w:rPr>
              <w:t>Taurohyocholate</w:t>
            </w:r>
            <w:proofErr w:type="spellEnd"/>
            <w:r w:rsidRPr="003712D0">
              <w:rPr>
                <w:rFonts w:ascii="Book Antiqua" w:hAnsi="Book Antiqua"/>
                <w:sz w:val="24"/>
                <w:szCs w:val="24"/>
              </w:rPr>
              <w:t xml:space="preserve">, </w:t>
            </w:r>
            <w:proofErr w:type="spellStart"/>
            <w:r w:rsidRPr="003712D0">
              <w:rPr>
                <w:rFonts w:ascii="Book Antiqua" w:hAnsi="Book Antiqua"/>
                <w:sz w:val="24"/>
                <w:szCs w:val="24"/>
              </w:rPr>
              <w:t>Glycocholate</w:t>
            </w:r>
            <w:proofErr w:type="spellEnd"/>
            <w:r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Glycoursodeoxycholate</w:t>
            </w:r>
            <w:proofErr w:type="spellEnd"/>
          </w:p>
        </w:tc>
        <w:tc>
          <w:tcPr>
            <w:tcW w:w="2251" w:type="dxa"/>
            <w:gridSpan w:val="2"/>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Threonine, </w:t>
            </w:r>
            <w:proofErr w:type="spellStart"/>
            <w:r w:rsidRPr="003712D0">
              <w:rPr>
                <w:rFonts w:ascii="Book Antiqua" w:hAnsi="Book Antiqua"/>
                <w:sz w:val="24"/>
                <w:szCs w:val="24"/>
              </w:rPr>
              <w:t>Hippurate</w:t>
            </w:r>
            <w:proofErr w:type="spellEnd"/>
            <w:r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2-Aminobutyrate, </w:t>
            </w:r>
            <w:proofErr w:type="spellStart"/>
            <w:r w:rsidRPr="003712D0">
              <w:rPr>
                <w:rFonts w:ascii="Book Antiqua" w:hAnsi="Book Antiqua"/>
                <w:sz w:val="24"/>
                <w:szCs w:val="24"/>
              </w:rPr>
              <w:t>cis-Aconitate</w:t>
            </w:r>
            <w:proofErr w:type="spellEnd"/>
            <w:r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Pyroglutamate,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Alpha-</w:t>
            </w:r>
            <w:proofErr w:type="spellStart"/>
            <w:r w:rsidRPr="003712D0">
              <w:rPr>
                <w:rFonts w:ascii="Book Antiqua" w:hAnsi="Book Antiqua"/>
                <w:sz w:val="24"/>
                <w:szCs w:val="24"/>
              </w:rPr>
              <w:t>Hydroxyisobutyrate</w:t>
            </w:r>
            <w:proofErr w:type="spellEnd"/>
            <w:r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3-Hydroxyisovalerate, </w:t>
            </w:r>
          </w:p>
          <w:p w:rsidR="00AB4B5A" w:rsidRPr="003712D0" w:rsidRDefault="00EC5DBF" w:rsidP="00A53BCA">
            <w:pPr>
              <w:spacing w:line="360" w:lineRule="auto"/>
              <w:rPr>
                <w:rFonts w:ascii="Book Antiqua" w:hAnsi="Book Antiqua"/>
                <w:sz w:val="24"/>
                <w:szCs w:val="24"/>
              </w:rPr>
            </w:pPr>
            <w:r w:rsidRPr="003712D0">
              <w:rPr>
                <w:rFonts w:ascii="Book Antiqua" w:hAnsi="Book Antiqua"/>
                <w:sz w:val="24"/>
                <w:szCs w:val="24"/>
              </w:rPr>
              <w:t>Alpha-</w:t>
            </w:r>
            <w:proofErr w:type="spellStart"/>
            <w:r w:rsidRPr="003712D0">
              <w:rPr>
                <w:rFonts w:ascii="Book Antiqua" w:hAnsi="Book Antiqua"/>
                <w:sz w:val="24"/>
                <w:szCs w:val="24"/>
              </w:rPr>
              <w:t>hydroxyhippurat</w:t>
            </w:r>
            <w:proofErr w:type="spellEnd"/>
            <w:r w:rsidR="00AB4B5A" w:rsidRPr="003712D0">
              <w:rPr>
                <w:rFonts w:ascii="Book Antiqua" w:hAnsi="Book Antiqua"/>
                <w:sz w:val="24"/>
                <w:szCs w:val="24"/>
              </w:rPr>
              <w:t xml:space="preserve">, </w:t>
            </w:r>
            <w:proofErr w:type="spellStart"/>
            <w:r w:rsidR="00AB4B5A" w:rsidRPr="003712D0">
              <w:rPr>
                <w:rFonts w:ascii="Book Antiqua" w:hAnsi="Book Antiqua"/>
                <w:sz w:val="24"/>
                <w:szCs w:val="24"/>
              </w:rPr>
              <w:t>Estrone</w:t>
            </w:r>
            <w:proofErr w:type="spellEnd"/>
          </w:p>
        </w:tc>
      </w:tr>
      <w:tr w:rsidR="00A53BCA" w:rsidRPr="003712D0" w:rsidTr="00B51E0C">
        <w:trPr>
          <w:trHeight w:val="3245"/>
        </w:trPr>
        <w:tc>
          <w:tcPr>
            <w:tcW w:w="1008"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lastRenderedPageBreak/>
              <w:t xml:space="preserve">Zhou </w:t>
            </w:r>
            <w:r w:rsidRPr="003712D0">
              <w:rPr>
                <w:rFonts w:ascii="Book Antiqua" w:hAnsi="Book Antiqua"/>
                <w:i/>
                <w:sz w:val="24"/>
                <w:szCs w:val="24"/>
              </w:rPr>
              <w:t>et al</w:t>
            </w:r>
            <w:r w:rsidRPr="003712D0">
              <w:rPr>
                <w:rFonts w:ascii="Book Antiqua" w:hAnsi="Book Antiqua"/>
                <w:sz w:val="24"/>
                <w:szCs w:val="24"/>
                <w:vertAlign w:val="superscript"/>
              </w:rPr>
              <w:t>[24]</w:t>
            </w:r>
          </w:p>
        </w:tc>
        <w:tc>
          <w:tcPr>
            <w:tcW w:w="72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Human</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CIR 30</w:t>
            </w:r>
            <w:r w:rsidR="00BA4D04"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N 30</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CIR/N</w:t>
            </w:r>
          </w:p>
        </w:tc>
        <w:tc>
          <w:tcPr>
            <w:tcW w:w="810" w:type="dxa"/>
            <w:tcBorders>
              <w:top w:val="single" w:sz="4" w:space="0" w:color="auto"/>
              <w:left w:val="single" w:sz="4" w:space="0" w:color="auto"/>
              <w:bottom w:val="single" w:sz="4" w:space="0" w:color="auto"/>
              <w:right w:val="single" w:sz="4" w:space="0" w:color="auto"/>
            </w:tcBorders>
            <w:vAlign w:val="center"/>
          </w:tcPr>
          <w:p w:rsidR="00AB4B5A" w:rsidRPr="003712D0" w:rsidRDefault="00792F1D" w:rsidP="00A53BCA">
            <w:pPr>
              <w:spacing w:line="360" w:lineRule="auto"/>
              <w:rPr>
                <w:rFonts w:ascii="Book Antiqua" w:hAnsi="Book Antiqua"/>
                <w:sz w:val="24"/>
                <w:szCs w:val="24"/>
              </w:rPr>
            </w:pPr>
            <w:r w:rsidRPr="003712D0">
              <w:rPr>
                <w:rFonts w:ascii="Book Antiqua" w:hAnsi="Book Antiqua"/>
                <w:sz w:val="24"/>
                <w:szCs w:val="24"/>
              </w:rPr>
              <w:t>Serum</w:t>
            </w:r>
          </w:p>
        </w:tc>
        <w:tc>
          <w:tcPr>
            <w:tcW w:w="130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LC-MS</w:t>
            </w:r>
          </w:p>
        </w:tc>
        <w:tc>
          <w:tcPr>
            <w:tcW w:w="1940" w:type="dxa"/>
            <w:tcBorders>
              <w:top w:val="single" w:sz="4" w:space="0" w:color="auto"/>
              <w:left w:val="single" w:sz="4" w:space="0" w:color="auto"/>
              <w:bottom w:val="single" w:sz="4" w:space="0" w:color="auto"/>
              <w:right w:val="single" w:sz="4" w:space="0" w:color="auto"/>
            </w:tcBorders>
            <w:vAlign w:val="center"/>
          </w:tcPr>
          <w:p w:rsidR="00AB4B5A" w:rsidRPr="003712D0" w:rsidRDefault="00EC5DBF" w:rsidP="00A53BCA">
            <w:pPr>
              <w:spacing w:line="360" w:lineRule="auto"/>
              <w:rPr>
                <w:rFonts w:ascii="Book Antiqua" w:hAnsi="Book Antiqua"/>
                <w:sz w:val="24"/>
                <w:szCs w:val="24"/>
              </w:rPr>
            </w:pPr>
            <w:r w:rsidRPr="003712D0">
              <w:rPr>
                <w:rFonts w:ascii="Book Antiqua" w:hAnsi="Book Antiqua"/>
                <w:sz w:val="24"/>
                <w:szCs w:val="24"/>
              </w:rPr>
              <w:t>GCA</w:t>
            </w:r>
            <w:r w:rsidR="00AB4B5A" w:rsidRPr="003712D0">
              <w:rPr>
                <w:rFonts w:ascii="Book Antiqua" w:hAnsi="Book Antiqua"/>
                <w:sz w:val="24"/>
                <w:szCs w:val="24"/>
              </w:rPr>
              <w:t xml:space="preserve">, </w:t>
            </w:r>
          </w:p>
          <w:p w:rsidR="00AB4B5A" w:rsidRPr="003712D0" w:rsidRDefault="00EC5DBF" w:rsidP="00A53BCA">
            <w:pPr>
              <w:spacing w:line="360" w:lineRule="auto"/>
              <w:rPr>
                <w:rFonts w:ascii="Book Antiqua" w:hAnsi="Book Antiqua"/>
                <w:sz w:val="24"/>
                <w:szCs w:val="24"/>
              </w:rPr>
            </w:pPr>
            <w:r w:rsidRPr="003712D0">
              <w:rPr>
                <w:rFonts w:ascii="Book Antiqua" w:hAnsi="Book Antiqua"/>
                <w:sz w:val="24"/>
                <w:szCs w:val="24"/>
              </w:rPr>
              <w:t>GCDCA</w:t>
            </w:r>
            <w:r w:rsidR="00AB4B5A" w:rsidRPr="003712D0">
              <w:rPr>
                <w:rFonts w:ascii="Book Antiqua" w:hAnsi="Book Antiqua"/>
                <w:sz w:val="24"/>
                <w:szCs w:val="24"/>
              </w:rPr>
              <w:t xml:space="preserve">, </w:t>
            </w:r>
          </w:p>
          <w:p w:rsidR="00AB4B5A" w:rsidRPr="003712D0" w:rsidRDefault="00EC5DBF" w:rsidP="00A53BCA">
            <w:pPr>
              <w:spacing w:line="360" w:lineRule="auto"/>
              <w:rPr>
                <w:rFonts w:ascii="Book Antiqua" w:hAnsi="Book Antiqua"/>
                <w:sz w:val="24"/>
                <w:szCs w:val="24"/>
              </w:rPr>
            </w:pPr>
            <w:r w:rsidRPr="003712D0">
              <w:rPr>
                <w:rFonts w:ascii="Book Antiqua" w:hAnsi="Book Antiqua"/>
                <w:sz w:val="24"/>
                <w:szCs w:val="24"/>
              </w:rPr>
              <w:t>CN</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Tryptophan, </w:t>
            </w:r>
            <w:proofErr w:type="spellStart"/>
            <w:r w:rsidRPr="003712D0">
              <w:rPr>
                <w:rFonts w:ascii="Book Antiqua" w:hAnsi="Book Antiqua"/>
                <w:sz w:val="24"/>
                <w:szCs w:val="24"/>
              </w:rPr>
              <w:t>LysoPC</w:t>
            </w:r>
            <w:proofErr w:type="spellEnd"/>
            <w:r w:rsidR="00792F1D" w:rsidRPr="003712D0">
              <w:rPr>
                <w:rFonts w:ascii="Book Antiqua" w:hAnsi="Book Antiqua"/>
                <w:sz w:val="24"/>
                <w:szCs w:val="24"/>
              </w:rPr>
              <w:t xml:space="preserve"> (</w:t>
            </w:r>
            <w:r w:rsidRPr="003712D0">
              <w:rPr>
                <w:rFonts w:ascii="Book Antiqua" w:hAnsi="Book Antiqua"/>
                <w:sz w:val="24"/>
                <w:szCs w:val="24"/>
              </w:rPr>
              <w:t>20:5</w:t>
            </w:r>
            <w:r w:rsidR="00792F1D" w:rsidRPr="003712D0">
              <w:rPr>
                <w:rFonts w:ascii="Book Antiqua" w:hAnsi="Book Antiqua"/>
                <w:sz w:val="24"/>
                <w:szCs w:val="24"/>
              </w:rPr>
              <w:t>)</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LysoPC</w:t>
            </w:r>
            <w:proofErr w:type="spellEnd"/>
            <w:r w:rsidR="00792F1D" w:rsidRPr="003712D0">
              <w:rPr>
                <w:rFonts w:ascii="Book Antiqua" w:hAnsi="Book Antiqua"/>
                <w:sz w:val="24"/>
                <w:szCs w:val="24"/>
              </w:rPr>
              <w:t xml:space="preserve"> (</w:t>
            </w:r>
            <w:r w:rsidRPr="003712D0">
              <w:rPr>
                <w:rFonts w:ascii="Book Antiqua" w:hAnsi="Book Antiqua"/>
                <w:sz w:val="24"/>
                <w:szCs w:val="24"/>
              </w:rPr>
              <w:t>0</w:t>
            </w:r>
            <w:r w:rsidRPr="003712D0">
              <w:rPr>
                <w:rFonts w:ascii="Book Antiqua" w:hAnsi="Book Antiqua"/>
                <w:sz w:val="24"/>
                <w:szCs w:val="24"/>
              </w:rPr>
              <w:t>：</w:t>
            </w:r>
            <w:r w:rsidRPr="003712D0">
              <w:rPr>
                <w:rFonts w:ascii="Book Antiqua" w:hAnsi="Book Antiqua"/>
                <w:sz w:val="24"/>
                <w:szCs w:val="24"/>
              </w:rPr>
              <w:t>0/14:0),</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LysoPC</w:t>
            </w:r>
            <w:proofErr w:type="spellEnd"/>
            <w:r w:rsidR="00792F1D" w:rsidRPr="003712D0">
              <w:rPr>
                <w:rFonts w:ascii="Book Antiqua" w:hAnsi="Book Antiqua"/>
                <w:sz w:val="24"/>
                <w:szCs w:val="24"/>
              </w:rPr>
              <w:t xml:space="preserve"> (</w:t>
            </w:r>
            <w:r w:rsidRPr="003712D0">
              <w:rPr>
                <w:rFonts w:ascii="Book Antiqua" w:hAnsi="Book Antiqua"/>
                <w:sz w:val="24"/>
                <w:szCs w:val="24"/>
              </w:rPr>
              <w:t>22:6</w:t>
            </w:r>
            <w:r w:rsidR="00792F1D" w:rsidRPr="003712D0">
              <w:rPr>
                <w:rFonts w:ascii="Book Antiqua" w:hAnsi="Book Antiqua"/>
                <w:sz w:val="24"/>
                <w:szCs w:val="24"/>
              </w:rPr>
              <w:t>)</w:t>
            </w:r>
            <w:r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LysoPC</w:t>
            </w:r>
            <w:proofErr w:type="spellEnd"/>
            <w:r w:rsidR="00792F1D" w:rsidRPr="003712D0">
              <w:rPr>
                <w:rFonts w:ascii="Book Antiqua" w:hAnsi="Book Antiqua"/>
                <w:sz w:val="24"/>
                <w:szCs w:val="24"/>
              </w:rPr>
              <w:t xml:space="preserve"> </w:t>
            </w:r>
            <w:r w:rsidRPr="003712D0">
              <w:rPr>
                <w:rFonts w:ascii="Book Antiqua" w:hAnsi="Book Antiqua"/>
                <w:sz w:val="24"/>
                <w:szCs w:val="24"/>
              </w:rPr>
              <w:t xml:space="preserve">(14:0/0:0), </w:t>
            </w:r>
            <w:proofErr w:type="spellStart"/>
            <w:r w:rsidR="00EC5DBF" w:rsidRPr="003712D0">
              <w:rPr>
                <w:rFonts w:ascii="Book Antiqua" w:hAnsi="Book Antiqua"/>
                <w:sz w:val="24"/>
                <w:szCs w:val="24"/>
              </w:rPr>
              <w:t>LysoPE</w:t>
            </w:r>
            <w:proofErr w:type="spellEnd"/>
            <w:r w:rsidR="00792F1D" w:rsidRPr="003712D0">
              <w:rPr>
                <w:rFonts w:ascii="Book Antiqua" w:hAnsi="Book Antiqua"/>
                <w:sz w:val="24"/>
                <w:szCs w:val="24"/>
              </w:rPr>
              <w:t xml:space="preserve"> </w:t>
            </w:r>
            <w:r w:rsidRPr="003712D0">
              <w:rPr>
                <w:rFonts w:ascii="Book Antiqua" w:hAnsi="Book Antiqua"/>
                <w:sz w:val="24"/>
                <w:szCs w:val="24"/>
              </w:rPr>
              <w:t xml:space="preserve">(20:4), C10-CN, C10:1-CN,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C8-CN, C6-CN</w:t>
            </w:r>
          </w:p>
        </w:tc>
      </w:tr>
      <w:tr w:rsidR="00A53BCA" w:rsidRPr="003712D0" w:rsidTr="00B51E0C">
        <w:trPr>
          <w:trHeight w:val="1715"/>
        </w:trPr>
        <w:tc>
          <w:tcPr>
            <w:tcW w:w="1008"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Yin </w:t>
            </w:r>
            <w:r w:rsidRPr="003712D0">
              <w:rPr>
                <w:rFonts w:ascii="Book Antiqua" w:hAnsi="Book Antiqua"/>
                <w:i/>
                <w:sz w:val="24"/>
                <w:szCs w:val="24"/>
              </w:rPr>
              <w:t>et al</w:t>
            </w:r>
            <w:r w:rsidRPr="003712D0">
              <w:rPr>
                <w:rFonts w:ascii="Book Antiqua" w:hAnsi="Book Antiqua"/>
                <w:sz w:val="24"/>
                <w:szCs w:val="24"/>
                <w:vertAlign w:val="superscript"/>
              </w:rPr>
              <w:t>[42]</w:t>
            </w:r>
          </w:p>
        </w:tc>
        <w:tc>
          <w:tcPr>
            <w:tcW w:w="72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2009</w:t>
            </w:r>
          </w:p>
        </w:tc>
        <w:tc>
          <w:tcPr>
            <w:tcW w:w="126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Human</w:t>
            </w:r>
          </w:p>
          <w:p w:rsidR="00AB4B5A" w:rsidRPr="003712D0" w:rsidRDefault="00AB4B5A" w:rsidP="00A53BCA">
            <w:pPr>
              <w:spacing w:line="360" w:lineRule="auto"/>
              <w:rPr>
                <w:rFonts w:ascii="Book Antiqua" w:hAnsi="Book Antiqua"/>
                <w:sz w:val="24"/>
                <w:szCs w:val="24"/>
              </w:rPr>
            </w:pP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LC25</w:t>
            </w:r>
            <w:r w:rsidR="00BA4D04" w:rsidRPr="003712D0">
              <w:rPr>
                <w:rFonts w:ascii="Book Antiqua" w:hAnsi="Book Antiqua"/>
                <w:sz w:val="24"/>
                <w:szCs w:val="24"/>
              </w:rPr>
              <w:t xml:space="preserve"> </w:t>
            </w:r>
            <w:r w:rsidRPr="003712D0">
              <w:rPr>
                <w:rFonts w:ascii="Book Antiqua" w:hAnsi="Book Antiqua"/>
                <w:sz w:val="24"/>
                <w:szCs w:val="24"/>
              </w:rPr>
              <w:t>N25</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LC/N</w:t>
            </w:r>
          </w:p>
        </w:tc>
        <w:tc>
          <w:tcPr>
            <w:tcW w:w="810" w:type="dxa"/>
            <w:tcBorders>
              <w:top w:val="single" w:sz="4" w:space="0" w:color="auto"/>
              <w:left w:val="single" w:sz="4" w:space="0" w:color="auto"/>
              <w:bottom w:val="single" w:sz="4" w:space="0" w:color="auto"/>
              <w:right w:val="single" w:sz="4" w:space="0" w:color="auto"/>
            </w:tcBorders>
            <w:vAlign w:val="center"/>
          </w:tcPr>
          <w:p w:rsidR="00AB4B5A" w:rsidRPr="003712D0" w:rsidRDefault="00792F1D" w:rsidP="00A53BCA">
            <w:pPr>
              <w:spacing w:line="360" w:lineRule="auto"/>
              <w:rPr>
                <w:rFonts w:ascii="Book Antiqua" w:hAnsi="Book Antiqua"/>
                <w:sz w:val="24"/>
                <w:szCs w:val="24"/>
              </w:rPr>
            </w:pPr>
            <w:r w:rsidRPr="003712D0">
              <w:rPr>
                <w:rFonts w:ascii="Book Antiqua" w:hAnsi="Book Antiqua"/>
                <w:sz w:val="24"/>
                <w:szCs w:val="24"/>
              </w:rPr>
              <w:t>Serum</w:t>
            </w:r>
          </w:p>
        </w:tc>
        <w:tc>
          <w:tcPr>
            <w:tcW w:w="130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RRLC</w:t>
            </w:r>
          </w:p>
        </w:tc>
        <w:tc>
          <w:tcPr>
            <w:tcW w:w="194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Taurocholic</w:t>
            </w:r>
            <w:proofErr w:type="spellEnd"/>
            <w:r w:rsidRPr="003712D0">
              <w:rPr>
                <w:rFonts w:ascii="Book Antiqua" w:hAnsi="Book Antiqua"/>
                <w:sz w:val="24"/>
                <w:szCs w:val="24"/>
              </w:rPr>
              <w:t xml:space="preserve"> acid fragment, </w:t>
            </w:r>
            <w:r w:rsidR="000D684C" w:rsidRPr="003712D0">
              <w:rPr>
                <w:rFonts w:ascii="Book Antiqua" w:hAnsi="Book Antiqua"/>
                <w:kern w:val="0"/>
                <w:sz w:val="24"/>
                <w:szCs w:val="24"/>
              </w:rPr>
              <w:t xml:space="preserve"> GCA</w:t>
            </w:r>
            <w:r w:rsidRPr="003712D0">
              <w:rPr>
                <w:rFonts w:ascii="Book Antiqua" w:hAnsi="Book Antiqua"/>
                <w:sz w:val="24"/>
                <w:szCs w:val="24"/>
              </w:rPr>
              <w:t xml:space="preserve">, Bilirubin, </w:t>
            </w:r>
            <w:r w:rsidR="000D684C" w:rsidRPr="003712D0">
              <w:rPr>
                <w:rFonts w:ascii="Book Antiqua" w:hAnsi="Book Antiqua"/>
                <w:sz w:val="24"/>
                <w:szCs w:val="24"/>
              </w:rPr>
              <w:t>TCDCA</w:t>
            </w:r>
            <w:r w:rsidRPr="003712D0">
              <w:rPr>
                <w:rFonts w:ascii="Book Antiqua" w:hAnsi="Book Antiqua"/>
                <w:sz w:val="24"/>
                <w:szCs w:val="24"/>
              </w:rPr>
              <w:t xml:space="preserve"> fragment, </w:t>
            </w:r>
          </w:p>
          <w:p w:rsidR="00AB4B5A" w:rsidRPr="003712D0" w:rsidRDefault="000D684C" w:rsidP="00A53BCA">
            <w:pPr>
              <w:spacing w:line="360" w:lineRule="auto"/>
              <w:rPr>
                <w:rFonts w:ascii="Book Antiqua" w:hAnsi="Book Antiqua"/>
                <w:sz w:val="24"/>
                <w:szCs w:val="24"/>
              </w:rPr>
            </w:pPr>
            <w:r w:rsidRPr="003712D0">
              <w:rPr>
                <w:rFonts w:ascii="Book Antiqua" w:hAnsi="Book Antiqua"/>
                <w:sz w:val="24"/>
                <w:szCs w:val="24"/>
              </w:rPr>
              <w:t>GCDCA</w:t>
            </w:r>
            <w:r w:rsidR="00AB4B5A" w:rsidRPr="003712D0">
              <w:rPr>
                <w:rFonts w:ascii="Book Antiqua" w:hAnsi="Book Antiqua"/>
                <w:sz w:val="24"/>
                <w:szCs w:val="24"/>
              </w:rPr>
              <w:t>,</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Oleic acid fragment, </w:t>
            </w:r>
            <w:proofErr w:type="spellStart"/>
            <w:r w:rsidRPr="003712D0">
              <w:rPr>
                <w:rFonts w:ascii="Book Antiqua" w:hAnsi="Book Antiqua"/>
                <w:sz w:val="24"/>
                <w:szCs w:val="24"/>
              </w:rPr>
              <w:t>Taurocholic</w:t>
            </w:r>
            <w:proofErr w:type="spellEnd"/>
            <w:r w:rsidRPr="003712D0">
              <w:rPr>
                <w:rFonts w:ascii="Book Antiqua" w:hAnsi="Book Antiqua"/>
                <w:sz w:val="24"/>
                <w:szCs w:val="24"/>
              </w:rPr>
              <w:t xml:space="preserve"> acid fragment, Carnitine fragment, L-</w:t>
            </w:r>
            <w:proofErr w:type="spellStart"/>
            <w:r w:rsidRPr="003712D0">
              <w:rPr>
                <w:rFonts w:ascii="Book Antiqua" w:hAnsi="Book Antiqua"/>
                <w:sz w:val="24"/>
                <w:szCs w:val="24"/>
              </w:rPr>
              <w:t>Acetylcarnitine</w:t>
            </w:r>
            <w:proofErr w:type="spellEnd"/>
          </w:p>
        </w:tc>
        <w:tc>
          <w:tcPr>
            <w:tcW w:w="2251" w:type="dxa"/>
            <w:gridSpan w:val="2"/>
            <w:tcBorders>
              <w:top w:val="single" w:sz="4" w:space="0" w:color="auto"/>
              <w:left w:val="single" w:sz="4" w:space="0" w:color="auto"/>
              <w:bottom w:val="single" w:sz="4" w:space="0" w:color="auto"/>
              <w:right w:val="single" w:sz="4" w:space="0" w:color="auto"/>
            </w:tcBorders>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Hypoxanthine, </w:t>
            </w:r>
            <w:r w:rsidR="00EC5DBF" w:rsidRPr="003712D0">
              <w:rPr>
                <w:rFonts w:ascii="Book Antiqua" w:hAnsi="Book Antiqua"/>
                <w:kern w:val="0"/>
                <w:sz w:val="24"/>
                <w:szCs w:val="24"/>
              </w:rPr>
              <w:t xml:space="preserve"> </w:t>
            </w:r>
            <w:proofErr w:type="spellStart"/>
            <w:r w:rsidR="00EC5DBF" w:rsidRPr="003712D0">
              <w:rPr>
                <w:rFonts w:ascii="Book Antiqua" w:hAnsi="Book Antiqua"/>
                <w:kern w:val="0"/>
                <w:sz w:val="24"/>
                <w:szCs w:val="24"/>
              </w:rPr>
              <w:t>lysoPC</w:t>
            </w:r>
            <w:proofErr w:type="spellEnd"/>
            <w:r w:rsidR="00EC5DBF" w:rsidRPr="003712D0">
              <w:rPr>
                <w:rFonts w:ascii="Book Antiqua" w:hAnsi="Book Antiqua"/>
                <w:sz w:val="24"/>
                <w:szCs w:val="24"/>
              </w:rPr>
              <w:t xml:space="preserve"> </w:t>
            </w:r>
            <w:r w:rsidRPr="003712D0">
              <w:rPr>
                <w:rFonts w:ascii="Book Antiqua" w:hAnsi="Book Antiqua"/>
                <w:sz w:val="24"/>
                <w:szCs w:val="24"/>
              </w:rPr>
              <w:t xml:space="preserve"> C18:2, LPC C18:3, LPC C16:1, LPC C18:0, </w:t>
            </w:r>
            <w:proofErr w:type="spellStart"/>
            <w:r w:rsidRPr="003712D0">
              <w:rPr>
                <w:rFonts w:ascii="Book Antiqua" w:hAnsi="Book Antiqua"/>
                <w:sz w:val="24"/>
                <w:szCs w:val="24"/>
              </w:rPr>
              <w:t>Hypoxinthine</w:t>
            </w:r>
            <w:proofErr w:type="spellEnd"/>
            <w:r w:rsidRPr="003712D0">
              <w:rPr>
                <w:rFonts w:ascii="Book Antiqua" w:hAnsi="Book Antiqua"/>
                <w:sz w:val="24"/>
                <w:szCs w:val="24"/>
              </w:rPr>
              <w:t xml:space="preserve"> fragment,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Inosine, Taurine, 6-Methylnicotinic acid</w:t>
            </w:r>
          </w:p>
        </w:tc>
      </w:tr>
      <w:tr w:rsidR="00A53BCA" w:rsidRPr="003712D0" w:rsidTr="00B51E0C">
        <w:trPr>
          <w:trHeight w:val="812"/>
        </w:trPr>
        <w:tc>
          <w:tcPr>
            <w:tcW w:w="1008"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Xue</w:t>
            </w:r>
            <w:proofErr w:type="spellEnd"/>
            <w:r w:rsidRPr="003712D0">
              <w:rPr>
                <w:rFonts w:ascii="Book Antiqua" w:hAnsi="Book Antiqua"/>
                <w:sz w:val="24"/>
                <w:szCs w:val="24"/>
              </w:rPr>
              <w:t xml:space="preserve"> </w:t>
            </w:r>
            <w:r w:rsidR="00792F1D" w:rsidRPr="003712D0">
              <w:rPr>
                <w:rFonts w:ascii="Book Antiqua" w:hAnsi="Book Antiqua"/>
                <w:i/>
                <w:sz w:val="24"/>
                <w:szCs w:val="24"/>
              </w:rPr>
              <w:t>et al</w:t>
            </w:r>
            <w:r w:rsidRPr="003712D0">
              <w:rPr>
                <w:rFonts w:ascii="Book Antiqua" w:hAnsi="Book Antiqua"/>
                <w:sz w:val="24"/>
                <w:szCs w:val="24"/>
                <w:vertAlign w:val="superscript"/>
              </w:rPr>
              <w:t>[41]</w:t>
            </w:r>
          </w:p>
        </w:tc>
        <w:tc>
          <w:tcPr>
            <w:tcW w:w="72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2009</w:t>
            </w:r>
          </w:p>
        </w:tc>
        <w:tc>
          <w:tcPr>
            <w:tcW w:w="126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HBV infected Human</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LC20</w:t>
            </w:r>
            <w:r w:rsidR="00BA4D04" w:rsidRPr="003712D0">
              <w:rPr>
                <w:rFonts w:ascii="Book Antiqua" w:hAnsi="Book Antiqua"/>
                <w:sz w:val="24"/>
                <w:szCs w:val="24"/>
              </w:rPr>
              <w:t xml:space="preserve"> </w:t>
            </w:r>
            <w:r w:rsidRPr="003712D0">
              <w:rPr>
                <w:rFonts w:ascii="Book Antiqua" w:hAnsi="Book Antiqua"/>
                <w:sz w:val="24"/>
                <w:szCs w:val="24"/>
              </w:rPr>
              <w:t>non-LC 20</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lastRenderedPageBreak/>
              <w:t>LC/non-LC</w:t>
            </w:r>
          </w:p>
        </w:tc>
        <w:tc>
          <w:tcPr>
            <w:tcW w:w="810" w:type="dxa"/>
            <w:tcBorders>
              <w:top w:val="single" w:sz="4" w:space="0" w:color="auto"/>
              <w:left w:val="single" w:sz="4" w:space="0" w:color="auto"/>
              <w:bottom w:val="single" w:sz="4" w:space="0" w:color="auto"/>
              <w:right w:val="single" w:sz="4" w:space="0" w:color="auto"/>
            </w:tcBorders>
            <w:vAlign w:val="center"/>
          </w:tcPr>
          <w:p w:rsidR="00AB4B5A" w:rsidRPr="003712D0" w:rsidRDefault="00792F1D" w:rsidP="00A53BCA">
            <w:pPr>
              <w:spacing w:line="360" w:lineRule="auto"/>
              <w:rPr>
                <w:rFonts w:ascii="Book Antiqua" w:hAnsi="Book Antiqua"/>
                <w:kern w:val="0"/>
                <w:sz w:val="24"/>
                <w:szCs w:val="24"/>
              </w:rPr>
            </w:pPr>
            <w:r w:rsidRPr="003712D0">
              <w:rPr>
                <w:rFonts w:ascii="Book Antiqua" w:hAnsi="Book Antiqua"/>
                <w:kern w:val="0"/>
                <w:sz w:val="24"/>
                <w:szCs w:val="24"/>
              </w:rPr>
              <w:lastRenderedPageBreak/>
              <w:t>Serum</w:t>
            </w:r>
          </w:p>
        </w:tc>
        <w:tc>
          <w:tcPr>
            <w:tcW w:w="130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kern w:val="0"/>
                <w:sz w:val="24"/>
                <w:szCs w:val="24"/>
              </w:rPr>
            </w:pPr>
            <w:r w:rsidRPr="003712D0">
              <w:rPr>
                <w:rFonts w:ascii="Book Antiqua" w:hAnsi="Book Antiqua"/>
                <w:kern w:val="0"/>
                <w:sz w:val="24"/>
                <w:szCs w:val="24"/>
              </w:rPr>
              <w:t>GC/MS</w:t>
            </w:r>
          </w:p>
        </w:tc>
        <w:tc>
          <w:tcPr>
            <w:tcW w:w="1940" w:type="dxa"/>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Acetic acid, </w:t>
            </w:r>
            <w:proofErr w:type="spellStart"/>
            <w:r w:rsidRPr="003712D0">
              <w:rPr>
                <w:rFonts w:ascii="Book Antiqua" w:hAnsi="Book Antiqua"/>
                <w:sz w:val="24"/>
                <w:szCs w:val="24"/>
              </w:rPr>
              <w:t>Hexanoic</w:t>
            </w:r>
            <w:proofErr w:type="spellEnd"/>
            <w:r w:rsidRPr="003712D0">
              <w:rPr>
                <w:rFonts w:ascii="Book Antiqua" w:hAnsi="Book Antiqua"/>
                <w:sz w:val="24"/>
                <w:szCs w:val="24"/>
              </w:rPr>
              <w:t xml:space="preserve"> acid,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1-</w:t>
            </w:r>
            <w:r w:rsidR="00792F1D" w:rsidRPr="003712D0">
              <w:rPr>
                <w:rFonts w:ascii="Book Antiqua" w:hAnsi="Book Antiqua"/>
                <w:sz w:val="24"/>
                <w:szCs w:val="24"/>
              </w:rPr>
              <w:t xml:space="preserve">Niphthalenamine, </w:t>
            </w:r>
            <w:proofErr w:type="spellStart"/>
            <w:r w:rsidR="00792F1D" w:rsidRPr="003712D0">
              <w:rPr>
                <w:rFonts w:ascii="Book Antiqua" w:hAnsi="Book Antiqua"/>
                <w:sz w:val="24"/>
                <w:szCs w:val="24"/>
              </w:rPr>
              <w:t>Butanoic</w:t>
            </w:r>
            <w:proofErr w:type="spellEnd"/>
            <w:r w:rsidR="00792F1D" w:rsidRPr="003712D0">
              <w:rPr>
                <w:rFonts w:ascii="Book Antiqua" w:hAnsi="Book Antiqua"/>
                <w:sz w:val="24"/>
                <w:szCs w:val="24"/>
              </w:rPr>
              <w:t xml:space="preserve"> acid</w:t>
            </w:r>
          </w:p>
          <w:p w:rsidR="00AB4B5A" w:rsidRPr="003712D0" w:rsidRDefault="00AB4B5A" w:rsidP="00A53BCA">
            <w:pPr>
              <w:spacing w:line="360" w:lineRule="auto"/>
              <w:rPr>
                <w:rFonts w:ascii="Book Antiqua" w:hAnsi="Book Antiqua"/>
                <w:sz w:val="24"/>
                <w:szCs w:val="24"/>
              </w:rPr>
            </w:pP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Sorbitol, D-Lactic acid,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Phosphoric acid, D-</w:t>
            </w:r>
            <w:proofErr w:type="spellStart"/>
            <w:r w:rsidRPr="003712D0">
              <w:rPr>
                <w:rFonts w:ascii="Book Antiqua" w:hAnsi="Book Antiqua"/>
                <w:sz w:val="24"/>
                <w:szCs w:val="24"/>
              </w:rPr>
              <w:t>glucitol</w:t>
            </w:r>
            <w:proofErr w:type="spellEnd"/>
            <w:r w:rsidRPr="003712D0">
              <w:rPr>
                <w:rFonts w:ascii="Book Antiqua" w:hAnsi="Book Antiqua"/>
                <w:sz w:val="24"/>
                <w:szCs w:val="24"/>
              </w:rPr>
              <w:t xml:space="preserve">, </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Glucose</w:t>
            </w:r>
          </w:p>
        </w:tc>
      </w:tr>
    </w:tbl>
    <w:p w:rsidR="00AB4B5A" w:rsidRPr="003712D0" w:rsidRDefault="00AB4B5A" w:rsidP="00A53BCA">
      <w:pPr>
        <w:spacing w:line="360" w:lineRule="auto"/>
        <w:rPr>
          <w:rFonts w:ascii="Book Antiqua" w:hAnsi="Book Antiqua"/>
          <w:sz w:val="24"/>
          <w:szCs w:val="24"/>
        </w:rPr>
      </w:pPr>
    </w:p>
    <w:p w:rsidR="00AB4B5A" w:rsidRPr="003712D0" w:rsidRDefault="00792F1D" w:rsidP="00A53BCA">
      <w:pPr>
        <w:spacing w:line="360" w:lineRule="auto"/>
        <w:rPr>
          <w:rFonts w:ascii="Book Antiqua" w:hAnsi="Book Antiqua"/>
          <w:sz w:val="24"/>
          <w:szCs w:val="24"/>
        </w:rPr>
      </w:pPr>
      <w:r w:rsidRPr="003712D0">
        <w:rPr>
          <w:rFonts w:ascii="Book Antiqua" w:hAnsi="Book Antiqua"/>
          <w:sz w:val="24"/>
          <w:szCs w:val="24"/>
        </w:rPr>
        <w:t>CHB:</w:t>
      </w:r>
      <w:r w:rsidRPr="003712D0">
        <w:rPr>
          <w:rFonts w:ascii="Book Antiqua" w:hAnsi="Book Antiqua"/>
          <w:kern w:val="0"/>
          <w:sz w:val="24"/>
          <w:szCs w:val="24"/>
        </w:rPr>
        <w:t xml:space="preserve"> Chronic hepatitis B; LC-MS: Liquid chromatography-mass spectrometry; GCA: </w:t>
      </w:r>
      <w:proofErr w:type="spellStart"/>
      <w:r w:rsidRPr="003712D0">
        <w:rPr>
          <w:rFonts w:ascii="Book Antiqua" w:hAnsi="Book Antiqua"/>
          <w:kern w:val="0"/>
          <w:sz w:val="24"/>
          <w:szCs w:val="24"/>
        </w:rPr>
        <w:t>Glycocholic</w:t>
      </w:r>
      <w:proofErr w:type="spellEnd"/>
      <w:r w:rsidRPr="003712D0">
        <w:rPr>
          <w:rFonts w:ascii="Book Antiqua" w:hAnsi="Book Antiqua"/>
          <w:kern w:val="0"/>
          <w:sz w:val="24"/>
          <w:szCs w:val="24"/>
        </w:rPr>
        <w:t xml:space="preserve"> acid; </w:t>
      </w:r>
      <w:r w:rsidR="000D684C" w:rsidRPr="003712D0">
        <w:rPr>
          <w:rFonts w:ascii="Book Antiqua" w:hAnsi="Book Antiqua"/>
          <w:sz w:val="24"/>
          <w:szCs w:val="24"/>
        </w:rPr>
        <w:t xml:space="preserve">TCDCA: </w:t>
      </w:r>
      <w:proofErr w:type="spellStart"/>
      <w:r w:rsidR="000D684C" w:rsidRPr="003712D0">
        <w:rPr>
          <w:rFonts w:ascii="Book Antiqua" w:hAnsi="Book Antiqua"/>
          <w:sz w:val="24"/>
          <w:szCs w:val="24"/>
        </w:rPr>
        <w:t>Taurochenodesoxycholic</w:t>
      </w:r>
      <w:proofErr w:type="spellEnd"/>
      <w:r w:rsidR="000D684C" w:rsidRPr="003712D0">
        <w:rPr>
          <w:rFonts w:ascii="Book Antiqua" w:hAnsi="Book Antiqua"/>
          <w:sz w:val="24"/>
          <w:szCs w:val="24"/>
        </w:rPr>
        <w:t xml:space="preserve"> acid;</w:t>
      </w:r>
      <w:r w:rsidR="000D684C" w:rsidRPr="003712D0">
        <w:rPr>
          <w:rFonts w:ascii="Book Antiqua" w:hAnsi="Book Antiqua"/>
          <w:kern w:val="0"/>
          <w:sz w:val="24"/>
          <w:szCs w:val="24"/>
        </w:rPr>
        <w:t xml:space="preserve"> </w:t>
      </w:r>
      <w:r w:rsidRPr="003712D0">
        <w:rPr>
          <w:rFonts w:ascii="Book Antiqua" w:hAnsi="Book Antiqua"/>
          <w:kern w:val="0"/>
          <w:sz w:val="24"/>
          <w:szCs w:val="24"/>
        </w:rPr>
        <w:t xml:space="preserve">GCDCA: </w:t>
      </w:r>
      <w:proofErr w:type="spellStart"/>
      <w:r w:rsidRPr="003712D0">
        <w:rPr>
          <w:rFonts w:ascii="Book Antiqua" w:hAnsi="Book Antiqua"/>
          <w:kern w:val="0"/>
          <w:sz w:val="24"/>
          <w:szCs w:val="24"/>
        </w:rPr>
        <w:t>Glycochenodeoxycholic</w:t>
      </w:r>
      <w:proofErr w:type="spellEnd"/>
      <w:r w:rsidRPr="003712D0">
        <w:rPr>
          <w:rFonts w:ascii="Book Antiqua" w:hAnsi="Book Antiqua"/>
          <w:kern w:val="0"/>
          <w:sz w:val="24"/>
          <w:szCs w:val="24"/>
        </w:rPr>
        <w:t xml:space="preserve"> acid; </w:t>
      </w:r>
      <w:r w:rsidRPr="003712D0">
        <w:rPr>
          <w:rFonts w:ascii="Book Antiqua" w:hAnsi="Book Antiqua"/>
          <w:sz w:val="24"/>
          <w:szCs w:val="24"/>
        </w:rPr>
        <w:t xml:space="preserve">LC: </w:t>
      </w:r>
      <w:r w:rsidRPr="003712D0">
        <w:rPr>
          <w:rFonts w:ascii="Book Antiqua" w:hAnsi="Book Antiqua"/>
          <w:kern w:val="0"/>
          <w:sz w:val="24"/>
          <w:szCs w:val="24"/>
        </w:rPr>
        <w:t>Liver cirrhosis;</w:t>
      </w:r>
      <w:r w:rsidR="00EC5DBF" w:rsidRPr="003712D0">
        <w:rPr>
          <w:rFonts w:ascii="Book Antiqua" w:hAnsi="Book Antiqua"/>
          <w:sz w:val="24"/>
          <w:szCs w:val="24"/>
        </w:rPr>
        <w:t xml:space="preserve"> PC:  Phosphatidylcholine; NMR: Nuclear magnetic resonance; Alpha-CEHC: 2,5,7,8-Tetramethyl-2-(2'-carboxyethy</w:t>
      </w:r>
      <w:bookmarkStart w:id="23" w:name="_GoBack"/>
      <w:bookmarkEnd w:id="23"/>
      <w:r w:rsidR="00EC5DBF" w:rsidRPr="003712D0">
        <w:rPr>
          <w:rFonts w:ascii="Book Antiqua" w:hAnsi="Book Antiqua"/>
          <w:sz w:val="24"/>
          <w:szCs w:val="24"/>
        </w:rPr>
        <w:t xml:space="preserve">l)-6-hydroxychroman; </w:t>
      </w:r>
      <w:proofErr w:type="spellStart"/>
      <w:r w:rsidR="00EC5DBF" w:rsidRPr="003712D0">
        <w:rPr>
          <w:rFonts w:ascii="Book Antiqua" w:hAnsi="Book Antiqua"/>
          <w:kern w:val="0"/>
          <w:sz w:val="24"/>
          <w:szCs w:val="24"/>
        </w:rPr>
        <w:t>LysoPC</w:t>
      </w:r>
      <w:proofErr w:type="spellEnd"/>
      <w:r w:rsidR="00EC5DBF" w:rsidRPr="003712D0">
        <w:rPr>
          <w:rFonts w:ascii="Book Antiqua" w:hAnsi="Book Antiqua"/>
          <w:kern w:val="0"/>
          <w:sz w:val="24"/>
          <w:szCs w:val="24"/>
        </w:rPr>
        <w:t xml:space="preserve">: </w:t>
      </w:r>
      <w:proofErr w:type="spellStart"/>
      <w:r w:rsidR="00EC5DBF" w:rsidRPr="003712D0">
        <w:rPr>
          <w:rFonts w:ascii="Book Antiqua" w:hAnsi="Book Antiqua"/>
          <w:sz w:val="24"/>
          <w:szCs w:val="24"/>
        </w:rPr>
        <w:t>Lysophosphatidylcholine</w:t>
      </w:r>
      <w:proofErr w:type="spellEnd"/>
      <w:r w:rsidR="00EC5DBF" w:rsidRPr="003712D0">
        <w:rPr>
          <w:rFonts w:ascii="Book Antiqua" w:hAnsi="Book Antiqua"/>
          <w:sz w:val="24"/>
          <w:szCs w:val="24"/>
        </w:rPr>
        <w:t>;</w:t>
      </w:r>
      <w:r w:rsidR="00EC5DBF" w:rsidRPr="003712D0">
        <w:rPr>
          <w:rFonts w:ascii="Book Antiqua" w:hAnsi="Book Antiqua"/>
          <w:kern w:val="0"/>
          <w:sz w:val="24"/>
          <w:szCs w:val="24"/>
        </w:rPr>
        <w:t xml:space="preserve"> </w:t>
      </w:r>
      <w:proofErr w:type="spellStart"/>
      <w:r w:rsidR="00EC5DBF" w:rsidRPr="003712D0">
        <w:rPr>
          <w:rFonts w:ascii="Book Antiqua" w:hAnsi="Book Antiqua"/>
          <w:kern w:val="0"/>
          <w:sz w:val="24"/>
          <w:szCs w:val="24"/>
        </w:rPr>
        <w:t>LysoPE</w:t>
      </w:r>
      <w:proofErr w:type="spellEnd"/>
      <w:r w:rsidR="00EC5DBF" w:rsidRPr="003712D0">
        <w:rPr>
          <w:rFonts w:ascii="Book Antiqua" w:hAnsi="Book Antiqua"/>
          <w:kern w:val="0"/>
          <w:sz w:val="24"/>
          <w:szCs w:val="24"/>
        </w:rPr>
        <w:t>:</w:t>
      </w:r>
      <w:r w:rsidR="00EC5DBF" w:rsidRPr="003712D0">
        <w:rPr>
          <w:rFonts w:ascii="Book Antiqua" w:hAnsi="Book Antiqua"/>
          <w:sz w:val="24"/>
          <w:szCs w:val="24"/>
        </w:rPr>
        <w:t xml:space="preserve"> </w:t>
      </w:r>
      <w:proofErr w:type="spellStart"/>
      <w:r w:rsidR="00EC5DBF" w:rsidRPr="003712D0">
        <w:rPr>
          <w:rFonts w:ascii="Book Antiqua" w:hAnsi="Book Antiqua"/>
          <w:sz w:val="24"/>
          <w:szCs w:val="24"/>
        </w:rPr>
        <w:t>Lysophosphatidylethanolamine</w:t>
      </w:r>
      <w:proofErr w:type="spellEnd"/>
      <w:r w:rsidR="00EC5DBF" w:rsidRPr="003712D0">
        <w:rPr>
          <w:rFonts w:ascii="Book Antiqua" w:hAnsi="Book Antiqua"/>
          <w:sz w:val="24"/>
          <w:szCs w:val="24"/>
        </w:rPr>
        <w:t>; UPLC-TOFMS: Ultra-high performance liquid chromatography-time of flight-mass spectrometer; CN</w:t>
      </w:r>
      <w:r w:rsidR="00EC5DBF" w:rsidRPr="00A562B0">
        <w:rPr>
          <w:rFonts w:ascii="Book Antiqua" w:hAnsi="Book Antiqua"/>
          <w:sz w:val="24"/>
          <w:szCs w:val="24"/>
        </w:rPr>
        <w:t xml:space="preserve">: </w:t>
      </w:r>
      <w:r w:rsidR="00EC5DBF" w:rsidRPr="003712D0">
        <w:rPr>
          <w:rFonts w:ascii="Book Antiqua" w:hAnsi="Book Antiqua"/>
          <w:sz w:val="24"/>
          <w:szCs w:val="24"/>
        </w:rPr>
        <w:t>C16:1-acylcarnitine</w:t>
      </w:r>
      <w:r w:rsidR="000D684C" w:rsidRPr="003712D0">
        <w:rPr>
          <w:rFonts w:ascii="Book Antiqua" w:hAnsi="Book Antiqua"/>
          <w:sz w:val="24"/>
          <w:szCs w:val="24"/>
        </w:rPr>
        <w:t>; GC/MS: Gas chromatography-mass spectrometer.</w:t>
      </w:r>
    </w:p>
    <w:p w:rsidR="000D684C" w:rsidRPr="003712D0" w:rsidRDefault="000D684C">
      <w:pPr>
        <w:rPr>
          <w:rFonts w:ascii="Book Antiqua" w:hAnsi="Book Antiqua"/>
          <w:sz w:val="24"/>
          <w:szCs w:val="24"/>
        </w:rPr>
      </w:pPr>
      <w:r w:rsidRPr="003712D0">
        <w:rPr>
          <w:rFonts w:ascii="Book Antiqua" w:hAnsi="Book Antiqua"/>
          <w:sz w:val="24"/>
          <w:szCs w:val="24"/>
        </w:rPr>
        <w:br w:type="page"/>
      </w:r>
    </w:p>
    <w:tbl>
      <w:tblPr>
        <w:tblW w:w="0" w:type="auto"/>
        <w:tblBorders>
          <w:insideH w:val="single" w:sz="4" w:space="0" w:color="000000"/>
          <w:insideV w:val="single" w:sz="4" w:space="0" w:color="000000"/>
        </w:tblBorders>
        <w:tblLook w:val="0000" w:firstRow="0" w:lastRow="0" w:firstColumn="0" w:lastColumn="0" w:noHBand="0" w:noVBand="0"/>
      </w:tblPr>
      <w:tblGrid>
        <w:gridCol w:w="614"/>
        <w:gridCol w:w="553"/>
        <w:gridCol w:w="1696"/>
        <w:gridCol w:w="693"/>
        <w:gridCol w:w="961"/>
        <w:gridCol w:w="2514"/>
        <w:gridCol w:w="2257"/>
      </w:tblGrid>
      <w:tr w:rsidR="00A53BCA" w:rsidRPr="003712D0" w:rsidTr="003712D0">
        <w:trPr>
          <w:cantSplit/>
          <w:trHeight w:val="561"/>
        </w:trPr>
        <w:tc>
          <w:tcPr>
            <w:tcW w:w="0" w:type="auto"/>
            <w:gridSpan w:val="7"/>
            <w:tcBorders>
              <w:bottom w:val="single" w:sz="4" w:space="0" w:color="auto"/>
            </w:tcBorders>
            <w:vAlign w:val="center"/>
          </w:tcPr>
          <w:p w:rsidR="00AB4B5A" w:rsidRPr="003712D0" w:rsidRDefault="00AB4B5A" w:rsidP="00A53BCA">
            <w:pPr>
              <w:spacing w:line="360" w:lineRule="auto"/>
              <w:rPr>
                <w:rFonts w:ascii="Book Antiqua" w:hAnsi="Book Antiqua"/>
                <w:b/>
                <w:sz w:val="24"/>
                <w:szCs w:val="24"/>
              </w:rPr>
            </w:pPr>
            <w:r w:rsidRPr="003712D0">
              <w:rPr>
                <w:rFonts w:ascii="Book Antiqua" w:hAnsi="Book Antiqua"/>
                <w:b/>
                <w:sz w:val="24"/>
                <w:szCs w:val="24"/>
              </w:rPr>
              <w:lastRenderedPageBreak/>
              <w:t xml:space="preserve">Table 3 Summary of </w:t>
            </w:r>
            <w:proofErr w:type="spellStart"/>
            <w:r w:rsidRPr="003712D0">
              <w:rPr>
                <w:rFonts w:ascii="Book Antiqua" w:hAnsi="Book Antiqua"/>
                <w:b/>
                <w:sz w:val="24"/>
                <w:szCs w:val="24"/>
              </w:rPr>
              <w:t>metabolomic</w:t>
            </w:r>
            <w:proofErr w:type="spellEnd"/>
            <w:r w:rsidRPr="003712D0">
              <w:rPr>
                <w:rFonts w:ascii="Book Antiqua" w:hAnsi="Book Antiqua"/>
                <w:b/>
                <w:sz w:val="24"/>
                <w:szCs w:val="24"/>
              </w:rPr>
              <w:t xml:space="preserve"> studies of hepatitis B virus-</w:t>
            </w:r>
            <w:r w:rsidR="00A562B0" w:rsidRPr="003712D0">
              <w:rPr>
                <w:rFonts w:ascii="Book Antiqua" w:hAnsi="Book Antiqua"/>
                <w:b/>
                <w:sz w:val="24"/>
                <w:szCs w:val="24"/>
              </w:rPr>
              <w:t>related</w:t>
            </w:r>
            <w:r w:rsidRPr="003712D0">
              <w:rPr>
                <w:rFonts w:ascii="Book Antiqua" w:hAnsi="Book Antiqua"/>
                <w:b/>
                <w:sz w:val="24"/>
                <w:szCs w:val="24"/>
              </w:rPr>
              <w:t xml:space="preserve"> </w:t>
            </w:r>
            <w:r w:rsidR="000D684C" w:rsidRPr="003712D0">
              <w:rPr>
                <w:rFonts w:ascii="Book Antiqua" w:hAnsi="Book Antiqua"/>
                <w:b/>
                <w:sz w:val="24"/>
                <w:szCs w:val="24"/>
              </w:rPr>
              <w:t>hepatocellular carcinoma</w:t>
            </w:r>
          </w:p>
        </w:tc>
      </w:tr>
      <w:tr w:rsidR="00A53BCA" w:rsidRPr="003712D0" w:rsidTr="003712D0">
        <w:trPr>
          <w:cantSplit/>
          <w:trHeight w:val="487"/>
        </w:trPr>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0D684C" w:rsidP="00A53BCA">
            <w:pPr>
              <w:spacing w:line="360" w:lineRule="auto"/>
              <w:rPr>
                <w:rFonts w:ascii="Book Antiqua" w:hAnsi="Book Antiqua"/>
                <w:sz w:val="24"/>
                <w:szCs w:val="24"/>
              </w:rPr>
            </w:pPr>
            <w:r w:rsidRPr="003712D0">
              <w:rPr>
                <w:rFonts w:ascii="Book Antiqua" w:hAnsi="Book Antiqua"/>
                <w:sz w:val="24"/>
                <w:szCs w:val="24"/>
              </w:rPr>
              <w:t>Ref.</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0D684C" w:rsidP="00A53BCA">
            <w:pPr>
              <w:spacing w:line="360" w:lineRule="auto"/>
              <w:rPr>
                <w:rFonts w:ascii="Book Antiqua" w:hAnsi="Book Antiqua"/>
                <w:sz w:val="24"/>
                <w:szCs w:val="24"/>
              </w:rPr>
            </w:pPr>
            <w:r w:rsidRPr="003712D0">
              <w:rPr>
                <w:rFonts w:ascii="Book Antiqua" w:hAnsi="Book Antiqua"/>
                <w:sz w:val="24"/>
                <w:szCs w:val="24"/>
              </w:rPr>
              <w:t>Year</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0D684C" w:rsidP="00A53BCA">
            <w:pPr>
              <w:spacing w:line="360" w:lineRule="auto"/>
              <w:rPr>
                <w:rFonts w:ascii="Book Antiqua" w:hAnsi="Book Antiqua"/>
                <w:sz w:val="24"/>
                <w:szCs w:val="24"/>
              </w:rPr>
            </w:pPr>
            <w:r w:rsidRPr="003712D0">
              <w:rPr>
                <w:rFonts w:ascii="Book Antiqua" w:hAnsi="Book Antiqua"/>
                <w:sz w:val="24"/>
                <w:szCs w:val="24"/>
              </w:rPr>
              <w:t>Species</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0D684C" w:rsidP="00A53BCA">
            <w:pPr>
              <w:spacing w:line="360" w:lineRule="auto"/>
              <w:rPr>
                <w:rFonts w:ascii="Book Antiqua" w:hAnsi="Book Antiqua"/>
                <w:sz w:val="24"/>
                <w:szCs w:val="24"/>
              </w:rPr>
            </w:pPr>
            <w:r w:rsidRPr="003712D0">
              <w:rPr>
                <w:rFonts w:ascii="Book Antiqua" w:hAnsi="Book Antiqua"/>
                <w:sz w:val="24"/>
                <w:szCs w:val="24"/>
              </w:rPr>
              <w:t>Tissue</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0D684C" w:rsidP="00A53BCA">
            <w:pPr>
              <w:spacing w:line="360" w:lineRule="auto"/>
              <w:rPr>
                <w:rFonts w:ascii="Book Antiqua" w:hAnsi="Book Antiqua"/>
                <w:sz w:val="24"/>
                <w:szCs w:val="24"/>
              </w:rPr>
            </w:pPr>
            <w:r w:rsidRPr="003712D0">
              <w:rPr>
                <w:rFonts w:ascii="Book Antiqua" w:hAnsi="Book Antiqua"/>
                <w:sz w:val="24"/>
                <w:szCs w:val="24"/>
              </w:rPr>
              <w:t>Platform</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0D684C" w:rsidP="00A53BCA">
            <w:pPr>
              <w:spacing w:line="360" w:lineRule="auto"/>
              <w:rPr>
                <w:rFonts w:ascii="Book Antiqua" w:hAnsi="Book Antiqua"/>
                <w:sz w:val="24"/>
                <w:szCs w:val="24"/>
              </w:rPr>
            </w:pPr>
            <w:r w:rsidRPr="003712D0">
              <w:rPr>
                <w:rFonts w:ascii="Book Antiqua" w:hAnsi="Book Antiqua"/>
                <w:sz w:val="24"/>
                <w:szCs w:val="24"/>
              </w:rPr>
              <w:t>Up-regulated</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0D684C" w:rsidP="00A53BCA">
            <w:pPr>
              <w:spacing w:line="360" w:lineRule="auto"/>
              <w:rPr>
                <w:rFonts w:ascii="Book Antiqua" w:hAnsi="Book Antiqua"/>
                <w:sz w:val="24"/>
                <w:szCs w:val="24"/>
              </w:rPr>
            </w:pPr>
            <w:r w:rsidRPr="003712D0">
              <w:rPr>
                <w:rFonts w:ascii="Book Antiqua" w:hAnsi="Book Antiqua"/>
                <w:sz w:val="24"/>
                <w:szCs w:val="24"/>
              </w:rPr>
              <w:t>Down-regulated</w:t>
            </w:r>
          </w:p>
        </w:tc>
      </w:tr>
      <w:tr w:rsidR="00A53BCA" w:rsidRPr="003712D0" w:rsidTr="003712D0">
        <w:trPr>
          <w:cantSplit/>
          <w:trHeight w:val="1767"/>
        </w:trPr>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Li </w:t>
            </w:r>
            <w:r w:rsidRPr="003712D0">
              <w:rPr>
                <w:rFonts w:ascii="Book Antiqua" w:hAnsi="Book Antiqua"/>
                <w:i/>
                <w:sz w:val="24"/>
                <w:szCs w:val="24"/>
              </w:rPr>
              <w:t>et al</w:t>
            </w:r>
            <w:r w:rsidRPr="003712D0">
              <w:rPr>
                <w:rFonts w:ascii="Book Antiqua" w:hAnsi="Book Antiqua"/>
                <w:sz w:val="24"/>
                <w:szCs w:val="24"/>
                <w:vertAlign w:val="superscript"/>
              </w:rPr>
              <w:t>[61]</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2015</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Human</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hepatoblastoma</w:t>
            </w:r>
            <w:proofErr w:type="spellEnd"/>
            <w:r w:rsidRPr="003712D0">
              <w:rPr>
                <w:rFonts w:ascii="Book Antiqua" w:hAnsi="Book Antiqua"/>
                <w:sz w:val="24"/>
                <w:szCs w:val="24"/>
              </w:rPr>
              <w:t xml:space="preserve"> cell line</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 HepG2.2.15/HepG2 </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widowControl/>
              <w:spacing w:line="360" w:lineRule="auto"/>
              <w:rPr>
                <w:rFonts w:ascii="Book Antiqua" w:hAnsi="Book Antiqua"/>
                <w:kern w:val="0"/>
                <w:sz w:val="24"/>
                <w:szCs w:val="24"/>
              </w:rPr>
            </w:pPr>
            <w:r w:rsidRPr="003712D0">
              <w:rPr>
                <w:rFonts w:ascii="Book Antiqua" w:hAnsi="Book Antiqua"/>
                <w:kern w:val="0"/>
                <w:sz w:val="24"/>
                <w:szCs w:val="24"/>
              </w:rPr>
              <w:t xml:space="preserve">Liver </w:t>
            </w:r>
          </w:p>
          <w:p w:rsidR="00AB4B5A" w:rsidRPr="003712D0" w:rsidRDefault="00AB4B5A" w:rsidP="00A53BCA">
            <w:pPr>
              <w:widowControl/>
              <w:spacing w:line="360" w:lineRule="auto"/>
              <w:rPr>
                <w:rFonts w:ascii="Book Antiqua" w:hAnsi="Book Antiqua"/>
                <w:kern w:val="0"/>
                <w:sz w:val="24"/>
                <w:szCs w:val="24"/>
              </w:rPr>
            </w:pPr>
            <w:r w:rsidRPr="003712D0">
              <w:rPr>
                <w:rFonts w:ascii="Book Antiqua" w:hAnsi="Book Antiqua"/>
                <w:kern w:val="0"/>
                <w:sz w:val="24"/>
                <w:szCs w:val="24"/>
              </w:rPr>
              <w:t>host cell</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kern w:val="0"/>
                <w:sz w:val="24"/>
                <w:szCs w:val="24"/>
              </w:rPr>
              <w:t>NMR</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Fructose-</w:t>
            </w:r>
            <w:proofErr w:type="spellStart"/>
            <w:r w:rsidRPr="003712D0">
              <w:rPr>
                <w:rFonts w:ascii="Book Antiqua" w:hAnsi="Book Antiqua"/>
                <w:sz w:val="24"/>
                <w:szCs w:val="24"/>
              </w:rPr>
              <w:t>bisphosphatealdolase</w:t>
            </w:r>
            <w:proofErr w:type="spellEnd"/>
            <w:r w:rsidRPr="003712D0">
              <w:rPr>
                <w:rFonts w:ascii="Book Antiqua" w:hAnsi="Book Antiqua"/>
                <w:sz w:val="24"/>
                <w:szCs w:val="24"/>
              </w:rPr>
              <w:t>, Glucose-6-phosphate isomerase, Alpha-enolase, Citrate synthase,</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Phosphoglycerate kinase 1,</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Triosephosphate</w:t>
            </w:r>
            <w:proofErr w:type="spellEnd"/>
            <w:r w:rsidRPr="003712D0">
              <w:rPr>
                <w:rFonts w:ascii="Book Antiqua" w:hAnsi="Book Antiqua"/>
                <w:sz w:val="24"/>
                <w:szCs w:val="24"/>
              </w:rPr>
              <w:t xml:space="preserve"> isomerase</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Sussinate</w:t>
            </w:r>
            <w:proofErr w:type="spellEnd"/>
            <w:r w:rsidRPr="003712D0">
              <w:rPr>
                <w:rFonts w:ascii="Book Antiqua" w:hAnsi="Book Antiqua"/>
                <w:sz w:val="24"/>
                <w:szCs w:val="24"/>
              </w:rPr>
              <w:t xml:space="preserve"> dehydrogenase</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Malate dehydrogenase</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4-Hydroxyphenylpyruvate dioxygenase,</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Fumarylacetoacetase</w:t>
            </w:r>
            <w:proofErr w:type="spellEnd"/>
          </w:p>
        </w:tc>
      </w:tr>
      <w:tr w:rsidR="00A53BCA" w:rsidRPr="003712D0" w:rsidTr="003712D0">
        <w:trPr>
          <w:cantSplit/>
          <w:trHeight w:val="8340"/>
        </w:trPr>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0D684C">
            <w:pPr>
              <w:spacing w:line="360" w:lineRule="auto"/>
              <w:rPr>
                <w:rFonts w:ascii="Book Antiqua" w:hAnsi="Book Antiqua"/>
                <w:sz w:val="24"/>
                <w:szCs w:val="24"/>
              </w:rPr>
            </w:pPr>
            <w:r w:rsidRPr="003712D0">
              <w:rPr>
                <w:rFonts w:ascii="Book Antiqua" w:hAnsi="Book Antiqua"/>
                <w:sz w:val="24"/>
                <w:szCs w:val="24"/>
              </w:rPr>
              <w:lastRenderedPageBreak/>
              <w:t xml:space="preserve">Liu </w:t>
            </w:r>
            <w:r w:rsidR="000D684C" w:rsidRPr="003712D0">
              <w:rPr>
                <w:rFonts w:ascii="Book Antiqua" w:hAnsi="Book Antiqua"/>
                <w:i/>
                <w:sz w:val="24"/>
                <w:szCs w:val="24"/>
              </w:rPr>
              <w:t>et al</w:t>
            </w:r>
            <w:r w:rsidR="000D684C" w:rsidRPr="003712D0">
              <w:rPr>
                <w:rFonts w:ascii="Book Antiqua" w:hAnsi="Book Antiqua"/>
                <w:sz w:val="24"/>
                <w:szCs w:val="24"/>
                <w:vertAlign w:val="superscript"/>
              </w:rPr>
              <w:t>[</w:t>
            </w:r>
            <w:r w:rsidRPr="003712D0">
              <w:rPr>
                <w:rFonts w:ascii="Book Antiqua" w:hAnsi="Book Antiqua"/>
                <w:sz w:val="24"/>
                <w:szCs w:val="24"/>
                <w:vertAlign w:val="superscript"/>
              </w:rPr>
              <w:t>56]</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2013</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Human</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HCC</w:t>
            </w:r>
            <w:r w:rsidR="00BA4D04" w:rsidRPr="003712D0">
              <w:rPr>
                <w:rFonts w:ascii="Book Antiqua" w:hAnsi="Book Antiqua"/>
                <w:sz w:val="24"/>
                <w:szCs w:val="24"/>
              </w:rPr>
              <w:t xml:space="preserve"> </w:t>
            </w:r>
            <w:r w:rsidRPr="003712D0">
              <w:rPr>
                <w:rFonts w:ascii="Book Antiqua" w:hAnsi="Book Antiqua"/>
                <w:sz w:val="24"/>
                <w:szCs w:val="24"/>
              </w:rPr>
              <w:t>10</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central/distant</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0D684C" w:rsidP="00A53BCA">
            <w:pPr>
              <w:spacing w:line="360" w:lineRule="auto"/>
              <w:rPr>
                <w:rFonts w:ascii="Book Antiqua" w:hAnsi="Book Antiqua"/>
                <w:sz w:val="24"/>
                <w:szCs w:val="24"/>
              </w:rPr>
            </w:pPr>
            <w:r w:rsidRPr="003712D0">
              <w:rPr>
                <w:rFonts w:ascii="Book Antiqua" w:hAnsi="Book Antiqua"/>
                <w:kern w:val="0"/>
                <w:sz w:val="24"/>
                <w:szCs w:val="24"/>
              </w:rPr>
              <w:t>Liver</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kern w:val="0"/>
                <w:sz w:val="24"/>
                <w:szCs w:val="24"/>
              </w:rPr>
              <w:t>UPLC-MS</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sitosterol</w:t>
            </w:r>
            <w:proofErr w:type="spellEnd"/>
            <w:r w:rsidRPr="003712D0">
              <w:rPr>
                <w:rFonts w:ascii="Book Antiqua" w:hAnsi="Book Antiqua"/>
                <w:sz w:val="24"/>
                <w:szCs w:val="24"/>
              </w:rPr>
              <w:t>-beta,</w:t>
            </w:r>
            <w:r w:rsidR="003712D0" w:rsidRPr="003712D0">
              <w:rPr>
                <w:rFonts w:ascii="Book Antiqua" w:hAnsi="Book Antiqua"/>
                <w:sz w:val="24"/>
                <w:szCs w:val="24"/>
              </w:rPr>
              <w:t xml:space="preserve"> </w:t>
            </w:r>
            <w:r w:rsidRPr="003712D0">
              <w:rPr>
                <w:rFonts w:ascii="Book Antiqua" w:hAnsi="Book Antiqua"/>
                <w:sz w:val="24"/>
                <w:szCs w:val="24"/>
              </w:rPr>
              <w:t xml:space="preserve">L-phenylalanine, </w:t>
            </w:r>
            <w:proofErr w:type="spellStart"/>
            <w:r w:rsidRPr="003712D0">
              <w:rPr>
                <w:rFonts w:ascii="Book Antiqua" w:hAnsi="Book Antiqua"/>
                <w:sz w:val="24"/>
                <w:szCs w:val="24"/>
              </w:rPr>
              <w:t>LysoPC</w:t>
            </w:r>
            <w:proofErr w:type="spellEnd"/>
            <w:r w:rsidR="003712D0" w:rsidRPr="003712D0">
              <w:rPr>
                <w:rFonts w:ascii="Book Antiqua" w:hAnsi="Book Antiqua"/>
                <w:sz w:val="24"/>
                <w:szCs w:val="24"/>
              </w:rPr>
              <w:t xml:space="preserve"> </w:t>
            </w:r>
            <w:r w:rsidRPr="003712D0">
              <w:rPr>
                <w:rFonts w:ascii="Book Antiqua" w:hAnsi="Book Antiqua"/>
                <w:sz w:val="24"/>
                <w:szCs w:val="24"/>
              </w:rPr>
              <w:t>[18:2</w:t>
            </w:r>
            <w:r w:rsidR="003712D0" w:rsidRPr="003712D0">
              <w:rPr>
                <w:rFonts w:ascii="Book Antiqua" w:hAnsi="Book Antiqua"/>
                <w:sz w:val="24"/>
                <w:szCs w:val="24"/>
              </w:rPr>
              <w:t xml:space="preserve"> </w:t>
            </w:r>
            <w:r w:rsidRPr="003712D0">
              <w:rPr>
                <w:rFonts w:ascii="Book Antiqua" w:hAnsi="Book Antiqua"/>
                <w:sz w:val="24"/>
                <w:szCs w:val="24"/>
              </w:rPr>
              <w:t>(9Z,</w:t>
            </w:r>
            <w:r w:rsidR="003712D0" w:rsidRPr="003712D0">
              <w:rPr>
                <w:rFonts w:ascii="Book Antiqua" w:hAnsi="Book Antiqua"/>
                <w:sz w:val="24"/>
                <w:szCs w:val="24"/>
              </w:rPr>
              <w:t xml:space="preserve"> </w:t>
            </w:r>
            <w:r w:rsidRPr="003712D0">
              <w:rPr>
                <w:rFonts w:ascii="Book Antiqua" w:hAnsi="Book Antiqua"/>
                <w:sz w:val="24"/>
                <w:szCs w:val="24"/>
              </w:rPr>
              <w:t xml:space="preserve">12Z)], </w:t>
            </w:r>
            <w:proofErr w:type="spellStart"/>
            <w:r w:rsidRPr="003712D0">
              <w:rPr>
                <w:rFonts w:ascii="Book Antiqua" w:hAnsi="Book Antiqua"/>
                <w:sz w:val="24"/>
                <w:szCs w:val="24"/>
              </w:rPr>
              <w:t>Quinalic</w:t>
            </w:r>
            <w:proofErr w:type="spellEnd"/>
            <w:r w:rsidRPr="003712D0">
              <w:rPr>
                <w:rFonts w:ascii="Book Antiqua" w:hAnsi="Book Antiqua"/>
                <w:sz w:val="24"/>
                <w:szCs w:val="24"/>
              </w:rPr>
              <w:t xml:space="preserve"> acid </w:t>
            </w:r>
            <w:proofErr w:type="spellStart"/>
            <w:r w:rsidRPr="003712D0">
              <w:rPr>
                <w:rFonts w:ascii="Book Antiqua" w:hAnsi="Book Antiqua"/>
                <w:sz w:val="24"/>
                <w:szCs w:val="24"/>
              </w:rPr>
              <w:t>Glycerophosphocholine</w:t>
            </w:r>
            <w:proofErr w:type="spellEnd"/>
            <w:r w:rsidRPr="003712D0">
              <w:rPr>
                <w:rFonts w:ascii="Book Antiqua" w:hAnsi="Book Antiqua"/>
                <w:sz w:val="24"/>
                <w:szCs w:val="24"/>
              </w:rPr>
              <w:t xml:space="preserve">, </w:t>
            </w:r>
            <w:proofErr w:type="spellStart"/>
            <w:r w:rsidRPr="003712D0">
              <w:rPr>
                <w:rFonts w:ascii="Book Antiqua" w:hAnsi="Book Antiqua"/>
                <w:sz w:val="24"/>
                <w:szCs w:val="24"/>
              </w:rPr>
              <w:t>LysoPC</w:t>
            </w:r>
            <w:proofErr w:type="spellEnd"/>
            <w:r w:rsidRPr="003712D0">
              <w:rPr>
                <w:rFonts w:ascii="Book Antiqua" w:hAnsi="Book Antiqua"/>
                <w:kern w:val="0"/>
                <w:sz w:val="24"/>
                <w:szCs w:val="24"/>
              </w:rPr>
              <w:t xml:space="preserve"> </w:t>
            </w:r>
            <w:r w:rsidRPr="003712D0">
              <w:rPr>
                <w:rFonts w:ascii="Book Antiqua" w:hAnsi="Book Antiqua"/>
                <w:sz w:val="24"/>
                <w:szCs w:val="24"/>
              </w:rPr>
              <w:t>(18:0)</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LysoPE</w:t>
            </w:r>
            <w:proofErr w:type="spellEnd"/>
            <w:r w:rsidRPr="003712D0">
              <w:rPr>
                <w:rFonts w:ascii="Book Antiqua" w:hAnsi="Book Antiqua"/>
                <w:kern w:val="0"/>
                <w:sz w:val="24"/>
                <w:szCs w:val="24"/>
              </w:rPr>
              <w:t xml:space="preserve"> </w:t>
            </w:r>
            <w:r w:rsidRPr="003712D0">
              <w:rPr>
                <w:rFonts w:ascii="Book Antiqua" w:hAnsi="Book Antiqua"/>
                <w:sz w:val="24"/>
                <w:szCs w:val="24"/>
              </w:rPr>
              <w:t xml:space="preserve">(18:0/0:0), </w:t>
            </w:r>
            <w:proofErr w:type="spellStart"/>
            <w:r w:rsidRPr="003712D0">
              <w:rPr>
                <w:rFonts w:ascii="Book Antiqua" w:hAnsi="Book Antiqua"/>
                <w:sz w:val="24"/>
                <w:szCs w:val="24"/>
              </w:rPr>
              <w:t>Chenodeoxycholic</w:t>
            </w:r>
            <w:proofErr w:type="spellEnd"/>
            <w:r w:rsidRPr="003712D0">
              <w:rPr>
                <w:rFonts w:ascii="Book Antiqua" w:hAnsi="Book Antiqua"/>
                <w:sz w:val="24"/>
                <w:szCs w:val="24"/>
              </w:rPr>
              <w:t xml:space="preserve"> acid glycine conjugate,</w:t>
            </w:r>
          </w:p>
          <w:tbl>
            <w:tblPr>
              <w:tblW w:w="0" w:type="auto"/>
              <w:tblCellMar>
                <w:left w:w="0" w:type="dxa"/>
                <w:right w:w="0" w:type="dxa"/>
              </w:tblCellMar>
              <w:tblLook w:val="0000" w:firstRow="0" w:lastRow="0" w:firstColumn="0" w:lastColumn="0" w:noHBand="0" w:noVBand="0"/>
            </w:tblPr>
            <w:tblGrid>
              <w:gridCol w:w="2298"/>
            </w:tblGrid>
            <w:tr w:rsidR="00A53BCA" w:rsidRPr="003712D0" w:rsidTr="003712D0">
              <w:trPr>
                <w:trHeight w:val="285"/>
              </w:trPr>
              <w:tc>
                <w:tcPr>
                  <w:tcW w:w="4340" w:type="dxa"/>
                  <w:tcBorders>
                    <w:top w:val="nil"/>
                    <w:left w:val="nil"/>
                    <w:bottom w:val="nil"/>
                    <w:right w:val="nil"/>
                  </w:tcBorders>
                  <w:vAlign w:val="bottom"/>
                </w:tcPr>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LysoPE</w:t>
                  </w:r>
                  <w:proofErr w:type="spellEnd"/>
                  <w:r w:rsidRPr="003712D0">
                    <w:rPr>
                      <w:rFonts w:ascii="Book Antiqua" w:hAnsi="Book Antiqua"/>
                      <w:kern w:val="0"/>
                      <w:sz w:val="24"/>
                      <w:szCs w:val="24"/>
                    </w:rPr>
                    <w:t xml:space="preserve"> </w:t>
                  </w:r>
                  <w:r w:rsidRPr="003712D0">
                    <w:rPr>
                      <w:rFonts w:ascii="Book Antiqua" w:hAnsi="Book Antiqua"/>
                      <w:sz w:val="24"/>
                      <w:szCs w:val="24"/>
                    </w:rPr>
                    <w:t>[18:3 (9Z, 12Z, 15Z)/0:0],</w:t>
                  </w:r>
                </w:p>
              </w:tc>
            </w:tr>
            <w:tr w:rsidR="00A53BCA" w:rsidRPr="003712D0" w:rsidTr="003712D0">
              <w:trPr>
                <w:trHeight w:val="285"/>
              </w:trPr>
              <w:tc>
                <w:tcPr>
                  <w:tcW w:w="4340" w:type="dxa"/>
                  <w:tcBorders>
                    <w:top w:val="nil"/>
                    <w:left w:val="nil"/>
                    <w:bottom w:val="nil"/>
                    <w:right w:val="nil"/>
                  </w:tcBorders>
                  <w:vAlign w:val="bottom"/>
                </w:tcPr>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LysoPC</w:t>
                  </w:r>
                  <w:proofErr w:type="spellEnd"/>
                  <w:r w:rsidRPr="003712D0">
                    <w:rPr>
                      <w:rFonts w:ascii="Book Antiqua" w:hAnsi="Book Antiqua"/>
                      <w:kern w:val="0"/>
                      <w:sz w:val="24"/>
                      <w:szCs w:val="24"/>
                    </w:rPr>
                    <w:t xml:space="preserve"> </w:t>
                  </w:r>
                  <w:r w:rsidRPr="003712D0">
                    <w:rPr>
                      <w:rFonts w:ascii="Book Antiqua" w:hAnsi="Book Antiqua"/>
                      <w:sz w:val="24"/>
                      <w:szCs w:val="24"/>
                    </w:rPr>
                    <w:t>[22:6 (4Z, 7Z, 10Z, 13Z, 16Z, 19Z)] M</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LysoPC</w:t>
                  </w:r>
                  <w:proofErr w:type="spellEnd"/>
                  <w:r w:rsidRPr="003712D0">
                    <w:rPr>
                      <w:rFonts w:ascii="Book Antiqua" w:hAnsi="Book Antiqua"/>
                      <w:kern w:val="0"/>
                      <w:sz w:val="24"/>
                      <w:szCs w:val="24"/>
                    </w:rPr>
                    <w:t xml:space="preserve"> </w:t>
                  </w:r>
                  <w:r w:rsidRPr="003712D0">
                    <w:rPr>
                      <w:rFonts w:ascii="Book Antiqua" w:hAnsi="Book Antiqua"/>
                      <w:sz w:val="24"/>
                      <w:szCs w:val="24"/>
                    </w:rPr>
                    <w:t>[20:4 (5Z, 8Z, 11Z, 14Z)]</w:t>
                  </w:r>
                </w:p>
              </w:tc>
            </w:tr>
          </w:tbl>
          <w:p w:rsidR="00AB4B5A" w:rsidRPr="003712D0" w:rsidRDefault="00AB4B5A" w:rsidP="00A53BCA">
            <w:pPr>
              <w:spacing w:line="360" w:lineRule="auto"/>
              <w:rPr>
                <w:rFonts w:ascii="Book Antiqua" w:hAnsi="Book Antiqua"/>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tbl>
            <w:tblPr>
              <w:tblW w:w="0" w:type="auto"/>
              <w:tblLook w:val="0000" w:firstRow="0" w:lastRow="0" w:firstColumn="0" w:lastColumn="0" w:noHBand="0" w:noVBand="0"/>
            </w:tblPr>
            <w:tblGrid>
              <w:gridCol w:w="2041"/>
            </w:tblGrid>
            <w:tr w:rsidR="00A53BCA" w:rsidRPr="003712D0" w:rsidTr="003712D0">
              <w:trPr>
                <w:trHeight w:val="285"/>
              </w:trPr>
              <w:tc>
                <w:tcPr>
                  <w:tcW w:w="2636" w:type="dxa"/>
                  <w:tcBorders>
                    <w:top w:val="nil"/>
                    <w:left w:val="nil"/>
                    <w:bottom w:val="nil"/>
                    <w:right w:val="nil"/>
                  </w:tcBorders>
                  <w:vAlign w:val="bottom"/>
                </w:tcPr>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Arychidyl</w:t>
                  </w:r>
                  <w:proofErr w:type="spellEnd"/>
                  <w:r w:rsidRPr="003712D0">
                    <w:rPr>
                      <w:rFonts w:ascii="Book Antiqua" w:hAnsi="Book Antiqua"/>
                      <w:sz w:val="24"/>
                      <w:szCs w:val="24"/>
                    </w:rPr>
                    <w:t xml:space="preserve"> carnitine</w:t>
                  </w:r>
                </w:p>
              </w:tc>
            </w:tr>
            <w:tr w:rsidR="00A53BCA" w:rsidRPr="003712D0" w:rsidTr="003712D0">
              <w:trPr>
                <w:trHeight w:val="285"/>
              </w:trPr>
              <w:tc>
                <w:tcPr>
                  <w:tcW w:w="2636" w:type="dxa"/>
                  <w:tcBorders>
                    <w:top w:val="nil"/>
                    <w:left w:val="nil"/>
                    <w:bottom w:val="nil"/>
                    <w:right w:val="nil"/>
                  </w:tcBorders>
                  <w:vAlign w:val="bottom"/>
                </w:tcPr>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Tetradecanal</w:t>
                  </w:r>
                  <w:proofErr w:type="spellEnd"/>
                </w:p>
              </w:tc>
            </w:tr>
            <w:tr w:rsidR="00A53BCA" w:rsidRPr="003712D0" w:rsidTr="003712D0">
              <w:trPr>
                <w:trHeight w:val="285"/>
              </w:trPr>
              <w:tc>
                <w:tcPr>
                  <w:tcW w:w="2636" w:type="dxa"/>
                  <w:tcBorders>
                    <w:top w:val="nil"/>
                    <w:left w:val="nil"/>
                    <w:bottom w:val="nil"/>
                    <w:right w:val="nil"/>
                  </w:tcBorders>
                  <w:vAlign w:val="bottom"/>
                </w:tcPr>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Oleamide</w:t>
                  </w:r>
                  <w:proofErr w:type="spellEnd"/>
                </w:p>
              </w:tc>
            </w:tr>
          </w:tbl>
          <w:p w:rsidR="00AB4B5A" w:rsidRPr="003712D0" w:rsidRDefault="00AB4B5A" w:rsidP="00A53BCA">
            <w:pPr>
              <w:spacing w:line="360" w:lineRule="auto"/>
              <w:rPr>
                <w:rFonts w:ascii="Book Antiqua" w:hAnsi="Book Antiqua"/>
                <w:sz w:val="24"/>
                <w:szCs w:val="24"/>
              </w:rPr>
            </w:pPr>
          </w:p>
        </w:tc>
      </w:tr>
      <w:tr w:rsidR="00A53BCA" w:rsidRPr="003712D0" w:rsidTr="003712D0">
        <w:trPr>
          <w:cantSplit/>
          <w:trHeight w:val="1931"/>
        </w:trPr>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Zhou </w:t>
            </w:r>
            <w:r w:rsidR="000D684C" w:rsidRPr="003712D0">
              <w:rPr>
                <w:rFonts w:ascii="Book Antiqua" w:hAnsi="Book Antiqua"/>
                <w:i/>
                <w:sz w:val="24"/>
                <w:szCs w:val="24"/>
              </w:rPr>
              <w:t>et al</w:t>
            </w:r>
            <w:r w:rsidRPr="003712D0">
              <w:rPr>
                <w:rFonts w:ascii="Book Antiqua" w:hAnsi="Book Antiqua"/>
                <w:sz w:val="24"/>
                <w:szCs w:val="24"/>
                <w:vertAlign w:val="superscript"/>
              </w:rPr>
              <w:t>[24]</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2012</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Human</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HCC 30</w:t>
            </w:r>
            <w:r w:rsidR="00BA4D04" w:rsidRPr="003712D0">
              <w:rPr>
                <w:rFonts w:ascii="Book Antiqua" w:hAnsi="Book Antiqua"/>
                <w:sz w:val="24"/>
                <w:szCs w:val="24"/>
              </w:rPr>
              <w:t xml:space="preserve"> </w:t>
            </w:r>
            <w:r w:rsidRPr="003712D0">
              <w:rPr>
                <w:rFonts w:ascii="Book Antiqua" w:hAnsi="Book Antiqua"/>
                <w:sz w:val="24"/>
                <w:szCs w:val="24"/>
              </w:rPr>
              <w:t>N 30</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HCC/N</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0D684C" w:rsidP="00A53BCA">
            <w:pPr>
              <w:spacing w:line="360" w:lineRule="auto"/>
              <w:rPr>
                <w:rFonts w:ascii="Book Antiqua" w:hAnsi="Book Antiqua"/>
                <w:sz w:val="24"/>
                <w:szCs w:val="24"/>
              </w:rPr>
            </w:pPr>
            <w:r w:rsidRPr="003712D0">
              <w:rPr>
                <w:rFonts w:ascii="Book Antiqua" w:hAnsi="Book Antiqua"/>
                <w:kern w:val="0"/>
                <w:sz w:val="24"/>
                <w:szCs w:val="24"/>
              </w:rPr>
              <w:t>Serum</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kern w:val="0"/>
                <w:sz w:val="24"/>
                <w:szCs w:val="24"/>
              </w:rPr>
              <w:t>LC-MS</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3712D0" w:rsidP="003712D0">
            <w:pPr>
              <w:spacing w:line="360" w:lineRule="auto"/>
              <w:rPr>
                <w:rFonts w:ascii="Book Antiqua" w:hAnsi="Book Antiqua"/>
                <w:kern w:val="0"/>
                <w:sz w:val="24"/>
                <w:szCs w:val="24"/>
              </w:rPr>
            </w:pPr>
            <w:r w:rsidRPr="003712D0">
              <w:rPr>
                <w:rFonts w:ascii="Book Antiqua" w:hAnsi="Book Antiqua"/>
                <w:sz w:val="24"/>
                <w:szCs w:val="24"/>
              </w:rPr>
              <w:t>GCA</w:t>
            </w:r>
            <w:r w:rsidR="00AB4B5A" w:rsidRPr="003712D0">
              <w:rPr>
                <w:rFonts w:ascii="Book Antiqua" w:hAnsi="Book Antiqua"/>
                <w:sz w:val="24"/>
                <w:szCs w:val="24"/>
              </w:rPr>
              <w:t xml:space="preserve">, </w:t>
            </w:r>
            <w:r w:rsidRPr="003712D0">
              <w:rPr>
                <w:rFonts w:ascii="Book Antiqua" w:hAnsi="Book Antiqua"/>
                <w:sz w:val="24"/>
                <w:szCs w:val="24"/>
              </w:rPr>
              <w:t>GCDCA</w:t>
            </w:r>
            <w:r w:rsidR="00AB4B5A" w:rsidRPr="003712D0">
              <w:rPr>
                <w:rFonts w:ascii="Book Antiqua" w:hAnsi="Book Antiqua"/>
                <w:sz w:val="24"/>
                <w:szCs w:val="24"/>
              </w:rPr>
              <w:t>, C16:1-CN</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 xml:space="preserve">Tryptophan, C10:1-CN, C8-CN, C10-CN. C6-CN, </w:t>
            </w:r>
            <w:proofErr w:type="spellStart"/>
            <w:r w:rsidRPr="003712D0">
              <w:rPr>
                <w:rFonts w:ascii="Book Antiqua" w:hAnsi="Book Antiqua"/>
                <w:sz w:val="24"/>
                <w:szCs w:val="24"/>
              </w:rPr>
              <w:t>LysoPC</w:t>
            </w:r>
            <w:proofErr w:type="spellEnd"/>
            <w:r w:rsidRPr="003712D0">
              <w:rPr>
                <w:rFonts w:ascii="Book Antiqua" w:hAnsi="Book Antiqua"/>
                <w:sz w:val="24"/>
                <w:szCs w:val="24"/>
              </w:rPr>
              <w:t xml:space="preserve"> (20:5)</w:t>
            </w:r>
          </w:p>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LysoPC</w:t>
            </w:r>
            <w:proofErr w:type="spellEnd"/>
            <w:r w:rsidRPr="003712D0">
              <w:rPr>
                <w:rFonts w:ascii="Book Antiqua" w:hAnsi="Book Antiqua"/>
                <w:sz w:val="24"/>
                <w:szCs w:val="24"/>
              </w:rPr>
              <w:t xml:space="preserve"> (0:0/14:0), </w:t>
            </w:r>
            <w:proofErr w:type="spellStart"/>
            <w:r w:rsidRPr="003712D0">
              <w:rPr>
                <w:rFonts w:ascii="Book Antiqua" w:hAnsi="Book Antiqua"/>
                <w:sz w:val="24"/>
                <w:szCs w:val="24"/>
              </w:rPr>
              <w:t>LysoPC</w:t>
            </w:r>
            <w:proofErr w:type="spellEnd"/>
            <w:r w:rsidRPr="003712D0">
              <w:rPr>
                <w:rFonts w:ascii="Book Antiqua" w:hAnsi="Book Antiqua"/>
                <w:sz w:val="24"/>
                <w:szCs w:val="24"/>
              </w:rPr>
              <w:t xml:space="preserve"> (20:3), </w:t>
            </w:r>
            <w:proofErr w:type="spellStart"/>
            <w:r w:rsidRPr="003712D0">
              <w:rPr>
                <w:rFonts w:ascii="Book Antiqua" w:hAnsi="Book Antiqua"/>
                <w:sz w:val="24"/>
                <w:szCs w:val="24"/>
              </w:rPr>
              <w:t>LysoPC</w:t>
            </w:r>
            <w:proofErr w:type="spellEnd"/>
            <w:r w:rsidRPr="003712D0">
              <w:rPr>
                <w:rFonts w:ascii="Book Antiqua" w:hAnsi="Book Antiqua"/>
                <w:sz w:val="24"/>
                <w:szCs w:val="24"/>
              </w:rPr>
              <w:t xml:space="preserve"> (14:0/0:0)</w:t>
            </w:r>
          </w:p>
        </w:tc>
      </w:tr>
      <w:tr w:rsidR="00AB4B5A" w:rsidRPr="003712D0" w:rsidTr="003712D0">
        <w:trPr>
          <w:cantSplit/>
          <w:trHeight w:val="812"/>
        </w:trPr>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lastRenderedPageBreak/>
              <w:t xml:space="preserve">Yin </w:t>
            </w:r>
            <w:r w:rsidRPr="003712D0">
              <w:rPr>
                <w:rFonts w:ascii="Book Antiqua" w:hAnsi="Book Antiqua"/>
                <w:i/>
                <w:sz w:val="24"/>
                <w:szCs w:val="24"/>
              </w:rPr>
              <w:t>et al</w:t>
            </w:r>
            <w:r w:rsidRPr="003712D0">
              <w:rPr>
                <w:rFonts w:ascii="Book Antiqua" w:hAnsi="Book Antiqua"/>
                <w:sz w:val="24"/>
                <w:szCs w:val="24"/>
                <w:vertAlign w:val="superscript"/>
              </w:rPr>
              <w:t>[42]</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Human</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HCC 24</w:t>
            </w:r>
            <w:r w:rsidR="00BA4D04" w:rsidRPr="003712D0">
              <w:rPr>
                <w:rFonts w:ascii="Book Antiqua" w:hAnsi="Book Antiqua"/>
                <w:sz w:val="24"/>
                <w:szCs w:val="24"/>
              </w:rPr>
              <w:t xml:space="preserve"> </w:t>
            </w:r>
            <w:r w:rsidRPr="003712D0">
              <w:rPr>
                <w:rFonts w:ascii="Book Antiqua" w:hAnsi="Book Antiqua"/>
                <w:sz w:val="24"/>
                <w:szCs w:val="24"/>
              </w:rPr>
              <w:t>N 25</w:t>
            </w:r>
          </w:p>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HCC/N</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0D684C" w:rsidP="00A53BCA">
            <w:pPr>
              <w:spacing w:line="360" w:lineRule="auto"/>
              <w:rPr>
                <w:rFonts w:ascii="Book Antiqua" w:hAnsi="Book Antiqua"/>
                <w:sz w:val="24"/>
                <w:szCs w:val="24"/>
              </w:rPr>
            </w:pPr>
            <w:r w:rsidRPr="003712D0">
              <w:rPr>
                <w:rFonts w:ascii="Book Antiqua" w:hAnsi="Book Antiqua"/>
                <w:kern w:val="0"/>
                <w:sz w:val="24"/>
                <w:szCs w:val="24"/>
              </w:rPr>
              <w:t>Serum</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kern w:val="0"/>
                <w:sz w:val="24"/>
                <w:szCs w:val="24"/>
              </w:rPr>
              <w:t>LC-MS</w:t>
            </w:r>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proofErr w:type="spellStart"/>
            <w:r w:rsidRPr="003712D0">
              <w:rPr>
                <w:rFonts w:ascii="Book Antiqua" w:hAnsi="Book Antiqua"/>
                <w:sz w:val="24"/>
                <w:szCs w:val="24"/>
              </w:rPr>
              <w:t>Taurocholic</w:t>
            </w:r>
            <w:proofErr w:type="spellEnd"/>
            <w:r w:rsidRPr="003712D0">
              <w:rPr>
                <w:rFonts w:ascii="Book Antiqua" w:hAnsi="Book Antiqua"/>
                <w:sz w:val="24"/>
                <w:szCs w:val="24"/>
              </w:rPr>
              <w:t xml:space="preserve"> acid,</w:t>
            </w:r>
            <w:r w:rsidRPr="003712D0">
              <w:rPr>
                <w:rFonts w:ascii="Book Antiqua" w:eastAsia="AdvTimes" w:hAnsi="Book Antiqua"/>
                <w:kern w:val="0"/>
                <w:sz w:val="24"/>
                <w:szCs w:val="24"/>
              </w:rPr>
              <w:t xml:space="preserve"> </w:t>
            </w:r>
            <w:r w:rsidR="000D684C" w:rsidRPr="003712D0">
              <w:rPr>
                <w:rFonts w:ascii="Book Antiqua" w:hAnsi="Book Antiqua"/>
                <w:kern w:val="0"/>
                <w:sz w:val="24"/>
                <w:szCs w:val="24"/>
              </w:rPr>
              <w:t>GCA</w:t>
            </w:r>
            <w:r w:rsidRPr="003712D0">
              <w:rPr>
                <w:rFonts w:ascii="Book Antiqua" w:hAnsi="Book Antiqua"/>
                <w:sz w:val="24"/>
                <w:szCs w:val="24"/>
              </w:rPr>
              <w:t>,</w:t>
            </w:r>
            <w:r w:rsidRPr="003712D0">
              <w:rPr>
                <w:rFonts w:ascii="Book Antiqua" w:eastAsia="AdvTimes" w:hAnsi="Book Antiqua"/>
                <w:kern w:val="0"/>
                <w:sz w:val="24"/>
                <w:szCs w:val="24"/>
              </w:rPr>
              <w:t xml:space="preserve"> </w:t>
            </w:r>
            <w:r w:rsidRPr="003712D0">
              <w:rPr>
                <w:rFonts w:ascii="Book Antiqua" w:hAnsi="Book Antiqua"/>
                <w:sz w:val="24"/>
                <w:szCs w:val="24"/>
              </w:rPr>
              <w:t>Bilirubin,</w:t>
            </w:r>
            <w:r w:rsidRPr="003712D0">
              <w:rPr>
                <w:rFonts w:ascii="Book Antiqua" w:eastAsia="AdvTimes" w:hAnsi="Book Antiqua"/>
                <w:kern w:val="0"/>
                <w:sz w:val="24"/>
                <w:szCs w:val="24"/>
              </w:rPr>
              <w:t xml:space="preserve"> </w:t>
            </w:r>
            <w:r w:rsidRPr="003712D0">
              <w:rPr>
                <w:rFonts w:ascii="Book Antiqua" w:hAnsi="Book Antiqua"/>
                <w:sz w:val="24"/>
                <w:szCs w:val="24"/>
              </w:rPr>
              <w:t>TCDCA,</w:t>
            </w:r>
            <w:r w:rsidRPr="003712D0">
              <w:rPr>
                <w:rFonts w:ascii="Book Antiqua" w:eastAsia="AdvTimes" w:hAnsi="Book Antiqua"/>
                <w:kern w:val="0"/>
                <w:sz w:val="24"/>
                <w:szCs w:val="24"/>
              </w:rPr>
              <w:t xml:space="preserve"> </w:t>
            </w:r>
            <w:r w:rsidRPr="003712D0">
              <w:rPr>
                <w:rFonts w:ascii="Book Antiqua" w:hAnsi="Book Antiqua"/>
                <w:sz w:val="24"/>
                <w:szCs w:val="24"/>
              </w:rPr>
              <w:t>GCDCA,</w:t>
            </w:r>
            <w:r w:rsidRPr="003712D0">
              <w:rPr>
                <w:rFonts w:ascii="Book Antiqua" w:eastAsia="AdvTimes" w:hAnsi="Book Antiqua"/>
                <w:kern w:val="0"/>
                <w:sz w:val="24"/>
                <w:szCs w:val="24"/>
              </w:rPr>
              <w:t xml:space="preserve"> </w:t>
            </w:r>
            <w:r w:rsidRPr="003712D0">
              <w:rPr>
                <w:rFonts w:ascii="Book Antiqua" w:hAnsi="Book Antiqua"/>
                <w:sz w:val="24"/>
                <w:szCs w:val="24"/>
              </w:rPr>
              <w:t>Ole</w:t>
            </w:r>
            <w:r w:rsidR="000D684C" w:rsidRPr="003712D0">
              <w:rPr>
                <w:rFonts w:ascii="Book Antiqua" w:hAnsi="Book Antiqua"/>
                <w:sz w:val="24"/>
                <w:szCs w:val="24"/>
              </w:rPr>
              <w:t>ic acid</w:t>
            </w:r>
            <w:r w:rsidRPr="003712D0">
              <w:rPr>
                <w:rFonts w:ascii="Book Antiqua" w:hAnsi="Book Antiqua"/>
                <w:sz w:val="24"/>
                <w:szCs w:val="24"/>
              </w:rPr>
              <w:t>,</w:t>
            </w:r>
            <w:r w:rsidRPr="003712D0">
              <w:rPr>
                <w:rFonts w:ascii="Book Antiqua" w:eastAsia="AdvTimes" w:hAnsi="Book Antiqua"/>
                <w:kern w:val="0"/>
                <w:sz w:val="24"/>
                <w:szCs w:val="24"/>
              </w:rPr>
              <w:t xml:space="preserve"> </w:t>
            </w:r>
            <w:proofErr w:type="spellStart"/>
            <w:r w:rsidRPr="003712D0">
              <w:rPr>
                <w:rFonts w:ascii="Book Antiqua" w:hAnsi="Book Antiqua"/>
                <w:sz w:val="24"/>
                <w:szCs w:val="24"/>
              </w:rPr>
              <w:t>Taurocholic</w:t>
            </w:r>
            <w:proofErr w:type="spellEnd"/>
            <w:r w:rsidRPr="003712D0">
              <w:rPr>
                <w:rFonts w:ascii="Book Antiqua" w:hAnsi="Book Antiqua"/>
                <w:sz w:val="24"/>
                <w:szCs w:val="24"/>
              </w:rPr>
              <w:t xml:space="preserve"> acid, Carnitine,</w:t>
            </w:r>
            <w:r w:rsidRPr="003712D0">
              <w:rPr>
                <w:rFonts w:ascii="Book Antiqua" w:eastAsia="AdvTimes" w:hAnsi="Book Antiqua"/>
                <w:kern w:val="0"/>
                <w:sz w:val="24"/>
                <w:szCs w:val="24"/>
              </w:rPr>
              <w:t xml:space="preserve"> </w:t>
            </w:r>
            <w:r w:rsidRPr="003712D0">
              <w:rPr>
                <w:rFonts w:ascii="Book Antiqua" w:hAnsi="Book Antiqua"/>
                <w:sz w:val="24"/>
                <w:szCs w:val="24"/>
              </w:rPr>
              <w:t>L-</w:t>
            </w:r>
            <w:proofErr w:type="spellStart"/>
            <w:r w:rsidRPr="003712D0">
              <w:rPr>
                <w:rFonts w:ascii="Book Antiqua" w:hAnsi="Book Antiqua"/>
                <w:sz w:val="24"/>
                <w:szCs w:val="24"/>
              </w:rPr>
              <w:t>Acetylcarnitine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AB4B5A" w:rsidRPr="003712D0" w:rsidRDefault="00AB4B5A" w:rsidP="00A53BCA">
            <w:pPr>
              <w:spacing w:line="360" w:lineRule="auto"/>
              <w:rPr>
                <w:rFonts w:ascii="Book Antiqua" w:hAnsi="Book Antiqua"/>
                <w:sz w:val="24"/>
                <w:szCs w:val="24"/>
              </w:rPr>
            </w:pPr>
            <w:r w:rsidRPr="003712D0">
              <w:rPr>
                <w:rFonts w:ascii="Book Antiqua" w:hAnsi="Book Antiqua"/>
                <w:sz w:val="24"/>
                <w:szCs w:val="24"/>
              </w:rPr>
              <w:t>Hypoxanthine,</w:t>
            </w:r>
            <w:r w:rsidRPr="003712D0">
              <w:rPr>
                <w:rFonts w:ascii="Book Antiqua" w:eastAsia="AdvTimes" w:hAnsi="Book Antiqua"/>
                <w:kern w:val="0"/>
                <w:sz w:val="24"/>
                <w:szCs w:val="24"/>
              </w:rPr>
              <w:t xml:space="preserve"> </w:t>
            </w:r>
            <w:proofErr w:type="spellStart"/>
            <w:r w:rsidRPr="003712D0">
              <w:rPr>
                <w:rFonts w:ascii="Book Antiqua" w:hAnsi="Book Antiqua"/>
                <w:sz w:val="24"/>
                <w:szCs w:val="24"/>
              </w:rPr>
              <w:t>Phytosphingosine</w:t>
            </w:r>
            <w:proofErr w:type="spellEnd"/>
            <w:r w:rsidRPr="003712D0">
              <w:rPr>
                <w:rFonts w:ascii="Book Antiqua" w:hAnsi="Book Antiqua"/>
                <w:sz w:val="24"/>
                <w:szCs w:val="24"/>
              </w:rPr>
              <w:t>,</w:t>
            </w:r>
            <w:r w:rsidRPr="003712D0">
              <w:rPr>
                <w:rFonts w:ascii="Book Antiqua" w:eastAsia="AdvTimes" w:hAnsi="Book Antiqua"/>
                <w:kern w:val="0"/>
                <w:sz w:val="24"/>
                <w:szCs w:val="24"/>
              </w:rPr>
              <w:t xml:space="preserve"> </w:t>
            </w:r>
            <w:proofErr w:type="spellStart"/>
            <w:r w:rsidRPr="003712D0">
              <w:rPr>
                <w:rFonts w:ascii="Book Antiqua" w:hAnsi="Book Antiqua"/>
                <w:sz w:val="24"/>
                <w:szCs w:val="24"/>
              </w:rPr>
              <w:t>Dihydrosphingosine</w:t>
            </w:r>
            <w:proofErr w:type="spellEnd"/>
            <w:r w:rsidRPr="003712D0">
              <w:rPr>
                <w:rFonts w:ascii="Book Antiqua" w:hAnsi="Book Antiqua"/>
                <w:sz w:val="24"/>
                <w:szCs w:val="24"/>
              </w:rPr>
              <w:t>,</w:t>
            </w:r>
            <w:r w:rsidRPr="003712D0">
              <w:rPr>
                <w:rFonts w:ascii="Book Antiqua" w:eastAsia="AdvTimes" w:hAnsi="Book Antiqua"/>
                <w:kern w:val="0"/>
                <w:sz w:val="24"/>
                <w:szCs w:val="24"/>
              </w:rPr>
              <w:t xml:space="preserve"> </w:t>
            </w:r>
            <w:r w:rsidRPr="003712D0">
              <w:rPr>
                <w:rFonts w:ascii="Book Antiqua" w:hAnsi="Book Antiqua"/>
                <w:sz w:val="24"/>
                <w:szCs w:val="24"/>
              </w:rPr>
              <w:t>LPC C18:2,</w:t>
            </w:r>
            <w:r w:rsidRPr="003712D0">
              <w:rPr>
                <w:rFonts w:ascii="Book Antiqua" w:eastAsia="AdvTimes" w:hAnsi="Book Antiqua"/>
                <w:kern w:val="0"/>
                <w:sz w:val="24"/>
                <w:szCs w:val="24"/>
              </w:rPr>
              <w:t xml:space="preserve"> </w:t>
            </w:r>
            <w:r w:rsidRPr="003712D0">
              <w:rPr>
                <w:rFonts w:ascii="Book Antiqua" w:hAnsi="Book Antiqua"/>
                <w:sz w:val="24"/>
                <w:szCs w:val="24"/>
              </w:rPr>
              <w:t>LPC C18:3,</w:t>
            </w:r>
            <w:r w:rsidRPr="003712D0">
              <w:rPr>
                <w:rFonts w:ascii="Book Antiqua" w:eastAsia="AdvTimes" w:hAnsi="Book Antiqua"/>
                <w:kern w:val="0"/>
                <w:sz w:val="24"/>
                <w:szCs w:val="24"/>
              </w:rPr>
              <w:t xml:space="preserve"> </w:t>
            </w:r>
            <w:r w:rsidRPr="003712D0">
              <w:rPr>
                <w:rFonts w:ascii="Book Antiqua" w:hAnsi="Book Antiqua"/>
                <w:sz w:val="24"/>
                <w:szCs w:val="24"/>
              </w:rPr>
              <w:t xml:space="preserve">LPC C16:1, LPC C18:0 </w:t>
            </w:r>
            <w:proofErr w:type="spellStart"/>
            <w:r w:rsidRPr="003712D0">
              <w:rPr>
                <w:rFonts w:ascii="Book Antiqua" w:hAnsi="Book Antiqua"/>
                <w:sz w:val="24"/>
                <w:szCs w:val="24"/>
              </w:rPr>
              <w:t>Phytosphingosine</w:t>
            </w:r>
            <w:proofErr w:type="spellEnd"/>
            <w:r w:rsidRPr="003712D0">
              <w:rPr>
                <w:rFonts w:ascii="Book Antiqua" w:hAnsi="Book Antiqua"/>
                <w:sz w:val="24"/>
                <w:szCs w:val="24"/>
              </w:rPr>
              <w:t>, Inosine, Hypoxanthine, Taurine,</w:t>
            </w:r>
            <w:r w:rsidRPr="003712D0">
              <w:rPr>
                <w:rFonts w:ascii="Book Antiqua" w:eastAsia="AdvTimes" w:hAnsi="Book Antiqua"/>
                <w:kern w:val="0"/>
                <w:sz w:val="24"/>
                <w:szCs w:val="24"/>
              </w:rPr>
              <w:t xml:space="preserve"> </w:t>
            </w:r>
            <w:r w:rsidRPr="003712D0">
              <w:rPr>
                <w:rFonts w:ascii="Book Antiqua" w:hAnsi="Book Antiqua"/>
                <w:sz w:val="24"/>
                <w:szCs w:val="24"/>
              </w:rPr>
              <w:t>6-Methylnicotinic acid</w:t>
            </w:r>
          </w:p>
        </w:tc>
      </w:tr>
    </w:tbl>
    <w:p w:rsidR="003712D0" w:rsidRPr="003712D0" w:rsidRDefault="003712D0" w:rsidP="003712D0">
      <w:pPr>
        <w:spacing w:line="360" w:lineRule="auto"/>
        <w:rPr>
          <w:rFonts w:ascii="Book Antiqua" w:hAnsi="Book Antiqua"/>
          <w:sz w:val="24"/>
          <w:szCs w:val="24"/>
        </w:rPr>
      </w:pPr>
      <w:r w:rsidRPr="003712D0">
        <w:rPr>
          <w:rFonts w:ascii="Book Antiqua" w:hAnsi="Book Antiqua"/>
          <w:kern w:val="0"/>
          <w:sz w:val="24"/>
          <w:szCs w:val="24"/>
        </w:rPr>
        <w:t>LC-MS: Liquid chromatography-mass spectrometry;</w:t>
      </w:r>
      <w:r w:rsidRPr="003712D0">
        <w:rPr>
          <w:rFonts w:ascii="Book Antiqua" w:hAnsi="Book Antiqua"/>
          <w:sz w:val="24"/>
          <w:szCs w:val="24"/>
        </w:rPr>
        <w:t xml:space="preserve"> </w:t>
      </w:r>
      <w:proofErr w:type="spellStart"/>
      <w:r w:rsidRPr="003712D0">
        <w:rPr>
          <w:rFonts w:ascii="Book Antiqua" w:hAnsi="Book Antiqua"/>
          <w:kern w:val="0"/>
          <w:sz w:val="24"/>
          <w:szCs w:val="24"/>
        </w:rPr>
        <w:t>LysoPC</w:t>
      </w:r>
      <w:proofErr w:type="spellEnd"/>
      <w:r w:rsidRPr="003712D0">
        <w:rPr>
          <w:rFonts w:ascii="Book Antiqua" w:hAnsi="Book Antiqua"/>
          <w:kern w:val="0"/>
          <w:sz w:val="24"/>
          <w:szCs w:val="24"/>
        </w:rPr>
        <w:t xml:space="preserve">: </w:t>
      </w:r>
      <w:proofErr w:type="spellStart"/>
      <w:r w:rsidRPr="003712D0">
        <w:rPr>
          <w:rFonts w:ascii="Book Antiqua" w:hAnsi="Book Antiqua"/>
          <w:sz w:val="24"/>
          <w:szCs w:val="24"/>
        </w:rPr>
        <w:t>Lysophosphatidylcholine</w:t>
      </w:r>
      <w:proofErr w:type="spellEnd"/>
      <w:r w:rsidRPr="003712D0">
        <w:rPr>
          <w:rFonts w:ascii="Book Antiqua" w:hAnsi="Book Antiqua"/>
          <w:sz w:val="24"/>
          <w:szCs w:val="24"/>
        </w:rPr>
        <w:t>;</w:t>
      </w:r>
      <w:r w:rsidRPr="003712D0">
        <w:rPr>
          <w:rFonts w:ascii="Book Antiqua" w:hAnsi="Book Antiqua"/>
          <w:kern w:val="0"/>
          <w:sz w:val="24"/>
          <w:szCs w:val="24"/>
        </w:rPr>
        <w:t xml:space="preserve"> </w:t>
      </w:r>
      <w:proofErr w:type="spellStart"/>
      <w:r w:rsidRPr="003712D0">
        <w:rPr>
          <w:rFonts w:ascii="Book Antiqua" w:hAnsi="Book Antiqua"/>
          <w:kern w:val="0"/>
          <w:sz w:val="24"/>
          <w:szCs w:val="24"/>
        </w:rPr>
        <w:t>LysoPE</w:t>
      </w:r>
      <w:proofErr w:type="spellEnd"/>
      <w:r w:rsidRPr="003712D0">
        <w:rPr>
          <w:rFonts w:ascii="Book Antiqua" w:hAnsi="Book Antiqua"/>
          <w:kern w:val="0"/>
          <w:sz w:val="24"/>
          <w:szCs w:val="24"/>
        </w:rPr>
        <w:t>:</w:t>
      </w:r>
      <w:r w:rsidRPr="003712D0">
        <w:rPr>
          <w:rFonts w:ascii="Book Antiqua" w:hAnsi="Book Antiqua"/>
          <w:sz w:val="24"/>
          <w:szCs w:val="24"/>
        </w:rPr>
        <w:t xml:space="preserve"> </w:t>
      </w:r>
      <w:proofErr w:type="spellStart"/>
      <w:r w:rsidRPr="003712D0">
        <w:rPr>
          <w:rFonts w:ascii="Book Antiqua" w:hAnsi="Book Antiqua"/>
          <w:sz w:val="24"/>
          <w:szCs w:val="24"/>
        </w:rPr>
        <w:t>Lysophosphatidylethanolamine</w:t>
      </w:r>
      <w:proofErr w:type="spellEnd"/>
      <w:r w:rsidRPr="003712D0">
        <w:rPr>
          <w:rFonts w:ascii="Book Antiqua" w:hAnsi="Book Antiqua"/>
          <w:sz w:val="24"/>
          <w:szCs w:val="24"/>
        </w:rPr>
        <w:t xml:space="preserve">; LPC: </w:t>
      </w:r>
      <w:proofErr w:type="spellStart"/>
      <w:r w:rsidRPr="003712D0">
        <w:rPr>
          <w:rFonts w:ascii="Book Antiqua" w:hAnsi="Book Antiqua"/>
          <w:sz w:val="24"/>
          <w:szCs w:val="24"/>
        </w:rPr>
        <w:t>Lysophosphatidylcholine</w:t>
      </w:r>
      <w:proofErr w:type="spellEnd"/>
      <w:r w:rsidRPr="003712D0">
        <w:rPr>
          <w:rFonts w:ascii="Book Antiqua" w:hAnsi="Book Antiqua"/>
          <w:sz w:val="24"/>
          <w:szCs w:val="24"/>
        </w:rPr>
        <w:t>;</w:t>
      </w:r>
      <w:r w:rsidRPr="003712D0">
        <w:rPr>
          <w:rFonts w:ascii="Book Antiqua" w:hAnsi="Book Antiqua"/>
          <w:kern w:val="0"/>
          <w:sz w:val="24"/>
          <w:szCs w:val="24"/>
        </w:rPr>
        <w:t xml:space="preserve"> GCA: </w:t>
      </w:r>
      <w:proofErr w:type="spellStart"/>
      <w:r w:rsidRPr="003712D0">
        <w:rPr>
          <w:rFonts w:ascii="Book Antiqua" w:hAnsi="Book Antiqua"/>
          <w:kern w:val="0"/>
          <w:sz w:val="24"/>
          <w:szCs w:val="24"/>
        </w:rPr>
        <w:t>Glycocholic</w:t>
      </w:r>
      <w:proofErr w:type="spellEnd"/>
      <w:r w:rsidRPr="003712D0">
        <w:rPr>
          <w:rFonts w:ascii="Book Antiqua" w:hAnsi="Book Antiqua"/>
          <w:kern w:val="0"/>
          <w:sz w:val="24"/>
          <w:szCs w:val="24"/>
        </w:rPr>
        <w:t xml:space="preserve"> acid; </w:t>
      </w:r>
      <w:r w:rsidRPr="003712D0">
        <w:rPr>
          <w:rFonts w:ascii="Book Antiqua" w:hAnsi="Book Antiqua"/>
          <w:sz w:val="24"/>
          <w:szCs w:val="24"/>
        </w:rPr>
        <w:t xml:space="preserve">TCDCA: </w:t>
      </w:r>
      <w:proofErr w:type="spellStart"/>
      <w:r w:rsidRPr="003712D0">
        <w:rPr>
          <w:rFonts w:ascii="Book Antiqua" w:hAnsi="Book Antiqua"/>
          <w:sz w:val="24"/>
          <w:szCs w:val="24"/>
        </w:rPr>
        <w:t>Taurochenodesoxycholic</w:t>
      </w:r>
      <w:proofErr w:type="spellEnd"/>
      <w:r w:rsidRPr="003712D0">
        <w:rPr>
          <w:rFonts w:ascii="Book Antiqua" w:hAnsi="Book Antiqua"/>
          <w:sz w:val="24"/>
          <w:szCs w:val="24"/>
        </w:rPr>
        <w:t xml:space="preserve"> acid;</w:t>
      </w:r>
      <w:r w:rsidRPr="003712D0">
        <w:rPr>
          <w:rFonts w:ascii="Book Antiqua" w:hAnsi="Book Antiqua"/>
          <w:kern w:val="0"/>
          <w:sz w:val="24"/>
          <w:szCs w:val="24"/>
        </w:rPr>
        <w:t xml:space="preserve"> GCDCA: </w:t>
      </w:r>
      <w:proofErr w:type="spellStart"/>
      <w:r w:rsidRPr="003712D0">
        <w:rPr>
          <w:rFonts w:ascii="Book Antiqua" w:hAnsi="Book Antiqua"/>
          <w:kern w:val="0"/>
          <w:sz w:val="24"/>
          <w:szCs w:val="24"/>
        </w:rPr>
        <w:t>Glycochenodeoxycholic</w:t>
      </w:r>
      <w:proofErr w:type="spellEnd"/>
      <w:r w:rsidRPr="003712D0">
        <w:rPr>
          <w:rFonts w:ascii="Book Antiqua" w:hAnsi="Book Antiqua"/>
          <w:kern w:val="0"/>
          <w:sz w:val="24"/>
          <w:szCs w:val="24"/>
        </w:rPr>
        <w:t xml:space="preserve"> acid;</w:t>
      </w:r>
      <w:r w:rsidRPr="003712D0">
        <w:rPr>
          <w:rFonts w:ascii="Book Antiqua" w:hAnsi="Book Antiqua"/>
          <w:sz w:val="24"/>
          <w:szCs w:val="24"/>
        </w:rPr>
        <w:t xml:space="preserve"> UPLC-TOFMS: Ultra-high performance liquid chromatography-time of flight-mass spectrometer; CN</w:t>
      </w:r>
      <w:r w:rsidR="00A562B0" w:rsidRPr="00A562B0">
        <w:rPr>
          <w:rFonts w:ascii="Book Antiqua" w:hAnsi="Book Antiqua"/>
          <w:sz w:val="24"/>
          <w:szCs w:val="24"/>
        </w:rPr>
        <w:t>:</w:t>
      </w:r>
      <w:r w:rsidRPr="003712D0">
        <w:rPr>
          <w:rFonts w:ascii="Book Antiqua" w:hAnsi="Book Antiqua"/>
          <w:sz w:val="24"/>
          <w:szCs w:val="24"/>
        </w:rPr>
        <w:t xml:space="preserve"> C16</w:t>
      </w:r>
      <w:proofErr w:type="gramStart"/>
      <w:r w:rsidRPr="003712D0">
        <w:rPr>
          <w:rFonts w:ascii="Book Antiqua" w:hAnsi="Book Antiqua"/>
          <w:sz w:val="24"/>
          <w:szCs w:val="24"/>
        </w:rPr>
        <w:t>:1</w:t>
      </w:r>
      <w:proofErr w:type="gramEnd"/>
      <w:r w:rsidRPr="003712D0">
        <w:rPr>
          <w:rFonts w:ascii="Book Antiqua" w:hAnsi="Book Antiqua"/>
          <w:sz w:val="24"/>
          <w:szCs w:val="24"/>
        </w:rPr>
        <w:t>-acylcarnitine; HCC: Hepatocellular carcinoma.</w:t>
      </w:r>
    </w:p>
    <w:p w:rsidR="003712D0" w:rsidRPr="003712D0" w:rsidRDefault="003712D0" w:rsidP="003712D0">
      <w:pPr>
        <w:spacing w:line="360" w:lineRule="auto"/>
        <w:rPr>
          <w:rFonts w:ascii="Book Antiqua" w:hAnsi="Book Antiqua"/>
          <w:sz w:val="24"/>
          <w:szCs w:val="24"/>
        </w:rPr>
      </w:pPr>
    </w:p>
    <w:p w:rsidR="0079765F" w:rsidRPr="003712D0" w:rsidRDefault="0079765F" w:rsidP="00A53BCA">
      <w:pPr>
        <w:spacing w:line="360" w:lineRule="auto"/>
        <w:rPr>
          <w:rFonts w:ascii="Book Antiqua" w:hAnsi="Book Antiqua"/>
          <w:sz w:val="24"/>
          <w:szCs w:val="24"/>
        </w:rPr>
      </w:pPr>
    </w:p>
    <w:sectPr w:rsidR="0079765F" w:rsidRPr="003712D0">
      <w:footerReference w:type="default" r:id="rId27"/>
      <w:pgSz w:w="11906" w:h="16838"/>
      <w:pgMar w:top="1417" w:right="1417" w:bottom="1417" w:left="1417"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64" w:rsidRDefault="004C2764">
      <w:r>
        <w:separator/>
      </w:r>
    </w:p>
  </w:endnote>
  <w:endnote w:type="continuationSeparator" w:id="0">
    <w:p w:rsidR="004C2764" w:rsidRDefault="004C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dvTimes">
    <w:altName w:val="ＭＳ ゴシック"/>
    <w:charset w:val="86"/>
    <w:family w:val="auto"/>
    <w:pitch w:val="default"/>
    <w:sig w:usb0="00000001" w:usb1="08070000" w:usb2="00000010" w:usb3="00000000" w:csb0="0006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5F" w:rsidRDefault="0079765F">
    <w:pPr>
      <w:pStyle w:val="Footer"/>
      <w:jc w:val="center"/>
    </w:pPr>
    <w:r>
      <w:fldChar w:fldCharType="begin"/>
    </w:r>
    <w:r>
      <w:instrText xml:space="preserve"> PAGE   \* MERGEFORMAT </w:instrText>
    </w:r>
    <w:r>
      <w:fldChar w:fldCharType="separate"/>
    </w:r>
    <w:r w:rsidR="00A562B0" w:rsidRPr="00A562B0">
      <w:rPr>
        <w:noProof/>
        <w:lang w:val="zh-CN"/>
      </w:rPr>
      <w:t>24</w:t>
    </w:r>
    <w:r>
      <w:fldChar w:fldCharType="end"/>
    </w:r>
  </w:p>
  <w:p w:rsidR="0079765F" w:rsidRDefault="0079765F">
    <w:pPr>
      <w:autoSpaceDE w:val="0"/>
      <w:autoSpaceDN w:val="0"/>
      <w:adjustRightInd w:val="0"/>
      <w:spacing w:line="360" w:lineRule="auto"/>
      <w:rPr>
        <w:kern w:val="0"/>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64" w:rsidRDefault="004C2764">
      <w:r>
        <w:separator/>
      </w:r>
    </w:p>
  </w:footnote>
  <w:footnote w:type="continuationSeparator" w:id="0">
    <w:p w:rsidR="004C2764" w:rsidRDefault="004C2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FA"/>
    <w:rsid w:val="000369AD"/>
    <w:rsid w:val="000D684C"/>
    <w:rsid w:val="00161332"/>
    <w:rsid w:val="00186CED"/>
    <w:rsid w:val="001A448C"/>
    <w:rsid w:val="001D5AF5"/>
    <w:rsid w:val="001E6128"/>
    <w:rsid w:val="00281EFD"/>
    <w:rsid w:val="002955F8"/>
    <w:rsid w:val="002B7ECD"/>
    <w:rsid w:val="00314053"/>
    <w:rsid w:val="003712D0"/>
    <w:rsid w:val="003F347E"/>
    <w:rsid w:val="004C2764"/>
    <w:rsid w:val="00542E62"/>
    <w:rsid w:val="005457D7"/>
    <w:rsid w:val="00583029"/>
    <w:rsid w:val="005D0D5C"/>
    <w:rsid w:val="00666E6D"/>
    <w:rsid w:val="00792F1D"/>
    <w:rsid w:val="0079765F"/>
    <w:rsid w:val="0083057B"/>
    <w:rsid w:val="00870827"/>
    <w:rsid w:val="00A22C22"/>
    <w:rsid w:val="00A53BCA"/>
    <w:rsid w:val="00A562B0"/>
    <w:rsid w:val="00A655BB"/>
    <w:rsid w:val="00AA0C95"/>
    <w:rsid w:val="00AB4B5A"/>
    <w:rsid w:val="00B46830"/>
    <w:rsid w:val="00B51E0C"/>
    <w:rsid w:val="00B824FA"/>
    <w:rsid w:val="00BA4D04"/>
    <w:rsid w:val="00E04758"/>
    <w:rsid w:val="00E1395A"/>
    <w:rsid w:val="00E80EEF"/>
    <w:rsid w:val="00EC5DBF"/>
    <w:rsid w:val="00F55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5A"/>
    <w:pPr>
      <w:widowControl w:val="0"/>
      <w:spacing w:line="240" w:lineRule="auto"/>
    </w:pPr>
    <w:rPr>
      <w:rFonts w:ascii="Times New Roman" w:eastAsia="宋体"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AB4B5A"/>
    <w:rPr>
      <w:sz w:val="18"/>
    </w:rPr>
  </w:style>
  <w:style w:type="character" w:customStyle="1" w:styleId="FooterChar">
    <w:name w:val="Footer Char"/>
    <w:link w:val="Footer"/>
    <w:uiPriority w:val="99"/>
    <w:rsid w:val="00AB4B5A"/>
    <w:rPr>
      <w:sz w:val="18"/>
    </w:rPr>
  </w:style>
  <w:style w:type="paragraph" w:styleId="Header">
    <w:name w:val="header"/>
    <w:basedOn w:val="Normal"/>
    <w:link w:val="HeaderChar"/>
    <w:rsid w:val="00AB4B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
    <w:name w:val="页眉 Char1"/>
    <w:basedOn w:val="DefaultParagraphFont"/>
    <w:uiPriority w:val="99"/>
    <w:semiHidden/>
    <w:rsid w:val="00AB4B5A"/>
    <w:rPr>
      <w:rFonts w:ascii="Times New Roman" w:eastAsia="宋体" w:hAnsi="Times New Roman" w:cs="Times New Roman"/>
      <w:sz w:val="18"/>
      <w:szCs w:val="18"/>
    </w:rPr>
  </w:style>
  <w:style w:type="paragraph" w:styleId="Footer">
    <w:name w:val="footer"/>
    <w:basedOn w:val="Normal"/>
    <w:link w:val="FooterChar"/>
    <w:uiPriority w:val="99"/>
    <w:rsid w:val="00AB4B5A"/>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DefaultParagraphFont"/>
    <w:uiPriority w:val="99"/>
    <w:semiHidden/>
    <w:rsid w:val="00AB4B5A"/>
    <w:rPr>
      <w:rFonts w:ascii="Times New Roman" w:eastAsia="宋体" w:hAnsi="Times New Roman" w:cs="Times New Roman"/>
      <w:sz w:val="18"/>
      <w:szCs w:val="18"/>
    </w:rPr>
  </w:style>
  <w:style w:type="paragraph" w:styleId="BalloonText">
    <w:name w:val="Balloon Text"/>
    <w:basedOn w:val="Normal"/>
    <w:link w:val="BalloonTextChar"/>
    <w:uiPriority w:val="99"/>
    <w:semiHidden/>
    <w:unhideWhenUsed/>
    <w:rsid w:val="00AB4B5A"/>
    <w:rPr>
      <w:sz w:val="18"/>
      <w:szCs w:val="18"/>
      <w:lang w:val="x-none" w:eastAsia="x-none"/>
    </w:rPr>
  </w:style>
  <w:style w:type="character" w:customStyle="1" w:styleId="BalloonTextChar">
    <w:name w:val="Balloon Text Char"/>
    <w:basedOn w:val="DefaultParagraphFont"/>
    <w:link w:val="BalloonText"/>
    <w:uiPriority w:val="99"/>
    <w:semiHidden/>
    <w:rsid w:val="00AB4B5A"/>
    <w:rPr>
      <w:rFonts w:ascii="Times New Roman" w:eastAsia="宋体" w:hAnsi="Times New Roman" w:cs="Times New Roman"/>
      <w:sz w:val="18"/>
      <w:szCs w:val="18"/>
      <w:lang w:val="x-none" w:eastAsia="x-none"/>
    </w:rPr>
  </w:style>
  <w:style w:type="character" w:styleId="Hyperlink">
    <w:name w:val="Hyperlink"/>
    <w:uiPriority w:val="99"/>
    <w:unhideWhenUsed/>
    <w:rsid w:val="00AB4B5A"/>
    <w:rPr>
      <w:color w:val="0000FF"/>
      <w:u w:val="single"/>
    </w:rPr>
  </w:style>
  <w:style w:type="character" w:styleId="CommentReference">
    <w:name w:val="annotation reference"/>
    <w:uiPriority w:val="99"/>
    <w:semiHidden/>
    <w:unhideWhenUsed/>
    <w:rsid w:val="00AB4B5A"/>
    <w:rPr>
      <w:sz w:val="21"/>
      <w:szCs w:val="21"/>
    </w:rPr>
  </w:style>
  <w:style w:type="paragraph" w:styleId="CommentText">
    <w:name w:val="annotation text"/>
    <w:basedOn w:val="Normal"/>
    <w:link w:val="CommentTextChar"/>
    <w:uiPriority w:val="99"/>
    <w:semiHidden/>
    <w:unhideWhenUsed/>
    <w:rsid w:val="00AB4B5A"/>
    <w:pPr>
      <w:jc w:val="left"/>
    </w:pPr>
    <w:rPr>
      <w:sz w:val="21"/>
    </w:rPr>
  </w:style>
  <w:style w:type="character" w:customStyle="1" w:styleId="CommentTextChar">
    <w:name w:val="Comment Text Char"/>
    <w:basedOn w:val="DefaultParagraphFont"/>
    <w:link w:val="CommentText"/>
    <w:uiPriority w:val="99"/>
    <w:semiHidden/>
    <w:rsid w:val="00AB4B5A"/>
    <w:rPr>
      <w:rFonts w:ascii="Times New Roman" w:eastAsia="宋体" w:hAnsi="Times New Roman" w:cs="Times New Roman"/>
      <w:szCs w:val="20"/>
    </w:rPr>
  </w:style>
  <w:style w:type="character" w:customStyle="1" w:styleId="highlight1">
    <w:name w:val="highlight1"/>
    <w:rsid w:val="00AB4B5A"/>
    <w:rPr>
      <w:shd w:val="clear" w:color="auto" w:fill="F1BFE0"/>
    </w:rPr>
  </w:style>
  <w:style w:type="table" w:styleId="TableGrid">
    <w:name w:val="Table Grid"/>
    <w:basedOn w:val="TableNormal"/>
    <w:rsid w:val="00AB4B5A"/>
    <w:pPr>
      <w:widowControl w:val="0"/>
      <w:spacing w:line="240" w:lineRule="auto"/>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3057B"/>
    <w:rPr>
      <w:b/>
      <w:bCs/>
      <w:sz w:val="48"/>
    </w:rPr>
  </w:style>
  <w:style w:type="character" w:customStyle="1" w:styleId="CommentSubjectChar">
    <w:name w:val="Comment Subject Char"/>
    <w:basedOn w:val="CommentTextChar"/>
    <w:link w:val="CommentSubject"/>
    <w:uiPriority w:val="99"/>
    <w:semiHidden/>
    <w:rsid w:val="0083057B"/>
    <w:rPr>
      <w:rFonts w:ascii="Times New Roman" w:eastAsia="宋体" w:hAnsi="Times New Roman" w:cs="Times New Roman"/>
      <w:b/>
      <w:bCs/>
      <w:sz w:val="48"/>
      <w:szCs w:val="20"/>
    </w:rPr>
  </w:style>
  <w:style w:type="character" w:customStyle="1" w:styleId="apple-converted-space">
    <w:name w:val="apple-converted-space"/>
    <w:basedOn w:val="DefaultParagraphFont"/>
    <w:rsid w:val="002B7ECD"/>
  </w:style>
  <w:style w:type="character" w:styleId="Emphasis">
    <w:name w:val="Emphasis"/>
    <w:qFormat/>
    <w:rsid w:val="00A562B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5A"/>
    <w:pPr>
      <w:widowControl w:val="0"/>
      <w:spacing w:line="240" w:lineRule="auto"/>
    </w:pPr>
    <w:rPr>
      <w:rFonts w:ascii="Times New Roman" w:eastAsia="宋体"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AB4B5A"/>
    <w:rPr>
      <w:sz w:val="18"/>
    </w:rPr>
  </w:style>
  <w:style w:type="character" w:customStyle="1" w:styleId="FooterChar">
    <w:name w:val="Footer Char"/>
    <w:link w:val="Footer"/>
    <w:uiPriority w:val="99"/>
    <w:rsid w:val="00AB4B5A"/>
    <w:rPr>
      <w:sz w:val="18"/>
    </w:rPr>
  </w:style>
  <w:style w:type="paragraph" w:styleId="Header">
    <w:name w:val="header"/>
    <w:basedOn w:val="Normal"/>
    <w:link w:val="HeaderChar"/>
    <w:rsid w:val="00AB4B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
    <w:name w:val="页眉 Char1"/>
    <w:basedOn w:val="DefaultParagraphFont"/>
    <w:uiPriority w:val="99"/>
    <w:semiHidden/>
    <w:rsid w:val="00AB4B5A"/>
    <w:rPr>
      <w:rFonts w:ascii="Times New Roman" w:eastAsia="宋体" w:hAnsi="Times New Roman" w:cs="Times New Roman"/>
      <w:sz w:val="18"/>
      <w:szCs w:val="18"/>
    </w:rPr>
  </w:style>
  <w:style w:type="paragraph" w:styleId="Footer">
    <w:name w:val="footer"/>
    <w:basedOn w:val="Normal"/>
    <w:link w:val="FooterChar"/>
    <w:uiPriority w:val="99"/>
    <w:rsid w:val="00AB4B5A"/>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DefaultParagraphFont"/>
    <w:uiPriority w:val="99"/>
    <w:semiHidden/>
    <w:rsid w:val="00AB4B5A"/>
    <w:rPr>
      <w:rFonts w:ascii="Times New Roman" w:eastAsia="宋体" w:hAnsi="Times New Roman" w:cs="Times New Roman"/>
      <w:sz w:val="18"/>
      <w:szCs w:val="18"/>
    </w:rPr>
  </w:style>
  <w:style w:type="paragraph" w:styleId="BalloonText">
    <w:name w:val="Balloon Text"/>
    <w:basedOn w:val="Normal"/>
    <w:link w:val="BalloonTextChar"/>
    <w:uiPriority w:val="99"/>
    <w:semiHidden/>
    <w:unhideWhenUsed/>
    <w:rsid w:val="00AB4B5A"/>
    <w:rPr>
      <w:sz w:val="18"/>
      <w:szCs w:val="18"/>
      <w:lang w:val="x-none" w:eastAsia="x-none"/>
    </w:rPr>
  </w:style>
  <w:style w:type="character" w:customStyle="1" w:styleId="BalloonTextChar">
    <w:name w:val="Balloon Text Char"/>
    <w:basedOn w:val="DefaultParagraphFont"/>
    <w:link w:val="BalloonText"/>
    <w:uiPriority w:val="99"/>
    <w:semiHidden/>
    <w:rsid w:val="00AB4B5A"/>
    <w:rPr>
      <w:rFonts w:ascii="Times New Roman" w:eastAsia="宋体" w:hAnsi="Times New Roman" w:cs="Times New Roman"/>
      <w:sz w:val="18"/>
      <w:szCs w:val="18"/>
      <w:lang w:val="x-none" w:eastAsia="x-none"/>
    </w:rPr>
  </w:style>
  <w:style w:type="character" w:styleId="Hyperlink">
    <w:name w:val="Hyperlink"/>
    <w:uiPriority w:val="99"/>
    <w:unhideWhenUsed/>
    <w:rsid w:val="00AB4B5A"/>
    <w:rPr>
      <w:color w:val="0000FF"/>
      <w:u w:val="single"/>
    </w:rPr>
  </w:style>
  <w:style w:type="character" w:styleId="CommentReference">
    <w:name w:val="annotation reference"/>
    <w:uiPriority w:val="99"/>
    <w:semiHidden/>
    <w:unhideWhenUsed/>
    <w:rsid w:val="00AB4B5A"/>
    <w:rPr>
      <w:sz w:val="21"/>
      <w:szCs w:val="21"/>
    </w:rPr>
  </w:style>
  <w:style w:type="paragraph" w:styleId="CommentText">
    <w:name w:val="annotation text"/>
    <w:basedOn w:val="Normal"/>
    <w:link w:val="CommentTextChar"/>
    <w:uiPriority w:val="99"/>
    <w:semiHidden/>
    <w:unhideWhenUsed/>
    <w:rsid w:val="00AB4B5A"/>
    <w:pPr>
      <w:jc w:val="left"/>
    </w:pPr>
    <w:rPr>
      <w:sz w:val="21"/>
    </w:rPr>
  </w:style>
  <w:style w:type="character" w:customStyle="1" w:styleId="CommentTextChar">
    <w:name w:val="Comment Text Char"/>
    <w:basedOn w:val="DefaultParagraphFont"/>
    <w:link w:val="CommentText"/>
    <w:uiPriority w:val="99"/>
    <w:semiHidden/>
    <w:rsid w:val="00AB4B5A"/>
    <w:rPr>
      <w:rFonts w:ascii="Times New Roman" w:eastAsia="宋体" w:hAnsi="Times New Roman" w:cs="Times New Roman"/>
      <w:szCs w:val="20"/>
    </w:rPr>
  </w:style>
  <w:style w:type="character" w:customStyle="1" w:styleId="highlight1">
    <w:name w:val="highlight1"/>
    <w:rsid w:val="00AB4B5A"/>
    <w:rPr>
      <w:shd w:val="clear" w:color="auto" w:fill="F1BFE0"/>
    </w:rPr>
  </w:style>
  <w:style w:type="table" w:styleId="TableGrid">
    <w:name w:val="Table Grid"/>
    <w:basedOn w:val="TableNormal"/>
    <w:rsid w:val="00AB4B5A"/>
    <w:pPr>
      <w:widowControl w:val="0"/>
      <w:spacing w:line="240" w:lineRule="auto"/>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3057B"/>
    <w:rPr>
      <w:b/>
      <w:bCs/>
      <w:sz w:val="48"/>
    </w:rPr>
  </w:style>
  <w:style w:type="character" w:customStyle="1" w:styleId="CommentSubjectChar">
    <w:name w:val="Comment Subject Char"/>
    <w:basedOn w:val="CommentTextChar"/>
    <w:link w:val="CommentSubject"/>
    <w:uiPriority w:val="99"/>
    <w:semiHidden/>
    <w:rsid w:val="0083057B"/>
    <w:rPr>
      <w:rFonts w:ascii="Times New Roman" w:eastAsia="宋体" w:hAnsi="Times New Roman" w:cs="Times New Roman"/>
      <w:b/>
      <w:bCs/>
      <w:sz w:val="48"/>
      <w:szCs w:val="20"/>
    </w:rPr>
  </w:style>
  <w:style w:type="character" w:customStyle="1" w:styleId="apple-converted-space">
    <w:name w:val="apple-converted-space"/>
    <w:basedOn w:val="DefaultParagraphFont"/>
    <w:rsid w:val="002B7ECD"/>
  </w:style>
  <w:style w:type="character" w:styleId="Emphasis">
    <w:name w:val="Emphasis"/>
    <w:qFormat/>
    <w:rsid w:val="00A562B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97136">
      <w:bodyDiv w:val="1"/>
      <w:marLeft w:val="0"/>
      <w:marRight w:val="0"/>
      <w:marTop w:val="0"/>
      <w:marBottom w:val="0"/>
      <w:divBdr>
        <w:top w:val="none" w:sz="0" w:space="0" w:color="auto"/>
        <w:left w:val="none" w:sz="0" w:space="0" w:color="auto"/>
        <w:bottom w:val="none" w:sz="0" w:space="0" w:color="auto"/>
        <w:right w:val="none" w:sz="0" w:space="0" w:color="auto"/>
      </w:divBdr>
      <w:divsChild>
        <w:div w:id="903106778">
          <w:marLeft w:val="0"/>
          <w:marRight w:val="0"/>
          <w:marTop w:val="0"/>
          <w:marBottom w:val="0"/>
          <w:divBdr>
            <w:top w:val="none" w:sz="0" w:space="0" w:color="auto"/>
            <w:left w:val="none" w:sz="0" w:space="0" w:color="auto"/>
            <w:bottom w:val="none" w:sz="0" w:space="0" w:color="auto"/>
            <w:right w:val="none" w:sz="0" w:space="0" w:color="auto"/>
          </w:divBdr>
          <w:divsChild>
            <w:div w:id="1116290383">
              <w:marLeft w:val="0"/>
              <w:marRight w:val="0"/>
              <w:marTop w:val="0"/>
              <w:marBottom w:val="0"/>
              <w:divBdr>
                <w:top w:val="none" w:sz="0" w:space="0" w:color="auto"/>
                <w:left w:val="none" w:sz="0" w:space="0" w:color="auto"/>
                <w:bottom w:val="none" w:sz="0" w:space="0" w:color="auto"/>
                <w:right w:val="none" w:sz="0" w:space="0" w:color="auto"/>
              </w:divBdr>
            </w:div>
            <w:div w:id="369571766">
              <w:marLeft w:val="0"/>
              <w:marRight w:val="0"/>
              <w:marTop w:val="0"/>
              <w:marBottom w:val="0"/>
              <w:divBdr>
                <w:top w:val="none" w:sz="0" w:space="0" w:color="auto"/>
                <w:left w:val="none" w:sz="0" w:space="0" w:color="auto"/>
                <w:bottom w:val="none" w:sz="0" w:space="0" w:color="auto"/>
                <w:right w:val="none" w:sz="0" w:space="0" w:color="auto"/>
              </w:divBdr>
            </w:div>
            <w:div w:id="1482652268">
              <w:marLeft w:val="0"/>
              <w:marRight w:val="0"/>
              <w:marTop w:val="0"/>
              <w:marBottom w:val="0"/>
              <w:divBdr>
                <w:top w:val="none" w:sz="0" w:space="0" w:color="auto"/>
                <w:left w:val="none" w:sz="0" w:space="0" w:color="auto"/>
                <w:bottom w:val="none" w:sz="0" w:space="0" w:color="auto"/>
                <w:right w:val="none" w:sz="0" w:space="0" w:color="auto"/>
              </w:divBdr>
            </w:div>
            <w:div w:id="781530433">
              <w:marLeft w:val="0"/>
              <w:marRight w:val="0"/>
              <w:marTop w:val="0"/>
              <w:marBottom w:val="0"/>
              <w:divBdr>
                <w:top w:val="none" w:sz="0" w:space="0" w:color="auto"/>
                <w:left w:val="none" w:sz="0" w:space="0" w:color="auto"/>
                <w:bottom w:val="none" w:sz="0" w:space="0" w:color="auto"/>
                <w:right w:val="none" w:sz="0" w:space="0" w:color="auto"/>
              </w:divBdr>
            </w:div>
            <w:div w:id="560945351">
              <w:marLeft w:val="0"/>
              <w:marRight w:val="0"/>
              <w:marTop w:val="0"/>
              <w:marBottom w:val="0"/>
              <w:divBdr>
                <w:top w:val="none" w:sz="0" w:space="0" w:color="auto"/>
                <w:left w:val="none" w:sz="0" w:space="0" w:color="auto"/>
                <w:bottom w:val="none" w:sz="0" w:space="0" w:color="auto"/>
                <w:right w:val="none" w:sz="0" w:space="0" w:color="auto"/>
              </w:divBdr>
            </w:div>
            <w:div w:id="1613588076">
              <w:marLeft w:val="0"/>
              <w:marRight w:val="0"/>
              <w:marTop w:val="0"/>
              <w:marBottom w:val="0"/>
              <w:divBdr>
                <w:top w:val="none" w:sz="0" w:space="0" w:color="auto"/>
                <w:left w:val="none" w:sz="0" w:space="0" w:color="auto"/>
                <w:bottom w:val="none" w:sz="0" w:space="0" w:color="auto"/>
                <w:right w:val="none" w:sz="0" w:space="0" w:color="auto"/>
              </w:divBdr>
            </w:div>
            <w:div w:id="1773282955">
              <w:marLeft w:val="0"/>
              <w:marRight w:val="0"/>
              <w:marTop w:val="0"/>
              <w:marBottom w:val="0"/>
              <w:divBdr>
                <w:top w:val="none" w:sz="0" w:space="0" w:color="auto"/>
                <w:left w:val="none" w:sz="0" w:space="0" w:color="auto"/>
                <w:bottom w:val="none" w:sz="0" w:space="0" w:color="auto"/>
                <w:right w:val="none" w:sz="0" w:space="0" w:color="auto"/>
              </w:divBdr>
            </w:div>
            <w:div w:id="630398777">
              <w:marLeft w:val="0"/>
              <w:marRight w:val="0"/>
              <w:marTop w:val="0"/>
              <w:marBottom w:val="0"/>
              <w:divBdr>
                <w:top w:val="none" w:sz="0" w:space="0" w:color="auto"/>
                <w:left w:val="none" w:sz="0" w:space="0" w:color="auto"/>
                <w:bottom w:val="none" w:sz="0" w:space="0" w:color="auto"/>
                <w:right w:val="none" w:sz="0" w:space="0" w:color="auto"/>
              </w:divBdr>
            </w:div>
            <w:div w:id="1365983347">
              <w:marLeft w:val="0"/>
              <w:marRight w:val="0"/>
              <w:marTop w:val="0"/>
              <w:marBottom w:val="0"/>
              <w:divBdr>
                <w:top w:val="none" w:sz="0" w:space="0" w:color="auto"/>
                <w:left w:val="none" w:sz="0" w:space="0" w:color="auto"/>
                <w:bottom w:val="none" w:sz="0" w:space="0" w:color="auto"/>
                <w:right w:val="none" w:sz="0" w:space="0" w:color="auto"/>
              </w:divBdr>
            </w:div>
            <w:div w:id="332531291">
              <w:marLeft w:val="0"/>
              <w:marRight w:val="0"/>
              <w:marTop w:val="0"/>
              <w:marBottom w:val="0"/>
              <w:divBdr>
                <w:top w:val="none" w:sz="0" w:space="0" w:color="auto"/>
                <w:left w:val="none" w:sz="0" w:space="0" w:color="auto"/>
                <w:bottom w:val="none" w:sz="0" w:space="0" w:color="auto"/>
                <w:right w:val="none" w:sz="0" w:space="0" w:color="auto"/>
              </w:divBdr>
            </w:div>
            <w:div w:id="1468620661">
              <w:marLeft w:val="0"/>
              <w:marRight w:val="0"/>
              <w:marTop w:val="0"/>
              <w:marBottom w:val="0"/>
              <w:divBdr>
                <w:top w:val="none" w:sz="0" w:space="0" w:color="auto"/>
                <w:left w:val="none" w:sz="0" w:space="0" w:color="auto"/>
                <w:bottom w:val="none" w:sz="0" w:space="0" w:color="auto"/>
                <w:right w:val="none" w:sz="0" w:space="0" w:color="auto"/>
              </w:divBdr>
            </w:div>
            <w:div w:id="673730904">
              <w:marLeft w:val="0"/>
              <w:marRight w:val="0"/>
              <w:marTop w:val="0"/>
              <w:marBottom w:val="0"/>
              <w:divBdr>
                <w:top w:val="none" w:sz="0" w:space="0" w:color="auto"/>
                <w:left w:val="none" w:sz="0" w:space="0" w:color="auto"/>
                <w:bottom w:val="none" w:sz="0" w:space="0" w:color="auto"/>
                <w:right w:val="none" w:sz="0" w:space="0" w:color="auto"/>
              </w:divBdr>
            </w:div>
            <w:div w:id="734544581">
              <w:marLeft w:val="0"/>
              <w:marRight w:val="0"/>
              <w:marTop w:val="0"/>
              <w:marBottom w:val="0"/>
              <w:divBdr>
                <w:top w:val="none" w:sz="0" w:space="0" w:color="auto"/>
                <w:left w:val="none" w:sz="0" w:space="0" w:color="auto"/>
                <w:bottom w:val="none" w:sz="0" w:space="0" w:color="auto"/>
                <w:right w:val="none" w:sz="0" w:space="0" w:color="auto"/>
              </w:divBdr>
            </w:div>
            <w:div w:id="484205606">
              <w:marLeft w:val="0"/>
              <w:marRight w:val="0"/>
              <w:marTop w:val="0"/>
              <w:marBottom w:val="0"/>
              <w:divBdr>
                <w:top w:val="none" w:sz="0" w:space="0" w:color="auto"/>
                <w:left w:val="none" w:sz="0" w:space="0" w:color="auto"/>
                <w:bottom w:val="none" w:sz="0" w:space="0" w:color="auto"/>
                <w:right w:val="none" w:sz="0" w:space="0" w:color="auto"/>
              </w:divBdr>
            </w:div>
            <w:div w:id="933437847">
              <w:marLeft w:val="0"/>
              <w:marRight w:val="0"/>
              <w:marTop w:val="0"/>
              <w:marBottom w:val="0"/>
              <w:divBdr>
                <w:top w:val="none" w:sz="0" w:space="0" w:color="auto"/>
                <w:left w:val="none" w:sz="0" w:space="0" w:color="auto"/>
                <w:bottom w:val="none" w:sz="0" w:space="0" w:color="auto"/>
                <w:right w:val="none" w:sz="0" w:space="0" w:color="auto"/>
              </w:divBdr>
            </w:div>
            <w:div w:id="548540419">
              <w:marLeft w:val="0"/>
              <w:marRight w:val="0"/>
              <w:marTop w:val="0"/>
              <w:marBottom w:val="0"/>
              <w:divBdr>
                <w:top w:val="none" w:sz="0" w:space="0" w:color="auto"/>
                <w:left w:val="none" w:sz="0" w:space="0" w:color="auto"/>
                <w:bottom w:val="none" w:sz="0" w:space="0" w:color="auto"/>
                <w:right w:val="none" w:sz="0" w:space="0" w:color="auto"/>
              </w:divBdr>
            </w:div>
            <w:div w:id="1189297933">
              <w:marLeft w:val="0"/>
              <w:marRight w:val="0"/>
              <w:marTop w:val="0"/>
              <w:marBottom w:val="0"/>
              <w:divBdr>
                <w:top w:val="none" w:sz="0" w:space="0" w:color="auto"/>
                <w:left w:val="none" w:sz="0" w:space="0" w:color="auto"/>
                <w:bottom w:val="none" w:sz="0" w:space="0" w:color="auto"/>
                <w:right w:val="none" w:sz="0" w:space="0" w:color="auto"/>
              </w:divBdr>
            </w:div>
            <w:div w:id="1801456954">
              <w:marLeft w:val="0"/>
              <w:marRight w:val="0"/>
              <w:marTop w:val="0"/>
              <w:marBottom w:val="0"/>
              <w:divBdr>
                <w:top w:val="none" w:sz="0" w:space="0" w:color="auto"/>
                <w:left w:val="none" w:sz="0" w:space="0" w:color="auto"/>
                <w:bottom w:val="none" w:sz="0" w:space="0" w:color="auto"/>
                <w:right w:val="none" w:sz="0" w:space="0" w:color="auto"/>
              </w:divBdr>
            </w:div>
            <w:div w:id="1680086014">
              <w:marLeft w:val="0"/>
              <w:marRight w:val="0"/>
              <w:marTop w:val="0"/>
              <w:marBottom w:val="0"/>
              <w:divBdr>
                <w:top w:val="none" w:sz="0" w:space="0" w:color="auto"/>
                <w:left w:val="none" w:sz="0" w:space="0" w:color="auto"/>
                <w:bottom w:val="none" w:sz="0" w:space="0" w:color="auto"/>
                <w:right w:val="none" w:sz="0" w:space="0" w:color="auto"/>
              </w:divBdr>
            </w:div>
            <w:div w:id="2016028972">
              <w:marLeft w:val="0"/>
              <w:marRight w:val="0"/>
              <w:marTop w:val="0"/>
              <w:marBottom w:val="0"/>
              <w:divBdr>
                <w:top w:val="none" w:sz="0" w:space="0" w:color="auto"/>
                <w:left w:val="none" w:sz="0" w:space="0" w:color="auto"/>
                <w:bottom w:val="none" w:sz="0" w:space="0" w:color="auto"/>
                <w:right w:val="none" w:sz="0" w:space="0" w:color="auto"/>
              </w:divBdr>
            </w:div>
            <w:div w:id="33238409">
              <w:marLeft w:val="0"/>
              <w:marRight w:val="0"/>
              <w:marTop w:val="0"/>
              <w:marBottom w:val="0"/>
              <w:divBdr>
                <w:top w:val="none" w:sz="0" w:space="0" w:color="auto"/>
                <w:left w:val="none" w:sz="0" w:space="0" w:color="auto"/>
                <w:bottom w:val="none" w:sz="0" w:space="0" w:color="auto"/>
                <w:right w:val="none" w:sz="0" w:space="0" w:color="auto"/>
              </w:divBdr>
            </w:div>
            <w:div w:id="2070300289">
              <w:marLeft w:val="0"/>
              <w:marRight w:val="0"/>
              <w:marTop w:val="0"/>
              <w:marBottom w:val="0"/>
              <w:divBdr>
                <w:top w:val="none" w:sz="0" w:space="0" w:color="auto"/>
                <w:left w:val="none" w:sz="0" w:space="0" w:color="auto"/>
                <w:bottom w:val="none" w:sz="0" w:space="0" w:color="auto"/>
                <w:right w:val="none" w:sz="0" w:space="0" w:color="auto"/>
              </w:divBdr>
            </w:div>
            <w:div w:id="1606306862">
              <w:marLeft w:val="0"/>
              <w:marRight w:val="0"/>
              <w:marTop w:val="0"/>
              <w:marBottom w:val="0"/>
              <w:divBdr>
                <w:top w:val="none" w:sz="0" w:space="0" w:color="auto"/>
                <w:left w:val="none" w:sz="0" w:space="0" w:color="auto"/>
                <w:bottom w:val="none" w:sz="0" w:space="0" w:color="auto"/>
                <w:right w:val="none" w:sz="0" w:space="0" w:color="auto"/>
              </w:divBdr>
            </w:div>
            <w:div w:id="760369821">
              <w:marLeft w:val="0"/>
              <w:marRight w:val="0"/>
              <w:marTop w:val="0"/>
              <w:marBottom w:val="0"/>
              <w:divBdr>
                <w:top w:val="none" w:sz="0" w:space="0" w:color="auto"/>
                <w:left w:val="none" w:sz="0" w:space="0" w:color="auto"/>
                <w:bottom w:val="none" w:sz="0" w:space="0" w:color="auto"/>
                <w:right w:val="none" w:sz="0" w:space="0" w:color="auto"/>
              </w:divBdr>
            </w:div>
            <w:div w:id="1864392791">
              <w:marLeft w:val="0"/>
              <w:marRight w:val="0"/>
              <w:marTop w:val="0"/>
              <w:marBottom w:val="0"/>
              <w:divBdr>
                <w:top w:val="none" w:sz="0" w:space="0" w:color="auto"/>
                <w:left w:val="none" w:sz="0" w:space="0" w:color="auto"/>
                <w:bottom w:val="none" w:sz="0" w:space="0" w:color="auto"/>
                <w:right w:val="none" w:sz="0" w:space="0" w:color="auto"/>
              </w:divBdr>
            </w:div>
            <w:div w:id="431364165">
              <w:marLeft w:val="0"/>
              <w:marRight w:val="0"/>
              <w:marTop w:val="0"/>
              <w:marBottom w:val="0"/>
              <w:divBdr>
                <w:top w:val="none" w:sz="0" w:space="0" w:color="auto"/>
                <w:left w:val="none" w:sz="0" w:space="0" w:color="auto"/>
                <w:bottom w:val="none" w:sz="0" w:space="0" w:color="auto"/>
                <w:right w:val="none" w:sz="0" w:space="0" w:color="auto"/>
              </w:divBdr>
            </w:div>
            <w:div w:id="200677927">
              <w:marLeft w:val="0"/>
              <w:marRight w:val="0"/>
              <w:marTop w:val="0"/>
              <w:marBottom w:val="0"/>
              <w:divBdr>
                <w:top w:val="none" w:sz="0" w:space="0" w:color="auto"/>
                <w:left w:val="none" w:sz="0" w:space="0" w:color="auto"/>
                <w:bottom w:val="none" w:sz="0" w:space="0" w:color="auto"/>
                <w:right w:val="none" w:sz="0" w:space="0" w:color="auto"/>
              </w:divBdr>
            </w:div>
            <w:div w:id="1526941984">
              <w:marLeft w:val="0"/>
              <w:marRight w:val="0"/>
              <w:marTop w:val="0"/>
              <w:marBottom w:val="0"/>
              <w:divBdr>
                <w:top w:val="none" w:sz="0" w:space="0" w:color="auto"/>
                <w:left w:val="none" w:sz="0" w:space="0" w:color="auto"/>
                <w:bottom w:val="none" w:sz="0" w:space="0" w:color="auto"/>
                <w:right w:val="none" w:sz="0" w:space="0" w:color="auto"/>
              </w:divBdr>
            </w:div>
            <w:div w:id="2070109281">
              <w:marLeft w:val="0"/>
              <w:marRight w:val="0"/>
              <w:marTop w:val="0"/>
              <w:marBottom w:val="0"/>
              <w:divBdr>
                <w:top w:val="none" w:sz="0" w:space="0" w:color="auto"/>
                <w:left w:val="none" w:sz="0" w:space="0" w:color="auto"/>
                <w:bottom w:val="none" w:sz="0" w:space="0" w:color="auto"/>
                <w:right w:val="none" w:sz="0" w:space="0" w:color="auto"/>
              </w:divBdr>
            </w:div>
            <w:div w:id="558907866">
              <w:marLeft w:val="0"/>
              <w:marRight w:val="0"/>
              <w:marTop w:val="0"/>
              <w:marBottom w:val="0"/>
              <w:divBdr>
                <w:top w:val="none" w:sz="0" w:space="0" w:color="auto"/>
                <w:left w:val="none" w:sz="0" w:space="0" w:color="auto"/>
                <w:bottom w:val="none" w:sz="0" w:space="0" w:color="auto"/>
                <w:right w:val="none" w:sz="0" w:space="0" w:color="auto"/>
              </w:divBdr>
            </w:div>
            <w:div w:id="1640846035">
              <w:marLeft w:val="0"/>
              <w:marRight w:val="0"/>
              <w:marTop w:val="0"/>
              <w:marBottom w:val="0"/>
              <w:divBdr>
                <w:top w:val="none" w:sz="0" w:space="0" w:color="auto"/>
                <w:left w:val="none" w:sz="0" w:space="0" w:color="auto"/>
                <w:bottom w:val="none" w:sz="0" w:space="0" w:color="auto"/>
                <w:right w:val="none" w:sz="0" w:space="0" w:color="auto"/>
              </w:divBdr>
            </w:div>
            <w:div w:id="221868440">
              <w:marLeft w:val="0"/>
              <w:marRight w:val="0"/>
              <w:marTop w:val="0"/>
              <w:marBottom w:val="0"/>
              <w:divBdr>
                <w:top w:val="none" w:sz="0" w:space="0" w:color="auto"/>
                <w:left w:val="none" w:sz="0" w:space="0" w:color="auto"/>
                <w:bottom w:val="none" w:sz="0" w:space="0" w:color="auto"/>
                <w:right w:val="none" w:sz="0" w:space="0" w:color="auto"/>
              </w:divBdr>
            </w:div>
            <w:div w:id="2037121953">
              <w:marLeft w:val="0"/>
              <w:marRight w:val="0"/>
              <w:marTop w:val="0"/>
              <w:marBottom w:val="0"/>
              <w:divBdr>
                <w:top w:val="none" w:sz="0" w:space="0" w:color="auto"/>
                <w:left w:val="none" w:sz="0" w:space="0" w:color="auto"/>
                <w:bottom w:val="none" w:sz="0" w:space="0" w:color="auto"/>
                <w:right w:val="none" w:sz="0" w:space="0" w:color="auto"/>
              </w:divBdr>
            </w:div>
            <w:div w:id="854808183">
              <w:marLeft w:val="0"/>
              <w:marRight w:val="0"/>
              <w:marTop w:val="0"/>
              <w:marBottom w:val="0"/>
              <w:divBdr>
                <w:top w:val="none" w:sz="0" w:space="0" w:color="auto"/>
                <w:left w:val="none" w:sz="0" w:space="0" w:color="auto"/>
                <w:bottom w:val="none" w:sz="0" w:space="0" w:color="auto"/>
                <w:right w:val="none" w:sz="0" w:space="0" w:color="auto"/>
              </w:divBdr>
            </w:div>
            <w:div w:id="1082874981">
              <w:marLeft w:val="0"/>
              <w:marRight w:val="0"/>
              <w:marTop w:val="0"/>
              <w:marBottom w:val="0"/>
              <w:divBdr>
                <w:top w:val="none" w:sz="0" w:space="0" w:color="auto"/>
                <w:left w:val="none" w:sz="0" w:space="0" w:color="auto"/>
                <w:bottom w:val="none" w:sz="0" w:space="0" w:color="auto"/>
                <w:right w:val="none" w:sz="0" w:space="0" w:color="auto"/>
              </w:divBdr>
            </w:div>
            <w:div w:id="582567743">
              <w:marLeft w:val="0"/>
              <w:marRight w:val="0"/>
              <w:marTop w:val="0"/>
              <w:marBottom w:val="0"/>
              <w:divBdr>
                <w:top w:val="none" w:sz="0" w:space="0" w:color="auto"/>
                <w:left w:val="none" w:sz="0" w:space="0" w:color="auto"/>
                <w:bottom w:val="none" w:sz="0" w:space="0" w:color="auto"/>
                <w:right w:val="none" w:sz="0" w:space="0" w:color="auto"/>
              </w:divBdr>
            </w:div>
            <w:div w:id="1524318199">
              <w:marLeft w:val="0"/>
              <w:marRight w:val="0"/>
              <w:marTop w:val="0"/>
              <w:marBottom w:val="0"/>
              <w:divBdr>
                <w:top w:val="none" w:sz="0" w:space="0" w:color="auto"/>
                <w:left w:val="none" w:sz="0" w:space="0" w:color="auto"/>
                <w:bottom w:val="none" w:sz="0" w:space="0" w:color="auto"/>
                <w:right w:val="none" w:sz="0" w:space="0" w:color="auto"/>
              </w:divBdr>
            </w:div>
            <w:div w:id="1977100929">
              <w:marLeft w:val="0"/>
              <w:marRight w:val="0"/>
              <w:marTop w:val="0"/>
              <w:marBottom w:val="0"/>
              <w:divBdr>
                <w:top w:val="none" w:sz="0" w:space="0" w:color="auto"/>
                <w:left w:val="none" w:sz="0" w:space="0" w:color="auto"/>
                <w:bottom w:val="none" w:sz="0" w:space="0" w:color="auto"/>
                <w:right w:val="none" w:sz="0" w:space="0" w:color="auto"/>
              </w:divBdr>
            </w:div>
            <w:div w:id="577246897">
              <w:marLeft w:val="0"/>
              <w:marRight w:val="0"/>
              <w:marTop w:val="0"/>
              <w:marBottom w:val="0"/>
              <w:divBdr>
                <w:top w:val="none" w:sz="0" w:space="0" w:color="auto"/>
                <w:left w:val="none" w:sz="0" w:space="0" w:color="auto"/>
                <w:bottom w:val="none" w:sz="0" w:space="0" w:color="auto"/>
                <w:right w:val="none" w:sz="0" w:space="0" w:color="auto"/>
              </w:divBdr>
            </w:div>
            <w:div w:id="224024447">
              <w:marLeft w:val="0"/>
              <w:marRight w:val="0"/>
              <w:marTop w:val="0"/>
              <w:marBottom w:val="0"/>
              <w:divBdr>
                <w:top w:val="none" w:sz="0" w:space="0" w:color="auto"/>
                <w:left w:val="none" w:sz="0" w:space="0" w:color="auto"/>
                <w:bottom w:val="none" w:sz="0" w:space="0" w:color="auto"/>
                <w:right w:val="none" w:sz="0" w:space="0" w:color="auto"/>
              </w:divBdr>
            </w:div>
            <w:div w:id="847409145">
              <w:marLeft w:val="0"/>
              <w:marRight w:val="0"/>
              <w:marTop w:val="0"/>
              <w:marBottom w:val="0"/>
              <w:divBdr>
                <w:top w:val="none" w:sz="0" w:space="0" w:color="auto"/>
                <w:left w:val="none" w:sz="0" w:space="0" w:color="auto"/>
                <w:bottom w:val="none" w:sz="0" w:space="0" w:color="auto"/>
                <w:right w:val="none" w:sz="0" w:space="0" w:color="auto"/>
              </w:divBdr>
            </w:div>
            <w:div w:id="1012026126">
              <w:marLeft w:val="0"/>
              <w:marRight w:val="0"/>
              <w:marTop w:val="0"/>
              <w:marBottom w:val="0"/>
              <w:divBdr>
                <w:top w:val="none" w:sz="0" w:space="0" w:color="auto"/>
                <w:left w:val="none" w:sz="0" w:space="0" w:color="auto"/>
                <w:bottom w:val="none" w:sz="0" w:space="0" w:color="auto"/>
                <w:right w:val="none" w:sz="0" w:space="0" w:color="auto"/>
              </w:divBdr>
            </w:div>
            <w:div w:id="100226032">
              <w:marLeft w:val="0"/>
              <w:marRight w:val="0"/>
              <w:marTop w:val="0"/>
              <w:marBottom w:val="0"/>
              <w:divBdr>
                <w:top w:val="none" w:sz="0" w:space="0" w:color="auto"/>
                <w:left w:val="none" w:sz="0" w:space="0" w:color="auto"/>
                <w:bottom w:val="none" w:sz="0" w:space="0" w:color="auto"/>
                <w:right w:val="none" w:sz="0" w:space="0" w:color="auto"/>
              </w:divBdr>
            </w:div>
            <w:div w:id="1239751473">
              <w:marLeft w:val="0"/>
              <w:marRight w:val="0"/>
              <w:marTop w:val="0"/>
              <w:marBottom w:val="0"/>
              <w:divBdr>
                <w:top w:val="none" w:sz="0" w:space="0" w:color="auto"/>
                <w:left w:val="none" w:sz="0" w:space="0" w:color="auto"/>
                <w:bottom w:val="none" w:sz="0" w:space="0" w:color="auto"/>
                <w:right w:val="none" w:sz="0" w:space="0" w:color="auto"/>
              </w:divBdr>
            </w:div>
            <w:div w:id="755052783">
              <w:marLeft w:val="0"/>
              <w:marRight w:val="0"/>
              <w:marTop w:val="0"/>
              <w:marBottom w:val="0"/>
              <w:divBdr>
                <w:top w:val="none" w:sz="0" w:space="0" w:color="auto"/>
                <w:left w:val="none" w:sz="0" w:space="0" w:color="auto"/>
                <w:bottom w:val="none" w:sz="0" w:space="0" w:color="auto"/>
                <w:right w:val="none" w:sz="0" w:space="0" w:color="auto"/>
              </w:divBdr>
            </w:div>
            <w:div w:id="1774125320">
              <w:marLeft w:val="0"/>
              <w:marRight w:val="0"/>
              <w:marTop w:val="0"/>
              <w:marBottom w:val="0"/>
              <w:divBdr>
                <w:top w:val="none" w:sz="0" w:space="0" w:color="auto"/>
                <w:left w:val="none" w:sz="0" w:space="0" w:color="auto"/>
                <w:bottom w:val="none" w:sz="0" w:space="0" w:color="auto"/>
                <w:right w:val="none" w:sz="0" w:space="0" w:color="auto"/>
              </w:divBdr>
            </w:div>
            <w:div w:id="699478255">
              <w:marLeft w:val="0"/>
              <w:marRight w:val="0"/>
              <w:marTop w:val="0"/>
              <w:marBottom w:val="0"/>
              <w:divBdr>
                <w:top w:val="none" w:sz="0" w:space="0" w:color="auto"/>
                <w:left w:val="none" w:sz="0" w:space="0" w:color="auto"/>
                <w:bottom w:val="none" w:sz="0" w:space="0" w:color="auto"/>
                <w:right w:val="none" w:sz="0" w:space="0" w:color="auto"/>
              </w:divBdr>
            </w:div>
            <w:div w:id="1248270180">
              <w:marLeft w:val="0"/>
              <w:marRight w:val="0"/>
              <w:marTop w:val="0"/>
              <w:marBottom w:val="0"/>
              <w:divBdr>
                <w:top w:val="none" w:sz="0" w:space="0" w:color="auto"/>
                <w:left w:val="none" w:sz="0" w:space="0" w:color="auto"/>
                <w:bottom w:val="none" w:sz="0" w:space="0" w:color="auto"/>
                <w:right w:val="none" w:sz="0" w:space="0" w:color="auto"/>
              </w:divBdr>
            </w:div>
            <w:div w:id="1755664847">
              <w:marLeft w:val="0"/>
              <w:marRight w:val="0"/>
              <w:marTop w:val="0"/>
              <w:marBottom w:val="0"/>
              <w:divBdr>
                <w:top w:val="none" w:sz="0" w:space="0" w:color="auto"/>
                <w:left w:val="none" w:sz="0" w:space="0" w:color="auto"/>
                <w:bottom w:val="none" w:sz="0" w:space="0" w:color="auto"/>
                <w:right w:val="none" w:sz="0" w:space="0" w:color="auto"/>
              </w:divBdr>
            </w:div>
            <w:div w:id="88428086">
              <w:marLeft w:val="0"/>
              <w:marRight w:val="0"/>
              <w:marTop w:val="0"/>
              <w:marBottom w:val="0"/>
              <w:divBdr>
                <w:top w:val="none" w:sz="0" w:space="0" w:color="auto"/>
                <w:left w:val="none" w:sz="0" w:space="0" w:color="auto"/>
                <w:bottom w:val="none" w:sz="0" w:space="0" w:color="auto"/>
                <w:right w:val="none" w:sz="0" w:space="0" w:color="auto"/>
              </w:divBdr>
            </w:div>
            <w:div w:id="433205884">
              <w:marLeft w:val="0"/>
              <w:marRight w:val="0"/>
              <w:marTop w:val="0"/>
              <w:marBottom w:val="0"/>
              <w:divBdr>
                <w:top w:val="none" w:sz="0" w:space="0" w:color="auto"/>
                <w:left w:val="none" w:sz="0" w:space="0" w:color="auto"/>
                <w:bottom w:val="none" w:sz="0" w:space="0" w:color="auto"/>
                <w:right w:val="none" w:sz="0" w:space="0" w:color="auto"/>
              </w:divBdr>
            </w:div>
            <w:div w:id="1631277394">
              <w:marLeft w:val="0"/>
              <w:marRight w:val="0"/>
              <w:marTop w:val="0"/>
              <w:marBottom w:val="0"/>
              <w:divBdr>
                <w:top w:val="none" w:sz="0" w:space="0" w:color="auto"/>
                <w:left w:val="none" w:sz="0" w:space="0" w:color="auto"/>
                <w:bottom w:val="none" w:sz="0" w:space="0" w:color="auto"/>
                <w:right w:val="none" w:sz="0" w:space="0" w:color="auto"/>
              </w:divBdr>
            </w:div>
            <w:div w:id="1403983565">
              <w:marLeft w:val="0"/>
              <w:marRight w:val="0"/>
              <w:marTop w:val="0"/>
              <w:marBottom w:val="0"/>
              <w:divBdr>
                <w:top w:val="none" w:sz="0" w:space="0" w:color="auto"/>
                <w:left w:val="none" w:sz="0" w:space="0" w:color="auto"/>
                <w:bottom w:val="none" w:sz="0" w:space="0" w:color="auto"/>
                <w:right w:val="none" w:sz="0" w:space="0" w:color="auto"/>
              </w:divBdr>
            </w:div>
            <w:div w:id="1429081793">
              <w:marLeft w:val="0"/>
              <w:marRight w:val="0"/>
              <w:marTop w:val="0"/>
              <w:marBottom w:val="0"/>
              <w:divBdr>
                <w:top w:val="none" w:sz="0" w:space="0" w:color="auto"/>
                <w:left w:val="none" w:sz="0" w:space="0" w:color="auto"/>
                <w:bottom w:val="none" w:sz="0" w:space="0" w:color="auto"/>
                <w:right w:val="none" w:sz="0" w:space="0" w:color="auto"/>
              </w:divBdr>
            </w:div>
            <w:div w:id="2081365863">
              <w:marLeft w:val="0"/>
              <w:marRight w:val="0"/>
              <w:marTop w:val="0"/>
              <w:marBottom w:val="0"/>
              <w:divBdr>
                <w:top w:val="none" w:sz="0" w:space="0" w:color="auto"/>
                <w:left w:val="none" w:sz="0" w:space="0" w:color="auto"/>
                <w:bottom w:val="none" w:sz="0" w:space="0" w:color="auto"/>
                <w:right w:val="none" w:sz="0" w:space="0" w:color="auto"/>
              </w:divBdr>
            </w:div>
            <w:div w:id="1131099171">
              <w:marLeft w:val="0"/>
              <w:marRight w:val="0"/>
              <w:marTop w:val="0"/>
              <w:marBottom w:val="0"/>
              <w:divBdr>
                <w:top w:val="none" w:sz="0" w:space="0" w:color="auto"/>
                <w:left w:val="none" w:sz="0" w:space="0" w:color="auto"/>
                <w:bottom w:val="none" w:sz="0" w:space="0" w:color="auto"/>
                <w:right w:val="none" w:sz="0" w:space="0" w:color="auto"/>
              </w:divBdr>
            </w:div>
            <w:div w:id="730349098">
              <w:marLeft w:val="0"/>
              <w:marRight w:val="0"/>
              <w:marTop w:val="0"/>
              <w:marBottom w:val="0"/>
              <w:divBdr>
                <w:top w:val="none" w:sz="0" w:space="0" w:color="auto"/>
                <w:left w:val="none" w:sz="0" w:space="0" w:color="auto"/>
                <w:bottom w:val="none" w:sz="0" w:space="0" w:color="auto"/>
                <w:right w:val="none" w:sz="0" w:space="0" w:color="auto"/>
              </w:divBdr>
            </w:div>
            <w:div w:id="1976331071">
              <w:marLeft w:val="0"/>
              <w:marRight w:val="0"/>
              <w:marTop w:val="0"/>
              <w:marBottom w:val="0"/>
              <w:divBdr>
                <w:top w:val="none" w:sz="0" w:space="0" w:color="auto"/>
                <w:left w:val="none" w:sz="0" w:space="0" w:color="auto"/>
                <w:bottom w:val="none" w:sz="0" w:space="0" w:color="auto"/>
                <w:right w:val="none" w:sz="0" w:space="0" w:color="auto"/>
              </w:divBdr>
            </w:div>
            <w:div w:id="2065596022">
              <w:marLeft w:val="0"/>
              <w:marRight w:val="0"/>
              <w:marTop w:val="0"/>
              <w:marBottom w:val="0"/>
              <w:divBdr>
                <w:top w:val="none" w:sz="0" w:space="0" w:color="auto"/>
                <w:left w:val="none" w:sz="0" w:space="0" w:color="auto"/>
                <w:bottom w:val="none" w:sz="0" w:space="0" w:color="auto"/>
                <w:right w:val="none" w:sz="0" w:space="0" w:color="auto"/>
              </w:divBdr>
            </w:div>
            <w:div w:id="835267259">
              <w:marLeft w:val="0"/>
              <w:marRight w:val="0"/>
              <w:marTop w:val="0"/>
              <w:marBottom w:val="0"/>
              <w:divBdr>
                <w:top w:val="none" w:sz="0" w:space="0" w:color="auto"/>
                <w:left w:val="none" w:sz="0" w:space="0" w:color="auto"/>
                <w:bottom w:val="none" w:sz="0" w:space="0" w:color="auto"/>
                <w:right w:val="none" w:sz="0" w:space="0" w:color="auto"/>
              </w:divBdr>
            </w:div>
            <w:div w:id="1261259555">
              <w:marLeft w:val="0"/>
              <w:marRight w:val="0"/>
              <w:marTop w:val="0"/>
              <w:marBottom w:val="0"/>
              <w:divBdr>
                <w:top w:val="none" w:sz="0" w:space="0" w:color="auto"/>
                <w:left w:val="none" w:sz="0" w:space="0" w:color="auto"/>
                <w:bottom w:val="none" w:sz="0" w:space="0" w:color="auto"/>
                <w:right w:val="none" w:sz="0" w:space="0" w:color="auto"/>
              </w:divBdr>
            </w:div>
            <w:div w:id="509830815">
              <w:marLeft w:val="0"/>
              <w:marRight w:val="0"/>
              <w:marTop w:val="0"/>
              <w:marBottom w:val="0"/>
              <w:divBdr>
                <w:top w:val="none" w:sz="0" w:space="0" w:color="auto"/>
                <w:left w:val="none" w:sz="0" w:space="0" w:color="auto"/>
                <w:bottom w:val="none" w:sz="0" w:space="0" w:color="auto"/>
                <w:right w:val="none" w:sz="0" w:space="0" w:color="auto"/>
              </w:divBdr>
            </w:div>
            <w:div w:id="1983578790">
              <w:marLeft w:val="0"/>
              <w:marRight w:val="0"/>
              <w:marTop w:val="0"/>
              <w:marBottom w:val="0"/>
              <w:divBdr>
                <w:top w:val="none" w:sz="0" w:space="0" w:color="auto"/>
                <w:left w:val="none" w:sz="0" w:space="0" w:color="auto"/>
                <w:bottom w:val="none" w:sz="0" w:space="0" w:color="auto"/>
                <w:right w:val="none" w:sz="0" w:space="0" w:color="auto"/>
              </w:divBdr>
            </w:div>
            <w:div w:id="2729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athydoctor@sina.com" TargetMode="External"/><Relationship Id="rId20" Type="http://schemas.openxmlformats.org/officeDocument/2006/relationships/hyperlink" Target="http://www.ncbi.nlm.nih.gov/pubmed/?term=Zhang%20YM%5BAuthor%5D&amp;cauthor=true&amp;cauthor_uid=24940827" TargetMode="External"/><Relationship Id="rId21" Type="http://schemas.openxmlformats.org/officeDocument/2006/relationships/hyperlink" Target="http://www.ncbi.nlm.nih.gov/pubmed/?term=Li%20BS%5BAuthor%5D&amp;cauthor=true&amp;cauthor_uid=24940827" TargetMode="External"/><Relationship Id="rId22" Type="http://schemas.openxmlformats.org/officeDocument/2006/relationships/hyperlink" Target="http://www.ncbi.nlm.nih.gov/pubmed/?term=Luo%20SQ%5BAuthor%5D&amp;cauthor=true&amp;cauthor_uid=24940827" TargetMode="External"/><Relationship Id="rId23" Type="http://schemas.openxmlformats.org/officeDocument/2006/relationships/hyperlink" Target="http://www.ncbi.nlm.nih.gov/pubmed/?term=Gong%20M%5BAuthor%5D&amp;cauthor=true&amp;cauthor_uid=24940827" TargetMode="External"/><Relationship Id="rId24" Type="http://schemas.openxmlformats.org/officeDocument/2006/relationships/hyperlink" Target="http://www.ncbi.nlm.nih.gov/pubmed/?term=Sun%20YQ%5BAuthor%5D&amp;cauthor=true&amp;cauthor_uid=24940827" TargetMode="External"/><Relationship Id="rId25" Type="http://schemas.openxmlformats.org/officeDocument/2006/relationships/hyperlink" Target="http://www.ncbi.nlm.nih.gov/pubmed/?term=Zou%20ZS%5BAuthor%5D&amp;cauthor=true&amp;cauthor_uid=24940827" TargetMode="External"/><Relationship Id="rId26" Type="http://schemas.openxmlformats.org/officeDocument/2006/relationships/hyperlink" Target="http://www.ncbi.nlm.nih.gov/pubmed/?term=Xiao%20XH%5BAuthor%5D&amp;cauthor=true&amp;cauthor_uid=24940827"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ncbi.nlm.nih.gov/pubmed/?term=Wang%20JB%5BAuthor%5D&amp;cauthor=true&amp;cauthor_uid=24940827" TargetMode="External"/><Relationship Id="rId11" Type="http://schemas.openxmlformats.org/officeDocument/2006/relationships/hyperlink" Target="http://www.ncbi.nlm.nih.gov/pubmed/?term=Pu%20SB%5BAuthor%5D&amp;cauthor=true&amp;cauthor_uid=24940827" TargetMode="External"/><Relationship Id="rId12" Type="http://schemas.openxmlformats.org/officeDocument/2006/relationships/hyperlink" Target="http://www.ncbi.nlm.nih.gov/pubmed/?term=Sun%20Y%5BAuthor%5D&amp;cauthor=true&amp;cauthor_uid=24940827" TargetMode="External"/><Relationship Id="rId13" Type="http://schemas.openxmlformats.org/officeDocument/2006/relationships/hyperlink" Target="http://www.ncbi.nlm.nih.gov/pubmed/?term=Li%20ZF%5BAuthor%5D&amp;cauthor=true&amp;cauthor_uid=24940827" TargetMode="External"/><Relationship Id="rId14" Type="http://schemas.openxmlformats.org/officeDocument/2006/relationships/hyperlink" Target="http://www.ncbi.nlm.nih.gov/pubmed/?term=Niu%20M%5BAuthor%5D&amp;cauthor=true&amp;cauthor_uid=24940827" TargetMode="External"/><Relationship Id="rId15" Type="http://schemas.openxmlformats.org/officeDocument/2006/relationships/hyperlink" Target="http://www.ncbi.nlm.nih.gov/pubmed/?term=Yan%20XZ%5BAuthor%5D&amp;cauthor=true&amp;cauthor_uid=24940827" TargetMode="External"/><Relationship Id="rId16" Type="http://schemas.openxmlformats.org/officeDocument/2006/relationships/hyperlink" Target="http://www.ncbi.nlm.nih.gov/pubmed/?term=Zhao%20YL%5BAuthor%5D&amp;cauthor=true&amp;cauthor_uid=24940827" TargetMode="External"/><Relationship Id="rId17" Type="http://schemas.openxmlformats.org/officeDocument/2006/relationships/hyperlink" Target="http://www.ncbi.nlm.nih.gov/pubmed/?term=Wang%20LF%5BAuthor%5D&amp;cauthor=true&amp;cauthor_uid=24940827" TargetMode="External"/><Relationship Id="rId18" Type="http://schemas.openxmlformats.org/officeDocument/2006/relationships/hyperlink" Target="http://www.ncbi.nlm.nih.gov/pubmed/?term=Qin%20XM%5BAuthor%5D&amp;cauthor=true&amp;cauthor_uid=24940827" TargetMode="External"/><Relationship Id="rId19" Type="http://schemas.openxmlformats.org/officeDocument/2006/relationships/hyperlink" Target="http://www.ncbi.nlm.nih.gov/pubmed/?term=Ma%20ZJ%5BAuthor%5D&amp;cauthor=true&amp;cauthor_uid=24940827"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8CEA-AE92-6146-B9B7-A26D8672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6504</Words>
  <Characters>37073</Characters>
  <Application>Microsoft Macintosh Word</Application>
  <DocSecurity>0</DocSecurity>
  <Lines>308</Lines>
  <Paragraphs>86</Paragraphs>
  <ScaleCrop>false</ScaleCrop>
  <Company>微软中国</Company>
  <LinksUpToDate>false</LinksUpToDate>
  <CharactersWithSpaces>43491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2015-12-18T03:52:00Z</dcterms:created>
  <dcterms:modified xsi:type="dcterms:W3CDTF">2015-12-18T03:52:00Z</dcterms:modified>
</cp:coreProperties>
</file>