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9A" w:rsidRPr="003968E4" w:rsidRDefault="0008559A" w:rsidP="003968E4">
      <w:pPr>
        <w:spacing w:line="360" w:lineRule="auto"/>
        <w:jc w:val="both"/>
        <w:rPr>
          <w:rFonts w:ascii="Book Antiqua" w:hAnsi="Book Antiqua"/>
          <w:b/>
          <w:lang w:val="en-GB"/>
        </w:rPr>
      </w:pPr>
      <w:r w:rsidRPr="003968E4">
        <w:rPr>
          <w:rFonts w:ascii="Book Antiqua" w:hAnsi="Book Antiqua"/>
          <w:b/>
          <w:lang w:val="en-GB"/>
        </w:rPr>
        <w:t>Name of</w:t>
      </w:r>
      <w:r w:rsidR="00FE3966" w:rsidRPr="003968E4">
        <w:rPr>
          <w:rFonts w:ascii="Book Antiqua" w:hAnsi="Book Antiqua"/>
          <w:b/>
          <w:lang w:val="en-GB"/>
        </w:rPr>
        <w:t xml:space="preserve"> J</w:t>
      </w:r>
      <w:r w:rsidRPr="003968E4">
        <w:rPr>
          <w:rFonts w:ascii="Book Antiqua" w:hAnsi="Book Antiqua"/>
          <w:b/>
          <w:lang w:val="en-GB"/>
        </w:rPr>
        <w:t>ournal: World Journal of Clinical Oncology</w:t>
      </w:r>
    </w:p>
    <w:p w:rsidR="0008559A" w:rsidRPr="003968E4" w:rsidRDefault="0008559A" w:rsidP="003968E4">
      <w:pPr>
        <w:spacing w:line="360" w:lineRule="auto"/>
        <w:jc w:val="both"/>
        <w:rPr>
          <w:rFonts w:ascii="Book Antiqua" w:eastAsia="Simang" w:hAnsi="Book Antiqua"/>
          <w:b/>
          <w:lang w:val="en-GB" w:eastAsia="zh-CN"/>
        </w:rPr>
      </w:pPr>
      <w:r w:rsidRPr="003968E4">
        <w:rPr>
          <w:rFonts w:ascii="Book Antiqua" w:hAnsi="Book Antiqua"/>
          <w:b/>
          <w:lang w:val="en-GB"/>
        </w:rPr>
        <w:t xml:space="preserve">ESPS Manuscript NO: </w:t>
      </w:r>
      <w:r w:rsidRPr="003968E4">
        <w:rPr>
          <w:rFonts w:ascii="Book Antiqua" w:eastAsia="Simang" w:hAnsi="Book Antiqua"/>
          <w:b/>
          <w:lang w:val="en-GB" w:eastAsia="zh-CN"/>
        </w:rPr>
        <w:t>19284</w:t>
      </w:r>
    </w:p>
    <w:p w:rsidR="0008559A" w:rsidRPr="003968E4" w:rsidRDefault="00FE3966" w:rsidP="003968E4">
      <w:pPr>
        <w:spacing w:line="360" w:lineRule="auto"/>
        <w:jc w:val="both"/>
        <w:rPr>
          <w:rFonts w:ascii="Book Antiqua" w:hAnsi="Book Antiqua"/>
          <w:b/>
          <w:lang w:val="en-GB"/>
        </w:rPr>
      </w:pPr>
      <w:r w:rsidRPr="00FE3966">
        <w:rPr>
          <w:rFonts w:ascii="Book Antiqua" w:hAnsi="Book Antiqua"/>
          <w:b/>
          <w:lang w:val="en-GB"/>
        </w:rPr>
        <w:t>Manuscript Type:</w:t>
      </w:r>
      <w:r w:rsidR="0008559A" w:rsidRPr="003968E4">
        <w:rPr>
          <w:rFonts w:ascii="Book Antiqua" w:hAnsi="Book Antiqua"/>
          <w:b/>
          <w:lang w:val="en-GB"/>
        </w:rPr>
        <w:t xml:space="preserve"> Editorial</w:t>
      </w:r>
    </w:p>
    <w:p w:rsidR="0008559A" w:rsidRPr="003968E4" w:rsidRDefault="0008559A" w:rsidP="003968E4">
      <w:pPr>
        <w:spacing w:line="360" w:lineRule="auto"/>
        <w:jc w:val="both"/>
        <w:rPr>
          <w:rFonts w:ascii="Book Antiqua" w:hAnsi="Book Antiqua"/>
          <w:lang w:val="en-GB"/>
        </w:rPr>
      </w:pPr>
    </w:p>
    <w:p w:rsidR="0008559A" w:rsidRPr="003968E4" w:rsidRDefault="0008559A" w:rsidP="003968E4">
      <w:pPr>
        <w:spacing w:line="360" w:lineRule="auto"/>
        <w:jc w:val="both"/>
        <w:rPr>
          <w:rFonts w:ascii="Book Antiqua" w:hAnsi="Book Antiqua"/>
          <w:b/>
          <w:lang w:val="en-GB"/>
        </w:rPr>
      </w:pPr>
      <w:proofErr w:type="spellStart"/>
      <w:r w:rsidRPr="003968E4">
        <w:rPr>
          <w:rFonts w:ascii="Book Antiqua" w:hAnsi="Book Antiqua"/>
          <w:b/>
          <w:lang w:val="en-GB"/>
        </w:rPr>
        <w:t>Oligometastatic</w:t>
      </w:r>
      <w:proofErr w:type="spellEnd"/>
      <w:r w:rsidRPr="003968E4">
        <w:rPr>
          <w:rFonts w:ascii="Book Antiqua" w:hAnsi="Book Antiqua"/>
          <w:b/>
          <w:lang w:val="en-GB"/>
        </w:rPr>
        <w:t xml:space="preserve"> disease, the curative challenge in radiation oncology</w:t>
      </w:r>
    </w:p>
    <w:p w:rsidR="0008559A" w:rsidRPr="003968E4" w:rsidRDefault="0008559A" w:rsidP="003968E4">
      <w:pPr>
        <w:spacing w:line="360" w:lineRule="auto"/>
        <w:jc w:val="both"/>
        <w:rPr>
          <w:rFonts w:ascii="Book Antiqua" w:hAnsi="Book Antiqua"/>
          <w:lang w:val="en-GB"/>
        </w:rPr>
      </w:pPr>
    </w:p>
    <w:p w:rsidR="0008559A" w:rsidRPr="003968E4" w:rsidRDefault="002D5C50" w:rsidP="003968E4">
      <w:pPr>
        <w:spacing w:line="360" w:lineRule="auto"/>
        <w:jc w:val="both"/>
        <w:rPr>
          <w:rFonts w:ascii="Book Antiqua" w:hAnsi="Book Antiqua"/>
          <w:lang w:val="en-GB"/>
        </w:rPr>
      </w:pPr>
      <w:r w:rsidRPr="003968E4">
        <w:rPr>
          <w:rFonts w:ascii="Book Antiqua" w:hAnsi="Book Antiqua"/>
          <w:lang w:val="pt-BR"/>
        </w:rPr>
        <w:t>Palacios-Eito</w:t>
      </w:r>
      <w:r w:rsidRPr="003968E4">
        <w:rPr>
          <w:rFonts w:ascii="Book Antiqua" w:hAnsi="Book Antiqua"/>
          <w:lang w:val="en-GB"/>
        </w:rPr>
        <w:t xml:space="preserve"> </w:t>
      </w:r>
      <w:r w:rsidRPr="00E3273F">
        <w:rPr>
          <w:rFonts w:ascii="Book Antiqua" w:eastAsia="宋体" w:hAnsi="Book Antiqua"/>
          <w:lang w:val="en-GB" w:eastAsia="zh-CN"/>
        </w:rPr>
        <w:t xml:space="preserve">A </w:t>
      </w:r>
      <w:r w:rsidRPr="00E3273F">
        <w:rPr>
          <w:rFonts w:ascii="Book Antiqua" w:eastAsia="宋体" w:hAnsi="Book Antiqua"/>
          <w:i/>
          <w:lang w:val="en-GB" w:eastAsia="zh-CN"/>
        </w:rPr>
        <w:t xml:space="preserve">et al. </w:t>
      </w:r>
      <w:proofErr w:type="spellStart"/>
      <w:r w:rsidR="0008559A" w:rsidRPr="003968E4">
        <w:rPr>
          <w:rFonts w:ascii="Book Antiqua" w:hAnsi="Book Antiqua"/>
          <w:lang w:val="en-GB"/>
        </w:rPr>
        <w:t>Oligometastatic</w:t>
      </w:r>
      <w:proofErr w:type="spellEnd"/>
      <w:r w:rsidR="0008559A" w:rsidRPr="003968E4">
        <w:rPr>
          <w:rFonts w:ascii="Book Antiqua" w:hAnsi="Book Antiqua"/>
          <w:lang w:val="en-GB"/>
        </w:rPr>
        <w:t xml:space="preserve"> disease in radiation oncology</w:t>
      </w:r>
    </w:p>
    <w:p w:rsidR="0008559A" w:rsidRPr="00E3273F" w:rsidRDefault="0008559A" w:rsidP="003968E4">
      <w:pPr>
        <w:spacing w:line="360" w:lineRule="auto"/>
        <w:jc w:val="both"/>
        <w:rPr>
          <w:rFonts w:ascii="Book Antiqua" w:eastAsia="宋体" w:hAnsi="Book Antiqua"/>
          <w:lang w:val="en-GB" w:eastAsia="zh-CN"/>
        </w:rPr>
      </w:pPr>
    </w:p>
    <w:p w:rsidR="0026732F" w:rsidRPr="00FE3966" w:rsidRDefault="0026732F" w:rsidP="003968E4">
      <w:pPr>
        <w:spacing w:line="360" w:lineRule="auto"/>
        <w:jc w:val="both"/>
        <w:rPr>
          <w:rFonts w:ascii="Book Antiqua" w:eastAsia="宋体" w:hAnsi="Book Antiqua"/>
          <w:b/>
          <w:lang w:val="en-GB" w:eastAsia="zh-CN"/>
        </w:rPr>
      </w:pPr>
      <w:r w:rsidRPr="00FE3966">
        <w:rPr>
          <w:rFonts w:ascii="Book Antiqua" w:hAnsi="Book Antiqua"/>
          <w:b/>
          <w:lang w:val="pt-BR"/>
        </w:rPr>
        <w:t xml:space="preserve">Amalia Palacios-Eito, </w:t>
      </w:r>
      <w:r w:rsidR="002D5C50" w:rsidRPr="00FE3966">
        <w:rPr>
          <w:rFonts w:ascii="Book Antiqua" w:hAnsi="Book Antiqua"/>
          <w:b/>
          <w:lang w:val="pt-BR"/>
        </w:rPr>
        <w:t>Sonia García-Cabezas</w:t>
      </w:r>
    </w:p>
    <w:p w:rsidR="0026732F" w:rsidRPr="00E3273F" w:rsidRDefault="0026732F" w:rsidP="003968E4">
      <w:pPr>
        <w:spacing w:line="360" w:lineRule="auto"/>
        <w:jc w:val="both"/>
        <w:rPr>
          <w:rFonts w:ascii="Book Antiqua" w:eastAsia="宋体" w:hAnsi="Book Antiqua"/>
          <w:lang w:val="en-GB" w:eastAsia="zh-CN"/>
        </w:rPr>
      </w:pPr>
    </w:p>
    <w:p w:rsidR="0008559A" w:rsidRPr="003968E4" w:rsidRDefault="002D5C50" w:rsidP="003968E4">
      <w:pPr>
        <w:spacing w:line="360" w:lineRule="auto"/>
        <w:jc w:val="both"/>
        <w:rPr>
          <w:rFonts w:ascii="Book Antiqua" w:eastAsia="宋体" w:hAnsi="Book Antiqua"/>
          <w:b/>
          <w:lang w:val="en-GB" w:eastAsia="zh-CN"/>
        </w:rPr>
      </w:pPr>
      <w:r w:rsidRPr="003968E4">
        <w:rPr>
          <w:rFonts w:ascii="Book Antiqua" w:hAnsi="Book Antiqua"/>
          <w:b/>
          <w:lang w:val="pt-BR"/>
        </w:rPr>
        <w:t>Amalia Palacios-Eito, Sonia García-Cabezas,</w:t>
      </w:r>
      <w:r w:rsidRPr="003968E4">
        <w:rPr>
          <w:rFonts w:ascii="Book Antiqua" w:eastAsia="宋体" w:hAnsi="Book Antiqua"/>
          <w:b/>
          <w:lang w:val="en-GB" w:eastAsia="zh-CN"/>
        </w:rPr>
        <w:t xml:space="preserve"> </w:t>
      </w:r>
      <w:r w:rsidR="0008559A" w:rsidRPr="003968E4">
        <w:rPr>
          <w:rFonts w:ascii="Book Antiqua" w:hAnsi="Book Antiqua"/>
          <w:lang w:val="es-ES"/>
        </w:rPr>
        <w:t>Servicio de Oncología Radioterápica</w:t>
      </w:r>
      <w:r w:rsidRPr="00E3273F">
        <w:rPr>
          <w:rFonts w:ascii="Book Antiqua" w:eastAsia="宋体" w:hAnsi="Book Antiqua"/>
          <w:lang w:val="es-ES" w:eastAsia="zh-CN"/>
        </w:rPr>
        <w:t>,</w:t>
      </w:r>
      <w:r w:rsidRPr="003968E4">
        <w:rPr>
          <w:rFonts w:ascii="Book Antiqua" w:eastAsia="宋体" w:hAnsi="Book Antiqua"/>
          <w:b/>
          <w:lang w:val="en-GB" w:eastAsia="zh-CN"/>
        </w:rPr>
        <w:t xml:space="preserve"> </w:t>
      </w:r>
      <w:r w:rsidR="0008559A" w:rsidRPr="003968E4">
        <w:rPr>
          <w:rFonts w:ascii="Book Antiqua" w:hAnsi="Book Antiqua"/>
          <w:lang w:val="es-ES"/>
        </w:rPr>
        <w:t>Hospital Universitario Reina Sofía</w:t>
      </w:r>
      <w:r w:rsidRPr="00E3273F">
        <w:rPr>
          <w:rFonts w:ascii="Book Antiqua" w:eastAsia="宋体" w:hAnsi="Book Antiqua"/>
          <w:lang w:val="es-ES" w:eastAsia="zh-CN"/>
        </w:rPr>
        <w:t>,</w:t>
      </w:r>
      <w:r w:rsidRPr="003968E4">
        <w:rPr>
          <w:rFonts w:ascii="Book Antiqua" w:eastAsia="宋体" w:hAnsi="Book Antiqua"/>
          <w:b/>
          <w:lang w:val="en-GB" w:eastAsia="zh-CN"/>
        </w:rPr>
        <w:t xml:space="preserve"> </w:t>
      </w:r>
      <w:r w:rsidRPr="003968E4">
        <w:rPr>
          <w:rFonts w:ascii="Book Antiqua" w:hAnsi="Book Antiqua"/>
          <w:lang w:val="es-ES"/>
        </w:rPr>
        <w:t>14004</w:t>
      </w:r>
      <w:r w:rsidRPr="00E3273F">
        <w:rPr>
          <w:rFonts w:ascii="Book Antiqua" w:eastAsia="宋体" w:hAnsi="Book Antiqua"/>
          <w:lang w:val="es-ES" w:eastAsia="zh-CN"/>
        </w:rPr>
        <w:t xml:space="preserve"> </w:t>
      </w:r>
      <w:r w:rsidRPr="003968E4">
        <w:rPr>
          <w:rFonts w:ascii="Book Antiqua" w:hAnsi="Book Antiqua"/>
          <w:lang w:val="es-ES"/>
        </w:rPr>
        <w:t>Córdoba</w:t>
      </w:r>
      <w:r w:rsidRPr="00E3273F">
        <w:rPr>
          <w:rFonts w:ascii="Book Antiqua" w:eastAsia="宋体" w:hAnsi="Book Antiqua"/>
          <w:lang w:val="es-ES" w:eastAsia="zh-CN"/>
        </w:rPr>
        <w:t>, Spain</w:t>
      </w:r>
    </w:p>
    <w:p w:rsidR="0008559A" w:rsidRPr="00E3273F" w:rsidRDefault="0008559A" w:rsidP="003968E4">
      <w:pPr>
        <w:spacing w:line="360" w:lineRule="auto"/>
        <w:jc w:val="both"/>
        <w:rPr>
          <w:rFonts w:ascii="Book Antiqua" w:eastAsia="宋体" w:hAnsi="Book Antiqua"/>
          <w:b/>
          <w:lang w:eastAsia="zh-CN"/>
        </w:rPr>
      </w:pPr>
    </w:p>
    <w:p w:rsidR="002D5C50" w:rsidRPr="00E3273F" w:rsidRDefault="002D5C50" w:rsidP="003968E4">
      <w:pPr>
        <w:spacing w:line="360" w:lineRule="auto"/>
        <w:jc w:val="both"/>
        <w:rPr>
          <w:rFonts w:ascii="Book Antiqua" w:eastAsia="宋体" w:hAnsi="Book Antiqua"/>
          <w:lang w:eastAsia="zh-CN"/>
        </w:rPr>
      </w:pPr>
      <w:r w:rsidRPr="003968E4">
        <w:rPr>
          <w:rFonts w:ascii="Book Antiqua" w:hAnsi="Book Antiqua"/>
          <w:b/>
        </w:rPr>
        <w:t>Author contributions:</w:t>
      </w:r>
      <w:r w:rsidRPr="00E3273F">
        <w:rPr>
          <w:rFonts w:ascii="Book Antiqua" w:eastAsia="宋体" w:hAnsi="Book Antiqua"/>
          <w:b/>
          <w:lang w:eastAsia="zh-CN"/>
        </w:rPr>
        <w:t xml:space="preserve"> </w:t>
      </w:r>
      <w:r w:rsidRPr="00E3273F">
        <w:rPr>
          <w:rFonts w:ascii="Book Antiqua" w:eastAsia="宋体" w:hAnsi="Book Antiqua"/>
          <w:lang w:eastAsia="zh-CN"/>
        </w:rPr>
        <w:t>Both authors contributed to this manuscript.</w:t>
      </w:r>
    </w:p>
    <w:p w:rsidR="002D5C50" w:rsidRPr="00E3273F" w:rsidRDefault="002D5C50" w:rsidP="003968E4">
      <w:pPr>
        <w:spacing w:line="360" w:lineRule="auto"/>
        <w:jc w:val="both"/>
        <w:rPr>
          <w:rFonts w:ascii="Book Antiqua" w:eastAsia="宋体" w:hAnsi="Book Antiqua"/>
          <w:lang w:eastAsia="zh-CN"/>
        </w:rPr>
      </w:pPr>
    </w:p>
    <w:p w:rsidR="002D5C50" w:rsidRPr="003968E4" w:rsidRDefault="002D5C50" w:rsidP="003968E4">
      <w:pPr>
        <w:spacing w:line="360" w:lineRule="auto"/>
        <w:jc w:val="both"/>
        <w:rPr>
          <w:rFonts w:ascii="Book Antiqua" w:eastAsia="Simang" w:hAnsi="Book Antiqua"/>
          <w:lang w:val="en-GB" w:eastAsia="zh-CN"/>
        </w:rPr>
      </w:pPr>
      <w:r w:rsidRPr="003968E4">
        <w:rPr>
          <w:rFonts w:ascii="Book Antiqua" w:hAnsi="Book Antiqua" w:cs="TimesNewRomanPS-BoldItalicMT"/>
          <w:b/>
          <w:bCs/>
          <w:iCs/>
        </w:rPr>
        <w:t xml:space="preserve">Conflict-of-interest: </w:t>
      </w:r>
      <w:r w:rsidRPr="003968E4">
        <w:rPr>
          <w:rFonts w:ascii="Book Antiqua" w:hAnsi="Book Antiqua"/>
          <w:lang w:val="en-GB"/>
        </w:rPr>
        <w:t>The authors have no conflict of interest related to the manuscript.</w:t>
      </w:r>
    </w:p>
    <w:p w:rsidR="002D5C50" w:rsidRPr="00E3273F" w:rsidRDefault="002D5C50" w:rsidP="003968E4">
      <w:pPr>
        <w:spacing w:line="360" w:lineRule="auto"/>
        <w:jc w:val="both"/>
        <w:rPr>
          <w:rFonts w:ascii="Book Antiqua" w:eastAsia="宋体" w:hAnsi="Book Antiqua" w:cs="Garamond"/>
          <w:lang w:eastAsia="zh-CN"/>
        </w:rPr>
      </w:pPr>
    </w:p>
    <w:p w:rsidR="002D5C50" w:rsidRPr="003968E4" w:rsidRDefault="002D5C50" w:rsidP="003968E4">
      <w:pPr>
        <w:spacing w:line="360" w:lineRule="auto"/>
        <w:jc w:val="both"/>
        <w:rPr>
          <w:rFonts w:ascii="Book Antiqua" w:hAnsi="Book Antiqua"/>
        </w:rPr>
      </w:pPr>
      <w:bookmarkStart w:id="0" w:name="OLE_LINK507"/>
      <w:bookmarkStart w:id="1" w:name="OLE_LINK506"/>
      <w:bookmarkStart w:id="2" w:name="OLE_LINK496"/>
      <w:bookmarkStart w:id="3" w:name="OLE_LINK479"/>
      <w:r w:rsidRPr="003968E4">
        <w:rPr>
          <w:rFonts w:ascii="Book Antiqua" w:hAnsi="Book Antiqua"/>
          <w:b/>
        </w:rPr>
        <w:t xml:space="preserve">Open-Access: </w:t>
      </w:r>
      <w:r w:rsidRPr="003968E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968E4">
          <w:rPr>
            <w:rStyle w:val="Hyperlink"/>
            <w:rFonts w:ascii="Book Antiqua" w:hAnsi="Book Antiqua"/>
            <w:color w:val="auto"/>
          </w:rPr>
          <w:t>http://creativecommons.org/licenses/by-nc/4.0/</w:t>
        </w:r>
      </w:hyperlink>
      <w:bookmarkEnd w:id="0"/>
      <w:bookmarkEnd w:id="1"/>
      <w:bookmarkEnd w:id="2"/>
      <w:bookmarkEnd w:id="3"/>
    </w:p>
    <w:p w:rsidR="002D5C50" w:rsidRPr="00E3273F" w:rsidRDefault="002D5C50" w:rsidP="003968E4">
      <w:pPr>
        <w:spacing w:line="360" w:lineRule="auto"/>
        <w:jc w:val="both"/>
        <w:rPr>
          <w:rFonts w:ascii="Book Antiqua" w:eastAsia="宋体" w:hAnsi="Book Antiqua"/>
          <w:lang w:eastAsia="zh-CN"/>
        </w:rPr>
      </w:pPr>
    </w:p>
    <w:p w:rsidR="002D5C50" w:rsidRPr="00E3273F" w:rsidRDefault="0008559A" w:rsidP="003968E4">
      <w:pPr>
        <w:spacing w:line="360" w:lineRule="auto"/>
        <w:jc w:val="both"/>
        <w:rPr>
          <w:rFonts w:ascii="Book Antiqua" w:eastAsia="宋体" w:hAnsi="Book Antiqua"/>
          <w:lang w:val="es-ES" w:eastAsia="zh-CN"/>
        </w:rPr>
      </w:pPr>
      <w:r w:rsidRPr="003968E4">
        <w:rPr>
          <w:rFonts w:ascii="Book Antiqua" w:hAnsi="Book Antiqua"/>
          <w:b/>
        </w:rPr>
        <w:t xml:space="preserve">Correspondence to: </w:t>
      </w:r>
      <w:r w:rsidR="002D5C50" w:rsidRPr="003968E4">
        <w:rPr>
          <w:rFonts w:ascii="Book Antiqua" w:hAnsi="Book Antiqua"/>
          <w:b/>
          <w:lang w:val="pt-BR"/>
        </w:rPr>
        <w:t>Amalia Palacios-Eito, PhD</w:t>
      </w:r>
      <w:r w:rsidR="002D5C50" w:rsidRPr="00E3273F">
        <w:rPr>
          <w:rFonts w:ascii="Book Antiqua" w:eastAsia="宋体" w:hAnsi="Book Antiqua"/>
          <w:b/>
          <w:lang w:val="pt-BR" w:eastAsia="zh-CN"/>
        </w:rPr>
        <w:t>,</w:t>
      </w:r>
      <w:r w:rsidR="002D5C50" w:rsidRPr="00E3273F">
        <w:rPr>
          <w:rFonts w:ascii="Book Antiqua" w:eastAsia="宋体" w:hAnsi="Book Antiqua"/>
          <w:b/>
          <w:lang w:val="pt-BR" w:eastAsia="zh-CN" w:bidi="fa-IR"/>
        </w:rPr>
        <w:t xml:space="preserve"> </w:t>
      </w:r>
      <w:r w:rsidRPr="003968E4">
        <w:rPr>
          <w:rFonts w:ascii="Book Antiqua" w:hAnsi="Book Antiqua"/>
          <w:lang w:val="es-ES"/>
        </w:rPr>
        <w:t>Servicio de Oncología Radioterápica</w:t>
      </w:r>
      <w:r w:rsidR="002D5C50" w:rsidRPr="00E3273F">
        <w:rPr>
          <w:rFonts w:ascii="Book Antiqua" w:eastAsia="宋体" w:hAnsi="Book Antiqua"/>
          <w:lang w:val="es-ES" w:eastAsia="zh-CN"/>
        </w:rPr>
        <w:t xml:space="preserve">, </w:t>
      </w:r>
      <w:r w:rsidRPr="003968E4">
        <w:rPr>
          <w:rFonts w:ascii="Book Antiqua" w:hAnsi="Book Antiqua"/>
          <w:lang w:val="es-ES"/>
        </w:rPr>
        <w:t>Hospital Universitario Reina Sofía</w:t>
      </w:r>
      <w:r w:rsidR="002D5C50" w:rsidRPr="00E3273F">
        <w:rPr>
          <w:rFonts w:ascii="Book Antiqua" w:eastAsia="宋体" w:hAnsi="Book Antiqua"/>
          <w:lang w:val="es-ES" w:eastAsia="zh-CN"/>
        </w:rPr>
        <w:t xml:space="preserve">, </w:t>
      </w:r>
      <w:r w:rsidRPr="003968E4">
        <w:rPr>
          <w:rFonts w:ascii="Book Antiqua" w:hAnsi="Book Antiqua"/>
          <w:lang w:val="es-ES"/>
        </w:rPr>
        <w:t>Avda. Menéndez Pidal, s/n</w:t>
      </w:r>
      <w:r w:rsidR="002D5C50" w:rsidRPr="00E3273F">
        <w:rPr>
          <w:rFonts w:ascii="Book Antiqua" w:eastAsia="宋体" w:hAnsi="Book Antiqua"/>
          <w:lang w:val="es-ES" w:eastAsia="zh-CN"/>
        </w:rPr>
        <w:t>,</w:t>
      </w:r>
      <w:r w:rsidRPr="003968E4">
        <w:rPr>
          <w:rFonts w:ascii="Book Antiqua" w:hAnsi="Book Antiqua"/>
          <w:lang w:val="es-ES"/>
        </w:rPr>
        <w:t xml:space="preserve"> 14004</w:t>
      </w:r>
      <w:r w:rsidR="002D5C50" w:rsidRPr="00E3273F">
        <w:rPr>
          <w:rFonts w:ascii="Book Antiqua" w:eastAsia="宋体" w:hAnsi="Book Antiqua"/>
          <w:lang w:val="es-ES" w:eastAsia="zh-CN"/>
        </w:rPr>
        <w:t>,</w:t>
      </w:r>
      <w:r w:rsidRPr="003968E4">
        <w:rPr>
          <w:rFonts w:ascii="Book Antiqua" w:hAnsi="Book Antiqua"/>
          <w:lang w:val="es-ES"/>
        </w:rPr>
        <w:t xml:space="preserve"> Córdoba</w:t>
      </w:r>
      <w:r w:rsidR="002D5C50" w:rsidRPr="00E3273F">
        <w:rPr>
          <w:rFonts w:ascii="Book Antiqua" w:eastAsia="宋体" w:hAnsi="Book Antiqua"/>
          <w:lang w:val="es-ES" w:eastAsia="zh-CN"/>
        </w:rPr>
        <w:t>,</w:t>
      </w:r>
      <w:r w:rsidRPr="003968E4">
        <w:rPr>
          <w:rFonts w:ascii="Book Antiqua" w:hAnsi="Book Antiqua"/>
          <w:lang w:val="es-ES"/>
        </w:rPr>
        <w:t xml:space="preserve"> </w:t>
      </w:r>
      <w:r w:rsidR="002D5C50" w:rsidRPr="003968E4">
        <w:rPr>
          <w:rFonts w:ascii="Book Antiqua" w:eastAsia="宋体" w:hAnsi="Book Antiqua"/>
          <w:lang w:val="es-ES" w:eastAsia="zh-CN"/>
        </w:rPr>
        <w:t>Spain.</w:t>
      </w:r>
      <w:r w:rsidR="002D5C50" w:rsidRPr="003968E4">
        <w:rPr>
          <w:rFonts w:ascii="Book Antiqua" w:hAnsi="Book Antiqua"/>
          <w:lang w:val="es-ES"/>
        </w:rPr>
        <w:t xml:space="preserve"> </w:t>
      </w:r>
      <w:hyperlink r:id="rId9" w:history="1">
        <w:r w:rsidR="002D5C50" w:rsidRPr="003968E4">
          <w:rPr>
            <w:rStyle w:val="Hyperlink"/>
            <w:rFonts w:ascii="Book Antiqua" w:hAnsi="Book Antiqua" w:cs="Arial"/>
            <w:color w:val="auto"/>
            <w:u w:val="none"/>
            <w:lang w:val="es-ES"/>
          </w:rPr>
          <w:t>amalia.palacios.sspa@juntadeandalucia.es</w:t>
        </w:r>
      </w:hyperlink>
    </w:p>
    <w:p w:rsidR="0008559A" w:rsidRPr="003968E4" w:rsidRDefault="0008559A" w:rsidP="003968E4">
      <w:pPr>
        <w:spacing w:line="360" w:lineRule="auto"/>
        <w:jc w:val="both"/>
        <w:rPr>
          <w:rFonts w:ascii="Book Antiqua" w:hAnsi="Book Antiqua"/>
          <w:lang w:val="es-ES"/>
        </w:rPr>
      </w:pPr>
      <w:r w:rsidRPr="003968E4">
        <w:rPr>
          <w:rFonts w:ascii="Book Antiqua" w:hAnsi="Book Antiqua"/>
          <w:b/>
          <w:lang w:val="en-GB"/>
        </w:rPr>
        <w:t xml:space="preserve">Telephone: </w:t>
      </w:r>
      <w:r w:rsidRPr="003968E4">
        <w:rPr>
          <w:rFonts w:ascii="Book Antiqua" w:hAnsi="Book Antiqua"/>
          <w:lang w:val="en-US"/>
        </w:rPr>
        <w:t>+34</w:t>
      </w:r>
      <w:r w:rsidR="002D5C50" w:rsidRPr="00E3273F">
        <w:rPr>
          <w:rFonts w:ascii="Book Antiqua" w:eastAsia="宋体" w:hAnsi="Book Antiqua"/>
          <w:lang w:val="en-US" w:eastAsia="zh-CN"/>
        </w:rPr>
        <w:t>-</w:t>
      </w:r>
      <w:r w:rsidRPr="003968E4">
        <w:rPr>
          <w:rFonts w:ascii="Book Antiqua" w:hAnsi="Book Antiqua"/>
          <w:lang w:val="en-US"/>
        </w:rPr>
        <w:t>957</w:t>
      </w:r>
      <w:r w:rsidR="002D5C50" w:rsidRPr="00E3273F">
        <w:rPr>
          <w:rFonts w:ascii="Book Antiqua" w:eastAsia="宋体" w:hAnsi="Book Antiqua"/>
          <w:lang w:val="en-US" w:eastAsia="zh-CN"/>
        </w:rPr>
        <w:t>-</w:t>
      </w:r>
      <w:r w:rsidR="002D5C50" w:rsidRPr="003968E4">
        <w:rPr>
          <w:rFonts w:ascii="Book Antiqua" w:hAnsi="Book Antiqua"/>
          <w:lang w:val="en-US"/>
        </w:rPr>
        <w:t>011</w:t>
      </w:r>
      <w:r w:rsidRPr="003968E4">
        <w:rPr>
          <w:rFonts w:ascii="Book Antiqua" w:hAnsi="Book Antiqua"/>
          <w:lang w:val="en-US"/>
        </w:rPr>
        <w:t>415</w:t>
      </w:r>
    </w:p>
    <w:p w:rsidR="0008559A" w:rsidRPr="003968E4" w:rsidRDefault="0008559A" w:rsidP="003968E4">
      <w:pPr>
        <w:spacing w:line="360" w:lineRule="auto"/>
        <w:jc w:val="both"/>
        <w:rPr>
          <w:rFonts w:ascii="Book Antiqua" w:hAnsi="Book Antiqua"/>
          <w:b/>
          <w:lang w:val="en-GB"/>
        </w:rPr>
      </w:pPr>
      <w:r w:rsidRPr="003968E4">
        <w:rPr>
          <w:rFonts w:ascii="Book Antiqua" w:hAnsi="Book Antiqua"/>
          <w:b/>
          <w:lang w:val="en-GB"/>
        </w:rPr>
        <w:t xml:space="preserve">Fax: </w:t>
      </w:r>
      <w:r w:rsidRPr="003968E4">
        <w:rPr>
          <w:rFonts w:ascii="Book Antiqua" w:hAnsi="Book Antiqua"/>
          <w:lang w:val="en-US"/>
        </w:rPr>
        <w:t>+34</w:t>
      </w:r>
      <w:r w:rsidR="002D5C50" w:rsidRPr="00E3273F">
        <w:rPr>
          <w:rFonts w:ascii="Book Antiqua" w:eastAsia="宋体" w:hAnsi="Book Antiqua"/>
          <w:lang w:val="en-US" w:eastAsia="zh-CN"/>
        </w:rPr>
        <w:t>-</w:t>
      </w:r>
      <w:r w:rsidRPr="003968E4">
        <w:rPr>
          <w:rFonts w:ascii="Book Antiqua" w:hAnsi="Book Antiqua"/>
          <w:lang w:val="en-US"/>
        </w:rPr>
        <w:t>957</w:t>
      </w:r>
      <w:r w:rsidR="002D5C50" w:rsidRPr="00E3273F">
        <w:rPr>
          <w:rFonts w:ascii="Book Antiqua" w:eastAsia="宋体" w:hAnsi="Book Antiqua"/>
          <w:lang w:val="en-US" w:eastAsia="zh-CN"/>
        </w:rPr>
        <w:t>-</w:t>
      </w:r>
      <w:r w:rsidRPr="003968E4">
        <w:rPr>
          <w:rFonts w:ascii="Book Antiqua" w:hAnsi="Book Antiqua"/>
          <w:lang w:val="en-US"/>
        </w:rPr>
        <w:t>011414</w:t>
      </w:r>
    </w:p>
    <w:p w:rsidR="0008559A" w:rsidRPr="003968E4" w:rsidRDefault="0008559A" w:rsidP="003968E4">
      <w:pPr>
        <w:spacing w:line="360" w:lineRule="auto"/>
        <w:jc w:val="both"/>
        <w:rPr>
          <w:rFonts w:ascii="Book Antiqua" w:hAnsi="Book Antiqua"/>
          <w:b/>
          <w:lang w:val="en-GB"/>
        </w:rPr>
      </w:pPr>
    </w:p>
    <w:p w:rsidR="002D5C50" w:rsidRPr="003968E4" w:rsidRDefault="002D5C50" w:rsidP="003968E4">
      <w:pPr>
        <w:spacing w:line="360" w:lineRule="auto"/>
        <w:jc w:val="both"/>
        <w:rPr>
          <w:rFonts w:ascii="Book Antiqua" w:hAnsi="Book Antiqua"/>
          <w:b/>
        </w:rPr>
      </w:pPr>
      <w:r w:rsidRPr="003968E4">
        <w:rPr>
          <w:rFonts w:ascii="Book Antiqua" w:hAnsi="Book Antiqua"/>
          <w:b/>
        </w:rPr>
        <w:lastRenderedPageBreak/>
        <w:t xml:space="preserve">Received: </w:t>
      </w:r>
      <w:r w:rsidRPr="00E3273F">
        <w:rPr>
          <w:rFonts w:ascii="Book Antiqua" w:eastAsia="宋体" w:hAnsi="Book Antiqua"/>
          <w:lang w:eastAsia="zh-CN"/>
        </w:rPr>
        <w:t>May 3, 2015</w:t>
      </w:r>
      <w:r w:rsidRPr="003968E4">
        <w:rPr>
          <w:rFonts w:ascii="Book Antiqua" w:hAnsi="Book Antiqua"/>
        </w:rPr>
        <w:t xml:space="preserve">  </w:t>
      </w:r>
    </w:p>
    <w:p w:rsidR="002D5C50" w:rsidRPr="003968E4" w:rsidRDefault="002D5C50" w:rsidP="003968E4">
      <w:pPr>
        <w:spacing w:line="360" w:lineRule="auto"/>
        <w:jc w:val="both"/>
        <w:rPr>
          <w:rFonts w:ascii="Book Antiqua" w:hAnsi="Book Antiqua"/>
          <w:b/>
        </w:rPr>
      </w:pPr>
      <w:r w:rsidRPr="003968E4">
        <w:rPr>
          <w:rFonts w:ascii="Book Antiqua" w:hAnsi="Book Antiqua"/>
          <w:b/>
        </w:rPr>
        <w:t>Peer-review started:</w:t>
      </w:r>
      <w:r w:rsidRPr="00E3273F">
        <w:rPr>
          <w:rFonts w:ascii="Book Antiqua" w:eastAsia="宋体" w:hAnsi="Book Antiqua"/>
          <w:lang w:eastAsia="zh-CN"/>
        </w:rPr>
        <w:t xml:space="preserve"> </w:t>
      </w:r>
      <w:r w:rsidRPr="003968E4">
        <w:rPr>
          <w:rFonts w:ascii="Book Antiqua" w:eastAsia="宋体" w:hAnsi="Book Antiqua"/>
          <w:lang w:eastAsia="zh-CN"/>
        </w:rPr>
        <w:t>May 3, 2015</w:t>
      </w:r>
      <w:r w:rsidRPr="003968E4">
        <w:rPr>
          <w:rFonts w:ascii="Book Antiqua" w:hAnsi="Book Antiqua"/>
        </w:rPr>
        <w:t xml:space="preserve">  </w:t>
      </w:r>
    </w:p>
    <w:p w:rsidR="002D5C50" w:rsidRPr="00E3273F" w:rsidRDefault="002D5C50" w:rsidP="003968E4">
      <w:pPr>
        <w:spacing w:line="360" w:lineRule="auto"/>
        <w:jc w:val="both"/>
        <w:rPr>
          <w:rFonts w:ascii="Book Antiqua" w:eastAsia="宋体" w:hAnsi="Book Antiqua"/>
          <w:b/>
          <w:lang w:eastAsia="zh-CN"/>
        </w:rPr>
      </w:pPr>
      <w:r w:rsidRPr="003968E4">
        <w:rPr>
          <w:rFonts w:ascii="Book Antiqua" w:hAnsi="Book Antiqua"/>
          <w:b/>
        </w:rPr>
        <w:t>First decision:</w:t>
      </w:r>
      <w:r w:rsidRPr="00E3273F">
        <w:rPr>
          <w:rFonts w:ascii="Book Antiqua" w:eastAsia="宋体" w:hAnsi="Book Antiqua"/>
          <w:lang w:eastAsia="zh-CN"/>
        </w:rPr>
        <w:t xml:space="preserve"> June 3, 2015</w:t>
      </w:r>
    </w:p>
    <w:p w:rsidR="002D5C50" w:rsidRPr="003968E4" w:rsidRDefault="002D5C50" w:rsidP="003968E4">
      <w:pPr>
        <w:spacing w:line="360" w:lineRule="auto"/>
        <w:jc w:val="both"/>
        <w:rPr>
          <w:rFonts w:ascii="Book Antiqua" w:hAnsi="Book Antiqua"/>
          <w:b/>
        </w:rPr>
      </w:pPr>
      <w:r w:rsidRPr="003968E4">
        <w:rPr>
          <w:rFonts w:ascii="Book Antiqua" w:hAnsi="Book Antiqua"/>
          <w:b/>
        </w:rPr>
        <w:t>Revised:</w:t>
      </w:r>
      <w:r w:rsidRPr="003968E4">
        <w:rPr>
          <w:rFonts w:ascii="Book Antiqua" w:eastAsia="宋体" w:hAnsi="Book Antiqua"/>
          <w:lang w:eastAsia="zh-CN"/>
        </w:rPr>
        <w:t xml:space="preserve"> June 17, 2015</w:t>
      </w:r>
      <w:r w:rsidRPr="003968E4">
        <w:rPr>
          <w:rFonts w:ascii="Book Antiqua" w:hAnsi="Book Antiqua"/>
          <w:b/>
        </w:rPr>
        <w:t xml:space="preserve">  </w:t>
      </w:r>
    </w:p>
    <w:p w:rsidR="002D5C50" w:rsidRPr="009F592F" w:rsidRDefault="002D5C50" w:rsidP="009F592F">
      <w:pPr>
        <w:rPr>
          <w:rFonts w:ascii="Book Antiqua" w:hAnsi="Book Antiqua" w:cs="宋体"/>
        </w:rPr>
      </w:pPr>
      <w:r w:rsidRPr="003968E4">
        <w:rPr>
          <w:rFonts w:ascii="Book Antiqua" w:hAnsi="Book Antiqua"/>
          <w:b/>
        </w:rPr>
        <w:t xml:space="preserve">Accepted: </w:t>
      </w:r>
      <w:r w:rsidR="009F592F" w:rsidRPr="00AF30D4">
        <w:rPr>
          <w:rFonts w:ascii="Book Antiqua" w:hAnsi="Book Antiqua" w:cs="宋体"/>
        </w:rPr>
        <w:t>June 30, 2015</w:t>
      </w:r>
      <w:r w:rsidRPr="003968E4">
        <w:rPr>
          <w:rFonts w:ascii="Book Antiqua" w:hAnsi="Book Antiqua"/>
          <w:b/>
        </w:rPr>
        <w:t xml:space="preserve"> </w:t>
      </w:r>
    </w:p>
    <w:p w:rsidR="002D5C50" w:rsidRPr="003968E4" w:rsidRDefault="002D5C50" w:rsidP="003968E4">
      <w:pPr>
        <w:spacing w:line="360" w:lineRule="auto"/>
        <w:jc w:val="both"/>
        <w:rPr>
          <w:rFonts w:ascii="Book Antiqua" w:hAnsi="Book Antiqua"/>
          <w:b/>
        </w:rPr>
      </w:pPr>
      <w:r w:rsidRPr="003968E4">
        <w:rPr>
          <w:rFonts w:ascii="Book Antiqua" w:hAnsi="Book Antiqua"/>
          <w:b/>
        </w:rPr>
        <w:t>Article in press:</w:t>
      </w:r>
    </w:p>
    <w:p w:rsidR="002D5C50" w:rsidRPr="003968E4" w:rsidRDefault="002D5C50" w:rsidP="003968E4">
      <w:pPr>
        <w:spacing w:line="360" w:lineRule="auto"/>
        <w:jc w:val="both"/>
        <w:rPr>
          <w:rFonts w:ascii="Book Antiqua" w:hAnsi="Book Antiqua"/>
          <w:b/>
        </w:rPr>
      </w:pPr>
      <w:r w:rsidRPr="003968E4">
        <w:rPr>
          <w:rFonts w:ascii="Book Antiqua" w:hAnsi="Book Antiqua"/>
          <w:b/>
        </w:rPr>
        <w:t xml:space="preserve">Published online: </w:t>
      </w:r>
    </w:p>
    <w:p w:rsidR="0008559A" w:rsidRPr="003968E4" w:rsidRDefault="002D5C50" w:rsidP="003968E4">
      <w:pPr>
        <w:spacing w:line="360" w:lineRule="auto"/>
        <w:jc w:val="both"/>
        <w:rPr>
          <w:rFonts w:ascii="Book Antiqua" w:eastAsia="Simang" w:hAnsi="Book Antiqua"/>
          <w:lang w:val="en-GB" w:eastAsia="zh-CN"/>
        </w:rPr>
      </w:pPr>
      <w:r w:rsidRPr="003968E4">
        <w:rPr>
          <w:rFonts w:ascii="Book Antiqua" w:eastAsia="Simang" w:hAnsi="Book Antiqua"/>
          <w:lang w:val="en-GB" w:eastAsia="zh-CN"/>
        </w:rPr>
        <w:br w:type="page"/>
      </w:r>
      <w:r w:rsidR="0008559A" w:rsidRPr="003968E4">
        <w:rPr>
          <w:rFonts w:ascii="Book Antiqua" w:hAnsi="Book Antiqua" w:cs="Tahoma"/>
          <w:b/>
          <w:lang w:val="en-GB"/>
        </w:rPr>
        <w:t>A</w:t>
      </w:r>
      <w:r w:rsidRPr="003968E4">
        <w:rPr>
          <w:rFonts w:ascii="Book Antiqua" w:hAnsi="Book Antiqua" w:cs="Tahoma"/>
          <w:b/>
          <w:lang w:val="en-GB"/>
        </w:rPr>
        <w:t>bstract</w:t>
      </w:r>
    </w:p>
    <w:p w:rsidR="0008559A" w:rsidRPr="003968E4" w:rsidRDefault="0008559A" w:rsidP="003968E4">
      <w:pPr>
        <w:spacing w:line="360" w:lineRule="auto"/>
        <w:jc w:val="both"/>
        <w:rPr>
          <w:rFonts w:ascii="Book Antiqua" w:hAnsi="Book Antiqua"/>
          <w:lang w:val="en-GB"/>
        </w:rPr>
      </w:pPr>
      <w:r w:rsidRPr="003968E4">
        <w:rPr>
          <w:rFonts w:ascii="Book Antiqua" w:hAnsi="Book Antiqua"/>
          <w:lang w:val="en-GB"/>
        </w:rPr>
        <w:t xml:space="preserve">The concept of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disease was first described by Hellman and </w:t>
      </w:r>
      <w:proofErr w:type="spellStart"/>
      <w:r w:rsidRPr="003968E4">
        <w:rPr>
          <w:rFonts w:ascii="Book Antiqua" w:hAnsi="Book Antiqua"/>
          <w:lang w:val="en-GB"/>
        </w:rPr>
        <w:t>Weichselbaum</w:t>
      </w:r>
      <w:proofErr w:type="spellEnd"/>
      <w:r w:rsidRPr="003968E4">
        <w:rPr>
          <w:rFonts w:ascii="Book Antiqua" w:hAnsi="Book Antiqua"/>
          <w:lang w:val="en-GB"/>
        </w:rPr>
        <w:t xml:space="preserve"> in 1995. The mere insight of this concept led to the hypothesis that this disease may be cured using local ablative weapons. Surgery has already demonstrated this hypothesis. Surgery limitations, either technical or due to refusal or associated comorbidity, have led to implement alternative ablative options such as </w:t>
      </w:r>
      <w:r w:rsidR="003968E4" w:rsidRPr="003968E4">
        <w:rPr>
          <w:rFonts w:ascii="Book Antiqua" w:hAnsi="Book Antiqua"/>
          <w:lang w:val="en-GB"/>
        </w:rPr>
        <w:t>stereotactic body radiation therapy (SBRT)</w:t>
      </w:r>
      <w:r w:rsidRPr="003968E4">
        <w:rPr>
          <w:rFonts w:ascii="Book Antiqua" w:hAnsi="Book Antiqua"/>
          <w:lang w:val="en-GB"/>
        </w:rPr>
        <w:t xml:space="preserve">. </w:t>
      </w:r>
      <w:r w:rsidR="003968E4" w:rsidRPr="003968E4">
        <w:rPr>
          <w:rFonts w:ascii="Book Antiqua" w:hAnsi="Book Antiqua"/>
          <w:lang w:val="en-GB"/>
        </w:rPr>
        <w:t>SBRT</w:t>
      </w:r>
      <w:r w:rsidRPr="003968E4">
        <w:rPr>
          <w:rFonts w:ascii="Book Antiqua" w:hAnsi="Book Antiqua"/>
          <w:lang w:val="en-GB"/>
        </w:rPr>
        <w:t xml:space="preserve"> evolved from SRS (stereotactic radiosurgery) because of the need to irradiate </w:t>
      </w:r>
      <w:proofErr w:type="spellStart"/>
      <w:r w:rsidRPr="003968E4">
        <w:rPr>
          <w:rFonts w:ascii="Book Antiqua" w:hAnsi="Book Antiqua"/>
          <w:lang w:val="en-GB"/>
        </w:rPr>
        <w:t>extracranial</w:t>
      </w:r>
      <w:proofErr w:type="spellEnd"/>
      <w:r w:rsidRPr="003968E4">
        <w:rPr>
          <w:rFonts w:ascii="Book Antiqua" w:hAnsi="Book Antiqua"/>
          <w:lang w:val="en-GB"/>
        </w:rPr>
        <w:t xml:space="preserve"> lesions and has been shown to be safe and effective. SBRT achieves local control rates ranging from 70%-90%, but highly variable survival rates depending on the group </w:t>
      </w:r>
      <w:proofErr w:type="spellStart"/>
      <w:r w:rsidRPr="003968E4">
        <w:rPr>
          <w:rFonts w:ascii="Book Antiqua" w:hAnsi="Book Antiqua"/>
          <w:lang w:val="en-GB"/>
        </w:rPr>
        <w:t>analyzed</w:t>
      </w:r>
      <w:proofErr w:type="spellEnd"/>
      <w:r w:rsidRPr="003968E4">
        <w:rPr>
          <w:rFonts w:ascii="Book Antiqua" w:hAnsi="Book Antiqua"/>
          <w:lang w:val="en-GB"/>
        </w:rPr>
        <w:t xml:space="preserve">. Series with heterogeneous metastatic sites and </w:t>
      </w:r>
      <w:proofErr w:type="spellStart"/>
      <w:r w:rsidRPr="003968E4">
        <w:rPr>
          <w:rFonts w:ascii="Book Antiqua" w:hAnsi="Book Antiqua"/>
          <w:lang w:val="en-GB"/>
        </w:rPr>
        <w:t>tumor</w:t>
      </w:r>
      <w:proofErr w:type="spellEnd"/>
      <w:r w:rsidRPr="003968E4">
        <w:rPr>
          <w:rFonts w:ascii="Book Antiqua" w:hAnsi="Book Antiqua"/>
          <w:lang w:val="en-GB"/>
        </w:rPr>
        <w:t xml:space="preserve"> origin have reported 20% survival rates at 2-3 years, similar to those achieved with surgery. Despite its excellent results, SBRT still faces significant clinical challenges. Its optimal integration with systemic treatment is unknown, and response assessment is very difficult. However, the greatest challenge lies in selection of patients most likely to remain </w:t>
      </w:r>
      <w:proofErr w:type="spellStart"/>
      <w:r w:rsidRPr="003968E4">
        <w:rPr>
          <w:rFonts w:ascii="Book Antiqua" w:hAnsi="Book Antiqua"/>
          <w:lang w:val="en-GB"/>
        </w:rPr>
        <w:t>oligometastatic</w:t>
      </w:r>
      <w:proofErr w:type="spellEnd"/>
      <w:r w:rsidRPr="003968E4">
        <w:rPr>
          <w:rFonts w:ascii="Book Antiqua" w:hAnsi="Book Antiqua"/>
          <w:lang w:val="en-GB"/>
        </w:rPr>
        <w:t>, those who will most benefit from the technique. Bi</w:t>
      </w:r>
      <w:r w:rsidR="003968E4" w:rsidRPr="003968E4">
        <w:rPr>
          <w:rFonts w:ascii="Book Antiqua" w:hAnsi="Book Antiqua"/>
          <w:lang w:val="en-GB"/>
        </w:rPr>
        <w:t xml:space="preserve">omarkers, molecular </w:t>
      </w:r>
      <w:proofErr w:type="gramStart"/>
      <w:r w:rsidR="003968E4" w:rsidRPr="003968E4">
        <w:rPr>
          <w:rFonts w:ascii="Book Antiqua" w:hAnsi="Book Antiqua"/>
          <w:lang w:val="en-GB"/>
        </w:rPr>
        <w:t>signatures,</w:t>
      </w:r>
      <w:r w:rsidR="003968E4" w:rsidRPr="00E3273F">
        <w:rPr>
          <w:rFonts w:ascii="Book Antiqua" w:eastAsia="宋体" w:hAnsi="Book Antiqua"/>
          <w:lang w:val="en-GB" w:eastAsia="zh-CN"/>
        </w:rPr>
        <w:t xml:space="preserve"> </w:t>
      </w:r>
      <w:bookmarkStart w:id="4" w:name="_GoBack"/>
      <w:bookmarkEnd w:id="4"/>
      <w:r w:rsidRPr="003968E4">
        <w:rPr>
          <w:rFonts w:ascii="Book Antiqua" w:hAnsi="Book Antiqua"/>
          <w:lang w:val="en-GB"/>
        </w:rPr>
        <w:t>that</w:t>
      </w:r>
      <w:proofErr w:type="gramEnd"/>
      <w:r w:rsidRPr="003968E4">
        <w:rPr>
          <w:rFonts w:ascii="Book Antiqua" w:hAnsi="Book Antiqua"/>
          <w:lang w:val="en-GB"/>
        </w:rPr>
        <w:t xml:space="preserve"> accurately predict the biological </w:t>
      </w:r>
      <w:proofErr w:type="spellStart"/>
      <w:r w:rsidRPr="003968E4">
        <w:rPr>
          <w:rFonts w:ascii="Book Antiqua" w:hAnsi="Book Antiqua"/>
          <w:lang w:val="en-GB"/>
        </w:rPr>
        <w:t>behavior</w:t>
      </w:r>
      <w:proofErr w:type="spellEnd"/>
      <w:r w:rsidRPr="003968E4">
        <w:rPr>
          <w:rFonts w:ascii="Book Antiqua" w:hAnsi="Book Antiqua"/>
          <w:lang w:val="en-GB"/>
        </w:rPr>
        <w:t xml:space="preserve"> of malignancy are needed. The expression profile of specific miRNAs has been shown to have a potential in this regard.</w:t>
      </w:r>
    </w:p>
    <w:p w:rsidR="0008559A" w:rsidRPr="003968E4" w:rsidRDefault="0008559A" w:rsidP="003968E4">
      <w:pPr>
        <w:spacing w:line="360" w:lineRule="auto"/>
        <w:jc w:val="both"/>
        <w:rPr>
          <w:rFonts w:ascii="Book Antiqua" w:eastAsia="Simang" w:hAnsi="Book Antiqua" w:cs="Tahoma"/>
          <w:b/>
          <w:lang w:val="en-GB" w:eastAsia="zh-CN"/>
        </w:rPr>
      </w:pPr>
    </w:p>
    <w:p w:rsidR="0008559A" w:rsidRPr="00E3273F" w:rsidRDefault="0008559A" w:rsidP="003968E4">
      <w:pPr>
        <w:spacing w:line="360" w:lineRule="auto"/>
        <w:jc w:val="both"/>
        <w:rPr>
          <w:rFonts w:ascii="Book Antiqua" w:eastAsia="宋体" w:hAnsi="Book Antiqua" w:cs="Tahoma"/>
          <w:b/>
          <w:lang w:val="en-GB" w:eastAsia="zh-CN"/>
        </w:rPr>
      </w:pPr>
      <w:r w:rsidRPr="003968E4">
        <w:rPr>
          <w:rFonts w:ascii="Book Antiqua" w:hAnsi="Book Antiqua" w:cs="Tahoma"/>
          <w:b/>
          <w:lang w:val="en-GB"/>
        </w:rPr>
        <w:t>K</w:t>
      </w:r>
      <w:r w:rsidR="003968E4" w:rsidRPr="003968E4">
        <w:rPr>
          <w:rFonts w:ascii="Book Antiqua" w:hAnsi="Book Antiqua" w:cs="Tahoma"/>
          <w:b/>
          <w:lang w:val="en-GB"/>
        </w:rPr>
        <w:t>ey</w:t>
      </w:r>
      <w:r w:rsidR="003968E4" w:rsidRPr="00E3273F">
        <w:rPr>
          <w:rFonts w:ascii="Book Antiqua" w:eastAsia="宋体" w:hAnsi="Book Antiqua" w:cs="Tahoma"/>
          <w:b/>
          <w:lang w:val="en-GB" w:eastAsia="zh-CN"/>
        </w:rPr>
        <w:t xml:space="preserve"> </w:t>
      </w:r>
      <w:r w:rsidR="003968E4" w:rsidRPr="003968E4">
        <w:rPr>
          <w:rFonts w:ascii="Book Antiqua" w:hAnsi="Book Antiqua" w:cs="Tahoma"/>
          <w:b/>
          <w:lang w:val="en-GB"/>
        </w:rPr>
        <w:t>words</w:t>
      </w:r>
      <w:r w:rsidR="003968E4" w:rsidRPr="00E3273F">
        <w:rPr>
          <w:rFonts w:ascii="Book Antiqua" w:eastAsia="宋体" w:hAnsi="Book Antiqua" w:cs="Tahoma"/>
          <w:b/>
          <w:lang w:val="en-GB" w:eastAsia="zh-CN"/>
        </w:rPr>
        <w:t xml:space="preserve">: </w:t>
      </w:r>
      <w:proofErr w:type="spellStart"/>
      <w:r w:rsidRPr="003968E4">
        <w:rPr>
          <w:rFonts w:ascii="Book Antiqua" w:hAnsi="Book Antiqua"/>
          <w:lang w:val="en-GB"/>
        </w:rPr>
        <w:t>Oligometastases</w:t>
      </w:r>
      <w:proofErr w:type="spellEnd"/>
      <w:r w:rsidRPr="003968E4">
        <w:rPr>
          <w:rFonts w:ascii="Book Antiqua" w:hAnsi="Book Antiqua"/>
          <w:lang w:val="en-GB"/>
        </w:rPr>
        <w:t>; Radiotherapy; Stereotactic body radiothera</w:t>
      </w:r>
      <w:r w:rsidR="003968E4" w:rsidRPr="003968E4">
        <w:rPr>
          <w:rFonts w:ascii="Book Antiqua" w:hAnsi="Book Antiqua"/>
          <w:lang w:val="en-GB"/>
        </w:rPr>
        <w:t xml:space="preserve">py; </w:t>
      </w:r>
      <w:r w:rsidR="004256B2" w:rsidRPr="003968E4">
        <w:rPr>
          <w:rFonts w:ascii="Book Antiqua" w:hAnsi="Book Antiqua"/>
          <w:lang w:val="en-GB"/>
        </w:rPr>
        <w:t>Stereotactic body radiation therapy</w:t>
      </w:r>
      <w:r w:rsidR="003968E4" w:rsidRPr="003968E4">
        <w:rPr>
          <w:rFonts w:ascii="Book Antiqua" w:hAnsi="Book Antiqua"/>
          <w:lang w:val="en-GB"/>
        </w:rPr>
        <w:t xml:space="preserve">; </w:t>
      </w:r>
      <w:r w:rsidR="004256B2" w:rsidRPr="003968E4">
        <w:rPr>
          <w:rFonts w:ascii="Book Antiqua" w:hAnsi="Book Antiqua"/>
          <w:lang w:val="en-GB"/>
        </w:rPr>
        <w:t>Stereotactic ablative body radiotherapy</w:t>
      </w:r>
      <w:r w:rsidR="003968E4" w:rsidRPr="003968E4">
        <w:rPr>
          <w:rFonts w:ascii="Book Antiqua" w:hAnsi="Book Antiqua"/>
          <w:lang w:val="en-GB"/>
        </w:rPr>
        <w:t>; Curative intent</w:t>
      </w:r>
    </w:p>
    <w:p w:rsidR="003968E4" w:rsidRPr="003968E4" w:rsidRDefault="0008559A" w:rsidP="003968E4">
      <w:pPr>
        <w:spacing w:line="360" w:lineRule="auto"/>
        <w:jc w:val="both"/>
        <w:rPr>
          <w:rFonts w:ascii="Book Antiqua" w:hAnsi="Book Antiqua"/>
        </w:rPr>
      </w:pPr>
      <w:r w:rsidRPr="003968E4">
        <w:rPr>
          <w:rFonts w:ascii="Book Antiqua" w:hAnsi="Book Antiqua"/>
          <w:u w:val="single"/>
          <w:lang w:val="en-GB"/>
        </w:rPr>
        <w:br/>
      </w:r>
      <w:r w:rsidR="003968E4" w:rsidRPr="003968E4">
        <w:rPr>
          <w:rFonts w:ascii="Book Antiqua" w:hAnsi="Book Antiqua"/>
          <w:b/>
        </w:rPr>
        <w:t>© The Author(s) 2015.</w:t>
      </w:r>
      <w:r w:rsidR="003968E4" w:rsidRPr="003968E4">
        <w:rPr>
          <w:rFonts w:ascii="Book Antiqua" w:hAnsi="Book Antiqua"/>
        </w:rPr>
        <w:t xml:space="preserve"> Published by Baishideng Publishing Group Inc. All rights reserved.</w:t>
      </w:r>
    </w:p>
    <w:p w:rsidR="0008559A" w:rsidRPr="003968E4" w:rsidRDefault="0008559A" w:rsidP="003968E4">
      <w:pPr>
        <w:spacing w:line="360" w:lineRule="auto"/>
        <w:jc w:val="both"/>
        <w:rPr>
          <w:rFonts w:ascii="Book Antiqua" w:eastAsia="Arial Unicode MS" w:hAnsi="Book Antiqua" w:cs="Arial Unicode MS"/>
          <w:b/>
          <w:lang w:val="en-GB" w:eastAsia="zh-CN"/>
        </w:rPr>
      </w:pPr>
    </w:p>
    <w:p w:rsidR="003968E4" w:rsidRPr="003968E4" w:rsidRDefault="0008559A" w:rsidP="003968E4">
      <w:pPr>
        <w:spacing w:line="360" w:lineRule="auto"/>
        <w:jc w:val="both"/>
        <w:rPr>
          <w:rFonts w:ascii="Book Antiqua" w:hAnsi="Book Antiqua"/>
          <w:lang w:val="en-GB"/>
        </w:rPr>
      </w:pPr>
      <w:r w:rsidRPr="003968E4">
        <w:rPr>
          <w:rFonts w:ascii="Book Antiqua" w:eastAsia="Arial Unicode MS" w:hAnsi="Book Antiqua" w:cs="Arial Unicode MS"/>
          <w:b/>
          <w:lang w:val="en-GB"/>
        </w:rPr>
        <w:t>C</w:t>
      </w:r>
      <w:r w:rsidR="003968E4" w:rsidRPr="003968E4">
        <w:rPr>
          <w:rFonts w:ascii="Book Antiqua" w:eastAsia="Arial Unicode MS" w:hAnsi="Book Antiqua" w:cs="Arial Unicode MS"/>
          <w:b/>
          <w:lang w:val="en-GB"/>
        </w:rPr>
        <w:t>ore tip</w:t>
      </w:r>
      <w:r w:rsidR="003968E4" w:rsidRPr="003968E4">
        <w:rPr>
          <w:rFonts w:ascii="Book Antiqua" w:eastAsia="Arial Unicode MS" w:hAnsi="Book Antiqua" w:cs="Arial Unicode MS"/>
          <w:b/>
          <w:lang w:val="en-GB" w:eastAsia="zh-CN"/>
        </w:rPr>
        <w:t xml:space="preserve">: </w:t>
      </w:r>
      <w:r w:rsidRPr="003968E4">
        <w:rPr>
          <w:rFonts w:ascii="Book Antiqua" w:hAnsi="Book Antiqua"/>
          <w:lang w:val="en-GB"/>
        </w:rPr>
        <w:t xml:space="preserve">Surgery has been shown to be able to cure a proportion of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patients. Surgery limitations, either technical or due to refusal, advanced age, or associated comorbidity, have led to progressive implementation of </w:t>
      </w:r>
      <w:r w:rsidR="003968E4" w:rsidRPr="003968E4">
        <w:rPr>
          <w:rFonts w:ascii="Book Antiqua" w:hAnsi="Book Antiqua"/>
          <w:lang w:val="en-GB"/>
        </w:rPr>
        <w:t>stereotactic body radiation therapy (SBRT)</w:t>
      </w:r>
      <w:r w:rsidRPr="003968E4">
        <w:rPr>
          <w:rFonts w:ascii="Book Antiqua" w:hAnsi="Book Antiqua"/>
          <w:lang w:val="en-GB"/>
        </w:rPr>
        <w:t xml:space="preserve"> as an alternative local ablative weapon. SBRT has been shown to be safe and effective and to achieve local control rates around 80%, with a variable impact on survival depending on other associated prognostic factors. Despite its good results, SBRT still faces significant clinical challenges, including identification of optimal patients to be treated.</w:t>
      </w:r>
    </w:p>
    <w:p w:rsidR="003968E4" w:rsidRPr="00E3273F" w:rsidRDefault="003968E4" w:rsidP="003968E4">
      <w:pPr>
        <w:spacing w:line="360" w:lineRule="auto"/>
        <w:jc w:val="both"/>
        <w:rPr>
          <w:rFonts w:ascii="Book Antiqua" w:eastAsia="宋体" w:hAnsi="Book Antiqua"/>
          <w:lang w:val="en-GB" w:eastAsia="zh-CN"/>
        </w:rPr>
      </w:pPr>
    </w:p>
    <w:p w:rsidR="003968E4" w:rsidRPr="00E3273F" w:rsidRDefault="003968E4" w:rsidP="003968E4">
      <w:pPr>
        <w:spacing w:line="360" w:lineRule="auto"/>
        <w:jc w:val="both"/>
        <w:rPr>
          <w:rFonts w:ascii="Book Antiqua" w:eastAsia="宋体" w:hAnsi="Book Antiqua"/>
          <w:lang w:val="en-GB" w:eastAsia="zh-CN"/>
        </w:rPr>
      </w:pPr>
      <w:r w:rsidRPr="003968E4">
        <w:rPr>
          <w:rFonts w:ascii="Book Antiqua" w:hAnsi="Book Antiqua"/>
          <w:lang w:val="pt-BR"/>
        </w:rPr>
        <w:t>Palacios-Eito</w:t>
      </w:r>
      <w:r w:rsidRPr="00E3273F">
        <w:rPr>
          <w:rFonts w:ascii="Book Antiqua" w:eastAsia="宋体" w:hAnsi="Book Antiqua"/>
          <w:lang w:val="pt-BR" w:eastAsia="zh-CN"/>
        </w:rPr>
        <w:t xml:space="preserve"> A</w:t>
      </w:r>
      <w:r w:rsidRPr="003968E4">
        <w:rPr>
          <w:rFonts w:ascii="Book Antiqua" w:hAnsi="Book Antiqua"/>
          <w:lang w:val="pt-BR"/>
        </w:rPr>
        <w:t>, García-Cabezas</w:t>
      </w:r>
      <w:r w:rsidRPr="00E3273F">
        <w:rPr>
          <w:rFonts w:ascii="Book Antiqua" w:eastAsia="宋体" w:hAnsi="Book Antiqua"/>
          <w:lang w:val="pt-BR" w:eastAsia="zh-CN"/>
        </w:rPr>
        <w:t xml:space="preserve"> S.</w:t>
      </w:r>
      <w:r w:rsidRPr="003968E4">
        <w:rPr>
          <w:rFonts w:ascii="Book Antiqua" w:hAnsi="Book Antiqua"/>
          <w:lang w:val="en-GB"/>
        </w:rPr>
        <w:t xml:space="preserve">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disease, the curative challenge in radiation oncology</w:t>
      </w:r>
      <w:r w:rsidRPr="00E3273F">
        <w:rPr>
          <w:rFonts w:ascii="Book Antiqua" w:eastAsia="宋体" w:hAnsi="Book Antiqua"/>
          <w:lang w:val="en-GB" w:eastAsia="zh-CN"/>
        </w:rPr>
        <w:t xml:space="preserve">. </w:t>
      </w:r>
      <w:r w:rsidRPr="003968E4">
        <w:rPr>
          <w:rFonts w:ascii="Book Antiqua" w:hAnsi="Book Antiqua"/>
          <w:i/>
          <w:iCs/>
        </w:rPr>
        <w:t>World J Clin Oncol</w:t>
      </w:r>
      <w:r w:rsidRPr="00E3273F">
        <w:rPr>
          <w:rFonts w:ascii="Book Antiqua" w:eastAsia="宋体" w:hAnsi="Book Antiqua"/>
          <w:i/>
          <w:iCs/>
          <w:lang w:eastAsia="zh-CN"/>
        </w:rPr>
        <w:t xml:space="preserve"> </w:t>
      </w:r>
      <w:r w:rsidRPr="00E3273F">
        <w:rPr>
          <w:rFonts w:ascii="Book Antiqua" w:eastAsia="宋体" w:hAnsi="Book Antiqua"/>
          <w:iCs/>
          <w:lang w:eastAsia="zh-CN"/>
        </w:rPr>
        <w:t>2015; In press</w:t>
      </w:r>
    </w:p>
    <w:p w:rsidR="003968E4" w:rsidRPr="00E3273F" w:rsidRDefault="003968E4" w:rsidP="003968E4">
      <w:pPr>
        <w:spacing w:line="360" w:lineRule="auto"/>
        <w:jc w:val="both"/>
        <w:rPr>
          <w:rFonts w:ascii="Book Antiqua" w:eastAsia="宋体" w:hAnsi="Book Antiqua"/>
          <w:lang w:val="en-GB" w:eastAsia="zh-CN"/>
        </w:rPr>
      </w:pPr>
    </w:p>
    <w:p w:rsidR="0008559A" w:rsidRPr="003968E4" w:rsidRDefault="003968E4" w:rsidP="003968E4">
      <w:pPr>
        <w:spacing w:line="360" w:lineRule="auto"/>
        <w:jc w:val="both"/>
        <w:rPr>
          <w:rFonts w:ascii="Book Antiqua" w:eastAsia="Arial Unicode MS" w:hAnsi="Book Antiqua" w:cs="Arial Unicode MS"/>
          <w:b/>
          <w:lang w:val="en-GB"/>
        </w:rPr>
      </w:pPr>
      <w:r w:rsidRPr="003968E4">
        <w:rPr>
          <w:rFonts w:ascii="Book Antiqua" w:hAnsi="Book Antiqua"/>
          <w:lang w:val="en-GB"/>
        </w:rPr>
        <w:br w:type="page"/>
      </w:r>
      <w:r w:rsidR="0008559A" w:rsidRPr="003968E4">
        <w:rPr>
          <w:rFonts w:ascii="Book Antiqua" w:eastAsia="Simang" w:hAnsi="Book Antiqua"/>
          <w:b/>
          <w:lang w:val="en-GB" w:eastAsia="zh-CN"/>
        </w:rPr>
        <w:t xml:space="preserve">EDITORIAL     </w:t>
      </w:r>
    </w:p>
    <w:p w:rsidR="0008559A" w:rsidRPr="003968E4" w:rsidRDefault="0008559A" w:rsidP="003968E4">
      <w:pPr>
        <w:widowControl w:val="0"/>
        <w:autoSpaceDE w:val="0"/>
        <w:autoSpaceDN w:val="0"/>
        <w:adjustRightInd w:val="0"/>
        <w:spacing w:line="360" w:lineRule="auto"/>
        <w:jc w:val="both"/>
        <w:rPr>
          <w:rFonts w:ascii="Book Antiqua" w:hAnsi="Book Antiqua"/>
          <w:lang w:val="en-GB"/>
        </w:rPr>
      </w:pPr>
      <w:r w:rsidRPr="003968E4">
        <w:rPr>
          <w:rFonts w:ascii="Book Antiqua" w:hAnsi="Book Antiqua"/>
          <w:lang w:val="en-GB"/>
        </w:rPr>
        <w:t>The current approach to staging of cancer patients is based on identification of two large groups, patients with local/</w:t>
      </w:r>
      <w:proofErr w:type="spellStart"/>
      <w:r w:rsidRPr="003968E4">
        <w:rPr>
          <w:rFonts w:ascii="Book Antiqua" w:hAnsi="Book Antiqua"/>
          <w:lang w:val="en-GB"/>
        </w:rPr>
        <w:t>locoregional</w:t>
      </w:r>
      <w:proofErr w:type="spellEnd"/>
      <w:r w:rsidRPr="003968E4">
        <w:rPr>
          <w:rFonts w:ascii="Book Antiqua" w:hAnsi="Book Antiqua"/>
          <w:lang w:val="en-GB"/>
        </w:rPr>
        <w:t xml:space="preserve"> </w:t>
      </w:r>
      <w:proofErr w:type="spellStart"/>
      <w:r w:rsidRPr="003968E4">
        <w:rPr>
          <w:rFonts w:ascii="Book Antiqua" w:hAnsi="Book Antiqua"/>
          <w:lang w:val="en-GB"/>
        </w:rPr>
        <w:t>tumors</w:t>
      </w:r>
      <w:proofErr w:type="spellEnd"/>
      <w:r w:rsidRPr="003968E4">
        <w:rPr>
          <w:rFonts w:ascii="Book Antiqua" w:hAnsi="Book Antiqua"/>
          <w:lang w:val="en-GB"/>
        </w:rPr>
        <w:t xml:space="preserve"> and those with distant metastases. This approach stems from the possibility to perform local eradication treatment with curative intent in localized </w:t>
      </w:r>
      <w:proofErr w:type="spellStart"/>
      <w:r w:rsidRPr="003968E4">
        <w:rPr>
          <w:rFonts w:ascii="Book Antiqua" w:hAnsi="Book Antiqua"/>
          <w:lang w:val="en-GB"/>
        </w:rPr>
        <w:t>tumors</w:t>
      </w:r>
      <w:proofErr w:type="spellEnd"/>
      <w:r w:rsidRPr="003968E4">
        <w:rPr>
          <w:rFonts w:ascii="Book Antiqua" w:hAnsi="Book Antiqua"/>
          <w:lang w:val="en-GB"/>
        </w:rPr>
        <w:t xml:space="preserve">, while metastatic disease is usually treated with palliative intent using systemic drugs. </w:t>
      </w:r>
      <w:proofErr w:type="spellStart"/>
      <w:r w:rsidRPr="003968E4">
        <w:rPr>
          <w:rFonts w:ascii="Book Antiqua" w:hAnsi="Book Antiqua"/>
          <w:lang w:val="en-GB"/>
        </w:rPr>
        <w:t>Tumor</w:t>
      </w:r>
      <w:proofErr w:type="spellEnd"/>
      <w:r w:rsidRPr="003968E4">
        <w:rPr>
          <w:rFonts w:ascii="Book Antiqua" w:hAnsi="Book Antiqua"/>
          <w:lang w:val="en-GB"/>
        </w:rPr>
        <w:t xml:space="preserve"> burden of metastatic disease varies widely for one patient to another, and most systemic treatment schemes do not make differences depending on extent of disease. </w:t>
      </w:r>
    </w:p>
    <w:p w:rsidR="0008559A" w:rsidRPr="003968E4" w:rsidRDefault="0008559A" w:rsidP="003968E4">
      <w:pPr>
        <w:widowControl w:val="0"/>
        <w:autoSpaceDE w:val="0"/>
        <w:autoSpaceDN w:val="0"/>
        <w:adjustRightInd w:val="0"/>
        <w:spacing w:line="360" w:lineRule="auto"/>
        <w:ind w:firstLineChars="100" w:firstLine="240"/>
        <w:jc w:val="both"/>
        <w:rPr>
          <w:rFonts w:ascii="Book Antiqua" w:hAnsi="Book Antiqua"/>
          <w:lang w:val="en-GB"/>
        </w:rPr>
      </w:pPr>
      <w:r w:rsidRPr="003968E4">
        <w:rPr>
          <w:rFonts w:ascii="Book Antiqua" w:hAnsi="Book Antiqua"/>
          <w:lang w:val="en-GB"/>
        </w:rPr>
        <w:t>The term “</w:t>
      </w:r>
      <w:proofErr w:type="spellStart"/>
      <w:r w:rsidRPr="003968E4">
        <w:rPr>
          <w:rFonts w:ascii="Book Antiqua" w:hAnsi="Book Antiqua"/>
          <w:lang w:val="en-GB"/>
        </w:rPr>
        <w:t>oligometastasis</w:t>
      </w:r>
      <w:proofErr w:type="spellEnd"/>
      <w:r w:rsidRPr="003968E4">
        <w:rPr>
          <w:rFonts w:ascii="Book Antiqua" w:hAnsi="Book Antiqua"/>
          <w:lang w:val="en-GB"/>
        </w:rPr>
        <w:t xml:space="preserve">” was introduced in 1995 by Hellman and </w:t>
      </w:r>
      <w:proofErr w:type="spellStart"/>
      <w:r w:rsidRPr="003968E4">
        <w:rPr>
          <w:rFonts w:ascii="Book Antiqua" w:hAnsi="Book Antiqua"/>
          <w:lang w:val="en-GB"/>
        </w:rPr>
        <w:t>Weichselbaum</w:t>
      </w:r>
      <w:proofErr w:type="spellEnd"/>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9E20D23C-12B6-4E52-A118-1CDF9E61129C&lt;/uuid&gt;&lt;priority&gt;0&lt;/priority&gt;&lt;publications&gt;&lt;publication&gt;&lt;publication_date&gt;99199500001200000000200000&lt;/publication_date&gt;&lt;title&gt;Oligometastases.&lt;/title&gt;&lt;uuid&gt;BB0F0360-1999-4CF4-8CB2-FEB7ABE2AE39&lt;/uuid&gt;&lt;subtype&gt;400&lt;/subtype&gt;&lt;publisher&gt;Journal of Clinical Oncology&lt;/publisher&gt;&lt;type&gt;400&lt;/type&gt;&lt;url&gt;http://jco.ascopubs.org/content/13/1/8.short&lt;/url&gt;&lt;authors&gt;&lt;author&gt;&lt;firstName&gt;S&lt;/firstName&gt;&lt;lastName&gt;Hellman&lt;/lastName&gt;&lt;/author&gt;&lt;author&gt;&lt;firstName&gt;R&lt;/firstName&gt;&lt;middleNames&gt;R&lt;/middleNames&gt;&lt;lastName&gt;Weichselbaum&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1</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Based on their clinical experience, these authors reported an intermediate state of metastatic dissemination between localized disease and </w:t>
      </w:r>
      <w:proofErr w:type="gramStart"/>
      <w:r w:rsidRPr="003968E4">
        <w:rPr>
          <w:rFonts w:ascii="Book Antiqua" w:hAnsi="Book Antiqua"/>
          <w:lang w:val="en-GB"/>
        </w:rPr>
        <w:t>multiple dissemination,</w:t>
      </w:r>
      <w:proofErr w:type="gramEnd"/>
      <w:r w:rsidRPr="003968E4">
        <w:rPr>
          <w:rFonts w:ascii="Book Antiqua" w:hAnsi="Book Antiqua"/>
          <w:lang w:val="en-GB"/>
        </w:rPr>
        <w:t xml:space="preserve"> and considered this as a different clinical entity characterized by a lower capacity of metastatic dissemination. This con</w:t>
      </w:r>
      <w:r w:rsidR="003968E4">
        <w:rPr>
          <w:rFonts w:ascii="Book Antiqua" w:hAnsi="Book Antiqua"/>
          <w:lang w:val="en-GB"/>
        </w:rPr>
        <w:t xml:space="preserve">cept was revised by </w:t>
      </w:r>
      <w:proofErr w:type="spellStart"/>
      <w:r w:rsidR="003968E4">
        <w:rPr>
          <w:rFonts w:ascii="Book Antiqua" w:hAnsi="Book Antiqua"/>
          <w:lang w:val="en-GB"/>
        </w:rPr>
        <w:t>Niibe</w:t>
      </w:r>
      <w:proofErr w:type="spellEnd"/>
      <w:r w:rsidR="003968E4">
        <w:rPr>
          <w:rFonts w:ascii="Book Antiqua" w:hAnsi="Book Antiqua"/>
          <w:lang w:val="en-GB"/>
        </w:rPr>
        <w:t xml:space="preserve"> </w:t>
      </w:r>
      <w:r w:rsidR="003968E4" w:rsidRPr="003968E4">
        <w:rPr>
          <w:rFonts w:ascii="Book Antiqua" w:hAnsi="Book Antiqua"/>
          <w:i/>
          <w:lang w:val="en-GB"/>
        </w:rPr>
        <w:t>et al</w:t>
      </w:r>
      <w:r w:rsidR="003968E4" w:rsidRPr="003968E4">
        <w:rPr>
          <w:rFonts w:ascii="Book Antiqua" w:hAnsi="Book Antiqua"/>
          <w:vertAlign w:val="superscript"/>
          <w:lang w:val="en-GB"/>
        </w:rPr>
        <w:t>[</w:t>
      </w:r>
      <w:r w:rsidR="003968E4" w:rsidRPr="003968E4">
        <w:rPr>
          <w:rFonts w:ascii="Book Antiqua" w:hAnsi="Book Antiqua"/>
          <w:lang w:val="en-GB"/>
        </w:rPr>
        <w:fldChar w:fldCharType="begin"/>
      </w:r>
      <w:r w:rsidR="003968E4" w:rsidRPr="003968E4">
        <w:rPr>
          <w:rFonts w:ascii="Book Antiqua" w:hAnsi="Book Antiqua"/>
          <w:lang w:val="en-GB"/>
        </w:rPr>
        <w:instrText xml:space="preserve"> ADDIN PAPERS2_CITATIONS &lt;citation&gt;&lt;uuid&gt;871FB104-1149-453F-A881-5BE630589C11&lt;/uuid&gt;&lt;priority&gt;0&lt;/priority&gt;&lt;publications&gt;&lt;publication&gt;&lt;publication_date&gt;99201000001200000000200000&lt;/publication_date&gt;&lt;title&gt;Oligometastases and oligo-recurrence: the new era of cancer therapy&lt;/title&gt;&lt;uuid&gt;A2370584-D23F-4FC8-BD8D-766C0B7E9C1B&lt;/uuid&gt;&lt;subtype&gt;400&lt;/subtype&gt;&lt;type&gt;400&lt;/type&gt;&lt;citekey&gt;Niibe:2010p2944&lt;/citekey&gt;&lt;url&gt;http://jjco.oxfordjournals.org/content/40/2/107.short&lt;/url&gt;&lt;bundle&gt;&lt;publication&gt;&lt;title&gt;Japanese journal of clinical oncology&lt;/title&gt;&lt;type&gt;-100&lt;/type&gt;&lt;subtype&gt;-100&lt;/subtype&gt;&lt;uuid&gt;0226D646-36C1-4EBE-AB53-2649FFD49672&lt;/uuid&gt;&lt;/publication&gt;&lt;/bundle&gt;&lt;authors&gt;&lt;author&gt;&lt;firstName&gt;Y&lt;/firstName&gt;&lt;lastName&gt;Niibe&lt;/lastName&gt;&lt;/author&gt;&lt;/authors&gt;&lt;/publication&gt;&lt;/publications&gt;&lt;cites&gt;&lt;/cites&gt;&lt;/citation&gt;</w:instrText>
      </w:r>
      <w:r w:rsidR="003968E4" w:rsidRPr="003968E4">
        <w:rPr>
          <w:rFonts w:ascii="Book Antiqua" w:hAnsi="Book Antiqua"/>
          <w:lang w:val="en-GB"/>
        </w:rPr>
        <w:fldChar w:fldCharType="separate"/>
      </w:r>
      <w:r w:rsidR="003968E4" w:rsidRPr="003968E4">
        <w:rPr>
          <w:rFonts w:ascii="Book Antiqua" w:hAnsi="Book Antiqua"/>
          <w:vertAlign w:val="superscript"/>
          <w:lang w:val="en-GB"/>
        </w:rPr>
        <w:t>2</w:t>
      </w:r>
      <w:r w:rsidR="003968E4" w:rsidRPr="003968E4">
        <w:rPr>
          <w:rFonts w:ascii="Book Antiqua" w:hAnsi="Book Antiqua"/>
          <w:lang w:val="en-GB"/>
        </w:rPr>
        <w:fldChar w:fldCharType="end"/>
      </w:r>
      <w:r w:rsidR="003968E4" w:rsidRPr="003968E4">
        <w:rPr>
          <w:rFonts w:ascii="Book Antiqua" w:hAnsi="Book Antiqua"/>
          <w:vertAlign w:val="superscript"/>
          <w:lang w:val="en-GB"/>
        </w:rPr>
        <w:t>]</w:t>
      </w:r>
      <w:r w:rsidRPr="003968E4">
        <w:rPr>
          <w:rFonts w:ascii="Book Antiqua" w:hAnsi="Book Antiqua"/>
          <w:lang w:val="en-GB"/>
        </w:rPr>
        <w:t xml:space="preserve"> in 2006 as oligo-recurrence. The biggest difference between </w:t>
      </w:r>
      <w:proofErr w:type="spellStart"/>
      <w:r w:rsidRPr="003968E4">
        <w:rPr>
          <w:rFonts w:ascii="Book Antiqua" w:hAnsi="Book Antiqua"/>
          <w:lang w:val="en-GB"/>
        </w:rPr>
        <w:t>oligometastases</w:t>
      </w:r>
      <w:proofErr w:type="spellEnd"/>
      <w:r w:rsidRPr="003968E4">
        <w:rPr>
          <w:rFonts w:ascii="Book Antiqua" w:hAnsi="Book Antiqua"/>
          <w:lang w:val="en-GB"/>
        </w:rPr>
        <w:t xml:space="preserve"> and oligo-recurrences lies in the uncontrolled or controlled primary lesion.</w:t>
      </w:r>
      <w:r w:rsidRPr="003968E4">
        <w:rPr>
          <w:rFonts w:ascii="Book Antiqua" w:hAnsi="Book Antiqua" w:cs="Times"/>
          <w:lang w:val="en-GB"/>
        </w:rPr>
        <w:t xml:space="preserve"> </w:t>
      </w:r>
      <w:r w:rsidRPr="003968E4">
        <w:rPr>
          <w:rFonts w:ascii="Book Antiqua" w:hAnsi="Book Antiqua"/>
          <w:lang w:val="en-GB"/>
        </w:rPr>
        <w:t xml:space="preserve">They postulated the hypothesis that if this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disease is eradicated using local ablative procedures, patient may be cured, as occurs in </w:t>
      </w:r>
      <w:proofErr w:type="spellStart"/>
      <w:r w:rsidRPr="003968E4">
        <w:rPr>
          <w:rFonts w:ascii="Book Antiqua" w:hAnsi="Book Antiqua"/>
          <w:lang w:val="en-GB"/>
        </w:rPr>
        <w:t>locoregional</w:t>
      </w:r>
      <w:proofErr w:type="spellEnd"/>
      <w:r w:rsidRPr="003968E4">
        <w:rPr>
          <w:rFonts w:ascii="Book Antiqua" w:hAnsi="Book Antiqua"/>
          <w:lang w:val="en-GB"/>
        </w:rPr>
        <w:t xml:space="preserve"> </w:t>
      </w:r>
      <w:proofErr w:type="spellStart"/>
      <w:r w:rsidRPr="003968E4">
        <w:rPr>
          <w:rFonts w:ascii="Book Antiqua" w:hAnsi="Book Antiqua"/>
          <w:lang w:val="en-GB"/>
        </w:rPr>
        <w:t>tumors</w:t>
      </w:r>
      <w:proofErr w:type="spellEnd"/>
      <w:r w:rsidRPr="003968E4">
        <w:rPr>
          <w:rFonts w:ascii="Book Antiqua" w:hAnsi="Book Antiqua"/>
          <w:lang w:val="en-GB"/>
        </w:rPr>
        <w:t xml:space="preserve">. This hypothesis has been supported by surgery by finding that a group of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and oligo-recurrence patients may be cured when their metastases are resect</w:t>
      </w:r>
      <w:r w:rsidR="003968E4">
        <w:rPr>
          <w:rFonts w:ascii="Book Antiqua" w:hAnsi="Book Antiqua"/>
          <w:lang w:val="en-GB"/>
        </w:rPr>
        <w:t>ed. Thus, in a series of over 1</w:t>
      </w:r>
      <w:r w:rsidRPr="003968E4">
        <w:rPr>
          <w:rFonts w:ascii="Book Antiqua" w:hAnsi="Book Antiqua"/>
          <w:lang w:val="en-GB"/>
        </w:rPr>
        <w:t>000 patients, resection of liver metastases from colorectal cancer achieved 20% survival rates at 10 years</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9AF8C016-E656-41E6-8A19-A33FD4C9C1CD&lt;/uuid&gt;&lt;priority&gt;0&lt;/priority&gt;&lt;publications&gt;&lt;publication&gt;&lt;volume&gt;230&lt;/volume&gt;&lt;publication_date&gt;99199909001200000000220000&lt;/publication_date&gt;&lt;number&gt;3&lt;/number&gt;&lt;institution&gt;Hepatobiliary Service, Department of Surgery, Memorial Sloan-Kettering Cancer Center, New York City, New York 10021, USA.&lt;/institution&gt;&lt;startpage&gt;309&lt;/startpage&gt;&lt;title&gt;Clinical score for predicting recurrence after hepatic resection for metastatic colorectal cancer: analysis of 1001 consecutive cases.&lt;/title&gt;&lt;uuid&gt;6A0A1D54-1EF0-43F5-9AEC-0685EF969DB6&lt;/uuid&gt;&lt;subtype&gt;400&lt;/subtype&gt;&lt;endpage&gt;18- discussion 318-21&lt;/endpage&gt;&lt;type&gt;400&lt;/type&gt;&lt;url&gt;http://eutils.ncbi.nlm.nih.gov/entrez/eutils/elink.fcgi?dbfrom=pubmed&amp;amp;id=10493478&amp;amp;retmode=ref&amp;amp;cmd=prlinks&lt;/url&gt;&lt;bundle&gt;&lt;publication&gt;&lt;title&gt;Annals of surgery&lt;/title&gt;&lt;type&gt;-100&lt;/type&gt;&lt;subtype&gt;-100&lt;/subtype&gt;&lt;uuid&gt;F940BAB9-C364-4C0F-B143-DDEBD12F2823&lt;/uuid&gt;&lt;/publication&gt;&lt;/bundle&gt;&lt;authors&gt;&lt;author&gt;&lt;firstName&gt;Y&lt;/firstName&gt;&lt;lastName&gt;Fong&lt;/lastName&gt;&lt;/author&gt;&lt;author&gt;&lt;firstName&gt;J&lt;/firstName&gt;&lt;lastName&gt;Fortner&lt;/lastName&gt;&lt;/author&gt;&lt;author&gt;&lt;firstName&gt;R&lt;/firstName&gt;&lt;middleNames&gt;L&lt;/middleNames&gt;&lt;lastName&gt;Sun&lt;/lastName&gt;&lt;/author&gt;&lt;author&gt;&lt;firstName&gt;M&lt;/firstName&gt;&lt;middleNames&gt;F&lt;/middleNames&gt;&lt;lastName&gt;Brennan&lt;/lastName&gt;&lt;/author&gt;&lt;author&gt;&lt;firstName&gt;L&lt;/firstName&gt;&lt;middleNames&gt;H&lt;/middleNames&gt;&lt;lastName&gt;Blumgart&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Similarly, 10- and 15-year survival rates of 26% and 22% have been reported in an</w:t>
      </w:r>
      <w:r w:rsidR="003968E4">
        <w:rPr>
          <w:rFonts w:ascii="Book Antiqua" w:hAnsi="Book Antiqua"/>
          <w:lang w:val="en-GB"/>
        </w:rPr>
        <w:t xml:space="preserve"> analysis of more than 5</w:t>
      </w:r>
      <w:r w:rsidRPr="003968E4">
        <w:rPr>
          <w:rFonts w:ascii="Book Antiqua" w:hAnsi="Book Antiqua"/>
          <w:lang w:val="en-GB"/>
        </w:rPr>
        <w:t>000 patients in The International Registry of Lung Metastases</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1F423D3C-A4DE-4D50-85BC-B603F27ECFF2&lt;/uuid&gt;&lt;priority&gt;2&lt;/priority&gt;&lt;publications&gt;&lt;publication&gt;&lt;volume&gt;113&lt;/volume&gt;&lt;publication_date&gt;99199701001200000000220000&lt;/publication_date&gt;&lt;number&gt;1&lt;/number&gt;&lt;startpage&gt;37&lt;/startpage&gt;&lt;title&gt;Long-term results of lung metastasectomy: prognostic analyses based on 5206 cases. The International Registry of Lung Metastases.&lt;/title&gt;&lt;uuid&gt;4384D3CF-58CE-4BAB-8F85-85228D825018&lt;/uuid&gt;&lt;subtype&gt;400&lt;/subtype&gt;&lt;endpage&gt;49&lt;/endpage&gt;&lt;type&gt;400&lt;/type&gt;&lt;url&gt;http://eutils.ncbi.nlm.nih.gov/entrez/eutils/elink.fcgi?dbfrom=pubmed&amp;amp;id=9011700&amp;amp;retmode=ref&amp;amp;cmd=prlinks&lt;/url&gt;&lt;bundle&gt;&lt;publication&gt;&lt;title&gt;The Journal of Thoracic and Cardiovascular Surgery&lt;/title&gt;&lt;type&gt;-100&lt;/type&gt;&lt;subtype&gt;-100&lt;/subtype&gt;&lt;uuid&gt;A81D733F-9C07-4768-93EB-2BA482CBA56C&lt;/uuid&gt;&lt;/publication&gt;&lt;/bundle&gt;&lt;/publication&gt;&lt;/publications&gt;&lt;cites&gt;&lt;/cites&gt;&lt;/citation&gt;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4</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It may therefore be stated that the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status exists, and that a proportion of patients with disseminated disease may be cured. Therapeutic options for local ablation alternative to surgery are currently needed for this purpose. Surgery is associated with significant morbidity and mortality, the group of candidates who are elderly patients with associated comorbidity is increasing, and other patients have already undergone one or more procedures for resection of metastases. Moreover, the cost of this surgery is high</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5B80C356-3DA6-4F2A-84E4-052334968700&lt;/uuid&gt;&lt;priority&gt;0&lt;/priority&gt;&lt;publications&gt;&lt;publication&gt;&lt;volume&gt;3&lt;/volume&gt;&lt;publication_date&gt;99201300001200000000200000&lt;/publication_date&gt;&lt;doi&gt;10.3389/fonc.2013.00077&lt;/doi&gt;&lt;title&gt;Stereotactic Radiosurgery and Stereotactic Body Radiation Therapy Cost-Effectiveness Results&lt;/title&gt;&lt;uuid&gt;99374FEE-C0B9-4EFA-989F-0CFCDC65B438&lt;/uuid&gt;&lt;subtype&gt;400&lt;/subtype&gt;&lt;type&gt;400&lt;/type&gt;&lt;url&gt;http://www.frontiersin.org/Journal/10.3389/fonc.2013.00077/full&lt;/url&gt;&lt;bundle&gt;&lt;publication&gt;&lt;title&gt;Frontiers in Oncology&lt;/title&gt;&lt;type&gt;-100&lt;/type&gt;&lt;subtype&gt;-100&lt;/subtype&gt;&lt;uuid&gt;C9DFE23E-5045-4604-81C3-04EEB5BC99B4&lt;/uuid&gt;&lt;/publication&gt;&lt;/bundle&gt;&lt;authors&gt;&lt;author&gt;&lt;firstName&gt;Akash&lt;/firstName&gt;&lt;lastName&gt;Bijlani&lt;/lastName&gt;&lt;/author&gt;&lt;author&gt;&lt;firstName&gt;Giovanni&lt;/firstName&gt;&lt;lastName&gt;Aguzzi&lt;/lastName&gt;&lt;/author&gt;&lt;author&gt;&lt;firstName&gt;David&lt;/firstName&gt;&lt;middleNames&gt;W&lt;/middleNames&gt;&lt;lastName&gt;Schaal&lt;/lastName&gt;&lt;/author&gt;&lt;author&gt;&lt;firstName&gt;Pantaleo&lt;/firstName&gt;&lt;lastName&gt;Romanelli&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5</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08559A" w:rsidRPr="003968E4" w:rsidRDefault="0008559A" w:rsidP="003968E4">
      <w:pPr>
        <w:widowControl w:val="0"/>
        <w:autoSpaceDE w:val="0"/>
        <w:autoSpaceDN w:val="0"/>
        <w:adjustRightInd w:val="0"/>
        <w:spacing w:line="360" w:lineRule="auto"/>
        <w:ind w:firstLineChars="100" w:firstLine="240"/>
        <w:jc w:val="both"/>
        <w:rPr>
          <w:rFonts w:ascii="Book Antiqua" w:hAnsi="Book Antiqua"/>
          <w:lang w:val="en-GB"/>
        </w:rPr>
      </w:pPr>
      <w:r w:rsidRPr="003968E4">
        <w:rPr>
          <w:rFonts w:ascii="Book Antiqua" w:hAnsi="Book Antiqua"/>
          <w:lang w:val="en-GB"/>
        </w:rPr>
        <w:t xml:space="preserve">Radiation therapy is, together with radiofrequency, one of the main local ablative options </w:t>
      </w:r>
      <w:proofErr w:type="gramStart"/>
      <w:r w:rsidRPr="003968E4">
        <w:rPr>
          <w:rFonts w:ascii="Book Antiqua" w:hAnsi="Book Antiqua"/>
          <w:lang w:val="en-GB"/>
        </w:rPr>
        <w:t>alternative</w:t>
      </w:r>
      <w:proofErr w:type="gramEnd"/>
      <w:r w:rsidRPr="003968E4">
        <w:rPr>
          <w:rFonts w:ascii="Book Antiqua" w:hAnsi="Book Antiqua"/>
          <w:lang w:val="en-GB"/>
        </w:rPr>
        <w:t xml:space="preserve"> to surgery. Technological development in the past decade, mainly associated to computer systems and advances in radiographic imaging, has allowed for clinical use of a </w:t>
      </w:r>
      <w:proofErr w:type="spellStart"/>
      <w:r w:rsidRPr="003968E4">
        <w:rPr>
          <w:rFonts w:ascii="Book Antiqua" w:hAnsi="Book Antiqua"/>
          <w:lang w:val="en-GB"/>
        </w:rPr>
        <w:t>radiotherapeutic</w:t>
      </w:r>
      <w:proofErr w:type="spellEnd"/>
      <w:r w:rsidRPr="003968E4">
        <w:rPr>
          <w:rFonts w:ascii="Book Antiqua" w:hAnsi="Book Antiqua"/>
          <w:lang w:val="en-GB"/>
        </w:rPr>
        <w:t xml:space="preserve"> technique with high precision and ablative capacity now known as SBRT (stereotactic body radiotherapy)</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40B36C3C-9434-4669-821F-6E5DD2786887&lt;/uuid&gt;&lt;priority&gt;0&lt;/priority&gt;&lt;publications&gt;&lt;publication&gt;&lt;uuid&gt;13AC4CD5-7870-4FE8-9CB2-62BE09C2E133&lt;/uuid&gt;&lt;volume&gt;78&lt;/volume&gt;&lt;accepted_date&gt;99201004021200000000222000&lt;/accepted_date&gt;&lt;doi&gt;10.1016/j.ijrobp.2010.04.010&lt;/doi&gt;&lt;startpage&gt;3&lt;/startpage&gt;&lt;revision_date&gt;99201004021200000000222000&lt;/revision_date&gt;&lt;publication_date&gt;99201009011200000000222000&lt;/publication_date&gt;&lt;url&gt;http://linkinghub.elsevier.com/retrieve/pii/S0360301610005286&lt;/url&gt;&lt;citekey&gt;MS:2010p53&lt;/citekey&gt;&lt;type&gt;400&lt;/type&gt;&lt;title&gt;Stereotactic body radiotherapy for early-stage non-small-cell lung cancer: report of the ASTRO Emerging Technology Committee.&lt;/title&gt;&lt;publisher&gt;Elsevier&lt;/publisher&gt;&lt;submission_date&gt;99201003301200000000222000&lt;/submission_date&gt;&lt;number&gt;1&lt;/number&gt;&lt;institution&gt;Fox Chase Cancer Center, Philadelphia, PA, USA. mark.buyyounouski@fccc.edu&lt;/institution&gt;&lt;subtype&gt;400&lt;/subtype&gt;&lt;endpage&gt;10&lt;/endpage&gt;&lt;bundle&gt;&lt;publication&gt;&lt;title&gt;International journal of radiation oncology, biology, physics&lt;/title&gt;&lt;type&gt;-100&lt;/type&gt;&lt;subtype&gt;-100&lt;/subtype&gt;&lt;uuid&gt;FD1CF1F3-0E4B-4646-A4DE-26F7E03884B1&lt;/uuid&gt;&lt;/publication&gt;&lt;/bundle&gt;&lt;authors&gt;&lt;author&gt;&lt;firstName&gt;Mark&lt;/firstName&gt;&lt;middleNames&gt;K&lt;/middleNames&gt;&lt;lastName&gt;Buyyounouski&lt;/lastName&gt;&lt;/author&gt;&lt;author&gt;&lt;firstName&gt;Peter&lt;/firstName&gt;&lt;lastName&gt;Balter&lt;/lastName&gt;&lt;/author&gt;&lt;author&gt;&lt;firstName&gt;Brett&lt;/firstName&gt;&lt;lastName&gt;Lewis&lt;/lastName&gt;&lt;/author&gt;&lt;author&gt;&lt;firstName&gt;David&lt;/firstName&gt;&lt;middleNames&gt;J&lt;/middleNames&gt;&lt;lastName&gt;D'Ambrosio&lt;/lastName&gt;&lt;/author&gt;&lt;author&gt;&lt;firstName&gt;Thomas&lt;/firstName&gt;&lt;middleNames&gt;J&lt;/middleNames&gt;&lt;lastName&gt;Dilling&lt;/lastName&gt;&lt;/author&gt;&lt;author&gt;&lt;firstName&gt;Robert&lt;/firstName&gt;&lt;middleNames&gt;C&lt;/middleNames&gt;&lt;lastName&gt;Miller&lt;/lastName&gt;&lt;/author&gt;&lt;author&gt;&lt;firstName&gt;Tracey&lt;/firstName&gt;&lt;lastName&gt;Schefter&lt;/lastName&gt;&lt;/author&gt;&lt;author&gt;&lt;firstName&gt;Wolfgang&lt;/firstName&gt;&lt;lastName&gt;Tomé&lt;/lastName&gt;&lt;/author&gt;&lt;author&gt;&lt;firstName&gt;Eleanor&lt;/firstName&gt;&lt;middleNames&gt;E R&lt;/middleNames&gt;&lt;lastName&gt;Harris&lt;/lastName&gt;&lt;/author&gt;&lt;author&gt;&lt;firstName&gt;Robert&lt;/firstName&gt;&lt;middleNames&gt;A&lt;/middleNames&gt;&lt;lastName&gt;Price&lt;/lastName&gt;&lt;/author&gt;&lt;author&gt;&lt;firstName&gt;Andre&lt;/firstName&gt;&lt;middleNames&gt;A&lt;/middleNames&gt;&lt;lastName&gt;Konski&lt;/lastName&gt;&lt;/author&gt;&lt;author&gt;&lt;firstName&gt;Paul&lt;/firstName&gt;&lt;middleNames&gt;E&lt;/middleNames&gt;&lt;lastName&gt;Wallner&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6</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or SABR (stereotactic ablative body radiotherapy), a high</w:t>
      </w:r>
      <w:r w:rsidRPr="003968E4">
        <w:rPr>
          <w:rFonts w:ascii="Book Antiqua" w:hAnsi="Book Antiqua"/>
          <w:lang w:val="en-GB"/>
        </w:rPr>
        <w:noBreakHyphen/>
        <w:t>precision external radiotherapy technique that administers ablative doses (&gt;</w:t>
      </w:r>
      <w:r w:rsidR="003968E4" w:rsidRPr="00E3273F">
        <w:rPr>
          <w:rFonts w:ascii="Book Antiqua" w:eastAsia="宋体" w:hAnsi="Book Antiqua" w:hint="eastAsia"/>
          <w:lang w:val="en-GB" w:eastAsia="zh-CN"/>
        </w:rPr>
        <w:t xml:space="preserve"> </w:t>
      </w:r>
      <w:r w:rsidRPr="003968E4">
        <w:rPr>
          <w:rFonts w:ascii="Book Antiqua" w:hAnsi="Book Antiqua"/>
          <w:lang w:val="en-GB"/>
        </w:rPr>
        <w:t>100</w:t>
      </w:r>
      <w:r w:rsidR="003968E4" w:rsidRPr="00E3273F">
        <w:rPr>
          <w:rFonts w:ascii="Book Antiqua" w:eastAsia="宋体" w:hAnsi="Book Antiqua" w:hint="eastAsia"/>
          <w:lang w:val="en-GB" w:eastAsia="zh-CN"/>
        </w:rPr>
        <w:t xml:space="preserve"> </w:t>
      </w:r>
      <w:proofErr w:type="spellStart"/>
      <w:r w:rsidRPr="003968E4">
        <w:rPr>
          <w:rFonts w:ascii="Book Antiqua" w:hAnsi="Book Antiqua"/>
          <w:lang w:val="en-GB"/>
        </w:rPr>
        <w:t>Gy</w:t>
      </w:r>
      <w:proofErr w:type="spellEnd"/>
      <w:r w:rsidRPr="003968E4">
        <w:rPr>
          <w:rFonts w:ascii="Book Antiqua" w:hAnsi="Book Antiqua"/>
          <w:lang w:val="en-GB"/>
        </w:rPr>
        <w:t>) in a minimal number of sessions</w:t>
      </w:r>
      <w:r w:rsidR="007B032F" w:rsidRPr="00E3273F">
        <w:rPr>
          <w:rFonts w:ascii="Book Antiqua" w:eastAsia="宋体" w:hAnsi="Book Antiqua" w:hint="eastAsia"/>
          <w:lang w:val="en-GB" w:eastAsia="zh-CN"/>
        </w:rPr>
        <w:t xml:space="preserve"> (1-8)</w:t>
      </w:r>
      <w:r w:rsidRPr="003968E4">
        <w:rPr>
          <w:rFonts w:ascii="Book Antiqua" w:hAnsi="Book Antiqua"/>
          <w:lang w:val="en-GB"/>
        </w:rPr>
        <w:t xml:space="preserve"> with high doses per fraction. SBRT requires specific systems to immobilize patients, as well as guided images to ensure its precision. Sophisticated calculation systems allowing for a high gradient between the doses administered to the </w:t>
      </w:r>
      <w:proofErr w:type="spellStart"/>
      <w:r w:rsidRPr="003968E4">
        <w:rPr>
          <w:rFonts w:ascii="Book Antiqua" w:hAnsi="Book Antiqua"/>
          <w:lang w:val="en-GB"/>
        </w:rPr>
        <w:t>tumor</w:t>
      </w:r>
      <w:proofErr w:type="spellEnd"/>
      <w:r w:rsidRPr="003968E4">
        <w:rPr>
          <w:rFonts w:ascii="Book Antiqua" w:hAnsi="Book Antiqua"/>
          <w:lang w:val="en-GB"/>
        </w:rPr>
        <w:t xml:space="preserve"> tissue and to the surrounding healthy tissue are needed. The name of the procedure (SBRT/SABR) is confusing, because administration under stereotactic conditions is no longer required thanks to the availability of image-guided systems (IGRT). It is a natural evolution of the field of knowledge of cranial stereotactic radiosurgery (SRS), already established because of the need to treat </w:t>
      </w:r>
      <w:proofErr w:type="spellStart"/>
      <w:r w:rsidRPr="003968E4">
        <w:rPr>
          <w:rFonts w:ascii="Book Antiqua" w:hAnsi="Book Antiqua"/>
          <w:lang w:val="en-GB"/>
        </w:rPr>
        <w:t>extracranial</w:t>
      </w:r>
      <w:proofErr w:type="spellEnd"/>
      <w:r w:rsidRPr="003968E4">
        <w:rPr>
          <w:rFonts w:ascii="Book Antiqua" w:hAnsi="Book Antiqua"/>
          <w:lang w:val="en-GB"/>
        </w:rPr>
        <w:t xml:space="preserve"> sites. The non-optimal results of conventional radiotherapy in early non-small cell lung cancer (NSCLC) in patients not amenable to surgery caused this to be the first </w:t>
      </w:r>
      <w:proofErr w:type="spellStart"/>
      <w:r w:rsidRPr="003968E4">
        <w:rPr>
          <w:rFonts w:ascii="Book Antiqua" w:hAnsi="Book Antiqua"/>
          <w:lang w:val="en-GB"/>
        </w:rPr>
        <w:t>extracranial</w:t>
      </w:r>
      <w:proofErr w:type="spellEnd"/>
      <w:r w:rsidRPr="003968E4">
        <w:rPr>
          <w:rFonts w:ascii="Book Antiqua" w:hAnsi="Book Antiqua"/>
          <w:lang w:val="en-GB"/>
        </w:rPr>
        <w:t xml:space="preserve"> indication investigated both in Europe and North America. Both the Nordic Group and the Radiation Therapy Oncology Group (RTOG) showed that in this clinical condition, a dose of 45–54 </w:t>
      </w:r>
      <w:proofErr w:type="spellStart"/>
      <w:r w:rsidRPr="003968E4">
        <w:rPr>
          <w:rFonts w:ascii="Book Antiqua" w:hAnsi="Book Antiqua"/>
          <w:lang w:val="en-GB"/>
        </w:rPr>
        <w:t>Gy</w:t>
      </w:r>
      <w:proofErr w:type="spellEnd"/>
      <w:r w:rsidRPr="003968E4">
        <w:rPr>
          <w:rFonts w:ascii="Book Antiqua" w:hAnsi="Book Antiqua"/>
          <w:lang w:val="en-GB"/>
        </w:rPr>
        <w:t>, administered in three fractions, achieved local control rates of approximately 90% and 3-year survival in 60% of cases, which more than doubled the historical rates achieved with conventional fractionation</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14B801F0-C774-49A0-9273-847ECC0D8242&lt;/uuid&gt;&lt;priority&gt;5&lt;/priority&gt;&lt;publications&gt;&lt;publication&gt;&lt;uuid&gt;F8C3998D-159F-47AB-B97F-CB6AF30C6C74&lt;/uuid&gt;&lt;volume&gt;27&lt;/volume&gt;&lt;doi&gt;10.1200/JCO.2008.21.5681&lt;/doi&gt;&lt;startpage&gt;3290&lt;/startpage&gt;&lt;publication_date&gt;99200907101200000000222000&lt;/publication_date&gt;&lt;url&gt;http://jco.ascopubs.org/cgi/doi/10.1200/JCO.2008.21.5681&lt;/url&gt;&lt;type&gt;400&lt;/type&gt;&lt;title&gt;Outcome in a prospective phase II trial of medically inoperable stage I non-small-cell lung cancer patients treated with stereotactic body radiotherapy.&lt;/title&gt;&lt;publisher&gt;American Society of Clinical Oncology&lt;/publisher&gt;&lt;institution&gt;Karolinska University Hospital and Karolinska Institutet, Stockholm, Sweden. pia.baumann@karolinska.se&lt;/institution&gt;&lt;number&gt;20&lt;/number&gt;&lt;subtype&gt;400&lt;/subtype&gt;&lt;endpage&gt;3296&lt;/endpage&gt;&lt;bundle&gt;&lt;publication&gt;&lt;title&gt;Journal of clinical oncology : official journal of the American Society of Clinical Oncology&lt;/title&gt;&lt;type&gt;-100&lt;/type&gt;&lt;subtype&gt;-100&lt;/subtype&gt;&lt;uuid&gt;AE429027-9F50-4471-915C-7BB6EAF5A0AD&lt;/uuid&gt;&lt;/publication&gt;&lt;/bundle&gt;&lt;authors&gt;&lt;author&gt;&lt;firstName&gt;Pia&lt;/firstName&gt;&lt;lastName&gt;Baumann&lt;/lastName&gt;&lt;/author&gt;&lt;author&gt;&lt;first</w:instrText>
      </w:r>
      <w:r w:rsidRPr="003968E4">
        <w:rPr>
          <w:rFonts w:ascii="Book Antiqua" w:hAnsi="Book Antiqua"/>
        </w:rPr>
        <w:instrText>Name&gt;Jan&lt;/firstName&gt;&lt;lastName&gt;Nyman&lt;/lastName&gt;&lt;/author&gt;&lt;author&gt;&lt;firstName&gt;Morten&lt;/firstName&gt;&lt;lastName&gt;Høyer&lt;/lastName&gt;&lt;/author&gt;&lt;author&gt;&lt;firstName&gt;Berit&lt;/firstName&gt;&lt;lastName&gt;Wennberg&lt;/lastName&gt;&lt;/author&gt;&lt;author&gt;&lt;firstName&gt;Giovanna&lt;/firstName&gt;&lt;lastName&gt;Gagliardi&lt;/lastName&gt;&lt;/author&gt;&lt;author&gt;&lt;firstName&gt;Ingmar&lt;/firstName&gt;&lt;lastName&gt;Lax&lt;/lastName&gt;&lt;/author&gt;&lt;author&gt;&lt;firstName&gt;Ninni&lt;/firstName&gt;&lt;lastName&gt;Drugge&lt;/lastName&gt;&lt;/author&gt;&lt;author&gt;&lt;firstName&gt;Lars&lt;/firstName&gt;&lt;lastName&gt;Ekberg&lt;/lastName&gt;&lt;/author&gt;&lt;author&gt;&lt;firstName&gt;Signe&lt;/firstName&gt;&lt;lastName&gt;Friesland&lt;/lastName&gt;&lt;/author&gt;&lt;author&gt;&lt;firstName&gt;Karl-Axel&lt;/firstName&gt;&lt;lastName&gt;Johansson&lt;/lastName&gt;&lt;/author&gt;&lt;author&gt;&lt;firstName&gt;Jo-Asmund&lt;/firstName&gt;&lt;lastName&gt;Lund&lt;/lastName&gt;&lt;/author&gt;&lt;author&gt;&lt;firstName&gt;Elisabeth&lt;/firstName&gt;&lt;lastName&gt;Morhed&lt;/lastName&gt;&lt;/author&gt;&lt;author&gt;&lt;firstName&gt;Kristina&lt;/firstName&gt;&lt;lastName&gt;Nilsson&lt;/lastName&gt;&lt;/author&gt;&lt;author&gt;&lt;firstName&gt;Nina&lt;/firstName&gt;&lt;lastName&gt;Levin&lt;/lastName&gt;&lt;/author&gt;&lt;author&gt;&lt;firstName&gt;Merete&lt;/firstName&gt;&lt;lastName&gt;Paludan&lt;/lastName&gt;&lt;/author&gt;&lt;author&gt;&lt;firstName&gt;Christer&lt;/firstName&gt;&lt;lastName&gt;Sederholm&lt;/lastName&gt;&lt;/author&gt;&lt;author&gt;&lt;firstName&gt;Anders&lt;/firstName&gt;&lt;lastName&gt;Traberg&lt;/lastName&gt;&lt;/author&gt;&lt;author&gt;&lt;firstName&gt;Lena&lt;/firstName&gt;&lt;lastName&gt;Wittgren&lt;/lastName&gt;&lt;/author&gt;&lt;author&gt;&lt;firstName&gt;Rolf&lt;/firstName&gt;&lt;lastName&gt;Lewensohn&lt;/lastName&gt;&lt;/author&gt;&lt;/authors&gt;&lt;/publication&gt;&lt;publication&gt;&lt;uuid&gt;C923A579-34A9-4FB1-B789-B37920D992BF&lt;/uuid&gt;&lt;volume&gt;303&lt;/volume&gt;&lt;doi&gt;10.1001/jama.2010.261&lt;/doi&gt;&lt;startpage&gt;1070&lt;/startpage&gt;&lt;publication_date&gt;99201003171200000000222000&lt;/publication_date&gt;&lt;url&gt;http://jama.jamanetwork.com/article.aspx?doi=10.1001/jama.2010.261&lt;/url&gt;&lt;type&gt;400&lt;/type&gt;&lt;title&gt;Ste</w:instrText>
      </w:r>
      <w:r w:rsidRPr="003968E4">
        <w:rPr>
          <w:rFonts w:ascii="Book Antiqua" w:hAnsi="Book Antiqua"/>
          <w:lang w:val="en-GB"/>
        </w:rPr>
        <w:instrText>reotactic body radiation therapy for inoperable early stage lung cancer.&lt;/title&gt;&lt;institution&gt;Department of Radiation Oncology, University of Texas Southwestern Medical Center, Dallas, TX 75390, USA. robert.timmerman@utsouthwestern.edu&lt;/institution&gt;&lt;number&gt;11&lt;/number&gt;&lt;subtype&gt;400&lt;/subtype&gt;&lt;endpage&gt;1076&lt;/endpage&gt;&lt;bundle&gt;&lt;publication&gt;&lt;title&gt;JAMA&lt;/title&gt;&lt;type&gt;-100&lt;/type&gt;&lt;subtype&gt;-100&lt;/subtype&gt;&lt;uuid&gt;0025CA2A-73F6-424D-A121-79415E323140&lt;/uuid&gt;&lt;/publication&gt;&lt;/bundle&gt;&lt;authors&gt;&lt;author&gt;&lt;firstName&gt;Robert&lt;/firstName&gt;&lt;lastName&gt;Timmerman&lt;/lastName&gt;&lt;/author&gt;&lt;author&gt;&lt;firstName&gt;Rebecca&lt;/firstName&gt;&lt;lastName&gt;Paulus&lt;/lastName&gt;&lt;/author&gt;&lt;author&gt;&lt;firstName&gt;James&lt;/firstName&gt;&lt;lastName&gt;Galvin&lt;/lastName&gt;&lt;/author&gt;&lt;author&gt;&lt;firstName&gt;Jeffrey&lt;/firstName&gt;&lt;lastName&gt;Michalski&lt;/lastName&gt;&lt;/author&gt;&lt;author&gt;&lt;firstName&gt;William&lt;/firstName&gt;&lt;lastName&gt;Straube&lt;/lastName&gt;&lt;/author&gt;&lt;author&gt;&lt;firstName&gt;Jeffrey&lt;/firstName&gt;&lt;lastName&gt;Bradley&lt;/lastName&gt;&lt;/author&gt;&lt;author&gt;&lt;firstName&gt;Achilles&lt;/firstName&gt;&lt;lastName&gt;Fakiris&lt;/lastName&gt;&lt;/author&gt;&lt;author&gt;&lt;firstName&gt;Andrea&lt;/firstName&gt;&lt;lastName&gt;Bezjak&lt;/lastName&gt;&lt;/author&gt;&lt;author&gt;&lt;firstName&gt;Gregory&lt;/firstName&gt;&lt;lastName&gt;Videtic&lt;/lastName&gt;&lt;/author&gt;&lt;author&gt;&lt;firstName&gt;David&lt;/firstName&gt;&lt;lastName&gt;Johnstone&lt;/lastName&gt;&lt;/author&gt;&lt;author&gt;&lt;firstName&gt;Jack&lt;/firstName&gt;&lt;lastName&gt;Fowler&lt;/lastName&gt;&lt;/author&gt;&lt;author&gt;&lt;firstName&gt;Elizabeth&lt;/firstName&gt;&lt;lastName&gt;Gore&lt;/lastName&gt;&lt;/author&gt;&lt;author&gt;&lt;firstName&gt;Hak&lt;/firstName&gt;&lt;lastName&gt;Choy&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7,8</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08559A" w:rsidRPr="00E3273F" w:rsidRDefault="0008559A" w:rsidP="003968E4">
      <w:pPr>
        <w:widowControl w:val="0"/>
        <w:autoSpaceDE w:val="0"/>
        <w:autoSpaceDN w:val="0"/>
        <w:adjustRightInd w:val="0"/>
        <w:spacing w:line="360" w:lineRule="auto"/>
        <w:ind w:firstLineChars="100" w:firstLine="240"/>
        <w:jc w:val="both"/>
        <w:rPr>
          <w:rFonts w:ascii="Book Antiqua" w:eastAsia="宋体" w:hAnsi="Book Antiqua"/>
          <w:lang w:val="en-GB" w:eastAsia="zh-CN"/>
        </w:rPr>
      </w:pPr>
      <w:r w:rsidRPr="003968E4">
        <w:rPr>
          <w:rFonts w:ascii="Book Antiqua" w:hAnsi="Book Antiqua"/>
          <w:lang w:val="en-GB"/>
        </w:rPr>
        <w:t xml:space="preserve">Radiation therapy with curative intent had never been considered in patients with </w:t>
      </w:r>
      <w:proofErr w:type="spellStart"/>
      <w:r w:rsidRPr="003968E4">
        <w:rPr>
          <w:rFonts w:ascii="Book Antiqua" w:hAnsi="Book Antiqua"/>
          <w:lang w:val="en-GB"/>
        </w:rPr>
        <w:t>extracranial</w:t>
      </w:r>
      <w:proofErr w:type="spellEnd"/>
      <w:r w:rsidRPr="003968E4">
        <w:rPr>
          <w:rFonts w:ascii="Book Antiqua" w:hAnsi="Book Antiqua"/>
          <w:lang w:val="en-GB"/>
        </w:rPr>
        <w:t xml:space="preserve"> </w:t>
      </w:r>
      <w:proofErr w:type="spellStart"/>
      <w:r w:rsidRPr="003968E4">
        <w:rPr>
          <w:rFonts w:ascii="Book Antiqua" w:hAnsi="Book Antiqua"/>
          <w:lang w:val="en-GB"/>
        </w:rPr>
        <w:t>oligometastases</w:t>
      </w:r>
      <w:proofErr w:type="spellEnd"/>
      <w:r w:rsidRPr="003968E4">
        <w:rPr>
          <w:rFonts w:ascii="Book Antiqua" w:hAnsi="Book Antiqua"/>
          <w:lang w:val="en-GB"/>
        </w:rPr>
        <w:t>. Current technological advances allow for aspiring to that ambitious goal, but multiple unresolved challenges still exist</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&lt;citation&gt;&lt;uuid&gt;53B983E5-5178-4600-B459-8196F185C958&lt;/uuid&gt;&lt;priority&gt;0&lt;/priority&gt;&lt;publications&gt;&lt;publication&gt;&lt;publication_date&gt;99201502001200000000220000&lt;/publication_date&gt;&lt;startpage&gt;1&lt;/startpage&gt;&lt;subtitle&gt;An International Survey of &amp;gt;1000 Radiation Oncologists&lt;/subtitle&gt;&lt;doi&gt;10.1097/COC.0000000000000169&lt;/doi&gt;&lt;title&gt;Definitive Stereotactic Body Radiotherapy (SBRT) for Extracranial Oligometastases&lt;/title&gt;&lt;uuid&gt;2F16572C-827E-45C0-BB71-13FF69B76C40&lt;/uuid&gt;&lt;subtype&gt;400&lt;/subtype&gt;&lt;endpage&gt;5&lt;/endpage&gt;&lt;type&gt;400&lt;/type&gt;&lt;url&gt;http://content.wkhealth.com/linkback/openurl?sid=WKPTLP:landingpage&amp;amp;an=00000421-900000000-99165&lt;/url&gt;&lt;bundle&gt;&lt;publication&gt;&lt;title&gt;American Journal of Clinical Oncology&lt;/title&gt;&lt;type&gt;-100&lt;/type&gt;&lt;subtype&gt;-100&lt;/subtype&gt;&lt;uuid&gt;454D8C77-0FCB-44F7-A554-8D95A0637712&lt;/uuid&gt;&lt;/publication&gt;&lt;/bundle&gt;&lt;authors&gt;&lt;author&gt;&lt;firstName&gt;Stephen&lt;/firstName&gt;&lt;middleNames&gt;L&lt;/middleNames&gt;&lt;lastName&gt;Lewis&lt;/lastName&gt;&lt;/author&gt;&lt;author&gt;&lt;firstName&gt;Sandro&lt;/firstName&gt;&lt;lastName&gt;Porceddu&lt;/lastName&gt;&lt;/author&gt;&lt;author&gt;&lt;firstName&gt;Naoki&lt;/firstName&gt;&lt;lastName&gt;Nakamura&lt;/lastName&gt;&lt;/author&gt;&lt;author&gt;&lt;firstName&gt;David&lt;/firstName&gt;&lt;middleNames&gt;A&lt;/middleNames&gt;&lt;lastName&gt;Palma&lt;/lastName&gt;&lt;/author&gt;&lt;author&gt;&lt;firstName&gt;Simon&lt;/firstName&gt;&lt;middleNames&gt;S&lt;/middleNames&gt;&lt;lastName&gt;Lo&lt;/lastName&gt;&lt;/author&gt;&lt;author&gt;&lt;firstName&gt;Peter&lt;/firstName&gt;&lt;lastName&gt;Hoskin&lt;/lastName&gt;&lt;/author&gt;&lt;author&gt;&lt;firstName&gt;Drew&lt;/firstName&gt;&lt;lastName&gt;Moghanaki&lt;/lastName&gt;&lt;/author&gt;&lt;author&gt;&lt;firstName&gt;Steven&lt;/firstName&gt;&lt;middleNames&gt;J&lt;/middleNames&gt;&lt;lastName&gt;Chmura&lt;/lastName&gt;&lt;/author&gt;&lt;author&gt;&lt;firstName&gt;Joseph&lt;/firstName&gt;&lt;middleNames&gt;K&lt;/middleNames&gt;&lt;lastName&gt;Salama&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9</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3968E4" w:rsidRPr="00E3273F" w:rsidRDefault="003968E4" w:rsidP="003968E4">
      <w:pPr>
        <w:widowControl w:val="0"/>
        <w:autoSpaceDE w:val="0"/>
        <w:autoSpaceDN w:val="0"/>
        <w:adjustRightInd w:val="0"/>
        <w:spacing w:line="360" w:lineRule="auto"/>
        <w:ind w:firstLineChars="100" w:firstLine="240"/>
        <w:jc w:val="both"/>
        <w:rPr>
          <w:rFonts w:ascii="Book Antiqua" w:eastAsia="宋体" w:hAnsi="Book Antiqua"/>
          <w:lang w:val="en-GB" w:eastAsia="zh-CN"/>
        </w:rPr>
      </w:pPr>
    </w:p>
    <w:p w:rsidR="0008559A" w:rsidRPr="003968E4" w:rsidRDefault="0008559A" w:rsidP="003968E4">
      <w:pPr>
        <w:widowControl w:val="0"/>
        <w:autoSpaceDE w:val="0"/>
        <w:autoSpaceDN w:val="0"/>
        <w:adjustRightInd w:val="0"/>
        <w:spacing w:line="360" w:lineRule="auto"/>
        <w:jc w:val="both"/>
        <w:rPr>
          <w:rFonts w:ascii="Book Antiqua" w:hAnsi="Book Antiqua" w:cs="Times"/>
          <w:b/>
          <w:i/>
          <w:lang w:val="en-GB"/>
        </w:rPr>
      </w:pPr>
      <w:r w:rsidRPr="003968E4">
        <w:rPr>
          <w:rFonts w:ascii="Book Antiqua" w:hAnsi="Book Antiqua" w:cs="Times"/>
          <w:b/>
          <w:i/>
          <w:lang w:val="en-GB"/>
        </w:rPr>
        <w:t xml:space="preserve">Results of SBRT in </w:t>
      </w:r>
      <w:proofErr w:type="spellStart"/>
      <w:r w:rsidRPr="003968E4">
        <w:rPr>
          <w:rFonts w:ascii="Book Antiqua" w:hAnsi="Book Antiqua" w:cs="Times"/>
          <w:b/>
          <w:i/>
          <w:lang w:val="en-GB"/>
        </w:rPr>
        <w:t>oligometastatic</w:t>
      </w:r>
      <w:proofErr w:type="spellEnd"/>
      <w:r w:rsidRPr="003968E4">
        <w:rPr>
          <w:rFonts w:ascii="Book Antiqua" w:hAnsi="Book Antiqua" w:cs="Times"/>
          <w:b/>
          <w:i/>
          <w:lang w:val="en-GB"/>
        </w:rPr>
        <w:t xml:space="preserve"> disease</w:t>
      </w:r>
    </w:p>
    <w:p w:rsidR="0008559A" w:rsidRPr="003968E4" w:rsidRDefault="0008559A" w:rsidP="003968E4">
      <w:pPr>
        <w:spacing w:line="360" w:lineRule="auto"/>
        <w:jc w:val="both"/>
        <w:rPr>
          <w:rFonts w:ascii="Book Antiqua" w:hAnsi="Book Antiqua"/>
          <w:lang w:val="en-GB"/>
        </w:rPr>
      </w:pPr>
      <w:r w:rsidRPr="003968E4">
        <w:rPr>
          <w:rFonts w:ascii="Book Antiqua" w:hAnsi="Book Antiqua"/>
          <w:lang w:val="en-GB"/>
        </w:rPr>
        <w:t xml:space="preserve">Limited toxicity, good clinical results, and the experience gained using SBRT in stage I NSCLC have driven use of SBRT for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disease. Phase I/II prospective studies have shown SBRT to be a safe and effective treatment for metastases in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patients</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4623506E-5148-468D-BB04-2EDDD418C657&lt;/uuid&gt;&lt;priority&gt;8&lt;/priority&gt;&lt;publications&gt;&lt;publication&gt;&lt;uuid&gt;BB40D4C9-5FA6-45E5-B10F-7333885C9206&lt;/uuid&gt;&lt;volume&gt;45&lt;/volume&gt;&lt;doi&gt;10.1080/02841860600908954&lt;/doi&gt;&lt;startpage&gt;808&lt;/startpage&gt;&lt;publication_date&gt;99200600001200000000200000&lt;/publication_date&gt;&lt;citekey&gt;Okunieff:2006p2515&lt;/citekey&gt;&lt;type&gt;400&lt;/type&gt;&lt;title&gt;Stereotactic Body Radiation Therapy (SBRT) for lung metastases&lt;/title&gt;&lt;location&gt;200,4,43.1610300,-77.6109219&lt;/location&gt;&lt;institution&gt;Department of Radiation Oncology, University of Rochester Medical Center, Rochester, NY, USA. paul_okunieff@urmc.rochester.edu&lt;/institution&gt;&lt;number&gt;7&lt;/number&gt;&lt;subtype&gt;400&lt;/subtype&gt;&lt;endpage&gt;817&lt;/endpage&gt;&lt;bundle&gt;&lt;publication&gt;&lt;title&gt;Acta oncologica (Stockholm, Sweden)&lt;/title&gt;&lt;type&gt;-100&lt;/type&gt;&lt;subtype&gt;-100&lt;/subtype&gt;&lt;uuid&gt;BA2F768E-B571-4118-AA07-A0AD20E4A626&lt;/uuid&gt;&lt;/publication&gt;&lt;/bundle&gt;&lt;authors&gt;&lt;author&gt;&lt;firstName&gt;Paul&lt;/firstName&gt;&lt;lastName&gt;Okunieff&lt;/lastName&gt;&lt;/author&gt;&lt;author&gt;&lt;firstName&gt;Anncatrine&lt;/firstName&gt;&lt;middleNames&gt;L&lt;/middleNames&gt;&lt;lastName&gt;Petersen&lt;/lastName&gt;&lt;/author&gt;&lt;author&gt;&lt;firstName&gt;Abraham&lt;/firstName&gt;&lt;lastName&gt;Philip&lt;/lastName&gt;&lt;/author&gt;&lt;author&gt;&lt;firstName&gt;Michael&lt;/firstName&gt;&lt;middleNames&gt;T&lt;/middleNames&gt;&lt;lastName&gt;Milano&lt;/lastName&gt;&lt;/author&gt;&lt;author&gt;&lt;firstName&gt;Alan&lt;/firstName&gt;&lt;middleNames&gt;W&lt;/middleNames&gt;&lt;lastName&gt;Katz&lt;/lastName&gt;&lt;/author&gt;&lt;author&gt;&lt;firstName&gt;Laszlo&lt;/firstName&gt;&lt;lastName&gt;Boros&lt;/lastName&gt;&lt;/author&gt;&lt;author&gt;&lt;firstName&gt;Michael&lt;/firstName&gt;&lt;middleNames&gt;C&lt;/middleNames&gt;&lt;lastName&gt;Schell&lt;/lastName&gt;&lt;/author&gt;&lt;/authors&gt;&lt;/publication&gt;&lt;publication&gt;&lt;uuid&gt;14F6EBE6-D782-4570-BC7B-81FFD2FA76D7&lt;/uuid&gt;&lt;volume&gt;27&lt;/volume&gt;&lt;doi&gt;10.1200/JCO.2008.19.6386&lt;/doi&gt;&lt;startpage&gt;1579&lt;/startpage&gt;&lt;publication_date&gt;99200904011200000000222000&lt;/publication_date&gt;&lt;url&gt;http://jco.ascopubs.org/content/27/10/1579.long&lt;/url&gt;&lt;citekey&gt;Rusthoven:2009p3183&lt;/citekey&gt;&lt;type&gt;400&lt;/type&gt;&lt;title&gt;Multi-institutional phase I/II trial of stereotactic body radiation therapy for lung metastases&lt;/title&gt;&lt;location&gt;200,5,39.7503186,-104.8367063&lt;/location&gt;&lt;institution&gt;University of Colorado Denver, Department of Radiation Oncology and Medical Oncology, Aurora, CO 80045, USA.&lt;/institution&gt;&lt;number&gt;10&lt;/number&gt;&lt;subtype&gt;400&lt;/subtype&gt;&lt;endpage&gt;1584&lt;/endpage&gt;&lt;bundle&gt;&lt;publication&gt;&lt;title&gt;Journal of clinical oncology : official journal of the American Society of Clinical Oncology&lt;/title&gt;&lt;type&gt;-100&lt;/type&gt;&lt;subtype&gt;-100&lt;/subtype&gt;&lt;uuid&gt;AE429027-9F50-4471-915C-7BB6EAF5A0AD&lt;/uuid&gt;&lt;/publication&gt;&lt;/bundle&gt;&lt;authors&gt;&lt;author&gt;&lt;firstName&gt;Kyle&lt;/firstName&gt;&lt;middleNames&gt;E&lt;/middleNames&gt;&lt;lastName&gt;Rusthoven&lt;/lastName&gt;&lt;/author&gt;&lt;author&gt;&lt;firstName&gt;Brian&lt;/firstName&gt;&lt;middleNames&gt;D&lt;/middleNames&gt;&lt;lastName&gt;Kavanagh&lt;/lastName&gt;&lt;/author&gt;&lt;author&gt;&lt;firstName&gt;Stuart&lt;/firs</w:instrText>
      </w:r>
      <w:r w:rsidRPr="003968E4">
        <w:rPr>
          <w:rFonts w:ascii="Book Antiqua" w:hAnsi="Book Antiqua"/>
        </w:rPr>
        <w:instrText>tName&gt;&lt;middleNames&gt;H&lt;/middleNames&gt;&lt;lastName&gt;Burri&lt;/lastName&gt;&lt;/author&gt;&lt;author&gt;&lt;firstName&gt;Changhu&lt;/firstName&gt;&lt;lastName&gt;Chen&lt;/lastName&gt;&lt;/author&gt;&lt;author&gt;&lt;firstName&gt;Higinia&lt;/firstName&gt;&lt;lastName&gt;Cardenes&lt;/lastName&gt;&lt;/author&gt;&lt;author&gt;&lt;firstName&gt;Mark&lt;/firstName&gt;&lt;middleNames&gt;A&lt;/middleNames&gt;&lt;lastName&gt;Chidel&lt;/lastName&gt;&lt;/author&gt;&lt;author&gt;&lt;firstName&gt;Thomas&lt;/firstName&gt;&lt;middleNames&gt;J&lt;/middleNames&gt;&lt;lastName&gt;Pugh&lt;/lastName&gt;&lt;/author&gt;&lt;author&gt;&lt;firstName&gt;Madeleine&lt;/firstName&gt;&lt;lastName&gt;Kane&lt;/lastName&gt;&lt;/author&gt;&lt;author&gt;&lt;firstName&gt;Laurie&lt;/firstName&gt;&lt;middleNames&gt;E&lt;/middleNames&gt;&lt;lastName&gt;Gaspar&lt;/lastName&gt;&lt;/author&gt;&lt;author&gt;&lt;firstName&gt;Tracey&lt;/firstName&gt;&lt;middleNames&gt;E&lt;/middleNames&gt;&lt;lastName&gt;Schefter&lt;/lastName&gt;&lt;/author&gt;&lt;/authors&gt;&lt;/publication&gt;&lt;publication&gt;&lt;uuid&gt;FCF3259F-49FE-45A2-838B-494D36664EB5&lt;/uuid&gt;&lt;volume&gt;27&lt;/volume&gt;&lt;doi&gt;10.1200/JCO.2008.20.0600&lt;/doi&gt;&lt;startpage&gt;1585&lt;/startpage&gt;&lt;publication_date&gt;99200904011200000000222000&lt;/publication_date&gt;&lt;url&gt;http://jco.ascopubs.org/content/27/10/1585.full&lt;/url&gt;&lt;type&gt;400&lt;/type&gt;&lt;title&gt;Phase I study of individualized stereotactic body radiotherapy of liver metastases.&lt;/title&gt;&lt;publisher&gt;American Society of Clinical Oncology&lt;/publisher&gt;&lt;institution&gt;Radiation Medicine Program, Department of Biostatistics and Medical Oncology, Princess Margaret Hospital, University Health Network, University of Toronto, Toronto, Ontario, Canada.&lt;/institution&gt;&lt;number&gt;10&lt;/number&gt;&lt;subtype&gt;400&lt;/subtype&gt;&lt;endpage&gt;1591&lt;/endpage&gt;&lt;bundle&gt;&lt;publication&gt;&lt;title&gt;Journal of clinical oncology : official journal of the American Society of Clinical Oncology&lt;/title&gt;&lt;type&gt;-100&lt;/type&gt;&lt;subtype&gt;-100&lt;/subtype&gt;&lt;uuid&gt;AE429027-9F50-4471-915C-7BB6EAF5A0AD&lt;/uuid&gt;&lt;/publication&gt;&lt;/bundle&gt;&lt;authors&gt;&lt;author&gt;&lt;firstName&gt;Mark&lt;/firstName&gt;&lt;middleNames&gt;T&lt;/middleNames&gt;&lt;lastName&gt;Lee&lt;/lastName&gt;&lt;/author&gt;&lt;author&gt;&lt;firstName&gt;John&lt;/firstName&gt;&lt;middleNames&gt;J&lt;/middleNames&gt;&lt;lastName&gt;Kim&lt;/lastName&gt;&lt;/author&gt;&lt;author&gt;&lt;firstName&gt;Robert&lt;/firstName&gt;&lt;lastName&gt;Dinniwell&lt;/lastName&gt;&lt;/author&gt;&lt;author&gt;&lt;firstName&gt;James&lt;/firstName&gt;&lt;lastName&gt;Brierley&lt;/lastName&gt;&lt;/author&gt;&lt;author&gt;&lt;firstName&gt;Gina&lt;/firstName&gt;&lt;lastName&gt;Lockwood&lt;/lastName&gt;&lt;/author&gt;&lt;author&gt;&lt;firstName&gt;Rebecca&lt;/firstName&gt;&lt;lastName&gt;Wong&lt;/lastName&gt;&lt;/author&gt;&lt;author&gt;&lt;firstName&gt;Bernard&lt;/firstName&gt;&lt;lastName&gt;Cummings&lt;/lastName&gt;&lt;/author&gt;&lt;author&gt;&lt;firstName&gt;Jolie&lt;/firstName&gt;&lt;lastName&gt;Ringash&lt;/lastName&gt;&lt;/author&gt;&lt;author&gt;&lt;firstName&gt;Regina&lt;/firstName&gt;&lt;middleNames&gt;V&lt;/middleNames&gt;&lt;lastName&gt;Tse&lt;/lastName&gt;&lt;/author&gt;&lt;author&gt;&lt;firstName&gt;Jennifer&lt;/firstName&gt;&lt;middleNames&gt;J&lt;/middleNames&gt;&lt;lastName&gt;Knox&lt;/lastName&gt;&lt;/author&gt;&lt;author&gt;&lt;firstName&gt;Laura&lt;/firstName&gt;&lt;middleNames&gt;A&lt;/middleNames&gt;&lt;lastName&gt;Dawson&lt;/lastName&gt;&lt;/author&gt;&lt;/authors&gt;&lt;/publication&gt;&lt;publication&gt;&lt;volume&gt;13&lt;/volume&gt;&lt;publication_date&gt;99201204001200000000220000&lt;/publication_date&gt;&lt;number&gt;4&lt;/number&gt;&lt;doi&gt;10.1016/S1470-2045(11)70384-9&lt;/doi&gt;&lt;startpage&gt;395&lt;/startpage&gt;&lt;title&gt;Stereotactic body radiation therapy for management of spinal metastases in patients without spinal cord compression: a phase 1–2 trial&lt;/title&gt;&lt;uuid&gt;93A23165-0B9C-4078-B5F5-FD8D6A9F1E74&lt;/uuid&gt;&lt;subtype&gt;400&lt;/subtype&gt;&lt;endpage&gt;402&lt;/endpage&gt;&lt;type&gt;400&lt;/type&gt;&lt;url&gt;http://linkinghub.elsevier.com/retrieve/pii/S1470204511703849&lt;/url&gt;&lt;bundle&gt;&lt;publication&gt;&lt;title&gt;The lancet oncology&lt;/title&gt;&lt;type&gt;-100&lt;/type&gt;&lt;subtype&gt;-100&lt;/subtype&gt;&lt;uuid&gt;72822A4C-83BB-4BA9-BDB2-07F51EF0D03C&lt;/uuid&gt;&lt;/publication&gt;&lt;/bundle&gt;&lt;authors&gt;&lt;author&gt;&lt;firstName&gt;Xin-Shelley&lt;/firstName&gt;&lt;lastName&gt;Wang&lt;/lastName&gt;&lt;/author&gt;&lt;author&gt;&lt;firstName&gt;Laurence&lt;/firstName&gt;&lt;middleNames&gt;D&lt;/middleNames&gt;&lt;lastName&gt;Rhines&lt;/lastName&gt;&lt;/author&gt;&lt;author&gt;&lt;firstName&gt;Almon&lt;/firstName&gt;&lt;middleNames&gt;S&lt;/middleNames&gt;&lt;lastName&gt;Shiu&lt;/lastName&gt;&lt;/author&gt;&lt;author&gt;&lt;firstName&gt;James&lt;/firstName&gt;&lt;middleNames&gt;N&lt;/middleNames&gt;&lt;lastName&gt;Yang&lt;/lastName&gt;&lt;/author&gt;&lt;author&gt;&lt;firstName&gt;Ugur&lt;/firstName&gt;&lt;lastName&gt;Selek&lt;/lastName&gt;&lt;/author&gt;&lt;author&gt;&lt;firstName&gt;Ibrahima&lt;/firstName&gt;&lt;lastName&gt;Gning&lt;/lastName&gt;&lt;/author&gt;&lt;author&gt;&lt;firstName&gt;Ping&lt;/firstName&gt;&lt;lastName&gt;Liu&lt;/lastName&gt;&lt;/author&gt;&lt;author&gt;&lt;firstName&gt;Pamela&lt;/firstName&gt;&lt;middleNames&gt;K&lt;/middleNames&gt;&lt;lastName&gt;Allen&lt;/lastName&gt;&lt;/author&gt;&lt;author&gt;&lt;firstName&gt;Syed&lt;/firstName&gt;&lt;middleNames&gt;S&lt;/middleNames&gt;&lt;lastName&gt;Azeem&lt;/lastName&gt;&lt;/author&gt;&lt;author&gt;&lt;firstName&gt;Paul&lt;/firstName&gt;&lt;middleNames&gt;D&lt;/middleNames&gt;&lt;lastName&gt;Brown&lt;/lastName&gt;&lt;/author&gt;&lt;author&gt;&lt;firstName&gt;Hadley&lt;/firstName&gt;&lt;middleNames&gt;J&lt;/middleNames&gt;&lt;lastName&gt;Sharp&lt;/lastName&gt;&lt;/author&gt;&lt;author&gt;&lt;firstName&gt;David&lt;/firstName&gt;&lt;middleNames&gt;C&lt;/middleNames&gt;&lt;lastName&gt;Weksberg&lt;/lastName&gt;&lt;/author&gt;&lt;author&gt;&lt;firstName&gt;Charles&lt;/firstName&gt;&lt;middleNames&gt;S&lt;/middleNames&gt;&lt;lastName&gt;Cleeland&lt;/lastName&gt;&lt;/author&gt;&lt;author&gt;&lt;firstName&gt;Eric&lt;/firstName&gt;&lt;middleNames&gt;L&lt;/m</w:instrText>
      </w:r>
      <w:r w:rsidRPr="003968E4">
        <w:rPr>
          <w:rFonts w:ascii="Book Antiqua" w:hAnsi="Book Antiqua"/>
          <w:lang w:val="en-GB"/>
        </w:rPr>
        <w:instrText>iddleNames&gt;&lt;lastName&gt;Chang&lt;/lastName&gt;&lt;/author&gt;&lt;/authors&gt;&lt;/publication&gt;&lt;publication&gt;&lt;uuid&gt;97E0D483-DBFD-4B59-BCC7-55DE4D408D6A&lt;/uuid&gt;&lt;volume&gt;84&lt;/volume&gt;&lt;accepted_date&gt;99201206241200000000222000&lt;/accepted_date&gt;&lt;doi&gt;10.1016/j.ijrobp.2012.06.049&lt;/doi&gt;&lt;startpage&gt;e571&lt;/startpage&gt;&lt;revision_date&gt;99201206221200000000222000&lt;/revision_date&gt;&lt;publication_date&gt;99201212011200000000222000&lt;/publication_date&gt;&lt;url&gt;http://linkinghub.elsevier.com/retrieve/pii/S0360301612008772&lt;/url&gt;&lt;type&gt;400&lt;/type&gt;&lt;title&gt;Spine radiosurgery: a dosimetric analysis in 124 patients who received 18 Gy.&lt;/title&gt;&lt;publisher&gt;Elsevier&lt;/publisher&gt;&lt;submission_date&gt;99201108111200000000222000&lt;/submission_date&gt;&lt;number&gt;5&lt;/number&gt;&lt;institution&gt;Institute of Cancer Sciences, University of Glasgow, Glasgow, United Kingdom.&lt;/institution&gt;&lt;subtype&gt;400&lt;/subtype&gt;&lt;endpage&gt;6&lt;/endpage&gt;&lt;bundle&gt;&lt;publication&gt;&lt;title&gt;International journal of radiation oncology, biology, physics&lt;/title&gt;&lt;type&gt;-100&lt;/type&gt;&lt;subtype&gt;-100&lt;/subtype&gt;&lt;uuid&gt;FD1CF1F3-0E4B-4646-A4DE-26F7E03884B1&lt;/uuid&gt;&lt;/publication&gt;&lt;/bundle&gt;&lt;authors&gt;&lt;author&gt;&lt;firstName&gt;Stefano&lt;/firstName&gt;&lt;lastName&gt;Schipani&lt;/lastName&gt;&lt;/author&gt;&lt;author&gt;&lt;firstName&gt;Winston&lt;/firstName&gt;&lt;lastName&gt;Wen&lt;/lastName&gt;&lt;/author&gt;&lt;author&gt;&lt;firstName&gt;Jain-Yue&lt;/firstName&gt;&lt;lastName&gt;Jin&lt;/lastName&gt;&lt;/author&gt;&lt;author&gt;&lt;firstName&gt;Jin&lt;/firstName&gt;&lt;middleNames&gt;Koo&lt;/middleNames&gt;&lt;lastName&gt;Kim&lt;/lastName&gt;&lt;/author&gt;&lt;author&gt;&lt;firstName&gt;Samuel&lt;/firstName&gt;&lt;lastName&gt;Ryu&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10-14</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Multiple institutions have reported excellent control rates of irradiated metastases, either </w:t>
      </w:r>
      <w:proofErr w:type="gramStart"/>
      <w:r w:rsidRPr="003968E4">
        <w:rPr>
          <w:rFonts w:ascii="Book Antiqua" w:hAnsi="Book Antiqua"/>
          <w:lang w:val="en-GB"/>
        </w:rPr>
        <w:t>pulmonary</w:t>
      </w:r>
      <w:r w:rsidRPr="003968E4">
        <w:rPr>
          <w:rFonts w:ascii="Book Antiqua" w:hAnsi="Book Antiqua"/>
          <w:vertAlign w:val="superscript"/>
          <w:lang w:val="en-GB"/>
        </w:rPr>
        <w:t>[</w:t>
      </w:r>
      <w:proofErr w:type="gramEnd"/>
      <w:r w:rsidRPr="003968E4">
        <w:rPr>
          <w:rFonts w:ascii="Book Antiqua" w:hAnsi="Book Antiqua"/>
          <w:vertAlign w:val="superscript"/>
          <w:lang w:val="en-GB"/>
        </w:rPr>
        <w:t>15</w:t>
      </w:r>
      <w:r w:rsidR="003968E4" w:rsidRPr="00E3273F">
        <w:rPr>
          <w:rFonts w:ascii="Book Antiqua" w:eastAsia="宋体" w:hAnsi="Book Antiqua" w:hint="eastAsia"/>
          <w:vertAlign w:val="superscript"/>
          <w:lang w:val="en-GB" w:eastAsia="zh-CN"/>
        </w:rPr>
        <w:t>-</w:t>
      </w:r>
      <w:r w:rsidRPr="003968E4">
        <w:rPr>
          <w:rFonts w:ascii="Book Antiqua" w:hAnsi="Book Antiqua"/>
          <w:vertAlign w:val="superscript"/>
          <w:lang w:val="en-GB"/>
        </w:rPr>
        <w:t>20]</w:t>
      </w:r>
      <w:r w:rsidRPr="003968E4">
        <w:rPr>
          <w:rFonts w:ascii="Book Antiqua" w:hAnsi="Book Antiqua"/>
          <w:lang w:val="en-GB"/>
        </w:rPr>
        <w:t>, hepatic</w:t>
      </w:r>
      <w:r w:rsidRPr="003968E4">
        <w:rPr>
          <w:rFonts w:ascii="Book Antiqua" w:hAnsi="Book Antiqua"/>
          <w:vertAlign w:val="superscript"/>
          <w:lang w:val="en-GB"/>
        </w:rPr>
        <w:t>[11,12]</w:t>
      </w:r>
      <w:r w:rsidRPr="003968E4">
        <w:rPr>
          <w:rFonts w:ascii="Book Antiqua" w:hAnsi="Book Antiqua"/>
          <w:lang w:val="en-GB"/>
        </w:rPr>
        <w:t>, adrenal</w:t>
      </w:r>
      <w:r w:rsidRPr="003968E4">
        <w:rPr>
          <w:rFonts w:ascii="Book Antiqua" w:hAnsi="Book Antiqua"/>
          <w:vertAlign w:val="superscript"/>
          <w:lang w:val="en-GB"/>
        </w:rPr>
        <w:t>[21]</w:t>
      </w:r>
      <w:r w:rsidRPr="003968E4">
        <w:rPr>
          <w:rFonts w:ascii="Book Antiqua" w:hAnsi="Book Antiqua"/>
          <w:lang w:val="en-GB"/>
        </w:rPr>
        <w:t>, vertebral</w:t>
      </w:r>
      <w:r w:rsidRPr="003968E4">
        <w:rPr>
          <w:rFonts w:ascii="Book Antiqua" w:hAnsi="Book Antiqua"/>
          <w:vertAlign w:val="superscript"/>
          <w:lang w:val="en-GB"/>
        </w:rPr>
        <w:t>[13,14]</w:t>
      </w:r>
      <w:r w:rsidRPr="003968E4">
        <w:rPr>
          <w:rFonts w:ascii="Book Antiqua" w:hAnsi="Book Antiqua"/>
          <w:lang w:val="en-GB"/>
        </w:rPr>
        <w:t>,</w:t>
      </w:r>
      <w:r w:rsidRPr="003968E4">
        <w:rPr>
          <w:rFonts w:ascii="Book Antiqua" w:hAnsi="Book Antiqua"/>
          <w:vertAlign w:val="superscript"/>
          <w:lang w:val="en-GB"/>
        </w:rPr>
        <w:t xml:space="preserve"> </w:t>
      </w:r>
      <w:r w:rsidRPr="003968E4">
        <w:rPr>
          <w:rFonts w:ascii="Book Antiqua" w:hAnsi="Book Antiqua"/>
          <w:lang w:val="en-GB"/>
        </w:rPr>
        <w:t>lymph node</w:t>
      </w:r>
      <w:r w:rsidRPr="003968E4">
        <w:rPr>
          <w:rFonts w:ascii="Book Antiqua" w:hAnsi="Book Antiqua"/>
          <w:vertAlign w:val="superscript"/>
          <w:lang w:val="en-GB"/>
        </w:rPr>
        <w:t>[22]</w:t>
      </w:r>
      <w:r w:rsidRPr="003968E4">
        <w:rPr>
          <w:rFonts w:ascii="Book Antiqua" w:hAnsi="Book Antiqua"/>
          <w:lang w:val="en-GB"/>
        </w:rPr>
        <w:t xml:space="preserve"> or mixed</w:t>
      </w:r>
      <w:r w:rsidRPr="003968E4">
        <w:rPr>
          <w:rFonts w:ascii="Book Antiqua" w:hAnsi="Book Antiqua"/>
          <w:vertAlign w:val="superscript"/>
          <w:lang w:val="en-GB"/>
        </w:rPr>
        <w:t>[23</w:t>
      </w:r>
      <w:r w:rsidR="003968E4" w:rsidRPr="00E3273F">
        <w:rPr>
          <w:rFonts w:ascii="Book Antiqua" w:eastAsia="宋体" w:hAnsi="Book Antiqua" w:hint="eastAsia"/>
          <w:vertAlign w:val="superscript"/>
          <w:lang w:val="en-GB" w:eastAsia="zh-CN"/>
        </w:rPr>
        <w:t>-</w:t>
      </w:r>
      <w:r w:rsidRPr="003968E4">
        <w:rPr>
          <w:rFonts w:ascii="Book Antiqua" w:hAnsi="Book Antiqua"/>
          <w:vertAlign w:val="superscript"/>
          <w:lang w:val="en-GB"/>
        </w:rPr>
        <w:t>27]</w:t>
      </w:r>
      <w:r w:rsidRPr="003968E4">
        <w:rPr>
          <w:rFonts w:ascii="Book Antiqua" w:hAnsi="Book Antiqua"/>
          <w:lang w:val="en-GB"/>
        </w:rPr>
        <w:t xml:space="preserve"> (Table 1). The highly diverse prognosis of the population tested makes comparison of survival results impossible. </w:t>
      </w:r>
      <w:r w:rsidR="003968E4">
        <w:rPr>
          <w:rFonts w:ascii="Book Antiqua" w:hAnsi="Book Antiqua"/>
          <w:lang w:val="en-GB"/>
        </w:rPr>
        <w:t xml:space="preserve">Since </w:t>
      </w:r>
      <w:proofErr w:type="spellStart"/>
      <w:r w:rsidR="003968E4">
        <w:rPr>
          <w:rFonts w:ascii="Book Antiqua" w:hAnsi="Book Antiqua"/>
          <w:lang w:val="en-GB"/>
        </w:rPr>
        <w:t>Niibe</w:t>
      </w:r>
      <w:proofErr w:type="spellEnd"/>
      <w:r w:rsidR="003968E4">
        <w:rPr>
          <w:rFonts w:ascii="Book Antiqua" w:hAnsi="Book Antiqua"/>
          <w:lang w:val="en-GB"/>
        </w:rPr>
        <w:t xml:space="preserve"> </w:t>
      </w:r>
      <w:r w:rsidR="003968E4" w:rsidRPr="003968E4">
        <w:rPr>
          <w:rFonts w:ascii="Book Antiqua" w:hAnsi="Book Antiqua"/>
          <w:i/>
          <w:lang w:val="en-GB"/>
        </w:rPr>
        <w:t>et al</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08EC2D99-A32C-4B3E-A4D4-06237259161C&lt;/uuid&gt;&lt;priority&gt;0&lt;/priority&gt;&lt;publications&gt;&lt;publication&gt;&lt;volume&gt;2012&lt;/volume&gt;&lt;publication_date&gt;99201200001200000000200000&lt;/publication_date&gt;&lt;number&gt;1&lt;/number&gt;&lt;doi&gt;10.1155/2012/261096&lt;/doi&gt;&lt;startpage&gt;1&lt;/startpage&gt;&lt;title&gt;Novel Insights of Oligometastases and Oligo-Recurrence and Review of the Literature&lt;/title&gt;&lt;uuid&gt;28A86AFA-9C2F-47EF-B390-C530AE180A69&lt;/uuid&gt;&lt;subtype&gt;400&lt;/subtype&gt;&lt;endpage&gt;5&lt;/endpage&gt;&lt;type&gt;400&lt;/type&gt;&lt;url&gt;http://www.hindawi.com/journals/pm/2012/261096/&lt;/url&gt;&lt;bundle&gt;&lt;publication&gt;&lt;title&gt;Pulmonary Medicine&lt;/title&gt;&lt;type&gt;-100&lt;/type&gt;&lt;subtype&gt;-100&lt;/subtype&gt;&lt;uuid&gt;03D6EAB5-C38A-4893-B81C-B11A0A10F22B&lt;/uuid&gt;&lt;/publication&gt;&lt;/bundle&gt;&lt;authors&gt;&lt;author&gt;&lt;firstName&gt;Yuzuru&lt;/firstName&gt;&lt;lastName&gt;Niibe&lt;/lastName&gt;&lt;/author&gt;&lt;author&gt;&lt;firstName&gt;Joe&lt;/firstName&gt;&lt;middleNames&gt;Y&lt;/middleNames&gt;&lt;lastName&gt;Chang&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28</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showed that the most important prognostic factor was the status of the primary lesion, the status of this and whether all </w:t>
      </w:r>
      <w:proofErr w:type="spellStart"/>
      <w:r w:rsidRPr="003968E4">
        <w:rPr>
          <w:rFonts w:ascii="Book Antiqua" w:hAnsi="Book Antiqua"/>
          <w:lang w:val="en-GB"/>
        </w:rPr>
        <w:t>tumoral</w:t>
      </w:r>
      <w:proofErr w:type="spellEnd"/>
      <w:r w:rsidRPr="003968E4">
        <w:rPr>
          <w:rFonts w:ascii="Book Antiqua" w:hAnsi="Book Antiqua"/>
          <w:lang w:val="en-GB"/>
        </w:rPr>
        <w:t xml:space="preserve"> disease is treated with ab</w:t>
      </w:r>
      <w:r w:rsidR="00C05B75">
        <w:rPr>
          <w:rFonts w:ascii="Book Antiqua" w:hAnsi="Book Antiqua"/>
          <w:lang w:val="en-GB"/>
        </w:rPr>
        <w:t>lative dose should be clarified</w:t>
      </w:r>
      <w:r w:rsidRPr="003968E4">
        <w:rPr>
          <w:rFonts w:ascii="Book Antiqua" w:hAnsi="Book Antiqua"/>
          <w:lang w:val="en-GB"/>
        </w:rPr>
        <w:t>.</w:t>
      </w:r>
    </w:p>
    <w:p w:rsidR="0008559A" w:rsidRPr="003968E4" w:rsidRDefault="0008559A" w:rsidP="0017450D">
      <w:pPr>
        <w:widowControl w:val="0"/>
        <w:autoSpaceDE w:val="0"/>
        <w:autoSpaceDN w:val="0"/>
        <w:adjustRightInd w:val="0"/>
        <w:spacing w:line="360" w:lineRule="auto"/>
        <w:ind w:firstLineChars="100" w:firstLine="240"/>
        <w:jc w:val="both"/>
        <w:rPr>
          <w:rFonts w:ascii="Book Antiqua" w:hAnsi="Book Antiqua"/>
          <w:lang w:val="en-GB"/>
        </w:rPr>
      </w:pPr>
      <w:r w:rsidRPr="003968E4">
        <w:rPr>
          <w:rFonts w:ascii="Book Antiqua" w:hAnsi="Book Antiqua"/>
          <w:lang w:val="en-GB"/>
        </w:rPr>
        <w:t>Results of SBRT may be summarized referring to the last systematic review published</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322F78AE-DC33-4DB7-A841-F5709675E967&lt;/uuid&gt;&lt;priority&gt;0&lt;/priority&gt;&lt;publications&gt;&lt;publication&gt;&lt;volume&gt;14&lt;/volume&gt;&lt;publication_date&gt;99201300001200000000200000&lt;/publication_date&gt;&lt;number&gt;1&lt;/number&gt;&lt;doi&gt;10.1016/S1470-2045(12)70510-7&lt;/doi&gt;&lt;startpage&gt;e28&lt;/startpage&gt;&lt;title&gt;Stereotactic body radiotherapy for oligometastases&lt;/title&gt;&lt;uuid&gt;EA8DDDC2-D657-44AF-82E1-6C9B912A6B59&lt;/uuid&gt;&lt;subtype&gt;400&lt;/subtype&gt;&lt;endpage&gt;e37&lt;/endpage&gt;&lt;type&gt;400&lt;/type&gt;&lt;url&gt;http://linkinghub.elsevier.com/retrieve/pii/S1470204512705107&lt;/url&gt;&lt;bundle&gt;&lt;publication&gt;&lt;title&gt;The lancet oncology&lt;/title&gt;&lt;type&gt;-100&lt;/type&gt;&lt;subtype&gt;-100&lt;/subtype&gt;&lt;uuid&gt;72822A4C-83BB-4BA9-BDB2-07F51EF0D03C&lt;/uuid&gt;&lt;/publication&gt;&lt;/bundle&gt;&lt;authors&gt;&lt;author&gt;&lt;firstName&gt;A&lt;/firstName&gt;&lt;middleNames&gt;C&lt;/middleNames&gt;&lt;lastName&gt;Tree&lt;/lastName&gt;&lt;/author&gt;&lt;author&gt;&lt;firstName&gt;V&lt;/firstName&gt;&lt;middleNames&gt;S&lt;/middleNames&gt;&lt;lastName&gt;Khoo&lt;/lastName&gt;&lt;/author&gt;&lt;author&gt;&lt;firstName&gt;R&lt;/firstName&gt;&lt;middleNames&gt;A&lt;/middleNames&gt;&lt;lastName&gt;Eeles&lt;/lastName&gt;&lt;/author&gt;&lt;author&gt;&lt;firstName&gt;M&lt;/firstName&gt;&lt;lastName&gt;Ahmed&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29</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This review includes the phase I and II trials available to date and the main case series. Series are highly heterogeneous: They include patients with up to five metastases, distributed in no more than three organs and of diverse histology. Pulmonary and hepatic metastases were most often treated, followed by adrenal gland metastases. Single bone metastases in the spine or nodal metastases were treated in some cases. Local control rates ranging from 70%-90% were reported, with an excellent toxicity profile (&gt;</w:t>
      </w:r>
      <w:r w:rsidR="0017450D" w:rsidRPr="00E3273F">
        <w:rPr>
          <w:rFonts w:ascii="Book Antiqua" w:eastAsia="宋体" w:hAnsi="Book Antiqua" w:hint="eastAsia"/>
          <w:lang w:val="en-GB" w:eastAsia="zh-CN"/>
        </w:rPr>
        <w:t xml:space="preserve"> </w:t>
      </w:r>
      <w:r w:rsidRPr="003968E4">
        <w:rPr>
          <w:rFonts w:ascii="Book Antiqua" w:hAnsi="Book Antiqua"/>
          <w:lang w:val="en-GB"/>
        </w:rPr>
        <w:t>G3</w:t>
      </w:r>
      <w:r w:rsidR="0017450D" w:rsidRPr="00E3273F">
        <w:rPr>
          <w:rFonts w:ascii="Book Antiqua" w:eastAsia="宋体" w:hAnsi="Book Antiqua" w:hint="eastAsia"/>
          <w:lang w:val="en-GB" w:eastAsia="zh-CN"/>
        </w:rPr>
        <w:t xml:space="preserve"> </w:t>
      </w:r>
      <w:r w:rsidRPr="003968E4">
        <w:rPr>
          <w:rFonts w:ascii="Book Antiqua" w:hAnsi="Book Antiqua"/>
          <w:lang w:val="en-GB"/>
        </w:rPr>
        <w:t>&lt;</w:t>
      </w:r>
      <w:r w:rsidR="0017450D" w:rsidRPr="00E3273F">
        <w:rPr>
          <w:rFonts w:ascii="Book Antiqua" w:eastAsia="宋体" w:hAnsi="Book Antiqua" w:hint="eastAsia"/>
          <w:lang w:val="en-GB" w:eastAsia="zh-CN"/>
        </w:rPr>
        <w:t xml:space="preserve"> </w:t>
      </w:r>
      <w:r w:rsidRPr="003968E4">
        <w:rPr>
          <w:rFonts w:ascii="Book Antiqua" w:hAnsi="Book Antiqua"/>
          <w:lang w:val="en-GB"/>
        </w:rPr>
        <w:t xml:space="preserve">5%). Mean survival rate at 2-5 years was 20% (11%-44%), with great variability and closely related to patient selection in each series. Reports show that several metastatic sites may be safely irradiated at the same time, provided the dose limits for healthy organs are respected, and that 25%-30% of patients benefit form a second course of </w:t>
      </w:r>
      <w:proofErr w:type="gramStart"/>
      <w:r w:rsidRPr="003968E4">
        <w:rPr>
          <w:rFonts w:ascii="Book Antiqua" w:hAnsi="Book Antiqua"/>
          <w:lang w:val="en-GB"/>
        </w:rPr>
        <w:t>SBRT</w:t>
      </w:r>
      <w:r w:rsidRPr="003968E4">
        <w:rPr>
          <w:rFonts w:ascii="Book Antiqua" w:hAnsi="Book Antiqua"/>
          <w:vertAlign w:val="superscript"/>
          <w:lang w:val="en-GB"/>
        </w:rPr>
        <w:t>[</w:t>
      </w:r>
      <w:proofErr w:type="gramEnd"/>
      <w:r w:rsidRPr="003968E4">
        <w:rPr>
          <w:rFonts w:ascii="Book Antiqua" w:hAnsi="Book Antiqua"/>
          <w:vertAlign w:val="superscript"/>
          <w:lang w:val="en-GB"/>
        </w:rPr>
        <w:t>23]</w:t>
      </w:r>
      <w:r w:rsidRPr="003968E4">
        <w:rPr>
          <w:rFonts w:ascii="Book Antiqua" w:hAnsi="Book Antiqua"/>
          <w:lang w:val="en-GB"/>
        </w:rPr>
        <w:t>.</w:t>
      </w:r>
    </w:p>
    <w:p w:rsidR="0008559A" w:rsidRPr="00E3273F" w:rsidRDefault="0008559A" w:rsidP="0017450D">
      <w:pPr>
        <w:widowControl w:val="0"/>
        <w:autoSpaceDE w:val="0"/>
        <w:autoSpaceDN w:val="0"/>
        <w:adjustRightInd w:val="0"/>
        <w:spacing w:line="360" w:lineRule="auto"/>
        <w:ind w:firstLineChars="100" w:firstLine="240"/>
        <w:jc w:val="both"/>
        <w:rPr>
          <w:rFonts w:ascii="Book Antiqua" w:eastAsia="宋体" w:hAnsi="Book Antiqua"/>
          <w:lang w:val="en-GB" w:eastAsia="zh-CN"/>
        </w:rPr>
      </w:pPr>
      <w:r w:rsidRPr="003968E4">
        <w:rPr>
          <w:rFonts w:ascii="Book Antiqua" w:hAnsi="Book Antiqua"/>
          <w:lang w:val="en-GB"/>
        </w:rPr>
        <w:t>No randomized trials are available quantifying the efficacy of SBRT as compared to other local ablative options or its contribution to survival when it is part of a systemic therapy for disseminated disease. Ethical issues and the lack of alternative treatments in most cases make randomization of these patients difficult, and first level evidence may probably never become available. However, SBRT is already part of standard treatment in this group of patients, although its implementation varies widely depending on the hospital because of the technical infrastructure required</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DA544776-B23A-40C6-A4C5-E465E4D2D84C&lt;/uuid&gt;&lt;priority&gt;0&lt;/priority&gt;&lt;publications&gt;&lt;publication&gt;&lt;uuid&gt;13AC4CD5-7870-4FE8-9CB2-62BE09C2E133&lt;/uuid&gt;&lt;volume&gt;78&lt;/volume&gt;&lt;accepted_date&gt;99201004021200000000222000&lt;/accepted_date&gt;&lt;doi&gt;10.1016/j.ijrobp.2010.04.010&lt;/doi&gt;&lt;startpage&gt;3&lt;/startpage&gt;&lt;revision_date&gt;99201004021200000000222000&lt;/revision_date&gt;&lt;publication_date&gt;99201009011200000000222000&lt;/publication_date&gt;&lt;url&gt;http://linkinghub.elsevier.com/retrieve/pii/S0360301610005286&lt;/url&gt;&lt;citekey&gt;MS:2010p53&lt;/citekey&gt;&lt;type&gt;400&lt;/type&gt;&lt;title&gt;Stereotactic body radiotherapy for early-stage non-small-cell lung cancer: report of the ASTRO Emerging Technology Committee.&lt;/title&gt;&lt;publisher&gt;Elsevier&lt;/publisher&gt;&lt;submission_date&gt;99201003301200000000222000&lt;/submission_date&gt;&lt;number&gt;1&lt;/number&gt;&lt;institution&gt;Fox Chase Cancer Center, Philadelphia, PA, USA. mark.buyyounouski@fccc.edu&lt;/institution&gt;&lt;subtype&gt;400&lt;/subtype&gt;&lt;endpage&gt;10&lt;/endpage&gt;&lt;bundle&gt;&lt;publication&gt;&lt;title&gt;International journal of radiation oncology, biology, physics&lt;/title&gt;&lt;type&gt;-100&lt;/type&gt;&lt;subtype&gt;-100&lt;/subtype&gt;&lt;uuid&gt;FD1CF1F3-0E4B-4646-A4DE-26F7E03884B1&lt;/uuid&gt;&lt;/publication&gt;&lt;/bundle&gt;&lt;authors&gt;&lt;author&gt;&lt;firstName&gt;Mark&lt;/firstName&gt;&lt;middleNames&gt;K&lt;/middleNames&gt;&lt;lastName&gt;Buyyounouski&lt;/lastName&gt;&lt;/author&gt;&lt;author&gt;&lt;firstName&gt;Peter&lt;/firstName&gt;&lt;lastName&gt;Balter&lt;/lastName&gt;&lt;/author&gt;&lt;author&gt;&lt;firstName&gt;Brett&lt;/firstName&gt;&lt;lastName&gt;Lewis&lt;/lastName&gt;&lt;/author&gt;&lt;author&gt;&lt;firstName&gt;David&lt;/firstName&gt;&lt;middleNames&gt;J&lt;/middleNames&gt;&lt;lastName&gt;D'Ambrosio&lt;/lastName&gt;&lt;/author&gt;&lt;author&gt;&lt;firstName&gt;Thomas&lt;/firstName&gt;&lt;middleNames&gt;J&lt;/middleNames&gt;&lt;lastName&gt;Dilling&lt;/lastName&gt;&lt;/author&gt;&lt;author&gt;&lt;firstName&gt;Robert&lt;/firstName&gt;&lt;middleNames&gt;C&lt;/middleNames&gt;&lt;lastName&gt;Miller&lt;/lastName&gt;&lt;/author&gt;&lt;author&gt;&lt;firstName&gt;Tracey&lt;/firstName&gt;&lt;lastName&gt;Schefter&lt;/lastName&gt;&lt;/author&gt;&lt;author&gt;&lt;firstName&gt;Wolfgang&lt;/firstName&gt;&lt;lastName&gt;Tomé&lt;/lastName&gt;&lt;/author&gt;&lt;author&gt;&lt;firstName&gt;Eleanor&lt;/firstName&gt;&lt;middleNames&gt;E R&lt;/middleNames&gt;&lt;lastName&gt;Harris&lt;/lastName&gt;&lt;/author&gt;&lt;author&gt;&lt;firstName&gt;Robert&lt;/firstName&gt;&lt;middleNames&gt;A&lt;/middleNames&gt;&lt;lastName&gt;Price&lt;/lastName&gt;&lt;/author&gt;&lt;author&gt;&lt;firstName&gt;Andre&lt;/firstName&gt;&lt;middleNames&gt;A&lt;/middleNames&gt;&lt;lastName&gt;Konski&lt;/lastName&gt;&lt;/author&gt;&lt;author&gt;&lt;firstName&gt;Paul&lt;/firstName&gt;&lt;middleNames&gt;E&lt;/middleNames&gt;&lt;lastName&gt;Wallner&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6</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17450D" w:rsidRPr="00E3273F" w:rsidRDefault="0017450D" w:rsidP="0017450D">
      <w:pPr>
        <w:widowControl w:val="0"/>
        <w:autoSpaceDE w:val="0"/>
        <w:autoSpaceDN w:val="0"/>
        <w:adjustRightInd w:val="0"/>
        <w:spacing w:line="360" w:lineRule="auto"/>
        <w:ind w:firstLineChars="100" w:firstLine="240"/>
        <w:jc w:val="both"/>
        <w:rPr>
          <w:rFonts w:ascii="Book Antiqua" w:eastAsia="宋体" w:hAnsi="Book Antiqua"/>
          <w:lang w:val="en-GB" w:eastAsia="zh-CN"/>
        </w:rPr>
      </w:pPr>
    </w:p>
    <w:p w:rsidR="0008559A" w:rsidRPr="003968E4" w:rsidRDefault="0008559A" w:rsidP="003968E4">
      <w:pPr>
        <w:keepNext/>
        <w:widowControl w:val="0"/>
        <w:autoSpaceDE w:val="0"/>
        <w:autoSpaceDN w:val="0"/>
        <w:adjustRightInd w:val="0"/>
        <w:spacing w:line="360" w:lineRule="auto"/>
        <w:jc w:val="both"/>
        <w:rPr>
          <w:rFonts w:ascii="Book Antiqua" w:hAnsi="Book Antiqua"/>
          <w:b/>
          <w:i/>
          <w:lang w:val="en-GB"/>
        </w:rPr>
      </w:pPr>
      <w:proofErr w:type="spellStart"/>
      <w:r w:rsidRPr="003968E4">
        <w:rPr>
          <w:rFonts w:ascii="Book Antiqua" w:hAnsi="Book Antiqua"/>
          <w:b/>
          <w:i/>
          <w:lang w:val="en-GB"/>
        </w:rPr>
        <w:t>Oligometastatic</w:t>
      </w:r>
      <w:proofErr w:type="spellEnd"/>
      <w:r w:rsidRPr="003968E4">
        <w:rPr>
          <w:rFonts w:ascii="Book Antiqua" w:hAnsi="Book Antiqua"/>
          <w:b/>
          <w:i/>
          <w:lang w:val="en-GB"/>
        </w:rPr>
        <w:t xml:space="preserve"> signature</w:t>
      </w:r>
    </w:p>
    <w:p w:rsidR="0008559A" w:rsidRPr="003968E4" w:rsidRDefault="0008559A" w:rsidP="003968E4">
      <w:pPr>
        <w:widowControl w:val="0"/>
        <w:autoSpaceDE w:val="0"/>
        <w:autoSpaceDN w:val="0"/>
        <w:adjustRightInd w:val="0"/>
        <w:spacing w:line="360" w:lineRule="auto"/>
        <w:jc w:val="both"/>
        <w:rPr>
          <w:rFonts w:ascii="Book Antiqua" w:hAnsi="Book Antiqua"/>
          <w:lang w:val="en-GB"/>
        </w:rPr>
      </w:pPr>
      <w:r w:rsidRPr="003968E4">
        <w:rPr>
          <w:rFonts w:ascii="Book Antiqua" w:hAnsi="Book Antiqua"/>
          <w:lang w:val="en-GB"/>
        </w:rPr>
        <w:t>Today, selection of patients for SBRT is based on clinical criteria only</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75BD1386-0DA2-4E0E-AA3E-4385D5763C2F&lt;/uuid&gt;&lt;priority&gt;0&lt;/priority&gt;&lt;publications&gt;&lt;publication&gt;&lt;volume&gt;0&lt;/volume&gt;&lt;publication_date&gt;99201411001200000000220000&lt;/publication_date&gt;&lt;number&gt;0&lt;/number&gt;&lt;doi&gt;10.1016/j.rpor.2014.11.005&lt;/doi&gt;&lt;title&gt;SBRT for lung oligometastases: Who is the perfect candidate?&lt;/title&gt;&lt;uuid&gt;D101F0E8-C7E8-46D8-95CC-5CDFFC34D701&lt;/uuid&gt;&lt;subtype&gt;400&lt;/subtype&gt;&lt;publisher&gt;Elsevier&lt;/publisher&gt;&lt;type&gt;400&lt;/type&gt;&lt;url&gt;http://linkinghub.elsevier.com/retrieve/pii/S1507136714001849&lt;/url&gt;&lt;bundle&gt;&lt;publication&gt;&lt;publisher&gt;Wielkopolskie Centrum Onkologii&lt;/publisher&gt;&lt;title&gt;Reports of Practical Oncology and Radiotherapy&lt;/title&gt;&lt;type&gt;-100&lt;/type&gt;&lt;subtype&gt;-100&lt;/subtype&gt;&lt;uuid&gt;6031D4A6-8EF9-4B60-9E5D-C42BAAB57444&lt;/uuid&gt;&lt;/publication&gt;&lt;/bundle&gt;&lt;authors&gt;&lt;author&gt;&lt;firstName&gt;Pierina&lt;/firstName&gt;&lt;lastName&gt;Navarria&lt;/lastName&gt;&lt;/author&gt;&lt;author&gt;&lt;nonDroppingParticle&gt;De&lt;/nonDroppingParticle&gt;&lt;firstName&gt;Fiorenza&lt;/firstName&gt;&lt;lastName&gt;Rose&lt;/lastName&gt;&lt;/author&gt;&lt;author&gt;&lt;firstName&gt;Anna&lt;/firstName&gt;&lt;middleNames&gt;Maria&lt;/middleNames&gt;&lt;lastName&gt;Ascolese&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30</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Despite the excellent local control achieved, the main progression pattern in these patients is systemic, and a group of them progress rapidly (&lt; 4 </w:t>
      </w:r>
      <w:proofErr w:type="spellStart"/>
      <w:r w:rsidRPr="003968E4">
        <w:rPr>
          <w:rFonts w:ascii="Book Antiqua" w:hAnsi="Book Antiqua"/>
          <w:lang w:val="en-GB"/>
        </w:rPr>
        <w:t>mo</w:t>
      </w:r>
      <w:proofErr w:type="spellEnd"/>
      <w:r w:rsidRPr="003968E4">
        <w:rPr>
          <w:rFonts w:ascii="Book Antiqua" w:hAnsi="Book Antiqua"/>
          <w:lang w:val="en-GB"/>
        </w:rPr>
        <w:t xml:space="preserve">) to </w:t>
      </w:r>
      <w:proofErr w:type="spellStart"/>
      <w:r w:rsidRPr="003968E4">
        <w:rPr>
          <w:rFonts w:ascii="Book Antiqua" w:hAnsi="Book Antiqua"/>
          <w:lang w:val="en-GB"/>
        </w:rPr>
        <w:t>polymetastatic</w:t>
      </w:r>
      <w:proofErr w:type="spellEnd"/>
      <w:r w:rsidRPr="003968E4">
        <w:rPr>
          <w:rFonts w:ascii="Book Antiqua" w:hAnsi="Book Antiqua"/>
          <w:lang w:val="en-GB"/>
        </w:rPr>
        <w:t xml:space="preserve"> patients. Some clinical factors have been shown to be associated to poorer survival, including brain metastases, </w:t>
      </w:r>
      <w:r w:rsidR="0017450D" w:rsidRPr="00E3273F">
        <w:rPr>
          <w:rFonts w:ascii="Book Antiqua" w:eastAsia="宋体" w:hAnsi="Book Antiqua"/>
          <w:lang w:val="en-GB" w:eastAsia="zh-CN"/>
        </w:rPr>
        <w:t>“</w:t>
      </w:r>
      <w:r w:rsidRPr="003968E4">
        <w:rPr>
          <w:rFonts w:ascii="Book Antiqua" w:hAnsi="Book Antiqua"/>
          <w:lang w:val="en-GB"/>
        </w:rPr>
        <w:t>non-adenocarcinoma</w:t>
      </w:r>
      <w:r w:rsidR="0017450D" w:rsidRPr="00E3273F">
        <w:rPr>
          <w:rFonts w:ascii="Book Antiqua" w:eastAsia="宋体" w:hAnsi="Book Antiqua"/>
          <w:lang w:val="en-GB" w:eastAsia="zh-CN"/>
        </w:rPr>
        <w:t>”</w:t>
      </w:r>
      <w:r w:rsidRPr="003968E4">
        <w:rPr>
          <w:rFonts w:ascii="Book Antiqua" w:hAnsi="Book Antiqua"/>
          <w:lang w:val="en-GB"/>
        </w:rPr>
        <w:t xml:space="preserve"> histology, and synchronous versus </w:t>
      </w:r>
      <w:proofErr w:type="spellStart"/>
      <w:r w:rsidRPr="003968E4">
        <w:rPr>
          <w:rFonts w:ascii="Book Antiqua" w:hAnsi="Book Antiqua"/>
          <w:lang w:val="en-GB"/>
        </w:rPr>
        <w:t>metachronous</w:t>
      </w:r>
      <w:proofErr w:type="spellEnd"/>
      <w:r w:rsidRPr="003968E4">
        <w:rPr>
          <w:rFonts w:ascii="Book Antiqua" w:hAnsi="Book Antiqua"/>
          <w:lang w:val="en-GB"/>
        </w:rPr>
        <w:t xml:space="preserve"> metastatic disease</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3FE1B5BC-C113-4ADB-8401-F58B73AB00EE&lt;/uuid&gt;&lt;priority&gt;0&lt;/priority&gt;&lt;publications&gt;&lt;publication&gt;&lt;uuid&gt;CE54D6C4-4A92-400A-9067-CE05B4F1269D&lt;/uuid&gt;&lt;volume&gt;25&lt;/volume&gt;&lt;doi&gt;10.1093/annonc/mdt537&lt;/doi&gt;&lt;startpage&gt;467&lt;/startpage&gt;&lt;publication_date&gt;99201402001200000000220000&lt;/publication_date&gt;&lt;url&gt;http://annonc.oxfordjournals.org/cgi/doi/10.1093/annonc/mdt537&lt;/url&gt;&lt;type&gt;400&lt;/type&gt;&lt;title&gt;Stereotactic radiotherapy for oligometastatic cancer: a prognostic model for survival.&lt;/title&gt;&lt;publisher&gt;Oxford University Press&lt;/publisher&gt;&lt;institution&gt;Department of Radiation Oncology, UZ Brussel, Vrije Universiteit Brussel, Brussels, Belgium.&lt;/institution&gt;&lt;number&gt;2&lt;/number&gt;&lt;subtype&gt;400&lt;/subtype&gt;&lt;endpage&gt;471&lt;/endpage&gt;&lt;bundle&gt;&lt;publication&gt;&lt;title&gt;Annals of oncology : official journal of the European Society for Medical Oncology / ESMO&lt;/title&gt;&lt;type&gt;-100&lt;/type&gt;&lt;subtype&gt;-100&lt;/subtype&gt;&lt;uuid&gt;D2D11149-6AFB-4EDC-BC1E-C97F8690849F&lt;/uuid&gt;&lt;/publication&gt;&lt;/bundle&gt;&lt;authors&gt;&lt;author&gt;&lt;nonDroppingParticle&gt;de&lt;/nonDroppingParticle&gt;&lt;firstName&gt;T&lt;/firstName&gt;&lt;lastName&gt;Vin&lt;/lastName&gt;&lt;/author&gt;&lt;author&gt;&lt;firstName&gt;B&lt;/firstName&gt;&lt;lastName&gt;Engels&lt;/lastName&gt;&lt;/author&gt;&lt;author&gt;&lt;firstName&gt;T&lt;/firstName&gt;&lt;lastName&gt;Gevaert&lt;/lastName&gt;&lt;/author&gt;&lt;author&gt;&lt;firstName&gt;G&lt;/firstName&gt;&lt;lastName&gt;Storme&lt;/lastName&gt;&lt;/author&gt;&lt;author&gt;&lt;nonDroppingParticle&gt;de&lt;/nonDroppingParticle&gt;&lt;firstName&gt;M&lt;/firstName&gt;&lt;lastName&gt;Ridder&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31</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08559A" w:rsidRPr="003968E4" w:rsidRDefault="0008559A" w:rsidP="0017450D">
      <w:pPr>
        <w:widowControl w:val="0"/>
        <w:autoSpaceDE w:val="0"/>
        <w:autoSpaceDN w:val="0"/>
        <w:adjustRightInd w:val="0"/>
        <w:spacing w:line="360" w:lineRule="auto"/>
        <w:ind w:firstLineChars="100" w:firstLine="240"/>
        <w:jc w:val="both"/>
        <w:rPr>
          <w:rFonts w:ascii="Book Antiqua" w:hAnsi="Book Antiqua"/>
          <w:lang w:val="en-GB"/>
        </w:rPr>
      </w:pPr>
      <w:r w:rsidRPr="003968E4">
        <w:rPr>
          <w:rFonts w:ascii="Book Antiqua" w:hAnsi="Book Antiqua"/>
          <w:lang w:val="en-GB"/>
        </w:rPr>
        <w:t>Despite these clinical selection criteria, survival rates of approximately 25% show that most patients selected for local aggressive therapy are not cured</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D128E5B6-6308-4767-8523-333F5EB67290&lt;/uuid&gt;&lt;priority&gt;0&lt;/priority&gt;&lt;publications&gt;&lt;publication&gt;&lt;volume&gt;14&lt;/volume&gt;&lt;publication_date&gt;99201300001200000000200000&lt;/publication_date&gt;&lt;number&gt;1&lt;/number&gt;&lt;doi&gt;10.1016/S1470-2045(12)70510-7&lt;/doi&gt;&lt;startpage&gt;e28&lt;/startpage&gt;&lt;title&gt;Stereotactic body radiotherapy for oligometastases&lt;/title&gt;&lt;uuid&gt;EA8DDDC2-D657-44AF-82E1-6C9B912A6B59&lt;/uuid&gt;&lt;subtype&gt;400&lt;/subtype&gt;&lt;endpage&gt;e37&lt;/endpage&gt;&lt;type&gt;400&lt;/type&gt;&lt;url&gt;http://linkinghub.elsevier.com/retrieve/pii/S1470204512705107&lt;/url&gt;&lt;bundle&gt;&lt;publication&gt;&lt;title&gt;The lancet oncology&lt;/title&gt;&lt;type&gt;-100&lt;/type&gt;&lt;subtype&gt;-100&lt;/subtype&gt;&lt;uuid&gt;72822A4C-83BB-4BA9-BDB2-07F51EF0D03C&lt;/uuid&gt;&lt;/publication&gt;&lt;/bundle&gt;&lt;authors&gt;&lt;author&gt;&lt;firstName&gt;A&lt;/firstName&gt;&lt;middleNames&gt;C&lt;/middleNames&gt;&lt;lastName&gt;Tree&lt;/lastName&gt;&lt;/author&gt;&lt;author&gt;&lt;firstName&gt;V&lt;/firstName&gt;&lt;middleNames&gt;S&lt;/middleNames&gt;&lt;lastName&gt;Khoo&lt;/lastName&gt;&lt;/author&gt;&lt;author&gt;&lt;firstName&gt;R&lt;/firstName&gt;&lt;middleNames&gt;A&lt;/middleNames&gt;&lt;lastName&gt;Eeles&lt;/lastName&gt;&lt;/author&gt;&lt;author&gt;&lt;firstName&gt;M&lt;/firstName&gt;&lt;lastName&gt;Ahmed&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29</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A method is needed to objectively categorize patients as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or with a trend to progress to </w:t>
      </w:r>
      <w:proofErr w:type="spellStart"/>
      <w:r w:rsidRPr="003968E4">
        <w:rPr>
          <w:rFonts w:ascii="Book Antiqua" w:hAnsi="Book Antiqua"/>
          <w:lang w:val="en-GB"/>
        </w:rPr>
        <w:t>polymetastatic</w:t>
      </w:r>
      <w:proofErr w:type="spellEnd"/>
      <w:r w:rsidRPr="003968E4">
        <w:rPr>
          <w:rFonts w:ascii="Book Antiqua" w:hAnsi="Book Antiqua"/>
          <w:lang w:val="en-GB"/>
        </w:rPr>
        <w:t xml:space="preserve"> patients in short time periods. This would avoid expensive treatments of little clinical benefit and with potential associated toxicity. Alternatively, a group of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patients could be initially offered a curative treatment.</w:t>
      </w:r>
    </w:p>
    <w:p w:rsidR="0008559A" w:rsidRPr="003968E4" w:rsidRDefault="0008559A" w:rsidP="0017450D">
      <w:pPr>
        <w:widowControl w:val="0"/>
        <w:autoSpaceDE w:val="0"/>
        <w:autoSpaceDN w:val="0"/>
        <w:adjustRightInd w:val="0"/>
        <w:spacing w:line="360" w:lineRule="auto"/>
        <w:ind w:firstLineChars="100" w:firstLine="240"/>
        <w:jc w:val="both"/>
        <w:rPr>
          <w:rFonts w:ascii="Book Antiqua" w:hAnsi="Book Antiqua"/>
          <w:lang w:val="en-GB"/>
        </w:rPr>
      </w:pPr>
      <w:r w:rsidRPr="003968E4">
        <w:rPr>
          <w:rFonts w:ascii="Book Antiqua" w:hAnsi="Book Antiqua"/>
          <w:lang w:val="en-GB"/>
        </w:rPr>
        <w:t xml:space="preserve">Biomarkers that objectively and unequivocally identify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patients are needed. </w:t>
      </w:r>
      <w:proofErr w:type="gramStart"/>
      <w:r w:rsidRPr="003968E4">
        <w:rPr>
          <w:rFonts w:ascii="Book Antiqua" w:hAnsi="Book Antiqua"/>
          <w:lang w:val="en-GB"/>
        </w:rPr>
        <w:t>miRNAs</w:t>
      </w:r>
      <w:proofErr w:type="gramEnd"/>
      <w:r w:rsidRPr="003968E4">
        <w:rPr>
          <w:rFonts w:ascii="Book Antiqua" w:hAnsi="Book Antiqua"/>
          <w:lang w:val="en-GB"/>
        </w:rPr>
        <w:t xml:space="preserve"> have provided promising results for this purpose. </w:t>
      </w:r>
      <w:proofErr w:type="gramStart"/>
      <w:r w:rsidRPr="003968E4">
        <w:rPr>
          <w:rFonts w:ascii="Book Antiqua" w:hAnsi="Book Antiqua"/>
          <w:lang w:val="en-GB"/>
        </w:rPr>
        <w:t>miRNAs</w:t>
      </w:r>
      <w:proofErr w:type="gramEnd"/>
      <w:r w:rsidRPr="003968E4">
        <w:rPr>
          <w:rFonts w:ascii="Book Antiqua" w:hAnsi="Book Antiqua"/>
          <w:lang w:val="en-GB"/>
        </w:rPr>
        <w:t xml:space="preserve"> are small single-stranded, non-coding RNA molecules 18 to 22 nucleotides in length that regulate transduction of messenger RNA. </w:t>
      </w:r>
      <w:proofErr w:type="gramStart"/>
      <w:r w:rsidRPr="003968E4">
        <w:rPr>
          <w:rFonts w:ascii="Book Antiqua" w:hAnsi="Book Antiqua"/>
          <w:lang w:val="en-GB"/>
        </w:rPr>
        <w:t>miRNAs</w:t>
      </w:r>
      <w:proofErr w:type="gramEnd"/>
      <w:r w:rsidRPr="003968E4">
        <w:rPr>
          <w:rFonts w:ascii="Book Antiqua" w:hAnsi="Book Antiqua"/>
          <w:lang w:val="en-GB"/>
        </w:rPr>
        <w:t xml:space="preserve"> may therefore be considered as the conductors of the gene ex</w:t>
      </w:r>
      <w:r w:rsidR="0017450D">
        <w:rPr>
          <w:rFonts w:ascii="Book Antiqua" w:hAnsi="Book Antiqua"/>
          <w:lang w:val="en-GB"/>
        </w:rPr>
        <w:t>pression orchestra. More than 1</w:t>
      </w:r>
      <w:r w:rsidRPr="003968E4">
        <w:rPr>
          <w:rFonts w:ascii="Book Antiqua" w:hAnsi="Book Antiqua"/>
          <w:lang w:val="en-GB"/>
        </w:rPr>
        <w:t xml:space="preserve">500 miRNAs have been identified to date in humans. They are involved in regulation of multiple metabolic and cell pathways, particularly those that control the changes occurring during development, embryogenesis, stem cell preservation, differentiation of </w:t>
      </w:r>
      <w:proofErr w:type="spellStart"/>
      <w:r w:rsidRPr="003968E4">
        <w:rPr>
          <w:rFonts w:ascii="Book Antiqua" w:hAnsi="Book Antiqua"/>
          <w:lang w:val="en-GB"/>
        </w:rPr>
        <w:t>hemopoietic</w:t>
      </w:r>
      <w:proofErr w:type="spellEnd"/>
      <w:r w:rsidRPr="003968E4">
        <w:rPr>
          <w:rFonts w:ascii="Book Antiqua" w:hAnsi="Book Antiqua"/>
          <w:lang w:val="en-GB"/>
        </w:rPr>
        <w:t xml:space="preserve"> cells, and brain development. Altered miRNA expression is likely to contribute to human disease and, among other processes, has been related to </w:t>
      </w:r>
      <w:proofErr w:type="spellStart"/>
      <w:r w:rsidRPr="003968E4">
        <w:rPr>
          <w:rFonts w:ascii="Book Antiqua" w:hAnsi="Book Antiqua"/>
          <w:lang w:val="en-GB"/>
        </w:rPr>
        <w:t>tumor</w:t>
      </w:r>
      <w:proofErr w:type="spellEnd"/>
      <w:r w:rsidRPr="003968E4">
        <w:rPr>
          <w:rFonts w:ascii="Book Antiqua" w:hAnsi="Book Antiqua"/>
          <w:lang w:val="en-GB"/>
        </w:rPr>
        <w:t xml:space="preserve"> progression, which includes </w:t>
      </w:r>
      <w:proofErr w:type="spellStart"/>
      <w:r w:rsidRPr="003968E4">
        <w:rPr>
          <w:rFonts w:ascii="Book Antiqua" w:hAnsi="Book Antiqua"/>
          <w:lang w:val="en-GB"/>
        </w:rPr>
        <w:t>tumor</w:t>
      </w:r>
      <w:proofErr w:type="spellEnd"/>
      <w:r w:rsidRPr="003968E4">
        <w:rPr>
          <w:rFonts w:ascii="Book Antiqua" w:hAnsi="Book Antiqua"/>
          <w:lang w:val="en-GB"/>
        </w:rPr>
        <w:t xml:space="preserve"> growth, differentiation, adhesion, apoptosis, invasion, and metastasis formation. miRNA expression profile appears to classify </w:t>
      </w:r>
      <w:proofErr w:type="spellStart"/>
      <w:r w:rsidRPr="003968E4">
        <w:rPr>
          <w:rFonts w:ascii="Book Antiqua" w:hAnsi="Book Antiqua"/>
          <w:lang w:val="en-GB"/>
        </w:rPr>
        <w:t>tumors</w:t>
      </w:r>
      <w:proofErr w:type="spellEnd"/>
      <w:r w:rsidRPr="003968E4">
        <w:rPr>
          <w:rFonts w:ascii="Book Antiqua" w:hAnsi="Book Antiqua"/>
          <w:lang w:val="en-GB"/>
        </w:rPr>
        <w:t xml:space="preserve"> and to reflect their origin and differentiation state</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5D188251-937E-46DA-8C74-3BA4182B8924&lt;/uuid&gt;&lt;priority&gt;0&lt;/priority&gt;&lt;publications&gt;&lt;publication&gt;&lt;uuid&gt;5AADDFE1-A686-480F-9DCF-18AFF55A57DC&lt;/uuid&gt;&lt;volume&gt;3&lt;/volume&gt;&lt;accepted_date&gt;99200604191200000000222000&lt;/accepted_date&gt;&lt;doi&gt;10.1038/ncponc0587&lt;/doi&gt;&lt;startpage&gt;501&lt;/startpage&gt;&lt;publication_date&gt;99200609001200000000220000&lt;/publication_date&gt;&lt;url&gt;http://www.nature.com/doifinder/10.1038/ncponc0587&lt;/url&gt;&lt;type&gt;400&lt;/type&gt;&lt;title&gt;Technology Insight: tuning into the genetic orchestra using microarrays--limitations of DNA microarrays in clinical practice.&lt;/title&gt;&lt;submission_date&gt;99200512011200000000222000&lt;/submission_date&gt;&lt;number&gt;9&lt;/number&gt;&lt;institution&gt;Department of Pathology, Netherlands Cancer Institute, Amsterdam, The Netherlands.&lt;/institution&gt;&lt;subtype&gt;400&lt;/subtype&gt;&lt;endpage&gt;516&lt;/endpage&gt;&lt;bundle&gt;&lt;publication&gt;&lt;title&gt;Nature clinical practice. Oncology&lt;/title&gt;&lt;type&gt;-100&lt;/type&gt;&lt;subtype&gt;-100&lt;/subtype&gt;&lt;uuid&gt;5B317618-69C4-4A7B-AE50-82DA85C1AD5A&lt;/uuid&gt;&lt;/publication&gt;&lt;/bundle&gt;&lt;authors&gt;&lt;author&gt;&lt;firstName&gt;Ambreen&lt;/firstName&gt;&lt;lastName&gt;Abdullah-Sayani&lt;/lastName&gt;&lt;/author&gt;&lt;author&gt;&lt;firstName&gt;Jolien&lt;/firstName&gt;&lt;middleNames&gt;M&lt;/middleNames&gt;&lt;lastName&gt;Bueno-de-Mesquita&lt;/lastName&gt;&lt;/author&gt;&lt;author&gt;&lt;lastName&gt;Vijver&lt;/lastName&gt;&lt;nonDroppingParticle&gt;van de&lt;/nonDroppingParticle&gt;&lt;firstName&gt;Marc&lt;/firstName&gt;&lt;middleNames&gt;J&lt;/middleNames&gt;&lt;/author&gt;&lt;/authors&gt;&lt;/publication&gt;&lt;/publications&gt;&lt;cites&gt;&lt;/cites&gt;&lt;/citation&gt;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32</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Since altered miRNA expression is related to cancer development and metastasis formation, miRNAs have a great potential to serve as biomarkers. Moreover, it is widely known that </w:t>
      </w:r>
      <w:proofErr w:type="spellStart"/>
      <w:r w:rsidRPr="003968E4">
        <w:rPr>
          <w:rFonts w:ascii="Book Antiqua" w:hAnsi="Book Antiqua"/>
          <w:lang w:val="en-GB"/>
        </w:rPr>
        <w:t>tumor</w:t>
      </w:r>
      <w:proofErr w:type="spellEnd"/>
      <w:r w:rsidRPr="003968E4">
        <w:rPr>
          <w:rFonts w:ascii="Book Antiqua" w:hAnsi="Book Antiqua"/>
          <w:lang w:val="en-GB"/>
        </w:rPr>
        <w:t xml:space="preserve"> tissues release miRNAs to biological fluids (blood, urine and/or saliva) inside exosomes, making them ideal molecular biomarkers for performing non-invasive biopsies, known as liquid biopsies</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47BB30B4-EE00-4137-8ECA-3125149B6403&lt;/uuid&gt;&lt;priority&gt;0&lt;/priority&gt;&lt;publications&gt;&lt;publication&gt;&lt;volume&gt;11&lt;/volume&gt;&lt;publication_date&gt;99201402041200000000222000&lt;/publication_date&gt;&lt;number&gt;3&lt;/number&gt;&lt;doi&gt;10.1038/nrclinonc.2014.5&lt;/doi&gt;&lt;startpage&gt;145&lt;/startpage&gt;&lt;title&gt;Clinical relevance of circulating cell-free microRNAs in cancer&lt;/title&gt;&lt;uuid&gt;E27E0CD5-ADCE-4328-92E6-F9344992BA9B&lt;/uuid&gt;&lt;subtype&gt;400&lt;/subtype&gt;&lt;endpage&gt;156&lt;/endpage&gt;&lt;type&gt;400&lt;/type&gt;&lt;url&gt;http://www.nature.com/doifinder/10.1038/nrclinonc.2014.5&lt;/url&gt;&lt;bundle&gt;&lt;publication&gt;&lt;publisher&gt;Nature Publishing Group&lt;/publisher&gt;&lt;title&gt;Nature reviews Clinical oncology&lt;/title&gt;&lt;type&gt;-100&lt;/type&gt;&lt;subtype&gt;-100&lt;/subtype&gt;&lt;uuid&gt;3AA3FC08-D05E-407A-973C-F624D24372D5&lt;/uuid&gt;&lt;/publication&gt;&lt;/bundle&gt;&lt;authors&gt;&lt;author&gt;&lt;firstName&gt;Heidi&lt;/firstName&gt;&lt;lastName&gt;Schwarzenbach&lt;/lastName&gt;&lt;/author&gt;&lt;author&gt;&lt;firstName&gt;Naohiro&lt;/firstName&gt;&lt;lastName&gt;Nishida&lt;/lastName&gt;&lt;/author&gt;&lt;author&gt;&lt;firstName&gt;George&lt;/firstName&gt;&lt;middleNames&gt;A&lt;/middleNames&gt;&lt;lastName&gt;Calin&lt;/lastName&gt;&lt;/author&gt;&lt;author&gt;&lt;firstName&gt;Klaus&lt;/firstName&gt;&lt;lastName&gt;Pantel&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33</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Several clinical trials are currently </w:t>
      </w:r>
      <w:proofErr w:type="spellStart"/>
      <w:r w:rsidRPr="003968E4">
        <w:rPr>
          <w:rFonts w:ascii="Book Antiqua" w:hAnsi="Book Antiqua"/>
          <w:lang w:val="en-GB"/>
        </w:rPr>
        <w:t>analyzing</w:t>
      </w:r>
      <w:proofErr w:type="spellEnd"/>
      <w:r w:rsidRPr="003968E4">
        <w:rPr>
          <w:rFonts w:ascii="Book Antiqua" w:hAnsi="Book Antiqua"/>
          <w:lang w:val="en-GB"/>
        </w:rPr>
        <w:t xml:space="preserve"> circulating miRNAs in patients with different cancers subject to different therapies (NCT01722851 Circulating miRNAs. ICORG 10-11,  V2; NCT01541800 Circulating microRNAs as Disease Markers in </w:t>
      </w:r>
      <w:proofErr w:type="spellStart"/>
      <w:r w:rsidRPr="003968E4">
        <w:rPr>
          <w:rFonts w:ascii="Book Antiqua" w:hAnsi="Book Antiqua"/>
          <w:lang w:val="en-GB"/>
        </w:rPr>
        <w:t>Pediatric</w:t>
      </w:r>
      <w:proofErr w:type="spellEnd"/>
      <w:r w:rsidRPr="003968E4">
        <w:rPr>
          <w:rFonts w:ascii="Book Antiqua" w:hAnsi="Book Antiqua"/>
          <w:lang w:val="en-GB"/>
        </w:rPr>
        <w:t xml:space="preserve"> Cancers; NCT01598285 A Combined GWAS and miRNA for the Identification of Bevacizumab Response Predictors in Metastatic Breast Cancer) to use them as patterns to stratify cancer patients and monitor the efficacy of treatment with a non-invasive method</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889B7BD4-8A09-43CF-90F7-A055E9040465&lt;/uuid&gt;&lt;priority&gt;0&lt;/priority&gt;&lt;publications&gt;&lt;publication&gt;&lt;uuid&gt;E40DC04D-3055-4C24-9F52-F57ECA69F4ED&lt;/uuid&gt;&lt;volume&gt;20&lt;/volume&gt;&lt;accepted_date&gt;99201406181200000000222000&lt;/accepted_date&gt;&lt;doi&gt;10.1016/j.molmed.2014.06.005&lt;/doi&gt;&lt;startpage&gt;460&lt;/startpage&gt;&lt;revision_date&gt;99201406181200000000222000&lt;/revision_date&gt;&lt;publication_date&gt;99201401081200000000222000&lt;/publication_date&gt;&lt;url&gt;http://www.cell.com/article/S1471491414001014/fulltext&lt;/url&gt;&lt;type&gt;400&lt;/type&gt;&lt;title&gt;MicroRNAs in cancer: biomarkers, functions and therapy&lt;/title&gt;&lt;publisher&gt;Elsevier&lt;/publisher&gt;&lt;submission_date&gt;99201405131200000000222000&lt;/submission_date&gt;&lt;number&gt;8&lt;/number&gt;&lt;institution&gt;Leeds Institute of Cancer and Pathology and Yorkshire Regional Cytogenetics Unit, St James's University Hospital, Beckett Street, Leeds, LS9 7TF, UK.&lt;/institution&gt;&lt;subtype&gt;400&lt;/subtype&gt;&lt;endpage&gt;469&lt;/endpage&gt;&lt;bundle&gt;&lt;publication&gt;&lt;publisher&gt;Elsevier&lt;/publisher&gt;&lt;title&gt;Trends in molecular medicine&lt;/title&gt;&lt;type&gt;-100&lt;/type&gt;&lt;subtype&gt;-100&lt;/subtype&gt;&lt;uuid&gt;AC889F4A-CB74-489B-966C-310E3BCFD5DA&lt;/uuid&gt;&lt;/publication&gt;&lt;/bundle&gt;&lt;authors&gt;&lt;author&gt;&lt;firstName&gt;Josie&lt;/firstName&gt;&lt;lastName&gt;Hayes&lt;/lastName&gt;&lt;/author&gt;&lt;author&gt;&lt;firstName&gt;Pier&lt;/firstName&gt;&lt;middleNames&gt;Paolo&lt;/middleNames&gt;&lt;lastName&gt;Peruzzi&lt;/lastName&gt;&lt;/author&gt;&lt;author&gt;&lt;firstName&gt;Sean&lt;/firstName&gt;&lt;lastName&gt;Lawler&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34</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08559A" w:rsidRPr="003968E4" w:rsidRDefault="0008559A" w:rsidP="0017450D">
      <w:pPr>
        <w:widowControl w:val="0"/>
        <w:autoSpaceDE w:val="0"/>
        <w:autoSpaceDN w:val="0"/>
        <w:adjustRightInd w:val="0"/>
        <w:spacing w:line="360" w:lineRule="auto"/>
        <w:ind w:firstLineChars="100" w:firstLine="240"/>
        <w:jc w:val="both"/>
        <w:rPr>
          <w:rFonts w:ascii="Book Antiqua" w:hAnsi="Book Antiqua"/>
          <w:lang w:val="en-GB"/>
        </w:rPr>
      </w:pPr>
      <w:r w:rsidRPr="003968E4">
        <w:rPr>
          <w:rFonts w:ascii="Book Antiqua" w:hAnsi="Book Antiqua"/>
          <w:lang w:val="en-GB"/>
        </w:rPr>
        <w:t xml:space="preserve">To date, only the </w:t>
      </w:r>
      <w:proofErr w:type="spellStart"/>
      <w:r w:rsidRPr="003968E4">
        <w:rPr>
          <w:rFonts w:ascii="Book Antiqua" w:hAnsi="Book Antiqua"/>
          <w:lang w:val="en-GB"/>
        </w:rPr>
        <w:t>Lussier</w:t>
      </w:r>
      <w:proofErr w:type="spellEnd"/>
      <w:r w:rsidRPr="003968E4">
        <w:rPr>
          <w:rFonts w:ascii="Book Antiqua" w:hAnsi="Book Antiqua"/>
          <w:lang w:val="en-GB"/>
        </w:rPr>
        <w:t xml:space="preserve"> and </w:t>
      </w:r>
      <w:proofErr w:type="spellStart"/>
      <w:r w:rsidRPr="003968E4">
        <w:rPr>
          <w:rFonts w:ascii="Book Antiqua" w:hAnsi="Book Antiqua"/>
          <w:lang w:val="en-GB"/>
        </w:rPr>
        <w:t>Weichselbaum</w:t>
      </w:r>
      <w:proofErr w:type="spellEnd"/>
      <w:r w:rsidRPr="003968E4">
        <w:rPr>
          <w:rFonts w:ascii="Book Antiqua" w:hAnsi="Book Antiqua"/>
          <w:lang w:val="en-GB"/>
        </w:rPr>
        <w:t xml:space="preserve"> group in Chicago has tested miRNA profiles in tissues from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and </w:t>
      </w:r>
      <w:proofErr w:type="spellStart"/>
      <w:r w:rsidRPr="003968E4">
        <w:rPr>
          <w:rFonts w:ascii="Book Antiqua" w:hAnsi="Book Antiqua"/>
          <w:lang w:val="en-GB"/>
        </w:rPr>
        <w:t>polymetastatic</w:t>
      </w:r>
      <w:proofErr w:type="spellEnd"/>
      <w:r w:rsidRPr="003968E4">
        <w:rPr>
          <w:rFonts w:ascii="Book Antiqua" w:hAnsi="Book Antiqua"/>
          <w:lang w:val="en-GB"/>
        </w:rPr>
        <w:t xml:space="preserve"> patients. In 2011 they identified a list of miRNAs that reflects the metastatic progression rate in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patients treated with SBRT</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F636789A-5EF4-4963-904C-1CBBECF65754&lt;/uuid&gt;&lt;priority&gt;0&lt;/priority&gt;&lt;publications&gt;&lt;publication&gt;&lt;uuid&gt;221A898E-15B9-49A1-AED4-250D3B96635F&lt;/uuid&gt;&lt;volume&gt;6&lt;/volume&gt;&lt;accepted_date&gt;99201111111200000000222000&lt;/accepted_date&gt;&lt;doi&gt;10.1371/journal.pone.0028650&lt;/doi&gt;&lt;startpage&gt;e28650&lt;/startpage&gt;&lt;publication_date&gt;99201100001200000000200000&lt;/publication_date&gt;&lt;url&gt;http://dx.plos.org/10.1371/journal.pone.0028650&lt;/url&gt;&lt;type&gt;400&lt;/type&gt;&lt;title&gt;MicroRNA expression characterizes oligometastasis(es).&lt;/title&gt;&lt;submission_date&gt;99201110101200000000222000&lt;/submission_date&gt;&lt;number&gt;12&lt;/number&gt;&lt;institution&gt;Comprehensive Cancer Center, University of Chicago, Chicago, Illinois, United States of America. ylussier@uic.edu&lt;/institution&gt;&lt;subtype&gt;400&lt;/subtype&gt;&lt;bundle&gt;&lt;publication&gt;&lt;title&gt;PloS one&lt;/title&gt;&lt;type&gt;-100&lt;/type&gt;&lt;subtype&gt;-100&lt;/subtype&gt;&lt;uuid&gt;DC034A18-D8DD-4EB4-81B4-93DD7EF11862&lt;/uuid&gt;&lt;/publication&gt;&lt;/bundle&gt;&lt;authors&gt;&lt;author&gt;&lt;firstName&gt;Yves&lt;/firstName&gt;&lt;middleNames&gt;A&lt;/middleNames&gt;&lt;lastName&gt;Lussier&lt;/lastName&gt;&lt;/author&gt;&lt;author&gt;&lt;firstName&gt;H&lt;/firstName&gt;&lt;middleNames&gt;Rosie&lt;/middleNames&gt;&lt;lastName&gt;Xing&lt;/lastName&gt;&lt;/author&gt;&lt;author&gt;&lt;firstName&gt;Joseph&lt;/firstName&gt;&lt;middleNames&gt;K&lt;/middleNames&gt;&lt;lastName&gt;Salama&lt;/lastName&gt;&lt;/author&gt;&lt;author&gt;&lt;firstName&gt;Nikolai&lt;/firstName&gt;&lt;middleNames&gt;N&lt;/middleNames&gt;&lt;lastName&gt;Khodarev&lt;/lastName&gt;&lt;/author&gt;&lt;author&gt;&lt;firstName&gt;Yong&lt;/firstName&gt;&lt;lastName&gt;Huang&lt;/lastName&gt;&lt;/author&gt;&lt;author&gt;&lt;firstName&gt;Qingbei&lt;/firstName&gt;&lt;lastName&gt;Zhang&lt;/lastName&gt;&lt;/author&gt;&lt;author&gt;&lt;firstName&gt;Sajid&lt;/firstName&gt;&lt;middleNames&gt;A&lt;/middleNames&gt;&lt;lastName&gt;Khan&lt;/lastName&gt;&lt;/author&gt;&lt;author&gt;&lt;firstName&gt;Xinan&lt;/firstName&gt;&lt;lastName&gt;Yang&lt;/lastName&gt;&lt;/author&gt;&lt;author&gt;&lt;firstName&gt;Michael&lt;/firstName&gt;&lt;middleNames&gt;D&lt;/middleNames&gt;&lt;lastName&gt;Hasselle&lt;/lastName&gt;&lt;/author&gt;&lt;author&gt;&lt;firstName&gt;Thomas&lt;/firstName&gt;&lt;middleNames&gt;E&lt;/middleNames&gt;&lt;lastName&gt;Darga&lt;/lastName&gt;&lt;/author&gt;&lt;author&gt;&lt;firstName&gt;Renuka&lt;/firstName&gt;&lt;lastName&gt;Malik&lt;/lastName&gt;&lt;/author&gt;&lt;author&gt;&lt;firstName&gt;Hanli&lt;/firstName&gt;&lt;lastName&gt;Fan&lt;/lastName&gt;&lt;/author&gt;&lt;author&gt;&lt;firstName&gt;Samantha&lt;/firstName&gt;&lt;lastName&gt;Perakis&lt;/lastName&gt;&lt;/author&gt;&lt;author&gt;&lt;firstName&gt;Matthew&lt;/firstName&gt;&lt;lastName&gt;Filippo&lt;/lastName&gt;&lt;/author&gt;&lt;author&gt;&lt;firstName&gt;Kimberly&lt;/firstName&gt;&lt;lastName&gt;Corbin&lt;/lastName&gt;&lt;/author&gt;&lt;author&gt;&lt;firstName&gt;Younghee&lt;/firstName&gt;&lt;lastName&gt;Lee&lt;/lastName&gt;&lt;/author&gt;&lt;author&gt;&lt;firstName&gt;Mitchell&lt;/firstName&gt;&lt;middleNames&gt;C&lt;/middleNames&gt;&lt;lastName&gt;Posner&lt;/lastName&gt;&lt;/author&gt;&lt;author&gt;&lt;firstName&gt;Steven&lt;/firstName&gt;&lt;middleNames&gt;J&lt;/middleNames&gt;&lt;lastName&gt;Chmura&lt;/lastName&gt;&lt;/author&gt;&lt;author&gt;&lt;firstName&gt;Samuel&lt;/firstName&gt;&lt;lastName&gt;Hellman&lt;/lastName&gt;&lt;/author&gt;&lt;author&gt;&lt;firstName&gt;Ralph&lt;/firstName&gt;&lt;middleNames&gt;R&lt;/middleNames&gt;&lt;lastName&gt;Weichselbaum&lt;/lastName&gt;&lt;/author&gt;&lt;/authors&gt;&lt;editors&gt;&lt;author&gt;&lt;firstName&gt;Mikhail&lt;/firstName&gt;&lt;middleNames&gt;V&lt;/middleNames&gt;&lt;lastName&gt;Blagosklonny&lt;/lastName&gt;&lt;/author&gt;&lt;/edit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35</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One year later, these same authors validated in two case series their prioritized list of miRNAs and were able to predict metastatic </w:t>
      </w:r>
      <w:proofErr w:type="spellStart"/>
      <w:r w:rsidRPr="003968E4">
        <w:rPr>
          <w:rFonts w:ascii="Book Antiqua" w:hAnsi="Book Antiqua"/>
          <w:lang w:val="en-GB"/>
        </w:rPr>
        <w:t>behavior</w:t>
      </w:r>
      <w:proofErr w:type="spellEnd"/>
      <w:r w:rsidRPr="003968E4">
        <w:rPr>
          <w:rFonts w:ascii="Book Antiqua" w:hAnsi="Book Antiqua"/>
          <w:lang w:val="en-GB"/>
        </w:rPr>
        <w:t xml:space="preserve"> in a homogeneous study where only pulmonary metastases treated with surgical resection were included</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CBFCBFB9-0364-4A41-AE56-5A1E3EA98CC9&lt;/uuid&gt;&lt;priority&gt;0&lt;/priority&gt;&lt;publications&gt;&lt;publication&gt;&lt;volume&gt;7&lt;/volume&gt;&lt;publication_date&gt;99201212101200000000222000&lt;/publication_date&gt;&lt;number&gt;12&lt;/number&gt;&lt;doi&gt;10.1371/journal.pone.0050141&lt;/doi&gt;&lt;startpage&gt;e50141&lt;/startpage&gt;&lt;title&gt;Oligo- and Polymetastatic Progression in Lung Metastasis(es) Patients Is Associated with Specific MicroRNAs&lt;/title&gt;&lt;uuid&gt;C53BABE6-17B9-4FB6-861D-F0CD2D605F0A&lt;/uuid&gt;&lt;subtype&gt;400&lt;/subtype&gt;&lt;publisher&gt;Public Library of Science&lt;/publisher&gt;&lt;type&gt;400&lt;/type&gt;&lt;url&gt;http://dx.plos.org/10.1371/journal.pone.0050141&lt;/url&gt;&lt;bundle&gt;&lt;publication&gt;&lt;title&gt;PloS one&lt;/title&gt;&lt;type&gt;-100&lt;/type&gt;&lt;subtype&gt;-100&lt;/subtype&gt;&lt;uuid&gt;DC034A18-D8DD-4EB4-81B4-93DD7EF11862&lt;/uuid&gt;&lt;/publication&gt;&lt;/bundle&gt;&lt;authors&gt;&lt;author&gt;&lt;firstName&gt;Yves&lt;/firstName&gt;&lt;middleNames&gt;A&lt;/middleNames&gt;&lt;lastName&gt;Lussier&lt;/lastName&gt;&lt;/author&gt;&lt;author&gt;&lt;firstName&gt;Nikolai&lt;/firstName&gt;&lt;middleNames&gt;N&lt;/middleNames&gt;&lt;lastName&gt;Khodarev&lt;/lastName&gt;&lt;/author&gt;&lt;author&gt;&lt;firstName&gt;Kelly&lt;/firstName&gt;&lt;lastName&gt;Regan&lt;/lastName&gt;&lt;/author&gt;&lt;author&gt;&lt;firstName&gt;Kimberly&lt;/firstName&gt;&lt;lastName&gt;Corbin&lt;/lastName&gt;&lt;/author&gt;&lt;author&gt;&lt;firstName&gt;Haiquan&lt;/firstName&gt;&lt;lastName&gt;Li&lt;/lastName&gt;&lt;/author&gt;&lt;author&gt;&lt;firstName&gt;Sabha&lt;/firstName&gt;&lt;lastName&gt;Ganai&lt;/lastName&gt;&lt;/author&gt;&lt;author&gt;&lt;firstName&gt;Sajid&lt;/firstName&gt;&lt;middleNames&gt;A&lt;/middleNames&gt;&lt;lastName&gt;Khan&lt;/lastName&gt;&lt;/author&gt;&lt;author&gt;&lt;firstName&gt;Jennifer&lt;/firstName&gt;&lt;lastName&gt;Gnerlich&lt;/lastName&gt;&lt;/author&gt;&lt;author&gt;&lt;firstName&gt;Thomas&lt;/firstName&gt;&lt;middleNames&gt;E&lt;/middleNames&gt;&lt;lastName&gt;Darga&lt;/lastName&gt;&lt;/author&gt;&lt;author&gt;&lt;firstName&gt;Hanli&lt;/firstName&gt;&lt;lastName&gt;Fan&lt;/lastName&gt;&lt;/author&gt;&lt;author&gt;&lt;firstName&gt;Oleksiy&lt;/firstName&gt;&lt;lastName&gt;Karpenko&lt;/lastName&gt;&lt;/author&gt;&lt;author&gt;&lt;firstName&gt;Philip&lt;/firstName&gt;&lt;middleNames&gt;B&lt;/middleNames&gt;&lt;lastName&gt;Paty&lt;/lastName&gt;&lt;/author&gt;&lt;author&gt;&lt;firstName&gt;Mitchell&lt;/firstName&gt;&lt;middleNames&gt;C&lt;/middleNames&gt;&lt;lastName&gt;Posner&lt;/lastName&gt;&lt;/author&gt;&lt;author&gt;&lt;firstName&gt;Steven&lt;/firstName&gt;&lt;middleNames&gt;J&lt;/middleNames&gt;&lt;lastName&gt;Chmura&lt;/lastName&gt;&lt;/author&gt;&lt;author&gt;&lt;firstName&gt;Samuel&lt;/firstName&gt;&lt;lastName&gt;Hellman&lt;/lastName&gt;&lt;/author&gt;&lt;author&gt;&lt;firstName&gt;Mark&lt;/firstName&gt;&lt;middleNames&gt;K&lt;/middleNames&gt;&lt;lastName&gt;Ferguson&lt;/lastName&gt;&lt;/author&gt;&lt;author&gt;&lt;firstName&gt;Ralph&lt;/firstName&gt;&lt;middleNames&gt;R&lt;/middleNames&gt;&lt;lastName&gt;Weichselbaum&lt;/lastName&gt;&lt;/author&gt;&lt;/authors&gt;&lt;editors&gt;&lt;author&gt;&lt;firstName&gt;Indra&lt;/firstName&gt;&lt;middleNames&gt;Neil&lt;/middleNames&gt;&lt;lastName&gt;Sarkar&lt;/lastName&gt;&lt;/author&gt;&lt;/edit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36</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After a recent combined analysis of both databases</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8F6BD69B-B668-4BDE-8A6E-28DC0B1ADED4&lt;/uuid&gt;&lt;priority&gt;0&lt;/priority&gt;&lt;publications&gt;&lt;publication&gt;&lt;uuid&gt;797A33E1-D4D1-47A2-8101-79C3CBDAE0BC&lt;/uuid&gt;&lt;volume&gt;31&lt;/volume&gt;&lt;doi&gt;10.1007/s10585-014-9664-3&lt;/doi&gt;&lt;startpage&gt;735&lt;/startpage&gt;&lt;publication_date&gt;99201408011200000000222000&lt;/publication_date&gt;&lt;url&gt;http://link.springer.com/10.1007/s10585-014-9664-3&lt;/url&gt;&lt;citekey&gt;Uppal:2014ev&lt;/citekey&gt;&lt;type&gt;400&lt;/type&gt;&lt;title&gt;Towards a molecular basis of oligometastatic disease: potential role of micro-RNAs&lt;/title&gt;&lt;publisher&gt;Springer Netherlands&lt;/publisher&gt;&lt;number&gt;6&lt;/number&gt;&lt;subtype&gt;400&lt;/subtype&gt;&lt;endpage&gt;748&lt;/endpage&gt;&lt;bundle&gt;&lt;publication&gt;&lt;title&gt;Clinical &amp;amp; experimental metastasis&lt;/title&gt;&lt;type&gt;-100&lt;/type&gt;&lt;subtype&gt;-100&lt;/subtype&gt;&lt;uuid&gt;D07CF43C-C8F4-4149-B20A-AF53E548BB43&lt;/uuid&gt;&lt;/publication&gt;&lt;/bundle&gt;&lt;authors&gt;&lt;author&gt;&lt;firstName&gt;Abhineet&lt;/firstName&gt;&lt;lastName&gt;Uppal&lt;/lastName&gt;&lt;/author&gt;&lt;author&gt;&lt;firstName&gt;Mark&lt;/firstName&gt;&lt;middleNames&gt;K&lt;/middleNames&gt;&lt;lastName&gt;Ferguson&lt;/lastName&gt;&lt;/author&gt;&lt;author&gt;&lt;firstName&gt;Mitchell&lt;/firstName&gt;&lt;middleNames&gt;C&lt;/middleNames&gt;&lt;lastName&gt;Posner&lt;/lastName&gt;&lt;/author&gt;&lt;author&gt;&lt;firstName&gt;Samuel&lt;/firstName&gt;&lt;lastName&gt;Hellman&lt;/lastName&gt;&lt;/author&gt;&lt;author&gt;&lt;firstName&gt;Nikolai&lt;/firstName&gt;&lt;middleNames&gt;N&lt;/middleNames&gt;&lt;lastName&gt;Khodarev&lt;/lastName&gt;&lt;/author&gt;&lt;author&gt;&lt;firstName&gt;Ralph&lt;/firstName&gt;&lt;middleNames&gt;R&lt;/middleNames&gt;&lt;lastName&gt;Weichselbaum&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37</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 xml:space="preserve">, this group concluded that </w:t>
      </w:r>
      <w:proofErr w:type="spellStart"/>
      <w:r w:rsidRPr="003968E4">
        <w:rPr>
          <w:rFonts w:ascii="Book Antiqua" w:hAnsi="Book Antiqua"/>
          <w:lang w:val="en-GB"/>
        </w:rPr>
        <w:t>oligometastases</w:t>
      </w:r>
      <w:proofErr w:type="spellEnd"/>
      <w:r w:rsidRPr="003968E4">
        <w:rPr>
          <w:rFonts w:ascii="Book Antiqua" w:hAnsi="Book Antiqua"/>
          <w:lang w:val="en-GB"/>
        </w:rPr>
        <w:t xml:space="preserve"> and </w:t>
      </w:r>
      <w:proofErr w:type="spellStart"/>
      <w:r w:rsidRPr="003968E4">
        <w:rPr>
          <w:rFonts w:ascii="Book Antiqua" w:hAnsi="Book Antiqua"/>
          <w:lang w:val="en-GB"/>
        </w:rPr>
        <w:t>polymetastases</w:t>
      </w:r>
      <w:proofErr w:type="spellEnd"/>
      <w:r w:rsidRPr="003968E4">
        <w:rPr>
          <w:rFonts w:ascii="Book Antiqua" w:hAnsi="Book Antiqua"/>
          <w:lang w:val="en-GB"/>
        </w:rPr>
        <w:t xml:space="preserve"> are different biological conditions and have therefore different molecular profiles which are partly regulated by miRNAs. In this study, they were able to successfully stratify patients treated with surgery or SBRT with </w:t>
      </w:r>
      <w:proofErr w:type="spellStart"/>
      <w:r w:rsidRPr="003968E4">
        <w:rPr>
          <w:rFonts w:ascii="Book Antiqua" w:hAnsi="Book Antiqua"/>
          <w:lang w:val="en-GB"/>
        </w:rPr>
        <w:t>oligometastases</w:t>
      </w:r>
      <w:proofErr w:type="spellEnd"/>
      <w:r w:rsidRPr="003968E4">
        <w:rPr>
          <w:rFonts w:ascii="Book Antiqua" w:hAnsi="Book Antiqua"/>
          <w:lang w:val="en-GB"/>
        </w:rPr>
        <w:t xml:space="preserve"> and </w:t>
      </w:r>
      <w:proofErr w:type="spellStart"/>
      <w:r w:rsidRPr="003968E4">
        <w:rPr>
          <w:rFonts w:ascii="Book Antiqua" w:hAnsi="Book Antiqua"/>
          <w:lang w:val="en-GB"/>
        </w:rPr>
        <w:t>polymetastases</w:t>
      </w:r>
      <w:proofErr w:type="spellEnd"/>
      <w:r w:rsidRPr="003968E4">
        <w:rPr>
          <w:rFonts w:ascii="Book Antiqua" w:hAnsi="Book Antiqua"/>
          <w:lang w:val="en-GB"/>
        </w:rPr>
        <w:t xml:space="preserve"> based on their different miRNA expression. Authors recognize that the study is limited by the small sample </w:t>
      </w:r>
      <w:proofErr w:type="spellStart"/>
      <w:r w:rsidRPr="003968E4">
        <w:rPr>
          <w:rFonts w:ascii="Book Antiqua" w:hAnsi="Book Antiqua"/>
          <w:lang w:val="en-GB"/>
        </w:rPr>
        <w:t>analyzed</w:t>
      </w:r>
      <w:proofErr w:type="spellEnd"/>
      <w:r w:rsidRPr="003968E4">
        <w:rPr>
          <w:rFonts w:ascii="Book Antiqua" w:hAnsi="Book Antiqua"/>
          <w:lang w:val="en-GB"/>
        </w:rPr>
        <w:t xml:space="preserve">. These are the only databases of miRNAs associated to </w:t>
      </w:r>
      <w:proofErr w:type="spellStart"/>
      <w:r w:rsidRPr="003968E4">
        <w:rPr>
          <w:rFonts w:ascii="Book Antiqua" w:hAnsi="Book Antiqua"/>
          <w:lang w:val="en-GB"/>
        </w:rPr>
        <w:t>oligometastases</w:t>
      </w:r>
      <w:proofErr w:type="spellEnd"/>
      <w:r w:rsidRPr="003968E4">
        <w:rPr>
          <w:rFonts w:ascii="Book Antiqua" w:hAnsi="Book Antiqua"/>
          <w:lang w:val="en-GB"/>
        </w:rPr>
        <w:t xml:space="preserve"> available to date</w:t>
      </w:r>
      <w:r w:rsidRPr="003968E4">
        <w:rPr>
          <w:rFonts w:ascii="Book Antiqua" w:hAnsi="Book Antiqua"/>
          <w:vertAlign w:val="superscript"/>
          <w:lang w:val="en-GB"/>
        </w:rPr>
        <w:t>[</w:t>
      </w:r>
      <w:r w:rsidRPr="003968E4">
        <w:rPr>
          <w:rFonts w:ascii="Book Antiqua" w:hAnsi="Book Antiqua"/>
          <w:lang w:val="en-GB"/>
        </w:rPr>
        <w:fldChar w:fldCharType="begin"/>
      </w:r>
      <w:r w:rsidRPr="003968E4">
        <w:rPr>
          <w:rFonts w:ascii="Book Antiqua" w:hAnsi="Book Antiqua"/>
          <w:lang w:val="en-GB"/>
        </w:rPr>
        <w:instrText xml:space="preserve"> ADDIN PAPERS2_CITATIONS &lt;citation&gt;&lt;uuid&gt;AEFEA863-B5FE-4FCA-B950-F06CB1C90BC9&lt;/uuid&gt;&lt;priority&gt;0&lt;/priority&gt;&lt;publications&gt;&lt;publication&gt;&lt;uuid&gt;797A33E1-D4D1-47A2-8101-79C3CBDAE0BC&lt;/uuid&gt;&lt;volume&gt;31&lt;/volume&gt;&lt;doi&gt;10.1007/s10585-014-9664-3&lt;/doi&gt;&lt;startpage&gt;735&lt;/startpage&gt;&lt;publication_date&gt;99201408011200000000222000&lt;/publication_date&gt;&lt;url&gt;http://link.springer.com/10.1007/s10585-014-9664-3&lt;/url&gt;&lt;citekey&gt;Uppal:2014ev&lt;/citekey&gt;&lt;type&gt;400&lt;/type&gt;&lt;title&gt;Towards a molecular basis of oligometastatic disease: potential role of micro-RNAs&lt;/title&gt;&lt;publisher&gt;Springer Netherlands&lt;/publisher&gt;&lt;number&gt;6&lt;/number&gt;&lt;subtype&gt;400&lt;/subtype&gt;&lt;endpage&gt;748&lt;/endpage&gt;&lt;bundle&gt;&lt;publication&gt;&lt;title&gt;Clinical &amp;amp; experimental metastasis&lt;/title&gt;&lt;type&gt;-100&lt;/type&gt;&lt;subtype&gt;-100&lt;/subtype&gt;&lt;uuid&gt;D07CF43C-C8F4-4149-B20A-AF53E548BB43&lt;/uuid&gt;&lt;/publication&gt;&lt;/bundle&gt;&lt;authors&gt;&lt;author&gt;&lt;firstName&gt;Abhineet&lt;/firstName&gt;&lt;lastName&gt;Uppal&lt;/lastName&gt;&lt;/author&gt;&lt;author&gt;&lt;firstName&gt;Mark&lt;/firstName&gt;&lt;middleNames&gt;K&lt;/middleNames&gt;&lt;lastName&gt;Ferguson&lt;/lastName&gt;&lt;/author&gt;&lt;author&gt;&lt;firstName&gt;Mitchell&lt;/firstName&gt;&lt;middleNames&gt;C&lt;/middleNames&gt;&lt;lastName&gt;Posner&lt;/lastName&gt;&lt;/author&gt;&lt;author&gt;&lt;firstName&gt;Samuel&lt;/firstName&gt;&lt;lastName&gt;Hellman&lt;/lastName&gt;&lt;/author&gt;&lt;author&gt;&lt;firstName&gt;Nikolai&lt;/firstName&gt;&lt;middleNames&gt;N&lt;/middleNames&gt;&lt;lastName&gt;Khodarev&lt;/lastName&gt;&lt;/author&gt;&lt;author&gt;&lt;firstName&gt;Ralph&lt;/firstName&gt;&lt;middleNames&gt;R&lt;/middleNames&gt;&lt;lastName&gt;Weichselbaum&lt;/lastName&gt;&lt;/author&gt;&lt;/authors&gt;&lt;/publication&gt;&lt;/publications&gt;&lt;cites&gt;&lt;/cites&gt;&lt;/citation&gt;</w:instrText>
      </w:r>
      <w:r w:rsidRPr="003968E4">
        <w:rPr>
          <w:rFonts w:ascii="Book Antiqua" w:hAnsi="Book Antiqua"/>
          <w:lang w:val="en-GB"/>
        </w:rPr>
        <w:fldChar w:fldCharType="separate"/>
      </w:r>
      <w:r w:rsidRPr="003968E4">
        <w:rPr>
          <w:rFonts w:ascii="Book Antiqua" w:hAnsi="Book Antiqua"/>
          <w:vertAlign w:val="superscript"/>
          <w:lang w:val="en-GB"/>
        </w:rPr>
        <w:t>37</w:t>
      </w:r>
      <w:r w:rsidRPr="003968E4">
        <w:rPr>
          <w:rFonts w:ascii="Book Antiqua" w:hAnsi="Book Antiqua"/>
          <w:lang w:val="en-GB"/>
        </w:rPr>
        <w:fldChar w:fldCharType="end"/>
      </w:r>
      <w:r w:rsidRPr="003968E4">
        <w:rPr>
          <w:rFonts w:ascii="Book Antiqua" w:hAnsi="Book Antiqua"/>
          <w:vertAlign w:val="superscript"/>
          <w:lang w:val="en-GB"/>
        </w:rPr>
        <w:t>]</w:t>
      </w:r>
      <w:r w:rsidRPr="003968E4">
        <w:rPr>
          <w:rFonts w:ascii="Book Antiqua" w:hAnsi="Book Antiqua"/>
          <w:lang w:val="en-GB"/>
        </w:rPr>
        <w:t>.</w:t>
      </w:r>
    </w:p>
    <w:p w:rsidR="0008559A" w:rsidRPr="003968E4" w:rsidRDefault="0008559A" w:rsidP="0017450D">
      <w:pPr>
        <w:widowControl w:val="0"/>
        <w:autoSpaceDE w:val="0"/>
        <w:autoSpaceDN w:val="0"/>
        <w:adjustRightInd w:val="0"/>
        <w:spacing w:line="360" w:lineRule="auto"/>
        <w:ind w:firstLineChars="100" w:firstLine="240"/>
        <w:jc w:val="both"/>
        <w:rPr>
          <w:rFonts w:ascii="Book Antiqua" w:hAnsi="Book Antiqua"/>
          <w:lang w:val="en-GB"/>
        </w:rPr>
      </w:pPr>
      <w:r w:rsidRPr="0017450D">
        <w:rPr>
          <w:rFonts w:ascii="Book Antiqua" w:hAnsi="Book Antiqua"/>
          <w:lang w:val="en-GB"/>
        </w:rPr>
        <w:t>In conclusion,</w:t>
      </w:r>
      <w:r w:rsidRPr="003968E4">
        <w:rPr>
          <w:rFonts w:ascii="Book Antiqua" w:hAnsi="Book Antiqua"/>
          <w:lang w:val="en-GB"/>
        </w:rPr>
        <w:t xml:space="preserve"> use of SBRT in </w:t>
      </w:r>
      <w:proofErr w:type="spellStart"/>
      <w:r w:rsidRPr="003968E4">
        <w:rPr>
          <w:rFonts w:ascii="Book Antiqua" w:hAnsi="Book Antiqua"/>
          <w:lang w:val="en-GB"/>
        </w:rPr>
        <w:t>oligometastatic</w:t>
      </w:r>
      <w:proofErr w:type="spellEnd"/>
      <w:r w:rsidRPr="003968E4">
        <w:rPr>
          <w:rFonts w:ascii="Book Antiqua" w:hAnsi="Book Antiqua"/>
          <w:lang w:val="en-GB"/>
        </w:rPr>
        <w:t xml:space="preserve"> disease still faces many challenges: The standard dose scheme and fractionation has not been established, assessment of the local response achieved is very difficult, and the optimal form of integration with systemic treatment is unknown. However, the key factor is probably the identification of the group of </w:t>
      </w:r>
      <w:proofErr w:type="gramStart"/>
      <w:r w:rsidRPr="003968E4">
        <w:rPr>
          <w:rFonts w:ascii="Book Antiqua" w:hAnsi="Book Antiqua"/>
          <w:lang w:val="en-GB"/>
        </w:rPr>
        <w:t>patients</w:t>
      </w:r>
      <w:proofErr w:type="gramEnd"/>
      <w:r w:rsidRPr="003968E4">
        <w:rPr>
          <w:rFonts w:ascii="Book Antiqua" w:hAnsi="Book Antiqua"/>
          <w:lang w:val="en-GB"/>
        </w:rPr>
        <w:t xml:space="preserve"> in whom this local treatment may potentially be curative or provide long survival, delaying or avoiding systemic treatment. Objective parameters for adequate identification of candidate patients are needed.</w:t>
      </w:r>
    </w:p>
    <w:p w:rsidR="0008559A" w:rsidRPr="003968E4" w:rsidRDefault="0008559A" w:rsidP="003968E4">
      <w:pPr>
        <w:spacing w:line="360" w:lineRule="auto"/>
        <w:jc w:val="both"/>
        <w:rPr>
          <w:rFonts w:ascii="Book Antiqua" w:eastAsia="Simang" w:hAnsi="Book Antiqua"/>
          <w:lang w:val="en-GB" w:eastAsia="zh-CN"/>
        </w:rPr>
      </w:pPr>
    </w:p>
    <w:p w:rsidR="0017450D" w:rsidRPr="00C221CC" w:rsidRDefault="0017450D" w:rsidP="00C221CC">
      <w:pPr>
        <w:widowControl w:val="0"/>
        <w:autoSpaceDE w:val="0"/>
        <w:autoSpaceDN w:val="0"/>
        <w:adjustRightInd w:val="0"/>
        <w:spacing w:line="360" w:lineRule="auto"/>
        <w:jc w:val="both"/>
        <w:rPr>
          <w:rFonts w:ascii="Book Antiqua" w:hAnsi="Book Antiqua"/>
          <w:lang w:val="es-ES"/>
        </w:rPr>
      </w:pPr>
      <w:r>
        <w:rPr>
          <w:rFonts w:ascii="Book Antiqua" w:hAnsi="Book Antiqua"/>
          <w:lang w:val="en-GB"/>
        </w:rPr>
        <w:br w:type="page"/>
      </w:r>
      <w:r w:rsidR="0008559A" w:rsidRPr="00C221CC">
        <w:rPr>
          <w:rFonts w:ascii="Book Antiqua" w:hAnsi="Book Antiqua"/>
          <w:b/>
          <w:lang w:val="en-GB"/>
        </w:rPr>
        <w:t>REFERENCES</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 </w:t>
      </w:r>
      <w:r w:rsidRPr="00C221CC">
        <w:rPr>
          <w:rFonts w:ascii="Book Antiqua" w:eastAsia="宋体" w:hAnsi="Book Antiqua" w:cs="宋体"/>
          <w:b/>
          <w:bCs/>
          <w:lang w:val="en-US" w:eastAsia="zh-CN"/>
        </w:rPr>
        <w:t>Hellman S</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Weichselbaum</w:t>
      </w:r>
      <w:proofErr w:type="spellEnd"/>
      <w:r w:rsidRPr="00C221CC">
        <w:rPr>
          <w:rFonts w:ascii="Book Antiqua" w:eastAsia="宋体" w:hAnsi="Book Antiqua" w:cs="宋体"/>
          <w:lang w:val="en-US" w:eastAsia="zh-CN"/>
        </w:rPr>
        <w:t xml:space="preserve"> RR.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 xml:space="preserve">.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1995; </w:t>
      </w:r>
      <w:r w:rsidRPr="00C221CC">
        <w:rPr>
          <w:rFonts w:ascii="Book Antiqua" w:eastAsia="宋体" w:hAnsi="Book Antiqua" w:cs="宋体"/>
          <w:b/>
          <w:bCs/>
          <w:lang w:val="en-US" w:eastAsia="zh-CN"/>
        </w:rPr>
        <w:t>13</w:t>
      </w:r>
      <w:r w:rsidRPr="00C221CC">
        <w:rPr>
          <w:rFonts w:ascii="Book Antiqua" w:eastAsia="宋体" w:hAnsi="Book Antiqua" w:cs="宋体"/>
          <w:lang w:val="en-US" w:eastAsia="zh-CN"/>
        </w:rPr>
        <w:t>: 8-10 [PMID: 7799047]</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 </w:t>
      </w:r>
      <w:proofErr w:type="spellStart"/>
      <w:r w:rsidRPr="00C221CC">
        <w:rPr>
          <w:rFonts w:ascii="Book Antiqua" w:eastAsia="宋体" w:hAnsi="Book Antiqua" w:cs="宋体"/>
          <w:b/>
          <w:bCs/>
          <w:lang w:val="en-US" w:eastAsia="zh-CN"/>
        </w:rPr>
        <w:t>Niibe</w:t>
      </w:r>
      <w:proofErr w:type="spellEnd"/>
      <w:r w:rsidRPr="00C221CC">
        <w:rPr>
          <w:rFonts w:ascii="Book Antiqua" w:eastAsia="宋体" w:hAnsi="Book Antiqua" w:cs="宋体"/>
          <w:b/>
          <w:bCs/>
          <w:lang w:val="en-US" w:eastAsia="zh-CN"/>
        </w:rPr>
        <w:t xml:space="preserve"> Y</w:t>
      </w:r>
      <w:r w:rsidRPr="00C221CC">
        <w:rPr>
          <w:rFonts w:ascii="Book Antiqua" w:eastAsia="宋体" w:hAnsi="Book Antiqua" w:cs="宋体"/>
          <w:lang w:val="en-US" w:eastAsia="zh-CN"/>
        </w:rPr>
        <w:t xml:space="preserve">, Hayakawa K.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 xml:space="preserve"> and oligo-recurrence: the new era of cancer therapy. </w:t>
      </w:r>
      <w:proofErr w:type="spellStart"/>
      <w:r w:rsidRPr="00C221CC">
        <w:rPr>
          <w:rFonts w:ascii="Book Antiqua" w:eastAsia="宋体" w:hAnsi="Book Antiqua" w:cs="宋体"/>
          <w:i/>
          <w:iCs/>
          <w:lang w:val="en-US" w:eastAsia="zh-CN"/>
        </w:rPr>
        <w:t>Jpn</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2010; </w:t>
      </w:r>
      <w:r w:rsidRPr="00C221CC">
        <w:rPr>
          <w:rFonts w:ascii="Book Antiqua" w:eastAsia="宋体" w:hAnsi="Book Antiqua" w:cs="宋体"/>
          <w:b/>
          <w:bCs/>
          <w:lang w:val="en-US" w:eastAsia="zh-CN"/>
        </w:rPr>
        <w:t>40</w:t>
      </w:r>
      <w:r w:rsidRPr="00C221CC">
        <w:rPr>
          <w:rFonts w:ascii="Book Antiqua" w:eastAsia="宋体" w:hAnsi="Book Antiqua" w:cs="宋体"/>
          <w:lang w:val="en-US" w:eastAsia="zh-CN"/>
        </w:rPr>
        <w:t>: 107-111 [PMID: 20047860 DOI: 10.1093/</w:t>
      </w:r>
      <w:proofErr w:type="spellStart"/>
      <w:r w:rsidRPr="00C221CC">
        <w:rPr>
          <w:rFonts w:ascii="Book Antiqua" w:eastAsia="宋体" w:hAnsi="Book Antiqua" w:cs="宋体"/>
          <w:lang w:val="en-US" w:eastAsia="zh-CN"/>
        </w:rPr>
        <w:t>jjco</w:t>
      </w:r>
      <w:proofErr w:type="spellEnd"/>
      <w:r w:rsidRPr="00C221CC">
        <w:rPr>
          <w:rFonts w:ascii="Book Antiqua" w:eastAsia="宋体" w:hAnsi="Book Antiqua" w:cs="宋体"/>
          <w:lang w:val="en-US" w:eastAsia="zh-CN"/>
        </w:rPr>
        <w:t>/hyp167]</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3 </w:t>
      </w:r>
      <w:r w:rsidRPr="00C221CC">
        <w:rPr>
          <w:rFonts w:ascii="Book Antiqua" w:eastAsia="宋体" w:hAnsi="Book Antiqua" w:cs="宋体"/>
          <w:b/>
          <w:bCs/>
          <w:lang w:val="en-US" w:eastAsia="zh-CN"/>
        </w:rPr>
        <w:t>Fong Y</w:t>
      </w:r>
      <w:r w:rsidRPr="00C221CC">
        <w:rPr>
          <w:rFonts w:ascii="Book Antiqua" w:eastAsia="宋体" w:hAnsi="Book Antiqua" w:cs="宋体"/>
          <w:lang w:val="en-US" w:eastAsia="zh-CN"/>
        </w:rPr>
        <w:t xml:space="preserve">, Fortner J, Sun RL, Brennan MF, </w:t>
      </w:r>
      <w:proofErr w:type="spellStart"/>
      <w:r w:rsidRPr="00C221CC">
        <w:rPr>
          <w:rFonts w:ascii="Book Antiqua" w:eastAsia="宋体" w:hAnsi="Book Antiqua" w:cs="宋体"/>
          <w:lang w:val="en-US" w:eastAsia="zh-CN"/>
        </w:rPr>
        <w:t>Blumgart</w:t>
      </w:r>
      <w:proofErr w:type="spellEnd"/>
      <w:r w:rsidRPr="00C221CC">
        <w:rPr>
          <w:rFonts w:ascii="Book Antiqua" w:eastAsia="宋体" w:hAnsi="Book Antiqua" w:cs="宋体"/>
          <w:lang w:val="en-US" w:eastAsia="zh-CN"/>
        </w:rPr>
        <w:t xml:space="preserve"> LH. Clinical score for predicting recurrence after hepatic resection for metastatic colorectal cancer: analysis of 1001 consecutive cases. </w:t>
      </w:r>
      <w:r w:rsidRPr="00C221CC">
        <w:rPr>
          <w:rFonts w:ascii="Book Antiqua" w:eastAsia="宋体" w:hAnsi="Book Antiqua" w:cs="宋体"/>
          <w:i/>
          <w:iCs/>
          <w:lang w:val="en-US" w:eastAsia="zh-CN"/>
        </w:rPr>
        <w:t xml:space="preserve">Ann </w:t>
      </w:r>
      <w:proofErr w:type="spellStart"/>
      <w:r w:rsidRPr="00C221CC">
        <w:rPr>
          <w:rFonts w:ascii="Book Antiqua" w:eastAsia="宋体" w:hAnsi="Book Antiqua" w:cs="宋体"/>
          <w:i/>
          <w:iCs/>
          <w:lang w:val="en-US" w:eastAsia="zh-CN"/>
        </w:rPr>
        <w:t>Surg</w:t>
      </w:r>
      <w:proofErr w:type="spellEnd"/>
      <w:r w:rsidRPr="00C221CC">
        <w:rPr>
          <w:rFonts w:ascii="Book Antiqua" w:eastAsia="宋体" w:hAnsi="Book Antiqua" w:cs="宋体"/>
          <w:lang w:val="en-US" w:eastAsia="zh-CN"/>
        </w:rPr>
        <w:t xml:space="preserve"> 1999; </w:t>
      </w:r>
      <w:r w:rsidRPr="00C221CC">
        <w:rPr>
          <w:rFonts w:ascii="Book Antiqua" w:eastAsia="宋体" w:hAnsi="Book Antiqua" w:cs="宋体"/>
          <w:b/>
          <w:bCs/>
          <w:lang w:val="en-US" w:eastAsia="zh-CN"/>
        </w:rPr>
        <w:t>230</w:t>
      </w:r>
      <w:r w:rsidRPr="00C221CC">
        <w:rPr>
          <w:rFonts w:ascii="Book Antiqua" w:eastAsia="宋体" w:hAnsi="Book Antiqua" w:cs="宋体"/>
          <w:lang w:val="en-US" w:eastAsia="zh-CN"/>
        </w:rPr>
        <w:t>: 309-18; discussion 318-21 [PMID: 10493478]</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4 </w:t>
      </w:r>
      <w:proofErr w:type="spellStart"/>
      <w:r w:rsidRPr="00C221CC">
        <w:rPr>
          <w:rFonts w:ascii="Book Antiqua" w:eastAsia="宋体" w:hAnsi="Book Antiqua" w:cs="宋体"/>
          <w:b/>
          <w:bCs/>
          <w:lang w:val="en-US" w:eastAsia="zh-CN"/>
        </w:rPr>
        <w:t>Pastorino</w:t>
      </w:r>
      <w:proofErr w:type="spellEnd"/>
      <w:r w:rsidRPr="00C221CC">
        <w:rPr>
          <w:rFonts w:ascii="Book Antiqua" w:eastAsia="宋体" w:hAnsi="Book Antiqua" w:cs="宋体"/>
          <w:b/>
          <w:bCs/>
          <w:lang w:val="en-US" w:eastAsia="zh-CN"/>
        </w:rPr>
        <w:t xml:space="preserve"> U</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Buyse</w:t>
      </w:r>
      <w:proofErr w:type="spellEnd"/>
      <w:r w:rsidRPr="00C221CC">
        <w:rPr>
          <w:rFonts w:ascii="Book Antiqua" w:eastAsia="宋体" w:hAnsi="Book Antiqua" w:cs="宋体"/>
          <w:lang w:val="en-US" w:eastAsia="zh-CN"/>
        </w:rPr>
        <w:t xml:space="preserve"> M, </w:t>
      </w:r>
      <w:proofErr w:type="spellStart"/>
      <w:r w:rsidRPr="00C221CC">
        <w:rPr>
          <w:rFonts w:ascii="Book Antiqua" w:eastAsia="宋体" w:hAnsi="Book Antiqua" w:cs="宋体"/>
          <w:lang w:val="en-US" w:eastAsia="zh-CN"/>
        </w:rPr>
        <w:t>Friedel</w:t>
      </w:r>
      <w:proofErr w:type="spellEnd"/>
      <w:r w:rsidRPr="00C221CC">
        <w:rPr>
          <w:rFonts w:ascii="Book Antiqua" w:eastAsia="宋体" w:hAnsi="Book Antiqua" w:cs="宋体"/>
          <w:lang w:val="en-US" w:eastAsia="zh-CN"/>
        </w:rPr>
        <w:t xml:space="preserve"> G, Ginsberg RJ, Girard P, </w:t>
      </w:r>
      <w:proofErr w:type="spellStart"/>
      <w:r w:rsidRPr="00C221CC">
        <w:rPr>
          <w:rFonts w:ascii="Book Antiqua" w:eastAsia="宋体" w:hAnsi="Book Antiqua" w:cs="宋体"/>
          <w:lang w:val="en-US" w:eastAsia="zh-CN"/>
        </w:rPr>
        <w:t>Goldstraw</w:t>
      </w:r>
      <w:proofErr w:type="spellEnd"/>
      <w:r w:rsidRPr="00C221CC">
        <w:rPr>
          <w:rFonts w:ascii="Book Antiqua" w:eastAsia="宋体" w:hAnsi="Book Antiqua" w:cs="宋体"/>
          <w:lang w:val="en-US" w:eastAsia="zh-CN"/>
        </w:rPr>
        <w:t xml:space="preserve"> P, Johnston M, McCormack P, Pass H, Putnam JB. Long-term results of lung </w:t>
      </w:r>
      <w:proofErr w:type="spellStart"/>
      <w:r w:rsidRPr="00C221CC">
        <w:rPr>
          <w:rFonts w:ascii="Book Antiqua" w:eastAsia="宋体" w:hAnsi="Book Antiqua" w:cs="宋体"/>
          <w:lang w:val="en-US" w:eastAsia="zh-CN"/>
        </w:rPr>
        <w:t>metastasectomy</w:t>
      </w:r>
      <w:proofErr w:type="spellEnd"/>
      <w:r w:rsidRPr="00C221CC">
        <w:rPr>
          <w:rFonts w:ascii="Book Antiqua" w:eastAsia="宋体" w:hAnsi="Book Antiqua" w:cs="宋体"/>
          <w:lang w:val="en-US" w:eastAsia="zh-CN"/>
        </w:rPr>
        <w:t xml:space="preserve">: prognostic analyses based on 5206 cases.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Thorac</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Cardiovasc</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Surg</w:t>
      </w:r>
      <w:proofErr w:type="spellEnd"/>
      <w:r w:rsidRPr="00C221CC">
        <w:rPr>
          <w:rFonts w:ascii="Book Antiqua" w:eastAsia="宋体" w:hAnsi="Book Antiqua" w:cs="宋体"/>
          <w:lang w:val="en-US" w:eastAsia="zh-CN"/>
        </w:rPr>
        <w:t xml:space="preserve"> 1997; </w:t>
      </w:r>
      <w:r w:rsidRPr="00C221CC">
        <w:rPr>
          <w:rFonts w:ascii="Book Antiqua" w:eastAsia="宋体" w:hAnsi="Book Antiqua" w:cs="宋体"/>
          <w:b/>
          <w:bCs/>
          <w:lang w:val="en-US" w:eastAsia="zh-CN"/>
        </w:rPr>
        <w:t>113</w:t>
      </w:r>
      <w:r w:rsidRPr="00C221CC">
        <w:rPr>
          <w:rFonts w:ascii="Book Antiqua" w:eastAsia="宋体" w:hAnsi="Book Antiqua" w:cs="宋体"/>
          <w:lang w:val="en-US" w:eastAsia="zh-CN"/>
        </w:rPr>
        <w:t>: 37-49 [PMID: 9011700]</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5 </w:t>
      </w:r>
      <w:proofErr w:type="spellStart"/>
      <w:r w:rsidRPr="00C221CC">
        <w:rPr>
          <w:rFonts w:ascii="Book Antiqua" w:eastAsia="宋体" w:hAnsi="Book Antiqua" w:cs="宋体"/>
          <w:b/>
          <w:bCs/>
          <w:lang w:val="en-US" w:eastAsia="zh-CN"/>
        </w:rPr>
        <w:t>Bijlani</w:t>
      </w:r>
      <w:proofErr w:type="spellEnd"/>
      <w:r w:rsidRPr="00C221CC">
        <w:rPr>
          <w:rFonts w:ascii="Book Antiqua" w:eastAsia="宋体" w:hAnsi="Book Antiqua" w:cs="宋体"/>
          <w:b/>
          <w:bCs/>
          <w:lang w:val="en-US" w:eastAsia="zh-CN"/>
        </w:rPr>
        <w:t xml:space="preserve"> A</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Aguzzi</w:t>
      </w:r>
      <w:proofErr w:type="spellEnd"/>
      <w:r w:rsidRPr="00C221CC">
        <w:rPr>
          <w:rFonts w:ascii="Book Antiqua" w:eastAsia="宋体" w:hAnsi="Book Antiqua" w:cs="宋体"/>
          <w:lang w:val="en-US" w:eastAsia="zh-CN"/>
        </w:rPr>
        <w:t xml:space="preserve"> G, </w:t>
      </w:r>
      <w:proofErr w:type="spellStart"/>
      <w:r w:rsidRPr="00C221CC">
        <w:rPr>
          <w:rFonts w:ascii="Book Antiqua" w:eastAsia="宋体" w:hAnsi="Book Antiqua" w:cs="宋体"/>
          <w:lang w:val="en-US" w:eastAsia="zh-CN"/>
        </w:rPr>
        <w:t>Schaal</w:t>
      </w:r>
      <w:proofErr w:type="spellEnd"/>
      <w:r w:rsidRPr="00C221CC">
        <w:rPr>
          <w:rFonts w:ascii="Book Antiqua" w:eastAsia="宋体" w:hAnsi="Book Antiqua" w:cs="宋体"/>
          <w:lang w:val="en-US" w:eastAsia="zh-CN"/>
        </w:rPr>
        <w:t xml:space="preserve"> DW, </w:t>
      </w:r>
      <w:proofErr w:type="spellStart"/>
      <w:r w:rsidRPr="00C221CC">
        <w:rPr>
          <w:rFonts w:ascii="Book Antiqua" w:eastAsia="宋体" w:hAnsi="Book Antiqua" w:cs="宋体"/>
          <w:lang w:val="en-US" w:eastAsia="zh-CN"/>
        </w:rPr>
        <w:t>Romanelli</w:t>
      </w:r>
      <w:proofErr w:type="spellEnd"/>
      <w:r w:rsidRPr="00C221CC">
        <w:rPr>
          <w:rFonts w:ascii="Book Antiqua" w:eastAsia="宋体" w:hAnsi="Book Antiqua" w:cs="宋体"/>
          <w:lang w:val="en-US" w:eastAsia="zh-CN"/>
        </w:rPr>
        <w:t xml:space="preserve"> P. Stereotactic radiosurgery and stereotactic body radiation therapy cost-effectiveness results. </w:t>
      </w:r>
      <w:r w:rsidRPr="00C221CC">
        <w:rPr>
          <w:rFonts w:ascii="Book Antiqua" w:eastAsia="宋体" w:hAnsi="Book Antiqua" w:cs="宋体"/>
          <w:i/>
          <w:iCs/>
          <w:lang w:val="en-US" w:eastAsia="zh-CN"/>
        </w:rPr>
        <w:t xml:space="preserve">Front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2013; </w:t>
      </w:r>
      <w:r w:rsidRPr="00C221CC">
        <w:rPr>
          <w:rFonts w:ascii="Book Antiqua" w:eastAsia="宋体" w:hAnsi="Book Antiqua" w:cs="宋体"/>
          <w:b/>
          <w:bCs/>
          <w:lang w:val="en-US" w:eastAsia="zh-CN"/>
        </w:rPr>
        <w:t>3</w:t>
      </w:r>
      <w:r w:rsidRPr="00C221CC">
        <w:rPr>
          <w:rFonts w:ascii="Book Antiqua" w:eastAsia="宋体" w:hAnsi="Book Antiqua" w:cs="宋体"/>
          <w:lang w:val="en-US" w:eastAsia="zh-CN"/>
        </w:rPr>
        <w:t>: 77 [PMID: 23580234</w:t>
      </w:r>
      <w:r w:rsidR="007C5380">
        <w:rPr>
          <w:rFonts w:ascii="Book Antiqua" w:eastAsia="宋体" w:hAnsi="Book Antiqua" w:cs="宋体"/>
          <w:lang w:val="en-US" w:eastAsia="zh-CN"/>
        </w:rPr>
        <w:t xml:space="preserve"> DOI: 10.3389/fonc.2013.00077]</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6 </w:t>
      </w:r>
      <w:proofErr w:type="spellStart"/>
      <w:r w:rsidRPr="00C221CC">
        <w:rPr>
          <w:rFonts w:ascii="Book Antiqua" w:eastAsia="宋体" w:hAnsi="Book Antiqua" w:cs="宋体"/>
          <w:b/>
          <w:bCs/>
          <w:lang w:val="en-US" w:eastAsia="zh-CN"/>
        </w:rPr>
        <w:t>Buyyounouski</w:t>
      </w:r>
      <w:proofErr w:type="spellEnd"/>
      <w:r w:rsidRPr="00C221CC">
        <w:rPr>
          <w:rFonts w:ascii="Book Antiqua" w:eastAsia="宋体" w:hAnsi="Book Antiqua" w:cs="宋体"/>
          <w:b/>
          <w:bCs/>
          <w:lang w:val="en-US" w:eastAsia="zh-CN"/>
        </w:rPr>
        <w:t xml:space="preserve"> MK</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Balter</w:t>
      </w:r>
      <w:proofErr w:type="spellEnd"/>
      <w:r w:rsidRPr="00C221CC">
        <w:rPr>
          <w:rFonts w:ascii="Book Antiqua" w:eastAsia="宋体" w:hAnsi="Book Antiqua" w:cs="宋体"/>
          <w:lang w:val="en-US" w:eastAsia="zh-CN"/>
        </w:rPr>
        <w:t xml:space="preserve"> P, Lewis B, </w:t>
      </w:r>
      <w:proofErr w:type="spellStart"/>
      <w:r w:rsidRPr="00C221CC">
        <w:rPr>
          <w:rFonts w:ascii="Book Antiqua" w:eastAsia="宋体" w:hAnsi="Book Antiqua" w:cs="宋体"/>
          <w:lang w:val="en-US" w:eastAsia="zh-CN"/>
        </w:rPr>
        <w:t>D'Ambrosio</w:t>
      </w:r>
      <w:proofErr w:type="spellEnd"/>
      <w:r w:rsidRPr="00C221CC">
        <w:rPr>
          <w:rFonts w:ascii="Book Antiqua" w:eastAsia="宋体" w:hAnsi="Book Antiqua" w:cs="宋体"/>
          <w:lang w:val="en-US" w:eastAsia="zh-CN"/>
        </w:rPr>
        <w:t xml:space="preserve"> DJ, </w:t>
      </w:r>
      <w:proofErr w:type="spellStart"/>
      <w:r w:rsidRPr="00C221CC">
        <w:rPr>
          <w:rFonts w:ascii="Book Antiqua" w:eastAsia="宋体" w:hAnsi="Book Antiqua" w:cs="宋体"/>
          <w:lang w:val="en-US" w:eastAsia="zh-CN"/>
        </w:rPr>
        <w:t>Dilling</w:t>
      </w:r>
      <w:proofErr w:type="spellEnd"/>
      <w:r w:rsidRPr="00C221CC">
        <w:rPr>
          <w:rFonts w:ascii="Book Antiqua" w:eastAsia="宋体" w:hAnsi="Book Antiqua" w:cs="宋体"/>
          <w:lang w:val="en-US" w:eastAsia="zh-CN"/>
        </w:rPr>
        <w:t xml:space="preserve"> TJ, Miller RC, Schefter T, Tomé W, Harris EE, Price RA, </w:t>
      </w:r>
      <w:proofErr w:type="spellStart"/>
      <w:r w:rsidRPr="00C221CC">
        <w:rPr>
          <w:rFonts w:ascii="Book Antiqua" w:eastAsia="宋体" w:hAnsi="Book Antiqua" w:cs="宋体"/>
          <w:lang w:val="en-US" w:eastAsia="zh-CN"/>
        </w:rPr>
        <w:t>Konski</w:t>
      </w:r>
      <w:proofErr w:type="spellEnd"/>
      <w:r w:rsidRPr="00C221CC">
        <w:rPr>
          <w:rFonts w:ascii="Book Antiqua" w:eastAsia="宋体" w:hAnsi="Book Antiqua" w:cs="宋体"/>
          <w:lang w:val="en-US" w:eastAsia="zh-CN"/>
        </w:rPr>
        <w:t xml:space="preserve"> AA, </w:t>
      </w:r>
      <w:proofErr w:type="spellStart"/>
      <w:r w:rsidRPr="00C221CC">
        <w:rPr>
          <w:rFonts w:ascii="Book Antiqua" w:eastAsia="宋体" w:hAnsi="Book Antiqua" w:cs="宋体"/>
          <w:lang w:val="en-US" w:eastAsia="zh-CN"/>
        </w:rPr>
        <w:t>Wallner</w:t>
      </w:r>
      <w:proofErr w:type="spellEnd"/>
      <w:r w:rsidRPr="00C221CC">
        <w:rPr>
          <w:rFonts w:ascii="Book Antiqua" w:eastAsia="宋体" w:hAnsi="Book Antiqua" w:cs="宋体"/>
          <w:lang w:val="en-US" w:eastAsia="zh-CN"/>
        </w:rPr>
        <w:t xml:space="preserve"> PE. Stereotactic body radiotherapy for early-stage non-small-cell lung cancer: report of the ASTRO Emerging Technology Committee. </w:t>
      </w:r>
      <w:proofErr w:type="spellStart"/>
      <w:r w:rsidRPr="00C221CC">
        <w:rPr>
          <w:rFonts w:ascii="Book Antiqua" w:eastAsia="宋体" w:hAnsi="Book Antiqua" w:cs="宋体"/>
          <w:i/>
          <w:iCs/>
          <w:lang w:val="en-US" w:eastAsia="zh-CN"/>
        </w:rPr>
        <w:t>Int</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Biol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Phys</w:t>
      </w:r>
      <w:proofErr w:type="spellEnd"/>
      <w:r w:rsidRPr="00C221CC">
        <w:rPr>
          <w:rFonts w:ascii="Book Antiqua" w:eastAsia="宋体" w:hAnsi="Book Antiqua" w:cs="宋体"/>
          <w:lang w:val="en-US" w:eastAsia="zh-CN"/>
        </w:rPr>
        <w:t xml:space="preserve"> 2010; </w:t>
      </w:r>
      <w:r w:rsidRPr="00C221CC">
        <w:rPr>
          <w:rFonts w:ascii="Book Antiqua" w:eastAsia="宋体" w:hAnsi="Book Antiqua" w:cs="宋体"/>
          <w:b/>
          <w:bCs/>
          <w:lang w:val="en-US" w:eastAsia="zh-CN"/>
        </w:rPr>
        <w:t>78</w:t>
      </w:r>
      <w:r w:rsidRPr="00C221CC">
        <w:rPr>
          <w:rFonts w:ascii="Book Antiqua" w:eastAsia="宋体" w:hAnsi="Book Antiqua" w:cs="宋体"/>
          <w:lang w:val="en-US" w:eastAsia="zh-CN"/>
        </w:rPr>
        <w:t>: 3-10 [PMID: 20643514 DOI:</w:t>
      </w:r>
      <w:r w:rsidR="007C5380">
        <w:rPr>
          <w:rFonts w:ascii="Book Antiqua" w:eastAsia="宋体" w:hAnsi="Book Antiqua" w:cs="宋体"/>
          <w:lang w:val="en-US" w:eastAsia="zh-CN"/>
        </w:rPr>
        <w:t xml:space="preserve"> 10.1016/j.ijrobp.2010.04.010]</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7 </w:t>
      </w:r>
      <w:r w:rsidRPr="00C221CC">
        <w:rPr>
          <w:rFonts w:ascii="Book Antiqua" w:eastAsia="宋体" w:hAnsi="Book Antiqua" w:cs="宋体"/>
          <w:b/>
          <w:bCs/>
          <w:lang w:val="en-US" w:eastAsia="zh-CN"/>
        </w:rPr>
        <w:t>Baumann P</w:t>
      </w:r>
      <w:r w:rsidRPr="00C221CC">
        <w:rPr>
          <w:rFonts w:ascii="Book Antiqua" w:eastAsia="宋体" w:hAnsi="Book Antiqua" w:cs="宋体"/>
          <w:lang w:val="en-US" w:eastAsia="zh-CN"/>
        </w:rPr>
        <w:t xml:space="preserve">, Nyman J, Hoyer M, </w:t>
      </w:r>
      <w:proofErr w:type="spellStart"/>
      <w:r w:rsidRPr="00C221CC">
        <w:rPr>
          <w:rFonts w:ascii="Book Antiqua" w:eastAsia="宋体" w:hAnsi="Book Antiqua" w:cs="宋体"/>
          <w:lang w:val="en-US" w:eastAsia="zh-CN"/>
        </w:rPr>
        <w:t>Wennberg</w:t>
      </w:r>
      <w:proofErr w:type="spellEnd"/>
      <w:r w:rsidRPr="00C221CC">
        <w:rPr>
          <w:rFonts w:ascii="Book Antiqua" w:eastAsia="宋体" w:hAnsi="Book Antiqua" w:cs="宋体"/>
          <w:lang w:val="en-US" w:eastAsia="zh-CN"/>
        </w:rPr>
        <w:t xml:space="preserve"> B, </w:t>
      </w:r>
      <w:proofErr w:type="spellStart"/>
      <w:r w:rsidRPr="00C221CC">
        <w:rPr>
          <w:rFonts w:ascii="Book Antiqua" w:eastAsia="宋体" w:hAnsi="Book Antiqua" w:cs="宋体"/>
          <w:lang w:val="en-US" w:eastAsia="zh-CN"/>
        </w:rPr>
        <w:t>Gagliardi</w:t>
      </w:r>
      <w:proofErr w:type="spellEnd"/>
      <w:r w:rsidRPr="00C221CC">
        <w:rPr>
          <w:rFonts w:ascii="Book Antiqua" w:eastAsia="宋体" w:hAnsi="Book Antiqua" w:cs="宋体"/>
          <w:lang w:val="en-US" w:eastAsia="zh-CN"/>
        </w:rPr>
        <w:t xml:space="preserve"> G, Lax I, </w:t>
      </w:r>
      <w:proofErr w:type="spellStart"/>
      <w:r w:rsidRPr="00C221CC">
        <w:rPr>
          <w:rFonts w:ascii="Book Antiqua" w:eastAsia="宋体" w:hAnsi="Book Antiqua" w:cs="宋体"/>
          <w:lang w:val="en-US" w:eastAsia="zh-CN"/>
        </w:rPr>
        <w:t>Drugge</w:t>
      </w:r>
      <w:proofErr w:type="spellEnd"/>
      <w:r w:rsidRPr="00C221CC">
        <w:rPr>
          <w:rFonts w:ascii="Book Antiqua" w:eastAsia="宋体" w:hAnsi="Book Antiqua" w:cs="宋体"/>
          <w:lang w:val="en-US" w:eastAsia="zh-CN"/>
        </w:rPr>
        <w:t xml:space="preserve"> N, Ekberg L, Friesland S, Johansson KA, Lund JA, </w:t>
      </w:r>
      <w:proofErr w:type="spellStart"/>
      <w:r w:rsidRPr="00C221CC">
        <w:rPr>
          <w:rFonts w:ascii="Book Antiqua" w:eastAsia="宋体" w:hAnsi="Book Antiqua" w:cs="宋体"/>
          <w:lang w:val="en-US" w:eastAsia="zh-CN"/>
        </w:rPr>
        <w:t>Morhed</w:t>
      </w:r>
      <w:proofErr w:type="spellEnd"/>
      <w:r w:rsidRPr="00C221CC">
        <w:rPr>
          <w:rFonts w:ascii="Book Antiqua" w:eastAsia="宋体" w:hAnsi="Book Antiqua" w:cs="宋体"/>
          <w:lang w:val="en-US" w:eastAsia="zh-CN"/>
        </w:rPr>
        <w:t xml:space="preserve"> E, Nilsson K, Levin N, </w:t>
      </w:r>
      <w:proofErr w:type="spellStart"/>
      <w:r w:rsidRPr="00C221CC">
        <w:rPr>
          <w:rFonts w:ascii="Book Antiqua" w:eastAsia="宋体" w:hAnsi="Book Antiqua" w:cs="宋体"/>
          <w:lang w:val="en-US" w:eastAsia="zh-CN"/>
        </w:rPr>
        <w:t>Paludan</w:t>
      </w:r>
      <w:proofErr w:type="spellEnd"/>
      <w:r w:rsidRPr="00C221CC">
        <w:rPr>
          <w:rFonts w:ascii="Book Antiqua" w:eastAsia="宋体" w:hAnsi="Book Antiqua" w:cs="宋体"/>
          <w:lang w:val="en-US" w:eastAsia="zh-CN"/>
        </w:rPr>
        <w:t xml:space="preserve"> M, </w:t>
      </w:r>
      <w:proofErr w:type="spellStart"/>
      <w:r w:rsidRPr="00C221CC">
        <w:rPr>
          <w:rFonts w:ascii="Book Antiqua" w:eastAsia="宋体" w:hAnsi="Book Antiqua" w:cs="宋体"/>
          <w:lang w:val="en-US" w:eastAsia="zh-CN"/>
        </w:rPr>
        <w:t>Sederholm</w:t>
      </w:r>
      <w:proofErr w:type="spellEnd"/>
      <w:r w:rsidRPr="00C221CC">
        <w:rPr>
          <w:rFonts w:ascii="Book Antiqua" w:eastAsia="宋体" w:hAnsi="Book Antiqua" w:cs="宋体"/>
          <w:lang w:val="en-US" w:eastAsia="zh-CN"/>
        </w:rPr>
        <w:t xml:space="preserve"> C, </w:t>
      </w:r>
      <w:proofErr w:type="spellStart"/>
      <w:r w:rsidRPr="00C221CC">
        <w:rPr>
          <w:rFonts w:ascii="Book Antiqua" w:eastAsia="宋体" w:hAnsi="Book Antiqua" w:cs="宋体"/>
          <w:lang w:val="en-US" w:eastAsia="zh-CN"/>
        </w:rPr>
        <w:t>Traberg</w:t>
      </w:r>
      <w:proofErr w:type="spellEnd"/>
      <w:r w:rsidRPr="00C221CC">
        <w:rPr>
          <w:rFonts w:ascii="Book Antiqua" w:eastAsia="宋体" w:hAnsi="Book Antiqua" w:cs="宋体"/>
          <w:lang w:val="en-US" w:eastAsia="zh-CN"/>
        </w:rPr>
        <w:t xml:space="preserve"> A, </w:t>
      </w:r>
      <w:proofErr w:type="spellStart"/>
      <w:r w:rsidRPr="00C221CC">
        <w:rPr>
          <w:rFonts w:ascii="Book Antiqua" w:eastAsia="宋体" w:hAnsi="Book Antiqua" w:cs="宋体"/>
          <w:lang w:val="en-US" w:eastAsia="zh-CN"/>
        </w:rPr>
        <w:t>Wittgren</w:t>
      </w:r>
      <w:proofErr w:type="spellEnd"/>
      <w:r w:rsidRPr="00C221CC">
        <w:rPr>
          <w:rFonts w:ascii="Book Antiqua" w:eastAsia="宋体" w:hAnsi="Book Antiqua" w:cs="宋体"/>
          <w:lang w:val="en-US" w:eastAsia="zh-CN"/>
        </w:rPr>
        <w:t xml:space="preserve"> L, </w:t>
      </w:r>
      <w:proofErr w:type="spellStart"/>
      <w:r w:rsidRPr="00C221CC">
        <w:rPr>
          <w:rFonts w:ascii="Book Antiqua" w:eastAsia="宋体" w:hAnsi="Book Antiqua" w:cs="宋体"/>
          <w:lang w:val="en-US" w:eastAsia="zh-CN"/>
        </w:rPr>
        <w:t>Lewensohn</w:t>
      </w:r>
      <w:proofErr w:type="spellEnd"/>
      <w:r w:rsidRPr="00C221CC">
        <w:rPr>
          <w:rFonts w:ascii="Book Antiqua" w:eastAsia="宋体" w:hAnsi="Book Antiqua" w:cs="宋体"/>
          <w:lang w:val="en-US" w:eastAsia="zh-CN"/>
        </w:rPr>
        <w:t xml:space="preserve"> R. Outcome in a prospective phase II trial of medically inoperable stage I non-small-cell lung cancer patients treated with stereotactic body radiotherapy.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2009; </w:t>
      </w:r>
      <w:r w:rsidRPr="00C221CC">
        <w:rPr>
          <w:rFonts w:ascii="Book Antiqua" w:eastAsia="宋体" w:hAnsi="Book Antiqua" w:cs="宋体"/>
          <w:b/>
          <w:bCs/>
          <w:lang w:val="en-US" w:eastAsia="zh-CN"/>
        </w:rPr>
        <w:t>27</w:t>
      </w:r>
      <w:r w:rsidRPr="00C221CC">
        <w:rPr>
          <w:rFonts w:ascii="Book Antiqua" w:eastAsia="宋体" w:hAnsi="Book Antiqua" w:cs="宋体"/>
          <w:lang w:val="en-US" w:eastAsia="zh-CN"/>
        </w:rPr>
        <w:t xml:space="preserve">: 3290-3296 [PMID: 19414667 </w:t>
      </w:r>
      <w:r w:rsidR="007C5380">
        <w:rPr>
          <w:rFonts w:ascii="Book Antiqua" w:eastAsia="宋体" w:hAnsi="Book Antiqua" w:cs="宋体"/>
          <w:lang w:val="en-US" w:eastAsia="zh-CN"/>
        </w:rPr>
        <w:t>DOI: 10.1200/JCO.2008.21.5681]</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8 </w:t>
      </w:r>
      <w:r w:rsidRPr="00C221CC">
        <w:rPr>
          <w:rFonts w:ascii="Book Antiqua" w:eastAsia="宋体" w:hAnsi="Book Antiqua" w:cs="宋体"/>
          <w:b/>
          <w:bCs/>
          <w:lang w:val="en-US" w:eastAsia="zh-CN"/>
        </w:rPr>
        <w:t>Timmerman R</w:t>
      </w:r>
      <w:r w:rsidRPr="00C221CC">
        <w:rPr>
          <w:rFonts w:ascii="Book Antiqua" w:eastAsia="宋体" w:hAnsi="Book Antiqua" w:cs="宋体"/>
          <w:lang w:val="en-US" w:eastAsia="zh-CN"/>
        </w:rPr>
        <w:t xml:space="preserve">, Paulus R, Galvin J, Michalski J, </w:t>
      </w:r>
      <w:proofErr w:type="spellStart"/>
      <w:r w:rsidRPr="00C221CC">
        <w:rPr>
          <w:rFonts w:ascii="Book Antiqua" w:eastAsia="宋体" w:hAnsi="Book Antiqua" w:cs="宋体"/>
          <w:lang w:val="en-US" w:eastAsia="zh-CN"/>
        </w:rPr>
        <w:t>Straube</w:t>
      </w:r>
      <w:proofErr w:type="spellEnd"/>
      <w:r w:rsidRPr="00C221CC">
        <w:rPr>
          <w:rFonts w:ascii="Book Antiqua" w:eastAsia="宋体" w:hAnsi="Book Antiqua" w:cs="宋体"/>
          <w:lang w:val="en-US" w:eastAsia="zh-CN"/>
        </w:rPr>
        <w:t xml:space="preserve"> W, Bradley J, </w:t>
      </w:r>
      <w:proofErr w:type="spellStart"/>
      <w:r w:rsidRPr="00C221CC">
        <w:rPr>
          <w:rFonts w:ascii="Book Antiqua" w:eastAsia="宋体" w:hAnsi="Book Antiqua" w:cs="宋体"/>
          <w:lang w:val="en-US" w:eastAsia="zh-CN"/>
        </w:rPr>
        <w:t>Fakiris</w:t>
      </w:r>
      <w:proofErr w:type="spellEnd"/>
      <w:r w:rsidRPr="00C221CC">
        <w:rPr>
          <w:rFonts w:ascii="Book Antiqua" w:eastAsia="宋体" w:hAnsi="Book Antiqua" w:cs="宋体"/>
          <w:lang w:val="en-US" w:eastAsia="zh-CN"/>
        </w:rPr>
        <w:t xml:space="preserve"> A, </w:t>
      </w:r>
      <w:proofErr w:type="spellStart"/>
      <w:r w:rsidRPr="00C221CC">
        <w:rPr>
          <w:rFonts w:ascii="Book Antiqua" w:eastAsia="宋体" w:hAnsi="Book Antiqua" w:cs="宋体"/>
          <w:lang w:val="en-US" w:eastAsia="zh-CN"/>
        </w:rPr>
        <w:t>Bezjak</w:t>
      </w:r>
      <w:proofErr w:type="spellEnd"/>
      <w:r w:rsidRPr="00C221CC">
        <w:rPr>
          <w:rFonts w:ascii="Book Antiqua" w:eastAsia="宋体" w:hAnsi="Book Antiqua" w:cs="宋体"/>
          <w:lang w:val="en-US" w:eastAsia="zh-CN"/>
        </w:rPr>
        <w:t xml:space="preserve"> A, </w:t>
      </w:r>
      <w:proofErr w:type="spellStart"/>
      <w:r w:rsidRPr="00C221CC">
        <w:rPr>
          <w:rFonts w:ascii="Book Antiqua" w:eastAsia="宋体" w:hAnsi="Book Antiqua" w:cs="宋体"/>
          <w:lang w:val="en-US" w:eastAsia="zh-CN"/>
        </w:rPr>
        <w:t>Videtic</w:t>
      </w:r>
      <w:proofErr w:type="spellEnd"/>
      <w:r w:rsidRPr="00C221CC">
        <w:rPr>
          <w:rFonts w:ascii="Book Antiqua" w:eastAsia="宋体" w:hAnsi="Book Antiqua" w:cs="宋体"/>
          <w:lang w:val="en-US" w:eastAsia="zh-CN"/>
        </w:rPr>
        <w:t xml:space="preserve"> G, Johnstone D, Fowler J, Gore E, Choy H. Stereotactic body radiation therapy for inoperable early stage lung cancer. </w:t>
      </w:r>
      <w:r w:rsidRPr="00C221CC">
        <w:rPr>
          <w:rFonts w:ascii="Book Antiqua" w:eastAsia="宋体" w:hAnsi="Book Antiqua" w:cs="宋体"/>
          <w:i/>
          <w:iCs/>
          <w:lang w:val="en-US" w:eastAsia="zh-CN"/>
        </w:rPr>
        <w:t>JAMA</w:t>
      </w:r>
      <w:r w:rsidRPr="00C221CC">
        <w:rPr>
          <w:rFonts w:ascii="Book Antiqua" w:eastAsia="宋体" w:hAnsi="Book Antiqua" w:cs="宋体"/>
          <w:lang w:val="en-US" w:eastAsia="zh-CN"/>
        </w:rPr>
        <w:t xml:space="preserve"> 2010; </w:t>
      </w:r>
      <w:r w:rsidRPr="00C221CC">
        <w:rPr>
          <w:rFonts w:ascii="Book Antiqua" w:eastAsia="宋体" w:hAnsi="Book Antiqua" w:cs="宋体"/>
          <w:b/>
          <w:bCs/>
          <w:lang w:val="en-US" w:eastAsia="zh-CN"/>
        </w:rPr>
        <w:t>303</w:t>
      </w:r>
      <w:r w:rsidRPr="00C221CC">
        <w:rPr>
          <w:rFonts w:ascii="Book Antiqua" w:eastAsia="宋体" w:hAnsi="Book Antiqua" w:cs="宋体"/>
          <w:lang w:val="en-US" w:eastAsia="zh-CN"/>
        </w:rPr>
        <w:t>: 1070-1076 [PMID: 202338</w:t>
      </w:r>
      <w:r w:rsidR="007C5380">
        <w:rPr>
          <w:rFonts w:ascii="Book Antiqua" w:eastAsia="宋体" w:hAnsi="Book Antiqua" w:cs="宋体"/>
          <w:lang w:val="en-US" w:eastAsia="zh-CN"/>
        </w:rPr>
        <w:t>25 DOI: 10.1001/jama.2010.261]</w:t>
      </w:r>
    </w:p>
    <w:p w:rsidR="00C221CC" w:rsidRPr="00C221CC" w:rsidRDefault="00C221CC" w:rsidP="00C221CC">
      <w:pPr>
        <w:spacing w:line="360" w:lineRule="auto"/>
        <w:jc w:val="both"/>
        <w:rPr>
          <w:rFonts w:ascii="Book Antiqua" w:eastAsia="宋体" w:hAnsi="Book Antiqua" w:cs="宋体"/>
          <w:lang w:val="en-US" w:eastAsia="zh-CN"/>
        </w:rPr>
      </w:pPr>
      <w:proofErr w:type="gramStart"/>
      <w:r w:rsidRPr="00C221CC">
        <w:rPr>
          <w:rFonts w:ascii="Book Antiqua" w:eastAsia="宋体" w:hAnsi="Book Antiqua" w:cs="宋体"/>
          <w:lang w:val="en-US" w:eastAsia="zh-CN"/>
        </w:rPr>
        <w:t xml:space="preserve">9 </w:t>
      </w:r>
      <w:r w:rsidR="007C5380" w:rsidRPr="003968E4">
        <w:rPr>
          <w:rFonts w:ascii="Book Antiqua" w:hAnsi="Book Antiqua"/>
          <w:b/>
          <w:lang w:val="en-GB"/>
        </w:rPr>
        <w:t>Lewis SL</w:t>
      </w:r>
      <w:r w:rsidR="007C5380" w:rsidRPr="003968E4">
        <w:rPr>
          <w:rFonts w:ascii="Book Antiqua" w:hAnsi="Book Antiqua" w:cs="Times New Roman"/>
          <w:lang w:val="en-GB"/>
        </w:rPr>
        <w:t xml:space="preserve">, </w:t>
      </w:r>
      <w:proofErr w:type="spellStart"/>
      <w:r w:rsidR="007C5380" w:rsidRPr="003968E4">
        <w:rPr>
          <w:rFonts w:ascii="Book Antiqua" w:hAnsi="Book Antiqua" w:cs="Times New Roman"/>
          <w:lang w:val="en-GB"/>
        </w:rPr>
        <w:t>Porceddu</w:t>
      </w:r>
      <w:proofErr w:type="spellEnd"/>
      <w:r w:rsidR="007C5380" w:rsidRPr="003968E4">
        <w:rPr>
          <w:rFonts w:ascii="Book Antiqua" w:hAnsi="Book Antiqua" w:cs="Times New Roman"/>
          <w:lang w:val="en-GB"/>
        </w:rPr>
        <w:t xml:space="preserve"> S, Nakamura</w:t>
      </w:r>
      <w:r w:rsidR="007C5380">
        <w:rPr>
          <w:rFonts w:ascii="Book Antiqua" w:hAnsi="Book Antiqua" w:cs="Times New Roman"/>
          <w:lang w:val="en-GB"/>
        </w:rPr>
        <w:t xml:space="preserve"> N, Palma DA, Lo SS, </w:t>
      </w:r>
      <w:proofErr w:type="spellStart"/>
      <w:r w:rsidR="007C5380">
        <w:rPr>
          <w:rFonts w:ascii="Book Antiqua" w:hAnsi="Book Antiqua" w:cs="Times New Roman"/>
          <w:lang w:val="en-GB"/>
        </w:rPr>
        <w:t>Hoskin</w:t>
      </w:r>
      <w:proofErr w:type="spellEnd"/>
      <w:r w:rsidR="007C5380">
        <w:rPr>
          <w:rFonts w:ascii="Book Antiqua" w:hAnsi="Book Antiqua" w:cs="Times New Roman"/>
          <w:lang w:val="en-GB"/>
        </w:rPr>
        <w:t xml:space="preserve"> P, </w:t>
      </w:r>
      <w:proofErr w:type="spellStart"/>
      <w:r w:rsidR="007C5380">
        <w:rPr>
          <w:rFonts w:ascii="Book Antiqua" w:hAnsi="Book Antiqua" w:cs="Times New Roman"/>
          <w:lang w:val="en-GB"/>
        </w:rPr>
        <w:t>Moghanaki</w:t>
      </w:r>
      <w:proofErr w:type="spellEnd"/>
      <w:r w:rsidR="007C5380">
        <w:rPr>
          <w:rFonts w:ascii="Book Antiqua" w:hAnsi="Book Antiqua" w:cs="Times New Roman"/>
          <w:lang w:val="en-GB"/>
        </w:rPr>
        <w:t xml:space="preserve"> D, </w:t>
      </w:r>
      <w:r w:rsidR="007C5380" w:rsidRPr="003968E4">
        <w:rPr>
          <w:rFonts w:ascii="Book Antiqua" w:hAnsi="Book Antiqua" w:cs="Times New Roman"/>
          <w:lang w:val="en-GB"/>
        </w:rPr>
        <w:t xml:space="preserve">Chmura SJ, </w:t>
      </w:r>
      <w:proofErr w:type="spellStart"/>
      <w:r w:rsidR="007C5380" w:rsidRPr="003968E4">
        <w:rPr>
          <w:rFonts w:ascii="Book Antiqua" w:hAnsi="Book Antiqua" w:cs="Times New Roman"/>
          <w:lang w:val="en-GB"/>
        </w:rPr>
        <w:t>Salama</w:t>
      </w:r>
      <w:proofErr w:type="spellEnd"/>
      <w:r w:rsidR="007C5380" w:rsidRPr="003968E4">
        <w:rPr>
          <w:rFonts w:ascii="Book Antiqua" w:hAnsi="Book Antiqua" w:cs="Times New Roman"/>
          <w:lang w:val="en-GB"/>
        </w:rPr>
        <w:t xml:space="preserve"> JK</w:t>
      </w:r>
      <w:r w:rsidR="007C5380" w:rsidRPr="00E3273F">
        <w:rPr>
          <w:rFonts w:ascii="Book Antiqua" w:eastAsia="宋体" w:hAnsi="Book Antiqua" w:cs="Times New Roman" w:hint="eastAsia"/>
          <w:lang w:val="en-GB" w:eastAsia="zh-CN"/>
        </w:rPr>
        <w:t>.</w:t>
      </w:r>
      <w:proofErr w:type="gramEnd"/>
      <w:r w:rsidRPr="00C221CC">
        <w:rPr>
          <w:rFonts w:ascii="Book Antiqua" w:eastAsia="宋体" w:hAnsi="Book Antiqua" w:cs="宋体"/>
          <w:lang w:val="en-US" w:eastAsia="zh-CN"/>
        </w:rPr>
        <w:t xml:space="preserve"> Definitive Stereotactic Body Radiotherapy (SBRT) for </w:t>
      </w:r>
      <w:proofErr w:type="spellStart"/>
      <w:r w:rsidRPr="00C221CC">
        <w:rPr>
          <w:rFonts w:ascii="Book Antiqua" w:eastAsia="宋体" w:hAnsi="Book Antiqua" w:cs="宋体"/>
          <w:lang w:val="en-US" w:eastAsia="zh-CN"/>
        </w:rPr>
        <w:t>Extracranial</w:t>
      </w:r>
      <w:proofErr w:type="spellEnd"/>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 xml:space="preserve">: An International Survey of &amp; </w:t>
      </w:r>
      <w:proofErr w:type="spellStart"/>
      <w:r w:rsidRPr="00C221CC">
        <w:rPr>
          <w:rFonts w:ascii="Book Antiqua" w:eastAsia="宋体" w:hAnsi="Book Antiqua" w:cs="宋体"/>
          <w:lang w:val="en-US" w:eastAsia="zh-CN"/>
        </w:rPr>
        <w:t>gt</w:t>
      </w:r>
      <w:proofErr w:type="spellEnd"/>
      <w:r w:rsidRPr="00C221CC">
        <w:rPr>
          <w:rFonts w:ascii="Book Antiqua" w:eastAsia="宋体" w:hAnsi="Book Antiqua" w:cs="宋体"/>
          <w:lang w:val="en-US" w:eastAsia="zh-CN"/>
        </w:rPr>
        <w:t xml:space="preserve">; 1000 Radiation Oncologists. </w:t>
      </w:r>
      <w:r w:rsidRPr="00C221CC">
        <w:rPr>
          <w:rFonts w:ascii="Book Antiqua" w:eastAsia="宋体" w:hAnsi="Book Antiqua" w:cs="宋体"/>
          <w:i/>
          <w:iCs/>
          <w:lang w:val="en-US" w:eastAsia="zh-CN"/>
        </w:rPr>
        <w:t xml:space="preserve">Am 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007C5380">
        <w:rPr>
          <w:rFonts w:ascii="Book Antiqua" w:eastAsia="宋体" w:hAnsi="Book Antiqua" w:cs="宋体"/>
          <w:lang w:val="en-US" w:eastAsia="zh-CN"/>
        </w:rPr>
        <w:t xml:space="preserve"> 2015</w:t>
      </w:r>
      <w:r w:rsidRPr="00C221CC">
        <w:rPr>
          <w:rFonts w:ascii="Book Antiqua" w:eastAsia="宋体" w:hAnsi="Book Antiqua" w:cs="宋体"/>
          <w:lang w:val="en-US" w:eastAsia="zh-CN"/>
        </w:rPr>
        <w:t>:</w:t>
      </w:r>
      <w:r w:rsidR="007C5380">
        <w:rPr>
          <w:rFonts w:ascii="Book Antiqua" w:eastAsia="宋体" w:hAnsi="Book Antiqua" w:cs="宋体" w:hint="eastAsia"/>
          <w:lang w:val="en-US" w:eastAsia="zh-CN"/>
        </w:rPr>
        <w:t xml:space="preserve"> 1-5</w:t>
      </w:r>
      <w:r w:rsidRPr="00C221CC">
        <w:rPr>
          <w:rFonts w:ascii="Book Antiqua" w:eastAsia="宋体" w:hAnsi="Book Antiqua" w:cs="宋体"/>
          <w:lang w:val="en-US" w:eastAsia="zh-CN"/>
        </w:rPr>
        <w:t xml:space="preserve"> [PMID: 25647831 DOI:</w:t>
      </w:r>
      <w:r w:rsidR="0039327F">
        <w:rPr>
          <w:rFonts w:ascii="Book Antiqua" w:eastAsia="宋体" w:hAnsi="Book Antiqua" w:cs="宋体"/>
          <w:lang w:val="en-US" w:eastAsia="zh-CN"/>
        </w:rPr>
        <w:t xml:space="preserve"> 10.1097/COC.0000000000000169]</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10 </w:t>
      </w:r>
      <w:proofErr w:type="spellStart"/>
      <w:r w:rsidRPr="00C221CC">
        <w:rPr>
          <w:rFonts w:ascii="Book Antiqua" w:eastAsia="宋体" w:hAnsi="Book Antiqua" w:cs="宋体"/>
          <w:b/>
          <w:bCs/>
          <w:lang w:val="en-US" w:eastAsia="zh-CN"/>
        </w:rPr>
        <w:t>Okunieff</w:t>
      </w:r>
      <w:proofErr w:type="spellEnd"/>
      <w:r w:rsidRPr="00C221CC">
        <w:rPr>
          <w:rFonts w:ascii="Book Antiqua" w:eastAsia="宋体" w:hAnsi="Book Antiqua" w:cs="宋体"/>
          <w:b/>
          <w:bCs/>
          <w:lang w:val="en-US" w:eastAsia="zh-CN"/>
        </w:rPr>
        <w:t xml:space="preserve"> P</w:t>
      </w:r>
      <w:r w:rsidRPr="00C221CC">
        <w:rPr>
          <w:rFonts w:ascii="Book Antiqua" w:eastAsia="宋体" w:hAnsi="Book Antiqua" w:cs="宋体"/>
          <w:lang w:val="en-US" w:eastAsia="zh-CN"/>
        </w:rPr>
        <w:t xml:space="preserve">, Petersen AL, Philip A, Milano MT, Katz AW, </w:t>
      </w:r>
      <w:proofErr w:type="spellStart"/>
      <w:r w:rsidRPr="00C221CC">
        <w:rPr>
          <w:rFonts w:ascii="Book Antiqua" w:eastAsia="宋体" w:hAnsi="Book Antiqua" w:cs="宋体"/>
          <w:lang w:val="en-US" w:eastAsia="zh-CN"/>
        </w:rPr>
        <w:t>Boros</w:t>
      </w:r>
      <w:proofErr w:type="spellEnd"/>
      <w:r w:rsidRPr="00C221CC">
        <w:rPr>
          <w:rFonts w:ascii="Book Antiqua" w:eastAsia="宋体" w:hAnsi="Book Antiqua" w:cs="宋体"/>
          <w:lang w:val="en-US" w:eastAsia="zh-CN"/>
        </w:rPr>
        <w:t xml:space="preserve"> L, Schell MC. Stereotactic Body Radiation Therapy (SBRT) for lung metastases. </w:t>
      </w:r>
      <w:proofErr w:type="spellStart"/>
      <w:r w:rsidRPr="00C221CC">
        <w:rPr>
          <w:rFonts w:ascii="Book Antiqua" w:eastAsia="宋体" w:hAnsi="Book Antiqua" w:cs="宋体"/>
          <w:i/>
          <w:iCs/>
          <w:lang w:val="en-US" w:eastAsia="zh-CN"/>
        </w:rPr>
        <w:t>Acta</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2006; </w:t>
      </w:r>
      <w:r w:rsidRPr="00C221CC">
        <w:rPr>
          <w:rFonts w:ascii="Book Antiqua" w:eastAsia="宋体" w:hAnsi="Book Antiqua" w:cs="宋体"/>
          <w:b/>
          <w:bCs/>
          <w:lang w:val="en-US" w:eastAsia="zh-CN"/>
        </w:rPr>
        <w:t>45</w:t>
      </w:r>
      <w:r w:rsidRPr="00C221CC">
        <w:rPr>
          <w:rFonts w:ascii="Book Antiqua" w:eastAsia="宋体" w:hAnsi="Book Antiqua" w:cs="宋体"/>
          <w:lang w:val="en-US" w:eastAsia="zh-CN"/>
        </w:rPr>
        <w:t>: 808-817 [PMID: 16982544 D</w:t>
      </w:r>
      <w:r w:rsidR="0039327F">
        <w:rPr>
          <w:rFonts w:ascii="Book Antiqua" w:eastAsia="宋体" w:hAnsi="Book Antiqua" w:cs="宋体"/>
          <w:lang w:val="en-US" w:eastAsia="zh-CN"/>
        </w:rPr>
        <w:t>OI: 10.1080/02841860600908954]</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11 </w:t>
      </w:r>
      <w:proofErr w:type="spellStart"/>
      <w:r w:rsidRPr="00C221CC">
        <w:rPr>
          <w:rFonts w:ascii="Book Antiqua" w:eastAsia="宋体" w:hAnsi="Book Antiqua" w:cs="宋体"/>
          <w:b/>
          <w:bCs/>
          <w:lang w:val="en-US" w:eastAsia="zh-CN"/>
        </w:rPr>
        <w:t>Rusthoven</w:t>
      </w:r>
      <w:proofErr w:type="spellEnd"/>
      <w:r w:rsidRPr="00C221CC">
        <w:rPr>
          <w:rFonts w:ascii="Book Antiqua" w:eastAsia="宋体" w:hAnsi="Book Antiqua" w:cs="宋体"/>
          <w:b/>
          <w:bCs/>
          <w:lang w:val="en-US" w:eastAsia="zh-CN"/>
        </w:rPr>
        <w:t xml:space="preserve"> KE</w:t>
      </w:r>
      <w:r w:rsidRPr="00C221CC">
        <w:rPr>
          <w:rFonts w:ascii="Book Antiqua" w:eastAsia="宋体" w:hAnsi="Book Antiqua" w:cs="宋体"/>
          <w:lang w:val="en-US" w:eastAsia="zh-CN"/>
        </w:rPr>
        <w:t xml:space="preserve">, Kavanagh BD, </w:t>
      </w:r>
      <w:proofErr w:type="spellStart"/>
      <w:r w:rsidRPr="00C221CC">
        <w:rPr>
          <w:rFonts w:ascii="Book Antiqua" w:eastAsia="宋体" w:hAnsi="Book Antiqua" w:cs="宋体"/>
          <w:lang w:val="en-US" w:eastAsia="zh-CN"/>
        </w:rPr>
        <w:t>Burri</w:t>
      </w:r>
      <w:proofErr w:type="spellEnd"/>
      <w:r w:rsidRPr="00C221CC">
        <w:rPr>
          <w:rFonts w:ascii="Book Antiqua" w:eastAsia="宋体" w:hAnsi="Book Antiqua" w:cs="宋体"/>
          <w:lang w:val="en-US" w:eastAsia="zh-CN"/>
        </w:rPr>
        <w:t xml:space="preserve"> SH, Chen C, </w:t>
      </w:r>
      <w:proofErr w:type="spellStart"/>
      <w:r w:rsidRPr="00C221CC">
        <w:rPr>
          <w:rFonts w:ascii="Book Antiqua" w:eastAsia="宋体" w:hAnsi="Book Antiqua" w:cs="宋体"/>
          <w:lang w:val="en-US" w:eastAsia="zh-CN"/>
        </w:rPr>
        <w:t>Cardenes</w:t>
      </w:r>
      <w:proofErr w:type="spellEnd"/>
      <w:r w:rsidRPr="00C221CC">
        <w:rPr>
          <w:rFonts w:ascii="Book Antiqua" w:eastAsia="宋体" w:hAnsi="Book Antiqua" w:cs="宋体"/>
          <w:lang w:val="en-US" w:eastAsia="zh-CN"/>
        </w:rPr>
        <w:t xml:space="preserve"> H, </w:t>
      </w:r>
      <w:proofErr w:type="spellStart"/>
      <w:r w:rsidRPr="00C221CC">
        <w:rPr>
          <w:rFonts w:ascii="Book Antiqua" w:eastAsia="宋体" w:hAnsi="Book Antiqua" w:cs="宋体"/>
          <w:lang w:val="en-US" w:eastAsia="zh-CN"/>
        </w:rPr>
        <w:t>Chidel</w:t>
      </w:r>
      <w:proofErr w:type="spellEnd"/>
      <w:r w:rsidRPr="00C221CC">
        <w:rPr>
          <w:rFonts w:ascii="Book Antiqua" w:eastAsia="宋体" w:hAnsi="Book Antiqua" w:cs="宋体"/>
          <w:lang w:val="en-US" w:eastAsia="zh-CN"/>
        </w:rPr>
        <w:t xml:space="preserve"> MA, Pugh TJ, Kane M, Gaspar LE, Schefter TE. </w:t>
      </w:r>
      <w:proofErr w:type="gramStart"/>
      <w:r w:rsidRPr="00C221CC">
        <w:rPr>
          <w:rFonts w:ascii="Book Antiqua" w:eastAsia="宋体" w:hAnsi="Book Antiqua" w:cs="宋体"/>
          <w:lang w:val="en-US" w:eastAsia="zh-CN"/>
        </w:rPr>
        <w:t>Multi-institutional phase I/II trial of stereotactic body radiation therapy for lung metastases.</w:t>
      </w:r>
      <w:proofErr w:type="gramEnd"/>
      <w:r w:rsidRPr="00C221CC">
        <w:rPr>
          <w:rFonts w:ascii="Book Antiqua" w:eastAsia="宋体" w:hAnsi="Book Antiqua" w:cs="宋体"/>
          <w:lang w:val="en-US" w:eastAsia="zh-CN"/>
        </w:rPr>
        <w:t xml:space="preserve">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2009; </w:t>
      </w:r>
      <w:r w:rsidRPr="00C221CC">
        <w:rPr>
          <w:rFonts w:ascii="Book Antiqua" w:eastAsia="宋体" w:hAnsi="Book Antiqua" w:cs="宋体"/>
          <w:b/>
          <w:bCs/>
          <w:lang w:val="en-US" w:eastAsia="zh-CN"/>
        </w:rPr>
        <w:t>27</w:t>
      </w:r>
      <w:r w:rsidRPr="00C221CC">
        <w:rPr>
          <w:rFonts w:ascii="Book Antiqua" w:eastAsia="宋体" w:hAnsi="Book Antiqua" w:cs="宋体"/>
          <w:lang w:val="en-US" w:eastAsia="zh-CN"/>
        </w:rPr>
        <w:t xml:space="preserve">: 1579-1584 [PMID: 19255320 </w:t>
      </w:r>
      <w:r w:rsidR="0039327F">
        <w:rPr>
          <w:rFonts w:ascii="Book Antiqua" w:eastAsia="宋体" w:hAnsi="Book Antiqua" w:cs="宋体"/>
          <w:lang w:val="en-US" w:eastAsia="zh-CN"/>
        </w:rPr>
        <w:t>DOI: 10.1200/JCO.2008.19.6386]</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12 </w:t>
      </w:r>
      <w:r w:rsidRPr="00C221CC">
        <w:rPr>
          <w:rFonts w:ascii="Book Antiqua" w:eastAsia="宋体" w:hAnsi="Book Antiqua" w:cs="宋体"/>
          <w:b/>
          <w:bCs/>
          <w:lang w:val="en-US" w:eastAsia="zh-CN"/>
        </w:rPr>
        <w:t>Lee MT</w:t>
      </w:r>
      <w:r w:rsidRPr="00C221CC">
        <w:rPr>
          <w:rFonts w:ascii="Book Antiqua" w:eastAsia="宋体" w:hAnsi="Book Antiqua" w:cs="宋体"/>
          <w:lang w:val="en-US" w:eastAsia="zh-CN"/>
        </w:rPr>
        <w:t xml:space="preserve">, Kim JJ, </w:t>
      </w:r>
      <w:proofErr w:type="spellStart"/>
      <w:r w:rsidRPr="00C221CC">
        <w:rPr>
          <w:rFonts w:ascii="Book Antiqua" w:eastAsia="宋体" w:hAnsi="Book Antiqua" w:cs="宋体"/>
          <w:lang w:val="en-US" w:eastAsia="zh-CN"/>
        </w:rPr>
        <w:t>Dinniwell</w:t>
      </w:r>
      <w:proofErr w:type="spellEnd"/>
      <w:r w:rsidRPr="00C221CC">
        <w:rPr>
          <w:rFonts w:ascii="Book Antiqua" w:eastAsia="宋体" w:hAnsi="Book Antiqua" w:cs="宋体"/>
          <w:lang w:val="en-US" w:eastAsia="zh-CN"/>
        </w:rPr>
        <w:t xml:space="preserve"> R, Brierley J, Lockwood G, Wong R, Cummings B, </w:t>
      </w:r>
      <w:proofErr w:type="spellStart"/>
      <w:r w:rsidRPr="00C221CC">
        <w:rPr>
          <w:rFonts w:ascii="Book Antiqua" w:eastAsia="宋体" w:hAnsi="Book Antiqua" w:cs="宋体"/>
          <w:lang w:val="en-US" w:eastAsia="zh-CN"/>
        </w:rPr>
        <w:t>Ringash</w:t>
      </w:r>
      <w:proofErr w:type="spellEnd"/>
      <w:r w:rsidRPr="00C221CC">
        <w:rPr>
          <w:rFonts w:ascii="Book Antiqua" w:eastAsia="宋体" w:hAnsi="Book Antiqua" w:cs="宋体"/>
          <w:lang w:val="en-US" w:eastAsia="zh-CN"/>
        </w:rPr>
        <w:t xml:space="preserve"> J, </w:t>
      </w:r>
      <w:proofErr w:type="spellStart"/>
      <w:r w:rsidRPr="00C221CC">
        <w:rPr>
          <w:rFonts w:ascii="Book Antiqua" w:eastAsia="宋体" w:hAnsi="Book Antiqua" w:cs="宋体"/>
          <w:lang w:val="en-US" w:eastAsia="zh-CN"/>
        </w:rPr>
        <w:t>Tse</w:t>
      </w:r>
      <w:proofErr w:type="spellEnd"/>
      <w:r w:rsidRPr="00C221CC">
        <w:rPr>
          <w:rFonts w:ascii="Book Antiqua" w:eastAsia="宋体" w:hAnsi="Book Antiqua" w:cs="宋体"/>
          <w:lang w:val="en-US" w:eastAsia="zh-CN"/>
        </w:rPr>
        <w:t xml:space="preserve"> RV, Knox JJ, Dawson LA. Phase I study of individualized stereotactic body radiotherapy of liver metastases.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2009; </w:t>
      </w:r>
      <w:r w:rsidRPr="00C221CC">
        <w:rPr>
          <w:rFonts w:ascii="Book Antiqua" w:eastAsia="宋体" w:hAnsi="Book Antiqua" w:cs="宋体"/>
          <w:b/>
          <w:bCs/>
          <w:lang w:val="en-US" w:eastAsia="zh-CN"/>
        </w:rPr>
        <w:t>27</w:t>
      </w:r>
      <w:r w:rsidRPr="00C221CC">
        <w:rPr>
          <w:rFonts w:ascii="Book Antiqua" w:eastAsia="宋体" w:hAnsi="Book Antiqua" w:cs="宋体"/>
          <w:lang w:val="en-US" w:eastAsia="zh-CN"/>
        </w:rPr>
        <w:t>: 1585-1591 [PMID: 19255313 DOI: 10.1200/JCO.</w:t>
      </w:r>
      <w:r w:rsidR="0039327F">
        <w:rPr>
          <w:rFonts w:ascii="Book Antiqua" w:eastAsia="宋体" w:hAnsi="Book Antiqua" w:cs="宋体"/>
          <w:lang w:val="en-US" w:eastAsia="zh-CN"/>
        </w:rPr>
        <w:t>2008.20.0600]</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13 </w:t>
      </w:r>
      <w:r w:rsidRPr="00C221CC">
        <w:rPr>
          <w:rFonts w:ascii="Book Antiqua" w:eastAsia="宋体" w:hAnsi="Book Antiqua" w:cs="宋体"/>
          <w:b/>
          <w:bCs/>
          <w:lang w:val="en-US" w:eastAsia="zh-CN"/>
        </w:rPr>
        <w:t>Wang XS</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Rhines</w:t>
      </w:r>
      <w:proofErr w:type="spellEnd"/>
      <w:r w:rsidRPr="00C221CC">
        <w:rPr>
          <w:rFonts w:ascii="Book Antiqua" w:eastAsia="宋体" w:hAnsi="Book Antiqua" w:cs="宋体"/>
          <w:lang w:val="en-US" w:eastAsia="zh-CN"/>
        </w:rPr>
        <w:t xml:space="preserve"> LD, </w:t>
      </w:r>
      <w:proofErr w:type="spellStart"/>
      <w:r w:rsidRPr="00C221CC">
        <w:rPr>
          <w:rFonts w:ascii="Book Antiqua" w:eastAsia="宋体" w:hAnsi="Book Antiqua" w:cs="宋体"/>
          <w:lang w:val="en-US" w:eastAsia="zh-CN"/>
        </w:rPr>
        <w:t>Shiu</w:t>
      </w:r>
      <w:proofErr w:type="spellEnd"/>
      <w:r w:rsidRPr="00C221CC">
        <w:rPr>
          <w:rFonts w:ascii="Book Antiqua" w:eastAsia="宋体" w:hAnsi="Book Antiqua" w:cs="宋体"/>
          <w:lang w:val="en-US" w:eastAsia="zh-CN"/>
        </w:rPr>
        <w:t xml:space="preserve"> AS, Yang JN, </w:t>
      </w:r>
      <w:proofErr w:type="spellStart"/>
      <w:r w:rsidRPr="00C221CC">
        <w:rPr>
          <w:rFonts w:ascii="Book Antiqua" w:eastAsia="宋体" w:hAnsi="Book Antiqua" w:cs="宋体"/>
          <w:lang w:val="en-US" w:eastAsia="zh-CN"/>
        </w:rPr>
        <w:t>Selek</w:t>
      </w:r>
      <w:proofErr w:type="spellEnd"/>
      <w:r w:rsidRPr="00C221CC">
        <w:rPr>
          <w:rFonts w:ascii="Book Antiqua" w:eastAsia="宋体" w:hAnsi="Book Antiqua" w:cs="宋体"/>
          <w:lang w:val="en-US" w:eastAsia="zh-CN"/>
        </w:rPr>
        <w:t xml:space="preserve"> U, </w:t>
      </w:r>
      <w:proofErr w:type="spellStart"/>
      <w:r w:rsidRPr="00C221CC">
        <w:rPr>
          <w:rFonts w:ascii="Book Antiqua" w:eastAsia="宋体" w:hAnsi="Book Antiqua" w:cs="宋体"/>
          <w:lang w:val="en-US" w:eastAsia="zh-CN"/>
        </w:rPr>
        <w:t>Gning</w:t>
      </w:r>
      <w:proofErr w:type="spellEnd"/>
      <w:r w:rsidRPr="00C221CC">
        <w:rPr>
          <w:rFonts w:ascii="Book Antiqua" w:eastAsia="宋体" w:hAnsi="Book Antiqua" w:cs="宋体"/>
          <w:lang w:val="en-US" w:eastAsia="zh-CN"/>
        </w:rPr>
        <w:t xml:space="preserve"> I, Liu P, Allen PK, </w:t>
      </w:r>
      <w:proofErr w:type="spellStart"/>
      <w:r w:rsidRPr="00C221CC">
        <w:rPr>
          <w:rFonts w:ascii="Book Antiqua" w:eastAsia="宋体" w:hAnsi="Book Antiqua" w:cs="宋体"/>
          <w:lang w:val="en-US" w:eastAsia="zh-CN"/>
        </w:rPr>
        <w:t>Azeem</w:t>
      </w:r>
      <w:proofErr w:type="spellEnd"/>
      <w:r w:rsidRPr="00C221CC">
        <w:rPr>
          <w:rFonts w:ascii="Book Antiqua" w:eastAsia="宋体" w:hAnsi="Book Antiqua" w:cs="宋体"/>
          <w:lang w:val="en-US" w:eastAsia="zh-CN"/>
        </w:rPr>
        <w:t xml:space="preserve"> SS, Brown PD, Sharp HJ, </w:t>
      </w:r>
      <w:proofErr w:type="spellStart"/>
      <w:r w:rsidRPr="00C221CC">
        <w:rPr>
          <w:rFonts w:ascii="Book Antiqua" w:eastAsia="宋体" w:hAnsi="Book Antiqua" w:cs="宋体"/>
          <w:lang w:val="en-US" w:eastAsia="zh-CN"/>
        </w:rPr>
        <w:t>Weksberg</w:t>
      </w:r>
      <w:proofErr w:type="spellEnd"/>
      <w:r w:rsidRPr="00C221CC">
        <w:rPr>
          <w:rFonts w:ascii="Book Antiqua" w:eastAsia="宋体" w:hAnsi="Book Antiqua" w:cs="宋体"/>
          <w:lang w:val="en-US" w:eastAsia="zh-CN"/>
        </w:rPr>
        <w:t xml:space="preserve"> DC, </w:t>
      </w:r>
      <w:proofErr w:type="spellStart"/>
      <w:r w:rsidRPr="00C221CC">
        <w:rPr>
          <w:rFonts w:ascii="Book Antiqua" w:eastAsia="宋体" w:hAnsi="Book Antiqua" w:cs="宋体"/>
          <w:lang w:val="en-US" w:eastAsia="zh-CN"/>
        </w:rPr>
        <w:t>Cleeland</w:t>
      </w:r>
      <w:proofErr w:type="spellEnd"/>
      <w:r w:rsidRPr="00C221CC">
        <w:rPr>
          <w:rFonts w:ascii="Book Antiqua" w:eastAsia="宋体" w:hAnsi="Book Antiqua" w:cs="宋体"/>
          <w:lang w:val="en-US" w:eastAsia="zh-CN"/>
        </w:rPr>
        <w:t xml:space="preserve"> CS, Chang EL. Stereotactic body radiation therapy for management of spinal metastases in patients without spinal cord compression: a phase 1-2 trial. </w:t>
      </w:r>
      <w:r w:rsidRPr="00C221CC">
        <w:rPr>
          <w:rFonts w:ascii="Book Antiqua" w:eastAsia="宋体" w:hAnsi="Book Antiqua" w:cs="宋体"/>
          <w:i/>
          <w:iCs/>
          <w:lang w:val="en-US" w:eastAsia="zh-CN"/>
        </w:rPr>
        <w:t xml:space="preserve">Lancet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13</w:t>
      </w:r>
      <w:r w:rsidRPr="00C221CC">
        <w:rPr>
          <w:rFonts w:ascii="Book Antiqua" w:eastAsia="宋体" w:hAnsi="Book Antiqua" w:cs="宋体"/>
          <w:lang w:val="en-US" w:eastAsia="zh-CN"/>
        </w:rPr>
        <w:t xml:space="preserve">: 395-402 [PMID: 22285199 DOI: </w:t>
      </w:r>
      <w:r w:rsidR="0039327F">
        <w:rPr>
          <w:rFonts w:ascii="Book Antiqua" w:eastAsia="宋体" w:hAnsi="Book Antiqua" w:cs="宋体"/>
          <w:lang w:val="en-US" w:eastAsia="zh-CN"/>
        </w:rPr>
        <w:t>10.1016/S1470-2045(11)70384-9]</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14 </w:t>
      </w:r>
      <w:r w:rsidRPr="00C221CC">
        <w:rPr>
          <w:rFonts w:ascii="Book Antiqua" w:eastAsia="宋体" w:hAnsi="Book Antiqua" w:cs="宋体"/>
          <w:b/>
          <w:bCs/>
          <w:lang w:val="en-US" w:eastAsia="zh-CN"/>
        </w:rPr>
        <w:t>Schipani S</w:t>
      </w:r>
      <w:r w:rsidRPr="00C221CC">
        <w:rPr>
          <w:rFonts w:ascii="Book Antiqua" w:eastAsia="宋体" w:hAnsi="Book Antiqua" w:cs="宋体"/>
          <w:lang w:val="en-US" w:eastAsia="zh-CN"/>
        </w:rPr>
        <w:t xml:space="preserve">, Wen W, Jin JY, Kim JK, </w:t>
      </w:r>
      <w:proofErr w:type="spellStart"/>
      <w:r w:rsidRPr="00C221CC">
        <w:rPr>
          <w:rFonts w:ascii="Book Antiqua" w:eastAsia="宋体" w:hAnsi="Book Antiqua" w:cs="宋体"/>
          <w:lang w:val="en-US" w:eastAsia="zh-CN"/>
        </w:rPr>
        <w:t>Ryu</w:t>
      </w:r>
      <w:proofErr w:type="spellEnd"/>
      <w:r w:rsidRPr="00C221CC">
        <w:rPr>
          <w:rFonts w:ascii="Book Antiqua" w:eastAsia="宋体" w:hAnsi="Book Antiqua" w:cs="宋体"/>
          <w:lang w:val="en-US" w:eastAsia="zh-CN"/>
        </w:rPr>
        <w:t xml:space="preserve"> S. Spine radiosurgery: a </w:t>
      </w:r>
      <w:proofErr w:type="spellStart"/>
      <w:r w:rsidRPr="00C221CC">
        <w:rPr>
          <w:rFonts w:ascii="Book Antiqua" w:eastAsia="宋体" w:hAnsi="Book Antiqua" w:cs="宋体"/>
          <w:lang w:val="en-US" w:eastAsia="zh-CN"/>
        </w:rPr>
        <w:t>dosimetric</w:t>
      </w:r>
      <w:proofErr w:type="spellEnd"/>
      <w:r w:rsidRPr="00C221CC">
        <w:rPr>
          <w:rFonts w:ascii="Book Antiqua" w:eastAsia="宋体" w:hAnsi="Book Antiqua" w:cs="宋体"/>
          <w:lang w:val="en-US" w:eastAsia="zh-CN"/>
        </w:rPr>
        <w:t xml:space="preserve"> analysis in 124 patients who received 18 </w:t>
      </w:r>
      <w:proofErr w:type="spellStart"/>
      <w:r w:rsidRPr="00C221CC">
        <w:rPr>
          <w:rFonts w:ascii="Book Antiqua" w:eastAsia="宋体" w:hAnsi="Book Antiqua" w:cs="宋体"/>
          <w:lang w:val="en-US" w:eastAsia="zh-CN"/>
        </w:rPr>
        <w:t>Gy</w:t>
      </w:r>
      <w:proofErr w:type="spellEnd"/>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i/>
          <w:iCs/>
          <w:lang w:val="en-US" w:eastAsia="zh-CN"/>
        </w:rPr>
        <w:t>Int</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Biol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Phys</w:t>
      </w:r>
      <w:proofErr w:type="spellEnd"/>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84</w:t>
      </w:r>
      <w:r w:rsidRPr="00C221CC">
        <w:rPr>
          <w:rFonts w:ascii="Book Antiqua" w:eastAsia="宋体" w:hAnsi="Book Antiqua" w:cs="宋体"/>
          <w:lang w:val="en-US" w:eastAsia="zh-CN"/>
        </w:rPr>
        <w:t>: e571-e576 [PMID: 22975607 DOI:</w:t>
      </w:r>
      <w:r w:rsidR="0039327F">
        <w:rPr>
          <w:rFonts w:ascii="Book Antiqua" w:eastAsia="宋体" w:hAnsi="Book Antiqua" w:cs="宋体"/>
          <w:lang w:val="en-US" w:eastAsia="zh-CN"/>
        </w:rPr>
        <w:t xml:space="preserve"> 10.1016/j.ijrobp.2012.06.049]</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15 </w:t>
      </w:r>
      <w:proofErr w:type="spellStart"/>
      <w:r w:rsidRPr="00C221CC">
        <w:rPr>
          <w:rFonts w:ascii="Book Antiqua" w:eastAsia="宋体" w:hAnsi="Book Antiqua" w:cs="宋体"/>
          <w:b/>
          <w:bCs/>
          <w:lang w:val="en-US" w:eastAsia="zh-CN"/>
        </w:rPr>
        <w:t>Baschnagel</w:t>
      </w:r>
      <w:proofErr w:type="spellEnd"/>
      <w:r w:rsidRPr="00C221CC">
        <w:rPr>
          <w:rFonts w:ascii="Book Antiqua" w:eastAsia="宋体" w:hAnsi="Book Antiqua" w:cs="宋体"/>
          <w:b/>
          <w:bCs/>
          <w:lang w:val="en-US" w:eastAsia="zh-CN"/>
        </w:rPr>
        <w:t xml:space="preserve"> AM</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Mangona</w:t>
      </w:r>
      <w:proofErr w:type="spellEnd"/>
      <w:r w:rsidRPr="00C221CC">
        <w:rPr>
          <w:rFonts w:ascii="Book Antiqua" w:eastAsia="宋体" w:hAnsi="Book Antiqua" w:cs="宋体"/>
          <w:lang w:val="en-US" w:eastAsia="zh-CN"/>
        </w:rPr>
        <w:t xml:space="preserve"> VS, Robertson JM, Welsh RJ, </w:t>
      </w:r>
      <w:proofErr w:type="spellStart"/>
      <w:r w:rsidRPr="00C221CC">
        <w:rPr>
          <w:rFonts w:ascii="Book Antiqua" w:eastAsia="宋体" w:hAnsi="Book Antiqua" w:cs="宋体"/>
          <w:lang w:val="en-US" w:eastAsia="zh-CN"/>
        </w:rPr>
        <w:t>Kestin</w:t>
      </w:r>
      <w:proofErr w:type="spellEnd"/>
      <w:r w:rsidRPr="00C221CC">
        <w:rPr>
          <w:rFonts w:ascii="Book Antiqua" w:eastAsia="宋体" w:hAnsi="Book Antiqua" w:cs="宋体"/>
          <w:lang w:val="en-US" w:eastAsia="zh-CN"/>
        </w:rPr>
        <w:t xml:space="preserve"> LL, Grills IS. Lung metastases treated with image-guided stereotactic body radiation therapy.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r w:rsidRPr="00C221CC">
        <w:rPr>
          <w:rFonts w:ascii="Book Antiqua" w:eastAsia="宋体" w:hAnsi="Book Antiqua" w:cs="宋体"/>
          <w:iCs/>
          <w:lang w:val="en-US" w:eastAsia="zh-CN"/>
        </w:rPr>
        <w:t xml:space="preserve">(R </w:t>
      </w:r>
      <w:proofErr w:type="spellStart"/>
      <w:r w:rsidRPr="00C221CC">
        <w:rPr>
          <w:rFonts w:ascii="Book Antiqua" w:eastAsia="宋体" w:hAnsi="Book Antiqua" w:cs="宋体"/>
          <w:iCs/>
          <w:lang w:val="en-US" w:eastAsia="zh-CN"/>
        </w:rPr>
        <w:t>Coll</w:t>
      </w:r>
      <w:proofErr w:type="spellEnd"/>
      <w:r w:rsidRPr="00C221CC">
        <w:rPr>
          <w:rFonts w:ascii="Book Antiqua" w:eastAsia="宋体" w:hAnsi="Book Antiqua" w:cs="宋体"/>
          <w:iCs/>
          <w:lang w:val="en-US" w:eastAsia="zh-CN"/>
        </w:rPr>
        <w:t xml:space="preserve"> </w:t>
      </w:r>
      <w:proofErr w:type="spellStart"/>
      <w:r w:rsidRPr="00C221CC">
        <w:rPr>
          <w:rFonts w:ascii="Book Antiqua" w:eastAsia="宋体" w:hAnsi="Book Antiqua" w:cs="宋体"/>
          <w:iCs/>
          <w:lang w:val="en-US" w:eastAsia="zh-CN"/>
        </w:rPr>
        <w:t>Radiol</w:t>
      </w:r>
      <w:proofErr w:type="spellEnd"/>
      <w:r w:rsidRPr="00C221CC">
        <w:rPr>
          <w:rFonts w:ascii="Book Antiqua" w:eastAsia="宋体" w:hAnsi="Book Antiqua" w:cs="宋体"/>
          <w:iCs/>
          <w:lang w:val="en-US" w:eastAsia="zh-CN"/>
        </w:rPr>
        <w:t>)</w:t>
      </w:r>
      <w:r w:rsidRPr="00C221CC">
        <w:rPr>
          <w:rFonts w:ascii="Book Antiqua" w:eastAsia="宋体" w:hAnsi="Book Antiqua" w:cs="宋体"/>
          <w:lang w:val="en-US" w:eastAsia="zh-CN"/>
        </w:rPr>
        <w:t xml:space="preserve"> 2013; </w:t>
      </w:r>
      <w:r w:rsidRPr="00C221CC">
        <w:rPr>
          <w:rFonts w:ascii="Book Antiqua" w:eastAsia="宋体" w:hAnsi="Book Antiqua" w:cs="宋体"/>
          <w:b/>
          <w:bCs/>
          <w:lang w:val="en-US" w:eastAsia="zh-CN"/>
        </w:rPr>
        <w:t>25</w:t>
      </w:r>
      <w:r w:rsidRPr="00C221CC">
        <w:rPr>
          <w:rFonts w:ascii="Book Antiqua" w:eastAsia="宋体" w:hAnsi="Book Antiqua" w:cs="宋体"/>
          <w:lang w:val="en-US" w:eastAsia="zh-CN"/>
        </w:rPr>
        <w:t>: 236-241 [PMID: 23352916 DO</w:t>
      </w:r>
      <w:r w:rsidR="0039327F">
        <w:rPr>
          <w:rFonts w:ascii="Book Antiqua" w:eastAsia="宋体" w:hAnsi="Book Antiqua" w:cs="宋体"/>
          <w:lang w:val="en-US" w:eastAsia="zh-CN"/>
        </w:rPr>
        <w:t>I: 10.1016/j.clon.2012.12.005]</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16 </w:t>
      </w:r>
      <w:proofErr w:type="spellStart"/>
      <w:r w:rsidRPr="00C221CC">
        <w:rPr>
          <w:rFonts w:ascii="Book Antiqua" w:eastAsia="宋体" w:hAnsi="Book Antiqua" w:cs="宋体"/>
          <w:b/>
          <w:bCs/>
          <w:lang w:val="en-US" w:eastAsia="zh-CN"/>
        </w:rPr>
        <w:t>Navarria</w:t>
      </w:r>
      <w:proofErr w:type="spellEnd"/>
      <w:r w:rsidRPr="00C221CC">
        <w:rPr>
          <w:rFonts w:ascii="Book Antiqua" w:eastAsia="宋体" w:hAnsi="Book Antiqua" w:cs="宋体"/>
          <w:b/>
          <w:bCs/>
          <w:lang w:val="en-US" w:eastAsia="zh-CN"/>
        </w:rPr>
        <w:t xml:space="preserve"> P</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Ascolese</w:t>
      </w:r>
      <w:proofErr w:type="spellEnd"/>
      <w:r w:rsidRPr="00C221CC">
        <w:rPr>
          <w:rFonts w:ascii="Book Antiqua" w:eastAsia="宋体" w:hAnsi="Book Antiqua" w:cs="宋体"/>
          <w:lang w:val="en-US" w:eastAsia="zh-CN"/>
        </w:rPr>
        <w:t xml:space="preserve"> AM, </w:t>
      </w:r>
      <w:proofErr w:type="spellStart"/>
      <w:r w:rsidRPr="00C221CC">
        <w:rPr>
          <w:rFonts w:ascii="Book Antiqua" w:eastAsia="宋体" w:hAnsi="Book Antiqua" w:cs="宋体"/>
          <w:lang w:val="en-US" w:eastAsia="zh-CN"/>
        </w:rPr>
        <w:t>Tomatis</w:t>
      </w:r>
      <w:proofErr w:type="spellEnd"/>
      <w:r w:rsidRPr="00C221CC">
        <w:rPr>
          <w:rFonts w:ascii="Book Antiqua" w:eastAsia="宋体" w:hAnsi="Book Antiqua" w:cs="宋体"/>
          <w:lang w:val="en-US" w:eastAsia="zh-CN"/>
        </w:rPr>
        <w:t xml:space="preserve"> S, </w:t>
      </w:r>
      <w:proofErr w:type="spellStart"/>
      <w:r w:rsidRPr="00C221CC">
        <w:rPr>
          <w:rFonts w:ascii="Book Antiqua" w:eastAsia="宋体" w:hAnsi="Book Antiqua" w:cs="宋体"/>
          <w:lang w:val="en-US" w:eastAsia="zh-CN"/>
        </w:rPr>
        <w:t>Cozzi</w:t>
      </w:r>
      <w:proofErr w:type="spellEnd"/>
      <w:r w:rsidRPr="00C221CC">
        <w:rPr>
          <w:rFonts w:ascii="Book Antiqua" w:eastAsia="宋体" w:hAnsi="Book Antiqua" w:cs="宋体"/>
          <w:lang w:val="en-US" w:eastAsia="zh-CN"/>
        </w:rPr>
        <w:t xml:space="preserve"> L, De Rose F, </w:t>
      </w:r>
      <w:proofErr w:type="spellStart"/>
      <w:r w:rsidRPr="00C221CC">
        <w:rPr>
          <w:rFonts w:ascii="Book Antiqua" w:eastAsia="宋体" w:hAnsi="Book Antiqua" w:cs="宋体"/>
          <w:lang w:val="en-US" w:eastAsia="zh-CN"/>
        </w:rPr>
        <w:t>Mancosu</w:t>
      </w:r>
      <w:proofErr w:type="spellEnd"/>
      <w:r w:rsidRPr="00C221CC">
        <w:rPr>
          <w:rFonts w:ascii="Book Antiqua" w:eastAsia="宋体" w:hAnsi="Book Antiqua" w:cs="宋体"/>
          <w:lang w:val="en-US" w:eastAsia="zh-CN"/>
        </w:rPr>
        <w:t xml:space="preserve"> P, </w:t>
      </w:r>
      <w:proofErr w:type="spellStart"/>
      <w:r w:rsidRPr="00C221CC">
        <w:rPr>
          <w:rFonts w:ascii="Book Antiqua" w:eastAsia="宋体" w:hAnsi="Book Antiqua" w:cs="宋体"/>
          <w:lang w:val="en-US" w:eastAsia="zh-CN"/>
        </w:rPr>
        <w:t>Alongi</w:t>
      </w:r>
      <w:proofErr w:type="spellEnd"/>
      <w:r w:rsidRPr="00C221CC">
        <w:rPr>
          <w:rFonts w:ascii="Book Antiqua" w:eastAsia="宋体" w:hAnsi="Book Antiqua" w:cs="宋体"/>
          <w:lang w:val="en-US" w:eastAsia="zh-CN"/>
        </w:rPr>
        <w:t xml:space="preserve"> F, </w:t>
      </w:r>
      <w:proofErr w:type="spellStart"/>
      <w:r w:rsidRPr="00C221CC">
        <w:rPr>
          <w:rFonts w:ascii="Book Antiqua" w:eastAsia="宋体" w:hAnsi="Book Antiqua" w:cs="宋体"/>
          <w:lang w:val="en-US" w:eastAsia="zh-CN"/>
        </w:rPr>
        <w:t>Clerici</w:t>
      </w:r>
      <w:proofErr w:type="spellEnd"/>
      <w:r w:rsidRPr="00C221CC">
        <w:rPr>
          <w:rFonts w:ascii="Book Antiqua" w:eastAsia="宋体" w:hAnsi="Book Antiqua" w:cs="宋体"/>
          <w:lang w:val="en-US" w:eastAsia="zh-CN"/>
        </w:rPr>
        <w:t xml:space="preserve"> E, </w:t>
      </w:r>
      <w:proofErr w:type="spellStart"/>
      <w:r w:rsidRPr="00C221CC">
        <w:rPr>
          <w:rFonts w:ascii="Book Antiqua" w:eastAsia="宋体" w:hAnsi="Book Antiqua" w:cs="宋体"/>
          <w:lang w:val="en-US" w:eastAsia="zh-CN"/>
        </w:rPr>
        <w:t>Lobefalo</w:t>
      </w:r>
      <w:proofErr w:type="spellEnd"/>
      <w:r w:rsidRPr="00C221CC">
        <w:rPr>
          <w:rFonts w:ascii="Book Antiqua" w:eastAsia="宋体" w:hAnsi="Book Antiqua" w:cs="宋体"/>
          <w:lang w:val="en-US" w:eastAsia="zh-CN"/>
        </w:rPr>
        <w:t xml:space="preserve"> F, </w:t>
      </w:r>
      <w:proofErr w:type="spellStart"/>
      <w:r w:rsidRPr="00C221CC">
        <w:rPr>
          <w:rFonts w:ascii="Book Antiqua" w:eastAsia="宋体" w:hAnsi="Book Antiqua" w:cs="宋体"/>
          <w:lang w:val="en-US" w:eastAsia="zh-CN"/>
        </w:rPr>
        <w:t>Tozzi</w:t>
      </w:r>
      <w:proofErr w:type="spellEnd"/>
      <w:r w:rsidRPr="00C221CC">
        <w:rPr>
          <w:rFonts w:ascii="Book Antiqua" w:eastAsia="宋体" w:hAnsi="Book Antiqua" w:cs="宋体"/>
          <w:lang w:val="en-US" w:eastAsia="zh-CN"/>
        </w:rPr>
        <w:t xml:space="preserve"> A, </w:t>
      </w:r>
      <w:proofErr w:type="spellStart"/>
      <w:r w:rsidRPr="00C221CC">
        <w:rPr>
          <w:rFonts w:ascii="Book Antiqua" w:eastAsia="宋体" w:hAnsi="Book Antiqua" w:cs="宋体"/>
          <w:lang w:val="en-US" w:eastAsia="zh-CN"/>
        </w:rPr>
        <w:t>Reggiori</w:t>
      </w:r>
      <w:proofErr w:type="spellEnd"/>
      <w:r w:rsidRPr="00C221CC">
        <w:rPr>
          <w:rFonts w:ascii="Book Antiqua" w:eastAsia="宋体" w:hAnsi="Book Antiqua" w:cs="宋体"/>
          <w:lang w:val="en-US" w:eastAsia="zh-CN"/>
        </w:rPr>
        <w:t xml:space="preserve"> G, </w:t>
      </w:r>
      <w:proofErr w:type="spellStart"/>
      <w:r w:rsidRPr="00C221CC">
        <w:rPr>
          <w:rFonts w:ascii="Book Antiqua" w:eastAsia="宋体" w:hAnsi="Book Antiqua" w:cs="宋体"/>
          <w:lang w:val="en-US" w:eastAsia="zh-CN"/>
        </w:rPr>
        <w:t>Fogliata</w:t>
      </w:r>
      <w:proofErr w:type="spellEnd"/>
      <w:r w:rsidRPr="00C221CC">
        <w:rPr>
          <w:rFonts w:ascii="Book Antiqua" w:eastAsia="宋体" w:hAnsi="Book Antiqua" w:cs="宋体"/>
          <w:lang w:val="en-US" w:eastAsia="zh-CN"/>
        </w:rPr>
        <w:t xml:space="preserve"> A, </w:t>
      </w:r>
      <w:proofErr w:type="spellStart"/>
      <w:r w:rsidRPr="00C221CC">
        <w:rPr>
          <w:rFonts w:ascii="Book Antiqua" w:eastAsia="宋体" w:hAnsi="Book Antiqua" w:cs="宋体"/>
          <w:lang w:val="en-US" w:eastAsia="zh-CN"/>
        </w:rPr>
        <w:t>Scorsetti</w:t>
      </w:r>
      <w:proofErr w:type="spellEnd"/>
      <w:r w:rsidRPr="00C221CC">
        <w:rPr>
          <w:rFonts w:ascii="Book Antiqua" w:eastAsia="宋体" w:hAnsi="Book Antiqua" w:cs="宋体"/>
          <w:lang w:val="en-US" w:eastAsia="zh-CN"/>
        </w:rPr>
        <w:t xml:space="preserve"> M. Stereotactic body radiotherapy (</w:t>
      </w:r>
      <w:proofErr w:type="spellStart"/>
      <w:r w:rsidRPr="00C221CC">
        <w:rPr>
          <w:rFonts w:ascii="Book Antiqua" w:eastAsia="宋体" w:hAnsi="Book Antiqua" w:cs="宋体"/>
          <w:lang w:val="en-US" w:eastAsia="zh-CN"/>
        </w:rPr>
        <w:t>sbrt</w:t>
      </w:r>
      <w:proofErr w:type="spellEnd"/>
      <w:r w:rsidRPr="00C221CC">
        <w:rPr>
          <w:rFonts w:ascii="Book Antiqua" w:eastAsia="宋体" w:hAnsi="Book Antiqua" w:cs="宋体"/>
          <w:lang w:val="en-US" w:eastAsia="zh-CN"/>
        </w:rPr>
        <w:t xml:space="preserve">) in lung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patients: role of local treatments.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9</w:t>
      </w:r>
      <w:r w:rsidRPr="00C221CC">
        <w:rPr>
          <w:rFonts w:ascii="Book Antiqua" w:eastAsia="宋体" w:hAnsi="Book Antiqua" w:cs="宋体"/>
          <w:lang w:val="en-US" w:eastAsia="zh-CN"/>
        </w:rPr>
        <w:t>: 91 [PMID: 24694067]</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17 </w:t>
      </w:r>
      <w:proofErr w:type="spellStart"/>
      <w:r w:rsidRPr="00C221CC">
        <w:rPr>
          <w:rFonts w:ascii="Book Antiqua" w:eastAsia="宋体" w:hAnsi="Book Antiqua" w:cs="宋体"/>
          <w:b/>
          <w:bCs/>
          <w:lang w:val="en-US" w:eastAsia="zh-CN"/>
        </w:rPr>
        <w:t>Norihisa</w:t>
      </w:r>
      <w:proofErr w:type="spellEnd"/>
      <w:r w:rsidRPr="00C221CC">
        <w:rPr>
          <w:rFonts w:ascii="Book Antiqua" w:eastAsia="宋体" w:hAnsi="Book Antiqua" w:cs="宋体"/>
          <w:b/>
          <w:bCs/>
          <w:lang w:val="en-US" w:eastAsia="zh-CN"/>
        </w:rPr>
        <w:t xml:space="preserve"> Y</w:t>
      </w:r>
      <w:r w:rsidRPr="00C221CC">
        <w:rPr>
          <w:rFonts w:ascii="Book Antiqua" w:eastAsia="宋体" w:hAnsi="Book Antiqua" w:cs="宋体"/>
          <w:lang w:val="en-US" w:eastAsia="zh-CN"/>
        </w:rPr>
        <w:t xml:space="preserve">, Nagata Y, </w:t>
      </w:r>
      <w:proofErr w:type="spellStart"/>
      <w:r w:rsidRPr="00C221CC">
        <w:rPr>
          <w:rFonts w:ascii="Book Antiqua" w:eastAsia="宋体" w:hAnsi="Book Antiqua" w:cs="宋体"/>
          <w:lang w:val="en-US" w:eastAsia="zh-CN"/>
        </w:rPr>
        <w:t>Takayama</w:t>
      </w:r>
      <w:proofErr w:type="spellEnd"/>
      <w:r w:rsidRPr="00C221CC">
        <w:rPr>
          <w:rFonts w:ascii="Book Antiqua" w:eastAsia="宋体" w:hAnsi="Book Antiqua" w:cs="宋体"/>
          <w:lang w:val="en-US" w:eastAsia="zh-CN"/>
        </w:rPr>
        <w:t xml:space="preserve"> K, Matsuo Y, Sakamoto T, Sakamoto M, </w:t>
      </w:r>
      <w:proofErr w:type="spellStart"/>
      <w:r w:rsidRPr="00C221CC">
        <w:rPr>
          <w:rFonts w:ascii="Book Antiqua" w:eastAsia="宋体" w:hAnsi="Book Antiqua" w:cs="宋体"/>
          <w:lang w:val="en-US" w:eastAsia="zh-CN"/>
        </w:rPr>
        <w:t>Mizowaki</w:t>
      </w:r>
      <w:proofErr w:type="spellEnd"/>
      <w:r w:rsidRPr="00C221CC">
        <w:rPr>
          <w:rFonts w:ascii="Book Antiqua" w:eastAsia="宋体" w:hAnsi="Book Antiqua" w:cs="宋体"/>
          <w:lang w:val="en-US" w:eastAsia="zh-CN"/>
        </w:rPr>
        <w:t xml:space="preserve"> T, Yano S, </w:t>
      </w:r>
      <w:proofErr w:type="spellStart"/>
      <w:r w:rsidRPr="00C221CC">
        <w:rPr>
          <w:rFonts w:ascii="Book Antiqua" w:eastAsia="宋体" w:hAnsi="Book Antiqua" w:cs="宋体"/>
          <w:lang w:val="en-US" w:eastAsia="zh-CN"/>
        </w:rPr>
        <w:t>Hiraoka</w:t>
      </w:r>
      <w:proofErr w:type="spellEnd"/>
      <w:r w:rsidRPr="00C221CC">
        <w:rPr>
          <w:rFonts w:ascii="Book Antiqua" w:eastAsia="宋体" w:hAnsi="Book Antiqua" w:cs="宋体"/>
          <w:lang w:val="en-US" w:eastAsia="zh-CN"/>
        </w:rPr>
        <w:t xml:space="preserve"> M. Stereotactic body radiotherapy for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lung tumors. </w:t>
      </w:r>
      <w:proofErr w:type="spellStart"/>
      <w:r w:rsidRPr="00C221CC">
        <w:rPr>
          <w:rFonts w:ascii="Book Antiqua" w:eastAsia="宋体" w:hAnsi="Book Antiqua" w:cs="宋体"/>
          <w:i/>
          <w:iCs/>
          <w:lang w:val="en-US" w:eastAsia="zh-CN"/>
        </w:rPr>
        <w:t>Int</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Biol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Phys</w:t>
      </w:r>
      <w:proofErr w:type="spellEnd"/>
      <w:r w:rsidRPr="00C221CC">
        <w:rPr>
          <w:rFonts w:ascii="Book Antiqua" w:eastAsia="宋体" w:hAnsi="Book Antiqua" w:cs="宋体"/>
          <w:lang w:val="en-US" w:eastAsia="zh-CN"/>
        </w:rPr>
        <w:t xml:space="preserve"> 2008; </w:t>
      </w:r>
      <w:r w:rsidRPr="00C221CC">
        <w:rPr>
          <w:rFonts w:ascii="Book Antiqua" w:eastAsia="宋体" w:hAnsi="Book Antiqua" w:cs="宋体"/>
          <w:b/>
          <w:bCs/>
          <w:lang w:val="en-US" w:eastAsia="zh-CN"/>
        </w:rPr>
        <w:t>72</w:t>
      </w:r>
      <w:r w:rsidRPr="00C221CC">
        <w:rPr>
          <w:rFonts w:ascii="Book Antiqua" w:eastAsia="宋体" w:hAnsi="Book Antiqua" w:cs="宋体"/>
          <w:lang w:val="en-US" w:eastAsia="zh-CN"/>
        </w:rPr>
        <w:t>: 398-403 [PMID: 18374506 DOI:</w:t>
      </w:r>
      <w:r w:rsidR="00FA7DB2">
        <w:rPr>
          <w:rFonts w:ascii="Book Antiqua" w:eastAsia="宋体" w:hAnsi="Book Antiqua" w:cs="宋体"/>
          <w:lang w:val="en-US" w:eastAsia="zh-CN"/>
        </w:rPr>
        <w:t xml:space="preserve"> 10.1016/j.ijrobp.2008.01.002]</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18 </w:t>
      </w:r>
      <w:proofErr w:type="spellStart"/>
      <w:r w:rsidRPr="00C221CC">
        <w:rPr>
          <w:rFonts w:ascii="Book Antiqua" w:eastAsia="宋体" w:hAnsi="Book Antiqua" w:cs="宋体"/>
          <w:b/>
          <w:bCs/>
          <w:lang w:val="en-US" w:eastAsia="zh-CN"/>
        </w:rPr>
        <w:t>Ricardi</w:t>
      </w:r>
      <w:proofErr w:type="spellEnd"/>
      <w:r w:rsidRPr="00C221CC">
        <w:rPr>
          <w:rFonts w:ascii="Book Antiqua" w:eastAsia="宋体" w:hAnsi="Book Antiqua" w:cs="宋体"/>
          <w:b/>
          <w:bCs/>
          <w:lang w:val="en-US" w:eastAsia="zh-CN"/>
        </w:rPr>
        <w:t xml:space="preserve"> U</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Filippi</w:t>
      </w:r>
      <w:proofErr w:type="spellEnd"/>
      <w:r w:rsidRPr="00C221CC">
        <w:rPr>
          <w:rFonts w:ascii="Book Antiqua" w:eastAsia="宋体" w:hAnsi="Book Antiqua" w:cs="宋体"/>
          <w:lang w:val="en-US" w:eastAsia="zh-CN"/>
        </w:rPr>
        <w:t xml:space="preserve"> AR, Guarneri A, </w:t>
      </w:r>
      <w:proofErr w:type="spellStart"/>
      <w:r w:rsidRPr="00C221CC">
        <w:rPr>
          <w:rFonts w:ascii="Book Antiqua" w:eastAsia="宋体" w:hAnsi="Book Antiqua" w:cs="宋体"/>
          <w:lang w:val="en-US" w:eastAsia="zh-CN"/>
        </w:rPr>
        <w:t>Ragona</w:t>
      </w:r>
      <w:proofErr w:type="spellEnd"/>
      <w:r w:rsidRPr="00C221CC">
        <w:rPr>
          <w:rFonts w:ascii="Book Antiqua" w:eastAsia="宋体" w:hAnsi="Book Antiqua" w:cs="宋体"/>
          <w:lang w:val="en-US" w:eastAsia="zh-CN"/>
        </w:rPr>
        <w:t xml:space="preserve"> R, </w:t>
      </w:r>
      <w:proofErr w:type="spellStart"/>
      <w:r w:rsidRPr="00C221CC">
        <w:rPr>
          <w:rFonts w:ascii="Book Antiqua" w:eastAsia="宋体" w:hAnsi="Book Antiqua" w:cs="宋体"/>
          <w:lang w:val="en-US" w:eastAsia="zh-CN"/>
        </w:rPr>
        <w:t>Mantovani</w:t>
      </w:r>
      <w:proofErr w:type="spellEnd"/>
      <w:r w:rsidRPr="00C221CC">
        <w:rPr>
          <w:rFonts w:ascii="Book Antiqua" w:eastAsia="宋体" w:hAnsi="Book Antiqua" w:cs="宋体"/>
          <w:lang w:val="en-US" w:eastAsia="zh-CN"/>
        </w:rPr>
        <w:t xml:space="preserve"> C, </w:t>
      </w:r>
      <w:proofErr w:type="spellStart"/>
      <w:r w:rsidRPr="00C221CC">
        <w:rPr>
          <w:rFonts w:ascii="Book Antiqua" w:eastAsia="宋体" w:hAnsi="Book Antiqua" w:cs="宋体"/>
          <w:lang w:val="en-US" w:eastAsia="zh-CN"/>
        </w:rPr>
        <w:t>Giglioli</w:t>
      </w:r>
      <w:proofErr w:type="spellEnd"/>
      <w:r w:rsidRPr="00C221CC">
        <w:rPr>
          <w:rFonts w:ascii="Book Antiqua" w:eastAsia="宋体" w:hAnsi="Book Antiqua" w:cs="宋体"/>
          <w:lang w:val="en-US" w:eastAsia="zh-CN"/>
        </w:rPr>
        <w:t xml:space="preserve"> F, </w:t>
      </w:r>
      <w:proofErr w:type="spellStart"/>
      <w:r w:rsidRPr="00C221CC">
        <w:rPr>
          <w:rFonts w:ascii="Book Antiqua" w:eastAsia="宋体" w:hAnsi="Book Antiqua" w:cs="宋体"/>
          <w:lang w:val="en-US" w:eastAsia="zh-CN"/>
        </w:rPr>
        <w:t>Botticella</w:t>
      </w:r>
      <w:proofErr w:type="spellEnd"/>
      <w:r w:rsidRPr="00C221CC">
        <w:rPr>
          <w:rFonts w:ascii="Book Antiqua" w:eastAsia="宋体" w:hAnsi="Book Antiqua" w:cs="宋体"/>
          <w:lang w:val="en-US" w:eastAsia="zh-CN"/>
        </w:rPr>
        <w:t xml:space="preserve"> A, </w:t>
      </w:r>
      <w:proofErr w:type="spellStart"/>
      <w:r w:rsidRPr="00C221CC">
        <w:rPr>
          <w:rFonts w:ascii="Book Antiqua" w:eastAsia="宋体" w:hAnsi="Book Antiqua" w:cs="宋体"/>
          <w:lang w:val="en-US" w:eastAsia="zh-CN"/>
        </w:rPr>
        <w:t>Ciammella</w:t>
      </w:r>
      <w:proofErr w:type="spellEnd"/>
      <w:r w:rsidRPr="00C221CC">
        <w:rPr>
          <w:rFonts w:ascii="Book Antiqua" w:eastAsia="宋体" w:hAnsi="Book Antiqua" w:cs="宋体"/>
          <w:lang w:val="en-US" w:eastAsia="zh-CN"/>
        </w:rPr>
        <w:t xml:space="preserve"> P, </w:t>
      </w:r>
      <w:proofErr w:type="spellStart"/>
      <w:r w:rsidRPr="00C221CC">
        <w:rPr>
          <w:rFonts w:ascii="Book Antiqua" w:eastAsia="宋体" w:hAnsi="Book Antiqua" w:cs="宋体"/>
          <w:lang w:val="en-US" w:eastAsia="zh-CN"/>
        </w:rPr>
        <w:t>Iftode</w:t>
      </w:r>
      <w:proofErr w:type="spellEnd"/>
      <w:r w:rsidRPr="00C221CC">
        <w:rPr>
          <w:rFonts w:ascii="Book Antiqua" w:eastAsia="宋体" w:hAnsi="Book Antiqua" w:cs="宋体"/>
          <w:lang w:val="en-US" w:eastAsia="zh-CN"/>
        </w:rPr>
        <w:t xml:space="preserve"> C, </w:t>
      </w:r>
      <w:proofErr w:type="spellStart"/>
      <w:r w:rsidRPr="00C221CC">
        <w:rPr>
          <w:rFonts w:ascii="Book Antiqua" w:eastAsia="宋体" w:hAnsi="Book Antiqua" w:cs="宋体"/>
          <w:lang w:val="en-US" w:eastAsia="zh-CN"/>
        </w:rPr>
        <w:t>Buffoni</w:t>
      </w:r>
      <w:proofErr w:type="spellEnd"/>
      <w:r w:rsidRPr="00C221CC">
        <w:rPr>
          <w:rFonts w:ascii="Book Antiqua" w:eastAsia="宋体" w:hAnsi="Book Antiqua" w:cs="宋体"/>
          <w:lang w:val="en-US" w:eastAsia="zh-CN"/>
        </w:rPr>
        <w:t xml:space="preserve"> L, </w:t>
      </w:r>
      <w:proofErr w:type="spellStart"/>
      <w:r w:rsidRPr="00C221CC">
        <w:rPr>
          <w:rFonts w:ascii="Book Antiqua" w:eastAsia="宋体" w:hAnsi="Book Antiqua" w:cs="宋体"/>
          <w:lang w:val="en-US" w:eastAsia="zh-CN"/>
        </w:rPr>
        <w:t>Ruffini</w:t>
      </w:r>
      <w:proofErr w:type="spellEnd"/>
      <w:r w:rsidRPr="00C221CC">
        <w:rPr>
          <w:rFonts w:ascii="Book Antiqua" w:eastAsia="宋体" w:hAnsi="Book Antiqua" w:cs="宋体"/>
          <w:lang w:val="en-US" w:eastAsia="zh-CN"/>
        </w:rPr>
        <w:t xml:space="preserve"> E, </w:t>
      </w:r>
      <w:proofErr w:type="spellStart"/>
      <w:r w:rsidRPr="00C221CC">
        <w:rPr>
          <w:rFonts w:ascii="Book Antiqua" w:eastAsia="宋体" w:hAnsi="Book Antiqua" w:cs="宋体"/>
          <w:lang w:val="en-US" w:eastAsia="zh-CN"/>
        </w:rPr>
        <w:t>Scagliotti</w:t>
      </w:r>
      <w:proofErr w:type="spellEnd"/>
      <w:r w:rsidRPr="00C221CC">
        <w:rPr>
          <w:rFonts w:ascii="Book Antiqua" w:eastAsia="宋体" w:hAnsi="Book Antiqua" w:cs="宋体"/>
          <w:lang w:val="en-US" w:eastAsia="zh-CN"/>
        </w:rPr>
        <w:t xml:space="preserve"> GV. </w:t>
      </w:r>
      <w:proofErr w:type="gramStart"/>
      <w:r w:rsidRPr="00C221CC">
        <w:rPr>
          <w:rFonts w:ascii="Book Antiqua" w:eastAsia="宋体" w:hAnsi="Book Antiqua" w:cs="宋体"/>
          <w:lang w:val="en-US" w:eastAsia="zh-CN"/>
        </w:rPr>
        <w:t>Stereotactic body radiation therapy for lung metastases.</w:t>
      </w:r>
      <w:proofErr w:type="gramEnd"/>
      <w:r w:rsidRPr="00C221CC">
        <w:rPr>
          <w:rFonts w:ascii="Book Antiqua" w:eastAsia="宋体" w:hAnsi="Book Antiqua" w:cs="宋体"/>
          <w:lang w:val="en-US" w:eastAsia="zh-CN"/>
        </w:rPr>
        <w:t xml:space="preserve"> </w:t>
      </w:r>
      <w:r w:rsidRPr="00C221CC">
        <w:rPr>
          <w:rFonts w:ascii="Book Antiqua" w:eastAsia="宋体" w:hAnsi="Book Antiqua" w:cs="宋体"/>
          <w:i/>
          <w:iCs/>
          <w:lang w:val="en-US" w:eastAsia="zh-CN"/>
        </w:rPr>
        <w:t>Lung Cancer</w:t>
      </w:r>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75</w:t>
      </w:r>
      <w:r w:rsidRPr="00C221CC">
        <w:rPr>
          <w:rFonts w:ascii="Book Antiqua" w:eastAsia="宋体" w:hAnsi="Book Antiqua" w:cs="宋体"/>
          <w:lang w:val="en-US" w:eastAsia="zh-CN"/>
        </w:rPr>
        <w:t xml:space="preserve">: 77-81 [PMID: 21726918 DOI: </w:t>
      </w:r>
      <w:r w:rsidR="00FA7DB2">
        <w:rPr>
          <w:rFonts w:ascii="Book Antiqua" w:eastAsia="宋体" w:hAnsi="Book Antiqua" w:cs="宋体"/>
          <w:lang w:val="en-US" w:eastAsia="zh-CN"/>
        </w:rPr>
        <w:t>10.1016/j.lungcan.2011.04.021]</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19 </w:t>
      </w:r>
      <w:r w:rsidRPr="00C221CC">
        <w:rPr>
          <w:rFonts w:ascii="Book Antiqua" w:eastAsia="宋体" w:hAnsi="Book Antiqua" w:cs="宋体"/>
          <w:b/>
          <w:bCs/>
          <w:lang w:val="en-US" w:eastAsia="zh-CN"/>
        </w:rPr>
        <w:t>Takeda A</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Kunieda</w:t>
      </w:r>
      <w:proofErr w:type="spellEnd"/>
      <w:r w:rsidRPr="00C221CC">
        <w:rPr>
          <w:rFonts w:ascii="Book Antiqua" w:eastAsia="宋体" w:hAnsi="Book Antiqua" w:cs="宋体"/>
          <w:lang w:val="en-US" w:eastAsia="zh-CN"/>
        </w:rPr>
        <w:t xml:space="preserve"> E, </w:t>
      </w:r>
      <w:proofErr w:type="spellStart"/>
      <w:r w:rsidRPr="00C221CC">
        <w:rPr>
          <w:rFonts w:ascii="Book Antiqua" w:eastAsia="宋体" w:hAnsi="Book Antiqua" w:cs="宋体"/>
          <w:lang w:val="en-US" w:eastAsia="zh-CN"/>
        </w:rPr>
        <w:t>Ohashi</w:t>
      </w:r>
      <w:proofErr w:type="spellEnd"/>
      <w:r w:rsidRPr="00C221CC">
        <w:rPr>
          <w:rFonts w:ascii="Book Antiqua" w:eastAsia="宋体" w:hAnsi="Book Antiqua" w:cs="宋体"/>
          <w:lang w:val="en-US" w:eastAsia="zh-CN"/>
        </w:rPr>
        <w:t xml:space="preserve"> T, Aoki Y, Koike N, Takeda T. Stereotactic body radiotherapy (SBRT) for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lung tumors from colorectal cancer and other primary cancers in comparison with primary lung cancer. </w:t>
      </w:r>
      <w:proofErr w:type="spellStart"/>
      <w:r w:rsidRPr="00C221CC">
        <w:rPr>
          <w:rFonts w:ascii="Book Antiqua" w:eastAsia="宋体" w:hAnsi="Book Antiqua" w:cs="宋体"/>
          <w:i/>
          <w:iCs/>
          <w:lang w:val="en-US" w:eastAsia="zh-CN"/>
        </w:rPr>
        <w:t>Radiother</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2011; </w:t>
      </w:r>
      <w:r w:rsidRPr="00C221CC">
        <w:rPr>
          <w:rFonts w:ascii="Book Antiqua" w:eastAsia="宋体" w:hAnsi="Book Antiqua" w:cs="宋体"/>
          <w:b/>
          <w:bCs/>
          <w:lang w:val="en-US" w:eastAsia="zh-CN"/>
        </w:rPr>
        <w:t>101</w:t>
      </w:r>
      <w:r w:rsidRPr="00C221CC">
        <w:rPr>
          <w:rFonts w:ascii="Book Antiqua" w:eastAsia="宋体" w:hAnsi="Book Antiqua" w:cs="宋体"/>
          <w:lang w:val="en-US" w:eastAsia="zh-CN"/>
        </w:rPr>
        <w:t>: 255-259 [PMID: 21641064 DOI:</w:t>
      </w:r>
      <w:r w:rsidR="00FA7DB2">
        <w:rPr>
          <w:rFonts w:ascii="Book Antiqua" w:eastAsia="宋体" w:hAnsi="Book Antiqua" w:cs="宋体"/>
          <w:lang w:val="en-US" w:eastAsia="zh-CN"/>
        </w:rPr>
        <w:t xml:space="preserve"> 10.1016/j.radonc.2011.05.033]</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20 </w:t>
      </w:r>
      <w:r w:rsidRPr="00C221CC">
        <w:rPr>
          <w:rFonts w:ascii="Book Antiqua" w:eastAsia="宋体" w:hAnsi="Book Antiqua" w:cs="宋体"/>
          <w:b/>
          <w:bCs/>
          <w:lang w:val="en-US" w:eastAsia="zh-CN"/>
        </w:rPr>
        <w:t>Zhang Y</w:t>
      </w:r>
      <w:r w:rsidRPr="00C221CC">
        <w:rPr>
          <w:rFonts w:ascii="Book Antiqua" w:eastAsia="宋体" w:hAnsi="Book Antiqua" w:cs="宋体"/>
          <w:lang w:val="en-US" w:eastAsia="zh-CN"/>
        </w:rPr>
        <w:t xml:space="preserve">, Xiao JP, Zhang HZ, Yin WB, Hu YM, Song YX, Zhang K, Liao ZX, Li YX. Stereotactic body radiation therapy favors long-term overall survival in patients with lung metastases: five-year experience of a single-institution. </w:t>
      </w:r>
      <w:r w:rsidRPr="00C221CC">
        <w:rPr>
          <w:rFonts w:ascii="Book Antiqua" w:eastAsia="宋体" w:hAnsi="Book Antiqua" w:cs="宋体"/>
          <w:i/>
          <w:iCs/>
          <w:lang w:val="en-US" w:eastAsia="zh-CN"/>
        </w:rPr>
        <w:t xml:space="preserve">Chin Med J </w:t>
      </w:r>
      <w:r w:rsidRPr="00FA7DB2">
        <w:rPr>
          <w:rFonts w:ascii="Book Antiqua" w:eastAsia="宋体" w:hAnsi="Book Antiqua" w:cs="宋体"/>
          <w:iCs/>
          <w:lang w:val="en-US" w:eastAsia="zh-CN"/>
        </w:rPr>
        <w:t>(</w:t>
      </w:r>
      <w:proofErr w:type="spellStart"/>
      <w:r w:rsidRPr="00FA7DB2">
        <w:rPr>
          <w:rFonts w:ascii="Book Antiqua" w:eastAsia="宋体" w:hAnsi="Book Antiqua" w:cs="宋体"/>
          <w:iCs/>
          <w:lang w:val="en-US" w:eastAsia="zh-CN"/>
        </w:rPr>
        <w:t>Engl</w:t>
      </w:r>
      <w:proofErr w:type="spellEnd"/>
      <w:r w:rsidRPr="00FA7DB2">
        <w:rPr>
          <w:rFonts w:ascii="Book Antiqua" w:eastAsia="宋体" w:hAnsi="Book Antiqua" w:cs="宋体"/>
          <w:iCs/>
          <w:lang w:val="en-US" w:eastAsia="zh-CN"/>
        </w:rPr>
        <w:t>)</w:t>
      </w:r>
      <w:r w:rsidRPr="00C221CC">
        <w:rPr>
          <w:rFonts w:ascii="Book Antiqua" w:eastAsia="宋体" w:hAnsi="Book Antiqua" w:cs="宋体"/>
          <w:lang w:val="en-US" w:eastAsia="zh-CN"/>
        </w:rPr>
        <w:t xml:space="preserve"> 2011; </w:t>
      </w:r>
      <w:r w:rsidRPr="00C221CC">
        <w:rPr>
          <w:rFonts w:ascii="Book Antiqua" w:eastAsia="宋体" w:hAnsi="Book Antiqua" w:cs="宋体"/>
          <w:b/>
          <w:bCs/>
          <w:lang w:val="en-US" w:eastAsia="zh-CN"/>
        </w:rPr>
        <w:t>124</w:t>
      </w:r>
      <w:r w:rsidRPr="00C221CC">
        <w:rPr>
          <w:rFonts w:ascii="Book Antiqua" w:eastAsia="宋体" w:hAnsi="Book Antiqua" w:cs="宋体"/>
          <w:lang w:val="en-US" w:eastAsia="zh-CN"/>
        </w:rPr>
        <w:t>: 4132-4137 [PMID: 22340374]</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21 </w:t>
      </w:r>
      <w:proofErr w:type="spellStart"/>
      <w:r w:rsidRPr="00C221CC">
        <w:rPr>
          <w:rFonts w:ascii="Book Antiqua" w:eastAsia="宋体" w:hAnsi="Book Antiqua" w:cs="宋体"/>
          <w:b/>
          <w:bCs/>
          <w:lang w:val="en-US" w:eastAsia="zh-CN"/>
        </w:rPr>
        <w:t>Casamassima</w:t>
      </w:r>
      <w:proofErr w:type="spellEnd"/>
      <w:r w:rsidRPr="00C221CC">
        <w:rPr>
          <w:rFonts w:ascii="Book Antiqua" w:eastAsia="宋体" w:hAnsi="Book Antiqua" w:cs="宋体"/>
          <w:b/>
          <w:bCs/>
          <w:lang w:val="en-US" w:eastAsia="zh-CN"/>
        </w:rPr>
        <w:t xml:space="preserve"> F</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Livi</w:t>
      </w:r>
      <w:proofErr w:type="spellEnd"/>
      <w:r w:rsidRPr="00C221CC">
        <w:rPr>
          <w:rFonts w:ascii="Book Antiqua" w:eastAsia="宋体" w:hAnsi="Book Antiqua" w:cs="宋体"/>
          <w:lang w:val="en-US" w:eastAsia="zh-CN"/>
        </w:rPr>
        <w:t xml:space="preserve"> L, </w:t>
      </w:r>
      <w:proofErr w:type="spellStart"/>
      <w:r w:rsidRPr="00C221CC">
        <w:rPr>
          <w:rFonts w:ascii="Book Antiqua" w:eastAsia="宋体" w:hAnsi="Book Antiqua" w:cs="宋体"/>
          <w:lang w:val="en-US" w:eastAsia="zh-CN"/>
        </w:rPr>
        <w:t>Masciullo</w:t>
      </w:r>
      <w:proofErr w:type="spellEnd"/>
      <w:r w:rsidRPr="00C221CC">
        <w:rPr>
          <w:rFonts w:ascii="Book Antiqua" w:eastAsia="宋体" w:hAnsi="Book Antiqua" w:cs="宋体"/>
          <w:lang w:val="en-US" w:eastAsia="zh-CN"/>
        </w:rPr>
        <w:t xml:space="preserve"> S, </w:t>
      </w:r>
      <w:proofErr w:type="spellStart"/>
      <w:r w:rsidRPr="00C221CC">
        <w:rPr>
          <w:rFonts w:ascii="Book Antiqua" w:eastAsia="宋体" w:hAnsi="Book Antiqua" w:cs="宋体"/>
          <w:lang w:val="en-US" w:eastAsia="zh-CN"/>
        </w:rPr>
        <w:t>Menichelli</w:t>
      </w:r>
      <w:proofErr w:type="spellEnd"/>
      <w:r w:rsidRPr="00C221CC">
        <w:rPr>
          <w:rFonts w:ascii="Book Antiqua" w:eastAsia="宋体" w:hAnsi="Book Antiqua" w:cs="宋体"/>
          <w:lang w:val="en-US" w:eastAsia="zh-CN"/>
        </w:rPr>
        <w:t xml:space="preserve"> C, </w:t>
      </w:r>
      <w:proofErr w:type="spellStart"/>
      <w:r w:rsidRPr="00C221CC">
        <w:rPr>
          <w:rFonts w:ascii="Book Antiqua" w:eastAsia="宋体" w:hAnsi="Book Antiqua" w:cs="宋体"/>
          <w:lang w:val="en-US" w:eastAsia="zh-CN"/>
        </w:rPr>
        <w:t>Masi</w:t>
      </w:r>
      <w:proofErr w:type="spellEnd"/>
      <w:r w:rsidRPr="00C221CC">
        <w:rPr>
          <w:rFonts w:ascii="Book Antiqua" w:eastAsia="宋体" w:hAnsi="Book Antiqua" w:cs="宋体"/>
          <w:lang w:val="en-US" w:eastAsia="zh-CN"/>
        </w:rPr>
        <w:t xml:space="preserve"> L, </w:t>
      </w:r>
      <w:proofErr w:type="spellStart"/>
      <w:r w:rsidRPr="00C221CC">
        <w:rPr>
          <w:rFonts w:ascii="Book Antiqua" w:eastAsia="宋体" w:hAnsi="Book Antiqua" w:cs="宋体"/>
          <w:lang w:val="en-US" w:eastAsia="zh-CN"/>
        </w:rPr>
        <w:t>Meattini</w:t>
      </w:r>
      <w:proofErr w:type="spellEnd"/>
      <w:r w:rsidRPr="00C221CC">
        <w:rPr>
          <w:rFonts w:ascii="Book Antiqua" w:eastAsia="宋体" w:hAnsi="Book Antiqua" w:cs="宋体"/>
          <w:lang w:val="en-US" w:eastAsia="zh-CN"/>
        </w:rPr>
        <w:t xml:space="preserve"> I, </w:t>
      </w:r>
      <w:proofErr w:type="spellStart"/>
      <w:r w:rsidRPr="00C221CC">
        <w:rPr>
          <w:rFonts w:ascii="Book Antiqua" w:eastAsia="宋体" w:hAnsi="Book Antiqua" w:cs="宋体"/>
          <w:lang w:val="en-US" w:eastAsia="zh-CN"/>
        </w:rPr>
        <w:t>Bonucci</w:t>
      </w:r>
      <w:proofErr w:type="spellEnd"/>
      <w:r w:rsidRPr="00C221CC">
        <w:rPr>
          <w:rFonts w:ascii="Book Antiqua" w:eastAsia="宋体" w:hAnsi="Book Antiqua" w:cs="宋体"/>
          <w:lang w:val="en-US" w:eastAsia="zh-CN"/>
        </w:rPr>
        <w:t xml:space="preserve"> I, </w:t>
      </w:r>
      <w:proofErr w:type="spellStart"/>
      <w:r w:rsidRPr="00C221CC">
        <w:rPr>
          <w:rFonts w:ascii="Book Antiqua" w:eastAsia="宋体" w:hAnsi="Book Antiqua" w:cs="宋体"/>
          <w:lang w:val="en-US" w:eastAsia="zh-CN"/>
        </w:rPr>
        <w:t>Agresti</w:t>
      </w:r>
      <w:proofErr w:type="spellEnd"/>
      <w:r w:rsidRPr="00C221CC">
        <w:rPr>
          <w:rFonts w:ascii="Book Antiqua" w:eastAsia="宋体" w:hAnsi="Book Antiqua" w:cs="宋体"/>
          <w:lang w:val="en-US" w:eastAsia="zh-CN"/>
        </w:rPr>
        <w:t xml:space="preserve"> B, </w:t>
      </w:r>
      <w:proofErr w:type="spellStart"/>
      <w:r w:rsidRPr="00C221CC">
        <w:rPr>
          <w:rFonts w:ascii="Book Antiqua" w:eastAsia="宋体" w:hAnsi="Book Antiqua" w:cs="宋体"/>
          <w:lang w:val="en-US" w:eastAsia="zh-CN"/>
        </w:rPr>
        <w:t>Simontacchi</w:t>
      </w:r>
      <w:proofErr w:type="spellEnd"/>
      <w:r w:rsidRPr="00C221CC">
        <w:rPr>
          <w:rFonts w:ascii="Book Antiqua" w:eastAsia="宋体" w:hAnsi="Book Antiqua" w:cs="宋体"/>
          <w:lang w:val="en-US" w:eastAsia="zh-CN"/>
        </w:rPr>
        <w:t xml:space="preserve"> G, Doro R. Stereotactic radiotherapy for adrenal gland metastases: university of Florence experience. </w:t>
      </w:r>
      <w:proofErr w:type="spellStart"/>
      <w:r w:rsidRPr="00C221CC">
        <w:rPr>
          <w:rFonts w:ascii="Book Antiqua" w:eastAsia="宋体" w:hAnsi="Book Antiqua" w:cs="宋体"/>
          <w:i/>
          <w:iCs/>
          <w:lang w:val="en-US" w:eastAsia="zh-CN"/>
        </w:rPr>
        <w:t>Int</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Biol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Phys</w:t>
      </w:r>
      <w:proofErr w:type="spellEnd"/>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82</w:t>
      </w:r>
      <w:r w:rsidRPr="00C221CC">
        <w:rPr>
          <w:rFonts w:ascii="Book Antiqua" w:eastAsia="宋体" w:hAnsi="Book Antiqua" w:cs="宋体"/>
          <w:lang w:val="en-US" w:eastAsia="zh-CN"/>
        </w:rPr>
        <w:t>: 919-923 [PMID: 21300473 DOI:</w:t>
      </w:r>
      <w:r w:rsidR="00FA7DB2">
        <w:rPr>
          <w:rFonts w:ascii="Book Antiqua" w:eastAsia="宋体" w:hAnsi="Book Antiqua" w:cs="宋体"/>
          <w:lang w:val="en-US" w:eastAsia="zh-CN"/>
        </w:rPr>
        <w:t xml:space="preserve"> 10.1016/j.ijrobp.2010.11.060]</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22 </w:t>
      </w:r>
      <w:proofErr w:type="spellStart"/>
      <w:r w:rsidRPr="00C221CC">
        <w:rPr>
          <w:rFonts w:ascii="Book Antiqua" w:eastAsia="宋体" w:hAnsi="Book Antiqua" w:cs="宋体"/>
          <w:b/>
          <w:bCs/>
          <w:lang w:val="en-US" w:eastAsia="zh-CN"/>
        </w:rPr>
        <w:t>Jereczek</w:t>
      </w:r>
      <w:proofErr w:type="spellEnd"/>
      <w:r w:rsidRPr="00C221CC">
        <w:rPr>
          <w:rFonts w:ascii="Book Antiqua" w:eastAsia="宋体" w:hAnsi="Book Antiqua" w:cs="宋体"/>
          <w:b/>
          <w:bCs/>
          <w:lang w:val="en-US" w:eastAsia="zh-CN"/>
        </w:rPr>
        <w:t>-Fossa BA</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Piperno</w:t>
      </w:r>
      <w:proofErr w:type="spellEnd"/>
      <w:r w:rsidRPr="00C221CC">
        <w:rPr>
          <w:rFonts w:ascii="Book Antiqua" w:eastAsia="宋体" w:hAnsi="Book Antiqua" w:cs="宋体"/>
          <w:lang w:val="en-US" w:eastAsia="zh-CN"/>
        </w:rPr>
        <w:t xml:space="preserve"> G, </w:t>
      </w:r>
      <w:proofErr w:type="spellStart"/>
      <w:r w:rsidRPr="00C221CC">
        <w:rPr>
          <w:rFonts w:ascii="Book Antiqua" w:eastAsia="宋体" w:hAnsi="Book Antiqua" w:cs="宋体"/>
          <w:lang w:val="en-US" w:eastAsia="zh-CN"/>
        </w:rPr>
        <w:t>Ronchi</w:t>
      </w:r>
      <w:proofErr w:type="spellEnd"/>
      <w:r w:rsidRPr="00C221CC">
        <w:rPr>
          <w:rFonts w:ascii="Book Antiqua" w:eastAsia="宋体" w:hAnsi="Book Antiqua" w:cs="宋体"/>
          <w:lang w:val="en-US" w:eastAsia="zh-CN"/>
        </w:rPr>
        <w:t xml:space="preserve"> S, Catalano G, Fodor C, Cambria R, </w:t>
      </w:r>
      <w:proofErr w:type="spellStart"/>
      <w:r w:rsidRPr="00C221CC">
        <w:rPr>
          <w:rFonts w:ascii="Book Antiqua" w:eastAsia="宋体" w:hAnsi="Book Antiqua" w:cs="宋体"/>
          <w:lang w:val="en-US" w:eastAsia="zh-CN"/>
        </w:rPr>
        <w:t>Fossati</w:t>
      </w:r>
      <w:proofErr w:type="spellEnd"/>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Ing</w:t>
      </w:r>
      <w:proofErr w:type="spellEnd"/>
      <w:r w:rsidRPr="00C221CC">
        <w:rPr>
          <w:rFonts w:ascii="Book Antiqua" w:eastAsia="宋体" w:hAnsi="Book Antiqua" w:cs="宋体"/>
          <w:lang w:val="en-US" w:eastAsia="zh-CN"/>
        </w:rPr>
        <w:t xml:space="preserve"> P, </w:t>
      </w:r>
      <w:proofErr w:type="spellStart"/>
      <w:r w:rsidRPr="00C221CC">
        <w:rPr>
          <w:rFonts w:ascii="Book Antiqua" w:eastAsia="宋体" w:hAnsi="Book Antiqua" w:cs="宋体"/>
          <w:lang w:val="en-US" w:eastAsia="zh-CN"/>
        </w:rPr>
        <w:t>Gherardi</w:t>
      </w:r>
      <w:proofErr w:type="spellEnd"/>
      <w:r w:rsidRPr="00C221CC">
        <w:rPr>
          <w:rFonts w:ascii="Book Antiqua" w:eastAsia="宋体" w:hAnsi="Book Antiqua" w:cs="宋体"/>
          <w:lang w:val="en-US" w:eastAsia="zh-CN"/>
        </w:rPr>
        <w:t xml:space="preserve"> F, </w:t>
      </w:r>
      <w:proofErr w:type="spellStart"/>
      <w:r w:rsidRPr="00C221CC">
        <w:rPr>
          <w:rFonts w:ascii="Book Antiqua" w:eastAsia="宋体" w:hAnsi="Book Antiqua" w:cs="宋体"/>
          <w:lang w:val="en-US" w:eastAsia="zh-CN"/>
        </w:rPr>
        <w:t>Alterio</w:t>
      </w:r>
      <w:proofErr w:type="spellEnd"/>
      <w:r w:rsidRPr="00C221CC">
        <w:rPr>
          <w:rFonts w:ascii="Book Antiqua" w:eastAsia="宋体" w:hAnsi="Book Antiqua" w:cs="宋体"/>
          <w:lang w:val="en-US" w:eastAsia="zh-CN"/>
        </w:rPr>
        <w:t xml:space="preserve"> D, </w:t>
      </w:r>
      <w:proofErr w:type="spellStart"/>
      <w:r w:rsidRPr="00C221CC">
        <w:rPr>
          <w:rFonts w:ascii="Book Antiqua" w:eastAsia="宋体" w:hAnsi="Book Antiqua" w:cs="宋体"/>
          <w:lang w:val="en-US" w:eastAsia="zh-CN"/>
        </w:rPr>
        <w:t>Zerini</w:t>
      </w:r>
      <w:proofErr w:type="spellEnd"/>
      <w:r w:rsidRPr="00C221CC">
        <w:rPr>
          <w:rFonts w:ascii="Book Antiqua" w:eastAsia="宋体" w:hAnsi="Book Antiqua" w:cs="宋体"/>
          <w:lang w:val="en-US" w:eastAsia="zh-CN"/>
        </w:rPr>
        <w:t xml:space="preserve"> D, Garibaldi C, </w:t>
      </w:r>
      <w:proofErr w:type="spellStart"/>
      <w:r w:rsidRPr="00C221CC">
        <w:rPr>
          <w:rFonts w:ascii="Book Antiqua" w:eastAsia="宋体" w:hAnsi="Book Antiqua" w:cs="宋体"/>
          <w:lang w:val="en-US" w:eastAsia="zh-CN"/>
        </w:rPr>
        <w:t>Baroni</w:t>
      </w:r>
      <w:proofErr w:type="spellEnd"/>
      <w:r w:rsidRPr="00C221CC">
        <w:rPr>
          <w:rFonts w:ascii="Book Antiqua" w:eastAsia="宋体" w:hAnsi="Book Antiqua" w:cs="宋体"/>
          <w:lang w:val="en-US" w:eastAsia="zh-CN"/>
        </w:rPr>
        <w:t xml:space="preserve"> G, De </w:t>
      </w:r>
      <w:proofErr w:type="spellStart"/>
      <w:r w:rsidRPr="00C221CC">
        <w:rPr>
          <w:rFonts w:ascii="Book Antiqua" w:eastAsia="宋体" w:hAnsi="Book Antiqua" w:cs="宋体"/>
          <w:lang w:val="en-US" w:eastAsia="zh-CN"/>
        </w:rPr>
        <w:t>Cobelli</w:t>
      </w:r>
      <w:proofErr w:type="spellEnd"/>
      <w:r w:rsidRPr="00C221CC">
        <w:rPr>
          <w:rFonts w:ascii="Book Antiqua" w:eastAsia="宋体" w:hAnsi="Book Antiqua" w:cs="宋体"/>
          <w:lang w:val="en-US" w:eastAsia="zh-CN"/>
        </w:rPr>
        <w:t xml:space="preserve"> O, </w:t>
      </w:r>
      <w:proofErr w:type="spellStart"/>
      <w:r w:rsidRPr="00C221CC">
        <w:rPr>
          <w:rFonts w:ascii="Book Antiqua" w:eastAsia="宋体" w:hAnsi="Book Antiqua" w:cs="宋体"/>
          <w:lang w:val="en-US" w:eastAsia="zh-CN"/>
        </w:rPr>
        <w:t>Orecchia</w:t>
      </w:r>
      <w:proofErr w:type="spellEnd"/>
      <w:r w:rsidRPr="00C221CC">
        <w:rPr>
          <w:rFonts w:ascii="Book Antiqua" w:eastAsia="宋体" w:hAnsi="Book Antiqua" w:cs="宋体"/>
          <w:lang w:val="en-US" w:eastAsia="zh-CN"/>
        </w:rPr>
        <w:t xml:space="preserve"> R. </w:t>
      </w:r>
      <w:proofErr w:type="spellStart"/>
      <w:r w:rsidRPr="00C221CC">
        <w:rPr>
          <w:rFonts w:ascii="Book Antiqua" w:eastAsia="宋体" w:hAnsi="Book Antiqua" w:cs="宋体"/>
          <w:lang w:val="en-US" w:eastAsia="zh-CN"/>
        </w:rPr>
        <w:t>Linac</w:t>
      </w:r>
      <w:proofErr w:type="spellEnd"/>
      <w:r w:rsidRPr="00C221CC">
        <w:rPr>
          <w:rFonts w:ascii="Book Antiqua" w:eastAsia="宋体" w:hAnsi="Book Antiqua" w:cs="宋体"/>
          <w:lang w:val="en-US" w:eastAsia="zh-CN"/>
        </w:rPr>
        <w:t xml:space="preserve">-based stereotactic body radiotherapy for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patients with single abdominal lymph node recurrent cancer. </w:t>
      </w:r>
      <w:r w:rsidRPr="00C221CC">
        <w:rPr>
          <w:rFonts w:ascii="Book Antiqua" w:eastAsia="宋体" w:hAnsi="Book Antiqua" w:cs="宋体"/>
          <w:i/>
          <w:iCs/>
          <w:lang w:val="en-US" w:eastAsia="zh-CN"/>
        </w:rPr>
        <w:t xml:space="preserve">Am 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37</w:t>
      </w:r>
      <w:r w:rsidRPr="00C221CC">
        <w:rPr>
          <w:rFonts w:ascii="Book Antiqua" w:eastAsia="宋体" w:hAnsi="Book Antiqua" w:cs="宋体"/>
          <w:lang w:val="en-US" w:eastAsia="zh-CN"/>
        </w:rPr>
        <w:t>: 227-233 [PMID: 22992626 DOI:</w:t>
      </w:r>
      <w:r w:rsidR="00FA7DB2">
        <w:rPr>
          <w:rFonts w:ascii="Book Antiqua" w:eastAsia="宋体" w:hAnsi="Book Antiqua" w:cs="宋体"/>
          <w:lang w:val="en-US" w:eastAsia="zh-CN"/>
        </w:rPr>
        <w:t xml:space="preserve"> 10.1097/COC.0b013e3182610878]</w:t>
      </w:r>
    </w:p>
    <w:p w:rsidR="00C221CC" w:rsidRPr="00C221CC" w:rsidRDefault="00C221CC" w:rsidP="00C221CC">
      <w:pPr>
        <w:spacing w:line="360" w:lineRule="auto"/>
        <w:jc w:val="both"/>
        <w:rPr>
          <w:rFonts w:ascii="Book Antiqua" w:eastAsia="宋体" w:hAnsi="Book Antiqua" w:cs="宋体"/>
          <w:lang w:val="en-US" w:eastAsia="zh-CN"/>
        </w:rPr>
      </w:pPr>
      <w:proofErr w:type="gramStart"/>
      <w:r w:rsidRPr="00C221CC">
        <w:rPr>
          <w:rFonts w:ascii="Book Antiqua" w:eastAsia="宋体" w:hAnsi="Book Antiqua" w:cs="宋体"/>
          <w:lang w:val="en-US" w:eastAsia="zh-CN"/>
        </w:rPr>
        <w:t xml:space="preserve">23 </w:t>
      </w:r>
      <w:proofErr w:type="spellStart"/>
      <w:r w:rsidRPr="00C221CC">
        <w:rPr>
          <w:rFonts w:ascii="Book Antiqua" w:eastAsia="宋体" w:hAnsi="Book Antiqua" w:cs="宋体"/>
          <w:b/>
          <w:bCs/>
          <w:lang w:val="en-US" w:eastAsia="zh-CN"/>
        </w:rPr>
        <w:t>Salama</w:t>
      </w:r>
      <w:proofErr w:type="spellEnd"/>
      <w:r w:rsidRPr="00C221CC">
        <w:rPr>
          <w:rFonts w:ascii="Book Antiqua" w:eastAsia="宋体" w:hAnsi="Book Antiqua" w:cs="宋体"/>
          <w:b/>
          <w:bCs/>
          <w:lang w:val="en-US" w:eastAsia="zh-CN"/>
        </w:rPr>
        <w:t xml:space="preserve"> JK</w:t>
      </w:r>
      <w:r w:rsidRPr="00C221CC">
        <w:rPr>
          <w:rFonts w:ascii="Book Antiqua" w:eastAsia="宋体" w:hAnsi="Book Antiqua" w:cs="宋体"/>
          <w:lang w:val="en-US" w:eastAsia="zh-CN"/>
        </w:rPr>
        <w:t xml:space="preserve">, Milano MT. Radical irradiation of </w:t>
      </w:r>
      <w:proofErr w:type="spellStart"/>
      <w:r w:rsidRPr="00C221CC">
        <w:rPr>
          <w:rFonts w:ascii="Book Antiqua" w:eastAsia="宋体" w:hAnsi="Book Antiqua" w:cs="宋体"/>
          <w:lang w:val="en-US" w:eastAsia="zh-CN"/>
        </w:rPr>
        <w:t>extracranial</w:t>
      </w:r>
      <w:proofErr w:type="spellEnd"/>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w:t>
      </w:r>
      <w:proofErr w:type="gramEnd"/>
      <w:r w:rsidRPr="00C221CC">
        <w:rPr>
          <w:rFonts w:ascii="Book Antiqua" w:eastAsia="宋体" w:hAnsi="Book Antiqua" w:cs="宋体"/>
          <w:lang w:val="en-US" w:eastAsia="zh-CN"/>
        </w:rPr>
        <w:t xml:space="preserve">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32</w:t>
      </w:r>
      <w:r w:rsidRPr="00C221CC">
        <w:rPr>
          <w:rFonts w:ascii="Book Antiqua" w:eastAsia="宋体" w:hAnsi="Book Antiqua" w:cs="宋体"/>
          <w:lang w:val="en-US" w:eastAsia="zh-CN"/>
        </w:rPr>
        <w:t xml:space="preserve">: 2902-2912 [PMID: 25113765 </w:t>
      </w:r>
      <w:r w:rsidR="00FA7DB2">
        <w:rPr>
          <w:rFonts w:ascii="Book Antiqua" w:eastAsia="宋体" w:hAnsi="Book Antiqua" w:cs="宋体"/>
          <w:lang w:val="en-US" w:eastAsia="zh-CN"/>
        </w:rPr>
        <w:t>DOI: 10.1200/JCO.2014.55.9567]</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24 </w:t>
      </w:r>
      <w:r w:rsidRPr="00C221CC">
        <w:rPr>
          <w:rFonts w:ascii="Book Antiqua" w:eastAsia="宋体" w:hAnsi="Book Antiqua" w:cs="宋体"/>
          <w:b/>
          <w:bCs/>
          <w:lang w:val="en-US" w:eastAsia="zh-CN"/>
        </w:rPr>
        <w:t>Singh D</w:t>
      </w:r>
      <w:r w:rsidRPr="00C221CC">
        <w:rPr>
          <w:rFonts w:ascii="Book Antiqua" w:eastAsia="宋体" w:hAnsi="Book Antiqua" w:cs="宋体"/>
          <w:lang w:val="en-US" w:eastAsia="zh-CN"/>
        </w:rPr>
        <w:t xml:space="preserve">, Chen Y, Hare MZ, </w:t>
      </w:r>
      <w:proofErr w:type="spellStart"/>
      <w:r w:rsidRPr="00C221CC">
        <w:rPr>
          <w:rFonts w:ascii="Book Antiqua" w:eastAsia="宋体" w:hAnsi="Book Antiqua" w:cs="宋体"/>
          <w:lang w:val="en-US" w:eastAsia="zh-CN"/>
        </w:rPr>
        <w:t>Usuki</w:t>
      </w:r>
      <w:proofErr w:type="spellEnd"/>
      <w:r w:rsidRPr="00C221CC">
        <w:rPr>
          <w:rFonts w:ascii="Book Antiqua" w:eastAsia="宋体" w:hAnsi="Book Antiqua" w:cs="宋体"/>
          <w:lang w:val="en-US" w:eastAsia="zh-CN"/>
        </w:rPr>
        <w:t xml:space="preserve"> KY, Zhang H, Lundquist T, Joyce N, Schell MC, Milano MT. Local control rates with five-fraction stereotactic body radiotherapy for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cancer to the lung.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Thorac</w:t>
      </w:r>
      <w:proofErr w:type="spellEnd"/>
      <w:r w:rsidRPr="00C221CC">
        <w:rPr>
          <w:rFonts w:ascii="Book Antiqua" w:eastAsia="宋体" w:hAnsi="Book Antiqua" w:cs="宋体"/>
          <w:i/>
          <w:iCs/>
          <w:lang w:val="en-US" w:eastAsia="zh-CN"/>
        </w:rPr>
        <w:t xml:space="preserve"> Dis</w:t>
      </w:r>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6</w:t>
      </w:r>
      <w:r w:rsidRPr="00C221CC">
        <w:rPr>
          <w:rFonts w:ascii="Book Antiqua" w:eastAsia="宋体" w:hAnsi="Book Antiqua" w:cs="宋体"/>
          <w:lang w:val="en-US" w:eastAsia="zh-CN"/>
        </w:rPr>
        <w:t>: 369-374 [PMID: 24688781]</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25 </w:t>
      </w:r>
      <w:r w:rsidRPr="00C221CC">
        <w:rPr>
          <w:rFonts w:ascii="Book Antiqua" w:eastAsia="宋体" w:hAnsi="Book Antiqua" w:cs="宋体"/>
          <w:b/>
          <w:bCs/>
          <w:lang w:val="en-US" w:eastAsia="zh-CN"/>
        </w:rPr>
        <w:t>Siva S</w:t>
      </w:r>
      <w:r w:rsidRPr="00C221CC">
        <w:rPr>
          <w:rFonts w:ascii="Book Antiqua" w:eastAsia="宋体" w:hAnsi="Book Antiqua" w:cs="宋体"/>
          <w:lang w:val="en-US" w:eastAsia="zh-CN"/>
        </w:rPr>
        <w:t xml:space="preserve">, MacManus M, Ball D. Stereotactic radiotherapy for pulmonary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 xml:space="preserve">: a systematic review. </w:t>
      </w:r>
      <w:r w:rsidRPr="00C221CC">
        <w:rPr>
          <w:rFonts w:ascii="Book Antiqua" w:eastAsia="宋体" w:hAnsi="Book Antiqua" w:cs="宋体"/>
          <w:i/>
          <w:iCs/>
          <w:lang w:val="en-US" w:eastAsia="zh-CN"/>
        </w:rPr>
        <w:t xml:space="preserve">J </w:t>
      </w:r>
      <w:proofErr w:type="spellStart"/>
      <w:r w:rsidRPr="00C221CC">
        <w:rPr>
          <w:rFonts w:ascii="Book Antiqua" w:eastAsia="宋体" w:hAnsi="Book Antiqua" w:cs="宋体"/>
          <w:i/>
          <w:iCs/>
          <w:lang w:val="en-US" w:eastAsia="zh-CN"/>
        </w:rPr>
        <w:t>Thorac</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2010; </w:t>
      </w:r>
      <w:r w:rsidRPr="00C221CC">
        <w:rPr>
          <w:rFonts w:ascii="Book Antiqua" w:eastAsia="宋体" w:hAnsi="Book Antiqua" w:cs="宋体"/>
          <w:b/>
          <w:bCs/>
          <w:lang w:val="en-US" w:eastAsia="zh-CN"/>
        </w:rPr>
        <w:t>5</w:t>
      </w:r>
      <w:r w:rsidRPr="00C221CC">
        <w:rPr>
          <w:rFonts w:ascii="Book Antiqua" w:eastAsia="宋体" w:hAnsi="Book Antiqua" w:cs="宋体"/>
          <w:lang w:val="en-US" w:eastAsia="zh-CN"/>
        </w:rPr>
        <w:t xml:space="preserve">: 1091-1099 [PMID: 20479693 DOI: </w:t>
      </w:r>
      <w:r w:rsidR="00FA7DB2">
        <w:rPr>
          <w:rFonts w:ascii="Book Antiqua" w:eastAsia="宋体" w:hAnsi="Book Antiqua" w:cs="宋体"/>
          <w:lang w:val="en-US" w:eastAsia="zh-CN"/>
        </w:rPr>
        <w:t>10.1097/JTO.0b013e3181de7143]</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26 </w:t>
      </w:r>
      <w:r w:rsidRPr="00C221CC">
        <w:rPr>
          <w:rFonts w:ascii="Book Antiqua" w:eastAsia="宋体" w:hAnsi="Book Antiqua" w:cs="宋体"/>
          <w:b/>
          <w:bCs/>
          <w:lang w:val="en-US" w:eastAsia="zh-CN"/>
        </w:rPr>
        <w:t>Milano MT</w:t>
      </w:r>
      <w:r w:rsidRPr="00C221CC">
        <w:rPr>
          <w:rFonts w:ascii="Book Antiqua" w:eastAsia="宋体" w:hAnsi="Book Antiqua" w:cs="宋体"/>
          <w:lang w:val="en-US" w:eastAsia="zh-CN"/>
        </w:rPr>
        <w:t xml:space="preserve">, Katz AW, Zhang H, </w:t>
      </w:r>
      <w:proofErr w:type="spellStart"/>
      <w:r w:rsidRPr="00C221CC">
        <w:rPr>
          <w:rFonts w:ascii="Book Antiqua" w:eastAsia="宋体" w:hAnsi="Book Antiqua" w:cs="宋体"/>
          <w:lang w:val="en-US" w:eastAsia="zh-CN"/>
        </w:rPr>
        <w:t>Okunieff</w:t>
      </w:r>
      <w:proofErr w:type="spellEnd"/>
      <w:r w:rsidRPr="00C221CC">
        <w:rPr>
          <w:rFonts w:ascii="Book Antiqua" w:eastAsia="宋体" w:hAnsi="Book Antiqua" w:cs="宋体"/>
          <w:lang w:val="en-US" w:eastAsia="zh-CN"/>
        </w:rPr>
        <w:t xml:space="preserve"> P.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 xml:space="preserve"> treated with stereotactic body radiotherapy: long-term follow-up of prospective study. </w:t>
      </w:r>
      <w:proofErr w:type="spellStart"/>
      <w:r w:rsidRPr="00C221CC">
        <w:rPr>
          <w:rFonts w:ascii="Book Antiqua" w:eastAsia="宋体" w:hAnsi="Book Antiqua" w:cs="宋体"/>
          <w:i/>
          <w:iCs/>
          <w:lang w:val="en-US" w:eastAsia="zh-CN"/>
        </w:rPr>
        <w:t>Int</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Biol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Phys</w:t>
      </w:r>
      <w:proofErr w:type="spellEnd"/>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83</w:t>
      </w:r>
      <w:r w:rsidRPr="00C221CC">
        <w:rPr>
          <w:rFonts w:ascii="Book Antiqua" w:eastAsia="宋体" w:hAnsi="Book Antiqua" w:cs="宋体"/>
          <w:lang w:val="en-US" w:eastAsia="zh-CN"/>
        </w:rPr>
        <w:t>: 878-886 [PMID: 22172903 DOI: 10.1016/j</w:t>
      </w:r>
      <w:r w:rsidR="00FA7DB2">
        <w:rPr>
          <w:rFonts w:ascii="Book Antiqua" w:eastAsia="宋体" w:hAnsi="Book Antiqua" w:cs="宋体"/>
          <w:lang w:val="en-US" w:eastAsia="zh-CN"/>
        </w:rPr>
        <w:t>.ijrobp.2011.08.036]</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27 </w:t>
      </w:r>
      <w:r w:rsidRPr="00C221CC">
        <w:rPr>
          <w:rFonts w:ascii="Book Antiqua" w:eastAsia="宋体" w:hAnsi="Book Antiqua" w:cs="宋体"/>
          <w:b/>
          <w:bCs/>
          <w:lang w:val="en-US" w:eastAsia="zh-CN"/>
        </w:rPr>
        <w:t>Greco C</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Zelefsky</w:t>
      </w:r>
      <w:proofErr w:type="spellEnd"/>
      <w:r w:rsidRPr="00C221CC">
        <w:rPr>
          <w:rFonts w:ascii="Book Antiqua" w:eastAsia="宋体" w:hAnsi="Book Antiqua" w:cs="宋体"/>
          <w:lang w:val="en-US" w:eastAsia="zh-CN"/>
        </w:rPr>
        <w:t xml:space="preserve"> MJ, Lovelock M, </w:t>
      </w:r>
      <w:proofErr w:type="spellStart"/>
      <w:r w:rsidRPr="00C221CC">
        <w:rPr>
          <w:rFonts w:ascii="Book Antiqua" w:eastAsia="宋体" w:hAnsi="Book Antiqua" w:cs="宋体"/>
          <w:lang w:val="en-US" w:eastAsia="zh-CN"/>
        </w:rPr>
        <w:t>Fuks</w:t>
      </w:r>
      <w:proofErr w:type="spellEnd"/>
      <w:r w:rsidRPr="00C221CC">
        <w:rPr>
          <w:rFonts w:ascii="Book Antiqua" w:eastAsia="宋体" w:hAnsi="Book Antiqua" w:cs="宋体"/>
          <w:lang w:val="en-US" w:eastAsia="zh-CN"/>
        </w:rPr>
        <w:t xml:space="preserve"> Z, Hunt M, </w:t>
      </w:r>
      <w:proofErr w:type="spellStart"/>
      <w:r w:rsidRPr="00C221CC">
        <w:rPr>
          <w:rFonts w:ascii="Book Antiqua" w:eastAsia="宋体" w:hAnsi="Book Antiqua" w:cs="宋体"/>
          <w:lang w:val="en-US" w:eastAsia="zh-CN"/>
        </w:rPr>
        <w:t>Rosenzweig</w:t>
      </w:r>
      <w:proofErr w:type="spellEnd"/>
      <w:r w:rsidRPr="00C221CC">
        <w:rPr>
          <w:rFonts w:ascii="Book Antiqua" w:eastAsia="宋体" w:hAnsi="Book Antiqua" w:cs="宋体"/>
          <w:lang w:val="en-US" w:eastAsia="zh-CN"/>
        </w:rPr>
        <w:t xml:space="preserve"> K, </w:t>
      </w:r>
      <w:proofErr w:type="spellStart"/>
      <w:r w:rsidRPr="00C221CC">
        <w:rPr>
          <w:rFonts w:ascii="Book Antiqua" w:eastAsia="宋体" w:hAnsi="Book Antiqua" w:cs="宋体"/>
          <w:lang w:val="en-US" w:eastAsia="zh-CN"/>
        </w:rPr>
        <w:t>Zatcky</w:t>
      </w:r>
      <w:proofErr w:type="spellEnd"/>
      <w:r w:rsidRPr="00C221CC">
        <w:rPr>
          <w:rFonts w:ascii="Book Antiqua" w:eastAsia="宋体" w:hAnsi="Book Antiqua" w:cs="宋体"/>
          <w:lang w:val="en-US" w:eastAsia="zh-CN"/>
        </w:rPr>
        <w:t xml:space="preserve"> J, Kim B, Yamada Y. Predictors of local control after single-dose stereotactic image-guided intensity-modulated radiotherapy for </w:t>
      </w:r>
      <w:proofErr w:type="spellStart"/>
      <w:r w:rsidRPr="00C221CC">
        <w:rPr>
          <w:rFonts w:ascii="Book Antiqua" w:eastAsia="宋体" w:hAnsi="Book Antiqua" w:cs="宋体"/>
          <w:lang w:val="en-US" w:eastAsia="zh-CN"/>
        </w:rPr>
        <w:t>extracranial</w:t>
      </w:r>
      <w:proofErr w:type="spellEnd"/>
      <w:r w:rsidRPr="00C221CC">
        <w:rPr>
          <w:rFonts w:ascii="Book Antiqua" w:eastAsia="宋体" w:hAnsi="Book Antiqua" w:cs="宋体"/>
          <w:lang w:val="en-US" w:eastAsia="zh-CN"/>
        </w:rPr>
        <w:t xml:space="preserve"> metastases. </w:t>
      </w:r>
      <w:proofErr w:type="spellStart"/>
      <w:r w:rsidRPr="00C221CC">
        <w:rPr>
          <w:rFonts w:ascii="Book Antiqua" w:eastAsia="宋体" w:hAnsi="Book Antiqua" w:cs="宋体"/>
          <w:i/>
          <w:iCs/>
          <w:lang w:val="en-US" w:eastAsia="zh-CN"/>
        </w:rPr>
        <w:t>Int</w:t>
      </w:r>
      <w:proofErr w:type="spellEnd"/>
      <w:r w:rsidRPr="00C221CC">
        <w:rPr>
          <w:rFonts w:ascii="Book Antiqua" w:eastAsia="宋体" w:hAnsi="Book Antiqua" w:cs="宋体"/>
          <w:i/>
          <w:iCs/>
          <w:lang w:val="en-US" w:eastAsia="zh-CN"/>
        </w:rPr>
        <w:t xml:space="preserve"> J </w:t>
      </w:r>
      <w:proofErr w:type="spellStart"/>
      <w:r w:rsidRPr="00C221CC">
        <w:rPr>
          <w:rFonts w:ascii="Book Antiqua" w:eastAsia="宋体" w:hAnsi="Book Antiqua" w:cs="宋体"/>
          <w:i/>
          <w:iCs/>
          <w:lang w:val="en-US" w:eastAsia="zh-CN"/>
        </w:rPr>
        <w:t>Radiat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Biol</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Phys</w:t>
      </w:r>
      <w:proofErr w:type="spellEnd"/>
      <w:r w:rsidRPr="00C221CC">
        <w:rPr>
          <w:rFonts w:ascii="Book Antiqua" w:eastAsia="宋体" w:hAnsi="Book Antiqua" w:cs="宋体"/>
          <w:lang w:val="en-US" w:eastAsia="zh-CN"/>
        </w:rPr>
        <w:t xml:space="preserve"> 2011; </w:t>
      </w:r>
      <w:r w:rsidRPr="00C221CC">
        <w:rPr>
          <w:rFonts w:ascii="Book Antiqua" w:eastAsia="宋体" w:hAnsi="Book Antiqua" w:cs="宋体"/>
          <w:b/>
          <w:bCs/>
          <w:lang w:val="en-US" w:eastAsia="zh-CN"/>
        </w:rPr>
        <w:t>79</w:t>
      </w:r>
      <w:r w:rsidRPr="00C221CC">
        <w:rPr>
          <w:rFonts w:ascii="Book Antiqua" w:eastAsia="宋体" w:hAnsi="Book Antiqua" w:cs="宋体"/>
          <w:lang w:val="en-US" w:eastAsia="zh-CN"/>
        </w:rPr>
        <w:t>: 1151-1157 [PMID: 20510537 DOI:</w:t>
      </w:r>
      <w:r w:rsidR="00FA7DB2">
        <w:rPr>
          <w:rFonts w:ascii="Book Antiqua" w:eastAsia="宋体" w:hAnsi="Book Antiqua" w:cs="宋体"/>
          <w:lang w:val="en-US" w:eastAsia="zh-CN"/>
        </w:rPr>
        <w:t xml:space="preserve"> 10.1016/j.ijrobp.2009.12.038]</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28 </w:t>
      </w:r>
      <w:proofErr w:type="spellStart"/>
      <w:r w:rsidRPr="00C221CC">
        <w:rPr>
          <w:rFonts w:ascii="Book Antiqua" w:eastAsia="宋体" w:hAnsi="Book Antiqua" w:cs="宋体"/>
          <w:b/>
          <w:bCs/>
          <w:lang w:val="en-US" w:eastAsia="zh-CN"/>
        </w:rPr>
        <w:t>Niibe</w:t>
      </w:r>
      <w:proofErr w:type="spellEnd"/>
      <w:r w:rsidRPr="00C221CC">
        <w:rPr>
          <w:rFonts w:ascii="Book Antiqua" w:eastAsia="宋体" w:hAnsi="Book Antiqua" w:cs="宋体"/>
          <w:b/>
          <w:bCs/>
          <w:lang w:val="en-US" w:eastAsia="zh-CN"/>
        </w:rPr>
        <w:t xml:space="preserve"> Y</w:t>
      </w:r>
      <w:r w:rsidRPr="00C221CC">
        <w:rPr>
          <w:rFonts w:ascii="Book Antiqua" w:eastAsia="宋体" w:hAnsi="Book Antiqua" w:cs="宋体"/>
          <w:lang w:val="en-US" w:eastAsia="zh-CN"/>
        </w:rPr>
        <w:t xml:space="preserve">, Chang JY. </w:t>
      </w:r>
      <w:proofErr w:type="gramStart"/>
      <w:r w:rsidRPr="00C221CC">
        <w:rPr>
          <w:rFonts w:ascii="Book Antiqua" w:eastAsia="宋体" w:hAnsi="Book Antiqua" w:cs="宋体"/>
          <w:lang w:val="en-US" w:eastAsia="zh-CN"/>
        </w:rPr>
        <w:t xml:space="preserve">Novel insights of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 xml:space="preserve"> and oligo-recurrence and review of the literature.</w:t>
      </w:r>
      <w:proofErr w:type="gramEnd"/>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i/>
          <w:iCs/>
          <w:lang w:val="en-US" w:eastAsia="zh-CN"/>
        </w:rPr>
        <w:t>Pulm</w:t>
      </w:r>
      <w:proofErr w:type="spellEnd"/>
      <w:r w:rsidRPr="00C221CC">
        <w:rPr>
          <w:rFonts w:ascii="Book Antiqua" w:eastAsia="宋体" w:hAnsi="Book Antiqua" w:cs="宋体"/>
          <w:i/>
          <w:iCs/>
          <w:lang w:val="en-US" w:eastAsia="zh-CN"/>
        </w:rPr>
        <w:t xml:space="preserve"> Med</w:t>
      </w:r>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2012</w:t>
      </w:r>
      <w:r w:rsidRPr="00C221CC">
        <w:rPr>
          <w:rFonts w:ascii="Book Antiqua" w:eastAsia="宋体" w:hAnsi="Book Antiqua" w:cs="宋体"/>
          <w:lang w:val="en-US" w:eastAsia="zh-CN"/>
        </w:rPr>
        <w:t>: 261096 [PMID: 22966429 DOI: 10.</w:t>
      </w:r>
      <w:r w:rsidR="00FA7DB2">
        <w:rPr>
          <w:rFonts w:ascii="Book Antiqua" w:eastAsia="宋体" w:hAnsi="Book Antiqua" w:cs="宋体"/>
          <w:lang w:val="en-US" w:eastAsia="zh-CN"/>
        </w:rPr>
        <w:t>1155/2012/261096]</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29 </w:t>
      </w:r>
      <w:r w:rsidRPr="00C221CC">
        <w:rPr>
          <w:rFonts w:ascii="Book Antiqua" w:eastAsia="宋体" w:hAnsi="Book Antiqua" w:cs="宋体"/>
          <w:b/>
          <w:bCs/>
          <w:lang w:val="en-US" w:eastAsia="zh-CN"/>
        </w:rPr>
        <w:t>Tree AC</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Khoo</w:t>
      </w:r>
      <w:proofErr w:type="spellEnd"/>
      <w:r w:rsidRPr="00C221CC">
        <w:rPr>
          <w:rFonts w:ascii="Book Antiqua" w:eastAsia="宋体" w:hAnsi="Book Antiqua" w:cs="宋体"/>
          <w:lang w:val="en-US" w:eastAsia="zh-CN"/>
        </w:rPr>
        <w:t xml:space="preserve"> VS, </w:t>
      </w:r>
      <w:proofErr w:type="spellStart"/>
      <w:r w:rsidRPr="00C221CC">
        <w:rPr>
          <w:rFonts w:ascii="Book Antiqua" w:eastAsia="宋体" w:hAnsi="Book Antiqua" w:cs="宋体"/>
          <w:lang w:val="en-US" w:eastAsia="zh-CN"/>
        </w:rPr>
        <w:t>Eeles</w:t>
      </w:r>
      <w:proofErr w:type="spellEnd"/>
      <w:r w:rsidRPr="00C221CC">
        <w:rPr>
          <w:rFonts w:ascii="Book Antiqua" w:eastAsia="宋体" w:hAnsi="Book Antiqua" w:cs="宋体"/>
          <w:lang w:val="en-US" w:eastAsia="zh-CN"/>
        </w:rPr>
        <w:t xml:space="preserve"> RA, Ahmed M, </w:t>
      </w:r>
      <w:proofErr w:type="spellStart"/>
      <w:r w:rsidRPr="00C221CC">
        <w:rPr>
          <w:rFonts w:ascii="Book Antiqua" w:eastAsia="宋体" w:hAnsi="Book Antiqua" w:cs="宋体"/>
          <w:lang w:val="en-US" w:eastAsia="zh-CN"/>
        </w:rPr>
        <w:t>Dearnaley</w:t>
      </w:r>
      <w:proofErr w:type="spellEnd"/>
      <w:r w:rsidRPr="00C221CC">
        <w:rPr>
          <w:rFonts w:ascii="Book Antiqua" w:eastAsia="宋体" w:hAnsi="Book Antiqua" w:cs="宋体"/>
          <w:lang w:val="en-US" w:eastAsia="zh-CN"/>
        </w:rPr>
        <w:t xml:space="preserve"> DP, Hawkins MA, </w:t>
      </w:r>
      <w:proofErr w:type="spellStart"/>
      <w:r w:rsidRPr="00C221CC">
        <w:rPr>
          <w:rFonts w:ascii="Book Antiqua" w:eastAsia="宋体" w:hAnsi="Book Antiqua" w:cs="宋体"/>
          <w:lang w:val="en-US" w:eastAsia="zh-CN"/>
        </w:rPr>
        <w:t>Huddart</w:t>
      </w:r>
      <w:proofErr w:type="spellEnd"/>
      <w:r w:rsidRPr="00C221CC">
        <w:rPr>
          <w:rFonts w:ascii="Book Antiqua" w:eastAsia="宋体" w:hAnsi="Book Antiqua" w:cs="宋体"/>
          <w:lang w:val="en-US" w:eastAsia="zh-CN"/>
        </w:rPr>
        <w:t xml:space="preserve"> RA, Nutting CM, </w:t>
      </w:r>
      <w:proofErr w:type="spellStart"/>
      <w:r w:rsidRPr="00C221CC">
        <w:rPr>
          <w:rFonts w:ascii="Book Antiqua" w:eastAsia="宋体" w:hAnsi="Book Antiqua" w:cs="宋体"/>
          <w:lang w:val="en-US" w:eastAsia="zh-CN"/>
        </w:rPr>
        <w:t>Ostler</w:t>
      </w:r>
      <w:proofErr w:type="spellEnd"/>
      <w:r w:rsidRPr="00C221CC">
        <w:rPr>
          <w:rFonts w:ascii="Book Antiqua" w:eastAsia="宋体" w:hAnsi="Book Antiqua" w:cs="宋体"/>
          <w:lang w:val="en-US" w:eastAsia="zh-CN"/>
        </w:rPr>
        <w:t xml:space="preserve"> PJ, van As NJ. </w:t>
      </w:r>
      <w:proofErr w:type="gramStart"/>
      <w:r w:rsidRPr="00C221CC">
        <w:rPr>
          <w:rFonts w:ascii="Book Antiqua" w:eastAsia="宋体" w:hAnsi="Book Antiqua" w:cs="宋体"/>
          <w:lang w:val="en-US" w:eastAsia="zh-CN"/>
        </w:rPr>
        <w:t xml:space="preserve">Stereotactic body radiotherapy for </w:t>
      </w:r>
      <w:proofErr w:type="spellStart"/>
      <w:r w:rsidRPr="00C221CC">
        <w:rPr>
          <w:rFonts w:ascii="Book Antiqua" w:eastAsia="宋体" w:hAnsi="Book Antiqua" w:cs="宋体"/>
          <w:lang w:val="en-US" w:eastAsia="zh-CN"/>
        </w:rPr>
        <w:t>oligometastases</w:t>
      </w:r>
      <w:proofErr w:type="spellEnd"/>
      <w:r w:rsidRPr="00C221CC">
        <w:rPr>
          <w:rFonts w:ascii="Book Antiqua" w:eastAsia="宋体" w:hAnsi="Book Antiqua" w:cs="宋体"/>
          <w:lang w:val="en-US" w:eastAsia="zh-CN"/>
        </w:rPr>
        <w:t>.</w:t>
      </w:r>
      <w:proofErr w:type="gramEnd"/>
      <w:r w:rsidRPr="00C221CC">
        <w:rPr>
          <w:rFonts w:ascii="Book Antiqua" w:eastAsia="宋体" w:hAnsi="Book Antiqua" w:cs="宋体"/>
          <w:lang w:val="en-US" w:eastAsia="zh-CN"/>
        </w:rPr>
        <w:t xml:space="preserve"> </w:t>
      </w:r>
      <w:r w:rsidRPr="00C221CC">
        <w:rPr>
          <w:rFonts w:ascii="Book Antiqua" w:eastAsia="宋体" w:hAnsi="Book Antiqua" w:cs="宋体"/>
          <w:i/>
          <w:iCs/>
          <w:lang w:val="en-US" w:eastAsia="zh-CN"/>
        </w:rPr>
        <w:t xml:space="preserve">Lancet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2013; </w:t>
      </w:r>
      <w:r w:rsidRPr="00C221CC">
        <w:rPr>
          <w:rFonts w:ascii="Book Antiqua" w:eastAsia="宋体" w:hAnsi="Book Antiqua" w:cs="宋体"/>
          <w:b/>
          <w:bCs/>
          <w:lang w:val="en-US" w:eastAsia="zh-CN"/>
        </w:rPr>
        <w:t>14</w:t>
      </w:r>
      <w:r w:rsidRPr="00C221CC">
        <w:rPr>
          <w:rFonts w:ascii="Book Antiqua" w:eastAsia="宋体" w:hAnsi="Book Antiqua" w:cs="宋体"/>
          <w:lang w:val="en-US" w:eastAsia="zh-CN"/>
        </w:rPr>
        <w:t>: e28-e37 [PMID: 23276369 DOI: 10.1016/S1470-2045(1</w:t>
      </w:r>
      <w:r w:rsidR="00FA7DB2">
        <w:rPr>
          <w:rFonts w:ascii="Book Antiqua" w:eastAsia="宋体" w:hAnsi="Book Antiqua" w:cs="宋体"/>
          <w:lang w:val="en-US" w:eastAsia="zh-CN"/>
        </w:rPr>
        <w:t>2)70510-7]</w:t>
      </w:r>
    </w:p>
    <w:p w:rsidR="00C221CC" w:rsidRPr="00C221CC" w:rsidRDefault="00FA7DB2" w:rsidP="00C221CC">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30 </w:t>
      </w:r>
      <w:proofErr w:type="spellStart"/>
      <w:r w:rsidR="00C221CC" w:rsidRPr="00FA7DB2">
        <w:rPr>
          <w:rFonts w:ascii="Book Antiqua" w:eastAsia="宋体" w:hAnsi="Book Antiqua" w:cs="宋体"/>
          <w:b/>
          <w:lang w:val="en-US" w:eastAsia="zh-CN"/>
        </w:rPr>
        <w:t>Navarria</w:t>
      </w:r>
      <w:proofErr w:type="spellEnd"/>
      <w:r w:rsidR="00C221CC" w:rsidRPr="00FA7DB2">
        <w:rPr>
          <w:rFonts w:ascii="Book Antiqua" w:eastAsia="宋体" w:hAnsi="Book Antiqua" w:cs="宋体"/>
          <w:b/>
          <w:lang w:val="en-US" w:eastAsia="zh-CN"/>
        </w:rPr>
        <w:t xml:space="preserve"> P</w:t>
      </w:r>
      <w:r w:rsidR="00C221CC" w:rsidRPr="00C221CC">
        <w:rPr>
          <w:rFonts w:ascii="Book Antiqua" w:eastAsia="宋体" w:hAnsi="Book Antiqua" w:cs="宋体"/>
          <w:lang w:val="en-US" w:eastAsia="zh-CN"/>
        </w:rPr>
        <w:t xml:space="preserve">, De Rose F, </w:t>
      </w:r>
      <w:proofErr w:type="spellStart"/>
      <w:r w:rsidR="00C221CC" w:rsidRPr="00C221CC">
        <w:rPr>
          <w:rFonts w:ascii="Book Antiqua" w:eastAsia="宋体" w:hAnsi="Book Antiqua" w:cs="宋体"/>
          <w:lang w:val="en-US" w:eastAsia="zh-CN"/>
        </w:rPr>
        <w:t>Ascolese</w:t>
      </w:r>
      <w:proofErr w:type="spellEnd"/>
      <w:r w:rsidR="00C221CC" w:rsidRPr="00C221CC">
        <w:rPr>
          <w:rFonts w:ascii="Book Antiqua" w:eastAsia="宋体" w:hAnsi="Book Antiqua" w:cs="宋体"/>
          <w:lang w:val="en-US" w:eastAsia="zh-CN"/>
        </w:rPr>
        <w:t xml:space="preserve"> AM. SBRT for lung </w:t>
      </w:r>
      <w:proofErr w:type="spellStart"/>
      <w:r w:rsidR="00C221CC" w:rsidRPr="00C221CC">
        <w:rPr>
          <w:rFonts w:ascii="Book Antiqua" w:eastAsia="宋体" w:hAnsi="Book Antiqua" w:cs="宋体"/>
          <w:lang w:val="en-US" w:eastAsia="zh-CN"/>
        </w:rPr>
        <w:t>oligometastases</w:t>
      </w:r>
      <w:proofErr w:type="spellEnd"/>
      <w:r w:rsidR="00C221CC" w:rsidRPr="00C221CC">
        <w:rPr>
          <w:rFonts w:ascii="Book Antiqua" w:eastAsia="宋体" w:hAnsi="Book Antiqua" w:cs="宋体"/>
          <w:lang w:val="en-US" w:eastAsia="zh-CN"/>
        </w:rPr>
        <w:t xml:space="preserve">: Who is the perfect candidate? </w:t>
      </w:r>
      <w:r w:rsidRPr="00FA7DB2">
        <w:rPr>
          <w:rFonts w:ascii="Book Antiqua" w:eastAsia="宋体" w:hAnsi="Book Antiqua" w:cs="宋体"/>
          <w:i/>
          <w:iCs/>
          <w:lang w:val="en-US" w:eastAsia="zh-CN"/>
        </w:rPr>
        <w:t>Rep Practical Oncol Radiother</w:t>
      </w:r>
      <w:r w:rsidR="00C221CC" w:rsidRPr="00FA7DB2">
        <w:rPr>
          <w:rFonts w:ascii="Book Antiqua" w:eastAsia="宋体" w:hAnsi="Book Antiqua" w:cs="宋体"/>
          <w:i/>
          <w:iCs/>
          <w:lang w:val="en-US" w:eastAsia="zh-CN"/>
        </w:rPr>
        <w:t xml:space="preserve"> </w:t>
      </w:r>
      <w:r w:rsidR="006E38E8">
        <w:rPr>
          <w:rFonts w:ascii="Book Antiqua" w:eastAsia="宋体" w:hAnsi="Book Antiqua" w:cs="宋体"/>
          <w:lang w:val="en-US" w:eastAsia="zh-CN"/>
        </w:rPr>
        <w:t>2014</w:t>
      </w:r>
      <w:r w:rsidR="00C221CC" w:rsidRPr="00C221CC">
        <w:rPr>
          <w:rFonts w:ascii="Book Antiqua" w:eastAsia="宋体" w:hAnsi="Book Antiqua" w:cs="宋体"/>
          <w:lang w:val="en-US" w:eastAsia="zh-CN"/>
        </w:rPr>
        <w:t xml:space="preserve"> </w:t>
      </w:r>
      <w:r>
        <w:rPr>
          <w:rFonts w:ascii="Book Antiqua" w:eastAsia="宋体" w:hAnsi="Book Antiqua" w:cs="宋体" w:hint="eastAsia"/>
          <w:lang w:val="en-US" w:eastAsia="zh-CN"/>
        </w:rPr>
        <w:t>[</w:t>
      </w:r>
      <w:r w:rsidRPr="00C221CC">
        <w:rPr>
          <w:rFonts w:ascii="Book Antiqua" w:eastAsia="宋体" w:hAnsi="Book Antiqua" w:cs="宋体"/>
          <w:lang w:val="en-US" w:eastAsia="zh-CN"/>
        </w:rPr>
        <w:t>DOI</w:t>
      </w:r>
      <w:r>
        <w:rPr>
          <w:rFonts w:ascii="Book Antiqua" w:eastAsia="宋体" w:hAnsi="Book Antiqua" w:cs="宋体"/>
          <w:lang w:val="en-US" w:eastAsia="zh-CN"/>
        </w:rPr>
        <w:t>: 10.1016/j.rpor.2014.11.005</w:t>
      </w:r>
      <w:r>
        <w:rPr>
          <w:rFonts w:ascii="Book Antiqua" w:eastAsia="宋体" w:hAnsi="Book Antiqua" w:cs="宋体" w:hint="eastAsia"/>
          <w:lang w:val="en-US" w:eastAsia="zh-CN"/>
        </w:rPr>
        <w:t>]</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31 </w:t>
      </w:r>
      <w:r w:rsidRPr="00C221CC">
        <w:rPr>
          <w:rFonts w:ascii="Book Antiqua" w:eastAsia="宋体" w:hAnsi="Book Antiqua" w:cs="宋体"/>
          <w:b/>
          <w:bCs/>
          <w:lang w:val="en-US" w:eastAsia="zh-CN"/>
        </w:rPr>
        <w:t>de Vin T</w:t>
      </w:r>
      <w:r w:rsidRPr="00C221CC">
        <w:rPr>
          <w:rFonts w:ascii="Book Antiqua" w:eastAsia="宋体" w:hAnsi="Book Antiqua" w:cs="宋体"/>
          <w:lang w:val="en-US" w:eastAsia="zh-CN"/>
        </w:rPr>
        <w:t xml:space="preserve">, Engels B, </w:t>
      </w:r>
      <w:proofErr w:type="spellStart"/>
      <w:r w:rsidRPr="00C221CC">
        <w:rPr>
          <w:rFonts w:ascii="Book Antiqua" w:eastAsia="宋体" w:hAnsi="Book Antiqua" w:cs="宋体"/>
          <w:lang w:val="en-US" w:eastAsia="zh-CN"/>
        </w:rPr>
        <w:t>Gevaert</w:t>
      </w:r>
      <w:proofErr w:type="spellEnd"/>
      <w:r w:rsidRPr="00C221CC">
        <w:rPr>
          <w:rFonts w:ascii="Book Antiqua" w:eastAsia="宋体" w:hAnsi="Book Antiqua" w:cs="宋体"/>
          <w:lang w:val="en-US" w:eastAsia="zh-CN"/>
        </w:rPr>
        <w:t xml:space="preserve"> T, </w:t>
      </w:r>
      <w:proofErr w:type="spellStart"/>
      <w:r w:rsidRPr="00C221CC">
        <w:rPr>
          <w:rFonts w:ascii="Book Antiqua" w:eastAsia="宋体" w:hAnsi="Book Antiqua" w:cs="宋体"/>
          <w:lang w:val="en-US" w:eastAsia="zh-CN"/>
        </w:rPr>
        <w:t>Storme</w:t>
      </w:r>
      <w:proofErr w:type="spellEnd"/>
      <w:r w:rsidRPr="00C221CC">
        <w:rPr>
          <w:rFonts w:ascii="Book Antiqua" w:eastAsia="宋体" w:hAnsi="Book Antiqua" w:cs="宋体"/>
          <w:lang w:val="en-US" w:eastAsia="zh-CN"/>
        </w:rPr>
        <w:t xml:space="preserve"> G, De Ridder M. Stereotactic radiotherapy for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cancer: a prognostic model for survival. </w:t>
      </w:r>
      <w:r w:rsidRPr="00C221CC">
        <w:rPr>
          <w:rFonts w:ascii="Book Antiqua" w:eastAsia="宋体" w:hAnsi="Book Antiqua" w:cs="宋体"/>
          <w:i/>
          <w:iCs/>
          <w:lang w:val="en-US" w:eastAsia="zh-CN"/>
        </w:rPr>
        <w:t xml:space="preserve">Ann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25</w:t>
      </w:r>
      <w:r w:rsidRPr="00C221CC">
        <w:rPr>
          <w:rFonts w:ascii="Book Antiqua" w:eastAsia="宋体" w:hAnsi="Book Antiqua" w:cs="宋体"/>
          <w:lang w:val="en-US" w:eastAsia="zh-CN"/>
        </w:rPr>
        <w:t>: 467-471 [PMID: 243554</w:t>
      </w:r>
      <w:r w:rsidR="00FA7DB2">
        <w:rPr>
          <w:rFonts w:ascii="Book Antiqua" w:eastAsia="宋体" w:hAnsi="Book Antiqua" w:cs="宋体"/>
          <w:lang w:val="en-US" w:eastAsia="zh-CN"/>
        </w:rPr>
        <w:t>88 DOI: 10.1093/</w:t>
      </w:r>
      <w:proofErr w:type="spellStart"/>
      <w:r w:rsidR="00FA7DB2">
        <w:rPr>
          <w:rFonts w:ascii="Book Antiqua" w:eastAsia="宋体" w:hAnsi="Book Antiqua" w:cs="宋体"/>
          <w:lang w:val="en-US" w:eastAsia="zh-CN"/>
        </w:rPr>
        <w:t>annonc</w:t>
      </w:r>
      <w:proofErr w:type="spellEnd"/>
      <w:r w:rsidR="00FA7DB2">
        <w:rPr>
          <w:rFonts w:ascii="Book Antiqua" w:eastAsia="宋体" w:hAnsi="Book Antiqua" w:cs="宋体"/>
          <w:lang w:val="en-US" w:eastAsia="zh-CN"/>
        </w:rPr>
        <w:t>/mdt537]</w:t>
      </w:r>
    </w:p>
    <w:p w:rsidR="00C221CC" w:rsidRPr="00C221CC" w:rsidRDefault="00C221CC" w:rsidP="00C221CC">
      <w:pPr>
        <w:spacing w:line="360" w:lineRule="auto"/>
        <w:jc w:val="both"/>
        <w:rPr>
          <w:rFonts w:ascii="Book Antiqua" w:eastAsia="宋体" w:hAnsi="Book Antiqua" w:cs="宋体"/>
          <w:lang w:val="en-US" w:eastAsia="zh-CN"/>
        </w:rPr>
      </w:pPr>
      <w:proofErr w:type="gramStart"/>
      <w:r w:rsidRPr="00C221CC">
        <w:rPr>
          <w:rFonts w:ascii="Book Antiqua" w:eastAsia="宋体" w:hAnsi="Book Antiqua" w:cs="宋体"/>
          <w:lang w:val="en-US" w:eastAsia="zh-CN"/>
        </w:rPr>
        <w:t xml:space="preserve">32 </w:t>
      </w:r>
      <w:r w:rsidRPr="00C221CC">
        <w:rPr>
          <w:rFonts w:ascii="Book Antiqua" w:eastAsia="宋体" w:hAnsi="Book Antiqua" w:cs="宋体"/>
          <w:b/>
          <w:bCs/>
          <w:lang w:val="en-US" w:eastAsia="zh-CN"/>
        </w:rPr>
        <w:t>Abdullah-</w:t>
      </w:r>
      <w:proofErr w:type="spellStart"/>
      <w:r w:rsidRPr="00C221CC">
        <w:rPr>
          <w:rFonts w:ascii="Book Antiqua" w:eastAsia="宋体" w:hAnsi="Book Antiqua" w:cs="宋体"/>
          <w:b/>
          <w:bCs/>
          <w:lang w:val="en-US" w:eastAsia="zh-CN"/>
        </w:rPr>
        <w:t>Sayani</w:t>
      </w:r>
      <w:proofErr w:type="spellEnd"/>
      <w:r w:rsidRPr="00C221CC">
        <w:rPr>
          <w:rFonts w:ascii="Book Antiqua" w:eastAsia="宋体" w:hAnsi="Book Antiqua" w:cs="宋体"/>
          <w:b/>
          <w:bCs/>
          <w:lang w:val="en-US" w:eastAsia="zh-CN"/>
        </w:rPr>
        <w:t xml:space="preserve"> A</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Bueno</w:t>
      </w:r>
      <w:proofErr w:type="spellEnd"/>
      <w:r w:rsidRPr="00C221CC">
        <w:rPr>
          <w:rFonts w:ascii="Book Antiqua" w:eastAsia="宋体" w:hAnsi="Book Antiqua" w:cs="宋体"/>
          <w:lang w:val="en-US" w:eastAsia="zh-CN"/>
        </w:rPr>
        <w:t>-de-</w:t>
      </w:r>
      <w:proofErr w:type="spellStart"/>
      <w:r w:rsidRPr="00C221CC">
        <w:rPr>
          <w:rFonts w:ascii="Book Antiqua" w:eastAsia="宋体" w:hAnsi="Book Antiqua" w:cs="宋体"/>
          <w:lang w:val="en-US" w:eastAsia="zh-CN"/>
        </w:rPr>
        <w:t>Mesquita</w:t>
      </w:r>
      <w:proofErr w:type="spellEnd"/>
      <w:r w:rsidRPr="00C221CC">
        <w:rPr>
          <w:rFonts w:ascii="Book Antiqua" w:eastAsia="宋体" w:hAnsi="Book Antiqua" w:cs="宋体"/>
          <w:lang w:val="en-US" w:eastAsia="zh-CN"/>
        </w:rPr>
        <w:t xml:space="preserve"> JM, van de </w:t>
      </w:r>
      <w:proofErr w:type="spellStart"/>
      <w:r w:rsidRPr="00C221CC">
        <w:rPr>
          <w:rFonts w:ascii="Book Antiqua" w:eastAsia="宋体" w:hAnsi="Book Antiqua" w:cs="宋体"/>
          <w:lang w:val="en-US" w:eastAsia="zh-CN"/>
        </w:rPr>
        <w:t>Vijver</w:t>
      </w:r>
      <w:proofErr w:type="spellEnd"/>
      <w:r w:rsidRPr="00C221CC">
        <w:rPr>
          <w:rFonts w:ascii="Book Antiqua" w:eastAsia="宋体" w:hAnsi="Book Antiqua" w:cs="宋体"/>
          <w:lang w:val="en-US" w:eastAsia="zh-CN"/>
        </w:rPr>
        <w:t xml:space="preserve"> MJ.</w:t>
      </w:r>
      <w:proofErr w:type="gramEnd"/>
      <w:r w:rsidRPr="00C221CC">
        <w:rPr>
          <w:rFonts w:ascii="Book Antiqua" w:eastAsia="宋体" w:hAnsi="Book Antiqua" w:cs="宋体"/>
          <w:lang w:val="en-US" w:eastAsia="zh-CN"/>
        </w:rPr>
        <w:t xml:space="preserve"> Technology Insight: tuning into the genetic orchestra using microarrays--limitations of DNA microarrays in clinical practice. </w:t>
      </w:r>
      <w:r w:rsidRPr="00C221CC">
        <w:rPr>
          <w:rFonts w:ascii="Book Antiqua" w:eastAsia="宋体" w:hAnsi="Book Antiqua" w:cs="宋体"/>
          <w:i/>
          <w:iCs/>
          <w:lang w:val="en-US" w:eastAsia="zh-CN"/>
        </w:rPr>
        <w:t xml:space="preserve">Nat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Pract</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2006; </w:t>
      </w:r>
      <w:r w:rsidRPr="00C221CC">
        <w:rPr>
          <w:rFonts w:ascii="Book Antiqua" w:eastAsia="宋体" w:hAnsi="Book Antiqua" w:cs="宋体"/>
          <w:b/>
          <w:bCs/>
          <w:lang w:val="en-US" w:eastAsia="zh-CN"/>
        </w:rPr>
        <w:t>3</w:t>
      </w:r>
      <w:r w:rsidRPr="00C221CC">
        <w:rPr>
          <w:rFonts w:ascii="Book Antiqua" w:eastAsia="宋体" w:hAnsi="Book Antiqua" w:cs="宋体"/>
          <w:lang w:val="en-US" w:eastAsia="zh-CN"/>
        </w:rPr>
        <w:t>: 501-516 [PMID: 169</w:t>
      </w:r>
      <w:r w:rsidR="00FA7DB2">
        <w:rPr>
          <w:rFonts w:ascii="Book Antiqua" w:eastAsia="宋体" w:hAnsi="Book Antiqua" w:cs="宋体"/>
          <w:lang w:val="en-US" w:eastAsia="zh-CN"/>
        </w:rPr>
        <w:t>55089 DOI: 10.1038/ncponc0587]</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33 </w:t>
      </w:r>
      <w:proofErr w:type="spellStart"/>
      <w:r w:rsidRPr="00C221CC">
        <w:rPr>
          <w:rFonts w:ascii="Book Antiqua" w:eastAsia="宋体" w:hAnsi="Book Antiqua" w:cs="宋体"/>
          <w:b/>
          <w:bCs/>
          <w:lang w:val="en-US" w:eastAsia="zh-CN"/>
        </w:rPr>
        <w:t>Schwarzenbach</w:t>
      </w:r>
      <w:proofErr w:type="spellEnd"/>
      <w:r w:rsidRPr="00C221CC">
        <w:rPr>
          <w:rFonts w:ascii="Book Antiqua" w:eastAsia="宋体" w:hAnsi="Book Antiqua" w:cs="宋体"/>
          <w:b/>
          <w:bCs/>
          <w:lang w:val="en-US" w:eastAsia="zh-CN"/>
        </w:rPr>
        <w:t xml:space="preserve"> H</w:t>
      </w:r>
      <w:r w:rsidRPr="00C221CC">
        <w:rPr>
          <w:rFonts w:ascii="Book Antiqua" w:eastAsia="宋体" w:hAnsi="Book Antiqua" w:cs="宋体"/>
          <w:lang w:val="en-US" w:eastAsia="zh-CN"/>
        </w:rPr>
        <w:t xml:space="preserve">, Nishida N, </w:t>
      </w:r>
      <w:proofErr w:type="spellStart"/>
      <w:r w:rsidRPr="00C221CC">
        <w:rPr>
          <w:rFonts w:ascii="Book Antiqua" w:eastAsia="宋体" w:hAnsi="Book Antiqua" w:cs="宋体"/>
          <w:lang w:val="en-US" w:eastAsia="zh-CN"/>
        </w:rPr>
        <w:t>Calin</w:t>
      </w:r>
      <w:proofErr w:type="spellEnd"/>
      <w:r w:rsidRPr="00C221CC">
        <w:rPr>
          <w:rFonts w:ascii="Book Antiqua" w:eastAsia="宋体" w:hAnsi="Book Antiqua" w:cs="宋体"/>
          <w:lang w:val="en-US" w:eastAsia="zh-CN"/>
        </w:rPr>
        <w:t xml:space="preserve"> GA, </w:t>
      </w:r>
      <w:proofErr w:type="spellStart"/>
      <w:r w:rsidRPr="00C221CC">
        <w:rPr>
          <w:rFonts w:ascii="Book Antiqua" w:eastAsia="宋体" w:hAnsi="Book Antiqua" w:cs="宋体"/>
          <w:lang w:val="en-US" w:eastAsia="zh-CN"/>
        </w:rPr>
        <w:t>Pantel</w:t>
      </w:r>
      <w:proofErr w:type="spellEnd"/>
      <w:r w:rsidRPr="00C221CC">
        <w:rPr>
          <w:rFonts w:ascii="Book Antiqua" w:eastAsia="宋体" w:hAnsi="Book Antiqua" w:cs="宋体"/>
          <w:lang w:val="en-US" w:eastAsia="zh-CN"/>
        </w:rPr>
        <w:t xml:space="preserve"> K. Clinical relevance of circulating cell-free microRNAs in cancer. </w:t>
      </w:r>
      <w:r w:rsidRPr="00C221CC">
        <w:rPr>
          <w:rFonts w:ascii="Book Antiqua" w:eastAsia="宋体" w:hAnsi="Book Antiqua" w:cs="宋体"/>
          <w:i/>
          <w:iCs/>
          <w:lang w:val="en-US" w:eastAsia="zh-CN"/>
        </w:rPr>
        <w:t xml:space="preserve">Nat Rev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Oncol</w:t>
      </w:r>
      <w:proofErr w:type="spellEnd"/>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11</w:t>
      </w:r>
      <w:r w:rsidRPr="00C221CC">
        <w:rPr>
          <w:rFonts w:ascii="Book Antiqua" w:eastAsia="宋体" w:hAnsi="Book Antiqua" w:cs="宋体"/>
          <w:lang w:val="en-US" w:eastAsia="zh-CN"/>
        </w:rPr>
        <w:t xml:space="preserve">: 145-156 [PMID: 24492836 </w:t>
      </w:r>
      <w:r w:rsidR="00FA7DB2">
        <w:rPr>
          <w:rFonts w:ascii="Book Antiqua" w:eastAsia="宋体" w:hAnsi="Book Antiqua" w:cs="宋体"/>
          <w:lang w:val="en-US" w:eastAsia="zh-CN"/>
        </w:rPr>
        <w:t>DOI: 10.1038/nrclinonc.2014.5]</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34 </w:t>
      </w:r>
      <w:r w:rsidRPr="00C221CC">
        <w:rPr>
          <w:rFonts w:ascii="Book Antiqua" w:eastAsia="宋体" w:hAnsi="Book Antiqua" w:cs="宋体"/>
          <w:b/>
          <w:bCs/>
          <w:lang w:val="en-US" w:eastAsia="zh-CN"/>
        </w:rPr>
        <w:t>Hayes J</w:t>
      </w:r>
      <w:r w:rsidRPr="00C221CC">
        <w:rPr>
          <w:rFonts w:ascii="Book Antiqua" w:eastAsia="宋体" w:hAnsi="Book Antiqua" w:cs="宋体"/>
          <w:lang w:val="en-US" w:eastAsia="zh-CN"/>
        </w:rPr>
        <w:t xml:space="preserve">, Peruzzi PP, Lawler S. MicroRNAs in cancer: biomarkers, functions and therapy. </w:t>
      </w:r>
      <w:r w:rsidRPr="00C221CC">
        <w:rPr>
          <w:rFonts w:ascii="Book Antiqua" w:eastAsia="宋体" w:hAnsi="Book Antiqua" w:cs="宋体"/>
          <w:i/>
          <w:iCs/>
          <w:lang w:val="en-US" w:eastAsia="zh-CN"/>
        </w:rPr>
        <w:t xml:space="preserve">Trends </w:t>
      </w:r>
      <w:proofErr w:type="spellStart"/>
      <w:r w:rsidRPr="00C221CC">
        <w:rPr>
          <w:rFonts w:ascii="Book Antiqua" w:eastAsia="宋体" w:hAnsi="Book Antiqua" w:cs="宋体"/>
          <w:i/>
          <w:iCs/>
          <w:lang w:val="en-US" w:eastAsia="zh-CN"/>
        </w:rPr>
        <w:t>Mol</w:t>
      </w:r>
      <w:proofErr w:type="spellEnd"/>
      <w:r w:rsidRPr="00C221CC">
        <w:rPr>
          <w:rFonts w:ascii="Book Antiqua" w:eastAsia="宋体" w:hAnsi="Book Antiqua" w:cs="宋体"/>
          <w:i/>
          <w:iCs/>
          <w:lang w:val="en-US" w:eastAsia="zh-CN"/>
        </w:rPr>
        <w:t xml:space="preserve"> Med</w:t>
      </w:r>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20</w:t>
      </w:r>
      <w:r w:rsidRPr="00C221CC">
        <w:rPr>
          <w:rFonts w:ascii="Book Antiqua" w:eastAsia="宋体" w:hAnsi="Book Antiqua" w:cs="宋体"/>
          <w:lang w:val="en-US" w:eastAsia="zh-CN"/>
        </w:rPr>
        <w:t>: 460-469 [PMID: 25027972 DOI:</w:t>
      </w:r>
      <w:r w:rsidR="00FA7DB2">
        <w:rPr>
          <w:rFonts w:ascii="Book Antiqua" w:eastAsia="宋体" w:hAnsi="Book Antiqua" w:cs="宋体"/>
          <w:lang w:val="en-US" w:eastAsia="zh-CN"/>
        </w:rPr>
        <w:t xml:space="preserve"> 10.1016/j.molmed.2014.06.005]</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35 </w:t>
      </w:r>
      <w:proofErr w:type="spellStart"/>
      <w:r w:rsidRPr="00C221CC">
        <w:rPr>
          <w:rFonts w:ascii="Book Antiqua" w:eastAsia="宋体" w:hAnsi="Book Antiqua" w:cs="宋体"/>
          <w:b/>
          <w:bCs/>
          <w:lang w:val="en-US" w:eastAsia="zh-CN"/>
        </w:rPr>
        <w:t>Lussier</w:t>
      </w:r>
      <w:proofErr w:type="spellEnd"/>
      <w:r w:rsidRPr="00C221CC">
        <w:rPr>
          <w:rFonts w:ascii="Book Antiqua" w:eastAsia="宋体" w:hAnsi="Book Antiqua" w:cs="宋体"/>
          <w:b/>
          <w:bCs/>
          <w:lang w:val="en-US" w:eastAsia="zh-CN"/>
        </w:rPr>
        <w:t xml:space="preserve"> YA</w:t>
      </w:r>
      <w:r w:rsidRPr="00C221CC">
        <w:rPr>
          <w:rFonts w:ascii="Book Antiqua" w:eastAsia="宋体" w:hAnsi="Book Antiqua" w:cs="宋体"/>
          <w:lang w:val="en-US" w:eastAsia="zh-CN"/>
        </w:rPr>
        <w:t xml:space="preserve">, Xing HR, </w:t>
      </w:r>
      <w:proofErr w:type="spellStart"/>
      <w:r w:rsidRPr="00C221CC">
        <w:rPr>
          <w:rFonts w:ascii="Book Antiqua" w:eastAsia="宋体" w:hAnsi="Book Antiqua" w:cs="宋体"/>
          <w:lang w:val="en-US" w:eastAsia="zh-CN"/>
        </w:rPr>
        <w:t>Salama</w:t>
      </w:r>
      <w:proofErr w:type="spellEnd"/>
      <w:r w:rsidRPr="00C221CC">
        <w:rPr>
          <w:rFonts w:ascii="Book Antiqua" w:eastAsia="宋体" w:hAnsi="Book Antiqua" w:cs="宋体"/>
          <w:lang w:val="en-US" w:eastAsia="zh-CN"/>
        </w:rPr>
        <w:t xml:space="preserve"> JK, </w:t>
      </w:r>
      <w:proofErr w:type="spellStart"/>
      <w:r w:rsidRPr="00C221CC">
        <w:rPr>
          <w:rFonts w:ascii="Book Antiqua" w:eastAsia="宋体" w:hAnsi="Book Antiqua" w:cs="宋体"/>
          <w:lang w:val="en-US" w:eastAsia="zh-CN"/>
        </w:rPr>
        <w:t>Khodarev</w:t>
      </w:r>
      <w:proofErr w:type="spellEnd"/>
      <w:r w:rsidRPr="00C221CC">
        <w:rPr>
          <w:rFonts w:ascii="Book Antiqua" w:eastAsia="宋体" w:hAnsi="Book Antiqua" w:cs="宋体"/>
          <w:lang w:val="en-US" w:eastAsia="zh-CN"/>
        </w:rPr>
        <w:t xml:space="preserve"> NN, Huang Y, Zhang Q, Khan SA, Yang X, </w:t>
      </w:r>
      <w:proofErr w:type="spellStart"/>
      <w:r w:rsidRPr="00C221CC">
        <w:rPr>
          <w:rFonts w:ascii="Book Antiqua" w:eastAsia="宋体" w:hAnsi="Book Antiqua" w:cs="宋体"/>
          <w:lang w:val="en-US" w:eastAsia="zh-CN"/>
        </w:rPr>
        <w:t>Hasselle</w:t>
      </w:r>
      <w:proofErr w:type="spellEnd"/>
      <w:r w:rsidRPr="00C221CC">
        <w:rPr>
          <w:rFonts w:ascii="Book Antiqua" w:eastAsia="宋体" w:hAnsi="Book Antiqua" w:cs="宋体"/>
          <w:lang w:val="en-US" w:eastAsia="zh-CN"/>
        </w:rPr>
        <w:t xml:space="preserve"> MD, </w:t>
      </w:r>
      <w:proofErr w:type="spellStart"/>
      <w:r w:rsidRPr="00C221CC">
        <w:rPr>
          <w:rFonts w:ascii="Book Antiqua" w:eastAsia="宋体" w:hAnsi="Book Antiqua" w:cs="宋体"/>
          <w:lang w:val="en-US" w:eastAsia="zh-CN"/>
        </w:rPr>
        <w:t>Darga</w:t>
      </w:r>
      <w:proofErr w:type="spellEnd"/>
      <w:r w:rsidRPr="00C221CC">
        <w:rPr>
          <w:rFonts w:ascii="Book Antiqua" w:eastAsia="宋体" w:hAnsi="Book Antiqua" w:cs="宋体"/>
          <w:lang w:val="en-US" w:eastAsia="zh-CN"/>
        </w:rPr>
        <w:t xml:space="preserve"> TE, Malik R, Fan H, </w:t>
      </w:r>
      <w:proofErr w:type="spellStart"/>
      <w:r w:rsidRPr="00C221CC">
        <w:rPr>
          <w:rFonts w:ascii="Book Antiqua" w:eastAsia="宋体" w:hAnsi="Book Antiqua" w:cs="宋体"/>
          <w:lang w:val="en-US" w:eastAsia="zh-CN"/>
        </w:rPr>
        <w:t>Perakis</w:t>
      </w:r>
      <w:proofErr w:type="spellEnd"/>
      <w:r w:rsidRPr="00C221CC">
        <w:rPr>
          <w:rFonts w:ascii="Book Antiqua" w:eastAsia="宋体" w:hAnsi="Book Antiqua" w:cs="宋体"/>
          <w:lang w:val="en-US" w:eastAsia="zh-CN"/>
        </w:rPr>
        <w:t xml:space="preserve"> S, Filippo M, Corbin K, Lee Y, Posner MC, Chmura SJ, Hellman S, </w:t>
      </w:r>
      <w:proofErr w:type="spellStart"/>
      <w:r w:rsidRPr="00C221CC">
        <w:rPr>
          <w:rFonts w:ascii="Book Antiqua" w:eastAsia="宋体" w:hAnsi="Book Antiqua" w:cs="宋体"/>
          <w:lang w:val="en-US" w:eastAsia="zh-CN"/>
        </w:rPr>
        <w:t>Weichselbaum</w:t>
      </w:r>
      <w:proofErr w:type="spellEnd"/>
      <w:r w:rsidRPr="00C221CC">
        <w:rPr>
          <w:rFonts w:ascii="Book Antiqua" w:eastAsia="宋体" w:hAnsi="Book Antiqua" w:cs="宋体"/>
          <w:lang w:val="en-US" w:eastAsia="zh-CN"/>
        </w:rPr>
        <w:t xml:space="preserve"> RR. MicroRNA expression characterizes </w:t>
      </w:r>
      <w:proofErr w:type="spellStart"/>
      <w:proofErr w:type="gramStart"/>
      <w:r w:rsidRPr="00C221CC">
        <w:rPr>
          <w:rFonts w:ascii="Book Antiqua" w:eastAsia="宋体" w:hAnsi="Book Antiqua" w:cs="宋体"/>
          <w:lang w:val="en-US" w:eastAsia="zh-CN"/>
        </w:rPr>
        <w:t>oligometastasis</w:t>
      </w:r>
      <w:proofErr w:type="spellEnd"/>
      <w:r w:rsidRPr="00C221CC">
        <w:rPr>
          <w:rFonts w:ascii="Book Antiqua" w:eastAsia="宋体" w:hAnsi="Book Antiqua" w:cs="宋体"/>
          <w:lang w:val="en-US" w:eastAsia="zh-CN"/>
        </w:rPr>
        <w:t>(</w:t>
      </w:r>
      <w:proofErr w:type="spellStart"/>
      <w:proofErr w:type="gramEnd"/>
      <w:r w:rsidRPr="00C221CC">
        <w:rPr>
          <w:rFonts w:ascii="Book Antiqua" w:eastAsia="宋体" w:hAnsi="Book Antiqua" w:cs="宋体"/>
          <w:lang w:val="en-US" w:eastAsia="zh-CN"/>
        </w:rPr>
        <w:t>es</w:t>
      </w:r>
      <w:proofErr w:type="spellEnd"/>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i/>
          <w:iCs/>
          <w:lang w:val="en-US" w:eastAsia="zh-CN"/>
        </w:rPr>
        <w:t>PLoS</w:t>
      </w:r>
      <w:proofErr w:type="spellEnd"/>
      <w:r w:rsidRPr="00C221CC">
        <w:rPr>
          <w:rFonts w:ascii="Book Antiqua" w:eastAsia="宋体" w:hAnsi="Book Antiqua" w:cs="宋体"/>
          <w:i/>
          <w:iCs/>
          <w:lang w:val="en-US" w:eastAsia="zh-CN"/>
        </w:rPr>
        <w:t xml:space="preserve"> One</w:t>
      </w:r>
      <w:r w:rsidRPr="00C221CC">
        <w:rPr>
          <w:rFonts w:ascii="Book Antiqua" w:eastAsia="宋体" w:hAnsi="Book Antiqua" w:cs="宋体"/>
          <w:lang w:val="en-US" w:eastAsia="zh-CN"/>
        </w:rPr>
        <w:t xml:space="preserve"> 2011; </w:t>
      </w:r>
      <w:r w:rsidRPr="00C221CC">
        <w:rPr>
          <w:rFonts w:ascii="Book Antiqua" w:eastAsia="宋体" w:hAnsi="Book Antiqua" w:cs="宋体"/>
          <w:b/>
          <w:bCs/>
          <w:lang w:val="en-US" w:eastAsia="zh-CN"/>
        </w:rPr>
        <w:t>6</w:t>
      </w:r>
      <w:r w:rsidRPr="00C221CC">
        <w:rPr>
          <w:rFonts w:ascii="Book Antiqua" w:eastAsia="宋体" w:hAnsi="Book Antiqua" w:cs="宋体"/>
          <w:lang w:val="en-US" w:eastAsia="zh-CN"/>
        </w:rPr>
        <w:t>: e28650 [PMID: 22174856 DOI:</w:t>
      </w:r>
      <w:r w:rsidR="00FA7DB2">
        <w:rPr>
          <w:rFonts w:ascii="Book Antiqua" w:eastAsia="宋体" w:hAnsi="Book Antiqua" w:cs="宋体"/>
          <w:lang w:val="en-US" w:eastAsia="zh-CN"/>
        </w:rPr>
        <w:t xml:space="preserve"> 10.1371/journal.pone.0028650]</w:t>
      </w:r>
    </w:p>
    <w:p w:rsidR="00C221CC" w:rsidRPr="00C221CC" w:rsidRDefault="00C221CC" w:rsidP="00C221CC">
      <w:pPr>
        <w:spacing w:line="360" w:lineRule="auto"/>
        <w:jc w:val="both"/>
        <w:rPr>
          <w:rFonts w:ascii="Book Antiqua" w:eastAsia="宋体" w:hAnsi="Book Antiqua" w:cs="宋体"/>
          <w:lang w:val="en-US" w:eastAsia="zh-CN"/>
        </w:rPr>
      </w:pPr>
      <w:r w:rsidRPr="00C221CC">
        <w:rPr>
          <w:rFonts w:ascii="Book Antiqua" w:eastAsia="宋体" w:hAnsi="Book Antiqua" w:cs="宋体"/>
          <w:lang w:val="en-US" w:eastAsia="zh-CN"/>
        </w:rPr>
        <w:t xml:space="preserve">36 </w:t>
      </w:r>
      <w:proofErr w:type="spellStart"/>
      <w:r w:rsidRPr="00C221CC">
        <w:rPr>
          <w:rFonts w:ascii="Book Antiqua" w:eastAsia="宋体" w:hAnsi="Book Antiqua" w:cs="宋体"/>
          <w:b/>
          <w:bCs/>
          <w:lang w:val="en-US" w:eastAsia="zh-CN"/>
        </w:rPr>
        <w:t>Lussier</w:t>
      </w:r>
      <w:proofErr w:type="spellEnd"/>
      <w:r w:rsidRPr="00C221CC">
        <w:rPr>
          <w:rFonts w:ascii="Book Antiqua" w:eastAsia="宋体" w:hAnsi="Book Antiqua" w:cs="宋体"/>
          <w:b/>
          <w:bCs/>
          <w:lang w:val="en-US" w:eastAsia="zh-CN"/>
        </w:rPr>
        <w:t xml:space="preserve"> YA</w:t>
      </w:r>
      <w:r w:rsidRPr="00C221CC">
        <w:rPr>
          <w:rFonts w:ascii="Book Antiqua" w:eastAsia="宋体" w:hAnsi="Book Antiqua" w:cs="宋体"/>
          <w:lang w:val="en-US" w:eastAsia="zh-CN"/>
        </w:rPr>
        <w:t xml:space="preserve">, </w:t>
      </w:r>
      <w:proofErr w:type="spellStart"/>
      <w:r w:rsidRPr="00C221CC">
        <w:rPr>
          <w:rFonts w:ascii="Book Antiqua" w:eastAsia="宋体" w:hAnsi="Book Antiqua" w:cs="宋体"/>
          <w:lang w:val="en-US" w:eastAsia="zh-CN"/>
        </w:rPr>
        <w:t>Khodarev</w:t>
      </w:r>
      <w:proofErr w:type="spellEnd"/>
      <w:r w:rsidRPr="00C221CC">
        <w:rPr>
          <w:rFonts w:ascii="Book Antiqua" w:eastAsia="宋体" w:hAnsi="Book Antiqua" w:cs="宋体"/>
          <w:lang w:val="en-US" w:eastAsia="zh-CN"/>
        </w:rPr>
        <w:t xml:space="preserve"> NN, Regan K, Corbin K, Li H, </w:t>
      </w:r>
      <w:proofErr w:type="spellStart"/>
      <w:r w:rsidRPr="00C221CC">
        <w:rPr>
          <w:rFonts w:ascii="Book Antiqua" w:eastAsia="宋体" w:hAnsi="Book Antiqua" w:cs="宋体"/>
          <w:lang w:val="en-US" w:eastAsia="zh-CN"/>
        </w:rPr>
        <w:t>Ganai</w:t>
      </w:r>
      <w:proofErr w:type="spellEnd"/>
      <w:r w:rsidRPr="00C221CC">
        <w:rPr>
          <w:rFonts w:ascii="Book Antiqua" w:eastAsia="宋体" w:hAnsi="Book Antiqua" w:cs="宋体"/>
          <w:lang w:val="en-US" w:eastAsia="zh-CN"/>
        </w:rPr>
        <w:t xml:space="preserve"> S, Khan SA, </w:t>
      </w:r>
      <w:proofErr w:type="spellStart"/>
      <w:r w:rsidRPr="00C221CC">
        <w:rPr>
          <w:rFonts w:ascii="Book Antiqua" w:eastAsia="宋体" w:hAnsi="Book Antiqua" w:cs="宋体"/>
          <w:lang w:val="en-US" w:eastAsia="zh-CN"/>
        </w:rPr>
        <w:t>Gnerlich</w:t>
      </w:r>
      <w:proofErr w:type="spellEnd"/>
      <w:r w:rsidRPr="00C221CC">
        <w:rPr>
          <w:rFonts w:ascii="Book Antiqua" w:eastAsia="宋体" w:hAnsi="Book Antiqua" w:cs="宋体"/>
          <w:lang w:val="en-US" w:eastAsia="zh-CN"/>
        </w:rPr>
        <w:t xml:space="preserve"> JL, </w:t>
      </w:r>
      <w:proofErr w:type="spellStart"/>
      <w:r w:rsidRPr="00C221CC">
        <w:rPr>
          <w:rFonts w:ascii="Book Antiqua" w:eastAsia="宋体" w:hAnsi="Book Antiqua" w:cs="宋体"/>
          <w:lang w:val="en-US" w:eastAsia="zh-CN"/>
        </w:rPr>
        <w:t>Darga</w:t>
      </w:r>
      <w:proofErr w:type="spellEnd"/>
      <w:r w:rsidRPr="00C221CC">
        <w:rPr>
          <w:rFonts w:ascii="Book Antiqua" w:eastAsia="宋体" w:hAnsi="Book Antiqua" w:cs="宋体"/>
          <w:lang w:val="en-US" w:eastAsia="zh-CN"/>
        </w:rPr>
        <w:t xml:space="preserve"> TE, Fan H, Karpenko O, </w:t>
      </w:r>
      <w:proofErr w:type="spellStart"/>
      <w:r w:rsidRPr="00C221CC">
        <w:rPr>
          <w:rFonts w:ascii="Book Antiqua" w:eastAsia="宋体" w:hAnsi="Book Antiqua" w:cs="宋体"/>
          <w:lang w:val="en-US" w:eastAsia="zh-CN"/>
        </w:rPr>
        <w:t>Paty</w:t>
      </w:r>
      <w:proofErr w:type="spellEnd"/>
      <w:r w:rsidRPr="00C221CC">
        <w:rPr>
          <w:rFonts w:ascii="Book Antiqua" w:eastAsia="宋体" w:hAnsi="Book Antiqua" w:cs="宋体"/>
          <w:lang w:val="en-US" w:eastAsia="zh-CN"/>
        </w:rPr>
        <w:t xml:space="preserve"> PB, Posner MC, Chmura SJ, Hellman S, Ferguson MK, </w:t>
      </w:r>
      <w:proofErr w:type="spellStart"/>
      <w:r w:rsidRPr="00C221CC">
        <w:rPr>
          <w:rFonts w:ascii="Book Antiqua" w:eastAsia="宋体" w:hAnsi="Book Antiqua" w:cs="宋体"/>
          <w:lang w:val="en-US" w:eastAsia="zh-CN"/>
        </w:rPr>
        <w:t>Weichselbaum</w:t>
      </w:r>
      <w:proofErr w:type="spellEnd"/>
      <w:r w:rsidRPr="00C221CC">
        <w:rPr>
          <w:rFonts w:ascii="Book Antiqua" w:eastAsia="宋体" w:hAnsi="Book Antiqua" w:cs="宋体"/>
          <w:lang w:val="en-US" w:eastAsia="zh-CN"/>
        </w:rPr>
        <w:t xml:space="preserve"> RR. Oligo- and </w:t>
      </w:r>
      <w:proofErr w:type="spellStart"/>
      <w:r w:rsidRPr="00C221CC">
        <w:rPr>
          <w:rFonts w:ascii="Book Antiqua" w:eastAsia="宋体" w:hAnsi="Book Antiqua" w:cs="宋体"/>
          <w:lang w:val="en-US" w:eastAsia="zh-CN"/>
        </w:rPr>
        <w:t>polymetastatic</w:t>
      </w:r>
      <w:proofErr w:type="spellEnd"/>
      <w:r w:rsidRPr="00C221CC">
        <w:rPr>
          <w:rFonts w:ascii="Book Antiqua" w:eastAsia="宋体" w:hAnsi="Book Antiqua" w:cs="宋体"/>
          <w:lang w:val="en-US" w:eastAsia="zh-CN"/>
        </w:rPr>
        <w:t xml:space="preserve"> progression in lung </w:t>
      </w:r>
      <w:proofErr w:type="gramStart"/>
      <w:r w:rsidRPr="00C221CC">
        <w:rPr>
          <w:rFonts w:ascii="Book Antiqua" w:eastAsia="宋体" w:hAnsi="Book Antiqua" w:cs="宋体"/>
          <w:lang w:val="en-US" w:eastAsia="zh-CN"/>
        </w:rPr>
        <w:t>metastasis(</w:t>
      </w:r>
      <w:proofErr w:type="spellStart"/>
      <w:proofErr w:type="gramEnd"/>
      <w:r w:rsidRPr="00C221CC">
        <w:rPr>
          <w:rFonts w:ascii="Book Antiqua" w:eastAsia="宋体" w:hAnsi="Book Antiqua" w:cs="宋体"/>
          <w:lang w:val="en-US" w:eastAsia="zh-CN"/>
        </w:rPr>
        <w:t>es</w:t>
      </w:r>
      <w:proofErr w:type="spellEnd"/>
      <w:r w:rsidRPr="00C221CC">
        <w:rPr>
          <w:rFonts w:ascii="Book Antiqua" w:eastAsia="宋体" w:hAnsi="Book Antiqua" w:cs="宋体"/>
          <w:lang w:val="en-US" w:eastAsia="zh-CN"/>
        </w:rPr>
        <w:t xml:space="preserve">) patients is associated with specific microRNAs. </w:t>
      </w:r>
      <w:proofErr w:type="spellStart"/>
      <w:r w:rsidRPr="00C221CC">
        <w:rPr>
          <w:rFonts w:ascii="Book Antiqua" w:eastAsia="宋体" w:hAnsi="Book Antiqua" w:cs="宋体"/>
          <w:i/>
          <w:iCs/>
          <w:lang w:val="en-US" w:eastAsia="zh-CN"/>
        </w:rPr>
        <w:t>PLoS</w:t>
      </w:r>
      <w:proofErr w:type="spellEnd"/>
      <w:r w:rsidRPr="00C221CC">
        <w:rPr>
          <w:rFonts w:ascii="Book Antiqua" w:eastAsia="宋体" w:hAnsi="Book Antiqua" w:cs="宋体"/>
          <w:i/>
          <w:iCs/>
          <w:lang w:val="en-US" w:eastAsia="zh-CN"/>
        </w:rPr>
        <w:t xml:space="preserve"> One</w:t>
      </w:r>
      <w:r w:rsidRPr="00C221CC">
        <w:rPr>
          <w:rFonts w:ascii="Book Antiqua" w:eastAsia="宋体" w:hAnsi="Book Antiqua" w:cs="宋体"/>
          <w:lang w:val="en-US" w:eastAsia="zh-CN"/>
        </w:rPr>
        <w:t xml:space="preserve"> 2012; </w:t>
      </w:r>
      <w:r w:rsidRPr="00C221CC">
        <w:rPr>
          <w:rFonts w:ascii="Book Antiqua" w:eastAsia="宋体" w:hAnsi="Book Antiqua" w:cs="宋体"/>
          <w:b/>
          <w:bCs/>
          <w:lang w:val="en-US" w:eastAsia="zh-CN"/>
        </w:rPr>
        <w:t>7</w:t>
      </w:r>
      <w:r w:rsidRPr="00C221CC">
        <w:rPr>
          <w:rFonts w:ascii="Book Antiqua" w:eastAsia="宋体" w:hAnsi="Book Antiqua" w:cs="宋体"/>
          <w:lang w:val="en-US" w:eastAsia="zh-CN"/>
        </w:rPr>
        <w:t>: e50141 [PMID: 23251360 DOI:</w:t>
      </w:r>
      <w:r w:rsidR="00FA7DB2">
        <w:rPr>
          <w:rFonts w:ascii="Book Antiqua" w:eastAsia="宋体" w:hAnsi="Book Antiqua" w:cs="宋体"/>
          <w:lang w:val="en-US" w:eastAsia="zh-CN"/>
        </w:rPr>
        <w:t xml:space="preserve"> 10.1371/journal.pone.0050141]</w:t>
      </w:r>
    </w:p>
    <w:p w:rsidR="00C221CC" w:rsidRPr="00C221CC" w:rsidRDefault="00C221CC" w:rsidP="00C221CC">
      <w:pPr>
        <w:spacing w:line="360" w:lineRule="auto"/>
        <w:jc w:val="both"/>
        <w:rPr>
          <w:rFonts w:ascii="Book Antiqua" w:eastAsia="宋体" w:hAnsi="Book Antiqua" w:cs="宋体"/>
          <w:lang w:val="en-US" w:eastAsia="zh-CN"/>
        </w:rPr>
      </w:pPr>
      <w:proofErr w:type="gramStart"/>
      <w:r w:rsidRPr="00C221CC">
        <w:rPr>
          <w:rFonts w:ascii="Book Antiqua" w:eastAsia="宋体" w:hAnsi="Book Antiqua" w:cs="宋体"/>
          <w:lang w:val="en-US" w:eastAsia="zh-CN"/>
        </w:rPr>
        <w:t xml:space="preserve">37 </w:t>
      </w:r>
      <w:proofErr w:type="spellStart"/>
      <w:r w:rsidRPr="00C221CC">
        <w:rPr>
          <w:rFonts w:ascii="Book Antiqua" w:eastAsia="宋体" w:hAnsi="Book Antiqua" w:cs="宋体"/>
          <w:b/>
          <w:bCs/>
          <w:lang w:val="en-US" w:eastAsia="zh-CN"/>
        </w:rPr>
        <w:t>Uppal</w:t>
      </w:r>
      <w:proofErr w:type="spellEnd"/>
      <w:r w:rsidRPr="00C221CC">
        <w:rPr>
          <w:rFonts w:ascii="Book Antiqua" w:eastAsia="宋体" w:hAnsi="Book Antiqua" w:cs="宋体"/>
          <w:b/>
          <w:bCs/>
          <w:lang w:val="en-US" w:eastAsia="zh-CN"/>
        </w:rPr>
        <w:t xml:space="preserve"> A</w:t>
      </w:r>
      <w:r w:rsidRPr="00C221CC">
        <w:rPr>
          <w:rFonts w:ascii="Book Antiqua" w:eastAsia="宋体" w:hAnsi="Book Antiqua" w:cs="宋体"/>
          <w:lang w:val="en-US" w:eastAsia="zh-CN"/>
        </w:rPr>
        <w:t xml:space="preserve">, Ferguson MK, Posner MC, Hellman S, </w:t>
      </w:r>
      <w:proofErr w:type="spellStart"/>
      <w:r w:rsidRPr="00C221CC">
        <w:rPr>
          <w:rFonts w:ascii="Book Antiqua" w:eastAsia="宋体" w:hAnsi="Book Antiqua" w:cs="宋体"/>
          <w:lang w:val="en-US" w:eastAsia="zh-CN"/>
        </w:rPr>
        <w:t>Khodarev</w:t>
      </w:r>
      <w:proofErr w:type="spellEnd"/>
      <w:r w:rsidRPr="00C221CC">
        <w:rPr>
          <w:rFonts w:ascii="Book Antiqua" w:eastAsia="宋体" w:hAnsi="Book Antiqua" w:cs="宋体"/>
          <w:lang w:val="en-US" w:eastAsia="zh-CN"/>
        </w:rPr>
        <w:t xml:space="preserve"> NN, </w:t>
      </w:r>
      <w:proofErr w:type="spellStart"/>
      <w:r w:rsidRPr="00C221CC">
        <w:rPr>
          <w:rFonts w:ascii="Book Antiqua" w:eastAsia="宋体" w:hAnsi="Book Antiqua" w:cs="宋体"/>
          <w:lang w:val="en-US" w:eastAsia="zh-CN"/>
        </w:rPr>
        <w:t>Weichselbaum</w:t>
      </w:r>
      <w:proofErr w:type="spellEnd"/>
      <w:r w:rsidRPr="00C221CC">
        <w:rPr>
          <w:rFonts w:ascii="Book Antiqua" w:eastAsia="宋体" w:hAnsi="Book Antiqua" w:cs="宋体"/>
          <w:lang w:val="en-US" w:eastAsia="zh-CN"/>
        </w:rPr>
        <w:t xml:space="preserve"> RR.</w:t>
      </w:r>
      <w:proofErr w:type="gramEnd"/>
      <w:r w:rsidRPr="00C221CC">
        <w:rPr>
          <w:rFonts w:ascii="Book Antiqua" w:eastAsia="宋体" w:hAnsi="Book Antiqua" w:cs="宋体"/>
          <w:lang w:val="en-US" w:eastAsia="zh-CN"/>
        </w:rPr>
        <w:t xml:space="preserve"> Towards a molecular basis of </w:t>
      </w:r>
      <w:proofErr w:type="spellStart"/>
      <w:r w:rsidRPr="00C221CC">
        <w:rPr>
          <w:rFonts w:ascii="Book Antiqua" w:eastAsia="宋体" w:hAnsi="Book Antiqua" w:cs="宋体"/>
          <w:lang w:val="en-US" w:eastAsia="zh-CN"/>
        </w:rPr>
        <w:t>oligometastatic</w:t>
      </w:r>
      <w:proofErr w:type="spellEnd"/>
      <w:r w:rsidRPr="00C221CC">
        <w:rPr>
          <w:rFonts w:ascii="Book Antiqua" w:eastAsia="宋体" w:hAnsi="Book Antiqua" w:cs="宋体"/>
          <w:lang w:val="en-US" w:eastAsia="zh-CN"/>
        </w:rPr>
        <w:t xml:space="preserve"> disease: potential role of micro-RNAs. </w:t>
      </w:r>
      <w:proofErr w:type="spellStart"/>
      <w:r w:rsidRPr="00C221CC">
        <w:rPr>
          <w:rFonts w:ascii="Book Antiqua" w:eastAsia="宋体" w:hAnsi="Book Antiqua" w:cs="宋体"/>
          <w:i/>
          <w:iCs/>
          <w:lang w:val="en-US" w:eastAsia="zh-CN"/>
        </w:rPr>
        <w:t>Clin</w:t>
      </w:r>
      <w:proofErr w:type="spellEnd"/>
      <w:r w:rsidRPr="00C221CC">
        <w:rPr>
          <w:rFonts w:ascii="Book Antiqua" w:eastAsia="宋体" w:hAnsi="Book Antiqua" w:cs="宋体"/>
          <w:i/>
          <w:iCs/>
          <w:lang w:val="en-US" w:eastAsia="zh-CN"/>
        </w:rPr>
        <w:t xml:space="preserve"> </w:t>
      </w:r>
      <w:proofErr w:type="spellStart"/>
      <w:r w:rsidRPr="00C221CC">
        <w:rPr>
          <w:rFonts w:ascii="Book Antiqua" w:eastAsia="宋体" w:hAnsi="Book Antiqua" w:cs="宋体"/>
          <w:i/>
          <w:iCs/>
          <w:lang w:val="en-US" w:eastAsia="zh-CN"/>
        </w:rPr>
        <w:t>Exp</w:t>
      </w:r>
      <w:proofErr w:type="spellEnd"/>
      <w:r w:rsidRPr="00C221CC">
        <w:rPr>
          <w:rFonts w:ascii="Book Antiqua" w:eastAsia="宋体" w:hAnsi="Book Antiqua" w:cs="宋体"/>
          <w:i/>
          <w:iCs/>
          <w:lang w:val="en-US" w:eastAsia="zh-CN"/>
        </w:rPr>
        <w:t xml:space="preserve"> Metastasis</w:t>
      </w:r>
      <w:r w:rsidRPr="00C221CC">
        <w:rPr>
          <w:rFonts w:ascii="Book Antiqua" w:eastAsia="宋体" w:hAnsi="Book Antiqua" w:cs="宋体"/>
          <w:lang w:val="en-US" w:eastAsia="zh-CN"/>
        </w:rPr>
        <w:t xml:space="preserve"> 2014; </w:t>
      </w:r>
      <w:r w:rsidRPr="00C221CC">
        <w:rPr>
          <w:rFonts w:ascii="Book Antiqua" w:eastAsia="宋体" w:hAnsi="Book Antiqua" w:cs="宋体"/>
          <w:b/>
          <w:bCs/>
          <w:lang w:val="en-US" w:eastAsia="zh-CN"/>
        </w:rPr>
        <w:t>31</w:t>
      </w:r>
      <w:r w:rsidRPr="00C221CC">
        <w:rPr>
          <w:rFonts w:ascii="Book Antiqua" w:eastAsia="宋体" w:hAnsi="Book Antiqua" w:cs="宋体"/>
          <w:lang w:val="en-US" w:eastAsia="zh-CN"/>
        </w:rPr>
        <w:t>: 735-748 [PMID: 24968866]</w:t>
      </w:r>
    </w:p>
    <w:p w:rsidR="0008559A" w:rsidRPr="00C221CC" w:rsidRDefault="0008559A" w:rsidP="00C221CC">
      <w:pPr>
        <w:widowControl w:val="0"/>
        <w:autoSpaceDE w:val="0"/>
        <w:autoSpaceDN w:val="0"/>
        <w:adjustRightInd w:val="0"/>
        <w:spacing w:line="360" w:lineRule="auto"/>
        <w:jc w:val="both"/>
        <w:rPr>
          <w:rFonts w:ascii="Book Antiqua" w:hAnsi="Book Antiqua"/>
          <w:lang w:val="es-ES"/>
        </w:rPr>
      </w:pPr>
    </w:p>
    <w:p w:rsidR="0008559A" w:rsidRPr="00E3273F" w:rsidRDefault="0017450D" w:rsidP="00FA7DB2">
      <w:pPr>
        <w:spacing w:line="360" w:lineRule="auto"/>
        <w:jc w:val="right"/>
        <w:rPr>
          <w:rFonts w:ascii="Book Antiqua" w:eastAsia="宋体" w:hAnsi="Book Antiqua"/>
          <w:b/>
          <w:lang w:eastAsia="zh-CN"/>
        </w:rPr>
      </w:pPr>
      <w:r w:rsidRPr="00FA7DB2">
        <w:rPr>
          <w:rFonts w:ascii="Book Antiqua" w:hAnsi="Book Antiqua"/>
          <w:b/>
        </w:rPr>
        <w:t xml:space="preserve">P-Reviewer: </w:t>
      </w:r>
      <w:r w:rsidR="00C221CC" w:rsidRPr="00FA7DB2">
        <w:rPr>
          <w:rFonts w:ascii="Book Antiqua" w:hAnsi="Book Antiqua" w:cs="Tahoma"/>
          <w:color w:val="000000"/>
        </w:rPr>
        <w:t>Niibe</w:t>
      </w:r>
      <w:r w:rsidR="00C221CC" w:rsidRPr="00FA7DB2">
        <w:rPr>
          <w:rFonts w:ascii="Book Antiqua" w:hAnsi="Book Antiqua"/>
        </w:rPr>
        <w:t xml:space="preserve"> </w:t>
      </w:r>
      <w:r w:rsidR="00C221CC" w:rsidRPr="00E3273F">
        <w:rPr>
          <w:rFonts w:ascii="Book Antiqua" w:eastAsia="宋体" w:hAnsi="Book Antiqua"/>
          <w:lang w:eastAsia="zh-CN"/>
        </w:rPr>
        <w:t xml:space="preserve">Y, </w:t>
      </w:r>
      <w:r w:rsidR="00C221CC" w:rsidRPr="00FA7DB2">
        <w:rPr>
          <w:rFonts w:ascii="Book Antiqua" w:hAnsi="Book Antiqua" w:cs="Tahoma"/>
          <w:color w:val="000000"/>
        </w:rPr>
        <w:t>Strigari</w:t>
      </w:r>
      <w:r w:rsidR="00C221CC" w:rsidRPr="00E3273F">
        <w:rPr>
          <w:rFonts w:ascii="Book Antiqua" w:eastAsia="宋体" w:hAnsi="Book Antiqua"/>
          <w:lang w:eastAsia="zh-CN"/>
        </w:rPr>
        <w:t xml:space="preserve"> L, </w:t>
      </w:r>
      <w:r w:rsidR="00C221CC" w:rsidRPr="00FA7DB2">
        <w:rPr>
          <w:rFonts w:ascii="Book Antiqua" w:hAnsi="Book Antiqua" w:cs="Tahoma"/>
          <w:color w:val="000000"/>
        </w:rPr>
        <w:t>Supiot</w:t>
      </w:r>
      <w:r w:rsidR="00C221CC" w:rsidRPr="00FA7DB2">
        <w:rPr>
          <w:rFonts w:ascii="Book Antiqua" w:hAnsi="Book Antiqua"/>
        </w:rPr>
        <w:t xml:space="preserve"> </w:t>
      </w:r>
      <w:r w:rsidR="00C221CC" w:rsidRPr="00E3273F">
        <w:rPr>
          <w:rFonts w:ascii="Book Antiqua" w:eastAsia="宋体" w:hAnsi="Book Antiqua"/>
          <w:lang w:eastAsia="zh-CN"/>
        </w:rPr>
        <w:t>S</w:t>
      </w:r>
      <w:r w:rsidR="00C221CC" w:rsidRPr="00E3273F">
        <w:rPr>
          <w:rFonts w:ascii="Book Antiqua" w:eastAsia="宋体" w:hAnsi="Book Antiqua"/>
          <w:b/>
          <w:lang w:eastAsia="zh-CN"/>
        </w:rPr>
        <w:t xml:space="preserve"> </w:t>
      </w:r>
      <w:r w:rsidRPr="00FA7DB2">
        <w:rPr>
          <w:rFonts w:ascii="Book Antiqua" w:hAnsi="Book Antiqua"/>
          <w:b/>
        </w:rPr>
        <w:t xml:space="preserve">S-Editor: </w:t>
      </w:r>
      <w:r w:rsidRPr="00FA7DB2">
        <w:rPr>
          <w:rFonts w:ascii="Book Antiqua" w:hAnsi="Book Antiqua"/>
        </w:rPr>
        <w:t>Ji FF</w:t>
      </w:r>
      <w:r w:rsidRPr="00FA7DB2">
        <w:rPr>
          <w:rFonts w:ascii="Book Antiqua" w:hAnsi="Book Antiqua"/>
          <w:b/>
        </w:rPr>
        <w:t xml:space="preserve"> L-Editor: E-Editor:</w:t>
      </w:r>
    </w:p>
    <w:p w:rsidR="009800D7" w:rsidRPr="00E3273F" w:rsidRDefault="009800D7" w:rsidP="003968E4">
      <w:pPr>
        <w:spacing w:line="360" w:lineRule="auto"/>
        <w:jc w:val="both"/>
        <w:rPr>
          <w:rFonts w:ascii="Book Antiqua" w:eastAsia="宋体" w:hAnsi="Book Antiqua"/>
          <w:b/>
          <w:lang w:eastAsia="zh-CN"/>
        </w:rPr>
      </w:pPr>
    </w:p>
    <w:p w:rsidR="009800D7" w:rsidRPr="00E3273F" w:rsidRDefault="009800D7" w:rsidP="003968E4">
      <w:pPr>
        <w:spacing w:line="360" w:lineRule="auto"/>
        <w:jc w:val="both"/>
        <w:rPr>
          <w:rFonts w:ascii="Book Antiqua" w:eastAsia="宋体" w:hAnsi="Book Antiqua"/>
          <w:b/>
          <w:lang w:eastAsia="zh-CN"/>
        </w:rPr>
      </w:pPr>
    </w:p>
    <w:p w:rsidR="009800D7" w:rsidRPr="00E3273F" w:rsidRDefault="009800D7" w:rsidP="003968E4">
      <w:pPr>
        <w:spacing w:line="360" w:lineRule="auto"/>
        <w:jc w:val="both"/>
        <w:rPr>
          <w:rFonts w:ascii="Book Antiqua" w:eastAsia="宋体" w:hAnsi="Book Antiqua"/>
          <w:b/>
          <w:lang w:eastAsia="zh-CN"/>
        </w:rPr>
      </w:pPr>
    </w:p>
    <w:p w:rsidR="009800D7" w:rsidRPr="00E3273F" w:rsidRDefault="009800D7" w:rsidP="003968E4">
      <w:pPr>
        <w:spacing w:line="360" w:lineRule="auto"/>
        <w:jc w:val="both"/>
        <w:rPr>
          <w:rFonts w:ascii="Book Antiqua" w:eastAsia="宋体" w:hAnsi="Book Antiqua"/>
          <w:b/>
          <w:lang w:eastAsia="zh-CN"/>
        </w:rPr>
      </w:pPr>
    </w:p>
    <w:p w:rsidR="009800D7" w:rsidRPr="00E3273F" w:rsidRDefault="009800D7" w:rsidP="003968E4">
      <w:pPr>
        <w:spacing w:line="360" w:lineRule="auto"/>
        <w:jc w:val="both"/>
        <w:rPr>
          <w:rFonts w:ascii="Book Antiqua" w:eastAsia="宋体" w:hAnsi="Book Antiqua"/>
          <w:lang w:eastAsia="zh-CN"/>
        </w:rPr>
      </w:pPr>
    </w:p>
    <w:p w:rsidR="0008559A" w:rsidRPr="009800D7" w:rsidRDefault="009800D7" w:rsidP="009800D7">
      <w:pPr>
        <w:spacing w:line="360" w:lineRule="auto"/>
        <w:jc w:val="both"/>
        <w:rPr>
          <w:rFonts w:ascii="Book Antiqua" w:hAnsi="Book Antiqua"/>
        </w:rPr>
      </w:pPr>
      <w:r w:rsidRPr="009800D7">
        <w:rPr>
          <w:rFonts w:ascii="Book Antiqua" w:hAnsi="Book Antiqua"/>
          <w:b/>
          <w:lang w:val="en-GB"/>
        </w:rPr>
        <w:t>Table 1 Summary of selected series of stereotactic body radiation therapy</w:t>
      </w:r>
    </w:p>
    <w:p w:rsidR="009800D7" w:rsidRPr="00C42C57" w:rsidRDefault="009800D7" w:rsidP="00C42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9800D7">
        <w:rPr>
          <w:rFonts w:ascii="Book Antiqua" w:hAnsi="Book Antiqua"/>
        </w:rPr>
        <w:br w:type="page"/>
      </w:r>
    </w:p>
    <w:tbl>
      <w:tblPr>
        <w:tblpPr w:leftFromText="141" w:rightFromText="141" w:vertAnchor="page" w:horzAnchor="page" w:tblpX="152" w:tblpY="1058"/>
        <w:tblW w:w="11500" w:type="dxa"/>
        <w:tblCellMar>
          <w:left w:w="70" w:type="dxa"/>
          <w:right w:w="70" w:type="dxa"/>
        </w:tblCellMar>
        <w:tblLook w:val="00A0" w:firstRow="1" w:lastRow="0" w:firstColumn="1" w:lastColumn="0" w:noHBand="0" w:noVBand="0"/>
      </w:tblPr>
      <w:tblGrid>
        <w:gridCol w:w="1618"/>
        <w:gridCol w:w="1059"/>
        <w:gridCol w:w="117"/>
        <w:gridCol w:w="134"/>
        <w:gridCol w:w="1554"/>
        <w:gridCol w:w="1659"/>
        <w:gridCol w:w="76"/>
        <w:gridCol w:w="2088"/>
        <w:gridCol w:w="1210"/>
        <w:gridCol w:w="1985"/>
      </w:tblGrid>
      <w:tr w:rsidR="00C42C57" w:rsidRPr="00C42C57" w:rsidTr="0039327F">
        <w:trPr>
          <w:trHeight w:val="1460"/>
        </w:trPr>
        <w:tc>
          <w:tcPr>
            <w:tcW w:w="1630" w:type="dxa"/>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Author (yr)</w:t>
            </w:r>
          </w:p>
        </w:tc>
        <w:tc>
          <w:tcPr>
            <w:tcW w:w="730" w:type="dxa"/>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N</w:t>
            </w:r>
            <w:r w:rsidRPr="00E3273F">
              <w:rPr>
                <w:rFonts w:ascii="Book Antiqua" w:eastAsia="宋体" w:hAnsi="Book Antiqua"/>
                <w:color w:val="000000"/>
                <w:lang w:val="es-ES" w:eastAsia="zh-CN"/>
              </w:rPr>
              <w:t>o</w:t>
            </w:r>
            <w:r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of patients (number of lesions)</w:t>
            </w:r>
          </w:p>
        </w:tc>
        <w:tc>
          <w:tcPr>
            <w:tcW w:w="1340" w:type="dxa"/>
            <w:gridSpan w:val="3"/>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Primary site</w:t>
            </w:r>
          </w:p>
        </w:tc>
        <w:tc>
          <w:tcPr>
            <w:tcW w:w="1794" w:type="dxa"/>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Treated site (s)</w:t>
            </w:r>
          </w:p>
        </w:tc>
        <w:tc>
          <w:tcPr>
            <w:tcW w:w="2466" w:type="dxa"/>
            <w:gridSpan w:val="2"/>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Total </w:t>
            </w:r>
            <w:r w:rsidR="00087AA0" w:rsidRPr="00C42C57">
              <w:rPr>
                <w:rFonts w:ascii="Book Antiqua" w:hAnsi="Book Antiqua"/>
                <w:color w:val="000000"/>
                <w:lang w:val="es-ES"/>
              </w:rPr>
              <w:t>d</w:t>
            </w:r>
            <w:r w:rsidRPr="00C42C57">
              <w:rPr>
                <w:rFonts w:ascii="Book Antiqua" w:hAnsi="Book Antiqua"/>
                <w:color w:val="000000"/>
                <w:lang w:val="es-ES"/>
              </w:rPr>
              <w:t>ose (Gy)</w:t>
            </w:r>
          </w:p>
        </w:tc>
        <w:tc>
          <w:tcPr>
            <w:tcW w:w="1361" w:type="dxa"/>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Local control</w:t>
            </w:r>
          </w:p>
        </w:tc>
        <w:tc>
          <w:tcPr>
            <w:tcW w:w="2179" w:type="dxa"/>
            <w:tcBorders>
              <w:top w:val="single" w:sz="8"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Toxicity</w:t>
            </w:r>
          </w:p>
        </w:tc>
      </w:tr>
      <w:tr w:rsidR="009800D7" w:rsidRPr="00C42C57" w:rsidTr="00C42C57">
        <w:trPr>
          <w:trHeight w:val="320"/>
        </w:trPr>
        <w:tc>
          <w:tcPr>
            <w:tcW w:w="11500" w:type="dxa"/>
            <w:gridSpan w:val="10"/>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SBRT for mixed oligometastatic sites</w:t>
            </w:r>
          </w:p>
        </w:tc>
      </w:tr>
      <w:tr w:rsidR="00C42C57" w:rsidRPr="00C42C57" w:rsidTr="00C42C57">
        <w:trPr>
          <w:trHeight w:val="720"/>
        </w:trPr>
        <w:tc>
          <w:tcPr>
            <w:tcW w:w="1630" w:type="dxa"/>
            <w:tcBorders>
              <w:top w:val="nil"/>
              <w:left w:val="nil"/>
              <w:right w:val="nil"/>
            </w:tcBorders>
            <w:vAlign w:val="center"/>
          </w:tcPr>
          <w:p w:rsidR="009800D7" w:rsidRPr="00E3273F" w:rsidRDefault="009800D7" w:rsidP="00C42C57">
            <w:pPr>
              <w:spacing w:line="360" w:lineRule="auto"/>
              <w:jc w:val="both"/>
              <w:rPr>
                <w:rFonts w:ascii="Book Antiqua" w:eastAsia="宋体" w:hAnsi="Book Antiqua"/>
                <w:color w:val="000000"/>
                <w:vertAlign w:val="superscript"/>
                <w:lang w:val="es-ES" w:eastAsia="zh-CN"/>
              </w:rPr>
            </w:pPr>
            <w:r w:rsidRPr="00C42C57">
              <w:rPr>
                <w:rFonts w:ascii="Book Antiqua" w:hAnsi="Book Antiqua"/>
                <w:color w:val="000000"/>
                <w:lang w:val="es-ES"/>
              </w:rPr>
              <w:t xml:space="preserve">Milano </w:t>
            </w:r>
            <w:r w:rsidRPr="00C42C57">
              <w:rPr>
                <w:rFonts w:ascii="Book Antiqua" w:hAnsi="Book Antiqua"/>
                <w:i/>
                <w:color w:val="000000"/>
                <w:lang w:val="es-ES"/>
              </w:rPr>
              <w:t>et al</w:t>
            </w:r>
            <w:r w:rsidR="00087AA0" w:rsidRPr="00E3273F">
              <w:rPr>
                <w:rFonts w:ascii="Book Antiqua" w:eastAsia="宋体" w:hAnsi="Book Antiqua" w:hint="eastAsia"/>
                <w:color w:val="000000"/>
                <w:vertAlign w:val="superscript"/>
                <w:lang w:val="es-ES" w:eastAsia="zh-CN"/>
              </w:rPr>
              <w:t>[</w:t>
            </w:r>
            <w:r w:rsidRPr="00C42C57">
              <w:rPr>
                <w:rFonts w:ascii="Book Antiqua" w:hAnsi="Book Antiqua"/>
                <w:color w:val="000000"/>
                <w:vertAlign w:val="superscript"/>
                <w:lang w:val="es-ES"/>
              </w:rPr>
              <w:t>26</w:t>
            </w:r>
            <w:r w:rsidR="00087AA0" w:rsidRPr="00E3273F">
              <w:rPr>
                <w:rFonts w:ascii="Book Antiqua" w:eastAsia="宋体" w:hAnsi="Book Antiqua" w:hint="eastAsia"/>
                <w:color w:val="000000"/>
                <w:vertAlign w:val="superscript"/>
                <w:lang w:val="es-ES" w:eastAsia="zh-CN"/>
              </w:rPr>
              <w:t>]</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(2012)</w:t>
            </w:r>
          </w:p>
        </w:tc>
        <w:tc>
          <w:tcPr>
            <w:tcW w:w="73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121 </w:t>
            </w:r>
            <w:r w:rsidRPr="00C42C57">
              <w:rPr>
                <w:rFonts w:ascii="Book Antiqua" w:hAnsi="Book Antiqua"/>
                <w:lang w:val="es-ES"/>
              </w:rPr>
              <w:t>(293)</w:t>
            </w:r>
          </w:p>
        </w:tc>
        <w:tc>
          <w:tcPr>
            <w:tcW w:w="1340" w:type="dxa"/>
            <w:gridSpan w:val="3"/>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All (mostly breast and colorectal)</w:t>
            </w:r>
          </w:p>
        </w:tc>
        <w:tc>
          <w:tcPr>
            <w:tcW w:w="1900" w:type="dxa"/>
            <w:gridSpan w:val="2"/>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Mostly Liver lung,lymph nodes</w:t>
            </w:r>
          </w:p>
        </w:tc>
        <w:tc>
          <w:tcPr>
            <w:tcW w:w="236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Median 50 Gy in 10 fr</w:t>
            </w:r>
          </w:p>
        </w:tc>
        <w:tc>
          <w:tcPr>
            <w:tcW w:w="1361"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74% (2y) </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65% (6y)</w:t>
            </w:r>
          </w:p>
        </w:tc>
        <w:tc>
          <w:tcPr>
            <w:tcW w:w="2179"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G3 in 1 patient </w:t>
            </w:r>
          </w:p>
        </w:tc>
      </w:tr>
      <w:tr w:rsidR="00C42C57" w:rsidRPr="00C42C57" w:rsidTr="00C42C57">
        <w:trPr>
          <w:trHeight w:val="740"/>
        </w:trPr>
        <w:tc>
          <w:tcPr>
            <w:tcW w:w="1630" w:type="dxa"/>
            <w:tcBorders>
              <w:top w:val="nil"/>
              <w:left w:val="nil"/>
              <w:bottom w:val="nil"/>
              <w:right w:val="nil"/>
            </w:tcBorders>
            <w:shd w:val="clear" w:color="000000" w:fill="auto"/>
            <w:vAlign w:val="center"/>
          </w:tcPr>
          <w:p w:rsidR="009800D7" w:rsidRPr="00C42C57" w:rsidRDefault="009800D7" w:rsidP="00C42C57">
            <w:pPr>
              <w:spacing w:line="360" w:lineRule="auto"/>
              <w:jc w:val="both"/>
              <w:rPr>
                <w:rFonts w:ascii="Book Antiqua" w:hAnsi="Book Antiqua"/>
                <w:color w:val="000000"/>
                <w:vertAlign w:val="superscript"/>
                <w:lang w:val="es-ES"/>
              </w:rPr>
            </w:pPr>
            <w:r w:rsidRPr="00C42C57">
              <w:rPr>
                <w:rFonts w:ascii="Book Antiqua" w:hAnsi="Book Antiqua"/>
                <w:color w:val="000000"/>
                <w:lang w:val="es-ES"/>
              </w:rPr>
              <w:t xml:space="preserve">Greco </w:t>
            </w:r>
            <w:r w:rsidR="00087AA0" w:rsidRPr="00C42C57">
              <w:rPr>
                <w:rFonts w:ascii="Book Antiqua" w:hAnsi="Book Antiqua"/>
                <w:color w:val="000000"/>
                <w:lang w:val="es-ES"/>
              </w:rPr>
              <w:t xml:space="preserve"> </w:t>
            </w:r>
            <w:r w:rsidR="00087AA0" w:rsidRPr="00C42C57">
              <w:rPr>
                <w:rFonts w:ascii="Book Antiqua" w:hAnsi="Book Antiqua"/>
                <w:i/>
                <w:color w:val="000000"/>
                <w:lang w:val="es-ES"/>
              </w:rPr>
              <w:t>et al</w:t>
            </w:r>
            <w:r w:rsidR="00087AA0" w:rsidRPr="00C42C57">
              <w:rPr>
                <w:rFonts w:ascii="Book Antiqua" w:eastAsia="宋体" w:hAnsi="Book Antiqua" w:hint="eastAsia"/>
                <w:color w:val="000000"/>
                <w:vertAlign w:val="superscript"/>
                <w:lang w:val="es-ES" w:eastAsia="zh-CN"/>
              </w:rPr>
              <w:t>[</w:t>
            </w:r>
            <w:r w:rsidR="00087AA0" w:rsidRPr="00C42C57">
              <w:rPr>
                <w:rFonts w:ascii="Book Antiqua" w:hAnsi="Book Antiqua"/>
                <w:color w:val="000000"/>
                <w:vertAlign w:val="superscript"/>
                <w:lang w:val="es-ES"/>
              </w:rPr>
              <w:t>27</w:t>
            </w:r>
            <w:r w:rsidR="00087AA0" w:rsidRPr="00C42C57">
              <w:rPr>
                <w:rFonts w:ascii="Book Antiqua" w:eastAsia="宋体" w:hAnsi="Book Antiqua" w:hint="eastAsia"/>
                <w:color w:val="000000"/>
                <w:vertAlign w:val="superscript"/>
                <w:lang w:val="es-ES" w:eastAsia="zh-CN"/>
              </w:rPr>
              <w:t>]</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(2011)</w:t>
            </w:r>
          </w:p>
        </w:tc>
        <w:tc>
          <w:tcPr>
            <w:tcW w:w="73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103 (126)</w:t>
            </w:r>
          </w:p>
        </w:tc>
        <w:tc>
          <w:tcPr>
            <w:tcW w:w="1340" w:type="dxa"/>
            <w:gridSpan w:val="3"/>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All (mostly prostate, renal, colorectal</w:t>
            </w:r>
          </w:p>
        </w:tc>
        <w:tc>
          <w:tcPr>
            <w:tcW w:w="1900" w:type="dxa"/>
            <w:gridSpan w:val="2"/>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Majority bone, lymph node, soft tissue</w:t>
            </w:r>
          </w:p>
        </w:tc>
        <w:tc>
          <w:tcPr>
            <w:tcW w:w="236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18-24 Gy in 1 fr</w:t>
            </w:r>
          </w:p>
        </w:tc>
        <w:tc>
          <w:tcPr>
            <w:tcW w:w="1361"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64% (82% if &gt;</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22</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Gy) (2y)</w:t>
            </w:r>
          </w:p>
        </w:tc>
        <w:tc>
          <w:tcPr>
            <w:tcW w:w="2179"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 G3 late &lt;4%</w:t>
            </w:r>
          </w:p>
        </w:tc>
      </w:tr>
      <w:tr w:rsidR="009800D7" w:rsidRPr="00C42C57" w:rsidTr="00C42C57">
        <w:trPr>
          <w:trHeight w:val="320"/>
        </w:trPr>
        <w:tc>
          <w:tcPr>
            <w:tcW w:w="11500" w:type="dxa"/>
            <w:gridSpan w:val="10"/>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SBRT for lung oligometastases</w:t>
            </w:r>
          </w:p>
        </w:tc>
      </w:tr>
      <w:tr w:rsidR="00C42C57" w:rsidRPr="00C42C57" w:rsidTr="0039327F">
        <w:trPr>
          <w:trHeight w:val="480"/>
        </w:trPr>
        <w:tc>
          <w:tcPr>
            <w:tcW w:w="163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Norihisa </w:t>
            </w:r>
            <w:r w:rsidR="00087AA0" w:rsidRPr="00C42C57">
              <w:rPr>
                <w:rFonts w:ascii="Book Antiqua" w:hAnsi="Book Antiqua"/>
                <w:color w:val="000000"/>
                <w:lang w:val="es-ES"/>
              </w:rPr>
              <w:t xml:space="preserve"> </w:t>
            </w:r>
            <w:r w:rsidR="00087AA0" w:rsidRPr="00C42C57">
              <w:rPr>
                <w:rFonts w:ascii="Book Antiqua" w:hAnsi="Book Antiqua"/>
                <w:i/>
                <w:color w:val="000000"/>
                <w:lang w:val="es-ES"/>
              </w:rPr>
              <w:t>et al</w:t>
            </w:r>
            <w:r w:rsidR="00087AA0" w:rsidRPr="00C42C57">
              <w:rPr>
                <w:rFonts w:ascii="Book Antiqua" w:eastAsia="宋体" w:hAnsi="Book Antiqua" w:hint="eastAsia"/>
                <w:color w:val="000000"/>
                <w:vertAlign w:val="superscript"/>
                <w:lang w:val="es-ES" w:eastAsia="zh-CN"/>
              </w:rPr>
              <w:t>[</w:t>
            </w:r>
            <w:r w:rsidR="00087AA0" w:rsidRPr="00E3273F">
              <w:rPr>
                <w:rFonts w:ascii="Book Antiqua" w:eastAsia="宋体" w:hAnsi="Book Antiqua" w:hint="eastAsia"/>
                <w:color w:val="000000"/>
                <w:vertAlign w:val="superscript"/>
                <w:lang w:val="es-ES" w:eastAsia="zh-CN"/>
              </w:rPr>
              <w:t>17</w:t>
            </w:r>
            <w:r w:rsidR="00087AA0" w:rsidRPr="00C42C57">
              <w:rPr>
                <w:rFonts w:ascii="Book Antiqua" w:eastAsia="宋体" w:hAnsi="Book Antiqua" w:hint="eastAsia"/>
                <w:color w:val="000000"/>
                <w:vertAlign w:val="superscript"/>
                <w:lang w:val="es-ES" w:eastAsia="zh-CN"/>
              </w:rPr>
              <w:t xml:space="preserve">] </w:t>
            </w:r>
            <w:r w:rsidRPr="00C42C57">
              <w:rPr>
                <w:rFonts w:ascii="Book Antiqua" w:hAnsi="Book Antiqua"/>
                <w:color w:val="000000"/>
                <w:lang w:val="es-ES"/>
              </w:rPr>
              <w:t>(2008)</w:t>
            </w:r>
          </w:p>
        </w:tc>
        <w:tc>
          <w:tcPr>
            <w:tcW w:w="73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34 (43)</w:t>
            </w:r>
          </w:p>
        </w:tc>
        <w:tc>
          <w:tcPr>
            <w:tcW w:w="1340" w:type="dxa"/>
            <w:gridSpan w:val="3"/>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All (mostly lung)</w:t>
            </w:r>
          </w:p>
        </w:tc>
        <w:tc>
          <w:tcPr>
            <w:tcW w:w="1900" w:type="dxa"/>
            <w:gridSpan w:val="2"/>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Lung</w:t>
            </w:r>
          </w:p>
        </w:tc>
        <w:tc>
          <w:tcPr>
            <w:tcW w:w="236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48 Gy/4 fr-60 Gy/5 fr</w:t>
            </w:r>
          </w:p>
        </w:tc>
        <w:tc>
          <w:tcPr>
            <w:tcW w:w="1361"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90% (2y)</w:t>
            </w:r>
          </w:p>
        </w:tc>
        <w:tc>
          <w:tcPr>
            <w:tcW w:w="2179" w:type="dxa"/>
            <w:tcBorders>
              <w:top w:val="nil"/>
              <w:left w:val="nil"/>
              <w:bottom w:val="nil"/>
              <w:right w:val="nil"/>
            </w:tcBorders>
            <w:vAlign w:val="center"/>
          </w:tcPr>
          <w:p w:rsidR="009800D7" w:rsidRPr="00C42C57" w:rsidRDefault="00C42C57" w:rsidP="00C42C57">
            <w:pPr>
              <w:spacing w:line="360" w:lineRule="auto"/>
              <w:jc w:val="both"/>
              <w:rPr>
                <w:rFonts w:ascii="Book Antiqua" w:hAnsi="Book Antiqua"/>
                <w:color w:val="000000"/>
                <w:lang w:val="es-ES"/>
              </w:rPr>
            </w:pPr>
            <w:r w:rsidRPr="00C42C57">
              <w:rPr>
                <w:rFonts w:ascii="Book Antiqua" w:hAnsi="Book Antiqua"/>
                <w:color w:val="000000"/>
                <w:lang w:val="es-ES"/>
              </w:rPr>
              <w:t>G2, 12%/</w:t>
            </w:r>
            <w:r w:rsidR="009800D7" w:rsidRPr="00C42C57">
              <w:rPr>
                <w:rFonts w:ascii="Book Antiqua" w:hAnsi="Book Antiqua"/>
                <w:color w:val="000000"/>
                <w:lang w:val="es-ES"/>
              </w:rPr>
              <w:t xml:space="preserve">G3, 3% </w:t>
            </w:r>
          </w:p>
        </w:tc>
      </w:tr>
      <w:tr w:rsidR="00C42C57" w:rsidRPr="00C42C57" w:rsidTr="0039327F">
        <w:trPr>
          <w:trHeight w:val="720"/>
        </w:trPr>
        <w:tc>
          <w:tcPr>
            <w:tcW w:w="1630" w:type="dxa"/>
            <w:tcBorders>
              <w:top w:val="nil"/>
              <w:left w:val="nil"/>
              <w:bottom w:val="nil"/>
              <w:right w:val="nil"/>
            </w:tcBorders>
            <w:vAlign w:val="center"/>
          </w:tcPr>
          <w:p w:rsidR="009800D7" w:rsidRPr="00E3273F" w:rsidRDefault="009800D7" w:rsidP="00C42C57">
            <w:pPr>
              <w:spacing w:line="360" w:lineRule="auto"/>
              <w:jc w:val="both"/>
              <w:rPr>
                <w:rFonts w:ascii="Book Antiqua" w:eastAsia="宋体" w:hAnsi="Book Antiqua"/>
                <w:color w:val="000000"/>
                <w:vertAlign w:val="superscript"/>
                <w:lang w:val="es-ES" w:eastAsia="zh-CN"/>
              </w:rPr>
            </w:pPr>
            <w:r w:rsidRPr="00C42C57">
              <w:rPr>
                <w:rFonts w:ascii="Book Antiqua" w:hAnsi="Book Antiqua"/>
                <w:color w:val="000000"/>
                <w:lang w:val="es-ES"/>
              </w:rPr>
              <w:t xml:space="preserve">Navarria </w:t>
            </w:r>
            <w:r w:rsidRPr="00C42C57">
              <w:rPr>
                <w:rFonts w:ascii="Book Antiqua" w:hAnsi="Book Antiqua"/>
                <w:i/>
                <w:color w:val="000000"/>
                <w:lang w:val="es-ES"/>
              </w:rPr>
              <w:t>et al</w:t>
            </w:r>
            <w:r w:rsidR="00087AA0" w:rsidRPr="00E3273F">
              <w:rPr>
                <w:rFonts w:ascii="Book Antiqua" w:eastAsia="宋体" w:hAnsi="Book Antiqua" w:hint="eastAsia"/>
                <w:color w:val="000000"/>
                <w:vertAlign w:val="superscript"/>
                <w:lang w:val="es-ES" w:eastAsia="zh-CN"/>
              </w:rPr>
              <w:t>[</w:t>
            </w:r>
            <w:r w:rsidRPr="00C42C57">
              <w:rPr>
                <w:rFonts w:ascii="Book Antiqua" w:hAnsi="Book Antiqua"/>
                <w:color w:val="000000"/>
                <w:vertAlign w:val="superscript"/>
                <w:lang w:val="es-ES"/>
              </w:rPr>
              <w:t>16</w:t>
            </w:r>
            <w:r w:rsidR="00087AA0" w:rsidRPr="00E3273F">
              <w:rPr>
                <w:rFonts w:ascii="Book Antiqua" w:eastAsia="宋体" w:hAnsi="Book Antiqua" w:hint="eastAsia"/>
                <w:color w:val="000000"/>
                <w:vertAlign w:val="superscript"/>
                <w:lang w:val="es-ES" w:eastAsia="zh-CN"/>
              </w:rPr>
              <w:t>]</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(2014)</w:t>
            </w:r>
          </w:p>
        </w:tc>
        <w:tc>
          <w:tcPr>
            <w:tcW w:w="73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76 (118)</w:t>
            </w:r>
          </w:p>
        </w:tc>
        <w:tc>
          <w:tcPr>
            <w:tcW w:w="1340" w:type="dxa"/>
            <w:gridSpan w:val="3"/>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All (mostly colorectal)</w:t>
            </w:r>
          </w:p>
        </w:tc>
        <w:tc>
          <w:tcPr>
            <w:tcW w:w="1900" w:type="dxa"/>
            <w:gridSpan w:val="2"/>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Lung</w:t>
            </w:r>
          </w:p>
        </w:tc>
        <w:tc>
          <w:tcPr>
            <w:tcW w:w="2360"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60 Gy/3 fr (perpherical) &lt;</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2</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cm          48 Gy/4 fr (perpherical)                         60 Gy/8 fr (central)</w:t>
            </w:r>
          </w:p>
        </w:tc>
        <w:tc>
          <w:tcPr>
            <w:tcW w:w="1361"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8</w:t>
            </w:r>
            <w:r w:rsidRPr="00C42C57">
              <w:rPr>
                <w:rFonts w:ascii="Book Antiqua" w:hAnsi="Book Antiqua"/>
                <w:lang w:val="es-ES"/>
              </w:rPr>
              <w:t>9% (3y)</w:t>
            </w:r>
          </w:p>
        </w:tc>
        <w:tc>
          <w:tcPr>
            <w:tcW w:w="2179" w:type="dxa"/>
            <w:tcBorders>
              <w:top w:val="nil"/>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G1, 80%</w:t>
            </w:r>
          </w:p>
        </w:tc>
      </w:tr>
      <w:tr w:rsidR="009800D7" w:rsidRPr="00C42C57" w:rsidTr="00C42C57">
        <w:trPr>
          <w:trHeight w:val="320"/>
        </w:trPr>
        <w:tc>
          <w:tcPr>
            <w:tcW w:w="11500" w:type="dxa"/>
            <w:gridSpan w:val="10"/>
            <w:tcBorders>
              <w:top w:val="single" w:sz="4"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SBRT for liver oligometastases</w:t>
            </w:r>
          </w:p>
        </w:tc>
      </w:tr>
      <w:tr w:rsidR="00C42C57" w:rsidRPr="00C42C57" w:rsidTr="00C42C57">
        <w:trPr>
          <w:trHeight w:val="740"/>
        </w:trPr>
        <w:tc>
          <w:tcPr>
            <w:tcW w:w="1630" w:type="dxa"/>
            <w:tcBorders>
              <w:top w:val="nil"/>
              <w:left w:val="nil"/>
              <w:bottom w:val="single" w:sz="8" w:space="0" w:color="auto"/>
              <w:right w:val="nil"/>
            </w:tcBorders>
            <w:shd w:val="clear" w:color="auto" w:fill="auto"/>
            <w:vAlign w:val="center"/>
          </w:tcPr>
          <w:p w:rsidR="009800D7" w:rsidRPr="00E3273F" w:rsidRDefault="009800D7" w:rsidP="00C42C57">
            <w:pPr>
              <w:spacing w:line="360" w:lineRule="auto"/>
              <w:jc w:val="both"/>
              <w:rPr>
                <w:rFonts w:ascii="Book Antiqua" w:eastAsia="宋体" w:hAnsi="Book Antiqua"/>
                <w:color w:val="000000"/>
                <w:vertAlign w:val="superscript"/>
                <w:lang w:val="es-ES" w:eastAsia="zh-CN"/>
              </w:rPr>
            </w:pPr>
            <w:r w:rsidRPr="00C42C57">
              <w:rPr>
                <w:rFonts w:ascii="Book Antiqua" w:hAnsi="Book Antiqua"/>
                <w:color w:val="000000"/>
                <w:lang w:val="es-ES"/>
              </w:rPr>
              <w:t>Rusthoven</w:t>
            </w:r>
            <w:r w:rsidRPr="00C42C57">
              <w:rPr>
                <w:rFonts w:ascii="Book Antiqua" w:hAnsi="Book Antiqua"/>
                <w:i/>
                <w:color w:val="000000"/>
                <w:lang w:val="es-ES"/>
              </w:rPr>
              <w:t xml:space="preserve"> et al</w:t>
            </w:r>
            <w:r w:rsidR="00087AA0" w:rsidRPr="00E3273F">
              <w:rPr>
                <w:rFonts w:ascii="Book Antiqua" w:eastAsia="宋体" w:hAnsi="Book Antiqua" w:hint="eastAsia"/>
                <w:color w:val="000000"/>
                <w:vertAlign w:val="superscript"/>
                <w:lang w:val="es-ES" w:eastAsia="zh-CN"/>
              </w:rPr>
              <w:t>[</w:t>
            </w:r>
            <w:r w:rsidRPr="00C42C57">
              <w:rPr>
                <w:rFonts w:ascii="Book Antiqua" w:hAnsi="Book Antiqua"/>
                <w:color w:val="000000"/>
                <w:vertAlign w:val="superscript"/>
                <w:lang w:val="es-ES"/>
              </w:rPr>
              <w:t>11</w:t>
            </w:r>
            <w:r w:rsidR="00087AA0" w:rsidRPr="00E3273F">
              <w:rPr>
                <w:rFonts w:ascii="Book Antiqua" w:eastAsia="宋体" w:hAnsi="Book Antiqua" w:hint="eastAsia"/>
                <w:color w:val="000000"/>
                <w:vertAlign w:val="superscript"/>
                <w:lang w:val="es-ES" w:eastAsia="zh-CN"/>
              </w:rPr>
              <w:t>]</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(2009)</w:t>
            </w:r>
          </w:p>
        </w:tc>
        <w:tc>
          <w:tcPr>
            <w:tcW w:w="992" w:type="dxa"/>
            <w:gridSpan w:val="3"/>
            <w:tcBorders>
              <w:top w:val="single" w:sz="4"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47 (63)</w:t>
            </w:r>
          </w:p>
        </w:tc>
        <w:tc>
          <w:tcPr>
            <w:tcW w:w="1078" w:type="dxa"/>
            <w:tcBorders>
              <w:top w:val="single" w:sz="4"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All (mostly colorectal and lung)</w:t>
            </w:r>
          </w:p>
        </w:tc>
        <w:tc>
          <w:tcPr>
            <w:tcW w:w="1900" w:type="dxa"/>
            <w:gridSpan w:val="2"/>
            <w:tcBorders>
              <w:top w:val="single" w:sz="4"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liver</w:t>
            </w:r>
          </w:p>
        </w:tc>
        <w:tc>
          <w:tcPr>
            <w:tcW w:w="2360" w:type="dxa"/>
            <w:tcBorders>
              <w:top w:val="single" w:sz="4"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36-60 Gy /3 fr</w:t>
            </w:r>
          </w:p>
        </w:tc>
        <w:tc>
          <w:tcPr>
            <w:tcW w:w="1361" w:type="dxa"/>
            <w:tcBorders>
              <w:top w:val="single" w:sz="4"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92% (2y)</w:t>
            </w:r>
          </w:p>
        </w:tc>
        <w:tc>
          <w:tcPr>
            <w:tcW w:w="2179"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G3 in 1 patient</w:t>
            </w:r>
          </w:p>
        </w:tc>
      </w:tr>
      <w:tr w:rsidR="00C42C57" w:rsidRPr="00C42C57" w:rsidTr="00C42C57">
        <w:trPr>
          <w:trHeight w:val="740"/>
        </w:trPr>
        <w:tc>
          <w:tcPr>
            <w:tcW w:w="1630" w:type="dxa"/>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vertAlign w:val="superscript"/>
                <w:lang w:val="es-ES"/>
              </w:rPr>
            </w:pPr>
            <w:r w:rsidRPr="00C42C57">
              <w:rPr>
                <w:rFonts w:ascii="Book Antiqua" w:hAnsi="Book Antiqua"/>
                <w:color w:val="000000"/>
                <w:lang w:val="es-ES"/>
              </w:rPr>
              <w:t xml:space="preserve">Lee </w:t>
            </w:r>
            <w:r w:rsidR="00087AA0" w:rsidRPr="00C42C57">
              <w:rPr>
                <w:rFonts w:ascii="Book Antiqua" w:hAnsi="Book Antiqua"/>
                <w:i/>
                <w:color w:val="000000"/>
                <w:lang w:val="es-ES"/>
              </w:rPr>
              <w:t xml:space="preserve"> et al</w:t>
            </w:r>
            <w:r w:rsidR="00087AA0" w:rsidRPr="00C42C57">
              <w:rPr>
                <w:rFonts w:ascii="Book Antiqua" w:eastAsia="宋体" w:hAnsi="Book Antiqua" w:hint="eastAsia"/>
                <w:color w:val="000000"/>
                <w:vertAlign w:val="superscript"/>
                <w:lang w:val="es-ES" w:eastAsia="zh-CN"/>
              </w:rPr>
              <w:t>[</w:t>
            </w:r>
            <w:r w:rsidR="00087AA0" w:rsidRPr="00C42C57">
              <w:rPr>
                <w:rFonts w:ascii="Book Antiqua" w:hAnsi="Book Antiqua"/>
                <w:color w:val="000000"/>
                <w:vertAlign w:val="superscript"/>
                <w:lang w:val="es-ES"/>
              </w:rPr>
              <w:t>1</w:t>
            </w:r>
            <w:r w:rsidR="00087AA0" w:rsidRPr="00E3273F">
              <w:rPr>
                <w:rFonts w:ascii="Book Antiqua" w:eastAsia="宋体" w:hAnsi="Book Antiqua" w:hint="eastAsia"/>
                <w:color w:val="000000"/>
                <w:vertAlign w:val="superscript"/>
                <w:lang w:val="es-ES" w:eastAsia="zh-CN"/>
              </w:rPr>
              <w:t>2</w:t>
            </w:r>
            <w:r w:rsidR="00087AA0" w:rsidRPr="00C42C57">
              <w:rPr>
                <w:rFonts w:ascii="Book Antiqua" w:eastAsia="宋体" w:hAnsi="Book Antiqua" w:hint="eastAsia"/>
                <w:color w:val="000000"/>
                <w:vertAlign w:val="superscript"/>
                <w:lang w:val="es-ES" w:eastAsia="zh-CN"/>
              </w:rPr>
              <w:t>]</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(2009)</w:t>
            </w:r>
          </w:p>
        </w:tc>
        <w:tc>
          <w:tcPr>
            <w:tcW w:w="992" w:type="dxa"/>
            <w:gridSpan w:val="3"/>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68</w:t>
            </w:r>
          </w:p>
        </w:tc>
        <w:tc>
          <w:tcPr>
            <w:tcW w:w="1078" w:type="dxa"/>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All (mostly colorectal and breast)</w:t>
            </w:r>
          </w:p>
        </w:tc>
        <w:tc>
          <w:tcPr>
            <w:tcW w:w="1900" w:type="dxa"/>
            <w:gridSpan w:val="2"/>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liver</w:t>
            </w:r>
          </w:p>
        </w:tc>
        <w:tc>
          <w:tcPr>
            <w:tcW w:w="2360" w:type="dxa"/>
            <w:tcBorders>
              <w:top w:val="single" w:sz="4"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Median 41</w:t>
            </w:r>
            <w:r w:rsidRPr="00C42C57">
              <w:rPr>
                <w:rFonts w:ascii="Book Antiqua" w:hAnsi="Book Antiqua"/>
                <w:lang w:val="es-ES"/>
              </w:rPr>
              <w:t xml:space="preserve">.8 </w:t>
            </w:r>
            <w:r w:rsidRPr="00C42C57">
              <w:rPr>
                <w:rFonts w:ascii="Book Antiqua" w:hAnsi="Book Antiqua"/>
                <w:color w:val="000000"/>
                <w:lang w:val="es-ES"/>
              </w:rPr>
              <w:t>Gy                             (range 27.7-60 Gy/6</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fr/2w)</w:t>
            </w:r>
          </w:p>
        </w:tc>
        <w:tc>
          <w:tcPr>
            <w:tcW w:w="1361" w:type="dxa"/>
            <w:tcBorders>
              <w:top w:val="single" w:sz="4" w:space="0" w:color="auto"/>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71% (1y)</w:t>
            </w:r>
          </w:p>
        </w:tc>
        <w:tc>
          <w:tcPr>
            <w:tcW w:w="2179"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 G3 in 8 patients           </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G4 in 1 patient</w:t>
            </w:r>
          </w:p>
        </w:tc>
      </w:tr>
      <w:tr w:rsidR="009800D7" w:rsidRPr="00C42C57" w:rsidTr="00C42C57">
        <w:trPr>
          <w:trHeight w:val="320"/>
        </w:trPr>
        <w:tc>
          <w:tcPr>
            <w:tcW w:w="11500" w:type="dxa"/>
            <w:gridSpan w:val="10"/>
            <w:tcBorders>
              <w:top w:val="single" w:sz="8" w:space="0" w:color="auto"/>
              <w:left w:val="nil"/>
              <w:bottom w:val="nil"/>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SBRT for spinal metastases</w:t>
            </w:r>
          </w:p>
        </w:tc>
      </w:tr>
      <w:tr w:rsidR="00C42C57" w:rsidRPr="00C42C57" w:rsidTr="00C42C57">
        <w:trPr>
          <w:trHeight w:val="740"/>
        </w:trPr>
        <w:tc>
          <w:tcPr>
            <w:tcW w:w="1630" w:type="dxa"/>
            <w:tcBorders>
              <w:top w:val="single" w:sz="8" w:space="0" w:color="auto"/>
              <w:left w:val="nil"/>
              <w:bottom w:val="nil"/>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Wang </w:t>
            </w:r>
            <w:r w:rsidR="00087AA0" w:rsidRPr="00C42C57">
              <w:rPr>
                <w:rFonts w:ascii="Book Antiqua" w:hAnsi="Book Antiqua"/>
                <w:i/>
                <w:color w:val="000000"/>
                <w:lang w:val="es-ES"/>
              </w:rPr>
              <w:t xml:space="preserve"> et al</w:t>
            </w:r>
            <w:r w:rsidR="00087AA0" w:rsidRPr="00C42C57">
              <w:rPr>
                <w:rFonts w:ascii="Book Antiqua" w:eastAsia="宋体" w:hAnsi="Book Antiqua" w:hint="eastAsia"/>
                <w:color w:val="000000"/>
                <w:vertAlign w:val="superscript"/>
                <w:lang w:val="es-ES" w:eastAsia="zh-CN"/>
              </w:rPr>
              <w:t>[</w:t>
            </w:r>
            <w:r w:rsidR="00087AA0" w:rsidRPr="00C42C57">
              <w:rPr>
                <w:rFonts w:ascii="Book Antiqua" w:hAnsi="Book Antiqua"/>
                <w:color w:val="000000"/>
                <w:vertAlign w:val="superscript"/>
                <w:lang w:val="es-ES"/>
              </w:rPr>
              <w:t>1</w:t>
            </w:r>
            <w:r w:rsidR="00087AA0" w:rsidRPr="00E3273F">
              <w:rPr>
                <w:rFonts w:ascii="Book Antiqua" w:eastAsia="宋体" w:hAnsi="Book Antiqua" w:hint="eastAsia"/>
                <w:color w:val="000000"/>
                <w:vertAlign w:val="superscript"/>
                <w:lang w:val="es-ES" w:eastAsia="zh-CN"/>
              </w:rPr>
              <w:t>3</w:t>
            </w:r>
            <w:r w:rsidR="00087AA0" w:rsidRPr="00C42C57">
              <w:rPr>
                <w:rFonts w:ascii="Book Antiqua" w:eastAsia="宋体" w:hAnsi="Book Antiqua" w:hint="eastAsia"/>
                <w:color w:val="000000"/>
                <w:vertAlign w:val="superscript"/>
                <w:lang w:val="es-ES" w:eastAsia="zh-CN"/>
              </w:rPr>
              <w:t>]</w:t>
            </w:r>
            <w:r w:rsidRPr="00C42C57">
              <w:rPr>
                <w:rFonts w:ascii="Book Antiqua" w:hAnsi="Book Antiqua"/>
                <w:color w:val="000000"/>
                <w:lang w:val="es-ES"/>
              </w:rPr>
              <w:t xml:space="preserve"> </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(2012)</w:t>
            </w:r>
          </w:p>
        </w:tc>
        <w:tc>
          <w:tcPr>
            <w:tcW w:w="850" w:type="dxa"/>
            <w:gridSpan w:val="2"/>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149 (166)</w:t>
            </w:r>
          </w:p>
        </w:tc>
        <w:tc>
          <w:tcPr>
            <w:tcW w:w="1220" w:type="dxa"/>
            <w:gridSpan w:val="2"/>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Mixed (mostly renal, breast and NSCL)</w:t>
            </w:r>
          </w:p>
        </w:tc>
        <w:tc>
          <w:tcPr>
            <w:tcW w:w="1900" w:type="dxa"/>
            <w:gridSpan w:val="2"/>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Spine</w:t>
            </w:r>
          </w:p>
        </w:tc>
        <w:tc>
          <w:tcPr>
            <w:tcW w:w="2360"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27-30 Gy in 3 fr</w:t>
            </w:r>
          </w:p>
        </w:tc>
        <w:tc>
          <w:tcPr>
            <w:tcW w:w="1361"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72.4% (2y)</w:t>
            </w:r>
          </w:p>
        </w:tc>
        <w:tc>
          <w:tcPr>
            <w:tcW w:w="2179"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G3 in 6 patient  </w:t>
            </w:r>
          </w:p>
        </w:tc>
      </w:tr>
      <w:tr w:rsidR="00C42C57" w:rsidRPr="00C42C57" w:rsidTr="0039327F">
        <w:trPr>
          <w:trHeight w:val="740"/>
        </w:trPr>
        <w:tc>
          <w:tcPr>
            <w:tcW w:w="1630"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Schipani </w:t>
            </w:r>
            <w:r w:rsidR="00087AA0" w:rsidRPr="00C42C57">
              <w:rPr>
                <w:rFonts w:ascii="Book Antiqua" w:hAnsi="Book Antiqua"/>
                <w:i/>
                <w:color w:val="000000"/>
                <w:lang w:val="es-ES"/>
              </w:rPr>
              <w:t xml:space="preserve"> et al</w:t>
            </w:r>
            <w:r w:rsidR="00087AA0" w:rsidRPr="00C42C57">
              <w:rPr>
                <w:rFonts w:ascii="Book Antiqua" w:eastAsia="宋体" w:hAnsi="Book Antiqua" w:hint="eastAsia"/>
                <w:color w:val="000000"/>
                <w:vertAlign w:val="superscript"/>
                <w:lang w:val="es-ES" w:eastAsia="zh-CN"/>
              </w:rPr>
              <w:t>[</w:t>
            </w:r>
            <w:r w:rsidR="00087AA0" w:rsidRPr="00C42C57">
              <w:rPr>
                <w:rFonts w:ascii="Book Antiqua" w:hAnsi="Book Antiqua"/>
                <w:color w:val="000000"/>
                <w:vertAlign w:val="superscript"/>
                <w:lang w:val="es-ES"/>
              </w:rPr>
              <w:t>1</w:t>
            </w:r>
            <w:r w:rsidR="00087AA0" w:rsidRPr="00E3273F">
              <w:rPr>
                <w:rFonts w:ascii="Book Antiqua" w:eastAsia="宋体" w:hAnsi="Book Antiqua" w:hint="eastAsia"/>
                <w:color w:val="000000"/>
                <w:vertAlign w:val="superscript"/>
                <w:lang w:val="es-ES" w:eastAsia="zh-CN"/>
              </w:rPr>
              <w:t>4</w:t>
            </w:r>
            <w:r w:rsidR="00087AA0" w:rsidRPr="00C42C57">
              <w:rPr>
                <w:rFonts w:ascii="Book Antiqua" w:eastAsia="宋体" w:hAnsi="Book Antiqua" w:hint="eastAsia"/>
                <w:color w:val="000000"/>
                <w:vertAlign w:val="superscript"/>
                <w:lang w:val="es-ES" w:eastAsia="zh-CN"/>
              </w:rPr>
              <w:t>]</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(2012)</w:t>
            </w:r>
          </w:p>
        </w:tc>
        <w:tc>
          <w:tcPr>
            <w:tcW w:w="850" w:type="dxa"/>
            <w:gridSpan w:val="2"/>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124 (165)</w:t>
            </w:r>
          </w:p>
        </w:tc>
        <w:tc>
          <w:tcPr>
            <w:tcW w:w="1220" w:type="dxa"/>
            <w:gridSpan w:val="2"/>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Mixed (mostly lung and prostate) </w:t>
            </w:r>
          </w:p>
        </w:tc>
        <w:tc>
          <w:tcPr>
            <w:tcW w:w="1900" w:type="dxa"/>
            <w:gridSpan w:val="2"/>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Spine</w:t>
            </w:r>
          </w:p>
        </w:tc>
        <w:tc>
          <w:tcPr>
            <w:tcW w:w="2360"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18 Gy in 1 fr</w:t>
            </w:r>
          </w:p>
        </w:tc>
        <w:tc>
          <w:tcPr>
            <w:tcW w:w="1361"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92% (1y)</w:t>
            </w:r>
          </w:p>
        </w:tc>
        <w:tc>
          <w:tcPr>
            <w:tcW w:w="2179" w:type="dxa"/>
            <w:tcBorders>
              <w:top w:val="single" w:sz="8" w:space="0" w:color="auto"/>
              <w:left w:val="nil"/>
              <w:bottom w:val="nil"/>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G2-G4, 0%</w:t>
            </w:r>
          </w:p>
        </w:tc>
      </w:tr>
      <w:tr w:rsidR="009800D7" w:rsidRPr="00C42C57" w:rsidTr="00C42C57">
        <w:trPr>
          <w:trHeight w:val="320"/>
        </w:trPr>
        <w:tc>
          <w:tcPr>
            <w:tcW w:w="11500" w:type="dxa"/>
            <w:gridSpan w:val="10"/>
            <w:tcBorders>
              <w:top w:val="single" w:sz="8" w:space="0" w:color="auto"/>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SBRT for adrenal oligometastases</w:t>
            </w:r>
          </w:p>
        </w:tc>
      </w:tr>
      <w:tr w:rsidR="00C42C57" w:rsidRPr="00C42C57" w:rsidTr="0039327F">
        <w:trPr>
          <w:trHeight w:val="740"/>
        </w:trPr>
        <w:tc>
          <w:tcPr>
            <w:tcW w:w="1630"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Casamassima </w:t>
            </w:r>
            <w:r w:rsidR="00087AA0" w:rsidRPr="00C42C57">
              <w:rPr>
                <w:rFonts w:ascii="Book Antiqua" w:hAnsi="Book Antiqua"/>
                <w:i/>
                <w:color w:val="000000"/>
                <w:lang w:val="es-ES"/>
              </w:rPr>
              <w:t xml:space="preserve"> et al</w:t>
            </w:r>
            <w:r w:rsidR="00087AA0" w:rsidRPr="00C42C57">
              <w:rPr>
                <w:rFonts w:ascii="Book Antiqua" w:eastAsia="宋体" w:hAnsi="Book Antiqua" w:hint="eastAsia"/>
                <w:color w:val="000000"/>
                <w:vertAlign w:val="superscript"/>
                <w:lang w:val="es-ES" w:eastAsia="zh-CN"/>
              </w:rPr>
              <w:t>[</w:t>
            </w:r>
            <w:r w:rsidR="00087AA0" w:rsidRPr="00E3273F">
              <w:rPr>
                <w:rFonts w:ascii="Book Antiqua" w:eastAsia="宋体" w:hAnsi="Book Antiqua" w:hint="eastAsia"/>
                <w:color w:val="000000"/>
                <w:vertAlign w:val="superscript"/>
                <w:lang w:val="es-ES" w:eastAsia="zh-CN"/>
              </w:rPr>
              <w:t>2</w:t>
            </w:r>
            <w:r w:rsidR="00087AA0" w:rsidRPr="00C42C57">
              <w:rPr>
                <w:rFonts w:ascii="Book Antiqua" w:hAnsi="Book Antiqua"/>
                <w:color w:val="000000"/>
                <w:vertAlign w:val="superscript"/>
                <w:lang w:val="es-ES"/>
              </w:rPr>
              <w:t>1</w:t>
            </w:r>
            <w:r w:rsidR="00087AA0" w:rsidRPr="00C42C57">
              <w:rPr>
                <w:rFonts w:ascii="Book Antiqua" w:eastAsia="宋体" w:hAnsi="Book Antiqua" w:hint="eastAsia"/>
                <w:color w:val="000000"/>
                <w:vertAlign w:val="superscript"/>
                <w:lang w:val="es-ES" w:eastAsia="zh-CN"/>
              </w:rPr>
              <w:t>]</w:t>
            </w:r>
            <w:r w:rsidRPr="00C42C57">
              <w:rPr>
                <w:rFonts w:ascii="Book Antiqua" w:hAnsi="Book Antiqua"/>
                <w:color w:val="000000"/>
                <w:lang w:val="es-ES"/>
              </w:rPr>
              <w:t xml:space="preserve"> (2012)</w:t>
            </w:r>
          </w:p>
        </w:tc>
        <w:tc>
          <w:tcPr>
            <w:tcW w:w="730"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48</w:t>
            </w:r>
          </w:p>
        </w:tc>
        <w:tc>
          <w:tcPr>
            <w:tcW w:w="1340" w:type="dxa"/>
            <w:gridSpan w:val="3"/>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Mixed (mostly NSCLC and colon)</w:t>
            </w:r>
          </w:p>
        </w:tc>
        <w:tc>
          <w:tcPr>
            <w:tcW w:w="1900" w:type="dxa"/>
            <w:gridSpan w:val="2"/>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Adrenal</w:t>
            </w:r>
          </w:p>
        </w:tc>
        <w:tc>
          <w:tcPr>
            <w:tcW w:w="2360"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36 Gy in 3 fr (most common dose)</w:t>
            </w:r>
          </w:p>
        </w:tc>
        <w:tc>
          <w:tcPr>
            <w:tcW w:w="1361"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90% (2y)</w:t>
            </w:r>
          </w:p>
        </w:tc>
        <w:tc>
          <w:tcPr>
            <w:tcW w:w="2179"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G2 in 1 patient </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 (adrenal insufficiency) </w:t>
            </w:r>
          </w:p>
        </w:tc>
      </w:tr>
      <w:tr w:rsidR="009800D7" w:rsidRPr="00C42C57" w:rsidTr="00C42C57">
        <w:trPr>
          <w:trHeight w:val="320"/>
        </w:trPr>
        <w:tc>
          <w:tcPr>
            <w:tcW w:w="11500" w:type="dxa"/>
            <w:gridSpan w:val="10"/>
            <w:tcBorders>
              <w:top w:val="nil"/>
              <w:left w:val="nil"/>
              <w:bottom w:val="single" w:sz="8" w:space="0" w:color="auto"/>
              <w:right w:val="nil"/>
            </w:tcBorders>
            <w:shd w:val="clear" w:color="auto" w:fill="auto"/>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SBRT for lymph-node oligometastases</w:t>
            </w:r>
          </w:p>
        </w:tc>
      </w:tr>
      <w:tr w:rsidR="00C42C57" w:rsidRPr="00C42C57" w:rsidTr="0039327F">
        <w:trPr>
          <w:trHeight w:val="1220"/>
        </w:trPr>
        <w:tc>
          <w:tcPr>
            <w:tcW w:w="1630"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Jereczek-Fossa </w:t>
            </w:r>
            <w:r w:rsidR="00087AA0" w:rsidRPr="00C42C57">
              <w:rPr>
                <w:rFonts w:ascii="Book Antiqua" w:hAnsi="Book Antiqua"/>
                <w:i/>
                <w:color w:val="000000"/>
                <w:lang w:val="es-ES"/>
              </w:rPr>
              <w:t xml:space="preserve"> et al</w:t>
            </w:r>
            <w:r w:rsidR="00087AA0" w:rsidRPr="00C42C57">
              <w:rPr>
                <w:rFonts w:ascii="Book Antiqua" w:eastAsia="宋体" w:hAnsi="Book Antiqua" w:hint="eastAsia"/>
                <w:color w:val="000000"/>
                <w:vertAlign w:val="superscript"/>
                <w:lang w:val="es-ES" w:eastAsia="zh-CN"/>
              </w:rPr>
              <w:t>[</w:t>
            </w:r>
            <w:r w:rsidR="00087AA0" w:rsidRPr="00E3273F">
              <w:rPr>
                <w:rFonts w:ascii="Book Antiqua" w:eastAsia="宋体" w:hAnsi="Book Antiqua" w:hint="eastAsia"/>
                <w:color w:val="000000"/>
                <w:vertAlign w:val="superscript"/>
                <w:lang w:val="es-ES" w:eastAsia="zh-CN"/>
              </w:rPr>
              <w:t>22</w:t>
            </w:r>
            <w:r w:rsidR="00087AA0" w:rsidRPr="00C42C57">
              <w:rPr>
                <w:rFonts w:ascii="Book Antiqua" w:eastAsia="宋体" w:hAnsi="Book Antiqua" w:hint="eastAsia"/>
                <w:color w:val="000000"/>
                <w:vertAlign w:val="superscript"/>
                <w:lang w:val="es-ES" w:eastAsia="zh-CN"/>
              </w:rPr>
              <w:t>]</w:t>
            </w:r>
            <w:r w:rsidRPr="00C42C57">
              <w:rPr>
                <w:rFonts w:ascii="Book Antiqua" w:hAnsi="Book Antiqua"/>
                <w:color w:val="000000"/>
                <w:lang w:val="es-ES"/>
              </w:rPr>
              <w:t xml:space="preserve"> (2014)</w:t>
            </w:r>
          </w:p>
        </w:tc>
        <w:tc>
          <w:tcPr>
            <w:tcW w:w="730"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69 (94)</w:t>
            </w:r>
          </w:p>
        </w:tc>
        <w:tc>
          <w:tcPr>
            <w:tcW w:w="1340" w:type="dxa"/>
            <w:gridSpan w:val="3"/>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Mixed (mostly urological, gastrointestinal and gynecologic) </w:t>
            </w:r>
          </w:p>
        </w:tc>
        <w:tc>
          <w:tcPr>
            <w:tcW w:w="1900" w:type="dxa"/>
            <w:gridSpan w:val="2"/>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Single abdominal lymph node recurrence</w:t>
            </w:r>
          </w:p>
        </w:tc>
        <w:tc>
          <w:tcPr>
            <w:tcW w:w="2360"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Median 24 Gy in 3 fr</w:t>
            </w:r>
          </w:p>
        </w:tc>
        <w:tc>
          <w:tcPr>
            <w:tcW w:w="1361"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64.3% (3</w:t>
            </w:r>
            <w:r w:rsidR="00C42C57" w:rsidRPr="00E3273F">
              <w:rPr>
                <w:rFonts w:ascii="Book Antiqua" w:eastAsia="宋体" w:hAnsi="Book Antiqua" w:hint="eastAsia"/>
                <w:color w:val="000000"/>
                <w:lang w:val="es-ES" w:eastAsia="zh-CN"/>
              </w:rPr>
              <w:t xml:space="preserve"> </w:t>
            </w:r>
            <w:r w:rsidRPr="00C42C57">
              <w:rPr>
                <w:rFonts w:ascii="Book Antiqua" w:hAnsi="Book Antiqua"/>
                <w:color w:val="000000"/>
                <w:lang w:val="es-ES"/>
              </w:rPr>
              <w:t>y)</w:t>
            </w:r>
          </w:p>
        </w:tc>
        <w:tc>
          <w:tcPr>
            <w:tcW w:w="2179" w:type="dxa"/>
            <w:tcBorders>
              <w:top w:val="nil"/>
              <w:left w:val="nil"/>
              <w:bottom w:val="single" w:sz="8" w:space="0" w:color="auto"/>
              <w:right w:val="nil"/>
            </w:tcBorders>
            <w:vAlign w:val="center"/>
          </w:tcPr>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 xml:space="preserve">G3 acute in 2 patients           </w:t>
            </w:r>
          </w:p>
          <w:p w:rsidR="009800D7" w:rsidRPr="00C42C57" w:rsidRDefault="009800D7" w:rsidP="00C42C57">
            <w:pPr>
              <w:spacing w:line="360" w:lineRule="auto"/>
              <w:jc w:val="both"/>
              <w:rPr>
                <w:rFonts w:ascii="Book Antiqua" w:hAnsi="Book Antiqua"/>
                <w:color w:val="000000"/>
                <w:lang w:val="es-ES"/>
              </w:rPr>
            </w:pPr>
            <w:r w:rsidRPr="00C42C57">
              <w:rPr>
                <w:rFonts w:ascii="Book Antiqua" w:hAnsi="Book Antiqua"/>
                <w:color w:val="000000"/>
                <w:lang w:val="es-ES"/>
              </w:rPr>
              <w:t>G4 late in 1 patient</w:t>
            </w:r>
          </w:p>
        </w:tc>
      </w:tr>
    </w:tbl>
    <w:p w:rsidR="009800D7" w:rsidRPr="00E3273F" w:rsidRDefault="009800D7" w:rsidP="009800D7">
      <w:pPr>
        <w:spacing w:line="360" w:lineRule="auto"/>
        <w:jc w:val="both"/>
        <w:rPr>
          <w:rFonts w:ascii="Book Antiqua" w:eastAsia="宋体" w:hAnsi="Book Antiqua"/>
          <w:b/>
          <w:lang w:eastAsia="zh-CN"/>
        </w:rPr>
      </w:pPr>
    </w:p>
    <w:p w:rsidR="0008559A" w:rsidRPr="00E3273F" w:rsidRDefault="009800D7" w:rsidP="0098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eastAsia="zh-CN"/>
        </w:rPr>
      </w:pPr>
      <w:r w:rsidRPr="00E3273F">
        <w:rPr>
          <w:rFonts w:ascii="Book Antiqua" w:eastAsia="宋体" w:hAnsi="Book Antiqua"/>
          <w:lang w:eastAsia="zh-CN"/>
        </w:rPr>
        <w:t xml:space="preserve">SBRT: </w:t>
      </w:r>
      <w:r w:rsidRPr="009800D7">
        <w:rPr>
          <w:rFonts w:ascii="Book Antiqua" w:hAnsi="Book Antiqua"/>
          <w:lang w:val="en-GB"/>
        </w:rPr>
        <w:t>Stereotactic body radiation therapy</w:t>
      </w:r>
      <w:r w:rsidR="00C42C57" w:rsidRPr="00E3273F">
        <w:rPr>
          <w:rFonts w:ascii="Book Antiqua" w:eastAsia="宋体" w:hAnsi="Book Antiqua" w:hint="eastAsia"/>
          <w:lang w:val="en-GB" w:eastAsia="zh-CN"/>
        </w:rPr>
        <w:t xml:space="preserve">; </w:t>
      </w:r>
      <w:r w:rsidR="00C42C57" w:rsidRPr="003968E4">
        <w:rPr>
          <w:rFonts w:ascii="Book Antiqua" w:hAnsi="Book Antiqua"/>
          <w:lang w:val="en-GB"/>
        </w:rPr>
        <w:t>NSCLC</w:t>
      </w:r>
      <w:r w:rsidR="00C42C57" w:rsidRPr="00E3273F">
        <w:rPr>
          <w:rFonts w:ascii="Book Antiqua" w:eastAsia="宋体" w:hAnsi="Book Antiqua" w:hint="eastAsia"/>
          <w:lang w:val="en-GB" w:eastAsia="zh-CN"/>
        </w:rPr>
        <w:t>:</w:t>
      </w:r>
      <w:r w:rsidR="00C42C57" w:rsidRPr="00C42C57">
        <w:rPr>
          <w:rFonts w:ascii="Book Antiqua" w:hAnsi="Book Antiqua"/>
          <w:lang w:val="en-GB"/>
        </w:rPr>
        <w:t xml:space="preserve"> </w:t>
      </w:r>
      <w:r w:rsidR="00C42C57" w:rsidRPr="003968E4">
        <w:rPr>
          <w:rFonts w:ascii="Book Antiqua" w:hAnsi="Book Antiqua"/>
          <w:lang w:val="en-GB"/>
        </w:rPr>
        <w:t>Non-small cell lung cancer</w:t>
      </w:r>
      <w:r w:rsidR="00C42C57" w:rsidRPr="00E3273F">
        <w:rPr>
          <w:rFonts w:ascii="Book Antiqua" w:eastAsia="宋体" w:hAnsi="Book Antiqua" w:hint="eastAsia"/>
          <w:lang w:val="en-GB" w:eastAsia="zh-CN"/>
        </w:rPr>
        <w:t>.</w:t>
      </w:r>
    </w:p>
    <w:sectPr w:rsidR="0008559A" w:rsidRPr="00E3273F" w:rsidSect="00EF4F7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33" w:rsidRDefault="00DE7533" w:rsidP="00A61A36">
      <w:r>
        <w:separator/>
      </w:r>
    </w:p>
  </w:endnote>
  <w:endnote w:type="continuationSeparator" w:id="0">
    <w:p w:rsidR="00DE7533" w:rsidRDefault="00DE7533" w:rsidP="00A6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Simang">
    <w:altName w:val="方正舒体"/>
    <w:panose1 w:val="00000000000000000000"/>
    <w:charset w:val="86"/>
    <w:family w:val="auto"/>
    <w:notTrueType/>
    <w:pitch w:val="variable"/>
    <w:sig w:usb0="00000001" w:usb1="080E0000" w:usb2="00000010" w:usb3="00000000" w:csb0="00040000"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33" w:rsidRDefault="00DE7533" w:rsidP="00A61A36">
      <w:r>
        <w:separator/>
      </w:r>
    </w:p>
  </w:footnote>
  <w:footnote w:type="continuationSeparator" w:id="0">
    <w:p w:rsidR="00DE7533" w:rsidRDefault="00DE7533" w:rsidP="00A61A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0974"/>
    <w:multiLevelType w:val="hybridMultilevel"/>
    <w:tmpl w:val="C640348C"/>
    <w:lvl w:ilvl="0" w:tplc="2C90196C">
      <w:numFmt w:val="bullet"/>
      <w:lvlText w:val="-"/>
      <w:lvlJc w:val="left"/>
      <w:pPr>
        <w:ind w:left="1068" w:hanging="360"/>
      </w:pPr>
      <w:rPr>
        <w:rFonts w:ascii="Arial" w:eastAsia="MS Minngs"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CD"/>
    <w:rsid w:val="00020E83"/>
    <w:rsid w:val="00026A38"/>
    <w:rsid w:val="00032AFA"/>
    <w:rsid w:val="0003427A"/>
    <w:rsid w:val="00035A58"/>
    <w:rsid w:val="0005424B"/>
    <w:rsid w:val="00060C74"/>
    <w:rsid w:val="00065C2D"/>
    <w:rsid w:val="000761C0"/>
    <w:rsid w:val="000819D0"/>
    <w:rsid w:val="0008559A"/>
    <w:rsid w:val="00087AA0"/>
    <w:rsid w:val="000A276B"/>
    <w:rsid w:val="000A3543"/>
    <w:rsid w:val="000B1692"/>
    <w:rsid w:val="000C527C"/>
    <w:rsid w:val="000D341B"/>
    <w:rsid w:val="000E7518"/>
    <w:rsid w:val="000F35BD"/>
    <w:rsid w:val="00115B8C"/>
    <w:rsid w:val="001205CA"/>
    <w:rsid w:val="00136E1F"/>
    <w:rsid w:val="00146E32"/>
    <w:rsid w:val="00151A14"/>
    <w:rsid w:val="0015592A"/>
    <w:rsid w:val="001703BB"/>
    <w:rsid w:val="0017332A"/>
    <w:rsid w:val="0017450D"/>
    <w:rsid w:val="00181D17"/>
    <w:rsid w:val="001860DC"/>
    <w:rsid w:val="00190200"/>
    <w:rsid w:val="001A54B1"/>
    <w:rsid w:val="001B278F"/>
    <w:rsid w:val="001D7F5E"/>
    <w:rsid w:val="001E075D"/>
    <w:rsid w:val="0020285A"/>
    <w:rsid w:val="00207007"/>
    <w:rsid w:val="00241C07"/>
    <w:rsid w:val="00251D58"/>
    <w:rsid w:val="00253128"/>
    <w:rsid w:val="00263BC1"/>
    <w:rsid w:val="002641F6"/>
    <w:rsid w:val="0026732F"/>
    <w:rsid w:val="00274BB4"/>
    <w:rsid w:val="00291B7C"/>
    <w:rsid w:val="00292E4A"/>
    <w:rsid w:val="002B019C"/>
    <w:rsid w:val="002B4713"/>
    <w:rsid w:val="002D5C50"/>
    <w:rsid w:val="002E2CC6"/>
    <w:rsid w:val="00300CB6"/>
    <w:rsid w:val="00307303"/>
    <w:rsid w:val="00310ECF"/>
    <w:rsid w:val="00315FB8"/>
    <w:rsid w:val="003528DC"/>
    <w:rsid w:val="003605BA"/>
    <w:rsid w:val="00362B6B"/>
    <w:rsid w:val="0039327F"/>
    <w:rsid w:val="003968E4"/>
    <w:rsid w:val="003C6B9D"/>
    <w:rsid w:val="003C7A15"/>
    <w:rsid w:val="003E1E56"/>
    <w:rsid w:val="003E5399"/>
    <w:rsid w:val="0040285D"/>
    <w:rsid w:val="00423E92"/>
    <w:rsid w:val="004256B2"/>
    <w:rsid w:val="0044130A"/>
    <w:rsid w:val="00442EEE"/>
    <w:rsid w:val="00446497"/>
    <w:rsid w:val="004470DC"/>
    <w:rsid w:val="004477E2"/>
    <w:rsid w:val="00457C33"/>
    <w:rsid w:val="00485176"/>
    <w:rsid w:val="00486B2F"/>
    <w:rsid w:val="004A20C6"/>
    <w:rsid w:val="004A6411"/>
    <w:rsid w:val="004B15D7"/>
    <w:rsid w:val="004B2464"/>
    <w:rsid w:val="004C5EC5"/>
    <w:rsid w:val="004D1E5A"/>
    <w:rsid w:val="004E1F0C"/>
    <w:rsid w:val="004E207B"/>
    <w:rsid w:val="004F63AD"/>
    <w:rsid w:val="00514D1C"/>
    <w:rsid w:val="00515F16"/>
    <w:rsid w:val="005432CE"/>
    <w:rsid w:val="00546A09"/>
    <w:rsid w:val="00576BF9"/>
    <w:rsid w:val="00580582"/>
    <w:rsid w:val="00593DA4"/>
    <w:rsid w:val="00595A45"/>
    <w:rsid w:val="005A6925"/>
    <w:rsid w:val="005B5946"/>
    <w:rsid w:val="005B73D6"/>
    <w:rsid w:val="005C6046"/>
    <w:rsid w:val="005E2685"/>
    <w:rsid w:val="005E7606"/>
    <w:rsid w:val="005F44EC"/>
    <w:rsid w:val="00606F3F"/>
    <w:rsid w:val="006075D6"/>
    <w:rsid w:val="00644F89"/>
    <w:rsid w:val="0065085A"/>
    <w:rsid w:val="0065124B"/>
    <w:rsid w:val="00653CDF"/>
    <w:rsid w:val="0065453A"/>
    <w:rsid w:val="00662BB1"/>
    <w:rsid w:val="0067799B"/>
    <w:rsid w:val="0068223F"/>
    <w:rsid w:val="006903F9"/>
    <w:rsid w:val="00690583"/>
    <w:rsid w:val="006A1D1A"/>
    <w:rsid w:val="006A1F19"/>
    <w:rsid w:val="006B0144"/>
    <w:rsid w:val="006C71BB"/>
    <w:rsid w:val="006E0D67"/>
    <w:rsid w:val="006E38E8"/>
    <w:rsid w:val="006E7BAB"/>
    <w:rsid w:val="006F45CF"/>
    <w:rsid w:val="006F6D37"/>
    <w:rsid w:val="00703BA2"/>
    <w:rsid w:val="00724F67"/>
    <w:rsid w:val="00725051"/>
    <w:rsid w:val="007278AB"/>
    <w:rsid w:val="00742CE4"/>
    <w:rsid w:val="00760C77"/>
    <w:rsid w:val="00766DEE"/>
    <w:rsid w:val="007724F4"/>
    <w:rsid w:val="00786567"/>
    <w:rsid w:val="007B032F"/>
    <w:rsid w:val="007B09F0"/>
    <w:rsid w:val="007C4997"/>
    <w:rsid w:val="007C5380"/>
    <w:rsid w:val="007C558C"/>
    <w:rsid w:val="007C622C"/>
    <w:rsid w:val="007D382E"/>
    <w:rsid w:val="007D7B35"/>
    <w:rsid w:val="007E7543"/>
    <w:rsid w:val="007F00FC"/>
    <w:rsid w:val="007F7301"/>
    <w:rsid w:val="00806BE2"/>
    <w:rsid w:val="00834D50"/>
    <w:rsid w:val="00835787"/>
    <w:rsid w:val="008738B7"/>
    <w:rsid w:val="0088044D"/>
    <w:rsid w:val="00892F74"/>
    <w:rsid w:val="00895C13"/>
    <w:rsid w:val="008A1439"/>
    <w:rsid w:val="008B01B7"/>
    <w:rsid w:val="008C1285"/>
    <w:rsid w:val="008C20F7"/>
    <w:rsid w:val="008D373E"/>
    <w:rsid w:val="008D495D"/>
    <w:rsid w:val="008F072A"/>
    <w:rsid w:val="008F0CAA"/>
    <w:rsid w:val="008F5A04"/>
    <w:rsid w:val="0090184B"/>
    <w:rsid w:val="0092465B"/>
    <w:rsid w:val="00930FB6"/>
    <w:rsid w:val="00932E33"/>
    <w:rsid w:val="00935F6A"/>
    <w:rsid w:val="009367CD"/>
    <w:rsid w:val="00936F19"/>
    <w:rsid w:val="00941319"/>
    <w:rsid w:val="00944039"/>
    <w:rsid w:val="00950DD9"/>
    <w:rsid w:val="009750AA"/>
    <w:rsid w:val="009757B2"/>
    <w:rsid w:val="0097726A"/>
    <w:rsid w:val="00977DF2"/>
    <w:rsid w:val="009800D7"/>
    <w:rsid w:val="00984AB3"/>
    <w:rsid w:val="00990216"/>
    <w:rsid w:val="009C256C"/>
    <w:rsid w:val="009D2D58"/>
    <w:rsid w:val="009E7686"/>
    <w:rsid w:val="009F53D5"/>
    <w:rsid w:val="009F592F"/>
    <w:rsid w:val="009F5BAD"/>
    <w:rsid w:val="009F6663"/>
    <w:rsid w:val="00A05496"/>
    <w:rsid w:val="00A13934"/>
    <w:rsid w:val="00A17691"/>
    <w:rsid w:val="00A35106"/>
    <w:rsid w:val="00A51A3F"/>
    <w:rsid w:val="00A56685"/>
    <w:rsid w:val="00A61A36"/>
    <w:rsid w:val="00A940AE"/>
    <w:rsid w:val="00AA5869"/>
    <w:rsid w:val="00AB1BD8"/>
    <w:rsid w:val="00AC2E90"/>
    <w:rsid w:val="00AD50B2"/>
    <w:rsid w:val="00AE6992"/>
    <w:rsid w:val="00AE6D52"/>
    <w:rsid w:val="00AF0CD0"/>
    <w:rsid w:val="00AF5BB1"/>
    <w:rsid w:val="00B004F3"/>
    <w:rsid w:val="00B07899"/>
    <w:rsid w:val="00B11778"/>
    <w:rsid w:val="00B4693A"/>
    <w:rsid w:val="00B54459"/>
    <w:rsid w:val="00B72E54"/>
    <w:rsid w:val="00B74EE9"/>
    <w:rsid w:val="00B81A04"/>
    <w:rsid w:val="00B82D20"/>
    <w:rsid w:val="00B979C7"/>
    <w:rsid w:val="00BA21BD"/>
    <w:rsid w:val="00BA56C0"/>
    <w:rsid w:val="00BA7248"/>
    <w:rsid w:val="00BB77EC"/>
    <w:rsid w:val="00BC22AE"/>
    <w:rsid w:val="00BC2E8E"/>
    <w:rsid w:val="00BD4286"/>
    <w:rsid w:val="00BE283B"/>
    <w:rsid w:val="00BE3D28"/>
    <w:rsid w:val="00BF2DD3"/>
    <w:rsid w:val="00BF4EF9"/>
    <w:rsid w:val="00BF758A"/>
    <w:rsid w:val="00C05B75"/>
    <w:rsid w:val="00C14EAC"/>
    <w:rsid w:val="00C221CC"/>
    <w:rsid w:val="00C42C57"/>
    <w:rsid w:val="00C43E9C"/>
    <w:rsid w:val="00C502E4"/>
    <w:rsid w:val="00C504D3"/>
    <w:rsid w:val="00C60567"/>
    <w:rsid w:val="00C63F1A"/>
    <w:rsid w:val="00C652B8"/>
    <w:rsid w:val="00C878B3"/>
    <w:rsid w:val="00CA5802"/>
    <w:rsid w:val="00CB137C"/>
    <w:rsid w:val="00CB15E3"/>
    <w:rsid w:val="00CC70B7"/>
    <w:rsid w:val="00CD2FF8"/>
    <w:rsid w:val="00CD7E48"/>
    <w:rsid w:val="00CF3DC5"/>
    <w:rsid w:val="00D063C5"/>
    <w:rsid w:val="00D07FD0"/>
    <w:rsid w:val="00D10CC4"/>
    <w:rsid w:val="00D51952"/>
    <w:rsid w:val="00D52B1A"/>
    <w:rsid w:val="00D65259"/>
    <w:rsid w:val="00D67A95"/>
    <w:rsid w:val="00D71743"/>
    <w:rsid w:val="00D7699D"/>
    <w:rsid w:val="00D92A6E"/>
    <w:rsid w:val="00DA0BA7"/>
    <w:rsid w:val="00DA511E"/>
    <w:rsid w:val="00DB3269"/>
    <w:rsid w:val="00DB6A68"/>
    <w:rsid w:val="00DC297F"/>
    <w:rsid w:val="00DC5381"/>
    <w:rsid w:val="00DE0CC8"/>
    <w:rsid w:val="00DE7533"/>
    <w:rsid w:val="00E17B88"/>
    <w:rsid w:val="00E220B1"/>
    <w:rsid w:val="00E3273F"/>
    <w:rsid w:val="00E50B3A"/>
    <w:rsid w:val="00E544D6"/>
    <w:rsid w:val="00E56D50"/>
    <w:rsid w:val="00E918D5"/>
    <w:rsid w:val="00EA32F8"/>
    <w:rsid w:val="00EB410D"/>
    <w:rsid w:val="00EE17D8"/>
    <w:rsid w:val="00EE60B7"/>
    <w:rsid w:val="00EE6A1F"/>
    <w:rsid w:val="00EF2D4C"/>
    <w:rsid w:val="00EF4F7F"/>
    <w:rsid w:val="00F03D5E"/>
    <w:rsid w:val="00F1100A"/>
    <w:rsid w:val="00F12A7C"/>
    <w:rsid w:val="00F12C29"/>
    <w:rsid w:val="00F21868"/>
    <w:rsid w:val="00F34D89"/>
    <w:rsid w:val="00F36E8F"/>
    <w:rsid w:val="00F43B2D"/>
    <w:rsid w:val="00F75919"/>
    <w:rsid w:val="00F7764D"/>
    <w:rsid w:val="00F87575"/>
    <w:rsid w:val="00F91DCC"/>
    <w:rsid w:val="00FA7DB2"/>
    <w:rsid w:val="00FD1A65"/>
    <w:rsid w:val="00FE3966"/>
    <w:rsid w:val="00FF2C98"/>
    <w:rsid w:val="00FF651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ngs" w:hAnsi="Arial"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2E"/>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6BE2"/>
    <w:pPr>
      <w:ind w:left="720"/>
      <w:contextualSpacing/>
    </w:pPr>
  </w:style>
  <w:style w:type="paragraph" w:styleId="BalloonText">
    <w:name w:val="Balloon Text"/>
    <w:basedOn w:val="Normal"/>
    <w:link w:val="BalloonTextChar"/>
    <w:uiPriority w:val="99"/>
    <w:semiHidden/>
    <w:rsid w:val="00F03D5E"/>
    <w:rPr>
      <w:rFonts w:ascii="Lucida Grande" w:hAnsi="Lucida Grande" w:cs="Lucida Grande"/>
      <w:sz w:val="18"/>
      <w:szCs w:val="18"/>
    </w:rPr>
  </w:style>
  <w:style w:type="character" w:customStyle="1" w:styleId="BalloonTextChar">
    <w:name w:val="Balloon Text Char"/>
    <w:link w:val="BalloonText"/>
    <w:uiPriority w:val="99"/>
    <w:semiHidden/>
    <w:locked/>
    <w:rsid w:val="00F03D5E"/>
    <w:rPr>
      <w:rFonts w:ascii="Lucida Grande" w:hAnsi="Lucida Grande" w:cs="Lucida Grande"/>
      <w:sz w:val="18"/>
      <w:szCs w:val="18"/>
    </w:rPr>
  </w:style>
  <w:style w:type="character" w:styleId="CommentReference">
    <w:name w:val="annotation reference"/>
    <w:uiPriority w:val="99"/>
    <w:semiHidden/>
    <w:rsid w:val="002E2CC6"/>
    <w:rPr>
      <w:rFonts w:cs="Times New Roman"/>
      <w:sz w:val="18"/>
      <w:szCs w:val="18"/>
    </w:rPr>
  </w:style>
  <w:style w:type="paragraph" w:styleId="CommentText">
    <w:name w:val="annotation text"/>
    <w:basedOn w:val="Normal"/>
    <w:link w:val="CommentTextChar"/>
    <w:uiPriority w:val="99"/>
    <w:semiHidden/>
    <w:rsid w:val="002E2CC6"/>
  </w:style>
  <w:style w:type="character" w:customStyle="1" w:styleId="CommentTextChar">
    <w:name w:val="Comment Text Char"/>
    <w:link w:val="CommentText"/>
    <w:uiPriority w:val="99"/>
    <w:semiHidden/>
    <w:locked/>
    <w:rsid w:val="002E2CC6"/>
    <w:rPr>
      <w:rFonts w:cs="Times New Roman"/>
    </w:rPr>
  </w:style>
  <w:style w:type="paragraph" w:styleId="CommentSubject">
    <w:name w:val="annotation subject"/>
    <w:basedOn w:val="CommentText"/>
    <w:next w:val="CommentText"/>
    <w:link w:val="CommentSubjectChar"/>
    <w:uiPriority w:val="99"/>
    <w:semiHidden/>
    <w:rsid w:val="002E2CC6"/>
    <w:rPr>
      <w:b/>
      <w:bCs/>
      <w:sz w:val="20"/>
      <w:szCs w:val="20"/>
    </w:rPr>
  </w:style>
  <w:style w:type="character" w:customStyle="1" w:styleId="CommentSubjectChar">
    <w:name w:val="Comment Subject Char"/>
    <w:link w:val="CommentSubject"/>
    <w:uiPriority w:val="99"/>
    <w:semiHidden/>
    <w:locked/>
    <w:rsid w:val="002E2CC6"/>
    <w:rPr>
      <w:rFonts w:cs="Times New Roman"/>
      <w:b/>
      <w:bCs/>
      <w:sz w:val="20"/>
      <w:szCs w:val="20"/>
    </w:rPr>
  </w:style>
  <w:style w:type="paragraph" w:styleId="Header">
    <w:name w:val="header"/>
    <w:basedOn w:val="Normal"/>
    <w:link w:val="HeaderChar"/>
    <w:uiPriority w:val="99"/>
    <w:rsid w:val="00A61A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A61A36"/>
    <w:rPr>
      <w:rFonts w:cs="Times New Roman"/>
      <w:sz w:val="18"/>
      <w:szCs w:val="18"/>
    </w:rPr>
  </w:style>
  <w:style w:type="paragraph" w:styleId="Footer">
    <w:name w:val="footer"/>
    <w:basedOn w:val="Normal"/>
    <w:link w:val="FooterChar"/>
    <w:uiPriority w:val="99"/>
    <w:rsid w:val="00A61A36"/>
    <w:pPr>
      <w:tabs>
        <w:tab w:val="center" w:pos="4153"/>
        <w:tab w:val="right" w:pos="8306"/>
      </w:tabs>
      <w:snapToGrid w:val="0"/>
    </w:pPr>
    <w:rPr>
      <w:sz w:val="18"/>
      <w:szCs w:val="18"/>
    </w:rPr>
  </w:style>
  <w:style w:type="character" w:customStyle="1" w:styleId="FooterChar">
    <w:name w:val="Footer Char"/>
    <w:link w:val="Footer"/>
    <w:uiPriority w:val="99"/>
    <w:locked/>
    <w:rsid w:val="00A61A36"/>
    <w:rPr>
      <w:rFonts w:cs="Times New Roman"/>
      <w:sz w:val="18"/>
      <w:szCs w:val="18"/>
    </w:rPr>
  </w:style>
  <w:style w:type="character" w:styleId="Hyperlink">
    <w:name w:val="Hyperlink"/>
    <w:uiPriority w:val="99"/>
    <w:rsid w:val="00A61A36"/>
    <w:rPr>
      <w:rFonts w:cs="Times New Roman"/>
      <w:color w:val="0000FF"/>
      <w:u w:val="single"/>
    </w:rPr>
  </w:style>
  <w:style w:type="character" w:styleId="FollowedHyperlink">
    <w:name w:val="FollowedHyperlink"/>
    <w:uiPriority w:val="99"/>
    <w:semiHidden/>
    <w:rsid w:val="007F00F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ngs" w:hAnsi="Arial"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2E"/>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6BE2"/>
    <w:pPr>
      <w:ind w:left="720"/>
      <w:contextualSpacing/>
    </w:pPr>
  </w:style>
  <w:style w:type="paragraph" w:styleId="BalloonText">
    <w:name w:val="Balloon Text"/>
    <w:basedOn w:val="Normal"/>
    <w:link w:val="BalloonTextChar"/>
    <w:uiPriority w:val="99"/>
    <w:semiHidden/>
    <w:rsid w:val="00F03D5E"/>
    <w:rPr>
      <w:rFonts w:ascii="Lucida Grande" w:hAnsi="Lucida Grande" w:cs="Lucida Grande"/>
      <w:sz w:val="18"/>
      <w:szCs w:val="18"/>
    </w:rPr>
  </w:style>
  <w:style w:type="character" w:customStyle="1" w:styleId="BalloonTextChar">
    <w:name w:val="Balloon Text Char"/>
    <w:link w:val="BalloonText"/>
    <w:uiPriority w:val="99"/>
    <w:semiHidden/>
    <w:locked/>
    <w:rsid w:val="00F03D5E"/>
    <w:rPr>
      <w:rFonts w:ascii="Lucida Grande" w:hAnsi="Lucida Grande" w:cs="Lucida Grande"/>
      <w:sz w:val="18"/>
      <w:szCs w:val="18"/>
    </w:rPr>
  </w:style>
  <w:style w:type="character" w:styleId="CommentReference">
    <w:name w:val="annotation reference"/>
    <w:uiPriority w:val="99"/>
    <w:semiHidden/>
    <w:rsid w:val="002E2CC6"/>
    <w:rPr>
      <w:rFonts w:cs="Times New Roman"/>
      <w:sz w:val="18"/>
      <w:szCs w:val="18"/>
    </w:rPr>
  </w:style>
  <w:style w:type="paragraph" w:styleId="CommentText">
    <w:name w:val="annotation text"/>
    <w:basedOn w:val="Normal"/>
    <w:link w:val="CommentTextChar"/>
    <w:uiPriority w:val="99"/>
    <w:semiHidden/>
    <w:rsid w:val="002E2CC6"/>
  </w:style>
  <w:style w:type="character" w:customStyle="1" w:styleId="CommentTextChar">
    <w:name w:val="Comment Text Char"/>
    <w:link w:val="CommentText"/>
    <w:uiPriority w:val="99"/>
    <w:semiHidden/>
    <w:locked/>
    <w:rsid w:val="002E2CC6"/>
    <w:rPr>
      <w:rFonts w:cs="Times New Roman"/>
    </w:rPr>
  </w:style>
  <w:style w:type="paragraph" w:styleId="CommentSubject">
    <w:name w:val="annotation subject"/>
    <w:basedOn w:val="CommentText"/>
    <w:next w:val="CommentText"/>
    <w:link w:val="CommentSubjectChar"/>
    <w:uiPriority w:val="99"/>
    <w:semiHidden/>
    <w:rsid w:val="002E2CC6"/>
    <w:rPr>
      <w:b/>
      <w:bCs/>
      <w:sz w:val="20"/>
      <w:szCs w:val="20"/>
    </w:rPr>
  </w:style>
  <w:style w:type="character" w:customStyle="1" w:styleId="CommentSubjectChar">
    <w:name w:val="Comment Subject Char"/>
    <w:link w:val="CommentSubject"/>
    <w:uiPriority w:val="99"/>
    <w:semiHidden/>
    <w:locked/>
    <w:rsid w:val="002E2CC6"/>
    <w:rPr>
      <w:rFonts w:cs="Times New Roman"/>
      <w:b/>
      <w:bCs/>
      <w:sz w:val="20"/>
      <w:szCs w:val="20"/>
    </w:rPr>
  </w:style>
  <w:style w:type="paragraph" w:styleId="Header">
    <w:name w:val="header"/>
    <w:basedOn w:val="Normal"/>
    <w:link w:val="HeaderChar"/>
    <w:uiPriority w:val="99"/>
    <w:rsid w:val="00A61A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A61A36"/>
    <w:rPr>
      <w:rFonts w:cs="Times New Roman"/>
      <w:sz w:val="18"/>
      <w:szCs w:val="18"/>
    </w:rPr>
  </w:style>
  <w:style w:type="paragraph" w:styleId="Footer">
    <w:name w:val="footer"/>
    <w:basedOn w:val="Normal"/>
    <w:link w:val="FooterChar"/>
    <w:uiPriority w:val="99"/>
    <w:rsid w:val="00A61A36"/>
    <w:pPr>
      <w:tabs>
        <w:tab w:val="center" w:pos="4153"/>
        <w:tab w:val="right" w:pos="8306"/>
      </w:tabs>
      <w:snapToGrid w:val="0"/>
    </w:pPr>
    <w:rPr>
      <w:sz w:val="18"/>
      <w:szCs w:val="18"/>
    </w:rPr>
  </w:style>
  <w:style w:type="character" w:customStyle="1" w:styleId="FooterChar">
    <w:name w:val="Footer Char"/>
    <w:link w:val="Footer"/>
    <w:uiPriority w:val="99"/>
    <w:locked/>
    <w:rsid w:val="00A61A36"/>
    <w:rPr>
      <w:rFonts w:cs="Times New Roman"/>
      <w:sz w:val="18"/>
      <w:szCs w:val="18"/>
    </w:rPr>
  </w:style>
  <w:style w:type="character" w:styleId="Hyperlink">
    <w:name w:val="Hyperlink"/>
    <w:uiPriority w:val="99"/>
    <w:rsid w:val="00A61A36"/>
    <w:rPr>
      <w:rFonts w:cs="Times New Roman"/>
      <w:color w:val="0000FF"/>
      <w:u w:val="single"/>
    </w:rPr>
  </w:style>
  <w:style w:type="character" w:styleId="FollowedHyperlink">
    <w:name w:val="FollowedHyperlink"/>
    <w:uiPriority w:val="99"/>
    <w:semiHidden/>
    <w:rsid w:val="007F00F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5463">
      <w:bodyDiv w:val="1"/>
      <w:marLeft w:val="0"/>
      <w:marRight w:val="0"/>
      <w:marTop w:val="0"/>
      <w:marBottom w:val="0"/>
      <w:divBdr>
        <w:top w:val="none" w:sz="0" w:space="0" w:color="auto"/>
        <w:left w:val="none" w:sz="0" w:space="0" w:color="auto"/>
        <w:bottom w:val="none" w:sz="0" w:space="0" w:color="auto"/>
        <w:right w:val="none" w:sz="0" w:space="0" w:color="auto"/>
      </w:divBdr>
      <w:divsChild>
        <w:div w:id="547031943">
          <w:marLeft w:val="0"/>
          <w:marRight w:val="0"/>
          <w:marTop w:val="0"/>
          <w:marBottom w:val="0"/>
          <w:divBdr>
            <w:top w:val="none" w:sz="0" w:space="0" w:color="auto"/>
            <w:left w:val="none" w:sz="0" w:space="0" w:color="auto"/>
            <w:bottom w:val="none" w:sz="0" w:space="0" w:color="auto"/>
            <w:right w:val="none" w:sz="0" w:space="0" w:color="auto"/>
          </w:divBdr>
          <w:divsChild>
            <w:div w:id="425998689">
              <w:marLeft w:val="0"/>
              <w:marRight w:val="0"/>
              <w:marTop w:val="0"/>
              <w:marBottom w:val="0"/>
              <w:divBdr>
                <w:top w:val="none" w:sz="0" w:space="0" w:color="auto"/>
                <w:left w:val="none" w:sz="0" w:space="0" w:color="auto"/>
                <w:bottom w:val="none" w:sz="0" w:space="0" w:color="auto"/>
                <w:right w:val="none" w:sz="0" w:space="0" w:color="auto"/>
              </w:divBdr>
            </w:div>
            <w:div w:id="1671054378">
              <w:marLeft w:val="0"/>
              <w:marRight w:val="0"/>
              <w:marTop w:val="0"/>
              <w:marBottom w:val="0"/>
              <w:divBdr>
                <w:top w:val="none" w:sz="0" w:space="0" w:color="auto"/>
                <w:left w:val="none" w:sz="0" w:space="0" w:color="auto"/>
                <w:bottom w:val="none" w:sz="0" w:space="0" w:color="auto"/>
                <w:right w:val="none" w:sz="0" w:space="0" w:color="auto"/>
              </w:divBdr>
            </w:div>
            <w:div w:id="443303352">
              <w:marLeft w:val="0"/>
              <w:marRight w:val="0"/>
              <w:marTop w:val="0"/>
              <w:marBottom w:val="0"/>
              <w:divBdr>
                <w:top w:val="none" w:sz="0" w:space="0" w:color="auto"/>
                <w:left w:val="none" w:sz="0" w:space="0" w:color="auto"/>
                <w:bottom w:val="none" w:sz="0" w:space="0" w:color="auto"/>
                <w:right w:val="none" w:sz="0" w:space="0" w:color="auto"/>
              </w:divBdr>
            </w:div>
            <w:div w:id="1222210424">
              <w:marLeft w:val="0"/>
              <w:marRight w:val="0"/>
              <w:marTop w:val="0"/>
              <w:marBottom w:val="0"/>
              <w:divBdr>
                <w:top w:val="none" w:sz="0" w:space="0" w:color="auto"/>
                <w:left w:val="none" w:sz="0" w:space="0" w:color="auto"/>
                <w:bottom w:val="none" w:sz="0" w:space="0" w:color="auto"/>
                <w:right w:val="none" w:sz="0" w:space="0" w:color="auto"/>
              </w:divBdr>
            </w:div>
            <w:div w:id="2015573370">
              <w:marLeft w:val="0"/>
              <w:marRight w:val="0"/>
              <w:marTop w:val="0"/>
              <w:marBottom w:val="0"/>
              <w:divBdr>
                <w:top w:val="none" w:sz="0" w:space="0" w:color="auto"/>
                <w:left w:val="none" w:sz="0" w:space="0" w:color="auto"/>
                <w:bottom w:val="none" w:sz="0" w:space="0" w:color="auto"/>
                <w:right w:val="none" w:sz="0" w:space="0" w:color="auto"/>
              </w:divBdr>
            </w:div>
            <w:div w:id="282811588">
              <w:marLeft w:val="0"/>
              <w:marRight w:val="0"/>
              <w:marTop w:val="0"/>
              <w:marBottom w:val="0"/>
              <w:divBdr>
                <w:top w:val="none" w:sz="0" w:space="0" w:color="auto"/>
                <w:left w:val="none" w:sz="0" w:space="0" w:color="auto"/>
                <w:bottom w:val="none" w:sz="0" w:space="0" w:color="auto"/>
                <w:right w:val="none" w:sz="0" w:space="0" w:color="auto"/>
              </w:divBdr>
            </w:div>
            <w:div w:id="2029984174">
              <w:marLeft w:val="0"/>
              <w:marRight w:val="0"/>
              <w:marTop w:val="0"/>
              <w:marBottom w:val="0"/>
              <w:divBdr>
                <w:top w:val="none" w:sz="0" w:space="0" w:color="auto"/>
                <w:left w:val="none" w:sz="0" w:space="0" w:color="auto"/>
                <w:bottom w:val="none" w:sz="0" w:space="0" w:color="auto"/>
                <w:right w:val="none" w:sz="0" w:space="0" w:color="auto"/>
              </w:divBdr>
            </w:div>
            <w:div w:id="1210847799">
              <w:marLeft w:val="0"/>
              <w:marRight w:val="0"/>
              <w:marTop w:val="0"/>
              <w:marBottom w:val="0"/>
              <w:divBdr>
                <w:top w:val="none" w:sz="0" w:space="0" w:color="auto"/>
                <w:left w:val="none" w:sz="0" w:space="0" w:color="auto"/>
                <w:bottom w:val="none" w:sz="0" w:space="0" w:color="auto"/>
                <w:right w:val="none" w:sz="0" w:space="0" w:color="auto"/>
              </w:divBdr>
            </w:div>
            <w:div w:id="1213688456">
              <w:marLeft w:val="0"/>
              <w:marRight w:val="0"/>
              <w:marTop w:val="0"/>
              <w:marBottom w:val="0"/>
              <w:divBdr>
                <w:top w:val="none" w:sz="0" w:space="0" w:color="auto"/>
                <w:left w:val="none" w:sz="0" w:space="0" w:color="auto"/>
                <w:bottom w:val="none" w:sz="0" w:space="0" w:color="auto"/>
                <w:right w:val="none" w:sz="0" w:space="0" w:color="auto"/>
              </w:divBdr>
            </w:div>
            <w:div w:id="292519034">
              <w:marLeft w:val="0"/>
              <w:marRight w:val="0"/>
              <w:marTop w:val="0"/>
              <w:marBottom w:val="0"/>
              <w:divBdr>
                <w:top w:val="none" w:sz="0" w:space="0" w:color="auto"/>
                <w:left w:val="none" w:sz="0" w:space="0" w:color="auto"/>
                <w:bottom w:val="none" w:sz="0" w:space="0" w:color="auto"/>
                <w:right w:val="none" w:sz="0" w:space="0" w:color="auto"/>
              </w:divBdr>
            </w:div>
            <w:div w:id="1973510336">
              <w:marLeft w:val="0"/>
              <w:marRight w:val="0"/>
              <w:marTop w:val="0"/>
              <w:marBottom w:val="0"/>
              <w:divBdr>
                <w:top w:val="none" w:sz="0" w:space="0" w:color="auto"/>
                <w:left w:val="none" w:sz="0" w:space="0" w:color="auto"/>
                <w:bottom w:val="none" w:sz="0" w:space="0" w:color="auto"/>
                <w:right w:val="none" w:sz="0" w:space="0" w:color="auto"/>
              </w:divBdr>
            </w:div>
            <w:div w:id="1048189179">
              <w:marLeft w:val="0"/>
              <w:marRight w:val="0"/>
              <w:marTop w:val="0"/>
              <w:marBottom w:val="0"/>
              <w:divBdr>
                <w:top w:val="none" w:sz="0" w:space="0" w:color="auto"/>
                <w:left w:val="none" w:sz="0" w:space="0" w:color="auto"/>
                <w:bottom w:val="none" w:sz="0" w:space="0" w:color="auto"/>
                <w:right w:val="none" w:sz="0" w:space="0" w:color="auto"/>
              </w:divBdr>
            </w:div>
            <w:div w:id="1521384974">
              <w:marLeft w:val="0"/>
              <w:marRight w:val="0"/>
              <w:marTop w:val="0"/>
              <w:marBottom w:val="0"/>
              <w:divBdr>
                <w:top w:val="none" w:sz="0" w:space="0" w:color="auto"/>
                <w:left w:val="none" w:sz="0" w:space="0" w:color="auto"/>
                <w:bottom w:val="none" w:sz="0" w:space="0" w:color="auto"/>
                <w:right w:val="none" w:sz="0" w:space="0" w:color="auto"/>
              </w:divBdr>
            </w:div>
            <w:div w:id="2090617172">
              <w:marLeft w:val="0"/>
              <w:marRight w:val="0"/>
              <w:marTop w:val="0"/>
              <w:marBottom w:val="0"/>
              <w:divBdr>
                <w:top w:val="none" w:sz="0" w:space="0" w:color="auto"/>
                <w:left w:val="none" w:sz="0" w:space="0" w:color="auto"/>
                <w:bottom w:val="none" w:sz="0" w:space="0" w:color="auto"/>
                <w:right w:val="none" w:sz="0" w:space="0" w:color="auto"/>
              </w:divBdr>
            </w:div>
            <w:div w:id="662204343">
              <w:marLeft w:val="0"/>
              <w:marRight w:val="0"/>
              <w:marTop w:val="0"/>
              <w:marBottom w:val="0"/>
              <w:divBdr>
                <w:top w:val="none" w:sz="0" w:space="0" w:color="auto"/>
                <w:left w:val="none" w:sz="0" w:space="0" w:color="auto"/>
                <w:bottom w:val="none" w:sz="0" w:space="0" w:color="auto"/>
                <w:right w:val="none" w:sz="0" w:space="0" w:color="auto"/>
              </w:divBdr>
            </w:div>
            <w:div w:id="1526557163">
              <w:marLeft w:val="0"/>
              <w:marRight w:val="0"/>
              <w:marTop w:val="0"/>
              <w:marBottom w:val="0"/>
              <w:divBdr>
                <w:top w:val="none" w:sz="0" w:space="0" w:color="auto"/>
                <w:left w:val="none" w:sz="0" w:space="0" w:color="auto"/>
                <w:bottom w:val="none" w:sz="0" w:space="0" w:color="auto"/>
                <w:right w:val="none" w:sz="0" w:space="0" w:color="auto"/>
              </w:divBdr>
            </w:div>
            <w:div w:id="260917481">
              <w:marLeft w:val="0"/>
              <w:marRight w:val="0"/>
              <w:marTop w:val="0"/>
              <w:marBottom w:val="0"/>
              <w:divBdr>
                <w:top w:val="none" w:sz="0" w:space="0" w:color="auto"/>
                <w:left w:val="none" w:sz="0" w:space="0" w:color="auto"/>
                <w:bottom w:val="none" w:sz="0" w:space="0" w:color="auto"/>
                <w:right w:val="none" w:sz="0" w:space="0" w:color="auto"/>
              </w:divBdr>
            </w:div>
            <w:div w:id="999190434">
              <w:marLeft w:val="0"/>
              <w:marRight w:val="0"/>
              <w:marTop w:val="0"/>
              <w:marBottom w:val="0"/>
              <w:divBdr>
                <w:top w:val="none" w:sz="0" w:space="0" w:color="auto"/>
                <w:left w:val="none" w:sz="0" w:space="0" w:color="auto"/>
                <w:bottom w:val="none" w:sz="0" w:space="0" w:color="auto"/>
                <w:right w:val="none" w:sz="0" w:space="0" w:color="auto"/>
              </w:divBdr>
            </w:div>
            <w:div w:id="1245916449">
              <w:marLeft w:val="0"/>
              <w:marRight w:val="0"/>
              <w:marTop w:val="0"/>
              <w:marBottom w:val="0"/>
              <w:divBdr>
                <w:top w:val="none" w:sz="0" w:space="0" w:color="auto"/>
                <w:left w:val="none" w:sz="0" w:space="0" w:color="auto"/>
                <w:bottom w:val="none" w:sz="0" w:space="0" w:color="auto"/>
                <w:right w:val="none" w:sz="0" w:space="0" w:color="auto"/>
              </w:divBdr>
            </w:div>
            <w:div w:id="1742487246">
              <w:marLeft w:val="0"/>
              <w:marRight w:val="0"/>
              <w:marTop w:val="0"/>
              <w:marBottom w:val="0"/>
              <w:divBdr>
                <w:top w:val="none" w:sz="0" w:space="0" w:color="auto"/>
                <w:left w:val="none" w:sz="0" w:space="0" w:color="auto"/>
                <w:bottom w:val="none" w:sz="0" w:space="0" w:color="auto"/>
                <w:right w:val="none" w:sz="0" w:space="0" w:color="auto"/>
              </w:divBdr>
            </w:div>
            <w:div w:id="2778763">
              <w:marLeft w:val="0"/>
              <w:marRight w:val="0"/>
              <w:marTop w:val="0"/>
              <w:marBottom w:val="0"/>
              <w:divBdr>
                <w:top w:val="none" w:sz="0" w:space="0" w:color="auto"/>
                <w:left w:val="none" w:sz="0" w:space="0" w:color="auto"/>
                <w:bottom w:val="none" w:sz="0" w:space="0" w:color="auto"/>
                <w:right w:val="none" w:sz="0" w:space="0" w:color="auto"/>
              </w:divBdr>
            </w:div>
            <w:div w:id="236598657">
              <w:marLeft w:val="0"/>
              <w:marRight w:val="0"/>
              <w:marTop w:val="0"/>
              <w:marBottom w:val="0"/>
              <w:divBdr>
                <w:top w:val="none" w:sz="0" w:space="0" w:color="auto"/>
                <w:left w:val="none" w:sz="0" w:space="0" w:color="auto"/>
                <w:bottom w:val="none" w:sz="0" w:space="0" w:color="auto"/>
                <w:right w:val="none" w:sz="0" w:space="0" w:color="auto"/>
              </w:divBdr>
            </w:div>
            <w:div w:id="583104058">
              <w:marLeft w:val="0"/>
              <w:marRight w:val="0"/>
              <w:marTop w:val="0"/>
              <w:marBottom w:val="0"/>
              <w:divBdr>
                <w:top w:val="none" w:sz="0" w:space="0" w:color="auto"/>
                <w:left w:val="none" w:sz="0" w:space="0" w:color="auto"/>
                <w:bottom w:val="none" w:sz="0" w:space="0" w:color="auto"/>
                <w:right w:val="none" w:sz="0" w:space="0" w:color="auto"/>
              </w:divBdr>
            </w:div>
            <w:div w:id="882518282">
              <w:marLeft w:val="0"/>
              <w:marRight w:val="0"/>
              <w:marTop w:val="0"/>
              <w:marBottom w:val="0"/>
              <w:divBdr>
                <w:top w:val="none" w:sz="0" w:space="0" w:color="auto"/>
                <w:left w:val="none" w:sz="0" w:space="0" w:color="auto"/>
                <w:bottom w:val="none" w:sz="0" w:space="0" w:color="auto"/>
                <w:right w:val="none" w:sz="0" w:space="0" w:color="auto"/>
              </w:divBdr>
            </w:div>
            <w:div w:id="1756440306">
              <w:marLeft w:val="0"/>
              <w:marRight w:val="0"/>
              <w:marTop w:val="0"/>
              <w:marBottom w:val="0"/>
              <w:divBdr>
                <w:top w:val="none" w:sz="0" w:space="0" w:color="auto"/>
                <w:left w:val="none" w:sz="0" w:space="0" w:color="auto"/>
                <w:bottom w:val="none" w:sz="0" w:space="0" w:color="auto"/>
                <w:right w:val="none" w:sz="0" w:space="0" w:color="auto"/>
              </w:divBdr>
            </w:div>
            <w:div w:id="384450941">
              <w:marLeft w:val="0"/>
              <w:marRight w:val="0"/>
              <w:marTop w:val="0"/>
              <w:marBottom w:val="0"/>
              <w:divBdr>
                <w:top w:val="none" w:sz="0" w:space="0" w:color="auto"/>
                <w:left w:val="none" w:sz="0" w:space="0" w:color="auto"/>
                <w:bottom w:val="none" w:sz="0" w:space="0" w:color="auto"/>
                <w:right w:val="none" w:sz="0" w:space="0" w:color="auto"/>
              </w:divBdr>
            </w:div>
            <w:div w:id="1890263937">
              <w:marLeft w:val="0"/>
              <w:marRight w:val="0"/>
              <w:marTop w:val="0"/>
              <w:marBottom w:val="0"/>
              <w:divBdr>
                <w:top w:val="none" w:sz="0" w:space="0" w:color="auto"/>
                <w:left w:val="none" w:sz="0" w:space="0" w:color="auto"/>
                <w:bottom w:val="none" w:sz="0" w:space="0" w:color="auto"/>
                <w:right w:val="none" w:sz="0" w:space="0" w:color="auto"/>
              </w:divBdr>
            </w:div>
            <w:div w:id="678626271">
              <w:marLeft w:val="0"/>
              <w:marRight w:val="0"/>
              <w:marTop w:val="0"/>
              <w:marBottom w:val="0"/>
              <w:divBdr>
                <w:top w:val="none" w:sz="0" w:space="0" w:color="auto"/>
                <w:left w:val="none" w:sz="0" w:space="0" w:color="auto"/>
                <w:bottom w:val="none" w:sz="0" w:space="0" w:color="auto"/>
                <w:right w:val="none" w:sz="0" w:space="0" w:color="auto"/>
              </w:divBdr>
            </w:div>
            <w:div w:id="2075201206">
              <w:marLeft w:val="0"/>
              <w:marRight w:val="0"/>
              <w:marTop w:val="0"/>
              <w:marBottom w:val="0"/>
              <w:divBdr>
                <w:top w:val="none" w:sz="0" w:space="0" w:color="auto"/>
                <w:left w:val="none" w:sz="0" w:space="0" w:color="auto"/>
                <w:bottom w:val="none" w:sz="0" w:space="0" w:color="auto"/>
                <w:right w:val="none" w:sz="0" w:space="0" w:color="auto"/>
              </w:divBdr>
            </w:div>
            <w:div w:id="1507132032">
              <w:marLeft w:val="0"/>
              <w:marRight w:val="0"/>
              <w:marTop w:val="0"/>
              <w:marBottom w:val="0"/>
              <w:divBdr>
                <w:top w:val="none" w:sz="0" w:space="0" w:color="auto"/>
                <w:left w:val="none" w:sz="0" w:space="0" w:color="auto"/>
                <w:bottom w:val="none" w:sz="0" w:space="0" w:color="auto"/>
                <w:right w:val="none" w:sz="0" w:space="0" w:color="auto"/>
              </w:divBdr>
            </w:div>
            <w:div w:id="1614901033">
              <w:marLeft w:val="0"/>
              <w:marRight w:val="0"/>
              <w:marTop w:val="0"/>
              <w:marBottom w:val="0"/>
              <w:divBdr>
                <w:top w:val="none" w:sz="0" w:space="0" w:color="auto"/>
                <w:left w:val="none" w:sz="0" w:space="0" w:color="auto"/>
                <w:bottom w:val="none" w:sz="0" w:space="0" w:color="auto"/>
                <w:right w:val="none" w:sz="0" w:space="0" w:color="auto"/>
              </w:divBdr>
            </w:div>
            <w:div w:id="320891103">
              <w:marLeft w:val="0"/>
              <w:marRight w:val="0"/>
              <w:marTop w:val="0"/>
              <w:marBottom w:val="0"/>
              <w:divBdr>
                <w:top w:val="none" w:sz="0" w:space="0" w:color="auto"/>
                <w:left w:val="none" w:sz="0" w:space="0" w:color="auto"/>
                <w:bottom w:val="none" w:sz="0" w:space="0" w:color="auto"/>
                <w:right w:val="none" w:sz="0" w:space="0" w:color="auto"/>
              </w:divBdr>
            </w:div>
            <w:div w:id="1385910380">
              <w:marLeft w:val="0"/>
              <w:marRight w:val="0"/>
              <w:marTop w:val="0"/>
              <w:marBottom w:val="0"/>
              <w:divBdr>
                <w:top w:val="none" w:sz="0" w:space="0" w:color="auto"/>
                <w:left w:val="none" w:sz="0" w:space="0" w:color="auto"/>
                <w:bottom w:val="none" w:sz="0" w:space="0" w:color="auto"/>
                <w:right w:val="none" w:sz="0" w:space="0" w:color="auto"/>
              </w:divBdr>
            </w:div>
            <w:div w:id="1481191850">
              <w:marLeft w:val="0"/>
              <w:marRight w:val="0"/>
              <w:marTop w:val="0"/>
              <w:marBottom w:val="0"/>
              <w:divBdr>
                <w:top w:val="none" w:sz="0" w:space="0" w:color="auto"/>
                <w:left w:val="none" w:sz="0" w:space="0" w:color="auto"/>
                <w:bottom w:val="none" w:sz="0" w:space="0" w:color="auto"/>
                <w:right w:val="none" w:sz="0" w:space="0" w:color="auto"/>
              </w:divBdr>
            </w:div>
            <w:div w:id="1559626879">
              <w:marLeft w:val="0"/>
              <w:marRight w:val="0"/>
              <w:marTop w:val="0"/>
              <w:marBottom w:val="0"/>
              <w:divBdr>
                <w:top w:val="none" w:sz="0" w:space="0" w:color="auto"/>
                <w:left w:val="none" w:sz="0" w:space="0" w:color="auto"/>
                <w:bottom w:val="none" w:sz="0" w:space="0" w:color="auto"/>
                <w:right w:val="none" w:sz="0" w:space="0" w:color="auto"/>
              </w:divBdr>
            </w:div>
            <w:div w:id="70389969">
              <w:marLeft w:val="0"/>
              <w:marRight w:val="0"/>
              <w:marTop w:val="0"/>
              <w:marBottom w:val="0"/>
              <w:divBdr>
                <w:top w:val="none" w:sz="0" w:space="0" w:color="auto"/>
                <w:left w:val="none" w:sz="0" w:space="0" w:color="auto"/>
                <w:bottom w:val="none" w:sz="0" w:space="0" w:color="auto"/>
                <w:right w:val="none" w:sz="0" w:space="0" w:color="auto"/>
              </w:divBdr>
            </w:div>
            <w:div w:id="6144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malia.palacios.sspa@juntadeandalucia.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10427</Words>
  <Characters>59438</Characters>
  <Application>Microsoft Macintosh Word</Application>
  <DocSecurity>0</DocSecurity>
  <Lines>495</Lines>
  <Paragraphs>139</Paragraphs>
  <ScaleCrop>false</ScaleCrop>
  <Company>Amalia</Company>
  <LinksUpToDate>false</LinksUpToDate>
  <CharactersWithSpaces>69726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subject/>
  <dc:creator>Amalia Palacios</dc:creator>
  <cp:keywords/>
  <dc:description/>
  <cp:lastModifiedBy>Na Ma</cp:lastModifiedBy>
  <cp:revision>2</cp:revision>
  <dcterms:created xsi:type="dcterms:W3CDTF">2015-07-01T19:05:00Z</dcterms:created>
  <dcterms:modified xsi:type="dcterms:W3CDTF">2015-07-01T19:05:00Z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id="http://www.zotero.org/styles/american-medical-association"/&gt;&lt;hasBiblio/&gt;&lt;format class="21"/&gt;&lt;count citations="22" publications="28"/&gt;&lt;/info&gt;PAPERS2_INFO_END</vt:lpwstr>
  </property>
  <property fmtid="{D5CDD505-2E9C-101B-9397-08002B2CF9AE}" pid="3" name="Mendeley Document_1">
    <vt:lpwstr>True</vt:lpwstr>
  </property>
</Properties>
</file>