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59" w:rsidRDefault="00AD4F04">
      <w:pPr>
        <w:pStyle w:val="Standard"/>
        <w:spacing w:line="360" w:lineRule="auto"/>
        <w:jc w:val="both"/>
      </w:pPr>
      <w:bookmarkStart w:id="0" w:name="OLE_LINK446"/>
      <w:bookmarkStart w:id="1" w:name="OLE_LINK1042"/>
      <w:bookmarkStart w:id="2" w:name="OLE_LINK1041"/>
      <w:bookmarkStart w:id="3" w:name="OLE_LINK1040"/>
      <w:bookmarkStart w:id="4" w:name="OLE_LINK991"/>
      <w:bookmarkStart w:id="5" w:name="OLE_LINK968"/>
      <w:bookmarkStart w:id="6" w:name="OLE_LINK967"/>
      <w:bookmarkStart w:id="7" w:name="OLE_LINK439"/>
      <w:bookmarkStart w:id="8" w:name="OLE_LINK458"/>
      <w:bookmarkStart w:id="9" w:name="OLE_LINK670"/>
      <w:bookmarkStart w:id="10" w:name="OLE_LINK411"/>
      <w:bookmarkStart w:id="11" w:name="OLE_LINK410"/>
      <w:bookmarkStart w:id="12" w:name="OLE_LINK409"/>
      <w:bookmarkStart w:id="13" w:name="OLE_LINK408"/>
      <w:bookmarkStart w:id="14" w:name="OLE_LINK139"/>
      <w:bookmarkStart w:id="15" w:name="OLE_LINK372"/>
      <w:bookmarkStart w:id="16" w:name="OLE_LINK370"/>
      <w:bookmarkStart w:id="17" w:name="OLE_LINK392"/>
      <w:bookmarkStart w:id="18" w:name="OLE_LINK388"/>
      <w:bookmarkStart w:id="19" w:name="OLE_LINK378"/>
      <w:bookmarkStart w:id="20" w:name="OLE_LINK350"/>
      <w:bookmarkStart w:id="21" w:name="OLE_LINK897"/>
      <w:bookmarkStart w:id="22" w:name="OLE_LINK896"/>
      <w:r>
        <w:rPr>
          <w:rFonts w:ascii="Book Antiqua" w:eastAsia="Times New Roman" w:hAnsi="Book Antiqua" w:cs="宋体, SimSun"/>
          <w:b/>
          <w:color w:val="0033CC"/>
          <w:lang w:val="en-GB"/>
        </w:rPr>
        <w:t>Name of journal:</w:t>
      </w:r>
      <w:r>
        <w:rPr>
          <w:rFonts w:ascii="Book Antiqua" w:eastAsia="Times New Roman" w:hAnsi="Book Antiqua" w:cs="宋体, SimSun"/>
          <w:b/>
          <w:color w:val="000000"/>
          <w:lang w:val="en-GB"/>
        </w:rPr>
        <w:t xml:space="preserve"> </w:t>
      </w:r>
      <w:bookmarkStart w:id="23" w:name="OLE_LINK718"/>
      <w:bookmarkStart w:id="24" w:name="OLE_LINK719"/>
      <w:r>
        <w:rPr>
          <w:rFonts w:ascii="Book Antiqua" w:eastAsia="Times New Roman" w:hAnsi="Book Antiqua" w:cs="宋体, SimSun"/>
          <w:i/>
          <w:color w:val="000000"/>
          <w:lang w:val="en-GB"/>
        </w:rPr>
        <w:t xml:space="preserve">World Journal of </w:t>
      </w:r>
      <w:bookmarkEnd w:id="23"/>
      <w:bookmarkEnd w:id="24"/>
      <w:proofErr w:type="spellStart"/>
      <w:r>
        <w:rPr>
          <w:rFonts w:ascii="Book Antiqua" w:eastAsia="Times New Roman" w:hAnsi="Book Antiqua" w:cs="宋体, SimSun"/>
          <w:i/>
          <w:color w:val="000000"/>
          <w:lang w:val="en-GB"/>
        </w:rPr>
        <w:t>Hematology</w:t>
      </w:r>
      <w:proofErr w:type="spellEnd"/>
    </w:p>
    <w:p w:rsidR="00496A59" w:rsidRDefault="00AD4F04">
      <w:pPr>
        <w:pStyle w:val="Standard"/>
        <w:spacing w:line="360" w:lineRule="auto"/>
        <w:jc w:val="both"/>
      </w:pPr>
      <w:r>
        <w:rPr>
          <w:rFonts w:ascii="Book Antiqua" w:hAnsi="Book Antiqua" w:cs="Arial"/>
          <w:b/>
          <w:color w:val="0033CC"/>
          <w:lang w:val="en-GB"/>
        </w:rPr>
        <w:t>ESPS Manuscript NO:</w:t>
      </w:r>
      <w:r>
        <w:rPr>
          <w:rFonts w:ascii="Book Antiqua" w:hAnsi="Book Antiqua" w:cs="Arial"/>
          <w:b/>
          <w:color w:val="222222"/>
          <w:lang w:val="en-GB"/>
        </w:rPr>
        <w:t xml:space="preserve"> </w:t>
      </w:r>
      <w:r>
        <w:rPr>
          <w:rFonts w:ascii="Book Antiqua" w:eastAsia="宋体, SimSun" w:hAnsi="Book Antiqua" w:cs="Arial"/>
          <w:b/>
          <w:color w:val="222222"/>
          <w:lang w:val="en-GB"/>
        </w:rPr>
        <w:t>1932</w:t>
      </w:r>
    </w:p>
    <w:p w:rsidR="00496A59" w:rsidRDefault="00AD4F04">
      <w:pPr>
        <w:pStyle w:val="Standard"/>
        <w:autoSpaceDE w:val="0"/>
        <w:spacing w:line="360" w:lineRule="auto"/>
        <w:jc w:val="both"/>
      </w:pPr>
      <w:r>
        <w:rPr>
          <w:rFonts w:ascii="Book Antiqua" w:hAnsi="Book Antiqua"/>
          <w:b/>
          <w:color w:val="0033CC"/>
          <w:lang w:val="en-GB"/>
        </w:rPr>
        <w:t>Columns:</w:t>
      </w:r>
      <w:r>
        <w:rPr>
          <w:rFonts w:ascii="Book Antiqua" w:hAnsi="Book Antiqua"/>
          <w:b/>
          <w:color w:val="000000"/>
          <w:lang w:val="en-GB"/>
        </w:rPr>
        <w:t xml:space="preserve"> </w:t>
      </w:r>
      <w:r>
        <w:rPr>
          <w:rFonts w:ascii="Book Antiqua" w:eastAsia="宋体, SimSun" w:hAnsi="Book Antiqua"/>
          <w:b/>
          <w:color w:val="000000"/>
          <w:lang w:val="en-GB"/>
        </w:rPr>
        <w:t>EDITORIAL</w:t>
      </w:r>
    </w:p>
    <w:p w:rsidR="00496A59" w:rsidRDefault="00496A59">
      <w:pPr>
        <w:pStyle w:val="Standard"/>
        <w:autoSpaceDE w:val="0"/>
        <w:spacing w:line="360" w:lineRule="auto"/>
        <w:jc w:val="both"/>
        <w:rPr>
          <w:rFonts w:ascii="Book Antiqua" w:eastAsia="宋体, SimSun" w:hAnsi="Book Antiqua"/>
          <w:b/>
          <w:color w:val="000000"/>
          <w:lang w:val="en-GB"/>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96A59" w:rsidRDefault="00AD4F04">
      <w:pPr>
        <w:pStyle w:val="Textbody"/>
        <w:shd w:val="clear" w:color="auto" w:fill="FFFFFF"/>
        <w:snapToGrid w:val="0"/>
        <w:spacing w:after="0" w:line="360" w:lineRule="auto"/>
        <w:jc w:val="both"/>
        <w:rPr>
          <w:rFonts w:ascii="Book Antiqua" w:eastAsia="Arial" w:hAnsi="Book Antiqua" w:cs="Arial"/>
          <w:b/>
          <w:color w:val="000000"/>
          <w:lang w:val="en-GB" w:eastAsia="ar-SA"/>
        </w:rPr>
      </w:pPr>
      <w:r>
        <w:rPr>
          <w:rFonts w:ascii="Book Antiqua" w:eastAsia="Arial" w:hAnsi="Book Antiqua" w:cs="Arial"/>
          <w:b/>
          <w:color w:val="000000"/>
          <w:lang w:val="en-GB" w:eastAsia="ar-SA"/>
        </w:rPr>
        <w:t xml:space="preserve">Emerging </w:t>
      </w:r>
      <w:bookmarkStart w:id="25" w:name="OLE_LINK1357"/>
      <w:r>
        <w:rPr>
          <w:rFonts w:ascii="Book Antiqua" w:eastAsia="Arial" w:hAnsi="Book Antiqua" w:cs="Arial"/>
          <w:b/>
          <w:color w:val="000000"/>
          <w:lang w:val="en-GB" w:eastAsia="ar-SA"/>
        </w:rPr>
        <w:t xml:space="preserve">immunological concepts in the pathogenesis of </w:t>
      </w:r>
      <w:proofErr w:type="spellStart"/>
      <w:r>
        <w:rPr>
          <w:rFonts w:ascii="Book Antiqua" w:eastAsia="Arial" w:hAnsi="Book Antiqua" w:cs="Arial"/>
          <w:b/>
          <w:color w:val="000000"/>
          <w:lang w:val="en-GB" w:eastAsia="ar-SA"/>
        </w:rPr>
        <w:t>myelodysplastic</w:t>
      </w:r>
      <w:proofErr w:type="spellEnd"/>
      <w:r>
        <w:rPr>
          <w:rFonts w:ascii="Book Antiqua" w:eastAsia="Arial" w:hAnsi="Book Antiqua" w:cs="Arial"/>
          <w:b/>
          <w:color w:val="000000"/>
          <w:lang w:val="en-GB" w:eastAsia="ar-SA"/>
        </w:rPr>
        <w:t xml:space="preserve"> syndromes</w:t>
      </w:r>
      <w:bookmarkEnd w:id="25"/>
    </w:p>
    <w:p w:rsidR="00496A59" w:rsidRDefault="00496A59">
      <w:pPr>
        <w:pStyle w:val="Textbody"/>
        <w:shd w:val="clear" w:color="auto" w:fill="FFFFFF"/>
        <w:snapToGrid w:val="0"/>
        <w:spacing w:after="0" w:line="360" w:lineRule="auto"/>
        <w:jc w:val="both"/>
        <w:rPr>
          <w:rFonts w:ascii="Book Antiqua" w:hAnsi="Book Antiqua"/>
          <w:lang w:val="en-GB"/>
        </w:rPr>
      </w:pPr>
    </w:p>
    <w:p w:rsidR="00496A59" w:rsidRDefault="00AD4F04">
      <w:pPr>
        <w:pStyle w:val="Textbody"/>
        <w:shd w:val="clear" w:color="auto" w:fill="FFFFFF"/>
        <w:snapToGrid w:val="0"/>
        <w:spacing w:after="0" w:line="360" w:lineRule="auto"/>
        <w:ind w:right="-1"/>
        <w:jc w:val="both"/>
      </w:pPr>
      <w:proofErr w:type="spellStart"/>
      <w:r>
        <w:rPr>
          <w:rFonts w:ascii="Book Antiqua" w:hAnsi="Book Antiqua"/>
          <w:b/>
          <w:color w:val="000000"/>
          <w:lang w:val="en-GB" w:eastAsia="ar-SA"/>
        </w:rPr>
        <w:t>Fozza</w:t>
      </w:r>
      <w:proofErr w:type="spellEnd"/>
      <w:r>
        <w:rPr>
          <w:rFonts w:ascii="Book Antiqua" w:eastAsia="Arial" w:hAnsi="Book Antiqua" w:cs="Arial"/>
          <w:b/>
          <w:color w:val="000000"/>
          <w:lang w:val="en-GB" w:eastAsia="ar-SA"/>
        </w:rPr>
        <w:t xml:space="preserve"> </w:t>
      </w:r>
      <w:r>
        <w:rPr>
          <w:rFonts w:ascii="Book Antiqua" w:eastAsia="宋体, SimSun" w:hAnsi="Book Antiqua" w:cs="Arial"/>
          <w:b/>
          <w:color w:val="000000"/>
          <w:lang w:val="en-GB"/>
        </w:rPr>
        <w:t>C</w:t>
      </w:r>
      <w:r>
        <w:rPr>
          <w:rFonts w:ascii="Book Antiqua" w:hAnsi="Book Antiqua" w:cs="Arial"/>
          <w:b/>
          <w:i/>
          <w:color w:val="000000"/>
          <w:lang w:val="en-GB"/>
        </w:rPr>
        <w:t>.</w:t>
      </w:r>
      <w:r>
        <w:rPr>
          <w:rFonts w:ascii="Book Antiqua" w:eastAsia="宋体, SimSun" w:hAnsi="Book Antiqua" w:cs="Arial"/>
          <w:b/>
          <w:color w:val="000000"/>
          <w:lang w:val="en-GB"/>
        </w:rPr>
        <w:t xml:space="preserve"> </w:t>
      </w:r>
      <w:bookmarkStart w:id="26" w:name="OLE_LINK1358"/>
      <w:r>
        <w:rPr>
          <w:rFonts w:ascii="Book Antiqua" w:eastAsia="Arial" w:hAnsi="Book Antiqua" w:cs="Arial"/>
          <w:color w:val="000000"/>
          <w:lang w:val="en-GB" w:eastAsia="ar-SA"/>
        </w:rPr>
        <w:t>Pathogenesis of MDS</w:t>
      </w:r>
      <w:bookmarkEnd w:id="26"/>
    </w:p>
    <w:p w:rsidR="00496A59" w:rsidRDefault="00496A59">
      <w:pPr>
        <w:pStyle w:val="Textbody"/>
        <w:shd w:val="clear" w:color="auto" w:fill="FFFFFF"/>
        <w:snapToGrid w:val="0"/>
        <w:spacing w:after="0" w:line="360" w:lineRule="auto"/>
        <w:ind w:right="-1"/>
        <w:jc w:val="both"/>
        <w:rPr>
          <w:rFonts w:ascii="Book Antiqua" w:hAnsi="Book Antiqua"/>
          <w:lang w:val="en-GB"/>
        </w:rPr>
      </w:pPr>
    </w:p>
    <w:p w:rsidR="00496A59" w:rsidRDefault="00AD4F04">
      <w:pPr>
        <w:pStyle w:val="Standard"/>
        <w:snapToGrid w:val="0"/>
        <w:spacing w:line="360" w:lineRule="auto"/>
        <w:ind w:right="-1"/>
        <w:jc w:val="both"/>
        <w:rPr>
          <w:rFonts w:ascii="Book Antiqua" w:hAnsi="Book Antiqua"/>
          <w:color w:val="000000"/>
          <w:lang w:val="en-GB" w:eastAsia="ar-SA"/>
        </w:rPr>
      </w:pPr>
      <w:bookmarkStart w:id="27" w:name="OLE_LINK503"/>
      <w:bookmarkStart w:id="28" w:name="OLE_LINK502"/>
      <w:r>
        <w:rPr>
          <w:rFonts w:ascii="Book Antiqua" w:hAnsi="Book Antiqua"/>
          <w:color w:val="000000"/>
          <w:lang w:val="en-GB" w:eastAsia="ar-SA"/>
        </w:rPr>
        <w:t xml:space="preserve">Claudio </w:t>
      </w:r>
      <w:bookmarkStart w:id="29" w:name="OLE_LINK500"/>
      <w:bookmarkStart w:id="30" w:name="OLE_LINK501"/>
      <w:bookmarkStart w:id="31" w:name="OLE_LINK1344"/>
      <w:bookmarkStart w:id="32" w:name="OLE_LINK1345"/>
      <w:proofErr w:type="spellStart"/>
      <w:r>
        <w:rPr>
          <w:rFonts w:ascii="Book Antiqua" w:hAnsi="Book Antiqua"/>
          <w:color w:val="000000"/>
          <w:lang w:val="en-GB" w:eastAsia="ar-SA"/>
        </w:rPr>
        <w:t>Fozza</w:t>
      </w:r>
      <w:bookmarkEnd w:id="29"/>
      <w:bookmarkEnd w:id="30"/>
      <w:bookmarkEnd w:id="31"/>
      <w:bookmarkEnd w:id="32"/>
      <w:proofErr w:type="spellEnd"/>
    </w:p>
    <w:bookmarkEnd w:id="27"/>
    <w:bookmarkEnd w:id="28"/>
    <w:p w:rsidR="00496A59" w:rsidRDefault="00496A59">
      <w:pPr>
        <w:pStyle w:val="Standard"/>
        <w:shd w:val="clear" w:color="auto" w:fill="FFFFFF"/>
        <w:snapToGrid w:val="0"/>
        <w:spacing w:line="360" w:lineRule="auto"/>
        <w:ind w:right="-1"/>
        <w:jc w:val="both"/>
        <w:rPr>
          <w:rFonts w:ascii="Book Antiqua" w:eastAsia="宋体, SimSun" w:hAnsi="Book Antiqua"/>
          <w:b/>
          <w:bCs/>
          <w:color w:val="000000"/>
          <w:lang w:val="en-GB"/>
        </w:rPr>
      </w:pPr>
    </w:p>
    <w:p w:rsidR="00496A59" w:rsidRDefault="00AD4F04">
      <w:pPr>
        <w:pStyle w:val="Standard"/>
        <w:snapToGrid w:val="0"/>
        <w:spacing w:line="360" w:lineRule="auto"/>
        <w:ind w:right="-1"/>
        <w:jc w:val="both"/>
      </w:pPr>
      <w:r>
        <w:rPr>
          <w:rFonts w:ascii="Book Antiqua" w:hAnsi="Book Antiqua"/>
          <w:b/>
          <w:color w:val="000000"/>
          <w:lang w:val="en-GB" w:eastAsia="ar-SA"/>
        </w:rPr>
        <w:t xml:space="preserve">Claudio </w:t>
      </w:r>
      <w:proofErr w:type="spellStart"/>
      <w:r>
        <w:rPr>
          <w:rFonts w:ascii="Book Antiqua" w:hAnsi="Book Antiqua"/>
          <w:b/>
          <w:color w:val="000000"/>
          <w:lang w:val="en-GB" w:eastAsia="ar-SA"/>
        </w:rPr>
        <w:t>Fozza</w:t>
      </w:r>
      <w:proofErr w:type="spellEnd"/>
      <w:r>
        <w:rPr>
          <w:rFonts w:ascii="Book Antiqua" w:eastAsia="宋体, SimSun" w:hAnsi="Book Antiqua"/>
          <w:b/>
          <w:color w:val="000000"/>
          <w:lang w:val="en-GB"/>
        </w:rPr>
        <w:t xml:space="preserve">, </w:t>
      </w:r>
      <w:r>
        <w:rPr>
          <w:rFonts w:ascii="Book Antiqua" w:hAnsi="Book Antiqua"/>
          <w:color w:val="000000"/>
          <w:lang w:val="en-GB" w:eastAsia="ar-SA"/>
        </w:rPr>
        <w:t>Department of Biomedical Sciences, University of Sassari, 07100 Sassari, Italy</w:t>
      </w:r>
    </w:p>
    <w:bookmarkEnd w:id="21"/>
    <w:bookmarkEnd w:id="22"/>
    <w:p w:rsidR="00496A59" w:rsidRDefault="00496A59">
      <w:pPr>
        <w:pStyle w:val="Standard"/>
        <w:snapToGrid w:val="0"/>
        <w:spacing w:line="360" w:lineRule="auto"/>
        <w:ind w:right="-1"/>
        <w:jc w:val="both"/>
        <w:rPr>
          <w:rFonts w:ascii="Book Antiqua" w:eastAsia="宋体, SimSun" w:hAnsi="Book Antiqua"/>
          <w:color w:val="000000"/>
          <w:lang w:val="en-GB"/>
        </w:rPr>
      </w:pPr>
    </w:p>
    <w:p w:rsidR="00496A59" w:rsidRDefault="00AD4F04">
      <w:pPr>
        <w:pStyle w:val="Standard"/>
        <w:snapToGrid w:val="0"/>
        <w:spacing w:line="360" w:lineRule="auto"/>
        <w:ind w:right="-1"/>
        <w:jc w:val="both"/>
      </w:pPr>
      <w:bookmarkStart w:id="33" w:name="OLE_LINK23"/>
      <w:bookmarkStart w:id="34" w:name="OLE_LINK40"/>
      <w:bookmarkStart w:id="35" w:name="OLE_LINK52"/>
      <w:bookmarkStart w:id="36" w:name="OLE_LINK76"/>
      <w:bookmarkStart w:id="37" w:name="OLE_LINK115"/>
      <w:bookmarkStart w:id="38" w:name="OLE_LINK155"/>
      <w:bookmarkStart w:id="39" w:name="OLE_LINK269"/>
      <w:bookmarkStart w:id="40" w:name="OLE_LINK425"/>
      <w:bookmarkStart w:id="41" w:name="OLE_LINK597"/>
      <w:bookmarkStart w:id="42" w:name="OLE_LINK598"/>
      <w:bookmarkStart w:id="43" w:name="OLE_LINK561"/>
      <w:bookmarkStart w:id="44" w:name="OLE_LINK562"/>
      <w:r>
        <w:rPr>
          <w:rFonts w:ascii="Book Antiqua" w:hAnsi="Book Antiqua"/>
          <w:b/>
          <w:lang w:val="en-GB"/>
        </w:rPr>
        <w:t>Author contributions</w:t>
      </w:r>
      <w:r>
        <w:rPr>
          <w:rFonts w:ascii="Book Antiqua" w:hAnsi="Book Antiqua"/>
          <w:lang w:val="en-GB"/>
        </w:rPr>
        <w:t>:</w:t>
      </w:r>
      <w:bookmarkEnd w:id="33"/>
      <w:bookmarkEnd w:id="34"/>
      <w:bookmarkEnd w:id="35"/>
      <w:bookmarkEnd w:id="36"/>
      <w:bookmarkEnd w:id="37"/>
      <w:bookmarkEnd w:id="38"/>
      <w:bookmarkEnd w:id="39"/>
      <w:bookmarkEnd w:id="40"/>
      <w:bookmarkEnd w:id="41"/>
      <w:bookmarkEnd w:id="42"/>
      <w:bookmarkEnd w:id="43"/>
      <w:bookmarkEnd w:id="44"/>
      <w:r>
        <w:rPr>
          <w:rFonts w:ascii="Book Antiqua" w:hAnsi="Book Antiqua"/>
          <w:lang w:val="en-GB"/>
        </w:rPr>
        <w:t xml:space="preserve"> </w:t>
      </w:r>
      <w:proofErr w:type="spellStart"/>
      <w:r>
        <w:rPr>
          <w:rFonts w:ascii="Book Antiqua" w:hAnsi="Book Antiqua"/>
          <w:color w:val="000000"/>
          <w:lang w:val="en-GB" w:eastAsia="ar-SA"/>
        </w:rPr>
        <w:t>Fozza</w:t>
      </w:r>
      <w:proofErr w:type="spellEnd"/>
      <w:r>
        <w:rPr>
          <w:rFonts w:ascii="Book Antiqua" w:hAnsi="Book Antiqua"/>
          <w:color w:val="000000"/>
          <w:lang w:val="en-GB"/>
        </w:rPr>
        <w:t xml:space="preserve"> C ideated and wrote the manuscript.</w:t>
      </w:r>
    </w:p>
    <w:p w:rsidR="00496A59" w:rsidRDefault="00496A59">
      <w:pPr>
        <w:pStyle w:val="Standard"/>
        <w:snapToGrid w:val="0"/>
        <w:spacing w:line="360" w:lineRule="auto"/>
        <w:ind w:right="-1"/>
        <w:jc w:val="both"/>
        <w:rPr>
          <w:rFonts w:ascii="Book Antiqua" w:eastAsia="宋体, SimSun" w:hAnsi="Book Antiqua"/>
          <w:color w:val="000000"/>
          <w:lang w:val="en-GB"/>
        </w:rPr>
      </w:pPr>
    </w:p>
    <w:p w:rsidR="00496A59" w:rsidRDefault="00AD4F04">
      <w:pPr>
        <w:pStyle w:val="Standard"/>
        <w:snapToGrid w:val="0"/>
        <w:spacing w:line="360" w:lineRule="auto"/>
        <w:ind w:right="-1"/>
        <w:jc w:val="both"/>
      </w:pPr>
      <w:r>
        <w:rPr>
          <w:rFonts w:ascii="Book Antiqua" w:hAnsi="Book Antiqua"/>
          <w:b/>
          <w:bCs/>
          <w:color w:val="000000"/>
          <w:lang w:val="en-GB" w:eastAsia="ar-SA"/>
        </w:rPr>
        <w:t>Correspond</w:t>
      </w:r>
      <w:r>
        <w:rPr>
          <w:rFonts w:ascii="Book Antiqua" w:eastAsia="宋体, SimSun" w:hAnsi="Book Antiqua"/>
          <w:b/>
          <w:bCs/>
          <w:color w:val="000000"/>
          <w:lang w:val="en-GB"/>
        </w:rPr>
        <w:t>ence to</w:t>
      </w:r>
      <w:r>
        <w:rPr>
          <w:rFonts w:ascii="Book Antiqua" w:hAnsi="Book Antiqua"/>
          <w:b/>
          <w:bCs/>
          <w:color w:val="000000"/>
          <w:lang w:val="en-GB" w:eastAsia="ar-SA"/>
        </w:rPr>
        <w:t>:</w:t>
      </w:r>
      <w:r>
        <w:rPr>
          <w:rFonts w:ascii="Book Antiqua" w:hAnsi="Book Antiqua"/>
          <w:b/>
          <w:color w:val="000000"/>
          <w:lang w:val="en-GB" w:eastAsia="ar-SA"/>
        </w:rPr>
        <w:t xml:space="preserve"> Claudio </w:t>
      </w:r>
      <w:proofErr w:type="spellStart"/>
      <w:r>
        <w:rPr>
          <w:rFonts w:ascii="Book Antiqua" w:hAnsi="Book Antiqua"/>
          <w:b/>
          <w:color w:val="000000"/>
          <w:lang w:val="en-GB" w:eastAsia="ar-SA"/>
        </w:rPr>
        <w:t>Fozza</w:t>
      </w:r>
      <w:proofErr w:type="spellEnd"/>
      <w:r>
        <w:rPr>
          <w:rFonts w:ascii="Book Antiqua" w:eastAsia="宋体, SimSun" w:hAnsi="Book Antiqua"/>
          <w:b/>
          <w:color w:val="000000"/>
          <w:lang w:val="en-GB"/>
        </w:rPr>
        <w:t xml:space="preserve">, </w:t>
      </w:r>
      <w:r>
        <w:rPr>
          <w:rFonts w:ascii="Book Antiqua" w:hAnsi="Book Antiqua"/>
          <w:b/>
          <w:color w:val="000000"/>
          <w:lang w:val="en-GB" w:eastAsia="ar-SA"/>
        </w:rPr>
        <w:t>MD,</w:t>
      </w:r>
      <w:r>
        <w:rPr>
          <w:rFonts w:ascii="Book Antiqua" w:hAnsi="Book Antiqua"/>
          <w:color w:val="000000"/>
          <w:lang w:val="en-GB" w:eastAsia="ar-SA"/>
        </w:rPr>
        <w:t xml:space="preserve"> Department of Biomedical Sciences, University of Sassari, </w:t>
      </w:r>
      <w:proofErr w:type="spellStart"/>
      <w:r>
        <w:rPr>
          <w:rFonts w:ascii="Book Antiqua" w:hAnsi="Book Antiqua"/>
          <w:color w:val="000000"/>
          <w:lang w:val="en-GB" w:eastAsia="ar-SA"/>
        </w:rPr>
        <w:t>Viale</w:t>
      </w:r>
      <w:proofErr w:type="spellEnd"/>
      <w:r>
        <w:rPr>
          <w:rFonts w:ascii="Book Antiqua" w:hAnsi="Book Antiqua"/>
          <w:color w:val="000000"/>
          <w:lang w:val="en-GB" w:eastAsia="ar-SA"/>
        </w:rPr>
        <w:t xml:space="preserve"> San </w:t>
      </w:r>
      <w:proofErr w:type="spellStart"/>
      <w:r>
        <w:rPr>
          <w:rFonts w:ascii="Book Antiqua" w:hAnsi="Book Antiqua"/>
          <w:color w:val="000000"/>
          <w:lang w:val="en-GB" w:eastAsia="ar-SA"/>
        </w:rPr>
        <w:t>Pietro</w:t>
      </w:r>
      <w:proofErr w:type="spellEnd"/>
      <w:r>
        <w:rPr>
          <w:rFonts w:ascii="Book Antiqua" w:hAnsi="Book Antiqua"/>
          <w:color w:val="000000"/>
          <w:lang w:val="en-GB" w:eastAsia="ar-SA"/>
        </w:rPr>
        <w:t xml:space="preserve"> 12, 07100 Sassari, Italy. cfozza@uniss.it</w:t>
      </w:r>
    </w:p>
    <w:p w:rsidR="00496A59" w:rsidRDefault="00496A59">
      <w:pPr>
        <w:pStyle w:val="Standard"/>
        <w:snapToGrid w:val="0"/>
        <w:spacing w:line="360" w:lineRule="auto"/>
        <w:jc w:val="both"/>
        <w:rPr>
          <w:rFonts w:ascii="Book Antiqua" w:eastAsia="宋体, SimSun" w:hAnsi="Book Antiqua"/>
          <w:lang w:val="en-GB"/>
        </w:rPr>
      </w:pPr>
    </w:p>
    <w:p w:rsidR="00496A59" w:rsidRDefault="00AD4F04">
      <w:pPr>
        <w:pStyle w:val="Standard"/>
        <w:autoSpaceDE w:val="0"/>
        <w:spacing w:line="360" w:lineRule="auto"/>
        <w:jc w:val="both"/>
      </w:pPr>
      <w:bookmarkStart w:id="45" w:name="OLE_LINK65"/>
      <w:bookmarkStart w:id="46" w:name="OLE_LINK106"/>
      <w:bookmarkStart w:id="47" w:name="OLE_LINK331"/>
      <w:bookmarkStart w:id="48" w:name="OLE_LINK207"/>
      <w:bookmarkStart w:id="49" w:name="OLE_LINK208"/>
      <w:bookmarkStart w:id="50" w:name="OLE_LINK143"/>
      <w:bookmarkStart w:id="51" w:name="OLE_LINK429"/>
      <w:bookmarkStart w:id="52" w:name="OLE_LINK724"/>
      <w:bookmarkStart w:id="53" w:name="OLE_LINK601"/>
      <w:bookmarkStart w:id="54" w:name="OLE_LINK570"/>
      <w:bookmarkStart w:id="55" w:name="OLE_LINK788"/>
      <w:bookmarkStart w:id="56" w:name="OLE_LINK978"/>
      <w:r>
        <w:rPr>
          <w:rFonts w:ascii="Book Antiqua" w:hAnsi="Book Antiqua"/>
          <w:b/>
          <w:bCs/>
          <w:color w:val="000000"/>
          <w:lang w:val="en-GB"/>
        </w:rPr>
        <w:t xml:space="preserve">Telephone: </w:t>
      </w:r>
      <w:r>
        <w:rPr>
          <w:rFonts w:ascii="Book Antiqua" w:hAnsi="Book Antiqua"/>
          <w:color w:val="000000"/>
          <w:lang w:val="en-GB"/>
        </w:rPr>
        <w:t>+</w:t>
      </w:r>
      <w:r>
        <w:rPr>
          <w:rFonts w:ascii="Book Antiqua" w:hAnsi="Book Antiqua"/>
          <w:color w:val="000000"/>
          <w:lang w:val="en-GB" w:eastAsia="ar-SA"/>
        </w:rPr>
        <w:t>39</w:t>
      </w:r>
      <w:r>
        <w:rPr>
          <w:rFonts w:ascii="Book Antiqua" w:eastAsia="宋体, SimSun" w:hAnsi="Book Antiqua"/>
          <w:color w:val="000000"/>
          <w:lang w:val="en-GB"/>
        </w:rPr>
        <w:t>-</w:t>
      </w:r>
      <w:r>
        <w:rPr>
          <w:rFonts w:ascii="Book Antiqua" w:hAnsi="Book Antiqua"/>
          <w:color w:val="000000"/>
          <w:lang w:val="en-GB" w:eastAsia="ar-SA"/>
        </w:rPr>
        <w:t>79</w:t>
      </w:r>
      <w:r>
        <w:rPr>
          <w:rFonts w:ascii="Book Antiqua" w:eastAsia="宋体, SimSun" w:hAnsi="Book Antiqua"/>
          <w:color w:val="000000"/>
          <w:lang w:val="en-GB"/>
        </w:rPr>
        <w:t>-</w:t>
      </w:r>
      <w:r>
        <w:rPr>
          <w:rFonts w:ascii="Book Antiqua" w:hAnsi="Book Antiqua"/>
          <w:color w:val="000000"/>
          <w:lang w:val="en-GB" w:eastAsia="ar-SA"/>
        </w:rPr>
        <w:t>228282</w:t>
      </w:r>
      <w:r>
        <w:rPr>
          <w:rFonts w:ascii="Book Antiqua" w:hAnsi="Book Antiqua"/>
          <w:color w:val="000000"/>
          <w:lang w:val="en-GB"/>
        </w:rPr>
        <w:t xml:space="preserve">     </w:t>
      </w:r>
      <w:bookmarkStart w:id="57" w:name="OLE_LINK128"/>
      <w:bookmarkStart w:id="58" w:name="OLE_LINK42"/>
      <w:r>
        <w:rPr>
          <w:rFonts w:ascii="Book Antiqua" w:hAnsi="Book Antiqua"/>
          <w:color w:val="000000"/>
          <w:lang w:val="en-GB"/>
        </w:rPr>
        <w:t xml:space="preserve">     </w:t>
      </w:r>
      <w:bookmarkStart w:id="59" w:name="OLE_LINK440"/>
      <w:r>
        <w:rPr>
          <w:rFonts w:ascii="Book Antiqua" w:hAnsi="Book Antiqua"/>
          <w:b/>
          <w:bCs/>
          <w:color w:val="000000"/>
          <w:lang w:val="en-GB"/>
        </w:rPr>
        <w:t>Fax:</w:t>
      </w:r>
      <w:r>
        <w:rPr>
          <w:rFonts w:ascii="Book Antiqua" w:hAnsi="Book Antiqua"/>
          <w:color w:val="000000"/>
          <w:lang w:val="en-GB"/>
        </w:rPr>
        <w:t xml:space="preserve"> +</w:t>
      </w:r>
      <w:bookmarkEnd w:id="45"/>
      <w:bookmarkEnd w:id="46"/>
      <w:bookmarkEnd w:id="57"/>
      <w:bookmarkEnd w:id="58"/>
      <w:bookmarkEnd w:id="59"/>
      <w:r>
        <w:rPr>
          <w:rFonts w:ascii="Book Antiqua" w:hAnsi="Book Antiqua"/>
          <w:color w:val="000000"/>
          <w:lang w:val="en-GB" w:eastAsia="ar-SA"/>
        </w:rPr>
        <w:t>39</w:t>
      </w:r>
      <w:r>
        <w:rPr>
          <w:rFonts w:ascii="Book Antiqua" w:eastAsia="宋体, SimSun" w:hAnsi="Book Antiqua"/>
          <w:color w:val="000000"/>
          <w:lang w:val="en-GB"/>
        </w:rPr>
        <w:t>-</w:t>
      </w:r>
      <w:r>
        <w:rPr>
          <w:rFonts w:ascii="Book Antiqua" w:hAnsi="Book Antiqua"/>
          <w:color w:val="000000"/>
          <w:lang w:val="en-GB" w:eastAsia="ar-SA"/>
        </w:rPr>
        <w:t>79</w:t>
      </w:r>
      <w:r>
        <w:rPr>
          <w:rFonts w:ascii="Book Antiqua" w:eastAsia="宋体, SimSun" w:hAnsi="Book Antiqua"/>
          <w:color w:val="000000"/>
          <w:lang w:val="en-GB"/>
        </w:rPr>
        <w:t>-</w:t>
      </w:r>
      <w:r>
        <w:rPr>
          <w:rFonts w:ascii="Book Antiqua" w:hAnsi="Book Antiqua"/>
          <w:color w:val="000000"/>
          <w:lang w:val="en-GB" w:eastAsia="ar-SA"/>
        </w:rPr>
        <w:t>228282</w:t>
      </w:r>
    </w:p>
    <w:p w:rsidR="00496A59" w:rsidRDefault="00AD4F04">
      <w:pPr>
        <w:pStyle w:val="Standard"/>
        <w:spacing w:line="360" w:lineRule="auto"/>
        <w:jc w:val="both"/>
      </w:pPr>
      <w:bookmarkStart w:id="60" w:name="OLE_LINK25"/>
      <w:bookmarkStart w:id="61" w:name="OLE_LINK26"/>
      <w:bookmarkStart w:id="62" w:name="OLE_LINK145"/>
      <w:bookmarkStart w:id="63" w:name="OLE_LINK215"/>
      <w:bookmarkStart w:id="64" w:name="OLE_LINK352"/>
      <w:bookmarkStart w:id="65" w:name="OLE_LINK364"/>
      <w:bookmarkStart w:id="66" w:name="OLE_LINK383"/>
      <w:bookmarkStart w:id="67" w:name="OLE_LINK361"/>
      <w:bookmarkStart w:id="68" w:name="OLE_LINK444"/>
      <w:bookmarkEnd w:id="47"/>
      <w:r>
        <w:rPr>
          <w:rFonts w:ascii="Book Antiqua" w:hAnsi="Book Antiqua"/>
          <w:b/>
          <w:lang w:val="en-GB"/>
        </w:rPr>
        <w:t xml:space="preserve">Received: </w:t>
      </w:r>
      <w:r>
        <w:rPr>
          <w:rFonts w:ascii="Book Antiqua" w:hAnsi="Book Antiqua"/>
          <w:lang w:val="en-GB"/>
        </w:rPr>
        <w:t xml:space="preserve">January 15, 2013   </w:t>
      </w:r>
      <w:r>
        <w:rPr>
          <w:rFonts w:ascii="Book Antiqua" w:hAnsi="Book Antiqua"/>
          <w:b/>
          <w:lang w:val="en-GB"/>
        </w:rPr>
        <w:t xml:space="preserve"> Revised:</w:t>
      </w:r>
      <w:bookmarkEnd w:id="60"/>
      <w:bookmarkEnd w:id="61"/>
      <w:r>
        <w:rPr>
          <w:rFonts w:ascii="Book Antiqua" w:hAnsi="Book Antiqua"/>
          <w:b/>
          <w:lang w:val="en-GB"/>
        </w:rPr>
        <w:t xml:space="preserve"> </w:t>
      </w:r>
      <w:bookmarkStart w:id="69" w:name="OLE_LINK1370"/>
      <w:bookmarkStart w:id="70" w:name="OLE_LINK1371"/>
      <w:bookmarkStart w:id="71" w:name="OLE_LINK103"/>
      <w:bookmarkStart w:id="72" w:name="OLE_LINK104"/>
      <w:bookmarkStart w:id="73" w:name="OLE_LINK69"/>
      <w:bookmarkStart w:id="74" w:name="OLE_LINK70"/>
      <w:r>
        <w:rPr>
          <w:rFonts w:ascii="Book Antiqua" w:hAnsi="Book Antiqua"/>
          <w:lang w:val="en-GB"/>
        </w:rPr>
        <w:t>February 9, 2013</w:t>
      </w:r>
      <w:bookmarkEnd w:id="69"/>
      <w:bookmarkEnd w:id="70"/>
    </w:p>
    <w:p w:rsidR="00E217DA" w:rsidRPr="003A73C3" w:rsidRDefault="00AD4F04" w:rsidP="00E217DA">
      <w:pPr>
        <w:rPr>
          <w:rFonts w:ascii="Book Antiqua" w:hAnsi="Book Antiqua"/>
        </w:rPr>
      </w:pPr>
      <w:bookmarkStart w:id="75" w:name="OLE_LINK303"/>
      <w:bookmarkStart w:id="76" w:name="OLE_LINK304"/>
      <w:r>
        <w:rPr>
          <w:rFonts w:ascii="Book Antiqua" w:hAnsi="Book Antiqua"/>
          <w:b/>
          <w:lang w:val="en-GB"/>
        </w:rPr>
        <w:t xml:space="preserve">Accepted: </w:t>
      </w:r>
      <w:r w:rsidR="00E217DA" w:rsidRPr="003A73C3">
        <w:rPr>
          <w:rFonts w:ascii="Book Antiqua" w:hAnsi="Book Antiqua"/>
        </w:rPr>
        <w:t>March 23, 2013</w:t>
      </w:r>
    </w:p>
    <w:p w:rsidR="00496A59" w:rsidRDefault="00AD4F04">
      <w:pPr>
        <w:pStyle w:val="Standard"/>
        <w:spacing w:line="360" w:lineRule="auto"/>
        <w:jc w:val="both"/>
        <w:rPr>
          <w:rFonts w:ascii="Book Antiqua" w:hAnsi="Book Antiqua"/>
          <w:b/>
          <w:lang w:val="en-GB"/>
        </w:rPr>
      </w:pPr>
      <w:bookmarkStart w:id="77" w:name="_GoBack"/>
      <w:bookmarkEnd w:id="77"/>
      <w:r>
        <w:rPr>
          <w:rFonts w:ascii="Book Antiqua" w:hAnsi="Book Antiqua"/>
          <w:b/>
          <w:lang w:val="en-GB"/>
        </w:rPr>
        <w:t>Published online:</w:t>
      </w:r>
      <w:bookmarkEnd w:id="71"/>
      <w:bookmarkEnd w:id="72"/>
    </w:p>
    <w:p w:rsidR="00496A59" w:rsidRDefault="00496A59">
      <w:pPr>
        <w:pStyle w:val="Standard"/>
        <w:spacing w:line="360" w:lineRule="auto"/>
        <w:jc w:val="both"/>
        <w:rPr>
          <w:rFonts w:ascii="Book Antiqua" w:eastAsia="宋体, SimSun" w:hAnsi="Book Antiqua"/>
          <w:b/>
          <w:bCs/>
          <w:color w:val="FF0000"/>
          <w:lang w:val="en-GB"/>
        </w:rPr>
      </w:pPr>
    </w:p>
    <w:bookmarkEnd w:id="48"/>
    <w:bookmarkEnd w:id="49"/>
    <w:bookmarkEnd w:id="50"/>
    <w:bookmarkEnd w:id="51"/>
    <w:bookmarkEnd w:id="52"/>
    <w:bookmarkEnd w:id="53"/>
    <w:bookmarkEnd w:id="54"/>
    <w:bookmarkEnd w:id="55"/>
    <w:bookmarkEnd w:id="56"/>
    <w:bookmarkEnd w:id="62"/>
    <w:bookmarkEnd w:id="63"/>
    <w:bookmarkEnd w:id="64"/>
    <w:bookmarkEnd w:id="65"/>
    <w:bookmarkEnd w:id="66"/>
    <w:bookmarkEnd w:id="67"/>
    <w:bookmarkEnd w:id="68"/>
    <w:bookmarkEnd w:id="73"/>
    <w:bookmarkEnd w:id="74"/>
    <w:bookmarkEnd w:id="75"/>
    <w:bookmarkEnd w:id="76"/>
    <w:p w:rsidR="00496A59" w:rsidRDefault="00496A59">
      <w:pPr>
        <w:spacing w:line="360" w:lineRule="auto"/>
        <w:rPr>
          <w:rFonts w:ascii="Book Antiqua" w:hAnsi="Book Antiqua"/>
          <w:b/>
          <w:bCs/>
          <w:color w:val="000000"/>
          <w:lang w:val="en-GB"/>
        </w:rPr>
      </w:pPr>
    </w:p>
    <w:p w:rsidR="00496A59" w:rsidRDefault="00AD4F04">
      <w:pPr>
        <w:pStyle w:val="Standard"/>
        <w:pageBreakBefore/>
        <w:spacing w:line="360" w:lineRule="auto"/>
        <w:jc w:val="both"/>
        <w:rPr>
          <w:rFonts w:ascii="Book Antiqua" w:hAnsi="Book Antiqua"/>
          <w:b/>
          <w:bCs/>
          <w:color w:val="000000"/>
          <w:lang w:val="en-GB"/>
        </w:rPr>
      </w:pPr>
      <w:r>
        <w:rPr>
          <w:rFonts w:ascii="Book Antiqua" w:hAnsi="Book Antiqua"/>
          <w:b/>
          <w:bCs/>
          <w:color w:val="000000"/>
          <w:lang w:val="en-GB"/>
        </w:rPr>
        <w:lastRenderedPageBreak/>
        <w:t>Abstract</w:t>
      </w:r>
    </w:p>
    <w:p w:rsidR="00496A59" w:rsidRDefault="00AD4F04">
      <w:pPr>
        <w:pStyle w:val="Standard"/>
        <w:spacing w:line="360" w:lineRule="auto"/>
        <w:jc w:val="both"/>
      </w:pPr>
      <w:r>
        <w:rPr>
          <w:rFonts w:ascii="Book Antiqua" w:eastAsia="FranklinGothic-Heavy" w:hAnsi="Book Antiqua" w:cs="FranklinGothic-Heavy"/>
          <w:bCs/>
          <w:color w:val="000000"/>
          <w:lang w:val="en-GB"/>
        </w:rPr>
        <w:t xml:space="preserve">The involvement of T-lymphocytes in the pathogenesis of </w:t>
      </w:r>
      <w:proofErr w:type="spellStart"/>
      <w:r>
        <w:rPr>
          <w:rFonts w:ascii="Book Antiqua" w:eastAsia="FranklinGothic-Heavy" w:hAnsi="Book Antiqua" w:cs="FranklinGothic-Heavy"/>
          <w:bCs/>
          <w:color w:val="000000"/>
          <w:lang w:val="en-GB"/>
        </w:rPr>
        <w:t>myelodysplastic</w:t>
      </w:r>
      <w:proofErr w:type="spellEnd"/>
      <w:r>
        <w:rPr>
          <w:rFonts w:ascii="Book Antiqua" w:eastAsia="FranklinGothic-Heavy" w:hAnsi="Book Antiqua" w:cs="FranklinGothic-Heavy"/>
          <w:bCs/>
          <w:color w:val="000000"/>
          <w:lang w:val="en-GB"/>
        </w:rPr>
        <w:t xml:space="preserve"> syndromes (MDS) is now well documented by relevant clinical and experimental findings. </w:t>
      </w:r>
      <w:r>
        <w:rPr>
          <w:rFonts w:ascii="Book Antiqua" w:eastAsia="AdvMinionTB-R" w:hAnsi="Book Antiqua" w:cs="AdvMinionTB-R"/>
          <w:bCs/>
          <w:color w:val="000000"/>
          <w:lang w:val="en-GB"/>
        </w:rPr>
        <w:t>This brief review will focus on the T-cell repertoire pattern typical of MDS patients as well as on the potential role exerted by specific T-cell subsets in this context</w:t>
      </w:r>
      <w:r>
        <w:rPr>
          <w:rFonts w:ascii="Book Antiqua" w:eastAsia="AdvMINION-R" w:hAnsi="Book Antiqua" w:cs="AdvMINION-R"/>
          <w:bCs/>
          <w:color w:val="000000"/>
          <w:lang w:val="en-GB"/>
        </w:rPr>
        <w:t>.</w:t>
      </w:r>
      <w:bookmarkStart w:id="78" w:name="OLE_LINK197"/>
      <w:bookmarkStart w:id="79" w:name="OLE_LINK186"/>
      <w:bookmarkStart w:id="80" w:name="OLE_LINK179"/>
      <w:bookmarkStart w:id="81" w:name="OLE_LINK175"/>
      <w:bookmarkStart w:id="82" w:name="OLE_LINK154"/>
      <w:bookmarkStart w:id="83" w:name="OLE_LINK57"/>
      <w:r>
        <w:rPr>
          <w:rFonts w:ascii="Book Antiqua" w:eastAsia="Helvetica-Bold, Arial" w:hAnsi="Book Antiqua" w:cs="Helvetica-Bold, Arial"/>
          <w:color w:val="000000"/>
          <w:kern w:val="0"/>
          <w:lang w:val="en-GB" w:eastAsia="ar-SA"/>
        </w:rPr>
        <w:t xml:space="preserve"> Future investigations should further explore the specific role played by different T-cell subsets in the bone marrow milieu typical of MDS, further clarifying which of the described changes represent either an epiphenomenon or rather a real causative factor in the pathogenesis of these disorders.  </w:t>
      </w:r>
    </w:p>
    <w:p w:rsidR="00496A59" w:rsidRDefault="00496A59">
      <w:pPr>
        <w:pStyle w:val="Standard"/>
        <w:spacing w:line="360" w:lineRule="auto"/>
        <w:jc w:val="both"/>
        <w:rPr>
          <w:rFonts w:ascii="Book Antiqua" w:hAnsi="Book Antiqua" w:cs="AdvMINION-R"/>
          <w:bCs/>
          <w:color w:val="000000"/>
          <w:lang w:val="en-GB"/>
        </w:rPr>
      </w:pPr>
    </w:p>
    <w:p w:rsidR="00496A59" w:rsidRDefault="00AD4F04">
      <w:pPr>
        <w:snapToGrid w:val="0"/>
        <w:spacing w:line="360" w:lineRule="auto"/>
        <w:rPr>
          <w:rFonts w:ascii="Book Antiqua" w:hAnsi="Book Antiqua"/>
        </w:rPr>
      </w:pPr>
      <w:bookmarkStart w:id="84" w:name="OLE_LINK98"/>
      <w:bookmarkStart w:id="85" w:name="OLE_LINK156"/>
      <w:bookmarkStart w:id="86" w:name="OLE_LINK196"/>
      <w:bookmarkStart w:id="87" w:name="OLE_LINK217"/>
      <w:bookmarkStart w:id="88" w:name="OLE_LINK242"/>
      <w:bookmarkStart w:id="89" w:name="OLE_LINK247"/>
      <w:bookmarkStart w:id="90" w:name="OLE_LINK311"/>
      <w:bookmarkStart w:id="91" w:name="OLE_LINK312"/>
      <w:bookmarkStart w:id="92" w:name="OLE_LINK325"/>
      <w:bookmarkStart w:id="93" w:name="OLE_LINK330"/>
      <w:bookmarkStart w:id="94" w:name="OLE_LINK513"/>
      <w:bookmarkStart w:id="95" w:name="OLE_LINK514"/>
      <w:bookmarkStart w:id="96" w:name="OLE_LINK464"/>
      <w:bookmarkStart w:id="97" w:name="OLE_LINK465"/>
      <w:bookmarkStart w:id="98" w:name="OLE_LINK466"/>
      <w:bookmarkStart w:id="99" w:name="OLE_LINK470"/>
      <w:bookmarkStart w:id="100" w:name="OLE_LINK471"/>
      <w:bookmarkStart w:id="101" w:name="OLE_LINK472"/>
      <w:bookmarkStart w:id="102" w:name="OLE_LINK474"/>
      <w:bookmarkStart w:id="103" w:name="OLE_LINK512"/>
      <w:bookmarkStart w:id="104" w:name="OLE_LINK800"/>
      <w:bookmarkStart w:id="105" w:name="OLE_LINK982"/>
      <w:bookmarkStart w:id="106" w:name="OLE_LINK1027"/>
      <w:bookmarkStart w:id="107" w:name="OLE_LINK504"/>
      <w:bookmarkStart w:id="108" w:name="OLE_LINK546"/>
      <w:bookmarkStart w:id="109" w:name="OLE_LINK547"/>
      <w:bookmarkStart w:id="110" w:name="OLE_LINK575"/>
      <w:bookmarkStart w:id="111" w:name="OLE_LINK640"/>
      <w:bookmarkStart w:id="112" w:name="OLE_LINK672"/>
      <w:bookmarkStart w:id="113" w:name="OLE_LINK714"/>
      <w:bookmarkStart w:id="114" w:name="OLE_LINK651"/>
      <w:bookmarkStart w:id="115" w:name="OLE_LINK652"/>
      <w:bookmarkStart w:id="116" w:name="OLE_LINK744"/>
      <w:bookmarkStart w:id="117" w:name="OLE_LINK758"/>
      <w:bookmarkStart w:id="118" w:name="OLE_LINK787"/>
      <w:bookmarkStart w:id="119" w:name="OLE_LINK807"/>
      <w:bookmarkStart w:id="120" w:name="OLE_LINK820"/>
      <w:bookmarkStart w:id="121" w:name="OLE_LINK862"/>
      <w:bookmarkStart w:id="122" w:name="OLE_LINK879"/>
      <w:bookmarkStart w:id="123" w:name="OLE_LINK906"/>
      <w:bookmarkStart w:id="124" w:name="OLE_LINK928"/>
      <w:bookmarkStart w:id="125" w:name="OLE_LINK960"/>
      <w:bookmarkStart w:id="126" w:name="OLE_LINK861"/>
      <w:bookmarkStart w:id="127" w:name="OLE_LINK983"/>
      <w:bookmarkStart w:id="128" w:name="OLE_LINK1334"/>
      <w:bookmarkStart w:id="129" w:name="OLE_LINK1029"/>
      <w:bookmarkStart w:id="130" w:name="OLE_LINK1060"/>
      <w:bookmarkStart w:id="131" w:name="OLE_LINK1061"/>
      <w:r>
        <w:rPr>
          <w:rFonts w:ascii="Book Antiqua" w:hAnsi="Book Antiqua"/>
        </w:rPr>
        <w:t xml:space="preserve">© 2013 Baishideng. All rights reserved. </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496A59" w:rsidRDefault="00496A59">
      <w:pPr>
        <w:pStyle w:val="Standard"/>
        <w:spacing w:line="360" w:lineRule="auto"/>
        <w:jc w:val="both"/>
        <w:rPr>
          <w:rFonts w:ascii="Book Antiqua" w:hAnsi="Book Antiqua"/>
          <w:color w:val="000000"/>
          <w:lang w:val="en-GB"/>
        </w:rPr>
      </w:pPr>
    </w:p>
    <w:p w:rsidR="00496A59" w:rsidRDefault="00AD4F04">
      <w:pPr>
        <w:pStyle w:val="Textbody"/>
        <w:shd w:val="clear" w:color="auto" w:fill="FFFFFF"/>
        <w:snapToGrid w:val="0"/>
        <w:spacing w:after="0" w:line="360" w:lineRule="auto"/>
        <w:ind w:right="-1"/>
        <w:jc w:val="both"/>
      </w:pPr>
      <w:bookmarkStart w:id="132" w:name="OLE_LINK901"/>
      <w:bookmarkStart w:id="133" w:name="OLE_LINK900"/>
      <w:bookmarkEnd w:id="78"/>
      <w:bookmarkEnd w:id="79"/>
      <w:bookmarkEnd w:id="80"/>
      <w:bookmarkEnd w:id="81"/>
      <w:bookmarkEnd w:id="82"/>
      <w:bookmarkEnd w:id="83"/>
      <w:r>
        <w:rPr>
          <w:rFonts w:ascii="Book Antiqua" w:eastAsia="Arial" w:hAnsi="Book Antiqua" w:cs="Arial"/>
          <w:b/>
          <w:bCs/>
          <w:color w:val="000000"/>
          <w:lang w:val="en-GB" w:eastAsia="ar-SA"/>
        </w:rPr>
        <w:t>Key</w:t>
      </w:r>
      <w:r>
        <w:rPr>
          <w:rFonts w:ascii="Book Antiqua" w:eastAsia="宋体, SimSun" w:hAnsi="Book Antiqua" w:cs="Arial"/>
          <w:b/>
          <w:bCs/>
          <w:color w:val="000000"/>
          <w:lang w:val="en-GB"/>
        </w:rPr>
        <w:t xml:space="preserve"> </w:t>
      </w:r>
      <w:r>
        <w:rPr>
          <w:rFonts w:ascii="Book Antiqua" w:eastAsia="Arial" w:hAnsi="Book Antiqua" w:cs="Arial"/>
          <w:b/>
          <w:bCs/>
          <w:color w:val="000000"/>
          <w:lang w:val="en-GB" w:eastAsia="ar-SA"/>
        </w:rPr>
        <w:t>words:</w:t>
      </w:r>
      <w:r>
        <w:rPr>
          <w:rFonts w:ascii="Book Antiqua" w:eastAsia="Arial" w:hAnsi="Book Antiqua" w:cs="Arial"/>
          <w:color w:val="000000"/>
          <w:lang w:val="en-GB" w:eastAsia="ar-SA"/>
        </w:rPr>
        <w:t xml:space="preserve"> </w:t>
      </w:r>
      <w:proofErr w:type="spellStart"/>
      <w:r>
        <w:rPr>
          <w:rFonts w:ascii="Book Antiqua" w:eastAsia="Arial" w:hAnsi="Book Antiqua" w:cs="Arial"/>
          <w:color w:val="000000"/>
          <w:lang w:val="en-GB" w:eastAsia="ar-SA"/>
        </w:rPr>
        <w:t>M</w:t>
      </w:r>
      <w:r>
        <w:rPr>
          <w:rFonts w:ascii="Book Antiqua" w:eastAsia="FranklinGothic-Heavy, Arial" w:hAnsi="Book Antiqua" w:cs="FranklinGothic-Heavy, Arial"/>
          <w:color w:val="000000"/>
          <w:lang w:val="en-GB" w:eastAsia="ar-SA"/>
        </w:rPr>
        <w:t>yelodysplastic</w:t>
      </w:r>
      <w:proofErr w:type="spellEnd"/>
      <w:r>
        <w:rPr>
          <w:rFonts w:ascii="Book Antiqua" w:eastAsia="FranklinGothic-Heavy, Arial" w:hAnsi="Book Antiqua" w:cs="FranklinGothic-Heavy, Arial"/>
          <w:color w:val="000000"/>
          <w:lang w:val="en-GB" w:eastAsia="ar-SA"/>
        </w:rPr>
        <w:t xml:space="preserve"> syndromes; T-cells; T-cell receptor repertoire; Regulatory T cells; Immunotherapy</w:t>
      </w:r>
    </w:p>
    <w:p w:rsidR="00496A59" w:rsidRDefault="00496A59">
      <w:pPr>
        <w:pStyle w:val="Standard"/>
        <w:widowControl/>
        <w:snapToGrid w:val="0"/>
        <w:spacing w:line="360" w:lineRule="auto"/>
        <w:jc w:val="both"/>
        <w:rPr>
          <w:rFonts w:ascii="Book Antiqua" w:hAnsi="Book Antiqua" w:cs="宋体, SimSun"/>
          <w:b/>
          <w:lang w:val="en-GB"/>
        </w:rPr>
      </w:pPr>
    </w:p>
    <w:p w:rsidR="00496A59" w:rsidRDefault="00AD4F04">
      <w:pPr>
        <w:pStyle w:val="Standard"/>
        <w:widowControl/>
        <w:snapToGrid w:val="0"/>
        <w:spacing w:line="360" w:lineRule="auto"/>
        <w:jc w:val="both"/>
      </w:pPr>
      <w:bookmarkStart w:id="134" w:name="OLE_LINK521"/>
      <w:bookmarkStart w:id="135" w:name="OLE_LINK580"/>
      <w:bookmarkStart w:id="136" w:name="OLE_LINK579"/>
      <w:bookmarkStart w:id="137" w:name="OLE_LINK576"/>
      <w:bookmarkEnd w:id="132"/>
      <w:bookmarkEnd w:id="133"/>
      <w:r>
        <w:rPr>
          <w:rFonts w:ascii="Book Antiqua" w:hAnsi="Book Antiqua" w:cs="宋体, SimSun"/>
          <w:b/>
          <w:color w:val="000000"/>
          <w:lang w:val="en-GB"/>
        </w:rPr>
        <w:t>Core tip:</w:t>
      </w:r>
      <w:bookmarkEnd w:id="134"/>
      <w:bookmarkEnd w:id="135"/>
      <w:bookmarkEnd w:id="136"/>
      <w:bookmarkEnd w:id="137"/>
      <w:r>
        <w:rPr>
          <w:rFonts w:ascii="Book Antiqua" w:hAnsi="Book Antiqua"/>
          <w:color w:val="000000"/>
          <w:lang w:val="en-GB"/>
        </w:rPr>
        <w:t xml:space="preserve"> </w:t>
      </w:r>
      <w:r>
        <w:rPr>
          <w:rFonts w:ascii="Book Antiqua" w:eastAsia="FranklinGothic-Heavy" w:hAnsi="Book Antiqua" w:cs="FranklinGothic-Heavy"/>
          <w:bCs/>
          <w:color w:val="000000"/>
          <w:lang w:val="en-GB"/>
        </w:rPr>
        <w:t xml:space="preserve">T-lymphocytes are deeply involved in the pathogenesis of </w:t>
      </w:r>
      <w:proofErr w:type="spellStart"/>
      <w:r>
        <w:rPr>
          <w:rFonts w:ascii="Book Antiqua" w:eastAsia="FranklinGothic-Heavy" w:hAnsi="Book Antiqua" w:cs="FranklinGothic-Heavy"/>
          <w:bCs/>
          <w:color w:val="000000"/>
          <w:lang w:val="en-GB"/>
        </w:rPr>
        <w:t>myelodysplastic</w:t>
      </w:r>
      <w:proofErr w:type="spellEnd"/>
      <w:r>
        <w:rPr>
          <w:rFonts w:ascii="Book Antiqua" w:eastAsia="FranklinGothic-Heavy" w:hAnsi="Book Antiqua" w:cs="FranklinGothic-Heavy"/>
          <w:bCs/>
          <w:color w:val="000000"/>
          <w:lang w:val="en-GB"/>
        </w:rPr>
        <w:t xml:space="preserve"> syndromes (MDS);</w:t>
      </w:r>
      <w:r>
        <w:rPr>
          <w:rFonts w:ascii="Book Antiqua" w:hAnsi="Book Antiqua"/>
          <w:color w:val="000000"/>
          <w:lang w:val="en-GB"/>
        </w:rPr>
        <w:t xml:space="preserve"> </w:t>
      </w:r>
      <w:r>
        <w:rPr>
          <w:rFonts w:ascii="Book Antiqua" w:eastAsia="FranklinGothic-Heavy" w:hAnsi="Book Antiqua" w:cs="FranklinGothic-Heavy"/>
          <w:bCs/>
          <w:color w:val="000000"/>
          <w:lang w:val="en-GB"/>
        </w:rPr>
        <w:t>patients with MDS display a typical</w:t>
      </w:r>
      <w:r>
        <w:rPr>
          <w:rFonts w:ascii="Book Antiqua" w:eastAsia="AdvMinionTB-R" w:hAnsi="Book Antiqua" w:cs="AdvMinionTB-R"/>
          <w:bCs/>
          <w:color w:val="000000"/>
          <w:lang w:val="en-GB"/>
        </w:rPr>
        <w:t xml:space="preserve"> T-cell repertoire pattern;</w:t>
      </w:r>
      <w:r>
        <w:rPr>
          <w:rFonts w:ascii="Book Antiqua" w:hAnsi="Book Antiqua"/>
          <w:color w:val="000000"/>
          <w:lang w:val="en-GB"/>
        </w:rPr>
        <w:t xml:space="preserve"> </w:t>
      </w:r>
      <w:r>
        <w:rPr>
          <w:rFonts w:ascii="Book Antiqua" w:eastAsia="AdvMinionTB-R" w:hAnsi="Book Antiqua" w:cs="AdvMinionTB-R"/>
          <w:bCs/>
          <w:color w:val="000000"/>
          <w:lang w:val="en-GB"/>
        </w:rPr>
        <w:t xml:space="preserve">specific T-cell subsets, such as regulatory T-cells and </w:t>
      </w:r>
      <w:r>
        <w:rPr>
          <w:rFonts w:ascii="Book Antiqua" w:eastAsia="AdvMINION-R" w:hAnsi="Book Antiqua" w:cs="AdvMINION-R"/>
          <w:bCs/>
          <w:color w:val="000000"/>
          <w:lang w:val="en-GB"/>
        </w:rPr>
        <w:t xml:space="preserve">Th17 T-cells, play a specific </w:t>
      </w:r>
      <w:proofErr w:type="spellStart"/>
      <w:r>
        <w:rPr>
          <w:rFonts w:ascii="Book Antiqua" w:eastAsia="AdvMINION-R" w:hAnsi="Book Antiqua" w:cs="AdvMINION-R"/>
          <w:bCs/>
          <w:color w:val="000000"/>
          <w:lang w:val="en-GB"/>
        </w:rPr>
        <w:t>riole</w:t>
      </w:r>
      <w:proofErr w:type="spellEnd"/>
      <w:r>
        <w:rPr>
          <w:rFonts w:ascii="Book Antiqua" w:eastAsia="AdvMINION-R" w:hAnsi="Book Antiqua" w:cs="AdvMINION-R"/>
          <w:bCs/>
          <w:color w:val="000000"/>
          <w:lang w:val="en-GB"/>
        </w:rPr>
        <w:t xml:space="preserve"> in </w:t>
      </w:r>
      <w:r>
        <w:rPr>
          <w:rFonts w:ascii="Book Antiqua" w:eastAsia="AdvMinionTB-R" w:hAnsi="Book Antiqua" w:cs="AdvMinionTB-R"/>
          <w:bCs/>
          <w:color w:val="000000"/>
          <w:lang w:val="en-GB"/>
        </w:rPr>
        <w:t>in this context</w:t>
      </w:r>
      <w:r>
        <w:rPr>
          <w:rFonts w:ascii="Book Antiqua" w:eastAsia="AdvMINION-R" w:hAnsi="Book Antiqua" w:cs="AdvMINION-R"/>
          <w:bCs/>
          <w:color w:val="000000"/>
          <w:lang w:val="en-GB"/>
        </w:rPr>
        <w:t>.</w:t>
      </w:r>
    </w:p>
    <w:p w:rsidR="00496A59" w:rsidRDefault="00496A59">
      <w:pPr>
        <w:pStyle w:val="Standard"/>
        <w:widowControl/>
        <w:snapToGrid w:val="0"/>
        <w:spacing w:line="360" w:lineRule="auto"/>
        <w:jc w:val="both"/>
        <w:rPr>
          <w:rFonts w:ascii="Book Antiqua" w:hAnsi="Book Antiqua"/>
          <w:color w:val="000000"/>
          <w:lang w:val="en-GB"/>
        </w:rPr>
      </w:pPr>
    </w:p>
    <w:p w:rsidR="00496A59" w:rsidRDefault="00AD4F04">
      <w:pPr>
        <w:snapToGrid w:val="0"/>
        <w:spacing w:line="360" w:lineRule="auto"/>
      </w:pPr>
      <w:proofErr w:type="spellStart"/>
      <w:proofErr w:type="gramStart"/>
      <w:r>
        <w:rPr>
          <w:rFonts w:ascii="Book Antiqua" w:hAnsi="Book Antiqua"/>
          <w:color w:val="000000"/>
          <w:lang w:val="en-GB" w:eastAsia="ar-SA"/>
        </w:rPr>
        <w:t>Fozza</w:t>
      </w:r>
      <w:proofErr w:type="spellEnd"/>
      <w:r>
        <w:rPr>
          <w:rFonts w:ascii="Book Antiqua" w:eastAsia="Arial" w:hAnsi="Book Antiqua" w:cs="Arial"/>
          <w:color w:val="000000"/>
          <w:lang w:val="en-GB" w:eastAsia="ar-SA"/>
        </w:rPr>
        <w:t xml:space="preserve"> </w:t>
      </w:r>
      <w:r>
        <w:rPr>
          <w:rFonts w:ascii="Book Antiqua" w:eastAsia="宋体, SimSun" w:hAnsi="Book Antiqua" w:cs="Arial"/>
          <w:color w:val="000000"/>
          <w:lang w:val="en-GB"/>
        </w:rPr>
        <w:t>C</w:t>
      </w:r>
      <w:r>
        <w:rPr>
          <w:rFonts w:ascii="Book Antiqua" w:hAnsi="Book Antiqua" w:cs="Arial"/>
          <w:color w:val="000000"/>
          <w:lang w:val="en-GB"/>
        </w:rPr>
        <w:t xml:space="preserve">. </w:t>
      </w:r>
      <w:r>
        <w:rPr>
          <w:rFonts w:ascii="Book Antiqua" w:eastAsia="Arial" w:hAnsi="Book Antiqua" w:cs="Arial"/>
          <w:color w:val="000000"/>
          <w:lang w:val="en-GB" w:eastAsia="ar-SA"/>
        </w:rPr>
        <w:t xml:space="preserve">Emerging immunological concepts in the pathogenesis of </w:t>
      </w:r>
      <w:proofErr w:type="spellStart"/>
      <w:r>
        <w:rPr>
          <w:rFonts w:ascii="Book Antiqua" w:eastAsia="Arial" w:hAnsi="Book Antiqua" w:cs="Arial"/>
          <w:color w:val="000000"/>
          <w:lang w:val="en-GB" w:eastAsia="ar-SA"/>
        </w:rPr>
        <w:t>myelodysplastic</w:t>
      </w:r>
      <w:proofErr w:type="spellEnd"/>
      <w:r>
        <w:rPr>
          <w:rFonts w:ascii="Book Antiqua" w:eastAsia="Arial" w:hAnsi="Book Antiqua" w:cs="Arial"/>
          <w:color w:val="000000"/>
          <w:lang w:val="en-GB" w:eastAsia="ar-SA"/>
        </w:rPr>
        <w:t xml:space="preserve"> syndromes</w:t>
      </w:r>
      <w:r>
        <w:rPr>
          <w:rFonts w:ascii="Book Antiqua" w:hAnsi="Book Antiqua" w:cs="Arial"/>
          <w:color w:val="000000"/>
          <w:lang w:val="en-GB"/>
        </w:rPr>
        <w:t>.</w:t>
      </w:r>
      <w:proofErr w:type="gramEnd"/>
    </w:p>
    <w:p w:rsidR="00496A59" w:rsidRDefault="00AD4F04">
      <w:pPr>
        <w:pStyle w:val="Standard"/>
        <w:snapToGrid w:val="0"/>
        <w:spacing w:line="360" w:lineRule="auto"/>
        <w:ind w:right="-1214"/>
        <w:jc w:val="both"/>
      </w:pPr>
      <w:bookmarkStart w:id="138" w:name="OLE_LINK336"/>
      <w:bookmarkStart w:id="139" w:name="OLE_LINK335"/>
      <w:bookmarkStart w:id="140" w:name="OLE_LINK405"/>
      <w:bookmarkStart w:id="141" w:name="OLE_LINK404"/>
      <w:bookmarkStart w:id="142" w:name="OLE_LINK630"/>
      <w:bookmarkStart w:id="143" w:name="OLE_LINK629"/>
      <w:bookmarkStart w:id="144" w:name="OLE_LINK407"/>
      <w:bookmarkStart w:id="145" w:name="OLE_LINK406"/>
      <w:bookmarkStart w:id="146" w:name="OLE_LINK402"/>
      <w:bookmarkStart w:id="147" w:name="OLE_LINK401"/>
      <w:bookmarkStart w:id="148" w:name="OLE_LINK302"/>
      <w:bookmarkStart w:id="149" w:name="OLE_LINK300"/>
      <w:bookmarkStart w:id="150" w:name="OLE_LINK272"/>
      <w:bookmarkStart w:id="151" w:name="OLE_LINK271"/>
      <w:bookmarkStart w:id="152" w:name="OLE_LINK100"/>
      <w:bookmarkStart w:id="153" w:name="OLE_LINK99"/>
      <w:bookmarkStart w:id="154" w:name="OLE_LINK621"/>
      <w:bookmarkStart w:id="155" w:name="OLE_LINK522"/>
      <w:bookmarkStart w:id="156" w:name="OLE_LINK705"/>
      <w:bookmarkStart w:id="157" w:name="OLE_LINK456"/>
      <w:bookmarkStart w:id="158" w:name="OLE_LINK450"/>
      <w:bookmarkStart w:id="159" w:name="OLE_LINK449"/>
      <w:r>
        <w:rPr>
          <w:rFonts w:ascii="Book Antiqua" w:hAnsi="Book Antiqua"/>
          <w:i/>
          <w:color w:val="000000"/>
          <w:lang w:val="en-GB"/>
        </w:rPr>
        <w:t xml:space="preserve">World J </w:t>
      </w:r>
      <w:proofErr w:type="spellStart"/>
      <w:r>
        <w:rPr>
          <w:rFonts w:ascii="Book Antiqua" w:eastAsia="宋体, SimSun" w:hAnsi="Book Antiqua"/>
          <w:i/>
          <w:color w:val="000000"/>
          <w:lang w:val="en-GB"/>
        </w:rPr>
        <w:t>Hematol</w:t>
      </w:r>
      <w:proofErr w:type="spellEnd"/>
      <w:r>
        <w:rPr>
          <w:rFonts w:ascii="Book Antiqua" w:hAnsi="Book Antiqua"/>
          <w:color w:val="000000"/>
          <w:lang w:val="en-GB"/>
        </w:rPr>
        <w:t xml:space="preserve"> </w:t>
      </w:r>
      <w:bookmarkEnd w:id="138"/>
      <w:bookmarkEnd w:id="139"/>
      <w:r>
        <w:rPr>
          <w:rFonts w:ascii="Book Antiqua" w:hAnsi="Book Antiqua"/>
          <w:color w:val="000000"/>
          <w:lang w:val="en-GB"/>
        </w:rPr>
        <w:t xml:space="preserve">2013; </w:t>
      </w:r>
    </w:p>
    <w:p w:rsidR="00496A59" w:rsidRDefault="00AD4F04">
      <w:pPr>
        <w:pStyle w:val="p0"/>
        <w:snapToGrid w:val="0"/>
        <w:spacing w:line="360" w:lineRule="auto"/>
        <w:jc w:val="both"/>
      </w:pPr>
      <w:r>
        <w:rPr>
          <w:rFonts w:ascii="Book Antiqua" w:hAnsi="Book Antiqua"/>
          <w:b/>
          <w:bCs/>
          <w:sz w:val="24"/>
          <w:szCs w:val="24"/>
          <w:lang w:val="en-GB"/>
        </w:rPr>
        <w:t>Available from:</w:t>
      </w:r>
      <w:r>
        <w:rPr>
          <w:rFonts w:ascii="Book Antiqua" w:hAnsi="Book Antiqua"/>
          <w:sz w:val="24"/>
          <w:szCs w:val="24"/>
          <w:lang w:val="en-GB"/>
        </w:rPr>
        <w:t xml:space="preserve"> </w:t>
      </w:r>
      <w:bookmarkEnd w:id="140"/>
      <w:bookmarkEnd w:id="141"/>
      <w:r>
        <w:rPr>
          <w:rFonts w:ascii="Book Antiqua" w:hAnsi="Book Antiqua"/>
          <w:color w:val="000000"/>
          <w:sz w:val="24"/>
          <w:szCs w:val="24"/>
          <w:lang w:val="en-GB"/>
        </w:rPr>
        <w:t>URL:</w:t>
      </w:r>
      <w:bookmarkEnd w:id="142"/>
      <w:bookmarkEnd w:id="143"/>
      <w:bookmarkEnd w:id="144"/>
      <w:bookmarkEnd w:id="145"/>
      <w:r>
        <w:rPr>
          <w:rFonts w:ascii="Book Antiqua" w:hAnsi="Book Antiqua"/>
          <w:color w:val="000000"/>
          <w:sz w:val="24"/>
          <w:szCs w:val="24"/>
          <w:lang w:val="en-GB"/>
        </w:rPr>
        <w:t xml:space="preserve"> http://</w:t>
      </w:r>
      <w:bookmarkEnd w:id="146"/>
      <w:bookmarkEnd w:id="147"/>
      <w:r>
        <w:rPr>
          <w:rFonts w:ascii="Book Antiqua" w:hAnsi="Book Antiqua"/>
          <w:color w:val="000000"/>
          <w:sz w:val="24"/>
          <w:szCs w:val="24"/>
          <w:lang w:val="en-GB"/>
        </w:rPr>
        <w:t xml:space="preserve">www.wjgnet.com/esps/ </w:t>
      </w:r>
    </w:p>
    <w:p w:rsidR="00496A59" w:rsidRDefault="00AD4F04">
      <w:pPr>
        <w:pStyle w:val="p0"/>
        <w:snapToGrid w:val="0"/>
        <w:spacing w:line="360" w:lineRule="auto"/>
        <w:jc w:val="both"/>
      </w:pPr>
      <w:bookmarkStart w:id="160" w:name="OLE_LINK539"/>
      <w:bookmarkStart w:id="161" w:name="OLE_LINK689"/>
      <w:bookmarkStart w:id="162" w:name="OLE_LINK585"/>
      <w:bookmarkStart w:id="163" w:name="OLE_LINK853"/>
      <w:bookmarkStart w:id="164" w:name="OLE_LINK727"/>
      <w:bookmarkStart w:id="165" w:name="OLE_LINK609"/>
      <w:bookmarkStart w:id="166" w:name="OLE_LINK608"/>
      <w:bookmarkStart w:id="167" w:name="OLE_LINK607"/>
      <w:bookmarkStart w:id="168" w:name="OLE_LINK495"/>
      <w:bookmarkStart w:id="169" w:name="OLE_LINK494"/>
      <w:bookmarkStart w:id="170" w:name="OLE_LINK400"/>
      <w:bookmarkStart w:id="171" w:name="OLE_LINK399"/>
      <w:bookmarkEnd w:id="148"/>
      <w:bookmarkEnd w:id="149"/>
      <w:bookmarkEnd w:id="150"/>
      <w:bookmarkEnd w:id="151"/>
      <w:bookmarkEnd w:id="152"/>
      <w:bookmarkEnd w:id="153"/>
      <w:r>
        <w:rPr>
          <w:rFonts w:ascii="Book Antiqua" w:hAnsi="Book Antiqua" w:cs="Times New Roman"/>
          <w:b/>
          <w:bCs/>
          <w:sz w:val="24"/>
          <w:szCs w:val="24"/>
          <w:lang w:val="en-GB"/>
        </w:rPr>
        <w:t xml:space="preserve">DOI: </w:t>
      </w:r>
      <w:hyperlink r:id="rId8" w:history="1">
        <w:r>
          <w:rPr>
            <w:rStyle w:val="a8"/>
            <w:rFonts w:ascii="Book Antiqua" w:hAnsi="Book Antiqua" w:cs="Times New Roman"/>
            <w:bCs/>
            <w:sz w:val="24"/>
            <w:szCs w:val="24"/>
            <w:lang w:val="en-GB"/>
          </w:rPr>
          <w:t>http://dx.doi.org/10.5315/wjh.v0.i0.0000</w:t>
        </w:r>
      </w:hyperlink>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496A59" w:rsidRDefault="00496A59">
      <w:pPr>
        <w:pStyle w:val="p0"/>
        <w:snapToGrid w:val="0"/>
        <w:spacing w:line="360" w:lineRule="auto"/>
        <w:jc w:val="both"/>
        <w:rPr>
          <w:rFonts w:ascii="Book Antiqua" w:eastAsia="宋体" w:hAnsi="Book Antiqua"/>
          <w:sz w:val="24"/>
          <w:szCs w:val="24"/>
          <w:lang w:val="en-GB"/>
        </w:rPr>
      </w:pPr>
    </w:p>
    <w:p w:rsidR="00496A59" w:rsidRDefault="00496A59">
      <w:pPr>
        <w:pStyle w:val="p0"/>
        <w:snapToGrid w:val="0"/>
        <w:spacing w:line="360" w:lineRule="auto"/>
        <w:jc w:val="both"/>
        <w:rPr>
          <w:rFonts w:ascii="Book Antiqua" w:eastAsia="宋体" w:hAnsi="Book Antiqua"/>
          <w:sz w:val="24"/>
          <w:szCs w:val="24"/>
          <w:lang w:val="en-GB"/>
        </w:rPr>
      </w:pPr>
    </w:p>
    <w:p w:rsidR="00496A59" w:rsidRDefault="00496A59">
      <w:pPr>
        <w:pStyle w:val="p0"/>
        <w:snapToGrid w:val="0"/>
        <w:spacing w:line="360" w:lineRule="auto"/>
        <w:jc w:val="both"/>
        <w:rPr>
          <w:rFonts w:ascii="Book Antiqua" w:eastAsia="宋体" w:hAnsi="Book Antiqua"/>
          <w:sz w:val="24"/>
          <w:szCs w:val="24"/>
          <w:lang w:val="en-GB"/>
        </w:rPr>
      </w:pPr>
    </w:p>
    <w:p w:rsidR="00496A59" w:rsidRDefault="00496A59">
      <w:pPr>
        <w:pStyle w:val="p0"/>
        <w:snapToGrid w:val="0"/>
        <w:spacing w:line="360" w:lineRule="auto"/>
        <w:jc w:val="both"/>
        <w:rPr>
          <w:rFonts w:ascii="Book Antiqua" w:eastAsia="宋体" w:hAnsi="Book Antiqua"/>
          <w:sz w:val="24"/>
          <w:szCs w:val="24"/>
          <w:lang w:val="en-GB"/>
        </w:rPr>
      </w:pPr>
    </w:p>
    <w:p w:rsidR="00496A59" w:rsidRDefault="00496A59">
      <w:pPr>
        <w:pStyle w:val="p0"/>
        <w:snapToGrid w:val="0"/>
        <w:spacing w:line="360" w:lineRule="auto"/>
        <w:jc w:val="both"/>
        <w:rPr>
          <w:rFonts w:ascii="Book Antiqua" w:eastAsia="宋体" w:hAnsi="Book Antiqua"/>
          <w:sz w:val="24"/>
          <w:szCs w:val="24"/>
          <w:lang w:val="en-GB"/>
        </w:rPr>
      </w:pPr>
    </w:p>
    <w:p w:rsidR="00496A59" w:rsidRDefault="00496A59">
      <w:pPr>
        <w:pStyle w:val="p0"/>
        <w:snapToGrid w:val="0"/>
        <w:spacing w:line="360" w:lineRule="auto"/>
        <w:jc w:val="both"/>
        <w:rPr>
          <w:rFonts w:ascii="Book Antiqua" w:eastAsia="宋体" w:hAnsi="Book Antiqua"/>
          <w:sz w:val="24"/>
          <w:szCs w:val="24"/>
          <w:lang w:val="en-GB"/>
        </w:rPr>
      </w:pPr>
    </w:p>
    <w:p w:rsidR="00496A59" w:rsidRDefault="00496A59">
      <w:pPr>
        <w:pStyle w:val="p0"/>
        <w:snapToGrid w:val="0"/>
        <w:spacing w:line="360" w:lineRule="auto"/>
        <w:jc w:val="both"/>
        <w:rPr>
          <w:rFonts w:ascii="Book Antiqua" w:eastAsia="宋体" w:hAnsi="Book Antiqua"/>
          <w:sz w:val="24"/>
          <w:szCs w:val="24"/>
          <w:lang w:val="en-GB"/>
        </w:rPr>
      </w:pPr>
    </w:p>
    <w:p w:rsidR="00496A59" w:rsidRDefault="00AD4F04">
      <w:pPr>
        <w:pStyle w:val="p0"/>
        <w:snapToGrid w:val="0"/>
        <w:spacing w:line="360" w:lineRule="auto"/>
        <w:jc w:val="both"/>
        <w:rPr>
          <w:rFonts w:ascii="Book Antiqua" w:eastAsia="宋体" w:hAnsi="Book Antiqua"/>
          <w:b/>
          <w:sz w:val="24"/>
          <w:szCs w:val="24"/>
          <w:lang w:val="en-GB"/>
        </w:rPr>
      </w:pPr>
      <w:r>
        <w:rPr>
          <w:rFonts w:ascii="Book Antiqua" w:eastAsia="宋体" w:hAnsi="Book Antiqua"/>
          <w:b/>
          <w:sz w:val="24"/>
          <w:szCs w:val="24"/>
          <w:lang w:val="en-GB"/>
        </w:rPr>
        <w:lastRenderedPageBreak/>
        <w:t>INTRODUCTION</w:t>
      </w:r>
    </w:p>
    <w:p w:rsidR="00496A59" w:rsidRDefault="00AD4F04">
      <w:pPr>
        <w:pStyle w:val="p0"/>
        <w:snapToGrid w:val="0"/>
        <w:spacing w:line="360" w:lineRule="auto"/>
        <w:jc w:val="both"/>
      </w:pPr>
      <w:proofErr w:type="spellStart"/>
      <w:r>
        <w:rPr>
          <w:rFonts w:ascii="Book Antiqua" w:eastAsia="FranklinGothic-Heavy, Arial" w:hAnsi="Book Antiqua" w:cs="FranklinGothic-Heavy, Arial"/>
          <w:color w:val="000000"/>
          <w:sz w:val="24"/>
          <w:szCs w:val="24"/>
          <w:lang w:val="en-GB" w:eastAsia="ar-SA"/>
        </w:rPr>
        <w:t>Myelodysplastic</w:t>
      </w:r>
      <w:proofErr w:type="spellEnd"/>
      <w:r>
        <w:rPr>
          <w:rFonts w:ascii="Book Antiqua" w:eastAsia="FranklinGothic-Heavy, Arial" w:hAnsi="Book Antiqua" w:cs="FranklinGothic-Heavy, Arial"/>
          <w:color w:val="000000"/>
          <w:sz w:val="24"/>
          <w:szCs w:val="24"/>
          <w:lang w:val="en-GB" w:eastAsia="ar-SA"/>
        </w:rPr>
        <w:t xml:space="preserve"> syndromes (MDS) are a heterogeneous group of clonal </w:t>
      </w:r>
      <w:proofErr w:type="spellStart"/>
      <w:r>
        <w:rPr>
          <w:rFonts w:ascii="Book Antiqua" w:eastAsia="FranklinGothic-Heavy, Arial" w:hAnsi="Book Antiqua" w:cs="FranklinGothic-Heavy, Arial"/>
          <w:color w:val="000000"/>
          <w:sz w:val="24"/>
          <w:szCs w:val="24"/>
          <w:lang w:val="en-GB" w:eastAsia="ar-SA"/>
        </w:rPr>
        <w:t>haematologic</w:t>
      </w:r>
      <w:proofErr w:type="spellEnd"/>
      <w:r>
        <w:rPr>
          <w:rFonts w:ascii="Book Antiqua" w:eastAsia="FranklinGothic-Heavy, Arial" w:hAnsi="Book Antiqua" w:cs="FranklinGothic-Heavy, Arial"/>
          <w:color w:val="000000"/>
          <w:sz w:val="24"/>
          <w:szCs w:val="24"/>
          <w:lang w:val="en-GB" w:eastAsia="ar-SA"/>
        </w:rPr>
        <w:t xml:space="preserve"> di</w:t>
      </w:r>
      <w:r>
        <w:rPr>
          <w:rFonts w:ascii="Book Antiqua" w:eastAsia="FranklinGothic-Heavy, Arial" w:hAnsi="Book Antiqua" w:cs="FranklinGothic-Heavy, Arial"/>
          <w:color w:val="000000"/>
          <w:sz w:val="24"/>
          <w:szCs w:val="24"/>
          <w:lang w:val="en-GB" w:eastAsia="ar-SA"/>
        </w:rPr>
        <w:t>s</w:t>
      </w:r>
      <w:r>
        <w:rPr>
          <w:rFonts w:ascii="Book Antiqua" w:eastAsia="FranklinGothic-Heavy, Arial" w:hAnsi="Book Antiqua" w:cs="FranklinGothic-Heavy, Arial"/>
          <w:color w:val="000000"/>
          <w:sz w:val="24"/>
          <w:szCs w:val="24"/>
          <w:lang w:val="en-GB" w:eastAsia="ar-SA"/>
        </w:rPr>
        <w:t xml:space="preserve">eases, characterized by dysplastic </w:t>
      </w:r>
      <w:proofErr w:type="spellStart"/>
      <w:r>
        <w:rPr>
          <w:rFonts w:ascii="Book Antiqua" w:eastAsia="FranklinGothic-Heavy, Arial" w:hAnsi="Book Antiqua" w:cs="FranklinGothic-Heavy, Arial"/>
          <w:color w:val="000000"/>
          <w:sz w:val="24"/>
          <w:szCs w:val="24"/>
          <w:lang w:val="en-GB" w:eastAsia="ar-SA"/>
        </w:rPr>
        <w:t>haemopoiesis</w:t>
      </w:r>
      <w:proofErr w:type="spellEnd"/>
      <w:r>
        <w:rPr>
          <w:rFonts w:ascii="Book Antiqua" w:eastAsia="FranklinGothic-Heavy, Arial" w:hAnsi="Book Antiqua" w:cs="FranklinGothic-Heavy, Arial"/>
          <w:color w:val="000000"/>
          <w:sz w:val="24"/>
          <w:szCs w:val="24"/>
          <w:lang w:val="en-GB" w:eastAsia="ar-SA"/>
        </w:rPr>
        <w:t xml:space="preserve"> and by a variable degree of peripheral </w:t>
      </w:r>
      <w:proofErr w:type="spellStart"/>
      <w:r>
        <w:rPr>
          <w:rFonts w:ascii="Book Antiqua" w:eastAsia="FranklinGothic-Heavy, Arial" w:hAnsi="Book Antiqua" w:cs="FranklinGothic-Heavy, Arial"/>
          <w:color w:val="000000"/>
          <w:sz w:val="24"/>
          <w:szCs w:val="24"/>
          <w:lang w:val="en-GB" w:eastAsia="ar-SA"/>
        </w:rPr>
        <w:t>c</w:t>
      </w:r>
      <w:r>
        <w:rPr>
          <w:rFonts w:ascii="Book Antiqua" w:eastAsia="FranklinGothic-Heavy, Arial" w:hAnsi="Book Antiqua" w:cs="FranklinGothic-Heavy, Arial"/>
          <w:color w:val="000000"/>
          <w:sz w:val="24"/>
          <w:szCs w:val="24"/>
          <w:lang w:val="en-GB" w:eastAsia="ar-SA"/>
        </w:rPr>
        <w:t>y</w:t>
      </w:r>
      <w:r>
        <w:rPr>
          <w:rFonts w:ascii="Book Antiqua" w:eastAsia="FranklinGothic-Heavy, Arial" w:hAnsi="Book Antiqua" w:cs="FranklinGothic-Heavy, Arial"/>
          <w:color w:val="000000"/>
          <w:sz w:val="24"/>
          <w:szCs w:val="24"/>
          <w:lang w:val="en-GB" w:eastAsia="ar-SA"/>
        </w:rPr>
        <w:t>topenia</w:t>
      </w:r>
      <w:proofErr w:type="spellEnd"/>
      <w:r>
        <w:rPr>
          <w:rFonts w:ascii="Book Antiqua" w:eastAsia="FranklinGothic-Heavy, Arial" w:hAnsi="Book Antiqua" w:cs="FranklinGothic-Heavy, Arial"/>
          <w:color w:val="000000"/>
          <w:sz w:val="24"/>
          <w:szCs w:val="24"/>
          <w:lang w:val="en-GB" w:eastAsia="ar-SA"/>
        </w:rPr>
        <w:t>. Although their pathogenesis is dominated by recurrent molecular, cytogenetic and epigenetic defects, also immune abnormalities have been often advocated in this sc</w:t>
      </w:r>
      <w:r>
        <w:rPr>
          <w:rFonts w:ascii="Book Antiqua" w:eastAsia="FranklinGothic-Heavy, Arial" w:hAnsi="Book Antiqua" w:cs="FranklinGothic-Heavy, Arial"/>
          <w:color w:val="000000"/>
          <w:sz w:val="24"/>
          <w:szCs w:val="24"/>
          <w:lang w:val="en-GB" w:eastAsia="ar-SA"/>
        </w:rPr>
        <w:t>e</w:t>
      </w:r>
      <w:r>
        <w:rPr>
          <w:rFonts w:ascii="Book Antiqua" w:eastAsia="FranklinGothic-Heavy, Arial" w:hAnsi="Book Antiqua" w:cs="FranklinGothic-Heavy, Arial"/>
          <w:color w:val="000000"/>
          <w:sz w:val="24"/>
          <w:szCs w:val="24"/>
          <w:lang w:val="en-GB" w:eastAsia="ar-SA"/>
        </w:rPr>
        <w:t xml:space="preserve">nario. In fact, specific </w:t>
      </w:r>
      <w:bookmarkStart w:id="172" w:name="EndNote_Citation_{Molldrem,_1997"/>
      <w:r>
        <w:rPr>
          <w:rFonts w:ascii="Book Antiqua" w:eastAsia="FranklinGothic-Heavy, Arial" w:hAnsi="Book Antiqua" w:cs="FranklinGothic-Heavy, Arial"/>
          <w:color w:val="000000"/>
          <w:sz w:val="24"/>
          <w:szCs w:val="24"/>
          <w:lang w:val="en-GB" w:eastAsia="ar-SA"/>
        </w:rPr>
        <w:t xml:space="preserve">laboratory and clinical immune manifestations have been described in a large percentage of </w:t>
      </w:r>
      <w:proofErr w:type="gramStart"/>
      <w:r>
        <w:rPr>
          <w:rFonts w:ascii="Book Antiqua" w:eastAsia="FranklinGothic-Heavy, Arial" w:hAnsi="Book Antiqua" w:cs="FranklinGothic-Heavy, Arial"/>
          <w:color w:val="000000"/>
          <w:sz w:val="24"/>
          <w:szCs w:val="24"/>
          <w:lang w:val="en-GB" w:eastAsia="ar-SA"/>
        </w:rPr>
        <w:t>patients</w:t>
      </w:r>
      <w:r>
        <w:rPr>
          <w:rFonts w:ascii="Book Antiqua" w:hAnsi="Book Antiqua" w:cs="FranklinGothic-Heavy, Arial"/>
          <w:color w:val="000000"/>
          <w:sz w:val="24"/>
          <w:szCs w:val="24"/>
          <w:vertAlign w:val="superscript"/>
          <w:lang w:val="en-GB"/>
        </w:rPr>
        <w:t>[</w:t>
      </w:r>
      <w:proofErr w:type="gramEnd"/>
      <w:r>
        <w:rPr>
          <w:rFonts w:ascii="Book Antiqua" w:eastAsia="FranklinGothic-Heavy, Arial" w:hAnsi="Book Antiqua" w:cs="FranklinGothic-Heavy, Arial"/>
          <w:color w:val="000000"/>
          <w:sz w:val="24"/>
          <w:szCs w:val="24"/>
          <w:vertAlign w:val="superscript"/>
          <w:lang w:val="en-GB" w:eastAsia="ar-SA"/>
        </w:rPr>
        <w:t>1</w:t>
      </w:r>
      <w:r>
        <w:rPr>
          <w:rFonts w:ascii="Book Antiqua" w:hAnsi="Book Antiqua" w:cs="FranklinGothic-Heavy, Arial"/>
          <w:color w:val="000000"/>
          <w:sz w:val="24"/>
          <w:szCs w:val="24"/>
          <w:vertAlign w:val="superscript"/>
          <w:lang w:val="en-GB"/>
        </w:rPr>
        <w:t>]</w:t>
      </w:r>
      <w:r>
        <w:rPr>
          <w:rFonts w:ascii="Book Antiqua" w:eastAsia="FranklinGothic-Heavy, Arial" w:hAnsi="Book Antiqua" w:cs="FranklinGothic-Heavy, Arial"/>
          <w:color w:val="000000"/>
          <w:sz w:val="24"/>
          <w:szCs w:val="24"/>
          <w:lang w:val="en-GB" w:eastAsia="ar-SA"/>
        </w:rPr>
        <w:t xml:space="preserve"> and, starting from</w:t>
      </w:r>
      <w:r>
        <w:rPr>
          <w:rFonts w:ascii="Book Antiqua" w:eastAsia="AdvMinionTB-R" w:hAnsi="Book Antiqua" w:cs="AdvMinionTB-R"/>
          <w:color w:val="000000"/>
          <w:sz w:val="24"/>
          <w:szCs w:val="24"/>
          <w:lang w:val="en-GB" w:eastAsia="ar-SA"/>
        </w:rPr>
        <w:t xml:space="preserve"> the crucial</w:t>
      </w:r>
      <w:r>
        <w:rPr>
          <w:rFonts w:ascii="Book Antiqua" w:eastAsia="FranklinGothic-Heavy, Arial" w:hAnsi="Book Antiqua" w:cs="FranklinGothic-Heavy, Arial"/>
          <w:color w:val="000000"/>
          <w:sz w:val="24"/>
          <w:szCs w:val="24"/>
          <w:lang w:val="en-GB" w:eastAsia="ar-SA"/>
        </w:rPr>
        <w:t xml:space="preserve"> demonstration that </w:t>
      </w:r>
      <w:proofErr w:type="spellStart"/>
      <w:r>
        <w:rPr>
          <w:rFonts w:ascii="Book Antiqua" w:eastAsia="FranklinGothic-Heavy, Arial" w:hAnsi="Book Antiqua" w:cs="FranklinGothic-Heavy, Arial"/>
          <w:color w:val="000000"/>
          <w:sz w:val="24"/>
          <w:szCs w:val="24"/>
          <w:lang w:val="en-GB" w:eastAsia="ar-SA"/>
        </w:rPr>
        <w:t>erythroid</w:t>
      </w:r>
      <w:proofErr w:type="spellEnd"/>
      <w:r>
        <w:rPr>
          <w:rFonts w:ascii="Book Antiqua" w:eastAsia="FranklinGothic-Heavy, Arial" w:hAnsi="Book Antiqua" w:cs="FranklinGothic-Heavy, Arial"/>
          <w:color w:val="000000"/>
          <w:sz w:val="24"/>
          <w:szCs w:val="24"/>
          <w:lang w:val="en-GB" w:eastAsia="ar-SA"/>
        </w:rPr>
        <w:t xml:space="preserve"> precursors of MDS patients can be inhibited </w:t>
      </w:r>
      <w:r>
        <w:rPr>
          <w:rFonts w:ascii="Book Antiqua" w:eastAsia="FranklinGothic-Heavy, Arial" w:hAnsi="Book Antiqua" w:cs="FranklinGothic-Heavy, Arial"/>
          <w:i/>
          <w:color w:val="000000"/>
          <w:sz w:val="24"/>
          <w:szCs w:val="24"/>
          <w:lang w:val="en-GB" w:eastAsia="ar-SA"/>
        </w:rPr>
        <w:t>in vitro</w:t>
      </w:r>
      <w:r>
        <w:rPr>
          <w:rFonts w:ascii="Book Antiqua" w:eastAsia="FranklinGothic-Heavy, Arial" w:hAnsi="Book Antiqua" w:cs="FranklinGothic-Heavy, Arial"/>
          <w:color w:val="000000"/>
          <w:sz w:val="24"/>
          <w:szCs w:val="24"/>
          <w:lang w:val="en-GB" w:eastAsia="ar-SA"/>
        </w:rPr>
        <w:t xml:space="preserve"> by autologous T-cells</w:t>
      </w:r>
      <w:r>
        <w:rPr>
          <w:rFonts w:ascii="Book Antiqua" w:eastAsia="FranklinGothic-Heavy, Arial" w:hAnsi="Book Antiqua" w:cs="FranklinGothic-Heavy, Arial"/>
          <w:color w:val="000000"/>
          <w:sz w:val="24"/>
          <w:szCs w:val="24"/>
          <w:vertAlign w:val="superscript"/>
          <w:lang w:val="en-GB" w:eastAsia="ar-SA"/>
        </w:rPr>
        <w:t>[</w:t>
      </w:r>
      <w:bookmarkStart w:id="173" w:name="EndNote_Citation_{Smith,_1991_"/>
      <w:r>
        <w:rPr>
          <w:rFonts w:ascii="Book Antiqua" w:eastAsia="FranklinGothic-Heavy, Arial" w:hAnsi="Book Antiqua" w:cs="FranklinGothic-Heavy, Arial"/>
          <w:color w:val="000000"/>
          <w:sz w:val="24"/>
          <w:szCs w:val="24"/>
          <w:vertAlign w:val="superscript"/>
          <w:lang w:val="en-GB" w:eastAsia="ar-SA"/>
        </w:rPr>
        <w:t>2</w:t>
      </w:r>
      <w:bookmarkEnd w:id="173"/>
      <w:r>
        <w:rPr>
          <w:rFonts w:ascii="Book Antiqua" w:eastAsia="FranklinGothic-Heavy, Arial" w:hAnsi="Book Antiqua" w:cs="FranklinGothic-Heavy, Arial"/>
          <w:color w:val="000000"/>
          <w:sz w:val="24"/>
          <w:szCs w:val="24"/>
          <w:vertAlign w:val="superscript"/>
          <w:lang w:val="en-GB" w:eastAsia="ar-SA"/>
        </w:rPr>
        <w:t>]</w:t>
      </w:r>
      <w:r>
        <w:rPr>
          <w:rFonts w:ascii="Book Antiqua" w:eastAsia="FranklinGothic-Heavy, Arial" w:hAnsi="Book Antiqua" w:cs="FranklinGothic-Heavy, Arial"/>
          <w:color w:val="000000"/>
          <w:sz w:val="24"/>
          <w:szCs w:val="24"/>
          <w:lang w:val="en-GB" w:eastAsia="ar-SA"/>
        </w:rPr>
        <w:t xml:space="preserve">, </w:t>
      </w:r>
      <w:r>
        <w:rPr>
          <w:rFonts w:ascii="Book Antiqua" w:eastAsia="AdvMinionTB-R" w:hAnsi="Book Antiqua" w:cs="AdvMinionTB-R"/>
          <w:color w:val="000000"/>
          <w:sz w:val="24"/>
          <w:szCs w:val="24"/>
          <w:lang w:val="en-GB" w:eastAsia="ar-SA"/>
        </w:rPr>
        <w:t>a number of experimental data underline the possible involvement of different T-cell su</w:t>
      </w:r>
      <w:r>
        <w:rPr>
          <w:rFonts w:ascii="Book Antiqua" w:eastAsia="AdvMinionTB-R" w:hAnsi="Book Antiqua" w:cs="AdvMinionTB-R"/>
          <w:color w:val="000000"/>
          <w:sz w:val="24"/>
          <w:szCs w:val="24"/>
          <w:lang w:val="en-GB" w:eastAsia="ar-SA"/>
        </w:rPr>
        <w:t>b</w:t>
      </w:r>
      <w:r>
        <w:rPr>
          <w:rFonts w:ascii="Book Antiqua" w:eastAsia="AdvMinionTB-R" w:hAnsi="Book Antiqua" w:cs="AdvMinionTB-R"/>
          <w:color w:val="000000"/>
          <w:sz w:val="24"/>
          <w:szCs w:val="24"/>
          <w:lang w:val="en-GB" w:eastAsia="ar-SA"/>
        </w:rPr>
        <w:t>populations in the MDS pathogenesis</w:t>
      </w:r>
      <w:r>
        <w:rPr>
          <w:rFonts w:ascii="Book Antiqua" w:eastAsia="AdvMinionTB-R" w:hAnsi="Book Antiqua" w:cs="AdvMinionTB-R"/>
          <w:color w:val="000000"/>
          <w:sz w:val="24"/>
          <w:szCs w:val="24"/>
          <w:vertAlign w:val="superscript"/>
          <w:lang w:val="en-GB" w:eastAsia="ar-SA"/>
        </w:rPr>
        <w:t>[3</w:t>
      </w:r>
      <w:r>
        <w:rPr>
          <w:rFonts w:ascii="Book Antiqua" w:eastAsia="宋体" w:hAnsi="Book Antiqua" w:cs="AdvMinionTB-R"/>
          <w:color w:val="000000"/>
          <w:sz w:val="24"/>
          <w:szCs w:val="24"/>
          <w:vertAlign w:val="superscript"/>
          <w:lang w:val="en-GB"/>
        </w:rPr>
        <w:t>,</w:t>
      </w:r>
      <w:r>
        <w:rPr>
          <w:rFonts w:ascii="Book Antiqua" w:eastAsia="AdvMinionTB-R" w:hAnsi="Book Antiqua" w:cs="AdvMinionTB-R"/>
          <w:color w:val="000000"/>
          <w:sz w:val="24"/>
          <w:szCs w:val="24"/>
          <w:vertAlign w:val="superscript"/>
          <w:lang w:val="en-GB" w:eastAsia="ar-SA"/>
        </w:rPr>
        <w:t>4]</w:t>
      </w:r>
      <w:bookmarkStart w:id="174" w:name="EndNote_Citation_{Hamblin,_1996%"/>
      <w:r>
        <w:rPr>
          <w:rFonts w:ascii="Book Antiqua" w:eastAsia="AdvMinionTB-R" w:hAnsi="Book Antiqua" w:cs="AdvMinionTB-R"/>
          <w:color w:val="000000"/>
          <w:sz w:val="24"/>
          <w:szCs w:val="24"/>
          <w:lang w:val="en-GB" w:eastAsia="ar-SA"/>
        </w:rPr>
        <w:t xml:space="preserve">. This hypothesis has been essentially addressed by studies investigating either the profile of the T-cell receptor (TCR) repertoire, especially within the </w:t>
      </w:r>
      <w:r>
        <w:rPr>
          <w:rFonts w:ascii="Book Antiqua" w:eastAsia="FranklinGothic-Heavy, Arial" w:hAnsi="Book Antiqua" w:cs="FranklinGothic-Heavy, Arial"/>
          <w:color w:val="000000"/>
          <w:sz w:val="24"/>
          <w:szCs w:val="24"/>
          <w:lang w:val="en-GB" w:eastAsia="ar-SA"/>
        </w:rPr>
        <w:t xml:space="preserve">third complementarity determining region (CDR3), </w:t>
      </w:r>
      <w:r>
        <w:rPr>
          <w:rFonts w:ascii="Book Antiqua" w:eastAsia="AdvMinionTB-R" w:hAnsi="Book Antiqua" w:cs="AdvMinionTB-R"/>
          <w:color w:val="000000"/>
          <w:sz w:val="24"/>
          <w:szCs w:val="24"/>
          <w:lang w:val="en-GB" w:eastAsia="ar-SA"/>
        </w:rPr>
        <w:t>or the potential role of sp</w:t>
      </w:r>
      <w:r>
        <w:rPr>
          <w:rFonts w:ascii="Book Antiqua" w:eastAsia="AdvMinionTB-R" w:hAnsi="Book Antiqua" w:cs="AdvMinionTB-R"/>
          <w:color w:val="000000"/>
          <w:sz w:val="24"/>
          <w:szCs w:val="24"/>
          <w:lang w:val="en-GB" w:eastAsia="ar-SA"/>
        </w:rPr>
        <w:t>e</w:t>
      </w:r>
      <w:r>
        <w:rPr>
          <w:rFonts w:ascii="Book Antiqua" w:eastAsia="AdvMinionTB-R" w:hAnsi="Book Antiqua" w:cs="AdvMinionTB-R"/>
          <w:color w:val="000000"/>
          <w:sz w:val="24"/>
          <w:szCs w:val="24"/>
          <w:lang w:val="en-GB" w:eastAsia="ar-SA"/>
        </w:rPr>
        <w:t>cific T-cell subsets such as for instance regulatory T-cells (</w:t>
      </w:r>
      <w:proofErr w:type="spellStart"/>
      <w:r>
        <w:rPr>
          <w:rFonts w:ascii="Book Antiqua" w:eastAsia="AdvMinionTB-R" w:hAnsi="Book Antiqua" w:cs="AdvMinionTB-R"/>
          <w:color w:val="000000"/>
          <w:sz w:val="24"/>
          <w:szCs w:val="24"/>
          <w:lang w:val="en-GB" w:eastAsia="ar-SA"/>
        </w:rPr>
        <w:t>Treg</w:t>
      </w:r>
      <w:proofErr w:type="spellEnd"/>
      <w:r>
        <w:rPr>
          <w:rFonts w:ascii="Book Antiqua" w:eastAsia="AdvMinionTB-R" w:hAnsi="Book Antiqua" w:cs="AdvMinionTB-R"/>
          <w:color w:val="000000"/>
          <w:sz w:val="24"/>
          <w:szCs w:val="24"/>
          <w:lang w:val="en-GB" w:eastAsia="ar-SA"/>
        </w:rPr>
        <w:t xml:space="preserve">) and </w:t>
      </w:r>
      <w:r>
        <w:rPr>
          <w:rFonts w:ascii="Book Antiqua" w:eastAsia="AdvMINION-R, 'Times New Roman'" w:hAnsi="Book Antiqua" w:cs="AdvMINION-R, 'Times New Roman'"/>
          <w:color w:val="000000"/>
          <w:sz w:val="24"/>
          <w:szCs w:val="24"/>
          <w:lang w:val="en-GB" w:eastAsia="ar-SA"/>
        </w:rPr>
        <w:t>CD3+ CD4+ IL-17 producing (Th17) T-cells.</w:t>
      </w:r>
      <w:bookmarkEnd w:id="174"/>
    </w:p>
    <w:p w:rsidR="00496A59" w:rsidRDefault="00496A59">
      <w:pPr>
        <w:pStyle w:val="p0"/>
        <w:snapToGrid w:val="0"/>
        <w:spacing w:line="360" w:lineRule="auto"/>
        <w:jc w:val="both"/>
        <w:rPr>
          <w:rFonts w:ascii="Book Antiqua" w:eastAsia="宋体" w:hAnsi="Book Antiqua"/>
          <w:color w:val="000000"/>
          <w:sz w:val="24"/>
          <w:szCs w:val="24"/>
          <w:lang w:val="en-GB"/>
        </w:rPr>
      </w:pPr>
    </w:p>
    <w:p w:rsidR="00496A59" w:rsidRDefault="00AD4F04">
      <w:pPr>
        <w:pStyle w:val="Standard"/>
        <w:spacing w:line="360" w:lineRule="auto"/>
        <w:jc w:val="both"/>
      </w:pPr>
      <w:r>
        <w:rPr>
          <w:rFonts w:ascii="Book Antiqua" w:eastAsia="Arial" w:hAnsi="Book Antiqua" w:cs="Arial"/>
          <w:b/>
          <w:color w:val="000000"/>
          <w:lang w:val="en-GB" w:eastAsia="ar-SA"/>
        </w:rPr>
        <w:t>PATHOGENESIS OF MDS</w:t>
      </w:r>
    </w:p>
    <w:p w:rsidR="00496A59" w:rsidRDefault="00AD4F04">
      <w:pPr>
        <w:pStyle w:val="Standard"/>
        <w:spacing w:line="360" w:lineRule="auto"/>
        <w:jc w:val="both"/>
      </w:pPr>
      <w:r>
        <w:rPr>
          <w:rFonts w:ascii="Book Antiqua" w:hAnsi="Book Antiqua"/>
          <w:color w:val="000000"/>
          <w:lang w:val="en-GB" w:eastAsia="ar-SA"/>
        </w:rPr>
        <w:t xml:space="preserve">The analysis of the TCR repertoire has now shown to offer relevant insights in a variety of </w:t>
      </w:r>
      <w:proofErr w:type="spellStart"/>
      <w:r>
        <w:rPr>
          <w:rFonts w:ascii="Book Antiqua" w:hAnsi="Book Antiqua"/>
          <w:color w:val="000000"/>
          <w:lang w:val="en-GB" w:eastAsia="ar-SA"/>
        </w:rPr>
        <w:t>haematologic</w:t>
      </w:r>
      <w:proofErr w:type="spellEnd"/>
      <w:r>
        <w:rPr>
          <w:rFonts w:ascii="Book Antiqua" w:hAnsi="Book Antiqua"/>
          <w:color w:val="000000"/>
          <w:lang w:val="en-GB" w:eastAsia="ar-SA"/>
        </w:rPr>
        <w:t xml:space="preserve"> </w:t>
      </w:r>
      <w:proofErr w:type="gramStart"/>
      <w:r>
        <w:rPr>
          <w:rFonts w:ascii="Book Antiqua" w:hAnsi="Book Antiqua"/>
          <w:color w:val="000000"/>
          <w:lang w:val="en-GB" w:eastAsia="ar-SA"/>
        </w:rPr>
        <w:t>malignancies</w:t>
      </w:r>
      <w:r>
        <w:rPr>
          <w:rFonts w:ascii="Book Antiqua" w:hAnsi="Book Antiqua"/>
          <w:color w:val="000000"/>
          <w:vertAlign w:val="superscript"/>
          <w:lang w:val="en-GB" w:eastAsia="ar-SA"/>
        </w:rPr>
        <w:t>[</w:t>
      </w:r>
      <w:proofErr w:type="gramEnd"/>
      <w:r>
        <w:rPr>
          <w:rFonts w:ascii="Book Antiqua" w:hAnsi="Book Antiqua"/>
          <w:color w:val="000000"/>
          <w:vertAlign w:val="superscript"/>
          <w:lang w:val="en-GB" w:eastAsia="ar-SA"/>
        </w:rPr>
        <w:t>5]</w:t>
      </w:r>
      <w:r>
        <w:rPr>
          <w:rFonts w:ascii="Book Antiqua" w:eastAsia="AdvMinionTB-R" w:hAnsi="Book Antiqua" w:cs="AdvMinionTB-R"/>
          <w:color w:val="000000"/>
          <w:lang w:val="en-GB" w:eastAsia="ar-SA"/>
        </w:rPr>
        <w:t>. Studies focussing on</w:t>
      </w:r>
      <w:r>
        <w:rPr>
          <w:rFonts w:ascii="Book Antiqua" w:hAnsi="Book Antiqua"/>
          <w:color w:val="000000"/>
          <w:lang w:val="en-GB" w:eastAsia="ar-SA"/>
        </w:rPr>
        <w:t xml:space="preserve"> MDS patients have essentially demonstrated an increase in the frequency of expanded lymphocyte subpopulations expressing homogeneous TCR repertoire profiles, which tend to assume an </w:t>
      </w:r>
      <w:proofErr w:type="spellStart"/>
      <w:r>
        <w:rPr>
          <w:rFonts w:ascii="Book Antiqua" w:hAnsi="Book Antiqua"/>
          <w:color w:val="000000"/>
          <w:lang w:val="en-GB" w:eastAsia="ar-SA"/>
        </w:rPr>
        <w:t>oligoclonal</w:t>
      </w:r>
      <w:proofErr w:type="spellEnd"/>
      <w:r>
        <w:rPr>
          <w:rFonts w:ascii="Book Antiqua" w:hAnsi="Book Antiqua"/>
          <w:color w:val="000000"/>
          <w:lang w:val="en-GB" w:eastAsia="ar-SA"/>
        </w:rPr>
        <w:t xml:space="preserve"> pattern especially in CD8+ </w:t>
      </w:r>
      <w:proofErr w:type="gramStart"/>
      <w:r>
        <w:rPr>
          <w:rFonts w:ascii="Book Antiqua" w:hAnsi="Book Antiqua"/>
          <w:color w:val="000000"/>
          <w:lang w:val="en-GB" w:eastAsia="ar-SA"/>
        </w:rPr>
        <w:t>cells</w:t>
      </w:r>
      <w:r>
        <w:rPr>
          <w:rFonts w:ascii="Book Antiqua" w:hAnsi="Book Antiqua"/>
          <w:color w:val="000000"/>
          <w:vertAlign w:val="superscript"/>
          <w:lang w:val="en-GB" w:eastAsia="ar-SA"/>
        </w:rPr>
        <w:t>[</w:t>
      </w:r>
      <w:proofErr w:type="gramEnd"/>
      <w:r>
        <w:rPr>
          <w:rFonts w:ascii="Book Antiqua" w:hAnsi="Book Antiqua"/>
          <w:color w:val="000000"/>
          <w:vertAlign w:val="superscript"/>
          <w:lang w:val="en-GB" w:eastAsia="ar-SA"/>
        </w:rPr>
        <w:t>6</w:t>
      </w:r>
      <w:r>
        <w:rPr>
          <w:rFonts w:ascii="Book Antiqua" w:hAnsi="Book Antiqua"/>
          <w:color w:val="000000"/>
          <w:vertAlign w:val="superscript"/>
          <w:lang w:val="en-GB"/>
        </w:rPr>
        <w:t>,</w:t>
      </w:r>
      <w:r>
        <w:rPr>
          <w:rFonts w:ascii="Book Antiqua" w:hAnsi="Book Antiqua"/>
          <w:color w:val="000000"/>
          <w:vertAlign w:val="superscript"/>
          <w:lang w:val="en-GB" w:eastAsia="ar-SA"/>
        </w:rPr>
        <w:t>7]</w:t>
      </w:r>
      <w:r>
        <w:rPr>
          <w:rFonts w:ascii="Book Antiqua" w:hAnsi="Book Antiqua"/>
          <w:color w:val="000000"/>
          <w:lang w:val="en-GB" w:eastAsia="ar-SA"/>
        </w:rPr>
        <w:t xml:space="preserve">. Among the different techniques, the so called </w:t>
      </w:r>
      <w:proofErr w:type="spellStart"/>
      <w:r>
        <w:rPr>
          <w:rFonts w:ascii="Book Antiqua" w:hAnsi="Book Antiqua"/>
          <w:color w:val="000000"/>
          <w:lang w:val="en-GB" w:eastAsia="ar-SA"/>
        </w:rPr>
        <w:t>spectratyping</w:t>
      </w:r>
      <w:proofErr w:type="spellEnd"/>
      <w:r>
        <w:rPr>
          <w:rFonts w:ascii="Book Antiqua" w:hAnsi="Book Antiqua"/>
          <w:color w:val="000000"/>
          <w:lang w:val="en-GB" w:eastAsia="ar-SA"/>
        </w:rPr>
        <w:t xml:space="preserve">, </w:t>
      </w:r>
      <w:r>
        <w:rPr>
          <w:rFonts w:ascii="Book Antiqua" w:eastAsia="FranklinGothic-Heavy, Arial" w:hAnsi="Book Antiqua" w:cs="FranklinGothic-Heavy, Arial"/>
          <w:color w:val="000000"/>
          <w:lang w:val="en-GB" w:eastAsia="ar-SA"/>
        </w:rPr>
        <w:t xml:space="preserve">which has identified specific CDR3 length distributions in different immune-mediated </w:t>
      </w:r>
      <w:proofErr w:type="gramStart"/>
      <w:r>
        <w:rPr>
          <w:rFonts w:ascii="Book Antiqua" w:eastAsia="FranklinGothic-Heavy, Arial" w:hAnsi="Book Antiqua" w:cs="FranklinGothic-Heavy, Arial"/>
          <w:color w:val="000000"/>
          <w:lang w:val="en-GB" w:eastAsia="ar-SA"/>
        </w:rPr>
        <w:t>conditions</w:t>
      </w:r>
      <w:r>
        <w:rPr>
          <w:rFonts w:ascii="Book Antiqua" w:eastAsia="FranklinGothic-Heavy, Arial" w:hAnsi="Book Antiqua" w:cs="FranklinGothic-Heavy, Arial"/>
          <w:color w:val="000000"/>
          <w:vertAlign w:val="superscript"/>
          <w:lang w:val="en-GB" w:eastAsia="ar-SA"/>
        </w:rPr>
        <w:t>[</w:t>
      </w:r>
      <w:proofErr w:type="gramEnd"/>
      <w:r>
        <w:rPr>
          <w:rFonts w:ascii="Book Antiqua" w:eastAsia="FranklinGothic-Heavy, Arial" w:hAnsi="Book Antiqua" w:cs="FranklinGothic-Heavy, Arial"/>
          <w:color w:val="000000"/>
          <w:vertAlign w:val="superscript"/>
          <w:lang w:val="en-GB" w:eastAsia="ar-SA"/>
        </w:rPr>
        <w:t>8</w:t>
      </w:r>
      <w:r>
        <w:rPr>
          <w:rFonts w:ascii="Book Antiqua" w:hAnsi="Book Antiqua" w:cs="FranklinGothic-Heavy, Arial"/>
          <w:color w:val="000000"/>
          <w:vertAlign w:val="superscript"/>
          <w:lang w:val="en-GB"/>
        </w:rPr>
        <w:t>,</w:t>
      </w:r>
      <w:r>
        <w:rPr>
          <w:rFonts w:ascii="Book Antiqua" w:eastAsia="FranklinGothic-Heavy, Arial" w:hAnsi="Book Antiqua" w:cs="FranklinGothic-Heavy, Arial"/>
          <w:color w:val="000000"/>
          <w:vertAlign w:val="superscript"/>
          <w:lang w:val="en-GB" w:eastAsia="ar-SA"/>
        </w:rPr>
        <w:t>9]</w:t>
      </w:r>
      <w:r>
        <w:rPr>
          <w:rFonts w:ascii="Book Antiqua" w:eastAsia="FranklinGothic-Heavy, Arial" w:hAnsi="Book Antiqua" w:cs="FranklinGothic-Heavy, Arial"/>
          <w:color w:val="000000"/>
          <w:lang w:val="en-GB" w:eastAsia="ar-SA"/>
        </w:rPr>
        <w:t xml:space="preserve">, has been the most widely applied. </w:t>
      </w:r>
      <w:bookmarkStart w:id="175" w:name="EndNote_Citation_{Epling-Burnette,"/>
      <w:r>
        <w:rPr>
          <w:rFonts w:ascii="Book Antiqua" w:hAnsi="Book Antiqua"/>
          <w:color w:val="000000"/>
          <w:lang w:val="en-GB" w:eastAsia="ar-SA"/>
        </w:rPr>
        <w:t>The potential functional role of these lymphocyte expansions has been specifically addressed by a study showing that expanded CD8+ T-cells selected by MDS patients were able to inhibit the cell growth of a dysplastic clone harbouring trisomy 8 in co-</w:t>
      </w:r>
      <w:proofErr w:type="gramStart"/>
      <w:r>
        <w:rPr>
          <w:rFonts w:ascii="Book Antiqua" w:hAnsi="Book Antiqua"/>
          <w:color w:val="000000"/>
          <w:lang w:val="en-GB" w:eastAsia="ar-SA"/>
        </w:rPr>
        <w:t>culture</w:t>
      </w:r>
      <w:r>
        <w:rPr>
          <w:rFonts w:ascii="Book Antiqua" w:hAnsi="Book Antiqua"/>
          <w:color w:val="000000"/>
          <w:vertAlign w:val="superscript"/>
          <w:lang w:val="en-GB" w:eastAsia="ar-SA"/>
        </w:rPr>
        <w:t>[</w:t>
      </w:r>
      <w:proofErr w:type="gramEnd"/>
      <w:r>
        <w:rPr>
          <w:rFonts w:ascii="Book Antiqua" w:hAnsi="Book Antiqua"/>
          <w:color w:val="000000"/>
          <w:vertAlign w:val="superscript"/>
          <w:lang w:val="en-GB" w:eastAsia="ar-SA"/>
        </w:rPr>
        <w:t>10]</w:t>
      </w:r>
      <w:r>
        <w:rPr>
          <w:rFonts w:ascii="Book Antiqua" w:hAnsi="Book Antiqua"/>
          <w:color w:val="000000"/>
          <w:lang w:val="en-GB" w:eastAsia="ar-SA"/>
        </w:rPr>
        <w:t>.</w:t>
      </w:r>
    </w:p>
    <w:p w:rsidR="00496A59" w:rsidRDefault="00AD4F04">
      <w:pPr>
        <w:pStyle w:val="Standard"/>
        <w:spacing w:line="360" w:lineRule="auto"/>
        <w:ind w:firstLine="240"/>
        <w:jc w:val="both"/>
      </w:pPr>
      <w:r>
        <w:rPr>
          <w:rFonts w:ascii="Book Antiqua" w:hAnsi="Book Antiqua"/>
          <w:color w:val="000000"/>
          <w:lang w:val="en-GB" w:eastAsia="ar-SA"/>
        </w:rPr>
        <w:t xml:space="preserve">Considering their subtle ability to influence both autoimmunity and tumour progression, </w:t>
      </w:r>
      <w:proofErr w:type="spellStart"/>
      <w:r>
        <w:rPr>
          <w:rFonts w:ascii="Book Antiqua" w:hAnsi="Book Antiqua"/>
          <w:color w:val="000000"/>
          <w:lang w:val="en-GB" w:eastAsia="ar-SA"/>
        </w:rPr>
        <w:t>Treg</w:t>
      </w:r>
      <w:proofErr w:type="spellEnd"/>
      <w:r>
        <w:rPr>
          <w:rFonts w:ascii="Book Antiqua" w:hAnsi="Book Antiqua"/>
          <w:color w:val="000000"/>
          <w:lang w:val="en-GB" w:eastAsia="ar-SA"/>
        </w:rPr>
        <w:t xml:space="preserve"> have been strongly investigated in MDS patients. Noteworthy their frequency was correlated with several indicators of disease activity, such as bone marrow blast infiltration, high International Prognostic Scoring System (IPSS) score and history of </w:t>
      </w:r>
      <w:proofErr w:type="gramStart"/>
      <w:r>
        <w:rPr>
          <w:rFonts w:ascii="Book Antiqua" w:hAnsi="Book Antiqua"/>
          <w:color w:val="000000"/>
          <w:lang w:val="en-GB" w:eastAsia="ar-SA"/>
        </w:rPr>
        <w:t>progression</w:t>
      </w:r>
      <w:r>
        <w:rPr>
          <w:rFonts w:ascii="Book Antiqua" w:hAnsi="Book Antiqua"/>
          <w:color w:val="000000"/>
          <w:vertAlign w:val="superscript"/>
          <w:lang w:val="en-GB" w:eastAsia="ar-SA"/>
        </w:rPr>
        <w:t>[</w:t>
      </w:r>
      <w:proofErr w:type="gramEnd"/>
      <w:r>
        <w:rPr>
          <w:rFonts w:ascii="Book Antiqua" w:hAnsi="Book Antiqua"/>
          <w:color w:val="000000"/>
          <w:vertAlign w:val="superscript"/>
          <w:lang w:val="en-GB" w:eastAsia="ar-SA"/>
        </w:rPr>
        <w:t>11]</w:t>
      </w:r>
      <w:r>
        <w:rPr>
          <w:rFonts w:ascii="Book Antiqua" w:eastAsia="FranklinGothic-Heavy, Arial" w:hAnsi="Book Antiqua" w:cs="FranklinGothic-Heavy, Arial"/>
          <w:color w:val="000000"/>
          <w:lang w:val="en-GB" w:eastAsia="ar-SA"/>
        </w:rPr>
        <w:t>. Moreover, they were also shown to display a</w:t>
      </w:r>
      <w:r>
        <w:rPr>
          <w:rFonts w:ascii="Book Antiqua" w:hAnsi="Book Antiqua"/>
          <w:color w:val="000000"/>
          <w:lang w:val="en-GB" w:eastAsia="ar-SA"/>
        </w:rPr>
        <w:t xml:space="preserve"> polyclonal CDR3 profile, as already observed in the post-allograft </w:t>
      </w:r>
      <w:proofErr w:type="gramStart"/>
      <w:r>
        <w:rPr>
          <w:rFonts w:ascii="Book Antiqua" w:hAnsi="Book Antiqua"/>
          <w:color w:val="000000"/>
          <w:lang w:val="en-GB" w:eastAsia="ar-SA"/>
        </w:rPr>
        <w:t>setting</w:t>
      </w:r>
      <w:r>
        <w:rPr>
          <w:rFonts w:ascii="Book Antiqua" w:hAnsi="Book Antiqua"/>
          <w:color w:val="000000"/>
          <w:vertAlign w:val="superscript"/>
          <w:lang w:val="en-GB" w:eastAsia="ar-SA"/>
        </w:rPr>
        <w:t>[</w:t>
      </w:r>
      <w:proofErr w:type="gramEnd"/>
      <w:r>
        <w:rPr>
          <w:rFonts w:ascii="Book Antiqua" w:hAnsi="Book Antiqua"/>
          <w:color w:val="000000"/>
          <w:vertAlign w:val="superscript"/>
          <w:lang w:val="en-GB" w:eastAsia="ar-SA"/>
        </w:rPr>
        <w:t>12]</w:t>
      </w:r>
      <w:r>
        <w:rPr>
          <w:rFonts w:ascii="Book Antiqua" w:eastAsia="FranklinGothic-Heavy, Arial" w:hAnsi="Book Antiqua" w:cs="FranklinGothic-Heavy, Arial"/>
          <w:color w:val="000000"/>
          <w:lang w:val="en-GB" w:eastAsia="ar-SA"/>
        </w:rPr>
        <w:t>, and</w:t>
      </w:r>
      <w:r>
        <w:rPr>
          <w:rFonts w:ascii="Book Antiqua" w:hAnsi="Book Antiqua"/>
          <w:color w:val="000000"/>
          <w:lang w:val="en-GB" w:eastAsia="ar-SA"/>
        </w:rPr>
        <w:t xml:space="preserve"> to belong to the naive subset, </w:t>
      </w:r>
      <w:r>
        <w:rPr>
          <w:rFonts w:ascii="Book Antiqua" w:hAnsi="Book Antiqua"/>
          <w:color w:val="000000"/>
          <w:lang w:val="en-GB" w:eastAsia="ar-SA"/>
        </w:rPr>
        <w:lastRenderedPageBreak/>
        <w:t>especially in high-risk patients</w:t>
      </w:r>
      <w:r>
        <w:rPr>
          <w:rFonts w:ascii="Book Antiqua" w:hAnsi="Book Antiqua"/>
          <w:color w:val="000000"/>
          <w:vertAlign w:val="superscript"/>
          <w:lang w:val="en-GB" w:eastAsia="ar-SA"/>
        </w:rPr>
        <w:t>[11]</w:t>
      </w:r>
      <w:r>
        <w:rPr>
          <w:rFonts w:ascii="Book Antiqua" w:hAnsi="Book Antiqua"/>
          <w:color w:val="000000"/>
          <w:lang w:val="en-GB" w:eastAsia="ar-SA"/>
        </w:rPr>
        <w:t>. Even more importantly significant differences were shown between low and high risk disease</w:t>
      </w:r>
      <w:r>
        <w:rPr>
          <w:rFonts w:ascii="Book Antiqua" w:eastAsia="Helvetica-Bold, Arial" w:hAnsi="Book Antiqua" w:cs="Helvetica-Bold, Arial"/>
          <w:color w:val="000000"/>
          <w:lang w:val="en-GB" w:eastAsia="ar-SA"/>
        </w:rPr>
        <w:t>. In fact</w:t>
      </w:r>
      <w:r>
        <w:rPr>
          <w:rFonts w:ascii="Book Antiqua" w:eastAsia="AdvHelv_B" w:hAnsi="Book Antiqua" w:cs="AdvHelv_B"/>
          <w:color w:val="000000"/>
          <w:lang w:val="en-GB" w:eastAsia="ar-SA"/>
        </w:rPr>
        <w:t xml:space="preserve">, </w:t>
      </w:r>
      <w:proofErr w:type="spellStart"/>
      <w:r>
        <w:rPr>
          <w:rFonts w:ascii="Book Antiqua" w:eastAsia="AdvHelv_B" w:hAnsi="Book Antiqua" w:cs="AdvHelv_B"/>
          <w:color w:val="000000"/>
          <w:lang w:val="en-GB" w:eastAsia="ar-SA"/>
        </w:rPr>
        <w:t>Treg</w:t>
      </w:r>
      <w:proofErr w:type="spellEnd"/>
      <w:r>
        <w:rPr>
          <w:rFonts w:ascii="Book Antiqua" w:eastAsia="AdvHelv_B" w:hAnsi="Book Antiqua" w:cs="AdvHelv_B"/>
          <w:color w:val="000000"/>
          <w:lang w:val="en-GB" w:eastAsia="ar-SA"/>
        </w:rPr>
        <w:t xml:space="preserve"> were shown to be impaired in their function and bone marrow homing in early stage MDS, whereas they retained their function and were expanded in late stage disease. These findings suggest that an impairment of </w:t>
      </w:r>
      <w:proofErr w:type="spellStart"/>
      <w:r>
        <w:rPr>
          <w:rFonts w:ascii="Book Antiqua" w:eastAsia="AdvHelv_B" w:hAnsi="Book Antiqua" w:cs="AdvHelv_B"/>
          <w:color w:val="000000"/>
          <w:lang w:val="en-GB" w:eastAsia="ar-SA"/>
        </w:rPr>
        <w:t>Treg</w:t>
      </w:r>
      <w:proofErr w:type="spellEnd"/>
      <w:r>
        <w:rPr>
          <w:rFonts w:ascii="Book Antiqua" w:eastAsia="AdvHelv_B" w:hAnsi="Book Antiqua" w:cs="AdvHelv_B"/>
          <w:color w:val="000000"/>
          <w:lang w:val="en-GB" w:eastAsia="ar-SA"/>
        </w:rPr>
        <w:t xml:space="preserve"> suppressive function and bone marrow trafficking could be involved in the autoimmune mechanisms typical of early stage MDS. On the contrary, the increased </w:t>
      </w:r>
      <w:proofErr w:type="spellStart"/>
      <w:r>
        <w:rPr>
          <w:rFonts w:ascii="Book Antiqua" w:eastAsia="AdvHelv_B" w:hAnsi="Book Antiqua" w:cs="AdvHelv_B"/>
          <w:color w:val="000000"/>
          <w:lang w:val="en-GB" w:eastAsia="ar-SA"/>
        </w:rPr>
        <w:t>Treg</w:t>
      </w:r>
      <w:proofErr w:type="spellEnd"/>
      <w:r>
        <w:rPr>
          <w:rFonts w:ascii="Book Antiqua" w:eastAsia="AdvHelv_B" w:hAnsi="Book Antiqua" w:cs="AdvHelv_B"/>
          <w:color w:val="000000"/>
          <w:lang w:val="en-GB" w:eastAsia="ar-SA"/>
        </w:rPr>
        <w:t xml:space="preserve"> activity observed in higher risk patients could be the expression of an impairment of anti-tumour immunity, potentially facilitating the progression towards a more aggressive </w:t>
      </w:r>
      <w:proofErr w:type="gramStart"/>
      <w:r>
        <w:rPr>
          <w:rFonts w:ascii="Book Antiqua" w:eastAsia="AdvHelv_B" w:hAnsi="Book Antiqua" w:cs="AdvHelv_B"/>
          <w:color w:val="000000"/>
          <w:lang w:val="en-GB" w:eastAsia="ar-SA"/>
        </w:rPr>
        <w:t>disease</w:t>
      </w:r>
      <w:r>
        <w:rPr>
          <w:rFonts w:ascii="Book Antiqua" w:eastAsia="AdvHelv_B" w:hAnsi="Book Antiqua" w:cs="AdvHelv_B"/>
          <w:color w:val="000000"/>
          <w:vertAlign w:val="superscript"/>
          <w:lang w:val="en-GB" w:eastAsia="ar-SA"/>
        </w:rPr>
        <w:t>[</w:t>
      </w:r>
      <w:proofErr w:type="gramEnd"/>
      <w:r>
        <w:rPr>
          <w:rFonts w:ascii="Book Antiqua" w:eastAsia="AdvHelv_B" w:hAnsi="Book Antiqua" w:cs="AdvHelv_B"/>
          <w:color w:val="000000"/>
          <w:vertAlign w:val="superscript"/>
          <w:lang w:val="en-GB" w:eastAsia="ar-SA"/>
        </w:rPr>
        <w:t>13]</w:t>
      </w:r>
      <w:r>
        <w:rPr>
          <w:rFonts w:ascii="Book Antiqua" w:eastAsia="AdvHelv_B" w:hAnsi="Book Antiqua" w:cs="AdvHelv_B"/>
          <w:color w:val="000000"/>
          <w:lang w:val="en-GB" w:eastAsia="ar-SA"/>
        </w:rPr>
        <w:t xml:space="preserve">. </w:t>
      </w:r>
      <w:r>
        <w:rPr>
          <w:rFonts w:ascii="Book Antiqua" w:eastAsia="AdvMINION-R, 'Times New Roman'" w:hAnsi="Book Antiqua" w:cs="AdvMINION-R, 'Times New Roman'"/>
          <w:color w:val="000000"/>
          <w:lang w:val="en-GB" w:eastAsia="ar-SA"/>
        </w:rPr>
        <w:t>More recently, a flow-</w:t>
      </w:r>
      <w:proofErr w:type="spellStart"/>
      <w:r>
        <w:rPr>
          <w:rFonts w:ascii="Book Antiqua" w:eastAsia="AdvMINION-R, 'Times New Roman'" w:hAnsi="Book Antiqua" w:cs="AdvMINION-R, 'Times New Roman'"/>
          <w:color w:val="000000"/>
          <w:lang w:val="en-GB" w:eastAsia="ar-SA"/>
        </w:rPr>
        <w:t>cytometric</w:t>
      </w:r>
      <w:proofErr w:type="spellEnd"/>
      <w:r>
        <w:rPr>
          <w:rFonts w:ascii="Book Antiqua" w:eastAsia="AdvMINION-R, 'Times New Roman'" w:hAnsi="Book Antiqua" w:cs="AdvMINION-R, 'Times New Roman'"/>
          <w:color w:val="000000"/>
          <w:lang w:val="en-GB" w:eastAsia="ar-SA"/>
        </w:rPr>
        <w:t xml:space="preserve"> approach based on the concomitant expression of CD25 and CD127, was able to show also in low risk MDS patients an increased frequency of </w:t>
      </w:r>
      <w:proofErr w:type="spellStart"/>
      <w:r>
        <w:rPr>
          <w:rFonts w:ascii="Book Antiqua" w:eastAsia="AdvMINION-R, 'Times New Roman'" w:hAnsi="Book Antiqua" w:cs="AdvMINION-R, 'Times New Roman'"/>
          <w:color w:val="000000"/>
          <w:lang w:val="en-GB" w:eastAsia="ar-SA"/>
        </w:rPr>
        <w:t>Treg</w:t>
      </w:r>
      <w:proofErr w:type="spellEnd"/>
      <w:r>
        <w:rPr>
          <w:rFonts w:ascii="Book Antiqua" w:eastAsia="AdvMINION-R, 'Times New Roman'" w:hAnsi="Book Antiqua" w:cs="AdvMINION-R, 'Times New Roman'"/>
          <w:color w:val="000000"/>
          <w:lang w:val="en-GB" w:eastAsia="ar-SA"/>
        </w:rPr>
        <w:t>, pointing at a potential impairment of anti-</w:t>
      </w:r>
      <w:proofErr w:type="spellStart"/>
      <w:r>
        <w:rPr>
          <w:rFonts w:ascii="Book Antiqua" w:eastAsia="AdvMINION-R, 'Times New Roman'" w:hAnsi="Book Antiqua" w:cs="AdvMINION-R, 'Times New Roman'"/>
          <w:color w:val="000000"/>
          <w:lang w:val="en-GB" w:eastAsia="ar-SA"/>
        </w:rPr>
        <w:t>tumor</w:t>
      </w:r>
      <w:proofErr w:type="spellEnd"/>
      <w:r>
        <w:rPr>
          <w:rFonts w:ascii="Book Antiqua" w:eastAsia="AdvMINION-R, 'Times New Roman'" w:hAnsi="Book Antiqua" w:cs="AdvMINION-R, 'Times New Roman'"/>
          <w:color w:val="000000"/>
          <w:lang w:val="en-GB" w:eastAsia="ar-SA"/>
        </w:rPr>
        <w:t xml:space="preserve"> immunity even in the early stage of these </w:t>
      </w:r>
      <w:proofErr w:type="gramStart"/>
      <w:r>
        <w:rPr>
          <w:rFonts w:ascii="Book Antiqua" w:eastAsia="AdvMINION-R, 'Times New Roman'" w:hAnsi="Book Antiqua" w:cs="AdvMINION-R, 'Times New Roman'"/>
          <w:color w:val="000000"/>
          <w:lang w:val="en-GB" w:eastAsia="ar-SA"/>
        </w:rPr>
        <w:t>disorders</w:t>
      </w:r>
      <w:r>
        <w:rPr>
          <w:rFonts w:ascii="Book Antiqua" w:eastAsia="AdvMINION-R, 'Times New Roman'" w:hAnsi="Book Antiqua" w:cs="AdvMINION-R, 'Times New Roman'"/>
          <w:color w:val="000000"/>
          <w:vertAlign w:val="superscript"/>
          <w:lang w:val="en-GB" w:eastAsia="ar-SA"/>
        </w:rPr>
        <w:t>[</w:t>
      </w:r>
      <w:proofErr w:type="gramEnd"/>
      <w:r>
        <w:rPr>
          <w:rFonts w:ascii="Book Antiqua" w:eastAsia="AdvMINION-R, 'Times New Roman'" w:hAnsi="Book Antiqua" w:cs="AdvMINION-R, 'Times New Roman'"/>
          <w:color w:val="000000"/>
          <w:vertAlign w:val="superscript"/>
          <w:lang w:val="en-GB" w:eastAsia="ar-SA"/>
        </w:rPr>
        <w:t>14]</w:t>
      </w:r>
      <w:r>
        <w:rPr>
          <w:rFonts w:ascii="Book Antiqua" w:eastAsia="AdvMINION-R, 'Times New Roman'" w:hAnsi="Book Antiqua" w:cs="AdvMINION-R, 'Times New Roman'"/>
          <w:color w:val="000000"/>
          <w:lang w:val="en-GB" w:eastAsia="ar-SA"/>
        </w:rPr>
        <w:t xml:space="preserve">. On the whole, these data could imply the involvement of </w:t>
      </w:r>
      <w:proofErr w:type="spellStart"/>
      <w:r>
        <w:rPr>
          <w:rFonts w:ascii="Book Antiqua" w:eastAsia="AdvMINION-R, 'Times New Roman'" w:hAnsi="Book Antiqua" w:cs="AdvMINION-R, 'Times New Roman'"/>
          <w:color w:val="000000"/>
          <w:lang w:val="en-GB" w:eastAsia="ar-SA"/>
        </w:rPr>
        <w:t>Treg</w:t>
      </w:r>
      <w:proofErr w:type="spellEnd"/>
      <w:r>
        <w:rPr>
          <w:rFonts w:ascii="Book Antiqua" w:eastAsia="AdvMINION-R, 'Times New Roman'" w:hAnsi="Book Antiqua" w:cs="AdvMINION-R, 'Times New Roman'"/>
          <w:color w:val="000000"/>
          <w:lang w:val="en-GB" w:eastAsia="ar-SA"/>
        </w:rPr>
        <w:t xml:space="preserve"> in the modulation of anti-tumour immunity and, consequently, of MDS progression.</w:t>
      </w:r>
    </w:p>
    <w:bookmarkEnd w:id="175"/>
    <w:p w:rsidR="00496A59" w:rsidRDefault="00AD4F04">
      <w:pPr>
        <w:pStyle w:val="Standard"/>
        <w:autoSpaceDE w:val="0"/>
        <w:spacing w:line="360" w:lineRule="auto"/>
        <w:ind w:firstLine="240"/>
        <w:jc w:val="both"/>
      </w:pPr>
      <w:r>
        <w:rPr>
          <w:rFonts w:ascii="Book Antiqua" w:eastAsia="AdvMINION-R, 'Times New Roman'" w:hAnsi="Book Antiqua" w:cs="AdvMINION-R, 'Times New Roman'"/>
          <w:color w:val="000000"/>
          <w:lang w:val="en-GB" w:eastAsia="ar-SA"/>
        </w:rPr>
        <w:t xml:space="preserve">Other T-cell subsets have been explored in this context, among which </w:t>
      </w:r>
      <w:r>
        <w:rPr>
          <w:rFonts w:ascii="Book Antiqua" w:eastAsia="AdvTTae86113c" w:hAnsi="Book Antiqua" w:cs="AdvTTae86113c"/>
          <w:color w:val="000000"/>
          <w:lang w:val="en-GB" w:eastAsia="ar-SA"/>
        </w:rPr>
        <w:t>CD4+ CD8+ double-positive T-cells, a subset of differentiated effector memory cells with potential antiviral and immune modulating functions, showing an abnormal distribution in MDS patients, especially in those with more advanced disease</w:t>
      </w:r>
      <w:r>
        <w:rPr>
          <w:rFonts w:ascii="Book Antiqua" w:eastAsia="AdvTTae86113c" w:hAnsi="Book Antiqua" w:cs="AdvTTae86113c"/>
          <w:color w:val="000000"/>
          <w:vertAlign w:val="superscript"/>
          <w:lang w:val="en-GB" w:eastAsia="ar-SA"/>
        </w:rPr>
        <w:t>[15]</w:t>
      </w:r>
      <w:r>
        <w:rPr>
          <w:rFonts w:ascii="Book Antiqua" w:eastAsia="AdvTTae86113c" w:hAnsi="Book Antiqua" w:cs="AdvTTae86113c"/>
          <w:color w:val="000000"/>
          <w:lang w:val="en-GB" w:eastAsia="ar-SA"/>
        </w:rPr>
        <w:t>.</w:t>
      </w:r>
      <w:r>
        <w:rPr>
          <w:rFonts w:ascii="Book Antiqua" w:eastAsia="AdvTTae86113c" w:hAnsi="Book Antiqua" w:cs="AdvTTae86113c"/>
          <w:color w:val="000000"/>
          <w:vertAlign w:val="superscript"/>
          <w:lang w:val="en-GB" w:eastAsia="ar-SA"/>
        </w:rPr>
        <w:t xml:space="preserve"> </w:t>
      </w:r>
      <w:r>
        <w:rPr>
          <w:rFonts w:ascii="Book Antiqua" w:eastAsia="AdvTTae86113c" w:hAnsi="Book Antiqua" w:cs="AdvTTae86113c"/>
          <w:color w:val="000000"/>
          <w:lang w:val="en-GB" w:eastAsia="ar-SA"/>
        </w:rPr>
        <w:t>M</w:t>
      </w:r>
      <w:r>
        <w:rPr>
          <w:rFonts w:ascii="Book Antiqua" w:eastAsia="AdvMINION-R, 'Times New Roman'" w:hAnsi="Book Antiqua" w:cs="AdvMINION-R, 'Times New Roman'"/>
          <w:color w:val="000000"/>
          <w:lang w:val="en-GB" w:eastAsia="ar-SA"/>
        </w:rPr>
        <w:t xml:space="preserve">uch more importantly, Th17 cells appeared to be over-represented in low risk compared with high risk MDS, being its frequency inversely correlated with that of </w:t>
      </w:r>
      <w:proofErr w:type="spellStart"/>
      <w:r>
        <w:rPr>
          <w:rFonts w:ascii="Book Antiqua" w:eastAsia="AdvMINION-R, 'Times New Roman'" w:hAnsi="Book Antiqua" w:cs="AdvMINION-R, 'Times New Roman'"/>
          <w:color w:val="000000"/>
          <w:lang w:val="en-GB" w:eastAsia="ar-SA"/>
        </w:rPr>
        <w:t>Treg</w:t>
      </w:r>
      <w:proofErr w:type="spellEnd"/>
      <w:r>
        <w:rPr>
          <w:rFonts w:ascii="Book Antiqua" w:eastAsia="AdvMINION-R, 'Times New Roman'" w:hAnsi="Book Antiqua" w:cs="AdvMINION-R, 'Times New Roman'"/>
          <w:color w:val="000000"/>
          <w:lang w:val="en-GB" w:eastAsia="ar-SA"/>
        </w:rPr>
        <w:t>. Noteworthy, the increased Th17/</w:t>
      </w:r>
      <w:proofErr w:type="spellStart"/>
      <w:r>
        <w:rPr>
          <w:rFonts w:ascii="Book Antiqua" w:eastAsia="AdvMINION-R, 'Times New Roman'" w:hAnsi="Book Antiqua" w:cs="AdvMINION-R, 'Times New Roman'"/>
          <w:color w:val="000000"/>
          <w:lang w:val="en-GB" w:eastAsia="ar-SA"/>
        </w:rPr>
        <w:t>Treg</w:t>
      </w:r>
      <w:proofErr w:type="spellEnd"/>
      <w:r>
        <w:rPr>
          <w:rFonts w:ascii="Book Antiqua" w:eastAsia="AdvMINION-R, 'Times New Roman'" w:hAnsi="Book Antiqua" w:cs="AdvMINION-R, 'Times New Roman'"/>
          <w:color w:val="000000"/>
          <w:lang w:val="en-GB" w:eastAsia="ar-SA"/>
        </w:rPr>
        <w:t xml:space="preserve"> ratio observed in low risk patients was shown to be associated with increased bone marrow apoptosis, thus potentially explaining the increased risk of autoimmunity and the better response to </w:t>
      </w:r>
      <w:proofErr w:type="spellStart"/>
      <w:r>
        <w:rPr>
          <w:rFonts w:ascii="Book Antiqua" w:eastAsia="AdvMINION-R, 'Times New Roman'" w:hAnsi="Book Antiqua" w:cs="AdvMINION-R, 'Times New Roman'"/>
          <w:color w:val="000000"/>
          <w:lang w:val="en-GB" w:eastAsia="ar-SA"/>
        </w:rPr>
        <w:t>immunosuppressants</w:t>
      </w:r>
      <w:proofErr w:type="spellEnd"/>
      <w:r>
        <w:rPr>
          <w:rFonts w:ascii="Book Antiqua" w:eastAsia="AdvMINION-R, 'Times New Roman'" w:hAnsi="Book Antiqua" w:cs="AdvMINION-R, 'Times New Roman'"/>
          <w:color w:val="000000"/>
          <w:lang w:val="en-GB" w:eastAsia="ar-SA"/>
        </w:rPr>
        <w:t xml:space="preserve"> observed in this patient </w:t>
      </w:r>
      <w:proofErr w:type="gramStart"/>
      <w:r>
        <w:rPr>
          <w:rFonts w:ascii="Book Antiqua" w:eastAsia="AdvMINION-R, 'Times New Roman'" w:hAnsi="Book Antiqua" w:cs="AdvMINION-R, 'Times New Roman'"/>
          <w:color w:val="000000"/>
          <w:lang w:val="en-GB" w:eastAsia="ar-SA"/>
        </w:rPr>
        <w:t>subgroup</w:t>
      </w:r>
      <w:r>
        <w:rPr>
          <w:rFonts w:ascii="Book Antiqua" w:eastAsia="AdvMINION-R, 'Times New Roman'" w:hAnsi="Book Antiqua" w:cs="AdvMINION-R, 'Times New Roman'"/>
          <w:color w:val="000000"/>
          <w:vertAlign w:val="superscript"/>
          <w:lang w:val="en-GB" w:eastAsia="ar-SA"/>
        </w:rPr>
        <w:t>[</w:t>
      </w:r>
      <w:proofErr w:type="gramEnd"/>
      <w:r>
        <w:rPr>
          <w:rFonts w:ascii="Book Antiqua" w:eastAsia="AdvMINION-R, 'Times New Roman'" w:hAnsi="Book Antiqua" w:cs="AdvMINION-R, 'Times New Roman'"/>
          <w:color w:val="000000"/>
          <w:vertAlign w:val="superscript"/>
          <w:lang w:val="en-GB" w:eastAsia="ar-SA"/>
        </w:rPr>
        <w:t>16]</w:t>
      </w:r>
      <w:r>
        <w:rPr>
          <w:rFonts w:ascii="Book Antiqua" w:eastAsia="AdvMINION-R, 'Times New Roman'" w:hAnsi="Book Antiqua" w:cs="AdvMINION-R, 'Times New Roman'"/>
          <w:color w:val="000000"/>
          <w:lang w:val="en-GB" w:eastAsia="ar-SA"/>
        </w:rPr>
        <w:t>.</w:t>
      </w:r>
    </w:p>
    <w:p w:rsidR="00496A59" w:rsidRDefault="00AD4F04">
      <w:pPr>
        <w:pStyle w:val="Standard"/>
        <w:spacing w:line="360" w:lineRule="auto"/>
        <w:ind w:firstLine="240"/>
        <w:jc w:val="both"/>
      </w:pPr>
      <w:r>
        <w:rPr>
          <w:rFonts w:ascii="Book Antiqua" w:eastAsia="FranklinGothic-Heavy, Arial" w:hAnsi="Book Antiqua" w:cs="FranklinGothic-Heavy, Arial"/>
          <w:color w:val="000000"/>
          <w:lang w:val="en-GB" w:eastAsia="ar-SA"/>
        </w:rPr>
        <w:t xml:space="preserve">Also natural killer (NK) cells were demonstrated to display functional </w:t>
      </w:r>
      <w:r>
        <w:rPr>
          <w:rFonts w:ascii="Book Antiqua" w:eastAsia="Helvetica-Bold, Arial" w:hAnsi="Book Antiqua" w:cs="Helvetica-Bold, Arial"/>
          <w:color w:val="000000"/>
          <w:lang w:val="en-GB" w:eastAsia="ar-SA"/>
        </w:rPr>
        <w:t xml:space="preserve">defects in MDS patients, even more pronounced in patients with higher risk </w:t>
      </w:r>
      <w:proofErr w:type="gramStart"/>
      <w:r>
        <w:rPr>
          <w:rFonts w:ascii="Book Antiqua" w:eastAsia="Helvetica-Bold, Arial" w:hAnsi="Book Antiqua" w:cs="Helvetica-Bold, Arial"/>
          <w:color w:val="000000"/>
          <w:lang w:val="en-GB" w:eastAsia="ar-SA"/>
        </w:rPr>
        <w:t>disease</w:t>
      </w:r>
      <w:r>
        <w:rPr>
          <w:rFonts w:ascii="Book Antiqua" w:eastAsia="Helvetica-Bold, Arial" w:hAnsi="Book Antiqua" w:cs="Helvetica-Bold, Arial"/>
          <w:color w:val="000000"/>
          <w:vertAlign w:val="superscript"/>
          <w:lang w:val="en-GB" w:eastAsia="ar-SA"/>
        </w:rPr>
        <w:t>[</w:t>
      </w:r>
      <w:proofErr w:type="gramEnd"/>
      <w:r>
        <w:rPr>
          <w:rFonts w:ascii="Book Antiqua" w:eastAsia="FranklinGothic-Heavy, Arial" w:hAnsi="Book Antiqua" w:cs="FranklinGothic-Heavy, Arial"/>
          <w:color w:val="000000"/>
          <w:vertAlign w:val="superscript"/>
          <w:lang w:val="en-GB" w:eastAsia="ar-SA"/>
        </w:rPr>
        <w:t>17]</w:t>
      </w:r>
      <w:r>
        <w:rPr>
          <w:rFonts w:ascii="Book Antiqua" w:eastAsia="Helvetica-Bold, Arial" w:hAnsi="Book Antiqua" w:cs="Helvetica-Bold, Arial"/>
          <w:color w:val="000000"/>
          <w:lang w:val="en-GB" w:eastAsia="ar-SA"/>
        </w:rPr>
        <w:t>. More importantly, NK cells</w:t>
      </w:r>
      <w:r>
        <w:rPr>
          <w:rFonts w:ascii="Book Antiqua" w:eastAsia="StempelSchneidler-Roman" w:hAnsi="Book Antiqua" w:cs="StempelSchneidler-Roman"/>
          <w:color w:val="000000"/>
          <w:lang w:val="en-GB" w:eastAsia="ar-SA"/>
        </w:rPr>
        <w:t xml:space="preserve"> were shown to modulate cytotoxicity against dysplastic hematopoietic </w:t>
      </w:r>
      <w:proofErr w:type="gramStart"/>
      <w:r>
        <w:rPr>
          <w:rFonts w:ascii="Book Antiqua" w:eastAsia="StempelSchneidler-Roman" w:hAnsi="Book Antiqua" w:cs="StempelSchneidler-Roman"/>
          <w:color w:val="000000"/>
          <w:lang w:val="en-GB" w:eastAsia="ar-SA"/>
        </w:rPr>
        <w:t>precursors</w:t>
      </w:r>
      <w:r>
        <w:rPr>
          <w:rFonts w:ascii="Book Antiqua" w:eastAsia="StempelSchneidler-Roman" w:hAnsi="Book Antiqua" w:cs="StempelSchneidler-Roman"/>
          <w:color w:val="000000"/>
          <w:vertAlign w:val="superscript"/>
          <w:lang w:val="en-GB" w:eastAsia="ar-SA"/>
        </w:rPr>
        <w:t>[</w:t>
      </w:r>
      <w:proofErr w:type="gramEnd"/>
      <w:r>
        <w:rPr>
          <w:rFonts w:ascii="Book Antiqua" w:eastAsia="FranklinGothic-Heavy, Arial" w:hAnsi="Book Antiqua" w:cs="FranklinGothic-Heavy, Arial"/>
          <w:color w:val="000000"/>
          <w:vertAlign w:val="superscript"/>
          <w:lang w:val="en-GB" w:eastAsia="ar-SA"/>
        </w:rPr>
        <w:t>18]</w:t>
      </w:r>
      <w:r>
        <w:rPr>
          <w:rFonts w:ascii="Book Antiqua" w:eastAsia="StempelSchneidler-Roman" w:hAnsi="Book Antiqua" w:cs="StempelSchneidler-Roman"/>
          <w:color w:val="000000"/>
          <w:lang w:val="en-GB" w:eastAsia="ar-SA"/>
        </w:rPr>
        <w:t xml:space="preserve">. Also myeloid derived suppressor cells, which play a potential role in regulating immune tolerance even in the context of neoplastic </w:t>
      </w:r>
      <w:proofErr w:type="gramStart"/>
      <w:r>
        <w:rPr>
          <w:rFonts w:ascii="Book Antiqua" w:eastAsia="StempelSchneidler-Roman" w:hAnsi="Book Antiqua" w:cs="StempelSchneidler-Roman"/>
          <w:color w:val="000000"/>
          <w:lang w:val="en-GB" w:eastAsia="ar-SA"/>
        </w:rPr>
        <w:t>disorders</w:t>
      </w:r>
      <w:r>
        <w:rPr>
          <w:rFonts w:ascii="Book Antiqua" w:eastAsia="StempelSchneidler-Roman" w:hAnsi="Book Antiqua" w:cs="StempelSchneidler-Roman"/>
          <w:color w:val="000000"/>
          <w:vertAlign w:val="superscript"/>
          <w:lang w:val="en-GB" w:eastAsia="ar-SA"/>
        </w:rPr>
        <w:t>[</w:t>
      </w:r>
      <w:proofErr w:type="gramEnd"/>
      <w:r>
        <w:rPr>
          <w:rFonts w:ascii="Book Antiqua" w:eastAsia="StempelSchneidler-Roman" w:hAnsi="Book Antiqua" w:cs="StempelSchneidler-Roman"/>
          <w:color w:val="000000"/>
          <w:vertAlign w:val="superscript"/>
          <w:lang w:val="en-GB" w:eastAsia="ar-SA"/>
        </w:rPr>
        <w:t>19]</w:t>
      </w:r>
      <w:r>
        <w:rPr>
          <w:rFonts w:ascii="Book Antiqua" w:eastAsia="StempelSchneidler-Roman" w:hAnsi="Book Antiqua" w:cs="StempelSchneidler-Roman"/>
          <w:color w:val="000000"/>
          <w:lang w:val="en-GB" w:eastAsia="ar-SA"/>
        </w:rPr>
        <w:t>, would deserve to be explored in MDS patients.</w:t>
      </w:r>
    </w:p>
    <w:p w:rsidR="00496A59" w:rsidRDefault="00AD4F04">
      <w:pPr>
        <w:pStyle w:val="Standard"/>
        <w:spacing w:line="360" w:lineRule="auto"/>
        <w:ind w:firstLine="240"/>
        <w:jc w:val="both"/>
      </w:pPr>
      <w:r>
        <w:rPr>
          <w:rFonts w:ascii="Book Antiqua" w:eastAsia="FranklinGothic-Heavy, Arial" w:hAnsi="Book Antiqua" w:cs="FranklinGothic-Heavy, Arial"/>
          <w:color w:val="000000"/>
          <w:lang w:val="en-GB" w:eastAsia="ar-SA"/>
        </w:rPr>
        <w:t xml:space="preserve">All these laboratory findings have been corroborated by relevant therapeutic experiences, starting from the </w:t>
      </w:r>
      <w:proofErr w:type="spellStart"/>
      <w:r>
        <w:rPr>
          <w:rFonts w:ascii="Book Antiqua" w:eastAsia="FranklinGothic-Heavy, Arial" w:hAnsi="Book Antiqua" w:cs="FranklinGothic-Heavy, Arial"/>
          <w:color w:val="000000"/>
          <w:lang w:val="en-GB" w:eastAsia="ar-SA"/>
        </w:rPr>
        <w:t>well known</w:t>
      </w:r>
      <w:proofErr w:type="spellEnd"/>
      <w:r>
        <w:rPr>
          <w:rFonts w:ascii="Book Antiqua" w:eastAsia="FranklinGothic-Heavy, Arial" w:hAnsi="Book Antiqua" w:cs="FranklinGothic-Heavy, Arial"/>
          <w:color w:val="000000"/>
          <w:lang w:val="en-GB" w:eastAsia="ar-SA"/>
        </w:rPr>
        <w:t xml:space="preserve"> response to </w:t>
      </w:r>
      <w:proofErr w:type="spellStart"/>
      <w:r>
        <w:rPr>
          <w:rFonts w:ascii="Book Antiqua" w:eastAsia="FranklinGothic-Heavy, Arial" w:hAnsi="Book Antiqua" w:cs="FranklinGothic-Heavy, Arial"/>
          <w:color w:val="000000"/>
          <w:lang w:val="en-GB" w:eastAsia="ar-SA"/>
        </w:rPr>
        <w:t>antithymocyte</w:t>
      </w:r>
      <w:proofErr w:type="spellEnd"/>
      <w:r>
        <w:rPr>
          <w:rFonts w:ascii="Book Antiqua" w:eastAsia="FranklinGothic-Heavy, Arial" w:hAnsi="Book Antiqua" w:cs="FranklinGothic-Heavy, Arial"/>
          <w:color w:val="000000"/>
          <w:lang w:val="en-GB" w:eastAsia="ar-SA"/>
        </w:rPr>
        <w:t xml:space="preserve"> globulin described in a relevant fraction of MDS </w:t>
      </w:r>
      <w:proofErr w:type="gramStart"/>
      <w:r>
        <w:rPr>
          <w:rFonts w:ascii="Book Antiqua" w:eastAsia="FranklinGothic-Heavy, Arial" w:hAnsi="Book Antiqua" w:cs="FranklinGothic-Heavy, Arial"/>
          <w:color w:val="000000"/>
          <w:lang w:val="en-GB" w:eastAsia="ar-SA"/>
        </w:rPr>
        <w:t>patients</w:t>
      </w:r>
      <w:r>
        <w:rPr>
          <w:rFonts w:ascii="Book Antiqua" w:eastAsia="FranklinGothic-Heavy, Arial" w:hAnsi="Book Antiqua" w:cs="FranklinGothic-Heavy, Arial"/>
          <w:color w:val="000000"/>
          <w:vertAlign w:val="superscript"/>
          <w:lang w:val="en-GB" w:eastAsia="ar-SA"/>
        </w:rPr>
        <w:t>[</w:t>
      </w:r>
      <w:proofErr w:type="gramEnd"/>
      <w:r>
        <w:rPr>
          <w:rFonts w:ascii="Book Antiqua" w:eastAsia="FranklinGothic-Heavy, Arial" w:hAnsi="Book Antiqua" w:cs="FranklinGothic-Heavy, Arial"/>
          <w:color w:val="000000"/>
          <w:vertAlign w:val="superscript"/>
          <w:lang w:val="en-GB" w:eastAsia="ar-SA"/>
        </w:rPr>
        <w:t>20]</w:t>
      </w:r>
      <w:r>
        <w:rPr>
          <w:rFonts w:ascii="Book Antiqua" w:eastAsia="FranklinGothic-Heavy, Arial" w:hAnsi="Book Antiqua" w:cs="FranklinGothic-Heavy, Arial"/>
          <w:color w:val="000000"/>
          <w:lang w:val="en-GB" w:eastAsia="ar-SA"/>
        </w:rPr>
        <w:t xml:space="preserve">, which is also </w:t>
      </w:r>
      <w:r>
        <w:rPr>
          <w:rFonts w:ascii="Book Antiqua" w:eastAsia="Arial" w:hAnsi="Book Antiqua" w:cs="Arial"/>
          <w:color w:val="000000"/>
          <w:lang w:val="en-GB" w:eastAsia="ar-SA"/>
        </w:rPr>
        <w:t xml:space="preserve">paralleled by specific </w:t>
      </w:r>
      <w:r>
        <w:rPr>
          <w:rFonts w:ascii="Book Antiqua" w:eastAsia="Arial" w:hAnsi="Book Antiqua" w:cs="Arial"/>
          <w:color w:val="000000"/>
          <w:lang w:val="en-GB" w:eastAsia="ar-SA"/>
        </w:rPr>
        <w:lastRenderedPageBreak/>
        <w:t xml:space="preserve">immunological </w:t>
      </w:r>
      <w:bookmarkEnd w:id="172"/>
      <w:r>
        <w:rPr>
          <w:rFonts w:ascii="Book Antiqua" w:eastAsia="Arial" w:hAnsi="Book Antiqua" w:cs="Arial"/>
          <w:color w:val="000000"/>
          <w:lang w:val="en-GB" w:eastAsia="ar-SA"/>
        </w:rPr>
        <w:t xml:space="preserve">effects, such as loss of the lymphocyte-mediated inhibition of colony forming unit-granulocyte macrophage and alterations in the </w:t>
      </w:r>
      <w:bookmarkStart w:id="176" w:name="OLE_LINK1353"/>
      <w:bookmarkStart w:id="177" w:name="OLE_LINK1354"/>
      <w:bookmarkStart w:id="178" w:name="OLE_LINK1355"/>
      <w:bookmarkStart w:id="179" w:name="OLE_LINK1356"/>
      <w:r>
        <w:rPr>
          <w:rFonts w:ascii="Book Antiqua" w:eastAsia="Arial" w:hAnsi="Book Antiqua" w:cs="Arial"/>
          <w:color w:val="000000"/>
          <w:lang w:val="en-GB" w:eastAsia="ar-SA"/>
        </w:rPr>
        <w:t>TCR</w:t>
      </w:r>
      <w:bookmarkEnd w:id="176"/>
      <w:bookmarkEnd w:id="177"/>
      <w:bookmarkEnd w:id="178"/>
      <w:bookmarkEnd w:id="179"/>
      <w:r>
        <w:rPr>
          <w:rFonts w:ascii="Book Antiqua" w:eastAsia="Arial" w:hAnsi="Book Antiqua" w:cs="Arial"/>
          <w:color w:val="000000"/>
          <w:lang w:val="en-GB" w:eastAsia="ar-SA"/>
        </w:rPr>
        <w:t xml:space="preserve"> repertoire profile</w:t>
      </w:r>
      <w:r>
        <w:rPr>
          <w:rFonts w:ascii="Book Antiqua" w:eastAsia="Arial" w:hAnsi="Book Antiqua" w:cs="Arial"/>
          <w:color w:val="000000"/>
          <w:vertAlign w:val="superscript"/>
          <w:lang w:val="en-GB" w:eastAsia="ar-SA"/>
        </w:rPr>
        <w:t>[21]</w:t>
      </w:r>
      <w:r>
        <w:rPr>
          <w:rFonts w:ascii="Book Antiqua" w:eastAsia="Arial" w:hAnsi="Book Antiqua" w:cs="Arial"/>
          <w:color w:val="000000"/>
          <w:lang w:val="en-GB" w:eastAsia="ar-SA"/>
        </w:rPr>
        <w:t>.</w:t>
      </w:r>
      <w:bookmarkStart w:id="180" w:name="EndNote_Citation_{Molldrem,_1998"/>
      <w:bookmarkEnd w:id="180"/>
      <w:r>
        <w:rPr>
          <w:rFonts w:ascii="Book Antiqua" w:eastAsia="Arial" w:hAnsi="Book Antiqua" w:cs="Arial"/>
          <w:color w:val="000000"/>
          <w:lang w:val="en-GB" w:eastAsia="ar-SA"/>
        </w:rPr>
        <w:t xml:space="preserve"> A number of other </w:t>
      </w:r>
      <w:proofErr w:type="spellStart"/>
      <w:r>
        <w:rPr>
          <w:rFonts w:ascii="Book Antiqua" w:eastAsia="Arial" w:hAnsi="Book Antiqua" w:cs="Arial"/>
          <w:color w:val="000000"/>
          <w:lang w:val="en-GB" w:eastAsia="ar-SA"/>
        </w:rPr>
        <w:t>immunomodulating</w:t>
      </w:r>
      <w:proofErr w:type="spellEnd"/>
      <w:r>
        <w:rPr>
          <w:rFonts w:ascii="Book Antiqua" w:eastAsia="Arial" w:hAnsi="Book Antiqua" w:cs="Arial"/>
          <w:color w:val="000000"/>
          <w:lang w:val="en-GB" w:eastAsia="ar-SA"/>
        </w:rPr>
        <w:t xml:space="preserve"> agents, among which </w:t>
      </w:r>
      <w:r>
        <w:rPr>
          <w:rFonts w:ascii="Book Antiqua" w:eastAsia="AdvPS8E9A" w:hAnsi="Book Antiqua" w:cs="AdvPS8E9A"/>
          <w:color w:val="000000"/>
          <w:lang w:val="en-GB" w:eastAsia="ar-SA"/>
        </w:rPr>
        <w:t xml:space="preserve">Thalidomide, </w:t>
      </w:r>
      <w:r>
        <w:rPr>
          <w:rFonts w:ascii="Book Antiqua" w:eastAsia="AdvPS8E82" w:hAnsi="Book Antiqua" w:cs="AdvPS8E82"/>
          <w:color w:val="000000"/>
          <w:lang w:val="en-GB" w:eastAsia="ar-SA"/>
        </w:rPr>
        <w:t>Infliximab</w:t>
      </w:r>
      <w:r>
        <w:rPr>
          <w:rFonts w:ascii="Book Antiqua" w:eastAsia="FranklinGothic-Heavy, Arial" w:hAnsi="Book Antiqua" w:cs="FranklinGothic-Heavy, Arial"/>
          <w:color w:val="000000"/>
          <w:lang w:val="en-GB" w:eastAsia="ar-SA"/>
        </w:rPr>
        <w:t xml:space="preserve">, </w:t>
      </w:r>
      <w:r>
        <w:rPr>
          <w:rFonts w:ascii="Book Antiqua" w:eastAsia="AdvPS8E9A" w:hAnsi="Book Antiqua" w:cs="AdvPS8E9A"/>
          <w:color w:val="000000"/>
          <w:lang w:val="en-GB" w:eastAsia="ar-SA"/>
        </w:rPr>
        <w:t xml:space="preserve">SCIO-469 -a p38 </w:t>
      </w:r>
      <w:r>
        <w:rPr>
          <w:rFonts w:ascii="Book Antiqua" w:eastAsia="AdvPS3F4C13" w:hAnsi="Book Antiqua" w:cs="AdvPS3F4C13"/>
          <w:color w:val="000000"/>
          <w:lang w:val="en-GB" w:eastAsia="ar-SA"/>
        </w:rPr>
        <w:t>a</w:t>
      </w:r>
      <w:r>
        <w:rPr>
          <w:rFonts w:ascii="Book Antiqua" w:eastAsia="AdvPS8E9A" w:hAnsi="Book Antiqua" w:cs="AdvPS8E9A"/>
          <w:color w:val="000000"/>
          <w:lang w:val="en-GB" w:eastAsia="ar-SA"/>
        </w:rPr>
        <w:t xml:space="preserve">-mitogen-activated protein kinase inhibitor- </w:t>
      </w:r>
      <w:r>
        <w:rPr>
          <w:rFonts w:ascii="Book Antiqua" w:eastAsia="FranklinGothic-Heavy, Arial" w:hAnsi="Book Antiqua" w:cs="FranklinGothic-Heavy, Arial"/>
          <w:color w:val="000000"/>
          <w:lang w:val="en-GB" w:eastAsia="ar-SA"/>
        </w:rPr>
        <w:t xml:space="preserve">and </w:t>
      </w:r>
      <w:proofErr w:type="spellStart"/>
      <w:r>
        <w:rPr>
          <w:rFonts w:ascii="Book Antiqua" w:eastAsia="AdvPS8E9A" w:hAnsi="Book Antiqua" w:cs="AdvPS8E9A"/>
          <w:color w:val="000000"/>
          <w:lang w:val="en-GB" w:eastAsia="ar-SA"/>
        </w:rPr>
        <w:t>Cyclosporin</w:t>
      </w:r>
      <w:proofErr w:type="spellEnd"/>
      <w:r>
        <w:rPr>
          <w:rFonts w:ascii="Book Antiqua" w:eastAsia="AdvPS8E9A" w:hAnsi="Book Antiqua" w:cs="AdvPS8E9A"/>
          <w:color w:val="000000"/>
          <w:lang w:val="en-GB" w:eastAsia="ar-SA"/>
        </w:rPr>
        <w:t xml:space="preserve"> </w:t>
      </w:r>
      <w:proofErr w:type="gramStart"/>
      <w:r>
        <w:rPr>
          <w:rFonts w:ascii="Book Antiqua" w:eastAsia="AdvPS8E9A" w:hAnsi="Book Antiqua" w:cs="AdvPS8E9A"/>
          <w:color w:val="000000"/>
          <w:lang w:val="en-GB" w:eastAsia="ar-SA"/>
        </w:rPr>
        <w:t>A</w:t>
      </w:r>
      <w:r>
        <w:rPr>
          <w:rFonts w:ascii="Book Antiqua" w:eastAsia="AdvPS8E9A" w:hAnsi="Book Antiqua" w:cs="AdvPS8E9A"/>
          <w:color w:val="000000"/>
          <w:vertAlign w:val="superscript"/>
          <w:lang w:val="en-GB" w:eastAsia="ar-SA"/>
        </w:rPr>
        <w:t>[</w:t>
      </w:r>
      <w:proofErr w:type="gramEnd"/>
      <w:r>
        <w:rPr>
          <w:rFonts w:ascii="Book Antiqua" w:eastAsia="AdvPS8E9A" w:hAnsi="Book Antiqua" w:cs="AdvPS8E9A"/>
          <w:color w:val="000000"/>
          <w:vertAlign w:val="superscript"/>
          <w:lang w:val="en-GB" w:eastAsia="ar-SA"/>
        </w:rPr>
        <w:t>22]</w:t>
      </w:r>
      <w:r>
        <w:rPr>
          <w:rFonts w:ascii="Book Antiqua" w:eastAsia="AdvMinionTB-R" w:hAnsi="Book Antiqua" w:cs="AdvMinionTB-R"/>
          <w:color w:val="000000"/>
          <w:lang w:val="en-GB" w:eastAsia="ar-SA"/>
        </w:rPr>
        <w:t>,</w:t>
      </w:r>
      <w:r>
        <w:rPr>
          <w:rFonts w:ascii="Book Antiqua" w:eastAsia="Arial" w:hAnsi="Book Antiqua" w:cs="Arial"/>
          <w:color w:val="000000"/>
          <w:lang w:val="en-GB" w:eastAsia="ar-SA"/>
        </w:rPr>
        <w:t xml:space="preserve"> have shown different degree of efficacy when offered to MDS patients</w:t>
      </w:r>
      <w:r>
        <w:rPr>
          <w:rFonts w:ascii="Book Antiqua" w:eastAsia="AdvPS8E9A" w:hAnsi="Book Antiqua" w:cs="AdvPS8E9A"/>
          <w:color w:val="000000"/>
          <w:lang w:val="en-GB" w:eastAsia="ar-SA"/>
        </w:rPr>
        <w:t xml:space="preserve">. </w:t>
      </w:r>
      <w:r>
        <w:rPr>
          <w:rFonts w:ascii="Book Antiqua" w:eastAsia="Helvetica-Bold, Arial" w:hAnsi="Book Antiqua" w:cs="Helvetica-Bold, Arial"/>
          <w:color w:val="000000"/>
          <w:lang w:val="en-GB" w:eastAsia="ar-SA"/>
        </w:rPr>
        <w:t xml:space="preserve">Also therapeutic strategies based on more complex immunological approaches have shown a potential benefit in MDS patients, among which vaccination programs exploiting the immunogenicity of </w:t>
      </w:r>
      <w:proofErr w:type="spellStart"/>
      <w:r>
        <w:rPr>
          <w:rFonts w:ascii="Book Antiqua" w:eastAsia="Helvetica-Bold, Arial" w:hAnsi="Book Antiqua" w:cs="Helvetica-Bold, Arial"/>
          <w:color w:val="000000"/>
          <w:lang w:val="en-GB" w:eastAsia="ar-SA"/>
        </w:rPr>
        <w:t>Wilms</w:t>
      </w:r>
      <w:proofErr w:type="spellEnd"/>
      <w:r>
        <w:rPr>
          <w:rFonts w:ascii="Book Antiqua" w:eastAsia="Helvetica-Bold, Arial" w:hAnsi="Book Antiqua" w:cs="Helvetica-Bold, Arial"/>
          <w:color w:val="000000"/>
          <w:lang w:val="en-GB" w:eastAsia="ar-SA"/>
        </w:rPr>
        <w:t xml:space="preserve"> </w:t>
      </w:r>
      <w:proofErr w:type="spellStart"/>
      <w:r>
        <w:rPr>
          <w:rFonts w:ascii="Book Antiqua" w:eastAsia="Helvetica-Bold, Arial" w:hAnsi="Book Antiqua" w:cs="Helvetica-Bold, Arial"/>
          <w:color w:val="000000"/>
          <w:lang w:val="en-GB" w:eastAsia="ar-SA"/>
        </w:rPr>
        <w:t>tumor</w:t>
      </w:r>
      <w:proofErr w:type="spellEnd"/>
      <w:r>
        <w:rPr>
          <w:rFonts w:ascii="Book Antiqua" w:eastAsia="Helvetica-Bold, Arial" w:hAnsi="Book Antiqua" w:cs="Helvetica-Bold, Arial"/>
          <w:color w:val="000000"/>
          <w:lang w:val="en-GB" w:eastAsia="ar-SA"/>
        </w:rPr>
        <w:t xml:space="preserve"> gene product 1–</w:t>
      </w:r>
      <w:proofErr w:type="gramStart"/>
      <w:r>
        <w:rPr>
          <w:rFonts w:ascii="Book Antiqua" w:eastAsia="Helvetica-Bold, Arial" w:hAnsi="Book Antiqua" w:cs="Helvetica-Bold, Arial"/>
          <w:color w:val="000000"/>
          <w:lang w:val="en-GB" w:eastAsia="ar-SA"/>
        </w:rPr>
        <w:t>peptide</w:t>
      </w:r>
      <w:r>
        <w:rPr>
          <w:rFonts w:ascii="Book Antiqua" w:eastAsia="Helvetica-Bold, Arial" w:hAnsi="Book Antiqua" w:cs="Helvetica-Bold, Arial"/>
          <w:color w:val="000000"/>
          <w:vertAlign w:val="superscript"/>
          <w:lang w:val="en-GB" w:eastAsia="ar-SA"/>
        </w:rPr>
        <w:t>[</w:t>
      </w:r>
      <w:proofErr w:type="gramEnd"/>
      <w:r>
        <w:rPr>
          <w:rFonts w:ascii="Book Antiqua" w:eastAsia="Helvetica-Bold, Arial" w:hAnsi="Book Antiqua" w:cs="Helvetica-Bold, Arial"/>
          <w:color w:val="000000"/>
          <w:vertAlign w:val="superscript"/>
          <w:lang w:val="en-GB" w:eastAsia="ar-SA"/>
        </w:rPr>
        <w:t>23</w:t>
      </w:r>
      <w:r>
        <w:rPr>
          <w:rFonts w:ascii="Book Antiqua" w:hAnsi="Book Antiqua" w:cs="Helvetica-Bold, Arial"/>
          <w:color w:val="000000"/>
          <w:vertAlign w:val="superscript"/>
          <w:lang w:val="en-GB"/>
        </w:rPr>
        <w:t>,</w:t>
      </w:r>
      <w:r>
        <w:rPr>
          <w:rFonts w:ascii="Book Antiqua" w:eastAsia="Helvetica-Bold, Arial" w:hAnsi="Book Antiqua" w:cs="Helvetica-Bold, Arial"/>
          <w:color w:val="000000"/>
          <w:vertAlign w:val="superscript"/>
          <w:lang w:val="en-GB" w:eastAsia="ar-SA"/>
        </w:rPr>
        <w:t>24]</w:t>
      </w:r>
      <w:r>
        <w:rPr>
          <w:rFonts w:ascii="Book Antiqua" w:eastAsia="AdvMinionTB-R" w:hAnsi="Book Antiqua" w:cs="AdvMinionTB-R"/>
          <w:color w:val="000000"/>
          <w:lang w:val="en-GB" w:eastAsia="ar-SA"/>
        </w:rPr>
        <w:t xml:space="preserve"> </w:t>
      </w:r>
      <w:r>
        <w:rPr>
          <w:rFonts w:ascii="Book Antiqua" w:eastAsia="Helvetica-Bold, Arial" w:hAnsi="Book Antiqua" w:cs="Helvetica-Bold, Arial"/>
          <w:color w:val="000000"/>
          <w:lang w:val="en-GB" w:eastAsia="ar-SA"/>
        </w:rPr>
        <w:t>as well as</w:t>
      </w:r>
      <w:r>
        <w:rPr>
          <w:rFonts w:ascii="Book Antiqua" w:eastAsia="Arial" w:hAnsi="Book Antiqua" w:cs="Arial"/>
          <w:color w:val="000000"/>
          <w:lang w:val="en-GB" w:eastAsia="ar-SA"/>
        </w:rPr>
        <w:t xml:space="preserve"> </w:t>
      </w:r>
      <w:r>
        <w:rPr>
          <w:rFonts w:ascii="Book Antiqua" w:eastAsia="FranklinGothic-Heavy, Arial" w:hAnsi="Book Antiqua" w:cs="FranklinGothic-Heavy, Arial"/>
          <w:color w:val="000000"/>
          <w:lang w:val="en-GB" w:eastAsia="ar-SA"/>
        </w:rPr>
        <w:t xml:space="preserve">transplantation strategies based on reduced intensity or non </w:t>
      </w:r>
      <w:proofErr w:type="spellStart"/>
      <w:r>
        <w:rPr>
          <w:rFonts w:ascii="Book Antiqua" w:eastAsia="FranklinGothic-Heavy, Arial" w:hAnsi="Book Antiqua" w:cs="FranklinGothic-Heavy, Arial"/>
          <w:color w:val="000000"/>
          <w:lang w:val="en-GB" w:eastAsia="ar-SA"/>
        </w:rPr>
        <w:t>myeloablative</w:t>
      </w:r>
      <w:proofErr w:type="spellEnd"/>
      <w:r>
        <w:rPr>
          <w:rFonts w:ascii="Book Antiqua" w:eastAsia="FranklinGothic-Heavy, Arial" w:hAnsi="Book Antiqua" w:cs="FranklinGothic-Heavy, Arial"/>
          <w:color w:val="000000"/>
          <w:lang w:val="en-GB" w:eastAsia="ar-SA"/>
        </w:rPr>
        <w:t xml:space="preserve"> conditioning regimens, which typically rely on immune tolerance modulation</w:t>
      </w:r>
      <w:r>
        <w:rPr>
          <w:rFonts w:ascii="Book Antiqua" w:eastAsia="FranklinGothic-Heavy, Arial" w:hAnsi="Book Antiqua" w:cs="FranklinGothic-Heavy, Arial"/>
          <w:color w:val="000000"/>
          <w:vertAlign w:val="superscript"/>
          <w:lang w:val="en-GB" w:eastAsia="ar-SA"/>
        </w:rPr>
        <w:t>[25]</w:t>
      </w:r>
      <w:r>
        <w:rPr>
          <w:rFonts w:ascii="Book Antiqua" w:eastAsia="FranklinGothic-Heavy, Arial" w:hAnsi="Book Antiqua" w:cs="FranklinGothic-Heavy, Arial"/>
          <w:color w:val="000000"/>
          <w:lang w:val="en-GB" w:eastAsia="ar-SA"/>
        </w:rPr>
        <w:t>.</w:t>
      </w:r>
    </w:p>
    <w:p w:rsidR="00496A59" w:rsidRDefault="00496A59">
      <w:pPr>
        <w:pStyle w:val="Standard"/>
        <w:spacing w:line="360" w:lineRule="auto"/>
        <w:ind w:firstLine="240"/>
        <w:jc w:val="both"/>
        <w:rPr>
          <w:rFonts w:ascii="Book Antiqua" w:hAnsi="Book Antiqua"/>
          <w:lang w:val="en-GB"/>
        </w:rPr>
      </w:pPr>
    </w:p>
    <w:p w:rsidR="00496A59" w:rsidRDefault="00AD4F04">
      <w:pPr>
        <w:pStyle w:val="Standard"/>
        <w:spacing w:line="360" w:lineRule="auto"/>
        <w:jc w:val="both"/>
        <w:rPr>
          <w:rFonts w:ascii="Book Antiqua" w:hAnsi="Book Antiqua" w:cs="Helvetica-Bold, Arial"/>
          <w:b/>
          <w:color w:val="000000"/>
          <w:lang w:val="en-GB"/>
        </w:rPr>
      </w:pPr>
      <w:r>
        <w:rPr>
          <w:rFonts w:ascii="Book Antiqua" w:hAnsi="Book Antiqua" w:cs="Helvetica-Bold, Arial"/>
          <w:b/>
          <w:color w:val="000000"/>
          <w:lang w:val="en-GB"/>
        </w:rPr>
        <w:t>CONCLUSION</w:t>
      </w:r>
    </w:p>
    <w:p w:rsidR="00496A59" w:rsidRDefault="00AD4F04">
      <w:pPr>
        <w:pStyle w:val="Standard"/>
        <w:spacing w:line="360" w:lineRule="auto"/>
        <w:jc w:val="both"/>
        <w:rPr>
          <w:rFonts w:ascii="Book Antiqua" w:eastAsia="Helvetica-Bold, Arial" w:hAnsi="Book Antiqua" w:cs="Helvetica-Bold, Arial"/>
          <w:color w:val="000000"/>
          <w:lang w:val="en-GB" w:eastAsia="ar-SA"/>
        </w:rPr>
      </w:pPr>
      <w:r>
        <w:rPr>
          <w:rFonts w:ascii="Book Antiqua" w:eastAsia="Helvetica-Bold, Arial" w:hAnsi="Book Antiqua" w:cs="Helvetica-Bold, Arial"/>
          <w:color w:val="000000"/>
          <w:lang w:val="en-GB" w:eastAsia="ar-SA"/>
        </w:rPr>
        <w:t xml:space="preserve">Even though a number of clinical and laboratory findings point at the central role of molecular defects in the MDS biology, all the above mentioned data highlight the relevant involvement of different immunological players, among which undoubtedly T-lymphocytes. </w:t>
      </w:r>
      <w:bookmarkStart w:id="181" w:name="OLE_LINK1346"/>
      <w:bookmarkStart w:id="182" w:name="OLE_LINK1347"/>
      <w:r>
        <w:rPr>
          <w:rFonts w:ascii="Book Antiqua" w:eastAsia="Helvetica-Bold, Arial" w:hAnsi="Book Antiqua" w:cs="Helvetica-Bold, Arial"/>
          <w:color w:val="000000"/>
          <w:lang w:val="en-GB" w:eastAsia="ar-SA"/>
        </w:rPr>
        <w:t xml:space="preserve">Future investigations should further explore the specific role played by different T-cell subsets in the bone marrow milieu typical of MDS, further clarifying which of the described changes represent either an epiphenomenon or rather a real causative factor in the pathogenesis of these disorders.  </w:t>
      </w:r>
      <w:bookmarkEnd w:id="181"/>
      <w:bookmarkEnd w:id="182"/>
    </w:p>
    <w:p w:rsidR="00496A59" w:rsidRDefault="00496A59">
      <w:pPr>
        <w:pStyle w:val="Standard"/>
        <w:spacing w:line="360" w:lineRule="auto"/>
        <w:jc w:val="both"/>
        <w:rPr>
          <w:rFonts w:ascii="Book Antiqua" w:hAnsi="Book Antiqua" w:cs="Arial"/>
          <w:b/>
          <w:bCs/>
          <w:color w:val="000000"/>
          <w:lang w:val="en-GB" w:eastAsia="ar-SA"/>
        </w:rPr>
      </w:pPr>
    </w:p>
    <w:p w:rsidR="00496A59" w:rsidRDefault="00AD4F04">
      <w:pPr>
        <w:pStyle w:val="Standard"/>
        <w:spacing w:line="360" w:lineRule="auto"/>
        <w:jc w:val="both"/>
      </w:pPr>
      <w:r>
        <w:rPr>
          <w:rFonts w:ascii="Book Antiqua" w:hAnsi="Book Antiqua" w:cs="Arial"/>
          <w:b/>
          <w:bCs/>
          <w:color w:val="000000"/>
          <w:lang w:val="en-GB" w:eastAsia="ar-SA"/>
        </w:rPr>
        <w:t>REFERENCES</w:t>
      </w:r>
      <w:bookmarkStart w:id="183" w:name="OLE_LINK1359"/>
      <w:bookmarkStart w:id="184" w:name="OLE_LINK1360"/>
    </w:p>
    <w:p w:rsidR="00496A59" w:rsidRDefault="00AD4F04">
      <w:pPr>
        <w:widowControl/>
        <w:suppressAutoHyphens w:val="0"/>
        <w:jc w:val="left"/>
        <w:textAlignment w:val="auto"/>
      </w:pPr>
      <w:r>
        <w:rPr>
          <w:rFonts w:ascii="Book Antiqua" w:hAnsi="Book Antiqua" w:cs="宋体"/>
          <w:kern w:val="0"/>
          <w:lang w:val="en-US"/>
        </w:rPr>
        <w:t xml:space="preserve">1 </w:t>
      </w:r>
      <w:proofErr w:type="spellStart"/>
      <w:r>
        <w:rPr>
          <w:rFonts w:ascii="Book Antiqua" w:hAnsi="Book Antiqua" w:cs="宋体"/>
          <w:b/>
          <w:bCs/>
          <w:kern w:val="0"/>
          <w:lang w:val="en-US"/>
        </w:rPr>
        <w:t>Giannouli</w:t>
      </w:r>
      <w:proofErr w:type="spellEnd"/>
      <w:r>
        <w:rPr>
          <w:rFonts w:ascii="Book Antiqua" w:hAnsi="Book Antiqua" w:cs="宋体"/>
          <w:b/>
          <w:bCs/>
          <w:kern w:val="0"/>
          <w:lang w:val="en-US"/>
        </w:rPr>
        <w:t xml:space="preserve"> S</w:t>
      </w:r>
      <w:r>
        <w:rPr>
          <w:rFonts w:ascii="Book Antiqua" w:hAnsi="Book Antiqua" w:cs="宋体"/>
          <w:kern w:val="0"/>
          <w:lang w:val="en-US"/>
        </w:rPr>
        <w:t xml:space="preserve">, </w:t>
      </w:r>
      <w:proofErr w:type="spellStart"/>
      <w:r>
        <w:rPr>
          <w:rFonts w:ascii="Book Antiqua" w:hAnsi="Book Antiqua" w:cs="宋体"/>
          <w:kern w:val="0"/>
          <w:lang w:val="en-US"/>
        </w:rPr>
        <w:t>Voulgarelis</w:t>
      </w:r>
      <w:proofErr w:type="spellEnd"/>
      <w:r>
        <w:rPr>
          <w:rFonts w:ascii="Book Antiqua" w:hAnsi="Book Antiqua" w:cs="宋体"/>
          <w:kern w:val="0"/>
          <w:lang w:val="en-US"/>
        </w:rPr>
        <w:t xml:space="preserve"> M, </w:t>
      </w:r>
      <w:proofErr w:type="spellStart"/>
      <w:r>
        <w:rPr>
          <w:rFonts w:ascii="Book Antiqua" w:hAnsi="Book Antiqua" w:cs="宋体"/>
          <w:kern w:val="0"/>
          <w:lang w:val="en-US"/>
        </w:rPr>
        <w:t>Zintzaras</w:t>
      </w:r>
      <w:proofErr w:type="spellEnd"/>
      <w:r>
        <w:rPr>
          <w:rFonts w:ascii="Book Antiqua" w:hAnsi="Book Antiqua" w:cs="宋体"/>
          <w:kern w:val="0"/>
          <w:lang w:val="en-US"/>
        </w:rPr>
        <w:t xml:space="preserve"> E, </w:t>
      </w:r>
      <w:proofErr w:type="spellStart"/>
      <w:r>
        <w:rPr>
          <w:rFonts w:ascii="Book Antiqua" w:hAnsi="Book Antiqua" w:cs="宋体"/>
          <w:kern w:val="0"/>
          <w:lang w:val="en-US"/>
        </w:rPr>
        <w:t>Tzioufas</w:t>
      </w:r>
      <w:proofErr w:type="spellEnd"/>
      <w:r>
        <w:rPr>
          <w:rFonts w:ascii="Book Antiqua" w:hAnsi="Book Antiqua" w:cs="宋体"/>
          <w:kern w:val="0"/>
          <w:lang w:val="en-US"/>
        </w:rPr>
        <w:t xml:space="preserve"> AG, </w:t>
      </w:r>
      <w:proofErr w:type="spellStart"/>
      <w:r>
        <w:rPr>
          <w:rFonts w:ascii="Book Antiqua" w:hAnsi="Book Antiqua" w:cs="宋体"/>
          <w:kern w:val="0"/>
          <w:lang w:val="en-US"/>
        </w:rPr>
        <w:t>Moutsopoulos</w:t>
      </w:r>
      <w:proofErr w:type="spellEnd"/>
      <w:r>
        <w:rPr>
          <w:rFonts w:ascii="Book Antiqua" w:hAnsi="Book Antiqua" w:cs="宋体"/>
          <w:kern w:val="0"/>
          <w:lang w:val="en-US"/>
        </w:rPr>
        <w:t xml:space="preserve"> HM. Autoi</w:t>
      </w:r>
      <w:r>
        <w:rPr>
          <w:rFonts w:ascii="Book Antiqua" w:hAnsi="Book Antiqua" w:cs="宋体"/>
          <w:kern w:val="0"/>
          <w:lang w:val="en-US"/>
        </w:rPr>
        <w:t>m</w:t>
      </w:r>
      <w:r>
        <w:rPr>
          <w:rFonts w:ascii="Book Antiqua" w:hAnsi="Book Antiqua" w:cs="宋体"/>
          <w:kern w:val="0"/>
          <w:lang w:val="en-US"/>
        </w:rPr>
        <w:t xml:space="preserve">mune phenomena in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syndromes: a 4-yr prospective study. </w:t>
      </w:r>
      <w:r>
        <w:rPr>
          <w:rFonts w:ascii="Book Antiqua" w:hAnsi="Book Antiqua" w:cs="宋体"/>
          <w:i/>
          <w:iCs/>
          <w:kern w:val="0"/>
          <w:lang w:val="en-US"/>
        </w:rPr>
        <w:t>Rheumatology (Oxford)</w:t>
      </w:r>
      <w:r>
        <w:rPr>
          <w:rFonts w:ascii="Book Antiqua" w:hAnsi="Book Antiqua" w:cs="宋体"/>
          <w:kern w:val="0"/>
          <w:lang w:val="en-US"/>
        </w:rPr>
        <w:t xml:space="preserve"> 2004; </w:t>
      </w:r>
      <w:r>
        <w:rPr>
          <w:rFonts w:ascii="Book Antiqua" w:hAnsi="Book Antiqua" w:cs="宋体"/>
          <w:b/>
          <w:bCs/>
          <w:kern w:val="0"/>
          <w:lang w:val="en-US"/>
        </w:rPr>
        <w:t>43</w:t>
      </w:r>
      <w:r>
        <w:rPr>
          <w:rFonts w:ascii="Book Antiqua" w:hAnsi="Book Antiqua" w:cs="宋体"/>
          <w:kern w:val="0"/>
          <w:lang w:val="en-US"/>
        </w:rPr>
        <w:t>: 626-632 [PMID: 14983106]</w:t>
      </w:r>
    </w:p>
    <w:p w:rsidR="00496A59" w:rsidRDefault="00AD4F04">
      <w:pPr>
        <w:widowControl/>
        <w:suppressAutoHyphens w:val="0"/>
        <w:jc w:val="left"/>
        <w:textAlignment w:val="auto"/>
      </w:pPr>
      <w:r>
        <w:rPr>
          <w:rFonts w:ascii="Book Antiqua" w:hAnsi="Book Antiqua" w:cs="宋体"/>
          <w:kern w:val="0"/>
          <w:lang w:val="en-US"/>
        </w:rPr>
        <w:t xml:space="preserve">2 </w:t>
      </w:r>
      <w:r>
        <w:rPr>
          <w:rFonts w:ascii="Book Antiqua" w:hAnsi="Book Antiqua" w:cs="宋体"/>
          <w:b/>
          <w:bCs/>
          <w:kern w:val="0"/>
          <w:lang w:val="en-US"/>
        </w:rPr>
        <w:t>Smith MA</w:t>
      </w:r>
      <w:r>
        <w:rPr>
          <w:rFonts w:ascii="Book Antiqua" w:hAnsi="Book Antiqua" w:cs="宋体"/>
          <w:kern w:val="0"/>
          <w:lang w:val="en-US"/>
        </w:rPr>
        <w:t xml:space="preserve">, Smith JG. The occurrence subtype and significance of </w:t>
      </w:r>
      <w:proofErr w:type="spellStart"/>
      <w:r>
        <w:rPr>
          <w:rFonts w:ascii="Book Antiqua" w:hAnsi="Book Antiqua" w:cs="宋体"/>
          <w:kern w:val="0"/>
          <w:lang w:val="en-US"/>
        </w:rPr>
        <w:t>haemopoietic</w:t>
      </w:r>
      <w:proofErr w:type="spellEnd"/>
      <w:r>
        <w:rPr>
          <w:rFonts w:ascii="Book Antiqua" w:hAnsi="Book Antiqua" w:cs="宋体"/>
          <w:kern w:val="0"/>
          <w:lang w:val="en-US"/>
        </w:rPr>
        <w:t xml:space="preserve"> inhibit</w:t>
      </w:r>
      <w:r>
        <w:rPr>
          <w:rFonts w:ascii="Book Antiqua" w:hAnsi="Book Antiqua" w:cs="宋体"/>
          <w:kern w:val="0"/>
          <w:lang w:val="en-US"/>
        </w:rPr>
        <w:t>o</w:t>
      </w:r>
      <w:r>
        <w:rPr>
          <w:rFonts w:ascii="Book Antiqua" w:hAnsi="Book Antiqua" w:cs="宋体"/>
          <w:kern w:val="0"/>
          <w:lang w:val="en-US"/>
        </w:rPr>
        <w:t xml:space="preserve">ry T cells (HIT cells) in </w:t>
      </w:r>
      <w:proofErr w:type="spellStart"/>
      <w:r>
        <w:rPr>
          <w:rFonts w:ascii="Book Antiqua" w:hAnsi="Book Antiqua" w:cs="宋体"/>
          <w:kern w:val="0"/>
          <w:lang w:val="en-US"/>
        </w:rPr>
        <w:t>myelodysplasia</w:t>
      </w:r>
      <w:proofErr w:type="spellEnd"/>
      <w:r>
        <w:rPr>
          <w:rFonts w:ascii="Book Antiqua" w:hAnsi="Book Antiqua" w:cs="宋体"/>
          <w:kern w:val="0"/>
          <w:lang w:val="en-US"/>
        </w:rPr>
        <w:t xml:space="preserve">: an in vitro study. </w:t>
      </w:r>
      <w:proofErr w:type="spellStart"/>
      <w:r>
        <w:rPr>
          <w:rFonts w:ascii="Book Antiqua" w:hAnsi="Book Antiqua" w:cs="宋体"/>
          <w:i/>
          <w:iCs/>
          <w:kern w:val="0"/>
          <w:lang w:val="en-US"/>
        </w:rPr>
        <w:t>Leuk</w:t>
      </w:r>
      <w:proofErr w:type="spellEnd"/>
      <w:r>
        <w:rPr>
          <w:rFonts w:ascii="Book Antiqua" w:hAnsi="Book Antiqua" w:cs="宋体"/>
          <w:i/>
          <w:iCs/>
          <w:kern w:val="0"/>
          <w:lang w:val="en-US"/>
        </w:rPr>
        <w:t xml:space="preserve"> Res</w:t>
      </w:r>
      <w:r>
        <w:rPr>
          <w:rFonts w:ascii="Book Antiqua" w:hAnsi="Book Antiqua" w:cs="宋体"/>
          <w:kern w:val="0"/>
          <w:lang w:val="en-US"/>
        </w:rPr>
        <w:t xml:space="preserve"> 1991; </w:t>
      </w:r>
      <w:r>
        <w:rPr>
          <w:rFonts w:ascii="Book Antiqua" w:hAnsi="Book Antiqua" w:cs="宋体"/>
          <w:b/>
          <w:bCs/>
          <w:kern w:val="0"/>
          <w:lang w:val="en-US"/>
        </w:rPr>
        <w:t>15</w:t>
      </w:r>
      <w:r>
        <w:rPr>
          <w:rFonts w:ascii="Book Antiqua" w:hAnsi="Book Antiqua" w:cs="宋体"/>
          <w:kern w:val="0"/>
          <w:lang w:val="en-US"/>
        </w:rPr>
        <w:t>: 597-601 [PMID: 1830630]</w:t>
      </w:r>
    </w:p>
    <w:p w:rsidR="00496A59" w:rsidRDefault="00AD4F04">
      <w:pPr>
        <w:widowControl/>
        <w:suppressAutoHyphens w:val="0"/>
        <w:jc w:val="left"/>
        <w:textAlignment w:val="auto"/>
      </w:pPr>
      <w:proofErr w:type="gramStart"/>
      <w:r>
        <w:rPr>
          <w:rFonts w:ascii="Book Antiqua" w:hAnsi="Book Antiqua" w:cs="宋体"/>
          <w:kern w:val="0"/>
          <w:lang w:val="en-US"/>
        </w:rPr>
        <w:t xml:space="preserve">3 </w:t>
      </w:r>
      <w:proofErr w:type="spellStart"/>
      <w:r>
        <w:rPr>
          <w:rFonts w:ascii="Book Antiqua" w:hAnsi="Book Antiqua" w:cs="宋体"/>
          <w:b/>
          <w:bCs/>
          <w:kern w:val="0"/>
          <w:lang w:val="en-US"/>
        </w:rPr>
        <w:t>Fozza</w:t>
      </w:r>
      <w:proofErr w:type="spellEnd"/>
      <w:r>
        <w:rPr>
          <w:rFonts w:ascii="Book Antiqua" w:hAnsi="Book Antiqua" w:cs="宋体"/>
          <w:b/>
          <w:bCs/>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w:t>
      </w:r>
      <w:proofErr w:type="gramEnd"/>
      <w:r>
        <w:rPr>
          <w:rFonts w:ascii="Book Antiqua" w:hAnsi="Book Antiqua" w:cs="宋体"/>
          <w:kern w:val="0"/>
          <w:lang w:val="en-US"/>
        </w:rPr>
        <w:t xml:space="preserve"> The role of T-cells in the pathogenesis of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w:t>
      </w:r>
      <w:r>
        <w:rPr>
          <w:rFonts w:ascii="Book Antiqua" w:hAnsi="Book Antiqua" w:cs="宋体"/>
          <w:kern w:val="0"/>
          <w:lang w:val="en-US"/>
        </w:rPr>
        <w:t>n</w:t>
      </w:r>
      <w:r>
        <w:rPr>
          <w:rFonts w:ascii="Book Antiqua" w:hAnsi="Book Antiqua" w:cs="宋体"/>
          <w:kern w:val="0"/>
          <w:lang w:val="en-US"/>
        </w:rPr>
        <w:t xml:space="preserve">dromes: passengers and drivers. </w:t>
      </w:r>
      <w:proofErr w:type="spellStart"/>
      <w:r>
        <w:rPr>
          <w:rFonts w:ascii="Book Antiqua" w:hAnsi="Book Antiqua" w:cs="宋体"/>
          <w:i/>
          <w:iCs/>
          <w:kern w:val="0"/>
          <w:lang w:val="en-US"/>
        </w:rPr>
        <w:t>Leuk</w:t>
      </w:r>
      <w:proofErr w:type="spellEnd"/>
      <w:r>
        <w:rPr>
          <w:rFonts w:ascii="Book Antiqua" w:hAnsi="Book Antiqua" w:cs="宋体"/>
          <w:i/>
          <w:iCs/>
          <w:kern w:val="0"/>
          <w:lang w:val="en-US"/>
        </w:rPr>
        <w:t xml:space="preserve"> Res</w:t>
      </w:r>
      <w:r>
        <w:rPr>
          <w:rFonts w:ascii="Book Antiqua" w:hAnsi="Book Antiqua" w:cs="宋体"/>
          <w:kern w:val="0"/>
          <w:lang w:val="en-US"/>
        </w:rPr>
        <w:t xml:space="preserve"> 2013; </w:t>
      </w:r>
      <w:r>
        <w:rPr>
          <w:rFonts w:ascii="Book Antiqua" w:hAnsi="Book Antiqua" w:cs="宋体"/>
          <w:b/>
          <w:bCs/>
          <w:kern w:val="0"/>
          <w:lang w:val="en-US"/>
        </w:rPr>
        <w:t>37</w:t>
      </w:r>
      <w:r>
        <w:rPr>
          <w:rFonts w:ascii="Book Antiqua" w:hAnsi="Book Antiqua" w:cs="宋体"/>
          <w:kern w:val="0"/>
          <w:lang w:val="en-US"/>
        </w:rPr>
        <w:t>: 201-203 [PMID: 23218025]</w:t>
      </w:r>
    </w:p>
    <w:p w:rsidR="00496A59" w:rsidRDefault="00AD4F04">
      <w:pPr>
        <w:widowControl/>
        <w:suppressAutoHyphens w:val="0"/>
        <w:jc w:val="left"/>
        <w:textAlignment w:val="auto"/>
      </w:pPr>
      <w:proofErr w:type="gramStart"/>
      <w:r>
        <w:rPr>
          <w:rFonts w:ascii="Book Antiqua" w:hAnsi="Book Antiqua" w:cs="宋体"/>
          <w:kern w:val="0"/>
          <w:lang w:val="en-US"/>
        </w:rPr>
        <w:t xml:space="preserve">4 </w:t>
      </w:r>
      <w:proofErr w:type="spellStart"/>
      <w:r>
        <w:rPr>
          <w:rFonts w:ascii="Book Antiqua" w:hAnsi="Book Antiqua" w:cs="宋体"/>
          <w:b/>
          <w:bCs/>
          <w:kern w:val="0"/>
          <w:lang w:val="en-US"/>
        </w:rPr>
        <w:t>Fozza</w:t>
      </w:r>
      <w:proofErr w:type="spellEnd"/>
      <w:r>
        <w:rPr>
          <w:rFonts w:ascii="Book Antiqua" w:hAnsi="Book Antiqua" w:cs="宋体"/>
          <w:b/>
          <w:bCs/>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w:t>
      </w:r>
      <w:proofErr w:type="gramEnd"/>
      <w:r>
        <w:rPr>
          <w:rFonts w:ascii="Book Antiqua" w:hAnsi="Book Antiqua" w:cs="宋体"/>
          <w:kern w:val="0"/>
          <w:lang w:val="en-US"/>
        </w:rPr>
        <w:t xml:space="preserve"> Are T-cell dysfunctions the other side of the moon in the path</w:t>
      </w:r>
      <w:r>
        <w:rPr>
          <w:rFonts w:ascii="Book Antiqua" w:hAnsi="Book Antiqua" w:cs="宋体"/>
          <w:kern w:val="0"/>
          <w:lang w:val="en-US"/>
        </w:rPr>
        <w:t>o</w:t>
      </w:r>
      <w:r>
        <w:rPr>
          <w:rFonts w:ascii="Book Antiqua" w:hAnsi="Book Antiqua" w:cs="宋体"/>
          <w:kern w:val="0"/>
          <w:lang w:val="en-US"/>
        </w:rPr>
        <w:t xml:space="preserve">genesis of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syndromes? </w:t>
      </w:r>
      <w:proofErr w:type="spellStart"/>
      <w:r>
        <w:rPr>
          <w:rFonts w:ascii="Book Antiqua" w:hAnsi="Book Antiqua" w:cs="宋体"/>
          <w:i/>
          <w:iCs/>
          <w:kern w:val="0"/>
          <w:lang w:val="en-US"/>
        </w:rPr>
        <w:t>Eur</w:t>
      </w:r>
      <w:proofErr w:type="spellEnd"/>
      <w:r>
        <w:rPr>
          <w:rFonts w:ascii="Book Antiqua" w:hAnsi="Book Antiqua" w:cs="宋体"/>
          <w:i/>
          <w:iCs/>
          <w:kern w:val="0"/>
          <w:lang w:val="en-US"/>
        </w:rPr>
        <w:t xml:space="preserve"> J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2012; </w:t>
      </w:r>
      <w:r>
        <w:rPr>
          <w:rFonts w:ascii="Book Antiqua" w:hAnsi="Book Antiqua" w:cs="宋体"/>
          <w:b/>
          <w:bCs/>
          <w:kern w:val="0"/>
          <w:lang w:val="en-US"/>
        </w:rPr>
        <w:t>88</w:t>
      </w:r>
      <w:r>
        <w:rPr>
          <w:rFonts w:ascii="Book Antiqua" w:hAnsi="Book Antiqua" w:cs="宋体"/>
          <w:kern w:val="0"/>
          <w:lang w:val="en-US"/>
        </w:rPr>
        <w:t>: 380-387 [PMID: 22296182]</w:t>
      </w:r>
    </w:p>
    <w:p w:rsidR="00496A59" w:rsidRDefault="00AD4F04">
      <w:pPr>
        <w:widowControl/>
        <w:suppressAutoHyphens w:val="0"/>
        <w:jc w:val="left"/>
        <w:textAlignment w:val="auto"/>
      </w:pPr>
      <w:proofErr w:type="gramStart"/>
      <w:r>
        <w:rPr>
          <w:rFonts w:ascii="Book Antiqua" w:hAnsi="Book Antiqua" w:cs="宋体"/>
          <w:kern w:val="0"/>
          <w:lang w:val="en-US"/>
        </w:rPr>
        <w:t>5</w:t>
      </w:r>
      <w:r>
        <w:rPr>
          <w:rFonts w:ascii="Book Antiqua" w:hAnsi="Book Antiqua" w:cs="宋体"/>
          <w:b/>
          <w:kern w:val="0"/>
          <w:lang w:val="en-US"/>
        </w:rPr>
        <w:t xml:space="preserve"> </w:t>
      </w:r>
      <w:proofErr w:type="spellStart"/>
      <w:r>
        <w:rPr>
          <w:rFonts w:ascii="Book Antiqua" w:hAnsi="Book Antiqua" w:cs="宋体"/>
          <w:b/>
          <w:kern w:val="0"/>
          <w:lang w:val="en-US"/>
        </w:rPr>
        <w:t>Fozza</w:t>
      </w:r>
      <w:proofErr w:type="spellEnd"/>
      <w:r>
        <w:rPr>
          <w:rFonts w:ascii="Book Antiqua" w:hAnsi="Book Antiqua" w:cs="宋体"/>
          <w:b/>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 T-cell receptor repertoire usage in hematologic malignancies.</w:t>
      </w:r>
      <w:proofErr w:type="gramEnd"/>
      <w:r>
        <w:rPr>
          <w:rFonts w:ascii="Book Antiqua" w:hAnsi="Book Antiqua" w:cs="宋体"/>
          <w:kern w:val="0"/>
          <w:lang w:val="en-US"/>
        </w:rPr>
        <w:t xml:space="preserve"> </w:t>
      </w:r>
      <w:proofErr w:type="spellStart"/>
      <w:r>
        <w:rPr>
          <w:rFonts w:ascii="Book Antiqua" w:hAnsi="Book Antiqua" w:cs="宋体"/>
          <w:kern w:val="0"/>
          <w:lang w:val="en-US"/>
        </w:rPr>
        <w:t>Crit</w:t>
      </w:r>
      <w:proofErr w:type="spellEnd"/>
      <w:r>
        <w:rPr>
          <w:rFonts w:ascii="Book Antiqua" w:hAnsi="Book Antiqua" w:cs="宋体"/>
          <w:kern w:val="0"/>
          <w:lang w:val="en-US"/>
        </w:rPr>
        <w:t xml:space="preserve"> </w:t>
      </w:r>
      <w:r>
        <w:rPr>
          <w:rFonts w:ascii="Book Antiqua" w:hAnsi="Book Antiqua" w:cs="宋体"/>
          <w:i/>
          <w:kern w:val="0"/>
          <w:lang w:val="en-US"/>
        </w:rPr>
        <w:t xml:space="preserve">Rev </w:t>
      </w:r>
      <w:proofErr w:type="spellStart"/>
      <w:r>
        <w:rPr>
          <w:rFonts w:ascii="Book Antiqua" w:hAnsi="Book Antiqua" w:cs="宋体"/>
          <w:i/>
          <w:kern w:val="0"/>
          <w:lang w:val="en-US"/>
        </w:rPr>
        <w:t>Oncol</w:t>
      </w:r>
      <w:proofErr w:type="spellEnd"/>
      <w:r>
        <w:rPr>
          <w:rFonts w:ascii="Book Antiqua" w:hAnsi="Book Antiqua" w:cs="宋体"/>
          <w:i/>
          <w:kern w:val="0"/>
          <w:lang w:val="en-US"/>
        </w:rPr>
        <w:t xml:space="preserve"> </w:t>
      </w:r>
      <w:proofErr w:type="spellStart"/>
      <w:r>
        <w:rPr>
          <w:rFonts w:ascii="Book Antiqua" w:hAnsi="Book Antiqua" w:cs="宋体"/>
          <w:i/>
          <w:kern w:val="0"/>
          <w:lang w:val="en-US"/>
        </w:rPr>
        <w:t>Hematol</w:t>
      </w:r>
      <w:proofErr w:type="spellEnd"/>
      <w:r>
        <w:rPr>
          <w:rFonts w:ascii="Book Antiqua" w:hAnsi="Book Antiqua" w:cs="宋体"/>
          <w:kern w:val="0"/>
          <w:lang w:val="en-US"/>
        </w:rPr>
        <w:t xml:space="preserve"> 2012; </w:t>
      </w:r>
      <w:proofErr w:type="gramStart"/>
      <w:r>
        <w:rPr>
          <w:rFonts w:ascii="Book Antiqua" w:hAnsi="Book Antiqua" w:cs="宋体"/>
          <w:kern w:val="0"/>
          <w:lang w:val="en-US"/>
        </w:rPr>
        <w:t>In</w:t>
      </w:r>
      <w:proofErr w:type="gramEnd"/>
      <w:r>
        <w:rPr>
          <w:rFonts w:ascii="Book Antiqua" w:hAnsi="Book Antiqua" w:cs="宋体"/>
          <w:kern w:val="0"/>
          <w:lang w:val="en-US"/>
        </w:rPr>
        <w:t xml:space="preserve"> press [PMID: 23219015 DOI: 10.1016/j.critrevonc.2012.11.005]</w:t>
      </w:r>
    </w:p>
    <w:p w:rsidR="00496A59" w:rsidRDefault="00AD4F04">
      <w:pPr>
        <w:widowControl/>
        <w:suppressAutoHyphens w:val="0"/>
        <w:jc w:val="left"/>
        <w:textAlignment w:val="auto"/>
      </w:pPr>
      <w:r>
        <w:rPr>
          <w:rFonts w:ascii="Book Antiqua" w:hAnsi="Book Antiqua" w:cs="宋体"/>
          <w:kern w:val="0"/>
          <w:lang w:val="en-US"/>
        </w:rPr>
        <w:t xml:space="preserve">6 </w:t>
      </w:r>
      <w:bookmarkStart w:id="185" w:name="OLE_LINK1361"/>
      <w:bookmarkStart w:id="186" w:name="OLE_LINK1362"/>
      <w:proofErr w:type="spellStart"/>
      <w:r>
        <w:rPr>
          <w:rFonts w:ascii="Book Antiqua" w:hAnsi="Book Antiqua" w:cs="宋体"/>
          <w:b/>
          <w:bCs/>
          <w:kern w:val="0"/>
          <w:lang w:val="en-US"/>
        </w:rPr>
        <w:t>Fozza</w:t>
      </w:r>
      <w:proofErr w:type="spellEnd"/>
      <w:r>
        <w:rPr>
          <w:rFonts w:ascii="Book Antiqua" w:hAnsi="Book Antiqua" w:cs="宋体"/>
          <w:b/>
          <w:bCs/>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Contini</w:t>
      </w:r>
      <w:proofErr w:type="spellEnd"/>
      <w:r>
        <w:rPr>
          <w:rFonts w:ascii="Book Antiqua" w:hAnsi="Book Antiqua" w:cs="宋体"/>
          <w:kern w:val="0"/>
          <w:lang w:val="en-US"/>
        </w:rPr>
        <w:t xml:space="preserve"> S, </w:t>
      </w:r>
      <w:proofErr w:type="spellStart"/>
      <w:r>
        <w:rPr>
          <w:rFonts w:ascii="Book Antiqua" w:hAnsi="Book Antiqua" w:cs="宋体"/>
          <w:kern w:val="0"/>
          <w:lang w:val="en-US"/>
        </w:rPr>
        <w:t>Virdis</w:t>
      </w:r>
      <w:proofErr w:type="spellEnd"/>
      <w:r>
        <w:rPr>
          <w:rFonts w:ascii="Book Antiqua" w:hAnsi="Book Antiqua" w:cs="宋体"/>
          <w:kern w:val="0"/>
          <w:lang w:val="en-US"/>
        </w:rPr>
        <w:t xml:space="preserve"> P, </w:t>
      </w:r>
      <w:proofErr w:type="spellStart"/>
      <w:r>
        <w:rPr>
          <w:rFonts w:ascii="Book Antiqua" w:hAnsi="Book Antiqua" w:cs="宋体"/>
          <w:kern w:val="0"/>
          <w:lang w:val="en-US"/>
        </w:rPr>
        <w:t>Galleu</w:t>
      </w:r>
      <w:proofErr w:type="spellEnd"/>
      <w:r>
        <w:rPr>
          <w:rFonts w:ascii="Book Antiqua" w:hAnsi="Book Antiqua" w:cs="宋体"/>
          <w:kern w:val="0"/>
          <w:lang w:val="en-US"/>
        </w:rPr>
        <w:t xml:space="preserve"> A, Massa A, </w:t>
      </w:r>
      <w:proofErr w:type="spellStart"/>
      <w:r>
        <w:rPr>
          <w:rFonts w:ascii="Book Antiqua" w:hAnsi="Book Antiqua" w:cs="宋体"/>
          <w:kern w:val="0"/>
          <w:lang w:val="en-US"/>
        </w:rPr>
        <w:t>Bonfigli</w:t>
      </w:r>
      <w:proofErr w:type="spellEnd"/>
      <w:r>
        <w:rPr>
          <w:rFonts w:ascii="Book Antiqua" w:hAnsi="Book Antiqua" w:cs="宋体"/>
          <w:kern w:val="0"/>
          <w:lang w:val="en-US"/>
        </w:rPr>
        <w:t xml:space="preserve"> S,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 Patients with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syndromes show reduced frequencies of CD4(+) CD8(+) double-positive T cells. </w:t>
      </w:r>
      <w:proofErr w:type="spellStart"/>
      <w:r>
        <w:rPr>
          <w:rFonts w:ascii="Book Antiqua" w:hAnsi="Book Antiqua" w:cs="宋体"/>
          <w:i/>
          <w:iCs/>
          <w:kern w:val="0"/>
          <w:lang w:val="en-US"/>
        </w:rPr>
        <w:t>Eur</w:t>
      </w:r>
      <w:proofErr w:type="spellEnd"/>
      <w:r>
        <w:rPr>
          <w:rFonts w:ascii="Book Antiqua" w:hAnsi="Book Antiqua" w:cs="宋体"/>
          <w:i/>
          <w:iCs/>
          <w:kern w:val="0"/>
          <w:lang w:val="en-US"/>
        </w:rPr>
        <w:t xml:space="preserve"> J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2012; </w:t>
      </w:r>
      <w:r>
        <w:rPr>
          <w:rFonts w:ascii="Book Antiqua" w:hAnsi="Book Antiqua" w:cs="宋体"/>
          <w:b/>
          <w:bCs/>
          <w:kern w:val="0"/>
          <w:lang w:val="en-US"/>
        </w:rPr>
        <w:t>88</w:t>
      </w:r>
      <w:r>
        <w:rPr>
          <w:rFonts w:ascii="Book Antiqua" w:hAnsi="Book Antiqua" w:cs="宋体"/>
          <w:kern w:val="0"/>
          <w:lang w:val="en-US"/>
        </w:rPr>
        <w:t>: 89-90</w:t>
      </w:r>
      <w:bookmarkEnd w:id="185"/>
      <w:bookmarkEnd w:id="186"/>
      <w:r>
        <w:rPr>
          <w:rFonts w:ascii="Book Antiqua" w:hAnsi="Book Antiqua" w:cs="宋体"/>
          <w:kern w:val="0"/>
          <w:lang w:val="en-US"/>
        </w:rPr>
        <w:t xml:space="preserve"> [PMID: 21919970]</w:t>
      </w:r>
    </w:p>
    <w:p w:rsidR="00496A59" w:rsidRDefault="00AD4F04">
      <w:pPr>
        <w:widowControl/>
        <w:suppressAutoHyphens w:val="0"/>
        <w:jc w:val="left"/>
        <w:textAlignment w:val="auto"/>
      </w:pPr>
      <w:r>
        <w:rPr>
          <w:rFonts w:ascii="Book Antiqua" w:hAnsi="Book Antiqua" w:cs="宋体"/>
          <w:kern w:val="0"/>
          <w:lang w:val="en-US"/>
        </w:rPr>
        <w:lastRenderedPageBreak/>
        <w:t xml:space="preserve">7 </w:t>
      </w:r>
      <w:proofErr w:type="spellStart"/>
      <w:r>
        <w:rPr>
          <w:rFonts w:ascii="Book Antiqua" w:hAnsi="Book Antiqua" w:cs="宋体"/>
          <w:b/>
          <w:bCs/>
          <w:kern w:val="0"/>
          <w:lang w:val="en-US"/>
        </w:rPr>
        <w:t>Epling-Burnette</w:t>
      </w:r>
      <w:proofErr w:type="spellEnd"/>
      <w:r>
        <w:rPr>
          <w:rFonts w:ascii="Book Antiqua" w:hAnsi="Book Antiqua" w:cs="宋体"/>
          <w:b/>
          <w:bCs/>
          <w:kern w:val="0"/>
          <w:lang w:val="en-US"/>
        </w:rPr>
        <w:t xml:space="preserve"> PK</w:t>
      </w:r>
      <w:r>
        <w:rPr>
          <w:rFonts w:ascii="Book Antiqua" w:hAnsi="Book Antiqua" w:cs="宋体"/>
          <w:kern w:val="0"/>
          <w:lang w:val="en-US"/>
        </w:rPr>
        <w:t xml:space="preserve">, Painter JS, </w:t>
      </w:r>
      <w:proofErr w:type="spellStart"/>
      <w:r>
        <w:rPr>
          <w:rFonts w:ascii="Book Antiqua" w:hAnsi="Book Antiqua" w:cs="宋体"/>
          <w:kern w:val="0"/>
          <w:lang w:val="en-US"/>
        </w:rPr>
        <w:t>Rollison</w:t>
      </w:r>
      <w:proofErr w:type="spellEnd"/>
      <w:r>
        <w:rPr>
          <w:rFonts w:ascii="Book Antiqua" w:hAnsi="Book Antiqua" w:cs="宋体"/>
          <w:kern w:val="0"/>
          <w:lang w:val="en-US"/>
        </w:rPr>
        <w:t xml:space="preserve"> DE, Ku E, </w:t>
      </w:r>
      <w:proofErr w:type="spellStart"/>
      <w:r>
        <w:rPr>
          <w:rFonts w:ascii="Book Antiqua" w:hAnsi="Book Antiqua" w:cs="宋体"/>
          <w:kern w:val="0"/>
          <w:lang w:val="en-US"/>
        </w:rPr>
        <w:t>Vendron</w:t>
      </w:r>
      <w:proofErr w:type="spellEnd"/>
      <w:r>
        <w:rPr>
          <w:rFonts w:ascii="Book Antiqua" w:hAnsi="Book Antiqua" w:cs="宋体"/>
          <w:kern w:val="0"/>
          <w:lang w:val="en-US"/>
        </w:rPr>
        <w:t xml:space="preserve"> D, Widen R, </w:t>
      </w:r>
      <w:proofErr w:type="spellStart"/>
      <w:r>
        <w:rPr>
          <w:rFonts w:ascii="Book Antiqua" w:hAnsi="Book Antiqua" w:cs="宋体"/>
          <w:kern w:val="0"/>
          <w:lang w:val="en-US"/>
        </w:rPr>
        <w:t>Boulware</w:t>
      </w:r>
      <w:proofErr w:type="spellEnd"/>
      <w:r>
        <w:rPr>
          <w:rFonts w:ascii="Book Antiqua" w:hAnsi="Book Antiqua" w:cs="宋体"/>
          <w:kern w:val="0"/>
          <w:lang w:val="en-US"/>
        </w:rPr>
        <w:t xml:space="preserve"> D, </w:t>
      </w:r>
      <w:proofErr w:type="spellStart"/>
      <w:r>
        <w:rPr>
          <w:rFonts w:ascii="Book Antiqua" w:hAnsi="Book Antiqua" w:cs="宋体"/>
          <w:kern w:val="0"/>
          <w:lang w:val="en-US"/>
        </w:rPr>
        <w:t>Zou</w:t>
      </w:r>
      <w:proofErr w:type="spellEnd"/>
      <w:r>
        <w:rPr>
          <w:rFonts w:ascii="Book Antiqua" w:hAnsi="Book Antiqua" w:cs="宋体"/>
          <w:kern w:val="0"/>
          <w:lang w:val="en-US"/>
        </w:rPr>
        <w:t xml:space="preserve"> JX, </w:t>
      </w:r>
      <w:proofErr w:type="spellStart"/>
      <w:r>
        <w:rPr>
          <w:rFonts w:ascii="Book Antiqua" w:hAnsi="Book Antiqua" w:cs="宋体"/>
          <w:kern w:val="0"/>
          <w:lang w:val="en-US"/>
        </w:rPr>
        <w:t>Bai</w:t>
      </w:r>
      <w:proofErr w:type="spellEnd"/>
      <w:r>
        <w:rPr>
          <w:rFonts w:ascii="Book Antiqua" w:hAnsi="Book Antiqua" w:cs="宋体"/>
          <w:kern w:val="0"/>
          <w:lang w:val="en-US"/>
        </w:rPr>
        <w:t xml:space="preserve"> F, List AF. </w:t>
      </w:r>
      <w:proofErr w:type="gramStart"/>
      <w:r>
        <w:rPr>
          <w:rFonts w:ascii="Book Antiqua" w:hAnsi="Book Antiqua" w:cs="宋体"/>
          <w:kern w:val="0"/>
          <w:lang w:val="en-US"/>
        </w:rPr>
        <w:t xml:space="preserve">Prevalence and clinical association of clonal T-cell expansions in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w:t>
      </w:r>
      <w:proofErr w:type="gramEnd"/>
      <w:r>
        <w:rPr>
          <w:rFonts w:ascii="Book Antiqua" w:hAnsi="Book Antiqua" w:cs="宋体"/>
          <w:kern w:val="0"/>
          <w:lang w:val="en-US"/>
        </w:rPr>
        <w:t xml:space="preserve"> </w:t>
      </w:r>
      <w:r>
        <w:rPr>
          <w:rFonts w:ascii="Book Antiqua" w:hAnsi="Book Antiqua" w:cs="宋体"/>
          <w:i/>
          <w:iCs/>
          <w:kern w:val="0"/>
          <w:lang w:val="en-US"/>
        </w:rPr>
        <w:t>Leukemia</w:t>
      </w:r>
      <w:r>
        <w:rPr>
          <w:rFonts w:ascii="Book Antiqua" w:hAnsi="Book Antiqua" w:cs="宋体"/>
          <w:kern w:val="0"/>
          <w:lang w:val="en-US"/>
        </w:rPr>
        <w:t xml:space="preserve"> 2007; </w:t>
      </w:r>
      <w:r>
        <w:rPr>
          <w:rFonts w:ascii="Book Antiqua" w:hAnsi="Book Antiqua" w:cs="宋体"/>
          <w:b/>
          <w:bCs/>
          <w:kern w:val="0"/>
          <w:lang w:val="en-US"/>
        </w:rPr>
        <w:t>21</w:t>
      </w:r>
      <w:r>
        <w:rPr>
          <w:rFonts w:ascii="Book Antiqua" w:hAnsi="Book Antiqua" w:cs="宋体"/>
          <w:kern w:val="0"/>
          <w:lang w:val="en-US"/>
        </w:rPr>
        <w:t>: 659-667 [PMID: 17301813]</w:t>
      </w:r>
    </w:p>
    <w:p w:rsidR="00496A59" w:rsidRDefault="00AD4F04">
      <w:pPr>
        <w:widowControl/>
        <w:suppressAutoHyphens w:val="0"/>
        <w:jc w:val="left"/>
        <w:textAlignment w:val="auto"/>
      </w:pPr>
      <w:r>
        <w:rPr>
          <w:rFonts w:ascii="Book Antiqua" w:hAnsi="Book Antiqua" w:cs="宋体"/>
          <w:kern w:val="0"/>
          <w:lang w:val="en-US"/>
        </w:rPr>
        <w:t xml:space="preserve">8 </w:t>
      </w:r>
      <w:proofErr w:type="spellStart"/>
      <w:r>
        <w:rPr>
          <w:rFonts w:ascii="Book Antiqua" w:hAnsi="Book Antiqua" w:cs="宋体"/>
          <w:b/>
          <w:bCs/>
          <w:kern w:val="0"/>
          <w:lang w:val="en-US"/>
        </w:rPr>
        <w:t>Galleu</w:t>
      </w:r>
      <w:proofErr w:type="spellEnd"/>
      <w:r>
        <w:rPr>
          <w:rFonts w:ascii="Book Antiqua" w:hAnsi="Book Antiqua" w:cs="宋体"/>
          <w:b/>
          <w:bCs/>
          <w:kern w:val="0"/>
          <w:lang w:val="en-US"/>
        </w:rPr>
        <w:t xml:space="preserve"> A</w:t>
      </w:r>
      <w:r>
        <w:rPr>
          <w:rFonts w:ascii="Book Antiqua" w:hAnsi="Book Antiqua" w:cs="宋体"/>
          <w:kern w:val="0"/>
          <w:lang w:val="en-US"/>
        </w:rPr>
        <w:t xml:space="preserve">, </w:t>
      </w:r>
      <w:proofErr w:type="spellStart"/>
      <w:r>
        <w:rPr>
          <w:rFonts w:ascii="Book Antiqua" w:hAnsi="Book Antiqua" w:cs="宋体"/>
          <w:kern w:val="0"/>
          <w:lang w:val="en-US"/>
        </w:rPr>
        <w:t>Fozza</w:t>
      </w:r>
      <w:proofErr w:type="spellEnd"/>
      <w:r>
        <w:rPr>
          <w:rFonts w:ascii="Book Antiqua" w:hAnsi="Book Antiqua" w:cs="宋体"/>
          <w:kern w:val="0"/>
          <w:lang w:val="en-US"/>
        </w:rPr>
        <w:t xml:space="preserve"> C, </w:t>
      </w:r>
      <w:proofErr w:type="spellStart"/>
      <w:r>
        <w:rPr>
          <w:rFonts w:ascii="Book Antiqua" w:hAnsi="Book Antiqua" w:cs="宋体"/>
          <w:kern w:val="0"/>
          <w:lang w:val="en-US"/>
        </w:rPr>
        <w:t>Simula</w:t>
      </w:r>
      <w:proofErr w:type="spellEnd"/>
      <w:r>
        <w:rPr>
          <w:rFonts w:ascii="Book Antiqua" w:hAnsi="Book Antiqua" w:cs="宋体"/>
          <w:kern w:val="0"/>
          <w:lang w:val="en-US"/>
        </w:rPr>
        <w:t xml:space="preserve"> MP, </w:t>
      </w:r>
      <w:proofErr w:type="spellStart"/>
      <w:r>
        <w:rPr>
          <w:rFonts w:ascii="Book Antiqua" w:hAnsi="Book Antiqua" w:cs="宋体"/>
          <w:kern w:val="0"/>
          <w:lang w:val="en-US"/>
        </w:rPr>
        <w:t>Contini</w:t>
      </w:r>
      <w:proofErr w:type="spellEnd"/>
      <w:r>
        <w:rPr>
          <w:rFonts w:ascii="Book Antiqua" w:hAnsi="Book Antiqua" w:cs="宋体"/>
          <w:kern w:val="0"/>
          <w:lang w:val="en-US"/>
        </w:rPr>
        <w:t xml:space="preserve"> S, </w:t>
      </w:r>
      <w:proofErr w:type="spellStart"/>
      <w:r>
        <w:rPr>
          <w:rFonts w:ascii="Book Antiqua" w:hAnsi="Book Antiqua" w:cs="宋体"/>
          <w:kern w:val="0"/>
          <w:lang w:val="en-US"/>
        </w:rPr>
        <w:t>Virdis</w:t>
      </w:r>
      <w:proofErr w:type="spellEnd"/>
      <w:r>
        <w:rPr>
          <w:rFonts w:ascii="Book Antiqua" w:hAnsi="Book Antiqua" w:cs="宋体"/>
          <w:kern w:val="0"/>
          <w:lang w:val="en-US"/>
        </w:rPr>
        <w:t xml:space="preserve"> P, </w:t>
      </w:r>
      <w:proofErr w:type="spellStart"/>
      <w:r>
        <w:rPr>
          <w:rFonts w:ascii="Book Antiqua" w:hAnsi="Book Antiqua" w:cs="宋体"/>
          <w:kern w:val="0"/>
          <w:lang w:val="en-US"/>
        </w:rPr>
        <w:t>Corda</w:t>
      </w:r>
      <w:proofErr w:type="spellEnd"/>
      <w:r>
        <w:rPr>
          <w:rFonts w:ascii="Book Antiqua" w:hAnsi="Book Antiqua" w:cs="宋体"/>
          <w:kern w:val="0"/>
          <w:lang w:val="en-US"/>
        </w:rPr>
        <w:t xml:space="preserve"> G, </w:t>
      </w:r>
      <w:proofErr w:type="spellStart"/>
      <w:r>
        <w:rPr>
          <w:rFonts w:ascii="Book Antiqua" w:hAnsi="Book Antiqua" w:cs="宋体"/>
          <w:kern w:val="0"/>
          <w:lang w:val="en-US"/>
        </w:rPr>
        <w:t>Pardini</w:t>
      </w:r>
      <w:proofErr w:type="spellEnd"/>
      <w:r>
        <w:rPr>
          <w:rFonts w:ascii="Book Antiqua" w:hAnsi="Book Antiqua" w:cs="宋体"/>
          <w:kern w:val="0"/>
          <w:lang w:val="en-US"/>
        </w:rPr>
        <w:t xml:space="preserve"> S, </w:t>
      </w:r>
      <w:proofErr w:type="spellStart"/>
      <w:r>
        <w:rPr>
          <w:rFonts w:ascii="Book Antiqua" w:hAnsi="Book Antiqua" w:cs="宋体"/>
          <w:kern w:val="0"/>
          <w:lang w:val="en-US"/>
        </w:rPr>
        <w:t>Cottoni</w:t>
      </w:r>
      <w:proofErr w:type="spellEnd"/>
      <w:r>
        <w:rPr>
          <w:rFonts w:ascii="Book Antiqua" w:hAnsi="Book Antiqua" w:cs="宋体"/>
          <w:kern w:val="0"/>
          <w:lang w:val="en-US"/>
        </w:rPr>
        <w:t xml:space="preserve"> F, </w:t>
      </w:r>
      <w:proofErr w:type="spellStart"/>
      <w:r>
        <w:rPr>
          <w:rFonts w:ascii="Book Antiqua" w:hAnsi="Book Antiqua" w:cs="宋体"/>
          <w:kern w:val="0"/>
          <w:lang w:val="en-US"/>
        </w:rPr>
        <w:t>Pruneddu</w:t>
      </w:r>
      <w:proofErr w:type="spellEnd"/>
      <w:r>
        <w:rPr>
          <w:rFonts w:ascii="Book Antiqua" w:hAnsi="Book Antiqua" w:cs="宋体"/>
          <w:kern w:val="0"/>
          <w:lang w:val="en-US"/>
        </w:rPr>
        <w:t xml:space="preserve"> S, </w:t>
      </w:r>
      <w:proofErr w:type="spellStart"/>
      <w:r>
        <w:rPr>
          <w:rFonts w:ascii="Book Antiqua" w:hAnsi="Book Antiqua" w:cs="宋体"/>
          <w:kern w:val="0"/>
          <w:lang w:val="en-US"/>
        </w:rPr>
        <w:t>Angeloni</w:t>
      </w:r>
      <w:proofErr w:type="spellEnd"/>
      <w:r>
        <w:rPr>
          <w:rFonts w:ascii="Book Antiqua" w:hAnsi="Book Antiqua" w:cs="宋体"/>
          <w:kern w:val="0"/>
          <w:lang w:val="en-US"/>
        </w:rPr>
        <w:t xml:space="preserve"> A, </w:t>
      </w:r>
      <w:proofErr w:type="spellStart"/>
      <w:r>
        <w:rPr>
          <w:rFonts w:ascii="Book Antiqua" w:hAnsi="Book Antiqua" w:cs="宋体"/>
          <w:kern w:val="0"/>
          <w:lang w:val="en-US"/>
        </w:rPr>
        <w:t>Ceccarelli</w:t>
      </w:r>
      <w:proofErr w:type="spellEnd"/>
      <w:r>
        <w:rPr>
          <w:rFonts w:ascii="Book Antiqua" w:hAnsi="Book Antiqua" w:cs="宋体"/>
          <w:kern w:val="0"/>
          <w:lang w:val="en-US"/>
        </w:rPr>
        <w:t xml:space="preserve"> S,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 CD4+ and CD8+ T-cell </w:t>
      </w:r>
      <w:proofErr w:type="spellStart"/>
      <w:r>
        <w:rPr>
          <w:rFonts w:ascii="Book Antiqua" w:hAnsi="Book Antiqua" w:cs="宋体"/>
          <w:kern w:val="0"/>
          <w:lang w:val="en-US"/>
        </w:rPr>
        <w:t>skewness</w:t>
      </w:r>
      <w:proofErr w:type="spellEnd"/>
      <w:r>
        <w:rPr>
          <w:rFonts w:ascii="Book Antiqua" w:hAnsi="Book Antiqua" w:cs="宋体"/>
          <w:kern w:val="0"/>
          <w:lang w:val="en-US"/>
        </w:rPr>
        <w:t xml:space="preserve"> in classic Kaposi sarcoma. </w:t>
      </w:r>
      <w:proofErr w:type="spellStart"/>
      <w:r>
        <w:rPr>
          <w:rFonts w:ascii="Book Antiqua" w:hAnsi="Book Antiqua" w:cs="宋体"/>
          <w:i/>
          <w:iCs/>
          <w:kern w:val="0"/>
          <w:lang w:val="en-US"/>
        </w:rPr>
        <w:t>Neoplasia</w:t>
      </w:r>
      <w:proofErr w:type="spellEnd"/>
      <w:r>
        <w:rPr>
          <w:rFonts w:ascii="Book Antiqua" w:hAnsi="Book Antiqua" w:cs="宋体"/>
          <w:kern w:val="0"/>
          <w:lang w:val="en-US"/>
        </w:rPr>
        <w:t xml:space="preserve"> 2012; </w:t>
      </w:r>
      <w:r>
        <w:rPr>
          <w:rFonts w:ascii="Book Antiqua" w:hAnsi="Book Antiqua" w:cs="宋体"/>
          <w:b/>
          <w:bCs/>
          <w:kern w:val="0"/>
          <w:lang w:val="en-US"/>
        </w:rPr>
        <w:t>14</w:t>
      </w:r>
      <w:r>
        <w:rPr>
          <w:rFonts w:ascii="Book Antiqua" w:hAnsi="Book Antiqua" w:cs="宋体"/>
          <w:kern w:val="0"/>
          <w:lang w:val="en-US"/>
        </w:rPr>
        <w:t>: 487-494 [PMID: 22787430]</w:t>
      </w:r>
    </w:p>
    <w:p w:rsidR="00496A59" w:rsidRDefault="00AD4F04">
      <w:pPr>
        <w:widowControl/>
        <w:suppressAutoHyphens w:val="0"/>
        <w:jc w:val="left"/>
        <w:textAlignment w:val="auto"/>
      </w:pPr>
      <w:r>
        <w:rPr>
          <w:rFonts w:ascii="Book Antiqua" w:hAnsi="Book Antiqua" w:cs="宋体"/>
          <w:kern w:val="0"/>
          <w:lang w:val="en-US"/>
        </w:rPr>
        <w:t xml:space="preserve">9 </w:t>
      </w:r>
      <w:proofErr w:type="spellStart"/>
      <w:r>
        <w:rPr>
          <w:rFonts w:ascii="Book Antiqua" w:hAnsi="Book Antiqua" w:cs="宋体"/>
          <w:b/>
          <w:bCs/>
          <w:kern w:val="0"/>
          <w:lang w:val="en-US"/>
        </w:rPr>
        <w:t>Fozza</w:t>
      </w:r>
      <w:proofErr w:type="spellEnd"/>
      <w:r>
        <w:rPr>
          <w:rFonts w:ascii="Book Antiqua" w:hAnsi="Book Antiqua" w:cs="宋体"/>
          <w:b/>
          <w:bCs/>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Contini</w:t>
      </w:r>
      <w:proofErr w:type="spellEnd"/>
      <w:r>
        <w:rPr>
          <w:rFonts w:ascii="Book Antiqua" w:hAnsi="Book Antiqua" w:cs="宋体"/>
          <w:kern w:val="0"/>
          <w:lang w:val="en-US"/>
        </w:rPr>
        <w:t xml:space="preserve"> S, </w:t>
      </w:r>
      <w:proofErr w:type="spellStart"/>
      <w:r>
        <w:rPr>
          <w:rFonts w:ascii="Book Antiqua" w:hAnsi="Book Antiqua" w:cs="宋体"/>
          <w:kern w:val="0"/>
          <w:lang w:val="en-US"/>
        </w:rPr>
        <w:t>Corda</w:t>
      </w:r>
      <w:proofErr w:type="spellEnd"/>
      <w:r>
        <w:rPr>
          <w:rFonts w:ascii="Book Antiqua" w:hAnsi="Book Antiqua" w:cs="宋体"/>
          <w:kern w:val="0"/>
          <w:lang w:val="en-US"/>
        </w:rPr>
        <w:t xml:space="preserve"> G, </w:t>
      </w:r>
      <w:proofErr w:type="spellStart"/>
      <w:r>
        <w:rPr>
          <w:rFonts w:ascii="Book Antiqua" w:hAnsi="Book Antiqua" w:cs="宋体"/>
          <w:kern w:val="0"/>
          <w:lang w:val="en-US"/>
        </w:rPr>
        <w:t>Virdis</w:t>
      </w:r>
      <w:proofErr w:type="spellEnd"/>
      <w:r>
        <w:rPr>
          <w:rFonts w:ascii="Book Antiqua" w:hAnsi="Book Antiqua" w:cs="宋体"/>
          <w:kern w:val="0"/>
          <w:lang w:val="en-US"/>
        </w:rPr>
        <w:t xml:space="preserve"> P, </w:t>
      </w:r>
      <w:proofErr w:type="spellStart"/>
      <w:r>
        <w:rPr>
          <w:rFonts w:ascii="Book Antiqua" w:hAnsi="Book Antiqua" w:cs="宋体"/>
          <w:kern w:val="0"/>
          <w:lang w:val="en-US"/>
        </w:rPr>
        <w:t>Galleu</w:t>
      </w:r>
      <w:proofErr w:type="spellEnd"/>
      <w:r>
        <w:rPr>
          <w:rFonts w:ascii="Book Antiqua" w:hAnsi="Book Antiqua" w:cs="宋体"/>
          <w:kern w:val="0"/>
          <w:lang w:val="en-US"/>
        </w:rPr>
        <w:t xml:space="preserve"> A, </w:t>
      </w:r>
      <w:proofErr w:type="spellStart"/>
      <w:r>
        <w:rPr>
          <w:rFonts w:ascii="Book Antiqua" w:hAnsi="Book Antiqua" w:cs="宋体"/>
          <w:kern w:val="0"/>
          <w:lang w:val="en-US"/>
        </w:rPr>
        <w:t>Bonfigli</w:t>
      </w:r>
      <w:proofErr w:type="spellEnd"/>
      <w:r>
        <w:rPr>
          <w:rFonts w:ascii="Book Antiqua" w:hAnsi="Book Antiqua" w:cs="宋体"/>
          <w:kern w:val="0"/>
          <w:lang w:val="en-US"/>
        </w:rPr>
        <w:t xml:space="preserve"> S, </w:t>
      </w:r>
      <w:proofErr w:type="spellStart"/>
      <w:r>
        <w:rPr>
          <w:rFonts w:ascii="Book Antiqua" w:hAnsi="Book Antiqua" w:cs="宋体"/>
          <w:kern w:val="0"/>
          <w:lang w:val="en-US"/>
        </w:rPr>
        <w:t>Pacifico</w:t>
      </w:r>
      <w:proofErr w:type="spellEnd"/>
      <w:r>
        <w:rPr>
          <w:rFonts w:ascii="Book Antiqua" w:hAnsi="Book Antiqua" w:cs="宋体"/>
          <w:kern w:val="0"/>
          <w:lang w:val="en-US"/>
        </w:rPr>
        <w:t xml:space="preserve"> A, </w:t>
      </w:r>
      <w:proofErr w:type="spellStart"/>
      <w:r>
        <w:rPr>
          <w:rFonts w:ascii="Book Antiqua" w:hAnsi="Book Antiqua" w:cs="宋体"/>
          <w:kern w:val="0"/>
          <w:lang w:val="en-US"/>
        </w:rPr>
        <w:t>Maioli</w:t>
      </w:r>
      <w:proofErr w:type="spellEnd"/>
      <w:r>
        <w:rPr>
          <w:rFonts w:ascii="Book Antiqua" w:hAnsi="Book Antiqua" w:cs="宋体"/>
          <w:kern w:val="0"/>
          <w:lang w:val="en-US"/>
        </w:rPr>
        <w:t xml:space="preserve"> M, </w:t>
      </w:r>
      <w:proofErr w:type="spellStart"/>
      <w:r>
        <w:rPr>
          <w:rFonts w:ascii="Book Antiqua" w:hAnsi="Book Antiqua" w:cs="宋体"/>
          <w:kern w:val="0"/>
          <w:lang w:val="en-US"/>
        </w:rPr>
        <w:t>Mastinu</w:t>
      </w:r>
      <w:proofErr w:type="spellEnd"/>
      <w:r>
        <w:rPr>
          <w:rFonts w:ascii="Book Antiqua" w:hAnsi="Book Antiqua" w:cs="宋体"/>
          <w:kern w:val="0"/>
          <w:lang w:val="en-US"/>
        </w:rPr>
        <w:t xml:space="preserve"> F, </w:t>
      </w:r>
      <w:proofErr w:type="spellStart"/>
      <w:r>
        <w:rPr>
          <w:rFonts w:ascii="Book Antiqua" w:hAnsi="Book Antiqua" w:cs="宋体"/>
          <w:kern w:val="0"/>
          <w:lang w:val="en-US"/>
        </w:rPr>
        <w:t>Pitzalis</w:t>
      </w:r>
      <w:proofErr w:type="spellEnd"/>
      <w:r>
        <w:rPr>
          <w:rFonts w:ascii="Book Antiqua" w:hAnsi="Book Antiqua" w:cs="宋体"/>
          <w:kern w:val="0"/>
          <w:lang w:val="en-US"/>
        </w:rPr>
        <w:t xml:space="preserve"> M, </w:t>
      </w:r>
      <w:proofErr w:type="spellStart"/>
      <w:r>
        <w:rPr>
          <w:rFonts w:ascii="Book Antiqua" w:hAnsi="Book Antiqua" w:cs="宋体"/>
          <w:kern w:val="0"/>
          <w:lang w:val="en-US"/>
        </w:rPr>
        <w:t>Cucca</w:t>
      </w:r>
      <w:proofErr w:type="spellEnd"/>
      <w:r>
        <w:rPr>
          <w:rFonts w:ascii="Book Antiqua" w:hAnsi="Book Antiqua" w:cs="宋体"/>
          <w:kern w:val="0"/>
          <w:lang w:val="en-US"/>
        </w:rPr>
        <w:t xml:space="preserve"> F,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 T-cell receptor repertoire analysis in monozygotic twins concordant and discordant for type 1 diabetes. </w:t>
      </w:r>
      <w:proofErr w:type="spellStart"/>
      <w:r>
        <w:rPr>
          <w:rFonts w:ascii="Book Antiqua" w:hAnsi="Book Antiqua" w:cs="宋体"/>
          <w:i/>
          <w:iCs/>
          <w:kern w:val="0"/>
          <w:lang w:val="en-US"/>
        </w:rPr>
        <w:t>Immunobiology</w:t>
      </w:r>
      <w:proofErr w:type="spellEnd"/>
      <w:r>
        <w:rPr>
          <w:rFonts w:ascii="Book Antiqua" w:hAnsi="Book Antiqua" w:cs="宋体"/>
          <w:kern w:val="0"/>
          <w:lang w:val="en-US"/>
        </w:rPr>
        <w:t xml:space="preserve"> 2012; </w:t>
      </w:r>
      <w:r>
        <w:rPr>
          <w:rFonts w:ascii="Book Antiqua" w:hAnsi="Book Antiqua" w:cs="宋体"/>
          <w:b/>
          <w:bCs/>
          <w:kern w:val="0"/>
          <w:lang w:val="en-US"/>
        </w:rPr>
        <w:t>217</w:t>
      </w:r>
      <w:r>
        <w:rPr>
          <w:rFonts w:ascii="Book Antiqua" w:hAnsi="Book Antiqua" w:cs="宋体"/>
          <w:kern w:val="0"/>
          <w:lang w:val="en-US"/>
        </w:rPr>
        <w:t>: 920-925 [PMID: 22341303]</w:t>
      </w:r>
    </w:p>
    <w:p w:rsidR="00496A59" w:rsidRDefault="00AD4F04">
      <w:pPr>
        <w:widowControl/>
        <w:suppressAutoHyphens w:val="0"/>
        <w:jc w:val="left"/>
        <w:textAlignment w:val="auto"/>
      </w:pPr>
      <w:r>
        <w:rPr>
          <w:rFonts w:ascii="Book Antiqua" w:hAnsi="Book Antiqua" w:cs="宋体"/>
          <w:kern w:val="0"/>
          <w:lang w:val="en-US"/>
        </w:rPr>
        <w:t xml:space="preserve">10 </w:t>
      </w:r>
      <w:proofErr w:type="spellStart"/>
      <w:r>
        <w:rPr>
          <w:rFonts w:ascii="Book Antiqua" w:hAnsi="Book Antiqua" w:cs="宋体"/>
          <w:b/>
          <w:bCs/>
          <w:kern w:val="0"/>
          <w:lang w:val="en-US"/>
        </w:rPr>
        <w:t>Sloand</w:t>
      </w:r>
      <w:proofErr w:type="spellEnd"/>
      <w:r>
        <w:rPr>
          <w:rFonts w:ascii="Book Antiqua" w:hAnsi="Book Antiqua" w:cs="宋体"/>
          <w:b/>
          <w:bCs/>
          <w:kern w:val="0"/>
          <w:lang w:val="en-US"/>
        </w:rPr>
        <w:t xml:space="preserve"> EM</w:t>
      </w:r>
      <w:r>
        <w:rPr>
          <w:rFonts w:ascii="Book Antiqua" w:hAnsi="Book Antiqua" w:cs="宋体"/>
          <w:kern w:val="0"/>
          <w:lang w:val="en-US"/>
        </w:rPr>
        <w:t xml:space="preserve">, Mainwaring L, Fuhrer M, </w:t>
      </w:r>
      <w:proofErr w:type="spellStart"/>
      <w:r>
        <w:rPr>
          <w:rFonts w:ascii="Book Antiqua" w:hAnsi="Book Antiqua" w:cs="宋体"/>
          <w:kern w:val="0"/>
          <w:lang w:val="en-US"/>
        </w:rPr>
        <w:t>Ramkissoon</w:t>
      </w:r>
      <w:proofErr w:type="spellEnd"/>
      <w:r>
        <w:rPr>
          <w:rFonts w:ascii="Book Antiqua" w:hAnsi="Book Antiqua" w:cs="宋体"/>
          <w:kern w:val="0"/>
          <w:lang w:val="en-US"/>
        </w:rPr>
        <w:t xml:space="preserve"> S, </w:t>
      </w:r>
      <w:proofErr w:type="spellStart"/>
      <w:r>
        <w:rPr>
          <w:rFonts w:ascii="Book Antiqua" w:hAnsi="Book Antiqua" w:cs="宋体"/>
          <w:kern w:val="0"/>
          <w:lang w:val="en-US"/>
        </w:rPr>
        <w:t>Risitano</w:t>
      </w:r>
      <w:proofErr w:type="spellEnd"/>
      <w:r>
        <w:rPr>
          <w:rFonts w:ascii="Book Antiqua" w:hAnsi="Book Antiqua" w:cs="宋体"/>
          <w:kern w:val="0"/>
          <w:lang w:val="en-US"/>
        </w:rPr>
        <w:t xml:space="preserve"> AM, </w:t>
      </w:r>
      <w:proofErr w:type="spellStart"/>
      <w:r>
        <w:rPr>
          <w:rFonts w:ascii="Book Antiqua" w:hAnsi="Book Antiqua" w:cs="宋体"/>
          <w:kern w:val="0"/>
          <w:lang w:val="en-US"/>
        </w:rPr>
        <w:t>Keyvanafar</w:t>
      </w:r>
      <w:proofErr w:type="spellEnd"/>
      <w:r>
        <w:rPr>
          <w:rFonts w:ascii="Book Antiqua" w:hAnsi="Book Antiqua" w:cs="宋体"/>
          <w:kern w:val="0"/>
          <w:lang w:val="en-US"/>
        </w:rPr>
        <w:t xml:space="preserve"> K, Lu J, </w:t>
      </w:r>
      <w:proofErr w:type="spellStart"/>
      <w:r>
        <w:rPr>
          <w:rFonts w:ascii="Book Antiqua" w:hAnsi="Book Antiqua" w:cs="宋体"/>
          <w:kern w:val="0"/>
          <w:lang w:val="en-US"/>
        </w:rPr>
        <w:t>Basu</w:t>
      </w:r>
      <w:proofErr w:type="spellEnd"/>
      <w:r>
        <w:rPr>
          <w:rFonts w:ascii="Book Antiqua" w:hAnsi="Book Antiqua" w:cs="宋体"/>
          <w:kern w:val="0"/>
          <w:lang w:val="en-US"/>
        </w:rPr>
        <w:t xml:space="preserve"> A, Barrett AJ, Young NS. Preferential suppression of trisomy 8 compared with no</w:t>
      </w:r>
      <w:r>
        <w:rPr>
          <w:rFonts w:ascii="Book Antiqua" w:hAnsi="Book Antiqua" w:cs="宋体"/>
          <w:kern w:val="0"/>
          <w:lang w:val="en-US"/>
        </w:rPr>
        <w:t>r</w:t>
      </w:r>
      <w:r>
        <w:rPr>
          <w:rFonts w:ascii="Book Antiqua" w:hAnsi="Book Antiqua" w:cs="宋体"/>
          <w:kern w:val="0"/>
          <w:lang w:val="en-US"/>
        </w:rPr>
        <w:t xml:space="preserve">mal hematopoietic cell growth by autologous lymphocytes in patients with trisomy 8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 </w:t>
      </w:r>
      <w:r>
        <w:rPr>
          <w:rFonts w:ascii="Book Antiqua" w:hAnsi="Book Antiqua" w:cs="宋体"/>
          <w:i/>
          <w:iCs/>
          <w:kern w:val="0"/>
          <w:lang w:val="en-US"/>
        </w:rPr>
        <w:t>Blood</w:t>
      </w:r>
      <w:r>
        <w:rPr>
          <w:rFonts w:ascii="Book Antiqua" w:hAnsi="Book Antiqua" w:cs="宋体"/>
          <w:kern w:val="0"/>
          <w:lang w:val="en-US"/>
        </w:rPr>
        <w:t xml:space="preserve"> 2005; </w:t>
      </w:r>
      <w:r>
        <w:rPr>
          <w:rFonts w:ascii="Book Antiqua" w:hAnsi="Book Antiqua" w:cs="宋体"/>
          <w:b/>
          <w:bCs/>
          <w:kern w:val="0"/>
          <w:lang w:val="en-US"/>
        </w:rPr>
        <w:t>106</w:t>
      </w:r>
      <w:r>
        <w:rPr>
          <w:rFonts w:ascii="Book Antiqua" w:hAnsi="Book Antiqua" w:cs="宋体"/>
          <w:kern w:val="0"/>
          <w:lang w:val="en-US"/>
        </w:rPr>
        <w:t>: 841-851 [PMID: 15827127]</w:t>
      </w:r>
    </w:p>
    <w:p w:rsidR="00496A59" w:rsidRDefault="00AD4F04">
      <w:pPr>
        <w:widowControl/>
        <w:suppressAutoHyphens w:val="0"/>
        <w:jc w:val="left"/>
        <w:textAlignment w:val="auto"/>
      </w:pPr>
      <w:r w:rsidRPr="00E217DA">
        <w:rPr>
          <w:rFonts w:ascii="Book Antiqua" w:hAnsi="Book Antiqua" w:cs="宋体"/>
          <w:kern w:val="0"/>
        </w:rPr>
        <w:t xml:space="preserve">11 </w:t>
      </w:r>
      <w:r w:rsidRPr="00E217DA">
        <w:rPr>
          <w:rFonts w:ascii="Book Antiqua" w:hAnsi="Book Antiqua" w:cs="宋体"/>
          <w:b/>
          <w:bCs/>
          <w:kern w:val="0"/>
        </w:rPr>
        <w:t>Kordasti SY</w:t>
      </w:r>
      <w:r w:rsidRPr="00E217DA">
        <w:rPr>
          <w:rFonts w:ascii="Book Antiqua" w:hAnsi="Book Antiqua" w:cs="宋体"/>
          <w:kern w:val="0"/>
        </w:rPr>
        <w:t xml:space="preserve">, Ingram W, Hayden J, Darling D, Barber L, Afzali B, Lombardi G, Wlodarski MW, Maciejewski JP, Farzaneh F, Mufti GJ. </w:t>
      </w:r>
      <w:proofErr w:type="gramStart"/>
      <w:r>
        <w:rPr>
          <w:rFonts w:ascii="Book Antiqua" w:hAnsi="Book Antiqua" w:cs="宋体"/>
          <w:kern w:val="0"/>
          <w:lang w:val="en-US"/>
        </w:rPr>
        <w:t xml:space="preserve">CD4+CD25high Foxp3+ regulatory T cells in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 (MDS).</w:t>
      </w:r>
      <w:proofErr w:type="gramEnd"/>
      <w:r>
        <w:rPr>
          <w:rFonts w:ascii="Book Antiqua" w:hAnsi="Book Antiqua" w:cs="宋体"/>
          <w:kern w:val="0"/>
          <w:lang w:val="en-US"/>
        </w:rPr>
        <w:t xml:space="preserve"> </w:t>
      </w:r>
      <w:r>
        <w:rPr>
          <w:rFonts w:ascii="Book Antiqua" w:hAnsi="Book Antiqua" w:cs="宋体"/>
          <w:i/>
          <w:iCs/>
          <w:kern w:val="0"/>
          <w:lang w:val="en-US"/>
        </w:rPr>
        <w:t>Blood</w:t>
      </w:r>
      <w:r>
        <w:rPr>
          <w:rFonts w:ascii="Book Antiqua" w:hAnsi="Book Antiqua" w:cs="宋体"/>
          <w:kern w:val="0"/>
          <w:lang w:val="en-US"/>
        </w:rPr>
        <w:t xml:space="preserve"> 2007; </w:t>
      </w:r>
      <w:r>
        <w:rPr>
          <w:rFonts w:ascii="Book Antiqua" w:hAnsi="Book Antiqua" w:cs="宋体"/>
          <w:b/>
          <w:bCs/>
          <w:kern w:val="0"/>
          <w:lang w:val="en-US"/>
        </w:rPr>
        <w:t>110</w:t>
      </w:r>
      <w:r>
        <w:rPr>
          <w:rFonts w:ascii="Book Antiqua" w:hAnsi="Book Antiqua" w:cs="宋体"/>
          <w:kern w:val="0"/>
          <w:lang w:val="en-US"/>
        </w:rPr>
        <w:t>: 847-850 [PMID: 17412885]</w:t>
      </w:r>
    </w:p>
    <w:p w:rsidR="00496A59" w:rsidRDefault="00AD4F04">
      <w:pPr>
        <w:widowControl/>
        <w:suppressAutoHyphens w:val="0"/>
        <w:jc w:val="left"/>
        <w:textAlignment w:val="auto"/>
      </w:pPr>
      <w:r>
        <w:rPr>
          <w:rFonts w:ascii="Book Antiqua" w:hAnsi="Book Antiqua" w:cs="宋体"/>
          <w:kern w:val="0"/>
          <w:lang w:val="en-US"/>
        </w:rPr>
        <w:t xml:space="preserve">12 </w:t>
      </w:r>
      <w:proofErr w:type="spellStart"/>
      <w:r>
        <w:rPr>
          <w:rFonts w:ascii="Book Antiqua" w:hAnsi="Book Antiqua" w:cs="宋体"/>
          <w:b/>
          <w:bCs/>
          <w:kern w:val="0"/>
          <w:lang w:val="en-US"/>
        </w:rPr>
        <w:t>Fozza</w:t>
      </w:r>
      <w:proofErr w:type="spellEnd"/>
      <w:r>
        <w:rPr>
          <w:rFonts w:ascii="Book Antiqua" w:hAnsi="Book Antiqua" w:cs="宋体"/>
          <w:b/>
          <w:bCs/>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Nadal</w:t>
      </w:r>
      <w:proofErr w:type="spellEnd"/>
      <w:r>
        <w:rPr>
          <w:rFonts w:ascii="Book Antiqua" w:hAnsi="Book Antiqua" w:cs="宋体"/>
          <w:kern w:val="0"/>
          <w:lang w:val="en-US"/>
        </w:rPr>
        <w:t xml:space="preserve"> E,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 </w:t>
      </w:r>
      <w:proofErr w:type="spellStart"/>
      <w:r>
        <w:rPr>
          <w:rFonts w:ascii="Book Antiqua" w:hAnsi="Book Antiqua" w:cs="宋体"/>
          <w:kern w:val="0"/>
          <w:lang w:val="en-US"/>
        </w:rPr>
        <w:t>Dazzi</w:t>
      </w:r>
      <w:proofErr w:type="spellEnd"/>
      <w:r>
        <w:rPr>
          <w:rFonts w:ascii="Book Antiqua" w:hAnsi="Book Antiqua" w:cs="宋体"/>
          <w:kern w:val="0"/>
          <w:lang w:val="en-US"/>
        </w:rPr>
        <w:t xml:space="preserve"> F. T-cell receptor repertoire usage after </w:t>
      </w:r>
      <w:proofErr w:type="spellStart"/>
      <w:r>
        <w:rPr>
          <w:rFonts w:ascii="Book Antiqua" w:hAnsi="Book Antiqua" w:cs="宋体"/>
          <w:kern w:val="0"/>
          <w:lang w:val="en-US"/>
        </w:rPr>
        <w:t>allograf</w:t>
      </w:r>
      <w:r>
        <w:rPr>
          <w:rFonts w:ascii="Book Antiqua" w:hAnsi="Book Antiqua" w:cs="宋体"/>
          <w:kern w:val="0"/>
          <w:lang w:val="en-US"/>
        </w:rPr>
        <w:t>t</w:t>
      </w:r>
      <w:r>
        <w:rPr>
          <w:rFonts w:ascii="Book Antiqua" w:hAnsi="Book Antiqua" w:cs="宋体"/>
          <w:kern w:val="0"/>
          <w:lang w:val="en-US"/>
        </w:rPr>
        <w:t>ing</w:t>
      </w:r>
      <w:proofErr w:type="spellEnd"/>
      <w:r>
        <w:rPr>
          <w:rFonts w:ascii="Book Antiqua" w:hAnsi="Book Antiqua" w:cs="宋体"/>
          <w:kern w:val="0"/>
          <w:lang w:val="en-US"/>
        </w:rPr>
        <w:t xml:space="preserve"> differs between CD4+CD25+ regulatory T cells and their CD4+CD25- counterpart. </w:t>
      </w:r>
      <w:proofErr w:type="spellStart"/>
      <w:r>
        <w:rPr>
          <w:rFonts w:ascii="Book Antiqua" w:hAnsi="Book Antiqua" w:cs="宋体"/>
          <w:i/>
          <w:iCs/>
          <w:kern w:val="0"/>
          <w:lang w:val="en-US"/>
        </w:rPr>
        <w:t>Haematologica</w:t>
      </w:r>
      <w:proofErr w:type="spellEnd"/>
      <w:r>
        <w:rPr>
          <w:rFonts w:ascii="Book Antiqua" w:hAnsi="Book Antiqua" w:cs="宋体"/>
          <w:kern w:val="0"/>
          <w:lang w:val="en-US"/>
        </w:rPr>
        <w:t xml:space="preserve"> 2007; </w:t>
      </w:r>
      <w:r>
        <w:rPr>
          <w:rFonts w:ascii="Book Antiqua" w:hAnsi="Book Antiqua" w:cs="宋体"/>
          <w:b/>
          <w:bCs/>
          <w:kern w:val="0"/>
          <w:lang w:val="en-US"/>
        </w:rPr>
        <w:t>92</w:t>
      </w:r>
      <w:r>
        <w:rPr>
          <w:rFonts w:ascii="Book Antiqua" w:hAnsi="Book Antiqua" w:cs="宋体"/>
          <w:kern w:val="0"/>
          <w:lang w:val="en-US"/>
        </w:rPr>
        <w:t>: 206-214 [PMID: 17296570]</w:t>
      </w:r>
    </w:p>
    <w:p w:rsidR="00496A59" w:rsidRDefault="00AD4F04">
      <w:pPr>
        <w:widowControl/>
        <w:suppressAutoHyphens w:val="0"/>
        <w:jc w:val="left"/>
        <w:textAlignment w:val="auto"/>
      </w:pPr>
      <w:r>
        <w:rPr>
          <w:rFonts w:ascii="Book Antiqua" w:hAnsi="Book Antiqua" w:cs="宋体"/>
          <w:kern w:val="0"/>
          <w:lang w:val="en-US"/>
        </w:rPr>
        <w:t xml:space="preserve">13 </w:t>
      </w:r>
      <w:proofErr w:type="spellStart"/>
      <w:r>
        <w:rPr>
          <w:rFonts w:ascii="Book Antiqua" w:hAnsi="Book Antiqua" w:cs="宋体"/>
          <w:b/>
          <w:bCs/>
          <w:kern w:val="0"/>
          <w:lang w:val="en-US"/>
        </w:rPr>
        <w:t>Kotsianidis</w:t>
      </w:r>
      <w:proofErr w:type="spellEnd"/>
      <w:r>
        <w:rPr>
          <w:rFonts w:ascii="Book Antiqua" w:hAnsi="Book Antiqua" w:cs="宋体"/>
          <w:b/>
          <w:bCs/>
          <w:kern w:val="0"/>
          <w:lang w:val="en-US"/>
        </w:rPr>
        <w:t xml:space="preserve"> I</w:t>
      </w:r>
      <w:r>
        <w:rPr>
          <w:rFonts w:ascii="Book Antiqua" w:hAnsi="Book Antiqua" w:cs="宋体"/>
          <w:kern w:val="0"/>
          <w:lang w:val="en-US"/>
        </w:rPr>
        <w:t xml:space="preserve">, </w:t>
      </w:r>
      <w:proofErr w:type="spellStart"/>
      <w:r>
        <w:rPr>
          <w:rFonts w:ascii="Book Antiqua" w:hAnsi="Book Antiqua" w:cs="宋体"/>
          <w:kern w:val="0"/>
          <w:lang w:val="en-US"/>
        </w:rPr>
        <w:t>Bouchliou</w:t>
      </w:r>
      <w:proofErr w:type="spellEnd"/>
      <w:r>
        <w:rPr>
          <w:rFonts w:ascii="Book Antiqua" w:hAnsi="Book Antiqua" w:cs="宋体"/>
          <w:kern w:val="0"/>
          <w:lang w:val="en-US"/>
        </w:rPr>
        <w:t xml:space="preserve"> I, </w:t>
      </w:r>
      <w:proofErr w:type="spellStart"/>
      <w:r>
        <w:rPr>
          <w:rFonts w:ascii="Book Antiqua" w:hAnsi="Book Antiqua" w:cs="宋体"/>
          <w:kern w:val="0"/>
          <w:lang w:val="en-US"/>
        </w:rPr>
        <w:t>Nakou</w:t>
      </w:r>
      <w:proofErr w:type="spellEnd"/>
      <w:r>
        <w:rPr>
          <w:rFonts w:ascii="Book Antiqua" w:hAnsi="Book Antiqua" w:cs="宋体"/>
          <w:kern w:val="0"/>
          <w:lang w:val="en-US"/>
        </w:rPr>
        <w:t xml:space="preserve"> E, </w:t>
      </w:r>
      <w:proofErr w:type="spellStart"/>
      <w:r>
        <w:rPr>
          <w:rFonts w:ascii="Book Antiqua" w:hAnsi="Book Antiqua" w:cs="宋体"/>
          <w:kern w:val="0"/>
          <w:lang w:val="en-US"/>
        </w:rPr>
        <w:t>Spanoudakis</w:t>
      </w:r>
      <w:proofErr w:type="spellEnd"/>
      <w:r>
        <w:rPr>
          <w:rFonts w:ascii="Book Antiqua" w:hAnsi="Book Antiqua" w:cs="宋体"/>
          <w:kern w:val="0"/>
          <w:lang w:val="en-US"/>
        </w:rPr>
        <w:t xml:space="preserve"> E, </w:t>
      </w:r>
      <w:proofErr w:type="spellStart"/>
      <w:r>
        <w:rPr>
          <w:rFonts w:ascii="Book Antiqua" w:hAnsi="Book Antiqua" w:cs="宋体"/>
          <w:kern w:val="0"/>
          <w:lang w:val="en-US"/>
        </w:rPr>
        <w:t>Margaritis</w:t>
      </w:r>
      <w:proofErr w:type="spellEnd"/>
      <w:r>
        <w:rPr>
          <w:rFonts w:ascii="Book Antiqua" w:hAnsi="Book Antiqua" w:cs="宋体"/>
          <w:kern w:val="0"/>
          <w:lang w:val="en-US"/>
        </w:rPr>
        <w:t xml:space="preserve"> D, </w:t>
      </w:r>
      <w:proofErr w:type="spellStart"/>
      <w:r>
        <w:rPr>
          <w:rFonts w:ascii="Book Antiqua" w:hAnsi="Book Antiqua" w:cs="宋体"/>
          <w:kern w:val="0"/>
          <w:lang w:val="en-US"/>
        </w:rPr>
        <w:t>Christophoridou</w:t>
      </w:r>
      <w:proofErr w:type="spellEnd"/>
      <w:r>
        <w:rPr>
          <w:rFonts w:ascii="Book Antiqua" w:hAnsi="Book Antiqua" w:cs="宋体"/>
          <w:kern w:val="0"/>
          <w:lang w:val="en-US"/>
        </w:rPr>
        <w:t xml:space="preserve"> AV, </w:t>
      </w:r>
      <w:proofErr w:type="spellStart"/>
      <w:r>
        <w:rPr>
          <w:rFonts w:ascii="Book Antiqua" w:hAnsi="Book Antiqua" w:cs="宋体"/>
          <w:kern w:val="0"/>
          <w:lang w:val="en-US"/>
        </w:rPr>
        <w:t>Anastasiades</w:t>
      </w:r>
      <w:proofErr w:type="spellEnd"/>
      <w:r>
        <w:rPr>
          <w:rFonts w:ascii="Book Antiqua" w:hAnsi="Book Antiqua" w:cs="宋体"/>
          <w:kern w:val="0"/>
          <w:lang w:val="en-US"/>
        </w:rPr>
        <w:t xml:space="preserve"> A, </w:t>
      </w:r>
      <w:proofErr w:type="spellStart"/>
      <w:r>
        <w:rPr>
          <w:rFonts w:ascii="Book Antiqua" w:hAnsi="Book Antiqua" w:cs="宋体"/>
          <w:kern w:val="0"/>
          <w:lang w:val="en-US"/>
        </w:rPr>
        <w:t>Tsigalou</w:t>
      </w:r>
      <w:proofErr w:type="spellEnd"/>
      <w:r>
        <w:rPr>
          <w:rFonts w:ascii="Book Antiqua" w:hAnsi="Book Antiqua" w:cs="宋体"/>
          <w:kern w:val="0"/>
          <w:lang w:val="en-US"/>
        </w:rPr>
        <w:t xml:space="preserve"> C, Bourikas G, </w:t>
      </w:r>
      <w:proofErr w:type="spellStart"/>
      <w:r>
        <w:rPr>
          <w:rFonts w:ascii="Book Antiqua" w:hAnsi="Book Antiqua" w:cs="宋体"/>
          <w:kern w:val="0"/>
          <w:lang w:val="en-US"/>
        </w:rPr>
        <w:t>Karadimitris</w:t>
      </w:r>
      <w:proofErr w:type="spellEnd"/>
      <w:r>
        <w:rPr>
          <w:rFonts w:ascii="Book Antiqua" w:hAnsi="Book Antiqua" w:cs="宋体"/>
          <w:kern w:val="0"/>
          <w:lang w:val="en-US"/>
        </w:rPr>
        <w:t xml:space="preserve"> A, </w:t>
      </w:r>
      <w:proofErr w:type="spellStart"/>
      <w:r>
        <w:rPr>
          <w:rFonts w:ascii="Book Antiqua" w:hAnsi="Book Antiqua" w:cs="宋体"/>
          <w:kern w:val="0"/>
          <w:lang w:val="en-US"/>
        </w:rPr>
        <w:t>Tsatalas</w:t>
      </w:r>
      <w:proofErr w:type="spellEnd"/>
      <w:r>
        <w:rPr>
          <w:rFonts w:ascii="Book Antiqua" w:hAnsi="Book Antiqua" w:cs="宋体"/>
          <w:kern w:val="0"/>
          <w:lang w:val="en-US"/>
        </w:rPr>
        <w:t xml:space="preserve"> C. Kinetics, function and bone marrow trafficking of CD4+CD25+FOXP3+ regulatory T cells in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syndromes (MDS). </w:t>
      </w:r>
      <w:r>
        <w:rPr>
          <w:rFonts w:ascii="Book Antiqua" w:hAnsi="Book Antiqua" w:cs="宋体"/>
          <w:i/>
          <w:iCs/>
          <w:kern w:val="0"/>
          <w:lang w:val="en-US"/>
        </w:rPr>
        <w:t>Leukemia</w:t>
      </w:r>
      <w:r>
        <w:rPr>
          <w:rFonts w:ascii="Book Antiqua" w:hAnsi="Book Antiqua" w:cs="宋体"/>
          <w:kern w:val="0"/>
          <w:lang w:val="en-US"/>
        </w:rPr>
        <w:t xml:space="preserve"> 2009; </w:t>
      </w:r>
      <w:r>
        <w:rPr>
          <w:rFonts w:ascii="Book Antiqua" w:hAnsi="Book Antiqua" w:cs="宋体"/>
          <w:b/>
          <w:bCs/>
          <w:kern w:val="0"/>
          <w:lang w:val="en-US"/>
        </w:rPr>
        <w:t>23</w:t>
      </w:r>
      <w:r>
        <w:rPr>
          <w:rFonts w:ascii="Book Antiqua" w:hAnsi="Book Antiqua" w:cs="宋体"/>
          <w:kern w:val="0"/>
          <w:lang w:val="en-US"/>
        </w:rPr>
        <w:t>: 510-518 [PMID: 19020538]</w:t>
      </w:r>
    </w:p>
    <w:p w:rsidR="00496A59" w:rsidRDefault="00AD4F04">
      <w:pPr>
        <w:widowControl/>
        <w:suppressAutoHyphens w:val="0"/>
        <w:jc w:val="left"/>
        <w:textAlignment w:val="auto"/>
      </w:pPr>
      <w:r>
        <w:rPr>
          <w:rFonts w:ascii="Book Antiqua" w:hAnsi="Book Antiqua" w:cs="宋体"/>
          <w:kern w:val="0"/>
          <w:lang w:val="en-US"/>
        </w:rPr>
        <w:t xml:space="preserve">14 </w:t>
      </w:r>
      <w:proofErr w:type="spellStart"/>
      <w:r>
        <w:rPr>
          <w:rFonts w:ascii="Book Antiqua" w:hAnsi="Book Antiqua" w:cs="宋体"/>
          <w:b/>
          <w:bCs/>
          <w:kern w:val="0"/>
          <w:lang w:val="en-US"/>
        </w:rPr>
        <w:t>Fozza</w:t>
      </w:r>
      <w:proofErr w:type="spellEnd"/>
      <w:r>
        <w:rPr>
          <w:rFonts w:ascii="Book Antiqua" w:hAnsi="Book Antiqua" w:cs="宋体"/>
          <w:b/>
          <w:bCs/>
          <w:kern w:val="0"/>
          <w:lang w:val="en-US"/>
        </w:rPr>
        <w:t xml:space="preserve"> C</w:t>
      </w:r>
      <w:r>
        <w:rPr>
          <w:rFonts w:ascii="Book Antiqua" w:hAnsi="Book Antiqua" w:cs="宋体"/>
          <w:kern w:val="0"/>
          <w:lang w:val="en-US"/>
        </w:rPr>
        <w:t xml:space="preserve">, </w:t>
      </w:r>
      <w:proofErr w:type="spellStart"/>
      <w:r>
        <w:rPr>
          <w:rFonts w:ascii="Book Antiqua" w:hAnsi="Book Antiqua" w:cs="宋体"/>
          <w:kern w:val="0"/>
          <w:lang w:val="en-US"/>
        </w:rPr>
        <w:t>Longu</w:t>
      </w:r>
      <w:proofErr w:type="spellEnd"/>
      <w:r>
        <w:rPr>
          <w:rFonts w:ascii="Book Antiqua" w:hAnsi="Book Antiqua" w:cs="宋体"/>
          <w:kern w:val="0"/>
          <w:lang w:val="en-US"/>
        </w:rPr>
        <w:t xml:space="preserve"> F, </w:t>
      </w:r>
      <w:proofErr w:type="spellStart"/>
      <w:r>
        <w:rPr>
          <w:rFonts w:ascii="Book Antiqua" w:hAnsi="Book Antiqua" w:cs="宋体"/>
          <w:kern w:val="0"/>
          <w:lang w:val="en-US"/>
        </w:rPr>
        <w:t>Contini</w:t>
      </w:r>
      <w:proofErr w:type="spellEnd"/>
      <w:r>
        <w:rPr>
          <w:rFonts w:ascii="Book Antiqua" w:hAnsi="Book Antiqua" w:cs="宋体"/>
          <w:kern w:val="0"/>
          <w:lang w:val="en-US"/>
        </w:rPr>
        <w:t xml:space="preserve"> S, </w:t>
      </w:r>
      <w:proofErr w:type="spellStart"/>
      <w:r>
        <w:rPr>
          <w:rFonts w:ascii="Book Antiqua" w:hAnsi="Book Antiqua" w:cs="宋体"/>
          <w:kern w:val="0"/>
          <w:lang w:val="en-US"/>
        </w:rPr>
        <w:t>Galleu</w:t>
      </w:r>
      <w:proofErr w:type="spellEnd"/>
      <w:r>
        <w:rPr>
          <w:rFonts w:ascii="Book Antiqua" w:hAnsi="Book Antiqua" w:cs="宋体"/>
          <w:kern w:val="0"/>
          <w:lang w:val="en-US"/>
        </w:rPr>
        <w:t xml:space="preserve"> A, </w:t>
      </w:r>
      <w:proofErr w:type="spellStart"/>
      <w:r>
        <w:rPr>
          <w:rFonts w:ascii="Book Antiqua" w:hAnsi="Book Antiqua" w:cs="宋体"/>
          <w:kern w:val="0"/>
          <w:lang w:val="en-US"/>
        </w:rPr>
        <w:t>Virdis</w:t>
      </w:r>
      <w:proofErr w:type="spellEnd"/>
      <w:r>
        <w:rPr>
          <w:rFonts w:ascii="Book Antiqua" w:hAnsi="Book Antiqua" w:cs="宋体"/>
          <w:kern w:val="0"/>
          <w:lang w:val="en-US"/>
        </w:rPr>
        <w:t xml:space="preserve"> P, </w:t>
      </w:r>
      <w:proofErr w:type="spellStart"/>
      <w:r>
        <w:rPr>
          <w:rFonts w:ascii="Book Antiqua" w:hAnsi="Book Antiqua" w:cs="宋体"/>
          <w:kern w:val="0"/>
          <w:lang w:val="en-US"/>
        </w:rPr>
        <w:t>Bonfigli</w:t>
      </w:r>
      <w:proofErr w:type="spellEnd"/>
      <w:r>
        <w:rPr>
          <w:rFonts w:ascii="Book Antiqua" w:hAnsi="Book Antiqua" w:cs="宋体"/>
          <w:kern w:val="0"/>
          <w:lang w:val="en-US"/>
        </w:rPr>
        <w:t xml:space="preserve"> S, </w:t>
      </w:r>
      <w:proofErr w:type="spellStart"/>
      <w:r>
        <w:rPr>
          <w:rFonts w:ascii="Book Antiqua" w:hAnsi="Book Antiqua" w:cs="宋体"/>
          <w:kern w:val="0"/>
          <w:lang w:val="en-US"/>
        </w:rPr>
        <w:t>Murineddu</w:t>
      </w:r>
      <w:proofErr w:type="spellEnd"/>
      <w:r>
        <w:rPr>
          <w:rFonts w:ascii="Book Antiqua" w:hAnsi="Book Antiqua" w:cs="宋体"/>
          <w:kern w:val="0"/>
          <w:lang w:val="en-US"/>
        </w:rPr>
        <w:t xml:space="preserve"> M, </w:t>
      </w:r>
      <w:proofErr w:type="spellStart"/>
      <w:r>
        <w:rPr>
          <w:rFonts w:ascii="Book Antiqua" w:hAnsi="Book Antiqua" w:cs="宋体"/>
          <w:kern w:val="0"/>
          <w:lang w:val="en-US"/>
        </w:rPr>
        <w:t>Gabbas</w:t>
      </w:r>
      <w:proofErr w:type="spellEnd"/>
      <w:r>
        <w:rPr>
          <w:rFonts w:ascii="Book Antiqua" w:hAnsi="Book Antiqua" w:cs="宋体"/>
          <w:kern w:val="0"/>
          <w:lang w:val="en-US"/>
        </w:rPr>
        <w:t xml:space="preserve"> A, </w:t>
      </w:r>
      <w:proofErr w:type="spellStart"/>
      <w:r>
        <w:rPr>
          <w:rFonts w:ascii="Book Antiqua" w:hAnsi="Book Antiqua" w:cs="宋体"/>
          <w:kern w:val="0"/>
          <w:lang w:val="en-US"/>
        </w:rPr>
        <w:t>Longinotti</w:t>
      </w:r>
      <w:proofErr w:type="spellEnd"/>
      <w:r>
        <w:rPr>
          <w:rFonts w:ascii="Book Antiqua" w:hAnsi="Book Antiqua" w:cs="宋体"/>
          <w:kern w:val="0"/>
          <w:lang w:val="en-US"/>
        </w:rPr>
        <w:t xml:space="preserve"> M. Patients with early-stage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syndromes show increased fr</w:t>
      </w:r>
      <w:r>
        <w:rPr>
          <w:rFonts w:ascii="Book Antiqua" w:hAnsi="Book Antiqua" w:cs="宋体"/>
          <w:kern w:val="0"/>
          <w:lang w:val="en-US"/>
        </w:rPr>
        <w:t>e</w:t>
      </w:r>
      <w:r>
        <w:rPr>
          <w:rFonts w:ascii="Book Antiqua" w:hAnsi="Book Antiqua" w:cs="宋体"/>
          <w:kern w:val="0"/>
          <w:lang w:val="en-US"/>
        </w:rPr>
        <w:t xml:space="preserve">quency of CD4+CD25+CD127(low) regulatory T cells. </w:t>
      </w:r>
      <w:proofErr w:type="spellStart"/>
      <w:r>
        <w:rPr>
          <w:rFonts w:ascii="Book Antiqua" w:hAnsi="Book Antiqua" w:cs="宋体"/>
          <w:i/>
          <w:iCs/>
          <w:kern w:val="0"/>
          <w:lang w:val="en-US"/>
        </w:rPr>
        <w:t>Acta</w:t>
      </w:r>
      <w:proofErr w:type="spellEnd"/>
      <w:r>
        <w:rPr>
          <w:rFonts w:ascii="Book Antiqua" w:hAnsi="Book Antiqua" w:cs="宋体"/>
          <w:i/>
          <w:iCs/>
          <w:kern w:val="0"/>
          <w:lang w:val="en-US"/>
        </w:rPr>
        <w:t xml:space="preserve">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2012; </w:t>
      </w:r>
      <w:r>
        <w:rPr>
          <w:rFonts w:ascii="Book Antiqua" w:hAnsi="Book Antiqua" w:cs="宋体"/>
          <w:b/>
          <w:bCs/>
          <w:kern w:val="0"/>
          <w:lang w:val="en-US"/>
        </w:rPr>
        <w:t>128</w:t>
      </w:r>
      <w:r>
        <w:rPr>
          <w:rFonts w:ascii="Book Antiqua" w:hAnsi="Book Antiqua" w:cs="宋体"/>
          <w:kern w:val="0"/>
          <w:lang w:val="en-US"/>
        </w:rPr>
        <w:t>: 178-182 [PMID: 22890368]</w:t>
      </w:r>
    </w:p>
    <w:p w:rsidR="00496A59" w:rsidRDefault="00AD4F04">
      <w:pPr>
        <w:widowControl/>
        <w:suppressAutoHyphens w:val="0"/>
        <w:jc w:val="left"/>
        <w:textAlignment w:val="auto"/>
      </w:pPr>
      <w:r>
        <w:rPr>
          <w:rFonts w:ascii="Book Antiqua" w:hAnsi="Book Antiqua" w:cs="宋体"/>
          <w:kern w:val="0"/>
          <w:lang w:val="en-US"/>
        </w:rPr>
        <w:t xml:space="preserve">15 </w:t>
      </w:r>
      <w:r>
        <w:rPr>
          <w:rFonts w:ascii="Book Antiqua" w:hAnsi="Book Antiqua"/>
          <w:b/>
          <w:bCs/>
        </w:rPr>
        <w:t>Wang JY</w:t>
      </w:r>
      <w:r>
        <w:rPr>
          <w:rFonts w:ascii="Book Antiqua" w:hAnsi="Book Antiqua"/>
        </w:rPr>
        <w:t xml:space="preserve">, Dai SQ, Ye WF, Long H, Lin P, Li BJ, Rong TH. [Perioperative changes of cellular immune response of patients with esophageal carcinoma evaluated through detecting AgNOR content in peripheral blood T lymphocytes and T cell subsets]. </w:t>
      </w:r>
      <w:r>
        <w:rPr>
          <w:rFonts w:ascii="Book Antiqua" w:hAnsi="Book Antiqua"/>
          <w:i/>
          <w:iCs/>
        </w:rPr>
        <w:t>Ai Zheng</w:t>
      </w:r>
      <w:r>
        <w:rPr>
          <w:rFonts w:ascii="Book Antiqua" w:hAnsi="Book Antiqua"/>
        </w:rPr>
        <w:t xml:space="preserve"> 2005; </w:t>
      </w:r>
      <w:r>
        <w:rPr>
          <w:rFonts w:ascii="Book Antiqua" w:hAnsi="Book Antiqua"/>
          <w:b/>
          <w:bCs/>
        </w:rPr>
        <w:t>24</w:t>
      </w:r>
      <w:r>
        <w:rPr>
          <w:rFonts w:ascii="Book Antiqua" w:hAnsi="Book Antiqua"/>
        </w:rPr>
        <w:t>: 861-864 [PMID: 16004816]</w:t>
      </w:r>
    </w:p>
    <w:p w:rsidR="00496A59" w:rsidRDefault="00AD4F04">
      <w:pPr>
        <w:widowControl/>
        <w:suppressAutoHyphens w:val="0"/>
        <w:jc w:val="left"/>
        <w:textAlignment w:val="auto"/>
      </w:pPr>
      <w:r>
        <w:rPr>
          <w:rFonts w:ascii="Book Antiqua" w:hAnsi="Book Antiqua" w:cs="宋体"/>
          <w:kern w:val="0"/>
        </w:rPr>
        <w:t xml:space="preserve">16 </w:t>
      </w:r>
      <w:r>
        <w:rPr>
          <w:rFonts w:ascii="Book Antiqua" w:hAnsi="Book Antiqua" w:cs="宋体"/>
          <w:b/>
          <w:bCs/>
          <w:kern w:val="0"/>
        </w:rPr>
        <w:t>Kordasti SY</w:t>
      </w:r>
      <w:r>
        <w:rPr>
          <w:rFonts w:ascii="Book Antiqua" w:hAnsi="Book Antiqua" w:cs="宋体"/>
          <w:kern w:val="0"/>
        </w:rPr>
        <w:t xml:space="preserve">, Afzali B, Lim Z, Ingram W, Hayden J, Barber L, Matthews K, Chelliah R, Guinn B, Lombardi G, Farzaneh F, Mufti GJ. </w:t>
      </w:r>
      <w:r>
        <w:rPr>
          <w:rFonts w:ascii="Book Antiqua" w:hAnsi="Book Antiqua" w:cs="宋体"/>
          <w:kern w:val="0"/>
          <w:lang w:val="en-US"/>
        </w:rPr>
        <w:t xml:space="preserve">IL-17-producing </w:t>
      </w:r>
      <w:proofErr w:type="gramStart"/>
      <w:r>
        <w:rPr>
          <w:rFonts w:ascii="Book Antiqua" w:hAnsi="Book Antiqua" w:cs="宋体"/>
          <w:kern w:val="0"/>
          <w:lang w:val="en-US"/>
        </w:rPr>
        <w:t>CD4(</w:t>
      </w:r>
      <w:proofErr w:type="gramEnd"/>
      <w:r>
        <w:rPr>
          <w:rFonts w:ascii="Book Antiqua" w:hAnsi="Book Antiqua" w:cs="宋体"/>
          <w:kern w:val="0"/>
          <w:lang w:val="en-US"/>
        </w:rPr>
        <w:t xml:space="preserve">+) T cells, pro-inflammatory cytokines and apoptosis are increased in low risk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w:t>
      </w:r>
      <w:r>
        <w:rPr>
          <w:rFonts w:ascii="Book Antiqua" w:hAnsi="Book Antiqua" w:cs="宋体"/>
          <w:kern w:val="0"/>
          <w:lang w:val="en-US"/>
        </w:rPr>
        <w:t>n</w:t>
      </w:r>
      <w:r>
        <w:rPr>
          <w:rFonts w:ascii="Book Antiqua" w:hAnsi="Book Antiqua" w:cs="宋体"/>
          <w:kern w:val="0"/>
          <w:lang w:val="en-US"/>
        </w:rPr>
        <w:t xml:space="preserve">drome. </w:t>
      </w:r>
      <w:r>
        <w:rPr>
          <w:rFonts w:ascii="Book Antiqua" w:hAnsi="Book Antiqua" w:cs="宋体"/>
          <w:i/>
          <w:iCs/>
          <w:kern w:val="0"/>
          <w:lang w:val="en-US"/>
        </w:rPr>
        <w:t xml:space="preserve">Br J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2009; </w:t>
      </w:r>
      <w:r>
        <w:rPr>
          <w:rFonts w:ascii="Book Antiqua" w:hAnsi="Book Antiqua" w:cs="宋体"/>
          <w:b/>
          <w:bCs/>
          <w:kern w:val="0"/>
          <w:lang w:val="en-US"/>
        </w:rPr>
        <w:t>145</w:t>
      </w:r>
      <w:r>
        <w:rPr>
          <w:rFonts w:ascii="Book Antiqua" w:hAnsi="Book Antiqua" w:cs="宋体"/>
          <w:kern w:val="0"/>
          <w:lang w:val="en-US"/>
        </w:rPr>
        <w:t>: 64-72 [PMID: 19210506]</w:t>
      </w:r>
    </w:p>
    <w:p w:rsidR="00496A59" w:rsidRDefault="00AD4F04">
      <w:pPr>
        <w:widowControl/>
        <w:suppressAutoHyphens w:val="0"/>
        <w:jc w:val="left"/>
        <w:textAlignment w:val="auto"/>
      </w:pPr>
      <w:r>
        <w:rPr>
          <w:rFonts w:ascii="Book Antiqua" w:hAnsi="Book Antiqua" w:cs="宋体"/>
          <w:kern w:val="0"/>
          <w:lang w:val="en-US"/>
        </w:rPr>
        <w:t xml:space="preserve">17 </w:t>
      </w:r>
      <w:proofErr w:type="spellStart"/>
      <w:r>
        <w:rPr>
          <w:rFonts w:ascii="Book Antiqua" w:hAnsi="Book Antiqua" w:cs="宋体"/>
          <w:b/>
          <w:bCs/>
          <w:kern w:val="0"/>
          <w:lang w:val="en-US"/>
        </w:rPr>
        <w:t>Chamuleau</w:t>
      </w:r>
      <w:proofErr w:type="spellEnd"/>
      <w:r>
        <w:rPr>
          <w:rFonts w:ascii="Book Antiqua" w:hAnsi="Book Antiqua" w:cs="宋体"/>
          <w:b/>
          <w:bCs/>
          <w:kern w:val="0"/>
          <w:lang w:val="en-US"/>
        </w:rPr>
        <w:t xml:space="preserve"> ME</w:t>
      </w:r>
      <w:r>
        <w:rPr>
          <w:rFonts w:ascii="Book Antiqua" w:hAnsi="Book Antiqua" w:cs="宋体"/>
          <w:kern w:val="0"/>
          <w:lang w:val="en-US"/>
        </w:rPr>
        <w:t xml:space="preserve">, </w:t>
      </w:r>
      <w:proofErr w:type="spellStart"/>
      <w:r>
        <w:rPr>
          <w:rFonts w:ascii="Book Antiqua" w:hAnsi="Book Antiqua" w:cs="宋体"/>
          <w:kern w:val="0"/>
          <w:lang w:val="en-US"/>
        </w:rPr>
        <w:t>Westers</w:t>
      </w:r>
      <w:proofErr w:type="spellEnd"/>
      <w:r>
        <w:rPr>
          <w:rFonts w:ascii="Book Antiqua" w:hAnsi="Book Antiqua" w:cs="宋体"/>
          <w:kern w:val="0"/>
          <w:lang w:val="en-US"/>
        </w:rPr>
        <w:t xml:space="preserve"> TM, van </w:t>
      </w:r>
      <w:proofErr w:type="spellStart"/>
      <w:r>
        <w:rPr>
          <w:rFonts w:ascii="Book Antiqua" w:hAnsi="Book Antiqua" w:cs="宋体"/>
          <w:kern w:val="0"/>
          <w:lang w:val="en-US"/>
        </w:rPr>
        <w:t>Dreunen</w:t>
      </w:r>
      <w:proofErr w:type="spellEnd"/>
      <w:r>
        <w:rPr>
          <w:rFonts w:ascii="Book Antiqua" w:hAnsi="Book Antiqua" w:cs="宋体"/>
          <w:kern w:val="0"/>
          <w:lang w:val="en-US"/>
        </w:rPr>
        <w:t xml:space="preserve"> L, </w:t>
      </w:r>
      <w:proofErr w:type="spellStart"/>
      <w:r>
        <w:rPr>
          <w:rFonts w:ascii="Book Antiqua" w:hAnsi="Book Antiqua" w:cs="宋体"/>
          <w:kern w:val="0"/>
          <w:lang w:val="en-US"/>
        </w:rPr>
        <w:t>Groenland</w:t>
      </w:r>
      <w:proofErr w:type="spellEnd"/>
      <w:r>
        <w:rPr>
          <w:rFonts w:ascii="Book Antiqua" w:hAnsi="Book Antiqua" w:cs="宋体"/>
          <w:kern w:val="0"/>
          <w:lang w:val="en-US"/>
        </w:rPr>
        <w:t xml:space="preserve"> J, </w:t>
      </w:r>
      <w:proofErr w:type="spellStart"/>
      <w:r>
        <w:rPr>
          <w:rFonts w:ascii="Book Antiqua" w:hAnsi="Book Antiqua" w:cs="宋体"/>
          <w:kern w:val="0"/>
          <w:lang w:val="en-US"/>
        </w:rPr>
        <w:t>Zevenbergen</w:t>
      </w:r>
      <w:proofErr w:type="spellEnd"/>
      <w:r>
        <w:rPr>
          <w:rFonts w:ascii="Book Antiqua" w:hAnsi="Book Antiqua" w:cs="宋体"/>
          <w:kern w:val="0"/>
          <w:lang w:val="en-US"/>
        </w:rPr>
        <w:t xml:space="preserve"> A, </w:t>
      </w:r>
      <w:proofErr w:type="spellStart"/>
      <w:r>
        <w:rPr>
          <w:rFonts w:ascii="Book Antiqua" w:hAnsi="Book Antiqua" w:cs="宋体"/>
          <w:kern w:val="0"/>
          <w:lang w:val="en-US"/>
        </w:rPr>
        <w:t>Eeltink</w:t>
      </w:r>
      <w:proofErr w:type="spellEnd"/>
      <w:r>
        <w:rPr>
          <w:rFonts w:ascii="Book Antiqua" w:hAnsi="Book Antiqua" w:cs="宋体"/>
          <w:kern w:val="0"/>
          <w:lang w:val="en-US"/>
        </w:rPr>
        <w:t xml:space="preserve"> CM, </w:t>
      </w:r>
      <w:proofErr w:type="spellStart"/>
      <w:r>
        <w:rPr>
          <w:rFonts w:ascii="Book Antiqua" w:hAnsi="Book Antiqua" w:cs="宋体"/>
          <w:kern w:val="0"/>
          <w:lang w:val="en-US"/>
        </w:rPr>
        <w:t>Ossenkoppele</w:t>
      </w:r>
      <w:proofErr w:type="spellEnd"/>
      <w:r>
        <w:rPr>
          <w:rFonts w:ascii="Book Antiqua" w:hAnsi="Book Antiqua" w:cs="宋体"/>
          <w:kern w:val="0"/>
          <w:lang w:val="en-US"/>
        </w:rPr>
        <w:t xml:space="preserve"> GJ, van de </w:t>
      </w:r>
      <w:proofErr w:type="spellStart"/>
      <w:r>
        <w:rPr>
          <w:rFonts w:ascii="Book Antiqua" w:hAnsi="Book Antiqua" w:cs="宋体"/>
          <w:kern w:val="0"/>
          <w:lang w:val="en-US"/>
        </w:rPr>
        <w:t>Loosdrecht</w:t>
      </w:r>
      <w:proofErr w:type="spellEnd"/>
      <w:r>
        <w:rPr>
          <w:rFonts w:ascii="Book Antiqua" w:hAnsi="Book Antiqua" w:cs="宋体"/>
          <w:kern w:val="0"/>
          <w:lang w:val="en-US"/>
        </w:rPr>
        <w:t xml:space="preserve"> AA. Immune mediated autologous cytotoxicity against hematopoietic precursor cells in patients with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 </w:t>
      </w:r>
      <w:proofErr w:type="spellStart"/>
      <w:r>
        <w:rPr>
          <w:rFonts w:ascii="Book Antiqua" w:hAnsi="Book Antiqua" w:cs="宋体"/>
          <w:i/>
          <w:iCs/>
          <w:kern w:val="0"/>
          <w:lang w:val="en-US"/>
        </w:rPr>
        <w:t>Haem</w:t>
      </w:r>
      <w:r>
        <w:rPr>
          <w:rFonts w:ascii="Book Antiqua" w:hAnsi="Book Antiqua" w:cs="宋体"/>
          <w:i/>
          <w:iCs/>
          <w:kern w:val="0"/>
          <w:lang w:val="en-US"/>
        </w:rPr>
        <w:t>a</w:t>
      </w:r>
      <w:r>
        <w:rPr>
          <w:rFonts w:ascii="Book Antiqua" w:hAnsi="Book Antiqua" w:cs="宋体"/>
          <w:i/>
          <w:iCs/>
          <w:kern w:val="0"/>
          <w:lang w:val="en-US"/>
        </w:rPr>
        <w:t>tologica</w:t>
      </w:r>
      <w:proofErr w:type="spellEnd"/>
      <w:r>
        <w:rPr>
          <w:rFonts w:ascii="Book Antiqua" w:hAnsi="Book Antiqua" w:cs="宋体"/>
          <w:kern w:val="0"/>
          <w:lang w:val="en-US"/>
        </w:rPr>
        <w:t xml:space="preserve"> 2009; </w:t>
      </w:r>
      <w:r>
        <w:rPr>
          <w:rFonts w:ascii="Book Antiqua" w:hAnsi="Book Antiqua" w:cs="宋体"/>
          <w:b/>
          <w:bCs/>
          <w:kern w:val="0"/>
          <w:lang w:val="en-US"/>
        </w:rPr>
        <w:t>94</w:t>
      </w:r>
      <w:r>
        <w:rPr>
          <w:rFonts w:ascii="Book Antiqua" w:hAnsi="Book Antiqua" w:cs="宋体"/>
          <w:kern w:val="0"/>
          <w:lang w:val="en-US"/>
        </w:rPr>
        <w:t>: 496-506 [PMID: 19229054]</w:t>
      </w:r>
    </w:p>
    <w:p w:rsidR="00496A59" w:rsidRDefault="00AD4F04">
      <w:pPr>
        <w:widowControl/>
        <w:suppressAutoHyphens w:val="0"/>
        <w:jc w:val="left"/>
        <w:textAlignment w:val="auto"/>
      </w:pPr>
      <w:r>
        <w:rPr>
          <w:rFonts w:ascii="Book Antiqua" w:hAnsi="Book Antiqua" w:cs="宋体"/>
          <w:kern w:val="0"/>
          <w:lang w:val="en-US"/>
        </w:rPr>
        <w:t xml:space="preserve">18 </w:t>
      </w:r>
      <w:proofErr w:type="spellStart"/>
      <w:r>
        <w:rPr>
          <w:rFonts w:ascii="Book Antiqua" w:hAnsi="Book Antiqua" w:cs="宋体"/>
          <w:b/>
          <w:bCs/>
          <w:kern w:val="0"/>
          <w:lang w:val="en-US"/>
        </w:rPr>
        <w:t>Epling-Burnette</w:t>
      </w:r>
      <w:proofErr w:type="spellEnd"/>
      <w:r>
        <w:rPr>
          <w:rFonts w:ascii="Book Antiqua" w:hAnsi="Book Antiqua" w:cs="宋体"/>
          <w:b/>
          <w:bCs/>
          <w:kern w:val="0"/>
          <w:lang w:val="en-US"/>
        </w:rPr>
        <w:t xml:space="preserve"> PK</w:t>
      </w:r>
      <w:r>
        <w:rPr>
          <w:rFonts w:ascii="Book Antiqua" w:hAnsi="Book Antiqua" w:cs="宋体"/>
          <w:kern w:val="0"/>
          <w:lang w:val="en-US"/>
        </w:rPr>
        <w:t xml:space="preserve">, </w:t>
      </w:r>
      <w:proofErr w:type="spellStart"/>
      <w:r>
        <w:rPr>
          <w:rFonts w:ascii="Book Antiqua" w:hAnsi="Book Antiqua" w:cs="宋体"/>
          <w:kern w:val="0"/>
          <w:lang w:val="en-US"/>
        </w:rPr>
        <w:t>Bai</w:t>
      </w:r>
      <w:proofErr w:type="spellEnd"/>
      <w:r>
        <w:rPr>
          <w:rFonts w:ascii="Book Antiqua" w:hAnsi="Book Antiqua" w:cs="宋体"/>
          <w:kern w:val="0"/>
          <w:lang w:val="en-US"/>
        </w:rPr>
        <w:t xml:space="preserve"> F, Painter JS, </w:t>
      </w:r>
      <w:proofErr w:type="spellStart"/>
      <w:r>
        <w:rPr>
          <w:rFonts w:ascii="Book Antiqua" w:hAnsi="Book Antiqua" w:cs="宋体"/>
          <w:kern w:val="0"/>
          <w:lang w:val="en-US"/>
        </w:rPr>
        <w:t>Rollison</w:t>
      </w:r>
      <w:proofErr w:type="spellEnd"/>
      <w:r>
        <w:rPr>
          <w:rFonts w:ascii="Book Antiqua" w:hAnsi="Book Antiqua" w:cs="宋体"/>
          <w:kern w:val="0"/>
          <w:lang w:val="en-US"/>
        </w:rPr>
        <w:t xml:space="preserve"> DE, </w:t>
      </w:r>
      <w:proofErr w:type="spellStart"/>
      <w:r>
        <w:rPr>
          <w:rFonts w:ascii="Book Antiqua" w:hAnsi="Book Antiqua" w:cs="宋体"/>
          <w:kern w:val="0"/>
          <w:lang w:val="en-US"/>
        </w:rPr>
        <w:t>Salih</w:t>
      </w:r>
      <w:proofErr w:type="spellEnd"/>
      <w:r>
        <w:rPr>
          <w:rFonts w:ascii="Book Antiqua" w:hAnsi="Book Antiqua" w:cs="宋体"/>
          <w:kern w:val="0"/>
          <w:lang w:val="en-US"/>
        </w:rPr>
        <w:t xml:space="preserve"> HR, </w:t>
      </w:r>
      <w:proofErr w:type="spellStart"/>
      <w:r>
        <w:rPr>
          <w:rFonts w:ascii="Book Antiqua" w:hAnsi="Book Antiqua" w:cs="宋体"/>
          <w:kern w:val="0"/>
          <w:lang w:val="en-US"/>
        </w:rPr>
        <w:t>Krusch</w:t>
      </w:r>
      <w:proofErr w:type="spellEnd"/>
      <w:r>
        <w:rPr>
          <w:rFonts w:ascii="Book Antiqua" w:hAnsi="Book Antiqua" w:cs="宋体"/>
          <w:kern w:val="0"/>
          <w:lang w:val="en-US"/>
        </w:rPr>
        <w:t xml:space="preserve"> M, </w:t>
      </w:r>
      <w:proofErr w:type="spellStart"/>
      <w:r>
        <w:rPr>
          <w:rFonts w:ascii="Book Antiqua" w:hAnsi="Book Antiqua" w:cs="宋体"/>
          <w:kern w:val="0"/>
          <w:lang w:val="en-US"/>
        </w:rPr>
        <w:t>Zou</w:t>
      </w:r>
      <w:proofErr w:type="spellEnd"/>
      <w:r>
        <w:rPr>
          <w:rFonts w:ascii="Book Antiqua" w:hAnsi="Book Antiqua" w:cs="宋体"/>
          <w:kern w:val="0"/>
          <w:lang w:val="en-US"/>
        </w:rPr>
        <w:t xml:space="preserve"> J, Ku E, </w:t>
      </w:r>
      <w:proofErr w:type="spellStart"/>
      <w:r>
        <w:rPr>
          <w:rFonts w:ascii="Book Antiqua" w:hAnsi="Book Antiqua" w:cs="宋体"/>
          <w:kern w:val="0"/>
          <w:lang w:val="en-US"/>
        </w:rPr>
        <w:t>Zhong</w:t>
      </w:r>
      <w:proofErr w:type="spellEnd"/>
      <w:r>
        <w:rPr>
          <w:rFonts w:ascii="Book Antiqua" w:hAnsi="Book Antiqua" w:cs="宋体"/>
          <w:kern w:val="0"/>
          <w:lang w:val="en-US"/>
        </w:rPr>
        <w:t xml:space="preserve"> B, </w:t>
      </w:r>
      <w:proofErr w:type="spellStart"/>
      <w:r>
        <w:rPr>
          <w:rFonts w:ascii="Book Antiqua" w:hAnsi="Book Antiqua" w:cs="宋体"/>
          <w:kern w:val="0"/>
          <w:lang w:val="en-US"/>
        </w:rPr>
        <w:t>Boulware</w:t>
      </w:r>
      <w:proofErr w:type="spellEnd"/>
      <w:r>
        <w:rPr>
          <w:rFonts w:ascii="Book Antiqua" w:hAnsi="Book Antiqua" w:cs="宋体"/>
          <w:kern w:val="0"/>
          <w:lang w:val="en-US"/>
        </w:rPr>
        <w:t xml:space="preserve"> D, </w:t>
      </w:r>
      <w:proofErr w:type="spellStart"/>
      <w:r>
        <w:rPr>
          <w:rFonts w:ascii="Book Antiqua" w:hAnsi="Book Antiqua" w:cs="宋体"/>
          <w:kern w:val="0"/>
          <w:lang w:val="en-US"/>
        </w:rPr>
        <w:t>Moscinski</w:t>
      </w:r>
      <w:proofErr w:type="spellEnd"/>
      <w:r>
        <w:rPr>
          <w:rFonts w:ascii="Book Antiqua" w:hAnsi="Book Antiqua" w:cs="宋体"/>
          <w:kern w:val="0"/>
          <w:lang w:val="en-US"/>
        </w:rPr>
        <w:t xml:space="preserve"> L, Wei S, </w:t>
      </w:r>
      <w:proofErr w:type="spellStart"/>
      <w:r>
        <w:rPr>
          <w:rFonts w:ascii="Book Antiqua" w:hAnsi="Book Antiqua" w:cs="宋体"/>
          <w:kern w:val="0"/>
          <w:lang w:val="en-US"/>
        </w:rPr>
        <w:t>Djeu</w:t>
      </w:r>
      <w:proofErr w:type="spellEnd"/>
      <w:r>
        <w:rPr>
          <w:rFonts w:ascii="Book Antiqua" w:hAnsi="Book Antiqua" w:cs="宋体"/>
          <w:kern w:val="0"/>
          <w:lang w:val="en-US"/>
        </w:rPr>
        <w:t xml:space="preserve"> JY, List AF. Reduced natural killer (NK) function associated with high-risk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 (MDS) and reduced expre</w:t>
      </w:r>
      <w:r>
        <w:rPr>
          <w:rFonts w:ascii="Book Antiqua" w:hAnsi="Book Antiqua" w:cs="宋体"/>
          <w:kern w:val="0"/>
          <w:lang w:val="en-US"/>
        </w:rPr>
        <w:t>s</w:t>
      </w:r>
      <w:r>
        <w:rPr>
          <w:rFonts w:ascii="Book Antiqua" w:hAnsi="Book Antiqua" w:cs="宋体"/>
          <w:kern w:val="0"/>
          <w:lang w:val="en-US"/>
        </w:rPr>
        <w:t xml:space="preserve">sion of activating NK receptors. </w:t>
      </w:r>
      <w:r>
        <w:rPr>
          <w:rFonts w:ascii="Book Antiqua" w:hAnsi="Book Antiqua" w:cs="宋体"/>
          <w:i/>
          <w:iCs/>
          <w:kern w:val="0"/>
          <w:lang w:val="en-US"/>
        </w:rPr>
        <w:t>Blood</w:t>
      </w:r>
      <w:r>
        <w:rPr>
          <w:rFonts w:ascii="Book Antiqua" w:hAnsi="Book Antiqua" w:cs="宋体"/>
          <w:kern w:val="0"/>
          <w:lang w:val="en-US"/>
        </w:rPr>
        <w:t xml:space="preserve"> 2007; </w:t>
      </w:r>
      <w:r>
        <w:rPr>
          <w:rFonts w:ascii="Book Antiqua" w:hAnsi="Book Antiqua" w:cs="宋体"/>
          <w:b/>
          <w:bCs/>
          <w:kern w:val="0"/>
          <w:lang w:val="en-US"/>
        </w:rPr>
        <w:t>109</w:t>
      </w:r>
      <w:r>
        <w:rPr>
          <w:rFonts w:ascii="Book Antiqua" w:hAnsi="Book Antiqua" w:cs="宋体"/>
          <w:kern w:val="0"/>
          <w:lang w:val="en-US"/>
        </w:rPr>
        <w:t>: 4816-4824 [PMID: 17341666]</w:t>
      </w:r>
    </w:p>
    <w:p w:rsidR="00496A59" w:rsidRDefault="00AD4F04">
      <w:pPr>
        <w:widowControl/>
        <w:suppressAutoHyphens w:val="0"/>
        <w:jc w:val="left"/>
        <w:textAlignment w:val="auto"/>
      </w:pPr>
      <w:r>
        <w:rPr>
          <w:rFonts w:ascii="Book Antiqua" w:hAnsi="Book Antiqua" w:cs="宋体"/>
          <w:kern w:val="0"/>
          <w:lang w:val="en-US"/>
        </w:rPr>
        <w:t xml:space="preserve">19 </w:t>
      </w:r>
      <w:proofErr w:type="spellStart"/>
      <w:r>
        <w:rPr>
          <w:rFonts w:ascii="Book Antiqua" w:hAnsi="Book Antiqua" w:cs="宋体"/>
          <w:b/>
          <w:bCs/>
          <w:kern w:val="0"/>
          <w:lang w:val="en-US"/>
        </w:rPr>
        <w:t>Serafini</w:t>
      </w:r>
      <w:proofErr w:type="spellEnd"/>
      <w:r>
        <w:rPr>
          <w:rFonts w:ascii="Book Antiqua" w:hAnsi="Book Antiqua" w:cs="宋体"/>
          <w:b/>
          <w:bCs/>
          <w:kern w:val="0"/>
          <w:lang w:val="en-US"/>
        </w:rPr>
        <w:t xml:space="preserve"> P</w:t>
      </w:r>
      <w:r>
        <w:rPr>
          <w:rFonts w:ascii="Book Antiqua" w:hAnsi="Book Antiqua" w:cs="宋体"/>
          <w:kern w:val="0"/>
          <w:lang w:val="en-US"/>
        </w:rPr>
        <w:t xml:space="preserve">, </w:t>
      </w:r>
      <w:proofErr w:type="spellStart"/>
      <w:r>
        <w:rPr>
          <w:rFonts w:ascii="Book Antiqua" w:hAnsi="Book Antiqua" w:cs="宋体"/>
          <w:kern w:val="0"/>
          <w:lang w:val="en-US"/>
        </w:rPr>
        <w:t>Borrello</w:t>
      </w:r>
      <w:proofErr w:type="spellEnd"/>
      <w:r>
        <w:rPr>
          <w:rFonts w:ascii="Book Antiqua" w:hAnsi="Book Antiqua" w:cs="宋体"/>
          <w:kern w:val="0"/>
          <w:lang w:val="en-US"/>
        </w:rPr>
        <w:t xml:space="preserve"> I, Bronte V. Myeloid suppressor cells in cancer: recruitment, phen</w:t>
      </w:r>
      <w:r>
        <w:rPr>
          <w:rFonts w:ascii="Book Antiqua" w:hAnsi="Book Antiqua" w:cs="宋体"/>
          <w:kern w:val="0"/>
          <w:lang w:val="en-US"/>
        </w:rPr>
        <w:t>o</w:t>
      </w:r>
      <w:r>
        <w:rPr>
          <w:rFonts w:ascii="Book Antiqua" w:hAnsi="Book Antiqua" w:cs="宋体"/>
          <w:kern w:val="0"/>
          <w:lang w:val="en-US"/>
        </w:rPr>
        <w:t xml:space="preserve">type, properties, and mechanisms of immune suppression. </w:t>
      </w:r>
      <w:proofErr w:type="spellStart"/>
      <w:r>
        <w:rPr>
          <w:rFonts w:ascii="Book Antiqua" w:hAnsi="Book Antiqua" w:cs="宋体"/>
          <w:i/>
          <w:iCs/>
          <w:kern w:val="0"/>
          <w:lang w:val="en-US"/>
        </w:rPr>
        <w:t>Semin</w:t>
      </w:r>
      <w:proofErr w:type="spellEnd"/>
      <w:r>
        <w:rPr>
          <w:rFonts w:ascii="Book Antiqua" w:hAnsi="Book Antiqua" w:cs="宋体"/>
          <w:i/>
          <w:iCs/>
          <w:kern w:val="0"/>
          <w:lang w:val="en-US"/>
        </w:rPr>
        <w:t xml:space="preserve"> Cancer </w:t>
      </w:r>
      <w:proofErr w:type="spellStart"/>
      <w:r>
        <w:rPr>
          <w:rFonts w:ascii="Book Antiqua" w:hAnsi="Book Antiqua" w:cs="宋体"/>
          <w:i/>
          <w:iCs/>
          <w:kern w:val="0"/>
          <w:lang w:val="en-US"/>
        </w:rPr>
        <w:t>Biol</w:t>
      </w:r>
      <w:proofErr w:type="spellEnd"/>
      <w:r>
        <w:rPr>
          <w:rFonts w:ascii="Book Antiqua" w:hAnsi="Book Antiqua" w:cs="宋体"/>
          <w:kern w:val="0"/>
          <w:lang w:val="en-US"/>
        </w:rPr>
        <w:t xml:space="preserve"> 2006; </w:t>
      </w:r>
      <w:r>
        <w:rPr>
          <w:rFonts w:ascii="Book Antiqua" w:hAnsi="Book Antiqua" w:cs="宋体"/>
          <w:b/>
          <w:bCs/>
          <w:kern w:val="0"/>
          <w:lang w:val="en-US"/>
        </w:rPr>
        <w:t>16</w:t>
      </w:r>
      <w:r>
        <w:rPr>
          <w:rFonts w:ascii="Book Antiqua" w:hAnsi="Book Antiqua" w:cs="宋体"/>
          <w:kern w:val="0"/>
          <w:lang w:val="en-US"/>
        </w:rPr>
        <w:t>: 53-65 [PMID: 16168663]</w:t>
      </w:r>
    </w:p>
    <w:p w:rsidR="00496A59" w:rsidRDefault="00AD4F04">
      <w:pPr>
        <w:widowControl/>
        <w:suppressAutoHyphens w:val="0"/>
        <w:jc w:val="left"/>
        <w:textAlignment w:val="auto"/>
      </w:pPr>
      <w:r>
        <w:rPr>
          <w:rFonts w:ascii="Book Antiqua" w:hAnsi="Book Antiqua" w:cs="宋体"/>
          <w:kern w:val="0"/>
          <w:lang w:val="en-US"/>
        </w:rPr>
        <w:lastRenderedPageBreak/>
        <w:t xml:space="preserve">20 </w:t>
      </w:r>
      <w:proofErr w:type="spellStart"/>
      <w:r>
        <w:rPr>
          <w:rFonts w:ascii="Book Antiqua" w:hAnsi="Book Antiqua" w:cs="宋体"/>
          <w:b/>
          <w:bCs/>
          <w:kern w:val="0"/>
          <w:lang w:val="en-US"/>
        </w:rPr>
        <w:t>Molldrem</w:t>
      </w:r>
      <w:proofErr w:type="spellEnd"/>
      <w:r>
        <w:rPr>
          <w:rFonts w:ascii="Book Antiqua" w:hAnsi="Book Antiqua" w:cs="宋体"/>
          <w:b/>
          <w:bCs/>
          <w:kern w:val="0"/>
          <w:lang w:val="en-US"/>
        </w:rPr>
        <w:t xml:space="preserve"> JJ</w:t>
      </w:r>
      <w:r>
        <w:rPr>
          <w:rFonts w:ascii="Book Antiqua" w:hAnsi="Book Antiqua" w:cs="宋体"/>
          <w:kern w:val="0"/>
          <w:lang w:val="en-US"/>
        </w:rPr>
        <w:t xml:space="preserve">, </w:t>
      </w:r>
      <w:proofErr w:type="spellStart"/>
      <w:r>
        <w:rPr>
          <w:rFonts w:ascii="Book Antiqua" w:hAnsi="Book Antiqua" w:cs="宋体"/>
          <w:kern w:val="0"/>
          <w:lang w:val="en-US"/>
        </w:rPr>
        <w:t>Caples</w:t>
      </w:r>
      <w:proofErr w:type="spellEnd"/>
      <w:r>
        <w:rPr>
          <w:rFonts w:ascii="Book Antiqua" w:hAnsi="Book Antiqua" w:cs="宋体"/>
          <w:kern w:val="0"/>
          <w:lang w:val="en-US"/>
        </w:rPr>
        <w:t xml:space="preserve"> M, </w:t>
      </w:r>
      <w:proofErr w:type="spellStart"/>
      <w:r>
        <w:rPr>
          <w:rFonts w:ascii="Book Antiqua" w:hAnsi="Book Antiqua" w:cs="宋体"/>
          <w:kern w:val="0"/>
          <w:lang w:val="en-US"/>
        </w:rPr>
        <w:t>Mavroudis</w:t>
      </w:r>
      <w:proofErr w:type="spellEnd"/>
      <w:r>
        <w:rPr>
          <w:rFonts w:ascii="Book Antiqua" w:hAnsi="Book Antiqua" w:cs="宋体"/>
          <w:kern w:val="0"/>
          <w:lang w:val="en-US"/>
        </w:rPr>
        <w:t xml:space="preserve"> D, </w:t>
      </w:r>
      <w:proofErr w:type="spellStart"/>
      <w:r>
        <w:rPr>
          <w:rFonts w:ascii="Book Antiqua" w:hAnsi="Book Antiqua" w:cs="宋体"/>
          <w:kern w:val="0"/>
          <w:lang w:val="en-US"/>
        </w:rPr>
        <w:t>Plante</w:t>
      </w:r>
      <w:proofErr w:type="spellEnd"/>
      <w:r>
        <w:rPr>
          <w:rFonts w:ascii="Book Antiqua" w:hAnsi="Book Antiqua" w:cs="宋体"/>
          <w:kern w:val="0"/>
          <w:lang w:val="en-US"/>
        </w:rPr>
        <w:t xml:space="preserve"> M, Young NS, Barrett AJ. </w:t>
      </w:r>
      <w:proofErr w:type="spellStart"/>
      <w:proofErr w:type="gramStart"/>
      <w:r>
        <w:rPr>
          <w:rFonts w:ascii="Book Antiqua" w:hAnsi="Book Antiqua" w:cs="宋体"/>
          <w:kern w:val="0"/>
          <w:lang w:val="en-US"/>
        </w:rPr>
        <w:t>Antithymocyte</w:t>
      </w:r>
      <w:proofErr w:type="spellEnd"/>
      <w:r>
        <w:rPr>
          <w:rFonts w:ascii="Book Antiqua" w:hAnsi="Book Antiqua" w:cs="宋体"/>
          <w:kern w:val="0"/>
          <w:lang w:val="en-US"/>
        </w:rPr>
        <w:t xml:space="preserve"> globulin for patients with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w:t>
      </w:r>
      <w:proofErr w:type="gramEnd"/>
      <w:r>
        <w:rPr>
          <w:rFonts w:ascii="Book Antiqua" w:hAnsi="Book Antiqua" w:cs="宋体"/>
          <w:kern w:val="0"/>
          <w:lang w:val="en-US"/>
        </w:rPr>
        <w:t xml:space="preserve"> </w:t>
      </w:r>
      <w:r>
        <w:rPr>
          <w:rFonts w:ascii="Book Antiqua" w:hAnsi="Book Antiqua" w:cs="宋体"/>
          <w:i/>
          <w:iCs/>
          <w:kern w:val="0"/>
          <w:lang w:val="en-US"/>
        </w:rPr>
        <w:t xml:space="preserve">Br J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1997; </w:t>
      </w:r>
      <w:r>
        <w:rPr>
          <w:rFonts w:ascii="Book Antiqua" w:hAnsi="Book Antiqua" w:cs="宋体"/>
          <w:b/>
          <w:bCs/>
          <w:kern w:val="0"/>
          <w:lang w:val="en-US"/>
        </w:rPr>
        <w:t>99</w:t>
      </w:r>
      <w:r>
        <w:rPr>
          <w:rFonts w:ascii="Book Antiqua" w:hAnsi="Book Antiqua" w:cs="宋体"/>
          <w:kern w:val="0"/>
          <w:lang w:val="en-US"/>
        </w:rPr>
        <w:t>: 699-705 [PMID: 9401087]</w:t>
      </w:r>
    </w:p>
    <w:p w:rsidR="00496A59" w:rsidRDefault="00AD4F04">
      <w:pPr>
        <w:widowControl/>
        <w:suppressAutoHyphens w:val="0"/>
        <w:jc w:val="left"/>
        <w:textAlignment w:val="auto"/>
      </w:pPr>
      <w:r>
        <w:rPr>
          <w:rFonts w:ascii="Book Antiqua" w:hAnsi="Book Antiqua" w:cs="宋体"/>
          <w:kern w:val="0"/>
          <w:lang w:val="en-US"/>
        </w:rPr>
        <w:t xml:space="preserve">21 </w:t>
      </w:r>
      <w:proofErr w:type="spellStart"/>
      <w:r>
        <w:rPr>
          <w:rFonts w:ascii="Book Antiqua" w:hAnsi="Book Antiqua" w:cs="宋体"/>
          <w:b/>
          <w:bCs/>
          <w:kern w:val="0"/>
          <w:lang w:val="en-US"/>
        </w:rPr>
        <w:t>Molldrem</w:t>
      </w:r>
      <w:proofErr w:type="spellEnd"/>
      <w:r>
        <w:rPr>
          <w:rFonts w:ascii="Book Antiqua" w:hAnsi="Book Antiqua" w:cs="宋体"/>
          <w:b/>
          <w:bCs/>
          <w:kern w:val="0"/>
          <w:lang w:val="en-US"/>
        </w:rPr>
        <w:t xml:space="preserve"> JJ</w:t>
      </w:r>
      <w:r>
        <w:rPr>
          <w:rFonts w:ascii="Book Antiqua" w:hAnsi="Book Antiqua" w:cs="宋体"/>
          <w:kern w:val="0"/>
          <w:lang w:val="en-US"/>
        </w:rPr>
        <w:t xml:space="preserve">, Jiang YZ, </w:t>
      </w:r>
      <w:proofErr w:type="spellStart"/>
      <w:r>
        <w:rPr>
          <w:rFonts w:ascii="Book Antiqua" w:hAnsi="Book Antiqua" w:cs="宋体"/>
          <w:kern w:val="0"/>
          <w:lang w:val="en-US"/>
        </w:rPr>
        <w:t>Stetler</w:t>
      </w:r>
      <w:proofErr w:type="spellEnd"/>
      <w:r>
        <w:rPr>
          <w:rFonts w:ascii="Book Antiqua" w:hAnsi="Book Antiqua" w:cs="宋体"/>
          <w:kern w:val="0"/>
          <w:lang w:val="en-US"/>
        </w:rPr>
        <w:t xml:space="preserve">-Stevenson M, </w:t>
      </w:r>
      <w:proofErr w:type="spellStart"/>
      <w:r>
        <w:rPr>
          <w:rFonts w:ascii="Book Antiqua" w:hAnsi="Book Antiqua" w:cs="宋体"/>
          <w:kern w:val="0"/>
          <w:lang w:val="en-US"/>
        </w:rPr>
        <w:t>Mavroudis</w:t>
      </w:r>
      <w:proofErr w:type="spellEnd"/>
      <w:r>
        <w:rPr>
          <w:rFonts w:ascii="Book Antiqua" w:hAnsi="Book Antiqua" w:cs="宋体"/>
          <w:kern w:val="0"/>
          <w:lang w:val="en-US"/>
        </w:rPr>
        <w:t xml:space="preserve"> D, </w:t>
      </w:r>
      <w:proofErr w:type="spellStart"/>
      <w:r>
        <w:rPr>
          <w:rFonts w:ascii="Book Antiqua" w:hAnsi="Book Antiqua" w:cs="宋体"/>
          <w:kern w:val="0"/>
          <w:lang w:val="en-US"/>
        </w:rPr>
        <w:t>Hensel</w:t>
      </w:r>
      <w:proofErr w:type="spellEnd"/>
      <w:r>
        <w:rPr>
          <w:rFonts w:ascii="Book Antiqua" w:hAnsi="Book Antiqua" w:cs="宋体"/>
          <w:kern w:val="0"/>
          <w:lang w:val="en-US"/>
        </w:rPr>
        <w:t xml:space="preserve"> N, Barrett AJ. </w:t>
      </w:r>
      <w:proofErr w:type="spellStart"/>
      <w:r>
        <w:rPr>
          <w:rFonts w:ascii="Book Antiqua" w:hAnsi="Book Antiqua" w:cs="宋体"/>
          <w:kern w:val="0"/>
          <w:lang w:val="en-US"/>
        </w:rPr>
        <w:t>Ha</w:t>
      </w:r>
      <w:r>
        <w:rPr>
          <w:rFonts w:ascii="Book Antiqua" w:hAnsi="Book Antiqua" w:cs="宋体"/>
          <w:kern w:val="0"/>
          <w:lang w:val="en-US"/>
        </w:rPr>
        <w:t>e</w:t>
      </w:r>
      <w:r>
        <w:rPr>
          <w:rFonts w:ascii="Book Antiqua" w:hAnsi="Book Antiqua" w:cs="宋体"/>
          <w:kern w:val="0"/>
          <w:lang w:val="en-US"/>
        </w:rPr>
        <w:t>matological</w:t>
      </w:r>
      <w:proofErr w:type="spellEnd"/>
      <w:r>
        <w:rPr>
          <w:rFonts w:ascii="Book Antiqua" w:hAnsi="Book Antiqua" w:cs="宋体"/>
          <w:kern w:val="0"/>
          <w:lang w:val="en-US"/>
        </w:rPr>
        <w:t xml:space="preserve"> response of patients with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 to </w:t>
      </w:r>
      <w:proofErr w:type="spellStart"/>
      <w:r>
        <w:rPr>
          <w:rFonts w:ascii="Book Antiqua" w:hAnsi="Book Antiqua" w:cs="宋体"/>
          <w:kern w:val="0"/>
          <w:lang w:val="en-US"/>
        </w:rPr>
        <w:t>antithymocyte</w:t>
      </w:r>
      <w:proofErr w:type="spellEnd"/>
      <w:r>
        <w:rPr>
          <w:rFonts w:ascii="Book Antiqua" w:hAnsi="Book Antiqua" w:cs="宋体"/>
          <w:kern w:val="0"/>
          <w:lang w:val="en-US"/>
        </w:rPr>
        <w:t xml:space="preserve"> glob</w:t>
      </w:r>
      <w:r>
        <w:rPr>
          <w:rFonts w:ascii="Book Antiqua" w:hAnsi="Book Antiqua" w:cs="宋体"/>
          <w:kern w:val="0"/>
          <w:lang w:val="en-US"/>
        </w:rPr>
        <w:t>u</w:t>
      </w:r>
      <w:r>
        <w:rPr>
          <w:rFonts w:ascii="Book Antiqua" w:hAnsi="Book Antiqua" w:cs="宋体"/>
          <w:kern w:val="0"/>
          <w:lang w:val="en-US"/>
        </w:rPr>
        <w:t xml:space="preserve">lin is associated with a loss of lymphocyte-mediated inhibition of CFU-GM and alterations in T-cell receptor </w:t>
      </w:r>
      <w:proofErr w:type="spellStart"/>
      <w:r>
        <w:rPr>
          <w:rFonts w:ascii="Book Antiqua" w:hAnsi="Book Antiqua" w:cs="宋体"/>
          <w:kern w:val="0"/>
          <w:lang w:val="en-US"/>
        </w:rPr>
        <w:t>Vbeta</w:t>
      </w:r>
      <w:proofErr w:type="spellEnd"/>
      <w:r>
        <w:rPr>
          <w:rFonts w:ascii="Book Antiqua" w:hAnsi="Book Antiqua" w:cs="宋体"/>
          <w:kern w:val="0"/>
          <w:lang w:val="en-US"/>
        </w:rPr>
        <w:t xml:space="preserve"> profiles. </w:t>
      </w:r>
      <w:r>
        <w:rPr>
          <w:rFonts w:ascii="Book Antiqua" w:hAnsi="Book Antiqua" w:cs="宋体"/>
          <w:i/>
          <w:iCs/>
          <w:kern w:val="0"/>
          <w:lang w:val="en-US"/>
        </w:rPr>
        <w:t xml:space="preserve">Br J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1998; </w:t>
      </w:r>
      <w:r>
        <w:rPr>
          <w:rFonts w:ascii="Book Antiqua" w:hAnsi="Book Antiqua" w:cs="宋体"/>
          <w:b/>
          <w:bCs/>
          <w:kern w:val="0"/>
          <w:lang w:val="en-US"/>
        </w:rPr>
        <w:t>102</w:t>
      </w:r>
      <w:r>
        <w:rPr>
          <w:rFonts w:ascii="Book Antiqua" w:hAnsi="Book Antiqua" w:cs="宋体"/>
          <w:kern w:val="0"/>
          <w:lang w:val="en-US"/>
        </w:rPr>
        <w:t>: 1314-1322 [PMID: 9753062]</w:t>
      </w:r>
    </w:p>
    <w:p w:rsidR="00496A59" w:rsidRDefault="00AD4F04">
      <w:pPr>
        <w:widowControl/>
        <w:suppressAutoHyphens w:val="0"/>
        <w:jc w:val="left"/>
        <w:textAlignment w:val="auto"/>
      </w:pPr>
      <w:r>
        <w:rPr>
          <w:rFonts w:ascii="Book Antiqua" w:hAnsi="Book Antiqua" w:cs="宋体"/>
          <w:kern w:val="0"/>
          <w:lang w:val="en-US"/>
        </w:rPr>
        <w:t xml:space="preserve">22 </w:t>
      </w:r>
      <w:proofErr w:type="spellStart"/>
      <w:r>
        <w:rPr>
          <w:rFonts w:ascii="Book Antiqua" w:hAnsi="Book Antiqua" w:cs="宋体"/>
          <w:b/>
          <w:bCs/>
          <w:kern w:val="0"/>
          <w:lang w:val="en-US"/>
        </w:rPr>
        <w:t>Adès</w:t>
      </w:r>
      <w:proofErr w:type="spellEnd"/>
      <w:r>
        <w:rPr>
          <w:rFonts w:ascii="Book Antiqua" w:hAnsi="Book Antiqua" w:cs="宋体"/>
          <w:b/>
          <w:bCs/>
          <w:kern w:val="0"/>
          <w:lang w:val="en-US"/>
        </w:rPr>
        <w:t xml:space="preserve"> L</w:t>
      </w:r>
      <w:r>
        <w:rPr>
          <w:rFonts w:ascii="Book Antiqua" w:hAnsi="Book Antiqua" w:cs="宋体"/>
          <w:kern w:val="0"/>
          <w:lang w:val="en-US"/>
        </w:rPr>
        <w:t xml:space="preserve">, </w:t>
      </w:r>
      <w:proofErr w:type="spellStart"/>
      <w:r>
        <w:rPr>
          <w:rFonts w:ascii="Book Antiqua" w:hAnsi="Book Antiqua" w:cs="宋体"/>
          <w:kern w:val="0"/>
          <w:lang w:val="en-US"/>
        </w:rPr>
        <w:t>Fenaux</w:t>
      </w:r>
      <w:proofErr w:type="spellEnd"/>
      <w:r>
        <w:rPr>
          <w:rFonts w:ascii="Book Antiqua" w:hAnsi="Book Antiqua" w:cs="宋体"/>
          <w:kern w:val="0"/>
          <w:lang w:val="en-US"/>
        </w:rPr>
        <w:t xml:space="preserve"> P. </w:t>
      </w:r>
      <w:proofErr w:type="spellStart"/>
      <w:r>
        <w:rPr>
          <w:rFonts w:ascii="Book Antiqua" w:hAnsi="Book Antiqua" w:cs="宋体"/>
          <w:kern w:val="0"/>
          <w:lang w:val="en-US"/>
        </w:rPr>
        <w:t>Immunomodulating</w:t>
      </w:r>
      <w:proofErr w:type="spellEnd"/>
      <w:r>
        <w:rPr>
          <w:rFonts w:ascii="Book Antiqua" w:hAnsi="Book Antiqua" w:cs="宋体"/>
          <w:kern w:val="0"/>
          <w:lang w:val="en-US"/>
        </w:rPr>
        <w:t xml:space="preserve"> drugs in </w:t>
      </w:r>
      <w:proofErr w:type="spellStart"/>
      <w:r>
        <w:rPr>
          <w:rFonts w:ascii="Book Antiqua" w:hAnsi="Book Antiqua" w:cs="宋体"/>
          <w:kern w:val="0"/>
          <w:lang w:val="en-US"/>
        </w:rPr>
        <w:t>myelodysplastic</w:t>
      </w:r>
      <w:proofErr w:type="spellEnd"/>
      <w:r>
        <w:rPr>
          <w:rFonts w:ascii="Book Antiqua" w:hAnsi="Book Antiqua" w:cs="宋体"/>
          <w:kern w:val="0"/>
          <w:lang w:val="en-US"/>
        </w:rPr>
        <w:t xml:space="preserve"> syndromes. </w:t>
      </w:r>
      <w:r>
        <w:rPr>
          <w:rFonts w:ascii="Book Antiqua" w:hAnsi="Book Antiqua" w:cs="宋体"/>
          <w:i/>
          <w:iCs/>
          <w:kern w:val="0"/>
          <w:lang w:val="en-US"/>
        </w:rPr>
        <w:t>Hematol</w:t>
      </w:r>
      <w:r>
        <w:rPr>
          <w:rFonts w:ascii="Book Antiqua" w:hAnsi="Book Antiqua" w:cs="宋体"/>
          <w:i/>
          <w:iCs/>
          <w:kern w:val="0"/>
          <w:lang w:val="en-US"/>
        </w:rPr>
        <w:t>o</w:t>
      </w:r>
      <w:r>
        <w:rPr>
          <w:rFonts w:ascii="Book Antiqua" w:hAnsi="Book Antiqua" w:cs="宋体"/>
          <w:i/>
          <w:iCs/>
          <w:kern w:val="0"/>
          <w:lang w:val="en-US"/>
        </w:rPr>
        <w:t xml:space="preserve">gy Am </w:t>
      </w:r>
      <w:proofErr w:type="spellStart"/>
      <w:r>
        <w:rPr>
          <w:rFonts w:ascii="Book Antiqua" w:hAnsi="Book Antiqua" w:cs="宋体"/>
          <w:i/>
          <w:iCs/>
          <w:kern w:val="0"/>
          <w:lang w:val="en-US"/>
        </w:rPr>
        <w:t>Soc</w:t>
      </w:r>
      <w:proofErr w:type="spellEnd"/>
      <w:r>
        <w:rPr>
          <w:rFonts w:ascii="Book Antiqua" w:hAnsi="Book Antiqua" w:cs="宋体"/>
          <w:i/>
          <w:iCs/>
          <w:kern w:val="0"/>
          <w:lang w:val="en-US"/>
        </w:rPr>
        <w:t xml:space="preserve"> </w:t>
      </w:r>
      <w:proofErr w:type="spellStart"/>
      <w:r>
        <w:rPr>
          <w:rFonts w:ascii="Book Antiqua" w:hAnsi="Book Antiqua" w:cs="宋体"/>
          <w:i/>
          <w:iCs/>
          <w:kern w:val="0"/>
          <w:lang w:val="en-US"/>
        </w:rPr>
        <w:t>Hematol</w:t>
      </w:r>
      <w:proofErr w:type="spellEnd"/>
      <w:r>
        <w:rPr>
          <w:rFonts w:ascii="Book Antiqua" w:hAnsi="Book Antiqua" w:cs="宋体"/>
          <w:i/>
          <w:iCs/>
          <w:kern w:val="0"/>
          <w:lang w:val="en-US"/>
        </w:rPr>
        <w:t xml:space="preserve"> </w:t>
      </w:r>
      <w:proofErr w:type="spellStart"/>
      <w:r>
        <w:rPr>
          <w:rFonts w:ascii="Book Antiqua" w:hAnsi="Book Antiqua" w:cs="宋体"/>
          <w:i/>
          <w:iCs/>
          <w:kern w:val="0"/>
          <w:lang w:val="en-US"/>
        </w:rPr>
        <w:t>Educ</w:t>
      </w:r>
      <w:proofErr w:type="spellEnd"/>
      <w:r>
        <w:rPr>
          <w:rFonts w:ascii="Book Antiqua" w:hAnsi="Book Antiqua" w:cs="宋体"/>
          <w:i/>
          <w:iCs/>
          <w:kern w:val="0"/>
          <w:lang w:val="en-US"/>
        </w:rPr>
        <w:t xml:space="preserve"> Program</w:t>
      </w:r>
      <w:r>
        <w:rPr>
          <w:rFonts w:ascii="Book Antiqua" w:hAnsi="Book Antiqua" w:cs="宋体"/>
          <w:kern w:val="0"/>
          <w:lang w:val="en-US"/>
        </w:rPr>
        <w:t xml:space="preserve"> 2011; </w:t>
      </w:r>
      <w:r>
        <w:rPr>
          <w:rFonts w:ascii="Book Antiqua" w:hAnsi="Book Antiqua" w:cs="宋体"/>
          <w:b/>
          <w:bCs/>
          <w:kern w:val="0"/>
          <w:lang w:val="en-US"/>
        </w:rPr>
        <w:t>2011</w:t>
      </w:r>
      <w:r>
        <w:rPr>
          <w:rFonts w:ascii="Book Antiqua" w:hAnsi="Book Antiqua" w:cs="宋体"/>
          <w:kern w:val="0"/>
          <w:lang w:val="en-US"/>
        </w:rPr>
        <w:t>: 556-560 [PMID: 22160089]</w:t>
      </w:r>
    </w:p>
    <w:p w:rsidR="00496A59" w:rsidRDefault="00AD4F04">
      <w:pPr>
        <w:widowControl/>
        <w:suppressAutoHyphens w:val="0"/>
        <w:jc w:val="left"/>
        <w:textAlignment w:val="auto"/>
      </w:pPr>
      <w:r>
        <w:rPr>
          <w:rFonts w:ascii="Book Antiqua" w:hAnsi="Book Antiqua" w:cs="宋体"/>
          <w:kern w:val="0"/>
          <w:lang w:val="en-US"/>
        </w:rPr>
        <w:t xml:space="preserve">23 </w:t>
      </w:r>
      <w:proofErr w:type="spellStart"/>
      <w:r>
        <w:rPr>
          <w:rFonts w:ascii="Book Antiqua" w:hAnsi="Book Antiqua" w:cs="宋体"/>
          <w:b/>
          <w:bCs/>
          <w:kern w:val="0"/>
          <w:lang w:val="en-US"/>
        </w:rPr>
        <w:t>Keilholz</w:t>
      </w:r>
      <w:proofErr w:type="spellEnd"/>
      <w:r>
        <w:rPr>
          <w:rFonts w:ascii="Book Antiqua" w:hAnsi="Book Antiqua" w:cs="宋体"/>
          <w:b/>
          <w:bCs/>
          <w:kern w:val="0"/>
          <w:lang w:val="en-US"/>
        </w:rPr>
        <w:t xml:space="preserve"> U</w:t>
      </w:r>
      <w:r>
        <w:rPr>
          <w:rFonts w:ascii="Book Antiqua" w:hAnsi="Book Antiqua" w:cs="宋体"/>
          <w:kern w:val="0"/>
          <w:lang w:val="en-US"/>
        </w:rPr>
        <w:t xml:space="preserve">, </w:t>
      </w:r>
      <w:proofErr w:type="spellStart"/>
      <w:r>
        <w:rPr>
          <w:rFonts w:ascii="Book Antiqua" w:hAnsi="Book Antiqua" w:cs="宋体"/>
          <w:kern w:val="0"/>
          <w:lang w:val="en-US"/>
        </w:rPr>
        <w:t>Letsch</w:t>
      </w:r>
      <w:proofErr w:type="spellEnd"/>
      <w:r>
        <w:rPr>
          <w:rFonts w:ascii="Book Antiqua" w:hAnsi="Book Antiqua" w:cs="宋体"/>
          <w:kern w:val="0"/>
          <w:lang w:val="en-US"/>
        </w:rPr>
        <w:t xml:space="preserve"> A, </w:t>
      </w:r>
      <w:proofErr w:type="spellStart"/>
      <w:r>
        <w:rPr>
          <w:rFonts w:ascii="Book Antiqua" w:hAnsi="Book Antiqua" w:cs="宋体"/>
          <w:kern w:val="0"/>
          <w:lang w:val="en-US"/>
        </w:rPr>
        <w:t>Busse</w:t>
      </w:r>
      <w:proofErr w:type="spellEnd"/>
      <w:r>
        <w:rPr>
          <w:rFonts w:ascii="Book Antiqua" w:hAnsi="Book Antiqua" w:cs="宋体"/>
          <w:kern w:val="0"/>
          <w:lang w:val="en-US"/>
        </w:rPr>
        <w:t xml:space="preserve"> A, </w:t>
      </w:r>
      <w:proofErr w:type="spellStart"/>
      <w:r>
        <w:rPr>
          <w:rFonts w:ascii="Book Antiqua" w:hAnsi="Book Antiqua" w:cs="宋体"/>
          <w:kern w:val="0"/>
          <w:lang w:val="en-US"/>
        </w:rPr>
        <w:t>Asemissen</w:t>
      </w:r>
      <w:proofErr w:type="spellEnd"/>
      <w:r>
        <w:rPr>
          <w:rFonts w:ascii="Book Antiqua" w:hAnsi="Book Antiqua" w:cs="宋体"/>
          <w:kern w:val="0"/>
          <w:lang w:val="en-US"/>
        </w:rPr>
        <w:t xml:space="preserve"> AM, Bauer S, </w:t>
      </w:r>
      <w:proofErr w:type="spellStart"/>
      <w:r>
        <w:rPr>
          <w:rFonts w:ascii="Book Antiqua" w:hAnsi="Book Antiqua" w:cs="宋体"/>
          <w:kern w:val="0"/>
          <w:lang w:val="en-US"/>
        </w:rPr>
        <w:t>Blau</w:t>
      </w:r>
      <w:proofErr w:type="spellEnd"/>
      <w:r>
        <w:rPr>
          <w:rFonts w:ascii="Book Antiqua" w:hAnsi="Book Antiqua" w:cs="宋体"/>
          <w:kern w:val="0"/>
          <w:lang w:val="en-US"/>
        </w:rPr>
        <w:t xml:space="preserve"> IW, Hofmann WK, </w:t>
      </w:r>
      <w:proofErr w:type="spellStart"/>
      <w:r>
        <w:rPr>
          <w:rFonts w:ascii="Book Antiqua" w:hAnsi="Book Antiqua" w:cs="宋体"/>
          <w:kern w:val="0"/>
          <w:lang w:val="en-US"/>
        </w:rPr>
        <w:t>Uh</w:t>
      </w:r>
      <w:r>
        <w:rPr>
          <w:rFonts w:ascii="Book Antiqua" w:hAnsi="Book Antiqua" w:cs="宋体"/>
          <w:kern w:val="0"/>
          <w:lang w:val="en-US"/>
        </w:rPr>
        <w:t>a</w:t>
      </w:r>
      <w:r>
        <w:rPr>
          <w:rFonts w:ascii="Book Antiqua" w:hAnsi="Book Antiqua" w:cs="宋体"/>
          <w:kern w:val="0"/>
          <w:lang w:val="en-US"/>
        </w:rPr>
        <w:t>rek</w:t>
      </w:r>
      <w:proofErr w:type="spellEnd"/>
      <w:r>
        <w:rPr>
          <w:rFonts w:ascii="Book Antiqua" w:hAnsi="Book Antiqua" w:cs="宋体"/>
          <w:kern w:val="0"/>
          <w:lang w:val="en-US"/>
        </w:rPr>
        <w:t xml:space="preserve"> L, Thiel E, </w:t>
      </w:r>
      <w:proofErr w:type="spellStart"/>
      <w:r>
        <w:rPr>
          <w:rFonts w:ascii="Book Antiqua" w:hAnsi="Book Antiqua" w:cs="宋体"/>
          <w:kern w:val="0"/>
          <w:lang w:val="en-US"/>
        </w:rPr>
        <w:t>Scheibenbogen</w:t>
      </w:r>
      <w:proofErr w:type="spellEnd"/>
      <w:r>
        <w:rPr>
          <w:rFonts w:ascii="Book Antiqua" w:hAnsi="Book Antiqua" w:cs="宋体"/>
          <w:kern w:val="0"/>
          <w:lang w:val="en-US"/>
        </w:rPr>
        <w:t xml:space="preserve"> C. </w:t>
      </w:r>
      <w:proofErr w:type="gramStart"/>
      <w:r>
        <w:rPr>
          <w:rFonts w:ascii="Book Antiqua" w:hAnsi="Book Antiqua" w:cs="宋体"/>
          <w:kern w:val="0"/>
          <w:lang w:val="en-US"/>
        </w:rPr>
        <w:t xml:space="preserve">A clinical and immunologic phase 2 trial of </w:t>
      </w:r>
      <w:proofErr w:type="spellStart"/>
      <w:r>
        <w:rPr>
          <w:rFonts w:ascii="Book Antiqua" w:hAnsi="Book Antiqua" w:cs="宋体"/>
          <w:kern w:val="0"/>
          <w:lang w:val="en-US"/>
        </w:rPr>
        <w:t>Wilms</w:t>
      </w:r>
      <w:proofErr w:type="spellEnd"/>
      <w:r>
        <w:rPr>
          <w:rFonts w:ascii="Book Antiqua" w:hAnsi="Book Antiqua" w:cs="宋体"/>
          <w:kern w:val="0"/>
          <w:lang w:val="en-US"/>
        </w:rPr>
        <w:t xml:space="preserve"> tumor gene product 1 (WT1) peptide vaccination in patients with AML and MDS.</w:t>
      </w:r>
      <w:proofErr w:type="gramEnd"/>
      <w:r>
        <w:rPr>
          <w:rFonts w:ascii="Book Antiqua" w:hAnsi="Book Antiqua" w:cs="宋体"/>
          <w:kern w:val="0"/>
          <w:lang w:val="en-US"/>
        </w:rPr>
        <w:t xml:space="preserve"> </w:t>
      </w:r>
      <w:r>
        <w:rPr>
          <w:rFonts w:ascii="Book Antiqua" w:hAnsi="Book Antiqua" w:cs="宋体"/>
          <w:i/>
          <w:iCs/>
          <w:kern w:val="0"/>
          <w:lang w:val="en-US"/>
        </w:rPr>
        <w:t>Blood</w:t>
      </w:r>
      <w:r>
        <w:rPr>
          <w:rFonts w:ascii="Book Antiqua" w:hAnsi="Book Antiqua" w:cs="宋体"/>
          <w:kern w:val="0"/>
          <w:lang w:val="en-US"/>
        </w:rPr>
        <w:t xml:space="preserve"> 2009; </w:t>
      </w:r>
      <w:r>
        <w:rPr>
          <w:rFonts w:ascii="Book Antiqua" w:hAnsi="Book Antiqua" w:cs="宋体"/>
          <w:b/>
          <w:bCs/>
          <w:kern w:val="0"/>
          <w:lang w:val="en-US"/>
        </w:rPr>
        <w:t>113</w:t>
      </w:r>
      <w:r>
        <w:rPr>
          <w:rFonts w:ascii="Book Antiqua" w:hAnsi="Book Antiqua" w:cs="宋体"/>
          <w:kern w:val="0"/>
          <w:lang w:val="en-US"/>
        </w:rPr>
        <w:t>: 6541-6548 [PMID: 19389880]</w:t>
      </w:r>
    </w:p>
    <w:p w:rsidR="00496A59" w:rsidRDefault="00AD4F04">
      <w:pPr>
        <w:widowControl/>
        <w:suppressAutoHyphens w:val="0"/>
        <w:jc w:val="left"/>
        <w:textAlignment w:val="auto"/>
      </w:pPr>
      <w:r>
        <w:rPr>
          <w:rFonts w:ascii="Book Antiqua" w:hAnsi="Book Antiqua" w:cs="宋体"/>
          <w:kern w:val="0"/>
          <w:lang w:val="en-US"/>
        </w:rPr>
        <w:t xml:space="preserve">24 </w:t>
      </w:r>
      <w:proofErr w:type="spellStart"/>
      <w:r>
        <w:rPr>
          <w:rFonts w:ascii="Book Antiqua" w:hAnsi="Book Antiqua" w:cs="宋体"/>
          <w:b/>
          <w:bCs/>
          <w:kern w:val="0"/>
          <w:lang w:val="en-US"/>
        </w:rPr>
        <w:t>Sloand</w:t>
      </w:r>
      <w:proofErr w:type="spellEnd"/>
      <w:r>
        <w:rPr>
          <w:rFonts w:ascii="Book Antiqua" w:hAnsi="Book Antiqua" w:cs="宋体"/>
          <w:b/>
          <w:bCs/>
          <w:kern w:val="0"/>
          <w:lang w:val="en-US"/>
        </w:rPr>
        <w:t xml:space="preserve"> EM</w:t>
      </w:r>
      <w:r>
        <w:rPr>
          <w:rFonts w:ascii="Book Antiqua" w:hAnsi="Book Antiqua" w:cs="宋体"/>
          <w:kern w:val="0"/>
          <w:lang w:val="en-US"/>
        </w:rPr>
        <w:t xml:space="preserve">, </w:t>
      </w:r>
      <w:proofErr w:type="spellStart"/>
      <w:r>
        <w:rPr>
          <w:rFonts w:ascii="Book Antiqua" w:hAnsi="Book Antiqua" w:cs="宋体"/>
          <w:kern w:val="0"/>
          <w:lang w:val="en-US"/>
        </w:rPr>
        <w:t>Melenhorst</w:t>
      </w:r>
      <w:proofErr w:type="spellEnd"/>
      <w:r>
        <w:rPr>
          <w:rFonts w:ascii="Book Antiqua" w:hAnsi="Book Antiqua" w:cs="宋体"/>
          <w:kern w:val="0"/>
          <w:lang w:val="en-US"/>
        </w:rPr>
        <w:t xml:space="preserve"> JJ, Tucker ZC, </w:t>
      </w:r>
      <w:proofErr w:type="spellStart"/>
      <w:r>
        <w:rPr>
          <w:rFonts w:ascii="Book Antiqua" w:hAnsi="Book Antiqua" w:cs="宋体"/>
          <w:kern w:val="0"/>
          <w:lang w:val="en-US"/>
        </w:rPr>
        <w:t>Pfannes</w:t>
      </w:r>
      <w:proofErr w:type="spellEnd"/>
      <w:r>
        <w:rPr>
          <w:rFonts w:ascii="Book Antiqua" w:hAnsi="Book Antiqua" w:cs="宋体"/>
          <w:kern w:val="0"/>
          <w:lang w:val="en-US"/>
        </w:rPr>
        <w:t xml:space="preserve"> L, </w:t>
      </w:r>
      <w:proofErr w:type="spellStart"/>
      <w:r>
        <w:rPr>
          <w:rFonts w:ascii="Book Antiqua" w:hAnsi="Book Antiqua" w:cs="宋体"/>
          <w:kern w:val="0"/>
          <w:lang w:val="en-US"/>
        </w:rPr>
        <w:t>Brenchley</w:t>
      </w:r>
      <w:proofErr w:type="spellEnd"/>
      <w:r>
        <w:rPr>
          <w:rFonts w:ascii="Book Antiqua" w:hAnsi="Book Antiqua" w:cs="宋体"/>
          <w:kern w:val="0"/>
          <w:lang w:val="en-US"/>
        </w:rPr>
        <w:t xml:space="preserve"> JM, Yong A, </w:t>
      </w:r>
      <w:proofErr w:type="spellStart"/>
      <w:r>
        <w:rPr>
          <w:rFonts w:ascii="Book Antiqua" w:hAnsi="Book Antiqua" w:cs="宋体"/>
          <w:kern w:val="0"/>
          <w:lang w:val="en-US"/>
        </w:rPr>
        <w:t>Visconte</w:t>
      </w:r>
      <w:proofErr w:type="spellEnd"/>
      <w:r>
        <w:rPr>
          <w:rFonts w:ascii="Book Antiqua" w:hAnsi="Book Antiqua" w:cs="宋体"/>
          <w:kern w:val="0"/>
          <w:lang w:val="en-US"/>
        </w:rPr>
        <w:t xml:space="preserve"> V, Wu C, </w:t>
      </w:r>
      <w:proofErr w:type="spellStart"/>
      <w:r>
        <w:rPr>
          <w:rFonts w:ascii="Book Antiqua" w:hAnsi="Book Antiqua" w:cs="宋体"/>
          <w:kern w:val="0"/>
          <w:lang w:val="en-US"/>
        </w:rPr>
        <w:t>Gostick</w:t>
      </w:r>
      <w:proofErr w:type="spellEnd"/>
      <w:r>
        <w:rPr>
          <w:rFonts w:ascii="Book Antiqua" w:hAnsi="Book Antiqua" w:cs="宋体"/>
          <w:kern w:val="0"/>
          <w:lang w:val="en-US"/>
        </w:rPr>
        <w:t xml:space="preserve"> E, </w:t>
      </w:r>
      <w:proofErr w:type="spellStart"/>
      <w:r>
        <w:rPr>
          <w:rFonts w:ascii="Book Antiqua" w:hAnsi="Book Antiqua" w:cs="宋体"/>
          <w:kern w:val="0"/>
          <w:lang w:val="en-US"/>
        </w:rPr>
        <w:t>Scheinberg</w:t>
      </w:r>
      <w:proofErr w:type="spellEnd"/>
      <w:r>
        <w:rPr>
          <w:rFonts w:ascii="Book Antiqua" w:hAnsi="Book Antiqua" w:cs="宋体"/>
          <w:kern w:val="0"/>
          <w:lang w:val="en-US"/>
        </w:rPr>
        <w:t xml:space="preserve"> P, </w:t>
      </w:r>
      <w:proofErr w:type="spellStart"/>
      <w:r>
        <w:rPr>
          <w:rFonts w:ascii="Book Antiqua" w:hAnsi="Book Antiqua" w:cs="宋体"/>
          <w:kern w:val="0"/>
          <w:lang w:val="en-US"/>
        </w:rPr>
        <w:t>Olnes</w:t>
      </w:r>
      <w:proofErr w:type="spellEnd"/>
      <w:r>
        <w:rPr>
          <w:rFonts w:ascii="Book Antiqua" w:hAnsi="Book Antiqua" w:cs="宋体"/>
          <w:kern w:val="0"/>
          <w:lang w:val="en-US"/>
        </w:rPr>
        <w:t xml:space="preserve"> MJ, </w:t>
      </w:r>
      <w:proofErr w:type="spellStart"/>
      <w:r>
        <w:rPr>
          <w:rFonts w:ascii="Book Antiqua" w:hAnsi="Book Antiqua" w:cs="宋体"/>
          <w:kern w:val="0"/>
          <w:lang w:val="en-US"/>
        </w:rPr>
        <w:t>Douek</w:t>
      </w:r>
      <w:proofErr w:type="spellEnd"/>
      <w:r>
        <w:rPr>
          <w:rFonts w:ascii="Book Antiqua" w:hAnsi="Book Antiqua" w:cs="宋体"/>
          <w:kern w:val="0"/>
          <w:lang w:val="en-US"/>
        </w:rPr>
        <w:t xml:space="preserve"> DC, Price DA, Barrett AJ, Young NS. </w:t>
      </w:r>
      <w:proofErr w:type="gramStart"/>
      <w:r>
        <w:rPr>
          <w:rFonts w:ascii="Book Antiqua" w:hAnsi="Book Antiqua" w:cs="宋体"/>
          <w:kern w:val="0"/>
          <w:lang w:val="en-US"/>
        </w:rPr>
        <w:t xml:space="preserve">T-cell immune responses to </w:t>
      </w:r>
      <w:proofErr w:type="spellStart"/>
      <w:r>
        <w:rPr>
          <w:rFonts w:ascii="Book Antiqua" w:hAnsi="Book Antiqua" w:cs="宋体"/>
          <w:kern w:val="0"/>
          <w:lang w:val="en-US"/>
        </w:rPr>
        <w:t>Wilms</w:t>
      </w:r>
      <w:proofErr w:type="spellEnd"/>
      <w:r>
        <w:rPr>
          <w:rFonts w:ascii="Book Antiqua" w:hAnsi="Book Antiqua" w:cs="宋体"/>
          <w:kern w:val="0"/>
          <w:lang w:val="en-US"/>
        </w:rPr>
        <w:t xml:space="preserve"> tumor 1 protein in </w:t>
      </w:r>
      <w:proofErr w:type="spellStart"/>
      <w:r>
        <w:rPr>
          <w:rFonts w:ascii="Book Antiqua" w:hAnsi="Book Antiqua" w:cs="宋体"/>
          <w:kern w:val="0"/>
          <w:lang w:val="en-US"/>
        </w:rPr>
        <w:t>myelodysplasia</w:t>
      </w:r>
      <w:proofErr w:type="spellEnd"/>
      <w:r>
        <w:rPr>
          <w:rFonts w:ascii="Book Antiqua" w:hAnsi="Book Antiqua" w:cs="宋体"/>
          <w:kern w:val="0"/>
          <w:lang w:val="en-US"/>
        </w:rPr>
        <w:t xml:space="preserve"> responsive to imm</w:t>
      </w:r>
      <w:r>
        <w:rPr>
          <w:rFonts w:ascii="Book Antiqua" w:hAnsi="Book Antiqua" w:cs="宋体"/>
          <w:kern w:val="0"/>
          <w:lang w:val="en-US"/>
        </w:rPr>
        <w:t>u</w:t>
      </w:r>
      <w:r>
        <w:rPr>
          <w:rFonts w:ascii="Book Antiqua" w:hAnsi="Book Antiqua" w:cs="宋体"/>
          <w:kern w:val="0"/>
          <w:lang w:val="en-US"/>
        </w:rPr>
        <w:t>nosuppressive therapy.</w:t>
      </w:r>
      <w:proofErr w:type="gramEnd"/>
      <w:r>
        <w:rPr>
          <w:rFonts w:ascii="Book Antiqua" w:hAnsi="Book Antiqua" w:cs="宋体"/>
          <w:kern w:val="0"/>
          <w:lang w:val="en-US"/>
        </w:rPr>
        <w:t xml:space="preserve"> </w:t>
      </w:r>
      <w:r>
        <w:rPr>
          <w:rFonts w:ascii="Book Antiqua" w:hAnsi="Book Antiqua" w:cs="宋体"/>
          <w:i/>
          <w:iCs/>
          <w:kern w:val="0"/>
          <w:lang w:val="en-US"/>
        </w:rPr>
        <w:t>Blood</w:t>
      </w:r>
      <w:r>
        <w:rPr>
          <w:rFonts w:ascii="Book Antiqua" w:hAnsi="Book Antiqua" w:cs="宋体"/>
          <w:kern w:val="0"/>
          <w:lang w:val="en-US"/>
        </w:rPr>
        <w:t xml:space="preserve"> 2011; </w:t>
      </w:r>
      <w:r>
        <w:rPr>
          <w:rFonts w:ascii="Book Antiqua" w:hAnsi="Book Antiqua" w:cs="宋体"/>
          <w:b/>
          <w:bCs/>
          <w:kern w:val="0"/>
          <w:lang w:val="en-US"/>
        </w:rPr>
        <w:t>117</w:t>
      </w:r>
      <w:r>
        <w:rPr>
          <w:rFonts w:ascii="Book Antiqua" w:hAnsi="Book Antiqua" w:cs="宋体"/>
          <w:kern w:val="0"/>
          <w:lang w:val="en-US"/>
        </w:rPr>
        <w:t>: 2691-2699 [PMID: 21097671]</w:t>
      </w:r>
    </w:p>
    <w:p w:rsidR="00496A59" w:rsidRDefault="00AD4F04">
      <w:pPr>
        <w:widowControl/>
        <w:suppressAutoHyphens w:val="0"/>
        <w:jc w:val="left"/>
        <w:textAlignment w:val="auto"/>
      </w:pPr>
      <w:r>
        <w:rPr>
          <w:rFonts w:ascii="Book Antiqua" w:hAnsi="Book Antiqua" w:cs="宋体"/>
          <w:kern w:val="0"/>
          <w:lang w:val="en-US"/>
        </w:rPr>
        <w:t xml:space="preserve">25 </w:t>
      </w:r>
      <w:r>
        <w:rPr>
          <w:rFonts w:ascii="Book Antiqua" w:hAnsi="Book Antiqua" w:cs="宋体"/>
          <w:b/>
          <w:bCs/>
          <w:kern w:val="0"/>
          <w:lang w:val="en-US"/>
        </w:rPr>
        <w:t>Lee SE</w:t>
      </w:r>
      <w:r>
        <w:rPr>
          <w:rFonts w:ascii="Book Antiqua" w:hAnsi="Book Antiqua" w:cs="宋体"/>
          <w:kern w:val="0"/>
          <w:lang w:val="en-US"/>
        </w:rPr>
        <w:t xml:space="preserve">, Kim YJ, </w:t>
      </w:r>
      <w:proofErr w:type="spellStart"/>
      <w:r>
        <w:rPr>
          <w:rFonts w:ascii="Book Antiqua" w:hAnsi="Book Antiqua" w:cs="宋体"/>
          <w:kern w:val="0"/>
          <w:lang w:val="en-US"/>
        </w:rPr>
        <w:t>Yahng</w:t>
      </w:r>
      <w:proofErr w:type="spellEnd"/>
      <w:r>
        <w:rPr>
          <w:rFonts w:ascii="Book Antiqua" w:hAnsi="Book Antiqua" w:cs="宋体"/>
          <w:kern w:val="0"/>
          <w:lang w:val="en-US"/>
        </w:rPr>
        <w:t xml:space="preserve"> SA, Cho BS, </w:t>
      </w:r>
      <w:proofErr w:type="spellStart"/>
      <w:r>
        <w:rPr>
          <w:rFonts w:ascii="Book Antiqua" w:hAnsi="Book Antiqua" w:cs="宋体"/>
          <w:kern w:val="0"/>
          <w:lang w:val="en-US"/>
        </w:rPr>
        <w:t>Eom</w:t>
      </w:r>
      <w:proofErr w:type="spellEnd"/>
      <w:r>
        <w:rPr>
          <w:rFonts w:ascii="Book Antiqua" w:hAnsi="Book Antiqua" w:cs="宋体"/>
          <w:kern w:val="0"/>
          <w:lang w:val="en-US"/>
        </w:rPr>
        <w:t xml:space="preserve"> KS, Lee S, Min CK, Kim HJ, Cho SG, Kim DW, Lee JW, Min WS, Park CW. Survival benefits from reduced-intensity conditioning in a</w:t>
      </w:r>
      <w:r>
        <w:rPr>
          <w:rFonts w:ascii="Book Antiqua" w:hAnsi="Book Antiqua" w:cs="宋体"/>
          <w:kern w:val="0"/>
          <w:lang w:val="en-US"/>
        </w:rPr>
        <w:t>l</w:t>
      </w:r>
      <w:r>
        <w:rPr>
          <w:rFonts w:ascii="Book Antiqua" w:hAnsi="Book Antiqua" w:cs="宋体"/>
          <w:kern w:val="0"/>
          <w:lang w:val="en-US"/>
        </w:rPr>
        <w:t xml:space="preserve">logeneic stem cell transplantation for young lower-risk MDS patients without significant comorbidities. </w:t>
      </w:r>
      <w:proofErr w:type="spellStart"/>
      <w:r>
        <w:rPr>
          <w:rFonts w:ascii="Book Antiqua" w:hAnsi="Book Antiqua" w:cs="宋体"/>
          <w:i/>
          <w:iCs/>
          <w:kern w:val="0"/>
          <w:lang w:val="en-US"/>
        </w:rPr>
        <w:t>Eur</w:t>
      </w:r>
      <w:proofErr w:type="spellEnd"/>
      <w:r>
        <w:rPr>
          <w:rFonts w:ascii="Book Antiqua" w:hAnsi="Book Antiqua" w:cs="宋体"/>
          <w:i/>
          <w:iCs/>
          <w:kern w:val="0"/>
          <w:lang w:val="en-US"/>
        </w:rPr>
        <w:t xml:space="preserve"> J </w:t>
      </w:r>
      <w:proofErr w:type="spellStart"/>
      <w:r>
        <w:rPr>
          <w:rFonts w:ascii="Book Antiqua" w:hAnsi="Book Antiqua" w:cs="宋体"/>
          <w:i/>
          <w:iCs/>
          <w:kern w:val="0"/>
          <w:lang w:val="en-US"/>
        </w:rPr>
        <w:t>Haematol</w:t>
      </w:r>
      <w:proofErr w:type="spellEnd"/>
      <w:r>
        <w:rPr>
          <w:rFonts w:ascii="Book Antiqua" w:hAnsi="Book Antiqua" w:cs="宋体"/>
          <w:kern w:val="0"/>
          <w:lang w:val="en-US"/>
        </w:rPr>
        <w:t xml:space="preserve"> 2011; </w:t>
      </w:r>
      <w:r>
        <w:rPr>
          <w:rFonts w:ascii="Book Antiqua" w:hAnsi="Book Antiqua" w:cs="宋体"/>
          <w:b/>
          <w:bCs/>
          <w:kern w:val="0"/>
          <w:lang w:val="en-US"/>
        </w:rPr>
        <w:t>87</w:t>
      </w:r>
      <w:r>
        <w:rPr>
          <w:rFonts w:ascii="Book Antiqua" w:hAnsi="Book Antiqua" w:cs="宋体"/>
          <w:kern w:val="0"/>
          <w:lang w:val="en-US"/>
        </w:rPr>
        <w:t>: 510-520 [PMID: 21883477]</w:t>
      </w:r>
    </w:p>
    <w:p w:rsidR="00496A59" w:rsidRDefault="00496A59">
      <w:pPr>
        <w:pStyle w:val="Standard"/>
        <w:spacing w:line="360" w:lineRule="auto"/>
        <w:jc w:val="both"/>
        <w:rPr>
          <w:rFonts w:ascii="Book Antiqua" w:eastAsia="宋体, SimSun" w:hAnsi="Book Antiqua"/>
          <w:color w:val="000000"/>
          <w:lang w:val="en-GB"/>
        </w:rPr>
      </w:pPr>
    </w:p>
    <w:p w:rsidR="00496A59" w:rsidRDefault="00AD4F04">
      <w:pPr>
        <w:tabs>
          <w:tab w:val="left" w:pos="180"/>
          <w:tab w:val="left" w:pos="360"/>
        </w:tabs>
        <w:wordWrap w:val="0"/>
        <w:snapToGrid w:val="0"/>
        <w:spacing w:line="360" w:lineRule="auto"/>
        <w:jc w:val="right"/>
      </w:pPr>
      <w:bookmarkStart w:id="187" w:name="OLE_LINK874"/>
      <w:bookmarkStart w:id="188" w:name="OLE_LINK875"/>
      <w:bookmarkStart w:id="189" w:name="OLE_LINK347"/>
      <w:bookmarkStart w:id="190" w:name="OLE_LINK384"/>
      <w:bookmarkStart w:id="191" w:name="OLE_LINK557"/>
      <w:bookmarkStart w:id="192" w:name="OLE_LINK558"/>
      <w:bookmarkStart w:id="193" w:name="OLE_LINK631"/>
      <w:bookmarkStart w:id="194" w:name="OLE_LINK632"/>
      <w:bookmarkStart w:id="195" w:name="OLE_LINK386"/>
      <w:bookmarkStart w:id="196" w:name="OLE_LINK431"/>
      <w:bookmarkStart w:id="197" w:name="OLE_LINK564"/>
      <w:bookmarkStart w:id="198" w:name="OLE_LINK493"/>
      <w:bookmarkStart w:id="199" w:name="OLE_LINK442"/>
      <w:bookmarkStart w:id="200" w:name="OLE_LINK551"/>
      <w:bookmarkStart w:id="201" w:name="OLE_LINK668"/>
      <w:bookmarkStart w:id="202" w:name="OLE_LINK669"/>
      <w:bookmarkStart w:id="203" w:name="OLE_LINK725"/>
      <w:bookmarkStart w:id="204" w:name="OLE_LINK489"/>
      <w:bookmarkStart w:id="205" w:name="OLE_LINK602"/>
      <w:bookmarkStart w:id="206" w:name="OLE_LINK658"/>
      <w:bookmarkStart w:id="207" w:name="OLE_LINK747"/>
      <w:bookmarkStart w:id="208" w:name="OLE_LINK1138"/>
      <w:bookmarkStart w:id="209" w:name="OLE_LINK1139"/>
      <w:bookmarkStart w:id="210" w:name="OLE_LINK882"/>
      <w:bookmarkStart w:id="211" w:name="OLE_LINK1095"/>
      <w:bookmarkStart w:id="212" w:name="OLE_LINK1305"/>
      <w:bookmarkStart w:id="213" w:name="OLE_LINK1390"/>
      <w:bookmarkStart w:id="214" w:name="OLE_LINK964"/>
      <w:bookmarkStart w:id="215" w:name="OLE_LINK1190"/>
      <w:bookmarkStart w:id="216" w:name="OLE_LINK1314"/>
      <w:bookmarkStart w:id="217" w:name="OLE_LINK1031"/>
      <w:bookmarkStart w:id="218" w:name="OLE_LINK1092"/>
      <w:bookmarkStart w:id="219" w:name="OLE_LINK1258"/>
      <w:bookmarkStart w:id="220" w:name="OLE_LINK1259"/>
      <w:bookmarkStart w:id="221" w:name="OLE_LINK1337"/>
      <w:bookmarkStart w:id="222" w:name="OLE_LINK1338"/>
      <w:bookmarkEnd w:id="183"/>
      <w:bookmarkEnd w:id="184"/>
      <w:r>
        <w:rPr>
          <w:rFonts w:ascii="Book Antiqua" w:hAnsi="Book Antiqua"/>
          <w:b/>
          <w:color w:val="000000"/>
        </w:rPr>
        <w:t xml:space="preserve">P-Reviewer </w:t>
      </w:r>
      <w:r>
        <w:rPr>
          <w:rFonts w:ascii="Book Antiqua" w:hAnsi="Book Antiqua"/>
          <w:color w:val="000000"/>
        </w:rPr>
        <w:t>Allakhverdi Z</w:t>
      </w:r>
      <w:r>
        <w:rPr>
          <w:rFonts w:ascii="Book Antiqua" w:hAnsi="Book Antiqua"/>
          <w:b/>
          <w:color w:val="000000"/>
        </w:rPr>
        <w:t xml:space="preserve"> S-Editor </w:t>
      </w:r>
      <w:r>
        <w:rPr>
          <w:rFonts w:ascii="Book Antiqua" w:hAnsi="Book Antiqua"/>
          <w:color w:val="000000"/>
        </w:rPr>
        <w:t xml:space="preserve">Gou SX </w:t>
      </w:r>
      <w:r>
        <w:rPr>
          <w:rFonts w:ascii="Book Antiqua" w:hAnsi="Book Antiqua"/>
          <w:b/>
          <w:color w:val="000000"/>
        </w:rPr>
        <w:t xml:space="preserve">  L-Editor    E-Edito</w:t>
      </w:r>
      <w:bookmarkEnd w:id="187"/>
      <w:bookmarkEnd w:id="188"/>
      <w:r>
        <w:rPr>
          <w:rFonts w:ascii="Book Antiqua" w:hAnsi="Book Antiqua"/>
          <w:b/>
          <w:color w:val="000000"/>
        </w:rPr>
        <w:t>r</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496A59" w:rsidRDefault="00496A59">
      <w:pPr>
        <w:pStyle w:val="Standard"/>
        <w:snapToGrid w:val="0"/>
        <w:spacing w:line="360" w:lineRule="auto"/>
        <w:jc w:val="both"/>
        <w:rPr>
          <w:rFonts w:ascii="Book Antiqua" w:eastAsia="宋体, SimSun" w:hAnsi="Book Antiqua"/>
          <w:color w:val="000000"/>
        </w:rPr>
      </w:pPr>
    </w:p>
    <w:p w:rsidR="00496A59" w:rsidRDefault="00496A59">
      <w:pPr>
        <w:pStyle w:val="Standard"/>
        <w:spacing w:line="360" w:lineRule="auto"/>
        <w:jc w:val="both"/>
        <w:rPr>
          <w:rFonts w:ascii="Book Antiqua" w:hAnsi="Book Antiqua"/>
          <w:lang w:val="en-GB"/>
        </w:rPr>
      </w:pPr>
    </w:p>
    <w:sectPr w:rsidR="00496A59" w:rsidSect="00496A5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9D" w:rsidRDefault="0025559D" w:rsidP="00496A59">
      <w:r>
        <w:separator/>
      </w:r>
    </w:p>
  </w:endnote>
  <w:endnote w:type="continuationSeparator" w:id="0">
    <w:p w:rsidR="0025559D" w:rsidRDefault="0025559D" w:rsidP="004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宋体, SimSun">
    <w:altName w:val="Times New Roman"/>
    <w:charset w:val="00"/>
    <w:family w:val="auto"/>
    <w:pitch w:val="variable"/>
  </w:font>
  <w:font w:name="Book Antiqua">
    <w:altName w:val="Book Antiqua"/>
    <w:panose1 w:val="02040602050305030304"/>
    <w:charset w:val="00"/>
    <w:family w:val="roman"/>
    <w:pitch w:val="variable"/>
    <w:sig w:usb0="00000287" w:usb1="00000000" w:usb2="00000000" w:usb3="00000000" w:csb0="0000009F" w:csb1="00000000"/>
  </w:font>
  <w:font w:name="FranklinGothic-Heavy">
    <w:charset w:val="00"/>
    <w:family w:val="swiss"/>
    <w:pitch w:val="default"/>
  </w:font>
  <w:font w:name="AdvMinionTB-R">
    <w:charset w:val="00"/>
    <w:family w:val="roman"/>
    <w:pitch w:val="default"/>
  </w:font>
  <w:font w:name="AdvMINION-R">
    <w:charset w:val="00"/>
    <w:family w:val="roman"/>
    <w:pitch w:val="default"/>
  </w:font>
  <w:font w:name="Helvetica-Bold, Arial">
    <w:charset w:val="00"/>
    <w:family w:val="swiss"/>
    <w:pitch w:val="default"/>
  </w:font>
  <w:font w:name="FranklinGothic-Heavy, Arial">
    <w:charset w:val="00"/>
    <w:family w:val="swiss"/>
    <w:pitch w:val="default"/>
  </w:font>
  <w:font w:name="AdvMINION-R, 'Times New Roman'">
    <w:charset w:val="00"/>
    <w:family w:val="roman"/>
    <w:pitch w:val="default"/>
  </w:font>
  <w:font w:name="AdvHelv_B">
    <w:charset w:val="00"/>
    <w:family w:val="swiss"/>
    <w:pitch w:val="default"/>
  </w:font>
  <w:font w:name="AdvTTae86113c">
    <w:charset w:val="00"/>
    <w:family w:val="roman"/>
    <w:pitch w:val="default"/>
  </w:font>
  <w:font w:name="StempelSchneidler-Roman">
    <w:charset w:val="00"/>
    <w:family w:val="roman"/>
    <w:pitch w:val="default"/>
  </w:font>
  <w:font w:name="AdvPS8E9A">
    <w:charset w:val="00"/>
    <w:family w:val="swiss"/>
    <w:pitch w:val="default"/>
  </w:font>
  <w:font w:name="AdvPS8E82">
    <w:charset w:val="00"/>
    <w:family w:val="swiss"/>
    <w:pitch w:val="default"/>
  </w:font>
  <w:font w:name="AdvPS3F4C13">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9D" w:rsidRDefault="0025559D" w:rsidP="00496A59">
      <w:r w:rsidRPr="00496A59">
        <w:rPr>
          <w:color w:val="000000"/>
        </w:rPr>
        <w:separator/>
      </w:r>
    </w:p>
  </w:footnote>
  <w:footnote w:type="continuationSeparator" w:id="0">
    <w:p w:rsidR="0025559D" w:rsidRDefault="0025559D" w:rsidP="0049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4CA"/>
    <w:multiLevelType w:val="multilevel"/>
    <w:tmpl w:val="66ECD7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59"/>
    <w:rsid w:val="0025559D"/>
    <w:rsid w:val="00496A59"/>
    <w:rsid w:val="00AD4F04"/>
    <w:rsid w:val="00D82EC9"/>
    <w:rsid w:val="00E21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ahoma"/>
        <w:kern w:val="3"/>
        <w:sz w:val="24"/>
        <w:szCs w:val="24"/>
        <w:lang w:val="it-IT" w:eastAsia="zh-C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6A59"/>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6A59"/>
    <w:pPr>
      <w:suppressAutoHyphens/>
    </w:pPr>
  </w:style>
  <w:style w:type="paragraph" w:customStyle="1" w:styleId="Heading">
    <w:name w:val="Heading"/>
    <w:basedOn w:val="Standard"/>
    <w:next w:val="Textbody"/>
    <w:rsid w:val="00496A59"/>
    <w:pPr>
      <w:keepNext/>
      <w:spacing w:before="240" w:after="120"/>
    </w:pPr>
    <w:rPr>
      <w:rFonts w:ascii="Arial" w:eastAsia="Lucida Sans Unicode" w:hAnsi="Arial"/>
      <w:sz w:val="28"/>
      <w:szCs w:val="28"/>
    </w:rPr>
  </w:style>
  <w:style w:type="paragraph" w:customStyle="1" w:styleId="Textbody">
    <w:name w:val="Text body"/>
    <w:basedOn w:val="Standard"/>
    <w:rsid w:val="00496A59"/>
    <w:pPr>
      <w:spacing w:after="120"/>
    </w:pPr>
  </w:style>
  <w:style w:type="paragraph" w:styleId="a3">
    <w:name w:val="List"/>
    <w:basedOn w:val="Textbody"/>
    <w:rsid w:val="00496A59"/>
  </w:style>
  <w:style w:type="paragraph" w:styleId="a4">
    <w:name w:val="caption"/>
    <w:basedOn w:val="Standard"/>
    <w:rsid w:val="00496A59"/>
    <w:pPr>
      <w:suppressLineNumbers/>
      <w:spacing w:before="120" w:after="120"/>
    </w:pPr>
    <w:rPr>
      <w:i/>
      <w:iCs/>
    </w:rPr>
  </w:style>
  <w:style w:type="paragraph" w:customStyle="1" w:styleId="Index">
    <w:name w:val="Index"/>
    <w:basedOn w:val="Standard"/>
    <w:rsid w:val="00496A59"/>
    <w:pPr>
      <w:suppressLineNumbers/>
    </w:pPr>
  </w:style>
  <w:style w:type="paragraph" w:customStyle="1" w:styleId="p0">
    <w:name w:val="p0"/>
    <w:basedOn w:val="Standard"/>
    <w:rsid w:val="00496A59"/>
    <w:pPr>
      <w:widowControl/>
      <w:suppressAutoHyphens w:val="0"/>
      <w:spacing w:line="240" w:lineRule="atLeast"/>
    </w:pPr>
    <w:rPr>
      <w:rFonts w:ascii="Century" w:eastAsia="宋体, SimSun" w:hAnsi="Century" w:cs="宋体, SimSun"/>
      <w:sz w:val="21"/>
      <w:szCs w:val="21"/>
      <w:lang w:val="en-US"/>
    </w:rPr>
  </w:style>
  <w:style w:type="paragraph" w:customStyle="1" w:styleId="Testodelblocco1">
    <w:name w:val="Testo del blocco1"/>
    <w:basedOn w:val="Standard"/>
    <w:rsid w:val="00496A59"/>
    <w:pPr>
      <w:spacing w:line="480" w:lineRule="auto"/>
      <w:ind w:left="1418" w:right="-1"/>
      <w:jc w:val="both"/>
    </w:pPr>
    <w:rPr>
      <w:rFonts w:ascii="Arial" w:hAnsi="Arial" w:cs="Arial"/>
      <w:sz w:val="28"/>
    </w:rPr>
  </w:style>
  <w:style w:type="paragraph" w:customStyle="1" w:styleId="ListHeading">
    <w:name w:val="List Heading"/>
    <w:basedOn w:val="Standard"/>
    <w:next w:val="ListContents"/>
    <w:rsid w:val="00496A59"/>
  </w:style>
  <w:style w:type="paragraph" w:customStyle="1" w:styleId="ListContents">
    <w:name w:val="List Contents"/>
    <w:basedOn w:val="Standard"/>
    <w:rsid w:val="00496A59"/>
    <w:pPr>
      <w:ind w:left="567"/>
    </w:pPr>
  </w:style>
  <w:style w:type="character" w:customStyle="1" w:styleId="Internetlink">
    <w:name w:val="Internet link"/>
    <w:rsid w:val="00496A59"/>
    <w:rPr>
      <w:color w:val="000080"/>
      <w:u w:val="single"/>
    </w:rPr>
  </w:style>
  <w:style w:type="paragraph" w:styleId="a5">
    <w:name w:val="header"/>
    <w:basedOn w:val="a"/>
    <w:rsid w:val="00496A59"/>
    <w:pPr>
      <w:tabs>
        <w:tab w:val="center" w:pos="4153"/>
        <w:tab w:val="right" w:pos="8306"/>
      </w:tabs>
      <w:snapToGrid w:val="0"/>
      <w:jc w:val="center"/>
    </w:pPr>
    <w:rPr>
      <w:sz w:val="18"/>
      <w:szCs w:val="18"/>
    </w:rPr>
  </w:style>
  <w:style w:type="character" w:customStyle="1" w:styleId="Char">
    <w:name w:val="页眉 Char"/>
    <w:basedOn w:val="a0"/>
    <w:rsid w:val="00496A59"/>
    <w:rPr>
      <w:sz w:val="18"/>
      <w:szCs w:val="18"/>
    </w:rPr>
  </w:style>
  <w:style w:type="paragraph" w:styleId="a6">
    <w:name w:val="footer"/>
    <w:basedOn w:val="a"/>
    <w:rsid w:val="00496A59"/>
    <w:pPr>
      <w:tabs>
        <w:tab w:val="center" w:pos="4153"/>
        <w:tab w:val="right" w:pos="8306"/>
      </w:tabs>
      <w:snapToGrid w:val="0"/>
      <w:jc w:val="left"/>
    </w:pPr>
    <w:rPr>
      <w:sz w:val="18"/>
      <w:szCs w:val="18"/>
    </w:rPr>
  </w:style>
  <w:style w:type="character" w:customStyle="1" w:styleId="Char0">
    <w:name w:val="页脚 Char"/>
    <w:basedOn w:val="a0"/>
    <w:rsid w:val="00496A59"/>
    <w:rPr>
      <w:sz w:val="18"/>
      <w:szCs w:val="18"/>
    </w:rPr>
  </w:style>
  <w:style w:type="character" w:styleId="a7">
    <w:name w:val="line number"/>
    <w:basedOn w:val="a0"/>
    <w:rsid w:val="00496A59"/>
  </w:style>
  <w:style w:type="character" w:styleId="a8">
    <w:name w:val="Hyperlink"/>
    <w:basedOn w:val="a0"/>
    <w:rsid w:val="00496A59"/>
    <w:rPr>
      <w:color w:val="0000FF"/>
      <w:u w:val="single"/>
    </w:rPr>
  </w:style>
  <w:style w:type="numbering" w:customStyle="1" w:styleId="WW8Num2">
    <w:name w:val="WW8Num2"/>
    <w:basedOn w:val="a2"/>
    <w:rsid w:val="00496A5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ahoma"/>
        <w:kern w:val="3"/>
        <w:sz w:val="24"/>
        <w:szCs w:val="24"/>
        <w:lang w:val="it-IT" w:eastAsia="zh-C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6A59"/>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6A59"/>
    <w:pPr>
      <w:suppressAutoHyphens/>
    </w:pPr>
  </w:style>
  <w:style w:type="paragraph" w:customStyle="1" w:styleId="Heading">
    <w:name w:val="Heading"/>
    <w:basedOn w:val="Standard"/>
    <w:next w:val="Textbody"/>
    <w:rsid w:val="00496A59"/>
    <w:pPr>
      <w:keepNext/>
      <w:spacing w:before="240" w:after="120"/>
    </w:pPr>
    <w:rPr>
      <w:rFonts w:ascii="Arial" w:eastAsia="Lucida Sans Unicode" w:hAnsi="Arial"/>
      <w:sz w:val="28"/>
      <w:szCs w:val="28"/>
    </w:rPr>
  </w:style>
  <w:style w:type="paragraph" w:customStyle="1" w:styleId="Textbody">
    <w:name w:val="Text body"/>
    <w:basedOn w:val="Standard"/>
    <w:rsid w:val="00496A59"/>
    <w:pPr>
      <w:spacing w:after="120"/>
    </w:pPr>
  </w:style>
  <w:style w:type="paragraph" w:styleId="a3">
    <w:name w:val="List"/>
    <w:basedOn w:val="Textbody"/>
    <w:rsid w:val="00496A59"/>
  </w:style>
  <w:style w:type="paragraph" w:styleId="a4">
    <w:name w:val="caption"/>
    <w:basedOn w:val="Standard"/>
    <w:rsid w:val="00496A59"/>
    <w:pPr>
      <w:suppressLineNumbers/>
      <w:spacing w:before="120" w:after="120"/>
    </w:pPr>
    <w:rPr>
      <w:i/>
      <w:iCs/>
    </w:rPr>
  </w:style>
  <w:style w:type="paragraph" w:customStyle="1" w:styleId="Index">
    <w:name w:val="Index"/>
    <w:basedOn w:val="Standard"/>
    <w:rsid w:val="00496A59"/>
    <w:pPr>
      <w:suppressLineNumbers/>
    </w:pPr>
  </w:style>
  <w:style w:type="paragraph" w:customStyle="1" w:styleId="p0">
    <w:name w:val="p0"/>
    <w:basedOn w:val="Standard"/>
    <w:rsid w:val="00496A59"/>
    <w:pPr>
      <w:widowControl/>
      <w:suppressAutoHyphens w:val="0"/>
      <w:spacing w:line="240" w:lineRule="atLeast"/>
    </w:pPr>
    <w:rPr>
      <w:rFonts w:ascii="Century" w:eastAsia="宋体, SimSun" w:hAnsi="Century" w:cs="宋体, SimSun"/>
      <w:sz w:val="21"/>
      <w:szCs w:val="21"/>
      <w:lang w:val="en-US"/>
    </w:rPr>
  </w:style>
  <w:style w:type="paragraph" w:customStyle="1" w:styleId="Testodelblocco1">
    <w:name w:val="Testo del blocco1"/>
    <w:basedOn w:val="Standard"/>
    <w:rsid w:val="00496A59"/>
    <w:pPr>
      <w:spacing w:line="480" w:lineRule="auto"/>
      <w:ind w:left="1418" w:right="-1"/>
      <w:jc w:val="both"/>
    </w:pPr>
    <w:rPr>
      <w:rFonts w:ascii="Arial" w:hAnsi="Arial" w:cs="Arial"/>
      <w:sz w:val="28"/>
    </w:rPr>
  </w:style>
  <w:style w:type="paragraph" w:customStyle="1" w:styleId="ListHeading">
    <w:name w:val="List Heading"/>
    <w:basedOn w:val="Standard"/>
    <w:next w:val="ListContents"/>
    <w:rsid w:val="00496A59"/>
  </w:style>
  <w:style w:type="paragraph" w:customStyle="1" w:styleId="ListContents">
    <w:name w:val="List Contents"/>
    <w:basedOn w:val="Standard"/>
    <w:rsid w:val="00496A59"/>
    <w:pPr>
      <w:ind w:left="567"/>
    </w:pPr>
  </w:style>
  <w:style w:type="character" w:customStyle="1" w:styleId="Internetlink">
    <w:name w:val="Internet link"/>
    <w:rsid w:val="00496A59"/>
    <w:rPr>
      <w:color w:val="000080"/>
      <w:u w:val="single"/>
    </w:rPr>
  </w:style>
  <w:style w:type="paragraph" w:styleId="a5">
    <w:name w:val="header"/>
    <w:basedOn w:val="a"/>
    <w:rsid w:val="00496A59"/>
    <w:pPr>
      <w:tabs>
        <w:tab w:val="center" w:pos="4153"/>
        <w:tab w:val="right" w:pos="8306"/>
      </w:tabs>
      <w:snapToGrid w:val="0"/>
      <w:jc w:val="center"/>
    </w:pPr>
    <w:rPr>
      <w:sz w:val="18"/>
      <w:szCs w:val="18"/>
    </w:rPr>
  </w:style>
  <w:style w:type="character" w:customStyle="1" w:styleId="Char">
    <w:name w:val="页眉 Char"/>
    <w:basedOn w:val="a0"/>
    <w:rsid w:val="00496A59"/>
    <w:rPr>
      <w:sz w:val="18"/>
      <w:szCs w:val="18"/>
    </w:rPr>
  </w:style>
  <w:style w:type="paragraph" w:styleId="a6">
    <w:name w:val="footer"/>
    <w:basedOn w:val="a"/>
    <w:rsid w:val="00496A59"/>
    <w:pPr>
      <w:tabs>
        <w:tab w:val="center" w:pos="4153"/>
        <w:tab w:val="right" w:pos="8306"/>
      </w:tabs>
      <w:snapToGrid w:val="0"/>
      <w:jc w:val="left"/>
    </w:pPr>
    <w:rPr>
      <w:sz w:val="18"/>
      <w:szCs w:val="18"/>
    </w:rPr>
  </w:style>
  <w:style w:type="character" w:customStyle="1" w:styleId="Char0">
    <w:name w:val="页脚 Char"/>
    <w:basedOn w:val="a0"/>
    <w:rsid w:val="00496A59"/>
    <w:rPr>
      <w:sz w:val="18"/>
      <w:szCs w:val="18"/>
    </w:rPr>
  </w:style>
  <w:style w:type="character" w:styleId="a7">
    <w:name w:val="line number"/>
    <w:basedOn w:val="a0"/>
    <w:rsid w:val="00496A59"/>
  </w:style>
  <w:style w:type="character" w:styleId="a8">
    <w:name w:val="Hyperlink"/>
    <w:basedOn w:val="a0"/>
    <w:rsid w:val="00496A59"/>
    <w:rPr>
      <w:color w:val="0000FF"/>
      <w:u w:val="single"/>
    </w:rPr>
  </w:style>
  <w:style w:type="numbering" w:customStyle="1" w:styleId="WW8Num2">
    <w:name w:val="WW8Num2"/>
    <w:basedOn w:val="a2"/>
    <w:rsid w:val="00496A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5315/wjh.v0.i0.00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12672</Characters>
  <Application>Microsoft Office Word</Application>
  <DocSecurity>0</DocSecurity>
  <Lines>105</Lines>
  <Paragraphs>29</Paragraphs>
  <ScaleCrop>false</ScaleCrop>
  <Company>微软中国</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Fozza</dc:creator>
  <cp:lastModifiedBy>LS Ma</cp:lastModifiedBy>
  <cp:revision>2</cp:revision>
  <dcterms:created xsi:type="dcterms:W3CDTF">2013-03-23T03:52:00Z</dcterms:created>
  <dcterms:modified xsi:type="dcterms:W3CDTF">2013-03-23T03:52:00Z</dcterms:modified>
</cp:coreProperties>
</file>