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15" w:rsidRPr="006E420B" w:rsidRDefault="00921715" w:rsidP="00570383">
      <w:pPr>
        <w:spacing w:line="360" w:lineRule="auto"/>
        <w:jc w:val="both"/>
        <w:rPr>
          <w:rFonts w:ascii="Book Antiqua" w:hAnsi="Book Antiqua"/>
          <w:b/>
          <w:sz w:val="24"/>
          <w:szCs w:val="24"/>
        </w:rPr>
      </w:pPr>
      <w:r w:rsidRPr="006E420B">
        <w:rPr>
          <w:rFonts w:ascii="Book Antiqua" w:hAnsi="Book Antiqua"/>
          <w:b/>
          <w:sz w:val="24"/>
          <w:szCs w:val="24"/>
        </w:rPr>
        <w:t xml:space="preserve">Name of </w:t>
      </w:r>
      <w:r w:rsidR="00DB7627" w:rsidRPr="006E420B">
        <w:rPr>
          <w:rFonts w:ascii="Book Antiqua" w:hAnsi="Book Antiqua"/>
          <w:b/>
          <w:sz w:val="24"/>
          <w:szCs w:val="24"/>
        </w:rPr>
        <w:t>J</w:t>
      </w:r>
      <w:r w:rsidRPr="006E420B">
        <w:rPr>
          <w:rFonts w:ascii="Book Antiqua" w:hAnsi="Book Antiqua"/>
          <w:b/>
          <w:sz w:val="24"/>
          <w:szCs w:val="24"/>
        </w:rPr>
        <w:t>ournal:</w:t>
      </w:r>
      <w:r w:rsidRPr="006E420B">
        <w:rPr>
          <w:rFonts w:ascii="Book Antiqua" w:hAnsi="Book Antiqua"/>
          <w:b/>
          <w:i/>
          <w:iCs/>
          <w:sz w:val="24"/>
          <w:szCs w:val="24"/>
        </w:rPr>
        <w:t xml:space="preserve"> World Journal of Psychiatry</w:t>
      </w:r>
    </w:p>
    <w:p w:rsidR="00921715" w:rsidRPr="006E420B" w:rsidRDefault="00921715" w:rsidP="00570383">
      <w:pPr>
        <w:spacing w:line="360" w:lineRule="auto"/>
        <w:jc w:val="both"/>
        <w:rPr>
          <w:rFonts w:ascii="Book Antiqua" w:hAnsi="Book Antiqua"/>
          <w:b/>
          <w:sz w:val="24"/>
          <w:szCs w:val="24"/>
          <w:lang w:eastAsia="zh-CN"/>
        </w:rPr>
      </w:pPr>
      <w:r w:rsidRPr="006E420B">
        <w:rPr>
          <w:rFonts w:ascii="Book Antiqua" w:hAnsi="Book Antiqua"/>
          <w:b/>
          <w:sz w:val="24"/>
          <w:szCs w:val="24"/>
        </w:rPr>
        <w:t xml:space="preserve">ESPS Manuscript NO: </w:t>
      </w:r>
      <w:r w:rsidRPr="006E420B">
        <w:rPr>
          <w:rFonts w:ascii="Book Antiqua" w:hAnsi="Book Antiqua"/>
          <w:b/>
          <w:sz w:val="24"/>
          <w:szCs w:val="24"/>
          <w:lang w:eastAsia="zh-CN"/>
        </w:rPr>
        <w:t>19414</w:t>
      </w:r>
    </w:p>
    <w:p w:rsidR="00921715" w:rsidRPr="006E420B" w:rsidRDefault="00921715" w:rsidP="00570383">
      <w:pPr>
        <w:spacing w:line="360" w:lineRule="auto"/>
        <w:jc w:val="both"/>
        <w:rPr>
          <w:rFonts w:ascii="Book Antiqua" w:hAnsi="Book Antiqua"/>
          <w:b/>
          <w:sz w:val="24"/>
          <w:szCs w:val="24"/>
          <w:lang w:eastAsia="zh-CN"/>
        </w:rPr>
      </w:pPr>
      <w:r w:rsidRPr="006E420B">
        <w:rPr>
          <w:rFonts w:ascii="Book Antiqua" w:hAnsi="Book Antiqua"/>
          <w:b/>
          <w:sz w:val="24"/>
          <w:szCs w:val="24"/>
        </w:rPr>
        <w:t xml:space="preserve">Manuscript Type: </w:t>
      </w:r>
      <w:r w:rsidRPr="006E420B">
        <w:rPr>
          <w:rFonts w:ascii="Book Antiqua" w:hAnsi="Book Antiqua"/>
          <w:b/>
          <w:sz w:val="24"/>
          <w:szCs w:val="24"/>
          <w:lang w:eastAsia="zh-CN"/>
        </w:rPr>
        <w:t>Original Article</w:t>
      </w:r>
    </w:p>
    <w:p w:rsidR="00921715" w:rsidRPr="006E420B" w:rsidRDefault="00921715" w:rsidP="00570383">
      <w:pPr>
        <w:spacing w:line="360" w:lineRule="auto"/>
        <w:jc w:val="both"/>
        <w:rPr>
          <w:rFonts w:ascii="Book Antiqua" w:hAnsi="Book Antiqua"/>
          <w:b/>
          <w:sz w:val="24"/>
          <w:szCs w:val="24"/>
          <w:lang w:eastAsia="zh-CN"/>
        </w:rPr>
      </w:pPr>
    </w:p>
    <w:p w:rsidR="00921715" w:rsidRPr="006E420B" w:rsidRDefault="00921715" w:rsidP="00570383">
      <w:pPr>
        <w:spacing w:line="360" w:lineRule="auto"/>
        <w:jc w:val="both"/>
        <w:rPr>
          <w:rFonts w:ascii="Book Antiqua" w:hAnsi="Book Antiqua"/>
          <w:b/>
          <w:i/>
          <w:sz w:val="24"/>
          <w:szCs w:val="24"/>
          <w:lang w:eastAsia="zh-CN"/>
        </w:rPr>
      </w:pPr>
      <w:r w:rsidRPr="006E420B">
        <w:rPr>
          <w:rFonts w:ascii="Book Antiqua" w:hAnsi="Book Antiqua"/>
          <w:b/>
          <w:i/>
          <w:sz w:val="24"/>
          <w:szCs w:val="24"/>
        </w:rPr>
        <w:t>Observational Study</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Prevalence</w:t>
      </w:r>
      <w:r w:rsidR="00DB7627" w:rsidRPr="006E420B">
        <w:rPr>
          <w:rFonts w:ascii="Book Antiqua" w:eastAsia="Calibri" w:hAnsi="Book Antiqua" w:cs="Calibri"/>
          <w:b/>
          <w:sz w:val="24"/>
          <w:szCs w:val="24"/>
        </w:rPr>
        <w:t xml:space="preserve"> of substance use among </w:t>
      </w:r>
      <w:proofErr w:type="spellStart"/>
      <w:proofErr w:type="gramStart"/>
      <w:r w:rsidR="00DB7627" w:rsidRPr="006E420B">
        <w:rPr>
          <w:rFonts w:ascii="Book Antiqua" w:eastAsia="Calibri" w:hAnsi="Book Antiqua" w:cs="Calibri"/>
          <w:b/>
          <w:sz w:val="24"/>
          <w:szCs w:val="24"/>
        </w:rPr>
        <w:t>moroccan</w:t>
      </w:r>
      <w:proofErr w:type="spellEnd"/>
      <w:proofErr w:type="gramEnd"/>
      <w:r w:rsidR="00DB7627" w:rsidRPr="006E420B">
        <w:rPr>
          <w:rFonts w:ascii="Book Antiqua" w:eastAsia="Calibri" w:hAnsi="Book Antiqua" w:cs="Calibri"/>
          <w:b/>
          <w:sz w:val="24"/>
          <w:szCs w:val="24"/>
        </w:rPr>
        <w:t xml:space="preserve"> adolescents and association with academic achieve</w:t>
      </w:r>
      <w:r w:rsidRPr="006E420B">
        <w:rPr>
          <w:rFonts w:ascii="Book Antiqua" w:eastAsia="Calibri" w:hAnsi="Book Antiqua" w:cs="Calibri"/>
          <w:b/>
          <w:sz w:val="24"/>
          <w:szCs w:val="24"/>
        </w:rPr>
        <w:t>ment</w:t>
      </w:r>
    </w:p>
    <w:p w:rsidR="00617FA7" w:rsidRPr="006E420B" w:rsidRDefault="00617FA7" w:rsidP="00570383">
      <w:pPr>
        <w:spacing w:line="360" w:lineRule="auto"/>
        <w:jc w:val="both"/>
        <w:rPr>
          <w:rFonts w:ascii="Book Antiqua" w:hAnsi="Book Antiqua"/>
          <w:sz w:val="24"/>
          <w:szCs w:val="24"/>
          <w:lang w:eastAsia="zh-CN"/>
        </w:rPr>
      </w:pPr>
    </w:p>
    <w:p w:rsidR="00F62D4E" w:rsidRPr="006E420B" w:rsidRDefault="008B2D44" w:rsidP="00570383">
      <w:pPr>
        <w:spacing w:line="360" w:lineRule="auto"/>
        <w:jc w:val="both"/>
        <w:rPr>
          <w:rFonts w:ascii="Book Antiqua" w:eastAsia="Arial Unicode MS" w:hAnsi="Book Antiqua" w:cs="Arial Unicode MS"/>
          <w:sz w:val="24"/>
          <w:szCs w:val="24"/>
        </w:rPr>
      </w:pPr>
      <w:r w:rsidRPr="006E420B">
        <w:rPr>
          <w:rFonts w:ascii="Book Antiqua" w:eastAsia="Calibri" w:hAnsi="Book Antiqua" w:cs="Calibri"/>
          <w:sz w:val="24"/>
          <w:szCs w:val="24"/>
        </w:rPr>
        <w:t>El Omari</w:t>
      </w:r>
      <w:r w:rsidRPr="006E420B">
        <w:rPr>
          <w:rFonts w:ascii="Book Antiqua" w:hAnsi="Book Antiqua" w:cs="Calibri"/>
          <w:sz w:val="24"/>
          <w:szCs w:val="24"/>
          <w:lang w:eastAsia="zh-CN"/>
        </w:rPr>
        <w:t xml:space="preserve"> F</w:t>
      </w:r>
      <w:r w:rsidRPr="006E420B">
        <w:rPr>
          <w:rFonts w:ascii="Book Antiqua" w:hAnsi="Book Antiqua" w:cs="Calibri"/>
          <w:i/>
          <w:sz w:val="24"/>
          <w:szCs w:val="24"/>
          <w:lang w:eastAsia="zh-CN"/>
        </w:rPr>
        <w:t xml:space="preserve"> et al</w:t>
      </w:r>
      <w:r w:rsidRPr="006E420B">
        <w:rPr>
          <w:rFonts w:ascii="Book Antiqua" w:hAnsi="Book Antiqua" w:cs="Calibri"/>
          <w:sz w:val="24"/>
          <w:szCs w:val="24"/>
          <w:lang w:eastAsia="zh-CN"/>
        </w:rPr>
        <w:t xml:space="preserve">. </w:t>
      </w:r>
      <w:r w:rsidR="00106F5A" w:rsidRPr="006E420B">
        <w:rPr>
          <w:rFonts w:ascii="Book Antiqua" w:hAnsi="Book Antiqua"/>
          <w:sz w:val="24"/>
          <w:szCs w:val="24"/>
        </w:rPr>
        <w:t xml:space="preserve">Moroccan </w:t>
      </w:r>
      <w:r w:rsidRPr="006E420B">
        <w:rPr>
          <w:rFonts w:ascii="Book Antiqua" w:hAnsi="Book Antiqua"/>
          <w:sz w:val="24"/>
          <w:szCs w:val="24"/>
        </w:rPr>
        <w:t>adolescent substance use/acad</w:t>
      </w:r>
      <w:r w:rsidR="001F3CB6" w:rsidRPr="006E420B">
        <w:rPr>
          <w:rFonts w:ascii="Book Antiqua" w:hAnsi="Book Antiqua"/>
          <w:sz w:val="24"/>
          <w:szCs w:val="24"/>
        </w:rPr>
        <w:t>emics</w:t>
      </w:r>
    </w:p>
    <w:p w:rsidR="00F62D4E" w:rsidRPr="006E420B" w:rsidRDefault="00F62D4E" w:rsidP="00570383">
      <w:pPr>
        <w:spacing w:line="360" w:lineRule="auto"/>
        <w:jc w:val="both"/>
        <w:rPr>
          <w:rFonts w:ascii="Book Antiqua" w:hAnsi="Book Antiqua"/>
          <w:sz w:val="24"/>
          <w:szCs w:val="24"/>
          <w:lang w:eastAsia="zh-CN"/>
        </w:rPr>
      </w:pPr>
    </w:p>
    <w:p w:rsidR="00DB7627" w:rsidRPr="00F32318" w:rsidRDefault="00DB7627" w:rsidP="00570383">
      <w:pPr>
        <w:spacing w:line="360" w:lineRule="auto"/>
        <w:jc w:val="both"/>
        <w:rPr>
          <w:rFonts w:ascii="Book Antiqua" w:hAnsi="Book Antiqua"/>
          <w:b/>
          <w:sz w:val="24"/>
          <w:szCs w:val="24"/>
          <w:lang w:eastAsia="zh-CN"/>
        </w:rPr>
      </w:pPr>
      <w:r w:rsidRPr="00F32318">
        <w:rPr>
          <w:rFonts w:ascii="Book Antiqua" w:eastAsia="Calibri" w:hAnsi="Book Antiqua" w:cs="Calibri"/>
          <w:b/>
          <w:sz w:val="24"/>
          <w:szCs w:val="24"/>
        </w:rPr>
        <w:t xml:space="preserve">Fatima El Omari, Stacy </w:t>
      </w:r>
      <w:proofErr w:type="spellStart"/>
      <w:r w:rsidRPr="00F32318">
        <w:rPr>
          <w:rFonts w:ascii="Book Antiqua" w:eastAsia="Calibri" w:hAnsi="Book Antiqua" w:cs="Calibri"/>
          <w:b/>
          <w:sz w:val="24"/>
          <w:szCs w:val="24"/>
        </w:rPr>
        <w:t>Salomonsen-Sautel</w:t>
      </w:r>
      <w:proofErr w:type="spellEnd"/>
      <w:r w:rsidRPr="00F32318">
        <w:rPr>
          <w:rFonts w:ascii="Book Antiqua" w:eastAsia="Calibri" w:hAnsi="Book Antiqua" w:cs="Calibri"/>
          <w:b/>
          <w:sz w:val="24"/>
          <w:szCs w:val="24"/>
        </w:rPr>
        <w:t xml:space="preserve">, </w:t>
      </w:r>
      <w:proofErr w:type="spellStart"/>
      <w:r w:rsidRPr="00F32318">
        <w:rPr>
          <w:rFonts w:ascii="Book Antiqua" w:eastAsia="Calibri" w:hAnsi="Book Antiqua" w:cs="Calibri"/>
          <w:b/>
          <w:sz w:val="24"/>
          <w:szCs w:val="24"/>
        </w:rPr>
        <w:t>Analice</w:t>
      </w:r>
      <w:proofErr w:type="spellEnd"/>
      <w:r w:rsidRPr="00F32318">
        <w:rPr>
          <w:rFonts w:ascii="Book Antiqua" w:eastAsia="Calibri" w:hAnsi="Book Antiqua" w:cs="Calibri"/>
          <w:b/>
          <w:sz w:val="24"/>
          <w:szCs w:val="24"/>
        </w:rPr>
        <w:t xml:space="preserve"> Hoffenberg, Tyler Anderson, Christian </w:t>
      </w:r>
      <w:proofErr w:type="spellStart"/>
      <w:r w:rsidRPr="00F32318">
        <w:rPr>
          <w:rFonts w:ascii="Book Antiqua" w:eastAsia="Calibri" w:hAnsi="Book Antiqua" w:cs="Calibri"/>
          <w:b/>
          <w:sz w:val="24"/>
          <w:szCs w:val="24"/>
        </w:rPr>
        <w:t>Hopfer</w:t>
      </w:r>
      <w:proofErr w:type="spellEnd"/>
      <w:r w:rsidRPr="00F32318">
        <w:rPr>
          <w:rFonts w:ascii="Book Antiqua" w:eastAsia="Calibri" w:hAnsi="Book Antiqua" w:cs="Calibri"/>
          <w:b/>
          <w:sz w:val="24"/>
          <w:szCs w:val="24"/>
        </w:rPr>
        <w:t>,</w:t>
      </w:r>
      <w:r w:rsidRPr="00F32318">
        <w:rPr>
          <w:rFonts w:ascii="Book Antiqua" w:hAnsi="Book Antiqua" w:cs="Calibri"/>
          <w:b/>
          <w:sz w:val="24"/>
          <w:szCs w:val="24"/>
          <w:lang w:eastAsia="zh-CN"/>
        </w:rPr>
        <w:t xml:space="preserve"> </w:t>
      </w:r>
      <w:proofErr w:type="spellStart"/>
      <w:r w:rsidRPr="00F32318">
        <w:rPr>
          <w:rFonts w:ascii="Book Antiqua" w:eastAsia="Calibri" w:hAnsi="Book Antiqua" w:cs="Calibri"/>
          <w:b/>
          <w:sz w:val="24"/>
          <w:szCs w:val="24"/>
        </w:rPr>
        <w:t>Jallal</w:t>
      </w:r>
      <w:proofErr w:type="spellEnd"/>
      <w:r w:rsidRPr="00F32318">
        <w:rPr>
          <w:rFonts w:ascii="Book Antiqua" w:eastAsia="Calibri" w:hAnsi="Book Antiqua" w:cs="Calibri"/>
          <w:b/>
          <w:sz w:val="24"/>
          <w:szCs w:val="24"/>
        </w:rPr>
        <w:t xml:space="preserve"> </w:t>
      </w:r>
      <w:proofErr w:type="spellStart"/>
      <w:r w:rsidRPr="00F32318">
        <w:rPr>
          <w:rFonts w:ascii="Book Antiqua" w:eastAsia="Calibri" w:hAnsi="Book Antiqua" w:cs="Calibri"/>
          <w:b/>
          <w:sz w:val="24"/>
          <w:szCs w:val="24"/>
        </w:rPr>
        <w:t>Toufiq</w:t>
      </w:r>
      <w:proofErr w:type="spellEnd"/>
    </w:p>
    <w:p w:rsidR="00617FA7" w:rsidRPr="006E420B" w:rsidRDefault="00617FA7" w:rsidP="00570383">
      <w:pPr>
        <w:spacing w:line="360" w:lineRule="auto"/>
        <w:jc w:val="both"/>
        <w:rPr>
          <w:rFonts w:ascii="Book Antiqua" w:hAnsi="Book Antiqua"/>
          <w:sz w:val="24"/>
          <w:szCs w:val="24"/>
          <w:lang w:eastAsia="zh-CN"/>
        </w:rPr>
      </w:pPr>
    </w:p>
    <w:p w:rsidR="00617FA7" w:rsidRPr="006E420B" w:rsidRDefault="008B2D44" w:rsidP="00570383">
      <w:pPr>
        <w:spacing w:line="360" w:lineRule="auto"/>
        <w:jc w:val="both"/>
        <w:rPr>
          <w:rFonts w:ascii="Book Antiqua" w:hAnsi="Book Antiqua" w:cs="Calibri"/>
          <w:sz w:val="24"/>
          <w:szCs w:val="24"/>
          <w:lang w:eastAsia="zh-CN"/>
        </w:rPr>
      </w:pPr>
      <w:r w:rsidRPr="006E420B">
        <w:rPr>
          <w:rFonts w:ascii="Book Antiqua" w:eastAsia="Calibri" w:hAnsi="Book Antiqua" w:cs="Calibri"/>
          <w:b/>
          <w:sz w:val="24"/>
          <w:szCs w:val="24"/>
        </w:rPr>
        <w:t>Fatima El Omari,</w:t>
      </w:r>
      <w:r w:rsidRPr="006E420B">
        <w:rPr>
          <w:rFonts w:ascii="Book Antiqua" w:hAnsi="Book Antiqua" w:cs="Calibri"/>
          <w:b/>
          <w:sz w:val="24"/>
          <w:szCs w:val="24"/>
        </w:rPr>
        <w:t xml:space="preserve"> </w:t>
      </w:r>
      <w:proofErr w:type="spellStart"/>
      <w:r w:rsidRPr="006E420B">
        <w:rPr>
          <w:rFonts w:ascii="Book Antiqua" w:eastAsia="Calibri" w:hAnsi="Book Antiqua" w:cs="Calibri"/>
          <w:b/>
          <w:sz w:val="24"/>
          <w:szCs w:val="24"/>
        </w:rPr>
        <w:t>Jallal</w:t>
      </w:r>
      <w:proofErr w:type="spellEnd"/>
      <w:r w:rsidRPr="006E420B">
        <w:rPr>
          <w:rFonts w:ascii="Book Antiqua" w:eastAsia="Calibri" w:hAnsi="Book Antiqua" w:cs="Calibri"/>
          <w:b/>
          <w:sz w:val="24"/>
          <w:szCs w:val="24"/>
        </w:rPr>
        <w:t xml:space="preserve"> </w:t>
      </w:r>
      <w:proofErr w:type="spellStart"/>
      <w:r w:rsidRPr="006E420B">
        <w:rPr>
          <w:rFonts w:ascii="Book Antiqua" w:eastAsia="Calibri" w:hAnsi="Book Antiqua" w:cs="Calibri"/>
          <w:b/>
          <w:sz w:val="24"/>
          <w:szCs w:val="24"/>
        </w:rPr>
        <w:t>Toufiq</w:t>
      </w:r>
      <w:proofErr w:type="spellEnd"/>
      <w:r w:rsidRPr="006E420B">
        <w:rPr>
          <w:rFonts w:ascii="Book Antiqua" w:hAnsi="Book Antiqua" w:cs="Calibri"/>
          <w:b/>
          <w:sz w:val="24"/>
          <w:szCs w:val="24"/>
          <w:lang w:eastAsia="zh-CN"/>
        </w:rPr>
        <w:t>,</w:t>
      </w:r>
      <w:r w:rsidRPr="006E420B">
        <w:rPr>
          <w:rFonts w:ascii="Book Antiqua" w:hAnsi="Book Antiqua" w:cs="Calibri"/>
          <w:b/>
          <w:sz w:val="24"/>
          <w:szCs w:val="24"/>
        </w:rPr>
        <w:t xml:space="preserve"> </w:t>
      </w:r>
      <w:proofErr w:type="spellStart"/>
      <w:r w:rsidR="00D53B21" w:rsidRPr="006E420B">
        <w:rPr>
          <w:rFonts w:ascii="Book Antiqua" w:eastAsia="Calibri" w:hAnsi="Book Antiqua" w:cs="Calibri"/>
          <w:sz w:val="24"/>
          <w:szCs w:val="24"/>
        </w:rPr>
        <w:t>Arrazi</w:t>
      </w:r>
      <w:proofErr w:type="spellEnd"/>
      <w:r w:rsidR="00D53B21" w:rsidRPr="006E420B">
        <w:rPr>
          <w:rFonts w:ascii="Book Antiqua" w:eastAsia="Calibri" w:hAnsi="Book Antiqua" w:cs="Calibri"/>
          <w:sz w:val="24"/>
          <w:szCs w:val="24"/>
        </w:rPr>
        <w:t xml:space="preserve"> University Psychiatric Hospital of </w:t>
      </w:r>
      <w:proofErr w:type="spellStart"/>
      <w:r w:rsidR="00D53B21" w:rsidRPr="006E420B">
        <w:rPr>
          <w:rFonts w:ascii="Book Antiqua" w:eastAsia="Calibri" w:hAnsi="Book Antiqua" w:cs="Calibri"/>
          <w:sz w:val="24"/>
          <w:szCs w:val="24"/>
        </w:rPr>
        <w:t>Salé</w:t>
      </w:r>
      <w:proofErr w:type="spellEnd"/>
      <w:r w:rsidR="00D53B21" w:rsidRPr="006E420B">
        <w:rPr>
          <w:rFonts w:ascii="Book Antiqua" w:eastAsia="Calibri" w:hAnsi="Book Antiqua" w:cs="Calibri"/>
          <w:sz w:val="24"/>
          <w:szCs w:val="24"/>
        </w:rPr>
        <w:t xml:space="preserve">, CHU Ibn </w:t>
      </w:r>
      <w:proofErr w:type="spellStart"/>
      <w:r w:rsidR="00D53B21" w:rsidRPr="006E420B">
        <w:rPr>
          <w:rFonts w:ascii="Book Antiqua" w:eastAsia="Calibri" w:hAnsi="Book Antiqua" w:cs="Calibri"/>
          <w:sz w:val="24"/>
          <w:szCs w:val="24"/>
        </w:rPr>
        <w:t>Sina</w:t>
      </w:r>
      <w:proofErr w:type="spellEnd"/>
      <w:r w:rsidR="00D53B21" w:rsidRPr="006E420B">
        <w:rPr>
          <w:rFonts w:ascii="Book Antiqua" w:eastAsia="Calibri" w:hAnsi="Book Antiqua" w:cs="Calibri"/>
          <w:sz w:val="24"/>
          <w:szCs w:val="24"/>
        </w:rPr>
        <w:t xml:space="preserve"> Rabat-</w:t>
      </w:r>
      <w:proofErr w:type="spellStart"/>
      <w:r w:rsidR="00D53B21" w:rsidRPr="006E420B">
        <w:rPr>
          <w:rFonts w:ascii="Book Antiqua" w:eastAsia="Calibri" w:hAnsi="Book Antiqua" w:cs="Calibri"/>
          <w:sz w:val="24"/>
          <w:szCs w:val="24"/>
        </w:rPr>
        <w:t>Salé</w:t>
      </w:r>
      <w:proofErr w:type="spellEnd"/>
      <w:r w:rsidRPr="006E420B">
        <w:rPr>
          <w:rFonts w:ascii="Book Antiqua" w:hAnsi="Book Antiqua" w:cs="Calibri"/>
          <w:sz w:val="24"/>
          <w:szCs w:val="24"/>
        </w:rPr>
        <w:t>,</w:t>
      </w:r>
      <w:r w:rsidR="00D53B21" w:rsidRPr="006E420B">
        <w:rPr>
          <w:rFonts w:ascii="Book Antiqua" w:eastAsia="Calibri" w:hAnsi="Book Antiqua" w:cs="Calibri"/>
          <w:sz w:val="24"/>
          <w:szCs w:val="24"/>
        </w:rPr>
        <w:t xml:space="preserve"> University Mohammed V</w:t>
      </w:r>
      <w:r w:rsidR="00D53B21" w:rsidRPr="006E420B">
        <w:rPr>
          <w:rFonts w:ascii="Book Antiqua" w:eastAsia="Calibri" w:hAnsi="Book Antiqua" w:cs="Calibri"/>
          <w:sz w:val="24"/>
          <w:szCs w:val="24"/>
          <w:vertAlign w:val="superscript"/>
        </w:rPr>
        <w:t>th</w:t>
      </w:r>
      <w:r w:rsidR="00D53B21" w:rsidRPr="006E420B">
        <w:rPr>
          <w:rFonts w:ascii="Book Antiqua" w:eastAsia="Calibri" w:hAnsi="Book Antiqua" w:cs="Calibri"/>
          <w:sz w:val="24"/>
          <w:szCs w:val="24"/>
        </w:rPr>
        <w:t xml:space="preserve"> of Rabat, Medical School, </w:t>
      </w:r>
      <w:r w:rsidRPr="006E420B">
        <w:rPr>
          <w:rFonts w:ascii="Book Antiqua" w:eastAsia="Calibri" w:hAnsi="Book Antiqua" w:cs="Calibri"/>
          <w:sz w:val="24"/>
          <w:szCs w:val="24"/>
        </w:rPr>
        <w:t>Rabat</w:t>
      </w:r>
      <w:r w:rsidR="007974D3"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10000</w:t>
      </w:r>
      <w:r w:rsidRPr="006E420B">
        <w:rPr>
          <w:rFonts w:ascii="Book Antiqua" w:hAnsi="Book Antiqua" w:cs="Calibri"/>
          <w:sz w:val="24"/>
          <w:szCs w:val="24"/>
        </w:rPr>
        <w:t>,</w:t>
      </w:r>
      <w:r w:rsidRPr="006E420B">
        <w:rPr>
          <w:rFonts w:ascii="Book Antiqua" w:hAnsi="Book Antiqua" w:cs="Calibri"/>
          <w:sz w:val="24"/>
          <w:szCs w:val="24"/>
          <w:lang w:eastAsia="zh-CN"/>
        </w:rPr>
        <w:t xml:space="preserve"> </w:t>
      </w:r>
      <w:r w:rsidR="00D53B21" w:rsidRPr="006E420B">
        <w:rPr>
          <w:rFonts w:ascii="Book Antiqua" w:eastAsia="Calibri" w:hAnsi="Book Antiqua" w:cs="Calibri"/>
          <w:sz w:val="24"/>
          <w:szCs w:val="24"/>
        </w:rPr>
        <w:t>Morocco</w:t>
      </w:r>
    </w:p>
    <w:p w:rsidR="008B2D44" w:rsidRPr="006E420B" w:rsidRDefault="008B2D44" w:rsidP="00570383">
      <w:pPr>
        <w:spacing w:line="360" w:lineRule="auto"/>
        <w:jc w:val="both"/>
        <w:rPr>
          <w:rFonts w:ascii="Book Antiqua" w:hAnsi="Book Antiqua"/>
          <w:sz w:val="24"/>
          <w:szCs w:val="24"/>
          <w:lang w:eastAsia="zh-CN"/>
        </w:rPr>
      </w:pPr>
    </w:p>
    <w:p w:rsidR="00617FA7" w:rsidRPr="006E420B" w:rsidRDefault="008B2D44" w:rsidP="00570383">
      <w:pPr>
        <w:spacing w:line="360" w:lineRule="auto"/>
        <w:jc w:val="both"/>
        <w:rPr>
          <w:rFonts w:ascii="Book Antiqua" w:hAnsi="Book Antiqua" w:cs="Calibri"/>
          <w:b/>
          <w:sz w:val="24"/>
          <w:szCs w:val="24"/>
          <w:lang w:eastAsia="zh-CN"/>
        </w:rPr>
      </w:pPr>
      <w:r w:rsidRPr="006E420B">
        <w:rPr>
          <w:rFonts w:ascii="Book Antiqua" w:eastAsia="Calibri" w:hAnsi="Book Antiqua" w:cs="Calibri"/>
          <w:b/>
          <w:sz w:val="24"/>
          <w:szCs w:val="24"/>
        </w:rPr>
        <w:t xml:space="preserve">Stacy </w:t>
      </w:r>
      <w:proofErr w:type="spellStart"/>
      <w:r w:rsidRPr="006E420B">
        <w:rPr>
          <w:rFonts w:ascii="Book Antiqua" w:eastAsia="Calibri" w:hAnsi="Book Antiqua" w:cs="Calibri"/>
          <w:b/>
          <w:sz w:val="24"/>
          <w:szCs w:val="24"/>
        </w:rPr>
        <w:t>Salomonsen-Sautel</w:t>
      </w:r>
      <w:proofErr w:type="spellEnd"/>
      <w:r w:rsidRPr="006E420B">
        <w:rPr>
          <w:rFonts w:ascii="Book Antiqua" w:eastAsia="Calibri" w:hAnsi="Book Antiqua" w:cs="Calibri"/>
          <w:b/>
          <w:sz w:val="24"/>
          <w:szCs w:val="24"/>
        </w:rPr>
        <w:t xml:space="preserve">, </w:t>
      </w:r>
      <w:proofErr w:type="spellStart"/>
      <w:r w:rsidRPr="006E420B">
        <w:rPr>
          <w:rFonts w:ascii="Book Antiqua" w:eastAsia="Calibri" w:hAnsi="Book Antiqua" w:cs="Calibri"/>
          <w:b/>
          <w:sz w:val="24"/>
          <w:szCs w:val="24"/>
        </w:rPr>
        <w:t>Analice</w:t>
      </w:r>
      <w:proofErr w:type="spellEnd"/>
      <w:r w:rsidRPr="006E420B">
        <w:rPr>
          <w:rFonts w:ascii="Book Antiqua" w:eastAsia="Calibri" w:hAnsi="Book Antiqua" w:cs="Calibri"/>
          <w:b/>
          <w:sz w:val="24"/>
          <w:szCs w:val="24"/>
        </w:rPr>
        <w:t xml:space="preserve"> Hoffenberg, Tyler Anderson, Christian </w:t>
      </w:r>
      <w:proofErr w:type="spellStart"/>
      <w:r w:rsidRPr="006E420B">
        <w:rPr>
          <w:rFonts w:ascii="Book Antiqua" w:eastAsia="Calibri" w:hAnsi="Book Antiqua" w:cs="Calibri"/>
          <w:b/>
          <w:sz w:val="24"/>
          <w:szCs w:val="24"/>
        </w:rPr>
        <w:t>Hopfer</w:t>
      </w:r>
      <w:proofErr w:type="spellEnd"/>
      <w:r w:rsidRPr="006E420B">
        <w:rPr>
          <w:rFonts w:ascii="Book Antiqua" w:eastAsia="Calibri" w:hAnsi="Book Antiqua" w:cs="Calibri"/>
          <w:b/>
          <w:sz w:val="24"/>
          <w:szCs w:val="24"/>
        </w:rPr>
        <w:t>,</w:t>
      </w:r>
      <w:r w:rsidRPr="006E420B">
        <w:rPr>
          <w:rFonts w:ascii="Book Antiqua" w:hAnsi="Book Antiqua" w:cs="Calibri"/>
          <w:b/>
          <w:sz w:val="24"/>
          <w:szCs w:val="24"/>
          <w:lang w:eastAsia="zh-CN"/>
        </w:rPr>
        <w:t xml:space="preserve"> </w:t>
      </w:r>
      <w:r w:rsidR="00D53B21" w:rsidRPr="006E420B">
        <w:rPr>
          <w:rFonts w:ascii="Book Antiqua" w:eastAsia="Calibri" w:hAnsi="Book Antiqua" w:cs="Calibri"/>
          <w:sz w:val="24"/>
          <w:szCs w:val="24"/>
        </w:rPr>
        <w:t>University of Colorado Denver, Aurora, C</w:t>
      </w:r>
      <w:r w:rsidRPr="006E420B">
        <w:rPr>
          <w:rFonts w:ascii="Book Antiqua" w:hAnsi="Book Antiqua" w:cs="Calibri"/>
          <w:sz w:val="24"/>
          <w:szCs w:val="24"/>
          <w:lang w:eastAsia="zh-CN"/>
        </w:rPr>
        <w:t>O</w:t>
      </w:r>
      <w:r w:rsidR="002849F6" w:rsidRPr="006E420B">
        <w:rPr>
          <w:rFonts w:ascii="Book Antiqua" w:eastAsia="Calibri" w:hAnsi="Book Antiqua" w:cs="Calibri"/>
          <w:sz w:val="24"/>
          <w:szCs w:val="24"/>
        </w:rPr>
        <w:t xml:space="preserve"> 80045</w:t>
      </w:r>
      <w:r w:rsidRPr="006E420B">
        <w:rPr>
          <w:rFonts w:ascii="Book Antiqua" w:hAnsi="Book Antiqua" w:cs="Calibri"/>
          <w:sz w:val="24"/>
          <w:szCs w:val="24"/>
          <w:lang w:eastAsia="zh-CN"/>
        </w:rPr>
        <w:t>, United States</w:t>
      </w:r>
    </w:p>
    <w:p w:rsidR="00617FA7" w:rsidRPr="006E420B" w:rsidRDefault="00617FA7" w:rsidP="00570383">
      <w:pPr>
        <w:spacing w:line="360" w:lineRule="auto"/>
        <w:jc w:val="both"/>
        <w:rPr>
          <w:rFonts w:ascii="Book Antiqua" w:hAnsi="Book Antiqua"/>
          <w:sz w:val="24"/>
          <w:szCs w:val="24"/>
          <w:lang w:eastAsia="zh-CN"/>
        </w:rPr>
      </w:pPr>
    </w:p>
    <w:p w:rsidR="00570383" w:rsidRPr="006E420B" w:rsidRDefault="00570383" w:rsidP="00570383">
      <w:pPr>
        <w:spacing w:line="360" w:lineRule="auto"/>
        <w:jc w:val="both"/>
        <w:rPr>
          <w:rFonts w:ascii="Book Antiqua" w:hAnsi="Book Antiqua"/>
          <w:sz w:val="24"/>
          <w:szCs w:val="24"/>
          <w:lang w:eastAsia="zh-CN"/>
        </w:rPr>
      </w:pPr>
      <w:r w:rsidRPr="006E420B">
        <w:rPr>
          <w:rFonts w:ascii="Book Antiqua" w:hAnsi="Book Antiqua"/>
          <w:b/>
          <w:sz w:val="24"/>
          <w:szCs w:val="24"/>
        </w:rPr>
        <w:t>Author contributions:</w:t>
      </w:r>
      <w:r w:rsidRPr="006E420B">
        <w:rPr>
          <w:rFonts w:ascii="Book Antiqua" w:hAnsi="Book Antiqua"/>
          <w:sz w:val="24"/>
          <w:szCs w:val="24"/>
        </w:rPr>
        <w:t xml:space="preserve"> All</w:t>
      </w:r>
      <w:r w:rsidRPr="006E420B">
        <w:rPr>
          <w:rFonts w:ascii="Book Antiqua" w:hAnsi="Book Antiqua"/>
          <w:sz w:val="24"/>
          <w:szCs w:val="24"/>
          <w:lang w:eastAsia="zh-CN"/>
        </w:rPr>
        <w:t xml:space="preserve"> authors contributed to this manuscript. </w:t>
      </w:r>
    </w:p>
    <w:p w:rsidR="00570383" w:rsidRPr="006E420B" w:rsidRDefault="00570383" w:rsidP="00570383">
      <w:pPr>
        <w:spacing w:line="360" w:lineRule="auto"/>
        <w:jc w:val="both"/>
        <w:rPr>
          <w:rFonts w:ascii="Book Antiqua" w:hAnsi="Book Antiqua"/>
          <w:sz w:val="24"/>
          <w:szCs w:val="24"/>
          <w:lang w:eastAsia="zh-CN"/>
        </w:rPr>
      </w:pPr>
    </w:p>
    <w:p w:rsidR="00570383" w:rsidRPr="006E420B" w:rsidRDefault="00570383" w:rsidP="00570383">
      <w:pPr>
        <w:spacing w:line="360" w:lineRule="auto"/>
        <w:jc w:val="both"/>
        <w:rPr>
          <w:rFonts w:ascii="Book Antiqua" w:hAnsi="Book Antiqua"/>
          <w:sz w:val="24"/>
          <w:szCs w:val="24"/>
        </w:rPr>
      </w:pPr>
      <w:r w:rsidRPr="006E420B">
        <w:rPr>
          <w:rFonts w:ascii="Book Antiqua" w:hAnsi="Book Antiqua"/>
          <w:b/>
          <w:sz w:val="24"/>
          <w:szCs w:val="24"/>
        </w:rPr>
        <w:t>Institutional review board statement:</w:t>
      </w:r>
      <w:r w:rsidRPr="006E420B">
        <w:rPr>
          <w:rFonts w:ascii="Book Antiqua" w:hAnsi="Book Antiqua"/>
          <w:sz w:val="24"/>
          <w:szCs w:val="24"/>
        </w:rPr>
        <w:t xml:space="preserve"> This study was reviewed and approved by the Moroccan Ministry of Education, who acted as effective institutional review board.</w:t>
      </w:r>
    </w:p>
    <w:p w:rsidR="00570383" w:rsidRPr="006E420B" w:rsidRDefault="00570383" w:rsidP="00570383">
      <w:pPr>
        <w:spacing w:line="360" w:lineRule="auto"/>
        <w:jc w:val="both"/>
        <w:rPr>
          <w:rFonts w:ascii="Book Antiqua" w:hAnsi="Book Antiqua"/>
          <w:b/>
          <w:sz w:val="24"/>
          <w:szCs w:val="24"/>
          <w:lang w:eastAsia="zh-CN"/>
        </w:rPr>
      </w:pPr>
    </w:p>
    <w:p w:rsidR="00570383" w:rsidRPr="006E420B" w:rsidRDefault="00570383" w:rsidP="00570383">
      <w:pPr>
        <w:spacing w:line="360" w:lineRule="auto"/>
        <w:jc w:val="both"/>
        <w:rPr>
          <w:rFonts w:ascii="Book Antiqua" w:hAnsi="Book Antiqua"/>
          <w:sz w:val="24"/>
          <w:szCs w:val="24"/>
        </w:rPr>
      </w:pPr>
      <w:r w:rsidRPr="006E420B">
        <w:rPr>
          <w:rFonts w:ascii="Book Antiqua" w:hAnsi="Book Antiqua"/>
          <w:b/>
          <w:sz w:val="24"/>
          <w:szCs w:val="24"/>
        </w:rPr>
        <w:t xml:space="preserve">Informed consent statement: </w:t>
      </w:r>
      <w:r w:rsidRPr="006E420B">
        <w:rPr>
          <w:rFonts w:ascii="Book Antiqua" w:hAnsi="Book Antiqua"/>
          <w:sz w:val="24"/>
          <w:szCs w:val="24"/>
        </w:rPr>
        <w:t>Passive parental consent was provided as approved by the Moroccan Ministry of Education.</w:t>
      </w:r>
    </w:p>
    <w:p w:rsidR="00570383" w:rsidRPr="006E420B" w:rsidRDefault="00570383" w:rsidP="00570383">
      <w:pPr>
        <w:spacing w:line="360" w:lineRule="auto"/>
        <w:jc w:val="both"/>
        <w:rPr>
          <w:rFonts w:ascii="Book Antiqua" w:hAnsi="Book Antiqua"/>
          <w:b/>
          <w:sz w:val="24"/>
          <w:szCs w:val="24"/>
          <w:lang w:eastAsia="zh-CN"/>
        </w:rPr>
      </w:pPr>
    </w:p>
    <w:p w:rsidR="00570383" w:rsidRPr="006E420B" w:rsidRDefault="00570383" w:rsidP="00570383">
      <w:pPr>
        <w:adjustRightInd w:val="0"/>
        <w:spacing w:line="360" w:lineRule="auto"/>
        <w:jc w:val="both"/>
        <w:rPr>
          <w:rFonts w:ascii="Book Antiqua" w:hAnsi="Book Antiqua" w:cs="TimesNewRomanPS-BoldItalicMT"/>
          <w:b/>
          <w:bCs/>
          <w:i/>
          <w:iCs/>
          <w:sz w:val="24"/>
          <w:szCs w:val="24"/>
        </w:rPr>
      </w:pPr>
      <w:r w:rsidRPr="006E420B">
        <w:rPr>
          <w:rFonts w:ascii="Book Antiqua" w:hAnsi="Book Antiqua"/>
          <w:b/>
          <w:sz w:val="24"/>
          <w:szCs w:val="24"/>
        </w:rPr>
        <w:t>Conflict-of-interest statement:</w:t>
      </w:r>
      <w:r w:rsidRPr="006E420B">
        <w:rPr>
          <w:rFonts w:ascii="Book Antiqua" w:hAnsi="Book Antiqua" w:cs="TimesNewRomanPS-BoldItalicMT"/>
          <w:bCs/>
          <w:iCs/>
          <w:sz w:val="24"/>
          <w:szCs w:val="24"/>
        </w:rPr>
        <w:t xml:space="preserve"> The authors report no conflicts of interest</w:t>
      </w:r>
      <w:r w:rsidRPr="006E420B">
        <w:rPr>
          <w:rFonts w:ascii="Book Antiqua" w:hAnsi="Book Antiqua" w:cs="TimesNewRomanPS-BoldItalicMT"/>
          <w:b/>
          <w:bCs/>
          <w:i/>
          <w:iCs/>
          <w:sz w:val="24"/>
          <w:szCs w:val="24"/>
        </w:rPr>
        <w:t>.</w:t>
      </w:r>
    </w:p>
    <w:p w:rsidR="00570383" w:rsidRPr="006E420B" w:rsidRDefault="00570383" w:rsidP="00570383">
      <w:pPr>
        <w:spacing w:line="360" w:lineRule="auto"/>
        <w:jc w:val="both"/>
        <w:rPr>
          <w:rFonts w:ascii="Book Antiqua" w:hAnsi="Book Antiqua"/>
          <w:b/>
          <w:sz w:val="24"/>
          <w:szCs w:val="24"/>
          <w:lang w:eastAsia="zh-CN"/>
        </w:rPr>
      </w:pPr>
    </w:p>
    <w:p w:rsidR="00570383" w:rsidRPr="006E420B" w:rsidRDefault="00570383" w:rsidP="00570383">
      <w:pPr>
        <w:spacing w:line="360" w:lineRule="auto"/>
        <w:jc w:val="both"/>
        <w:rPr>
          <w:rFonts w:ascii="Book Antiqua" w:hAnsi="Book Antiqua"/>
          <w:sz w:val="24"/>
          <w:szCs w:val="24"/>
          <w:lang w:eastAsia="zh-CN"/>
        </w:rPr>
      </w:pPr>
      <w:r w:rsidRPr="006E420B">
        <w:rPr>
          <w:rFonts w:ascii="Book Antiqua" w:hAnsi="Book Antiqua"/>
          <w:b/>
          <w:sz w:val="24"/>
          <w:szCs w:val="24"/>
        </w:rPr>
        <w:lastRenderedPageBreak/>
        <w:t>Data sharing statement:</w:t>
      </w:r>
      <w:r w:rsidRPr="006E420B">
        <w:rPr>
          <w:rFonts w:ascii="Book Antiqua" w:hAnsi="Book Antiqua"/>
          <w:sz w:val="24"/>
          <w:szCs w:val="24"/>
          <w:lang w:eastAsia="zh-CN"/>
        </w:rPr>
        <w:t xml:space="preserve"> Original data can be obtained by emailing Dr. El Omari at fatima_elomari@hotmail.com.</w:t>
      </w:r>
    </w:p>
    <w:p w:rsidR="00570383" w:rsidRPr="006E420B" w:rsidRDefault="00570383" w:rsidP="00570383">
      <w:pPr>
        <w:spacing w:line="360" w:lineRule="auto"/>
        <w:jc w:val="both"/>
        <w:rPr>
          <w:rFonts w:ascii="Book Antiqua" w:hAnsi="Book Antiqua"/>
          <w:sz w:val="24"/>
          <w:szCs w:val="24"/>
          <w:lang w:eastAsia="zh-CN"/>
        </w:rPr>
      </w:pPr>
    </w:p>
    <w:p w:rsidR="00570383" w:rsidRPr="006E420B" w:rsidRDefault="00570383" w:rsidP="00570383">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E420B">
        <w:rPr>
          <w:rFonts w:ascii="Book Antiqua" w:hAnsi="Book Antiqua"/>
          <w:b/>
          <w:sz w:val="24"/>
          <w:szCs w:val="24"/>
        </w:rPr>
        <w:t xml:space="preserve">Open-Access: </w:t>
      </w:r>
      <w:r w:rsidRPr="006E420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2498E">
          <w:rPr>
            <w:rStyle w:val="Hyperlink"/>
            <w:rFonts w:ascii="Book Antiqua" w:hAnsi="Book Antiqua"/>
            <w:color w:val="auto"/>
            <w:sz w:val="24"/>
            <w:szCs w:val="24"/>
            <w:u w:val="none"/>
          </w:rPr>
          <w:t>http://creativecommons.org/licenses/by-nc/4.0/</w:t>
        </w:r>
      </w:hyperlink>
      <w:bookmarkEnd w:id="0"/>
      <w:bookmarkEnd w:id="1"/>
      <w:bookmarkEnd w:id="2"/>
      <w:bookmarkEnd w:id="3"/>
    </w:p>
    <w:p w:rsidR="00570383" w:rsidRPr="006E420B" w:rsidRDefault="00570383" w:rsidP="00570383">
      <w:pPr>
        <w:spacing w:line="360" w:lineRule="auto"/>
        <w:jc w:val="both"/>
        <w:rPr>
          <w:rFonts w:ascii="Book Antiqua" w:hAnsi="Book Antiqua"/>
          <w:sz w:val="24"/>
          <w:szCs w:val="24"/>
          <w:lang w:eastAsia="zh-CN"/>
        </w:rPr>
      </w:pPr>
    </w:p>
    <w:p w:rsidR="008B2D44" w:rsidRPr="006E420B" w:rsidRDefault="008B2D44" w:rsidP="00570383">
      <w:pPr>
        <w:spacing w:line="360" w:lineRule="auto"/>
        <w:jc w:val="both"/>
        <w:rPr>
          <w:rFonts w:ascii="Book Antiqua" w:eastAsia="Calibri" w:hAnsi="Book Antiqua" w:cs="Calibri"/>
          <w:sz w:val="24"/>
          <w:szCs w:val="24"/>
        </w:rPr>
      </w:pPr>
      <w:r w:rsidRPr="006E420B">
        <w:rPr>
          <w:rFonts w:ascii="Book Antiqua" w:hAnsi="Book Antiqua"/>
          <w:b/>
          <w:sz w:val="24"/>
          <w:szCs w:val="24"/>
        </w:rPr>
        <w:t>Correspondence to:</w:t>
      </w:r>
      <w:r w:rsidRPr="006E420B">
        <w:rPr>
          <w:rFonts w:ascii="Book Antiqua" w:hAnsi="Book Antiqua"/>
          <w:b/>
          <w:sz w:val="24"/>
          <w:szCs w:val="24"/>
          <w:lang w:eastAsia="zh-CN"/>
        </w:rPr>
        <w:t xml:space="preserve"> </w:t>
      </w:r>
      <w:r w:rsidR="00A434A6" w:rsidRPr="006E420B">
        <w:rPr>
          <w:rFonts w:ascii="Book Antiqua" w:eastAsia="Calibri" w:hAnsi="Book Antiqua" w:cs="Calibri"/>
          <w:b/>
          <w:sz w:val="24"/>
          <w:szCs w:val="24"/>
        </w:rPr>
        <w:t xml:space="preserve">Christian </w:t>
      </w:r>
      <w:proofErr w:type="spellStart"/>
      <w:r w:rsidR="00A434A6" w:rsidRPr="006E420B">
        <w:rPr>
          <w:rFonts w:ascii="Book Antiqua" w:eastAsia="Calibri" w:hAnsi="Book Antiqua" w:cs="Calibri"/>
          <w:b/>
          <w:sz w:val="24"/>
          <w:szCs w:val="24"/>
        </w:rPr>
        <w:t>Hopfer</w:t>
      </w:r>
      <w:proofErr w:type="spellEnd"/>
      <w:r w:rsidR="00106F5A" w:rsidRPr="006E420B">
        <w:rPr>
          <w:rFonts w:ascii="Book Antiqua" w:eastAsia="Calibri" w:hAnsi="Book Antiqua" w:cs="Calibri"/>
          <w:b/>
          <w:sz w:val="24"/>
          <w:szCs w:val="24"/>
        </w:rPr>
        <w:t>,</w:t>
      </w:r>
      <w:r w:rsidR="00A434A6" w:rsidRPr="006E420B">
        <w:rPr>
          <w:rFonts w:ascii="Book Antiqua" w:eastAsia="Calibri" w:hAnsi="Book Antiqua" w:cs="Calibri"/>
          <w:b/>
          <w:sz w:val="24"/>
          <w:szCs w:val="24"/>
        </w:rPr>
        <w:t xml:space="preserve"> MD</w:t>
      </w:r>
      <w:r w:rsidRPr="006E420B">
        <w:rPr>
          <w:rFonts w:ascii="Book Antiqua" w:hAnsi="Book Antiqua" w:cs="Calibri"/>
          <w:b/>
          <w:sz w:val="24"/>
          <w:szCs w:val="24"/>
          <w:lang w:eastAsia="zh-CN"/>
        </w:rPr>
        <w:t xml:space="preserve">, </w:t>
      </w:r>
      <w:r w:rsidR="00106F5A" w:rsidRPr="006E420B">
        <w:rPr>
          <w:rFonts w:ascii="Book Antiqua" w:eastAsia="Calibri" w:hAnsi="Book Antiqua" w:cs="Calibri"/>
          <w:b/>
          <w:sz w:val="24"/>
          <w:szCs w:val="24"/>
        </w:rPr>
        <w:t>Professor</w:t>
      </w:r>
      <w:r w:rsidRPr="006E420B">
        <w:rPr>
          <w:rFonts w:ascii="Book Antiqua" w:hAnsi="Book Antiqua" w:cs="Calibri"/>
          <w:b/>
          <w:sz w:val="24"/>
          <w:szCs w:val="24"/>
          <w:lang w:eastAsia="zh-CN"/>
        </w:rPr>
        <w:t xml:space="preserve">, </w:t>
      </w:r>
      <w:r w:rsidR="00106F5A" w:rsidRPr="006E420B">
        <w:rPr>
          <w:rFonts w:ascii="Book Antiqua" w:eastAsia="Calibri" w:hAnsi="Book Antiqua" w:cs="Calibri"/>
          <w:sz w:val="24"/>
          <w:szCs w:val="24"/>
        </w:rPr>
        <w:t>Division of Substance Dependence</w:t>
      </w:r>
      <w:r w:rsidRPr="006E420B">
        <w:rPr>
          <w:rFonts w:ascii="Book Antiqua" w:hAnsi="Book Antiqua" w:cs="Calibri"/>
          <w:sz w:val="24"/>
          <w:szCs w:val="24"/>
          <w:lang w:eastAsia="zh-CN"/>
        </w:rPr>
        <w:t xml:space="preserve">, </w:t>
      </w:r>
      <w:r w:rsidR="00106F5A" w:rsidRPr="006E420B">
        <w:rPr>
          <w:rFonts w:ascii="Book Antiqua" w:eastAsia="Calibri" w:hAnsi="Book Antiqua" w:cs="Calibri"/>
          <w:sz w:val="24"/>
          <w:szCs w:val="24"/>
        </w:rPr>
        <w:t>Department of Psychiatry</w:t>
      </w:r>
      <w:r w:rsidRPr="006E420B">
        <w:rPr>
          <w:rFonts w:ascii="Book Antiqua" w:hAnsi="Book Antiqua" w:cs="Calibri"/>
          <w:sz w:val="24"/>
          <w:szCs w:val="24"/>
          <w:lang w:eastAsia="zh-CN"/>
        </w:rPr>
        <w:t xml:space="preserve">, </w:t>
      </w:r>
      <w:r w:rsidR="00106F5A" w:rsidRPr="006E420B">
        <w:rPr>
          <w:rFonts w:ascii="Book Antiqua" w:eastAsia="Calibri" w:hAnsi="Book Antiqua" w:cs="Calibri"/>
          <w:sz w:val="24"/>
          <w:szCs w:val="24"/>
        </w:rPr>
        <w:t>University of Colorado Denver School of Medicine</w:t>
      </w:r>
      <w:r w:rsidRPr="006E420B">
        <w:rPr>
          <w:rFonts w:ascii="Book Antiqua" w:hAnsi="Book Antiqua" w:cs="Calibri"/>
          <w:sz w:val="24"/>
          <w:szCs w:val="24"/>
          <w:lang w:eastAsia="zh-CN"/>
        </w:rPr>
        <w:t xml:space="preserve">, </w:t>
      </w:r>
      <w:r w:rsidR="00106F5A" w:rsidRPr="006E420B">
        <w:rPr>
          <w:rFonts w:ascii="Book Antiqua" w:eastAsia="Calibri" w:hAnsi="Book Antiqua" w:cs="Calibri"/>
          <w:sz w:val="24"/>
          <w:szCs w:val="24"/>
        </w:rPr>
        <w:t>Mail Stop F478</w:t>
      </w:r>
      <w:r w:rsidRPr="006E420B">
        <w:rPr>
          <w:rFonts w:ascii="Book Antiqua" w:hAnsi="Book Antiqua" w:cs="Calibri"/>
          <w:sz w:val="24"/>
          <w:szCs w:val="24"/>
          <w:lang w:eastAsia="zh-CN"/>
        </w:rPr>
        <w:t xml:space="preserve">, </w:t>
      </w:r>
      <w:r w:rsidR="00106F5A" w:rsidRPr="006E420B">
        <w:rPr>
          <w:rFonts w:ascii="Book Antiqua" w:eastAsia="Calibri" w:hAnsi="Book Antiqua" w:cs="Calibri"/>
          <w:sz w:val="24"/>
          <w:szCs w:val="24"/>
        </w:rPr>
        <w:t>Aurora</w:t>
      </w:r>
      <w:r w:rsidRPr="006E420B">
        <w:rPr>
          <w:rFonts w:ascii="Book Antiqua" w:hAnsi="Book Antiqua" w:cs="Calibri"/>
          <w:sz w:val="24"/>
          <w:szCs w:val="24"/>
          <w:lang w:eastAsia="zh-CN"/>
        </w:rPr>
        <w:t>,</w:t>
      </w:r>
      <w:r w:rsidR="00106F5A" w:rsidRPr="006E420B">
        <w:rPr>
          <w:rFonts w:ascii="Book Antiqua" w:eastAsia="Calibri" w:hAnsi="Book Antiqua" w:cs="Calibri"/>
          <w:sz w:val="24"/>
          <w:szCs w:val="24"/>
        </w:rPr>
        <w:t xml:space="preserve"> CO 80045</w:t>
      </w:r>
      <w:r w:rsidRPr="006E420B">
        <w:rPr>
          <w:rFonts w:ascii="Book Antiqua" w:hAnsi="Book Antiqua" w:cs="Calibri"/>
          <w:sz w:val="24"/>
          <w:szCs w:val="24"/>
          <w:lang w:eastAsia="zh-CN"/>
        </w:rPr>
        <w:t>, United States.</w:t>
      </w:r>
      <w:r w:rsidRPr="006E420B">
        <w:rPr>
          <w:rFonts w:ascii="Book Antiqua" w:hAnsi="Book Antiqua"/>
          <w:sz w:val="24"/>
          <w:szCs w:val="24"/>
        </w:rPr>
        <w:t xml:space="preserve"> </w:t>
      </w:r>
      <w:hyperlink r:id="rId9" w:history="1">
        <w:r w:rsidRPr="006E420B">
          <w:rPr>
            <w:rStyle w:val="Hyperlink"/>
            <w:rFonts w:ascii="Book Antiqua" w:eastAsia="Calibri" w:hAnsi="Book Antiqua" w:cs="Calibri"/>
            <w:color w:val="auto"/>
            <w:sz w:val="24"/>
            <w:szCs w:val="24"/>
            <w:u w:val="none"/>
          </w:rPr>
          <w:t>christian.hopfer@ucdenver.edu</w:t>
        </w:r>
      </w:hyperlink>
    </w:p>
    <w:p w:rsidR="00106F5A" w:rsidRPr="006E420B" w:rsidRDefault="00DF0070" w:rsidP="00570383">
      <w:pPr>
        <w:spacing w:line="360" w:lineRule="auto"/>
        <w:jc w:val="both"/>
        <w:rPr>
          <w:rFonts w:ascii="Book Antiqua" w:eastAsia="Calibri" w:hAnsi="Book Antiqua" w:cs="Calibri"/>
          <w:sz w:val="24"/>
          <w:szCs w:val="24"/>
        </w:rPr>
      </w:pPr>
      <w:r w:rsidRPr="006E420B">
        <w:rPr>
          <w:rFonts w:ascii="Book Antiqua" w:eastAsia="Calibri" w:hAnsi="Book Antiqua" w:cs="Calibri"/>
          <w:b/>
          <w:sz w:val="24"/>
          <w:szCs w:val="24"/>
        </w:rPr>
        <w:t>Telep</w:t>
      </w:r>
      <w:r w:rsidR="00106F5A" w:rsidRPr="006E420B">
        <w:rPr>
          <w:rFonts w:ascii="Book Antiqua" w:eastAsia="Calibri" w:hAnsi="Book Antiqua" w:cs="Calibri"/>
          <w:b/>
          <w:sz w:val="24"/>
          <w:szCs w:val="24"/>
        </w:rPr>
        <w:t xml:space="preserve">hone: </w:t>
      </w:r>
      <w:r w:rsidR="00106F5A" w:rsidRPr="006E420B">
        <w:rPr>
          <w:rFonts w:ascii="Book Antiqua" w:eastAsia="Calibri" w:hAnsi="Book Antiqua" w:cs="Calibri"/>
          <w:sz w:val="24"/>
          <w:szCs w:val="24"/>
        </w:rPr>
        <w:t>+1-</w:t>
      </w:r>
      <w:r w:rsidR="008B2D44" w:rsidRPr="006E420B">
        <w:rPr>
          <w:rFonts w:ascii="Book Antiqua" w:eastAsia="Calibri" w:hAnsi="Book Antiqua" w:cs="Calibri"/>
          <w:sz w:val="24"/>
          <w:szCs w:val="24"/>
        </w:rPr>
        <w:t>303-724</w:t>
      </w:r>
      <w:r w:rsidR="00106F5A" w:rsidRPr="006E420B">
        <w:rPr>
          <w:rFonts w:ascii="Book Antiqua" w:eastAsia="Calibri" w:hAnsi="Book Antiqua" w:cs="Calibri"/>
          <w:sz w:val="24"/>
          <w:szCs w:val="24"/>
        </w:rPr>
        <w:t>3170</w:t>
      </w:r>
    </w:p>
    <w:p w:rsidR="00DF0070" w:rsidRPr="006E420B" w:rsidRDefault="00106F5A" w:rsidP="00570383">
      <w:pPr>
        <w:spacing w:line="360" w:lineRule="auto"/>
        <w:jc w:val="both"/>
        <w:rPr>
          <w:rFonts w:ascii="Book Antiqua" w:eastAsia="Calibri" w:hAnsi="Book Antiqua" w:cs="Calibri"/>
          <w:sz w:val="24"/>
          <w:szCs w:val="24"/>
        </w:rPr>
      </w:pPr>
      <w:r w:rsidRPr="006E420B">
        <w:rPr>
          <w:rFonts w:ascii="Book Antiqua" w:eastAsia="Calibri" w:hAnsi="Book Antiqua" w:cs="Calibri"/>
          <w:b/>
          <w:sz w:val="24"/>
          <w:szCs w:val="24"/>
        </w:rPr>
        <w:t>Fax:</w:t>
      </w:r>
      <w:r w:rsidRPr="006E420B">
        <w:rPr>
          <w:rFonts w:ascii="Book Antiqua" w:eastAsia="Calibri" w:hAnsi="Book Antiqua" w:cs="Calibri"/>
          <w:sz w:val="24"/>
          <w:szCs w:val="24"/>
        </w:rPr>
        <w:t xml:space="preserve"> +1-</w:t>
      </w:r>
      <w:r w:rsidR="008B2D44" w:rsidRPr="006E420B">
        <w:rPr>
          <w:rFonts w:ascii="Book Antiqua" w:eastAsia="Calibri" w:hAnsi="Book Antiqua" w:cs="Calibri"/>
          <w:sz w:val="24"/>
          <w:szCs w:val="24"/>
        </w:rPr>
        <w:t>303-724</w:t>
      </w:r>
      <w:r w:rsidRPr="006E420B">
        <w:rPr>
          <w:rFonts w:ascii="Book Antiqua" w:eastAsia="Calibri" w:hAnsi="Book Antiqua" w:cs="Calibri"/>
          <w:sz w:val="24"/>
          <w:szCs w:val="24"/>
        </w:rPr>
        <w:t>3178</w:t>
      </w:r>
    </w:p>
    <w:p w:rsidR="00A434A6" w:rsidRPr="006E420B" w:rsidRDefault="00A434A6" w:rsidP="00570383">
      <w:pPr>
        <w:spacing w:line="360" w:lineRule="auto"/>
        <w:jc w:val="both"/>
        <w:rPr>
          <w:rFonts w:ascii="Book Antiqua" w:eastAsia="Calibri" w:hAnsi="Book Antiqua" w:cs="Calibri"/>
          <w:sz w:val="24"/>
          <w:szCs w:val="24"/>
          <w:u w:val="single"/>
        </w:rPr>
      </w:pPr>
    </w:p>
    <w:p w:rsidR="00570383" w:rsidRPr="006E420B" w:rsidRDefault="00570383" w:rsidP="00570383">
      <w:pPr>
        <w:spacing w:line="360" w:lineRule="auto"/>
        <w:jc w:val="both"/>
        <w:rPr>
          <w:rFonts w:ascii="Book Antiqua" w:hAnsi="Book Antiqua"/>
          <w:b/>
          <w:sz w:val="24"/>
          <w:szCs w:val="24"/>
        </w:rPr>
      </w:pPr>
      <w:r w:rsidRPr="006E420B">
        <w:rPr>
          <w:rFonts w:ascii="Book Antiqua" w:hAnsi="Book Antiqua"/>
          <w:b/>
          <w:sz w:val="24"/>
          <w:szCs w:val="24"/>
        </w:rPr>
        <w:t xml:space="preserve">Received: </w:t>
      </w:r>
      <w:r w:rsidRPr="006E420B">
        <w:rPr>
          <w:rFonts w:ascii="Book Antiqua" w:hAnsi="Book Antiqua"/>
          <w:sz w:val="24"/>
          <w:szCs w:val="24"/>
          <w:lang w:eastAsia="zh-CN"/>
        </w:rPr>
        <w:t>May 7, 2015</w:t>
      </w:r>
      <w:r w:rsidR="007974D3" w:rsidRPr="006E420B">
        <w:rPr>
          <w:rFonts w:ascii="Book Antiqua" w:hAnsi="Book Antiqua"/>
          <w:sz w:val="24"/>
          <w:szCs w:val="24"/>
        </w:rPr>
        <w:t xml:space="preserve">  </w:t>
      </w:r>
    </w:p>
    <w:p w:rsidR="00570383" w:rsidRPr="006E420B" w:rsidRDefault="00570383" w:rsidP="00570383">
      <w:pPr>
        <w:spacing w:line="360" w:lineRule="auto"/>
        <w:jc w:val="both"/>
        <w:rPr>
          <w:rFonts w:ascii="Book Antiqua" w:hAnsi="Book Antiqua"/>
          <w:b/>
          <w:sz w:val="24"/>
          <w:szCs w:val="24"/>
        </w:rPr>
      </w:pPr>
      <w:r w:rsidRPr="006E420B">
        <w:rPr>
          <w:rFonts w:ascii="Book Antiqua" w:hAnsi="Book Antiqua"/>
          <w:b/>
          <w:sz w:val="24"/>
          <w:szCs w:val="24"/>
        </w:rPr>
        <w:t>Peer-review started:</w:t>
      </w:r>
      <w:r w:rsidRPr="006E420B">
        <w:rPr>
          <w:rFonts w:ascii="Book Antiqua" w:hAnsi="Book Antiqua"/>
          <w:sz w:val="24"/>
          <w:szCs w:val="24"/>
          <w:lang w:eastAsia="zh-CN"/>
        </w:rPr>
        <w:t xml:space="preserve"> May 8, 2015</w:t>
      </w:r>
      <w:r w:rsidR="007974D3" w:rsidRPr="006E420B">
        <w:rPr>
          <w:rFonts w:ascii="Book Antiqua" w:hAnsi="Book Antiqua"/>
          <w:sz w:val="24"/>
          <w:szCs w:val="24"/>
        </w:rPr>
        <w:t xml:space="preserve">  </w:t>
      </w:r>
    </w:p>
    <w:p w:rsidR="00570383" w:rsidRPr="006E420B" w:rsidRDefault="00570383" w:rsidP="00570383">
      <w:pPr>
        <w:spacing w:line="360" w:lineRule="auto"/>
        <w:jc w:val="both"/>
        <w:rPr>
          <w:rFonts w:ascii="Book Antiqua" w:hAnsi="Book Antiqua"/>
          <w:b/>
          <w:sz w:val="24"/>
          <w:szCs w:val="24"/>
          <w:lang w:eastAsia="zh-CN"/>
        </w:rPr>
      </w:pPr>
      <w:r w:rsidRPr="006E420B">
        <w:rPr>
          <w:rFonts w:ascii="Book Antiqua" w:hAnsi="Book Antiqua"/>
          <w:b/>
          <w:sz w:val="24"/>
          <w:szCs w:val="24"/>
        </w:rPr>
        <w:t>First decision:</w:t>
      </w:r>
      <w:r w:rsidRPr="006E420B">
        <w:rPr>
          <w:rFonts w:ascii="Book Antiqua" w:hAnsi="Book Antiqua"/>
          <w:b/>
          <w:sz w:val="24"/>
          <w:szCs w:val="24"/>
          <w:lang w:eastAsia="zh-CN"/>
        </w:rPr>
        <w:t xml:space="preserve"> </w:t>
      </w:r>
      <w:r w:rsidRPr="006E420B">
        <w:rPr>
          <w:rFonts w:ascii="Book Antiqua" w:hAnsi="Book Antiqua"/>
          <w:sz w:val="24"/>
          <w:szCs w:val="24"/>
          <w:lang w:eastAsia="zh-CN"/>
        </w:rPr>
        <w:t>July 10, 2015</w:t>
      </w:r>
    </w:p>
    <w:p w:rsidR="00570383" w:rsidRPr="006E420B" w:rsidRDefault="00570383" w:rsidP="00570383">
      <w:pPr>
        <w:spacing w:line="360" w:lineRule="auto"/>
        <w:jc w:val="both"/>
        <w:rPr>
          <w:rFonts w:ascii="Book Antiqua" w:hAnsi="Book Antiqua"/>
          <w:b/>
          <w:sz w:val="24"/>
          <w:szCs w:val="24"/>
        </w:rPr>
      </w:pPr>
      <w:r w:rsidRPr="006E420B">
        <w:rPr>
          <w:rFonts w:ascii="Book Antiqua" w:hAnsi="Book Antiqua"/>
          <w:b/>
          <w:sz w:val="24"/>
          <w:szCs w:val="24"/>
        </w:rPr>
        <w:t xml:space="preserve">Revised: </w:t>
      </w:r>
      <w:r w:rsidRPr="006E420B">
        <w:rPr>
          <w:rFonts w:ascii="Book Antiqua" w:hAnsi="Book Antiqua"/>
          <w:sz w:val="24"/>
          <w:szCs w:val="24"/>
          <w:lang w:eastAsia="zh-CN"/>
        </w:rPr>
        <w:t>August 26, 2015</w:t>
      </w:r>
      <w:r w:rsidRPr="006E420B">
        <w:rPr>
          <w:rFonts w:ascii="Book Antiqua" w:hAnsi="Book Antiqua"/>
          <w:sz w:val="24"/>
          <w:szCs w:val="24"/>
        </w:rPr>
        <w:t xml:space="preserve"> </w:t>
      </w:r>
    </w:p>
    <w:p w:rsidR="00570383" w:rsidRPr="003A2B3B" w:rsidRDefault="00570383" w:rsidP="003A2B3B">
      <w:pPr>
        <w:rPr>
          <w:rFonts w:ascii="Book Antiqua" w:hAnsi="Book Antiqua"/>
          <w:iCs/>
          <w:sz w:val="24"/>
        </w:rPr>
      </w:pPr>
      <w:r w:rsidRPr="006E420B">
        <w:rPr>
          <w:rFonts w:ascii="Book Antiqua" w:hAnsi="Book Antiqua"/>
          <w:b/>
          <w:sz w:val="24"/>
          <w:szCs w:val="24"/>
        </w:rPr>
        <w:t>Accepted:</w:t>
      </w:r>
      <w:r w:rsidR="007974D3" w:rsidRPr="006E420B">
        <w:rPr>
          <w:rFonts w:ascii="Book Antiqua" w:hAnsi="Book Antiqua"/>
          <w:b/>
          <w:sz w:val="24"/>
          <w:szCs w:val="24"/>
        </w:rPr>
        <w:t xml:space="preserve"> </w:t>
      </w:r>
      <w:r w:rsidR="003A2B3B">
        <w:rPr>
          <w:rStyle w:val="Emphasis"/>
        </w:rPr>
        <w:t>September 25</w:t>
      </w:r>
      <w:r w:rsidR="003A2B3B" w:rsidRPr="00235CD4">
        <w:rPr>
          <w:rStyle w:val="Emphasis"/>
        </w:rPr>
        <w:t>, 2015</w:t>
      </w:r>
    </w:p>
    <w:p w:rsidR="00570383" w:rsidRPr="006E420B" w:rsidRDefault="00570383" w:rsidP="00570383">
      <w:pPr>
        <w:spacing w:line="360" w:lineRule="auto"/>
        <w:jc w:val="both"/>
        <w:rPr>
          <w:rFonts w:ascii="Book Antiqua" w:hAnsi="Book Antiqua"/>
          <w:b/>
          <w:sz w:val="24"/>
          <w:szCs w:val="24"/>
        </w:rPr>
      </w:pPr>
      <w:r w:rsidRPr="006E420B">
        <w:rPr>
          <w:rFonts w:ascii="Book Antiqua" w:hAnsi="Book Antiqua"/>
          <w:b/>
          <w:sz w:val="24"/>
          <w:szCs w:val="24"/>
        </w:rPr>
        <w:t>Article in press:</w:t>
      </w:r>
      <w:r w:rsidR="007974D3" w:rsidRPr="006E420B">
        <w:rPr>
          <w:rFonts w:ascii="Book Antiqua" w:hAnsi="Book Antiqua"/>
          <w:sz w:val="24"/>
          <w:szCs w:val="24"/>
        </w:rPr>
        <w:t xml:space="preserve">    </w:t>
      </w:r>
    </w:p>
    <w:p w:rsidR="00570383" w:rsidRPr="006E420B" w:rsidRDefault="00570383" w:rsidP="00570383">
      <w:pPr>
        <w:spacing w:line="360" w:lineRule="auto"/>
        <w:jc w:val="both"/>
        <w:rPr>
          <w:rFonts w:ascii="Book Antiqua" w:hAnsi="Book Antiqua"/>
          <w:b/>
          <w:sz w:val="24"/>
          <w:szCs w:val="24"/>
        </w:rPr>
      </w:pPr>
      <w:r w:rsidRPr="006E420B">
        <w:rPr>
          <w:rFonts w:ascii="Book Antiqua" w:hAnsi="Book Antiqua"/>
          <w:b/>
          <w:sz w:val="24"/>
          <w:szCs w:val="24"/>
        </w:rPr>
        <w:t xml:space="preserve">Published online: </w:t>
      </w:r>
    </w:p>
    <w:p w:rsidR="00570383" w:rsidRPr="006E420B" w:rsidRDefault="00570383" w:rsidP="00570383">
      <w:pPr>
        <w:spacing w:line="360" w:lineRule="auto"/>
        <w:jc w:val="both"/>
        <w:rPr>
          <w:rFonts w:ascii="Book Antiqua" w:hAnsi="Book Antiqua"/>
          <w:sz w:val="24"/>
          <w:szCs w:val="24"/>
          <w:lang w:eastAsia="zh-CN"/>
        </w:rPr>
      </w:pPr>
      <w:r w:rsidRPr="006E420B">
        <w:rPr>
          <w:rFonts w:ascii="Book Antiqua" w:hAnsi="Book Antiqua"/>
          <w:sz w:val="24"/>
          <w:szCs w:val="24"/>
          <w:lang w:eastAsia="zh-CN"/>
        </w:rPr>
        <w:br w:type="page"/>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lastRenderedPageBreak/>
        <w:t>Abstract</w:t>
      </w:r>
    </w:p>
    <w:p w:rsidR="00106F5A" w:rsidRPr="006E420B" w:rsidRDefault="00106F5A" w:rsidP="00570383">
      <w:pPr>
        <w:spacing w:line="360" w:lineRule="auto"/>
        <w:jc w:val="both"/>
        <w:rPr>
          <w:rFonts w:ascii="Book Antiqua" w:hAnsi="Book Antiqua" w:cs="Calibri"/>
          <w:sz w:val="24"/>
          <w:szCs w:val="24"/>
          <w:lang w:eastAsia="zh-CN"/>
        </w:rPr>
      </w:pPr>
      <w:r w:rsidRPr="006E420B">
        <w:rPr>
          <w:rFonts w:ascii="Book Antiqua" w:eastAsia="Calibri" w:hAnsi="Book Antiqua" w:cs="Calibri"/>
          <w:b/>
          <w:sz w:val="24"/>
          <w:szCs w:val="24"/>
        </w:rPr>
        <w:t xml:space="preserve">AIM: </w:t>
      </w:r>
      <w:r w:rsidRPr="006E420B">
        <w:rPr>
          <w:rFonts w:ascii="Book Antiqua" w:eastAsia="Calibri" w:hAnsi="Book Antiqua" w:cs="Calibri"/>
          <w:sz w:val="24"/>
          <w:szCs w:val="24"/>
        </w:rPr>
        <w:t xml:space="preserve">To investigate </w:t>
      </w:r>
      <w:r w:rsidR="00D53B21" w:rsidRPr="006E420B">
        <w:rPr>
          <w:rFonts w:ascii="Book Antiqua" w:eastAsia="Calibri" w:hAnsi="Book Antiqua" w:cs="Calibri"/>
          <w:sz w:val="24"/>
          <w:szCs w:val="24"/>
        </w:rPr>
        <w:t xml:space="preserve">rates of drug and alcohol use and </w:t>
      </w:r>
      <w:r w:rsidR="00D07CAF" w:rsidRPr="006E420B">
        <w:rPr>
          <w:rFonts w:ascii="Book Antiqua" w:eastAsia="Calibri" w:hAnsi="Book Antiqua" w:cs="Calibri"/>
          <w:sz w:val="24"/>
          <w:szCs w:val="24"/>
        </w:rPr>
        <w:t xml:space="preserve">their </w:t>
      </w:r>
      <w:r w:rsidR="005C724B" w:rsidRPr="006E420B">
        <w:rPr>
          <w:rFonts w:ascii="Book Antiqua" w:eastAsia="Calibri" w:hAnsi="Book Antiqua" w:cs="Calibri"/>
          <w:sz w:val="24"/>
          <w:szCs w:val="24"/>
        </w:rPr>
        <w:t>association</w:t>
      </w:r>
      <w:r w:rsidR="00D53B21" w:rsidRPr="006E420B">
        <w:rPr>
          <w:rFonts w:ascii="Book Antiqua" w:eastAsia="Calibri" w:hAnsi="Book Antiqua" w:cs="Calibri"/>
          <w:sz w:val="24"/>
          <w:szCs w:val="24"/>
        </w:rPr>
        <w:t xml:space="preserve"> with academic performance in </w:t>
      </w:r>
      <w:r w:rsidR="005C724B" w:rsidRPr="006E420B">
        <w:rPr>
          <w:rFonts w:ascii="Book Antiqua" w:eastAsia="Calibri" w:hAnsi="Book Antiqua" w:cs="Calibri"/>
          <w:sz w:val="24"/>
          <w:szCs w:val="24"/>
        </w:rPr>
        <w:t xml:space="preserve">Moroccan </w:t>
      </w:r>
      <w:r w:rsidR="006B09CC" w:rsidRPr="006E420B">
        <w:rPr>
          <w:rFonts w:ascii="Book Antiqua" w:eastAsia="Calibri" w:hAnsi="Book Antiqua" w:cs="Calibri"/>
          <w:sz w:val="24"/>
          <w:szCs w:val="24"/>
        </w:rPr>
        <w:t>youth</w:t>
      </w:r>
      <w:r w:rsidR="00D53B21" w:rsidRPr="006E420B">
        <w:rPr>
          <w:rFonts w:ascii="Book Antiqua" w:eastAsia="Calibri" w:hAnsi="Book Antiqua" w:cs="Calibri"/>
          <w:sz w:val="24"/>
          <w:szCs w:val="24"/>
        </w:rPr>
        <w:t xml:space="preserve">. </w:t>
      </w:r>
    </w:p>
    <w:p w:rsidR="00494190" w:rsidRPr="006E420B" w:rsidRDefault="00494190" w:rsidP="00570383">
      <w:pPr>
        <w:spacing w:line="360" w:lineRule="auto"/>
        <w:jc w:val="both"/>
        <w:rPr>
          <w:rFonts w:ascii="Book Antiqua" w:hAnsi="Book Antiqua" w:cs="Calibri"/>
          <w:sz w:val="24"/>
          <w:szCs w:val="24"/>
          <w:lang w:eastAsia="zh-CN"/>
        </w:rPr>
      </w:pPr>
    </w:p>
    <w:p w:rsidR="00106F5A" w:rsidRPr="006E420B" w:rsidRDefault="00106F5A" w:rsidP="00570383">
      <w:pPr>
        <w:spacing w:line="360" w:lineRule="auto"/>
        <w:jc w:val="both"/>
        <w:rPr>
          <w:rFonts w:ascii="Book Antiqua" w:hAnsi="Book Antiqua" w:cs="Calibri"/>
          <w:sz w:val="24"/>
          <w:szCs w:val="24"/>
          <w:lang w:eastAsia="zh-CN"/>
        </w:rPr>
      </w:pPr>
      <w:r w:rsidRPr="006E420B">
        <w:rPr>
          <w:rFonts w:ascii="Book Antiqua" w:hAnsi="Book Antiqua"/>
          <w:b/>
          <w:sz w:val="24"/>
          <w:szCs w:val="24"/>
        </w:rPr>
        <w:t xml:space="preserve">METHODS: </w:t>
      </w:r>
      <w:r w:rsidR="006B09CC" w:rsidRPr="006E420B">
        <w:rPr>
          <w:rFonts w:ascii="Book Antiqua" w:hAnsi="Book Antiqua"/>
          <w:sz w:val="24"/>
          <w:szCs w:val="24"/>
        </w:rPr>
        <w:t>An</w:t>
      </w:r>
      <w:r w:rsidR="00D53B21" w:rsidRPr="006E420B">
        <w:rPr>
          <w:rFonts w:ascii="Book Antiqua" w:eastAsia="Calibri" w:hAnsi="Book Antiqua" w:cs="Calibri"/>
          <w:sz w:val="24"/>
          <w:szCs w:val="24"/>
        </w:rPr>
        <w:t xml:space="preserve"> adapted </w:t>
      </w:r>
      <w:r w:rsidR="00AF032B" w:rsidRPr="006E420B">
        <w:rPr>
          <w:rFonts w:ascii="Book Antiqua" w:eastAsia="Calibri" w:hAnsi="Book Antiqua" w:cs="Calibri"/>
          <w:sz w:val="24"/>
          <w:szCs w:val="24"/>
        </w:rPr>
        <w:t xml:space="preserve">version </w:t>
      </w:r>
      <w:r w:rsidR="00D53B21" w:rsidRPr="006E420B">
        <w:rPr>
          <w:rFonts w:ascii="Book Antiqua" w:eastAsia="Calibri" w:hAnsi="Book Antiqua" w:cs="Calibri"/>
          <w:sz w:val="24"/>
          <w:szCs w:val="24"/>
        </w:rPr>
        <w:t xml:space="preserve">of the European School Project on Alcohol and Other Drugs </w:t>
      </w:r>
      <w:r w:rsidR="006B09CC" w:rsidRPr="006E420B">
        <w:rPr>
          <w:rFonts w:ascii="Book Antiqua" w:eastAsia="Calibri" w:hAnsi="Book Antiqua" w:cs="Calibri"/>
          <w:sz w:val="24"/>
          <w:szCs w:val="24"/>
        </w:rPr>
        <w:t xml:space="preserve">(ESPAD) </w:t>
      </w:r>
      <w:r w:rsidR="00D53B21" w:rsidRPr="006E420B">
        <w:rPr>
          <w:rFonts w:ascii="Book Antiqua" w:eastAsia="Calibri" w:hAnsi="Book Antiqua" w:cs="Calibri"/>
          <w:sz w:val="24"/>
          <w:szCs w:val="24"/>
        </w:rPr>
        <w:t xml:space="preserve">survey </w:t>
      </w:r>
      <w:r w:rsidR="006B09CC" w:rsidRPr="006E420B">
        <w:rPr>
          <w:rFonts w:ascii="Book Antiqua" w:eastAsia="Calibri" w:hAnsi="Book Antiqua" w:cs="Calibri"/>
          <w:sz w:val="24"/>
          <w:szCs w:val="24"/>
        </w:rPr>
        <w:t xml:space="preserve">was </w:t>
      </w:r>
      <w:r w:rsidR="00D53B21" w:rsidRPr="006E420B">
        <w:rPr>
          <w:rFonts w:ascii="Book Antiqua" w:eastAsia="Calibri" w:hAnsi="Book Antiqua" w:cs="Calibri"/>
          <w:sz w:val="24"/>
          <w:szCs w:val="24"/>
        </w:rPr>
        <w:t>administered to 2139 10</w:t>
      </w:r>
      <w:r w:rsidR="00D53B21" w:rsidRPr="006E420B">
        <w:rPr>
          <w:rFonts w:ascii="Book Antiqua" w:eastAsia="Calibri" w:hAnsi="Book Antiqua" w:cs="Calibri"/>
          <w:sz w:val="24"/>
          <w:szCs w:val="24"/>
          <w:vertAlign w:val="superscript"/>
        </w:rPr>
        <w:t>th</w:t>
      </w:r>
      <w:r w:rsidR="00D53B21" w:rsidRPr="006E420B">
        <w:rPr>
          <w:rFonts w:ascii="Book Antiqua" w:eastAsia="Calibri" w:hAnsi="Book Antiqua" w:cs="Calibri"/>
          <w:sz w:val="24"/>
          <w:szCs w:val="24"/>
        </w:rPr>
        <w:t>-12</w:t>
      </w:r>
      <w:r w:rsidR="00D53B21" w:rsidRPr="006E420B">
        <w:rPr>
          <w:rFonts w:ascii="Book Antiqua" w:eastAsia="Calibri" w:hAnsi="Book Antiqua" w:cs="Calibri"/>
          <w:sz w:val="24"/>
          <w:szCs w:val="24"/>
          <w:vertAlign w:val="superscript"/>
        </w:rPr>
        <w:t>th</w:t>
      </w:r>
      <w:r w:rsidR="00D53B21" w:rsidRPr="006E420B">
        <w:rPr>
          <w:rFonts w:ascii="Book Antiqua" w:eastAsia="Calibri" w:hAnsi="Book Antiqua" w:cs="Calibri"/>
          <w:sz w:val="24"/>
          <w:szCs w:val="24"/>
        </w:rPr>
        <w:t xml:space="preserve"> graders in 36 </w:t>
      </w:r>
      <w:r w:rsidR="001904AA" w:rsidRPr="006E420B">
        <w:rPr>
          <w:rFonts w:ascii="Book Antiqua" w:eastAsia="Calibri" w:hAnsi="Book Antiqua" w:cs="Calibri"/>
          <w:sz w:val="24"/>
          <w:szCs w:val="24"/>
        </w:rPr>
        <w:t xml:space="preserve">Moroccan </w:t>
      </w:r>
      <w:r w:rsidR="00D53B21" w:rsidRPr="006E420B">
        <w:rPr>
          <w:rFonts w:ascii="Book Antiqua" w:eastAsia="Calibri" w:hAnsi="Book Antiqua" w:cs="Calibri"/>
          <w:sz w:val="24"/>
          <w:szCs w:val="24"/>
        </w:rPr>
        <w:t xml:space="preserve">public high schools. </w:t>
      </w:r>
      <w:r w:rsidR="00D07CAF" w:rsidRPr="006E420B">
        <w:rPr>
          <w:rFonts w:ascii="Book Antiqua" w:eastAsia="Calibri" w:hAnsi="Book Antiqua" w:cs="Calibri"/>
          <w:sz w:val="24"/>
          <w:szCs w:val="24"/>
        </w:rPr>
        <w:t>Two</w:t>
      </w:r>
      <w:r w:rsidR="001904AA" w:rsidRPr="006E420B">
        <w:rPr>
          <w:rFonts w:ascii="Book Antiqua" w:eastAsia="Calibri" w:hAnsi="Book Antiqua" w:cs="Calibri"/>
          <w:sz w:val="24"/>
          <w:szCs w:val="24"/>
        </w:rPr>
        <w:t xml:space="preserve"> </w:t>
      </w:r>
      <w:r w:rsidR="00D53B21" w:rsidRPr="006E420B">
        <w:rPr>
          <w:rFonts w:ascii="Book Antiqua" w:eastAsia="Calibri" w:hAnsi="Book Antiqua" w:cs="Calibri"/>
          <w:sz w:val="24"/>
          <w:szCs w:val="24"/>
        </w:rPr>
        <w:t>multiple logistic regression</w:t>
      </w:r>
      <w:r w:rsidR="00D07CAF" w:rsidRPr="006E420B">
        <w:rPr>
          <w:rFonts w:ascii="Book Antiqua" w:eastAsia="Calibri" w:hAnsi="Book Antiqua" w:cs="Calibri"/>
          <w:sz w:val="24"/>
          <w:szCs w:val="24"/>
        </w:rPr>
        <w:t xml:space="preserve">s were </w:t>
      </w:r>
      <w:r w:rsidR="00D53B21" w:rsidRPr="006E420B">
        <w:rPr>
          <w:rFonts w:ascii="Book Antiqua" w:eastAsia="Calibri" w:hAnsi="Book Antiqua" w:cs="Calibri"/>
          <w:sz w:val="24"/>
          <w:szCs w:val="24"/>
        </w:rPr>
        <w:t>completed</w:t>
      </w:r>
      <w:r w:rsidR="00D07CAF" w:rsidRPr="006E420B">
        <w:rPr>
          <w:rFonts w:ascii="Book Antiqua" w:eastAsia="Calibri" w:hAnsi="Book Antiqua" w:cs="Calibri"/>
          <w:sz w:val="24"/>
          <w:szCs w:val="24"/>
        </w:rPr>
        <w:t>, one for male and one for female subjects</w:t>
      </w:r>
      <w:r w:rsidR="001904AA" w:rsidRPr="006E420B">
        <w:rPr>
          <w:rFonts w:ascii="Book Antiqua" w:eastAsia="Calibri" w:hAnsi="Book Antiqua" w:cs="Calibri"/>
          <w:sz w:val="24"/>
          <w:szCs w:val="24"/>
        </w:rPr>
        <w:t>.</w:t>
      </w:r>
      <w:r w:rsidR="00D53B21" w:rsidRPr="006E420B">
        <w:rPr>
          <w:rFonts w:ascii="Book Antiqua" w:eastAsia="Calibri" w:hAnsi="Book Antiqua" w:cs="Calibri"/>
          <w:sz w:val="24"/>
          <w:szCs w:val="24"/>
        </w:rPr>
        <w:t xml:space="preserve"> </w:t>
      </w:r>
      <w:r w:rsidR="001904AA" w:rsidRPr="006E420B">
        <w:rPr>
          <w:rFonts w:ascii="Book Antiqua" w:eastAsia="Calibri" w:hAnsi="Book Antiqua" w:cs="Calibri"/>
          <w:sz w:val="24"/>
          <w:szCs w:val="24"/>
        </w:rPr>
        <w:t>G</w:t>
      </w:r>
      <w:r w:rsidR="00D53B21" w:rsidRPr="006E420B">
        <w:rPr>
          <w:rFonts w:ascii="Book Antiqua" w:eastAsia="Calibri" w:hAnsi="Book Antiqua" w:cs="Calibri"/>
          <w:sz w:val="24"/>
          <w:szCs w:val="24"/>
        </w:rPr>
        <w:t xml:space="preserve">rade average </w:t>
      </w:r>
      <w:r w:rsidR="001904AA" w:rsidRPr="006E420B">
        <w:rPr>
          <w:rFonts w:ascii="Book Antiqua" w:eastAsia="Calibri" w:hAnsi="Book Antiqua" w:cs="Calibri"/>
          <w:sz w:val="24"/>
          <w:szCs w:val="24"/>
        </w:rPr>
        <w:t xml:space="preserve">was used </w:t>
      </w:r>
      <w:r w:rsidR="00D53B21" w:rsidRPr="006E420B">
        <w:rPr>
          <w:rFonts w:ascii="Book Antiqua" w:eastAsia="Calibri" w:hAnsi="Book Antiqua" w:cs="Calibri"/>
          <w:sz w:val="24"/>
          <w:szCs w:val="24"/>
        </w:rPr>
        <w:t>as a two-part outcome variable</w:t>
      </w:r>
      <w:r w:rsidR="001904AA" w:rsidRPr="006E420B">
        <w:rPr>
          <w:rFonts w:ascii="Book Antiqua" w:eastAsia="Calibri" w:hAnsi="Book Antiqua" w:cs="Calibri"/>
          <w:sz w:val="24"/>
          <w:szCs w:val="24"/>
        </w:rPr>
        <w:t>,</w:t>
      </w:r>
      <w:r w:rsidR="00D53B21" w:rsidRPr="006E420B">
        <w:rPr>
          <w:rFonts w:ascii="Book Antiqua" w:eastAsia="Calibri" w:hAnsi="Book Antiqua" w:cs="Calibri"/>
          <w:sz w:val="24"/>
          <w:szCs w:val="24"/>
        </w:rPr>
        <w:t xml:space="preserve"> and drug use </w:t>
      </w:r>
      <w:r w:rsidR="001904AA" w:rsidRPr="006E420B">
        <w:rPr>
          <w:rFonts w:ascii="Book Antiqua" w:eastAsia="Calibri" w:hAnsi="Book Antiqua" w:cs="Calibri"/>
          <w:sz w:val="24"/>
          <w:szCs w:val="24"/>
        </w:rPr>
        <w:t xml:space="preserve">was used </w:t>
      </w:r>
      <w:r w:rsidR="00D53B21" w:rsidRPr="006E420B">
        <w:rPr>
          <w:rFonts w:ascii="Book Antiqua" w:eastAsia="Calibri" w:hAnsi="Book Antiqua" w:cs="Calibri"/>
          <w:sz w:val="24"/>
          <w:szCs w:val="24"/>
        </w:rPr>
        <w:t>as a four-level categorical independent variable</w:t>
      </w:r>
      <w:r w:rsidR="001904AA" w:rsidRPr="006E420B">
        <w:rPr>
          <w:rFonts w:ascii="Book Antiqua" w:eastAsia="Calibri" w:hAnsi="Book Antiqua" w:cs="Calibri"/>
          <w:sz w:val="24"/>
          <w:szCs w:val="24"/>
        </w:rPr>
        <w:t xml:space="preserve">. Parents’ </w:t>
      </w:r>
      <w:r w:rsidR="00D53B21" w:rsidRPr="006E420B">
        <w:rPr>
          <w:rFonts w:ascii="Book Antiqua" w:eastAsia="Calibri" w:hAnsi="Book Antiqua" w:cs="Calibri"/>
          <w:sz w:val="24"/>
          <w:szCs w:val="24"/>
        </w:rPr>
        <w:t>education level</w:t>
      </w:r>
      <w:r w:rsidR="001904AA" w:rsidRPr="006E420B">
        <w:rPr>
          <w:rFonts w:ascii="Book Antiqua" w:eastAsia="Calibri" w:hAnsi="Book Antiqua" w:cs="Calibri"/>
          <w:sz w:val="24"/>
          <w:szCs w:val="24"/>
        </w:rPr>
        <w:t>s</w:t>
      </w:r>
      <w:r w:rsidR="00D53B21" w:rsidRPr="006E420B">
        <w:rPr>
          <w:rFonts w:ascii="Book Antiqua" w:eastAsia="Calibri" w:hAnsi="Book Antiqua" w:cs="Calibri"/>
          <w:sz w:val="24"/>
          <w:szCs w:val="24"/>
        </w:rPr>
        <w:t xml:space="preserve"> and socioeconomic status </w:t>
      </w:r>
      <w:r w:rsidR="001904AA" w:rsidRPr="006E420B">
        <w:rPr>
          <w:rFonts w:ascii="Book Antiqua" w:eastAsia="Calibri" w:hAnsi="Book Antiqua" w:cs="Calibri"/>
          <w:sz w:val="24"/>
          <w:szCs w:val="24"/>
        </w:rPr>
        <w:t xml:space="preserve">were included </w:t>
      </w:r>
      <w:r w:rsidR="00D53B21" w:rsidRPr="006E420B">
        <w:rPr>
          <w:rFonts w:ascii="Book Antiqua" w:eastAsia="Calibri" w:hAnsi="Book Antiqua" w:cs="Calibri"/>
          <w:sz w:val="24"/>
          <w:szCs w:val="24"/>
        </w:rPr>
        <w:t xml:space="preserve">as covariates. </w:t>
      </w:r>
    </w:p>
    <w:p w:rsidR="00494190" w:rsidRPr="006E420B" w:rsidRDefault="00494190" w:rsidP="00570383">
      <w:pPr>
        <w:spacing w:line="360" w:lineRule="auto"/>
        <w:jc w:val="both"/>
        <w:rPr>
          <w:rFonts w:ascii="Book Antiqua" w:hAnsi="Book Antiqua" w:cs="Calibri"/>
          <w:sz w:val="24"/>
          <w:szCs w:val="24"/>
          <w:lang w:eastAsia="zh-CN"/>
        </w:rPr>
      </w:pPr>
    </w:p>
    <w:p w:rsidR="00106F5A" w:rsidRPr="006E420B" w:rsidRDefault="00106F5A" w:rsidP="00570383">
      <w:pPr>
        <w:spacing w:line="360" w:lineRule="auto"/>
        <w:jc w:val="both"/>
        <w:rPr>
          <w:rFonts w:ascii="Book Antiqua" w:hAnsi="Book Antiqua" w:cs="Calibri"/>
          <w:sz w:val="24"/>
          <w:szCs w:val="24"/>
          <w:lang w:eastAsia="zh-CN"/>
        </w:rPr>
      </w:pPr>
      <w:r w:rsidRPr="006E420B">
        <w:rPr>
          <w:rFonts w:ascii="Book Antiqua" w:eastAsia="Calibri" w:hAnsi="Book Antiqua" w:cs="Calibri"/>
          <w:b/>
          <w:sz w:val="24"/>
          <w:szCs w:val="24"/>
        </w:rPr>
        <w:t xml:space="preserve">RESULTS: </w:t>
      </w:r>
      <w:r w:rsidR="001904AA" w:rsidRPr="006E420B">
        <w:rPr>
          <w:rFonts w:ascii="Book Antiqua" w:hAnsi="Book Antiqua"/>
          <w:sz w:val="24"/>
          <w:szCs w:val="24"/>
        </w:rPr>
        <w:t>Of the subjects, 181 girls (16%) and 390 boys (40</w:t>
      </w:r>
      <w:bookmarkStart w:id="4" w:name="_GoBack"/>
      <w:bookmarkEnd w:id="4"/>
      <w:r w:rsidR="001904AA" w:rsidRPr="006E420B">
        <w:rPr>
          <w:rFonts w:ascii="Book Antiqua" w:hAnsi="Book Antiqua"/>
          <w:sz w:val="24"/>
          <w:szCs w:val="24"/>
        </w:rPr>
        <w:t xml:space="preserve">%) reported ever having used alcohol, hashish, or psychotropic drugs. </w:t>
      </w:r>
      <w:r w:rsidR="001904AA" w:rsidRPr="006E420B">
        <w:rPr>
          <w:rFonts w:ascii="Book Antiqua" w:eastAsia="Calibri" w:hAnsi="Book Antiqua" w:cs="Calibri"/>
          <w:sz w:val="24"/>
          <w:szCs w:val="24"/>
        </w:rPr>
        <w:t>G</w:t>
      </w:r>
      <w:r w:rsidR="00D53B21" w:rsidRPr="006E420B">
        <w:rPr>
          <w:rFonts w:ascii="Book Antiqua" w:eastAsia="Calibri" w:hAnsi="Book Antiqua" w:cs="Calibri"/>
          <w:sz w:val="24"/>
          <w:szCs w:val="24"/>
        </w:rPr>
        <w:t>irls</w:t>
      </w:r>
      <w:r w:rsidR="001904AA" w:rsidRPr="006E420B">
        <w:rPr>
          <w:rFonts w:ascii="Book Antiqua" w:eastAsia="Calibri" w:hAnsi="Book Antiqua" w:cs="Calibri"/>
          <w:sz w:val="24"/>
          <w:szCs w:val="24"/>
        </w:rPr>
        <w:t xml:space="preserve"> who had used</w:t>
      </w:r>
      <w:r w:rsidR="00D53B21" w:rsidRPr="006E420B">
        <w:rPr>
          <w:rFonts w:ascii="Book Antiqua" w:eastAsia="Calibri" w:hAnsi="Book Antiqua" w:cs="Calibri"/>
          <w:sz w:val="24"/>
          <w:szCs w:val="24"/>
        </w:rPr>
        <w:t xml:space="preserve"> </w:t>
      </w:r>
      <w:r w:rsidR="001904AA" w:rsidRPr="006E420B">
        <w:rPr>
          <w:rFonts w:ascii="Book Antiqua" w:eastAsia="Calibri" w:hAnsi="Book Antiqua" w:cs="Calibri"/>
          <w:sz w:val="24"/>
          <w:szCs w:val="24"/>
        </w:rPr>
        <w:t xml:space="preserve">any of those substances </w:t>
      </w:r>
      <w:r w:rsidR="00D53B21" w:rsidRPr="006E420B">
        <w:rPr>
          <w:rFonts w:ascii="Book Antiqua" w:eastAsia="Calibri" w:hAnsi="Book Antiqua" w:cs="Calibri"/>
          <w:sz w:val="24"/>
          <w:szCs w:val="24"/>
        </w:rPr>
        <w:t xml:space="preserve">in the past 30 d </w:t>
      </w:r>
      <w:r w:rsidR="001904AA" w:rsidRPr="006E420B">
        <w:rPr>
          <w:rFonts w:ascii="Book Antiqua" w:eastAsia="Calibri" w:hAnsi="Book Antiqua" w:cs="Calibri"/>
          <w:sz w:val="24"/>
          <w:szCs w:val="24"/>
        </w:rPr>
        <w:t>demonstrated an</w:t>
      </w:r>
      <w:r w:rsidR="00D53B21" w:rsidRPr="006E420B">
        <w:rPr>
          <w:rFonts w:ascii="Book Antiqua" w:eastAsia="Calibri" w:hAnsi="Book Antiqua" w:cs="Calibri"/>
          <w:sz w:val="24"/>
          <w:szCs w:val="24"/>
        </w:rPr>
        <w:t xml:space="preserve"> adjuste</w:t>
      </w:r>
      <w:r w:rsidR="00570383" w:rsidRPr="006E420B">
        <w:rPr>
          <w:rFonts w:ascii="Book Antiqua" w:eastAsia="Calibri" w:hAnsi="Book Antiqua" w:cs="Calibri"/>
          <w:sz w:val="24"/>
          <w:szCs w:val="24"/>
        </w:rPr>
        <w:t>d odds ratio (AOR) of 2.62 (95%</w:t>
      </w:r>
      <w:r w:rsidR="00D53B21" w:rsidRPr="006E420B">
        <w:rPr>
          <w:rFonts w:ascii="Book Antiqua" w:eastAsia="Calibri" w:hAnsi="Book Antiqua" w:cs="Calibri"/>
          <w:sz w:val="24"/>
          <w:szCs w:val="24"/>
        </w:rPr>
        <w:t>CI</w:t>
      </w:r>
      <w:r w:rsidR="00570383" w:rsidRPr="006E420B">
        <w:rPr>
          <w:rFonts w:ascii="Book Antiqua" w:hAnsi="Book Antiqua" w:cs="Calibri"/>
          <w:sz w:val="24"/>
          <w:szCs w:val="24"/>
          <w:lang w:eastAsia="zh-CN"/>
        </w:rPr>
        <w:t>:</w:t>
      </w:r>
      <w:r w:rsidR="00D53B21" w:rsidRPr="006E420B">
        <w:rPr>
          <w:rFonts w:ascii="Book Antiqua" w:eastAsia="Calibri" w:hAnsi="Book Antiqua" w:cs="Calibri"/>
          <w:sz w:val="24"/>
          <w:szCs w:val="24"/>
        </w:rPr>
        <w:t xml:space="preserve"> 1.31-5.22) of having average or below</w:t>
      </w:r>
      <w:r w:rsidR="001904AA" w:rsidRPr="006E420B">
        <w:rPr>
          <w:rFonts w:ascii="Book Antiqua" w:eastAsia="Calibri" w:hAnsi="Book Antiqua" w:cs="Calibri"/>
          <w:sz w:val="24"/>
          <w:szCs w:val="24"/>
        </w:rPr>
        <w:t>-</w:t>
      </w:r>
      <w:r w:rsidR="00D53B21" w:rsidRPr="006E420B">
        <w:rPr>
          <w:rFonts w:ascii="Book Antiqua" w:eastAsia="Calibri" w:hAnsi="Book Antiqua" w:cs="Calibri"/>
          <w:sz w:val="24"/>
          <w:szCs w:val="24"/>
        </w:rPr>
        <w:t>average grades</w:t>
      </w:r>
      <w:r w:rsidR="001904AA" w:rsidRPr="006E420B">
        <w:rPr>
          <w:rFonts w:ascii="Book Antiqua" w:eastAsia="Calibri" w:hAnsi="Book Antiqua" w:cs="Calibri"/>
          <w:sz w:val="24"/>
          <w:szCs w:val="24"/>
        </w:rPr>
        <w:t xml:space="preserve">, and </w:t>
      </w:r>
      <w:r w:rsidR="00D07CAF" w:rsidRPr="006E420B">
        <w:rPr>
          <w:rFonts w:ascii="Book Antiqua" w:eastAsia="Calibri" w:hAnsi="Book Antiqua" w:cs="Calibri"/>
          <w:sz w:val="24"/>
          <w:szCs w:val="24"/>
        </w:rPr>
        <w:t xml:space="preserve">those with </w:t>
      </w:r>
      <w:r w:rsidR="001904AA" w:rsidRPr="006E420B">
        <w:rPr>
          <w:rFonts w:ascii="Book Antiqua" w:eastAsia="Calibri" w:hAnsi="Book Antiqua" w:cs="Calibri"/>
          <w:sz w:val="24"/>
          <w:szCs w:val="24"/>
        </w:rPr>
        <w:t>any lifetime</w:t>
      </w:r>
      <w:r w:rsidR="00D53B21" w:rsidRPr="006E420B">
        <w:rPr>
          <w:rFonts w:ascii="Book Antiqua" w:eastAsia="Calibri" w:hAnsi="Book Antiqua" w:cs="Calibri"/>
          <w:sz w:val="24"/>
          <w:szCs w:val="24"/>
        </w:rPr>
        <w:t xml:space="preserve"> use </w:t>
      </w:r>
      <w:r w:rsidR="00D07CAF" w:rsidRPr="006E420B">
        <w:rPr>
          <w:rFonts w:ascii="Book Antiqua" w:eastAsia="Calibri" w:hAnsi="Book Antiqua" w:cs="Calibri"/>
          <w:sz w:val="24"/>
          <w:szCs w:val="24"/>
        </w:rPr>
        <w:t xml:space="preserve">showed </w:t>
      </w:r>
      <w:r w:rsidR="00D53B21" w:rsidRPr="006E420B">
        <w:rPr>
          <w:rFonts w:ascii="Book Antiqua" w:eastAsia="Calibri" w:hAnsi="Book Antiqua" w:cs="Calibri"/>
          <w:sz w:val="24"/>
          <w:szCs w:val="24"/>
        </w:rPr>
        <w:t xml:space="preserve">an AOR of 1.72 (1.07-2.77). </w:t>
      </w:r>
      <w:r w:rsidR="001904AA" w:rsidRPr="006E420B">
        <w:rPr>
          <w:rFonts w:ascii="Book Antiqua" w:eastAsia="Calibri" w:hAnsi="Book Antiqua" w:cs="Calibri"/>
          <w:sz w:val="24"/>
          <w:szCs w:val="24"/>
        </w:rPr>
        <w:t>Among the boys, use in the</w:t>
      </w:r>
      <w:r w:rsidR="00D53B21" w:rsidRPr="006E420B">
        <w:rPr>
          <w:rFonts w:ascii="Book Antiqua" w:eastAsia="Calibri" w:hAnsi="Book Antiqua" w:cs="Calibri"/>
          <w:sz w:val="24"/>
          <w:szCs w:val="24"/>
        </w:rPr>
        <w:t xml:space="preserve"> past 30 d </w:t>
      </w:r>
      <w:r w:rsidR="001904AA" w:rsidRPr="006E420B">
        <w:rPr>
          <w:rFonts w:ascii="Book Antiqua" w:eastAsia="Calibri" w:hAnsi="Book Antiqua" w:cs="Calibri"/>
          <w:sz w:val="24"/>
          <w:szCs w:val="24"/>
        </w:rPr>
        <w:t>was associated with an</w:t>
      </w:r>
      <w:r w:rsidR="00D53B21" w:rsidRPr="006E420B">
        <w:rPr>
          <w:rFonts w:ascii="Book Antiqua" w:eastAsia="Calibri" w:hAnsi="Book Antiqua" w:cs="Calibri"/>
          <w:sz w:val="24"/>
          <w:szCs w:val="24"/>
        </w:rPr>
        <w:t xml:space="preserve"> AOR of 2.08 (1.33-3.24) of average or below average grades</w:t>
      </w:r>
      <w:r w:rsidR="001904AA" w:rsidRPr="006E420B">
        <w:rPr>
          <w:rFonts w:ascii="Book Antiqua" w:eastAsia="Calibri" w:hAnsi="Book Antiqua" w:cs="Calibri"/>
          <w:sz w:val="24"/>
          <w:szCs w:val="24"/>
        </w:rPr>
        <w:t>, and use</w:t>
      </w:r>
      <w:r w:rsidR="00D53B21" w:rsidRPr="006E420B">
        <w:rPr>
          <w:rFonts w:ascii="Book Antiqua" w:eastAsia="Calibri" w:hAnsi="Book Antiqua" w:cs="Calibri"/>
          <w:sz w:val="24"/>
          <w:szCs w:val="24"/>
        </w:rPr>
        <w:t xml:space="preserve"> in the last 12 </w:t>
      </w:r>
      <w:proofErr w:type="spellStart"/>
      <w:r w:rsidR="00D53B21" w:rsidRPr="006E420B">
        <w:rPr>
          <w:rFonts w:ascii="Book Antiqua" w:eastAsia="Calibri" w:hAnsi="Book Antiqua" w:cs="Calibri"/>
          <w:sz w:val="24"/>
          <w:szCs w:val="24"/>
        </w:rPr>
        <w:t>mo</w:t>
      </w:r>
      <w:proofErr w:type="spellEnd"/>
      <w:r w:rsidR="00D53B21" w:rsidRPr="006E420B">
        <w:rPr>
          <w:rFonts w:ascii="Book Antiqua" w:eastAsia="Calibri" w:hAnsi="Book Antiqua" w:cs="Calibri"/>
          <w:sz w:val="24"/>
          <w:szCs w:val="24"/>
        </w:rPr>
        <w:t xml:space="preserve"> </w:t>
      </w:r>
      <w:r w:rsidR="001904AA" w:rsidRPr="006E420B">
        <w:rPr>
          <w:rFonts w:ascii="Book Antiqua" w:eastAsia="Calibri" w:hAnsi="Book Antiqua" w:cs="Calibri"/>
          <w:sz w:val="24"/>
          <w:szCs w:val="24"/>
        </w:rPr>
        <w:t xml:space="preserve">with </w:t>
      </w:r>
      <w:r w:rsidR="00D53B21" w:rsidRPr="006E420B">
        <w:rPr>
          <w:rFonts w:ascii="Book Antiqua" w:eastAsia="Calibri" w:hAnsi="Book Antiqua" w:cs="Calibri"/>
          <w:sz w:val="24"/>
          <w:szCs w:val="24"/>
        </w:rPr>
        <w:t xml:space="preserve">an AOR of 1.74 (1.00-3.05). </w:t>
      </w:r>
      <w:r w:rsidR="001904AA" w:rsidRPr="006E420B">
        <w:rPr>
          <w:rFonts w:ascii="Book Antiqua" w:eastAsia="Calibri" w:hAnsi="Book Antiqua" w:cs="Calibri"/>
          <w:sz w:val="24"/>
          <w:szCs w:val="24"/>
        </w:rPr>
        <w:t>A</w:t>
      </w:r>
      <w:r w:rsidR="00D53B21" w:rsidRPr="006E420B">
        <w:rPr>
          <w:rFonts w:ascii="Book Antiqua" w:eastAsia="Calibri" w:hAnsi="Book Antiqua" w:cs="Calibri"/>
          <w:sz w:val="24"/>
          <w:szCs w:val="24"/>
        </w:rPr>
        <w:t xml:space="preserve">ny lifetime use </w:t>
      </w:r>
      <w:r w:rsidR="001904AA" w:rsidRPr="006E420B">
        <w:rPr>
          <w:rFonts w:ascii="Book Antiqua" w:eastAsia="Calibri" w:hAnsi="Book Antiqua" w:cs="Calibri"/>
          <w:sz w:val="24"/>
          <w:szCs w:val="24"/>
        </w:rPr>
        <w:t xml:space="preserve">among </w:t>
      </w:r>
      <w:r w:rsidR="00D07CAF" w:rsidRPr="006E420B">
        <w:rPr>
          <w:rFonts w:ascii="Book Antiqua" w:eastAsia="Calibri" w:hAnsi="Book Antiqua" w:cs="Calibri"/>
          <w:sz w:val="24"/>
          <w:szCs w:val="24"/>
        </w:rPr>
        <w:t>male</w:t>
      </w:r>
      <w:r w:rsidR="00D53B21" w:rsidRPr="006E420B">
        <w:rPr>
          <w:rFonts w:ascii="Book Antiqua" w:eastAsia="Calibri" w:hAnsi="Book Antiqua" w:cs="Calibri"/>
          <w:sz w:val="24"/>
          <w:szCs w:val="24"/>
        </w:rPr>
        <w:t xml:space="preserve"> and previous 12 </w:t>
      </w:r>
      <w:proofErr w:type="spellStart"/>
      <w:r w:rsidR="00D53B21" w:rsidRPr="006E420B">
        <w:rPr>
          <w:rFonts w:ascii="Book Antiqua" w:eastAsia="Calibri" w:hAnsi="Book Antiqua" w:cs="Calibri"/>
          <w:sz w:val="24"/>
          <w:szCs w:val="24"/>
        </w:rPr>
        <w:t>mo</w:t>
      </w:r>
      <w:proofErr w:type="spellEnd"/>
      <w:r w:rsidR="00D53B21" w:rsidRPr="006E420B">
        <w:rPr>
          <w:rFonts w:ascii="Book Antiqua" w:eastAsia="Calibri" w:hAnsi="Book Antiqua" w:cs="Calibri"/>
          <w:sz w:val="24"/>
          <w:szCs w:val="24"/>
        </w:rPr>
        <w:t xml:space="preserve"> use </w:t>
      </w:r>
      <w:r w:rsidR="001904AA" w:rsidRPr="006E420B">
        <w:rPr>
          <w:rFonts w:ascii="Book Antiqua" w:eastAsia="Calibri" w:hAnsi="Book Antiqua" w:cs="Calibri"/>
          <w:sz w:val="24"/>
          <w:szCs w:val="24"/>
        </w:rPr>
        <w:t xml:space="preserve">among </w:t>
      </w:r>
      <w:r w:rsidR="00D07CAF" w:rsidRPr="006E420B">
        <w:rPr>
          <w:rFonts w:ascii="Book Antiqua" w:eastAsia="Calibri" w:hAnsi="Book Antiqua" w:cs="Calibri"/>
          <w:sz w:val="24"/>
          <w:szCs w:val="24"/>
        </w:rPr>
        <w:t>female subjects</w:t>
      </w:r>
      <w:r w:rsidR="00D53B21" w:rsidRPr="006E420B">
        <w:rPr>
          <w:rFonts w:ascii="Book Antiqua" w:eastAsia="Calibri" w:hAnsi="Book Antiqua" w:cs="Calibri"/>
          <w:sz w:val="24"/>
          <w:szCs w:val="24"/>
        </w:rPr>
        <w:t xml:space="preserve"> </w:t>
      </w:r>
      <w:r w:rsidR="0021667E" w:rsidRPr="006E420B">
        <w:rPr>
          <w:rFonts w:ascii="Book Antiqua" w:eastAsia="Calibri" w:hAnsi="Book Antiqua" w:cs="Calibri"/>
          <w:sz w:val="24"/>
          <w:szCs w:val="24"/>
        </w:rPr>
        <w:t>were</w:t>
      </w:r>
      <w:r w:rsidR="001904AA" w:rsidRPr="006E420B">
        <w:rPr>
          <w:rFonts w:ascii="Book Antiqua" w:eastAsia="Calibri" w:hAnsi="Book Antiqua" w:cs="Calibri"/>
          <w:sz w:val="24"/>
          <w:szCs w:val="24"/>
        </w:rPr>
        <w:t xml:space="preserve"> not significantly associated with academic achievement.</w:t>
      </w:r>
    </w:p>
    <w:p w:rsidR="00494190" w:rsidRPr="006E420B" w:rsidRDefault="00494190" w:rsidP="00570383">
      <w:pPr>
        <w:spacing w:line="360" w:lineRule="auto"/>
        <w:jc w:val="both"/>
        <w:rPr>
          <w:rFonts w:ascii="Book Antiqua" w:hAnsi="Book Antiqua"/>
          <w:sz w:val="24"/>
          <w:szCs w:val="24"/>
          <w:lang w:eastAsia="zh-CN"/>
        </w:rPr>
      </w:pPr>
    </w:p>
    <w:p w:rsidR="00617FA7" w:rsidRPr="006E420B" w:rsidRDefault="00106F5A" w:rsidP="00570383">
      <w:pPr>
        <w:spacing w:line="360" w:lineRule="auto"/>
        <w:jc w:val="both"/>
        <w:rPr>
          <w:rFonts w:ascii="Book Antiqua" w:hAnsi="Book Antiqua"/>
          <w:sz w:val="24"/>
          <w:szCs w:val="24"/>
        </w:rPr>
      </w:pPr>
      <w:r w:rsidRPr="006E420B">
        <w:rPr>
          <w:rFonts w:ascii="Book Antiqua" w:hAnsi="Book Antiqua"/>
          <w:b/>
          <w:sz w:val="24"/>
          <w:szCs w:val="24"/>
        </w:rPr>
        <w:t>CONCLUSION:</w:t>
      </w:r>
      <w:r w:rsidR="00192817" w:rsidRPr="006E420B">
        <w:rPr>
          <w:rFonts w:ascii="Book Antiqua" w:hAnsi="Book Antiqua"/>
          <w:sz w:val="24"/>
          <w:szCs w:val="24"/>
        </w:rPr>
        <w:t xml:space="preserve"> </w:t>
      </w:r>
      <w:r w:rsidRPr="006E420B">
        <w:rPr>
          <w:rFonts w:ascii="Book Antiqua" w:hAnsi="Book Antiqua"/>
          <w:sz w:val="24"/>
          <w:szCs w:val="24"/>
        </w:rPr>
        <w:t xml:space="preserve">Among Moroccan adolescents, </w:t>
      </w:r>
      <w:r w:rsidR="001904AA" w:rsidRPr="006E420B">
        <w:rPr>
          <w:rFonts w:ascii="Book Antiqua" w:hAnsi="Book Antiqua"/>
          <w:sz w:val="24"/>
          <w:szCs w:val="24"/>
        </w:rPr>
        <w:t>drug use is substantially different</w:t>
      </w:r>
      <w:r w:rsidR="00D07CAF" w:rsidRPr="006E420B">
        <w:rPr>
          <w:rFonts w:ascii="Book Antiqua" w:hAnsi="Book Antiqua"/>
          <w:sz w:val="24"/>
          <w:szCs w:val="24"/>
        </w:rPr>
        <w:t xml:space="preserve"> between boys and girls</w:t>
      </w:r>
      <w:r w:rsidR="00D53B21" w:rsidRPr="006E420B">
        <w:rPr>
          <w:rFonts w:ascii="Book Antiqua" w:eastAsia="Calibri" w:hAnsi="Book Antiqua" w:cs="Calibri"/>
          <w:sz w:val="24"/>
          <w:szCs w:val="24"/>
        </w:rPr>
        <w:t xml:space="preserve">. </w:t>
      </w:r>
      <w:r w:rsidR="0021667E" w:rsidRPr="006E420B">
        <w:rPr>
          <w:rFonts w:ascii="Book Antiqua" w:eastAsia="Calibri" w:hAnsi="Book Antiqua" w:cs="Calibri"/>
          <w:sz w:val="24"/>
          <w:szCs w:val="24"/>
        </w:rPr>
        <w:t>In both genders, l</w:t>
      </w:r>
      <w:r w:rsidR="00D07CAF" w:rsidRPr="006E420B">
        <w:rPr>
          <w:rFonts w:ascii="Book Antiqua" w:eastAsia="Calibri" w:hAnsi="Book Antiqua" w:cs="Calibri"/>
          <w:sz w:val="24"/>
          <w:szCs w:val="24"/>
        </w:rPr>
        <w:t>ower academic achievement was associated with alcohol, hashish, or psychotropic drug us</w:t>
      </w:r>
      <w:r w:rsidR="00D53B21" w:rsidRPr="006E420B">
        <w:rPr>
          <w:rFonts w:ascii="Book Antiqua" w:eastAsia="Calibri" w:hAnsi="Book Antiqua" w:cs="Calibri"/>
          <w:sz w:val="24"/>
          <w:szCs w:val="24"/>
        </w:rPr>
        <w:t>e</w:t>
      </w:r>
      <w:r w:rsidR="00D07CAF" w:rsidRPr="006E420B">
        <w:rPr>
          <w:rFonts w:ascii="Book Antiqua" w:eastAsia="Calibri" w:hAnsi="Book Antiqua" w:cs="Calibri"/>
          <w:sz w:val="24"/>
          <w:szCs w:val="24"/>
        </w:rPr>
        <w:t xml:space="preserve"> in th</w:t>
      </w:r>
      <w:r w:rsidR="00D53B21" w:rsidRPr="006E420B">
        <w:rPr>
          <w:rFonts w:ascii="Book Antiqua" w:eastAsia="Calibri" w:hAnsi="Book Antiqua" w:cs="Calibri"/>
          <w:sz w:val="24"/>
          <w:szCs w:val="24"/>
        </w:rPr>
        <w:t xml:space="preserve">e last 30 d. </w:t>
      </w:r>
    </w:p>
    <w:p w:rsidR="00617FA7" w:rsidRPr="006E420B" w:rsidRDefault="00617FA7" w:rsidP="00570383">
      <w:pPr>
        <w:spacing w:line="360" w:lineRule="auto"/>
        <w:jc w:val="both"/>
        <w:rPr>
          <w:rFonts w:ascii="Book Antiqua" w:hAnsi="Book Antiqua"/>
          <w:sz w:val="24"/>
          <w:szCs w:val="24"/>
        </w:rPr>
      </w:pP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 xml:space="preserve">Key words: </w:t>
      </w:r>
      <w:r w:rsidRPr="006E420B">
        <w:rPr>
          <w:rFonts w:ascii="Book Antiqua" w:eastAsia="Calibri" w:hAnsi="Book Antiqua" w:cs="Calibri"/>
          <w:sz w:val="24"/>
          <w:szCs w:val="24"/>
        </w:rPr>
        <w:t>Morocco</w:t>
      </w:r>
      <w:r w:rsidR="00570383" w:rsidRPr="006E420B">
        <w:rPr>
          <w:rFonts w:ascii="Book Antiqua" w:hAnsi="Book Antiqua" w:cs="Calibri"/>
          <w:sz w:val="24"/>
          <w:szCs w:val="24"/>
          <w:lang w:eastAsia="zh-CN"/>
        </w:rPr>
        <w:t>;</w:t>
      </w:r>
      <w:r w:rsidRPr="006E420B">
        <w:rPr>
          <w:rFonts w:ascii="Book Antiqua" w:eastAsia="Calibri" w:hAnsi="Book Antiqua" w:cs="Calibri"/>
          <w:sz w:val="24"/>
          <w:szCs w:val="24"/>
        </w:rPr>
        <w:t xml:space="preserve"> </w:t>
      </w:r>
      <w:r w:rsidR="00570383" w:rsidRPr="006E420B">
        <w:rPr>
          <w:rFonts w:ascii="Book Antiqua" w:eastAsia="Calibri" w:hAnsi="Book Antiqua" w:cs="Calibri"/>
          <w:sz w:val="24"/>
          <w:szCs w:val="24"/>
        </w:rPr>
        <w:t>A</w:t>
      </w:r>
      <w:r w:rsidRPr="006E420B">
        <w:rPr>
          <w:rFonts w:ascii="Book Antiqua" w:eastAsia="Calibri" w:hAnsi="Book Antiqua" w:cs="Calibri"/>
          <w:sz w:val="24"/>
          <w:szCs w:val="24"/>
        </w:rPr>
        <w:t>cademic performance</w:t>
      </w:r>
      <w:r w:rsidR="00570383" w:rsidRPr="006E420B">
        <w:rPr>
          <w:rFonts w:ascii="Book Antiqua" w:hAnsi="Book Antiqua" w:cs="Calibri"/>
          <w:sz w:val="24"/>
          <w:szCs w:val="24"/>
          <w:lang w:eastAsia="zh-CN"/>
        </w:rPr>
        <w:t>;</w:t>
      </w:r>
      <w:r w:rsidRPr="006E420B">
        <w:rPr>
          <w:rFonts w:ascii="Book Antiqua" w:eastAsia="Calibri" w:hAnsi="Book Antiqua" w:cs="Calibri"/>
          <w:sz w:val="24"/>
          <w:szCs w:val="24"/>
        </w:rPr>
        <w:t xml:space="preserve"> </w:t>
      </w:r>
      <w:r w:rsidR="00570383" w:rsidRPr="006E420B">
        <w:rPr>
          <w:rFonts w:ascii="Book Antiqua" w:eastAsia="Calibri" w:hAnsi="Book Antiqua" w:cs="Calibri"/>
          <w:sz w:val="24"/>
          <w:szCs w:val="24"/>
        </w:rPr>
        <w:t>D</w:t>
      </w:r>
      <w:r w:rsidRPr="006E420B">
        <w:rPr>
          <w:rFonts w:ascii="Book Antiqua" w:eastAsia="Calibri" w:hAnsi="Book Antiqua" w:cs="Calibri"/>
          <w:sz w:val="24"/>
          <w:szCs w:val="24"/>
        </w:rPr>
        <w:t>rug and alcohol use</w:t>
      </w:r>
      <w:r w:rsidR="00570383" w:rsidRPr="006E420B">
        <w:rPr>
          <w:rFonts w:ascii="Book Antiqua" w:hAnsi="Book Antiqua" w:cs="Calibri"/>
          <w:sz w:val="24"/>
          <w:szCs w:val="24"/>
          <w:lang w:eastAsia="zh-CN"/>
        </w:rPr>
        <w:t>;</w:t>
      </w:r>
      <w:r w:rsidRPr="006E420B">
        <w:rPr>
          <w:rFonts w:ascii="Book Antiqua" w:eastAsia="Calibri" w:hAnsi="Book Antiqua" w:cs="Calibri"/>
          <w:sz w:val="24"/>
          <w:szCs w:val="24"/>
        </w:rPr>
        <w:t xml:space="preserve"> </w:t>
      </w:r>
      <w:r w:rsidR="00570383" w:rsidRPr="006E420B">
        <w:rPr>
          <w:rFonts w:ascii="Book Antiqua" w:eastAsia="Calibri" w:hAnsi="Book Antiqua" w:cs="Calibri"/>
          <w:sz w:val="24"/>
          <w:szCs w:val="24"/>
        </w:rPr>
        <w:t>A</w:t>
      </w:r>
      <w:r w:rsidRPr="006E420B">
        <w:rPr>
          <w:rFonts w:ascii="Book Antiqua" w:eastAsia="Calibri" w:hAnsi="Book Antiqua" w:cs="Calibri"/>
          <w:sz w:val="24"/>
          <w:szCs w:val="24"/>
        </w:rPr>
        <w:t>dolescence</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 </w:t>
      </w:r>
    </w:p>
    <w:p w:rsidR="00570383" w:rsidRPr="006E420B" w:rsidRDefault="00570383" w:rsidP="00570383">
      <w:pPr>
        <w:spacing w:line="360" w:lineRule="auto"/>
        <w:jc w:val="both"/>
        <w:rPr>
          <w:rFonts w:ascii="Book Antiqua" w:hAnsi="Book Antiqua" w:cs="Arial"/>
          <w:sz w:val="24"/>
          <w:szCs w:val="24"/>
        </w:rPr>
      </w:pPr>
      <w:proofErr w:type="gramStart"/>
      <w:r w:rsidRPr="006E420B">
        <w:rPr>
          <w:rFonts w:ascii="Book Antiqua" w:hAnsi="Book Antiqua"/>
          <w:b/>
          <w:sz w:val="24"/>
          <w:szCs w:val="24"/>
        </w:rPr>
        <w:t xml:space="preserve">© </w:t>
      </w:r>
      <w:r w:rsidRPr="006E420B">
        <w:rPr>
          <w:rFonts w:ascii="Book Antiqua" w:hAnsi="Book Antiqua" w:cs="Arial"/>
          <w:b/>
          <w:sz w:val="24"/>
          <w:szCs w:val="24"/>
        </w:rPr>
        <w:t>The Author(s) 2015.</w:t>
      </w:r>
      <w:proofErr w:type="gramEnd"/>
      <w:r w:rsidRPr="006E420B">
        <w:rPr>
          <w:rFonts w:ascii="Book Antiqua" w:hAnsi="Book Antiqua" w:cs="Arial"/>
          <w:sz w:val="24"/>
          <w:szCs w:val="24"/>
        </w:rPr>
        <w:t xml:space="preserve"> Published by </w:t>
      </w:r>
      <w:proofErr w:type="spellStart"/>
      <w:r w:rsidRPr="006E420B">
        <w:rPr>
          <w:rFonts w:ascii="Book Antiqua" w:hAnsi="Book Antiqua" w:cs="Arial"/>
          <w:sz w:val="24"/>
          <w:szCs w:val="24"/>
        </w:rPr>
        <w:t>Baishideng</w:t>
      </w:r>
      <w:proofErr w:type="spellEnd"/>
      <w:r w:rsidRPr="006E420B">
        <w:rPr>
          <w:rFonts w:ascii="Book Antiqua" w:hAnsi="Book Antiqua" w:cs="Arial"/>
          <w:sz w:val="24"/>
          <w:szCs w:val="24"/>
        </w:rPr>
        <w:t xml:space="preserve"> Publishing Group Inc. All rights reserved.</w:t>
      </w:r>
    </w:p>
    <w:p w:rsidR="00FD1D4C" w:rsidRPr="006E420B" w:rsidRDefault="00FD1D4C" w:rsidP="00570383">
      <w:pPr>
        <w:spacing w:line="360" w:lineRule="auto"/>
        <w:jc w:val="both"/>
        <w:rPr>
          <w:rFonts w:ascii="Book Antiqua" w:eastAsia="Arial Unicode MS" w:hAnsi="Book Antiqua" w:cs="Arial Unicode MS"/>
          <w:b/>
          <w:sz w:val="24"/>
          <w:szCs w:val="24"/>
          <w:lang w:eastAsia="zh-CN"/>
        </w:rPr>
      </w:pPr>
    </w:p>
    <w:p w:rsidR="00F62D4E" w:rsidRPr="006E420B" w:rsidRDefault="00F62D4E" w:rsidP="00570383">
      <w:pPr>
        <w:spacing w:line="360" w:lineRule="auto"/>
        <w:jc w:val="both"/>
        <w:rPr>
          <w:rFonts w:ascii="Book Antiqua" w:eastAsia="Arial Unicode MS" w:hAnsi="Book Antiqua" w:cs="Arial Unicode MS"/>
          <w:b/>
          <w:sz w:val="24"/>
          <w:szCs w:val="24"/>
        </w:rPr>
      </w:pPr>
      <w:r w:rsidRPr="006E420B">
        <w:rPr>
          <w:rFonts w:ascii="Book Antiqua" w:eastAsia="Arial Unicode MS" w:hAnsi="Book Antiqua" w:cs="Arial Unicode MS"/>
          <w:b/>
          <w:sz w:val="24"/>
          <w:szCs w:val="24"/>
        </w:rPr>
        <w:lastRenderedPageBreak/>
        <w:t>C</w:t>
      </w:r>
      <w:r w:rsidR="00494190" w:rsidRPr="006E420B">
        <w:rPr>
          <w:rFonts w:ascii="Book Antiqua" w:eastAsia="Arial Unicode MS" w:hAnsi="Book Antiqua" w:cs="Arial Unicode MS"/>
          <w:b/>
          <w:sz w:val="24"/>
          <w:szCs w:val="24"/>
        </w:rPr>
        <w:t>ore tip</w:t>
      </w:r>
      <w:r w:rsidR="00494190" w:rsidRPr="006E420B">
        <w:rPr>
          <w:rFonts w:ascii="Book Antiqua" w:eastAsia="Arial Unicode MS" w:hAnsi="Book Antiqua" w:cs="Arial Unicode MS"/>
          <w:b/>
          <w:sz w:val="24"/>
          <w:szCs w:val="24"/>
          <w:lang w:eastAsia="zh-CN"/>
        </w:rPr>
        <w:t xml:space="preserve">: </w:t>
      </w:r>
      <w:r w:rsidR="006B09CC" w:rsidRPr="006E420B">
        <w:rPr>
          <w:rFonts w:ascii="Book Antiqua" w:hAnsi="Book Antiqua"/>
          <w:sz w:val="24"/>
          <w:szCs w:val="24"/>
        </w:rPr>
        <w:t>A</w:t>
      </w:r>
      <w:r w:rsidR="001C722E" w:rsidRPr="006E420B">
        <w:rPr>
          <w:rFonts w:ascii="Book Antiqua" w:hAnsi="Book Antiqua"/>
          <w:sz w:val="24"/>
          <w:szCs w:val="24"/>
        </w:rPr>
        <w:t xml:space="preserve">dolescent drug and alcohol use in </w:t>
      </w:r>
      <w:r w:rsidR="00616CE8" w:rsidRPr="006E420B">
        <w:rPr>
          <w:rFonts w:ascii="Book Antiqua" w:hAnsi="Book Antiqua"/>
          <w:sz w:val="24"/>
          <w:szCs w:val="24"/>
        </w:rPr>
        <w:t>Morocco</w:t>
      </w:r>
      <w:r w:rsidR="006B09CC" w:rsidRPr="006E420B">
        <w:rPr>
          <w:rFonts w:ascii="Book Antiqua" w:hAnsi="Book Antiqua"/>
          <w:sz w:val="24"/>
          <w:szCs w:val="24"/>
        </w:rPr>
        <w:t xml:space="preserve"> is insufficiently documented</w:t>
      </w:r>
      <w:r w:rsidR="00616CE8" w:rsidRPr="006E420B">
        <w:rPr>
          <w:rFonts w:ascii="Book Antiqua" w:hAnsi="Book Antiqua"/>
          <w:sz w:val="24"/>
          <w:szCs w:val="24"/>
        </w:rPr>
        <w:t>. This study investigates its prevalence, its association with academic achievement, and different use patterns between genders in the country</w:t>
      </w:r>
      <w:r w:rsidR="001C722E" w:rsidRPr="006E420B">
        <w:rPr>
          <w:rFonts w:ascii="Book Antiqua" w:hAnsi="Book Antiqua"/>
          <w:sz w:val="24"/>
          <w:szCs w:val="24"/>
        </w:rPr>
        <w:t>. W</w:t>
      </w:r>
      <w:r w:rsidR="00616CE8" w:rsidRPr="006E420B">
        <w:rPr>
          <w:rFonts w:ascii="Book Antiqua" w:hAnsi="Book Antiqua"/>
          <w:sz w:val="24"/>
          <w:szCs w:val="24"/>
        </w:rPr>
        <w:t>e obtained these data</w:t>
      </w:r>
      <w:r w:rsidR="001C722E" w:rsidRPr="006E420B">
        <w:rPr>
          <w:rFonts w:ascii="Book Antiqua" w:hAnsi="Book Antiqua"/>
          <w:sz w:val="24"/>
          <w:szCs w:val="24"/>
        </w:rPr>
        <w:t xml:space="preserve"> using an adapted form of the European School Project on Alcohol and Other Drugs survey</w:t>
      </w:r>
      <w:r w:rsidR="00616CE8" w:rsidRPr="006E420B">
        <w:rPr>
          <w:rFonts w:ascii="Book Antiqua" w:hAnsi="Book Antiqua"/>
          <w:sz w:val="24"/>
          <w:szCs w:val="24"/>
        </w:rPr>
        <w:t xml:space="preserve"> administered to 2139 high school students at urban public schools</w:t>
      </w:r>
      <w:r w:rsidR="001C722E" w:rsidRPr="006E420B">
        <w:rPr>
          <w:rFonts w:ascii="Book Antiqua" w:hAnsi="Book Antiqua"/>
          <w:sz w:val="24"/>
          <w:szCs w:val="24"/>
        </w:rPr>
        <w:t xml:space="preserve">. </w:t>
      </w:r>
      <w:r w:rsidR="006B09CC" w:rsidRPr="006E420B">
        <w:rPr>
          <w:rFonts w:ascii="Book Antiqua" w:hAnsi="Book Antiqua"/>
          <w:sz w:val="24"/>
          <w:szCs w:val="24"/>
        </w:rPr>
        <w:t>Of those subjects,</w:t>
      </w:r>
      <w:r w:rsidR="00FE7BFF" w:rsidRPr="006E420B">
        <w:rPr>
          <w:rFonts w:ascii="Book Antiqua" w:hAnsi="Book Antiqua"/>
          <w:sz w:val="24"/>
          <w:szCs w:val="24"/>
        </w:rPr>
        <w:t xml:space="preserve"> 181 girls (16%) and 390 boys (40%) </w:t>
      </w:r>
      <w:r w:rsidR="00D07CAF" w:rsidRPr="006E420B">
        <w:rPr>
          <w:rFonts w:ascii="Book Antiqua" w:hAnsi="Book Antiqua"/>
          <w:sz w:val="24"/>
          <w:szCs w:val="24"/>
        </w:rPr>
        <w:t xml:space="preserve">reported </w:t>
      </w:r>
      <w:r w:rsidR="00FE7BFF" w:rsidRPr="006E420B">
        <w:rPr>
          <w:rFonts w:ascii="Book Antiqua" w:hAnsi="Book Antiqua"/>
          <w:sz w:val="24"/>
          <w:szCs w:val="24"/>
        </w:rPr>
        <w:t>use</w:t>
      </w:r>
      <w:r w:rsidR="00D07CAF" w:rsidRPr="006E420B">
        <w:rPr>
          <w:rFonts w:ascii="Book Antiqua" w:hAnsi="Book Antiqua"/>
          <w:sz w:val="24"/>
          <w:szCs w:val="24"/>
        </w:rPr>
        <w:t xml:space="preserve"> of</w:t>
      </w:r>
      <w:r w:rsidR="00FE7BFF" w:rsidRPr="006E420B">
        <w:rPr>
          <w:rFonts w:ascii="Book Antiqua" w:hAnsi="Book Antiqua"/>
          <w:sz w:val="24"/>
          <w:szCs w:val="24"/>
        </w:rPr>
        <w:t xml:space="preserve"> alcohol, hashish, or psychotropic drugs</w:t>
      </w:r>
      <w:r w:rsidR="00D07CAF" w:rsidRPr="006E420B">
        <w:rPr>
          <w:rFonts w:ascii="Book Antiqua" w:hAnsi="Book Antiqua"/>
          <w:sz w:val="24"/>
          <w:szCs w:val="24"/>
        </w:rPr>
        <w:t xml:space="preserve"> at some point in their lifetime</w:t>
      </w:r>
      <w:r w:rsidR="00616CE8" w:rsidRPr="006E420B">
        <w:rPr>
          <w:rFonts w:ascii="Book Antiqua" w:hAnsi="Book Antiqua"/>
          <w:sz w:val="24"/>
          <w:szCs w:val="24"/>
        </w:rPr>
        <w:t>.</w:t>
      </w:r>
      <w:r w:rsidR="00FE7BFF" w:rsidRPr="006E420B">
        <w:rPr>
          <w:rFonts w:ascii="Book Antiqua" w:hAnsi="Book Antiqua"/>
          <w:sz w:val="24"/>
          <w:szCs w:val="24"/>
        </w:rPr>
        <w:t xml:space="preserve"> </w:t>
      </w:r>
      <w:r w:rsidR="006B09CC" w:rsidRPr="006E420B">
        <w:rPr>
          <w:rFonts w:ascii="Book Antiqua" w:hAnsi="Book Antiqua"/>
          <w:sz w:val="24"/>
          <w:szCs w:val="24"/>
        </w:rPr>
        <w:t>Lower grades in both genders were associated with use of a</w:t>
      </w:r>
      <w:r w:rsidR="00570383" w:rsidRPr="006E420B">
        <w:rPr>
          <w:rFonts w:ascii="Book Antiqua" w:hAnsi="Book Antiqua"/>
          <w:sz w:val="24"/>
          <w:szCs w:val="24"/>
        </w:rPr>
        <w:t>ny substance in the last 30 d</w:t>
      </w:r>
      <w:r w:rsidR="006B09CC" w:rsidRPr="006E420B">
        <w:rPr>
          <w:rFonts w:ascii="Book Antiqua" w:hAnsi="Book Antiqua"/>
          <w:sz w:val="24"/>
          <w:szCs w:val="24"/>
        </w:rPr>
        <w:t>.</w:t>
      </w:r>
    </w:p>
    <w:p w:rsidR="00570383" w:rsidRPr="006E420B" w:rsidRDefault="00570383" w:rsidP="00570383">
      <w:pPr>
        <w:spacing w:line="360" w:lineRule="auto"/>
        <w:jc w:val="both"/>
        <w:rPr>
          <w:rFonts w:ascii="Book Antiqua" w:hAnsi="Book Antiqua"/>
          <w:sz w:val="24"/>
          <w:szCs w:val="24"/>
          <w:lang w:eastAsia="zh-CN"/>
        </w:rPr>
      </w:pPr>
    </w:p>
    <w:p w:rsidR="00570383" w:rsidRPr="006E420B" w:rsidRDefault="00570383" w:rsidP="00570383">
      <w:pPr>
        <w:spacing w:line="360" w:lineRule="auto"/>
        <w:jc w:val="both"/>
        <w:rPr>
          <w:rFonts w:ascii="Book Antiqua" w:hAnsi="Book Antiqua"/>
          <w:sz w:val="24"/>
          <w:szCs w:val="24"/>
          <w:lang w:eastAsia="zh-CN"/>
        </w:rPr>
      </w:pPr>
      <w:r w:rsidRPr="006E420B">
        <w:rPr>
          <w:rFonts w:ascii="Book Antiqua" w:eastAsia="Calibri" w:hAnsi="Book Antiqua" w:cs="Calibri"/>
          <w:sz w:val="24"/>
          <w:szCs w:val="24"/>
        </w:rPr>
        <w:t>El Omari</w:t>
      </w:r>
      <w:r w:rsidRPr="006E420B">
        <w:rPr>
          <w:rFonts w:ascii="Book Antiqua" w:hAnsi="Book Antiqua" w:cs="Calibri"/>
          <w:sz w:val="24"/>
          <w:szCs w:val="24"/>
          <w:lang w:eastAsia="zh-CN"/>
        </w:rPr>
        <w:t xml:space="preserve"> F</w:t>
      </w:r>
      <w:r w:rsidRPr="006E420B">
        <w:rPr>
          <w:rFonts w:ascii="Book Antiqua" w:eastAsia="Calibri" w:hAnsi="Book Antiqua" w:cs="Calibri"/>
          <w:sz w:val="24"/>
          <w:szCs w:val="24"/>
        </w:rPr>
        <w:t xml:space="preserve">, </w:t>
      </w:r>
      <w:proofErr w:type="spellStart"/>
      <w:r w:rsidRPr="006E420B">
        <w:rPr>
          <w:rFonts w:ascii="Book Antiqua" w:eastAsia="Calibri" w:hAnsi="Book Antiqua" w:cs="Calibri"/>
          <w:sz w:val="24"/>
          <w:szCs w:val="24"/>
        </w:rPr>
        <w:t>Salomonsen-Sautel</w:t>
      </w:r>
      <w:proofErr w:type="spellEnd"/>
      <w:r w:rsidRPr="006E420B">
        <w:rPr>
          <w:rFonts w:ascii="Book Antiqua" w:hAnsi="Book Antiqua" w:cs="Calibri"/>
          <w:sz w:val="24"/>
          <w:szCs w:val="24"/>
          <w:lang w:eastAsia="zh-CN"/>
        </w:rPr>
        <w:t xml:space="preserve"> S</w:t>
      </w:r>
      <w:r w:rsidRPr="006E420B">
        <w:rPr>
          <w:rFonts w:ascii="Book Antiqua" w:eastAsia="Calibri" w:hAnsi="Book Antiqua" w:cs="Calibri"/>
          <w:sz w:val="24"/>
          <w:szCs w:val="24"/>
        </w:rPr>
        <w:t>, Hoffenberg</w:t>
      </w:r>
      <w:r w:rsidRPr="006E420B">
        <w:rPr>
          <w:rFonts w:ascii="Book Antiqua" w:hAnsi="Book Antiqua" w:cs="Calibri"/>
          <w:sz w:val="24"/>
          <w:szCs w:val="24"/>
          <w:lang w:eastAsia="zh-CN"/>
        </w:rPr>
        <w:t xml:space="preserve"> A</w:t>
      </w:r>
      <w:r w:rsidRPr="006E420B">
        <w:rPr>
          <w:rFonts w:ascii="Book Antiqua" w:eastAsia="Calibri" w:hAnsi="Book Antiqua" w:cs="Calibri"/>
          <w:sz w:val="24"/>
          <w:szCs w:val="24"/>
        </w:rPr>
        <w:t>, Anderson</w:t>
      </w:r>
      <w:r w:rsidRPr="006E420B">
        <w:rPr>
          <w:rFonts w:ascii="Book Antiqua" w:hAnsi="Book Antiqua" w:cs="Calibri"/>
          <w:sz w:val="24"/>
          <w:szCs w:val="24"/>
          <w:lang w:eastAsia="zh-CN"/>
        </w:rPr>
        <w:t xml:space="preserve"> T</w:t>
      </w:r>
      <w:r w:rsidRPr="006E420B">
        <w:rPr>
          <w:rFonts w:ascii="Book Antiqua" w:eastAsia="Calibri" w:hAnsi="Book Antiqua" w:cs="Calibri"/>
          <w:sz w:val="24"/>
          <w:szCs w:val="24"/>
        </w:rPr>
        <w:t xml:space="preserve">, </w:t>
      </w:r>
      <w:proofErr w:type="spellStart"/>
      <w:r w:rsidRPr="006E420B">
        <w:rPr>
          <w:rFonts w:ascii="Book Antiqua" w:eastAsia="Calibri" w:hAnsi="Book Antiqua" w:cs="Calibri"/>
          <w:sz w:val="24"/>
          <w:szCs w:val="24"/>
        </w:rPr>
        <w:t>Hopfer</w:t>
      </w:r>
      <w:proofErr w:type="spellEnd"/>
      <w:r w:rsidRPr="006E420B">
        <w:rPr>
          <w:rFonts w:ascii="Book Antiqua" w:hAnsi="Book Antiqua" w:cs="Calibri"/>
          <w:sz w:val="24"/>
          <w:szCs w:val="24"/>
          <w:lang w:eastAsia="zh-CN"/>
        </w:rPr>
        <w:t xml:space="preserve"> C</w:t>
      </w:r>
      <w:r w:rsidRPr="006E420B">
        <w:rPr>
          <w:rFonts w:ascii="Book Antiqua" w:eastAsia="Calibri" w:hAnsi="Book Antiqua" w:cs="Calibri"/>
          <w:sz w:val="24"/>
          <w:szCs w:val="24"/>
        </w:rPr>
        <w:t>,</w:t>
      </w:r>
      <w:r w:rsidRPr="006E420B">
        <w:rPr>
          <w:rFonts w:ascii="Book Antiqua" w:hAnsi="Book Antiqua" w:cs="Calibri"/>
          <w:sz w:val="24"/>
          <w:szCs w:val="24"/>
          <w:lang w:eastAsia="zh-CN"/>
        </w:rPr>
        <w:t xml:space="preserve"> </w:t>
      </w:r>
      <w:proofErr w:type="spellStart"/>
      <w:r w:rsidRPr="006E420B">
        <w:rPr>
          <w:rFonts w:ascii="Book Antiqua" w:eastAsia="Calibri" w:hAnsi="Book Antiqua" w:cs="Calibri"/>
          <w:sz w:val="24"/>
          <w:szCs w:val="24"/>
        </w:rPr>
        <w:t>Toufiq</w:t>
      </w:r>
      <w:proofErr w:type="spellEnd"/>
      <w:r w:rsidRPr="006E420B">
        <w:rPr>
          <w:rFonts w:ascii="Book Antiqua" w:hAnsi="Book Antiqua" w:cs="Calibri"/>
          <w:sz w:val="24"/>
          <w:szCs w:val="24"/>
          <w:lang w:eastAsia="zh-CN"/>
        </w:rPr>
        <w:t xml:space="preserve"> J.</w:t>
      </w:r>
      <w:r w:rsidRPr="006E420B">
        <w:rPr>
          <w:rFonts w:ascii="Book Antiqua" w:eastAsia="Calibri" w:hAnsi="Book Antiqua" w:cs="Calibri"/>
          <w:sz w:val="24"/>
          <w:szCs w:val="24"/>
        </w:rPr>
        <w:t xml:space="preserve"> Prevalence of substance use among </w:t>
      </w:r>
      <w:proofErr w:type="spellStart"/>
      <w:proofErr w:type="gramStart"/>
      <w:r w:rsidRPr="006E420B">
        <w:rPr>
          <w:rFonts w:ascii="Book Antiqua" w:eastAsia="Calibri" w:hAnsi="Book Antiqua" w:cs="Calibri"/>
          <w:sz w:val="24"/>
          <w:szCs w:val="24"/>
        </w:rPr>
        <w:t>moroccan</w:t>
      </w:r>
      <w:proofErr w:type="spellEnd"/>
      <w:proofErr w:type="gramEnd"/>
      <w:r w:rsidRPr="006E420B">
        <w:rPr>
          <w:rFonts w:ascii="Book Antiqua" w:eastAsia="Calibri" w:hAnsi="Book Antiqua" w:cs="Calibri"/>
          <w:sz w:val="24"/>
          <w:szCs w:val="24"/>
        </w:rPr>
        <w:t xml:space="preserve"> adolescents and association with academic achievement</w:t>
      </w:r>
      <w:r w:rsidRPr="006E420B">
        <w:rPr>
          <w:rFonts w:ascii="Book Antiqua" w:hAnsi="Book Antiqua" w:cs="Calibri"/>
          <w:sz w:val="24"/>
          <w:szCs w:val="24"/>
          <w:lang w:eastAsia="zh-CN"/>
        </w:rPr>
        <w:t xml:space="preserve">. </w:t>
      </w:r>
      <w:r w:rsidRPr="006E420B">
        <w:rPr>
          <w:rFonts w:ascii="Book Antiqua" w:hAnsi="Book Antiqua"/>
          <w:i/>
          <w:iCs/>
          <w:sz w:val="24"/>
          <w:szCs w:val="24"/>
        </w:rPr>
        <w:t xml:space="preserve">World J </w:t>
      </w:r>
      <w:proofErr w:type="spellStart"/>
      <w:r w:rsidRPr="006E420B">
        <w:rPr>
          <w:rFonts w:ascii="Book Antiqua" w:hAnsi="Book Antiqua"/>
          <w:i/>
          <w:iCs/>
          <w:sz w:val="24"/>
          <w:szCs w:val="24"/>
        </w:rPr>
        <w:t>Psychiatr</w:t>
      </w:r>
      <w:proofErr w:type="spellEnd"/>
      <w:r w:rsidRPr="006E420B">
        <w:rPr>
          <w:rFonts w:ascii="Book Antiqua" w:hAnsi="Book Antiqua"/>
          <w:i/>
          <w:iCs/>
          <w:sz w:val="24"/>
          <w:szCs w:val="24"/>
          <w:lang w:eastAsia="zh-CN"/>
        </w:rPr>
        <w:t xml:space="preserve"> </w:t>
      </w:r>
      <w:r w:rsidRPr="006E420B">
        <w:rPr>
          <w:rFonts w:ascii="Book Antiqua" w:hAnsi="Book Antiqua"/>
          <w:iCs/>
          <w:sz w:val="24"/>
          <w:szCs w:val="24"/>
          <w:lang w:eastAsia="zh-CN"/>
        </w:rPr>
        <w:t xml:space="preserve">2015; </w:t>
      </w:r>
      <w:proofErr w:type="gramStart"/>
      <w:r w:rsidRPr="006E420B">
        <w:rPr>
          <w:rFonts w:ascii="Book Antiqua" w:hAnsi="Book Antiqua"/>
          <w:iCs/>
          <w:sz w:val="24"/>
          <w:szCs w:val="24"/>
          <w:lang w:eastAsia="zh-CN"/>
        </w:rPr>
        <w:t>In</w:t>
      </w:r>
      <w:proofErr w:type="gramEnd"/>
      <w:r w:rsidRPr="006E420B">
        <w:rPr>
          <w:rFonts w:ascii="Book Antiqua" w:hAnsi="Book Antiqua"/>
          <w:iCs/>
          <w:sz w:val="24"/>
          <w:szCs w:val="24"/>
          <w:lang w:eastAsia="zh-CN"/>
        </w:rPr>
        <w:t xml:space="preserve"> press</w:t>
      </w:r>
    </w:p>
    <w:p w:rsidR="00570383" w:rsidRPr="006E420B" w:rsidRDefault="00570383" w:rsidP="00570383">
      <w:pPr>
        <w:spacing w:line="360" w:lineRule="auto"/>
        <w:jc w:val="both"/>
        <w:rPr>
          <w:rFonts w:ascii="Book Antiqua" w:eastAsia="Calibri" w:hAnsi="Book Antiqua" w:cs="Calibri"/>
          <w:b/>
          <w:sz w:val="24"/>
          <w:szCs w:val="24"/>
        </w:rPr>
      </w:pPr>
      <w:r w:rsidRPr="006E420B">
        <w:rPr>
          <w:rFonts w:ascii="Book Antiqua" w:eastAsia="Calibri" w:hAnsi="Book Antiqua" w:cs="Calibri"/>
          <w:b/>
          <w:sz w:val="24"/>
          <w:szCs w:val="24"/>
        </w:rPr>
        <w:br w:type="page"/>
      </w:r>
    </w:p>
    <w:p w:rsidR="00617FA7" w:rsidRPr="006E420B" w:rsidRDefault="00570383"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lastRenderedPageBreak/>
        <w:t>INTRODUCTION</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Drug and alcohol use is associated with a high level of worldwide morbidity and mortality. In 2010, an analysis of the World Health Organization’s Global Burden of Disease survey showed that, after high blood pressure, the two top risk factors for global disease burden were tobacco smoking and alcohol </w:t>
      </w:r>
      <w:proofErr w:type="gramStart"/>
      <w:r w:rsidRPr="006E420B">
        <w:rPr>
          <w:rFonts w:ascii="Book Antiqua" w:eastAsia="Calibri" w:hAnsi="Book Antiqua" w:cs="Calibri"/>
          <w:sz w:val="24"/>
          <w:szCs w:val="24"/>
        </w:rPr>
        <w:t>consumption</w:t>
      </w:r>
      <w:r w:rsidR="006E420B" w:rsidRPr="006E420B">
        <w:rPr>
          <w:rFonts w:ascii="Book Antiqua" w:hAnsi="Book Antiqua" w:cs="Calibri" w:hint="eastAsia"/>
          <w:sz w:val="24"/>
          <w:szCs w:val="24"/>
          <w:vertAlign w:val="superscript"/>
          <w:lang w:eastAsia="zh-CN"/>
        </w:rPr>
        <w:t>[</w:t>
      </w:r>
      <w:proofErr w:type="gramEnd"/>
      <w:r w:rsidR="006E420B" w:rsidRPr="006E420B">
        <w:rPr>
          <w:rFonts w:ascii="Book Antiqua" w:hAnsi="Book Antiqua" w:cs="Calibri" w:hint="eastAsia"/>
          <w:sz w:val="24"/>
          <w:szCs w:val="24"/>
          <w:vertAlign w:val="superscript"/>
          <w:lang w:eastAsia="zh-CN"/>
        </w:rPr>
        <w:t>1]</w:t>
      </w:r>
      <w:r w:rsidR="00564C9D"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The health burden of drugs and alcohol is particularly severe in low- and middle-income countries, where alcohol and drug use disorders account for 19.5 million and 6.5 million disability-adjusted life years (DALYs), levels several times higher than those in the developed world</w:t>
      </w:r>
      <w:r w:rsidR="006E420B" w:rsidRPr="006E420B">
        <w:rPr>
          <w:rFonts w:ascii="Book Antiqua" w:hAnsi="Book Antiqua" w:cs="Calibri" w:hint="eastAsia"/>
          <w:sz w:val="24"/>
          <w:szCs w:val="24"/>
          <w:vertAlign w:val="superscript"/>
          <w:lang w:eastAsia="zh-CN"/>
        </w:rPr>
        <w:t>[2]</w:t>
      </w:r>
      <w:r w:rsidRPr="006E420B">
        <w:rPr>
          <w:rFonts w:ascii="Book Antiqua" w:eastAsia="Calibri" w:hAnsi="Book Antiqua" w:cs="Calibri"/>
          <w:sz w:val="24"/>
          <w:szCs w:val="24"/>
        </w:rPr>
        <w:t xml:space="preserve">. This is particularly true for adolescents, among whom drug and alcohol use is the top risk factor for DALYs </w:t>
      </w:r>
      <w:proofErr w:type="gramStart"/>
      <w:r w:rsidRPr="006E420B">
        <w:rPr>
          <w:rFonts w:ascii="Book Antiqua" w:eastAsia="Calibri" w:hAnsi="Book Antiqua" w:cs="Calibri"/>
          <w:sz w:val="24"/>
          <w:szCs w:val="24"/>
        </w:rPr>
        <w:t>worldwide</w:t>
      </w:r>
      <w:r w:rsidR="006E420B" w:rsidRPr="006E420B">
        <w:rPr>
          <w:rFonts w:ascii="Book Antiqua" w:hAnsi="Book Antiqua" w:cs="Calibri" w:hint="eastAsia"/>
          <w:sz w:val="24"/>
          <w:szCs w:val="24"/>
          <w:vertAlign w:val="superscript"/>
          <w:lang w:eastAsia="zh-CN"/>
        </w:rPr>
        <w:t>[</w:t>
      </w:r>
      <w:proofErr w:type="gramEnd"/>
      <w:r w:rsidR="006E420B" w:rsidRPr="006E420B">
        <w:rPr>
          <w:rFonts w:ascii="Book Antiqua" w:hAnsi="Book Antiqua" w:cs="Calibri" w:hint="eastAsia"/>
          <w:sz w:val="24"/>
          <w:szCs w:val="24"/>
          <w:vertAlign w:val="superscript"/>
          <w:lang w:eastAsia="zh-CN"/>
        </w:rPr>
        <w:t>3]</w:t>
      </w:r>
      <w:r w:rsidRPr="006E420B">
        <w:rPr>
          <w:rFonts w:ascii="Book Antiqua" w:eastAsia="Calibri" w:hAnsi="Book Antiqua" w:cs="Calibri"/>
          <w:sz w:val="24"/>
          <w:szCs w:val="24"/>
        </w:rPr>
        <w:t>.</w:t>
      </w:r>
    </w:p>
    <w:p w:rsidR="00617FA7" w:rsidRPr="006E420B" w:rsidRDefault="00D53B21" w:rsidP="006E420B">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Despite this, epidemiological data for adolescent drug and alcohol use in the developing world is </w:t>
      </w:r>
      <w:proofErr w:type="gramStart"/>
      <w:r w:rsidRPr="006E420B">
        <w:rPr>
          <w:rFonts w:ascii="Book Antiqua" w:eastAsia="Calibri" w:hAnsi="Book Antiqua" w:cs="Calibri"/>
          <w:sz w:val="24"/>
          <w:szCs w:val="24"/>
        </w:rPr>
        <w:t>sparse</w:t>
      </w:r>
      <w:r w:rsidR="006E420B" w:rsidRPr="006E420B">
        <w:rPr>
          <w:rFonts w:ascii="Book Antiqua" w:hAnsi="Book Antiqua" w:cs="Calibri" w:hint="eastAsia"/>
          <w:sz w:val="24"/>
          <w:szCs w:val="24"/>
          <w:vertAlign w:val="superscript"/>
          <w:lang w:eastAsia="zh-CN"/>
        </w:rPr>
        <w:t>[</w:t>
      </w:r>
      <w:proofErr w:type="gramEnd"/>
      <w:r w:rsidR="006E420B" w:rsidRPr="006E420B">
        <w:rPr>
          <w:rFonts w:ascii="Book Antiqua" w:hAnsi="Book Antiqua" w:cs="Calibri" w:hint="eastAsia"/>
          <w:sz w:val="24"/>
          <w:szCs w:val="24"/>
          <w:vertAlign w:val="superscript"/>
          <w:lang w:eastAsia="zh-CN"/>
        </w:rPr>
        <w:t>4]</w:t>
      </w:r>
      <w:r w:rsidRPr="006E420B">
        <w:rPr>
          <w:rFonts w:ascii="Book Antiqua" w:eastAsia="Calibri" w:hAnsi="Book Antiqua" w:cs="Calibri"/>
          <w:sz w:val="24"/>
          <w:szCs w:val="24"/>
        </w:rPr>
        <w:t xml:space="preserve">, especially among Arab countries. Studies from the Middle East seldom focus on </w:t>
      </w:r>
      <w:proofErr w:type="gramStart"/>
      <w:r w:rsidRPr="006E420B">
        <w:rPr>
          <w:rFonts w:ascii="Book Antiqua" w:eastAsia="Calibri" w:hAnsi="Book Antiqua" w:cs="Calibri"/>
          <w:sz w:val="24"/>
          <w:szCs w:val="24"/>
        </w:rPr>
        <w:t>adolescents</w:t>
      </w:r>
      <w:r w:rsidR="006E420B" w:rsidRPr="006E420B">
        <w:rPr>
          <w:rFonts w:ascii="Book Antiqua" w:hAnsi="Book Antiqua" w:cs="Calibri" w:hint="eastAsia"/>
          <w:sz w:val="24"/>
          <w:szCs w:val="24"/>
          <w:vertAlign w:val="superscript"/>
          <w:lang w:eastAsia="zh-CN"/>
        </w:rPr>
        <w:t>[</w:t>
      </w:r>
      <w:proofErr w:type="gramEnd"/>
      <w:r w:rsidR="006E420B" w:rsidRPr="006E420B">
        <w:rPr>
          <w:rFonts w:ascii="Book Antiqua" w:hAnsi="Book Antiqua" w:cs="Calibri" w:hint="eastAsia"/>
          <w:sz w:val="24"/>
          <w:szCs w:val="24"/>
          <w:vertAlign w:val="superscript"/>
          <w:lang w:eastAsia="zh-CN"/>
        </w:rPr>
        <w:t>5,6]</w:t>
      </w:r>
      <w:r w:rsidR="00564C9D"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and rarely examine both boys and girls</w:t>
      </w:r>
      <w:r w:rsidR="006E420B" w:rsidRPr="006E420B">
        <w:rPr>
          <w:rFonts w:ascii="Book Antiqua" w:hAnsi="Book Antiqua" w:cs="Calibri" w:hint="eastAsia"/>
          <w:sz w:val="24"/>
          <w:szCs w:val="24"/>
          <w:vertAlign w:val="superscript"/>
          <w:lang w:eastAsia="zh-CN"/>
        </w:rPr>
        <w:t>[7]</w:t>
      </w:r>
      <w:r w:rsidRPr="006E420B">
        <w:rPr>
          <w:rFonts w:ascii="Book Antiqua" w:eastAsia="Calibri" w:hAnsi="Book Antiqua" w:cs="Calibri"/>
          <w:sz w:val="24"/>
          <w:szCs w:val="24"/>
        </w:rPr>
        <w:t xml:space="preserve">. </w:t>
      </w:r>
    </w:p>
    <w:p w:rsidR="00617FA7" w:rsidRPr="006E420B" w:rsidRDefault="00D53B21" w:rsidP="006E420B">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This is the case in Morocco, a North African Arabic country with a population of over 30 </w:t>
      </w:r>
      <w:proofErr w:type="gramStart"/>
      <w:r w:rsidRPr="006E420B">
        <w:rPr>
          <w:rFonts w:ascii="Book Antiqua" w:eastAsia="Calibri" w:hAnsi="Book Antiqua" w:cs="Calibri"/>
          <w:sz w:val="24"/>
          <w:szCs w:val="24"/>
        </w:rPr>
        <w:t>million</w:t>
      </w:r>
      <w:r w:rsidR="006E420B" w:rsidRPr="006E420B">
        <w:rPr>
          <w:rFonts w:ascii="Book Antiqua" w:hAnsi="Book Antiqua" w:cs="Calibri" w:hint="eastAsia"/>
          <w:sz w:val="24"/>
          <w:szCs w:val="24"/>
          <w:vertAlign w:val="superscript"/>
          <w:lang w:eastAsia="zh-CN"/>
        </w:rPr>
        <w:t>[</w:t>
      </w:r>
      <w:proofErr w:type="gramEnd"/>
      <w:r w:rsidR="006E420B" w:rsidRPr="006E420B">
        <w:rPr>
          <w:rFonts w:ascii="Book Antiqua" w:hAnsi="Book Antiqua" w:cs="Calibri" w:hint="eastAsia"/>
          <w:sz w:val="24"/>
          <w:szCs w:val="24"/>
          <w:vertAlign w:val="superscript"/>
          <w:lang w:eastAsia="zh-CN"/>
        </w:rPr>
        <w:t>8]</w:t>
      </w:r>
      <w:r w:rsidRPr="006E420B">
        <w:rPr>
          <w:rFonts w:ascii="Book Antiqua" w:eastAsia="Calibri" w:hAnsi="Book Antiqua" w:cs="Calibri"/>
          <w:sz w:val="24"/>
          <w:szCs w:val="24"/>
        </w:rPr>
        <w:t xml:space="preserve">. Although illegal and forbidden by Islam, alcohol and drugs </w:t>
      </w:r>
      <w:r w:rsidR="00EC36F5" w:rsidRPr="006E420B">
        <w:rPr>
          <w:rFonts w:ascii="Book Antiqua" w:eastAsia="Calibri" w:hAnsi="Book Antiqua" w:cs="Calibri"/>
          <w:sz w:val="24"/>
          <w:szCs w:val="24"/>
        </w:rPr>
        <w:t>are available</w:t>
      </w:r>
      <w:r w:rsidRPr="006E420B">
        <w:rPr>
          <w:rFonts w:ascii="Book Antiqua" w:eastAsia="Calibri" w:hAnsi="Book Antiqua" w:cs="Calibri"/>
          <w:sz w:val="24"/>
          <w:szCs w:val="24"/>
        </w:rPr>
        <w:t xml:space="preserve"> in the country, and it is currently considered one of the largest exporter</w:t>
      </w:r>
      <w:r w:rsidR="00B00A36" w:rsidRPr="006E420B">
        <w:rPr>
          <w:rFonts w:ascii="Book Antiqua" w:eastAsia="Calibri" w:hAnsi="Book Antiqua" w:cs="Calibri"/>
          <w:sz w:val="24"/>
          <w:szCs w:val="24"/>
        </w:rPr>
        <w:t>s</w:t>
      </w:r>
      <w:r w:rsidRPr="006E420B">
        <w:rPr>
          <w:rFonts w:ascii="Book Antiqua" w:eastAsia="Calibri" w:hAnsi="Book Antiqua" w:cs="Calibri"/>
          <w:sz w:val="24"/>
          <w:szCs w:val="24"/>
        </w:rPr>
        <w:t xml:space="preserve"> of cannabis in the </w:t>
      </w:r>
      <w:proofErr w:type="gramStart"/>
      <w:r w:rsidRPr="006E420B">
        <w:rPr>
          <w:rFonts w:ascii="Book Antiqua" w:eastAsia="Calibri" w:hAnsi="Book Antiqua" w:cs="Calibri"/>
          <w:sz w:val="24"/>
          <w:szCs w:val="24"/>
        </w:rPr>
        <w:t>world</w:t>
      </w:r>
      <w:r w:rsidR="006E420B" w:rsidRPr="006E420B">
        <w:rPr>
          <w:rFonts w:ascii="Book Antiqua" w:hAnsi="Book Antiqua" w:cs="Calibri" w:hint="eastAsia"/>
          <w:sz w:val="24"/>
          <w:szCs w:val="24"/>
          <w:vertAlign w:val="superscript"/>
          <w:lang w:eastAsia="zh-CN"/>
        </w:rPr>
        <w:t>[</w:t>
      </w:r>
      <w:proofErr w:type="gramEnd"/>
      <w:r w:rsidR="006E420B" w:rsidRPr="006E420B">
        <w:rPr>
          <w:rFonts w:ascii="Book Antiqua" w:hAnsi="Book Antiqua" w:cs="Calibri" w:hint="eastAsia"/>
          <w:sz w:val="24"/>
          <w:szCs w:val="24"/>
          <w:vertAlign w:val="superscript"/>
          <w:lang w:eastAsia="zh-CN"/>
        </w:rPr>
        <w:t>9]</w:t>
      </w:r>
      <w:r w:rsidRPr="006E420B">
        <w:rPr>
          <w:rFonts w:ascii="Book Antiqua" w:eastAsia="Calibri" w:hAnsi="Book Antiqua" w:cs="Calibri"/>
          <w:sz w:val="24"/>
          <w:szCs w:val="24"/>
        </w:rPr>
        <w:t xml:space="preserve">. One of the few epidemiologic studies conducted in Morocco demonstrated that the population-based lifetime prevalence of alcohol and drug dependence is comparable to that in other </w:t>
      </w:r>
      <w:proofErr w:type="gramStart"/>
      <w:r w:rsidRPr="006E420B">
        <w:rPr>
          <w:rFonts w:ascii="Book Antiqua" w:eastAsia="Calibri" w:hAnsi="Book Antiqua" w:cs="Calibri"/>
          <w:sz w:val="24"/>
          <w:szCs w:val="24"/>
        </w:rPr>
        <w:t>countries</w:t>
      </w:r>
      <w:r w:rsidR="006E420B" w:rsidRPr="006E420B">
        <w:rPr>
          <w:rFonts w:ascii="Book Antiqua" w:hAnsi="Book Antiqua" w:cs="Calibri" w:hint="eastAsia"/>
          <w:sz w:val="24"/>
          <w:szCs w:val="24"/>
          <w:vertAlign w:val="superscript"/>
          <w:lang w:eastAsia="zh-CN"/>
        </w:rPr>
        <w:t>[</w:t>
      </w:r>
      <w:proofErr w:type="gramEnd"/>
      <w:r w:rsidR="006E420B" w:rsidRPr="006E420B">
        <w:rPr>
          <w:rFonts w:ascii="Book Antiqua" w:hAnsi="Book Antiqua" w:cs="Calibri" w:hint="eastAsia"/>
          <w:sz w:val="24"/>
          <w:szCs w:val="24"/>
          <w:vertAlign w:val="superscript"/>
          <w:lang w:eastAsia="zh-CN"/>
        </w:rPr>
        <w:t>10]</w:t>
      </w:r>
      <w:r w:rsidRPr="006E420B">
        <w:rPr>
          <w:rFonts w:ascii="Book Antiqua" w:eastAsia="Calibri" w:hAnsi="Book Antiqua" w:cs="Calibri"/>
          <w:sz w:val="24"/>
          <w:szCs w:val="24"/>
        </w:rPr>
        <w:t xml:space="preserve">. The World Health Organization estimates the 12-mo prevalence of alcohol dependence to be somewhat lower than that of other countries, at 0.78% in men and 0% in </w:t>
      </w:r>
      <w:proofErr w:type="gramStart"/>
      <w:r w:rsidRPr="006E420B">
        <w:rPr>
          <w:rFonts w:ascii="Book Antiqua" w:eastAsia="Calibri" w:hAnsi="Book Antiqua" w:cs="Calibri"/>
          <w:sz w:val="24"/>
          <w:szCs w:val="24"/>
        </w:rPr>
        <w:t>women</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8]</w:t>
      </w:r>
      <w:r w:rsidRPr="006E420B">
        <w:rPr>
          <w:rFonts w:ascii="Book Antiqua" w:eastAsia="Calibri" w:hAnsi="Book Antiqua" w:cs="Calibri"/>
          <w:sz w:val="24"/>
          <w:szCs w:val="24"/>
        </w:rPr>
        <w:t xml:space="preserve">. However, neither of these studies report data specific to adolescent drug and alcohol use. </w:t>
      </w:r>
    </w:p>
    <w:p w:rsidR="00617FA7" w:rsidRPr="006E420B" w:rsidRDefault="00D53B21" w:rsidP="002D590B">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In addition to its significant contribution to adolescent mortality and morbidity, drug and alcohol use has also associated with lower academic performance; however, these studies have primarily been conducted in develop</w:t>
      </w:r>
      <w:r w:rsidR="00B00A36" w:rsidRPr="006E420B">
        <w:rPr>
          <w:rFonts w:ascii="Book Antiqua" w:eastAsia="Calibri" w:hAnsi="Book Antiqua" w:cs="Calibri"/>
          <w:sz w:val="24"/>
          <w:szCs w:val="24"/>
        </w:rPr>
        <w:t>ed</w:t>
      </w:r>
      <w:r w:rsidRPr="006E420B">
        <w:rPr>
          <w:rFonts w:ascii="Book Antiqua" w:eastAsia="Calibri" w:hAnsi="Book Antiqua" w:cs="Calibri"/>
          <w:sz w:val="24"/>
          <w:szCs w:val="24"/>
        </w:rPr>
        <w:t xml:space="preserve"> countries. </w:t>
      </w:r>
      <w:r w:rsidR="00B00A36" w:rsidRPr="006E420B">
        <w:rPr>
          <w:rFonts w:ascii="Book Antiqua" w:eastAsia="Calibri" w:hAnsi="Book Antiqua" w:cs="Calibri"/>
          <w:sz w:val="24"/>
          <w:szCs w:val="24"/>
        </w:rPr>
        <w:t>For example, l</w:t>
      </w:r>
      <w:r w:rsidRPr="006E420B">
        <w:rPr>
          <w:rFonts w:ascii="Book Antiqua" w:eastAsia="Calibri" w:hAnsi="Book Antiqua" w:cs="Calibri"/>
          <w:sz w:val="24"/>
          <w:szCs w:val="24"/>
        </w:rPr>
        <w:t xml:space="preserve">ow academic performance has been shown to correlate with tobacco and marijuana use in </w:t>
      </w:r>
      <w:proofErr w:type="gramStart"/>
      <w:r w:rsidRPr="006E420B">
        <w:rPr>
          <w:rFonts w:ascii="Book Antiqua" w:eastAsia="Calibri" w:hAnsi="Book Antiqua" w:cs="Calibri"/>
          <w:sz w:val="24"/>
          <w:szCs w:val="24"/>
        </w:rPr>
        <w:t>adolescents</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11]</w:t>
      </w:r>
      <w:r w:rsidR="00564C9D" w:rsidRPr="006E420B">
        <w:rPr>
          <w:rFonts w:ascii="Book Antiqua" w:eastAsia="Calibri" w:hAnsi="Book Antiqua" w:cs="Calibri"/>
          <w:sz w:val="24"/>
          <w:szCs w:val="24"/>
        </w:rPr>
        <w:t xml:space="preserve">. </w:t>
      </w:r>
      <w:proofErr w:type="spellStart"/>
      <w:r w:rsidR="00564C9D" w:rsidRPr="006E420B">
        <w:rPr>
          <w:rFonts w:ascii="Book Antiqua" w:eastAsia="Calibri" w:hAnsi="Book Antiqua" w:cs="Calibri"/>
          <w:sz w:val="24"/>
          <w:szCs w:val="24"/>
        </w:rPr>
        <w:t>Maggs</w:t>
      </w:r>
      <w:proofErr w:type="spellEnd"/>
      <w:r w:rsidR="00564C9D" w:rsidRPr="006E420B">
        <w:rPr>
          <w:rFonts w:ascii="Book Antiqua" w:eastAsia="Calibri" w:hAnsi="Book Antiqua" w:cs="Calibri"/>
          <w:sz w:val="24"/>
          <w:szCs w:val="24"/>
        </w:rPr>
        <w:t xml:space="preserve"> </w:t>
      </w:r>
      <w:r w:rsidR="00564C9D" w:rsidRPr="002D590B">
        <w:rPr>
          <w:rFonts w:ascii="Book Antiqua" w:eastAsia="Calibri" w:hAnsi="Book Antiqua" w:cs="Calibri"/>
          <w:i/>
          <w:sz w:val="24"/>
          <w:szCs w:val="24"/>
        </w:rPr>
        <w:t xml:space="preserve">et </w:t>
      </w:r>
      <w:proofErr w:type="gramStart"/>
      <w:r w:rsidR="00564C9D" w:rsidRPr="002D590B">
        <w:rPr>
          <w:rFonts w:ascii="Book Antiqua" w:eastAsia="Calibri" w:hAnsi="Book Antiqua" w:cs="Calibri"/>
          <w:i/>
          <w:sz w:val="24"/>
          <w:szCs w:val="24"/>
        </w:rPr>
        <w:t>al</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12]</w:t>
      </w:r>
      <w:r w:rsidR="00564C9D"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 xml:space="preserve">reports that low academic performance is a predictor of cocaine and alcohol use among adolescent students. Again, the majority of the academic performance and substance use </w:t>
      </w:r>
      <w:r w:rsidR="00380439" w:rsidRPr="006E420B">
        <w:rPr>
          <w:rFonts w:ascii="Book Antiqua" w:eastAsia="Calibri" w:hAnsi="Book Antiqua" w:cs="Calibri"/>
          <w:sz w:val="24"/>
          <w:szCs w:val="24"/>
        </w:rPr>
        <w:t xml:space="preserve">correlational </w:t>
      </w:r>
      <w:r w:rsidRPr="006E420B">
        <w:rPr>
          <w:rFonts w:ascii="Book Antiqua" w:eastAsia="Calibri" w:hAnsi="Book Antiqua" w:cs="Calibri"/>
          <w:sz w:val="24"/>
          <w:szCs w:val="24"/>
        </w:rPr>
        <w:t xml:space="preserve">studies have been performed in developed countries, with few in countries with emerging </w:t>
      </w:r>
      <w:proofErr w:type="gramStart"/>
      <w:r w:rsidRPr="006E420B">
        <w:rPr>
          <w:rFonts w:ascii="Book Antiqua" w:eastAsia="Calibri" w:hAnsi="Book Antiqua" w:cs="Calibri"/>
          <w:sz w:val="24"/>
          <w:szCs w:val="24"/>
        </w:rPr>
        <w:t>economies</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13</w:t>
      </w:r>
      <w:r w:rsidR="00663DCD">
        <w:rPr>
          <w:rFonts w:ascii="Book Antiqua" w:hAnsi="Book Antiqua" w:cs="Calibri" w:hint="eastAsia"/>
          <w:sz w:val="24"/>
          <w:szCs w:val="24"/>
          <w:vertAlign w:val="superscript"/>
          <w:lang w:eastAsia="zh-CN"/>
        </w:rPr>
        <w:t>,</w:t>
      </w:r>
      <w:r w:rsidR="002D590B">
        <w:rPr>
          <w:rFonts w:ascii="Book Antiqua" w:hAnsi="Book Antiqua" w:cs="Calibri" w:hint="eastAsia"/>
          <w:sz w:val="24"/>
          <w:szCs w:val="24"/>
          <w:vertAlign w:val="superscript"/>
          <w:lang w:eastAsia="zh-CN"/>
        </w:rPr>
        <w:t>14]</w:t>
      </w:r>
      <w:r w:rsidRPr="006E420B">
        <w:rPr>
          <w:rFonts w:ascii="Book Antiqua" w:eastAsia="Calibri" w:hAnsi="Book Antiqua" w:cs="Calibri"/>
          <w:sz w:val="24"/>
          <w:szCs w:val="24"/>
        </w:rPr>
        <w:t>.</w:t>
      </w:r>
    </w:p>
    <w:p w:rsidR="00617FA7" w:rsidRPr="006E420B" w:rsidRDefault="00D53B21" w:rsidP="002D590B">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lastRenderedPageBreak/>
        <w:t xml:space="preserve">Male and female adolescents have distinct drug use characteristics and risk factors that </w:t>
      </w:r>
      <w:r w:rsidR="00506CC9" w:rsidRPr="006E420B">
        <w:rPr>
          <w:rFonts w:ascii="Book Antiqua" w:eastAsia="Calibri" w:hAnsi="Book Antiqua" w:cs="Calibri"/>
          <w:sz w:val="24"/>
          <w:szCs w:val="24"/>
        </w:rPr>
        <w:t xml:space="preserve">contribute </w:t>
      </w:r>
      <w:r w:rsidRPr="006E420B">
        <w:rPr>
          <w:rFonts w:ascii="Book Antiqua" w:eastAsia="Calibri" w:hAnsi="Book Antiqua" w:cs="Calibri"/>
          <w:sz w:val="24"/>
          <w:szCs w:val="24"/>
        </w:rPr>
        <w:t xml:space="preserve">to their development of substance use disorders. Adolescent boys typically are at a greater risk of dangerous drinking behaviors than </w:t>
      </w:r>
      <w:proofErr w:type="gramStart"/>
      <w:r w:rsidRPr="006E420B">
        <w:rPr>
          <w:rFonts w:ascii="Book Antiqua" w:eastAsia="Calibri" w:hAnsi="Book Antiqua" w:cs="Calibri"/>
          <w:sz w:val="24"/>
          <w:szCs w:val="24"/>
        </w:rPr>
        <w:t>girls</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15]</w:t>
      </w:r>
      <w:r w:rsidRPr="006E420B">
        <w:rPr>
          <w:rFonts w:ascii="Book Antiqua" w:eastAsia="Calibri" w:hAnsi="Book Antiqua" w:cs="Calibri"/>
          <w:sz w:val="24"/>
          <w:szCs w:val="24"/>
        </w:rPr>
        <w:t xml:space="preserve">. Gender differences in adolescent drug use characteristics also have important implications for designing effective treatment </w:t>
      </w:r>
      <w:proofErr w:type="gramStart"/>
      <w:r w:rsidRPr="006E420B">
        <w:rPr>
          <w:rFonts w:ascii="Book Antiqua" w:eastAsia="Calibri" w:hAnsi="Book Antiqua" w:cs="Calibri"/>
          <w:sz w:val="24"/>
          <w:szCs w:val="24"/>
        </w:rPr>
        <w:t>strategies</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16]</w:t>
      </w:r>
      <w:r w:rsidRPr="006E420B">
        <w:rPr>
          <w:rFonts w:ascii="Book Antiqua" w:eastAsia="Calibri" w:hAnsi="Book Antiqua" w:cs="Calibri"/>
          <w:sz w:val="24"/>
          <w:szCs w:val="24"/>
        </w:rPr>
        <w:t>.</w:t>
      </w:r>
    </w:p>
    <w:p w:rsidR="00617FA7" w:rsidRPr="006E420B" w:rsidRDefault="00D53B21" w:rsidP="002D590B">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In light of these factors, the present study was designed to </w:t>
      </w:r>
      <w:r w:rsidR="00380439" w:rsidRPr="006E420B">
        <w:rPr>
          <w:rFonts w:ascii="Book Antiqua" w:eastAsia="Calibri" w:hAnsi="Book Antiqua" w:cs="Calibri"/>
          <w:sz w:val="24"/>
          <w:szCs w:val="24"/>
        </w:rPr>
        <w:t xml:space="preserve">investigate </w:t>
      </w:r>
      <w:r w:rsidR="00EF79A5" w:rsidRPr="006E420B">
        <w:rPr>
          <w:rFonts w:ascii="Book Antiqua" w:eastAsia="Calibri" w:hAnsi="Book Antiqua" w:cs="Calibri"/>
          <w:sz w:val="24"/>
          <w:szCs w:val="24"/>
        </w:rPr>
        <w:t>three items of interest</w:t>
      </w:r>
      <w:r w:rsidRPr="006E420B">
        <w:rPr>
          <w:rFonts w:ascii="Book Antiqua" w:eastAsia="Calibri" w:hAnsi="Book Antiqua" w:cs="Calibri"/>
          <w:sz w:val="24"/>
          <w:szCs w:val="24"/>
        </w:rPr>
        <w:t>: the prevalence of drug and alcohol use among high school students in Morocco, the gender differences in that prevalence, and the association of substance use and academic performance. This study uses a validated survey instrument that was translated and culturally adapted for use in Moroccan high schools.</w:t>
      </w:r>
    </w:p>
    <w:p w:rsidR="00617FA7" w:rsidRPr="006E420B" w:rsidRDefault="00617FA7" w:rsidP="00570383">
      <w:pPr>
        <w:spacing w:line="360" w:lineRule="auto"/>
        <w:jc w:val="both"/>
        <w:rPr>
          <w:rFonts w:ascii="Book Antiqua" w:hAnsi="Book Antiqua"/>
          <w:sz w:val="24"/>
          <w:szCs w:val="24"/>
        </w:rPr>
      </w:pPr>
    </w:p>
    <w:p w:rsidR="00617FA7" w:rsidRPr="006E420B" w:rsidRDefault="002D590B" w:rsidP="00570383">
      <w:pPr>
        <w:spacing w:line="360" w:lineRule="auto"/>
        <w:jc w:val="both"/>
        <w:rPr>
          <w:rFonts w:ascii="Book Antiqua" w:hAnsi="Book Antiqua"/>
          <w:sz w:val="24"/>
          <w:szCs w:val="24"/>
        </w:rPr>
      </w:pPr>
      <w:r>
        <w:rPr>
          <w:rFonts w:ascii="Book Antiqua" w:hAnsi="Book Antiqua" w:cs="Calibri"/>
          <w:b/>
          <w:sz w:val="24"/>
          <w:szCs w:val="24"/>
          <w:lang w:eastAsia="zh-CN"/>
        </w:rPr>
        <w:t xml:space="preserve">MATERIALS AND </w:t>
      </w:r>
      <w:r w:rsidRPr="006E420B">
        <w:rPr>
          <w:rFonts w:ascii="Book Antiqua" w:eastAsia="Calibri" w:hAnsi="Book Antiqua" w:cs="Calibri"/>
          <w:b/>
          <w:sz w:val="24"/>
          <w:szCs w:val="24"/>
        </w:rPr>
        <w:t>METHODS</w:t>
      </w:r>
    </w:p>
    <w:p w:rsidR="00617FA7" w:rsidRPr="002D590B" w:rsidRDefault="00D53B21" w:rsidP="00570383">
      <w:pPr>
        <w:spacing w:line="360" w:lineRule="auto"/>
        <w:jc w:val="both"/>
        <w:rPr>
          <w:rFonts w:ascii="Book Antiqua" w:hAnsi="Book Antiqua"/>
          <w:b/>
          <w:sz w:val="24"/>
          <w:szCs w:val="24"/>
        </w:rPr>
      </w:pPr>
      <w:r w:rsidRPr="002D590B">
        <w:rPr>
          <w:rFonts w:ascii="Book Antiqua" w:eastAsia="Calibri" w:hAnsi="Book Antiqua" w:cs="Calibri"/>
          <w:b/>
          <w:i/>
          <w:sz w:val="24"/>
          <w:szCs w:val="24"/>
        </w:rPr>
        <w:t>Participants</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Participants (</w:t>
      </w:r>
      <w:r w:rsidRPr="002D590B">
        <w:rPr>
          <w:rFonts w:ascii="Book Antiqua" w:eastAsia="Calibri" w:hAnsi="Book Antiqua" w:cs="Calibri"/>
          <w:i/>
          <w:sz w:val="24"/>
          <w:szCs w:val="24"/>
        </w:rPr>
        <w:t>n</w:t>
      </w:r>
      <w:r w:rsidRPr="006E420B">
        <w:rPr>
          <w:rFonts w:ascii="Book Antiqua" w:eastAsia="Calibri" w:hAnsi="Book Antiqua" w:cs="Calibri"/>
          <w:sz w:val="24"/>
          <w:szCs w:val="24"/>
        </w:rPr>
        <w:t xml:space="preserve"> = 2139) were part of the Mediterranean School Survey Project on Alcohol and Other Drugs (</w:t>
      </w:r>
      <w:proofErr w:type="spellStart"/>
      <w:r w:rsidRPr="006E420B">
        <w:rPr>
          <w:rFonts w:ascii="Book Antiqua" w:eastAsia="Calibri" w:hAnsi="Book Antiqua" w:cs="Calibri"/>
          <w:sz w:val="24"/>
          <w:szCs w:val="24"/>
        </w:rPr>
        <w:t>MedSPAD</w:t>
      </w:r>
      <w:proofErr w:type="spellEnd"/>
      <w:r w:rsidRPr="006E420B">
        <w:rPr>
          <w:rFonts w:ascii="Book Antiqua" w:eastAsia="Calibri" w:hAnsi="Book Antiqua" w:cs="Calibri"/>
          <w:sz w:val="24"/>
          <w:szCs w:val="24"/>
        </w:rPr>
        <w:t>), which is supported by the Pompidou Group at the Council of Europe</w:t>
      </w:r>
      <w:r w:rsidR="002D590B">
        <w:rPr>
          <w:rFonts w:ascii="Book Antiqua" w:hAnsi="Book Antiqua" w:cs="Calibri" w:hint="eastAsia"/>
          <w:sz w:val="24"/>
          <w:szCs w:val="24"/>
          <w:vertAlign w:val="superscript"/>
          <w:lang w:eastAsia="zh-CN"/>
        </w:rPr>
        <w:t>[17,18]</w:t>
      </w:r>
      <w:r w:rsidRPr="006E420B">
        <w:rPr>
          <w:rFonts w:ascii="Book Antiqua" w:eastAsia="Calibri" w:hAnsi="Book Antiqua" w:cs="Calibri"/>
          <w:sz w:val="24"/>
          <w:szCs w:val="24"/>
        </w:rPr>
        <w:t xml:space="preserve">. The purpose of the </w:t>
      </w:r>
      <w:proofErr w:type="spellStart"/>
      <w:r w:rsidRPr="006E420B">
        <w:rPr>
          <w:rFonts w:ascii="Book Antiqua" w:eastAsia="Calibri" w:hAnsi="Book Antiqua" w:cs="Calibri"/>
          <w:sz w:val="24"/>
          <w:szCs w:val="24"/>
        </w:rPr>
        <w:t>MedSPAD</w:t>
      </w:r>
      <w:proofErr w:type="spellEnd"/>
      <w:r w:rsidRPr="006E420B">
        <w:rPr>
          <w:rFonts w:ascii="Book Antiqua" w:eastAsia="Calibri" w:hAnsi="Book Antiqua" w:cs="Calibri"/>
          <w:sz w:val="24"/>
          <w:szCs w:val="24"/>
        </w:rPr>
        <w:t xml:space="preserve"> project is to improve knowledge about drug use in the non-European Countries of the Mediterranean region.</w:t>
      </w:r>
    </w:p>
    <w:p w:rsidR="00617FA7" w:rsidRPr="006E420B" w:rsidRDefault="00D53B21" w:rsidP="002D590B">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Data were collected in 36 public urban high schools in two Moroccan cities: 20 high schools in Rabat and 16 in </w:t>
      </w:r>
      <w:proofErr w:type="spellStart"/>
      <w:r w:rsidRPr="006E420B">
        <w:rPr>
          <w:rFonts w:ascii="Book Antiqua" w:eastAsia="Calibri" w:hAnsi="Book Antiqua" w:cs="Calibri"/>
          <w:sz w:val="24"/>
          <w:szCs w:val="24"/>
        </w:rPr>
        <w:t>Salé</w:t>
      </w:r>
      <w:proofErr w:type="spellEnd"/>
      <w:r w:rsidRPr="006E420B">
        <w:rPr>
          <w:rFonts w:ascii="Book Antiqua" w:eastAsia="Calibri" w:hAnsi="Book Antiqua" w:cs="Calibri"/>
          <w:sz w:val="24"/>
          <w:szCs w:val="24"/>
        </w:rPr>
        <w:t>. In February 2006, the surveys were distributed in the last three grades (10</w:t>
      </w:r>
      <w:r w:rsidRPr="006E420B">
        <w:rPr>
          <w:rFonts w:ascii="Book Antiqua" w:eastAsia="Calibri" w:hAnsi="Book Antiqua" w:cs="Calibri"/>
          <w:sz w:val="24"/>
          <w:szCs w:val="24"/>
          <w:vertAlign w:val="superscript"/>
        </w:rPr>
        <w:t>th</w:t>
      </w:r>
      <w:r w:rsidRPr="006E420B">
        <w:rPr>
          <w:rFonts w:ascii="Book Antiqua" w:eastAsia="Calibri" w:hAnsi="Book Antiqua" w:cs="Calibri"/>
          <w:sz w:val="24"/>
          <w:szCs w:val="24"/>
        </w:rPr>
        <w:t>, 11</w:t>
      </w:r>
      <w:r w:rsidRPr="006E420B">
        <w:rPr>
          <w:rFonts w:ascii="Book Antiqua" w:eastAsia="Calibri" w:hAnsi="Book Antiqua" w:cs="Calibri"/>
          <w:sz w:val="24"/>
          <w:szCs w:val="24"/>
          <w:vertAlign w:val="superscript"/>
        </w:rPr>
        <w:t>th</w:t>
      </w:r>
      <w:r w:rsidRPr="006E420B">
        <w:rPr>
          <w:rFonts w:ascii="Book Antiqua" w:eastAsia="Calibri" w:hAnsi="Book Antiqua" w:cs="Calibri"/>
          <w:sz w:val="24"/>
          <w:szCs w:val="24"/>
        </w:rPr>
        <w:t>, and 12</w:t>
      </w:r>
      <w:r w:rsidRPr="006E420B">
        <w:rPr>
          <w:rFonts w:ascii="Book Antiqua" w:eastAsia="Calibri" w:hAnsi="Book Antiqua" w:cs="Calibri"/>
          <w:sz w:val="24"/>
          <w:szCs w:val="24"/>
          <w:vertAlign w:val="superscript"/>
        </w:rPr>
        <w:t>th</w:t>
      </w:r>
      <w:r w:rsidRPr="006E420B">
        <w:rPr>
          <w:rFonts w:ascii="Book Antiqua" w:eastAsia="Calibri" w:hAnsi="Book Antiqua" w:cs="Calibri"/>
          <w:sz w:val="24"/>
          <w:szCs w:val="24"/>
        </w:rPr>
        <w:t xml:space="preserve"> grades) in the 36 high schools. Seventy-three classes, including 24 in the 10</w:t>
      </w:r>
      <w:r w:rsidRPr="006E420B">
        <w:rPr>
          <w:rFonts w:ascii="Book Antiqua" w:eastAsia="Calibri" w:hAnsi="Book Antiqua" w:cs="Calibri"/>
          <w:sz w:val="24"/>
          <w:szCs w:val="24"/>
          <w:vertAlign w:val="superscript"/>
        </w:rPr>
        <w:t>th</w:t>
      </w:r>
      <w:r w:rsidRPr="006E420B">
        <w:rPr>
          <w:rFonts w:ascii="Book Antiqua" w:eastAsia="Calibri" w:hAnsi="Book Antiqua" w:cs="Calibri"/>
          <w:sz w:val="24"/>
          <w:szCs w:val="24"/>
        </w:rPr>
        <w:t xml:space="preserve"> grade, 22 in the 11</w:t>
      </w:r>
      <w:r w:rsidRPr="006E420B">
        <w:rPr>
          <w:rFonts w:ascii="Book Antiqua" w:eastAsia="Calibri" w:hAnsi="Book Antiqua" w:cs="Calibri"/>
          <w:sz w:val="24"/>
          <w:szCs w:val="24"/>
          <w:vertAlign w:val="superscript"/>
        </w:rPr>
        <w:t>th</w:t>
      </w:r>
      <w:r w:rsidRPr="006E420B">
        <w:rPr>
          <w:rFonts w:ascii="Book Antiqua" w:eastAsia="Calibri" w:hAnsi="Book Antiqua" w:cs="Calibri"/>
          <w:sz w:val="24"/>
          <w:szCs w:val="24"/>
        </w:rPr>
        <w:t xml:space="preserve"> grade, and 27 in the 12</w:t>
      </w:r>
      <w:r w:rsidRPr="006E420B">
        <w:rPr>
          <w:rFonts w:ascii="Book Antiqua" w:eastAsia="Calibri" w:hAnsi="Book Antiqua" w:cs="Calibri"/>
          <w:sz w:val="24"/>
          <w:szCs w:val="24"/>
          <w:vertAlign w:val="superscript"/>
        </w:rPr>
        <w:t>th</w:t>
      </w:r>
      <w:r w:rsidRPr="006E420B">
        <w:rPr>
          <w:rFonts w:ascii="Book Antiqua" w:eastAsia="Calibri" w:hAnsi="Book Antiqua" w:cs="Calibri"/>
          <w:sz w:val="24"/>
          <w:szCs w:val="24"/>
        </w:rPr>
        <w:t xml:space="preserve"> grade, completed the survey.</w:t>
      </w:r>
    </w:p>
    <w:p w:rsidR="00617FA7" w:rsidRDefault="00D53B21" w:rsidP="002D590B">
      <w:pPr>
        <w:spacing w:line="360" w:lineRule="auto"/>
        <w:ind w:firstLineChars="100" w:firstLine="240"/>
        <w:jc w:val="both"/>
        <w:rPr>
          <w:rFonts w:ascii="Book Antiqua" w:hAnsi="Book Antiqua" w:cs="Calibri"/>
          <w:sz w:val="24"/>
          <w:szCs w:val="24"/>
          <w:lang w:eastAsia="zh-CN"/>
        </w:rPr>
      </w:pPr>
      <w:r w:rsidRPr="006E420B">
        <w:rPr>
          <w:rFonts w:ascii="Book Antiqua" w:eastAsia="Calibri" w:hAnsi="Book Antiqua" w:cs="Calibri"/>
          <w:sz w:val="24"/>
          <w:szCs w:val="24"/>
        </w:rPr>
        <w:t>Authorization for this study was obtained from the Moroccan Ministry of Education and all students gave verbal consent to participate. The survey was anonymous and voluntary; students were informed that they did not have to answer any questions, if they did not want to</w:t>
      </w:r>
      <w:r w:rsidR="00FE1141" w:rsidRPr="006E420B">
        <w:rPr>
          <w:rFonts w:ascii="Book Antiqua" w:eastAsia="Calibri" w:hAnsi="Book Antiqua" w:cs="Calibri"/>
          <w:sz w:val="24"/>
          <w:szCs w:val="24"/>
        </w:rPr>
        <w:t>;</w:t>
      </w:r>
      <w:r w:rsidRPr="006E420B">
        <w:rPr>
          <w:rFonts w:ascii="Book Antiqua" w:eastAsia="Calibri" w:hAnsi="Book Antiqua" w:cs="Calibri"/>
          <w:sz w:val="24"/>
          <w:szCs w:val="24"/>
        </w:rPr>
        <w:t xml:space="preserve"> however, there were no refusals. Only researchers, including a senior psychiatrist and seven resident psychiatrists, were in the classroom while the students completed the survey. </w:t>
      </w:r>
    </w:p>
    <w:p w:rsidR="002D590B" w:rsidRPr="002D590B" w:rsidRDefault="002D590B" w:rsidP="002D590B">
      <w:pPr>
        <w:spacing w:line="360" w:lineRule="auto"/>
        <w:ind w:firstLineChars="100" w:firstLine="240"/>
        <w:jc w:val="both"/>
        <w:rPr>
          <w:rFonts w:ascii="Book Antiqua" w:hAnsi="Book Antiqua"/>
          <w:sz w:val="24"/>
          <w:szCs w:val="24"/>
          <w:lang w:eastAsia="zh-CN"/>
        </w:rPr>
      </w:pPr>
    </w:p>
    <w:p w:rsidR="00617FA7" w:rsidRPr="002D590B" w:rsidRDefault="00D53B21" w:rsidP="00570383">
      <w:pPr>
        <w:spacing w:line="360" w:lineRule="auto"/>
        <w:jc w:val="both"/>
        <w:rPr>
          <w:rFonts w:ascii="Book Antiqua" w:hAnsi="Book Antiqua"/>
          <w:b/>
          <w:sz w:val="24"/>
          <w:szCs w:val="24"/>
        </w:rPr>
      </w:pPr>
      <w:r w:rsidRPr="002D590B">
        <w:rPr>
          <w:rFonts w:ascii="Book Antiqua" w:eastAsia="Calibri" w:hAnsi="Book Antiqua" w:cs="Calibri"/>
          <w:b/>
          <w:i/>
          <w:sz w:val="24"/>
          <w:szCs w:val="24"/>
        </w:rPr>
        <w:t>Measure</w:t>
      </w:r>
    </w:p>
    <w:p w:rsidR="00617FA7" w:rsidRDefault="00D53B21" w:rsidP="00570383">
      <w:pPr>
        <w:spacing w:line="360" w:lineRule="auto"/>
        <w:jc w:val="both"/>
        <w:rPr>
          <w:rFonts w:ascii="Book Antiqua" w:hAnsi="Book Antiqua" w:cs="Calibri"/>
          <w:sz w:val="24"/>
          <w:szCs w:val="24"/>
          <w:lang w:eastAsia="zh-CN"/>
        </w:rPr>
      </w:pPr>
      <w:r w:rsidRPr="006E420B">
        <w:rPr>
          <w:rFonts w:ascii="Book Antiqua" w:eastAsia="Calibri" w:hAnsi="Book Antiqua" w:cs="Calibri"/>
          <w:sz w:val="24"/>
          <w:szCs w:val="24"/>
        </w:rPr>
        <w:lastRenderedPageBreak/>
        <w:t xml:space="preserve">The survey was developed by the European School Project on Alcohol and Other Drugs (ESPAD), which is a validated questionnaire on student substance use and related risk and protective factors in </w:t>
      </w:r>
      <w:proofErr w:type="gramStart"/>
      <w:r w:rsidRPr="006E420B">
        <w:rPr>
          <w:rFonts w:ascii="Book Antiqua" w:eastAsia="Calibri" w:hAnsi="Book Antiqua" w:cs="Calibri"/>
          <w:sz w:val="24"/>
          <w:szCs w:val="24"/>
        </w:rPr>
        <w:t>Europe</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19]</w:t>
      </w:r>
      <w:r w:rsidRPr="006E420B">
        <w:rPr>
          <w:rFonts w:ascii="Book Antiqua" w:eastAsia="Calibri" w:hAnsi="Book Antiqua" w:cs="Calibri"/>
          <w:sz w:val="24"/>
          <w:szCs w:val="24"/>
        </w:rPr>
        <w:t xml:space="preserve">. The questionnaire was translated into Arabic and adapted to the Moroccan social and cultural context. In 2003, a pilot survey of 400 students was completed in Rabat High </w:t>
      </w:r>
      <w:proofErr w:type="gramStart"/>
      <w:r w:rsidRPr="006E420B">
        <w:rPr>
          <w:rFonts w:ascii="Book Antiqua" w:eastAsia="Calibri" w:hAnsi="Book Antiqua" w:cs="Calibri"/>
          <w:sz w:val="24"/>
          <w:szCs w:val="24"/>
        </w:rPr>
        <w:t>schools</w:t>
      </w:r>
      <w:r w:rsidR="002D590B">
        <w:rPr>
          <w:rFonts w:ascii="Book Antiqua" w:hAnsi="Book Antiqua" w:cs="Calibri" w:hint="eastAsia"/>
          <w:sz w:val="24"/>
          <w:szCs w:val="24"/>
          <w:vertAlign w:val="superscript"/>
          <w:lang w:eastAsia="zh-CN"/>
        </w:rPr>
        <w:t>[</w:t>
      </w:r>
      <w:proofErr w:type="gramEnd"/>
      <w:r w:rsidR="002D590B">
        <w:rPr>
          <w:rFonts w:ascii="Book Antiqua" w:hAnsi="Book Antiqua" w:cs="Calibri" w:hint="eastAsia"/>
          <w:sz w:val="24"/>
          <w:szCs w:val="24"/>
          <w:vertAlign w:val="superscript"/>
          <w:lang w:eastAsia="zh-CN"/>
        </w:rPr>
        <w:t>17]</w:t>
      </w:r>
      <w:r w:rsidRPr="006E420B">
        <w:rPr>
          <w:rFonts w:ascii="Book Antiqua" w:eastAsia="Calibri" w:hAnsi="Book Antiqua" w:cs="Calibri"/>
          <w:sz w:val="24"/>
          <w:szCs w:val="24"/>
        </w:rPr>
        <w:t>. The 2006 questionnaire consisted of 57 items (53 multiple choice questions and four open ended questions). The questionnaire took less than 30 minutes, on average, to complete. Questionnaire items included demographic information, relationship with parents, parent education, family socioeconomic level, onset age of drug use, lifetime drug use, past year drug use, past month drug use, risk perceptions of drug use, and attitudes about drug use.</w:t>
      </w:r>
    </w:p>
    <w:p w:rsidR="002D590B" w:rsidRPr="002D590B" w:rsidRDefault="002D590B" w:rsidP="00570383">
      <w:pPr>
        <w:spacing w:line="360" w:lineRule="auto"/>
        <w:jc w:val="both"/>
        <w:rPr>
          <w:rFonts w:ascii="Book Antiqua" w:hAnsi="Book Antiqua"/>
          <w:sz w:val="24"/>
          <w:szCs w:val="24"/>
          <w:lang w:eastAsia="zh-CN"/>
        </w:rPr>
      </w:pPr>
    </w:p>
    <w:p w:rsidR="00617FA7" w:rsidRPr="002D590B" w:rsidRDefault="00D53B21" w:rsidP="00570383">
      <w:pPr>
        <w:spacing w:line="360" w:lineRule="auto"/>
        <w:jc w:val="both"/>
        <w:rPr>
          <w:rFonts w:ascii="Book Antiqua" w:hAnsi="Book Antiqua"/>
          <w:b/>
          <w:sz w:val="24"/>
          <w:szCs w:val="24"/>
        </w:rPr>
      </w:pPr>
      <w:r w:rsidRPr="002D590B">
        <w:rPr>
          <w:rFonts w:ascii="Book Antiqua" w:eastAsia="Calibri" w:hAnsi="Book Antiqua" w:cs="Calibri"/>
          <w:b/>
          <w:i/>
          <w:sz w:val="24"/>
          <w:szCs w:val="24"/>
        </w:rPr>
        <w:t xml:space="preserve">Statistical </w:t>
      </w:r>
      <w:r w:rsidR="002D590B" w:rsidRPr="002D590B">
        <w:rPr>
          <w:rFonts w:ascii="Book Antiqua" w:eastAsia="Calibri" w:hAnsi="Book Antiqua" w:cs="Calibri"/>
          <w:b/>
          <w:i/>
          <w:sz w:val="24"/>
          <w:szCs w:val="24"/>
        </w:rPr>
        <w:t>a</w:t>
      </w:r>
      <w:r w:rsidRPr="002D590B">
        <w:rPr>
          <w:rFonts w:ascii="Book Antiqua" w:eastAsia="Calibri" w:hAnsi="Book Antiqua" w:cs="Calibri"/>
          <w:b/>
          <w:i/>
          <w:sz w:val="24"/>
          <w:szCs w:val="24"/>
        </w:rPr>
        <w:t>nalys</w:t>
      </w:r>
      <w:r w:rsidR="002D590B" w:rsidRPr="002D590B">
        <w:rPr>
          <w:rFonts w:ascii="Book Antiqua" w:hAnsi="Book Antiqua" w:cs="Calibri" w:hint="eastAsia"/>
          <w:b/>
          <w:i/>
          <w:sz w:val="24"/>
          <w:szCs w:val="24"/>
          <w:lang w:eastAsia="zh-CN"/>
        </w:rPr>
        <w:t>i</w:t>
      </w:r>
      <w:r w:rsidRPr="002D590B">
        <w:rPr>
          <w:rFonts w:ascii="Book Antiqua" w:eastAsia="Calibri" w:hAnsi="Book Antiqua" w:cs="Calibri"/>
          <w:b/>
          <w:i/>
          <w:sz w:val="24"/>
          <w:szCs w:val="24"/>
        </w:rPr>
        <w:t>s</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Data were edited and analyzed in SPSS, version 20.</w:t>
      </w:r>
      <w:r w:rsidRPr="006E420B">
        <w:rPr>
          <w:rFonts w:ascii="Book Antiqua" w:eastAsia="Calibri" w:hAnsi="Book Antiqua" w:cs="Calibri"/>
          <w:sz w:val="24"/>
          <w:szCs w:val="24"/>
          <w:vertAlign w:val="superscript"/>
        </w:rPr>
        <w:t>43</w:t>
      </w:r>
      <w:r w:rsidRPr="006E420B">
        <w:rPr>
          <w:rFonts w:ascii="Book Antiqua" w:eastAsia="Calibri" w:hAnsi="Book Antiqua" w:cs="Calibri"/>
          <w:sz w:val="24"/>
          <w:szCs w:val="24"/>
        </w:rPr>
        <w:t xml:space="preserve"> Pearson </w:t>
      </w:r>
      <w:r w:rsidR="00D2498E">
        <w:rPr>
          <w:rFonts w:ascii="Book Antiqua" w:eastAsia="Calibri" w:hAnsi="Book Antiqua" w:cs="Calibri"/>
          <w:sz w:val="24"/>
          <w:szCs w:val="24"/>
        </w:rPr>
        <w:sym w:font="Symbol" w:char="F063"/>
      </w:r>
      <w:r w:rsidR="00D2498E" w:rsidRPr="00D2498E">
        <w:rPr>
          <w:rFonts w:ascii="Book Antiqua" w:hAnsi="Book Antiqua" w:cs="Calibri" w:hint="eastAsia"/>
          <w:sz w:val="24"/>
          <w:szCs w:val="24"/>
          <w:vertAlign w:val="superscript"/>
          <w:lang w:eastAsia="zh-CN"/>
        </w:rPr>
        <w:t>2</w:t>
      </w:r>
      <w:r w:rsidRPr="006E420B">
        <w:rPr>
          <w:rFonts w:ascii="Book Antiqua" w:eastAsia="Calibri" w:hAnsi="Book Antiqua" w:cs="Calibri"/>
          <w:sz w:val="24"/>
          <w:szCs w:val="24"/>
        </w:rPr>
        <w:t xml:space="preserve"> analyses and independent </w:t>
      </w:r>
      <w:r w:rsidRPr="006E420B">
        <w:rPr>
          <w:rFonts w:ascii="Book Antiqua" w:eastAsia="Calibri" w:hAnsi="Book Antiqua" w:cs="Calibri"/>
          <w:i/>
          <w:sz w:val="24"/>
          <w:szCs w:val="24"/>
        </w:rPr>
        <w:t>t</w:t>
      </w:r>
      <w:r w:rsidRPr="006E420B">
        <w:rPr>
          <w:rFonts w:ascii="Book Antiqua" w:eastAsia="Calibri" w:hAnsi="Book Antiqua" w:cs="Calibri"/>
          <w:sz w:val="24"/>
          <w:szCs w:val="24"/>
        </w:rPr>
        <w:t xml:space="preserve">-tests were completed to examine the association between variables of interest including </w:t>
      </w:r>
      <w:r w:rsidRPr="006E420B">
        <w:rPr>
          <w:rFonts w:ascii="Book Antiqua" w:eastAsia="Calibri" w:hAnsi="Book Antiqua" w:cs="Calibri"/>
          <w:i/>
          <w:sz w:val="24"/>
          <w:szCs w:val="24"/>
        </w:rPr>
        <w:t xml:space="preserve">ad hoc </w:t>
      </w:r>
      <w:r w:rsidRPr="006E420B">
        <w:rPr>
          <w:rFonts w:ascii="Book Antiqua" w:eastAsia="Calibri" w:hAnsi="Book Antiqua" w:cs="Calibri"/>
          <w:sz w:val="24"/>
          <w:szCs w:val="24"/>
        </w:rPr>
        <w:t xml:space="preserve">independent variables, covariates, and the </w:t>
      </w:r>
      <w:r w:rsidR="004B2BF3" w:rsidRPr="006E420B">
        <w:rPr>
          <w:rFonts w:ascii="Book Antiqua" w:eastAsia="Calibri" w:hAnsi="Book Antiqua" w:cs="Calibri"/>
          <w:sz w:val="24"/>
          <w:szCs w:val="24"/>
        </w:rPr>
        <w:t>outcome variable:</w:t>
      </w:r>
      <w:r w:rsidRPr="006E420B">
        <w:rPr>
          <w:rFonts w:ascii="Book Antiqua" w:eastAsia="Calibri" w:hAnsi="Book Antiqua" w:cs="Calibri"/>
          <w:sz w:val="24"/>
          <w:szCs w:val="24"/>
        </w:rPr>
        <w:t xml:space="preserve"> grade average in the last trimester. These analyses were completed separately by males and females. The outcome variable grade average in the last trimester was created by dichotomizing the original variable. The original categories for grade average in the last trimester was less than 5, 5</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9, 10</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12, 13</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14, and more than 15. There were very few students in the last two categories (3.4% total) while half of the students had a grade average of 10</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 xml:space="preserve">12. Moroccan grades 16 and above are </w:t>
      </w:r>
      <w:r w:rsidR="006E781D" w:rsidRPr="006E420B">
        <w:rPr>
          <w:rFonts w:ascii="Book Antiqua" w:eastAsia="Calibri" w:hAnsi="Book Antiqua" w:cs="Calibri"/>
          <w:sz w:val="24"/>
          <w:szCs w:val="24"/>
        </w:rPr>
        <w:t xml:space="preserve">roughly </w:t>
      </w:r>
      <w:r w:rsidRPr="006E420B">
        <w:rPr>
          <w:rFonts w:ascii="Book Antiqua" w:eastAsia="Calibri" w:hAnsi="Book Antiqua" w:cs="Calibri"/>
          <w:sz w:val="24"/>
          <w:szCs w:val="24"/>
        </w:rPr>
        <w:t>equivalent to a U</w:t>
      </w:r>
      <w:r w:rsidR="005C5E38">
        <w:rPr>
          <w:rFonts w:ascii="Book Antiqua" w:hAnsi="Book Antiqua" w:cs="Calibri" w:hint="eastAsia"/>
          <w:sz w:val="24"/>
          <w:szCs w:val="24"/>
          <w:lang w:eastAsia="zh-CN"/>
        </w:rPr>
        <w:t xml:space="preserve">nited </w:t>
      </w:r>
      <w:r w:rsidR="005C5E38">
        <w:rPr>
          <w:rFonts w:ascii="Book Antiqua" w:eastAsia="Calibri" w:hAnsi="Book Antiqua" w:cs="Calibri"/>
          <w:sz w:val="24"/>
          <w:szCs w:val="24"/>
        </w:rPr>
        <w:t>S</w:t>
      </w:r>
      <w:r w:rsidR="005C5E38">
        <w:rPr>
          <w:rFonts w:ascii="Book Antiqua" w:hAnsi="Book Antiqua" w:cs="Calibri" w:hint="eastAsia"/>
          <w:sz w:val="24"/>
          <w:szCs w:val="24"/>
          <w:lang w:eastAsia="zh-CN"/>
        </w:rPr>
        <w:t>tates</w:t>
      </w:r>
      <w:r w:rsidRPr="006E420B">
        <w:rPr>
          <w:rFonts w:ascii="Book Antiqua" w:eastAsia="Calibri" w:hAnsi="Book Antiqua" w:cs="Calibri"/>
          <w:sz w:val="24"/>
          <w:szCs w:val="24"/>
        </w:rPr>
        <w:t xml:space="preserve"> grade of A+, 15.9</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14</w:t>
      </w:r>
      <w:r w:rsidR="00EE35B2" w:rsidRPr="006E420B">
        <w:rPr>
          <w:rFonts w:ascii="Book Antiqua" w:eastAsia="Calibri" w:hAnsi="Book Antiqua" w:cs="Calibri"/>
          <w:sz w:val="24"/>
          <w:szCs w:val="24"/>
        </w:rPr>
        <w:t>.1</w:t>
      </w:r>
      <w:r w:rsidRPr="006E420B">
        <w:rPr>
          <w:rFonts w:ascii="Book Antiqua" w:eastAsia="Calibri" w:hAnsi="Book Antiqua" w:cs="Calibri"/>
          <w:sz w:val="24"/>
          <w:szCs w:val="24"/>
        </w:rPr>
        <w:t xml:space="preserve"> to an A, </w:t>
      </w:r>
      <w:r w:rsidR="00EE35B2" w:rsidRPr="006E420B">
        <w:rPr>
          <w:rFonts w:ascii="Book Antiqua" w:eastAsia="Calibri" w:hAnsi="Book Antiqua" w:cs="Calibri"/>
          <w:sz w:val="24"/>
          <w:szCs w:val="24"/>
        </w:rPr>
        <w:t>14.0</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12</w:t>
      </w:r>
      <w:r w:rsidR="00EE35B2" w:rsidRPr="006E420B">
        <w:rPr>
          <w:rFonts w:ascii="Book Antiqua" w:eastAsia="Calibri" w:hAnsi="Book Antiqua" w:cs="Calibri"/>
          <w:sz w:val="24"/>
          <w:szCs w:val="24"/>
        </w:rPr>
        <w:t>.1</w:t>
      </w:r>
      <w:r w:rsidRPr="006E420B">
        <w:rPr>
          <w:rFonts w:ascii="Book Antiqua" w:eastAsia="Calibri" w:hAnsi="Book Antiqua" w:cs="Calibri"/>
          <w:sz w:val="24"/>
          <w:szCs w:val="24"/>
        </w:rPr>
        <w:t xml:space="preserve"> to a B+, </w:t>
      </w:r>
      <w:r w:rsidR="00EE35B2" w:rsidRPr="006E420B">
        <w:rPr>
          <w:rFonts w:ascii="Book Antiqua" w:eastAsia="Calibri" w:hAnsi="Book Antiqua" w:cs="Calibri"/>
          <w:sz w:val="24"/>
          <w:szCs w:val="24"/>
        </w:rPr>
        <w:t>12.0</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11</w:t>
      </w:r>
      <w:r w:rsidR="00EE35B2" w:rsidRPr="006E420B">
        <w:rPr>
          <w:rFonts w:ascii="Book Antiqua" w:eastAsia="Calibri" w:hAnsi="Book Antiqua" w:cs="Calibri"/>
          <w:sz w:val="24"/>
          <w:szCs w:val="24"/>
        </w:rPr>
        <w:t>.1</w:t>
      </w:r>
      <w:r w:rsidRPr="006E420B">
        <w:rPr>
          <w:rFonts w:ascii="Book Antiqua" w:eastAsia="Calibri" w:hAnsi="Book Antiqua" w:cs="Calibri"/>
          <w:sz w:val="24"/>
          <w:szCs w:val="24"/>
        </w:rPr>
        <w:t xml:space="preserve"> to a B, </w:t>
      </w:r>
      <w:r w:rsidR="00EE35B2" w:rsidRPr="006E420B">
        <w:rPr>
          <w:rFonts w:ascii="Book Antiqua" w:eastAsia="Calibri" w:hAnsi="Book Antiqua" w:cs="Calibri"/>
          <w:sz w:val="24"/>
          <w:szCs w:val="24"/>
        </w:rPr>
        <w:t>11.0</w:t>
      </w:r>
      <w:r w:rsidR="005C5E38">
        <w:rPr>
          <w:rFonts w:ascii="Book Antiqua" w:hAnsi="Book Antiqua" w:cs="Calibri" w:hint="eastAsia"/>
          <w:sz w:val="24"/>
          <w:szCs w:val="24"/>
          <w:lang w:eastAsia="zh-CN"/>
        </w:rPr>
        <w:t>-</w:t>
      </w:r>
      <w:r w:rsidRPr="006E420B">
        <w:rPr>
          <w:rFonts w:ascii="Book Antiqua" w:eastAsia="Calibri" w:hAnsi="Book Antiqua" w:cs="Calibri"/>
          <w:sz w:val="24"/>
          <w:szCs w:val="24"/>
        </w:rPr>
        <w:t>10</w:t>
      </w:r>
      <w:r w:rsidR="00EE35B2" w:rsidRPr="006E420B">
        <w:rPr>
          <w:rFonts w:ascii="Book Antiqua" w:eastAsia="Calibri" w:hAnsi="Book Antiqua" w:cs="Calibri"/>
          <w:sz w:val="24"/>
          <w:szCs w:val="24"/>
        </w:rPr>
        <w:t>.1</w:t>
      </w:r>
      <w:r w:rsidRPr="006E420B">
        <w:rPr>
          <w:rFonts w:ascii="Book Antiqua" w:eastAsia="Calibri" w:hAnsi="Book Antiqua" w:cs="Calibri"/>
          <w:sz w:val="24"/>
          <w:szCs w:val="24"/>
        </w:rPr>
        <w:t xml:space="preserve"> to a C</w:t>
      </w:r>
      <w:r w:rsidR="006E781D" w:rsidRPr="006E420B">
        <w:rPr>
          <w:rFonts w:ascii="Book Antiqua" w:eastAsia="Calibri" w:hAnsi="Book Antiqua" w:cs="Calibri"/>
          <w:sz w:val="24"/>
          <w:szCs w:val="24"/>
        </w:rPr>
        <w:t>, and</w:t>
      </w:r>
      <w:r w:rsidR="005C5E38">
        <w:rPr>
          <w:rFonts w:ascii="Book Antiqua" w:hAnsi="Book Antiqua" w:cs="Calibri" w:hint="eastAsia"/>
          <w:sz w:val="24"/>
          <w:szCs w:val="24"/>
          <w:lang w:eastAsia="zh-CN"/>
        </w:rPr>
        <w:t xml:space="preserve"> </w:t>
      </w:r>
      <w:r w:rsidRPr="006E420B">
        <w:rPr>
          <w:rFonts w:ascii="Book Antiqua" w:eastAsia="Calibri" w:hAnsi="Book Antiqua" w:cs="Calibri"/>
          <w:sz w:val="24"/>
          <w:szCs w:val="24"/>
        </w:rPr>
        <w:t xml:space="preserve">the remaining grades are below average. Therefore, academic performance was recoded into two groups; the first group of students with grades of 12 and below were collapsed into the average and below average student group and the second group of students with grades 13 and above were collapsed into the above average student group (reference group). </w:t>
      </w:r>
    </w:p>
    <w:p w:rsidR="00617FA7" w:rsidRPr="006E420B" w:rsidRDefault="00D53B21" w:rsidP="005C5E38">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Based on our </w:t>
      </w:r>
      <w:r w:rsidRPr="006E420B">
        <w:rPr>
          <w:rFonts w:ascii="Book Antiqua" w:eastAsia="Calibri" w:hAnsi="Book Antiqua" w:cs="Calibri"/>
          <w:i/>
          <w:sz w:val="24"/>
          <w:szCs w:val="24"/>
        </w:rPr>
        <w:t>ad hoc</w:t>
      </w:r>
      <w:r w:rsidRPr="006E420B">
        <w:rPr>
          <w:rFonts w:ascii="Book Antiqua" w:eastAsia="Calibri" w:hAnsi="Book Antiqua" w:cs="Calibri"/>
          <w:sz w:val="24"/>
          <w:szCs w:val="24"/>
        </w:rPr>
        <w:t xml:space="preserve"> hypothesis that substance use would be associated with lower academic performance, two multiple logistic regressions were completed with the dichotomous outcome variable, grade, and an independent variable, drug use. The </w:t>
      </w:r>
      <w:r w:rsidRPr="006E420B">
        <w:rPr>
          <w:rFonts w:ascii="Book Antiqua" w:eastAsia="Calibri" w:hAnsi="Book Antiqua" w:cs="Calibri"/>
          <w:sz w:val="24"/>
          <w:szCs w:val="24"/>
        </w:rPr>
        <w:lastRenderedPageBreak/>
        <w:t>independent variable measuring drug use was a four level categorical variable: 3 = used alcohol, hashish, or psych</w:t>
      </w:r>
      <w:r w:rsidR="005C5E38">
        <w:rPr>
          <w:rFonts w:ascii="Book Antiqua" w:eastAsia="Calibri" w:hAnsi="Book Antiqua" w:cs="Calibri"/>
          <w:sz w:val="24"/>
          <w:szCs w:val="24"/>
        </w:rPr>
        <w:t>otropic drugs in the past 30 d</w:t>
      </w:r>
      <w:r w:rsidRPr="006E420B">
        <w:rPr>
          <w:rFonts w:ascii="Book Antiqua" w:eastAsia="Calibri" w:hAnsi="Book Antiqua" w:cs="Calibri"/>
          <w:sz w:val="24"/>
          <w:szCs w:val="24"/>
        </w:rPr>
        <w:t>; 2 = used alcohol, hashish, or psychot</w:t>
      </w:r>
      <w:r w:rsidR="005C5E38">
        <w:rPr>
          <w:rFonts w:ascii="Book Antiqua" w:eastAsia="Calibri" w:hAnsi="Book Antiqua" w:cs="Calibri"/>
          <w:sz w:val="24"/>
          <w:szCs w:val="24"/>
        </w:rPr>
        <w:t xml:space="preserve">ropic drugs in the past 12 </w:t>
      </w:r>
      <w:proofErr w:type="spellStart"/>
      <w:r w:rsidR="005C5E38">
        <w:rPr>
          <w:rFonts w:ascii="Book Antiqua" w:eastAsia="Calibri" w:hAnsi="Book Antiqua" w:cs="Calibri"/>
          <w:sz w:val="24"/>
          <w:szCs w:val="24"/>
        </w:rPr>
        <w:t>mo</w:t>
      </w:r>
      <w:proofErr w:type="spellEnd"/>
      <w:r w:rsidRPr="006E420B">
        <w:rPr>
          <w:rFonts w:ascii="Book Antiqua" w:eastAsia="Calibri" w:hAnsi="Book Antiqua" w:cs="Calibri"/>
          <w:sz w:val="24"/>
          <w:szCs w:val="24"/>
        </w:rPr>
        <w:t>; 1 = ever used alcohol, hashish, psychotropic, or other drugs in lifetime; and 0 = never used any drug, except possibly tobacco (reference group). Each multiple logistic regression included 3 covariates; father’s education level, mother’s education level, and socioeconomic status in comparison to other families in country. Separate multiple logistic regression models were completed by gender. Alpha levels of 0.05 and two-sided tests were used to determine significance.</w:t>
      </w:r>
    </w:p>
    <w:p w:rsidR="00617FA7" w:rsidRPr="006E420B" w:rsidRDefault="00617FA7" w:rsidP="00570383">
      <w:pPr>
        <w:spacing w:line="360" w:lineRule="auto"/>
        <w:jc w:val="both"/>
        <w:rPr>
          <w:rFonts w:ascii="Book Antiqua" w:hAnsi="Book Antiqua"/>
          <w:sz w:val="24"/>
          <w:szCs w:val="24"/>
        </w:rPr>
      </w:pPr>
    </w:p>
    <w:p w:rsidR="00617FA7" w:rsidRPr="006E420B" w:rsidRDefault="005C5E38"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RESULTS</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Demographic information for the study participant</w:t>
      </w:r>
      <w:r w:rsidR="00DF0070" w:rsidRPr="006E420B">
        <w:rPr>
          <w:rFonts w:ascii="Book Antiqua" w:eastAsia="Calibri" w:hAnsi="Book Antiqua" w:cs="Calibri"/>
          <w:sz w:val="24"/>
          <w:szCs w:val="24"/>
        </w:rPr>
        <w:t>s is recorded in Tables 1</w:t>
      </w:r>
      <w:r w:rsidR="005C5E38">
        <w:rPr>
          <w:rFonts w:ascii="Book Antiqua" w:hAnsi="Book Antiqua" w:cs="Calibri" w:hint="eastAsia"/>
          <w:sz w:val="24"/>
          <w:szCs w:val="24"/>
          <w:lang w:eastAsia="zh-CN"/>
        </w:rPr>
        <w:t xml:space="preserve"> and </w:t>
      </w:r>
      <w:r w:rsidR="00DF0070" w:rsidRPr="006E420B">
        <w:rPr>
          <w:rFonts w:ascii="Book Antiqua" w:eastAsia="Calibri" w:hAnsi="Book Antiqua" w:cs="Calibri"/>
          <w:sz w:val="24"/>
          <w:szCs w:val="24"/>
        </w:rPr>
        <w:t>2</w:t>
      </w:r>
      <w:r w:rsidRPr="006E420B">
        <w:rPr>
          <w:rFonts w:ascii="Book Antiqua" w:eastAsia="Calibri" w:hAnsi="Book Antiqua" w:cs="Calibri"/>
          <w:sz w:val="24"/>
          <w:szCs w:val="24"/>
        </w:rPr>
        <w:t>. A little over half of the sample (53.2%) was female and a small percent (0.5%) did not report their sex. On average, participants were 17.5 (SD = 1.5) years old. Most of the participants (72.1%) described their socioeconomic status as the same as other families, 21.9% as above other families, and 6.0% as below other families in Morocco. Twenty-eight percent of the sample reported ever using alcohol, hashish, psychotropic drugs, or other drugs, 13.5% reported using alcohol, hashish, and psychotr</w:t>
      </w:r>
      <w:r w:rsidR="005C5E38">
        <w:rPr>
          <w:rFonts w:ascii="Book Antiqua" w:eastAsia="Calibri" w:hAnsi="Book Antiqua" w:cs="Calibri"/>
          <w:sz w:val="24"/>
          <w:szCs w:val="24"/>
        </w:rPr>
        <w:t xml:space="preserve">opic drugs in the past 12 </w:t>
      </w:r>
      <w:proofErr w:type="spellStart"/>
      <w:r w:rsidR="005C5E38">
        <w:rPr>
          <w:rFonts w:ascii="Book Antiqua" w:eastAsia="Calibri" w:hAnsi="Book Antiqua" w:cs="Calibri"/>
          <w:sz w:val="24"/>
          <w:szCs w:val="24"/>
        </w:rPr>
        <w:t>mo</w:t>
      </w:r>
      <w:proofErr w:type="spellEnd"/>
      <w:r w:rsidRPr="006E420B">
        <w:rPr>
          <w:rFonts w:ascii="Book Antiqua" w:eastAsia="Calibri" w:hAnsi="Book Antiqua" w:cs="Calibri"/>
          <w:sz w:val="24"/>
          <w:szCs w:val="24"/>
        </w:rPr>
        <w:t>, and 9.1% reported using alcohol, hashish, and psycho</w:t>
      </w:r>
      <w:r w:rsidR="005C5E38">
        <w:rPr>
          <w:rFonts w:ascii="Book Antiqua" w:eastAsia="Calibri" w:hAnsi="Book Antiqua" w:cs="Calibri"/>
          <w:sz w:val="24"/>
          <w:szCs w:val="24"/>
        </w:rPr>
        <w:t>tropic drugs in the past 30 d</w:t>
      </w:r>
      <w:r w:rsidRPr="006E420B">
        <w:rPr>
          <w:rFonts w:ascii="Book Antiqua" w:eastAsia="Calibri" w:hAnsi="Book Antiqua" w:cs="Calibri"/>
          <w:sz w:val="24"/>
          <w:szCs w:val="24"/>
        </w:rPr>
        <w:t>. Of those who ever used alcohol, hashish, or psychotropic drugs, they were 15.5 years old on average (SD = 2.4) when they first tried these substances.</w:t>
      </w:r>
      <w:r w:rsidR="00DF0070"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 xml:space="preserve">As seen in Table 1, all the variables, except using alcohol, hashish or psychotropic drugs in the past 12 </w:t>
      </w:r>
      <w:proofErr w:type="spellStart"/>
      <w:r w:rsidRPr="006E420B">
        <w:rPr>
          <w:rFonts w:ascii="Book Antiqua" w:eastAsia="Calibri" w:hAnsi="Book Antiqua" w:cs="Calibri"/>
          <w:sz w:val="24"/>
          <w:szCs w:val="24"/>
        </w:rPr>
        <w:t>mo</w:t>
      </w:r>
      <w:proofErr w:type="spellEnd"/>
      <w:r w:rsidRPr="006E420B">
        <w:rPr>
          <w:rFonts w:ascii="Book Antiqua" w:eastAsia="Calibri" w:hAnsi="Book Antiqua" w:cs="Calibri"/>
          <w:sz w:val="24"/>
          <w:szCs w:val="24"/>
        </w:rPr>
        <w:t>, are significantly related to or trend towards significance in predicting girls’ grade average in the last trimester. Girls who had above average grades were younger when they first used alcohol, hashish, or psychotropic drugs compared with girls who had average and below average grades (x</w:t>
      </w:r>
      <w:r w:rsidRPr="006E420B">
        <w:rPr>
          <w:rFonts w:ascii="Times New Roman" w:eastAsia="Calibri" w:hAnsi="Times New Roman" w:cs="Times New Roman"/>
          <w:sz w:val="24"/>
          <w:szCs w:val="24"/>
        </w:rPr>
        <w:t>̄</w:t>
      </w:r>
      <w:r w:rsidRPr="006E420B">
        <w:rPr>
          <w:rFonts w:ascii="Book Antiqua" w:eastAsia="Calibri" w:hAnsi="Book Antiqua" w:cs="Calibri"/>
          <w:sz w:val="24"/>
          <w:szCs w:val="24"/>
        </w:rPr>
        <w:t xml:space="preserve"> age 14.7 (2.5) </w:t>
      </w:r>
      <w:r w:rsidRPr="005C5E38">
        <w:rPr>
          <w:rFonts w:ascii="Book Antiqua" w:eastAsia="Calibri" w:hAnsi="Book Antiqua" w:cs="Calibri"/>
          <w:i/>
          <w:sz w:val="24"/>
          <w:szCs w:val="24"/>
        </w:rPr>
        <w:t>vs</w:t>
      </w:r>
      <w:r w:rsidRPr="006E420B">
        <w:rPr>
          <w:rFonts w:ascii="Book Antiqua" w:eastAsia="Calibri" w:hAnsi="Book Antiqua" w:cs="Calibri"/>
          <w:sz w:val="24"/>
          <w:szCs w:val="24"/>
        </w:rPr>
        <w:t xml:space="preserve"> x</w:t>
      </w:r>
      <w:r w:rsidRPr="006E420B">
        <w:rPr>
          <w:rFonts w:ascii="Times New Roman" w:eastAsia="Calibri" w:hAnsi="Times New Roman" w:cs="Times New Roman"/>
          <w:sz w:val="24"/>
          <w:szCs w:val="24"/>
        </w:rPr>
        <w:t>̄</w:t>
      </w:r>
      <w:r w:rsidRPr="006E420B">
        <w:rPr>
          <w:rFonts w:ascii="Book Antiqua" w:eastAsia="Calibri" w:hAnsi="Book Antiqua" w:cs="Calibri"/>
          <w:sz w:val="24"/>
          <w:szCs w:val="24"/>
        </w:rPr>
        <w:t xml:space="preserve"> age 15.7 (2.6), t</w:t>
      </w:r>
      <w:r w:rsidRPr="006E420B">
        <w:rPr>
          <w:rFonts w:ascii="Book Antiqua" w:eastAsia="Calibri" w:hAnsi="Book Antiqua" w:cs="Calibri"/>
          <w:sz w:val="24"/>
          <w:szCs w:val="24"/>
          <w:vertAlign w:val="subscript"/>
        </w:rPr>
        <w:t>142</w:t>
      </w:r>
      <w:r w:rsidRPr="006E420B">
        <w:rPr>
          <w:rFonts w:ascii="Book Antiqua" w:eastAsia="Calibri" w:hAnsi="Book Antiqua" w:cs="Calibri"/>
          <w:sz w:val="24"/>
          <w:szCs w:val="24"/>
        </w:rPr>
        <w:t xml:space="preserve"> = -2.30, </w:t>
      </w:r>
      <w:r w:rsidR="00F32318" w:rsidRPr="00F32318">
        <w:rPr>
          <w:rFonts w:ascii="Book Antiqua" w:hAnsi="Book Antiqua" w:cs="Calibri" w:hint="eastAsia"/>
          <w:i/>
          <w:sz w:val="24"/>
          <w:szCs w:val="24"/>
          <w:lang w:eastAsia="zh-CN"/>
        </w:rPr>
        <w:t>P</w:t>
      </w:r>
      <w:r w:rsidRPr="006E420B">
        <w:rPr>
          <w:rFonts w:ascii="Book Antiqua" w:eastAsia="Calibri" w:hAnsi="Book Antiqua" w:cs="Calibri"/>
          <w:sz w:val="24"/>
          <w:szCs w:val="24"/>
        </w:rPr>
        <w:t xml:space="preserve"> = 0.023).</w:t>
      </w:r>
    </w:p>
    <w:p w:rsidR="00617FA7" w:rsidRPr="006E420B" w:rsidRDefault="00D53B21" w:rsidP="005C5E38">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As seen in Table 2, all the variables are significantly related to boys’ grade average in the last trimester. Boys who had above average grades were on average a year younger than boys who had average and below average grades when they first used alcohol, hashish, or psychotropic drugs (x</w:t>
      </w:r>
      <w:r w:rsidRPr="006E420B">
        <w:rPr>
          <w:rFonts w:ascii="Times New Roman" w:eastAsia="Calibri" w:hAnsi="Times New Roman" w:cs="Times New Roman"/>
          <w:sz w:val="24"/>
          <w:szCs w:val="24"/>
        </w:rPr>
        <w:t>̄</w:t>
      </w:r>
      <w:r w:rsidRPr="006E420B">
        <w:rPr>
          <w:rFonts w:ascii="Book Antiqua" w:eastAsia="Calibri" w:hAnsi="Book Antiqua" w:cs="Calibri"/>
          <w:sz w:val="24"/>
          <w:szCs w:val="24"/>
        </w:rPr>
        <w:t xml:space="preserve"> age 15.0 (2.4) </w:t>
      </w:r>
      <w:r w:rsidRPr="00B534C1">
        <w:rPr>
          <w:rFonts w:ascii="Book Antiqua" w:eastAsia="Calibri" w:hAnsi="Book Antiqua" w:cs="Calibri"/>
          <w:i/>
          <w:sz w:val="24"/>
          <w:szCs w:val="24"/>
        </w:rPr>
        <w:t>vs</w:t>
      </w:r>
      <w:r w:rsidRPr="006E420B">
        <w:rPr>
          <w:rFonts w:ascii="Book Antiqua" w:eastAsia="Calibri" w:hAnsi="Book Antiqua" w:cs="Calibri"/>
          <w:sz w:val="24"/>
          <w:szCs w:val="24"/>
        </w:rPr>
        <w:t xml:space="preserve"> x</w:t>
      </w:r>
      <w:r w:rsidRPr="006E420B">
        <w:rPr>
          <w:rFonts w:ascii="Times New Roman" w:eastAsia="Calibri" w:hAnsi="Times New Roman" w:cs="Times New Roman"/>
          <w:sz w:val="24"/>
          <w:szCs w:val="24"/>
        </w:rPr>
        <w:t>̄</w:t>
      </w:r>
      <w:r w:rsidRPr="006E420B">
        <w:rPr>
          <w:rFonts w:ascii="Book Antiqua" w:eastAsia="Calibri" w:hAnsi="Book Antiqua" w:cs="Calibri"/>
          <w:sz w:val="24"/>
          <w:szCs w:val="24"/>
        </w:rPr>
        <w:t xml:space="preserve"> age 16.0 (2.0), t</w:t>
      </w:r>
      <w:r w:rsidRPr="006E420B">
        <w:rPr>
          <w:rFonts w:ascii="Book Antiqua" w:eastAsia="Calibri" w:hAnsi="Book Antiqua" w:cs="Calibri"/>
          <w:sz w:val="24"/>
          <w:szCs w:val="24"/>
          <w:vertAlign w:val="subscript"/>
        </w:rPr>
        <w:t>310</w:t>
      </w:r>
      <w:r w:rsidRPr="006E420B">
        <w:rPr>
          <w:rFonts w:ascii="Book Antiqua" w:eastAsia="Calibri" w:hAnsi="Book Antiqua" w:cs="Calibri"/>
          <w:sz w:val="24"/>
          <w:szCs w:val="24"/>
        </w:rPr>
        <w:t xml:space="preserve"> = -3.66, </w:t>
      </w:r>
      <w:r w:rsidR="00B534C1" w:rsidRPr="00B534C1">
        <w:rPr>
          <w:rFonts w:ascii="Book Antiqua" w:eastAsia="Calibri" w:hAnsi="Book Antiqua" w:cs="Calibri"/>
          <w:i/>
          <w:sz w:val="24"/>
          <w:szCs w:val="24"/>
        </w:rPr>
        <w:t>P</w:t>
      </w:r>
      <w:r w:rsidRPr="006E420B">
        <w:rPr>
          <w:rFonts w:ascii="Book Antiqua" w:eastAsia="Calibri" w:hAnsi="Book Antiqua" w:cs="Calibri"/>
          <w:sz w:val="24"/>
          <w:szCs w:val="24"/>
        </w:rPr>
        <w:t xml:space="preserve"> = 0.0005).</w:t>
      </w:r>
    </w:p>
    <w:p w:rsidR="00DF0070" w:rsidRPr="00B534C1" w:rsidRDefault="00DF0070" w:rsidP="00B534C1">
      <w:pPr>
        <w:spacing w:line="360" w:lineRule="auto"/>
        <w:ind w:firstLineChars="100" w:firstLine="240"/>
        <w:jc w:val="both"/>
        <w:rPr>
          <w:rFonts w:ascii="Book Antiqua" w:hAnsi="Book Antiqua" w:cs="Calibri"/>
          <w:sz w:val="24"/>
          <w:szCs w:val="24"/>
          <w:lang w:eastAsia="zh-CN"/>
        </w:rPr>
      </w:pPr>
      <w:r w:rsidRPr="006E420B">
        <w:rPr>
          <w:rFonts w:ascii="Book Antiqua" w:eastAsia="Calibri" w:hAnsi="Book Antiqua" w:cs="Calibri"/>
          <w:sz w:val="24"/>
          <w:szCs w:val="24"/>
        </w:rPr>
        <w:lastRenderedPageBreak/>
        <w:t>Differences in use patterns between boys and girls are recorded in Table 3. Significantly, 40.5% of boys report ever having used, compared to 16.3% o</w:t>
      </w:r>
      <w:r w:rsidR="00B534C1">
        <w:rPr>
          <w:rFonts w:ascii="Book Antiqua" w:eastAsia="Calibri" w:hAnsi="Book Antiqua" w:cs="Calibri"/>
          <w:sz w:val="24"/>
          <w:szCs w:val="24"/>
        </w:rPr>
        <w:t>f girls. Twelve-month and 30-d</w:t>
      </w:r>
      <w:r w:rsidRPr="006E420B">
        <w:rPr>
          <w:rFonts w:ascii="Book Antiqua" w:eastAsia="Calibri" w:hAnsi="Book Antiqua" w:cs="Calibri"/>
          <w:sz w:val="24"/>
          <w:szCs w:val="24"/>
        </w:rPr>
        <w:t xml:space="preserve"> use also varied highly between the genders (20.9% and 14.6% among boys and 6.9% and</w:t>
      </w:r>
      <w:r w:rsidR="00B534C1">
        <w:rPr>
          <w:rFonts w:ascii="Book Antiqua" w:eastAsia="Calibri" w:hAnsi="Book Antiqua" w:cs="Calibri"/>
          <w:sz w:val="24"/>
          <w:szCs w:val="24"/>
        </w:rPr>
        <w:t xml:space="preserve"> 4.1% among girls, respectively</w:t>
      </w:r>
      <w:r w:rsidRPr="006E420B">
        <w:rPr>
          <w:rFonts w:ascii="Book Antiqua" w:eastAsia="Calibri" w:hAnsi="Book Antiqua" w:cs="Calibri"/>
          <w:sz w:val="24"/>
          <w:szCs w:val="24"/>
        </w:rPr>
        <w:t>)</w:t>
      </w:r>
      <w:r w:rsidR="00B534C1">
        <w:rPr>
          <w:rFonts w:ascii="Book Antiqua" w:hAnsi="Book Antiqua" w:cs="Calibri" w:hint="eastAsia"/>
          <w:sz w:val="24"/>
          <w:szCs w:val="24"/>
          <w:lang w:eastAsia="zh-CN"/>
        </w:rPr>
        <w:t>.</w:t>
      </w:r>
    </w:p>
    <w:p w:rsidR="00617FA7" w:rsidRPr="006E420B" w:rsidRDefault="00D53B21" w:rsidP="00B534C1">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Table </w:t>
      </w:r>
      <w:r w:rsidR="00EE35B2" w:rsidRPr="006E420B">
        <w:rPr>
          <w:rFonts w:ascii="Book Antiqua" w:eastAsia="Calibri" w:hAnsi="Book Antiqua" w:cs="Calibri"/>
          <w:sz w:val="24"/>
          <w:szCs w:val="24"/>
        </w:rPr>
        <w:t xml:space="preserve">4 </w:t>
      </w:r>
      <w:r w:rsidRPr="006E420B">
        <w:rPr>
          <w:rFonts w:ascii="Book Antiqua" w:eastAsia="Calibri" w:hAnsi="Book Antiqua" w:cs="Calibri"/>
          <w:sz w:val="24"/>
          <w:szCs w:val="24"/>
        </w:rPr>
        <w:t xml:space="preserve">reveals the results of the multiple logistic regression predicting girls’ grade average in the last trimester, after adjusting for mother and father’s education and comparison socioeconomic status. When compared to girls who never used, </w:t>
      </w:r>
      <w:r w:rsidR="00380439" w:rsidRPr="006E420B">
        <w:rPr>
          <w:rFonts w:ascii="Book Antiqua" w:eastAsia="Calibri" w:hAnsi="Book Antiqua" w:cs="Calibri"/>
          <w:sz w:val="24"/>
          <w:szCs w:val="24"/>
        </w:rPr>
        <w:t>g</w:t>
      </w:r>
      <w:r w:rsidRPr="006E420B">
        <w:rPr>
          <w:rFonts w:ascii="Book Antiqua" w:eastAsia="Calibri" w:hAnsi="Book Antiqua" w:cs="Calibri"/>
          <w:sz w:val="24"/>
          <w:szCs w:val="24"/>
        </w:rPr>
        <w:t>irls who ever used alcohol, hashish, psychotropic, or other drugs were 1.72 times more likely to have average and below average grades, while girls who used alcohol, hashish, or psychotropic drugs in the past 30 d were 2.62 times more likely to have average and below average grades.</w:t>
      </w:r>
    </w:p>
    <w:p w:rsidR="00617FA7" w:rsidRPr="006E420B" w:rsidRDefault="00D53B21" w:rsidP="00B534C1">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Table </w:t>
      </w:r>
      <w:r w:rsidR="00EE35B2" w:rsidRPr="006E420B">
        <w:rPr>
          <w:rFonts w:ascii="Book Antiqua" w:eastAsia="Calibri" w:hAnsi="Book Antiqua" w:cs="Calibri"/>
          <w:sz w:val="24"/>
          <w:szCs w:val="24"/>
        </w:rPr>
        <w:t xml:space="preserve">5 </w:t>
      </w:r>
      <w:r w:rsidRPr="006E420B">
        <w:rPr>
          <w:rFonts w:ascii="Book Antiqua" w:eastAsia="Calibri" w:hAnsi="Book Antiqua" w:cs="Calibri"/>
          <w:sz w:val="24"/>
          <w:szCs w:val="24"/>
        </w:rPr>
        <w:t xml:space="preserve">reveals the results of the multiple logistic regression predicting boys’ grade average in the last trimester, after adjusting for mother and father’s education and comparison socioeconomic status. Compared with boys who never used, boys who used alcohol, hashish, or psychotropic drugs in the past 12 </w:t>
      </w:r>
      <w:proofErr w:type="spellStart"/>
      <w:r w:rsidRPr="006E420B">
        <w:rPr>
          <w:rFonts w:ascii="Book Antiqua" w:eastAsia="Calibri" w:hAnsi="Book Antiqua" w:cs="Calibri"/>
          <w:sz w:val="24"/>
          <w:szCs w:val="24"/>
        </w:rPr>
        <w:t>mo</w:t>
      </w:r>
      <w:proofErr w:type="spellEnd"/>
      <w:r w:rsidRPr="006E420B">
        <w:rPr>
          <w:rFonts w:ascii="Book Antiqua" w:eastAsia="Calibri" w:hAnsi="Book Antiqua" w:cs="Calibri"/>
          <w:sz w:val="24"/>
          <w:szCs w:val="24"/>
        </w:rPr>
        <w:t xml:space="preserve"> were 1.74 times more likely to have average and below average grades, and boys who used alcohol, hashish, or psychotropic drugs in the past 30 d were 2.08 times more likely to have average and below average grades.</w:t>
      </w:r>
    </w:p>
    <w:p w:rsidR="00617FA7" w:rsidRPr="006E420B" w:rsidRDefault="00617FA7" w:rsidP="00570383">
      <w:pPr>
        <w:spacing w:line="360" w:lineRule="auto"/>
        <w:jc w:val="both"/>
        <w:rPr>
          <w:rFonts w:ascii="Book Antiqua" w:hAnsi="Book Antiqua"/>
          <w:sz w:val="24"/>
          <w:szCs w:val="24"/>
        </w:rPr>
      </w:pPr>
    </w:p>
    <w:p w:rsidR="00617FA7" w:rsidRPr="006E420B" w:rsidRDefault="004F7F7C"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DISCUSSION</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This study is one of the first to examine the use of drugs and alcohol by Moroccan</w:t>
      </w:r>
      <w:r w:rsidR="004B2BF3" w:rsidRPr="006E420B">
        <w:rPr>
          <w:rFonts w:ascii="Book Antiqua" w:eastAsia="Calibri" w:hAnsi="Book Antiqua" w:cs="Calibri"/>
          <w:sz w:val="24"/>
          <w:szCs w:val="24"/>
        </w:rPr>
        <w:t xml:space="preserve"> adolescents</w:t>
      </w:r>
      <w:r w:rsidRPr="006E420B">
        <w:rPr>
          <w:rFonts w:ascii="Book Antiqua" w:eastAsia="Calibri" w:hAnsi="Book Antiqua" w:cs="Calibri"/>
          <w:sz w:val="24"/>
          <w:szCs w:val="24"/>
        </w:rPr>
        <w:t xml:space="preserve">, with the major findings being that among high school </w:t>
      </w:r>
      <w:r w:rsidR="004B2BF3" w:rsidRPr="006E420B">
        <w:rPr>
          <w:rFonts w:ascii="Book Antiqua" w:eastAsia="Calibri" w:hAnsi="Book Antiqua" w:cs="Calibri"/>
          <w:sz w:val="24"/>
          <w:szCs w:val="24"/>
        </w:rPr>
        <w:t>students</w:t>
      </w:r>
      <w:r w:rsidRPr="006E420B">
        <w:rPr>
          <w:rFonts w:ascii="Book Antiqua" w:eastAsia="Calibri" w:hAnsi="Book Antiqua" w:cs="Calibri"/>
          <w:sz w:val="24"/>
          <w:szCs w:val="24"/>
        </w:rPr>
        <w:t xml:space="preserve"> 28% reported experimentation with alcohol, hashish, or psychotropic drugs, with 13.5% and 9.1% having used in the last 12 </w:t>
      </w:r>
      <w:proofErr w:type="spellStart"/>
      <w:r w:rsidRPr="006E420B">
        <w:rPr>
          <w:rFonts w:ascii="Book Antiqua" w:eastAsia="Calibri" w:hAnsi="Book Antiqua" w:cs="Calibri"/>
          <w:sz w:val="24"/>
          <w:szCs w:val="24"/>
        </w:rPr>
        <w:t>mo</w:t>
      </w:r>
      <w:proofErr w:type="spellEnd"/>
      <w:r w:rsidRPr="006E420B">
        <w:rPr>
          <w:rFonts w:ascii="Book Antiqua" w:eastAsia="Calibri" w:hAnsi="Book Antiqua" w:cs="Calibri"/>
          <w:sz w:val="24"/>
          <w:szCs w:val="24"/>
        </w:rPr>
        <w:t xml:space="preserve"> and 30 d, respectively. Lifetime substance use prevalence was much higher among boys (40</w:t>
      </w:r>
      <w:r w:rsidR="00EE35B2" w:rsidRPr="006E420B">
        <w:rPr>
          <w:rFonts w:ascii="Book Antiqua" w:eastAsia="Calibri" w:hAnsi="Book Antiqua" w:cs="Calibri"/>
          <w:sz w:val="24"/>
          <w:szCs w:val="24"/>
        </w:rPr>
        <w:t>.5</w:t>
      </w:r>
      <w:r w:rsidRPr="006E420B">
        <w:rPr>
          <w:rFonts w:ascii="Book Antiqua" w:eastAsia="Calibri" w:hAnsi="Book Antiqua" w:cs="Calibri"/>
          <w:sz w:val="24"/>
          <w:szCs w:val="24"/>
        </w:rPr>
        <w:t>%) than girls (16</w:t>
      </w:r>
      <w:r w:rsidR="00EE35B2" w:rsidRPr="006E420B">
        <w:rPr>
          <w:rFonts w:ascii="Book Antiqua" w:eastAsia="Calibri" w:hAnsi="Book Antiqua" w:cs="Calibri"/>
          <w:sz w:val="24"/>
          <w:szCs w:val="24"/>
        </w:rPr>
        <w:t>.3</w:t>
      </w:r>
      <w:r w:rsidRPr="006E420B">
        <w:rPr>
          <w:rFonts w:ascii="Book Antiqua" w:eastAsia="Calibri" w:hAnsi="Book Antiqua" w:cs="Calibri"/>
          <w:sz w:val="24"/>
          <w:szCs w:val="24"/>
        </w:rPr>
        <w:t xml:space="preserve">%). Girls with any lifetime use of drugs or alcohol and use in the last 30 d were about 1.7 and 2.6 times as likely, respectively, to have of having average lower grades compared to non-users. Boys’ grades showed significant association with use in the past 30 d (2.1 times more likely to have lower grades than non-users) and in the past 12 </w:t>
      </w:r>
      <w:proofErr w:type="spellStart"/>
      <w:r w:rsidRPr="006E420B">
        <w:rPr>
          <w:rFonts w:ascii="Book Antiqua" w:eastAsia="Calibri" w:hAnsi="Book Antiqua" w:cs="Calibri"/>
          <w:sz w:val="24"/>
          <w:szCs w:val="24"/>
        </w:rPr>
        <w:t>mo</w:t>
      </w:r>
      <w:proofErr w:type="spellEnd"/>
      <w:r w:rsidRPr="006E420B">
        <w:rPr>
          <w:rFonts w:ascii="Book Antiqua" w:eastAsia="Calibri" w:hAnsi="Book Antiqua" w:cs="Calibri"/>
          <w:sz w:val="24"/>
          <w:szCs w:val="24"/>
        </w:rPr>
        <w:t xml:space="preserve"> (1.7 times more likely). Use in the last 12 </w:t>
      </w:r>
      <w:proofErr w:type="spellStart"/>
      <w:r w:rsidRPr="006E420B">
        <w:rPr>
          <w:rFonts w:ascii="Book Antiqua" w:eastAsia="Calibri" w:hAnsi="Book Antiqua" w:cs="Calibri"/>
          <w:sz w:val="24"/>
          <w:szCs w:val="24"/>
        </w:rPr>
        <w:t>mo</w:t>
      </w:r>
      <w:proofErr w:type="spellEnd"/>
      <w:r w:rsidRPr="006E420B">
        <w:rPr>
          <w:rFonts w:ascii="Book Antiqua" w:eastAsia="Calibri" w:hAnsi="Book Antiqua" w:cs="Calibri"/>
          <w:sz w:val="24"/>
          <w:szCs w:val="24"/>
        </w:rPr>
        <w:t xml:space="preserve"> in girls and any previous use in boys showed similar </w:t>
      </w:r>
      <w:r w:rsidRPr="006E420B">
        <w:rPr>
          <w:rFonts w:ascii="Book Antiqua" w:eastAsia="Calibri" w:hAnsi="Book Antiqua" w:cs="Calibri"/>
          <w:sz w:val="24"/>
          <w:szCs w:val="24"/>
        </w:rPr>
        <w:lastRenderedPageBreak/>
        <w:t xml:space="preserve">associations but were not statistically significant. </w:t>
      </w:r>
    </w:p>
    <w:p w:rsidR="00617FA7" w:rsidRPr="006E420B" w:rsidRDefault="00D53B21" w:rsidP="00CD0D94">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Data regarding substance use among high school students in Morocco from this study is comparable to that in other countries in the region. A study of high school students in Shiraz, Iran reported the prevalence of lifetime drug and alcohol use to be 30.23%</w:t>
      </w:r>
      <w:r w:rsidR="00CD0D94">
        <w:rPr>
          <w:rFonts w:ascii="Book Antiqua" w:hAnsi="Book Antiqua" w:cs="Calibri" w:hint="eastAsia"/>
          <w:sz w:val="24"/>
          <w:szCs w:val="24"/>
          <w:vertAlign w:val="superscript"/>
          <w:lang w:eastAsia="zh-CN"/>
        </w:rPr>
        <w:t>[20]</w:t>
      </w:r>
      <w:r w:rsidRPr="006E420B">
        <w:rPr>
          <w:rFonts w:ascii="Book Antiqua" w:eastAsia="Calibri" w:hAnsi="Book Antiqua" w:cs="Calibri"/>
          <w:sz w:val="24"/>
          <w:szCs w:val="24"/>
        </w:rPr>
        <w:t>. In 2005, 30-day prevalence of alcohol use in</w:t>
      </w:r>
      <w:r w:rsidR="00CD0D94">
        <w:rPr>
          <w:rFonts w:ascii="Book Antiqua" w:eastAsia="Calibri" w:hAnsi="Book Antiqua" w:cs="Calibri"/>
          <w:sz w:val="24"/>
          <w:szCs w:val="24"/>
        </w:rPr>
        <w:t xml:space="preserve"> Lebanon was reported to be 20%</w:t>
      </w:r>
      <w:r w:rsidR="00CD0D94">
        <w:rPr>
          <w:rFonts w:ascii="Book Antiqua" w:hAnsi="Book Antiqua" w:cs="Calibri" w:hint="eastAsia"/>
          <w:sz w:val="24"/>
          <w:szCs w:val="24"/>
          <w:vertAlign w:val="superscript"/>
          <w:lang w:eastAsia="zh-CN"/>
        </w:rPr>
        <w:t>[4]</w:t>
      </w:r>
      <w:r w:rsidRPr="006E420B">
        <w:rPr>
          <w:rFonts w:ascii="Book Antiqua" w:eastAsia="Calibri" w:hAnsi="Book Antiqua" w:cs="Calibri"/>
          <w:sz w:val="24"/>
          <w:szCs w:val="24"/>
        </w:rPr>
        <w:t xml:space="preserve">. </w:t>
      </w:r>
    </w:p>
    <w:p w:rsidR="00617FA7" w:rsidRPr="006E420B" w:rsidRDefault="00D53B21" w:rsidP="00CD0D94">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This study shows an association between use and one negative outcome: lower grades. The strongest association was seen with most recent use; neither use in the last 12 </w:t>
      </w:r>
      <w:proofErr w:type="spellStart"/>
      <w:r w:rsidRPr="006E420B">
        <w:rPr>
          <w:rFonts w:ascii="Book Antiqua" w:eastAsia="Calibri" w:hAnsi="Book Antiqua" w:cs="Calibri"/>
          <w:sz w:val="24"/>
          <w:szCs w:val="24"/>
        </w:rPr>
        <w:t>mo</w:t>
      </w:r>
      <w:proofErr w:type="spellEnd"/>
      <w:r w:rsidRPr="006E420B">
        <w:rPr>
          <w:rFonts w:ascii="Book Antiqua" w:eastAsia="Calibri" w:hAnsi="Book Antiqua" w:cs="Calibri"/>
          <w:sz w:val="24"/>
          <w:szCs w:val="24"/>
        </w:rPr>
        <w:t xml:space="preserve"> for boys nor lifetime use for girls was statistically significant. Research has shown drug and alcohol use to have multiple adverse effects on </w:t>
      </w:r>
      <w:proofErr w:type="gramStart"/>
      <w:r w:rsidRPr="006E420B">
        <w:rPr>
          <w:rFonts w:ascii="Book Antiqua" w:eastAsia="Calibri" w:hAnsi="Book Antiqua" w:cs="Calibri"/>
          <w:sz w:val="24"/>
          <w:szCs w:val="24"/>
        </w:rPr>
        <w:t>teens</w:t>
      </w:r>
      <w:r w:rsidR="002D4D4E">
        <w:rPr>
          <w:rFonts w:ascii="Book Antiqua" w:hAnsi="Book Antiqua" w:cs="Calibri" w:hint="eastAsia"/>
          <w:sz w:val="24"/>
          <w:szCs w:val="24"/>
          <w:vertAlign w:val="superscript"/>
          <w:lang w:eastAsia="zh-CN"/>
        </w:rPr>
        <w:t>[</w:t>
      </w:r>
      <w:proofErr w:type="gramEnd"/>
      <w:r w:rsidR="002D4D4E">
        <w:rPr>
          <w:rFonts w:ascii="Book Antiqua" w:hAnsi="Book Antiqua" w:cs="Calibri" w:hint="eastAsia"/>
          <w:sz w:val="24"/>
          <w:szCs w:val="24"/>
          <w:vertAlign w:val="superscript"/>
          <w:lang w:eastAsia="zh-CN"/>
        </w:rPr>
        <w:t>11,12]</w:t>
      </w:r>
      <w:r w:rsidR="00645E21" w:rsidRPr="006E420B">
        <w:rPr>
          <w:rFonts w:ascii="Book Antiqua" w:eastAsia="Calibri" w:hAnsi="Book Antiqua" w:cs="Calibri"/>
          <w:sz w:val="24"/>
          <w:szCs w:val="24"/>
        </w:rPr>
        <w:t>.</w:t>
      </w:r>
      <w:r w:rsidRPr="006E420B">
        <w:rPr>
          <w:rFonts w:ascii="Book Antiqua" w:eastAsia="Calibri" w:hAnsi="Book Antiqua" w:cs="Calibri"/>
          <w:sz w:val="24"/>
          <w:szCs w:val="24"/>
        </w:rPr>
        <w:t xml:space="preserve"> However, the cross-sectional nature of this study does not allow for a causal interpretation, and further research should be done to assess the effects of drug and alcohol use on Moroccan adolescents.</w:t>
      </w:r>
    </w:p>
    <w:p w:rsidR="00617FA7" w:rsidRPr="006E420B" w:rsidRDefault="00D53B21" w:rsidP="002D4D4E">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 xml:space="preserve">The gender difference in substance use prevalence is striking. Though Morocco is considered a more secular and Westernized country than others in the region, the difference in use among adolescent boys and girls is </w:t>
      </w:r>
      <w:r w:rsidR="00161F59" w:rsidRPr="006E420B">
        <w:rPr>
          <w:rFonts w:ascii="Book Antiqua" w:eastAsia="Calibri" w:hAnsi="Book Antiqua" w:cs="Calibri"/>
          <w:sz w:val="24"/>
          <w:szCs w:val="24"/>
        </w:rPr>
        <w:t xml:space="preserve">similar </w:t>
      </w:r>
      <w:r w:rsidRPr="006E420B">
        <w:rPr>
          <w:rFonts w:ascii="Book Antiqua" w:eastAsia="Calibri" w:hAnsi="Book Antiqua" w:cs="Calibri"/>
          <w:sz w:val="24"/>
          <w:szCs w:val="24"/>
        </w:rPr>
        <w:t xml:space="preserve">to that of countries with more </w:t>
      </w:r>
      <w:r w:rsidR="004B2BF3" w:rsidRPr="006E420B">
        <w:rPr>
          <w:rFonts w:ascii="Book Antiqua" w:eastAsia="Calibri" w:hAnsi="Book Antiqua" w:cs="Calibri"/>
          <w:sz w:val="24"/>
          <w:szCs w:val="24"/>
        </w:rPr>
        <w:t>religiously</w:t>
      </w:r>
      <w:r w:rsidRPr="006E420B">
        <w:rPr>
          <w:rFonts w:ascii="Book Antiqua" w:eastAsia="Calibri" w:hAnsi="Book Antiqua" w:cs="Calibri"/>
          <w:sz w:val="24"/>
          <w:szCs w:val="24"/>
        </w:rPr>
        <w:t xml:space="preserve"> conservative societies. A rapid study assessment of adolescent alcohol and drug use in Lebanon did not find gender difference in use of most substances to be significant. The reported lifetime prevalence of alcohol use among boys was reported at 69.1%; among girls it was 62.9%</w:t>
      </w:r>
      <w:r w:rsidR="002D4D4E">
        <w:rPr>
          <w:rFonts w:ascii="Book Antiqua" w:hAnsi="Book Antiqua" w:cs="Calibri" w:hint="eastAsia"/>
          <w:sz w:val="24"/>
          <w:szCs w:val="24"/>
          <w:vertAlign w:val="superscript"/>
          <w:lang w:eastAsia="zh-CN"/>
        </w:rPr>
        <w:t>[21]</w:t>
      </w:r>
      <w:r w:rsidRPr="006E420B">
        <w:rPr>
          <w:rFonts w:ascii="Book Antiqua" w:eastAsia="Calibri" w:hAnsi="Book Antiqua" w:cs="Calibri"/>
          <w:sz w:val="24"/>
          <w:szCs w:val="24"/>
        </w:rPr>
        <w:t>. However, a study from Iran shows a gender gap similar to that in this Moroccan study:</w:t>
      </w:r>
      <w:r w:rsidR="007974D3"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 xml:space="preserve">15% prevalence of lifetime alcohol use among boys, 3.5% among </w:t>
      </w:r>
      <w:proofErr w:type="gramStart"/>
      <w:r w:rsidRPr="006E420B">
        <w:rPr>
          <w:rFonts w:ascii="Book Antiqua" w:eastAsia="Calibri" w:hAnsi="Book Antiqua" w:cs="Calibri"/>
          <w:sz w:val="24"/>
          <w:szCs w:val="24"/>
        </w:rPr>
        <w:t>girls</w:t>
      </w:r>
      <w:r w:rsidR="002D4D4E">
        <w:rPr>
          <w:rFonts w:ascii="Book Antiqua" w:hAnsi="Book Antiqua" w:cs="Calibri" w:hint="eastAsia"/>
          <w:sz w:val="24"/>
          <w:szCs w:val="24"/>
          <w:vertAlign w:val="superscript"/>
          <w:lang w:eastAsia="zh-CN"/>
        </w:rPr>
        <w:t>[</w:t>
      </w:r>
      <w:proofErr w:type="gramEnd"/>
      <w:r w:rsidR="002D4D4E">
        <w:rPr>
          <w:rFonts w:ascii="Book Antiqua" w:hAnsi="Book Antiqua" w:cs="Calibri" w:hint="eastAsia"/>
          <w:sz w:val="24"/>
          <w:szCs w:val="24"/>
          <w:vertAlign w:val="superscript"/>
          <w:lang w:eastAsia="zh-CN"/>
        </w:rPr>
        <w:t>20]</w:t>
      </w:r>
      <w:r w:rsidRPr="006E420B">
        <w:rPr>
          <w:rFonts w:ascii="Book Antiqua" w:eastAsia="Calibri" w:hAnsi="Book Antiqua" w:cs="Calibri"/>
          <w:sz w:val="24"/>
          <w:szCs w:val="24"/>
        </w:rPr>
        <w:t>. Gender roles are broadly delineated in Morocco</w:t>
      </w:r>
      <w:r w:rsidR="009722F6" w:rsidRPr="006E420B">
        <w:rPr>
          <w:rFonts w:ascii="Book Antiqua" w:eastAsia="Calibri" w:hAnsi="Book Antiqua" w:cs="Calibri"/>
          <w:sz w:val="24"/>
          <w:szCs w:val="24"/>
        </w:rPr>
        <w:t xml:space="preserve">, and different socialization patterns between the genders </w:t>
      </w:r>
      <w:r w:rsidRPr="006E420B">
        <w:rPr>
          <w:rFonts w:ascii="Book Antiqua" w:eastAsia="Calibri" w:hAnsi="Book Antiqua" w:cs="Calibri"/>
          <w:sz w:val="24"/>
          <w:szCs w:val="24"/>
        </w:rPr>
        <w:t>may explain some of this difference in substance use</w:t>
      </w:r>
      <w:r w:rsidR="009722F6" w:rsidRPr="006E420B">
        <w:rPr>
          <w:rFonts w:ascii="Book Antiqua" w:eastAsia="Calibri" w:hAnsi="Book Antiqua" w:cs="Calibri"/>
          <w:sz w:val="24"/>
          <w:szCs w:val="24"/>
        </w:rPr>
        <w:t>. H</w:t>
      </w:r>
      <w:r w:rsidRPr="006E420B">
        <w:rPr>
          <w:rFonts w:ascii="Book Antiqua" w:eastAsia="Calibri" w:hAnsi="Book Antiqua" w:cs="Calibri"/>
          <w:sz w:val="24"/>
          <w:szCs w:val="24"/>
        </w:rPr>
        <w:t xml:space="preserve">owever, more research is required to further define the issue. This may have important ramifications for adolescent treatment and prevention programs. It has been reported that different gender use patterns are associated with different risk </w:t>
      </w:r>
      <w:proofErr w:type="gramStart"/>
      <w:r w:rsidRPr="006E420B">
        <w:rPr>
          <w:rFonts w:ascii="Book Antiqua" w:eastAsia="Calibri" w:hAnsi="Book Antiqua" w:cs="Calibri"/>
          <w:sz w:val="24"/>
          <w:szCs w:val="24"/>
        </w:rPr>
        <w:t>factors</w:t>
      </w:r>
      <w:r w:rsidR="002D4D4E">
        <w:rPr>
          <w:rFonts w:ascii="Book Antiqua" w:hAnsi="Book Antiqua" w:cs="Calibri" w:hint="eastAsia"/>
          <w:sz w:val="24"/>
          <w:szCs w:val="24"/>
          <w:vertAlign w:val="superscript"/>
          <w:lang w:eastAsia="zh-CN"/>
        </w:rPr>
        <w:t>[</w:t>
      </w:r>
      <w:proofErr w:type="gramEnd"/>
      <w:r w:rsidR="002D4D4E">
        <w:rPr>
          <w:rFonts w:ascii="Book Antiqua" w:hAnsi="Book Antiqua" w:cs="Calibri" w:hint="eastAsia"/>
          <w:sz w:val="24"/>
          <w:szCs w:val="24"/>
          <w:vertAlign w:val="superscript"/>
          <w:lang w:eastAsia="zh-CN"/>
        </w:rPr>
        <w:t>22,23]</w:t>
      </w:r>
      <w:r w:rsidR="00855AB0"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 xml:space="preserve">If different risk factors for drug and alcohol use exist among adolescent boys and girls in Morocco, gender-specific prevention and treatment strategies may prove more efficacious than a single </w:t>
      </w:r>
      <w:proofErr w:type="gramStart"/>
      <w:r w:rsidRPr="006E420B">
        <w:rPr>
          <w:rFonts w:ascii="Book Antiqua" w:eastAsia="Calibri" w:hAnsi="Book Antiqua" w:cs="Calibri"/>
          <w:sz w:val="24"/>
          <w:szCs w:val="24"/>
        </w:rPr>
        <w:t>approach</w:t>
      </w:r>
      <w:r w:rsidR="002D4D4E">
        <w:rPr>
          <w:rFonts w:ascii="Book Antiqua" w:hAnsi="Book Antiqua" w:cs="Calibri" w:hint="eastAsia"/>
          <w:sz w:val="24"/>
          <w:szCs w:val="24"/>
          <w:vertAlign w:val="superscript"/>
          <w:lang w:eastAsia="zh-CN"/>
        </w:rPr>
        <w:t>[</w:t>
      </w:r>
      <w:proofErr w:type="gramEnd"/>
      <w:r w:rsidR="002D4D4E">
        <w:rPr>
          <w:rFonts w:ascii="Book Antiqua" w:hAnsi="Book Antiqua" w:cs="Calibri" w:hint="eastAsia"/>
          <w:sz w:val="24"/>
          <w:szCs w:val="24"/>
          <w:vertAlign w:val="superscript"/>
          <w:lang w:eastAsia="zh-CN"/>
        </w:rPr>
        <w:t>15]</w:t>
      </w:r>
      <w:r w:rsidRPr="006E420B">
        <w:rPr>
          <w:rFonts w:ascii="Book Antiqua" w:eastAsia="Calibri" w:hAnsi="Book Antiqua" w:cs="Calibri"/>
          <w:sz w:val="24"/>
          <w:szCs w:val="24"/>
        </w:rPr>
        <w:t xml:space="preserve">. Further research is </w:t>
      </w:r>
      <w:r w:rsidR="00AB3C3D" w:rsidRPr="006E420B">
        <w:rPr>
          <w:rFonts w:ascii="Book Antiqua" w:eastAsia="Calibri" w:hAnsi="Book Antiqua" w:cs="Calibri"/>
          <w:sz w:val="24"/>
          <w:szCs w:val="24"/>
        </w:rPr>
        <w:t xml:space="preserve">indicated </w:t>
      </w:r>
      <w:r w:rsidRPr="006E420B">
        <w:rPr>
          <w:rFonts w:ascii="Book Antiqua" w:eastAsia="Calibri" w:hAnsi="Book Antiqua" w:cs="Calibri"/>
          <w:sz w:val="24"/>
          <w:szCs w:val="24"/>
        </w:rPr>
        <w:t>to identify those risk factors.</w:t>
      </w:r>
    </w:p>
    <w:p w:rsidR="00617FA7" w:rsidRPr="006E420B" w:rsidRDefault="00D53B21" w:rsidP="002D4D4E">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lastRenderedPageBreak/>
        <w:t xml:space="preserve">We found earlier age of onset of substance use to be associated with higher grades, a somewhat counterintuitive result. Previous research has shown an association between </w:t>
      </w:r>
      <w:r w:rsidR="002B1028" w:rsidRPr="006E420B">
        <w:rPr>
          <w:rFonts w:ascii="Book Antiqua" w:eastAsia="Calibri" w:hAnsi="Book Antiqua" w:cs="Calibri"/>
          <w:sz w:val="24"/>
          <w:szCs w:val="24"/>
        </w:rPr>
        <w:t xml:space="preserve">the </w:t>
      </w:r>
      <w:r w:rsidRPr="006E420B">
        <w:rPr>
          <w:rFonts w:ascii="Book Antiqua" w:eastAsia="Calibri" w:hAnsi="Book Antiqua" w:cs="Calibri"/>
          <w:sz w:val="24"/>
          <w:szCs w:val="24"/>
        </w:rPr>
        <w:t xml:space="preserve">onset of alcohol use before age 13 and lower high school grade </w:t>
      </w:r>
      <w:proofErr w:type="gramStart"/>
      <w:r w:rsidRPr="006E420B">
        <w:rPr>
          <w:rFonts w:ascii="Book Antiqua" w:eastAsia="Calibri" w:hAnsi="Book Antiqua" w:cs="Calibri"/>
          <w:sz w:val="24"/>
          <w:szCs w:val="24"/>
        </w:rPr>
        <w:t>average</w:t>
      </w:r>
      <w:r w:rsidR="002D4D4E">
        <w:rPr>
          <w:rFonts w:ascii="Book Antiqua" w:hAnsi="Book Antiqua" w:cs="Calibri" w:hint="eastAsia"/>
          <w:sz w:val="24"/>
          <w:szCs w:val="24"/>
          <w:vertAlign w:val="superscript"/>
          <w:lang w:eastAsia="zh-CN"/>
        </w:rPr>
        <w:t>[</w:t>
      </w:r>
      <w:proofErr w:type="gramEnd"/>
      <w:r w:rsidR="002D4D4E">
        <w:rPr>
          <w:rFonts w:ascii="Book Antiqua" w:hAnsi="Book Antiqua" w:cs="Calibri" w:hint="eastAsia"/>
          <w:sz w:val="24"/>
          <w:szCs w:val="24"/>
          <w:vertAlign w:val="superscript"/>
          <w:lang w:eastAsia="zh-CN"/>
        </w:rPr>
        <w:t>24]</w:t>
      </w:r>
      <w:r w:rsidR="00C32D26" w:rsidRPr="006E420B">
        <w:rPr>
          <w:rFonts w:ascii="Book Antiqua" w:eastAsia="Calibri" w:hAnsi="Book Antiqua" w:cs="Calibri"/>
          <w:sz w:val="24"/>
          <w:szCs w:val="24"/>
        </w:rPr>
        <w:t>, as well as a relationship between early drug use and future truancy</w:t>
      </w:r>
      <w:r w:rsidR="002D4D4E">
        <w:rPr>
          <w:rFonts w:ascii="Book Antiqua" w:hAnsi="Book Antiqua" w:cs="Calibri" w:hint="eastAsia"/>
          <w:sz w:val="24"/>
          <w:szCs w:val="24"/>
          <w:vertAlign w:val="superscript"/>
          <w:lang w:eastAsia="zh-CN"/>
        </w:rPr>
        <w:t>[25]</w:t>
      </w:r>
      <w:r w:rsidR="00C32D26" w:rsidRPr="006E420B">
        <w:rPr>
          <w:rFonts w:ascii="Book Antiqua" w:eastAsia="Calibri" w:hAnsi="Book Antiqua" w:cs="Calibri"/>
          <w:sz w:val="24"/>
          <w:szCs w:val="24"/>
        </w:rPr>
        <w:t xml:space="preserve">. </w:t>
      </w:r>
      <w:r w:rsidR="009700C0" w:rsidRPr="006E420B">
        <w:rPr>
          <w:rFonts w:ascii="Book Antiqua" w:eastAsia="Calibri" w:hAnsi="Book Antiqua" w:cs="Calibri"/>
          <w:sz w:val="24"/>
          <w:szCs w:val="24"/>
        </w:rPr>
        <w:t>The finding in this study</w:t>
      </w:r>
      <w:r w:rsidR="002B1028" w:rsidRPr="006E420B">
        <w:rPr>
          <w:rFonts w:ascii="Book Antiqua" w:eastAsia="Calibri" w:hAnsi="Book Antiqua" w:cs="Calibri"/>
          <w:sz w:val="24"/>
          <w:szCs w:val="24"/>
        </w:rPr>
        <w:t xml:space="preserve"> could relate to sampling bias, as lower-performing students who began using at an earlier age may have been truant when the survey was administered. Alternatively, there may be an unidentified factor that protected the high-achieving students who first used substances at an early age from developing a use disorder. As this study was cross-sectional a</w:t>
      </w:r>
      <w:r w:rsidR="009700C0" w:rsidRPr="006E420B">
        <w:rPr>
          <w:rFonts w:ascii="Book Antiqua" w:eastAsia="Calibri" w:hAnsi="Book Antiqua" w:cs="Calibri"/>
          <w:sz w:val="24"/>
          <w:szCs w:val="24"/>
        </w:rPr>
        <w:t>nd did not assess for substance-</w:t>
      </w:r>
      <w:r w:rsidR="002B1028" w:rsidRPr="006E420B">
        <w:rPr>
          <w:rFonts w:ascii="Book Antiqua" w:eastAsia="Calibri" w:hAnsi="Book Antiqua" w:cs="Calibri"/>
          <w:sz w:val="24"/>
          <w:szCs w:val="24"/>
        </w:rPr>
        <w:t xml:space="preserve">use disorders, additional </w:t>
      </w:r>
      <w:r w:rsidR="009700C0" w:rsidRPr="006E420B">
        <w:rPr>
          <w:rFonts w:ascii="Book Antiqua" w:eastAsia="Calibri" w:hAnsi="Book Antiqua" w:cs="Calibri"/>
          <w:sz w:val="24"/>
          <w:szCs w:val="24"/>
        </w:rPr>
        <w:t>research would help to ascertain the relationship in this finding.</w:t>
      </w:r>
    </w:p>
    <w:p w:rsidR="00617FA7" w:rsidRPr="006E420B" w:rsidRDefault="00D53B21" w:rsidP="002D4D4E">
      <w:pPr>
        <w:spacing w:line="360" w:lineRule="auto"/>
        <w:ind w:firstLineChars="100" w:firstLine="240"/>
        <w:jc w:val="both"/>
        <w:rPr>
          <w:rFonts w:ascii="Book Antiqua" w:hAnsi="Book Antiqua"/>
          <w:sz w:val="24"/>
          <w:szCs w:val="24"/>
        </w:rPr>
      </w:pPr>
      <w:r w:rsidRPr="006E420B">
        <w:rPr>
          <w:rFonts w:ascii="Book Antiqua" w:eastAsia="Calibri" w:hAnsi="Book Antiqua" w:cs="Calibri"/>
          <w:sz w:val="24"/>
          <w:szCs w:val="24"/>
        </w:rPr>
        <w:t>The nature of this study leaves it with some limitations. Because the survey was administered at school, the data may have some response bias as truant students were not included in the study. As with all self-reported drug and alcohol use, the survey respon</w:t>
      </w:r>
      <w:r w:rsidR="00197DA1" w:rsidRPr="006E420B">
        <w:rPr>
          <w:rFonts w:ascii="Book Antiqua" w:eastAsia="Calibri" w:hAnsi="Book Antiqua" w:cs="Calibri"/>
          <w:sz w:val="24"/>
          <w:szCs w:val="24"/>
        </w:rPr>
        <w:t>se reliability is difficult to e</w:t>
      </w:r>
      <w:r w:rsidRPr="006E420B">
        <w:rPr>
          <w:rFonts w:ascii="Book Antiqua" w:eastAsia="Calibri" w:hAnsi="Book Antiqua" w:cs="Calibri"/>
          <w:sz w:val="24"/>
          <w:szCs w:val="24"/>
        </w:rPr>
        <w:t xml:space="preserve">nsure. In addition, the cross-sectional nature of the study makes it difficult to establish a causal relationship between substance use and academic performance. </w:t>
      </w:r>
      <w:r w:rsidR="00BD1792" w:rsidRPr="006E420B">
        <w:rPr>
          <w:rFonts w:ascii="Book Antiqua" w:eastAsia="Calibri" w:hAnsi="Book Antiqua" w:cs="Calibri"/>
          <w:sz w:val="24"/>
          <w:szCs w:val="24"/>
        </w:rPr>
        <w:t>There was some delay in publication due to limited resources to analyze the data; however, this study remains the first and most recent report of adolescent substance use in Morocco.</w:t>
      </w:r>
    </w:p>
    <w:p w:rsidR="00F62D4E" w:rsidRPr="006E420B" w:rsidRDefault="00D53B21" w:rsidP="002D4D4E">
      <w:pPr>
        <w:spacing w:line="360" w:lineRule="auto"/>
        <w:ind w:firstLineChars="100" w:firstLine="240"/>
        <w:jc w:val="both"/>
        <w:rPr>
          <w:rFonts w:ascii="Book Antiqua" w:hAnsi="Book Antiqua"/>
          <w:sz w:val="24"/>
          <w:szCs w:val="24"/>
          <w:lang w:eastAsia="zh-CN"/>
        </w:rPr>
      </w:pPr>
      <w:r w:rsidRPr="006E420B">
        <w:rPr>
          <w:rFonts w:ascii="Book Antiqua" w:eastAsia="Calibri" w:hAnsi="Book Antiqua" w:cs="Calibri"/>
          <w:sz w:val="24"/>
          <w:szCs w:val="24"/>
        </w:rPr>
        <w:t>Though adolescent drug and alcohol use has been studied in other North African and Middle Eastern countries, little research has been done on the subject in Morocco. This study is one of the first to provide a glimpse of the fairly high prevalence of adolescent substance use in the country, and it provides important implications for future treatment and prevention strategies.</w:t>
      </w:r>
    </w:p>
    <w:p w:rsidR="00F62D4E" w:rsidRPr="006E420B" w:rsidRDefault="00F62D4E" w:rsidP="00570383">
      <w:pPr>
        <w:spacing w:line="360" w:lineRule="auto"/>
        <w:jc w:val="both"/>
        <w:rPr>
          <w:rFonts w:ascii="Book Antiqua" w:hAnsi="Book Antiqua"/>
          <w:sz w:val="24"/>
          <w:szCs w:val="24"/>
          <w:lang w:eastAsia="zh-CN"/>
        </w:rPr>
      </w:pPr>
    </w:p>
    <w:p w:rsidR="009700C0" w:rsidRPr="006E420B" w:rsidRDefault="00F62D4E" w:rsidP="00570383">
      <w:pPr>
        <w:spacing w:line="360" w:lineRule="auto"/>
        <w:jc w:val="both"/>
        <w:rPr>
          <w:rFonts w:ascii="Book Antiqua" w:hAnsi="Book Antiqua"/>
          <w:b/>
          <w:sz w:val="24"/>
          <w:szCs w:val="24"/>
        </w:rPr>
      </w:pPr>
      <w:r w:rsidRPr="006E420B">
        <w:rPr>
          <w:rFonts w:ascii="Book Antiqua" w:hAnsi="Book Antiqua"/>
          <w:b/>
          <w:sz w:val="24"/>
          <w:szCs w:val="24"/>
        </w:rPr>
        <w:t>COMMENTS</w:t>
      </w:r>
    </w:p>
    <w:p w:rsidR="009700C0" w:rsidRPr="002D4D4E" w:rsidRDefault="009700C0" w:rsidP="00570383">
      <w:pPr>
        <w:spacing w:line="360" w:lineRule="auto"/>
        <w:jc w:val="both"/>
        <w:rPr>
          <w:rFonts w:ascii="Book Antiqua" w:hAnsi="Book Antiqua"/>
          <w:b/>
          <w:bCs/>
          <w:i/>
          <w:sz w:val="24"/>
          <w:szCs w:val="24"/>
        </w:rPr>
      </w:pPr>
      <w:r w:rsidRPr="002D4D4E">
        <w:rPr>
          <w:rFonts w:ascii="Book Antiqua" w:hAnsi="Book Antiqua"/>
          <w:b/>
          <w:bCs/>
          <w:i/>
          <w:sz w:val="24"/>
          <w:szCs w:val="24"/>
        </w:rPr>
        <w:t>Background</w:t>
      </w:r>
    </w:p>
    <w:p w:rsidR="009700C0" w:rsidRDefault="003B7988" w:rsidP="00570383">
      <w:pPr>
        <w:spacing w:line="360" w:lineRule="auto"/>
        <w:jc w:val="both"/>
        <w:rPr>
          <w:rFonts w:ascii="Book Antiqua" w:hAnsi="Book Antiqua"/>
          <w:sz w:val="24"/>
          <w:szCs w:val="24"/>
          <w:lang w:eastAsia="zh-CN"/>
        </w:rPr>
      </w:pPr>
      <w:r w:rsidRPr="006E420B">
        <w:rPr>
          <w:rFonts w:ascii="Book Antiqua" w:hAnsi="Book Antiqua"/>
          <w:sz w:val="24"/>
          <w:szCs w:val="24"/>
        </w:rPr>
        <w:t>Adolescent d</w:t>
      </w:r>
      <w:r w:rsidR="009700C0" w:rsidRPr="006E420B">
        <w:rPr>
          <w:rFonts w:ascii="Book Antiqua" w:hAnsi="Book Antiqua"/>
          <w:sz w:val="24"/>
          <w:szCs w:val="24"/>
        </w:rPr>
        <w:t>rug and alcohol use is associated with significant mor</w:t>
      </w:r>
      <w:r w:rsidR="0086133B" w:rsidRPr="006E420B">
        <w:rPr>
          <w:rFonts w:ascii="Book Antiqua" w:hAnsi="Book Antiqua"/>
          <w:sz w:val="24"/>
          <w:szCs w:val="24"/>
        </w:rPr>
        <w:t xml:space="preserve">bidity and mortality worldwide, including decreased academic performance. </w:t>
      </w:r>
      <w:r w:rsidR="009700C0" w:rsidRPr="006E420B">
        <w:rPr>
          <w:rFonts w:ascii="Book Antiqua" w:hAnsi="Book Antiqua"/>
          <w:sz w:val="24"/>
          <w:szCs w:val="24"/>
        </w:rPr>
        <w:t xml:space="preserve">Epidemiological studies in Middle Eastern and Mediterranean countries show large </w:t>
      </w:r>
      <w:r w:rsidR="0086133B" w:rsidRPr="006E420B">
        <w:rPr>
          <w:rFonts w:ascii="Book Antiqua" w:hAnsi="Book Antiqua"/>
          <w:sz w:val="24"/>
          <w:szCs w:val="24"/>
        </w:rPr>
        <w:t xml:space="preserve">variation in use patterns, both within the region and between genders. </w:t>
      </w:r>
      <w:r w:rsidRPr="006E420B">
        <w:rPr>
          <w:rFonts w:ascii="Book Antiqua" w:hAnsi="Book Antiqua"/>
          <w:sz w:val="24"/>
          <w:szCs w:val="24"/>
        </w:rPr>
        <w:t xml:space="preserve">However, adolescent substance use has not </w:t>
      </w:r>
      <w:r w:rsidRPr="006E420B">
        <w:rPr>
          <w:rFonts w:ascii="Book Antiqua" w:hAnsi="Book Antiqua"/>
          <w:sz w:val="24"/>
          <w:szCs w:val="24"/>
        </w:rPr>
        <w:lastRenderedPageBreak/>
        <w:t>been well-documented in Morocco.</w:t>
      </w:r>
    </w:p>
    <w:p w:rsidR="00262127" w:rsidRPr="00262127" w:rsidRDefault="00262127" w:rsidP="00570383">
      <w:pPr>
        <w:spacing w:line="360" w:lineRule="auto"/>
        <w:jc w:val="both"/>
        <w:rPr>
          <w:rFonts w:ascii="Book Antiqua" w:hAnsi="Book Antiqua"/>
          <w:i/>
          <w:sz w:val="24"/>
          <w:szCs w:val="24"/>
          <w:lang w:eastAsia="zh-CN"/>
        </w:rPr>
      </w:pPr>
    </w:p>
    <w:p w:rsidR="009700C0" w:rsidRPr="00262127" w:rsidRDefault="009700C0" w:rsidP="00570383">
      <w:pPr>
        <w:spacing w:line="360" w:lineRule="auto"/>
        <w:jc w:val="both"/>
        <w:rPr>
          <w:rFonts w:ascii="Book Antiqua" w:hAnsi="Book Antiqua"/>
          <w:b/>
          <w:bCs/>
          <w:i/>
          <w:sz w:val="24"/>
          <w:szCs w:val="24"/>
        </w:rPr>
      </w:pPr>
      <w:r w:rsidRPr="00262127">
        <w:rPr>
          <w:rFonts w:ascii="Book Antiqua" w:hAnsi="Book Antiqua"/>
          <w:b/>
          <w:bCs/>
          <w:i/>
          <w:sz w:val="24"/>
          <w:szCs w:val="24"/>
        </w:rPr>
        <w:t>Research frontiers</w:t>
      </w:r>
    </w:p>
    <w:p w:rsidR="003B7988" w:rsidRDefault="00CF3751" w:rsidP="00570383">
      <w:pPr>
        <w:spacing w:line="360" w:lineRule="auto"/>
        <w:jc w:val="both"/>
        <w:rPr>
          <w:rFonts w:ascii="Book Antiqua" w:hAnsi="Book Antiqua"/>
          <w:sz w:val="24"/>
          <w:szCs w:val="24"/>
          <w:lang w:eastAsia="zh-CN"/>
        </w:rPr>
      </w:pPr>
      <w:r w:rsidRPr="006E420B">
        <w:rPr>
          <w:rFonts w:ascii="Book Antiqua" w:hAnsi="Book Antiqua"/>
          <w:sz w:val="24"/>
          <w:szCs w:val="24"/>
        </w:rPr>
        <w:t>Current research involves interventions to prevent and limit the harm from adolescent drug and alcohol use.</w:t>
      </w:r>
    </w:p>
    <w:p w:rsidR="007459FB" w:rsidRPr="007459FB" w:rsidRDefault="007459FB" w:rsidP="00570383">
      <w:pPr>
        <w:spacing w:line="360" w:lineRule="auto"/>
        <w:jc w:val="both"/>
        <w:rPr>
          <w:rFonts w:ascii="Book Antiqua" w:hAnsi="Book Antiqua"/>
          <w:i/>
          <w:sz w:val="24"/>
          <w:szCs w:val="24"/>
          <w:lang w:eastAsia="zh-CN"/>
        </w:rPr>
      </w:pPr>
    </w:p>
    <w:p w:rsidR="009700C0" w:rsidRPr="007459FB" w:rsidRDefault="009700C0" w:rsidP="00570383">
      <w:pPr>
        <w:spacing w:line="360" w:lineRule="auto"/>
        <w:jc w:val="both"/>
        <w:rPr>
          <w:rFonts w:ascii="Book Antiqua" w:hAnsi="Book Antiqua"/>
          <w:b/>
          <w:bCs/>
          <w:i/>
          <w:sz w:val="24"/>
          <w:szCs w:val="24"/>
        </w:rPr>
      </w:pPr>
      <w:r w:rsidRPr="007459FB">
        <w:rPr>
          <w:rFonts w:ascii="Book Antiqua" w:hAnsi="Book Antiqua"/>
          <w:b/>
          <w:bCs/>
          <w:i/>
          <w:sz w:val="24"/>
          <w:szCs w:val="24"/>
        </w:rPr>
        <w:t>Innovations and breakthroughs</w:t>
      </w:r>
    </w:p>
    <w:p w:rsidR="009700C0" w:rsidRDefault="009700C0" w:rsidP="00570383">
      <w:pPr>
        <w:spacing w:line="360" w:lineRule="auto"/>
        <w:jc w:val="both"/>
        <w:rPr>
          <w:rFonts w:ascii="Book Antiqua" w:hAnsi="Book Antiqua"/>
          <w:sz w:val="24"/>
          <w:szCs w:val="24"/>
          <w:lang w:eastAsia="zh-CN"/>
        </w:rPr>
      </w:pPr>
      <w:r w:rsidRPr="006E420B">
        <w:rPr>
          <w:rFonts w:ascii="Book Antiqua" w:hAnsi="Book Antiqua"/>
          <w:sz w:val="24"/>
          <w:szCs w:val="24"/>
        </w:rPr>
        <w:t xml:space="preserve">This study is, to the authors’ knowledge, the first to report data regarding adolescent drug and alcohol use in Morocco. </w:t>
      </w:r>
    </w:p>
    <w:p w:rsidR="007459FB" w:rsidRPr="006E420B" w:rsidRDefault="007459FB" w:rsidP="00570383">
      <w:pPr>
        <w:spacing w:line="360" w:lineRule="auto"/>
        <w:jc w:val="both"/>
        <w:rPr>
          <w:rFonts w:ascii="Book Antiqua" w:hAnsi="Book Antiqua"/>
          <w:sz w:val="24"/>
          <w:szCs w:val="24"/>
          <w:lang w:eastAsia="zh-CN"/>
        </w:rPr>
      </w:pPr>
    </w:p>
    <w:p w:rsidR="009700C0" w:rsidRPr="007459FB" w:rsidRDefault="009700C0" w:rsidP="00570383">
      <w:pPr>
        <w:spacing w:line="360" w:lineRule="auto"/>
        <w:jc w:val="both"/>
        <w:rPr>
          <w:rFonts w:ascii="Book Antiqua" w:hAnsi="Book Antiqua"/>
          <w:b/>
          <w:bCs/>
          <w:i/>
          <w:sz w:val="24"/>
          <w:szCs w:val="24"/>
        </w:rPr>
      </w:pPr>
      <w:r w:rsidRPr="007459FB">
        <w:rPr>
          <w:rFonts w:ascii="Book Antiqua" w:hAnsi="Book Antiqua"/>
          <w:b/>
          <w:bCs/>
          <w:i/>
          <w:sz w:val="24"/>
          <w:szCs w:val="24"/>
        </w:rPr>
        <w:t>Applications</w:t>
      </w:r>
    </w:p>
    <w:p w:rsidR="0086133B" w:rsidRDefault="0086133B" w:rsidP="00570383">
      <w:pPr>
        <w:spacing w:line="360" w:lineRule="auto"/>
        <w:jc w:val="both"/>
        <w:rPr>
          <w:rFonts w:ascii="Book Antiqua" w:hAnsi="Book Antiqua"/>
          <w:sz w:val="24"/>
          <w:szCs w:val="24"/>
          <w:lang w:eastAsia="zh-CN"/>
        </w:rPr>
      </w:pPr>
      <w:r w:rsidRPr="006E420B">
        <w:rPr>
          <w:rFonts w:ascii="Book Antiqua" w:hAnsi="Book Antiqua"/>
          <w:sz w:val="24"/>
          <w:szCs w:val="24"/>
        </w:rPr>
        <w:t>By showing drug and alcohol use to be highly prevalent among urban Moroccan adolescents, particularly males, this study provides an argument for treatment and intervention strategies to help with substance use disorders.</w:t>
      </w:r>
    </w:p>
    <w:p w:rsidR="007459FB" w:rsidRPr="006E420B" w:rsidRDefault="007459FB" w:rsidP="00570383">
      <w:pPr>
        <w:spacing w:line="360" w:lineRule="auto"/>
        <w:jc w:val="both"/>
        <w:rPr>
          <w:rFonts w:ascii="Book Antiqua" w:hAnsi="Book Antiqua"/>
          <w:sz w:val="24"/>
          <w:szCs w:val="24"/>
          <w:lang w:eastAsia="zh-CN"/>
        </w:rPr>
      </w:pPr>
    </w:p>
    <w:p w:rsidR="009700C0" w:rsidRPr="007459FB" w:rsidRDefault="009700C0" w:rsidP="00570383">
      <w:pPr>
        <w:spacing w:line="360" w:lineRule="auto"/>
        <w:jc w:val="both"/>
        <w:rPr>
          <w:rFonts w:ascii="Book Antiqua" w:hAnsi="Book Antiqua" w:cs="Arial"/>
          <w:b/>
          <w:bCs/>
          <w:i/>
          <w:sz w:val="24"/>
          <w:szCs w:val="24"/>
        </w:rPr>
      </w:pPr>
      <w:r w:rsidRPr="007459FB">
        <w:rPr>
          <w:rFonts w:ascii="Book Antiqua" w:hAnsi="Book Antiqua" w:cs="Arial"/>
          <w:b/>
          <w:bCs/>
          <w:i/>
          <w:sz w:val="24"/>
          <w:szCs w:val="24"/>
        </w:rPr>
        <w:t>Terminology</w:t>
      </w:r>
    </w:p>
    <w:p w:rsidR="0086133B" w:rsidRPr="006E420B" w:rsidRDefault="0086133B" w:rsidP="00570383">
      <w:pPr>
        <w:adjustRightInd w:val="0"/>
        <w:spacing w:line="360" w:lineRule="auto"/>
        <w:jc w:val="both"/>
        <w:rPr>
          <w:rFonts w:ascii="Book Antiqua" w:hAnsi="Book Antiqua"/>
          <w:sz w:val="24"/>
          <w:szCs w:val="24"/>
          <w:lang w:eastAsia="zh-CN"/>
        </w:rPr>
      </w:pPr>
      <w:r w:rsidRPr="006E420B">
        <w:rPr>
          <w:rFonts w:ascii="Book Antiqua" w:hAnsi="Book Antiqua"/>
          <w:sz w:val="24"/>
          <w:szCs w:val="24"/>
        </w:rPr>
        <w:t>Hashish: A cannabis extract in which its psychoactive chemicals are concentrated</w:t>
      </w:r>
      <w:r w:rsidR="007459FB">
        <w:rPr>
          <w:rFonts w:ascii="Book Antiqua" w:hAnsi="Book Antiqua" w:hint="eastAsia"/>
          <w:sz w:val="24"/>
          <w:szCs w:val="24"/>
          <w:lang w:eastAsia="zh-CN"/>
        </w:rPr>
        <w:t xml:space="preserve">; </w:t>
      </w:r>
      <w:r w:rsidRPr="006E420B">
        <w:rPr>
          <w:rFonts w:ascii="Book Antiqua" w:hAnsi="Book Antiqua"/>
          <w:sz w:val="24"/>
          <w:szCs w:val="24"/>
        </w:rPr>
        <w:t>Psychotropic drugs: A drug that can alter the mind, mood, and behavior</w:t>
      </w:r>
      <w:r w:rsidR="007459FB">
        <w:rPr>
          <w:rFonts w:ascii="Book Antiqua" w:hAnsi="Book Antiqua" w:hint="eastAsia"/>
          <w:sz w:val="24"/>
          <w:szCs w:val="24"/>
          <w:lang w:eastAsia="zh-CN"/>
        </w:rPr>
        <w:t>.</w:t>
      </w:r>
    </w:p>
    <w:p w:rsidR="00F62D4E" w:rsidRDefault="00F62D4E" w:rsidP="00570383">
      <w:pPr>
        <w:spacing w:line="360" w:lineRule="auto"/>
        <w:jc w:val="both"/>
        <w:rPr>
          <w:rFonts w:ascii="Book Antiqua" w:hAnsi="Book Antiqua"/>
          <w:sz w:val="24"/>
          <w:szCs w:val="24"/>
          <w:lang w:eastAsia="zh-CN"/>
        </w:rPr>
      </w:pPr>
    </w:p>
    <w:p w:rsidR="007459FB" w:rsidRPr="007459FB" w:rsidRDefault="007459FB" w:rsidP="00570383">
      <w:pPr>
        <w:spacing w:line="360" w:lineRule="auto"/>
        <w:jc w:val="both"/>
        <w:rPr>
          <w:rFonts w:ascii="Book Antiqua" w:hAnsi="Book Antiqua"/>
          <w:b/>
          <w:i/>
          <w:sz w:val="24"/>
          <w:szCs w:val="24"/>
          <w:lang w:eastAsia="zh-CN"/>
        </w:rPr>
      </w:pPr>
      <w:r w:rsidRPr="007459FB">
        <w:rPr>
          <w:rFonts w:ascii="Book Antiqua" w:hAnsi="Book Antiqua"/>
          <w:b/>
          <w:i/>
          <w:sz w:val="24"/>
          <w:szCs w:val="24"/>
          <w:lang w:eastAsia="zh-CN"/>
        </w:rPr>
        <w:t>P</w:t>
      </w:r>
      <w:r w:rsidRPr="007459FB">
        <w:rPr>
          <w:rFonts w:ascii="Book Antiqua" w:hAnsi="Book Antiqua" w:hint="eastAsia"/>
          <w:b/>
          <w:i/>
          <w:sz w:val="24"/>
          <w:szCs w:val="24"/>
          <w:lang w:eastAsia="zh-CN"/>
        </w:rPr>
        <w:t>eer-review</w:t>
      </w:r>
    </w:p>
    <w:p w:rsidR="007459FB" w:rsidRPr="006E420B" w:rsidRDefault="00D11C41" w:rsidP="00570383">
      <w:pPr>
        <w:spacing w:line="360" w:lineRule="auto"/>
        <w:jc w:val="both"/>
        <w:rPr>
          <w:rFonts w:ascii="Book Antiqua" w:hAnsi="Book Antiqua"/>
          <w:sz w:val="24"/>
          <w:szCs w:val="24"/>
        </w:rPr>
      </w:pPr>
      <w:r w:rsidRPr="00D11C41">
        <w:rPr>
          <w:rFonts w:ascii="Book Antiqua" w:hAnsi="Book Antiqua" w:hint="eastAsia"/>
          <w:sz w:val="24"/>
          <w:szCs w:val="24"/>
        </w:rPr>
        <w:t xml:space="preserve">This is </w:t>
      </w:r>
      <w:r w:rsidRPr="00D11C41">
        <w:rPr>
          <w:rFonts w:ascii="Book Antiqua" w:hAnsi="Book Antiqua"/>
          <w:sz w:val="24"/>
          <w:szCs w:val="24"/>
        </w:rPr>
        <w:t>a very important topic among adolescents.</w:t>
      </w:r>
    </w:p>
    <w:p w:rsidR="007459FB" w:rsidRPr="00D11C41" w:rsidRDefault="007459FB">
      <w:pPr>
        <w:rPr>
          <w:rFonts w:ascii="Book Antiqua" w:hAnsi="Book Antiqua"/>
          <w:sz w:val="24"/>
          <w:szCs w:val="24"/>
        </w:rPr>
      </w:pPr>
      <w:r w:rsidRPr="00D11C41">
        <w:rPr>
          <w:rFonts w:ascii="Book Antiqua" w:hAnsi="Book Antiqua"/>
          <w:sz w:val="24"/>
          <w:szCs w:val="24"/>
        </w:rPr>
        <w:br w:type="page"/>
      </w:r>
    </w:p>
    <w:p w:rsidR="00C32D26" w:rsidRPr="00A62D54" w:rsidRDefault="007459FB" w:rsidP="00A62D54">
      <w:pPr>
        <w:spacing w:line="360" w:lineRule="auto"/>
        <w:jc w:val="both"/>
        <w:rPr>
          <w:rFonts w:ascii="Book Antiqua" w:hAnsi="Book Antiqua" w:cs="Times New Roman"/>
          <w:b/>
          <w:sz w:val="24"/>
          <w:szCs w:val="24"/>
          <w:lang w:eastAsia="zh-CN"/>
        </w:rPr>
      </w:pPr>
      <w:r w:rsidRPr="00A62D54">
        <w:rPr>
          <w:rFonts w:ascii="Book Antiqua" w:hAnsi="Book Antiqua" w:cs="Times New Roman"/>
          <w:b/>
          <w:sz w:val="24"/>
          <w:szCs w:val="24"/>
        </w:rPr>
        <w:lastRenderedPageBreak/>
        <w:t>REFERENCES</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 </w:t>
      </w:r>
      <w:r w:rsidRPr="00A62D54">
        <w:rPr>
          <w:rFonts w:ascii="Book Antiqua" w:eastAsia="宋体" w:hAnsi="Book Antiqua" w:cs="宋体"/>
          <w:b/>
          <w:bCs/>
          <w:kern w:val="0"/>
          <w:sz w:val="24"/>
          <w:szCs w:val="24"/>
          <w:lang w:eastAsia="zh-CN"/>
        </w:rPr>
        <w:t>Lim SS</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Vos</w:t>
      </w:r>
      <w:proofErr w:type="spellEnd"/>
      <w:r w:rsidRPr="00A62D54">
        <w:rPr>
          <w:rFonts w:ascii="Book Antiqua" w:eastAsia="宋体" w:hAnsi="Book Antiqua" w:cs="宋体"/>
          <w:kern w:val="0"/>
          <w:sz w:val="24"/>
          <w:szCs w:val="24"/>
          <w:lang w:eastAsia="zh-CN"/>
        </w:rPr>
        <w:t xml:space="preserve"> T, Flaxman AD, </w:t>
      </w:r>
      <w:proofErr w:type="spellStart"/>
      <w:r w:rsidRPr="00A62D54">
        <w:rPr>
          <w:rFonts w:ascii="Book Antiqua" w:eastAsia="宋体" w:hAnsi="Book Antiqua" w:cs="宋体"/>
          <w:kern w:val="0"/>
          <w:sz w:val="24"/>
          <w:szCs w:val="24"/>
          <w:lang w:eastAsia="zh-CN"/>
        </w:rPr>
        <w:t>Danaei</w:t>
      </w:r>
      <w:proofErr w:type="spellEnd"/>
      <w:r w:rsidRPr="00A62D54">
        <w:rPr>
          <w:rFonts w:ascii="Book Antiqua" w:eastAsia="宋体" w:hAnsi="Book Antiqua" w:cs="宋体"/>
          <w:kern w:val="0"/>
          <w:sz w:val="24"/>
          <w:szCs w:val="24"/>
          <w:lang w:eastAsia="zh-CN"/>
        </w:rPr>
        <w:t xml:space="preserve"> G, Shibuya K, Adair-</w:t>
      </w:r>
      <w:proofErr w:type="spellStart"/>
      <w:r w:rsidRPr="00A62D54">
        <w:rPr>
          <w:rFonts w:ascii="Book Antiqua" w:eastAsia="宋体" w:hAnsi="Book Antiqua" w:cs="宋体"/>
          <w:kern w:val="0"/>
          <w:sz w:val="24"/>
          <w:szCs w:val="24"/>
          <w:lang w:eastAsia="zh-CN"/>
        </w:rPr>
        <w:t>Rohani</w:t>
      </w:r>
      <w:proofErr w:type="spellEnd"/>
      <w:r w:rsidRPr="00A62D54">
        <w:rPr>
          <w:rFonts w:ascii="Book Antiqua" w:eastAsia="宋体" w:hAnsi="Book Antiqua" w:cs="宋体"/>
          <w:kern w:val="0"/>
          <w:sz w:val="24"/>
          <w:szCs w:val="24"/>
          <w:lang w:eastAsia="zh-CN"/>
        </w:rPr>
        <w:t xml:space="preserve"> H, </w:t>
      </w:r>
      <w:proofErr w:type="spellStart"/>
      <w:r w:rsidRPr="00A62D54">
        <w:rPr>
          <w:rFonts w:ascii="Book Antiqua" w:eastAsia="宋体" w:hAnsi="Book Antiqua" w:cs="宋体"/>
          <w:kern w:val="0"/>
          <w:sz w:val="24"/>
          <w:szCs w:val="24"/>
          <w:lang w:eastAsia="zh-CN"/>
        </w:rPr>
        <w:t>Amann</w:t>
      </w:r>
      <w:proofErr w:type="spellEnd"/>
      <w:r w:rsidRPr="00A62D54">
        <w:rPr>
          <w:rFonts w:ascii="Book Antiqua" w:eastAsia="宋体" w:hAnsi="Book Antiqua" w:cs="宋体"/>
          <w:kern w:val="0"/>
          <w:sz w:val="24"/>
          <w:szCs w:val="24"/>
          <w:lang w:eastAsia="zh-CN"/>
        </w:rPr>
        <w:t xml:space="preserve"> M, A</w:t>
      </w:r>
      <w:r w:rsidRPr="00A62D54">
        <w:rPr>
          <w:rFonts w:ascii="Book Antiqua" w:eastAsia="宋体" w:hAnsi="Book Antiqua" w:cs="宋体"/>
          <w:kern w:val="0"/>
          <w:sz w:val="24"/>
          <w:szCs w:val="24"/>
          <w:lang w:eastAsia="zh-CN"/>
        </w:rPr>
        <w:t>n</w:t>
      </w:r>
      <w:r w:rsidRPr="00A62D54">
        <w:rPr>
          <w:rFonts w:ascii="Book Antiqua" w:eastAsia="宋体" w:hAnsi="Book Antiqua" w:cs="宋体"/>
          <w:kern w:val="0"/>
          <w:sz w:val="24"/>
          <w:szCs w:val="24"/>
          <w:lang w:eastAsia="zh-CN"/>
        </w:rPr>
        <w:t xml:space="preserve">derson HR, Andrews KG, </w:t>
      </w:r>
      <w:proofErr w:type="spellStart"/>
      <w:r w:rsidRPr="00A62D54">
        <w:rPr>
          <w:rFonts w:ascii="Book Antiqua" w:eastAsia="宋体" w:hAnsi="Book Antiqua" w:cs="宋体"/>
          <w:kern w:val="0"/>
          <w:sz w:val="24"/>
          <w:szCs w:val="24"/>
          <w:lang w:eastAsia="zh-CN"/>
        </w:rPr>
        <w:t>Aryee</w:t>
      </w:r>
      <w:proofErr w:type="spellEnd"/>
      <w:r w:rsidRPr="00A62D54">
        <w:rPr>
          <w:rFonts w:ascii="Book Antiqua" w:eastAsia="宋体" w:hAnsi="Book Antiqua" w:cs="宋体"/>
          <w:kern w:val="0"/>
          <w:sz w:val="24"/>
          <w:szCs w:val="24"/>
          <w:lang w:eastAsia="zh-CN"/>
        </w:rPr>
        <w:t xml:space="preserve"> M, Atkinson C, Bacchus LJ, </w:t>
      </w:r>
      <w:proofErr w:type="spellStart"/>
      <w:r w:rsidRPr="00A62D54">
        <w:rPr>
          <w:rFonts w:ascii="Book Antiqua" w:eastAsia="宋体" w:hAnsi="Book Antiqua" w:cs="宋体"/>
          <w:kern w:val="0"/>
          <w:sz w:val="24"/>
          <w:szCs w:val="24"/>
          <w:lang w:eastAsia="zh-CN"/>
        </w:rPr>
        <w:t>Bahalim</w:t>
      </w:r>
      <w:proofErr w:type="spellEnd"/>
      <w:r w:rsidRPr="00A62D54">
        <w:rPr>
          <w:rFonts w:ascii="Book Antiqua" w:eastAsia="宋体" w:hAnsi="Book Antiqua" w:cs="宋体"/>
          <w:kern w:val="0"/>
          <w:sz w:val="24"/>
          <w:szCs w:val="24"/>
          <w:lang w:eastAsia="zh-CN"/>
        </w:rPr>
        <w:t xml:space="preserve"> AN, </w:t>
      </w:r>
      <w:proofErr w:type="spellStart"/>
      <w:r w:rsidRPr="00A62D54">
        <w:rPr>
          <w:rFonts w:ascii="Book Antiqua" w:eastAsia="宋体" w:hAnsi="Book Antiqua" w:cs="宋体"/>
          <w:kern w:val="0"/>
          <w:sz w:val="24"/>
          <w:szCs w:val="24"/>
          <w:lang w:eastAsia="zh-CN"/>
        </w:rPr>
        <w:t>Balakrishnan</w:t>
      </w:r>
      <w:proofErr w:type="spellEnd"/>
      <w:r w:rsidRPr="00A62D54">
        <w:rPr>
          <w:rFonts w:ascii="Book Antiqua" w:eastAsia="宋体" w:hAnsi="Book Antiqua" w:cs="宋体"/>
          <w:kern w:val="0"/>
          <w:sz w:val="24"/>
          <w:szCs w:val="24"/>
          <w:lang w:eastAsia="zh-CN"/>
        </w:rPr>
        <w:t xml:space="preserve"> K, </w:t>
      </w:r>
      <w:proofErr w:type="spellStart"/>
      <w:r w:rsidRPr="00A62D54">
        <w:rPr>
          <w:rFonts w:ascii="Book Antiqua" w:eastAsia="宋体" w:hAnsi="Book Antiqua" w:cs="宋体"/>
          <w:kern w:val="0"/>
          <w:sz w:val="24"/>
          <w:szCs w:val="24"/>
          <w:lang w:eastAsia="zh-CN"/>
        </w:rPr>
        <w:t>Balmes</w:t>
      </w:r>
      <w:proofErr w:type="spellEnd"/>
      <w:r w:rsidRPr="00A62D54">
        <w:rPr>
          <w:rFonts w:ascii="Book Antiqua" w:eastAsia="宋体" w:hAnsi="Book Antiqua" w:cs="宋体"/>
          <w:kern w:val="0"/>
          <w:sz w:val="24"/>
          <w:szCs w:val="24"/>
          <w:lang w:eastAsia="zh-CN"/>
        </w:rPr>
        <w:t xml:space="preserve"> J, Barker-</w:t>
      </w:r>
      <w:proofErr w:type="spellStart"/>
      <w:r w:rsidRPr="00A62D54">
        <w:rPr>
          <w:rFonts w:ascii="Book Antiqua" w:eastAsia="宋体" w:hAnsi="Book Antiqua" w:cs="宋体"/>
          <w:kern w:val="0"/>
          <w:sz w:val="24"/>
          <w:szCs w:val="24"/>
          <w:lang w:eastAsia="zh-CN"/>
        </w:rPr>
        <w:t>Collo</w:t>
      </w:r>
      <w:proofErr w:type="spellEnd"/>
      <w:r w:rsidRPr="00A62D54">
        <w:rPr>
          <w:rFonts w:ascii="Book Antiqua" w:eastAsia="宋体" w:hAnsi="Book Antiqua" w:cs="宋体"/>
          <w:kern w:val="0"/>
          <w:sz w:val="24"/>
          <w:szCs w:val="24"/>
          <w:lang w:eastAsia="zh-CN"/>
        </w:rPr>
        <w:t xml:space="preserve"> S, Baxter A, Bell ML, </w:t>
      </w:r>
      <w:proofErr w:type="spellStart"/>
      <w:r w:rsidRPr="00A62D54">
        <w:rPr>
          <w:rFonts w:ascii="Book Antiqua" w:eastAsia="宋体" w:hAnsi="Book Antiqua" w:cs="宋体"/>
          <w:kern w:val="0"/>
          <w:sz w:val="24"/>
          <w:szCs w:val="24"/>
          <w:lang w:eastAsia="zh-CN"/>
        </w:rPr>
        <w:t>Blore</w:t>
      </w:r>
      <w:proofErr w:type="spellEnd"/>
      <w:r w:rsidRPr="00A62D54">
        <w:rPr>
          <w:rFonts w:ascii="Book Antiqua" w:eastAsia="宋体" w:hAnsi="Book Antiqua" w:cs="宋体"/>
          <w:kern w:val="0"/>
          <w:sz w:val="24"/>
          <w:szCs w:val="24"/>
          <w:lang w:eastAsia="zh-CN"/>
        </w:rPr>
        <w:t xml:space="preserve"> JD, Blyth F, Bonner C, Borges G, Bourne R, </w:t>
      </w:r>
      <w:proofErr w:type="spellStart"/>
      <w:r w:rsidRPr="00A62D54">
        <w:rPr>
          <w:rFonts w:ascii="Book Antiqua" w:eastAsia="宋体" w:hAnsi="Book Antiqua" w:cs="宋体"/>
          <w:kern w:val="0"/>
          <w:sz w:val="24"/>
          <w:szCs w:val="24"/>
          <w:lang w:eastAsia="zh-CN"/>
        </w:rPr>
        <w:t>Boussinesq</w:t>
      </w:r>
      <w:proofErr w:type="spellEnd"/>
      <w:r w:rsidRPr="00A62D54">
        <w:rPr>
          <w:rFonts w:ascii="Book Antiqua" w:eastAsia="宋体" w:hAnsi="Book Antiqua" w:cs="宋体"/>
          <w:kern w:val="0"/>
          <w:sz w:val="24"/>
          <w:szCs w:val="24"/>
          <w:lang w:eastAsia="zh-CN"/>
        </w:rPr>
        <w:t xml:space="preserve"> M, </w:t>
      </w:r>
      <w:proofErr w:type="spellStart"/>
      <w:r w:rsidRPr="00A62D54">
        <w:rPr>
          <w:rFonts w:ascii="Book Antiqua" w:eastAsia="宋体" w:hAnsi="Book Antiqua" w:cs="宋体"/>
          <w:kern w:val="0"/>
          <w:sz w:val="24"/>
          <w:szCs w:val="24"/>
          <w:lang w:eastAsia="zh-CN"/>
        </w:rPr>
        <w:t>Brauer</w:t>
      </w:r>
      <w:proofErr w:type="spellEnd"/>
      <w:r w:rsidRPr="00A62D54">
        <w:rPr>
          <w:rFonts w:ascii="Book Antiqua" w:eastAsia="宋体" w:hAnsi="Book Antiqua" w:cs="宋体"/>
          <w:kern w:val="0"/>
          <w:sz w:val="24"/>
          <w:szCs w:val="24"/>
          <w:lang w:eastAsia="zh-CN"/>
        </w:rPr>
        <w:t xml:space="preserve"> M, Brooks P, Bruce NG, </w:t>
      </w:r>
      <w:proofErr w:type="spellStart"/>
      <w:r w:rsidRPr="00A62D54">
        <w:rPr>
          <w:rFonts w:ascii="Book Antiqua" w:eastAsia="宋体" w:hAnsi="Book Antiqua" w:cs="宋体"/>
          <w:kern w:val="0"/>
          <w:sz w:val="24"/>
          <w:szCs w:val="24"/>
          <w:lang w:eastAsia="zh-CN"/>
        </w:rPr>
        <w:t>Brunekreef</w:t>
      </w:r>
      <w:proofErr w:type="spellEnd"/>
      <w:r w:rsidRPr="00A62D54">
        <w:rPr>
          <w:rFonts w:ascii="Book Antiqua" w:eastAsia="宋体" w:hAnsi="Book Antiqua" w:cs="宋体"/>
          <w:kern w:val="0"/>
          <w:sz w:val="24"/>
          <w:szCs w:val="24"/>
          <w:lang w:eastAsia="zh-CN"/>
        </w:rPr>
        <w:t xml:space="preserve"> B, Bryan-Hancock C, </w:t>
      </w:r>
      <w:proofErr w:type="spellStart"/>
      <w:r w:rsidRPr="00A62D54">
        <w:rPr>
          <w:rFonts w:ascii="Book Antiqua" w:eastAsia="宋体" w:hAnsi="Book Antiqua" w:cs="宋体"/>
          <w:kern w:val="0"/>
          <w:sz w:val="24"/>
          <w:szCs w:val="24"/>
          <w:lang w:eastAsia="zh-CN"/>
        </w:rPr>
        <w:t>Bucello</w:t>
      </w:r>
      <w:proofErr w:type="spellEnd"/>
      <w:r w:rsidRPr="00A62D54">
        <w:rPr>
          <w:rFonts w:ascii="Book Antiqua" w:eastAsia="宋体" w:hAnsi="Book Antiqua" w:cs="宋体"/>
          <w:kern w:val="0"/>
          <w:sz w:val="24"/>
          <w:szCs w:val="24"/>
          <w:lang w:eastAsia="zh-CN"/>
        </w:rPr>
        <w:t xml:space="preserve"> C, </w:t>
      </w:r>
      <w:proofErr w:type="spellStart"/>
      <w:r w:rsidRPr="00A62D54">
        <w:rPr>
          <w:rFonts w:ascii="Book Antiqua" w:eastAsia="宋体" w:hAnsi="Book Antiqua" w:cs="宋体"/>
          <w:kern w:val="0"/>
          <w:sz w:val="24"/>
          <w:szCs w:val="24"/>
          <w:lang w:eastAsia="zh-CN"/>
        </w:rPr>
        <w:t>Buchbinder</w:t>
      </w:r>
      <w:proofErr w:type="spellEnd"/>
      <w:r w:rsidRPr="00A62D54">
        <w:rPr>
          <w:rFonts w:ascii="Book Antiqua" w:eastAsia="宋体" w:hAnsi="Book Antiqua" w:cs="宋体"/>
          <w:kern w:val="0"/>
          <w:sz w:val="24"/>
          <w:szCs w:val="24"/>
          <w:lang w:eastAsia="zh-CN"/>
        </w:rPr>
        <w:t xml:space="preserve"> R, Bull F, Burnett RT, Byers TE, Calabria B, </w:t>
      </w:r>
      <w:proofErr w:type="spellStart"/>
      <w:r w:rsidRPr="00A62D54">
        <w:rPr>
          <w:rFonts w:ascii="Book Antiqua" w:eastAsia="宋体" w:hAnsi="Book Antiqua" w:cs="宋体"/>
          <w:kern w:val="0"/>
          <w:sz w:val="24"/>
          <w:szCs w:val="24"/>
          <w:lang w:eastAsia="zh-CN"/>
        </w:rPr>
        <w:t>Carapetis</w:t>
      </w:r>
      <w:proofErr w:type="spellEnd"/>
      <w:r w:rsidRPr="00A62D54">
        <w:rPr>
          <w:rFonts w:ascii="Book Antiqua" w:eastAsia="宋体" w:hAnsi="Book Antiqua" w:cs="宋体"/>
          <w:kern w:val="0"/>
          <w:sz w:val="24"/>
          <w:szCs w:val="24"/>
          <w:lang w:eastAsia="zh-CN"/>
        </w:rPr>
        <w:t xml:space="preserve"> J, Ca</w:t>
      </w:r>
      <w:r w:rsidRPr="00A62D54">
        <w:rPr>
          <w:rFonts w:ascii="Book Antiqua" w:eastAsia="宋体" w:hAnsi="Book Antiqua" w:cs="宋体"/>
          <w:kern w:val="0"/>
          <w:sz w:val="24"/>
          <w:szCs w:val="24"/>
          <w:lang w:eastAsia="zh-CN"/>
        </w:rPr>
        <w:t>r</w:t>
      </w:r>
      <w:r w:rsidRPr="00A62D54">
        <w:rPr>
          <w:rFonts w:ascii="Book Antiqua" w:eastAsia="宋体" w:hAnsi="Book Antiqua" w:cs="宋体"/>
          <w:kern w:val="0"/>
          <w:sz w:val="24"/>
          <w:szCs w:val="24"/>
          <w:lang w:eastAsia="zh-CN"/>
        </w:rPr>
        <w:t xml:space="preserve">nahan E, Chafe Z, </w:t>
      </w:r>
      <w:proofErr w:type="spellStart"/>
      <w:r w:rsidRPr="00A62D54">
        <w:rPr>
          <w:rFonts w:ascii="Book Antiqua" w:eastAsia="宋体" w:hAnsi="Book Antiqua" w:cs="宋体"/>
          <w:kern w:val="0"/>
          <w:sz w:val="24"/>
          <w:szCs w:val="24"/>
          <w:lang w:eastAsia="zh-CN"/>
        </w:rPr>
        <w:t>Charlson</w:t>
      </w:r>
      <w:proofErr w:type="spellEnd"/>
      <w:r w:rsidRPr="00A62D54">
        <w:rPr>
          <w:rFonts w:ascii="Book Antiqua" w:eastAsia="宋体" w:hAnsi="Book Antiqua" w:cs="宋体"/>
          <w:kern w:val="0"/>
          <w:sz w:val="24"/>
          <w:szCs w:val="24"/>
          <w:lang w:eastAsia="zh-CN"/>
        </w:rPr>
        <w:t xml:space="preserve"> F, Chen H, Chen JS, Cheng AT, Child JC, Cohen A, Colson KE, Cowie BC, Darby S, Darling S, Davis A, </w:t>
      </w:r>
      <w:proofErr w:type="spellStart"/>
      <w:r w:rsidRPr="00A62D54">
        <w:rPr>
          <w:rFonts w:ascii="Book Antiqua" w:eastAsia="宋体" w:hAnsi="Book Antiqua" w:cs="宋体"/>
          <w:kern w:val="0"/>
          <w:sz w:val="24"/>
          <w:szCs w:val="24"/>
          <w:lang w:eastAsia="zh-CN"/>
        </w:rPr>
        <w:t>Degenhardt</w:t>
      </w:r>
      <w:proofErr w:type="spellEnd"/>
      <w:r w:rsidRPr="00A62D54">
        <w:rPr>
          <w:rFonts w:ascii="Book Antiqua" w:eastAsia="宋体" w:hAnsi="Book Antiqua" w:cs="宋体"/>
          <w:kern w:val="0"/>
          <w:sz w:val="24"/>
          <w:szCs w:val="24"/>
          <w:lang w:eastAsia="zh-CN"/>
        </w:rPr>
        <w:t xml:space="preserve"> L, </w:t>
      </w:r>
      <w:proofErr w:type="spellStart"/>
      <w:r w:rsidRPr="00A62D54">
        <w:rPr>
          <w:rFonts w:ascii="Book Antiqua" w:eastAsia="宋体" w:hAnsi="Book Antiqua" w:cs="宋体"/>
          <w:kern w:val="0"/>
          <w:sz w:val="24"/>
          <w:szCs w:val="24"/>
          <w:lang w:eastAsia="zh-CN"/>
        </w:rPr>
        <w:t>Dentener</w:t>
      </w:r>
      <w:proofErr w:type="spellEnd"/>
      <w:r w:rsidRPr="00A62D54">
        <w:rPr>
          <w:rFonts w:ascii="Book Antiqua" w:eastAsia="宋体" w:hAnsi="Book Antiqua" w:cs="宋体"/>
          <w:kern w:val="0"/>
          <w:sz w:val="24"/>
          <w:szCs w:val="24"/>
          <w:lang w:eastAsia="zh-CN"/>
        </w:rPr>
        <w:t xml:space="preserve"> F, Des </w:t>
      </w:r>
      <w:proofErr w:type="spellStart"/>
      <w:r w:rsidRPr="00A62D54">
        <w:rPr>
          <w:rFonts w:ascii="Book Antiqua" w:eastAsia="宋体" w:hAnsi="Book Antiqua" w:cs="宋体"/>
          <w:kern w:val="0"/>
          <w:sz w:val="24"/>
          <w:szCs w:val="24"/>
          <w:lang w:eastAsia="zh-CN"/>
        </w:rPr>
        <w:t>Jarlais</w:t>
      </w:r>
      <w:proofErr w:type="spellEnd"/>
      <w:r w:rsidRPr="00A62D54">
        <w:rPr>
          <w:rFonts w:ascii="Book Antiqua" w:eastAsia="宋体" w:hAnsi="Book Antiqua" w:cs="宋体"/>
          <w:kern w:val="0"/>
          <w:sz w:val="24"/>
          <w:szCs w:val="24"/>
          <w:lang w:eastAsia="zh-CN"/>
        </w:rPr>
        <w:t xml:space="preserve"> DC, Devries K, </w:t>
      </w:r>
      <w:proofErr w:type="spellStart"/>
      <w:r w:rsidRPr="00A62D54">
        <w:rPr>
          <w:rFonts w:ascii="Book Antiqua" w:eastAsia="宋体" w:hAnsi="Book Antiqua" w:cs="宋体"/>
          <w:kern w:val="0"/>
          <w:sz w:val="24"/>
          <w:szCs w:val="24"/>
          <w:lang w:eastAsia="zh-CN"/>
        </w:rPr>
        <w:t>Dherani</w:t>
      </w:r>
      <w:proofErr w:type="spellEnd"/>
      <w:r w:rsidRPr="00A62D54">
        <w:rPr>
          <w:rFonts w:ascii="Book Antiqua" w:eastAsia="宋体" w:hAnsi="Book Antiqua" w:cs="宋体"/>
          <w:kern w:val="0"/>
          <w:sz w:val="24"/>
          <w:szCs w:val="24"/>
          <w:lang w:eastAsia="zh-CN"/>
        </w:rPr>
        <w:t xml:space="preserve"> M, Ding EL, Dorsey ER, Driscoll T, Edmond K, Ali SE, </w:t>
      </w:r>
      <w:proofErr w:type="spellStart"/>
      <w:r w:rsidRPr="00A62D54">
        <w:rPr>
          <w:rFonts w:ascii="Book Antiqua" w:eastAsia="宋体" w:hAnsi="Book Antiqua" w:cs="宋体"/>
          <w:kern w:val="0"/>
          <w:sz w:val="24"/>
          <w:szCs w:val="24"/>
          <w:lang w:eastAsia="zh-CN"/>
        </w:rPr>
        <w:t>Engell</w:t>
      </w:r>
      <w:proofErr w:type="spellEnd"/>
      <w:r w:rsidRPr="00A62D54">
        <w:rPr>
          <w:rFonts w:ascii="Book Antiqua" w:eastAsia="宋体" w:hAnsi="Book Antiqua" w:cs="宋体"/>
          <w:kern w:val="0"/>
          <w:sz w:val="24"/>
          <w:szCs w:val="24"/>
          <w:lang w:eastAsia="zh-CN"/>
        </w:rPr>
        <w:t xml:space="preserve"> RE, Erwin PJ, </w:t>
      </w:r>
      <w:proofErr w:type="spellStart"/>
      <w:r w:rsidRPr="00A62D54">
        <w:rPr>
          <w:rFonts w:ascii="Book Antiqua" w:eastAsia="宋体" w:hAnsi="Book Antiqua" w:cs="宋体"/>
          <w:kern w:val="0"/>
          <w:sz w:val="24"/>
          <w:szCs w:val="24"/>
          <w:lang w:eastAsia="zh-CN"/>
        </w:rPr>
        <w:t>Fahimi</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Falder</w:t>
      </w:r>
      <w:proofErr w:type="spellEnd"/>
      <w:r w:rsidRPr="00A62D54">
        <w:rPr>
          <w:rFonts w:ascii="Book Antiqua" w:eastAsia="宋体" w:hAnsi="Book Antiqua" w:cs="宋体"/>
          <w:kern w:val="0"/>
          <w:sz w:val="24"/>
          <w:szCs w:val="24"/>
          <w:lang w:eastAsia="zh-CN"/>
        </w:rPr>
        <w:t xml:space="preserve"> G, </w:t>
      </w:r>
      <w:proofErr w:type="spellStart"/>
      <w:r w:rsidRPr="00A62D54">
        <w:rPr>
          <w:rFonts w:ascii="Book Antiqua" w:eastAsia="宋体" w:hAnsi="Book Antiqua" w:cs="宋体"/>
          <w:kern w:val="0"/>
          <w:sz w:val="24"/>
          <w:szCs w:val="24"/>
          <w:lang w:eastAsia="zh-CN"/>
        </w:rPr>
        <w:t>Farzadfar</w:t>
      </w:r>
      <w:proofErr w:type="spellEnd"/>
      <w:r w:rsidRPr="00A62D54">
        <w:rPr>
          <w:rFonts w:ascii="Book Antiqua" w:eastAsia="宋体" w:hAnsi="Book Antiqua" w:cs="宋体"/>
          <w:kern w:val="0"/>
          <w:sz w:val="24"/>
          <w:szCs w:val="24"/>
          <w:lang w:eastAsia="zh-CN"/>
        </w:rPr>
        <w:t xml:space="preserve"> F, Ferrari A, Finucane MM, Flaxman S, </w:t>
      </w:r>
      <w:proofErr w:type="spellStart"/>
      <w:r w:rsidRPr="00A62D54">
        <w:rPr>
          <w:rFonts w:ascii="Book Antiqua" w:eastAsia="宋体" w:hAnsi="Book Antiqua" w:cs="宋体"/>
          <w:kern w:val="0"/>
          <w:sz w:val="24"/>
          <w:szCs w:val="24"/>
          <w:lang w:eastAsia="zh-CN"/>
        </w:rPr>
        <w:t>Fowkes</w:t>
      </w:r>
      <w:proofErr w:type="spellEnd"/>
      <w:r w:rsidRPr="00A62D54">
        <w:rPr>
          <w:rFonts w:ascii="Book Antiqua" w:eastAsia="宋体" w:hAnsi="Book Antiqua" w:cs="宋体"/>
          <w:kern w:val="0"/>
          <w:sz w:val="24"/>
          <w:szCs w:val="24"/>
          <w:lang w:eastAsia="zh-CN"/>
        </w:rPr>
        <w:t xml:space="preserve"> FG, Freedman G, Freeman MK, </w:t>
      </w:r>
      <w:proofErr w:type="spellStart"/>
      <w:r w:rsidRPr="00A62D54">
        <w:rPr>
          <w:rFonts w:ascii="Book Antiqua" w:eastAsia="宋体" w:hAnsi="Book Antiqua" w:cs="宋体"/>
          <w:kern w:val="0"/>
          <w:sz w:val="24"/>
          <w:szCs w:val="24"/>
          <w:lang w:eastAsia="zh-CN"/>
        </w:rPr>
        <w:t>Gakidou</w:t>
      </w:r>
      <w:proofErr w:type="spellEnd"/>
      <w:r w:rsidRPr="00A62D54">
        <w:rPr>
          <w:rFonts w:ascii="Book Antiqua" w:eastAsia="宋体" w:hAnsi="Book Antiqua" w:cs="宋体"/>
          <w:kern w:val="0"/>
          <w:sz w:val="24"/>
          <w:szCs w:val="24"/>
          <w:lang w:eastAsia="zh-CN"/>
        </w:rPr>
        <w:t xml:space="preserve"> E, Ghosh S, </w:t>
      </w:r>
      <w:proofErr w:type="spellStart"/>
      <w:r w:rsidRPr="00A62D54">
        <w:rPr>
          <w:rFonts w:ascii="Book Antiqua" w:eastAsia="宋体" w:hAnsi="Book Antiqua" w:cs="宋体"/>
          <w:kern w:val="0"/>
          <w:sz w:val="24"/>
          <w:szCs w:val="24"/>
          <w:lang w:eastAsia="zh-CN"/>
        </w:rPr>
        <w:t>Giovannucci</w:t>
      </w:r>
      <w:proofErr w:type="spellEnd"/>
      <w:r w:rsidRPr="00A62D54">
        <w:rPr>
          <w:rFonts w:ascii="Book Antiqua" w:eastAsia="宋体" w:hAnsi="Book Antiqua" w:cs="宋体"/>
          <w:kern w:val="0"/>
          <w:sz w:val="24"/>
          <w:szCs w:val="24"/>
          <w:lang w:eastAsia="zh-CN"/>
        </w:rPr>
        <w:t xml:space="preserve"> E, </w:t>
      </w:r>
      <w:proofErr w:type="spellStart"/>
      <w:r w:rsidRPr="00A62D54">
        <w:rPr>
          <w:rFonts w:ascii="Book Antiqua" w:eastAsia="宋体" w:hAnsi="Book Antiqua" w:cs="宋体"/>
          <w:kern w:val="0"/>
          <w:sz w:val="24"/>
          <w:szCs w:val="24"/>
          <w:lang w:eastAsia="zh-CN"/>
        </w:rPr>
        <w:t>Gmel</w:t>
      </w:r>
      <w:proofErr w:type="spellEnd"/>
      <w:r w:rsidRPr="00A62D54">
        <w:rPr>
          <w:rFonts w:ascii="Book Antiqua" w:eastAsia="宋体" w:hAnsi="Book Antiqua" w:cs="宋体"/>
          <w:kern w:val="0"/>
          <w:sz w:val="24"/>
          <w:szCs w:val="24"/>
          <w:lang w:eastAsia="zh-CN"/>
        </w:rPr>
        <w:t xml:space="preserve"> G, Graham K, Grainger R, Grant B, </w:t>
      </w:r>
      <w:proofErr w:type="spellStart"/>
      <w:r w:rsidRPr="00A62D54">
        <w:rPr>
          <w:rFonts w:ascii="Book Antiqua" w:eastAsia="宋体" w:hAnsi="Book Antiqua" w:cs="宋体"/>
          <w:kern w:val="0"/>
          <w:sz w:val="24"/>
          <w:szCs w:val="24"/>
          <w:lang w:eastAsia="zh-CN"/>
        </w:rPr>
        <w:t>Gunnell</w:t>
      </w:r>
      <w:proofErr w:type="spellEnd"/>
      <w:r w:rsidRPr="00A62D54">
        <w:rPr>
          <w:rFonts w:ascii="Book Antiqua" w:eastAsia="宋体" w:hAnsi="Book Antiqua" w:cs="宋体"/>
          <w:kern w:val="0"/>
          <w:sz w:val="24"/>
          <w:szCs w:val="24"/>
          <w:lang w:eastAsia="zh-CN"/>
        </w:rPr>
        <w:t xml:space="preserve"> D, Gutierrez HR, Hall W, Hoek HW, Hogan A, </w:t>
      </w:r>
      <w:proofErr w:type="spellStart"/>
      <w:r w:rsidRPr="00A62D54">
        <w:rPr>
          <w:rFonts w:ascii="Book Antiqua" w:eastAsia="宋体" w:hAnsi="Book Antiqua" w:cs="宋体"/>
          <w:kern w:val="0"/>
          <w:sz w:val="24"/>
          <w:szCs w:val="24"/>
          <w:lang w:eastAsia="zh-CN"/>
        </w:rPr>
        <w:t>Ho</w:t>
      </w:r>
      <w:r w:rsidRPr="00A62D54">
        <w:rPr>
          <w:rFonts w:ascii="Book Antiqua" w:eastAsia="宋体" w:hAnsi="Book Antiqua" w:cs="宋体"/>
          <w:kern w:val="0"/>
          <w:sz w:val="24"/>
          <w:szCs w:val="24"/>
          <w:lang w:eastAsia="zh-CN"/>
        </w:rPr>
        <w:t>s</w:t>
      </w:r>
      <w:r w:rsidRPr="00A62D54">
        <w:rPr>
          <w:rFonts w:ascii="Book Antiqua" w:eastAsia="宋体" w:hAnsi="Book Antiqua" w:cs="宋体"/>
          <w:kern w:val="0"/>
          <w:sz w:val="24"/>
          <w:szCs w:val="24"/>
          <w:lang w:eastAsia="zh-CN"/>
        </w:rPr>
        <w:t>good</w:t>
      </w:r>
      <w:proofErr w:type="spellEnd"/>
      <w:r w:rsidRPr="00A62D54">
        <w:rPr>
          <w:rFonts w:ascii="Book Antiqua" w:eastAsia="宋体" w:hAnsi="Book Antiqua" w:cs="宋体"/>
          <w:kern w:val="0"/>
          <w:sz w:val="24"/>
          <w:szCs w:val="24"/>
          <w:lang w:eastAsia="zh-CN"/>
        </w:rPr>
        <w:t xml:space="preserve"> HD, Hoy D, Hu H, Hubbell BJ, Hutchings SJ, </w:t>
      </w:r>
      <w:proofErr w:type="spellStart"/>
      <w:r w:rsidRPr="00A62D54">
        <w:rPr>
          <w:rFonts w:ascii="Book Antiqua" w:eastAsia="宋体" w:hAnsi="Book Antiqua" w:cs="宋体"/>
          <w:kern w:val="0"/>
          <w:sz w:val="24"/>
          <w:szCs w:val="24"/>
          <w:lang w:eastAsia="zh-CN"/>
        </w:rPr>
        <w:t>Ibeanusi</w:t>
      </w:r>
      <w:proofErr w:type="spellEnd"/>
      <w:r w:rsidRPr="00A62D54">
        <w:rPr>
          <w:rFonts w:ascii="Book Antiqua" w:eastAsia="宋体" w:hAnsi="Book Antiqua" w:cs="宋体"/>
          <w:kern w:val="0"/>
          <w:sz w:val="24"/>
          <w:szCs w:val="24"/>
          <w:lang w:eastAsia="zh-CN"/>
        </w:rPr>
        <w:t xml:space="preserve"> SE, Jacklyn GL, </w:t>
      </w:r>
      <w:proofErr w:type="spellStart"/>
      <w:r w:rsidRPr="00A62D54">
        <w:rPr>
          <w:rFonts w:ascii="Book Antiqua" w:eastAsia="宋体" w:hAnsi="Book Antiqua" w:cs="宋体"/>
          <w:kern w:val="0"/>
          <w:sz w:val="24"/>
          <w:szCs w:val="24"/>
          <w:lang w:eastAsia="zh-CN"/>
        </w:rPr>
        <w:t>Jasrasaria</w:t>
      </w:r>
      <w:proofErr w:type="spellEnd"/>
      <w:r w:rsidRPr="00A62D54">
        <w:rPr>
          <w:rFonts w:ascii="Book Antiqua" w:eastAsia="宋体" w:hAnsi="Book Antiqua" w:cs="宋体"/>
          <w:kern w:val="0"/>
          <w:sz w:val="24"/>
          <w:szCs w:val="24"/>
          <w:lang w:eastAsia="zh-CN"/>
        </w:rPr>
        <w:t xml:space="preserve"> R, Jonas JB, </w:t>
      </w:r>
      <w:proofErr w:type="spellStart"/>
      <w:r w:rsidRPr="00A62D54">
        <w:rPr>
          <w:rFonts w:ascii="Book Antiqua" w:eastAsia="宋体" w:hAnsi="Book Antiqua" w:cs="宋体"/>
          <w:kern w:val="0"/>
          <w:sz w:val="24"/>
          <w:szCs w:val="24"/>
          <w:lang w:eastAsia="zh-CN"/>
        </w:rPr>
        <w:t>Kan</w:t>
      </w:r>
      <w:proofErr w:type="spellEnd"/>
      <w:r w:rsidRPr="00A62D54">
        <w:rPr>
          <w:rFonts w:ascii="Book Antiqua" w:eastAsia="宋体" w:hAnsi="Book Antiqua" w:cs="宋体"/>
          <w:kern w:val="0"/>
          <w:sz w:val="24"/>
          <w:szCs w:val="24"/>
          <w:lang w:eastAsia="zh-CN"/>
        </w:rPr>
        <w:t xml:space="preserve"> H, </w:t>
      </w:r>
      <w:proofErr w:type="spellStart"/>
      <w:r w:rsidRPr="00A62D54">
        <w:rPr>
          <w:rFonts w:ascii="Book Antiqua" w:eastAsia="宋体" w:hAnsi="Book Antiqua" w:cs="宋体"/>
          <w:kern w:val="0"/>
          <w:sz w:val="24"/>
          <w:szCs w:val="24"/>
          <w:lang w:eastAsia="zh-CN"/>
        </w:rPr>
        <w:t>Kanis</w:t>
      </w:r>
      <w:proofErr w:type="spellEnd"/>
      <w:r w:rsidRPr="00A62D54">
        <w:rPr>
          <w:rFonts w:ascii="Book Antiqua" w:eastAsia="宋体" w:hAnsi="Book Antiqua" w:cs="宋体"/>
          <w:kern w:val="0"/>
          <w:sz w:val="24"/>
          <w:szCs w:val="24"/>
          <w:lang w:eastAsia="zh-CN"/>
        </w:rPr>
        <w:t xml:space="preserve"> JA, </w:t>
      </w:r>
      <w:proofErr w:type="spellStart"/>
      <w:r w:rsidRPr="00A62D54">
        <w:rPr>
          <w:rFonts w:ascii="Book Antiqua" w:eastAsia="宋体" w:hAnsi="Book Antiqua" w:cs="宋体"/>
          <w:kern w:val="0"/>
          <w:sz w:val="24"/>
          <w:szCs w:val="24"/>
          <w:lang w:eastAsia="zh-CN"/>
        </w:rPr>
        <w:t>Kassebaum</w:t>
      </w:r>
      <w:proofErr w:type="spellEnd"/>
      <w:r w:rsidRPr="00A62D54">
        <w:rPr>
          <w:rFonts w:ascii="Book Antiqua" w:eastAsia="宋体" w:hAnsi="Book Antiqua" w:cs="宋体"/>
          <w:kern w:val="0"/>
          <w:sz w:val="24"/>
          <w:szCs w:val="24"/>
          <w:lang w:eastAsia="zh-CN"/>
        </w:rPr>
        <w:t xml:space="preserve"> N, Kawakami N, </w:t>
      </w:r>
      <w:proofErr w:type="spellStart"/>
      <w:r w:rsidRPr="00A62D54">
        <w:rPr>
          <w:rFonts w:ascii="Book Antiqua" w:eastAsia="宋体" w:hAnsi="Book Antiqua" w:cs="宋体"/>
          <w:kern w:val="0"/>
          <w:sz w:val="24"/>
          <w:szCs w:val="24"/>
          <w:lang w:eastAsia="zh-CN"/>
        </w:rPr>
        <w:t>Khang</w:t>
      </w:r>
      <w:proofErr w:type="spellEnd"/>
      <w:r w:rsidRPr="00A62D54">
        <w:rPr>
          <w:rFonts w:ascii="Book Antiqua" w:eastAsia="宋体" w:hAnsi="Book Antiqua" w:cs="宋体"/>
          <w:kern w:val="0"/>
          <w:sz w:val="24"/>
          <w:szCs w:val="24"/>
          <w:lang w:eastAsia="zh-CN"/>
        </w:rPr>
        <w:t xml:space="preserve"> YH, </w:t>
      </w:r>
      <w:proofErr w:type="spellStart"/>
      <w:r w:rsidRPr="00A62D54">
        <w:rPr>
          <w:rFonts w:ascii="Book Antiqua" w:eastAsia="宋体" w:hAnsi="Book Antiqua" w:cs="宋体"/>
          <w:kern w:val="0"/>
          <w:sz w:val="24"/>
          <w:szCs w:val="24"/>
          <w:lang w:eastAsia="zh-CN"/>
        </w:rPr>
        <w:t>Khatibzadeh</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Khoo</w:t>
      </w:r>
      <w:proofErr w:type="spellEnd"/>
      <w:r w:rsidRPr="00A62D54">
        <w:rPr>
          <w:rFonts w:ascii="Book Antiqua" w:eastAsia="宋体" w:hAnsi="Book Antiqua" w:cs="宋体"/>
          <w:kern w:val="0"/>
          <w:sz w:val="24"/>
          <w:szCs w:val="24"/>
          <w:lang w:eastAsia="zh-CN"/>
        </w:rPr>
        <w:t xml:space="preserve"> JP, </w:t>
      </w:r>
      <w:proofErr w:type="spellStart"/>
      <w:r w:rsidRPr="00A62D54">
        <w:rPr>
          <w:rFonts w:ascii="Book Antiqua" w:eastAsia="宋体" w:hAnsi="Book Antiqua" w:cs="宋体"/>
          <w:kern w:val="0"/>
          <w:sz w:val="24"/>
          <w:szCs w:val="24"/>
          <w:lang w:eastAsia="zh-CN"/>
        </w:rPr>
        <w:t>Kok</w:t>
      </w:r>
      <w:proofErr w:type="spellEnd"/>
      <w:r w:rsidRPr="00A62D54">
        <w:rPr>
          <w:rFonts w:ascii="Book Antiqua" w:eastAsia="宋体" w:hAnsi="Book Antiqua" w:cs="宋体"/>
          <w:kern w:val="0"/>
          <w:sz w:val="24"/>
          <w:szCs w:val="24"/>
          <w:lang w:eastAsia="zh-CN"/>
        </w:rPr>
        <w:t xml:space="preserve"> C, Laden F, </w:t>
      </w:r>
      <w:proofErr w:type="spellStart"/>
      <w:r w:rsidRPr="00A62D54">
        <w:rPr>
          <w:rFonts w:ascii="Book Antiqua" w:eastAsia="宋体" w:hAnsi="Book Antiqua" w:cs="宋体"/>
          <w:kern w:val="0"/>
          <w:sz w:val="24"/>
          <w:szCs w:val="24"/>
          <w:lang w:eastAsia="zh-CN"/>
        </w:rPr>
        <w:t>Lalloo</w:t>
      </w:r>
      <w:proofErr w:type="spellEnd"/>
      <w:r w:rsidRPr="00A62D54">
        <w:rPr>
          <w:rFonts w:ascii="Book Antiqua" w:eastAsia="宋体" w:hAnsi="Book Antiqua" w:cs="宋体"/>
          <w:kern w:val="0"/>
          <w:sz w:val="24"/>
          <w:szCs w:val="24"/>
          <w:lang w:eastAsia="zh-CN"/>
        </w:rPr>
        <w:t xml:space="preserve"> R, Lan Q, </w:t>
      </w:r>
      <w:proofErr w:type="spellStart"/>
      <w:r w:rsidRPr="00A62D54">
        <w:rPr>
          <w:rFonts w:ascii="Book Antiqua" w:eastAsia="宋体" w:hAnsi="Book Antiqua" w:cs="宋体"/>
          <w:kern w:val="0"/>
          <w:sz w:val="24"/>
          <w:szCs w:val="24"/>
          <w:lang w:eastAsia="zh-CN"/>
        </w:rPr>
        <w:t>Lathlean</w:t>
      </w:r>
      <w:proofErr w:type="spellEnd"/>
      <w:r w:rsidRPr="00A62D54">
        <w:rPr>
          <w:rFonts w:ascii="Book Antiqua" w:eastAsia="宋体" w:hAnsi="Book Antiqua" w:cs="宋体"/>
          <w:kern w:val="0"/>
          <w:sz w:val="24"/>
          <w:szCs w:val="24"/>
          <w:lang w:eastAsia="zh-CN"/>
        </w:rPr>
        <w:t xml:space="preserve"> T, </w:t>
      </w:r>
      <w:proofErr w:type="spellStart"/>
      <w:r w:rsidRPr="00A62D54">
        <w:rPr>
          <w:rFonts w:ascii="Book Antiqua" w:eastAsia="宋体" w:hAnsi="Book Antiqua" w:cs="宋体"/>
          <w:kern w:val="0"/>
          <w:sz w:val="24"/>
          <w:szCs w:val="24"/>
          <w:lang w:eastAsia="zh-CN"/>
        </w:rPr>
        <w:t>Leasher</w:t>
      </w:r>
      <w:proofErr w:type="spellEnd"/>
      <w:r w:rsidRPr="00A62D54">
        <w:rPr>
          <w:rFonts w:ascii="Book Antiqua" w:eastAsia="宋体" w:hAnsi="Book Antiqua" w:cs="宋体"/>
          <w:kern w:val="0"/>
          <w:sz w:val="24"/>
          <w:szCs w:val="24"/>
          <w:lang w:eastAsia="zh-CN"/>
        </w:rPr>
        <w:t xml:space="preserve"> JL, Leigh J, Li Y, Lin JK, </w:t>
      </w:r>
      <w:proofErr w:type="spellStart"/>
      <w:r w:rsidRPr="00A62D54">
        <w:rPr>
          <w:rFonts w:ascii="Book Antiqua" w:eastAsia="宋体" w:hAnsi="Book Antiqua" w:cs="宋体"/>
          <w:kern w:val="0"/>
          <w:sz w:val="24"/>
          <w:szCs w:val="24"/>
          <w:lang w:eastAsia="zh-CN"/>
        </w:rPr>
        <w:t>Lipshultz</w:t>
      </w:r>
      <w:proofErr w:type="spellEnd"/>
      <w:r w:rsidRPr="00A62D54">
        <w:rPr>
          <w:rFonts w:ascii="Book Antiqua" w:eastAsia="宋体" w:hAnsi="Book Antiqua" w:cs="宋体"/>
          <w:kern w:val="0"/>
          <w:sz w:val="24"/>
          <w:szCs w:val="24"/>
          <w:lang w:eastAsia="zh-CN"/>
        </w:rPr>
        <w:t xml:space="preserve"> SE, London S, Lozano R, Lu Y, </w:t>
      </w:r>
      <w:proofErr w:type="spellStart"/>
      <w:r w:rsidRPr="00A62D54">
        <w:rPr>
          <w:rFonts w:ascii="Book Antiqua" w:eastAsia="宋体" w:hAnsi="Book Antiqua" w:cs="宋体"/>
          <w:kern w:val="0"/>
          <w:sz w:val="24"/>
          <w:szCs w:val="24"/>
          <w:lang w:eastAsia="zh-CN"/>
        </w:rPr>
        <w:t>Mak</w:t>
      </w:r>
      <w:proofErr w:type="spellEnd"/>
      <w:r w:rsidRPr="00A62D54">
        <w:rPr>
          <w:rFonts w:ascii="Book Antiqua" w:eastAsia="宋体" w:hAnsi="Book Antiqua" w:cs="宋体"/>
          <w:kern w:val="0"/>
          <w:sz w:val="24"/>
          <w:szCs w:val="24"/>
          <w:lang w:eastAsia="zh-CN"/>
        </w:rPr>
        <w:t xml:space="preserve"> J, </w:t>
      </w:r>
      <w:proofErr w:type="spellStart"/>
      <w:r w:rsidRPr="00A62D54">
        <w:rPr>
          <w:rFonts w:ascii="Book Antiqua" w:eastAsia="宋体" w:hAnsi="Book Antiqua" w:cs="宋体"/>
          <w:kern w:val="0"/>
          <w:sz w:val="24"/>
          <w:szCs w:val="24"/>
          <w:lang w:eastAsia="zh-CN"/>
        </w:rPr>
        <w:t>Malekzadeh</w:t>
      </w:r>
      <w:proofErr w:type="spellEnd"/>
      <w:r w:rsidRPr="00A62D54">
        <w:rPr>
          <w:rFonts w:ascii="Book Antiqua" w:eastAsia="宋体" w:hAnsi="Book Antiqua" w:cs="宋体"/>
          <w:kern w:val="0"/>
          <w:sz w:val="24"/>
          <w:szCs w:val="24"/>
          <w:lang w:eastAsia="zh-CN"/>
        </w:rPr>
        <w:t xml:space="preserve"> R, </w:t>
      </w:r>
      <w:proofErr w:type="spellStart"/>
      <w:r w:rsidRPr="00A62D54">
        <w:rPr>
          <w:rFonts w:ascii="Book Antiqua" w:eastAsia="宋体" w:hAnsi="Book Antiqua" w:cs="宋体"/>
          <w:kern w:val="0"/>
          <w:sz w:val="24"/>
          <w:szCs w:val="24"/>
          <w:lang w:eastAsia="zh-CN"/>
        </w:rPr>
        <w:t>Mallinger</w:t>
      </w:r>
      <w:proofErr w:type="spellEnd"/>
      <w:r w:rsidRPr="00A62D54">
        <w:rPr>
          <w:rFonts w:ascii="Book Antiqua" w:eastAsia="宋体" w:hAnsi="Book Antiqua" w:cs="宋体"/>
          <w:kern w:val="0"/>
          <w:sz w:val="24"/>
          <w:szCs w:val="24"/>
          <w:lang w:eastAsia="zh-CN"/>
        </w:rPr>
        <w:t xml:space="preserve"> L, </w:t>
      </w:r>
      <w:proofErr w:type="spellStart"/>
      <w:r w:rsidRPr="00A62D54">
        <w:rPr>
          <w:rFonts w:ascii="Book Antiqua" w:eastAsia="宋体" w:hAnsi="Book Antiqua" w:cs="宋体"/>
          <w:kern w:val="0"/>
          <w:sz w:val="24"/>
          <w:szCs w:val="24"/>
          <w:lang w:eastAsia="zh-CN"/>
        </w:rPr>
        <w:t>Marcenes</w:t>
      </w:r>
      <w:proofErr w:type="spellEnd"/>
      <w:r w:rsidRPr="00A62D54">
        <w:rPr>
          <w:rFonts w:ascii="Book Antiqua" w:eastAsia="宋体" w:hAnsi="Book Antiqua" w:cs="宋体"/>
          <w:kern w:val="0"/>
          <w:sz w:val="24"/>
          <w:szCs w:val="24"/>
          <w:lang w:eastAsia="zh-CN"/>
        </w:rPr>
        <w:t xml:space="preserve"> W, March L, Marks R, Martin R, </w:t>
      </w:r>
      <w:proofErr w:type="spellStart"/>
      <w:r w:rsidRPr="00A62D54">
        <w:rPr>
          <w:rFonts w:ascii="Book Antiqua" w:eastAsia="宋体" w:hAnsi="Book Antiqua" w:cs="宋体"/>
          <w:kern w:val="0"/>
          <w:sz w:val="24"/>
          <w:szCs w:val="24"/>
          <w:lang w:eastAsia="zh-CN"/>
        </w:rPr>
        <w:t>McGale</w:t>
      </w:r>
      <w:proofErr w:type="spellEnd"/>
      <w:r w:rsidRPr="00A62D54">
        <w:rPr>
          <w:rFonts w:ascii="Book Antiqua" w:eastAsia="宋体" w:hAnsi="Book Antiqua" w:cs="宋体"/>
          <w:kern w:val="0"/>
          <w:sz w:val="24"/>
          <w:szCs w:val="24"/>
          <w:lang w:eastAsia="zh-CN"/>
        </w:rPr>
        <w:t xml:space="preserve"> P, McGrath J, Mehta S, Mensah GA, Merriman TR, Micha R, Michaud C, Mishra V, </w:t>
      </w:r>
      <w:proofErr w:type="spellStart"/>
      <w:r w:rsidRPr="00A62D54">
        <w:rPr>
          <w:rFonts w:ascii="Book Antiqua" w:eastAsia="宋体" w:hAnsi="Book Antiqua" w:cs="宋体"/>
          <w:kern w:val="0"/>
          <w:sz w:val="24"/>
          <w:szCs w:val="24"/>
          <w:lang w:eastAsia="zh-CN"/>
        </w:rPr>
        <w:t>Mohd</w:t>
      </w:r>
      <w:proofErr w:type="spellEnd"/>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Hanafiah</w:t>
      </w:r>
      <w:proofErr w:type="spellEnd"/>
      <w:r w:rsidRPr="00A62D54">
        <w:rPr>
          <w:rFonts w:ascii="Book Antiqua" w:eastAsia="宋体" w:hAnsi="Book Antiqua" w:cs="宋体"/>
          <w:kern w:val="0"/>
          <w:sz w:val="24"/>
          <w:szCs w:val="24"/>
          <w:lang w:eastAsia="zh-CN"/>
        </w:rPr>
        <w:t xml:space="preserve"> K, </w:t>
      </w:r>
      <w:proofErr w:type="spellStart"/>
      <w:r w:rsidRPr="00A62D54">
        <w:rPr>
          <w:rFonts w:ascii="Book Antiqua" w:eastAsia="宋体" w:hAnsi="Book Antiqua" w:cs="宋体"/>
          <w:kern w:val="0"/>
          <w:sz w:val="24"/>
          <w:szCs w:val="24"/>
          <w:lang w:eastAsia="zh-CN"/>
        </w:rPr>
        <w:t>Mokdad</w:t>
      </w:r>
      <w:proofErr w:type="spellEnd"/>
      <w:r w:rsidRPr="00A62D54">
        <w:rPr>
          <w:rFonts w:ascii="Book Antiqua" w:eastAsia="宋体" w:hAnsi="Book Antiqua" w:cs="宋体"/>
          <w:kern w:val="0"/>
          <w:sz w:val="24"/>
          <w:szCs w:val="24"/>
          <w:lang w:eastAsia="zh-CN"/>
        </w:rPr>
        <w:t xml:space="preserve"> AA, </w:t>
      </w:r>
      <w:proofErr w:type="spellStart"/>
      <w:r w:rsidRPr="00A62D54">
        <w:rPr>
          <w:rFonts w:ascii="Book Antiqua" w:eastAsia="宋体" w:hAnsi="Book Antiqua" w:cs="宋体"/>
          <w:kern w:val="0"/>
          <w:sz w:val="24"/>
          <w:szCs w:val="24"/>
          <w:lang w:eastAsia="zh-CN"/>
        </w:rPr>
        <w:t>Morawska</w:t>
      </w:r>
      <w:proofErr w:type="spellEnd"/>
      <w:r w:rsidRPr="00A62D54">
        <w:rPr>
          <w:rFonts w:ascii="Book Antiqua" w:eastAsia="宋体" w:hAnsi="Book Antiqua" w:cs="宋体"/>
          <w:kern w:val="0"/>
          <w:sz w:val="24"/>
          <w:szCs w:val="24"/>
          <w:lang w:eastAsia="zh-CN"/>
        </w:rPr>
        <w:t xml:space="preserve"> L, </w:t>
      </w:r>
      <w:proofErr w:type="spellStart"/>
      <w:r w:rsidRPr="00A62D54">
        <w:rPr>
          <w:rFonts w:ascii="Book Antiqua" w:eastAsia="宋体" w:hAnsi="Book Antiqua" w:cs="宋体"/>
          <w:kern w:val="0"/>
          <w:sz w:val="24"/>
          <w:szCs w:val="24"/>
          <w:lang w:eastAsia="zh-CN"/>
        </w:rPr>
        <w:t>Mozaffarian</w:t>
      </w:r>
      <w:proofErr w:type="spellEnd"/>
      <w:r w:rsidRPr="00A62D54">
        <w:rPr>
          <w:rFonts w:ascii="Book Antiqua" w:eastAsia="宋体" w:hAnsi="Book Antiqua" w:cs="宋体"/>
          <w:kern w:val="0"/>
          <w:sz w:val="24"/>
          <w:szCs w:val="24"/>
          <w:lang w:eastAsia="zh-CN"/>
        </w:rPr>
        <w:t xml:space="preserve"> D, Murphy T, </w:t>
      </w:r>
      <w:proofErr w:type="spellStart"/>
      <w:r w:rsidRPr="00A62D54">
        <w:rPr>
          <w:rFonts w:ascii="Book Antiqua" w:eastAsia="宋体" w:hAnsi="Book Antiqua" w:cs="宋体"/>
          <w:kern w:val="0"/>
          <w:sz w:val="24"/>
          <w:szCs w:val="24"/>
          <w:lang w:eastAsia="zh-CN"/>
        </w:rPr>
        <w:t>Naghavi</w:t>
      </w:r>
      <w:proofErr w:type="spellEnd"/>
      <w:r w:rsidRPr="00A62D54">
        <w:rPr>
          <w:rFonts w:ascii="Book Antiqua" w:eastAsia="宋体" w:hAnsi="Book Antiqua" w:cs="宋体"/>
          <w:kern w:val="0"/>
          <w:sz w:val="24"/>
          <w:szCs w:val="24"/>
          <w:lang w:eastAsia="zh-CN"/>
        </w:rPr>
        <w:t xml:space="preserve"> M, Neal B, Nelson PK, </w:t>
      </w:r>
      <w:proofErr w:type="spellStart"/>
      <w:r w:rsidRPr="00A62D54">
        <w:rPr>
          <w:rFonts w:ascii="Book Antiqua" w:eastAsia="宋体" w:hAnsi="Book Antiqua" w:cs="宋体"/>
          <w:kern w:val="0"/>
          <w:sz w:val="24"/>
          <w:szCs w:val="24"/>
          <w:lang w:eastAsia="zh-CN"/>
        </w:rPr>
        <w:t>Nolla</w:t>
      </w:r>
      <w:proofErr w:type="spellEnd"/>
      <w:r w:rsidRPr="00A62D54">
        <w:rPr>
          <w:rFonts w:ascii="Book Antiqua" w:eastAsia="宋体" w:hAnsi="Book Antiqua" w:cs="宋体"/>
          <w:kern w:val="0"/>
          <w:sz w:val="24"/>
          <w:szCs w:val="24"/>
          <w:lang w:eastAsia="zh-CN"/>
        </w:rPr>
        <w:t xml:space="preserve"> JM, Norman R, Olives C, Omer SB, Orchard J, Osborne R, </w:t>
      </w:r>
      <w:proofErr w:type="spellStart"/>
      <w:r w:rsidRPr="00A62D54">
        <w:rPr>
          <w:rFonts w:ascii="Book Antiqua" w:eastAsia="宋体" w:hAnsi="Book Antiqua" w:cs="宋体"/>
          <w:kern w:val="0"/>
          <w:sz w:val="24"/>
          <w:szCs w:val="24"/>
          <w:lang w:eastAsia="zh-CN"/>
        </w:rPr>
        <w:t>Ostro</w:t>
      </w:r>
      <w:proofErr w:type="spellEnd"/>
      <w:r w:rsidRPr="00A62D54">
        <w:rPr>
          <w:rFonts w:ascii="Book Antiqua" w:eastAsia="宋体" w:hAnsi="Book Antiqua" w:cs="宋体"/>
          <w:kern w:val="0"/>
          <w:sz w:val="24"/>
          <w:szCs w:val="24"/>
          <w:lang w:eastAsia="zh-CN"/>
        </w:rPr>
        <w:t xml:space="preserve"> B, Page A, Pandey KD, Parry CD, Passmore E, Patra J, Pearce N, </w:t>
      </w:r>
      <w:proofErr w:type="spellStart"/>
      <w:r w:rsidRPr="00A62D54">
        <w:rPr>
          <w:rFonts w:ascii="Book Antiqua" w:eastAsia="宋体" w:hAnsi="Book Antiqua" w:cs="宋体"/>
          <w:kern w:val="0"/>
          <w:sz w:val="24"/>
          <w:szCs w:val="24"/>
          <w:lang w:eastAsia="zh-CN"/>
        </w:rPr>
        <w:t>Pelizzari</w:t>
      </w:r>
      <w:proofErr w:type="spellEnd"/>
      <w:r w:rsidRPr="00A62D54">
        <w:rPr>
          <w:rFonts w:ascii="Book Antiqua" w:eastAsia="宋体" w:hAnsi="Book Antiqua" w:cs="宋体"/>
          <w:kern w:val="0"/>
          <w:sz w:val="24"/>
          <w:szCs w:val="24"/>
          <w:lang w:eastAsia="zh-CN"/>
        </w:rPr>
        <w:t xml:space="preserve"> PM, </w:t>
      </w:r>
      <w:proofErr w:type="spellStart"/>
      <w:r w:rsidRPr="00A62D54">
        <w:rPr>
          <w:rFonts w:ascii="Book Antiqua" w:eastAsia="宋体" w:hAnsi="Book Antiqua" w:cs="宋体"/>
          <w:kern w:val="0"/>
          <w:sz w:val="24"/>
          <w:szCs w:val="24"/>
          <w:lang w:eastAsia="zh-CN"/>
        </w:rPr>
        <w:t>Petzold</w:t>
      </w:r>
      <w:proofErr w:type="spellEnd"/>
      <w:r w:rsidRPr="00A62D54">
        <w:rPr>
          <w:rFonts w:ascii="Book Antiqua" w:eastAsia="宋体" w:hAnsi="Book Antiqua" w:cs="宋体"/>
          <w:kern w:val="0"/>
          <w:sz w:val="24"/>
          <w:szCs w:val="24"/>
          <w:lang w:eastAsia="zh-CN"/>
        </w:rPr>
        <w:t xml:space="preserve"> M, Phillips MR, Pope D, Pope CA, Powles J, Rao M, </w:t>
      </w:r>
      <w:proofErr w:type="spellStart"/>
      <w:r w:rsidRPr="00A62D54">
        <w:rPr>
          <w:rFonts w:ascii="Book Antiqua" w:eastAsia="宋体" w:hAnsi="Book Antiqua" w:cs="宋体"/>
          <w:kern w:val="0"/>
          <w:sz w:val="24"/>
          <w:szCs w:val="24"/>
          <w:lang w:eastAsia="zh-CN"/>
        </w:rPr>
        <w:t>Razavi</w:t>
      </w:r>
      <w:proofErr w:type="spellEnd"/>
      <w:r w:rsidRPr="00A62D54">
        <w:rPr>
          <w:rFonts w:ascii="Book Antiqua" w:eastAsia="宋体" w:hAnsi="Book Antiqua" w:cs="宋体"/>
          <w:kern w:val="0"/>
          <w:sz w:val="24"/>
          <w:szCs w:val="24"/>
          <w:lang w:eastAsia="zh-CN"/>
        </w:rPr>
        <w:t xml:space="preserve"> H, </w:t>
      </w:r>
      <w:proofErr w:type="spellStart"/>
      <w:r w:rsidRPr="00A62D54">
        <w:rPr>
          <w:rFonts w:ascii="Book Antiqua" w:eastAsia="宋体" w:hAnsi="Book Antiqua" w:cs="宋体"/>
          <w:kern w:val="0"/>
          <w:sz w:val="24"/>
          <w:szCs w:val="24"/>
          <w:lang w:eastAsia="zh-CN"/>
        </w:rPr>
        <w:t>Rehfuess</w:t>
      </w:r>
      <w:proofErr w:type="spellEnd"/>
      <w:r w:rsidRPr="00A62D54">
        <w:rPr>
          <w:rFonts w:ascii="Book Antiqua" w:eastAsia="宋体" w:hAnsi="Book Antiqua" w:cs="宋体"/>
          <w:kern w:val="0"/>
          <w:sz w:val="24"/>
          <w:szCs w:val="24"/>
          <w:lang w:eastAsia="zh-CN"/>
        </w:rPr>
        <w:t xml:space="preserve"> EA, </w:t>
      </w:r>
      <w:proofErr w:type="spellStart"/>
      <w:r w:rsidRPr="00A62D54">
        <w:rPr>
          <w:rFonts w:ascii="Book Antiqua" w:eastAsia="宋体" w:hAnsi="Book Antiqua" w:cs="宋体"/>
          <w:kern w:val="0"/>
          <w:sz w:val="24"/>
          <w:szCs w:val="24"/>
          <w:lang w:eastAsia="zh-CN"/>
        </w:rPr>
        <w:t>Rehm</w:t>
      </w:r>
      <w:proofErr w:type="spellEnd"/>
      <w:r w:rsidRPr="00A62D54">
        <w:rPr>
          <w:rFonts w:ascii="Book Antiqua" w:eastAsia="宋体" w:hAnsi="Book Antiqua" w:cs="宋体"/>
          <w:kern w:val="0"/>
          <w:sz w:val="24"/>
          <w:szCs w:val="24"/>
          <w:lang w:eastAsia="zh-CN"/>
        </w:rPr>
        <w:t xml:space="preserve"> JT, Ritz B, </w:t>
      </w:r>
      <w:proofErr w:type="spellStart"/>
      <w:r w:rsidRPr="00A62D54">
        <w:rPr>
          <w:rFonts w:ascii="Book Antiqua" w:eastAsia="宋体" w:hAnsi="Book Antiqua" w:cs="宋体"/>
          <w:kern w:val="0"/>
          <w:sz w:val="24"/>
          <w:szCs w:val="24"/>
          <w:lang w:eastAsia="zh-CN"/>
        </w:rPr>
        <w:t>Rivara</w:t>
      </w:r>
      <w:proofErr w:type="spellEnd"/>
      <w:r w:rsidRPr="00A62D54">
        <w:rPr>
          <w:rFonts w:ascii="Book Antiqua" w:eastAsia="宋体" w:hAnsi="Book Antiqua" w:cs="宋体"/>
          <w:kern w:val="0"/>
          <w:sz w:val="24"/>
          <w:szCs w:val="24"/>
          <w:lang w:eastAsia="zh-CN"/>
        </w:rPr>
        <w:t xml:space="preserve"> FP, Roberts T, Robinson C, R</w:t>
      </w:r>
      <w:r w:rsidRPr="00A62D54">
        <w:rPr>
          <w:rFonts w:ascii="Book Antiqua" w:eastAsia="宋体" w:hAnsi="Book Antiqua" w:cs="宋体"/>
          <w:kern w:val="0"/>
          <w:sz w:val="24"/>
          <w:szCs w:val="24"/>
          <w:lang w:eastAsia="zh-CN"/>
        </w:rPr>
        <w:t>o</w:t>
      </w:r>
      <w:r w:rsidRPr="00A62D54">
        <w:rPr>
          <w:rFonts w:ascii="Book Antiqua" w:eastAsia="宋体" w:hAnsi="Book Antiqua" w:cs="宋体"/>
          <w:kern w:val="0"/>
          <w:sz w:val="24"/>
          <w:szCs w:val="24"/>
          <w:lang w:eastAsia="zh-CN"/>
        </w:rPr>
        <w:t xml:space="preserve">driguez-Portales JA, </w:t>
      </w:r>
      <w:proofErr w:type="spellStart"/>
      <w:r w:rsidRPr="00A62D54">
        <w:rPr>
          <w:rFonts w:ascii="Book Antiqua" w:eastAsia="宋体" w:hAnsi="Book Antiqua" w:cs="宋体"/>
          <w:kern w:val="0"/>
          <w:sz w:val="24"/>
          <w:szCs w:val="24"/>
          <w:lang w:eastAsia="zh-CN"/>
        </w:rPr>
        <w:t>Romieu</w:t>
      </w:r>
      <w:proofErr w:type="spellEnd"/>
      <w:r w:rsidRPr="00A62D54">
        <w:rPr>
          <w:rFonts w:ascii="Book Antiqua" w:eastAsia="宋体" w:hAnsi="Book Antiqua" w:cs="宋体"/>
          <w:kern w:val="0"/>
          <w:sz w:val="24"/>
          <w:szCs w:val="24"/>
          <w:lang w:eastAsia="zh-CN"/>
        </w:rPr>
        <w:t xml:space="preserve"> I, Room R, Rosenfeld LC, Roy A, Rushton L, Salomon JA, Sampson U, Sanchez-</w:t>
      </w:r>
      <w:proofErr w:type="spellStart"/>
      <w:r w:rsidRPr="00A62D54">
        <w:rPr>
          <w:rFonts w:ascii="Book Antiqua" w:eastAsia="宋体" w:hAnsi="Book Antiqua" w:cs="宋体"/>
          <w:kern w:val="0"/>
          <w:sz w:val="24"/>
          <w:szCs w:val="24"/>
          <w:lang w:eastAsia="zh-CN"/>
        </w:rPr>
        <w:t>Riera</w:t>
      </w:r>
      <w:proofErr w:type="spellEnd"/>
      <w:r w:rsidRPr="00A62D54">
        <w:rPr>
          <w:rFonts w:ascii="Book Antiqua" w:eastAsia="宋体" w:hAnsi="Book Antiqua" w:cs="宋体"/>
          <w:kern w:val="0"/>
          <w:sz w:val="24"/>
          <w:szCs w:val="24"/>
          <w:lang w:eastAsia="zh-CN"/>
        </w:rPr>
        <w:t xml:space="preserve"> L, </w:t>
      </w:r>
      <w:proofErr w:type="spellStart"/>
      <w:r w:rsidRPr="00A62D54">
        <w:rPr>
          <w:rFonts w:ascii="Book Antiqua" w:eastAsia="宋体" w:hAnsi="Book Antiqua" w:cs="宋体"/>
          <w:kern w:val="0"/>
          <w:sz w:val="24"/>
          <w:szCs w:val="24"/>
          <w:lang w:eastAsia="zh-CN"/>
        </w:rPr>
        <w:t>Sanman</w:t>
      </w:r>
      <w:proofErr w:type="spellEnd"/>
      <w:r w:rsidRPr="00A62D54">
        <w:rPr>
          <w:rFonts w:ascii="Book Antiqua" w:eastAsia="宋体" w:hAnsi="Book Antiqua" w:cs="宋体"/>
          <w:kern w:val="0"/>
          <w:sz w:val="24"/>
          <w:szCs w:val="24"/>
          <w:lang w:eastAsia="zh-CN"/>
        </w:rPr>
        <w:t xml:space="preserve"> E, </w:t>
      </w:r>
      <w:proofErr w:type="spellStart"/>
      <w:r w:rsidRPr="00A62D54">
        <w:rPr>
          <w:rFonts w:ascii="Book Antiqua" w:eastAsia="宋体" w:hAnsi="Book Antiqua" w:cs="宋体"/>
          <w:kern w:val="0"/>
          <w:sz w:val="24"/>
          <w:szCs w:val="24"/>
          <w:lang w:eastAsia="zh-CN"/>
        </w:rPr>
        <w:t>Sapkota</w:t>
      </w:r>
      <w:proofErr w:type="spellEnd"/>
      <w:r w:rsidRPr="00A62D54">
        <w:rPr>
          <w:rFonts w:ascii="Book Antiqua" w:eastAsia="宋体" w:hAnsi="Book Antiqua" w:cs="宋体"/>
          <w:kern w:val="0"/>
          <w:sz w:val="24"/>
          <w:szCs w:val="24"/>
          <w:lang w:eastAsia="zh-CN"/>
        </w:rPr>
        <w:t xml:space="preserve"> A, </w:t>
      </w:r>
      <w:proofErr w:type="spellStart"/>
      <w:r w:rsidRPr="00A62D54">
        <w:rPr>
          <w:rFonts w:ascii="Book Antiqua" w:eastAsia="宋体" w:hAnsi="Book Antiqua" w:cs="宋体"/>
          <w:kern w:val="0"/>
          <w:sz w:val="24"/>
          <w:szCs w:val="24"/>
          <w:lang w:eastAsia="zh-CN"/>
        </w:rPr>
        <w:t>Seedat</w:t>
      </w:r>
      <w:proofErr w:type="spellEnd"/>
      <w:r w:rsidRPr="00A62D54">
        <w:rPr>
          <w:rFonts w:ascii="Book Antiqua" w:eastAsia="宋体" w:hAnsi="Book Antiqua" w:cs="宋体"/>
          <w:kern w:val="0"/>
          <w:sz w:val="24"/>
          <w:szCs w:val="24"/>
          <w:lang w:eastAsia="zh-CN"/>
        </w:rPr>
        <w:t xml:space="preserve"> S, Shi P, Shield K, </w:t>
      </w:r>
      <w:proofErr w:type="spellStart"/>
      <w:r w:rsidRPr="00A62D54">
        <w:rPr>
          <w:rFonts w:ascii="Book Antiqua" w:eastAsia="宋体" w:hAnsi="Book Antiqua" w:cs="宋体"/>
          <w:kern w:val="0"/>
          <w:sz w:val="24"/>
          <w:szCs w:val="24"/>
          <w:lang w:eastAsia="zh-CN"/>
        </w:rPr>
        <w:t>Shivakoti</w:t>
      </w:r>
      <w:proofErr w:type="spellEnd"/>
      <w:r w:rsidRPr="00A62D54">
        <w:rPr>
          <w:rFonts w:ascii="Book Antiqua" w:eastAsia="宋体" w:hAnsi="Book Antiqua" w:cs="宋体"/>
          <w:kern w:val="0"/>
          <w:sz w:val="24"/>
          <w:szCs w:val="24"/>
          <w:lang w:eastAsia="zh-CN"/>
        </w:rPr>
        <w:t xml:space="preserve"> R, Singh GM, Sleet DA, Smith E, Smith KR, </w:t>
      </w:r>
      <w:proofErr w:type="spellStart"/>
      <w:r w:rsidRPr="00A62D54">
        <w:rPr>
          <w:rFonts w:ascii="Book Antiqua" w:eastAsia="宋体" w:hAnsi="Book Antiqua" w:cs="宋体"/>
          <w:kern w:val="0"/>
          <w:sz w:val="24"/>
          <w:szCs w:val="24"/>
          <w:lang w:eastAsia="zh-CN"/>
        </w:rPr>
        <w:t>Stapelberg</w:t>
      </w:r>
      <w:proofErr w:type="spellEnd"/>
      <w:r w:rsidRPr="00A62D54">
        <w:rPr>
          <w:rFonts w:ascii="Book Antiqua" w:eastAsia="宋体" w:hAnsi="Book Antiqua" w:cs="宋体"/>
          <w:kern w:val="0"/>
          <w:sz w:val="24"/>
          <w:szCs w:val="24"/>
          <w:lang w:eastAsia="zh-CN"/>
        </w:rPr>
        <w:t xml:space="preserve"> NJ, </w:t>
      </w:r>
      <w:proofErr w:type="spellStart"/>
      <w:r w:rsidRPr="00A62D54">
        <w:rPr>
          <w:rFonts w:ascii="Book Antiqua" w:eastAsia="宋体" w:hAnsi="Book Antiqua" w:cs="宋体"/>
          <w:kern w:val="0"/>
          <w:sz w:val="24"/>
          <w:szCs w:val="24"/>
          <w:lang w:eastAsia="zh-CN"/>
        </w:rPr>
        <w:t>Steenland</w:t>
      </w:r>
      <w:proofErr w:type="spellEnd"/>
      <w:r w:rsidRPr="00A62D54">
        <w:rPr>
          <w:rFonts w:ascii="Book Antiqua" w:eastAsia="宋体" w:hAnsi="Book Antiqua" w:cs="宋体"/>
          <w:kern w:val="0"/>
          <w:sz w:val="24"/>
          <w:szCs w:val="24"/>
          <w:lang w:eastAsia="zh-CN"/>
        </w:rPr>
        <w:t xml:space="preserve"> K, </w:t>
      </w:r>
      <w:proofErr w:type="spellStart"/>
      <w:r w:rsidRPr="00A62D54">
        <w:rPr>
          <w:rFonts w:ascii="Book Antiqua" w:eastAsia="宋体" w:hAnsi="Book Antiqua" w:cs="宋体"/>
          <w:kern w:val="0"/>
          <w:sz w:val="24"/>
          <w:szCs w:val="24"/>
          <w:lang w:eastAsia="zh-CN"/>
        </w:rPr>
        <w:t>Stöckl</w:t>
      </w:r>
      <w:proofErr w:type="spellEnd"/>
      <w:r w:rsidRPr="00A62D54">
        <w:rPr>
          <w:rFonts w:ascii="Book Antiqua" w:eastAsia="宋体" w:hAnsi="Book Antiqua" w:cs="宋体"/>
          <w:kern w:val="0"/>
          <w:sz w:val="24"/>
          <w:szCs w:val="24"/>
          <w:lang w:eastAsia="zh-CN"/>
        </w:rPr>
        <w:t xml:space="preserve"> H, </w:t>
      </w:r>
      <w:proofErr w:type="spellStart"/>
      <w:r w:rsidRPr="00A62D54">
        <w:rPr>
          <w:rFonts w:ascii="Book Antiqua" w:eastAsia="宋体" w:hAnsi="Book Antiqua" w:cs="宋体"/>
          <w:kern w:val="0"/>
          <w:sz w:val="24"/>
          <w:szCs w:val="24"/>
          <w:lang w:eastAsia="zh-CN"/>
        </w:rPr>
        <w:t>Sto</w:t>
      </w:r>
      <w:r w:rsidRPr="00A62D54">
        <w:rPr>
          <w:rFonts w:ascii="Book Antiqua" w:eastAsia="宋体" w:hAnsi="Book Antiqua" w:cs="宋体"/>
          <w:kern w:val="0"/>
          <w:sz w:val="24"/>
          <w:szCs w:val="24"/>
          <w:lang w:eastAsia="zh-CN"/>
        </w:rPr>
        <w:t>v</w:t>
      </w:r>
      <w:r w:rsidRPr="00A62D54">
        <w:rPr>
          <w:rFonts w:ascii="Book Antiqua" w:eastAsia="宋体" w:hAnsi="Book Antiqua" w:cs="宋体"/>
          <w:kern w:val="0"/>
          <w:sz w:val="24"/>
          <w:szCs w:val="24"/>
          <w:lang w:eastAsia="zh-CN"/>
        </w:rPr>
        <w:t>ner</w:t>
      </w:r>
      <w:proofErr w:type="spellEnd"/>
      <w:r w:rsidRPr="00A62D54">
        <w:rPr>
          <w:rFonts w:ascii="Book Antiqua" w:eastAsia="宋体" w:hAnsi="Book Antiqua" w:cs="宋体"/>
          <w:kern w:val="0"/>
          <w:sz w:val="24"/>
          <w:szCs w:val="24"/>
          <w:lang w:eastAsia="zh-CN"/>
        </w:rPr>
        <w:t xml:space="preserve"> LJ, </w:t>
      </w:r>
      <w:proofErr w:type="spellStart"/>
      <w:r w:rsidRPr="00A62D54">
        <w:rPr>
          <w:rFonts w:ascii="Book Antiqua" w:eastAsia="宋体" w:hAnsi="Book Antiqua" w:cs="宋体"/>
          <w:kern w:val="0"/>
          <w:sz w:val="24"/>
          <w:szCs w:val="24"/>
          <w:lang w:eastAsia="zh-CN"/>
        </w:rPr>
        <w:t>Straif</w:t>
      </w:r>
      <w:proofErr w:type="spellEnd"/>
      <w:r w:rsidRPr="00A62D54">
        <w:rPr>
          <w:rFonts w:ascii="Book Antiqua" w:eastAsia="宋体" w:hAnsi="Book Antiqua" w:cs="宋体"/>
          <w:kern w:val="0"/>
          <w:sz w:val="24"/>
          <w:szCs w:val="24"/>
          <w:lang w:eastAsia="zh-CN"/>
        </w:rPr>
        <w:t xml:space="preserve"> K, </w:t>
      </w:r>
      <w:proofErr w:type="spellStart"/>
      <w:r w:rsidRPr="00A62D54">
        <w:rPr>
          <w:rFonts w:ascii="Book Antiqua" w:eastAsia="宋体" w:hAnsi="Book Antiqua" w:cs="宋体"/>
          <w:kern w:val="0"/>
          <w:sz w:val="24"/>
          <w:szCs w:val="24"/>
          <w:lang w:eastAsia="zh-CN"/>
        </w:rPr>
        <w:t>Straney</w:t>
      </w:r>
      <w:proofErr w:type="spellEnd"/>
      <w:r w:rsidRPr="00A62D54">
        <w:rPr>
          <w:rFonts w:ascii="Book Antiqua" w:eastAsia="宋体" w:hAnsi="Book Antiqua" w:cs="宋体"/>
          <w:kern w:val="0"/>
          <w:sz w:val="24"/>
          <w:szCs w:val="24"/>
          <w:lang w:eastAsia="zh-CN"/>
        </w:rPr>
        <w:t xml:space="preserve"> L, Thurston GD, Tran JH, Van </w:t>
      </w:r>
      <w:proofErr w:type="spellStart"/>
      <w:r w:rsidRPr="00A62D54">
        <w:rPr>
          <w:rFonts w:ascii="Book Antiqua" w:eastAsia="宋体" w:hAnsi="Book Antiqua" w:cs="宋体"/>
          <w:kern w:val="0"/>
          <w:sz w:val="24"/>
          <w:szCs w:val="24"/>
          <w:lang w:eastAsia="zh-CN"/>
        </w:rPr>
        <w:t>Dingenen</w:t>
      </w:r>
      <w:proofErr w:type="spellEnd"/>
      <w:r w:rsidRPr="00A62D54">
        <w:rPr>
          <w:rFonts w:ascii="Book Antiqua" w:eastAsia="宋体" w:hAnsi="Book Antiqua" w:cs="宋体"/>
          <w:kern w:val="0"/>
          <w:sz w:val="24"/>
          <w:szCs w:val="24"/>
          <w:lang w:eastAsia="zh-CN"/>
        </w:rPr>
        <w:t xml:space="preserve"> R, van </w:t>
      </w:r>
      <w:proofErr w:type="spellStart"/>
      <w:r w:rsidRPr="00A62D54">
        <w:rPr>
          <w:rFonts w:ascii="Book Antiqua" w:eastAsia="宋体" w:hAnsi="Book Antiqua" w:cs="宋体"/>
          <w:kern w:val="0"/>
          <w:sz w:val="24"/>
          <w:szCs w:val="24"/>
          <w:lang w:eastAsia="zh-CN"/>
        </w:rPr>
        <w:t>Donkelaar</w:t>
      </w:r>
      <w:proofErr w:type="spellEnd"/>
      <w:r w:rsidRPr="00A62D54">
        <w:rPr>
          <w:rFonts w:ascii="Book Antiqua" w:eastAsia="宋体" w:hAnsi="Book Antiqua" w:cs="宋体"/>
          <w:kern w:val="0"/>
          <w:sz w:val="24"/>
          <w:szCs w:val="24"/>
          <w:lang w:eastAsia="zh-CN"/>
        </w:rPr>
        <w:t xml:space="preserve"> A, </w:t>
      </w:r>
      <w:proofErr w:type="spellStart"/>
      <w:r w:rsidRPr="00A62D54">
        <w:rPr>
          <w:rFonts w:ascii="Book Antiqua" w:eastAsia="宋体" w:hAnsi="Book Antiqua" w:cs="宋体"/>
          <w:kern w:val="0"/>
          <w:sz w:val="24"/>
          <w:szCs w:val="24"/>
          <w:lang w:eastAsia="zh-CN"/>
        </w:rPr>
        <w:t>Veerman</w:t>
      </w:r>
      <w:proofErr w:type="spellEnd"/>
      <w:r w:rsidRPr="00A62D54">
        <w:rPr>
          <w:rFonts w:ascii="Book Antiqua" w:eastAsia="宋体" w:hAnsi="Book Antiqua" w:cs="宋体"/>
          <w:kern w:val="0"/>
          <w:sz w:val="24"/>
          <w:szCs w:val="24"/>
          <w:lang w:eastAsia="zh-CN"/>
        </w:rPr>
        <w:t xml:space="preserve"> JL, </w:t>
      </w:r>
      <w:proofErr w:type="spellStart"/>
      <w:r w:rsidRPr="00A62D54">
        <w:rPr>
          <w:rFonts w:ascii="Book Antiqua" w:eastAsia="宋体" w:hAnsi="Book Antiqua" w:cs="宋体"/>
          <w:kern w:val="0"/>
          <w:sz w:val="24"/>
          <w:szCs w:val="24"/>
          <w:lang w:eastAsia="zh-CN"/>
        </w:rPr>
        <w:t>Vijayakumar</w:t>
      </w:r>
      <w:proofErr w:type="spellEnd"/>
      <w:r w:rsidRPr="00A62D54">
        <w:rPr>
          <w:rFonts w:ascii="Book Antiqua" w:eastAsia="宋体" w:hAnsi="Book Antiqua" w:cs="宋体"/>
          <w:kern w:val="0"/>
          <w:sz w:val="24"/>
          <w:szCs w:val="24"/>
          <w:lang w:eastAsia="zh-CN"/>
        </w:rPr>
        <w:t xml:space="preserve"> L, Weintraub R, </w:t>
      </w:r>
      <w:proofErr w:type="spellStart"/>
      <w:r w:rsidRPr="00A62D54">
        <w:rPr>
          <w:rFonts w:ascii="Book Antiqua" w:eastAsia="宋体" w:hAnsi="Book Antiqua" w:cs="宋体"/>
          <w:kern w:val="0"/>
          <w:sz w:val="24"/>
          <w:szCs w:val="24"/>
          <w:lang w:eastAsia="zh-CN"/>
        </w:rPr>
        <w:t>Weissman</w:t>
      </w:r>
      <w:proofErr w:type="spellEnd"/>
      <w:r w:rsidRPr="00A62D54">
        <w:rPr>
          <w:rFonts w:ascii="Book Antiqua" w:eastAsia="宋体" w:hAnsi="Book Antiqua" w:cs="宋体"/>
          <w:kern w:val="0"/>
          <w:sz w:val="24"/>
          <w:szCs w:val="24"/>
          <w:lang w:eastAsia="zh-CN"/>
        </w:rPr>
        <w:t xml:space="preserve"> MM, White RA, </w:t>
      </w:r>
      <w:proofErr w:type="spellStart"/>
      <w:r w:rsidRPr="00A62D54">
        <w:rPr>
          <w:rFonts w:ascii="Book Antiqua" w:eastAsia="宋体" w:hAnsi="Book Antiqua" w:cs="宋体"/>
          <w:kern w:val="0"/>
          <w:sz w:val="24"/>
          <w:szCs w:val="24"/>
          <w:lang w:eastAsia="zh-CN"/>
        </w:rPr>
        <w:t>Whiteford</w:t>
      </w:r>
      <w:proofErr w:type="spellEnd"/>
      <w:r w:rsidRPr="00A62D54">
        <w:rPr>
          <w:rFonts w:ascii="Book Antiqua" w:eastAsia="宋体" w:hAnsi="Book Antiqua" w:cs="宋体"/>
          <w:kern w:val="0"/>
          <w:sz w:val="24"/>
          <w:szCs w:val="24"/>
          <w:lang w:eastAsia="zh-CN"/>
        </w:rPr>
        <w:t xml:space="preserve"> H, </w:t>
      </w:r>
      <w:proofErr w:type="spellStart"/>
      <w:r w:rsidRPr="00A62D54">
        <w:rPr>
          <w:rFonts w:ascii="Book Antiqua" w:eastAsia="宋体" w:hAnsi="Book Antiqua" w:cs="宋体"/>
          <w:kern w:val="0"/>
          <w:sz w:val="24"/>
          <w:szCs w:val="24"/>
          <w:lang w:eastAsia="zh-CN"/>
        </w:rPr>
        <w:t>Wiersma</w:t>
      </w:r>
      <w:proofErr w:type="spellEnd"/>
      <w:r w:rsidRPr="00A62D54">
        <w:rPr>
          <w:rFonts w:ascii="Book Antiqua" w:eastAsia="宋体" w:hAnsi="Book Antiqua" w:cs="宋体"/>
          <w:kern w:val="0"/>
          <w:sz w:val="24"/>
          <w:szCs w:val="24"/>
          <w:lang w:eastAsia="zh-CN"/>
        </w:rPr>
        <w:t xml:space="preserve"> ST, Wilkinson JD, Williams HC, Williams W, Wilson N, Woolf AD, Yip P, Zie</w:t>
      </w:r>
      <w:r w:rsidRPr="00A62D54">
        <w:rPr>
          <w:rFonts w:ascii="Book Antiqua" w:eastAsia="宋体" w:hAnsi="Book Antiqua" w:cs="宋体"/>
          <w:kern w:val="0"/>
          <w:sz w:val="24"/>
          <w:szCs w:val="24"/>
          <w:lang w:eastAsia="zh-CN"/>
        </w:rPr>
        <w:t>l</w:t>
      </w:r>
      <w:r w:rsidRPr="00A62D54">
        <w:rPr>
          <w:rFonts w:ascii="Book Antiqua" w:eastAsia="宋体" w:hAnsi="Book Antiqua" w:cs="宋体"/>
          <w:kern w:val="0"/>
          <w:sz w:val="24"/>
          <w:szCs w:val="24"/>
          <w:lang w:eastAsia="zh-CN"/>
        </w:rPr>
        <w:t xml:space="preserve">inski JM, Lopez AD, Murray CJ, </w:t>
      </w:r>
      <w:proofErr w:type="spellStart"/>
      <w:r w:rsidRPr="00A62D54">
        <w:rPr>
          <w:rFonts w:ascii="Book Antiqua" w:eastAsia="宋体" w:hAnsi="Book Antiqua" w:cs="宋体"/>
          <w:kern w:val="0"/>
          <w:sz w:val="24"/>
          <w:szCs w:val="24"/>
          <w:lang w:eastAsia="zh-CN"/>
        </w:rPr>
        <w:t>Ezzati</w:t>
      </w:r>
      <w:proofErr w:type="spellEnd"/>
      <w:r w:rsidRPr="00A62D54">
        <w:rPr>
          <w:rFonts w:ascii="Book Antiqua" w:eastAsia="宋体" w:hAnsi="Book Antiqua" w:cs="宋体"/>
          <w:kern w:val="0"/>
          <w:sz w:val="24"/>
          <w:szCs w:val="24"/>
          <w:lang w:eastAsia="zh-CN"/>
        </w:rPr>
        <w:t xml:space="preserve"> M, </w:t>
      </w:r>
      <w:proofErr w:type="spellStart"/>
      <w:r w:rsidRPr="00A62D54">
        <w:rPr>
          <w:rFonts w:ascii="Book Antiqua" w:eastAsia="宋体" w:hAnsi="Book Antiqua" w:cs="宋体"/>
          <w:kern w:val="0"/>
          <w:sz w:val="24"/>
          <w:szCs w:val="24"/>
          <w:lang w:eastAsia="zh-CN"/>
        </w:rPr>
        <w:t>AlMazroa</w:t>
      </w:r>
      <w:proofErr w:type="spellEnd"/>
      <w:r w:rsidRPr="00A62D54">
        <w:rPr>
          <w:rFonts w:ascii="Book Antiqua" w:eastAsia="宋体" w:hAnsi="Book Antiqua" w:cs="宋体"/>
          <w:kern w:val="0"/>
          <w:sz w:val="24"/>
          <w:szCs w:val="24"/>
          <w:lang w:eastAsia="zh-CN"/>
        </w:rPr>
        <w:t xml:space="preserve"> MA, </w:t>
      </w:r>
      <w:proofErr w:type="spellStart"/>
      <w:r w:rsidRPr="00A62D54">
        <w:rPr>
          <w:rFonts w:ascii="Book Antiqua" w:eastAsia="宋体" w:hAnsi="Book Antiqua" w:cs="宋体"/>
          <w:kern w:val="0"/>
          <w:sz w:val="24"/>
          <w:szCs w:val="24"/>
          <w:lang w:eastAsia="zh-CN"/>
        </w:rPr>
        <w:t>Memish</w:t>
      </w:r>
      <w:proofErr w:type="spellEnd"/>
      <w:r w:rsidRPr="00A62D54">
        <w:rPr>
          <w:rFonts w:ascii="Book Antiqua" w:eastAsia="宋体" w:hAnsi="Book Antiqua" w:cs="宋体"/>
          <w:kern w:val="0"/>
          <w:sz w:val="24"/>
          <w:szCs w:val="24"/>
          <w:lang w:eastAsia="zh-CN"/>
        </w:rPr>
        <w:t xml:space="preserve"> ZA. A comparative risk assessment of burden of disease and injury attributable to 67 risk factors and risk </w:t>
      </w:r>
      <w:r w:rsidRPr="00A62D54">
        <w:rPr>
          <w:rFonts w:ascii="Book Antiqua" w:eastAsia="宋体" w:hAnsi="Book Antiqua" w:cs="宋体"/>
          <w:kern w:val="0"/>
          <w:sz w:val="24"/>
          <w:szCs w:val="24"/>
          <w:lang w:eastAsia="zh-CN"/>
        </w:rPr>
        <w:lastRenderedPageBreak/>
        <w:t xml:space="preserve">factor clusters in 21 regions, 1990-2010: a systematic analysis for the Global Burden of Disease Study 2010. </w:t>
      </w:r>
      <w:r w:rsidRPr="00A62D54">
        <w:rPr>
          <w:rFonts w:ascii="Book Antiqua" w:eastAsia="宋体" w:hAnsi="Book Antiqua" w:cs="宋体"/>
          <w:i/>
          <w:iCs/>
          <w:kern w:val="0"/>
          <w:sz w:val="24"/>
          <w:szCs w:val="24"/>
          <w:lang w:eastAsia="zh-CN"/>
        </w:rPr>
        <w:t>Lancet</w:t>
      </w:r>
      <w:r w:rsidRPr="00A62D54">
        <w:rPr>
          <w:rFonts w:ascii="Book Antiqua" w:eastAsia="宋体" w:hAnsi="Book Antiqua" w:cs="宋体"/>
          <w:kern w:val="0"/>
          <w:sz w:val="24"/>
          <w:szCs w:val="24"/>
          <w:lang w:eastAsia="zh-CN"/>
        </w:rPr>
        <w:t xml:space="preserve"> 2012; </w:t>
      </w:r>
      <w:r w:rsidRPr="00A62D54">
        <w:rPr>
          <w:rFonts w:ascii="Book Antiqua" w:eastAsia="宋体" w:hAnsi="Book Antiqua" w:cs="宋体"/>
          <w:b/>
          <w:bCs/>
          <w:kern w:val="0"/>
          <w:sz w:val="24"/>
          <w:szCs w:val="24"/>
          <w:lang w:eastAsia="zh-CN"/>
        </w:rPr>
        <w:t>380</w:t>
      </w:r>
      <w:r w:rsidRPr="00A62D54">
        <w:rPr>
          <w:rFonts w:ascii="Book Antiqua" w:eastAsia="宋体" w:hAnsi="Book Antiqua" w:cs="宋体"/>
          <w:kern w:val="0"/>
          <w:sz w:val="24"/>
          <w:szCs w:val="24"/>
          <w:lang w:eastAsia="zh-CN"/>
        </w:rPr>
        <w:t>: 2224-2260 [PMID: 23245609 DOI</w:t>
      </w:r>
      <w:r w:rsidR="00820C39">
        <w:rPr>
          <w:rFonts w:ascii="Book Antiqua" w:eastAsia="宋体" w:hAnsi="Book Antiqua" w:cs="宋体"/>
          <w:kern w:val="0"/>
          <w:sz w:val="24"/>
          <w:szCs w:val="24"/>
          <w:lang w:eastAsia="zh-CN"/>
        </w:rPr>
        <w:t>: 10.1016/S0140-6736(12)61766-8</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2 </w:t>
      </w:r>
      <w:r w:rsidRPr="00A62D54">
        <w:rPr>
          <w:rFonts w:ascii="Book Antiqua" w:eastAsia="宋体" w:hAnsi="Book Antiqua" w:cs="宋体"/>
          <w:b/>
          <w:bCs/>
          <w:kern w:val="0"/>
          <w:sz w:val="24"/>
          <w:szCs w:val="24"/>
          <w:lang w:eastAsia="zh-CN"/>
        </w:rPr>
        <w:t>Collins PY</w:t>
      </w:r>
      <w:r w:rsidRPr="00A62D54">
        <w:rPr>
          <w:rFonts w:ascii="Book Antiqua" w:eastAsia="宋体" w:hAnsi="Book Antiqua" w:cs="宋体"/>
          <w:kern w:val="0"/>
          <w:sz w:val="24"/>
          <w:szCs w:val="24"/>
          <w:lang w:eastAsia="zh-CN"/>
        </w:rPr>
        <w:t xml:space="preserve">, Patel V, </w:t>
      </w:r>
      <w:proofErr w:type="spellStart"/>
      <w:r w:rsidRPr="00A62D54">
        <w:rPr>
          <w:rFonts w:ascii="Book Antiqua" w:eastAsia="宋体" w:hAnsi="Book Antiqua" w:cs="宋体"/>
          <w:kern w:val="0"/>
          <w:sz w:val="24"/>
          <w:szCs w:val="24"/>
          <w:lang w:eastAsia="zh-CN"/>
        </w:rPr>
        <w:t>Joestl</w:t>
      </w:r>
      <w:proofErr w:type="spellEnd"/>
      <w:r w:rsidRPr="00A62D54">
        <w:rPr>
          <w:rFonts w:ascii="Book Antiqua" w:eastAsia="宋体" w:hAnsi="Book Antiqua" w:cs="宋体"/>
          <w:kern w:val="0"/>
          <w:sz w:val="24"/>
          <w:szCs w:val="24"/>
          <w:lang w:eastAsia="zh-CN"/>
        </w:rPr>
        <w:t xml:space="preserve"> SS, March D, </w:t>
      </w:r>
      <w:proofErr w:type="spellStart"/>
      <w:r w:rsidRPr="00A62D54">
        <w:rPr>
          <w:rFonts w:ascii="Book Antiqua" w:eastAsia="宋体" w:hAnsi="Book Antiqua" w:cs="宋体"/>
          <w:kern w:val="0"/>
          <w:sz w:val="24"/>
          <w:szCs w:val="24"/>
          <w:lang w:eastAsia="zh-CN"/>
        </w:rPr>
        <w:t>Insel</w:t>
      </w:r>
      <w:proofErr w:type="spellEnd"/>
      <w:r w:rsidRPr="00A62D54">
        <w:rPr>
          <w:rFonts w:ascii="Book Antiqua" w:eastAsia="宋体" w:hAnsi="Book Antiqua" w:cs="宋体"/>
          <w:kern w:val="0"/>
          <w:sz w:val="24"/>
          <w:szCs w:val="24"/>
          <w:lang w:eastAsia="zh-CN"/>
        </w:rPr>
        <w:t xml:space="preserve"> TR, </w:t>
      </w:r>
      <w:proofErr w:type="spellStart"/>
      <w:r w:rsidRPr="00A62D54">
        <w:rPr>
          <w:rFonts w:ascii="Book Antiqua" w:eastAsia="宋体" w:hAnsi="Book Antiqua" w:cs="宋体"/>
          <w:kern w:val="0"/>
          <w:sz w:val="24"/>
          <w:szCs w:val="24"/>
          <w:lang w:eastAsia="zh-CN"/>
        </w:rPr>
        <w:t>Daar</w:t>
      </w:r>
      <w:proofErr w:type="spellEnd"/>
      <w:r w:rsidRPr="00A62D54">
        <w:rPr>
          <w:rFonts w:ascii="Book Antiqua" w:eastAsia="宋体" w:hAnsi="Book Antiqua" w:cs="宋体"/>
          <w:kern w:val="0"/>
          <w:sz w:val="24"/>
          <w:szCs w:val="24"/>
          <w:lang w:eastAsia="zh-CN"/>
        </w:rPr>
        <w:t xml:space="preserve"> AS, Anderson W, </w:t>
      </w:r>
      <w:proofErr w:type="spellStart"/>
      <w:r w:rsidRPr="00A62D54">
        <w:rPr>
          <w:rFonts w:ascii="Book Antiqua" w:eastAsia="宋体" w:hAnsi="Book Antiqua" w:cs="宋体"/>
          <w:kern w:val="0"/>
          <w:sz w:val="24"/>
          <w:szCs w:val="24"/>
          <w:lang w:eastAsia="zh-CN"/>
        </w:rPr>
        <w:t>Dhansay</w:t>
      </w:r>
      <w:proofErr w:type="spellEnd"/>
      <w:r w:rsidRPr="00A62D54">
        <w:rPr>
          <w:rFonts w:ascii="Book Antiqua" w:eastAsia="宋体" w:hAnsi="Book Antiqua" w:cs="宋体"/>
          <w:kern w:val="0"/>
          <w:sz w:val="24"/>
          <w:szCs w:val="24"/>
          <w:lang w:eastAsia="zh-CN"/>
        </w:rPr>
        <w:t xml:space="preserve"> MA, Phillips A, </w:t>
      </w:r>
      <w:proofErr w:type="spellStart"/>
      <w:r w:rsidRPr="00A62D54">
        <w:rPr>
          <w:rFonts w:ascii="Book Antiqua" w:eastAsia="宋体" w:hAnsi="Book Antiqua" w:cs="宋体"/>
          <w:kern w:val="0"/>
          <w:sz w:val="24"/>
          <w:szCs w:val="24"/>
          <w:lang w:eastAsia="zh-CN"/>
        </w:rPr>
        <w:t>Shurin</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Walport</w:t>
      </w:r>
      <w:proofErr w:type="spellEnd"/>
      <w:r w:rsidRPr="00A62D54">
        <w:rPr>
          <w:rFonts w:ascii="Book Antiqua" w:eastAsia="宋体" w:hAnsi="Book Antiqua" w:cs="宋体"/>
          <w:kern w:val="0"/>
          <w:sz w:val="24"/>
          <w:szCs w:val="24"/>
          <w:lang w:eastAsia="zh-CN"/>
        </w:rPr>
        <w:t xml:space="preserve"> M, </w:t>
      </w:r>
      <w:proofErr w:type="spellStart"/>
      <w:r w:rsidRPr="00A62D54">
        <w:rPr>
          <w:rFonts w:ascii="Book Antiqua" w:eastAsia="宋体" w:hAnsi="Book Antiqua" w:cs="宋体"/>
          <w:kern w:val="0"/>
          <w:sz w:val="24"/>
          <w:szCs w:val="24"/>
          <w:lang w:eastAsia="zh-CN"/>
        </w:rPr>
        <w:t>Ewart</w:t>
      </w:r>
      <w:proofErr w:type="spellEnd"/>
      <w:r w:rsidRPr="00A62D54">
        <w:rPr>
          <w:rFonts w:ascii="Book Antiqua" w:eastAsia="宋体" w:hAnsi="Book Antiqua" w:cs="宋体"/>
          <w:kern w:val="0"/>
          <w:sz w:val="24"/>
          <w:szCs w:val="24"/>
          <w:lang w:eastAsia="zh-CN"/>
        </w:rPr>
        <w:t xml:space="preserve"> W, </w:t>
      </w:r>
      <w:proofErr w:type="spellStart"/>
      <w:r w:rsidRPr="00A62D54">
        <w:rPr>
          <w:rFonts w:ascii="Book Antiqua" w:eastAsia="宋体" w:hAnsi="Book Antiqua" w:cs="宋体"/>
          <w:kern w:val="0"/>
          <w:sz w:val="24"/>
          <w:szCs w:val="24"/>
          <w:lang w:eastAsia="zh-CN"/>
        </w:rPr>
        <w:t>Savill</w:t>
      </w:r>
      <w:proofErr w:type="spellEnd"/>
      <w:r w:rsidRPr="00A62D54">
        <w:rPr>
          <w:rFonts w:ascii="Book Antiqua" w:eastAsia="宋体" w:hAnsi="Book Antiqua" w:cs="宋体"/>
          <w:kern w:val="0"/>
          <w:sz w:val="24"/>
          <w:szCs w:val="24"/>
          <w:lang w:eastAsia="zh-CN"/>
        </w:rPr>
        <w:t xml:space="preserve"> SJ, </w:t>
      </w:r>
      <w:proofErr w:type="spellStart"/>
      <w:r w:rsidRPr="00A62D54">
        <w:rPr>
          <w:rFonts w:ascii="Book Antiqua" w:eastAsia="宋体" w:hAnsi="Book Antiqua" w:cs="宋体"/>
          <w:kern w:val="0"/>
          <w:sz w:val="24"/>
          <w:szCs w:val="24"/>
          <w:lang w:eastAsia="zh-CN"/>
        </w:rPr>
        <w:t>Bordin</w:t>
      </w:r>
      <w:proofErr w:type="spellEnd"/>
      <w:r w:rsidRPr="00A62D54">
        <w:rPr>
          <w:rFonts w:ascii="Book Antiqua" w:eastAsia="宋体" w:hAnsi="Book Antiqua" w:cs="宋体"/>
          <w:kern w:val="0"/>
          <w:sz w:val="24"/>
          <w:szCs w:val="24"/>
          <w:lang w:eastAsia="zh-CN"/>
        </w:rPr>
        <w:t xml:space="preserve"> IA, Costello EJ, Durkin M, Fairburn C, Glass RI, Hall W, Huang Y, Hyman SE, Jamison K, </w:t>
      </w:r>
      <w:proofErr w:type="spellStart"/>
      <w:r w:rsidRPr="00A62D54">
        <w:rPr>
          <w:rFonts w:ascii="Book Antiqua" w:eastAsia="宋体" w:hAnsi="Book Antiqua" w:cs="宋体"/>
          <w:kern w:val="0"/>
          <w:sz w:val="24"/>
          <w:szCs w:val="24"/>
          <w:lang w:eastAsia="zh-CN"/>
        </w:rPr>
        <w:t>Kaaya</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Kapur</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Kleinman</w:t>
      </w:r>
      <w:proofErr w:type="spellEnd"/>
      <w:r w:rsidRPr="00A62D54">
        <w:rPr>
          <w:rFonts w:ascii="Book Antiqua" w:eastAsia="宋体" w:hAnsi="Book Antiqua" w:cs="宋体"/>
          <w:kern w:val="0"/>
          <w:sz w:val="24"/>
          <w:szCs w:val="24"/>
          <w:lang w:eastAsia="zh-CN"/>
        </w:rPr>
        <w:t xml:space="preserve"> A, </w:t>
      </w:r>
      <w:proofErr w:type="spellStart"/>
      <w:r w:rsidRPr="00A62D54">
        <w:rPr>
          <w:rFonts w:ascii="Book Antiqua" w:eastAsia="宋体" w:hAnsi="Book Antiqua" w:cs="宋体"/>
          <w:kern w:val="0"/>
          <w:sz w:val="24"/>
          <w:szCs w:val="24"/>
          <w:lang w:eastAsia="zh-CN"/>
        </w:rPr>
        <w:t>Ogunniyi</w:t>
      </w:r>
      <w:proofErr w:type="spellEnd"/>
      <w:r w:rsidRPr="00A62D54">
        <w:rPr>
          <w:rFonts w:ascii="Book Antiqua" w:eastAsia="宋体" w:hAnsi="Book Antiqua" w:cs="宋体"/>
          <w:kern w:val="0"/>
          <w:sz w:val="24"/>
          <w:szCs w:val="24"/>
          <w:lang w:eastAsia="zh-CN"/>
        </w:rPr>
        <w:t xml:space="preserve"> A, Otero-Ojeda A, Poo MM, </w:t>
      </w:r>
      <w:proofErr w:type="spellStart"/>
      <w:r w:rsidRPr="00A62D54">
        <w:rPr>
          <w:rFonts w:ascii="Book Antiqua" w:eastAsia="宋体" w:hAnsi="Book Antiqua" w:cs="宋体"/>
          <w:kern w:val="0"/>
          <w:sz w:val="24"/>
          <w:szCs w:val="24"/>
          <w:lang w:eastAsia="zh-CN"/>
        </w:rPr>
        <w:t>Ravindranath</w:t>
      </w:r>
      <w:proofErr w:type="spellEnd"/>
      <w:r w:rsidRPr="00A62D54">
        <w:rPr>
          <w:rFonts w:ascii="Book Antiqua" w:eastAsia="宋体" w:hAnsi="Book Antiqua" w:cs="宋体"/>
          <w:kern w:val="0"/>
          <w:sz w:val="24"/>
          <w:szCs w:val="24"/>
          <w:lang w:eastAsia="zh-CN"/>
        </w:rPr>
        <w:t xml:space="preserve"> V, </w:t>
      </w:r>
      <w:proofErr w:type="spellStart"/>
      <w:r w:rsidRPr="00A62D54">
        <w:rPr>
          <w:rFonts w:ascii="Book Antiqua" w:eastAsia="宋体" w:hAnsi="Book Antiqua" w:cs="宋体"/>
          <w:kern w:val="0"/>
          <w:sz w:val="24"/>
          <w:szCs w:val="24"/>
          <w:lang w:eastAsia="zh-CN"/>
        </w:rPr>
        <w:t>Sahakian</w:t>
      </w:r>
      <w:proofErr w:type="spellEnd"/>
      <w:r w:rsidRPr="00A62D54">
        <w:rPr>
          <w:rFonts w:ascii="Book Antiqua" w:eastAsia="宋体" w:hAnsi="Book Antiqua" w:cs="宋体"/>
          <w:kern w:val="0"/>
          <w:sz w:val="24"/>
          <w:szCs w:val="24"/>
          <w:lang w:eastAsia="zh-CN"/>
        </w:rPr>
        <w:t xml:space="preserve"> BJ, </w:t>
      </w:r>
      <w:proofErr w:type="spellStart"/>
      <w:r w:rsidRPr="00A62D54">
        <w:rPr>
          <w:rFonts w:ascii="Book Antiqua" w:eastAsia="宋体" w:hAnsi="Book Antiqua" w:cs="宋体"/>
          <w:kern w:val="0"/>
          <w:sz w:val="24"/>
          <w:szCs w:val="24"/>
          <w:lang w:eastAsia="zh-CN"/>
        </w:rPr>
        <w:t>Saxena</w:t>
      </w:r>
      <w:proofErr w:type="spellEnd"/>
      <w:r w:rsidRPr="00A62D54">
        <w:rPr>
          <w:rFonts w:ascii="Book Antiqua" w:eastAsia="宋体" w:hAnsi="Book Antiqua" w:cs="宋体"/>
          <w:kern w:val="0"/>
          <w:sz w:val="24"/>
          <w:szCs w:val="24"/>
          <w:lang w:eastAsia="zh-CN"/>
        </w:rPr>
        <w:t xml:space="preserve"> S, Singer PA, Stein DJ. Grand challenges in global mental health. </w:t>
      </w:r>
      <w:r w:rsidRPr="00A62D54">
        <w:rPr>
          <w:rFonts w:ascii="Book Antiqua" w:eastAsia="宋体" w:hAnsi="Book Antiqua" w:cs="宋体"/>
          <w:i/>
          <w:iCs/>
          <w:kern w:val="0"/>
          <w:sz w:val="24"/>
          <w:szCs w:val="24"/>
          <w:lang w:eastAsia="zh-CN"/>
        </w:rPr>
        <w:t>Nature</w:t>
      </w:r>
      <w:r w:rsidRPr="00A62D54">
        <w:rPr>
          <w:rFonts w:ascii="Book Antiqua" w:eastAsia="宋体" w:hAnsi="Book Antiqua" w:cs="宋体"/>
          <w:kern w:val="0"/>
          <w:sz w:val="24"/>
          <w:szCs w:val="24"/>
          <w:lang w:eastAsia="zh-CN"/>
        </w:rPr>
        <w:t xml:space="preserve"> 2011; </w:t>
      </w:r>
      <w:r w:rsidRPr="00A62D54">
        <w:rPr>
          <w:rFonts w:ascii="Book Antiqua" w:eastAsia="宋体" w:hAnsi="Book Antiqua" w:cs="宋体"/>
          <w:b/>
          <w:bCs/>
          <w:kern w:val="0"/>
          <w:sz w:val="24"/>
          <w:szCs w:val="24"/>
          <w:lang w:eastAsia="zh-CN"/>
        </w:rPr>
        <w:t>475</w:t>
      </w:r>
      <w:r w:rsidRPr="00A62D54">
        <w:rPr>
          <w:rFonts w:ascii="Book Antiqua" w:eastAsia="宋体" w:hAnsi="Book Antiqua" w:cs="宋体"/>
          <w:kern w:val="0"/>
          <w:sz w:val="24"/>
          <w:szCs w:val="24"/>
          <w:lang w:eastAsia="zh-CN"/>
        </w:rPr>
        <w:t>: 27-30 [PMID: 21734685 DOI: 10.1038/475027</w:t>
      </w:r>
      <w:r w:rsidR="00820C39">
        <w:rPr>
          <w:rFonts w:ascii="Book Antiqua" w:eastAsia="宋体" w:hAnsi="Book Antiqua" w:cs="宋体"/>
          <w:kern w:val="0"/>
          <w:sz w:val="24"/>
          <w:szCs w:val="24"/>
          <w:lang w:eastAsia="zh-CN"/>
        </w:rPr>
        <w:t>a</w:t>
      </w:r>
      <w:r w:rsidRPr="00A62D54">
        <w:rPr>
          <w:rFonts w:ascii="Book Antiqua" w:eastAsia="宋体" w:hAnsi="Book Antiqua" w:cs="宋体"/>
          <w:kern w:val="0"/>
          <w:sz w:val="24"/>
          <w:szCs w:val="24"/>
          <w:lang w:eastAsia="zh-CN"/>
        </w:rPr>
        <w:t>]</w:t>
      </w:r>
    </w:p>
    <w:p w:rsidR="00A62D54" w:rsidRPr="00A62D54" w:rsidRDefault="00820C39"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3 </w:t>
      </w:r>
      <w:proofErr w:type="spellStart"/>
      <w:r w:rsidR="00A62D54" w:rsidRPr="00A62D54">
        <w:rPr>
          <w:rFonts w:ascii="Book Antiqua" w:eastAsia="宋体" w:hAnsi="Book Antiqua" w:cs="宋体"/>
          <w:b/>
          <w:kern w:val="0"/>
          <w:sz w:val="24"/>
          <w:szCs w:val="24"/>
          <w:lang w:eastAsia="zh-CN"/>
        </w:rPr>
        <w:t>Heuton</w:t>
      </w:r>
      <w:proofErr w:type="spellEnd"/>
      <w:r w:rsidR="00A62D54" w:rsidRPr="00A62D54">
        <w:rPr>
          <w:rFonts w:ascii="Book Antiqua" w:eastAsia="宋体" w:hAnsi="Book Antiqua" w:cs="宋体"/>
          <w:b/>
          <w:kern w:val="0"/>
          <w:sz w:val="24"/>
          <w:szCs w:val="24"/>
          <w:lang w:eastAsia="zh-CN"/>
        </w:rPr>
        <w:t xml:space="preserve"> K</w:t>
      </w:r>
      <w:r w:rsidR="00A62D54" w:rsidRPr="00A62D54">
        <w:rPr>
          <w:rFonts w:ascii="Book Antiqua" w:eastAsia="宋体" w:hAnsi="Book Antiqua" w:cs="宋体"/>
          <w:kern w:val="0"/>
          <w:sz w:val="24"/>
          <w:szCs w:val="24"/>
          <w:lang w:eastAsia="zh-CN"/>
        </w:rPr>
        <w:t xml:space="preserve">, Lozano R. Rising our future: A comparative risk assessment of the burden of disease and injury in young people aged 10-24 years, 1990-2010. </w:t>
      </w:r>
      <w:r w:rsidR="00A62D54" w:rsidRPr="00A62D54">
        <w:rPr>
          <w:rFonts w:ascii="Book Antiqua" w:eastAsia="宋体" w:hAnsi="Book Antiqua" w:cs="宋体"/>
          <w:i/>
          <w:kern w:val="0"/>
          <w:sz w:val="24"/>
          <w:szCs w:val="24"/>
          <w:lang w:eastAsia="zh-CN"/>
        </w:rPr>
        <w:t>Lancet</w:t>
      </w:r>
      <w:r w:rsidR="00A62D54" w:rsidRPr="00A62D54">
        <w:rPr>
          <w:rFonts w:ascii="Book Antiqua" w:eastAsia="宋体" w:hAnsi="Book Antiqua" w:cs="宋体"/>
          <w:kern w:val="0"/>
          <w:sz w:val="24"/>
          <w:szCs w:val="24"/>
          <w:lang w:eastAsia="zh-CN"/>
        </w:rPr>
        <w:t xml:space="preserve"> 2010; </w:t>
      </w:r>
      <w:r w:rsidR="00A62D54" w:rsidRPr="00A62D54">
        <w:rPr>
          <w:rFonts w:ascii="Book Antiqua" w:eastAsia="宋体" w:hAnsi="Book Antiqua" w:cs="宋体"/>
          <w:b/>
          <w:kern w:val="0"/>
          <w:sz w:val="24"/>
          <w:szCs w:val="24"/>
          <w:lang w:eastAsia="zh-CN"/>
        </w:rPr>
        <w:t>381</w:t>
      </w:r>
      <w:r w:rsidR="00A62D54" w:rsidRPr="00A62D54">
        <w:rPr>
          <w:rFonts w:ascii="Book Antiqua" w:eastAsia="宋体" w:hAnsi="Book Antiqua" w:cs="宋体"/>
          <w:kern w:val="0"/>
          <w:sz w:val="24"/>
          <w:szCs w:val="24"/>
          <w:lang w:eastAsia="zh-CN"/>
        </w:rPr>
        <w:t>: S61 [DOI: 10.1016/S0140-6736(13)61315-X]</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4 </w:t>
      </w:r>
      <w:r w:rsidRPr="00A62D54">
        <w:rPr>
          <w:rFonts w:ascii="Book Antiqua" w:eastAsia="宋体" w:hAnsi="Book Antiqua" w:cs="宋体"/>
          <w:b/>
          <w:bCs/>
          <w:kern w:val="0"/>
          <w:sz w:val="24"/>
          <w:szCs w:val="24"/>
          <w:lang w:eastAsia="zh-CN"/>
        </w:rPr>
        <w:t>Hassan A</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Csemy</w:t>
      </w:r>
      <w:proofErr w:type="spellEnd"/>
      <w:r w:rsidRPr="00A62D54">
        <w:rPr>
          <w:rFonts w:ascii="Book Antiqua" w:eastAsia="宋体" w:hAnsi="Book Antiqua" w:cs="宋体"/>
          <w:kern w:val="0"/>
          <w:sz w:val="24"/>
          <w:szCs w:val="24"/>
          <w:lang w:eastAsia="zh-CN"/>
        </w:rPr>
        <w:t xml:space="preserve"> L, </w:t>
      </w:r>
      <w:proofErr w:type="spellStart"/>
      <w:r w:rsidRPr="00A62D54">
        <w:rPr>
          <w:rFonts w:ascii="Book Antiqua" w:eastAsia="宋体" w:hAnsi="Book Antiqua" w:cs="宋体"/>
          <w:kern w:val="0"/>
          <w:sz w:val="24"/>
          <w:szCs w:val="24"/>
          <w:lang w:eastAsia="zh-CN"/>
        </w:rPr>
        <w:t>Rappo</w:t>
      </w:r>
      <w:proofErr w:type="spellEnd"/>
      <w:r w:rsidRPr="00A62D54">
        <w:rPr>
          <w:rFonts w:ascii="Book Antiqua" w:eastAsia="宋体" w:hAnsi="Book Antiqua" w:cs="宋体"/>
          <w:kern w:val="0"/>
          <w:sz w:val="24"/>
          <w:szCs w:val="24"/>
          <w:lang w:eastAsia="zh-CN"/>
        </w:rPr>
        <w:t xml:space="preserve"> MA, Knight JR. Adolescent substance abuse around the world: an international perspective. </w:t>
      </w:r>
      <w:proofErr w:type="spellStart"/>
      <w:r w:rsidRPr="00A62D54">
        <w:rPr>
          <w:rFonts w:ascii="Book Antiqua" w:eastAsia="宋体" w:hAnsi="Book Antiqua" w:cs="宋体"/>
          <w:i/>
          <w:iCs/>
          <w:kern w:val="0"/>
          <w:sz w:val="24"/>
          <w:szCs w:val="24"/>
          <w:lang w:eastAsia="zh-CN"/>
        </w:rPr>
        <w:t>Adolesc</w:t>
      </w:r>
      <w:proofErr w:type="spellEnd"/>
      <w:r w:rsidRPr="00A62D54">
        <w:rPr>
          <w:rFonts w:ascii="Book Antiqua" w:eastAsia="宋体" w:hAnsi="Book Antiqua" w:cs="宋体"/>
          <w:i/>
          <w:iCs/>
          <w:kern w:val="0"/>
          <w:sz w:val="24"/>
          <w:szCs w:val="24"/>
          <w:lang w:eastAsia="zh-CN"/>
        </w:rPr>
        <w:t xml:space="preserve"> Med State Art Rev</w:t>
      </w:r>
      <w:r w:rsidRPr="00A62D54">
        <w:rPr>
          <w:rFonts w:ascii="Book Antiqua" w:eastAsia="宋体" w:hAnsi="Book Antiqua" w:cs="宋体"/>
          <w:kern w:val="0"/>
          <w:sz w:val="24"/>
          <w:szCs w:val="24"/>
          <w:lang w:eastAsia="zh-CN"/>
        </w:rPr>
        <w:t xml:space="preserve"> 2009; </w:t>
      </w:r>
      <w:r w:rsidRPr="00A62D54">
        <w:rPr>
          <w:rFonts w:ascii="Book Antiqua" w:eastAsia="宋体" w:hAnsi="Book Antiqua" w:cs="宋体"/>
          <w:b/>
          <w:bCs/>
          <w:kern w:val="0"/>
          <w:sz w:val="24"/>
          <w:szCs w:val="24"/>
          <w:lang w:eastAsia="zh-CN"/>
        </w:rPr>
        <w:t>20</w:t>
      </w:r>
      <w:r w:rsidRPr="00A62D54">
        <w:rPr>
          <w:rFonts w:ascii="Book Antiqua" w:eastAsia="宋体" w:hAnsi="Book Antiqua" w:cs="宋体"/>
          <w:kern w:val="0"/>
          <w:sz w:val="24"/>
          <w:szCs w:val="24"/>
          <w:lang w:eastAsia="zh-CN"/>
        </w:rPr>
        <w:t>: 915-29, ix [PMID: 20653209]</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5 </w:t>
      </w:r>
      <w:proofErr w:type="spellStart"/>
      <w:r w:rsidRPr="00A62D54">
        <w:rPr>
          <w:rFonts w:ascii="Book Antiqua" w:eastAsia="宋体" w:hAnsi="Book Antiqua" w:cs="宋体"/>
          <w:b/>
          <w:bCs/>
          <w:kern w:val="0"/>
          <w:sz w:val="24"/>
          <w:szCs w:val="24"/>
          <w:lang w:eastAsia="zh-CN"/>
        </w:rPr>
        <w:t>Muttapppallymyalil</w:t>
      </w:r>
      <w:proofErr w:type="spellEnd"/>
      <w:r w:rsidRPr="00A62D54">
        <w:rPr>
          <w:rFonts w:ascii="Book Antiqua" w:eastAsia="宋体" w:hAnsi="Book Antiqua" w:cs="宋体"/>
          <w:b/>
          <w:bCs/>
          <w:kern w:val="0"/>
          <w:sz w:val="24"/>
          <w:szCs w:val="24"/>
          <w:lang w:eastAsia="zh-CN"/>
        </w:rPr>
        <w:t xml:space="preserve"> J</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Sreedharan</w:t>
      </w:r>
      <w:proofErr w:type="spellEnd"/>
      <w:r w:rsidRPr="00A62D54">
        <w:rPr>
          <w:rFonts w:ascii="Book Antiqua" w:eastAsia="宋体" w:hAnsi="Book Antiqua" w:cs="宋体"/>
          <w:kern w:val="0"/>
          <w:sz w:val="24"/>
          <w:szCs w:val="24"/>
          <w:lang w:eastAsia="zh-CN"/>
        </w:rPr>
        <w:t xml:space="preserve"> J, </w:t>
      </w:r>
      <w:proofErr w:type="spellStart"/>
      <w:r w:rsidRPr="00A62D54">
        <w:rPr>
          <w:rFonts w:ascii="Book Antiqua" w:eastAsia="宋体" w:hAnsi="Book Antiqua" w:cs="宋体"/>
          <w:kern w:val="0"/>
          <w:sz w:val="24"/>
          <w:szCs w:val="24"/>
          <w:lang w:eastAsia="zh-CN"/>
        </w:rPr>
        <w:t>Divakaran</w:t>
      </w:r>
      <w:proofErr w:type="spellEnd"/>
      <w:r w:rsidRPr="00A62D54">
        <w:rPr>
          <w:rFonts w:ascii="Book Antiqua" w:eastAsia="宋体" w:hAnsi="Book Antiqua" w:cs="宋体"/>
          <w:kern w:val="0"/>
          <w:sz w:val="24"/>
          <w:szCs w:val="24"/>
          <w:lang w:eastAsia="zh-CN"/>
        </w:rPr>
        <w:t xml:space="preserve"> B. Smokeless tobacco consumption among school children. </w:t>
      </w:r>
      <w:r w:rsidRPr="00A62D54">
        <w:rPr>
          <w:rFonts w:ascii="Book Antiqua" w:eastAsia="宋体" w:hAnsi="Book Antiqua" w:cs="宋体"/>
          <w:i/>
          <w:iCs/>
          <w:kern w:val="0"/>
          <w:sz w:val="24"/>
          <w:szCs w:val="24"/>
          <w:lang w:eastAsia="zh-CN"/>
        </w:rPr>
        <w:t>Indian J Cancer</w:t>
      </w:r>
      <w:r w:rsidRPr="00A62D54">
        <w:rPr>
          <w:rFonts w:ascii="Book Antiqua" w:eastAsia="宋体" w:hAnsi="Book Antiqua" w:cs="宋体"/>
          <w:kern w:val="0"/>
          <w:sz w:val="24"/>
          <w:szCs w:val="24"/>
          <w:lang w:eastAsia="zh-CN"/>
        </w:rPr>
        <w:t xml:space="preserve"> 2010; </w:t>
      </w:r>
      <w:r w:rsidRPr="00A62D54">
        <w:rPr>
          <w:rFonts w:ascii="Book Antiqua" w:eastAsia="宋体" w:hAnsi="Book Antiqua" w:cs="宋体"/>
          <w:b/>
          <w:bCs/>
          <w:kern w:val="0"/>
          <w:sz w:val="24"/>
          <w:szCs w:val="24"/>
          <w:lang w:eastAsia="zh-CN"/>
        </w:rPr>
        <w:t xml:space="preserve">47 </w:t>
      </w:r>
      <w:proofErr w:type="spellStart"/>
      <w:r w:rsidRPr="00A62D54">
        <w:rPr>
          <w:rFonts w:ascii="Book Antiqua" w:eastAsia="宋体" w:hAnsi="Book Antiqua" w:cs="宋体"/>
          <w:bCs/>
          <w:kern w:val="0"/>
          <w:sz w:val="24"/>
          <w:szCs w:val="24"/>
          <w:lang w:eastAsia="zh-CN"/>
        </w:rPr>
        <w:t>Suppl</w:t>
      </w:r>
      <w:proofErr w:type="spellEnd"/>
      <w:r w:rsidRPr="00A62D54">
        <w:rPr>
          <w:rFonts w:ascii="Book Antiqua" w:eastAsia="宋体" w:hAnsi="Book Antiqua" w:cs="宋体"/>
          <w:bCs/>
          <w:kern w:val="0"/>
          <w:sz w:val="24"/>
          <w:szCs w:val="24"/>
          <w:lang w:eastAsia="zh-CN"/>
        </w:rPr>
        <w:t xml:space="preserve"> 1</w:t>
      </w:r>
      <w:r w:rsidRPr="00A62D54">
        <w:rPr>
          <w:rFonts w:ascii="Book Antiqua" w:eastAsia="宋体" w:hAnsi="Book Antiqua" w:cs="宋体"/>
          <w:kern w:val="0"/>
          <w:sz w:val="24"/>
          <w:szCs w:val="24"/>
          <w:lang w:eastAsia="zh-CN"/>
        </w:rPr>
        <w:t>: 19-23 [PMID: 206224</w:t>
      </w:r>
      <w:r w:rsidR="006B6A9B">
        <w:rPr>
          <w:rFonts w:ascii="Book Antiqua" w:eastAsia="宋体" w:hAnsi="Book Antiqua" w:cs="宋体"/>
          <w:kern w:val="0"/>
          <w:sz w:val="24"/>
          <w:szCs w:val="24"/>
          <w:lang w:eastAsia="zh-CN"/>
        </w:rPr>
        <w:t>09 DOI: 10.4103/0019-509X.63872</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6 </w:t>
      </w:r>
      <w:proofErr w:type="spellStart"/>
      <w:r w:rsidRPr="00A62D54">
        <w:rPr>
          <w:rFonts w:ascii="Book Antiqua" w:eastAsia="宋体" w:hAnsi="Book Antiqua" w:cs="宋体"/>
          <w:b/>
          <w:bCs/>
          <w:kern w:val="0"/>
          <w:sz w:val="24"/>
          <w:szCs w:val="24"/>
          <w:lang w:eastAsia="zh-CN"/>
        </w:rPr>
        <w:t>Momtazi</w:t>
      </w:r>
      <w:proofErr w:type="spellEnd"/>
      <w:r w:rsidRPr="00A62D54">
        <w:rPr>
          <w:rFonts w:ascii="Book Antiqua" w:eastAsia="宋体" w:hAnsi="Book Antiqua" w:cs="宋体"/>
          <w:b/>
          <w:bCs/>
          <w:kern w:val="0"/>
          <w:sz w:val="24"/>
          <w:szCs w:val="24"/>
          <w:lang w:eastAsia="zh-CN"/>
        </w:rPr>
        <w:t xml:space="preserve"> S</w:t>
      </w:r>
      <w:r w:rsidRPr="00A62D54">
        <w:rPr>
          <w:rFonts w:ascii="Book Antiqua" w:eastAsia="宋体" w:hAnsi="Book Antiqua" w:cs="宋体"/>
          <w:kern w:val="0"/>
          <w:sz w:val="24"/>
          <w:szCs w:val="24"/>
          <w:lang w:eastAsia="zh-CN"/>
        </w:rPr>
        <w:t xml:space="preserve">, Rawson R. Substance abuse among Iranian high school students. </w:t>
      </w:r>
      <w:proofErr w:type="spellStart"/>
      <w:r w:rsidRPr="00A62D54">
        <w:rPr>
          <w:rFonts w:ascii="Book Antiqua" w:eastAsia="宋体" w:hAnsi="Book Antiqua" w:cs="宋体"/>
          <w:i/>
          <w:iCs/>
          <w:kern w:val="0"/>
          <w:sz w:val="24"/>
          <w:szCs w:val="24"/>
          <w:lang w:eastAsia="zh-CN"/>
        </w:rPr>
        <w:t>Curr</w:t>
      </w:r>
      <w:proofErr w:type="spellEnd"/>
      <w:r w:rsidRPr="00A62D54">
        <w:rPr>
          <w:rFonts w:ascii="Book Antiqua" w:eastAsia="宋体" w:hAnsi="Book Antiqua" w:cs="宋体"/>
          <w:i/>
          <w:iCs/>
          <w:kern w:val="0"/>
          <w:sz w:val="24"/>
          <w:szCs w:val="24"/>
          <w:lang w:eastAsia="zh-CN"/>
        </w:rPr>
        <w:t xml:space="preserve"> </w:t>
      </w:r>
      <w:proofErr w:type="spellStart"/>
      <w:r w:rsidRPr="00A62D54">
        <w:rPr>
          <w:rFonts w:ascii="Book Antiqua" w:eastAsia="宋体" w:hAnsi="Book Antiqua" w:cs="宋体"/>
          <w:i/>
          <w:iCs/>
          <w:kern w:val="0"/>
          <w:sz w:val="24"/>
          <w:szCs w:val="24"/>
          <w:lang w:eastAsia="zh-CN"/>
        </w:rPr>
        <w:t>Opin</w:t>
      </w:r>
      <w:proofErr w:type="spellEnd"/>
      <w:r w:rsidRPr="00A62D54">
        <w:rPr>
          <w:rFonts w:ascii="Book Antiqua" w:eastAsia="宋体" w:hAnsi="Book Antiqua" w:cs="宋体"/>
          <w:i/>
          <w:iCs/>
          <w:kern w:val="0"/>
          <w:sz w:val="24"/>
          <w:szCs w:val="24"/>
          <w:lang w:eastAsia="zh-CN"/>
        </w:rPr>
        <w:t xml:space="preserve"> Psychiatry</w:t>
      </w:r>
      <w:r w:rsidRPr="00A62D54">
        <w:rPr>
          <w:rFonts w:ascii="Book Antiqua" w:eastAsia="宋体" w:hAnsi="Book Antiqua" w:cs="宋体"/>
          <w:kern w:val="0"/>
          <w:sz w:val="24"/>
          <w:szCs w:val="24"/>
          <w:lang w:eastAsia="zh-CN"/>
        </w:rPr>
        <w:t xml:space="preserve"> 2010; </w:t>
      </w:r>
      <w:r w:rsidRPr="00A62D54">
        <w:rPr>
          <w:rFonts w:ascii="Book Antiqua" w:eastAsia="宋体" w:hAnsi="Book Antiqua" w:cs="宋体"/>
          <w:b/>
          <w:bCs/>
          <w:kern w:val="0"/>
          <w:sz w:val="24"/>
          <w:szCs w:val="24"/>
          <w:lang w:eastAsia="zh-CN"/>
        </w:rPr>
        <w:t>23</w:t>
      </w:r>
      <w:r w:rsidRPr="00A62D54">
        <w:rPr>
          <w:rFonts w:ascii="Book Antiqua" w:eastAsia="宋体" w:hAnsi="Book Antiqua" w:cs="宋体"/>
          <w:kern w:val="0"/>
          <w:sz w:val="24"/>
          <w:szCs w:val="24"/>
          <w:lang w:eastAsia="zh-CN"/>
        </w:rPr>
        <w:t>: 221-226 [PMID: 20308905 DO</w:t>
      </w:r>
      <w:r w:rsidR="006B6A9B">
        <w:rPr>
          <w:rFonts w:ascii="Book Antiqua" w:eastAsia="宋体" w:hAnsi="Book Antiqua" w:cs="宋体"/>
          <w:kern w:val="0"/>
          <w:sz w:val="24"/>
          <w:szCs w:val="24"/>
          <w:lang w:eastAsia="zh-CN"/>
        </w:rPr>
        <w:t>I: 10.1097/YCO.0b013e328338630d</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7 </w:t>
      </w:r>
      <w:proofErr w:type="spellStart"/>
      <w:r w:rsidRPr="00A62D54">
        <w:rPr>
          <w:rFonts w:ascii="Book Antiqua" w:eastAsia="宋体" w:hAnsi="Book Antiqua" w:cs="宋体"/>
          <w:b/>
          <w:bCs/>
          <w:kern w:val="0"/>
          <w:sz w:val="24"/>
          <w:szCs w:val="24"/>
          <w:lang w:eastAsia="zh-CN"/>
        </w:rPr>
        <w:t>Khooshabi</w:t>
      </w:r>
      <w:proofErr w:type="spellEnd"/>
      <w:r w:rsidRPr="00A62D54">
        <w:rPr>
          <w:rFonts w:ascii="Book Antiqua" w:eastAsia="宋体" w:hAnsi="Book Antiqua" w:cs="宋体"/>
          <w:b/>
          <w:bCs/>
          <w:kern w:val="0"/>
          <w:sz w:val="24"/>
          <w:szCs w:val="24"/>
          <w:lang w:eastAsia="zh-CN"/>
        </w:rPr>
        <w:t xml:space="preserve"> K</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Ameneh-Forouzan</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Ghassabian</w:t>
      </w:r>
      <w:proofErr w:type="spellEnd"/>
      <w:r w:rsidRPr="00A62D54">
        <w:rPr>
          <w:rFonts w:ascii="Book Antiqua" w:eastAsia="宋体" w:hAnsi="Book Antiqua" w:cs="宋体"/>
          <w:kern w:val="0"/>
          <w:sz w:val="24"/>
          <w:szCs w:val="24"/>
          <w:lang w:eastAsia="zh-CN"/>
        </w:rPr>
        <w:t xml:space="preserve"> A, </w:t>
      </w:r>
      <w:proofErr w:type="spellStart"/>
      <w:r w:rsidRPr="00A62D54">
        <w:rPr>
          <w:rFonts w:ascii="Book Antiqua" w:eastAsia="宋体" w:hAnsi="Book Antiqua" w:cs="宋体"/>
          <w:kern w:val="0"/>
          <w:sz w:val="24"/>
          <w:szCs w:val="24"/>
          <w:lang w:eastAsia="zh-CN"/>
        </w:rPr>
        <w:t>Assari</w:t>
      </w:r>
      <w:proofErr w:type="spellEnd"/>
      <w:r w:rsidRPr="00A62D54">
        <w:rPr>
          <w:rFonts w:ascii="Book Antiqua" w:eastAsia="宋体" w:hAnsi="Book Antiqua" w:cs="宋体"/>
          <w:kern w:val="0"/>
          <w:sz w:val="24"/>
          <w:szCs w:val="24"/>
          <w:lang w:eastAsia="zh-CN"/>
        </w:rPr>
        <w:t xml:space="preserve"> S. Is there a gender diffe</w:t>
      </w:r>
      <w:r w:rsidRPr="00A62D54">
        <w:rPr>
          <w:rFonts w:ascii="Book Antiqua" w:eastAsia="宋体" w:hAnsi="Book Antiqua" w:cs="宋体"/>
          <w:kern w:val="0"/>
          <w:sz w:val="24"/>
          <w:szCs w:val="24"/>
          <w:lang w:eastAsia="zh-CN"/>
        </w:rPr>
        <w:t>r</w:t>
      </w:r>
      <w:r w:rsidRPr="00A62D54">
        <w:rPr>
          <w:rFonts w:ascii="Book Antiqua" w:eastAsia="宋体" w:hAnsi="Book Antiqua" w:cs="宋体"/>
          <w:kern w:val="0"/>
          <w:sz w:val="24"/>
          <w:szCs w:val="24"/>
          <w:lang w:eastAsia="zh-CN"/>
        </w:rPr>
        <w:t xml:space="preserve">ence in associates of adolescents' lifetime illicit drug use in Tehran, Iran? </w:t>
      </w:r>
      <w:r w:rsidRPr="00A62D54">
        <w:rPr>
          <w:rFonts w:ascii="Book Antiqua" w:eastAsia="宋体" w:hAnsi="Book Antiqua" w:cs="宋体"/>
          <w:i/>
          <w:iCs/>
          <w:kern w:val="0"/>
          <w:sz w:val="24"/>
          <w:szCs w:val="24"/>
          <w:lang w:eastAsia="zh-CN"/>
        </w:rPr>
        <w:t xml:space="preserve">Arch Med </w:t>
      </w:r>
      <w:proofErr w:type="spellStart"/>
      <w:r w:rsidRPr="00A62D54">
        <w:rPr>
          <w:rFonts w:ascii="Book Antiqua" w:eastAsia="宋体" w:hAnsi="Book Antiqua" w:cs="宋体"/>
          <w:i/>
          <w:iCs/>
          <w:kern w:val="0"/>
          <w:sz w:val="24"/>
          <w:szCs w:val="24"/>
          <w:lang w:eastAsia="zh-CN"/>
        </w:rPr>
        <w:t>Sci</w:t>
      </w:r>
      <w:proofErr w:type="spellEnd"/>
      <w:r w:rsidRPr="00A62D54">
        <w:rPr>
          <w:rFonts w:ascii="Book Antiqua" w:eastAsia="宋体" w:hAnsi="Book Antiqua" w:cs="宋体"/>
          <w:kern w:val="0"/>
          <w:sz w:val="24"/>
          <w:szCs w:val="24"/>
          <w:lang w:eastAsia="zh-CN"/>
        </w:rPr>
        <w:t xml:space="preserve"> 2010; </w:t>
      </w:r>
      <w:r w:rsidRPr="00A62D54">
        <w:rPr>
          <w:rFonts w:ascii="Book Antiqua" w:eastAsia="宋体" w:hAnsi="Book Antiqua" w:cs="宋体"/>
          <w:b/>
          <w:bCs/>
          <w:kern w:val="0"/>
          <w:sz w:val="24"/>
          <w:szCs w:val="24"/>
          <w:lang w:eastAsia="zh-CN"/>
        </w:rPr>
        <w:t>6</w:t>
      </w:r>
      <w:r w:rsidRPr="00A62D54">
        <w:rPr>
          <w:rFonts w:ascii="Book Antiqua" w:eastAsia="宋体" w:hAnsi="Book Antiqua" w:cs="宋体"/>
          <w:kern w:val="0"/>
          <w:sz w:val="24"/>
          <w:szCs w:val="24"/>
          <w:lang w:eastAsia="zh-CN"/>
        </w:rPr>
        <w:t>: 399-406 [PMID: 223717</w:t>
      </w:r>
      <w:r w:rsidR="006B6A9B">
        <w:rPr>
          <w:rFonts w:ascii="Book Antiqua" w:eastAsia="宋体" w:hAnsi="Book Antiqua" w:cs="宋体"/>
          <w:kern w:val="0"/>
          <w:sz w:val="24"/>
          <w:szCs w:val="24"/>
          <w:lang w:eastAsia="zh-CN"/>
        </w:rPr>
        <w:t>78 DOI: 10.5114/aoms.2010.14263</w:t>
      </w:r>
      <w:r w:rsidRPr="00A62D54">
        <w:rPr>
          <w:rFonts w:ascii="Book Antiqua" w:eastAsia="宋体" w:hAnsi="Book Antiqua" w:cs="宋体"/>
          <w:kern w:val="0"/>
          <w:sz w:val="24"/>
          <w:szCs w:val="24"/>
          <w:lang w:eastAsia="zh-CN"/>
        </w:rPr>
        <w:t>]</w:t>
      </w:r>
    </w:p>
    <w:p w:rsidR="00A62D54" w:rsidRPr="00A62D54" w:rsidRDefault="006B6A9B"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8 </w:t>
      </w:r>
      <w:r w:rsidR="00A62D54" w:rsidRPr="00A62D54">
        <w:rPr>
          <w:rFonts w:ascii="Book Antiqua" w:eastAsia="宋体" w:hAnsi="Book Antiqua" w:cs="宋体"/>
          <w:b/>
          <w:kern w:val="0"/>
          <w:sz w:val="24"/>
          <w:szCs w:val="24"/>
          <w:lang w:eastAsia="zh-CN"/>
        </w:rPr>
        <w:t xml:space="preserve">World Health </w:t>
      </w:r>
      <w:proofErr w:type="gramStart"/>
      <w:r w:rsidR="00A62D54" w:rsidRPr="00A62D54">
        <w:rPr>
          <w:rFonts w:ascii="Book Antiqua" w:eastAsia="宋体" w:hAnsi="Book Antiqua" w:cs="宋体"/>
          <w:b/>
          <w:kern w:val="0"/>
          <w:sz w:val="24"/>
          <w:szCs w:val="24"/>
          <w:lang w:eastAsia="zh-CN"/>
        </w:rPr>
        <w:t>Organization</w:t>
      </w:r>
      <w:proofErr w:type="gramEnd"/>
      <w:r w:rsidR="00A62D54" w:rsidRPr="00A62D54">
        <w:rPr>
          <w:rFonts w:ascii="Book Antiqua" w:eastAsia="宋体" w:hAnsi="Book Antiqua" w:cs="宋体"/>
          <w:kern w:val="0"/>
          <w:sz w:val="24"/>
          <w:szCs w:val="24"/>
          <w:lang w:eastAsia="zh-CN"/>
        </w:rPr>
        <w:t>. Atlas on substance use: resources for the prevention and treatment of substance use disorders. Country Profile: Morocco, 2</w:t>
      </w:r>
      <w:r w:rsidR="00D2498E">
        <w:rPr>
          <w:rFonts w:ascii="Book Antiqua" w:eastAsia="宋体" w:hAnsi="Book Antiqua" w:cs="宋体"/>
          <w:kern w:val="0"/>
          <w:sz w:val="24"/>
          <w:szCs w:val="24"/>
          <w:lang w:eastAsia="zh-CN"/>
        </w:rPr>
        <w:t>010. Available from: URL: http:</w:t>
      </w:r>
      <w:r w:rsidR="00A62D54" w:rsidRPr="00A62D54">
        <w:rPr>
          <w:rFonts w:ascii="Book Antiqua" w:eastAsia="宋体" w:hAnsi="Book Antiqua" w:cs="宋体"/>
          <w:kern w:val="0"/>
          <w:sz w:val="24"/>
          <w:szCs w:val="24"/>
          <w:lang w:eastAsia="zh-CN"/>
        </w:rPr>
        <w:t>//www.who.int/substance_abuse/publications/atlas_report/profiles/morocco.pdf</w:t>
      </w:r>
    </w:p>
    <w:p w:rsidR="00A62D54" w:rsidRPr="00A62D54" w:rsidRDefault="00FF5DD2"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lastRenderedPageBreak/>
        <w:t xml:space="preserve">9 </w:t>
      </w:r>
      <w:r w:rsidR="00A62D54" w:rsidRPr="00A62D54">
        <w:rPr>
          <w:rFonts w:ascii="Book Antiqua" w:eastAsia="宋体" w:hAnsi="Book Antiqua" w:cs="宋体"/>
          <w:kern w:val="0"/>
          <w:sz w:val="24"/>
          <w:szCs w:val="24"/>
          <w:lang w:eastAsia="zh-CN"/>
        </w:rPr>
        <w:t>World Drug Report 2013 By United Nations Office on Drugs and Crime (United N</w:t>
      </w:r>
      <w:r w:rsidR="00A62D54" w:rsidRPr="00A62D54">
        <w:rPr>
          <w:rFonts w:ascii="Book Antiqua" w:eastAsia="宋体" w:hAnsi="Book Antiqua" w:cs="宋体"/>
          <w:kern w:val="0"/>
          <w:sz w:val="24"/>
          <w:szCs w:val="24"/>
          <w:lang w:eastAsia="zh-CN"/>
        </w:rPr>
        <w:t>a</w:t>
      </w:r>
      <w:r w:rsidR="00A62D54" w:rsidRPr="00A62D54">
        <w:rPr>
          <w:rFonts w:ascii="Book Antiqua" w:eastAsia="宋体" w:hAnsi="Book Antiqua" w:cs="宋体"/>
          <w:kern w:val="0"/>
          <w:sz w:val="24"/>
          <w:szCs w:val="24"/>
          <w:lang w:eastAsia="zh-CN"/>
        </w:rPr>
        <w:t xml:space="preserve">tion Publication series No. E.13.XI.6). New York: United Nations, 2013: 151 </w:t>
      </w:r>
      <w:r>
        <w:rPr>
          <w:rFonts w:ascii="Book Antiqua" w:eastAsia="宋体" w:hAnsi="Book Antiqua" w:cs="宋体" w:hint="eastAsia"/>
          <w:kern w:val="0"/>
          <w:sz w:val="24"/>
          <w:szCs w:val="24"/>
          <w:lang w:eastAsia="zh-CN"/>
        </w:rPr>
        <w:t>[</w:t>
      </w:r>
      <w:r w:rsidR="00A62D54" w:rsidRPr="00A62D54">
        <w:rPr>
          <w:rFonts w:ascii="Book Antiqua" w:eastAsia="宋体" w:hAnsi="Book Antiqua" w:cs="宋体"/>
          <w:kern w:val="0"/>
          <w:sz w:val="24"/>
          <w:szCs w:val="24"/>
          <w:lang w:eastAsia="zh-CN"/>
        </w:rPr>
        <w:t>DOI: 10.1111/dar.12110</w:t>
      </w:r>
      <w:r>
        <w:rPr>
          <w:rFonts w:ascii="Book Antiqua" w:eastAsia="宋体" w:hAnsi="Book Antiqua" w:cs="宋体" w:hint="eastAsia"/>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10 </w:t>
      </w:r>
      <w:proofErr w:type="spellStart"/>
      <w:r w:rsidRPr="00A62D54">
        <w:rPr>
          <w:rFonts w:ascii="Book Antiqua" w:eastAsia="宋体" w:hAnsi="Book Antiqua" w:cs="宋体"/>
          <w:b/>
          <w:bCs/>
          <w:kern w:val="0"/>
          <w:sz w:val="24"/>
          <w:szCs w:val="24"/>
          <w:lang w:eastAsia="zh-CN"/>
        </w:rPr>
        <w:t>Kadri</w:t>
      </w:r>
      <w:proofErr w:type="spellEnd"/>
      <w:r w:rsidRPr="00A62D54">
        <w:rPr>
          <w:rFonts w:ascii="Book Antiqua" w:eastAsia="宋体" w:hAnsi="Book Antiqua" w:cs="宋体"/>
          <w:b/>
          <w:bCs/>
          <w:kern w:val="0"/>
          <w:sz w:val="24"/>
          <w:szCs w:val="24"/>
          <w:lang w:eastAsia="zh-CN"/>
        </w:rPr>
        <w:t xml:space="preserve"> N</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Agoub</w:t>
      </w:r>
      <w:proofErr w:type="spellEnd"/>
      <w:r w:rsidRPr="00A62D54">
        <w:rPr>
          <w:rFonts w:ascii="Book Antiqua" w:eastAsia="宋体" w:hAnsi="Book Antiqua" w:cs="宋体"/>
          <w:kern w:val="0"/>
          <w:sz w:val="24"/>
          <w:szCs w:val="24"/>
          <w:lang w:eastAsia="zh-CN"/>
        </w:rPr>
        <w:t xml:space="preserve"> M, </w:t>
      </w:r>
      <w:proofErr w:type="spellStart"/>
      <w:r w:rsidRPr="00A62D54">
        <w:rPr>
          <w:rFonts w:ascii="Book Antiqua" w:eastAsia="宋体" w:hAnsi="Book Antiqua" w:cs="宋体"/>
          <w:kern w:val="0"/>
          <w:sz w:val="24"/>
          <w:szCs w:val="24"/>
          <w:lang w:eastAsia="zh-CN"/>
        </w:rPr>
        <w:t>Assouab</w:t>
      </w:r>
      <w:proofErr w:type="spellEnd"/>
      <w:r w:rsidRPr="00A62D54">
        <w:rPr>
          <w:rFonts w:ascii="Book Antiqua" w:eastAsia="宋体" w:hAnsi="Book Antiqua" w:cs="宋体"/>
          <w:kern w:val="0"/>
          <w:sz w:val="24"/>
          <w:szCs w:val="24"/>
          <w:lang w:eastAsia="zh-CN"/>
        </w:rPr>
        <w:t xml:space="preserve"> F, Tazi MA, </w:t>
      </w:r>
      <w:proofErr w:type="spellStart"/>
      <w:r w:rsidRPr="00A62D54">
        <w:rPr>
          <w:rFonts w:ascii="Book Antiqua" w:eastAsia="宋体" w:hAnsi="Book Antiqua" w:cs="宋体"/>
          <w:kern w:val="0"/>
          <w:sz w:val="24"/>
          <w:szCs w:val="24"/>
          <w:lang w:eastAsia="zh-CN"/>
        </w:rPr>
        <w:t>Didouh</w:t>
      </w:r>
      <w:proofErr w:type="spellEnd"/>
      <w:r w:rsidRPr="00A62D54">
        <w:rPr>
          <w:rFonts w:ascii="Book Antiqua" w:eastAsia="宋体" w:hAnsi="Book Antiqua" w:cs="宋体"/>
          <w:kern w:val="0"/>
          <w:sz w:val="24"/>
          <w:szCs w:val="24"/>
          <w:lang w:eastAsia="zh-CN"/>
        </w:rPr>
        <w:t xml:space="preserve"> A, Stewart R, </w:t>
      </w:r>
      <w:proofErr w:type="spellStart"/>
      <w:r w:rsidRPr="00A62D54">
        <w:rPr>
          <w:rFonts w:ascii="Book Antiqua" w:eastAsia="宋体" w:hAnsi="Book Antiqua" w:cs="宋体"/>
          <w:kern w:val="0"/>
          <w:sz w:val="24"/>
          <w:szCs w:val="24"/>
          <w:lang w:eastAsia="zh-CN"/>
        </w:rPr>
        <w:t>Paes</w:t>
      </w:r>
      <w:proofErr w:type="spellEnd"/>
      <w:r w:rsidRPr="00A62D54">
        <w:rPr>
          <w:rFonts w:ascii="Book Antiqua" w:eastAsia="宋体" w:hAnsi="Book Antiqua" w:cs="宋体"/>
          <w:kern w:val="0"/>
          <w:sz w:val="24"/>
          <w:szCs w:val="24"/>
          <w:lang w:eastAsia="zh-CN"/>
        </w:rPr>
        <w:t xml:space="preserve"> M, </w:t>
      </w:r>
      <w:proofErr w:type="spellStart"/>
      <w:r w:rsidRPr="00A62D54">
        <w:rPr>
          <w:rFonts w:ascii="Book Antiqua" w:eastAsia="宋体" w:hAnsi="Book Antiqua" w:cs="宋体"/>
          <w:kern w:val="0"/>
          <w:sz w:val="24"/>
          <w:szCs w:val="24"/>
          <w:lang w:eastAsia="zh-CN"/>
        </w:rPr>
        <w:t>Toufiq</w:t>
      </w:r>
      <w:proofErr w:type="spellEnd"/>
      <w:r w:rsidRPr="00A62D54">
        <w:rPr>
          <w:rFonts w:ascii="Book Antiqua" w:eastAsia="宋体" w:hAnsi="Book Antiqua" w:cs="宋体"/>
          <w:kern w:val="0"/>
          <w:sz w:val="24"/>
          <w:szCs w:val="24"/>
          <w:lang w:eastAsia="zh-CN"/>
        </w:rPr>
        <w:t xml:space="preserve"> J, Moussaoui D. Moroccan national study on prevalence of mental disorders: a commun</w:t>
      </w:r>
      <w:r w:rsidRPr="00A62D54">
        <w:rPr>
          <w:rFonts w:ascii="Book Antiqua" w:eastAsia="宋体" w:hAnsi="Book Antiqua" w:cs="宋体"/>
          <w:kern w:val="0"/>
          <w:sz w:val="24"/>
          <w:szCs w:val="24"/>
          <w:lang w:eastAsia="zh-CN"/>
        </w:rPr>
        <w:t>i</w:t>
      </w:r>
      <w:r w:rsidRPr="00A62D54">
        <w:rPr>
          <w:rFonts w:ascii="Book Antiqua" w:eastAsia="宋体" w:hAnsi="Book Antiqua" w:cs="宋体"/>
          <w:kern w:val="0"/>
          <w:sz w:val="24"/>
          <w:szCs w:val="24"/>
          <w:lang w:eastAsia="zh-CN"/>
        </w:rPr>
        <w:t xml:space="preserve">ty-based epidemiological study. </w:t>
      </w:r>
      <w:proofErr w:type="spellStart"/>
      <w:r w:rsidRPr="00A62D54">
        <w:rPr>
          <w:rFonts w:ascii="Book Antiqua" w:eastAsia="宋体" w:hAnsi="Book Antiqua" w:cs="宋体"/>
          <w:i/>
          <w:iCs/>
          <w:kern w:val="0"/>
          <w:sz w:val="24"/>
          <w:szCs w:val="24"/>
          <w:lang w:eastAsia="zh-CN"/>
        </w:rPr>
        <w:t>Acta</w:t>
      </w:r>
      <w:proofErr w:type="spellEnd"/>
      <w:r w:rsidRPr="00A62D54">
        <w:rPr>
          <w:rFonts w:ascii="Book Antiqua" w:eastAsia="宋体" w:hAnsi="Book Antiqua" w:cs="宋体"/>
          <w:i/>
          <w:iCs/>
          <w:kern w:val="0"/>
          <w:sz w:val="24"/>
          <w:szCs w:val="24"/>
          <w:lang w:eastAsia="zh-CN"/>
        </w:rPr>
        <w:t xml:space="preserve"> </w:t>
      </w:r>
      <w:proofErr w:type="spellStart"/>
      <w:r w:rsidRPr="00A62D54">
        <w:rPr>
          <w:rFonts w:ascii="Book Antiqua" w:eastAsia="宋体" w:hAnsi="Book Antiqua" w:cs="宋体"/>
          <w:i/>
          <w:iCs/>
          <w:kern w:val="0"/>
          <w:sz w:val="24"/>
          <w:szCs w:val="24"/>
          <w:lang w:eastAsia="zh-CN"/>
        </w:rPr>
        <w:t>Psychiatr</w:t>
      </w:r>
      <w:proofErr w:type="spellEnd"/>
      <w:r w:rsidRPr="00A62D54">
        <w:rPr>
          <w:rFonts w:ascii="Book Antiqua" w:eastAsia="宋体" w:hAnsi="Book Antiqua" w:cs="宋体"/>
          <w:i/>
          <w:iCs/>
          <w:kern w:val="0"/>
          <w:sz w:val="24"/>
          <w:szCs w:val="24"/>
          <w:lang w:eastAsia="zh-CN"/>
        </w:rPr>
        <w:t xml:space="preserve"> </w:t>
      </w:r>
      <w:proofErr w:type="spellStart"/>
      <w:r w:rsidRPr="00A62D54">
        <w:rPr>
          <w:rFonts w:ascii="Book Antiqua" w:eastAsia="宋体" w:hAnsi="Book Antiqua" w:cs="宋体"/>
          <w:i/>
          <w:iCs/>
          <w:kern w:val="0"/>
          <w:sz w:val="24"/>
          <w:szCs w:val="24"/>
          <w:lang w:eastAsia="zh-CN"/>
        </w:rPr>
        <w:t>Scand</w:t>
      </w:r>
      <w:proofErr w:type="spellEnd"/>
      <w:r w:rsidRPr="00A62D54">
        <w:rPr>
          <w:rFonts w:ascii="Book Antiqua" w:eastAsia="宋体" w:hAnsi="Book Antiqua" w:cs="宋体"/>
          <w:kern w:val="0"/>
          <w:sz w:val="24"/>
          <w:szCs w:val="24"/>
          <w:lang w:eastAsia="zh-CN"/>
        </w:rPr>
        <w:t xml:space="preserve"> 2010; </w:t>
      </w:r>
      <w:r w:rsidRPr="00A62D54">
        <w:rPr>
          <w:rFonts w:ascii="Book Antiqua" w:eastAsia="宋体" w:hAnsi="Book Antiqua" w:cs="宋体"/>
          <w:b/>
          <w:bCs/>
          <w:kern w:val="0"/>
          <w:sz w:val="24"/>
          <w:szCs w:val="24"/>
          <w:lang w:eastAsia="zh-CN"/>
        </w:rPr>
        <w:t>121</w:t>
      </w:r>
      <w:r w:rsidRPr="00A62D54">
        <w:rPr>
          <w:rFonts w:ascii="Book Antiqua" w:eastAsia="宋体" w:hAnsi="Book Antiqua" w:cs="宋体"/>
          <w:kern w:val="0"/>
          <w:sz w:val="24"/>
          <w:szCs w:val="24"/>
          <w:lang w:eastAsia="zh-CN"/>
        </w:rPr>
        <w:t>: 71-74 [PMID: 19681770 DOI: 1</w:t>
      </w:r>
      <w:r w:rsidR="00FF5DD2">
        <w:rPr>
          <w:rFonts w:ascii="Book Antiqua" w:eastAsia="宋体" w:hAnsi="Book Antiqua" w:cs="宋体"/>
          <w:kern w:val="0"/>
          <w:sz w:val="24"/>
          <w:szCs w:val="24"/>
          <w:lang w:eastAsia="zh-CN"/>
        </w:rPr>
        <w:t>0.1111/j.1600-0447.2009.01431.x</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11 </w:t>
      </w:r>
      <w:r w:rsidRPr="00A62D54">
        <w:rPr>
          <w:rFonts w:ascii="Book Antiqua" w:eastAsia="宋体" w:hAnsi="Book Antiqua" w:cs="宋体"/>
          <w:b/>
          <w:bCs/>
          <w:kern w:val="0"/>
          <w:sz w:val="24"/>
          <w:szCs w:val="24"/>
          <w:lang w:eastAsia="zh-CN"/>
        </w:rPr>
        <w:t>Cox RG</w:t>
      </w:r>
      <w:r w:rsidRPr="00A62D54">
        <w:rPr>
          <w:rFonts w:ascii="Book Antiqua" w:eastAsia="宋体" w:hAnsi="Book Antiqua" w:cs="宋体"/>
          <w:kern w:val="0"/>
          <w:sz w:val="24"/>
          <w:szCs w:val="24"/>
          <w:lang w:eastAsia="zh-CN"/>
        </w:rPr>
        <w:t xml:space="preserve">, Zhang L, Johnson WD, Bender DR. Academic performance and substance use: findings from a state survey of public high school students. </w:t>
      </w:r>
      <w:r w:rsidRPr="00A62D54">
        <w:rPr>
          <w:rFonts w:ascii="Book Antiqua" w:eastAsia="宋体" w:hAnsi="Book Antiqua" w:cs="宋体"/>
          <w:i/>
          <w:iCs/>
          <w:kern w:val="0"/>
          <w:sz w:val="24"/>
          <w:szCs w:val="24"/>
          <w:lang w:eastAsia="zh-CN"/>
        </w:rPr>
        <w:t xml:space="preserve">J </w:t>
      </w:r>
      <w:proofErr w:type="spellStart"/>
      <w:r w:rsidRPr="00A62D54">
        <w:rPr>
          <w:rFonts w:ascii="Book Antiqua" w:eastAsia="宋体" w:hAnsi="Book Antiqua" w:cs="宋体"/>
          <w:i/>
          <w:iCs/>
          <w:kern w:val="0"/>
          <w:sz w:val="24"/>
          <w:szCs w:val="24"/>
          <w:lang w:eastAsia="zh-CN"/>
        </w:rPr>
        <w:t>Sch</w:t>
      </w:r>
      <w:proofErr w:type="spellEnd"/>
      <w:r w:rsidRPr="00A62D54">
        <w:rPr>
          <w:rFonts w:ascii="Book Antiqua" w:eastAsia="宋体" w:hAnsi="Book Antiqua" w:cs="宋体"/>
          <w:i/>
          <w:iCs/>
          <w:kern w:val="0"/>
          <w:sz w:val="24"/>
          <w:szCs w:val="24"/>
          <w:lang w:eastAsia="zh-CN"/>
        </w:rPr>
        <w:t xml:space="preserve"> Health</w:t>
      </w:r>
      <w:r w:rsidRPr="00A62D54">
        <w:rPr>
          <w:rFonts w:ascii="Book Antiqua" w:eastAsia="宋体" w:hAnsi="Book Antiqua" w:cs="宋体"/>
          <w:kern w:val="0"/>
          <w:sz w:val="24"/>
          <w:szCs w:val="24"/>
          <w:lang w:eastAsia="zh-CN"/>
        </w:rPr>
        <w:t xml:space="preserve"> 2007; </w:t>
      </w:r>
      <w:r w:rsidRPr="00A62D54">
        <w:rPr>
          <w:rFonts w:ascii="Book Antiqua" w:eastAsia="宋体" w:hAnsi="Book Antiqua" w:cs="宋体"/>
          <w:b/>
          <w:bCs/>
          <w:kern w:val="0"/>
          <w:sz w:val="24"/>
          <w:szCs w:val="24"/>
          <w:lang w:eastAsia="zh-CN"/>
        </w:rPr>
        <w:t>77</w:t>
      </w:r>
      <w:r w:rsidRPr="00A62D54">
        <w:rPr>
          <w:rFonts w:ascii="Book Antiqua" w:eastAsia="宋体" w:hAnsi="Book Antiqua" w:cs="宋体"/>
          <w:kern w:val="0"/>
          <w:sz w:val="24"/>
          <w:szCs w:val="24"/>
          <w:lang w:eastAsia="zh-CN"/>
        </w:rPr>
        <w:t>: 109-115 [PMID: 17302852 DOI: 1</w:t>
      </w:r>
      <w:r w:rsidR="00FF5DD2">
        <w:rPr>
          <w:rFonts w:ascii="Book Antiqua" w:eastAsia="宋体" w:hAnsi="Book Antiqua" w:cs="宋体"/>
          <w:kern w:val="0"/>
          <w:sz w:val="24"/>
          <w:szCs w:val="24"/>
          <w:lang w:eastAsia="zh-CN"/>
        </w:rPr>
        <w:t>0.1111/j.1746-1561.2007.00179.x</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12 </w:t>
      </w:r>
      <w:proofErr w:type="spellStart"/>
      <w:r w:rsidRPr="00A62D54">
        <w:rPr>
          <w:rFonts w:ascii="Book Antiqua" w:eastAsia="宋体" w:hAnsi="Book Antiqua" w:cs="宋体"/>
          <w:b/>
          <w:bCs/>
          <w:kern w:val="0"/>
          <w:sz w:val="24"/>
          <w:szCs w:val="24"/>
          <w:lang w:eastAsia="zh-CN"/>
        </w:rPr>
        <w:t>Maggs</w:t>
      </w:r>
      <w:proofErr w:type="spellEnd"/>
      <w:r w:rsidRPr="00A62D54">
        <w:rPr>
          <w:rFonts w:ascii="Book Antiqua" w:eastAsia="宋体" w:hAnsi="Book Antiqua" w:cs="宋体"/>
          <w:b/>
          <w:bCs/>
          <w:kern w:val="0"/>
          <w:sz w:val="24"/>
          <w:szCs w:val="24"/>
          <w:lang w:eastAsia="zh-CN"/>
        </w:rPr>
        <w:t xml:space="preserve"> JL</w:t>
      </w:r>
      <w:r w:rsidRPr="00A62D54">
        <w:rPr>
          <w:rFonts w:ascii="Book Antiqua" w:eastAsia="宋体" w:hAnsi="Book Antiqua" w:cs="宋体"/>
          <w:kern w:val="0"/>
          <w:sz w:val="24"/>
          <w:szCs w:val="24"/>
          <w:lang w:eastAsia="zh-CN"/>
        </w:rPr>
        <w:t xml:space="preserve">, Patrick ME, Feinstein L. Childhood and adolescent predictors of alcohol use and problems in adolescence and adulthood in the National Child Development Study. </w:t>
      </w:r>
      <w:r w:rsidRPr="00A62D54">
        <w:rPr>
          <w:rFonts w:ascii="Book Antiqua" w:eastAsia="宋体" w:hAnsi="Book Antiqua" w:cs="宋体"/>
          <w:i/>
          <w:iCs/>
          <w:kern w:val="0"/>
          <w:sz w:val="24"/>
          <w:szCs w:val="24"/>
          <w:lang w:eastAsia="zh-CN"/>
        </w:rPr>
        <w:t>Addiction</w:t>
      </w:r>
      <w:r w:rsidRPr="00A62D54">
        <w:rPr>
          <w:rFonts w:ascii="Book Antiqua" w:eastAsia="宋体" w:hAnsi="Book Antiqua" w:cs="宋体"/>
          <w:kern w:val="0"/>
          <w:sz w:val="24"/>
          <w:szCs w:val="24"/>
          <w:lang w:eastAsia="zh-CN"/>
        </w:rPr>
        <w:t xml:space="preserve"> 2008; </w:t>
      </w:r>
      <w:r w:rsidRPr="00A62D54">
        <w:rPr>
          <w:rFonts w:ascii="Book Antiqua" w:eastAsia="宋体" w:hAnsi="Book Antiqua" w:cs="宋体"/>
          <w:b/>
          <w:bCs/>
          <w:kern w:val="0"/>
          <w:sz w:val="24"/>
          <w:szCs w:val="24"/>
          <w:lang w:eastAsia="zh-CN"/>
        </w:rPr>
        <w:t xml:space="preserve">103 </w:t>
      </w:r>
      <w:proofErr w:type="spellStart"/>
      <w:r w:rsidRPr="00A62D54">
        <w:rPr>
          <w:rFonts w:ascii="Book Antiqua" w:eastAsia="宋体" w:hAnsi="Book Antiqua" w:cs="宋体"/>
          <w:bCs/>
          <w:kern w:val="0"/>
          <w:sz w:val="24"/>
          <w:szCs w:val="24"/>
          <w:lang w:eastAsia="zh-CN"/>
        </w:rPr>
        <w:t>Suppl</w:t>
      </w:r>
      <w:proofErr w:type="spellEnd"/>
      <w:r w:rsidRPr="00A62D54">
        <w:rPr>
          <w:rFonts w:ascii="Book Antiqua" w:eastAsia="宋体" w:hAnsi="Book Antiqua" w:cs="宋体"/>
          <w:bCs/>
          <w:kern w:val="0"/>
          <w:sz w:val="24"/>
          <w:szCs w:val="24"/>
          <w:lang w:eastAsia="zh-CN"/>
        </w:rPr>
        <w:t xml:space="preserve"> 1</w:t>
      </w:r>
      <w:r w:rsidRPr="00A62D54">
        <w:rPr>
          <w:rFonts w:ascii="Book Antiqua" w:eastAsia="宋体" w:hAnsi="Book Antiqua" w:cs="宋体"/>
          <w:kern w:val="0"/>
          <w:sz w:val="24"/>
          <w:szCs w:val="24"/>
          <w:lang w:eastAsia="zh-CN"/>
        </w:rPr>
        <w:t>: 7-22 [PMID: 18426537 DOI: 1</w:t>
      </w:r>
      <w:r w:rsidR="00FF5DD2">
        <w:rPr>
          <w:rFonts w:ascii="Book Antiqua" w:eastAsia="宋体" w:hAnsi="Book Antiqua" w:cs="宋体"/>
          <w:kern w:val="0"/>
          <w:sz w:val="24"/>
          <w:szCs w:val="24"/>
          <w:lang w:eastAsia="zh-CN"/>
        </w:rPr>
        <w:t>0.1111/j.1360-0443.2008.02173.x</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13 </w:t>
      </w:r>
      <w:proofErr w:type="spellStart"/>
      <w:r w:rsidRPr="00A62D54">
        <w:rPr>
          <w:rFonts w:ascii="Book Antiqua" w:eastAsia="宋体" w:hAnsi="Book Antiqua" w:cs="宋体"/>
          <w:b/>
          <w:bCs/>
          <w:kern w:val="0"/>
          <w:sz w:val="24"/>
          <w:szCs w:val="24"/>
          <w:lang w:eastAsia="zh-CN"/>
        </w:rPr>
        <w:t>Ljubotina</w:t>
      </w:r>
      <w:proofErr w:type="spellEnd"/>
      <w:r w:rsidRPr="00A62D54">
        <w:rPr>
          <w:rFonts w:ascii="Book Antiqua" w:eastAsia="宋体" w:hAnsi="Book Antiqua" w:cs="宋体"/>
          <w:b/>
          <w:bCs/>
          <w:kern w:val="0"/>
          <w:sz w:val="24"/>
          <w:szCs w:val="24"/>
          <w:lang w:eastAsia="zh-CN"/>
        </w:rPr>
        <w:t xml:space="preserve"> D</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Gali</w:t>
      </w:r>
      <w:r w:rsidRPr="00A62D54">
        <w:rPr>
          <w:rFonts w:ascii="Book Antiqua" w:eastAsia="MS Mincho" w:hAnsi="Book Antiqua" w:cs="MS Mincho"/>
          <w:kern w:val="0"/>
          <w:sz w:val="24"/>
          <w:szCs w:val="24"/>
          <w:lang w:eastAsia="zh-CN"/>
        </w:rPr>
        <w:t>ć</w:t>
      </w:r>
      <w:proofErr w:type="spellEnd"/>
      <w:r w:rsidRPr="00A62D54">
        <w:rPr>
          <w:rFonts w:ascii="Book Antiqua" w:eastAsia="宋体" w:hAnsi="Book Antiqua" w:cs="宋体"/>
          <w:kern w:val="0"/>
          <w:sz w:val="24"/>
          <w:szCs w:val="24"/>
          <w:lang w:eastAsia="zh-CN"/>
        </w:rPr>
        <w:t xml:space="preserve"> J, Juki</w:t>
      </w:r>
      <w:r w:rsidRPr="00A62D54">
        <w:rPr>
          <w:rFonts w:ascii="Book Antiqua" w:eastAsia="MS Mincho" w:hAnsi="Book Antiqua" w:cs="MS Mincho"/>
          <w:kern w:val="0"/>
          <w:sz w:val="24"/>
          <w:szCs w:val="24"/>
          <w:lang w:eastAsia="zh-CN"/>
        </w:rPr>
        <w:t>ć</w:t>
      </w:r>
      <w:r w:rsidRPr="00A62D54">
        <w:rPr>
          <w:rFonts w:ascii="Book Antiqua" w:eastAsia="宋体" w:hAnsi="Book Antiqua" w:cs="宋体"/>
          <w:kern w:val="0"/>
          <w:sz w:val="24"/>
          <w:szCs w:val="24"/>
          <w:lang w:eastAsia="zh-CN"/>
        </w:rPr>
        <w:t xml:space="preserve"> V. Prevalence and risk factors of substance use among urban adolescents: questionnaire study. </w:t>
      </w:r>
      <w:r w:rsidRPr="00A62D54">
        <w:rPr>
          <w:rFonts w:ascii="Book Antiqua" w:eastAsia="宋体" w:hAnsi="Book Antiqua" w:cs="宋体"/>
          <w:i/>
          <w:iCs/>
          <w:kern w:val="0"/>
          <w:sz w:val="24"/>
          <w:szCs w:val="24"/>
          <w:lang w:eastAsia="zh-CN"/>
        </w:rPr>
        <w:t>Croat Med J</w:t>
      </w:r>
      <w:r w:rsidRPr="00A62D54">
        <w:rPr>
          <w:rFonts w:ascii="Book Antiqua" w:eastAsia="宋体" w:hAnsi="Book Antiqua" w:cs="宋体"/>
          <w:kern w:val="0"/>
          <w:sz w:val="24"/>
          <w:szCs w:val="24"/>
          <w:lang w:eastAsia="zh-CN"/>
        </w:rPr>
        <w:t xml:space="preserve"> 2004; </w:t>
      </w:r>
      <w:r w:rsidRPr="00A62D54">
        <w:rPr>
          <w:rFonts w:ascii="Book Antiqua" w:eastAsia="宋体" w:hAnsi="Book Antiqua" w:cs="宋体"/>
          <w:b/>
          <w:bCs/>
          <w:kern w:val="0"/>
          <w:sz w:val="24"/>
          <w:szCs w:val="24"/>
          <w:lang w:eastAsia="zh-CN"/>
        </w:rPr>
        <w:t>45</w:t>
      </w:r>
      <w:r w:rsidRPr="00A62D54">
        <w:rPr>
          <w:rFonts w:ascii="Book Antiqua" w:eastAsia="宋体" w:hAnsi="Book Antiqua" w:cs="宋体"/>
          <w:kern w:val="0"/>
          <w:sz w:val="24"/>
          <w:szCs w:val="24"/>
          <w:lang w:eastAsia="zh-CN"/>
        </w:rPr>
        <w:t>: 88-98 [PMID: 14968461]</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14 </w:t>
      </w:r>
      <w:r w:rsidRPr="00A62D54">
        <w:rPr>
          <w:rFonts w:ascii="Book Antiqua" w:eastAsia="宋体" w:hAnsi="Book Antiqua" w:cs="宋体"/>
          <w:b/>
          <w:bCs/>
          <w:kern w:val="0"/>
          <w:sz w:val="24"/>
          <w:szCs w:val="24"/>
          <w:lang w:eastAsia="zh-CN"/>
        </w:rPr>
        <w:t>Tot S</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Yazici</w:t>
      </w:r>
      <w:proofErr w:type="spellEnd"/>
      <w:r w:rsidRPr="00A62D54">
        <w:rPr>
          <w:rFonts w:ascii="Book Antiqua" w:eastAsia="宋体" w:hAnsi="Book Antiqua" w:cs="宋体"/>
          <w:kern w:val="0"/>
          <w:sz w:val="24"/>
          <w:szCs w:val="24"/>
          <w:lang w:eastAsia="zh-CN"/>
        </w:rPr>
        <w:t xml:space="preserve"> K, </w:t>
      </w:r>
      <w:proofErr w:type="spellStart"/>
      <w:r w:rsidRPr="00A62D54">
        <w:rPr>
          <w:rFonts w:ascii="Book Antiqua" w:eastAsia="宋体" w:hAnsi="Book Antiqua" w:cs="宋体"/>
          <w:kern w:val="0"/>
          <w:sz w:val="24"/>
          <w:szCs w:val="24"/>
          <w:lang w:eastAsia="zh-CN"/>
        </w:rPr>
        <w:t>Yazici</w:t>
      </w:r>
      <w:proofErr w:type="spellEnd"/>
      <w:r w:rsidRPr="00A62D54">
        <w:rPr>
          <w:rFonts w:ascii="Book Antiqua" w:eastAsia="宋体" w:hAnsi="Book Antiqua" w:cs="宋体"/>
          <w:kern w:val="0"/>
          <w:sz w:val="24"/>
          <w:szCs w:val="24"/>
          <w:lang w:eastAsia="zh-CN"/>
        </w:rPr>
        <w:t xml:space="preserve"> A, </w:t>
      </w:r>
      <w:proofErr w:type="spellStart"/>
      <w:r w:rsidRPr="00A62D54">
        <w:rPr>
          <w:rFonts w:ascii="Book Antiqua" w:eastAsia="宋体" w:hAnsi="Book Antiqua" w:cs="宋体"/>
          <w:kern w:val="0"/>
          <w:sz w:val="24"/>
          <w:szCs w:val="24"/>
          <w:lang w:eastAsia="zh-CN"/>
        </w:rPr>
        <w:t>Metin</w:t>
      </w:r>
      <w:proofErr w:type="spellEnd"/>
      <w:r w:rsidRPr="00A62D54">
        <w:rPr>
          <w:rFonts w:ascii="Book Antiqua" w:eastAsia="宋体" w:hAnsi="Book Antiqua" w:cs="宋体"/>
          <w:kern w:val="0"/>
          <w:sz w:val="24"/>
          <w:szCs w:val="24"/>
          <w:lang w:eastAsia="zh-CN"/>
        </w:rPr>
        <w:t xml:space="preserve"> O, Bal N, </w:t>
      </w:r>
      <w:proofErr w:type="spellStart"/>
      <w:r w:rsidRPr="00A62D54">
        <w:rPr>
          <w:rFonts w:ascii="Book Antiqua" w:eastAsia="宋体" w:hAnsi="Book Antiqua" w:cs="宋体"/>
          <w:kern w:val="0"/>
          <w:sz w:val="24"/>
          <w:szCs w:val="24"/>
          <w:lang w:eastAsia="zh-CN"/>
        </w:rPr>
        <w:t>Erdem</w:t>
      </w:r>
      <w:proofErr w:type="spellEnd"/>
      <w:r w:rsidRPr="00A62D54">
        <w:rPr>
          <w:rFonts w:ascii="Book Antiqua" w:eastAsia="宋体" w:hAnsi="Book Antiqua" w:cs="宋体"/>
          <w:kern w:val="0"/>
          <w:sz w:val="24"/>
          <w:szCs w:val="24"/>
          <w:lang w:eastAsia="zh-CN"/>
        </w:rPr>
        <w:t xml:space="preserve"> P. Psychosocial correlates of su</w:t>
      </w:r>
      <w:r w:rsidRPr="00A62D54">
        <w:rPr>
          <w:rFonts w:ascii="Book Antiqua" w:eastAsia="宋体" w:hAnsi="Book Antiqua" w:cs="宋体"/>
          <w:kern w:val="0"/>
          <w:sz w:val="24"/>
          <w:szCs w:val="24"/>
          <w:lang w:eastAsia="zh-CN"/>
        </w:rPr>
        <w:t>b</w:t>
      </w:r>
      <w:r w:rsidRPr="00A62D54">
        <w:rPr>
          <w:rFonts w:ascii="Book Antiqua" w:eastAsia="宋体" w:hAnsi="Book Antiqua" w:cs="宋体"/>
          <w:kern w:val="0"/>
          <w:sz w:val="24"/>
          <w:szCs w:val="24"/>
          <w:lang w:eastAsia="zh-CN"/>
        </w:rPr>
        <w:t xml:space="preserve">stance use among adolescents in Mersin, Turkey. </w:t>
      </w:r>
      <w:r w:rsidRPr="00A62D54">
        <w:rPr>
          <w:rFonts w:ascii="Book Antiqua" w:eastAsia="宋体" w:hAnsi="Book Antiqua" w:cs="宋体"/>
          <w:i/>
          <w:iCs/>
          <w:kern w:val="0"/>
          <w:sz w:val="24"/>
          <w:szCs w:val="24"/>
          <w:lang w:eastAsia="zh-CN"/>
        </w:rPr>
        <w:t>Public Health</w:t>
      </w:r>
      <w:r w:rsidRPr="00A62D54">
        <w:rPr>
          <w:rFonts w:ascii="Book Antiqua" w:eastAsia="宋体" w:hAnsi="Book Antiqua" w:cs="宋体"/>
          <w:kern w:val="0"/>
          <w:sz w:val="24"/>
          <w:szCs w:val="24"/>
          <w:lang w:eastAsia="zh-CN"/>
        </w:rPr>
        <w:t xml:space="preserve"> 2004; </w:t>
      </w:r>
      <w:r w:rsidRPr="00A62D54">
        <w:rPr>
          <w:rFonts w:ascii="Book Antiqua" w:eastAsia="宋体" w:hAnsi="Book Antiqua" w:cs="宋体"/>
          <w:b/>
          <w:bCs/>
          <w:kern w:val="0"/>
          <w:sz w:val="24"/>
          <w:szCs w:val="24"/>
          <w:lang w:eastAsia="zh-CN"/>
        </w:rPr>
        <w:t>118</w:t>
      </w:r>
      <w:r w:rsidRPr="00A62D54">
        <w:rPr>
          <w:rFonts w:ascii="Book Antiqua" w:eastAsia="宋体" w:hAnsi="Book Antiqua" w:cs="宋体"/>
          <w:kern w:val="0"/>
          <w:sz w:val="24"/>
          <w:szCs w:val="24"/>
          <w:lang w:eastAsia="zh-CN"/>
        </w:rPr>
        <w:t xml:space="preserve">: 588-593 [PMID: 15530940 </w:t>
      </w:r>
      <w:r w:rsidR="00B514A5">
        <w:rPr>
          <w:rFonts w:ascii="Book Antiqua" w:eastAsia="宋体" w:hAnsi="Book Antiqua" w:cs="宋体"/>
          <w:kern w:val="0"/>
          <w:sz w:val="24"/>
          <w:szCs w:val="24"/>
          <w:lang w:eastAsia="zh-CN"/>
        </w:rPr>
        <w:t>DOI: 10.1016/j.puhe.2004.02.009</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15 </w:t>
      </w:r>
      <w:r w:rsidRPr="00A62D54">
        <w:rPr>
          <w:rFonts w:ascii="Book Antiqua" w:eastAsia="宋体" w:hAnsi="Book Antiqua" w:cs="宋体"/>
          <w:b/>
          <w:bCs/>
          <w:kern w:val="0"/>
          <w:sz w:val="24"/>
          <w:szCs w:val="24"/>
          <w:lang w:eastAsia="zh-CN"/>
        </w:rPr>
        <w:t>Schulte MT</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Ramo</w:t>
      </w:r>
      <w:proofErr w:type="spellEnd"/>
      <w:r w:rsidRPr="00A62D54">
        <w:rPr>
          <w:rFonts w:ascii="Book Antiqua" w:eastAsia="宋体" w:hAnsi="Book Antiqua" w:cs="宋体"/>
          <w:kern w:val="0"/>
          <w:sz w:val="24"/>
          <w:szCs w:val="24"/>
          <w:lang w:eastAsia="zh-CN"/>
        </w:rPr>
        <w:t xml:space="preserve"> D, Brown SA. Gender differences in factors influencing alcohol use and drinking progression among adolescents. </w:t>
      </w:r>
      <w:proofErr w:type="spellStart"/>
      <w:r w:rsidRPr="00A62D54">
        <w:rPr>
          <w:rFonts w:ascii="Book Antiqua" w:eastAsia="宋体" w:hAnsi="Book Antiqua" w:cs="宋体"/>
          <w:i/>
          <w:iCs/>
          <w:kern w:val="0"/>
          <w:sz w:val="24"/>
          <w:szCs w:val="24"/>
          <w:lang w:eastAsia="zh-CN"/>
        </w:rPr>
        <w:t>Clin</w:t>
      </w:r>
      <w:proofErr w:type="spellEnd"/>
      <w:r w:rsidRPr="00A62D54">
        <w:rPr>
          <w:rFonts w:ascii="Book Antiqua" w:eastAsia="宋体" w:hAnsi="Book Antiqua" w:cs="宋体"/>
          <w:i/>
          <w:iCs/>
          <w:kern w:val="0"/>
          <w:sz w:val="24"/>
          <w:szCs w:val="24"/>
          <w:lang w:eastAsia="zh-CN"/>
        </w:rPr>
        <w:t xml:space="preserve"> </w:t>
      </w:r>
      <w:proofErr w:type="spellStart"/>
      <w:r w:rsidRPr="00A62D54">
        <w:rPr>
          <w:rFonts w:ascii="Book Antiqua" w:eastAsia="宋体" w:hAnsi="Book Antiqua" w:cs="宋体"/>
          <w:i/>
          <w:iCs/>
          <w:kern w:val="0"/>
          <w:sz w:val="24"/>
          <w:szCs w:val="24"/>
          <w:lang w:eastAsia="zh-CN"/>
        </w:rPr>
        <w:t>Psychol</w:t>
      </w:r>
      <w:proofErr w:type="spellEnd"/>
      <w:r w:rsidRPr="00A62D54">
        <w:rPr>
          <w:rFonts w:ascii="Book Antiqua" w:eastAsia="宋体" w:hAnsi="Book Antiqua" w:cs="宋体"/>
          <w:i/>
          <w:iCs/>
          <w:kern w:val="0"/>
          <w:sz w:val="24"/>
          <w:szCs w:val="24"/>
          <w:lang w:eastAsia="zh-CN"/>
        </w:rPr>
        <w:t xml:space="preserve"> Rev</w:t>
      </w:r>
      <w:r w:rsidRPr="00A62D54">
        <w:rPr>
          <w:rFonts w:ascii="Book Antiqua" w:eastAsia="宋体" w:hAnsi="Book Antiqua" w:cs="宋体"/>
          <w:kern w:val="0"/>
          <w:sz w:val="24"/>
          <w:szCs w:val="24"/>
          <w:lang w:eastAsia="zh-CN"/>
        </w:rPr>
        <w:t xml:space="preserve"> 2009; </w:t>
      </w:r>
      <w:r w:rsidRPr="00A62D54">
        <w:rPr>
          <w:rFonts w:ascii="Book Antiqua" w:eastAsia="宋体" w:hAnsi="Book Antiqua" w:cs="宋体"/>
          <w:b/>
          <w:bCs/>
          <w:kern w:val="0"/>
          <w:sz w:val="24"/>
          <w:szCs w:val="24"/>
          <w:lang w:eastAsia="zh-CN"/>
        </w:rPr>
        <w:t>29</w:t>
      </w:r>
      <w:r w:rsidRPr="00A62D54">
        <w:rPr>
          <w:rFonts w:ascii="Book Antiqua" w:eastAsia="宋体" w:hAnsi="Book Antiqua" w:cs="宋体"/>
          <w:kern w:val="0"/>
          <w:sz w:val="24"/>
          <w:szCs w:val="24"/>
          <w:lang w:eastAsia="zh-CN"/>
        </w:rPr>
        <w:t>: 535-547 [PMID: 19592147</w:t>
      </w:r>
      <w:r w:rsidR="00B514A5">
        <w:rPr>
          <w:rFonts w:ascii="Book Antiqua" w:eastAsia="宋体" w:hAnsi="Book Antiqua" w:cs="宋体"/>
          <w:kern w:val="0"/>
          <w:sz w:val="24"/>
          <w:szCs w:val="24"/>
          <w:lang w:eastAsia="zh-CN"/>
        </w:rPr>
        <w:t xml:space="preserve"> DOI: 10.1016/j.cpr.2009.06.003</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16 </w:t>
      </w:r>
      <w:r w:rsidRPr="00A62D54">
        <w:rPr>
          <w:rFonts w:ascii="Book Antiqua" w:eastAsia="宋体" w:hAnsi="Book Antiqua" w:cs="宋体"/>
          <w:b/>
          <w:bCs/>
          <w:kern w:val="0"/>
          <w:sz w:val="24"/>
          <w:szCs w:val="24"/>
          <w:lang w:eastAsia="zh-CN"/>
        </w:rPr>
        <w:t>Dean AJ</w:t>
      </w:r>
      <w:r w:rsidRPr="00A62D54">
        <w:rPr>
          <w:rFonts w:ascii="Book Antiqua" w:eastAsia="宋体" w:hAnsi="Book Antiqua" w:cs="宋体"/>
          <w:kern w:val="0"/>
          <w:sz w:val="24"/>
          <w:szCs w:val="24"/>
          <w:lang w:eastAsia="zh-CN"/>
        </w:rPr>
        <w:t>, McBride M, Macdonald EM, Connolly Y, McDermott BM. Gender diffe</w:t>
      </w:r>
      <w:r w:rsidRPr="00A62D54">
        <w:rPr>
          <w:rFonts w:ascii="Book Antiqua" w:eastAsia="宋体" w:hAnsi="Book Antiqua" w:cs="宋体"/>
          <w:kern w:val="0"/>
          <w:sz w:val="24"/>
          <w:szCs w:val="24"/>
          <w:lang w:eastAsia="zh-CN"/>
        </w:rPr>
        <w:t>r</w:t>
      </w:r>
      <w:r w:rsidRPr="00A62D54">
        <w:rPr>
          <w:rFonts w:ascii="Book Antiqua" w:eastAsia="宋体" w:hAnsi="Book Antiqua" w:cs="宋体"/>
          <w:kern w:val="0"/>
          <w:sz w:val="24"/>
          <w:szCs w:val="24"/>
          <w:lang w:eastAsia="zh-CN"/>
        </w:rPr>
        <w:t xml:space="preserve">ences in adolescents attending a drug and alcohol withdrawal service. </w:t>
      </w:r>
      <w:r w:rsidRPr="00A62D54">
        <w:rPr>
          <w:rFonts w:ascii="Book Antiqua" w:eastAsia="宋体" w:hAnsi="Book Antiqua" w:cs="宋体"/>
          <w:i/>
          <w:iCs/>
          <w:kern w:val="0"/>
          <w:sz w:val="24"/>
          <w:szCs w:val="24"/>
          <w:lang w:eastAsia="zh-CN"/>
        </w:rPr>
        <w:t>Drug Alcohol Rev</w:t>
      </w:r>
      <w:r w:rsidRPr="00A62D54">
        <w:rPr>
          <w:rFonts w:ascii="Book Antiqua" w:eastAsia="宋体" w:hAnsi="Book Antiqua" w:cs="宋体"/>
          <w:kern w:val="0"/>
          <w:sz w:val="24"/>
          <w:szCs w:val="24"/>
          <w:lang w:eastAsia="zh-CN"/>
        </w:rPr>
        <w:t xml:space="preserve"> 2010; </w:t>
      </w:r>
      <w:r w:rsidRPr="00A62D54">
        <w:rPr>
          <w:rFonts w:ascii="Book Antiqua" w:eastAsia="宋体" w:hAnsi="Book Antiqua" w:cs="宋体"/>
          <w:b/>
          <w:bCs/>
          <w:kern w:val="0"/>
          <w:sz w:val="24"/>
          <w:szCs w:val="24"/>
          <w:lang w:eastAsia="zh-CN"/>
        </w:rPr>
        <w:t>29</w:t>
      </w:r>
      <w:r w:rsidRPr="00A62D54">
        <w:rPr>
          <w:rFonts w:ascii="Book Antiqua" w:eastAsia="宋体" w:hAnsi="Book Antiqua" w:cs="宋体"/>
          <w:kern w:val="0"/>
          <w:sz w:val="24"/>
          <w:szCs w:val="24"/>
          <w:lang w:eastAsia="zh-CN"/>
        </w:rPr>
        <w:t>: 278-285 [PMID: 20565520 DOI: 1</w:t>
      </w:r>
      <w:r w:rsidR="00B514A5">
        <w:rPr>
          <w:rFonts w:ascii="Book Antiqua" w:eastAsia="宋体" w:hAnsi="Book Antiqua" w:cs="宋体"/>
          <w:kern w:val="0"/>
          <w:sz w:val="24"/>
          <w:szCs w:val="24"/>
          <w:lang w:eastAsia="zh-CN"/>
        </w:rPr>
        <w:t>0.1111/j.1465-3362.2009.00152.x</w:t>
      </w:r>
      <w:r w:rsidRPr="00A62D54">
        <w:rPr>
          <w:rFonts w:ascii="Book Antiqua" w:eastAsia="宋体" w:hAnsi="Book Antiqua" w:cs="宋体"/>
          <w:kern w:val="0"/>
          <w:sz w:val="24"/>
          <w:szCs w:val="24"/>
          <w:lang w:eastAsia="zh-CN"/>
        </w:rPr>
        <w:t>]</w:t>
      </w:r>
    </w:p>
    <w:p w:rsidR="00A62D54" w:rsidRPr="00A62D54" w:rsidRDefault="00B514A5"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proofErr w:type="gramStart"/>
      <w:r>
        <w:rPr>
          <w:rFonts w:ascii="Book Antiqua" w:eastAsia="宋体" w:hAnsi="Book Antiqua" w:cs="宋体"/>
          <w:kern w:val="0"/>
          <w:sz w:val="24"/>
          <w:szCs w:val="24"/>
          <w:lang w:eastAsia="zh-CN"/>
        </w:rPr>
        <w:t xml:space="preserve">17 </w:t>
      </w:r>
      <w:r w:rsidR="00A62D54" w:rsidRPr="00A62D54">
        <w:rPr>
          <w:rFonts w:ascii="Book Antiqua" w:eastAsia="宋体" w:hAnsi="Book Antiqua" w:cs="宋体"/>
          <w:b/>
          <w:kern w:val="0"/>
          <w:sz w:val="24"/>
          <w:szCs w:val="24"/>
          <w:lang w:eastAsia="zh-CN"/>
        </w:rPr>
        <w:t>Bless R</w:t>
      </w:r>
      <w:r w:rsidR="00A62D54" w:rsidRPr="00A62D54">
        <w:rPr>
          <w:rFonts w:ascii="Book Antiqua" w:eastAsia="宋体" w:hAnsi="Book Antiqua" w:cs="宋体"/>
          <w:kern w:val="0"/>
          <w:sz w:val="24"/>
          <w:szCs w:val="24"/>
          <w:lang w:eastAsia="zh-CN"/>
        </w:rPr>
        <w:t>, Muscat R. Validity and reliability of school surveys based on the European ESPAD methodology in Algeria.</w:t>
      </w:r>
      <w:proofErr w:type="gramEnd"/>
      <w:r w:rsidR="00A62D54" w:rsidRPr="00A62D54">
        <w:rPr>
          <w:rFonts w:ascii="Book Antiqua" w:eastAsia="宋体" w:hAnsi="Book Antiqua" w:cs="宋体"/>
          <w:kern w:val="0"/>
          <w:sz w:val="24"/>
          <w:szCs w:val="24"/>
          <w:lang w:eastAsia="zh-CN"/>
        </w:rPr>
        <w:t xml:space="preserve"> Libya and Morocco (</w:t>
      </w:r>
      <w:proofErr w:type="spellStart"/>
      <w:r w:rsidR="00A62D54" w:rsidRPr="00A62D54">
        <w:rPr>
          <w:rFonts w:ascii="Book Antiqua" w:eastAsia="宋体" w:hAnsi="Book Antiqua" w:cs="宋体"/>
          <w:kern w:val="0"/>
          <w:sz w:val="24"/>
          <w:szCs w:val="24"/>
          <w:lang w:eastAsia="zh-CN"/>
        </w:rPr>
        <w:t>MedSPAD</w:t>
      </w:r>
      <w:proofErr w:type="spellEnd"/>
      <w:r w:rsidR="00A62D54" w:rsidRPr="00A62D54">
        <w:rPr>
          <w:rFonts w:ascii="Book Antiqua" w:eastAsia="宋体" w:hAnsi="Book Antiqua" w:cs="宋体"/>
          <w:kern w:val="0"/>
          <w:sz w:val="24"/>
          <w:szCs w:val="24"/>
          <w:lang w:eastAsia="zh-CN"/>
        </w:rPr>
        <w:t xml:space="preserve"> pilot school survey project) P-PG/Res-Med 2 E, 2004</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18 </w:t>
      </w:r>
      <w:proofErr w:type="spellStart"/>
      <w:r w:rsidRPr="00A62D54">
        <w:rPr>
          <w:rFonts w:ascii="Book Antiqua" w:eastAsia="宋体" w:hAnsi="Book Antiqua" w:cs="宋体"/>
          <w:b/>
          <w:bCs/>
          <w:kern w:val="0"/>
          <w:sz w:val="24"/>
          <w:szCs w:val="24"/>
          <w:lang w:eastAsia="zh-CN"/>
        </w:rPr>
        <w:t>Luengo</w:t>
      </w:r>
      <w:proofErr w:type="spellEnd"/>
      <w:r w:rsidRPr="00A62D54">
        <w:rPr>
          <w:rFonts w:ascii="Book Antiqua" w:eastAsia="宋体" w:hAnsi="Book Antiqua" w:cs="宋体"/>
          <w:b/>
          <w:bCs/>
          <w:kern w:val="0"/>
          <w:sz w:val="24"/>
          <w:szCs w:val="24"/>
          <w:lang w:eastAsia="zh-CN"/>
        </w:rPr>
        <w:t xml:space="preserve"> MA</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Kulis</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Marsiglia</w:t>
      </w:r>
      <w:proofErr w:type="spellEnd"/>
      <w:r w:rsidRPr="00A62D54">
        <w:rPr>
          <w:rFonts w:ascii="Book Antiqua" w:eastAsia="宋体" w:hAnsi="Book Antiqua" w:cs="宋体"/>
          <w:kern w:val="0"/>
          <w:sz w:val="24"/>
          <w:szCs w:val="24"/>
          <w:lang w:eastAsia="zh-CN"/>
        </w:rPr>
        <w:t xml:space="preserve"> FF, Romero E, Gómez-</w:t>
      </w:r>
      <w:proofErr w:type="spellStart"/>
      <w:r w:rsidRPr="00A62D54">
        <w:rPr>
          <w:rFonts w:ascii="Book Antiqua" w:eastAsia="宋体" w:hAnsi="Book Antiqua" w:cs="宋体"/>
          <w:kern w:val="0"/>
          <w:sz w:val="24"/>
          <w:szCs w:val="24"/>
          <w:lang w:eastAsia="zh-CN"/>
        </w:rPr>
        <w:t>Fraguela</w:t>
      </w:r>
      <w:proofErr w:type="spellEnd"/>
      <w:r w:rsidRPr="00A62D54">
        <w:rPr>
          <w:rFonts w:ascii="Book Antiqua" w:eastAsia="宋体" w:hAnsi="Book Antiqua" w:cs="宋体"/>
          <w:kern w:val="0"/>
          <w:sz w:val="24"/>
          <w:szCs w:val="24"/>
          <w:lang w:eastAsia="zh-CN"/>
        </w:rPr>
        <w:t xml:space="preserve"> JA, </w:t>
      </w:r>
      <w:proofErr w:type="spellStart"/>
      <w:r w:rsidRPr="00A62D54">
        <w:rPr>
          <w:rFonts w:ascii="Book Antiqua" w:eastAsia="宋体" w:hAnsi="Book Antiqua" w:cs="宋体"/>
          <w:kern w:val="0"/>
          <w:sz w:val="24"/>
          <w:szCs w:val="24"/>
          <w:lang w:eastAsia="zh-CN"/>
        </w:rPr>
        <w:t>Villar</w:t>
      </w:r>
      <w:proofErr w:type="spellEnd"/>
      <w:r w:rsidRPr="00A62D54">
        <w:rPr>
          <w:rFonts w:ascii="Book Antiqua" w:eastAsia="宋体" w:hAnsi="Book Antiqua" w:cs="宋体"/>
          <w:kern w:val="0"/>
          <w:sz w:val="24"/>
          <w:szCs w:val="24"/>
          <w:lang w:eastAsia="zh-CN"/>
        </w:rPr>
        <w:t xml:space="preserve"> P, </w:t>
      </w:r>
      <w:proofErr w:type="spellStart"/>
      <w:r w:rsidRPr="00A62D54">
        <w:rPr>
          <w:rFonts w:ascii="Book Antiqua" w:eastAsia="宋体" w:hAnsi="Book Antiqua" w:cs="宋体"/>
          <w:kern w:val="0"/>
          <w:sz w:val="24"/>
          <w:szCs w:val="24"/>
          <w:lang w:eastAsia="zh-CN"/>
        </w:rPr>
        <w:t>Nieri</w:t>
      </w:r>
      <w:proofErr w:type="spellEnd"/>
      <w:r w:rsidRPr="00A62D54">
        <w:rPr>
          <w:rFonts w:ascii="Book Antiqua" w:eastAsia="宋体" w:hAnsi="Book Antiqua" w:cs="宋体"/>
          <w:kern w:val="0"/>
          <w:sz w:val="24"/>
          <w:szCs w:val="24"/>
          <w:lang w:eastAsia="zh-CN"/>
        </w:rPr>
        <w:t xml:space="preserve"> T. A cross-national study of preadolescent substance use: exploring differences between </w:t>
      </w:r>
      <w:r w:rsidRPr="00A62D54">
        <w:rPr>
          <w:rFonts w:ascii="Book Antiqua" w:eastAsia="宋体" w:hAnsi="Book Antiqua" w:cs="宋体"/>
          <w:kern w:val="0"/>
          <w:sz w:val="24"/>
          <w:szCs w:val="24"/>
          <w:lang w:eastAsia="zh-CN"/>
        </w:rPr>
        <w:lastRenderedPageBreak/>
        <w:t xml:space="preserve">youth in Spain and Arizona. </w:t>
      </w:r>
      <w:proofErr w:type="spellStart"/>
      <w:r w:rsidRPr="00A62D54">
        <w:rPr>
          <w:rFonts w:ascii="Book Antiqua" w:eastAsia="宋体" w:hAnsi="Book Antiqua" w:cs="宋体"/>
          <w:i/>
          <w:iCs/>
          <w:kern w:val="0"/>
          <w:sz w:val="24"/>
          <w:szCs w:val="24"/>
          <w:lang w:eastAsia="zh-CN"/>
        </w:rPr>
        <w:t>Subst</w:t>
      </w:r>
      <w:proofErr w:type="spellEnd"/>
      <w:r w:rsidRPr="00A62D54">
        <w:rPr>
          <w:rFonts w:ascii="Book Antiqua" w:eastAsia="宋体" w:hAnsi="Book Antiqua" w:cs="宋体"/>
          <w:i/>
          <w:iCs/>
          <w:kern w:val="0"/>
          <w:sz w:val="24"/>
          <w:szCs w:val="24"/>
          <w:lang w:eastAsia="zh-CN"/>
        </w:rPr>
        <w:t xml:space="preserve"> Use Misuse</w:t>
      </w:r>
      <w:r w:rsidRPr="00A62D54">
        <w:rPr>
          <w:rFonts w:ascii="Book Antiqua" w:eastAsia="宋体" w:hAnsi="Book Antiqua" w:cs="宋体"/>
          <w:kern w:val="0"/>
          <w:sz w:val="24"/>
          <w:szCs w:val="24"/>
          <w:lang w:eastAsia="zh-CN"/>
        </w:rPr>
        <w:t xml:space="preserve"> 2008; </w:t>
      </w:r>
      <w:r w:rsidRPr="00A62D54">
        <w:rPr>
          <w:rFonts w:ascii="Book Antiqua" w:eastAsia="宋体" w:hAnsi="Book Antiqua" w:cs="宋体"/>
          <w:b/>
          <w:bCs/>
          <w:kern w:val="0"/>
          <w:sz w:val="24"/>
          <w:szCs w:val="24"/>
          <w:lang w:eastAsia="zh-CN"/>
        </w:rPr>
        <w:t>43</w:t>
      </w:r>
      <w:r w:rsidRPr="00A62D54">
        <w:rPr>
          <w:rFonts w:ascii="Book Antiqua" w:eastAsia="宋体" w:hAnsi="Book Antiqua" w:cs="宋体"/>
          <w:kern w:val="0"/>
          <w:sz w:val="24"/>
          <w:szCs w:val="24"/>
          <w:lang w:eastAsia="zh-CN"/>
        </w:rPr>
        <w:t>: 1571-1593 [PMID: 18752161 DOI: 10.1080/10826080802241078</w:t>
      </w:r>
      <w:r w:rsidR="0037602C">
        <w:rPr>
          <w:rFonts w:ascii="Book Antiqua" w:eastAsia="宋体" w:hAnsi="Book Antiqua" w:cs="宋体" w:hint="eastAsia"/>
          <w:kern w:val="0"/>
          <w:sz w:val="24"/>
          <w:szCs w:val="24"/>
          <w:lang w:eastAsia="zh-CN"/>
        </w:rPr>
        <w:t>]</w:t>
      </w:r>
    </w:p>
    <w:p w:rsidR="00A62D54" w:rsidRPr="00A62D54" w:rsidRDefault="00B514A5"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Pr>
          <w:rFonts w:ascii="Book Antiqua" w:eastAsia="宋体" w:hAnsi="Book Antiqua" w:cs="宋体"/>
          <w:kern w:val="0"/>
          <w:sz w:val="24"/>
          <w:szCs w:val="24"/>
          <w:lang w:eastAsia="zh-CN"/>
        </w:rPr>
        <w:t xml:space="preserve">19 </w:t>
      </w:r>
      <w:r w:rsidR="00A62D54" w:rsidRPr="00A62D54">
        <w:rPr>
          <w:rFonts w:ascii="Book Antiqua" w:eastAsia="宋体" w:hAnsi="Book Antiqua" w:cs="宋体"/>
          <w:b/>
          <w:kern w:val="0"/>
          <w:sz w:val="24"/>
          <w:szCs w:val="24"/>
          <w:lang w:eastAsia="zh-CN"/>
        </w:rPr>
        <w:t>Beck F</w:t>
      </w:r>
      <w:r w:rsidR="00A62D54" w:rsidRPr="00A62D54">
        <w:rPr>
          <w:rFonts w:ascii="Book Antiqua" w:eastAsia="宋体" w:hAnsi="Book Antiqua" w:cs="宋体"/>
          <w:kern w:val="0"/>
          <w:sz w:val="24"/>
          <w:szCs w:val="24"/>
          <w:lang w:eastAsia="zh-CN"/>
        </w:rPr>
        <w:t xml:space="preserve">, </w:t>
      </w:r>
      <w:proofErr w:type="spellStart"/>
      <w:r w:rsidR="00A62D54" w:rsidRPr="00A62D54">
        <w:rPr>
          <w:rFonts w:ascii="Book Antiqua" w:eastAsia="宋体" w:hAnsi="Book Antiqua" w:cs="宋体"/>
          <w:kern w:val="0"/>
          <w:sz w:val="24"/>
          <w:szCs w:val="24"/>
          <w:lang w:eastAsia="zh-CN"/>
        </w:rPr>
        <w:t>Legleye</w:t>
      </w:r>
      <w:proofErr w:type="spellEnd"/>
      <w:r w:rsidR="00A62D54" w:rsidRPr="00A62D54">
        <w:rPr>
          <w:rFonts w:ascii="Book Antiqua" w:eastAsia="宋体" w:hAnsi="Book Antiqua" w:cs="宋体"/>
          <w:kern w:val="0"/>
          <w:sz w:val="24"/>
          <w:szCs w:val="24"/>
          <w:lang w:eastAsia="zh-CN"/>
        </w:rPr>
        <w:t xml:space="preserve"> S, </w:t>
      </w:r>
      <w:proofErr w:type="spellStart"/>
      <w:r w:rsidR="00A62D54" w:rsidRPr="00A62D54">
        <w:rPr>
          <w:rFonts w:ascii="Book Antiqua" w:eastAsia="宋体" w:hAnsi="Book Antiqua" w:cs="宋体"/>
          <w:kern w:val="0"/>
          <w:sz w:val="24"/>
          <w:szCs w:val="24"/>
          <w:lang w:eastAsia="zh-CN"/>
        </w:rPr>
        <w:t>Spilka</w:t>
      </w:r>
      <w:proofErr w:type="spellEnd"/>
      <w:r w:rsidR="00A62D54" w:rsidRPr="00A62D54">
        <w:rPr>
          <w:rFonts w:ascii="Book Antiqua" w:eastAsia="宋体" w:hAnsi="Book Antiqua" w:cs="宋体"/>
          <w:kern w:val="0"/>
          <w:sz w:val="24"/>
          <w:szCs w:val="24"/>
          <w:lang w:eastAsia="zh-CN"/>
        </w:rPr>
        <w:t xml:space="preserve"> S. </w:t>
      </w:r>
      <w:proofErr w:type="spellStart"/>
      <w:r w:rsidR="00A62D54" w:rsidRPr="00A62D54">
        <w:rPr>
          <w:rFonts w:ascii="Book Antiqua" w:eastAsia="宋体" w:hAnsi="Book Antiqua" w:cs="宋体"/>
          <w:kern w:val="0"/>
          <w:sz w:val="24"/>
          <w:szCs w:val="24"/>
          <w:lang w:eastAsia="zh-CN"/>
        </w:rPr>
        <w:t>L'enqu</w:t>
      </w:r>
      <w:r w:rsidRPr="00CC6B70">
        <w:rPr>
          <w:rFonts w:ascii="Book Antiqua" w:eastAsia="Calibri" w:hAnsi="Book Antiqua" w:cs="Calibri"/>
          <w:b/>
          <w:bCs/>
          <w:sz w:val="24"/>
          <w:szCs w:val="24"/>
        </w:rPr>
        <w:t>ê</w:t>
      </w:r>
      <w:r w:rsidR="00A62D54" w:rsidRPr="00A62D54">
        <w:rPr>
          <w:rFonts w:ascii="Book Antiqua" w:eastAsia="宋体" w:hAnsi="Book Antiqua" w:cs="宋体"/>
          <w:kern w:val="0"/>
          <w:sz w:val="24"/>
          <w:szCs w:val="24"/>
          <w:lang w:eastAsia="zh-CN"/>
        </w:rPr>
        <w:t>te</w:t>
      </w:r>
      <w:proofErr w:type="spellEnd"/>
      <w:r w:rsidR="00A62D54" w:rsidRPr="00A62D54">
        <w:rPr>
          <w:rFonts w:ascii="Book Antiqua" w:eastAsia="宋体" w:hAnsi="Book Antiqua" w:cs="宋体"/>
          <w:kern w:val="0"/>
          <w:sz w:val="24"/>
          <w:szCs w:val="24"/>
          <w:lang w:eastAsia="zh-CN"/>
        </w:rPr>
        <w:t xml:space="preserve"> </w:t>
      </w:r>
      <w:proofErr w:type="spellStart"/>
      <w:r w:rsidR="00A62D54" w:rsidRPr="00A62D54">
        <w:rPr>
          <w:rFonts w:ascii="Book Antiqua" w:eastAsia="宋体" w:hAnsi="Book Antiqua" w:cs="宋体"/>
          <w:kern w:val="0"/>
          <w:sz w:val="24"/>
          <w:szCs w:val="24"/>
          <w:lang w:eastAsia="zh-CN"/>
        </w:rPr>
        <w:t>Escapad</w:t>
      </w:r>
      <w:proofErr w:type="spellEnd"/>
      <w:r w:rsidR="00A62D54" w:rsidRPr="00A62D54">
        <w:rPr>
          <w:rFonts w:ascii="Book Antiqua" w:eastAsia="宋体" w:hAnsi="Book Antiqua" w:cs="宋体"/>
          <w:kern w:val="0"/>
          <w:sz w:val="24"/>
          <w:szCs w:val="24"/>
          <w:lang w:eastAsia="zh-CN"/>
        </w:rPr>
        <w:t xml:space="preserve"> sur les </w:t>
      </w:r>
      <w:proofErr w:type="spellStart"/>
      <w:r w:rsidR="00A62D54" w:rsidRPr="00A62D54">
        <w:rPr>
          <w:rFonts w:ascii="Book Antiqua" w:eastAsia="宋体" w:hAnsi="Book Antiqua" w:cs="宋体"/>
          <w:kern w:val="0"/>
          <w:sz w:val="24"/>
          <w:szCs w:val="24"/>
          <w:lang w:eastAsia="zh-CN"/>
        </w:rPr>
        <w:t>consommations</w:t>
      </w:r>
      <w:proofErr w:type="spellEnd"/>
      <w:r w:rsidR="00A62D54" w:rsidRPr="00A62D54">
        <w:rPr>
          <w:rFonts w:ascii="Book Antiqua" w:eastAsia="宋体" w:hAnsi="Book Antiqua" w:cs="宋体"/>
          <w:kern w:val="0"/>
          <w:sz w:val="24"/>
          <w:szCs w:val="24"/>
          <w:lang w:eastAsia="zh-CN"/>
        </w:rPr>
        <w:t xml:space="preserve"> de drogues des </w:t>
      </w:r>
      <w:proofErr w:type="spellStart"/>
      <w:r w:rsidR="00A62D54" w:rsidRPr="00A62D54">
        <w:rPr>
          <w:rFonts w:ascii="Book Antiqua" w:eastAsia="宋体" w:hAnsi="Book Antiqua" w:cs="宋体"/>
          <w:kern w:val="0"/>
          <w:sz w:val="24"/>
          <w:szCs w:val="24"/>
          <w:lang w:eastAsia="zh-CN"/>
        </w:rPr>
        <w:t>jeunes</w:t>
      </w:r>
      <w:proofErr w:type="spellEnd"/>
      <w:r w:rsidR="00A62D54" w:rsidRPr="00A62D54">
        <w:rPr>
          <w:rFonts w:ascii="Book Antiqua" w:eastAsia="宋体" w:hAnsi="Book Antiqua" w:cs="宋体"/>
          <w:kern w:val="0"/>
          <w:sz w:val="24"/>
          <w:szCs w:val="24"/>
          <w:lang w:eastAsia="zh-CN"/>
        </w:rPr>
        <w:t xml:space="preserve"> </w:t>
      </w:r>
      <w:proofErr w:type="spellStart"/>
      <w:r w:rsidR="00A62D54" w:rsidRPr="00A62D54">
        <w:rPr>
          <w:rFonts w:ascii="Book Antiqua" w:eastAsia="宋体" w:hAnsi="Book Antiqua" w:cs="宋体"/>
          <w:kern w:val="0"/>
          <w:sz w:val="24"/>
          <w:szCs w:val="24"/>
          <w:lang w:eastAsia="zh-CN"/>
        </w:rPr>
        <w:t>fran</w:t>
      </w:r>
      <w:r>
        <w:rPr>
          <w:rFonts w:ascii="Book Antiqua" w:eastAsia="Calibri" w:hAnsi="Book Antiqua" w:cs="Calibri"/>
          <w:b/>
          <w:bCs/>
          <w:sz w:val="24"/>
          <w:szCs w:val="24"/>
        </w:rPr>
        <w:t>ç</w:t>
      </w:r>
      <w:r w:rsidR="00A62D54" w:rsidRPr="00A62D54">
        <w:rPr>
          <w:rFonts w:ascii="Book Antiqua" w:eastAsia="宋体" w:hAnsi="Book Antiqua" w:cs="宋体"/>
          <w:kern w:val="0"/>
          <w:sz w:val="24"/>
          <w:szCs w:val="24"/>
          <w:lang w:eastAsia="zh-CN"/>
        </w:rPr>
        <w:t>ais</w:t>
      </w:r>
      <w:proofErr w:type="spellEnd"/>
      <w:r w:rsidR="00A62D54" w:rsidRPr="00A62D54">
        <w:rPr>
          <w:rFonts w:ascii="Book Antiqua" w:eastAsia="宋体" w:hAnsi="Book Antiqua" w:cs="宋体"/>
          <w:kern w:val="0"/>
          <w:sz w:val="24"/>
          <w:szCs w:val="24"/>
          <w:lang w:eastAsia="zh-CN"/>
        </w:rPr>
        <w:t xml:space="preserve">: </w:t>
      </w:r>
      <w:proofErr w:type="gramStart"/>
      <w:r w:rsidR="00A62D54" w:rsidRPr="00A62D54">
        <w:rPr>
          <w:rFonts w:ascii="Book Antiqua" w:eastAsia="宋体" w:hAnsi="Book Antiqua" w:cs="宋体"/>
          <w:kern w:val="0"/>
          <w:sz w:val="24"/>
          <w:szCs w:val="24"/>
          <w:lang w:eastAsia="zh-CN"/>
        </w:rPr>
        <w:t>un</w:t>
      </w:r>
      <w:proofErr w:type="gramEnd"/>
      <w:r w:rsidR="00A62D54" w:rsidRPr="00A62D54">
        <w:rPr>
          <w:rFonts w:ascii="Book Antiqua" w:eastAsia="宋体" w:hAnsi="Book Antiqua" w:cs="宋体"/>
          <w:kern w:val="0"/>
          <w:sz w:val="24"/>
          <w:szCs w:val="24"/>
          <w:lang w:eastAsia="zh-CN"/>
        </w:rPr>
        <w:t xml:space="preserve"> </w:t>
      </w:r>
      <w:proofErr w:type="spellStart"/>
      <w:r w:rsidR="00A62D54" w:rsidRPr="00A62D54">
        <w:rPr>
          <w:rFonts w:ascii="Book Antiqua" w:eastAsia="宋体" w:hAnsi="Book Antiqua" w:cs="宋体"/>
          <w:kern w:val="0"/>
          <w:sz w:val="24"/>
          <w:szCs w:val="24"/>
          <w:lang w:eastAsia="zh-CN"/>
        </w:rPr>
        <w:t>dispositif</w:t>
      </w:r>
      <w:proofErr w:type="spellEnd"/>
      <w:r w:rsidR="00A62D54" w:rsidRPr="00A62D54">
        <w:rPr>
          <w:rFonts w:ascii="Book Antiqua" w:eastAsia="宋体" w:hAnsi="Book Antiqua" w:cs="宋体"/>
          <w:kern w:val="0"/>
          <w:sz w:val="24"/>
          <w:szCs w:val="24"/>
          <w:lang w:eastAsia="zh-CN"/>
        </w:rPr>
        <w:t xml:space="preserve"> original de </w:t>
      </w:r>
      <w:proofErr w:type="spellStart"/>
      <w:r w:rsidR="00A62D54" w:rsidRPr="00A62D54">
        <w:rPr>
          <w:rFonts w:ascii="Book Antiqua" w:eastAsia="宋体" w:hAnsi="Book Antiqua" w:cs="宋体"/>
          <w:kern w:val="0"/>
          <w:sz w:val="24"/>
          <w:szCs w:val="24"/>
          <w:lang w:eastAsia="zh-CN"/>
        </w:rPr>
        <w:t>recueil</w:t>
      </w:r>
      <w:proofErr w:type="spellEnd"/>
      <w:r w:rsidR="00A62D54" w:rsidRPr="00A62D54">
        <w:rPr>
          <w:rFonts w:ascii="Book Antiqua" w:eastAsia="宋体" w:hAnsi="Book Antiqua" w:cs="宋体"/>
          <w:kern w:val="0"/>
          <w:sz w:val="24"/>
          <w:szCs w:val="24"/>
          <w:lang w:eastAsia="zh-CN"/>
        </w:rPr>
        <w:t xml:space="preserve"> de </w:t>
      </w:r>
      <w:proofErr w:type="spellStart"/>
      <w:r w:rsidR="00A62D54" w:rsidRPr="00A62D54">
        <w:rPr>
          <w:rFonts w:ascii="Book Antiqua" w:eastAsia="宋体" w:hAnsi="Book Antiqua" w:cs="宋体"/>
          <w:kern w:val="0"/>
          <w:sz w:val="24"/>
          <w:szCs w:val="24"/>
          <w:lang w:eastAsia="zh-CN"/>
        </w:rPr>
        <w:t>l'information</w:t>
      </w:r>
      <w:proofErr w:type="spellEnd"/>
      <w:r w:rsidR="00A62D54" w:rsidRPr="00A62D54">
        <w:rPr>
          <w:rFonts w:ascii="Book Antiqua" w:eastAsia="宋体" w:hAnsi="Book Antiqua" w:cs="宋体"/>
          <w:kern w:val="0"/>
          <w:sz w:val="24"/>
          <w:szCs w:val="24"/>
          <w:lang w:eastAsia="zh-CN"/>
        </w:rPr>
        <w:t xml:space="preserve"> sur un </w:t>
      </w:r>
      <w:proofErr w:type="spellStart"/>
      <w:r w:rsidR="00A62D54" w:rsidRPr="00A62D54">
        <w:rPr>
          <w:rFonts w:ascii="Book Antiqua" w:eastAsia="宋体" w:hAnsi="Book Antiqua" w:cs="宋体"/>
          <w:kern w:val="0"/>
          <w:sz w:val="24"/>
          <w:szCs w:val="24"/>
          <w:lang w:eastAsia="zh-CN"/>
        </w:rPr>
        <w:t>sujet</w:t>
      </w:r>
      <w:proofErr w:type="spellEnd"/>
      <w:r w:rsidR="00A62D54" w:rsidRPr="00A62D54">
        <w:rPr>
          <w:rFonts w:ascii="Book Antiqua" w:eastAsia="宋体" w:hAnsi="Book Antiqua" w:cs="宋体"/>
          <w:kern w:val="0"/>
          <w:sz w:val="24"/>
          <w:szCs w:val="24"/>
          <w:lang w:eastAsia="zh-CN"/>
        </w:rPr>
        <w:t xml:space="preserve"> sens</w:t>
      </w:r>
      <w:r w:rsidR="00A62D54" w:rsidRPr="00A62D54">
        <w:rPr>
          <w:rFonts w:ascii="Book Antiqua" w:eastAsia="宋体" w:hAnsi="Book Antiqua" w:cs="宋体"/>
          <w:kern w:val="0"/>
          <w:sz w:val="24"/>
          <w:szCs w:val="24"/>
          <w:lang w:eastAsia="zh-CN"/>
        </w:rPr>
        <w:t>i</w:t>
      </w:r>
      <w:r w:rsidR="00A62D54" w:rsidRPr="00A62D54">
        <w:rPr>
          <w:rFonts w:ascii="Book Antiqua" w:eastAsia="宋体" w:hAnsi="Book Antiqua" w:cs="宋体"/>
          <w:kern w:val="0"/>
          <w:sz w:val="24"/>
          <w:szCs w:val="24"/>
          <w:lang w:eastAsia="zh-CN"/>
        </w:rPr>
        <w:t>ble.</w:t>
      </w:r>
      <w:r>
        <w:rPr>
          <w:rFonts w:ascii="Book Antiqua" w:eastAsia="宋体" w:hAnsi="Book Antiqua" w:cs="宋体" w:hint="eastAsia"/>
          <w:kern w:val="0"/>
          <w:sz w:val="24"/>
          <w:szCs w:val="24"/>
          <w:lang w:eastAsia="zh-CN"/>
        </w:rPr>
        <w:t xml:space="preserve"> </w:t>
      </w:r>
      <w:r w:rsidR="00A62D54" w:rsidRPr="00A62D54">
        <w:rPr>
          <w:rFonts w:ascii="Book Antiqua" w:eastAsia="宋体" w:hAnsi="Book Antiqua" w:cs="宋体"/>
          <w:kern w:val="0"/>
          <w:sz w:val="24"/>
          <w:szCs w:val="24"/>
          <w:lang w:eastAsia="zh-CN"/>
        </w:rPr>
        <w:t>2</w:t>
      </w:r>
      <w:r>
        <w:rPr>
          <w:rFonts w:ascii="Book Antiqua" w:eastAsia="宋体" w:hAnsi="Book Antiqua" w:cs="宋体"/>
          <w:kern w:val="0"/>
          <w:sz w:val="24"/>
          <w:szCs w:val="24"/>
          <w:lang w:eastAsia="zh-CN"/>
        </w:rPr>
        <w:t>005. Available from: URL: http:</w:t>
      </w:r>
      <w:r w:rsidR="00A62D54" w:rsidRPr="00A62D54">
        <w:rPr>
          <w:rFonts w:ascii="Book Antiqua" w:eastAsia="宋体" w:hAnsi="Book Antiqua" w:cs="宋体"/>
          <w:kern w:val="0"/>
          <w:sz w:val="24"/>
          <w:szCs w:val="24"/>
          <w:lang w:eastAsia="zh-CN"/>
        </w:rPr>
        <w:t>//www.researchgate.net/publication/242178547_L'enqute_Escapad_sur_les_consomm</w:t>
      </w:r>
      <w:r w:rsidR="00A62D54" w:rsidRPr="00A62D54">
        <w:rPr>
          <w:rFonts w:ascii="Book Antiqua" w:eastAsia="宋体" w:hAnsi="Book Antiqua" w:cs="宋体"/>
          <w:kern w:val="0"/>
          <w:sz w:val="24"/>
          <w:szCs w:val="24"/>
          <w:lang w:eastAsia="zh-CN"/>
        </w:rPr>
        <w:t>a</w:t>
      </w:r>
      <w:r w:rsidR="00A62D54" w:rsidRPr="00A62D54">
        <w:rPr>
          <w:rFonts w:ascii="Book Antiqua" w:eastAsia="宋体" w:hAnsi="Book Antiqua" w:cs="宋体"/>
          <w:kern w:val="0"/>
          <w:sz w:val="24"/>
          <w:szCs w:val="24"/>
          <w:lang w:eastAsia="zh-CN"/>
        </w:rPr>
        <w:t>tions_de_drogues_des_jeunes_franais__un_dispositif_original_de_recueil_de_l'information_sur_un_sujet_sensible</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20 </w:t>
      </w:r>
      <w:r w:rsidRPr="00A62D54">
        <w:rPr>
          <w:rFonts w:ascii="Book Antiqua" w:eastAsia="宋体" w:hAnsi="Book Antiqua" w:cs="宋体"/>
          <w:b/>
          <w:bCs/>
          <w:kern w:val="0"/>
          <w:sz w:val="24"/>
          <w:szCs w:val="24"/>
          <w:lang w:eastAsia="zh-CN"/>
        </w:rPr>
        <w:t>Ahmadi J</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Hasani</w:t>
      </w:r>
      <w:proofErr w:type="spellEnd"/>
      <w:r w:rsidRPr="00A62D54">
        <w:rPr>
          <w:rFonts w:ascii="Book Antiqua" w:eastAsia="宋体" w:hAnsi="Book Antiqua" w:cs="宋体"/>
          <w:kern w:val="0"/>
          <w:sz w:val="24"/>
          <w:szCs w:val="24"/>
          <w:lang w:eastAsia="zh-CN"/>
        </w:rPr>
        <w:t xml:space="preserve"> M. Prevalence of substance use among Iranian high school st</w:t>
      </w:r>
      <w:r w:rsidRPr="00A62D54">
        <w:rPr>
          <w:rFonts w:ascii="Book Antiqua" w:eastAsia="宋体" w:hAnsi="Book Antiqua" w:cs="宋体"/>
          <w:kern w:val="0"/>
          <w:sz w:val="24"/>
          <w:szCs w:val="24"/>
          <w:lang w:eastAsia="zh-CN"/>
        </w:rPr>
        <w:t>u</w:t>
      </w:r>
      <w:r w:rsidRPr="00A62D54">
        <w:rPr>
          <w:rFonts w:ascii="Book Antiqua" w:eastAsia="宋体" w:hAnsi="Book Antiqua" w:cs="宋体"/>
          <w:kern w:val="0"/>
          <w:sz w:val="24"/>
          <w:szCs w:val="24"/>
          <w:lang w:eastAsia="zh-CN"/>
        </w:rPr>
        <w:t xml:space="preserve">dents. </w:t>
      </w:r>
      <w:r w:rsidRPr="00A62D54">
        <w:rPr>
          <w:rFonts w:ascii="Book Antiqua" w:eastAsia="宋体" w:hAnsi="Book Antiqua" w:cs="宋体"/>
          <w:i/>
          <w:iCs/>
          <w:kern w:val="0"/>
          <w:sz w:val="24"/>
          <w:szCs w:val="24"/>
          <w:lang w:eastAsia="zh-CN"/>
        </w:rPr>
        <w:t xml:space="preserve">Addict </w:t>
      </w:r>
      <w:proofErr w:type="spellStart"/>
      <w:r w:rsidRPr="00A62D54">
        <w:rPr>
          <w:rFonts w:ascii="Book Antiqua" w:eastAsia="宋体" w:hAnsi="Book Antiqua" w:cs="宋体"/>
          <w:i/>
          <w:iCs/>
          <w:kern w:val="0"/>
          <w:sz w:val="24"/>
          <w:szCs w:val="24"/>
          <w:lang w:eastAsia="zh-CN"/>
        </w:rPr>
        <w:t>Behav</w:t>
      </w:r>
      <w:proofErr w:type="spellEnd"/>
      <w:r w:rsidRPr="00A62D54">
        <w:rPr>
          <w:rFonts w:ascii="Book Antiqua" w:eastAsia="宋体" w:hAnsi="Book Antiqua" w:cs="宋体"/>
          <w:kern w:val="0"/>
          <w:sz w:val="24"/>
          <w:szCs w:val="24"/>
          <w:lang w:eastAsia="zh-CN"/>
        </w:rPr>
        <w:t xml:space="preserve"> 2003; </w:t>
      </w:r>
      <w:r w:rsidRPr="00A62D54">
        <w:rPr>
          <w:rFonts w:ascii="Book Antiqua" w:eastAsia="宋体" w:hAnsi="Book Antiqua" w:cs="宋体"/>
          <w:b/>
          <w:bCs/>
          <w:kern w:val="0"/>
          <w:sz w:val="24"/>
          <w:szCs w:val="24"/>
          <w:lang w:eastAsia="zh-CN"/>
        </w:rPr>
        <w:t>28</w:t>
      </w:r>
      <w:r w:rsidRPr="00A62D54">
        <w:rPr>
          <w:rFonts w:ascii="Book Antiqua" w:eastAsia="宋体" w:hAnsi="Book Antiqua" w:cs="宋体"/>
          <w:kern w:val="0"/>
          <w:sz w:val="24"/>
          <w:szCs w:val="24"/>
          <w:lang w:eastAsia="zh-CN"/>
        </w:rPr>
        <w:t>: 375-379 [PMID: 12573688 DOI: 10.1016/S0306-4603(01)00246-5</w:t>
      </w:r>
      <w:r w:rsidR="0037602C">
        <w:rPr>
          <w:rFonts w:ascii="Book Antiqua" w:eastAsia="宋体" w:hAnsi="Book Antiqua" w:cs="宋体" w:hint="eastAsia"/>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proofErr w:type="gramStart"/>
      <w:r w:rsidRPr="00A62D54">
        <w:rPr>
          <w:rFonts w:ascii="Book Antiqua" w:eastAsia="宋体" w:hAnsi="Book Antiqua" w:cs="宋体"/>
          <w:kern w:val="0"/>
          <w:sz w:val="24"/>
          <w:szCs w:val="24"/>
          <w:lang w:eastAsia="zh-CN"/>
        </w:rPr>
        <w:t xml:space="preserve">21 </w:t>
      </w:r>
      <w:proofErr w:type="spellStart"/>
      <w:r w:rsidRPr="00A62D54">
        <w:rPr>
          <w:rFonts w:ascii="Book Antiqua" w:eastAsia="宋体" w:hAnsi="Book Antiqua" w:cs="宋体"/>
          <w:b/>
          <w:bCs/>
          <w:kern w:val="0"/>
          <w:sz w:val="24"/>
          <w:szCs w:val="24"/>
          <w:lang w:eastAsia="zh-CN"/>
        </w:rPr>
        <w:t>Karam</w:t>
      </w:r>
      <w:proofErr w:type="spellEnd"/>
      <w:r w:rsidRPr="00A62D54">
        <w:rPr>
          <w:rFonts w:ascii="Book Antiqua" w:eastAsia="宋体" w:hAnsi="Book Antiqua" w:cs="宋体"/>
          <w:b/>
          <w:bCs/>
          <w:kern w:val="0"/>
          <w:sz w:val="24"/>
          <w:szCs w:val="24"/>
          <w:lang w:eastAsia="zh-CN"/>
        </w:rPr>
        <w:t xml:space="preserve"> EG</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Ghandour</w:t>
      </w:r>
      <w:proofErr w:type="spellEnd"/>
      <w:r w:rsidRPr="00A62D54">
        <w:rPr>
          <w:rFonts w:ascii="Book Antiqua" w:eastAsia="宋体" w:hAnsi="Book Antiqua" w:cs="宋体"/>
          <w:kern w:val="0"/>
          <w:sz w:val="24"/>
          <w:szCs w:val="24"/>
          <w:lang w:eastAsia="zh-CN"/>
        </w:rPr>
        <w:t xml:space="preserve"> LA, </w:t>
      </w:r>
      <w:proofErr w:type="spellStart"/>
      <w:r w:rsidRPr="00A62D54">
        <w:rPr>
          <w:rFonts w:ascii="Book Antiqua" w:eastAsia="宋体" w:hAnsi="Book Antiqua" w:cs="宋体"/>
          <w:kern w:val="0"/>
          <w:sz w:val="24"/>
          <w:szCs w:val="24"/>
          <w:lang w:eastAsia="zh-CN"/>
        </w:rPr>
        <w:t>Maalouf</w:t>
      </w:r>
      <w:proofErr w:type="spellEnd"/>
      <w:r w:rsidRPr="00A62D54">
        <w:rPr>
          <w:rFonts w:ascii="Book Antiqua" w:eastAsia="宋体" w:hAnsi="Book Antiqua" w:cs="宋体"/>
          <w:kern w:val="0"/>
          <w:sz w:val="24"/>
          <w:szCs w:val="24"/>
          <w:lang w:eastAsia="zh-CN"/>
        </w:rPr>
        <w:t xml:space="preserve"> WE, </w:t>
      </w:r>
      <w:proofErr w:type="spellStart"/>
      <w:r w:rsidRPr="00A62D54">
        <w:rPr>
          <w:rFonts w:ascii="Book Antiqua" w:eastAsia="宋体" w:hAnsi="Book Antiqua" w:cs="宋体"/>
          <w:kern w:val="0"/>
          <w:sz w:val="24"/>
          <w:szCs w:val="24"/>
          <w:lang w:eastAsia="zh-CN"/>
        </w:rPr>
        <w:t>Yamout</w:t>
      </w:r>
      <w:proofErr w:type="spellEnd"/>
      <w:r w:rsidRPr="00A62D54">
        <w:rPr>
          <w:rFonts w:ascii="Book Antiqua" w:eastAsia="宋体" w:hAnsi="Book Antiqua" w:cs="宋体"/>
          <w:kern w:val="0"/>
          <w:sz w:val="24"/>
          <w:szCs w:val="24"/>
          <w:lang w:eastAsia="zh-CN"/>
        </w:rPr>
        <w:t xml:space="preserve"> K, </w:t>
      </w:r>
      <w:proofErr w:type="spellStart"/>
      <w:r w:rsidRPr="00A62D54">
        <w:rPr>
          <w:rFonts w:ascii="Book Antiqua" w:eastAsia="宋体" w:hAnsi="Book Antiqua" w:cs="宋体"/>
          <w:kern w:val="0"/>
          <w:sz w:val="24"/>
          <w:szCs w:val="24"/>
          <w:lang w:eastAsia="zh-CN"/>
        </w:rPr>
        <w:t>Salamoun</w:t>
      </w:r>
      <w:proofErr w:type="spellEnd"/>
      <w:r w:rsidRPr="00A62D54">
        <w:rPr>
          <w:rFonts w:ascii="Book Antiqua" w:eastAsia="宋体" w:hAnsi="Book Antiqua" w:cs="宋体"/>
          <w:kern w:val="0"/>
          <w:sz w:val="24"/>
          <w:szCs w:val="24"/>
          <w:lang w:eastAsia="zh-CN"/>
        </w:rPr>
        <w:t xml:space="preserve"> MM.</w:t>
      </w:r>
      <w:proofErr w:type="gramEnd"/>
      <w:r w:rsidRPr="00A62D54">
        <w:rPr>
          <w:rFonts w:ascii="Book Antiqua" w:eastAsia="宋体" w:hAnsi="Book Antiqua" w:cs="宋体"/>
          <w:kern w:val="0"/>
          <w:sz w:val="24"/>
          <w:szCs w:val="24"/>
          <w:lang w:eastAsia="zh-CN"/>
        </w:rPr>
        <w:t xml:space="preserve"> </w:t>
      </w:r>
      <w:proofErr w:type="gramStart"/>
      <w:r w:rsidRPr="00A62D54">
        <w:rPr>
          <w:rFonts w:ascii="Book Antiqua" w:eastAsia="宋体" w:hAnsi="Book Antiqua" w:cs="宋体"/>
          <w:kern w:val="0"/>
          <w:sz w:val="24"/>
          <w:szCs w:val="24"/>
          <w:lang w:eastAsia="zh-CN"/>
        </w:rPr>
        <w:t>A rapid situation assessment (RSA) study of alcohol and drug use in Lebanon.</w:t>
      </w:r>
      <w:proofErr w:type="gramEnd"/>
      <w:r w:rsidRPr="00A62D54">
        <w:rPr>
          <w:rFonts w:ascii="Book Antiqua" w:eastAsia="宋体" w:hAnsi="Book Antiqua" w:cs="宋体"/>
          <w:kern w:val="0"/>
          <w:sz w:val="24"/>
          <w:szCs w:val="24"/>
          <w:lang w:eastAsia="zh-CN"/>
        </w:rPr>
        <w:t xml:space="preserve"> </w:t>
      </w:r>
      <w:r w:rsidRPr="00A62D54">
        <w:rPr>
          <w:rFonts w:ascii="Book Antiqua" w:eastAsia="宋体" w:hAnsi="Book Antiqua" w:cs="宋体"/>
          <w:i/>
          <w:iCs/>
          <w:kern w:val="0"/>
          <w:sz w:val="24"/>
          <w:szCs w:val="24"/>
          <w:lang w:eastAsia="zh-CN"/>
        </w:rPr>
        <w:t xml:space="preserve">J Med </w:t>
      </w:r>
      <w:proofErr w:type="spellStart"/>
      <w:r w:rsidRPr="00A62D54">
        <w:rPr>
          <w:rFonts w:ascii="Book Antiqua" w:eastAsia="宋体" w:hAnsi="Book Antiqua" w:cs="宋体"/>
          <w:i/>
          <w:iCs/>
          <w:kern w:val="0"/>
          <w:sz w:val="24"/>
          <w:szCs w:val="24"/>
          <w:lang w:eastAsia="zh-CN"/>
        </w:rPr>
        <w:t>Liban</w:t>
      </w:r>
      <w:proofErr w:type="spellEnd"/>
      <w:r w:rsidRPr="00A62D54">
        <w:rPr>
          <w:rFonts w:ascii="Book Antiqua" w:eastAsia="宋体" w:hAnsi="Book Antiqua" w:cs="宋体"/>
          <w:kern w:val="0"/>
          <w:sz w:val="24"/>
          <w:szCs w:val="24"/>
          <w:lang w:eastAsia="zh-CN"/>
        </w:rPr>
        <w:t xml:space="preserve"> </w:t>
      </w:r>
      <w:r w:rsidR="00B514A5">
        <w:rPr>
          <w:rFonts w:ascii="Book Antiqua" w:eastAsia="宋体" w:hAnsi="Book Antiqua" w:cs="宋体" w:hint="eastAsia"/>
          <w:kern w:val="0"/>
          <w:sz w:val="24"/>
          <w:szCs w:val="24"/>
          <w:lang w:eastAsia="zh-CN"/>
        </w:rPr>
        <w:t>2010</w:t>
      </w:r>
      <w:r w:rsidRPr="00A62D54">
        <w:rPr>
          <w:rFonts w:ascii="Book Antiqua" w:eastAsia="宋体" w:hAnsi="Book Antiqua" w:cs="宋体"/>
          <w:kern w:val="0"/>
          <w:sz w:val="24"/>
          <w:szCs w:val="24"/>
          <w:lang w:eastAsia="zh-CN"/>
        </w:rPr>
        <w:t xml:space="preserve">; </w:t>
      </w:r>
      <w:r w:rsidRPr="00A62D54">
        <w:rPr>
          <w:rFonts w:ascii="Book Antiqua" w:eastAsia="宋体" w:hAnsi="Book Antiqua" w:cs="宋体"/>
          <w:b/>
          <w:bCs/>
          <w:kern w:val="0"/>
          <w:sz w:val="24"/>
          <w:szCs w:val="24"/>
          <w:lang w:eastAsia="zh-CN"/>
        </w:rPr>
        <w:t>58</w:t>
      </w:r>
      <w:r w:rsidRPr="00A62D54">
        <w:rPr>
          <w:rFonts w:ascii="Book Antiqua" w:eastAsia="宋体" w:hAnsi="Book Antiqua" w:cs="宋体"/>
          <w:kern w:val="0"/>
          <w:sz w:val="24"/>
          <w:szCs w:val="24"/>
          <w:lang w:eastAsia="zh-CN"/>
        </w:rPr>
        <w:t>: 76-85 [PMID: 20549893]</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22 </w:t>
      </w:r>
      <w:proofErr w:type="spellStart"/>
      <w:r w:rsidRPr="00A62D54">
        <w:rPr>
          <w:rFonts w:ascii="Book Antiqua" w:eastAsia="宋体" w:hAnsi="Book Antiqua" w:cs="宋体"/>
          <w:b/>
          <w:bCs/>
          <w:kern w:val="0"/>
          <w:sz w:val="24"/>
          <w:szCs w:val="24"/>
          <w:lang w:eastAsia="zh-CN"/>
        </w:rPr>
        <w:t>Isralowitz</w:t>
      </w:r>
      <w:proofErr w:type="spellEnd"/>
      <w:r w:rsidRPr="00A62D54">
        <w:rPr>
          <w:rFonts w:ascii="Book Antiqua" w:eastAsia="宋体" w:hAnsi="Book Antiqua" w:cs="宋体"/>
          <w:b/>
          <w:bCs/>
          <w:kern w:val="0"/>
          <w:sz w:val="24"/>
          <w:szCs w:val="24"/>
          <w:lang w:eastAsia="zh-CN"/>
        </w:rPr>
        <w:t xml:space="preserve"> R</w:t>
      </w:r>
      <w:r w:rsidRPr="00A62D54">
        <w:rPr>
          <w:rFonts w:ascii="Book Antiqua" w:eastAsia="宋体" w:hAnsi="Book Antiqua" w:cs="宋体"/>
          <w:kern w:val="0"/>
          <w:sz w:val="24"/>
          <w:szCs w:val="24"/>
          <w:lang w:eastAsia="zh-CN"/>
        </w:rPr>
        <w:t xml:space="preserve">, Rawson R. Gender differences in prevalence of drug use among high risk adolescents in Israel. </w:t>
      </w:r>
      <w:r w:rsidRPr="00A62D54">
        <w:rPr>
          <w:rFonts w:ascii="Book Antiqua" w:eastAsia="宋体" w:hAnsi="Book Antiqua" w:cs="宋体"/>
          <w:i/>
          <w:iCs/>
          <w:kern w:val="0"/>
          <w:sz w:val="24"/>
          <w:szCs w:val="24"/>
          <w:lang w:eastAsia="zh-CN"/>
        </w:rPr>
        <w:t xml:space="preserve">Addict </w:t>
      </w:r>
      <w:proofErr w:type="spellStart"/>
      <w:r w:rsidRPr="00A62D54">
        <w:rPr>
          <w:rFonts w:ascii="Book Antiqua" w:eastAsia="宋体" w:hAnsi="Book Antiqua" w:cs="宋体"/>
          <w:i/>
          <w:iCs/>
          <w:kern w:val="0"/>
          <w:sz w:val="24"/>
          <w:szCs w:val="24"/>
          <w:lang w:eastAsia="zh-CN"/>
        </w:rPr>
        <w:t>Behav</w:t>
      </w:r>
      <w:proofErr w:type="spellEnd"/>
      <w:r w:rsidRPr="00A62D54">
        <w:rPr>
          <w:rFonts w:ascii="Book Antiqua" w:eastAsia="宋体" w:hAnsi="Book Antiqua" w:cs="宋体"/>
          <w:kern w:val="0"/>
          <w:sz w:val="24"/>
          <w:szCs w:val="24"/>
          <w:lang w:eastAsia="zh-CN"/>
        </w:rPr>
        <w:t xml:space="preserve"> 2006; </w:t>
      </w:r>
      <w:r w:rsidRPr="00A62D54">
        <w:rPr>
          <w:rFonts w:ascii="Book Antiqua" w:eastAsia="宋体" w:hAnsi="Book Antiqua" w:cs="宋体"/>
          <w:b/>
          <w:bCs/>
          <w:kern w:val="0"/>
          <w:sz w:val="24"/>
          <w:szCs w:val="24"/>
          <w:lang w:eastAsia="zh-CN"/>
        </w:rPr>
        <w:t>31</w:t>
      </w:r>
      <w:r w:rsidRPr="00A62D54">
        <w:rPr>
          <w:rFonts w:ascii="Book Antiqua" w:eastAsia="宋体" w:hAnsi="Book Antiqua" w:cs="宋体"/>
          <w:kern w:val="0"/>
          <w:sz w:val="24"/>
          <w:szCs w:val="24"/>
          <w:lang w:eastAsia="zh-CN"/>
        </w:rPr>
        <w:t>: 355-358 [PMID: 15950393 DO</w:t>
      </w:r>
      <w:r w:rsidR="00B514A5">
        <w:rPr>
          <w:rFonts w:ascii="Book Antiqua" w:eastAsia="宋体" w:hAnsi="Book Antiqua" w:cs="宋体"/>
          <w:kern w:val="0"/>
          <w:sz w:val="24"/>
          <w:szCs w:val="24"/>
          <w:lang w:eastAsia="zh-CN"/>
        </w:rPr>
        <w:t>I: 10.1016/j.addbeh.2005.05.010</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23 </w:t>
      </w:r>
      <w:r w:rsidRPr="00A62D54">
        <w:rPr>
          <w:rFonts w:ascii="Book Antiqua" w:eastAsia="宋体" w:hAnsi="Book Antiqua" w:cs="宋体"/>
          <w:b/>
          <w:bCs/>
          <w:kern w:val="0"/>
          <w:sz w:val="24"/>
          <w:szCs w:val="24"/>
          <w:lang w:eastAsia="zh-CN"/>
        </w:rPr>
        <w:t>Rodham K</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Hawton</w:t>
      </w:r>
      <w:proofErr w:type="spellEnd"/>
      <w:r w:rsidRPr="00A62D54">
        <w:rPr>
          <w:rFonts w:ascii="Book Antiqua" w:eastAsia="宋体" w:hAnsi="Book Antiqua" w:cs="宋体"/>
          <w:kern w:val="0"/>
          <w:sz w:val="24"/>
          <w:szCs w:val="24"/>
          <w:lang w:eastAsia="zh-CN"/>
        </w:rPr>
        <w:t xml:space="preserve"> K, Evans E, </w:t>
      </w:r>
      <w:proofErr w:type="spellStart"/>
      <w:r w:rsidRPr="00A62D54">
        <w:rPr>
          <w:rFonts w:ascii="Book Antiqua" w:eastAsia="宋体" w:hAnsi="Book Antiqua" w:cs="宋体"/>
          <w:kern w:val="0"/>
          <w:sz w:val="24"/>
          <w:szCs w:val="24"/>
          <w:lang w:eastAsia="zh-CN"/>
        </w:rPr>
        <w:t>Weatherall</w:t>
      </w:r>
      <w:proofErr w:type="spellEnd"/>
      <w:r w:rsidRPr="00A62D54">
        <w:rPr>
          <w:rFonts w:ascii="Book Antiqua" w:eastAsia="宋体" w:hAnsi="Book Antiqua" w:cs="宋体"/>
          <w:kern w:val="0"/>
          <w:sz w:val="24"/>
          <w:szCs w:val="24"/>
          <w:lang w:eastAsia="zh-CN"/>
        </w:rPr>
        <w:t xml:space="preserve"> R. Ethnic and gender differences in drinking, smoking and drug taking among adolescents in England: a self-report school-based survey of 15 and 16 year olds. </w:t>
      </w:r>
      <w:r w:rsidRPr="00A62D54">
        <w:rPr>
          <w:rFonts w:ascii="Book Antiqua" w:eastAsia="宋体" w:hAnsi="Book Antiqua" w:cs="宋体"/>
          <w:i/>
          <w:iCs/>
          <w:kern w:val="0"/>
          <w:sz w:val="24"/>
          <w:szCs w:val="24"/>
          <w:lang w:eastAsia="zh-CN"/>
        </w:rPr>
        <w:t xml:space="preserve">J </w:t>
      </w:r>
      <w:proofErr w:type="spellStart"/>
      <w:r w:rsidRPr="00A62D54">
        <w:rPr>
          <w:rFonts w:ascii="Book Antiqua" w:eastAsia="宋体" w:hAnsi="Book Antiqua" w:cs="宋体"/>
          <w:i/>
          <w:iCs/>
          <w:kern w:val="0"/>
          <w:sz w:val="24"/>
          <w:szCs w:val="24"/>
          <w:lang w:eastAsia="zh-CN"/>
        </w:rPr>
        <w:t>Adolesc</w:t>
      </w:r>
      <w:proofErr w:type="spellEnd"/>
      <w:r w:rsidRPr="00A62D54">
        <w:rPr>
          <w:rFonts w:ascii="Book Antiqua" w:eastAsia="宋体" w:hAnsi="Book Antiqua" w:cs="宋体"/>
          <w:kern w:val="0"/>
          <w:sz w:val="24"/>
          <w:szCs w:val="24"/>
          <w:lang w:eastAsia="zh-CN"/>
        </w:rPr>
        <w:t xml:space="preserve"> 2005; </w:t>
      </w:r>
      <w:r w:rsidRPr="00A62D54">
        <w:rPr>
          <w:rFonts w:ascii="Book Antiqua" w:eastAsia="宋体" w:hAnsi="Book Antiqua" w:cs="宋体"/>
          <w:b/>
          <w:bCs/>
          <w:kern w:val="0"/>
          <w:sz w:val="24"/>
          <w:szCs w:val="24"/>
          <w:lang w:eastAsia="zh-CN"/>
        </w:rPr>
        <w:t>28</w:t>
      </w:r>
      <w:r w:rsidRPr="00A62D54">
        <w:rPr>
          <w:rFonts w:ascii="Book Antiqua" w:eastAsia="宋体" w:hAnsi="Book Antiqua" w:cs="宋体"/>
          <w:kern w:val="0"/>
          <w:sz w:val="24"/>
          <w:szCs w:val="24"/>
          <w:lang w:eastAsia="zh-CN"/>
        </w:rPr>
        <w:t>: 63-73 [PMID: 15683635 DOI: 10.1016/j.adolescen</w:t>
      </w:r>
      <w:r w:rsidR="00B514A5">
        <w:rPr>
          <w:rFonts w:ascii="Book Antiqua" w:eastAsia="宋体" w:hAnsi="Book Antiqua" w:cs="宋体"/>
          <w:kern w:val="0"/>
          <w:sz w:val="24"/>
          <w:szCs w:val="24"/>
          <w:lang w:eastAsia="zh-CN"/>
        </w:rPr>
        <w:t>ce.2004.07.005</w:t>
      </w:r>
      <w:r w:rsidRPr="00A62D54">
        <w:rPr>
          <w:rFonts w:ascii="Book Antiqua" w:eastAsia="宋体" w:hAnsi="Book Antiqua" w:cs="宋体"/>
          <w:kern w:val="0"/>
          <w:sz w:val="24"/>
          <w:szCs w:val="24"/>
          <w:lang w:eastAsia="zh-CN"/>
        </w:rPr>
        <w:t>]</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24 </w:t>
      </w:r>
      <w:r w:rsidRPr="00A62D54">
        <w:rPr>
          <w:rFonts w:ascii="Book Antiqua" w:eastAsia="宋体" w:hAnsi="Book Antiqua" w:cs="宋体"/>
          <w:b/>
          <w:bCs/>
          <w:kern w:val="0"/>
          <w:sz w:val="24"/>
          <w:szCs w:val="24"/>
          <w:lang w:eastAsia="zh-CN"/>
        </w:rPr>
        <w:t>Eaton DK</w:t>
      </w:r>
      <w:r w:rsidRPr="00A62D54">
        <w:rPr>
          <w:rFonts w:ascii="Book Antiqua" w:eastAsia="宋体" w:hAnsi="Book Antiqua" w:cs="宋体"/>
          <w:kern w:val="0"/>
          <w:sz w:val="24"/>
          <w:szCs w:val="24"/>
          <w:lang w:eastAsia="zh-CN"/>
        </w:rPr>
        <w:t xml:space="preserve">, </w:t>
      </w:r>
      <w:proofErr w:type="spellStart"/>
      <w:r w:rsidRPr="00A62D54">
        <w:rPr>
          <w:rFonts w:ascii="Book Antiqua" w:eastAsia="宋体" w:hAnsi="Book Antiqua" w:cs="宋体"/>
          <w:kern w:val="0"/>
          <w:sz w:val="24"/>
          <w:szCs w:val="24"/>
          <w:lang w:eastAsia="zh-CN"/>
        </w:rPr>
        <w:t>Kann</w:t>
      </w:r>
      <w:proofErr w:type="spellEnd"/>
      <w:r w:rsidRPr="00A62D54">
        <w:rPr>
          <w:rFonts w:ascii="Book Antiqua" w:eastAsia="宋体" w:hAnsi="Book Antiqua" w:cs="宋体"/>
          <w:kern w:val="0"/>
          <w:sz w:val="24"/>
          <w:szCs w:val="24"/>
          <w:lang w:eastAsia="zh-CN"/>
        </w:rPr>
        <w:t xml:space="preserve"> L, </w:t>
      </w:r>
      <w:proofErr w:type="spellStart"/>
      <w:r w:rsidRPr="00A62D54">
        <w:rPr>
          <w:rFonts w:ascii="Book Antiqua" w:eastAsia="宋体" w:hAnsi="Book Antiqua" w:cs="宋体"/>
          <w:kern w:val="0"/>
          <w:sz w:val="24"/>
          <w:szCs w:val="24"/>
          <w:lang w:eastAsia="zh-CN"/>
        </w:rPr>
        <w:t>Kinchen</w:t>
      </w:r>
      <w:proofErr w:type="spellEnd"/>
      <w:r w:rsidRPr="00A62D54">
        <w:rPr>
          <w:rFonts w:ascii="Book Antiqua" w:eastAsia="宋体" w:hAnsi="Book Antiqua" w:cs="宋体"/>
          <w:kern w:val="0"/>
          <w:sz w:val="24"/>
          <w:szCs w:val="24"/>
          <w:lang w:eastAsia="zh-CN"/>
        </w:rPr>
        <w:t xml:space="preserve"> S, </w:t>
      </w:r>
      <w:proofErr w:type="spellStart"/>
      <w:r w:rsidRPr="00A62D54">
        <w:rPr>
          <w:rFonts w:ascii="Book Antiqua" w:eastAsia="宋体" w:hAnsi="Book Antiqua" w:cs="宋体"/>
          <w:kern w:val="0"/>
          <w:sz w:val="24"/>
          <w:szCs w:val="24"/>
          <w:lang w:eastAsia="zh-CN"/>
        </w:rPr>
        <w:t>Shanklin</w:t>
      </w:r>
      <w:proofErr w:type="spellEnd"/>
      <w:r w:rsidRPr="00A62D54">
        <w:rPr>
          <w:rFonts w:ascii="Book Antiqua" w:eastAsia="宋体" w:hAnsi="Book Antiqua" w:cs="宋体"/>
          <w:kern w:val="0"/>
          <w:sz w:val="24"/>
          <w:szCs w:val="24"/>
          <w:lang w:eastAsia="zh-CN"/>
        </w:rPr>
        <w:t xml:space="preserve"> S, Ross J, Hawkins J, Harris WA, Lowry R, McManus T, </w:t>
      </w:r>
      <w:proofErr w:type="spellStart"/>
      <w:r w:rsidRPr="00A62D54">
        <w:rPr>
          <w:rFonts w:ascii="Book Antiqua" w:eastAsia="宋体" w:hAnsi="Book Antiqua" w:cs="宋体"/>
          <w:kern w:val="0"/>
          <w:sz w:val="24"/>
          <w:szCs w:val="24"/>
          <w:lang w:eastAsia="zh-CN"/>
        </w:rPr>
        <w:t>Chyen</w:t>
      </w:r>
      <w:proofErr w:type="spellEnd"/>
      <w:r w:rsidRPr="00A62D54">
        <w:rPr>
          <w:rFonts w:ascii="Book Antiqua" w:eastAsia="宋体" w:hAnsi="Book Antiqua" w:cs="宋体"/>
          <w:kern w:val="0"/>
          <w:sz w:val="24"/>
          <w:szCs w:val="24"/>
          <w:lang w:eastAsia="zh-CN"/>
        </w:rPr>
        <w:t xml:space="preserve"> D, Lim C, Whittle L, </w:t>
      </w:r>
      <w:proofErr w:type="spellStart"/>
      <w:r w:rsidRPr="00A62D54">
        <w:rPr>
          <w:rFonts w:ascii="Book Antiqua" w:eastAsia="宋体" w:hAnsi="Book Antiqua" w:cs="宋体"/>
          <w:kern w:val="0"/>
          <w:sz w:val="24"/>
          <w:szCs w:val="24"/>
          <w:lang w:eastAsia="zh-CN"/>
        </w:rPr>
        <w:t>Brener</w:t>
      </w:r>
      <w:proofErr w:type="spellEnd"/>
      <w:r w:rsidRPr="00A62D54">
        <w:rPr>
          <w:rFonts w:ascii="Book Antiqua" w:eastAsia="宋体" w:hAnsi="Book Antiqua" w:cs="宋体"/>
          <w:kern w:val="0"/>
          <w:sz w:val="24"/>
          <w:szCs w:val="24"/>
          <w:lang w:eastAsia="zh-CN"/>
        </w:rPr>
        <w:t xml:space="preserve"> ND, Wechsler H. Youth risk behavior surveillance - United States, 2009. </w:t>
      </w:r>
      <w:r w:rsidRPr="00A62D54">
        <w:rPr>
          <w:rFonts w:ascii="Book Antiqua" w:eastAsia="宋体" w:hAnsi="Book Antiqua" w:cs="宋体"/>
          <w:i/>
          <w:iCs/>
          <w:kern w:val="0"/>
          <w:sz w:val="24"/>
          <w:szCs w:val="24"/>
          <w:lang w:eastAsia="zh-CN"/>
        </w:rPr>
        <w:t xml:space="preserve">MMWR </w:t>
      </w:r>
      <w:proofErr w:type="spellStart"/>
      <w:r w:rsidRPr="00A62D54">
        <w:rPr>
          <w:rFonts w:ascii="Book Antiqua" w:eastAsia="宋体" w:hAnsi="Book Antiqua" w:cs="宋体"/>
          <w:i/>
          <w:iCs/>
          <w:kern w:val="0"/>
          <w:sz w:val="24"/>
          <w:szCs w:val="24"/>
          <w:lang w:eastAsia="zh-CN"/>
        </w:rPr>
        <w:t>Surveill</w:t>
      </w:r>
      <w:proofErr w:type="spellEnd"/>
      <w:r w:rsidRPr="00A62D54">
        <w:rPr>
          <w:rFonts w:ascii="Book Antiqua" w:eastAsia="宋体" w:hAnsi="Book Antiqua" w:cs="宋体"/>
          <w:i/>
          <w:iCs/>
          <w:kern w:val="0"/>
          <w:sz w:val="24"/>
          <w:szCs w:val="24"/>
          <w:lang w:eastAsia="zh-CN"/>
        </w:rPr>
        <w:t xml:space="preserve"> </w:t>
      </w:r>
      <w:proofErr w:type="spellStart"/>
      <w:r w:rsidRPr="00A62D54">
        <w:rPr>
          <w:rFonts w:ascii="Book Antiqua" w:eastAsia="宋体" w:hAnsi="Book Antiqua" w:cs="宋体"/>
          <w:i/>
          <w:iCs/>
          <w:kern w:val="0"/>
          <w:sz w:val="24"/>
          <w:szCs w:val="24"/>
          <w:lang w:eastAsia="zh-CN"/>
        </w:rPr>
        <w:t>Summ</w:t>
      </w:r>
      <w:proofErr w:type="spellEnd"/>
      <w:r w:rsidRPr="00A62D54">
        <w:rPr>
          <w:rFonts w:ascii="Book Antiqua" w:eastAsia="宋体" w:hAnsi="Book Antiqua" w:cs="宋体"/>
          <w:kern w:val="0"/>
          <w:sz w:val="24"/>
          <w:szCs w:val="24"/>
          <w:lang w:eastAsia="zh-CN"/>
        </w:rPr>
        <w:t xml:space="preserve"> 2010; </w:t>
      </w:r>
      <w:r w:rsidRPr="00A62D54">
        <w:rPr>
          <w:rFonts w:ascii="Book Antiqua" w:eastAsia="宋体" w:hAnsi="Book Antiqua" w:cs="宋体"/>
          <w:b/>
          <w:bCs/>
          <w:kern w:val="0"/>
          <w:sz w:val="24"/>
          <w:szCs w:val="24"/>
          <w:lang w:eastAsia="zh-CN"/>
        </w:rPr>
        <w:t>59</w:t>
      </w:r>
      <w:r w:rsidRPr="00A62D54">
        <w:rPr>
          <w:rFonts w:ascii="Book Antiqua" w:eastAsia="宋体" w:hAnsi="Book Antiqua" w:cs="宋体"/>
          <w:kern w:val="0"/>
          <w:sz w:val="24"/>
          <w:szCs w:val="24"/>
          <w:lang w:eastAsia="zh-CN"/>
        </w:rPr>
        <w:t>: 1-142 [PMID: 20520591]</w:t>
      </w:r>
    </w:p>
    <w:p w:rsidR="00A62D54" w:rsidRPr="00A62D54" w:rsidRDefault="00A62D54" w:rsidP="00A62D54">
      <w:pPr>
        <w:widowControl/>
        <w:suppressAutoHyphens w:val="0"/>
        <w:overflowPunct/>
        <w:autoSpaceDE/>
        <w:autoSpaceDN/>
        <w:spacing w:line="360" w:lineRule="auto"/>
        <w:jc w:val="both"/>
        <w:textAlignment w:val="auto"/>
        <w:rPr>
          <w:rFonts w:ascii="Book Antiqua" w:eastAsia="宋体" w:hAnsi="Book Antiqua" w:cs="宋体"/>
          <w:kern w:val="0"/>
          <w:sz w:val="24"/>
          <w:szCs w:val="24"/>
          <w:lang w:eastAsia="zh-CN"/>
        </w:rPr>
      </w:pPr>
      <w:r w:rsidRPr="00A62D54">
        <w:rPr>
          <w:rFonts w:ascii="Book Antiqua" w:eastAsia="宋体" w:hAnsi="Book Antiqua" w:cs="宋体"/>
          <w:kern w:val="0"/>
          <w:sz w:val="24"/>
          <w:szCs w:val="24"/>
          <w:lang w:eastAsia="zh-CN"/>
        </w:rPr>
        <w:t xml:space="preserve">25 </w:t>
      </w:r>
      <w:proofErr w:type="spellStart"/>
      <w:r w:rsidRPr="00A62D54">
        <w:rPr>
          <w:rFonts w:ascii="Book Antiqua" w:eastAsia="宋体" w:hAnsi="Book Antiqua" w:cs="宋体"/>
          <w:b/>
          <w:bCs/>
          <w:kern w:val="0"/>
          <w:sz w:val="24"/>
          <w:szCs w:val="24"/>
          <w:lang w:eastAsia="zh-CN"/>
        </w:rPr>
        <w:t>Guagliardo</w:t>
      </w:r>
      <w:proofErr w:type="spellEnd"/>
      <w:r w:rsidRPr="00A62D54">
        <w:rPr>
          <w:rFonts w:ascii="Book Antiqua" w:eastAsia="宋体" w:hAnsi="Book Antiqua" w:cs="宋体"/>
          <w:b/>
          <w:bCs/>
          <w:kern w:val="0"/>
          <w:sz w:val="24"/>
          <w:szCs w:val="24"/>
          <w:lang w:eastAsia="zh-CN"/>
        </w:rPr>
        <w:t xml:space="preserve"> MF</w:t>
      </w:r>
      <w:r w:rsidRPr="00A62D54">
        <w:rPr>
          <w:rFonts w:ascii="Book Antiqua" w:eastAsia="宋体" w:hAnsi="Book Antiqua" w:cs="宋体"/>
          <w:kern w:val="0"/>
          <w:sz w:val="24"/>
          <w:szCs w:val="24"/>
          <w:lang w:eastAsia="zh-CN"/>
        </w:rPr>
        <w:t xml:space="preserve">, Huang Z, Hicks J, D'Angelo L. Increased drug use among old-for-grade and dropout urban adolescents. </w:t>
      </w:r>
      <w:r w:rsidRPr="00A62D54">
        <w:rPr>
          <w:rFonts w:ascii="Book Antiqua" w:eastAsia="宋体" w:hAnsi="Book Antiqua" w:cs="宋体"/>
          <w:i/>
          <w:iCs/>
          <w:kern w:val="0"/>
          <w:sz w:val="24"/>
          <w:szCs w:val="24"/>
          <w:lang w:eastAsia="zh-CN"/>
        </w:rPr>
        <w:t xml:space="preserve">Am J </w:t>
      </w:r>
      <w:proofErr w:type="spellStart"/>
      <w:r w:rsidRPr="00A62D54">
        <w:rPr>
          <w:rFonts w:ascii="Book Antiqua" w:eastAsia="宋体" w:hAnsi="Book Antiqua" w:cs="宋体"/>
          <w:i/>
          <w:iCs/>
          <w:kern w:val="0"/>
          <w:sz w:val="24"/>
          <w:szCs w:val="24"/>
          <w:lang w:eastAsia="zh-CN"/>
        </w:rPr>
        <w:t>Prev</w:t>
      </w:r>
      <w:proofErr w:type="spellEnd"/>
      <w:r w:rsidRPr="00A62D54">
        <w:rPr>
          <w:rFonts w:ascii="Book Antiqua" w:eastAsia="宋体" w:hAnsi="Book Antiqua" w:cs="宋体"/>
          <w:i/>
          <w:iCs/>
          <w:kern w:val="0"/>
          <w:sz w:val="24"/>
          <w:szCs w:val="24"/>
          <w:lang w:eastAsia="zh-CN"/>
        </w:rPr>
        <w:t xml:space="preserve"> Med</w:t>
      </w:r>
      <w:r w:rsidRPr="00A62D54">
        <w:rPr>
          <w:rFonts w:ascii="Book Antiqua" w:eastAsia="宋体" w:hAnsi="Book Antiqua" w:cs="宋体"/>
          <w:kern w:val="0"/>
          <w:sz w:val="24"/>
          <w:szCs w:val="24"/>
          <w:lang w:eastAsia="zh-CN"/>
        </w:rPr>
        <w:t xml:space="preserve"> 1998; </w:t>
      </w:r>
      <w:r w:rsidRPr="00A62D54">
        <w:rPr>
          <w:rFonts w:ascii="Book Antiqua" w:eastAsia="宋体" w:hAnsi="Book Antiqua" w:cs="宋体"/>
          <w:b/>
          <w:bCs/>
          <w:kern w:val="0"/>
          <w:sz w:val="24"/>
          <w:szCs w:val="24"/>
          <w:lang w:eastAsia="zh-CN"/>
        </w:rPr>
        <w:t>15</w:t>
      </w:r>
      <w:r w:rsidRPr="00A62D54">
        <w:rPr>
          <w:rFonts w:ascii="Book Antiqua" w:eastAsia="宋体" w:hAnsi="Book Antiqua" w:cs="宋体"/>
          <w:kern w:val="0"/>
          <w:sz w:val="24"/>
          <w:szCs w:val="24"/>
          <w:lang w:eastAsia="zh-CN"/>
        </w:rPr>
        <w:t>: 42-48 [PMID: 9651637 DOI</w:t>
      </w:r>
      <w:r w:rsidR="00B514A5">
        <w:rPr>
          <w:rFonts w:ascii="Book Antiqua" w:eastAsia="宋体" w:hAnsi="Book Antiqua" w:cs="宋体"/>
          <w:kern w:val="0"/>
          <w:sz w:val="24"/>
          <w:szCs w:val="24"/>
          <w:lang w:eastAsia="zh-CN"/>
        </w:rPr>
        <w:t>: 10.1016/S0749-3797(98)00031-2</w:t>
      </w:r>
      <w:r w:rsidRPr="00A62D54">
        <w:rPr>
          <w:rFonts w:ascii="Book Antiqua" w:eastAsia="宋体" w:hAnsi="Book Antiqua" w:cs="宋体"/>
          <w:kern w:val="0"/>
          <w:sz w:val="24"/>
          <w:szCs w:val="24"/>
          <w:lang w:eastAsia="zh-CN"/>
        </w:rPr>
        <w:t>]</w:t>
      </w:r>
    </w:p>
    <w:p w:rsidR="00156E2C" w:rsidRPr="00A62D54" w:rsidRDefault="00156E2C" w:rsidP="00A62D54">
      <w:pPr>
        <w:spacing w:line="360" w:lineRule="auto"/>
        <w:jc w:val="both"/>
        <w:rPr>
          <w:rFonts w:ascii="Book Antiqua" w:hAnsi="Book Antiqua" w:cs="Times New Roman"/>
          <w:b/>
          <w:sz w:val="24"/>
          <w:szCs w:val="24"/>
          <w:lang w:eastAsia="zh-CN"/>
        </w:rPr>
      </w:pPr>
    </w:p>
    <w:p w:rsidR="00156E2C" w:rsidRPr="00B514A5" w:rsidRDefault="00156E2C" w:rsidP="00B514A5">
      <w:pPr>
        <w:spacing w:line="360" w:lineRule="auto"/>
        <w:jc w:val="right"/>
        <w:rPr>
          <w:rFonts w:ascii="Book Antiqua" w:hAnsi="Book Antiqua"/>
          <w:b/>
          <w:sz w:val="24"/>
          <w:szCs w:val="24"/>
          <w:lang w:eastAsia="zh-CN"/>
        </w:rPr>
      </w:pPr>
      <w:r w:rsidRPr="00B514A5">
        <w:rPr>
          <w:rFonts w:ascii="Book Antiqua" w:hAnsi="Book Antiqua"/>
          <w:b/>
          <w:sz w:val="24"/>
          <w:szCs w:val="24"/>
        </w:rPr>
        <w:lastRenderedPageBreak/>
        <w:t xml:space="preserve">P-Reviewer: </w:t>
      </w:r>
      <w:r w:rsidRPr="00B514A5">
        <w:rPr>
          <w:rFonts w:ascii="Book Antiqua" w:hAnsi="Book Antiqua" w:cs="Tahoma"/>
          <w:color w:val="000000"/>
          <w:sz w:val="24"/>
          <w:szCs w:val="24"/>
        </w:rPr>
        <w:t>Richter</w:t>
      </w:r>
      <w:r w:rsidRPr="00B514A5">
        <w:rPr>
          <w:rFonts w:ascii="Book Antiqua" w:hAnsi="Book Antiqua" w:cs="Tahoma"/>
          <w:color w:val="000000"/>
          <w:sz w:val="24"/>
          <w:szCs w:val="24"/>
          <w:lang w:eastAsia="zh-CN"/>
        </w:rPr>
        <w:t xml:space="preserve"> J </w:t>
      </w:r>
      <w:r w:rsidRPr="00B514A5">
        <w:rPr>
          <w:rFonts w:ascii="Book Antiqua" w:hAnsi="Book Antiqua"/>
          <w:b/>
          <w:sz w:val="24"/>
          <w:szCs w:val="24"/>
        </w:rPr>
        <w:t xml:space="preserve">S-Editor: </w:t>
      </w:r>
      <w:r w:rsidRPr="00B514A5">
        <w:rPr>
          <w:rFonts w:ascii="Book Antiqua" w:hAnsi="Book Antiqua"/>
          <w:sz w:val="24"/>
          <w:szCs w:val="24"/>
        </w:rPr>
        <w:t>Ji FF</w:t>
      </w:r>
      <w:r w:rsidRPr="00B514A5">
        <w:rPr>
          <w:rFonts w:ascii="Book Antiqua" w:hAnsi="Book Antiqua"/>
          <w:b/>
          <w:sz w:val="24"/>
          <w:szCs w:val="24"/>
        </w:rPr>
        <w:t xml:space="preserve"> L-Editor: E-Editor:</w:t>
      </w:r>
    </w:p>
    <w:p w:rsidR="00156E2C" w:rsidRPr="00156E2C" w:rsidRDefault="00156E2C" w:rsidP="00156E2C">
      <w:pPr>
        <w:spacing w:line="360" w:lineRule="auto"/>
        <w:jc w:val="both"/>
        <w:rPr>
          <w:rFonts w:ascii="Book Antiqua" w:eastAsia="Calibri" w:hAnsi="Book Antiqua" w:cs="Calibri"/>
          <w:sz w:val="24"/>
          <w:szCs w:val="24"/>
          <w:lang w:eastAsia="zh-CN"/>
        </w:rPr>
      </w:pPr>
    </w:p>
    <w:p w:rsidR="00916F2A" w:rsidRDefault="00916F2A">
      <w:pPr>
        <w:rPr>
          <w:rFonts w:ascii="Book Antiqua" w:eastAsia="Calibri" w:hAnsi="Book Antiqua" w:cs="Calibri"/>
          <w:b/>
          <w:sz w:val="24"/>
          <w:szCs w:val="24"/>
        </w:rPr>
      </w:pPr>
      <w:r>
        <w:rPr>
          <w:rFonts w:ascii="Book Antiqua" w:eastAsia="Calibri" w:hAnsi="Book Antiqua" w:cs="Calibri"/>
          <w:b/>
          <w:sz w:val="24"/>
          <w:szCs w:val="24"/>
        </w:rPr>
        <w:br w:type="page"/>
      </w:r>
    </w:p>
    <w:p w:rsidR="00617FA7" w:rsidRPr="00916F2A" w:rsidRDefault="00D53B21" w:rsidP="00570383">
      <w:pPr>
        <w:spacing w:line="360" w:lineRule="auto"/>
        <w:jc w:val="both"/>
        <w:rPr>
          <w:rFonts w:ascii="Book Antiqua" w:hAnsi="Book Antiqua"/>
          <w:b/>
          <w:sz w:val="24"/>
          <w:szCs w:val="24"/>
        </w:rPr>
      </w:pPr>
      <w:r w:rsidRPr="00916F2A">
        <w:rPr>
          <w:rFonts w:ascii="Book Antiqua" w:eastAsia="Calibri" w:hAnsi="Book Antiqua" w:cs="Calibri"/>
          <w:b/>
          <w:sz w:val="24"/>
          <w:szCs w:val="24"/>
        </w:rPr>
        <w:lastRenderedPageBreak/>
        <w:t>Table 1 Bivariate analyses comparing grade average in the last trimester for girls only</w:t>
      </w:r>
    </w:p>
    <w:tbl>
      <w:tblPr>
        <w:tblW w:w="9082" w:type="dxa"/>
        <w:tblLayout w:type="fixed"/>
        <w:tblCellMar>
          <w:left w:w="10" w:type="dxa"/>
          <w:right w:w="10" w:type="dxa"/>
        </w:tblCellMar>
        <w:tblLook w:val="0000" w:firstRow="0" w:lastRow="0" w:firstColumn="0" w:lastColumn="0" w:noHBand="0" w:noVBand="0"/>
      </w:tblPr>
      <w:tblGrid>
        <w:gridCol w:w="2916"/>
        <w:gridCol w:w="1944"/>
        <w:gridCol w:w="1946"/>
        <w:gridCol w:w="1244"/>
        <w:gridCol w:w="1032"/>
      </w:tblGrid>
      <w:tr w:rsidR="007974D3" w:rsidRPr="006E420B" w:rsidTr="003267BA">
        <w:trPr>
          <w:trHeight w:val="907"/>
        </w:trPr>
        <w:tc>
          <w:tcPr>
            <w:tcW w:w="2916"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Variable</w:t>
            </w:r>
          </w:p>
        </w:tc>
        <w:tc>
          <w:tcPr>
            <w:tcW w:w="194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Grades 13 and </w:t>
            </w:r>
            <w:r w:rsidR="00916F2A" w:rsidRPr="006E420B">
              <w:rPr>
                <w:rFonts w:ascii="Book Antiqua" w:eastAsia="Calibri" w:hAnsi="Book Antiqua" w:cs="Calibri"/>
                <w:sz w:val="24"/>
                <w:szCs w:val="24"/>
              </w:rPr>
              <w:t>a</w:t>
            </w:r>
            <w:r w:rsidRPr="006E420B">
              <w:rPr>
                <w:rFonts w:ascii="Book Antiqua" w:eastAsia="Calibri" w:hAnsi="Book Antiqua" w:cs="Calibri"/>
                <w:sz w:val="24"/>
                <w:szCs w:val="24"/>
              </w:rPr>
              <w:t>bove</w:t>
            </w:r>
            <w:r w:rsidR="007974D3" w:rsidRPr="006E420B">
              <w:rPr>
                <w:rFonts w:ascii="Book Antiqua" w:eastAsia="Calibri" w:hAnsi="Book Antiqua" w:cs="Calibri"/>
                <w:sz w:val="24"/>
                <w:szCs w:val="24"/>
              </w:rPr>
              <w:t xml:space="preserve">  </w:t>
            </w:r>
            <w:r w:rsidRPr="006E420B">
              <w:rPr>
                <w:rFonts w:ascii="Book Antiqua" w:eastAsia="Calibri" w:hAnsi="Book Antiqua" w:cs="Calibri"/>
                <w:sz w:val="24"/>
                <w:szCs w:val="24"/>
              </w:rPr>
              <w:t>(</w:t>
            </w:r>
            <w:r w:rsidR="00916F2A" w:rsidRPr="006E420B">
              <w:rPr>
                <w:rFonts w:ascii="Book Antiqua" w:eastAsia="Calibri" w:hAnsi="Book Antiqua" w:cs="Calibri"/>
                <w:sz w:val="24"/>
                <w:szCs w:val="24"/>
              </w:rPr>
              <w:t>above average gr</w:t>
            </w:r>
            <w:r w:rsidRPr="006E420B">
              <w:rPr>
                <w:rFonts w:ascii="Book Antiqua" w:eastAsia="Calibri" w:hAnsi="Book Antiqua" w:cs="Calibri"/>
                <w:sz w:val="24"/>
                <w:szCs w:val="24"/>
              </w:rPr>
              <w:t>ades)</w:t>
            </w:r>
          </w:p>
          <w:p w:rsidR="00617FA7" w:rsidRPr="006E420B" w:rsidRDefault="00D53B21" w:rsidP="00570383">
            <w:pPr>
              <w:spacing w:line="360" w:lineRule="auto"/>
              <w:jc w:val="both"/>
              <w:rPr>
                <w:rFonts w:ascii="Book Antiqua" w:hAnsi="Book Antiqua"/>
                <w:sz w:val="24"/>
                <w:szCs w:val="24"/>
              </w:rPr>
            </w:pPr>
            <w:r w:rsidRPr="00916F2A">
              <w:rPr>
                <w:rFonts w:ascii="Book Antiqua" w:eastAsia="Calibri" w:hAnsi="Book Antiqua" w:cs="Calibri"/>
                <w:i/>
                <w:sz w:val="24"/>
                <w:szCs w:val="24"/>
              </w:rPr>
              <w:t>n</w:t>
            </w:r>
            <w:r w:rsidRPr="006E420B">
              <w:rPr>
                <w:rFonts w:ascii="Book Antiqua" w:eastAsia="Calibri" w:hAnsi="Book Antiqua" w:cs="Calibri"/>
                <w:sz w:val="24"/>
                <w:szCs w:val="24"/>
              </w:rPr>
              <w:t xml:space="preserve"> = 568</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w:t>
            </w:r>
            <w:r w:rsidRPr="00916F2A">
              <w:rPr>
                <w:rFonts w:ascii="Book Antiqua" w:eastAsia="Calibri" w:hAnsi="Book Antiqua" w:cs="Calibri"/>
                <w:i/>
                <w:sz w:val="24"/>
                <w:szCs w:val="24"/>
              </w:rPr>
              <w:t>n</w:t>
            </w:r>
            <w:r w:rsidRPr="006E420B">
              <w:rPr>
                <w:rFonts w:ascii="Book Antiqua" w:eastAsia="Calibri" w:hAnsi="Book Antiqua" w:cs="Calibri"/>
                <w:sz w:val="24"/>
                <w:szCs w:val="24"/>
              </w:rPr>
              <w:t>) or mean (SD)</w:t>
            </w:r>
          </w:p>
        </w:tc>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Grades 12 and </w:t>
            </w:r>
            <w:r w:rsidR="00916F2A" w:rsidRPr="006E420B">
              <w:rPr>
                <w:rFonts w:ascii="Book Antiqua" w:eastAsia="Calibri" w:hAnsi="Book Antiqua" w:cs="Calibri"/>
                <w:sz w:val="24"/>
                <w:szCs w:val="24"/>
              </w:rPr>
              <w:t>b</w:t>
            </w:r>
            <w:r w:rsidRPr="006E420B">
              <w:rPr>
                <w:rFonts w:ascii="Book Antiqua" w:eastAsia="Calibri" w:hAnsi="Book Antiqua" w:cs="Calibri"/>
                <w:sz w:val="24"/>
                <w:szCs w:val="24"/>
              </w:rPr>
              <w:t>elow (</w:t>
            </w:r>
            <w:r w:rsidR="00916F2A" w:rsidRPr="006E420B">
              <w:rPr>
                <w:rFonts w:ascii="Book Antiqua" w:eastAsia="Calibri" w:hAnsi="Book Antiqua" w:cs="Calibri"/>
                <w:sz w:val="24"/>
                <w:szCs w:val="24"/>
              </w:rPr>
              <w:t>average and below average grad</w:t>
            </w:r>
            <w:r w:rsidRPr="006E420B">
              <w:rPr>
                <w:rFonts w:ascii="Book Antiqua" w:eastAsia="Calibri" w:hAnsi="Book Antiqua" w:cs="Calibri"/>
                <w:sz w:val="24"/>
                <w:szCs w:val="24"/>
              </w:rPr>
              <w:t>es)</w:t>
            </w:r>
          </w:p>
          <w:p w:rsidR="00617FA7" w:rsidRPr="006E420B" w:rsidRDefault="00D53B21" w:rsidP="00570383">
            <w:pPr>
              <w:spacing w:line="360" w:lineRule="auto"/>
              <w:jc w:val="both"/>
              <w:rPr>
                <w:rFonts w:ascii="Book Antiqua" w:hAnsi="Book Antiqua"/>
                <w:sz w:val="24"/>
                <w:szCs w:val="24"/>
              </w:rPr>
            </w:pPr>
            <w:r w:rsidRPr="00916F2A">
              <w:rPr>
                <w:rFonts w:ascii="Book Antiqua" w:eastAsia="Calibri" w:hAnsi="Book Antiqua" w:cs="Calibri"/>
                <w:i/>
                <w:sz w:val="24"/>
                <w:szCs w:val="24"/>
              </w:rPr>
              <w:t>n</w:t>
            </w:r>
            <w:r w:rsidRPr="006E420B">
              <w:rPr>
                <w:rFonts w:ascii="Book Antiqua" w:eastAsia="Calibri" w:hAnsi="Book Antiqua" w:cs="Calibri"/>
                <w:sz w:val="24"/>
                <w:szCs w:val="24"/>
              </w:rPr>
              <w:t xml:space="preserve"> = 541</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w:t>
            </w:r>
            <w:r w:rsidRPr="00916F2A">
              <w:rPr>
                <w:rFonts w:ascii="Book Antiqua" w:eastAsia="Calibri" w:hAnsi="Book Antiqua" w:cs="Calibri"/>
                <w:i/>
                <w:sz w:val="24"/>
                <w:szCs w:val="24"/>
              </w:rPr>
              <w:t>n</w:t>
            </w:r>
            <w:r w:rsidRPr="006E420B">
              <w:rPr>
                <w:rFonts w:ascii="Book Antiqua" w:eastAsia="Calibri" w:hAnsi="Book Antiqua" w:cs="Calibri"/>
                <w:sz w:val="24"/>
                <w:szCs w:val="24"/>
              </w:rPr>
              <w:t>) or mean (SD)</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Statistic</w:t>
            </w:r>
          </w:p>
        </w:tc>
        <w:tc>
          <w:tcPr>
            <w:tcW w:w="1032"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916F2A" w:rsidP="00570383">
            <w:pPr>
              <w:spacing w:line="360" w:lineRule="auto"/>
              <w:jc w:val="both"/>
              <w:rPr>
                <w:rFonts w:ascii="Book Antiqua" w:hAnsi="Book Antiqua"/>
                <w:sz w:val="24"/>
                <w:szCs w:val="24"/>
              </w:rPr>
            </w:pPr>
            <w:r w:rsidRPr="00916F2A">
              <w:rPr>
                <w:rFonts w:ascii="Book Antiqua" w:eastAsia="Calibri" w:hAnsi="Book Antiqua" w:cs="Calibri"/>
                <w:i/>
                <w:sz w:val="24"/>
                <w:szCs w:val="24"/>
              </w:rPr>
              <w:t>P</w:t>
            </w:r>
            <w:r w:rsidR="00D53B21" w:rsidRPr="006E420B">
              <w:rPr>
                <w:rFonts w:ascii="Book Antiqua" w:eastAsia="Calibri" w:hAnsi="Book Antiqua" w:cs="Calibri"/>
                <w:sz w:val="24"/>
                <w:szCs w:val="24"/>
              </w:rPr>
              <w:t xml:space="preserve"> value</w:t>
            </w:r>
          </w:p>
        </w:tc>
      </w:tr>
      <w:tr w:rsidR="007974D3" w:rsidRPr="006E420B" w:rsidTr="003267BA">
        <w:trPr>
          <w:trHeight w:val="288"/>
        </w:trPr>
        <w:tc>
          <w:tcPr>
            <w:tcW w:w="291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Age</w:t>
            </w:r>
          </w:p>
        </w:tc>
        <w:tc>
          <w:tcPr>
            <w:tcW w:w="19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17.0 (1.4)</w:t>
            </w:r>
          </w:p>
        </w:tc>
        <w:tc>
          <w:tcPr>
            <w:tcW w:w="194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17.6 (1.4)</w:t>
            </w:r>
          </w:p>
        </w:tc>
        <w:tc>
          <w:tcPr>
            <w:tcW w:w="12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i/>
                <w:sz w:val="24"/>
                <w:szCs w:val="24"/>
              </w:rPr>
              <w:t>t</w:t>
            </w:r>
            <w:r w:rsidRPr="006E420B">
              <w:rPr>
                <w:rFonts w:ascii="Book Antiqua" w:hAnsi="Book Antiqua"/>
                <w:sz w:val="24"/>
                <w:szCs w:val="24"/>
                <w:vertAlign w:val="subscript"/>
              </w:rPr>
              <w:t xml:space="preserve">1107 </w:t>
            </w:r>
            <w:r w:rsidRPr="006E420B">
              <w:rPr>
                <w:rFonts w:ascii="Book Antiqua" w:hAnsi="Book Antiqua"/>
                <w:sz w:val="24"/>
                <w:szCs w:val="24"/>
              </w:rPr>
              <w:t>= -7.71</w:t>
            </w:r>
          </w:p>
        </w:tc>
        <w:tc>
          <w:tcPr>
            <w:tcW w:w="1032"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B569D4" w:rsidP="00916F2A">
            <w:pPr>
              <w:spacing w:line="360" w:lineRule="auto"/>
              <w:jc w:val="both"/>
              <w:rPr>
                <w:rFonts w:ascii="Book Antiqua" w:eastAsia="Calibri" w:hAnsi="Book Antiqua" w:cs="Calibri"/>
                <w:sz w:val="24"/>
                <w:szCs w:val="24"/>
              </w:rPr>
            </w:pPr>
            <w:r w:rsidRPr="006E420B">
              <w:rPr>
                <w:rFonts w:ascii="Book Antiqua" w:hAnsi="Book Antiqua"/>
                <w:sz w:val="24"/>
                <w:szCs w:val="24"/>
              </w:rPr>
              <w:t>Days absent in the last 30 d</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Not absent</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65.8% (374)</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53.2% (285)</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916F2A">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1 d</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16.0% (91)</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20.1% (108)</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916F2A">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2 d</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8.5% (48)</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9.5% (51)</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5</w:t>
            </w:r>
            <w:r w:rsidRPr="006E420B">
              <w:rPr>
                <w:rFonts w:ascii="Book Antiqua" w:hAnsi="Book Antiqua"/>
                <w:sz w:val="24"/>
                <w:szCs w:val="24"/>
                <w:vertAlign w:val="superscript"/>
              </w:rPr>
              <w:t xml:space="preserve">2 </w:t>
            </w:r>
            <w:r w:rsidRPr="006E420B">
              <w:rPr>
                <w:rFonts w:ascii="Book Antiqua" w:hAnsi="Book Antiqua"/>
                <w:sz w:val="24"/>
                <w:szCs w:val="24"/>
              </w:rPr>
              <w:t>= 24.24</w:t>
            </w: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916F2A">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3</w:t>
            </w:r>
            <w:r w:rsidR="00916F2A">
              <w:rPr>
                <w:rFonts w:ascii="Book Antiqua" w:hAnsi="Book Antiqua" w:hint="eastAsia"/>
                <w:sz w:val="24"/>
                <w:szCs w:val="24"/>
                <w:lang w:eastAsia="zh-CN"/>
              </w:rPr>
              <w:t>-</w:t>
            </w:r>
            <w:r w:rsidR="00B569D4" w:rsidRPr="006E420B">
              <w:rPr>
                <w:rFonts w:ascii="Book Antiqua" w:hAnsi="Book Antiqua"/>
                <w:sz w:val="24"/>
                <w:szCs w:val="24"/>
              </w:rPr>
              <w:t>4 d</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3.9% (22)</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9.0% (48)</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916F2A">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5</w:t>
            </w:r>
            <w:r w:rsidR="00916F2A">
              <w:rPr>
                <w:rFonts w:ascii="Book Antiqua" w:hAnsi="Book Antiqua" w:hint="eastAsia"/>
                <w:sz w:val="24"/>
                <w:szCs w:val="24"/>
                <w:lang w:eastAsia="zh-CN"/>
              </w:rPr>
              <w:t>-</w:t>
            </w:r>
            <w:r w:rsidR="00B569D4" w:rsidRPr="006E420B">
              <w:rPr>
                <w:rFonts w:ascii="Book Antiqua" w:hAnsi="Book Antiqua"/>
                <w:sz w:val="24"/>
                <w:szCs w:val="24"/>
              </w:rPr>
              <w:t>6 d</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2.6% (15)</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3.2% (17)</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bottom w:val="single" w:sz="6" w:space="0" w:color="000000"/>
              <w:right w:val="single" w:sz="6" w:space="0" w:color="000000"/>
            </w:tcBorders>
            <w:shd w:val="clear" w:color="auto" w:fill="auto"/>
            <w:vAlign w:val="bottom"/>
          </w:tcPr>
          <w:p w:rsidR="00B569D4" w:rsidRPr="006E420B" w:rsidRDefault="007974D3"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 xml:space="preserve">    </w:t>
            </w:r>
            <w:r w:rsidR="00B569D4" w:rsidRPr="006E420B">
              <w:rPr>
                <w:rFonts w:ascii="Book Antiqua" w:hAnsi="Book Antiqua"/>
                <w:color w:val="auto"/>
                <w:sz w:val="24"/>
                <w:szCs w:val="24"/>
              </w:rPr>
              <w:t xml:space="preserve"> 7 or more days</w:t>
            </w:r>
          </w:p>
          <w:p w:rsidR="00B569D4" w:rsidRPr="006E420B" w:rsidRDefault="00B569D4" w:rsidP="00570383">
            <w:pPr>
              <w:spacing w:line="360" w:lineRule="auto"/>
              <w:jc w:val="both"/>
              <w:rPr>
                <w:rFonts w:ascii="Book Antiqua" w:eastAsia="Calibri" w:hAnsi="Book Antiqua" w:cs="Calibri"/>
                <w:sz w:val="24"/>
                <w:szCs w:val="24"/>
              </w:rPr>
            </w:pPr>
          </w:p>
        </w:tc>
        <w:tc>
          <w:tcPr>
            <w:tcW w:w="19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3.2% (18)</w:t>
            </w:r>
          </w:p>
          <w:p w:rsidR="00B569D4" w:rsidRPr="006E420B" w:rsidRDefault="00B569D4" w:rsidP="00570383">
            <w:pPr>
              <w:spacing w:line="360" w:lineRule="auto"/>
              <w:jc w:val="both"/>
              <w:rPr>
                <w:rFonts w:ascii="Book Antiqua" w:eastAsia="Calibri" w:hAnsi="Book Antiqua" w:cs="Calibri"/>
                <w:sz w:val="24"/>
                <w:szCs w:val="24"/>
              </w:rPr>
            </w:pPr>
          </w:p>
        </w:tc>
        <w:tc>
          <w:tcPr>
            <w:tcW w:w="1946"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b/>
                <w:color w:val="auto"/>
                <w:sz w:val="24"/>
                <w:szCs w:val="24"/>
              </w:rPr>
            </w:pPr>
            <w:r w:rsidRPr="006E420B">
              <w:rPr>
                <w:rFonts w:ascii="Book Antiqua" w:hAnsi="Book Antiqua"/>
                <w:color w:val="auto"/>
                <w:sz w:val="24"/>
                <w:szCs w:val="24"/>
              </w:rPr>
              <w:t>5.0%</w:t>
            </w:r>
            <w:r w:rsidRPr="006E420B">
              <w:rPr>
                <w:rFonts w:ascii="Book Antiqua" w:hAnsi="Book Antiqua"/>
                <w:b/>
                <w:color w:val="auto"/>
                <w:sz w:val="24"/>
                <w:szCs w:val="24"/>
              </w:rPr>
              <w:t xml:space="preserve"> </w:t>
            </w:r>
            <w:r w:rsidRPr="006E420B">
              <w:rPr>
                <w:rFonts w:ascii="Book Antiqua" w:hAnsi="Book Antiqua"/>
                <w:color w:val="auto"/>
                <w:sz w:val="24"/>
                <w:szCs w:val="24"/>
              </w:rPr>
              <w:t>(27)</w:t>
            </w:r>
          </w:p>
          <w:p w:rsidR="00B569D4" w:rsidRPr="006E420B" w:rsidRDefault="00B569D4" w:rsidP="00570383">
            <w:pPr>
              <w:spacing w:line="360" w:lineRule="auto"/>
              <w:jc w:val="both"/>
              <w:rPr>
                <w:rFonts w:ascii="Book Antiqua" w:eastAsia="Calibri" w:hAnsi="Book Antiqua" w:cs="Calibri"/>
                <w:sz w:val="24"/>
                <w:szCs w:val="24"/>
              </w:rPr>
            </w:pPr>
            <w:r w:rsidRPr="00916F2A">
              <w:rPr>
                <w:rFonts w:ascii="Book Antiqua" w:hAnsi="Book Antiqua"/>
                <w:i/>
                <w:sz w:val="24"/>
                <w:szCs w:val="24"/>
              </w:rPr>
              <w:t>n</w:t>
            </w:r>
            <w:r w:rsidRPr="006E420B">
              <w:rPr>
                <w:rFonts w:ascii="Book Antiqua" w:hAnsi="Book Antiqua"/>
                <w:sz w:val="24"/>
                <w:szCs w:val="24"/>
              </w:rPr>
              <w:t xml:space="preserve"> = 536</w:t>
            </w:r>
          </w:p>
        </w:tc>
        <w:tc>
          <w:tcPr>
            <w:tcW w:w="12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Father’s education level</w:t>
            </w:r>
          </w:p>
        </w:tc>
        <w:tc>
          <w:tcPr>
            <w:tcW w:w="19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Not educated</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11.4% (58)</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22.4% (109)</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Elementary school</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19.9% (101)</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23.2% (113)</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Middle school</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10.5% (53)</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14.8% (72)</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4</w:t>
            </w:r>
            <w:r w:rsidRPr="006E420B">
              <w:rPr>
                <w:rFonts w:ascii="Book Antiqua" w:hAnsi="Book Antiqua"/>
                <w:sz w:val="24"/>
                <w:szCs w:val="24"/>
                <w:vertAlign w:val="superscript"/>
              </w:rPr>
              <w:t xml:space="preserve">2 </w:t>
            </w:r>
            <w:r w:rsidRPr="006E420B">
              <w:rPr>
                <w:rFonts w:ascii="Book Antiqua" w:hAnsi="Book Antiqua"/>
                <w:sz w:val="24"/>
                <w:szCs w:val="24"/>
              </w:rPr>
              <w:t>= 56.59</w:t>
            </w: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High school</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19.7% (100)</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20.9% (102)</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bottom w:val="single" w:sz="6" w:space="0" w:color="000000"/>
              <w:right w:val="single" w:sz="6" w:space="0" w:color="000000"/>
            </w:tcBorders>
            <w:shd w:val="clear" w:color="auto" w:fill="auto"/>
            <w:vAlign w:val="bottom"/>
          </w:tcPr>
          <w:p w:rsidR="00B569D4" w:rsidRPr="006E420B" w:rsidRDefault="007974D3"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 xml:space="preserve">    </w:t>
            </w:r>
            <w:r w:rsidR="00B569D4" w:rsidRPr="006E420B">
              <w:rPr>
                <w:rFonts w:ascii="Book Antiqua" w:hAnsi="Book Antiqua"/>
                <w:color w:val="auto"/>
                <w:sz w:val="24"/>
                <w:szCs w:val="24"/>
              </w:rPr>
              <w:t xml:space="preserve"> College and beyond</w:t>
            </w:r>
          </w:p>
          <w:p w:rsidR="00B569D4" w:rsidRPr="006E420B" w:rsidRDefault="00B569D4" w:rsidP="00570383">
            <w:pPr>
              <w:spacing w:line="360" w:lineRule="auto"/>
              <w:jc w:val="both"/>
              <w:rPr>
                <w:rFonts w:ascii="Book Antiqua" w:eastAsia="Calibri" w:hAnsi="Book Antiqua" w:cs="Calibri"/>
                <w:sz w:val="24"/>
                <w:szCs w:val="24"/>
              </w:rPr>
            </w:pPr>
          </w:p>
        </w:tc>
        <w:tc>
          <w:tcPr>
            <w:tcW w:w="19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38.5% (195)</w:t>
            </w:r>
          </w:p>
          <w:p w:rsidR="00B569D4" w:rsidRPr="006E420B" w:rsidRDefault="00B569D4" w:rsidP="00570383">
            <w:pPr>
              <w:spacing w:line="360" w:lineRule="auto"/>
              <w:jc w:val="both"/>
              <w:rPr>
                <w:rFonts w:ascii="Book Antiqua" w:eastAsia="Calibri" w:hAnsi="Book Antiqua" w:cs="Calibri"/>
                <w:sz w:val="24"/>
                <w:szCs w:val="24"/>
              </w:rPr>
            </w:pPr>
            <w:r w:rsidRPr="00916F2A">
              <w:rPr>
                <w:rFonts w:ascii="Book Antiqua" w:hAnsi="Book Antiqua"/>
                <w:i/>
                <w:sz w:val="24"/>
                <w:szCs w:val="24"/>
              </w:rPr>
              <w:t>n</w:t>
            </w:r>
            <w:r w:rsidRPr="006E420B">
              <w:rPr>
                <w:rFonts w:ascii="Book Antiqua" w:hAnsi="Book Antiqua"/>
                <w:sz w:val="24"/>
                <w:szCs w:val="24"/>
              </w:rPr>
              <w:t xml:space="preserve"> = 507</w:t>
            </w:r>
          </w:p>
        </w:tc>
        <w:tc>
          <w:tcPr>
            <w:tcW w:w="1946"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18.7% (91)</w:t>
            </w:r>
          </w:p>
          <w:p w:rsidR="00B569D4" w:rsidRPr="006E420B" w:rsidRDefault="00B569D4" w:rsidP="00570383">
            <w:pPr>
              <w:spacing w:line="360" w:lineRule="auto"/>
              <w:jc w:val="both"/>
              <w:rPr>
                <w:rFonts w:ascii="Book Antiqua" w:eastAsia="Calibri" w:hAnsi="Book Antiqua" w:cs="Calibri"/>
                <w:sz w:val="24"/>
                <w:szCs w:val="24"/>
              </w:rPr>
            </w:pPr>
            <w:r w:rsidRPr="00916F2A">
              <w:rPr>
                <w:rFonts w:ascii="Book Antiqua" w:hAnsi="Book Antiqua"/>
                <w:i/>
                <w:sz w:val="24"/>
                <w:szCs w:val="24"/>
              </w:rPr>
              <w:t>n</w:t>
            </w:r>
            <w:r w:rsidRPr="006E420B">
              <w:rPr>
                <w:rFonts w:ascii="Book Antiqua" w:hAnsi="Book Antiqua"/>
                <w:sz w:val="24"/>
                <w:szCs w:val="24"/>
              </w:rPr>
              <w:t xml:space="preserve"> = 487</w:t>
            </w:r>
          </w:p>
        </w:tc>
        <w:tc>
          <w:tcPr>
            <w:tcW w:w="12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Mother’s education level</w:t>
            </w:r>
          </w:p>
        </w:tc>
        <w:tc>
          <w:tcPr>
            <w:tcW w:w="19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Not educated</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30.9% (167)</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49.1% (255)</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Elementary school</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15.2% (82)</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18.7% (97)</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Middle school</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9.4% (51)</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9.2% (48)</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4</w:t>
            </w:r>
            <w:r w:rsidRPr="006E420B">
              <w:rPr>
                <w:rFonts w:ascii="Book Antiqua" w:hAnsi="Book Antiqua"/>
                <w:sz w:val="24"/>
                <w:szCs w:val="24"/>
                <w:vertAlign w:val="superscript"/>
              </w:rPr>
              <w:t xml:space="preserve">2 </w:t>
            </w:r>
            <w:r w:rsidRPr="006E420B">
              <w:rPr>
                <w:rFonts w:ascii="Book Antiqua" w:hAnsi="Book Antiqua"/>
                <w:sz w:val="24"/>
                <w:szCs w:val="24"/>
              </w:rPr>
              <w:t>= 61.97</w:t>
            </w: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High school</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22.0% (119)</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12.9% (67)</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bottom w:val="single" w:sz="6" w:space="0" w:color="000000"/>
              <w:right w:val="single" w:sz="6" w:space="0" w:color="000000"/>
            </w:tcBorders>
            <w:shd w:val="clear" w:color="auto" w:fill="auto"/>
            <w:vAlign w:val="bottom"/>
          </w:tcPr>
          <w:p w:rsidR="00B569D4" w:rsidRPr="006E420B" w:rsidRDefault="007974D3"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lastRenderedPageBreak/>
              <w:t xml:space="preserve">    </w:t>
            </w:r>
            <w:r w:rsidR="00B569D4" w:rsidRPr="006E420B">
              <w:rPr>
                <w:rFonts w:ascii="Book Antiqua" w:hAnsi="Book Antiqua"/>
                <w:color w:val="auto"/>
                <w:sz w:val="24"/>
                <w:szCs w:val="24"/>
              </w:rPr>
              <w:t xml:space="preserve"> College and beyond</w:t>
            </w:r>
          </w:p>
          <w:p w:rsidR="00B569D4" w:rsidRPr="006E420B" w:rsidRDefault="00B569D4" w:rsidP="00570383">
            <w:pPr>
              <w:spacing w:line="360" w:lineRule="auto"/>
              <w:jc w:val="both"/>
              <w:rPr>
                <w:rFonts w:ascii="Book Antiqua" w:eastAsia="Calibri" w:hAnsi="Book Antiqua" w:cs="Calibri"/>
                <w:sz w:val="24"/>
                <w:szCs w:val="24"/>
              </w:rPr>
            </w:pPr>
          </w:p>
        </w:tc>
        <w:tc>
          <w:tcPr>
            <w:tcW w:w="19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22.6% (122)</w:t>
            </w:r>
          </w:p>
          <w:p w:rsidR="00B569D4" w:rsidRPr="006E420B" w:rsidRDefault="00B569D4" w:rsidP="00570383">
            <w:pPr>
              <w:spacing w:line="360" w:lineRule="auto"/>
              <w:jc w:val="both"/>
              <w:rPr>
                <w:rFonts w:ascii="Book Antiqua" w:eastAsia="Calibri" w:hAnsi="Book Antiqua" w:cs="Calibri"/>
                <w:sz w:val="24"/>
                <w:szCs w:val="24"/>
              </w:rPr>
            </w:pPr>
            <w:r w:rsidRPr="00916F2A">
              <w:rPr>
                <w:rFonts w:ascii="Book Antiqua" w:hAnsi="Book Antiqua"/>
                <w:i/>
                <w:sz w:val="24"/>
                <w:szCs w:val="24"/>
              </w:rPr>
              <w:t>n</w:t>
            </w:r>
            <w:r w:rsidRPr="006E420B">
              <w:rPr>
                <w:rFonts w:ascii="Book Antiqua" w:hAnsi="Book Antiqua"/>
                <w:sz w:val="24"/>
                <w:szCs w:val="24"/>
              </w:rPr>
              <w:t xml:space="preserve"> = 541</w:t>
            </w:r>
          </w:p>
        </w:tc>
        <w:tc>
          <w:tcPr>
            <w:tcW w:w="1946"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10.0% (52)</w:t>
            </w:r>
          </w:p>
          <w:p w:rsidR="00B569D4" w:rsidRPr="006E420B" w:rsidRDefault="00B569D4" w:rsidP="00570383">
            <w:pPr>
              <w:spacing w:line="360" w:lineRule="auto"/>
              <w:jc w:val="both"/>
              <w:rPr>
                <w:rFonts w:ascii="Book Antiqua" w:eastAsia="Calibri" w:hAnsi="Book Antiqua" w:cs="Calibri"/>
                <w:sz w:val="24"/>
                <w:szCs w:val="24"/>
              </w:rPr>
            </w:pPr>
            <w:r w:rsidRPr="00916F2A">
              <w:rPr>
                <w:rFonts w:ascii="Book Antiqua" w:hAnsi="Book Antiqua"/>
                <w:i/>
                <w:sz w:val="24"/>
                <w:szCs w:val="24"/>
              </w:rPr>
              <w:t>n</w:t>
            </w:r>
            <w:r w:rsidRPr="006E420B">
              <w:rPr>
                <w:rFonts w:ascii="Book Antiqua" w:hAnsi="Book Antiqua"/>
                <w:sz w:val="24"/>
                <w:szCs w:val="24"/>
              </w:rPr>
              <w:t xml:space="preserve"> = 519</w:t>
            </w:r>
          </w:p>
        </w:tc>
        <w:tc>
          <w:tcPr>
            <w:tcW w:w="12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cs="Calibri"/>
                <w:sz w:val="24"/>
                <w:szCs w:val="24"/>
              </w:rPr>
              <w:t>Socioeconomic status compared with other families in country</w:t>
            </w:r>
          </w:p>
        </w:tc>
        <w:tc>
          <w:tcPr>
            <w:tcW w:w="19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6"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top w:val="single" w:sz="6" w:space="0" w:color="000000"/>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cs="Calibri"/>
                <w:sz w:val="24"/>
                <w:szCs w:val="24"/>
              </w:rPr>
              <w:t xml:space="preserve">    </w:t>
            </w:r>
            <w:r w:rsidR="00B569D4" w:rsidRPr="006E420B">
              <w:rPr>
                <w:rFonts w:ascii="Book Antiqua" w:hAnsi="Book Antiqua" w:cs="Calibri"/>
                <w:sz w:val="24"/>
                <w:szCs w:val="24"/>
              </w:rPr>
              <w:t xml:space="preserve"> Above other families</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25.7% (146)</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20.1% (108)</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left w:val="single" w:sz="6" w:space="0" w:color="000000"/>
              <w:right w:val="single" w:sz="6" w:space="0" w:color="000000"/>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cs="Calibri"/>
                <w:sz w:val="24"/>
                <w:szCs w:val="24"/>
              </w:rPr>
              <w:t xml:space="preserve">    </w:t>
            </w:r>
            <w:r w:rsidR="00B569D4" w:rsidRPr="006E420B">
              <w:rPr>
                <w:rFonts w:ascii="Book Antiqua" w:hAnsi="Book Antiqua" w:cs="Calibri"/>
                <w:sz w:val="24"/>
                <w:szCs w:val="24"/>
              </w:rPr>
              <w:t xml:space="preserve"> Same as other families</w:t>
            </w:r>
          </w:p>
        </w:tc>
        <w:tc>
          <w:tcPr>
            <w:tcW w:w="19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71.0% (403)</w:t>
            </w:r>
          </w:p>
        </w:tc>
        <w:tc>
          <w:tcPr>
            <w:tcW w:w="1946"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72.5% (390)</w:t>
            </w:r>
          </w:p>
        </w:tc>
        <w:tc>
          <w:tcPr>
            <w:tcW w:w="1244"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2</w:t>
            </w:r>
            <w:r w:rsidRPr="006E420B">
              <w:rPr>
                <w:rFonts w:ascii="Book Antiqua" w:hAnsi="Book Antiqua"/>
                <w:sz w:val="24"/>
                <w:szCs w:val="24"/>
                <w:vertAlign w:val="superscript"/>
              </w:rPr>
              <w:t xml:space="preserve">2 </w:t>
            </w:r>
            <w:r w:rsidRPr="006E420B">
              <w:rPr>
                <w:rFonts w:ascii="Book Antiqua" w:hAnsi="Book Antiqua"/>
                <w:sz w:val="24"/>
                <w:szCs w:val="24"/>
              </w:rPr>
              <w:t>= 12.57</w:t>
            </w:r>
          </w:p>
        </w:tc>
        <w:tc>
          <w:tcPr>
            <w:tcW w:w="1032" w:type="dxa"/>
            <w:tcBorders>
              <w:left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0.002</w:t>
            </w:r>
          </w:p>
        </w:tc>
      </w:tr>
      <w:tr w:rsidR="007974D3" w:rsidRPr="006E420B" w:rsidTr="003267BA">
        <w:trPr>
          <w:trHeight w:val="288"/>
        </w:trPr>
        <w:tc>
          <w:tcPr>
            <w:tcW w:w="2916" w:type="dxa"/>
            <w:tcBorders>
              <w:left w:val="single" w:sz="6" w:space="0" w:color="000000"/>
              <w:bottom w:val="single" w:sz="6" w:space="0" w:color="000000"/>
              <w:right w:val="single" w:sz="6" w:space="0" w:color="000000"/>
            </w:tcBorders>
            <w:shd w:val="clear" w:color="auto" w:fill="auto"/>
            <w:vAlign w:val="bottom"/>
          </w:tcPr>
          <w:p w:rsidR="00B569D4" w:rsidRPr="006E420B" w:rsidRDefault="007974D3" w:rsidP="00570383">
            <w:pPr>
              <w:pStyle w:val="BodyA"/>
              <w:spacing w:line="360" w:lineRule="auto"/>
              <w:jc w:val="both"/>
              <w:rPr>
                <w:rFonts w:ascii="Book Antiqua" w:hAnsi="Book Antiqua" w:cs="Calibri"/>
                <w:sz w:val="24"/>
                <w:szCs w:val="24"/>
              </w:rPr>
            </w:pPr>
            <w:r w:rsidRPr="006E420B">
              <w:rPr>
                <w:rFonts w:ascii="Book Antiqua" w:hAnsi="Book Antiqua" w:cs="Calibri"/>
                <w:sz w:val="24"/>
                <w:szCs w:val="24"/>
              </w:rPr>
              <w:t xml:space="preserve">    </w:t>
            </w:r>
            <w:r w:rsidR="00B569D4" w:rsidRPr="006E420B">
              <w:rPr>
                <w:rFonts w:ascii="Book Antiqua" w:hAnsi="Book Antiqua" w:cs="Calibri"/>
                <w:sz w:val="24"/>
                <w:szCs w:val="24"/>
              </w:rPr>
              <w:t xml:space="preserve"> Below other families</w:t>
            </w:r>
          </w:p>
          <w:p w:rsidR="00B569D4" w:rsidRPr="006E420B" w:rsidRDefault="00B569D4" w:rsidP="00570383">
            <w:pPr>
              <w:spacing w:line="360" w:lineRule="auto"/>
              <w:jc w:val="both"/>
              <w:rPr>
                <w:rFonts w:ascii="Book Antiqua" w:eastAsia="Calibri" w:hAnsi="Book Antiqua" w:cs="Calibri"/>
                <w:sz w:val="24"/>
                <w:szCs w:val="24"/>
              </w:rPr>
            </w:pPr>
          </w:p>
        </w:tc>
        <w:tc>
          <w:tcPr>
            <w:tcW w:w="19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3.3% (19)</w:t>
            </w:r>
          </w:p>
          <w:p w:rsidR="00B569D4" w:rsidRPr="006E420B" w:rsidRDefault="00B569D4" w:rsidP="00570383">
            <w:pPr>
              <w:spacing w:line="360" w:lineRule="auto"/>
              <w:jc w:val="both"/>
              <w:rPr>
                <w:rFonts w:ascii="Book Antiqua" w:eastAsia="Calibri" w:hAnsi="Book Antiqua" w:cs="Calibri"/>
                <w:sz w:val="24"/>
                <w:szCs w:val="24"/>
              </w:rPr>
            </w:pPr>
          </w:p>
        </w:tc>
        <w:tc>
          <w:tcPr>
            <w:tcW w:w="1946"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7.4% (40)</w:t>
            </w:r>
          </w:p>
          <w:p w:rsidR="00B569D4" w:rsidRPr="006E420B" w:rsidRDefault="00B569D4" w:rsidP="00570383">
            <w:pPr>
              <w:spacing w:line="360" w:lineRule="auto"/>
              <w:jc w:val="both"/>
              <w:rPr>
                <w:rFonts w:ascii="Book Antiqua" w:eastAsia="Calibri" w:hAnsi="Book Antiqua" w:cs="Calibri"/>
                <w:sz w:val="24"/>
                <w:szCs w:val="24"/>
              </w:rPr>
            </w:pPr>
            <w:r w:rsidRPr="00916F2A">
              <w:rPr>
                <w:rFonts w:ascii="Book Antiqua" w:hAnsi="Book Antiqua"/>
                <w:i/>
                <w:sz w:val="24"/>
                <w:szCs w:val="24"/>
              </w:rPr>
              <w:t>n</w:t>
            </w:r>
            <w:r w:rsidRPr="006E420B">
              <w:rPr>
                <w:rFonts w:ascii="Book Antiqua" w:hAnsi="Book Antiqua"/>
                <w:sz w:val="24"/>
                <w:szCs w:val="24"/>
              </w:rPr>
              <w:t xml:space="preserve"> = 538</w:t>
            </w:r>
          </w:p>
        </w:tc>
        <w:tc>
          <w:tcPr>
            <w:tcW w:w="1244"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2" w:type="dxa"/>
            <w:tcBorders>
              <w:left w:val="single" w:sz="6" w:space="0" w:color="000000"/>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6"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Ever used alcohol, hashish, psychotropic, or other drugs</w:t>
            </w:r>
          </w:p>
        </w:tc>
        <w:tc>
          <w:tcPr>
            <w:tcW w:w="19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13.9 (79)</w:t>
            </w:r>
          </w:p>
        </w:tc>
        <w:tc>
          <w:tcPr>
            <w:tcW w:w="1946"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18.9 (102)</w:t>
            </w:r>
          </w:p>
        </w:tc>
        <w:tc>
          <w:tcPr>
            <w:tcW w:w="12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3267BA" w:rsidP="00570383">
            <w:pPr>
              <w:spacing w:line="360" w:lineRule="auto"/>
              <w:jc w:val="both"/>
              <w:rPr>
                <w:rFonts w:ascii="Book Antiqua" w:hAnsi="Book Antiqua"/>
                <w:sz w:val="24"/>
                <w:szCs w:val="24"/>
              </w:rPr>
            </w:pPr>
            <w:r w:rsidRPr="006E420B">
              <w:rPr>
                <w:rFonts w:ascii="Book Antiqua" w:hAnsi="Book Antiqua"/>
                <w:sz w:val="24"/>
                <w:szCs w:val="24"/>
              </w:rPr>
              <w:sym w:font="Symbol" w:char="F063"/>
            </w:r>
            <w:r w:rsidR="00B569D4" w:rsidRPr="006E420B">
              <w:rPr>
                <w:rFonts w:ascii="Book Antiqua" w:eastAsia="Calibri" w:hAnsi="Book Antiqua" w:cs="Calibri"/>
                <w:sz w:val="24"/>
                <w:szCs w:val="24"/>
                <w:vertAlign w:val="superscript"/>
              </w:rPr>
              <w:t xml:space="preserve">2 </w:t>
            </w:r>
            <w:r w:rsidR="00B569D4" w:rsidRPr="006E420B">
              <w:rPr>
                <w:rFonts w:ascii="Book Antiqua" w:eastAsia="Calibri" w:hAnsi="Book Antiqua" w:cs="Calibri"/>
                <w:sz w:val="24"/>
                <w:szCs w:val="24"/>
              </w:rPr>
              <w:t>= 4.96</w:t>
            </w:r>
          </w:p>
        </w:tc>
        <w:tc>
          <w:tcPr>
            <w:tcW w:w="1032"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0.026</w:t>
            </w:r>
          </w:p>
        </w:tc>
      </w:tr>
      <w:tr w:rsidR="007974D3" w:rsidRPr="006E420B" w:rsidTr="003267BA">
        <w:trPr>
          <w:trHeight w:val="288"/>
        </w:trPr>
        <w:tc>
          <w:tcPr>
            <w:tcW w:w="2916"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Age first used alcohol, hashish, or psychotropic drugs</w:t>
            </w:r>
          </w:p>
        </w:tc>
        <w:tc>
          <w:tcPr>
            <w:tcW w:w="1944"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14.7 (2.5)</w:t>
            </w:r>
          </w:p>
          <w:p w:rsidR="00B569D4" w:rsidRPr="006E420B" w:rsidRDefault="00B569D4" w:rsidP="00570383">
            <w:pPr>
              <w:spacing w:line="360" w:lineRule="auto"/>
              <w:jc w:val="both"/>
              <w:rPr>
                <w:rFonts w:ascii="Book Antiqua" w:hAnsi="Book Antiqua"/>
                <w:sz w:val="24"/>
                <w:szCs w:val="24"/>
              </w:rPr>
            </w:pPr>
            <w:r w:rsidRPr="00916F2A">
              <w:rPr>
                <w:rFonts w:ascii="Book Antiqua" w:eastAsia="Calibri" w:hAnsi="Book Antiqua" w:cs="Calibri"/>
                <w:i/>
                <w:sz w:val="24"/>
                <w:szCs w:val="24"/>
              </w:rPr>
              <w:t xml:space="preserve">n </w:t>
            </w:r>
            <w:r w:rsidRPr="006E420B">
              <w:rPr>
                <w:rFonts w:ascii="Book Antiqua" w:eastAsia="Calibri" w:hAnsi="Book Antiqua" w:cs="Calibri"/>
                <w:sz w:val="24"/>
                <w:szCs w:val="24"/>
              </w:rPr>
              <w:t>= 65</w:t>
            </w:r>
          </w:p>
        </w:tc>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15.7 (2.6)</w:t>
            </w:r>
          </w:p>
          <w:p w:rsidR="00B569D4" w:rsidRPr="006E420B" w:rsidRDefault="00B569D4" w:rsidP="00570383">
            <w:pPr>
              <w:spacing w:line="360" w:lineRule="auto"/>
              <w:jc w:val="both"/>
              <w:rPr>
                <w:rFonts w:ascii="Book Antiqua" w:hAnsi="Book Antiqua"/>
                <w:sz w:val="24"/>
                <w:szCs w:val="24"/>
              </w:rPr>
            </w:pPr>
            <w:r w:rsidRPr="00916F2A">
              <w:rPr>
                <w:rFonts w:ascii="Book Antiqua" w:eastAsia="Calibri" w:hAnsi="Book Antiqua" w:cs="Calibri"/>
                <w:i/>
                <w:sz w:val="24"/>
                <w:szCs w:val="24"/>
              </w:rPr>
              <w:t>n</w:t>
            </w:r>
            <w:r w:rsidRPr="006E420B">
              <w:rPr>
                <w:rFonts w:ascii="Book Antiqua" w:eastAsia="Calibri" w:hAnsi="Book Antiqua" w:cs="Calibri"/>
                <w:sz w:val="24"/>
                <w:szCs w:val="24"/>
              </w:rPr>
              <w:t xml:space="preserve"> = 79</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i/>
                <w:sz w:val="24"/>
                <w:szCs w:val="24"/>
              </w:rPr>
              <w:t>t</w:t>
            </w:r>
            <w:r w:rsidRPr="006E420B">
              <w:rPr>
                <w:rFonts w:ascii="Book Antiqua" w:eastAsia="Calibri" w:hAnsi="Book Antiqua" w:cs="Calibri"/>
                <w:sz w:val="24"/>
                <w:szCs w:val="24"/>
                <w:vertAlign w:val="subscript"/>
              </w:rPr>
              <w:t xml:space="preserve">142 </w:t>
            </w:r>
            <w:r w:rsidRPr="006E420B">
              <w:rPr>
                <w:rFonts w:ascii="Book Antiqua" w:eastAsia="Calibri" w:hAnsi="Book Antiqua" w:cs="Calibri"/>
                <w:sz w:val="24"/>
                <w:szCs w:val="24"/>
              </w:rPr>
              <w:t>= -2.30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0.023</w:t>
            </w:r>
          </w:p>
        </w:tc>
      </w:tr>
      <w:tr w:rsidR="007974D3" w:rsidRPr="006E420B" w:rsidTr="003267BA">
        <w:trPr>
          <w:trHeight w:val="288"/>
        </w:trPr>
        <w:tc>
          <w:tcPr>
            <w:tcW w:w="2916"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FA68EC">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Used alcohol, hashish, or psychotropic drugs in the last 12 </w:t>
            </w:r>
            <w:proofErr w:type="spellStart"/>
            <w:r w:rsidRPr="006E420B">
              <w:rPr>
                <w:rFonts w:ascii="Book Antiqua" w:eastAsia="Calibri" w:hAnsi="Book Antiqua" w:cs="Calibri"/>
                <w:sz w:val="24"/>
                <w:szCs w:val="24"/>
              </w:rPr>
              <w:t>mo</w:t>
            </w:r>
            <w:proofErr w:type="spellEnd"/>
          </w:p>
        </w:tc>
        <w:tc>
          <w:tcPr>
            <w:tcW w:w="19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6.0 (34)</w:t>
            </w:r>
          </w:p>
        </w:tc>
        <w:tc>
          <w:tcPr>
            <w:tcW w:w="1946"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7.9 (43)</w:t>
            </w:r>
          </w:p>
        </w:tc>
        <w:tc>
          <w:tcPr>
            <w:tcW w:w="12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3267BA" w:rsidP="00570383">
            <w:pPr>
              <w:spacing w:line="360" w:lineRule="auto"/>
              <w:jc w:val="both"/>
              <w:rPr>
                <w:rFonts w:ascii="Book Antiqua" w:hAnsi="Book Antiqua"/>
                <w:sz w:val="24"/>
                <w:szCs w:val="24"/>
              </w:rPr>
            </w:pPr>
            <w:r w:rsidRPr="006E420B">
              <w:rPr>
                <w:rFonts w:ascii="Book Antiqua" w:hAnsi="Book Antiqua"/>
                <w:sz w:val="24"/>
                <w:szCs w:val="24"/>
              </w:rPr>
              <w:sym w:font="Symbol" w:char="F063"/>
            </w:r>
            <w:r w:rsidR="00B569D4" w:rsidRPr="006E420B">
              <w:rPr>
                <w:rFonts w:ascii="Book Antiqua" w:eastAsia="Calibri" w:hAnsi="Book Antiqua" w:cs="Calibri"/>
                <w:sz w:val="24"/>
                <w:szCs w:val="24"/>
                <w:vertAlign w:val="superscript"/>
              </w:rPr>
              <w:t xml:space="preserve">2 </w:t>
            </w:r>
            <w:r w:rsidR="00B569D4" w:rsidRPr="006E420B">
              <w:rPr>
                <w:rFonts w:ascii="Book Antiqua" w:eastAsia="Calibri" w:hAnsi="Book Antiqua" w:cs="Calibri"/>
                <w:sz w:val="24"/>
                <w:szCs w:val="24"/>
              </w:rPr>
              <w:t>= 1.65</w:t>
            </w:r>
          </w:p>
        </w:tc>
        <w:tc>
          <w:tcPr>
            <w:tcW w:w="1032"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0.199</w:t>
            </w:r>
          </w:p>
        </w:tc>
      </w:tr>
      <w:tr w:rsidR="007974D3" w:rsidRPr="006E420B" w:rsidTr="003267BA">
        <w:trPr>
          <w:trHeight w:val="288"/>
        </w:trPr>
        <w:tc>
          <w:tcPr>
            <w:tcW w:w="2916"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FA68EC">
            <w:pPr>
              <w:spacing w:line="360" w:lineRule="auto"/>
              <w:jc w:val="both"/>
              <w:rPr>
                <w:rFonts w:ascii="Book Antiqua" w:hAnsi="Book Antiqua"/>
                <w:sz w:val="24"/>
                <w:szCs w:val="24"/>
              </w:rPr>
            </w:pPr>
            <w:r w:rsidRPr="006E420B">
              <w:rPr>
                <w:rFonts w:ascii="Book Antiqua" w:eastAsia="Calibri" w:hAnsi="Book Antiqua" w:cs="Calibri"/>
                <w:sz w:val="24"/>
                <w:szCs w:val="24"/>
              </w:rPr>
              <w:t>Used alcohol, hashish, or psychotropic drugs in the past 30 d</w:t>
            </w:r>
          </w:p>
        </w:tc>
        <w:tc>
          <w:tcPr>
            <w:tcW w:w="19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3.0 (17)</w:t>
            </w:r>
          </w:p>
        </w:tc>
        <w:tc>
          <w:tcPr>
            <w:tcW w:w="1946"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5.2 (28)</w:t>
            </w:r>
          </w:p>
        </w:tc>
        <w:tc>
          <w:tcPr>
            <w:tcW w:w="12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3267BA" w:rsidP="00570383">
            <w:pPr>
              <w:spacing w:line="360" w:lineRule="auto"/>
              <w:jc w:val="both"/>
              <w:rPr>
                <w:rFonts w:ascii="Book Antiqua" w:hAnsi="Book Antiqua"/>
                <w:sz w:val="24"/>
                <w:szCs w:val="24"/>
              </w:rPr>
            </w:pPr>
            <w:r w:rsidRPr="006E420B">
              <w:rPr>
                <w:rFonts w:ascii="Book Antiqua" w:hAnsi="Book Antiqua"/>
                <w:sz w:val="24"/>
                <w:szCs w:val="24"/>
              </w:rPr>
              <w:sym w:font="Symbol" w:char="F063"/>
            </w:r>
            <w:r w:rsidR="00B569D4" w:rsidRPr="006E420B">
              <w:rPr>
                <w:rFonts w:ascii="Book Antiqua" w:eastAsia="Calibri" w:hAnsi="Book Antiqua" w:cs="Calibri"/>
                <w:sz w:val="24"/>
                <w:szCs w:val="24"/>
                <w:vertAlign w:val="superscript"/>
              </w:rPr>
              <w:t xml:space="preserve">2 </w:t>
            </w:r>
            <w:r w:rsidR="00B569D4" w:rsidRPr="006E420B">
              <w:rPr>
                <w:rFonts w:ascii="Book Antiqua" w:eastAsia="Calibri" w:hAnsi="Book Antiqua" w:cs="Calibri"/>
                <w:sz w:val="24"/>
                <w:szCs w:val="24"/>
              </w:rPr>
              <w:t>= 3.39</w:t>
            </w:r>
          </w:p>
        </w:tc>
        <w:tc>
          <w:tcPr>
            <w:tcW w:w="1032"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0.066</w:t>
            </w:r>
          </w:p>
        </w:tc>
      </w:tr>
    </w:tbl>
    <w:p w:rsidR="00617FA7" w:rsidRPr="006E420B" w:rsidRDefault="00617FA7" w:rsidP="00570383">
      <w:pPr>
        <w:spacing w:line="360" w:lineRule="auto"/>
        <w:jc w:val="both"/>
        <w:rPr>
          <w:rFonts w:ascii="Book Antiqua" w:hAnsi="Book Antiqua"/>
          <w:sz w:val="24"/>
          <w:szCs w:val="24"/>
        </w:rPr>
      </w:pPr>
    </w:p>
    <w:p w:rsidR="00617FA7" w:rsidRPr="006E420B" w:rsidRDefault="00617FA7" w:rsidP="00570383">
      <w:pPr>
        <w:spacing w:line="360" w:lineRule="auto"/>
        <w:jc w:val="both"/>
        <w:rPr>
          <w:rFonts w:ascii="Book Antiqua" w:hAnsi="Book Antiqua"/>
          <w:sz w:val="24"/>
          <w:szCs w:val="24"/>
        </w:rPr>
      </w:pPr>
    </w:p>
    <w:p w:rsidR="00FA68EC" w:rsidRDefault="00FA68EC">
      <w:pPr>
        <w:rPr>
          <w:rFonts w:ascii="Book Antiqua" w:eastAsia="Calibri" w:hAnsi="Book Antiqua" w:cs="Calibri"/>
          <w:b/>
          <w:sz w:val="24"/>
          <w:szCs w:val="24"/>
        </w:rPr>
      </w:pPr>
      <w:r>
        <w:rPr>
          <w:rFonts w:ascii="Book Antiqua" w:eastAsia="Calibri" w:hAnsi="Book Antiqua" w:cs="Calibri"/>
          <w:b/>
          <w:sz w:val="24"/>
          <w:szCs w:val="24"/>
        </w:rPr>
        <w:br w:type="page"/>
      </w:r>
    </w:p>
    <w:p w:rsidR="00617FA7" w:rsidRPr="00FA68EC" w:rsidRDefault="00D53B21" w:rsidP="00570383">
      <w:pPr>
        <w:spacing w:line="360" w:lineRule="auto"/>
        <w:jc w:val="both"/>
        <w:rPr>
          <w:rFonts w:ascii="Book Antiqua" w:hAnsi="Book Antiqua"/>
          <w:b/>
          <w:sz w:val="24"/>
          <w:szCs w:val="24"/>
        </w:rPr>
      </w:pPr>
      <w:r w:rsidRPr="00FA68EC">
        <w:rPr>
          <w:rFonts w:ascii="Book Antiqua" w:eastAsia="Calibri" w:hAnsi="Book Antiqua" w:cs="Calibri"/>
          <w:b/>
          <w:sz w:val="24"/>
          <w:szCs w:val="24"/>
        </w:rPr>
        <w:lastRenderedPageBreak/>
        <w:t>Table 2 Bivariate analyses comparing grade average in the last trimester for boys only</w:t>
      </w:r>
    </w:p>
    <w:tbl>
      <w:tblPr>
        <w:tblW w:w="9082" w:type="dxa"/>
        <w:tblLayout w:type="fixed"/>
        <w:tblCellMar>
          <w:left w:w="10" w:type="dxa"/>
          <w:right w:w="10" w:type="dxa"/>
        </w:tblCellMar>
        <w:tblLook w:val="0000" w:firstRow="0" w:lastRow="0" w:firstColumn="0" w:lastColumn="0" w:noHBand="0" w:noVBand="0"/>
      </w:tblPr>
      <w:tblGrid>
        <w:gridCol w:w="2915"/>
        <w:gridCol w:w="1943"/>
        <w:gridCol w:w="1945"/>
        <w:gridCol w:w="1244"/>
        <w:gridCol w:w="1035"/>
      </w:tblGrid>
      <w:tr w:rsidR="007974D3" w:rsidRPr="006E420B" w:rsidTr="003267BA">
        <w:trPr>
          <w:trHeight w:val="907"/>
        </w:trPr>
        <w:tc>
          <w:tcPr>
            <w:tcW w:w="291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Variable</w:t>
            </w:r>
          </w:p>
        </w:tc>
        <w:tc>
          <w:tcPr>
            <w:tcW w:w="1943"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Grades 13 and </w:t>
            </w:r>
            <w:r w:rsidR="006D2EEC" w:rsidRPr="006E420B">
              <w:rPr>
                <w:rFonts w:ascii="Book Antiqua" w:eastAsia="Calibri" w:hAnsi="Book Antiqua" w:cs="Calibri"/>
                <w:sz w:val="24"/>
                <w:szCs w:val="24"/>
              </w:rPr>
              <w:t>above  (above average gra</w:t>
            </w:r>
            <w:r w:rsidRPr="006E420B">
              <w:rPr>
                <w:rFonts w:ascii="Book Antiqua" w:eastAsia="Calibri" w:hAnsi="Book Antiqua" w:cs="Calibri"/>
                <w:sz w:val="24"/>
                <w:szCs w:val="24"/>
              </w:rPr>
              <w:t>des)</w:t>
            </w:r>
          </w:p>
          <w:p w:rsidR="00617FA7" w:rsidRPr="006E420B" w:rsidRDefault="00D53B21" w:rsidP="00570383">
            <w:pPr>
              <w:spacing w:line="360" w:lineRule="auto"/>
              <w:jc w:val="both"/>
              <w:rPr>
                <w:rFonts w:ascii="Book Antiqua" w:hAnsi="Book Antiqua"/>
                <w:sz w:val="24"/>
                <w:szCs w:val="24"/>
              </w:rPr>
            </w:pPr>
            <w:r w:rsidRPr="006D2EEC">
              <w:rPr>
                <w:rFonts w:ascii="Book Antiqua" w:eastAsia="Calibri" w:hAnsi="Book Antiqua" w:cs="Calibri"/>
                <w:i/>
                <w:sz w:val="24"/>
                <w:szCs w:val="24"/>
              </w:rPr>
              <w:t>n</w:t>
            </w:r>
            <w:r w:rsidRPr="006E420B">
              <w:rPr>
                <w:rFonts w:ascii="Book Antiqua" w:eastAsia="Calibri" w:hAnsi="Book Antiqua" w:cs="Calibri"/>
                <w:sz w:val="24"/>
                <w:szCs w:val="24"/>
              </w:rPr>
              <w:t xml:space="preserve"> = 377</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w:t>
            </w:r>
            <w:r w:rsidRPr="006D2EEC">
              <w:rPr>
                <w:rFonts w:ascii="Book Antiqua" w:eastAsia="Calibri" w:hAnsi="Book Antiqua" w:cs="Calibri"/>
                <w:i/>
                <w:sz w:val="24"/>
                <w:szCs w:val="24"/>
              </w:rPr>
              <w:t>n</w:t>
            </w:r>
            <w:r w:rsidRPr="006E420B">
              <w:rPr>
                <w:rFonts w:ascii="Book Antiqua" w:eastAsia="Calibri" w:hAnsi="Book Antiqua" w:cs="Calibri"/>
                <w:sz w:val="24"/>
                <w:szCs w:val="24"/>
              </w:rPr>
              <w:t>) or mean (SD)</w:t>
            </w:r>
          </w:p>
        </w:tc>
        <w:tc>
          <w:tcPr>
            <w:tcW w:w="194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Grades 12 and </w:t>
            </w:r>
            <w:r w:rsidR="006D2EEC" w:rsidRPr="006E420B">
              <w:rPr>
                <w:rFonts w:ascii="Book Antiqua" w:eastAsia="Calibri" w:hAnsi="Book Antiqua" w:cs="Calibri"/>
                <w:sz w:val="24"/>
                <w:szCs w:val="24"/>
              </w:rPr>
              <w:t>below (average and below average gra</w:t>
            </w:r>
            <w:r w:rsidRPr="006E420B">
              <w:rPr>
                <w:rFonts w:ascii="Book Antiqua" w:eastAsia="Calibri" w:hAnsi="Book Antiqua" w:cs="Calibri"/>
                <w:sz w:val="24"/>
                <w:szCs w:val="24"/>
              </w:rPr>
              <w:t>des)</w:t>
            </w:r>
          </w:p>
          <w:p w:rsidR="00617FA7" w:rsidRPr="006E420B" w:rsidRDefault="00D53B21" w:rsidP="00570383">
            <w:pPr>
              <w:spacing w:line="360" w:lineRule="auto"/>
              <w:jc w:val="both"/>
              <w:rPr>
                <w:rFonts w:ascii="Book Antiqua" w:hAnsi="Book Antiqua"/>
                <w:sz w:val="24"/>
                <w:szCs w:val="24"/>
              </w:rPr>
            </w:pPr>
            <w:r w:rsidRPr="006D2EEC">
              <w:rPr>
                <w:rFonts w:ascii="Book Antiqua" w:eastAsia="Calibri" w:hAnsi="Book Antiqua" w:cs="Calibri"/>
                <w:i/>
                <w:sz w:val="24"/>
                <w:szCs w:val="24"/>
              </w:rPr>
              <w:t xml:space="preserve">n </w:t>
            </w:r>
            <w:r w:rsidRPr="006E420B">
              <w:rPr>
                <w:rFonts w:ascii="Book Antiqua" w:eastAsia="Calibri" w:hAnsi="Book Antiqua" w:cs="Calibri"/>
                <w:sz w:val="24"/>
                <w:szCs w:val="24"/>
              </w:rPr>
              <w:t>= 587</w:t>
            </w:r>
          </w:p>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 (</w:t>
            </w:r>
            <w:r w:rsidRPr="006D2EEC">
              <w:rPr>
                <w:rFonts w:ascii="Book Antiqua" w:eastAsia="Calibri" w:hAnsi="Book Antiqua" w:cs="Calibri"/>
                <w:i/>
                <w:sz w:val="24"/>
                <w:szCs w:val="24"/>
              </w:rPr>
              <w:t>n</w:t>
            </w:r>
            <w:r w:rsidRPr="006E420B">
              <w:rPr>
                <w:rFonts w:ascii="Book Antiqua" w:eastAsia="Calibri" w:hAnsi="Book Antiqua" w:cs="Calibri"/>
                <w:sz w:val="24"/>
                <w:szCs w:val="24"/>
              </w:rPr>
              <w:t>) or mean (SD)</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Statistic</w:t>
            </w:r>
          </w:p>
        </w:tc>
        <w:tc>
          <w:tcPr>
            <w:tcW w:w="103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6D2EEC" w:rsidP="00570383">
            <w:pPr>
              <w:spacing w:line="360" w:lineRule="auto"/>
              <w:jc w:val="both"/>
              <w:rPr>
                <w:rFonts w:ascii="Book Antiqua" w:hAnsi="Book Antiqua"/>
                <w:sz w:val="24"/>
                <w:szCs w:val="24"/>
              </w:rPr>
            </w:pPr>
            <w:r w:rsidRPr="006D2EEC">
              <w:rPr>
                <w:rFonts w:ascii="Book Antiqua" w:eastAsia="Calibri" w:hAnsi="Book Antiqua" w:cs="Calibri"/>
                <w:i/>
                <w:sz w:val="24"/>
                <w:szCs w:val="24"/>
              </w:rPr>
              <w:t>P</w:t>
            </w:r>
            <w:r w:rsidR="00D53B21" w:rsidRPr="006E420B">
              <w:rPr>
                <w:rFonts w:ascii="Book Antiqua" w:eastAsia="Calibri" w:hAnsi="Book Antiqua" w:cs="Calibri"/>
                <w:sz w:val="24"/>
                <w:szCs w:val="24"/>
              </w:rPr>
              <w:t xml:space="preserve"> value</w:t>
            </w:r>
          </w:p>
        </w:tc>
      </w:tr>
      <w:tr w:rsidR="007974D3" w:rsidRPr="006E420B" w:rsidTr="003267BA">
        <w:trPr>
          <w:trHeight w:val="288"/>
        </w:trPr>
        <w:tc>
          <w:tcPr>
            <w:tcW w:w="2915" w:type="dxa"/>
            <w:tcBorders>
              <w:top w:val="single" w:sz="6" w:space="0" w:color="000000"/>
              <w:left w:val="single" w:sz="6" w:space="0" w:color="000000"/>
              <w:bottom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hAnsi="Book Antiqua"/>
                <w:sz w:val="24"/>
                <w:szCs w:val="24"/>
              </w:rPr>
            </w:pPr>
            <w:r w:rsidRPr="006E420B">
              <w:rPr>
                <w:rFonts w:ascii="Book Antiqua" w:hAnsi="Book Antiqua"/>
                <w:sz w:val="24"/>
                <w:szCs w:val="24"/>
              </w:rPr>
              <w:t>Age</w:t>
            </w:r>
          </w:p>
        </w:tc>
        <w:tc>
          <w:tcPr>
            <w:tcW w:w="1943" w:type="dxa"/>
            <w:tcBorders>
              <w:top w:val="single" w:sz="6" w:space="0" w:color="000000"/>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17.2 (1.6)</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371</w:t>
            </w:r>
          </w:p>
        </w:tc>
        <w:tc>
          <w:tcPr>
            <w:tcW w:w="1945" w:type="dxa"/>
            <w:tcBorders>
              <w:top w:val="single" w:sz="6" w:space="0" w:color="000000"/>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18.0 (1.6)</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580</w:t>
            </w:r>
          </w:p>
        </w:tc>
        <w:tc>
          <w:tcPr>
            <w:tcW w:w="1244" w:type="dxa"/>
            <w:tcBorders>
              <w:top w:val="single" w:sz="6" w:space="0" w:color="000000"/>
              <w:left w:val="single" w:sz="4" w:space="0" w:color="auto"/>
              <w:bottom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i/>
                <w:sz w:val="24"/>
                <w:szCs w:val="24"/>
              </w:rPr>
              <w:t>t</w:t>
            </w:r>
            <w:r w:rsidRPr="006E420B">
              <w:rPr>
                <w:rFonts w:ascii="Book Antiqua" w:hAnsi="Book Antiqua"/>
                <w:sz w:val="24"/>
                <w:szCs w:val="24"/>
                <w:vertAlign w:val="subscript"/>
              </w:rPr>
              <w:t xml:space="preserve">949 </w:t>
            </w:r>
            <w:r w:rsidRPr="006E420B">
              <w:rPr>
                <w:rFonts w:ascii="Book Antiqua" w:hAnsi="Book Antiqua"/>
                <w:sz w:val="24"/>
                <w:szCs w:val="24"/>
              </w:rPr>
              <w:t>= -7.74</w:t>
            </w:r>
          </w:p>
        </w:tc>
        <w:tc>
          <w:tcPr>
            <w:tcW w:w="1035" w:type="dxa"/>
            <w:tcBorders>
              <w:top w:val="single" w:sz="6" w:space="0" w:color="000000"/>
              <w:left w:val="single" w:sz="4" w:space="0" w:color="auto"/>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5" w:type="dxa"/>
            <w:tcBorders>
              <w:top w:val="single" w:sz="6" w:space="0" w:color="000000"/>
              <w:left w:val="single" w:sz="6" w:space="0" w:color="000000"/>
              <w:right w:val="single" w:sz="4" w:space="0" w:color="auto"/>
            </w:tcBorders>
            <w:shd w:val="clear" w:color="auto" w:fill="auto"/>
            <w:vAlign w:val="bottom"/>
          </w:tcPr>
          <w:p w:rsidR="00B569D4" w:rsidRPr="006E420B" w:rsidRDefault="00F55A25" w:rsidP="00570383">
            <w:pPr>
              <w:spacing w:line="360" w:lineRule="auto"/>
              <w:jc w:val="both"/>
              <w:rPr>
                <w:rFonts w:ascii="Book Antiqua" w:eastAsia="Calibri" w:hAnsi="Book Antiqua" w:cs="Calibri"/>
                <w:sz w:val="24"/>
                <w:szCs w:val="24"/>
                <w:lang w:eastAsia="zh-CN"/>
              </w:rPr>
            </w:pPr>
            <w:r>
              <w:rPr>
                <w:rFonts w:ascii="Book Antiqua" w:hAnsi="Book Antiqua"/>
                <w:sz w:val="24"/>
                <w:szCs w:val="24"/>
              </w:rPr>
              <w:t>Days absent in the last 30 d</w:t>
            </w:r>
          </w:p>
        </w:tc>
        <w:tc>
          <w:tcPr>
            <w:tcW w:w="1943"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5"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top w:val="single" w:sz="6" w:space="0" w:color="000000"/>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Not absent</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56.1% (211)</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39.4% (230)</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lang w:eastAsia="zh-CN"/>
              </w:rPr>
            </w:pPr>
            <w:r w:rsidRPr="006E420B">
              <w:rPr>
                <w:rFonts w:ascii="Book Antiqua" w:hAnsi="Book Antiqua"/>
                <w:sz w:val="24"/>
                <w:szCs w:val="24"/>
              </w:rPr>
              <w:t xml:space="preserve">    </w:t>
            </w:r>
            <w:r w:rsidR="00F55A25">
              <w:rPr>
                <w:rFonts w:ascii="Book Antiqua" w:hAnsi="Book Antiqua"/>
                <w:sz w:val="24"/>
                <w:szCs w:val="24"/>
              </w:rPr>
              <w:t xml:space="preserve"> 1 d</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13.8% (52)</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17.6% (103)</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F55A25">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2 d</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12.5% (47)</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12.7% (74)</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5</w:t>
            </w:r>
            <w:r w:rsidRPr="006E420B">
              <w:rPr>
                <w:rFonts w:ascii="Book Antiqua" w:hAnsi="Book Antiqua"/>
                <w:sz w:val="24"/>
                <w:szCs w:val="24"/>
                <w:vertAlign w:val="superscript"/>
              </w:rPr>
              <w:t xml:space="preserve">2 </w:t>
            </w:r>
            <w:r w:rsidRPr="006E420B">
              <w:rPr>
                <w:rFonts w:ascii="Book Antiqua" w:hAnsi="Book Antiqua"/>
                <w:sz w:val="24"/>
                <w:szCs w:val="24"/>
              </w:rPr>
              <w:t>= 31.15</w:t>
            </w: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F55A25">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3</w:t>
            </w:r>
            <w:r w:rsidR="00F55A25">
              <w:rPr>
                <w:rFonts w:ascii="Book Antiqua" w:hAnsi="Book Antiqua" w:hint="eastAsia"/>
                <w:sz w:val="24"/>
                <w:szCs w:val="24"/>
                <w:lang w:eastAsia="zh-CN"/>
              </w:rPr>
              <w:t>-</w:t>
            </w:r>
            <w:r w:rsidR="00B569D4" w:rsidRPr="006E420B">
              <w:rPr>
                <w:rFonts w:ascii="Book Antiqua" w:hAnsi="Book Antiqua"/>
                <w:sz w:val="24"/>
                <w:szCs w:val="24"/>
              </w:rPr>
              <w:t>4 d</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7.4% (28)</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11.3% (66)</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F55A25">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5</w:t>
            </w:r>
            <w:r w:rsidR="00F55A25">
              <w:rPr>
                <w:rFonts w:ascii="Book Antiqua" w:hAnsi="Book Antiqua" w:hint="eastAsia"/>
                <w:sz w:val="24"/>
                <w:szCs w:val="24"/>
                <w:lang w:eastAsia="zh-CN"/>
              </w:rPr>
              <w:t>-</w:t>
            </w:r>
            <w:r w:rsidR="00B569D4" w:rsidRPr="006E420B">
              <w:rPr>
                <w:rFonts w:ascii="Book Antiqua" w:hAnsi="Book Antiqua"/>
                <w:sz w:val="24"/>
                <w:szCs w:val="24"/>
              </w:rPr>
              <w:t>6 d</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2.9% (11)</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5.7% (33)</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bottom w:val="single" w:sz="6" w:space="0" w:color="000000"/>
              <w:right w:val="single" w:sz="4" w:space="0" w:color="auto"/>
            </w:tcBorders>
            <w:shd w:val="clear" w:color="auto" w:fill="auto"/>
            <w:vAlign w:val="bottom"/>
          </w:tcPr>
          <w:p w:rsidR="00B569D4" w:rsidRPr="006E420B" w:rsidRDefault="007974D3"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 xml:space="preserve">    </w:t>
            </w:r>
            <w:r w:rsidR="00B569D4" w:rsidRPr="006E420B">
              <w:rPr>
                <w:rFonts w:ascii="Book Antiqua" w:hAnsi="Book Antiqua"/>
                <w:color w:val="auto"/>
                <w:sz w:val="24"/>
                <w:szCs w:val="24"/>
              </w:rPr>
              <w:t xml:space="preserve"> 7 or more days</w:t>
            </w:r>
          </w:p>
          <w:p w:rsidR="00B569D4" w:rsidRPr="006E420B" w:rsidRDefault="00B569D4" w:rsidP="00570383">
            <w:pPr>
              <w:spacing w:line="360" w:lineRule="auto"/>
              <w:jc w:val="both"/>
              <w:rPr>
                <w:rFonts w:ascii="Book Antiqua" w:eastAsia="Calibri" w:hAnsi="Book Antiqua" w:cs="Calibri"/>
                <w:sz w:val="24"/>
                <w:szCs w:val="24"/>
              </w:rPr>
            </w:pPr>
          </w:p>
        </w:tc>
        <w:tc>
          <w:tcPr>
            <w:tcW w:w="1943"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7.2% (27)</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376</w:t>
            </w:r>
          </w:p>
        </w:tc>
        <w:tc>
          <w:tcPr>
            <w:tcW w:w="1945"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13.4% (78)</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584</w:t>
            </w:r>
          </w:p>
        </w:tc>
        <w:tc>
          <w:tcPr>
            <w:tcW w:w="1244"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top w:val="single" w:sz="6" w:space="0" w:color="000000"/>
              <w:left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Father’s education level</w:t>
            </w:r>
          </w:p>
        </w:tc>
        <w:tc>
          <w:tcPr>
            <w:tcW w:w="1943"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5"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top w:val="single" w:sz="6" w:space="0" w:color="000000"/>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Not educated</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19.5% (66)</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27.5% (142)</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Elementary school</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16.3% (55)</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18.2% (94)</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Middle school</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6.2% (21)</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11.8% (61)</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4</w:t>
            </w:r>
            <w:r w:rsidRPr="006E420B">
              <w:rPr>
                <w:rFonts w:ascii="Book Antiqua" w:hAnsi="Book Antiqua"/>
                <w:sz w:val="24"/>
                <w:szCs w:val="24"/>
                <w:vertAlign w:val="superscript"/>
              </w:rPr>
              <w:t xml:space="preserve">2 </w:t>
            </w:r>
            <w:r w:rsidRPr="006E420B">
              <w:rPr>
                <w:rFonts w:ascii="Book Antiqua" w:hAnsi="Book Antiqua"/>
                <w:sz w:val="24"/>
                <w:szCs w:val="24"/>
              </w:rPr>
              <w:t>= 28.09</w:t>
            </w: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High school</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21.6% (73)</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20.7% (107)</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bottom w:val="single" w:sz="6" w:space="0" w:color="000000"/>
              <w:right w:val="single" w:sz="4" w:space="0" w:color="auto"/>
            </w:tcBorders>
            <w:shd w:val="clear" w:color="auto" w:fill="auto"/>
            <w:vAlign w:val="bottom"/>
          </w:tcPr>
          <w:p w:rsidR="00B569D4" w:rsidRPr="006E420B" w:rsidRDefault="007974D3"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 xml:space="preserve">    </w:t>
            </w:r>
            <w:r w:rsidR="00B569D4" w:rsidRPr="006E420B">
              <w:rPr>
                <w:rFonts w:ascii="Book Antiqua" w:hAnsi="Book Antiqua"/>
                <w:color w:val="auto"/>
                <w:sz w:val="24"/>
                <w:szCs w:val="24"/>
              </w:rPr>
              <w:t xml:space="preserve"> College and beyond</w:t>
            </w:r>
          </w:p>
          <w:p w:rsidR="00B569D4" w:rsidRPr="006E420B" w:rsidRDefault="00B569D4" w:rsidP="00570383">
            <w:pPr>
              <w:spacing w:line="360" w:lineRule="auto"/>
              <w:jc w:val="both"/>
              <w:rPr>
                <w:rFonts w:ascii="Book Antiqua" w:eastAsia="Calibri" w:hAnsi="Book Antiqua" w:cs="Calibri"/>
                <w:sz w:val="24"/>
                <w:szCs w:val="24"/>
              </w:rPr>
            </w:pPr>
          </w:p>
        </w:tc>
        <w:tc>
          <w:tcPr>
            <w:tcW w:w="1943"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36.4% (123)</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338</w:t>
            </w:r>
          </w:p>
        </w:tc>
        <w:tc>
          <w:tcPr>
            <w:tcW w:w="1945"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21.9% (113)</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517</w:t>
            </w:r>
          </w:p>
        </w:tc>
        <w:tc>
          <w:tcPr>
            <w:tcW w:w="1244"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top w:val="single" w:sz="6" w:space="0" w:color="000000"/>
              <w:left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Mother’s education level</w:t>
            </w:r>
          </w:p>
        </w:tc>
        <w:tc>
          <w:tcPr>
            <w:tcW w:w="1943"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5"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top w:val="single" w:sz="6" w:space="0" w:color="000000"/>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Not educated</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36.3% (127)</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46.0% (251)</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Elementary school</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14.3% (50)</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15.0% (82)</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 xml:space="preserve">    </w:t>
            </w:r>
            <w:r w:rsidR="00B569D4" w:rsidRPr="006E420B">
              <w:rPr>
                <w:rFonts w:ascii="Book Antiqua" w:hAnsi="Book Antiqua"/>
                <w:sz w:val="24"/>
                <w:szCs w:val="24"/>
              </w:rPr>
              <w:t xml:space="preserve"> Middle school</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7.7% (27)</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9.0% (49)</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4</w:t>
            </w:r>
            <w:r w:rsidRPr="006E420B">
              <w:rPr>
                <w:rFonts w:ascii="Book Antiqua" w:hAnsi="Book Antiqua"/>
                <w:sz w:val="24"/>
                <w:szCs w:val="24"/>
                <w:vertAlign w:val="superscript"/>
              </w:rPr>
              <w:t xml:space="preserve">2 </w:t>
            </w:r>
            <w:r w:rsidRPr="006E420B">
              <w:rPr>
                <w:rFonts w:ascii="Book Antiqua" w:hAnsi="Book Antiqua"/>
                <w:sz w:val="24"/>
                <w:szCs w:val="24"/>
              </w:rPr>
              <w:t>= 22.22</w:t>
            </w: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0.0005</w:t>
            </w: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lastRenderedPageBreak/>
              <w:t xml:space="preserve">    </w:t>
            </w:r>
            <w:r w:rsidR="00B569D4" w:rsidRPr="006E420B">
              <w:rPr>
                <w:rFonts w:ascii="Book Antiqua" w:hAnsi="Book Antiqua"/>
                <w:sz w:val="24"/>
                <w:szCs w:val="24"/>
              </w:rPr>
              <w:t xml:space="preserve"> High school</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16.9% (59)</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17.0% (93)</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bottom w:val="single" w:sz="6" w:space="0" w:color="000000"/>
              <w:right w:val="single" w:sz="4" w:space="0" w:color="auto"/>
            </w:tcBorders>
            <w:shd w:val="clear" w:color="auto" w:fill="auto"/>
            <w:vAlign w:val="bottom"/>
          </w:tcPr>
          <w:p w:rsidR="00B569D4" w:rsidRPr="006E420B" w:rsidRDefault="007974D3"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 xml:space="preserve">    </w:t>
            </w:r>
            <w:r w:rsidR="00B569D4" w:rsidRPr="006E420B">
              <w:rPr>
                <w:rFonts w:ascii="Book Antiqua" w:hAnsi="Book Antiqua"/>
                <w:color w:val="auto"/>
                <w:sz w:val="24"/>
                <w:szCs w:val="24"/>
              </w:rPr>
              <w:t xml:space="preserve"> College and beyond</w:t>
            </w:r>
          </w:p>
          <w:p w:rsidR="00B569D4" w:rsidRPr="006E420B" w:rsidRDefault="00B569D4" w:rsidP="00570383">
            <w:pPr>
              <w:spacing w:line="360" w:lineRule="auto"/>
              <w:jc w:val="both"/>
              <w:rPr>
                <w:rFonts w:ascii="Book Antiqua" w:eastAsia="Calibri" w:hAnsi="Book Antiqua" w:cs="Calibri"/>
                <w:sz w:val="24"/>
                <w:szCs w:val="24"/>
              </w:rPr>
            </w:pPr>
          </w:p>
        </w:tc>
        <w:tc>
          <w:tcPr>
            <w:tcW w:w="1943"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24.9% (87)</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350</w:t>
            </w:r>
          </w:p>
        </w:tc>
        <w:tc>
          <w:tcPr>
            <w:tcW w:w="1945"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13.0% (71)</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546</w:t>
            </w:r>
          </w:p>
        </w:tc>
        <w:tc>
          <w:tcPr>
            <w:tcW w:w="1244"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top w:val="single" w:sz="6" w:space="0" w:color="000000"/>
              <w:left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cs="Calibri"/>
                <w:sz w:val="24"/>
                <w:szCs w:val="24"/>
              </w:rPr>
              <w:t>Socioeconomic status compared with other families in country</w:t>
            </w:r>
          </w:p>
        </w:tc>
        <w:tc>
          <w:tcPr>
            <w:tcW w:w="1943"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945"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top w:val="single" w:sz="6" w:space="0" w:color="000000"/>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top w:val="single" w:sz="6" w:space="0" w:color="000000"/>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cs="Calibri"/>
                <w:sz w:val="24"/>
                <w:szCs w:val="24"/>
              </w:rPr>
              <w:t xml:space="preserve">    </w:t>
            </w:r>
            <w:r w:rsidR="00B569D4" w:rsidRPr="006E420B">
              <w:rPr>
                <w:rFonts w:ascii="Book Antiqua" w:hAnsi="Book Antiqua" w:cs="Calibri"/>
                <w:sz w:val="24"/>
                <w:szCs w:val="24"/>
              </w:rPr>
              <w:t xml:space="preserve"> Above other families</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26.1% (98)</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17.2% (101)</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left w:val="single" w:sz="6" w:space="0" w:color="000000"/>
              <w:right w:val="single" w:sz="4" w:space="0" w:color="auto"/>
            </w:tcBorders>
            <w:shd w:val="clear" w:color="auto" w:fill="auto"/>
            <w:vAlign w:val="bottom"/>
          </w:tcPr>
          <w:p w:rsidR="00B569D4" w:rsidRPr="006E420B" w:rsidRDefault="007974D3" w:rsidP="00570383">
            <w:pPr>
              <w:spacing w:line="360" w:lineRule="auto"/>
              <w:jc w:val="both"/>
              <w:rPr>
                <w:rFonts w:ascii="Book Antiqua" w:eastAsia="Calibri" w:hAnsi="Book Antiqua" w:cs="Calibri"/>
                <w:sz w:val="24"/>
                <w:szCs w:val="24"/>
              </w:rPr>
            </w:pPr>
            <w:r w:rsidRPr="006E420B">
              <w:rPr>
                <w:rFonts w:ascii="Book Antiqua" w:hAnsi="Book Antiqua" w:cs="Calibri"/>
                <w:sz w:val="24"/>
                <w:szCs w:val="24"/>
              </w:rPr>
              <w:t xml:space="preserve">    </w:t>
            </w:r>
            <w:r w:rsidR="00B569D4" w:rsidRPr="006E420B">
              <w:rPr>
                <w:rFonts w:ascii="Book Antiqua" w:hAnsi="Book Antiqua" w:cs="Calibri"/>
                <w:sz w:val="24"/>
                <w:szCs w:val="24"/>
              </w:rPr>
              <w:t xml:space="preserve"> Same as other families</w:t>
            </w:r>
          </w:p>
        </w:tc>
        <w:tc>
          <w:tcPr>
            <w:tcW w:w="1943"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68.5% (257)</w:t>
            </w:r>
          </w:p>
        </w:tc>
        <w:tc>
          <w:tcPr>
            <w:tcW w:w="1945"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74.8% (439)</w:t>
            </w:r>
          </w:p>
        </w:tc>
        <w:tc>
          <w:tcPr>
            <w:tcW w:w="1244" w:type="dxa"/>
            <w:tcBorders>
              <w:left w:val="single" w:sz="4" w:space="0" w:color="auto"/>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sym w:font="Symbol" w:char="F063"/>
            </w:r>
            <w:r w:rsidRPr="006E420B">
              <w:rPr>
                <w:rFonts w:ascii="Book Antiqua" w:hAnsi="Book Antiqua"/>
                <w:sz w:val="24"/>
                <w:szCs w:val="24"/>
                <w:vertAlign w:val="subscript"/>
              </w:rPr>
              <w:t>2</w:t>
            </w:r>
            <w:r w:rsidRPr="006E420B">
              <w:rPr>
                <w:rFonts w:ascii="Book Antiqua" w:hAnsi="Book Antiqua"/>
                <w:sz w:val="24"/>
                <w:szCs w:val="24"/>
                <w:vertAlign w:val="superscript"/>
              </w:rPr>
              <w:t xml:space="preserve">2 </w:t>
            </w:r>
            <w:r w:rsidRPr="006E420B">
              <w:rPr>
                <w:rFonts w:ascii="Book Antiqua" w:hAnsi="Book Antiqua"/>
                <w:sz w:val="24"/>
                <w:szCs w:val="24"/>
              </w:rPr>
              <w:t>= 12.40</w:t>
            </w:r>
          </w:p>
        </w:tc>
        <w:tc>
          <w:tcPr>
            <w:tcW w:w="1035" w:type="dxa"/>
            <w:tcBorders>
              <w:left w:val="single" w:sz="4" w:space="0" w:color="auto"/>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r w:rsidRPr="006E420B">
              <w:rPr>
                <w:rFonts w:ascii="Book Antiqua" w:hAnsi="Book Antiqua"/>
                <w:sz w:val="24"/>
                <w:szCs w:val="24"/>
              </w:rPr>
              <w:t>0.002</w:t>
            </w:r>
          </w:p>
        </w:tc>
      </w:tr>
      <w:tr w:rsidR="007974D3" w:rsidRPr="006E420B" w:rsidTr="003267BA">
        <w:trPr>
          <w:trHeight w:val="288"/>
        </w:trPr>
        <w:tc>
          <w:tcPr>
            <w:tcW w:w="2915" w:type="dxa"/>
            <w:tcBorders>
              <w:left w:val="single" w:sz="6" w:space="0" w:color="000000"/>
              <w:bottom w:val="single" w:sz="6" w:space="0" w:color="000000"/>
              <w:right w:val="single" w:sz="4" w:space="0" w:color="auto"/>
            </w:tcBorders>
            <w:shd w:val="clear" w:color="auto" w:fill="auto"/>
            <w:vAlign w:val="bottom"/>
          </w:tcPr>
          <w:p w:rsidR="00B569D4" w:rsidRPr="006E420B" w:rsidRDefault="007974D3" w:rsidP="00570383">
            <w:pPr>
              <w:pStyle w:val="BodyA"/>
              <w:spacing w:line="360" w:lineRule="auto"/>
              <w:jc w:val="both"/>
              <w:rPr>
                <w:rFonts w:ascii="Book Antiqua" w:hAnsi="Book Antiqua" w:cs="Calibri"/>
                <w:sz w:val="24"/>
                <w:szCs w:val="24"/>
              </w:rPr>
            </w:pPr>
            <w:r w:rsidRPr="006E420B">
              <w:rPr>
                <w:rFonts w:ascii="Book Antiqua" w:hAnsi="Book Antiqua" w:cs="Calibri"/>
                <w:sz w:val="24"/>
                <w:szCs w:val="24"/>
              </w:rPr>
              <w:t xml:space="preserve">    </w:t>
            </w:r>
            <w:r w:rsidR="00B569D4" w:rsidRPr="006E420B">
              <w:rPr>
                <w:rFonts w:ascii="Book Antiqua" w:hAnsi="Book Antiqua" w:cs="Calibri"/>
                <w:sz w:val="24"/>
                <w:szCs w:val="24"/>
              </w:rPr>
              <w:t xml:space="preserve"> Below other families</w:t>
            </w:r>
          </w:p>
          <w:p w:rsidR="00B569D4" w:rsidRPr="006E420B" w:rsidRDefault="00B569D4" w:rsidP="00570383">
            <w:pPr>
              <w:spacing w:line="360" w:lineRule="auto"/>
              <w:jc w:val="both"/>
              <w:rPr>
                <w:rFonts w:ascii="Book Antiqua" w:eastAsia="Calibri" w:hAnsi="Book Antiqua" w:cs="Calibri"/>
                <w:sz w:val="24"/>
                <w:szCs w:val="24"/>
              </w:rPr>
            </w:pPr>
          </w:p>
        </w:tc>
        <w:tc>
          <w:tcPr>
            <w:tcW w:w="1943"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5.3% (20)</w:t>
            </w:r>
          </w:p>
          <w:p w:rsidR="00B569D4" w:rsidRPr="006E420B" w:rsidRDefault="00B569D4" w:rsidP="00570383">
            <w:pPr>
              <w:spacing w:line="360" w:lineRule="auto"/>
              <w:jc w:val="both"/>
              <w:rPr>
                <w:rFonts w:ascii="Book Antiqua" w:eastAsia="Calibri" w:hAnsi="Book Antiqua" w:cs="Calibri"/>
                <w:sz w:val="24"/>
                <w:szCs w:val="24"/>
              </w:rPr>
            </w:pPr>
            <w:r w:rsidRPr="00F55A25">
              <w:rPr>
                <w:rFonts w:ascii="Book Antiqua" w:hAnsi="Book Antiqua"/>
                <w:i/>
                <w:sz w:val="24"/>
                <w:szCs w:val="24"/>
              </w:rPr>
              <w:t>n</w:t>
            </w:r>
            <w:r w:rsidRPr="006E420B">
              <w:rPr>
                <w:rFonts w:ascii="Book Antiqua" w:hAnsi="Book Antiqua"/>
                <w:sz w:val="24"/>
                <w:szCs w:val="24"/>
              </w:rPr>
              <w:t xml:space="preserve"> = 375</w:t>
            </w:r>
          </w:p>
        </w:tc>
        <w:tc>
          <w:tcPr>
            <w:tcW w:w="1945"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pStyle w:val="BodyB"/>
              <w:spacing w:line="360" w:lineRule="auto"/>
              <w:jc w:val="both"/>
              <w:rPr>
                <w:rFonts w:ascii="Book Antiqua" w:hAnsi="Book Antiqua"/>
                <w:color w:val="auto"/>
                <w:sz w:val="24"/>
                <w:szCs w:val="24"/>
              </w:rPr>
            </w:pPr>
            <w:r w:rsidRPr="006E420B">
              <w:rPr>
                <w:rFonts w:ascii="Book Antiqua" w:hAnsi="Book Antiqua"/>
                <w:color w:val="auto"/>
                <w:sz w:val="24"/>
                <w:szCs w:val="24"/>
              </w:rPr>
              <w:t>8.0% (47)</w:t>
            </w:r>
          </w:p>
          <w:p w:rsidR="00B569D4" w:rsidRPr="006E420B" w:rsidRDefault="00B569D4" w:rsidP="00570383">
            <w:pPr>
              <w:spacing w:line="360" w:lineRule="auto"/>
              <w:jc w:val="both"/>
              <w:rPr>
                <w:rFonts w:ascii="Book Antiqua" w:eastAsia="Calibri" w:hAnsi="Book Antiqua" w:cs="Calibri"/>
                <w:sz w:val="24"/>
                <w:szCs w:val="24"/>
              </w:rPr>
            </w:pPr>
          </w:p>
        </w:tc>
        <w:tc>
          <w:tcPr>
            <w:tcW w:w="1244" w:type="dxa"/>
            <w:tcBorders>
              <w:left w:val="single" w:sz="4" w:space="0" w:color="auto"/>
              <w:bottom w:val="single" w:sz="6" w:space="0" w:color="000000"/>
              <w:right w:val="single" w:sz="4" w:space="0" w:color="auto"/>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c>
          <w:tcPr>
            <w:tcW w:w="1035" w:type="dxa"/>
            <w:tcBorders>
              <w:left w:val="single" w:sz="4" w:space="0" w:color="auto"/>
              <w:bottom w:val="single" w:sz="6" w:space="0" w:color="000000"/>
              <w:right w:val="single" w:sz="6" w:space="0" w:color="000000"/>
            </w:tcBorders>
            <w:shd w:val="clear" w:color="auto" w:fill="auto"/>
            <w:vAlign w:val="bottom"/>
          </w:tcPr>
          <w:p w:rsidR="00B569D4" w:rsidRPr="006E420B" w:rsidRDefault="00B569D4" w:rsidP="00570383">
            <w:pPr>
              <w:spacing w:line="360" w:lineRule="auto"/>
              <w:jc w:val="both"/>
              <w:rPr>
                <w:rFonts w:ascii="Book Antiqua" w:eastAsia="Calibri" w:hAnsi="Book Antiqua" w:cs="Calibri"/>
                <w:sz w:val="24"/>
                <w:szCs w:val="24"/>
              </w:rPr>
            </w:pPr>
          </w:p>
        </w:tc>
      </w:tr>
      <w:tr w:rsidR="007974D3" w:rsidRPr="006E420B" w:rsidTr="003267BA">
        <w:trPr>
          <w:trHeight w:val="288"/>
        </w:trPr>
        <w:tc>
          <w:tcPr>
            <w:tcW w:w="291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Ever used alcohol, hashish, psychotropic, or other drugs</w:t>
            </w:r>
          </w:p>
        </w:tc>
        <w:tc>
          <w:tcPr>
            <w:tcW w:w="1943"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33.7 (127)</w:t>
            </w:r>
          </w:p>
        </w:tc>
        <w:tc>
          <w:tcPr>
            <w:tcW w:w="194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44.8 (263)</w:t>
            </w:r>
          </w:p>
        </w:tc>
        <w:tc>
          <w:tcPr>
            <w:tcW w:w="12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F55A25" w:rsidP="00570383">
            <w:pPr>
              <w:spacing w:line="360" w:lineRule="auto"/>
              <w:jc w:val="both"/>
              <w:rPr>
                <w:rFonts w:ascii="Book Antiqua" w:hAnsi="Book Antiqua"/>
                <w:sz w:val="24"/>
                <w:szCs w:val="24"/>
              </w:rPr>
            </w:pPr>
            <w:r w:rsidRPr="006E420B">
              <w:rPr>
                <w:rFonts w:ascii="Book Antiqua" w:hAnsi="Book Antiqua"/>
                <w:sz w:val="24"/>
                <w:szCs w:val="24"/>
              </w:rPr>
              <w:sym w:font="Symbol" w:char="F063"/>
            </w:r>
            <w:r w:rsidR="00B569D4" w:rsidRPr="006E420B">
              <w:rPr>
                <w:rFonts w:ascii="Book Antiqua" w:eastAsia="Calibri" w:hAnsi="Book Antiqua" w:cs="Calibri"/>
                <w:sz w:val="24"/>
                <w:szCs w:val="24"/>
                <w:vertAlign w:val="superscript"/>
              </w:rPr>
              <w:t xml:space="preserve">2 </w:t>
            </w:r>
            <w:r w:rsidR="00B569D4" w:rsidRPr="006E420B">
              <w:rPr>
                <w:rFonts w:ascii="Book Antiqua" w:eastAsia="Calibri" w:hAnsi="Book Antiqua" w:cs="Calibri"/>
                <w:sz w:val="24"/>
                <w:szCs w:val="24"/>
              </w:rPr>
              <w:t>= 11.78</w:t>
            </w:r>
          </w:p>
        </w:tc>
        <w:tc>
          <w:tcPr>
            <w:tcW w:w="103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0.001</w:t>
            </w:r>
          </w:p>
        </w:tc>
      </w:tr>
      <w:tr w:rsidR="007974D3" w:rsidRPr="006E420B" w:rsidTr="003267BA">
        <w:trPr>
          <w:trHeight w:val="288"/>
        </w:trPr>
        <w:tc>
          <w:tcPr>
            <w:tcW w:w="2915"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Age first used alcohol, hashish, or psychotropic drugs</w:t>
            </w:r>
          </w:p>
        </w:tc>
        <w:tc>
          <w:tcPr>
            <w:tcW w:w="1943"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15.0 (2.4)</w:t>
            </w:r>
          </w:p>
          <w:p w:rsidR="00B569D4" w:rsidRPr="006E420B" w:rsidRDefault="00B569D4" w:rsidP="00570383">
            <w:pPr>
              <w:spacing w:line="360" w:lineRule="auto"/>
              <w:jc w:val="both"/>
              <w:rPr>
                <w:rFonts w:ascii="Book Antiqua" w:hAnsi="Book Antiqua"/>
                <w:sz w:val="24"/>
                <w:szCs w:val="24"/>
              </w:rPr>
            </w:pPr>
            <w:r w:rsidRPr="00F55A25">
              <w:rPr>
                <w:rFonts w:ascii="Book Antiqua" w:eastAsia="Calibri" w:hAnsi="Book Antiqua" w:cs="Calibri"/>
                <w:i/>
                <w:sz w:val="24"/>
                <w:szCs w:val="24"/>
              </w:rPr>
              <w:t>n</w:t>
            </w:r>
            <w:r w:rsidRPr="006E420B">
              <w:rPr>
                <w:rFonts w:ascii="Book Antiqua" w:eastAsia="Calibri" w:hAnsi="Book Antiqua" w:cs="Calibri"/>
                <w:sz w:val="24"/>
                <w:szCs w:val="24"/>
              </w:rPr>
              <w:t xml:space="preserve"> = 98</w:t>
            </w:r>
          </w:p>
        </w:tc>
        <w:tc>
          <w:tcPr>
            <w:tcW w:w="1945"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16.0 (2.0)</w:t>
            </w:r>
          </w:p>
          <w:p w:rsidR="00B569D4" w:rsidRPr="006E420B" w:rsidRDefault="00B569D4" w:rsidP="00570383">
            <w:pPr>
              <w:spacing w:line="360" w:lineRule="auto"/>
              <w:jc w:val="both"/>
              <w:rPr>
                <w:rFonts w:ascii="Book Antiqua" w:hAnsi="Book Antiqua"/>
                <w:sz w:val="24"/>
                <w:szCs w:val="24"/>
              </w:rPr>
            </w:pPr>
            <w:r w:rsidRPr="00F55A25">
              <w:rPr>
                <w:rFonts w:ascii="Book Antiqua" w:eastAsia="Calibri" w:hAnsi="Book Antiqua" w:cs="Calibri"/>
                <w:i/>
                <w:sz w:val="24"/>
                <w:szCs w:val="24"/>
              </w:rPr>
              <w:t>n</w:t>
            </w:r>
            <w:r w:rsidRPr="006E420B">
              <w:rPr>
                <w:rFonts w:ascii="Book Antiqua" w:eastAsia="Calibri" w:hAnsi="Book Antiqua" w:cs="Calibri"/>
                <w:sz w:val="24"/>
                <w:szCs w:val="24"/>
              </w:rPr>
              <w:t xml:space="preserve"> = 214</w:t>
            </w:r>
          </w:p>
        </w:tc>
        <w:tc>
          <w:tcPr>
            <w:tcW w:w="1244"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i/>
                <w:sz w:val="24"/>
                <w:szCs w:val="24"/>
              </w:rPr>
              <w:t>t</w:t>
            </w:r>
            <w:r w:rsidRPr="006E420B">
              <w:rPr>
                <w:rFonts w:ascii="Book Antiqua" w:eastAsia="Calibri" w:hAnsi="Book Antiqua" w:cs="Calibri"/>
                <w:sz w:val="24"/>
                <w:szCs w:val="24"/>
                <w:vertAlign w:val="subscript"/>
              </w:rPr>
              <w:t xml:space="preserve">310 </w:t>
            </w:r>
            <w:r w:rsidRPr="006E420B">
              <w:rPr>
                <w:rFonts w:ascii="Book Antiqua" w:eastAsia="Calibri" w:hAnsi="Book Antiqua" w:cs="Calibri"/>
                <w:sz w:val="24"/>
                <w:szCs w:val="24"/>
              </w:rPr>
              <w:t>= -3.66</w:t>
            </w:r>
          </w:p>
        </w:tc>
        <w:tc>
          <w:tcPr>
            <w:tcW w:w="1035" w:type="dxa"/>
            <w:tcBorders>
              <w:top w:val="single" w:sz="6" w:space="0" w:color="000000"/>
              <w:left w:val="single" w:sz="6" w:space="0" w:color="000000"/>
              <w:bottom w:val="single" w:sz="6"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0.0005</w:t>
            </w:r>
          </w:p>
        </w:tc>
      </w:tr>
      <w:tr w:rsidR="007974D3" w:rsidRPr="006E420B" w:rsidTr="003267BA">
        <w:trPr>
          <w:trHeight w:val="288"/>
        </w:trPr>
        <w:tc>
          <w:tcPr>
            <w:tcW w:w="291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Used alcohol, hashish, or psychotropic drugs in the last 12 months</w:t>
            </w:r>
          </w:p>
        </w:tc>
        <w:tc>
          <w:tcPr>
            <w:tcW w:w="1943"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17.0 (64)</w:t>
            </w:r>
          </w:p>
        </w:tc>
        <w:tc>
          <w:tcPr>
            <w:tcW w:w="194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23.3 (137)</w:t>
            </w:r>
          </w:p>
        </w:tc>
        <w:tc>
          <w:tcPr>
            <w:tcW w:w="12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F55A25" w:rsidP="00570383">
            <w:pPr>
              <w:spacing w:line="360" w:lineRule="auto"/>
              <w:jc w:val="both"/>
              <w:rPr>
                <w:rFonts w:ascii="Book Antiqua" w:hAnsi="Book Antiqua"/>
                <w:sz w:val="24"/>
                <w:szCs w:val="24"/>
              </w:rPr>
            </w:pPr>
            <w:r w:rsidRPr="006E420B">
              <w:rPr>
                <w:rFonts w:ascii="Book Antiqua" w:hAnsi="Book Antiqua"/>
                <w:sz w:val="24"/>
                <w:szCs w:val="24"/>
              </w:rPr>
              <w:sym w:font="Symbol" w:char="F063"/>
            </w:r>
            <w:r w:rsidR="00B569D4" w:rsidRPr="006E420B">
              <w:rPr>
                <w:rFonts w:ascii="Book Antiqua" w:eastAsia="Calibri" w:hAnsi="Book Antiqua" w:cs="Calibri"/>
                <w:sz w:val="24"/>
                <w:szCs w:val="24"/>
                <w:vertAlign w:val="superscript"/>
              </w:rPr>
              <w:t xml:space="preserve"> 2 </w:t>
            </w:r>
            <w:r w:rsidR="00B569D4" w:rsidRPr="006E420B">
              <w:rPr>
                <w:rFonts w:ascii="Book Antiqua" w:eastAsia="Calibri" w:hAnsi="Book Antiqua" w:cs="Calibri"/>
                <w:sz w:val="24"/>
                <w:szCs w:val="24"/>
              </w:rPr>
              <w:t>= 5.63</w:t>
            </w:r>
          </w:p>
        </w:tc>
        <w:tc>
          <w:tcPr>
            <w:tcW w:w="103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0.018</w:t>
            </w:r>
          </w:p>
        </w:tc>
      </w:tr>
      <w:tr w:rsidR="007974D3" w:rsidRPr="006E420B" w:rsidTr="003267BA">
        <w:trPr>
          <w:trHeight w:val="288"/>
        </w:trPr>
        <w:tc>
          <w:tcPr>
            <w:tcW w:w="291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Used alcohol, hashish, or psychotropic drugs in the past 30 days</w:t>
            </w:r>
          </w:p>
        </w:tc>
        <w:tc>
          <w:tcPr>
            <w:tcW w:w="1943"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10.9 (41)</w:t>
            </w:r>
          </w:p>
        </w:tc>
        <w:tc>
          <w:tcPr>
            <w:tcW w:w="194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17.0 (100)</w:t>
            </w:r>
          </w:p>
        </w:tc>
        <w:tc>
          <w:tcPr>
            <w:tcW w:w="1244"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F55A25" w:rsidP="00570383">
            <w:pPr>
              <w:spacing w:line="360" w:lineRule="auto"/>
              <w:jc w:val="both"/>
              <w:rPr>
                <w:rFonts w:ascii="Book Antiqua" w:hAnsi="Book Antiqua"/>
                <w:sz w:val="24"/>
                <w:szCs w:val="24"/>
              </w:rPr>
            </w:pPr>
            <w:r w:rsidRPr="006E420B">
              <w:rPr>
                <w:rFonts w:ascii="Book Antiqua" w:hAnsi="Book Antiqua"/>
                <w:sz w:val="24"/>
                <w:szCs w:val="24"/>
              </w:rPr>
              <w:sym w:font="Symbol" w:char="F063"/>
            </w:r>
            <w:r w:rsidR="00B569D4" w:rsidRPr="006E420B">
              <w:rPr>
                <w:rFonts w:ascii="Book Antiqua" w:eastAsia="Calibri" w:hAnsi="Book Antiqua" w:cs="Calibri"/>
                <w:sz w:val="24"/>
                <w:szCs w:val="24"/>
                <w:vertAlign w:val="superscript"/>
              </w:rPr>
              <w:t xml:space="preserve">2 </w:t>
            </w:r>
            <w:r w:rsidR="00B569D4" w:rsidRPr="006E420B">
              <w:rPr>
                <w:rFonts w:ascii="Book Antiqua" w:eastAsia="Calibri" w:hAnsi="Book Antiqua" w:cs="Calibri"/>
                <w:sz w:val="24"/>
                <w:szCs w:val="24"/>
              </w:rPr>
              <w:t>= 6.98</w:t>
            </w:r>
          </w:p>
        </w:tc>
        <w:tc>
          <w:tcPr>
            <w:tcW w:w="1035" w:type="dxa"/>
            <w:tcBorders>
              <w:top w:val="single" w:sz="6" w:space="0" w:color="000000"/>
              <w:left w:val="single" w:sz="6" w:space="0" w:color="000000"/>
              <w:bottom w:val="single" w:sz="2" w:space="0" w:color="000000"/>
              <w:right w:val="single" w:sz="6" w:space="0" w:color="000000"/>
            </w:tcBorders>
            <w:shd w:val="clear" w:color="auto" w:fill="auto"/>
          </w:tcPr>
          <w:p w:rsidR="00B569D4" w:rsidRPr="006E420B" w:rsidRDefault="00B569D4"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0.008</w:t>
            </w:r>
          </w:p>
        </w:tc>
      </w:tr>
    </w:tbl>
    <w:p w:rsidR="00617FA7" w:rsidRPr="006E420B" w:rsidRDefault="00617FA7" w:rsidP="00570383">
      <w:pPr>
        <w:spacing w:line="360" w:lineRule="auto"/>
        <w:jc w:val="both"/>
        <w:rPr>
          <w:rFonts w:ascii="Book Antiqua" w:hAnsi="Book Antiqua"/>
          <w:sz w:val="24"/>
          <w:szCs w:val="24"/>
        </w:rPr>
      </w:pPr>
    </w:p>
    <w:p w:rsidR="00F55A25" w:rsidRDefault="00F55A25">
      <w:pPr>
        <w:rPr>
          <w:rFonts w:ascii="Book Antiqua" w:eastAsia="Calibri" w:hAnsi="Book Antiqua" w:cs="Calibri"/>
          <w:b/>
          <w:sz w:val="24"/>
          <w:szCs w:val="24"/>
        </w:rPr>
      </w:pPr>
      <w:r>
        <w:rPr>
          <w:rFonts w:ascii="Book Antiqua" w:eastAsia="Calibri" w:hAnsi="Book Antiqua" w:cs="Calibri"/>
          <w:b/>
          <w:sz w:val="24"/>
          <w:szCs w:val="24"/>
        </w:rPr>
        <w:br w:type="page"/>
      </w:r>
    </w:p>
    <w:p w:rsidR="00DF0070" w:rsidRPr="00F55A25" w:rsidRDefault="00DF0070" w:rsidP="00570383">
      <w:pPr>
        <w:spacing w:line="360" w:lineRule="auto"/>
        <w:jc w:val="both"/>
        <w:rPr>
          <w:rFonts w:ascii="Book Antiqua" w:eastAsia="Calibri" w:hAnsi="Book Antiqua" w:cs="Calibri"/>
          <w:b/>
          <w:sz w:val="24"/>
          <w:szCs w:val="24"/>
        </w:rPr>
      </w:pPr>
      <w:r w:rsidRPr="00F55A25">
        <w:rPr>
          <w:rFonts w:ascii="Book Antiqua" w:eastAsia="Calibri" w:hAnsi="Book Antiqua" w:cs="Calibri"/>
          <w:b/>
          <w:sz w:val="24"/>
          <w:szCs w:val="24"/>
        </w:rPr>
        <w:lastRenderedPageBreak/>
        <w:t xml:space="preserve">Table </w:t>
      </w:r>
      <w:r w:rsidR="00F55A25" w:rsidRPr="00F55A25">
        <w:rPr>
          <w:rFonts w:ascii="Book Antiqua" w:eastAsia="Calibri" w:hAnsi="Book Antiqua" w:cs="Calibri"/>
          <w:b/>
          <w:sz w:val="24"/>
          <w:szCs w:val="24"/>
        </w:rPr>
        <w:t>3</w:t>
      </w:r>
      <w:r w:rsidRPr="00F55A25">
        <w:rPr>
          <w:rFonts w:ascii="Book Antiqua" w:eastAsia="Calibri" w:hAnsi="Book Antiqua" w:cs="Calibri"/>
          <w:b/>
          <w:sz w:val="24"/>
          <w:szCs w:val="24"/>
        </w:rPr>
        <w:t xml:space="preserve"> Reported substance use by gender</w:t>
      </w:r>
    </w:p>
    <w:tbl>
      <w:tblPr>
        <w:tblW w:w="6806" w:type="dxa"/>
        <w:tblLayout w:type="fixed"/>
        <w:tblCellMar>
          <w:left w:w="10" w:type="dxa"/>
          <w:right w:w="10" w:type="dxa"/>
        </w:tblCellMar>
        <w:tblLook w:val="0000" w:firstRow="0" w:lastRow="0" w:firstColumn="0" w:lastColumn="0" w:noHBand="0" w:noVBand="0"/>
      </w:tblPr>
      <w:tblGrid>
        <w:gridCol w:w="2916"/>
        <w:gridCol w:w="1944"/>
        <w:gridCol w:w="1946"/>
      </w:tblGrid>
      <w:tr w:rsidR="007974D3" w:rsidRPr="006E420B" w:rsidTr="003267BA">
        <w:trPr>
          <w:trHeight w:val="907"/>
        </w:trPr>
        <w:tc>
          <w:tcPr>
            <w:tcW w:w="2916" w:type="dxa"/>
            <w:tcBorders>
              <w:top w:val="single" w:sz="6" w:space="0" w:color="000000"/>
              <w:left w:val="single" w:sz="6" w:space="0" w:color="000000"/>
              <w:bottom w:val="single" w:sz="6"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Use pattern</w:t>
            </w:r>
          </w:p>
        </w:tc>
        <w:tc>
          <w:tcPr>
            <w:tcW w:w="1944" w:type="dxa"/>
            <w:tcBorders>
              <w:top w:val="single" w:sz="6" w:space="0" w:color="000000"/>
              <w:left w:val="single" w:sz="6" w:space="0" w:color="000000"/>
              <w:bottom w:val="single" w:sz="6" w:space="0" w:color="000000"/>
              <w:right w:val="single" w:sz="6" w:space="0" w:color="000000"/>
            </w:tcBorders>
            <w:shd w:val="clear" w:color="auto" w:fill="auto"/>
          </w:tcPr>
          <w:p w:rsidR="00DF0070" w:rsidRPr="006E420B" w:rsidRDefault="00DF0070" w:rsidP="00570383">
            <w:pPr>
              <w:spacing w:line="360" w:lineRule="auto"/>
              <w:jc w:val="both"/>
              <w:rPr>
                <w:rFonts w:ascii="Book Antiqua" w:eastAsia="Calibri" w:hAnsi="Book Antiqua" w:cs="Calibri"/>
                <w:sz w:val="24"/>
                <w:szCs w:val="24"/>
              </w:rPr>
            </w:pPr>
            <w:r w:rsidRPr="006E420B">
              <w:rPr>
                <w:rFonts w:ascii="Book Antiqua" w:eastAsia="Calibri" w:hAnsi="Book Antiqua" w:cs="Calibri"/>
                <w:sz w:val="24"/>
                <w:szCs w:val="24"/>
              </w:rPr>
              <w:t xml:space="preserve">Girls </w:t>
            </w:r>
            <w:r w:rsidRPr="00F55A25">
              <w:rPr>
                <w:rFonts w:ascii="Book Antiqua" w:eastAsia="Calibri" w:hAnsi="Book Antiqua" w:cs="Calibri"/>
                <w:i/>
                <w:sz w:val="24"/>
                <w:szCs w:val="24"/>
              </w:rPr>
              <w:t>n</w:t>
            </w:r>
            <w:r w:rsidRPr="006E420B">
              <w:rPr>
                <w:rFonts w:ascii="Book Antiqua" w:eastAsia="Calibri" w:hAnsi="Book Antiqua" w:cs="Calibri"/>
                <w:sz w:val="24"/>
                <w:szCs w:val="24"/>
              </w:rPr>
              <w:t xml:space="preserve"> = 1109</w:t>
            </w:r>
          </w:p>
          <w:p w:rsidR="00DF0070" w:rsidRPr="006E420B" w:rsidRDefault="00DF0070" w:rsidP="00570383">
            <w:pPr>
              <w:spacing w:line="360" w:lineRule="auto"/>
              <w:jc w:val="both"/>
              <w:rPr>
                <w:rFonts w:ascii="Book Antiqua" w:hAnsi="Book Antiqua"/>
                <w:sz w:val="24"/>
                <w:szCs w:val="24"/>
              </w:rPr>
            </w:pPr>
            <w:proofErr w:type="gramStart"/>
            <w:r w:rsidRPr="00F55A25">
              <w:rPr>
                <w:rFonts w:ascii="Book Antiqua" w:eastAsia="Calibri" w:hAnsi="Book Antiqua" w:cs="Calibri"/>
                <w:i/>
                <w:sz w:val="24"/>
                <w:szCs w:val="24"/>
              </w:rPr>
              <w:t>n</w:t>
            </w:r>
            <w:proofErr w:type="gramEnd"/>
            <w:r w:rsidRPr="006E420B">
              <w:rPr>
                <w:rFonts w:ascii="Book Antiqua" w:eastAsia="Calibri" w:hAnsi="Book Antiqua" w:cs="Calibri"/>
                <w:sz w:val="24"/>
                <w:szCs w:val="24"/>
              </w:rPr>
              <w:t xml:space="preserve"> (%)</w:t>
            </w:r>
          </w:p>
        </w:tc>
        <w:tc>
          <w:tcPr>
            <w:tcW w:w="1946" w:type="dxa"/>
            <w:tcBorders>
              <w:top w:val="single" w:sz="6" w:space="0" w:color="000000"/>
              <w:left w:val="single" w:sz="6" w:space="0" w:color="000000"/>
              <w:bottom w:val="single" w:sz="6" w:space="0" w:color="000000"/>
              <w:right w:val="single" w:sz="6" w:space="0" w:color="000000"/>
            </w:tcBorders>
            <w:shd w:val="clear" w:color="auto" w:fill="auto"/>
          </w:tcPr>
          <w:p w:rsidR="00DF0070" w:rsidRPr="006E420B" w:rsidRDefault="00DF0070" w:rsidP="00570383">
            <w:pPr>
              <w:spacing w:line="360" w:lineRule="auto"/>
              <w:jc w:val="both"/>
              <w:rPr>
                <w:rFonts w:ascii="Book Antiqua" w:eastAsia="Calibri" w:hAnsi="Book Antiqua" w:cs="Calibri"/>
                <w:sz w:val="24"/>
                <w:szCs w:val="24"/>
              </w:rPr>
            </w:pPr>
            <w:r w:rsidRPr="006E420B">
              <w:rPr>
                <w:rFonts w:ascii="Book Antiqua" w:eastAsia="Calibri" w:hAnsi="Book Antiqua" w:cs="Calibri"/>
                <w:sz w:val="24"/>
                <w:szCs w:val="24"/>
              </w:rPr>
              <w:t xml:space="preserve">Boys </w:t>
            </w:r>
            <w:r w:rsidRPr="00F55A25">
              <w:rPr>
                <w:rFonts w:ascii="Book Antiqua" w:eastAsia="Calibri" w:hAnsi="Book Antiqua" w:cs="Calibri"/>
                <w:i/>
                <w:sz w:val="24"/>
                <w:szCs w:val="24"/>
              </w:rPr>
              <w:t>n</w:t>
            </w:r>
            <w:r w:rsidRPr="006E420B">
              <w:rPr>
                <w:rFonts w:ascii="Book Antiqua" w:eastAsia="Calibri" w:hAnsi="Book Antiqua" w:cs="Calibri"/>
                <w:sz w:val="24"/>
                <w:szCs w:val="24"/>
              </w:rPr>
              <w:t xml:space="preserve"> = 964</w:t>
            </w:r>
          </w:p>
          <w:p w:rsidR="00DF0070" w:rsidRPr="006E420B" w:rsidRDefault="00DF0070" w:rsidP="00570383">
            <w:pPr>
              <w:spacing w:line="360" w:lineRule="auto"/>
              <w:jc w:val="both"/>
              <w:rPr>
                <w:rFonts w:ascii="Book Antiqua" w:hAnsi="Book Antiqua"/>
                <w:sz w:val="24"/>
                <w:szCs w:val="24"/>
              </w:rPr>
            </w:pPr>
            <w:proofErr w:type="gramStart"/>
            <w:r w:rsidRPr="00F55A25">
              <w:rPr>
                <w:rFonts w:ascii="Book Antiqua" w:eastAsia="Calibri" w:hAnsi="Book Antiqua" w:cs="Calibri"/>
                <w:i/>
                <w:sz w:val="24"/>
                <w:szCs w:val="24"/>
              </w:rPr>
              <w:t>n</w:t>
            </w:r>
            <w:proofErr w:type="gramEnd"/>
            <w:r w:rsidRPr="006E420B">
              <w:rPr>
                <w:rFonts w:ascii="Book Antiqua" w:eastAsia="Calibri" w:hAnsi="Book Antiqua" w:cs="Calibri"/>
                <w:sz w:val="24"/>
                <w:szCs w:val="24"/>
              </w:rPr>
              <w:t xml:space="preserve"> (%)</w:t>
            </w:r>
          </w:p>
        </w:tc>
      </w:tr>
      <w:tr w:rsidR="007974D3" w:rsidRPr="006E420B" w:rsidTr="003267BA">
        <w:trPr>
          <w:trHeight w:val="288"/>
        </w:trPr>
        <w:tc>
          <w:tcPr>
            <w:tcW w:w="2916"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Ever used alcohol, hashish, psychotropic, or other drugs</w:t>
            </w:r>
          </w:p>
        </w:tc>
        <w:tc>
          <w:tcPr>
            <w:tcW w:w="1944"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hAnsi="Book Antiqua"/>
                <w:sz w:val="24"/>
                <w:szCs w:val="24"/>
              </w:rPr>
              <w:t>181 (16.3)</w:t>
            </w:r>
          </w:p>
        </w:tc>
        <w:tc>
          <w:tcPr>
            <w:tcW w:w="1946"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hAnsi="Book Antiqua"/>
                <w:sz w:val="24"/>
                <w:szCs w:val="24"/>
              </w:rPr>
              <w:t>390 (40.5)</w:t>
            </w:r>
          </w:p>
        </w:tc>
      </w:tr>
      <w:tr w:rsidR="007974D3" w:rsidRPr="006E420B" w:rsidTr="003267BA">
        <w:trPr>
          <w:trHeight w:val="288"/>
        </w:trPr>
        <w:tc>
          <w:tcPr>
            <w:tcW w:w="2916"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DA4F46">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Used alcohol, hashish, or psychotropic drugs in the last 12 </w:t>
            </w:r>
            <w:proofErr w:type="spellStart"/>
            <w:r w:rsidRPr="006E420B">
              <w:rPr>
                <w:rFonts w:ascii="Book Antiqua" w:eastAsia="Calibri" w:hAnsi="Book Antiqua" w:cs="Calibri"/>
                <w:sz w:val="24"/>
                <w:szCs w:val="24"/>
              </w:rPr>
              <w:t>mo</w:t>
            </w:r>
            <w:proofErr w:type="spellEnd"/>
          </w:p>
        </w:tc>
        <w:tc>
          <w:tcPr>
            <w:tcW w:w="1944"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hAnsi="Book Antiqua"/>
                <w:sz w:val="24"/>
                <w:szCs w:val="24"/>
              </w:rPr>
              <w:t>77 (6.9)</w:t>
            </w:r>
          </w:p>
        </w:tc>
        <w:tc>
          <w:tcPr>
            <w:tcW w:w="1946"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hAnsi="Book Antiqua"/>
                <w:sz w:val="24"/>
                <w:szCs w:val="24"/>
              </w:rPr>
              <w:t>201 (20.9)</w:t>
            </w:r>
          </w:p>
        </w:tc>
      </w:tr>
      <w:tr w:rsidR="007974D3" w:rsidRPr="006E420B" w:rsidTr="003267BA">
        <w:trPr>
          <w:trHeight w:val="288"/>
        </w:trPr>
        <w:tc>
          <w:tcPr>
            <w:tcW w:w="2916"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DA4F46">
            <w:pPr>
              <w:spacing w:line="360" w:lineRule="auto"/>
              <w:jc w:val="both"/>
              <w:rPr>
                <w:rFonts w:ascii="Book Antiqua" w:hAnsi="Book Antiqua"/>
                <w:sz w:val="24"/>
                <w:szCs w:val="24"/>
              </w:rPr>
            </w:pPr>
            <w:r w:rsidRPr="006E420B">
              <w:rPr>
                <w:rFonts w:ascii="Book Antiqua" w:eastAsia="Calibri" w:hAnsi="Book Antiqua" w:cs="Calibri"/>
                <w:sz w:val="24"/>
                <w:szCs w:val="24"/>
              </w:rPr>
              <w:t>Used alcohol, hashish, or psychotropic drugs in the past 30 d</w:t>
            </w:r>
          </w:p>
        </w:tc>
        <w:tc>
          <w:tcPr>
            <w:tcW w:w="1944"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hAnsi="Book Antiqua"/>
                <w:sz w:val="24"/>
                <w:szCs w:val="24"/>
              </w:rPr>
              <w:t>45 (4.1)</w:t>
            </w:r>
          </w:p>
        </w:tc>
        <w:tc>
          <w:tcPr>
            <w:tcW w:w="1946" w:type="dxa"/>
            <w:tcBorders>
              <w:top w:val="single" w:sz="6" w:space="0" w:color="000000"/>
              <w:left w:val="single" w:sz="6" w:space="0" w:color="000000"/>
              <w:bottom w:val="single" w:sz="2" w:space="0" w:color="000000"/>
              <w:right w:val="single" w:sz="6" w:space="0" w:color="000000"/>
            </w:tcBorders>
            <w:shd w:val="clear" w:color="auto" w:fill="auto"/>
          </w:tcPr>
          <w:p w:rsidR="00DF0070" w:rsidRPr="006E420B" w:rsidRDefault="00DF0070" w:rsidP="00570383">
            <w:pPr>
              <w:spacing w:line="360" w:lineRule="auto"/>
              <w:jc w:val="both"/>
              <w:rPr>
                <w:rFonts w:ascii="Book Antiqua" w:hAnsi="Book Antiqua"/>
                <w:sz w:val="24"/>
                <w:szCs w:val="24"/>
              </w:rPr>
            </w:pPr>
            <w:r w:rsidRPr="006E420B">
              <w:rPr>
                <w:rFonts w:ascii="Book Antiqua" w:hAnsi="Book Antiqua"/>
                <w:sz w:val="24"/>
                <w:szCs w:val="24"/>
              </w:rPr>
              <w:t>141 (14.6)</w:t>
            </w:r>
          </w:p>
        </w:tc>
      </w:tr>
    </w:tbl>
    <w:p w:rsidR="00DA4F46" w:rsidRDefault="00DA4F46" w:rsidP="00570383">
      <w:pPr>
        <w:spacing w:line="360" w:lineRule="auto"/>
        <w:jc w:val="both"/>
        <w:rPr>
          <w:rFonts w:ascii="Book Antiqua" w:eastAsia="Calibri" w:hAnsi="Book Antiqua" w:cs="Calibri"/>
          <w:b/>
          <w:sz w:val="24"/>
          <w:szCs w:val="24"/>
        </w:rPr>
      </w:pPr>
    </w:p>
    <w:p w:rsidR="00DA4F46" w:rsidRDefault="00DA4F46">
      <w:pPr>
        <w:rPr>
          <w:rFonts w:ascii="Book Antiqua" w:eastAsia="Calibri" w:hAnsi="Book Antiqua" w:cs="Calibri"/>
          <w:b/>
          <w:sz w:val="24"/>
          <w:szCs w:val="24"/>
        </w:rPr>
      </w:pPr>
      <w:r>
        <w:rPr>
          <w:rFonts w:ascii="Book Antiqua" w:eastAsia="Calibri" w:hAnsi="Book Antiqua" w:cs="Calibri"/>
          <w:b/>
          <w:sz w:val="24"/>
          <w:szCs w:val="24"/>
        </w:rPr>
        <w:br w:type="page"/>
      </w:r>
    </w:p>
    <w:p w:rsidR="00617FA7" w:rsidRPr="00DA4F46" w:rsidRDefault="00D53B21" w:rsidP="00570383">
      <w:pPr>
        <w:spacing w:line="360" w:lineRule="auto"/>
        <w:jc w:val="both"/>
        <w:rPr>
          <w:rFonts w:ascii="Book Antiqua" w:hAnsi="Book Antiqua"/>
          <w:b/>
          <w:sz w:val="24"/>
          <w:szCs w:val="24"/>
        </w:rPr>
      </w:pPr>
      <w:r w:rsidRPr="00DA4F46">
        <w:rPr>
          <w:rFonts w:ascii="Book Antiqua" w:eastAsia="Calibri" w:hAnsi="Book Antiqua" w:cs="Calibri"/>
          <w:b/>
          <w:sz w:val="24"/>
          <w:szCs w:val="24"/>
        </w:rPr>
        <w:lastRenderedPageBreak/>
        <w:t xml:space="preserve">Table </w:t>
      </w:r>
      <w:r w:rsidR="00996805" w:rsidRPr="00DA4F46">
        <w:rPr>
          <w:rFonts w:ascii="Book Antiqua" w:eastAsia="Calibri" w:hAnsi="Book Antiqua" w:cs="Calibri"/>
          <w:b/>
          <w:sz w:val="24"/>
          <w:szCs w:val="24"/>
        </w:rPr>
        <w:t>4</w:t>
      </w:r>
      <w:r w:rsidRPr="00DA4F46">
        <w:rPr>
          <w:rFonts w:ascii="Book Antiqua" w:eastAsia="Calibri" w:hAnsi="Book Antiqua" w:cs="Calibri"/>
          <w:b/>
          <w:sz w:val="24"/>
          <w:szCs w:val="24"/>
        </w:rPr>
        <w:t xml:space="preserve"> Multiple logistic regression predicting girls’ grade average in the last trimester, after adjusting for mother and father’s education and comparison socioeconomic status (</w:t>
      </w:r>
      <w:r w:rsidRPr="00DA4F46">
        <w:rPr>
          <w:rFonts w:ascii="Book Antiqua" w:eastAsia="Calibri" w:hAnsi="Book Antiqua" w:cs="Calibri"/>
          <w:b/>
          <w:i/>
          <w:sz w:val="24"/>
          <w:szCs w:val="24"/>
        </w:rPr>
        <w:t>n</w:t>
      </w:r>
      <w:r w:rsidRPr="00DA4F46">
        <w:rPr>
          <w:rFonts w:ascii="Book Antiqua" w:eastAsia="Calibri" w:hAnsi="Book Antiqua" w:cs="Calibri"/>
          <w:b/>
          <w:sz w:val="24"/>
          <w:szCs w:val="24"/>
        </w:rPr>
        <w:t xml:space="preserve"> = 970)</w:t>
      </w:r>
    </w:p>
    <w:tbl>
      <w:tblPr>
        <w:tblW w:w="9082" w:type="dxa"/>
        <w:tblLayout w:type="fixed"/>
        <w:tblCellMar>
          <w:left w:w="10" w:type="dxa"/>
          <w:right w:w="10" w:type="dxa"/>
        </w:tblCellMar>
        <w:tblLook w:val="0000" w:firstRow="0" w:lastRow="0" w:firstColumn="0" w:lastColumn="0" w:noHBand="0" w:noVBand="0"/>
      </w:tblPr>
      <w:tblGrid>
        <w:gridCol w:w="3625"/>
        <w:gridCol w:w="1504"/>
        <w:gridCol w:w="1327"/>
        <w:gridCol w:w="1327"/>
        <w:gridCol w:w="1299"/>
      </w:tblGrid>
      <w:tr w:rsidR="007974D3" w:rsidRPr="006E420B" w:rsidTr="003267BA">
        <w:trPr>
          <w:trHeight w:val="680"/>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Combined drug use</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B (SE)</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AOR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3267BA" w:rsidP="00570383">
            <w:pPr>
              <w:spacing w:line="360" w:lineRule="auto"/>
              <w:jc w:val="both"/>
              <w:rPr>
                <w:rFonts w:ascii="Book Antiqua" w:hAnsi="Book Antiqua"/>
                <w:sz w:val="24"/>
                <w:szCs w:val="24"/>
              </w:rPr>
            </w:pPr>
            <w:r>
              <w:rPr>
                <w:rFonts w:ascii="Book Antiqua" w:eastAsia="Calibri" w:hAnsi="Book Antiqua" w:cs="Calibri"/>
                <w:b/>
                <w:sz w:val="24"/>
                <w:szCs w:val="24"/>
              </w:rPr>
              <w:t>95%CI</w:t>
            </w:r>
            <w:r w:rsidR="00D53B21" w:rsidRPr="006E420B">
              <w:rPr>
                <w:rFonts w:ascii="Book Antiqua" w:eastAsia="Calibri" w:hAnsi="Book Antiqua" w:cs="Calibri"/>
                <w:b/>
                <w:sz w:val="24"/>
                <w:szCs w:val="24"/>
              </w:rPr>
              <w:t xml:space="preserve"> for AOR</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3267BA" w:rsidP="00570383">
            <w:pPr>
              <w:spacing w:line="360" w:lineRule="auto"/>
              <w:jc w:val="both"/>
              <w:rPr>
                <w:rFonts w:ascii="Book Antiqua" w:hAnsi="Book Antiqua"/>
                <w:sz w:val="24"/>
                <w:szCs w:val="24"/>
              </w:rPr>
            </w:pPr>
            <w:r w:rsidRPr="003267BA">
              <w:rPr>
                <w:rFonts w:ascii="Book Antiqua" w:eastAsia="Calibri" w:hAnsi="Book Antiqua" w:cs="Calibri"/>
                <w:b/>
                <w:i/>
                <w:sz w:val="24"/>
                <w:szCs w:val="24"/>
              </w:rPr>
              <w:t>P</w:t>
            </w:r>
            <w:r w:rsidR="00D53B21" w:rsidRPr="006E420B">
              <w:rPr>
                <w:rFonts w:ascii="Book Antiqua" w:eastAsia="Calibri" w:hAnsi="Book Antiqua" w:cs="Calibri"/>
                <w:b/>
                <w:sz w:val="24"/>
                <w:szCs w:val="24"/>
              </w:rPr>
              <w:t xml:space="preserve"> value</w:t>
            </w:r>
          </w:p>
        </w:tc>
      </w:tr>
      <w:tr w:rsidR="007974D3" w:rsidRPr="006E420B" w:rsidTr="003267BA">
        <w:trPr>
          <w:trHeight w:val="529"/>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3267BA">
            <w:pPr>
              <w:spacing w:line="360" w:lineRule="auto"/>
              <w:jc w:val="both"/>
              <w:rPr>
                <w:rFonts w:ascii="Book Antiqua" w:hAnsi="Book Antiqua"/>
                <w:sz w:val="24"/>
                <w:szCs w:val="24"/>
              </w:rPr>
            </w:pPr>
            <w:r w:rsidRPr="006E420B">
              <w:rPr>
                <w:rFonts w:ascii="Book Antiqua" w:eastAsia="Calibri" w:hAnsi="Book Antiqua" w:cs="Calibri"/>
                <w:sz w:val="24"/>
                <w:szCs w:val="24"/>
              </w:rPr>
              <w:t>Used alcohol, hashish, or psychotropic drugs in the past 30 d</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0.96 (0.35)</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2.62</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1.31, 5.22</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0.006</w:t>
            </w:r>
          </w:p>
        </w:tc>
      </w:tr>
      <w:tr w:rsidR="007974D3" w:rsidRPr="006E420B" w:rsidTr="003267BA">
        <w:trPr>
          <w:trHeight w:val="601"/>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3267BA">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Used alcohol, hashish, or psychotropic drugs in the past 12 </w:t>
            </w:r>
            <w:proofErr w:type="spellStart"/>
            <w:r w:rsidRPr="006E420B">
              <w:rPr>
                <w:rFonts w:ascii="Book Antiqua" w:eastAsia="Calibri" w:hAnsi="Book Antiqua" w:cs="Calibri"/>
                <w:sz w:val="24"/>
                <w:szCs w:val="24"/>
              </w:rPr>
              <w:t>mo</w:t>
            </w:r>
            <w:proofErr w:type="spellEnd"/>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0.27 (0.38)</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1.30</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0.63, 2.72</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0.479</w:t>
            </w:r>
          </w:p>
        </w:tc>
      </w:tr>
      <w:tr w:rsidR="007974D3" w:rsidRPr="006E420B" w:rsidTr="003267BA">
        <w:trPr>
          <w:trHeight w:val="529"/>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Ever used alcohol, hashish, psychotropic, or other drugs</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0.54 (0.24)</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1.72</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1.07, 2.77</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0.026</w:t>
            </w:r>
          </w:p>
        </w:tc>
      </w:tr>
      <w:tr w:rsidR="007974D3" w:rsidRPr="006E420B" w:rsidTr="003267BA">
        <w:trPr>
          <w:trHeight w:val="340"/>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Never used</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r>
    </w:tbl>
    <w:p w:rsidR="00617FA7" w:rsidRPr="003267BA" w:rsidRDefault="00D53B21" w:rsidP="00570383">
      <w:pPr>
        <w:spacing w:line="360" w:lineRule="auto"/>
        <w:jc w:val="both"/>
        <w:rPr>
          <w:rFonts w:ascii="Book Antiqua" w:hAnsi="Book Antiqua"/>
          <w:sz w:val="24"/>
          <w:szCs w:val="24"/>
          <w:lang w:eastAsia="zh-CN"/>
        </w:rPr>
      </w:pPr>
      <w:r w:rsidRPr="006E420B">
        <w:rPr>
          <w:rFonts w:ascii="Book Antiqua" w:eastAsia="Calibri" w:hAnsi="Book Antiqua" w:cs="Calibri"/>
          <w:sz w:val="24"/>
          <w:szCs w:val="24"/>
        </w:rPr>
        <w:t>AOR</w:t>
      </w:r>
      <w:r w:rsidR="003267BA">
        <w:rPr>
          <w:rFonts w:ascii="Book Antiqua" w:hAnsi="Book Antiqua" w:cs="Calibri" w:hint="eastAsia"/>
          <w:sz w:val="24"/>
          <w:szCs w:val="24"/>
          <w:lang w:eastAsia="zh-CN"/>
        </w:rPr>
        <w:t xml:space="preserve">: </w:t>
      </w:r>
      <w:r w:rsidRPr="006E420B">
        <w:rPr>
          <w:rFonts w:ascii="Book Antiqua" w:eastAsia="Calibri" w:hAnsi="Book Antiqua" w:cs="Calibri"/>
          <w:sz w:val="24"/>
          <w:szCs w:val="24"/>
        </w:rPr>
        <w:t xml:space="preserve">Adjusted </w:t>
      </w:r>
      <w:r w:rsidR="003267BA" w:rsidRPr="006E420B">
        <w:rPr>
          <w:rFonts w:ascii="Book Antiqua" w:eastAsia="Calibri" w:hAnsi="Book Antiqua" w:cs="Calibri"/>
          <w:sz w:val="24"/>
          <w:szCs w:val="24"/>
        </w:rPr>
        <w:t>odds ra</w:t>
      </w:r>
      <w:r w:rsidRPr="006E420B">
        <w:rPr>
          <w:rFonts w:ascii="Book Antiqua" w:eastAsia="Calibri" w:hAnsi="Book Antiqua" w:cs="Calibri"/>
          <w:sz w:val="24"/>
          <w:szCs w:val="24"/>
        </w:rPr>
        <w:t>tio</w:t>
      </w:r>
      <w:r w:rsidR="003267BA">
        <w:rPr>
          <w:rFonts w:ascii="Book Antiqua" w:hAnsi="Book Antiqua" w:cs="Calibri" w:hint="eastAsia"/>
          <w:sz w:val="24"/>
          <w:szCs w:val="24"/>
          <w:lang w:eastAsia="zh-CN"/>
        </w:rPr>
        <w:t>.</w:t>
      </w:r>
    </w:p>
    <w:p w:rsidR="00617FA7" w:rsidRPr="006E420B" w:rsidRDefault="00617FA7" w:rsidP="00570383">
      <w:pPr>
        <w:spacing w:line="360" w:lineRule="auto"/>
        <w:jc w:val="both"/>
        <w:rPr>
          <w:rFonts w:ascii="Book Antiqua" w:hAnsi="Book Antiqua"/>
          <w:sz w:val="24"/>
          <w:szCs w:val="24"/>
        </w:rPr>
      </w:pPr>
    </w:p>
    <w:p w:rsidR="00617FA7" w:rsidRPr="006E420B" w:rsidRDefault="00617FA7" w:rsidP="00570383">
      <w:pPr>
        <w:spacing w:line="360" w:lineRule="auto"/>
        <w:jc w:val="both"/>
        <w:rPr>
          <w:rFonts w:ascii="Book Antiqua" w:hAnsi="Book Antiqua"/>
          <w:sz w:val="24"/>
          <w:szCs w:val="24"/>
        </w:rPr>
      </w:pPr>
    </w:p>
    <w:p w:rsidR="003267BA" w:rsidRDefault="003267BA">
      <w:pPr>
        <w:rPr>
          <w:rFonts w:ascii="Book Antiqua" w:eastAsia="Calibri" w:hAnsi="Book Antiqua" w:cs="Calibri"/>
          <w:b/>
          <w:sz w:val="24"/>
          <w:szCs w:val="24"/>
        </w:rPr>
      </w:pPr>
      <w:r>
        <w:rPr>
          <w:rFonts w:ascii="Book Antiqua" w:eastAsia="Calibri" w:hAnsi="Book Antiqua" w:cs="Calibri"/>
          <w:b/>
          <w:sz w:val="24"/>
          <w:szCs w:val="24"/>
        </w:rPr>
        <w:br w:type="page"/>
      </w:r>
    </w:p>
    <w:p w:rsidR="00617FA7" w:rsidRPr="003267BA" w:rsidRDefault="00D53B21" w:rsidP="00570383">
      <w:pPr>
        <w:spacing w:line="360" w:lineRule="auto"/>
        <w:jc w:val="both"/>
        <w:rPr>
          <w:rFonts w:ascii="Book Antiqua" w:hAnsi="Book Antiqua"/>
          <w:b/>
          <w:sz w:val="24"/>
          <w:szCs w:val="24"/>
        </w:rPr>
      </w:pPr>
      <w:r w:rsidRPr="003267BA">
        <w:rPr>
          <w:rFonts w:ascii="Book Antiqua" w:eastAsia="Calibri" w:hAnsi="Book Antiqua" w:cs="Calibri"/>
          <w:b/>
          <w:sz w:val="24"/>
          <w:szCs w:val="24"/>
        </w:rPr>
        <w:lastRenderedPageBreak/>
        <w:t xml:space="preserve">Table </w:t>
      </w:r>
      <w:r w:rsidR="00996805" w:rsidRPr="003267BA">
        <w:rPr>
          <w:rFonts w:ascii="Book Antiqua" w:eastAsia="Calibri" w:hAnsi="Book Antiqua" w:cs="Calibri"/>
          <w:b/>
          <w:sz w:val="24"/>
          <w:szCs w:val="24"/>
        </w:rPr>
        <w:t>5</w:t>
      </w:r>
      <w:r w:rsidRPr="003267BA">
        <w:rPr>
          <w:rFonts w:ascii="Book Antiqua" w:eastAsia="Calibri" w:hAnsi="Book Antiqua" w:cs="Calibri"/>
          <w:b/>
          <w:sz w:val="24"/>
          <w:szCs w:val="24"/>
        </w:rPr>
        <w:t xml:space="preserve"> Multiple logistic regression predicting boys’ grade average in the last trimester, after adjusting for mother and father’s education and comparison socioeconomic status (</w:t>
      </w:r>
      <w:r w:rsidRPr="003267BA">
        <w:rPr>
          <w:rFonts w:ascii="Book Antiqua" w:eastAsia="Calibri" w:hAnsi="Book Antiqua" w:cs="Calibri"/>
          <w:b/>
          <w:i/>
          <w:sz w:val="24"/>
          <w:szCs w:val="24"/>
        </w:rPr>
        <w:t>n</w:t>
      </w:r>
      <w:r w:rsidRPr="003267BA">
        <w:rPr>
          <w:rFonts w:ascii="Book Antiqua" w:eastAsia="Calibri" w:hAnsi="Book Antiqua" w:cs="Calibri"/>
          <w:b/>
          <w:sz w:val="24"/>
          <w:szCs w:val="24"/>
        </w:rPr>
        <w:t xml:space="preserve"> = 831)</w:t>
      </w:r>
    </w:p>
    <w:tbl>
      <w:tblPr>
        <w:tblW w:w="9082" w:type="dxa"/>
        <w:tblLayout w:type="fixed"/>
        <w:tblCellMar>
          <w:left w:w="10" w:type="dxa"/>
          <w:right w:w="10" w:type="dxa"/>
        </w:tblCellMar>
        <w:tblLook w:val="0000" w:firstRow="0" w:lastRow="0" w:firstColumn="0" w:lastColumn="0" w:noHBand="0" w:noVBand="0"/>
      </w:tblPr>
      <w:tblGrid>
        <w:gridCol w:w="3625"/>
        <w:gridCol w:w="1504"/>
        <w:gridCol w:w="1327"/>
        <w:gridCol w:w="1327"/>
        <w:gridCol w:w="1299"/>
      </w:tblGrid>
      <w:tr w:rsidR="007974D3" w:rsidRPr="006E420B" w:rsidTr="003267BA">
        <w:trPr>
          <w:trHeight w:val="680"/>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Combined drug use</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B (SE)</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b/>
                <w:sz w:val="24"/>
                <w:szCs w:val="24"/>
              </w:rPr>
              <w:t>AOR</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3267BA" w:rsidP="00570383">
            <w:pPr>
              <w:spacing w:line="360" w:lineRule="auto"/>
              <w:jc w:val="both"/>
              <w:rPr>
                <w:rFonts w:ascii="Book Antiqua" w:hAnsi="Book Antiqua"/>
                <w:sz w:val="24"/>
                <w:szCs w:val="24"/>
              </w:rPr>
            </w:pPr>
            <w:r>
              <w:rPr>
                <w:rFonts w:ascii="Book Antiqua" w:eastAsia="Calibri" w:hAnsi="Book Antiqua" w:cs="Calibri"/>
                <w:b/>
                <w:sz w:val="24"/>
                <w:szCs w:val="24"/>
              </w:rPr>
              <w:t>95%CI</w:t>
            </w:r>
            <w:r w:rsidR="00D53B21" w:rsidRPr="006E420B">
              <w:rPr>
                <w:rFonts w:ascii="Book Antiqua" w:eastAsia="Calibri" w:hAnsi="Book Antiqua" w:cs="Calibri"/>
                <w:b/>
                <w:sz w:val="24"/>
                <w:szCs w:val="24"/>
              </w:rPr>
              <w:t xml:space="preserve"> for AOR</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3267BA" w:rsidP="00570383">
            <w:pPr>
              <w:spacing w:line="360" w:lineRule="auto"/>
              <w:jc w:val="both"/>
              <w:rPr>
                <w:rFonts w:ascii="Book Antiqua" w:hAnsi="Book Antiqua"/>
                <w:sz w:val="24"/>
                <w:szCs w:val="24"/>
              </w:rPr>
            </w:pPr>
            <w:r w:rsidRPr="003267BA">
              <w:rPr>
                <w:rFonts w:ascii="Book Antiqua" w:eastAsia="Calibri" w:hAnsi="Book Antiqua" w:cs="Calibri"/>
                <w:b/>
                <w:i/>
                <w:sz w:val="24"/>
                <w:szCs w:val="24"/>
              </w:rPr>
              <w:t>P</w:t>
            </w:r>
            <w:r w:rsidR="00D53B21" w:rsidRPr="006E420B">
              <w:rPr>
                <w:rFonts w:ascii="Book Antiqua" w:eastAsia="Calibri" w:hAnsi="Book Antiqua" w:cs="Calibri"/>
                <w:b/>
                <w:sz w:val="24"/>
                <w:szCs w:val="24"/>
              </w:rPr>
              <w:t xml:space="preserve"> value</w:t>
            </w:r>
          </w:p>
        </w:tc>
      </w:tr>
      <w:tr w:rsidR="007974D3" w:rsidRPr="006E420B" w:rsidTr="003267BA">
        <w:trPr>
          <w:trHeight w:val="529"/>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3267BA">
            <w:pPr>
              <w:spacing w:line="360" w:lineRule="auto"/>
              <w:jc w:val="both"/>
              <w:rPr>
                <w:rFonts w:ascii="Book Antiqua" w:hAnsi="Book Antiqua"/>
                <w:sz w:val="24"/>
                <w:szCs w:val="24"/>
              </w:rPr>
            </w:pPr>
            <w:r w:rsidRPr="006E420B">
              <w:rPr>
                <w:rFonts w:ascii="Book Antiqua" w:eastAsia="Calibri" w:hAnsi="Book Antiqua" w:cs="Calibri"/>
                <w:sz w:val="24"/>
                <w:szCs w:val="24"/>
              </w:rPr>
              <w:t>Used alcohol, hashish, or psychotropic drugs in the past 30 d</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0.73 (0.23)</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2.08</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1.33, 3.24</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0.001</w:t>
            </w:r>
          </w:p>
        </w:tc>
      </w:tr>
      <w:tr w:rsidR="007974D3" w:rsidRPr="006E420B" w:rsidTr="003267BA">
        <w:trPr>
          <w:trHeight w:val="601"/>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3267BA">
            <w:pPr>
              <w:spacing w:line="360" w:lineRule="auto"/>
              <w:jc w:val="both"/>
              <w:rPr>
                <w:rFonts w:ascii="Book Antiqua" w:hAnsi="Book Antiqua"/>
                <w:sz w:val="24"/>
                <w:szCs w:val="24"/>
              </w:rPr>
            </w:pPr>
            <w:r w:rsidRPr="006E420B">
              <w:rPr>
                <w:rFonts w:ascii="Book Antiqua" w:eastAsia="Calibri" w:hAnsi="Book Antiqua" w:cs="Calibri"/>
                <w:sz w:val="24"/>
                <w:szCs w:val="24"/>
              </w:rPr>
              <w:t xml:space="preserve">Used alcohol, hashish, or psychotropic drugs in the past 12 </w:t>
            </w:r>
            <w:proofErr w:type="spellStart"/>
            <w:r w:rsidRPr="006E420B">
              <w:rPr>
                <w:rFonts w:ascii="Book Antiqua" w:eastAsia="Calibri" w:hAnsi="Book Antiqua" w:cs="Calibri"/>
                <w:sz w:val="24"/>
                <w:szCs w:val="24"/>
              </w:rPr>
              <w:t>mo</w:t>
            </w:r>
            <w:proofErr w:type="spellEnd"/>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0.55 (0.29)</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1.74</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1.00, 3.05</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0.052</w:t>
            </w:r>
          </w:p>
        </w:tc>
      </w:tr>
      <w:tr w:rsidR="007974D3" w:rsidRPr="006E420B" w:rsidTr="003267BA">
        <w:trPr>
          <w:trHeight w:val="529"/>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Ever used alcohol, hashish, psychotropic, or other drugs</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0.19 (0.20)</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1.21</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0.82, 1.79</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0.335</w:t>
            </w:r>
          </w:p>
        </w:tc>
      </w:tr>
      <w:tr w:rsidR="007974D3" w:rsidRPr="006E420B" w:rsidTr="003267BA">
        <w:trPr>
          <w:trHeight w:val="340"/>
        </w:trPr>
        <w:tc>
          <w:tcPr>
            <w:tcW w:w="3625"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Never used</w:t>
            </w:r>
          </w:p>
        </w:tc>
        <w:tc>
          <w:tcPr>
            <w:tcW w:w="1504"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c>
          <w:tcPr>
            <w:tcW w:w="1327"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c>
          <w:tcPr>
            <w:tcW w:w="1299" w:type="dxa"/>
            <w:tcBorders>
              <w:top w:val="single" w:sz="6" w:space="0" w:color="000000"/>
              <w:left w:val="single" w:sz="6" w:space="0" w:color="000000"/>
              <w:bottom w:val="single" w:sz="6" w:space="0" w:color="000000"/>
              <w:right w:val="single" w:sz="6" w:space="0" w:color="000000"/>
            </w:tcBorders>
            <w:shd w:val="clear" w:color="auto" w:fill="auto"/>
          </w:tcPr>
          <w:p w:rsidR="00617FA7" w:rsidRPr="006E420B" w:rsidRDefault="00D53B21" w:rsidP="00570383">
            <w:pPr>
              <w:spacing w:line="360" w:lineRule="auto"/>
              <w:jc w:val="both"/>
              <w:rPr>
                <w:rFonts w:ascii="Book Antiqua" w:hAnsi="Book Antiqua"/>
                <w:sz w:val="24"/>
                <w:szCs w:val="24"/>
              </w:rPr>
            </w:pPr>
            <w:r w:rsidRPr="006E420B">
              <w:rPr>
                <w:rFonts w:ascii="Book Antiqua" w:eastAsia="Calibri" w:hAnsi="Book Antiqua" w:cs="Calibri"/>
                <w:sz w:val="24"/>
                <w:szCs w:val="24"/>
              </w:rPr>
              <w:t>.</w:t>
            </w:r>
          </w:p>
        </w:tc>
      </w:tr>
    </w:tbl>
    <w:p w:rsidR="00617FA7" w:rsidRPr="003267BA" w:rsidRDefault="003267BA" w:rsidP="00570383">
      <w:pPr>
        <w:spacing w:line="360" w:lineRule="auto"/>
        <w:jc w:val="both"/>
        <w:rPr>
          <w:rFonts w:ascii="Book Antiqua" w:hAnsi="Book Antiqua"/>
          <w:sz w:val="24"/>
          <w:szCs w:val="24"/>
          <w:lang w:eastAsia="zh-CN"/>
        </w:rPr>
      </w:pPr>
      <w:r>
        <w:rPr>
          <w:rFonts w:ascii="Book Antiqua" w:hAnsi="Book Antiqua" w:cs="Calibri" w:hint="eastAsia"/>
          <w:sz w:val="24"/>
          <w:szCs w:val="24"/>
          <w:lang w:eastAsia="zh-CN"/>
        </w:rPr>
        <w:t>A</w:t>
      </w:r>
      <w:r w:rsidR="00D53B21" w:rsidRPr="006E420B">
        <w:rPr>
          <w:rFonts w:ascii="Book Antiqua" w:eastAsia="Calibri" w:hAnsi="Book Antiqua" w:cs="Calibri"/>
          <w:sz w:val="24"/>
          <w:szCs w:val="24"/>
        </w:rPr>
        <w:t>OR</w:t>
      </w:r>
      <w:r>
        <w:rPr>
          <w:rFonts w:ascii="Book Antiqua" w:hAnsi="Book Antiqua" w:cs="Calibri" w:hint="eastAsia"/>
          <w:sz w:val="24"/>
          <w:szCs w:val="24"/>
          <w:lang w:eastAsia="zh-CN"/>
        </w:rPr>
        <w:t xml:space="preserve">: </w:t>
      </w:r>
      <w:r w:rsidR="00D53B21" w:rsidRPr="006E420B">
        <w:rPr>
          <w:rFonts w:ascii="Book Antiqua" w:eastAsia="Calibri" w:hAnsi="Book Antiqua" w:cs="Calibri"/>
          <w:sz w:val="24"/>
          <w:szCs w:val="24"/>
        </w:rPr>
        <w:t>Adjusted</w:t>
      </w:r>
      <w:r w:rsidRPr="006E420B">
        <w:rPr>
          <w:rFonts w:ascii="Book Antiqua" w:eastAsia="Calibri" w:hAnsi="Book Antiqua" w:cs="Calibri"/>
          <w:sz w:val="24"/>
          <w:szCs w:val="24"/>
        </w:rPr>
        <w:t xml:space="preserve"> odds ra</w:t>
      </w:r>
      <w:r w:rsidR="00D53B21" w:rsidRPr="006E420B">
        <w:rPr>
          <w:rFonts w:ascii="Book Antiqua" w:eastAsia="Calibri" w:hAnsi="Book Antiqua" w:cs="Calibri"/>
          <w:sz w:val="24"/>
          <w:szCs w:val="24"/>
        </w:rPr>
        <w:t>tio</w:t>
      </w:r>
      <w:r>
        <w:rPr>
          <w:rFonts w:ascii="Book Antiqua" w:hAnsi="Book Antiqua" w:cs="Calibri" w:hint="eastAsia"/>
          <w:sz w:val="24"/>
          <w:szCs w:val="24"/>
          <w:lang w:eastAsia="zh-CN"/>
        </w:rPr>
        <w:t>.</w:t>
      </w:r>
    </w:p>
    <w:p w:rsidR="00617FA7" w:rsidRPr="006E420B" w:rsidRDefault="00617FA7" w:rsidP="00570383">
      <w:pPr>
        <w:spacing w:line="360" w:lineRule="auto"/>
        <w:jc w:val="both"/>
        <w:rPr>
          <w:rFonts w:ascii="Book Antiqua" w:hAnsi="Book Antiqua"/>
          <w:sz w:val="24"/>
          <w:szCs w:val="24"/>
        </w:rPr>
      </w:pPr>
    </w:p>
    <w:sectPr w:rsidR="00617FA7" w:rsidRPr="006E420B" w:rsidSect="007A1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BB" w:rsidRDefault="00F217BB" w:rsidP="00921715">
      <w:r>
        <w:separator/>
      </w:r>
    </w:p>
  </w:endnote>
  <w:endnote w:type="continuationSeparator" w:id="0">
    <w:p w:rsidR="00F217BB" w:rsidRDefault="00F217BB" w:rsidP="0092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BB" w:rsidRDefault="00F217BB" w:rsidP="00921715">
      <w:r>
        <w:separator/>
      </w:r>
    </w:p>
  </w:footnote>
  <w:footnote w:type="continuationSeparator" w:id="0">
    <w:p w:rsidR="00F217BB" w:rsidRDefault="00F217BB" w:rsidP="009217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F3875"/>
    <w:multiLevelType w:val="hybridMultilevel"/>
    <w:tmpl w:val="5CBA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58B1FD2"/>
    <w:multiLevelType w:val="hybridMultilevel"/>
    <w:tmpl w:val="05526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550429"/>
    <w:multiLevelType w:val="hybridMultilevel"/>
    <w:tmpl w:val="503CA6D4"/>
    <w:lvl w:ilvl="0" w:tplc="B25C0E3C">
      <w:start w:val="1"/>
      <w:numFmt w:val="decimal"/>
      <w:lvlText w:val="%1."/>
      <w:lvlJc w:val="left"/>
      <w:pPr>
        <w:ind w:left="360" w:hanging="360"/>
      </w:pPr>
      <w:rPr>
        <w:rFonts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A7"/>
    <w:rsid w:val="00084372"/>
    <w:rsid w:val="000A75B5"/>
    <w:rsid w:val="000C020A"/>
    <w:rsid w:val="000E65C4"/>
    <w:rsid w:val="0010033E"/>
    <w:rsid w:val="00106F5A"/>
    <w:rsid w:val="00136A8F"/>
    <w:rsid w:val="00141A5F"/>
    <w:rsid w:val="00144E17"/>
    <w:rsid w:val="00156E2C"/>
    <w:rsid w:val="00161F59"/>
    <w:rsid w:val="001904AA"/>
    <w:rsid w:val="00192817"/>
    <w:rsid w:val="001969B9"/>
    <w:rsid w:val="00197DA1"/>
    <w:rsid w:val="001A57FE"/>
    <w:rsid w:val="001C722E"/>
    <w:rsid w:val="001D677F"/>
    <w:rsid w:val="001F3CB6"/>
    <w:rsid w:val="0021667E"/>
    <w:rsid w:val="00262127"/>
    <w:rsid w:val="002849F6"/>
    <w:rsid w:val="002B1028"/>
    <w:rsid w:val="002B2162"/>
    <w:rsid w:val="002D4D4E"/>
    <w:rsid w:val="002D590B"/>
    <w:rsid w:val="002E049D"/>
    <w:rsid w:val="0032147B"/>
    <w:rsid w:val="003267BA"/>
    <w:rsid w:val="00332CD2"/>
    <w:rsid w:val="003549C8"/>
    <w:rsid w:val="00364EBE"/>
    <w:rsid w:val="0037602C"/>
    <w:rsid w:val="00380439"/>
    <w:rsid w:val="003A2B3B"/>
    <w:rsid w:val="003B7988"/>
    <w:rsid w:val="003C159B"/>
    <w:rsid w:val="003C26AB"/>
    <w:rsid w:val="003D740E"/>
    <w:rsid w:val="003E79FA"/>
    <w:rsid w:val="00467567"/>
    <w:rsid w:val="00483F85"/>
    <w:rsid w:val="00494190"/>
    <w:rsid w:val="004B2BF3"/>
    <w:rsid w:val="004C4305"/>
    <w:rsid w:val="004F7F7C"/>
    <w:rsid w:val="00506CC9"/>
    <w:rsid w:val="0053561C"/>
    <w:rsid w:val="00551366"/>
    <w:rsid w:val="00564C9D"/>
    <w:rsid w:val="00570383"/>
    <w:rsid w:val="00584490"/>
    <w:rsid w:val="005B36C2"/>
    <w:rsid w:val="005B6471"/>
    <w:rsid w:val="005C5E38"/>
    <w:rsid w:val="005C724B"/>
    <w:rsid w:val="005F18EB"/>
    <w:rsid w:val="00616CE8"/>
    <w:rsid w:val="00617CF8"/>
    <w:rsid w:val="00617FA7"/>
    <w:rsid w:val="00645009"/>
    <w:rsid w:val="00645E21"/>
    <w:rsid w:val="00663DCD"/>
    <w:rsid w:val="00683653"/>
    <w:rsid w:val="006B09CC"/>
    <w:rsid w:val="006B4E56"/>
    <w:rsid w:val="006B6A9B"/>
    <w:rsid w:val="006D2EEC"/>
    <w:rsid w:val="006E420B"/>
    <w:rsid w:val="006E781D"/>
    <w:rsid w:val="007459FB"/>
    <w:rsid w:val="007974D3"/>
    <w:rsid w:val="007A102C"/>
    <w:rsid w:val="007E6E23"/>
    <w:rsid w:val="00820C39"/>
    <w:rsid w:val="00855AB0"/>
    <w:rsid w:val="0086133B"/>
    <w:rsid w:val="008877EC"/>
    <w:rsid w:val="008B2D44"/>
    <w:rsid w:val="008C0613"/>
    <w:rsid w:val="008C22F8"/>
    <w:rsid w:val="008F3B23"/>
    <w:rsid w:val="00916F2A"/>
    <w:rsid w:val="00921715"/>
    <w:rsid w:val="009700C0"/>
    <w:rsid w:val="009722F6"/>
    <w:rsid w:val="00983BE3"/>
    <w:rsid w:val="00996805"/>
    <w:rsid w:val="00A434A6"/>
    <w:rsid w:val="00A62D54"/>
    <w:rsid w:val="00AB3C3D"/>
    <w:rsid w:val="00AE2E34"/>
    <w:rsid w:val="00AE4D04"/>
    <w:rsid w:val="00AF032B"/>
    <w:rsid w:val="00AF47F3"/>
    <w:rsid w:val="00B00A36"/>
    <w:rsid w:val="00B1599D"/>
    <w:rsid w:val="00B514A5"/>
    <w:rsid w:val="00B534C1"/>
    <w:rsid w:val="00B569D4"/>
    <w:rsid w:val="00B84E24"/>
    <w:rsid w:val="00BD1792"/>
    <w:rsid w:val="00C32D26"/>
    <w:rsid w:val="00C371B8"/>
    <w:rsid w:val="00C75886"/>
    <w:rsid w:val="00CB17C5"/>
    <w:rsid w:val="00CD0D94"/>
    <w:rsid w:val="00CF3751"/>
    <w:rsid w:val="00D07CAF"/>
    <w:rsid w:val="00D11C41"/>
    <w:rsid w:val="00D130B8"/>
    <w:rsid w:val="00D23CCA"/>
    <w:rsid w:val="00D2498E"/>
    <w:rsid w:val="00D53B21"/>
    <w:rsid w:val="00D97677"/>
    <w:rsid w:val="00DA4F46"/>
    <w:rsid w:val="00DB7627"/>
    <w:rsid w:val="00DC5B49"/>
    <w:rsid w:val="00DE3249"/>
    <w:rsid w:val="00DF0070"/>
    <w:rsid w:val="00EC36F5"/>
    <w:rsid w:val="00ED0FC4"/>
    <w:rsid w:val="00EE35B2"/>
    <w:rsid w:val="00EF79A5"/>
    <w:rsid w:val="00EF79D9"/>
    <w:rsid w:val="00F217BB"/>
    <w:rsid w:val="00F32318"/>
    <w:rsid w:val="00F55707"/>
    <w:rsid w:val="00F55A25"/>
    <w:rsid w:val="00F62D4E"/>
    <w:rsid w:val="00FA68EC"/>
    <w:rsid w:val="00FD1D4C"/>
    <w:rsid w:val="00FE1141"/>
    <w:rsid w:val="00FE7BFF"/>
    <w:rsid w:val="00FF5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4A6"/>
    <w:rPr>
      <w:color w:val="0563C1" w:themeColor="hyperlink"/>
      <w:u w:val="single"/>
    </w:rPr>
  </w:style>
  <w:style w:type="paragraph" w:styleId="Header">
    <w:name w:val="header"/>
    <w:basedOn w:val="Normal"/>
    <w:link w:val="HeaderChar"/>
    <w:uiPriority w:val="99"/>
    <w:unhideWhenUsed/>
    <w:rsid w:val="009217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21715"/>
    <w:rPr>
      <w:sz w:val="18"/>
      <w:szCs w:val="18"/>
    </w:rPr>
  </w:style>
  <w:style w:type="paragraph" w:styleId="Footer">
    <w:name w:val="footer"/>
    <w:basedOn w:val="Normal"/>
    <w:link w:val="FooterChar"/>
    <w:uiPriority w:val="99"/>
    <w:unhideWhenUsed/>
    <w:rsid w:val="009217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21715"/>
    <w:rPr>
      <w:sz w:val="18"/>
      <w:szCs w:val="18"/>
    </w:rPr>
  </w:style>
  <w:style w:type="character" w:styleId="CommentReference">
    <w:name w:val="annotation reference"/>
    <w:basedOn w:val="DefaultParagraphFont"/>
    <w:uiPriority w:val="99"/>
    <w:semiHidden/>
    <w:unhideWhenUsed/>
    <w:rsid w:val="00F62D4E"/>
    <w:rPr>
      <w:sz w:val="21"/>
      <w:szCs w:val="21"/>
    </w:rPr>
  </w:style>
  <w:style w:type="paragraph" w:styleId="CommentText">
    <w:name w:val="annotation text"/>
    <w:basedOn w:val="Normal"/>
    <w:link w:val="CommentTextChar"/>
    <w:uiPriority w:val="99"/>
    <w:unhideWhenUsed/>
    <w:rsid w:val="00F62D4E"/>
  </w:style>
  <w:style w:type="character" w:customStyle="1" w:styleId="CommentTextChar">
    <w:name w:val="Comment Text Char"/>
    <w:basedOn w:val="DefaultParagraphFont"/>
    <w:link w:val="CommentText"/>
    <w:uiPriority w:val="99"/>
    <w:rsid w:val="00F62D4E"/>
  </w:style>
  <w:style w:type="paragraph" w:styleId="CommentSubject">
    <w:name w:val="annotation subject"/>
    <w:basedOn w:val="CommentText"/>
    <w:next w:val="CommentText"/>
    <w:link w:val="CommentSubjectChar"/>
    <w:uiPriority w:val="99"/>
    <w:semiHidden/>
    <w:unhideWhenUsed/>
    <w:rsid w:val="00F62D4E"/>
    <w:rPr>
      <w:b/>
      <w:bCs/>
    </w:rPr>
  </w:style>
  <w:style w:type="character" w:customStyle="1" w:styleId="CommentSubjectChar">
    <w:name w:val="Comment Subject Char"/>
    <w:basedOn w:val="CommentTextChar"/>
    <w:link w:val="CommentSubject"/>
    <w:uiPriority w:val="99"/>
    <w:semiHidden/>
    <w:rsid w:val="00F62D4E"/>
    <w:rPr>
      <w:b/>
      <w:bCs/>
    </w:rPr>
  </w:style>
  <w:style w:type="paragraph" w:styleId="BalloonText">
    <w:name w:val="Balloon Text"/>
    <w:basedOn w:val="Normal"/>
    <w:link w:val="BalloonTextChar"/>
    <w:uiPriority w:val="99"/>
    <w:semiHidden/>
    <w:unhideWhenUsed/>
    <w:rsid w:val="00F62D4E"/>
    <w:rPr>
      <w:sz w:val="18"/>
      <w:szCs w:val="18"/>
    </w:rPr>
  </w:style>
  <w:style w:type="character" w:customStyle="1" w:styleId="BalloonTextChar">
    <w:name w:val="Balloon Text Char"/>
    <w:basedOn w:val="DefaultParagraphFont"/>
    <w:link w:val="BalloonText"/>
    <w:uiPriority w:val="99"/>
    <w:semiHidden/>
    <w:rsid w:val="00F62D4E"/>
    <w:rPr>
      <w:sz w:val="18"/>
      <w:szCs w:val="18"/>
    </w:rPr>
  </w:style>
  <w:style w:type="paragraph" w:styleId="ListParagraph">
    <w:name w:val="List Paragraph"/>
    <w:basedOn w:val="Normal"/>
    <w:uiPriority w:val="34"/>
    <w:qFormat/>
    <w:rsid w:val="00F62D4E"/>
    <w:pPr>
      <w:suppressAutoHyphens w:val="0"/>
      <w:overflowPunct/>
      <w:autoSpaceDE/>
      <w:autoSpaceDN/>
      <w:ind w:firstLineChars="200" w:firstLine="420"/>
      <w:jc w:val="both"/>
      <w:textAlignment w:val="auto"/>
    </w:pPr>
    <w:rPr>
      <w:rFonts w:asciiTheme="minorHAnsi" w:hAnsiTheme="minorHAnsi"/>
      <w:kern w:val="2"/>
      <w:sz w:val="21"/>
      <w:lang w:eastAsia="zh-CN"/>
    </w:rPr>
  </w:style>
  <w:style w:type="paragraph" w:styleId="Revision">
    <w:name w:val="Revision"/>
    <w:hidden/>
    <w:uiPriority w:val="99"/>
    <w:semiHidden/>
    <w:rsid w:val="00F62D4E"/>
    <w:pPr>
      <w:widowControl/>
      <w:suppressAutoHyphens w:val="0"/>
      <w:overflowPunct/>
      <w:autoSpaceDE/>
      <w:autoSpaceDN/>
      <w:textAlignment w:val="auto"/>
    </w:pPr>
  </w:style>
  <w:style w:type="character" w:styleId="FollowedHyperlink">
    <w:name w:val="FollowedHyperlink"/>
    <w:basedOn w:val="DefaultParagraphFont"/>
    <w:uiPriority w:val="99"/>
    <w:semiHidden/>
    <w:unhideWhenUsed/>
    <w:rsid w:val="002849F6"/>
    <w:rPr>
      <w:color w:val="954F72" w:themeColor="followedHyperlink"/>
      <w:u w:val="single"/>
    </w:rPr>
  </w:style>
  <w:style w:type="paragraph" w:customStyle="1" w:styleId="BodyB">
    <w:name w:val="Body B"/>
    <w:autoRedefine/>
    <w:uiPriority w:val="99"/>
    <w:rsid w:val="001A57FE"/>
    <w:pPr>
      <w:widowControl/>
      <w:suppressAutoHyphens w:val="0"/>
      <w:overflowPunct/>
      <w:autoSpaceDE/>
      <w:autoSpaceDN/>
      <w:textAlignment w:val="auto"/>
    </w:pPr>
    <w:rPr>
      <w:rFonts w:eastAsia="ヒラギノ角ゴ Pro W3" w:cs="Calibri"/>
      <w:color w:val="000000"/>
      <w:kern w:val="0"/>
    </w:rPr>
  </w:style>
  <w:style w:type="paragraph" w:customStyle="1" w:styleId="BodyA">
    <w:name w:val="Body A"/>
    <w:autoRedefine/>
    <w:uiPriority w:val="99"/>
    <w:rsid w:val="001A57FE"/>
    <w:pPr>
      <w:widowControl/>
      <w:suppressAutoHyphens w:val="0"/>
      <w:overflowPunct/>
      <w:autoSpaceDE/>
      <w:autoSpaceDN/>
      <w:textAlignment w:val="auto"/>
    </w:pPr>
    <w:rPr>
      <w:rFonts w:ascii="Arial" w:eastAsia="ヒラギノ角ゴ Pro W3" w:hAnsi="Arial" w:cs="Times New Roman"/>
      <w:noProof/>
      <w:kern w:val="0"/>
      <w:sz w:val="20"/>
      <w:szCs w:val="20"/>
    </w:rPr>
  </w:style>
  <w:style w:type="character" w:styleId="Emphasis">
    <w:name w:val="Emphasis"/>
    <w:qFormat/>
    <w:rsid w:val="003A2B3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4A6"/>
    <w:rPr>
      <w:color w:val="0563C1" w:themeColor="hyperlink"/>
      <w:u w:val="single"/>
    </w:rPr>
  </w:style>
  <w:style w:type="paragraph" w:styleId="Header">
    <w:name w:val="header"/>
    <w:basedOn w:val="Normal"/>
    <w:link w:val="HeaderChar"/>
    <w:uiPriority w:val="99"/>
    <w:unhideWhenUsed/>
    <w:rsid w:val="009217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21715"/>
    <w:rPr>
      <w:sz w:val="18"/>
      <w:szCs w:val="18"/>
    </w:rPr>
  </w:style>
  <w:style w:type="paragraph" w:styleId="Footer">
    <w:name w:val="footer"/>
    <w:basedOn w:val="Normal"/>
    <w:link w:val="FooterChar"/>
    <w:uiPriority w:val="99"/>
    <w:unhideWhenUsed/>
    <w:rsid w:val="009217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21715"/>
    <w:rPr>
      <w:sz w:val="18"/>
      <w:szCs w:val="18"/>
    </w:rPr>
  </w:style>
  <w:style w:type="character" w:styleId="CommentReference">
    <w:name w:val="annotation reference"/>
    <w:basedOn w:val="DefaultParagraphFont"/>
    <w:uiPriority w:val="99"/>
    <w:semiHidden/>
    <w:unhideWhenUsed/>
    <w:rsid w:val="00F62D4E"/>
    <w:rPr>
      <w:sz w:val="21"/>
      <w:szCs w:val="21"/>
    </w:rPr>
  </w:style>
  <w:style w:type="paragraph" w:styleId="CommentText">
    <w:name w:val="annotation text"/>
    <w:basedOn w:val="Normal"/>
    <w:link w:val="CommentTextChar"/>
    <w:uiPriority w:val="99"/>
    <w:unhideWhenUsed/>
    <w:rsid w:val="00F62D4E"/>
  </w:style>
  <w:style w:type="character" w:customStyle="1" w:styleId="CommentTextChar">
    <w:name w:val="Comment Text Char"/>
    <w:basedOn w:val="DefaultParagraphFont"/>
    <w:link w:val="CommentText"/>
    <w:uiPriority w:val="99"/>
    <w:rsid w:val="00F62D4E"/>
  </w:style>
  <w:style w:type="paragraph" w:styleId="CommentSubject">
    <w:name w:val="annotation subject"/>
    <w:basedOn w:val="CommentText"/>
    <w:next w:val="CommentText"/>
    <w:link w:val="CommentSubjectChar"/>
    <w:uiPriority w:val="99"/>
    <w:semiHidden/>
    <w:unhideWhenUsed/>
    <w:rsid w:val="00F62D4E"/>
    <w:rPr>
      <w:b/>
      <w:bCs/>
    </w:rPr>
  </w:style>
  <w:style w:type="character" w:customStyle="1" w:styleId="CommentSubjectChar">
    <w:name w:val="Comment Subject Char"/>
    <w:basedOn w:val="CommentTextChar"/>
    <w:link w:val="CommentSubject"/>
    <w:uiPriority w:val="99"/>
    <w:semiHidden/>
    <w:rsid w:val="00F62D4E"/>
    <w:rPr>
      <w:b/>
      <w:bCs/>
    </w:rPr>
  </w:style>
  <w:style w:type="paragraph" w:styleId="BalloonText">
    <w:name w:val="Balloon Text"/>
    <w:basedOn w:val="Normal"/>
    <w:link w:val="BalloonTextChar"/>
    <w:uiPriority w:val="99"/>
    <w:semiHidden/>
    <w:unhideWhenUsed/>
    <w:rsid w:val="00F62D4E"/>
    <w:rPr>
      <w:sz w:val="18"/>
      <w:szCs w:val="18"/>
    </w:rPr>
  </w:style>
  <w:style w:type="character" w:customStyle="1" w:styleId="BalloonTextChar">
    <w:name w:val="Balloon Text Char"/>
    <w:basedOn w:val="DefaultParagraphFont"/>
    <w:link w:val="BalloonText"/>
    <w:uiPriority w:val="99"/>
    <w:semiHidden/>
    <w:rsid w:val="00F62D4E"/>
    <w:rPr>
      <w:sz w:val="18"/>
      <w:szCs w:val="18"/>
    </w:rPr>
  </w:style>
  <w:style w:type="paragraph" w:styleId="ListParagraph">
    <w:name w:val="List Paragraph"/>
    <w:basedOn w:val="Normal"/>
    <w:uiPriority w:val="34"/>
    <w:qFormat/>
    <w:rsid w:val="00F62D4E"/>
    <w:pPr>
      <w:suppressAutoHyphens w:val="0"/>
      <w:overflowPunct/>
      <w:autoSpaceDE/>
      <w:autoSpaceDN/>
      <w:ind w:firstLineChars="200" w:firstLine="420"/>
      <w:jc w:val="both"/>
      <w:textAlignment w:val="auto"/>
    </w:pPr>
    <w:rPr>
      <w:rFonts w:asciiTheme="minorHAnsi" w:hAnsiTheme="minorHAnsi"/>
      <w:kern w:val="2"/>
      <w:sz w:val="21"/>
      <w:lang w:eastAsia="zh-CN"/>
    </w:rPr>
  </w:style>
  <w:style w:type="paragraph" w:styleId="Revision">
    <w:name w:val="Revision"/>
    <w:hidden/>
    <w:uiPriority w:val="99"/>
    <w:semiHidden/>
    <w:rsid w:val="00F62D4E"/>
    <w:pPr>
      <w:widowControl/>
      <w:suppressAutoHyphens w:val="0"/>
      <w:overflowPunct/>
      <w:autoSpaceDE/>
      <w:autoSpaceDN/>
      <w:textAlignment w:val="auto"/>
    </w:pPr>
  </w:style>
  <w:style w:type="character" w:styleId="FollowedHyperlink">
    <w:name w:val="FollowedHyperlink"/>
    <w:basedOn w:val="DefaultParagraphFont"/>
    <w:uiPriority w:val="99"/>
    <w:semiHidden/>
    <w:unhideWhenUsed/>
    <w:rsid w:val="002849F6"/>
    <w:rPr>
      <w:color w:val="954F72" w:themeColor="followedHyperlink"/>
      <w:u w:val="single"/>
    </w:rPr>
  </w:style>
  <w:style w:type="paragraph" w:customStyle="1" w:styleId="BodyB">
    <w:name w:val="Body B"/>
    <w:autoRedefine/>
    <w:uiPriority w:val="99"/>
    <w:rsid w:val="001A57FE"/>
    <w:pPr>
      <w:widowControl/>
      <w:suppressAutoHyphens w:val="0"/>
      <w:overflowPunct/>
      <w:autoSpaceDE/>
      <w:autoSpaceDN/>
      <w:textAlignment w:val="auto"/>
    </w:pPr>
    <w:rPr>
      <w:rFonts w:eastAsia="ヒラギノ角ゴ Pro W3" w:cs="Calibri"/>
      <w:color w:val="000000"/>
      <w:kern w:val="0"/>
    </w:rPr>
  </w:style>
  <w:style w:type="paragraph" w:customStyle="1" w:styleId="BodyA">
    <w:name w:val="Body A"/>
    <w:autoRedefine/>
    <w:uiPriority w:val="99"/>
    <w:rsid w:val="001A57FE"/>
    <w:pPr>
      <w:widowControl/>
      <w:suppressAutoHyphens w:val="0"/>
      <w:overflowPunct/>
      <w:autoSpaceDE/>
      <w:autoSpaceDN/>
      <w:textAlignment w:val="auto"/>
    </w:pPr>
    <w:rPr>
      <w:rFonts w:ascii="Arial" w:eastAsia="ヒラギノ角ゴ Pro W3" w:hAnsi="Arial" w:cs="Times New Roman"/>
      <w:noProof/>
      <w:kern w:val="0"/>
      <w:sz w:val="20"/>
      <w:szCs w:val="20"/>
    </w:rPr>
  </w:style>
  <w:style w:type="character" w:styleId="Emphasis">
    <w:name w:val="Emphasis"/>
    <w:qFormat/>
    <w:rsid w:val="003A2B3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741">
      <w:bodyDiv w:val="1"/>
      <w:marLeft w:val="0"/>
      <w:marRight w:val="0"/>
      <w:marTop w:val="0"/>
      <w:marBottom w:val="0"/>
      <w:divBdr>
        <w:top w:val="none" w:sz="0" w:space="0" w:color="auto"/>
        <w:left w:val="none" w:sz="0" w:space="0" w:color="auto"/>
        <w:bottom w:val="none" w:sz="0" w:space="0" w:color="auto"/>
        <w:right w:val="none" w:sz="0" w:space="0" w:color="auto"/>
      </w:divBdr>
    </w:div>
    <w:div w:id="340205310">
      <w:bodyDiv w:val="1"/>
      <w:marLeft w:val="0"/>
      <w:marRight w:val="0"/>
      <w:marTop w:val="0"/>
      <w:marBottom w:val="0"/>
      <w:divBdr>
        <w:top w:val="none" w:sz="0" w:space="0" w:color="auto"/>
        <w:left w:val="none" w:sz="0" w:space="0" w:color="auto"/>
        <w:bottom w:val="none" w:sz="0" w:space="0" w:color="auto"/>
        <w:right w:val="none" w:sz="0" w:space="0" w:color="auto"/>
      </w:divBdr>
    </w:div>
    <w:div w:id="446386209">
      <w:bodyDiv w:val="1"/>
      <w:marLeft w:val="0"/>
      <w:marRight w:val="0"/>
      <w:marTop w:val="0"/>
      <w:marBottom w:val="0"/>
      <w:divBdr>
        <w:top w:val="none" w:sz="0" w:space="0" w:color="auto"/>
        <w:left w:val="none" w:sz="0" w:space="0" w:color="auto"/>
        <w:bottom w:val="none" w:sz="0" w:space="0" w:color="auto"/>
        <w:right w:val="none" w:sz="0" w:space="0" w:color="auto"/>
      </w:divBdr>
    </w:div>
    <w:div w:id="722411249">
      <w:bodyDiv w:val="1"/>
      <w:marLeft w:val="0"/>
      <w:marRight w:val="0"/>
      <w:marTop w:val="0"/>
      <w:marBottom w:val="0"/>
      <w:divBdr>
        <w:top w:val="none" w:sz="0" w:space="0" w:color="auto"/>
        <w:left w:val="none" w:sz="0" w:space="0" w:color="auto"/>
        <w:bottom w:val="none" w:sz="0" w:space="0" w:color="auto"/>
        <w:right w:val="none" w:sz="0" w:space="0" w:color="auto"/>
      </w:divBdr>
      <w:divsChild>
        <w:div w:id="1361467094">
          <w:marLeft w:val="0"/>
          <w:marRight w:val="0"/>
          <w:marTop w:val="0"/>
          <w:marBottom w:val="0"/>
          <w:divBdr>
            <w:top w:val="none" w:sz="0" w:space="0" w:color="auto"/>
            <w:left w:val="none" w:sz="0" w:space="0" w:color="auto"/>
            <w:bottom w:val="none" w:sz="0" w:space="0" w:color="auto"/>
            <w:right w:val="none" w:sz="0" w:space="0" w:color="auto"/>
          </w:divBdr>
          <w:divsChild>
            <w:div w:id="308674950">
              <w:marLeft w:val="0"/>
              <w:marRight w:val="0"/>
              <w:marTop w:val="0"/>
              <w:marBottom w:val="0"/>
              <w:divBdr>
                <w:top w:val="none" w:sz="0" w:space="0" w:color="auto"/>
                <w:left w:val="none" w:sz="0" w:space="0" w:color="auto"/>
                <w:bottom w:val="none" w:sz="0" w:space="0" w:color="auto"/>
                <w:right w:val="none" w:sz="0" w:space="0" w:color="auto"/>
              </w:divBdr>
            </w:div>
            <w:div w:id="2013486994">
              <w:marLeft w:val="0"/>
              <w:marRight w:val="0"/>
              <w:marTop w:val="0"/>
              <w:marBottom w:val="0"/>
              <w:divBdr>
                <w:top w:val="none" w:sz="0" w:space="0" w:color="auto"/>
                <w:left w:val="none" w:sz="0" w:space="0" w:color="auto"/>
                <w:bottom w:val="none" w:sz="0" w:space="0" w:color="auto"/>
                <w:right w:val="none" w:sz="0" w:space="0" w:color="auto"/>
              </w:divBdr>
            </w:div>
            <w:div w:id="440491260">
              <w:marLeft w:val="0"/>
              <w:marRight w:val="0"/>
              <w:marTop w:val="0"/>
              <w:marBottom w:val="0"/>
              <w:divBdr>
                <w:top w:val="none" w:sz="0" w:space="0" w:color="auto"/>
                <w:left w:val="none" w:sz="0" w:space="0" w:color="auto"/>
                <w:bottom w:val="none" w:sz="0" w:space="0" w:color="auto"/>
                <w:right w:val="none" w:sz="0" w:space="0" w:color="auto"/>
              </w:divBdr>
            </w:div>
            <w:div w:id="1712999217">
              <w:marLeft w:val="0"/>
              <w:marRight w:val="0"/>
              <w:marTop w:val="0"/>
              <w:marBottom w:val="0"/>
              <w:divBdr>
                <w:top w:val="none" w:sz="0" w:space="0" w:color="auto"/>
                <w:left w:val="none" w:sz="0" w:space="0" w:color="auto"/>
                <w:bottom w:val="none" w:sz="0" w:space="0" w:color="auto"/>
                <w:right w:val="none" w:sz="0" w:space="0" w:color="auto"/>
              </w:divBdr>
            </w:div>
            <w:div w:id="1093167062">
              <w:marLeft w:val="0"/>
              <w:marRight w:val="0"/>
              <w:marTop w:val="0"/>
              <w:marBottom w:val="0"/>
              <w:divBdr>
                <w:top w:val="none" w:sz="0" w:space="0" w:color="auto"/>
                <w:left w:val="none" w:sz="0" w:space="0" w:color="auto"/>
                <w:bottom w:val="none" w:sz="0" w:space="0" w:color="auto"/>
                <w:right w:val="none" w:sz="0" w:space="0" w:color="auto"/>
              </w:divBdr>
            </w:div>
            <w:div w:id="365251420">
              <w:marLeft w:val="0"/>
              <w:marRight w:val="0"/>
              <w:marTop w:val="0"/>
              <w:marBottom w:val="0"/>
              <w:divBdr>
                <w:top w:val="none" w:sz="0" w:space="0" w:color="auto"/>
                <w:left w:val="none" w:sz="0" w:space="0" w:color="auto"/>
                <w:bottom w:val="none" w:sz="0" w:space="0" w:color="auto"/>
                <w:right w:val="none" w:sz="0" w:space="0" w:color="auto"/>
              </w:divBdr>
            </w:div>
            <w:div w:id="588806415">
              <w:marLeft w:val="0"/>
              <w:marRight w:val="0"/>
              <w:marTop w:val="0"/>
              <w:marBottom w:val="0"/>
              <w:divBdr>
                <w:top w:val="none" w:sz="0" w:space="0" w:color="auto"/>
                <w:left w:val="none" w:sz="0" w:space="0" w:color="auto"/>
                <w:bottom w:val="none" w:sz="0" w:space="0" w:color="auto"/>
                <w:right w:val="none" w:sz="0" w:space="0" w:color="auto"/>
              </w:divBdr>
            </w:div>
            <w:div w:id="1907451960">
              <w:marLeft w:val="0"/>
              <w:marRight w:val="0"/>
              <w:marTop w:val="0"/>
              <w:marBottom w:val="0"/>
              <w:divBdr>
                <w:top w:val="none" w:sz="0" w:space="0" w:color="auto"/>
                <w:left w:val="none" w:sz="0" w:space="0" w:color="auto"/>
                <w:bottom w:val="none" w:sz="0" w:space="0" w:color="auto"/>
                <w:right w:val="none" w:sz="0" w:space="0" w:color="auto"/>
              </w:divBdr>
            </w:div>
            <w:div w:id="1598443765">
              <w:marLeft w:val="0"/>
              <w:marRight w:val="0"/>
              <w:marTop w:val="0"/>
              <w:marBottom w:val="0"/>
              <w:divBdr>
                <w:top w:val="none" w:sz="0" w:space="0" w:color="auto"/>
                <w:left w:val="none" w:sz="0" w:space="0" w:color="auto"/>
                <w:bottom w:val="none" w:sz="0" w:space="0" w:color="auto"/>
                <w:right w:val="none" w:sz="0" w:space="0" w:color="auto"/>
              </w:divBdr>
            </w:div>
            <w:div w:id="1933010587">
              <w:marLeft w:val="0"/>
              <w:marRight w:val="0"/>
              <w:marTop w:val="0"/>
              <w:marBottom w:val="0"/>
              <w:divBdr>
                <w:top w:val="none" w:sz="0" w:space="0" w:color="auto"/>
                <w:left w:val="none" w:sz="0" w:space="0" w:color="auto"/>
                <w:bottom w:val="none" w:sz="0" w:space="0" w:color="auto"/>
                <w:right w:val="none" w:sz="0" w:space="0" w:color="auto"/>
              </w:divBdr>
            </w:div>
            <w:div w:id="1757169294">
              <w:marLeft w:val="0"/>
              <w:marRight w:val="0"/>
              <w:marTop w:val="0"/>
              <w:marBottom w:val="0"/>
              <w:divBdr>
                <w:top w:val="none" w:sz="0" w:space="0" w:color="auto"/>
                <w:left w:val="none" w:sz="0" w:space="0" w:color="auto"/>
                <w:bottom w:val="none" w:sz="0" w:space="0" w:color="auto"/>
                <w:right w:val="none" w:sz="0" w:space="0" w:color="auto"/>
              </w:divBdr>
            </w:div>
            <w:div w:id="1133713775">
              <w:marLeft w:val="0"/>
              <w:marRight w:val="0"/>
              <w:marTop w:val="0"/>
              <w:marBottom w:val="0"/>
              <w:divBdr>
                <w:top w:val="none" w:sz="0" w:space="0" w:color="auto"/>
                <w:left w:val="none" w:sz="0" w:space="0" w:color="auto"/>
                <w:bottom w:val="none" w:sz="0" w:space="0" w:color="auto"/>
                <w:right w:val="none" w:sz="0" w:space="0" w:color="auto"/>
              </w:divBdr>
            </w:div>
            <w:div w:id="1480002208">
              <w:marLeft w:val="0"/>
              <w:marRight w:val="0"/>
              <w:marTop w:val="0"/>
              <w:marBottom w:val="0"/>
              <w:divBdr>
                <w:top w:val="none" w:sz="0" w:space="0" w:color="auto"/>
                <w:left w:val="none" w:sz="0" w:space="0" w:color="auto"/>
                <w:bottom w:val="none" w:sz="0" w:space="0" w:color="auto"/>
                <w:right w:val="none" w:sz="0" w:space="0" w:color="auto"/>
              </w:divBdr>
            </w:div>
            <w:div w:id="706027399">
              <w:marLeft w:val="0"/>
              <w:marRight w:val="0"/>
              <w:marTop w:val="0"/>
              <w:marBottom w:val="0"/>
              <w:divBdr>
                <w:top w:val="none" w:sz="0" w:space="0" w:color="auto"/>
                <w:left w:val="none" w:sz="0" w:space="0" w:color="auto"/>
                <w:bottom w:val="none" w:sz="0" w:space="0" w:color="auto"/>
                <w:right w:val="none" w:sz="0" w:space="0" w:color="auto"/>
              </w:divBdr>
            </w:div>
            <w:div w:id="164438071">
              <w:marLeft w:val="0"/>
              <w:marRight w:val="0"/>
              <w:marTop w:val="0"/>
              <w:marBottom w:val="0"/>
              <w:divBdr>
                <w:top w:val="none" w:sz="0" w:space="0" w:color="auto"/>
                <w:left w:val="none" w:sz="0" w:space="0" w:color="auto"/>
                <w:bottom w:val="none" w:sz="0" w:space="0" w:color="auto"/>
                <w:right w:val="none" w:sz="0" w:space="0" w:color="auto"/>
              </w:divBdr>
            </w:div>
            <w:div w:id="2055303024">
              <w:marLeft w:val="0"/>
              <w:marRight w:val="0"/>
              <w:marTop w:val="0"/>
              <w:marBottom w:val="0"/>
              <w:divBdr>
                <w:top w:val="none" w:sz="0" w:space="0" w:color="auto"/>
                <w:left w:val="none" w:sz="0" w:space="0" w:color="auto"/>
                <w:bottom w:val="none" w:sz="0" w:space="0" w:color="auto"/>
                <w:right w:val="none" w:sz="0" w:space="0" w:color="auto"/>
              </w:divBdr>
            </w:div>
            <w:div w:id="992022730">
              <w:marLeft w:val="0"/>
              <w:marRight w:val="0"/>
              <w:marTop w:val="0"/>
              <w:marBottom w:val="0"/>
              <w:divBdr>
                <w:top w:val="none" w:sz="0" w:space="0" w:color="auto"/>
                <w:left w:val="none" w:sz="0" w:space="0" w:color="auto"/>
                <w:bottom w:val="none" w:sz="0" w:space="0" w:color="auto"/>
                <w:right w:val="none" w:sz="0" w:space="0" w:color="auto"/>
              </w:divBdr>
            </w:div>
            <w:div w:id="594292670">
              <w:marLeft w:val="0"/>
              <w:marRight w:val="0"/>
              <w:marTop w:val="0"/>
              <w:marBottom w:val="0"/>
              <w:divBdr>
                <w:top w:val="none" w:sz="0" w:space="0" w:color="auto"/>
                <w:left w:val="none" w:sz="0" w:space="0" w:color="auto"/>
                <w:bottom w:val="none" w:sz="0" w:space="0" w:color="auto"/>
                <w:right w:val="none" w:sz="0" w:space="0" w:color="auto"/>
              </w:divBdr>
            </w:div>
            <w:div w:id="615718199">
              <w:marLeft w:val="0"/>
              <w:marRight w:val="0"/>
              <w:marTop w:val="0"/>
              <w:marBottom w:val="0"/>
              <w:divBdr>
                <w:top w:val="none" w:sz="0" w:space="0" w:color="auto"/>
                <w:left w:val="none" w:sz="0" w:space="0" w:color="auto"/>
                <w:bottom w:val="none" w:sz="0" w:space="0" w:color="auto"/>
                <w:right w:val="none" w:sz="0" w:space="0" w:color="auto"/>
              </w:divBdr>
            </w:div>
            <w:div w:id="1433696417">
              <w:marLeft w:val="0"/>
              <w:marRight w:val="0"/>
              <w:marTop w:val="0"/>
              <w:marBottom w:val="0"/>
              <w:divBdr>
                <w:top w:val="none" w:sz="0" w:space="0" w:color="auto"/>
                <w:left w:val="none" w:sz="0" w:space="0" w:color="auto"/>
                <w:bottom w:val="none" w:sz="0" w:space="0" w:color="auto"/>
                <w:right w:val="none" w:sz="0" w:space="0" w:color="auto"/>
              </w:divBdr>
            </w:div>
            <w:div w:id="1886257555">
              <w:marLeft w:val="0"/>
              <w:marRight w:val="0"/>
              <w:marTop w:val="0"/>
              <w:marBottom w:val="0"/>
              <w:divBdr>
                <w:top w:val="none" w:sz="0" w:space="0" w:color="auto"/>
                <w:left w:val="none" w:sz="0" w:space="0" w:color="auto"/>
                <w:bottom w:val="none" w:sz="0" w:space="0" w:color="auto"/>
                <w:right w:val="none" w:sz="0" w:space="0" w:color="auto"/>
              </w:divBdr>
            </w:div>
            <w:div w:id="2068601564">
              <w:marLeft w:val="0"/>
              <w:marRight w:val="0"/>
              <w:marTop w:val="0"/>
              <w:marBottom w:val="0"/>
              <w:divBdr>
                <w:top w:val="none" w:sz="0" w:space="0" w:color="auto"/>
                <w:left w:val="none" w:sz="0" w:space="0" w:color="auto"/>
                <w:bottom w:val="none" w:sz="0" w:space="0" w:color="auto"/>
                <w:right w:val="none" w:sz="0" w:space="0" w:color="auto"/>
              </w:divBdr>
            </w:div>
            <w:div w:id="1181815786">
              <w:marLeft w:val="0"/>
              <w:marRight w:val="0"/>
              <w:marTop w:val="0"/>
              <w:marBottom w:val="0"/>
              <w:divBdr>
                <w:top w:val="none" w:sz="0" w:space="0" w:color="auto"/>
                <w:left w:val="none" w:sz="0" w:space="0" w:color="auto"/>
                <w:bottom w:val="none" w:sz="0" w:space="0" w:color="auto"/>
                <w:right w:val="none" w:sz="0" w:space="0" w:color="auto"/>
              </w:divBdr>
            </w:div>
            <w:div w:id="247233994">
              <w:marLeft w:val="0"/>
              <w:marRight w:val="0"/>
              <w:marTop w:val="0"/>
              <w:marBottom w:val="0"/>
              <w:divBdr>
                <w:top w:val="none" w:sz="0" w:space="0" w:color="auto"/>
                <w:left w:val="none" w:sz="0" w:space="0" w:color="auto"/>
                <w:bottom w:val="none" w:sz="0" w:space="0" w:color="auto"/>
                <w:right w:val="none" w:sz="0" w:space="0" w:color="auto"/>
              </w:divBdr>
            </w:div>
            <w:div w:id="12835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424">
      <w:bodyDiv w:val="1"/>
      <w:marLeft w:val="0"/>
      <w:marRight w:val="0"/>
      <w:marTop w:val="0"/>
      <w:marBottom w:val="0"/>
      <w:divBdr>
        <w:top w:val="none" w:sz="0" w:space="0" w:color="auto"/>
        <w:left w:val="none" w:sz="0" w:space="0" w:color="auto"/>
        <w:bottom w:val="none" w:sz="0" w:space="0" w:color="auto"/>
        <w:right w:val="none" w:sz="0" w:space="0" w:color="auto"/>
      </w:divBdr>
      <w:divsChild>
        <w:div w:id="878933294">
          <w:marLeft w:val="0"/>
          <w:marRight w:val="0"/>
          <w:marTop w:val="0"/>
          <w:marBottom w:val="0"/>
          <w:divBdr>
            <w:top w:val="none" w:sz="0" w:space="0" w:color="auto"/>
            <w:left w:val="none" w:sz="0" w:space="0" w:color="auto"/>
            <w:bottom w:val="none" w:sz="0" w:space="0" w:color="auto"/>
            <w:right w:val="none" w:sz="0" w:space="0" w:color="auto"/>
          </w:divBdr>
        </w:div>
        <w:div w:id="460998672">
          <w:marLeft w:val="0"/>
          <w:marRight w:val="0"/>
          <w:marTop w:val="0"/>
          <w:marBottom w:val="0"/>
          <w:divBdr>
            <w:top w:val="none" w:sz="0" w:space="0" w:color="auto"/>
            <w:left w:val="none" w:sz="0" w:space="0" w:color="auto"/>
            <w:bottom w:val="none" w:sz="0" w:space="0" w:color="auto"/>
            <w:right w:val="none" w:sz="0" w:space="0" w:color="auto"/>
          </w:divBdr>
        </w:div>
        <w:div w:id="801702101">
          <w:marLeft w:val="0"/>
          <w:marRight w:val="0"/>
          <w:marTop w:val="0"/>
          <w:marBottom w:val="0"/>
          <w:divBdr>
            <w:top w:val="none" w:sz="0" w:space="0" w:color="auto"/>
            <w:left w:val="none" w:sz="0" w:space="0" w:color="auto"/>
            <w:bottom w:val="none" w:sz="0" w:space="0" w:color="auto"/>
            <w:right w:val="none" w:sz="0" w:space="0" w:color="auto"/>
          </w:divBdr>
        </w:div>
        <w:div w:id="72706652">
          <w:marLeft w:val="0"/>
          <w:marRight w:val="0"/>
          <w:marTop w:val="0"/>
          <w:marBottom w:val="0"/>
          <w:divBdr>
            <w:top w:val="none" w:sz="0" w:space="0" w:color="auto"/>
            <w:left w:val="none" w:sz="0" w:space="0" w:color="auto"/>
            <w:bottom w:val="none" w:sz="0" w:space="0" w:color="auto"/>
            <w:right w:val="none" w:sz="0" w:space="0" w:color="auto"/>
          </w:divBdr>
        </w:div>
        <w:div w:id="1705207547">
          <w:marLeft w:val="0"/>
          <w:marRight w:val="0"/>
          <w:marTop w:val="0"/>
          <w:marBottom w:val="0"/>
          <w:divBdr>
            <w:top w:val="none" w:sz="0" w:space="0" w:color="auto"/>
            <w:left w:val="none" w:sz="0" w:space="0" w:color="auto"/>
            <w:bottom w:val="none" w:sz="0" w:space="0" w:color="auto"/>
            <w:right w:val="none" w:sz="0" w:space="0" w:color="auto"/>
          </w:divBdr>
        </w:div>
        <w:div w:id="1613974169">
          <w:marLeft w:val="0"/>
          <w:marRight w:val="0"/>
          <w:marTop w:val="0"/>
          <w:marBottom w:val="0"/>
          <w:divBdr>
            <w:top w:val="none" w:sz="0" w:space="0" w:color="auto"/>
            <w:left w:val="none" w:sz="0" w:space="0" w:color="auto"/>
            <w:bottom w:val="none" w:sz="0" w:space="0" w:color="auto"/>
            <w:right w:val="none" w:sz="0" w:space="0" w:color="auto"/>
          </w:divBdr>
        </w:div>
        <w:div w:id="1538934988">
          <w:marLeft w:val="0"/>
          <w:marRight w:val="0"/>
          <w:marTop w:val="0"/>
          <w:marBottom w:val="0"/>
          <w:divBdr>
            <w:top w:val="none" w:sz="0" w:space="0" w:color="auto"/>
            <w:left w:val="none" w:sz="0" w:space="0" w:color="auto"/>
            <w:bottom w:val="none" w:sz="0" w:space="0" w:color="auto"/>
            <w:right w:val="none" w:sz="0" w:space="0" w:color="auto"/>
          </w:divBdr>
        </w:div>
        <w:div w:id="1778526507">
          <w:marLeft w:val="0"/>
          <w:marRight w:val="0"/>
          <w:marTop w:val="0"/>
          <w:marBottom w:val="0"/>
          <w:divBdr>
            <w:top w:val="none" w:sz="0" w:space="0" w:color="auto"/>
            <w:left w:val="none" w:sz="0" w:space="0" w:color="auto"/>
            <w:bottom w:val="none" w:sz="0" w:space="0" w:color="auto"/>
            <w:right w:val="none" w:sz="0" w:space="0" w:color="auto"/>
          </w:divBdr>
        </w:div>
        <w:div w:id="2067213742">
          <w:marLeft w:val="0"/>
          <w:marRight w:val="0"/>
          <w:marTop w:val="0"/>
          <w:marBottom w:val="0"/>
          <w:divBdr>
            <w:top w:val="none" w:sz="0" w:space="0" w:color="auto"/>
            <w:left w:val="none" w:sz="0" w:space="0" w:color="auto"/>
            <w:bottom w:val="none" w:sz="0" w:space="0" w:color="auto"/>
            <w:right w:val="none" w:sz="0" w:space="0" w:color="auto"/>
          </w:divBdr>
        </w:div>
        <w:div w:id="242489555">
          <w:marLeft w:val="0"/>
          <w:marRight w:val="0"/>
          <w:marTop w:val="0"/>
          <w:marBottom w:val="0"/>
          <w:divBdr>
            <w:top w:val="none" w:sz="0" w:space="0" w:color="auto"/>
            <w:left w:val="none" w:sz="0" w:space="0" w:color="auto"/>
            <w:bottom w:val="none" w:sz="0" w:space="0" w:color="auto"/>
            <w:right w:val="none" w:sz="0" w:space="0" w:color="auto"/>
          </w:divBdr>
        </w:div>
      </w:divsChild>
    </w:div>
    <w:div w:id="1504542114">
      <w:bodyDiv w:val="1"/>
      <w:marLeft w:val="0"/>
      <w:marRight w:val="0"/>
      <w:marTop w:val="0"/>
      <w:marBottom w:val="0"/>
      <w:divBdr>
        <w:top w:val="none" w:sz="0" w:space="0" w:color="auto"/>
        <w:left w:val="none" w:sz="0" w:space="0" w:color="auto"/>
        <w:bottom w:val="none" w:sz="0" w:space="0" w:color="auto"/>
        <w:right w:val="none" w:sz="0" w:space="0" w:color="auto"/>
      </w:divBdr>
    </w:div>
    <w:div w:id="1541896202">
      <w:bodyDiv w:val="1"/>
      <w:marLeft w:val="0"/>
      <w:marRight w:val="0"/>
      <w:marTop w:val="0"/>
      <w:marBottom w:val="0"/>
      <w:divBdr>
        <w:top w:val="none" w:sz="0" w:space="0" w:color="auto"/>
        <w:left w:val="none" w:sz="0" w:space="0" w:color="auto"/>
        <w:bottom w:val="none" w:sz="0" w:space="0" w:color="auto"/>
        <w:right w:val="none" w:sz="0" w:space="0" w:color="auto"/>
      </w:divBdr>
    </w:div>
    <w:div w:id="1741977705">
      <w:bodyDiv w:val="1"/>
      <w:marLeft w:val="0"/>
      <w:marRight w:val="0"/>
      <w:marTop w:val="0"/>
      <w:marBottom w:val="0"/>
      <w:divBdr>
        <w:top w:val="none" w:sz="0" w:space="0" w:color="auto"/>
        <w:left w:val="none" w:sz="0" w:space="0" w:color="auto"/>
        <w:bottom w:val="none" w:sz="0" w:space="0" w:color="auto"/>
        <w:right w:val="none" w:sz="0" w:space="0" w:color="auto"/>
      </w:divBdr>
    </w:div>
    <w:div w:id="1777940547">
      <w:bodyDiv w:val="1"/>
      <w:marLeft w:val="0"/>
      <w:marRight w:val="0"/>
      <w:marTop w:val="0"/>
      <w:marBottom w:val="0"/>
      <w:divBdr>
        <w:top w:val="none" w:sz="0" w:space="0" w:color="auto"/>
        <w:left w:val="none" w:sz="0" w:space="0" w:color="auto"/>
        <w:bottom w:val="none" w:sz="0" w:space="0" w:color="auto"/>
        <w:right w:val="none" w:sz="0" w:space="0" w:color="auto"/>
      </w:divBdr>
    </w:div>
    <w:div w:id="1852256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hristian.hopfer@ucdenver.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5217</Words>
  <Characters>29740</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Hopfer, Christian</dc:creator>
  <cp:lastModifiedBy>Na Ma</cp:lastModifiedBy>
  <cp:revision>2</cp:revision>
  <dcterms:created xsi:type="dcterms:W3CDTF">2015-09-27T20:54:00Z</dcterms:created>
  <dcterms:modified xsi:type="dcterms:W3CDTF">2015-09-27T20:54:00Z</dcterms:modified>
</cp:coreProperties>
</file>