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F7FE9C1" w14:textId="77777777" w:rsidR="00800DA6" w:rsidRPr="00114C25" w:rsidRDefault="00800DA6" w:rsidP="00E941B3">
      <w:pPr>
        <w:wordWrap/>
        <w:snapToGrid w:val="0"/>
        <w:spacing w:line="360" w:lineRule="auto"/>
        <w:rPr>
          <w:rFonts w:ascii="Book Antiqua" w:eastAsia="Times New Roman" w:hAnsi="Book Antiqua" w:cs="SimSun"/>
          <w:i/>
          <w:color w:val="000000" w:themeColor="text1"/>
          <w:szCs w:val="21"/>
        </w:rPr>
      </w:pPr>
      <w:r w:rsidRPr="00114C25">
        <w:rPr>
          <w:rFonts w:ascii="Book Antiqua" w:eastAsia="Times New Roman" w:hAnsi="Book Antiqua" w:cs="SimSun"/>
          <w:b/>
          <w:color w:val="000000" w:themeColor="text1"/>
          <w:szCs w:val="21"/>
        </w:rPr>
        <w:t>Name of journal: World Journal of Gastroenterology</w:t>
      </w:r>
    </w:p>
    <w:p w14:paraId="493784E1" w14:textId="6C68360B" w:rsidR="00800DA6" w:rsidRPr="00114C25" w:rsidRDefault="00800DA6" w:rsidP="00E941B3">
      <w:pPr>
        <w:wordWrap/>
        <w:snapToGrid w:val="0"/>
        <w:spacing w:line="360" w:lineRule="auto"/>
        <w:rPr>
          <w:rFonts w:ascii="Book Antiqua" w:hAnsi="Book Antiqua" w:cs="Arial"/>
          <w:b/>
          <w:color w:val="000000" w:themeColor="text1"/>
          <w:szCs w:val="21"/>
        </w:rPr>
      </w:pPr>
      <w:r w:rsidRPr="00114C25">
        <w:rPr>
          <w:rFonts w:ascii="Book Antiqua" w:hAnsi="Book Antiqua" w:cs="Arial"/>
          <w:b/>
          <w:color w:val="000000" w:themeColor="text1"/>
          <w:szCs w:val="21"/>
        </w:rPr>
        <w:t>ESPS Manuscript NO: 19423</w:t>
      </w:r>
    </w:p>
    <w:p w14:paraId="71F17790" w14:textId="77777777" w:rsidR="00800DA6" w:rsidRPr="00114C25" w:rsidRDefault="00800DA6" w:rsidP="00E941B3">
      <w:pPr>
        <w:wordWrap/>
        <w:adjustRightInd w:val="0"/>
        <w:snapToGrid w:val="0"/>
        <w:spacing w:line="360" w:lineRule="auto"/>
        <w:rPr>
          <w:rFonts w:ascii="Book Antiqua" w:hAnsi="Book Antiqua"/>
          <w:b/>
          <w:color w:val="000000" w:themeColor="text1"/>
          <w:kern w:val="0"/>
          <w:szCs w:val="21"/>
        </w:rPr>
      </w:pPr>
      <w:r w:rsidRPr="00114C25">
        <w:rPr>
          <w:rFonts w:ascii="Book Antiqua" w:hAnsi="Book Antiqua"/>
          <w:b/>
          <w:color w:val="000000" w:themeColor="text1"/>
          <w:kern w:val="0"/>
          <w:szCs w:val="21"/>
        </w:rPr>
        <w:t>Columns: ORIGINAL ARTICLE</w:t>
      </w:r>
    </w:p>
    <w:p w14:paraId="03B64CC0" w14:textId="77777777" w:rsidR="00114C25" w:rsidRDefault="00114C25" w:rsidP="00E941B3">
      <w:pPr>
        <w:wordWrap/>
        <w:snapToGrid w:val="0"/>
        <w:spacing w:line="360" w:lineRule="auto"/>
        <w:rPr>
          <w:rFonts w:ascii="Book Antiqua" w:eastAsia="YouYuan" w:hAnsi="Book Antiqua"/>
          <w:b/>
          <w:i/>
          <w:color w:val="000000" w:themeColor="text1"/>
          <w:lang w:eastAsia="zh-CN"/>
        </w:rPr>
      </w:pPr>
    </w:p>
    <w:p w14:paraId="55EBC630" w14:textId="03AB2557" w:rsidR="00800DA6" w:rsidRPr="00114C25" w:rsidRDefault="00800DA6" w:rsidP="00E941B3">
      <w:pPr>
        <w:wordWrap/>
        <w:snapToGrid w:val="0"/>
        <w:spacing w:line="360" w:lineRule="auto"/>
        <w:rPr>
          <w:rFonts w:ascii="Book Antiqua" w:eastAsia="YouYuan" w:hAnsi="Book Antiqua"/>
          <w:b/>
          <w:i/>
          <w:color w:val="000000" w:themeColor="text1"/>
          <w:lang w:eastAsia="zh-CN"/>
        </w:rPr>
      </w:pPr>
      <w:r w:rsidRPr="00114C25">
        <w:rPr>
          <w:rFonts w:ascii="Book Antiqua" w:eastAsia="YouYuan" w:hAnsi="Book Antiqua"/>
          <w:b/>
          <w:i/>
          <w:color w:val="000000" w:themeColor="text1"/>
        </w:rPr>
        <w:t>Retrospective Study</w:t>
      </w:r>
    </w:p>
    <w:p w14:paraId="06943D8A" w14:textId="7382994A" w:rsidR="000B16A9" w:rsidRPr="00114C25" w:rsidRDefault="007B7467" w:rsidP="00E941B3">
      <w:pPr>
        <w:wordWrap/>
        <w:snapToGrid w:val="0"/>
        <w:spacing w:line="360" w:lineRule="auto"/>
        <w:rPr>
          <w:rFonts w:ascii="Book Antiqua" w:hAnsi="Book Antiqua" w:cs="Times New Roman"/>
          <w:b/>
          <w:color w:val="000000" w:themeColor="text1"/>
          <w:szCs w:val="24"/>
        </w:rPr>
      </w:pPr>
      <w:r w:rsidRPr="00114C25">
        <w:rPr>
          <w:rFonts w:ascii="Book Antiqua" w:hAnsi="Book Antiqua" w:cs="Times New Roman"/>
          <w:b/>
          <w:color w:val="000000" w:themeColor="text1"/>
          <w:szCs w:val="24"/>
        </w:rPr>
        <w:t>M</w:t>
      </w:r>
      <w:r w:rsidR="00AB5B9A" w:rsidRPr="00114C25">
        <w:rPr>
          <w:rFonts w:ascii="Book Antiqua" w:hAnsi="Book Antiqua" w:cs="Times New Roman"/>
          <w:b/>
          <w:color w:val="000000" w:themeColor="text1"/>
          <w:szCs w:val="24"/>
        </w:rPr>
        <w:t>oxiflox</w:t>
      </w:r>
      <w:r w:rsidRPr="00114C25">
        <w:rPr>
          <w:rFonts w:ascii="Book Antiqua" w:hAnsi="Book Antiqua" w:cs="Times New Roman"/>
          <w:b/>
          <w:color w:val="000000" w:themeColor="text1"/>
          <w:szCs w:val="24"/>
        </w:rPr>
        <w:t>acin-containing triple therapy</w:t>
      </w:r>
      <w:r w:rsidR="00AB5B9A" w:rsidRPr="00114C25">
        <w:rPr>
          <w:rFonts w:ascii="Book Antiqua" w:hAnsi="Book Antiqua" w:cs="Times New Roman"/>
          <w:b/>
          <w:color w:val="000000" w:themeColor="text1"/>
          <w:szCs w:val="24"/>
        </w:rPr>
        <w:t xml:space="preserve"> </w:t>
      </w:r>
      <w:r w:rsidRPr="00114C25">
        <w:rPr>
          <w:rFonts w:ascii="Book Antiqua" w:hAnsi="Book Antiqua" w:cs="Times New Roman"/>
          <w:b/>
          <w:color w:val="000000" w:themeColor="text1"/>
          <w:szCs w:val="24"/>
        </w:rPr>
        <w:t xml:space="preserve">after non-bismuth quadruple </w:t>
      </w:r>
      <w:r w:rsidR="00FE3632" w:rsidRPr="00114C25">
        <w:rPr>
          <w:rFonts w:ascii="Book Antiqua" w:hAnsi="Book Antiqua" w:cs="Times New Roman"/>
          <w:b/>
          <w:color w:val="000000" w:themeColor="text1"/>
          <w:szCs w:val="24"/>
        </w:rPr>
        <w:t xml:space="preserve">therapy </w:t>
      </w:r>
      <w:r w:rsidRPr="00114C25">
        <w:rPr>
          <w:rFonts w:ascii="Book Antiqua" w:hAnsi="Book Antiqua" w:cs="Times New Roman"/>
          <w:b/>
          <w:color w:val="000000" w:themeColor="text1"/>
          <w:szCs w:val="24"/>
        </w:rPr>
        <w:t xml:space="preserve">failure </w:t>
      </w:r>
      <w:r w:rsidR="000B16A9" w:rsidRPr="00114C25">
        <w:rPr>
          <w:rFonts w:ascii="Book Antiqua" w:hAnsi="Book Antiqua" w:cs="Times New Roman"/>
          <w:b/>
          <w:color w:val="000000" w:themeColor="text1"/>
          <w:szCs w:val="24"/>
        </w:rPr>
        <w:t xml:space="preserve">for </w:t>
      </w:r>
      <w:r w:rsidR="000B16A9" w:rsidRPr="00114C25">
        <w:rPr>
          <w:rFonts w:ascii="Book Antiqua" w:hAnsi="Book Antiqua" w:cs="Times New Roman"/>
          <w:b/>
          <w:i/>
          <w:color w:val="000000" w:themeColor="text1"/>
          <w:szCs w:val="24"/>
        </w:rPr>
        <w:t>Helicobacter pylori</w:t>
      </w:r>
      <w:r w:rsidR="000B16A9" w:rsidRPr="00114C25">
        <w:rPr>
          <w:rFonts w:ascii="Book Antiqua" w:hAnsi="Book Antiqua" w:cs="Times New Roman"/>
          <w:b/>
          <w:color w:val="000000" w:themeColor="text1"/>
          <w:szCs w:val="24"/>
        </w:rPr>
        <w:t xml:space="preserve"> infection</w:t>
      </w:r>
    </w:p>
    <w:p w14:paraId="000982F8" w14:textId="77777777" w:rsidR="000B16A9" w:rsidRPr="00114C25" w:rsidRDefault="000B16A9" w:rsidP="00E941B3">
      <w:pPr>
        <w:wordWrap/>
        <w:snapToGrid w:val="0"/>
        <w:spacing w:line="360" w:lineRule="auto"/>
        <w:rPr>
          <w:rFonts w:ascii="Book Antiqua" w:hAnsi="Book Antiqua" w:cs="Times New Roman"/>
          <w:b/>
          <w:color w:val="000000" w:themeColor="text1"/>
          <w:szCs w:val="24"/>
        </w:rPr>
      </w:pPr>
    </w:p>
    <w:p w14:paraId="250BE6F8" w14:textId="7DDC5268" w:rsidR="001E3C34" w:rsidRPr="00114C25" w:rsidRDefault="00E30C16" w:rsidP="00E941B3">
      <w:pPr>
        <w:wordWrap/>
        <w:snapToGrid w:val="0"/>
        <w:spacing w:line="360" w:lineRule="auto"/>
        <w:rPr>
          <w:rFonts w:ascii="Book Antiqua" w:hAnsi="Book Antiqua" w:cs="Times New Roman"/>
          <w:bCs/>
          <w:color w:val="000000" w:themeColor="text1"/>
          <w:szCs w:val="24"/>
        </w:rPr>
      </w:pPr>
      <w:r w:rsidRPr="00114C25">
        <w:rPr>
          <w:rFonts w:ascii="Book Antiqua" w:hAnsi="Book Antiqua" w:cs="Times New Roman"/>
          <w:color w:val="000000" w:themeColor="text1"/>
          <w:szCs w:val="24"/>
        </w:rPr>
        <w:t xml:space="preserve">Lim JH </w:t>
      </w:r>
      <w:r w:rsidRPr="00114C25">
        <w:rPr>
          <w:rFonts w:ascii="Book Antiqua" w:hAnsi="Book Antiqua" w:cs="Times New Roman"/>
          <w:i/>
          <w:color w:val="000000" w:themeColor="text1"/>
          <w:szCs w:val="24"/>
        </w:rPr>
        <w:t>et al</w:t>
      </w:r>
      <w:r w:rsidRPr="00114C25">
        <w:rPr>
          <w:rFonts w:ascii="Book Antiqua" w:hAnsi="Book Antiqua" w:cs="Times New Roman"/>
          <w:color w:val="000000" w:themeColor="text1"/>
          <w:szCs w:val="24"/>
        </w:rPr>
        <w:t xml:space="preserve">. </w:t>
      </w:r>
      <w:r w:rsidR="001E3C34" w:rsidRPr="00114C25">
        <w:rPr>
          <w:rFonts w:ascii="Book Antiqua" w:hAnsi="Book Antiqua" w:cs="Times New Roman"/>
          <w:bCs/>
          <w:color w:val="000000" w:themeColor="text1"/>
          <w:szCs w:val="24"/>
        </w:rPr>
        <w:t>Moxifloxacin triple after non-bismuth quadruple failure</w:t>
      </w:r>
    </w:p>
    <w:p w14:paraId="7C56B287" w14:textId="77777777" w:rsidR="001E3C34" w:rsidRDefault="001E3C34" w:rsidP="00E941B3">
      <w:pPr>
        <w:wordWrap/>
        <w:snapToGrid w:val="0"/>
        <w:spacing w:line="360" w:lineRule="auto"/>
        <w:rPr>
          <w:rFonts w:ascii="Book Antiqua" w:eastAsia="SimSun" w:hAnsi="Book Antiqua" w:cs="Times New Roman"/>
          <w:b/>
          <w:color w:val="000000" w:themeColor="text1"/>
          <w:szCs w:val="24"/>
          <w:lang w:eastAsia="zh-CN"/>
        </w:rPr>
      </w:pPr>
    </w:p>
    <w:p w14:paraId="3DA6F81B" w14:textId="49890271" w:rsidR="00136D6B" w:rsidRPr="00136D6B" w:rsidRDefault="00136D6B" w:rsidP="00E941B3">
      <w:pPr>
        <w:wordWrap/>
        <w:snapToGrid w:val="0"/>
        <w:spacing w:line="360" w:lineRule="auto"/>
        <w:rPr>
          <w:rFonts w:ascii="Book Antiqua" w:eastAsia="SimSun" w:hAnsi="Book Antiqua" w:cs="Times New Roman"/>
          <w:color w:val="000000" w:themeColor="text1"/>
          <w:szCs w:val="24"/>
          <w:lang w:eastAsia="zh-CN"/>
        </w:rPr>
      </w:pPr>
      <w:r w:rsidRPr="00136D6B">
        <w:rPr>
          <w:rFonts w:ascii="Book Antiqua" w:hAnsi="Book Antiqua" w:cs="Times New Roman"/>
          <w:color w:val="000000" w:themeColor="text1"/>
          <w:szCs w:val="24"/>
        </w:rPr>
        <w:t>Ji Hyun Lim, Dong Ho Lee, Seong Tae Lee, Nayoung Kim, Young Soo Park, Cheol Min Shin, In Sung Song</w:t>
      </w:r>
    </w:p>
    <w:p w14:paraId="282F92B4" w14:textId="77777777" w:rsidR="00136D6B" w:rsidRPr="00136D6B" w:rsidRDefault="00136D6B" w:rsidP="00E941B3">
      <w:pPr>
        <w:wordWrap/>
        <w:snapToGrid w:val="0"/>
        <w:spacing w:line="360" w:lineRule="auto"/>
        <w:rPr>
          <w:rFonts w:ascii="Book Antiqua" w:eastAsia="SimSun" w:hAnsi="Book Antiqua" w:cs="Times New Roman"/>
          <w:b/>
          <w:color w:val="000000" w:themeColor="text1"/>
          <w:szCs w:val="24"/>
          <w:lang w:eastAsia="zh-CN"/>
        </w:rPr>
      </w:pPr>
    </w:p>
    <w:p w14:paraId="08D2E9A0" w14:textId="2AD9A99A" w:rsidR="000B16A9" w:rsidRPr="00114C25" w:rsidRDefault="000B16A9" w:rsidP="00E941B3">
      <w:pPr>
        <w:wordWrap/>
        <w:snapToGrid w:val="0"/>
        <w:spacing w:line="360" w:lineRule="auto"/>
        <w:rPr>
          <w:rFonts w:ascii="Book Antiqua" w:hAnsi="Book Antiqua" w:cs="Times New Roman"/>
          <w:color w:val="000000" w:themeColor="text1"/>
          <w:szCs w:val="24"/>
        </w:rPr>
      </w:pPr>
      <w:r w:rsidRPr="00114C25">
        <w:rPr>
          <w:rFonts w:ascii="Book Antiqua" w:hAnsi="Book Antiqua" w:cs="Times New Roman"/>
          <w:b/>
          <w:color w:val="000000" w:themeColor="text1"/>
          <w:szCs w:val="24"/>
        </w:rPr>
        <w:t>Ji Hyun Lim, Dong Ho Lee, Seong Tae Lee, Nayoung Kim, Young Soo Park, Cheol Min Shin, In Sung Song</w:t>
      </w:r>
      <w:r w:rsidR="00791BAD" w:rsidRPr="00114C25">
        <w:rPr>
          <w:rFonts w:ascii="Book Antiqua" w:hAnsi="Book Antiqua" w:cs="Times New Roman"/>
          <w:b/>
          <w:color w:val="000000" w:themeColor="text1"/>
          <w:szCs w:val="24"/>
        </w:rPr>
        <w:t xml:space="preserve">, </w:t>
      </w:r>
      <w:r w:rsidRPr="00114C25">
        <w:rPr>
          <w:rFonts w:ascii="Book Antiqua" w:hAnsi="Book Antiqua" w:cs="Times New Roman"/>
          <w:color w:val="000000" w:themeColor="text1"/>
          <w:szCs w:val="24"/>
        </w:rPr>
        <w:t>Department of Internal Medicine, Seoul National University Bundang Hospital, Seongnam</w:t>
      </w:r>
      <w:r w:rsidR="00865991" w:rsidRPr="00114C25">
        <w:rPr>
          <w:rFonts w:ascii="Book Antiqua" w:hAnsi="Book Antiqua" w:cs="Times New Roman"/>
          <w:color w:val="000000" w:themeColor="text1"/>
          <w:szCs w:val="24"/>
        </w:rPr>
        <w:t xml:space="preserve"> 463-707</w:t>
      </w:r>
      <w:r w:rsidRPr="00114C25">
        <w:rPr>
          <w:rFonts w:ascii="Book Antiqua" w:hAnsi="Book Antiqua" w:cs="Times New Roman"/>
          <w:color w:val="000000" w:themeColor="text1"/>
          <w:szCs w:val="24"/>
        </w:rPr>
        <w:t xml:space="preserve">, </w:t>
      </w:r>
      <w:r w:rsidR="004653C9">
        <w:rPr>
          <w:rFonts w:ascii="Book Antiqua" w:eastAsia="SimSun" w:hAnsi="Book Antiqua" w:cs="Times New Roman" w:hint="eastAsia"/>
          <w:color w:val="000000" w:themeColor="text1"/>
          <w:szCs w:val="24"/>
          <w:lang w:eastAsia="zh-CN"/>
        </w:rPr>
        <w:t xml:space="preserve">South </w:t>
      </w:r>
      <w:r w:rsidRPr="00114C25">
        <w:rPr>
          <w:rFonts w:ascii="Book Antiqua" w:hAnsi="Book Antiqua" w:cs="Times New Roman"/>
          <w:color w:val="000000" w:themeColor="text1"/>
          <w:szCs w:val="24"/>
        </w:rPr>
        <w:t>Korea</w:t>
      </w:r>
    </w:p>
    <w:p w14:paraId="0D4D375F" w14:textId="77777777" w:rsidR="00184096" w:rsidRPr="00F65690" w:rsidRDefault="00184096" w:rsidP="00E941B3">
      <w:pPr>
        <w:wordWrap/>
        <w:snapToGrid w:val="0"/>
        <w:spacing w:line="360" w:lineRule="auto"/>
        <w:rPr>
          <w:rFonts w:ascii="Book Antiqua" w:eastAsia="SimSun" w:hAnsi="Book Antiqua"/>
          <w:color w:val="000000" w:themeColor="text1"/>
          <w:szCs w:val="24"/>
          <w:lang w:eastAsia="zh-CN"/>
        </w:rPr>
      </w:pPr>
    </w:p>
    <w:p w14:paraId="59F1F7FB" w14:textId="12133D15" w:rsidR="00005F37" w:rsidRPr="00114C25" w:rsidRDefault="00184096" w:rsidP="00E941B3">
      <w:pPr>
        <w:wordWrap/>
        <w:snapToGrid w:val="0"/>
        <w:spacing w:line="360" w:lineRule="auto"/>
        <w:rPr>
          <w:rFonts w:ascii="Book Antiqua" w:hAnsi="Book Antiqua"/>
          <w:b/>
          <w:color w:val="000000" w:themeColor="text1"/>
          <w:szCs w:val="24"/>
        </w:rPr>
      </w:pPr>
      <w:r w:rsidRPr="00114C25">
        <w:rPr>
          <w:rFonts w:ascii="Book Antiqua" w:hAnsi="Book Antiqua"/>
          <w:b/>
          <w:color w:val="000000" w:themeColor="text1"/>
          <w:szCs w:val="24"/>
        </w:rPr>
        <w:t xml:space="preserve">Author </w:t>
      </w:r>
      <w:r w:rsidR="00E30C16" w:rsidRPr="00114C25">
        <w:rPr>
          <w:rFonts w:ascii="Book Antiqua" w:hAnsi="Book Antiqua"/>
          <w:b/>
          <w:color w:val="000000" w:themeColor="text1"/>
          <w:szCs w:val="24"/>
        </w:rPr>
        <w:t>c</w:t>
      </w:r>
      <w:r w:rsidRPr="00114C25">
        <w:rPr>
          <w:rFonts w:ascii="Book Antiqua" w:hAnsi="Book Antiqua"/>
          <w:b/>
          <w:color w:val="000000" w:themeColor="text1"/>
          <w:szCs w:val="24"/>
        </w:rPr>
        <w:t>ontributions:</w:t>
      </w:r>
      <w:r w:rsidR="00E30C16" w:rsidRPr="00114C25">
        <w:rPr>
          <w:rFonts w:ascii="Book Antiqua" w:hAnsi="Book Antiqua"/>
          <w:b/>
          <w:color w:val="000000" w:themeColor="text1"/>
          <w:szCs w:val="24"/>
        </w:rPr>
        <w:t xml:space="preserve"> </w:t>
      </w:r>
      <w:r w:rsidR="00005F37" w:rsidRPr="00114C25">
        <w:rPr>
          <w:rFonts w:ascii="Book Antiqua" w:hAnsi="Book Antiqua" w:cs="TimesNewRomanPSMT"/>
          <w:color w:val="000000" w:themeColor="text1"/>
          <w:kern w:val="0"/>
          <w:szCs w:val="24"/>
        </w:rPr>
        <w:t xml:space="preserve">Lim </w:t>
      </w:r>
      <w:r w:rsidR="00E30C16" w:rsidRPr="00114C25">
        <w:rPr>
          <w:rFonts w:ascii="Book Antiqua" w:hAnsi="Book Antiqua" w:cs="TimesNewRomanPSMT"/>
          <w:color w:val="000000" w:themeColor="text1"/>
          <w:kern w:val="0"/>
          <w:szCs w:val="24"/>
        </w:rPr>
        <w:t xml:space="preserve">JH </w:t>
      </w:r>
      <w:r w:rsidR="00005F37" w:rsidRPr="00114C25">
        <w:rPr>
          <w:rFonts w:ascii="Book Antiqua" w:hAnsi="Book Antiqua" w:cs="TimesNewRomanPSMT"/>
          <w:color w:val="000000" w:themeColor="text1"/>
          <w:kern w:val="0"/>
          <w:szCs w:val="24"/>
        </w:rPr>
        <w:t xml:space="preserve">and Lee </w:t>
      </w:r>
      <w:r w:rsidR="00E30C16" w:rsidRPr="00114C25">
        <w:rPr>
          <w:rFonts w:ascii="Book Antiqua" w:hAnsi="Book Antiqua" w:cs="TimesNewRomanPSMT"/>
          <w:color w:val="000000" w:themeColor="text1"/>
          <w:kern w:val="0"/>
          <w:szCs w:val="24"/>
        </w:rPr>
        <w:t xml:space="preserve">DH </w:t>
      </w:r>
      <w:r w:rsidR="00005F37" w:rsidRPr="00114C25">
        <w:rPr>
          <w:rFonts w:ascii="Book Antiqua" w:hAnsi="Book Antiqua" w:cs="TimesNewRomanPSMT"/>
          <w:color w:val="000000" w:themeColor="text1"/>
          <w:kern w:val="0"/>
          <w:szCs w:val="24"/>
        </w:rPr>
        <w:t>designed the research, analyzed and interpreted the data, and drafted the manuscript; Lee</w:t>
      </w:r>
      <w:r w:rsidR="00E30C16" w:rsidRPr="00114C25">
        <w:rPr>
          <w:rFonts w:ascii="Book Antiqua" w:hAnsi="Book Antiqua" w:cs="TimesNewRomanPSMT"/>
          <w:color w:val="000000" w:themeColor="text1"/>
          <w:kern w:val="0"/>
          <w:szCs w:val="24"/>
        </w:rPr>
        <w:t xml:space="preserve"> ST</w:t>
      </w:r>
      <w:r w:rsidR="00005F37" w:rsidRPr="00114C25">
        <w:rPr>
          <w:rFonts w:ascii="Book Antiqua" w:hAnsi="Book Antiqua" w:cs="TimesNewRomanPSMT"/>
          <w:color w:val="000000" w:themeColor="text1"/>
          <w:kern w:val="0"/>
          <w:szCs w:val="24"/>
        </w:rPr>
        <w:t>, Kim</w:t>
      </w:r>
      <w:r w:rsidR="00E30C16" w:rsidRPr="00114C25">
        <w:rPr>
          <w:rFonts w:ascii="Book Antiqua" w:hAnsi="Book Antiqua" w:cs="TimesNewRomanPSMT"/>
          <w:color w:val="000000" w:themeColor="text1"/>
          <w:kern w:val="0"/>
          <w:szCs w:val="24"/>
        </w:rPr>
        <w:t xml:space="preserve"> N</w:t>
      </w:r>
      <w:r w:rsidR="00005F37" w:rsidRPr="00114C25">
        <w:rPr>
          <w:rFonts w:ascii="Book Antiqua" w:hAnsi="Book Antiqua" w:cs="TimesNewRomanPSMT"/>
          <w:color w:val="000000" w:themeColor="text1"/>
          <w:kern w:val="0"/>
          <w:szCs w:val="24"/>
        </w:rPr>
        <w:t>, Park</w:t>
      </w:r>
      <w:r w:rsidR="00E30C16" w:rsidRPr="00114C25">
        <w:rPr>
          <w:rFonts w:ascii="Book Antiqua" w:hAnsi="Book Antiqua" w:cs="TimesNewRomanPSMT"/>
          <w:color w:val="000000" w:themeColor="text1"/>
          <w:kern w:val="0"/>
          <w:szCs w:val="24"/>
        </w:rPr>
        <w:t xml:space="preserve"> YS</w:t>
      </w:r>
      <w:r w:rsidR="00005F37" w:rsidRPr="00114C25">
        <w:rPr>
          <w:rFonts w:ascii="Book Antiqua" w:hAnsi="Book Antiqua" w:cs="TimesNewRomanPSMT"/>
          <w:color w:val="000000" w:themeColor="text1"/>
          <w:kern w:val="0"/>
          <w:szCs w:val="24"/>
        </w:rPr>
        <w:t xml:space="preserve">, Shin </w:t>
      </w:r>
      <w:r w:rsidR="00E30C16" w:rsidRPr="00114C25">
        <w:rPr>
          <w:rFonts w:ascii="Book Antiqua" w:hAnsi="Book Antiqua" w:cs="TimesNewRomanPSMT"/>
          <w:color w:val="000000" w:themeColor="text1"/>
          <w:kern w:val="0"/>
          <w:szCs w:val="24"/>
        </w:rPr>
        <w:t xml:space="preserve">CM </w:t>
      </w:r>
      <w:r w:rsidR="00005F37" w:rsidRPr="00114C25">
        <w:rPr>
          <w:rFonts w:ascii="Book Antiqua" w:hAnsi="Book Antiqua" w:cs="TimesNewRomanPSMT"/>
          <w:color w:val="000000" w:themeColor="text1"/>
          <w:kern w:val="0"/>
          <w:szCs w:val="24"/>
        </w:rPr>
        <w:t xml:space="preserve">and Song </w:t>
      </w:r>
      <w:r w:rsidR="00E30C16" w:rsidRPr="00114C25">
        <w:rPr>
          <w:rFonts w:ascii="Book Antiqua" w:hAnsi="Book Antiqua" w:cs="TimesNewRomanPSMT"/>
          <w:color w:val="000000" w:themeColor="text1"/>
          <w:kern w:val="0"/>
          <w:szCs w:val="24"/>
        </w:rPr>
        <w:t xml:space="preserve">IS </w:t>
      </w:r>
      <w:r w:rsidR="00005F37" w:rsidRPr="00114C25">
        <w:rPr>
          <w:rFonts w:ascii="Book Antiqua" w:hAnsi="Book Antiqua" w:cs="TimesNewRomanPSMT"/>
          <w:color w:val="000000" w:themeColor="text1"/>
          <w:kern w:val="0"/>
          <w:szCs w:val="24"/>
        </w:rPr>
        <w:t>performed the study, analyzed the data</w:t>
      </w:r>
      <w:r w:rsidR="00E30C16" w:rsidRPr="00114C25">
        <w:rPr>
          <w:rFonts w:ascii="Book Antiqua" w:hAnsi="Book Antiqua" w:cs="TimesNewRomanPSMT"/>
          <w:color w:val="000000" w:themeColor="text1"/>
          <w:kern w:val="0"/>
          <w:szCs w:val="24"/>
        </w:rPr>
        <w:t>,</w:t>
      </w:r>
      <w:r w:rsidR="00005F37" w:rsidRPr="00114C25">
        <w:rPr>
          <w:rFonts w:ascii="Book Antiqua" w:hAnsi="Book Antiqua" w:cs="TimesNewRomanPSMT"/>
          <w:color w:val="000000" w:themeColor="text1"/>
          <w:kern w:val="0"/>
          <w:szCs w:val="24"/>
        </w:rPr>
        <w:t xml:space="preserve"> and helped draft the manuscript; all authors </w:t>
      </w:r>
      <w:r w:rsidR="00E30C16" w:rsidRPr="00114C25">
        <w:rPr>
          <w:rFonts w:ascii="Book Antiqua" w:hAnsi="Book Antiqua" w:cs="TimesNewRomanPSMT"/>
          <w:color w:val="000000" w:themeColor="text1"/>
          <w:kern w:val="0"/>
          <w:szCs w:val="24"/>
        </w:rPr>
        <w:t xml:space="preserve">have </w:t>
      </w:r>
      <w:r w:rsidR="00005F37" w:rsidRPr="00114C25">
        <w:rPr>
          <w:rFonts w:ascii="Book Antiqua" w:hAnsi="Book Antiqua" w:cs="TimesNewRomanPSMT"/>
          <w:color w:val="000000" w:themeColor="text1"/>
          <w:kern w:val="0"/>
          <w:szCs w:val="24"/>
        </w:rPr>
        <w:t xml:space="preserve">read and approved the final </w:t>
      </w:r>
      <w:r w:rsidR="00E30C16" w:rsidRPr="00114C25">
        <w:rPr>
          <w:rFonts w:ascii="Book Antiqua" w:hAnsi="Book Antiqua" w:cs="TimesNewRomanPSMT"/>
          <w:color w:val="000000" w:themeColor="text1"/>
          <w:kern w:val="0"/>
          <w:szCs w:val="24"/>
        </w:rPr>
        <w:t>version to be published</w:t>
      </w:r>
      <w:r w:rsidR="00005F37" w:rsidRPr="00114C25">
        <w:rPr>
          <w:rFonts w:ascii="Book Antiqua" w:hAnsi="Book Antiqua" w:cs="TimesNewRomanPSMT"/>
          <w:color w:val="000000" w:themeColor="text1"/>
          <w:kern w:val="0"/>
          <w:szCs w:val="24"/>
        </w:rPr>
        <w:t>.</w:t>
      </w:r>
    </w:p>
    <w:p w14:paraId="795B5EE3" w14:textId="77777777" w:rsidR="003F1D4B" w:rsidRPr="00114C25" w:rsidRDefault="003F1D4B" w:rsidP="00E941B3">
      <w:pPr>
        <w:wordWrap/>
        <w:adjustRightInd w:val="0"/>
        <w:snapToGrid w:val="0"/>
        <w:spacing w:line="360" w:lineRule="auto"/>
        <w:rPr>
          <w:rFonts w:ascii="Book Antiqua" w:hAnsi="Book Antiqua" w:cs="Tahoma"/>
          <w:b/>
          <w:color w:val="000000" w:themeColor="text1"/>
          <w:kern w:val="0"/>
          <w:szCs w:val="24"/>
        </w:rPr>
      </w:pPr>
    </w:p>
    <w:p w14:paraId="68FE7BF2" w14:textId="67EEDAEB" w:rsidR="00800DA6" w:rsidRPr="00114C25" w:rsidRDefault="00E30C16" w:rsidP="00E941B3">
      <w:pPr>
        <w:wordWrap/>
        <w:adjustRightInd w:val="0"/>
        <w:snapToGrid w:val="0"/>
        <w:spacing w:line="360" w:lineRule="auto"/>
        <w:rPr>
          <w:rFonts w:ascii="Book Antiqua" w:hAnsi="Book Antiqua" w:cs="TimesNewRomanPSMT"/>
          <w:color w:val="000000" w:themeColor="text1"/>
          <w:kern w:val="0"/>
          <w:szCs w:val="24"/>
        </w:rPr>
      </w:pPr>
      <w:r w:rsidRPr="00114C25">
        <w:rPr>
          <w:rFonts w:ascii="Book Antiqua" w:hAnsi="Book Antiqua" w:cs="Tahoma"/>
          <w:b/>
          <w:color w:val="000000" w:themeColor="text1"/>
          <w:kern w:val="0"/>
          <w:szCs w:val="24"/>
        </w:rPr>
        <w:t xml:space="preserve">Institutional review board statement: </w:t>
      </w:r>
      <w:r w:rsidR="00800DA6" w:rsidRPr="00114C25">
        <w:rPr>
          <w:rFonts w:ascii="Book Antiqua" w:hAnsi="Book Antiqua" w:cs="TimesNewRomanPSMT"/>
          <w:color w:val="000000" w:themeColor="text1"/>
          <w:kern w:val="0"/>
          <w:szCs w:val="24"/>
        </w:rPr>
        <w:t>The study was reviewed and approved by the Ethics Committee of Seoul National University Bundang Hospital, No. B-1302/190-102</w:t>
      </w:r>
      <w:r w:rsidRPr="00114C25">
        <w:rPr>
          <w:rFonts w:ascii="Book Antiqua" w:hAnsi="Book Antiqua" w:cs="TimesNewRomanPSMT"/>
          <w:color w:val="000000" w:themeColor="text1"/>
          <w:kern w:val="0"/>
          <w:szCs w:val="24"/>
        </w:rPr>
        <w:t>.</w:t>
      </w:r>
    </w:p>
    <w:p w14:paraId="3CAED06B" w14:textId="77777777" w:rsidR="00800DA6" w:rsidRPr="00114C25" w:rsidRDefault="00800DA6" w:rsidP="00E941B3">
      <w:pPr>
        <w:wordWrap/>
        <w:adjustRightInd w:val="0"/>
        <w:snapToGrid w:val="0"/>
        <w:spacing w:line="360" w:lineRule="auto"/>
        <w:rPr>
          <w:rFonts w:ascii="Book Antiqua" w:hAnsi="Book Antiqua"/>
          <w:b/>
          <w:bCs/>
          <w:iCs/>
          <w:color w:val="000000" w:themeColor="text1"/>
        </w:rPr>
      </w:pPr>
    </w:p>
    <w:p w14:paraId="197E62D4" w14:textId="739FF79C" w:rsidR="00800DA6" w:rsidRPr="00114C25" w:rsidRDefault="00E30C16" w:rsidP="00E941B3">
      <w:pPr>
        <w:wordWrap/>
        <w:adjustRightInd w:val="0"/>
        <w:snapToGrid w:val="0"/>
        <w:spacing w:line="360" w:lineRule="auto"/>
        <w:rPr>
          <w:rFonts w:ascii="Book Antiqua" w:hAnsi="Book Antiqua"/>
          <w:b/>
          <w:bCs/>
          <w:iCs/>
          <w:color w:val="000000" w:themeColor="text1"/>
          <w:kern w:val="0"/>
          <w:lang w:eastAsia="ko-KR"/>
        </w:rPr>
      </w:pPr>
      <w:r w:rsidRPr="00114C25">
        <w:rPr>
          <w:rFonts w:ascii="Book Antiqua" w:hAnsi="Book Antiqua"/>
          <w:b/>
          <w:bCs/>
          <w:iCs/>
          <w:color w:val="000000" w:themeColor="text1"/>
          <w:kern w:val="0"/>
          <w:lang w:eastAsia="ko-KR"/>
        </w:rPr>
        <w:t>Informed consent statement:</w:t>
      </w:r>
      <w:r w:rsidRPr="00114C25">
        <w:rPr>
          <w:rFonts w:ascii="Book Antiqua" w:hAnsi="Book Antiqua"/>
          <w:bCs/>
          <w:iCs/>
          <w:color w:val="000000" w:themeColor="text1"/>
          <w:kern w:val="0"/>
          <w:lang w:eastAsia="ko-KR"/>
        </w:rPr>
        <w:t xml:space="preserve"> </w:t>
      </w:r>
      <w:r w:rsidR="009E4174" w:rsidRPr="00114C25">
        <w:rPr>
          <w:rFonts w:ascii="Book Antiqua" w:hAnsi="Book Antiqua"/>
          <w:bCs/>
          <w:iCs/>
          <w:color w:val="000000" w:themeColor="text1"/>
          <w:kern w:val="0"/>
          <w:lang w:eastAsia="ko-KR"/>
        </w:rPr>
        <w:t>The institutional review board waived the requirement for in</w:t>
      </w:r>
      <w:r w:rsidR="00151E64" w:rsidRPr="00114C25">
        <w:rPr>
          <w:rFonts w:ascii="Book Antiqua" w:hAnsi="Book Antiqua"/>
          <w:bCs/>
          <w:iCs/>
          <w:color w:val="000000" w:themeColor="text1"/>
          <w:kern w:val="0"/>
          <w:lang w:eastAsia="ko-KR"/>
        </w:rPr>
        <w:t>formed consent because the analysis used anonymous clinical data that were obtained after each patient agreed to treatment.</w:t>
      </w:r>
    </w:p>
    <w:p w14:paraId="20A21D35" w14:textId="77777777" w:rsidR="00800DA6" w:rsidRPr="00114C25" w:rsidRDefault="00800DA6" w:rsidP="00E941B3">
      <w:pPr>
        <w:wordWrap/>
        <w:adjustRightInd w:val="0"/>
        <w:snapToGrid w:val="0"/>
        <w:spacing w:line="360" w:lineRule="auto"/>
        <w:rPr>
          <w:rFonts w:ascii="Book Antiqua" w:hAnsi="Book Antiqua" w:cs="TimesNewRomanPS-BoldItalicMT"/>
          <w:b/>
          <w:bCs/>
          <w:iCs/>
          <w:color w:val="000000" w:themeColor="text1"/>
        </w:rPr>
      </w:pPr>
    </w:p>
    <w:p w14:paraId="578ED2DA" w14:textId="30B5C2D1" w:rsidR="00800DA6" w:rsidRPr="00114C25" w:rsidRDefault="003F1D4B" w:rsidP="00E941B3">
      <w:pPr>
        <w:wordWrap/>
        <w:snapToGrid w:val="0"/>
        <w:spacing w:line="360" w:lineRule="auto"/>
        <w:rPr>
          <w:rFonts w:ascii="Book Antiqua" w:hAnsi="Book Antiqua"/>
          <w:color w:val="000000" w:themeColor="text1"/>
          <w:szCs w:val="24"/>
        </w:rPr>
      </w:pPr>
      <w:r w:rsidRPr="00114C25">
        <w:rPr>
          <w:rFonts w:ascii="Book Antiqua" w:hAnsi="Book Antiqua"/>
          <w:b/>
          <w:color w:val="000000" w:themeColor="text1"/>
          <w:szCs w:val="24"/>
        </w:rPr>
        <w:t>Conflict-</w:t>
      </w:r>
      <w:r w:rsidR="00E30C16" w:rsidRPr="00114C25">
        <w:rPr>
          <w:rFonts w:ascii="Book Antiqua" w:hAnsi="Book Antiqua"/>
          <w:b/>
          <w:color w:val="000000" w:themeColor="text1"/>
          <w:szCs w:val="24"/>
        </w:rPr>
        <w:t>of</w:t>
      </w:r>
      <w:r w:rsidRPr="00114C25">
        <w:rPr>
          <w:rFonts w:ascii="Book Antiqua" w:hAnsi="Book Antiqua"/>
          <w:b/>
          <w:color w:val="000000" w:themeColor="text1"/>
          <w:szCs w:val="24"/>
        </w:rPr>
        <w:t>-</w:t>
      </w:r>
      <w:r w:rsidR="00800DA6" w:rsidRPr="00114C25">
        <w:rPr>
          <w:rFonts w:ascii="Book Antiqua" w:hAnsi="Book Antiqua"/>
          <w:b/>
          <w:color w:val="000000" w:themeColor="text1"/>
          <w:szCs w:val="24"/>
        </w:rPr>
        <w:t>interest</w:t>
      </w:r>
      <w:r w:rsidR="00E30C16" w:rsidRPr="00114C25">
        <w:rPr>
          <w:rFonts w:ascii="Book Antiqua" w:hAnsi="Book Antiqua"/>
          <w:b/>
          <w:color w:val="000000" w:themeColor="text1"/>
          <w:szCs w:val="24"/>
        </w:rPr>
        <w:t xml:space="preserve"> statement: </w:t>
      </w:r>
      <w:r w:rsidR="00800DA6" w:rsidRPr="00114C25">
        <w:rPr>
          <w:rFonts w:ascii="Book Antiqua" w:hAnsi="Book Antiqua"/>
          <w:color w:val="000000" w:themeColor="text1"/>
          <w:szCs w:val="24"/>
        </w:rPr>
        <w:t>The authors have no competing interests.</w:t>
      </w:r>
    </w:p>
    <w:p w14:paraId="78133E2A" w14:textId="77777777" w:rsidR="00800DA6" w:rsidRPr="00114C25" w:rsidRDefault="00800DA6" w:rsidP="00E941B3">
      <w:pPr>
        <w:wordWrap/>
        <w:adjustRightInd w:val="0"/>
        <w:snapToGrid w:val="0"/>
        <w:spacing w:line="360" w:lineRule="auto"/>
        <w:rPr>
          <w:rFonts w:ascii="Book Antiqua" w:hAnsi="Book Antiqua" w:cs="TimesNewRomanPS-BoldItalicMT"/>
          <w:b/>
          <w:bCs/>
          <w:iCs/>
          <w:color w:val="000000" w:themeColor="text1"/>
        </w:rPr>
      </w:pPr>
    </w:p>
    <w:p w14:paraId="26678238" w14:textId="47FF99B4" w:rsidR="00293281" w:rsidRPr="00114C25" w:rsidRDefault="00800DA6" w:rsidP="00E941B3">
      <w:pPr>
        <w:wordWrap/>
        <w:adjustRightInd w:val="0"/>
        <w:snapToGrid w:val="0"/>
        <w:spacing w:line="360" w:lineRule="auto"/>
        <w:rPr>
          <w:rFonts w:ascii="Book Antiqua" w:hAnsi="Book Antiqua"/>
          <w:color w:val="000000" w:themeColor="text1"/>
          <w:szCs w:val="24"/>
          <w:lang w:eastAsia="ko-KR"/>
        </w:rPr>
      </w:pPr>
      <w:r w:rsidRPr="00114C25">
        <w:rPr>
          <w:rFonts w:ascii="Book Antiqua" w:hAnsi="Book Antiqua" w:cs="TimesNewRomanPS-BoldItalicMT"/>
          <w:b/>
          <w:bCs/>
          <w:iCs/>
          <w:color w:val="000000" w:themeColor="text1"/>
          <w:kern w:val="0"/>
        </w:rPr>
        <w:t>Data sharing</w:t>
      </w:r>
      <w:r w:rsidR="00E30C16" w:rsidRPr="00114C25">
        <w:rPr>
          <w:rFonts w:ascii="Book Antiqua" w:hAnsi="Book Antiqua" w:cs="TimesNewRomanPS-BoldItalicMT"/>
          <w:b/>
          <w:bCs/>
          <w:iCs/>
          <w:color w:val="000000" w:themeColor="text1"/>
          <w:kern w:val="0"/>
        </w:rPr>
        <w:t xml:space="preserve"> statement</w:t>
      </w:r>
      <w:r w:rsidRPr="00114C25">
        <w:rPr>
          <w:rFonts w:ascii="Book Antiqua" w:hAnsi="Book Antiqua" w:cs="TimesNewRomanPS-BoldItalicMT"/>
          <w:b/>
          <w:bCs/>
          <w:iCs/>
          <w:color w:val="000000" w:themeColor="text1"/>
        </w:rPr>
        <w:t>:</w:t>
      </w:r>
      <w:r w:rsidR="00E30C16" w:rsidRPr="00114C25">
        <w:rPr>
          <w:rFonts w:ascii="Book Antiqua" w:hAnsi="Book Antiqua" w:cs="TimesNewRomanPS-BoldItalicMT"/>
          <w:b/>
          <w:bCs/>
          <w:iCs/>
          <w:color w:val="000000" w:themeColor="text1"/>
        </w:rPr>
        <w:t xml:space="preserve"> </w:t>
      </w:r>
      <w:r w:rsidR="009E4174" w:rsidRPr="00114C25">
        <w:rPr>
          <w:rFonts w:ascii="Book Antiqua" w:hAnsi="Book Antiqua"/>
          <w:color w:val="000000" w:themeColor="text1"/>
          <w:szCs w:val="24"/>
          <w:lang w:eastAsia="ko-KR"/>
        </w:rPr>
        <w:t>No additional data are available.</w:t>
      </w:r>
    </w:p>
    <w:p w14:paraId="7DA98760" w14:textId="77777777" w:rsidR="009E4174" w:rsidRDefault="009E4174" w:rsidP="00E941B3">
      <w:pPr>
        <w:wordWrap/>
        <w:snapToGrid w:val="0"/>
        <w:spacing w:line="360" w:lineRule="auto"/>
        <w:rPr>
          <w:rFonts w:ascii="Book Antiqua" w:eastAsia="SimSun" w:hAnsi="Book Antiqua"/>
          <w:color w:val="000000" w:themeColor="text1"/>
          <w:szCs w:val="24"/>
          <w:lang w:eastAsia="zh-CN"/>
        </w:rPr>
      </w:pPr>
    </w:p>
    <w:p w14:paraId="31D969C6" w14:textId="77777777" w:rsidR="00136D6B" w:rsidRPr="009652B7" w:rsidRDefault="00136D6B" w:rsidP="00E941B3">
      <w:pPr>
        <w:wordWrap/>
        <w:spacing w:line="360" w:lineRule="auto"/>
        <w:rPr>
          <w:color w:val="000000"/>
        </w:rPr>
      </w:pPr>
      <w:bookmarkStart w:id="0" w:name="OLE_LINK507"/>
      <w:bookmarkStart w:id="1" w:name="OLE_LINK506"/>
      <w:bookmarkStart w:id="2" w:name="OLE_LINK496"/>
      <w:bookmarkStart w:id="3" w:name="OLE_LINK479"/>
      <w:r w:rsidRPr="00C05FCE">
        <w:rPr>
          <w:rFonts w:ascii="Book Antiqua" w:hAnsi="Book Antiqua"/>
          <w:b/>
          <w:color w:val="000000"/>
        </w:rPr>
        <w:t xml:space="preserve">Open-Access: </w:t>
      </w:r>
      <w:r w:rsidRPr="00C05FCE">
        <w:rPr>
          <w:rFonts w:ascii="Book Antiqua" w:hAnsi="Book Antiqua"/>
          <w:color w:val="000000"/>
        </w:rPr>
        <w:t>This article is an open-access</w:t>
      </w:r>
      <w:r w:rsidRPr="00C05FCE">
        <w:rPr>
          <w:rFonts w:ascii="Book Antiqua" w:hAnsi="Book Antiqua" w:hint="eastAsia"/>
          <w:color w:val="000000"/>
        </w:rPr>
        <w:t xml:space="preserve"> </w:t>
      </w:r>
      <w:r w:rsidRPr="00C05FCE">
        <w:rPr>
          <w:rFonts w:ascii="Book Antiqua" w:hAnsi="Book Antiqua"/>
          <w:color w:val="000000"/>
        </w:rPr>
        <w:t>article</w:t>
      </w:r>
      <w:r w:rsidRPr="00C05FCE">
        <w:rPr>
          <w:rFonts w:ascii="Book Antiqua" w:hAnsi="Book Antiqua" w:hint="eastAsia"/>
          <w:color w:val="000000"/>
        </w:rPr>
        <w:t xml:space="preserve"> </w:t>
      </w:r>
      <w:r w:rsidRPr="00C05FCE">
        <w:rPr>
          <w:rFonts w:ascii="Book Antiqua" w:hAnsi="Book Antiqua"/>
          <w:color w:val="000000"/>
        </w:rPr>
        <w:t>which was selected by an in-house editor and fully peer-reviewed by external reviewers. It is distributed</w:t>
      </w:r>
      <w:r w:rsidRPr="00C05FCE">
        <w:rPr>
          <w:rFonts w:ascii="Book Antiqua" w:hAnsi="Book Antiqua" w:hint="eastAsia"/>
          <w:color w:val="000000"/>
        </w:rPr>
        <w:t xml:space="preserve"> </w:t>
      </w:r>
      <w:r w:rsidRPr="00C05FCE">
        <w:rPr>
          <w:rFonts w:ascii="Book Antiqua" w:hAnsi="Book Antiqua"/>
          <w:color w:val="000000"/>
        </w:rPr>
        <w:t>in</w:t>
      </w:r>
      <w:r w:rsidRPr="00C05FCE">
        <w:rPr>
          <w:rFonts w:ascii="Book Antiqua" w:hAnsi="Book Antiqua" w:hint="eastAsia"/>
          <w:color w:val="000000"/>
        </w:rPr>
        <w:t xml:space="preserve"> </w:t>
      </w:r>
      <w:r w:rsidRPr="00C05FCE">
        <w:rPr>
          <w:rFonts w:ascii="Book Antiqua" w:hAnsi="Book Antiqua"/>
          <w:color w:val="000000"/>
        </w:rPr>
        <w:t>accordance</w:t>
      </w:r>
      <w:r w:rsidRPr="00C05FCE">
        <w:rPr>
          <w:rFonts w:ascii="Book Antiqua" w:hAnsi="Book Antiqua" w:hint="eastAsia"/>
          <w:color w:val="000000"/>
        </w:rPr>
        <w:t xml:space="preserve"> </w:t>
      </w:r>
      <w:r w:rsidRPr="00C05FCE">
        <w:rPr>
          <w:rFonts w:ascii="Book Antiqua" w:hAnsi="Book Antiqua"/>
          <w:color w:val="000000"/>
        </w:rPr>
        <w:t>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0"/>
      <w:bookmarkEnd w:id="1"/>
      <w:bookmarkEnd w:id="2"/>
      <w:bookmarkEnd w:id="3"/>
    </w:p>
    <w:p w14:paraId="441BBB36" w14:textId="77777777" w:rsidR="00136D6B" w:rsidRPr="00114C25" w:rsidRDefault="00136D6B" w:rsidP="00E941B3">
      <w:pPr>
        <w:wordWrap/>
        <w:snapToGrid w:val="0"/>
        <w:spacing w:line="360" w:lineRule="auto"/>
        <w:rPr>
          <w:rFonts w:ascii="Book Antiqua" w:eastAsia="SimSun" w:hAnsi="Book Antiqua"/>
          <w:color w:val="000000" w:themeColor="text1"/>
          <w:szCs w:val="24"/>
          <w:lang w:eastAsia="zh-CN"/>
        </w:rPr>
      </w:pPr>
    </w:p>
    <w:p w14:paraId="5CABA69F" w14:textId="43A4DAFE" w:rsidR="00C3061B" w:rsidRPr="00114C25" w:rsidRDefault="00BF234A" w:rsidP="00E941B3">
      <w:pPr>
        <w:wordWrap/>
        <w:snapToGrid w:val="0"/>
        <w:spacing w:line="360" w:lineRule="auto"/>
        <w:outlineLvl w:val="0"/>
        <w:rPr>
          <w:rFonts w:ascii="Book Antiqua" w:hAnsi="Book Antiqua"/>
          <w:b/>
          <w:bCs/>
          <w:color w:val="000000" w:themeColor="text1"/>
          <w:szCs w:val="24"/>
        </w:rPr>
      </w:pPr>
      <w:r w:rsidRPr="00114C25">
        <w:rPr>
          <w:rFonts w:ascii="Book Antiqua" w:hAnsi="Book Antiqua"/>
          <w:b/>
          <w:bCs/>
          <w:color w:val="000000" w:themeColor="text1"/>
          <w:szCs w:val="24"/>
        </w:rPr>
        <w:t>Correspondence to</w:t>
      </w:r>
      <w:r w:rsidR="000B16A9" w:rsidRPr="00114C25">
        <w:rPr>
          <w:rFonts w:ascii="Book Antiqua" w:hAnsi="Book Antiqua"/>
          <w:b/>
          <w:bCs/>
          <w:color w:val="000000" w:themeColor="text1"/>
          <w:szCs w:val="24"/>
        </w:rPr>
        <w:t>:</w:t>
      </w:r>
      <w:r w:rsidR="00800DA6" w:rsidRPr="00114C25">
        <w:rPr>
          <w:rFonts w:ascii="Book Antiqua" w:eastAsia="SimSun" w:hAnsi="Book Antiqua"/>
          <w:b/>
          <w:bCs/>
          <w:color w:val="000000" w:themeColor="text1"/>
          <w:szCs w:val="24"/>
          <w:lang w:eastAsia="zh-CN"/>
        </w:rPr>
        <w:t xml:space="preserve"> </w:t>
      </w:r>
      <w:r w:rsidR="000B16A9" w:rsidRPr="00114C25">
        <w:rPr>
          <w:rFonts w:ascii="Book Antiqua" w:hAnsi="Book Antiqua"/>
          <w:b/>
          <w:color w:val="000000" w:themeColor="text1"/>
          <w:szCs w:val="24"/>
        </w:rPr>
        <w:t>Dong Ho Lee, MD</w:t>
      </w:r>
      <w:r w:rsidR="00C3061B" w:rsidRPr="00114C25">
        <w:rPr>
          <w:rFonts w:ascii="Book Antiqua" w:hAnsi="Book Antiqua"/>
          <w:b/>
          <w:color w:val="000000" w:themeColor="text1"/>
          <w:szCs w:val="24"/>
        </w:rPr>
        <w:t>,</w:t>
      </w:r>
      <w:r w:rsidR="00501D6A" w:rsidRPr="00114C25">
        <w:rPr>
          <w:rFonts w:ascii="Book Antiqua" w:hAnsi="Book Antiqua"/>
          <w:color w:val="000000" w:themeColor="text1"/>
          <w:szCs w:val="24"/>
        </w:rPr>
        <w:t xml:space="preserve"> </w:t>
      </w:r>
      <w:r w:rsidR="000B16A9" w:rsidRPr="00114C25">
        <w:rPr>
          <w:rFonts w:ascii="Book Antiqua" w:hAnsi="Book Antiqua"/>
          <w:color w:val="000000" w:themeColor="text1"/>
          <w:szCs w:val="24"/>
        </w:rPr>
        <w:t>Department of Internal Medicine,</w:t>
      </w:r>
      <w:r w:rsidR="00C3061B" w:rsidRPr="00114C25">
        <w:rPr>
          <w:rFonts w:ascii="Book Antiqua" w:hAnsi="Book Antiqua"/>
          <w:color w:val="000000" w:themeColor="text1"/>
          <w:szCs w:val="24"/>
        </w:rPr>
        <w:t xml:space="preserve"> </w:t>
      </w:r>
      <w:r w:rsidR="000B16A9" w:rsidRPr="00114C25">
        <w:rPr>
          <w:rFonts w:ascii="Book Antiqua" w:hAnsi="Book Antiqua"/>
          <w:color w:val="000000" w:themeColor="text1"/>
          <w:szCs w:val="24"/>
        </w:rPr>
        <w:t>Seoul National University Bundang Hospital,</w:t>
      </w:r>
      <w:r w:rsidR="00C3061B" w:rsidRPr="00114C25">
        <w:rPr>
          <w:rFonts w:ascii="Book Antiqua" w:hAnsi="Book Antiqua"/>
          <w:color w:val="000000" w:themeColor="text1"/>
          <w:szCs w:val="24"/>
        </w:rPr>
        <w:t xml:space="preserve"> </w:t>
      </w:r>
      <w:r w:rsidR="000B16A9" w:rsidRPr="00114C25">
        <w:rPr>
          <w:rFonts w:ascii="Book Antiqua" w:hAnsi="Book Antiqua"/>
          <w:color w:val="000000" w:themeColor="text1"/>
          <w:szCs w:val="24"/>
        </w:rPr>
        <w:t>300 Gumi-dong, Bu</w:t>
      </w:r>
      <w:r w:rsidR="00136D6B">
        <w:rPr>
          <w:rFonts w:ascii="Book Antiqua" w:hAnsi="Book Antiqua"/>
          <w:color w:val="000000" w:themeColor="text1"/>
          <w:szCs w:val="24"/>
        </w:rPr>
        <w:t>ndang-gu, Seongnam, Gyeonggi-do</w:t>
      </w:r>
      <w:r w:rsidR="000B16A9" w:rsidRPr="00114C25">
        <w:rPr>
          <w:rFonts w:ascii="Book Antiqua" w:hAnsi="Book Antiqua"/>
          <w:color w:val="000000" w:themeColor="text1"/>
          <w:szCs w:val="24"/>
        </w:rPr>
        <w:t xml:space="preserve"> 463-707, South Korea</w:t>
      </w:r>
      <w:r w:rsidR="00C3061B" w:rsidRPr="00114C25">
        <w:rPr>
          <w:rFonts w:ascii="Book Antiqua" w:hAnsi="Book Antiqua"/>
          <w:color w:val="000000" w:themeColor="text1"/>
          <w:szCs w:val="24"/>
        </w:rPr>
        <w:t>.</w:t>
      </w:r>
      <w:r w:rsidR="00C3061B" w:rsidRPr="00114C25">
        <w:rPr>
          <w:rFonts w:ascii="Book Antiqua" w:hAnsi="Book Antiqua" w:cs="Times New Roman"/>
          <w:color w:val="000000" w:themeColor="text1"/>
          <w:szCs w:val="24"/>
        </w:rPr>
        <w:t xml:space="preserve"> dhljohn@yahoo.co.kr</w:t>
      </w:r>
    </w:p>
    <w:p w14:paraId="51C2433A" w14:textId="671D919B" w:rsidR="000B16A9" w:rsidRPr="00114C25" w:rsidRDefault="000B16A9" w:rsidP="00E941B3">
      <w:pPr>
        <w:wordWrap/>
        <w:snapToGrid w:val="0"/>
        <w:spacing w:line="360" w:lineRule="auto"/>
        <w:outlineLvl w:val="0"/>
        <w:rPr>
          <w:rFonts w:ascii="Book Antiqua" w:hAnsi="Book Antiqua"/>
          <w:color w:val="000000" w:themeColor="text1"/>
          <w:szCs w:val="24"/>
        </w:rPr>
      </w:pPr>
      <w:r w:rsidRPr="00114C25">
        <w:rPr>
          <w:rFonts w:ascii="Book Antiqua" w:hAnsi="Book Antiqua"/>
          <w:b/>
          <w:color w:val="000000" w:themeColor="text1"/>
          <w:szCs w:val="24"/>
        </w:rPr>
        <w:t>Telephone:</w:t>
      </w:r>
      <w:r w:rsidR="004F102F">
        <w:rPr>
          <w:rFonts w:ascii="Book Antiqua" w:hAnsi="Book Antiqua"/>
          <w:color w:val="000000" w:themeColor="text1"/>
          <w:szCs w:val="24"/>
        </w:rPr>
        <w:t xml:space="preserve"> +</w:t>
      </w:r>
      <w:r w:rsidR="00136D6B">
        <w:rPr>
          <w:rFonts w:ascii="Book Antiqua" w:hAnsi="Book Antiqua"/>
          <w:color w:val="000000" w:themeColor="text1"/>
          <w:szCs w:val="24"/>
        </w:rPr>
        <w:t>82-31-787</w:t>
      </w:r>
      <w:r w:rsidRPr="00114C25">
        <w:rPr>
          <w:rFonts w:ascii="Book Antiqua" w:hAnsi="Book Antiqua"/>
          <w:color w:val="000000" w:themeColor="text1"/>
          <w:szCs w:val="24"/>
        </w:rPr>
        <w:t>7006</w:t>
      </w:r>
    </w:p>
    <w:p w14:paraId="2499E835" w14:textId="50A3A994" w:rsidR="000B16A9" w:rsidRPr="00114C25" w:rsidRDefault="000B16A9" w:rsidP="00E941B3">
      <w:pPr>
        <w:wordWrap/>
        <w:snapToGrid w:val="0"/>
        <w:spacing w:line="360" w:lineRule="auto"/>
        <w:rPr>
          <w:rFonts w:ascii="Book Antiqua" w:hAnsi="Book Antiqua"/>
          <w:color w:val="000000" w:themeColor="text1"/>
          <w:szCs w:val="24"/>
        </w:rPr>
      </w:pPr>
      <w:r w:rsidRPr="00114C25">
        <w:rPr>
          <w:rFonts w:ascii="Book Antiqua" w:hAnsi="Book Antiqua"/>
          <w:b/>
          <w:color w:val="000000" w:themeColor="text1"/>
          <w:szCs w:val="24"/>
        </w:rPr>
        <w:t>Fax:</w:t>
      </w:r>
      <w:r w:rsidR="004F102F">
        <w:rPr>
          <w:rFonts w:ascii="Book Antiqua" w:hAnsi="Book Antiqua"/>
          <w:color w:val="000000" w:themeColor="text1"/>
          <w:szCs w:val="24"/>
        </w:rPr>
        <w:t xml:space="preserve"> +</w:t>
      </w:r>
      <w:r w:rsidR="00136D6B">
        <w:rPr>
          <w:rFonts w:ascii="Book Antiqua" w:hAnsi="Book Antiqua"/>
          <w:color w:val="000000" w:themeColor="text1"/>
          <w:szCs w:val="24"/>
        </w:rPr>
        <w:t>82-31-787</w:t>
      </w:r>
      <w:r w:rsidRPr="00114C25">
        <w:rPr>
          <w:rFonts w:ascii="Book Antiqua" w:hAnsi="Book Antiqua"/>
          <w:color w:val="000000" w:themeColor="text1"/>
          <w:szCs w:val="24"/>
        </w:rPr>
        <w:t>4051</w:t>
      </w:r>
    </w:p>
    <w:p w14:paraId="50779092" w14:textId="26721D2A" w:rsidR="00E30C16" w:rsidRDefault="00E30C16" w:rsidP="00E941B3">
      <w:pPr>
        <w:wordWrap/>
        <w:autoSpaceDE/>
        <w:autoSpaceDN/>
        <w:snapToGrid w:val="0"/>
        <w:spacing w:after="160" w:line="360" w:lineRule="auto"/>
        <w:rPr>
          <w:rFonts w:ascii="Book Antiqua" w:eastAsia="SimSun" w:hAnsi="Book Antiqua" w:cs="Times New Roman"/>
          <w:color w:val="000000" w:themeColor="text1"/>
          <w:szCs w:val="24"/>
          <w:lang w:eastAsia="zh-CN"/>
        </w:rPr>
      </w:pPr>
    </w:p>
    <w:p w14:paraId="0776BB64" w14:textId="6F18A6FB" w:rsidR="008D51B3" w:rsidRPr="00867A3A" w:rsidRDefault="008D51B3" w:rsidP="00E941B3">
      <w:pPr>
        <w:wordWrap/>
        <w:spacing w:line="360" w:lineRule="auto"/>
        <w:rPr>
          <w:rFonts w:ascii="Book Antiqua" w:hAnsi="Book Antiqua"/>
          <w:b/>
        </w:rPr>
      </w:pPr>
      <w:r w:rsidRPr="00867A3A">
        <w:rPr>
          <w:rFonts w:ascii="Book Antiqua" w:hAnsi="Book Antiqua"/>
          <w:b/>
        </w:rPr>
        <w:t xml:space="preserve">Received: </w:t>
      </w:r>
      <w:r w:rsidR="00EB1CED" w:rsidRPr="00A11C75">
        <w:rPr>
          <w:rFonts w:ascii="Book Antiqua" w:hAnsi="Book Antiqua"/>
        </w:rPr>
        <w:t>May</w:t>
      </w:r>
      <w:r w:rsidR="00EB1CED">
        <w:rPr>
          <w:rFonts w:ascii="Book Antiqua" w:eastAsia="SimSun" w:hAnsi="Book Antiqua" w:hint="eastAsia"/>
          <w:lang w:eastAsia="zh-CN"/>
        </w:rPr>
        <w:t xml:space="preserve"> 7, 2015</w:t>
      </w:r>
      <w:r w:rsidR="00410D8B">
        <w:rPr>
          <w:rFonts w:ascii="Book Antiqua" w:hAnsi="Book Antiqua"/>
          <w:b/>
        </w:rPr>
        <w:t xml:space="preserve"> </w:t>
      </w:r>
    </w:p>
    <w:p w14:paraId="70FF980F" w14:textId="0228363A" w:rsidR="008D51B3" w:rsidRPr="00EB1CED" w:rsidRDefault="008D51B3" w:rsidP="00E941B3">
      <w:pPr>
        <w:wordWrap/>
        <w:spacing w:line="360" w:lineRule="auto"/>
        <w:rPr>
          <w:rFonts w:ascii="Book Antiqua" w:eastAsia="SimSun" w:hAnsi="Book Antiqua"/>
          <w:b/>
          <w:lang w:eastAsia="zh-CN"/>
        </w:rPr>
      </w:pPr>
      <w:r w:rsidRPr="00867A3A">
        <w:rPr>
          <w:rFonts w:ascii="Book Antiqua" w:hAnsi="Book Antiqua"/>
          <w:b/>
        </w:rPr>
        <w:t>Peer-review started:</w:t>
      </w:r>
      <w:r w:rsidR="00EB1CED">
        <w:rPr>
          <w:rFonts w:ascii="Book Antiqua" w:eastAsia="SimSun" w:hAnsi="Book Antiqua" w:hint="eastAsia"/>
          <w:b/>
          <w:lang w:eastAsia="zh-CN"/>
        </w:rPr>
        <w:t xml:space="preserve"> </w:t>
      </w:r>
      <w:r w:rsidR="00EB1CED" w:rsidRPr="00A11C75">
        <w:rPr>
          <w:rFonts w:ascii="Book Antiqua" w:hAnsi="Book Antiqua"/>
        </w:rPr>
        <w:t>May</w:t>
      </w:r>
      <w:r w:rsidR="00EB1CED">
        <w:rPr>
          <w:rFonts w:ascii="Book Antiqua" w:eastAsia="SimSun" w:hAnsi="Book Antiqua" w:hint="eastAsia"/>
          <w:lang w:eastAsia="zh-CN"/>
        </w:rPr>
        <w:t xml:space="preserve"> 11, 2015</w:t>
      </w:r>
    </w:p>
    <w:p w14:paraId="18796226" w14:textId="4BE05933" w:rsidR="008D51B3" w:rsidRPr="00EB1CED" w:rsidRDefault="008D51B3" w:rsidP="00E941B3">
      <w:pPr>
        <w:wordWrap/>
        <w:spacing w:line="360" w:lineRule="auto"/>
        <w:rPr>
          <w:rFonts w:ascii="Book Antiqua" w:eastAsia="SimSun" w:hAnsi="Book Antiqua"/>
          <w:b/>
          <w:lang w:eastAsia="zh-CN"/>
        </w:rPr>
      </w:pPr>
      <w:r w:rsidRPr="00867A3A">
        <w:rPr>
          <w:rFonts w:ascii="Book Antiqua" w:hAnsi="Book Antiqua"/>
          <w:b/>
        </w:rPr>
        <w:t>First decision:</w:t>
      </w:r>
      <w:r w:rsidR="00EB1CED">
        <w:rPr>
          <w:rFonts w:ascii="Book Antiqua" w:eastAsia="SimSun" w:hAnsi="Book Antiqua" w:hint="eastAsia"/>
          <w:b/>
          <w:lang w:eastAsia="zh-CN"/>
        </w:rPr>
        <w:t xml:space="preserve"> </w:t>
      </w:r>
      <w:r w:rsidR="00EB1CED" w:rsidRPr="00A11C75">
        <w:rPr>
          <w:rFonts w:ascii="Book Antiqua" w:hAnsi="Book Antiqua"/>
        </w:rPr>
        <w:t>June</w:t>
      </w:r>
      <w:r w:rsidR="00EB1CED">
        <w:rPr>
          <w:rFonts w:ascii="Book Antiqua" w:eastAsia="SimSun" w:hAnsi="Book Antiqua" w:hint="eastAsia"/>
          <w:lang w:eastAsia="zh-CN"/>
        </w:rPr>
        <w:t xml:space="preserve"> 19, 2015</w:t>
      </w:r>
    </w:p>
    <w:p w14:paraId="03B71876" w14:textId="18A7A0C1" w:rsidR="008D51B3" w:rsidRPr="00867A3A" w:rsidRDefault="008D51B3" w:rsidP="00E941B3">
      <w:pPr>
        <w:wordWrap/>
        <w:spacing w:line="360" w:lineRule="auto"/>
        <w:rPr>
          <w:rFonts w:ascii="Book Antiqua" w:hAnsi="Book Antiqua"/>
          <w:b/>
        </w:rPr>
      </w:pPr>
      <w:r w:rsidRPr="00867A3A">
        <w:rPr>
          <w:rFonts w:ascii="Book Antiqua" w:hAnsi="Book Antiqua"/>
          <w:b/>
        </w:rPr>
        <w:t xml:space="preserve">Revised: </w:t>
      </w:r>
      <w:r w:rsidR="00EB1CED" w:rsidRPr="00A11C75">
        <w:rPr>
          <w:rFonts w:ascii="Book Antiqua" w:hAnsi="Book Antiqua"/>
        </w:rPr>
        <w:t>July</w:t>
      </w:r>
      <w:r w:rsidR="00EB1CED">
        <w:rPr>
          <w:rFonts w:ascii="Book Antiqua" w:eastAsia="SimSun" w:hAnsi="Book Antiqua" w:hint="eastAsia"/>
          <w:lang w:eastAsia="zh-CN"/>
        </w:rPr>
        <w:t xml:space="preserve"> 6, 2015</w:t>
      </w:r>
      <w:r w:rsidRPr="00867A3A">
        <w:rPr>
          <w:rFonts w:ascii="Book Antiqua" w:hAnsi="Book Antiqua"/>
          <w:b/>
        </w:rPr>
        <w:t xml:space="preserve"> </w:t>
      </w:r>
    </w:p>
    <w:p w14:paraId="22321360" w14:textId="63A427AA" w:rsidR="008D51B3" w:rsidRPr="00365DFE" w:rsidRDefault="008D51B3" w:rsidP="00365DFE">
      <w:pPr>
        <w:spacing w:line="360" w:lineRule="auto"/>
        <w:rPr>
          <w:rFonts w:ascii="Book Antiqua" w:hAnsi="Book Antiqua"/>
          <w:color w:val="000000" w:themeColor="text1"/>
        </w:rPr>
      </w:pPr>
      <w:r w:rsidRPr="00867A3A">
        <w:rPr>
          <w:rFonts w:ascii="Book Antiqua" w:hAnsi="Book Antiqua"/>
          <w:b/>
        </w:rPr>
        <w:t>Accepted:</w:t>
      </w:r>
      <w:bookmarkStart w:id="4" w:name="OLE_LINK134"/>
      <w:r w:rsidR="00365DFE" w:rsidRPr="00365DFE">
        <w:rPr>
          <w:rFonts w:ascii="Book Antiqua" w:hAnsi="Book Antiqua"/>
          <w:color w:val="000000" w:themeColor="text1"/>
        </w:rPr>
        <w:t xml:space="preserve"> </w:t>
      </w:r>
      <w:r w:rsidR="00365DFE" w:rsidRPr="00A0537D">
        <w:rPr>
          <w:rFonts w:ascii="Book Antiqua" w:hAnsi="Book Antiqua"/>
          <w:color w:val="000000" w:themeColor="text1"/>
        </w:rPr>
        <w:t>September 2, 2015</w:t>
      </w:r>
      <w:bookmarkStart w:id="5" w:name="_GoBack"/>
      <w:bookmarkEnd w:id="4"/>
      <w:bookmarkEnd w:id="5"/>
      <w:r w:rsidR="00410D8B">
        <w:rPr>
          <w:rFonts w:ascii="Book Antiqua" w:hAnsi="Book Antiqua"/>
          <w:b/>
        </w:rPr>
        <w:t xml:space="preserve"> </w:t>
      </w:r>
    </w:p>
    <w:p w14:paraId="761E1FAA" w14:textId="77777777" w:rsidR="008D51B3" w:rsidRPr="00867A3A" w:rsidRDefault="008D51B3" w:rsidP="00E941B3">
      <w:pPr>
        <w:wordWrap/>
        <w:spacing w:line="360" w:lineRule="auto"/>
        <w:rPr>
          <w:rFonts w:ascii="Book Antiqua" w:hAnsi="Book Antiqua"/>
          <w:b/>
        </w:rPr>
      </w:pPr>
      <w:r w:rsidRPr="00867A3A">
        <w:rPr>
          <w:rFonts w:ascii="Book Antiqua" w:hAnsi="Book Antiqua"/>
          <w:b/>
        </w:rPr>
        <w:t>Article in press:</w:t>
      </w:r>
    </w:p>
    <w:p w14:paraId="7CB1BC22" w14:textId="77777777" w:rsidR="008D51B3" w:rsidRPr="009E3692" w:rsidRDefault="008D51B3" w:rsidP="00E941B3">
      <w:pPr>
        <w:wordWrap/>
        <w:spacing w:line="360" w:lineRule="auto"/>
        <w:rPr>
          <w:rFonts w:ascii="Book Antiqua" w:hAnsi="Book Antiqua"/>
        </w:rPr>
      </w:pPr>
      <w:r w:rsidRPr="00867A3A">
        <w:rPr>
          <w:rFonts w:ascii="Book Antiqua" w:hAnsi="Book Antiqua"/>
          <w:b/>
        </w:rPr>
        <w:t>Published online:</w:t>
      </w:r>
    </w:p>
    <w:p w14:paraId="02D59467" w14:textId="3F93B65E" w:rsidR="008D51B3" w:rsidRDefault="008D51B3" w:rsidP="00E941B3">
      <w:pPr>
        <w:wordWrap/>
        <w:autoSpaceDE/>
        <w:autoSpaceDN/>
        <w:snapToGrid w:val="0"/>
        <w:spacing w:after="160" w:line="360" w:lineRule="auto"/>
        <w:rPr>
          <w:rFonts w:ascii="Book Antiqua" w:eastAsia="SimSun" w:hAnsi="Book Antiqua" w:cs="Times New Roman"/>
          <w:color w:val="000000" w:themeColor="text1"/>
          <w:szCs w:val="24"/>
          <w:lang w:eastAsia="zh-CN"/>
        </w:rPr>
      </w:pPr>
      <w:r>
        <w:rPr>
          <w:rFonts w:ascii="Book Antiqua" w:eastAsia="SimSun" w:hAnsi="Book Antiqua" w:cs="Times New Roman"/>
          <w:color w:val="000000" w:themeColor="text1"/>
          <w:szCs w:val="24"/>
          <w:lang w:eastAsia="zh-CN"/>
        </w:rPr>
        <w:br w:type="page"/>
      </w:r>
    </w:p>
    <w:p w14:paraId="24BC9D9C" w14:textId="77777777" w:rsidR="00923B0B" w:rsidRPr="00114C25" w:rsidRDefault="00923B0B" w:rsidP="00E941B3">
      <w:pPr>
        <w:wordWrap/>
        <w:snapToGrid w:val="0"/>
        <w:spacing w:line="360" w:lineRule="auto"/>
        <w:rPr>
          <w:rFonts w:ascii="Book Antiqua" w:eastAsia="SimSun" w:hAnsi="Book Antiqua"/>
          <w:color w:val="000000" w:themeColor="text1"/>
          <w:lang w:eastAsia="zh-CN"/>
        </w:rPr>
      </w:pPr>
      <w:r w:rsidRPr="00114C25">
        <w:rPr>
          <w:rFonts w:ascii="Book Antiqua" w:hAnsi="Book Antiqua"/>
          <w:b/>
          <w:color w:val="000000" w:themeColor="text1"/>
        </w:rPr>
        <w:lastRenderedPageBreak/>
        <w:t>Abstract</w:t>
      </w:r>
      <w:r w:rsidRPr="00114C25">
        <w:rPr>
          <w:rFonts w:ascii="Book Antiqua" w:hAnsi="Book Antiqua"/>
          <w:color w:val="000000" w:themeColor="text1"/>
        </w:rPr>
        <w:t xml:space="preserve"> </w:t>
      </w:r>
    </w:p>
    <w:p w14:paraId="38A529EE" w14:textId="3C99CC47" w:rsidR="000B16A9" w:rsidRDefault="008028F9" w:rsidP="00E941B3">
      <w:pPr>
        <w:wordWrap/>
        <w:snapToGrid w:val="0"/>
        <w:spacing w:line="360" w:lineRule="auto"/>
        <w:rPr>
          <w:rFonts w:ascii="Book Antiqua" w:eastAsia="SimSun" w:hAnsi="Book Antiqua" w:cs="Times New Roman"/>
          <w:color w:val="000000" w:themeColor="text1"/>
          <w:szCs w:val="24"/>
          <w:lang w:eastAsia="zh-CN"/>
        </w:rPr>
      </w:pPr>
      <w:r w:rsidRPr="00114C25">
        <w:rPr>
          <w:rFonts w:ascii="Book Antiqua" w:hAnsi="Book Antiqua" w:cs="Times New Roman"/>
          <w:b/>
          <w:color w:val="000000" w:themeColor="text1"/>
          <w:szCs w:val="24"/>
        </w:rPr>
        <w:t>AIM</w:t>
      </w:r>
      <w:r w:rsidR="000B16A9" w:rsidRPr="00114C25">
        <w:rPr>
          <w:rFonts w:ascii="Book Antiqua" w:hAnsi="Book Antiqua" w:cs="Times New Roman"/>
          <w:b/>
          <w:color w:val="000000" w:themeColor="text1"/>
          <w:szCs w:val="24"/>
        </w:rPr>
        <w:t xml:space="preserve">: </w:t>
      </w:r>
      <w:r w:rsidR="00AB13A1" w:rsidRPr="00114C25">
        <w:rPr>
          <w:rFonts w:ascii="Book Antiqua" w:hAnsi="Book Antiqua" w:cs="Times New Roman"/>
          <w:color w:val="000000" w:themeColor="text1"/>
          <w:szCs w:val="24"/>
        </w:rPr>
        <w:t>To assess</w:t>
      </w:r>
      <w:r w:rsidR="00D21A1E" w:rsidRPr="00114C25">
        <w:rPr>
          <w:rFonts w:ascii="Book Antiqua" w:hAnsi="Book Antiqua" w:cs="Times New Roman"/>
          <w:color w:val="000000" w:themeColor="text1"/>
          <w:szCs w:val="24"/>
        </w:rPr>
        <w:t xml:space="preserve"> the efficacy</w:t>
      </w:r>
      <w:r w:rsidR="000B16A9" w:rsidRPr="00114C25">
        <w:rPr>
          <w:rFonts w:ascii="Book Antiqua" w:hAnsi="Book Antiqua" w:cs="Times New Roman"/>
          <w:color w:val="000000" w:themeColor="text1"/>
          <w:szCs w:val="24"/>
        </w:rPr>
        <w:t xml:space="preserve"> of moxifloxacin-containing triple therapy after non-bi</w:t>
      </w:r>
      <w:r w:rsidR="00B1714A" w:rsidRPr="00114C25">
        <w:rPr>
          <w:rFonts w:ascii="Book Antiqua" w:hAnsi="Book Antiqua" w:cs="Times New Roman"/>
          <w:color w:val="000000" w:themeColor="text1"/>
          <w:szCs w:val="24"/>
        </w:rPr>
        <w:t xml:space="preserve">smuth quadruple therapy failure for </w:t>
      </w:r>
      <w:r w:rsidR="00B1714A" w:rsidRPr="00114C25">
        <w:rPr>
          <w:rFonts w:ascii="Book Antiqua" w:hAnsi="Book Antiqua" w:cs="Times New Roman"/>
          <w:i/>
          <w:color w:val="000000" w:themeColor="text1"/>
          <w:szCs w:val="24"/>
        </w:rPr>
        <w:t>H</w:t>
      </w:r>
      <w:r w:rsidR="00E30C16" w:rsidRPr="00114C25">
        <w:rPr>
          <w:rFonts w:ascii="Book Antiqua" w:hAnsi="Book Antiqua" w:cs="Times New Roman"/>
          <w:i/>
          <w:color w:val="000000" w:themeColor="text1"/>
          <w:szCs w:val="24"/>
        </w:rPr>
        <w:t>elicobacter</w:t>
      </w:r>
      <w:r w:rsidR="00B1714A" w:rsidRPr="00114C25">
        <w:rPr>
          <w:rFonts w:ascii="Book Antiqua" w:hAnsi="Book Antiqua" w:cs="Times New Roman"/>
          <w:i/>
          <w:color w:val="000000" w:themeColor="text1"/>
          <w:szCs w:val="24"/>
        </w:rPr>
        <w:t xml:space="preserve"> pylori</w:t>
      </w:r>
      <w:r w:rsidR="008347B7" w:rsidRPr="00114C25">
        <w:rPr>
          <w:rFonts w:ascii="Book Antiqua" w:hAnsi="Book Antiqua" w:cs="Times New Roman"/>
          <w:color w:val="000000" w:themeColor="text1"/>
          <w:szCs w:val="24"/>
        </w:rPr>
        <w:t xml:space="preserve"> </w:t>
      </w:r>
      <w:r w:rsidR="00EB1CED">
        <w:rPr>
          <w:rFonts w:ascii="Book Antiqua" w:eastAsia="SimSun" w:hAnsi="Book Antiqua" w:cs="Times New Roman" w:hint="eastAsia"/>
          <w:color w:val="000000" w:themeColor="text1"/>
          <w:szCs w:val="24"/>
          <w:lang w:eastAsia="zh-CN"/>
        </w:rPr>
        <w:t>(</w:t>
      </w:r>
      <w:r w:rsidR="00EB1CED" w:rsidRPr="00114C25">
        <w:rPr>
          <w:rFonts w:ascii="Book Antiqua" w:hAnsi="Book Antiqua" w:cs="Times New Roman"/>
          <w:i/>
          <w:color w:val="000000" w:themeColor="text1"/>
          <w:szCs w:val="24"/>
        </w:rPr>
        <w:t>H. pylori</w:t>
      </w:r>
      <w:r w:rsidR="00EB1CED">
        <w:rPr>
          <w:rFonts w:ascii="Book Antiqua" w:eastAsia="SimSun" w:hAnsi="Book Antiqua" w:cs="Times New Roman" w:hint="eastAsia"/>
          <w:color w:val="000000" w:themeColor="text1"/>
          <w:szCs w:val="24"/>
          <w:lang w:eastAsia="zh-CN"/>
        </w:rPr>
        <w:t xml:space="preserve">) </w:t>
      </w:r>
      <w:r w:rsidR="008347B7" w:rsidRPr="00114C25">
        <w:rPr>
          <w:rFonts w:ascii="Book Antiqua" w:hAnsi="Book Antiqua" w:cs="Times New Roman"/>
          <w:color w:val="000000" w:themeColor="text1"/>
          <w:szCs w:val="24"/>
        </w:rPr>
        <w:t>eradication</w:t>
      </w:r>
      <w:r w:rsidR="00B1714A" w:rsidRPr="00114C25">
        <w:rPr>
          <w:rFonts w:ascii="Book Antiqua" w:hAnsi="Book Antiqua" w:cs="Times New Roman"/>
          <w:color w:val="000000" w:themeColor="text1"/>
          <w:szCs w:val="24"/>
        </w:rPr>
        <w:t>.</w:t>
      </w:r>
    </w:p>
    <w:p w14:paraId="579E3798" w14:textId="77777777" w:rsidR="007E1B56" w:rsidRPr="007E1B56" w:rsidRDefault="007E1B56" w:rsidP="00E941B3">
      <w:pPr>
        <w:wordWrap/>
        <w:snapToGrid w:val="0"/>
        <w:spacing w:line="360" w:lineRule="auto"/>
        <w:rPr>
          <w:rFonts w:ascii="Book Antiqua" w:eastAsia="SimSun" w:hAnsi="Book Antiqua" w:cs="Times New Roman"/>
          <w:color w:val="000000" w:themeColor="text1"/>
          <w:szCs w:val="24"/>
          <w:lang w:eastAsia="zh-CN"/>
        </w:rPr>
      </w:pPr>
    </w:p>
    <w:p w14:paraId="334654D8" w14:textId="57973CCA" w:rsidR="000B16A9" w:rsidRDefault="008028F9" w:rsidP="00E941B3">
      <w:pPr>
        <w:wordWrap/>
        <w:snapToGrid w:val="0"/>
        <w:spacing w:line="360" w:lineRule="auto"/>
        <w:rPr>
          <w:rFonts w:ascii="Book Antiqua" w:eastAsia="SimSun" w:hAnsi="Book Antiqua" w:cs="Times New Roman"/>
          <w:color w:val="000000" w:themeColor="text1"/>
          <w:szCs w:val="24"/>
          <w:lang w:eastAsia="zh-CN"/>
        </w:rPr>
      </w:pPr>
      <w:r w:rsidRPr="00114C25">
        <w:rPr>
          <w:rFonts w:ascii="Book Antiqua" w:hAnsi="Book Antiqua" w:cs="Times New Roman"/>
          <w:b/>
          <w:color w:val="000000" w:themeColor="text1"/>
          <w:szCs w:val="24"/>
        </w:rPr>
        <w:t>METHODS</w:t>
      </w:r>
      <w:r w:rsidR="000B16A9" w:rsidRPr="00114C25">
        <w:rPr>
          <w:rFonts w:ascii="Book Antiqua" w:hAnsi="Book Antiqua" w:cs="Times New Roman"/>
          <w:b/>
          <w:color w:val="000000" w:themeColor="text1"/>
          <w:szCs w:val="24"/>
        </w:rPr>
        <w:t xml:space="preserve">: </w:t>
      </w:r>
      <w:r w:rsidR="00456D79" w:rsidRPr="00114C25">
        <w:rPr>
          <w:rFonts w:ascii="Book Antiqua" w:hAnsi="Book Antiqua" w:cs="Times New Roman"/>
          <w:color w:val="000000" w:themeColor="text1"/>
          <w:szCs w:val="24"/>
        </w:rPr>
        <w:t xml:space="preserve">Between January 2010 and December 2012, we screened individuals who were prescribed non-bismuth quadruple therapy for </w:t>
      </w:r>
      <w:r w:rsidR="00456D79" w:rsidRPr="00114C25">
        <w:rPr>
          <w:rFonts w:ascii="Book Antiqua" w:hAnsi="Book Antiqua" w:cs="Times New Roman"/>
          <w:i/>
          <w:color w:val="000000" w:themeColor="text1"/>
          <w:szCs w:val="24"/>
        </w:rPr>
        <w:t>H. pylori</w:t>
      </w:r>
      <w:r w:rsidR="00456D79" w:rsidRPr="00114C25">
        <w:rPr>
          <w:rFonts w:ascii="Book Antiqua" w:hAnsi="Book Antiqua" w:cs="Times New Roman"/>
          <w:color w:val="000000" w:themeColor="text1"/>
          <w:szCs w:val="24"/>
        </w:rPr>
        <w:t xml:space="preserve"> eradication. Among them, a</w:t>
      </w:r>
      <w:r w:rsidR="000B16A9" w:rsidRPr="00114C25">
        <w:rPr>
          <w:rFonts w:ascii="Book Antiqua" w:hAnsi="Book Antiqua" w:cs="Times New Roman"/>
          <w:color w:val="000000" w:themeColor="text1"/>
          <w:szCs w:val="24"/>
        </w:rPr>
        <w:t xml:space="preserve"> total of 98 patients who </w:t>
      </w:r>
      <w:r w:rsidR="00A851E6" w:rsidRPr="00114C25">
        <w:rPr>
          <w:rFonts w:ascii="Book Antiqua" w:hAnsi="Book Antiqua" w:cs="Times New Roman"/>
          <w:color w:val="000000" w:themeColor="text1"/>
          <w:szCs w:val="24"/>
        </w:rPr>
        <w:t>failed</w:t>
      </w:r>
      <w:r w:rsidR="000B16A9" w:rsidRPr="00114C25">
        <w:rPr>
          <w:rFonts w:ascii="Book Antiqua" w:hAnsi="Book Antiqua" w:cs="Times New Roman"/>
          <w:color w:val="000000" w:themeColor="text1"/>
          <w:szCs w:val="24"/>
        </w:rPr>
        <w:t xml:space="preserve"> non-bismuth </w:t>
      </w:r>
      <w:r w:rsidR="00EB1CED">
        <w:rPr>
          <w:rFonts w:ascii="Book Antiqua" w:hAnsi="Book Antiqua" w:cs="Times New Roman"/>
          <w:color w:val="000000" w:themeColor="text1"/>
          <w:szCs w:val="24"/>
        </w:rPr>
        <w:t>quadruple therapy received 1-wk or 2-w</w:t>
      </w:r>
      <w:r w:rsidR="000B16A9" w:rsidRPr="00114C25">
        <w:rPr>
          <w:rFonts w:ascii="Book Antiqua" w:hAnsi="Book Antiqua" w:cs="Times New Roman"/>
          <w:color w:val="000000" w:themeColor="text1"/>
          <w:szCs w:val="24"/>
        </w:rPr>
        <w:t xml:space="preserve">k moxifloxacin-containing triple therapy (400 mg moxifloxacin once daily, and 20 mg of rabeprazole and 1 g of amoxicillin twice daily). </w:t>
      </w:r>
      <w:r w:rsidR="000B16A9" w:rsidRPr="00114C25">
        <w:rPr>
          <w:rFonts w:ascii="Book Antiqua" w:hAnsi="Book Antiqua" w:cs="Times New Roman"/>
          <w:i/>
          <w:color w:val="000000" w:themeColor="text1"/>
          <w:szCs w:val="24"/>
        </w:rPr>
        <w:t>H. pylori</w:t>
      </w:r>
      <w:r w:rsidR="000B16A9" w:rsidRPr="00114C25">
        <w:rPr>
          <w:rFonts w:ascii="Book Antiqua" w:hAnsi="Book Antiqua" w:cs="Times New Roman"/>
          <w:color w:val="000000" w:themeColor="text1"/>
          <w:szCs w:val="24"/>
        </w:rPr>
        <w:t xml:space="preserve"> status was evaluated </w:t>
      </w:r>
      <w:r w:rsidR="00A31541" w:rsidRPr="00114C25">
        <w:rPr>
          <w:rFonts w:ascii="Book Antiqua" w:hAnsi="Book Antiqua" w:cs="Times New Roman"/>
          <w:color w:val="000000" w:themeColor="text1"/>
          <w:szCs w:val="24"/>
        </w:rPr>
        <w:t>using the</w:t>
      </w:r>
      <w:r w:rsidR="00A54187" w:rsidRPr="00114C25">
        <w:rPr>
          <w:rFonts w:ascii="Book Antiqua" w:hAnsi="Book Antiqua" w:cs="Times New Roman"/>
          <w:color w:val="000000" w:themeColor="text1"/>
          <w:szCs w:val="24"/>
        </w:rPr>
        <w:t xml:space="preserve"> </w:t>
      </w:r>
      <w:r w:rsidR="00A54187" w:rsidRPr="00114C25">
        <w:rPr>
          <w:rFonts w:ascii="Book Antiqua" w:hAnsi="Book Antiqua" w:cs="Times New Roman"/>
          <w:color w:val="000000" w:themeColor="text1"/>
          <w:szCs w:val="24"/>
          <w:vertAlign w:val="superscript"/>
        </w:rPr>
        <w:t>13</w:t>
      </w:r>
      <w:r w:rsidR="00A54187" w:rsidRPr="00114C25">
        <w:rPr>
          <w:rFonts w:ascii="Book Antiqua" w:hAnsi="Book Antiqua" w:cs="Times New Roman"/>
          <w:color w:val="000000" w:themeColor="text1"/>
          <w:szCs w:val="24"/>
        </w:rPr>
        <w:t xml:space="preserve">C-urea breath test </w:t>
      </w:r>
      <w:r w:rsidR="00EB1CED">
        <w:rPr>
          <w:rFonts w:ascii="Book Antiqua" w:hAnsi="Book Antiqua" w:cs="Times New Roman"/>
          <w:color w:val="000000" w:themeColor="text1"/>
          <w:szCs w:val="24"/>
        </w:rPr>
        <w:t>4 wk</w:t>
      </w:r>
      <w:r w:rsidR="000B16A9" w:rsidRPr="00114C25">
        <w:rPr>
          <w:rFonts w:ascii="Book Antiqua" w:hAnsi="Book Antiqua" w:cs="Times New Roman"/>
          <w:color w:val="000000" w:themeColor="text1"/>
          <w:szCs w:val="24"/>
        </w:rPr>
        <w:t xml:space="preserve"> later, after </w:t>
      </w:r>
      <w:r w:rsidR="00A54187" w:rsidRPr="00114C25">
        <w:rPr>
          <w:rFonts w:ascii="Book Antiqua" w:hAnsi="Book Antiqua" w:cs="Times New Roman"/>
          <w:color w:val="000000" w:themeColor="text1"/>
          <w:szCs w:val="24"/>
        </w:rPr>
        <w:t xml:space="preserve">treatment </w:t>
      </w:r>
      <w:r w:rsidR="000B16A9" w:rsidRPr="00114C25">
        <w:rPr>
          <w:rFonts w:ascii="Book Antiqua" w:hAnsi="Book Antiqua" w:cs="Times New Roman"/>
          <w:color w:val="000000" w:themeColor="text1"/>
          <w:szCs w:val="24"/>
        </w:rPr>
        <w:t>completion.</w:t>
      </w:r>
      <w:r w:rsidR="00DA1C54" w:rsidRPr="00114C25">
        <w:rPr>
          <w:rFonts w:ascii="Book Antiqua" w:hAnsi="Book Antiqua" w:cs="Times New Roman"/>
          <w:color w:val="000000" w:themeColor="text1"/>
          <w:szCs w:val="24"/>
        </w:rPr>
        <w:t xml:space="preserve"> The eradication rates were determined by </w:t>
      </w:r>
      <w:r w:rsidR="00465B6F" w:rsidRPr="00114C25">
        <w:rPr>
          <w:rFonts w:ascii="Book Antiqua" w:hAnsi="Book Antiqua" w:cs="Times New Roman"/>
          <w:color w:val="000000" w:themeColor="text1"/>
          <w:szCs w:val="24"/>
        </w:rPr>
        <w:t>intention-to-treat</w:t>
      </w:r>
      <w:r w:rsidR="00DA1C54" w:rsidRPr="00114C25">
        <w:rPr>
          <w:rFonts w:ascii="Book Antiqua" w:hAnsi="Book Antiqua" w:cs="Times New Roman"/>
          <w:color w:val="000000" w:themeColor="text1"/>
          <w:szCs w:val="24"/>
        </w:rPr>
        <w:t xml:space="preserve"> and </w:t>
      </w:r>
      <w:r w:rsidR="00465B6F" w:rsidRPr="00114C25">
        <w:rPr>
          <w:rFonts w:ascii="Book Antiqua" w:hAnsi="Book Antiqua" w:cs="Times New Roman"/>
          <w:color w:val="000000" w:themeColor="text1"/>
          <w:szCs w:val="24"/>
        </w:rPr>
        <w:t>per-protocol</w:t>
      </w:r>
      <w:r w:rsidR="00DA1C54" w:rsidRPr="00114C25">
        <w:rPr>
          <w:rFonts w:ascii="Book Antiqua" w:hAnsi="Book Antiqua" w:cs="Times New Roman"/>
          <w:color w:val="000000" w:themeColor="text1"/>
          <w:szCs w:val="24"/>
        </w:rPr>
        <w:t xml:space="preserve"> analyses.</w:t>
      </w:r>
    </w:p>
    <w:p w14:paraId="6BC7AEB6" w14:textId="77777777" w:rsidR="007E1B56" w:rsidRPr="007E1B56" w:rsidRDefault="007E1B56" w:rsidP="00E941B3">
      <w:pPr>
        <w:wordWrap/>
        <w:snapToGrid w:val="0"/>
        <w:spacing w:line="360" w:lineRule="auto"/>
        <w:rPr>
          <w:rFonts w:ascii="Book Antiqua" w:eastAsia="SimSun" w:hAnsi="Book Antiqua" w:cs="Times New Roman"/>
          <w:color w:val="000000" w:themeColor="text1"/>
          <w:szCs w:val="24"/>
          <w:lang w:eastAsia="zh-CN"/>
        </w:rPr>
      </w:pPr>
    </w:p>
    <w:p w14:paraId="2C31C3F4" w14:textId="6957D145" w:rsidR="000B16A9" w:rsidRDefault="008028F9" w:rsidP="00E941B3">
      <w:pPr>
        <w:wordWrap/>
        <w:snapToGrid w:val="0"/>
        <w:spacing w:line="360" w:lineRule="auto"/>
        <w:rPr>
          <w:rFonts w:ascii="Book Antiqua" w:eastAsia="SimSun" w:hAnsi="Book Antiqua" w:cs="Times New Roman"/>
          <w:color w:val="000000" w:themeColor="text1"/>
          <w:szCs w:val="24"/>
          <w:lang w:eastAsia="zh-CN"/>
        </w:rPr>
      </w:pPr>
      <w:r w:rsidRPr="00114C25">
        <w:rPr>
          <w:rFonts w:ascii="Book Antiqua" w:hAnsi="Book Antiqua" w:cs="Times New Roman"/>
          <w:b/>
          <w:color w:val="000000" w:themeColor="text1"/>
          <w:szCs w:val="24"/>
        </w:rPr>
        <w:t>RESULTS</w:t>
      </w:r>
      <w:r w:rsidR="000B16A9" w:rsidRPr="00114C25">
        <w:rPr>
          <w:rFonts w:ascii="Book Antiqua" w:hAnsi="Book Antiqua" w:cs="Times New Roman"/>
          <w:b/>
          <w:color w:val="000000" w:themeColor="text1"/>
          <w:szCs w:val="24"/>
        </w:rPr>
        <w:t xml:space="preserve">: </w:t>
      </w:r>
      <w:r w:rsidR="003774CD" w:rsidRPr="00114C25">
        <w:rPr>
          <w:rFonts w:ascii="Book Antiqua" w:hAnsi="Book Antiqua" w:cs="Times New Roman"/>
          <w:color w:val="000000" w:themeColor="text1"/>
          <w:szCs w:val="24"/>
        </w:rPr>
        <w:t xml:space="preserve">In </w:t>
      </w:r>
      <w:r w:rsidR="00465B6F" w:rsidRPr="00114C25">
        <w:rPr>
          <w:rFonts w:ascii="Book Antiqua" w:hAnsi="Book Antiqua" w:cs="Times New Roman"/>
          <w:color w:val="000000" w:themeColor="text1"/>
          <w:szCs w:val="24"/>
        </w:rPr>
        <w:t>total</w:t>
      </w:r>
      <w:r w:rsidR="003774CD" w:rsidRPr="00114C25">
        <w:rPr>
          <w:rFonts w:ascii="Book Antiqua" w:hAnsi="Book Antiqua" w:cs="Times New Roman"/>
          <w:color w:val="000000" w:themeColor="text1"/>
          <w:szCs w:val="24"/>
        </w:rPr>
        <w:t xml:space="preserve">, </w:t>
      </w:r>
      <w:r w:rsidR="000B16A9" w:rsidRPr="00114C25">
        <w:rPr>
          <w:rFonts w:ascii="Book Antiqua" w:hAnsi="Book Antiqua" w:cs="Times New Roman"/>
          <w:color w:val="000000" w:themeColor="text1"/>
          <w:szCs w:val="24"/>
        </w:rPr>
        <w:t>6</w:t>
      </w:r>
      <w:r w:rsidR="007713AA">
        <w:rPr>
          <w:rFonts w:ascii="Book Antiqua" w:hAnsi="Book Antiqua" w:cs="Times New Roman"/>
          <w:color w:val="000000" w:themeColor="text1"/>
          <w:szCs w:val="24"/>
        </w:rPr>
        <w:t>0 and 38 patients received 1-wk and 2-w</w:t>
      </w:r>
      <w:r w:rsidR="000B16A9" w:rsidRPr="00114C25">
        <w:rPr>
          <w:rFonts w:ascii="Book Antiqua" w:hAnsi="Book Antiqua" w:cs="Times New Roman"/>
          <w:color w:val="000000" w:themeColor="text1"/>
          <w:szCs w:val="24"/>
        </w:rPr>
        <w:t>k moxifloxacin-containing triple therapy, respectively. The intention-to-treat and per-protocol eradication rates were 56.7% (</w:t>
      </w:r>
      <w:r w:rsidR="00465B6F" w:rsidRPr="00114C25">
        <w:rPr>
          <w:rFonts w:ascii="Book Antiqua" w:hAnsi="Book Antiqua" w:cs="Times New Roman"/>
          <w:color w:val="000000" w:themeColor="text1"/>
          <w:szCs w:val="24"/>
        </w:rPr>
        <w:t>95%</w:t>
      </w:r>
      <w:r w:rsidR="000B16A9" w:rsidRPr="00114C25">
        <w:rPr>
          <w:rFonts w:ascii="Book Antiqua" w:hAnsi="Book Antiqua" w:cs="Times New Roman"/>
          <w:color w:val="000000" w:themeColor="text1"/>
          <w:szCs w:val="24"/>
        </w:rPr>
        <w:t>CI</w:t>
      </w:r>
      <w:r w:rsidR="00EB1CED">
        <w:rPr>
          <w:rFonts w:ascii="Book Antiqua" w:eastAsia="SimSun" w:hAnsi="Book Antiqua" w:cs="Times New Roman" w:hint="eastAsia"/>
          <w:color w:val="000000" w:themeColor="text1"/>
          <w:szCs w:val="24"/>
          <w:lang w:eastAsia="zh-CN"/>
        </w:rPr>
        <w:t>:</w:t>
      </w:r>
      <w:r w:rsidR="000B16A9" w:rsidRPr="00114C25">
        <w:rPr>
          <w:rFonts w:ascii="Book Antiqua" w:hAnsi="Book Antiqua" w:cs="Times New Roman"/>
          <w:color w:val="000000" w:themeColor="text1"/>
          <w:szCs w:val="24"/>
        </w:rPr>
        <w:t xml:space="preserve"> 45.0</w:t>
      </w:r>
      <w:r w:rsidR="00463CBD" w:rsidRPr="00114C25">
        <w:rPr>
          <w:rFonts w:ascii="Book Antiqua" w:hAnsi="Book Antiqua" w:cs="Times New Roman"/>
          <w:color w:val="000000" w:themeColor="text1"/>
          <w:szCs w:val="24"/>
        </w:rPr>
        <w:t>–</w:t>
      </w:r>
      <w:r w:rsidR="000B16A9" w:rsidRPr="00114C25">
        <w:rPr>
          <w:rFonts w:ascii="Book Antiqua" w:hAnsi="Book Antiqua" w:cs="Times New Roman"/>
          <w:color w:val="000000" w:themeColor="text1"/>
          <w:szCs w:val="24"/>
        </w:rPr>
        <w:t>70.0) and 59.6% (</w:t>
      </w:r>
      <w:r w:rsidR="00EB1CED">
        <w:rPr>
          <w:rFonts w:ascii="Book Antiqua" w:hAnsi="Book Antiqua" w:cs="Times New Roman"/>
          <w:color w:val="000000" w:themeColor="text1"/>
          <w:szCs w:val="24"/>
        </w:rPr>
        <w:t>95%CI:</w:t>
      </w:r>
      <w:r w:rsidR="000B16A9" w:rsidRPr="00114C25">
        <w:rPr>
          <w:rFonts w:ascii="Book Antiqua" w:hAnsi="Book Antiqua" w:cs="Times New Roman"/>
          <w:color w:val="000000" w:themeColor="text1"/>
          <w:szCs w:val="24"/>
        </w:rPr>
        <w:t xml:space="preserve"> 46.6</w:t>
      </w:r>
      <w:r w:rsidR="00463CBD" w:rsidRPr="00114C25">
        <w:rPr>
          <w:rFonts w:ascii="Book Antiqua" w:hAnsi="Book Antiqua" w:cs="Times New Roman"/>
          <w:color w:val="000000" w:themeColor="text1"/>
          <w:szCs w:val="24"/>
        </w:rPr>
        <w:t>–</w:t>
      </w:r>
      <w:r w:rsidR="000B16A9" w:rsidRPr="00114C25">
        <w:rPr>
          <w:rFonts w:ascii="Book Antiqua" w:hAnsi="Book Antiqua" w:cs="Times New Roman"/>
          <w:color w:val="000000" w:themeColor="text1"/>
          <w:szCs w:val="24"/>
        </w:rPr>
        <w:t xml:space="preserve">71.7) in </w:t>
      </w:r>
      <w:r w:rsidR="00126F2A" w:rsidRPr="00114C25">
        <w:rPr>
          <w:rFonts w:ascii="Book Antiqua" w:hAnsi="Book Antiqua" w:cs="Times New Roman"/>
          <w:color w:val="000000" w:themeColor="text1"/>
          <w:szCs w:val="24"/>
        </w:rPr>
        <w:t xml:space="preserve">the </w:t>
      </w:r>
      <w:r w:rsidR="00EB1CED">
        <w:rPr>
          <w:rFonts w:ascii="Book Antiqua" w:hAnsi="Book Antiqua" w:cs="Times New Roman"/>
          <w:color w:val="000000" w:themeColor="text1"/>
          <w:szCs w:val="24"/>
        </w:rPr>
        <w:t>1-w</w:t>
      </w:r>
      <w:r w:rsidR="000B16A9" w:rsidRPr="00114C25">
        <w:rPr>
          <w:rFonts w:ascii="Book Antiqua" w:hAnsi="Book Antiqua" w:cs="Times New Roman"/>
          <w:color w:val="000000" w:themeColor="text1"/>
          <w:szCs w:val="24"/>
        </w:rPr>
        <w:t>k group and 76.3% (</w:t>
      </w:r>
      <w:r w:rsidR="00EB1CED">
        <w:rPr>
          <w:rFonts w:ascii="Book Antiqua" w:hAnsi="Book Antiqua" w:cs="Times New Roman"/>
          <w:color w:val="000000" w:themeColor="text1"/>
          <w:szCs w:val="24"/>
        </w:rPr>
        <w:t>95%CI:</w:t>
      </w:r>
      <w:r w:rsidR="000B16A9" w:rsidRPr="00114C25">
        <w:rPr>
          <w:rFonts w:ascii="Book Antiqua" w:hAnsi="Book Antiqua" w:cs="Times New Roman"/>
          <w:color w:val="000000" w:themeColor="text1"/>
          <w:szCs w:val="24"/>
        </w:rPr>
        <w:t xml:space="preserve"> 63.2</w:t>
      </w:r>
      <w:r w:rsidR="00463CBD" w:rsidRPr="00114C25">
        <w:rPr>
          <w:rFonts w:ascii="Book Antiqua" w:hAnsi="Book Antiqua" w:cs="Times New Roman"/>
          <w:color w:val="000000" w:themeColor="text1"/>
          <w:szCs w:val="24"/>
        </w:rPr>
        <w:t>–</w:t>
      </w:r>
      <w:r w:rsidR="000B16A9" w:rsidRPr="00114C25">
        <w:rPr>
          <w:rFonts w:ascii="Book Antiqua" w:hAnsi="Book Antiqua" w:cs="Times New Roman"/>
          <w:color w:val="000000" w:themeColor="text1"/>
          <w:szCs w:val="24"/>
        </w:rPr>
        <w:t>89.5) and 80.6% (</w:t>
      </w:r>
      <w:r w:rsidR="00EB1CED">
        <w:rPr>
          <w:rFonts w:ascii="Book Antiqua" w:hAnsi="Book Antiqua" w:cs="Times New Roman"/>
          <w:color w:val="000000" w:themeColor="text1"/>
          <w:szCs w:val="24"/>
        </w:rPr>
        <w:t>95%CI:</w:t>
      </w:r>
      <w:r w:rsidR="000B16A9" w:rsidRPr="00114C25">
        <w:rPr>
          <w:rFonts w:ascii="Book Antiqua" w:hAnsi="Book Antiqua" w:cs="Times New Roman"/>
          <w:color w:val="000000" w:themeColor="text1"/>
          <w:szCs w:val="24"/>
        </w:rPr>
        <w:t xml:space="preserve"> 66.7</w:t>
      </w:r>
      <w:r w:rsidR="00463CBD" w:rsidRPr="00114C25">
        <w:rPr>
          <w:rFonts w:ascii="Book Antiqua" w:hAnsi="Book Antiqua" w:cs="Times New Roman"/>
          <w:color w:val="000000" w:themeColor="text1"/>
          <w:szCs w:val="24"/>
        </w:rPr>
        <w:t>–</w:t>
      </w:r>
      <w:r w:rsidR="000B16A9" w:rsidRPr="00114C25">
        <w:rPr>
          <w:rFonts w:ascii="Book Antiqua" w:hAnsi="Book Antiqua" w:cs="Times New Roman"/>
          <w:color w:val="000000" w:themeColor="text1"/>
          <w:szCs w:val="24"/>
        </w:rPr>
        <w:t>91.9) in</w:t>
      </w:r>
      <w:r w:rsidR="005113C0" w:rsidRPr="00114C25">
        <w:rPr>
          <w:rFonts w:ascii="Book Antiqua" w:hAnsi="Book Antiqua" w:cs="Times New Roman"/>
          <w:color w:val="000000" w:themeColor="text1"/>
          <w:szCs w:val="24"/>
        </w:rPr>
        <w:t xml:space="preserve"> the</w:t>
      </w:r>
      <w:r w:rsidR="00EB1CED">
        <w:rPr>
          <w:rFonts w:ascii="Book Antiqua" w:hAnsi="Book Antiqua" w:cs="Times New Roman"/>
          <w:color w:val="000000" w:themeColor="text1"/>
          <w:szCs w:val="24"/>
        </w:rPr>
        <w:t xml:space="preserve"> 2-w</w:t>
      </w:r>
      <w:r w:rsidR="000B16A9" w:rsidRPr="00114C25">
        <w:rPr>
          <w:rFonts w:ascii="Book Antiqua" w:hAnsi="Book Antiqua" w:cs="Times New Roman"/>
          <w:color w:val="000000" w:themeColor="text1"/>
          <w:szCs w:val="24"/>
        </w:rPr>
        <w:t>k group (</w:t>
      </w:r>
      <w:r w:rsidR="00CC40C5" w:rsidRPr="00114C25">
        <w:rPr>
          <w:rFonts w:ascii="Book Antiqua" w:hAnsi="Book Antiqua" w:cs="Times New Roman"/>
          <w:i/>
          <w:color w:val="000000" w:themeColor="text1"/>
          <w:szCs w:val="24"/>
        </w:rPr>
        <w:t>P</w:t>
      </w:r>
      <w:r w:rsidR="00465B6F" w:rsidRPr="00114C25">
        <w:rPr>
          <w:rFonts w:ascii="Book Antiqua" w:hAnsi="Book Antiqua" w:cs="Times New Roman"/>
          <w:color w:val="000000" w:themeColor="text1"/>
          <w:szCs w:val="24"/>
        </w:rPr>
        <w:t xml:space="preserve"> = </w:t>
      </w:r>
      <w:r w:rsidR="000B16A9" w:rsidRPr="00114C25">
        <w:rPr>
          <w:rFonts w:ascii="Book Antiqua" w:hAnsi="Book Antiqua" w:cs="Times New Roman"/>
          <w:color w:val="000000" w:themeColor="text1"/>
          <w:szCs w:val="24"/>
        </w:rPr>
        <w:t>0.048</w:t>
      </w:r>
      <w:r w:rsidR="00465B6F" w:rsidRPr="00114C25">
        <w:rPr>
          <w:rFonts w:ascii="Book Antiqua" w:hAnsi="Book Antiqua" w:cs="Times New Roman"/>
          <w:color w:val="000000" w:themeColor="text1"/>
          <w:szCs w:val="24"/>
        </w:rPr>
        <w:t xml:space="preserve"> and</w:t>
      </w:r>
      <w:r w:rsidR="000B16A9" w:rsidRPr="00114C25">
        <w:rPr>
          <w:rFonts w:ascii="Book Antiqua" w:hAnsi="Book Antiqua" w:cs="Times New Roman"/>
          <w:color w:val="000000" w:themeColor="text1"/>
          <w:szCs w:val="24"/>
        </w:rPr>
        <w:t xml:space="preserve"> 0.036</w:t>
      </w:r>
      <w:r w:rsidR="00465B6F" w:rsidRPr="00114C25">
        <w:rPr>
          <w:rFonts w:ascii="Book Antiqua" w:hAnsi="Book Antiqua" w:cs="Times New Roman"/>
          <w:color w:val="000000" w:themeColor="text1"/>
          <w:szCs w:val="24"/>
        </w:rPr>
        <w:t>, respectively</w:t>
      </w:r>
      <w:r w:rsidR="000B16A9" w:rsidRPr="00114C25">
        <w:rPr>
          <w:rFonts w:ascii="Book Antiqua" w:hAnsi="Book Antiqua" w:cs="Times New Roman"/>
          <w:color w:val="000000" w:themeColor="text1"/>
          <w:szCs w:val="24"/>
        </w:rPr>
        <w:t xml:space="preserve">). </w:t>
      </w:r>
      <w:r w:rsidR="00084328" w:rsidRPr="00114C25">
        <w:rPr>
          <w:rFonts w:ascii="Book Antiqua" w:hAnsi="Book Antiqua" w:cs="Times New Roman"/>
          <w:color w:val="000000" w:themeColor="text1"/>
          <w:szCs w:val="24"/>
        </w:rPr>
        <w:t xml:space="preserve">All groups had good </w:t>
      </w:r>
      <w:r w:rsidR="00465B6F" w:rsidRPr="00114C25">
        <w:rPr>
          <w:rFonts w:ascii="Book Antiqua" w:hAnsi="Book Antiqua" w:cs="Times New Roman"/>
          <w:color w:val="000000" w:themeColor="text1"/>
          <w:szCs w:val="24"/>
        </w:rPr>
        <w:t>compliance</w:t>
      </w:r>
      <w:r w:rsidR="00084328" w:rsidRPr="00114C25">
        <w:rPr>
          <w:rFonts w:ascii="Book Antiqua" w:hAnsi="Book Antiqua" w:cs="Times New Roman"/>
          <w:color w:val="000000" w:themeColor="text1"/>
          <w:szCs w:val="24"/>
        </w:rPr>
        <w:t xml:space="preserve"> (95% </w:t>
      </w:r>
      <w:r w:rsidR="00EB1CED" w:rsidRPr="00EB1CED">
        <w:rPr>
          <w:rFonts w:ascii="Book Antiqua" w:hAnsi="Book Antiqua" w:cs="Times New Roman"/>
          <w:i/>
          <w:color w:val="000000" w:themeColor="text1"/>
          <w:szCs w:val="24"/>
        </w:rPr>
        <w:t>vs</w:t>
      </w:r>
      <w:r w:rsidR="00084328" w:rsidRPr="00114C25">
        <w:rPr>
          <w:rFonts w:ascii="Book Antiqua" w:hAnsi="Book Antiqua" w:cs="Times New Roman"/>
          <w:color w:val="000000" w:themeColor="text1"/>
          <w:szCs w:val="24"/>
        </w:rPr>
        <w:t xml:space="preserve"> 94.9%). Neither group showed serious adverse events</w:t>
      </w:r>
      <w:r w:rsidR="00FE3632" w:rsidRPr="00114C25">
        <w:rPr>
          <w:rFonts w:ascii="Book Antiqua" w:hAnsi="Book Antiqua" w:cs="Times New Roman"/>
          <w:color w:val="000000" w:themeColor="text1"/>
          <w:szCs w:val="24"/>
        </w:rPr>
        <w:t>,</w:t>
      </w:r>
      <w:r w:rsidR="00084328" w:rsidRPr="00114C25">
        <w:rPr>
          <w:rFonts w:ascii="Book Antiqua" w:hAnsi="Book Antiqua" w:cs="Times New Roman"/>
          <w:color w:val="000000" w:themeColor="text1"/>
          <w:szCs w:val="24"/>
        </w:rPr>
        <w:t xml:space="preserve"> and the proportions of patients experiencing mild side effects were not significantly </w:t>
      </w:r>
      <w:r w:rsidR="00465B6F" w:rsidRPr="00114C25">
        <w:rPr>
          <w:rFonts w:ascii="Book Antiqua" w:hAnsi="Book Antiqua" w:cs="Times New Roman"/>
          <w:color w:val="000000" w:themeColor="text1"/>
          <w:szCs w:val="24"/>
        </w:rPr>
        <w:t xml:space="preserve">different </w:t>
      </w:r>
      <w:r w:rsidR="00084328" w:rsidRPr="00114C25">
        <w:rPr>
          <w:rFonts w:ascii="Book Antiqua" w:hAnsi="Book Antiqua" w:cs="Times New Roman"/>
          <w:color w:val="000000" w:themeColor="text1"/>
          <w:szCs w:val="24"/>
        </w:rPr>
        <w:t>(21.1</w:t>
      </w:r>
      <w:r w:rsidR="00465B6F" w:rsidRPr="00114C25">
        <w:rPr>
          <w:rFonts w:ascii="Book Antiqua" w:hAnsi="Book Antiqua" w:cs="Times New Roman"/>
          <w:color w:val="000000" w:themeColor="text1"/>
          <w:szCs w:val="24"/>
        </w:rPr>
        <w:t>%</w:t>
      </w:r>
      <w:r w:rsidR="00084328" w:rsidRPr="00114C25">
        <w:rPr>
          <w:rFonts w:ascii="Book Antiqua" w:hAnsi="Book Antiqua" w:cs="Times New Roman"/>
          <w:color w:val="000000" w:themeColor="text1"/>
          <w:szCs w:val="24"/>
        </w:rPr>
        <w:t xml:space="preserve"> </w:t>
      </w:r>
      <w:r w:rsidR="00EB1CED" w:rsidRPr="00EB1CED">
        <w:rPr>
          <w:rFonts w:ascii="Book Antiqua" w:hAnsi="Book Antiqua" w:cs="Times New Roman"/>
          <w:i/>
          <w:color w:val="000000" w:themeColor="text1"/>
          <w:szCs w:val="24"/>
        </w:rPr>
        <w:t>vs</w:t>
      </w:r>
      <w:r w:rsidR="00084328" w:rsidRPr="00114C25">
        <w:rPr>
          <w:rFonts w:ascii="Book Antiqua" w:hAnsi="Book Antiqua" w:cs="Times New Roman"/>
          <w:color w:val="000000" w:themeColor="text1"/>
          <w:szCs w:val="24"/>
        </w:rPr>
        <w:t xml:space="preserve"> 13.9%).</w:t>
      </w:r>
      <w:r w:rsidR="00985557" w:rsidRPr="00114C25">
        <w:rPr>
          <w:rFonts w:ascii="Book Antiqua" w:hAnsi="Book Antiqua" w:cs="Times New Roman"/>
          <w:color w:val="000000" w:themeColor="text1"/>
          <w:szCs w:val="24"/>
        </w:rPr>
        <w:t xml:space="preserve"> </w:t>
      </w:r>
      <w:r w:rsidR="00465B6F" w:rsidRPr="00114C25">
        <w:rPr>
          <w:rFonts w:ascii="Book Antiqua" w:hAnsi="Book Antiqua" w:cs="Times New Roman"/>
          <w:color w:val="000000" w:themeColor="text1"/>
          <w:szCs w:val="24"/>
          <w:lang w:eastAsia="ko-KR"/>
        </w:rPr>
        <w:t>C</w:t>
      </w:r>
      <w:r w:rsidR="00985557" w:rsidRPr="00114C25">
        <w:rPr>
          <w:rFonts w:ascii="Book Antiqua" w:hAnsi="Book Antiqua" w:cs="Times New Roman"/>
          <w:color w:val="000000" w:themeColor="text1"/>
          <w:szCs w:val="24"/>
          <w:lang w:eastAsia="ko-KR"/>
        </w:rPr>
        <w:t>linical factors such as age, sex</w:t>
      </w:r>
      <w:r w:rsidR="00465B6F" w:rsidRPr="00114C25">
        <w:rPr>
          <w:rFonts w:ascii="Book Antiqua" w:hAnsi="Book Antiqua" w:cs="Times New Roman"/>
          <w:color w:val="000000" w:themeColor="text1"/>
          <w:szCs w:val="24"/>
          <w:lang w:eastAsia="ko-KR"/>
        </w:rPr>
        <w:t>,</w:t>
      </w:r>
      <w:r w:rsidR="00985557" w:rsidRPr="00114C25">
        <w:rPr>
          <w:rFonts w:ascii="Book Antiqua" w:hAnsi="Book Antiqua" w:cs="Times New Roman"/>
          <w:color w:val="000000" w:themeColor="text1"/>
          <w:szCs w:val="24"/>
          <w:lang w:eastAsia="ko-KR"/>
        </w:rPr>
        <w:t xml:space="preserve"> alcohol and smoking habits, comorbidities, and presence of gastric or duodenal ulcer did not influence the eradication therapy</w:t>
      </w:r>
      <w:r w:rsidR="00465B6F" w:rsidRPr="00114C25">
        <w:rPr>
          <w:rFonts w:ascii="Book Antiqua" w:hAnsi="Book Antiqua" w:cs="Times New Roman"/>
          <w:color w:val="000000" w:themeColor="text1"/>
          <w:szCs w:val="24"/>
          <w:lang w:eastAsia="ko-KR"/>
        </w:rPr>
        <w:t xml:space="preserve"> efficacy</w:t>
      </w:r>
      <w:r w:rsidR="00985557" w:rsidRPr="00114C25">
        <w:rPr>
          <w:rFonts w:ascii="Book Antiqua" w:hAnsi="Book Antiqua" w:cs="Times New Roman"/>
          <w:color w:val="000000" w:themeColor="text1"/>
          <w:szCs w:val="24"/>
          <w:lang w:eastAsia="ko-KR"/>
        </w:rPr>
        <w:t>.</w:t>
      </w:r>
      <w:r w:rsidR="00695550" w:rsidRPr="00114C25">
        <w:rPr>
          <w:rFonts w:ascii="Book Antiqua" w:hAnsi="Book Antiqua" w:cs="Times New Roman"/>
          <w:color w:val="000000" w:themeColor="text1"/>
          <w:szCs w:val="24"/>
          <w:lang w:eastAsia="ko-KR"/>
        </w:rPr>
        <w:t xml:space="preserve"> </w:t>
      </w:r>
      <w:r w:rsidR="00465B6F" w:rsidRPr="00114C25">
        <w:rPr>
          <w:rFonts w:ascii="Book Antiqua" w:hAnsi="Book Antiqua" w:cs="Times New Roman"/>
          <w:color w:val="000000" w:themeColor="text1"/>
          <w:szCs w:val="24"/>
          <w:lang w:eastAsia="ko-KR"/>
        </w:rPr>
        <w:t>T</w:t>
      </w:r>
      <w:r w:rsidR="00695550" w:rsidRPr="00114C25">
        <w:rPr>
          <w:rFonts w:ascii="Book Antiqua" w:hAnsi="Book Antiqua" w:cs="Times New Roman"/>
          <w:color w:val="000000" w:themeColor="text1"/>
          <w:szCs w:val="24"/>
          <w:lang w:eastAsia="ko-KR"/>
        </w:rPr>
        <w:t>he efficac</w:t>
      </w:r>
      <w:r w:rsidR="00BD21A5" w:rsidRPr="00114C25">
        <w:rPr>
          <w:rFonts w:ascii="Book Antiqua" w:hAnsi="Book Antiqua" w:cs="Times New Roman"/>
          <w:color w:val="000000" w:themeColor="text1"/>
          <w:szCs w:val="24"/>
          <w:lang w:eastAsia="ko-KR"/>
        </w:rPr>
        <w:t>y</w:t>
      </w:r>
      <w:r w:rsidR="00695550" w:rsidRPr="00114C25">
        <w:rPr>
          <w:rFonts w:ascii="Book Antiqua" w:hAnsi="Book Antiqua" w:cs="Times New Roman"/>
          <w:color w:val="000000" w:themeColor="text1"/>
          <w:szCs w:val="24"/>
          <w:lang w:eastAsia="ko-KR"/>
        </w:rPr>
        <w:t xml:space="preserve"> of second-line eradication therapy did not differ significantly</w:t>
      </w:r>
      <w:r w:rsidR="00FE3632" w:rsidRPr="00114C25">
        <w:rPr>
          <w:rFonts w:ascii="Book Antiqua" w:hAnsi="Book Antiqua" w:cs="Times New Roman"/>
          <w:color w:val="000000" w:themeColor="text1"/>
          <w:szCs w:val="24"/>
          <w:lang w:eastAsia="ko-KR"/>
        </w:rPr>
        <w:t xml:space="preserve"> according to the first-line regimen</w:t>
      </w:r>
      <w:r w:rsidR="00695550" w:rsidRPr="00114C25">
        <w:rPr>
          <w:rFonts w:ascii="Book Antiqua" w:hAnsi="Book Antiqua" w:cs="Times New Roman"/>
          <w:color w:val="000000" w:themeColor="text1"/>
          <w:szCs w:val="24"/>
          <w:lang w:eastAsia="ko-KR"/>
        </w:rPr>
        <w:t>.</w:t>
      </w:r>
    </w:p>
    <w:p w14:paraId="66867CEB" w14:textId="77777777" w:rsidR="007E1B56" w:rsidRPr="007E1B56" w:rsidRDefault="007E1B56" w:rsidP="00E941B3">
      <w:pPr>
        <w:wordWrap/>
        <w:snapToGrid w:val="0"/>
        <w:spacing w:line="360" w:lineRule="auto"/>
        <w:rPr>
          <w:rFonts w:ascii="Book Antiqua" w:eastAsia="SimSun" w:hAnsi="Book Antiqua" w:cs="Times New Roman"/>
          <w:color w:val="000000" w:themeColor="text1"/>
          <w:szCs w:val="24"/>
          <w:lang w:eastAsia="zh-CN"/>
        </w:rPr>
      </w:pPr>
    </w:p>
    <w:p w14:paraId="0C37272F" w14:textId="6514E8BC" w:rsidR="000B16A9" w:rsidRPr="00114C25" w:rsidRDefault="008028F9" w:rsidP="00E941B3">
      <w:pPr>
        <w:wordWrap/>
        <w:snapToGrid w:val="0"/>
        <w:spacing w:line="360" w:lineRule="auto"/>
        <w:rPr>
          <w:rFonts w:ascii="Book Antiqua" w:hAnsi="Book Antiqua" w:cs="Times New Roman"/>
          <w:color w:val="000000" w:themeColor="text1"/>
          <w:szCs w:val="24"/>
        </w:rPr>
      </w:pPr>
      <w:r w:rsidRPr="00114C25">
        <w:rPr>
          <w:rFonts w:ascii="Book Antiqua" w:hAnsi="Book Antiqua" w:cs="Times New Roman"/>
          <w:b/>
          <w:color w:val="000000" w:themeColor="text1"/>
          <w:szCs w:val="24"/>
        </w:rPr>
        <w:t>CONCLUSION</w:t>
      </w:r>
      <w:r w:rsidR="000B16A9" w:rsidRPr="00114C25">
        <w:rPr>
          <w:rFonts w:ascii="Book Antiqua" w:hAnsi="Book Antiqua" w:cs="Times New Roman"/>
          <w:b/>
          <w:color w:val="000000" w:themeColor="text1"/>
          <w:szCs w:val="24"/>
        </w:rPr>
        <w:t xml:space="preserve">: </w:t>
      </w:r>
      <w:r w:rsidR="001947D5" w:rsidRPr="00114C25">
        <w:rPr>
          <w:rFonts w:ascii="Book Antiqua" w:hAnsi="Book Antiqua" w:cs="Times New Roman"/>
          <w:color w:val="000000" w:themeColor="text1"/>
          <w:szCs w:val="24"/>
        </w:rPr>
        <w:t>Two</w:t>
      </w:r>
      <w:r w:rsidR="000B16A9" w:rsidRPr="00114C25">
        <w:rPr>
          <w:rFonts w:ascii="Book Antiqua" w:hAnsi="Book Antiqua" w:cs="Times New Roman"/>
          <w:color w:val="000000" w:themeColor="text1"/>
          <w:szCs w:val="24"/>
        </w:rPr>
        <w:t xml:space="preserve">-week moxifloxacin-containing triple therapy showed better efficacy than </w:t>
      </w:r>
      <w:r w:rsidR="00367706" w:rsidRPr="00114C25">
        <w:rPr>
          <w:rFonts w:ascii="Book Antiqua" w:hAnsi="Book Antiqua" w:cs="Times New Roman"/>
          <w:color w:val="000000" w:themeColor="text1"/>
          <w:szCs w:val="24"/>
        </w:rPr>
        <w:t xml:space="preserve">a </w:t>
      </w:r>
      <w:r w:rsidR="00EB1CED">
        <w:rPr>
          <w:rFonts w:ascii="Book Antiqua" w:hAnsi="Book Antiqua" w:cs="Times New Roman"/>
          <w:color w:val="000000" w:themeColor="text1"/>
          <w:szCs w:val="24"/>
        </w:rPr>
        <w:t>1-w</w:t>
      </w:r>
      <w:r w:rsidR="000B16A9" w:rsidRPr="00114C25">
        <w:rPr>
          <w:rFonts w:ascii="Book Antiqua" w:hAnsi="Book Antiqua" w:cs="Times New Roman"/>
          <w:color w:val="000000" w:themeColor="text1"/>
          <w:szCs w:val="24"/>
        </w:rPr>
        <w:t>k regimen after non-bismuth quadruple therapy failure.</w:t>
      </w:r>
    </w:p>
    <w:p w14:paraId="3AE6EAC0" w14:textId="77777777" w:rsidR="000B16A9" w:rsidRPr="00114C25" w:rsidRDefault="000B16A9" w:rsidP="00E941B3">
      <w:pPr>
        <w:wordWrap/>
        <w:snapToGrid w:val="0"/>
        <w:spacing w:line="360" w:lineRule="auto"/>
        <w:rPr>
          <w:rFonts w:ascii="Book Antiqua" w:hAnsi="Book Antiqua" w:cs="Times New Roman"/>
          <w:b/>
          <w:color w:val="000000" w:themeColor="text1"/>
          <w:szCs w:val="24"/>
        </w:rPr>
      </w:pPr>
    </w:p>
    <w:p w14:paraId="47C895D3" w14:textId="3FA65651" w:rsidR="000B16A9" w:rsidRPr="00114C25" w:rsidRDefault="000B16A9" w:rsidP="00E941B3">
      <w:pPr>
        <w:wordWrap/>
        <w:snapToGrid w:val="0"/>
        <w:spacing w:line="360" w:lineRule="auto"/>
        <w:rPr>
          <w:rFonts w:ascii="Book Antiqua" w:hAnsi="Book Antiqua" w:cs="Times New Roman"/>
          <w:color w:val="000000" w:themeColor="text1"/>
          <w:szCs w:val="24"/>
          <w:lang w:eastAsia="ko-KR"/>
        </w:rPr>
      </w:pPr>
      <w:r w:rsidRPr="00114C25">
        <w:rPr>
          <w:rFonts w:ascii="Book Antiqua" w:hAnsi="Book Antiqua" w:cs="Times New Roman"/>
          <w:b/>
          <w:color w:val="000000" w:themeColor="text1"/>
          <w:szCs w:val="24"/>
        </w:rPr>
        <w:t xml:space="preserve">Key words: </w:t>
      </w:r>
      <w:r w:rsidRPr="00114C25">
        <w:rPr>
          <w:rFonts w:ascii="Book Antiqua" w:hAnsi="Book Antiqua" w:cs="Times New Roman"/>
          <w:i/>
          <w:color w:val="000000" w:themeColor="text1"/>
          <w:szCs w:val="24"/>
        </w:rPr>
        <w:t>Helicobacter pylori</w:t>
      </w:r>
      <w:r w:rsidR="00DE04D6" w:rsidRPr="00114C25">
        <w:rPr>
          <w:rFonts w:ascii="Book Antiqua" w:hAnsi="Book Antiqua" w:cs="Times New Roman"/>
          <w:color w:val="000000" w:themeColor="text1"/>
          <w:szCs w:val="24"/>
        </w:rPr>
        <w:t>;</w:t>
      </w:r>
      <w:r w:rsidRPr="00114C25">
        <w:rPr>
          <w:rFonts w:ascii="Book Antiqua" w:hAnsi="Book Antiqua" w:cs="Times New Roman"/>
          <w:color w:val="000000" w:themeColor="text1"/>
          <w:szCs w:val="24"/>
        </w:rPr>
        <w:t xml:space="preserve"> </w:t>
      </w:r>
      <w:r w:rsidR="00951263" w:rsidRPr="00114C25">
        <w:rPr>
          <w:rFonts w:ascii="Book Antiqua" w:hAnsi="Book Antiqua" w:cs="Times New Roman"/>
          <w:color w:val="000000" w:themeColor="text1"/>
          <w:szCs w:val="24"/>
        </w:rPr>
        <w:t>E</w:t>
      </w:r>
      <w:r w:rsidRPr="00114C25">
        <w:rPr>
          <w:rFonts w:ascii="Book Antiqua" w:hAnsi="Book Antiqua" w:cs="Times New Roman"/>
          <w:color w:val="000000" w:themeColor="text1"/>
          <w:szCs w:val="24"/>
        </w:rPr>
        <w:t>radication</w:t>
      </w:r>
      <w:r w:rsidR="00DE04D6" w:rsidRPr="00114C25">
        <w:rPr>
          <w:rFonts w:ascii="Book Antiqua" w:hAnsi="Book Antiqua" w:cs="Times New Roman"/>
          <w:color w:val="000000" w:themeColor="text1"/>
          <w:szCs w:val="24"/>
        </w:rPr>
        <w:t>;</w:t>
      </w:r>
      <w:r w:rsidRPr="00114C25">
        <w:rPr>
          <w:rFonts w:ascii="Book Antiqua" w:hAnsi="Book Antiqua" w:cs="Times New Roman"/>
          <w:color w:val="000000" w:themeColor="text1"/>
          <w:szCs w:val="24"/>
        </w:rPr>
        <w:t xml:space="preserve"> </w:t>
      </w:r>
      <w:r w:rsidR="00951263" w:rsidRPr="00114C25">
        <w:rPr>
          <w:rFonts w:ascii="Book Antiqua" w:hAnsi="Book Antiqua" w:cs="Times New Roman"/>
          <w:color w:val="000000" w:themeColor="text1"/>
          <w:szCs w:val="24"/>
        </w:rPr>
        <w:t>M</w:t>
      </w:r>
      <w:r w:rsidRPr="00114C25">
        <w:rPr>
          <w:rFonts w:ascii="Book Antiqua" w:hAnsi="Book Antiqua" w:cs="Times New Roman"/>
          <w:color w:val="000000" w:themeColor="text1"/>
          <w:szCs w:val="24"/>
        </w:rPr>
        <w:t>oxifloxacin-based triple</w:t>
      </w:r>
      <w:r w:rsidR="00DE04D6" w:rsidRPr="00114C25">
        <w:rPr>
          <w:rFonts w:ascii="Book Antiqua" w:hAnsi="Book Antiqua" w:cs="Times New Roman"/>
          <w:color w:val="000000" w:themeColor="text1"/>
          <w:szCs w:val="24"/>
        </w:rPr>
        <w:t>;</w:t>
      </w:r>
      <w:r w:rsidRPr="00114C25">
        <w:rPr>
          <w:rFonts w:ascii="Book Antiqua" w:hAnsi="Book Antiqua" w:cs="Times New Roman"/>
          <w:color w:val="000000" w:themeColor="text1"/>
          <w:szCs w:val="24"/>
        </w:rPr>
        <w:t xml:space="preserve"> </w:t>
      </w:r>
      <w:r w:rsidR="00951263" w:rsidRPr="00114C25">
        <w:rPr>
          <w:rFonts w:ascii="Book Antiqua" w:hAnsi="Book Antiqua" w:cs="Times New Roman"/>
          <w:color w:val="000000" w:themeColor="text1"/>
          <w:szCs w:val="24"/>
        </w:rPr>
        <w:t>N</w:t>
      </w:r>
      <w:r w:rsidRPr="00114C25">
        <w:rPr>
          <w:rFonts w:ascii="Book Antiqua" w:hAnsi="Book Antiqua" w:cs="Times New Roman"/>
          <w:color w:val="000000" w:themeColor="text1"/>
          <w:szCs w:val="24"/>
        </w:rPr>
        <w:t>on-bismuth quadruple</w:t>
      </w:r>
      <w:r w:rsidR="00DE04D6" w:rsidRPr="00114C25">
        <w:rPr>
          <w:rFonts w:ascii="Book Antiqua" w:hAnsi="Book Antiqua" w:cs="Times New Roman"/>
          <w:color w:val="000000" w:themeColor="text1"/>
          <w:szCs w:val="24"/>
        </w:rPr>
        <w:t>;</w:t>
      </w:r>
      <w:r w:rsidR="00FA5973" w:rsidRPr="00114C25">
        <w:rPr>
          <w:rFonts w:ascii="Book Antiqua" w:hAnsi="Book Antiqua" w:cs="Times New Roman"/>
          <w:color w:val="000000" w:themeColor="text1"/>
          <w:szCs w:val="24"/>
        </w:rPr>
        <w:t xml:space="preserve"> </w:t>
      </w:r>
      <w:r w:rsidR="00951263" w:rsidRPr="00114C25">
        <w:rPr>
          <w:rFonts w:ascii="Book Antiqua" w:hAnsi="Book Antiqua" w:cs="Times New Roman"/>
          <w:color w:val="000000" w:themeColor="text1"/>
          <w:szCs w:val="24"/>
        </w:rPr>
        <w:t>S</w:t>
      </w:r>
      <w:r w:rsidR="00FA5973" w:rsidRPr="00114C25">
        <w:rPr>
          <w:rFonts w:ascii="Book Antiqua" w:hAnsi="Book Antiqua" w:cs="Times New Roman"/>
          <w:color w:val="000000" w:themeColor="text1"/>
          <w:szCs w:val="24"/>
          <w:lang w:eastAsia="ko-KR"/>
        </w:rPr>
        <w:t>econd-line</w:t>
      </w:r>
    </w:p>
    <w:p w14:paraId="4BFF0450" w14:textId="0F7631D7" w:rsidR="0083511B" w:rsidRDefault="0083511B" w:rsidP="00E941B3">
      <w:pPr>
        <w:wordWrap/>
        <w:autoSpaceDE/>
        <w:autoSpaceDN/>
        <w:snapToGrid w:val="0"/>
        <w:spacing w:after="160" w:line="360" w:lineRule="auto"/>
        <w:rPr>
          <w:rFonts w:ascii="Book Antiqua" w:eastAsia="SimSun" w:hAnsi="Book Antiqua" w:cs="Times New Roman"/>
          <w:b/>
          <w:color w:val="000000" w:themeColor="text1"/>
          <w:szCs w:val="24"/>
          <w:lang w:eastAsia="zh-CN"/>
        </w:rPr>
      </w:pPr>
    </w:p>
    <w:p w14:paraId="6DFFE18A" w14:textId="77777777" w:rsidR="00EB1CED" w:rsidRDefault="00EB1CED" w:rsidP="00E941B3">
      <w:pPr>
        <w:wordWrap/>
        <w:adjustRightInd w:val="0"/>
        <w:snapToGrid w:val="0"/>
        <w:spacing w:line="360" w:lineRule="auto"/>
        <w:rPr>
          <w:rFonts w:ascii="Book Antiqua" w:hAnsi="Book Antiqua" w:cs="Arial Unicode MS"/>
        </w:rPr>
      </w:pPr>
      <w:bookmarkStart w:id="6" w:name="OLE_LINK98"/>
      <w:bookmarkStart w:id="7" w:name="OLE_LINK156"/>
      <w:bookmarkStart w:id="8" w:name="OLE_LINK196"/>
      <w:bookmarkStart w:id="9" w:name="OLE_LINK217"/>
      <w:bookmarkStart w:id="10" w:name="OLE_LINK242"/>
      <w:bookmarkStart w:id="11" w:name="OLE_LINK247"/>
      <w:bookmarkStart w:id="12" w:name="OLE_LINK311"/>
      <w:bookmarkStart w:id="13" w:name="OLE_LINK312"/>
      <w:bookmarkStart w:id="14" w:name="OLE_LINK325"/>
      <w:bookmarkStart w:id="15" w:name="OLE_LINK330"/>
      <w:bookmarkStart w:id="16" w:name="OLE_LINK513"/>
      <w:bookmarkStart w:id="17" w:name="OLE_LINK514"/>
      <w:bookmarkStart w:id="18" w:name="OLE_LINK464"/>
      <w:bookmarkStart w:id="19" w:name="OLE_LINK465"/>
      <w:bookmarkStart w:id="20" w:name="OLE_LINK466"/>
      <w:bookmarkStart w:id="21" w:name="OLE_LINK470"/>
      <w:bookmarkStart w:id="22" w:name="OLE_LINK471"/>
      <w:bookmarkStart w:id="23" w:name="OLE_LINK472"/>
      <w:bookmarkStart w:id="24" w:name="OLE_LINK474"/>
      <w:bookmarkStart w:id="25" w:name="OLE_LINK512"/>
      <w:bookmarkStart w:id="26" w:name="OLE_LINK800"/>
      <w:bookmarkStart w:id="27" w:name="OLE_LINK982"/>
      <w:bookmarkStart w:id="28" w:name="OLE_LINK1027"/>
      <w:bookmarkStart w:id="29" w:name="OLE_LINK504"/>
      <w:bookmarkStart w:id="30" w:name="OLE_LINK546"/>
      <w:bookmarkStart w:id="31" w:name="OLE_LINK547"/>
      <w:bookmarkStart w:id="32" w:name="OLE_LINK575"/>
      <w:bookmarkStart w:id="33" w:name="OLE_LINK640"/>
      <w:bookmarkStart w:id="34" w:name="OLE_LINK672"/>
      <w:bookmarkStart w:id="35" w:name="OLE_LINK714"/>
      <w:bookmarkStart w:id="36" w:name="OLE_LINK651"/>
      <w:bookmarkStart w:id="37" w:name="OLE_LINK652"/>
      <w:bookmarkStart w:id="38" w:name="OLE_LINK744"/>
      <w:bookmarkStart w:id="39" w:name="OLE_LINK758"/>
      <w:bookmarkStart w:id="40" w:name="OLE_LINK787"/>
      <w:bookmarkStart w:id="41" w:name="OLE_LINK807"/>
      <w:bookmarkStart w:id="42" w:name="OLE_LINK820"/>
      <w:bookmarkStart w:id="43" w:name="OLE_LINK862"/>
      <w:bookmarkStart w:id="44" w:name="OLE_LINK879"/>
      <w:bookmarkStart w:id="45" w:name="OLE_LINK906"/>
      <w:bookmarkStart w:id="46" w:name="OLE_LINK928"/>
      <w:bookmarkStart w:id="47" w:name="OLE_LINK960"/>
      <w:bookmarkStart w:id="48" w:name="OLE_LINK861"/>
      <w:bookmarkStart w:id="49" w:name="OLE_LINK983"/>
      <w:bookmarkStart w:id="50" w:name="OLE_LINK1334"/>
      <w:bookmarkStart w:id="51" w:name="OLE_LINK1029"/>
      <w:bookmarkStart w:id="52" w:name="OLE_LINK1060"/>
      <w:bookmarkStart w:id="53" w:name="OLE_LINK1061"/>
      <w:bookmarkStart w:id="54" w:name="OLE_LINK1348"/>
      <w:bookmarkStart w:id="55" w:name="OLE_LINK1086"/>
      <w:bookmarkStart w:id="56" w:name="OLE_LINK1100"/>
      <w:bookmarkStart w:id="57" w:name="OLE_LINK1125"/>
      <w:bookmarkStart w:id="58" w:name="OLE_LINK1163"/>
      <w:bookmarkStart w:id="59" w:name="OLE_LINK1193"/>
      <w:bookmarkStart w:id="60" w:name="OLE_LINK1219"/>
      <w:bookmarkStart w:id="61" w:name="OLE_LINK1247"/>
      <w:bookmarkStart w:id="62" w:name="OLE_LINK1284"/>
      <w:bookmarkStart w:id="63" w:name="OLE_LINK1313"/>
      <w:bookmarkStart w:id="64" w:name="OLE_LINK1361"/>
      <w:bookmarkStart w:id="65" w:name="OLE_LINK1384"/>
      <w:bookmarkStart w:id="66" w:name="OLE_LINK1403"/>
      <w:bookmarkStart w:id="67" w:name="OLE_LINK1437"/>
      <w:bookmarkStart w:id="68" w:name="OLE_LINK1454"/>
      <w:bookmarkStart w:id="69" w:name="OLE_LINK1480"/>
      <w:bookmarkStart w:id="70" w:name="OLE_LINK1504"/>
      <w:bookmarkStart w:id="71" w:name="OLE_LINK1516"/>
      <w:bookmarkStart w:id="72" w:name="OLE_LINK135"/>
      <w:bookmarkStart w:id="73" w:name="OLE_LINK216"/>
      <w:bookmarkStart w:id="74" w:name="OLE_LINK259"/>
      <w:bookmarkStart w:id="75" w:name="OLE_LINK1186"/>
      <w:bookmarkStart w:id="76" w:name="OLE_LINK1265"/>
      <w:bookmarkStart w:id="77" w:name="OLE_LINK1373"/>
      <w:bookmarkStart w:id="78" w:name="OLE_LINK1478"/>
      <w:bookmarkStart w:id="79" w:name="OLE_LINK1644"/>
      <w:bookmarkStart w:id="80" w:name="OLE_LINK1884"/>
      <w:bookmarkStart w:id="81" w:name="OLE_LINK1885"/>
      <w:bookmarkStart w:id="82" w:name="OLE_LINK1538"/>
      <w:bookmarkStart w:id="83" w:name="OLE_LINK1539"/>
      <w:bookmarkStart w:id="84" w:name="OLE_LINK1543"/>
      <w:bookmarkStart w:id="85" w:name="OLE_LINK1549"/>
      <w:bookmarkStart w:id="86" w:name="OLE_LINK1778"/>
      <w:bookmarkStart w:id="87" w:name="OLE_LINK1756"/>
      <w:bookmarkStart w:id="88" w:name="OLE_LINK1776"/>
      <w:bookmarkStart w:id="89" w:name="OLE_LINK1777"/>
      <w:bookmarkStart w:id="90" w:name="OLE_LINK1868"/>
      <w:bookmarkStart w:id="91" w:name="OLE_LINK1744"/>
      <w:bookmarkStart w:id="92" w:name="OLE_LINK1817"/>
      <w:bookmarkStart w:id="93" w:name="OLE_LINK1835"/>
      <w:bookmarkStart w:id="94" w:name="OLE_LINK1866"/>
      <w:bookmarkStart w:id="95" w:name="OLE_LINK1882"/>
      <w:bookmarkStart w:id="96" w:name="OLE_LINK1901"/>
      <w:bookmarkStart w:id="97" w:name="OLE_LINK1902"/>
      <w:bookmarkStart w:id="98" w:name="OLE_LINK2013"/>
      <w:bookmarkStart w:id="99" w:name="OLE_LINK1894"/>
      <w:bookmarkStart w:id="100" w:name="OLE_LINK1929"/>
      <w:bookmarkStart w:id="101" w:name="OLE_LINK1941"/>
      <w:bookmarkStart w:id="102" w:name="OLE_LINK1995"/>
      <w:bookmarkStart w:id="103" w:name="OLE_LINK1938"/>
      <w:bookmarkStart w:id="104" w:name="OLE_LINK2081"/>
      <w:bookmarkStart w:id="105" w:name="OLE_LINK2082"/>
      <w:bookmarkStart w:id="106" w:name="OLE_LINK2292"/>
      <w:bookmarkStart w:id="107" w:name="OLE_LINK1931"/>
      <w:bookmarkStart w:id="108" w:name="OLE_LINK1964"/>
      <w:bookmarkStart w:id="109" w:name="OLE_LINK2020"/>
      <w:bookmarkStart w:id="110" w:name="OLE_LINK2071"/>
      <w:bookmarkStart w:id="111" w:name="OLE_LINK2134"/>
      <w:bookmarkStart w:id="112" w:name="OLE_LINK2265"/>
      <w:bookmarkStart w:id="113" w:name="OLE_LINK2562"/>
      <w:bookmarkStart w:id="114" w:name="OLE_LINK1923"/>
      <w:bookmarkStart w:id="115" w:name="OLE_LINK2192"/>
      <w:bookmarkStart w:id="116" w:name="OLE_LINK2110"/>
      <w:bookmarkStart w:id="117" w:name="OLE_LINK2445"/>
      <w:bookmarkStart w:id="118" w:name="OLE_LINK2446"/>
      <w:bookmarkStart w:id="119" w:name="OLE_LINK2169"/>
      <w:bookmarkStart w:id="120" w:name="OLE_LINK2190"/>
      <w:bookmarkStart w:id="121" w:name="OLE_LINK2331"/>
      <w:bookmarkStart w:id="122" w:name="OLE_LINK2345"/>
      <w:bookmarkStart w:id="123" w:name="OLE_LINK2467"/>
      <w:bookmarkStart w:id="124" w:name="OLE_LINK2484"/>
      <w:bookmarkStart w:id="125" w:name="OLE_LINK2157"/>
      <w:bookmarkStart w:id="126" w:name="OLE_LINK2221"/>
      <w:bookmarkStart w:id="127" w:name="OLE_LINK2252"/>
      <w:bookmarkStart w:id="128" w:name="OLE_LINK2348"/>
      <w:bookmarkStart w:id="129" w:name="OLE_LINK2451"/>
      <w:bookmarkStart w:id="130" w:name="OLE_LINK2627"/>
      <w:bookmarkStart w:id="131" w:name="OLE_LINK2482"/>
      <w:bookmarkStart w:id="132" w:name="OLE_LINK2663"/>
      <w:bookmarkStart w:id="133" w:name="OLE_LINK2761"/>
      <w:bookmarkStart w:id="134" w:name="OLE_LINK2856"/>
      <w:bookmarkStart w:id="135" w:name="OLE_LINK2993"/>
      <w:bookmarkStart w:id="136" w:name="OLE_LINK2643"/>
      <w:bookmarkStart w:id="137" w:name="OLE_LINK2583"/>
      <w:bookmarkStart w:id="138" w:name="OLE_LINK2762"/>
      <w:bookmarkStart w:id="139" w:name="OLE_LINK2962"/>
      <w:bookmarkStart w:id="140" w:name="OLE_LINK2582"/>
      <w:r w:rsidRPr="00412B34">
        <w:rPr>
          <w:rFonts w:ascii="Book Antiqua" w:hAnsi="Book Antiqua"/>
          <w:b/>
          <w:color w:val="000000"/>
          <w:lang w:val="en-GB"/>
        </w:rPr>
        <w:lastRenderedPageBreak/>
        <w:t xml:space="preserve">© </w:t>
      </w:r>
      <w:r w:rsidRPr="00412B34">
        <w:rPr>
          <w:rFonts w:ascii="Book Antiqua" w:eastAsia="AdvTimes" w:hAnsi="Book Antiqua" w:cs="AdvTimes"/>
          <w:b/>
          <w:color w:val="000000"/>
        </w:rPr>
        <w:t>The Author(s) 2015.</w:t>
      </w:r>
      <w:r w:rsidRPr="004269F8">
        <w:rPr>
          <w:rFonts w:ascii="Book Antiqua" w:eastAsia="AdvTimes" w:hAnsi="Book Antiqua" w:cs="AdvTimes"/>
          <w:color w:val="000000"/>
        </w:rPr>
        <w:t xml:space="preserve"> </w:t>
      </w:r>
      <w:r w:rsidRPr="00897D49">
        <w:rPr>
          <w:rFonts w:ascii="Book Antiqua" w:eastAsia="AdvTimes" w:hAnsi="Book Antiqua" w:cs="AdvTimes"/>
          <w:color w:val="000000"/>
        </w:rPr>
        <w:t>Published by</w:t>
      </w:r>
      <w:r w:rsidRPr="004269F8">
        <w:rPr>
          <w:rFonts w:ascii="Book Antiqua" w:eastAsia="AdvTimes" w:hAnsi="Book Antiqua" w:cs="AdvTimes"/>
          <w:color w:val="000000"/>
        </w:rPr>
        <w:t xml:space="preserve"> </w:t>
      </w:r>
      <w:r w:rsidRPr="004269F8">
        <w:rPr>
          <w:rFonts w:ascii="Book Antiqua" w:hAnsi="Book Antiqua" w:cs="Arial Unicode MS"/>
          <w:color w:val="000000"/>
          <w:lang w:val="en-GB"/>
        </w:rPr>
        <w:t>Baishideng Publishing Group Inc.</w:t>
      </w:r>
      <w:r w:rsidRPr="008E6844">
        <w:rPr>
          <w:rFonts w:ascii="Book Antiqua" w:hAnsi="Book Antiqua" w:cs="Arial Unicode MS"/>
        </w:rPr>
        <w:t xml:space="preserve"> </w:t>
      </w:r>
      <w:r w:rsidRPr="00836DCC">
        <w:rPr>
          <w:rFonts w:ascii="Book Antiqua" w:hAnsi="Book Antiqua" w:cs="Arial Unicode MS"/>
        </w:rPr>
        <w:t>All rights reserved.</w:t>
      </w:r>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p>
    <w:p w14:paraId="1965B5E5" w14:textId="77777777" w:rsidR="00EB1CED" w:rsidRPr="00114C25" w:rsidRDefault="00EB1CED" w:rsidP="00E941B3">
      <w:pPr>
        <w:wordWrap/>
        <w:autoSpaceDE/>
        <w:autoSpaceDN/>
        <w:snapToGrid w:val="0"/>
        <w:spacing w:after="160" w:line="360" w:lineRule="auto"/>
        <w:rPr>
          <w:rFonts w:ascii="Book Antiqua" w:eastAsia="SimSun" w:hAnsi="Book Antiqua" w:cs="Times New Roman"/>
          <w:b/>
          <w:color w:val="000000" w:themeColor="text1"/>
          <w:szCs w:val="24"/>
          <w:lang w:eastAsia="zh-CN"/>
        </w:rPr>
      </w:pPr>
    </w:p>
    <w:p w14:paraId="29C494A7" w14:textId="7138CD6F" w:rsidR="00E613AA" w:rsidRPr="00114C25" w:rsidRDefault="00E613AA" w:rsidP="00E941B3">
      <w:pPr>
        <w:wordWrap/>
        <w:snapToGrid w:val="0"/>
        <w:spacing w:line="360" w:lineRule="auto"/>
        <w:rPr>
          <w:rFonts w:ascii="Book Antiqua" w:hAnsi="Book Antiqua" w:cs="Times New Roman"/>
          <w:b/>
          <w:color w:val="000000" w:themeColor="text1"/>
          <w:szCs w:val="24"/>
        </w:rPr>
      </w:pPr>
      <w:r w:rsidRPr="00114C25">
        <w:rPr>
          <w:rFonts w:ascii="Book Antiqua" w:hAnsi="Book Antiqua" w:cs="Times New Roman"/>
          <w:b/>
          <w:color w:val="000000" w:themeColor="text1"/>
          <w:szCs w:val="24"/>
        </w:rPr>
        <w:t xml:space="preserve">Core tip: </w:t>
      </w:r>
      <w:r w:rsidR="001D0C55" w:rsidRPr="00114C25">
        <w:rPr>
          <w:rFonts w:ascii="Book Antiqua" w:hAnsi="Book Antiqua"/>
          <w:color w:val="000000" w:themeColor="text1"/>
          <w:szCs w:val="24"/>
        </w:rPr>
        <w:t>We aimed to compare</w:t>
      </w:r>
      <w:r w:rsidR="00865991" w:rsidRPr="00114C25">
        <w:rPr>
          <w:rFonts w:ascii="Book Antiqua" w:hAnsi="Book Antiqua"/>
          <w:color w:val="000000" w:themeColor="text1"/>
          <w:szCs w:val="24"/>
        </w:rPr>
        <w:t xml:space="preserve"> </w:t>
      </w:r>
      <w:r w:rsidR="00951263" w:rsidRPr="00114C25">
        <w:rPr>
          <w:rFonts w:ascii="Book Antiqua" w:hAnsi="Book Antiqua"/>
          <w:color w:val="000000" w:themeColor="text1"/>
          <w:szCs w:val="24"/>
        </w:rPr>
        <w:t>1</w:t>
      </w:r>
      <w:r w:rsidR="00EB1CED">
        <w:rPr>
          <w:rFonts w:ascii="Book Antiqua" w:hAnsi="Book Antiqua"/>
          <w:color w:val="000000" w:themeColor="text1"/>
          <w:szCs w:val="24"/>
        </w:rPr>
        <w:t>-w</w:t>
      </w:r>
      <w:r w:rsidR="00865991" w:rsidRPr="00114C25">
        <w:rPr>
          <w:rFonts w:ascii="Book Antiqua" w:hAnsi="Book Antiqua"/>
          <w:color w:val="000000" w:themeColor="text1"/>
          <w:szCs w:val="24"/>
        </w:rPr>
        <w:t xml:space="preserve">k and </w:t>
      </w:r>
      <w:r w:rsidR="00951263" w:rsidRPr="00114C25">
        <w:rPr>
          <w:rFonts w:ascii="Book Antiqua" w:hAnsi="Book Antiqua"/>
          <w:color w:val="000000" w:themeColor="text1"/>
          <w:szCs w:val="24"/>
        </w:rPr>
        <w:t>2</w:t>
      </w:r>
      <w:r w:rsidR="00EB1CED">
        <w:rPr>
          <w:rFonts w:ascii="Book Antiqua" w:hAnsi="Book Antiqua"/>
          <w:color w:val="000000" w:themeColor="text1"/>
          <w:szCs w:val="24"/>
        </w:rPr>
        <w:t>-w</w:t>
      </w:r>
      <w:r w:rsidR="00865991" w:rsidRPr="00114C25">
        <w:rPr>
          <w:rFonts w:ascii="Book Antiqua" w:hAnsi="Book Antiqua"/>
          <w:color w:val="000000" w:themeColor="text1"/>
          <w:szCs w:val="24"/>
        </w:rPr>
        <w:t xml:space="preserve">k moxifloxacin-containing triple therapies after non-bismuth quadruple therapy failure for </w:t>
      </w:r>
      <w:r w:rsidR="00865991" w:rsidRPr="00114C25">
        <w:rPr>
          <w:rFonts w:ascii="Book Antiqua" w:hAnsi="Book Antiqua"/>
          <w:i/>
          <w:color w:val="000000" w:themeColor="text1"/>
          <w:szCs w:val="24"/>
        </w:rPr>
        <w:t>H</w:t>
      </w:r>
      <w:r w:rsidR="00951263" w:rsidRPr="00114C25">
        <w:rPr>
          <w:rFonts w:ascii="Book Antiqua" w:hAnsi="Book Antiqua"/>
          <w:i/>
          <w:color w:val="000000" w:themeColor="text1"/>
          <w:szCs w:val="24"/>
        </w:rPr>
        <w:t>elicobacter</w:t>
      </w:r>
      <w:r w:rsidR="00865991" w:rsidRPr="00114C25">
        <w:rPr>
          <w:rFonts w:ascii="Book Antiqua" w:hAnsi="Book Antiqua"/>
          <w:i/>
          <w:color w:val="000000" w:themeColor="text1"/>
          <w:szCs w:val="24"/>
        </w:rPr>
        <w:t xml:space="preserve"> pylori</w:t>
      </w:r>
      <w:r w:rsidR="00865991" w:rsidRPr="00114C25">
        <w:rPr>
          <w:rFonts w:ascii="Book Antiqua" w:hAnsi="Book Antiqua"/>
          <w:color w:val="000000" w:themeColor="text1"/>
          <w:szCs w:val="24"/>
        </w:rPr>
        <w:t xml:space="preserve"> </w:t>
      </w:r>
      <w:r w:rsidR="00EB1CED">
        <w:rPr>
          <w:rFonts w:ascii="Book Antiqua" w:eastAsia="SimSun" w:hAnsi="Book Antiqua" w:hint="eastAsia"/>
          <w:color w:val="000000" w:themeColor="text1"/>
          <w:szCs w:val="24"/>
          <w:lang w:eastAsia="zh-CN"/>
        </w:rPr>
        <w:t>(</w:t>
      </w:r>
      <w:r w:rsidR="00EB1CED" w:rsidRPr="00114C25">
        <w:rPr>
          <w:rFonts w:ascii="Book Antiqua" w:hAnsi="Book Antiqua"/>
          <w:i/>
          <w:color w:val="000000" w:themeColor="text1"/>
          <w:szCs w:val="24"/>
        </w:rPr>
        <w:t>H. pylori</w:t>
      </w:r>
      <w:r w:rsidR="00EB1CED">
        <w:rPr>
          <w:rFonts w:ascii="Book Antiqua" w:eastAsia="SimSun" w:hAnsi="Book Antiqua" w:hint="eastAsia"/>
          <w:color w:val="000000" w:themeColor="text1"/>
          <w:szCs w:val="24"/>
          <w:lang w:eastAsia="zh-CN"/>
        </w:rPr>
        <w:t xml:space="preserve">) </w:t>
      </w:r>
      <w:r w:rsidR="00865991" w:rsidRPr="00114C25">
        <w:rPr>
          <w:rFonts w:ascii="Book Antiqua" w:hAnsi="Book Antiqua"/>
          <w:color w:val="000000" w:themeColor="text1"/>
          <w:szCs w:val="24"/>
        </w:rPr>
        <w:t xml:space="preserve">infection, especially in </w:t>
      </w:r>
      <w:r w:rsidR="007F5CC6" w:rsidRPr="00114C25">
        <w:rPr>
          <w:rFonts w:ascii="Book Antiqua" w:hAnsi="Book Antiqua"/>
          <w:color w:val="000000" w:themeColor="text1"/>
          <w:szCs w:val="24"/>
        </w:rPr>
        <w:t xml:space="preserve">patients </w:t>
      </w:r>
      <w:r w:rsidR="00A11C57" w:rsidRPr="00114C25">
        <w:rPr>
          <w:rFonts w:ascii="Book Antiqua" w:hAnsi="Book Antiqua"/>
          <w:color w:val="000000" w:themeColor="text1"/>
          <w:szCs w:val="24"/>
        </w:rPr>
        <w:t xml:space="preserve">from a region </w:t>
      </w:r>
      <w:r w:rsidR="00865991" w:rsidRPr="00114C25">
        <w:rPr>
          <w:rFonts w:ascii="Book Antiqua" w:hAnsi="Book Antiqua"/>
          <w:color w:val="000000" w:themeColor="text1"/>
          <w:szCs w:val="24"/>
        </w:rPr>
        <w:t xml:space="preserve">known to </w:t>
      </w:r>
      <w:r w:rsidR="00A11C57" w:rsidRPr="00114C25">
        <w:rPr>
          <w:rFonts w:ascii="Book Antiqua" w:hAnsi="Book Antiqua"/>
          <w:color w:val="000000" w:themeColor="text1"/>
          <w:szCs w:val="24"/>
        </w:rPr>
        <w:t xml:space="preserve">be associated with </w:t>
      </w:r>
      <w:r w:rsidR="00865991" w:rsidRPr="00114C25">
        <w:rPr>
          <w:rFonts w:ascii="Book Antiqua" w:hAnsi="Book Antiqua"/>
          <w:color w:val="000000" w:themeColor="text1"/>
          <w:szCs w:val="24"/>
        </w:rPr>
        <w:t xml:space="preserve">a high resistance to antibiotics. </w:t>
      </w:r>
      <w:r w:rsidR="001D0C55" w:rsidRPr="00114C25">
        <w:rPr>
          <w:rFonts w:ascii="Book Antiqua" w:hAnsi="Book Antiqua"/>
          <w:color w:val="000000" w:themeColor="text1"/>
          <w:szCs w:val="24"/>
          <w:lang w:eastAsia="ko-KR"/>
        </w:rPr>
        <w:t>T</w:t>
      </w:r>
      <w:r w:rsidR="001D0C55" w:rsidRPr="00114C25">
        <w:rPr>
          <w:rFonts w:ascii="Book Antiqua" w:hAnsi="Book Antiqua"/>
          <w:color w:val="000000" w:themeColor="text1"/>
          <w:szCs w:val="24"/>
        </w:rPr>
        <w:t xml:space="preserve">he eradication rate of </w:t>
      </w:r>
      <w:r w:rsidR="00951263" w:rsidRPr="00114C25">
        <w:rPr>
          <w:rFonts w:ascii="Book Antiqua" w:hAnsi="Book Antiqua"/>
          <w:color w:val="000000" w:themeColor="text1"/>
          <w:szCs w:val="24"/>
        </w:rPr>
        <w:t xml:space="preserve">the </w:t>
      </w:r>
      <w:r w:rsidR="00EB1CED">
        <w:rPr>
          <w:rFonts w:ascii="Book Antiqua" w:hAnsi="Book Antiqua"/>
          <w:color w:val="000000" w:themeColor="text1"/>
          <w:szCs w:val="24"/>
        </w:rPr>
        <w:t>2-w</w:t>
      </w:r>
      <w:r w:rsidR="001D0C55" w:rsidRPr="00114C25">
        <w:rPr>
          <w:rFonts w:ascii="Book Antiqua" w:hAnsi="Book Antiqua"/>
          <w:color w:val="000000" w:themeColor="text1"/>
          <w:szCs w:val="24"/>
        </w:rPr>
        <w:t>k group was significantly higher than</w:t>
      </w:r>
      <w:r w:rsidR="00951263" w:rsidRPr="00114C25">
        <w:rPr>
          <w:rFonts w:ascii="Book Antiqua" w:hAnsi="Book Antiqua"/>
          <w:color w:val="000000" w:themeColor="text1"/>
          <w:szCs w:val="24"/>
        </w:rPr>
        <w:t xml:space="preserve"> that of the</w:t>
      </w:r>
      <w:r w:rsidR="003C7757">
        <w:rPr>
          <w:rFonts w:ascii="Book Antiqua" w:hAnsi="Book Antiqua"/>
          <w:color w:val="000000" w:themeColor="text1"/>
          <w:szCs w:val="24"/>
        </w:rPr>
        <w:t xml:space="preserve"> 1-w</w:t>
      </w:r>
      <w:r w:rsidR="001D0C55" w:rsidRPr="00114C25">
        <w:rPr>
          <w:rFonts w:ascii="Book Antiqua" w:hAnsi="Book Antiqua"/>
          <w:color w:val="000000" w:themeColor="text1"/>
          <w:szCs w:val="24"/>
        </w:rPr>
        <w:t xml:space="preserve">k group (76.3% </w:t>
      </w:r>
      <w:r w:rsidR="00EB1CED" w:rsidRPr="00EB1CED">
        <w:rPr>
          <w:rFonts w:ascii="Book Antiqua" w:hAnsi="Book Antiqua"/>
          <w:i/>
          <w:color w:val="000000" w:themeColor="text1"/>
          <w:szCs w:val="24"/>
        </w:rPr>
        <w:t>vs</w:t>
      </w:r>
      <w:r w:rsidR="001D0C55" w:rsidRPr="00114C25">
        <w:rPr>
          <w:rFonts w:ascii="Book Antiqua" w:hAnsi="Book Antiqua"/>
          <w:color w:val="000000" w:themeColor="text1"/>
          <w:szCs w:val="24"/>
        </w:rPr>
        <w:t xml:space="preserve"> 56.7%, </w:t>
      </w:r>
      <w:r w:rsidR="001D0C55" w:rsidRPr="00114C25">
        <w:rPr>
          <w:rFonts w:ascii="Book Antiqua" w:hAnsi="Book Antiqua"/>
          <w:i/>
          <w:color w:val="000000" w:themeColor="text1"/>
          <w:szCs w:val="24"/>
        </w:rPr>
        <w:t>P</w:t>
      </w:r>
      <w:r w:rsidR="001D0C55" w:rsidRPr="00114C25">
        <w:rPr>
          <w:rFonts w:ascii="Book Antiqua" w:hAnsi="Book Antiqua"/>
          <w:color w:val="000000" w:themeColor="text1"/>
          <w:szCs w:val="24"/>
        </w:rPr>
        <w:t xml:space="preserve"> &lt; 0.05), </w:t>
      </w:r>
      <w:r w:rsidR="007F5CC6" w:rsidRPr="00114C25">
        <w:rPr>
          <w:rFonts w:ascii="Book Antiqua" w:hAnsi="Book Antiqua"/>
          <w:color w:val="000000" w:themeColor="text1"/>
          <w:szCs w:val="24"/>
        </w:rPr>
        <w:t xml:space="preserve">and the </w:t>
      </w:r>
      <w:r w:rsidR="001D0C55" w:rsidRPr="00114C25">
        <w:rPr>
          <w:rFonts w:ascii="Book Antiqua" w:hAnsi="Book Antiqua"/>
          <w:color w:val="000000" w:themeColor="text1"/>
          <w:szCs w:val="24"/>
        </w:rPr>
        <w:t>incidence of side effects</w:t>
      </w:r>
      <w:r w:rsidR="007F5CC6" w:rsidRPr="00114C25">
        <w:rPr>
          <w:rFonts w:ascii="Book Antiqua" w:hAnsi="Book Antiqua"/>
          <w:color w:val="000000" w:themeColor="text1"/>
          <w:szCs w:val="24"/>
        </w:rPr>
        <w:t xml:space="preserve"> was similar</w:t>
      </w:r>
      <w:r w:rsidR="001D0C55" w:rsidRPr="00114C25">
        <w:rPr>
          <w:rFonts w:ascii="Book Antiqua" w:hAnsi="Book Antiqua"/>
          <w:color w:val="000000" w:themeColor="text1"/>
          <w:szCs w:val="24"/>
        </w:rPr>
        <w:t xml:space="preserve">. Thus, </w:t>
      </w:r>
      <w:r w:rsidR="00951263" w:rsidRPr="00114C25">
        <w:rPr>
          <w:rFonts w:ascii="Book Antiqua" w:hAnsi="Book Antiqua"/>
          <w:color w:val="000000" w:themeColor="text1"/>
          <w:szCs w:val="24"/>
        </w:rPr>
        <w:t xml:space="preserve">a </w:t>
      </w:r>
      <w:r w:rsidR="003C7757">
        <w:rPr>
          <w:rFonts w:ascii="Book Antiqua" w:hAnsi="Book Antiqua"/>
          <w:color w:val="000000" w:themeColor="text1"/>
          <w:szCs w:val="24"/>
        </w:rPr>
        <w:t>2-w</w:t>
      </w:r>
      <w:r w:rsidR="00AE3691" w:rsidRPr="00114C25">
        <w:rPr>
          <w:rFonts w:ascii="Book Antiqua" w:hAnsi="Book Antiqua"/>
          <w:color w:val="000000" w:themeColor="text1"/>
          <w:szCs w:val="24"/>
        </w:rPr>
        <w:t xml:space="preserve">k regimen may be a reasonable choice </w:t>
      </w:r>
      <w:r w:rsidR="00815A9E" w:rsidRPr="00114C25">
        <w:rPr>
          <w:rFonts w:ascii="Book Antiqua" w:hAnsi="Book Antiqua"/>
          <w:color w:val="000000" w:themeColor="text1"/>
          <w:szCs w:val="24"/>
        </w:rPr>
        <w:t xml:space="preserve">as </w:t>
      </w:r>
      <w:r w:rsidR="00AE3691" w:rsidRPr="00114C25">
        <w:rPr>
          <w:rFonts w:ascii="Book Antiqua" w:hAnsi="Book Antiqua"/>
          <w:color w:val="000000" w:themeColor="text1"/>
          <w:szCs w:val="24"/>
        </w:rPr>
        <w:t xml:space="preserve">second-line </w:t>
      </w:r>
      <w:r w:rsidR="007F5CC6" w:rsidRPr="00114C25">
        <w:rPr>
          <w:rFonts w:ascii="Book Antiqua" w:hAnsi="Book Antiqua"/>
          <w:color w:val="000000" w:themeColor="text1"/>
          <w:szCs w:val="24"/>
        </w:rPr>
        <w:t xml:space="preserve">therapy for the </w:t>
      </w:r>
      <w:r w:rsidR="00AE3691" w:rsidRPr="00114C25">
        <w:rPr>
          <w:rFonts w:ascii="Book Antiqua" w:hAnsi="Book Antiqua"/>
          <w:color w:val="000000" w:themeColor="text1"/>
          <w:szCs w:val="24"/>
        </w:rPr>
        <w:t xml:space="preserve">eradication of </w:t>
      </w:r>
      <w:r w:rsidR="00AE3691" w:rsidRPr="00114C25">
        <w:rPr>
          <w:rFonts w:ascii="Book Antiqua" w:hAnsi="Book Antiqua"/>
          <w:i/>
          <w:color w:val="000000" w:themeColor="text1"/>
          <w:szCs w:val="24"/>
        </w:rPr>
        <w:t>H. pylori</w:t>
      </w:r>
      <w:r w:rsidR="00AE3691" w:rsidRPr="00114C25">
        <w:rPr>
          <w:rFonts w:ascii="Book Antiqua" w:hAnsi="Book Antiqua"/>
          <w:color w:val="000000" w:themeColor="text1"/>
          <w:szCs w:val="24"/>
        </w:rPr>
        <w:t xml:space="preserve"> infection after non-bismuth quadruple therapy failure.</w:t>
      </w:r>
    </w:p>
    <w:p w14:paraId="7528A3D4" w14:textId="4462B330" w:rsidR="000B16A9" w:rsidRPr="00114C25" w:rsidRDefault="000B16A9" w:rsidP="00E941B3">
      <w:pPr>
        <w:wordWrap/>
        <w:autoSpaceDE/>
        <w:autoSpaceDN/>
        <w:snapToGrid w:val="0"/>
        <w:spacing w:line="360" w:lineRule="auto"/>
        <w:rPr>
          <w:rFonts w:ascii="Book Antiqua" w:eastAsia="SimSun" w:hAnsi="Book Antiqua" w:cs="Times New Roman"/>
          <w:b/>
          <w:color w:val="000000" w:themeColor="text1"/>
          <w:szCs w:val="24"/>
          <w:lang w:eastAsia="zh-CN"/>
        </w:rPr>
      </w:pPr>
    </w:p>
    <w:p w14:paraId="701A7482" w14:textId="77777777" w:rsidR="004B725C" w:rsidRPr="004B725C" w:rsidRDefault="004B725C" w:rsidP="00E941B3">
      <w:pPr>
        <w:wordWrap/>
        <w:snapToGrid w:val="0"/>
        <w:spacing w:line="360" w:lineRule="auto"/>
        <w:rPr>
          <w:rFonts w:ascii="Book Antiqua" w:eastAsia="SimSun" w:hAnsi="Book Antiqua" w:cs="Times New Roman"/>
          <w:color w:val="000000" w:themeColor="text1"/>
          <w:szCs w:val="24"/>
          <w:lang w:eastAsia="zh-CN"/>
        </w:rPr>
      </w:pPr>
      <w:r w:rsidRPr="00136D6B">
        <w:rPr>
          <w:rFonts w:ascii="Book Antiqua" w:hAnsi="Book Antiqua" w:cs="Times New Roman"/>
          <w:color w:val="000000" w:themeColor="text1"/>
          <w:szCs w:val="24"/>
        </w:rPr>
        <w:t>Lim</w:t>
      </w:r>
      <w:r>
        <w:rPr>
          <w:rFonts w:ascii="Book Antiqua" w:eastAsia="SimSun" w:hAnsi="Book Antiqua" w:cs="Times New Roman" w:hint="eastAsia"/>
          <w:color w:val="000000" w:themeColor="text1"/>
          <w:szCs w:val="24"/>
          <w:lang w:eastAsia="zh-CN"/>
        </w:rPr>
        <w:t xml:space="preserve"> JH</w:t>
      </w:r>
      <w:r w:rsidRPr="00136D6B">
        <w:rPr>
          <w:rFonts w:ascii="Book Antiqua" w:hAnsi="Book Antiqua" w:cs="Times New Roman"/>
          <w:color w:val="000000" w:themeColor="text1"/>
          <w:szCs w:val="24"/>
        </w:rPr>
        <w:t>, Lee</w:t>
      </w:r>
      <w:r>
        <w:rPr>
          <w:rFonts w:ascii="Book Antiqua" w:eastAsia="SimSun" w:hAnsi="Book Antiqua" w:cs="Times New Roman" w:hint="eastAsia"/>
          <w:color w:val="000000" w:themeColor="text1"/>
          <w:szCs w:val="24"/>
          <w:lang w:eastAsia="zh-CN"/>
        </w:rPr>
        <w:t xml:space="preserve"> DH</w:t>
      </w:r>
      <w:r w:rsidRPr="00136D6B">
        <w:rPr>
          <w:rFonts w:ascii="Book Antiqua" w:hAnsi="Book Antiqua" w:cs="Times New Roman"/>
          <w:color w:val="000000" w:themeColor="text1"/>
          <w:szCs w:val="24"/>
        </w:rPr>
        <w:t>, Lee</w:t>
      </w:r>
      <w:r>
        <w:rPr>
          <w:rFonts w:ascii="Book Antiqua" w:eastAsia="SimSun" w:hAnsi="Book Antiqua" w:cs="Times New Roman" w:hint="eastAsia"/>
          <w:color w:val="000000" w:themeColor="text1"/>
          <w:szCs w:val="24"/>
          <w:lang w:eastAsia="zh-CN"/>
        </w:rPr>
        <w:t xml:space="preserve"> ST</w:t>
      </w:r>
      <w:r w:rsidRPr="00136D6B">
        <w:rPr>
          <w:rFonts w:ascii="Book Antiqua" w:hAnsi="Book Antiqua" w:cs="Times New Roman"/>
          <w:color w:val="000000" w:themeColor="text1"/>
          <w:szCs w:val="24"/>
        </w:rPr>
        <w:t>, Kim</w:t>
      </w:r>
      <w:r>
        <w:rPr>
          <w:rFonts w:ascii="Book Antiqua" w:eastAsia="SimSun" w:hAnsi="Book Antiqua" w:cs="Times New Roman" w:hint="eastAsia"/>
          <w:color w:val="000000" w:themeColor="text1"/>
          <w:szCs w:val="24"/>
          <w:lang w:eastAsia="zh-CN"/>
        </w:rPr>
        <w:t xml:space="preserve"> N</w:t>
      </w:r>
      <w:r w:rsidRPr="00136D6B">
        <w:rPr>
          <w:rFonts w:ascii="Book Antiqua" w:hAnsi="Book Antiqua" w:cs="Times New Roman"/>
          <w:color w:val="000000" w:themeColor="text1"/>
          <w:szCs w:val="24"/>
        </w:rPr>
        <w:t>, Park</w:t>
      </w:r>
      <w:r>
        <w:rPr>
          <w:rFonts w:ascii="Book Antiqua" w:eastAsia="SimSun" w:hAnsi="Book Antiqua" w:cs="Times New Roman" w:hint="eastAsia"/>
          <w:color w:val="000000" w:themeColor="text1"/>
          <w:szCs w:val="24"/>
          <w:lang w:eastAsia="zh-CN"/>
        </w:rPr>
        <w:t xml:space="preserve"> YS</w:t>
      </w:r>
      <w:r w:rsidRPr="00136D6B">
        <w:rPr>
          <w:rFonts w:ascii="Book Antiqua" w:hAnsi="Book Antiqua" w:cs="Times New Roman"/>
          <w:color w:val="000000" w:themeColor="text1"/>
          <w:szCs w:val="24"/>
        </w:rPr>
        <w:t>, Shin</w:t>
      </w:r>
      <w:r>
        <w:rPr>
          <w:rFonts w:ascii="Book Antiqua" w:eastAsia="SimSun" w:hAnsi="Book Antiqua" w:cs="Times New Roman" w:hint="eastAsia"/>
          <w:color w:val="000000" w:themeColor="text1"/>
          <w:szCs w:val="24"/>
          <w:lang w:eastAsia="zh-CN"/>
        </w:rPr>
        <w:t xml:space="preserve"> CM</w:t>
      </w:r>
      <w:r w:rsidRPr="00136D6B">
        <w:rPr>
          <w:rFonts w:ascii="Book Antiqua" w:hAnsi="Book Antiqua" w:cs="Times New Roman"/>
          <w:color w:val="000000" w:themeColor="text1"/>
          <w:szCs w:val="24"/>
        </w:rPr>
        <w:t>, Song</w:t>
      </w:r>
      <w:r>
        <w:rPr>
          <w:rFonts w:ascii="Book Antiqua" w:eastAsia="SimSun" w:hAnsi="Book Antiqua" w:cs="Times New Roman" w:hint="eastAsia"/>
          <w:color w:val="000000" w:themeColor="text1"/>
          <w:szCs w:val="24"/>
          <w:lang w:eastAsia="zh-CN"/>
        </w:rPr>
        <w:t xml:space="preserve"> IS. </w:t>
      </w:r>
      <w:r w:rsidRPr="004B725C">
        <w:rPr>
          <w:rFonts w:ascii="Book Antiqua" w:hAnsi="Book Antiqua" w:cs="Times New Roman"/>
          <w:color w:val="000000" w:themeColor="text1"/>
          <w:szCs w:val="24"/>
        </w:rPr>
        <w:t xml:space="preserve">Moxifloxacin-containing triple therapy after non-bismuth quadruple therapy failure for </w:t>
      </w:r>
      <w:r w:rsidRPr="004B725C">
        <w:rPr>
          <w:rFonts w:ascii="Book Antiqua" w:hAnsi="Book Antiqua" w:cs="Times New Roman"/>
          <w:i/>
          <w:color w:val="000000" w:themeColor="text1"/>
          <w:szCs w:val="24"/>
        </w:rPr>
        <w:t>Helicobacter pylori</w:t>
      </w:r>
      <w:r w:rsidRPr="004B725C">
        <w:rPr>
          <w:rFonts w:ascii="Book Antiqua" w:hAnsi="Book Antiqua" w:cs="Times New Roman"/>
          <w:color w:val="000000" w:themeColor="text1"/>
          <w:szCs w:val="24"/>
        </w:rPr>
        <w:t xml:space="preserve"> infection</w:t>
      </w:r>
      <w:r>
        <w:rPr>
          <w:rFonts w:ascii="Book Antiqua" w:eastAsia="SimSun" w:hAnsi="Book Antiqua" w:cs="Times New Roman" w:hint="eastAsia"/>
          <w:color w:val="000000" w:themeColor="text1"/>
          <w:szCs w:val="24"/>
          <w:lang w:eastAsia="zh-CN"/>
        </w:rPr>
        <w:t xml:space="preserve">. </w:t>
      </w:r>
      <w:r w:rsidRPr="004B725C">
        <w:rPr>
          <w:rFonts w:ascii="Book Antiqua" w:eastAsia="SimSun" w:hAnsi="Book Antiqua" w:cs="Times New Roman"/>
          <w:i/>
          <w:color w:val="000000" w:themeColor="text1"/>
          <w:szCs w:val="24"/>
          <w:lang w:eastAsia="zh-CN"/>
        </w:rPr>
        <w:t>World J Gastroenterol</w:t>
      </w:r>
      <w:r w:rsidRPr="004B725C">
        <w:rPr>
          <w:rFonts w:ascii="Book Antiqua" w:eastAsia="SimSun" w:hAnsi="Book Antiqua" w:cs="Times New Roman"/>
          <w:color w:val="000000" w:themeColor="text1"/>
          <w:szCs w:val="24"/>
          <w:lang w:eastAsia="zh-CN"/>
        </w:rPr>
        <w:t xml:space="preserve"> 201</w:t>
      </w:r>
      <w:r w:rsidRPr="004B725C">
        <w:rPr>
          <w:rFonts w:ascii="Book Antiqua" w:eastAsia="SimSun" w:hAnsi="Book Antiqua" w:cs="Times New Roman" w:hint="eastAsia"/>
          <w:color w:val="000000" w:themeColor="text1"/>
          <w:szCs w:val="24"/>
          <w:lang w:eastAsia="zh-CN"/>
        </w:rPr>
        <w:t>5</w:t>
      </w:r>
      <w:r w:rsidRPr="004B725C">
        <w:rPr>
          <w:rFonts w:ascii="Book Antiqua" w:eastAsia="SimSun" w:hAnsi="Book Antiqua" w:cs="Times New Roman"/>
          <w:color w:val="000000" w:themeColor="text1"/>
          <w:szCs w:val="24"/>
          <w:lang w:eastAsia="zh-CN"/>
        </w:rPr>
        <w:t>; In press</w:t>
      </w:r>
    </w:p>
    <w:p w14:paraId="2147141B" w14:textId="77777777" w:rsidR="00EB1CED" w:rsidRPr="004B725C" w:rsidRDefault="00EB1CED" w:rsidP="00E941B3">
      <w:pPr>
        <w:wordWrap/>
        <w:autoSpaceDE/>
        <w:autoSpaceDN/>
        <w:snapToGrid w:val="0"/>
        <w:spacing w:after="160" w:line="360" w:lineRule="auto"/>
        <w:rPr>
          <w:rFonts w:ascii="Book Antiqua" w:eastAsia="SimSun" w:hAnsi="Book Antiqua"/>
          <w:b/>
          <w:color w:val="000000" w:themeColor="text1"/>
          <w:lang w:eastAsia="zh-CN"/>
        </w:rPr>
      </w:pPr>
    </w:p>
    <w:p w14:paraId="1981071D" w14:textId="1D79969D" w:rsidR="00951263" w:rsidRPr="00114C25" w:rsidRDefault="00951263" w:rsidP="00E941B3">
      <w:pPr>
        <w:wordWrap/>
        <w:autoSpaceDE/>
        <w:autoSpaceDN/>
        <w:snapToGrid w:val="0"/>
        <w:spacing w:after="160" w:line="360" w:lineRule="auto"/>
        <w:rPr>
          <w:rFonts w:ascii="Book Antiqua" w:eastAsia="SimSun" w:hAnsi="Book Antiqua" w:cs="Times New Roman"/>
          <w:b/>
          <w:color w:val="000000" w:themeColor="text1"/>
          <w:szCs w:val="24"/>
          <w:lang w:eastAsia="zh-CN"/>
        </w:rPr>
      </w:pPr>
      <w:r w:rsidRPr="00114C25">
        <w:rPr>
          <w:rFonts w:ascii="Book Antiqua" w:eastAsia="SimSun" w:hAnsi="Book Antiqua" w:cs="Times New Roman"/>
          <w:b/>
          <w:color w:val="000000" w:themeColor="text1"/>
          <w:szCs w:val="24"/>
          <w:lang w:eastAsia="zh-CN"/>
        </w:rPr>
        <w:br w:type="page"/>
      </w:r>
    </w:p>
    <w:p w14:paraId="3321F699" w14:textId="77777777" w:rsidR="000B16A9" w:rsidRPr="00114C25" w:rsidRDefault="000B16A9" w:rsidP="00E941B3">
      <w:pPr>
        <w:wordWrap/>
        <w:snapToGrid w:val="0"/>
        <w:spacing w:line="360" w:lineRule="auto"/>
        <w:rPr>
          <w:rFonts w:ascii="Book Antiqua" w:hAnsi="Book Antiqua" w:cs="Times New Roman"/>
          <w:b/>
          <w:color w:val="000000" w:themeColor="text1"/>
          <w:szCs w:val="24"/>
        </w:rPr>
      </w:pPr>
      <w:r w:rsidRPr="00114C25">
        <w:rPr>
          <w:rFonts w:ascii="Book Antiqua" w:hAnsi="Book Antiqua" w:cs="Times New Roman"/>
          <w:b/>
          <w:color w:val="000000" w:themeColor="text1"/>
          <w:szCs w:val="24"/>
        </w:rPr>
        <w:lastRenderedPageBreak/>
        <w:t>INTRODUCTION</w:t>
      </w:r>
    </w:p>
    <w:p w14:paraId="38FE2BB7" w14:textId="5BC10006" w:rsidR="000B16A9" w:rsidRPr="00114C25" w:rsidRDefault="000B16A9" w:rsidP="00E941B3">
      <w:pPr>
        <w:wordWrap/>
        <w:snapToGrid w:val="0"/>
        <w:spacing w:line="360" w:lineRule="auto"/>
        <w:rPr>
          <w:rFonts w:ascii="Book Antiqua" w:hAnsi="Book Antiqua" w:cs="Times New Roman"/>
          <w:color w:val="000000" w:themeColor="text1"/>
          <w:szCs w:val="24"/>
        </w:rPr>
      </w:pPr>
      <w:r w:rsidRPr="00114C25">
        <w:rPr>
          <w:rFonts w:ascii="Book Antiqua" w:hAnsi="Book Antiqua" w:cs="Times New Roman"/>
          <w:i/>
          <w:color w:val="000000" w:themeColor="text1"/>
          <w:szCs w:val="24"/>
        </w:rPr>
        <w:t xml:space="preserve">Helicobacter </w:t>
      </w:r>
      <w:r w:rsidR="00805449" w:rsidRPr="00114C25">
        <w:rPr>
          <w:rFonts w:ascii="Book Antiqua" w:hAnsi="Book Antiqua" w:cs="Times New Roman"/>
          <w:i/>
          <w:color w:val="000000" w:themeColor="text1"/>
          <w:szCs w:val="24"/>
        </w:rPr>
        <w:t>pylori</w:t>
      </w:r>
      <w:r w:rsidR="00805449" w:rsidRPr="00114C25">
        <w:rPr>
          <w:rFonts w:ascii="Book Antiqua" w:hAnsi="Book Antiqua" w:cs="Times New Roman"/>
          <w:color w:val="000000" w:themeColor="text1"/>
          <w:szCs w:val="24"/>
        </w:rPr>
        <w:t xml:space="preserve"> </w:t>
      </w:r>
      <w:r w:rsidR="004B725C">
        <w:rPr>
          <w:rFonts w:ascii="Book Antiqua" w:eastAsia="SimSun" w:hAnsi="Book Antiqua" w:cs="Times New Roman" w:hint="eastAsia"/>
          <w:color w:val="000000" w:themeColor="text1"/>
          <w:szCs w:val="24"/>
          <w:lang w:eastAsia="zh-CN"/>
        </w:rPr>
        <w:t>(</w:t>
      </w:r>
      <w:r w:rsidR="004B725C" w:rsidRPr="00114C25">
        <w:rPr>
          <w:rFonts w:ascii="Book Antiqua" w:hAnsi="Book Antiqua" w:cs="Times New Roman"/>
          <w:i/>
          <w:color w:val="000000" w:themeColor="text1"/>
          <w:szCs w:val="24"/>
        </w:rPr>
        <w:t>H. pylori</w:t>
      </w:r>
      <w:r w:rsidR="004B725C">
        <w:rPr>
          <w:rFonts w:ascii="Book Antiqua" w:eastAsia="SimSun" w:hAnsi="Book Antiqua" w:cs="Times New Roman" w:hint="eastAsia"/>
          <w:color w:val="000000" w:themeColor="text1"/>
          <w:szCs w:val="24"/>
          <w:lang w:eastAsia="zh-CN"/>
        </w:rPr>
        <w:t xml:space="preserve">) </w:t>
      </w:r>
      <w:r w:rsidR="0083511B" w:rsidRPr="00114C25">
        <w:rPr>
          <w:rFonts w:ascii="Book Antiqua" w:hAnsi="Book Antiqua" w:cs="Times New Roman"/>
          <w:color w:val="000000" w:themeColor="text1"/>
          <w:szCs w:val="24"/>
        </w:rPr>
        <w:t>is</w:t>
      </w:r>
      <w:r w:rsidRPr="00114C25">
        <w:rPr>
          <w:rFonts w:ascii="Book Antiqua" w:hAnsi="Book Antiqua" w:cs="Times New Roman"/>
          <w:color w:val="000000" w:themeColor="text1"/>
          <w:szCs w:val="24"/>
        </w:rPr>
        <w:t xml:space="preserve"> </w:t>
      </w:r>
      <w:r w:rsidR="00805449" w:rsidRPr="00114C25">
        <w:rPr>
          <w:rFonts w:ascii="Book Antiqua" w:hAnsi="Book Antiqua" w:cs="Times New Roman"/>
          <w:color w:val="000000" w:themeColor="text1"/>
          <w:szCs w:val="24"/>
        </w:rPr>
        <w:t>well known</w:t>
      </w:r>
      <w:r w:rsidRPr="00114C25">
        <w:rPr>
          <w:rFonts w:ascii="Book Antiqua" w:hAnsi="Book Antiqua" w:cs="Times New Roman"/>
          <w:color w:val="000000" w:themeColor="text1"/>
          <w:szCs w:val="24"/>
        </w:rPr>
        <w:t xml:space="preserve"> </w:t>
      </w:r>
      <w:r w:rsidR="009E39EE" w:rsidRPr="00114C25">
        <w:rPr>
          <w:rFonts w:ascii="Book Antiqua" w:hAnsi="Book Antiqua" w:cs="Times New Roman"/>
          <w:color w:val="000000" w:themeColor="text1"/>
          <w:szCs w:val="24"/>
        </w:rPr>
        <w:t xml:space="preserve">as </w:t>
      </w:r>
      <w:r w:rsidRPr="00114C25">
        <w:rPr>
          <w:rFonts w:ascii="Book Antiqua" w:hAnsi="Book Antiqua" w:cs="Times New Roman"/>
          <w:color w:val="000000" w:themeColor="text1"/>
          <w:szCs w:val="24"/>
        </w:rPr>
        <w:t xml:space="preserve">the main cause of gastritis, gastroduodenal ulcers, gastric </w:t>
      </w:r>
      <w:r w:rsidR="00336CB7" w:rsidRPr="00114C25">
        <w:rPr>
          <w:rFonts w:ascii="Book Antiqua" w:hAnsi="Book Antiqua" w:cs="Times New Roman"/>
          <w:color w:val="000000" w:themeColor="text1"/>
          <w:szCs w:val="24"/>
        </w:rPr>
        <w:t>mucosa-associated lymphoid tissue</w:t>
      </w:r>
      <w:r w:rsidRPr="00114C25">
        <w:rPr>
          <w:rFonts w:ascii="Book Antiqua" w:hAnsi="Book Antiqua" w:cs="Times New Roman"/>
          <w:color w:val="000000" w:themeColor="text1"/>
          <w:szCs w:val="24"/>
        </w:rPr>
        <w:t xml:space="preserve"> lymphoma, and gastric cancer</w:t>
      </w:r>
      <w:r w:rsidRPr="00114C25">
        <w:rPr>
          <w:rFonts w:ascii="Book Antiqua" w:hAnsi="Book Antiqua" w:cs="Times New Roman"/>
          <w:color w:val="000000" w:themeColor="text1"/>
          <w:szCs w:val="24"/>
          <w:vertAlign w:val="superscript"/>
        </w:rPr>
        <w:t>[1]</w:t>
      </w:r>
      <w:r w:rsidRPr="00114C25">
        <w:rPr>
          <w:rFonts w:ascii="Book Antiqua" w:hAnsi="Book Antiqua" w:cs="Times New Roman"/>
          <w:color w:val="000000" w:themeColor="text1"/>
          <w:szCs w:val="24"/>
        </w:rPr>
        <w:t xml:space="preserve">. </w:t>
      </w:r>
      <w:r w:rsidR="00EA63C8" w:rsidRPr="00114C25">
        <w:rPr>
          <w:rFonts w:ascii="Book Antiqua" w:hAnsi="Book Antiqua" w:cs="Times New Roman"/>
          <w:color w:val="000000" w:themeColor="text1"/>
          <w:szCs w:val="24"/>
        </w:rPr>
        <w:t>Effective t</w:t>
      </w:r>
      <w:r w:rsidRPr="00114C25">
        <w:rPr>
          <w:rFonts w:ascii="Book Antiqua" w:hAnsi="Book Antiqua" w:cs="Times New Roman"/>
          <w:color w:val="000000" w:themeColor="text1"/>
          <w:szCs w:val="24"/>
        </w:rPr>
        <w:t xml:space="preserve">reatment of </w:t>
      </w:r>
      <w:r w:rsidRPr="00114C25">
        <w:rPr>
          <w:rFonts w:ascii="Book Antiqua" w:hAnsi="Book Antiqua" w:cs="Times New Roman"/>
          <w:i/>
          <w:color w:val="000000" w:themeColor="text1"/>
          <w:szCs w:val="24"/>
        </w:rPr>
        <w:t>H. pylori</w:t>
      </w:r>
      <w:r w:rsidRPr="00114C25">
        <w:rPr>
          <w:rFonts w:ascii="Book Antiqua" w:hAnsi="Book Antiqua" w:cs="Times New Roman"/>
          <w:color w:val="000000" w:themeColor="text1"/>
          <w:szCs w:val="24"/>
        </w:rPr>
        <w:t xml:space="preserve"> infection remains a challenge, 100% eradication</w:t>
      </w:r>
      <w:r w:rsidR="00B6088E" w:rsidRPr="00114C25">
        <w:rPr>
          <w:rFonts w:ascii="Book Antiqua" w:hAnsi="Book Antiqua" w:cs="Times New Roman"/>
          <w:color w:val="000000" w:themeColor="text1"/>
          <w:szCs w:val="24"/>
        </w:rPr>
        <w:t xml:space="preserve"> has not been achieved by any current strategy</w:t>
      </w:r>
      <w:r w:rsidRPr="00114C25">
        <w:rPr>
          <w:rFonts w:ascii="Book Antiqua" w:hAnsi="Book Antiqua" w:cs="Times New Roman"/>
          <w:color w:val="000000" w:themeColor="text1"/>
          <w:szCs w:val="24"/>
        </w:rPr>
        <w:t xml:space="preserve">. The recommended first-line </w:t>
      </w:r>
      <w:r w:rsidR="00B6088E" w:rsidRPr="00114C25">
        <w:rPr>
          <w:rFonts w:ascii="Book Antiqua" w:hAnsi="Book Antiqua" w:cs="Times New Roman"/>
          <w:color w:val="000000" w:themeColor="text1"/>
          <w:szCs w:val="24"/>
        </w:rPr>
        <w:t xml:space="preserve">regimen for the </w:t>
      </w:r>
      <w:r w:rsidRPr="00114C25">
        <w:rPr>
          <w:rFonts w:ascii="Book Antiqua" w:hAnsi="Book Antiqua" w:cs="Times New Roman"/>
          <w:color w:val="000000" w:themeColor="text1"/>
          <w:szCs w:val="24"/>
        </w:rPr>
        <w:t xml:space="preserve">eradication of </w:t>
      </w:r>
      <w:r w:rsidRPr="00114C25">
        <w:rPr>
          <w:rFonts w:ascii="Book Antiqua" w:hAnsi="Book Antiqua" w:cs="Times New Roman"/>
          <w:i/>
          <w:color w:val="000000" w:themeColor="text1"/>
          <w:szCs w:val="24"/>
        </w:rPr>
        <w:t>H. pylori</w:t>
      </w:r>
      <w:r w:rsidRPr="00114C25">
        <w:rPr>
          <w:rFonts w:ascii="Book Antiqua" w:hAnsi="Book Antiqua" w:cs="Times New Roman"/>
          <w:color w:val="000000" w:themeColor="text1"/>
          <w:szCs w:val="24"/>
        </w:rPr>
        <w:t xml:space="preserve"> is the so-called standard triple therapy consisting of a proton-pump inhibitor</w:t>
      </w:r>
      <w:r w:rsidR="00E5319B" w:rsidRPr="00114C25">
        <w:rPr>
          <w:rFonts w:ascii="Book Antiqua" w:hAnsi="Book Antiqua" w:cs="Times New Roman"/>
          <w:color w:val="000000" w:themeColor="text1"/>
          <w:szCs w:val="24"/>
        </w:rPr>
        <w:t xml:space="preserve"> (PPI)</w:t>
      </w:r>
      <w:r w:rsidRPr="00114C25">
        <w:rPr>
          <w:rFonts w:ascii="Book Antiqua" w:hAnsi="Book Antiqua" w:cs="Times New Roman"/>
          <w:color w:val="000000" w:themeColor="text1"/>
          <w:szCs w:val="24"/>
        </w:rPr>
        <w:t xml:space="preserve"> </w:t>
      </w:r>
      <w:r w:rsidR="00B6088E" w:rsidRPr="00114C25">
        <w:rPr>
          <w:rFonts w:ascii="Book Antiqua" w:hAnsi="Book Antiqua" w:cs="Times New Roman"/>
          <w:color w:val="000000" w:themeColor="text1"/>
          <w:szCs w:val="24"/>
        </w:rPr>
        <w:t xml:space="preserve">and </w:t>
      </w:r>
      <w:r w:rsidRPr="00114C25">
        <w:rPr>
          <w:rFonts w:ascii="Book Antiqua" w:hAnsi="Book Antiqua" w:cs="Times New Roman"/>
          <w:color w:val="000000" w:themeColor="text1"/>
          <w:szCs w:val="24"/>
        </w:rPr>
        <w:t>two antibiotics (clarithromycin plus amoxicillin or metronidazole) for</w:t>
      </w:r>
      <w:r w:rsidR="005A0FE2" w:rsidRPr="00114C25">
        <w:rPr>
          <w:rFonts w:ascii="Book Antiqua" w:hAnsi="Book Antiqua" w:cs="Times New Roman"/>
          <w:color w:val="000000" w:themeColor="text1"/>
          <w:szCs w:val="24"/>
        </w:rPr>
        <w:t xml:space="preserve"> </w:t>
      </w:r>
      <w:r w:rsidRPr="00114C25">
        <w:rPr>
          <w:rFonts w:ascii="Book Antiqua" w:hAnsi="Book Antiqua" w:cs="Times New Roman"/>
          <w:color w:val="000000" w:themeColor="text1"/>
          <w:szCs w:val="24"/>
        </w:rPr>
        <w:t xml:space="preserve">at </w:t>
      </w:r>
      <w:r w:rsidR="004B725C">
        <w:rPr>
          <w:rFonts w:ascii="Book Antiqua" w:hAnsi="Book Antiqua" w:cs="Times New Roman"/>
          <w:color w:val="000000" w:themeColor="text1"/>
          <w:szCs w:val="24"/>
        </w:rPr>
        <w:t>least 7 d</w:t>
      </w:r>
      <w:r w:rsidRPr="00114C25">
        <w:rPr>
          <w:rFonts w:ascii="Book Antiqua" w:hAnsi="Book Antiqua" w:cs="Times New Roman"/>
          <w:color w:val="000000" w:themeColor="text1"/>
          <w:szCs w:val="24"/>
          <w:vertAlign w:val="superscript"/>
        </w:rPr>
        <w:t>[2-6]</w:t>
      </w:r>
      <w:r w:rsidRPr="00114C25">
        <w:rPr>
          <w:rFonts w:ascii="Book Antiqua" w:hAnsi="Book Antiqua" w:cs="Times New Roman"/>
          <w:color w:val="000000" w:themeColor="text1"/>
          <w:szCs w:val="24"/>
        </w:rPr>
        <w:t xml:space="preserve">. However, the efficacy of </w:t>
      </w:r>
      <w:r w:rsidR="00F61987" w:rsidRPr="00114C25">
        <w:rPr>
          <w:rFonts w:ascii="Book Antiqua" w:hAnsi="Book Antiqua" w:cs="Times New Roman"/>
          <w:color w:val="000000" w:themeColor="text1"/>
          <w:szCs w:val="24"/>
        </w:rPr>
        <w:t xml:space="preserve">the </w:t>
      </w:r>
      <w:r w:rsidRPr="00114C25">
        <w:rPr>
          <w:rFonts w:ascii="Book Antiqua" w:hAnsi="Book Antiqua" w:cs="Times New Roman"/>
          <w:color w:val="000000" w:themeColor="text1"/>
          <w:szCs w:val="24"/>
        </w:rPr>
        <w:t xml:space="preserve">standard triple regimen has considerably </w:t>
      </w:r>
      <w:r w:rsidR="009C3311" w:rsidRPr="00114C25">
        <w:rPr>
          <w:rFonts w:ascii="Book Antiqua" w:hAnsi="Book Antiqua" w:cs="Times New Roman"/>
          <w:color w:val="000000" w:themeColor="text1"/>
          <w:szCs w:val="24"/>
        </w:rPr>
        <w:t xml:space="preserve">decreased </w:t>
      </w:r>
      <w:r w:rsidRPr="00114C25">
        <w:rPr>
          <w:rFonts w:ascii="Book Antiqua" w:hAnsi="Book Antiqua" w:cs="Times New Roman"/>
          <w:color w:val="000000" w:themeColor="text1"/>
          <w:szCs w:val="24"/>
        </w:rPr>
        <w:t xml:space="preserve">in </w:t>
      </w:r>
      <w:r w:rsidR="00A11C57" w:rsidRPr="00114C25">
        <w:rPr>
          <w:rFonts w:ascii="Book Antiqua" w:hAnsi="Book Antiqua" w:cs="Times New Roman"/>
          <w:color w:val="000000" w:themeColor="text1"/>
          <w:szCs w:val="24"/>
        </w:rPr>
        <w:t xml:space="preserve">patients of </w:t>
      </w:r>
      <w:r w:rsidRPr="00114C25">
        <w:rPr>
          <w:rFonts w:ascii="Book Antiqua" w:hAnsi="Book Antiqua" w:cs="Times New Roman"/>
          <w:color w:val="000000" w:themeColor="text1"/>
          <w:szCs w:val="24"/>
        </w:rPr>
        <w:t>most countries</w:t>
      </w:r>
      <w:r w:rsidRPr="00114C25">
        <w:rPr>
          <w:rFonts w:ascii="Book Antiqua" w:hAnsi="Book Antiqua" w:cs="Times New Roman"/>
          <w:color w:val="000000" w:themeColor="text1"/>
          <w:szCs w:val="24"/>
          <w:vertAlign w:val="superscript"/>
        </w:rPr>
        <w:t>[7]</w:t>
      </w:r>
      <w:r w:rsidRPr="00114C25">
        <w:rPr>
          <w:rFonts w:ascii="Book Antiqua" w:hAnsi="Book Antiqua" w:cs="Times New Roman"/>
          <w:color w:val="000000" w:themeColor="text1"/>
          <w:szCs w:val="24"/>
        </w:rPr>
        <w:t>.</w:t>
      </w:r>
    </w:p>
    <w:p w14:paraId="09DFE70C" w14:textId="16F9D2F9" w:rsidR="000B16A9" w:rsidRPr="00114C25" w:rsidRDefault="000B16A9" w:rsidP="00E941B3">
      <w:pPr>
        <w:wordWrap/>
        <w:snapToGrid w:val="0"/>
        <w:spacing w:line="360" w:lineRule="auto"/>
        <w:ind w:firstLineChars="100" w:firstLine="240"/>
        <w:rPr>
          <w:rFonts w:ascii="Book Antiqua" w:hAnsi="Book Antiqua" w:cs="Times New Roman"/>
          <w:color w:val="000000" w:themeColor="text1"/>
          <w:szCs w:val="24"/>
        </w:rPr>
      </w:pPr>
      <w:r w:rsidRPr="00114C25">
        <w:rPr>
          <w:rFonts w:ascii="Book Antiqua" w:hAnsi="Book Antiqua" w:cs="Times New Roman"/>
          <w:color w:val="000000" w:themeColor="text1"/>
          <w:szCs w:val="24"/>
        </w:rPr>
        <w:t xml:space="preserve">One recent </w:t>
      </w:r>
      <w:r w:rsidR="00A11C57" w:rsidRPr="00114C25">
        <w:rPr>
          <w:rFonts w:ascii="Book Antiqua" w:hAnsi="Book Antiqua" w:cs="Times New Roman"/>
          <w:color w:val="000000" w:themeColor="text1"/>
          <w:szCs w:val="24"/>
        </w:rPr>
        <w:t>strategy</w:t>
      </w:r>
      <w:r w:rsidRPr="00114C25">
        <w:rPr>
          <w:rFonts w:ascii="Book Antiqua" w:hAnsi="Book Antiqua" w:cs="Times New Roman"/>
          <w:color w:val="000000" w:themeColor="text1"/>
          <w:szCs w:val="24"/>
        </w:rPr>
        <w:t>, which could increase eradication rate</w:t>
      </w:r>
      <w:r w:rsidR="00BC72C1" w:rsidRPr="00114C25">
        <w:rPr>
          <w:rFonts w:ascii="Book Antiqua" w:hAnsi="Book Antiqua" w:cs="Times New Roman"/>
          <w:color w:val="000000" w:themeColor="text1"/>
          <w:szCs w:val="24"/>
        </w:rPr>
        <w:t>s</w:t>
      </w:r>
      <w:r w:rsidRPr="00114C25">
        <w:rPr>
          <w:rFonts w:ascii="Book Antiqua" w:hAnsi="Book Antiqua" w:cs="Times New Roman"/>
          <w:color w:val="000000" w:themeColor="text1"/>
          <w:szCs w:val="24"/>
        </w:rPr>
        <w:t xml:space="preserve">, is sequential therapy using non-bismuth quadruple drugs. This regimen </w:t>
      </w:r>
      <w:r w:rsidR="00A11C57" w:rsidRPr="00114C25">
        <w:rPr>
          <w:rFonts w:ascii="Book Antiqua" w:hAnsi="Book Antiqua" w:cs="Times New Roman"/>
          <w:color w:val="000000" w:themeColor="text1"/>
          <w:szCs w:val="24"/>
        </w:rPr>
        <w:t xml:space="preserve">comprises </w:t>
      </w:r>
      <w:r w:rsidRPr="00114C25">
        <w:rPr>
          <w:rFonts w:ascii="Book Antiqua" w:hAnsi="Book Antiqua" w:cs="Times New Roman"/>
          <w:color w:val="000000" w:themeColor="text1"/>
          <w:szCs w:val="24"/>
        </w:rPr>
        <w:t>sequential administration of a dual therapy (amoxicillin with a PPI), followed by a triple therapy (clarithromycin and metronidazole with a PPI)</w:t>
      </w:r>
      <w:r w:rsidRPr="00114C25">
        <w:rPr>
          <w:rFonts w:ascii="Book Antiqua" w:hAnsi="Book Antiqua" w:cs="Times New Roman"/>
          <w:color w:val="000000" w:themeColor="text1"/>
          <w:szCs w:val="24"/>
          <w:vertAlign w:val="superscript"/>
        </w:rPr>
        <w:t>[8]</w:t>
      </w:r>
      <w:r w:rsidRPr="00114C25">
        <w:rPr>
          <w:rFonts w:ascii="Book Antiqua" w:hAnsi="Book Antiqua" w:cs="Times New Roman"/>
          <w:color w:val="000000" w:themeColor="text1"/>
          <w:szCs w:val="24"/>
        </w:rPr>
        <w:t xml:space="preserve">. According to several </w:t>
      </w:r>
      <w:r w:rsidR="00AA4EBF" w:rsidRPr="00114C25">
        <w:rPr>
          <w:rFonts w:ascii="Book Antiqua" w:hAnsi="Book Antiqua" w:cs="Times New Roman"/>
          <w:color w:val="000000" w:themeColor="text1"/>
          <w:szCs w:val="24"/>
        </w:rPr>
        <w:t xml:space="preserve">previous </w:t>
      </w:r>
      <w:r w:rsidRPr="00114C25">
        <w:rPr>
          <w:rFonts w:ascii="Book Antiqua" w:hAnsi="Book Antiqua" w:cs="Times New Roman"/>
          <w:color w:val="000000" w:themeColor="text1"/>
          <w:szCs w:val="24"/>
        </w:rPr>
        <w:t>studies</w:t>
      </w:r>
      <w:r w:rsidR="001F539A" w:rsidRPr="00114C25">
        <w:rPr>
          <w:rFonts w:ascii="Book Antiqua" w:hAnsi="Book Antiqua" w:cs="Times New Roman"/>
          <w:color w:val="000000" w:themeColor="text1"/>
          <w:szCs w:val="24"/>
        </w:rPr>
        <w:t>,</w:t>
      </w:r>
      <w:r w:rsidRPr="00114C25">
        <w:rPr>
          <w:rFonts w:ascii="Book Antiqua" w:hAnsi="Book Antiqua" w:cs="Times New Roman"/>
          <w:color w:val="000000" w:themeColor="text1"/>
          <w:szCs w:val="24"/>
        </w:rPr>
        <w:t xml:space="preserve"> including ours, </w:t>
      </w:r>
      <w:r w:rsidR="00F04237" w:rsidRPr="00114C25">
        <w:rPr>
          <w:rFonts w:ascii="Book Antiqua" w:hAnsi="Book Antiqua" w:cs="Times New Roman"/>
          <w:color w:val="000000" w:themeColor="text1"/>
          <w:szCs w:val="24"/>
        </w:rPr>
        <w:t xml:space="preserve">this sequential </w:t>
      </w:r>
      <w:r w:rsidRPr="00114C25">
        <w:rPr>
          <w:rFonts w:ascii="Book Antiqua" w:hAnsi="Book Antiqua" w:cs="Times New Roman"/>
          <w:color w:val="000000" w:themeColor="text1"/>
          <w:szCs w:val="24"/>
        </w:rPr>
        <w:t xml:space="preserve">eradication treatment </w:t>
      </w:r>
      <w:r w:rsidR="004E3283" w:rsidRPr="00114C25">
        <w:rPr>
          <w:rFonts w:ascii="Book Antiqua" w:hAnsi="Book Antiqua" w:cs="Times New Roman"/>
          <w:color w:val="000000" w:themeColor="text1"/>
          <w:szCs w:val="24"/>
        </w:rPr>
        <w:t xml:space="preserve">regimen </w:t>
      </w:r>
      <w:r w:rsidRPr="00114C25">
        <w:rPr>
          <w:rFonts w:ascii="Book Antiqua" w:hAnsi="Book Antiqua" w:cs="Times New Roman"/>
          <w:color w:val="000000" w:themeColor="text1"/>
          <w:szCs w:val="24"/>
        </w:rPr>
        <w:t>show</w:t>
      </w:r>
      <w:r w:rsidR="002532F7" w:rsidRPr="00114C25">
        <w:rPr>
          <w:rFonts w:ascii="Book Antiqua" w:hAnsi="Book Antiqua" w:cs="Times New Roman"/>
          <w:color w:val="000000" w:themeColor="text1"/>
          <w:szCs w:val="24"/>
        </w:rPr>
        <w:t>s</w:t>
      </w:r>
      <w:r w:rsidRPr="00114C25">
        <w:rPr>
          <w:rFonts w:ascii="Book Antiqua" w:hAnsi="Book Antiqua" w:cs="Times New Roman"/>
          <w:color w:val="000000" w:themeColor="text1"/>
          <w:szCs w:val="24"/>
        </w:rPr>
        <w:t xml:space="preserve"> better efficacy than </w:t>
      </w:r>
      <w:r w:rsidR="009C3311" w:rsidRPr="00114C25">
        <w:rPr>
          <w:rFonts w:ascii="Book Antiqua" w:hAnsi="Book Antiqua" w:cs="Times New Roman"/>
          <w:color w:val="000000" w:themeColor="text1"/>
          <w:szCs w:val="24"/>
        </w:rPr>
        <w:t xml:space="preserve">the </w:t>
      </w:r>
      <w:r w:rsidRPr="00114C25">
        <w:rPr>
          <w:rFonts w:ascii="Book Antiqua" w:hAnsi="Book Antiqua" w:cs="Times New Roman"/>
          <w:color w:val="000000" w:themeColor="text1"/>
          <w:szCs w:val="24"/>
        </w:rPr>
        <w:t>standard triple therapy</w:t>
      </w:r>
      <w:r w:rsidRPr="00114C25">
        <w:rPr>
          <w:rFonts w:ascii="Book Antiqua" w:hAnsi="Book Antiqua" w:cs="Times New Roman"/>
          <w:color w:val="000000" w:themeColor="text1"/>
          <w:szCs w:val="24"/>
          <w:vertAlign w:val="superscript"/>
        </w:rPr>
        <w:t>[9-14]</w:t>
      </w:r>
      <w:r w:rsidRPr="00114C25">
        <w:rPr>
          <w:rFonts w:ascii="Book Antiqua" w:hAnsi="Book Antiqua" w:cs="Times New Roman"/>
          <w:color w:val="000000" w:themeColor="text1"/>
          <w:szCs w:val="24"/>
        </w:rPr>
        <w:t xml:space="preserve">. Although the reasons for this </w:t>
      </w:r>
      <w:r w:rsidR="00252BC5" w:rsidRPr="00114C25">
        <w:rPr>
          <w:rFonts w:ascii="Book Antiqua" w:hAnsi="Book Antiqua" w:cs="Times New Roman"/>
          <w:color w:val="000000" w:themeColor="text1"/>
          <w:szCs w:val="24"/>
        </w:rPr>
        <w:t xml:space="preserve">improved </w:t>
      </w:r>
      <w:r w:rsidRPr="00114C25">
        <w:rPr>
          <w:rFonts w:ascii="Book Antiqua" w:hAnsi="Book Antiqua" w:cs="Times New Roman"/>
          <w:color w:val="000000" w:themeColor="text1"/>
          <w:szCs w:val="24"/>
        </w:rPr>
        <w:t xml:space="preserve">efficacy are not well </w:t>
      </w:r>
      <w:r w:rsidR="009C3311" w:rsidRPr="00114C25">
        <w:rPr>
          <w:rFonts w:ascii="Book Antiqua" w:hAnsi="Book Antiqua" w:cs="Times New Roman"/>
          <w:color w:val="000000" w:themeColor="text1"/>
          <w:szCs w:val="24"/>
        </w:rPr>
        <w:t>understood</w:t>
      </w:r>
      <w:r w:rsidRPr="00114C25">
        <w:rPr>
          <w:rFonts w:ascii="Book Antiqua" w:hAnsi="Book Antiqua" w:cs="Times New Roman"/>
          <w:color w:val="000000" w:themeColor="text1"/>
          <w:szCs w:val="24"/>
        </w:rPr>
        <w:t xml:space="preserve">, the disruption of cell walls caused by amoxicillin during the first phase and </w:t>
      </w:r>
      <w:r w:rsidR="00A11C57" w:rsidRPr="00114C25">
        <w:rPr>
          <w:rFonts w:ascii="Book Antiqua" w:hAnsi="Book Antiqua" w:cs="Times New Roman"/>
          <w:color w:val="000000" w:themeColor="text1"/>
          <w:szCs w:val="24"/>
        </w:rPr>
        <w:t xml:space="preserve">the </w:t>
      </w:r>
      <w:r w:rsidRPr="00114C25">
        <w:rPr>
          <w:rFonts w:ascii="Book Antiqua" w:hAnsi="Book Antiqua" w:cs="Times New Roman"/>
          <w:color w:val="000000" w:themeColor="text1"/>
          <w:szCs w:val="24"/>
        </w:rPr>
        <w:t>breakage of drug efflux channels responsible for drug resistance</w:t>
      </w:r>
      <w:r w:rsidR="004B3B4A" w:rsidRPr="00114C25">
        <w:rPr>
          <w:rFonts w:ascii="Book Antiqua" w:hAnsi="Book Antiqua" w:cs="Times New Roman"/>
          <w:color w:val="000000" w:themeColor="text1"/>
          <w:szCs w:val="24"/>
        </w:rPr>
        <w:t xml:space="preserve"> may</w:t>
      </w:r>
      <w:r w:rsidRPr="00114C25">
        <w:rPr>
          <w:rFonts w:ascii="Book Antiqua" w:hAnsi="Book Antiqua" w:cs="Times New Roman"/>
          <w:color w:val="000000" w:themeColor="text1"/>
          <w:szCs w:val="24"/>
        </w:rPr>
        <w:t xml:space="preserve"> improve the efficacy of clarithromycin during the second phase of treatment</w:t>
      </w:r>
      <w:r w:rsidRPr="00114C25">
        <w:rPr>
          <w:rFonts w:ascii="Book Antiqua" w:hAnsi="Book Antiqua" w:cs="Times New Roman"/>
          <w:color w:val="000000" w:themeColor="text1"/>
          <w:szCs w:val="24"/>
          <w:vertAlign w:val="superscript"/>
        </w:rPr>
        <w:t>[10,15]</w:t>
      </w:r>
      <w:r w:rsidRPr="00114C25">
        <w:rPr>
          <w:rFonts w:ascii="Book Antiqua" w:hAnsi="Book Antiqua" w:cs="Times New Roman"/>
          <w:color w:val="000000" w:themeColor="text1"/>
          <w:szCs w:val="24"/>
        </w:rPr>
        <w:t>.</w:t>
      </w:r>
    </w:p>
    <w:p w14:paraId="6DAF697C" w14:textId="405AA84E" w:rsidR="000B16A9" w:rsidRPr="00114C25" w:rsidRDefault="00546D23" w:rsidP="00E941B3">
      <w:pPr>
        <w:wordWrap/>
        <w:snapToGrid w:val="0"/>
        <w:spacing w:line="360" w:lineRule="auto"/>
        <w:ind w:firstLineChars="100" w:firstLine="240"/>
        <w:rPr>
          <w:rFonts w:ascii="Book Antiqua" w:hAnsi="Book Antiqua" w:cs="Times New Roman"/>
          <w:color w:val="000000" w:themeColor="text1"/>
          <w:szCs w:val="24"/>
        </w:rPr>
      </w:pPr>
      <w:r w:rsidRPr="00114C25">
        <w:rPr>
          <w:rFonts w:ascii="Book Antiqua" w:hAnsi="Book Antiqua" w:cs="Times New Roman"/>
          <w:color w:val="000000" w:themeColor="text1"/>
          <w:szCs w:val="24"/>
        </w:rPr>
        <w:t>Despite</w:t>
      </w:r>
      <w:r w:rsidR="000B16A9" w:rsidRPr="00114C25">
        <w:rPr>
          <w:rFonts w:ascii="Book Antiqua" w:hAnsi="Book Antiqua" w:cs="Times New Roman"/>
          <w:color w:val="000000" w:themeColor="text1"/>
          <w:szCs w:val="24"/>
        </w:rPr>
        <w:t xml:space="preserve"> </w:t>
      </w:r>
      <w:r w:rsidRPr="00114C25">
        <w:rPr>
          <w:rFonts w:ascii="Book Antiqua" w:hAnsi="Book Antiqua" w:cs="Times New Roman"/>
          <w:color w:val="000000" w:themeColor="text1"/>
          <w:szCs w:val="24"/>
        </w:rPr>
        <w:t>the apparent</w:t>
      </w:r>
      <w:r w:rsidR="000B16A9" w:rsidRPr="00114C25">
        <w:rPr>
          <w:rFonts w:ascii="Book Antiqua" w:hAnsi="Book Antiqua" w:cs="Times New Roman"/>
          <w:color w:val="000000" w:themeColor="text1"/>
          <w:szCs w:val="24"/>
        </w:rPr>
        <w:t xml:space="preserve"> superiority of sequential therapy, one concern is the possibility of poor compliance owing to </w:t>
      </w:r>
      <w:r w:rsidR="00435916" w:rsidRPr="00114C25">
        <w:rPr>
          <w:rFonts w:ascii="Book Antiqua" w:hAnsi="Book Antiqua" w:cs="Times New Roman"/>
          <w:color w:val="000000" w:themeColor="text1"/>
          <w:szCs w:val="24"/>
        </w:rPr>
        <w:t xml:space="preserve">the </w:t>
      </w:r>
      <w:r w:rsidR="000B16A9" w:rsidRPr="00114C25">
        <w:rPr>
          <w:rFonts w:ascii="Book Antiqua" w:hAnsi="Book Antiqua" w:cs="Times New Roman"/>
          <w:color w:val="000000" w:themeColor="text1"/>
          <w:szCs w:val="24"/>
        </w:rPr>
        <w:t xml:space="preserve">complexity of </w:t>
      </w:r>
      <w:r w:rsidR="009C3311" w:rsidRPr="00114C25">
        <w:rPr>
          <w:rFonts w:ascii="Book Antiqua" w:hAnsi="Book Antiqua" w:cs="Times New Roman"/>
          <w:color w:val="000000" w:themeColor="text1"/>
          <w:szCs w:val="24"/>
        </w:rPr>
        <w:t>the regimen with a</w:t>
      </w:r>
      <w:r w:rsidR="00DA7BAF" w:rsidRPr="00114C25">
        <w:rPr>
          <w:rFonts w:ascii="Book Antiqua" w:hAnsi="Book Antiqua" w:cs="Times New Roman"/>
          <w:color w:val="000000" w:themeColor="text1"/>
          <w:szCs w:val="24"/>
        </w:rPr>
        <w:t xml:space="preserve"> </w:t>
      </w:r>
      <w:r w:rsidR="000B16A9" w:rsidRPr="00114C25">
        <w:rPr>
          <w:rFonts w:ascii="Book Antiqua" w:hAnsi="Book Antiqua" w:cs="Times New Roman"/>
          <w:color w:val="000000" w:themeColor="text1"/>
          <w:szCs w:val="24"/>
        </w:rPr>
        <w:t>mid-course change of drugs</w:t>
      </w:r>
      <w:r w:rsidR="000B16A9" w:rsidRPr="00114C25">
        <w:rPr>
          <w:rFonts w:ascii="Book Antiqua" w:hAnsi="Book Antiqua" w:cs="Times New Roman"/>
          <w:color w:val="000000" w:themeColor="text1"/>
          <w:szCs w:val="24"/>
          <w:vertAlign w:val="superscript"/>
        </w:rPr>
        <w:t>[16]</w:t>
      </w:r>
      <w:r w:rsidR="000B16A9" w:rsidRPr="00114C25">
        <w:rPr>
          <w:rFonts w:ascii="Book Antiqua" w:hAnsi="Book Antiqua" w:cs="Times New Roman"/>
          <w:color w:val="000000" w:themeColor="text1"/>
          <w:szCs w:val="24"/>
        </w:rPr>
        <w:t xml:space="preserve">. </w:t>
      </w:r>
      <w:r w:rsidR="00A11C57" w:rsidRPr="00114C25">
        <w:rPr>
          <w:rFonts w:ascii="Book Antiqua" w:hAnsi="Book Antiqua" w:cs="Times New Roman"/>
          <w:color w:val="000000" w:themeColor="text1"/>
          <w:szCs w:val="24"/>
        </w:rPr>
        <w:t>Accordingly</w:t>
      </w:r>
      <w:r w:rsidR="000B16A9" w:rsidRPr="00114C25">
        <w:rPr>
          <w:rFonts w:ascii="Book Antiqua" w:hAnsi="Book Antiqua" w:cs="Times New Roman"/>
          <w:color w:val="000000" w:themeColor="text1"/>
          <w:szCs w:val="24"/>
        </w:rPr>
        <w:t>, concurrent prescription</w:t>
      </w:r>
      <w:r w:rsidR="00CC3702" w:rsidRPr="00114C25">
        <w:rPr>
          <w:rFonts w:ascii="Book Antiqua" w:hAnsi="Book Antiqua" w:cs="Times New Roman"/>
          <w:color w:val="000000" w:themeColor="text1"/>
          <w:szCs w:val="24"/>
        </w:rPr>
        <w:t>s</w:t>
      </w:r>
      <w:r w:rsidR="000B16A9" w:rsidRPr="00114C25">
        <w:rPr>
          <w:rFonts w:ascii="Book Antiqua" w:hAnsi="Book Antiqua" w:cs="Times New Roman"/>
          <w:color w:val="000000" w:themeColor="text1"/>
          <w:szCs w:val="24"/>
        </w:rPr>
        <w:t xml:space="preserve"> using the same combination of drugs </w:t>
      </w:r>
      <w:r w:rsidR="00DE5BBD" w:rsidRPr="00114C25">
        <w:rPr>
          <w:rFonts w:ascii="Book Antiqua" w:hAnsi="Book Antiqua" w:cs="Times New Roman"/>
          <w:color w:val="000000" w:themeColor="text1"/>
          <w:szCs w:val="24"/>
        </w:rPr>
        <w:t xml:space="preserve">as </w:t>
      </w:r>
      <w:r w:rsidR="000B16A9" w:rsidRPr="00114C25">
        <w:rPr>
          <w:rFonts w:ascii="Book Antiqua" w:hAnsi="Book Antiqua" w:cs="Times New Roman"/>
          <w:color w:val="000000" w:themeColor="text1"/>
          <w:szCs w:val="24"/>
        </w:rPr>
        <w:t xml:space="preserve">sequential therapy (concomitant therapy) </w:t>
      </w:r>
      <w:r w:rsidR="00675FB5" w:rsidRPr="00114C25">
        <w:rPr>
          <w:rFonts w:ascii="Book Antiqua" w:hAnsi="Book Antiqua" w:cs="Times New Roman"/>
          <w:color w:val="000000" w:themeColor="text1"/>
          <w:szCs w:val="24"/>
        </w:rPr>
        <w:t>ha</w:t>
      </w:r>
      <w:r w:rsidR="009C3311" w:rsidRPr="00114C25">
        <w:rPr>
          <w:rFonts w:ascii="Book Antiqua" w:hAnsi="Book Antiqua" w:cs="Times New Roman"/>
          <w:color w:val="000000" w:themeColor="text1"/>
          <w:szCs w:val="24"/>
        </w:rPr>
        <w:t>ve</w:t>
      </w:r>
      <w:r w:rsidR="00675FB5" w:rsidRPr="00114C25">
        <w:rPr>
          <w:rFonts w:ascii="Book Antiqua" w:hAnsi="Book Antiqua" w:cs="Times New Roman"/>
          <w:color w:val="000000" w:themeColor="text1"/>
          <w:szCs w:val="24"/>
        </w:rPr>
        <w:t xml:space="preserve"> been </w:t>
      </w:r>
      <w:r w:rsidR="000B16A9" w:rsidRPr="00114C25">
        <w:rPr>
          <w:rFonts w:ascii="Book Antiqua" w:hAnsi="Book Antiqua" w:cs="Times New Roman"/>
          <w:color w:val="000000" w:themeColor="text1"/>
          <w:szCs w:val="24"/>
        </w:rPr>
        <w:t xml:space="preserve">presented as a good alternative. A recent meta-analysis confirmed that </w:t>
      </w:r>
      <w:r w:rsidR="00C056BA" w:rsidRPr="00114C25">
        <w:rPr>
          <w:rFonts w:ascii="Book Antiqua" w:hAnsi="Book Antiqua" w:cs="Times New Roman"/>
          <w:color w:val="000000" w:themeColor="text1"/>
          <w:szCs w:val="24"/>
        </w:rPr>
        <w:t xml:space="preserve">the </w:t>
      </w:r>
      <w:r w:rsidR="000B16A9" w:rsidRPr="00114C25">
        <w:rPr>
          <w:rFonts w:ascii="Book Antiqua" w:hAnsi="Book Antiqua" w:cs="Times New Roman"/>
          <w:color w:val="000000" w:themeColor="text1"/>
          <w:szCs w:val="24"/>
        </w:rPr>
        <w:t xml:space="preserve">concomitant regimen was more effective </w:t>
      </w:r>
      <w:r w:rsidR="00497F73" w:rsidRPr="00114C25">
        <w:rPr>
          <w:rFonts w:ascii="Book Antiqua" w:hAnsi="Book Antiqua" w:cs="Times New Roman"/>
          <w:color w:val="000000" w:themeColor="text1"/>
          <w:szCs w:val="24"/>
        </w:rPr>
        <w:t xml:space="preserve">in </w:t>
      </w:r>
      <w:r w:rsidR="000B16A9" w:rsidRPr="00114C25">
        <w:rPr>
          <w:rFonts w:ascii="Book Antiqua" w:hAnsi="Book Antiqua" w:cs="Times New Roman"/>
          <w:color w:val="000000" w:themeColor="text1"/>
          <w:szCs w:val="24"/>
        </w:rPr>
        <w:t>eradicat</w:t>
      </w:r>
      <w:r w:rsidR="00497F73" w:rsidRPr="00114C25">
        <w:rPr>
          <w:rFonts w:ascii="Book Antiqua" w:hAnsi="Book Antiqua" w:cs="Times New Roman"/>
          <w:color w:val="000000" w:themeColor="text1"/>
          <w:szCs w:val="24"/>
        </w:rPr>
        <w:t>ing</w:t>
      </w:r>
      <w:r w:rsidR="000B16A9" w:rsidRPr="00114C25">
        <w:rPr>
          <w:rFonts w:ascii="Book Antiqua" w:hAnsi="Book Antiqua" w:cs="Times New Roman"/>
          <w:color w:val="000000" w:themeColor="text1"/>
          <w:szCs w:val="24"/>
        </w:rPr>
        <w:t xml:space="preserve"> </w:t>
      </w:r>
      <w:r w:rsidR="000B16A9" w:rsidRPr="00114C25">
        <w:rPr>
          <w:rFonts w:ascii="Book Antiqua" w:hAnsi="Book Antiqua" w:cs="Times New Roman"/>
          <w:i/>
          <w:color w:val="000000" w:themeColor="text1"/>
          <w:szCs w:val="24"/>
        </w:rPr>
        <w:t>H. pylori</w:t>
      </w:r>
      <w:r w:rsidR="000B16A9" w:rsidRPr="00114C25">
        <w:rPr>
          <w:rFonts w:ascii="Book Antiqua" w:hAnsi="Book Antiqua" w:cs="Times New Roman"/>
          <w:color w:val="000000" w:themeColor="text1"/>
          <w:szCs w:val="24"/>
        </w:rPr>
        <w:t xml:space="preserve"> than the standard triple regimen</w:t>
      </w:r>
      <w:r w:rsidR="000B16A9" w:rsidRPr="00114C25">
        <w:rPr>
          <w:rFonts w:ascii="Book Antiqua" w:hAnsi="Book Antiqua" w:cs="Times New Roman"/>
          <w:color w:val="000000" w:themeColor="text1"/>
          <w:szCs w:val="24"/>
          <w:vertAlign w:val="superscript"/>
        </w:rPr>
        <w:t>[17</w:t>
      </w:r>
      <w:r w:rsidR="00E97DAB" w:rsidRPr="00114C25">
        <w:rPr>
          <w:rFonts w:ascii="Book Antiqua" w:hAnsi="Book Antiqua" w:cs="Times New Roman"/>
          <w:color w:val="000000" w:themeColor="text1"/>
          <w:szCs w:val="24"/>
          <w:vertAlign w:val="superscript"/>
        </w:rPr>
        <w:t>]</w:t>
      </w:r>
      <w:r w:rsidR="00E97DAB" w:rsidRPr="00114C25">
        <w:rPr>
          <w:rFonts w:ascii="Book Antiqua" w:hAnsi="Book Antiqua" w:cs="Times New Roman"/>
          <w:color w:val="000000" w:themeColor="text1"/>
          <w:szCs w:val="24"/>
        </w:rPr>
        <w:t xml:space="preserve">; </w:t>
      </w:r>
      <w:r w:rsidR="000B16A9" w:rsidRPr="00114C25">
        <w:rPr>
          <w:rFonts w:ascii="Book Antiqua" w:hAnsi="Book Antiqua" w:cs="Times New Roman"/>
          <w:color w:val="000000" w:themeColor="text1"/>
          <w:szCs w:val="24"/>
        </w:rPr>
        <w:t xml:space="preserve">our previous clinical trial with sequential and concomitant therapies </w:t>
      </w:r>
      <w:r w:rsidR="00E97DAB" w:rsidRPr="00114C25">
        <w:rPr>
          <w:rFonts w:ascii="Book Antiqua" w:hAnsi="Book Antiqua" w:cs="Times New Roman"/>
          <w:color w:val="000000" w:themeColor="text1"/>
          <w:szCs w:val="24"/>
        </w:rPr>
        <w:t xml:space="preserve">also </w:t>
      </w:r>
      <w:r w:rsidR="000B16A9" w:rsidRPr="00114C25">
        <w:rPr>
          <w:rFonts w:ascii="Book Antiqua" w:hAnsi="Book Antiqua" w:cs="Times New Roman"/>
          <w:color w:val="000000" w:themeColor="text1"/>
          <w:szCs w:val="24"/>
        </w:rPr>
        <w:t>showed similar efficacy, compliance, and side effect profile</w:t>
      </w:r>
      <w:r w:rsidR="00E97DAB" w:rsidRPr="00114C25">
        <w:rPr>
          <w:rFonts w:ascii="Book Antiqua" w:hAnsi="Book Antiqua" w:cs="Times New Roman"/>
          <w:color w:val="000000" w:themeColor="text1"/>
          <w:szCs w:val="24"/>
        </w:rPr>
        <w:t>s</w:t>
      </w:r>
      <w:r w:rsidR="000B16A9" w:rsidRPr="00114C25">
        <w:rPr>
          <w:rFonts w:ascii="Book Antiqua" w:hAnsi="Book Antiqua" w:cs="Times New Roman"/>
          <w:color w:val="000000" w:themeColor="text1"/>
          <w:szCs w:val="24"/>
          <w:vertAlign w:val="superscript"/>
        </w:rPr>
        <w:t>[18]</w:t>
      </w:r>
      <w:r w:rsidR="000B16A9" w:rsidRPr="00114C25">
        <w:rPr>
          <w:rFonts w:ascii="Book Antiqua" w:hAnsi="Book Antiqua" w:cs="Times New Roman"/>
          <w:color w:val="000000" w:themeColor="text1"/>
          <w:szCs w:val="24"/>
        </w:rPr>
        <w:t>.</w:t>
      </w:r>
    </w:p>
    <w:p w14:paraId="7D6EA7BD" w14:textId="14FEAA28" w:rsidR="000B16A9" w:rsidRPr="00114C25" w:rsidRDefault="00CC6127" w:rsidP="00E941B3">
      <w:pPr>
        <w:wordWrap/>
        <w:snapToGrid w:val="0"/>
        <w:spacing w:line="360" w:lineRule="auto"/>
        <w:ind w:firstLineChars="100" w:firstLine="240"/>
        <w:rPr>
          <w:rFonts w:ascii="Book Antiqua" w:hAnsi="Book Antiqua" w:cs="Times New Roman"/>
          <w:color w:val="000000" w:themeColor="text1"/>
          <w:szCs w:val="24"/>
        </w:rPr>
      </w:pPr>
      <w:r w:rsidRPr="00114C25">
        <w:rPr>
          <w:rFonts w:ascii="Book Antiqua" w:hAnsi="Book Antiqua" w:cs="Times New Roman"/>
          <w:color w:val="000000" w:themeColor="text1"/>
          <w:szCs w:val="24"/>
        </w:rPr>
        <w:t xml:space="preserve">The </w:t>
      </w:r>
      <w:r w:rsidR="000B16A9" w:rsidRPr="00114C25">
        <w:rPr>
          <w:rFonts w:ascii="Book Antiqua" w:hAnsi="Book Antiqua" w:cs="Times New Roman"/>
          <w:color w:val="000000" w:themeColor="text1"/>
          <w:szCs w:val="24"/>
        </w:rPr>
        <w:t xml:space="preserve">Korean population </w:t>
      </w:r>
      <w:r w:rsidRPr="00114C25">
        <w:rPr>
          <w:rFonts w:ascii="Book Antiqua" w:hAnsi="Book Antiqua" w:cs="Times New Roman"/>
          <w:color w:val="000000" w:themeColor="text1"/>
          <w:szCs w:val="24"/>
        </w:rPr>
        <w:t xml:space="preserve">is reported </w:t>
      </w:r>
      <w:r w:rsidR="00A11C57" w:rsidRPr="00114C25">
        <w:rPr>
          <w:rFonts w:ascii="Book Antiqua" w:hAnsi="Book Antiqua" w:cs="Times New Roman"/>
          <w:color w:val="000000" w:themeColor="text1"/>
          <w:szCs w:val="24"/>
        </w:rPr>
        <w:t xml:space="preserve">to be </w:t>
      </w:r>
      <w:r w:rsidRPr="00114C25">
        <w:rPr>
          <w:rFonts w:ascii="Book Antiqua" w:hAnsi="Book Antiqua" w:cs="Times New Roman"/>
          <w:color w:val="000000" w:themeColor="text1"/>
          <w:szCs w:val="24"/>
        </w:rPr>
        <w:t>at</w:t>
      </w:r>
      <w:r w:rsidR="000B16A9" w:rsidRPr="00114C25">
        <w:rPr>
          <w:rFonts w:ascii="Book Antiqua" w:hAnsi="Book Antiqua" w:cs="Times New Roman"/>
          <w:color w:val="000000" w:themeColor="text1"/>
          <w:szCs w:val="24"/>
        </w:rPr>
        <w:t xml:space="preserve"> high risk for </w:t>
      </w:r>
      <w:r w:rsidR="000B16A9" w:rsidRPr="00114C25">
        <w:rPr>
          <w:rFonts w:ascii="Book Antiqua" w:hAnsi="Book Antiqua" w:cs="Times New Roman"/>
          <w:i/>
          <w:color w:val="000000" w:themeColor="text1"/>
          <w:szCs w:val="24"/>
        </w:rPr>
        <w:t>H. pylori</w:t>
      </w:r>
      <w:r w:rsidR="000B16A9" w:rsidRPr="00114C25">
        <w:rPr>
          <w:rFonts w:ascii="Book Antiqua" w:hAnsi="Book Antiqua" w:cs="Times New Roman"/>
          <w:color w:val="000000" w:themeColor="text1"/>
          <w:szCs w:val="24"/>
        </w:rPr>
        <w:t xml:space="preserve"> infection</w:t>
      </w:r>
      <w:r w:rsidR="009C3311" w:rsidRPr="00114C25">
        <w:rPr>
          <w:rFonts w:ascii="Book Antiqua" w:hAnsi="Book Antiqua" w:cs="Times New Roman"/>
          <w:color w:val="000000" w:themeColor="text1"/>
          <w:szCs w:val="24"/>
        </w:rPr>
        <w:t>,</w:t>
      </w:r>
      <w:r w:rsidR="000B16A9" w:rsidRPr="00114C25">
        <w:rPr>
          <w:rFonts w:ascii="Book Antiqua" w:hAnsi="Book Antiqua" w:cs="Times New Roman"/>
          <w:color w:val="000000" w:themeColor="text1"/>
          <w:szCs w:val="24"/>
        </w:rPr>
        <w:t xml:space="preserve"> and </w:t>
      </w:r>
      <w:r w:rsidR="00E941B3">
        <w:rPr>
          <w:rFonts w:ascii="Book Antiqua" w:eastAsia="SimSun" w:hAnsi="Book Antiqua" w:cs="Times New Roman" w:hint="eastAsia"/>
          <w:color w:val="000000" w:themeColor="text1"/>
          <w:szCs w:val="24"/>
          <w:lang w:eastAsia="zh-CN"/>
        </w:rPr>
        <w:t xml:space="preserve">South </w:t>
      </w:r>
      <w:r w:rsidR="00A11C57" w:rsidRPr="00114C25">
        <w:rPr>
          <w:rFonts w:ascii="Book Antiqua" w:hAnsi="Book Antiqua" w:cs="Times New Roman"/>
          <w:color w:val="000000" w:themeColor="text1"/>
          <w:szCs w:val="24"/>
        </w:rPr>
        <w:t xml:space="preserve">Korea is reported to have </w:t>
      </w:r>
      <w:r w:rsidR="00995123" w:rsidRPr="00114C25">
        <w:rPr>
          <w:rFonts w:ascii="Book Antiqua" w:hAnsi="Book Antiqua" w:cs="Times New Roman"/>
          <w:color w:val="000000" w:themeColor="text1"/>
          <w:szCs w:val="24"/>
        </w:rPr>
        <w:t xml:space="preserve">a </w:t>
      </w:r>
      <w:r w:rsidR="000B16A9" w:rsidRPr="00114C25">
        <w:rPr>
          <w:rFonts w:ascii="Book Antiqua" w:hAnsi="Book Antiqua" w:cs="Times New Roman"/>
          <w:color w:val="000000" w:themeColor="text1"/>
          <w:szCs w:val="24"/>
        </w:rPr>
        <w:t xml:space="preserve">high prevalence of resistance to antibiotics used for the eradication of </w:t>
      </w:r>
      <w:r w:rsidR="000B16A9" w:rsidRPr="00114C25">
        <w:rPr>
          <w:rFonts w:ascii="Book Antiqua" w:hAnsi="Book Antiqua" w:cs="Times New Roman"/>
          <w:i/>
          <w:color w:val="000000" w:themeColor="text1"/>
          <w:szCs w:val="24"/>
        </w:rPr>
        <w:t>H. pylori</w:t>
      </w:r>
      <w:r w:rsidR="000B16A9" w:rsidRPr="00114C25">
        <w:rPr>
          <w:rFonts w:ascii="Book Antiqua" w:hAnsi="Book Antiqua" w:cs="Times New Roman"/>
          <w:color w:val="000000" w:themeColor="text1"/>
          <w:szCs w:val="24"/>
          <w:vertAlign w:val="superscript"/>
        </w:rPr>
        <w:t>[19,20]</w:t>
      </w:r>
      <w:r w:rsidR="000B16A9" w:rsidRPr="00114C25">
        <w:rPr>
          <w:rFonts w:ascii="Book Antiqua" w:hAnsi="Book Antiqua" w:cs="Times New Roman"/>
          <w:color w:val="000000" w:themeColor="text1"/>
          <w:szCs w:val="24"/>
        </w:rPr>
        <w:t>. The Maastricht IV report recommend</w:t>
      </w:r>
      <w:r w:rsidR="00AB0CE9" w:rsidRPr="00114C25">
        <w:rPr>
          <w:rFonts w:ascii="Book Antiqua" w:hAnsi="Book Antiqua" w:cs="Times New Roman"/>
          <w:color w:val="000000" w:themeColor="text1"/>
          <w:szCs w:val="24"/>
        </w:rPr>
        <w:t>s</w:t>
      </w:r>
      <w:r w:rsidR="000B16A9" w:rsidRPr="00114C25">
        <w:rPr>
          <w:rFonts w:ascii="Book Antiqua" w:hAnsi="Book Antiqua" w:cs="Times New Roman"/>
          <w:color w:val="000000" w:themeColor="text1"/>
          <w:szCs w:val="24"/>
        </w:rPr>
        <w:t xml:space="preserve"> sequential treatment or a non-bismuth quadruple therapy </w:t>
      </w:r>
      <w:r w:rsidR="00A11C57" w:rsidRPr="00114C25">
        <w:rPr>
          <w:rFonts w:ascii="Book Antiqua" w:hAnsi="Book Antiqua" w:cs="Times New Roman"/>
          <w:color w:val="000000" w:themeColor="text1"/>
          <w:szCs w:val="24"/>
        </w:rPr>
        <w:t xml:space="preserve">regimen </w:t>
      </w:r>
      <w:r w:rsidR="000B16A9" w:rsidRPr="00114C25">
        <w:rPr>
          <w:rFonts w:ascii="Book Antiqua" w:hAnsi="Book Antiqua" w:cs="Times New Roman"/>
          <w:color w:val="000000" w:themeColor="text1"/>
          <w:szCs w:val="24"/>
        </w:rPr>
        <w:t xml:space="preserve">as first-line treatment in </w:t>
      </w:r>
      <w:r w:rsidR="000B16A9" w:rsidRPr="00114C25">
        <w:rPr>
          <w:rFonts w:ascii="Book Antiqua" w:hAnsi="Book Antiqua" w:cs="Times New Roman"/>
          <w:color w:val="000000" w:themeColor="text1"/>
          <w:szCs w:val="24"/>
        </w:rPr>
        <w:lastRenderedPageBreak/>
        <w:t xml:space="preserve">areas </w:t>
      </w:r>
      <w:r w:rsidR="00331F6A" w:rsidRPr="00114C25">
        <w:rPr>
          <w:rFonts w:ascii="Book Antiqua" w:hAnsi="Book Antiqua" w:cs="Times New Roman"/>
          <w:color w:val="000000" w:themeColor="text1"/>
          <w:szCs w:val="24"/>
        </w:rPr>
        <w:t xml:space="preserve">with </w:t>
      </w:r>
      <w:r w:rsidR="000B16A9" w:rsidRPr="00114C25">
        <w:rPr>
          <w:rFonts w:ascii="Book Antiqua" w:hAnsi="Book Antiqua" w:cs="Times New Roman"/>
          <w:color w:val="000000" w:themeColor="text1"/>
          <w:szCs w:val="24"/>
        </w:rPr>
        <w:t>high clarithromycin resistance and low availability of bismuth</w:t>
      </w:r>
      <w:r w:rsidR="009C3311" w:rsidRPr="00114C25">
        <w:rPr>
          <w:rFonts w:ascii="Book Antiqua" w:hAnsi="Book Antiqua" w:cs="Times New Roman"/>
          <w:color w:val="000000" w:themeColor="text1"/>
          <w:szCs w:val="24"/>
        </w:rPr>
        <w:t xml:space="preserve"> </w:t>
      </w:r>
      <w:r w:rsidR="000B16A9" w:rsidRPr="00114C25">
        <w:rPr>
          <w:rFonts w:ascii="Book Antiqua" w:hAnsi="Book Antiqua" w:cs="Times New Roman"/>
          <w:color w:val="000000" w:themeColor="text1"/>
          <w:szCs w:val="24"/>
        </w:rPr>
        <w:t>quadruple therapy</w:t>
      </w:r>
      <w:r w:rsidR="000B16A9" w:rsidRPr="00114C25">
        <w:rPr>
          <w:rFonts w:ascii="Book Antiqua" w:hAnsi="Book Antiqua" w:cs="Times New Roman"/>
          <w:color w:val="000000" w:themeColor="text1"/>
          <w:szCs w:val="24"/>
          <w:vertAlign w:val="superscript"/>
        </w:rPr>
        <w:t>[2</w:t>
      </w:r>
      <w:r w:rsidR="006D6D40" w:rsidRPr="00114C25">
        <w:rPr>
          <w:rFonts w:ascii="Book Antiqua" w:hAnsi="Book Antiqua" w:cs="Times New Roman"/>
          <w:color w:val="000000" w:themeColor="text1"/>
          <w:szCs w:val="24"/>
          <w:vertAlign w:val="superscript"/>
        </w:rPr>
        <w:t>]</w:t>
      </w:r>
      <w:r w:rsidR="006D6D40" w:rsidRPr="00114C25">
        <w:rPr>
          <w:rFonts w:ascii="Book Antiqua" w:hAnsi="Book Antiqua" w:cs="Times New Roman"/>
          <w:color w:val="000000" w:themeColor="text1"/>
          <w:szCs w:val="24"/>
        </w:rPr>
        <w:t xml:space="preserve">; </w:t>
      </w:r>
      <w:r w:rsidR="000B16A9" w:rsidRPr="00114C25">
        <w:rPr>
          <w:rFonts w:ascii="Book Antiqua" w:hAnsi="Book Antiqua" w:cs="Times New Roman"/>
          <w:color w:val="000000" w:themeColor="text1"/>
          <w:szCs w:val="24"/>
        </w:rPr>
        <w:t>thus</w:t>
      </w:r>
      <w:r w:rsidR="006D6D40" w:rsidRPr="00114C25">
        <w:rPr>
          <w:rFonts w:ascii="Book Antiqua" w:hAnsi="Book Antiqua" w:cs="Times New Roman"/>
          <w:color w:val="000000" w:themeColor="text1"/>
          <w:szCs w:val="24"/>
        </w:rPr>
        <w:t>,</w:t>
      </w:r>
      <w:r w:rsidR="000B16A9" w:rsidRPr="00114C25">
        <w:rPr>
          <w:rFonts w:ascii="Book Antiqua" w:hAnsi="Book Antiqua" w:cs="Times New Roman"/>
          <w:color w:val="000000" w:themeColor="text1"/>
          <w:szCs w:val="24"/>
        </w:rPr>
        <w:t xml:space="preserve"> non-bismuth quadruple sequential and concomitant therapies are </w:t>
      </w:r>
      <w:r w:rsidR="00237907" w:rsidRPr="00114C25">
        <w:rPr>
          <w:rFonts w:ascii="Book Antiqua" w:hAnsi="Book Antiqua" w:cs="Times New Roman"/>
          <w:color w:val="000000" w:themeColor="text1"/>
          <w:szCs w:val="24"/>
        </w:rPr>
        <w:t>used</w:t>
      </w:r>
      <w:r w:rsidR="00304F33" w:rsidRPr="00114C25">
        <w:rPr>
          <w:rFonts w:ascii="Book Antiqua" w:hAnsi="Book Antiqua" w:cs="Times New Roman"/>
          <w:color w:val="000000" w:themeColor="text1"/>
          <w:szCs w:val="24"/>
        </w:rPr>
        <w:t xml:space="preserve"> </w:t>
      </w:r>
      <w:r w:rsidR="000B16A9" w:rsidRPr="00114C25">
        <w:rPr>
          <w:rFonts w:ascii="Book Antiqua" w:hAnsi="Book Antiqua" w:cs="Times New Roman"/>
          <w:color w:val="000000" w:themeColor="text1"/>
          <w:szCs w:val="24"/>
        </w:rPr>
        <w:t>as</w:t>
      </w:r>
      <w:r w:rsidR="00A46F00" w:rsidRPr="00114C25">
        <w:rPr>
          <w:rFonts w:ascii="Book Antiqua" w:hAnsi="Book Antiqua" w:cs="Times New Roman"/>
          <w:color w:val="000000" w:themeColor="text1"/>
          <w:szCs w:val="24"/>
        </w:rPr>
        <w:t xml:space="preserve"> </w:t>
      </w:r>
      <w:r w:rsidR="000B16A9" w:rsidRPr="00114C25">
        <w:rPr>
          <w:rFonts w:ascii="Book Antiqua" w:hAnsi="Book Antiqua" w:cs="Times New Roman"/>
          <w:color w:val="000000" w:themeColor="text1"/>
          <w:szCs w:val="24"/>
        </w:rPr>
        <w:t>first-line eradication regimen</w:t>
      </w:r>
      <w:r w:rsidR="00A11C57" w:rsidRPr="00114C25">
        <w:rPr>
          <w:rFonts w:ascii="Book Antiqua" w:hAnsi="Book Antiqua" w:cs="Times New Roman"/>
          <w:color w:val="000000" w:themeColor="text1"/>
          <w:szCs w:val="24"/>
        </w:rPr>
        <w:t>s</w:t>
      </w:r>
      <w:r w:rsidR="000B16A9" w:rsidRPr="00114C25">
        <w:rPr>
          <w:rFonts w:ascii="Book Antiqua" w:hAnsi="Book Antiqua" w:cs="Times New Roman"/>
          <w:color w:val="000000" w:themeColor="text1"/>
          <w:szCs w:val="24"/>
        </w:rPr>
        <w:t xml:space="preserve"> </w:t>
      </w:r>
      <w:r w:rsidR="0051512C" w:rsidRPr="00114C25">
        <w:rPr>
          <w:rFonts w:ascii="Book Antiqua" w:hAnsi="Book Antiqua" w:cs="Times New Roman"/>
          <w:color w:val="000000" w:themeColor="text1"/>
          <w:szCs w:val="24"/>
        </w:rPr>
        <w:t xml:space="preserve">for </w:t>
      </w:r>
      <w:r w:rsidR="000B16A9" w:rsidRPr="00114C25">
        <w:rPr>
          <w:rFonts w:ascii="Book Antiqua" w:hAnsi="Book Antiqua" w:cs="Times New Roman"/>
          <w:i/>
          <w:color w:val="000000" w:themeColor="text1"/>
          <w:szCs w:val="24"/>
        </w:rPr>
        <w:t>H. pylori</w:t>
      </w:r>
      <w:r w:rsidR="000B16A9" w:rsidRPr="00114C25">
        <w:rPr>
          <w:rFonts w:ascii="Book Antiqua" w:hAnsi="Book Antiqua" w:cs="Times New Roman"/>
          <w:color w:val="000000" w:themeColor="text1"/>
          <w:szCs w:val="24"/>
        </w:rPr>
        <w:t xml:space="preserve"> infection in </w:t>
      </w:r>
      <w:r w:rsidR="00E941B3">
        <w:rPr>
          <w:rFonts w:ascii="Book Antiqua" w:eastAsia="SimSun" w:hAnsi="Book Antiqua" w:cs="Times New Roman" w:hint="eastAsia"/>
          <w:color w:val="000000" w:themeColor="text1"/>
          <w:szCs w:val="24"/>
          <w:lang w:eastAsia="zh-CN"/>
        </w:rPr>
        <w:t xml:space="preserve">South </w:t>
      </w:r>
      <w:r w:rsidR="000B16A9" w:rsidRPr="00114C25">
        <w:rPr>
          <w:rFonts w:ascii="Book Antiqua" w:hAnsi="Book Antiqua" w:cs="Times New Roman"/>
          <w:color w:val="000000" w:themeColor="text1"/>
          <w:szCs w:val="24"/>
        </w:rPr>
        <w:t>Korea.</w:t>
      </w:r>
    </w:p>
    <w:p w14:paraId="1925FADE" w14:textId="04E3C5A7" w:rsidR="000B16A9" w:rsidRPr="00114C25" w:rsidRDefault="000B16A9" w:rsidP="00E941B3">
      <w:pPr>
        <w:wordWrap/>
        <w:snapToGrid w:val="0"/>
        <w:spacing w:line="360" w:lineRule="auto"/>
        <w:ind w:firstLineChars="100" w:firstLine="240"/>
        <w:rPr>
          <w:rFonts w:ascii="Book Antiqua" w:hAnsi="Book Antiqua" w:cs="Times New Roman"/>
          <w:color w:val="000000" w:themeColor="text1"/>
          <w:szCs w:val="24"/>
        </w:rPr>
      </w:pPr>
      <w:r w:rsidRPr="00114C25">
        <w:rPr>
          <w:rFonts w:ascii="Book Antiqua" w:hAnsi="Book Antiqua" w:cs="Times New Roman"/>
          <w:color w:val="000000" w:themeColor="text1"/>
          <w:szCs w:val="24"/>
        </w:rPr>
        <w:t xml:space="preserve">Despite these first-line regimens, </w:t>
      </w:r>
      <w:r w:rsidR="007F4699" w:rsidRPr="00114C25">
        <w:rPr>
          <w:rFonts w:ascii="Book Antiqua" w:hAnsi="Book Antiqua" w:cs="Times New Roman"/>
          <w:color w:val="000000" w:themeColor="text1"/>
          <w:szCs w:val="24"/>
        </w:rPr>
        <w:t xml:space="preserve">a </w:t>
      </w:r>
      <w:r w:rsidRPr="00114C25">
        <w:rPr>
          <w:rFonts w:ascii="Book Antiqua" w:hAnsi="Book Antiqua" w:cs="Times New Roman"/>
          <w:color w:val="000000" w:themeColor="text1"/>
          <w:szCs w:val="24"/>
        </w:rPr>
        <w:t>considerable</w:t>
      </w:r>
      <w:r w:rsidR="00BC4562" w:rsidRPr="00114C25">
        <w:rPr>
          <w:rFonts w:ascii="Book Antiqua" w:hAnsi="Book Antiqua" w:cs="Times New Roman"/>
          <w:color w:val="000000" w:themeColor="text1"/>
          <w:szCs w:val="24"/>
        </w:rPr>
        <w:t xml:space="preserve"> number of</w:t>
      </w:r>
      <w:r w:rsidRPr="00114C25">
        <w:rPr>
          <w:rFonts w:ascii="Book Antiqua" w:hAnsi="Book Antiqua" w:cs="Times New Roman"/>
          <w:color w:val="000000" w:themeColor="text1"/>
          <w:szCs w:val="24"/>
        </w:rPr>
        <w:t xml:space="preserve"> patients fail to </w:t>
      </w:r>
      <w:r w:rsidR="00A11C57" w:rsidRPr="00114C25">
        <w:rPr>
          <w:rFonts w:ascii="Book Antiqua" w:hAnsi="Book Antiqua" w:cs="Times New Roman"/>
          <w:color w:val="000000" w:themeColor="text1"/>
          <w:szCs w:val="24"/>
        </w:rPr>
        <w:t xml:space="preserve">achieve </w:t>
      </w:r>
      <w:r w:rsidRPr="00114C25">
        <w:rPr>
          <w:rFonts w:ascii="Book Antiqua" w:hAnsi="Book Antiqua" w:cs="Times New Roman"/>
          <w:color w:val="000000" w:themeColor="text1"/>
          <w:szCs w:val="24"/>
        </w:rPr>
        <w:t xml:space="preserve">eradication and </w:t>
      </w:r>
      <w:r w:rsidR="005A324A" w:rsidRPr="00114C25">
        <w:rPr>
          <w:rFonts w:ascii="Book Antiqua" w:hAnsi="Book Antiqua" w:cs="Times New Roman"/>
          <w:color w:val="000000" w:themeColor="text1"/>
          <w:szCs w:val="24"/>
        </w:rPr>
        <w:t xml:space="preserve">require </w:t>
      </w:r>
      <w:r w:rsidRPr="00114C25">
        <w:rPr>
          <w:rFonts w:ascii="Book Antiqua" w:hAnsi="Book Antiqua" w:cs="Times New Roman"/>
          <w:color w:val="000000" w:themeColor="text1"/>
          <w:szCs w:val="24"/>
        </w:rPr>
        <w:t xml:space="preserve">second-line treatment. Very few studies have reported </w:t>
      </w:r>
      <w:r w:rsidR="00062EC2" w:rsidRPr="00114C25">
        <w:rPr>
          <w:rFonts w:ascii="Book Antiqua" w:hAnsi="Book Antiqua" w:cs="Times New Roman"/>
          <w:color w:val="000000" w:themeColor="text1"/>
          <w:szCs w:val="24"/>
        </w:rPr>
        <w:t>on</w:t>
      </w:r>
      <w:r w:rsidRPr="00114C25">
        <w:rPr>
          <w:rFonts w:ascii="Book Antiqua" w:hAnsi="Book Antiqua" w:cs="Times New Roman"/>
          <w:color w:val="000000" w:themeColor="text1"/>
          <w:szCs w:val="24"/>
        </w:rPr>
        <w:t xml:space="preserve"> second-line regimen</w:t>
      </w:r>
      <w:r w:rsidR="00062EC2" w:rsidRPr="00114C25">
        <w:rPr>
          <w:rFonts w:ascii="Book Antiqua" w:hAnsi="Book Antiqua" w:cs="Times New Roman"/>
          <w:color w:val="000000" w:themeColor="text1"/>
          <w:szCs w:val="24"/>
        </w:rPr>
        <w:t>s</w:t>
      </w:r>
      <w:r w:rsidRPr="00114C25">
        <w:rPr>
          <w:rFonts w:ascii="Book Antiqua" w:hAnsi="Book Antiqua" w:cs="Times New Roman"/>
          <w:color w:val="000000" w:themeColor="text1"/>
          <w:szCs w:val="24"/>
        </w:rPr>
        <w:t xml:space="preserve"> after sequential therapy failure, and </w:t>
      </w:r>
      <w:r w:rsidR="00D43905" w:rsidRPr="00114C25">
        <w:rPr>
          <w:rFonts w:ascii="Book Antiqua" w:hAnsi="Book Antiqua" w:cs="Times New Roman"/>
          <w:color w:val="000000" w:themeColor="text1"/>
          <w:szCs w:val="24"/>
        </w:rPr>
        <w:t>none have</w:t>
      </w:r>
      <w:r w:rsidRPr="00114C25">
        <w:rPr>
          <w:rFonts w:ascii="Book Antiqua" w:hAnsi="Book Antiqua" w:cs="Times New Roman"/>
          <w:color w:val="000000" w:themeColor="text1"/>
          <w:szCs w:val="24"/>
        </w:rPr>
        <w:t xml:space="preserve"> reported </w:t>
      </w:r>
      <w:r w:rsidR="000920CB" w:rsidRPr="00114C25">
        <w:rPr>
          <w:rFonts w:ascii="Book Antiqua" w:hAnsi="Book Antiqua" w:cs="Times New Roman"/>
          <w:color w:val="000000" w:themeColor="text1"/>
          <w:szCs w:val="24"/>
        </w:rPr>
        <w:t xml:space="preserve">on second-line </w:t>
      </w:r>
      <w:r w:rsidR="008C2C01" w:rsidRPr="00114C25">
        <w:rPr>
          <w:rFonts w:ascii="Book Antiqua" w:hAnsi="Book Antiqua" w:cs="Times New Roman"/>
          <w:color w:val="000000" w:themeColor="text1"/>
          <w:szCs w:val="24"/>
        </w:rPr>
        <w:t xml:space="preserve">regimens after </w:t>
      </w:r>
      <w:r w:rsidRPr="00114C25">
        <w:rPr>
          <w:rFonts w:ascii="Book Antiqua" w:hAnsi="Book Antiqua" w:cs="Times New Roman"/>
          <w:color w:val="000000" w:themeColor="text1"/>
          <w:szCs w:val="24"/>
        </w:rPr>
        <w:t xml:space="preserve">concomitant </w:t>
      </w:r>
      <w:r w:rsidR="000920CB" w:rsidRPr="00114C25">
        <w:rPr>
          <w:rFonts w:ascii="Book Antiqua" w:hAnsi="Book Antiqua" w:cs="Times New Roman"/>
          <w:color w:val="000000" w:themeColor="text1"/>
          <w:szCs w:val="24"/>
        </w:rPr>
        <w:t xml:space="preserve">therapy </w:t>
      </w:r>
      <w:r w:rsidRPr="00114C25">
        <w:rPr>
          <w:rFonts w:ascii="Book Antiqua" w:hAnsi="Book Antiqua" w:cs="Times New Roman"/>
          <w:color w:val="000000" w:themeColor="text1"/>
          <w:szCs w:val="24"/>
        </w:rPr>
        <w:t xml:space="preserve">failure. In a pilot study by Zullo </w:t>
      </w:r>
      <w:r w:rsidR="009C3311" w:rsidRPr="00114C25">
        <w:rPr>
          <w:rFonts w:ascii="Book Antiqua" w:hAnsi="Book Antiqua" w:cs="Times New Roman"/>
          <w:i/>
          <w:color w:val="000000" w:themeColor="text1"/>
          <w:szCs w:val="24"/>
        </w:rPr>
        <w:t>et al</w:t>
      </w:r>
      <w:r w:rsidRPr="00114C25">
        <w:rPr>
          <w:rFonts w:ascii="Book Antiqua" w:hAnsi="Book Antiqua" w:cs="Times New Roman"/>
          <w:color w:val="000000" w:themeColor="text1"/>
          <w:szCs w:val="24"/>
          <w:vertAlign w:val="superscript"/>
        </w:rPr>
        <w:t>[21]</w:t>
      </w:r>
      <w:r w:rsidRPr="00114C25">
        <w:rPr>
          <w:rFonts w:ascii="Book Antiqua" w:hAnsi="Book Antiqua" w:cs="Times New Roman"/>
          <w:color w:val="000000" w:themeColor="text1"/>
          <w:szCs w:val="24"/>
        </w:rPr>
        <w:t xml:space="preserve">, </w:t>
      </w:r>
      <w:r w:rsidR="00BB5EC8" w:rsidRPr="00114C25">
        <w:rPr>
          <w:rFonts w:ascii="Book Antiqua" w:hAnsi="Book Antiqua" w:cs="Times New Roman"/>
          <w:color w:val="000000" w:themeColor="text1"/>
          <w:szCs w:val="24"/>
        </w:rPr>
        <w:t xml:space="preserve">a </w:t>
      </w:r>
      <w:r w:rsidRPr="00114C25">
        <w:rPr>
          <w:rFonts w:ascii="Book Antiqua" w:hAnsi="Book Antiqua" w:cs="Times New Roman"/>
          <w:color w:val="000000" w:themeColor="text1"/>
          <w:szCs w:val="24"/>
        </w:rPr>
        <w:t xml:space="preserve">10-d triple regimen with PPI, levofloxacin, and amoxicillin </w:t>
      </w:r>
      <w:r w:rsidR="00421B04" w:rsidRPr="00114C25">
        <w:rPr>
          <w:rFonts w:ascii="Book Antiqua" w:hAnsi="Book Antiqua" w:cs="Times New Roman"/>
          <w:color w:val="000000" w:themeColor="text1"/>
          <w:szCs w:val="24"/>
        </w:rPr>
        <w:t xml:space="preserve">administered </w:t>
      </w:r>
      <w:r w:rsidRPr="00114C25">
        <w:rPr>
          <w:rFonts w:ascii="Book Antiqua" w:hAnsi="Book Antiqua" w:cs="Times New Roman"/>
          <w:color w:val="000000" w:themeColor="text1"/>
          <w:szCs w:val="24"/>
        </w:rPr>
        <w:t xml:space="preserve">after sequential therapy failure </w:t>
      </w:r>
      <w:r w:rsidR="00EF47FD" w:rsidRPr="00114C25">
        <w:rPr>
          <w:rFonts w:ascii="Book Antiqua" w:hAnsi="Book Antiqua" w:cs="Times New Roman"/>
          <w:color w:val="000000" w:themeColor="text1"/>
          <w:szCs w:val="24"/>
        </w:rPr>
        <w:t xml:space="preserve">had an </w:t>
      </w:r>
      <w:r w:rsidR="003F2BAF" w:rsidRPr="00114C25">
        <w:rPr>
          <w:rFonts w:ascii="Book Antiqua" w:hAnsi="Book Antiqua" w:cs="Times New Roman"/>
          <w:color w:val="000000" w:themeColor="text1"/>
          <w:szCs w:val="24"/>
        </w:rPr>
        <w:t>86%</w:t>
      </w:r>
      <w:r w:rsidR="003C335C" w:rsidRPr="00114C25">
        <w:rPr>
          <w:rFonts w:ascii="Book Antiqua" w:hAnsi="Book Antiqua" w:cs="Times New Roman"/>
          <w:color w:val="000000" w:themeColor="text1"/>
          <w:szCs w:val="24"/>
        </w:rPr>
        <w:t xml:space="preserve"> </w:t>
      </w:r>
      <w:r w:rsidRPr="00114C25">
        <w:rPr>
          <w:rFonts w:ascii="Book Antiqua" w:hAnsi="Book Antiqua" w:cs="Times New Roman"/>
          <w:color w:val="000000" w:themeColor="text1"/>
          <w:szCs w:val="24"/>
        </w:rPr>
        <w:t>eradication</w:t>
      </w:r>
      <w:r w:rsidR="00EF47FD" w:rsidRPr="00114C25">
        <w:rPr>
          <w:rFonts w:ascii="Book Antiqua" w:hAnsi="Book Antiqua" w:cs="Times New Roman"/>
          <w:color w:val="000000" w:themeColor="text1"/>
          <w:szCs w:val="24"/>
        </w:rPr>
        <w:t xml:space="preserve"> rate</w:t>
      </w:r>
      <w:r w:rsidRPr="00114C25">
        <w:rPr>
          <w:rFonts w:ascii="Book Antiqua" w:hAnsi="Book Antiqua" w:cs="Times New Roman"/>
          <w:color w:val="000000" w:themeColor="text1"/>
          <w:szCs w:val="24"/>
        </w:rPr>
        <w:t xml:space="preserve">. </w:t>
      </w:r>
      <w:r w:rsidR="003F2BAF" w:rsidRPr="00114C25">
        <w:rPr>
          <w:rFonts w:ascii="Book Antiqua" w:hAnsi="Book Antiqua" w:cs="Times New Roman"/>
          <w:color w:val="000000" w:themeColor="text1"/>
          <w:szCs w:val="24"/>
        </w:rPr>
        <w:t>The current</w:t>
      </w:r>
      <w:r w:rsidRPr="00114C25">
        <w:rPr>
          <w:rFonts w:ascii="Book Antiqua" w:hAnsi="Book Antiqua" w:cs="Times New Roman"/>
          <w:color w:val="000000" w:themeColor="text1"/>
          <w:szCs w:val="24"/>
        </w:rPr>
        <w:t xml:space="preserve"> study assess</w:t>
      </w:r>
      <w:r w:rsidR="00D2353C" w:rsidRPr="00114C25">
        <w:rPr>
          <w:rFonts w:ascii="Book Antiqua" w:hAnsi="Book Antiqua" w:cs="Times New Roman"/>
          <w:color w:val="000000" w:themeColor="text1"/>
          <w:szCs w:val="24"/>
        </w:rPr>
        <w:t>ed</w:t>
      </w:r>
      <w:r w:rsidRPr="00114C25">
        <w:rPr>
          <w:rFonts w:ascii="Book Antiqua" w:hAnsi="Book Antiqua" w:cs="Times New Roman"/>
          <w:color w:val="000000" w:themeColor="text1"/>
          <w:szCs w:val="24"/>
        </w:rPr>
        <w:t xml:space="preserve"> the efficacy of moxifloxacin-containing triple therapy as second-line treatment </w:t>
      </w:r>
      <w:r w:rsidR="00C70F6A" w:rsidRPr="00114C25">
        <w:rPr>
          <w:rFonts w:ascii="Book Antiqua" w:hAnsi="Book Antiqua" w:cs="Times New Roman"/>
          <w:color w:val="000000" w:themeColor="text1"/>
          <w:szCs w:val="24"/>
        </w:rPr>
        <w:t xml:space="preserve">for </w:t>
      </w:r>
      <w:r w:rsidRPr="00114C25">
        <w:rPr>
          <w:rFonts w:ascii="Book Antiqua" w:hAnsi="Book Antiqua" w:cs="Times New Roman"/>
          <w:i/>
          <w:color w:val="000000" w:themeColor="text1"/>
          <w:szCs w:val="24"/>
        </w:rPr>
        <w:t>H. pylori</w:t>
      </w:r>
      <w:r w:rsidRPr="00114C25">
        <w:rPr>
          <w:rFonts w:ascii="Book Antiqua" w:hAnsi="Book Antiqua" w:cs="Times New Roman"/>
          <w:color w:val="000000" w:themeColor="text1"/>
          <w:szCs w:val="24"/>
        </w:rPr>
        <w:t xml:space="preserve"> infection after non-bismuth quadruple sequential and concomitant </w:t>
      </w:r>
      <w:r w:rsidR="00656BA5" w:rsidRPr="00114C25">
        <w:rPr>
          <w:rFonts w:ascii="Book Antiqua" w:hAnsi="Book Antiqua" w:cs="Times New Roman"/>
          <w:color w:val="000000" w:themeColor="text1"/>
          <w:szCs w:val="24"/>
        </w:rPr>
        <w:t xml:space="preserve">therapy </w:t>
      </w:r>
      <w:r w:rsidRPr="00114C25">
        <w:rPr>
          <w:rFonts w:ascii="Book Antiqua" w:hAnsi="Book Antiqua" w:cs="Times New Roman"/>
          <w:color w:val="000000" w:themeColor="text1"/>
          <w:szCs w:val="24"/>
        </w:rPr>
        <w:t>failure.</w:t>
      </w:r>
    </w:p>
    <w:p w14:paraId="063A6640" w14:textId="010581F6" w:rsidR="00D525B0" w:rsidRPr="00114C25" w:rsidRDefault="00D525B0" w:rsidP="00E941B3">
      <w:pPr>
        <w:wordWrap/>
        <w:autoSpaceDE/>
        <w:autoSpaceDN/>
        <w:snapToGrid w:val="0"/>
        <w:spacing w:after="160" w:line="360" w:lineRule="auto"/>
        <w:rPr>
          <w:rFonts w:ascii="Book Antiqua" w:eastAsia="SimSun" w:hAnsi="Book Antiqua" w:cs="Times New Roman"/>
          <w:b/>
          <w:color w:val="000000" w:themeColor="text1"/>
          <w:szCs w:val="24"/>
          <w:lang w:eastAsia="zh-CN"/>
        </w:rPr>
      </w:pPr>
    </w:p>
    <w:p w14:paraId="1EFA5CA4" w14:textId="14BF33FE" w:rsidR="000B16A9" w:rsidRPr="00114C25" w:rsidRDefault="000B16A9" w:rsidP="00E941B3">
      <w:pPr>
        <w:wordWrap/>
        <w:snapToGrid w:val="0"/>
        <w:spacing w:line="360" w:lineRule="auto"/>
        <w:rPr>
          <w:rFonts w:ascii="Book Antiqua" w:hAnsi="Book Antiqua" w:cs="Times New Roman"/>
          <w:b/>
          <w:color w:val="000000" w:themeColor="text1"/>
          <w:szCs w:val="24"/>
        </w:rPr>
      </w:pPr>
      <w:r w:rsidRPr="00114C25">
        <w:rPr>
          <w:rFonts w:ascii="Book Antiqua" w:hAnsi="Book Antiqua" w:cs="Times New Roman"/>
          <w:b/>
          <w:color w:val="000000" w:themeColor="text1"/>
          <w:szCs w:val="24"/>
        </w:rPr>
        <w:t>MATERIALS AND METHODS</w:t>
      </w:r>
    </w:p>
    <w:p w14:paraId="05C0BAB3" w14:textId="6E5CAEAF" w:rsidR="000B16A9" w:rsidRPr="00114C25" w:rsidRDefault="000B16A9" w:rsidP="00E941B3">
      <w:pPr>
        <w:wordWrap/>
        <w:snapToGrid w:val="0"/>
        <w:spacing w:line="360" w:lineRule="auto"/>
        <w:rPr>
          <w:rFonts w:ascii="Book Antiqua" w:hAnsi="Book Antiqua" w:cs="Times New Roman"/>
          <w:b/>
          <w:i/>
          <w:color w:val="000000" w:themeColor="text1"/>
          <w:szCs w:val="24"/>
        </w:rPr>
      </w:pPr>
      <w:r w:rsidRPr="00114C25">
        <w:rPr>
          <w:rFonts w:ascii="Book Antiqua" w:hAnsi="Book Antiqua" w:cs="Times New Roman"/>
          <w:b/>
          <w:i/>
          <w:color w:val="000000" w:themeColor="text1"/>
          <w:szCs w:val="24"/>
        </w:rPr>
        <w:t xml:space="preserve">Study </w:t>
      </w:r>
      <w:r w:rsidR="000920CB" w:rsidRPr="00114C25">
        <w:rPr>
          <w:rFonts w:ascii="Book Antiqua" w:hAnsi="Book Antiqua" w:cs="Times New Roman"/>
          <w:b/>
          <w:i/>
          <w:color w:val="000000" w:themeColor="text1"/>
          <w:szCs w:val="24"/>
        </w:rPr>
        <w:t>p</w:t>
      </w:r>
      <w:r w:rsidRPr="00114C25">
        <w:rPr>
          <w:rFonts w:ascii="Book Antiqua" w:hAnsi="Book Antiqua" w:cs="Times New Roman"/>
          <w:b/>
          <w:i/>
          <w:color w:val="000000" w:themeColor="text1"/>
          <w:szCs w:val="24"/>
        </w:rPr>
        <w:t>opulation</w:t>
      </w:r>
    </w:p>
    <w:p w14:paraId="4DC72491" w14:textId="661038E9" w:rsidR="000B16A9" w:rsidRPr="00114C25" w:rsidRDefault="000B16A9" w:rsidP="00E941B3">
      <w:pPr>
        <w:wordWrap/>
        <w:snapToGrid w:val="0"/>
        <w:spacing w:line="360" w:lineRule="auto"/>
        <w:rPr>
          <w:rFonts w:ascii="Book Antiqua" w:hAnsi="Book Antiqua" w:cs="Times New Roman"/>
          <w:color w:val="000000" w:themeColor="text1"/>
          <w:szCs w:val="24"/>
        </w:rPr>
      </w:pPr>
      <w:r w:rsidRPr="00114C25">
        <w:rPr>
          <w:rFonts w:ascii="Book Antiqua" w:hAnsi="Book Antiqua" w:cs="Times New Roman"/>
          <w:color w:val="000000" w:themeColor="text1"/>
          <w:szCs w:val="24"/>
        </w:rPr>
        <w:t xml:space="preserve">Between January 2010 and December 2012, we screened individuals who were prescribed non-bismuth quadruple therapy for </w:t>
      </w:r>
      <w:r w:rsidRPr="00114C25">
        <w:rPr>
          <w:rFonts w:ascii="Book Antiqua" w:hAnsi="Book Antiqua" w:cs="Times New Roman"/>
          <w:i/>
          <w:color w:val="000000" w:themeColor="text1"/>
          <w:szCs w:val="24"/>
        </w:rPr>
        <w:t>H. pylori</w:t>
      </w:r>
      <w:r w:rsidRPr="00114C25">
        <w:rPr>
          <w:rFonts w:ascii="Book Antiqua" w:hAnsi="Book Antiqua" w:cs="Times New Roman"/>
          <w:color w:val="000000" w:themeColor="text1"/>
          <w:szCs w:val="24"/>
        </w:rPr>
        <w:t xml:space="preserve"> eradication at Seoul National University Bundang Hospital. After identifying cases</w:t>
      </w:r>
      <w:r w:rsidR="00D86FA7" w:rsidRPr="00114C25">
        <w:rPr>
          <w:rFonts w:ascii="Book Antiqua" w:hAnsi="Book Antiqua" w:cs="Times New Roman"/>
          <w:color w:val="000000" w:themeColor="text1"/>
          <w:szCs w:val="24"/>
        </w:rPr>
        <w:t xml:space="preserve"> that</w:t>
      </w:r>
      <w:r w:rsidRPr="00114C25">
        <w:rPr>
          <w:rFonts w:ascii="Book Antiqua" w:hAnsi="Book Antiqua" w:cs="Times New Roman"/>
          <w:color w:val="000000" w:themeColor="text1"/>
          <w:szCs w:val="24"/>
        </w:rPr>
        <w:t xml:space="preserve"> had received first-line therapy for </w:t>
      </w:r>
      <w:r w:rsidR="00A11C57" w:rsidRPr="00114C25">
        <w:rPr>
          <w:rFonts w:ascii="Book Antiqua" w:hAnsi="Book Antiqua" w:cs="Times New Roman"/>
          <w:color w:val="000000" w:themeColor="text1"/>
          <w:szCs w:val="24"/>
        </w:rPr>
        <w:t xml:space="preserve">the </w:t>
      </w:r>
      <w:r w:rsidRPr="00114C25">
        <w:rPr>
          <w:rFonts w:ascii="Book Antiqua" w:hAnsi="Book Antiqua" w:cs="Times New Roman"/>
          <w:color w:val="000000" w:themeColor="text1"/>
          <w:szCs w:val="24"/>
        </w:rPr>
        <w:t xml:space="preserve">eradication of </w:t>
      </w:r>
      <w:r w:rsidRPr="00114C25">
        <w:rPr>
          <w:rFonts w:ascii="Book Antiqua" w:hAnsi="Book Antiqua" w:cs="Times New Roman"/>
          <w:i/>
          <w:color w:val="000000" w:themeColor="text1"/>
          <w:szCs w:val="24"/>
        </w:rPr>
        <w:t>H. pylori</w:t>
      </w:r>
      <w:r w:rsidRPr="00114C25">
        <w:rPr>
          <w:rFonts w:ascii="Book Antiqua" w:hAnsi="Book Antiqua" w:cs="Times New Roman"/>
          <w:color w:val="000000" w:themeColor="text1"/>
          <w:szCs w:val="24"/>
        </w:rPr>
        <w:t xml:space="preserve"> </w:t>
      </w:r>
      <w:r w:rsidR="001F7B27" w:rsidRPr="00114C25">
        <w:rPr>
          <w:rFonts w:ascii="Book Antiqua" w:hAnsi="Book Antiqua" w:cs="Times New Roman"/>
          <w:color w:val="000000" w:themeColor="text1"/>
          <w:szCs w:val="24"/>
        </w:rPr>
        <w:t xml:space="preserve">proven </w:t>
      </w:r>
      <w:r w:rsidRPr="00114C25">
        <w:rPr>
          <w:rFonts w:ascii="Book Antiqua" w:hAnsi="Book Antiqua" w:cs="Times New Roman"/>
          <w:color w:val="000000" w:themeColor="text1"/>
          <w:szCs w:val="24"/>
        </w:rPr>
        <w:t xml:space="preserve">by </w:t>
      </w:r>
      <w:r w:rsidR="00C10F2C" w:rsidRPr="00114C25">
        <w:rPr>
          <w:rFonts w:ascii="Book Antiqua" w:hAnsi="Book Antiqua" w:cs="Times New Roman"/>
          <w:color w:val="000000" w:themeColor="text1"/>
          <w:szCs w:val="24"/>
        </w:rPr>
        <w:t xml:space="preserve">a </w:t>
      </w:r>
      <w:r w:rsidRPr="00114C25">
        <w:rPr>
          <w:rFonts w:ascii="Book Antiqua" w:hAnsi="Book Antiqua" w:cs="Times New Roman"/>
          <w:color w:val="000000" w:themeColor="text1"/>
          <w:szCs w:val="24"/>
        </w:rPr>
        <w:t xml:space="preserve">positive rapid urease test (CLO test; Delta West, Bentley, Australia) or histological evidence with modified Giemsa staining, we </w:t>
      </w:r>
      <w:r w:rsidR="00F07EA2" w:rsidRPr="00114C25">
        <w:rPr>
          <w:rFonts w:ascii="Book Antiqua" w:hAnsi="Book Antiqua" w:cs="Times New Roman"/>
          <w:color w:val="000000" w:themeColor="text1"/>
          <w:szCs w:val="24"/>
        </w:rPr>
        <w:t>identified</w:t>
      </w:r>
      <w:r w:rsidRPr="00114C25">
        <w:rPr>
          <w:rFonts w:ascii="Book Antiqua" w:hAnsi="Book Antiqua" w:cs="Times New Roman"/>
          <w:color w:val="000000" w:themeColor="text1"/>
          <w:szCs w:val="24"/>
        </w:rPr>
        <w:t xml:space="preserve"> subjects who </w:t>
      </w:r>
      <w:r w:rsidR="00F07EA2" w:rsidRPr="00114C25">
        <w:rPr>
          <w:rFonts w:ascii="Book Antiqua" w:hAnsi="Book Antiqua" w:cs="Times New Roman"/>
          <w:color w:val="000000" w:themeColor="text1"/>
          <w:szCs w:val="24"/>
        </w:rPr>
        <w:t xml:space="preserve">required </w:t>
      </w:r>
      <w:r w:rsidRPr="00114C25">
        <w:rPr>
          <w:rFonts w:ascii="Book Antiqua" w:hAnsi="Book Antiqua" w:cs="Times New Roman"/>
          <w:color w:val="000000" w:themeColor="text1"/>
          <w:szCs w:val="24"/>
        </w:rPr>
        <w:t xml:space="preserve">second-line eradication therapy. Within this period, all patients </w:t>
      </w:r>
      <w:r w:rsidR="00703A7C" w:rsidRPr="00114C25">
        <w:rPr>
          <w:rFonts w:ascii="Book Antiqua" w:hAnsi="Book Antiqua" w:cs="Times New Roman"/>
          <w:color w:val="000000" w:themeColor="text1"/>
          <w:szCs w:val="24"/>
        </w:rPr>
        <w:t xml:space="preserve">who </w:t>
      </w:r>
      <w:r w:rsidR="00A11C57" w:rsidRPr="00114C25">
        <w:rPr>
          <w:rFonts w:ascii="Book Antiqua" w:hAnsi="Book Antiqua" w:cs="Times New Roman"/>
          <w:color w:val="000000" w:themeColor="text1"/>
          <w:szCs w:val="24"/>
        </w:rPr>
        <w:t xml:space="preserve">did not achieve eradication </w:t>
      </w:r>
      <w:r w:rsidRPr="00114C25">
        <w:rPr>
          <w:rFonts w:ascii="Book Antiqua" w:hAnsi="Book Antiqua" w:cs="Times New Roman"/>
          <w:color w:val="000000" w:themeColor="text1"/>
          <w:szCs w:val="24"/>
        </w:rPr>
        <w:t>with first-line therapy</w:t>
      </w:r>
      <w:r w:rsidR="001E03A0" w:rsidRPr="00114C25">
        <w:rPr>
          <w:rFonts w:ascii="Book Antiqua" w:hAnsi="Book Antiqua" w:cs="Times New Roman"/>
          <w:color w:val="000000" w:themeColor="text1"/>
          <w:szCs w:val="24"/>
        </w:rPr>
        <w:t xml:space="preserve">, </w:t>
      </w:r>
      <w:r w:rsidRPr="00114C25">
        <w:rPr>
          <w:rFonts w:ascii="Book Antiqua" w:hAnsi="Book Antiqua" w:cs="Times New Roman"/>
          <w:color w:val="000000" w:themeColor="text1"/>
          <w:szCs w:val="24"/>
        </w:rPr>
        <w:t>except for those lost</w:t>
      </w:r>
      <w:r w:rsidR="009A437F" w:rsidRPr="00114C25">
        <w:rPr>
          <w:rFonts w:ascii="Book Antiqua" w:hAnsi="Book Antiqua" w:cs="Times New Roman"/>
          <w:color w:val="000000" w:themeColor="text1"/>
          <w:szCs w:val="24"/>
        </w:rPr>
        <w:t xml:space="preserve"> to</w:t>
      </w:r>
      <w:r w:rsidRPr="00114C25">
        <w:rPr>
          <w:rFonts w:ascii="Book Antiqua" w:hAnsi="Book Antiqua" w:cs="Times New Roman"/>
          <w:color w:val="000000" w:themeColor="text1"/>
          <w:szCs w:val="24"/>
        </w:rPr>
        <w:t xml:space="preserve"> follow-up </w:t>
      </w:r>
      <w:r w:rsidR="00A11C57" w:rsidRPr="00114C25">
        <w:rPr>
          <w:rFonts w:ascii="Book Antiqua" w:hAnsi="Book Antiqua" w:cs="Times New Roman"/>
          <w:color w:val="000000" w:themeColor="text1"/>
          <w:szCs w:val="24"/>
        </w:rPr>
        <w:t xml:space="preserve">and </w:t>
      </w:r>
      <w:r w:rsidR="005D317D" w:rsidRPr="00114C25">
        <w:rPr>
          <w:rFonts w:ascii="Book Antiqua" w:hAnsi="Book Antiqua" w:cs="Times New Roman"/>
          <w:color w:val="000000" w:themeColor="text1"/>
          <w:szCs w:val="24"/>
        </w:rPr>
        <w:t xml:space="preserve">who </w:t>
      </w:r>
      <w:r w:rsidRPr="00114C25">
        <w:rPr>
          <w:rFonts w:ascii="Book Antiqua" w:hAnsi="Book Antiqua" w:cs="Times New Roman"/>
          <w:color w:val="000000" w:themeColor="text1"/>
          <w:szCs w:val="24"/>
        </w:rPr>
        <w:t xml:space="preserve">refused further </w:t>
      </w:r>
      <w:r w:rsidR="009A437F" w:rsidRPr="00114C25">
        <w:rPr>
          <w:rFonts w:ascii="Book Antiqua" w:hAnsi="Book Antiqua" w:cs="Times New Roman"/>
          <w:color w:val="000000" w:themeColor="text1"/>
          <w:szCs w:val="24"/>
        </w:rPr>
        <w:t>treatment</w:t>
      </w:r>
      <w:r w:rsidR="001E03A0" w:rsidRPr="00114C25">
        <w:rPr>
          <w:rFonts w:ascii="Book Antiqua" w:hAnsi="Book Antiqua" w:cs="Times New Roman"/>
          <w:color w:val="000000" w:themeColor="text1"/>
          <w:szCs w:val="24"/>
        </w:rPr>
        <w:t xml:space="preserve">, </w:t>
      </w:r>
      <w:r w:rsidRPr="00114C25">
        <w:rPr>
          <w:rFonts w:ascii="Book Antiqua" w:hAnsi="Book Antiqua" w:cs="Times New Roman"/>
          <w:color w:val="000000" w:themeColor="text1"/>
          <w:szCs w:val="24"/>
        </w:rPr>
        <w:t>were prescribed moxifloxacin-containing triple therapy as a second</w:t>
      </w:r>
      <w:r w:rsidR="00FE0DEE" w:rsidRPr="00114C25">
        <w:rPr>
          <w:rFonts w:ascii="Book Antiqua" w:hAnsi="Book Antiqua" w:cs="Times New Roman"/>
          <w:color w:val="000000" w:themeColor="text1"/>
          <w:szCs w:val="24"/>
        </w:rPr>
        <w:t>-line</w:t>
      </w:r>
      <w:r w:rsidRPr="00114C25">
        <w:rPr>
          <w:rFonts w:ascii="Book Antiqua" w:hAnsi="Book Antiqua" w:cs="Times New Roman"/>
          <w:color w:val="000000" w:themeColor="text1"/>
          <w:szCs w:val="24"/>
        </w:rPr>
        <w:t xml:space="preserve"> eradication strategy.</w:t>
      </w:r>
    </w:p>
    <w:p w14:paraId="6BD2A9B6" w14:textId="58FA6228" w:rsidR="000B16A9" w:rsidRPr="00114C25" w:rsidRDefault="000B16A9" w:rsidP="00E941B3">
      <w:pPr>
        <w:wordWrap/>
        <w:snapToGrid w:val="0"/>
        <w:spacing w:line="360" w:lineRule="auto"/>
        <w:ind w:firstLine="240"/>
        <w:rPr>
          <w:rFonts w:ascii="Book Antiqua" w:hAnsi="Book Antiqua" w:cs="Times New Roman"/>
          <w:color w:val="000000" w:themeColor="text1"/>
          <w:szCs w:val="24"/>
        </w:rPr>
      </w:pPr>
      <w:r w:rsidRPr="00114C25">
        <w:rPr>
          <w:rFonts w:ascii="Book Antiqua" w:hAnsi="Book Antiqua" w:cs="Times New Roman"/>
          <w:color w:val="000000" w:themeColor="text1"/>
          <w:szCs w:val="24"/>
        </w:rPr>
        <w:t xml:space="preserve">The exclusion criteria </w:t>
      </w:r>
      <w:r w:rsidR="001A3560" w:rsidRPr="00114C25">
        <w:rPr>
          <w:rFonts w:ascii="Book Antiqua" w:hAnsi="Book Antiqua" w:cs="Times New Roman"/>
          <w:color w:val="000000" w:themeColor="text1"/>
          <w:szCs w:val="24"/>
        </w:rPr>
        <w:t>included</w:t>
      </w:r>
      <w:r w:rsidRPr="00114C25">
        <w:rPr>
          <w:rFonts w:ascii="Book Antiqua" w:hAnsi="Book Antiqua" w:cs="Times New Roman"/>
          <w:color w:val="000000" w:themeColor="text1"/>
          <w:szCs w:val="24"/>
        </w:rPr>
        <w:t xml:space="preserve"> </w:t>
      </w:r>
      <w:r w:rsidR="00A11C57" w:rsidRPr="00114C25">
        <w:rPr>
          <w:rFonts w:ascii="Book Antiqua" w:hAnsi="Book Antiqua" w:cs="Times New Roman"/>
          <w:color w:val="000000" w:themeColor="text1"/>
          <w:szCs w:val="24"/>
        </w:rPr>
        <w:t xml:space="preserve">the </w:t>
      </w:r>
      <w:r w:rsidRPr="00114C25">
        <w:rPr>
          <w:rFonts w:ascii="Book Antiqua" w:hAnsi="Book Antiqua" w:cs="Times New Roman"/>
          <w:color w:val="000000" w:themeColor="text1"/>
          <w:szCs w:val="24"/>
        </w:rPr>
        <w:t>use of H</w:t>
      </w:r>
      <w:r w:rsidRPr="00114C25">
        <w:rPr>
          <w:rFonts w:ascii="Book Antiqua" w:hAnsi="Book Antiqua" w:cs="Times New Roman"/>
          <w:color w:val="000000" w:themeColor="text1"/>
          <w:szCs w:val="24"/>
          <w:vertAlign w:val="subscript"/>
        </w:rPr>
        <w:t>2</w:t>
      </w:r>
      <w:r w:rsidRPr="00114C25">
        <w:rPr>
          <w:rFonts w:ascii="Book Antiqua" w:hAnsi="Book Antiqua" w:cs="Times New Roman"/>
          <w:color w:val="000000" w:themeColor="text1"/>
          <w:szCs w:val="24"/>
        </w:rPr>
        <w:t xml:space="preserve"> receptor antagonist</w:t>
      </w:r>
      <w:r w:rsidR="00D47054" w:rsidRPr="00114C25">
        <w:rPr>
          <w:rFonts w:ascii="Book Antiqua" w:hAnsi="Book Antiqua" w:cs="Times New Roman"/>
          <w:color w:val="000000" w:themeColor="text1"/>
          <w:szCs w:val="24"/>
        </w:rPr>
        <w:t>s</w:t>
      </w:r>
      <w:r w:rsidRPr="00114C25">
        <w:rPr>
          <w:rFonts w:ascii="Book Antiqua" w:hAnsi="Book Antiqua" w:cs="Times New Roman"/>
          <w:color w:val="000000" w:themeColor="text1"/>
          <w:szCs w:val="24"/>
        </w:rPr>
        <w:t>, PPI</w:t>
      </w:r>
      <w:r w:rsidR="001F7B27" w:rsidRPr="00114C25">
        <w:rPr>
          <w:rFonts w:ascii="Book Antiqua" w:hAnsi="Book Antiqua" w:cs="Times New Roman"/>
          <w:color w:val="000000" w:themeColor="text1"/>
          <w:szCs w:val="24"/>
        </w:rPr>
        <w:t>s</w:t>
      </w:r>
      <w:r w:rsidRPr="00114C25">
        <w:rPr>
          <w:rFonts w:ascii="Book Antiqua" w:hAnsi="Book Antiqua" w:cs="Times New Roman"/>
          <w:color w:val="000000" w:themeColor="text1"/>
          <w:szCs w:val="24"/>
        </w:rPr>
        <w:t xml:space="preserve">, </w:t>
      </w:r>
      <w:r w:rsidR="001F7B27" w:rsidRPr="00114C25">
        <w:rPr>
          <w:rFonts w:ascii="Book Antiqua" w:hAnsi="Book Antiqua" w:cs="Times New Roman"/>
          <w:color w:val="000000" w:themeColor="text1"/>
          <w:szCs w:val="24"/>
        </w:rPr>
        <w:t xml:space="preserve">or </w:t>
      </w:r>
      <w:r w:rsidRPr="00114C25">
        <w:rPr>
          <w:rFonts w:ascii="Book Antiqua" w:hAnsi="Book Antiqua" w:cs="Times New Roman"/>
          <w:color w:val="000000" w:themeColor="text1"/>
          <w:szCs w:val="24"/>
        </w:rPr>
        <w:t>antibiotic</w:t>
      </w:r>
      <w:r w:rsidR="000920CB" w:rsidRPr="00114C25">
        <w:rPr>
          <w:rFonts w:ascii="Book Antiqua" w:hAnsi="Book Antiqua" w:cs="Times New Roman"/>
          <w:color w:val="000000" w:themeColor="text1"/>
          <w:szCs w:val="24"/>
        </w:rPr>
        <w:t>s</w:t>
      </w:r>
      <w:r w:rsidR="004B725C">
        <w:rPr>
          <w:rFonts w:ascii="Book Antiqua" w:hAnsi="Book Antiqua" w:cs="Times New Roman"/>
          <w:color w:val="000000" w:themeColor="text1"/>
          <w:szCs w:val="24"/>
        </w:rPr>
        <w:t xml:space="preserve"> in the previous 4 wk</w:t>
      </w:r>
      <w:r w:rsidR="004B725C">
        <w:rPr>
          <w:rFonts w:ascii="Book Antiqua" w:eastAsia="SimSun" w:hAnsi="Book Antiqua" w:cs="Times New Roman" w:hint="eastAsia"/>
          <w:color w:val="000000" w:themeColor="text1"/>
          <w:szCs w:val="24"/>
          <w:lang w:eastAsia="zh-CN"/>
        </w:rPr>
        <w:t xml:space="preserve"> </w:t>
      </w:r>
      <w:r w:rsidR="001F7B27" w:rsidRPr="00114C25">
        <w:rPr>
          <w:rFonts w:ascii="Book Antiqua" w:hAnsi="Book Antiqua" w:cs="Times New Roman"/>
          <w:color w:val="000000" w:themeColor="text1"/>
          <w:szCs w:val="24"/>
        </w:rPr>
        <w:t>as well as</w:t>
      </w:r>
      <w:r w:rsidRPr="00114C25">
        <w:rPr>
          <w:rFonts w:ascii="Book Antiqua" w:hAnsi="Book Antiqua" w:cs="Times New Roman"/>
          <w:color w:val="000000" w:themeColor="text1"/>
          <w:szCs w:val="24"/>
        </w:rPr>
        <w:t xml:space="preserve"> </w:t>
      </w:r>
      <w:r w:rsidR="00A11C57" w:rsidRPr="00114C25">
        <w:rPr>
          <w:rFonts w:ascii="Book Antiqua" w:hAnsi="Book Antiqua" w:cs="Times New Roman"/>
          <w:color w:val="000000" w:themeColor="text1"/>
          <w:szCs w:val="24"/>
        </w:rPr>
        <w:t xml:space="preserve">the </w:t>
      </w:r>
      <w:r w:rsidRPr="00114C25">
        <w:rPr>
          <w:rFonts w:ascii="Book Antiqua" w:hAnsi="Book Antiqua" w:cs="Times New Roman"/>
          <w:color w:val="000000" w:themeColor="text1"/>
          <w:szCs w:val="24"/>
        </w:rPr>
        <w:t>use of nonsteroidal anti-inflammatory drug</w:t>
      </w:r>
      <w:r w:rsidR="00FF2288" w:rsidRPr="00114C25">
        <w:rPr>
          <w:rFonts w:ascii="Book Antiqua" w:hAnsi="Book Antiqua" w:cs="Times New Roman"/>
          <w:color w:val="000000" w:themeColor="text1"/>
          <w:szCs w:val="24"/>
        </w:rPr>
        <w:t>s</w:t>
      </w:r>
      <w:r w:rsidRPr="00114C25">
        <w:rPr>
          <w:rFonts w:ascii="Book Antiqua" w:hAnsi="Book Antiqua" w:cs="Times New Roman"/>
          <w:color w:val="000000" w:themeColor="text1"/>
          <w:szCs w:val="24"/>
        </w:rPr>
        <w:t xml:space="preserve"> </w:t>
      </w:r>
      <w:r w:rsidR="000920CB" w:rsidRPr="00114C25">
        <w:rPr>
          <w:rFonts w:ascii="Book Antiqua" w:hAnsi="Book Antiqua" w:cs="Times New Roman"/>
          <w:color w:val="000000" w:themeColor="text1"/>
          <w:szCs w:val="24"/>
        </w:rPr>
        <w:t>with</w:t>
      </w:r>
      <w:r w:rsidR="004B725C">
        <w:rPr>
          <w:rFonts w:ascii="Book Antiqua" w:hAnsi="Book Antiqua" w:cs="Times New Roman"/>
          <w:color w:val="000000" w:themeColor="text1"/>
          <w:szCs w:val="24"/>
        </w:rPr>
        <w:t>in 2 wk</w:t>
      </w:r>
      <w:r w:rsidRPr="00114C25">
        <w:rPr>
          <w:rFonts w:ascii="Book Antiqua" w:hAnsi="Book Antiqua" w:cs="Times New Roman"/>
          <w:color w:val="000000" w:themeColor="text1"/>
          <w:szCs w:val="24"/>
        </w:rPr>
        <w:t xml:space="preserve"> before </w:t>
      </w:r>
      <w:r w:rsidR="00A11C57" w:rsidRPr="00114C25">
        <w:rPr>
          <w:rFonts w:ascii="Book Antiqua" w:hAnsi="Book Antiqua" w:cs="Times New Roman"/>
          <w:color w:val="000000" w:themeColor="text1"/>
          <w:szCs w:val="24"/>
        </w:rPr>
        <w:t xml:space="preserve">the performance </w:t>
      </w:r>
      <w:r w:rsidR="0038649C" w:rsidRPr="00114C25">
        <w:rPr>
          <w:rFonts w:ascii="Book Antiqua" w:hAnsi="Book Antiqua" w:cs="Times New Roman"/>
          <w:color w:val="000000" w:themeColor="text1"/>
          <w:szCs w:val="24"/>
        </w:rPr>
        <w:t xml:space="preserve">of the </w:t>
      </w:r>
      <w:r w:rsidRPr="00114C25">
        <w:rPr>
          <w:rFonts w:ascii="Book Antiqua" w:hAnsi="Book Antiqua" w:cs="Times New Roman"/>
          <w:color w:val="000000" w:themeColor="text1"/>
          <w:szCs w:val="24"/>
          <w:vertAlign w:val="superscript"/>
        </w:rPr>
        <w:t>13</w:t>
      </w:r>
      <w:r w:rsidRPr="00114C25">
        <w:rPr>
          <w:rFonts w:ascii="Book Antiqua" w:hAnsi="Book Antiqua" w:cs="Times New Roman"/>
          <w:color w:val="000000" w:themeColor="text1"/>
          <w:szCs w:val="24"/>
        </w:rPr>
        <w:t xml:space="preserve">C-urea breath test, previous gastric surgery, advanced gastric cancer, systemic illness such as liver cirrhosis </w:t>
      </w:r>
      <w:r w:rsidR="00150C03" w:rsidRPr="00114C25">
        <w:rPr>
          <w:rFonts w:ascii="Book Antiqua" w:hAnsi="Book Antiqua" w:cs="Times New Roman"/>
          <w:color w:val="000000" w:themeColor="text1"/>
          <w:szCs w:val="24"/>
        </w:rPr>
        <w:t xml:space="preserve">or </w:t>
      </w:r>
      <w:r w:rsidRPr="00114C25">
        <w:rPr>
          <w:rFonts w:ascii="Book Antiqua" w:hAnsi="Book Antiqua" w:cs="Times New Roman"/>
          <w:color w:val="000000" w:themeColor="text1"/>
          <w:szCs w:val="24"/>
        </w:rPr>
        <w:t>chronic renal failure, pregnancy, age &lt;</w:t>
      </w:r>
      <w:r w:rsidR="004B725C">
        <w:rPr>
          <w:rFonts w:ascii="Book Antiqua" w:eastAsia="SimSun" w:hAnsi="Book Antiqua" w:cs="Times New Roman" w:hint="eastAsia"/>
          <w:color w:val="000000" w:themeColor="text1"/>
          <w:szCs w:val="24"/>
          <w:lang w:eastAsia="zh-CN"/>
        </w:rPr>
        <w:t xml:space="preserve"> </w:t>
      </w:r>
      <w:r w:rsidRPr="00114C25">
        <w:rPr>
          <w:rFonts w:ascii="Book Antiqua" w:hAnsi="Book Antiqua" w:cs="Times New Roman"/>
          <w:color w:val="000000" w:themeColor="text1"/>
          <w:szCs w:val="24"/>
        </w:rPr>
        <w:t>18 years,</w:t>
      </w:r>
      <w:r w:rsidR="006410B0" w:rsidRPr="00114C25">
        <w:rPr>
          <w:rFonts w:ascii="Book Antiqua" w:hAnsi="Book Antiqua" w:cs="Times New Roman"/>
          <w:color w:val="000000" w:themeColor="text1"/>
          <w:szCs w:val="24"/>
        </w:rPr>
        <w:t xml:space="preserve"> and</w:t>
      </w:r>
      <w:r w:rsidRPr="00114C25">
        <w:rPr>
          <w:rFonts w:ascii="Book Antiqua" w:hAnsi="Book Antiqua" w:cs="Times New Roman"/>
          <w:color w:val="000000" w:themeColor="text1"/>
          <w:szCs w:val="24"/>
        </w:rPr>
        <w:t xml:space="preserve"> insufficient data.</w:t>
      </w:r>
    </w:p>
    <w:p w14:paraId="73799529" w14:textId="77777777" w:rsidR="000920CB" w:rsidRPr="00114C25" w:rsidRDefault="000920CB" w:rsidP="00E941B3">
      <w:pPr>
        <w:wordWrap/>
        <w:snapToGrid w:val="0"/>
        <w:spacing w:line="360" w:lineRule="auto"/>
        <w:ind w:firstLine="240"/>
        <w:rPr>
          <w:rFonts w:ascii="Book Antiqua" w:hAnsi="Book Antiqua" w:cs="Times New Roman"/>
          <w:color w:val="000000" w:themeColor="text1"/>
          <w:szCs w:val="24"/>
        </w:rPr>
      </w:pPr>
    </w:p>
    <w:p w14:paraId="0BC59F8F" w14:textId="55F6E098" w:rsidR="000B16A9" w:rsidRPr="00114C25" w:rsidRDefault="000B16A9" w:rsidP="00E941B3">
      <w:pPr>
        <w:wordWrap/>
        <w:snapToGrid w:val="0"/>
        <w:spacing w:line="360" w:lineRule="auto"/>
        <w:rPr>
          <w:rFonts w:ascii="Book Antiqua" w:hAnsi="Book Antiqua" w:cs="Times New Roman"/>
          <w:b/>
          <w:i/>
          <w:color w:val="000000" w:themeColor="text1"/>
          <w:szCs w:val="24"/>
        </w:rPr>
      </w:pPr>
      <w:r w:rsidRPr="00114C25">
        <w:rPr>
          <w:rFonts w:ascii="Book Antiqua" w:hAnsi="Book Antiqua" w:cs="Times New Roman"/>
          <w:b/>
          <w:i/>
          <w:color w:val="000000" w:themeColor="text1"/>
          <w:szCs w:val="24"/>
        </w:rPr>
        <w:t xml:space="preserve">Study </w:t>
      </w:r>
      <w:r w:rsidR="000920CB" w:rsidRPr="00114C25">
        <w:rPr>
          <w:rFonts w:ascii="Book Antiqua" w:hAnsi="Book Antiqua" w:cs="Times New Roman"/>
          <w:b/>
          <w:i/>
          <w:color w:val="000000" w:themeColor="text1"/>
          <w:szCs w:val="24"/>
        </w:rPr>
        <w:t>d</w:t>
      </w:r>
      <w:r w:rsidRPr="00114C25">
        <w:rPr>
          <w:rFonts w:ascii="Book Antiqua" w:hAnsi="Book Antiqua" w:cs="Times New Roman"/>
          <w:b/>
          <w:i/>
          <w:color w:val="000000" w:themeColor="text1"/>
          <w:szCs w:val="24"/>
        </w:rPr>
        <w:t>esign</w:t>
      </w:r>
    </w:p>
    <w:p w14:paraId="3786EEEA" w14:textId="01915E2B" w:rsidR="000B16A9" w:rsidRPr="00114C25" w:rsidRDefault="000B16A9" w:rsidP="00E941B3">
      <w:pPr>
        <w:wordWrap/>
        <w:snapToGrid w:val="0"/>
        <w:spacing w:line="360" w:lineRule="auto"/>
        <w:rPr>
          <w:rFonts w:ascii="Book Antiqua" w:hAnsi="Book Antiqua" w:cs="Times New Roman"/>
          <w:color w:val="000000" w:themeColor="text1"/>
          <w:szCs w:val="24"/>
        </w:rPr>
      </w:pPr>
      <w:r w:rsidRPr="00114C25">
        <w:rPr>
          <w:rFonts w:ascii="Book Antiqua" w:hAnsi="Book Antiqua" w:cs="Times New Roman"/>
          <w:color w:val="000000" w:themeColor="text1"/>
          <w:szCs w:val="24"/>
        </w:rPr>
        <w:t xml:space="preserve">As </w:t>
      </w:r>
      <w:r w:rsidR="006F04C7" w:rsidRPr="00114C25">
        <w:rPr>
          <w:rFonts w:ascii="Book Antiqua" w:hAnsi="Book Antiqua" w:cs="Times New Roman"/>
          <w:color w:val="000000" w:themeColor="text1"/>
          <w:szCs w:val="24"/>
        </w:rPr>
        <w:t xml:space="preserve">a </w:t>
      </w:r>
      <w:r w:rsidRPr="00114C25">
        <w:rPr>
          <w:rFonts w:ascii="Book Antiqua" w:hAnsi="Book Antiqua" w:cs="Times New Roman"/>
          <w:color w:val="000000" w:themeColor="text1"/>
          <w:szCs w:val="24"/>
        </w:rPr>
        <w:t xml:space="preserve">first-line </w:t>
      </w:r>
      <w:r w:rsidR="00E5703A" w:rsidRPr="00114C25">
        <w:rPr>
          <w:rFonts w:ascii="Book Antiqua" w:hAnsi="Book Antiqua" w:cs="Times New Roman"/>
          <w:i/>
          <w:color w:val="000000" w:themeColor="text1"/>
          <w:szCs w:val="24"/>
        </w:rPr>
        <w:t>H. pylori</w:t>
      </w:r>
      <w:r w:rsidR="00E5703A" w:rsidRPr="00114C25">
        <w:rPr>
          <w:rFonts w:ascii="Book Antiqua" w:hAnsi="Book Antiqua" w:cs="Times New Roman"/>
          <w:color w:val="000000" w:themeColor="text1"/>
          <w:szCs w:val="24"/>
        </w:rPr>
        <w:t xml:space="preserve"> </w:t>
      </w:r>
      <w:r w:rsidRPr="00114C25">
        <w:rPr>
          <w:rFonts w:ascii="Book Antiqua" w:hAnsi="Book Antiqua" w:cs="Times New Roman"/>
          <w:color w:val="000000" w:themeColor="text1"/>
          <w:szCs w:val="24"/>
        </w:rPr>
        <w:t xml:space="preserve">eradication regimen, all subjects received </w:t>
      </w:r>
      <w:r w:rsidR="00ED64D6" w:rsidRPr="00114C25">
        <w:rPr>
          <w:rFonts w:ascii="Book Antiqua" w:hAnsi="Book Antiqua" w:cs="Times New Roman"/>
          <w:color w:val="000000" w:themeColor="text1"/>
          <w:szCs w:val="24"/>
        </w:rPr>
        <w:t>a</w:t>
      </w:r>
      <w:r w:rsidRPr="00114C25">
        <w:rPr>
          <w:rFonts w:ascii="Book Antiqua" w:hAnsi="Book Antiqua" w:cs="Times New Roman"/>
          <w:color w:val="000000" w:themeColor="text1"/>
          <w:szCs w:val="24"/>
        </w:rPr>
        <w:t xml:space="preserve"> non-bismuth quadruple regimen</w:t>
      </w:r>
      <w:r w:rsidR="001E03A0" w:rsidRPr="00114C25">
        <w:rPr>
          <w:rFonts w:ascii="Book Antiqua" w:hAnsi="Book Antiqua" w:cs="Times New Roman"/>
          <w:color w:val="000000" w:themeColor="text1"/>
          <w:szCs w:val="24"/>
        </w:rPr>
        <w:t xml:space="preserve"> comprising</w:t>
      </w:r>
      <w:r w:rsidRPr="00114C25">
        <w:rPr>
          <w:rFonts w:ascii="Book Antiqua" w:hAnsi="Book Antiqua" w:cs="Times New Roman"/>
          <w:color w:val="000000" w:themeColor="text1"/>
          <w:szCs w:val="24"/>
        </w:rPr>
        <w:t xml:space="preserve"> 10-d sequential </w:t>
      </w:r>
      <w:r w:rsidR="00A11C57" w:rsidRPr="00114C25">
        <w:rPr>
          <w:rFonts w:ascii="Book Antiqua" w:hAnsi="Book Antiqua" w:cs="Times New Roman"/>
          <w:color w:val="000000" w:themeColor="text1"/>
          <w:szCs w:val="24"/>
        </w:rPr>
        <w:t xml:space="preserve">therapy </w:t>
      </w:r>
      <w:r w:rsidRPr="00114C25">
        <w:rPr>
          <w:rFonts w:ascii="Book Antiqua" w:hAnsi="Book Antiqua" w:cs="Times New Roman"/>
          <w:color w:val="000000" w:themeColor="text1"/>
          <w:szCs w:val="24"/>
        </w:rPr>
        <w:t>(20 mg of rabeprazole and 1 g of amoxicillin twice daily for the first 5 d, followed by 20 mg of rabeprazole, 500 mg of clarithromycin, and 500 mg of metronidazole twice daily for the remaining 5 d</w:t>
      </w:r>
      <w:r w:rsidR="004B725C">
        <w:rPr>
          <w:rFonts w:ascii="Book Antiqua" w:hAnsi="Book Antiqua" w:cs="Times New Roman"/>
          <w:color w:val="000000" w:themeColor="text1"/>
          <w:szCs w:val="24"/>
        </w:rPr>
        <w:t>), 2-w</w:t>
      </w:r>
      <w:r w:rsidRPr="00114C25">
        <w:rPr>
          <w:rFonts w:ascii="Book Antiqua" w:hAnsi="Book Antiqua" w:cs="Times New Roman"/>
          <w:color w:val="000000" w:themeColor="text1"/>
          <w:szCs w:val="24"/>
        </w:rPr>
        <w:t xml:space="preserve">k sequential </w:t>
      </w:r>
      <w:r w:rsidR="00A11C57" w:rsidRPr="00114C25">
        <w:rPr>
          <w:rFonts w:ascii="Book Antiqua" w:hAnsi="Book Antiqua" w:cs="Times New Roman"/>
          <w:color w:val="000000" w:themeColor="text1"/>
          <w:szCs w:val="24"/>
        </w:rPr>
        <w:t xml:space="preserve">therapy </w:t>
      </w:r>
      <w:r w:rsidRPr="00114C25">
        <w:rPr>
          <w:rFonts w:ascii="Book Antiqua" w:hAnsi="Book Antiqua" w:cs="Times New Roman"/>
          <w:color w:val="000000" w:themeColor="text1"/>
          <w:szCs w:val="24"/>
        </w:rPr>
        <w:t>(20 mg of rabeprazole and 1 g of amoxicillin twice daily for the first week, followed by 20 mg of rabeprazole, 500 mg of clarithromycin, and 500 mg of metronidazole twice daily for the remaining week)</w:t>
      </w:r>
      <w:r w:rsidR="00A11C57" w:rsidRPr="00114C25">
        <w:rPr>
          <w:rFonts w:ascii="Book Antiqua" w:hAnsi="Book Antiqua" w:cs="Times New Roman"/>
          <w:color w:val="000000" w:themeColor="text1"/>
          <w:szCs w:val="24"/>
        </w:rPr>
        <w:t>,</w:t>
      </w:r>
      <w:r w:rsidRPr="00114C25">
        <w:rPr>
          <w:rFonts w:ascii="Book Antiqua" w:hAnsi="Book Antiqua" w:cs="Times New Roman"/>
          <w:color w:val="000000" w:themeColor="text1"/>
          <w:szCs w:val="24"/>
        </w:rPr>
        <w:t xml:space="preserve"> </w:t>
      </w:r>
      <w:r w:rsidR="000631B4" w:rsidRPr="00114C25">
        <w:rPr>
          <w:rFonts w:ascii="Book Antiqua" w:hAnsi="Book Antiqua" w:cs="Times New Roman"/>
          <w:color w:val="000000" w:themeColor="text1"/>
          <w:szCs w:val="24"/>
        </w:rPr>
        <w:t xml:space="preserve">or </w:t>
      </w:r>
      <w:r w:rsidR="007713AA">
        <w:rPr>
          <w:rFonts w:ascii="Book Antiqua" w:hAnsi="Book Antiqua" w:cs="Times New Roman"/>
          <w:color w:val="000000" w:themeColor="text1"/>
          <w:szCs w:val="24"/>
        </w:rPr>
        <w:t>2-w</w:t>
      </w:r>
      <w:r w:rsidRPr="00114C25">
        <w:rPr>
          <w:rFonts w:ascii="Book Antiqua" w:hAnsi="Book Antiqua" w:cs="Times New Roman"/>
          <w:color w:val="000000" w:themeColor="text1"/>
          <w:szCs w:val="24"/>
        </w:rPr>
        <w:t>k concomitant therapy (20 mg of rabeprazole, 1 g of amoxicillin, 500 mg of clarithromycin, and 500 mg of metr</w:t>
      </w:r>
      <w:r w:rsidR="004B725C">
        <w:rPr>
          <w:rFonts w:ascii="Book Antiqua" w:hAnsi="Book Antiqua" w:cs="Times New Roman"/>
          <w:color w:val="000000" w:themeColor="text1"/>
          <w:szCs w:val="24"/>
        </w:rPr>
        <w:t>onidazole, twice daily for 2 wk</w:t>
      </w:r>
      <w:r w:rsidRPr="00114C25">
        <w:rPr>
          <w:rFonts w:ascii="Book Antiqua" w:hAnsi="Book Antiqua" w:cs="Times New Roman"/>
          <w:color w:val="000000" w:themeColor="text1"/>
          <w:szCs w:val="24"/>
        </w:rPr>
        <w:t xml:space="preserve">). </w:t>
      </w:r>
      <w:r w:rsidRPr="00114C25">
        <w:rPr>
          <w:rFonts w:ascii="Book Antiqua" w:hAnsi="Book Antiqua" w:cs="Times New Roman"/>
          <w:i/>
          <w:color w:val="000000" w:themeColor="text1"/>
          <w:szCs w:val="24"/>
        </w:rPr>
        <w:t>H. pylori</w:t>
      </w:r>
      <w:r w:rsidRPr="00114C25">
        <w:rPr>
          <w:rFonts w:ascii="Book Antiqua" w:hAnsi="Book Antiqua" w:cs="Times New Roman"/>
          <w:color w:val="000000" w:themeColor="text1"/>
          <w:szCs w:val="24"/>
        </w:rPr>
        <w:t xml:space="preserve"> eradicat</w:t>
      </w:r>
      <w:r w:rsidR="004B725C">
        <w:rPr>
          <w:rFonts w:ascii="Book Antiqua" w:hAnsi="Book Antiqua" w:cs="Times New Roman"/>
          <w:color w:val="000000" w:themeColor="text1"/>
          <w:szCs w:val="24"/>
        </w:rPr>
        <w:t>ion was evaluated at least 4 wk</w:t>
      </w:r>
      <w:r w:rsidRPr="00114C25">
        <w:rPr>
          <w:rFonts w:ascii="Book Antiqua" w:hAnsi="Book Antiqua" w:cs="Times New Roman"/>
          <w:color w:val="000000" w:themeColor="text1"/>
          <w:szCs w:val="24"/>
        </w:rPr>
        <w:t xml:space="preserve"> </w:t>
      </w:r>
      <w:r w:rsidR="00A11C57" w:rsidRPr="00114C25">
        <w:rPr>
          <w:rFonts w:ascii="Book Antiqua" w:hAnsi="Book Antiqua" w:cs="Times New Roman"/>
          <w:color w:val="000000" w:themeColor="text1"/>
          <w:szCs w:val="24"/>
        </w:rPr>
        <w:t xml:space="preserve">after treatment completion using a </w:t>
      </w:r>
      <w:r w:rsidR="00CA32C3" w:rsidRPr="00114C25">
        <w:rPr>
          <w:rFonts w:ascii="Book Antiqua" w:hAnsi="Book Antiqua" w:cs="Times New Roman"/>
          <w:color w:val="000000" w:themeColor="text1"/>
          <w:szCs w:val="24"/>
          <w:vertAlign w:val="superscript"/>
        </w:rPr>
        <w:t>13</w:t>
      </w:r>
      <w:r w:rsidR="00CA32C3" w:rsidRPr="00114C25">
        <w:rPr>
          <w:rFonts w:ascii="Book Antiqua" w:hAnsi="Book Antiqua" w:cs="Times New Roman"/>
          <w:color w:val="000000" w:themeColor="text1"/>
          <w:szCs w:val="24"/>
        </w:rPr>
        <w:t>C-urea breath test</w:t>
      </w:r>
      <w:r w:rsidRPr="00114C25">
        <w:rPr>
          <w:rFonts w:ascii="Book Antiqua" w:hAnsi="Book Antiqua" w:cs="Times New Roman"/>
          <w:color w:val="000000" w:themeColor="text1"/>
          <w:szCs w:val="24"/>
        </w:rPr>
        <w:t>.</w:t>
      </w:r>
    </w:p>
    <w:p w14:paraId="4E88692A" w14:textId="6115A553" w:rsidR="000B16A9" w:rsidRPr="00114C25" w:rsidRDefault="00EE76A5" w:rsidP="00E941B3">
      <w:pPr>
        <w:wordWrap/>
        <w:snapToGrid w:val="0"/>
        <w:spacing w:line="360" w:lineRule="auto"/>
        <w:ind w:firstLine="240"/>
        <w:rPr>
          <w:rFonts w:ascii="Book Antiqua" w:hAnsi="Book Antiqua" w:cs="Times New Roman"/>
          <w:color w:val="000000" w:themeColor="text1"/>
          <w:szCs w:val="24"/>
        </w:rPr>
      </w:pPr>
      <w:r w:rsidRPr="00114C25">
        <w:rPr>
          <w:rFonts w:ascii="Book Antiqua" w:hAnsi="Book Antiqua" w:cs="Times New Roman"/>
          <w:color w:val="000000" w:themeColor="text1"/>
          <w:szCs w:val="24"/>
        </w:rPr>
        <w:t>Participants</w:t>
      </w:r>
      <w:r w:rsidR="000B16A9" w:rsidRPr="00114C25">
        <w:rPr>
          <w:rFonts w:ascii="Book Antiqua" w:hAnsi="Book Antiqua" w:cs="Times New Roman"/>
          <w:color w:val="000000" w:themeColor="text1"/>
          <w:szCs w:val="24"/>
        </w:rPr>
        <w:t xml:space="preserve"> who</w:t>
      </w:r>
      <w:r w:rsidR="00A01A71" w:rsidRPr="00114C25">
        <w:rPr>
          <w:rFonts w:ascii="Book Antiqua" w:hAnsi="Book Antiqua" w:cs="Times New Roman"/>
          <w:color w:val="000000" w:themeColor="text1"/>
          <w:szCs w:val="24"/>
        </w:rPr>
        <w:t xml:space="preserve"> </w:t>
      </w:r>
      <w:r w:rsidR="00A11C57" w:rsidRPr="00114C25">
        <w:rPr>
          <w:rFonts w:ascii="Book Antiqua" w:hAnsi="Book Antiqua" w:cs="Times New Roman"/>
          <w:color w:val="000000" w:themeColor="text1"/>
          <w:szCs w:val="24"/>
        </w:rPr>
        <w:t xml:space="preserve">did not achieve </w:t>
      </w:r>
      <w:r w:rsidR="00A01A71" w:rsidRPr="00114C25">
        <w:rPr>
          <w:rFonts w:ascii="Book Antiqua" w:hAnsi="Book Antiqua" w:cs="Times New Roman"/>
          <w:color w:val="000000" w:themeColor="text1"/>
          <w:szCs w:val="24"/>
        </w:rPr>
        <w:t>eradicat</w:t>
      </w:r>
      <w:r w:rsidR="00A11C57" w:rsidRPr="00114C25">
        <w:rPr>
          <w:rFonts w:ascii="Book Antiqua" w:hAnsi="Book Antiqua" w:cs="Times New Roman"/>
          <w:color w:val="000000" w:themeColor="text1"/>
          <w:szCs w:val="24"/>
        </w:rPr>
        <w:t>ion with the first regimen</w:t>
      </w:r>
      <w:r w:rsidR="00A01A71" w:rsidRPr="00114C25">
        <w:rPr>
          <w:rFonts w:ascii="Book Antiqua" w:hAnsi="Book Antiqua" w:cs="Times New Roman"/>
          <w:color w:val="000000" w:themeColor="text1"/>
          <w:szCs w:val="24"/>
        </w:rPr>
        <w:t xml:space="preserve"> </w:t>
      </w:r>
      <w:r w:rsidR="000B16A9" w:rsidRPr="00114C25">
        <w:rPr>
          <w:rFonts w:ascii="Book Antiqua" w:hAnsi="Book Antiqua" w:cs="Times New Roman"/>
          <w:color w:val="000000" w:themeColor="text1"/>
          <w:szCs w:val="24"/>
        </w:rPr>
        <w:t xml:space="preserve">and </w:t>
      </w:r>
      <w:r w:rsidR="00A01A71" w:rsidRPr="00114C25">
        <w:rPr>
          <w:rFonts w:ascii="Book Antiqua" w:hAnsi="Book Antiqua" w:cs="Times New Roman"/>
          <w:color w:val="000000" w:themeColor="text1"/>
          <w:szCs w:val="24"/>
        </w:rPr>
        <w:t xml:space="preserve">who </w:t>
      </w:r>
      <w:r w:rsidR="000B16A9" w:rsidRPr="00114C25">
        <w:rPr>
          <w:rFonts w:ascii="Book Antiqua" w:hAnsi="Book Antiqua" w:cs="Times New Roman"/>
          <w:color w:val="000000" w:themeColor="text1"/>
          <w:szCs w:val="24"/>
        </w:rPr>
        <w:t xml:space="preserve">agreed </w:t>
      </w:r>
      <w:r w:rsidR="009E065A" w:rsidRPr="00114C25">
        <w:rPr>
          <w:rFonts w:ascii="Book Antiqua" w:hAnsi="Book Antiqua" w:cs="Times New Roman"/>
          <w:color w:val="000000" w:themeColor="text1"/>
          <w:szCs w:val="24"/>
        </w:rPr>
        <w:t xml:space="preserve">to a second </w:t>
      </w:r>
      <w:r w:rsidR="000B16A9" w:rsidRPr="00114C25">
        <w:rPr>
          <w:rFonts w:ascii="Book Antiqua" w:hAnsi="Book Antiqua" w:cs="Times New Roman"/>
          <w:color w:val="000000" w:themeColor="text1"/>
          <w:szCs w:val="24"/>
        </w:rPr>
        <w:t>eradication</w:t>
      </w:r>
      <w:r w:rsidR="009E065A" w:rsidRPr="00114C25">
        <w:rPr>
          <w:rFonts w:ascii="Book Antiqua" w:hAnsi="Book Antiqua" w:cs="Times New Roman"/>
          <w:color w:val="000000" w:themeColor="text1"/>
          <w:szCs w:val="24"/>
        </w:rPr>
        <w:t xml:space="preserve"> regimen</w:t>
      </w:r>
      <w:r w:rsidR="000B16A9" w:rsidRPr="00114C25">
        <w:rPr>
          <w:rFonts w:ascii="Book Antiqua" w:hAnsi="Book Antiqua" w:cs="Times New Roman"/>
          <w:color w:val="000000" w:themeColor="text1"/>
          <w:szCs w:val="24"/>
        </w:rPr>
        <w:t xml:space="preserve"> subsequently received </w:t>
      </w:r>
      <w:r w:rsidR="002406E0" w:rsidRPr="00114C25">
        <w:rPr>
          <w:rFonts w:ascii="Book Antiqua" w:hAnsi="Book Antiqua" w:cs="Times New Roman"/>
          <w:color w:val="000000" w:themeColor="text1"/>
          <w:szCs w:val="24"/>
        </w:rPr>
        <w:t>a</w:t>
      </w:r>
      <w:r w:rsidR="000B16A9" w:rsidRPr="00114C25">
        <w:rPr>
          <w:rFonts w:ascii="Book Antiqua" w:hAnsi="Book Antiqua" w:cs="Times New Roman"/>
          <w:color w:val="000000" w:themeColor="text1"/>
          <w:szCs w:val="24"/>
        </w:rPr>
        <w:t xml:space="preserve"> moxifloxacin-containing triple regimen (400 mg of moxifloxacin once daily and 20 mg of rabeprazole and 1 g of amoxicillin twice daily) </w:t>
      </w:r>
      <w:r w:rsidR="00A11C57" w:rsidRPr="00114C25">
        <w:rPr>
          <w:rFonts w:ascii="Book Antiqua" w:hAnsi="Book Antiqua" w:cs="Times New Roman"/>
          <w:color w:val="000000" w:themeColor="text1"/>
          <w:szCs w:val="24"/>
        </w:rPr>
        <w:t xml:space="preserve">for </w:t>
      </w:r>
      <w:r w:rsidR="005F2568" w:rsidRPr="00114C25">
        <w:rPr>
          <w:rFonts w:ascii="Book Antiqua" w:hAnsi="Book Antiqua" w:cs="Times New Roman"/>
          <w:color w:val="000000" w:themeColor="text1"/>
          <w:szCs w:val="24"/>
        </w:rPr>
        <w:t xml:space="preserve">either </w:t>
      </w:r>
      <w:r w:rsidR="000B16A9" w:rsidRPr="00114C25">
        <w:rPr>
          <w:rFonts w:ascii="Book Antiqua" w:hAnsi="Book Antiqua" w:cs="Times New Roman"/>
          <w:color w:val="000000" w:themeColor="text1"/>
          <w:szCs w:val="24"/>
        </w:rPr>
        <w:t>1</w:t>
      </w:r>
      <w:r w:rsidR="005F2568" w:rsidRPr="00114C25">
        <w:rPr>
          <w:rFonts w:ascii="Book Antiqua" w:hAnsi="Book Antiqua" w:cs="Times New Roman"/>
          <w:color w:val="000000" w:themeColor="text1"/>
          <w:szCs w:val="24"/>
        </w:rPr>
        <w:t xml:space="preserve"> or </w:t>
      </w:r>
      <w:r w:rsidR="000B16A9" w:rsidRPr="00114C25">
        <w:rPr>
          <w:rFonts w:ascii="Book Antiqua" w:hAnsi="Book Antiqua" w:cs="Times New Roman"/>
          <w:color w:val="000000" w:themeColor="text1"/>
          <w:szCs w:val="24"/>
        </w:rPr>
        <w:t>2</w:t>
      </w:r>
      <w:r w:rsidR="005F2568" w:rsidRPr="00114C25">
        <w:rPr>
          <w:rFonts w:ascii="Book Antiqua" w:hAnsi="Book Antiqua" w:cs="Times New Roman"/>
          <w:color w:val="000000" w:themeColor="text1"/>
          <w:szCs w:val="24"/>
        </w:rPr>
        <w:t xml:space="preserve"> </w:t>
      </w:r>
      <w:r w:rsidR="004B725C">
        <w:rPr>
          <w:rFonts w:ascii="Book Antiqua" w:hAnsi="Book Antiqua" w:cs="Times New Roman"/>
          <w:color w:val="000000" w:themeColor="text1"/>
          <w:szCs w:val="24"/>
        </w:rPr>
        <w:t>w</w:t>
      </w:r>
      <w:r w:rsidR="000B16A9" w:rsidRPr="00114C25">
        <w:rPr>
          <w:rFonts w:ascii="Book Antiqua" w:hAnsi="Book Antiqua" w:cs="Times New Roman"/>
          <w:color w:val="000000" w:themeColor="text1"/>
          <w:szCs w:val="24"/>
        </w:rPr>
        <w:t xml:space="preserve">k. </w:t>
      </w:r>
      <w:r w:rsidR="000B16A9" w:rsidRPr="00114C25">
        <w:rPr>
          <w:rFonts w:ascii="Book Antiqua" w:hAnsi="Book Antiqua" w:cs="Times New Roman"/>
          <w:i/>
          <w:color w:val="000000" w:themeColor="text1"/>
          <w:szCs w:val="24"/>
        </w:rPr>
        <w:t>H. pylori</w:t>
      </w:r>
      <w:r w:rsidR="000B16A9" w:rsidRPr="00114C25">
        <w:rPr>
          <w:rFonts w:ascii="Book Antiqua" w:hAnsi="Book Antiqua" w:cs="Times New Roman"/>
          <w:color w:val="000000" w:themeColor="text1"/>
          <w:szCs w:val="24"/>
        </w:rPr>
        <w:t xml:space="preserve"> eradication was evaluated </w:t>
      </w:r>
      <w:r w:rsidR="003311B5" w:rsidRPr="00114C25">
        <w:rPr>
          <w:rFonts w:ascii="Book Antiqua" w:hAnsi="Book Antiqua" w:cs="Times New Roman"/>
          <w:color w:val="000000" w:themeColor="text1"/>
          <w:szCs w:val="24"/>
        </w:rPr>
        <w:t>as described above</w:t>
      </w:r>
      <w:r w:rsidR="000B16A9" w:rsidRPr="00114C25">
        <w:rPr>
          <w:rFonts w:ascii="Book Antiqua" w:hAnsi="Book Antiqua" w:cs="Times New Roman"/>
          <w:color w:val="000000" w:themeColor="text1"/>
          <w:szCs w:val="24"/>
        </w:rPr>
        <w:t>.</w:t>
      </w:r>
    </w:p>
    <w:p w14:paraId="62374826" w14:textId="450147E8" w:rsidR="000B16A9" w:rsidRPr="00114C25" w:rsidRDefault="000B16A9" w:rsidP="00E941B3">
      <w:pPr>
        <w:wordWrap/>
        <w:snapToGrid w:val="0"/>
        <w:spacing w:line="360" w:lineRule="auto"/>
        <w:ind w:firstLine="240"/>
        <w:rPr>
          <w:rFonts w:ascii="Book Antiqua" w:hAnsi="Book Antiqua" w:cs="Times New Roman"/>
          <w:color w:val="000000" w:themeColor="text1"/>
          <w:szCs w:val="24"/>
        </w:rPr>
      </w:pPr>
      <w:r w:rsidRPr="00114C25">
        <w:rPr>
          <w:rFonts w:ascii="Book Antiqua" w:hAnsi="Book Antiqua" w:cs="Times New Roman"/>
          <w:color w:val="000000" w:themeColor="text1"/>
          <w:szCs w:val="24"/>
        </w:rPr>
        <w:t xml:space="preserve">The primary outcome of this study was the </w:t>
      </w:r>
      <w:r w:rsidRPr="00114C25">
        <w:rPr>
          <w:rFonts w:ascii="Book Antiqua" w:hAnsi="Book Antiqua" w:cs="Times New Roman"/>
          <w:i/>
          <w:color w:val="000000" w:themeColor="text1"/>
          <w:szCs w:val="24"/>
        </w:rPr>
        <w:t>H. pylori</w:t>
      </w:r>
      <w:r w:rsidRPr="00114C25">
        <w:rPr>
          <w:rFonts w:ascii="Book Antiqua" w:hAnsi="Book Antiqua" w:cs="Times New Roman"/>
          <w:color w:val="000000" w:themeColor="text1"/>
          <w:szCs w:val="24"/>
        </w:rPr>
        <w:t xml:space="preserve"> eradication rate </w:t>
      </w:r>
      <w:r w:rsidR="00A11C57" w:rsidRPr="00114C25">
        <w:rPr>
          <w:rFonts w:ascii="Book Antiqua" w:hAnsi="Book Antiqua" w:cs="Times New Roman"/>
          <w:color w:val="000000" w:themeColor="text1"/>
          <w:szCs w:val="24"/>
        </w:rPr>
        <w:t xml:space="preserve">with </w:t>
      </w:r>
      <w:r w:rsidR="00E71C79" w:rsidRPr="00114C25">
        <w:rPr>
          <w:rFonts w:ascii="Book Antiqua" w:hAnsi="Book Antiqua" w:cs="Times New Roman"/>
          <w:color w:val="000000" w:themeColor="text1"/>
          <w:szCs w:val="24"/>
        </w:rPr>
        <w:t>the</w:t>
      </w:r>
      <w:r w:rsidRPr="00114C25">
        <w:rPr>
          <w:rFonts w:ascii="Book Antiqua" w:hAnsi="Book Antiqua" w:cs="Times New Roman"/>
          <w:color w:val="000000" w:themeColor="text1"/>
          <w:szCs w:val="24"/>
        </w:rPr>
        <w:t xml:space="preserve"> second</w:t>
      </w:r>
      <w:r w:rsidR="00E71C79" w:rsidRPr="00114C25">
        <w:rPr>
          <w:rFonts w:ascii="Book Antiqua" w:hAnsi="Book Antiqua" w:cs="Times New Roman"/>
          <w:color w:val="000000" w:themeColor="text1"/>
          <w:szCs w:val="24"/>
        </w:rPr>
        <w:t>-line</w:t>
      </w:r>
      <w:r w:rsidRPr="00114C25">
        <w:rPr>
          <w:rFonts w:ascii="Book Antiqua" w:hAnsi="Book Antiqua" w:cs="Times New Roman"/>
          <w:color w:val="000000" w:themeColor="text1"/>
          <w:szCs w:val="24"/>
        </w:rPr>
        <w:t xml:space="preserve"> treatment </w:t>
      </w:r>
      <w:r w:rsidR="00DD28C0" w:rsidRPr="00114C25">
        <w:rPr>
          <w:rFonts w:ascii="Book Antiqua" w:hAnsi="Book Antiqua" w:cs="Times New Roman"/>
          <w:color w:val="000000" w:themeColor="text1"/>
          <w:szCs w:val="24"/>
        </w:rPr>
        <w:t xml:space="preserve">consisting of </w:t>
      </w:r>
      <w:r w:rsidRPr="00114C25">
        <w:rPr>
          <w:rFonts w:ascii="Book Antiqua" w:hAnsi="Book Antiqua" w:cs="Times New Roman"/>
          <w:color w:val="000000" w:themeColor="text1"/>
          <w:szCs w:val="24"/>
        </w:rPr>
        <w:t xml:space="preserve">moxifloxacin-containing triple therapy. </w:t>
      </w:r>
      <w:r w:rsidR="00D35171" w:rsidRPr="00114C25">
        <w:rPr>
          <w:rFonts w:ascii="Book Antiqua" w:hAnsi="Book Antiqua" w:cs="Times New Roman"/>
          <w:color w:val="000000" w:themeColor="text1"/>
          <w:szCs w:val="24"/>
        </w:rPr>
        <w:t>Treatment c</w:t>
      </w:r>
      <w:r w:rsidRPr="00114C25">
        <w:rPr>
          <w:rFonts w:ascii="Book Antiqua" w:hAnsi="Book Antiqua" w:cs="Times New Roman"/>
          <w:color w:val="000000" w:themeColor="text1"/>
          <w:szCs w:val="24"/>
        </w:rPr>
        <w:t xml:space="preserve">ompliance and side effects were also assessed. </w:t>
      </w:r>
    </w:p>
    <w:p w14:paraId="5A1CE7AB" w14:textId="77777777" w:rsidR="000920CB" w:rsidRPr="00114C25" w:rsidRDefault="000920CB" w:rsidP="00E941B3">
      <w:pPr>
        <w:wordWrap/>
        <w:snapToGrid w:val="0"/>
        <w:spacing w:line="360" w:lineRule="auto"/>
        <w:ind w:firstLine="240"/>
        <w:rPr>
          <w:rFonts w:ascii="Book Antiqua" w:hAnsi="Book Antiqua" w:cs="Times New Roman"/>
          <w:color w:val="000000" w:themeColor="text1"/>
          <w:szCs w:val="24"/>
        </w:rPr>
      </w:pPr>
    </w:p>
    <w:p w14:paraId="7DD7B61D" w14:textId="26BECA9B" w:rsidR="000B16A9" w:rsidRPr="00114C25" w:rsidRDefault="000B16A9" w:rsidP="00E941B3">
      <w:pPr>
        <w:wordWrap/>
        <w:snapToGrid w:val="0"/>
        <w:spacing w:line="360" w:lineRule="auto"/>
        <w:rPr>
          <w:rFonts w:ascii="Book Antiqua" w:hAnsi="Book Antiqua"/>
          <w:b/>
          <w:i/>
          <w:color w:val="000000" w:themeColor="text1"/>
          <w:szCs w:val="24"/>
        </w:rPr>
      </w:pPr>
      <w:r w:rsidRPr="00114C25">
        <w:rPr>
          <w:rFonts w:ascii="Book Antiqua" w:hAnsi="Book Antiqua"/>
          <w:b/>
          <w:i/>
          <w:color w:val="000000" w:themeColor="text1"/>
          <w:szCs w:val="24"/>
          <w:vertAlign w:val="superscript"/>
        </w:rPr>
        <w:t>13</w:t>
      </w:r>
      <w:r w:rsidRPr="00114C25">
        <w:rPr>
          <w:rFonts w:ascii="Book Antiqua" w:hAnsi="Book Antiqua"/>
          <w:b/>
          <w:i/>
          <w:color w:val="000000" w:themeColor="text1"/>
          <w:szCs w:val="24"/>
        </w:rPr>
        <w:t xml:space="preserve">C-Urea </w:t>
      </w:r>
      <w:r w:rsidR="000920CB" w:rsidRPr="00114C25">
        <w:rPr>
          <w:rFonts w:ascii="Book Antiqua" w:hAnsi="Book Antiqua"/>
          <w:b/>
          <w:i/>
          <w:color w:val="000000" w:themeColor="text1"/>
          <w:szCs w:val="24"/>
        </w:rPr>
        <w:t>b</w:t>
      </w:r>
      <w:r w:rsidRPr="00114C25">
        <w:rPr>
          <w:rFonts w:ascii="Book Antiqua" w:hAnsi="Book Antiqua"/>
          <w:b/>
          <w:i/>
          <w:color w:val="000000" w:themeColor="text1"/>
          <w:szCs w:val="24"/>
        </w:rPr>
        <w:t xml:space="preserve">reath </w:t>
      </w:r>
      <w:r w:rsidR="000920CB" w:rsidRPr="00114C25">
        <w:rPr>
          <w:rFonts w:ascii="Book Antiqua" w:hAnsi="Book Antiqua"/>
          <w:b/>
          <w:i/>
          <w:color w:val="000000" w:themeColor="text1"/>
          <w:szCs w:val="24"/>
        </w:rPr>
        <w:t>t</w:t>
      </w:r>
      <w:r w:rsidRPr="00114C25">
        <w:rPr>
          <w:rFonts w:ascii="Book Antiqua" w:hAnsi="Book Antiqua"/>
          <w:b/>
          <w:i/>
          <w:color w:val="000000" w:themeColor="text1"/>
          <w:szCs w:val="24"/>
        </w:rPr>
        <w:t>est</w:t>
      </w:r>
    </w:p>
    <w:p w14:paraId="57726E58" w14:textId="03D43647" w:rsidR="000B16A9" w:rsidRPr="00114C25" w:rsidRDefault="000B16A9" w:rsidP="00E941B3">
      <w:pPr>
        <w:wordWrap/>
        <w:snapToGrid w:val="0"/>
        <w:spacing w:line="360" w:lineRule="auto"/>
        <w:rPr>
          <w:rFonts w:ascii="Book Antiqua" w:hAnsi="Book Antiqua"/>
          <w:color w:val="000000" w:themeColor="text1"/>
          <w:kern w:val="0"/>
          <w:szCs w:val="24"/>
        </w:rPr>
      </w:pPr>
      <w:r w:rsidRPr="00114C25">
        <w:rPr>
          <w:rFonts w:ascii="Book Antiqua" w:hAnsi="Book Antiqua"/>
          <w:color w:val="000000" w:themeColor="text1"/>
          <w:szCs w:val="24"/>
        </w:rPr>
        <w:t>An initial breath sample was obtained after</w:t>
      </w:r>
      <w:r w:rsidR="00A96078" w:rsidRPr="00114C25">
        <w:rPr>
          <w:rFonts w:ascii="Book Antiqua" w:hAnsi="Book Antiqua"/>
          <w:color w:val="000000" w:themeColor="text1"/>
          <w:szCs w:val="24"/>
        </w:rPr>
        <w:t xml:space="preserve"> a 4-h</w:t>
      </w:r>
      <w:r w:rsidRPr="00114C25">
        <w:rPr>
          <w:rFonts w:ascii="Book Antiqua" w:hAnsi="Book Antiqua"/>
          <w:color w:val="000000" w:themeColor="text1"/>
          <w:szCs w:val="24"/>
        </w:rPr>
        <w:t xml:space="preserve"> fast. One hundred milligrams of </w:t>
      </w:r>
      <w:r w:rsidRPr="00114C25">
        <w:rPr>
          <w:rFonts w:ascii="Book Antiqua" w:hAnsi="Book Antiqua"/>
          <w:color w:val="000000" w:themeColor="text1"/>
          <w:szCs w:val="24"/>
          <w:vertAlign w:val="superscript"/>
        </w:rPr>
        <w:t>13</w:t>
      </w:r>
      <w:r w:rsidRPr="00114C25">
        <w:rPr>
          <w:rFonts w:ascii="Book Antiqua" w:hAnsi="Book Antiqua"/>
          <w:color w:val="000000" w:themeColor="text1"/>
          <w:szCs w:val="24"/>
        </w:rPr>
        <w:t>C-urea powder (UBiTkit; Otsuka Pharmaceutical, Tokyo, Japan) dissolved in 100 mL water was administered orally. The second breath sample was obtained 20 min later. The cutoff value was 2.6</w:t>
      </w:r>
      <w:r w:rsidRPr="00114C25">
        <w:rPr>
          <w:rFonts w:ascii="Book Antiqua" w:hAnsi="Book Antiqua"/>
          <w:color w:val="000000" w:themeColor="text1"/>
          <w:kern w:val="0"/>
          <w:szCs w:val="24"/>
        </w:rPr>
        <w:t xml:space="preserve">‰. </w:t>
      </w:r>
      <w:r w:rsidR="00476423" w:rsidRPr="00114C25">
        <w:rPr>
          <w:rFonts w:ascii="Book Antiqua" w:hAnsi="Book Antiqua"/>
          <w:color w:val="000000" w:themeColor="text1"/>
          <w:kern w:val="0"/>
          <w:szCs w:val="24"/>
        </w:rPr>
        <w:t>S</w:t>
      </w:r>
      <w:r w:rsidRPr="00114C25">
        <w:rPr>
          <w:rFonts w:ascii="Book Antiqua" w:hAnsi="Book Antiqua"/>
          <w:color w:val="000000" w:themeColor="text1"/>
          <w:kern w:val="0"/>
          <w:szCs w:val="24"/>
        </w:rPr>
        <w:t xml:space="preserve">amples were analyzed using an isotope ratio mass spectrometer (UBiT-IR300; Otsuka </w:t>
      </w:r>
      <w:r w:rsidR="007D5E81" w:rsidRPr="00114C25">
        <w:rPr>
          <w:rFonts w:ascii="Book Antiqua" w:hAnsi="Book Antiqua"/>
          <w:color w:val="000000" w:themeColor="text1"/>
          <w:kern w:val="0"/>
          <w:szCs w:val="24"/>
        </w:rPr>
        <w:t>Pharmaceutical</w:t>
      </w:r>
      <w:r w:rsidRPr="00114C25">
        <w:rPr>
          <w:rFonts w:ascii="Book Antiqua" w:hAnsi="Book Antiqua"/>
          <w:color w:val="000000" w:themeColor="text1"/>
          <w:kern w:val="0"/>
          <w:szCs w:val="24"/>
        </w:rPr>
        <w:t>).</w:t>
      </w:r>
    </w:p>
    <w:p w14:paraId="22C4D058" w14:textId="77777777" w:rsidR="000920CB" w:rsidRPr="00114C25" w:rsidRDefault="000920CB" w:rsidP="00E941B3">
      <w:pPr>
        <w:wordWrap/>
        <w:snapToGrid w:val="0"/>
        <w:spacing w:line="360" w:lineRule="auto"/>
        <w:ind w:firstLineChars="100" w:firstLine="240"/>
        <w:rPr>
          <w:rFonts w:ascii="Book Antiqua" w:hAnsi="Book Antiqua"/>
          <w:color w:val="000000" w:themeColor="text1"/>
          <w:szCs w:val="24"/>
        </w:rPr>
      </w:pPr>
    </w:p>
    <w:p w14:paraId="5C0010E4" w14:textId="42B65574" w:rsidR="000B16A9" w:rsidRPr="00114C25" w:rsidRDefault="000B16A9" w:rsidP="00E941B3">
      <w:pPr>
        <w:wordWrap/>
        <w:snapToGrid w:val="0"/>
        <w:spacing w:line="360" w:lineRule="auto"/>
        <w:rPr>
          <w:rFonts w:ascii="Book Antiqua" w:hAnsi="Book Antiqua"/>
          <w:b/>
          <w:i/>
          <w:color w:val="000000" w:themeColor="text1"/>
          <w:szCs w:val="24"/>
        </w:rPr>
      </w:pPr>
      <w:r w:rsidRPr="00114C25">
        <w:rPr>
          <w:rFonts w:ascii="Book Antiqua" w:hAnsi="Book Antiqua"/>
          <w:b/>
          <w:i/>
          <w:color w:val="000000" w:themeColor="text1"/>
          <w:szCs w:val="24"/>
        </w:rPr>
        <w:t xml:space="preserve">Statistical </w:t>
      </w:r>
      <w:r w:rsidR="000920CB" w:rsidRPr="00114C25">
        <w:rPr>
          <w:rFonts w:ascii="Book Antiqua" w:hAnsi="Book Antiqua"/>
          <w:b/>
          <w:i/>
          <w:color w:val="000000" w:themeColor="text1"/>
          <w:szCs w:val="24"/>
        </w:rPr>
        <w:t>a</w:t>
      </w:r>
      <w:r w:rsidRPr="00114C25">
        <w:rPr>
          <w:rFonts w:ascii="Book Antiqua" w:hAnsi="Book Antiqua"/>
          <w:b/>
          <w:i/>
          <w:color w:val="000000" w:themeColor="text1"/>
          <w:szCs w:val="24"/>
        </w:rPr>
        <w:t>nalysis</w:t>
      </w:r>
    </w:p>
    <w:p w14:paraId="0994DC63" w14:textId="6AEECFF9" w:rsidR="000B16A9" w:rsidRPr="00114C25" w:rsidRDefault="000B16A9" w:rsidP="00E941B3">
      <w:pPr>
        <w:wordWrap/>
        <w:snapToGrid w:val="0"/>
        <w:spacing w:line="360" w:lineRule="auto"/>
        <w:rPr>
          <w:rFonts w:ascii="Book Antiqua" w:hAnsi="Book Antiqua"/>
          <w:color w:val="000000" w:themeColor="text1"/>
          <w:szCs w:val="24"/>
        </w:rPr>
      </w:pPr>
      <w:r w:rsidRPr="00114C25">
        <w:rPr>
          <w:rFonts w:ascii="Book Antiqua" w:hAnsi="Book Antiqua"/>
          <w:color w:val="000000" w:themeColor="text1"/>
          <w:szCs w:val="24"/>
        </w:rPr>
        <w:t>Eradication rates were evaluated by intention-to-treat (ITT) and per-protocol (PP) analyses. The ITT analysis included all assigned patients</w:t>
      </w:r>
      <w:r w:rsidR="00C556A8" w:rsidRPr="00114C25">
        <w:rPr>
          <w:rFonts w:ascii="Book Antiqua" w:hAnsi="Book Antiqua"/>
          <w:color w:val="000000" w:themeColor="text1"/>
          <w:szCs w:val="24"/>
        </w:rPr>
        <w:t>,</w:t>
      </w:r>
      <w:r w:rsidRPr="00114C25">
        <w:rPr>
          <w:rFonts w:ascii="Book Antiqua" w:hAnsi="Book Antiqua"/>
          <w:color w:val="000000" w:themeColor="text1"/>
          <w:szCs w:val="24"/>
        </w:rPr>
        <w:t xml:space="preserve"> and patients with </w:t>
      </w:r>
      <w:r w:rsidRPr="00114C25">
        <w:rPr>
          <w:rFonts w:ascii="Book Antiqua" w:hAnsi="Book Antiqua"/>
          <w:color w:val="000000" w:themeColor="text1"/>
          <w:szCs w:val="24"/>
        </w:rPr>
        <w:lastRenderedPageBreak/>
        <w:t>unknown infection status</w:t>
      </w:r>
      <w:r w:rsidR="007E37D6" w:rsidRPr="00114C25">
        <w:rPr>
          <w:rFonts w:ascii="Book Antiqua" w:hAnsi="Book Antiqua"/>
          <w:color w:val="000000" w:themeColor="text1"/>
          <w:szCs w:val="24"/>
        </w:rPr>
        <w:t xml:space="preserve"> </w:t>
      </w:r>
      <w:r w:rsidRPr="00114C25">
        <w:rPr>
          <w:rFonts w:ascii="Book Antiqua" w:hAnsi="Book Antiqua"/>
          <w:color w:val="000000" w:themeColor="text1"/>
          <w:szCs w:val="24"/>
        </w:rPr>
        <w:t xml:space="preserve">were considered </w:t>
      </w:r>
      <w:r w:rsidR="00A11C57" w:rsidRPr="00114C25">
        <w:rPr>
          <w:rFonts w:ascii="Book Antiqua" w:hAnsi="Book Antiqua"/>
          <w:color w:val="000000" w:themeColor="text1"/>
          <w:szCs w:val="24"/>
        </w:rPr>
        <w:t xml:space="preserve">to have </w:t>
      </w:r>
      <w:r w:rsidRPr="00114C25">
        <w:rPr>
          <w:rFonts w:ascii="Book Antiqua" w:hAnsi="Book Antiqua"/>
          <w:color w:val="000000" w:themeColor="text1"/>
          <w:szCs w:val="24"/>
        </w:rPr>
        <w:t xml:space="preserve">eradication failure for the purpose of ITT analysis. The PP analysis excluded patients with unknown </w:t>
      </w:r>
      <w:r w:rsidRPr="00114C25">
        <w:rPr>
          <w:rFonts w:ascii="Book Antiqua" w:hAnsi="Book Antiqua"/>
          <w:i/>
          <w:color w:val="000000" w:themeColor="text1"/>
          <w:szCs w:val="24"/>
        </w:rPr>
        <w:t>H. pylori</w:t>
      </w:r>
      <w:r w:rsidRPr="00114C25">
        <w:rPr>
          <w:rFonts w:ascii="Book Antiqua" w:hAnsi="Book Antiqua"/>
          <w:color w:val="000000" w:themeColor="text1"/>
          <w:szCs w:val="24"/>
        </w:rPr>
        <w:t xml:space="preserve"> status following therapy, those who </w:t>
      </w:r>
      <w:r w:rsidR="006322A6" w:rsidRPr="00114C25">
        <w:rPr>
          <w:rFonts w:ascii="Book Antiqua" w:hAnsi="Book Antiqua"/>
          <w:color w:val="000000" w:themeColor="text1"/>
          <w:szCs w:val="24"/>
        </w:rPr>
        <w:t>took</w:t>
      </w:r>
      <w:r w:rsidRPr="00114C25">
        <w:rPr>
          <w:rFonts w:ascii="Book Antiqua" w:hAnsi="Book Antiqua"/>
          <w:color w:val="000000" w:themeColor="text1"/>
          <w:szCs w:val="24"/>
        </w:rPr>
        <w:t xml:space="preserve"> </w:t>
      </w:r>
      <w:r w:rsidR="006322A6" w:rsidRPr="00114C25">
        <w:rPr>
          <w:rFonts w:ascii="Book Antiqua" w:hAnsi="Book Antiqua"/>
          <w:color w:val="000000" w:themeColor="text1"/>
          <w:szCs w:val="24"/>
        </w:rPr>
        <w:t xml:space="preserve">less </w:t>
      </w:r>
      <w:r w:rsidRPr="00114C25">
        <w:rPr>
          <w:rFonts w:ascii="Book Antiqua" w:hAnsi="Book Antiqua"/>
          <w:color w:val="000000" w:themeColor="text1"/>
          <w:szCs w:val="24"/>
        </w:rPr>
        <w:t>than 90% of</w:t>
      </w:r>
      <w:r w:rsidR="00C556A8" w:rsidRPr="00114C25">
        <w:rPr>
          <w:rFonts w:ascii="Book Antiqua" w:hAnsi="Book Antiqua"/>
          <w:color w:val="000000" w:themeColor="text1"/>
          <w:szCs w:val="24"/>
        </w:rPr>
        <w:t xml:space="preserve"> the</w:t>
      </w:r>
      <w:r w:rsidRPr="00114C25">
        <w:rPr>
          <w:rFonts w:ascii="Book Antiqua" w:hAnsi="Book Antiqua"/>
          <w:color w:val="000000" w:themeColor="text1"/>
          <w:szCs w:val="24"/>
        </w:rPr>
        <w:t xml:space="preserve"> treatment </w:t>
      </w:r>
      <w:r w:rsidR="00105F39" w:rsidRPr="00114C25">
        <w:rPr>
          <w:rFonts w:ascii="Book Antiqua" w:hAnsi="Book Antiqua"/>
          <w:color w:val="000000" w:themeColor="text1"/>
          <w:szCs w:val="24"/>
        </w:rPr>
        <w:t>doses</w:t>
      </w:r>
      <w:r w:rsidRPr="00114C25">
        <w:rPr>
          <w:rFonts w:ascii="Book Antiqua" w:hAnsi="Book Antiqua"/>
          <w:color w:val="000000" w:themeColor="text1"/>
          <w:szCs w:val="24"/>
        </w:rPr>
        <w:t>, and those lost</w:t>
      </w:r>
      <w:r w:rsidR="00B34833" w:rsidRPr="00114C25">
        <w:rPr>
          <w:rFonts w:ascii="Book Antiqua" w:hAnsi="Book Antiqua"/>
          <w:color w:val="000000" w:themeColor="text1"/>
          <w:szCs w:val="24"/>
        </w:rPr>
        <w:t xml:space="preserve"> to</w:t>
      </w:r>
      <w:r w:rsidRPr="00114C25">
        <w:rPr>
          <w:rFonts w:ascii="Book Antiqua" w:hAnsi="Book Antiqua"/>
          <w:color w:val="000000" w:themeColor="text1"/>
          <w:szCs w:val="24"/>
        </w:rPr>
        <w:t xml:space="preserve"> </w:t>
      </w:r>
      <w:r w:rsidR="00B34833" w:rsidRPr="00114C25">
        <w:rPr>
          <w:rFonts w:ascii="Book Antiqua" w:hAnsi="Book Antiqua"/>
          <w:color w:val="000000" w:themeColor="text1"/>
          <w:szCs w:val="24"/>
        </w:rPr>
        <w:t>follow-</w:t>
      </w:r>
      <w:r w:rsidRPr="00114C25">
        <w:rPr>
          <w:rFonts w:ascii="Book Antiqua" w:hAnsi="Book Antiqua"/>
          <w:color w:val="000000" w:themeColor="text1"/>
          <w:szCs w:val="24"/>
        </w:rPr>
        <w:t>up</w:t>
      </w:r>
      <w:r w:rsidR="00B34833" w:rsidRPr="00114C25">
        <w:rPr>
          <w:rFonts w:ascii="Book Antiqua" w:hAnsi="Book Antiqua"/>
          <w:color w:val="000000" w:themeColor="text1"/>
          <w:szCs w:val="24"/>
        </w:rPr>
        <w:t xml:space="preserve"> </w:t>
      </w:r>
      <w:r w:rsidR="00C556A8" w:rsidRPr="00114C25">
        <w:rPr>
          <w:rFonts w:ascii="Book Antiqua" w:hAnsi="Book Antiqua"/>
          <w:color w:val="000000" w:themeColor="text1"/>
          <w:szCs w:val="24"/>
        </w:rPr>
        <w:t xml:space="preserve">or </w:t>
      </w:r>
      <w:r w:rsidR="00B34833" w:rsidRPr="00114C25">
        <w:rPr>
          <w:rFonts w:ascii="Book Antiqua" w:hAnsi="Book Antiqua"/>
          <w:color w:val="000000" w:themeColor="text1"/>
          <w:szCs w:val="24"/>
        </w:rPr>
        <w:t>with missing</w:t>
      </w:r>
      <w:r w:rsidRPr="00114C25">
        <w:rPr>
          <w:rFonts w:ascii="Book Antiqua" w:hAnsi="Book Antiqua"/>
          <w:color w:val="000000" w:themeColor="text1"/>
          <w:szCs w:val="24"/>
        </w:rPr>
        <w:t xml:space="preserve"> data.</w:t>
      </w:r>
    </w:p>
    <w:p w14:paraId="2ED78879" w14:textId="01BC65D7" w:rsidR="000B16A9" w:rsidRPr="00114C25" w:rsidRDefault="000B16A9" w:rsidP="00E941B3">
      <w:pPr>
        <w:wordWrap/>
        <w:snapToGrid w:val="0"/>
        <w:spacing w:line="360" w:lineRule="auto"/>
        <w:ind w:firstLine="240"/>
        <w:rPr>
          <w:rFonts w:ascii="Book Antiqua" w:hAnsi="Book Antiqua"/>
          <w:color w:val="000000" w:themeColor="text1"/>
          <w:szCs w:val="24"/>
        </w:rPr>
      </w:pPr>
      <w:r w:rsidRPr="00114C25">
        <w:rPr>
          <w:rFonts w:ascii="Book Antiqua" w:hAnsi="Book Antiqua"/>
          <w:color w:val="000000" w:themeColor="text1"/>
          <w:szCs w:val="24"/>
        </w:rPr>
        <w:t xml:space="preserve">Statistical analysis of the outcomes was performed using </w:t>
      </w:r>
      <w:r w:rsidR="009C7CB5" w:rsidRPr="00114C25">
        <w:rPr>
          <w:rFonts w:ascii="Book Antiqua" w:hAnsi="Book Antiqua"/>
          <w:color w:val="000000" w:themeColor="text1"/>
          <w:szCs w:val="24"/>
        </w:rPr>
        <w:t xml:space="preserve">the </w:t>
      </w:r>
      <w:r w:rsidRPr="00114C25">
        <w:rPr>
          <w:rFonts w:ascii="Book Antiqua" w:hAnsi="Book Antiqua"/>
          <w:color w:val="000000" w:themeColor="text1"/>
          <w:szCs w:val="24"/>
        </w:rPr>
        <w:t>Student</w:t>
      </w:r>
      <w:r w:rsidR="0056198D" w:rsidRPr="00114C25">
        <w:rPr>
          <w:rFonts w:ascii="Book Antiqua" w:hAnsi="Book Antiqua"/>
          <w:color w:val="000000" w:themeColor="text1"/>
          <w:szCs w:val="24"/>
        </w:rPr>
        <w:t>’s</w:t>
      </w:r>
      <w:r w:rsidRPr="00114C25">
        <w:rPr>
          <w:rFonts w:ascii="Book Antiqua" w:hAnsi="Book Antiqua"/>
          <w:color w:val="000000" w:themeColor="text1"/>
          <w:szCs w:val="24"/>
        </w:rPr>
        <w:t xml:space="preserve"> </w:t>
      </w:r>
      <w:r w:rsidRPr="00114C25">
        <w:rPr>
          <w:rFonts w:ascii="Book Antiqua" w:hAnsi="Book Antiqua"/>
          <w:i/>
          <w:color w:val="000000" w:themeColor="text1"/>
          <w:szCs w:val="24"/>
        </w:rPr>
        <w:t>t</w:t>
      </w:r>
      <w:r w:rsidR="00B4669F" w:rsidRPr="00114C25">
        <w:rPr>
          <w:rFonts w:ascii="Book Antiqua" w:hAnsi="Book Antiqua"/>
          <w:color w:val="000000" w:themeColor="text1"/>
          <w:szCs w:val="24"/>
        </w:rPr>
        <w:t>-test and</w:t>
      </w:r>
      <w:r w:rsidRPr="00114C25">
        <w:rPr>
          <w:rFonts w:ascii="Book Antiqua" w:hAnsi="Book Antiqua"/>
          <w:color w:val="000000" w:themeColor="text1"/>
          <w:szCs w:val="24"/>
        </w:rPr>
        <w:t xml:space="preserve"> </w:t>
      </w:r>
      <w:r w:rsidR="00C556A8" w:rsidRPr="004B725C">
        <w:rPr>
          <w:rFonts w:ascii="Book Antiqua" w:hAnsi="Book Antiqua"/>
          <w:i/>
          <w:color w:val="000000" w:themeColor="text1"/>
          <w:szCs w:val="24"/>
        </w:rPr>
        <w:sym w:font="Symbol" w:char="F063"/>
      </w:r>
      <w:r w:rsidR="00C556A8" w:rsidRPr="00114C25">
        <w:rPr>
          <w:rFonts w:ascii="Book Antiqua" w:hAnsi="Book Antiqua"/>
          <w:color w:val="000000" w:themeColor="text1"/>
          <w:szCs w:val="24"/>
          <w:vertAlign w:val="superscript"/>
        </w:rPr>
        <w:t>2</w:t>
      </w:r>
      <w:r w:rsidRPr="00114C25">
        <w:rPr>
          <w:rFonts w:ascii="Book Antiqua" w:hAnsi="Book Antiqua"/>
          <w:color w:val="000000" w:themeColor="text1"/>
          <w:szCs w:val="24"/>
        </w:rPr>
        <w:t xml:space="preserve"> and Fisher’s exact test</w:t>
      </w:r>
      <w:r w:rsidR="0056198D" w:rsidRPr="00114C25">
        <w:rPr>
          <w:rFonts w:ascii="Book Antiqua" w:hAnsi="Book Antiqua"/>
          <w:color w:val="000000" w:themeColor="text1"/>
          <w:szCs w:val="24"/>
        </w:rPr>
        <w:t>s</w:t>
      </w:r>
      <w:r w:rsidRPr="00114C25">
        <w:rPr>
          <w:rFonts w:ascii="Book Antiqua" w:hAnsi="Book Antiqua"/>
          <w:color w:val="000000" w:themeColor="text1"/>
          <w:szCs w:val="24"/>
        </w:rPr>
        <w:t xml:space="preserve">. Independent factors influencing </w:t>
      </w:r>
      <w:r w:rsidR="00AA0A72" w:rsidRPr="00114C25">
        <w:rPr>
          <w:rFonts w:ascii="Book Antiqua" w:hAnsi="Book Antiqua"/>
          <w:color w:val="000000" w:themeColor="text1"/>
          <w:szCs w:val="24"/>
        </w:rPr>
        <w:t xml:space="preserve">treatment </w:t>
      </w:r>
      <w:r w:rsidRPr="00114C25">
        <w:rPr>
          <w:rFonts w:ascii="Book Antiqua" w:hAnsi="Book Antiqua"/>
          <w:color w:val="000000" w:themeColor="text1"/>
          <w:szCs w:val="24"/>
        </w:rPr>
        <w:t xml:space="preserve">efficacy were evaluated by univariate analysis using </w:t>
      </w:r>
      <w:r w:rsidR="00C556A8" w:rsidRPr="004B725C">
        <w:rPr>
          <w:rFonts w:ascii="Book Antiqua" w:hAnsi="Book Antiqua"/>
          <w:i/>
          <w:color w:val="000000" w:themeColor="text1"/>
          <w:szCs w:val="24"/>
        </w:rPr>
        <w:sym w:font="Symbol" w:char="F063"/>
      </w:r>
      <w:r w:rsidR="00C556A8" w:rsidRPr="00114C25">
        <w:rPr>
          <w:rFonts w:ascii="Book Antiqua" w:hAnsi="Book Antiqua"/>
          <w:color w:val="000000" w:themeColor="text1"/>
          <w:szCs w:val="24"/>
          <w:vertAlign w:val="superscript"/>
        </w:rPr>
        <w:t>2</w:t>
      </w:r>
      <w:r w:rsidRPr="00114C25">
        <w:rPr>
          <w:rFonts w:ascii="Book Antiqua" w:hAnsi="Book Antiqua"/>
          <w:color w:val="000000" w:themeColor="text1"/>
          <w:szCs w:val="24"/>
        </w:rPr>
        <w:t xml:space="preserve"> and Fisher’s exact test</w:t>
      </w:r>
      <w:r w:rsidR="00AA49AC" w:rsidRPr="00114C25">
        <w:rPr>
          <w:rFonts w:ascii="Book Antiqua" w:hAnsi="Book Antiqua"/>
          <w:color w:val="000000" w:themeColor="text1"/>
          <w:szCs w:val="24"/>
        </w:rPr>
        <w:t>s</w:t>
      </w:r>
      <w:r w:rsidRPr="00114C25">
        <w:rPr>
          <w:rFonts w:ascii="Book Antiqua" w:hAnsi="Book Antiqua"/>
          <w:color w:val="000000" w:themeColor="text1"/>
          <w:szCs w:val="24"/>
        </w:rPr>
        <w:t xml:space="preserve">. </w:t>
      </w:r>
      <w:r w:rsidRPr="00114C25">
        <w:rPr>
          <w:rFonts w:ascii="Book Antiqua" w:hAnsi="Book Antiqua"/>
          <w:i/>
          <w:color w:val="000000" w:themeColor="text1"/>
          <w:szCs w:val="24"/>
        </w:rPr>
        <w:t>P</w:t>
      </w:r>
      <w:r w:rsidRPr="00114C25">
        <w:rPr>
          <w:rFonts w:ascii="Book Antiqua" w:hAnsi="Book Antiqua"/>
          <w:color w:val="000000" w:themeColor="text1"/>
          <w:szCs w:val="24"/>
        </w:rPr>
        <w:t xml:space="preserve"> values </w:t>
      </w:r>
      <w:r w:rsidR="00C556A8" w:rsidRPr="00114C25">
        <w:rPr>
          <w:rFonts w:ascii="Book Antiqua" w:hAnsi="Book Antiqua"/>
          <w:color w:val="000000" w:themeColor="text1"/>
          <w:szCs w:val="24"/>
        </w:rPr>
        <w:t>&lt;</w:t>
      </w:r>
      <w:r w:rsidRPr="00114C25">
        <w:rPr>
          <w:rFonts w:ascii="Book Antiqua" w:hAnsi="Book Antiqua"/>
          <w:color w:val="000000" w:themeColor="text1"/>
          <w:szCs w:val="24"/>
        </w:rPr>
        <w:t xml:space="preserve"> 0.05 were considered statistically significant. The analysis was conducted using </w:t>
      </w:r>
      <w:r w:rsidR="00B549EF" w:rsidRPr="00114C25">
        <w:rPr>
          <w:rFonts w:ascii="Book Antiqua" w:hAnsi="Book Antiqua"/>
          <w:color w:val="000000" w:themeColor="text1"/>
          <w:szCs w:val="24"/>
        </w:rPr>
        <w:t xml:space="preserve">PASW Statistics for Windows </w:t>
      </w:r>
      <w:r w:rsidR="00C556A8" w:rsidRPr="00114C25">
        <w:rPr>
          <w:rFonts w:ascii="Book Antiqua" w:hAnsi="Book Antiqua"/>
          <w:color w:val="000000" w:themeColor="text1"/>
          <w:szCs w:val="24"/>
        </w:rPr>
        <w:t>v</w:t>
      </w:r>
      <w:r w:rsidR="00B549EF" w:rsidRPr="00114C25">
        <w:rPr>
          <w:rFonts w:ascii="Book Antiqua" w:hAnsi="Book Antiqua"/>
          <w:color w:val="000000" w:themeColor="text1"/>
          <w:szCs w:val="24"/>
        </w:rPr>
        <w:t>ersion 18.0 (SPSS Inc.</w:t>
      </w:r>
      <w:r w:rsidRPr="00114C25">
        <w:rPr>
          <w:rFonts w:ascii="Book Antiqua" w:hAnsi="Book Antiqua"/>
          <w:color w:val="000000" w:themeColor="text1"/>
          <w:szCs w:val="24"/>
        </w:rPr>
        <w:t>, Chicago, IL, U</w:t>
      </w:r>
      <w:r w:rsidR="004B725C">
        <w:rPr>
          <w:rFonts w:ascii="Book Antiqua" w:eastAsia="SimSun" w:hAnsi="Book Antiqua" w:hint="eastAsia"/>
          <w:color w:val="000000" w:themeColor="text1"/>
          <w:szCs w:val="24"/>
          <w:lang w:eastAsia="zh-CN"/>
        </w:rPr>
        <w:t>nited States</w:t>
      </w:r>
      <w:r w:rsidRPr="00114C25">
        <w:rPr>
          <w:rFonts w:ascii="Book Antiqua" w:hAnsi="Book Antiqua"/>
          <w:color w:val="000000" w:themeColor="text1"/>
          <w:szCs w:val="24"/>
        </w:rPr>
        <w:t>).</w:t>
      </w:r>
    </w:p>
    <w:p w14:paraId="4353D6C6" w14:textId="4B575C9C" w:rsidR="00D525B0" w:rsidRPr="00114C25" w:rsidRDefault="00D525B0" w:rsidP="00E941B3">
      <w:pPr>
        <w:wordWrap/>
        <w:autoSpaceDE/>
        <w:autoSpaceDN/>
        <w:snapToGrid w:val="0"/>
        <w:spacing w:after="160" w:line="360" w:lineRule="auto"/>
        <w:rPr>
          <w:rFonts w:ascii="Book Antiqua" w:eastAsia="SimSun" w:hAnsi="Book Antiqua"/>
          <w:b/>
          <w:color w:val="000000" w:themeColor="text1"/>
          <w:szCs w:val="24"/>
          <w:lang w:eastAsia="zh-CN"/>
        </w:rPr>
      </w:pPr>
    </w:p>
    <w:p w14:paraId="6CE03FD3" w14:textId="31B3370E" w:rsidR="000B16A9" w:rsidRPr="00114C25" w:rsidRDefault="000B16A9" w:rsidP="00E941B3">
      <w:pPr>
        <w:wordWrap/>
        <w:snapToGrid w:val="0"/>
        <w:spacing w:line="360" w:lineRule="auto"/>
        <w:rPr>
          <w:rFonts w:ascii="Book Antiqua" w:hAnsi="Book Antiqua"/>
          <w:b/>
          <w:color w:val="000000" w:themeColor="text1"/>
          <w:szCs w:val="24"/>
        </w:rPr>
      </w:pPr>
      <w:r w:rsidRPr="00114C25">
        <w:rPr>
          <w:rFonts w:ascii="Book Antiqua" w:hAnsi="Book Antiqua"/>
          <w:b/>
          <w:color w:val="000000" w:themeColor="text1"/>
          <w:szCs w:val="24"/>
        </w:rPr>
        <w:t>RESULTS</w:t>
      </w:r>
    </w:p>
    <w:p w14:paraId="71FD624F" w14:textId="41E900D1" w:rsidR="000B16A9" w:rsidRPr="00114C25" w:rsidRDefault="000B16A9" w:rsidP="00E941B3">
      <w:pPr>
        <w:wordWrap/>
        <w:snapToGrid w:val="0"/>
        <w:spacing w:line="360" w:lineRule="auto"/>
        <w:rPr>
          <w:rFonts w:ascii="Book Antiqua" w:hAnsi="Book Antiqua"/>
          <w:b/>
          <w:i/>
          <w:color w:val="000000" w:themeColor="text1"/>
          <w:szCs w:val="24"/>
        </w:rPr>
      </w:pPr>
      <w:r w:rsidRPr="00114C25">
        <w:rPr>
          <w:rFonts w:ascii="Book Antiqua" w:hAnsi="Book Antiqua"/>
          <w:b/>
          <w:i/>
          <w:color w:val="000000" w:themeColor="text1"/>
          <w:szCs w:val="24"/>
        </w:rPr>
        <w:t xml:space="preserve">Study </w:t>
      </w:r>
      <w:r w:rsidR="000920CB" w:rsidRPr="00114C25">
        <w:rPr>
          <w:rFonts w:ascii="Book Antiqua" w:hAnsi="Book Antiqua"/>
          <w:b/>
          <w:i/>
          <w:color w:val="000000" w:themeColor="text1"/>
          <w:szCs w:val="24"/>
        </w:rPr>
        <w:t>g</w:t>
      </w:r>
      <w:r w:rsidRPr="00114C25">
        <w:rPr>
          <w:rFonts w:ascii="Book Antiqua" w:hAnsi="Book Antiqua"/>
          <w:b/>
          <w:i/>
          <w:color w:val="000000" w:themeColor="text1"/>
          <w:szCs w:val="24"/>
        </w:rPr>
        <w:t>roup</w:t>
      </w:r>
      <w:r w:rsidR="006E4FF4" w:rsidRPr="00114C25">
        <w:rPr>
          <w:rFonts w:ascii="Book Antiqua" w:hAnsi="Book Antiqua"/>
          <w:b/>
          <w:i/>
          <w:color w:val="000000" w:themeColor="text1"/>
          <w:szCs w:val="24"/>
        </w:rPr>
        <w:t xml:space="preserve"> </w:t>
      </w:r>
      <w:r w:rsidR="000920CB" w:rsidRPr="00114C25">
        <w:rPr>
          <w:rFonts w:ascii="Book Antiqua" w:hAnsi="Book Antiqua"/>
          <w:b/>
          <w:i/>
          <w:color w:val="000000" w:themeColor="text1"/>
          <w:szCs w:val="24"/>
        </w:rPr>
        <w:t>c</w:t>
      </w:r>
      <w:r w:rsidR="006E4FF4" w:rsidRPr="00114C25">
        <w:rPr>
          <w:rFonts w:ascii="Book Antiqua" w:hAnsi="Book Antiqua"/>
          <w:b/>
          <w:i/>
          <w:color w:val="000000" w:themeColor="text1"/>
          <w:szCs w:val="24"/>
        </w:rPr>
        <w:t>haracteristics</w:t>
      </w:r>
    </w:p>
    <w:p w14:paraId="20B156D4" w14:textId="0A97D7E8" w:rsidR="000B16A9" w:rsidRPr="00114C25" w:rsidRDefault="00DA06EE" w:rsidP="00E941B3">
      <w:pPr>
        <w:wordWrap/>
        <w:snapToGrid w:val="0"/>
        <w:spacing w:line="360" w:lineRule="auto"/>
        <w:rPr>
          <w:rFonts w:ascii="Book Antiqua" w:hAnsi="Book Antiqua"/>
          <w:color w:val="000000" w:themeColor="text1"/>
          <w:szCs w:val="24"/>
        </w:rPr>
      </w:pPr>
      <w:r w:rsidRPr="00114C25">
        <w:rPr>
          <w:rFonts w:ascii="Book Antiqua" w:hAnsi="Book Antiqua"/>
          <w:color w:val="000000" w:themeColor="text1"/>
          <w:szCs w:val="24"/>
        </w:rPr>
        <w:t xml:space="preserve">A </w:t>
      </w:r>
      <w:r w:rsidR="000B16A9" w:rsidRPr="00114C25">
        <w:rPr>
          <w:rFonts w:ascii="Book Antiqua" w:hAnsi="Book Antiqua"/>
          <w:color w:val="000000" w:themeColor="text1"/>
          <w:szCs w:val="24"/>
        </w:rPr>
        <w:t>flow</w:t>
      </w:r>
      <w:r w:rsidR="00C556A8" w:rsidRPr="00114C25">
        <w:rPr>
          <w:rFonts w:ascii="Book Antiqua" w:hAnsi="Book Antiqua"/>
          <w:color w:val="000000" w:themeColor="text1"/>
          <w:szCs w:val="24"/>
        </w:rPr>
        <w:t xml:space="preserve"> </w:t>
      </w:r>
      <w:r w:rsidRPr="00114C25">
        <w:rPr>
          <w:rFonts w:ascii="Book Antiqua" w:hAnsi="Book Antiqua"/>
          <w:color w:val="000000" w:themeColor="text1"/>
          <w:szCs w:val="24"/>
        </w:rPr>
        <w:t>chart</w:t>
      </w:r>
      <w:r w:rsidR="000B16A9" w:rsidRPr="00114C25">
        <w:rPr>
          <w:rFonts w:ascii="Book Antiqua" w:hAnsi="Book Antiqua"/>
          <w:color w:val="000000" w:themeColor="text1"/>
          <w:szCs w:val="24"/>
        </w:rPr>
        <w:t xml:space="preserve"> of patients who received first-line and second-line treatments for </w:t>
      </w:r>
      <w:r w:rsidR="000B16A9" w:rsidRPr="00114C25">
        <w:rPr>
          <w:rFonts w:ascii="Book Antiqua" w:hAnsi="Book Antiqua"/>
          <w:i/>
          <w:color w:val="000000" w:themeColor="text1"/>
          <w:szCs w:val="24"/>
        </w:rPr>
        <w:t>H. pylori</w:t>
      </w:r>
      <w:r w:rsidR="000B16A9" w:rsidRPr="00114C25">
        <w:rPr>
          <w:rFonts w:ascii="Book Antiqua" w:hAnsi="Book Antiqua"/>
          <w:color w:val="000000" w:themeColor="text1"/>
          <w:szCs w:val="24"/>
        </w:rPr>
        <w:t xml:space="preserve"> eradication during the study period is shown in </w:t>
      </w:r>
      <w:r w:rsidR="00C556A8" w:rsidRPr="00114C25">
        <w:rPr>
          <w:rFonts w:ascii="Book Antiqua" w:hAnsi="Book Antiqua"/>
          <w:color w:val="000000" w:themeColor="text1"/>
          <w:szCs w:val="24"/>
        </w:rPr>
        <w:t>Figure</w:t>
      </w:r>
      <w:r w:rsidR="000B16A9" w:rsidRPr="00114C25">
        <w:rPr>
          <w:rFonts w:ascii="Book Antiqua" w:hAnsi="Book Antiqua"/>
          <w:color w:val="000000" w:themeColor="text1"/>
          <w:szCs w:val="24"/>
        </w:rPr>
        <w:t xml:space="preserve"> 1. A total of 465 patients underwent first-line eradication </w:t>
      </w:r>
      <w:r w:rsidR="009C7CB5" w:rsidRPr="00114C25">
        <w:rPr>
          <w:rFonts w:ascii="Book Antiqua" w:hAnsi="Book Antiqua"/>
          <w:color w:val="000000" w:themeColor="text1"/>
          <w:szCs w:val="24"/>
        </w:rPr>
        <w:t xml:space="preserve">treatment with </w:t>
      </w:r>
      <w:r w:rsidR="000B16A9" w:rsidRPr="00114C25">
        <w:rPr>
          <w:rFonts w:ascii="Book Antiqua" w:hAnsi="Book Antiqua"/>
          <w:color w:val="000000" w:themeColor="text1"/>
          <w:szCs w:val="24"/>
        </w:rPr>
        <w:t>non-bismuth quadruple therapy</w:t>
      </w:r>
      <w:r w:rsidR="00C556A8" w:rsidRPr="00114C25">
        <w:rPr>
          <w:rFonts w:ascii="Book Antiqua" w:hAnsi="Book Antiqua"/>
          <w:color w:val="000000" w:themeColor="text1"/>
          <w:szCs w:val="24"/>
        </w:rPr>
        <w:t>:</w:t>
      </w:r>
      <w:r w:rsidR="000B16A9" w:rsidRPr="00114C25">
        <w:rPr>
          <w:rFonts w:ascii="Book Antiqua" w:hAnsi="Book Antiqua"/>
          <w:color w:val="000000" w:themeColor="text1"/>
          <w:szCs w:val="24"/>
        </w:rPr>
        <w:t xml:space="preserve"> 146, 116, and 203 patients received 10-d sequential</w:t>
      </w:r>
      <w:r w:rsidR="009C7CB5" w:rsidRPr="00114C25">
        <w:rPr>
          <w:rFonts w:ascii="Book Antiqua" w:hAnsi="Book Antiqua"/>
          <w:color w:val="000000" w:themeColor="text1"/>
          <w:szCs w:val="24"/>
        </w:rPr>
        <w:t xml:space="preserve"> therapy</w:t>
      </w:r>
      <w:r w:rsidR="004B725C">
        <w:rPr>
          <w:rFonts w:ascii="Book Antiqua" w:hAnsi="Book Antiqua"/>
          <w:color w:val="000000" w:themeColor="text1"/>
          <w:szCs w:val="24"/>
        </w:rPr>
        <w:t>, 2-w</w:t>
      </w:r>
      <w:r w:rsidR="000B16A9" w:rsidRPr="00114C25">
        <w:rPr>
          <w:rFonts w:ascii="Book Antiqua" w:hAnsi="Book Antiqua"/>
          <w:color w:val="000000" w:themeColor="text1"/>
          <w:szCs w:val="24"/>
        </w:rPr>
        <w:t>k sequential</w:t>
      </w:r>
      <w:r w:rsidR="009C7CB5" w:rsidRPr="00114C25">
        <w:rPr>
          <w:rFonts w:ascii="Book Antiqua" w:hAnsi="Book Antiqua"/>
          <w:color w:val="000000" w:themeColor="text1"/>
          <w:szCs w:val="24"/>
        </w:rPr>
        <w:t xml:space="preserve"> therapy</w:t>
      </w:r>
      <w:r w:rsidR="004B725C">
        <w:rPr>
          <w:rFonts w:ascii="Book Antiqua" w:hAnsi="Book Antiqua"/>
          <w:color w:val="000000" w:themeColor="text1"/>
          <w:szCs w:val="24"/>
        </w:rPr>
        <w:t>, and 2-w</w:t>
      </w:r>
      <w:r w:rsidR="000B16A9" w:rsidRPr="00114C25">
        <w:rPr>
          <w:rFonts w:ascii="Book Antiqua" w:hAnsi="Book Antiqua"/>
          <w:color w:val="000000" w:themeColor="text1"/>
          <w:szCs w:val="24"/>
        </w:rPr>
        <w:t xml:space="preserve">k concomitant therapy, respectively. Among these patients, 36, 33, and 51 patients </w:t>
      </w:r>
      <w:r w:rsidR="00B15850" w:rsidRPr="00114C25">
        <w:rPr>
          <w:rFonts w:ascii="Book Antiqua" w:hAnsi="Book Antiqua"/>
          <w:color w:val="000000" w:themeColor="text1"/>
          <w:szCs w:val="24"/>
        </w:rPr>
        <w:t xml:space="preserve">from </w:t>
      </w:r>
      <w:r w:rsidR="000B16A9" w:rsidRPr="00114C25">
        <w:rPr>
          <w:rFonts w:ascii="Book Antiqua" w:hAnsi="Book Antiqua"/>
          <w:color w:val="000000" w:themeColor="text1"/>
          <w:szCs w:val="24"/>
        </w:rPr>
        <w:t>each treatment group</w:t>
      </w:r>
      <w:r w:rsidR="00E43C5B" w:rsidRPr="00114C25">
        <w:rPr>
          <w:rFonts w:ascii="Book Antiqua" w:hAnsi="Book Antiqua"/>
          <w:color w:val="000000" w:themeColor="text1"/>
          <w:szCs w:val="24"/>
        </w:rPr>
        <w:t>, respectively,</w:t>
      </w:r>
      <w:r w:rsidR="000B16A9" w:rsidRPr="00114C25">
        <w:rPr>
          <w:rFonts w:ascii="Book Antiqua" w:hAnsi="Book Antiqua"/>
          <w:color w:val="000000" w:themeColor="text1"/>
          <w:szCs w:val="24"/>
        </w:rPr>
        <w:t xml:space="preserve"> </w:t>
      </w:r>
      <w:r w:rsidR="00E43C5B" w:rsidRPr="00114C25">
        <w:rPr>
          <w:rFonts w:ascii="Book Antiqua" w:hAnsi="Book Antiqua"/>
          <w:color w:val="000000" w:themeColor="text1"/>
          <w:szCs w:val="24"/>
        </w:rPr>
        <w:t xml:space="preserve">showed </w:t>
      </w:r>
      <w:r w:rsidR="000B16A9" w:rsidRPr="00114C25">
        <w:rPr>
          <w:rFonts w:ascii="Book Antiqua" w:hAnsi="Book Antiqua"/>
          <w:color w:val="000000" w:themeColor="text1"/>
          <w:szCs w:val="24"/>
        </w:rPr>
        <w:t>first-line eradication</w:t>
      </w:r>
      <w:r w:rsidR="00E43C5B" w:rsidRPr="00114C25">
        <w:rPr>
          <w:rFonts w:ascii="Book Antiqua" w:hAnsi="Book Antiqua"/>
          <w:color w:val="000000" w:themeColor="text1"/>
          <w:szCs w:val="24"/>
        </w:rPr>
        <w:t xml:space="preserve"> treatment failure</w:t>
      </w:r>
      <w:r w:rsidR="000B16A9" w:rsidRPr="00114C25">
        <w:rPr>
          <w:rFonts w:ascii="Book Antiqua" w:hAnsi="Book Antiqua"/>
          <w:color w:val="000000" w:themeColor="text1"/>
          <w:szCs w:val="24"/>
        </w:rPr>
        <w:t>.</w:t>
      </w:r>
    </w:p>
    <w:p w14:paraId="4E5CCCAB" w14:textId="5EE71EFE" w:rsidR="000B16A9" w:rsidRPr="00114C25" w:rsidRDefault="000B16A9" w:rsidP="00E941B3">
      <w:pPr>
        <w:wordWrap/>
        <w:snapToGrid w:val="0"/>
        <w:spacing w:line="360" w:lineRule="auto"/>
        <w:ind w:firstLine="240"/>
        <w:rPr>
          <w:rFonts w:ascii="Book Antiqua" w:hAnsi="Book Antiqua"/>
          <w:color w:val="000000" w:themeColor="text1"/>
          <w:szCs w:val="24"/>
        </w:rPr>
      </w:pPr>
      <w:r w:rsidRPr="00114C25">
        <w:rPr>
          <w:rFonts w:ascii="Book Antiqua" w:hAnsi="Book Antiqua"/>
          <w:color w:val="000000" w:themeColor="text1"/>
          <w:szCs w:val="24"/>
        </w:rPr>
        <w:t>After excluding patients who refused second-line eradication,</w:t>
      </w:r>
      <w:r w:rsidR="006D382B" w:rsidRPr="00114C25">
        <w:rPr>
          <w:rFonts w:ascii="Book Antiqua" w:hAnsi="Book Antiqua"/>
          <w:color w:val="000000" w:themeColor="text1"/>
          <w:szCs w:val="24"/>
        </w:rPr>
        <w:t xml:space="preserve"> 98 patients (30, 25, and 43 patients from each first-line group</w:t>
      </w:r>
      <w:r w:rsidR="006B35B0" w:rsidRPr="00114C25">
        <w:rPr>
          <w:rFonts w:ascii="Book Antiqua" w:hAnsi="Book Antiqua"/>
          <w:color w:val="000000" w:themeColor="text1"/>
          <w:szCs w:val="24"/>
        </w:rPr>
        <w:t>, respectively</w:t>
      </w:r>
      <w:r w:rsidR="006D382B" w:rsidRPr="00114C25">
        <w:rPr>
          <w:rFonts w:ascii="Book Antiqua" w:hAnsi="Book Antiqua"/>
          <w:color w:val="000000" w:themeColor="text1"/>
          <w:szCs w:val="24"/>
        </w:rPr>
        <w:t xml:space="preserve">) underwent second-line eradication </w:t>
      </w:r>
      <w:r w:rsidR="006B35B0" w:rsidRPr="00114C25">
        <w:rPr>
          <w:rFonts w:ascii="Book Antiqua" w:hAnsi="Book Antiqua"/>
          <w:color w:val="000000" w:themeColor="text1"/>
          <w:szCs w:val="24"/>
        </w:rPr>
        <w:t xml:space="preserve">treatment with </w:t>
      </w:r>
      <w:r w:rsidR="006D382B" w:rsidRPr="00114C25">
        <w:rPr>
          <w:rFonts w:ascii="Book Antiqua" w:hAnsi="Book Antiqua"/>
          <w:color w:val="000000" w:themeColor="text1"/>
          <w:szCs w:val="24"/>
        </w:rPr>
        <w:t>moxifloxacin-containing triple therapy.</w:t>
      </w:r>
      <w:r w:rsidRPr="00114C25">
        <w:rPr>
          <w:rFonts w:ascii="Book Antiqua" w:hAnsi="Book Antiqua"/>
          <w:color w:val="000000" w:themeColor="text1"/>
          <w:szCs w:val="24"/>
        </w:rPr>
        <w:t xml:space="preserve"> </w:t>
      </w:r>
      <w:r w:rsidR="006D382B" w:rsidRPr="00114C25">
        <w:rPr>
          <w:rFonts w:ascii="Book Antiqua" w:hAnsi="Book Antiqua"/>
          <w:color w:val="000000" w:themeColor="text1"/>
          <w:szCs w:val="24"/>
        </w:rPr>
        <w:t xml:space="preserve">The </w:t>
      </w:r>
      <w:r w:rsidR="006B35B0" w:rsidRPr="00114C25">
        <w:rPr>
          <w:rFonts w:ascii="Book Antiqua" w:hAnsi="Book Antiqua"/>
          <w:color w:val="000000" w:themeColor="text1"/>
          <w:szCs w:val="24"/>
        </w:rPr>
        <w:t xml:space="preserve">patients who received </w:t>
      </w:r>
      <w:r w:rsidRPr="00114C25">
        <w:rPr>
          <w:rFonts w:ascii="Book Antiqua" w:hAnsi="Book Antiqua"/>
          <w:color w:val="000000" w:themeColor="text1"/>
          <w:szCs w:val="24"/>
        </w:rPr>
        <w:t xml:space="preserve">second-line eradication </w:t>
      </w:r>
      <w:r w:rsidR="006B35B0" w:rsidRPr="00114C25">
        <w:rPr>
          <w:rFonts w:ascii="Book Antiqua" w:hAnsi="Book Antiqua"/>
          <w:color w:val="000000" w:themeColor="text1"/>
          <w:szCs w:val="24"/>
        </w:rPr>
        <w:t xml:space="preserve">treatment were </w:t>
      </w:r>
      <w:r w:rsidR="00E97BEF" w:rsidRPr="00114C25">
        <w:rPr>
          <w:rFonts w:ascii="Book Antiqua" w:hAnsi="Book Antiqua"/>
          <w:color w:val="000000" w:themeColor="text1"/>
          <w:szCs w:val="24"/>
        </w:rPr>
        <w:t>divided into two treatment groups</w:t>
      </w:r>
      <w:r w:rsidR="006D382B" w:rsidRPr="00114C25">
        <w:rPr>
          <w:rFonts w:ascii="Book Antiqua" w:hAnsi="Book Antiqua"/>
          <w:color w:val="000000" w:themeColor="text1"/>
          <w:szCs w:val="24"/>
        </w:rPr>
        <w:t>:</w:t>
      </w:r>
      <w:r w:rsidRPr="00114C25">
        <w:rPr>
          <w:rFonts w:ascii="Book Antiqua" w:hAnsi="Book Antiqua"/>
          <w:color w:val="000000" w:themeColor="text1"/>
          <w:szCs w:val="24"/>
        </w:rPr>
        <w:t xml:space="preserve"> 60 </w:t>
      </w:r>
      <w:r w:rsidR="006D382B" w:rsidRPr="00114C25">
        <w:rPr>
          <w:rFonts w:ascii="Book Antiqua" w:hAnsi="Book Antiqua"/>
          <w:color w:val="000000" w:themeColor="text1"/>
          <w:szCs w:val="24"/>
        </w:rPr>
        <w:t xml:space="preserve">patients </w:t>
      </w:r>
      <w:r w:rsidRPr="00114C25">
        <w:rPr>
          <w:rFonts w:ascii="Book Antiqua" w:hAnsi="Book Antiqua"/>
          <w:color w:val="000000" w:themeColor="text1"/>
          <w:szCs w:val="24"/>
        </w:rPr>
        <w:t xml:space="preserve">(29, 0, and 31 patients from </w:t>
      </w:r>
      <w:r w:rsidR="006B35B0" w:rsidRPr="00114C25">
        <w:rPr>
          <w:rFonts w:ascii="Book Antiqua" w:hAnsi="Book Antiqua"/>
          <w:color w:val="000000" w:themeColor="text1"/>
          <w:szCs w:val="24"/>
        </w:rPr>
        <w:t xml:space="preserve">the </w:t>
      </w:r>
      <w:r w:rsidRPr="00114C25">
        <w:rPr>
          <w:rFonts w:ascii="Book Antiqua" w:hAnsi="Book Antiqua"/>
          <w:color w:val="000000" w:themeColor="text1"/>
          <w:szCs w:val="24"/>
        </w:rPr>
        <w:t>first-line group</w:t>
      </w:r>
      <w:r w:rsidR="006B35B0" w:rsidRPr="00114C25">
        <w:rPr>
          <w:rFonts w:ascii="Book Antiqua" w:hAnsi="Book Antiqua"/>
          <w:color w:val="000000" w:themeColor="text1"/>
          <w:szCs w:val="24"/>
        </w:rPr>
        <w:t>s, respectively</w:t>
      </w:r>
      <w:r w:rsidRPr="00114C25">
        <w:rPr>
          <w:rFonts w:ascii="Book Antiqua" w:hAnsi="Book Antiqua"/>
          <w:color w:val="000000" w:themeColor="text1"/>
          <w:szCs w:val="24"/>
        </w:rPr>
        <w:t xml:space="preserve">) received </w:t>
      </w:r>
      <w:r w:rsidR="005A1280" w:rsidRPr="00114C25">
        <w:rPr>
          <w:rFonts w:ascii="Book Antiqua" w:hAnsi="Book Antiqua"/>
          <w:color w:val="000000" w:themeColor="text1"/>
          <w:szCs w:val="24"/>
        </w:rPr>
        <w:t xml:space="preserve">the </w:t>
      </w:r>
      <w:r w:rsidR="004B725C">
        <w:rPr>
          <w:rFonts w:ascii="Book Antiqua" w:hAnsi="Book Antiqua"/>
          <w:color w:val="000000" w:themeColor="text1"/>
          <w:szCs w:val="24"/>
        </w:rPr>
        <w:t>1-w</w:t>
      </w:r>
      <w:r w:rsidRPr="00114C25">
        <w:rPr>
          <w:rFonts w:ascii="Book Antiqua" w:hAnsi="Book Antiqua"/>
          <w:color w:val="000000" w:themeColor="text1"/>
          <w:szCs w:val="24"/>
        </w:rPr>
        <w:t>k regimen and 38</w:t>
      </w:r>
      <w:r w:rsidR="006D382B" w:rsidRPr="00114C25">
        <w:rPr>
          <w:rFonts w:ascii="Book Antiqua" w:hAnsi="Book Antiqua"/>
          <w:color w:val="000000" w:themeColor="text1"/>
          <w:szCs w:val="24"/>
        </w:rPr>
        <w:t xml:space="preserve"> patients</w:t>
      </w:r>
      <w:r w:rsidRPr="00114C25">
        <w:rPr>
          <w:rFonts w:ascii="Book Antiqua" w:hAnsi="Book Antiqua"/>
          <w:color w:val="000000" w:themeColor="text1"/>
          <w:szCs w:val="24"/>
        </w:rPr>
        <w:t xml:space="preserve"> (1, 25, and 12 patients from </w:t>
      </w:r>
      <w:r w:rsidR="006B35B0" w:rsidRPr="00114C25">
        <w:rPr>
          <w:rFonts w:ascii="Book Antiqua" w:hAnsi="Book Antiqua"/>
          <w:color w:val="000000" w:themeColor="text1"/>
          <w:szCs w:val="24"/>
        </w:rPr>
        <w:t xml:space="preserve">the </w:t>
      </w:r>
      <w:r w:rsidRPr="00114C25">
        <w:rPr>
          <w:rFonts w:ascii="Book Antiqua" w:hAnsi="Book Antiqua"/>
          <w:color w:val="000000" w:themeColor="text1"/>
          <w:szCs w:val="24"/>
        </w:rPr>
        <w:t>first-line group</w:t>
      </w:r>
      <w:r w:rsidR="006B35B0" w:rsidRPr="00114C25">
        <w:rPr>
          <w:rFonts w:ascii="Book Antiqua" w:hAnsi="Book Antiqua"/>
          <w:color w:val="000000" w:themeColor="text1"/>
          <w:szCs w:val="24"/>
        </w:rPr>
        <w:t>s, respectively</w:t>
      </w:r>
      <w:r w:rsidRPr="00114C25">
        <w:rPr>
          <w:rFonts w:ascii="Book Antiqua" w:hAnsi="Book Antiqua"/>
          <w:color w:val="000000" w:themeColor="text1"/>
          <w:szCs w:val="24"/>
        </w:rPr>
        <w:t xml:space="preserve">) received </w:t>
      </w:r>
      <w:r w:rsidR="00DB1E4B" w:rsidRPr="00114C25">
        <w:rPr>
          <w:rFonts w:ascii="Book Antiqua" w:hAnsi="Book Antiqua"/>
          <w:color w:val="000000" w:themeColor="text1"/>
          <w:szCs w:val="24"/>
        </w:rPr>
        <w:t xml:space="preserve">the </w:t>
      </w:r>
      <w:r w:rsidR="004B725C">
        <w:rPr>
          <w:rFonts w:ascii="Book Antiqua" w:hAnsi="Book Antiqua"/>
          <w:color w:val="000000" w:themeColor="text1"/>
          <w:szCs w:val="24"/>
        </w:rPr>
        <w:t>2-w</w:t>
      </w:r>
      <w:r w:rsidRPr="00114C25">
        <w:rPr>
          <w:rFonts w:ascii="Book Antiqua" w:hAnsi="Book Antiqua"/>
          <w:color w:val="000000" w:themeColor="text1"/>
          <w:szCs w:val="24"/>
        </w:rPr>
        <w:t xml:space="preserve">k regimen. </w:t>
      </w:r>
      <w:r w:rsidR="00AE5217" w:rsidRPr="00114C25">
        <w:rPr>
          <w:rFonts w:ascii="Book Antiqua" w:hAnsi="Book Antiqua"/>
          <w:color w:val="000000" w:themeColor="text1"/>
          <w:szCs w:val="24"/>
        </w:rPr>
        <w:t xml:space="preserve">The demographic </w:t>
      </w:r>
      <w:r w:rsidRPr="00114C25">
        <w:rPr>
          <w:rFonts w:ascii="Book Antiqua" w:hAnsi="Book Antiqua"/>
          <w:color w:val="000000" w:themeColor="text1"/>
          <w:szCs w:val="24"/>
        </w:rPr>
        <w:t xml:space="preserve">and clinical characteristics of the patients who received second-line eradication </w:t>
      </w:r>
      <w:r w:rsidR="00B760CF" w:rsidRPr="00114C25">
        <w:rPr>
          <w:rFonts w:ascii="Book Antiqua" w:hAnsi="Book Antiqua"/>
          <w:color w:val="000000" w:themeColor="text1"/>
          <w:szCs w:val="24"/>
        </w:rPr>
        <w:t>therap</w:t>
      </w:r>
      <w:r w:rsidR="006D382B" w:rsidRPr="00114C25">
        <w:rPr>
          <w:rFonts w:ascii="Book Antiqua" w:hAnsi="Book Antiqua"/>
          <w:color w:val="000000" w:themeColor="text1"/>
          <w:szCs w:val="24"/>
        </w:rPr>
        <w:t>y</w:t>
      </w:r>
      <w:r w:rsidR="00B760CF" w:rsidRPr="00114C25">
        <w:rPr>
          <w:rFonts w:ascii="Book Antiqua" w:hAnsi="Book Antiqua"/>
          <w:color w:val="000000" w:themeColor="text1"/>
          <w:szCs w:val="24"/>
        </w:rPr>
        <w:t xml:space="preserve"> </w:t>
      </w:r>
      <w:r w:rsidR="00AE5217" w:rsidRPr="00114C25">
        <w:rPr>
          <w:rFonts w:ascii="Book Antiqua" w:hAnsi="Book Antiqua"/>
          <w:color w:val="000000" w:themeColor="text1"/>
          <w:szCs w:val="24"/>
        </w:rPr>
        <w:t xml:space="preserve">did not differ significantly between groups </w:t>
      </w:r>
      <w:r w:rsidR="00C556A8" w:rsidRPr="00114C25">
        <w:rPr>
          <w:rFonts w:ascii="Book Antiqua" w:hAnsi="Book Antiqua"/>
          <w:color w:val="000000" w:themeColor="text1"/>
          <w:szCs w:val="24"/>
        </w:rPr>
        <w:t>(</w:t>
      </w:r>
      <w:r w:rsidRPr="00114C25">
        <w:rPr>
          <w:rFonts w:ascii="Book Antiqua" w:hAnsi="Book Antiqua"/>
          <w:color w:val="000000" w:themeColor="text1"/>
          <w:szCs w:val="24"/>
        </w:rPr>
        <w:t>Table 1</w:t>
      </w:r>
      <w:r w:rsidR="00C556A8" w:rsidRPr="00114C25">
        <w:rPr>
          <w:rFonts w:ascii="Book Antiqua" w:hAnsi="Book Antiqua"/>
          <w:color w:val="000000" w:themeColor="text1"/>
          <w:szCs w:val="24"/>
        </w:rPr>
        <w:t>)</w:t>
      </w:r>
      <w:r w:rsidRPr="00114C25">
        <w:rPr>
          <w:rFonts w:ascii="Book Antiqua" w:hAnsi="Book Antiqua"/>
          <w:color w:val="000000" w:themeColor="text1"/>
          <w:szCs w:val="24"/>
        </w:rPr>
        <w:t>.</w:t>
      </w:r>
    </w:p>
    <w:p w14:paraId="22D12972" w14:textId="77777777" w:rsidR="000920CB" w:rsidRPr="00114C25" w:rsidRDefault="000920CB" w:rsidP="00E941B3">
      <w:pPr>
        <w:wordWrap/>
        <w:snapToGrid w:val="0"/>
        <w:spacing w:line="360" w:lineRule="auto"/>
        <w:ind w:firstLine="240"/>
        <w:rPr>
          <w:rFonts w:ascii="Book Antiqua" w:hAnsi="Book Antiqua"/>
          <w:color w:val="000000" w:themeColor="text1"/>
          <w:szCs w:val="24"/>
        </w:rPr>
      </w:pPr>
    </w:p>
    <w:p w14:paraId="5924AB2A" w14:textId="506E96B3" w:rsidR="000B16A9" w:rsidRPr="00114C25" w:rsidRDefault="00630AF5" w:rsidP="00E941B3">
      <w:pPr>
        <w:wordWrap/>
        <w:snapToGrid w:val="0"/>
        <w:spacing w:line="360" w:lineRule="auto"/>
        <w:rPr>
          <w:rFonts w:ascii="Book Antiqua" w:hAnsi="Book Antiqua"/>
          <w:b/>
          <w:i/>
          <w:color w:val="000000" w:themeColor="text1"/>
          <w:szCs w:val="24"/>
        </w:rPr>
      </w:pPr>
      <w:r w:rsidRPr="00114C25">
        <w:rPr>
          <w:rFonts w:ascii="Book Antiqua" w:hAnsi="Book Antiqua"/>
          <w:b/>
          <w:i/>
          <w:color w:val="000000" w:themeColor="text1"/>
          <w:szCs w:val="24"/>
        </w:rPr>
        <w:t>First</w:t>
      </w:r>
      <w:r w:rsidR="000B16A9" w:rsidRPr="00114C25">
        <w:rPr>
          <w:rFonts w:ascii="Book Antiqua" w:hAnsi="Book Antiqua"/>
          <w:b/>
          <w:i/>
          <w:color w:val="000000" w:themeColor="text1"/>
          <w:szCs w:val="24"/>
        </w:rPr>
        <w:t xml:space="preserve">- and </w:t>
      </w:r>
      <w:r w:rsidR="000920CB" w:rsidRPr="00114C25">
        <w:rPr>
          <w:rFonts w:ascii="Book Antiqua" w:hAnsi="Book Antiqua"/>
          <w:b/>
          <w:i/>
          <w:color w:val="000000" w:themeColor="text1"/>
          <w:szCs w:val="24"/>
        </w:rPr>
        <w:t>s</w:t>
      </w:r>
      <w:r w:rsidRPr="00114C25">
        <w:rPr>
          <w:rFonts w:ascii="Book Antiqua" w:hAnsi="Book Antiqua"/>
          <w:b/>
          <w:i/>
          <w:color w:val="000000" w:themeColor="text1"/>
          <w:szCs w:val="24"/>
        </w:rPr>
        <w:t>econd</w:t>
      </w:r>
      <w:r w:rsidR="000B16A9" w:rsidRPr="00114C25">
        <w:rPr>
          <w:rFonts w:ascii="Book Antiqua" w:hAnsi="Book Antiqua"/>
          <w:b/>
          <w:i/>
          <w:color w:val="000000" w:themeColor="text1"/>
          <w:szCs w:val="24"/>
        </w:rPr>
        <w:t>-</w:t>
      </w:r>
      <w:r w:rsidR="000920CB" w:rsidRPr="00114C25">
        <w:rPr>
          <w:rFonts w:ascii="Book Antiqua" w:hAnsi="Book Antiqua"/>
          <w:b/>
          <w:i/>
          <w:color w:val="000000" w:themeColor="text1"/>
          <w:szCs w:val="24"/>
        </w:rPr>
        <w:t>l</w:t>
      </w:r>
      <w:r w:rsidR="000B16A9" w:rsidRPr="00114C25">
        <w:rPr>
          <w:rFonts w:ascii="Book Antiqua" w:hAnsi="Book Antiqua"/>
          <w:b/>
          <w:i/>
          <w:color w:val="000000" w:themeColor="text1"/>
          <w:szCs w:val="24"/>
        </w:rPr>
        <w:t xml:space="preserve">ine </w:t>
      </w:r>
      <w:r w:rsidR="000920CB" w:rsidRPr="00114C25">
        <w:rPr>
          <w:rFonts w:ascii="Book Antiqua" w:hAnsi="Book Antiqua"/>
          <w:b/>
          <w:i/>
          <w:color w:val="000000" w:themeColor="text1"/>
          <w:szCs w:val="24"/>
        </w:rPr>
        <w:t>t</w:t>
      </w:r>
      <w:r w:rsidRPr="00114C25">
        <w:rPr>
          <w:rFonts w:ascii="Book Antiqua" w:hAnsi="Book Antiqua"/>
          <w:b/>
          <w:i/>
          <w:color w:val="000000" w:themeColor="text1"/>
          <w:szCs w:val="24"/>
        </w:rPr>
        <w:t xml:space="preserve">reatment </w:t>
      </w:r>
      <w:r w:rsidR="000920CB" w:rsidRPr="00114C25">
        <w:rPr>
          <w:rFonts w:ascii="Book Antiqua" w:hAnsi="Book Antiqua"/>
          <w:b/>
          <w:i/>
          <w:color w:val="000000" w:themeColor="text1"/>
          <w:szCs w:val="24"/>
        </w:rPr>
        <w:t>o</w:t>
      </w:r>
      <w:r w:rsidRPr="00114C25">
        <w:rPr>
          <w:rFonts w:ascii="Book Antiqua" w:hAnsi="Book Antiqua"/>
          <w:b/>
          <w:i/>
          <w:color w:val="000000" w:themeColor="text1"/>
          <w:szCs w:val="24"/>
        </w:rPr>
        <w:t>utcomes</w:t>
      </w:r>
    </w:p>
    <w:p w14:paraId="6EC74B70" w14:textId="5F292771" w:rsidR="000B16A9" w:rsidRPr="00114C25" w:rsidRDefault="000B16A9" w:rsidP="00E941B3">
      <w:pPr>
        <w:wordWrap/>
        <w:snapToGrid w:val="0"/>
        <w:spacing w:line="360" w:lineRule="auto"/>
        <w:rPr>
          <w:rFonts w:ascii="Book Antiqua" w:hAnsi="Book Antiqua"/>
          <w:color w:val="000000" w:themeColor="text1"/>
          <w:szCs w:val="24"/>
        </w:rPr>
      </w:pPr>
      <w:r w:rsidRPr="00114C25">
        <w:rPr>
          <w:rFonts w:ascii="Book Antiqua" w:hAnsi="Book Antiqua"/>
          <w:color w:val="000000" w:themeColor="text1"/>
          <w:szCs w:val="24"/>
        </w:rPr>
        <w:lastRenderedPageBreak/>
        <w:t xml:space="preserve">The eradication rates </w:t>
      </w:r>
      <w:r w:rsidR="008D1740" w:rsidRPr="00114C25">
        <w:rPr>
          <w:rFonts w:ascii="Book Antiqua" w:hAnsi="Book Antiqua"/>
          <w:color w:val="000000" w:themeColor="text1"/>
          <w:szCs w:val="24"/>
        </w:rPr>
        <w:t xml:space="preserve">for </w:t>
      </w:r>
      <w:r w:rsidR="006D382B" w:rsidRPr="00114C25">
        <w:rPr>
          <w:rFonts w:ascii="Book Antiqua" w:hAnsi="Book Antiqua"/>
          <w:color w:val="000000" w:themeColor="text1"/>
          <w:szCs w:val="24"/>
        </w:rPr>
        <w:t xml:space="preserve">the </w:t>
      </w:r>
      <w:r w:rsidRPr="00114C25">
        <w:rPr>
          <w:rFonts w:ascii="Book Antiqua" w:hAnsi="Book Antiqua"/>
          <w:color w:val="000000" w:themeColor="text1"/>
          <w:szCs w:val="24"/>
        </w:rPr>
        <w:t>first</w:t>
      </w:r>
      <w:r w:rsidR="006D382B" w:rsidRPr="00114C25">
        <w:rPr>
          <w:rFonts w:ascii="Book Antiqua" w:hAnsi="Book Antiqua"/>
          <w:color w:val="000000" w:themeColor="text1"/>
          <w:szCs w:val="24"/>
        </w:rPr>
        <w:t>-</w:t>
      </w:r>
      <w:r w:rsidRPr="00114C25">
        <w:rPr>
          <w:rFonts w:ascii="Book Antiqua" w:hAnsi="Book Antiqua"/>
          <w:color w:val="000000" w:themeColor="text1"/>
          <w:szCs w:val="24"/>
        </w:rPr>
        <w:t xml:space="preserve"> and second-line treatment</w:t>
      </w:r>
      <w:r w:rsidR="006D382B" w:rsidRPr="00114C25">
        <w:rPr>
          <w:rFonts w:ascii="Book Antiqua" w:hAnsi="Book Antiqua"/>
          <w:color w:val="000000" w:themeColor="text1"/>
          <w:szCs w:val="24"/>
        </w:rPr>
        <w:t>s</w:t>
      </w:r>
      <w:r w:rsidRPr="00114C25">
        <w:rPr>
          <w:rFonts w:ascii="Book Antiqua" w:hAnsi="Book Antiqua"/>
          <w:color w:val="000000" w:themeColor="text1"/>
          <w:szCs w:val="24"/>
        </w:rPr>
        <w:t xml:space="preserve"> are shown in Figure</w:t>
      </w:r>
      <w:r w:rsidR="00E941B3">
        <w:rPr>
          <w:rFonts w:ascii="Book Antiqua" w:eastAsia="SimSun" w:hAnsi="Book Antiqua" w:hint="eastAsia"/>
          <w:color w:val="000000" w:themeColor="text1"/>
          <w:szCs w:val="24"/>
          <w:lang w:eastAsia="zh-CN"/>
        </w:rPr>
        <w:t>s</w:t>
      </w:r>
      <w:r w:rsidRPr="00114C25">
        <w:rPr>
          <w:rFonts w:ascii="Book Antiqua" w:hAnsi="Book Antiqua"/>
          <w:color w:val="000000" w:themeColor="text1"/>
          <w:szCs w:val="24"/>
        </w:rPr>
        <w:t xml:space="preserve"> 2</w:t>
      </w:r>
      <w:r w:rsidR="00E941B3">
        <w:rPr>
          <w:rFonts w:ascii="Book Antiqua" w:eastAsia="SimSun" w:hAnsi="Book Antiqua" w:hint="eastAsia"/>
          <w:color w:val="000000" w:themeColor="text1"/>
          <w:szCs w:val="24"/>
          <w:lang w:eastAsia="zh-CN"/>
        </w:rPr>
        <w:t xml:space="preserve"> and 3</w:t>
      </w:r>
      <w:r w:rsidRPr="00114C25">
        <w:rPr>
          <w:rFonts w:ascii="Book Antiqua" w:hAnsi="Book Antiqua"/>
          <w:color w:val="000000" w:themeColor="text1"/>
          <w:szCs w:val="24"/>
        </w:rPr>
        <w:t>. In the first-line treatment, the eradication rates by ITT analysis were 75.3% (</w:t>
      </w:r>
      <w:r w:rsidR="006D382B" w:rsidRPr="00114C25">
        <w:rPr>
          <w:rFonts w:ascii="Book Antiqua" w:hAnsi="Book Antiqua"/>
          <w:color w:val="000000" w:themeColor="text1"/>
          <w:szCs w:val="24"/>
        </w:rPr>
        <w:t>95%</w:t>
      </w:r>
      <w:r w:rsidRPr="00114C25">
        <w:rPr>
          <w:rFonts w:ascii="Book Antiqua" w:hAnsi="Book Antiqua"/>
          <w:color w:val="000000" w:themeColor="text1"/>
          <w:szCs w:val="24"/>
        </w:rPr>
        <w:t>CI</w:t>
      </w:r>
      <w:r w:rsidR="004B725C">
        <w:rPr>
          <w:rFonts w:ascii="Book Antiqua" w:eastAsia="SimSun" w:hAnsi="Book Antiqua" w:hint="eastAsia"/>
          <w:color w:val="000000" w:themeColor="text1"/>
          <w:szCs w:val="24"/>
          <w:lang w:eastAsia="zh-CN"/>
        </w:rPr>
        <w:t>:</w:t>
      </w:r>
      <w:r w:rsidRPr="00114C25">
        <w:rPr>
          <w:rFonts w:ascii="Book Antiqua" w:hAnsi="Book Antiqua"/>
          <w:color w:val="000000" w:themeColor="text1"/>
          <w:szCs w:val="24"/>
        </w:rPr>
        <w:t xml:space="preserve"> 68.5</w:t>
      </w:r>
      <w:r w:rsidR="006D382B" w:rsidRPr="00114C25">
        <w:rPr>
          <w:rFonts w:ascii="Book Antiqua" w:hAnsi="Book Antiqua"/>
          <w:color w:val="000000" w:themeColor="text1"/>
          <w:szCs w:val="24"/>
        </w:rPr>
        <w:t>–</w:t>
      </w:r>
      <w:r w:rsidRPr="00114C25">
        <w:rPr>
          <w:rFonts w:ascii="Book Antiqua" w:hAnsi="Book Antiqua"/>
          <w:color w:val="000000" w:themeColor="text1"/>
          <w:szCs w:val="24"/>
        </w:rPr>
        <w:t xml:space="preserve">82.2) in </w:t>
      </w:r>
      <w:r w:rsidR="008D586E" w:rsidRPr="00114C25">
        <w:rPr>
          <w:rFonts w:ascii="Book Antiqua" w:hAnsi="Book Antiqua"/>
          <w:color w:val="000000" w:themeColor="text1"/>
          <w:szCs w:val="24"/>
        </w:rPr>
        <w:t xml:space="preserve">the </w:t>
      </w:r>
      <w:r w:rsidR="004B725C">
        <w:rPr>
          <w:rFonts w:ascii="Book Antiqua" w:hAnsi="Book Antiqua"/>
          <w:color w:val="000000" w:themeColor="text1"/>
          <w:szCs w:val="24"/>
        </w:rPr>
        <w:t>10-d</w:t>
      </w:r>
      <w:r w:rsidRPr="00114C25">
        <w:rPr>
          <w:rFonts w:ascii="Book Antiqua" w:hAnsi="Book Antiqua"/>
          <w:color w:val="000000" w:themeColor="text1"/>
          <w:szCs w:val="24"/>
        </w:rPr>
        <w:t xml:space="preserve"> sequential group, 71.6% (</w:t>
      </w:r>
      <w:r w:rsidR="00EB1CED">
        <w:rPr>
          <w:rFonts w:ascii="Book Antiqua" w:hAnsi="Book Antiqua"/>
          <w:color w:val="000000" w:themeColor="text1"/>
          <w:szCs w:val="24"/>
        </w:rPr>
        <w:t>95%CI:</w:t>
      </w:r>
      <w:r w:rsidRPr="00114C25">
        <w:rPr>
          <w:rFonts w:ascii="Book Antiqua" w:hAnsi="Book Antiqua"/>
          <w:color w:val="000000" w:themeColor="text1"/>
          <w:szCs w:val="24"/>
        </w:rPr>
        <w:t xml:space="preserve"> 62.1</w:t>
      </w:r>
      <w:r w:rsidR="006D382B" w:rsidRPr="00114C25">
        <w:rPr>
          <w:rFonts w:ascii="Book Antiqua" w:hAnsi="Book Antiqua"/>
          <w:color w:val="000000" w:themeColor="text1"/>
          <w:szCs w:val="24"/>
        </w:rPr>
        <w:t>–</w:t>
      </w:r>
      <w:r w:rsidRPr="00114C25">
        <w:rPr>
          <w:rFonts w:ascii="Book Antiqua" w:hAnsi="Book Antiqua"/>
          <w:color w:val="000000" w:themeColor="text1"/>
          <w:szCs w:val="24"/>
        </w:rPr>
        <w:t xml:space="preserve">79.3) in </w:t>
      </w:r>
      <w:r w:rsidR="005D735C" w:rsidRPr="00114C25">
        <w:rPr>
          <w:rFonts w:ascii="Book Antiqua" w:hAnsi="Book Antiqua"/>
          <w:color w:val="000000" w:themeColor="text1"/>
          <w:szCs w:val="24"/>
        </w:rPr>
        <w:t xml:space="preserve">the </w:t>
      </w:r>
      <w:r w:rsidR="004B725C">
        <w:rPr>
          <w:rFonts w:ascii="Book Antiqua" w:hAnsi="Book Antiqua"/>
          <w:color w:val="000000" w:themeColor="text1"/>
          <w:szCs w:val="24"/>
        </w:rPr>
        <w:t>2-w</w:t>
      </w:r>
      <w:r w:rsidRPr="00114C25">
        <w:rPr>
          <w:rFonts w:ascii="Book Antiqua" w:hAnsi="Book Antiqua"/>
          <w:color w:val="000000" w:themeColor="text1"/>
          <w:szCs w:val="24"/>
        </w:rPr>
        <w:t>k sequential group, and 74.9% (</w:t>
      </w:r>
      <w:r w:rsidR="00EB1CED">
        <w:rPr>
          <w:rFonts w:ascii="Book Antiqua" w:hAnsi="Book Antiqua"/>
          <w:color w:val="000000" w:themeColor="text1"/>
          <w:szCs w:val="24"/>
        </w:rPr>
        <w:t>95%CI:</w:t>
      </w:r>
      <w:r w:rsidRPr="00114C25">
        <w:rPr>
          <w:rFonts w:ascii="Book Antiqua" w:hAnsi="Book Antiqua"/>
          <w:color w:val="000000" w:themeColor="text1"/>
          <w:szCs w:val="24"/>
        </w:rPr>
        <w:t xml:space="preserve"> 68.5</w:t>
      </w:r>
      <w:r w:rsidR="006D382B" w:rsidRPr="00114C25">
        <w:rPr>
          <w:rFonts w:ascii="Book Antiqua" w:hAnsi="Book Antiqua"/>
          <w:color w:val="000000" w:themeColor="text1"/>
          <w:szCs w:val="24"/>
        </w:rPr>
        <w:t>–</w:t>
      </w:r>
      <w:r w:rsidRPr="00114C25">
        <w:rPr>
          <w:rFonts w:ascii="Book Antiqua" w:hAnsi="Book Antiqua"/>
          <w:color w:val="000000" w:themeColor="text1"/>
          <w:szCs w:val="24"/>
        </w:rPr>
        <w:t>80.3) in</w:t>
      </w:r>
      <w:r w:rsidR="00B56D15" w:rsidRPr="00114C25">
        <w:rPr>
          <w:rFonts w:ascii="Book Antiqua" w:hAnsi="Book Antiqua"/>
          <w:color w:val="000000" w:themeColor="text1"/>
          <w:szCs w:val="24"/>
        </w:rPr>
        <w:t xml:space="preserve"> the</w:t>
      </w:r>
      <w:r w:rsidR="004B725C">
        <w:rPr>
          <w:rFonts w:ascii="Book Antiqua" w:hAnsi="Book Antiqua"/>
          <w:color w:val="000000" w:themeColor="text1"/>
          <w:szCs w:val="24"/>
        </w:rPr>
        <w:t xml:space="preserve"> 2-w</w:t>
      </w:r>
      <w:r w:rsidRPr="00114C25">
        <w:rPr>
          <w:rFonts w:ascii="Book Antiqua" w:hAnsi="Book Antiqua"/>
          <w:color w:val="000000" w:themeColor="text1"/>
          <w:szCs w:val="24"/>
        </w:rPr>
        <w:t>k concomitant group. The</w:t>
      </w:r>
      <w:r w:rsidR="006D382B" w:rsidRPr="00114C25">
        <w:rPr>
          <w:rFonts w:ascii="Book Antiqua" w:hAnsi="Book Antiqua"/>
          <w:color w:val="000000" w:themeColor="text1"/>
          <w:szCs w:val="24"/>
        </w:rPr>
        <w:t xml:space="preserve"> eradication rates by</w:t>
      </w:r>
      <w:r w:rsidRPr="00114C25">
        <w:rPr>
          <w:rFonts w:ascii="Book Antiqua" w:hAnsi="Book Antiqua"/>
          <w:color w:val="000000" w:themeColor="text1"/>
          <w:szCs w:val="24"/>
        </w:rPr>
        <w:t xml:space="preserve"> PP analys</w:t>
      </w:r>
      <w:r w:rsidR="006D382B" w:rsidRPr="00114C25">
        <w:rPr>
          <w:rFonts w:ascii="Book Antiqua" w:hAnsi="Book Antiqua"/>
          <w:color w:val="000000" w:themeColor="text1"/>
          <w:szCs w:val="24"/>
        </w:rPr>
        <w:t>i</w:t>
      </w:r>
      <w:r w:rsidRPr="00114C25">
        <w:rPr>
          <w:rFonts w:ascii="Book Antiqua" w:hAnsi="Book Antiqua"/>
          <w:color w:val="000000" w:themeColor="text1"/>
          <w:szCs w:val="24"/>
        </w:rPr>
        <w:t>s were 78.0% (</w:t>
      </w:r>
      <w:r w:rsidR="00EB1CED">
        <w:rPr>
          <w:rFonts w:ascii="Book Antiqua" w:hAnsi="Book Antiqua"/>
          <w:color w:val="000000" w:themeColor="text1"/>
          <w:szCs w:val="24"/>
        </w:rPr>
        <w:t>95%CI:</w:t>
      </w:r>
      <w:r w:rsidRPr="00114C25">
        <w:rPr>
          <w:rFonts w:ascii="Book Antiqua" w:hAnsi="Book Antiqua"/>
          <w:color w:val="000000" w:themeColor="text1"/>
          <w:szCs w:val="24"/>
        </w:rPr>
        <w:t xml:space="preserve"> 71.3</w:t>
      </w:r>
      <w:r w:rsidR="006D382B" w:rsidRPr="00114C25">
        <w:rPr>
          <w:rFonts w:ascii="Book Antiqua" w:hAnsi="Book Antiqua"/>
          <w:color w:val="000000" w:themeColor="text1"/>
          <w:szCs w:val="24"/>
        </w:rPr>
        <w:t>–</w:t>
      </w:r>
      <w:r w:rsidRPr="00114C25">
        <w:rPr>
          <w:rFonts w:ascii="Book Antiqua" w:hAnsi="Book Antiqua"/>
          <w:color w:val="000000" w:themeColor="text1"/>
          <w:szCs w:val="24"/>
        </w:rPr>
        <w:t>84.8), 75.0% (</w:t>
      </w:r>
      <w:r w:rsidR="00EB1CED">
        <w:rPr>
          <w:rFonts w:ascii="Book Antiqua" w:hAnsi="Book Antiqua"/>
          <w:color w:val="000000" w:themeColor="text1"/>
          <w:szCs w:val="24"/>
        </w:rPr>
        <w:t>95%CI:</w:t>
      </w:r>
      <w:r w:rsidRPr="00114C25">
        <w:rPr>
          <w:rFonts w:ascii="Book Antiqua" w:hAnsi="Book Antiqua"/>
          <w:color w:val="000000" w:themeColor="text1"/>
          <w:szCs w:val="24"/>
        </w:rPr>
        <w:t xml:space="preserve"> 66.7</w:t>
      </w:r>
      <w:r w:rsidR="006D382B" w:rsidRPr="00114C25">
        <w:rPr>
          <w:rFonts w:ascii="Book Antiqua" w:hAnsi="Book Antiqua"/>
          <w:color w:val="000000" w:themeColor="text1"/>
          <w:szCs w:val="24"/>
        </w:rPr>
        <w:t>–</w:t>
      </w:r>
      <w:r w:rsidRPr="00114C25">
        <w:rPr>
          <w:rFonts w:ascii="Book Antiqua" w:hAnsi="Book Antiqua"/>
          <w:color w:val="000000" w:themeColor="text1"/>
          <w:szCs w:val="24"/>
        </w:rPr>
        <w:t>82.8), and 77.2% (</w:t>
      </w:r>
      <w:r w:rsidR="00EB1CED">
        <w:rPr>
          <w:rFonts w:ascii="Book Antiqua" w:hAnsi="Book Antiqua"/>
          <w:color w:val="000000" w:themeColor="text1"/>
          <w:szCs w:val="24"/>
        </w:rPr>
        <w:t>95%CI:</w:t>
      </w:r>
      <w:r w:rsidRPr="00114C25">
        <w:rPr>
          <w:rFonts w:ascii="Book Antiqua" w:hAnsi="Book Antiqua"/>
          <w:color w:val="000000" w:themeColor="text1"/>
          <w:szCs w:val="24"/>
        </w:rPr>
        <w:t xml:space="preserve"> 71.3</w:t>
      </w:r>
      <w:r w:rsidR="006D382B" w:rsidRPr="00114C25">
        <w:rPr>
          <w:rFonts w:ascii="Book Antiqua" w:hAnsi="Book Antiqua"/>
          <w:color w:val="000000" w:themeColor="text1"/>
          <w:szCs w:val="24"/>
        </w:rPr>
        <w:t>–</w:t>
      </w:r>
      <w:r w:rsidRPr="00114C25">
        <w:rPr>
          <w:rFonts w:ascii="Book Antiqua" w:hAnsi="Book Antiqua"/>
          <w:color w:val="000000" w:themeColor="text1"/>
          <w:szCs w:val="24"/>
        </w:rPr>
        <w:t xml:space="preserve">83.2), respectively. There was no significant difference in eradication rates </w:t>
      </w:r>
      <w:r w:rsidR="001D04A9" w:rsidRPr="00114C25">
        <w:rPr>
          <w:rFonts w:ascii="Book Antiqua" w:hAnsi="Book Antiqua"/>
          <w:color w:val="000000" w:themeColor="text1"/>
          <w:szCs w:val="24"/>
        </w:rPr>
        <w:t xml:space="preserve">between </w:t>
      </w:r>
      <w:r w:rsidRPr="00114C25">
        <w:rPr>
          <w:rFonts w:ascii="Book Antiqua" w:hAnsi="Book Antiqua"/>
          <w:color w:val="000000" w:themeColor="text1"/>
          <w:szCs w:val="24"/>
        </w:rPr>
        <w:t>group</w:t>
      </w:r>
      <w:r w:rsidR="001D04A9" w:rsidRPr="00114C25">
        <w:rPr>
          <w:rFonts w:ascii="Book Antiqua" w:hAnsi="Book Antiqua"/>
          <w:color w:val="000000" w:themeColor="text1"/>
          <w:szCs w:val="24"/>
        </w:rPr>
        <w:t>s</w:t>
      </w:r>
      <w:r w:rsidRPr="00114C25">
        <w:rPr>
          <w:rFonts w:ascii="Book Antiqua" w:hAnsi="Book Antiqua"/>
          <w:color w:val="000000" w:themeColor="text1"/>
          <w:szCs w:val="24"/>
        </w:rPr>
        <w:t>. All groups had good compliance (96.6</w:t>
      </w:r>
      <w:r w:rsidR="006D382B" w:rsidRPr="00114C25">
        <w:rPr>
          <w:rFonts w:ascii="Book Antiqua" w:hAnsi="Book Antiqua"/>
          <w:color w:val="000000" w:themeColor="text1"/>
          <w:szCs w:val="24"/>
        </w:rPr>
        <w:t>%</w:t>
      </w:r>
      <w:r w:rsidRPr="00114C25">
        <w:rPr>
          <w:rFonts w:ascii="Book Antiqua" w:hAnsi="Book Antiqua"/>
          <w:color w:val="000000" w:themeColor="text1"/>
          <w:szCs w:val="24"/>
        </w:rPr>
        <w:t>, 93.1</w:t>
      </w:r>
      <w:r w:rsidR="006D382B" w:rsidRPr="00114C25">
        <w:rPr>
          <w:rFonts w:ascii="Book Antiqua" w:hAnsi="Book Antiqua"/>
          <w:color w:val="000000" w:themeColor="text1"/>
          <w:szCs w:val="24"/>
        </w:rPr>
        <w:t>%</w:t>
      </w:r>
      <w:r w:rsidRPr="00114C25">
        <w:rPr>
          <w:rFonts w:ascii="Book Antiqua" w:hAnsi="Book Antiqua"/>
          <w:color w:val="000000" w:themeColor="text1"/>
          <w:szCs w:val="24"/>
        </w:rPr>
        <w:t>, and 95.0%, respectively).</w:t>
      </w:r>
    </w:p>
    <w:p w14:paraId="6EA5F814" w14:textId="17565B94" w:rsidR="000B16A9" w:rsidRPr="00114C25" w:rsidRDefault="007713AA" w:rsidP="00E941B3">
      <w:pPr>
        <w:wordWrap/>
        <w:snapToGrid w:val="0"/>
        <w:spacing w:line="360" w:lineRule="auto"/>
        <w:ind w:firstLine="240"/>
        <w:rPr>
          <w:rFonts w:ascii="Book Antiqua" w:hAnsi="Book Antiqua"/>
          <w:color w:val="000000" w:themeColor="text1"/>
          <w:szCs w:val="24"/>
        </w:rPr>
      </w:pPr>
      <w:r>
        <w:rPr>
          <w:rFonts w:ascii="Book Antiqua" w:hAnsi="Book Antiqua"/>
          <w:color w:val="000000" w:themeColor="text1"/>
          <w:szCs w:val="24"/>
        </w:rPr>
        <w:t>The outcomes of 1-wk and 2-w</w:t>
      </w:r>
      <w:r w:rsidR="000B16A9" w:rsidRPr="00114C25">
        <w:rPr>
          <w:rFonts w:ascii="Book Antiqua" w:hAnsi="Book Antiqua"/>
          <w:color w:val="000000" w:themeColor="text1"/>
          <w:szCs w:val="24"/>
        </w:rPr>
        <w:t>k moxifloxacin-containing triple therapies for second-line eradication are shown in Table 2. The eradication rates by ITT analysis were 56.7% (</w:t>
      </w:r>
      <w:r w:rsidR="00EB1CED">
        <w:rPr>
          <w:rFonts w:ascii="Book Antiqua" w:hAnsi="Book Antiqua"/>
          <w:color w:val="000000" w:themeColor="text1"/>
          <w:szCs w:val="24"/>
        </w:rPr>
        <w:t>95%CI:</w:t>
      </w:r>
      <w:r w:rsidR="000B16A9" w:rsidRPr="00114C25">
        <w:rPr>
          <w:rFonts w:ascii="Book Antiqua" w:hAnsi="Book Antiqua"/>
          <w:color w:val="000000" w:themeColor="text1"/>
          <w:szCs w:val="24"/>
        </w:rPr>
        <w:t xml:space="preserve"> 75.0</w:t>
      </w:r>
      <w:r w:rsidR="00A66698" w:rsidRPr="00114C25">
        <w:rPr>
          <w:rFonts w:ascii="Book Antiqua" w:hAnsi="Book Antiqua"/>
          <w:color w:val="000000" w:themeColor="text1"/>
          <w:szCs w:val="24"/>
        </w:rPr>
        <w:t>–</w:t>
      </w:r>
      <w:r w:rsidR="000B16A9" w:rsidRPr="00114C25">
        <w:rPr>
          <w:rFonts w:ascii="Book Antiqua" w:hAnsi="Book Antiqua"/>
          <w:color w:val="000000" w:themeColor="text1"/>
          <w:szCs w:val="24"/>
        </w:rPr>
        <w:t>70.0) in</w:t>
      </w:r>
      <w:r w:rsidR="00FA2CD0" w:rsidRPr="00114C25">
        <w:rPr>
          <w:rFonts w:ascii="Book Antiqua" w:hAnsi="Book Antiqua"/>
          <w:color w:val="000000" w:themeColor="text1"/>
          <w:szCs w:val="24"/>
        </w:rPr>
        <w:t xml:space="preserve"> the</w:t>
      </w:r>
      <w:r>
        <w:rPr>
          <w:rFonts w:ascii="Book Antiqua" w:hAnsi="Book Antiqua"/>
          <w:color w:val="000000" w:themeColor="text1"/>
          <w:szCs w:val="24"/>
        </w:rPr>
        <w:t xml:space="preserve"> 1-w</w:t>
      </w:r>
      <w:r w:rsidR="000B16A9" w:rsidRPr="00114C25">
        <w:rPr>
          <w:rFonts w:ascii="Book Antiqua" w:hAnsi="Book Antiqua"/>
          <w:color w:val="000000" w:themeColor="text1"/>
          <w:szCs w:val="24"/>
        </w:rPr>
        <w:t>k group and 76.3% (</w:t>
      </w:r>
      <w:r w:rsidR="00EB1CED">
        <w:rPr>
          <w:rFonts w:ascii="Book Antiqua" w:hAnsi="Book Antiqua"/>
          <w:color w:val="000000" w:themeColor="text1"/>
          <w:szCs w:val="24"/>
        </w:rPr>
        <w:t>95%CI:</w:t>
      </w:r>
      <w:r w:rsidR="000B16A9" w:rsidRPr="00114C25">
        <w:rPr>
          <w:rFonts w:ascii="Book Antiqua" w:hAnsi="Book Antiqua"/>
          <w:color w:val="000000" w:themeColor="text1"/>
          <w:szCs w:val="24"/>
        </w:rPr>
        <w:t xml:space="preserve"> 63.2</w:t>
      </w:r>
      <w:r w:rsidR="00A66698" w:rsidRPr="00114C25">
        <w:rPr>
          <w:rFonts w:ascii="Book Antiqua" w:hAnsi="Book Antiqua"/>
          <w:color w:val="000000" w:themeColor="text1"/>
          <w:szCs w:val="24"/>
        </w:rPr>
        <w:t>–</w:t>
      </w:r>
      <w:r w:rsidR="000B16A9" w:rsidRPr="00114C25">
        <w:rPr>
          <w:rFonts w:ascii="Book Antiqua" w:hAnsi="Book Antiqua"/>
          <w:color w:val="000000" w:themeColor="text1"/>
          <w:szCs w:val="24"/>
        </w:rPr>
        <w:t xml:space="preserve">89.5) in </w:t>
      </w:r>
      <w:r w:rsidR="00414AB3" w:rsidRPr="00114C25">
        <w:rPr>
          <w:rFonts w:ascii="Book Antiqua" w:hAnsi="Book Antiqua"/>
          <w:color w:val="000000" w:themeColor="text1"/>
          <w:szCs w:val="24"/>
        </w:rPr>
        <w:t xml:space="preserve">the </w:t>
      </w:r>
      <w:r>
        <w:rPr>
          <w:rFonts w:ascii="Book Antiqua" w:hAnsi="Book Antiqua"/>
          <w:color w:val="000000" w:themeColor="text1"/>
          <w:szCs w:val="24"/>
        </w:rPr>
        <w:t>2-w</w:t>
      </w:r>
      <w:r w:rsidR="000B16A9" w:rsidRPr="00114C25">
        <w:rPr>
          <w:rFonts w:ascii="Book Antiqua" w:hAnsi="Book Antiqua"/>
          <w:color w:val="000000" w:themeColor="text1"/>
          <w:szCs w:val="24"/>
        </w:rPr>
        <w:t>k group</w:t>
      </w:r>
      <w:r w:rsidR="00414AB3" w:rsidRPr="00114C25">
        <w:rPr>
          <w:rFonts w:ascii="Book Antiqua" w:hAnsi="Book Antiqua"/>
          <w:color w:val="000000" w:themeColor="text1"/>
          <w:szCs w:val="24"/>
        </w:rPr>
        <w:t xml:space="preserve">; </w:t>
      </w:r>
      <w:r w:rsidR="000B16A9" w:rsidRPr="00114C25">
        <w:rPr>
          <w:rFonts w:ascii="Book Antiqua" w:hAnsi="Book Antiqua"/>
          <w:color w:val="000000" w:themeColor="text1"/>
          <w:szCs w:val="24"/>
        </w:rPr>
        <w:t>PP analysis showed eradication rate</w:t>
      </w:r>
      <w:r w:rsidR="000609A6" w:rsidRPr="00114C25">
        <w:rPr>
          <w:rFonts w:ascii="Book Antiqua" w:hAnsi="Book Antiqua"/>
          <w:color w:val="000000" w:themeColor="text1"/>
          <w:szCs w:val="24"/>
        </w:rPr>
        <w:t>s</w:t>
      </w:r>
      <w:r w:rsidR="000B16A9" w:rsidRPr="00114C25">
        <w:rPr>
          <w:rFonts w:ascii="Book Antiqua" w:hAnsi="Book Antiqua"/>
          <w:color w:val="000000" w:themeColor="text1"/>
          <w:szCs w:val="24"/>
        </w:rPr>
        <w:t xml:space="preserve"> of 59.6% (</w:t>
      </w:r>
      <w:r w:rsidR="00EB1CED">
        <w:rPr>
          <w:rFonts w:ascii="Book Antiqua" w:hAnsi="Book Antiqua"/>
          <w:color w:val="000000" w:themeColor="text1"/>
          <w:szCs w:val="24"/>
        </w:rPr>
        <w:t>95%CI:</w:t>
      </w:r>
      <w:r w:rsidR="000B16A9" w:rsidRPr="00114C25">
        <w:rPr>
          <w:rFonts w:ascii="Book Antiqua" w:hAnsi="Book Antiqua"/>
          <w:color w:val="000000" w:themeColor="text1"/>
          <w:szCs w:val="24"/>
        </w:rPr>
        <w:t xml:space="preserve"> 46.6</w:t>
      </w:r>
      <w:r w:rsidR="00A66698" w:rsidRPr="00114C25">
        <w:rPr>
          <w:rFonts w:ascii="Book Antiqua" w:hAnsi="Book Antiqua"/>
          <w:color w:val="000000" w:themeColor="text1"/>
          <w:szCs w:val="24"/>
        </w:rPr>
        <w:t>–</w:t>
      </w:r>
      <w:r w:rsidR="000B16A9" w:rsidRPr="00114C25">
        <w:rPr>
          <w:rFonts w:ascii="Book Antiqua" w:hAnsi="Book Antiqua"/>
          <w:color w:val="000000" w:themeColor="text1"/>
          <w:szCs w:val="24"/>
        </w:rPr>
        <w:t>71.7) and 80.6% (</w:t>
      </w:r>
      <w:r w:rsidR="00EB1CED">
        <w:rPr>
          <w:rFonts w:ascii="Book Antiqua" w:hAnsi="Book Antiqua"/>
          <w:color w:val="000000" w:themeColor="text1"/>
          <w:szCs w:val="24"/>
        </w:rPr>
        <w:t>95%CI:</w:t>
      </w:r>
      <w:r w:rsidR="000B16A9" w:rsidRPr="00114C25">
        <w:rPr>
          <w:rFonts w:ascii="Book Antiqua" w:hAnsi="Book Antiqua"/>
          <w:color w:val="000000" w:themeColor="text1"/>
          <w:szCs w:val="24"/>
        </w:rPr>
        <w:t xml:space="preserve"> 66.7</w:t>
      </w:r>
      <w:r w:rsidR="00A66698" w:rsidRPr="00114C25">
        <w:rPr>
          <w:rFonts w:ascii="Book Antiqua" w:hAnsi="Book Antiqua"/>
          <w:color w:val="000000" w:themeColor="text1"/>
          <w:szCs w:val="24"/>
        </w:rPr>
        <w:t>–</w:t>
      </w:r>
      <w:r w:rsidR="000B16A9" w:rsidRPr="00114C25">
        <w:rPr>
          <w:rFonts w:ascii="Book Antiqua" w:hAnsi="Book Antiqua"/>
          <w:color w:val="000000" w:themeColor="text1"/>
          <w:szCs w:val="24"/>
        </w:rPr>
        <w:t>91.9)</w:t>
      </w:r>
      <w:r w:rsidR="00C76F4B" w:rsidRPr="00114C25">
        <w:rPr>
          <w:rFonts w:ascii="Book Antiqua" w:hAnsi="Book Antiqua"/>
          <w:color w:val="000000" w:themeColor="text1"/>
          <w:szCs w:val="24"/>
        </w:rPr>
        <w:t>, respectively</w:t>
      </w:r>
      <w:r w:rsidR="000B16A9" w:rsidRPr="00114C25">
        <w:rPr>
          <w:rFonts w:ascii="Book Antiqua" w:hAnsi="Book Antiqua"/>
          <w:color w:val="000000" w:themeColor="text1"/>
          <w:szCs w:val="24"/>
        </w:rPr>
        <w:t xml:space="preserve">. The eradication rates were significantly higher in </w:t>
      </w:r>
      <w:r w:rsidR="00A50A43" w:rsidRPr="00114C25">
        <w:rPr>
          <w:rFonts w:ascii="Book Antiqua" w:hAnsi="Book Antiqua"/>
          <w:color w:val="000000" w:themeColor="text1"/>
          <w:szCs w:val="24"/>
        </w:rPr>
        <w:t xml:space="preserve">the </w:t>
      </w:r>
      <w:r w:rsidR="004B725C">
        <w:rPr>
          <w:rFonts w:ascii="Book Antiqua" w:hAnsi="Book Antiqua"/>
          <w:color w:val="000000" w:themeColor="text1"/>
          <w:szCs w:val="24"/>
        </w:rPr>
        <w:t>2-w</w:t>
      </w:r>
      <w:r w:rsidR="000B16A9" w:rsidRPr="00114C25">
        <w:rPr>
          <w:rFonts w:ascii="Book Antiqua" w:hAnsi="Book Antiqua"/>
          <w:color w:val="000000" w:themeColor="text1"/>
          <w:szCs w:val="24"/>
        </w:rPr>
        <w:t xml:space="preserve">k group </w:t>
      </w:r>
      <w:r w:rsidR="006B35B0" w:rsidRPr="00114C25">
        <w:rPr>
          <w:rFonts w:ascii="Book Antiqua" w:hAnsi="Book Antiqua"/>
          <w:color w:val="000000" w:themeColor="text1"/>
          <w:szCs w:val="24"/>
        </w:rPr>
        <w:t xml:space="preserve">than in </w:t>
      </w:r>
      <w:r w:rsidR="00C64159" w:rsidRPr="00114C25">
        <w:rPr>
          <w:rFonts w:ascii="Book Antiqua" w:hAnsi="Book Antiqua"/>
          <w:color w:val="000000" w:themeColor="text1"/>
          <w:szCs w:val="24"/>
        </w:rPr>
        <w:t xml:space="preserve">the </w:t>
      </w:r>
      <w:r>
        <w:rPr>
          <w:rFonts w:ascii="Book Antiqua" w:hAnsi="Book Antiqua"/>
          <w:color w:val="000000" w:themeColor="text1"/>
          <w:szCs w:val="24"/>
        </w:rPr>
        <w:t>1-w</w:t>
      </w:r>
      <w:r w:rsidR="000B16A9" w:rsidRPr="00114C25">
        <w:rPr>
          <w:rFonts w:ascii="Book Antiqua" w:hAnsi="Book Antiqua"/>
          <w:color w:val="000000" w:themeColor="text1"/>
          <w:szCs w:val="24"/>
        </w:rPr>
        <w:t>k group in both the ITT and PP populations (</w:t>
      </w:r>
      <w:r w:rsidR="00C64159" w:rsidRPr="00114C25">
        <w:rPr>
          <w:rFonts w:ascii="Book Antiqua" w:hAnsi="Book Antiqua"/>
          <w:i/>
          <w:color w:val="000000" w:themeColor="text1"/>
          <w:szCs w:val="24"/>
        </w:rPr>
        <w:t>P</w:t>
      </w:r>
      <w:r w:rsidR="00465B6F" w:rsidRPr="00114C25">
        <w:rPr>
          <w:rFonts w:ascii="Book Antiqua" w:hAnsi="Book Antiqua"/>
          <w:color w:val="000000" w:themeColor="text1"/>
          <w:szCs w:val="24"/>
        </w:rPr>
        <w:t xml:space="preserve"> = </w:t>
      </w:r>
      <w:r w:rsidR="000B16A9" w:rsidRPr="00114C25">
        <w:rPr>
          <w:rFonts w:ascii="Book Antiqua" w:hAnsi="Book Antiqua"/>
          <w:color w:val="000000" w:themeColor="text1"/>
          <w:szCs w:val="24"/>
        </w:rPr>
        <w:t xml:space="preserve">0.048 and </w:t>
      </w:r>
      <w:r w:rsidR="00C64159" w:rsidRPr="00114C25">
        <w:rPr>
          <w:rFonts w:ascii="Book Antiqua" w:hAnsi="Book Antiqua"/>
          <w:i/>
          <w:color w:val="000000" w:themeColor="text1"/>
          <w:szCs w:val="24"/>
        </w:rPr>
        <w:t>P</w:t>
      </w:r>
      <w:r w:rsidR="00465B6F" w:rsidRPr="00114C25">
        <w:rPr>
          <w:rFonts w:ascii="Book Antiqua" w:hAnsi="Book Antiqua"/>
          <w:color w:val="000000" w:themeColor="text1"/>
          <w:szCs w:val="24"/>
        </w:rPr>
        <w:t xml:space="preserve"> = </w:t>
      </w:r>
      <w:r w:rsidR="000B16A9" w:rsidRPr="00114C25">
        <w:rPr>
          <w:rFonts w:ascii="Book Antiqua" w:hAnsi="Book Antiqua"/>
          <w:color w:val="000000" w:themeColor="text1"/>
          <w:szCs w:val="24"/>
        </w:rPr>
        <w:t xml:space="preserve">0.036, respectively). Five patients were lost to </w:t>
      </w:r>
      <w:r w:rsidR="00A7346B" w:rsidRPr="00114C25">
        <w:rPr>
          <w:rFonts w:ascii="Book Antiqua" w:hAnsi="Book Antiqua"/>
          <w:color w:val="000000" w:themeColor="text1"/>
          <w:szCs w:val="24"/>
        </w:rPr>
        <w:t>follow-</w:t>
      </w:r>
      <w:r w:rsidR="000B16A9" w:rsidRPr="00114C25">
        <w:rPr>
          <w:rFonts w:ascii="Book Antiqua" w:hAnsi="Book Antiqua"/>
          <w:color w:val="000000" w:themeColor="text1"/>
          <w:szCs w:val="24"/>
        </w:rPr>
        <w:t>up (</w:t>
      </w:r>
      <w:r w:rsidR="00A66698" w:rsidRPr="00114C25">
        <w:rPr>
          <w:rFonts w:ascii="Book Antiqua" w:hAnsi="Book Antiqua"/>
          <w:color w:val="000000" w:themeColor="text1"/>
          <w:szCs w:val="24"/>
        </w:rPr>
        <w:t xml:space="preserve">three </w:t>
      </w:r>
      <w:r w:rsidR="000B16A9" w:rsidRPr="00114C25">
        <w:rPr>
          <w:rFonts w:ascii="Book Antiqua" w:hAnsi="Book Antiqua"/>
          <w:color w:val="000000" w:themeColor="text1"/>
          <w:szCs w:val="24"/>
        </w:rPr>
        <w:t xml:space="preserve">in </w:t>
      </w:r>
      <w:r w:rsidR="002719BF" w:rsidRPr="00114C25">
        <w:rPr>
          <w:rFonts w:ascii="Book Antiqua" w:hAnsi="Book Antiqua"/>
          <w:color w:val="000000" w:themeColor="text1"/>
          <w:szCs w:val="24"/>
        </w:rPr>
        <w:t xml:space="preserve">the </w:t>
      </w:r>
      <w:r w:rsidR="004B725C">
        <w:rPr>
          <w:rFonts w:ascii="Book Antiqua" w:hAnsi="Book Antiqua"/>
          <w:color w:val="000000" w:themeColor="text1"/>
          <w:szCs w:val="24"/>
        </w:rPr>
        <w:t>1-w</w:t>
      </w:r>
      <w:r w:rsidR="000B16A9" w:rsidRPr="00114C25">
        <w:rPr>
          <w:rFonts w:ascii="Book Antiqua" w:hAnsi="Book Antiqua"/>
          <w:color w:val="000000" w:themeColor="text1"/>
          <w:szCs w:val="24"/>
        </w:rPr>
        <w:t>k group</w:t>
      </w:r>
      <w:r w:rsidR="002719BF" w:rsidRPr="00114C25">
        <w:rPr>
          <w:rFonts w:ascii="Book Antiqua" w:hAnsi="Book Antiqua"/>
          <w:color w:val="000000" w:themeColor="text1"/>
          <w:szCs w:val="24"/>
        </w:rPr>
        <w:t xml:space="preserve"> and </w:t>
      </w:r>
      <w:r w:rsidR="00A66698" w:rsidRPr="00114C25">
        <w:rPr>
          <w:rFonts w:ascii="Book Antiqua" w:hAnsi="Book Antiqua"/>
          <w:color w:val="000000" w:themeColor="text1"/>
          <w:szCs w:val="24"/>
        </w:rPr>
        <w:t xml:space="preserve">two </w:t>
      </w:r>
      <w:r w:rsidR="000B16A9" w:rsidRPr="00114C25">
        <w:rPr>
          <w:rFonts w:ascii="Book Antiqua" w:hAnsi="Book Antiqua"/>
          <w:color w:val="000000" w:themeColor="text1"/>
          <w:szCs w:val="24"/>
        </w:rPr>
        <w:t xml:space="preserve">in </w:t>
      </w:r>
      <w:r w:rsidR="002719BF" w:rsidRPr="00114C25">
        <w:rPr>
          <w:rFonts w:ascii="Book Antiqua" w:hAnsi="Book Antiqua"/>
          <w:color w:val="000000" w:themeColor="text1"/>
          <w:szCs w:val="24"/>
        </w:rPr>
        <w:t xml:space="preserve">the </w:t>
      </w:r>
      <w:r>
        <w:rPr>
          <w:rFonts w:ascii="Book Antiqua" w:hAnsi="Book Antiqua"/>
          <w:color w:val="000000" w:themeColor="text1"/>
          <w:szCs w:val="24"/>
        </w:rPr>
        <w:t>2-w</w:t>
      </w:r>
      <w:r w:rsidR="000B16A9" w:rsidRPr="00114C25">
        <w:rPr>
          <w:rFonts w:ascii="Book Antiqua" w:hAnsi="Book Antiqua"/>
          <w:color w:val="000000" w:themeColor="text1"/>
          <w:szCs w:val="24"/>
        </w:rPr>
        <w:t>k group)</w:t>
      </w:r>
      <w:r w:rsidR="00A66698" w:rsidRPr="00114C25">
        <w:rPr>
          <w:rFonts w:ascii="Book Antiqua" w:hAnsi="Book Antiqua"/>
          <w:color w:val="000000" w:themeColor="text1"/>
          <w:szCs w:val="24"/>
        </w:rPr>
        <w:t>,</w:t>
      </w:r>
      <w:r w:rsidR="000B16A9" w:rsidRPr="00114C25">
        <w:rPr>
          <w:rFonts w:ascii="Book Antiqua" w:hAnsi="Book Antiqua"/>
          <w:color w:val="000000" w:themeColor="text1"/>
          <w:szCs w:val="24"/>
        </w:rPr>
        <w:t xml:space="preserve"> and both group</w:t>
      </w:r>
      <w:r w:rsidR="00735A2E" w:rsidRPr="00114C25">
        <w:rPr>
          <w:rFonts w:ascii="Book Antiqua" w:hAnsi="Book Antiqua"/>
          <w:color w:val="000000" w:themeColor="text1"/>
          <w:szCs w:val="24"/>
        </w:rPr>
        <w:t>s</w:t>
      </w:r>
      <w:r w:rsidR="000B16A9" w:rsidRPr="00114C25">
        <w:rPr>
          <w:rFonts w:ascii="Book Antiqua" w:hAnsi="Book Antiqua"/>
          <w:color w:val="000000" w:themeColor="text1"/>
          <w:szCs w:val="24"/>
        </w:rPr>
        <w:t xml:space="preserve"> had good compliance (95.0</w:t>
      </w:r>
      <w:r w:rsidR="00A66698" w:rsidRPr="00114C25">
        <w:rPr>
          <w:rFonts w:ascii="Book Antiqua" w:hAnsi="Book Antiqua"/>
          <w:color w:val="000000" w:themeColor="text1"/>
          <w:szCs w:val="24"/>
        </w:rPr>
        <w:t>%</w:t>
      </w:r>
      <w:r w:rsidR="000B16A9" w:rsidRPr="00114C25">
        <w:rPr>
          <w:rFonts w:ascii="Book Antiqua" w:hAnsi="Book Antiqua"/>
          <w:color w:val="000000" w:themeColor="text1"/>
          <w:szCs w:val="24"/>
        </w:rPr>
        <w:t xml:space="preserve"> </w:t>
      </w:r>
      <w:r w:rsidR="00EB1CED" w:rsidRPr="00EB1CED">
        <w:rPr>
          <w:rFonts w:ascii="Book Antiqua" w:hAnsi="Book Antiqua"/>
          <w:i/>
          <w:color w:val="000000" w:themeColor="text1"/>
          <w:szCs w:val="24"/>
        </w:rPr>
        <w:t>vs</w:t>
      </w:r>
      <w:r w:rsidR="000B16A9" w:rsidRPr="00114C25">
        <w:rPr>
          <w:rFonts w:ascii="Book Antiqua" w:hAnsi="Book Antiqua"/>
          <w:i/>
          <w:color w:val="000000" w:themeColor="text1"/>
          <w:szCs w:val="24"/>
        </w:rPr>
        <w:t xml:space="preserve"> </w:t>
      </w:r>
      <w:r w:rsidR="000B16A9" w:rsidRPr="00114C25">
        <w:rPr>
          <w:rFonts w:ascii="Book Antiqua" w:hAnsi="Book Antiqua"/>
          <w:color w:val="000000" w:themeColor="text1"/>
          <w:szCs w:val="24"/>
        </w:rPr>
        <w:t>94.9%). Neither group showed serious adverse events that could influence medication adherence</w:t>
      </w:r>
      <w:r w:rsidR="00A66698" w:rsidRPr="00114C25">
        <w:rPr>
          <w:rFonts w:ascii="Book Antiqua" w:hAnsi="Book Antiqua"/>
          <w:color w:val="000000" w:themeColor="text1"/>
          <w:szCs w:val="24"/>
        </w:rPr>
        <w:t>,</w:t>
      </w:r>
      <w:r w:rsidR="000B16A9" w:rsidRPr="00114C25">
        <w:rPr>
          <w:rFonts w:ascii="Book Antiqua" w:hAnsi="Book Antiqua"/>
          <w:color w:val="000000" w:themeColor="text1"/>
          <w:szCs w:val="24"/>
        </w:rPr>
        <w:t xml:space="preserve"> and the proportions of patients experiencing mild side effects were similar in both groups (21.1</w:t>
      </w:r>
      <w:r w:rsidR="00A66698" w:rsidRPr="00114C25">
        <w:rPr>
          <w:rFonts w:ascii="Book Antiqua" w:hAnsi="Book Antiqua"/>
          <w:color w:val="000000" w:themeColor="text1"/>
          <w:szCs w:val="24"/>
        </w:rPr>
        <w:t>%</w:t>
      </w:r>
      <w:r w:rsidR="000B16A9" w:rsidRPr="00114C25">
        <w:rPr>
          <w:rFonts w:ascii="Book Antiqua" w:hAnsi="Book Antiqua"/>
          <w:color w:val="000000" w:themeColor="text1"/>
          <w:szCs w:val="24"/>
        </w:rPr>
        <w:t xml:space="preserve"> </w:t>
      </w:r>
      <w:r w:rsidR="00EB1CED" w:rsidRPr="00EB1CED">
        <w:rPr>
          <w:rFonts w:ascii="Book Antiqua" w:hAnsi="Book Antiqua"/>
          <w:i/>
          <w:color w:val="000000" w:themeColor="text1"/>
          <w:szCs w:val="24"/>
        </w:rPr>
        <w:t>vs</w:t>
      </w:r>
      <w:r w:rsidR="003D47DE" w:rsidRPr="00114C25">
        <w:rPr>
          <w:rFonts w:ascii="Book Antiqua" w:hAnsi="Book Antiqua"/>
          <w:color w:val="000000" w:themeColor="text1"/>
          <w:szCs w:val="24"/>
        </w:rPr>
        <w:t xml:space="preserve"> </w:t>
      </w:r>
      <w:r w:rsidR="000B16A9" w:rsidRPr="00114C25">
        <w:rPr>
          <w:rFonts w:ascii="Book Antiqua" w:hAnsi="Book Antiqua"/>
          <w:color w:val="000000" w:themeColor="text1"/>
          <w:szCs w:val="24"/>
        </w:rPr>
        <w:t xml:space="preserve">13.9%) </w:t>
      </w:r>
      <w:r w:rsidR="00963121" w:rsidRPr="00114C25">
        <w:rPr>
          <w:rFonts w:ascii="Book Antiqua" w:hAnsi="Book Antiqua"/>
          <w:color w:val="000000" w:themeColor="text1"/>
          <w:szCs w:val="24"/>
        </w:rPr>
        <w:t xml:space="preserve">The reported </w:t>
      </w:r>
      <w:r w:rsidR="000B16A9" w:rsidRPr="00114C25">
        <w:rPr>
          <w:rFonts w:ascii="Book Antiqua" w:hAnsi="Book Antiqua"/>
          <w:color w:val="000000" w:themeColor="text1"/>
          <w:szCs w:val="24"/>
        </w:rPr>
        <w:t xml:space="preserve">side effects </w:t>
      </w:r>
      <w:r w:rsidR="00963121" w:rsidRPr="00114C25">
        <w:rPr>
          <w:rFonts w:ascii="Book Antiqua" w:hAnsi="Book Antiqua"/>
          <w:color w:val="000000" w:themeColor="text1"/>
          <w:szCs w:val="24"/>
        </w:rPr>
        <w:t xml:space="preserve">included </w:t>
      </w:r>
      <w:r w:rsidR="000B16A9" w:rsidRPr="00114C25">
        <w:rPr>
          <w:rFonts w:ascii="Book Antiqua" w:hAnsi="Book Antiqua"/>
          <w:color w:val="000000" w:themeColor="text1"/>
          <w:szCs w:val="24"/>
        </w:rPr>
        <w:t>nausea, dyspepsia, epigastric soreness, and diarrhea.</w:t>
      </w:r>
    </w:p>
    <w:p w14:paraId="702B02C9" w14:textId="24615B7E" w:rsidR="000B16A9" w:rsidRPr="00114C25" w:rsidRDefault="000B16A9" w:rsidP="00E941B3">
      <w:pPr>
        <w:wordWrap/>
        <w:snapToGrid w:val="0"/>
        <w:spacing w:line="360" w:lineRule="auto"/>
        <w:ind w:firstLine="240"/>
        <w:rPr>
          <w:rFonts w:ascii="Book Antiqua" w:hAnsi="Book Antiqua"/>
          <w:color w:val="000000" w:themeColor="text1"/>
          <w:szCs w:val="24"/>
        </w:rPr>
      </w:pPr>
      <w:r w:rsidRPr="00114C25">
        <w:rPr>
          <w:rFonts w:ascii="Book Antiqua" w:hAnsi="Book Antiqua"/>
          <w:color w:val="000000" w:themeColor="text1"/>
          <w:szCs w:val="24"/>
        </w:rPr>
        <w:t>The cumulative eradication rate</w:t>
      </w:r>
      <w:r w:rsidR="00F738DF" w:rsidRPr="00114C25">
        <w:rPr>
          <w:rFonts w:ascii="Book Antiqua" w:hAnsi="Book Antiqua"/>
          <w:color w:val="000000" w:themeColor="text1"/>
          <w:szCs w:val="24"/>
        </w:rPr>
        <w:t>s</w:t>
      </w:r>
      <w:r w:rsidRPr="00114C25">
        <w:rPr>
          <w:rFonts w:ascii="Book Antiqua" w:hAnsi="Book Antiqua"/>
          <w:color w:val="000000" w:themeColor="text1"/>
          <w:szCs w:val="24"/>
        </w:rPr>
        <w:t xml:space="preserve"> of </w:t>
      </w:r>
      <w:r w:rsidR="00807D06" w:rsidRPr="00114C25">
        <w:rPr>
          <w:rFonts w:ascii="Book Antiqua" w:hAnsi="Book Antiqua"/>
          <w:color w:val="000000" w:themeColor="text1"/>
          <w:szCs w:val="24"/>
        </w:rPr>
        <w:t xml:space="preserve">the </w:t>
      </w:r>
      <w:r w:rsidRPr="00114C25">
        <w:rPr>
          <w:rFonts w:ascii="Book Antiqua" w:hAnsi="Book Antiqua"/>
          <w:color w:val="000000" w:themeColor="text1"/>
          <w:szCs w:val="24"/>
        </w:rPr>
        <w:t>first</w:t>
      </w:r>
      <w:r w:rsidR="00A66698" w:rsidRPr="00114C25">
        <w:rPr>
          <w:rFonts w:ascii="Book Antiqua" w:hAnsi="Book Antiqua"/>
          <w:color w:val="000000" w:themeColor="text1"/>
          <w:szCs w:val="24"/>
        </w:rPr>
        <w:t>-</w:t>
      </w:r>
      <w:r w:rsidRPr="00114C25">
        <w:rPr>
          <w:rFonts w:ascii="Book Antiqua" w:hAnsi="Book Antiqua"/>
          <w:color w:val="000000" w:themeColor="text1"/>
          <w:szCs w:val="24"/>
        </w:rPr>
        <w:t xml:space="preserve"> and second-line treatments </w:t>
      </w:r>
      <w:r w:rsidR="00F738DF" w:rsidRPr="00114C25">
        <w:rPr>
          <w:rFonts w:ascii="Book Antiqua" w:hAnsi="Book Antiqua"/>
          <w:color w:val="000000" w:themeColor="text1"/>
          <w:szCs w:val="24"/>
        </w:rPr>
        <w:t xml:space="preserve">were </w:t>
      </w:r>
      <w:r w:rsidRPr="00114C25">
        <w:rPr>
          <w:rFonts w:ascii="Book Antiqua" w:hAnsi="Book Antiqua"/>
          <w:color w:val="000000" w:themeColor="text1"/>
          <w:szCs w:val="24"/>
        </w:rPr>
        <w:t>87.7% (</w:t>
      </w:r>
      <w:r w:rsidR="00EB1CED">
        <w:rPr>
          <w:rFonts w:ascii="Book Antiqua" w:hAnsi="Book Antiqua"/>
          <w:color w:val="000000" w:themeColor="text1"/>
          <w:szCs w:val="24"/>
        </w:rPr>
        <w:t>95%CI:</w:t>
      </w:r>
      <w:r w:rsidRPr="00114C25">
        <w:rPr>
          <w:rFonts w:ascii="Book Antiqua" w:hAnsi="Book Antiqua"/>
          <w:color w:val="000000" w:themeColor="text1"/>
          <w:szCs w:val="24"/>
        </w:rPr>
        <w:t xml:space="preserve"> 84.7</w:t>
      </w:r>
      <w:r w:rsidR="00A66698" w:rsidRPr="00114C25">
        <w:rPr>
          <w:rFonts w:ascii="Book Antiqua" w:hAnsi="Book Antiqua"/>
          <w:color w:val="000000" w:themeColor="text1"/>
          <w:szCs w:val="24"/>
        </w:rPr>
        <w:t>–</w:t>
      </w:r>
      <w:r w:rsidRPr="00114C25">
        <w:rPr>
          <w:rFonts w:ascii="Book Antiqua" w:hAnsi="Book Antiqua"/>
          <w:color w:val="000000" w:themeColor="text1"/>
          <w:szCs w:val="24"/>
        </w:rPr>
        <w:t>90.8) and 93.1% (</w:t>
      </w:r>
      <w:r w:rsidR="00EB1CED">
        <w:rPr>
          <w:rFonts w:ascii="Book Antiqua" w:hAnsi="Book Antiqua"/>
          <w:color w:val="000000" w:themeColor="text1"/>
          <w:szCs w:val="24"/>
        </w:rPr>
        <w:t>95%CI:</w:t>
      </w:r>
      <w:r w:rsidRPr="00114C25">
        <w:rPr>
          <w:rFonts w:ascii="Book Antiqua" w:hAnsi="Book Antiqua"/>
          <w:color w:val="000000" w:themeColor="text1"/>
          <w:szCs w:val="24"/>
        </w:rPr>
        <w:t xml:space="preserve"> 90.7</w:t>
      </w:r>
      <w:r w:rsidR="00A66698" w:rsidRPr="00114C25">
        <w:rPr>
          <w:rFonts w:ascii="Book Antiqua" w:hAnsi="Book Antiqua"/>
          <w:color w:val="000000" w:themeColor="text1"/>
          <w:szCs w:val="24"/>
        </w:rPr>
        <w:t>–</w:t>
      </w:r>
      <w:r w:rsidRPr="00114C25">
        <w:rPr>
          <w:rFonts w:ascii="Book Antiqua" w:hAnsi="Book Antiqua"/>
          <w:color w:val="000000" w:themeColor="text1"/>
          <w:szCs w:val="24"/>
        </w:rPr>
        <w:t xml:space="preserve">95.4) in </w:t>
      </w:r>
      <w:r w:rsidR="006B35B0" w:rsidRPr="00114C25">
        <w:rPr>
          <w:rFonts w:ascii="Book Antiqua" w:hAnsi="Book Antiqua"/>
          <w:color w:val="000000" w:themeColor="text1"/>
          <w:szCs w:val="24"/>
        </w:rPr>
        <w:t xml:space="preserve">the </w:t>
      </w:r>
      <w:r w:rsidRPr="00114C25">
        <w:rPr>
          <w:rFonts w:ascii="Book Antiqua" w:hAnsi="Book Antiqua"/>
          <w:color w:val="000000" w:themeColor="text1"/>
          <w:szCs w:val="24"/>
        </w:rPr>
        <w:t>ITT and PP analys</w:t>
      </w:r>
      <w:r w:rsidR="00A66698" w:rsidRPr="00114C25">
        <w:rPr>
          <w:rFonts w:ascii="Book Antiqua" w:hAnsi="Book Antiqua"/>
          <w:color w:val="000000" w:themeColor="text1"/>
          <w:szCs w:val="24"/>
        </w:rPr>
        <w:t>e</w:t>
      </w:r>
      <w:r w:rsidRPr="00114C25">
        <w:rPr>
          <w:rFonts w:ascii="Book Antiqua" w:hAnsi="Book Antiqua"/>
          <w:color w:val="000000" w:themeColor="text1"/>
          <w:szCs w:val="24"/>
        </w:rPr>
        <w:t>s, respectively.</w:t>
      </w:r>
    </w:p>
    <w:p w14:paraId="3D982493" w14:textId="77777777" w:rsidR="000920CB" w:rsidRPr="00114C25" w:rsidRDefault="000920CB" w:rsidP="00E941B3">
      <w:pPr>
        <w:wordWrap/>
        <w:snapToGrid w:val="0"/>
        <w:spacing w:line="360" w:lineRule="auto"/>
        <w:ind w:firstLine="240"/>
        <w:rPr>
          <w:rFonts w:ascii="Book Antiqua" w:hAnsi="Book Antiqua"/>
          <w:color w:val="000000" w:themeColor="text1"/>
          <w:szCs w:val="24"/>
        </w:rPr>
      </w:pPr>
    </w:p>
    <w:p w14:paraId="3D16CC09" w14:textId="599BA306" w:rsidR="000B16A9" w:rsidRPr="00114C25" w:rsidRDefault="000B16A9" w:rsidP="00E941B3">
      <w:pPr>
        <w:wordWrap/>
        <w:snapToGrid w:val="0"/>
        <w:spacing w:line="360" w:lineRule="auto"/>
        <w:rPr>
          <w:rFonts w:ascii="Book Antiqua" w:hAnsi="Book Antiqua"/>
          <w:b/>
          <w:i/>
          <w:color w:val="000000" w:themeColor="text1"/>
          <w:szCs w:val="24"/>
        </w:rPr>
      </w:pPr>
      <w:r w:rsidRPr="00114C25">
        <w:rPr>
          <w:rFonts w:ascii="Book Antiqua" w:hAnsi="Book Antiqua" w:cs="Times New Roman"/>
          <w:b/>
          <w:i/>
          <w:color w:val="000000" w:themeColor="text1"/>
          <w:szCs w:val="24"/>
        </w:rPr>
        <w:t xml:space="preserve">Clinical </w:t>
      </w:r>
      <w:r w:rsidR="000920CB" w:rsidRPr="00114C25">
        <w:rPr>
          <w:rFonts w:ascii="Book Antiqua" w:hAnsi="Book Antiqua" w:cs="Times New Roman"/>
          <w:b/>
          <w:i/>
          <w:color w:val="000000" w:themeColor="text1"/>
          <w:szCs w:val="24"/>
        </w:rPr>
        <w:t>f</w:t>
      </w:r>
      <w:r w:rsidRPr="00114C25">
        <w:rPr>
          <w:rFonts w:ascii="Book Antiqua" w:hAnsi="Book Antiqua" w:cs="Times New Roman"/>
          <w:b/>
          <w:i/>
          <w:color w:val="000000" w:themeColor="text1"/>
          <w:szCs w:val="24"/>
        </w:rPr>
        <w:t xml:space="preserve">actors </w:t>
      </w:r>
      <w:r w:rsidR="000920CB" w:rsidRPr="00114C25">
        <w:rPr>
          <w:rFonts w:ascii="Book Antiqua" w:hAnsi="Book Antiqua"/>
          <w:b/>
          <w:i/>
          <w:color w:val="000000" w:themeColor="text1"/>
          <w:szCs w:val="24"/>
        </w:rPr>
        <w:t>i</w:t>
      </w:r>
      <w:r w:rsidR="00AF2B24" w:rsidRPr="00114C25">
        <w:rPr>
          <w:rFonts w:ascii="Book Antiqua" w:hAnsi="Book Antiqua"/>
          <w:b/>
          <w:i/>
          <w:color w:val="000000" w:themeColor="text1"/>
          <w:szCs w:val="24"/>
        </w:rPr>
        <w:t xml:space="preserve">nfluencing </w:t>
      </w:r>
      <w:r w:rsidR="000920CB" w:rsidRPr="00114C25">
        <w:rPr>
          <w:rFonts w:ascii="Book Antiqua" w:hAnsi="Book Antiqua"/>
          <w:b/>
          <w:i/>
          <w:color w:val="000000" w:themeColor="text1"/>
          <w:szCs w:val="24"/>
        </w:rPr>
        <w:t>s</w:t>
      </w:r>
      <w:r w:rsidRPr="00114C25">
        <w:rPr>
          <w:rFonts w:ascii="Book Antiqua" w:hAnsi="Book Antiqua"/>
          <w:b/>
          <w:i/>
          <w:color w:val="000000" w:themeColor="text1"/>
          <w:szCs w:val="24"/>
        </w:rPr>
        <w:t xml:space="preserve">econd-line </w:t>
      </w:r>
      <w:r w:rsidR="000920CB" w:rsidRPr="00114C25">
        <w:rPr>
          <w:rFonts w:ascii="Book Antiqua" w:hAnsi="Book Antiqua"/>
          <w:b/>
          <w:i/>
          <w:color w:val="000000" w:themeColor="text1"/>
          <w:szCs w:val="24"/>
        </w:rPr>
        <w:t>e</w:t>
      </w:r>
      <w:r w:rsidRPr="00114C25">
        <w:rPr>
          <w:rFonts w:ascii="Book Antiqua" w:hAnsi="Book Antiqua"/>
          <w:b/>
          <w:i/>
          <w:color w:val="000000" w:themeColor="text1"/>
          <w:szCs w:val="24"/>
        </w:rPr>
        <w:t>radication of H. pylori</w:t>
      </w:r>
    </w:p>
    <w:p w14:paraId="2E9E4837" w14:textId="6E2239D3" w:rsidR="000B16A9" w:rsidRPr="00114C25" w:rsidRDefault="00C07976" w:rsidP="00E941B3">
      <w:pPr>
        <w:wordWrap/>
        <w:snapToGrid w:val="0"/>
        <w:spacing w:line="360" w:lineRule="auto"/>
        <w:rPr>
          <w:rFonts w:ascii="Book Antiqua" w:hAnsi="Book Antiqua"/>
          <w:color w:val="000000" w:themeColor="text1"/>
          <w:szCs w:val="24"/>
        </w:rPr>
      </w:pPr>
      <w:r w:rsidRPr="00114C25">
        <w:rPr>
          <w:rFonts w:ascii="Book Antiqua" w:hAnsi="Book Antiqua"/>
          <w:color w:val="000000" w:themeColor="text1"/>
          <w:szCs w:val="24"/>
        </w:rPr>
        <w:t>As shown in Table 3, u</w:t>
      </w:r>
      <w:r w:rsidR="0011159D" w:rsidRPr="00114C25">
        <w:rPr>
          <w:rFonts w:ascii="Book Antiqua" w:hAnsi="Book Antiqua"/>
          <w:color w:val="000000" w:themeColor="text1"/>
          <w:szCs w:val="24"/>
        </w:rPr>
        <w:t xml:space="preserve">nivariate analysis was performed to </w:t>
      </w:r>
      <w:r w:rsidR="006B35B0" w:rsidRPr="00114C25">
        <w:rPr>
          <w:rFonts w:ascii="Book Antiqua" w:hAnsi="Book Antiqua"/>
          <w:color w:val="000000" w:themeColor="text1"/>
          <w:szCs w:val="24"/>
        </w:rPr>
        <w:t xml:space="preserve">identify </w:t>
      </w:r>
      <w:r w:rsidR="000B16A9" w:rsidRPr="00114C25">
        <w:rPr>
          <w:rFonts w:ascii="Book Antiqua" w:hAnsi="Book Antiqua"/>
          <w:color w:val="000000" w:themeColor="text1"/>
          <w:szCs w:val="24"/>
        </w:rPr>
        <w:t xml:space="preserve">clinical factors </w:t>
      </w:r>
      <w:r w:rsidR="006B35B0" w:rsidRPr="00114C25">
        <w:rPr>
          <w:rFonts w:ascii="Book Antiqua" w:hAnsi="Book Antiqua"/>
          <w:color w:val="000000" w:themeColor="text1"/>
          <w:szCs w:val="24"/>
        </w:rPr>
        <w:t xml:space="preserve">that influenced </w:t>
      </w:r>
      <w:r w:rsidR="000B16A9" w:rsidRPr="00114C25">
        <w:rPr>
          <w:rFonts w:ascii="Book Antiqua" w:hAnsi="Book Antiqua"/>
          <w:color w:val="000000" w:themeColor="text1"/>
          <w:szCs w:val="24"/>
        </w:rPr>
        <w:t xml:space="preserve">the efficacy of second-line treatment </w:t>
      </w:r>
      <w:r w:rsidR="006B35B0" w:rsidRPr="00114C25">
        <w:rPr>
          <w:rFonts w:ascii="Book Antiqua" w:hAnsi="Book Antiqua"/>
          <w:color w:val="000000" w:themeColor="text1"/>
          <w:szCs w:val="24"/>
        </w:rPr>
        <w:t xml:space="preserve">for </w:t>
      </w:r>
      <w:r w:rsidR="000B16A9" w:rsidRPr="00114C25">
        <w:rPr>
          <w:rFonts w:ascii="Book Antiqua" w:hAnsi="Book Antiqua"/>
          <w:i/>
          <w:color w:val="000000" w:themeColor="text1"/>
          <w:szCs w:val="24"/>
        </w:rPr>
        <w:t>H. pylori</w:t>
      </w:r>
      <w:r w:rsidR="000B16A9" w:rsidRPr="00114C25">
        <w:rPr>
          <w:rFonts w:ascii="Book Antiqua" w:hAnsi="Book Antiqua"/>
          <w:color w:val="000000" w:themeColor="text1"/>
          <w:szCs w:val="24"/>
        </w:rPr>
        <w:t xml:space="preserve"> infection. </w:t>
      </w:r>
      <w:r w:rsidR="006B35B0" w:rsidRPr="00114C25">
        <w:rPr>
          <w:rFonts w:ascii="Book Antiqua" w:hAnsi="Book Antiqua"/>
          <w:color w:val="000000" w:themeColor="text1"/>
          <w:szCs w:val="24"/>
        </w:rPr>
        <w:t>C</w:t>
      </w:r>
      <w:r w:rsidR="000B16A9" w:rsidRPr="00114C25">
        <w:rPr>
          <w:rFonts w:ascii="Book Antiqua" w:hAnsi="Book Antiqua"/>
          <w:color w:val="000000" w:themeColor="text1"/>
          <w:szCs w:val="24"/>
        </w:rPr>
        <w:t xml:space="preserve">linical factors such as age, sex, alcohol and smoking habits, comorbidities, </w:t>
      </w:r>
      <w:r w:rsidR="00432072" w:rsidRPr="00114C25">
        <w:rPr>
          <w:rFonts w:ascii="Book Antiqua" w:hAnsi="Book Antiqua" w:cs="Times New Roman"/>
          <w:color w:val="000000" w:themeColor="text1"/>
          <w:szCs w:val="24"/>
          <w:lang w:eastAsia="ko-KR"/>
        </w:rPr>
        <w:t xml:space="preserve">and presence of gastric or duodenal ulcer </w:t>
      </w:r>
      <w:r w:rsidR="000B16A9" w:rsidRPr="00114C25">
        <w:rPr>
          <w:rFonts w:ascii="Book Antiqua" w:hAnsi="Book Antiqua"/>
          <w:color w:val="000000" w:themeColor="text1"/>
          <w:szCs w:val="24"/>
        </w:rPr>
        <w:t>did not influence the efficacy of eradication therapy. In particular, the efficac</w:t>
      </w:r>
      <w:r w:rsidR="00A66698" w:rsidRPr="00114C25">
        <w:rPr>
          <w:rFonts w:ascii="Book Antiqua" w:hAnsi="Book Antiqua"/>
          <w:color w:val="000000" w:themeColor="text1"/>
          <w:szCs w:val="24"/>
        </w:rPr>
        <w:t>y</w:t>
      </w:r>
      <w:r w:rsidR="000B16A9" w:rsidRPr="00114C25">
        <w:rPr>
          <w:rFonts w:ascii="Book Antiqua" w:hAnsi="Book Antiqua"/>
          <w:color w:val="000000" w:themeColor="text1"/>
          <w:szCs w:val="24"/>
        </w:rPr>
        <w:t xml:space="preserve"> of second-line eradication </w:t>
      </w:r>
      <w:r w:rsidR="006B35B0" w:rsidRPr="00114C25">
        <w:rPr>
          <w:rFonts w:ascii="Book Antiqua" w:hAnsi="Book Antiqua"/>
          <w:color w:val="000000" w:themeColor="text1"/>
          <w:szCs w:val="24"/>
        </w:rPr>
        <w:t xml:space="preserve">treatment </w:t>
      </w:r>
      <w:r w:rsidR="002212D8" w:rsidRPr="00114C25">
        <w:rPr>
          <w:rFonts w:ascii="Book Antiqua" w:hAnsi="Book Antiqua"/>
          <w:color w:val="000000" w:themeColor="text1"/>
          <w:szCs w:val="24"/>
        </w:rPr>
        <w:t xml:space="preserve">did </w:t>
      </w:r>
      <w:r w:rsidR="000B16A9" w:rsidRPr="00114C25">
        <w:rPr>
          <w:rFonts w:ascii="Book Antiqua" w:hAnsi="Book Antiqua"/>
          <w:color w:val="000000" w:themeColor="text1"/>
          <w:szCs w:val="24"/>
        </w:rPr>
        <w:t>not differ significantly</w:t>
      </w:r>
      <w:r w:rsidR="006B35B0" w:rsidRPr="00114C25">
        <w:rPr>
          <w:rFonts w:ascii="Book Antiqua" w:hAnsi="Book Antiqua"/>
          <w:color w:val="000000" w:themeColor="text1"/>
          <w:szCs w:val="24"/>
        </w:rPr>
        <w:t xml:space="preserve"> according to the first-line regimen</w:t>
      </w:r>
      <w:r w:rsidR="000B16A9" w:rsidRPr="00114C25">
        <w:rPr>
          <w:rFonts w:ascii="Book Antiqua" w:hAnsi="Book Antiqua"/>
          <w:color w:val="000000" w:themeColor="text1"/>
          <w:szCs w:val="24"/>
        </w:rPr>
        <w:t xml:space="preserve">, although the eradication rate </w:t>
      </w:r>
      <w:r w:rsidR="006B35B0" w:rsidRPr="00114C25">
        <w:rPr>
          <w:rFonts w:ascii="Book Antiqua" w:hAnsi="Book Antiqua"/>
          <w:color w:val="000000" w:themeColor="text1"/>
          <w:szCs w:val="24"/>
        </w:rPr>
        <w:t xml:space="preserve">in </w:t>
      </w:r>
      <w:r w:rsidR="00560378" w:rsidRPr="00114C25">
        <w:rPr>
          <w:rFonts w:ascii="Book Antiqua" w:hAnsi="Book Antiqua"/>
          <w:color w:val="000000" w:themeColor="text1"/>
          <w:szCs w:val="24"/>
        </w:rPr>
        <w:t>the</w:t>
      </w:r>
      <w:r w:rsidR="000B16A9" w:rsidRPr="00114C25">
        <w:rPr>
          <w:rFonts w:ascii="Book Antiqua" w:hAnsi="Book Antiqua"/>
          <w:color w:val="000000" w:themeColor="text1"/>
          <w:szCs w:val="24"/>
        </w:rPr>
        <w:t xml:space="preserve"> </w:t>
      </w:r>
      <w:r w:rsidR="000B16A9" w:rsidRPr="00114C25">
        <w:rPr>
          <w:rFonts w:ascii="Book Antiqua" w:hAnsi="Book Antiqua"/>
          <w:color w:val="000000" w:themeColor="text1"/>
          <w:szCs w:val="24"/>
        </w:rPr>
        <w:lastRenderedPageBreak/>
        <w:t xml:space="preserve">10-day sequential group was slightly lower than </w:t>
      </w:r>
      <w:r w:rsidR="006B35B0" w:rsidRPr="00114C25">
        <w:rPr>
          <w:rFonts w:ascii="Book Antiqua" w:hAnsi="Book Antiqua"/>
          <w:color w:val="000000" w:themeColor="text1"/>
          <w:szCs w:val="24"/>
        </w:rPr>
        <w:t xml:space="preserve">in the </w:t>
      </w:r>
      <w:r w:rsidR="000B16A9" w:rsidRPr="00114C25">
        <w:rPr>
          <w:rFonts w:ascii="Book Antiqua" w:hAnsi="Book Antiqua"/>
          <w:color w:val="000000" w:themeColor="text1"/>
          <w:szCs w:val="24"/>
        </w:rPr>
        <w:t>other</w:t>
      </w:r>
      <w:r w:rsidR="006B35B0" w:rsidRPr="00114C25">
        <w:rPr>
          <w:rFonts w:ascii="Book Antiqua" w:hAnsi="Book Antiqua"/>
          <w:color w:val="000000" w:themeColor="text1"/>
          <w:szCs w:val="24"/>
        </w:rPr>
        <w:t xml:space="preserve"> group</w:t>
      </w:r>
      <w:r w:rsidR="000B16A9" w:rsidRPr="00114C25">
        <w:rPr>
          <w:rFonts w:ascii="Book Antiqua" w:hAnsi="Book Antiqua"/>
          <w:color w:val="000000" w:themeColor="text1"/>
          <w:szCs w:val="24"/>
        </w:rPr>
        <w:t>s because of</w:t>
      </w:r>
      <w:r w:rsidR="00B57F1D" w:rsidRPr="00114C25">
        <w:rPr>
          <w:rFonts w:ascii="Book Antiqua" w:hAnsi="Book Antiqua"/>
          <w:color w:val="000000" w:themeColor="text1"/>
          <w:szCs w:val="24"/>
        </w:rPr>
        <w:t xml:space="preserve"> the</w:t>
      </w:r>
      <w:r w:rsidR="000B16A9" w:rsidRPr="00114C25">
        <w:rPr>
          <w:rFonts w:ascii="Book Antiqua" w:hAnsi="Book Antiqua"/>
          <w:color w:val="000000" w:themeColor="text1"/>
          <w:szCs w:val="24"/>
        </w:rPr>
        <w:t xml:space="preserve"> high proportion of </w:t>
      </w:r>
      <w:r w:rsidR="008E07FE" w:rsidRPr="00114C25">
        <w:rPr>
          <w:rFonts w:ascii="Book Antiqua" w:hAnsi="Book Antiqua"/>
          <w:color w:val="000000" w:themeColor="text1"/>
          <w:szCs w:val="24"/>
        </w:rPr>
        <w:t xml:space="preserve">participants who had received the </w:t>
      </w:r>
      <w:r w:rsidR="004B725C">
        <w:rPr>
          <w:rFonts w:ascii="Book Antiqua" w:hAnsi="Book Antiqua"/>
          <w:color w:val="000000" w:themeColor="text1"/>
          <w:szCs w:val="24"/>
        </w:rPr>
        <w:t>1-w</w:t>
      </w:r>
      <w:r w:rsidR="000B16A9" w:rsidRPr="00114C25">
        <w:rPr>
          <w:rFonts w:ascii="Book Antiqua" w:hAnsi="Book Antiqua"/>
          <w:color w:val="000000" w:themeColor="text1"/>
          <w:szCs w:val="24"/>
        </w:rPr>
        <w:t>k moxifloxacin-containing triple therapy.</w:t>
      </w:r>
    </w:p>
    <w:p w14:paraId="333784BE" w14:textId="7188A6E2" w:rsidR="00D525B0" w:rsidRPr="004B725C" w:rsidRDefault="00D525B0" w:rsidP="00E941B3">
      <w:pPr>
        <w:wordWrap/>
        <w:autoSpaceDE/>
        <w:autoSpaceDN/>
        <w:snapToGrid w:val="0"/>
        <w:spacing w:after="160" w:line="360" w:lineRule="auto"/>
        <w:rPr>
          <w:rFonts w:ascii="Book Antiqua" w:eastAsia="SimSun" w:hAnsi="Book Antiqua"/>
          <w:b/>
          <w:color w:val="000000" w:themeColor="text1"/>
          <w:szCs w:val="24"/>
          <w:lang w:eastAsia="zh-CN"/>
        </w:rPr>
      </w:pPr>
    </w:p>
    <w:p w14:paraId="411E47EB" w14:textId="026336BC" w:rsidR="000B16A9" w:rsidRPr="00114C25" w:rsidRDefault="000B16A9" w:rsidP="00E941B3">
      <w:pPr>
        <w:wordWrap/>
        <w:snapToGrid w:val="0"/>
        <w:spacing w:line="360" w:lineRule="auto"/>
        <w:rPr>
          <w:rFonts w:ascii="Book Antiqua" w:hAnsi="Book Antiqua"/>
          <w:b/>
          <w:color w:val="000000" w:themeColor="text1"/>
          <w:szCs w:val="24"/>
        </w:rPr>
      </w:pPr>
      <w:r w:rsidRPr="00114C25">
        <w:rPr>
          <w:rFonts w:ascii="Book Antiqua" w:hAnsi="Book Antiqua"/>
          <w:b/>
          <w:color w:val="000000" w:themeColor="text1"/>
          <w:szCs w:val="24"/>
        </w:rPr>
        <w:t>DISCUSSION</w:t>
      </w:r>
    </w:p>
    <w:p w14:paraId="41B9D47E" w14:textId="6B477493" w:rsidR="000B16A9" w:rsidRPr="00114C25" w:rsidRDefault="000B16A9" w:rsidP="00E941B3">
      <w:pPr>
        <w:wordWrap/>
        <w:snapToGrid w:val="0"/>
        <w:spacing w:line="360" w:lineRule="auto"/>
        <w:rPr>
          <w:rFonts w:ascii="Book Antiqua" w:hAnsi="Book Antiqua"/>
          <w:color w:val="000000" w:themeColor="text1"/>
          <w:szCs w:val="24"/>
        </w:rPr>
      </w:pPr>
      <w:r w:rsidRPr="00114C25">
        <w:rPr>
          <w:rFonts w:ascii="Book Antiqua" w:hAnsi="Book Antiqua"/>
          <w:color w:val="000000" w:themeColor="text1"/>
          <w:szCs w:val="24"/>
        </w:rPr>
        <w:t xml:space="preserve">The overall eradication rates </w:t>
      </w:r>
      <w:r w:rsidR="00676CFC" w:rsidRPr="00114C25">
        <w:rPr>
          <w:rFonts w:ascii="Book Antiqua" w:hAnsi="Book Antiqua"/>
          <w:color w:val="000000" w:themeColor="text1"/>
          <w:szCs w:val="24"/>
        </w:rPr>
        <w:t xml:space="preserve">with </w:t>
      </w:r>
      <w:r w:rsidR="007713AA">
        <w:rPr>
          <w:rFonts w:ascii="Book Antiqua" w:hAnsi="Book Antiqua"/>
          <w:color w:val="000000" w:themeColor="text1"/>
          <w:szCs w:val="24"/>
        </w:rPr>
        <w:t>1-wk and 2-w</w:t>
      </w:r>
      <w:r w:rsidRPr="00114C25">
        <w:rPr>
          <w:rFonts w:ascii="Book Antiqua" w:hAnsi="Book Antiqua"/>
          <w:color w:val="000000" w:themeColor="text1"/>
          <w:szCs w:val="24"/>
        </w:rPr>
        <w:t>k moxifloxacin-containing triple therapies after non-bismuth quadruple therapy failure by ITT analysis were 56.7% (</w:t>
      </w:r>
      <w:r w:rsidR="00EB1CED">
        <w:rPr>
          <w:rFonts w:ascii="Book Antiqua" w:hAnsi="Book Antiqua"/>
          <w:color w:val="000000" w:themeColor="text1"/>
          <w:szCs w:val="24"/>
        </w:rPr>
        <w:t>95%CI:</w:t>
      </w:r>
      <w:r w:rsidRPr="00114C25">
        <w:rPr>
          <w:rFonts w:ascii="Book Antiqua" w:hAnsi="Book Antiqua"/>
          <w:color w:val="000000" w:themeColor="text1"/>
          <w:szCs w:val="24"/>
        </w:rPr>
        <w:t xml:space="preserve"> 45.0</w:t>
      </w:r>
      <w:r w:rsidR="00BD21A5" w:rsidRPr="00114C25">
        <w:rPr>
          <w:rFonts w:ascii="Book Antiqua" w:hAnsi="Book Antiqua"/>
          <w:color w:val="000000" w:themeColor="text1"/>
          <w:szCs w:val="24"/>
        </w:rPr>
        <w:t>–</w:t>
      </w:r>
      <w:r w:rsidRPr="00114C25">
        <w:rPr>
          <w:rFonts w:ascii="Book Antiqua" w:hAnsi="Book Antiqua"/>
          <w:color w:val="000000" w:themeColor="text1"/>
          <w:szCs w:val="24"/>
        </w:rPr>
        <w:t>70.0) and 76.3% (</w:t>
      </w:r>
      <w:r w:rsidR="00EB1CED">
        <w:rPr>
          <w:rFonts w:ascii="Book Antiqua" w:hAnsi="Book Antiqua"/>
          <w:color w:val="000000" w:themeColor="text1"/>
          <w:szCs w:val="24"/>
        </w:rPr>
        <w:t>95%CI:</w:t>
      </w:r>
      <w:r w:rsidRPr="00114C25">
        <w:rPr>
          <w:rFonts w:ascii="Book Antiqua" w:hAnsi="Book Antiqua"/>
          <w:color w:val="000000" w:themeColor="text1"/>
          <w:szCs w:val="24"/>
        </w:rPr>
        <w:t xml:space="preserve"> 63.2</w:t>
      </w:r>
      <w:r w:rsidR="00BD21A5" w:rsidRPr="00114C25">
        <w:rPr>
          <w:rFonts w:ascii="Book Antiqua" w:hAnsi="Book Antiqua"/>
          <w:color w:val="000000" w:themeColor="text1"/>
          <w:szCs w:val="24"/>
        </w:rPr>
        <w:t>–</w:t>
      </w:r>
      <w:r w:rsidRPr="00114C25">
        <w:rPr>
          <w:rFonts w:ascii="Book Antiqua" w:hAnsi="Book Antiqua"/>
          <w:color w:val="000000" w:themeColor="text1"/>
          <w:szCs w:val="24"/>
        </w:rPr>
        <w:t>89.5)</w:t>
      </w:r>
      <w:r w:rsidR="00BF02CC" w:rsidRPr="00114C25">
        <w:rPr>
          <w:rFonts w:ascii="Book Antiqua" w:hAnsi="Book Antiqua"/>
          <w:color w:val="000000" w:themeColor="text1"/>
          <w:szCs w:val="24"/>
        </w:rPr>
        <w:t>, respectively</w:t>
      </w:r>
      <w:r w:rsidRPr="00114C25">
        <w:rPr>
          <w:rFonts w:ascii="Book Antiqua" w:hAnsi="Book Antiqua"/>
          <w:color w:val="000000" w:themeColor="text1"/>
          <w:szCs w:val="24"/>
        </w:rPr>
        <w:t xml:space="preserve">. Although </w:t>
      </w:r>
      <w:r w:rsidR="003A0AB1" w:rsidRPr="00114C25">
        <w:rPr>
          <w:rFonts w:ascii="Book Antiqua" w:hAnsi="Book Antiqua"/>
          <w:color w:val="000000" w:themeColor="text1"/>
          <w:szCs w:val="24"/>
        </w:rPr>
        <w:t xml:space="preserve">neither </w:t>
      </w:r>
      <w:r w:rsidRPr="00114C25">
        <w:rPr>
          <w:rFonts w:ascii="Book Antiqua" w:hAnsi="Book Antiqua"/>
          <w:color w:val="000000" w:themeColor="text1"/>
          <w:szCs w:val="24"/>
        </w:rPr>
        <w:t>regimen achieve</w:t>
      </w:r>
      <w:r w:rsidR="003A0AB1" w:rsidRPr="00114C25">
        <w:rPr>
          <w:rFonts w:ascii="Book Antiqua" w:hAnsi="Book Antiqua"/>
          <w:color w:val="000000" w:themeColor="text1"/>
          <w:szCs w:val="24"/>
        </w:rPr>
        <w:t>d</w:t>
      </w:r>
      <w:r w:rsidRPr="00114C25">
        <w:rPr>
          <w:rFonts w:ascii="Book Antiqua" w:hAnsi="Book Antiqua"/>
          <w:color w:val="000000" w:themeColor="text1"/>
          <w:szCs w:val="24"/>
        </w:rPr>
        <w:t xml:space="preserve"> </w:t>
      </w:r>
      <w:r w:rsidR="00DD7BEC" w:rsidRPr="00114C25">
        <w:rPr>
          <w:rFonts w:ascii="Book Antiqua" w:hAnsi="Book Antiqua"/>
          <w:color w:val="000000" w:themeColor="text1"/>
          <w:szCs w:val="24"/>
        </w:rPr>
        <w:t>acceptable</w:t>
      </w:r>
      <w:r w:rsidRPr="00114C25">
        <w:rPr>
          <w:rFonts w:ascii="Book Antiqua" w:hAnsi="Book Antiqua"/>
          <w:color w:val="000000" w:themeColor="text1"/>
          <w:szCs w:val="24"/>
        </w:rPr>
        <w:t xml:space="preserve"> </w:t>
      </w:r>
      <w:r w:rsidR="00157E51" w:rsidRPr="00114C25">
        <w:rPr>
          <w:rFonts w:ascii="Book Antiqua" w:hAnsi="Book Antiqua"/>
          <w:color w:val="000000" w:themeColor="text1"/>
          <w:szCs w:val="24"/>
        </w:rPr>
        <w:t xml:space="preserve">eradication </w:t>
      </w:r>
      <w:r w:rsidRPr="00114C25">
        <w:rPr>
          <w:rFonts w:ascii="Book Antiqua" w:hAnsi="Book Antiqua"/>
          <w:color w:val="000000" w:themeColor="text1"/>
          <w:szCs w:val="24"/>
        </w:rPr>
        <w:t>level</w:t>
      </w:r>
      <w:r w:rsidR="00DD7BEC" w:rsidRPr="00114C25">
        <w:rPr>
          <w:rFonts w:ascii="Book Antiqua" w:hAnsi="Book Antiqua"/>
          <w:color w:val="000000" w:themeColor="text1"/>
          <w:szCs w:val="24"/>
        </w:rPr>
        <w:t>s</w:t>
      </w:r>
      <w:r w:rsidRPr="00114C25">
        <w:rPr>
          <w:rFonts w:ascii="Book Antiqua" w:hAnsi="Book Antiqua"/>
          <w:color w:val="000000" w:themeColor="text1"/>
          <w:szCs w:val="24"/>
        </w:rPr>
        <w:t>,</w:t>
      </w:r>
      <w:r w:rsidR="002809F4" w:rsidRPr="00114C25">
        <w:rPr>
          <w:rFonts w:ascii="Book Antiqua" w:hAnsi="Book Antiqua"/>
          <w:color w:val="000000" w:themeColor="text1"/>
          <w:szCs w:val="24"/>
        </w:rPr>
        <w:t xml:space="preserve"> the</w:t>
      </w:r>
      <w:r w:rsidR="004B725C">
        <w:rPr>
          <w:rFonts w:ascii="Book Antiqua" w:hAnsi="Book Antiqua"/>
          <w:color w:val="000000" w:themeColor="text1"/>
          <w:szCs w:val="24"/>
        </w:rPr>
        <w:t xml:space="preserve"> 2-w</w:t>
      </w:r>
      <w:r w:rsidRPr="00114C25">
        <w:rPr>
          <w:rFonts w:ascii="Book Antiqua" w:hAnsi="Book Antiqua"/>
          <w:color w:val="000000" w:themeColor="text1"/>
          <w:szCs w:val="24"/>
        </w:rPr>
        <w:t xml:space="preserve">k regimen </w:t>
      </w:r>
      <w:r w:rsidR="00676CFC" w:rsidRPr="00114C25">
        <w:rPr>
          <w:rFonts w:ascii="Book Antiqua" w:hAnsi="Book Antiqua"/>
          <w:color w:val="000000" w:themeColor="text1"/>
          <w:szCs w:val="24"/>
        </w:rPr>
        <w:t xml:space="preserve">was associated with </w:t>
      </w:r>
      <w:r w:rsidR="00FE6C53" w:rsidRPr="00114C25">
        <w:rPr>
          <w:rFonts w:ascii="Book Antiqua" w:hAnsi="Book Antiqua"/>
          <w:color w:val="000000" w:themeColor="text1"/>
          <w:szCs w:val="24"/>
        </w:rPr>
        <w:t xml:space="preserve">a </w:t>
      </w:r>
      <w:r w:rsidRPr="00114C25">
        <w:rPr>
          <w:rFonts w:ascii="Book Antiqua" w:hAnsi="Book Antiqua"/>
          <w:color w:val="000000" w:themeColor="text1"/>
          <w:szCs w:val="24"/>
        </w:rPr>
        <w:t xml:space="preserve">significantly higher eradication rate than </w:t>
      </w:r>
      <w:r w:rsidR="009507E4" w:rsidRPr="00114C25">
        <w:rPr>
          <w:rFonts w:ascii="Book Antiqua" w:hAnsi="Book Antiqua"/>
          <w:color w:val="000000" w:themeColor="text1"/>
          <w:szCs w:val="24"/>
        </w:rPr>
        <w:t xml:space="preserve">the </w:t>
      </w:r>
      <w:r w:rsidR="004B725C">
        <w:rPr>
          <w:rFonts w:ascii="Book Antiqua" w:hAnsi="Book Antiqua"/>
          <w:color w:val="000000" w:themeColor="text1"/>
          <w:szCs w:val="24"/>
        </w:rPr>
        <w:t>1-w</w:t>
      </w:r>
      <w:r w:rsidRPr="00114C25">
        <w:rPr>
          <w:rFonts w:ascii="Book Antiqua" w:hAnsi="Book Antiqua"/>
          <w:color w:val="000000" w:themeColor="text1"/>
          <w:szCs w:val="24"/>
        </w:rPr>
        <w:t xml:space="preserve">k </w:t>
      </w:r>
      <w:r w:rsidR="00676CFC" w:rsidRPr="00114C25">
        <w:rPr>
          <w:rFonts w:ascii="Book Antiqua" w:hAnsi="Book Antiqua"/>
          <w:color w:val="000000" w:themeColor="text1"/>
          <w:szCs w:val="24"/>
        </w:rPr>
        <w:t>regimen</w:t>
      </w:r>
      <w:r w:rsidRPr="00114C25">
        <w:rPr>
          <w:rFonts w:ascii="Book Antiqua" w:hAnsi="Book Antiqua"/>
          <w:color w:val="000000" w:themeColor="text1"/>
          <w:szCs w:val="24"/>
        </w:rPr>
        <w:t>.</w:t>
      </w:r>
    </w:p>
    <w:p w14:paraId="1119C29D" w14:textId="7B372FDD" w:rsidR="000B16A9" w:rsidRPr="00114C25" w:rsidRDefault="00AB3D2E" w:rsidP="00E941B3">
      <w:pPr>
        <w:wordWrap/>
        <w:spacing w:line="360" w:lineRule="auto"/>
        <w:ind w:firstLine="240"/>
        <w:rPr>
          <w:rFonts w:ascii="Book Antiqua" w:hAnsi="Book Antiqua" w:cs="Times New Roman"/>
          <w:color w:val="000000" w:themeColor="text1"/>
          <w:szCs w:val="24"/>
        </w:rPr>
      </w:pPr>
      <w:r w:rsidRPr="00114C25">
        <w:rPr>
          <w:rFonts w:ascii="Book Antiqua" w:hAnsi="Book Antiqua" w:cs="Times New Roman"/>
          <w:color w:val="000000" w:themeColor="text1"/>
          <w:szCs w:val="24"/>
        </w:rPr>
        <w:t>P</w:t>
      </w:r>
      <w:r w:rsidR="000B16A9" w:rsidRPr="00114C25">
        <w:rPr>
          <w:rFonts w:ascii="Book Antiqua" w:hAnsi="Book Antiqua" w:cs="Times New Roman"/>
          <w:color w:val="000000" w:themeColor="text1"/>
          <w:szCs w:val="24"/>
        </w:rPr>
        <w:t>revious studies</w:t>
      </w:r>
      <w:r w:rsidRPr="00114C25">
        <w:rPr>
          <w:rFonts w:ascii="Book Antiqua" w:hAnsi="Book Antiqua" w:cs="Times New Roman"/>
          <w:color w:val="000000" w:themeColor="text1"/>
          <w:szCs w:val="24"/>
        </w:rPr>
        <w:t xml:space="preserve"> have reported that </w:t>
      </w:r>
      <w:r w:rsidR="000B16A9" w:rsidRPr="00114C25">
        <w:rPr>
          <w:rFonts w:ascii="Book Antiqua" w:hAnsi="Book Antiqua" w:cs="Times New Roman"/>
          <w:color w:val="000000" w:themeColor="text1"/>
          <w:szCs w:val="24"/>
        </w:rPr>
        <w:t xml:space="preserve">longer </w:t>
      </w:r>
      <w:r w:rsidR="00157E51" w:rsidRPr="00114C25">
        <w:rPr>
          <w:rFonts w:ascii="Book Antiqua" w:hAnsi="Book Antiqua" w:cs="Times New Roman"/>
          <w:color w:val="000000" w:themeColor="text1"/>
          <w:szCs w:val="24"/>
        </w:rPr>
        <w:t xml:space="preserve">quinolone-containing triple therapy </w:t>
      </w:r>
      <w:r w:rsidR="000B16A9" w:rsidRPr="00114C25">
        <w:rPr>
          <w:rFonts w:ascii="Book Antiqua" w:hAnsi="Book Antiqua" w:cs="Times New Roman"/>
          <w:color w:val="000000" w:themeColor="text1"/>
          <w:szCs w:val="24"/>
        </w:rPr>
        <w:t>treatment period</w:t>
      </w:r>
      <w:r w:rsidR="00B36710" w:rsidRPr="00114C25">
        <w:rPr>
          <w:rFonts w:ascii="Book Antiqua" w:hAnsi="Book Antiqua" w:cs="Times New Roman"/>
          <w:color w:val="000000" w:themeColor="text1"/>
          <w:szCs w:val="24"/>
        </w:rPr>
        <w:t>s</w:t>
      </w:r>
      <w:r w:rsidR="00A71262" w:rsidRPr="00114C25">
        <w:rPr>
          <w:rFonts w:ascii="Book Antiqua" w:hAnsi="Book Antiqua" w:cs="Times New Roman"/>
          <w:color w:val="000000" w:themeColor="text1"/>
          <w:szCs w:val="24"/>
        </w:rPr>
        <w:t xml:space="preserve"> </w:t>
      </w:r>
      <w:r w:rsidR="002769CE" w:rsidRPr="00114C25">
        <w:rPr>
          <w:rFonts w:ascii="Book Antiqua" w:hAnsi="Book Antiqua" w:cs="Times New Roman"/>
          <w:color w:val="000000" w:themeColor="text1"/>
          <w:szCs w:val="24"/>
        </w:rPr>
        <w:t>tend</w:t>
      </w:r>
      <w:r w:rsidR="004149BF" w:rsidRPr="00114C25">
        <w:rPr>
          <w:rFonts w:ascii="Book Antiqua" w:hAnsi="Book Antiqua" w:cs="Times New Roman"/>
          <w:color w:val="000000" w:themeColor="text1"/>
          <w:szCs w:val="24"/>
        </w:rPr>
        <w:t xml:space="preserve"> to </w:t>
      </w:r>
      <w:r w:rsidR="00676CFC" w:rsidRPr="00114C25">
        <w:rPr>
          <w:rFonts w:ascii="Book Antiqua" w:hAnsi="Book Antiqua" w:cs="Times New Roman"/>
          <w:color w:val="000000" w:themeColor="text1"/>
          <w:szCs w:val="24"/>
        </w:rPr>
        <w:t xml:space="preserve">be associated with </w:t>
      </w:r>
      <w:r w:rsidR="000B16A9" w:rsidRPr="00114C25">
        <w:rPr>
          <w:rFonts w:ascii="Book Antiqua" w:hAnsi="Book Antiqua" w:cs="Times New Roman"/>
          <w:color w:val="000000" w:themeColor="text1"/>
          <w:szCs w:val="24"/>
        </w:rPr>
        <w:t xml:space="preserve">higher eradication rates. </w:t>
      </w:r>
      <w:r w:rsidR="00157E51" w:rsidRPr="00114C25">
        <w:rPr>
          <w:rFonts w:ascii="Book Antiqua" w:hAnsi="Book Antiqua" w:cs="Times New Roman"/>
          <w:color w:val="000000" w:themeColor="text1"/>
          <w:szCs w:val="24"/>
        </w:rPr>
        <w:t>A</w:t>
      </w:r>
      <w:r w:rsidR="000B16A9" w:rsidRPr="00114C25">
        <w:rPr>
          <w:rFonts w:ascii="Book Antiqua" w:hAnsi="Book Antiqua" w:cs="Times New Roman"/>
          <w:color w:val="000000" w:themeColor="text1"/>
          <w:szCs w:val="24"/>
        </w:rPr>
        <w:t xml:space="preserve"> meta-analysis by Gisbert and </w:t>
      </w:r>
      <w:r w:rsidR="00BD21A5" w:rsidRPr="00114C25">
        <w:rPr>
          <w:rFonts w:ascii="Book Antiqua" w:hAnsi="Book Antiqua" w:cs="Times New Roman"/>
          <w:color w:val="000000" w:themeColor="text1"/>
          <w:szCs w:val="24"/>
        </w:rPr>
        <w:t>Morena</w:t>
      </w:r>
      <w:r w:rsidR="00BD21A5" w:rsidRPr="00114C25">
        <w:rPr>
          <w:rFonts w:ascii="Book Antiqua" w:hAnsi="Book Antiqua" w:cs="Times New Roman"/>
          <w:color w:val="000000" w:themeColor="text1"/>
          <w:szCs w:val="24"/>
          <w:vertAlign w:val="superscript"/>
        </w:rPr>
        <w:t>[22]</w:t>
      </w:r>
      <w:r w:rsidR="00157E51" w:rsidRPr="00114C25">
        <w:rPr>
          <w:rFonts w:ascii="Book Antiqua" w:hAnsi="Book Antiqua" w:cs="Times New Roman"/>
          <w:color w:val="000000" w:themeColor="text1"/>
          <w:szCs w:val="24"/>
        </w:rPr>
        <w:t xml:space="preserve"> found that </w:t>
      </w:r>
      <w:r w:rsidR="000B0C5D" w:rsidRPr="00114C25">
        <w:rPr>
          <w:rFonts w:ascii="Book Antiqua" w:hAnsi="Book Antiqua" w:cs="Times New Roman"/>
          <w:color w:val="000000" w:themeColor="text1"/>
          <w:szCs w:val="24"/>
        </w:rPr>
        <w:t>a</w:t>
      </w:r>
      <w:r w:rsidR="004B725C">
        <w:rPr>
          <w:rFonts w:ascii="Book Antiqua" w:hAnsi="Book Antiqua" w:cs="Times New Roman"/>
          <w:color w:val="000000" w:themeColor="text1"/>
          <w:szCs w:val="24"/>
        </w:rPr>
        <w:t xml:space="preserve"> 7-d</w:t>
      </w:r>
      <w:r w:rsidR="000B16A9" w:rsidRPr="00114C25">
        <w:rPr>
          <w:rFonts w:ascii="Book Antiqua" w:hAnsi="Book Antiqua" w:cs="Times New Roman"/>
          <w:color w:val="000000" w:themeColor="text1"/>
          <w:szCs w:val="24"/>
        </w:rPr>
        <w:t xml:space="preserve"> therapy regimen was suboptimal in terms of </w:t>
      </w:r>
      <w:r w:rsidR="0090323A" w:rsidRPr="00114C25">
        <w:rPr>
          <w:rFonts w:ascii="Book Antiqua" w:hAnsi="Book Antiqua" w:cs="Times New Roman"/>
          <w:color w:val="000000" w:themeColor="text1"/>
          <w:szCs w:val="24"/>
        </w:rPr>
        <w:t xml:space="preserve">quinolone-based triple therapy </w:t>
      </w:r>
      <w:r w:rsidR="000B16A9" w:rsidRPr="00114C25">
        <w:rPr>
          <w:rFonts w:ascii="Book Antiqua" w:hAnsi="Book Antiqua" w:cs="Times New Roman"/>
          <w:color w:val="000000" w:themeColor="text1"/>
          <w:szCs w:val="24"/>
        </w:rPr>
        <w:t xml:space="preserve">treatment duration. A prospective study performed in Italy showed that </w:t>
      </w:r>
      <w:r w:rsidR="00914D27" w:rsidRPr="00114C25">
        <w:rPr>
          <w:rFonts w:ascii="Book Antiqua" w:hAnsi="Book Antiqua" w:cs="Times New Roman"/>
          <w:color w:val="000000" w:themeColor="text1"/>
          <w:szCs w:val="24"/>
        </w:rPr>
        <w:t xml:space="preserve">patients receiving </w:t>
      </w:r>
      <w:r w:rsidR="000B16A9" w:rsidRPr="00114C25">
        <w:rPr>
          <w:rFonts w:ascii="Book Antiqua" w:hAnsi="Book Antiqua" w:cs="Times New Roman"/>
          <w:color w:val="000000" w:themeColor="text1"/>
          <w:szCs w:val="24"/>
        </w:rPr>
        <w:t xml:space="preserve">10-day levofloxacin-based triple therapy </w:t>
      </w:r>
      <w:r w:rsidR="00C94B3A" w:rsidRPr="00114C25">
        <w:rPr>
          <w:rFonts w:ascii="Book Antiqua" w:hAnsi="Book Antiqua" w:cs="Times New Roman"/>
          <w:color w:val="000000" w:themeColor="text1"/>
          <w:szCs w:val="24"/>
        </w:rPr>
        <w:t xml:space="preserve">had </w:t>
      </w:r>
      <w:r w:rsidR="000B16A9" w:rsidRPr="00114C25">
        <w:rPr>
          <w:rFonts w:ascii="Book Antiqua" w:hAnsi="Book Antiqua" w:cs="Times New Roman"/>
          <w:color w:val="000000" w:themeColor="text1"/>
          <w:szCs w:val="24"/>
        </w:rPr>
        <w:t xml:space="preserve">a higher eradication rate </w:t>
      </w:r>
      <w:r w:rsidR="00676CFC" w:rsidRPr="00114C25">
        <w:rPr>
          <w:rFonts w:ascii="Book Antiqua" w:hAnsi="Book Antiqua" w:cs="Times New Roman"/>
          <w:color w:val="000000" w:themeColor="text1"/>
          <w:szCs w:val="24"/>
        </w:rPr>
        <w:t xml:space="preserve">than </w:t>
      </w:r>
      <w:r w:rsidR="00BD21A5" w:rsidRPr="00114C25">
        <w:rPr>
          <w:rFonts w:ascii="Book Antiqua" w:hAnsi="Book Antiqua" w:cs="Times New Roman"/>
          <w:color w:val="000000" w:themeColor="text1"/>
          <w:szCs w:val="24"/>
        </w:rPr>
        <w:t xml:space="preserve">those receiving </w:t>
      </w:r>
      <w:r w:rsidR="004B725C">
        <w:rPr>
          <w:rFonts w:ascii="Book Antiqua" w:hAnsi="Book Antiqua" w:cs="Times New Roman"/>
          <w:color w:val="000000" w:themeColor="text1"/>
          <w:szCs w:val="24"/>
        </w:rPr>
        <w:t>7-d</w:t>
      </w:r>
      <w:r w:rsidR="000B16A9" w:rsidRPr="00114C25">
        <w:rPr>
          <w:rFonts w:ascii="Book Antiqua" w:hAnsi="Book Antiqua" w:cs="Times New Roman"/>
          <w:color w:val="000000" w:themeColor="text1"/>
          <w:szCs w:val="24"/>
        </w:rPr>
        <w:t xml:space="preserve"> </w:t>
      </w:r>
      <w:r w:rsidR="00BD21A5" w:rsidRPr="00114C25">
        <w:rPr>
          <w:rFonts w:ascii="Book Antiqua" w:hAnsi="Book Antiqua" w:cs="Times New Roman"/>
          <w:color w:val="000000" w:themeColor="text1"/>
          <w:szCs w:val="24"/>
        </w:rPr>
        <w:t xml:space="preserve">therapy </w:t>
      </w:r>
      <w:r w:rsidR="000B16A9" w:rsidRPr="00114C25">
        <w:rPr>
          <w:rFonts w:ascii="Book Antiqua" w:hAnsi="Book Antiqua" w:cs="Times New Roman"/>
          <w:color w:val="000000" w:themeColor="text1"/>
          <w:szCs w:val="24"/>
        </w:rPr>
        <w:t xml:space="preserve">(87.5% </w:t>
      </w:r>
      <w:r w:rsidR="00EB1CED" w:rsidRPr="00EB1CED">
        <w:rPr>
          <w:rFonts w:ascii="Book Antiqua" w:hAnsi="Book Antiqua" w:cs="Times New Roman"/>
          <w:i/>
          <w:color w:val="000000" w:themeColor="text1"/>
          <w:szCs w:val="24"/>
        </w:rPr>
        <w:t>vs</w:t>
      </w:r>
      <w:r w:rsidR="000B16A9" w:rsidRPr="00114C25">
        <w:rPr>
          <w:rFonts w:ascii="Book Antiqua" w:hAnsi="Book Antiqua" w:cs="Times New Roman"/>
          <w:color w:val="000000" w:themeColor="text1"/>
          <w:szCs w:val="24"/>
        </w:rPr>
        <w:t xml:space="preserve"> 67.5%, </w:t>
      </w:r>
      <w:r w:rsidR="00CD75DA" w:rsidRPr="00114C25">
        <w:rPr>
          <w:rFonts w:ascii="Book Antiqua" w:hAnsi="Book Antiqua" w:cs="Times New Roman"/>
          <w:i/>
          <w:color w:val="000000" w:themeColor="text1"/>
          <w:szCs w:val="24"/>
        </w:rPr>
        <w:t>P</w:t>
      </w:r>
      <w:r w:rsidR="00465B6F" w:rsidRPr="00114C25">
        <w:rPr>
          <w:rFonts w:ascii="Book Antiqua" w:hAnsi="Book Antiqua" w:cs="Times New Roman"/>
          <w:color w:val="000000" w:themeColor="text1"/>
          <w:szCs w:val="24"/>
        </w:rPr>
        <w:t xml:space="preserve"> = </w:t>
      </w:r>
      <w:r w:rsidR="000B16A9" w:rsidRPr="00114C25">
        <w:rPr>
          <w:rFonts w:ascii="Book Antiqua" w:hAnsi="Book Antiqua" w:cs="Times New Roman"/>
          <w:color w:val="000000" w:themeColor="text1"/>
          <w:szCs w:val="24"/>
        </w:rPr>
        <w:t>0.004)</w:t>
      </w:r>
      <w:r w:rsidR="000B16A9" w:rsidRPr="00114C25">
        <w:rPr>
          <w:rFonts w:ascii="Book Antiqua" w:hAnsi="Book Antiqua" w:cs="Times New Roman"/>
          <w:color w:val="000000" w:themeColor="text1"/>
          <w:szCs w:val="24"/>
          <w:vertAlign w:val="superscript"/>
        </w:rPr>
        <w:t>[23]</w:t>
      </w:r>
      <w:r w:rsidR="000B16A9" w:rsidRPr="00114C25">
        <w:rPr>
          <w:rFonts w:ascii="Book Antiqua" w:hAnsi="Book Antiqua" w:cs="Times New Roman"/>
          <w:color w:val="000000" w:themeColor="text1"/>
          <w:szCs w:val="24"/>
        </w:rPr>
        <w:t xml:space="preserve">. In addition, Chuah </w:t>
      </w:r>
      <w:r w:rsidR="009C3311" w:rsidRPr="00114C25">
        <w:rPr>
          <w:rFonts w:ascii="Book Antiqua" w:hAnsi="Book Antiqua" w:cs="Times New Roman"/>
          <w:i/>
          <w:color w:val="000000" w:themeColor="text1"/>
          <w:szCs w:val="24"/>
        </w:rPr>
        <w:t>et al</w:t>
      </w:r>
      <w:r w:rsidR="00BD21A5" w:rsidRPr="00114C25">
        <w:rPr>
          <w:rFonts w:ascii="Book Antiqua" w:hAnsi="Book Antiqua" w:cs="Times New Roman"/>
          <w:color w:val="000000" w:themeColor="text1"/>
          <w:szCs w:val="24"/>
          <w:vertAlign w:val="superscript"/>
        </w:rPr>
        <w:t>[24]</w:t>
      </w:r>
      <w:r w:rsidR="000B16A9" w:rsidRPr="00114C25">
        <w:rPr>
          <w:rFonts w:ascii="Book Antiqua" w:hAnsi="Book Antiqua" w:cs="Times New Roman"/>
          <w:color w:val="000000" w:themeColor="text1"/>
          <w:szCs w:val="24"/>
        </w:rPr>
        <w:t xml:space="preserve"> </w:t>
      </w:r>
      <w:r w:rsidR="00676CFC" w:rsidRPr="00114C25">
        <w:rPr>
          <w:rFonts w:ascii="Book Antiqua" w:hAnsi="Book Antiqua" w:cs="Times New Roman"/>
          <w:color w:val="000000" w:themeColor="text1"/>
          <w:szCs w:val="24"/>
        </w:rPr>
        <w:t xml:space="preserve">reported </w:t>
      </w:r>
      <w:r w:rsidR="000B16A9" w:rsidRPr="00114C25">
        <w:rPr>
          <w:rFonts w:ascii="Book Antiqua" w:hAnsi="Book Antiqua" w:cs="Times New Roman"/>
          <w:color w:val="000000" w:themeColor="text1"/>
          <w:szCs w:val="24"/>
        </w:rPr>
        <w:t>excellent efficacy</w:t>
      </w:r>
      <w:r w:rsidR="00172744" w:rsidRPr="00114C25">
        <w:rPr>
          <w:rFonts w:ascii="Book Antiqua" w:hAnsi="Book Antiqua" w:cs="Times New Roman"/>
          <w:color w:val="000000" w:themeColor="text1"/>
          <w:szCs w:val="24"/>
        </w:rPr>
        <w:t xml:space="preserve"> </w:t>
      </w:r>
      <w:r w:rsidR="00676CFC" w:rsidRPr="00114C25">
        <w:rPr>
          <w:rFonts w:ascii="Book Antiqua" w:hAnsi="Book Antiqua" w:cs="Times New Roman"/>
          <w:color w:val="000000" w:themeColor="text1"/>
          <w:szCs w:val="24"/>
        </w:rPr>
        <w:t xml:space="preserve">with </w:t>
      </w:r>
      <w:r w:rsidR="004B725C">
        <w:rPr>
          <w:rFonts w:ascii="Book Antiqua" w:hAnsi="Book Antiqua" w:cs="Times New Roman"/>
          <w:color w:val="000000" w:themeColor="text1"/>
          <w:szCs w:val="24"/>
        </w:rPr>
        <w:t>2-w</w:t>
      </w:r>
      <w:r w:rsidR="00172744" w:rsidRPr="00114C25">
        <w:rPr>
          <w:rFonts w:ascii="Book Antiqua" w:hAnsi="Book Antiqua" w:cs="Times New Roman"/>
          <w:color w:val="000000" w:themeColor="text1"/>
          <w:szCs w:val="24"/>
        </w:rPr>
        <w:t>k levofloxacin-containing triple therapy</w:t>
      </w:r>
      <w:r w:rsidR="00832FA3" w:rsidRPr="00114C25">
        <w:rPr>
          <w:rFonts w:ascii="Book Antiqua" w:hAnsi="Book Antiqua" w:cs="Times New Roman"/>
          <w:color w:val="000000" w:themeColor="text1"/>
          <w:szCs w:val="24"/>
        </w:rPr>
        <w:t>,</w:t>
      </w:r>
      <w:r w:rsidR="000B16A9" w:rsidRPr="00114C25">
        <w:rPr>
          <w:rFonts w:ascii="Book Antiqua" w:hAnsi="Book Antiqua" w:cs="Times New Roman"/>
          <w:color w:val="000000" w:themeColor="text1"/>
          <w:szCs w:val="24"/>
        </w:rPr>
        <w:t xml:space="preserve"> with </w:t>
      </w:r>
      <w:r w:rsidR="00796B3A" w:rsidRPr="00114C25">
        <w:rPr>
          <w:rFonts w:ascii="Book Antiqua" w:hAnsi="Book Antiqua" w:cs="Times New Roman"/>
          <w:color w:val="000000" w:themeColor="text1"/>
          <w:szCs w:val="24"/>
        </w:rPr>
        <w:t xml:space="preserve">an eradication rate </w:t>
      </w:r>
      <w:r w:rsidR="00676CFC" w:rsidRPr="00114C25">
        <w:rPr>
          <w:rFonts w:ascii="Book Antiqua" w:hAnsi="Book Antiqua" w:cs="Times New Roman"/>
          <w:color w:val="000000" w:themeColor="text1"/>
          <w:szCs w:val="24"/>
        </w:rPr>
        <w:t xml:space="preserve">of </w:t>
      </w:r>
      <w:r w:rsidR="00796B3A" w:rsidRPr="00114C25">
        <w:rPr>
          <w:rFonts w:ascii="Book Antiqua" w:hAnsi="Book Antiqua" w:cs="Times New Roman"/>
          <w:color w:val="000000" w:themeColor="text1"/>
          <w:szCs w:val="24"/>
        </w:rPr>
        <w:t>over</w:t>
      </w:r>
      <w:r w:rsidR="000B16A9" w:rsidRPr="00114C25">
        <w:rPr>
          <w:rFonts w:ascii="Book Antiqua" w:hAnsi="Book Antiqua" w:cs="Times New Roman"/>
          <w:color w:val="000000" w:themeColor="text1"/>
          <w:szCs w:val="24"/>
        </w:rPr>
        <w:t xml:space="preserve"> 90%.</w:t>
      </w:r>
    </w:p>
    <w:p w14:paraId="244BB689" w14:textId="695BD072" w:rsidR="000B16A9" w:rsidRPr="00114C25" w:rsidRDefault="000B16A9" w:rsidP="00E941B3">
      <w:pPr>
        <w:wordWrap/>
        <w:snapToGrid w:val="0"/>
        <w:spacing w:line="360" w:lineRule="auto"/>
        <w:ind w:firstLine="240"/>
        <w:rPr>
          <w:rFonts w:ascii="Book Antiqua" w:hAnsi="Book Antiqua" w:cs="Times New Roman"/>
          <w:color w:val="000000" w:themeColor="text1"/>
          <w:szCs w:val="24"/>
        </w:rPr>
      </w:pPr>
      <w:r w:rsidRPr="00114C25">
        <w:rPr>
          <w:rFonts w:ascii="Book Antiqua" w:hAnsi="Book Antiqua" w:cs="Times New Roman"/>
          <w:color w:val="000000" w:themeColor="text1"/>
          <w:szCs w:val="24"/>
        </w:rPr>
        <w:t>We have reported several retrospective and prospective studies using non-bismuth quadruple sequential and concomitant therapies</w:t>
      </w:r>
      <w:r w:rsidRPr="00114C25">
        <w:rPr>
          <w:rFonts w:ascii="Book Antiqua" w:hAnsi="Book Antiqua" w:cs="Times New Roman"/>
          <w:color w:val="000000" w:themeColor="text1"/>
          <w:szCs w:val="24"/>
          <w:vertAlign w:val="superscript"/>
        </w:rPr>
        <w:t>[13,14,18]</w:t>
      </w:r>
      <w:r w:rsidRPr="00114C25">
        <w:rPr>
          <w:rFonts w:ascii="Book Antiqua" w:hAnsi="Book Antiqua" w:cs="Times New Roman"/>
          <w:color w:val="000000" w:themeColor="text1"/>
          <w:szCs w:val="24"/>
        </w:rPr>
        <w:t xml:space="preserve">. For patients </w:t>
      </w:r>
      <w:r w:rsidR="00676CFC" w:rsidRPr="00114C25">
        <w:rPr>
          <w:rFonts w:ascii="Book Antiqua" w:hAnsi="Book Antiqua" w:cs="Times New Roman"/>
          <w:color w:val="000000" w:themeColor="text1"/>
          <w:szCs w:val="24"/>
        </w:rPr>
        <w:t xml:space="preserve">with </w:t>
      </w:r>
      <w:r w:rsidRPr="00114C25">
        <w:rPr>
          <w:rFonts w:ascii="Book Antiqua" w:hAnsi="Book Antiqua" w:cs="Times New Roman"/>
          <w:color w:val="000000" w:themeColor="text1"/>
          <w:szCs w:val="24"/>
        </w:rPr>
        <w:t>first-line eradication</w:t>
      </w:r>
      <w:r w:rsidR="00676CFC" w:rsidRPr="00114C25">
        <w:rPr>
          <w:rFonts w:ascii="Book Antiqua" w:hAnsi="Book Antiqua" w:cs="Times New Roman"/>
          <w:color w:val="000000" w:themeColor="text1"/>
          <w:szCs w:val="24"/>
        </w:rPr>
        <w:t xml:space="preserve"> treatment failure</w:t>
      </w:r>
      <w:r w:rsidRPr="00114C25">
        <w:rPr>
          <w:rFonts w:ascii="Book Antiqua" w:hAnsi="Book Antiqua" w:cs="Times New Roman"/>
          <w:color w:val="000000" w:themeColor="text1"/>
          <w:szCs w:val="24"/>
        </w:rPr>
        <w:t xml:space="preserve">, we </w:t>
      </w:r>
      <w:r w:rsidR="00441ED3" w:rsidRPr="00114C25">
        <w:rPr>
          <w:rFonts w:ascii="Book Antiqua" w:hAnsi="Book Antiqua" w:cs="Times New Roman"/>
          <w:color w:val="000000" w:themeColor="text1"/>
          <w:szCs w:val="24"/>
        </w:rPr>
        <w:t xml:space="preserve">previously </w:t>
      </w:r>
      <w:r w:rsidRPr="00114C25">
        <w:rPr>
          <w:rFonts w:ascii="Book Antiqua" w:hAnsi="Book Antiqua" w:cs="Times New Roman"/>
          <w:color w:val="000000" w:themeColor="text1"/>
          <w:szCs w:val="24"/>
        </w:rPr>
        <w:t>prescribed</w:t>
      </w:r>
      <w:r w:rsidR="00D84572" w:rsidRPr="00114C25">
        <w:rPr>
          <w:rFonts w:ascii="Book Antiqua" w:hAnsi="Book Antiqua" w:cs="Times New Roman"/>
          <w:color w:val="000000" w:themeColor="text1"/>
          <w:szCs w:val="24"/>
        </w:rPr>
        <w:t xml:space="preserve"> </w:t>
      </w:r>
      <w:r w:rsidR="007713AA">
        <w:rPr>
          <w:rFonts w:ascii="Book Antiqua" w:hAnsi="Book Antiqua" w:cs="Times New Roman"/>
          <w:color w:val="000000" w:themeColor="text1"/>
          <w:szCs w:val="24"/>
        </w:rPr>
        <w:t>1-w</w:t>
      </w:r>
      <w:r w:rsidRPr="00114C25">
        <w:rPr>
          <w:rFonts w:ascii="Book Antiqua" w:hAnsi="Book Antiqua" w:cs="Times New Roman"/>
          <w:color w:val="000000" w:themeColor="text1"/>
          <w:szCs w:val="24"/>
        </w:rPr>
        <w:t xml:space="preserve">k moxifloxacin-containing triple therapy. However, the efficacy of </w:t>
      </w:r>
      <w:r w:rsidR="000B3C5B" w:rsidRPr="00114C25">
        <w:rPr>
          <w:rFonts w:ascii="Book Antiqua" w:hAnsi="Book Antiqua" w:cs="Times New Roman"/>
          <w:color w:val="000000" w:themeColor="text1"/>
          <w:szCs w:val="24"/>
        </w:rPr>
        <w:t>this</w:t>
      </w:r>
      <w:r w:rsidRPr="00114C25">
        <w:rPr>
          <w:rFonts w:ascii="Book Antiqua" w:hAnsi="Book Antiqua" w:cs="Times New Roman"/>
          <w:color w:val="000000" w:themeColor="text1"/>
          <w:szCs w:val="24"/>
        </w:rPr>
        <w:t xml:space="preserve"> </w:t>
      </w:r>
      <w:r w:rsidR="00676CFC" w:rsidRPr="00114C25">
        <w:rPr>
          <w:rFonts w:ascii="Book Antiqua" w:hAnsi="Book Antiqua" w:cs="Times New Roman"/>
          <w:color w:val="000000" w:themeColor="text1"/>
          <w:szCs w:val="24"/>
        </w:rPr>
        <w:t xml:space="preserve">regimen </w:t>
      </w:r>
      <w:r w:rsidRPr="00114C25">
        <w:rPr>
          <w:rFonts w:ascii="Book Antiqua" w:hAnsi="Book Antiqua" w:cs="Times New Roman"/>
          <w:color w:val="000000" w:themeColor="text1"/>
          <w:szCs w:val="24"/>
        </w:rPr>
        <w:t>was quite disappointing</w:t>
      </w:r>
      <w:r w:rsidR="00676CFC" w:rsidRPr="00114C25">
        <w:rPr>
          <w:rFonts w:ascii="Book Antiqua" w:hAnsi="Book Antiqua" w:cs="Times New Roman"/>
          <w:color w:val="000000" w:themeColor="text1"/>
          <w:szCs w:val="24"/>
        </w:rPr>
        <w:t xml:space="preserve">, with an eradication rate of less </w:t>
      </w:r>
      <w:r w:rsidRPr="00114C25">
        <w:rPr>
          <w:rFonts w:ascii="Book Antiqua" w:hAnsi="Book Antiqua" w:cs="Times New Roman"/>
          <w:color w:val="000000" w:themeColor="text1"/>
          <w:szCs w:val="24"/>
        </w:rPr>
        <w:t xml:space="preserve">than 60%. </w:t>
      </w:r>
      <w:r w:rsidR="00681264" w:rsidRPr="00114C25">
        <w:rPr>
          <w:rFonts w:ascii="Book Antiqua" w:hAnsi="Book Antiqua" w:cs="Times New Roman"/>
          <w:color w:val="000000" w:themeColor="text1"/>
          <w:szCs w:val="24"/>
        </w:rPr>
        <w:t xml:space="preserve">More recently, </w:t>
      </w:r>
      <w:r w:rsidR="004B725C">
        <w:rPr>
          <w:rFonts w:ascii="Book Antiqua" w:hAnsi="Book Antiqua" w:cs="Times New Roman"/>
          <w:color w:val="000000" w:themeColor="text1"/>
          <w:szCs w:val="24"/>
        </w:rPr>
        <w:t>2-w</w:t>
      </w:r>
      <w:r w:rsidRPr="00114C25">
        <w:rPr>
          <w:rFonts w:ascii="Book Antiqua" w:hAnsi="Book Antiqua" w:cs="Times New Roman"/>
          <w:color w:val="000000" w:themeColor="text1"/>
          <w:szCs w:val="24"/>
        </w:rPr>
        <w:t xml:space="preserve">k moxifloxacin-containing triple therapy </w:t>
      </w:r>
      <w:r w:rsidR="00BD21A5" w:rsidRPr="00114C25">
        <w:rPr>
          <w:rFonts w:ascii="Book Antiqua" w:hAnsi="Book Antiqua" w:cs="Times New Roman"/>
          <w:color w:val="000000" w:themeColor="text1"/>
          <w:szCs w:val="24"/>
        </w:rPr>
        <w:t>was</w:t>
      </w:r>
      <w:r w:rsidR="00B47E92" w:rsidRPr="00114C25">
        <w:rPr>
          <w:rFonts w:ascii="Book Antiqua" w:hAnsi="Book Antiqua" w:cs="Times New Roman"/>
          <w:color w:val="000000" w:themeColor="text1"/>
          <w:szCs w:val="24"/>
        </w:rPr>
        <w:t xml:space="preserve"> </w:t>
      </w:r>
      <w:r w:rsidRPr="00114C25">
        <w:rPr>
          <w:rFonts w:ascii="Book Antiqua" w:hAnsi="Book Antiqua" w:cs="Times New Roman"/>
          <w:color w:val="000000" w:themeColor="text1"/>
          <w:szCs w:val="24"/>
        </w:rPr>
        <w:t>administered to patients</w:t>
      </w:r>
      <w:r w:rsidR="00E12C83" w:rsidRPr="00114C25">
        <w:rPr>
          <w:rFonts w:ascii="Book Antiqua" w:hAnsi="Book Antiqua" w:cs="Times New Roman"/>
          <w:color w:val="000000" w:themeColor="text1"/>
          <w:szCs w:val="24"/>
        </w:rPr>
        <w:t xml:space="preserve"> in </w:t>
      </w:r>
      <w:r w:rsidR="00676CFC" w:rsidRPr="00114C25">
        <w:rPr>
          <w:rFonts w:ascii="Book Antiqua" w:hAnsi="Book Antiqua" w:cs="Times New Roman"/>
          <w:color w:val="000000" w:themeColor="text1"/>
          <w:szCs w:val="24"/>
        </w:rPr>
        <w:t xml:space="preserve">an attempt to </w:t>
      </w:r>
      <w:r w:rsidR="006E2C63" w:rsidRPr="00114C25">
        <w:rPr>
          <w:rFonts w:ascii="Book Antiqua" w:hAnsi="Book Antiqua" w:cs="Times New Roman"/>
          <w:color w:val="000000" w:themeColor="text1"/>
          <w:szCs w:val="24"/>
        </w:rPr>
        <w:t>achiev</w:t>
      </w:r>
      <w:r w:rsidR="00676CFC" w:rsidRPr="00114C25">
        <w:rPr>
          <w:rFonts w:ascii="Book Antiqua" w:hAnsi="Book Antiqua" w:cs="Times New Roman"/>
          <w:color w:val="000000" w:themeColor="text1"/>
          <w:szCs w:val="24"/>
        </w:rPr>
        <w:t>e</w:t>
      </w:r>
      <w:r w:rsidRPr="00114C25">
        <w:rPr>
          <w:rFonts w:ascii="Book Antiqua" w:hAnsi="Book Antiqua" w:cs="Times New Roman"/>
          <w:color w:val="000000" w:themeColor="text1"/>
          <w:szCs w:val="24"/>
        </w:rPr>
        <w:t xml:space="preserve"> higher eradication rate</w:t>
      </w:r>
      <w:r w:rsidR="00E12C83" w:rsidRPr="00114C25">
        <w:rPr>
          <w:rFonts w:ascii="Book Antiqua" w:hAnsi="Book Antiqua" w:cs="Times New Roman"/>
          <w:color w:val="000000" w:themeColor="text1"/>
          <w:szCs w:val="24"/>
        </w:rPr>
        <w:t>s</w:t>
      </w:r>
      <w:r w:rsidRPr="00114C25">
        <w:rPr>
          <w:rFonts w:ascii="Book Antiqua" w:hAnsi="Book Antiqua" w:cs="Times New Roman"/>
          <w:color w:val="000000" w:themeColor="text1"/>
          <w:szCs w:val="24"/>
        </w:rPr>
        <w:t xml:space="preserve"> </w:t>
      </w:r>
      <w:r w:rsidR="00676CFC" w:rsidRPr="00114C25">
        <w:rPr>
          <w:rFonts w:ascii="Book Antiqua" w:hAnsi="Book Antiqua" w:cs="Times New Roman"/>
          <w:color w:val="000000" w:themeColor="text1"/>
          <w:szCs w:val="24"/>
        </w:rPr>
        <w:t xml:space="preserve">than those with </w:t>
      </w:r>
      <w:r w:rsidR="006E2C63" w:rsidRPr="00114C25">
        <w:rPr>
          <w:rFonts w:ascii="Book Antiqua" w:hAnsi="Book Antiqua" w:cs="Times New Roman"/>
          <w:color w:val="000000" w:themeColor="text1"/>
          <w:szCs w:val="24"/>
        </w:rPr>
        <w:t xml:space="preserve">the </w:t>
      </w:r>
      <w:r w:rsidR="007713AA">
        <w:rPr>
          <w:rFonts w:ascii="Book Antiqua" w:hAnsi="Book Antiqua" w:cs="Times New Roman"/>
          <w:color w:val="000000" w:themeColor="text1"/>
          <w:szCs w:val="24"/>
        </w:rPr>
        <w:t>1-w</w:t>
      </w:r>
      <w:r w:rsidRPr="00114C25">
        <w:rPr>
          <w:rFonts w:ascii="Book Antiqua" w:hAnsi="Book Antiqua" w:cs="Times New Roman"/>
          <w:color w:val="000000" w:themeColor="text1"/>
          <w:szCs w:val="24"/>
        </w:rPr>
        <w:t xml:space="preserve">k regimen. In a retrospective study by Yoon </w:t>
      </w:r>
      <w:r w:rsidR="009C3311" w:rsidRPr="00114C25">
        <w:rPr>
          <w:rFonts w:ascii="Book Antiqua" w:hAnsi="Book Antiqua" w:cs="Times New Roman"/>
          <w:i/>
          <w:color w:val="000000" w:themeColor="text1"/>
          <w:szCs w:val="24"/>
        </w:rPr>
        <w:t>et al</w:t>
      </w:r>
      <w:r w:rsidR="00BD21A5" w:rsidRPr="00114C25">
        <w:rPr>
          <w:rFonts w:ascii="Book Antiqua" w:hAnsi="Book Antiqua" w:cs="Times New Roman"/>
          <w:color w:val="000000" w:themeColor="text1"/>
          <w:szCs w:val="24"/>
          <w:vertAlign w:val="superscript"/>
        </w:rPr>
        <w:t>[25]</w:t>
      </w:r>
      <w:r w:rsidR="00BD21A5" w:rsidRPr="00114C25">
        <w:rPr>
          <w:rFonts w:ascii="Book Antiqua" w:hAnsi="Book Antiqua" w:cs="Times New Roman"/>
          <w:color w:val="000000" w:themeColor="text1"/>
          <w:szCs w:val="24"/>
        </w:rPr>
        <w:t>,</w:t>
      </w:r>
      <w:r w:rsidRPr="00114C25">
        <w:rPr>
          <w:rFonts w:ascii="Book Antiqua" w:hAnsi="Book Antiqua" w:cs="Times New Roman"/>
          <w:color w:val="000000" w:themeColor="text1"/>
          <w:szCs w:val="24"/>
        </w:rPr>
        <w:t xml:space="preserve"> </w:t>
      </w:r>
      <w:r w:rsidR="00676CFC" w:rsidRPr="00114C25">
        <w:rPr>
          <w:rFonts w:ascii="Book Antiqua" w:hAnsi="Book Antiqua" w:cs="Times New Roman"/>
          <w:color w:val="000000" w:themeColor="text1"/>
          <w:szCs w:val="24"/>
        </w:rPr>
        <w:t xml:space="preserve">an </w:t>
      </w:r>
      <w:r w:rsidRPr="00114C25">
        <w:rPr>
          <w:rFonts w:ascii="Book Antiqua" w:hAnsi="Book Antiqua" w:cs="Times New Roman"/>
          <w:color w:val="000000" w:themeColor="text1"/>
          <w:szCs w:val="24"/>
        </w:rPr>
        <w:t>extended duration of moxifloxa</w:t>
      </w:r>
      <w:r w:rsidR="00A71262" w:rsidRPr="00114C25">
        <w:rPr>
          <w:rFonts w:ascii="Book Antiqua" w:hAnsi="Book Antiqua" w:cs="Times New Roman"/>
          <w:color w:val="000000" w:themeColor="text1"/>
          <w:szCs w:val="24"/>
        </w:rPr>
        <w:t>c</w:t>
      </w:r>
      <w:r w:rsidRPr="00114C25">
        <w:rPr>
          <w:rFonts w:ascii="Book Antiqua" w:hAnsi="Book Antiqua" w:cs="Times New Roman"/>
          <w:color w:val="000000" w:themeColor="text1"/>
          <w:szCs w:val="24"/>
        </w:rPr>
        <w:t xml:space="preserve">in-containing triple therapy after standard triple therapy failure </w:t>
      </w:r>
      <w:r w:rsidR="007C1A50" w:rsidRPr="00114C25">
        <w:rPr>
          <w:rFonts w:ascii="Book Antiqua" w:hAnsi="Book Antiqua" w:cs="Times New Roman"/>
          <w:color w:val="000000" w:themeColor="text1"/>
          <w:szCs w:val="24"/>
        </w:rPr>
        <w:t xml:space="preserve">did </w:t>
      </w:r>
      <w:r w:rsidRPr="00114C25">
        <w:rPr>
          <w:rFonts w:ascii="Book Antiqua" w:hAnsi="Book Antiqua" w:cs="Times New Roman"/>
          <w:color w:val="000000" w:themeColor="text1"/>
          <w:szCs w:val="24"/>
        </w:rPr>
        <w:t xml:space="preserve">not </w:t>
      </w:r>
      <w:r w:rsidR="00E00056" w:rsidRPr="00114C25">
        <w:rPr>
          <w:rFonts w:ascii="Book Antiqua" w:hAnsi="Book Antiqua" w:cs="Times New Roman"/>
          <w:color w:val="000000" w:themeColor="text1"/>
          <w:szCs w:val="24"/>
        </w:rPr>
        <w:t xml:space="preserve">result in improved </w:t>
      </w:r>
      <w:r w:rsidRPr="00114C25">
        <w:rPr>
          <w:rFonts w:ascii="Book Antiqua" w:hAnsi="Book Antiqua" w:cs="Times New Roman"/>
          <w:color w:val="000000" w:themeColor="text1"/>
          <w:szCs w:val="24"/>
        </w:rPr>
        <w:t>efficacy</w:t>
      </w:r>
      <w:r w:rsidR="00320B21" w:rsidRPr="00114C25">
        <w:rPr>
          <w:rFonts w:ascii="Book Antiqua" w:hAnsi="Book Antiqua" w:cs="Times New Roman"/>
          <w:color w:val="000000" w:themeColor="text1"/>
          <w:szCs w:val="24"/>
        </w:rPr>
        <w:t xml:space="preserve">, likely because moxifloxacin resistance </w:t>
      </w:r>
      <w:r w:rsidR="00974B3A" w:rsidRPr="00114C25">
        <w:rPr>
          <w:rFonts w:ascii="Book Antiqua" w:hAnsi="Book Antiqua" w:cs="Times New Roman"/>
          <w:color w:val="000000" w:themeColor="text1"/>
          <w:szCs w:val="24"/>
        </w:rPr>
        <w:t>has gradually increased</w:t>
      </w:r>
      <w:r w:rsidRPr="00114C25">
        <w:rPr>
          <w:rFonts w:ascii="Book Antiqua" w:hAnsi="Book Antiqua" w:cs="Times New Roman"/>
          <w:color w:val="000000" w:themeColor="text1"/>
          <w:szCs w:val="24"/>
        </w:rPr>
        <w:t>. Similarly,</w:t>
      </w:r>
      <w:r w:rsidR="004717F8" w:rsidRPr="00114C25">
        <w:rPr>
          <w:rFonts w:ascii="Book Antiqua" w:hAnsi="Book Antiqua" w:cs="Times New Roman"/>
          <w:color w:val="000000" w:themeColor="text1"/>
          <w:szCs w:val="24"/>
        </w:rPr>
        <w:t xml:space="preserve"> </w:t>
      </w:r>
      <w:r w:rsidR="004B725C">
        <w:rPr>
          <w:rFonts w:ascii="Book Antiqua" w:hAnsi="Book Antiqua" w:cs="Times New Roman"/>
          <w:color w:val="000000" w:themeColor="text1"/>
          <w:szCs w:val="24"/>
        </w:rPr>
        <w:t>2-w</w:t>
      </w:r>
      <w:r w:rsidRPr="00114C25">
        <w:rPr>
          <w:rFonts w:ascii="Book Antiqua" w:hAnsi="Book Antiqua" w:cs="Times New Roman"/>
          <w:color w:val="000000" w:themeColor="text1"/>
          <w:szCs w:val="24"/>
        </w:rPr>
        <w:t xml:space="preserve">k sequential therapy </w:t>
      </w:r>
      <w:r w:rsidR="00264F7F" w:rsidRPr="00114C25">
        <w:rPr>
          <w:rFonts w:ascii="Book Antiqua" w:hAnsi="Book Antiqua" w:cs="Times New Roman"/>
          <w:color w:val="000000" w:themeColor="text1"/>
          <w:szCs w:val="24"/>
        </w:rPr>
        <w:t xml:space="preserve">did not </w:t>
      </w:r>
      <w:r w:rsidR="00CB1774" w:rsidRPr="00114C25">
        <w:rPr>
          <w:rFonts w:ascii="Book Antiqua" w:hAnsi="Book Antiqua" w:cs="Times New Roman"/>
          <w:color w:val="000000" w:themeColor="text1"/>
          <w:szCs w:val="24"/>
        </w:rPr>
        <w:t>show</w:t>
      </w:r>
      <w:r w:rsidRPr="00114C25">
        <w:rPr>
          <w:rFonts w:ascii="Book Antiqua" w:hAnsi="Book Antiqua" w:cs="Times New Roman"/>
          <w:color w:val="000000" w:themeColor="text1"/>
          <w:szCs w:val="24"/>
        </w:rPr>
        <w:t xml:space="preserve"> better outcome</w:t>
      </w:r>
      <w:r w:rsidR="00264F7F" w:rsidRPr="00114C25">
        <w:rPr>
          <w:rFonts w:ascii="Book Antiqua" w:hAnsi="Book Antiqua" w:cs="Times New Roman"/>
          <w:color w:val="000000" w:themeColor="text1"/>
          <w:szCs w:val="24"/>
        </w:rPr>
        <w:t>s</w:t>
      </w:r>
      <w:r w:rsidR="004B725C">
        <w:rPr>
          <w:rFonts w:ascii="Book Antiqua" w:hAnsi="Book Antiqua" w:cs="Times New Roman"/>
          <w:color w:val="000000" w:themeColor="text1"/>
          <w:szCs w:val="24"/>
        </w:rPr>
        <w:t xml:space="preserve"> than 10-d</w:t>
      </w:r>
      <w:r w:rsidRPr="00114C25">
        <w:rPr>
          <w:rFonts w:ascii="Book Antiqua" w:hAnsi="Book Antiqua" w:cs="Times New Roman"/>
          <w:color w:val="000000" w:themeColor="text1"/>
          <w:szCs w:val="24"/>
        </w:rPr>
        <w:t xml:space="preserve"> sequential therapy</w:t>
      </w:r>
      <w:r w:rsidR="00FF0221" w:rsidRPr="00114C25">
        <w:rPr>
          <w:rFonts w:ascii="Book Antiqua" w:hAnsi="Book Antiqua" w:cs="Times New Roman"/>
          <w:color w:val="000000" w:themeColor="text1"/>
          <w:szCs w:val="24"/>
        </w:rPr>
        <w:t>,</w:t>
      </w:r>
      <w:r w:rsidRPr="00114C25">
        <w:rPr>
          <w:rFonts w:ascii="Book Antiqua" w:hAnsi="Book Antiqua" w:cs="Times New Roman"/>
          <w:color w:val="000000" w:themeColor="text1"/>
          <w:szCs w:val="24"/>
        </w:rPr>
        <w:t xml:space="preserve"> as our </w:t>
      </w:r>
      <w:r w:rsidR="00557F30" w:rsidRPr="00114C25">
        <w:rPr>
          <w:rFonts w:ascii="Book Antiqua" w:hAnsi="Book Antiqua" w:cs="Times New Roman"/>
          <w:color w:val="000000" w:themeColor="text1"/>
          <w:szCs w:val="24"/>
        </w:rPr>
        <w:t xml:space="preserve">previous </w:t>
      </w:r>
      <w:r w:rsidRPr="00114C25">
        <w:rPr>
          <w:rFonts w:ascii="Book Antiqua" w:hAnsi="Book Antiqua" w:cs="Times New Roman"/>
          <w:color w:val="000000" w:themeColor="text1"/>
          <w:szCs w:val="24"/>
        </w:rPr>
        <w:t>result</w:t>
      </w:r>
      <w:r w:rsidR="00FF0221" w:rsidRPr="00114C25">
        <w:rPr>
          <w:rFonts w:ascii="Book Antiqua" w:hAnsi="Book Antiqua" w:cs="Times New Roman"/>
          <w:color w:val="000000" w:themeColor="text1"/>
          <w:szCs w:val="24"/>
        </w:rPr>
        <w:t>s</w:t>
      </w:r>
      <w:r w:rsidRPr="00114C25">
        <w:rPr>
          <w:rFonts w:ascii="Book Antiqua" w:hAnsi="Book Antiqua" w:cs="Times New Roman"/>
          <w:color w:val="000000" w:themeColor="text1"/>
          <w:szCs w:val="24"/>
        </w:rPr>
        <w:t xml:space="preserve"> </w:t>
      </w:r>
      <w:r w:rsidR="00FF0221" w:rsidRPr="00114C25">
        <w:rPr>
          <w:rFonts w:ascii="Book Antiqua" w:hAnsi="Book Antiqua" w:cs="Times New Roman"/>
          <w:color w:val="000000" w:themeColor="text1"/>
          <w:szCs w:val="24"/>
        </w:rPr>
        <w:t xml:space="preserve">have </w:t>
      </w:r>
      <w:r w:rsidRPr="00114C25">
        <w:rPr>
          <w:rFonts w:ascii="Book Antiqua" w:hAnsi="Book Antiqua" w:cs="Times New Roman"/>
          <w:color w:val="000000" w:themeColor="text1"/>
          <w:szCs w:val="24"/>
        </w:rPr>
        <w:t xml:space="preserve">shown. In this study, however, </w:t>
      </w:r>
      <w:r w:rsidR="002F523D" w:rsidRPr="00114C25">
        <w:rPr>
          <w:rFonts w:ascii="Book Antiqua" w:hAnsi="Book Antiqua" w:cs="Times New Roman"/>
          <w:color w:val="000000" w:themeColor="text1"/>
          <w:szCs w:val="24"/>
        </w:rPr>
        <w:t xml:space="preserve">a </w:t>
      </w:r>
      <w:r w:rsidR="004B725C">
        <w:rPr>
          <w:rFonts w:ascii="Book Antiqua" w:hAnsi="Book Antiqua" w:cs="Times New Roman"/>
          <w:color w:val="000000" w:themeColor="text1"/>
          <w:szCs w:val="24"/>
        </w:rPr>
        <w:t>2-w</w:t>
      </w:r>
      <w:r w:rsidRPr="00114C25">
        <w:rPr>
          <w:rFonts w:ascii="Book Antiqua" w:hAnsi="Book Antiqua" w:cs="Times New Roman"/>
          <w:color w:val="000000" w:themeColor="text1"/>
          <w:szCs w:val="24"/>
        </w:rPr>
        <w:t>k moxifloxacin-</w:t>
      </w:r>
      <w:r w:rsidRPr="00114C25">
        <w:rPr>
          <w:rFonts w:ascii="Book Antiqua" w:hAnsi="Book Antiqua" w:cs="Times New Roman"/>
          <w:color w:val="000000" w:themeColor="text1"/>
          <w:szCs w:val="24"/>
        </w:rPr>
        <w:lastRenderedPageBreak/>
        <w:t xml:space="preserve">containing triple therapy showed superior efficacy despite </w:t>
      </w:r>
      <w:r w:rsidR="00D11B65" w:rsidRPr="00114C25">
        <w:rPr>
          <w:rFonts w:ascii="Book Antiqua" w:hAnsi="Book Antiqua" w:cs="Times New Roman"/>
          <w:color w:val="000000" w:themeColor="text1"/>
          <w:szCs w:val="24"/>
        </w:rPr>
        <w:t>being</w:t>
      </w:r>
      <w:r w:rsidRPr="00114C25">
        <w:rPr>
          <w:rFonts w:ascii="Book Antiqua" w:hAnsi="Book Antiqua" w:cs="Times New Roman"/>
          <w:color w:val="000000" w:themeColor="text1"/>
          <w:szCs w:val="24"/>
        </w:rPr>
        <w:t xml:space="preserve"> prescribed </w:t>
      </w:r>
      <w:r w:rsidR="00867F9A" w:rsidRPr="00114C25">
        <w:rPr>
          <w:rFonts w:ascii="Book Antiqua" w:hAnsi="Book Antiqua" w:cs="Times New Roman"/>
          <w:color w:val="000000" w:themeColor="text1"/>
          <w:szCs w:val="24"/>
        </w:rPr>
        <w:t>later</w:t>
      </w:r>
      <w:r w:rsidRPr="00114C25">
        <w:rPr>
          <w:rFonts w:ascii="Book Antiqua" w:hAnsi="Book Antiqua" w:cs="Times New Roman"/>
          <w:color w:val="000000" w:themeColor="text1"/>
          <w:szCs w:val="24"/>
        </w:rPr>
        <w:t>.</w:t>
      </w:r>
    </w:p>
    <w:p w14:paraId="5135A867" w14:textId="782A365B" w:rsidR="0026106A" w:rsidRPr="00114C25" w:rsidRDefault="00B645F5" w:rsidP="00E941B3">
      <w:pPr>
        <w:wordWrap/>
        <w:snapToGrid w:val="0"/>
        <w:spacing w:line="360" w:lineRule="auto"/>
        <w:ind w:firstLine="240"/>
        <w:rPr>
          <w:rFonts w:ascii="Book Antiqua" w:hAnsi="Book Antiqua" w:cs="Times New Roman"/>
          <w:color w:val="000000" w:themeColor="text1"/>
          <w:szCs w:val="24"/>
        </w:rPr>
      </w:pPr>
      <w:r w:rsidRPr="00114C25">
        <w:rPr>
          <w:rFonts w:ascii="Book Antiqua" w:hAnsi="Book Antiqua" w:cs="Times New Roman"/>
          <w:color w:val="000000" w:themeColor="text1"/>
          <w:szCs w:val="24"/>
        </w:rPr>
        <w:t>M</w:t>
      </w:r>
      <w:r w:rsidR="000B16A9" w:rsidRPr="00114C25">
        <w:rPr>
          <w:rFonts w:ascii="Book Antiqua" w:hAnsi="Book Antiqua" w:cs="Times New Roman"/>
          <w:color w:val="000000" w:themeColor="text1"/>
          <w:szCs w:val="24"/>
        </w:rPr>
        <w:t>oxifloxacin-containing triple therapy showed somewhat lower eradication rates</w:t>
      </w:r>
      <w:r w:rsidR="00F26962" w:rsidRPr="00114C25">
        <w:rPr>
          <w:rFonts w:ascii="Book Antiqua" w:hAnsi="Book Antiqua" w:cs="Times New Roman"/>
          <w:color w:val="000000" w:themeColor="text1"/>
          <w:szCs w:val="24"/>
        </w:rPr>
        <w:t xml:space="preserve"> in this study</w:t>
      </w:r>
      <w:r w:rsidR="000B16A9" w:rsidRPr="00114C25">
        <w:rPr>
          <w:rFonts w:ascii="Book Antiqua" w:hAnsi="Book Antiqua" w:cs="Times New Roman"/>
          <w:color w:val="000000" w:themeColor="text1"/>
          <w:szCs w:val="24"/>
        </w:rPr>
        <w:t xml:space="preserve"> </w:t>
      </w:r>
      <w:r w:rsidRPr="00114C25">
        <w:rPr>
          <w:rFonts w:ascii="Book Antiqua" w:hAnsi="Book Antiqua" w:cs="Times New Roman"/>
          <w:color w:val="000000" w:themeColor="text1"/>
          <w:szCs w:val="24"/>
        </w:rPr>
        <w:t>despite</w:t>
      </w:r>
      <w:r w:rsidR="000B16A9" w:rsidRPr="00114C25">
        <w:rPr>
          <w:rFonts w:ascii="Book Antiqua" w:hAnsi="Book Antiqua" w:cs="Times New Roman"/>
          <w:color w:val="000000" w:themeColor="text1"/>
          <w:szCs w:val="24"/>
        </w:rPr>
        <w:t xml:space="preserve"> the significant</w:t>
      </w:r>
      <w:r w:rsidR="00AE5C43" w:rsidRPr="00114C25">
        <w:rPr>
          <w:rFonts w:ascii="Book Antiqua" w:hAnsi="Book Antiqua" w:cs="Times New Roman"/>
          <w:color w:val="000000" w:themeColor="text1"/>
          <w:szCs w:val="24"/>
        </w:rPr>
        <w:t>ly</w:t>
      </w:r>
      <w:r w:rsidR="000B16A9" w:rsidRPr="00114C25">
        <w:rPr>
          <w:rFonts w:ascii="Book Antiqua" w:hAnsi="Book Antiqua" w:cs="Times New Roman"/>
          <w:color w:val="000000" w:themeColor="text1"/>
          <w:szCs w:val="24"/>
        </w:rPr>
        <w:t xml:space="preserve"> </w:t>
      </w:r>
      <w:r w:rsidR="0080387C" w:rsidRPr="00114C25">
        <w:rPr>
          <w:rFonts w:ascii="Book Antiqua" w:hAnsi="Book Antiqua" w:cs="Times New Roman"/>
          <w:color w:val="000000" w:themeColor="text1"/>
          <w:szCs w:val="24"/>
        </w:rPr>
        <w:t xml:space="preserve">higher </w:t>
      </w:r>
      <w:r w:rsidR="000B16A9" w:rsidRPr="00114C25">
        <w:rPr>
          <w:rFonts w:ascii="Book Antiqua" w:hAnsi="Book Antiqua" w:cs="Times New Roman"/>
          <w:color w:val="000000" w:themeColor="text1"/>
          <w:szCs w:val="24"/>
        </w:rPr>
        <w:t>efficacy of</w:t>
      </w:r>
      <w:r w:rsidR="0080387C" w:rsidRPr="00114C25">
        <w:rPr>
          <w:rFonts w:ascii="Book Antiqua" w:hAnsi="Book Antiqua" w:cs="Times New Roman"/>
          <w:color w:val="000000" w:themeColor="text1"/>
          <w:szCs w:val="24"/>
        </w:rPr>
        <w:t xml:space="preserve"> the</w:t>
      </w:r>
      <w:r w:rsidR="004B725C">
        <w:rPr>
          <w:rFonts w:ascii="Book Antiqua" w:hAnsi="Book Antiqua" w:cs="Times New Roman"/>
          <w:color w:val="000000" w:themeColor="text1"/>
          <w:szCs w:val="24"/>
        </w:rPr>
        <w:t xml:space="preserve"> 2-w</w:t>
      </w:r>
      <w:r w:rsidR="000B16A9" w:rsidRPr="00114C25">
        <w:rPr>
          <w:rFonts w:ascii="Book Antiqua" w:hAnsi="Book Antiqua" w:cs="Times New Roman"/>
          <w:color w:val="000000" w:themeColor="text1"/>
          <w:szCs w:val="24"/>
        </w:rPr>
        <w:t xml:space="preserve">k regimen. A pilot study performed in Taiwan </w:t>
      </w:r>
      <w:r w:rsidR="00140FC3" w:rsidRPr="00114C25">
        <w:rPr>
          <w:rFonts w:ascii="Book Antiqua" w:hAnsi="Book Antiqua" w:cs="Times New Roman"/>
          <w:color w:val="000000" w:themeColor="text1"/>
          <w:szCs w:val="24"/>
        </w:rPr>
        <w:t>reported</w:t>
      </w:r>
      <w:r w:rsidR="000B16A9" w:rsidRPr="00114C25">
        <w:rPr>
          <w:rFonts w:ascii="Book Antiqua" w:hAnsi="Book Antiqua" w:cs="Times New Roman"/>
          <w:color w:val="000000" w:themeColor="text1"/>
          <w:szCs w:val="24"/>
        </w:rPr>
        <w:t xml:space="preserve"> excellent efficacy with</w:t>
      </w:r>
      <w:r w:rsidR="00140FC3" w:rsidRPr="00114C25">
        <w:rPr>
          <w:rFonts w:ascii="Book Antiqua" w:hAnsi="Book Antiqua" w:cs="Times New Roman"/>
          <w:color w:val="000000" w:themeColor="text1"/>
          <w:szCs w:val="24"/>
        </w:rPr>
        <w:t xml:space="preserve"> </w:t>
      </w:r>
      <w:r w:rsidR="004B725C">
        <w:rPr>
          <w:rFonts w:ascii="Book Antiqua" w:hAnsi="Book Antiqua" w:cs="Times New Roman"/>
          <w:color w:val="000000" w:themeColor="text1"/>
          <w:szCs w:val="24"/>
        </w:rPr>
        <w:t>2-w</w:t>
      </w:r>
      <w:r w:rsidR="000B16A9" w:rsidRPr="00114C25">
        <w:rPr>
          <w:rFonts w:ascii="Book Antiqua" w:hAnsi="Book Antiqua" w:cs="Times New Roman"/>
          <w:color w:val="000000" w:themeColor="text1"/>
          <w:szCs w:val="24"/>
        </w:rPr>
        <w:t>k levofloxacin-containing triple therapy</w:t>
      </w:r>
      <w:r w:rsidR="000B16A9" w:rsidRPr="00114C25">
        <w:rPr>
          <w:rFonts w:ascii="Book Antiqua" w:hAnsi="Book Antiqua" w:cs="Times New Roman"/>
          <w:color w:val="000000" w:themeColor="text1"/>
          <w:szCs w:val="24"/>
          <w:vertAlign w:val="superscript"/>
        </w:rPr>
        <w:t>[24]</w:t>
      </w:r>
      <w:r w:rsidR="000B16A9" w:rsidRPr="00114C25">
        <w:rPr>
          <w:rFonts w:ascii="Book Antiqua" w:hAnsi="Book Antiqua" w:cs="Times New Roman"/>
          <w:color w:val="000000" w:themeColor="text1"/>
          <w:szCs w:val="24"/>
        </w:rPr>
        <w:t xml:space="preserve">. In addition, eradication rates </w:t>
      </w:r>
      <w:r w:rsidR="005E7D74" w:rsidRPr="00114C25">
        <w:rPr>
          <w:rFonts w:ascii="Book Antiqua" w:hAnsi="Book Antiqua" w:cs="Times New Roman"/>
          <w:color w:val="000000" w:themeColor="text1"/>
          <w:szCs w:val="24"/>
        </w:rPr>
        <w:t xml:space="preserve">with </w:t>
      </w:r>
      <w:r w:rsidR="004B725C">
        <w:rPr>
          <w:rFonts w:ascii="Book Antiqua" w:hAnsi="Book Antiqua" w:cs="Times New Roman"/>
          <w:color w:val="000000" w:themeColor="text1"/>
          <w:szCs w:val="24"/>
        </w:rPr>
        <w:t>1-wk and 2-w</w:t>
      </w:r>
      <w:r w:rsidR="000B16A9" w:rsidRPr="00114C25">
        <w:rPr>
          <w:rFonts w:ascii="Book Antiqua" w:hAnsi="Book Antiqua" w:cs="Times New Roman"/>
          <w:color w:val="000000" w:themeColor="text1"/>
          <w:szCs w:val="24"/>
        </w:rPr>
        <w:t>k moxifloxacin-containing triple therapies were 95.0% and 78.9%</w:t>
      </w:r>
      <w:r w:rsidR="00B12391" w:rsidRPr="00114C25">
        <w:rPr>
          <w:rFonts w:ascii="Book Antiqua" w:hAnsi="Book Antiqua" w:cs="Times New Roman"/>
          <w:color w:val="000000" w:themeColor="text1"/>
          <w:szCs w:val="24"/>
        </w:rPr>
        <w:t>, respectively,</w:t>
      </w:r>
      <w:r w:rsidR="000B16A9" w:rsidRPr="00114C25">
        <w:rPr>
          <w:rFonts w:ascii="Book Antiqua" w:hAnsi="Book Antiqua" w:cs="Times New Roman"/>
          <w:color w:val="000000" w:themeColor="text1"/>
          <w:szCs w:val="24"/>
        </w:rPr>
        <w:t xml:space="preserve"> by ITT analysis in a randomized trial by Miehlke </w:t>
      </w:r>
      <w:r w:rsidR="009C3311" w:rsidRPr="00114C25">
        <w:rPr>
          <w:rFonts w:ascii="Book Antiqua" w:hAnsi="Book Antiqua" w:cs="Times New Roman"/>
          <w:i/>
          <w:color w:val="000000" w:themeColor="text1"/>
          <w:szCs w:val="24"/>
        </w:rPr>
        <w:t>et al</w:t>
      </w:r>
      <w:r w:rsidR="00BD21A5" w:rsidRPr="00114C25">
        <w:rPr>
          <w:rFonts w:ascii="Book Antiqua" w:hAnsi="Book Antiqua" w:cs="Times New Roman"/>
          <w:color w:val="000000" w:themeColor="text1"/>
          <w:szCs w:val="24"/>
          <w:vertAlign w:val="superscript"/>
        </w:rPr>
        <w:t>[26]</w:t>
      </w:r>
      <w:r w:rsidR="000B16A9" w:rsidRPr="00114C25">
        <w:rPr>
          <w:rFonts w:ascii="Book Antiqua" w:hAnsi="Book Antiqua" w:cs="Times New Roman"/>
          <w:color w:val="000000" w:themeColor="text1"/>
          <w:szCs w:val="24"/>
        </w:rPr>
        <w:t xml:space="preserve"> in Germany. </w:t>
      </w:r>
      <w:r w:rsidR="005E7D74" w:rsidRPr="00114C25">
        <w:rPr>
          <w:rFonts w:ascii="Book Antiqua" w:hAnsi="Book Antiqua" w:cs="Times New Roman"/>
          <w:color w:val="000000" w:themeColor="text1"/>
          <w:szCs w:val="24"/>
        </w:rPr>
        <w:t>The h</w:t>
      </w:r>
      <w:r w:rsidR="000B16A9" w:rsidRPr="00114C25">
        <w:rPr>
          <w:rFonts w:ascii="Book Antiqua" w:hAnsi="Book Antiqua" w:cs="Times New Roman"/>
          <w:color w:val="000000" w:themeColor="text1"/>
          <w:szCs w:val="24"/>
        </w:rPr>
        <w:t xml:space="preserve">igh </w:t>
      </w:r>
      <w:r w:rsidR="005E7D74" w:rsidRPr="00114C25">
        <w:rPr>
          <w:rFonts w:ascii="Book Antiqua" w:hAnsi="Book Antiqua" w:cs="Times New Roman"/>
          <w:color w:val="000000" w:themeColor="text1"/>
          <w:szCs w:val="24"/>
        </w:rPr>
        <w:t xml:space="preserve">prevalence of </w:t>
      </w:r>
      <w:r w:rsidR="000B16A9" w:rsidRPr="00114C25">
        <w:rPr>
          <w:rFonts w:ascii="Book Antiqua" w:hAnsi="Book Antiqua" w:cs="Times New Roman"/>
          <w:color w:val="000000" w:themeColor="text1"/>
          <w:szCs w:val="24"/>
        </w:rPr>
        <w:t xml:space="preserve">moxifloxacin resistance in our region </w:t>
      </w:r>
      <w:r w:rsidR="00CC38AB" w:rsidRPr="00114C25">
        <w:rPr>
          <w:rFonts w:ascii="Book Antiqua" w:hAnsi="Book Antiqua" w:cs="Times New Roman"/>
          <w:color w:val="000000" w:themeColor="text1"/>
          <w:szCs w:val="24"/>
        </w:rPr>
        <w:t>may explain</w:t>
      </w:r>
      <w:r w:rsidR="000B16A9" w:rsidRPr="00114C25">
        <w:rPr>
          <w:rFonts w:ascii="Book Antiqua" w:hAnsi="Book Antiqua" w:cs="Times New Roman"/>
          <w:color w:val="000000" w:themeColor="text1"/>
          <w:szCs w:val="24"/>
        </w:rPr>
        <w:t xml:space="preserve"> </w:t>
      </w:r>
      <w:r w:rsidR="00CC38AB" w:rsidRPr="00114C25">
        <w:rPr>
          <w:rFonts w:ascii="Book Antiqua" w:hAnsi="Book Antiqua" w:cs="Times New Roman"/>
          <w:color w:val="000000" w:themeColor="text1"/>
          <w:szCs w:val="24"/>
        </w:rPr>
        <w:t>the lower</w:t>
      </w:r>
      <w:r w:rsidR="000B16A9" w:rsidRPr="00114C25">
        <w:rPr>
          <w:rFonts w:ascii="Book Antiqua" w:hAnsi="Book Antiqua" w:cs="Times New Roman"/>
          <w:color w:val="000000" w:themeColor="text1"/>
          <w:szCs w:val="24"/>
        </w:rPr>
        <w:t xml:space="preserve"> efficacy</w:t>
      </w:r>
      <w:r w:rsidR="00EF732B" w:rsidRPr="00114C25">
        <w:rPr>
          <w:rFonts w:ascii="Book Antiqua" w:hAnsi="Book Antiqua" w:cs="Times New Roman"/>
          <w:color w:val="000000" w:themeColor="text1"/>
          <w:szCs w:val="24"/>
        </w:rPr>
        <w:t xml:space="preserve"> observed</w:t>
      </w:r>
      <w:r w:rsidR="00CC38AB" w:rsidRPr="00114C25">
        <w:rPr>
          <w:rFonts w:ascii="Book Antiqua" w:hAnsi="Book Antiqua" w:cs="Times New Roman"/>
          <w:color w:val="000000" w:themeColor="text1"/>
          <w:szCs w:val="24"/>
        </w:rPr>
        <w:t xml:space="preserve"> in our study</w:t>
      </w:r>
      <w:r w:rsidR="000B16A9" w:rsidRPr="00114C25">
        <w:rPr>
          <w:rFonts w:ascii="Book Antiqua" w:hAnsi="Book Antiqua" w:cs="Times New Roman"/>
          <w:color w:val="000000" w:themeColor="text1"/>
          <w:szCs w:val="24"/>
        </w:rPr>
        <w:t xml:space="preserve">. Although we did not perform antibiotic susceptibility testing, a recent study </w:t>
      </w:r>
      <w:r w:rsidR="000B79E3" w:rsidRPr="00114C25">
        <w:rPr>
          <w:rFonts w:ascii="Book Antiqua" w:hAnsi="Book Antiqua" w:cs="Times New Roman"/>
          <w:color w:val="000000" w:themeColor="text1"/>
          <w:szCs w:val="24"/>
        </w:rPr>
        <w:t xml:space="preserve">of 162 patients </w:t>
      </w:r>
      <w:r w:rsidR="00503CC2" w:rsidRPr="00114C25">
        <w:rPr>
          <w:rFonts w:ascii="Book Antiqua" w:hAnsi="Book Antiqua" w:cs="Times New Roman"/>
          <w:color w:val="000000" w:themeColor="text1"/>
          <w:szCs w:val="24"/>
        </w:rPr>
        <w:t xml:space="preserve">from </w:t>
      </w:r>
      <w:r w:rsidR="000B16A9" w:rsidRPr="00114C25">
        <w:rPr>
          <w:rFonts w:ascii="Book Antiqua" w:hAnsi="Book Antiqua" w:cs="Times New Roman"/>
          <w:color w:val="000000" w:themeColor="text1"/>
          <w:szCs w:val="24"/>
        </w:rPr>
        <w:t>our center (2009</w:t>
      </w:r>
      <w:r w:rsidR="00B4669F" w:rsidRPr="00114C25">
        <w:rPr>
          <w:rFonts w:ascii="Book Antiqua" w:hAnsi="Book Antiqua" w:cs="Times New Roman"/>
          <w:color w:val="000000" w:themeColor="text1"/>
          <w:szCs w:val="24"/>
        </w:rPr>
        <w:t>–</w:t>
      </w:r>
      <w:r w:rsidR="000B16A9" w:rsidRPr="00114C25">
        <w:rPr>
          <w:rFonts w:ascii="Book Antiqua" w:hAnsi="Book Antiqua" w:cs="Times New Roman"/>
          <w:color w:val="000000" w:themeColor="text1"/>
          <w:szCs w:val="24"/>
        </w:rPr>
        <w:t xml:space="preserve">2012) showed </w:t>
      </w:r>
      <w:r w:rsidR="00A97E71" w:rsidRPr="00114C25">
        <w:rPr>
          <w:rFonts w:ascii="Book Antiqua" w:hAnsi="Book Antiqua" w:cs="Times New Roman"/>
          <w:color w:val="000000" w:themeColor="text1"/>
          <w:szCs w:val="24"/>
        </w:rPr>
        <w:t xml:space="preserve">that </w:t>
      </w:r>
      <w:r w:rsidR="000B16A9" w:rsidRPr="00114C25">
        <w:rPr>
          <w:rFonts w:ascii="Book Antiqua" w:hAnsi="Book Antiqua" w:cs="Times New Roman"/>
          <w:color w:val="000000" w:themeColor="text1"/>
          <w:szCs w:val="24"/>
        </w:rPr>
        <w:t xml:space="preserve">34.6% </w:t>
      </w:r>
      <w:r w:rsidR="00A97E71" w:rsidRPr="00114C25">
        <w:rPr>
          <w:rFonts w:ascii="Book Antiqua" w:hAnsi="Book Antiqua" w:cs="Times New Roman"/>
          <w:color w:val="000000" w:themeColor="text1"/>
          <w:szCs w:val="24"/>
        </w:rPr>
        <w:t xml:space="preserve">of </w:t>
      </w:r>
      <w:r w:rsidR="00A97E71" w:rsidRPr="00114C25">
        <w:rPr>
          <w:rFonts w:ascii="Book Antiqua" w:hAnsi="Book Antiqua" w:cs="Times New Roman"/>
          <w:i/>
          <w:color w:val="000000" w:themeColor="text1"/>
          <w:szCs w:val="24"/>
        </w:rPr>
        <w:t>H. pylori</w:t>
      </w:r>
      <w:r w:rsidR="00A97E71" w:rsidRPr="00114C25">
        <w:rPr>
          <w:rFonts w:ascii="Book Antiqua" w:hAnsi="Book Antiqua" w:cs="Times New Roman"/>
          <w:color w:val="000000" w:themeColor="text1"/>
          <w:szCs w:val="24"/>
        </w:rPr>
        <w:t xml:space="preserve"> isolates were resistant to </w:t>
      </w:r>
      <w:r w:rsidR="000B16A9" w:rsidRPr="00114C25">
        <w:rPr>
          <w:rFonts w:ascii="Book Antiqua" w:hAnsi="Book Antiqua" w:cs="Times New Roman"/>
          <w:color w:val="000000" w:themeColor="text1"/>
          <w:szCs w:val="24"/>
        </w:rPr>
        <w:t>moxifloxacin</w:t>
      </w:r>
      <w:r w:rsidR="000B16A9" w:rsidRPr="00114C25">
        <w:rPr>
          <w:rFonts w:ascii="Book Antiqua" w:hAnsi="Book Antiqua" w:cs="Times New Roman"/>
          <w:color w:val="000000" w:themeColor="text1"/>
          <w:szCs w:val="24"/>
          <w:vertAlign w:val="superscript"/>
        </w:rPr>
        <w:t>[</w:t>
      </w:r>
      <w:r w:rsidR="00F65690">
        <w:rPr>
          <w:rFonts w:ascii="Book Antiqua" w:eastAsia="SimSun" w:hAnsi="Book Antiqua" w:cs="Times New Roman" w:hint="eastAsia"/>
          <w:color w:val="000000" w:themeColor="text1"/>
          <w:szCs w:val="24"/>
          <w:vertAlign w:val="superscript"/>
          <w:lang w:eastAsia="zh-CN"/>
        </w:rPr>
        <w:t>20</w:t>
      </w:r>
      <w:r w:rsidR="000B16A9" w:rsidRPr="00114C25">
        <w:rPr>
          <w:rFonts w:ascii="Book Antiqua" w:hAnsi="Book Antiqua" w:cs="Times New Roman"/>
          <w:color w:val="000000" w:themeColor="text1"/>
          <w:szCs w:val="24"/>
          <w:vertAlign w:val="superscript"/>
        </w:rPr>
        <w:t>]</w:t>
      </w:r>
      <w:r w:rsidR="000B16A9" w:rsidRPr="00114C25">
        <w:rPr>
          <w:rFonts w:ascii="Book Antiqua" w:hAnsi="Book Antiqua" w:cs="Times New Roman"/>
          <w:color w:val="000000" w:themeColor="text1"/>
          <w:szCs w:val="24"/>
        </w:rPr>
        <w:t xml:space="preserve">. This </w:t>
      </w:r>
      <w:r w:rsidR="005E7D74" w:rsidRPr="00114C25">
        <w:rPr>
          <w:rFonts w:ascii="Book Antiqua" w:hAnsi="Book Antiqua" w:cs="Times New Roman"/>
          <w:color w:val="000000" w:themeColor="text1"/>
          <w:szCs w:val="24"/>
        </w:rPr>
        <w:t xml:space="preserve">rate </w:t>
      </w:r>
      <w:r w:rsidR="000B16A9" w:rsidRPr="00114C25">
        <w:rPr>
          <w:rFonts w:ascii="Book Antiqua" w:hAnsi="Book Antiqua" w:cs="Times New Roman"/>
          <w:color w:val="000000" w:themeColor="text1"/>
          <w:szCs w:val="24"/>
        </w:rPr>
        <w:t xml:space="preserve">was </w:t>
      </w:r>
      <w:r w:rsidR="00401EBD" w:rsidRPr="00114C25">
        <w:rPr>
          <w:rFonts w:ascii="Book Antiqua" w:hAnsi="Book Antiqua" w:cs="Times New Roman"/>
          <w:color w:val="000000" w:themeColor="text1"/>
          <w:szCs w:val="24"/>
        </w:rPr>
        <w:t xml:space="preserve">substantially </w:t>
      </w:r>
      <w:r w:rsidR="000B16A9" w:rsidRPr="00114C25">
        <w:rPr>
          <w:rFonts w:ascii="Book Antiqua" w:hAnsi="Book Antiqua" w:cs="Times New Roman"/>
          <w:color w:val="000000" w:themeColor="text1"/>
          <w:szCs w:val="24"/>
        </w:rPr>
        <w:t>higher</w:t>
      </w:r>
      <w:r w:rsidR="00401EBD" w:rsidRPr="00114C25">
        <w:rPr>
          <w:rFonts w:ascii="Book Antiqua" w:hAnsi="Book Antiqua" w:cs="Times New Roman"/>
          <w:color w:val="000000" w:themeColor="text1"/>
          <w:szCs w:val="24"/>
        </w:rPr>
        <w:t xml:space="preserve"> than </w:t>
      </w:r>
      <w:r w:rsidR="003E085A" w:rsidRPr="00114C25">
        <w:rPr>
          <w:rFonts w:ascii="Book Antiqua" w:hAnsi="Book Antiqua" w:cs="Times New Roman"/>
          <w:color w:val="000000" w:themeColor="text1"/>
          <w:szCs w:val="24"/>
        </w:rPr>
        <w:t xml:space="preserve">the 18.7% </w:t>
      </w:r>
      <w:r w:rsidR="00401EBD" w:rsidRPr="00114C25">
        <w:rPr>
          <w:rFonts w:ascii="Book Antiqua" w:hAnsi="Book Antiqua" w:cs="Times New Roman"/>
          <w:color w:val="000000" w:themeColor="text1"/>
          <w:szCs w:val="24"/>
        </w:rPr>
        <w:t>reported by</w:t>
      </w:r>
      <w:r w:rsidR="000B16A9" w:rsidRPr="00114C25">
        <w:rPr>
          <w:rFonts w:ascii="Book Antiqua" w:hAnsi="Book Antiqua" w:cs="Times New Roman"/>
          <w:color w:val="000000" w:themeColor="text1"/>
          <w:szCs w:val="24"/>
        </w:rPr>
        <w:t xml:space="preserve"> the Taiwan</w:t>
      </w:r>
      <w:r w:rsidR="000B79E3" w:rsidRPr="00114C25">
        <w:rPr>
          <w:rFonts w:ascii="Book Antiqua" w:hAnsi="Book Antiqua" w:cs="Times New Roman"/>
          <w:color w:val="000000" w:themeColor="text1"/>
          <w:szCs w:val="24"/>
        </w:rPr>
        <w:t>ese study described above</w:t>
      </w:r>
      <w:r w:rsidR="00B468FC" w:rsidRPr="00114C25">
        <w:rPr>
          <w:rFonts w:ascii="Book Antiqua" w:hAnsi="Book Antiqua" w:cs="Times New Roman"/>
          <w:color w:val="000000" w:themeColor="text1"/>
          <w:szCs w:val="24"/>
        </w:rPr>
        <w:t xml:space="preserve">. </w:t>
      </w:r>
      <w:r w:rsidR="00934F8B" w:rsidRPr="00114C25">
        <w:rPr>
          <w:rFonts w:ascii="Book Antiqua" w:hAnsi="Book Antiqua" w:cs="Times New Roman"/>
          <w:color w:val="000000" w:themeColor="text1"/>
          <w:szCs w:val="24"/>
        </w:rPr>
        <w:t>The authors reported</w:t>
      </w:r>
      <w:r w:rsidR="000B16A9" w:rsidRPr="00114C25">
        <w:rPr>
          <w:rFonts w:ascii="Book Antiqua" w:hAnsi="Book Antiqua" w:cs="Times New Roman"/>
          <w:color w:val="000000" w:themeColor="text1"/>
          <w:szCs w:val="24"/>
        </w:rPr>
        <w:t xml:space="preserve"> eradication rates</w:t>
      </w:r>
      <w:r w:rsidR="00934F8B" w:rsidRPr="00114C25">
        <w:rPr>
          <w:rFonts w:ascii="Book Antiqua" w:hAnsi="Book Antiqua" w:cs="Times New Roman"/>
          <w:color w:val="000000" w:themeColor="text1"/>
          <w:szCs w:val="24"/>
        </w:rPr>
        <w:t xml:space="preserve"> of</w:t>
      </w:r>
      <w:r w:rsidR="000B16A9" w:rsidRPr="00114C25">
        <w:rPr>
          <w:rFonts w:ascii="Book Antiqua" w:hAnsi="Book Antiqua" w:cs="Times New Roman"/>
          <w:color w:val="000000" w:themeColor="text1"/>
          <w:szCs w:val="24"/>
        </w:rPr>
        <w:t xml:space="preserve"> </w:t>
      </w:r>
      <w:r w:rsidR="00934F8B" w:rsidRPr="00114C25">
        <w:rPr>
          <w:rFonts w:ascii="Book Antiqua" w:hAnsi="Book Antiqua" w:cs="Times New Roman"/>
          <w:color w:val="000000" w:themeColor="text1"/>
          <w:szCs w:val="24"/>
        </w:rPr>
        <w:t xml:space="preserve">92% and 33% </w:t>
      </w:r>
      <w:r w:rsidR="000B16A9" w:rsidRPr="00114C25">
        <w:rPr>
          <w:rFonts w:ascii="Book Antiqua" w:hAnsi="Book Antiqua" w:cs="Times New Roman"/>
          <w:color w:val="000000" w:themeColor="text1"/>
          <w:szCs w:val="24"/>
        </w:rPr>
        <w:t>for levofloxacin-susceptible and levofloxacin-resistant strains</w:t>
      </w:r>
      <w:r w:rsidR="009F7DA8" w:rsidRPr="00114C25">
        <w:rPr>
          <w:rFonts w:ascii="Book Antiqua" w:hAnsi="Book Antiqua" w:cs="Times New Roman"/>
          <w:color w:val="000000" w:themeColor="text1"/>
          <w:szCs w:val="24"/>
        </w:rPr>
        <w:t>, respectively,</w:t>
      </w:r>
      <w:r w:rsidR="000B16A9" w:rsidRPr="00114C25">
        <w:rPr>
          <w:rFonts w:ascii="Book Antiqua" w:hAnsi="Book Antiqua" w:cs="Times New Roman"/>
          <w:color w:val="000000" w:themeColor="text1"/>
          <w:szCs w:val="24"/>
        </w:rPr>
        <w:t xml:space="preserve"> </w:t>
      </w:r>
      <w:r w:rsidR="005E7D74" w:rsidRPr="00114C25">
        <w:rPr>
          <w:rFonts w:ascii="Book Antiqua" w:hAnsi="Book Antiqua" w:cs="Times New Roman"/>
          <w:color w:val="000000" w:themeColor="text1"/>
          <w:szCs w:val="24"/>
        </w:rPr>
        <w:t xml:space="preserve">by </w:t>
      </w:r>
      <w:r w:rsidR="000B16A9" w:rsidRPr="00114C25">
        <w:rPr>
          <w:rFonts w:ascii="Book Antiqua" w:hAnsi="Book Antiqua" w:cs="Times New Roman"/>
          <w:color w:val="000000" w:themeColor="text1"/>
          <w:szCs w:val="24"/>
        </w:rPr>
        <w:t xml:space="preserve">PP analysis. </w:t>
      </w:r>
      <w:r w:rsidR="00B468FC" w:rsidRPr="00114C25">
        <w:rPr>
          <w:rFonts w:ascii="Book Antiqua" w:hAnsi="Book Antiqua" w:cs="Times New Roman"/>
          <w:color w:val="000000" w:themeColor="text1"/>
          <w:szCs w:val="24"/>
        </w:rPr>
        <w:t>Similar</w:t>
      </w:r>
      <w:r w:rsidR="00156050" w:rsidRPr="00114C25">
        <w:rPr>
          <w:rFonts w:ascii="Book Antiqua" w:hAnsi="Book Antiqua" w:cs="Times New Roman"/>
          <w:color w:val="000000" w:themeColor="text1"/>
          <w:szCs w:val="24"/>
        </w:rPr>
        <w:t>l</w:t>
      </w:r>
      <w:r w:rsidR="00B468FC" w:rsidRPr="00114C25">
        <w:rPr>
          <w:rFonts w:ascii="Book Antiqua" w:hAnsi="Book Antiqua" w:cs="Times New Roman"/>
          <w:color w:val="000000" w:themeColor="text1"/>
          <w:szCs w:val="24"/>
        </w:rPr>
        <w:t>y, in</w:t>
      </w:r>
      <w:r w:rsidR="00156050" w:rsidRPr="00114C25">
        <w:rPr>
          <w:rFonts w:ascii="Book Antiqua" w:hAnsi="Book Antiqua" w:cs="Times New Roman"/>
          <w:color w:val="000000" w:themeColor="text1"/>
          <w:szCs w:val="24"/>
        </w:rPr>
        <w:t xml:space="preserve"> the study by Liao </w:t>
      </w:r>
      <w:r w:rsidR="009C3311" w:rsidRPr="00114C25">
        <w:rPr>
          <w:rFonts w:ascii="Book Antiqua" w:hAnsi="Book Antiqua" w:cs="Times New Roman"/>
          <w:i/>
          <w:color w:val="000000" w:themeColor="text1"/>
          <w:szCs w:val="24"/>
        </w:rPr>
        <w:t>et al</w:t>
      </w:r>
      <w:r w:rsidR="00B4669F" w:rsidRPr="00114C25">
        <w:rPr>
          <w:rFonts w:ascii="Book Antiqua" w:hAnsi="Book Antiqua" w:cs="Times New Roman"/>
          <w:color w:val="000000" w:themeColor="text1"/>
          <w:szCs w:val="24"/>
          <w:vertAlign w:val="superscript"/>
        </w:rPr>
        <w:t>[</w:t>
      </w:r>
      <w:r w:rsidR="00F65690">
        <w:rPr>
          <w:rFonts w:ascii="Book Antiqua" w:eastAsia="SimSun" w:hAnsi="Book Antiqua" w:cs="Times New Roman" w:hint="eastAsia"/>
          <w:color w:val="000000" w:themeColor="text1"/>
          <w:szCs w:val="24"/>
          <w:vertAlign w:val="superscript"/>
          <w:lang w:eastAsia="zh-CN"/>
        </w:rPr>
        <w:t>27</w:t>
      </w:r>
      <w:r w:rsidR="00B4669F" w:rsidRPr="00114C25">
        <w:rPr>
          <w:rFonts w:ascii="Book Antiqua" w:hAnsi="Book Antiqua" w:cs="Times New Roman"/>
          <w:color w:val="000000" w:themeColor="text1"/>
          <w:szCs w:val="24"/>
          <w:vertAlign w:val="superscript"/>
        </w:rPr>
        <w:t>]</w:t>
      </w:r>
      <w:r w:rsidR="00156050" w:rsidRPr="00114C25">
        <w:rPr>
          <w:rFonts w:ascii="Book Antiqua" w:hAnsi="Book Antiqua" w:cs="Times New Roman"/>
          <w:color w:val="000000" w:themeColor="text1"/>
          <w:szCs w:val="24"/>
        </w:rPr>
        <w:t xml:space="preserve">, treatment success was remarkably influenced by fluoroquinolone susceptibility. With the levofloxacin-containing triple therapy, </w:t>
      </w:r>
      <w:r w:rsidR="005E7D74" w:rsidRPr="00114C25">
        <w:rPr>
          <w:rFonts w:ascii="Book Antiqua" w:hAnsi="Book Antiqua" w:cs="Times New Roman"/>
          <w:color w:val="000000" w:themeColor="text1"/>
          <w:szCs w:val="24"/>
        </w:rPr>
        <w:t xml:space="preserve">the </w:t>
      </w:r>
      <w:r w:rsidR="00156050" w:rsidRPr="00114C25">
        <w:rPr>
          <w:rFonts w:ascii="Book Antiqua" w:hAnsi="Book Antiqua" w:cs="Times New Roman"/>
          <w:color w:val="000000" w:themeColor="text1"/>
          <w:szCs w:val="24"/>
        </w:rPr>
        <w:t xml:space="preserve">success </w:t>
      </w:r>
      <w:r w:rsidR="005E7D74" w:rsidRPr="00114C25">
        <w:rPr>
          <w:rFonts w:ascii="Book Antiqua" w:hAnsi="Book Antiqua" w:cs="Times New Roman"/>
          <w:color w:val="000000" w:themeColor="text1"/>
          <w:szCs w:val="24"/>
        </w:rPr>
        <w:t xml:space="preserve">rate </w:t>
      </w:r>
      <w:r w:rsidR="00156050" w:rsidRPr="00114C25">
        <w:rPr>
          <w:rFonts w:ascii="Book Antiqua" w:hAnsi="Book Antiqua" w:cs="Times New Roman"/>
          <w:color w:val="000000" w:themeColor="text1"/>
          <w:szCs w:val="24"/>
        </w:rPr>
        <w:t>was 97.3% in the susceptible group and 37.5% in</w:t>
      </w:r>
      <w:r w:rsidR="00B4669F" w:rsidRPr="00114C25">
        <w:rPr>
          <w:rFonts w:ascii="Book Antiqua" w:hAnsi="Book Antiqua" w:cs="Times New Roman"/>
          <w:color w:val="000000" w:themeColor="text1"/>
          <w:szCs w:val="24"/>
        </w:rPr>
        <w:t xml:space="preserve"> the</w:t>
      </w:r>
      <w:r w:rsidR="00156050" w:rsidRPr="00114C25">
        <w:rPr>
          <w:rFonts w:ascii="Book Antiqua" w:hAnsi="Book Antiqua" w:cs="Times New Roman"/>
          <w:color w:val="000000" w:themeColor="text1"/>
          <w:szCs w:val="24"/>
        </w:rPr>
        <w:t xml:space="preserve"> resistant group. </w:t>
      </w:r>
      <w:r w:rsidR="00406A9F" w:rsidRPr="00114C25">
        <w:rPr>
          <w:rFonts w:ascii="Book Antiqua" w:hAnsi="Book Antiqua" w:cs="Times New Roman"/>
          <w:color w:val="000000" w:themeColor="text1"/>
          <w:szCs w:val="24"/>
        </w:rPr>
        <w:t xml:space="preserve">A </w:t>
      </w:r>
      <w:r w:rsidR="005E7D74" w:rsidRPr="00114C25">
        <w:rPr>
          <w:rFonts w:ascii="Book Antiqua" w:hAnsi="Book Antiqua" w:cs="Times New Roman"/>
          <w:color w:val="000000" w:themeColor="text1"/>
          <w:szCs w:val="24"/>
        </w:rPr>
        <w:t xml:space="preserve">study </w:t>
      </w:r>
      <w:r w:rsidR="00406A9F" w:rsidRPr="00114C25">
        <w:rPr>
          <w:rFonts w:ascii="Book Antiqua" w:hAnsi="Book Antiqua" w:cs="Times New Roman"/>
          <w:color w:val="000000" w:themeColor="text1"/>
          <w:szCs w:val="24"/>
        </w:rPr>
        <w:t>conducted in our hospital showed</w:t>
      </w:r>
      <w:r w:rsidR="00156050" w:rsidRPr="00114C25">
        <w:rPr>
          <w:rFonts w:ascii="Book Antiqua" w:hAnsi="Book Antiqua" w:cs="Times New Roman"/>
          <w:color w:val="000000" w:themeColor="text1"/>
          <w:szCs w:val="24"/>
        </w:rPr>
        <w:t xml:space="preserve"> </w:t>
      </w:r>
      <w:r w:rsidR="00406A9F" w:rsidRPr="00114C25">
        <w:rPr>
          <w:rFonts w:ascii="Book Antiqua" w:hAnsi="Book Antiqua" w:cs="Times New Roman"/>
          <w:color w:val="000000" w:themeColor="text1"/>
          <w:szCs w:val="24"/>
        </w:rPr>
        <w:t>borderline significance</w:t>
      </w:r>
      <w:r w:rsidR="0026106A" w:rsidRPr="00114C25">
        <w:rPr>
          <w:rFonts w:ascii="Book Antiqua" w:hAnsi="Book Antiqua" w:cs="Times New Roman"/>
          <w:color w:val="000000" w:themeColor="text1"/>
          <w:szCs w:val="24"/>
        </w:rPr>
        <w:t xml:space="preserve"> </w:t>
      </w:r>
      <w:r w:rsidR="005E7D74" w:rsidRPr="00114C25">
        <w:rPr>
          <w:rFonts w:ascii="Book Antiqua" w:hAnsi="Book Antiqua" w:cs="Times New Roman"/>
          <w:color w:val="000000" w:themeColor="text1"/>
          <w:szCs w:val="24"/>
        </w:rPr>
        <w:t xml:space="preserve">for </w:t>
      </w:r>
      <w:r w:rsidR="0026106A" w:rsidRPr="00114C25">
        <w:rPr>
          <w:rFonts w:ascii="Book Antiqua" w:hAnsi="Book Antiqua" w:cs="Times New Roman"/>
          <w:color w:val="000000" w:themeColor="text1"/>
          <w:szCs w:val="24"/>
        </w:rPr>
        <w:t>the effect</w:t>
      </w:r>
      <w:r w:rsidR="00406A9F" w:rsidRPr="00114C25">
        <w:rPr>
          <w:rFonts w:ascii="Book Antiqua" w:hAnsi="Book Antiqua" w:cs="Times New Roman"/>
          <w:color w:val="000000" w:themeColor="text1"/>
          <w:szCs w:val="24"/>
        </w:rPr>
        <w:t xml:space="preserve"> </w:t>
      </w:r>
      <w:r w:rsidR="0026106A" w:rsidRPr="00114C25">
        <w:rPr>
          <w:rFonts w:ascii="Book Antiqua" w:hAnsi="Book Antiqua" w:cs="Times New Roman"/>
          <w:color w:val="000000" w:themeColor="text1"/>
          <w:szCs w:val="24"/>
        </w:rPr>
        <w:t>of moxifloxacin resistance on eradication failure (</w:t>
      </w:r>
      <w:r w:rsidR="0026106A" w:rsidRPr="00114C25">
        <w:rPr>
          <w:rFonts w:ascii="Book Antiqua" w:hAnsi="Book Antiqua" w:cs="Times New Roman"/>
          <w:i/>
          <w:color w:val="000000" w:themeColor="text1"/>
          <w:szCs w:val="24"/>
        </w:rPr>
        <w:t>P</w:t>
      </w:r>
      <w:r w:rsidR="00465B6F" w:rsidRPr="00114C25">
        <w:rPr>
          <w:rFonts w:ascii="Book Antiqua" w:hAnsi="Book Antiqua" w:cs="Times New Roman"/>
          <w:color w:val="000000" w:themeColor="text1"/>
          <w:szCs w:val="24"/>
        </w:rPr>
        <w:t xml:space="preserve"> = </w:t>
      </w:r>
      <w:r w:rsidR="0026106A" w:rsidRPr="00114C25">
        <w:rPr>
          <w:rFonts w:ascii="Book Antiqua" w:hAnsi="Book Antiqua" w:cs="Times New Roman"/>
          <w:color w:val="000000" w:themeColor="text1"/>
          <w:szCs w:val="24"/>
        </w:rPr>
        <w:t>0.056)</w:t>
      </w:r>
      <w:r w:rsidR="0026106A" w:rsidRPr="00114C25">
        <w:rPr>
          <w:rFonts w:ascii="Book Antiqua" w:hAnsi="Book Antiqua" w:cs="Times New Roman"/>
          <w:color w:val="000000" w:themeColor="text1"/>
          <w:szCs w:val="24"/>
          <w:vertAlign w:val="superscript"/>
        </w:rPr>
        <w:t>[</w:t>
      </w:r>
      <w:r w:rsidR="00F65690">
        <w:rPr>
          <w:rFonts w:ascii="Book Antiqua" w:eastAsia="SimSun" w:hAnsi="Book Antiqua" w:cs="Times New Roman" w:hint="eastAsia"/>
          <w:color w:val="000000" w:themeColor="text1"/>
          <w:szCs w:val="24"/>
          <w:vertAlign w:val="superscript"/>
          <w:lang w:eastAsia="zh-CN"/>
        </w:rPr>
        <w:t>28</w:t>
      </w:r>
      <w:r w:rsidR="0026106A" w:rsidRPr="00114C25">
        <w:rPr>
          <w:rFonts w:ascii="Book Antiqua" w:hAnsi="Book Antiqua" w:cs="Times New Roman"/>
          <w:color w:val="000000" w:themeColor="text1"/>
          <w:szCs w:val="24"/>
          <w:vertAlign w:val="superscript"/>
        </w:rPr>
        <w:t>]</w:t>
      </w:r>
      <w:r w:rsidR="0026106A" w:rsidRPr="00114C25">
        <w:rPr>
          <w:rFonts w:ascii="Book Antiqua" w:hAnsi="Book Antiqua" w:cs="Times New Roman"/>
          <w:color w:val="000000" w:themeColor="text1"/>
          <w:szCs w:val="24"/>
        </w:rPr>
        <w:t>.</w:t>
      </w:r>
    </w:p>
    <w:p w14:paraId="309DB23F" w14:textId="3FEA24D6" w:rsidR="0026106A" w:rsidRPr="00114C25" w:rsidRDefault="00A00A60" w:rsidP="00E941B3">
      <w:pPr>
        <w:wordWrap/>
        <w:snapToGrid w:val="0"/>
        <w:spacing w:line="360" w:lineRule="auto"/>
        <w:ind w:firstLine="240"/>
        <w:rPr>
          <w:rFonts w:ascii="Book Antiqua" w:hAnsi="Book Antiqua" w:cs="Times New Roman"/>
          <w:color w:val="000000" w:themeColor="text1"/>
          <w:szCs w:val="24"/>
          <w:lang w:eastAsia="ko-KR"/>
        </w:rPr>
      </w:pPr>
      <w:r w:rsidRPr="00114C25">
        <w:rPr>
          <w:rFonts w:ascii="Book Antiqua" w:hAnsi="Book Antiqua" w:cs="Times New Roman"/>
          <w:color w:val="000000" w:themeColor="text1"/>
          <w:szCs w:val="24"/>
          <w:lang w:eastAsia="ko-KR"/>
        </w:rPr>
        <w:t>R</w:t>
      </w:r>
      <w:r w:rsidR="003156B0" w:rsidRPr="00114C25">
        <w:rPr>
          <w:rFonts w:ascii="Book Antiqua" w:hAnsi="Book Antiqua" w:cs="Times New Roman"/>
          <w:color w:val="000000" w:themeColor="text1"/>
          <w:szCs w:val="24"/>
          <w:lang w:eastAsia="ko-KR"/>
        </w:rPr>
        <w:t xml:space="preserve">esistance to antibiotics appears to be the most important </w:t>
      </w:r>
      <w:r w:rsidR="005E7D74" w:rsidRPr="00114C25">
        <w:rPr>
          <w:rFonts w:ascii="Book Antiqua" w:hAnsi="Book Antiqua" w:cs="Times New Roman"/>
          <w:color w:val="000000" w:themeColor="text1"/>
          <w:szCs w:val="24"/>
          <w:lang w:eastAsia="ko-KR"/>
        </w:rPr>
        <w:t xml:space="preserve">contributory </w:t>
      </w:r>
      <w:r w:rsidR="003156B0" w:rsidRPr="00114C25">
        <w:rPr>
          <w:rFonts w:ascii="Book Antiqua" w:hAnsi="Book Antiqua" w:cs="Times New Roman"/>
          <w:color w:val="000000" w:themeColor="text1"/>
          <w:szCs w:val="24"/>
          <w:lang w:eastAsia="ko-KR"/>
        </w:rPr>
        <w:t xml:space="preserve">factor </w:t>
      </w:r>
      <w:r w:rsidR="005E7D74" w:rsidRPr="00114C25">
        <w:rPr>
          <w:rFonts w:ascii="Book Antiqua" w:hAnsi="Book Antiqua" w:cs="Times New Roman"/>
          <w:color w:val="000000" w:themeColor="text1"/>
          <w:szCs w:val="24"/>
          <w:lang w:eastAsia="ko-KR"/>
        </w:rPr>
        <w:t xml:space="preserve">to </w:t>
      </w:r>
      <w:r w:rsidR="003156B0" w:rsidRPr="00114C25">
        <w:rPr>
          <w:rFonts w:ascii="Book Antiqua" w:hAnsi="Book Antiqua" w:cs="Times New Roman"/>
          <w:color w:val="000000" w:themeColor="text1"/>
          <w:szCs w:val="24"/>
          <w:lang w:eastAsia="ko-KR"/>
        </w:rPr>
        <w:t xml:space="preserve">treatment failure, </w:t>
      </w:r>
      <w:r w:rsidR="00B4669F" w:rsidRPr="00114C25">
        <w:rPr>
          <w:rFonts w:ascii="Book Antiqua" w:hAnsi="Book Antiqua" w:cs="Times New Roman"/>
          <w:color w:val="000000" w:themeColor="text1"/>
          <w:szCs w:val="24"/>
          <w:lang w:eastAsia="ko-KR"/>
        </w:rPr>
        <w:t>although</w:t>
      </w:r>
      <w:r w:rsidRPr="00114C25">
        <w:rPr>
          <w:rFonts w:ascii="Book Antiqua" w:hAnsi="Book Antiqua" w:cs="Times New Roman"/>
          <w:color w:val="000000" w:themeColor="text1"/>
          <w:szCs w:val="24"/>
          <w:lang w:eastAsia="ko-KR"/>
        </w:rPr>
        <w:t xml:space="preserve"> </w:t>
      </w:r>
      <w:r w:rsidR="003156B0" w:rsidRPr="00114C25">
        <w:rPr>
          <w:rFonts w:ascii="Book Antiqua" w:hAnsi="Book Antiqua" w:cs="Times New Roman"/>
          <w:i/>
          <w:color w:val="000000" w:themeColor="text1"/>
          <w:szCs w:val="24"/>
          <w:lang w:eastAsia="ko-KR"/>
        </w:rPr>
        <w:t>CYP2C19</w:t>
      </w:r>
      <w:r w:rsidR="003156B0" w:rsidRPr="00114C25">
        <w:rPr>
          <w:rFonts w:ascii="Book Antiqua" w:hAnsi="Book Antiqua" w:cs="Times New Roman"/>
          <w:color w:val="000000" w:themeColor="text1"/>
          <w:szCs w:val="24"/>
          <w:lang w:eastAsia="ko-KR"/>
        </w:rPr>
        <w:t xml:space="preserve"> polymorphism could influence the eradication rate of PPI-based therapy for </w:t>
      </w:r>
      <w:r w:rsidR="003156B0" w:rsidRPr="00114C25">
        <w:rPr>
          <w:rFonts w:ascii="Book Antiqua" w:hAnsi="Book Antiqua" w:cs="Times New Roman"/>
          <w:i/>
          <w:color w:val="000000" w:themeColor="text1"/>
          <w:szCs w:val="24"/>
          <w:lang w:eastAsia="ko-KR"/>
        </w:rPr>
        <w:t>H. pylori</w:t>
      </w:r>
      <w:r w:rsidR="003156B0" w:rsidRPr="00114C25">
        <w:rPr>
          <w:rFonts w:ascii="Book Antiqua" w:hAnsi="Book Antiqua" w:cs="Times New Roman"/>
          <w:color w:val="000000" w:themeColor="text1"/>
          <w:szCs w:val="24"/>
          <w:lang w:eastAsia="ko-KR"/>
        </w:rPr>
        <w:t xml:space="preserve"> eradication. The frequency of the </w:t>
      </w:r>
      <w:r w:rsidR="003156B0" w:rsidRPr="00114C25">
        <w:rPr>
          <w:rFonts w:ascii="Book Antiqua" w:hAnsi="Book Antiqua" w:cs="Times New Roman"/>
          <w:i/>
          <w:color w:val="000000" w:themeColor="text1"/>
          <w:szCs w:val="24"/>
          <w:lang w:eastAsia="ko-KR"/>
        </w:rPr>
        <w:t>CYP2C19</w:t>
      </w:r>
      <w:r w:rsidR="003156B0" w:rsidRPr="00114C25">
        <w:rPr>
          <w:rFonts w:ascii="Book Antiqua" w:hAnsi="Book Antiqua" w:cs="Times New Roman"/>
          <w:color w:val="000000" w:themeColor="text1"/>
          <w:szCs w:val="24"/>
          <w:lang w:eastAsia="ko-KR"/>
        </w:rPr>
        <w:t xml:space="preserve"> polymorphism varie</w:t>
      </w:r>
      <w:r w:rsidR="00B4669F" w:rsidRPr="00114C25">
        <w:rPr>
          <w:rFonts w:ascii="Book Antiqua" w:hAnsi="Book Antiqua" w:cs="Times New Roman"/>
          <w:color w:val="000000" w:themeColor="text1"/>
          <w:szCs w:val="24"/>
          <w:lang w:eastAsia="ko-KR"/>
        </w:rPr>
        <w:t>s</w:t>
      </w:r>
      <w:r w:rsidR="003156B0" w:rsidRPr="00114C25">
        <w:rPr>
          <w:rFonts w:ascii="Book Antiqua" w:hAnsi="Book Antiqua" w:cs="Times New Roman"/>
          <w:color w:val="000000" w:themeColor="text1"/>
          <w:szCs w:val="24"/>
          <w:lang w:eastAsia="ko-KR"/>
        </w:rPr>
        <w:t xml:space="preserve"> among different ethnic populations. </w:t>
      </w:r>
      <w:r w:rsidR="005E7D74" w:rsidRPr="00114C25">
        <w:rPr>
          <w:rFonts w:ascii="Book Antiqua" w:hAnsi="Book Antiqua" w:cs="Times New Roman"/>
          <w:color w:val="000000" w:themeColor="text1"/>
          <w:szCs w:val="24"/>
          <w:lang w:eastAsia="ko-KR"/>
        </w:rPr>
        <w:t>T</w:t>
      </w:r>
      <w:r w:rsidR="003156B0" w:rsidRPr="00114C25">
        <w:rPr>
          <w:rFonts w:ascii="Book Antiqua" w:hAnsi="Book Antiqua" w:cs="Times New Roman"/>
          <w:color w:val="000000" w:themeColor="text1"/>
          <w:szCs w:val="24"/>
          <w:lang w:eastAsia="ko-KR"/>
        </w:rPr>
        <w:t xml:space="preserve">he </w:t>
      </w:r>
      <w:r w:rsidRPr="00114C25">
        <w:rPr>
          <w:rFonts w:ascii="Book Antiqua" w:hAnsi="Book Antiqua" w:cs="Times New Roman"/>
          <w:color w:val="000000" w:themeColor="text1"/>
          <w:szCs w:val="24"/>
          <w:lang w:eastAsia="ko-KR"/>
        </w:rPr>
        <w:t xml:space="preserve">poor metabolizer genotype is relatively </w:t>
      </w:r>
      <w:r w:rsidR="00B4669F" w:rsidRPr="00114C25">
        <w:rPr>
          <w:rFonts w:ascii="Book Antiqua" w:hAnsi="Book Antiqua" w:cs="Times New Roman"/>
          <w:color w:val="000000" w:themeColor="text1"/>
          <w:szCs w:val="24"/>
          <w:lang w:eastAsia="ko-KR"/>
        </w:rPr>
        <w:t xml:space="preserve">more </w:t>
      </w:r>
      <w:r w:rsidRPr="00114C25">
        <w:rPr>
          <w:rFonts w:ascii="Book Antiqua" w:hAnsi="Book Antiqua" w:cs="Times New Roman"/>
          <w:color w:val="000000" w:themeColor="text1"/>
          <w:szCs w:val="24"/>
          <w:lang w:eastAsia="ko-KR"/>
        </w:rPr>
        <w:t xml:space="preserve">common </w:t>
      </w:r>
      <w:r w:rsidR="005E7D74" w:rsidRPr="00114C25">
        <w:rPr>
          <w:rFonts w:ascii="Book Antiqua" w:hAnsi="Book Antiqua" w:cs="Times New Roman"/>
          <w:color w:val="000000" w:themeColor="text1"/>
          <w:szCs w:val="24"/>
          <w:lang w:eastAsia="ko-KR"/>
        </w:rPr>
        <w:t xml:space="preserve">in Asians </w:t>
      </w:r>
      <w:r w:rsidRPr="00114C25">
        <w:rPr>
          <w:rFonts w:ascii="Book Antiqua" w:hAnsi="Book Antiqua" w:cs="Times New Roman"/>
          <w:color w:val="000000" w:themeColor="text1"/>
          <w:szCs w:val="24"/>
          <w:lang w:eastAsia="ko-KR"/>
        </w:rPr>
        <w:t xml:space="preserve">than </w:t>
      </w:r>
      <w:r w:rsidR="00B4669F" w:rsidRPr="00114C25">
        <w:rPr>
          <w:rFonts w:ascii="Book Antiqua" w:hAnsi="Book Antiqua" w:cs="Times New Roman"/>
          <w:color w:val="000000" w:themeColor="text1"/>
          <w:szCs w:val="24"/>
          <w:lang w:eastAsia="ko-KR"/>
        </w:rPr>
        <w:t xml:space="preserve">in </w:t>
      </w:r>
      <w:r w:rsidRPr="00114C25">
        <w:rPr>
          <w:rFonts w:ascii="Book Antiqua" w:hAnsi="Book Antiqua" w:cs="Times New Roman"/>
          <w:color w:val="000000" w:themeColor="text1"/>
          <w:szCs w:val="24"/>
          <w:lang w:eastAsia="ko-KR"/>
        </w:rPr>
        <w:t>Caucasians and African Americans.</w:t>
      </w:r>
      <w:r w:rsidR="003156B0" w:rsidRPr="00114C25">
        <w:rPr>
          <w:rFonts w:ascii="Book Antiqua" w:hAnsi="Book Antiqua" w:cs="Times New Roman"/>
          <w:color w:val="000000" w:themeColor="text1"/>
          <w:szCs w:val="24"/>
          <w:lang w:eastAsia="ko-KR"/>
        </w:rPr>
        <w:t xml:space="preserve"> </w:t>
      </w:r>
      <w:r w:rsidR="0094566B" w:rsidRPr="00114C25">
        <w:rPr>
          <w:rFonts w:ascii="Book Antiqua" w:hAnsi="Book Antiqua" w:cs="Times New Roman"/>
          <w:color w:val="000000" w:themeColor="text1"/>
          <w:szCs w:val="24"/>
          <w:lang w:eastAsia="ko-KR"/>
        </w:rPr>
        <w:t xml:space="preserve">Although we did not evaluate the </w:t>
      </w:r>
      <w:r w:rsidR="0094566B" w:rsidRPr="00114C25">
        <w:rPr>
          <w:rFonts w:ascii="Book Antiqua" w:hAnsi="Book Antiqua" w:cs="Times New Roman"/>
          <w:i/>
          <w:color w:val="000000" w:themeColor="text1"/>
          <w:szCs w:val="24"/>
          <w:lang w:eastAsia="ko-KR"/>
        </w:rPr>
        <w:t>CYP2C19</w:t>
      </w:r>
      <w:r w:rsidR="0094566B" w:rsidRPr="00114C25">
        <w:rPr>
          <w:rFonts w:ascii="Book Antiqua" w:hAnsi="Book Antiqua" w:cs="Times New Roman"/>
          <w:color w:val="000000" w:themeColor="text1"/>
          <w:szCs w:val="24"/>
          <w:lang w:eastAsia="ko-KR"/>
        </w:rPr>
        <w:t xml:space="preserve"> genotype in our study population, a recent</w:t>
      </w:r>
      <w:r w:rsidR="003156B0" w:rsidRPr="00114C25">
        <w:rPr>
          <w:rFonts w:ascii="Book Antiqua" w:hAnsi="Book Antiqua" w:cs="Times New Roman"/>
          <w:color w:val="000000" w:themeColor="text1"/>
          <w:szCs w:val="24"/>
          <w:lang w:eastAsia="ko-KR"/>
        </w:rPr>
        <w:t xml:space="preserve"> study</w:t>
      </w:r>
      <w:r w:rsidR="0094566B" w:rsidRPr="00114C25">
        <w:rPr>
          <w:rFonts w:ascii="Book Antiqua" w:hAnsi="Book Antiqua" w:cs="Times New Roman"/>
          <w:color w:val="000000" w:themeColor="text1"/>
          <w:szCs w:val="24"/>
          <w:lang w:eastAsia="ko-KR"/>
        </w:rPr>
        <w:t xml:space="preserve"> of 2,202 patients from our center (2003</w:t>
      </w:r>
      <w:r w:rsidR="00B4669F" w:rsidRPr="00114C25">
        <w:rPr>
          <w:rFonts w:ascii="Book Antiqua" w:hAnsi="Book Antiqua" w:cs="Times New Roman"/>
          <w:color w:val="000000" w:themeColor="text1"/>
          <w:szCs w:val="24"/>
          <w:lang w:eastAsia="ko-KR"/>
        </w:rPr>
        <w:t>–</w:t>
      </w:r>
      <w:r w:rsidR="0094566B" w:rsidRPr="00114C25">
        <w:rPr>
          <w:rFonts w:ascii="Book Antiqua" w:hAnsi="Book Antiqua" w:cs="Times New Roman"/>
          <w:color w:val="000000" w:themeColor="text1"/>
          <w:szCs w:val="24"/>
          <w:lang w:eastAsia="ko-KR"/>
        </w:rPr>
        <w:t xml:space="preserve">2013) </w:t>
      </w:r>
      <w:r w:rsidR="00E61633" w:rsidRPr="00114C25">
        <w:rPr>
          <w:rFonts w:ascii="Book Antiqua" w:hAnsi="Book Antiqua" w:cs="Times New Roman"/>
          <w:color w:val="000000" w:themeColor="text1"/>
          <w:szCs w:val="24"/>
          <w:lang w:eastAsia="ko-KR"/>
        </w:rPr>
        <w:t xml:space="preserve">evaluated the effect of </w:t>
      </w:r>
      <w:r w:rsidR="00E61633" w:rsidRPr="00114C25">
        <w:rPr>
          <w:rFonts w:ascii="Book Antiqua" w:hAnsi="Book Antiqua" w:cs="Times New Roman"/>
          <w:i/>
          <w:color w:val="000000" w:themeColor="text1"/>
          <w:szCs w:val="24"/>
          <w:lang w:eastAsia="ko-KR"/>
        </w:rPr>
        <w:t>CYP2C19</w:t>
      </w:r>
      <w:r w:rsidR="00E61633" w:rsidRPr="00114C25">
        <w:rPr>
          <w:rFonts w:ascii="Book Antiqua" w:hAnsi="Book Antiqua" w:cs="Times New Roman"/>
          <w:color w:val="000000" w:themeColor="text1"/>
          <w:szCs w:val="24"/>
          <w:lang w:eastAsia="ko-KR"/>
        </w:rPr>
        <w:t xml:space="preserve"> genotype on eradication rate</w:t>
      </w:r>
      <w:r w:rsidR="00B4669F" w:rsidRPr="00114C25">
        <w:rPr>
          <w:rFonts w:ascii="Book Antiqua" w:hAnsi="Book Antiqua" w:cs="Times New Roman"/>
          <w:color w:val="000000" w:themeColor="text1"/>
          <w:szCs w:val="24"/>
          <w:lang w:eastAsia="ko-KR"/>
        </w:rPr>
        <w:t>s</w:t>
      </w:r>
      <w:r w:rsidR="00E61633" w:rsidRPr="00114C25">
        <w:rPr>
          <w:rFonts w:ascii="Book Antiqua" w:hAnsi="Book Antiqua" w:cs="Times New Roman"/>
          <w:color w:val="000000" w:themeColor="text1"/>
          <w:szCs w:val="24"/>
          <w:vertAlign w:val="superscript"/>
          <w:lang w:eastAsia="ko-KR"/>
        </w:rPr>
        <w:t>[</w:t>
      </w:r>
      <w:r w:rsidR="00F65690">
        <w:rPr>
          <w:rFonts w:ascii="Book Antiqua" w:eastAsia="SimSun" w:hAnsi="Book Antiqua" w:cs="Times New Roman" w:hint="eastAsia"/>
          <w:color w:val="000000" w:themeColor="text1"/>
          <w:szCs w:val="24"/>
          <w:vertAlign w:val="superscript"/>
          <w:lang w:eastAsia="zh-CN"/>
        </w:rPr>
        <w:t>29</w:t>
      </w:r>
      <w:r w:rsidR="00E61633" w:rsidRPr="00114C25">
        <w:rPr>
          <w:rFonts w:ascii="Book Antiqua" w:hAnsi="Book Antiqua" w:cs="Times New Roman"/>
          <w:color w:val="000000" w:themeColor="text1"/>
          <w:szCs w:val="24"/>
          <w:vertAlign w:val="superscript"/>
          <w:lang w:eastAsia="ko-KR"/>
        </w:rPr>
        <w:t>]</w:t>
      </w:r>
      <w:r w:rsidR="00E61633" w:rsidRPr="00114C25">
        <w:rPr>
          <w:rFonts w:ascii="Book Antiqua" w:hAnsi="Book Antiqua" w:cs="Times New Roman"/>
          <w:color w:val="000000" w:themeColor="text1"/>
          <w:szCs w:val="24"/>
          <w:lang w:eastAsia="ko-KR"/>
        </w:rPr>
        <w:t xml:space="preserve">. The proportions of extensive metabolizer and poor metabolizer </w:t>
      </w:r>
      <w:r w:rsidR="005E7D74" w:rsidRPr="00114C25">
        <w:rPr>
          <w:rFonts w:ascii="Book Antiqua" w:hAnsi="Book Antiqua" w:cs="Times New Roman"/>
          <w:color w:val="000000" w:themeColor="text1"/>
          <w:szCs w:val="24"/>
          <w:lang w:eastAsia="ko-KR"/>
        </w:rPr>
        <w:t xml:space="preserve">genotypes </w:t>
      </w:r>
      <w:r w:rsidR="00E61633" w:rsidRPr="00114C25">
        <w:rPr>
          <w:rFonts w:ascii="Book Antiqua" w:hAnsi="Book Antiqua" w:cs="Times New Roman"/>
          <w:color w:val="000000" w:themeColor="text1"/>
          <w:szCs w:val="24"/>
          <w:lang w:eastAsia="ko-KR"/>
        </w:rPr>
        <w:t xml:space="preserve">were 86.0% and 14.0%, respectively. </w:t>
      </w:r>
      <w:r w:rsidR="00846834" w:rsidRPr="00114C25">
        <w:rPr>
          <w:rFonts w:ascii="Book Antiqua" w:hAnsi="Book Antiqua" w:cs="Times New Roman"/>
          <w:color w:val="000000" w:themeColor="text1"/>
          <w:szCs w:val="24"/>
          <w:lang w:eastAsia="ko-KR"/>
        </w:rPr>
        <w:t xml:space="preserve">The poor metabolizer genotype </w:t>
      </w:r>
      <w:r w:rsidR="005E7D74" w:rsidRPr="00114C25">
        <w:rPr>
          <w:rFonts w:ascii="Book Antiqua" w:hAnsi="Book Antiqua" w:cs="Times New Roman"/>
          <w:color w:val="000000" w:themeColor="text1"/>
          <w:szCs w:val="24"/>
          <w:lang w:eastAsia="ko-KR"/>
        </w:rPr>
        <w:t xml:space="preserve">was associated with </w:t>
      </w:r>
      <w:r w:rsidR="00846834" w:rsidRPr="00114C25">
        <w:rPr>
          <w:rFonts w:ascii="Book Antiqua" w:hAnsi="Book Antiqua" w:cs="Times New Roman"/>
          <w:color w:val="000000" w:themeColor="text1"/>
          <w:szCs w:val="24"/>
          <w:lang w:eastAsia="ko-KR"/>
        </w:rPr>
        <w:t xml:space="preserve">a high eradication rate compared </w:t>
      </w:r>
      <w:r w:rsidR="00B4669F" w:rsidRPr="00114C25">
        <w:rPr>
          <w:rFonts w:ascii="Book Antiqua" w:hAnsi="Book Antiqua" w:cs="Times New Roman"/>
          <w:color w:val="000000" w:themeColor="text1"/>
          <w:szCs w:val="24"/>
          <w:lang w:eastAsia="ko-KR"/>
        </w:rPr>
        <w:t xml:space="preserve">with </w:t>
      </w:r>
      <w:r w:rsidR="00846834" w:rsidRPr="00114C25">
        <w:rPr>
          <w:rFonts w:ascii="Book Antiqua" w:hAnsi="Book Antiqua" w:cs="Times New Roman"/>
          <w:color w:val="000000" w:themeColor="text1"/>
          <w:szCs w:val="24"/>
          <w:lang w:eastAsia="ko-KR"/>
        </w:rPr>
        <w:t xml:space="preserve">the extensive metabolizer </w:t>
      </w:r>
      <w:r w:rsidR="005E7D74" w:rsidRPr="00114C25">
        <w:rPr>
          <w:rFonts w:ascii="Book Antiqua" w:hAnsi="Book Antiqua" w:cs="Times New Roman"/>
          <w:color w:val="000000" w:themeColor="text1"/>
          <w:szCs w:val="24"/>
          <w:lang w:eastAsia="ko-KR"/>
        </w:rPr>
        <w:t xml:space="preserve">genotype </w:t>
      </w:r>
      <w:r w:rsidR="00846834" w:rsidRPr="00114C25">
        <w:rPr>
          <w:rFonts w:ascii="Book Antiqua" w:hAnsi="Book Antiqua" w:cs="Times New Roman"/>
          <w:color w:val="000000" w:themeColor="text1"/>
          <w:szCs w:val="24"/>
          <w:lang w:eastAsia="ko-KR"/>
        </w:rPr>
        <w:t>(86.8</w:t>
      </w:r>
      <w:r w:rsidR="00B4669F" w:rsidRPr="00114C25">
        <w:rPr>
          <w:rFonts w:ascii="Book Antiqua" w:hAnsi="Book Antiqua" w:cs="Times New Roman"/>
          <w:color w:val="000000" w:themeColor="text1"/>
          <w:szCs w:val="24"/>
          <w:lang w:eastAsia="ko-KR"/>
        </w:rPr>
        <w:t>%</w:t>
      </w:r>
      <w:r w:rsidR="00846834" w:rsidRPr="00114C25">
        <w:rPr>
          <w:rFonts w:ascii="Book Antiqua" w:hAnsi="Book Antiqua" w:cs="Times New Roman"/>
          <w:color w:val="000000" w:themeColor="text1"/>
          <w:szCs w:val="24"/>
          <w:lang w:eastAsia="ko-KR"/>
        </w:rPr>
        <w:t xml:space="preserve"> </w:t>
      </w:r>
      <w:r w:rsidR="00EB1CED" w:rsidRPr="00EB1CED">
        <w:rPr>
          <w:rFonts w:ascii="Book Antiqua" w:hAnsi="Book Antiqua" w:cs="Times New Roman"/>
          <w:i/>
          <w:color w:val="000000" w:themeColor="text1"/>
          <w:szCs w:val="24"/>
          <w:lang w:eastAsia="ko-KR"/>
        </w:rPr>
        <w:t>vs</w:t>
      </w:r>
      <w:r w:rsidR="00846834" w:rsidRPr="00114C25">
        <w:rPr>
          <w:rFonts w:ascii="Book Antiqua" w:hAnsi="Book Antiqua" w:cs="Times New Roman"/>
          <w:color w:val="000000" w:themeColor="text1"/>
          <w:szCs w:val="24"/>
          <w:lang w:eastAsia="ko-KR"/>
        </w:rPr>
        <w:t xml:space="preserve"> 78.2%, </w:t>
      </w:r>
      <w:r w:rsidR="00846834" w:rsidRPr="00114C25">
        <w:rPr>
          <w:rFonts w:ascii="Book Antiqua" w:hAnsi="Book Antiqua" w:cs="Times New Roman"/>
          <w:i/>
          <w:color w:val="000000" w:themeColor="text1"/>
          <w:szCs w:val="24"/>
          <w:lang w:eastAsia="ko-KR"/>
        </w:rPr>
        <w:t>P</w:t>
      </w:r>
      <w:r w:rsidR="00846834" w:rsidRPr="00114C25">
        <w:rPr>
          <w:rFonts w:ascii="Book Antiqua" w:hAnsi="Book Antiqua" w:cs="Times New Roman"/>
          <w:color w:val="000000" w:themeColor="text1"/>
          <w:szCs w:val="24"/>
          <w:lang w:eastAsia="ko-KR"/>
        </w:rPr>
        <w:t xml:space="preserve"> = 0.035)</w:t>
      </w:r>
      <w:r w:rsidR="008D55F3" w:rsidRPr="00114C25">
        <w:rPr>
          <w:rFonts w:ascii="Book Antiqua" w:hAnsi="Book Antiqua" w:cs="Times New Roman"/>
          <w:color w:val="000000" w:themeColor="text1"/>
          <w:szCs w:val="24"/>
          <w:lang w:eastAsia="ko-KR"/>
        </w:rPr>
        <w:t xml:space="preserve">. </w:t>
      </w:r>
      <w:r w:rsidR="00B4669F" w:rsidRPr="00114C25">
        <w:rPr>
          <w:rFonts w:ascii="Book Antiqua" w:hAnsi="Book Antiqua" w:cs="Times New Roman"/>
          <w:color w:val="000000" w:themeColor="text1"/>
          <w:szCs w:val="24"/>
          <w:lang w:eastAsia="ko-KR"/>
        </w:rPr>
        <w:t>However</w:t>
      </w:r>
      <w:r w:rsidR="008D55F3" w:rsidRPr="00114C25">
        <w:rPr>
          <w:rFonts w:ascii="Book Antiqua" w:hAnsi="Book Antiqua" w:cs="Times New Roman"/>
          <w:color w:val="000000" w:themeColor="text1"/>
          <w:szCs w:val="24"/>
          <w:lang w:eastAsia="ko-KR"/>
        </w:rPr>
        <w:t>,</w:t>
      </w:r>
      <w:r w:rsidR="00B4669F" w:rsidRPr="00114C25">
        <w:rPr>
          <w:rFonts w:ascii="Book Antiqua" w:hAnsi="Book Antiqua" w:cs="Times New Roman"/>
          <w:color w:val="000000" w:themeColor="text1"/>
          <w:szCs w:val="24"/>
          <w:lang w:eastAsia="ko-KR"/>
        </w:rPr>
        <w:t xml:space="preserve"> the</w:t>
      </w:r>
      <w:r w:rsidR="008D55F3" w:rsidRPr="00114C25">
        <w:rPr>
          <w:rFonts w:ascii="Book Antiqua" w:hAnsi="Book Antiqua" w:cs="Times New Roman"/>
          <w:color w:val="000000" w:themeColor="text1"/>
          <w:szCs w:val="24"/>
          <w:lang w:eastAsia="ko-KR"/>
        </w:rPr>
        <w:t xml:space="preserve"> </w:t>
      </w:r>
      <w:r w:rsidR="00D877B4" w:rsidRPr="00114C25">
        <w:rPr>
          <w:rFonts w:ascii="Book Antiqua" w:hAnsi="Book Antiqua" w:cs="Times New Roman"/>
          <w:color w:val="000000" w:themeColor="text1"/>
          <w:szCs w:val="24"/>
          <w:lang w:eastAsia="ko-KR"/>
        </w:rPr>
        <w:t xml:space="preserve">rabeprazole-based regimen </w:t>
      </w:r>
      <w:r w:rsidR="00700A19" w:rsidRPr="00114C25">
        <w:rPr>
          <w:rFonts w:ascii="Book Antiqua" w:hAnsi="Book Antiqua" w:cs="Times New Roman"/>
          <w:color w:val="000000" w:themeColor="text1"/>
          <w:szCs w:val="24"/>
          <w:lang w:eastAsia="ko-KR"/>
        </w:rPr>
        <w:t xml:space="preserve">used in our study </w:t>
      </w:r>
      <w:r w:rsidR="00D877B4" w:rsidRPr="00114C25">
        <w:rPr>
          <w:rFonts w:ascii="Book Antiqua" w:hAnsi="Book Antiqua" w:cs="Times New Roman"/>
          <w:color w:val="000000" w:themeColor="text1"/>
          <w:szCs w:val="24"/>
          <w:lang w:eastAsia="ko-KR"/>
        </w:rPr>
        <w:t xml:space="preserve">is known to be less </w:t>
      </w:r>
      <w:r w:rsidR="00D877B4" w:rsidRPr="00114C25">
        <w:rPr>
          <w:rFonts w:ascii="Book Antiqua" w:hAnsi="Book Antiqua" w:cs="Times New Roman"/>
          <w:color w:val="000000" w:themeColor="text1"/>
          <w:szCs w:val="24"/>
          <w:lang w:eastAsia="ko-KR"/>
        </w:rPr>
        <w:lastRenderedPageBreak/>
        <w:t xml:space="preserve">affected by the </w:t>
      </w:r>
      <w:r w:rsidR="00D877B4" w:rsidRPr="00114C25">
        <w:rPr>
          <w:rFonts w:ascii="Book Antiqua" w:hAnsi="Book Antiqua" w:cs="Times New Roman"/>
          <w:i/>
          <w:color w:val="000000" w:themeColor="text1"/>
          <w:szCs w:val="24"/>
          <w:lang w:eastAsia="ko-KR"/>
        </w:rPr>
        <w:t>CYP2C19</w:t>
      </w:r>
      <w:r w:rsidR="00D877B4" w:rsidRPr="00114C25">
        <w:rPr>
          <w:rFonts w:ascii="Book Antiqua" w:hAnsi="Book Antiqua" w:cs="Times New Roman"/>
          <w:color w:val="000000" w:themeColor="text1"/>
          <w:szCs w:val="24"/>
          <w:lang w:eastAsia="ko-KR"/>
        </w:rPr>
        <w:t xml:space="preserve"> </w:t>
      </w:r>
      <w:r w:rsidR="00B4669F" w:rsidRPr="00114C25">
        <w:rPr>
          <w:rFonts w:ascii="Book Antiqua" w:hAnsi="Book Antiqua" w:cs="Times New Roman"/>
          <w:color w:val="000000" w:themeColor="text1"/>
          <w:szCs w:val="24"/>
          <w:lang w:eastAsia="ko-KR"/>
        </w:rPr>
        <w:t>polymorphism</w:t>
      </w:r>
      <w:r w:rsidR="008D55F3" w:rsidRPr="00114C25">
        <w:rPr>
          <w:rFonts w:ascii="Book Antiqua" w:hAnsi="Book Antiqua" w:cs="Times New Roman"/>
          <w:color w:val="000000" w:themeColor="text1"/>
          <w:szCs w:val="24"/>
          <w:vertAlign w:val="superscript"/>
          <w:lang w:eastAsia="ko-KR"/>
        </w:rPr>
        <w:t>[</w:t>
      </w:r>
      <w:r w:rsidR="00F65690">
        <w:rPr>
          <w:rFonts w:ascii="Book Antiqua" w:eastAsia="SimSun" w:hAnsi="Book Antiqua" w:cs="Times New Roman" w:hint="eastAsia"/>
          <w:color w:val="000000" w:themeColor="text1"/>
          <w:szCs w:val="24"/>
          <w:vertAlign w:val="superscript"/>
          <w:lang w:eastAsia="zh-CN"/>
        </w:rPr>
        <w:t>30</w:t>
      </w:r>
      <w:r w:rsidR="008D55F3" w:rsidRPr="00114C25">
        <w:rPr>
          <w:rFonts w:ascii="Book Antiqua" w:hAnsi="Book Antiqua" w:cs="Times New Roman"/>
          <w:color w:val="000000" w:themeColor="text1"/>
          <w:szCs w:val="24"/>
          <w:vertAlign w:val="superscript"/>
          <w:lang w:eastAsia="ko-KR"/>
        </w:rPr>
        <w:t>]</w:t>
      </w:r>
      <w:r w:rsidR="008D55F3" w:rsidRPr="00114C25">
        <w:rPr>
          <w:rFonts w:ascii="Book Antiqua" w:hAnsi="Book Antiqua" w:cs="Times New Roman"/>
          <w:color w:val="000000" w:themeColor="text1"/>
          <w:szCs w:val="24"/>
          <w:lang w:eastAsia="ko-KR"/>
        </w:rPr>
        <w:t>.</w:t>
      </w:r>
    </w:p>
    <w:p w14:paraId="33BE23B4" w14:textId="3372B230" w:rsidR="00551609" w:rsidRPr="00114C25" w:rsidRDefault="00B4669F" w:rsidP="00E941B3">
      <w:pPr>
        <w:wordWrap/>
        <w:snapToGrid w:val="0"/>
        <w:spacing w:line="360" w:lineRule="auto"/>
        <w:ind w:firstLine="240"/>
        <w:rPr>
          <w:rFonts w:ascii="Book Antiqua" w:hAnsi="Book Antiqua" w:cs="Times New Roman"/>
          <w:color w:val="000000" w:themeColor="text1"/>
          <w:szCs w:val="24"/>
        </w:rPr>
      </w:pPr>
      <w:r w:rsidRPr="00114C25">
        <w:rPr>
          <w:rFonts w:ascii="Book Antiqua" w:hAnsi="Book Antiqua" w:cs="Times New Roman"/>
          <w:color w:val="000000" w:themeColor="text1"/>
          <w:szCs w:val="24"/>
          <w:lang w:eastAsia="ko-KR"/>
        </w:rPr>
        <w:t>An</w:t>
      </w:r>
      <w:r w:rsidR="0026106A" w:rsidRPr="00114C25">
        <w:rPr>
          <w:rFonts w:ascii="Book Antiqua" w:hAnsi="Book Antiqua" w:cs="Times New Roman"/>
          <w:color w:val="000000" w:themeColor="text1"/>
          <w:szCs w:val="24"/>
          <w:lang w:eastAsia="ko-KR"/>
        </w:rPr>
        <w:t>other</w:t>
      </w:r>
      <w:r w:rsidR="000B16A9" w:rsidRPr="00114C25">
        <w:rPr>
          <w:rFonts w:ascii="Book Antiqua" w:hAnsi="Book Antiqua" w:cs="Times New Roman"/>
          <w:color w:val="000000" w:themeColor="text1"/>
          <w:szCs w:val="24"/>
        </w:rPr>
        <w:t xml:space="preserve"> possible explanation is that the increased number of antibiotics </w:t>
      </w:r>
      <w:r w:rsidR="005E7D74" w:rsidRPr="00114C25">
        <w:rPr>
          <w:rFonts w:ascii="Book Antiqua" w:hAnsi="Book Antiqua" w:cs="Times New Roman"/>
          <w:color w:val="000000" w:themeColor="text1"/>
          <w:szCs w:val="24"/>
        </w:rPr>
        <w:t xml:space="preserve">during </w:t>
      </w:r>
      <w:r w:rsidR="000B16A9" w:rsidRPr="00114C25">
        <w:rPr>
          <w:rFonts w:ascii="Book Antiqua" w:hAnsi="Book Antiqua" w:cs="Times New Roman"/>
          <w:color w:val="000000" w:themeColor="text1"/>
          <w:szCs w:val="24"/>
        </w:rPr>
        <w:t xml:space="preserve">first-line treatment can influence the efficacy of </w:t>
      </w:r>
      <w:r w:rsidR="00E12C83" w:rsidRPr="00114C25">
        <w:rPr>
          <w:rFonts w:ascii="Book Antiqua" w:hAnsi="Book Antiqua" w:cs="Times New Roman"/>
          <w:color w:val="000000" w:themeColor="text1"/>
          <w:szCs w:val="24"/>
        </w:rPr>
        <w:t xml:space="preserve">subsequent </w:t>
      </w:r>
      <w:r w:rsidR="000B16A9" w:rsidRPr="00114C25">
        <w:rPr>
          <w:rFonts w:ascii="Book Antiqua" w:hAnsi="Book Antiqua" w:cs="Times New Roman"/>
          <w:color w:val="000000" w:themeColor="text1"/>
          <w:szCs w:val="24"/>
        </w:rPr>
        <w:t>treatment</w:t>
      </w:r>
      <w:r w:rsidR="00E12C83" w:rsidRPr="00114C25">
        <w:rPr>
          <w:rFonts w:ascii="Book Antiqua" w:hAnsi="Book Antiqua" w:cs="Times New Roman"/>
          <w:color w:val="000000" w:themeColor="text1"/>
          <w:szCs w:val="24"/>
        </w:rPr>
        <w:t>s</w:t>
      </w:r>
      <w:r w:rsidR="000B16A9" w:rsidRPr="00114C25">
        <w:rPr>
          <w:rFonts w:ascii="Book Antiqua" w:hAnsi="Book Antiqua" w:cs="Times New Roman"/>
          <w:color w:val="000000" w:themeColor="text1"/>
          <w:szCs w:val="24"/>
        </w:rPr>
        <w:t xml:space="preserve">. More research </w:t>
      </w:r>
      <w:r w:rsidR="00592E18" w:rsidRPr="00114C25">
        <w:rPr>
          <w:rFonts w:ascii="Book Antiqua" w:hAnsi="Book Antiqua" w:cs="Times New Roman"/>
          <w:color w:val="000000" w:themeColor="text1"/>
          <w:szCs w:val="24"/>
        </w:rPr>
        <w:t>on this potential factor is required</w:t>
      </w:r>
      <w:r w:rsidR="000B16A9" w:rsidRPr="00114C25">
        <w:rPr>
          <w:rFonts w:ascii="Book Antiqua" w:hAnsi="Book Antiqua" w:cs="Times New Roman"/>
          <w:color w:val="000000" w:themeColor="text1"/>
          <w:szCs w:val="24"/>
        </w:rPr>
        <w:t>.</w:t>
      </w:r>
    </w:p>
    <w:p w14:paraId="17B429C8" w14:textId="15CAB764" w:rsidR="000B16A9" w:rsidRPr="00114C25" w:rsidRDefault="000B16A9" w:rsidP="00E941B3">
      <w:pPr>
        <w:wordWrap/>
        <w:snapToGrid w:val="0"/>
        <w:spacing w:line="360" w:lineRule="auto"/>
        <w:ind w:firstLine="240"/>
        <w:rPr>
          <w:rFonts w:ascii="Book Antiqua" w:hAnsi="Book Antiqua" w:cs="Times New Roman"/>
          <w:color w:val="000000" w:themeColor="text1"/>
          <w:szCs w:val="24"/>
        </w:rPr>
      </w:pPr>
      <w:r w:rsidRPr="00114C25">
        <w:rPr>
          <w:rFonts w:ascii="Book Antiqua" w:hAnsi="Book Antiqua" w:cs="Times New Roman"/>
          <w:color w:val="000000" w:themeColor="text1"/>
          <w:szCs w:val="24"/>
        </w:rPr>
        <w:t xml:space="preserve">Our study has several limitations. </w:t>
      </w:r>
      <w:r w:rsidR="00A2414F" w:rsidRPr="00114C25">
        <w:rPr>
          <w:rFonts w:ascii="Book Antiqua" w:hAnsi="Book Antiqua" w:cs="Times New Roman"/>
          <w:color w:val="000000" w:themeColor="text1"/>
          <w:szCs w:val="24"/>
        </w:rPr>
        <w:t xml:space="preserve">First, it </w:t>
      </w:r>
      <w:r w:rsidRPr="00114C25">
        <w:rPr>
          <w:rFonts w:ascii="Book Antiqua" w:hAnsi="Book Antiqua" w:cs="Times New Roman"/>
          <w:color w:val="000000" w:themeColor="text1"/>
          <w:szCs w:val="24"/>
        </w:rPr>
        <w:t xml:space="preserve">was a retrospective study </w:t>
      </w:r>
      <w:r w:rsidR="00B4669F" w:rsidRPr="00114C25">
        <w:rPr>
          <w:rFonts w:ascii="Book Antiqua" w:hAnsi="Book Antiqua" w:cs="Times New Roman"/>
          <w:color w:val="000000" w:themeColor="text1"/>
          <w:szCs w:val="24"/>
        </w:rPr>
        <w:t>conducted</w:t>
      </w:r>
      <w:r w:rsidRPr="00114C25">
        <w:rPr>
          <w:rFonts w:ascii="Book Antiqua" w:hAnsi="Book Antiqua" w:cs="Times New Roman"/>
          <w:color w:val="000000" w:themeColor="text1"/>
          <w:szCs w:val="24"/>
        </w:rPr>
        <w:t xml:space="preserve"> </w:t>
      </w:r>
      <w:r w:rsidR="00217C3A" w:rsidRPr="00114C25">
        <w:rPr>
          <w:rFonts w:ascii="Book Antiqua" w:hAnsi="Book Antiqua" w:cs="Times New Roman"/>
          <w:color w:val="000000" w:themeColor="text1"/>
          <w:szCs w:val="24"/>
        </w:rPr>
        <w:t xml:space="preserve">at a </w:t>
      </w:r>
      <w:r w:rsidRPr="00114C25">
        <w:rPr>
          <w:rFonts w:ascii="Book Antiqua" w:hAnsi="Book Antiqua" w:cs="Times New Roman"/>
          <w:color w:val="000000" w:themeColor="text1"/>
          <w:szCs w:val="24"/>
        </w:rPr>
        <w:t xml:space="preserve">single center. </w:t>
      </w:r>
      <w:r w:rsidR="00154E9E" w:rsidRPr="00114C25">
        <w:rPr>
          <w:rFonts w:ascii="Book Antiqua" w:hAnsi="Book Antiqua" w:cs="Times New Roman"/>
          <w:color w:val="000000" w:themeColor="text1"/>
          <w:szCs w:val="24"/>
        </w:rPr>
        <w:t>T</w:t>
      </w:r>
      <w:r w:rsidRPr="00114C25">
        <w:rPr>
          <w:rFonts w:ascii="Book Antiqua" w:hAnsi="Book Antiqua" w:cs="Times New Roman"/>
          <w:color w:val="000000" w:themeColor="text1"/>
          <w:szCs w:val="24"/>
        </w:rPr>
        <w:t>he interview regarding side effect</w:t>
      </w:r>
      <w:r w:rsidR="00C36601" w:rsidRPr="00114C25">
        <w:rPr>
          <w:rFonts w:ascii="Book Antiqua" w:hAnsi="Book Antiqua" w:cs="Times New Roman"/>
          <w:color w:val="000000" w:themeColor="text1"/>
          <w:szCs w:val="24"/>
        </w:rPr>
        <w:t>s</w:t>
      </w:r>
      <w:r w:rsidRPr="00114C25">
        <w:rPr>
          <w:rFonts w:ascii="Book Antiqua" w:hAnsi="Book Antiqua" w:cs="Times New Roman"/>
          <w:color w:val="000000" w:themeColor="text1"/>
          <w:szCs w:val="24"/>
        </w:rPr>
        <w:t xml:space="preserve"> after treatment was not well organized and</w:t>
      </w:r>
      <w:r w:rsidR="001F2FF4" w:rsidRPr="00114C25">
        <w:rPr>
          <w:rFonts w:ascii="Book Antiqua" w:hAnsi="Book Antiqua" w:cs="Times New Roman"/>
          <w:color w:val="000000" w:themeColor="text1"/>
          <w:szCs w:val="24"/>
        </w:rPr>
        <w:t xml:space="preserve"> was</w:t>
      </w:r>
      <w:r w:rsidRPr="00114C25">
        <w:rPr>
          <w:rFonts w:ascii="Book Antiqua" w:hAnsi="Book Antiqua" w:cs="Times New Roman"/>
          <w:color w:val="000000" w:themeColor="text1"/>
          <w:szCs w:val="24"/>
        </w:rPr>
        <w:t xml:space="preserve"> thus insufficient. For this reason, the prevalence of side effect</w:t>
      </w:r>
      <w:r w:rsidR="0007495D" w:rsidRPr="00114C25">
        <w:rPr>
          <w:rFonts w:ascii="Book Antiqua" w:hAnsi="Book Antiqua" w:cs="Times New Roman"/>
          <w:color w:val="000000" w:themeColor="text1"/>
          <w:szCs w:val="24"/>
        </w:rPr>
        <w:t>s</w:t>
      </w:r>
      <w:r w:rsidRPr="00114C25">
        <w:rPr>
          <w:rFonts w:ascii="Book Antiqua" w:hAnsi="Book Antiqua" w:cs="Times New Roman"/>
          <w:color w:val="000000" w:themeColor="text1"/>
          <w:szCs w:val="24"/>
        </w:rPr>
        <w:t xml:space="preserve"> after</w:t>
      </w:r>
      <w:r w:rsidR="0007495D" w:rsidRPr="00114C25">
        <w:rPr>
          <w:rFonts w:ascii="Book Antiqua" w:hAnsi="Book Antiqua" w:cs="Times New Roman"/>
          <w:color w:val="000000" w:themeColor="text1"/>
          <w:szCs w:val="24"/>
        </w:rPr>
        <w:t xml:space="preserve"> the</w:t>
      </w:r>
      <w:r w:rsidR="004B725C">
        <w:rPr>
          <w:rFonts w:ascii="Book Antiqua" w:hAnsi="Book Antiqua" w:cs="Times New Roman"/>
          <w:color w:val="000000" w:themeColor="text1"/>
          <w:szCs w:val="24"/>
        </w:rPr>
        <w:t xml:space="preserve"> 2-w</w:t>
      </w:r>
      <w:r w:rsidRPr="00114C25">
        <w:rPr>
          <w:rFonts w:ascii="Book Antiqua" w:hAnsi="Book Antiqua" w:cs="Times New Roman"/>
          <w:color w:val="000000" w:themeColor="text1"/>
          <w:szCs w:val="24"/>
        </w:rPr>
        <w:t>k therapy was lower than</w:t>
      </w:r>
      <w:r w:rsidR="00DD2C6D" w:rsidRPr="00114C25">
        <w:rPr>
          <w:rFonts w:ascii="Book Antiqua" w:hAnsi="Book Antiqua" w:cs="Times New Roman"/>
          <w:color w:val="000000" w:themeColor="text1"/>
          <w:szCs w:val="24"/>
        </w:rPr>
        <w:t xml:space="preserve"> </w:t>
      </w:r>
      <w:r w:rsidR="00B4669F" w:rsidRPr="00114C25">
        <w:rPr>
          <w:rFonts w:ascii="Book Antiqua" w:hAnsi="Book Antiqua" w:cs="Times New Roman"/>
          <w:color w:val="000000" w:themeColor="text1"/>
          <w:szCs w:val="24"/>
        </w:rPr>
        <w:t xml:space="preserve">after </w:t>
      </w:r>
      <w:r w:rsidR="00DD2C6D" w:rsidRPr="00114C25">
        <w:rPr>
          <w:rFonts w:ascii="Book Antiqua" w:hAnsi="Book Antiqua" w:cs="Times New Roman"/>
          <w:color w:val="000000" w:themeColor="text1"/>
          <w:szCs w:val="24"/>
        </w:rPr>
        <w:t>the</w:t>
      </w:r>
      <w:r w:rsidR="007713AA">
        <w:rPr>
          <w:rFonts w:ascii="Book Antiqua" w:hAnsi="Book Antiqua" w:cs="Times New Roman"/>
          <w:color w:val="000000" w:themeColor="text1"/>
          <w:szCs w:val="24"/>
        </w:rPr>
        <w:t xml:space="preserve"> 1-w</w:t>
      </w:r>
      <w:r w:rsidRPr="00114C25">
        <w:rPr>
          <w:rFonts w:ascii="Book Antiqua" w:hAnsi="Book Antiqua" w:cs="Times New Roman"/>
          <w:color w:val="000000" w:themeColor="text1"/>
          <w:szCs w:val="24"/>
        </w:rPr>
        <w:t>k regimen</w:t>
      </w:r>
      <w:r w:rsidR="00DD2C6D" w:rsidRPr="00114C25">
        <w:rPr>
          <w:rFonts w:ascii="Book Antiqua" w:hAnsi="Book Antiqua" w:cs="Times New Roman"/>
          <w:color w:val="000000" w:themeColor="text1"/>
          <w:szCs w:val="24"/>
        </w:rPr>
        <w:t>, although the difference was not statistically significant</w:t>
      </w:r>
      <w:r w:rsidRPr="00114C25">
        <w:rPr>
          <w:rFonts w:ascii="Book Antiqua" w:hAnsi="Book Antiqua" w:cs="Times New Roman"/>
          <w:color w:val="000000" w:themeColor="text1"/>
          <w:szCs w:val="24"/>
        </w:rPr>
        <w:t xml:space="preserve">. </w:t>
      </w:r>
      <w:r w:rsidR="00DD2C6D" w:rsidRPr="00114C25">
        <w:rPr>
          <w:rFonts w:ascii="Book Antiqua" w:hAnsi="Book Antiqua" w:cs="Times New Roman"/>
          <w:color w:val="000000" w:themeColor="text1"/>
          <w:szCs w:val="24"/>
        </w:rPr>
        <w:t>In addition,</w:t>
      </w:r>
      <w:r w:rsidRPr="00114C25">
        <w:rPr>
          <w:rFonts w:ascii="Book Antiqua" w:hAnsi="Book Antiqua" w:cs="Times New Roman"/>
          <w:color w:val="000000" w:themeColor="text1"/>
          <w:szCs w:val="24"/>
        </w:rPr>
        <w:t xml:space="preserve"> the study population</w:t>
      </w:r>
      <w:r w:rsidR="00DD2C6D" w:rsidRPr="00114C25">
        <w:rPr>
          <w:rFonts w:ascii="Book Antiqua" w:hAnsi="Book Antiqua" w:cs="Times New Roman"/>
          <w:color w:val="000000" w:themeColor="text1"/>
          <w:szCs w:val="24"/>
        </w:rPr>
        <w:t xml:space="preserve"> was</w:t>
      </w:r>
      <w:r w:rsidRPr="00114C25">
        <w:rPr>
          <w:rFonts w:ascii="Book Antiqua" w:hAnsi="Book Antiqua" w:cs="Times New Roman"/>
          <w:color w:val="000000" w:themeColor="text1"/>
          <w:szCs w:val="24"/>
        </w:rPr>
        <w:t xml:space="preserve"> </w:t>
      </w:r>
      <w:r w:rsidR="00DD2C6D" w:rsidRPr="00114C25">
        <w:rPr>
          <w:rFonts w:ascii="Book Antiqua" w:hAnsi="Book Antiqua" w:cs="Times New Roman"/>
          <w:color w:val="000000" w:themeColor="text1"/>
          <w:szCs w:val="24"/>
        </w:rPr>
        <w:t>too</w:t>
      </w:r>
      <w:r w:rsidRPr="00114C25">
        <w:rPr>
          <w:rFonts w:ascii="Book Antiqua" w:hAnsi="Book Antiqua" w:cs="Times New Roman"/>
          <w:color w:val="000000" w:themeColor="text1"/>
          <w:szCs w:val="24"/>
        </w:rPr>
        <w:t xml:space="preserve"> small </w:t>
      </w:r>
      <w:r w:rsidR="005E7D74" w:rsidRPr="00114C25">
        <w:rPr>
          <w:rFonts w:ascii="Book Antiqua" w:hAnsi="Book Antiqua" w:cs="Times New Roman"/>
          <w:color w:val="000000" w:themeColor="text1"/>
          <w:szCs w:val="24"/>
        </w:rPr>
        <w:t xml:space="preserve">for the study </w:t>
      </w:r>
      <w:r w:rsidRPr="00114C25">
        <w:rPr>
          <w:rFonts w:ascii="Book Antiqua" w:hAnsi="Book Antiqua" w:cs="Times New Roman"/>
          <w:color w:val="000000" w:themeColor="text1"/>
          <w:szCs w:val="24"/>
        </w:rPr>
        <w:t xml:space="preserve">to </w:t>
      </w:r>
      <w:r w:rsidR="00DD2C6D" w:rsidRPr="00114C25">
        <w:rPr>
          <w:rFonts w:ascii="Book Antiqua" w:hAnsi="Book Antiqua" w:cs="Times New Roman"/>
          <w:color w:val="000000" w:themeColor="text1"/>
          <w:szCs w:val="24"/>
        </w:rPr>
        <w:t xml:space="preserve">have sufficient </w:t>
      </w:r>
      <w:r w:rsidRPr="00114C25">
        <w:rPr>
          <w:rFonts w:ascii="Book Antiqua" w:hAnsi="Book Antiqua" w:cs="Times New Roman"/>
          <w:color w:val="000000" w:themeColor="text1"/>
          <w:szCs w:val="24"/>
        </w:rPr>
        <w:t xml:space="preserve">statistical power. Finally, because we did not perform antibiotic susceptibility testing </w:t>
      </w:r>
      <w:r w:rsidR="0096476C" w:rsidRPr="00114C25">
        <w:rPr>
          <w:rFonts w:ascii="Book Antiqua" w:hAnsi="Book Antiqua" w:cs="Times New Roman"/>
          <w:color w:val="000000" w:themeColor="text1"/>
          <w:szCs w:val="24"/>
        </w:rPr>
        <w:t xml:space="preserve">for </w:t>
      </w:r>
      <w:r w:rsidRPr="00114C25">
        <w:rPr>
          <w:rFonts w:ascii="Book Antiqua" w:hAnsi="Book Antiqua" w:cs="Times New Roman"/>
          <w:color w:val="000000" w:themeColor="text1"/>
          <w:szCs w:val="24"/>
        </w:rPr>
        <w:t>moxifloxacin, the actual role of antibiotic</w:t>
      </w:r>
      <w:r w:rsidR="008D0CE4" w:rsidRPr="00114C25">
        <w:rPr>
          <w:rFonts w:ascii="Book Antiqua" w:hAnsi="Book Antiqua" w:cs="Times New Roman"/>
          <w:color w:val="000000" w:themeColor="text1"/>
          <w:szCs w:val="24"/>
        </w:rPr>
        <w:t xml:space="preserve"> </w:t>
      </w:r>
      <w:r w:rsidRPr="00114C25">
        <w:rPr>
          <w:rFonts w:ascii="Book Antiqua" w:hAnsi="Book Antiqua" w:cs="Times New Roman"/>
          <w:color w:val="000000" w:themeColor="text1"/>
          <w:szCs w:val="24"/>
        </w:rPr>
        <w:t xml:space="preserve">resistance </w:t>
      </w:r>
      <w:r w:rsidR="000B0A05" w:rsidRPr="00114C25">
        <w:rPr>
          <w:rFonts w:ascii="Book Antiqua" w:hAnsi="Book Antiqua" w:cs="Times New Roman"/>
          <w:color w:val="000000" w:themeColor="text1"/>
          <w:szCs w:val="24"/>
        </w:rPr>
        <w:t>in</w:t>
      </w:r>
      <w:r w:rsidRPr="00114C25">
        <w:rPr>
          <w:rFonts w:ascii="Book Antiqua" w:hAnsi="Book Antiqua" w:cs="Times New Roman"/>
          <w:color w:val="000000" w:themeColor="text1"/>
          <w:szCs w:val="24"/>
        </w:rPr>
        <w:t xml:space="preserve"> eradication </w:t>
      </w:r>
      <w:r w:rsidR="0060797D" w:rsidRPr="00114C25">
        <w:rPr>
          <w:rFonts w:ascii="Book Antiqua" w:hAnsi="Book Antiqua" w:cs="Times New Roman"/>
          <w:color w:val="000000" w:themeColor="text1"/>
          <w:szCs w:val="24"/>
        </w:rPr>
        <w:t>could not be assessed</w:t>
      </w:r>
      <w:r w:rsidRPr="00114C25">
        <w:rPr>
          <w:rFonts w:ascii="Book Antiqua" w:hAnsi="Book Antiqua" w:cs="Times New Roman"/>
          <w:color w:val="000000" w:themeColor="text1"/>
          <w:szCs w:val="24"/>
        </w:rPr>
        <w:t>.</w:t>
      </w:r>
    </w:p>
    <w:p w14:paraId="75B38FA1" w14:textId="1FD063D7" w:rsidR="000B16A9" w:rsidRPr="00114C25" w:rsidRDefault="000B16A9" w:rsidP="00E941B3">
      <w:pPr>
        <w:wordWrap/>
        <w:snapToGrid w:val="0"/>
        <w:spacing w:line="360" w:lineRule="auto"/>
        <w:ind w:firstLine="240"/>
        <w:rPr>
          <w:rFonts w:ascii="Book Antiqua" w:hAnsi="Book Antiqua" w:cs="Times New Roman"/>
          <w:color w:val="000000" w:themeColor="text1"/>
          <w:szCs w:val="24"/>
        </w:rPr>
      </w:pPr>
      <w:r w:rsidRPr="00114C25">
        <w:rPr>
          <w:rFonts w:ascii="Book Antiqua" w:hAnsi="Book Antiqua" w:cs="Times New Roman"/>
          <w:color w:val="000000" w:themeColor="text1"/>
          <w:szCs w:val="24"/>
        </w:rPr>
        <w:t xml:space="preserve">In conclusion, moxifloxacin-containing triple therapy, </w:t>
      </w:r>
      <w:r w:rsidR="0047312E" w:rsidRPr="00114C25">
        <w:rPr>
          <w:rFonts w:ascii="Book Antiqua" w:hAnsi="Book Antiqua" w:cs="Times New Roman"/>
          <w:color w:val="000000" w:themeColor="text1"/>
          <w:szCs w:val="24"/>
        </w:rPr>
        <w:t>especially</w:t>
      </w:r>
      <w:r w:rsidR="00890BC9" w:rsidRPr="00114C25">
        <w:rPr>
          <w:rFonts w:ascii="Book Antiqua" w:hAnsi="Book Antiqua" w:cs="Times New Roman"/>
          <w:color w:val="000000" w:themeColor="text1"/>
          <w:szCs w:val="24"/>
        </w:rPr>
        <w:t xml:space="preserve"> a </w:t>
      </w:r>
      <w:r w:rsidR="004B725C">
        <w:rPr>
          <w:rFonts w:ascii="Book Antiqua" w:hAnsi="Book Antiqua" w:cs="Times New Roman"/>
          <w:color w:val="000000" w:themeColor="text1"/>
          <w:szCs w:val="24"/>
        </w:rPr>
        <w:t>2-w</w:t>
      </w:r>
      <w:r w:rsidRPr="00114C25">
        <w:rPr>
          <w:rFonts w:ascii="Book Antiqua" w:hAnsi="Book Antiqua" w:cs="Times New Roman"/>
          <w:color w:val="000000" w:themeColor="text1"/>
          <w:szCs w:val="24"/>
        </w:rPr>
        <w:t xml:space="preserve">k regimen, showed suboptimal efficacy but </w:t>
      </w:r>
      <w:r w:rsidR="00D019AC" w:rsidRPr="00114C25">
        <w:rPr>
          <w:rFonts w:ascii="Book Antiqua" w:hAnsi="Book Antiqua" w:cs="Times New Roman"/>
          <w:color w:val="000000" w:themeColor="text1"/>
          <w:szCs w:val="24"/>
        </w:rPr>
        <w:t>demonstrated</w:t>
      </w:r>
      <w:r w:rsidR="00B93A9A" w:rsidRPr="00114C25">
        <w:rPr>
          <w:rFonts w:ascii="Book Antiqua" w:hAnsi="Book Antiqua" w:cs="Times New Roman"/>
          <w:color w:val="000000" w:themeColor="text1"/>
          <w:szCs w:val="24"/>
        </w:rPr>
        <w:t xml:space="preserve"> </w:t>
      </w:r>
      <w:r w:rsidRPr="00114C25">
        <w:rPr>
          <w:rFonts w:ascii="Book Antiqua" w:hAnsi="Book Antiqua" w:cs="Times New Roman"/>
          <w:color w:val="000000" w:themeColor="text1"/>
          <w:szCs w:val="24"/>
        </w:rPr>
        <w:t>encouraging result</w:t>
      </w:r>
      <w:r w:rsidR="00B93A9A" w:rsidRPr="00114C25">
        <w:rPr>
          <w:rFonts w:ascii="Book Antiqua" w:hAnsi="Book Antiqua" w:cs="Times New Roman"/>
          <w:color w:val="000000" w:themeColor="text1"/>
          <w:szCs w:val="24"/>
        </w:rPr>
        <w:t>s</w:t>
      </w:r>
      <w:r w:rsidRPr="00114C25">
        <w:rPr>
          <w:rFonts w:ascii="Book Antiqua" w:hAnsi="Book Antiqua" w:cs="Times New Roman"/>
          <w:color w:val="000000" w:themeColor="text1"/>
          <w:szCs w:val="24"/>
        </w:rPr>
        <w:t xml:space="preserve"> as second-line treatment </w:t>
      </w:r>
      <w:r w:rsidR="0003367B" w:rsidRPr="00114C25">
        <w:rPr>
          <w:rFonts w:ascii="Book Antiqua" w:hAnsi="Book Antiqua" w:cs="Times New Roman"/>
          <w:color w:val="000000" w:themeColor="text1"/>
          <w:szCs w:val="24"/>
        </w:rPr>
        <w:t xml:space="preserve">for </w:t>
      </w:r>
      <w:r w:rsidRPr="00114C25">
        <w:rPr>
          <w:rFonts w:ascii="Book Antiqua" w:hAnsi="Book Antiqua" w:cs="Times New Roman"/>
          <w:i/>
          <w:color w:val="000000" w:themeColor="text1"/>
          <w:szCs w:val="24"/>
        </w:rPr>
        <w:t>H. pylori</w:t>
      </w:r>
      <w:r w:rsidRPr="00114C25">
        <w:rPr>
          <w:rFonts w:ascii="Book Antiqua" w:hAnsi="Book Antiqua" w:cs="Times New Roman"/>
          <w:color w:val="000000" w:themeColor="text1"/>
          <w:szCs w:val="24"/>
        </w:rPr>
        <w:t xml:space="preserve"> infection after non-bismuth quadruple sequential and concomitant </w:t>
      </w:r>
      <w:r w:rsidR="00D67D8B" w:rsidRPr="00114C25">
        <w:rPr>
          <w:rFonts w:ascii="Book Antiqua" w:hAnsi="Book Antiqua" w:cs="Times New Roman"/>
          <w:color w:val="000000" w:themeColor="text1"/>
          <w:szCs w:val="24"/>
        </w:rPr>
        <w:t xml:space="preserve">therapy </w:t>
      </w:r>
      <w:r w:rsidRPr="00114C25">
        <w:rPr>
          <w:rFonts w:ascii="Book Antiqua" w:hAnsi="Book Antiqua" w:cs="Times New Roman"/>
          <w:color w:val="000000" w:themeColor="text1"/>
          <w:szCs w:val="24"/>
        </w:rPr>
        <w:t xml:space="preserve">failure, </w:t>
      </w:r>
      <w:r w:rsidR="00C1288C" w:rsidRPr="00114C25">
        <w:rPr>
          <w:rFonts w:ascii="Book Antiqua" w:hAnsi="Book Antiqua" w:cs="Times New Roman"/>
          <w:color w:val="000000" w:themeColor="text1"/>
          <w:szCs w:val="24"/>
        </w:rPr>
        <w:t xml:space="preserve">particularly in light of </w:t>
      </w:r>
      <w:r w:rsidR="00C018E7" w:rsidRPr="00114C25">
        <w:rPr>
          <w:rFonts w:ascii="Book Antiqua" w:hAnsi="Book Antiqua" w:cs="Times New Roman"/>
          <w:color w:val="000000" w:themeColor="text1"/>
          <w:szCs w:val="24"/>
        </w:rPr>
        <w:t xml:space="preserve">the </w:t>
      </w:r>
      <w:r w:rsidRPr="00114C25">
        <w:rPr>
          <w:rFonts w:ascii="Book Antiqua" w:hAnsi="Book Antiqua" w:cs="Times New Roman"/>
          <w:color w:val="000000" w:themeColor="text1"/>
          <w:szCs w:val="24"/>
        </w:rPr>
        <w:t xml:space="preserve">high </w:t>
      </w:r>
      <w:r w:rsidR="005E7D74" w:rsidRPr="00114C25">
        <w:rPr>
          <w:rFonts w:ascii="Book Antiqua" w:hAnsi="Book Antiqua" w:cs="Times New Roman"/>
          <w:color w:val="000000" w:themeColor="text1"/>
          <w:szCs w:val="24"/>
        </w:rPr>
        <w:t xml:space="preserve">prevalence of </w:t>
      </w:r>
      <w:r w:rsidR="004B725C">
        <w:rPr>
          <w:rFonts w:ascii="Book Antiqua" w:hAnsi="Book Antiqua" w:cs="Times New Roman"/>
          <w:color w:val="000000" w:themeColor="text1"/>
          <w:szCs w:val="24"/>
        </w:rPr>
        <w:t xml:space="preserve">antibiotic resistance in South </w:t>
      </w:r>
      <w:r w:rsidRPr="00114C25">
        <w:rPr>
          <w:rFonts w:ascii="Book Antiqua" w:hAnsi="Book Antiqua" w:cs="Times New Roman"/>
          <w:color w:val="000000" w:themeColor="text1"/>
          <w:szCs w:val="24"/>
        </w:rPr>
        <w:t xml:space="preserve">Korea. </w:t>
      </w:r>
      <w:r w:rsidR="00655933" w:rsidRPr="00114C25">
        <w:rPr>
          <w:rFonts w:ascii="Book Antiqua" w:hAnsi="Book Antiqua" w:cs="Times New Roman"/>
          <w:color w:val="000000" w:themeColor="text1"/>
          <w:szCs w:val="24"/>
        </w:rPr>
        <w:t>However</w:t>
      </w:r>
      <w:r w:rsidRPr="00114C25">
        <w:rPr>
          <w:rFonts w:ascii="Book Antiqua" w:hAnsi="Book Antiqua" w:cs="Times New Roman"/>
          <w:color w:val="000000" w:themeColor="text1"/>
          <w:szCs w:val="24"/>
        </w:rPr>
        <w:t xml:space="preserve">, </w:t>
      </w:r>
      <w:r w:rsidR="00655933" w:rsidRPr="00114C25">
        <w:rPr>
          <w:rFonts w:ascii="Book Antiqua" w:hAnsi="Book Antiqua" w:cs="Times New Roman"/>
          <w:color w:val="000000" w:themeColor="text1"/>
          <w:szCs w:val="24"/>
        </w:rPr>
        <w:t xml:space="preserve">additional </w:t>
      </w:r>
      <w:r w:rsidRPr="00114C25">
        <w:rPr>
          <w:rFonts w:ascii="Book Antiqua" w:hAnsi="Book Antiqua" w:cs="Times New Roman"/>
          <w:color w:val="000000" w:themeColor="text1"/>
          <w:szCs w:val="24"/>
        </w:rPr>
        <w:t xml:space="preserve">prospective </w:t>
      </w:r>
      <w:r w:rsidR="00655933" w:rsidRPr="00114C25">
        <w:rPr>
          <w:rFonts w:ascii="Book Antiqua" w:hAnsi="Book Antiqua" w:cs="Times New Roman"/>
          <w:color w:val="000000" w:themeColor="text1"/>
          <w:szCs w:val="24"/>
        </w:rPr>
        <w:t xml:space="preserve">studies with </w:t>
      </w:r>
      <w:r w:rsidRPr="00114C25">
        <w:rPr>
          <w:rFonts w:ascii="Book Antiqua" w:hAnsi="Book Antiqua" w:cs="Times New Roman"/>
          <w:color w:val="000000" w:themeColor="text1"/>
          <w:szCs w:val="24"/>
        </w:rPr>
        <w:t>larger sample size</w:t>
      </w:r>
      <w:r w:rsidR="00655933" w:rsidRPr="00114C25">
        <w:rPr>
          <w:rFonts w:ascii="Book Antiqua" w:hAnsi="Book Antiqua" w:cs="Times New Roman"/>
          <w:color w:val="000000" w:themeColor="text1"/>
          <w:szCs w:val="24"/>
        </w:rPr>
        <w:t>s are necessary to confirm these findings.</w:t>
      </w:r>
    </w:p>
    <w:p w14:paraId="049A199D" w14:textId="77777777" w:rsidR="000B16A9" w:rsidRPr="00114C25" w:rsidRDefault="000B16A9" w:rsidP="00E941B3">
      <w:pPr>
        <w:wordWrap/>
        <w:snapToGrid w:val="0"/>
        <w:spacing w:line="360" w:lineRule="auto"/>
        <w:ind w:firstLine="240"/>
        <w:rPr>
          <w:rFonts w:ascii="Book Antiqua" w:hAnsi="Book Antiqua" w:cs="Times New Roman"/>
          <w:color w:val="000000" w:themeColor="text1"/>
          <w:szCs w:val="24"/>
        </w:rPr>
      </w:pPr>
    </w:p>
    <w:p w14:paraId="6DD35C70" w14:textId="27972253" w:rsidR="0002798D" w:rsidRPr="004B725C" w:rsidRDefault="00923B0B" w:rsidP="00E941B3">
      <w:pPr>
        <w:wordWrap/>
        <w:adjustRightInd w:val="0"/>
        <w:snapToGrid w:val="0"/>
        <w:spacing w:line="360" w:lineRule="auto"/>
        <w:rPr>
          <w:rFonts w:ascii="Book Antiqua" w:eastAsia="SimSun" w:hAnsi="Book Antiqua"/>
          <w:b/>
          <w:caps/>
          <w:color w:val="000000" w:themeColor="text1"/>
          <w:lang w:eastAsia="zh-CN"/>
        </w:rPr>
      </w:pPr>
      <w:r w:rsidRPr="00114C25">
        <w:rPr>
          <w:rFonts w:ascii="Book Antiqua" w:hAnsi="Book Antiqua"/>
          <w:b/>
          <w:caps/>
          <w:color w:val="000000" w:themeColor="text1"/>
        </w:rPr>
        <w:t>comments</w:t>
      </w:r>
    </w:p>
    <w:p w14:paraId="64427E4A" w14:textId="299AFD63" w:rsidR="00D525B0" w:rsidRPr="00114C25" w:rsidRDefault="005B3F0A" w:rsidP="00E941B3">
      <w:pPr>
        <w:wordWrap/>
        <w:autoSpaceDE/>
        <w:autoSpaceDN/>
        <w:snapToGrid w:val="0"/>
        <w:spacing w:after="160" w:line="360" w:lineRule="auto"/>
        <w:rPr>
          <w:rFonts w:ascii="Book Antiqua" w:hAnsi="Book Antiqua"/>
          <w:b/>
          <w:i/>
          <w:color w:val="000000" w:themeColor="text1"/>
          <w:szCs w:val="24"/>
          <w:lang w:eastAsia="ko-KR"/>
        </w:rPr>
      </w:pPr>
      <w:r w:rsidRPr="00114C25">
        <w:rPr>
          <w:rFonts w:ascii="Book Antiqua" w:hAnsi="Book Antiqua"/>
          <w:b/>
          <w:i/>
          <w:color w:val="000000" w:themeColor="text1"/>
          <w:szCs w:val="24"/>
          <w:lang w:eastAsia="ko-KR"/>
        </w:rPr>
        <w:t>Background</w:t>
      </w:r>
    </w:p>
    <w:p w14:paraId="17BF8697" w14:textId="30EF0A3B" w:rsidR="005B3F0A" w:rsidRPr="00114C25" w:rsidRDefault="00DE2CB8" w:rsidP="00E941B3">
      <w:pPr>
        <w:wordWrap/>
        <w:autoSpaceDE/>
        <w:autoSpaceDN/>
        <w:snapToGrid w:val="0"/>
        <w:spacing w:after="160" w:line="360" w:lineRule="auto"/>
        <w:rPr>
          <w:rFonts w:ascii="Book Antiqua" w:hAnsi="Book Antiqua" w:cs="Times New Roman"/>
          <w:color w:val="000000" w:themeColor="text1"/>
          <w:szCs w:val="24"/>
        </w:rPr>
      </w:pPr>
      <w:r w:rsidRPr="00114C25">
        <w:rPr>
          <w:rFonts w:ascii="Book Antiqua" w:hAnsi="Book Antiqua" w:cs="Times New Roman"/>
          <w:color w:val="000000" w:themeColor="text1"/>
          <w:szCs w:val="24"/>
        </w:rPr>
        <w:t>Non-bismuth quadruple sequential and concomitant therapies were introduced recently to increase eradication rates. Nevertheless, many patients fail to achieve eradication and require second-line treatment.</w:t>
      </w:r>
    </w:p>
    <w:p w14:paraId="608E3616" w14:textId="77777777" w:rsidR="0002798D" w:rsidRPr="00114C25" w:rsidRDefault="0002798D" w:rsidP="00E941B3">
      <w:pPr>
        <w:wordWrap/>
        <w:autoSpaceDE/>
        <w:autoSpaceDN/>
        <w:snapToGrid w:val="0"/>
        <w:spacing w:after="160" w:line="360" w:lineRule="auto"/>
        <w:rPr>
          <w:rFonts w:ascii="Book Antiqua" w:hAnsi="Book Antiqua" w:cs="Times New Roman"/>
          <w:color w:val="000000" w:themeColor="text1"/>
          <w:szCs w:val="24"/>
        </w:rPr>
      </w:pPr>
    </w:p>
    <w:p w14:paraId="48ABA537" w14:textId="1DD031F1" w:rsidR="00DE2CB8" w:rsidRPr="00114C25" w:rsidRDefault="00DE2CB8" w:rsidP="00E941B3">
      <w:pPr>
        <w:wordWrap/>
        <w:autoSpaceDE/>
        <w:autoSpaceDN/>
        <w:snapToGrid w:val="0"/>
        <w:spacing w:after="160" w:line="360" w:lineRule="auto"/>
        <w:rPr>
          <w:rFonts w:ascii="Book Antiqua" w:hAnsi="Book Antiqua" w:cs="Times New Roman"/>
          <w:b/>
          <w:i/>
          <w:color w:val="000000" w:themeColor="text1"/>
          <w:szCs w:val="24"/>
        </w:rPr>
      </w:pPr>
      <w:r w:rsidRPr="00114C25">
        <w:rPr>
          <w:rFonts w:ascii="Book Antiqua" w:hAnsi="Book Antiqua" w:cs="Times New Roman"/>
          <w:b/>
          <w:i/>
          <w:color w:val="000000" w:themeColor="text1"/>
          <w:szCs w:val="24"/>
        </w:rPr>
        <w:t>Rese</w:t>
      </w:r>
      <w:r w:rsidR="006D382B" w:rsidRPr="00114C25">
        <w:rPr>
          <w:rFonts w:ascii="Book Antiqua" w:hAnsi="Book Antiqua" w:cs="Times New Roman"/>
          <w:b/>
          <w:i/>
          <w:color w:val="000000" w:themeColor="text1"/>
          <w:szCs w:val="24"/>
        </w:rPr>
        <w:t>a</w:t>
      </w:r>
      <w:r w:rsidRPr="00114C25">
        <w:rPr>
          <w:rFonts w:ascii="Book Antiqua" w:hAnsi="Book Antiqua" w:cs="Times New Roman"/>
          <w:b/>
          <w:i/>
          <w:color w:val="000000" w:themeColor="text1"/>
          <w:szCs w:val="24"/>
        </w:rPr>
        <w:t>rch frontiers</w:t>
      </w:r>
    </w:p>
    <w:p w14:paraId="63DBC748" w14:textId="56B9F8C9" w:rsidR="00DE2CB8" w:rsidRPr="00114C25" w:rsidRDefault="00C60403" w:rsidP="00E941B3">
      <w:pPr>
        <w:wordWrap/>
        <w:autoSpaceDE/>
        <w:autoSpaceDN/>
        <w:snapToGrid w:val="0"/>
        <w:spacing w:after="160" w:line="360" w:lineRule="auto"/>
        <w:rPr>
          <w:rFonts w:ascii="Book Antiqua" w:hAnsi="Book Antiqua" w:cs="Times New Roman"/>
          <w:color w:val="000000" w:themeColor="text1"/>
          <w:szCs w:val="24"/>
          <w:lang w:eastAsia="ko-KR"/>
        </w:rPr>
      </w:pPr>
      <w:r w:rsidRPr="00114C25">
        <w:rPr>
          <w:rFonts w:ascii="Book Antiqua" w:hAnsi="Book Antiqua" w:cs="Times New Roman"/>
          <w:color w:val="000000" w:themeColor="text1"/>
          <w:szCs w:val="24"/>
          <w:lang w:eastAsia="ko-KR"/>
        </w:rPr>
        <w:t xml:space="preserve">Moxifloxacin has been suggested as an effective antibiotic for </w:t>
      </w:r>
      <w:r w:rsidR="004B725C" w:rsidRPr="00114C25">
        <w:rPr>
          <w:rFonts w:ascii="Book Antiqua" w:hAnsi="Book Antiqua" w:cs="Times New Roman"/>
          <w:i/>
          <w:color w:val="000000" w:themeColor="text1"/>
          <w:szCs w:val="24"/>
        </w:rPr>
        <w:t>Helicobacter pylori</w:t>
      </w:r>
      <w:r w:rsidR="004B725C" w:rsidRPr="00114C25">
        <w:rPr>
          <w:rFonts w:ascii="Book Antiqua" w:hAnsi="Book Antiqua" w:cs="Times New Roman"/>
          <w:color w:val="000000" w:themeColor="text1"/>
          <w:szCs w:val="24"/>
        </w:rPr>
        <w:t xml:space="preserve"> </w:t>
      </w:r>
      <w:r w:rsidR="004B725C">
        <w:rPr>
          <w:rFonts w:ascii="Book Antiqua" w:eastAsia="SimSun" w:hAnsi="Book Antiqua" w:cs="Times New Roman" w:hint="eastAsia"/>
          <w:color w:val="000000" w:themeColor="text1"/>
          <w:szCs w:val="24"/>
          <w:lang w:eastAsia="zh-CN"/>
        </w:rPr>
        <w:t>(</w:t>
      </w:r>
      <w:r w:rsidR="004B725C" w:rsidRPr="00114C25">
        <w:rPr>
          <w:rFonts w:ascii="Book Antiqua" w:hAnsi="Book Antiqua" w:cs="Times New Roman"/>
          <w:i/>
          <w:color w:val="000000" w:themeColor="text1"/>
          <w:szCs w:val="24"/>
        </w:rPr>
        <w:t>H. pylori</w:t>
      </w:r>
      <w:r w:rsidR="004B725C">
        <w:rPr>
          <w:rFonts w:ascii="Book Antiqua" w:eastAsia="SimSun" w:hAnsi="Book Antiqua" w:cs="Times New Roman" w:hint="eastAsia"/>
          <w:color w:val="000000" w:themeColor="text1"/>
          <w:szCs w:val="24"/>
          <w:lang w:eastAsia="zh-CN"/>
        </w:rPr>
        <w:t xml:space="preserve">) </w:t>
      </w:r>
      <w:r w:rsidRPr="00114C25">
        <w:rPr>
          <w:rFonts w:ascii="Book Antiqua" w:hAnsi="Book Antiqua" w:cs="Times New Roman"/>
          <w:color w:val="000000" w:themeColor="text1"/>
          <w:szCs w:val="24"/>
          <w:lang w:eastAsia="ko-KR"/>
        </w:rPr>
        <w:t xml:space="preserve">eradication </w:t>
      </w:r>
      <w:r w:rsidR="00C018E7" w:rsidRPr="00114C25">
        <w:rPr>
          <w:rFonts w:ascii="Book Antiqua" w:hAnsi="Book Antiqua" w:cs="Times New Roman"/>
          <w:color w:val="000000" w:themeColor="text1"/>
          <w:szCs w:val="24"/>
          <w:lang w:eastAsia="ko-KR"/>
        </w:rPr>
        <w:t xml:space="preserve">in </w:t>
      </w:r>
      <w:r w:rsidRPr="00114C25">
        <w:rPr>
          <w:rFonts w:ascii="Book Antiqua" w:hAnsi="Book Antiqua" w:cs="Times New Roman"/>
          <w:color w:val="000000" w:themeColor="text1"/>
          <w:szCs w:val="24"/>
          <w:lang w:eastAsia="ko-KR"/>
        </w:rPr>
        <w:t>a few animal and human studies.</w:t>
      </w:r>
    </w:p>
    <w:p w14:paraId="4ABDDE81" w14:textId="77777777" w:rsidR="0002798D" w:rsidRPr="00114C25" w:rsidRDefault="0002798D" w:rsidP="00E941B3">
      <w:pPr>
        <w:wordWrap/>
        <w:autoSpaceDE/>
        <w:autoSpaceDN/>
        <w:snapToGrid w:val="0"/>
        <w:spacing w:after="160" w:line="360" w:lineRule="auto"/>
        <w:rPr>
          <w:rFonts w:ascii="Book Antiqua" w:hAnsi="Book Antiqua" w:cs="Times New Roman"/>
          <w:color w:val="000000" w:themeColor="text1"/>
          <w:szCs w:val="24"/>
          <w:lang w:eastAsia="ko-KR"/>
        </w:rPr>
      </w:pPr>
    </w:p>
    <w:p w14:paraId="0B5CF690" w14:textId="6815C905" w:rsidR="00D75437" w:rsidRPr="00114C25" w:rsidRDefault="00D75437" w:rsidP="00E941B3">
      <w:pPr>
        <w:wordWrap/>
        <w:autoSpaceDE/>
        <w:autoSpaceDN/>
        <w:snapToGrid w:val="0"/>
        <w:spacing w:after="160" w:line="360" w:lineRule="auto"/>
        <w:rPr>
          <w:rFonts w:ascii="Book Antiqua" w:hAnsi="Book Antiqua" w:cs="Times New Roman"/>
          <w:b/>
          <w:i/>
          <w:color w:val="000000" w:themeColor="text1"/>
          <w:szCs w:val="24"/>
          <w:lang w:eastAsia="ko-KR"/>
        </w:rPr>
      </w:pPr>
      <w:r w:rsidRPr="00114C25">
        <w:rPr>
          <w:rFonts w:ascii="Book Antiqua" w:hAnsi="Book Antiqua" w:cs="Times New Roman"/>
          <w:b/>
          <w:i/>
          <w:color w:val="000000" w:themeColor="text1"/>
          <w:szCs w:val="24"/>
          <w:lang w:eastAsia="ko-KR"/>
        </w:rPr>
        <w:lastRenderedPageBreak/>
        <w:t>Innovations and breakthroughs</w:t>
      </w:r>
    </w:p>
    <w:p w14:paraId="7C48AC7B" w14:textId="2958E129" w:rsidR="00C60403" w:rsidRPr="00114C25" w:rsidRDefault="00D75437" w:rsidP="00E941B3">
      <w:pPr>
        <w:wordWrap/>
        <w:autoSpaceDE/>
        <w:autoSpaceDN/>
        <w:snapToGrid w:val="0"/>
        <w:spacing w:after="160" w:line="360" w:lineRule="auto"/>
        <w:rPr>
          <w:rFonts w:ascii="Book Antiqua" w:hAnsi="Book Antiqua" w:cs="Times New Roman"/>
          <w:color w:val="000000" w:themeColor="text1"/>
          <w:szCs w:val="24"/>
          <w:lang w:eastAsia="ko-KR"/>
        </w:rPr>
      </w:pPr>
      <w:r w:rsidRPr="00114C25">
        <w:rPr>
          <w:rFonts w:ascii="Book Antiqua" w:hAnsi="Book Antiqua" w:cs="Times New Roman"/>
          <w:color w:val="000000" w:themeColor="text1"/>
          <w:szCs w:val="24"/>
          <w:lang w:eastAsia="ko-KR"/>
        </w:rPr>
        <w:t>This is a preliminary study to assess the efficacy of moxifloxacin-containing triple therapy after non-bismuth quadr</w:t>
      </w:r>
      <w:r w:rsidR="004B725C">
        <w:rPr>
          <w:rFonts w:ascii="Book Antiqua" w:hAnsi="Book Antiqua" w:cs="Times New Roman"/>
          <w:color w:val="000000" w:themeColor="text1"/>
          <w:szCs w:val="24"/>
          <w:lang w:eastAsia="ko-KR"/>
        </w:rPr>
        <w:t>uple therapy failure. The 14-d</w:t>
      </w:r>
      <w:r w:rsidRPr="00114C25">
        <w:rPr>
          <w:rFonts w:ascii="Book Antiqua" w:hAnsi="Book Antiqua" w:cs="Times New Roman"/>
          <w:color w:val="000000" w:themeColor="text1"/>
          <w:szCs w:val="24"/>
          <w:lang w:eastAsia="ko-KR"/>
        </w:rPr>
        <w:t xml:space="preserve"> regimen showed better efficacy</w:t>
      </w:r>
      <w:r w:rsidR="00ED0105" w:rsidRPr="00114C25">
        <w:rPr>
          <w:rFonts w:ascii="Book Antiqua" w:hAnsi="Book Antiqua" w:cs="Times New Roman"/>
          <w:color w:val="000000" w:themeColor="text1"/>
          <w:szCs w:val="24"/>
          <w:lang w:eastAsia="ko-KR"/>
        </w:rPr>
        <w:t xml:space="preserve"> than </w:t>
      </w:r>
      <w:r w:rsidR="00C018E7" w:rsidRPr="00114C25">
        <w:rPr>
          <w:rFonts w:ascii="Book Antiqua" w:hAnsi="Book Antiqua" w:cs="Times New Roman"/>
          <w:color w:val="000000" w:themeColor="text1"/>
          <w:szCs w:val="24"/>
          <w:lang w:eastAsia="ko-KR"/>
        </w:rPr>
        <w:t xml:space="preserve">the </w:t>
      </w:r>
      <w:r w:rsidR="004B725C">
        <w:rPr>
          <w:rFonts w:ascii="Book Antiqua" w:hAnsi="Book Antiqua" w:cs="Times New Roman"/>
          <w:color w:val="000000" w:themeColor="text1"/>
          <w:szCs w:val="24"/>
          <w:lang w:eastAsia="ko-KR"/>
        </w:rPr>
        <w:t>7-d</w:t>
      </w:r>
      <w:r w:rsidR="00ED0105" w:rsidRPr="00114C25">
        <w:rPr>
          <w:rFonts w:ascii="Book Antiqua" w:hAnsi="Book Antiqua" w:cs="Times New Roman"/>
          <w:color w:val="000000" w:themeColor="text1"/>
          <w:szCs w:val="24"/>
          <w:lang w:eastAsia="ko-KR"/>
        </w:rPr>
        <w:t xml:space="preserve"> regimen and may be a reasonable option for </w:t>
      </w:r>
      <w:r w:rsidR="00ED0105" w:rsidRPr="00114C25">
        <w:rPr>
          <w:rFonts w:ascii="Book Antiqua" w:hAnsi="Book Antiqua" w:cs="Times New Roman"/>
          <w:i/>
          <w:color w:val="000000" w:themeColor="text1"/>
          <w:szCs w:val="24"/>
          <w:lang w:eastAsia="ko-KR"/>
        </w:rPr>
        <w:t xml:space="preserve">H. pylori </w:t>
      </w:r>
      <w:r w:rsidR="00ED0105" w:rsidRPr="00114C25">
        <w:rPr>
          <w:rFonts w:ascii="Book Antiqua" w:hAnsi="Book Antiqua" w:cs="Times New Roman"/>
          <w:color w:val="000000" w:themeColor="text1"/>
          <w:szCs w:val="24"/>
          <w:lang w:eastAsia="ko-KR"/>
        </w:rPr>
        <w:t>eradication.</w:t>
      </w:r>
    </w:p>
    <w:p w14:paraId="710DE602" w14:textId="77777777" w:rsidR="0002798D" w:rsidRPr="00114C25" w:rsidRDefault="0002798D" w:rsidP="00E941B3">
      <w:pPr>
        <w:wordWrap/>
        <w:autoSpaceDE/>
        <w:autoSpaceDN/>
        <w:snapToGrid w:val="0"/>
        <w:spacing w:after="160" w:line="360" w:lineRule="auto"/>
        <w:rPr>
          <w:rFonts w:ascii="Book Antiqua" w:hAnsi="Book Antiqua" w:cs="Times New Roman"/>
          <w:color w:val="000000" w:themeColor="text1"/>
          <w:szCs w:val="24"/>
          <w:lang w:eastAsia="ko-KR"/>
        </w:rPr>
      </w:pPr>
    </w:p>
    <w:p w14:paraId="10FA0D1A" w14:textId="084D4C93" w:rsidR="00ED0105" w:rsidRPr="00114C25" w:rsidRDefault="00ED0105" w:rsidP="00E941B3">
      <w:pPr>
        <w:wordWrap/>
        <w:autoSpaceDE/>
        <w:autoSpaceDN/>
        <w:snapToGrid w:val="0"/>
        <w:spacing w:after="160" w:line="360" w:lineRule="auto"/>
        <w:rPr>
          <w:rFonts w:ascii="Book Antiqua" w:hAnsi="Book Antiqua" w:cs="Times New Roman"/>
          <w:b/>
          <w:i/>
          <w:color w:val="000000" w:themeColor="text1"/>
          <w:szCs w:val="24"/>
          <w:lang w:eastAsia="ko-KR"/>
        </w:rPr>
      </w:pPr>
      <w:r w:rsidRPr="00114C25">
        <w:rPr>
          <w:rFonts w:ascii="Book Antiqua" w:hAnsi="Book Antiqua" w:cs="Times New Roman"/>
          <w:b/>
          <w:i/>
          <w:color w:val="000000" w:themeColor="text1"/>
          <w:szCs w:val="24"/>
          <w:lang w:eastAsia="ko-KR"/>
        </w:rPr>
        <w:t>Applications</w:t>
      </w:r>
    </w:p>
    <w:p w14:paraId="63D5488E" w14:textId="7869D226" w:rsidR="00ED0105" w:rsidRPr="00114C25" w:rsidRDefault="00ED0105" w:rsidP="00E941B3">
      <w:pPr>
        <w:wordWrap/>
        <w:autoSpaceDE/>
        <w:autoSpaceDN/>
        <w:snapToGrid w:val="0"/>
        <w:spacing w:after="160" w:line="360" w:lineRule="auto"/>
        <w:rPr>
          <w:rFonts w:ascii="Book Antiqua" w:hAnsi="Book Antiqua" w:cs="Times New Roman"/>
          <w:color w:val="000000" w:themeColor="text1"/>
          <w:szCs w:val="24"/>
        </w:rPr>
      </w:pPr>
      <w:r w:rsidRPr="00114C25">
        <w:rPr>
          <w:rFonts w:ascii="Book Antiqua" w:hAnsi="Book Antiqua" w:cs="Times New Roman"/>
          <w:color w:val="000000" w:themeColor="text1"/>
          <w:szCs w:val="24"/>
          <w:lang w:eastAsia="ko-KR"/>
        </w:rPr>
        <w:t xml:space="preserve">This retrospective study </w:t>
      </w:r>
      <w:r w:rsidR="005E7D74" w:rsidRPr="00114C25">
        <w:rPr>
          <w:rFonts w:ascii="Book Antiqua" w:hAnsi="Book Antiqua" w:cs="Times New Roman"/>
          <w:color w:val="000000" w:themeColor="text1"/>
          <w:szCs w:val="24"/>
          <w:lang w:eastAsia="ko-KR"/>
        </w:rPr>
        <w:t xml:space="preserve">provided </w:t>
      </w:r>
      <w:r w:rsidRPr="00114C25">
        <w:rPr>
          <w:rFonts w:ascii="Book Antiqua" w:hAnsi="Book Antiqua" w:cs="Times New Roman"/>
          <w:color w:val="000000" w:themeColor="text1"/>
          <w:szCs w:val="24"/>
          <w:lang w:eastAsia="ko-KR"/>
        </w:rPr>
        <w:t>preliminary result</w:t>
      </w:r>
      <w:r w:rsidR="005E7D74" w:rsidRPr="00114C25">
        <w:rPr>
          <w:rFonts w:ascii="Book Antiqua" w:hAnsi="Book Antiqua" w:cs="Times New Roman"/>
          <w:color w:val="000000" w:themeColor="text1"/>
          <w:szCs w:val="24"/>
          <w:lang w:eastAsia="ko-KR"/>
        </w:rPr>
        <w:t>s</w:t>
      </w:r>
      <w:r w:rsidRPr="00114C25">
        <w:rPr>
          <w:rFonts w:ascii="Book Antiqua" w:hAnsi="Book Antiqua" w:cs="Times New Roman"/>
          <w:color w:val="000000" w:themeColor="text1"/>
          <w:szCs w:val="24"/>
          <w:lang w:eastAsia="ko-KR"/>
        </w:rPr>
        <w:t xml:space="preserve"> </w:t>
      </w:r>
      <w:r w:rsidR="005E7D74" w:rsidRPr="00114C25">
        <w:rPr>
          <w:rFonts w:ascii="Book Antiqua" w:hAnsi="Book Antiqua" w:cs="Times New Roman"/>
          <w:color w:val="000000" w:themeColor="text1"/>
          <w:szCs w:val="24"/>
          <w:lang w:eastAsia="ko-KR"/>
        </w:rPr>
        <w:t xml:space="preserve">on </w:t>
      </w:r>
      <w:r w:rsidRPr="00114C25">
        <w:rPr>
          <w:rFonts w:ascii="Book Antiqua" w:hAnsi="Book Antiqua" w:cs="Times New Roman"/>
          <w:color w:val="000000" w:themeColor="text1"/>
          <w:szCs w:val="24"/>
          <w:lang w:eastAsia="ko-KR"/>
        </w:rPr>
        <w:t>moxifloxacin-containing trip</w:t>
      </w:r>
      <w:r w:rsidR="00107058" w:rsidRPr="00114C25">
        <w:rPr>
          <w:rFonts w:ascii="Book Antiqua" w:hAnsi="Book Antiqua" w:cs="Times New Roman"/>
          <w:color w:val="000000" w:themeColor="text1"/>
          <w:szCs w:val="24"/>
          <w:lang w:eastAsia="ko-KR"/>
        </w:rPr>
        <w:t>le therapy. P</w:t>
      </w:r>
      <w:r w:rsidR="00107058" w:rsidRPr="00114C25">
        <w:rPr>
          <w:rFonts w:ascii="Book Antiqua" w:hAnsi="Book Antiqua" w:cs="Times New Roman"/>
          <w:color w:val="000000" w:themeColor="text1"/>
          <w:szCs w:val="24"/>
        </w:rPr>
        <w:t>rospective studies with larger sample sizes are necessary to confirm our findings.</w:t>
      </w:r>
    </w:p>
    <w:p w14:paraId="3D3DD130" w14:textId="77777777" w:rsidR="0002798D" w:rsidRPr="00114C25" w:rsidRDefault="0002798D" w:rsidP="00E941B3">
      <w:pPr>
        <w:wordWrap/>
        <w:autoSpaceDE/>
        <w:autoSpaceDN/>
        <w:snapToGrid w:val="0"/>
        <w:spacing w:after="160" w:line="360" w:lineRule="auto"/>
        <w:rPr>
          <w:rFonts w:ascii="Book Antiqua" w:hAnsi="Book Antiqua" w:cs="Times New Roman"/>
          <w:color w:val="000000" w:themeColor="text1"/>
          <w:szCs w:val="24"/>
          <w:lang w:eastAsia="ko-KR"/>
        </w:rPr>
      </w:pPr>
    </w:p>
    <w:p w14:paraId="1941699E" w14:textId="025F7809" w:rsidR="00DE2CB8" w:rsidRPr="00114C25" w:rsidRDefault="005658A5" w:rsidP="00E941B3">
      <w:pPr>
        <w:wordWrap/>
        <w:autoSpaceDE/>
        <w:autoSpaceDN/>
        <w:snapToGrid w:val="0"/>
        <w:spacing w:after="160" w:line="360" w:lineRule="auto"/>
        <w:rPr>
          <w:rFonts w:ascii="Book Antiqua" w:hAnsi="Book Antiqua" w:cs="Times New Roman"/>
          <w:b/>
          <w:i/>
          <w:color w:val="000000" w:themeColor="text1"/>
          <w:szCs w:val="24"/>
          <w:lang w:eastAsia="ko-KR"/>
        </w:rPr>
      </w:pPr>
      <w:r w:rsidRPr="00114C25">
        <w:rPr>
          <w:rFonts w:ascii="Book Antiqua" w:hAnsi="Book Antiqua" w:cs="Times New Roman"/>
          <w:b/>
          <w:i/>
          <w:color w:val="000000" w:themeColor="text1"/>
          <w:szCs w:val="24"/>
          <w:lang w:eastAsia="ko-KR"/>
        </w:rPr>
        <w:t>Terminology</w:t>
      </w:r>
    </w:p>
    <w:p w14:paraId="7D7DA498" w14:textId="39377FBA" w:rsidR="00DE2CB8" w:rsidRPr="00114C25" w:rsidRDefault="005658A5" w:rsidP="00E941B3">
      <w:pPr>
        <w:wordWrap/>
        <w:autoSpaceDE/>
        <w:autoSpaceDN/>
        <w:snapToGrid w:val="0"/>
        <w:spacing w:after="160" w:line="360" w:lineRule="auto"/>
        <w:rPr>
          <w:rFonts w:ascii="Book Antiqua" w:hAnsi="Book Antiqua" w:cs="Times New Roman"/>
          <w:color w:val="000000" w:themeColor="text1"/>
          <w:szCs w:val="24"/>
          <w:lang w:eastAsia="ko-KR"/>
        </w:rPr>
      </w:pPr>
      <w:r w:rsidRPr="00114C25">
        <w:rPr>
          <w:rFonts w:ascii="Book Antiqua" w:hAnsi="Book Antiqua" w:cs="Times New Roman"/>
          <w:color w:val="000000" w:themeColor="text1"/>
          <w:szCs w:val="24"/>
          <w:lang w:eastAsia="ko-KR"/>
        </w:rPr>
        <w:t xml:space="preserve">Non-bismuth quadruple therapy is a novel strategy for </w:t>
      </w:r>
      <w:r w:rsidRPr="00114C25">
        <w:rPr>
          <w:rFonts w:ascii="Book Antiqua" w:hAnsi="Book Antiqua" w:cs="Times New Roman"/>
          <w:i/>
          <w:color w:val="000000" w:themeColor="text1"/>
          <w:szCs w:val="24"/>
          <w:lang w:eastAsia="ko-KR"/>
        </w:rPr>
        <w:t>H. pylori</w:t>
      </w:r>
      <w:r w:rsidRPr="00114C25">
        <w:rPr>
          <w:rFonts w:ascii="Book Antiqua" w:hAnsi="Book Antiqua" w:cs="Times New Roman"/>
          <w:color w:val="000000" w:themeColor="text1"/>
          <w:szCs w:val="24"/>
          <w:lang w:eastAsia="ko-KR"/>
        </w:rPr>
        <w:t xml:space="preserve"> eradication</w:t>
      </w:r>
      <w:r w:rsidR="00C018E7" w:rsidRPr="00114C25">
        <w:rPr>
          <w:rFonts w:ascii="Book Antiqua" w:hAnsi="Book Antiqua" w:cs="Times New Roman"/>
          <w:color w:val="000000" w:themeColor="text1"/>
          <w:szCs w:val="24"/>
          <w:lang w:eastAsia="ko-KR"/>
        </w:rPr>
        <w:t>,</w:t>
      </w:r>
      <w:r w:rsidRPr="00114C25">
        <w:rPr>
          <w:rFonts w:ascii="Book Antiqua" w:hAnsi="Book Antiqua" w:cs="Times New Roman"/>
          <w:color w:val="000000" w:themeColor="text1"/>
          <w:szCs w:val="24"/>
          <w:lang w:eastAsia="ko-KR"/>
        </w:rPr>
        <w:t xml:space="preserve"> </w:t>
      </w:r>
      <w:r w:rsidR="00C018E7" w:rsidRPr="00114C25">
        <w:rPr>
          <w:rFonts w:ascii="Book Antiqua" w:hAnsi="Book Antiqua" w:cs="Times New Roman"/>
          <w:color w:val="000000" w:themeColor="text1"/>
          <w:szCs w:val="24"/>
          <w:lang w:eastAsia="ko-KR"/>
        </w:rPr>
        <w:t xml:space="preserve">using </w:t>
      </w:r>
      <w:r w:rsidRPr="00114C25">
        <w:rPr>
          <w:rFonts w:ascii="Book Antiqua" w:hAnsi="Book Antiqua" w:cs="Times New Roman"/>
          <w:color w:val="000000" w:themeColor="text1"/>
          <w:szCs w:val="24"/>
          <w:lang w:eastAsia="ko-KR"/>
        </w:rPr>
        <w:t>a combination therapy consist</w:t>
      </w:r>
      <w:r w:rsidR="00C018E7" w:rsidRPr="00114C25">
        <w:rPr>
          <w:rFonts w:ascii="Book Antiqua" w:hAnsi="Book Antiqua" w:cs="Times New Roman"/>
          <w:color w:val="000000" w:themeColor="text1"/>
          <w:szCs w:val="24"/>
          <w:lang w:eastAsia="ko-KR"/>
        </w:rPr>
        <w:t>ing</w:t>
      </w:r>
      <w:r w:rsidRPr="00114C25">
        <w:rPr>
          <w:rFonts w:ascii="Book Antiqua" w:hAnsi="Book Antiqua" w:cs="Times New Roman"/>
          <w:color w:val="000000" w:themeColor="text1"/>
          <w:szCs w:val="24"/>
          <w:lang w:eastAsia="ko-KR"/>
        </w:rPr>
        <w:t xml:space="preserve"> of </w:t>
      </w:r>
      <w:r w:rsidR="004B725C" w:rsidRPr="00114C25">
        <w:rPr>
          <w:rFonts w:ascii="Book Antiqua" w:hAnsi="Book Antiqua" w:cs="Times New Roman"/>
          <w:color w:val="000000" w:themeColor="text1"/>
          <w:szCs w:val="24"/>
        </w:rPr>
        <w:t>proton-pump inhibitor</w:t>
      </w:r>
      <w:r w:rsidRPr="00114C25">
        <w:rPr>
          <w:rFonts w:ascii="Book Antiqua" w:hAnsi="Book Antiqua" w:cs="Times New Roman"/>
          <w:color w:val="000000" w:themeColor="text1"/>
          <w:szCs w:val="24"/>
          <w:lang w:eastAsia="ko-KR"/>
        </w:rPr>
        <w:t>, amoxicillin, clarithromycin</w:t>
      </w:r>
      <w:r w:rsidR="00C018E7" w:rsidRPr="00114C25">
        <w:rPr>
          <w:rFonts w:ascii="Book Antiqua" w:hAnsi="Book Antiqua" w:cs="Times New Roman"/>
          <w:color w:val="000000" w:themeColor="text1"/>
          <w:szCs w:val="24"/>
          <w:lang w:eastAsia="ko-KR"/>
        </w:rPr>
        <w:t>,</w:t>
      </w:r>
      <w:r w:rsidRPr="00114C25">
        <w:rPr>
          <w:rFonts w:ascii="Book Antiqua" w:hAnsi="Book Antiqua" w:cs="Times New Roman"/>
          <w:color w:val="000000" w:themeColor="text1"/>
          <w:szCs w:val="24"/>
          <w:lang w:eastAsia="ko-KR"/>
        </w:rPr>
        <w:t xml:space="preserve"> and metronidazole</w:t>
      </w:r>
      <w:r w:rsidR="002913B3" w:rsidRPr="00114C25">
        <w:rPr>
          <w:rFonts w:ascii="Book Antiqua" w:hAnsi="Book Antiqua" w:cs="Times New Roman"/>
          <w:color w:val="000000" w:themeColor="text1"/>
          <w:szCs w:val="24"/>
          <w:lang w:eastAsia="ko-KR"/>
        </w:rPr>
        <w:t>.</w:t>
      </w:r>
    </w:p>
    <w:p w14:paraId="078EFF06" w14:textId="77777777" w:rsidR="0002798D" w:rsidRPr="00114C25" w:rsidRDefault="0002798D" w:rsidP="00E941B3">
      <w:pPr>
        <w:wordWrap/>
        <w:autoSpaceDE/>
        <w:autoSpaceDN/>
        <w:snapToGrid w:val="0"/>
        <w:spacing w:after="160" w:line="360" w:lineRule="auto"/>
        <w:rPr>
          <w:rFonts w:ascii="Book Antiqua" w:hAnsi="Book Antiqua" w:cs="Times New Roman"/>
          <w:color w:val="000000" w:themeColor="text1"/>
          <w:szCs w:val="24"/>
          <w:lang w:eastAsia="ko-KR"/>
        </w:rPr>
      </w:pPr>
    </w:p>
    <w:p w14:paraId="58204A86" w14:textId="3E397E54" w:rsidR="00DE2CB8" w:rsidRPr="00114C25" w:rsidRDefault="00D92BA0" w:rsidP="00E941B3">
      <w:pPr>
        <w:wordWrap/>
        <w:autoSpaceDE/>
        <w:autoSpaceDN/>
        <w:snapToGrid w:val="0"/>
        <w:spacing w:after="160" w:line="360" w:lineRule="auto"/>
        <w:rPr>
          <w:rFonts w:ascii="Book Antiqua" w:hAnsi="Book Antiqua"/>
          <w:b/>
          <w:i/>
          <w:color w:val="000000" w:themeColor="text1"/>
          <w:szCs w:val="24"/>
          <w:lang w:eastAsia="ko-KR"/>
        </w:rPr>
      </w:pPr>
      <w:r w:rsidRPr="00114C25">
        <w:rPr>
          <w:rFonts w:ascii="Book Antiqua" w:hAnsi="Book Antiqua"/>
          <w:b/>
          <w:i/>
          <w:color w:val="000000" w:themeColor="text1"/>
          <w:szCs w:val="24"/>
          <w:lang w:eastAsia="ko-KR"/>
        </w:rPr>
        <w:t>Peer</w:t>
      </w:r>
      <w:r w:rsidR="003C0340">
        <w:rPr>
          <w:rFonts w:ascii="Book Antiqua" w:eastAsia="SimSun" w:hAnsi="Book Antiqua" w:hint="eastAsia"/>
          <w:b/>
          <w:i/>
          <w:color w:val="000000" w:themeColor="text1"/>
          <w:szCs w:val="24"/>
          <w:lang w:eastAsia="zh-CN"/>
        </w:rPr>
        <w:t>-</w:t>
      </w:r>
      <w:r w:rsidRPr="00114C25">
        <w:rPr>
          <w:rFonts w:ascii="Book Antiqua" w:hAnsi="Book Antiqua"/>
          <w:b/>
          <w:i/>
          <w:color w:val="000000" w:themeColor="text1"/>
          <w:szCs w:val="24"/>
          <w:lang w:eastAsia="ko-KR"/>
        </w:rPr>
        <w:t>review</w:t>
      </w:r>
    </w:p>
    <w:p w14:paraId="5CBFE772" w14:textId="56628524" w:rsidR="0002798D" w:rsidRPr="00BB74EA" w:rsidRDefault="00D92BA0" w:rsidP="00E941B3">
      <w:pPr>
        <w:wordWrap/>
        <w:snapToGrid w:val="0"/>
        <w:spacing w:line="360" w:lineRule="auto"/>
        <w:rPr>
          <w:rFonts w:ascii="Book Antiqua" w:eastAsia="SimSun" w:hAnsi="Book Antiqua" w:cs="Times New Roman"/>
          <w:color w:val="000000" w:themeColor="text1"/>
          <w:szCs w:val="24"/>
          <w:lang w:eastAsia="zh-CN"/>
        </w:rPr>
      </w:pPr>
      <w:r w:rsidRPr="00114C25">
        <w:rPr>
          <w:rFonts w:ascii="Book Antiqua" w:eastAsia="Malgun Gothic" w:hAnsi="Book Antiqua"/>
          <w:color w:val="000000" w:themeColor="text1"/>
          <w:szCs w:val="24"/>
        </w:rPr>
        <w:t>This study focus</w:t>
      </w:r>
      <w:r w:rsidR="00C018E7" w:rsidRPr="00114C25">
        <w:rPr>
          <w:rFonts w:ascii="Book Antiqua" w:eastAsia="Malgun Gothic" w:hAnsi="Book Antiqua"/>
          <w:color w:val="000000" w:themeColor="text1"/>
          <w:szCs w:val="24"/>
        </w:rPr>
        <w:t>ed</w:t>
      </w:r>
      <w:r w:rsidRPr="00114C25">
        <w:rPr>
          <w:rFonts w:ascii="Book Antiqua" w:eastAsia="Malgun Gothic" w:hAnsi="Book Antiqua"/>
          <w:color w:val="000000" w:themeColor="text1"/>
          <w:szCs w:val="24"/>
        </w:rPr>
        <w:t xml:space="preserve"> on the assessment of the efficacy of triple therapy with moxifloxacin as second-line treatment for </w:t>
      </w:r>
      <w:r w:rsidRPr="00114C25">
        <w:rPr>
          <w:rFonts w:ascii="Book Antiqua" w:eastAsia="Malgun Gothic" w:hAnsi="Book Antiqua"/>
          <w:i/>
          <w:color w:val="000000" w:themeColor="text1"/>
          <w:szCs w:val="24"/>
        </w:rPr>
        <w:t>H. pylori</w:t>
      </w:r>
      <w:r w:rsidRPr="00114C25">
        <w:rPr>
          <w:rFonts w:ascii="Book Antiqua" w:eastAsia="Malgun Gothic" w:hAnsi="Book Antiqua"/>
          <w:color w:val="000000" w:themeColor="text1"/>
          <w:szCs w:val="24"/>
        </w:rPr>
        <w:t xml:space="preserve"> infection after non-bismuth sequential and concomitant therapy failure. Patients who failed to achieve eradication of </w:t>
      </w:r>
      <w:r w:rsidRPr="00114C25">
        <w:rPr>
          <w:rFonts w:ascii="Book Antiqua" w:eastAsia="Malgun Gothic" w:hAnsi="Book Antiqua"/>
          <w:i/>
          <w:color w:val="000000" w:themeColor="text1"/>
          <w:szCs w:val="24"/>
        </w:rPr>
        <w:t>H. pylori</w:t>
      </w:r>
      <w:r w:rsidRPr="00114C25">
        <w:rPr>
          <w:rFonts w:ascii="Book Antiqua" w:eastAsia="Malgun Gothic" w:hAnsi="Book Antiqua"/>
          <w:color w:val="000000" w:themeColor="text1"/>
          <w:szCs w:val="24"/>
        </w:rPr>
        <w:t xml:space="preserve"> infection despite first</w:t>
      </w:r>
      <w:r w:rsidR="00C018E7" w:rsidRPr="00114C25">
        <w:rPr>
          <w:rFonts w:ascii="Book Antiqua" w:eastAsia="Malgun Gothic" w:hAnsi="Book Antiqua"/>
          <w:color w:val="000000" w:themeColor="text1"/>
          <w:szCs w:val="24"/>
        </w:rPr>
        <w:t>-</w:t>
      </w:r>
      <w:r w:rsidRPr="00114C25">
        <w:rPr>
          <w:rFonts w:ascii="Book Antiqua" w:eastAsia="Malgun Gothic" w:hAnsi="Book Antiqua"/>
          <w:color w:val="000000" w:themeColor="text1"/>
          <w:szCs w:val="24"/>
        </w:rPr>
        <w:t>line regimens need</w:t>
      </w:r>
      <w:r w:rsidR="005E7D74" w:rsidRPr="00114C25">
        <w:rPr>
          <w:rFonts w:ascii="Book Antiqua" w:eastAsia="Malgun Gothic" w:hAnsi="Book Antiqua"/>
          <w:color w:val="000000" w:themeColor="text1"/>
          <w:szCs w:val="24"/>
        </w:rPr>
        <w:t>ed</w:t>
      </w:r>
      <w:r w:rsidRPr="00114C25">
        <w:rPr>
          <w:rFonts w:ascii="Book Antiqua" w:eastAsia="Malgun Gothic" w:hAnsi="Book Antiqua"/>
          <w:color w:val="000000" w:themeColor="text1"/>
          <w:szCs w:val="24"/>
        </w:rPr>
        <w:t xml:space="preserve"> second-line treatment. A </w:t>
      </w:r>
      <w:r w:rsidR="00BB74EA">
        <w:rPr>
          <w:rFonts w:ascii="Book Antiqua" w:eastAsia="Malgun Gothic" w:hAnsi="Book Antiqua"/>
          <w:color w:val="000000" w:themeColor="text1"/>
          <w:szCs w:val="24"/>
        </w:rPr>
        <w:t>total 98 patients received 1-w</w:t>
      </w:r>
      <w:r w:rsidRPr="00114C25">
        <w:rPr>
          <w:rFonts w:ascii="Book Antiqua" w:eastAsia="Malgun Gothic" w:hAnsi="Book Antiqua"/>
          <w:color w:val="000000" w:themeColor="text1"/>
          <w:szCs w:val="24"/>
        </w:rPr>
        <w:t>k or 2</w:t>
      </w:r>
      <w:r w:rsidR="00692EA4" w:rsidRPr="00114C25">
        <w:rPr>
          <w:rFonts w:ascii="Book Antiqua" w:eastAsia="Malgun Gothic" w:hAnsi="Book Antiqua"/>
          <w:color w:val="000000" w:themeColor="text1"/>
          <w:szCs w:val="24"/>
        </w:rPr>
        <w:t>-</w:t>
      </w:r>
      <w:r w:rsidR="00BB74EA">
        <w:rPr>
          <w:rFonts w:ascii="Book Antiqua" w:eastAsia="Malgun Gothic" w:hAnsi="Book Antiqua"/>
          <w:color w:val="000000" w:themeColor="text1"/>
          <w:szCs w:val="24"/>
        </w:rPr>
        <w:t>w</w:t>
      </w:r>
      <w:r w:rsidRPr="00114C25">
        <w:rPr>
          <w:rFonts w:ascii="Book Antiqua" w:eastAsia="Malgun Gothic" w:hAnsi="Book Antiqua"/>
          <w:color w:val="000000" w:themeColor="text1"/>
          <w:szCs w:val="24"/>
        </w:rPr>
        <w:t>k moxifloxacin-based triple therapy containing 400 mg moxifloxacin per day</w:t>
      </w:r>
      <w:r w:rsidR="00C018E7" w:rsidRPr="00114C25">
        <w:rPr>
          <w:rFonts w:ascii="Book Antiqua" w:eastAsia="Malgun Gothic" w:hAnsi="Book Antiqua"/>
          <w:color w:val="000000" w:themeColor="text1"/>
          <w:szCs w:val="24"/>
        </w:rPr>
        <w:t xml:space="preserve"> and</w:t>
      </w:r>
      <w:r w:rsidRPr="00114C25">
        <w:rPr>
          <w:rFonts w:ascii="Book Antiqua" w:eastAsia="Malgun Gothic" w:hAnsi="Book Antiqua"/>
          <w:color w:val="000000" w:themeColor="text1"/>
          <w:szCs w:val="24"/>
        </w:rPr>
        <w:t xml:space="preserve"> 20 mg rabeprazole and 1 g of </w:t>
      </w:r>
      <w:r w:rsidR="00C018E7" w:rsidRPr="00114C25">
        <w:rPr>
          <w:rFonts w:ascii="Book Antiqua" w:eastAsia="Malgun Gothic" w:hAnsi="Book Antiqua"/>
          <w:color w:val="000000" w:themeColor="text1"/>
          <w:szCs w:val="24"/>
        </w:rPr>
        <w:t>amoxicillin</w:t>
      </w:r>
      <w:r w:rsidRPr="00114C25">
        <w:rPr>
          <w:rFonts w:ascii="Book Antiqua" w:eastAsia="Malgun Gothic" w:hAnsi="Book Antiqua"/>
          <w:color w:val="000000" w:themeColor="text1"/>
          <w:szCs w:val="24"/>
        </w:rPr>
        <w:t xml:space="preserve"> twice per day. The </w:t>
      </w:r>
      <w:r w:rsidRPr="00114C25">
        <w:rPr>
          <w:rFonts w:ascii="Book Antiqua" w:eastAsia="Malgun Gothic" w:hAnsi="Book Antiqua"/>
          <w:i/>
          <w:color w:val="000000" w:themeColor="text1"/>
          <w:szCs w:val="24"/>
        </w:rPr>
        <w:t xml:space="preserve">H. pylori </w:t>
      </w:r>
      <w:r w:rsidRPr="00114C25">
        <w:rPr>
          <w:rFonts w:ascii="Book Antiqua" w:eastAsia="Malgun Gothic" w:hAnsi="Book Antiqua"/>
          <w:color w:val="000000" w:themeColor="text1"/>
          <w:szCs w:val="24"/>
        </w:rPr>
        <w:t xml:space="preserve">status was assessed by </w:t>
      </w:r>
      <w:r w:rsidR="005E7D74" w:rsidRPr="00114C25">
        <w:rPr>
          <w:rFonts w:ascii="Book Antiqua" w:eastAsia="Malgun Gothic" w:hAnsi="Book Antiqua"/>
          <w:color w:val="000000" w:themeColor="text1"/>
          <w:szCs w:val="24"/>
        </w:rPr>
        <w:t xml:space="preserve">the </w:t>
      </w:r>
      <w:r w:rsidRPr="00114C25">
        <w:rPr>
          <w:rFonts w:ascii="Book Antiqua" w:eastAsia="Malgun Gothic" w:hAnsi="Book Antiqua"/>
          <w:color w:val="000000" w:themeColor="text1"/>
          <w:szCs w:val="24"/>
          <w:vertAlign w:val="superscript"/>
        </w:rPr>
        <w:t>13</w:t>
      </w:r>
      <w:r w:rsidR="00BB74EA">
        <w:rPr>
          <w:rFonts w:ascii="Book Antiqua" w:eastAsia="Malgun Gothic" w:hAnsi="Book Antiqua"/>
          <w:color w:val="000000" w:themeColor="text1"/>
          <w:szCs w:val="24"/>
        </w:rPr>
        <w:t>C-urea breath test 4 wk</w:t>
      </w:r>
      <w:r w:rsidRPr="00114C25">
        <w:rPr>
          <w:rFonts w:ascii="Book Antiqua" w:eastAsia="Malgun Gothic" w:hAnsi="Book Antiqua"/>
          <w:color w:val="000000" w:themeColor="text1"/>
          <w:szCs w:val="24"/>
        </w:rPr>
        <w:t xml:space="preserve"> after treatment. This study is well constructed and statistically evaluated.</w:t>
      </w:r>
    </w:p>
    <w:p w14:paraId="7ADD48DE" w14:textId="0C5786CD" w:rsidR="00E941B3" w:rsidRDefault="00E941B3" w:rsidP="00E941B3">
      <w:pPr>
        <w:wordWrap/>
        <w:autoSpaceDE/>
        <w:autoSpaceDN/>
        <w:snapToGrid w:val="0"/>
        <w:spacing w:after="160" w:line="360" w:lineRule="auto"/>
        <w:rPr>
          <w:rFonts w:ascii="Book Antiqua" w:hAnsi="Book Antiqua" w:cs="Times New Roman"/>
          <w:color w:val="000000" w:themeColor="text1"/>
          <w:szCs w:val="24"/>
        </w:rPr>
      </w:pPr>
      <w:r>
        <w:rPr>
          <w:rFonts w:ascii="Book Antiqua" w:hAnsi="Book Antiqua" w:cs="Times New Roman"/>
          <w:color w:val="000000" w:themeColor="text1"/>
          <w:szCs w:val="24"/>
        </w:rPr>
        <w:br w:type="page"/>
      </w:r>
    </w:p>
    <w:p w14:paraId="14DB0C2A" w14:textId="77777777" w:rsidR="0002798D" w:rsidRPr="00114C25" w:rsidRDefault="0002798D" w:rsidP="00E941B3">
      <w:pPr>
        <w:wordWrap/>
        <w:autoSpaceDE/>
        <w:autoSpaceDN/>
        <w:snapToGrid w:val="0"/>
        <w:spacing w:after="160" w:line="360" w:lineRule="auto"/>
        <w:rPr>
          <w:rFonts w:ascii="Book Antiqua" w:hAnsi="Book Antiqua" w:cs="Times New Roman"/>
          <w:color w:val="000000" w:themeColor="text1"/>
          <w:szCs w:val="24"/>
        </w:rPr>
      </w:pPr>
    </w:p>
    <w:p w14:paraId="7E948036" w14:textId="65F3DB36" w:rsidR="000B16A9" w:rsidRDefault="000B16A9" w:rsidP="00E941B3">
      <w:pPr>
        <w:wordWrap/>
        <w:snapToGrid w:val="0"/>
        <w:spacing w:line="360" w:lineRule="auto"/>
        <w:rPr>
          <w:rFonts w:ascii="Book Antiqua" w:eastAsia="SimSun" w:hAnsi="Book Antiqua" w:cs="Times New Roman"/>
          <w:b/>
          <w:color w:val="000000" w:themeColor="text1"/>
          <w:szCs w:val="24"/>
          <w:lang w:eastAsia="zh-CN"/>
        </w:rPr>
      </w:pPr>
      <w:r w:rsidRPr="00114C25">
        <w:rPr>
          <w:rFonts w:ascii="Book Antiqua" w:hAnsi="Book Antiqua" w:cs="Times New Roman"/>
          <w:b/>
          <w:color w:val="000000" w:themeColor="text1"/>
          <w:szCs w:val="24"/>
        </w:rPr>
        <w:t>REFERENCES</w:t>
      </w:r>
    </w:p>
    <w:p w14:paraId="281693BB" w14:textId="77777777" w:rsidR="007713AA" w:rsidRPr="00A715D5" w:rsidRDefault="007713AA" w:rsidP="00E941B3">
      <w:pPr>
        <w:widowControl/>
        <w:wordWrap/>
        <w:spacing w:line="360" w:lineRule="auto"/>
        <w:rPr>
          <w:rFonts w:ascii="Book Antiqua" w:eastAsia="SimSun" w:hAnsi="Book Antiqua" w:cs="SimSun"/>
          <w:color w:val="000000"/>
          <w:kern w:val="0"/>
          <w:szCs w:val="24"/>
        </w:rPr>
      </w:pPr>
      <w:r w:rsidRPr="00A715D5">
        <w:rPr>
          <w:rFonts w:ascii="Book Antiqua" w:eastAsia="SimSun" w:hAnsi="Book Antiqua" w:cs="SimSun"/>
          <w:color w:val="000000"/>
          <w:kern w:val="0"/>
          <w:szCs w:val="24"/>
        </w:rPr>
        <w:t>1 </w:t>
      </w:r>
      <w:r w:rsidRPr="00A715D5">
        <w:rPr>
          <w:rFonts w:ascii="Book Antiqua" w:eastAsia="SimSun" w:hAnsi="Book Antiqua" w:cs="SimSun"/>
          <w:b/>
          <w:bCs/>
          <w:color w:val="000000"/>
          <w:kern w:val="0"/>
          <w:szCs w:val="24"/>
        </w:rPr>
        <w:t>McColl KE</w:t>
      </w:r>
      <w:r w:rsidRPr="00A715D5">
        <w:rPr>
          <w:rFonts w:ascii="Book Antiqua" w:eastAsia="SimSun" w:hAnsi="Book Antiqua" w:cs="SimSun"/>
          <w:color w:val="000000"/>
          <w:kern w:val="0"/>
          <w:szCs w:val="24"/>
        </w:rPr>
        <w:t>. Clinical practice. Helicobacter pylori infection. </w:t>
      </w:r>
      <w:r w:rsidRPr="00A715D5">
        <w:rPr>
          <w:rFonts w:ascii="Book Antiqua" w:eastAsia="SimSun" w:hAnsi="Book Antiqua" w:cs="SimSun"/>
          <w:i/>
          <w:iCs/>
          <w:color w:val="000000"/>
          <w:kern w:val="0"/>
          <w:szCs w:val="24"/>
        </w:rPr>
        <w:t>N Engl J Med</w:t>
      </w:r>
      <w:r w:rsidRPr="00A715D5">
        <w:rPr>
          <w:rFonts w:ascii="Book Antiqua" w:eastAsia="SimSun" w:hAnsi="Book Antiqua" w:cs="SimSun"/>
          <w:color w:val="000000"/>
          <w:kern w:val="0"/>
          <w:szCs w:val="24"/>
        </w:rPr>
        <w:t> 2010; </w:t>
      </w:r>
      <w:r w:rsidRPr="00A715D5">
        <w:rPr>
          <w:rFonts w:ascii="Book Antiqua" w:eastAsia="SimSun" w:hAnsi="Book Antiqua" w:cs="SimSun"/>
          <w:b/>
          <w:bCs/>
          <w:color w:val="000000"/>
          <w:kern w:val="0"/>
          <w:szCs w:val="24"/>
        </w:rPr>
        <w:t>362</w:t>
      </w:r>
      <w:r w:rsidRPr="00A715D5">
        <w:rPr>
          <w:rFonts w:ascii="Book Antiqua" w:eastAsia="SimSun" w:hAnsi="Book Antiqua" w:cs="SimSun"/>
          <w:color w:val="000000"/>
          <w:kern w:val="0"/>
          <w:szCs w:val="24"/>
        </w:rPr>
        <w:t>: 1597-1604 [PMID: 20427808 DOI: 10.1056/NEJMcp1001110]</w:t>
      </w:r>
    </w:p>
    <w:p w14:paraId="052E40EF" w14:textId="77777777" w:rsidR="007713AA" w:rsidRPr="00A715D5" w:rsidRDefault="007713AA" w:rsidP="00E941B3">
      <w:pPr>
        <w:widowControl/>
        <w:wordWrap/>
        <w:spacing w:line="360" w:lineRule="auto"/>
        <w:rPr>
          <w:rFonts w:ascii="Book Antiqua" w:eastAsia="SimSun" w:hAnsi="Book Antiqua" w:cs="SimSun"/>
          <w:color w:val="000000"/>
          <w:kern w:val="0"/>
          <w:szCs w:val="24"/>
        </w:rPr>
      </w:pPr>
      <w:r w:rsidRPr="00A715D5">
        <w:rPr>
          <w:rFonts w:ascii="Book Antiqua" w:eastAsia="SimSun" w:hAnsi="Book Antiqua" w:cs="SimSun"/>
          <w:color w:val="000000"/>
          <w:kern w:val="0"/>
          <w:szCs w:val="24"/>
        </w:rPr>
        <w:t>2 </w:t>
      </w:r>
      <w:r w:rsidRPr="00A715D5">
        <w:rPr>
          <w:rFonts w:ascii="Book Antiqua" w:eastAsia="SimSun" w:hAnsi="Book Antiqua" w:cs="SimSun"/>
          <w:b/>
          <w:bCs/>
          <w:color w:val="000000"/>
          <w:kern w:val="0"/>
          <w:szCs w:val="24"/>
        </w:rPr>
        <w:t>Malfertheiner P</w:t>
      </w:r>
      <w:r w:rsidRPr="00A715D5">
        <w:rPr>
          <w:rFonts w:ascii="Book Antiqua" w:eastAsia="SimSun" w:hAnsi="Book Antiqua" w:cs="SimSun"/>
          <w:color w:val="000000"/>
          <w:kern w:val="0"/>
          <w:szCs w:val="24"/>
        </w:rPr>
        <w:t>, Megraud F, O'Morain CA, Atherton J, Axon AT, Bazzoli F, Gensini GF, Gisbert JP, Graham DY, Rokkas T, El-Omar EM, Kuipers EJ. Management of Helicobacter pylori infection--the Maastricht IV/ Florence Consensus Report. </w:t>
      </w:r>
      <w:r w:rsidRPr="00A715D5">
        <w:rPr>
          <w:rFonts w:ascii="Book Antiqua" w:eastAsia="SimSun" w:hAnsi="Book Antiqua" w:cs="SimSun"/>
          <w:i/>
          <w:iCs/>
          <w:color w:val="000000"/>
          <w:kern w:val="0"/>
          <w:szCs w:val="24"/>
        </w:rPr>
        <w:t>Gut</w:t>
      </w:r>
      <w:r w:rsidRPr="00A715D5">
        <w:rPr>
          <w:rFonts w:ascii="Book Antiqua" w:eastAsia="SimSun" w:hAnsi="Book Antiqua" w:cs="SimSun"/>
          <w:color w:val="000000"/>
          <w:kern w:val="0"/>
          <w:szCs w:val="24"/>
        </w:rPr>
        <w:t> 2012; </w:t>
      </w:r>
      <w:r w:rsidRPr="00A715D5">
        <w:rPr>
          <w:rFonts w:ascii="Book Antiqua" w:eastAsia="SimSun" w:hAnsi="Book Antiqua" w:cs="SimSun"/>
          <w:b/>
          <w:bCs/>
          <w:color w:val="000000"/>
          <w:kern w:val="0"/>
          <w:szCs w:val="24"/>
        </w:rPr>
        <w:t>61</w:t>
      </w:r>
      <w:r w:rsidRPr="00A715D5">
        <w:rPr>
          <w:rFonts w:ascii="Book Antiqua" w:eastAsia="SimSun" w:hAnsi="Book Antiqua" w:cs="SimSun"/>
          <w:color w:val="000000"/>
          <w:kern w:val="0"/>
          <w:szCs w:val="24"/>
        </w:rPr>
        <w:t>: 646-664 [PMID: 22491499 DOI: 10.1136/gutjnl-2012-302084]</w:t>
      </w:r>
    </w:p>
    <w:p w14:paraId="5A7DB5B0" w14:textId="77777777" w:rsidR="007713AA" w:rsidRPr="00A715D5" w:rsidRDefault="007713AA" w:rsidP="00E941B3">
      <w:pPr>
        <w:widowControl/>
        <w:wordWrap/>
        <w:spacing w:line="360" w:lineRule="auto"/>
        <w:rPr>
          <w:rFonts w:ascii="Book Antiqua" w:eastAsia="SimSun" w:hAnsi="Book Antiqua" w:cs="SimSun"/>
          <w:color w:val="000000"/>
          <w:kern w:val="0"/>
          <w:szCs w:val="24"/>
        </w:rPr>
      </w:pPr>
      <w:r w:rsidRPr="00A715D5">
        <w:rPr>
          <w:rFonts w:ascii="Book Antiqua" w:eastAsia="SimSun" w:hAnsi="Book Antiqua" w:cs="SimSun"/>
          <w:color w:val="000000"/>
          <w:kern w:val="0"/>
          <w:szCs w:val="24"/>
        </w:rPr>
        <w:t>3 </w:t>
      </w:r>
      <w:r w:rsidRPr="00A715D5">
        <w:rPr>
          <w:rFonts w:ascii="Book Antiqua" w:eastAsia="SimSun" w:hAnsi="Book Antiqua" w:cs="SimSun"/>
          <w:b/>
          <w:bCs/>
          <w:color w:val="000000"/>
          <w:kern w:val="0"/>
          <w:szCs w:val="24"/>
        </w:rPr>
        <w:t>Chey WD</w:t>
      </w:r>
      <w:r w:rsidRPr="00A715D5">
        <w:rPr>
          <w:rFonts w:ascii="Book Antiqua" w:eastAsia="SimSun" w:hAnsi="Book Antiqua" w:cs="SimSun"/>
          <w:color w:val="000000"/>
          <w:kern w:val="0"/>
          <w:szCs w:val="24"/>
        </w:rPr>
        <w:t>, Wong BC. American College of Gastroenterology guideline on the management of Helicobacter pylori infection. </w:t>
      </w:r>
      <w:r w:rsidRPr="00A715D5">
        <w:rPr>
          <w:rFonts w:ascii="Book Antiqua" w:eastAsia="SimSun" w:hAnsi="Book Antiqua" w:cs="SimSun"/>
          <w:i/>
          <w:iCs/>
          <w:color w:val="000000"/>
          <w:kern w:val="0"/>
          <w:szCs w:val="24"/>
        </w:rPr>
        <w:t>Am J Gastroenterol</w:t>
      </w:r>
      <w:r w:rsidRPr="00A715D5">
        <w:rPr>
          <w:rFonts w:ascii="Book Antiqua" w:eastAsia="SimSun" w:hAnsi="Book Antiqua" w:cs="SimSun"/>
          <w:color w:val="000000"/>
          <w:kern w:val="0"/>
          <w:szCs w:val="24"/>
        </w:rPr>
        <w:t> 2007; </w:t>
      </w:r>
      <w:r w:rsidRPr="00A715D5">
        <w:rPr>
          <w:rFonts w:ascii="Book Antiqua" w:eastAsia="SimSun" w:hAnsi="Book Antiqua" w:cs="SimSun"/>
          <w:b/>
          <w:bCs/>
          <w:color w:val="000000"/>
          <w:kern w:val="0"/>
          <w:szCs w:val="24"/>
        </w:rPr>
        <w:t>102</w:t>
      </w:r>
      <w:r w:rsidRPr="00A715D5">
        <w:rPr>
          <w:rFonts w:ascii="Book Antiqua" w:eastAsia="SimSun" w:hAnsi="Book Antiqua" w:cs="SimSun"/>
          <w:color w:val="000000"/>
          <w:kern w:val="0"/>
          <w:szCs w:val="24"/>
        </w:rPr>
        <w:t>: 1808-1825 [PMID: 17608775]</w:t>
      </w:r>
    </w:p>
    <w:p w14:paraId="23B008DD" w14:textId="77777777" w:rsidR="007713AA" w:rsidRPr="00A715D5" w:rsidRDefault="007713AA" w:rsidP="00E941B3">
      <w:pPr>
        <w:widowControl/>
        <w:wordWrap/>
        <w:spacing w:line="360" w:lineRule="auto"/>
        <w:rPr>
          <w:rFonts w:ascii="Book Antiqua" w:eastAsia="SimSun" w:hAnsi="Book Antiqua" w:cs="SimSun"/>
          <w:color w:val="000000"/>
          <w:kern w:val="0"/>
          <w:szCs w:val="24"/>
        </w:rPr>
      </w:pPr>
      <w:r w:rsidRPr="00A715D5">
        <w:rPr>
          <w:rFonts w:ascii="Book Antiqua" w:eastAsia="SimSun" w:hAnsi="Book Antiqua" w:cs="SimSun"/>
          <w:color w:val="000000"/>
          <w:kern w:val="0"/>
          <w:szCs w:val="24"/>
        </w:rPr>
        <w:t>4 </w:t>
      </w:r>
      <w:r w:rsidRPr="00A715D5">
        <w:rPr>
          <w:rFonts w:ascii="Book Antiqua" w:eastAsia="SimSun" w:hAnsi="Book Antiqua" w:cs="SimSun"/>
          <w:b/>
          <w:bCs/>
          <w:color w:val="000000"/>
          <w:kern w:val="0"/>
          <w:szCs w:val="24"/>
        </w:rPr>
        <w:t>Lam SK</w:t>
      </w:r>
      <w:r w:rsidRPr="00A715D5">
        <w:rPr>
          <w:rFonts w:ascii="Book Antiqua" w:eastAsia="SimSun" w:hAnsi="Book Antiqua" w:cs="SimSun"/>
          <w:color w:val="000000"/>
          <w:kern w:val="0"/>
          <w:szCs w:val="24"/>
        </w:rPr>
        <w:t>, Talley NJ. Report of the 1997 Asia Pacific Consensus Conference on the management of Helicobacter pylori infection. </w:t>
      </w:r>
      <w:r w:rsidRPr="00A715D5">
        <w:rPr>
          <w:rFonts w:ascii="Book Antiqua" w:eastAsia="SimSun" w:hAnsi="Book Antiqua" w:cs="SimSun"/>
          <w:i/>
          <w:iCs/>
          <w:color w:val="000000"/>
          <w:kern w:val="0"/>
          <w:szCs w:val="24"/>
        </w:rPr>
        <w:t>J Gastroenterol Hepatol</w:t>
      </w:r>
      <w:r w:rsidRPr="00A715D5">
        <w:rPr>
          <w:rFonts w:ascii="Book Antiqua" w:eastAsia="SimSun" w:hAnsi="Book Antiqua" w:cs="SimSun"/>
          <w:color w:val="000000"/>
          <w:kern w:val="0"/>
          <w:szCs w:val="24"/>
        </w:rPr>
        <w:t> 1998; </w:t>
      </w:r>
      <w:r w:rsidRPr="00A715D5">
        <w:rPr>
          <w:rFonts w:ascii="Book Antiqua" w:eastAsia="SimSun" w:hAnsi="Book Antiqua" w:cs="SimSun"/>
          <w:b/>
          <w:bCs/>
          <w:color w:val="000000"/>
          <w:kern w:val="0"/>
          <w:szCs w:val="24"/>
        </w:rPr>
        <w:t>13</w:t>
      </w:r>
      <w:r w:rsidRPr="00A715D5">
        <w:rPr>
          <w:rFonts w:ascii="Book Antiqua" w:eastAsia="SimSun" w:hAnsi="Book Antiqua" w:cs="SimSun"/>
          <w:color w:val="000000"/>
          <w:kern w:val="0"/>
          <w:szCs w:val="24"/>
        </w:rPr>
        <w:t>: 1-12 [PMID: 9737564]</w:t>
      </w:r>
    </w:p>
    <w:p w14:paraId="3350DDA7" w14:textId="77777777" w:rsidR="007713AA" w:rsidRPr="00A715D5" w:rsidRDefault="007713AA" w:rsidP="00E941B3">
      <w:pPr>
        <w:widowControl/>
        <w:wordWrap/>
        <w:spacing w:line="360" w:lineRule="auto"/>
        <w:rPr>
          <w:rFonts w:ascii="Book Antiqua" w:eastAsia="SimSun" w:hAnsi="Book Antiqua" w:cs="SimSun"/>
          <w:color w:val="000000"/>
          <w:kern w:val="0"/>
          <w:szCs w:val="24"/>
        </w:rPr>
      </w:pPr>
      <w:r w:rsidRPr="00A715D5">
        <w:rPr>
          <w:rFonts w:ascii="Book Antiqua" w:eastAsia="SimSun" w:hAnsi="Book Antiqua" w:cs="SimSun"/>
          <w:color w:val="000000"/>
          <w:kern w:val="0"/>
          <w:szCs w:val="24"/>
        </w:rPr>
        <w:t>5 </w:t>
      </w:r>
      <w:r w:rsidRPr="00A715D5">
        <w:rPr>
          <w:rFonts w:ascii="Book Antiqua" w:eastAsia="SimSun" w:hAnsi="Book Antiqua" w:cs="SimSun"/>
          <w:b/>
          <w:bCs/>
          <w:color w:val="000000"/>
          <w:kern w:val="0"/>
          <w:szCs w:val="24"/>
        </w:rPr>
        <w:t>Coelho LG</w:t>
      </w:r>
      <w:r w:rsidRPr="00A715D5">
        <w:rPr>
          <w:rFonts w:ascii="Book Antiqua" w:eastAsia="SimSun" w:hAnsi="Book Antiqua" w:cs="SimSun"/>
          <w:color w:val="000000"/>
          <w:kern w:val="0"/>
          <w:szCs w:val="24"/>
        </w:rPr>
        <w:t>, León-Barúa R, Quigley EM. Latin-American Consensus Conference on Helicobacter pylori infection. Latin-American National Gastroenterological Societies affiliated with the Inter-American Association of Gastroenterology (AIGE). </w:t>
      </w:r>
      <w:r w:rsidRPr="00A715D5">
        <w:rPr>
          <w:rFonts w:ascii="Book Antiqua" w:eastAsia="SimSun" w:hAnsi="Book Antiqua" w:cs="SimSun"/>
          <w:i/>
          <w:iCs/>
          <w:color w:val="000000"/>
          <w:kern w:val="0"/>
          <w:szCs w:val="24"/>
        </w:rPr>
        <w:t>Am J Gastroenterol</w:t>
      </w:r>
      <w:r w:rsidRPr="00A715D5">
        <w:rPr>
          <w:rFonts w:ascii="Book Antiqua" w:eastAsia="SimSun" w:hAnsi="Book Antiqua" w:cs="SimSun"/>
          <w:color w:val="000000"/>
          <w:kern w:val="0"/>
          <w:szCs w:val="24"/>
        </w:rPr>
        <w:t> 2000; </w:t>
      </w:r>
      <w:r w:rsidRPr="00A715D5">
        <w:rPr>
          <w:rFonts w:ascii="Book Antiqua" w:eastAsia="SimSun" w:hAnsi="Book Antiqua" w:cs="SimSun"/>
          <w:b/>
          <w:bCs/>
          <w:color w:val="000000"/>
          <w:kern w:val="0"/>
          <w:szCs w:val="24"/>
        </w:rPr>
        <w:t>95</w:t>
      </w:r>
      <w:r w:rsidRPr="00A715D5">
        <w:rPr>
          <w:rFonts w:ascii="Book Antiqua" w:eastAsia="SimSun" w:hAnsi="Book Antiqua" w:cs="SimSun"/>
          <w:color w:val="000000"/>
          <w:kern w:val="0"/>
          <w:szCs w:val="24"/>
        </w:rPr>
        <w:t>: 2688-2691 [PMID: 11051336]</w:t>
      </w:r>
    </w:p>
    <w:p w14:paraId="40542191" w14:textId="77777777" w:rsidR="007713AA" w:rsidRPr="00A715D5" w:rsidRDefault="007713AA" w:rsidP="00E941B3">
      <w:pPr>
        <w:widowControl/>
        <w:wordWrap/>
        <w:spacing w:line="360" w:lineRule="auto"/>
        <w:rPr>
          <w:rFonts w:ascii="Book Antiqua" w:eastAsia="SimSun" w:hAnsi="Book Antiqua" w:cs="SimSun"/>
          <w:color w:val="000000"/>
          <w:kern w:val="0"/>
          <w:szCs w:val="24"/>
        </w:rPr>
      </w:pPr>
      <w:r w:rsidRPr="00A715D5">
        <w:rPr>
          <w:rFonts w:ascii="Book Antiqua" w:eastAsia="SimSun" w:hAnsi="Book Antiqua" w:cs="SimSun"/>
          <w:color w:val="000000"/>
          <w:kern w:val="0"/>
          <w:szCs w:val="24"/>
        </w:rPr>
        <w:t>6 </w:t>
      </w:r>
      <w:r w:rsidRPr="00A715D5">
        <w:rPr>
          <w:rFonts w:ascii="Book Antiqua" w:eastAsia="SimSun" w:hAnsi="Book Antiqua" w:cs="SimSun"/>
          <w:b/>
          <w:bCs/>
          <w:color w:val="000000"/>
          <w:kern w:val="0"/>
          <w:szCs w:val="24"/>
        </w:rPr>
        <w:t>Gisbert JP</w:t>
      </w:r>
      <w:r w:rsidRPr="00A715D5">
        <w:rPr>
          <w:rFonts w:ascii="Book Antiqua" w:eastAsia="SimSun" w:hAnsi="Book Antiqua" w:cs="SimSun"/>
          <w:color w:val="000000"/>
          <w:kern w:val="0"/>
          <w:szCs w:val="24"/>
        </w:rPr>
        <w:t>, Calvet X, Gomollón F, Monés J. [Eradication treatment of Helicobacter pylori. Recommendations of the II Spanish Consensus Conference]. </w:t>
      </w:r>
      <w:r w:rsidRPr="00A715D5">
        <w:rPr>
          <w:rFonts w:ascii="Book Antiqua" w:eastAsia="SimSun" w:hAnsi="Book Antiqua" w:cs="SimSun"/>
          <w:i/>
          <w:iCs/>
          <w:color w:val="000000"/>
          <w:kern w:val="0"/>
          <w:szCs w:val="24"/>
        </w:rPr>
        <w:t>Med Clin (Barc)</w:t>
      </w:r>
      <w:r w:rsidRPr="00A715D5">
        <w:rPr>
          <w:rFonts w:ascii="Book Antiqua" w:eastAsia="SimSun" w:hAnsi="Book Antiqua" w:cs="SimSun"/>
          <w:color w:val="000000"/>
          <w:kern w:val="0"/>
          <w:szCs w:val="24"/>
        </w:rPr>
        <w:t> 2005; </w:t>
      </w:r>
      <w:r w:rsidRPr="00A715D5">
        <w:rPr>
          <w:rFonts w:ascii="Book Antiqua" w:eastAsia="SimSun" w:hAnsi="Book Antiqua" w:cs="SimSun"/>
          <w:b/>
          <w:bCs/>
          <w:color w:val="000000"/>
          <w:kern w:val="0"/>
          <w:szCs w:val="24"/>
        </w:rPr>
        <w:t>125</w:t>
      </w:r>
      <w:r w:rsidRPr="00A715D5">
        <w:rPr>
          <w:rFonts w:ascii="Book Antiqua" w:eastAsia="SimSun" w:hAnsi="Book Antiqua" w:cs="SimSun"/>
          <w:color w:val="000000"/>
          <w:kern w:val="0"/>
          <w:szCs w:val="24"/>
        </w:rPr>
        <w:t>: 301-316 [PMID: 16159556]</w:t>
      </w:r>
    </w:p>
    <w:p w14:paraId="76987F9B" w14:textId="77777777" w:rsidR="007713AA" w:rsidRPr="00A715D5" w:rsidRDefault="007713AA" w:rsidP="00E941B3">
      <w:pPr>
        <w:widowControl/>
        <w:wordWrap/>
        <w:spacing w:line="360" w:lineRule="auto"/>
        <w:rPr>
          <w:rFonts w:ascii="Book Antiqua" w:eastAsia="SimSun" w:hAnsi="Book Antiqua" w:cs="SimSun"/>
          <w:color w:val="000000"/>
          <w:kern w:val="0"/>
          <w:szCs w:val="24"/>
        </w:rPr>
      </w:pPr>
      <w:r w:rsidRPr="00A715D5">
        <w:rPr>
          <w:rFonts w:ascii="Book Antiqua" w:eastAsia="SimSun" w:hAnsi="Book Antiqua" w:cs="SimSun"/>
          <w:color w:val="000000"/>
          <w:kern w:val="0"/>
          <w:szCs w:val="24"/>
        </w:rPr>
        <w:t>7 </w:t>
      </w:r>
      <w:r w:rsidRPr="00A715D5">
        <w:rPr>
          <w:rFonts w:ascii="Book Antiqua" w:eastAsia="SimSun" w:hAnsi="Book Antiqua" w:cs="SimSun"/>
          <w:b/>
          <w:bCs/>
          <w:color w:val="000000"/>
          <w:kern w:val="0"/>
          <w:szCs w:val="24"/>
        </w:rPr>
        <w:t>Graham DY</w:t>
      </w:r>
      <w:r w:rsidRPr="00A715D5">
        <w:rPr>
          <w:rFonts w:ascii="Book Antiqua" w:eastAsia="SimSun" w:hAnsi="Book Antiqua" w:cs="SimSun"/>
          <w:color w:val="000000"/>
          <w:kern w:val="0"/>
          <w:szCs w:val="24"/>
        </w:rPr>
        <w:t>, Lu H, Yamaoka Y. A report card to grade Helicobacter pylori therapy. </w:t>
      </w:r>
      <w:r w:rsidRPr="00A715D5">
        <w:rPr>
          <w:rFonts w:ascii="Book Antiqua" w:eastAsia="SimSun" w:hAnsi="Book Antiqua" w:cs="SimSun"/>
          <w:i/>
          <w:iCs/>
          <w:color w:val="000000"/>
          <w:kern w:val="0"/>
          <w:szCs w:val="24"/>
        </w:rPr>
        <w:t>Helicobacter</w:t>
      </w:r>
      <w:r w:rsidRPr="00A715D5">
        <w:rPr>
          <w:rFonts w:ascii="Book Antiqua" w:eastAsia="SimSun" w:hAnsi="Book Antiqua" w:cs="SimSun"/>
          <w:color w:val="000000"/>
          <w:kern w:val="0"/>
          <w:szCs w:val="24"/>
        </w:rPr>
        <w:t> 2007; </w:t>
      </w:r>
      <w:r w:rsidRPr="00A715D5">
        <w:rPr>
          <w:rFonts w:ascii="Book Antiqua" w:eastAsia="SimSun" w:hAnsi="Book Antiqua" w:cs="SimSun"/>
          <w:b/>
          <w:bCs/>
          <w:color w:val="000000"/>
          <w:kern w:val="0"/>
          <w:szCs w:val="24"/>
        </w:rPr>
        <w:t>12</w:t>
      </w:r>
      <w:r w:rsidRPr="00A715D5">
        <w:rPr>
          <w:rFonts w:ascii="Book Antiqua" w:eastAsia="SimSun" w:hAnsi="Book Antiqua" w:cs="SimSun"/>
          <w:color w:val="000000"/>
          <w:kern w:val="0"/>
          <w:szCs w:val="24"/>
        </w:rPr>
        <w:t>: 275-278 [PMID: 17669098 DOI: 10.1111/j.1523-5378.2007.00518.x]</w:t>
      </w:r>
    </w:p>
    <w:p w14:paraId="53644588" w14:textId="77777777" w:rsidR="007713AA" w:rsidRPr="00A715D5" w:rsidRDefault="007713AA" w:rsidP="00E941B3">
      <w:pPr>
        <w:widowControl/>
        <w:wordWrap/>
        <w:spacing w:line="360" w:lineRule="auto"/>
        <w:rPr>
          <w:rFonts w:ascii="Book Antiqua" w:eastAsia="SimSun" w:hAnsi="Book Antiqua" w:cs="SimSun"/>
          <w:color w:val="000000"/>
          <w:kern w:val="0"/>
          <w:szCs w:val="24"/>
        </w:rPr>
      </w:pPr>
      <w:r w:rsidRPr="00A715D5">
        <w:rPr>
          <w:rFonts w:ascii="Book Antiqua" w:eastAsia="SimSun" w:hAnsi="Book Antiqua" w:cs="SimSun"/>
          <w:color w:val="000000"/>
          <w:kern w:val="0"/>
          <w:szCs w:val="24"/>
        </w:rPr>
        <w:t>8 </w:t>
      </w:r>
      <w:r w:rsidRPr="00A715D5">
        <w:rPr>
          <w:rFonts w:ascii="Book Antiqua" w:eastAsia="SimSun" w:hAnsi="Book Antiqua" w:cs="SimSun"/>
          <w:b/>
          <w:bCs/>
          <w:color w:val="000000"/>
          <w:kern w:val="0"/>
          <w:szCs w:val="24"/>
        </w:rPr>
        <w:t>Zullo A</w:t>
      </w:r>
      <w:r w:rsidRPr="00A715D5">
        <w:rPr>
          <w:rFonts w:ascii="Book Antiqua" w:eastAsia="SimSun" w:hAnsi="Book Antiqua" w:cs="SimSun"/>
          <w:color w:val="000000"/>
          <w:kern w:val="0"/>
          <w:szCs w:val="24"/>
        </w:rPr>
        <w:t>, Rinaldi V, Winn S, Meddi P, Lionetti R, Hassan C, Ripani C, Tomaselli G, Attili AF. A new highly effective short-term therapy schedule for Helicobacter pylori eradication. </w:t>
      </w:r>
      <w:r w:rsidRPr="00A715D5">
        <w:rPr>
          <w:rFonts w:ascii="Book Antiqua" w:eastAsia="SimSun" w:hAnsi="Book Antiqua" w:cs="SimSun"/>
          <w:i/>
          <w:iCs/>
          <w:color w:val="000000"/>
          <w:kern w:val="0"/>
          <w:szCs w:val="24"/>
        </w:rPr>
        <w:t>Aliment Pharmacol Ther</w:t>
      </w:r>
      <w:r w:rsidRPr="00A715D5">
        <w:rPr>
          <w:rFonts w:ascii="Book Antiqua" w:eastAsia="SimSun" w:hAnsi="Book Antiqua" w:cs="SimSun"/>
          <w:color w:val="000000"/>
          <w:kern w:val="0"/>
          <w:szCs w:val="24"/>
        </w:rPr>
        <w:t> 2000; </w:t>
      </w:r>
      <w:r w:rsidRPr="00A715D5">
        <w:rPr>
          <w:rFonts w:ascii="Book Antiqua" w:eastAsia="SimSun" w:hAnsi="Book Antiqua" w:cs="SimSun"/>
          <w:b/>
          <w:bCs/>
          <w:color w:val="000000"/>
          <w:kern w:val="0"/>
          <w:szCs w:val="24"/>
        </w:rPr>
        <w:t>14</w:t>
      </w:r>
      <w:r w:rsidRPr="00A715D5">
        <w:rPr>
          <w:rFonts w:ascii="Book Antiqua" w:eastAsia="SimSun" w:hAnsi="Book Antiqua" w:cs="SimSun"/>
          <w:color w:val="000000"/>
          <w:kern w:val="0"/>
          <w:szCs w:val="24"/>
        </w:rPr>
        <w:t>: 715-718 [PMID: 10848654]</w:t>
      </w:r>
    </w:p>
    <w:p w14:paraId="48CC65B8" w14:textId="77777777" w:rsidR="007713AA" w:rsidRPr="00A715D5" w:rsidRDefault="007713AA" w:rsidP="00E941B3">
      <w:pPr>
        <w:widowControl/>
        <w:wordWrap/>
        <w:spacing w:line="360" w:lineRule="auto"/>
        <w:rPr>
          <w:rFonts w:ascii="Book Antiqua" w:eastAsia="SimSun" w:hAnsi="Book Antiqua" w:cs="SimSun"/>
          <w:color w:val="000000"/>
          <w:kern w:val="0"/>
          <w:szCs w:val="24"/>
        </w:rPr>
      </w:pPr>
      <w:r w:rsidRPr="00A715D5">
        <w:rPr>
          <w:rFonts w:ascii="Book Antiqua" w:eastAsia="SimSun" w:hAnsi="Book Antiqua" w:cs="SimSun"/>
          <w:color w:val="000000"/>
          <w:kern w:val="0"/>
          <w:szCs w:val="24"/>
        </w:rPr>
        <w:t>9 </w:t>
      </w:r>
      <w:r w:rsidRPr="00A715D5">
        <w:rPr>
          <w:rFonts w:ascii="Book Antiqua" w:eastAsia="SimSun" w:hAnsi="Book Antiqua" w:cs="SimSun"/>
          <w:b/>
          <w:bCs/>
          <w:color w:val="000000"/>
          <w:kern w:val="0"/>
          <w:szCs w:val="24"/>
        </w:rPr>
        <w:t>Moayyedi P</w:t>
      </w:r>
      <w:r w:rsidRPr="00A715D5">
        <w:rPr>
          <w:rFonts w:ascii="Book Antiqua" w:eastAsia="SimSun" w:hAnsi="Book Antiqua" w:cs="SimSun"/>
          <w:color w:val="000000"/>
          <w:kern w:val="0"/>
          <w:szCs w:val="24"/>
        </w:rPr>
        <w:t>. Sequential regimens for Helicobacter pylori eradication. </w:t>
      </w:r>
      <w:r w:rsidRPr="00A715D5">
        <w:rPr>
          <w:rFonts w:ascii="Book Antiqua" w:eastAsia="SimSun" w:hAnsi="Book Antiqua" w:cs="SimSun"/>
          <w:i/>
          <w:iCs/>
          <w:color w:val="000000"/>
          <w:kern w:val="0"/>
          <w:szCs w:val="24"/>
        </w:rPr>
        <w:t>Lancet</w:t>
      </w:r>
      <w:r w:rsidRPr="00A715D5">
        <w:rPr>
          <w:rFonts w:ascii="Book Antiqua" w:eastAsia="SimSun" w:hAnsi="Book Antiqua" w:cs="SimSun"/>
          <w:color w:val="000000"/>
          <w:kern w:val="0"/>
          <w:szCs w:val="24"/>
        </w:rPr>
        <w:t> 2007; </w:t>
      </w:r>
      <w:r w:rsidRPr="00A715D5">
        <w:rPr>
          <w:rFonts w:ascii="Book Antiqua" w:eastAsia="SimSun" w:hAnsi="Book Antiqua" w:cs="SimSun"/>
          <w:b/>
          <w:bCs/>
          <w:color w:val="000000"/>
          <w:kern w:val="0"/>
          <w:szCs w:val="24"/>
        </w:rPr>
        <w:t>370</w:t>
      </w:r>
      <w:r w:rsidRPr="00A715D5">
        <w:rPr>
          <w:rFonts w:ascii="Book Antiqua" w:eastAsia="SimSun" w:hAnsi="Book Antiqua" w:cs="SimSun"/>
          <w:color w:val="000000"/>
          <w:kern w:val="0"/>
          <w:szCs w:val="24"/>
        </w:rPr>
        <w:t>: 1010-1012 [PMID: 17889226]</w:t>
      </w:r>
    </w:p>
    <w:p w14:paraId="64673296" w14:textId="77777777" w:rsidR="007713AA" w:rsidRPr="00A715D5" w:rsidRDefault="007713AA" w:rsidP="00E941B3">
      <w:pPr>
        <w:widowControl/>
        <w:wordWrap/>
        <w:spacing w:line="360" w:lineRule="auto"/>
        <w:rPr>
          <w:rFonts w:ascii="Book Antiqua" w:eastAsia="SimSun" w:hAnsi="Book Antiqua" w:cs="SimSun"/>
          <w:color w:val="000000"/>
          <w:kern w:val="0"/>
          <w:szCs w:val="24"/>
        </w:rPr>
      </w:pPr>
      <w:r w:rsidRPr="00A715D5">
        <w:rPr>
          <w:rFonts w:ascii="Book Antiqua" w:eastAsia="SimSun" w:hAnsi="Book Antiqua" w:cs="SimSun"/>
          <w:color w:val="000000"/>
          <w:kern w:val="0"/>
          <w:szCs w:val="24"/>
        </w:rPr>
        <w:lastRenderedPageBreak/>
        <w:t>10 </w:t>
      </w:r>
      <w:r w:rsidRPr="00A715D5">
        <w:rPr>
          <w:rFonts w:ascii="Book Antiqua" w:eastAsia="SimSun" w:hAnsi="Book Antiqua" w:cs="SimSun"/>
          <w:b/>
          <w:bCs/>
          <w:color w:val="000000"/>
          <w:kern w:val="0"/>
          <w:szCs w:val="24"/>
        </w:rPr>
        <w:t>Zullo A</w:t>
      </w:r>
      <w:r w:rsidRPr="00A715D5">
        <w:rPr>
          <w:rFonts w:ascii="Book Antiqua" w:eastAsia="SimSun" w:hAnsi="Book Antiqua" w:cs="SimSun"/>
          <w:color w:val="000000"/>
          <w:kern w:val="0"/>
          <w:szCs w:val="24"/>
        </w:rPr>
        <w:t>, De Francesco V, Hassan C, Morini S, Vaira D. The sequential therapy regimen for Helicobacter pylori eradication: a pooled-data analysis. </w:t>
      </w:r>
      <w:r w:rsidRPr="00A715D5">
        <w:rPr>
          <w:rFonts w:ascii="Book Antiqua" w:eastAsia="SimSun" w:hAnsi="Book Antiqua" w:cs="SimSun"/>
          <w:i/>
          <w:iCs/>
          <w:color w:val="000000"/>
          <w:kern w:val="0"/>
          <w:szCs w:val="24"/>
        </w:rPr>
        <w:t>Gut</w:t>
      </w:r>
      <w:r w:rsidRPr="00A715D5">
        <w:rPr>
          <w:rFonts w:ascii="Book Antiqua" w:eastAsia="SimSun" w:hAnsi="Book Antiqua" w:cs="SimSun"/>
          <w:color w:val="000000"/>
          <w:kern w:val="0"/>
          <w:szCs w:val="24"/>
        </w:rPr>
        <w:t> 2007; </w:t>
      </w:r>
      <w:r w:rsidRPr="00A715D5">
        <w:rPr>
          <w:rFonts w:ascii="Book Antiqua" w:eastAsia="SimSun" w:hAnsi="Book Antiqua" w:cs="SimSun"/>
          <w:b/>
          <w:bCs/>
          <w:color w:val="000000"/>
          <w:kern w:val="0"/>
          <w:szCs w:val="24"/>
        </w:rPr>
        <w:t>56</w:t>
      </w:r>
      <w:r w:rsidRPr="00A715D5">
        <w:rPr>
          <w:rFonts w:ascii="Book Antiqua" w:eastAsia="SimSun" w:hAnsi="Book Antiqua" w:cs="SimSun"/>
          <w:color w:val="000000"/>
          <w:kern w:val="0"/>
          <w:szCs w:val="24"/>
        </w:rPr>
        <w:t>: 1353-1357 [PMID: 17566020 DOI: 10.1136/gut.2007.125658]</w:t>
      </w:r>
    </w:p>
    <w:p w14:paraId="660C902A" w14:textId="77777777" w:rsidR="007713AA" w:rsidRPr="00A715D5" w:rsidRDefault="007713AA" w:rsidP="00E941B3">
      <w:pPr>
        <w:widowControl/>
        <w:wordWrap/>
        <w:spacing w:line="360" w:lineRule="auto"/>
        <w:rPr>
          <w:rFonts w:ascii="Book Antiqua" w:eastAsia="SimSun" w:hAnsi="Book Antiqua" w:cs="SimSun"/>
          <w:color w:val="000000"/>
          <w:kern w:val="0"/>
          <w:szCs w:val="24"/>
        </w:rPr>
      </w:pPr>
      <w:r w:rsidRPr="00A715D5">
        <w:rPr>
          <w:rFonts w:ascii="Book Antiqua" w:eastAsia="SimSun" w:hAnsi="Book Antiqua" w:cs="SimSun"/>
          <w:color w:val="000000"/>
          <w:kern w:val="0"/>
          <w:szCs w:val="24"/>
        </w:rPr>
        <w:t>11 </w:t>
      </w:r>
      <w:r w:rsidRPr="00A715D5">
        <w:rPr>
          <w:rFonts w:ascii="Book Antiqua" w:eastAsia="SimSun" w:hAnsi="Book Antiqua" w:cs="SimSun"/>
          <w:b/>
          <w:bCs/>
          <w:color w:val="000000"/>
          <w:kern w:val="0"/>
          <w:szCs w:val="24"/>
        </w:rPr>
        <w:t>Jafri NS</w:t>
      </w:r>
      <w:r w:rsidRPr="00A715D5">
        <w:rPr>
          <w:rFonts w:ascii="Book Antiqua" w:eastAsia="SimSun" w:hAnsi="Book Antiqua" w:cs="SimSun"/>
          <w:color w:val="000000"/>
          <w:kern w:val="0"/>
          <w:szCs w:val="24"/>
        </w:rPr>
        <w:t>, Hornung CA, Howden CW. Meta-analysis: sequential therapy appears superior to standard therapy for Helicobacter pylori infection in patients naive to treatment. </w:t>
      </w:r>
      <w:r w:rsidRPr="00A715D5">
        <w:rPr>
          <w:rFonts w:ascii="Book Antiqua" w:eastAsia="SimSun" w:hAnsi="Book Antiqua" w:cs="SimSun"/>
          <w:i/>
          <w:iCs/>
          <w:color w:val="000000"/>
          <w:kern w:val="0"/>
          <w:szCs w:val="24"/>
        </w:rPr>
        <w:t>Ann Intern Med</w:t>
      </w:r>
      <w:r w:rsidRPr="00A715D5">
        <w:rPr>
          <w:rFonts w:ascii="Book Antiqua" w:eastAsia="SimSun" w:hAnsi="Book Antiqua" w:cs="SimSun"/>
          <w:color w:val="000000"/>
          <w:kern w:val="0"/>
          <w:szCs w:val="24"/>
        </w:rPr>
        <w:t> 2008; </w:t>
      </w:r>
      <w:r w:rsidRPr="00A715D5">
        <w:rPr>
          <w:rFonts w:ascii="Book Antiqua" w:eastAsia="SimSun" w:hAnsi="Book Antiqua" w:cs="SimSun"/>
          <w:b/>
          <w:bCs/>
          <w:color w:val="000000"/>
          <w:kern w:val="0"/>
          <w:szCs w:val="24"/>
        </w:rPr>
        <w:t>148</w:t>
      </w:r>
      <w:r w:rsidRPr="00A715D5">
        <w:rPr>
          <w:rFonts w:ascii="Book Antiqua" w:eastAsia="SimSun" w:hAnsi="Book Antiqua" w:cs="SimSun"/>
          <w:color w:val="000000"/>
          <w:kern w:val="0"/>
          <w:szCs w:val="24"/>
        </w:rPr>
        <w:t>: 923-931 [PMID: 18490667]</w:t>
      </w:r>
    </w:p>
    <w:p w14:paraId="0B0375C6" w14:textId="77777777" w:rsidR="007713AA" w:rsidRPr="00A715D5" w:rsidRDefault="007713AA" w:rsidP="00E941B3">
      <w:pPr>
        <w:widowControl/>
        <w:wordWrap/>
        <w:spacing w:line="360" w:lineRule="auto"/>
        <w:rPr>
          <w:rFonts w:ascii="Book Antiqua" w:eastAsia="SimSun" w:hAnsi="Book Antiqua" w:cs="SimSun"/>
          <w:color w:val="000000"/>
          <w:kern w:val="0"/>
          <w:szCs w:val="24"/>
        </w:rPr>
      </w:pPr>
      <w:r w:rsidRPr="00A715D5">
        <w:rPr>
          <w:rFonts w:ascii="Book Antiqua" w:eastAsia="SimSun" w:hAnsi="Book Antiqua" w:cs="SimSun"/>
          <w:color w:val="000000"/>
          <w:kern w:val="0"/>
          <w:szCs w:val="24"/>
        </w:rPr>
        <w:t>12 </w:t>
      </w:r>
      <w:r w:rsidRPr="00A715D5">
        <w:rPr>
          <w:rFonts w:ascii="Book Antiqua" w:eastAsia="SimSun" w:hAnsi="Book Antiqua" w:cs="SimSun"/>
          <w:b/>
          <w:bCs/>
          <w:color w:val="000000"/>
          <w:kern w:val="0"/>
          <w:szCs w:val="24"/>
        </w:rPr>
        <w:t>Gatta L</w:t>
      </w:r>
      <w:r w:rsidRPr="00A715D5">
        <w:rPr>
          <w:rFonts w:ascii="Book Antiqua" w:eastAsia="SimSun" w:hAnsi="Book Antiqua" w:cs="SimSun"/>
          <w:color w:val="000000"/>
          <w:kern w:val="0"/>
          <w:szCs w:val="24"/>
        </w:rPr>
        <w:t>, Vakil N, Leandro G, Di Mario F, Vaira D. Sequential therapy or triple therapy for Helicobacter pylori infection: systematic review and meta-analysis of randomized controlled trials in adults and children. </w:t>
      </w:r>
      <w:r w:rsidRPr="00A715D5">
        <w:rPr>
          <w:rFonts w:ascii="Book Antiqua" w:eastAsia="SimSun" w:hAnsi="Book Antiqua" w:cs="SimSun"/>
          <w:i/>
          <w:iCs/>
          <w:color w:val="000000"/>
          <w:kern w:val="0"/>
          <w:szCs w:val="24"/>
        </w:rPr>
        <w:t>Am J Gastroenterol</w:t>
      </w:r>
      <w:r w:rsidRPr="00A715D5">
        <w:rPr>
          <w:rFonts w:ascii="Book Antiqua" w:eastAsia="SimSun" w:hAnsi="Book Antiqua" w:cs="SimSun"/>
          <w:color w:val="000000"/>
          <w:kern w:val="0"/>
          <w:szCs w:val="24"/>
        </w:rPr>
        <w:t> 2009; </w:t>
      </w:r>
      <w:r w:rsidRPr="00A715D5">
        <w:rPr>
          <w:rFonts w:ascii="Book Antiqua" w:eastAsia="SimSun" w:hAnsi="Book Antiqua" w:cs="SimSun"/>
          <w:b/>
          <w:bCs/>
          <w:color w:val="000000"/>
          <w:kern w:val="0"/>
          <w:szCs w:val="24"/>
        </w:rPr>
        <w:t>104</w:t>
      </w:r>
      <w:r w:rsidRPr="00A715D5">
        <w:rPr>
          <w:rFonts w:ascii="Book Antiqua" w:eastAsia="SimSun" w:hAnsi="Book Antiqua" w:cs="SimSun"/>
          <w:color w:val="000000"/>
          <w:kern w:val="0"/>
          <w:szCs w:val="24"/>
        </w:rPr>
        <w:t>: 3069-379; quiz 1080 [PMID: 19844205 DOI: 10.1038/ajg.2009.555]</w:t>
      </w:r>
    </w:p>
    <w:p w14:paraId="1EC9F098" w14:textId="77777777" w:rsidR="007713AA" w:rsidRPr="00A715D5" w:rsidRDefault="007713AA" w:rsidP="00E941B3">
      <w:pPr>
        <w:widowControl/>
        <w:wordWrap/>
        <w:spacing w:line="360" w:lineRule="auto"/>
        <w:rPr>
          <w:rFonts w:ascii="Book Antiqua" w:eastAsia="SimSun" w:hAnsi="Book Antiqua" w:cs="SimSun"/>
          <w:color w:val="000000"/>
          <w:kern w:val="0"/>
          <w:szCs w:val="24"/>
        </w:rPr>
      </w:pPr>
      <w:r w:rsidRPr="00A715D5">
        <w:rPr>
          <w:rFonts w:ascii="Book Antiqua" w:eastAsia="SimSun" w:hAnsi="Book Antiqua" w:cs="SimSun"/>
          <w:color w:val="000000"/>
          <w:kern w:val="0"/>
          <w:szCs w:val="24"/>
        </w:rPr>
        <w:t>13 </w:t>
      </w:r>
      <w:r w:rsidRPr="00A715D5">
        <w:rPr>
          <w:rFonts w:ascii="Book Antiqua" w:eastAsia="SimSun" w:hAnsi="Book Antiqua" w:cs="SimSun"/>
          <w:b/>
          <w:bCs/>
          <w:color w:val="000000"/>
          <w:kern w:val="0"/>
          <w:szCs w:val="24"/>
        </w:rPr>
        <w:t>Kwon JH</w:t>
      </w:r>
      <w:r w:rsidRPr="00A715D5">
        <w:rPr>
          <w:rFonts w:ascii="Book Antiqua" w:eastAsia="SimSun" w:hAnsi="Book Antiqua" w:cs="SimSun"/>
          <w:color w:val="000000"/>
          <w:kern w:val="0"/>
          <w:szCs w:val="24"/>
        </w:rPr>
        <w:t>, Lee DH, Song BJ, Lee JW, Kim JJ, Park YS, Kim N, Jeong SH, Kim JW, Lee SH, Hwang JH, Jung HC, Song IS. Ten-day sequential therapy as first-line treatment for Helicobacter pylori infection in Korea: a retrospective study. </w:t>
      </w:r>
      <w:r w:rsidRPr="00A715D5">
        <w:rPr>
          <w:rFonts w:ascii="Book Antiqua" w:eastAsia="SimSun" w:hAnsi="Book Antiqua" w:cs="SimSun"/>
          <w:i/>
          <w:iCs/>
          <w:color w:val="000000"/>
          <w:kern w:val="0"/>
          <w:szCs w:val="24"/>
        </w:rPr>
        <w:t>Helicobacter</w:t>
      </w:r>
      <w:r w:rsidRPr="00A715D5">
        <w:rPr>
          <w:rFonts w:ascii="Book Antiqua" w:eastAsia="SimSun" w:hAnsi="Book Antiqua" w:cs="SimSun"/>
          <w:color w:val="000000"/>
          <w:kern w:val="0"/>
          <w:szCs w:val="24"/>
        </w:rPr>
        <w:t> 2010; </w:t>
      </w:r>
      <w:r w:rsidRPr="00A715D5">
        <w:rPr>
          <w:rFonts w:ascii="Book Antiqua" w:eastAsia="SimSun" w:hAnsi="Book Antiqua" w:cs="SimSun"/>
          <w:b/>
          <w:bCs/>
          <w:color w:val="000000"/>
          <w:kern w:val="0"/>
          <w:szCs w:val="24"/>
        </w:rPr>
        <w:t>15</w:t>
      </w:r>
      <w:r w:rsidRPr="00A715D5">
        <w:rPr>
          <w:rFonts w:ascii="Book Antiqua" w:eastAsia="SimSun" w:hAnsi="Book Antiqua" w:cs="SimSun"/>
          <w:color w:val="000000"/>
          <w:kern w:val="0"/>
          <w:szCs w:val="24"/>
        </w:rPr>
        <w:t>: 148-153 [PMID: 20402817]</w:t>
      </w:r>
    </w:p>
    <w:p w14:paraId="441FAB85" w14:textId="77777777" w:rsidR="007713AA" w:rsidRPr="00A715D5" w:rsidRDefault="007713AA" w:rsidP="00E941B3">
      <w:pPr>
        <w:widowControl/>
        <w:wordWrap/>
        <w:spacing w:line="360" w:lineRule="auto"/>
        <w:rPr>
          <w:rFonts w:ascii="Book Antiqua" w:eastAsia="SimSun" w:hAnsi="Book Antiqua" w:cs="SimSun"/>
          <w:color w:val="000000"/>
          <w:kern w:val="0"/>
          <w:szCs w:val="24"/>
        </w:rPr>
      </w:pPr>
      <w:r w:rsidRPr="00A715D5">
        <w:rPr>
          <w:rFonts w:ascii="Book Antiqua" w:eastAsia="SimSun" w:hAnsi="Book Antiqua" w:cs="SimSun"/>
          <w:color w:val="000000"/>
          <w:kern w:val="0"/>
          <w:szCs w:val="24"/>
        </w:rPr>
        <w:t>14 </w:t>
      </w:r>
      <w:r w:rsidRPr="00A715D5">
        <w:rPr>
          <w:rFonts w:ascii="Book Antiqua" w:eastAsia="SimSun" w:hAnsi="Book Antiqua" w:cs="SimSun"/>
          <w:b/>
          <w:bCs/>
          <w:color w:val="000000"/>
          <w:kern w:val="0"/>
          <w:szCs w:val="24"/>
        </w:rPr>
        <w:t>Oh HS</w:t>
      </w:r>
      <w:r w:rsidRPr="00A715D5">
        <w:rPr>
          <w:rFonts w:ascii="Book Antiqua" w:eastAsia="SimSun" w:hAnsi="Book Antiqua" w:cs="SimSun"/>
          <w:color w:val="000000"/>
          <w:kern w:val="0"/>
          <w:szCs w:val="24"/>
        </w:rPr>
        <w:t>, Lee DH, Seo JY, Cho YR, Kim N, Jeoung SH, Kim JW, Hwang JH, Park YS, Lee SH, Shin CM, Cho HJ, Jung HC, Song IS. Ten-day sequential therapy is more effective than proton pump inhibitor-based therapy in Korea: a prospective, randomized study. </w:t>
      </w:r>
      <w:r w:rsidRPr="00A715D5">
        <w:rPr>
          <w:rFonts w:ascii="Book Antiqua" w:eastAsia="SimSun" w:hAnsi="Book Antiqua" w:cs="SimSun"/>
          <w:i/>
          <w:iCs/>
          <w:color w:val="000000"/>
          <w:kern w:val="0"/>
          <w:szCs w:val="24"/>
        </w:rPr>
        <w:t>J Gastroenterol Hepatol</w:t>
      </w:r>
      <w:r w:rsidRPr="00A715D5">
        <w:rPr>
          <w:rFonts w:ascii="Book Antiqua" w:eastAsia="SimSun" w:hAnsi="Book Antiqua" w:cs="SimSun"/>
          <w:color w:val="000000"/>
          <w:kern w:val="0"/>
          <w:szCs w:val="24"/>
        </w:rPr>
        <w:t> 2012; </w:t>
      </w:r>
      <w:r w:rsidRPr="00A715D5">
        <w:rPr>
          <w:rFonts w:ascii="Book Antiqua" w:eastAsia="SimSun" w:hAnsi="Book Antiqua" w:cs="SimSun"/>
          <w:b/>
          <w:bCs/>
          <w:color w:val="000000"/>
          <w:kern w:val="0"/>
          <w:szCs w:val="24"/>
        </w:rPr>
        <w:t>27</w:t>
      </w:r>
      <w:r w:rsidRPr="00A715D5">
        <w:rPr>
          <w:rFonts w:ascii="Book Antiqua" w:eastAsia="SimSun" w:hAnsi="Book Antiqua" w:cs="SimSun"/>
          <w:color w:val="000000"/>
          <w:kern w:val="0"/>
          <w:szCs w:val="24"/>
        </w:rPr>
        <w:t>: 504-509 [PMID: 21916989 DOI: 10.1111/j.1440-1746.2011.06922.x]</w:t>
      </w:r>
    </w:p>
    <w:p w14:paraId="0E03DEEB" w14:textId="77777777" w:rsidR="007713AA" w:rsidRPr="00A715D5" w:rsidRDefault="007713AA" w:rsidP="00E941B3">
      <w:pPr>
        <w:widowControl/>
        <w:wordWrap/>
        <w:spacing w:line="360" w:lineRule="auto"/>
        <w:rPr>
          <w:rFonts w:ascii="Book Antiqua" w:eastAsia="SimSun" w:hAnsi="Book Antiqua" w:cs="SimSun"/>
          <w:color w:val="000000"/>
          <w:kern w:val="0"/>
          <w:szCs w:val="24"/>
        </w:rPr>
      </w:pPr>
      <w:r w:rsidRPr="00A715D5">
        <w:rPr>
          <w:rFonts w:ascii="Book Antiqua" w:eastAsia="SimSun" w:hAnsi="Book Antiqua" w:cs="SimSun"/>
          <w:color w:val="000000"/>
          <w:kern w:val="0"/>
          <w:szCs w:val="24"/>
        </w:rPr>
        <w:t>15 </w:t>
      </w:r>
      <w:r w:rsidRPr="00A715D5">
        <w:rPr>
          <w:rFonts w:ascii="Book Antiqua" w:eastAsia="SimSun" w:hAnsi="Book Antiqua" w:cs="SimSun"/>
          <w:b/>
          <w:bCs/>
          <w:color w:val="000000"/>
          <w:kern w:val="0"/>
          <w:szCs w:val="24"/>
        </w:rPr>
        <w:t>Murakami K</w:t>
      </w:r>
      <w:r w:rsidRPr="00A715D5">
        <w:rPr>
          <w:rFonts w:ascii="Book Antiqua" w:eastAsia="SimSun" w:hAnsi="Book Antiqua" w:cs="SimSun"/>
          <w:color w:val="000000"/>
          <w:kern w:val="0"/>
          <w:szCs w:val="24"/>
        </w:rPr>
        <w:t>, Fujioka T, Okimoto T, Sato R, Kodama M, Nasu M. Drug combinations with amoxycillin reduce selection of clarithromycin resistance during Helicobacter pylori eradication therapy. </w:t>
      </w:r>
      <w:r w:rsidRPr="00A715D5">
        <w:rPr>
          <w:rFonts w:ascii="Book Antiqua" w:eastAsia="SimSun" w:hAnsi="Book Antiqua" w:cs="SimSun"/>
          <w:i/>
          <w:iCs/>
          <w:color w:val="000000"/>
          <w:kern w:val="0"/>
          <w:szCs w:val="24"/>
        </w:rPr>
        <w:t>Int J Antimicrob Agents</w:t>
      </w:r>
      <w:r w:rsidRPr="00A715D5">
        <w:rPr>
          <w:rFonts w:ascii="Book Antiqua" w:eastAsia="SimSun" w:hAnsi="Book Antiqua" w:cs="SimSun"/>
          <w:color w:val="000000"/>
          <w:kern w:val="0"/>
          <w:szCs w:val="24"/>
        </w:rPr>
        <w:t> 2002; </w:t>
      </w:r>
      <w:r w:rsidRPr="00A715D5">
        <w:rPr>
          <w:rFonts w:ascii="Book Antiqua" w:eastAsia="SimSun" w:hAnsi="Book Antiqua" w:cs="SimSun"/>
          <w:b/>
          <w:bCs/>
          <w:color w:val="000000"/>
          <w:kern w:val="0"/>
          <w:szCs w:val="24"/>
        </w:rPr>
        <w:t>19</w:t>
      </w:r>
      <w:r w:rsidRPr="00A715D5">
        <w:rPr>
          <w:rFonts w:ascii="Book Antiqua" w:eastAsia="SimSun" w:hAnsi="Book Antiqua" w:cs="SimSun"/>
          <w:color w:val="000000"/>
          <w:kern w:val="0"/>
          <w:szCs w:val="24"/>
        </w:rPr>
        <w:t>: 67-70 [PMID: 11814770]</w:t>
      </w:r>
    </w:p>
    <w:p w14:paraId="458B896E" w14:textId="77777777" w:rsidR="007713AA" w:rsidRPr="00A715D5" w:rsidRDefault="007713AA" w:rsidP="00E941B3">
      <w:pPr>
        <w:widowControl/>
        <w:wordWrap/>
        <w:spacing w:line="360" w:lineRule="auto"/>
        <w:rPr>
          <w:rFonts w:ascii="Book Antiqua" w:eastAsia="SimSun" w:hAnsi="Book Antiqua" w:cs="SimSun"/>
          <w:color w:val="000000"/>
          <w:kern w:val="0"/>
          <w:szCs w:val="24"/>
        </w:rPr>
      </w:pPr>
      <w:r w:rsidRPr="00A715D5">
        <w:rPr>
          <w:rFonts w:ascii="Book Antiqua" w:eastAsia="SimSun" w:hAnsi="Book Antiqua" w:cs="SimSun"/>
          <w:color w:val="000000"/>
          <w:kern w:val="0"/>
          <w:szCs w:val="24"/>
        </w:rPr>
        <w:t>16 </w:t>
      </w:r>
      <w:r w:rsidRPr="00A715D5">
        <w:rPr>
          <w:rFonts w:ascii="Book Antiqua" w:eastAsia="SimSun" w:hAnsi="Book Antiqua" w:cs="SimSun"/>
          <w:b/>
          <w:bCs/>
          <w:color w:val="000000"/>
          <w:kern w:val="0"/>
          <w:szCs w:val="24"/>
        </w:rPr>
        <w:t>Gisbert JP</w:t>
      </w:r>
      <w:r w:rsidRPr="00A715D5">
        <w:rPr>
          <w:rFonts w:ascii="Book Antiqua" w:eastAsia="SimSun" w:hAnsi="Book Antiqua" w:cs="SimSun"/>
          <w:color w:val="000000"/>
          <w:kern w:val="0"/>
          <w:szCs w:val="24"/>
        </w:rPr>
        <w:t>, Calvet X, O'Connor A, Mégraud F, O'Morain CA. Sequential therapy for Helicobacter pylori eradication: a critical review. </w:t>
      </w:r>
      <w:r w:rsidRPr="00A715D5">
        <w:rPr>
          <w:rFonts w:ascii="Book Antiqua" w:eastAsia="SimSun" w:hAnsi="Book Antiqua" w:cs="SimSun"/>
          <w:i/>
          <w:iCs/>
          <w:color w:val="000000"/>
          <w:kern w:val="0"/>
          <w:szCs w:val="24"/>
        </w:rPr>
        <w:t>J Clin Gastroenterol</w:t>
      </w:r>
      <w:r w:rsidRPr="00A715D5">
        <w:rPr>
          <w:rFonts w:ascii="Book Antiqua" w:eastAsia="SimSun" w:hAnsi="Book Antiqua" w:cs="SimSun"/>
          <w:color w:val="000000"/>
          <w:kern w:val="0"/>
          <w:szCs w:val="24"/>
        </w:rPr>
        <w:t> 2010; </w:t>
      </w:r>
      <w:r w:rsidRPr="00A715D5">
        <w:rPr>
          <w:rFonts w:ascii="Book Antiqua" w:eastAsia="SimSun" w:hAnsi="Book Antiqua" w:cs="SimSun"/>
          <w:b/>
          <w:bCs/>
          <w:color w:val="000000"/>
          <w:kern w:val="0"/>
          <w:szCs w:val="24"/>
        </w:rPr>
        <w:t>44</w:t>
      </w:r>
      <w:r w:rsidRPr="00A715D5">
        <w:rPr>
          <w:rFonts w:ascii="Book Antiqua" w:eastAsia="SimSun" w:hAnsi="Book Antiqua" w:cs="SimSun"/>
          <w:color w:val="000000"/>
          <w:kern w:val="0"/>
          <w:szCs w:val="24"/>
        </w:rPr>
        <w:t>: 313-325 [PMID: 20054285 DOI: 10.1097/MCG.0b013e3181c8a1a3]</w:t>
      </w:r>
    </w:p>
    <w:p w14:paraId="1524134F" w14:textId="77777777" w:rsidR="007713AA" w:rsidRPr="00A715D5" w:rsidRDefault="007713AA" w:rsidP="00E941B3">
      <w:pPr>
        <w:widowControl/>
        <w:wordWrap/>
        <w:spacing w:line="360" w:lineRule="auto"/>
        <w:rPr>
          <w:rFonts w:ascii="Book Antiqua" w:eastAsia="SimSun" w:hAnsi="Book Antiqua" w:cs="SimSun"/>
          <w:color w:val="000000"/>
          <w:kern w:val="0"/>
          <w:szCs w:val="24"/>
        </w:rPr>
      </w:pPr>
      <w:r w:rsidRPr="00A715D5">
        <w:rPr>
          <w:rFonts w:ascii="Book Antiqua" w:eastAsia="SimSun" w:hAnsi="Book Antiqua" w:cs="SimSun"/>
          <w:color w:val="000000"/>
          <w:kern w:val="0"/>
          <w:szCs w:val="24"/>
        </w:rPr>
        <w:t>17 </w:t>
      </w:r>
      <w:r w:rsidRPr="00A715D5">
        <w:rPr>
          <w:rFonts w:ascii="Book Antiqua" w:eastAsia="SimSun" w:hAnsi="Book Antiqua" w:cs="SimSun"/>
          <w:b/>
          <w:bCs/>
          <w:color w:val="000000"/>
          <w:kern w:val="0"/>
          <w:szCs w:val="24"/>
        </w:rPr>
        <w:t>Essa AS</w:t>
      </w:r>
      <w:r w:rsidRPr="00A715D5">
        <w:rPr>
          <w:rFonts w:ascii="Book Antiqua" w:eastAsia="SimSun" w:hAnsi="Book Antiqua" w:cs="SimSun"/>
          <w:color w:val="000000"/>
          <w:kern w:val="0"/>
          <w:szCs w:val="24"/>
        </w:rPr>
        <w:t>, Kramer JR, Graham DY, Treiber G. Meta-analysis: four-drug, three-antibiotic, non-bismuth-containing "concomitant therapy" versus triple therapy for Helicobacter pylori eradication. </w:t>
      </w:r>
      <w:r w:rsidRPr="00A715D5">
        <w:rPr>
          <w:rFonts w:ascii="Book Antiqua" w:eastAsia="SimSun" w:hAnsi="Book Antiqua" w:cs="SimSun"/>
          <w:i/>
          <w:iCs/>
          <w:color w:val="000000"/>
          <w:kern w:val="0"/>
          <w:szCs w:val="24"/>
        </w:rPr>
        <w:t>Helicobacter</w:t>
      </w:r>
      <w:r w:rsidRPr="00A715D5">
        <w:rPr>
          <w:rFonts w:ascii="Book Antiqua" w:eastAsia="SimSun" w:hAnsi="Book Antiqua" w:cs="SimSun"/>
          <w:color w:val="000000"/>
          <w:kern w:val="0"/>
          <w:szCs w:val="24"/>
        </w:rPr>
        <w:t> 2009; </w:t>
      </w:r>
      <w:r w:rsidRPr="00A715D5">
        <w:rPr>
          <w:rFonts w:ascii="Book Antiqua" w:eastAsia="SimSun" w:hAnsi="Book Antiqua" w:cs="SimSun"/>
          <w:b/>
          <w:bCs/>
          <w:color w:val="000000"/>
          <w:kern w:val="0"/>
          <w:szCs w:val="24"/>
        </w:rPr>
        <w:t>14</w:t>
      </w:r>
      <w:r w:rsidRPr="00A715D5">
        <w:rPr>
          <w:rFonts w:ascii="Book Antiqua" w:eastAsia="SimSun" w:hAnsi="Book Antiqua" w:cs="SimSun"/>
          <w:color w:val="000000"/>
          <w:kern w:val="0"/>
          <w:szCs w:val="24"/>
        </w:rPr>
        <w:t>: 109-118 [PMID: 19298338 DOI: 10.1111/j.1523-5378.2009.00671.x]</w:t>
      </w:r>
    </w:p>
    <w:p w14:paraId="24058914" w14:textId="77777777" w:rsidR="007713AA" w:rsidRPr="00A715D5" w:rsidRDefault="007713AA" w:rsidP="00E941B3">
      <w:pPr>
        <w:widowControl/>
        <w:wordWrap/>
        <w:spacing w:line="360" w:lineRule="auto"/>
        <w:rPr>
          <w:rFonts w:ascii="Book Antiqua" w:eastAsia="SimSun" w:hAnsi="Book Antiqua" w:cs="SimSun"/>
          <w:color w:val="000000"/>
          <w:kern w:val="0"/>
          <w:szCs w:val="24"/>
        </w:rPr>
      </w:pPr>
      <w:r w:rsidRPr="00A715D5">
        <w:rPr>
          <w:rFonts w:ascii="Book Antiqua" w:eastAsia="SimSun" w:hAnsi="Book Antiqua" w:cs="SimSun"/>
          <w:color w:val="000000"/>
          <w:kern w:val="0"/>
          <w:szCs w:val="24"/>
        </w:rPr>
        <w:lastRenderedPageBreak/>
        <w:t>18 </w:t>
      </w:r>
      <w:r w:rsidRPr="00A715D5">
        <w:rPr>
          <w:rFonts w:ascii="Book Antiqua" w:eastAsia="SimSun" w:hAnsi="Book Antiqua" w:cs="SimSun"/>
          <w:b/>
          <w:bCs/>
          <w:color w:val="000000"/>
          <w:kern w:val="0"/>
          <w:szCs w:val="24"/>
        </w:rPr>
        <w:t>Lim JH</w:t>
      </w:r>
      <w:r w:rsidRPr="00A715D5">
        <w:rPr>
          <w:rFonts w:ascii="Book Antiqua" w:eastAsia="SimSun" w:hAnsi="Book Antiqua" w:cs="SimSun"/>
          <w:color w:val="000000"/>
          <w:kern w:val="0"/>
          <w:szCs w:val="24"/>
        </w:rPr>
        <w:t>, Lee DH, Choi C, Lee ST, Kim N, Jeong SH, Kim JW, Hwang JH, Park YS, Lee SH, Shin CM, Jo HJ, Jang ES, Song Is, Jung HC. Clinical outcomes of two-week sequential and concomitant therapies for Helicobacter pylori eradication: a randomized pilot study. </w:t>
      </w:r>
      <w:r w:rsidRPr="00A715D5">
        <w:rPr>
          <w:rFonts w:ascii="Book Antiqua" w:eastAsia="SimSun" w:hAnsi="Book Antiqua" w:cs="SimSun"/>
          <w:i/>
          <w:iCs/>
          <w:color w:val="000000"/>
          <w:kern w:val="0"/>
          <w:szCs w:val="24"/>
        </w:rPr>
        <w:t>Helicobacter</w:t>
      </w:r>
      <w:r w:rsidRPr="00A715D5">
        <w:rPr>
          <w:rFonts w:ascii="Book Antiqua" w:eastAsia="SimSun" w:hAnsi="Book Antiqua" w:cs="SimSun"/>
          <w:color w:val="000000"/>
          <w:kern w:val="0"/>
          <w:szCs w:val="24"/>
        </w:rPr>
        <w:t> 2013; </w:t>
      </w:r>
      <w:r w:rsidRPr="00A715D5">
        <w:rPr>
          <w:rFonts w:ascii="Book Antiqua" w:eastAsia="SimSun" w:hAnsi="Book Antiqua" w:cs="SimSun"/>
          <w:b/>
          <w:bCs/>
          <w:color w:val="000000"/>
          <w:kern w:val="0"/>
          <w:szCs w:val="24"/>
        </w:rPr>
        <w:t>18</w:t>
      </w:r>
      <w:r w:rsidRPr="00A715D5">
        <w:rPr>
          <w:rFonts w:ascii="Book Antiqua" w:eastAsia="SimSun" w:hAnsi="Book Antiqua" w:cs="SimSun"/>
          <w:color w:val="000000"/>
          <w:kern w:val="0"/>
          <w:szCs w:val="24"/>
        </w:rPr>
        <w:t>: 180-186 [PMID: 23305083]</w:t>
      </w:r>
    </w:p>
    <w:p w14:paraId="036893C5" w14:textId="77777777" w:rsidR="007713AA" w:rsidRPr="00A715D5" w:rsidRDefault="007713AA" w:rsidP="00E941B3">
      <w:pPr>
        <w:widowControl/>
        <w:wordWrap/>
        <w:spacing w:line="360" w:lineRule="auto"/>
        <w:rPr>
          <w:rFonts w:ascii="Book Antiqua" w:eastAsia="SimSun" w:hAnsi="Book Antiqua" w:cs="SimSun"/>
          <w:color w:val="000000"/>
          <w:kern w:val="0"/>
          <w:szCs w:val="24"/>
        </w:rPr>
      </w:pPr>
      <w:r w:rsidRPr="00A715D5">
        <w:rPr>
          <w:rFonts w:ascii="Book Antiqua" w:eastAsia="SimSun" w:hAnsi="Book Antiqua" w:cs="SimSun"/>
          <w:color w:val="000000"/>
          <w:kern w:val="0"/>
          <w:szCs w:val="24"/>
        </w:rPr>
        <w:t>19 </w:t>
      </w:r>
      <w:r w:rsidRPr="00A715D5">
        <w:rPr>
          <w:rFonts w:ascii="Book Antiqua" w:eastAsia="SimSun" w:hAnsi="Book Antiqua" w:cs="SimSun"/>
          <w:b/>
          <w:bCs/>
          <w:color w:val="000000"/>
          <w:kern w:val="0"/>
          <w:szCs w:val="24"/>
        </w:rPr>
        <w:t>Lee JH</w:t>
      </w:r>
      <w:r w:rsidRPr="00A715D5">
        <w:rPr>
          <w:rFonts w:ascii="Book Antiqua" w:eastAsia="SimSun" w:hAnsi="Book Antiqua" w:cs="SimSun"/>
          <w:color w:val="000000"/>
          <w:kern w:val="0"/>
          <w:szCs w:val="24"/>
        </w:rPr>
        <w:t>, Shin JH, Roe IH, Sohn SG, Lee JH, Kang GH, Lee HK, Jeong BC, Lee SH. Impact of clarithromycin resistance on eradication of Helicobacter pylori in infected adults. </w:t>
      </w:r>
      <w:r w:rsidRPr="00A715D5">
        <w:rPr>
          <w:rFonts w:ascii="Book Antiqua" w:eastAsia="SimSun" w:hAnsi="Book Antiqua" w:cs="SimSun"/>
          <w:i/>
          <w:iCs/>
          <w:color w:val="000000"/>
          <w:kern w:val="0"/>
          <w:szCs w:val="24"/>
        </w:rPr>
        <w:t>Antimicrob Agents Chemother</w:t>
      </w:r>
      <w:r w:rsidRPr="00A715D5">
        <w:rPr>
          <w:rFonts w:ascii="Book Antiqua" w:eastAsia="SimSun" w:hAnsi="Book Antiqua" w:cs="SimSun"/>
          <w:color w:val="000000"/>
          <w:kern w:val="0"/>
          <w:szCs w:val="24"/>
        </w:rPr>
        <w:t> 2005; </w:t>
      </w:r>
      <w:r w:rsidRPr="00A715D5">
        <w:rPr>
          <w:rFonts w:ascii="Book Antiqua" w:eastAsia="SimSun" w:hAnsi="Book Antiqua" w:cs="SimSun"/>
          <w:b/>
          <w:bCs/>
          <w:color w:val="000000"/>
          <w:kern w:val="0"/>
          <w:szCs w:val="24"/>
        </w:rPr>
        <w:t>49</w:t>
      </w:r>
      <w:r w:rsidRPr="00A715D5">
        <w:rPr>
          <w:rFonts w:ascii="Book Antiqua" w:eastAsia="SimSun" w:hAnsi="Book Antiqua" w:cs="SimSun"/>
          <w:color w:val="000000"/>
          <w:kern w:val="0"/>
          <w:szCs w:val="24"/>
        </w:rPr>
        <w:t>: 1600-1603 [PMID: 15793150 DOI: 10.1128/AAC.49.4.1600-1603.2005]</w:t>
      </w:r>
    </w:p>
    <w:p w14:paraId="5DF99553" w14:textId="77777777" w:rsidR="007713AA" w:rsidRPr="00A715D5" w:rsidRDefault="007713AA" w:rsidP="00E941B3">
      <w:pPr>
        <w:widowControl/>
        <w:wordWrap/>
        <w:spacing w:line="360" w:lineRule="auto"/>
        <w:rPr>
          <w:rFonts w:ascii="Book Antiqua" w:eastAsia="SimSun" w:hAnsi="Book Antiqua" w:cs="SimSun"/>
          <w:color w:val="000000"/>
          <w:kern w:val="0"/>
          <w:szCs w:val="24"/>
        </w:rPr>
      </w:pPr>
      <w:r w:rsidRPr="00A715D5">
        <w:rPr>
          <w:rFonts w:ascii="Book Antiqua" w:eastAsia="SimSun" w:hAnsi="Book Antiqua" w:cs="SimSun"/>
          <w:color w:val="000000"/>
          <w:kern w:val="0"/>
          <w:szCs w:val="24"/>
        </w:rPr>
        <w:t>20 </w:t>
      </w:r>
      <w:r w:rsidRPr="00A715D5">
        <w:rPr>
          <w:rFonts w:ascii="Book Antiqua" w:eastAsia="SimSun" w:hAnsi="Book Antiqua" w:cs="SimSun"/>
          <w:b/>
          <w:bCs/>
          <w:color w:val="000000"/>
          <w:kern w:val="0"/>
          <w:szCs w:val="24"/>
        </w:rPr>
        <w:t>Lee JW</w:t>
      </w:r>
      <w:r w:rsidRPr="00A715D5">
        <w:rPr>
          <w:rFonts w:ascii="Book Antiqua" w:eastAsia="SimSun" w:hAnsi="Book Antiqua" w:cs="SimSun"/>
          <w:color w:val="000000"/>
          <w:kern w:val="0"/>
          <w:szCs w:val="24"/>
        </w:rPr>
        <w:t>, Kim N, Kim JM, Nam RH, Chang H, Kim JY, Shin CM, Park YS, Lee DH, Jung HC. Prevalence of primary and secondary antimicrobial resistance of Helicobacter pylori in Korea from 2003 through 2012. </w:t>
      </w:r>
      <w:r w:rsidRPr="00A715D5">
        <w:rPr>
          <w:rFonts w:ascii="Book Antiqua" w:eastAsia="SimSun" w:hAnsi="Book Antiqua" w:cs="SimSun"/>
          <w:i/>
          <w:iCs/>
          <w:color w:val="000000"/>
          <w:kern w:val="0"/>
          <w:szCs w:val="24"/>
        </w:rPr>
        <w:t>Helicobacter</w:t>
      </w:r>
      <w:r w:rsidRPr="00A715D5">
        <w:rPr>
          <w:rFonts w:ascii="Book Antiqua" w:eastAsia="SimSun" w:hAnsi="Book Antiqua" w:cs="SimSun"/>
          <w:color w:val="000000"/>
          <w:kern w:val="0"/>
          <w:szCs w:val="24"/>
        </w:rPr>
        <w:t> 2013; </w:t>
      </w:r>
      <w:r w:rsidRPr="00A715D5">
        <w:rPr>
          <w:rFonts w:ascii="Book Antiqua" w:eastAsia="SimSun" w:hAnsi="Book Antiqua" w:cs="SimSun"/>
          <w:b/>
          <w:bCs/>
          <w:color w:val="000000"/>
          <w:kern w:val="0"/>
          <w:szCs w:val="24"/>
        </w:rPr>
        <w:t>18</w:t>
      </w:r>
      <w:r w:rsidRPr="00A715D5">
        <w:rPr>
          <w:rFonts w:ascii="Book Antiqua" w:eastAsia="SimSun" w:hAnsi="Book Antiqua" w:cs="SimSun"/>
          <w:color w:val="000000"/>
          <w:kern w:val="0"/>
          <w:szCs w:val="24"/>
        </w:rPr>
        <w:t>: 206-214 [PMID: 23241101]</w:t>
      </w:r>
    </w:p>
    <w:p w14:paraId="4AE28A29" w14:textId="77777777" w:rsidR="007713AA" w:rsidRPr="00A715D5" w:rsidRDefault="007713AA" w:rsidP="00E941B3">
      <w:pPr>
        <w:widowControl/>
        <w:wordWrap/>
        <w:spacing w:line="360" w:lineRule="auto"/>
        <w:rPr>
          <w:rFonts w:ascii="Book Antiqua" w:eastAsia="SimSun" w:hAnsi="Book Antiqua" w:cs="SimSun"/>
          <w:color w:val="000000"/>
          <w:kern w:val="0"/>
          <w:szCs w:val="24"/>
        </w:rPr>
      </w:pPr>
      <w:r w:rsidRPr="00A715D5">
        <w:rPr>
          <w:rFonts w:ascii="Book Antiqua" w:eastAsia="SimSun" w:hAnsi="Book Antiqua" w:cs="SimSun"/>
          <w:color w:val="000000"/>
          <w:kern w:val="0"/>
          <w:szCs w:val="24"/>
        </w:rPr>
        <w:t xml:space="preserve">21 </w:t>
      </w:r>
      <w:r w:rsidRPr="00A715D5">
        <w:rPr>
          <w:rFonts w:ascii="Book Antiqua" w:eastAsia="SimSun" w:hAnsi="Book Antiqua" w:cs="SimSun"/>
          <w:b/>
          <w:color w:val="000000"/>
          <w:kern w:val="0"/>
          <w:szCs w:val="24"/>
        </w:rPr>
        <w:t>Zullo A</w:t>
      </w:r>
      <w:r w:rsidRPr="00A715D5">
        <w:rPr>
          <w:rFonts w:ascii="Book Antiqua" w:eastAsia="SimSun" w:hAnsi="Book Antiqua" w:cs="SimSun"/>
          <w:color w:val="000000"/>
          <w:kern w:val="0"/>
          <w:szCs w:val="24"/>
        </w:rPr>
        <w:t xml:space="preserve">, De Francesco V, Hassan C, Panella C, Morini S, Ierardi E. Second-line treatment for Helicobacter pylori eradication after sequential therapy failure: a pilot study. </w:t>
      </w:r>
      <w:r w:rsidRPr="00A715D5">
        <w:rPr>
          <w:rFonts w:ascii="Book Antiqua" w:eastAsia="SimSun" w:hAnsi="Book Antiqua" w:cs="SimSun"/>
          <w:i/>
          <w:color w:val="000000"/>
          <w:kern w:val="0"/>
          <w:szCs w:val="24"/>
        </w:rPr>
        <w:t>Therapy</w:t>
      </w:r>
      <w:r w:rsidRPr="00A715D5">
        <w:rPr>
          <w:rFonts w:ascii="Book Antiqua" w:eastAsia="SimSun" w:hAnsi="Book Antiqua" w:cs="SimSun"/>
          <w:color w:val="000000"/>
          <w:kern w:val="0"/>
          <w:szCs w:val="24"/>
        </w:rPr>
        <w:t xml:space="preserve"> 2006; </w:t>
      </w:r>
      <w:r w:rsidRPr="00A715D5">
        <w:rPr>
          <w:rFonts w:ascii="Book Antiqua" w:eastAsia="SimSun" w:hAnsi="Book Antiqua" w:cs="SimSun"/>
          <w:b/>
          <w:color w:val="000000"/>
          <w:kern w:val="0"/>
          <w:szCs w:val="24"/>
        </w:rPr>
        <w:t>3</w:t>
      </w:r>
      <w:r w:rsidRPr="00A715D5">
        <w:rPr>
          <w:rFonts w:ascii="Book Antiqua" w:eastAsia="SimSun" w:hAnsi="Book Antiqua" w:cs="SimSun"/>
          <w:color w:val="000000"/>
          <w:kern w:val="0"/>
          <w:szCs w:val="24"/>
        </w:rPr>
        <w:t>: 251-254</w:t>
      </w:r>
    </w:p>
    <w:p w14:paraId="6FDB2E25" w14:textId="77777777" w:rsidR="007713AA" w:rsidRPr="00A715D5" w:rsidRDefault="007713AA" w:rsidP="00E941B3">
      <w:pPr>
        <w:widowControl/>
        <w:wordWrap/>
        <w:spacing w:line="360" w:lineRule="auto"/>
        <w:rPr>
          <w:rFonts w:ascii="Book Antiqua" w:eastAsia="SimSun" w:hAnsi="Book Antiqua" w:cs="SimSun"/>
          <w:color w:val="000000"/>
          <w:kern w:val="0"/>
          <w:szCs w:val="24"/>
        </w:rPr>
      </w:pPr>
      <w:r w:rsidRPr="00A715D5">
        <w:rPr>
          <w:rFonts w:ascii="Book Antiqua" w:eastAsia="SimSun" w:hAnsi="Book Antiqua" w:cs="SimSun"/>
          <w:color w:val="000000"/>
          <w:kern w:val="0"/>
          <w:szCs w:val="24"/>
        </w:rPr>
        <w:t>22 </w:t>
      </w:r>
      <w:r w:rsidRPr="00A715D5">
        <w:rPr>
          <w:rFonts w:ascii="Book Antiqua" w:eastAsia="SimSun" w:hAnsi="Book Antiqua" w:cs="SimSun"/>
          <w:b/>
          <w:bCs/>
          <w:color w:val="000000"/>
          <w:kern w:val="0"/>
          <w:szCs w:val="24"/>
        </w:rPr>
        <w:t>Gisbert JP</w:t>
      </w:r>
      <w:r w:rsidRPr="00A715D5">
        <w:rPr>
          <w:rFonts w:ascii="Book Antiqua" w:eastAsia="SimSun" w:hAnsi="Book Antiqua" w:cs="SimSun"/>
          <w:color w:val="000000"/>
          <w:kern w:val="0"/>
          <w:szCs w:val="24"/>
        </w:rPr>
        <w:t>, Morena F. Systematic review and meta-analysis: levofloxacin-based rescue regimens after Helicobacter pylori treatment failure. </w:t>
      </w:r>
      <w:r w:rsidRPr="00A715D5">
        <w:rPr>
          <w:rFonts w:ascii="Book Antiqua" w:eastAsia="SimSun" w:hAnsi="Book Antiqua" w:cs="SimSun"/>
          <w:i/>
          <w:iCs/>
          <w:color w:val="000000"/>
          <w:kern w:val="0"/>
          <w:szCs w:val="24"/>
        </w:rPr>
        <w:t>Aliment Pharmacol Ther</w:t>
      </w:r>
      <w:r w:rsidRPr="00A715D5">
        <w:rPr>
          <w:rFonts w:ascii="Book Antiqua" w:eastAsia="SimSun" w:hAnsi="Book Antiqua" w:cs="SimSun"/>
          <w:color w:val="000000"/>
          <w:kern w:val="0"/>
          <w:szCs w:val="24"/>
        </w:rPr>
        <w:t> 2006; </w:t>
      </w:r>
      <w:r w:rsidRPr="00A715D5">
        <w:rPr>
          <w:rFonts w:ascii="Book Antiqua" w:eastAsia="SimSun" w:hAnsi="Book Antiqua" w:cs="SimSun"/>
          <w:b/>
          <w:bCs/>
          <w:color w:val="000000"/>
          <w:kern w:val="0"/>
          <w:szCs w:val="24"/>
        </w:rPr>
        <w:t>23</w:t>
      </w:r>
      <w:r w:rsidRPr="00A715D5">
        <w:rPr>
          <w:rFonts w:ascii="Book Antiqua" w:eastAsia="SimSun" w:hAnsi="Book Antiqua" w:cs="SimSun"/>
          <w:color w:val="000000"/>
          <w:kern w:val="0"/>
          <w:szCs w:val="24"/>
        </w:rPr>
        <w:t>: 35-44 [PMID: 16393278 DOI: 10.1111/j.1365-2036.2006.02737.x]</w:t>
      </w:r>
    </w:p>
    <w:p w14:paraId="468626D2" w14:textId="77777777" w:rsidR="007713AA" w:rsidRPr="00A715D5" w:rsidRDefault="007713AA" w:rsidP="00E941B3">
      <w:pPr>
        <w:widowControl/>
        <w:wordWrap/>
        <w:spacing w:line="360" w:lineRule="auto"/>
        <w:rPr>
          <w:rFonts w:ascii="Book Antiqua" w:eastAsia="SimSun" w:hAnsi="Book Antiqua" w:cs="SimSun"/>
          <w:color w:val="000000"/>
          <w:kern w:val="0"/>
          <w:szCs w:val="24"/>
        </w:rPr>
      </w:pPr>
      <w:r w:rsidRPr="00A715D5">
        <w:rPr>
          <w:rFonts w:ascii="Book Antiqua" w:eastAsia="SimSun" w:hAnsi="Book Antiqua" w:cs="SimSun"/>
          <w:color w:val="000000"/>
          <w:kern w:val="0"/>
          <w:szCs w:val="24"/>
        </w:rPr>
        <w:t>23 </w:t>
      </w:r>
      <w:r w:rsidRPr="00A715D5">
        <w:rPr>
          <w:rFonts w:ascii="Book Antiqua" w:eastAsia="SimSun" w:hAnsi="Book Antiqua" w:cs="SimSun"/>
          <w:b/>
          <w:bCs/>
          <w:color w:val="000000"/>
          <w:kern w:val="0"/>
          <w:szCs w:val="24"/>
        </w:rPr>
        <w:t>Di Caro S</w:t>
      </w:r>
      <w:r w:rsidRPr="00A715D5">
        <w:rPr>
          <w:rFonts w:ascii="Book Antiqua" w:eastAsia="SimSun" w:hAnsi="Book Antiqua" w:cs="SimSun"/>
          <w:color w:val="000000"/>
          <w:kern w:val="0"/>
          <w:szCs w:val="24"/>
        </w:rPr>
        <w:t>, Franceschi F, Mariani A, Thompson F, Raimondo D, Masci E, Testoni A, La Rocca E, Gasbarrini A. Second-line levofloxacin-based triple schemes for Helicobacter pylori eradication. </w:t>
      </w:r>
      <w:r w:rsidRPr="00A715D5">
        <w:rPr>
          <w:rFonts w:ascii="Book Antiqua" w:eastAsia="SimSun" w:hAnsi="Book Antiqua" w:cs="SimSun"/>
          <w:i/>
          <w:iCs/>
          <w:color w:val="000000"/>
          <w:kern w:val="0"/>
          <w:szCs w:val="24"/>
        </w:rPr>
        <w:t>Dig Liver Dis</w:t>
      </w:r>
      <w:r w:rsidRPr="00A715D5">
        <w:rPr>
          <w:rFonts w:ascii="Book Antiqua" w:eastAsia="SimSun" w:hAnsi="Book Antiqua" w:cs="SimSun"/>
          <w:color w:val="000000"/>
          <w:kern w:val="0"/>
          <w:szCs w:val="24"/>
        </w:rPr>
        <w:t> 2009; </w:t>
      </w:r>
      <w:r w:rsidRPr="00A715D5">
        <w:rPr>
          <w:rFonts w:ascii="Book Antiqua" w:eastAsia="SimSun" w:hAnsi="Book Antiqua" w:cs="SimSun"/>
          <w:b/>
          <w:bCs/>
          <w:color w:val="000000"/>
          <w:kern w:val="0"/>
          <w:szCs w:val="24"/>
        </w:rPr>
        <w:t>41</w:t>
      </w:r>
      <w:r w:rsidRPr="00A715D5">
        <w:rPr>
          <w:rFonts w:ascii="Book Antiqua" w:eastAsia="SimSun" w:hAnsi="Book Antiqua" w:cs="SimSun"/>
          <w:color w:val="000000"/>
          <w:kern w:val="0"/>
          <w:szCs w:val="24"/>
        </w:rPr>
        <w:t>: 480-485 [PMID: 18974025 DOI: 10.1016/j.dld.2008.09.013]</w:t>
      </w:r>
    </w:p>
    <w:p w14:paraId="238C16FD" w14:textId="77777777" w:rsidR="007713AA" w:rsidRPr="00A715D5" w:rsidRDefault="007713AA" w:rsidP="00E941B3">
      <w:pPr>
        <w:widowControl/>
        <w:wordWrap/>
        <w:spacing w:line="360" w:lineRule="auto"/>
        <w:rPr>
          <w:rFonts w:ascii="Book Antiqua" w:eastAsia="SimSun" w:hAnsi="Book Antiqua" w:cs="SimSun"/>
          <w:color w:val="000000"/>
          <w:kern w:val="0"/>
          <w:szCs w:val="24"/>
        </w:rPr>
      </w:pPr>
      <w:r w:rsidRPr="00A715D5">
        <w:rPr>
          <w:rFonts w:ascii="Book Antiqua" w:eastAsia="SimSun" w:hAnsi="Book Antiqua" w:cs="SimSun"/>
          <w:color w:val="000000"/>
          <w:kern w:val="0"/>
          <w:szCs w:val="24"/>
        </w:rPr>
        <w:t>24 </w:t>
      </w:r>
      <w:r w:rsidRPr="00A715D5">
        <w:rPr>
          <w:rFonts w:ascii="Book Antiqua" w:eastAsia="SimSun" w:hAnsi="Book Antiqua" w:cs="SimSun"/>
          <w:b/>
          <w:bCs/>
          <w:color w:val="000000"/>
          <w:kern w:val="0"/>
          <w:szCs w:val="24"/>
        </w:rPr>
        <w:t>Chuah SK</w:t>
      </w:r>
      <w:r w:rsidRPr="00A715D5">
        <w:rPr>
          <w:rFonts w:ascii="Book Antiqua" w:eastAsia="SimSun" w:hAnsi="Book Antiqua" w:cs="SimSun"/>
          <w:color w:val="000000"/>
          <w:kern w:val="0"/>
          <w:szCs w:val="24"/>
        </w:rPr>
        <w:t>, Tai WC, Hsu PI, Wu DC, Wu KL, Kuo CM, Chiu YC, Hu ML, Chou YP, Kuo YH, Liang CM, Chiu KW, Hu TH. The efficacy of second-line anti-Helicobacter pylori therapy using an extended 14-day levofloxacin/amoxicillin/proton-pump inhibitor treatment--a pilot study. </w:t>
      </w:r>
      <w:r w:rsidRPr="00A715D5">
        <w:rPr>
          <w:rFonts w:ascii="Book Antiqua" w:eastAsia="SimSun" w:hAnsi="Book Antiqua" w:cs="SimSun"/>
          <w:i/>
          <w:iCs/>
          <w:color w:val="000000"/>
          <w:kern w:val="0"/>
          <w:szCs w:val="24"/>
        </w:rPr>
        <w:t>Helicobacter</w:t>
      </w:r>
      <w:r w:rsidRPr="00A715D5">
        <w:rPr>
          <w:rFonts w:ascii="Book Antiqua" w:eastAsia="SimSun" w:hAnsi="Book Antiqua" w:cs="SimSun"/>
          <w:color w:val="000000"/>
          <w:kern w:val="0"/>
          <w:szCs w:val="24"/>
        </w:rPr>
        <w:t> 2012; </w:t>
      </w:r>
      <w:r w:rsidRPr="00A715D5">
        <w:rPr>
          <w:rFonts w:ascii="Book Antiqua" w:eastAsia="SimSun" w:hAnsi="Book Antiqua" w:cs="SimSun"/>
          <w:b/>
          <w:bCs/>
          <w:color w:val="000000"/>
          <w:kern w:val="0"/>
          <w:szCs w:val="24"/>
        </w:rPr>
        <w:t>17</w:t>
      </w:r>
      <w:r w:rsidRPr="00A715D5">
        <w:rPr>
          <w:rFonts w:ascii="Book Antiqua" w:eastAsia="SimSun" w:hAnsi="Book Antiqua" w:cs="SimSun"/>
          <w:color w:val="000000"/>
          <w:kern w:val="0"/>
          <w:szCs w:val="24"/>
        </w:rPr>
        <w:t>: 374-381 [PMID: 22967121]</w:t>
      </w:r>
    </w:p>
    <w:p w14:paraId="505AB370" w14:textId="77777777" w:rsidR="007713AA" w:rsidRPr="00A715D5" w:rsidRDefault="007713AA" w:rsidP="00E941B3">
      <w:pPr>
        <w:widowControl/>
        <w:wordWrap/>
        <w:spacing w:line="360" w:lineRule="auto"/>
        <w:rPr>
          <w:rFonts w:ascii="Book Antiqua" w:eastAsia="SimSun" w:hAnsi="Book Antiqua" w:cs="SimSun"/>
          <w:color w:val="000000"/>
          <w:kern w:val="0"/>
          <w:szCs w:val="24"/>
        </w:rPr>
      </w:pPr>
      <w:r w:rsidRPr="00A715D5">
        <w:rPr>
          <w:rFonts w:ascii="Book Antiqua" w:eastAsia="SimSun" w:hAnsi="Book Antiqua" w:cs="SimSun"/>
          <w:color w:val="000000"/>
          <w:kern w:val="0"/>
          <w:szCs w:val="24"/>
        </w:rPr>
        <w:t>25 </w:t>
      </w:r>
      <w:r w:rsidRPr="00A715D5">
        <w:rPr>
          <w:rFonts w:ascii="Book Antiqua" w:eastAsia="SimSun" w:hAnsi="Book Antiqua" w:cs="SimSun"/>
          <w:b/>
          <w:bCs/>
          <w:color w:val="000000"/>
          <w:kern w:val="0"/>
          <w:szCs w:val="24"/>
        </w:rPr>
        <w:t>Yoon H</w:t>
      </w:r>
      <w:r w:rsidRPr="00A715D5">
        <w:rPr>
          <w:rFonts w:ascii="Book Antiqua" w:eastAsia="SimSun" w:hAnsi="Book Antiqua" w:cs="SimSun"/>
          <w:color w:val="000000"/>
          <w:kern w:val="0"/>
          <w:szCs w:val="24"/>
        </w:rPr>
        <w:t>, Kim N, Lee BH, Hwang TJ, Lee DH, Park YS, Nam RH, Jung HC, Song IS. Moxifloxacin-containing triple therapy as second-line treatment for Helicobacter pylori infection: effect of treatment duration and antibiotic resistance on the eradication rate. </w:t>
      </w:r>
      <w:r w:rsidRPr="00A715D5">
        <w:rPr>
          <w:rFonts w:ascii="Book Antiqua" w:eastAsia="SimSun" w:hAnsi="Book Antiqua" w:cs="SimSun"/>
          <w:i/>
          <w:iCs/>
          <w:color w:val="000000"/>
          <w:kern w:val="0"/>
          <w:szCs w:val="24"/>
        </w:rPr>
        <w:t>Helicobacter</w:t>
      </w:r>
      <w:r w:rsidRPr="00A715D5">
        <w:rPr>
          <w:rFonts w:ascii="Book Antiqua" w:eastAsia="SimSun" w:hAnsi="Book Antiqua" w:cs="SimSun"/>
          <w:color w:val="000000"/>
          <w:kern w:val="0"/>
          <w:szCs w:val="24"/>
        </w:rPr>
        <w:t> 2009; </w:t>
      </w:r>
      <w:r w:rsidRPr="00A715D5">
        <w:rPr>
          <w:rFonts w:ascii="Book Antiqua" w:eastAsia="SimSun" w:hAnsi="Book Antiqua" w:cs="SimSun"/>
          <w:b/>
          <w:bCs/>
          <w:color w:val="000000"/>
          <w:kern w:val="0"/>
          <w:szCs w:val="24"/>
        </w:rPr>
        <w:t>14</w:t>
      </w:r>
      <w:r w:rsidRPr="00A715D5">
        <w:rPr>
          <w:rFonts w:ascii="Book Antiqua" w:eastAsia="SimSun" w:hAnsi="Book Antiqua" w:cs="SimSun"/>
          <w:color w:val="000000"/>
          <w:kern w:val="0"/>
          <w:szCs w:val="24"/>
        </w:rPr>
        <w:t>: 77-85 [PMID: 19751431]</w:t>
      </w:r>
    </w:p>
    <w:p w14:paraId="42A2AD20" w14:textId="77777777" w:rsidR="007713AA" w:rsidRPr="00A715D5" w:rsidRDefault="007713AA" w:rsidP="00E941B3">
      <w:pPr>
        <w:widowControl/>
        <w:wordWrap/>
        <w:spacing w:line="360" w:lineRule="auto"/>
        <w:rPr>
          <w:rFonts w:ascii="Book Antiqua" w:eastAsia="SimSun" w:hAnsi="Book Antiqua" w:cs="SimSun"/>
          <w:color w:val="000000"/>
          <w:kern w:val="0"/>
          <w:szCs w:val="24"/>
        </w:rPr>
      </w:pPr>
      <w:r w:rsidRPr="00A715D5">
        <w:rPr>
          <w:rFonts w:ascii="Book Antiqua" w:eastAsia="SimSun" w:hAnsi="Book Antiqua" w:cs="SimSun"/>
          <w:color w:val="000000"/>
          <w:kern w:val="0"/>
          <w:szCs w:val="24"/>
        </w:rPr>
        <w:lastRenderedPageBreak/>
        <w:t>26 </w:t>
      </w:r>
      <w:r w:rsidRPr="00A715D5">
        <w:rPr>
          <w:rFonts w:ascii="Book Antiqua" w:eastAsia="SimSun" w:hAnsi="Book Antiqua" w:cs="SimSun"/>
          <w:b/>
          <w:bCs/>
          <w:color w:val="000000"/>
          <w:kern w:val="0"/>
          <w:szCs w:val="24"/>
        </w:rPr>
        <w:t>Miehlke S</w:t>
      </w:r>
      <w:r w:rsidRPr="00A715D5">
        <w:rPr>
          <w:rFonts w:ascii="Book Antiqua" w:eastAsia="SimSun" w:hAnsi="Book Antiqua" w:cs="SimSun"/>
          <w:color w:val="000000"/>
          <w:kern w:val="0"/>
          <w:szCs w:val="24"/>
        </w:rPr>
        <w:t>, Krasz S, Schneider-Brachert W, Kuhlisch E, Berning M, Madisch A, Laass MW, Neumeyer M, Jebens C, Zekorn C, Knoth H, Vieth M, Stolte M, Lehn N, Morgner A. Randomized trial on 14 versus 7 days of esomeprazole, moxifloxacin, and amoxicillin for second-line or rescue treatment of Helicobacter pylori infection. </w:t>
      </w:r>
      <w:r w:rsidRPr="00A715D5">
        <w:rPr>
          <w:rFonts w:ascii="Book Antiqua" w:eastAsia="SimSun" w:hAnsi="Book Antiqua" w:cs="SimSun"/>
          <w:i/>
          <w:iCs/>
          <w:color w:val="000000"/>
          <w:kern w:val="0"/>
          <w:szCs w:val="24"/>
        </w:rPr>
        <w:t>Helicobacter</w:t>
      </w:r>
      <w:r w:rsidRPr="00A715D5">
        <w:rPr>
          <w:rFonts w:ascii="Book Antiqua" w:eastAsia="SimSun" w:hAnsi="Book Antiqua" w:cs="SimSun"/>
          <w:color w:val="000000"/>
          <w:kern w:val="0"/>
          <w:szCs w:val="24"/>
        </w:rPr>
        <w:t> 2011; </w:t>
      </w:r>
      <w:r w:rsidRPr="00A715D5">
        <w:rPr>
          <w:rFonts w:ascii="Book Antiqua" w:eastAsia="SimSun" w:hAnsi="Book Antiqua" w:cs="SimSun"/>
          <w:b/>
          <w:bCs/>
          <w:color w:val="000000"/>
          <w:kern w:val="0"/>
          <w:szCs w:val="24"/>
        </w:rPr>
        <w:t>16</w:t>
      </w:r>
      <w:r w:rsidRPr="00A715D5">
        <w:rPr>
          <w:rFonts w:ascii="Book Antiqua" w:eastAsia="SimSun" w:hAnsi="Book Antiqua" w:cs="SimSun"/>
          <w:color w:val="000000"/>
          <w:kern w:val="0"/>
          <w:szCs w:val="24"/>
        </w:rPr>
        <w:t>: 420-426 [PMID: 22059392 DOI: 10.1111/j.1523-5378.2011.00867.x]</w:t>
      </w:r>
    </w:p>
    <w:p w14:paraId="75D86B81" w14:textId="77777777" w:rsidR="007713AA" w:rsidRPr="00A715D5" w:rsidRDefault="007713AA" w:rsidP="00E941B3">
      <w:pPr>
        <w:widowControl/>
        <w:wordWrap/>
        <w:spacing w:line="360" w:lineRule="auto"/>
        <w:rPr>
          <w:rFonts w:ascii="Book Antiqua" w:eastAsia="SimSun" w:hAnsi="Book Antiqua" w:cs="SimSun"/>
          <w:color w:val="000000"/>
          <w:kern w:val="0"/>
          <w:szCs w:val="24"/>
        </w:rPr>
      </w:pPr>
      <w:r w:rsidRPr="00A715D5">
        <w:rPr>
          <w:rFonts w:ascii="Book Antiqua" w:eastAsia="SimSun" w:hAnsi="Book Antiqua" w:cs="SimSun"/>
          <w:color w:val="000000"/>
          <w:kern w:val="0"/>
          <w:szCs w:val="24"/>
        </w:rPr>
        <w:t>27 </w:t>
      </w:r>
      <w:r w:rsidRPr="00A715D5">
        <w:rPr>
          <w:rFonts w:ascii="Book Antiqua" w:eastAsia="SimSun" w:hAnsi="Book Antiqua" w:cs="SimSun"/>
          <w:b/>
          <w:bCs/>
          <w:color w:val="000000"/>
          <w:kern w:val="0"/>
          <w:szCs w:val="24"/>
        </w:rPr>
        <w:t>Liao J</w:t>
      </w:r>
      <w:r w:rsidRPr="00A715D5">
        <w:rPr>
          <w:rFonts w:ascii="Book Antiqua" w:eastAsia="SimSun" w:hAnsi="Book Antiqua" w:cs="SimSun"/>
          <w:color w:val="000000"/>
          <w:kern w:val="0"/>
          <w:szCs w:val="24"/>
        </w:rPr>
        <w:t>, Zheng Q, Liang X, Zhang W, Sun Q, Liu W, Xiao S, Graham DY, Lu H. Effect of fluoroquinolone resistance on 14-day levofloxacin triple and triple plus bismuth quadruple therapy. </w:t>
      </w:r>
      <w:r w:rsidRPr="00A715D5">
        <w:rPr>
          <w:rFonts w:ascii="Book Antiqua" w:eastAsia="SimSun" w:hAnsi="Book Antiqua" w:cs="SimSun"/>
          <w:i/>
          <w:iCs/>
          <w:color w:val="000000"/>
          <w:kern w:val="0"/>
          <w:szCs w:val="24"/>
        </w:rPr>
        <w:t>Helicobacter</w:t>
      </w:r>
      <w:r w:rsidRPr="00A715D5">
        <w:rPr>
          <w:rFonts w:ascii="Book Antiqua" w:eastAsia="SimSun" w:hAnsi="Book Antiqua" w:cs="SimSun"/>
          <w:color w:val="000000"/>
          <w:kern w:val="0"/>
          <w:szCs w:val="24"/>
        </w:rPr>
        <w:t> 2013; </w:t>
      </w:r>
      <w:r w:rsidRPr="00A715D5">
        <w:rPr>
          <w:rFonts w:ascii="Book Antiqua" w:eastAsia="SimSun" w:hAnsi="Book Antiqua" w:cs="SimSun"/>
          <w:b/>
          <w:bCs/>
          <w:color w:val="000000"/>
          <w:kern w:val="0"/>
          <w:szCs w:val="24"/>
        </w:rPr>
        <w:t>18</w:t>
      </w:r>
      <w:r w:rsidRPr="00A715D5">
        <w:rPr>
          <w:rFonts w:ascii="Book Antiqua" w:eastAsia="SimSun" w:hAnsi="Book Antiqua" w:cs="SimSun"/>
          <w:color w:val="000000"/>
          <w:kern w:val="0"/>
          <w:szCs w:val="24"/>
        </w:rPr>
        <w:t>: 373-377 [PMID: 23581720]</w:t>
      </w:r>
    </w:p>
    <w:p w14:paraId="0AA12DA0" w14:textId="77777777" w:rsidR="007713AA" w:rsidRPr="00A715D5" w:rsidRDefault="007713AA" w:rsidP="00E941B3">
      <w:pPr>
        <w:widowControl/>
        <w:wordWrap/>
        <w:spacing w:line="360" w:lineRule="auto"/>
        <w:rPr>
          <w:rFonts w:ascii="Book Antiqua" w:eastAsia="SimSun" w:hAnsi="Book Antiqua" w:cs="SimSun"/>
          <w:color w:val="000000"/>
          <w:kern w:val="0"/>
          <w:szCs w:val="24"/>
        </w:rPr>
      </w:pPr>
      <w:r w:rsidRPr="00A715D5">
        <w:rPr>
          <w:rFonts w:ascii="Book Antiqua" w:eastAsia="SimSun" w:hAnsi="Book Antiqua" w:cs="SimSun"/>
          <w:color w:val="000000"/>
          <w:kern w:val="0"/>
          <w:szCs w:val="24"/>
        </w:rPr>
        <w:t>28 </w:t>
      </w:r>
      <w:r w:rsidRPr="00A715D5">
        <w:rPr>
          <w:rFonts w:ascii="Book Antiqua" w:eastAsia="SimSun" w:hAnsi="Book Antiqua" w:cs="SimSun"/>
          <w:b/>
          <w:bCs/>
          <w:color w:val="000000"/>
          <w:kern w:val="0"/>
          <w:szCs w:val="24"/>
        </w:rPr>
        <w:t>Yoon K</w:t>
      </w:r>
      <w:r w:rsidRPr="00A715D5">
        <w:rPr>
          <w:rFonts w:ascii="Book Antiqua" w:eastAsia="SimSun" w:hAnsi="Book Antiqua" w:cs="SimSun"/>
          <w:color w:val="000000"/>
          <w:kern w:val="0"/>
          <w:szCs w:val="24"/>
        </w:rPr>
        <w:t>, Kim N, Nam RH, Suh JH, Lee S, Kim JM, Lee JY, Kwon YH, Choi YJ, Yoon H, Shin CM, Park YS, Lee DH. Ultimate eradication rate of Helicobacter pylori after first, second, or third-line therapy in Korea. </w:t>
      </w:r>
      <w:r w:rsidRPr="00A715D5">
        <w:rPr>
          <w:rFonts w:ascii="Book Antiqua" w:eastAsia="SimSun" w:hAnsi="Book Antiqua" w:cs="SimSun"/>
          <w:i/>
          <w:iCs/>
          <w:color w:val="000000"/>
          <w:kern w:val="0"/>
          <w:szCs w:val="24"/>
        </w:rPr>
        <w:t>J Gastroenterol Hepatol</w:t>
      </w:r>
      <w:r w:rsidRPr="00A715D5">
        <w:rPr>
          <w:rFonts w:ascii="Book Antiqua" w:eastAsia="SimSun" w:hAnsi="Book Antiqua" w:cs="SimSun"/>
          <w:color w:val="000000"/>
          <w:kern w:val="0"/>
          <w:szCs w:val="24"/>
        </w:rPr>
        <w:t> 2015; </w:t>
      </w:r>
      <w:r w:rsidRPr="00A715D5">
        <w:rPr>
          <w:rFonts w:ascii="Book Antiqua" w:eastAsia="SimSun" w:hAnsi="Book Antiqua" w:cs="SimSun"/>
          <w:b/>
          <w:bCs/>
          <w:color w:val="000000"/>
          <w:kern w:val="0"/>
          <w:szCs w:val="24"/>
        </w:rPr>
        <w:t>30</w:t>
      </w:r>
      <w:r w:rsidRPr="00A715D5">
        <w:rPr>
          <w:rFonts w:ascii="Book Antiqua" w:eastAsia="SimSun" w:hAnsi="Book Antiqua" w:cs="SimSun"/>
          <w:color w:val="000000"/>
          <w:kern w:val="0"/>
          <w:szCs w:val="24"/>
        </w:rPr>
        <w:t>: 490-495 [PMID: 25363555]</w:t>
      </w:r>
    </w:p>
    <w:p w14:paraId="64600D0B" w14:textId="77777777" w:rsidR="007713AA" w:rsidRPr="00A715D5" w:rsidRDefault="007713AA" w:rsidP="00E941B3">
      <w:pPr>
        <w:widowControl/>
        <w:wordWrap/>
        <w:spacing w:line="360" w:lineRule="auto"/>
        <w:rPr>
          <w:rFonts w:ascii="Book Antiqua" w:eastAsia="SimSun" w:hAnsi="Book Antiqua" w:cs="SimSun"/>
          <w:color w:val="000000"/>
          <w:kern w:val="0"/>
          <w:szCs w:val="24"/>
        </w:rPr>
      </w:pPr>
      <w:r w:rsidRPr="00A715D5">
        <w:rPr>
          <w:rFonts w:ascii="Book Antiqua" w:eastAsia="SimSun" w:hAnsi="Book Antiqua" w:cs="SimSun"/>
          <w:color w:val="000000"/>
          <w:kern w:val="0"/>
          <w:szCs w:val="24"/>
        </w:rPr>
        <w:t>29 </w:t>
      </w:r>
      <w:r w:rsidRPr="00A715D5">
        <w:rPr>
          <w:rFonts w:ascii="Book Antiqua" w:eastAsia="SimSun" w:hAnsi="Book Antiqua" w:cs="SimSun"/>
          <w:b/>
          <w:bCs/>
          <w:color w:val="000000"/>
          <w:kern w:val="0"/>
          <w:szCs w:val="24"/>
        </w:rPr>
        <w:t>Lee JY</w:t>
      </w:r>
      <w:r w:rsidRPr="00A715D5">
        <w:rPr>
          <w:rFonts w:ascii="Book Antiqua" w:eastAsia="SimSun" w:hAnsi="Book Antiqua" w:cs="SimSun"/>
          <w:color w:val="000000"/>
          <w:kern w:val="0"/>
          <w:szCs w:val="24"/>
        </w:rPr>
        <w:t>, Kim N, Kim MS, Choi YJ, Lee JW, Yoon H, Shin CM, Park YS, Lee DH, Jung HC. Factors affecting first-line triple therapy of Helicobacter pylori including CYP2C19 genotype and antibiotic resistance. </w:t>
      </w:r>
      <w:r w:rsidRPr="00A715D5">
        <w:rPr>
          <w:rFonts w:ascii="Book Antiqua" w:eastAsia="SimSun" w:hAnsi="Book Antiqua" w:cs="SimSun"/>
          <w:i/>
          <w:iCs/>
          <w:color w:val="000000"/>
          <w:kern w:val="0"/>
          <w:szCs w:val="24"/>
        </w:rPr>
        <w:t>Dig Dis Sci</w:t>
      </w:r>
      <w:r w:rsidRPr="00A715D5">
        <w:rPr>
          <w:rFonts w:ascii="Book Antiqua" w:eastAsia="SimSun" w:hAnsi="Book Antiqua" w:cs="SimSun"/>
          <w:color w:val="000000"/>
          <w:kern w:val="0"/>
          <w:szCs w:val="24"/>
        </w:rPr>
        <w:t> 2014; </w:t>
      </w:r>
      <w:r w:rsidRPr="00A715D5">
        <w:rPr>
          <w:rFonts w:ascii="Book Antiqua" w:eastAsia="SimSun" w:hAnsi="Book Antiqua" w:cs="SimSun"/>
          <w:b/>
          <w:bCs/>
          <w:color w:val="000000"/>
          <w:kern w:val="0"/>
          <w:szCs w:val="24"/>
        </w:rPr>
        <w:t>59</w:t>
      </w:r>
      <w:r w:rsidRPr="00A715D5">
        <w:rPr>
          <w:rFonts w:ascii="Book Antiqua" w:eastAsia="SimSun" w:hAnsi="Book Antiqua" w:cs="SimSun"/>
          <w:color w:val="000000"/>
          <w:kern w:val="0"/>
          <w:szCs w:val="24"/>
        </w:rPr>
        <w:t>: 1235-1243 [PMID: 24599773]</w:t>
      </w:r>
    </w:p>
    <w:p w14:paraId="53E1487F" w14:textId="77777777" w:rsidR="007713AA" w:rsidRPr="00A715D5" w:rsidRDefault="007713AA" w:rsidP="00E941B3">
      <w:pPr>
        <w:widowControl/>
        <w:wordWrap/>
        <w:spacing w:line="360" w:lineRule="auto"/>
        <w:rPr>
          <w:rFonts w:ascii="Book Antiqua" w:eastAsia="SimSun" w:hAnsi="Book Antiqua" w:cs="SimSun"/>
          <w:color w:val="000000"/>
          <w:kern w:val="0"/>
          <w:szCs w:val="24"/>
        </w:rPr>
      </w:pPr>
      <w:r w:rsidRPr="00A715D5">
        <w:rPr>
          <w:rFonts w:ascii="Book Antiqua" w:eastAsia="SimSun" w:hAnsi="Book Antiqua" w:cs="SimSun"/>
          <w:color w:val="000000"/>
          <w:kern w:val="0"/>
          <w:szCs w:val="24"/>
        </w:rPr>
        <w:t>30 </w:t>
      </w:r>
      <w:r w:rsidRPr="00A715D5">
        <w:rPr>
          <w:rFonts w:ascii="Book Antiqua" w:eastAsia="SimSun" w:hAnsi="Book Antiqua" w:cs="SimSun"/>
          <w:b/>
          <w:bCs/>
          <w:color w:val="000000"/>
          <w:kern w:val="0"/>
          <w:szCs w:val="24"/>
        </w:rPr>
        <w:t>Kuo CH</w:t>
      </w:r>
      <w:r w:rsidRPr="00A715D5">
        <w:rPr>
          <w:rFonts w:ascii="Book Antiqua" w:eastAsia="SimSun" w:hAnsi="Book Antiqua" w:cs="SimSun"/>
          <w:color w:val="000000"/>
          <w:kern w:val="0"/>
          <w:szCs w:val="24"/>
        </w:rPr>
        <w:t>, Lu CY, Shih HY, Liu CJ, Wu MC, Hu HM, Hsu WH, Yu FJ, Wu DC, Kuo FC. CYP2C19 polymorphism influences Helicobacter pylori eradication. </w:t>
      </w:r>
      <w:r w:rsidRPr="00A715D5">
        <w:rPr>
          <w:rFonts w:ascii="Book Antiqua" w:eastAsia="SimSun" w:hAnsi="Book Antiqua" w:cs="SimSun"/>
          <w:i/>
          <w:iCs/>
          <w:color w:val="000000"/>
          <w:kern w:val="0"/>
          <w:szCs w:val="24"/>
        </w:rPr>
        <w:t>World J Gastroenterol</w:t>
      </w:r>
      <w:r w:rsidRPr="00A715D5">
        <w:rPr>
          <w:rFonts w:ascii="Book Antiqua" w:eastAsia="SimSun" w:hAnsi="Book Antiqua" w:cs="SimSun"/>
          <w:color w:val="000000"/>
          <w:kern w:val="0"/>
          <w:szCs w:val="24"/>
        </w:rPr>
        <w:t> 2014; </w:t>
      </w:r>
      <w:r w:rsidRPr="00A715D5">
        <w:rPr>
          <w:rFonts w:ascii="Book Antiqua" w:eastAsia="SimSun" w:hAnsi="Book Antiqua" w:cs="SimSun"/>
          <w:b/>
          <w:bCs/>
          <w:color w:val="000000"/>
          <w:kern w:val="0"/>
          <w:szCs w:val="24"/>
        </w:rPr>
        <w:t>20</w:t>
      </w:r>
      <w:r w:rsidRPr="00A715D5">
        <w:rPr>
          <w:rFonts w:ascii="Book Antiqua" w:eastAsia="SimSun" w:hAnsi="Book Antiqua" w:cs="SimSun"/>
          <w:color w:val="000000"/>
          <w:kern w:val="0"/>
          <w:szCs w:val="24"/>
        </w:rPr>
        <w:t xml:space="preserve">: 16029-16036 [PMID: 25473155 </w:t>
      </w:r>
      <w:r w:rsidRPr="00A715D5">
        <w:rPr>
          <w:rFonts w:ascii="Book Antiqua" w:eastAsia="SimSun" w:hAnsi="Book Antiqua" w:cs="SimSun"/>
          <w:caps/>
          <w:color w:val="000000"/>
          <w:kern w:val="0"/>
          <w:szCs w:val="24"/>
        </w:rPr>
        <w:t>doi</w:t>
      </w:r>
      <w:r w:rsidRPr="00A715D5">
        <w:rPr>
          <w:rFonts w:ascii="Book Antiqua" w:eastAsia="SimSun" w:hAnsi="Book Antiqua" w:cs="SimSun"/>
          <w:color w:val="000000"/>
          <w:kern w:val="0"/>
          <w:szCs w:val="24"/>
        </w:rPr>
        <w:t>: 10.3748/wjg.v20.i43.16029]</w:t>
      </w:r>
    </w:p>
    <w:p w14:paraId="04A70064" w14:textId="77777777" w:rsidR="007713AA" w:rsidRPr="00A715D5" w:rsidRDefault="007713AA" w:rsidP="00E941B3">
      <w:pPr>
        <w:wordWrap/>
        <w:spacing w:line="360" w:lineRule="auto"/>
        <w:rPr>
          <w:rFonts w:ascii="Book Antiqua" w:hAnsi="Book Antiqua"/>
          <w:szCs w:val="24"/>
        </w:rPr>
      </w:pPr>
    </w:p>
    <w:p w14:paraId="7FAA0228" w14:textId="1AFDABBE" w:rsidR="007713AA" w:rsidRDefault="007713AA" w:rsidP="00E941B3">
      <w:pPr>
        <w:wordWrap/>
        <w:spacing w:line="360" w:lineRule="auto"/>
        <w:jc w:val="right"/>
        <w:rPr>
          <w:rFonts w:ascii="Book Antiqua" w:hAnsi="Book Antiqua"/>
          <w:b/>
          <w:bCs/>
        </w:rPr>
      </w:pPr>
      <w:r w:rsidRPr="005F7DC3">
        <w:rPr>
          <w:rFonts w:ascii="Book Antiqua" w:hAnsi="Book Antiqua"/>
          <w:b/>
          <w:bCs/>
        </w:rPr>
        <w:t xml:space="preserve">P-Reviewer: </w:t>
      </w:r>
      <w:r w:rsidRPr="007713AA">
        <w:rPr>
          <w:rFonts w:ascii="Book Antiqua" w:hAnsi="Book Antiqua"/>
          <w:bCs/>
        </w:rPr>
        <w:t>Chmiela</w:t>
      </w:r>
      <w:r w:rsidRPr="007713AA">
        <w:rPr>
          <w:rFonts w:ascii="Book Antiqua" w:eastAsia="SimSun" w:hAnsi="Book Antiqua" w:hint="eastAsia"/>
          <w:bCs/>
          <w:lang w:eastAsia="zh-CN"/>
        </w:rPr>
        <w:t xml:space="preserve"> </w:t>
      </w:r>
      <w:r w:rsidRPr="007713AA">
        <w:rPr>
          <w:rFonts w:ascii="Book Antiqua" w:eastAsia="SimSun" w:hAnsi="Book Antiqua" w:hint="eastAsia"/>
          <w:bCs/>
          <w:caps/>
          <w:lang w:eastAsia="zh-CN"/>
        </w:rPr>
        <w:t>m</w:t>
      </w:r>
      <w:r w:rsidRPr="007713AA">
        <w:rPr>
          <w:rFonts w:ascii="Book Antiqua" w:eastAsia="SimSun" w:hAnsi="Book Antiqua" w:hint="eastAsia"/>
          <w:bCs/>
          <w:lang w:eastAsia="zh-CN"/>
        </w:rPr>
        <w:t xml:space="preserve">, </w:t>
      </w:r>
      <w:r w:rsidRPr="007713AA">
        <w:rPr>
          <w:rFonts w:ascii="Book Antiqua" w:eastAsia="SimSun" w:hAnsi="Book Antiqua"/>
          <w:bCs/>
          <w:lang w:eastAsia="zh-CN"/>
        </w:rPr>
        <w:t>Shimatani</w:t>
      </w:r>
      <w:r w:rsidRPr="007713AA">
        <w:rPr>
          <w:rFonts w:ascii="Book Antiqua" w:eastAsia="SimSun" w:hAnsi="Book Antiqua" w:hint="eastAsia"/>
          <w:bCs/>
          <w:lang w:eastAsia="zh-CN"/>
        </w:rPr>
        <w:t xml:space="preserve"> </w:t>
      </w:r>
      <w:r w:rsidRPr="007713AA">
        <w:rPr>
          <w:rFonts w:ascii="Book Antiqua" w:eastAsia="SimSun" w:hAnsi="Book Antiqua" w:hint="eastAsia"/>
          <w:bCs/>
          <w:caps/>
          <w:lang w:eastAsia="zh-CN"/>
        </w:rPr>
        <w:t>t</w:t>
      </w:r>
      <w:r w:rsidRPr="005F7DC3">
        <w:rPr>
          <w:rFonts w:ascii="Book Antiqua" w:hAnsi="Book Antiqua" w:hint="eastAsia"/>
          <w:b/>
          <w:bCs/>
        </w:rPr>
        <w:t xml:space="preserve"> </w:t>
      </w:r>
      <w:r w:rsidRPr="005F7DC3">
        <w:rPr>
          <w:rFonts w:ascii="Book Antiqua" w:hAnsi="Book Antiqua"/>
          <w:b/>
          <w:bCs/>
        </w:rPr>
        <w:t>S-Editor:</w:t>
      </w:r>
      <w:r w:rsidRPr="005F7DC3">
        <w:rPr>
          <w:rFonts w:ascii="Book Antiqua" w:hAnsi="Book Antiqua"/>
        </w:rPr>
        <w:t xml:space="preserve"> </w:t>
      </w:r>
      <w:r>
        <w:rPr>
          <w:rFonts w:ascii="Book Antiqua" w:hAnsi="Book Antiqua" w:hint="eastAsia"/>
        </w:rPr>
        <w:t>Ma YJ</w:t>
      </w:r>
      <w:r w:rsidRPr="005F7DC3">
        <w:rPr>
          <w:rFonts w:ascii="Book Antiqua" w:hAnsi="Book Antiqua" w:hint="eastAsia"/>
        </w:rPr>
        <w:t xml:space="preserve"> </w:t>
      </w:r>
      <w:r w:rsidRPr="005F7DC3">
        <w:rPr>
          <w:rFonts w:ascii="Book Antiqua" w:hAnsi="Book Antiqua"/>
          <w:b/>
          <w:bCs/>
        </w:rPr>
        <w:t>L-Editor:</w:t>
      </w:r>
      <w:r w:rsidR="00410D8B">
        <w:rPr>
          <w:rFonts w:ascii="Book Antiqua" w:hAnsi="Book Antiqua"/>
        </w:rPr>
        <w:t xml:space="preserve"> </w:t>
      </w:r>
      <w:r w:rsidRPr="005F7DC3">
        <w:rPr>
          <w:rFonts w:ascii="Book Antiqua" w:hAnsi="Book Antiqua"/>
        </w:rPr>
        <w:t xml:space="preserve"> </w:t>
      </w:r>
      <w:r w:rsidRPr="005F7DC3">
        <w:rPr>
          <w:rFonts w:ascii="Book Antiqua" w:hAnsi="Book Antiqua"/>
          <w:b/>
          <w:bCs/>
        </w:rPr>
        <w:t>E-Editor:</w:t>
      </w:r>
    </w:p>
    <w:p w14:paraId="6F40E824" w14:textId="77777777" w:rsidR="007713AA" w:rsidRPr="007713AA" w:rsidRDefault="007713AA" w:rsidP="00E941B3">
      <w:pPr>
        <w:wordWrap/>
        <w:snapToGrid w:val="0"/>
        <w:spacing w:line="360" w:lineRule="auto"/>
        <w:rPr>
          <w:rFonts w:ascii="Book Antiqua" w:eastAsia="SimSun" w:hAnsi="Book Antiqua" w:cs="Times New Roman"/>
          <w:b/>
          <w:color w:val="000000" w:themeColor="text1"/>
          <w:szCs w:val="24"/>
          <w:lang w:eastAsia="zh-CN"/>
        </w:rPr>
      </w:pPr>
    </w:p>
    <w:p w14:paraId="1A45CC4D" w14:textId="77777777" w:rsidR="00F020A5" w:rsidRPr="00114C25" w:rsidRDefault="00F020A5" w:rsidP="00E941B3">
      <w:pPr>
        <w:wordWrap/>
        <w:autoSpaceDE/>
        <w:autoSpaceDN/>
        <w:snapToGrid w:val="0"/>
        <w:spacing w:after="160" w:line="360" w:lineRule="auto"/>
        <w:rPr>
          <w:rFonts w:ascii="Book Antiqua" w:hAnsi="Book Antiqua"/>
          <w:color w:val="000000" w:themeColor="text1"/>
          <w:szCs w:val="24"/>
        </w:rPr>
      </w:pPr>
      <w:r w:rsidRPr="00114C25">
        <w:rPr>
          <w:rFonts w:ascii="Book Antiqua" w:hAnsi="Book Antiqua"/>
          <w:color w:val="000000" w:themeColor="text1"/>
          <w:szCs w:val="24"/>
        </w:rPr>
        <w:br w:type="page"/>
      </w:r>
    </w:p>
    <w:p w14:paraId="05A12CD9" w14:textId="302A4BA2" w:rsidR="00F020A5" w:rsidRPr="007713AA" w:rsidRDefault="00F020A5" w:rsidP="00E941B3">
      <w:pPr>
        <w:wordWrap/>
        <w:snapToGrid w:val="0"/>
        <w:spacing w:line="360" w:lineRule="auto"/>
        <w:rPr>
          <w:rFonts w:ascii="Book Antiqua" w:eastAsia="SimSun" w:hAnsi="Book Antiqua"/>
          <w:b/>
          <w:color w:val="000000" w:themeColor="text1"/>
          <w:szCs w:val="24"/>
          <w:lang w:eastAsia="zh-CN"/>
        </w:rPr>
      </w:pPr>
      <w:r w:rsidRPr="00114C25">
        <w:rPr>
          <w:rFonts w:ascii="Book Antiqua" w:hAnsi="Book Antiqua"/>
          <w:b/>
          <w:color w:val="000000" w:themeColor="text1"/>
          <w:szCs w:val="24"/>
        </w:rPr>
        <w:lastRenderedPageBreak/>
        <w:t>Table 1 Demographic characteristics of the study population</w:t>
      </w:r>
      <w:r w:rsidR="007713AA">
        <w:rPr>
          <w:rFonts w:ascii="Book Antiqua" w:eastAsia="SimSun" w:hAnsi="Book Antiqua" w:hint="eastAsia"/>
          <w:b/>
          <w:color w:val="000000" w:themeColor="text1"/>
          <w:szCs w:val="24"/>
          <w:lang w:eastAsia="zh-CN"/>
        </w:rPr>
        <w:t xml:space="preserve"> </w:t>
      </w:r>
      <w:r w:rsidR="007713AA" w:rsidRPr="00114C25">
        <w:rPr>
          <w:rFonts w:ascii="Book Antiqua" w:hAnsi="Book Antiqua"/>
          <w:b/>
          <w:i/>
          <w:color w:val="000000" w:themeColor="text1"/>
          <w:szCs w:val="24"/>
        </w:rPr>
        <w:t>n</w:t>
      </w:r>
      <w:r w:rsidR="007713AA" w:rsidRPr="00114C25">
        <w:rPr>
          <w:rFonts w:ascii="Book Antiqua" w:hAnsi="Book Antiqua"/>
          <w:b/>
          <w:color w:val="000000" w:themeColor="text1"/>
          <w:szCs w:val="24"/>
        </w:rPr>
        <w:t xml:space="preserve"> (%)</w:t>
      </w:r>
    </w:p>
    <w:tbl>
      <w:tblPr>
        <w:tblW w:w="9087" w:type="dxa"/>
        <w:tblInd w:w="84" w:type="dxa"/>
        <w:tblCellMar>
          <w:left w:w="99" w:type="dxa"/>
          <w:right w:w="99" w:type="dxa"/>
        </w:tblCellMar>
        <w:tblLook w:val="04A0" w:firstRow="1" w:lastRow="0" w:firstColumn="1" w:lastColumn="0" w:noHBand="0" w:noVBand="1"/>
      </w:tblPr>
      <w:tblGrid>
        <w:gridCol w:w="3134"/>
        <w:gridCol w:w="3118"/>
        <w:gridCol w:w="2835"/>
      </w:tblGrid>
      <w:tr w:rsidR="007713AA" w:rsidRPr="00114C25" w14:paraId="51200905" w14:textId="77777777" w:rsidTr="002564AC">
        <w:trPr>
          <w:trHeight w:val="345"/>
        </w:trPr>
        <w:tc>
          <w:tcPr>
            <w:tcW w:w="3134" w:type="dxa"/>
            <w:tcBorders>
              <w:top w:val="double" w:sz="6" w:space="0" w:color="auto"/>
              <w:left w:val="nil"/>
              <w:bottom w:val="single" w:sz="4" w:space="0" w:color="auto"/>
              <w:right w:val="nil"/>
            </w:tcBorders>
            <w:shd w:val="clear" w:color="auto" w:fill="auto"/>
            <w:noWrap/>
            <w:vAlign w:val="center"/>
            <w:hideMark/>
          </w:tcPr>
          <w:p w14:paraId="5E3D97A9" w14:textId="77777777" w:rsidR="007713AA" w:rsidRPr="00114C25" w:rsidRDefault="007713AA" w:rsidP="00E941B3">
            <w:pPr>
              <w:wordWrap/>
              <w:snapToGrid w:val="0"/>
              <w:spacing w:line="360" w:lineRule="auto"/>
              <w:rPr>
                <w:rFonts w:ascii="Book Antiqua" w:hAnsi="Book Antiqua"/>
                <w:color w:val="000000" w:themeColor="text1"/>
                <w:szCs w:val="24"/>
              </w:rPr>
            </w:pPr>
          </w:p>
        </w:tc>
        <w:tc>
          <w:tcPr>
            <w:tcW w:w="3118" w:type="dxa"/>
            <w:tcBorders>
              <w:top w:val="double" w:sz="6" w:space="0" w:color="auto"/>
              <w:left w:val="nil"/>
              <w:bottom w:val="single" w:sz="4" w:space="0" w:color="auto"/>
              <w:right w:val="nil"/>
            </w:tcBorders>
            <w:shd w:val="clear" w:color="auto" w:fill="auto"/>
            <w:noWrap/>
            <w:vAlign w:val="center"/>
            <w:hideMark/>
          </w:tcPr>
          <w:p w14:paraId="7BF01964" w14:textId="77777777" w:rsidR="007713AA" w:rsidRPr="007713AA" w:rsidRDefault="007713AA" w:rsidP="00E941B3">
            <w:pPr>
              <w:wordWrap/>
              <w:snapToGrid w:val="0"/>
              <w:spacing w:line="360" w:lineRule="auto"/>
              <w:rPr>
                <w:rFonts w:ascii="Book Antiqua" w:eastAsia="SimSun" w:hAnsi="Book Antiqua"/>
                <w:b/>
                <w:color w:val="000000" w:themeColor="text1"/>
                <w:szCs w:val="24"/>
                <w:lang w:eastAsia="zh-CN"/>
              </w:rPr>
            </w:pPr>
            <w:r>
              <w:rPr>
                <w:rFonts w:ascii="Book Antiqua" w:hAnsi="Book Antiqua"/>
                <w:b/>
                <w:color w:val="000000" w:themeColor="text1"/>
                <w:szCs w:val="24"/>
              </w:rPr>
              <w:t>1-wk MCT</w:t>
            </w:r>
          </w:p>
        </w:tc>
        <w:tc>
          <w:tcPr>
            <w:tcW w:w="2835" w:type="dxa"/>
            <w:tcBorders>
              <w:top w:val="double" w:sz="6" w:space="0" w:color="auto"/>
              <w:left w:val="nil"/>
              <w:bottom w:val="single" w:sz="4" w:space="0" w:color="auto"/>
              <w:right w:val="nil"/>
            </w:tcBorders>
            <w:shd w:val="clear" w:color="auto" w:fill="auto"/>
            <w:noWrap/>
            <w:vAlign w:val="center"/>
            <w:hideMark/>
          </w:tcPr>
          <w:p w14:paraId="450AF9DA" w14:textId="77777777" w:rsidR="007713AA" w:rsidRPr="00114C25" w:rsidRDefault="007713AA" w:rsidP="00E941B3">
            <w:pPr>
              <w:wordWrap/>
              <w:snapToGrid w:val="0"/>
              <w:spacing w:line="360" w:lineRule="auto"/>
              <w:rPr>
                <w:rFonts w:ascii="Book Antiqua" w:hAnsi="Book Antiqua"/>
                <w:b/>
                <w:color w:val="000000" w:themeColor="text1"/>
                <w:szCs w:val="24"/>
              </w:rPr>
            </w:pPr>
            <w:r>
              <w:rPr>
                <w:rFonts w:ascii="Book Antiqua" w:hAnsi="Book Antiqua"/>
                <w:b/>
                <w:color w:val="000000" w:themeColor="text1"/>
                <w:szCs w:val="24"/>
              </w:rPr>
              <w:t>2-w</w:t>
            </w:r>
            <w:r w:rsidRPr="00114C25">
              <w:rPr>
                <w:rFonts w:ascii="Book Antiqua" w:hAnsi="Book Antiqua"/>
                <w:b/>
                <w:color w:val="000000" w:themeColor="text1"/>
                <w:szCs w:val="24"/>
              </w:rPr>
              <w:t>k MCT</w:t>
            </w:r>
          </w:p>
        </w:tc>
      </w:tr>
      <w:tr w:rsidR="007713AA" w:rsidRPr="00114C25" w14:paraId="045150D9" w14:textId="77777777" w:rsidTr="002564AC">
        <w:trPr>
          <w:trHeight w:val="330"/>
        </w:trPr>
        <w:tc>
          <w:tcPr>
            <w:tcW w:w="3134" w:type="dxa"/>
            <w:tcBorders>
              <w:top w:val="nil"/>
              <w:left w:val="nil"/>
              <w:bottom w:val="nil"/>
              <w:right w:val="nil"/>
            </w:tcBorders>
            <w:shd w:val="clear" w:color="auto" w:fill="auto"/>
            <w:noWrap/>
            <w:vAlign w:val="center"/>
            <w:hideMark/>
          </w:tcPr>
          <w:p w14:paraId="5506E313" w14:textId="77777777" w:rsidR="007713AA" w:rsidRPr="00114C25" w:rsidRDefault="007713AA" w:rsidP="00E941B3">
            <w:pPr>
              <w:wordWrap/>
              <w:snapToGrid w:val="0"/>
              <w:spacing w:line="360" w:lineRule="auto"/>
              <w:rPr>
                <w:rFonts w:ascii="Book Antiqua" w:hAnsi="Book Antiqua"/>
                <w:color w:val="000000" w:themeColor="text1"/>
                <w:szCs w:val="24"/>
              </w:rPr>
            </w:pPr>
            <w:r w:rsidRPr="00114C25">
              <w:rPr>
                <w:rFonts w:ascii="Book Antiqua" w:hAnsi="Book Antiqua"/>
                <w:color w:val="000000" w:themeColor="text1"/>
                <w:szCs w:val="24"/>
              </w:rPr>
              <w:t>No. of patients</w:t>
            </w:r>
          </w:p>
        </w:tc>
        <w:tc>
          <w:tcPr>
            <w:tcW w:w="3118" w:type="dxa"/>
            <w:tcBorders>
              <w:top w:val="nil"/>
              <w:left w:val="nil"/>
              <w:bottom w:val="nil"/>
              <w:right w:val="nil"/>
            </w:tcBorders>
            <w:shd w:val="clear" w:color="auto" w:fill="auto"/>
            <w:noWrap/>
            <w:vAlign w:val="center"/>
            <w:hideMark/>
          </w:tcPr>
          <w:p w14:paraId="04423D14" w14:textId="77777777" w:rsidR="007713AA" w:rsidRPr="00114C25" w:rsidRDefault="007713AA" w:rsidP="00E941B3">
            <w:pPr>
              <w:wordWrap/>
              <w:snapToGrid w:val="0"/>
              <w:spacing w:line="360" w:lineRule="auto"/>
              <w:rPr>
                <w:rFonts w:ascii="Book Antiqua" w:hAnsi="Book Antiqua"/>
                <w:color w:val="000000" w:themeColor="text1"/>
                <w:szCs w:val="24"/>
              </w:rPr>
            </w:pPr>
            <w:r w:rsidRPr="00114C25">
              <w:rPr>
                <w:rFonts w:ascii="Book Antiqua" w:hAnsi="Book Antiqua"/>
                <w:color w:val="000000" w:themeColor="text1"/>
                <w:szCs w:val="24"/>
              </w:rPr>
              <w:t>60</w:t>
            </w:r>
          </w:p>
        </w:tc>
        <w:tc>
          <w:tcPr>
            <w:tcW w:w="2835" w:type="dxa"/>
            <w:tcBorders>
              <w:top w:val="nil"/>
              <w:left w:val="nil"/>
              <w:bottom w:val="nil"/>
              <w:right w:val="nil"/>
            </w:tcBorders>
            <w:shd w:val="clear" w:color="auto" w:fill="auto"/>
            <w:noWrap/>
            <w:vAlign w:val="center"/>
            <w:hideMark/>
          </w:tcPr>
          <w:p w14:paraId="7C2DCE53" w14:textId="77777777" w:rsidR="007713AA" w:rsidRPr="00114C25" w:rsidRDefault="007713AA" w:rsidP="00E941B3">
            <w:pPr>
              <w:wordWrap/>
              <w:snapToGrid w:val="0"/>
              <w:spacing w:line="360" w:lineRule="auto"/>
              <w:rPr>
                <w:rFonts w:ascii="Book Antiqua" w:hAnsi="Book Antiqua"/>
                <w:color w:val="000000" w:themeColor="text1"/>
                <w:szCs w:val="24"/>
              </w:rPr>
            </w:pPr>
            <w:r w:rsidRPr="00114C25">
              <w:rPr>
                <w:rFonts w:ascii="Book Antiqua" w:hAnsi="Book Antiqua"/>
                <w:color w:val="000000" w:themeColor="text1"/>
                <w:szCs w:val="24"/>
              </w:rPr>
              <w:t>38</w:t>
            </w:r>
          </w:p>
        </w:tc>
      </w:tr>
      <w:tr w:rsidR="007713AA" w:rsidRPr="00114C25" w14:paraId="7E1F73D9" w14:textId="77777777" w:rsidTr="002564AC">
        <w:trPr>
          <w:trHeight w:val="330"/>
        </w:trPr>
        <w:tc>
          <w:tcPr>
            <w:tcW w:w="3134" w:type="dxa"/>
            <w:tcBorders>
              <w:top w:val="nil"/>
              <w:left w:val="nil"/>
              <w:bottom w:val="nil"/>
              <w:right w:val="nil"/>
            </w:tcBorders>
            <w:shd w:val="clear" w:color="auto" w:fill="auto"/>
            <w:noWrap/>
            <w:vAlign w:val="center"/>
            <w:hideMark/>
          </w:tcPr>
          <w:p w14:paraId="3E9750B3" w14:textId="77777777" w:rsidR="007713AA" w:rsidRPr="007713AA" w:rsidRDefault="007713AA" w:rsidP="00E941B3">
            <w:pPr>
              <w:wordWrap/>
              <w:snapToGrid w:val="0"/>
              <w:spacing w:line="360" w:lineRule="auto"/>
              <w:rPr>
                <w:rFonts w:ascii="Book Antiqua" w:eastAsia="SimSun" w:hAnsi="Book Antiqua"/>
                <w:color w:val="000000" w:themeColor="text1"/>
                <w:szCs w:val="24"/>
                <w:lang w:eastAsia="zh-CN"/>
              </w:rPr>
            </w:pPr>
            <w:r w:rsidRPr="00114C25">
              <w:rPr>
                <w:rFonts w:ascii="Book Antiqua" w:hAnsi="Book Antiqua"/>
                <w:color w:val="000000" w:themeColor="text1"/>
                <w:szCs w:val="24"/>
              </w:rPr>
              <w:t>Age (mean ± SD), y</w:t>
            </w:r>
            <w:r>
              <w:rPr>
                <w:rFonts w:ascii="Book Antiqua" w:eastAsia="SimSun" w:hAnsi="Book Antiqua" w:hint="eastAsia"/>
                <w:color w:val="000000" w:themeColor="text1"/>
                <w:szCs w:val="24"/>
                <w:lang w:eastAsia="zh-CN"/>
              </w:rPr>
              <w:t>r</w:t>
            </w:r>
          </w:p>
        </w:tc>
        <w:tc>
          <w:tcPr>
            <w:tcW w:w="3118" w:type="dxa"/>
            <w:tcBorders>
              <w:top w:val="nil"/>
              <w:left w:val="nil"/>
              <w:bottom w:val="nil"/>
              <w:right w:val="nil"/>
            </w:tcBorders>
            <w:shd w:val="clear" w:color="auto" w:fill="auto"/>
            <w:noWrap/>
            <w:vAlign w:val="center"/>
            <w:hideMark/>
          </w:tcPr>
          <w:p w14:paraId="4DFFC1E3" w14:textId="77777777" w:rsidR="007713AA" w:rsidRPr="00114C25" w:rsidRDefault="007713AA" w:rsidP="00E941B3">
            <w:pPr>
              <w:wordWrap/>
              <w:snapToGrid w:val="0"/>
              <w:spacing w:line="360" w:lineRule="auto"/>
              <w:rPr>
                <w:rFonts w:ascii="Book Antiqua" w:hAnsi="Book Antiqua"/>
                <w:color w:val="000000" w:themeColor="text1"/>
                <w:szCs w:val="24"/>
              </w:rPr>
            </w:pPr>
            <w:r w:rsidRPr="00114C25">
              <w:rPr>
                <w:rFonts w:ascii="Book Antiqua" w:hAnsi="Book Antiqua"/>
                <w:color w:val="000000" w:themeColor="text1"/>
                <w:szCs w:val="24"/>
              </w:rPr>
              <w:t>55.5 ± 9.9</w:t>
            </w:r>
          </w:p>
        </w:tc>
        <w:tc>
          <w:tcPr>
            <w:tcW w:w="2835" w:type="dxa"/>
            <w:tcBorders>
              <w:top w:val="nil"/>
              <w:left w:val="nil"/>
              <w:bottom w:val="nil"/>
              <w:right w:val="nil"/>
            </w:tcBorders>
            <w:shd w:val="clear" w:color="auto" w:fill="auto"/>
            <w:noWrap/>
            <w:vAlign w:val="center"/>
            <w:hideMark/>
          </w:tcPr>
          <w:p w14:paraId="67BDF9A7" w14:textId="77777777" w:rsidR="007713AA" w:rsidRPr="00114C25" w:rsidRDefault="007713AA" w:rsidP="00E941B3">
            <w:pPr>
              <w:wordWrap/>
              <w:snapToGrid w:val="0"/>
              <w:spacing w:line="360" w:lineRule="auto"/>
              <w:rPr>
                <w:rFonts w:ascii="Book Antiqua" w:hAnsi="Book Antiqua"/>
                <w:color w:val="000000" w:themeColor="text1"/>
                <w:szCs w:val="24"/>
              </w:rPr>
            </w:pPr>
            <w:r w:rsidRPr="00114C25">
              <w:rPr>
                <w:rFonts w:ascii="Book Antiqua" w:hAnsi="Book Antiqua"/>
                <w:color w:val="000000" w:themeColor="text1"/>
                <w:szCs w:val="24"/>
              </w:rPr>
              <w:t>59.4 ± 11.7</w:t>
            </w:r>
          </w:p>
        </w:tc>
      </w:tr>
      <w:tr w:rsidR="007713AA" w:rsidRPr="00114C25" w14:paraId="3F4B8E2A" w14:textId="77777777" w:rsidTr="002564AC">
        <w:trPr>
          <w:trHeight w:val="330"/>
        </w:trPr>
        <w:tc>
          <w:tcPr>
            <w:tcW w:w="3134" w:type="dxa"/>
            <w:tcBorders>
              <w:top w:val="nil"/>
              <w:left w:val="nil"/>
              <w:bottom w:val="nil"/>
              <w:right w:val="nil"/>
            </w:tcBorders>
            <w:shd w:val="clear" w:color="auto" w:fill="auto"/>
            <w:noWrap/>
            <w:vAlign w:val="center"/>
            <w:hideMark/>
          </w:tcPr>
          <w:p w14:paraId="17AC5986" w14:textId="77777777" w:rsidR="007713AA" w:rsidRPr="00114C25" w:rsidRDefault="007713AA" w:rsidP="00E941B3">
            <w:pPr>
              <w:wordWrap/>
              <w:snapToGrid w:val="0"/>
              <w:spacing w:line="360" w:lineRule="auto"/>
              <w:rPr>
                <w:rFonts w:ascii="Book Antiqua" w:hAnsi="Book Antiqua"/>
                <w:color w:val="000000" w:themeColor="text1"/>
                <w:szCs w:val="24"/>
              </w:rPr>
            </w:pPr>
            <w:r w:rsidRPr="00114C25">
              <w:rPr>
                <w:rFonts w:ascii="Book Antiqua" w:hAnsi="Book Antiqua"/>
                <w:color w:val="000000" w:themeColor="text1"/>
                <w:szCs w:val="24"/>
              </w:rPr>
              <w:t xml:space="preserve">Sex (male/female), </w:t>
            </w:r>
            <w:r w:rsidRPr="00114C25">
              <w:rPr>
                <w:rFonts w:ascii="Book Antiqua" w:hAnsi="Book Antiqua"/>
                <w:i/>
                <w:color w:val="000000" w:themeColor="text1"/>
                <w:szCs w:val="24"/>
              </w:rPr>
              <w:t>n</w:t>
            </w:r>
          </w:p>
        </w:tc>
        <w:tc>
          <w:tcPr>
            <w:tcW w:w="3118" w:type="dxa"/>
            <w:tcBorders>
              <w:top w:val="nil"/>
              <w:left w:val="nil"/>
              <w:bottom w:val="nil"/>
              <w:right w:val="nil"/>
            </w:tcBorders>
            <w:shd w:val="clear" w:color="auto" w:fill="auto"/>
            <w:noWrap/>
            <w:vAlign w:val="center"/>
            <w:hideMark/>
          </w:tcPr>
          <w:p w14:paraId="49F32FBD" w14:textId="77777777" w:rsidR="007713AA" w:rsidRPr="00114C25" w:rsidRDefault="007713AA" w:rsidP="00E941B3">
            <w:pPr>
              <w:wordWrap/>
              <w:snapToGrid w:val="0"/>
              <w:spacing w:line="360" w:lineRule="auto"/>
              <w:rPr>
                <w:rFonts w:ascii="Book Antiqua" w:hAnsi="Book Antiqua"/>
                <w:color w:val="000000" w:themeColor="text1"/>
                <w:szCs w:val="24"/>
              </w:rPr>
            </w:pPr>
            <w:r w:rsidRPr="00114C25">
              <w:rPr>
                <w:rFonts w:ascii="Book Antiqua" w:hAnsi="Book Antiqua"/>
                <w:color w:val="000000" w:themeColor="text1"/>
                <w:szCs w:val="24"/>
              </w:rPr>
              <w:t>28/32</w:t>
            </w:r>
          </w:p>
        </w:tc>
        <w:tc>
          <w:tcPr>
            <w:tcW w:w="2835" w:type="dxa"/>
            <w:tcBorders>
              <w:top w:val="nil"/>
              <w:left w:val="nil"/>
              <w:bottom w:val="nil"/>
              <w:right w:val="nil"/>
            </w:tcBorders>
            <w:shd w:val="clear" w:color="auto" w:fill="auto"/>
            <w:noWrap/>
            <w:vAlign w:val="center"/>
            <w:hideMark/>
          </w:tcPr>
          <w:p w14:paraId="117B3922" w14:textId="77777777" w:rsidR="007713AA" w:rsidRPr="00114C25" w:rsidRDefault="007713AA" w:rsidP="00E941B3">
            <w:pPr>
              <w:wordWrap/>
              <w:snapToGrid w:val="0"/>
              <w:spacing w:line="360" w:lineRule="auto"/>
              <w:rPr>
                <w:rFonts w:ascii="Book Antiqua" w:hAnsi="Book Antiqua"/>
                <w:color w:val="000000" w:themeColor="text1"/>
                <w:szCs w:val="24"/>
              </w:rPr>
            </w:pPr>
            <w:r w:rsidRPr="00114C25">
              <w:rPr>
                <w:rFonts w:ascii="Book Antiqua" w:hAnsi="Book Antiqua"/>
                <w:color w:val="000000" w:themeColor="text1"/>
                <w:szCs w:val="24"/>
              </w:rPr>
              <w:t>23/15</w:t>
            </w:r>
          </w:p>
        </w:tc>
      </w:tr>
      <w:tr w:rsidR="007713AA" w:rsidRPr="00114C25" w14:paraId="2E238775" w14:textId="77777777" w:rsidTr="002564AC">
        <w:trPr>
          <w:trHeight w:val="330"/>
        </w:trPr>
        <w:tc>
          <w:tcPr>
            <w:tcW w:w="3134" w:type="dxa"/>
            <w:tcBorders>
              <w:top w:val="nil"/>
              <w:left w:val="nil"/>
              <w:bottom w:val="nil"/>
              <w:right w:val="nil"/>
            </w:tcBorders>
            <w:shd w:val="clear" w:color="auto" w:fill="auto"/>
            <w:noWrap/>
            <w:vAlign w:val="center"/>
            <w:hideMark/>
          </w:tcPr>
          <w:p w14:paraId="5099BFAB" w14:textId="77777777" w:rsidR="007713AA" w:rsidRPr="00114C25" w:rsidRDefault="007713AA" w:rsidP="00E941B3">
            <w:pPr>
              <w:wordWrap/>
              <w:snapToGrid w:val="0"/>
              <w:spacing w:line="360" w:lineRule="auto"/>
              <w:rPr>
                <w:rFonts w:ascii="Book Antiqua" w:hAnsi="Book Antiqua"/>
                <w:color w:val="000000" w:themeColor="text1"/>
                <w:szCs w:val="24"/>
              </w:rPr>
            </w:pPr>
            <w:r w:rsidRPr="00114C25">
              <w:rPr>
                <w:rFonts w:ascii="Book Antiqua" w:hAnsi="Book Antiqua"/>
                <w:color w:val="000000" w:themeColor="text1"/>
                <w:szCs w:val="24"/>
              </w:rPr>
              <w:t xml:space="preserve">Comorbidity, </w:t>
            </w:r>
          </w:p>
        </w:tc>
        <w:tc>
          <w:tcPr>
            <w:tcW w:w="3118" w:type="dxa"/>
            <w:tcBorders>
              <w:top w:val="nil"/>
              <w:left w:val="nil"/>
              <w:bottom w:val="nil"/>
              <w:right w:val="nil"/>
            </w:tcBorders>
            <w:shd w:val="clear" w:color="auto" w:fill="auto"/>
            <w:noWrap/>
            <w:vAlign w:val="center"/>
            <w:hideMark/>
          </w:tcPr>
          <w:p w14:paraId="355AD7DE" w14:textId="77777777" w:rsidR="007713AA" w:rsidRPr="00114C25" w:rsidRDefault="007713AA" w:rsidP="00E941B3">
            <w:pPr>
              <w:wordWrap/>
              <w:snapToGrid w:val="0"/>
              <w:spacing w:line="360" w:lineRule="auto"/>
              <w:rPr>
                <w:rFonts w:ascii="Book Antiqua" w:hAnsi="Book Antiqua"/>
                <w:color w:val="000000" w:themeColor="text1"/>
                <w:szCs w:val="24"/>
              </w:rPr>
            </w:pPr>
          </w:p>
        </w:tc>
        <w:tc>
          <w:tcPr>
            <w:tcW w:w="2835" w:type="dxa"/>
            <w:tcBorders>
              <w:top w:val="nil"/>
              <w:left w:val="nil"/>
              <w:bottom w:val="nil"/>
              <w:right w:val="nil"/>
            </w:tcBorders>
            <w:shd w:val="clear" w:color="auto" w:fill="auto"/>
            <w:noWrap/>
            <w:vAlign w:val="center"/>
            <w:hideMark/>
          </w:tcPr>
          <w:p w14:paraId="791823D4" w14:textId="77777777" w:rsidR="007713AA" w:rsidRPr="00114C25" w:rsidRDefault="007713AA" w:rsidP="00E941B3">
            <w:pPr>
              <w:wordWrap/>
              <w:snapToGrid w:val="0"/>
              <w:spacing w:line="360" w:lineRule="auto"/>
              <w:rPr>
                <w:rFonts w:ascii="Book Antiqua" w:hAnsi="Book Antiqua"/>
                <w:color w:val="000000" w:themeColor="text1"/>
                <w:szCs w:val="24"/>
              </w:rPr>
            </w:pPr>
          </w:p>
        </w:tc>
      </w:tr>
      <w:tr w:rsidR="007713AA" w:rsidRPr="00114C25" w14:paraId="5AD1C1F8" w14:textId="77777777" w:rsidTr="002564AC">
        <w:trPr>
          <w:trHeight w:val="330"/>
        </w:trPr>
        <w:tc>
          <w:tcPr>
            <w:tcW w:w="3134" w:type="dxa"/>
            <w:tcBorders>
              <w:top w:val="nil"/>
              <w:left w:val="nil"/>
              <w:bottom w:val="nil"/>
              <w:right w:val="nil"/>
            </w:tcBorders>
            <w:shd w:val="clear" w:color="auto" w:fill="auto"/>
            <w:noWrap/>
            <w:vAlign w:val="center"/>
            <w:hideMark/>
          </w:tcPr>
          <w:p w14:paraId="24106EB2" w14:textId="27570D83" w:rsidR="007713AA" w:rsidRPr="00114C25" w:rsidRDefault="00410D8B" w:rsidP="00E941B3">
            <w:pPr>
              <w:wordWrap/>
              <w:snapToGrid w:val="0"/>
              <w:spacing w:line="360" w:lineRule="auto"/>
              <w:rPr>
                <w:rFonts w:ascii="Book Antiqua" w:hAnsi="Book Antiqua"/>
                <w:color w:val="000000" w:themeColor="text1"/>
                <w:szCs w:val="24"/>
              </w:rPr>
            </w:pPr>
            <w:r>
              <w:rPr>
                <w:rFonts w:ascii="Book Antiqua" w:hAnsi="Book Antiqua"/>
                <w:color w:val="000000" w:themeColor="text1"/>
                <w:szCs w:val="24"/>
              </w:rPr>
              <w:t xml:space="preserve"> </w:t>
            </w:r>
            <w:r w:rsidR="007713AA" w:rsidRPr="00114C25">
              <w:rPr>
                <w:rFonts w:ascii="Book Antiqua" w:hAnsi="Book Antiqua"/>
                <w:color w:val="000000" w:themeColor="text1"/>
                <w:szCs w:val="24"/>
              </w:rPr>
              <w:t xml:space="preserve"> Hypertension</w:t>
            </w:r>
          </w:p>
        </w:tc>
        <w:tc>
          <w:tcPr>
            <w:tcW w:w="3118" w:type="dxa"/>
            <w:tcBorders>
              <w:top w:val="nil"/>
              <w:left w:val="nil"/>
              <w:bottom w:val="nil"/>
              <w:right w:val="nil"/>
            </w:tcBorders>
            <w:shd w:val="clear" w:color="auto" w:fill="auto"/>
            <w:noWrap/>
            <w:vAlign w:val="center"/>
            <w:hideMark/>
          </w:tcPr>
          <w:p w14:paraId="25735851" w14:textId="77777777" w:rsidR="007713AA" w:rsidRPr="00114C25" w:rsidRDefault="007713AA" w:rsidP="00E941B3">
            <w:pPr>
              <w:wordWrap/>
              <w:snapToGrid w:val="0"/>
              <w:spacing w:line="360" w:lineRule="auto"/>
              <w:rPr>
                <w:rFonts w:ascii="Book Antiqua" w:hAnsi="Book Antiqua"/>
                <w:color w:val="000000" w:themeColor="text1"/>
                <w:szCs w:val="24"/>
              </w:rPr>
            </w:pPr>
            <w:r w:rsidRPr="00114C25">
              <w:rPr>
                <w:rFonts w:ascii="Book Antiqua" w:hAnsi="Book Antiqua"/>
                <w:color w:val="000000" w:themeColor="text1"/>
                <w:szCs w:val="24"/>
              </w:rPr>
              <w:t>10 (16.7</w:t>
            </w:r>
            <w:r>
              <w:rPr>
                <w:rFonts w:ascii="Book Antiqua" w:hAnsi="Book Antiqua"/>
                <w:color w:val="000000" w:themeColor="text1"/>
                <w:szCs w:val="24"/>
              </w:rPr>
              <w:t>)</w:t>
            </w:r>
          </w:p>
        </w:tc>
        <w:tc>
          <w:tcPr>
            <w:tcW w:w="2835" w:type="dxa"/>
            <w:tcBorders>
              <w:top w:val="nil"/>
              <w:left w:val="nil"/>
              <w:bottom w:val="nil"/>
              <w:right w:val="nil"/>
            </w:tcBorders>
            <w:shd w:val="clear" w:color="auto" w:fill="auto"/>
            <w:noWrap/>
            <w:vAlign w:val="center"/>
            <w:hideMark/>
          </w:tcPr>
          <w:p w14:paraId="550FD100" w14:textId="77777777" w:rsidR="007713AA" w:rsidRPr="00114C25" w:rsidRDefault="007713AA" w:rsidP="00E941B3">
            <w:pPr>
              <w:wordWrap/>
              <w:snapToGrid w:val="0"/>
              <w:spacing w:line="360" w:lineRule="auto"/>
              <w:rPr>
                <w:rFonts w:ascii="Book Antiqua" w:hAnsi="Book Antiqua"/>
                <w:color w:val="000000" w:themeColor="text1"/>
                <w:szCs w:val="24"/>
              </w:rPr>
            </w:pPr>
            <w:r w:rsidRPr="00114C25">
              <w:rPr>
                <w:rFonts w:ascii="Book Antiqua" w:hAnsi="Book Antiqua"/>
                <w:color w:val="000000" w:themeColor="text1"/>
                <w:szCs w:val="24"/>
              </w:rPr>
              <w:t>11 (28.9</w:t>
            </w:r>
            <w:r>
              <w:rPr>
                <w:rFonts w:ascii="Book Antiqua" w:hAnsi="Book Antiqua"/>
                <w:color w:val="000000" w:themeColor="text1"/>
                <w:szCs w:val="24"/>
              </w:rPr>
              <w:t>)</w:t>
            </w:r>
          </w:p>
        </w:tc>
      </w:tr>
      <w:tr w:rsidR="007713AA" w:rsidRPr="00114C25" w14:paraId="6C21763D" w14:textId="77777777" w:rsidTr="002564AC">
        <w:trPr>
          <w:trHeight w:val="330"/>
        </w:trPr>
        <w:tc>
          <w:tcPr>
            <w:tcW w:w="3134" w:type="dxa"/>
            <w:tcBorders>
              <w:top w:val="nil"/>
              <w:left w:val="nil"/>
              <w:bottom w:val="nil"/>
              <w:right w:val="nil"/>
            </w:tcBorders>
            <w:shd w:val="clear" w:color="auto" w:fill="auto"/>
            <w:noWrap/>
            <w:vAlign w:val="center"/>
            <w:hideMark/>
          </w:tcPr>
          <w:p w14:paraId="3C0B202F" w14:textId="219D02F7" w:rsidR="007713AA" w:rsidRPr="00114C25" w:rsidRDefault="00410D8B" w:rsidP="00E941B3">
            <w:pPr>
              <w:wordWrap/>
              <w:snapToGrid w:val="0"/>
              <w:spacing w:line="360" w:lineRule="auto"/>
              <w:rPr>
                <w:rFonts w:ascii="Book Antiqua" w:hAnsi="Book Antiqua"/>
                <w:color w:val="000000" w:themeColor="text1"/>
                <w:szCs w:val="24"/>
              </w:rPr>
            </w:pPr>
            <w:r>
              <w:rPr>
                <w:rFonts w:ascii="Book Antiqua" w:hAnsi="Book Antiqua"/>
                <w:color w:val="000000" w:themeColor="text1"/>
                <w:szCs w:val="24"/>
              </w:rPr>
              <w:t xml:space="preserve"> </w:t>
            </w:r>
            <w:r w:rsidR="007713AA" w:rsidRPr="00114C25">
              <w:rPr>
                <w:rFonts w:ascii="Book Antiqua" w:hAnsi="Book Antiqua"/>
                <w:color w:val="000000" w:themeColor="text1"/>
                <w:szCs w:val="24"/>
              </w:rPr>
              <w:t xml:space="preserve"> Diabetes</w:t>
            </w:r>
          </w:p>
        </w:tc>
        <w:tc>
          <w:tcPr>
            <w:tcW w:w="3118" w:type="dxa"/>
            <w:tcBorders>
              <w:top w:val="nil"/>
              <w:left w:val="nil"/>
              <w:bottom w:val="nil"/>
              <w:right w:val="nil"/>
            </w:tcBorders>
            <w:shd w:val="clear" w:color="auto" w:fill="auto"/>
            <w:noWrap/>
            <w:vAlign w:val="center"/>
            <w:hideMark/>
          </w:tcPr>
          <w:p w14:paraId="11DE83CB" w14:textId="77777777" w:rsidR="007713AA" w:rsidRPr="00114C25" w:rsidRDefault="007713AA" w:rsidP="00E941B3">
            <w:pPr>
              <w:wordWrap/>
              <w:snapToGrid w:val="0"/>
              <w:spacing w:line="360" w:lineRule="auto"/>
              <w:rPr>
                <w:rFonts w:ascii="Book Antiqua" w:hAnsi="Book Antiqua"/>
                <w:color w:val="000000" w:themeColor="text1"/>
                <w:szCs w:val="24"/>
              </w:rPr>
            </w:pPr>
            <w:r w:rsidRPr="00114C25">
              <w:rPr>
                <w:rFonts w:ascii="Book Antiqua" w:hAnsi="Book Antiqua"/>
                <w:color w:val="000000" w:themeColor="text1"/>
                <w:szCs w:val="24"/>
              </w:rPr>
              <w:t>2 (3.3</w:t>
            </w:r>
            <w:r>
              <w:rPr>
                <w:rFonts w:ascii="Book Antiqua" w:hAnsi="Book Antiqua"/>
                <w:color w:val="000000" w:themeColor="text1"/>
                <w:szCs w:val="24"/>
              </w:rPr>
              <w:t>)</w:t>
            </w:r>
          </w:p>
        </w:tc>
        <w:tc>
          <w:tcPr>
            <w:tcW w:w="2835" w:type="dxa"/>
            <w:tcBorders>
              <w:top w:val="nil"/>
              <w:left w:val="nil"/>
              <w:bottom w:val="nil"/>
              <w:right w:val="nil"/>
            </w:tcBorders>
            <w:shd w:val="clear" w:color="auto" w:fill="auto"/>
            <w:noWrap/>
            <w:vAlign w:val="center"/>
            <w:hideMark/>
          </w:tcPr>
          <w:p w14:paraId="2072B89F" w14:textId="77777777" w:rsidR="007713AA" w:rsidRPr="00114C25" w:rsidRDefault="007713AA" w:rsidP="00E941B3">
            <w:pPr>
              <w:wordWrap/>
              <w:snapToGrid w:val="0"/>
              <w:spacing w:line="360" w:lineRule="auto"/>
              <w:rPr>
                <w:rFonts w:ascii="Book Antiqua" w:hAnsi="Book Antiqua"/>
                <w:color w:val="000000" w:themeColor="text1"/>
                <w:szCs w:val="24"/>
              </w:rPr>
            </w:pPr>
            <w:r w:rsidRPr="00114C25">
              <w:rPr>
                <w:rFonts w:ascii="Book Antiqua" w:hAnsi="Book Antiqua"/>
                <w:color w:val="000000" w:themeColor="text1"/>
                <w:szCs w:val="24"/>
              </w:rPr>
              <w:t>5 (13.2</w:t>
            </w:r>
            <w:r>
              <w:rPr>
                <w:rFonts w:ascii="Book Antiqua" w:hAnsi="Book Antiqua"/>
                <w:color w:val="000000" w:themeColor="text1"/>
                <w:szCs w:val="24"/>
              </w:rPr>
              <w:t>)</w:t>
            </w:r>
          </w:p>
        </w:tc>
      </w:tr>
      <w:tr w:rsidR="007713AA" w:rsidRPr="00114C25" w14:paraId="742D4AAB" w14:textId="77777777" w:rsidTr="002564AC">
        <w:trPr>
          <w:trHeight w:val="330"/>
        </w:trPr>
        <w:tc>
          <w:tcPr>
            <w:tcW w:w="3134" w:type="dxa"/>
            <w:tcBorders>
              <w:top w:val="nil"/>
              <w:left w:val="nil"/>
              <w:bottom w:val="nil"/>
              <w:right w:val="nil"/>
            </w:tcBorders>
            <w:shd w:val="clear" w:color="auto" w:fill="auto"/>
            <w:noWrap/>
            <w:vAlign w:val="center"/>
            <w:hideMark/>
          </w:tcPr>
          <w:p w14:paraId="5AC1F121" w14:textId="77777777" w:rsidR="007713AA" w:rsidRPr="00114C25" w:rsidRDefault="007713AA" w:rsidP="00E941B3">
            <w:pPr>
              <w:wordWrap/>
              <w:snapToGrid w:val="0"/>
              <w:spacing w:line="360" w:lineRule="auto"/>
              <w:rPr>
                <w:rFonts w:ascii="Book Antiqua" w:hAnsi="Book Antiqua"/>
                <w:color w:val="000000" w:themeColor="text1"/>
                <w:szCs w:val="24"/>
              </w:rPr>
            </w:pPr>
            <w:r w:rsidRPr="00114C25">
              <w:rPr>
                <w:rFonts w:ascii="Book Antiqua" w:hAnsi="Book Antiqua"/>
                <w:color w:val="000000" w:themeColor="text1"/>
                <w:szCs w:val="24"/>
              </w:rPr>
              <w:t>Current smoking</w:t>
            </w:r>
          </w:p>
        </w:tc>
        <w:tc>
          <w:tcPr>
            <w:tcW w:w="3118" w:type="dxa"/>
            <w:tcBorders>
              <w:top w:val="nil"/>
              <w:left w:val="nil"/>
              <w:bottom w:val="nil"/>
              <w:right w:val="nil"/>
            </w:tcBorders>
            <w:shd w:val="clear" w:color="auto" w:fill="auto"/>
            <w:noWrap/>
            <w:vAlign w:val="center"/>
            <w:hideMark/>
          </w:tcPr>
          <w:p w14:paraId="5D4C5947" w14:textId="77777777" w:rsidR="007713AA" w:rsidRPr="00114C25" w:rsidRDefault="007713AA" w:rsidP="00E941B3">
            <w:pPr>
              <w:wordWrap/>
              <w:snapToGrid w:val="0"/>
              <w:spacing w:line="360" w:lineRule="auto"/>
              <w:rPr>
                <w:rFonts w:ascii="Book Antiqua" w:hAnsi="Book Antiqua"/>
                <w:color w:val="000000" w:themeColor="text1"/>
                <w:szCs w:val="24"/>
              </w:rPr>
            </w:pPr>
            <w:r w:rsidRPr="00114C25">
              <w:rPr>
                <w:rFonts w:ascii="Book Antiqua" w:hAnsi="Book Antiqua"/>
                <w:color w:val="000000" w:themeColor="text1"/>
                <w:szCs w:val="24"/>
              </w:rPr>
              <w:t>4 (6.7</w:t>
            </w:r>
            <w:r>
              <w:rPr>
                <w:rFonts w:ascii="Book Antiqua" w:hAnsi="Book Antiqua"/>
                <w:color w:val="000000" w:themeColor="text1"/>
                <w:szCs w:val="24"/>
              </w:rPr>
              <w:t>)</w:t>
            </w:r>
          </w:p>
        </w:tc>
        <w:tc>
          <w:tcPr>
            <w:tcW w:w="2835" w:type="dxa"/>
            <w:tcBorders>
              <w:top w:val="nil"/>
              <w:left w:val="nil"/>
              <w:bottom w:val="nil"/>
              <w:right w:val="nil"/>
            </w:tcBorders>
            <w:shd w:val="clear" w:color="auto" w:fill="auto"/>
            <w:noWrap/>
            <w:vAlign w:val="center"/>
            <w:hideMark/>
          </w:tcPr>
          <w:p w14:paraId="5509CDE9" w14:textId="77777777" w:rsidR="007713AA" w:rsidRPr="00114C25" w:rsidRDefault="007713AA" w:rsidP="00E941B3">
            <w:pPr>
              <w:wordWrap/>
              <w:snapToGrid w:val="0"/>
              <w:spacing w:line="360" w:lineRule="auto"/>
              <w:rPr>
                <w:rFonts w:ascii="Book Antiqua" w:hAnsi="Book Antiqua"/>
                <w:color w:val="000000" w:themeColor="text1"/>
                <w:szCs w:val="24"/>
              </w:rPr>
            </w:pPr>
            <w:r w:rsidRPr="00114C25">
              <w:rPr>
                <w:rFonts w:ascii="Book Antiqua" w:hAnsi="Book Antiqua"/>
                <w:color w:val="000000" w:themeColor="text1"/>
                <w:szCs w:val="24"/>
              </w:rPr>
              <w:t>4 (10.5</w:t>
            </w:r>
            <w:r>
              <w:rPr>
                <w:rFonts w:ascii="Book Antiqua" w:hAnsi="Book Antiqua"/>
                <w:color w:val="000000" w:themeColor="text1"/>
                <w:szCs w:val="24"/>
              </w:rPr>
              <w:t>)</w:t>
            </w:r>
          </w:p>
        </w:tc>
      </w:tr>
      <w:tr w:rsidR="007713AA" w:rsidRPr="00114C25" w14:paraId="491475E0" w14:textId="77777777" w:rsidTr="002564AC">
        <w:trPr>
          <w:trHeight w:val="330"/>
        </w:trPr>
        <w:tc>
          <w:tcPr>
            <w:tcW w:w="3134" w:type="dxa"/>
            <w:tcBorders>
              <w:top w:val="nil"/>
              <w:left w:val="nil"/>
              <w:bottom w:val="nil"/>
              <w:right w:val="nil"/>
            </w:tcBorders>
            <w:shd w:val="clear" w:color="auto" w:fill="auto"/>
            <w:noWrap/>
            <w:vAlign w:val="center"/>
            <w:hideMark/>
          </w:tcPr>
          <w:p w14:paraId="089678F6" w14:textId="77777777" w:rsidR="007713AA" w:rsidRPr="00114C25" w:rsidRDefault="007713AA" w:rsidP="00E941B3">
            <w:pPr>
              <w:wordWrap/>
              <w:snapToGrid w:val="0"/>
              <w:spacing w:line="360" w:lineRule="auto"/>
              <w:rPr>
                <w:rFonts w:ascii="Book Antiqua" w:hAnsi="Book Antiqua"/>
                <w:color w:val="000000" w:themeColor="text1"/>
                <w:szCs w:val="24"/>
              </w:rPr>
            </w:pPr>
            <w:r w:rsidRPr="00114C25">
              <w:rPr>
                <w:rFonts w:ascii="Book Antiqua" w:hAnsi="Book Antiqua"/>
                <w:color w:val="000000" w:themeColor="text1"/>
                <w:szCs w:val="24"/>
              </w:rPr>
              <w:t>Alcohol intake</w:t>
            </w:r>
          </w:p>
        </w:tc>
        <w:tc>
          <w:tcPr>
            <w:tcW w:w="3118" w:type="dxa"/>
            <w:tcBorders>
              <w:top w:val="nil"/>
              <w:left w:val="nil"/>
              <w:bottom w:val="nil"/>
              <w:right w:val="nil"/>
            </w:tcBorders>
            <w:shd w:val="clear" w:color="auto" w:fill="auto"/>
            <w:noWrap/>
            <w:vAlign w:val="center"/>
            <w:hideMark/>
          </w:tcPr>
          <w:p w14:paraId="0FAB2BFE" w14:textId="77777777" w:rsidR="007713AA" w:rsidRPr="00114C25" w:rsidRDefault="007713AA" w:rsidP="00E941B3">
            <w:pPr>
              <w:wordWrap/>
              <w:snapToGrid w:val="0"/>
              <w:spacing w:line="360" w:lineRule="auto"/>
              <w:rPr>
                <w:rFonts w:ascii="Book Antiqua" w:hAnsi="Book Antiqua"/>
                <w:color w:val="000000" w:themeColor="text1"/>
                <w:szCs w:val="24"/>
              </w:rPr>
            </w:pPr>
            <w:r w:rsidRPr="00114C25">
              <w:rPr>
                <w:rFonts w:ascii="Book Antiqua" w:hAnsi="Book Antiqua"/>
                <w:color w:val="000000" w:themeColor="text1"/>
                <w:szCs w:val="24"/>
              </w:rPr>
              <w:t>10 (16.7</w:t>
            </w:r>
            <w:r>
              <w:rPr>
                <w:rFonts w:ascii="Book Antiqua" w:hAnsi="Book Antiqua"/>
                <w:color w:val="000000" w:themeColor="text1"/>
                <w:szCs w:val="24"/>
              </w:rPr>
              <w:t>)</w:t>
            </w:r>
          </w:p>
        </w:tc>
        <w:tc>
          <w:tcPr>
            <w:tcW w:w="2835" w:type="dxa"/>
            <w:tcBorders>
              <w:top w:val="nil"/>
              <w:left w:val="nil"/>
              <w:bottom w:val="nil"/>
              <w:right w:val="nil"/>
            </w:tcBorders>
            <w:shd w:val="clear" w:color="auto" w:fill="auto"/>
            <w:noWrap/>
            <w:vAlign w:val="center"/>
            <w:hideMark/>
          </w:tcPr>
          <w:p w14:paraId="34C372B6" w14:textId="77777777" w:rsidR="007713AA" w:rsidRPr="00114C25" w:rsidRDefault="007713AA" w:rsidP="00E941B3">
            <w:pPr>
              <w:wordWrap/>
              <w:snapToGrid w:val="0"/>
              <w:spacing w:line="360" w:lineRule="auto"/>
              <w:rPr>
                <w:rFonts w:ascii="Book Antiqua" w:hAnsi="Book Antiqua"/>
                <w:color w:val="000000" w:themeColor="text1"/>
                <w:szCs w:val="24"/>
              </w:rPr>
            </w:pPr>
            <w:r w:rsidRPr="00114C25">
              <w:rPr>
                <w:rFonts w:ascii="Book Antiqua" w:hAnsi="Book Antiqua"/>
                <w:color w:val="000000" w:themeColor="text1"/>
                <w:szCs w:val="24"/>
              </w:rPr>
              <w:t>7 (18.4</w:t>
            </w:r>
            <w:r>
              <w:rPr>
                <w:rFonts w:ascii="Book Antiqua" w:hAnsi="Book Antiqua"/>
                <w:color w:val="000000" w:themeColor="text1"/>
                <w:szCs w:val="24"/>
              </w:rPr>
              <w:t>)</w:t>
            </w:r>
          </w:p>
        </w:tc>
      </w:tr>
      <w:tr w:rsidR="007713AA" w:rsidRPr="00114C25" w14:paraId="4E590BD3" w14:textId="77777777" w:rsidTr="002564AC">
        <w:trPr>
          <w:trHeight w:val="330"/>
        </w:trPr>
        <w:tc>
          <w:tcPr>
            <w:tcW w:w="3134" w:type="dxa"/>
            <w:tcBorders>
              <w:top w:val="nil"/>
              <w:left w:val="nil"/>
              <w:bottom w:val="nil"/>
              <w:right w:val="nil"/>
            </w:tcBorders>
            <w:shd w:val="clear" w:color="auto" w:fill="auto"/>
            <w:noWrap/>
            <w:vAlign w:val="center"/>
            <w:hideMark/>
          </w:tcPr>
          <w:p w14:paraId="30FAF056" w14:textId="77777777" w:rsidR="007713AA" w:rsidRPr="00114C25" w:rsidRDefault="007713AA" w:rsidP="00E941B3">
            <w:pPr>
              <w:wordWrap/>
              <w:snapToGrid w:val="0"/>
              <w:spacing w:line="360" w:lineRule="auto"/>
              <w:rPr>
                <w:rFonts w:ascii="Book Antiqua" w:hAnsi="Book Antiqua"/>
                <w:color w:val="000000" w:themeColor="text1"/>
                <w:szCs w:val="24"/>
              </w:rPr>
            </w:pPr>
            <w:r w:rsidRPr="00114C25">
              <w:rPr>
                <w:rFonts w:ascii="Book Antiqua" w:hAnsi="Book Antiqua"/>
                <w:color w:val="000000" w:themeColor="text1"/>
                <w:szCs w:val="24"/>
              </w:rPr>
              <w:t>Endoscopic diagnosis</w:t>
            </w:r>
          </w:p>
        </w:tc>
        <w:tc>
          <w:tcPr>
            <w:tcW w:w="3118" w:type="dxa"/>
            <w:tcBorders>
              <w:top w:val="nil"/>
              <w:left w:val="nil"/>
              <w:bottom w:val="nil"/>
              <w:right w:val="nil"/>
            </w:tcBorders>
            <w:shd w:val="clear" w:color="auto" w:fill="auto"/>
            <w:noWrap/>
            <w:vAlign w:val="center"/>
            <w:hideMark/>
          </w:tcPr>
          <w:p w14:paraId="25E2E48B" w14:textId="77777777" w:rsidR="007713AA" w:rsidRPr="00114C25" w:rsidRDefault="007713AA" w:rsidP="00E941B3">
            <w:pPr>
              <w:wordWrap/>
              <w:snapToGrid w:val="0"/>
              <w:spacing w:line="360" w:lineRule="auto"/>
              <w:rPr>
                <w:rFonts w:ascii="Book Antiqua" w:hAnsi="Book Antiqua"/>
                <w:color w:val="000000" w:themeColor="text1"/>
                <w:szCs w:val="24"/>
              </w:rPr>
            </w:pPr>
          </w:p>
        </w:tc>
        <w:tc>
          <w:tcPr>
            <w:tcW w:w="2835" w:type="dxa"/>
            <w:tcBorders>
              <w:top w:val="nil"/>
              <w:left w:val="nil"/>
              <w:bottom w:val="nil"/>
              <w:right w:val="nil"/>
            </w:tcBorders>
            <w:shd w:val="clear" w:color="auto" w:fill="auto"/>
            <w:noWrap/>
            <w:vAlign w:val="center"/>
            <w:hideMark/>
          </w:tcPr>
          <w:p w14:paraId="0C665F0C" w14:textId="77777777" w:rsidR="007713AA" w:rsidRPr="00114C25" w:rsidRDefault="007713AA" w:rsidP="00E941B3">
            <w:pPr>
              <w:wordWrap/>
              <w:snapToGrid w:val="0"/>
              <w:spacing w:line="360" w:lineRule="auto"/>
              <w:rPr>
                <w:rFonts w:ascii="Book Antiqua" w:hAnsi="Book Antiqua"/>
                <w:color w:val="000000" w:themeColor="text1"/>
                <w:szCs w:val="24"/>
              </w:rPr>
            </w:pPr>
          </w:p>
        </w:tc>
      </w:tr>
      <w:tr w:rsidR="007713AA" w:rsidRPr="00114C25" w14:paraId="5848ADB0" w14:textId="77777777" w:rsidTr="002564AC">
        <w:trPr>
          <w:trHeight w:val="330"/>
        </w:trPr>
        <w:tc>
          <w:tcPr>
            <w:tcW w:w="3134" w:type="dxa"/>
            <w:tcBorders>
              <w:top w:val="nil"/>
              <w:left w:val="nil"/>
              <w:bottom w:val="nil"/>
              <w:right w:val="nil"/>
            </w:tcBorders>
            <w:shd w:val="clear" w:color="auto" w:fill="auto"/>
            <w:noWrap/>
            <w:vAlign w:val="center"/>
            <w:hideMark/>
          </w:tcPr>
          <w:p w14:paraId="49278DE5" w14:textId="2C423694" w:rsidR="007713AA" w:rsidRPr="00114C25" w:rsidRDefault="00410D8B" w:rsidP="00E941B3">
            <w:pPr>
              <w:wordWrap/>
              <w:snapToGrid w:val="0"/>
              <w:spacing w:line="360" w:lineRule="auto"/>
              <w:rPr>
                <w:rFonts w:ascii="Book Antiqua" w:hAnsi="Book Antiqua"/>
                <w:color w:val="000000" w:themeColor="text1"/>
                <w:szCs w:val="24"/>
              </w:rPr>
            </w:pPr>
            <w:r>
              <w:rPr>
                <w:rFonts w:ascii="Book Antiqua" w:hAnsi="Book Antiqua"/>
                <w:color w:val="000000" w:themeColor="text1"/>
                <w:szCs w:val="24"/>
              </w:rPr>
              <w:t xml:space="preserve"> </w:t>
            </w:r>
            <w:r w:rsidR="007713AA" w:rsidRPr="00114C25">
              <w:rPr>
                <w:rFonts w:ascii="Book Antiqua" w:hAnsi="Book Antiqua"/>
                <w:color w:val="000000" w:themeColor="text1"/>
                <w:szCs w:val="24"/>
              </w:rPr>
              <w:t xml:space="preserve"> HPAG</w:t>
            </w:r>
          </w:p>
        </w:tc>
        <w:tc>
          <w:tcPr>
            <w:tcW w:w="3118" w:type="dxa"/>
            <w:tcBorders>
              <w:top w:val="nil"/>
              <w:left w:val="nil"/>
              <w:bottom w:val="nil"/>
              <w:right w:val="nil"/>
            </w:tcBorders>
            <w:shd w:val="clear" w:color="auto" w:fill="auto"/>
            <w:noWrap/>
            <w:vAlign w:val="center"/>
            <w:hideMark/>
          </w:tcPr>
          <w:p w14:paraId="0D7B67C8" w14:textId="77777777" w:rsidR="007713AA" w:rsidRPr="00114C25" w:rsidRDefault="007713AA" w:rsidP="00E941B3">
            <w:pPr>
              <w:wordWrap/>
              <w:snapToGrid w:val="0"/>
              <w:spacing w:line="360" w:lineRule="auto"/>
              <w:rPr>
                <w:rFonts w:ascii="Book Antiqua" w:hAnsi="Book Antiqua"/>
                <w:color w:val="000000" w:themeColor="text1"/>
                <w:szCs w:val="24"/>
              </w:rPr>
            </w:pPr>
            <w:r w:rsidRPr="00114C25">
              <w:rPr>
                <w:rFonts w:ascii="Book Antiqua" w:hAnsi="Book Antiqua"/>
                <w:color w:val="000000" w:themeColor="text1"/>
                <w:szCs w:val="24"/>
              </w:rPr>
              <w:t>51 (85.0</w:t>
            </w:r>
            <w:r>
              <w:rPr>
                <w:rFonts w:ascii="Book Antiqua" w:hAnsi="Book Antiqua"/>
                <w:color w:val="000000" w:themeColor="text1"/>
                <w:szCs w:val="24"/>
              </w:rPr>
              <w:t>)</w:t>
            </w:r>
          </w:p>
        </w:tc>
        <w:tc>
          <w:tcPr>
            <w:tcW w:w="2835" w:type="dxa"/>
            <w:tcBorders>
              <w:top w:val="nil"/>
              <w:left w:val="nil"/>
              <w:bottom w:val="nil"/>
              <w:right w:val="nil"/>
            </w:tcBorders>
            <w:shd w:val="clear" w:color="auto" w:fill="auto"/>
            <w:noWrap/>
            <w:vAlign w:val="center"/>
            <w:hideMark/>
          </w:tcPr>
          <w:p w14:paraId="5249121C" w14:textId="77777777" w:rsidR="007713AA" w:rsidRPr="00114C25" w:rsidRDefault="007713AA" w:rsidP="00E941B3">
            <w:pPr>
              <w:wordWrap/>
              <w:snapToGrid w:val="0"/>
              <w:spacing w:line="360" w:lineRule="auto"/>
              <w:rPr>
                <w:rFonts w:ascii="Book Antiqua" w:hAnsi="Book Antiqua"/>
                <w:color w:val="000000" w:themeColor="text1"/>
                <w:szCs w:val="24"/>
              </w:rPr>
            </w:pPr>
            <w:r w:rsidRPr="00114C25">
              <w:rPr>
                <w:rFonts w:ascii="Book Antiqua" w:hAnsi="Book Antiqua"/>
                <w:color w:val="000000" w:themeColor="text1"/>
                <w:szCs w:val="24"/>
              </w:rPr>
              <w:t>29 (76.3)</w:t>
            </w:r>
          </w:p>
        </w:tc>
      </w:tr>
      <w:tr w:rsidR="007713AA" w:rsidRPr="00114C25" w14:paraId="205EB49F" w14:textId="77777777" w:rsidTr="002564AC">
        <w:trPr>
          <w:trHeight w:val="330"/>
        </w:trPr>
        <w:tc>
          <w:tcPr>
            <w:tcW w:w="3134" w:type="dxa"/>
            <w:tcBorders>
              <w:top w:val="nil"/>
              <w:left w:val="nil"/>
              <w:bottom w:val="nil"/>
              <w:right w:val="nil"/>
            </w:tcBorders>
            <w:shd w:val="clear" w:color="auto" w:fill="auto"/>
            <w:noWrap/>
            <w:vAlign w:val="center"/>
            <w:hideMark/>
          </w:tcPr>
          <w:p w14:paraId="773C19E4" w14:textId="15604161" w:rsidR="007713AA" w:rsidRPr="00114C25" w:rsidRDefault="00410D8B" w:rsidP="00E941B3">
            <w:pPr>
              <w:wordWrap/>
              <w:snapToGrid w:val="0"/>
              <w:spacing w:line="360" w:lineRule="auto"/>
              <w:rPr>
                <w:rFonts w:ascii="Book Antiqua" w:hAnsi="Book Antiqua"/>
                <w:color w:val="000000" w:themeColor="text1"/>
                <w:szCs w:val="24"/>
              </w:rPr>
            </w:pPr>
            <w:r>
              <w:rPr>
                <w:rFonts w:ascii="Book Antiqua" w:hAnsi="Book Antiqua"/>
                <w:color w:val="000000" w:themeColor="text1"/>
                <w:szCs w:val="24"/>
              </w:rPr>
              <w:t xml:space="preserve"> </w:t>
            </w:r>
            <w:r w:rsidR="007713AA" w:rsidRPr="00114C25">
              <w:rPr>
                <w:rFonts w:ascii="Book Antiqua" w:hAnsi="Book Antiqua"/>
                <w:color w:val="000000" w:themeColor="text1"/>
                <w:szCs w:val="24"/>
              </w:rPr>
              <w:t xml:space="preserve"> GU</w:t>
            </w:r>
          </w:p>
        </w:tc>
        <w:tc>
          <w:tcPr>
            <w:tcW w:w="3118" w:type="dxa"/>
            <w:tcBorders>
              <w:top w:val="nil"/>
              <w:left w:val="nil"/>
              <w:bottom w:val="nil"/>
              <w:right w:val="nil"/>
            </w:tcBorders>
            <w:shd w:val="clear" w:color="auto" w:fill="auto"/>
            <w:noWrap/>
            <w:vAlign w:val="center"/>
            <w:hideMark/>
          </w:tcPr>
          <w:p w14:paraId="57BA41AE" w14:textId="77777777" w:rsidR="007713AA" w:rsidRPr="00114C25" w:rsidRDefault="007713AA" w:rsidP="00E941B3">
            <w:pPr>
              <w:wordWrap/>
              <w:snapToGrid w:val="0"/>
              <w:spacing w:line="360" w:lineRule="auto"/>
              <w:rPr>
                <w:rFonts w:ascii="Book Antiqua" w:hAnsi="Book Antiqua"/>
                <w:color w:val="000000" w:themeColor="text1"/>
                <w:szCs w:val="24"/>
              </w:rPr>
            </w:pPr>
            <w:r w:rsidRPr="00114C25">
              <w:rPr>
                <w:rFonts w:ascii="Book Antiqua" w:hAnsi="Book Antiqua"/>
                <w:color w:val="000000" w:themeColor="text1"/>
                <w:szCs w:val="24"/>
              </w:rPr>
              <w:t>1 (1.7</w:t>
            </w:r>
            <w:r>
              <w:rPr>
                <w:rFonts w:ascii="Book Antiqua" w:hAnsi="Book Antiqua"/>
                <w:color w:val="000000" w:themeColor="text1"/>
                <w:szCs w:val="24"/>
              </w:rPr>
              <w:t>)</w:t>
            </w:r>
          </w:p>
        </w:tc>
        <w:tc>
          <w:tcPr>
            <w:tcW w:w="2835" w:type="dxa"/>
            <w:tcBorders>
              <w:top w:val="nil"/>
              <w:left w:val="nil"/>
              <w:bottom w:val="nil"/>
              <w:right w:val="nil"/>
            </w:tcBorders>
            <w:shd w:val="clear" w:color="auto" w:fill="auto"/>
            <w:noWrap/>
            <w:vAlign w:val="center"/>
            <w:hideMark/>
          </w:tcPr>
          <w:p w14:paraId="1F7681CF" w14:textId="77777777" w:rsidR="007713AA" w:rsidRPr="00114C25" w:rsidRDefault="007713AA" w:rsidP="00E941B3">
            <w:pPr>
              <w:wordWrap/>
              <w:snapToGrid w:val="0"/>
              <w:spacing w:line="360" w:lineRule="auto"/>
              <w:rPr>
                <w:rFonts w:ascii="Book Antiqua" w:hAnsi="Book Antiqua"/>
                <w:color w:val="000000" w:themeColor="text1"/>
                <w:szCs w:val="24"/>
              </w:rPr>
            </w:pPr>
            <w:r w:rsidRPr="00114C25">
              <w:rPr>
                <w:rFonts w:ascii="Book Antiqua" w:hAnsi="Book Antiqua"/>
                <w:color w:val="000000" w:themeColor="text1"/>
                <w:szCs w:val="24"/>
              </w:rPr>
              <w:t>2 (5.3</w:t>
            </w:r>
            <w:r>
              <w:rPr>
                <w:rFonts w:ascii="Book Antiqua" w:hAnsi="Book Antiqua"/>
                <w:color w:val="000000" w:themeColor="text1"/>
                <w:szCs w:val="24"/>
              </w:rPr>
              <w:t>)</w:t>
            </w:r>
          </w:p>
        </w:tc>
      </w:tr>
      <w:tr w:rsidR="007713AA" w:rsidRPr="00114C25" w14:paraId="11608F56" w14:textId="77777777" w:rsidTr="002564AC">
        <w:trPr>
          <w:trHeight w:val="330"/>
        </w:trPr>
        <w:tc>
          <w:tcPr>
            <w:tcW w:w="3134" w:type="dxa"/>
            <w:tcBorders>
              <w:top w:val="nil"/>
              <w:left w:val="nil"/>
              <w:bottom w:val="nil"/>
              <w:right w:val="nil"/>
            </w:tcBorders>
            <w:shd w:val="clear" w:color="auto" w:fill="auto"/>
            <w:noWrap/>
            <w:vAlign w:val="center"/>
            <w:hideMark/>
          </w:tcPr>
          <w:p w14:paraId="6C440A1B" w14:textId="5A33FFBC" w:rsidR="007713AA" w:rsidRPr="00114C25" w:rsidRDefault="00410D8B" w:rsidP="00E941B3">
            <w:pPr>
              <w:wordWrap/>
              <w:snapToGrid w:val="0"/>
              <w:spacing w:line="360" w:lineRule="auto"/>
              <w:rPr>
                <w:rFonts w:ascii="Book Antiqua" w:hAnsi="Book Antiqua"/>
                <w:color w:val="000000" w:themeColor="text1"/>
                <w:szCs w:val="24"/>
              </w:rPr>
            </w:pPr>
            <w:r>
              <w:rPr>
                <w:rFonts w:ascii="Book Antiqua" w:hAnsi="Book Antiqua"/>
                <w:color w:val="000000" w:themeColor="text1"/>
                <w:szCs w:val="24"/>
              </w:rPr>
              <w:t xml:space="preserve"> </w:t>
            </w:r>
            <w:r w:rsidR="007713AA" w:rsidRPr="00114C25">
              <w:rPr>
                <w:rFonts w:ascii="Book Antiqua" w:hAnsi="Book Antiqua"/>
                <w:color w:val="000000" w:themeColor="text1"/>
                <w:szCs w:val="24"/>
              </w:rPr>
              <w:t xml:space="preserve"> DU</w:t>
            </w:r>
          </w:p>
        </w:tc>
        <w:tc>
          <w:tcPr>
            <w:tcW w:w="3118" w:type="dxa"/>
            <w:tcBorders>
              <w:top w:val="nil"/>
              <w:left w:val="nil"/>
              <w:bottom w:val="nil"/>
              <w:right w:val="nil"/>
            </w:tcBorders>
            <w:shd w:val="clear" w:color="auto" w:fill="auto"/>
            <w:noWrap/>
            <w:vAlign w:val="center"/>
            <w:hideMark/>
          </w:tcPr>
          <w:p w14:paraId="09449F8E" w14:textId="77777777" w:rsidR="007713AA" w:rsidRPr="00114C25" w:rsidRDefault="007713AA" w:rsidP="00E941B3">
            <w:pPr>
              <w:wordWrap/>
              <w:snapToGrid w:val="0"/>
              <w:spacing w:line="360" w:lineRule="auto"/>
              <w:rPr>
                <w:rFonts w:ascii="Book Antiqua" w:hAnsi="Book Antiqua"/>
                <w:color w:val="000000" w:themeColor="text1"/>
                <w:szCs w:val="24"/>
              </w:rPr>
            </w:pPr>
            <w:r w:rsidRPr="00114C25">
              <w:rPr>
                <w:rFonts w:ascii="Book Antiqua" w:hAnsi="Book Antiqua"/>
                <w:color w:val="000000" w:themeColor="text1"/>
                <w:szCs w:val="24"/>
              </w:rPr>
              <w:t>7 (11.7</w:t>
            </w:r>
            <w:r>
              <w:rPr>
                <w:rFonts w:ascii="Book Antiqua" w:hAnsi="Book Antiqua"/>
                <w:color w:val="000000" w:themeColor="text1"/>
                <w:szCs w:val="24"/>
              </w:rPr>
              <w:t>)</w:t>
            </w:r>
          </w:p>
        </w:tc>
        <w:tc>
          <w:tcPr>
            <w:tcW w:w="2835" w:type="dxa"/>
            <w:tcBorders>
              <w:top w:val="nil"/>
              <w:left w:val="nil"/>
              <w:bottom w:val="nil"/>
              <w:right w:val="nil"/>
            </w:tcBorders>
            <w:shd w:val="clear" w:color="auto" w:fill="auto"/>
            <w:noWrap/>
            <w:vAlign w:val="center"/>
            <w:hideMark/>
          </w:tcPr>
          <w:p w14:paraId="28A9B3B9" w14:textId="77777777" w:rsidR="007713AA" w:rsidRPr="00114C25" w:rsidRDefault="007713AA" w:rsidP="00E941B3">
            <w:pPr>
              <w:wordWrap/>
              <w:snapToGrid w:val="0"/>
              <w:spacing w:line="360" w:lineRule="auto"/>
              <w:rPr>
                <w:rFonts w:ascii="Book Antiqua" w:hAnsi="Book Antiqua"/>
                <w:color w:val="000000" w:themeColor="text1"/>
                <w:szCs w:val="24"/>
              </w:rPr>
            </w:pPr>
            <w:r w:rsidRPr="00114C25">
              <w:rPr>
                <w:rFonts w:ascii="Book Antiqua" w:hAnsi="Book Antiqua"/>
                <w:color w:val="000000" w:themeColor="text1"/>
                <w:szCs w:val="24"/>
              </w:rPr>
              <w:t>5 (13.2</w:t>
            </w:r>
            <w:r>
              <w:rPr>
                <w:rFonts w:ascii="Book Antiqua" w:hAnsi="Book Antiqua"/>
                <w:color w:val="000000" w:themeColor="text1"/>
                <w:szCs w:val="24"/>
              </w:rPr>
              <w:t>)</w:t>
            </w:r>
          </w:p>
        </w:tc>
      </w:tr>
      <w:tr w:rsidR="007713AA" w:rsidRPr="00114C25" w14:paraId="61D498BA" w14:textId="77777777" w:rsidTr="002564AC">
        <w:trPr>
          <w:trHeight w:val="345"/>
        </w:trPr>
        <w:tc>
          <w:tcPr>
            <w:tcW w:w="3134" w:type="dxa"/>
            <w:tcBorders>
              <w:top w:val="nil"/>
              <w:left w:val="nil"/>
              <w:bottom w:val="double" w:sz="6" w:space="0" w:color="auto"/>
              <w:right w:val="nil"/>
            </w:tcBorders>
            <w:shd w:val="clear" w:color="auto" w:fill="auto"/>
            <w:noWrap/>
            <w:vAlign w:val="center"/>
            <w:hideMark/>
          </w:tcPr>
          <w:p w14:paraId="40678286" w14:textId="09ED331E" w:rsidR="007713AA" w:rsidRPr="00114C25" w:rsidRDefault="00410D8B" w:rsidP="00E941B3">
            <w:pPr>
              <w:wordWrap/>
              <w:snapToGrid w:val="0"/>
              <w:spacing w:line="360" w:lineRule="auto"/>
              <w:rPr>
                <w:rFonts w:ascii="Book Antiqua" w:hAnsi="Book Antiqua"/>
                <w:color w:val="000000" w:themeColor="text1"/>
                <w:szCs w:val="24"/>
              </w:rPr>
            </w:pPr>
            <w:r>
              <w:rPr>
                <w:rFonts w:ascii="Book Antiqua" w:hAnsi="Book Antiqua"/>
                <w:color w:val="000000" w:themeColor="text1"/>
                <w:szCs w:val="24"/>
              </w:rPr>
              <w:t xml:space="preserve"> </w:t>
            </w:r>
            <w:r w:rsidR="007713AA" w:rsidRPr="00114C25">
              <w:rPr>
                <w:rFonts w:ascii="Book Antiqua" w:hAnsi="Book Antiqua"/>
                <w:color w:val="000000" w:themeColor="text1"/>
                <w:szCs w:val="24"/>
              </w:rPr>
              <w:t xml:space="preserve"> GU</w:t>
            </w:r>
            <w:r w:rsidR="007713AA">
              <w:rPr>
                <w:rFonts w:ascii="Book Antiqua" w:eastAsia="SimSun" w:hAnsi="Book Antiqua" w:hint="eastAsia"/>
                <w:color w:val="000000" w:themeColor="text1"/>
                <w:szCs w:val="24"/>
                <w:lang w:eastAsia="zh-CN"/>
              </w:rPr>
              <w:t xml:space="preserve"> </w:t>
            </w:r>
            <w:r w:rsidR="007713AA" w:rsidRPr="00114C25">
              <w:rPr>
                <w:rFonts w:ascii="Book Antiqua" w:hAnsi="Book Antiqua"/>
                <w:color w:val="000000" w:themeColor="text1"/>
                <w:szCs w:val="24"/>
              </w:rPr>
              <w:t>+</w:t>
            </w:r>
            <w:r w:rsidR="007713AA">
              <w:rPr>
                <w:rFonts w:ascii="Book Antiqua" w:eastAsia="SimSun" w:hAnsi="Book Antiqua" w:hint="eastAsia"/>
                <w:color w:val="000000" w:themeColor="text1"/>
                <w:szCs w:val="24"/>
                <w:lang w:eastAsia="zh-CN"/>
              </w:rPr>
              <w:t xml:space="preserve"> </w:t>
            </w:r>
            <w:r w:rsidR="007713AA" w:rsidRPr="00114C25">
              <w:rPr>
                <w:rFonts w:ascii="Book Antiqua" w:hAnsi="Book Antiqua"/>
                <w:color w:val="000000" w:themeColor="text1"/>
                <w:szCs w:val="24"/>
              </w:rPr>
              <w:t>DU</w:t>
            </w:r>
          </w:p>
        </w:tc>
        <w:tc>
          <w:tcPr>
            <w:tcW w:w="3118" w:type="dxa"/>
            <w:tcBorders>
              <w:top w:val="nil"/>
              <w:left w:val="nil"/>
              <w:bottom w:val="double" w:sz="6" w:space="0" w:color="auto"/>
              <w:right w:val="nil"/>
            </w:tcBorders>
            <w:shd w:val="clear" w:color="auto" w:fill="auto"/>
            <w:noWrap/>
            <w:vAlign w:val="center"/>
            <w:hideMark/>
          </w:tcPr>
          <w:p w14:paraId="5E0735EE" w14:textId="77777777" w:rsidR="007713AA" w:rsidRPr="00114C25" w:rsidRDefault="007713AA" w:rsidP="00E941B3">
            <w:pPr>
              <w:wordWrap/>
              <w:snapToGrid w:val="0"/>
              <w:spacing w:line="360" w:lineRule="auto"/>
              <w:rPr>
                <w:rFonts w:ascii="Book Antiqua" w:hAnsi="Book Antiqua"/>
                <w:color w:val="000000" w:themeColor="text1"/>
                <w:szCs w:val="24"/>
              </w:rPr>
            </w:pPr>
            <w:r w:rsidRPr="00114C25">
              <w:rPr>
                <w:rFonts w:ascii="Book Antiqua" w:hAnsi="Book Antiqua"/>
                <w:color w:val="000000" w:themeColor="text1"/>
                <w:szCs w:val="24"/>
              </w:rPr>
              <w:t>1 (1.7</w:t>
            </w:r>
            <w:r>
              <w:rPr>
                <w:rFonts w:ascii="Book Antiqua" w:hAnsi="Book Antiqua"/>
                <w:color w:val="000000" w:themeColor="text1"/>
                <w:szCs w:val="24"/>
              </w:rPr>
              <w:t>)</w:t>
            </w:r>
          </w:p>
        </w:tc>
        <w:tc>
          <w:tcPr>
            <w:tcW w:w="2835" w:type="dxa"/>
            <w:tcBorders>
              <w:top w:val="nil"/>
              <w:left w:val="nil"/>
              <w:bottom w:val="double" w:sz="6" w:space="0" w:color="auto"/>
              <w:right w:val="nil"/>
            </w:tcBorders>
            <w:shd w:val="clear" w:color="auto" w:fill="auto"/>
            <w:noWrap/>
            <w:vAlign w:val="center"/>
            <w:hideMark/>
          </w:tcPr>
          <w:p w14:paraId="55ACD0D7" w14:textId="77777777" w:rsidR="007713AA" w:rsidRPr="00114C25" w:rsidRDefault="007713AA" w:rsidP="00E941B3">
            <w:pPr>
              <w:wordWrap/>
              <w:snapToGrid w:val="0"/>
              <w:spacing w:line="360" w:lineRule="auto"/>
              <w:rPr>
                <w:rFonts w:ascii="Book Antiqua" w:hAnsi="Book Antiqua"/>
                <w:color w:val="000000" w:themeColor="text1"/>
                <w:szCs w:val="24"/>
              </w:rPr>
            </w:pPr>
            <w:r w:rsidRPr="00114C25">
              <w:rPr>
                <w:rFonts w:ascii="Book Antiqua" w:hAnsi="Book Antiqua"/>
                <w:color w:val="000000" w:themeColor="text1"/>
                <w:szCs w:val="24"/>
              </w:rPr>
              <w:t>2 (5.3</w:t>
            </w:r>
            <w:r>
              <w:rPr>
                <w:rFonts w:ascii="Book Antiqua" w:hAnsi="Book Antiqua"/>
                <w:color w:val="000000" w:themeColor="text1"/>
                <w:szCs w:val="24"/>
              </w:rPr>
              <w:t>)</w:t>
            </w:r>
          </w:p>
        </w:tc>
      </w:tr>
    </w:tbl>
    <w:p w14:paraId="3BDA2405" w14:textId="1721DBF6" w:rsidR="00F020A5" w:rsidRPr="00114C25" w:rsidRDefault="00F020A5" w:rsidP="00E941B3">
      <w:pPr>
        <w:pStyle w:val="NoSpacing"/>
        <w:wordWrap/>
        <w:snapToGrid w:val="0"/>
        <w:spacing w:line="360" w:lineRule="auto"/>
        <w:rPr>
          <w:rFonts w:ascii="Book Antiqua" w:hAnsi="Book Antiqua"/>
          <w:color w:val="000000" w:themeColor="text1"/>
          <w:szCs w:val="24"/>
        </w:rPr>
      </w:pPr>
      <w:r w:rsidRPr="00114C25">
        <w:rPr>
          <w:rFonts w:ascii="Book Antiqua" w:hAnsi="Book Antiqua"/>
          <w:color w:val="000000" w:themeColor="text1"/>
          <w:sz w:val="24"/>
          <w:szCs w:val="24"/>
        </w:rPr>
        <w:t>MCT</w:t>
      </w:r>
      <w:r w:rsidR="007713AA">
        <w:rPr>
          <w:rFonts w:ascii="Book Antiqua" w:eastAsia="SimSun" w:hAnsi="Book Antiqua" w:hint="eastAsia"/>
          <w:color w:val="000000" w:themeColor="text1"/>
          <w:sz w:val="24"/>
          <w:szCs w:val="24"/>
          <w:lang w:eastAsia="zh-CN"/>
        </w:rPr>
        <w:t>:</w:t>
      </w:r>
      <w:r w:rsidRPr="00114C25">
        <w:rPr>
          <w:rFonts w:ascii="Book Antiqua" w:hAnsi="Book Antiqua"/>
          <w:color w:val="000000" w:themeColor="text1"/>
          <w:sz w:val="24"/>
          <w:szCs w:val="24"/>
        </w:rPr>
        <w:t xml:space="preserve"> </w:t>
      </w:r>
      <w:r w:rsidR="007713AA" w:rsidRPr="00114C25">
        <w:rPr>
          <w:rFonts w:ascii="Book Antiqua" w:hAnsi="Book Antiqua"/>
          <w:color w:val="000000" w:themeColor="text1"/>
          <w:sz w:val="24"/>
          <w:szCs w:val="24"/>
        </w:rPr>
        <w:t>Moxifloxacin</w:t>
      </w:r>
      <w:r w:rsidRPr="00114C25">
        <w:rPr>
          <w:rFonts w:ascii="Book Antiqua" w:hAnsi="Book Antiqua"/>
          <w:color w:val="000000" w:themeColor="text1"/>
          <w:sz w:val="24"/>
          <w:szCs w:val="24"/>
        </w:rPr>
        <w:t>-containing triple therapy; HPAG</w:t>
      </w:r>
      <w:r w:rsidR="007713AA">
        <w:rPr>
          <w:rFonts w:ascii="Book Antiqua" w:eastAsia="SimSun" w:hAnsi="Book Antiqua" w:hint="eastAsia"/>
          <w:color w:val="000000" w:themeColor="text1"/>
          <w:sz w:val="24"/>
          <w:szCs w:val="24"/>
          <w:lang w:eastAsia="zh-CN"/>
        </w:rPr>
        <w:t>:</w:t>
      </w:r>
      <w:r w:rsidRPr="00114C25">
        <w:rPr>
          <w:rFonts w:ascii="Book Antiqua" w:hAnsi="Book Antiqua"/>
          <w:color w:val="000000" w:themeColor="text1"/>
          <w:sz w:val="24"/>
          <w:szCs w:val="24"/>
        </w:rPr>
        <w:t xml:space="preserve"> </w:t>
      </w:r>
      <w:r w:rsidRPr="00114C25">
        <w:rPr>
          <w:rFonts w:ascii="Book Antiqua" w:hAnsi="Book Antiqua"/>
          <w:i/>
          <w:color w:val="000000" w:themeColor="text1"/>
          <w:sz w:val="24"/>
          <w:szCs w:val="24"/>
        </w:rPr>
        <w:t>Helicobacter pylori</w:t>
      </w:r>
      <w:r w:rsidRPr="00114C25">
        <w:rPr>
          <w:rFonts w:ascii="Book Antiqua" w:hAnsi="Book Antiqua"/>
          <w:color w:val="000000" w:themeColor="text1"/>
          <w:sz w:val="24"/>
          <w:szCs w:val="24"/>
        </w:rPr>
        <w:t>-associated gastritis; GU</w:t>
      </w:r>
      <w:r w:rsidR="007713AA">
        <w:rPr>
          <w:rFonts w:ascii="Book Antiqua" w:eastAsia="SimSun" w:hAnsi="Book Antiqua" w:hint="eastAsia"/>
          <w:color w:val="000000" w:themeColor="text1"/>
          <w:sz w:val="24"/>
          <w:szCs w:val="24"/>
          <w:lang w:eastAsia="zh-CN"/>
        </w:rPr>
        <w:t>:</w:t>
      </w:r>
      <w:r w:rsidRPr="00114C25">
        <w:rPr>
          <w:rFonts w:ascii="Book Antiqua" w:hAnsi="Book Antiqua"/>
          <w:color w:val="000000" w:themeColor="text1"/>
          <w:sz w:val="24"/>
          <w:szCs w:val="24"/>
        </w:rPr>
        <w:t xml:space="preserve"> </w:t>
      </w:r>
      <w:r w:rsidR="007713AA" w:rsidRPr="00114C25">
        <w:rPr>
          <w:rFonts w:ascii="Book Antiqua" w:hAnsi="Book Antiqua"/>
          <w:color w:val="000000" w:themeColor="text1"/>
          <w:sz w:val="24"/>
          <w:szCs w:val="24"/>
        </w:rPr>
        <w:t xml:space="preserve">Gastric </w:t>
      </w:r>
      <w:r w:rsidRPr="00114C25">
        <w:rPr>
          <w:rFonts w:ascii="Book Antiqua" w:hAnsi="Book Antiqua"/>
          <w:color w:val="000000" w:themeColor="text1"/>
          <w:sz w:val="24"/>
          <w:szCs w:val="24"/>
        </w:rPr>
        <w:t>ulcer; DU</w:t>
      </w:r>
      <w:r w:rsidR="007713AA">
        <w:rPr>
          <w:rFonts w:ascii="Book Antiqua" w:eastAsia="SimSun" w:hAnsi="Book Antiqua" w:hint="eastAsia"/>
          <w:color w:val="000000" w:themeColor="text1"/>
          <w:sz w:val="24"/>
          <w:szCs w:val="24"/>
          <w:lang w:eastAsia="zh-CN"/>
        </w:rPr>
        <w:t>:</w:t>
      </w:r>
      <w:r w:rsidRPr="00114C25">
        <w:rPr>
          <w:rFonts w:ascii="Book Antiqua" w:hAnsi="Book Antiqua"/>
          <w:color w:val="000000" w:themeColor="text1"/>
          <w:sz w:val="24"/>
          <w:szCs w:val="24"/>
        </w:rPr>
        <w:t xml:space="preserve"> </w:t>
      </w:r>
      <w:r w:rsidR="007713AA" w:rsidRPr="00114C25">
        <w:rPr>
          <w:rFonts w:ascii="Book Antiqua" w:hAnsi="Book Antiqua"/>
          <w:color w:val="000000" w:themeColor="text1"/>
          <w:sz w:val="24"/>
          <w:szCs w:val="24"/>
        </w:rPr>
        <w:t xml:space="preserve">Duodenal </w:t>
      </w:r>
      <w:r w:rsidRPr="00114C25">
        <w:rPr>
          <w:rFonts w:ascii="Book Antiqua" w:hAnsi="Book Antiqua"/>
          <w:color w:val="000000" w:themeColor="text1"/>
          <w:sz w:val="24"/>
          <w:szCs w:val="24"/>
        </w:rPr>
        <w:t>ulcer</w:t>
      </w:r>
      <w:r w:rsidR="00D04DA5" w:rsidRPr="00114C25">
        <w:rPr>
          <w:rFonts w:ascii="Book Antiqua" w:hAnsi="Book Antiqua"/>
          <w:color w:val="000000" w:themeColor="text1"/>
          <w:sz w:val="24"/>
          <w:szCs w:val="24"/>
        </w:rPr>
        <w:t>.</w:t>
      </w:r>
    </w:p>
    <w:p w14:paraId="3AA4A8DC" w14:textId="77777777" w:rsidR="00F020A5" w:rsidRPr="00114C25" w:rsidRDefault="00F020A5" w:rsidP="00E941B3">
      <w:pPr>
        <w:wordWrap/>
        <w:snapToGrid w:val="0"/>
        <w:spacing w:line="360" w:lineRule="auto"/>
        <w:rPr>
          <w:color w:val="000000" w:themeColor="text1"/>
        </w:rPr>
      </w:pPr>
      <w:r w:rsidRPr="00114C25">
        <w:rPr>
          <w:color w:val="000000" w:themeColor="text1"/>
        </w:rPr>
        <w:br w:type="page"/>
      </w:r>
    </w:p>
    <w:p w14:paraId="59EEDFFB" w14:textId="60BBFD7A" w:rsidR="00F020A5" w:rsidRPr="00587B67" w:rsidRDefault="007713AA" w:rsidP="00E941B3">
      <w:pPr>
        <w:wordWrap/>
        <w:snapToGrid w:val="0"/>
        <w:spacing w:line="360" w:lineRule="auto"/>
        <w:rPr>
          <w:rFonts w:ascii="Book Antiqua" w:eastAsia="SimSun" w:hAnsi="Book Antiqua"/>
          <w:b/>
          <w:color w:val="000000" w:themeColor="text1"/>
          <w:szCs w:val="24"/>
          <w:lang w:eastAsia="zh-CN"/>
        </w:rPr>
      </w:pPr>
      <w:r>
        <w:rPr>
          <w:rFonts w:ascii="Book Antiqua" w:hAnsi="Book Antiqua"/>
          <w:b/>
          <w:color w:val="000000" w:themeColor="text1"/>
          <w:szCs w:val="24"/>
        </w:rPr>
        <w:lastRenderedPageBreak/>
        <w:t xml:space="preserve">Table 2 </w:t>
      </w:r>
      <w:r w:rsidRPr="007713AA">
        <w:rPr>
          <w:rFonts w:ascii="Book Antiqua" w:hAnsi="Book Antiqua"/>
          <w:b/>
          <w:caps/>
          <w:color w:val="000000" w:themeColor="text1"/>
          <w:szCs w:val="24"/>
        </w:rPr>
        <w:t>o</w:t>
      </w:r>
      <w:r>
        <w:rPr>
          <w:rFonts w:ascii="Book Antiqua" w:hAnsi="Book Antiqua"/>
          <w:b/>
          <w:color w:val="000000" w:themeColor="text1"/>
          <w:szCs w:val="24"/>
        </w:rPr>
        <w:t>utcomes of 1-wk and 2-w</w:t>
      </w:r>
      <w:r w:rsidR="00C720E9" w:rsidRPr="00114C25">
        <w:rPr>
          <w:rFonts w:ascii="Book Antiqua" w:hAnsi="Book Antiqua"/>
          <w:b/>
          <w:color w:val="000000" w:themeColor="text1"/>
          <w:szCs w:val="24"/>
        </w:rPr>
        <w:t>k moxifloxacin-containing triple therap</w:t>
      </w:r>
      <w:r w:rsidR="004A41C3" w:rsidRPr="00114C25">
        <w:rPr>
          <w:rFonts w:ascii="Book Antiqua" w:hAnsi="Book Antiqua"/>
          <w:b/>
          <w:color w:val="000000" w:themeColor="text1"/>
          <w:szCs w:val="24"/>
        </w:rPr>
        <w:t>y</w:t>
      </w:r>
      <w:r w:rsidR="00587B67">
        <w:rPr>
          <w:rFonts w:ascii="Book Antiqua" w:eastAsia="SimSun" w:hAnsi="Book Antiqua" w:hint="eastAsia"/>
          <w:b/>
          <w:color w:val="000000" w:themeColor="text1"/>
          <w:szCs w:val="24"/>
          <w:lang w:eastAsia="zh-CN"/>
        </w:rPr>
        <w:t xml:space="preserve"> </w:t>
      </w:r>
      <w:r w:rsidR="00587B67" w:rsidRPr="00587B67">
        <w:rPr>
          <w:rFonts w:ascii="Book Antiqua" w:eastAsia="SimSun" w:hAnsi="Book Antiqua" w:hint="eastAsia"/>
          <w:b/>
          <w:i/>
          <w:color w:val="000000" w:themeColor="text1"/>
          <w:szCs w:val="24"/>
          <w:lang w:eastAsia="zh-CN"/>
        </w:rPr>
        <w:t>n</w:t>
      </w:r>
      <w:r w:rsidR="00587B67">
        <w:rPr>
          <w:rFonts w:ascii="Book Antiqua" w:eastAsia="SimSun" w:hAnsi="Book Antiqua" w:hint="eastAsia"/>
          <w:b/>
          <w:color w:val="000000" w:themeColor="text1"/>
          <w:szCs w:val="24"/>
          <w:lang w:eastAsia="zh-CN"/>
        </w:rPr>
        <w:t xml:space="preserve"> (%)</w:t>
      </w:r>
    </w:p>
    <w:tbl>
      <w:tblPr>
        <w:tblW w:w="8376" w:type="dxa"/>
        <w:tblInd w:w="84" w:type="dxa"/>
        <w:tblCellMar>
          <w:left w:w="99" w:type="dxa"/>
          <w:right w:w="99" w:type="dxa"/>
        </w:tblCellMar>
        <w:tblLook w:val="04A0" w:firstRow="1" w:lastRow="0" w:firstColumn="1" w:lastColumn="0" w:noHBand="0" w:noVBand="1"/>
      </w:tblPr>
      <w:tblGrid>
        <w:gridCol w:w="2616"/>
        <w:gridCol w:w="2160"/>
        <w:gridCol w:w="2070"/>
        <w:gridCol w:w="1530"/>
      </w:tblGrid>
      <w:tr w:rsidR="007713AA" w:rsidRPr="00114C25" w14:paraId="56D8C65E" w14:textId="77777777" w:rsidTr="002564AC">
        <w:trPr>
          <w:trHeight w:val="345"/>
        </w:trPr>
        <w:tc>
          <w:tcPr>
            <w:tcW w:w="2616" w:type="dxa"/>
            <w:tcBorders>
              <w:top w:val="double" w:sz="6" w:space="0" w:color="auto"/>
              <w:left w:val="nil"/>
              <w:bottom w:val="single" w:sz="4" w:space="0" w:color="auto"/>
              <w:right w:val="nil"/>
            </w:tcBorders>
            <w:shd w:val="clear" w:color="auto" w:fill="auto"/>
            <w:noWrap/>
            <w:vAlign w:val="center"/>
            <w:hideMark/>
          </w:tcPr>
          <w:p w14:paraId="01E9C097" w14:textId="77777777" w:rsidR="007713AA" w:rsidRPr="00114C25" w:rsidRDefault="007713AA" w:rsidP="00E941B3">
            <w:pPr>
              <w:wordWrap/>
              <w:snapToGrid w:val="0"/>
              <w:spacing w:line="360" w:lineRule="auto"/>
              <w:rPr>
                <w:rFonts w:ascii="Book Antiqua" w:hAnsi="Book Antiqua"/>
                <w:color w:val="000000" w:themeColor="text1"/>
                <w:szCs w:val="24"/>
              </w:rPr>
            </w:pPr>
          </w:p>
        </w:tc>
        <w:tc>
          <w:tcPr>
            <w:tcW w:w="2160" w:type="dxa"/>
            <w:tcBorders>
              <w:top w:val="double" w:sz="6" w:space="0" w:color="auto"/>
              <w:left w:val="nil"/>
              <w:bottom w:val="single" w:sz="4" w:space="0" w:color="auto"/>
              <w:right w:val="nil"/>
            </w:tcBorders>
            <w:shd w:val="clear" w:color="auto" w:fill="auto"/>
            <w:noWrap/>
            <w:vAlign w:val="center"/>
            <w:hideMark/>
          </w:tcPr>
          <w:p w14:paraId="7F8E045E" w14:textId="77777777" w:rsidR="007713AA" w:rsidRPr="00114C25" w:rsidRDefault="007713AA" w:rsidP="00E941B3">
            <w:pPr>
              <w:wordWrap/>
              <w:snapToGrid w:val="0"/>
              <w:spacing w:line="360" w:lineRule="auto"/>
              <w:rPr>
                <w:rFonts w:ascii="Book Antiqua" w:hAnsi="Book Antiqua"/>
                <w:b/>
                <w:color w:val="000000" w:themeColor="text1"/>
                <w:szCs w:val="24"/>
              </w:rPr>
            </w:pPr>
            <w:r>
              <w:rPr>
                <w:rFonts w:ascii="Book Antiqua" w:hAnsi="Book Antiqua"/>
                <w:b/>
                <w:color w:val="000000" w:themeColor="text1"/>
                <w:szCs w:val="24"/>
              </w:rPr>
              <w:t>1-w</w:t>
            </w:r>
            <w:r w:rsidRPr="00114C25">
              <w:rPr>
                <w:rFonts w:ascii="Book Antiqua" w:hAnsi="Book Antiqua"/>
                <w:b/>
                <w:color w:val="000000" w:themeColor="text1"/>
                <w:szCs w:val="24"/>
              </w:rPr>
              <w:t>k MCT</w:t>
            </w:r>
          </w:p>
        </w:tc>
        <w:tc>
          <w:tcPr>
            <w:tcW w:w="2070" w:type="dxa"/>
            <w:tcBorders>
              <w:top w:val="double" w:sz="6" w:space="0" w:color="auto"/>
              <w:left w:val="nil"/>
              <w:bottom w:val="single" w:sz="4" w:space="0" w:color="auto"/>
              <w:right w:val="nil"/>
            </w:tcBorders>
            <w:shd w:val="clear" w:color="auto" w:fill="auto"/>
            <w:noWrap/>
            <w:vAlign w:val="center"/>
            <w:hideMark/>
          </w:tcPr>
          <w:p w14:paraId="064A8E1A" w14:textId="77777777" w:rsidR="007713AA" w:rsidRPr="00114C25" w:rsidRDefault="007713AA" w:rsidP="00E941B3">
            <w:pPr>
              <w:wordWrap/>
              <w:snapToGrid w:val="0"/>
              <w:spacing w:line="360" w:lineRule="auto"/>
              <w:rPr>
                <w:rFonts w:ascii="Book Antiqua" w:hAnsi="Book Antiqua"/>
                <w:b/>
                <w:color w:val="000000" w:themeColor="text1"/>
                <w:szCs w:val="24"/>
              </w:rPr>
            </w:pPr>
            <w:r>
              <w:rPr>
                <w:rFonts w:ascii="Book Antiqua" w:hAnsi="Book Antiqua"/>
                <w:b/>
                <w:color w:val="000000" w:themeColor="text1"/>
                <w:szCs w:val="24"/>
              </w:rPr>
              <w:t>2-w</w:t>
            </w:r>
            <w:r w:rsidRPr="00114C25">
              <w:rPr>
                <w:rFonts w:ascii="Book Antiqua" w:hAnsi="Book Antiqua"/>
                <w:b/>
                <w:color w:val="000000" w:themeColor="text1"/>
                <w:szCs w:val="24"/>
              </w:rPr>
              <w:t>k MCT</w:t>
            </w:r>
          </w:p>
        </w:tc>
        <w:tc>
          <w:tcPr>
            <w:tcW w:w="1530" w:type="dxa"/>
            <w:tcBorders>
              <w:top w:val="double" w:sz="6" w:space="0" w:color="auto"/>
              <w:left w:val="nil"/>
              <w:bottom w:val="single" w:sz="4" w:space="0" w:color="auto"/>
              <w:right w:val="nil"/>
            </w:tcBorders>
            <w:shd w:val="clear" w:color="auto" w:fill="auto"/>
            <w:noWrap/>
            <w:vAlign w:val="center"/>
            <w:hideMark/>
          </w:tcPr>
          <w:p w14:paraId="753A40E7" w14:textId="77777777" w:rsidR="007713AA" w:rsidRPr="00114C25" w:rsidRDefault="007713AA" w:rsidP="00E941B3">
            <w:pPr>
              <w:wordWrap/>
              <w:snapToGrid w:val="0"/>
              <w:spacing w:line="360" w:lineRule="auto"/>
              <w:rPr>
                <w:rFonts w:ascii="Book Antiqua" w:hAnsi="Book Antiqua"/>
                <w:b/>
                <w:color w:val="000000" w:themeColor="text1"/>
                <w:szCs w:val="24"/>
              </w:rPr>
            </w:pPr>
            <w:r w:rsidRPr="00114C25">
              <w:rPr>
                <w:rFonts w:ascii="Book Antiqua" w:hAnsi="Book Antiqua"/>
                <w:b/>
                <w:i/>
                <w:color w:val="000000" w:themeColor="text1"/>
                <w:szCs w:val="24"/>
              </w:rPr>
              <w:t>P</w:t>
            </w:r>
            <w:r w:rsidRPr="00114C25">
              <w:rPr>
                <w:rFonts w:ascii="Book Antiqua" w:hAnsi="Book Antiqua"/>
                <w:b/>
                <w:color w:val="000000" w:themeColor="text1"/>
                <w:szCs w:val="24"/>
              </w:rPr>
              <w:t>-value</w:t>
            </w:r>
          </w:p>
        </w:tc>
      </w:tr>
      <w:tr w:rsidR="007713AA" w:rsidRPr="00114C25" w14:paraId="38B1825D" w14:textId="77777777" w:rsidTr="002564AC">
        <w:trPr>
          <w:trHeight w:val="330"/>
        </w:trPr>
        <w:tc>
          <w:tcPr>
            <w:tcW w:w="2616" w:type="dxa"/>
            <w:tcBorders>
              <w:top w:val="nil"/>
              <w:left w:val="nil"/>
              <w:bottom w:val="nil"/>
              <w:right w:val="nil"/>
            </w:tcBorders>
            <w:shd w:val="clear" w:color="auto" w:fill="auto"/>
            <w:noWrap/>
            <w:vAlign w:val="center"/>
            <w:hideMark/>
          </w:tcPr>
          <w:p w14:paraId="553EE5EE" w14:textId="77777777" w:rsidR="007713AA" w:rsidRPr="00114C25" w:rsidRDefault="007713AA" w:rsidP="00E941B3">
            <w:pPr>
              <w:wordWrap/>
              <w:snapToGrid w:val="0"/>
              <w:spacing w:line="360" w:lineRule="auto"/>
              <w:rPr>
                <w:rFonts w:ascii="Book Antiqua" w:hAnsi="Book Antiqua"/>
                <w:color w:val="000000" w:themeColor="text1"/>
                <w:szCs w:val="24"/>
              </w:rPr>
            </w:pPr>
            <w:r w:rsidRPr="00114C25">
              <w:rPr>
                <w:rFonts w:ascii="Book Antiqua" w:hAnsi="Book Antiqua"/>
                <w:color w:val="000000" w:themeColor="text1"/>
                <w:szCs w:val="24"/>
              </w:rPr>
              <w:t>Eradication rate</w:t>
            </w:r>
          </w:p>
        </w:tc>
        <w:tc>
          <w:tcPr>
            <w:tcW w:w="2160" w:type="dxa"/>
            <w:tcBorders>
              <w:top w:val="nil"/>
              <w:left w:val="nil"/>
              <w:bottom w:val="nil"/>
              <w:right w:val="nil"/>
            </w:tcBorders>
            <w:shd w:val="clear" w:color="auto" w:fill="auto"/>
            <w:noWrap/>
            <w:vAlign w:val="center"/>
            <w:hideMark/>
          </w:tcPr>
          <w:p w14:paraId="6907B6DF" w14:textId="77777777" w:rsidR="007713AA" w:rsidRPr="00114C25" w:rsidRDefault="007713AA" w:rsidP="00E941B3">
            <w:pPr>
              <w:wordWrap/>
              <w:snapToGrid w:val="0"/>
              <w:spacing w:line="360" w:lineRule="auto"/>
              <w:rPr>
                <w:rFonts w:ascii="Book Antiqua" w:hAnsi="Book Antiqua"/>
                <w:color w:val="000000" w:themeColor="text1"/>
                <w:szCs w:val="24"/>
              </w:rPr>
            </w:pPr>
          </w:p>
        </w:tc>
        <w:tc>
          <w:tcPr>
            <w:tcW w:w="2070" w:type="dxa"/>
            <w:tcBorders>
              <w:top w:val="nil"/>
              <w:left w:val="nil"/>
              <w:bottom w:val="nil"/>
              <w:right w:val="nil"/>
            </w:tcBorders>
            <w:shd w:val="clear" w:color="auto" w:fill="auto"/>
            <w:noWrap/>
            <w:vAlign w:val="center"/>
            <w:hideMark/>
          </w:tcPr>
          <w:p w14:paraId="67FF79ED" w14:textId="77777777" w:rsidR="007713AA" w:rsidRPr="00114C25" w:rsidRDefault="007713AA" w:rsidP="00E941B3">
            <w:pPr>
              <w:wordWrap/>
              <w:snapToGrid w:val="0"/>
              <w:spacing w:line="360" w:lineRule="auto"/>
              <w:rPr>
                <w:rFonts w:ascii="Book Antiqua" w:hAnsi="Book Antiqua"/>
                <w:color w:val="000000" w:themeColor="text1"/>
                <w:szCs w:val="24"/>
              </w:rPr>
            </w:pPr>
          </w:p>
        </w:tc>
        <w:tc>
          <w:tcPr>
            <w:tcW w:w="1530" w:type="dxa"/>
            <w:tcBorders>
              <w:top w:val="nil"/>
              <w:left w:val="nil"/>
              <w:bottom w:val="nil"/>
              <w:right w:val="nil"/>
            </w:tcBorders>
            <w:shd w:val="clear" w:color="auto" w:fill="auto"/>
            <w:noWrap/>
            <w:vAlign w:val="center"/>
            <w:hideMark/>
          </w:tcPr>
          <w:p w14:paraId="4EF56F09" w14:textId="77777777" w:rsidR="007713AA" w:rsidRPr="00114C25" w:rsidRDefault="007713AA" w:rsidP="00E941B3">
            <w:pPr>
              <w:wordWrap/>
              <w:snapToGrid w:val="0"/>
              <w:spacing w:line="360" w:lineRule="auto"/>
              <w:rPr>
                <w:rFonts w:ascii="Book Antiqua" w:hAnsi="Book Antiqua"/>
                <w:color w:val="000000" w:themeColor="text1"/>
                <w:szCs w:val="24"/>
              </w:rPr>
            </w:pPr>
          </w:p>
        </w:tc>
      </w:tr>
      <w:tr w:rsidR="007713AA" w:rsidRPr="00114C25" w14:paraId="57409B9A" w14:textId="77777777" w:rsidTr="002564AC">
        <w:trPr>
          <w:trHeight w:val="330"/>
        </w:trPr>
        <w:tc>
          <w:tcPr>
            <w:tcW w:w="2616" w:type="dxa"/>
            <w:tcBorders>
              <w:top w:val="nil"/>
              <w:left w:val="nil"/>
              <w:bottom w:val="nil"/>
              <w:right w:val="nil"/>
            </w:tcBorders>
            <w:shd w:val="clear" w:color="auto" w:fill="auto"/>
            <w:noWrap/>
            <w:vAlign w:val="center"/>
            <w:hideMark/>
          </w:tcPr>
          <w:p w14:paraId="0CE2F850" w14:textId="77A9E704" w:rsidR="007713AA" w:rsidRPr="00114C25" w:rsidRDefault="00410D8B" w:rsidP="00E941B3">
            <w:pPr>
              <w:wordWrap/>
              <w:snapToGrid w:val="0"/>
              <w:spacing w:line="360" w:lineRule="auto"/>
              <w:rPr>
                <w:rFonts w:ascii="Book Antiqua" w:hAnsi="Book Antiqua"/>
                <w:color w:val="000000" w:themeColor="text1"/>
                <w:szCs w:val="24"/>
              </w:rPr>
            </w:pPr>
            <w:r>
              <w:rPr>
                <w:rFonts w:ascii="Book Antiqua" w:hAnsi="Book Antiqua"/>
                <w:color w:val="000000" w:themeColor="text1"/>
                <w:szCs w:val="24"/>
              </w:rPr>
              <w:t xml:space="preserve"> </w:t>
            </w:r>
            <w:r w:rsidR="007713AA" w:rsidRPr="00114C25">
              <w:rPr>
                <w:rFonts w:ascii="Book Antiqua" w:hAnsi="Book Antiqua"/>
                <w:color w:val="000000" w:themeColor="text1"/>
                <w:szCs w:val="24"/>
              </w:rPr>
              <w:t xml:space="preserve"> Intention-to-treat</w:t>
            </w:r>
          </w:p>
        </w:tc>
        <w:tc>
          <w:tcPr>
            <w:tcW w:w="2160" w:type="dxa"/>
            <w:tcBorders>
              <w:top w:val="nil"/>
              <w:left w:val="nil"/>
              <w:bottom w:val="nil"/>
              <w:right w:val="nil"/>
            </w:tcBorders>
            <w:shd w:val="clear" w:color="auto" w:fill="auto"/>
            <w:noWrap/>
            <w:vAlign w:val="center"/>
            <w:hideMark/>
          </w:tcPr>
          <w:p w14:paraId="7A5CD652" w14:textId="77777777" w:rsidR="007713AA" w:rsidRPr="00114C25" w:rsidRDefault="007713AA" w:rsidP="00E941B3">
            <w:pPr>
              <w:wordWrap/>
              <w:snapToGrid w:val="0"/>
              <w:spacing w:line="360" w:lineRule="auto"/>
              <w:rPr>
                <w:rFonts w:ascii="Book Antiqua" w:hAnsi="Book Antiqua"/>
                <w:color w:val="000000" w:themeColor="text1"/>
                <w:szCs w:val="24"/>
              </w:rPr>
            </w:pPr>
            <w:r w:rsidRPr="00114C25">
              <w:rPr>
                <w:rFonts w:ascii="Book Antiqua" w:hAnsi="Book Antiqua"/>
                <w:color w:val="000000" w:themeColor="text1"/>
                <w:szCs w:val="24"/>
              </w:rPr>
              <w:t>34 (56.7</w:t>
            </w:r>
            <w:r>
              <w:rPr>
                <w:rFonts w:ascii="Book Antiqua" w:hAnsi="Book Antiqua"/>
                <w:color w:val="000000" w:themeColor="text1"/>
                <w:szCs w:val="24"/>
              </w:rPr>
              <w:t>)</w:t>
            </w:r>
          </w:p>
        </w:tc>
        <w:tc>
          <w:tcPr>
            <w:tcW w:w="2070" w:type="dxa"/>
            <w:tcBorders>
              <w:top w:val="nil"/>
              <w:left w:val="nil"/>
              <w:bottom w:val="nil"/>
              <w:right w:val="nil"/>
            </w:tcBorders>
            <w:shd w:val="clear" w:color="auto" w:fill="auto"/>
            <w:noWrap/>
            <w:vAlign w:val="center"/>
            <w:hideMark/>
          </w:tcPr>
          <w:p w14:paraId="56971002" w14:textId="77777777" w:rsidR="007713AA" w:rsidRPr="00114C25" w:rsidRDefault="007713AA" w:rsidP="00E941B3">
            <w:pPr>
              <w:wordWrap/>
              <w:snapToGrid w:val="0"/>
              <w:spacing w:line="360" w:lineRule="auto"/>
              <w:rPr>
                <w:rFonts w:ascii="Book Antiqua" w:hAnsi="Book Antiqua"/>
                <w:color w:val="000000" w:themeColor="text1"/>
                <w:szCs w:val="24"/>
              </w:rPr>
            </w:pPr>
            <w:r w:rsidRPr="00114C25">
              <w:rPr>
                <w:rFonts w:ascii="Book Antiqua" w:hAnsi="Book Antiqua"/>
                <w:color w:val="000000" w:themeColor="text1"/>
                <w:szCs w:val="24"/>
              </w:rPr>
              <w:t>29 (76.3</w:t>
            </w:r>
            <w:r>
              <w:rPr>
                <w:rFonts w:ascii="Book Antiqua" w:hAnsi="Book Antiqua"/>
                <w:color w:val="000000" w:themeColor="text1"/>
                <w:szCs w:val="24"/>
              </w:rPr>
              <w:t>)</w:t>
            </w:r>
          </w:p>
        </w:tc>
        <w:tc>
          <w:tcPr>
            <w:tcW w:w="1530" w:type="dxa"/>
            <w:tcBorders>
              <w:top w:val="nil"/>
              <w:left w:val="nil"/>
              <w:bottom w:val="nil"/>
              <w:right w:val="nil"/>
            </w:tcBorders>
            <w:shd w:val="clear" w:color="auto" w:fill="auto"/>
            <w:noWrap/>
            <w:vAlign w:val="center"/>
            <w:hideMark/>
          </w:tcPr>
          <w:p w14:paraId="7C4DFF1B" w14:textId="77777777" w:rsidR="007713AA" w:rsidRPr="00114C25" w:rsidRDefault="007713AA" w:rsidP="00E941B3">
            <w:pPr>
              <w:wordWrap/>
              <w:snapToGrid w:val="0"/>
              <w:spacing w:line="360" w:lineRule="auto"/>
              <w:rPr>
                <w:rFonts w:ascii="Book Antiqua" w:hAnsi="Book Antiqua"/>
                <w:color w:val="000000" w:themeColor="text1"/>
                <w:szCs w:val="24"/>
              </w:rPr>
            </w:pPr>
            <w:r w:rsidRPr="00114C25">
              <w:rPr>
                <w:rFonts w:ascii="Book Antiqua" w:hAnsi="Book Antiqua"/>
                <w:color w:val="000000" w:themeColor="text1"/>
                <w:szCs w:val="24"/>
              </w:rPr>
              <w:t>0.048</w:t>
            </w:r>
          </w:p>
        </w:tc>
      </w:tr>
      <w:tr w:rsidR="007713AA" w:rsidRPr="00114C25" w14:paraId="1C587E04" w14:textId="77777777" w:rsidTr="002564AC">
        <w:trPr>
          <w:trHeight w:val="330"/>
        </w:trPr>
        <w:tc>
          <w:tcPr>
            <w:tcW w:w="2616" w:type="dxa"/>
            <w:tcBorders>
              <w:top w:val="nil"/>
              <w:left w:val="nil"/>
              <w:bottom w:val="nil"/>
              <w:right w:val="nil"/>
            </w:tcBorders>
            <w:shd w:val="clear" w:color="auto" w:fill="auto"/>
            <w:noWrap/>
            <w:vAlign w:val="center"/>
            <w:hideMark/>
          </w:tcPr>
          <w:p w14:paraId="649E5941" w14:textId="2CC46090" w:rsidR="007713AA" w:rsidRPr="00114C25" w:rsidRDefault="00410D8B" w:rsidP="00E941B3">
            <w:pPr>
              <w:wordWrap/>
              <w:snapToGrid w:val="0"/>
              <w:spacing w:line="360" w:lineRule="auto"/>
              <w:rPr>
                <w:rFonts w:ascii="Book Antiqua" w:hAnsi="Book Antiqua"/>
                <w:color w:val="000000" w:themeColor="text1"/>
                <w:szCs w:val="24"/>
              </w:rPr>
            </w:pPr>
            <w:r>
              <w:rPr>
                <w:rFonts w:ascii="Book Antiqua" w:hAnsi="Book Antiqua"/>
                <w:color w:val="000000" w:themeColor="text1"/>
                <w:szCs w:val="24"/>
              </w:rPr>
              <w:t xml:space="preserve"> </w:t>
            </w:r>
            <w:r w:rsidR="007713AA" w:rsidRPr="00114C25">
              <w:rPr>
                <w:rFonts w:ascii="Book Antiqua" w:hAnsi="Book Antiqua"/>
                <w:color w:val="000000" w:themeColor="text1"/>
                <w:szCs w:val="24"/>
              </w:rPr>
              <w:t xml:space="preserve"> Per-protocol</w:t>
            </w:r>
          </w:p>
        </w:tc>
        <w:tc>
          <w:tcPr>
            <w:tcW w:w="2160" w:type="dxa"/>
            <w:tcBorders>
              <w:top w:val="nil"/>
              <w:left w:val="nil"/>
              <w:bottom w:val="nil"/>
              <w:right w:val="nil"/>
            </w:tcBorders>
            <w:shd w:val="clear" w:color="auto" w:fill="auto"/>
            <w:noWrap/>
            <w:vAlign w:val="center"/>
            <w:hideMark/>
          </w:tcPr>
          <w:p w14:paraId="29D30B8D" w14:textId="77777777" w:rsidR="007713AA" w:rsidRPr="00114C25" w:rsidRDefault="007713AA" w:rsidP="00E941B3">
            <w:pPr>
              <w:wordWrap/>
              <w:snapToGrid w:val="0"/>
              <w:spacing w:line="360" w:lineRule="auto"/>
              <w:rPr>
                <w:rFonts w:ascii="Book Antiqua" w:hAnsi="Book Antiqua"/>
                <w:color w:val="000000" w:themeColor="text1"/>
                <w:szCs w:val="24"/>
              </w:rPr>
            </w:pPr>
            <w:r w:rsidRPr="00114C25">
              <w:rPr>
                <w:rFonts w:ascii="Book Antiqua" w:hAnsi="Book Antiqua"/>
                <w:color w:val="000000" w:themeColor="text1"/>
                <w:szCs w:val="24"/>
              </w:rPr>
              <w:t>34 (59.6</w:t>
            </w:r>
            <w:r>
              <w:rPr>
                <w:rFonts w:ascii="Book Antiqua" w:hAnsi="Book Antiqua"/>
                <w:color w:val="000000" w:themeColor="text1"/>
                <w:szCs w:val="24"/>
              </w:rPr>
              <w:t>)</w:t>
            </w:r>
          </w:p>
        </w:tc>
        <w:tc>
          <w:tcPr>
            <w:tcW w:w="2070" w:type="dxa"/>
            <w:tcBorders>
              <w:top w:val="nil"/>
              <w:left w:val="nil"/>
              <w:bottom w:val="nil"/>
              <w:right w:val="nil"/>
            </w:tcBorders>
            <w:shd w:val="clear" w:color="auto" w:fill="auto"/>
            <w:noWrap/>
            <w:vAlign w:val="center"/>
            <w:hideMark/>
          </w:tcPr>
          <w:p w14:paraId="206EDA25" w14:textId="77777777" w:rsidR="007713AA" w:rsidRPr="00114C25" w:rsidRDefault="007713AA" w:rsidP="00E941B3">
            <w:pPr>
              <w:wordWrap/>
              <w:snapToGrid w:val="0"/>
              <w:spacing w:line="360" w:lineRule="auto"/>
              <w:rPr>
                <w:rFonts w:ascii="Book Antiqua" w:hAnsi="Book Antiqua"/>
                <w:color w:val="000000" w:themeColor="text1"/>
                <w:szCs w:val="24"/>
              </w:rPr>
            </w:pPr>
            <w:r w:rsidRPr="00114C25">
              <w:rPr>
                <w:rFonts w:ascii="Book Antiqua" w:hAnsi="Book Antiqua"/>
                <w:color w:val="000000" w:themeColor="text1"/>
                <w:szCs w:val="24"/>
              </w:rPr>
              <w:t>29 (80.6</w:t>
            </w:r>
            <w:r>
              <w:rPr>
                <w:rFonts w:ascii="Book Antiqua" w:hAnsi="Book Antiqua"/>
                <w:color w:val="000000" w:themeColor="text1"/>
                <w:szCs w:val="24"/>
              </w:rPr>
              <w:t>)</w:t>
            </w:r>
          </w:p>
        </w:tc>
        <w:tc>
          <w:tcPr>
            <w:tcW w:w="1530" w:type="dxa"/>
            <w:tcBorders>
              <w:top w:val="nil"/>
              <w:left w:val="nil"/>
              <w:bottom w:val="nil"/>
              <w:right w:val="nil"/>
            </w:tcBorders>
            <w:shd w:val="clear" w:color="auto" w:fill="auto"/>
            <w:noWrap/>
            <w:vAlign w:val="center"/>
            <w:hideMark/>
          </w:tcPr>
          <w:p w14:paraId="57B38093" w14:textId="77777777" w:rsidR="007713AA" w:rsidRPr="00114C25" w:rsidRDefault="007713AA" w:rsidP="00E941B3">
            <w:pPr>
              <w:wordWrap/>
              <w:snapToGrid w:val="0"/>
              <w:spacing w:line="360" w:lineRule="auto"/>
              <w:rPr>
                <w:rFonts w:ascii="Book Antiqua" w:hAnsi="Book Antiqua"/>
                <w:color w:val="000000" w:themeColor="text1"/>
                <w:szCs w:val="24"/>
              </w:rPr>
            </w:pPr>
            <w:r w:rsidRPr="00114C25">
              <w:rPr>
                <w:rFonts w:ascii="Book Antiqua" w:hAnsi="Book Antiqua"/>
                <w:color w:val="000000" w:themeColor="text1"/>
                <w:szCs w:val="24"/>
              </w:rPr>
              <w:t>0.036</w:t>
            </w:r>
          </w:p>
        </w:tc>
      </w:tr>
      <w:tr w:rsidR="007713AA" w:rsidRPr="00114C25" w14:paraId="721FDF8C" w14:textId="77777777" w:rsidTr="002564AC">
        <w:trPr>
          <w:trHeight w:val="330"/>
        </w:trPr>
        <w:tc>
          <w:tcPr>
            <w:tcW w:w="2616" w:type="dxa"/>
            <w:tcBorders>
              <w:top w:val="nil"/>
              <w:left w:val="nil"/>
              <w:bottom w:val="nil"/>
              <w:right w:val="nil"/>
            </w:tcBorders>
            <w:shd w:val="clear" w:color="auto" w:fill="auto"/>
            <w:noWrap/>
            <w:vAlign w:val="center"/>
            <w:hideMark/>
          </w:tcPr>
          <w:p w14:paraId="09E7278A" w14:textId="77777777" w:rsidR="007713AA" w:rsidRPr="00114C25" w:rsidRDefault="007713AA" w:rsidP="00E941B3">
            <w:pPr>
              <w:wordWrap/>
              <w:snapToGrid w:val="0"/>
              <w:spacing w:line="360" w:lineRule="auto"/>
              <w:rPr>
                <w:rFonts w:ascii="Book Antiqua" w:hAnsi="Book Antiqua"/>
                <w:color w:val="000000" w:themeColor="text1"/>
                <w:szCs w:val="24"/>
              </w:rPr>
            </w:pPr>
            <w:r w:rsidRPr="00114C25">
              <w:rPr>
                <w:rFonts w:ascii="Book Antiqua" w:hAnsi="Book Antiqua"/>
                <w:color w:val="000000" w:themeColor="text1"/>
                <w:szCs w:val="24"/>
              </w:rPr>
              <w:t>Compliance</w:t>
            </w:r>
          </w:p>
        </w:tc>
        <w:tc>
          <w:tcPr>
            <w:tcW w:w="2160" w:type="dxa"/>
            <w:tcBorders>
              <w:top w:val="nil"/>
              <w:left w:val="nil"/>
              <w:bottom w:val="nil"/>
              <w:right w:val="nil"/>
            </w:tcBorders>
            <w:shd w:val="clear" w:color="auto" w:fill="auto"/>
            <w:noWrap/>
            <w:vAlign w:val="center"/>
            <w:hideMark/>
          </w:tcPr>
          <w:p w14:paraId="03E48292" w14:textId="77777777" w:rsidR="007713AA" w:rsidRPr="00114C25" w:rsidRDefault="007713AA" w:rsidP="00E941B3">
            <w:pPr>
              <w:wordWrap/>
              <w:snapToGrid w:val="0"/>
              <w:spacing w:line="360" w:lineRule="auto"/>
              <w:rPr>
                <w:rFonts w:ascii="Book Antiqua" w:hAnsi="Book Antiqua"/>
                <w:color w:val="000000" w:themeColor="text1"/>
                <w:szCs w:val="24"/>
              </w:rPr>
            </w:pPr>
            <w:r w:rsidRPr="00114C25">
              <w:rPr>
                <w:rFonts w:ascii="Book Antiqua" w:hAnsi="Book Antiqua"/>
                <w:color w:val="000000" w:themeColor="text1"/>
                <w:szCs w:val="24"/>
              </w:rPr>
              <w:t>57 (95.0</w:t>
            </w:r>
            <w:r>
              <w:rPr>
                <w:rFonts w:ascii="Book Antiqua" w:hAnsi="Book Antiqua"/>
                <w:color w:val="000000" w:themeColor="text1"/>
                <w:szCs w:val="24"/>
              </w:rPr>
              <w:t>)</w:t>
            </w:r>
          </w:p>
        </w:tc>
        <w:tc>
          <w:tcPr>
            <w:tcW w:w="2070" w:type="dxa"/>
            <w:tcBorders>
              <w:top w:val="nil"/>
              <w:left w:val="nil"/>
              <w:bottom w:val="nil"/>
              <w:right w:val="nil"/>
            </w:tcBorders>
            <w:shd w:val="clear" w:color="auto" w:fill="auto"/>
            <w:noWrap/>
            <w:vAlign w:val="center"/>
            <w:hideMark/>
          </w:tcPr>
          <w:p w14:paraId="7071DFAC" w14:textId="77777777" w:rsidR="007713AA" w:rsidRPr="00114C25" w:rsidRDefault="007713AA" w:rsidP="00E941B3">
            <w:pPr>
              <w:wordWrap/>
              <w:snapToGrid w:val="0"/>
              <w:spacing w:line="360" w:lineRule="auto"/>
              <w:rPr>
                <w:rFonts w:ascii="Book Antiqua" w:hAnsi="Book Antiqua"/>
                <w:color w:val="000000" w:themeColor="text1"/>
                <w:szCs w:val="24"/>
              </w:rPr>
            </w:pPr>
            <w:r w:rsidRPr="00114C25">
              <w:rPr>
                <w:rFonts w:ascii="Book Antiqua" w:hAnsi="Book Antiqua"/>
                <w:color w:val="000000" w:themeColor="text1"/>
                <w:szCs w:val="24"/>
              </w:rPr>
              <w:t>36 (94.9</w:t>
            </w:r>
            <w:r>
              <w:rPr>
                <w:rFonts w:ascii="Book Antiqua" w:hAnsi="Book Antiqua"/>
                <w:color w:val="000000" w:themeColor="text1"/>
                <w:szCs w:val="24"/>
              </w:rPr>
              <w:t>)</w:t>
            </w:r>
          </w:p>
        </w:tc>
        <w:tc>
          <w:tcPr>
            <w:tcW w:w="1530" w:type="dxa"/>
            <w:tcBorders>
              <w:top w:val="nil"/>
              <w:left w:val="nil"/>
              <w:bottom w:val="nil"/>
              <w:right w:val="nil"/>
            </w:tcBorders>
            <w:shd w:val="clear" w:color="auto" w:fill="auto"/>
            <w:noWrap/>
            <w:vAlign w:val="center"/>
            <w:hideMark/>
          </w:tcPr>
          <w:p w14:paraId="5B9EB202" w14:textId="77777777" w:rsidR="007713AA" w:rsidRPr="00114C25" w:rsidRDefault="007713AA" w:rsidP="00E941B3">
            <w:pPr>
              <w:wordWrap/>
              <w:snapToGrid w:val="0"/>
              <w:spacing w:line="360" w:lineRule="auto"/>
              <w:rPr>
                <w:rFonts w:ascii="Book Antiqua" w:hAnsi="Book Antiqua"/>
                <w:color w:val="000000" w:themeColor="text1"/>
                <w:szCs w:val="24"/>
              </w:rPr>
            </w:pPr>
            <w:r w:rsidRPr="00114C25">
              <w:rPr>
                <w:rFonts w:ascii="Book Antiqua" w:hAnsi="Book Antiqua"/>
                <w:color w:val="000000" w:themeColor="text1"/>
                <w:szCs w:val="24"/>
              </w:rPr>
              <w:t>0.954</w:t>
            </w:r>
          </w:p>
        </w:tc>
      </w:tr>
      <w:tr w:rsidR="007713AA" w:rsidRPr="00114C25" w14:paraId="056CCC89" w14:textId="77777777" w:rsidTr="002564AC">
        <w:trPr>
          <w:trHeight w:val="330"/>
        </w:trPr>
        <w:tc>
          <w:tcPr>
            <w:tcW w:w="2616" w:type="dxa"/>
            <w:tcBorders>
              <w:top w:val="nil"/>
              <w:left w:val="nil"/>
              <w:bottom w:val="nil"/>
              <w:right w:val="nil"/>
            </w:tcBorders>
            <w:shd w:val="clear" w:color="auto" w:fill="auto"/>
            <w:noWrap/>
            <w:vAlign w:val="center"/>
            <w:hideMark/>
          </w:tcPr>
          <w:p w14:paraId="4BD0027B" w14:textId="77777777" w:rsidR="007713AA" w:rsidRPr="00114C25" w:rsidRDefault="007713AA" w:rsidP="00E941B3">
            <w:pPr>
              <w:wordWrap/>
              <w:snapToGrid w:val="0"/>
              <w:spacing w:line="360" w:lineRule="auto"/>
              <w:rPr>
                <w:rFonts w:ascii="Book Antiqua" w:hAnsi="Book Antiqua"/>
                <w:color w:val="000000" w:themeColor="text1"/>
                <w:szCs w:val="24"/>
              </w:rPr>
            </w:pPr>
            <w:r w:rsidRPr="00114C25">
              <w:rPr>
                <w:rFonts w:ascii="Book Antiqua" w:hAnsi="Book Antiqua"/>
                <w:color w:val="000000" w:themeColor="text1"/>
                <w:szCs w:val="24"/>
              </w:rPr>
              <w:t>Side effects</w:t>
            </w:r>
          </w:p>
        </w:tc>
        <w:tc>
          <w:tcPr>
            <w:tcW w:w="2160" w:type="dxa"/>
            <w:tcBorders>
              <w:top w:val="nil"/>
              <w:left w:val="nil"/>
              <w:bottom w:val="nil"/>
              <w:right w:val="nil"/>
            </w:tcBorders>
            <w:shd w:val="clear" w:color="auto" w:fill="auto"/>
            <w:noWrap/>
            <w:vAlign w:val="center"/>
            <w:hideMark/>
          </w:tcPr>
          <w:p w14:paraId="05FC15DC" w14:textId="77777777" w:rsidR="007713AA" w:rsidRPr="00114C25" w:rsidRDefault="007713AA" w:rsidP="00E941B3">
            <w:pPr>
              <w:wordWrap/>
              <w:snapToGrid w:val="0"/>
              <w:spacing w:line="360" w:lineRule="auto"/>
              <w:rPr>
                <w:rFonts w:ascii="Book Antiqua" w:hAnsi="Book Antiqua"/>
                <w:color w:val="000000" w:themeColor="text1"/>
                <w:szCs w:val="24"/>
              </w:rPr>
            </w:pPr>
            <w:r w:rsidRPr="00114C25">
              <w:rPr>
                <w:rFonts w:ascii="Book Antiqua" w:hAnsi="Book Antiqua"/>
                <w:color w:val="000000" w:themeColor="text1"/>
                <w:szCs w:val="24"/>
              </w:rPr>
              <w:t>12 (21.1</w:t>
            </w:r>
            <w:r>
              <w:rPr>
                <w:rFonts w:ascii="Book Antiqua" w:hAnsi="Book Antiqua"/>
                <w:color w:val="000000" w:themeColor="text1"/>
                <w:szCs w:val="24"/>
              </w:rPr>
              <w:t>)</w:t>
            </w:r>
          </w:p>
        </w:tc>
        <w:tc>
          <w:tcPr>
            <w:tcW w:w="2070" w:type="dxa"/>
            <w:tcBorders>
              <w:top w:val="nil"/>
              <w:left w:val="nil"/>
              <w:bottom w:val="nil"/>
              <w:right w:val="nil"/>
            </w:tcBorders>
            <w:shd w:val="clear" w:color="auto" w:fill="auto"/>
            <w:noWrap/>
            <w:vAlign w:val="center"/>
            <w:hideMark/>
          </w:tcPr>
          <w:p w14:paraId="32DF3EFD" w14:textId="77777777" w:rsidR="007713AA" w:rsidRPr="00114C25" w:rsidRDefault="007713AA" w:rsidP="00E941B3">
            <w:pPr>
              <w:wordWrap/>
              <w:snapToGrid w:val="0"/>
              <w:spacing w:line="360" w:lineRule="auto"/>
              <w:rPr>
                <w:rFonts w:ascii="Book Antiqua" w:hAnsi="Book Antiqua"/>
                <w:color w:val="000000" w:themeColor="text1"/>
                <w:szCs w:val="24"/>
              </w:rPr>
            </w:pPr>
            <w:r w:rsidRPr="00114C25">
              <w:rPr>
                <w:rFonts w:ascii="Book Antiqua" w:hAnsi="Book Antiqua"/>
                <w:color w:val="000000" w:themeColor="text1"/>
                <w:szCs w:val="24"/>
              </w:rPr>
              <w:t>5 (13.9</w:t>
            </w:r>
            <w:r>
              <w:rPr>
                <w:rFonts w:ascii="Book Antiqua" w:hAnsi="Book Antiqua"/>
                <w:color w:val="000000" w:themeColor="text1"/>
                <w:szCs w:val="24"/>
              </w:rPr>
              <w:t>)</w:t>
            </w:r>
          </w:p>
        </w:tc>
        <w:tc>
          <w:tcPr>
            <w:tcW w:w="1530" w:type="dxa"/>
            <w:tcBorders>
              <w:top w:val="nil"/>
              <w:left w:val="nil"/>
              <w:bottom w:val="nil"/>
              <w:right w:val="nil"/>
            </w:tcBorders>
            <w:shd w:val="clear" w:color="auto" w:fill="auto"/>
            <w:noWrap/>
            <w:vAlign w:val="center"/>
            <w:hideMark/>
          </w:tcPr>
          <w:p w14:paraId="39802DE0" w14:textId="77777777" w:rsidR="007713AA" w:rsidRPr="00114C25" w:rsidRDefault="007713AA" w:rsidP="00E941B3">
            <w:pPr>
              <w:wordWrap/>
              <w:snapToGrid w:val="0"/>
              <w:spacing w:line="360" w:lineRule="auto"/>
              <w:rPr>
                <w:rFonts w:ascii="Book Antiqua" w:hAnsi="Book Antiqua"/>
                <w:color w:val="000000" w:themeColor="text1"/>
                <w:szCs w:val="24"/>
              </w:rPr>
            </w:pPr>
            <w:r w:rsidRPr="00114C25">
              <w:rPr>
                <w:rFonts w:ascii="Book Antiqua" w:hAnsi="Book Antiqua"/>
                <w:color w:val="000000" w:themeColor="text1"/>
                <w:szCs w:val="24"/>
              </w:rPr>
              <w:t>0.384</w:t>
            </w:r>
          </w:p>
        </w:tc>
      </w:tr>
      <w:tr w:rsidR="007713AA" w:rsidRPr="00114C25" w14:paraId="7BDF0289" w14:textId="77777777" w:rsidTr="002564AC">
        <w:trPr>
          <w:trHeight w:val="330"/>
        </w:trPr>
        <w:tc>
          <w:tcPr>
            <w:tcW w:w="2616" w:type="dxa"/>
            <w:tcBorders>
              <w:top w:val="nil"/>
              <w:left w:val="nil"/>
              <w:bottom w:val="nil"/>
              <w:right w:val="nil"/>
            </w:tcBorders>
            <w:shd w:val="clear" w:color="auto" w:fill="auto"/>
            <w:noWrap/>
            <w:vAlign w:val="center"/>
            <w:hideMark/>
          </w:tcPr>
          <w:p w14:paraId="39EF554C" w14:textId="4F5A94FE" w:rsidR="007713AA" w:rsidRPr="00114C25" w:rsidRDefault="00410D8B" w:rsidP="00E941B3">
            <w:pPr>
              <w:wordWrap/>
              <w:snapToGrid w:val="0"/>
              <w:spacing w:line="360" w:lineRule="auto"/>
              <w:rPr>
                <w:rFonts w:ascii="Book Antiqua" w:hAnsi="Book Antiqua"/>
                <w:color w:val="000000" w:themeColor="text1"/>
                <w:szCs w:val="24"/>
              </w:rPr>
            </w:pPr>
            <w:r>
              <w:rPr>
                <w:rFonts w:ascii="Book Antiqua" w:hAnsi="Book Antiqua"/>
                <w:color w:val="000000" w:themeColor="text1"/>
                <w:szCs w:val="24"/>
              </w:rPr>
              <w:t xml:space="preserve"> </w:t>
            </w:r>
            <w:r w:rsidR="007713AA" w:rsidRPr="00114C25">
              <w:rPr>
                <w:rFonts w:ascii="Book Antiqua" w:hAnsi="Book Antiqua"/>
                <w:color w:val="000000" w:themeColor="text1"/>
                <w:szCs w:val="24"/>
              </w:rPr>
              <w:t xml:space="preserve"> Nausea</w:t>
            </w:r>
          </w:p>
        </w:tc>
        <w:tc>
          <w:tcPr>
            <w:tcW w:w="2160" w:type="dxa"/>
            <w:tcBorders>
              <w:top w:val="nil"/>
              <w:left w:val="nil"/>
              <w:bottom w:val="nil"/>
              <w:right w:val="nil"/>
            </w:tcBorders>
            <w:shd w:val="clear" w:color="auto" w:fill="auto"/>
            <w:noWrap/>
            <w:vAlign w:val="center"/>
            <w:hideMark/>
          </w:tcPr>
          <w:p w14:paraId="2DA820EC" w14:textId="77777777" w:rsidR="007713AA" w:rsidRPr="00114C25" w:rsidRDefault="007713AA" w:rsidP="00E941B3">
            <w:pPr>
              <w:wordWrap/>
              <w:snapToGrid w:val="0"/>
              <w:spacing w:line="360" w:lineRule="auto"/>
              <w:rPr>
                <w:rFonts w:ascii="Book Antiqua" w:hAnsi="Book Antiqua"/>
                <w:color w:val="000000" w:themeColor="text1"/>
                <w:szCs w:val="24"/>
              </w:rPr>
            </w:pPr>
            <w:r w:rsidRPr="00114C25">
              <w:rPr>
                <w:rFonts w:ascii="Book Antiqua" w:hAnsi="Book Antiqua"/>
                <w:color w:val="000000" w:themeColor="text1"/>
                <w:szCs w:val="24"/>
              </w:rPr>
              <w:t>5 (11.6</w:t>
            </w:r>
            <w:r>
              <w:rPr>
                <w:rFonts w:ascii="Book Antiqua" w:hAnsi="Book Antiqua"/>
                <w:color w:val="000000" w:themeColor="text1"/>
                <w:szCs w:val="24"/>
              </w:rPr>
              <w:t>)</w:t>
            </w:r>
          </w:p>
        </w:tc>
        <w:tc>
          <w:tcPr>
            <w:tcW w:w="2070" w:type="dxa"/>
            <w:tcBorders>
              <w:top w:val="nil"/>
              <w:left w:val="nil"/>
              <w:bottom w:val="nil"/>
              <w:right w:val="nil"/>
            </w:tcBorders>
            <w:shd w:val="clear" w:color="auto" w:fill="auto"/>
            <w:noWrap/>
            <w:vAlign w:val="center"/>
            <w:hideMark/>
          </w:tcPr>
          <w:p w14:paraId="2603CF2F" w14:textId="77777777" w:rsidR="007713AA" w:rsidRPr="00114C25" w:rsidRDefault="007713AA" w:rsidP="00E941B3">
            <w:pPr>
              <w:wordWrap/>
              <w:snapToGrid w:val="0"/>
              <w:spacing w:line="360" w:lineRule="auto"/>
              <w:rPr>
                <w:rFonts w:ascii="Book Antiqua" w:hAnsi="Book Antiqua"/>
                <w:color w:val="000000" w:themeColor="text1"/>
                <w:szCs w:val="24"/>
              </w:rPr>
            </w:pPr>
            <w:r w:rsidRPr="00114C25">
              <w:rPr>
                <w:rFonts w:ascii="Book Antiqua" w:hAnsi="Book Antiqua"/>
                <w:color w:val="000000" w:themeColor="text1"/>
                <w:szCs w:val="24"/>
              </w:rPr>
              <w:t>0</w:t>
            </w:r>
          </w:p>
        </w:tc>
        <w:tc>
          <w:tcPr>
            <w:tcW w:w="1530" w:type="dxa"/>
            <w:tcBorders>
              <w:top w:val="nil"/>
              <w:left w:val="nil"/>
              <w:bottom w:val="nil"/>
              <w:right w:val="nil"/>
            </w:tcBorders>
            <w:shd w:val="clear" w:color="auto" w:fill="auto"/>
            <w:noWrap/>
            <w:vAlign w:val="center"/>
            <w:hideMark/>
          </w:tcPr>
          <w:p w14:paraId="7B30028E" w14:textId="77777777" w:rsidR="007713AA" w:rsidRPr="00114C25" w:rsidRDefault="007713AA" w:rsidP="00E941B3">
            <w:pPr>
              <w:wordWrap/>
              <w:snapToGrid w:val="0"/>
              <w:spacing w:line="360" w:lineRule="auto"/>
              <w:rPr>
                <w:rFonts w:ascii="Book Antiqua" w:hAnsi="Book Antiqua"/>
                <w:color w:val="000000" w:themeColor="text1"/>
                <w:szCs w:val="24"/>
              </w:rPr>
            </w:pPr>
            <w:r w:rsidRPr="00114C25">
              <w:rPr>
                <w:rFonts w:ascii="Book Antiqua" w:hAnsi="Book Antiqua"/>
                <w:color w:val="000000" w:themeColor="text1"/>
                <w:szCs w:val="24"/>
              </w:rPr>
              <w:t>0.178</w:t>
            </w:r>
          </w:p>
        </w:tc>
      </w:tr>
      <w:tr w:rsidR="007713AA" w:rsidRPr="00114C25" w14:paraId="2F58B9BA" w14:textId="77777777" w:rsidTr="002564AC">
        <w:trPr>
          <w:trHeight w:val="330"/>
        </w:trPr>
        <w:tc>
          <w:tcPr>
            <w:tcW w:w="2616" w:type="dxa"/>
            <w:tcBorders>
              <w:top w:val="nil"/>
              <w:left w:val="nil"/>
              <w:bottom w:val="nil"/>
              <w:right w:val="nil"/>
            </w:tcBorders>
            <w:shd w:val="clear" w:color="auto" w:fill="auto"/>
            <w:noWrap/>
            <w:vAlign w:val="center"/>
            <w:hideMark/>
          </w:tcPr>
          <w:p w14:paraId="357132D6" w14:textId="257A7707" w:rsidR="007713AA" w:rsidRPr="00114C25" w:rsidRDefault="00410D8B" w:rsidP="00E941B3">
            <w:pPr>
              <w:wordWrap/>
              <w:snapToGrid w:val="0"/>
              <w:spacing w:line="360" w:lineRule="auto"/>
              <w:rPr>
                <w:rFonts w:ascii="Book Antiqua" w:hAnsi="Book Antiqua"/>
                <w:color w:val="000000" w:themeColor="text1"/>
                <w:szCs w:val="24"/>
              </w:rPr>
            </w:pPr>
            <w:r>
              <w:rPr>
                <w:rFonts w:ascii="Book Antiqua" w:hAnsi="Book Antiqua"/>
                <w:color w:val="000000" w:themeColor="text1"/>
                <w:szCs w:val="24"/>
              </w:rPr>
              <w:t xml:space="preserve"> </w:t>
            </w:r>
            <w:r w:rsidR="007713AA" w:rsidRPr="00114C25">
              <w:rPr>
                <w:rFonts w:ascii="Book Antiqua" w:hAnsi="Book Antiqua"/>
                <w:color w:val="000000" w:themeColor="text1"/>
                <w:szCs w:val="24"/>
              </w:rPr>
              <w:t xml:space="preserve"> Dyspepsia</w:t>
            </w:r>
          </w:p>
        </w:tc>
        <w:tc>
          <w:tcPr>
            <w:tcW w:w="2160" w:type="dxa"/>
            <w:tcBorders>
              <w:top w:val="nil"/>
              <w:left w:val="nil"/>
              <w:bottom w:val="nil"/>
              <w:right w:val="nil"/>
            </w:tcBorders>
            <w:shd w:val="clear" w:color="auto" w:fill="auto"/>
            <w:noWrap/>
            <w:vAlign w:val="center"/>
            <w:hideMark/>
          </w:tcPr>
          <w:p w14:paraId="52B81954" w14:textId="77777777" w:rsidR="007713AA" w:rsidRPr="00114C25" w:rsidRDefault="007713AA" w:rsidP="00E941B3">
            <w:pPr>
              <w:wordWrap/>
              <w:snapToGrid w:val="0"/>
              <w:spacing w:line="360" w:lineRule="auto"/>
              <w:rPr>
                <w:rFonts w:ascii="Book Antiqua" w:hAnsi="Book Antiqua"/>
                <w:color w:val="000000" w:themeColor="text1"/>
                <w:szCs w:val="24"/>
              </w:rPr>
            </w:pPr>
            <w:r w:rsidRPr="00114C25">
              <w:rPr>
                <w:rFonts w:ascii="Book Antiqua" w:hAnsi="Book Antiqua"/>
                <w:color w:val="000000" w:themeColor="text1"/>
                <w:szCs w:val="24"/>
              </w:rPr>
              <w:t>4 (7.0</w:t>
            </w:r>
            <w:r>
              <w:rPr>
                <w:rFonts w:ascii="Book Antiqua" w:hAnsi="Book Antiqua"/>
                <w:color w:val="000000" w:themeColor="text1"/>
                <w:szCs w:val="24"/>
              </w:rPr>
              <w:t>)</w:t>
            </w:r>
          </w:p>
        </w:tc>
        <w:tc>
          <w:tcPr>
            <w:tcW w:w="2070" w:type="dxa"/>
            <w:tcBorders>
              <w:top w:val="nil"/>
              <w:left w:val="nil"/>
              <w:bottom w:val="nil"/>
              <w:right w:val="nil"/>
            </w:tcBorders>
            <w:shd w:val="clear" w:color="auto" w:fill="auto"/>
            <w:noWrap/>
            <w:vAlign w:val="center"/>
            <w:hideMark/>
          </w:tcPr>
          <w:p w14:paraId="7BB08055" w14:textId="77777777" w:rsidR="007713AA" w:rsidRPr="00114C25" w:rsidRDefault="007713AA" w:rsidP="00E941B3">
            <w:pPr>
              <w:wordWrap/>
              <w:snapToGrid w:val="0"/>
              <w:spacing w:line="360" w:lineRule="auto"/>
              <w:rPr>
                <w:rFonts w:ascii="Book Antiqua" w:hAnsi="Book Antiqua"/>
                <w:color w:val="000000" w:themeColor="text1"/>
                <w:szCs w:val="24"/>
              </w:rPr>
            </w:pPr>
            <w:r w:rsidRPr="00114C25">
              <w:rPr>
                <w:rFonts w:ascii="Book Antiqua" w:hAnsi="Book Antiqua"/>
                <w:color w:val="000000" w:themeColor="text1"/>
                <w:szCs w:val="24"/>
              </w:rPr>
              <w:t>1 (2.8</w:t>
            </w:r>
            <w:r>
              <w:rPr>
                <w:rFonts w:ascii="Book Antiqua" w:hAnsi="Book Antiqua"/>
                <w:color w:val="000000" w:themeColor="text1"/>
                <w:szCs w:val="24"/>
              </w:rPr>
              <w:t>)</w:t>
            </w:r>
          </w:p>
        </w:tc>
        <w:tc>
          <w:tcPr>
            <w:tcW w:w="1530" w:type="dxa"/>
            <w:tcBorders>
              <w:top w:val="nil"/>
              <w:left w:val="nil"/>
              <w:bottom w:val="nil"/>
              <w:right w:val="nil"/>
            </w:tcBorders>
            <w:shd w:val="clear" w:color="auto" w:fill="auto"/>
            <w:noWrap/>
            <w:vAlign w:val="center"/>
            <w:hideMark/>
          </w:tcPr>
          <w:p w14:paraId="3D382E65" w14:textId="77777777" w:rsidR="007713AA" w:rsidRPr="00114C25" w:rsidRDefault="007713AA" w:rsidP="00E941B3">
            <w:pPr>
              <w:wordWrap/>
              <w:snapToGrid w:val="0"/>
              <w:spacing w:line="360" w:lineRule="auto"/>
              <w:rPr>
                <w:rFonts w:ascii="Book Antiqua" w:hAnsi="Book Antiqua"/>
                <w:color w:val="000000" w:themeColor="text1"/>
                <w:szCs w:val="24"/>
              </w:rPr>
            </w:pPr>
          </w:p>
        </w:tc>
      </w:tr>
      <w:tr w:rsidR="007713AA" w:rsidRPr="00114C25" w14:paraId="4AA49DD2" w14:textId="77777777" w:rsidTr="002564AC">
        <w:trPr>
          <w:trHeight w:val="330"/>
        </w:trPr>
        <w:tc>
          <w:tcPr>
            <w:tcW w:w="2616" w:type="dxa"/>
            <w:tcBorders>
              <w:top w:val="nil"/>
              <w:left w:val="nil"/>
              <w:bottom w:val="nil"/>
              <w:right w:val="nil"/>
            </w:tcBorders>
            <w:shd w:val="clear" w:color="auto" w:fill="auto"/>
            <w:noWrap/>
            <w:vAlign w:val="center"/>
            <w:hideMark/>
          </w:tcPr>
          <w:p w14:paraId="79D9D0A9" w14:textId="1BA28891" w:rsidR="007713AA" w:rsidRPr="00114C25" w:rsidRDefault="00410D8B" w:rsidP="00E941B3">
            <w:pPr>
              <w:wordWrap/>
              <w:snapToGrid w:val="0"/>
              <w:spacing w:line="360" w:lineRule="auto"/>
              <w:rPr>
                <w:rFonts w:ascii="Book Antiqua" w:hAnsi="Book Antiqua"/>
                <w:color w:val="000000" w:themeColor="text1"/>
                <w:szCs w:val="24"/>
              </w:rPr>
            </w:pPr>
            <w:r>
              <w:rPr>
                <w:rFonts w:ascii="Book Antiqua" w:hAnsi="Book Antiqua"/>
                <w:color w:val="000000" w:themeColor="text1"/>
                <w:szCs w:val="24"/>
              </w:rPr>
              <w:t xml:space="preserve"> </w:t>
            </w:r>
            <w:r w:rsidR="007713AA" w:rsidRPr="00114C25">
              <w:rPr>
                <w:rFonts w:ascii="Book Antiqua" w:hAnsi="Book Antiqua"/>
                <w:color w:val="000000" w:themeColor="text1"/>
                <w:szCs w:val="24"/>
              </w:rPr>
              <w:t xml:space="preserve"> Epigastric soreness</w:t>
            </w:r>
          </w:p>
        </w:tc>
        <w:tc>
          <w:tcPr>
            <w:tcW w:w="2160" w:type="dxa"/>
            <w:tcBorders>
              <w:top w:val="nil"/>
              <w:left w:val="nil"/>
              <w:bottom w:val="nil"/>
              <w:right w:val="nil"/>
            </w:tcBorders>
            <w:shd w:val="clear" w:color="auto" w:fill="auto"/>
            <w:noWrap/>
            <w:vAlign w:val="center"/>
            <w:hideMark/>
          </w:tcPr>
          <w:p w14:paraId="3426D729" w14:textId="77777777" w:rsidR="007713AA" w:rsidRPr="00114C25" w:rsidRDefault="007713AA" w:rsidP="00E941B3">
            <w:pPr>
              <w:wordWrap/>
              <w:snapToGrid w:val="0"/>
              <w:spacing w:line="360" w:lineRule="auto"/>
              <w:rPr>
                <w:rFonts w:ascii="Book Antiqua" w:hAnsi="Book Antiqua"/>
                <w:color w:val="000000" w:themeColor="text1"/>
                <w:szCs w:val="24"/>
              </w:rPr>
            </w:pPr>
            <w:r w:rsidRPr="00114C25">
              <w:rPr>
                <w:rFonts w:ascii="Book Antiqua" w:hAnsi="Book Antiqua"/>
                <w:color w:val="000000" w:themeColor="text1"/>
                <w:szCs w:val="24"/>
              </w:rPr>
              <w:t>2 (3.5</w:t>
            </w:r>
            <w:r>
              <w:rPr>
                <w:rFonts w:ascii="Book Antiqua" w:hAnsi="Book Antiqua"/>
                <w:color w:val="000000" w:themeColor="text1"/>
                <w:szCs w:val="24"/>
              </w:rPr>
              <w:t>)</w:t>
            </w:r>
          </w:p>
        </w:tc>
        <w:tc>
          <w:tcPr>
            <w:tcW w:w="2070" w:type="dxa"/>
            <w:tcBorders>
              <w:top w:val="nil"/>
              <w:left w:val="nil"/>
              <w:bottom w:val="nil"/>
              <w:right w:val="nil"/>
            </w:tcBorders>
            <w:shd w:val="clear" w:color="auto" w:fill="auto"/>
            <w:noWrap/>
            <w:vAlign w:val="center"/>
            <w:hideMark/>
          </w:tcPr>
          <w:p w14:paraId="51190BCC" w14:textId="77777777" w:rsidR="007713AA" w:rsidRPr="00114C25" w:rsidRDefault="007713AA" w:rsidP="00E941B3">
            <w:pPr>
              <w:wordWrap/>
              <w:snapToGrid w:val="0"/>
              <w:spacing w:line="360" w:lineRule="auto"/>
              <w:rPr>
                <w:rFonts w:ascii="Book Antiqua" w:hAnsi="Book Antiqua"/>
                <w:color w:val="000000" w:themeColor="text1"/>
                <w:szCs w:val="24"/>
              </w:rPr>
            </w:pPr>
            <w:r w:rsidRPr="00114C25">
              <w:rPr>
                <w:rFonts w:ascii="Book Antiqua" w:hAnsi="Book Antiqua"/>
                <w:color w:val="000000" w:themeColor="text1"/>
                <w:szCs w:val="24"/>
              </w:rPr>
              <w:t>1 (2.8</w:t>
            </w:r>
            <w:r>
              <w:rPr>
                <w:rFonts w:ascii="Book Antiqua" w:hAnsi="Book Antiqua"/>
                <w:color w:val="000000" w:themeColor="text1"/>
                <w:szCs w:val="24"/>
              </w:rPr>
              <w:t>)</w:t>
            </w:r>
          </w:p>
        </w:tc>
        <w:tc>
          <w:tcPr>
            <w:tcW w:w="1530" w:type="dxa"/>
            <w:tcBorders>
              <w:top w:val="nil"/>
              <w:left w:val="nil"/>
              <w:bottom w:val="nil"/>
              <w:right w:val="nil"/>
            </w:tcBorders>
            <w:shd w:val="clear" w:color="auto" w:fill="auto"/>
            <w:noWrap/>
            <w:vAlign w:val="center"/>
            <w:hideMark/>
          </w:tcPr>
          <w:p w14:paraId="48E66B06" w14:textId="77777777" w:rsidR="007713AA" w:rsidRPr="00114C25" w:rsidRDefault="007713AA" w:rsidP="00E941B3">
            <w:pPr>
              <w:wordWrap/>
              <w:snapToGrid w:val="0"/>
              <w:spacing w:line="360" w:lineRule="auto"/>
              <w:rPr>
                <w:rFonts w:ascii="Book Antiqua" w:hAnsi="Book Antiqua"/>
                <w:color w:val="000000" w:themeColor="text1"/>
                <w:szCs w:val="24"/>
              </w:rPr>
            </w:pPr>
          </w:p>
        </w:tc>
      </w:tr>
      <w:tr w:rsidR="007713AA" w:rsidRPr="00114C25" w14:paraId="308CAA35" w14:textId="77777777" w:rsidTr="002564AC">
        <w:trPr>
          <w:trHeight w:val="345"/>
        </w:trPr>
        <w:tc>
          <w:tcPr>
            <w:tcW w:w="2616" w:type="dxa"/>
            <w:tcBorders>
              <w:top w:val="nil"/>
              <w:left w:val="nil"/>
              <w:bottom w:val="double" w:sz="6" w:space="0" w:color="auto"/>
              <w:right w:val="nil"/>
            </w:tcBorders>
            <w:shd w:val="clear" w:color="auto" w:fill="auto"/>
            <w:noWrap/>
            <w:vAlign w:val="center"/>
            <w:hideMark/>
          </w:tcPr>
          <w:p w14:paraId="2847568F" w14:textId="3C970036" w:rsidR="007713AA" w:rsidRPr="00114C25" w:rsidRDefault="00410D8B" w:rsidP="00E941B3">
            <w:pPr>
              <w:wordWrap/>
              <w:snapToGrid w:val="0"/>
              <w:spacing w:line="360" w:lineRule="auto"/>
              <w:rPr>
                <w:rFonts w:ascii="Book Antiqua" w:hAnsi="Book Antiqua"/>
                <w:color w:val="000000" w:themeColor="text1"/>
                <w:szCs w:val="24"/>
              </w:rPr>
            </w:pPr>
            <w:r>
              <w:rPr>
                <w:rFonts w:ascii="Book Antiqua" w:hAnsi="Book Antiqua"/>
                <w:color w:val="000000" w:themeColor="text1"/>
                <w:szCs w:val="24"/>
              </w:rPr>
              <w:t xml:space="preserve"> </w:t>
            </w:r>
            <w:r w:rsidR="007713AA" w:rsidRPr="00114C25">
              <w:rPr>
                <w:rFonts w:ascii="Book Antiqua" w:hAnsi="Book Antiqua"/>
                <w:color w:val="000000" w:themeColor="text1"/>
                <w:szCs w:val="24"/>
              </w:rPr>
              <w:t xml:space="preserve"> Diarrhea</w:t>
            </w:r>
          </w:p>
        </w:tc>
        <w:tc>
          <w:tcPr>
            <w:tcW w:w="2160" w:type="dxa"/>
            <w:tcBorders>
              <w:top w:val="nil"/>
              <w:left w:val="nil"/>
              <w:bottom w:val="double" w:sz="6" w:space="0" w:color="auto"/>
              <w:right w:val="nil"/>
            </w:tcBorders>
            <w:shd w:val="clear" w:color="auto" w:fill="auto"/>
            <w:noWrap/>
            <w:vAlign w:val="center"/>
            <w:hideMark/>
          </w:tcPr>
          <w:p w14:paraId="53D07A8C" w14:textId="77777777" w:rsidR="007713AA" w:rsidRPr="00114C25" w:rsidRDefault="007713AA" w:rsidP="00E941B3">
            <w:pPr>
              <w:wordWrap/>
              <w:snapToGrid w:val="0"/>
              <w:spacing w:line="360" w:lineRule="auto"/>
              <w:rPr>
                <w:rFonts w:ascii="Book Antiqua" w:hAnsi="Book Antiqua"/>
                <w:color w:val="000000" w:themeColor="text1"/>
                <w:szCs w:val="24"/>
              </w:rPr>
            </w:pPr>
            <w:r w:rsidRPr="00114C25">
              <w:rPr>
                <w:rFonts w:ascii="Book Antiqua" w:hAnsi="Book Antiqua"/>
                <w:color w:val="000000" w:themeColor="text1"/>
                <w:szCs w:val="24"/>
              </w:rPr>
              <w:t>1 (1.8</w:t>
            </w:r>
            <w:r>
              <w:rPr>
                <w:rFonts w:ascii="Book Antiqua" w:hAnsi="Book Antiqua"/>
                <w:color w:val="000000" w:themeColor="text1"/>
                <w:szCs w:val="24"/>
              </w:rPr>
              <w:t>)</w:t>
            </w:r>
          </w:p>
        </w:tc>
        <w:tc>
          <w:tcPr>
            <w:tcW w:w="2070" w:type="dxa"/>
            <w:tcBorders>
              <w:top w:val="nil"/>
              <w:left w:val="nil"/>
              <w:bottom w:val="double" w:sz="6" w:space="0" w:color="auto"/>
              <w:right w:val="nil"/>
            </w:tcBorders>
            <w:shd w:val="clear" w:color="auto" w:fill="auto"/>
            <w:noWrap/>
            <w:vAlign w:val="center"/>
            <w:hideMark/>
          </w:tcPr>
          <w:p w14:paraId="7FFA3B73" w14:textId="77777777" w:rsidR="007713AA" w:rsidRPr="00114C25" w:rsidRDefault="007713AA" w:rsidP="00E941B3">
            <w:pPr>
              <w:wordWrap/>
              <w:snapToGrid w:val="0"/>
              <w:spacing w:line="360" w:lineRule="auto"/>
              <w:rPr>
                <w:rFonts w:ascii="Book Antiqua" w:hAnsi="Book Antiqua"/>
                <w:color w:val="000000" w:themeColor="text1"/>
                <w:szCs w:val="24"/>
              </w:rPr>
            </w:pPr>
            <w:r w:rsidRPr="00114C25">
              <w:rPr>
                <w:rFonts w:ascii="Book Antiqua" w:hAnsi="Book Antiqua"/>
                <w:color w:val="000000" w:themeColor="text1"/>
                <w:szCs w:val="24"/>
              </w:rPr>
              <w:t>3 (8.3</w:t>
            </w:r>
            <w:r>
              <w:rPr>
                <w:rFonts w:ascii="Book Antiqua" w:hAnsi="Book Antiqua"/>
                <w:color w:val="000000" w:themeColor="text1"/>
                <w:szCs w:val="24"/>
              </w:rPr>
              <w:t>)</w:t>
            </w:r>
          </w:p>
        </w:tc>
        <w:tc>
          <w:tcPr>
            <w:tcW w:w="1530" w:type="dxa"/>
            <w:tcBorders>
              <w:top w:val="nil"/>
              <w:left w:val="nil"/>
              <w:bottom w:val="double" w:sz="6" w:space="0" w:color="auto"/>
              <w:right w:val="nil"/>
            </w:tcBorders>
            <w:shd w:val="clear" w:color="auto" w:fill="auto"/>
            <w:noWrap/>
            <w:vAlign w:val="center"/>
            <w:hideMark/>
          </w:tcPr>
          <w:p w14:paraId="3DC7AEE0" w14:textId="77777777" w:rsidR="007713AA" w:rsidRPr="00114C25" w:rsidRDefault="007713AA" w:rsidP="00E941B3">
            <w:pPr>
              <w:wordWrap/>
              <w:snapToGrid w:val="0"/>
              <w:spacing w:line="360" w:lineRule="auto"/>
              <w:rPr>
                <w:rFonts w:ascii="Book Antiqua" w:hAnsi="Book Antiqua"/>
                <w:color w:val="000000" w:themeColor="text1"/>
                <w:szCs w:val="24"/>
              </w:rPr>
            </w:pPr>
          </w:p>
        </w:tc>
      </w:tr>
    </w:tbl>
    <w:p w14:paraId="3C1374C7" w14:textId="26F9F202" w:rsidR="00F020A5" w:rsidRPr="007713AA" w:rsidRDefault="007713AA" w:rsidP="00E941B3">
      <w:pPr>
        <w:wordWrap/>
        <w:snapToGrid w:val="0"/>
        <w:spacing w:line="360" w:lineRule="auto"/>
        <w:rPr>
          <w:rFonts w:ascii="Book Antiqua" w:eastAsia="SimSun" w:hAnsi="Book Antiqua"/>
          <w:color w:val="000000" w:themeColor="text1"/>
          <w:szCs w:val="24"/>
          <w:lang w:eastAsia="zh-CN"/>
        </w:rPr>
      </w:pPr>
      <w:r w:rsidRPr="00114C25">
        <w:rPr>
          <w:rFonts w:ascii="Book Antiqua" w:hAnsi="Book Antiqua"/>
          <w:color w:val="000000" w:themeColor="text1"/>
          <w:szCs w:val="24"/>
        </w:rPr>
        <w:t>MCT</w:t>
      </w:r>
      <w:r>
        <w:rPr>
          <w:rFonts w:ascii="Book Antiqua" w:eastAsia="SimSun" w:hAnsi="Book Antiqua" w:hint="eastAsia"/>
          <w:color w:val="000000" w:themeColor="text1"/>
          <w:szCs w:val="24"/>
          <w:lang w:eastAsia="zh-CN"/>
        </w:rPr>
        <w:t>:</w:t>
      </w:r>
      <w:r w:rsidRPr="00114C25">
        <w:rPr>
          <w:rFonts w:ascii="Book Antiqua" w:hAnsi="Book Antiqua"/>
          <w:color w:val="000000" w:themeColor="text1"/>
          <w:szCs w:val="24"/>
        </w:rPr>
        <w:t xml:space="preserve"> Moxifloxacin-containing triple therapy</w:t>
      </w:r>
      <w:r>
        <w:rPr>
          <w:rFonts w:ascii="Book Antiqua" w:eastAsia="SimSun" w:hAnsi="Book Antiqua" w:hint="eastAsia"/>
          <w:color w:val="000000" w:themeColor="text1"/>
          <w:szCs w:val="24"/>
          <w:lang w:eastAsia="zh-CN"/>
        </w:rPr>
        <w:t>.</w:t>
      </w:r>
    </w:p>
    <w:p w14:paraId="6183C0EB" w14:textId="77777777" w:rsidR="00F020A5" w:rsidRPr="00114C25" w:rsidRDefault="00F020A5" w:rsidP="00E941B3">
      <w:pPr>
        <w:wordWrap/>
        <w:snapToGrid w:val="0"/>
        <w:spacing w:line="360" w:lineRule="auto"/>
        <w:rPr>
          <w:rFonts w:ascii="Book Antiqua" w:hAnsi="Book Antiqua"/>
          <w:color w:val="000000" w:themeColor="text1"/>
          <w:szCs w:val="24"/>
        </w:rPr>
      </w:pPr>
    </w:p>
    <w:p w14:paraId="168CED9C" w14:textId="77777777" w:rsidR="00F020A5" w:rsidRPr="00114C25" w:rsidRDefault="00F020A5" w:rsidP="00E941B3">
      <w:pPr>
        <w:wordWrap/>
        <w:snapToGrid w:val="0"/>
        <w:spacing w:line="360" w:lineRule="auto"/>
        <w:rPr>
          <w:color w:val="000000" w:themeColor="text1"/>
        </w:rPr>
      </w:pPr>
    </w:p>
    <w:p w14:paraId="37844546" w14:textId="77777777" w:rsidR="00F020A5" w:rsidRPr="00114C25" w:rsidRDefault="00F020A5" w:rsidP="00E941B3">
      <w:pPr>
        <w:wordWrap/>
        <w:snapToGrid w:val="0"/>
        <w:spacing w:line="360" w:lineRule="auto"/>
        <w:rPr>
          <w:color w:val="000000" w:themeColor="text1"/>
        </w:rPr>
      </w:pPr>
      <w:r w:rsidRPr="00114C25">
        <w:rPr>
          <w:color w:val="000000" w:themeColor="text1"/>
        </w:rPr>
        <w:br w:type="page"/>
      </w:r>
    </w:p>
    <w:p w14:paraId="23DC3E81" w14:textId="7B1B6628" w:rsidR="00F020A5" w:rsidRPr="007C58EE" w:rsidRDefault="00C720E9" w:rsidP="00E941B3">
      <w:pPr>
        <w:wordWrap/>
        <w:snapToGrid w:val="0"/>
        <w:spacing w:line="360" w:lineRule="auto"/>
        <w:rPr>
          <w:rFonts w:ascii="Book Antiqua" w:eastAsia="SimSun" w:hAnsi="Book Antiqua"/>
          <w:b/>
          <w:color w:val="000000" w:themeColor="text1"/>
          <w:szCs w:val="24"/>
          <w:lang w:eastAsia="zh-CN"/>
        </w:rPr>
      </w:pPr>
      <w:r w:rsidRPr="00114C25">
        <w:rPr>
          <w:rFonts w:ascii="Book Antiqua" w:hAnsi="Book Antiqua"/>
          <w:b/>
          <w:color w:val="000000" w:themeColor="text1"/>
          <w:szCs w:val="24"/>
        </w:rPr>
        <w:lastRenderedPageBreak/>
        <w:t>Table 3 Univariate analysis of the clinical factors influencing the efficacy of moxifloxacin-containing triple therapy</w:t>
      </w:r>
    </w:p>
    <w:tbl>
      <w:tblPr>
        <w:tblW w:w="7836" w:type="dxa"/>
        <w:tblInd w:w="84" w:type="dxa"/>
        <w:tblCellMar>
          <w:left w:w="99" w:type="dxa"/>
          <w:right w:w="99" w:type="dxa"/>
        </w:tblCellMar>
        <w:tblLook w:val="04A0" w:firstRow="1" w:lastRow="0" w:firstColumn="1" w:lastColumn="0" w:noHBand="0" w:noVBand="1"/>
      </w:tblPr>
      <w:tblGrid>
        <w:gridCol w:w="2616"/>
        <w:gridCol w:w="1980"/>
        <w:gridCol w:w="1980"/>
        <w:gridCol w:w="1260"/>
      </w:tblGrid>
      <w:tr w:rsidR="00114C25" w:rsidRPr="00114C25" w14:paraId="4F524439" w14:textId="77777777" w:rsidTr="00212537">
        <w:trPr>
          <w:trHeight w:val="330"/>
        </w:trPr>
        <w:tc>
          <w:tcPr>
            <w:tcW w:w="2616" w:type="dxa"/>
            <w:tcBorders>
              <w:top w:val="double" w:sz="4" w:space="0" w:color="auto"/>
              <w:left w:val="nil"/>
              <w:bottom w:val="single" w:sz="4" w:space="0" w:color="auto"/>
              <w:right w:val="nil"/>
            </w:tcBorders>
            <w:shd w:val="clear" w:color="auto" w:fill="auto"/>
            <w:noWrap/>
            <w:vAlign w:val="center"/>
            <w:hideMark/>
          </w:tcPr>
          <w:p w14:paraId="3F76598A" w14:textId="7A8E8E7B" w:rsidR="00C720E9" w:rsidRPr="00114C25" w:rsidRDefault="00C720E9" w:rsidP="00E941B3">
            <w:pPr>
              <w:wordWrap/>
              <w:snapToGrid w:val="0"/>
              <w:spacing w:line="360" w:lineRule="auto"/>
              <w:rPr>
                <w:rFonts w:ascii="Book Antiqua" w:hAnsi="Book Antiqua"/>
                <w:b/>
                <w:color w:val="000000" w:themeColor="text1"/>
                <w:szCs w:val="24"/>
              </w:rPr>
            </w:pPr>
            <w:r w:rsidRPr="00114C25">
              <w:rPr>
                <w:rFonts w:ascii="Book Antiqua" w:hAnsi="Book Antiqua"/>
                <w:b/>
                <w:color w:val="000000" w:themeColor="text1"/>
                <w:szCs w:val="24"/>
              </w:rPr>
              <w:t>Clinical factor</w:t>
            </w:r>
          </w:p>
        </w:tc>
        <w:tc>
          <w:tcPr>
            <w:tcW w:w="1980" w:type="dxa"/>
            <w:tcBorders>
              <w:top w:val="double" w:sz="4" w:space="0" w:color="auto"/>
              <w:left w:val="nil"/>
              <w:bottom w:val="single" w:sz="4" w:space="0" w:color="auto"/>
              <w:right w:val="nil"/>
            </w:tcBorders>
            <w:shd w:val="clear" w:color="auto" w:fill="auto"/>
            <w:noWrap/>
            <w:vAlign w:val="center"/>
            <w:hideMark/>
          </w:tcPr>
          <w:p w14:paraId="3A55D10F" w14:textId="77777777" w:rsidR="00C720E9" w:rsidRPr="00114C25" w:rsidRDefault="00C720E9" w:rsidP="00E941B3">
            <w:pPr>
              <w:wordWrap/>
              <w:snapToGrid w:val="0"/>
              <w:spacing w:line="360" w:lineRule="auto"/>
              <w:rPr>
                <w:rFonts w:ascii="Book Antiqua" w:hAnsi="Book Antiqua"/>
                <w:b/>
                <w:color w:val="000000" w:themeColor="text1"/>
                <w:szCs w:val="24"/>
              </w:rPr>
            </w:pPr>
            <w:r w:rsidRPr="00114C25">
              <w:rPr>
                <w:rFonts w:ascii="Book Antiqua" w:hAnsi="Book Antiqua"/>
                <w:b/>
                <w:color w:val="000000" w:themeColor="text1"/>
                <w:szCs w:val="24"/>
              </w:rPr>
              <w:t>No. patients</w:t>
            </w:r>
          </w:p>
        </w:tc>
        <w:tc>
          <w:tcPr>
            <w:tcW w:w="1980" w:type="dxa"/>
            <w:tcBorders>
              <w:top w:val="double" w:sz="4" w:space="0" w:color="auto"/>
              <w:left w:val="nil"/>
              <w:bottom w:val="single" w:sz="4" w:space="0" w:color="auto"/>
              <w:right w:val="nil"/>
            </w:tcBorders>
            <w:shd w:val="clear" w:color="auto" w:fill="auto"/>
            <w:noWrap/>
            <w:vAlign w:val="center"/>
            <w:hideMark/>
          </w:tcPr>
          <w:p w14:paraId="094202B2" w14:textId="77777777" w:rsidR="00C720E9" w:rsidRPr="00114C25" w:rsidRDefault="00C720E9" w:rsidP="00E941B3">
            <w:pPr>
              <w:wordWrap/>
              <w:snapToGrid w:val="0"/>
              <w:spacing w:line="360" w:lineRule="auto"/>
              <w:rPr>
                <w:rFonts w:ascii="Book Antiqua" w:hAnsi="Book Antiqua"/>
                <w:b/>
                <w:color w:val="000000" w:themeColor="text1"/>
                <w:szCs w:val="24"/>
              </w:rPr>
            </w:pPr>
            <w:r w:rsidRPr="00114C25">
              <w:rPr>
                <w:rFonts w:ascii="Book Antiqua" w:hAnsi="Book Antiqua"/>
                <w:b/>
                <w:color w:val="000000" w:themeColor="text1"/>
                <w:szCs w:val="24"/>
              </w:rPr>
              <w:t>Eradication rate</w:t>
            </w:r>
          </w:p>
        </w:tc>
        <w:tc>
          <w:tcPr>
            <w:tcW w:w="1260" w:type="dxa"/>
            <w:tcBorders>
              <w:top w:val="double" w:sz="4" w:space="0" w:color="auto"/>
              <w:left w:val="nil"/>
              <w:bottom w:val="single" w:sz="4" w:space="0" w:color="auto"/>
              <w:right w:val="nil"/>
            </w:tcBorders>
            <w:shd w:val="clear" w:color="auto" w:fill="auto"/>
            <w:noWrap/>
            <w:vAlign w:val="center"/>
            <w:hideMark/>
          </w:tcPr>
          <w:p w14:paraId="446E1CC3" w14:textId="6D543084" w:rsidR="00C720E9" w:rsidRPr="00114C25" w:rsidRDefault="00C720E9" w:rsidP="00E941B3">
            <w:pPr>
              <w:wordWrap/>
              <w:snapToGrid w:val="0"/>
              <w:spacing w:line="360" w:lineRule="auto"/>
              <w:rPr>
                <w:rFonts w:ascii="Book Antiqua" w:hAnsi="Book Antiqua"/>
                <w:b/>
                <w:color w:val="000000" w:themeColor="text1"/>
                <w:szCs w:val="24"/>
              </w:rPr>
            </w:pPr>
            <w:r w:rsidRPr="00114C25">
              <w:rPr>
                <w:rFonts w:ascii="Book Antiqua" w:hAnsi="Book Antiqua"/>
                <w:b/>
                <w:i/>
                <w:color w:val="000000" w:themeColor="text1"/>
                <w:szCs w:val="24"/>
              </w:rPr>
              <w:t>P</w:t>
            </w:r>
            <w:r w:rsidRPr="00114C25">
              <w:rPr>
                <w:rFonts w:ascii="Book Antiqua" w:hAnsi="Book Antiqua"/>
                <w:b/>
                <w:color w:val="000000" w:themeColor="text1"/>
                <w:szCs w:val="24"/>
              </w:rPr>
              <w:t>-value</w:t>
            </w:r>
          </w:p>
        </w:tc>
      </w:tr>
      <w:tr w:rsidR="00114C25" w:rsidRPr="00114C25" w14:paraId="24B88A4A" w14:textId="77777777" w:rsidTr="00212537">
        <w:tc>
          <w:tcPr>
            <w:tcW w:w="2616" w:type="dxa"/>
            <w:tcBorders>
              <w:top w:val="single" w:sz="4" w:space="0" w:color="auto"/>
              <w:left w:val="nil"/>
              <w:bottom w:val="nil"/>
              <w:right w:val="nil"/>
            </w:tcBorders>
            <w:shd w:val="clear" w:color="auto" w:fill="auto"/>
            <w:noWrap/>
            <w:vAlign w:val="center"/>
          </w:tcPr>
          <w:p w14:paraId="2EBD99EB" w14:textId="5DC601E1" w:rsidR="00C720E9" w:rsidRPr="007713AA" w:rsidRDefault="00C720E9" w:rsidP="00E941B3">
            <w:pPr>
              <w:wordWrap/>
              <w:snapToGrid w:val="0"/>
              <w:spacing w:line="360" w:lineRule="auto"/>
              <w:rPr>
                <w:rFonts w:ascii="Book Antiqua" w:eastAsia="SimSun" w:hAnsi="Book Antiqua"/>
                <w:color w:val="000000" w:themeColor="text1"/>
                <w:szCs w:val="24"/>
                <w:lang w:eastAsia="zh-CN"/>
              </w:rPr>
            </w:pPr>
            <w:r w:rsidRPr="00114C25">
              <w:rPr>
                <w:rFonts w:ascii="Book Antiqua" w:hAnsi="Book Antiqua"/>
                <w:color w:val="000000" w:themeColor="text1"/>
                <w:szCs w:val="24"/>
              </w:rPr>
              <w:t>Age, y</w:t>
            </w:r>
            <w:r w:rsidR="007713AA">
              <w:rPr>
                <w:rFonts w:ascii="Book Antiqua" w:eastAsia="SimSun" w:hAnsi="Book Antiqua" w:hint="eastAsia"/>
                <w:color w:val="000000" w:themeColor="text1"/>
                <w:szCs w:val="24"/>
                <w:lang w:eastAsia="zh-CN"/>
              </w:rPr>
              <w:t>r</w:t>
            </w:r>
          </w:p>
        </w:tc>
        <w:tc>
          <w:tcPr>
            <w:tcW w:w="1980" w:type="dxa"/>
            <w:tcBorders>
              <w:top w:val="single" w:sz="4" w:space="0" w:color="auto"/>
              <w:left w:val="nil"/>
              <w:bottom w:val="nil"/>
              <w:right w:val="nil"/>
            </w:tcBorders>
            <w:shd w:val="clear" w:color="auto" w:fill="auto"/>
            <w:noWrap/>
            <w:vAlign w:val="center"/>
          </w:tcPr>
          <w:p w14:paraId="3AC69A39" w14:textId="77777777" w:rsidR="00C720E9" w:rsidRPr="00114C25" w:rsidRDefault="00C720E9" w:rsidP="00E941B3">
            <w:pPr>
              <w:wordWrap/>
              <w:snapToGrid w:val="0"/>
              <w:spacing w:line="360" w:lineRule="auto"/>
              <w:rPr>
                <w:rFonts w:ascii="Book Antiqua" w:hAnsi="Book Antiqua"/>
                <w:color w:val="000000" w:themeColor="text1"/>
                <w:szCs w:val="24"/>
              </w:rPr>
            </w:pPr>
          </w:p>
        </w:tc>
        <w:tc>
          <w:tcPr>
            <w:tcW w:w="1980" w:type="dxa"/>
            <w:tcBorders>
              <w:top w:val="single" w:sz="4" w:space="0" w:color="auto"/>
              <w:left w:val="nil"/>
              <w:bottom w:val="nil"/>
              <w:right w:val="nil"/>
            </w:tcBorders>
            <w:shd w:val="clear" w:color="auto" w:fill="auto"/>
            <w:noWrap/>
            <w:vAlign w:val="center"/>
          </w:tcPr>
          <w:p w14:paraId="70174BFB" w14:textId="77777777" w:rsidR="00C720E9" w:rsidRPr="00114C25" w:rsidRDefault="00C720E9" w:rsidP="00E941B3">
            <w:pPr>
              <w:wordWrap/>
              <w:snapToGrid w:val="0"/>
              <w:spacing w:line="360" w:lineRule="auto"/>
              <w:rPr>
                <w:rFonts w:ascii="Book Antiqua" w:hAnsi="Book Antiqua"/>
                <w:color w:val="000000" w:themeColor="text1"/>
                <w:szCs w:val="24"/>
              </w:rPr>
            </w:pPr>
          </w:p>
        </w:tc>
        <w:tc>
          <w:tcPr>
            <w:tcW w:w="1260" w:type="dxa"/>
            <w:tcBorders>
              <w:top w:val="single" w:sz="4" w:space="0" w:color="auto"/>
              <w:left w:val="nil"/>
              <w:bottom w:val="nil"/>
              <w:right w:val="nil"/>
            </w:tcBorders>
            <w:shd w:val="clear" w:color="auto" w:fill="auto"/>
            <w:noWrap/>
            <w:vAlign w:val="center"/>
          </w:tcPr>
          <w:p w14:paraId="48CABCC4" w14:textId="77777777" w:rsidR="00C720E9" w:rsidRPr="00114C25" w:rsidRDefault="00C720E9" w:rsidP="00E941B3">
            <w:pPr>
              <w:wordWrap/>
              <w:snapToGrid w:val="0"/>
              <w:spacing w:line="360" w:lineRule="auto"/>
              <w:rPr>
                <w:rFonts w:ascii="Book Antiqua" w:hAnsi="Book Antiqua"/>
                <w:color w:val="000000" w:themeColor="text1"/>
                <w:szCs w:val="24"/>
              </w:rPr>
            </w:pPr>
          </w:p>
        </w:tc>
      </w:tr>
      <w:tr w:rsidR="00114C25" w:rsidRPr="00114C25" w14:paraId="0A2E12AC" w14:textId="77777777" w:rsidTr="00212537">
        <w:trPr>
          <w:trHeight w:val="330"/>
        </w:trPr>
        <w:tc>
          <w:tcPr>
            <w:tcW w:w="2616" w:type="dxa"/>
            <w:tcBorders>
              <w:top w:val="nil"/>
              <w:left w:val="nil"/>
              <w:bottom w:val="nil"/>
              <w:right w:val="nil"/>
            </w:tcBorders>
            <w:shd w:val="clear" w:color="auto" w:fill="auto"/>
            <w:noWrap/>
            <w:vAlign w:val="center"/>
            <w:hideMark/>
          </w:tcPr>
          <w:p w14:paraId="5FDAD566" w14:textId="190C5E54" w:rsidR="00C720E9" w:rsidRPr="00114C25" w:rsidRDefault="00410D8B" w:rsidP="00E941B3">
            <w:pPr>
              <w:wordWrap/>
              <w:snapToGrid w:val="0"/>
              <w:spacing w:line="360" w:lineRule="auto"/>
              <w:rPr>
                <w:rFonts w:ascii="Book Antiqua" w:hAnsi="Book Antiqua"/>
                <w:color w:val="000000" w:themeColor="text1"/>
                <w:szCs w:val="24"/>
              </w:rPr>
            </w:pPr>
            <w:r>
              <w:rPr>
                <w:rFonts w:ascii="Book Antiqua" w:hAnsi="Book Antiqua"/>
                <w:color w:val="000000" w:themeColor="text1"/>
                <w:szCs w:val="24"/>
              </w:rPr>
              <w:t xml:space="preserve"> </w:t>
            </w:r>
            <w:r w:rsidR="00D04DA5" w:rsidRPr="00114C25">
              <w:rPr>
                <w:rFonts w:ascii="Book Antiqua" w:hAnsi="Book Antiqua"/>
                <w:color w:val="000000" w:themeColor="text1"/>
                <w:szCs w:val="24"/>
              </w:rPr>
              <w:t xml:space="preserve"> </w:t>
            </w:r>
            <w:r w:rsidR="00C720E9" w:rsidRPr="00114C25">
              <w:rPr>
                <w:rFonts w:ascii="Book Antiqua" w:hAnsi="Book Antiqua" w:hint="eastAsia"/>
                <w:color w:val="000000" w:themeColor="text1"/>
                <w:szCs w:val="24"/>
              </w:rPr>
              <w:t>≤</w:t>
            </w:r>
            <w:r w:rsidR="007713AA">
              <w:rPr>
                <w:rFonts w:ascii="Book Antiqua" w:eastAsia="SimSun" w:hAnsi="Book Antiqua" w:hint="eastAsia"/>
                <w:color w:val="000000" w:themeColor="text1"/>
                <w:szCs w:val="24"/>
                <w:lang w:eastAsia="zh-CN"/>
              </w:rPr>
              <w:t xml:space="preserve"> </w:t>
            </w:r>
            <w:r w:rsidR="00C720E9" w:rsidRPr="00114C25">
              <w:rPr>
                <w:rFonts w:ascii="Book Antiqua" w:hAnsi="Book Antiqua"/>
                <w:color w:val="000000" w:themeColor="text1"/>
                <w:szCs w:val="24"/>
              </w:rPr>
              <w:t>60</w:t>
            </w:r>
          </w:p>
        </w:tc>
        <w:tc>
          <w:tcPr>
            <w:tcW w:w="1980" w:type="dxa"/>
            <w:tcBorders>
              <w:top w:val="nil"/>
              <w:left w:val="nil"/>
              <w:bottom w:val="nil"/>
              <w:right w:val="nil"/>
            </w:tcBorders>
            <w:shd w:val="clear" w:color="auto" w:fill="auto"/>
            <w:noWrap/>
            <w:vAlign w:val="center"/>
            <w:hideMark/>
          </w:tcPr>
          <w:p w14:paraId="69399400" w14:textId="77777777" w:rsidR="00C720E9" w:rsidRPr="00114C25" w:rsidRDefault="00C720E9" w:rsidP="00E941B3">
            <w:pPr>
              <w:wordWrap/>
              <w:snapToGrid w:val="0"/>
              <w:spacing w:line="360" w:lineRule="auto"/>
              <w:rPr>
                <w:rFonts w:ascii="Book Antiqua" w:hAnsi="Book Antiqua"/>
                <w:color w:val="000000" w:themeColor="text1"/>
                <w:szCs w:val="24"/>
              </w:rPr>
            </w:pPr>
            <w:r w:rsidRPr="00114C25">
              <w:rPr>
                <w:rFonts w:ascii="Book Antiqua" w:hAnsi="Book Antiqua"/>
                <w:color w:val="000000" w:themeColor="text1"/>
                <w:szCs w:val="24"/>
              </w:rPr>
              <w:t>60</w:t>
            </w:r>
          </w:p>
        </w:tc>
        <w:tc>
          <w:tcPr>
            <w:tcW w:w="1980" w:type="dxa"/>
            <w:tcBorders>
              <w:top w:val="nil"/>
              <w:left w:val="nil"/>
              <w:bottom w:val="nil"/>
              <w:right w:val="nil"/>
            </w:tcBorders>
            <w:shd w:val="clear" w:color="auto" w:fill="auto"/>
            <w:noWrap/>
            <w:vAlign w:val="center"/>
            <w:hideMark/>
          </w:tcPr>
          <w:p w14:paraId="60EFBE0E" w14:textId="77777777" w:rsidR="00C720E9" w:rsidRPr="00114C25" w:rsidRDefault="00C720E9" w:rsidP="00E941B3">
            <w:pPr>
              <w:wordWrap/>
              <w:snapToGrid w:val="0"/>
              <w:spacing w:line="360" w:lineRule="auto"/>
              <w:rPr>
                <w:rFonts w:ascii="Book Antiqua" w:hAnsi="Book Antiqua"/>
                <w:color w:val="000000" w:themeColor="text1"/>
                <w:szCs w:val="24"/>
              </w:rPr>
            </w:pPr>
            <w:r w:rsidRPr="00114C25">
              <w:rPr>
                <w:rFonts w:ascii="Book Antiqua" w:hAnsi="Book Antiqua"/>
                <w:color w:val="000000" w:themeColor="text1"/>
                <w:szCs w:val="24"/>
              </w:rPr>
              <w:t>61.7%</w:t>
            </w:r>
          </w:p>
        </w:tc>
        <w:tc>
          <w:tcPr>
            <w:tcW w:w="1260" w:type="dxa"/>
            <w:tcBorders>
              <w:top w:val="nil"/>
              <w:left w:val="nil"/>
              <w:bottom w:val="nil"/>
              <w:right w:val="nil"/>
            </w:tcBorders>
            <w:shd w:val="clear" w:color="auto" w:fill="auto"/>
            <w:noWrap/>
            <w:vAlign w:val="center"/>
            <w:hideMark/>
          </w:tcPr>
          <w:p w14:paraId="685B1B2A" w14:textId="43B54BCB" w:rsidR="00C720E9" w:rsidRPr="00114C25" w:rsidRDefault="00C720E9" w:rsidP="00E941B3">
            <w:pPr>
              <w:wordWrap/>
              <w:snapToGrid w:val="0"/>
              <w:spacing w:line="360" w:lineRule="auto"/>
              <w:rPr>
                <w:rFonts w:ascii="Book Antiqua" w:hAnsi="Book Antiqua"/>
                <w:color w:val="000000" w:themeColor="text1"/>
                <w:szCs w:val="24"/>
              </w:rPr>
            </w:pPr>
            <w:r w:rsidRPr="00114C25">
              <w:rPr>
                <w:rFonts w:ascii="Book Antiqua" w:hAnsi="Book Antiqua"/>
                <w:color w:val="000000" w:themeColor="text1"/>
                <w:szCs w:val="24"/>
              </w:rPr>
              <w:t>0.497</w:t>
            </w:r>
          </w:p>
        </w:tc>
      </w:tr>
      <w:tr w:rsidR="00114C25" w:rsidRPr="00114C25" w14:paraId="66B36DB4" w14:textId="77777777" w:rsidTr="00212537">
        <w:trPr>
          <w:trHeight w:val="330"/>
        </w:trPr>
        <w:tc>
          <w:tcPr>
            <w:tcW w:w="2616" w:type="dxa"/>
            <w:tcBorders>
              <w:top w:val="nil"/>
              <w:left w:val="nil"/>
              <w:right w:val="nil"/>
            </w:tcBorders>
            <w:shd w:val="clear" w:color="auto" w:fill="auto"/>
            <w:noWrap/>
            <w:vAlign w:val="center"/>
            <w:hideMark/>
          </w:tcPr>
          <w:p w14:paraId="1CFF6CE5" w14:textId="23934698" w:rsidR="00C720E9" w:rsidRPr="00114C25" w:rsidRDefault="00410D8B" w:rsidP="00E941B3">
            <w:pPr>
              <w:wordWrap/>
              <w:snapToGrid w:val="0"/>
              <w:spacing w:line="360" w:lineRule="auto"/>
              <w:rPr>
                <w:rFonts w:ascii="Book Antiqua" w:hAnsi="Book Antiqua"/>
                <w:color w:val="000000" w:themeColor="text1"/>
                <w:szCs w:val="24"/>
              </w:rPr>
            </w:pPr>
            <w:r>
              <w:rPr>
                <w:rFonts w:ascii="Book Antiqua" w:hAnsi="Book Antiqua"/>
                <w:color w:val="000000" w:themeColor="text1"/>
                <w:szCs w:val="24"/>
              </w:rPr>
              <w:t xml:space="preserve"> </w:t>
            </w:r>
            <w:r w:rsidR="00D04DA5" w:rsidRPr="00114C25">
              <w:rPr>
                <w:rFonts w:ascii="Book Antiqua" w:hAnsi="Book Antiqua"/>
                <w:color w:val="000000" w:themeColor="text1"/>
                <w:szCs w:val="24"/>
              </w:rPr>
              <w:t xml:space="preserve"> </w:t>
            </w:r>
            <w:r w:rsidR="00C720E9" w:rsidRPr="00114C25">
              <w:rPr>
                <w:rFonts w:ascii="Book Antiqua" w:hAnsi="Book Antiqua"/>
                <w:color w:val="000000" w:themeColor="text1"/>
                <w:szCs w:val="24"/>
              </w:rPr>
              <w:t>&gt;</w:t>
            </w:r>
            <w:r w:rsidR="007713AA">
              <w:rPr>
                <w:rFonts w:ascii="Book Antiqua" w:eastAsia="SimSun" w:hAnsi="Book Antiqua" w:hint="eastAsia"/>
                <w:color w:val="000000" w:themeColor="text1"/>
                <w:szCs w:val="24"/>
                <w:lang w:eastAsia="zh-CN"/>
              </w:rPr>
              <w:t xml:space="preserve"> </w:t>
            </w:r>
            <w:r w:rsidR="00C720E9" w:rsidRPr="00114C25">
              <w:rPr>
                <w:rFonts w:ascii="Book Antiqua" w:hAnsi="Book Antiqua"/>
                <w:color w:val="000000" w:themeColor="text1"/>
                <w:szCs w:val="24"/>
              </w:rPr>
              <w:t>60</w:t>
            </w:r>
          </w:p>
        </w:tc>
        <w:tc>
          <w:tcPr>
            <w:tcW w:w="1980" w:type="dxa"/>
            <w:tcBorders>
              <w:top w:val="nil"/>
              <w:left w:val="nil"/>
              <w:right w:val="nil"/>
            </w:tcBorders>
            <w:shd w:val="clear" w:color="auto" w:fill="auto"/>
            <w:noWrap/>
            <w:vAlign w:val="center"/>
            <w:hideMark/>
          </w:tcPr>
          <w:p w14:paraId="0E015AD2" w14:textId="77777777" w:rsidR="00C720E9" w:rsidRPr="00114C25" w:rsidRDefault="00C720E9" w:rsidP="00E941B3">
            <w:pPr>
              <w:wordWrap/>
              <w:snapToGrid w:val="0"/>
              <w:spacing w:line="360" w:lineRule="auto"/>
              <w:rPr>
                <w:rFonts w:ascii="Book Antiqua" w:hAnsi="Book Antiqua"/>
                <w:color w:val="000000" w:themeColor="text1"/>
                <w:szCs w:val="24"/>
              </w:rPr>
            </w:pPr>
            <w:r w:rsidRPr="00114C25">
              <w:rPr>
                <w:rFonts w:ascii="Book Antiqua" w:hAnsi="Book Antiqua"/>
                <w:color w:val="000000" w:themeColor="text1"/>
                <w:szCs w:val="24"/>
              </w:rPr>
              <w:t>38</w:t>
            </w:r>
          </w:p>
        </w:tc>
        <w:tc>
          <w:tcPr>
            <w:tcW w:w="1980" w:type="dxa"/>
            <w:tcBorders>
              <w:top w:val="nil"/>
              <w:left w:val="nil"/>
              <w:right w:val="nil"/>
            </w:tcBorders>
            <w:shd w:val="clear" w:color="auto" w:fill="auto"/>
            <w:noWrap/>
            <w:vAlign w:val="center"/>
            <w:hideMark/>
          </w:tcPr>
          <w:p w14:paraId="6505E4A8" w14:textId="77777777" w:rsidR="00C720E9" w:rsidRPr="00114C25" w:rsidRDefault="00C720E9" w:rsidP="00E941B3">
            <w:pPr>
              <w:wordWrap/>
              <w:snapToGrid w:val="0"/>
              <w:spacing w:line="360" w:lineRule="auto"/>
              <w:rPr>
                <w:rFonts w:ascii="Book Antiqua" w:hAnsi="Book Antiqua"/>
                <w:color w:val="000000" w:themeColor="text1"/>
                <w:szCs w:val="24"/>
              </w:rPr>
            </w:pPr>
            <w:r w:rsidRPr="00114C25">
              <w:rPr>
                <w:rFonts w:ascii="Book Antiqua" w:hAnsi="Book Antiqua"/>
                <w:color w:val="000000" w:themeColor="text1"/>
                <w:szCs w:val="24"/>
              </w:rPr>
              <w:t>68.4%</w:t>
            </w:r>
          </w:p>
        </w:tc>
        <w:tc>
          <w:tcPr>
            <w:tcW w:w="1260" w:type="dxa"/>
            <w:tcBorders>
              <w:top w:val="nil"/>
              <w:left w:val="nil"/>
              <w:right w:val="nil"/>
            </w:tcBorders>
            <w:shd w:val="clear" w:color="auto" w:fill="auto"/>
            <w:noWrap/>
            <w:vAlign w:val="center"/>
            <w:hideMark/>
          </w:tcPr>
          <w:p w14:paraId="2E21EDFA" w14:textId="77777777" w:rsidR="00C720E9" w:rsidRPr="00114C25" w:rsidRDefault="00C720E9" w:rsidP="00E941B3">
            <w:pPr>
              <w:wordWrap/>
              <w:snapToGrid w:val="0"/>
              <w:spacing w:line="360" w:lineRule="auto"/>
              <w:rPr>
                <w:rFonts w:ascii="Book Antiqua" w:hAnsi="Book Antiqua"/>
                <w:color w:val="000000" w:themeColor="text1"/>
                <w:szCs w:val="24"/>
              </w:rPr>
            </w:pPr>
          </w:p>
        </w:tc>
      </w:tr>
      <w:tr w:rsidR="00114C25" w:rsidRPr="00114C25" w14:paraId="3FF0EB39" w14:textId="77777777" w:rsidTr="00212537">
        <w:tc>
          <w:tcPr>
            <w:tcW w:w="2616" w:type="dxa"/>
            <w:tcBorders>
              <w:top w:val="nil"/>
              <w:left w:val="nil"/>
              <w:bottom w:val="nil"/>
              <w:right w:val="nil"/>
            </w:tcBorders>
            <w:shd w:val="clear" w:color="auto" w:fill="auto"/>
            <w:noWrap/>
            <w:vAlign w:val="center"/>
          </w:tcPr>
          <w:p w14:paraId="1CEAC4EE" w14:textId="31C7A2DD" w:rsidR="00C720E9" w:rsidRPr="00114C25" w:rsidRDefault="00C720E9" w:rsidP="00E941B3">
            <w:pPr>
              <w:wordWrap/>
              <w:snapToGrid w:val="0"/>
              <w:spacing w:line="360" w:lineRule="auto"/>
              <w:rPr>
                <w:rFonts w:ascii="Book Antiqua" w:hAnsi="Book Antiqua"/>
                <w:color w:val="000000" w:themeColor="text1"/>
                <w:szCs w:val="24"/>
              </w:rPr>
            </w:pPr>
            <w:r w:rsidRPr="00114C25">
              <w:rPr>
                <w:rFonts w:ascii="Book Antiqua" w:hAnsi="Book Antiqua"/>
                <w:color w:val="000000" w:themeColor="text1"/>
                <w:szCs w:val="24"/>
              </w:rPr>
              <w:t>Sex</w:t>
            </w:r>
          </w:p>
        </w:tc>
        <w:tc>
          <w:tcPr>
            <w:tcW w:w="1980" w:type="dxa"/>
            <w:tcBorders>
              <w:top w:val="nil"/>
              <w:left w:val="nil"/>
              <w:bottom w:val="nil"/>
              <w:right w:val="nil"/>
            </w:tcBorders>
            <w:shd w:val="clear" w:color="auto" w:fill="auto"/>
            <w:noWrap/>
            <w:vAlign w:val="center"/>
          </w:tcPr>
          <w:p w14:paraId="75918E30" w14:textId="77777777" w:rsidR="00C720E9" w:rsidRPr="00114C25" w:rsidRDefault="00C720E9" w:rsidP="00E941B3">
            <w:pPr>
              <w:wordWrap/>
              <w:snapToGrid w:val="0"/>
              <w:spacing w:line="360" w:lineRule="auto"/>
              <w:rPr>
                <w:rFonts w:ascii="Book Antiqua" w:hAnsi="Book Antiqua"/>
                <w:color w:val="000000" w:themeColor="text1"/>
                <w:szCs w:val="24"/>
              </w:rPr>
            </w:pPr>
          </w:p>
        </w:tc>
        <w:tc>
          <w:tcPr>
            <w:tcW w:w="1980" w:type="dxa"/>
            <w:tcBorders>
              <w:top w:val="nil"/>
              <w:left w:val="nil"/>
              <w:bottom w:val="nil"/>
              <w:right w:val="nil"/>
            </w:tcBorders>
            <w:shd w:val="clear" w:color="auto" w:fill="auto"/>
            <w:noWrap/>
            <w:vAlign w:val="center"/>
          </w:tcPr>
          <w:p w14:paraId="6C08BC53" w14:textId="77777777" w:rsidR="00C720E9" w:rsidRPr="00114C25" w:rsidRDefault="00C720E9" w:rsidP="00E941B3">
            <w:pPr>
              <w:wordWrap/>
              <w:snapToGrid w:val="0"/>
              <w:spacing w:line="360" w:lineRule="auto"/>
              <w:rPr>
                <w:rFonts w:ascii="Book Antiqua" w:hAnsi="Book Antiqua"/>
                <w:color w:val="000000" w:themeColor="text1"/>
                <w:szCs w:val="24"/>
              </w:rPr>
            </w:pPr>
          </w:p>
        </w:tc>
        <w:tc>
          <w:tcPr>
            <w:tcW w:w="1260" w:type="dxa"/>
            <w:tcBorders>
              <w:top w:val="nil"/>
              <w:left w:val="nil"/>
              <w:bottom w:val="nil"/>
              <w:right w:val="nil"/>
            </w:tcBorders>
            <w:shd w:val="clear" w:color="auto" w:fill="auto"/>
            <w:noWrap/>
            <w:vAlign w:val="center"/>
          </w:tcPr>
          <w:p w14:paraId="262DA3C8" w14:textId="77777777" w:rsidR="00C720E9" w:rsidRPr="00114C25" w:rsidRDefault="00C720E9" w:rsidP="00E941B3">
            <w:pPr>
              <w:wordWrap/>
              <w:snapToGrid w:val="0"/>
              <w:spacing w:line="360" w:lineRule="auto"/>
              <w:rPr>
                <w:rFonts w:ascii="Book Antiqua" w:hAnsi="Book Antiqua"/>
                <w:color w:val="000000" w:themeColor="text1"/>
                <w:szCs w:val="24"/>
              </w:rPr>
            </w:pPr>
          </w:p>
        </w:tc>
      </w:tr>
      <w:tr w:rsidR="00114C25" w:rsidRPr="00114C25" w14:paraId="005F3218" w14:textId="77777777" w:rsidTr="00212537">
        <w:trPr>
          <w:trHeight w:val="330"/>
        </w:trPr>
        <w:tc>
          <w:tcPr>
            <w:tcW w:w="2616" w:type="dxa"/>
            <w:tcBorders>
              <w:top w:val="nil"/>
              <w:left w:val="nil"/>
              <w:bottom w:val="nil"/>
              <w:right w:val="nil"/>
            </w:tcBorders>
            <w:shd w:val="clear" w:color="auto" w:fill="auto"/>
            <w:noWrap/>
            <w:vAlign w:val="center"/>
            <w:hideMark/>
          </w:tcPr>
          <w:p w14:paraId="52A59DA9" w14:textId="1ED5A212" w:rsidR="00C720E9" w:rsidRPr="00114C25" w:rsidRDefault="00410D8B" w:rsidP="00E941B3">
            <w:pPr>
              <w:wordWrap/>
              <w:snapToGrid w:val="0"/>
              <w:spacing w:line="360" w:lineRule="auto"/>
              <w:rPr>
                <w:rFonts w:ascii="Book Antiqua" w:hAnsi="Book Antiqua"/>
                <w:color w:val="000000" w:themeColor="text1"/>
                <w:szCs w:val="24"/>
              </w:rPr>
            </w:pPr>
            <w:r>
              <w:rPr>
                <w:rFonts w:ascii="Book Antiqua" w:hAnsi="Book Antiqua"/>
                <w:color w:val="000000" w:themeColor="text1"/>
                <w:szCs w:val="24"/>
              </w:rPr>
              <w:t xml:space="preserve"> </w:t>
            </w:r>
            <w:r w:rsidR="00D04DA5" w:rsidRPr="00114C25">
              <w:rPr>
                <w:rFonts w:ascii="Book Antiqua" w:hAnsi="Book Antiqua"/>
                <w:color w:val="000000" w:themeColor="text1"/>
                <w:szCs w:val="24"/>
              </w:rPr>
              <w:t xml:space="preserve"> </w:t>
            </w:r>
            <w:r w:rsidR="00C720E9" w:rsidRPr="00114C25">
              <w:rPr>
                <w:rFonts w:ascii="Book Antiqua" w:hAnsi="Book Antiqua"/>
                <w:color w:val="000000" w:themeColor="text1"/>
                <w:szCs w:val="24"/>
              </w:rPr>
              <w:t>Female</w:t>
            </w:r>
          </w:p>
        </w:tc>
        <w:tc>
          <w:tcPr>
            <w:tcW w:w="1980" w:type="dxa"/>
            <w:tcBorders>
              <w:top w:val="nil"/>
              <w:left w:val="nil"/>
              <w:bottom w:val="nil"/>
              <w:right w:val="nil"/>
            </w:tcBorders>
            <w:shd w:val="clear" w:color="auto" w:fill="auto"/>
            <w:noWrap/>
            <w:vAlign w:val="center"/>
            <w:hideMark/>
          </w:tcPr>
          <w:p w14:paraId="369E3EDA" w14:textId="77777777" w:rsidR="00C720E9" w:rsidRPr="00114C25" w:rsidRDefault="00C720E9" w:rsidP="00E941B3">
            <w:pPr>
              <w:wordWrap/>
              <w:snapToGrid w:val="0"/>
              <w:spacing w:line="360" w:lineRule="auto"/>
              <w:rPr>
                <w:rFonts w:ascii="Book Antiqua" w:hAnsi="Book Antiqua"/>
                <w:color w:val="000000" w:themeColor="text1"/>
                <w:szCs w:val="24"/>
              </w:rPr>
            </w:pPr>
            <w:r w:rsidRPr="00114C25">
              <w:rPr>
                <w:rFonts w:ascii="Book Antiqua" w:hAnsi="Book Antiqua"/>
                <w:color w:val="000000" w:themeColor="text1"/>
                <w:szCs w:val="24"/>
              </w:rPr>
              <w:t>47</w:t>
            </w:r>
          </w:p>
        </w:tc>
        <w:tc>
          <w:tcPr>
            <w:tcW w:w="1980" w:type="dxa"/>
            <w:tcBorders>
              <w:top w:val="nil"/>
              <w:left w:val="nil"/>
              <w:bottom w:val="nil"/>
              <w:right w:val="nil"/>
            </w:tcBorders>
            <w:shd w:val="clear" w:color="auto" w:fill="auto"/>
            <w:noWrap/>
            <w:vAlign w:val="center"/>
            <w:hideMark/>
          </w:tcPr>
          <w:p w14:paraId="6FDDFE98" w14:textId="77777777" w:rsidR="00C720E9" w:rsidRPr="00114C25" w:rsidRDefault="00C720E9" w:rsidP="00E941B3">
            <w:pPr>
              <w:wordWrap/>
              <w:snapToGrid w:val="0"/>
              <w:spacing w:line="360" w:lineRule="auto"/>
              <w:rPr>
                <w:rFonts w:ascii="Book Antiqua" w:hAnsi="Book Antiqua"/>
                <w:color w:val="000000" w:themeColor="text1"/>
                <w:szCs w:val="24"/>
              </w:rPr>
            </w:pPr>
            <w:r w:rsidRPr="00114C25">
              <w:rPr>
                <w:rFonts w:ascii="Book Antiqua" w:hAnsi="Book Antiqua"/>
                <w:color w:val="000000" w:themeColor="text1"/>
                <w:szCs w:val="24"/>
              </w:rPr>
              <w:t>66.0%</w:t>
            </w:r>
          </w:p>
        </w:tc>
        <w:tc>
          <w:tcPr>
            <w:tcW w:w="1260" w:type="dxa"/>
            <w:tcBorders>
              <w:top w:val="nil"/>
              <w:left w:val="nil"/>
              <w:bottom w:val="nil"/>
              <w:right w:val="nil"/>
            </w:tcBorders>
            <w:shd w:val="clear" w:color="auto" w:fill="auto"/>
            <w:noWrap/>
            <w:vAlign w:val="center"/>
            <w:hideMark/>
          </w:tcPr>
          <w:p w14:paraId="327CFF69" w14:textId="1D2982B7" w:rsidR="00C720E9" w:rsidRPr="00114C25" w:rsidRDefault="00C720E9" w:rsidP="00E941B3">
            <w:pPr>
              <w:wordWrap/>
              <w:snapToGrid w:val="0"/>
              <w:spacing w:line="360" w:lineRule="auto"/>
              <w:rPr>
                <w:rFonts w:ascii="Book Antiqua" w:hAnsi="Book Antiqua"/>
                <w:color w:val="000000" w:themeColor="text1"/>
                <w:szCs w:val="24"/>
              </w:rPr>
            </w:pPr>
            <w:r w:rsidRPr="00114C25">
              <w:rPr>
                <w:rFonts w:ascii="Book Antiqua" w:hAnsi="Book Antiqua"/>
                <w:color w:val="000000" w:themeColor="text1"/>
                <w:szCs w:val="24"/>
              </w:rPr>
              <w:t>0.740</w:t>
            </w:r>
          </w:p>
        </w:tc>
      </w:tr>
      <w:tr w:rsidR="00114C25" w:rsidRPr="00114C25" w14:paraId="3C1F7194" w14:textId="77777777" w:rsidTr="00212537">
        <w:trPr>
          <w:trHeight w:val="330"/>
        </w:trPr>
        <w:tc>
          <w:tcPr>
            <w:tcW w:w="2616" w:type="dxa"/>
            <w:tcBorders>
              <w:top w:val="nil"/>
              <w:left w:val="nil"/>
              <w:right w:val="nil"/>
            </w:tcBorders>
            <w:shd w:val="clear" w:color="auto" w:fill="auto"/>
            <w:noWrap/>
            <w:vAlign w:val="center"/>
            <w:hideMark/>
          </w:tcPr>
          <w:p w14:paraId="3C6048CB" w14:textId="07AC2DC6" w:rsidR="00C720E9" w:rsidRPr="00114C25" w:rsidRDefault="00410D8B" w:rsidP="00E941B3">
            <w:pPr>
              <w:wordWrap/>
              <w:snapToGrid w:val="0"/>
              <w:spacing w:line="360" w:lineRule="auto"/>
              <w:rPr>
                <w:rFonts w:ascii="Book Antiqua" w:hAnsi="Book Antiqua"/>
                <w:color w:val="000000" w:themeColor="text1"/>
                <w:szCs w:val="24"/>
              </w:rPr>
            </w:pPr>
            <w:r>
              <w:rPr>
                <w:rFonts w:ascii="Book Antiqua" w:hAnsi="Book Antiqua"/>
                <w:color w:val="000000" w:themeColor="text1"/>
                <w:szCs w:val="24"/>
              </w:rPr>
              <w:t xml:space="preserve"> </w:t>
            </w:r>
            <w:r w:rsidR="00D04DA5" w:rsidRPr="00114C25">
              <w:rPr>
                <w:rFonts w:ascii="Book Antiqua" w:hAnsi="Book Antiqua"/>
                <w:color w:val="000000" w:themeColor="text1"/>
                <w:szCs w:val="24"/>
              </w:rPr>
              <w:t xml:space="preserve"> </w:t>
            </w:r>
            <w:r w:rsidR="00C720E9" w:rsidRPr="00114C25">
              <w:rPr>
                <w:rFonts w:ascii="Book Antiqua" w:hAnsi="Book Antiqua"/>
                <w:color w:val="000000" w:themeColor="text1"/>
                <w:szCs w:val="24"/>
              </w:rPr>
              <w:t>Male</w:t>
            </w:r>
          </w:p>
        </w:tc>
        <w:tc>
          <w:tcPr>
            <w:tcW w:w="1980" w:type="dxa"/>
            <w:tcBorders>
              <w:top w:val="nil"/>
              <w:left w:val="nil"/>
              <w:right w:val="nil"/>
            </w:tcBorders>
            <w:shd w:val="clear" w:color="auto" w:fill="auto"/>
            <w:noWrap/>
            <w:vAlign w:val="center"/>
            <w:hideMark/>
          </w:tcPr>
          <w:p w14:paraId="54D57441" w14:textId="77777777" w:rsidR="00C720E9" w:rsidRPr="00114C25" w:rsidRDefault="00C720E9" w:rsidP="00E941B3">
            <w:pPr>
              <w:wordWrap/>
              <w:snapToGrid w:val="0"/>
              <w:spacing w:line="360" w:lineRule="auto"/>
              <w:rPr>
                <w:rFonts w:ascii="Book Antiqua" w:hAnsi="Book Antiqua"/>
                <w:color w:val="000000" w:themeColor="text1"/>
                <w:szCs w:val="24"/>
              </w:rPr>
            </w:pPr>
            <w:r w:rsidRPr="00114C25">
              <w:rPr>
                <w:rFonts w:ascii="Book Antiqua" w:hAnsi="Book Antiqua"/>
                <w:color w:val="000000" w:themeColor="text1"/>
                <w:szCs w:val="24"/>
              </w:rPr>
              <w:t>51</w:t>
            </w:r>
          </w:p>
        </w:tc>
        <w:tc>
          <w:tcPr>
            <w:tcW w:w="1980" w:type="dxa"/>
            <w:tcBorders>
              <w:top w:val="nil"/>
              <w:left w:val="nil"/>
              <w:right w:val="nil"/>
            </w:tcBorders>
            <w:shd w:val="clear" w:color="auto" w:fill="auto"/>
            <w:noWrap/>
            <w:vAlign w:val="center"/>
            <w:hideMark/>
          </w:tcPr>
          <w:p w14:paraId="1BD9B9A8" w14:textId="77777777" w:rsidR="00C720E9" w:rsidRPr="00114C25" w:rsidRDefault="00C720E9" w:rsidP="00E941B3">
            <w:pPr>
              <w:wordWrap/>
              <w:snapToGrid w:val="0"/>
              <w:spacing w:line="360" w:lineRule="auto"/>
              <w:rPr>
                <w:rFonts w:ascii="Book Antiqua" w:hAnsi="Book Antiqua"/>
                <w:color w:val="000000" w:themeColor="text1"/>
                <w:szCs w:val="24"/>
              </w:rPr>
            </w:pPr>
            <w:r w:rsidRPr="00114C25">
              <w:rPr>
                <w:rFonts w:ascii="Book Antiqua" w:hAnsi="Book Antiqua"/>
                <w:color w:val="000000" w:themeColor="text1"/>
                <w:szCs w:val="24"/>
              </w:rPr>
              <w:t>62.7%</w:t>
            </w:r>
          </w:p>
        </w:tc>
        <w:tc>
          <w:tcPr>
            <w:tcW w:w="1260" w:type="dxa"/>
            <w:tcBorders>
              <w:top w:val="nil"/>
              <w:left w:val="nil"/>
              <w:right w:val="nil"/>
            </w:tcBorders>
            <w:shd w:val="clear" w:color="auto" w:fill="auto"/>
            <w:noWrap/>
            <w:vAlign w:val="center"/>
            <w:hideMark/>
          </w:tcPr>
          <w:p w14:paraId="0AB425EB" w14:textId="77777777" w:rsidR="00C720E9" w:rsidRPr="00114C25" w:rsidRDefault="00C720E9" w:rsidP="00E941B3">
            <w:pPr>
              <w:wordWrap/>
              <w:snapToGrid w:val="0"/>
              <w:spacing w:line="360" w:lineRule="auto"/>
              <w:rPr>
                <w:rFonts w:ascii="Book Antiqua" w:hAnsi="Book Antiqua"/>
                <w:color w:val="000000" w:themeColor="text1"/>
                <w:szCs w:val="24"/>
              </w:rPr>
            </w:pPr>
          </w:p>
        </w:tc>
      </w:tr>
      <w:tr w:rsidR="00114C25" w:rsidRPr="00114C25" w14:paraId="32271BAF" w14:textId="77777777" w:rsidTr="00212537">
        <w:tc>
          <w:tcPr>
            <w:tcW w:w="2616" w:type="dxa"/>
            <w:tcBorders>
              <w:top w:val="nil"/>
              <w:left w:val="nil"/>
              <w:bottom w:val="nil"/>
              <w:right w:val="nil"/>
            </w:tcBorders>
            <w:shd w:val="clear" w:color="auto" w:fill="auto"/>
            <w:noWrap/>
            <w:vAlign w:val="center"/>
          </w:tcPr>
          <w:p w14:paraId="0AADAAC9" w14:textId="619536E4" w:rsidR="00C720E9" w:rsidRPr="00114C25" w:rsidRDefault="00C720E9" w:rsidP="00E941B3">
            <w:pPr>
              <w:wordWrap/>
              <w:snapToGrid w:val="0"/>
              <w:spacing w:line="360" w:lineRule="auto"/>
              <w:rPr>
                <w:rFonts w:ascii="Book Antiqua" w:hAnsi="Book Antiqua"/>
                <w:color w:val="000000" w:themeColor="text1"/>
                <w:szCs w:val="24"/>
              </w:rPr>
            </w:pPr>
            <w:r w:rsidRPr="00114C25">
              <w:rPr>
                <w:rFonts w:ascii="Book Antiqua" w:hAnsi="Book Antiqua"/>
                <w:color w:val="000000" w:themeColor="text1"/>
                <w:szCs w:val="24"/>
              </w:rPr>
              <w:t>Alcohol</w:t>
            </w:r>
          </w:p>
        </w:tc>
        <w:tc>
          <w:tcPr>
            <w:tcW w:w="1980" w:type="dxa"/>
            <w:tcBorders>
              <w:top w:val="nil"/>
              <w:left w:val="nil"/>
              <w:bottom w:val="nil"/>
              <w:right w:val="nil"/>
            </w:tcBorders>
            <w:shd w:val="clear" w:color="auto" w:fill="auto"/>
            <w:noWrap/>
            <w:vAlign w:val="center"/>
          </w:tcPr>
          <w:p w14:paraId="437D8F2D" w14:textId="77777777" w:rsidR="00C720E9" w:rsidRPr="00114C25" w:rsidRDefault="00C720E9" w:rsidP="00E941B3">
            <w:pPr>
              <w:wordWrap/>
              <w:snapToGrid w:val="0"/>
              <w:spacing w:line="360" w:lineRule="auto"/>
              <w:rPr>
                <w:rFonts w:ascii="Book Antiqua" w:hAnsi="Book Antiqua"/>
                <w:color w:val="000000" w:themeColor="text1"/>
                <w:szCs w:val="24"/>
              </w:rPr>
            </w:pPr>
          </w:p>
        </w:tc>
        <w:tc>
          <w:tcPr>
            <w:tcW w:w="1980" w:type="dxa"/>
            <w:tcBorders>
              <w:top w:val="nil"/>
              <w:left w:val="nil"/>
              <w:bottom w:val="nil"/>
              <w:right w:val="nil"/>
            </w:tcBorders>
            <w:shd w:val="clear" w:color="auto" w:fill="auto"/>
            <w:noWrap/>
            <w:vAlign w:val="center"/>
          </w:tcPr>
          <w:p w14:paraId="42EA86FE" w14:textId="77777777" w:rsidR="00C720E9" w:rsidRPr="00114C25" w:rsidRDefault="00C720E9" w:rsidP="00E941B3">
            <w:pPr>
              <w:wordWrap/>
              <w:snapToGrid w:val="0"/>
              <w:spacing w:line="360" w:lineRule="auto"/>
              <w:rPr>
                <w:rFonts w:ascii="Book Antiqua" w:hAnsi="Book Antiqua"/>
                <w:color w:val="000000" w:themeColor="text1"/>
                <w:szCs w:val="24"/>
              </w:rPr>
            </w:pPr>
          </w:p>
        </w:tc>
        <w:tc>
          <w:tcPr>
            <w:tcW w:w="1260" w:type="dxa"/>
            <w:tcBorders>
              <w:top w:val="nil"/>
              <w:left w:val="nil"/>
              <w:bottom w:val="nil"/>
              <w:right w:val="nil"/>
            </w:tcBorders>
            <w:shd w:val="clear" w:color="auto" w:fill="auto"/>
            <w:noWrap/>
            <w:vAlign w:val="center"/>
          </w:tcPr>
          <w:p w14:paraId="3A49895A" w14:textId="77777777" w:rsidR="00C720E9" w:rsidRPr="00114C25" w:rsidRDefault="00C720E9" w:rsidP="00E941B3">
            <w:pPr>
              <w:wordWrap/>
              <w:snapToGrid w:val="0"/>
              <w:spacing w:line="360" w:lineRule="auto"/>
              <w:rPr>
                <w:rFonts w:ascii="Book Antiqua" w:hAnsi="Book Antiqua"/>
                <w:color w:val="000000" w:themeColor="text1"/>
                <w:szCs w:val="24"/>
              </w:rPr>
            </w:pPr>
          </w:p>
        </w:tc>
      </w:tr>
      <w:tr w:rsidR="00114C25" w:rsidRPr="00114C25" w14:paraId="16C1FD3B" w14:textId="77777777" w:rsidTr="00212537">
        <w:trPr>
          <w:trHeight w:val="330"/>
        </w:trPr>
        <w:tc>
          <w:tcPr>
            <w:tcW w:w="2616" w:type="dxa"/>
            <w:tcBorders>
              <w:top w:val="nil"/>
              <w:left w:val="nil"/>
              <w:bottom w:val="nil"/>
              <w:right w:val="nil"/>
            </w:tcBorders>
            <w:shd w:val="clear" w:color="auto" w:fill="auto"/>
            <w:noWrap/>
            <w:vAlign w:val="center"/>
            <w:hideMark/>
          </w:tcPr>
          <w:p w14:paraId="60EDD38B" w14:textId="77BBB9B4" w:rsidR="00C720E9" w:rsidRPr="00114C25" w:rsidRDefault="00410D8B" w:rsidP="00E941B3">
            <w:pPr>
              <w:wordWrap/>
              <w:snapToGrid w:val="0"/>
              <w:spacing w:line="360" w:lineRule="auto"/>
              <w:rPr>
                <w:rFonts w:ascii="Book Antiqua" w:hAnsi="Book Antiqua"/>
                <w:color w:val="000000" w:themeColor="text1"/>
                <w:szCs w:val="24"/>
              </w:rPr>
            </w:pPr>
            <w:r>
              <w:rPr>
                <w:rFonts w:ascii="Book Antiqua" w:hAnsi="Book Antiqua"/>
                <w:color w:val="000000" w:themeColor="text1"/>
                <w:szCs w:val="24"/>
              </w:rPr>
              <w:t xml:space="preserve"> </w:t>
            </w:r>
            <w:r w:rsidR="00D04DA5" w:rsidRPr="00114C25">
              <w:rPr>
                <w:rFonts w:ascii="Book Antiqua" w:hAnsi="Book Antiqua"/>
                <w:color w:val="000000" w:themeColor="text1"/>
                <w:szCs w:val="24"/>
              </w:rPr>
              <w:t xml:space="preserve"> No</w:t>
            </w:r>
          </w:p>
        </w:tc>
        <w:tc>
          <w:tcPr>
            <w:tcW w:w="1980" w:type="dxa"/>
            <w:tcBorders>
              <w:top w:val="nil"/>
              <w:left w:val="nil"/>
              <w:bottom w:val="nil"/>
              <w:right w:val="nil"/>
            </w:tcBorders>
            <w:shd w:val="clear" w:color="auto" w:fill="auto"/>
            <w:noWrap/>
            <w:vAlign w:val="center"/>
            <w:hideMark/>
          </w:tcPr>
          <w:p w14:paraId="1ED969A5" w14:textId="77777777" w:rsidR="00C720E9" w:rsidRPr="00114C25" w:rsidRDefault="00C720E9" w:rsidP="00E941B3">
            <w:pPr>
              <w:wordWrap/>
              <w:snapToGrid w:val="0"/>
              <w:spacing w:line="360" w:lineRule="auto"/>
              <w:rPr>
                <w:rFonts w:ascii="Book Antiqua" w:hAnsi="Book Antiqua"/>
                <w:color w:val="000000" w:themeColor="text1"/>
                <w:szCs w:val="24"/>
              </w:rPr>
            </w:pPr>
            <w:r w:rsidRPr="00114C25">
              <w:rPr>
                <w:rFonts w:ascii="Book Antiqua" w:hAnsi="Book Antiqua"/>
                <w:color w:val="000000" w:themeColor="text1"/>
                <w:szCs w:val="24"/>
              </w:rPr>
              <w:t>81</w:t>
            </w:r>
          </w:p>
        </w:tc>
        <w:tc>
          <w:tcPr>
            <w:tcW w:w="1980" w:type="dxa"/>
            <w:tcBorders>
              <w:top w:val="nil"/>
              <w:left w:val="nil"/>
              <w:bottom w:val="nil"/>
              <w:right w:val="nil"/>
            </w:tcBorders>
            <w:shd w:val="clear" w:color="auto" w:fill="auto"/>
            <w:noWrap/>
            <w:vAlign w:val="center"/>
            <w:hideMark/>
          </w:tcPr>
          <w:p w14:paraId="15B692DF" w14:textId="77777777" w:rsidR="00C720E9" w:rsidRPr="00114C25" w:rsidRDefault="00C720E9" w:rsidP="00E941B3">
            <w:pPr>
              <w:wordWrap/>
              <w:snapToGrid w:val="0"/>
              <w:spacing w:line="360" w:lineRule="auto"/>
              <w:rPr>
                <w:rFonts w:ascii="Book Antiqua" w:hAnsi="Book Antiqua"/>
                <w:color w:val="000000" w:themeColor="text1"/>
                <w:szCs w:val="24"/>
              </w:rPr>
            </w:pPr>
            <w:r w:rsidRPr="00114C25">
              <w:rPr>
                <w:rFonts w:ascii="Book Antiqua" w:hAnsi="Book Antiqua"/>
                <w:color w:val="000000" w:themeColor="text1"/>
                <w:szCs w:val="24"/>
              </w:rPr>
              <w:t>65.4%</w:t>
            </w:r>
          </w:p>
        </w:tc>
        <w:tc>
          <w:tcPr>
            <w:tcW w:w="1260" w:type="dxa"/>
            <w:tcBorders>
              <w:top w:val="nil"/>
              <w:left w:val="nil"/>
              <w:bottom w:val="nil"/>
              <w:right w:val="nil"/>
            </w:tcBorders>
            <w:shd w:val="clear" w:color="auto" w:fill="auto"/>
            <w:noWrap/>
            <w:vAlign w:val="center"/>
            <w:hideMark/>
          </w:tcPr>
          <w:p w14:paraId="182D23C5" w14:textId="5C886365" w:rsidR="00C720E9" w:rsidRPr="00114C25" w:rsidRDefault="00C720E9" w:rsidP="00E941B3">
            <w:pPr>
              <w:wordWrap/>
              <w:snapToGrid w:val="0"/>
              <w:spacing w:line="360" w:lineRule="auto"/>
              <w:rPr>
                <w:rFonts w:ascii="Book Antiqua" w:hAnsi="Book Antiqua"/>
                <w:color w:val="000000" w:themeColor="text1"/>
                <w:szCs w:val="24"/>
              </w:rPr>
            </w:pPr>
            <w:r w:rsidRPr="00114C25">
              <w:rPr>
                <w:rFonts w:ascii="Book Antiqua" w:hAnsi="Book Antiqua"/>
                <w:color w:val="000000" w:themeColor="text1"/>
                <w:szCs w:val="24"/>
              </w:rPr>
              <w:t>0.605</w:t>
            </w:r>
          </w:p>
        </w:tc>
      </w:tr>
      <w:tr w:rsidR="00114C25" w:rsidRPr="00114C25" w14:paraId="1339FCCE" w14:textId="77777777" w:rsidTr="00212537">
        <w:trPr>
          <w:trHeight w:val="330"/>
        </w:trPr>
        <w:tc>
          <w:tcPr>
            <w:tcW w:w="2616" w:type="dxa"/>
            <w:tcBorders>
              <w:top w:val="nil"/>
              <w:left w:val="nil"/>
              <w:right w:val="nil"/>
            </w:tcBorders>
            <w:shd w:val="clear" w:color="auto" w:fill="auto"/>
            <w:noWrap/>
            <w:vAlign w:val="center"/>
            <w:hideMark/>
          </w:tcPr>
          <w:p w14:paraId="01EFF145" w14:textId="076D5C6B" w:rsidR="00C720E9" w:rsidRPr="00114C25" w:rsidRDefault="00410D8B" w:rsidP="00E941B3">
            <w:pPr>
              <w:wordWrap/>
              <w:snapToGrid w:val="0"/>
              <w:spacing w:line="360" w:lineRule="auto"/>
              <w:rPr>
                <w:rFonts w:ascii="Book Antiqua" w:hAnsi="Book Antiqua"/>
                <w:color w:val="000000" w:themeColor="text1"/>
                <w:szCs w:val="24"/>
              </w:rPr>
            </w:pPr>
            <w:r>
              <w:rPr>
                <w:rFonts w:ascii="Book Antiqua" w:hAnsi="Book Antiqua"/>
                <w:color w:val="000000" w:themeColor="text1"/>
                <w:szCs w:val="24"/>
              </w:rPr>
              <w:t xml:space="preserve"> </w:t>
            </w:r>
            <w:r w:rsidR="00D04DA5" w:rsidRPr="00114C25">
              <w:rPr>
                <w:rFonts w:ascii="Book Antiqua" w:hAnsi="Book Antiqua"/>
                <w:color w:val="000000" w:themeColor="text1"/>
                <w:szCs w:val="24"/>
              </w:rPr>
              <w:t xml:space="preserve"> Yes</w:t>
            </w:r>
          </w:p>
        </w:tc>
        <w:tc>
          <w:tcPr>
            <w:tcW w:w="1980" w:type="dxa"/>
            <w:tcBorders>
              <w:top w:val="nil"/>
              <w:left w:val="nil"/>
              <w:right w:val="nil"/>
            </w:tcBorders>
            <w:shd w:val="clear" w:color="auto" w:fill="auto"/>
            <w:noWrap/>
            <w:vAlign w:val="center"/>
            <w:hideMark/>
          </w:tcPr>
          <w:p w14:paraId="6D07A780" w14:textId="77777777" w:rsidR="00C720E9" w:rsidRPr="00114C25" w:rsidRDefault="00C720E9" w:rsidP="00E941B3">
            <w:pPr>
              <w:wordWrap/>
              <w:snapToGrid w:val="0"/>
              <w:spacing w:line="360" w:lineRule="auto"/>
              <w:rPr>
                <w:rFonts w:ascii="Book Antiqua" w:hAnsi="Book Antiqua"/>
                <w:color w:val="000000" w:themeColor="text1"/>
                <w:szCs w:val="24"/>
              </w:rPr>
            </w:pPr>
            <w:r w:rsidRPr="00114C25">
              <w:rPr>
                <w:rFonts w:ascii="Book Antiqua" w:hAnsi="Book Antiqua"/>
                <w:color w:val="000000" w:themeColor="text1"/>
                <w:szCs w:val="24"/>
              </w:rPr>
              <w:t>17</w:t>
            </w:r>
          </w:p>
        </w:tc>
        <w:tc>
          <w:tcPr>
            <w:tcW w:w="1980" w:type="dxa"/>
            <w:tcBorders>
              <w:top w:val="nil"/>
              <w:left w:val="nil"/>
              <w:right w:val="nil"/>
            </w:tcBorders>
            <w:shd w:val="clear" w:color="auto" w:fill="auto"/>
            <w:noWrap/>
            <w:vAlign w:val="center"/>
            <w:hideMark/>
          </w:tcPr>
          <w:p w14:paraId="59B1C59F" w14:textId="77777777" w:rsidR="00C720E9" w:rsidRPr="00114C25" w:rsidRDefault="00C720E9" w:rsidP="00E941B3">
            <w:pPr>
              <w:wordWrap/>
              <w:snapToGrid w:val="0"/>
              <w:spacing w:line="360" w:lineRule="auto"/>
              <w:rPr>
                <w:rFonts w:ascii="Book Antiqua" w:hAnsi="Book Antiqua"/>
                <w:color w:val="000000" w:themeColor="text1"/>
                <w:szCs w:val="24"/>
              </w:rPr>
            </w:pPr>
            <w:r w:rsidRPr="00114C25">
              <w:rPr>
                <w:rFonts w:ascii="Book Antiqua" w:hAnsi="Book Antiqua"/>
                <w:color w:val="000000" w:themeColor="text1"/>
                <w:szCs w:val="24"/>
              </w:rPr>
              <w:t>58.8%</w:t>
            </w:r>
          </w:p>
        </w:tc>
        <w:tc>
          <w:tcPr>
            <w:tcW w:w="1260" w:type="dxa"/>
            <w:tcBorders>
              <w:top w:val="nil"/>
              <w:left w:val="nil"/>
              <w:right w:val="nil"/>
            </w:tcBorders>
            <w:shd w:val="clear" w:color="auto" w:fill="auto"/>
            <w:noWrap/>
            <w:vAlign w:val="center"/>
            <w:hideMark/>
          </w:tcPr>
          <w:p w14:paraId="13F759BA" w14:textId="77777777" w:rsidR="00C720E9" w:rsidRPr="00114C25" w:rsidRDefault="00C720E9" w:rsidP="00E941B3">
            <w:pPr>
              <w:wordWrap/>
              <w:snapToGrid w:val="0"/>
              <w:spacing w:line="360" w:lineRule="auto"/>
              <w:rPr>
                <w:rFonts w:ascii="Book Antiqua" w:hAnsi="Book Antiqua"/>
                <w:color w:val="000000" w:themeColor="text1"/>
                <w:szCs w:val="24"/>
              </w:rPr>
            </w:pPr>
          </w:p>
        </w:tc>
      </w:tr>
      <w:tr w:rsidR="00114C25" w:rsidRPr="00114C25" w14:paraId="7C13C836" w14:textId="77777777" w:rsidTr="00212537">
        <w:tc>
          <w:tcPr>
            <w:tcW w:w="2616" w:type="dxa"/>
            <w:tcBorders>
              <w:top w:val="nil"/>
              <w:left w:val="nil"/>
              <w:bottom w:val="nil"/>
              <w:right w:val="nil"/>
            </w:tcBorders>
            <w:shd w:val="clear" w:color="auto" w:fill="auto"/>
            <w:noWrap/>
            <w:vAlign w:val="center"/>
          </w:tcPr>
          <w:p w14:paraId="57B688C9" w14:textId="6FF2A07A" w:rsidR="00C720E9" w:rsidRPr="00114C25" w:rsidRDefault="00C720E9" w:rsidP="00E941B3">
            <w:pPr>
              <w:wordWrap/>
              <w:snapToGrid w:val="0"/>
              <w:spacing w:line="360" w:lineRule="auto"/>
              <w:rPr>
                <w:rFonts w:ascii="Book Antiqua" w:hAnsi="Book Antiqua"/>
                <w:color w:val="000000" w:themeColor="text1"/>
                <w:szCs w:val="24"/>
              </w:rPr>
            </w:pPr>
            <w:r w:rsidRPr="00114C25">
              <w:rPr>
                <w:rFonts w:ascii="Book Antiqua" w:hAnsi="Book Antiqua"/>
                <w:color w:val="000000" w:themeColor="text1"/>
                <w:szCs w:val="24"/>
              </w:rPr>
              <w:t>Smoking</w:t>
            </w:r>
          </w:p>
        </w:tc>
        <w:tc>
          <w:tcPr>
            <w:tcW w:w="1980" w:type="dxa"/>
            <w:tcBorders>
              <w:top w:val="nil"/>
              <w:left w:val="nil"/>
              <w:bottom w:val="nil"/>
              <w:right w:val="nil"/>
            </w:tcBorders>
            <w:shd w:val="clear" w:color="auto" w:fill="auto"/>
            <w:noWrap/>
            <w:vAlign w:val="center"/>
          </w:tcPr>
          <w:p w14:paraId="10AA759E" w14:textId="77777777" w:rsidR="00C720E9" w:rsidRPr="00114C25" w:rsidRDefault="00C720E9" w:rsidP="00E941B3">
            <w:pPr>
              <w:wordWrap/>
              <w:snapToGrid w:val="0"/>
              <w:spacing w:line="360" w:lineRule="auto"/>
              <w:rPr>
                <w:rFonts w:ascii="Book Antiqua" w:hAnsi="Book Antiqua"/>
                <w:color w:val="000000" w:themeColor="text1"/>
                <w:szCs w:val="24"/>
              </w:rPr>
            </w:pPr>
          </w:p>
        </w:tc>
        <w:tc>
          <w:tcPr>
            <w:tcW w:w="1980" w:type="dxa"/>
            <w:tcBorders>
              <w:top w:val="nil"/>
              <w:left w:val="nil"/>
              <w:bottom w:val="nil"/>
              <w:right w:val="nil"/>
            </w:tcBorders>
            <w:shd w:val="clear" w:color="auto" w:fill="auto"/>
            <w:noWrap/>
            <w:vAlign w:val="center"/>
          </w:tcPr>
          <w:p w14:paraId="766EE5C4" w14:textId="77777777" w:rsidR="00C720E9" w:rsidRPr="00114C25" w:rsidRDefault="00C720E9" w:rsidP="00E941B3">
            <w:pPr>
              <w:wordWrap/>
              <w:snapToGrid w:val="0"/>
              <w:spacing w:line="360" w:lineRule="auto"/>
              <w:rPr>
                <w:rFonts w:ascii="Book Antiqua" w:hAnsi="Book Antiqua"/>
                <w:color w:val="000000" w:themeColor="text1"/>
                <w:szCs w:val="24"/>
              </w:rPr>
            </w:pPr>
          </w:p>
        </w:tc>
        <w:tc>
          <w:tcPr>
            <w:tcW w:w="1260" w:type="dxa"/>
            <w:tcBorders>
              <w:top w:val="nil"/>
              <w:left w:val="nil"/>
              <w:bottom w:val="nil"/>
              <w:right w:val="nil"/>
            </w:tcBorders>
            <w:shd w:val="clear" w:color="auto" w:fill="auto"/>
            <w:noWrap/>
            <w:vAlign w:val="center"/>
          </w:tcPr>
          <w:p w14:paraId="17719953" w14:textId="77777777" w:rsidR="00C720E9" w:rsidRPr="00114C25" w:rsidRDefault="00C720E9" w:rsidP="00E941B3">
            <w:pPr>
              <w:wordWrap/>
              <w:snapToGrid w:val="0"/>
              <w:spacing w:line="360" w:lineRule="auto"/>
              <w:rPr>
                <w:rFonts w:ascii="Book Antiqua" w:hAnsi="Book Antiqua"/>
                <w:color w:val="000000" w:themeColor="text1"/>
                <w:szCs w:val="24"/>
              </w:rPr>
            </w:pPr>
          </w:p>
        </w:tc>
      </w:tr>
      <w:tr w:rsidR="00114C25" w:rsidRPr="00114C25" w14:paraId="64B45C46" w14:textId="77777777" w:rsidTr="00212537">
        <w:trPr>
          <w:trHeight w:val="330"/>
        </w:trPr>
        <w:tc>
          <w:tcPr>
            <w:tcW w:w="2616" w:type="dxa"/>
            <w:tcBorders>
              <w:top w:val="nil"/>
              <w:left w:val="nil"/>
              <w:bottom w:val="nil"/>
              <w:right w:val="nil"/>
            </w:tcBorders>
            <w:shd w:val="clear" w:color="auto" w:fill="auto"/>
            <w:noWrap/>
            <w:vAlign w:val="center"/>
            <w:hideMark/>
          </w:tcPr>
          <w:p w14:paraId="5DC12E02" w14:textId="7035993D" w:rsidR="00C720E9" w:rsidRPr="00114C25" w:rsidRDefault="00410D8B" w:rsidP="00E941B3">
            <w:pPr>
              <w:wordWrap/>
              <w:snapToGrid w:val="0"/>
              <w:spacing w:line="360" w:lineRule="auto"/>
              <w:rPr>
                <w:rFonts w:ascii="Book Antiqua" w:hAnsi="Book Antiqua"/>
                <w:color w:val="000000" w:themeColor="text1"/>
                <w:szCs w:val="24"/>
              </w:rPr>
            </w:pPr>
            <w:r>
              <w:rPr>
                <w:rFonts w:ascii="Book Antiqua" w:hAnsi="Book Antiqua"/>
                <w:color w:val="000000" w:themeColor="text1"/>
                <w:szCs w:val="24"/>
              </w:rPr>
              <w:t xml:space="preserve"> </w:t>
            </w:r>
            <w:r w:rsidR="00D04DA5" w:rsidRPr="00114C25">
              <w:rPr>
                <w:rFonts w:ascii="Book Antiqua" w:hAnsi="Book Antiqua"/>
                <w:color w:val="000000" w:themeColor="text1"/>
                <w:szCs w:val="24"/>
              </w:rPr>
              <w:t xml:space="preserve"> No</w:t>
            </w:r>
          </w:p>
        </w:tc>
        <w:tc>
          <w:tcPr>
            <w:tcW w:w="1980" w:type="dxa"/>
            <w:tcBorders>
              <w:top w:val="nil"/>
              <w:left w:val="nil"/>
              <w:bottom w:val="nil"/>
              <w:right w:val="nil"/>
            </w:tcBorders>
            <w:shd w:val="clear" w:color="auto" w:fill="auto"/>
            <w:noWrap/>
            <w:vAlign w:val="center"/>
            <w:hideMark/>
          </w:tcPr>
          <w:p w14:paraId="570EEC00" w14:textId="77777777" w:rsidR="00C720E9" w:rsidRPr="00114C25" w:rsidRDefault="00C720E9" w:rsidP="00E941B3">
            <w:pPr>
              <w:wordWrap/>
              <w:snapToGrid w:val="0"/>
              <w:spacing w:line="360" w:lineRule="auto"/>
              <w:rPr>
                <w:rFonts w:ascii="Book Antiqua" w:hAnsi="Book Antiqua"/>
                <w:color w:val="000000" w:themeColor="text1"/>
                <w:szCs w:val="24"/>
              </w:rPr>
            </w:pPr>
            <w:r w:rsidRPr="00114C25">
              <w:rPr>
                <w:rFonts w:ascii="Book Antiqua" w:hAnsi="Book Antiqua"/>
                <w:color w:val="000000" w:themeColor="text1"/>
                <w:szCs w:val="24"/>
              </w:rPr>
              <w:t>90</w:t>
            </w:r>
          </w:p>
        </w:tc>
        <w:tc>
          <w:tcPr>
            <w:tcW w:w="1980" w:type="dxa"/>
            <w:tcBorders>
              <w:top w:val="nil"/>
              <w:left w:val="nil"/>
              <w:bottom w:val="nil"/>
              <w:right w:val="nil"/>
            </w:tcBorders>
            <w:shd w:val="clear" w:color="auto" w:fill="auto"/>
            <w:noWrap/>
            <w:vAlign w:val="center"/>
            <w:hideMark/>
          </w:tcPr>
          <w:p w14:paraId="72809DB4" w14:textId="77777777" w:rsidR="00C720E9" w:rsidRPr="00114C25" w:rsidRDefault="00C720E9" w:rsidP="00E941B3">
            <w:pPr>
              <w:wordWrap/>
              <w:snapToGrid w:val="0"/>
              <w:spacing w:line="360" w:lineRule="auto"/>
              <w:rPr>
                <w:rFonts w:ascii="Book Antiqua" w:hAnsi="Book Antiqua"/>
                <w:color w:val="000000" w:themeColor="text1"/>
                <w:szCs w:val="24"/>
              </w:rPr>
            </w:pPr>
            <w:r w:rsidRPr="00114C25">
              <w:rPr>
                <w:rFonts w:ascii="Book Antiqua" w:hAnsi="Book Antiqua"/>
                <w:color w:val="000000" w:themeColor="text1"/>
                <w:szCs w:val="24"/>
              </w:rPr>
              <w:t>64.4%</w:t>
            </w:r>
          </w:p>
        </w:tc>
        <w:tc>
          <w:tcPr>
            <w:tcW w:w="1260" w:type="dxa"/>
            <w:tcBorders>
              <w:top w:val="nil"/>
              <w:left w:val="nil"/>
              <w:bottom w:val="nil"/>
              <w:right w:val="nil"/>
            </w:tcBorders>
            <w:shd w:val="clear" w:color="auto" w:fill="auto"/>
            <w:noWrap/>
            <w:vAlign w:val="center"/>
            <w:hideMark/>
          </w:tcPr>
          <w:p w14:paraId="4B2EFD33" w14:textId="775A0D61" w:rsidR="00C720E9" w:rsidRPr="00114C25" w:rsidRDefault="00C720E9" w:rsidP="00E941B3">
            <w:pPr>
              <w:wordWrap/>
              <w:snapToGrid w:val="0"/>
              <w:spacing w:line="360" w:lineRule="auto"/>
              <w:rPr>
                <w:rFonts w:ascii="Book Antiqua" w:hAnsi="Book Antiqua"/>
                <w:color w:val="000000" w:themeColor="text1"/>
                <w:szCs w:val="24"/>
              </w:rPr>
            </w:pPr>
            <w:r w:rsidRPr="00114C25">
              <w:rPr>
                <w:rFonts w:ascii="Book Antiqua" w:hAnsi="Book Antiqua"/>
                <w:color w:val="000000" w:themeColor="text1"/>
                <w:szCs w:val="24"/>
              </w:rPr>
              <w:t>1.000</w:t>
            </w:r>
          </w:p>
        </w:tc>
      </w:tr>
      <w:tr w:rsidR="00114C25" w:rsidRPr="00114C25" w14:paraId="0C90B9C6" w14:textId="77777777" w:rsidTr="00212537">
        <w:trPr>
          <w:trHeight w:val="330"/>
        </w:trPr>
        <w:tc>
          <w:tcPr>
            <w:tcW w:w="2616" w:type="dxa"/>
            <w:tcBorders>
              <w:top w:val="nil"/>
              <w:left w:val="nil"/>
              <w:right w:val="nil"/>
            </w:tcBorders>
            <w:shd w:val="clear" w:color="auto" w:fill="auto"/>
            <w:noWrap/>
            <w:vAlign w:val="center"/>
            <w:hideMark/>
          </w:tcPr>
          <w:p w14:paraId="4C36E3DC" w14:textId="0F00B11B" w:rsidR="00C720E9" w:rsidRPr="00114C25" w:rsidRDefault="00410D8B" w:rsidP="00E941B3">
            <w:pPr>
              <w:wordWrap/>
              <w:snapToGrid w:val="0"/>
              <w:spacing w:line="360" w:lineRule="auto"/>
              <w:rPr>
                <w:rFonts w:ascii="Book Antiqua" w:hAnsi="Book Antiqua"/>
                <w:color w:val="000000" w:themeColor="text1"/>
                <w:szCs w:val="24"/>
              </w:rPr>
            </w:pPr>
            <w:r>
              <w:rPr>
                <w:rFonts w:ascii="Book Antiqua" w:hAnsi="Book Antiqua"/>
                <w:color w:val="000000" w:themeColor="text1"/>
                <w:szCs w:val="24"/>
              </w:rPr>
              <w:t xml:space="preserve"> </w:t>
            </w:r>
            <w:r w:rsidR="00D04DA5" w:rsidRPr="00114C25">
              <w:rPr>
                <w:rFonts w:ascii="Book Antiqua" w:hAnsi="Book Antiqua"/>
                <w:color w:val="000000" w:themeColor="text1"/>
                <w:szCs w:val="24"/>
              </w:rPr>
              <w:t xml:space="preserve"> Yes</w:t>
            </w:r>
          </w:p>
        </w:tc>
        <w:tc>
          <w:tcPr>
            <w:tcW w:w="1980" w:type="dxa"/>
            <w:tcBorders>
              <w:top w:val="nil"/>
              <w:left w:val="nil"/>
              <w:right w:val="nil"/>
            </w:tcBorders>
            <w:shd w:val="clear" w:color="auto" w:fill="auto"/>
            <w:noWrap/>
            <w:vAlign w:val="center"/>
            <w:hideMark/>
          </w:tcPr>
          <w:p w14:paraId="70D05280" w14:textId="77777777" w:rsidR="00C720E9" w:rsidRPr="00114C25" w:rsidRDefault="00C720E9" w:rsidP="00E941B3">
            <w:pPr>
              <w:wordWrap/>
              <w:snapToGrid w:val="0"/>
              <w:spacing w:line="360" w:lineRule="auto"/>
              <w:rPr>
                <w:rFonts w:ascii="Book Antiqua" w:hAnsi="Book Antiqua"/>
                <w:color w:val="000000" w:themeColor="text1"/>
                <w:szCs w:val="24"/>
              </w:rPr>
            </w:pPr>
            <w:r w:rsidRPr="00114C25">
              <w:rPr>
                <w:rFonts w:ascii="Book Antiqua" w:hAnsi="Book Antiqua"/>
                <w:color w:val="000000" w:themeColor="text1"/>
                <w:szCs w:val="24"/>
              </w:rPr>
              <w:t>8</w:t>
            </w:r>
          </w:p>
        </w:tc>
        <w:tc>
          <w:tcPr>
            <w:tcW w:w="1980" w:type="dxa"/>
            <w:tcBorders>
              <w:top w:val="nil"/>
              <w:left w:val="nil"/>
              <w:right w:val="nil"/>
            </w:tcBorders>
            <w:shd w:val="clear" w:color="auto" w:fill="auto"/>
            <w:noWrap/>
            <w:vAlign w:val="center"/>
            <w:hideMark/>
          </w:tcPr>
          <w:p w14:paraId="02F9E1B4" w14:textId="77777777" w:rsidR="00C720E9" w:rsidRPr="00114C25" w:rsidRDefault="00C720E9" w:rsidP="00E941B3">
            <w:pPr>
              <w:wordWrap/>
              <w:snapToGrid w:val="0"/>
              <w:spacing w:line="360" w:lineRule="auto"/>
              <w:rPr>
                <w:rFonts w:ascii="Book Antiqua" w:hAnsi="Book Antiqua"/>
                <w:color w:val="000000" w:themeColor="text1"/>
                <w:szCs w:val="24"/>
              </w:rPr>
            </w:pPr>
            <w:r w:rsidRPr="00114C25">
              <w:rPr>
                <w:rFonts w:ascii="Book Antiqua" w:hAnsi="Book Antiqua"/>
                <w:color w:val="000000" w:themeColor="text1"/>
                <w:szCs w:val="24"/>
              </w:rPr>
              <w:t>62.5%</w:t>
            </w:r>
          </w:p>
        </w:tc>
        <w:tc>
          <w:tcPr>
            <w:tcW w:w="1260" w:type="dxa"/>
            <w:tcBorders>
              <w:top w:val="nil"/>
              <w:left w:val="nil"/>
              <w:right w:val="nil"/>
            </w:tcBorders>
            <w:shd w:val="clear" w:color="auto" w:fill="auto"/>
            <w:noWrap/>
            <w:vAlign w:val="center"/>
            <w:hideMark/>
          </w:tcPr>
          <w:p w14:paraId="47546AC4" w14:textId="77777777" w:rsidR="00C720E9" w:rsidRPr="00114C25" w:rsidRDefault="00C720E9" w:rsidP="00E941B3">
            <w:pPr>
              <w:wordWrap/>
              <w:snapToGrid w:val="0"/>
              <w:spacing w:line="360" w:lineRule="auto"/>
              <w:rPr>
                <w:rFonts w:ascii="Book Antiqua" w:hAnsi="Book Antiqua"/>
                <w:color w:val="000000" w:themeColor="text1"/>
                <w:szCs w:val="24"/>
              </w:rPr>
            </w:pPr>
          </w:p>
        </w:tc>
      </w:tr>
      <w:tr w:rsidR="00114C25" w:rsidRPr="00114C25" w14:paraId="71CEE7EE" w14:textId="77777777" w:rsidTr="00212537">
        <w:tc>
          <w:tcPr>
            <w:tcW w:w="2616" w:type="dxa"/>
            <w:tcBorders>
              <w:top w:val="nil"/>
              <w:left w:val="nil"/>
              <w:bottom w:val="nil"/>
              <w:right w:val="nil"/>
            </w:tcBorders>
            <w:shd w:val="clear" w:color="auto" w:fill="auto"/>
            <w:noWrap/>
            <w:vAlign w:val="center"/>
          </w:tcPr>
          <w:p w14:paraId="44910782" w14:textId="0CCD9C1B" w:rsidR="00C720E9" w:rsidRPr="00114C25" w:rsidRDefault="00C720E9" w:rsidP="00E941B3">
            <w:pPr>
              <w:wordWrap/>
              <w:snapToGrid w:val="0"/>
              <w:spacing w:line="360" w:lineRule="auto"/>
              <w:rPr>
                <w:rFonts w:ascii="Book Antiqua" w:hAnsi="Book Antiqua"/>
                <w:color w:val="000000" w:themeColor="text1"/>
                <w:szCs w:val="24"/>
              </w:rPr>
            </w:pPr>
            <w:r w:rsidRPr="00114C25">
              <w:rPr>
                <w:rFonts w:ascii="Book Antiqua" w:hAnsi="Book Antiqua"/>
                <w:color w:val="000000" w:themeColor="text1"/>
                <w:szCs w:val="24"/>
              </w:rPr>
              <w:t>Hypertension</w:t>
            </w:r>
          </w:p>
        </w:tc>
        <w:tc>
          <w:tcPr>
            <w:tcW w:w="1980" w:type="dxa"/>
            <w:tcBorders>
              <w:top w:val="nil"/>
              <w:left w:val="nil"/>
              <w:bottom w:val="nil"/>
              <w:right w:val="nil"/>
            </w:tcBorders>
            <w:shd w:val="clear" w:color="auto" w:fill="auto"/>
            <w:noWrap/>
            <w:vAlign w:val="center"/>
          </w:tcPr>
          <w:p w14:paraId="0AD9CFCF" w14:textId="77777777" w:rsidR="00C720E9" w:rsidRPr="00114C25" w:rsidRDefault="00C720E9" w:rsidP="00E941B3">
            <w:pPr>
              <w:wordWrap/>
              <w:snapToGrid w:val="0"/>
              <w:spacing w:line="360" w:lineRule="auto"/>
              <w:rPr>
                <w:rFonts w:ascii="Book Antiqua" w:hAnsi="Book Antiqua"/>
                <w:color w:val="000000" w:themeColor="text1"/>
                <w:szCs w:val="24"/>
              </w:rPr>
            </w:pPr>
          </w:p>
        </w:tc>
        <w:tc>
          <w:tcPr>
            <w:tcW w:w="1980" w:type="dxa"/>
            <w:tcBorders>
              <w:top w:val="nil"/>
              <w:left w:val="nil"/>
              <w:bottom w:val="nil"/>
              <w:right w:val="nil"/>
            </w:tcBorders>
            <w:shd w:val="clear" w:color="auto" w:fill="auto"/>
            <w:noWrap/>
            <w:vAlign w:val="center"/>
          </w:tcPr>
          <w:p w14:paraId="6105F9E9" w14:textId="77777777" w:rsidR="00C720E9" w:rsidRPr="00114C25" w:rsidRDefault="00C720E9" w:rsidP="00E941B3">
            <w:pPr>
              <w:wordWrap/>
              <w:snapToGrid w:val="0"/>
              <w:spacing w:line="360" w:lineRule="auto"/>
              <w:rPr>
                <w:rFonts w:ascii="Book Antiqua" w:hAnsi="Book Antiqua"/>
                <w:color w:val="000000" w:themeColor="text1"/>
                <w:szCs w:val="24"/>
              </w:rPr>
            </w:pPr>
          </w:p>
        </w:tc>
        <w:tc>
          <w:tcPr>
            <w:tcW w:w="1260" w:type="dxa"/>
            <w:tcBorders>
              <w:top w:val="nil"/>
              <w:left w:val="nil"/>
              <w:bottom w:val="nil"/>
              <w:right w:val="nil"/>
            </w:tcBorders>
            <w:shd w:val="clear" w:color="auto" w:fill="auto"/>
            <w:noWrap/>
            <w:vAlign w:val="center"/>
          </w:tcPr>
          <w:p w14:paraId="3D5144F3" w14:textId="77777777" w:rsidR="00C720E9" w:rsidRPr="00114C25" w:rsidRDefault="00C720E9" w:rsidP="00E941B3">
            <w:pPr>
              <w:wordWrap/>
              <w:snapToGrid w:val="0"/>
              <w:spacing w:line="360" w:lineRule="auto"/>
              <w:rPr>
                <w:rFonts w:ascii="Book Antiqua" w:hAnsi="Book Antiqua"/>
                <w:color w:val="000000" w:themeColor="text1"/>
                <w:szCs w:val="24"/>
              </w:rPr>
            </w:pPr>
          </w:p>
        </w:tc>
      </w:tr>
      <w:tr w:rsidR="00114C25" w:rsidRPr="00114C25" w14:paraId="18592E45" w14:textId="77777777" w:rsidTr="00212537">
        <w:trPr>
          <w:trHeight w:val="330"/>
        </w:trPr>
        <w:tc>
          <w:tcPr>
            <w:tcW w:w="2616" w:type="dxa"/>
            <w:tcBorders>
              <w:top w:val="nil"/>
              <w:left w:val="nil"/>
              <w:bottom w:val="nil"/>
              <w:right w:val="nil"/>
            </w:tcBorders>
            <w:shd w:val="clear" w:color="auto" w:fill="auto"/>
            <w:noWrap/>
            <w:vAlign w:val="center"/>
            <w:hideMark/>
          </w:tcPr>
          <w:p w14:paraId="0288F7AC" w14:textId="43C814D3" w:rsidR="00C720E9" w:rsidRPr="00114C25" w:rsidRDefault="00410D8B" w:rsidP="00E941B3">
            <w:pPr>
              <w:wordWrap/>
              <w:snapToGrid w:val="0"/>
              <w:spacing w:line="360" w:lineRule="auto"/>
              <w:rPr>
                <w:rFonts w:ascii="Book Antiqua" w:hAnsi="Book Antiqua"/>
                <w:color w:val="000000" w:themeColor="text1"/>
                <w:szCs w:val="24"/>
              </w:rPr>
            </w:pPr>
            <w:r>
              <w:rPr>
                <w:rFonts w:ascii="Book Antiqua" w:hAnsi="Book Antiqua"/>
                <w:color w:val="000000" w:themeColor="text1"/>
                <w:szCs w:val="24"/>
              </w:rPr>
              <w:t xml:space="preserve"> </w:t>
            </w:r>
            <w:r w:rsidR="00D04DA5" w:rsidRPr="00114C25">
              <w:rPr>
                <w:rFonts w:ascii="Book Antiqua" w:hAnsi="Book Antiqua"/>
                <w:color w:val="000000" w:themeColor="text1"/>
                <w:szCs w:val="24"/>
              </w:rPr>
              <w:t xml:space="preserve"> No</w:t>
            </w:r>
          </w:p>
        </w:tc>
        <w:tc>
          <w:tcPr>
            <w:tcW w:w="1980" w:type="dxa"/>
            <w:tcBorders>
              <w:top w:val="nil"/>
              <w:left w:val="nil"/>
              <w:bottom w:val="nil"/>
              <w:right w:val="nil"/>
            </w:tcBorders>
            <w:shd w:val="clear" w:color="auto" w:fill="auto"/>
            <w:noWrap/>
            <w:vAlign w:val="center"/>
            <w:hideMark/>
          </w:tcPr>
          <w:p w14:paraId="5B9223CD" w14:textId="77777777" w:rsidR="00C720E9" w:rsidRPr="00114C25" w:rsidRDefault="00C720E9" w:rsidP="00E941B3">
            <w:pPr>
              <w:wordWrap/>
              <w:snapToGrid w:val="0"/>
              <w:spacing w:line="360" w:lineRule="auto"/>
              <w:rPr>
                <w:rFonts w:ascii="Book Antiqua" w:hAnsi="Book Antiqua"/>
                <w:color w:val="000000" w:themeColor="text1"/>
                <w:szCs w:val="24"/>
              </w:rPr>
            </w:pPr>
            <w:r w:rsidRPr="00114C25">
              <w:rPr>
                <w:rFonts w:ascii="Book Antiqua" w:hAnsi="Book Antiqua"/>
                <w:color w:val="000000" w:themeColor="text1"/>
                <w:szCs w:val="24"/>
              </w:rPr>
              <w:t>77</w:t>
            </w:r>
          </w:p>
        </w:tc>
        <w:tc>
          <w:tcPr>
            <w:tcW w:w="1980" w:type="dxa"/>
            <w:tcBorders>
              <w:top w:val="nil"/>
              <w:left w:val="nil"/>
              <w:bottom w:val="nil"/>
              <w:right w:val="nil"/>
            </w:tcBorders>
            <w:shd w:val="clear" w:color="auto" w:fill="auto"/>
            <w:noWrap/>
            <w:vAlign w:val="center"/>
            <w:hideMark/>
          </w:tcPr>
          <w:p w14:paraId="107450A9" w14:textId="77777777" w:rsidR="00C720E9" w:rsidRPr="00114C25" w:rsidRDefault="00C720E9" w:rsidP="00E941B3">
            <w:pPr>
              <w:wordWrap/>
              <w:snapToGrid w:val="0"/>
              <w:spacing w:line="360" w:lineRule="auto"/>
              <w:rPr>
                <w:rFonts w:ascii="Book Antiqua" w:hAnsi="Book Antiqua"/>
                <w:color w:val="000000" w:themeColor="text1"/>
                <w:szCs w:val="24"/>
              </w:rPr>
            </w:pPr>
            <w:r w:rsidRPr="00114C25">
              <w:rPr>
                <w:rFonts w:ascii="Book Antiqua" w:hAnsi="Book Antiqua"/>
                <w:color w:val="000000" w:themeColor="text1"/>
                <w:szCs w:val="24"/>
              </w:rPr>
              <w:t>63.6%</w:t>
            </w:r>
          </w:p>
        </w:tc>
        <w:tc>
          <w:tcPr>
            <w:tcW w:w="1260" w:type="dxa"/>
            <w:tcBorders>
              <w:top w:val="nil"/>
              <w:left w:val="nil"/>
              <w:bottom w:val="nil"/>
              <w:right w:val="nil"/>
            </w:tcBorders>
            <w:shd w:val="clear" w:color="auto" w:fill="auto"/>
            <w:noWrap/>
            <w:vAlign w:val="center"/>
            <w:hideMark/>
          </w:tcPr>
          <w:p w14:paraId="59471E10" w14:textId="54C02D76" w:rsidR="00C720E9" w:rsidRPr="00114C25" w:rsidRDefault="00C720E9" w:rsidP="00E941B3">
            <w:pPr>
              <w:wordWrap/>
              <w:snapToGrid w:val="0"/>
              <w:spacing w:line="360" w:lineRule="auto"/>
              <w:rPr>
                <w:rFonts w:ascii="Book Antiqua" w:hAnsi="Book Antiqua"/>
                <w:color w:val="000000" w:themeColor="text1"/>
                <w:szCs w:val="24"/>
              </w:rPr>
            </w:pPr>
            <w:r w:rsidRPr="00114C25">
              <w:rPr>
                <w:rFonts w:ascii="Book Antiqua" w:hAnsi="Book Antiqua"/>
                <w:color w:val="000000" w:themeColor="text1"/>
                <w:szCs w:val="24"/>
              </w:rPr>
              <w:t>0.797</w:t>
            </w:r>
          </w:p>
        </w:tc>
      </w:tr>
      <w:tr w:rsidR="00114C25" w:rsidRPr="00114C25" w14:paraId="6934B751" w14:textId="77777777" w:rsidTr="00212537">
        <w:trPr>
          <w:trHeight w:val="330"/>
        </w:trPr>
        <w:tc>
          <w:tcPr>
            <w:tcW w:w="2616" w:type="dxa"/>
            <w:tcBorders>
              <w:top w:val="nil"/>
              <w:left w:val="nil"/>
              <w:right w:val="nil"/>
            </w:tcBorders>
            <w:shd w:val="clear" w:color="auto" w:fill="auto"/>
            <w:noWrap/>
            <w:vAlign w:val="center"/>
            <w:hideMark/>
          </w:tcPr>
          <w:p w14:paraId="28D9F96C" w14:textId="6DB9AD8A" w:rsidR="00C720E9" w:rsidRPr="00114C25" w:rsidRDefault="00410D8B" w:rsidP="00E941B3">
            <w:pPr>
              <w:wordWrap/>
              <w:snapToGrid w:val="0"/>
              <w:spacing w:line="360" w:lineRule="auto"/>
              <w:rPr>
                <w:rFonts w:ascii="Book Antiqua" w:hAnsi="Book Antiqua"/>
                <w:color w:val="000000" w:themeColor="text1"/>
                <w:szCs w:val="24"/>
              </w:rPr>
            </w:pPr>
            <w:r>
              <w:rPr>
                <w:rFonts w:ascii="Book Antiqua" w:hAnsi="Book Antiqua"/>
                <w:color w:val="000000" w:themeColor="text1"/>
                <w:szCs w:val="24"/>
              </w:rPr>
              <w:t xml:space="preserve"> </w:t>
            </w:r>
            <w:r w:rsidR="00D04DA5" w:rsidRPr="00114C25">
              <w:rPr>
                <w:rFonts w:ascii="Book Antiqua" w:hAnsi="Book Antiqua"/>
                <w:color w:val="000000" w:themeColor="text1"/>
                <w:szCs w:val="24"/>
              </w:rPr>
              <w:t xml:space="preserve"> Yes</w:t>
            </w:r>
          </w:p>
        </w:tc>
        <w:tc>
          <w:tcPr>
            <w:tcW w:w="1980" w:type="dxa"/>
            <w:tcBorders>
              <w:top w:val="nil"/>
              <w:left w:val="nil"/>
              <w:right w:val="nil"/>
            </w:tcBorders>
            <w:shd w:val="clear" w:color="auto" w:fill="auto"/>
            <w:noWrap/>
            <w:vAlign w:val="center"/>
            <w:hideMark/>
          </w:tcPr>
          <w:p w14:paraId="4D42772E" w14:textId="77777777" w:rsidR="00C720E9" w:rsidRPr="00114C25" w:rsidRDefault="00C720E9" w:rsidP="00E941B3">
            <w:pPr>
              <w:wordWrap/>
              <w:snapToGrid w:val="0"/>
              <w:spacing w:line="360" w:lineRule="auto"/>
              <w:rPr>
                <w:rFonts w:ascii="Book Antiqua" w:hAnsi="Book Antiqua"/>
                <w:color w:val="000000" w:themeColor="text1"/>
                <w:szCs w:val="24"/>
              </w:rPr>
            </w:pPr>
            <w:r w:rsidRPr="00114C25">
              <w:rPr>
                <w:rFonts w:ascii="Book Antiqua" w:hAnsi="Book Antiqua"/>
                <w:color w:val="000000" w:themeColor="text1"/>
                <w:szCs w:val="24"/>
              </w:rPr>
              <w:t>21</w:t>
            </w:r>
          </w:p>
        </w:tc>
        <w:tc>
          <w:tcPr>
            <w:tcW w:w="1980" w:type="dxa"/>
            <w:tcBorders>
              <w:top w:val="nil"/>
              <w:left w:val="nil"/>
              <w:right w:val="nil"/>
            </w:tcBorders>
            <w:shd w:val="clear" w:color="auto" w:fill="auto"/>
            <w:noWrap/>
            <w:vAlign w:val="center"/>
            <w:hideMark/>
          </w:tcPr>
          <w:p w14:paraId="09E2FC7A" w14:textId="77777777" w:rsidR="00C720E9" w:rsidRPr="00114C25" w:rsidRDefault="00C720E9" w:rsidP="00E941B3">
            <w:pPr>
              <w:wordWrap/>
              <w:snapToGrid w:val="0"/>
              <w:spacing w:line="360" w:lineRule="auto"/>
              <w:rPr>
                <w:rFonts w:ascii="Book Antiqua" w:hAnsi="Book Antiqua"/>
                <w:color w:val="000000" w:themeColor="text1"/>
                <w:szCs w:val="24"/>
              </w:rPr>
            </w:pPr>
            <w:r w:rsidRPr="00114C25">
              <w:rPr>
                <w:rFonts w:ascii="Book Antiqua" w:hAnsi="Book Antiqua"/>
                <w:color w:val="000000" w:themeColor="text1"/>
                <w:szCs w:val="24"/>
              </w:rPr>
              <w:t>66.7%</w:t>
            </w:r>
          </w:p>
        </w:tc>
        <w:tc>
          <w:tcPr>
            <w:tcW w:w="1260" w:type="dxa"/>
            <w:tcBorders>
              <w:top w:val="nil"/>
              <w:left w:val="nil"/>
              <w:right w:val="nil"/>
            </w:tcBorders>
            <w:shd w:val="clear" w:color="auto" w:fill="auto"/>
            <w:noWrap/>
            <w:vAlign w:val="center"/>
            <w:hideMark/>
          </w:tcPr>
          <w:p w14:paraId="63FC82D9" w14:textId="77777777" w:rsidR="00C720E9" w:rsidRPr="00114C25" w:rsidRDefault="00C720E9" w:rsidP="00E941B3">
            <w:pPr>
              <w:wordWrap/>
              <w:snapToGrid w:val="0"/>
              <w:spacing w:line="360" w:lineRule="auto"/>
              <w:rPr>
                <w:rFonts w:ascii="Book Antiqua" w:hAnsi="Book Antiqua"/>
                <w:color w:val="000000" w:themeColor="text1"/>
                <w:szCs w:val="24"/>
              </w:rPr>
            </w:pPr>
          </w:p>
        </w:tc>
      </w:tr>
      <w:tr w:rsidR="00114C25" w:rsidRPr="00114C25" w14:paraId="4EE0ED6C" w14:textId="77777777" w:rsidTr="00212537">
        <w:tc>
          <w:tcPr>
            <w:tcW w:w="2616" w:type="dxa"/>
            <w:tcBorders>
              <w:top w:val="nil"/>
              <w:left w:val="nil"/>
              <w:bottom w:val="nil"/>
              <w:right w:val="nil"/>
            </w:tcBorders>
            <w:shd w:val="clear" w:color="auto" w:fill="auto"/>
            <w:noWrap/>
            <w:vAlign w:val="center"/>
          </w:tcPr>
          <w:p w14:paraId="270E685E" w14:textId="18C23803" w:rsidR="00C720E9" w:rsidRPr="00114C25" w:rsidRDefault="00C720E9" w:rsidP="00E941B3">
            <w:pPr>
              <w:wordWrap/>
              <w:snapToGrid w:val="0"/>
              <w:spacing w:line="360" w:lineRule="auto"/>
              <w:rPr>
                <w:rFonts w:ascii="Book Antiqua" w:hAnsi="Book Antiqua"/>
                <w:color w:val="000000" w:themeColor="text1"/>
                <w:szCs w:val="24"/>
              </w:rPr>
            </w:pPr>
            <w:r w:rsidRPr="00114C25">
              <w:rPr>
                <w:rFonts w:ascii="Book Antiqua" w:hAnsi="Book Antiqua"/>
                <w:color w:val="000000" w:themeColor="text1"/>
                <w:szCs w:val="24"/>
              </w:rPr>
              <w:t>Diabetes</w:t>
            </w:r>
          </w:p>
        </w:tc>
        <w:tc>
          <w:tcPr>
            <w:tcW w:w="1980" w:type="dxa"/>
            <w:tcBorders>
              <w:top w:val="nil"/>
              <w:left w:val="nil"/>
              <w:bottom w:val="nil"/>
              <w:right w:val="nil"/>
            </w:tcBorders>
            <w:shd w:val="clear" w:color="auto" w:fill="auto"/>
            <w:noWrap/>
            <w:vAlign w:val="center"/>
          </w:tcPr>
          <w:p w14:paraId="6EC69B36" w14:textId="77777777" w:rsidR="00C720E9" w:rsidRPr="00114C25" w:rsidRDefault="00C720E9" w:rsidP="00E941B3">
            <w:pPr>
              <w:wordWrap/>
              <w:snapToGrid w:val="0"/>
              <w:spacing w:line="360" w:lineRule="auto"/>
              <w:rPr>
                <w:rFonts w:ascii="Book Antiqua" w:hAnsi="Book Antiqua"/>
                <w:color w:val="000000" w:themeColor="text1"/>
                <w:szCs w:val="24"/>
              </w:rPr>
            </w:pPr>
          </w:p>
        </w:tc>
        <w:tc>
          <w:tcPr>
            <w:tcW w:w="1980" w:type="dxa"/>
            <w:tcBorders>
              <w:top w:val="nil"/>
              <w:left w:val="nil"/>
              <w:bottom w:val="nil"/>
              <w:right w:val="nil"/>
            </w:tcBorders>
            <w:shd w:val="clear" w:color="auto" w:fill="auto"/>
            <w:noWrap/>
            <w:vAlign w:val="center"/>
          </w:tcPr>
          <w:p w14:paraId="543D683E" w14:textId="77777777" w:rsidR="00C720E9" w:rsidRPr="00114C25" w:rsidRDefault="00C720E9" w:rsidP="00E941B3">
            <w:pPr>
              <w:wordWrap/>
              <w:snapToGrid w:val="0"/>
              <w:spacing w:line="360" w:lineRule="auto"/>
              <w:rPr>
                <w:rFonts w:ascii="Book Antiqua" w:hAnsi="Book Antiqua"/>
                <w:color w:val="000000" w:themeColor="text1"/>
                <w:szCs w:val="24"/>
              </w:rPr>
            </w:pPr>
          </w:p>
        </w:tc>
        <w:tc>
          <w:tcPr>
            <w:tcW w:w="1260" w:type="dxa"/>
            <w:tcBorders>
              <w:top w:val="nil"/>
              <w:left w:val="nil"/>
              <w:bottom w:val="nil"/>
              <w:right w:val="nil"/>
            </w:tcBorders>
            <w:shd w:val="clear" w:color="auto" w:fill="auto"/>
            <w:noWrap/>
            <w:vAlign w:val="center"/>
          </w:tcPr>
          <w:p w14:paraId="52D4F5A7" w14:textId="77777777" w:rsidR="00C720E9" w:rsidRPr="00114C25" w:rsidRDefault="00C720E9" w:rsidP="00E941B3">
            <w:pPr>
              <w:wordWrap/>
              <w:snapToGrid w:val="0"/>
              <w:spacing w:line="360" w:lineRule="auto"/>
              <w:rPr>
                <w:rFonts w:ascii="Book Antiqua" w:hAnsi="Book Antiqua"/>
                <w:color w:val="000000" w:themeColor="text1"/>
                <w:szCs w:val="24"/>
              </w:rPr>
            </w:pPr>
          </w:p>
        </w:tc>
      </w:tr>
      <w:tr w:rsidR="00114C25" w:rsidRPr="00114C25" w14:paraId="3384B037" w14:textId="77777777" w:rsidTr="00212537">
        <w:trPr>
          <w:trHeight w:val="330"/>
        </w:trPr>
        <w:tc>
          <w:tcPr>
            <w:tcW w:w="2616" w:type="dxa"/>
            <w:tcBorders>
              <w:top w:val="nil"/>
              <w:left w:val="nil"/>
              <w:bottom w:val="nil"/>
              <w:right w:val="nil"/>
            </w:tcBorders>
            <w:shd w:val="clear" w:color="auto" w:fill="auto"/>
            <w:noWrap/>
            <w:vAlign w:val="center"/>
            <w:hideMark/>
          </w:tcPr>
          <w:p w14:paraId="37AA9534" w14:textId="42F113E8" w:rsidR="00C720E9" w:rsidRPr="00114C25" w:rsidRDefault="00410D8B" w:rsidP="00E941B3">
            <w:pPr>
              <w:wordWrap/>
              <w:snapToGrid w:val="0"/>
              <w:spacing w:line="360" w:lineRule="auto"/>
              <w:rPr>
                <w:rFonts w:ascii="Book Antiqua" w:hAnsi="Book Antiqua"/>
                <w:color w:val="000000" w:themeColor="text1"/>
                <w:szCs w:val="24"/>
              </w:rPr>
            </w:pPr>
            <w:r>
              <w:rPr>
                <w:rFonts w:ascii="Book Antiqua" w:hAnsi="Book Antiqua"/>
                <w:color w:val="000000" w:themeColor="text1"/>
                <w:szCs w:val="24"/>
              </w:rPr>
              <w:t xml:space="preserve"> </w:t>
            </w:r>
            <w:r w:rsidR="00D04DA5" w:rsidRPr="00114C25">
              <w:rPr>
                <w:rFonts w:ascii="Book Antiqua" w:hAnsi="Book Antiqua"/>
                <w:color w:val="000000" w:themeColor="text1"/>
                <w:szCs w:val="24"/>
              </w:rPr>
              <w:t xml:space="preserve"> No</w:t>
            </w:r>
          </w:p>
        </w:tc>
        <w:tc>
          <w:tcPr>
            <w:tcW w:w="1980" w:type="dxa"/>
            <w:tcBorders>
              <w:top w:val="nil"/>
              <w:left w:val="nil"/>
              <w:bottom w:val="nil"/>
              <w:right w:val="nil"/>
            </w:tcBorders>
            <w:shd w:val="clear" w:color="auto" w:fill="auto"/>
            <w:noWrap/>
            <w:vAlign w:val="center"/>
            <w:hideMark/>
          </w:tcPr>
          <w:p w14:paraId="262AB9E5" w14:textId="77777777" w:rsidR="00C720E9" w:rsidRPr="00114C25" w:rsidRDefault="00C720E9" w:rsidP="00E941B3">
            <w:pPr>
              <w:wordWrap/>
              <w:snapToGrid w:val="0"/>
              <w:spacing w:line="360" w:lineRule="auto"/>
              <w:rPr>
                <w:rFonts w:ascii="Book Antiqua" w:hAnsi="Book Antiqua"/>
                <w:color w:val="000000" w:themeColor="text1"/>
                <w:szCs w:val="24"/>
              </w:rPr>
            </w:pPr>
            <w:r w:rsidRPr="00114C25">
              <w:rPr>
                <w:rFonts w:ascii="Book Antiqua" w:hAnsi="Book Antiqua"/>
                <w:color w:val="000000" w:themeColor="text1"/>
                <w:szCs w:val="24"/>
              </w:rPr>
              <w:t>91</w:t>
            </w:r>
          </w:p>
        </w:tc>
        <w:tc>
          <w:tcPr>
            <w:tcW w:w="1980" w:type="dxa"/>
            <w:tcBorders>
              <w:top w:val="nil"/>
              <w:left w:val="nil"/>
              <w:bottom w:val="nil"/>
              <w:right w:val="nil"/>
            </w:tcBorders>
            <w:shd w:val="clear" w:color="auto" w:fill="auto"/>
            <w:noWrap/>
            <w:vAlign w:val="center"/>
            <w:hideMark/>
          </w:tcPr>
          <w:p w14:paraId="502A3D0A" w14:textId="77777777" w:rsidR="00C720E9" w:rsidRPr="00114C25" w:rsidRDefault="00C720E9" w:rsidP="00E941B3">
            <w:pPr>
              <w:wordWrap/>
              <w:snapToGrid w:val="0"/>
              <w:spacing w:line="360" w:lineRule="auto"/>
              <w:rPr>
                <w:rFonts w:ascii="Book Antiqua" w:hAnsi="Book Antiqua"/>
                <w:color w:val="000000" w:themeColor="text1"/>
                <w:szCs w:val="24"/>
              </w:rPr>
            </w:pPr>
            <w:r w:rsidRPr="00114C25">
              <w:rPr>
                <w:rFonts w:ascii="Book Antiqua" w:hAnsi="Book Antiqua"/>
                <w:color w:val="000000" w:themeColor="text1"/>
                <w:szCs w:val="24"/>
              </w:rPr>
              <w:t>62.6%</w:t>
            </w:r>
          </w:p>
        </w:tc>
        <w:tc>
          <w:tcPr>
            <w:tcW w:w="1260" w:type="dxa"/>
            <w:tcBorders>
              <w:top w:val="nil"/>
              <w:left w:val="nil"/>
              <w:bottom w:val="nil"/>
              <w:right w:val="nil"/>
            </w:tcBorders>
            <w:shd w:val="clear" w:color="auto" w:fill="auto"/>
            <w:noWrap/>
            <w:vAlign w:val="center"/>
            <w:hideMark/>
          </w:tcPr>
          <w:p w14:paraId="7F7480F8" w14:textId="6B9CDF02" w:rsidR="00C720E9" w:rsidRPr="00114C25" w:rsidRDefault="00C720E9" w:rsidP="00E941B3">
            <w:pPr>
              <w:wordWrap/>
              <w:snapToGrid w:val="0"/>
              <w:spacing w:line="360" w:lineRule="auto"/>
              <w:rPr>
                <w:rFonts w:ascii="Book Antiqua" w:hAnsi="Book Antiqua"/>
                <w:color w:val="000000" w:themeColor="text1"/>
                <w:szCs w:val="24"/>
              </w:rPr>
            </w:pPr>
            <w:r w:rsidRPr="00114C25">
              <w:rPr>
                <w:rFonts w:ascii="Book Antiqua" w:hAnsi="Book Antiqua"/>
                <w:color w:val="000000" w:themeColor="text1"/>
                <w:szCs w:val="24"/>
              </w:rPr>
              <w:t>0.416</w:t>
            </w:r>
          </w:p>
        </w:tc>
      </w:tr>
      <w:tr w:rsidR="00114C25" w:rsidRPr="00114C25" w14:paraId="13D53BAF" w14:textId="77777777" w:rsidTr="00212537">
        <w:trPr>
          <w:trHeight w:val="330"/>
        </w:trPr>
        <w:tc>
          <w:tcPr>
            <w:tcW w:w="2616" w:type="dxa"/>
            <w:tcBorders>
              <w:top w:val="nil"/>
              <w:left w:val="nil"/>
              <w:right w:val="nil"/>
            </w:tcBorders>
            <w:shd w:val="clear" w:color="auto" w:fill="auto"/>
            <w:noWrap/>
            <w:vAlign w:val="center"/>
            <w:hideMark/>
          </w:tcPr>
          <w:p w14:paraId="4D2CCBA6" w14:textId="427A3AF2" w:rsidR="00C720E9" w:rsidRPr="00114C25" w:rsidRDefault="00410D8B" w:rsidP="00E941B3">
            <w:pPr>
              <w:wordWrap/>
              <w:snapToGrid w:val="0"/>
              <w:spacing w:line="360" w:lineRule="auto"/>
              <w:rPr>
                <w:rFonts w:ascii="Book Antiqua" w:hAnsi="Book Antiqua"/>
                <w:color w:val="000000" w:themeColor="text1"/>
                <w:szCs w:val="24"/>
              </w:rPr>
            </w:pPr>
            <w:r>
              <w:rPr>
                <w:rFonts w:ascii="Book Antiqua" w:hAnsi="Book Antiqua"/>
                <w:color w:val="000000" w:themeColor="text1"/>
                <w:szCs w:val="24"/>
              </w:rPr>
              <w:t xml:space="preserve"> </w:t>
            </w:r>
            <w:r w:rsidR="00D04DA5" w:rsidRPr="00114C25">
              <w:rPr>
                <w:rFonts w:ascii="Book Antiqua" w:hAnsi="Book Antiqua"/>
                <w:color w:val="000000" w:themeColor="text1"/>
                <w:szCs w:val="24"/>
              </w:rPr>
              <w:t xml:space="preserve"> Yes</w:t>
            </w:r>
          </w:p>
        </w:tc>
        <w:tc>
          <w:tcPr>
            <w:tcW w:w="1980" w:type="dxa"/>
            <w:tcBorders>
              <w:top w:val="nil"/>
              <w:left w:val="nil"/>
              <w:right w:val="nil"/>
            </w:tcBorders>
            <w:shd w:val="clear" w:color="auto" w:fill="auto"/>
            <w:noWrap/>
            <w:vAlign w:val="center"/>
            <w:hideMark/>
          </w:tcPr>
          <w:p w14:paraId="4A8D82E2" w14:textId="77777777" w:rsidR="00C720E9" w:rsidRPr="00114C25" w:rsidRDefault="00C720E9" w:rsidP="00E941B3">
            <w:pPr>
              <w:wordWrap/>
              <w:snapToGrid w:val="0"/>
              <w:spacing w:line="360" w:lineRule="auto"/>
              <w:rPr>
                <w:rFonts w:ascii="Book Antiqua" w:hAnsi="Book Antiqua"/>
                <w:color w:val="000000" w:themeColor="text1"/>
                <w:szCs w:val="24"/>
              </w:rPr>
            </w:pPr>
            <w:r w:rsidRPr="00114C25">
              <w:rPr>
                <w:rFonts w:ascii="Book Antiqua" w:hAnsi="Book Antiqua"/>
                <w:color w:val="000000" w:themeColor="text1"/>
                <w:szCs w:val="24"/>
              </w:rPr>
              <w:t>7</w:t>
            </w:r>
          </w:p>
        </w:tc>
        <w:tc>
          <w:tcPr>
            <w:tcW w:w="1980" w:type="dxa"/>
            <w:tcBorders>
              <w:top w:val="nil"/>
              <w:left w:val="nil"/>
              <w:right w:val="nil"/>
            </w:tcBorders>
            <w:shd w:val="clear" w:color="auto" w:fill="auto"/>
            <w:noWrap/>
            <w:vAlign w:val="center"/>
            <w:hideMark/>
          </w:tcPr>
          <w:p w14:paraId="31E3014D" w14:textId="77777777" w:rsidR="00C720E9" w:rsidRPr="00114C25" w:rsidRDefault="00C720E9" w:rsidP="00E941B3">
            <w:pPr>
              <w:wordWrap/>
              <w:snapToGrid w:val="0"/>
              <w:spacing w:line="360" w:lineRule="auto"/>
              <w:rPr>
                <w:rFonts w:ascii="Book Antiqua" w:hAnsi="Book Antiqua"/>
                <w:color w:val="000000" w:themeColor="text1"/>
                <w:szCs w:val="24"/>
              </w:rPr>
            </w:pPr>
            <w:r w:rsidRPr="00114C25">
              <w:rPr>
                <w:rFonts w:ascii="Book Antiqua" w:hAnsi="Book Antiqua"/>
                <w:color w:val="000000" w:themeColor="text1"/>
                <w:szCs w:val="24"/>
              </w:rPr>
              <w:t>85.7%</w:t>
            </w:r>
          </w:p>
        </w:tc>
        <w:tc>
          <w:tcPr>
            <w:tcW w:w="1260" w:type="dxa"/>
            <w:tcBorders>
              <w:top w:val="nil"/>
              <w:left w:val="nil"/>
              <w:right w:val="nil"/>
            </w:tcBorders>
            <w:shd w:val="clear" w:color="auto" w:fill="auto"/>
            <w:noWrap/>
            <w:vAlign w:val="center"/>
            <w:hideMark/>
          </w:tcPr>
          <w:p w14:paraId="6CB5C1B5" w14:textId="77777777" w:rsidR="00C720E9" w:rsidRPr="00114C25" w:rsidRDefault="00C720E9" w:rsidP="00E941B3">
            <w:pPr>
              <w:wordWrap/>
              <w:snapToGrid w:val="0"/>
              <w:spacing w:line="360" w:lineRule="auto"/>
              <w:rPr>
                <w:rFonts w:ascii="Book Antiqua" w:hAnsi="Book Antiqua"/>
                <w:color w:val="000000" w:themeColor="text1"/>
                <w:szCs w:val="24"/>
              </w:rPr>
            </w:pPr>
          </w:p>
        </w:tc>
      </w:tr>
      <w:tr w:rsidR="00114C25" w:rsidRPr="00114C25" w14:paraId="4EA13296" w14:textId="77777777" w:rsidTr="00212537">
        <w:tc>
          <w:tcPr>
            <w:tcW w:w="2616" w:type="dxa"/>
            <w:tcBorders>
              <w:top w:val="nil"/>
              <w:left w:val="nil"/>
              <w:bottom w:val="nil"/>
              <w:right w:val="nil"/>
            </w:tcBorders>
            <w:shd w:val="clear" w:color="auto" w:fill="auto"/>
            <w:noWrap/>
            <w:vAlign w:val="center"/>
          </w:tcPr>
          <w:p w14:paraId="69B631D7" w14:textId="3506A5E8" w:rsidR="00C720E9" w:rsidRPr="00114C25" w:rsidRDefault="00C720E9" w:rsidP="00E941B3">
            <w:pPr>
              <w:wordWrap/>
              <w:snapToGrid w:val="0"/>
              <w:spacing w:line="360" w:lineRule="auto"/>
              <w:rPr>
                <w:rFonts w:ascii="Book Antiqua" w:hAnsi="Book Antiqua"/>
                <w:color w:val="000000" w:themeColor="text1"/>
                <w:szCs w:val="24"/>
              </w:rPr>
            </w:pPr>
            <w:r w:rsidRPr="00114C25">
              <w:rPr>
                <w:rFonts w:ascii="Book Antiqua" w:hAnsi="Book Antiqua"/>
                <w:color w:val="000000" w:themeColor="text1"/>
                <w:szCs w:val="24"/>
              </w:rPr>
              <w:t>Gastric ulcer</w:t>
            </w:r>
          </w:p>
        </w:tc>
        <w:tc>
          <w:tcPr>
            <w:tcW w:w="1980" w:type="dxa"/>
            <w:tcBorders>
              <w:top w:val="nil"/>
              <w:left w:val="nil"/>
              <w:bottom w:val="nil"/>
              <w:right w:val="nil"/>
            </w:tcBorders>
            <w:shd w:val="clear" w:color="auto" w:fill="auto"/>
            <w:noWrap/>
            <w:vAlign w:val="center"/>
          </w:tcPr>
          <w:p w14:paraId="0DA3010A" w14:textId="77777777" w:rsidR="00C720E9" w:rsidRPr="00114C25" w:rsidRDefault="00C720E9" w:rsidP="00E941B3">
            <w:pPr>
              <w:wordWrap/>
              <w:snapToGrid w:val="0"/>
              <w:spacing w:line="360" w:lineRule="auto"/>
              <w:rPr>
                <w:rFonts w:ascii="Book Antiqua" w:hAnsi="Book Antiqua"/>
                <w:color w:val="000000" w:themeColor="text1"/>
                <w:szCs w:val="24"/>
              </w:rPr>
            </w:pPr>
          </w:p>
        </w:tc>
        <w:tc>
          <w:tcPr>
            <w:tcW w:w="1980" w:type="dxa"/>
            <w:tcBorders>
              <w:top w:val="nil"/>
              <w:left w:val="nil"/>
              <w:bottom w:val="nil"/>
              <w:right w:val="nil"/>
            </w:tcBorders>
            <w:shd w:val="clear" w:color="auto" w:fill="auto"/>
            <w:noWrap/>
            <w:vAlign w:val="center"/>
          </w:tcPr>
          <w:p w14:paraId="416BA0BE" w14:textId="77777777" w:rsidR="00C720E9" w:rsidRPr="00114C25" w:rsidRDefault="00C720E9" w:rsidP="00E941B3">
            <w:pPr>
              <w:wordWrap/>
              <w:snapToGrid w:val="0"/>
              <w:spacing w:line="360" w:lineRule="auto"/>
              <w:rPr>
                <w:rFonts w:ascii="Book Antiqua" w:hAnsi="Book Antiqua"/>
                <w:color w:val="000000" w:themeColor="text1"/>
                <w:szCs w:val="24"/>
              </w:rPr>
            </w:pPr>
          </w:p>
        </w:tc>
        <w:tc>
          <w:tcPr>
            <w:tcW w:w="1260" w:type="dxa"/>
            <w:tcBorders>
              <w:top w:val="nil"/>
              <w:left w:val="nil"/>
              <w:bottom w:val="nil"/>
              <w:right w:val="nil"/>
            </w:tcBorders>
            <w:shd w:val="clear" w:color="auto" w:fill="auto"/>
            <w:noWrap/>
            <w:vAlign w:val="center"/>
          </w:tcPr>
          <w:p w14:paraId="59027722" w14:textId="77777777" w:rsidR="00C720E9" w:rsidRPr="00114C25" w:rsidRDefault="00C720E9" w:rsidP="00E941B3">
            <w:pPr>
              <w:wordWrap/>
              <w:snapToGrid w:val="0"/>
              <w:spacing w:line="360" w:lineRule="auto"/>
              <w:rPr>
                <w:rFonts w:ascii="Book Antiqua" w:hAnsi="Book Antiqua"/>
                <w:color w:val="000000" w:themeColor="text1"/>
                <w:szCs w:val="24"/>
              </w:rPr>
            </w:pPr>
          </w:p>
        </w:tc>
      </w:tr>
      <w:tr w:rsidR="00114C25" w:rsidRPr="00114C25" w14:paraId="2F7A6FC4" w14:textId="77777777" w:rsidTr="00212537">
        <w:trPr>
          <w:trHeight w:val="330"/>
        </w:trPr>
        <w:tc>
          <w:tcPr>
            <w:tcW w:w="2616" w:type="dxa"/>
            <w:tcBorders>
              <w:top w:val="nil"/>
              <w:left w:val="nil"/>
              <w:bottom w:val="nil"/>
              <w:right w:val="nil"/>
            </w:tcBorders>
            <w:shd w:val="clear" w:color="auto" w:fill="auto"/>
            <w:noWrap/>
            <w:vAlign w:val="center"/>
            <w:hideMark/>
          </w:tcPr>
          <w:p w14:paraId="476601D6" w14:textId="79D3FF65" w:rsidR="00C720E9" w:rsidRPr="00114C25" w:rsidRDefault="00410D8B" w:rsidP="00E941B3">
            <w:pPr>
              <w:wordWrap/>
              <w:snapToGrid w:val="0"/>
              <w:spacing w:line="360" w:lineRule="auto"/>
              <w:rPr>
                <w:rFonts w:ascii="Book Antiqua" w:hAnsi="Book Antiqua"/>
                <w:color w:val="000000" w:themeColor="text1"/>
                <w:szCs w:val="24"/>
              </w:rPr>
            </w:pPr>
            <w:r>
              <w:rPr>
                <w:rFonts w:ascii="Book Antiqua" w:hAnsi="Book Antiqua"/>
                <w:color w:val="000000" w:themeColor="text1"/>
                <w:szCs w:val="24"/>
              </w:rPr>
              <w:t xml:space="preserve"> </w:t>
            </w:r>
            <w:r w:rsidR="00D04DA5" w:rsidRPr="00114C25">
              <w:rPr>
                <w:rFonts w:ascii="Book Antiqua" w:hAnsi="Book Antiqua"/>
                <w:color w:val="000000" w:themeColor="text1"/>
                <w:szCs w:val="24"/>
              </w:rPr>
              <w:t xml:space="preserve"> No</w:t>
            </w:r>
          </w:p>
        </w:tc>
        <w:tc>
          <w:tcPr>
            <w:tcW w:w="1980" w:type="dxa"/>
            <w:tcBorders>
              <w:top w:val="nil"/>
              <w:left w:val="nil"/>
              <w:bottom w:val="nil"/>
              <w:right w:val="nil"/>
            </w:tcBorders>
            <w:shd w:val="clear" w:color="auto" w:fill="auto"/>
            <w:noWrap/>
            <w:vAlign w:val="center"/>
            <w:hideMark/>
          </w:tcPr>
          <w:p w14:paraId="2F6154DF" w14:textId="60F72788" w:rsidR="00C720E9" w:rsidRPr="00114C25" w:rsidRDefault="00C720E9" w:rsidP="00E941B3">
            <w:pPr>
              <w:wordWrap/>
              <w:snapToGrid w:val="0"/>
              <w:spacing w:line="360" w:lineRule="auto"/>
              <w:rPr>
                <w:rFonts w:ascii="Book Antiqua" w:hAnsi="Book Antiqua"/>
                <w:color w:val="000000" w:themeColor="text1"/>
                <w:szCs w:val="24"/>
              </w:rPr>
            </w:pPr>
            <w:r w:rsidRPr="00114C25">
              <w:rPr>
                <w:rFonts w:ascii="Book Antiqua" w:hAnsi="Book Antiqua"/>
                <w:color w:val="000000" w:themeColor="text1"/>
                <w:szCs w:val="24"/>
              </w:rPr>
              <w:t>92</w:t>
            </w:r>
          </w:p>
        </w:tc>
        <w:tc>
          <w:tcPr>
            <w:tcW w:w="1980" w:type="dxa"/>
            <w:tcBorders>
              <w:top w:val="nil"/>
              <w:left w:val="nil"/>
              <w:bottom w:val="nil"/>
              <w:right w:val="nil"/>
            </w:tcBorders>
            <w:shd w:val="clear" w:color="auto" w:fill="auto"/>
            <w:noWrap/>
            <w:vAlign w:val="center"/>
            <w:hideMark/>
          </w:tcPr>
          <w:p w14:paraId="4401B897" w14:textId="4943EC74" w:rsidR="00C720E9" w:rsidRPr="00114C25" w:rsidRDefault="00C720E9" w:rsidP="00E941B3">
            <w:pPr>
              <w:wordWrap/>
              <w:snapToGrid w:val="0"/>
              <w:spacing w:line="360" w:lineRule="auto"/>
              <w:rPr>
                <w:rFonts w:ascii="Book Antiqua" w:hAnsi="Book Antiqua"/>
                <w:color w:val="000000" w:themeColor="text1"/>
                <w:szCs w:val="24"/>
              </w:rPr>
            </w:pPr>
            <w:r w:rsidRPr="00114C25">
              <w:rPr>
                <w:rFonts w:ascii="Book Antiqua" w:hAnsi="Book Antiqua"/>
                <w:color w:val="000000" w:themeColor="text1"/>
                <w:szCs w:val="24"/>
              </w:rPr>
              <w:t>64.1%</w:t>
            </w:r>
          </w:p>
        </w:tc>
        <w:tc>
          <w:tcPr>
            <w:tcW w:w="1260" w:type="dxa"/>
            <w:tcBorders>
              <w:top w:val="nil"/>
              <w:left w:val="nil"/>
              <w:bottom w:val="nil"/>
              <w:right w:val="nil"/>
            </w:tcBorders>
            <w:shd w:val="clear" w:color="auto" w:fill="auto"/>
            <w:noWrap/>
            <w:vAlign w:val="center"/>
            <w:hideMark/>
          </w:tcPr>
          <w:p w14:paraId="111360EF" w14:textId="7C243314" w:rsidR="00C720E9" w:rsidRPr="00114C25" w:rsidRDefault="00C720E9" w:rsidP="00E941B3">
            <w:pPr>
              <w:wordWrap/>
              <w:snapToGrid w:val="0"/>
              <w:spacing w:line="360" w:lineRule="auto"/>
              <w:rPr>
                <w:rFonts w:ascii="Book Antiqua" w:hAnsi="Book Antiqua"/>
                <w:color w:val="000000" w:themeColor="text1"/>
                <w:szCs w:val="24"/>
              </w:rPr>
            </w:pPr>
            <w:r w:rsidRPr="00114C25">
              <w:rPr>
                <w:rFonts w:ascii="Book Antiqua" w:hAnsi="Book Antiqua"/>
                <w:color w:val="000000" w:themeColor="text1"/>
                <w:szCs w:val="24"/>
              </w:rPr>
              <w:t>1.000</w:t>
            </w:r>
          </w:p>
        </w:tc>
      </w:tr>
      <w:tr w:rsidR="00114C25" w:rsidRPr="00114C25" w14:paraId="47AD3B79" w14:textId="77777777" w:rsidTr="00212537">
        <w:trPr>
          <w:trHeight w:val="330"/>
        </w:trPr>
        <w:tc>
          <w:tcPr>
            <w:tcW w:w="2616" w:type="dxa"/>
            <w:tcBorders>
              <w:top w:val="nil"/>
              <w:left w:val="nil"/>
              <w:right w:val="nil"/>
            </w:tcBorders>
            <w:shd w:val="clear" w:color="auto" w:fill="auto"/>
            <w:noWrap/>
            <w:vAlign w:val="center"/>
            <w:hideMark/>
          </w:tcPr>
          <w:p w14:paraId="37826F9A" w14:textId="0DE48B76" w:rsidR="00C720E9" w:rsidRPr="00114C25" w:rsidRDefault="00410D8B" w:rsidP="00E941B3">
            <w:pPr>
              <w:wordWrap/>
              <w:snapToGrid w:val="0"/>
              <w:spacing w:line="360" w:lineRule="auto"/>
              <w:rPr>
                <w:rFonts w:ascii="Book Antiqua" w:hAnsi="Book Antiqua"/>
                <w:color w:val="000000" w:themeColor="text1"/>
                <w:szCs w:val="24"/>
              </w:rPr>
            </w:pPr>
            <w:r>
              <w:rPr>
                <w:rFonts w:ascii="Book Antiqua" w:hAnsi="Book Antiqua"/>
                <w:color w:val="000000" w:themeColor="text1"/>
                <w:szCs w:val="24"/>
              </w:rPr>
              <w:t xml:space="preserve"> </w:t>
            </w:r>
            <w:r w:rsidR="00D04DA5" w:rsidRPr="00114C25">
              <w:rPr>
                <w:rFonts w:ascii="Book Antiqua" w:hAnsi="Book Antiqua"/>
                <w:color w:val="000000" w:themeColor="text1"/>
                <w:szCs w:val="24"/>
              </w:rPr>
              <w:t xml:space="preserve"> Yes</w:t>
            </w:r>
          </w:p>
        </w:tc>
        <w:tc>
          <w:tcPr>
            <w:tcW w:w="1980" w:type="dxa"/>
            <w:tcBorders>
              <w:top w:val="nil"/>
              <w:left w:val="nil"/>
              <w:right w:val="nil"/>
            </w:tcBorders>
            <w:shd w:val="clear" w:color="auto" w:fill="auto"/>
            <w:noWrap/>
            <w:vAlign w:val="center"/>
            <w:hideMark/>
          </w:tcPr>
          <w:p w14:paraId="22004821" w14:textId="1CB9D766" w:rsidR="00C720E9" w:rsidRPr="00114C25" w:rsidRDefault="00C720E9" w:rsidP="00E941B3">
            <w:pPr>
              <w:wordWrap/>
              <w:snapToGrid w:val="0"/>
              <w:spacing w:line="360" w:lineRule="auto"/>
              <w:rPr>
                <w:rFonts w:ascii="Book Antiqua" w:hAnsi="Book Antiqua"/>
                <w:color w:val="000000" w:themeColor="text1"/>
                <w:szCs w:val="24"/>
              </w:rPr>
            </w:pPr>
            <w:r w:rsidRPr="00114C25">
              <w:rPr>
                <w:rFonts w:ascii="Book Antiqua" w:hAnsi="Book Antiqua"/>
                <w:color w:val="000000" w:themeColor="text1"/>
                <w:szCs w:val="24"/>
              </w:rPr>
              <w:t>6</w:t>
            </w:r>
          </w:p>
        </w:tc>
        <w:tc>
          <w:tcPr>
            <w:tcW w:w="1980" w:type="dxa"/>
            <w:tcBorders>
              <w:top w:val="nil"/>
              <w:left w:val="nil"/>
              <w:right w:val="nil"/>
            </w:tcBorders>
            <w:shd w:val="clear" w:color="auto" w:fill="auto"/>
            <w:noWrap/>
            <w:vAlign w:val="center"/>
            <w:hideMark/>
          </w:tcPr>
          <w:p w14:paraId="7FDBE404" w14:textId="31D665FA" w:rsidR="00C720E9" w:rsidRPr="00114C25" w:rsidRDefault="00C720E9" w:rsidP="00E941B3">
            <w:pPr>
              <w:wordWrap/>
              <w:snapToGrid w:val="0"/>
              <w:spacing w:line="360" w:lineRule="auto"/>
              <w:rPr>
                <w:rFonts w:ascii="Book Antiqua" w:hAnsi="Book Antiqua"/>
                <w:color w:val="000000" w:themeColor="text1"/>
                <w:szCs w:val="24"/>
              </w:rPr>
            </w:pPr>
            <w:r w:rsidRPr="00114C25">
              <w:rPr>
                <w:rFonts w:ascii="Book Antiqua" w:hAnsi="Book Antiqua"/>
                <w:color w:val="000000" w:themeColor="text1"/>
                <w:szCs w:val="24"/>
              </w:rPr>
              <w:t>66.7%</w:t>
            </w:r>
          </w:p>
        </w:tc>
        <w:tc>
          <w:tcPr>
            <w:tcW w:w="1260" w:type="dxa"/>
            <w:tcBorders>
              <w:top w:val="nil"/>
              <w:left w:val="nil"/>
              <w:right w:val="nil"/>
            </w:tcBorders>
            <w:shd w:val="clear" w:color="auto" w:fill="auto"/>
            <w:noWrap/>
            <w:vAlign w:val="center"/>
            <w:hideMark/>
          </w:tcPr>
          <w:p w14:paraId="31C758FA" w14:textId="77777777" w:rsidR="00C720E9" w:rsidRPr="00114C25" w:rsidRDefault="00C720E9" w:rsidP="00E941B3">
            <w:pPr>
              <w:wordWrap/>
              <w:snapToGrid w:val="0"/>
              <w:spacing w:line="360" w:lineRule="auto"/>
              <w:rPr>
                <w:rFonts w:ascii="Book Antiqua" w:hAnsi="Book Antiqua"/>
                <w:color w:val="000000" w:themeColor="text1"/>
                <w:szCs w:val="24"/>
              </w:rPr>
            </w:pPr>
          </w:p>
        </w:tc>
      </w:tr>
      <w:tr w:rsidR="00114C25" w:rsidRPr="00114C25" w14:paraId="50B0CD46" w14:textId="77777777" w:rsidTr="00212537">
        <w:tc>
          <w:tcPr>
            <w:tcW w:w="2616" w:type="dxa"/>
            <w:tcBorders>
              <w:top w:val="nil"/>
              <w:left w:val="nil"/>
              <w:bottom w:val="nil"/>
              <w:right w:val="nil"/>
            </w:tcBorders>
            <w:shd w:val="clear" w:color="auto" w:fill="auto"/>
            <w:noWrap/>
            <w:vAlign w:val="center"/>
          </w:tcPr>
          <w:p w14:paraId="1803A3E4" w14:textId="27456028" w:rsidR="00C720E9" w:rsidRPr="00114C25" w:rsidRDefault="00C720E9" w:rsidP="00E941B3">
            <w:pPr>
              <w:wordWrap/>
              <w:snapToGrid w:val="0"/>
              <w:spacing w:line="360" w:lineRule="auto"/>
              <w:rPr>
                <w:rFonts w:ascii="Book Antiqua" w:hAnsi="Book Antiqua"/>
                <w:color w:val="000000" w:themeColor="text1"/>
                <w:szCs w:val="24"/>
              </w:rPr>
            </w:pPr>
            <w:r w:rsidRPr="00114C25">
              <w:rPr>
                <w:rFonts w:ascii="Book Antiqua" w:hAnsi="Book Antiqua"/>
                <w:color w:val="000000" w:themeColor="text1"/>
                <w:szCs w:val="24"/>
              </w:rPr>
              <w:t>Duodenal ulcer</w:t>
            </w:r>
          </w:p>
        </w:tc>
        <w:tc>
          <w:tcPr>
            <w:tcW w:w="1980" w:type="dxa"/>
            <w:tcBorders>
              <w:top w:val="nil"/>
              <w:left w:val="nil"/>
              <w:bottom w:val="nil"/>
              <w:right w:val="nil"/>
            </w:tcBorders>
            <w:shd w:val="clear" w:color="auto" w:fill="auto"/>
            <w:noWrap/>
            <w:vAlign w:val="center"/>
          </w:tcPr>
          <w:p w14:paraId="5EB329AF" w14:textId="77777777" w:rsidR="00C720E9" w:rsidRPr="00114C25" w:rsidRDefault="00C720E9" w:rsidP="00E941B3">
            <w:pPr>
              <w:wordWrap/>
              <w:snapToGrid w:val="0"/>
              <w:spacing w:line="360" w:lineRule="auto"/>
              <w:rPr>
                <w:rFonts w:ascii="Book Antiqua" w:hAnsi="Book Antiqua"/>
                <w:color w:val="000000" w:themeColor="text1"/>
                <w:szCs w:val="24"/>
              </w:rPr>
            </w:pPr>
          </w:p>
        </w:tc>
        <w:tc>
          <w:tcPr>
            <w:tcW w:w="1980" w:type="dxa"/>
            <w:tcBorders>
              <w:top w:val="nil"/>
              <w:left w:val="nil"/>
              <w:bottom w:val="nil"/>
              <w:right w:val="nil"/>
            </w:tcBorders>
            <w:shd w:val="clear" w:color="auto" w:fill="auto"/>
            <w:noWrap/>
            <w:vAlign w:val="center"/>
          </w:tcPr>
          <w:p w14:paraId="1A52FFD5" w14:textId="77777777" w:rsidR="00C720E9" w:rsidRPr="00114C25" w:rsidRDefault="00C720E9" w:rsidP="00E941B3">
            <w:pPr>
              <w:wordWrap/>
              <w:snapToGrid w:val="0"/>
              <w:spacing w:line="360" w:lineRule="auto"/>
              <w:rPr>
                <w:rFonts w:ascii="Book Antiqua" w:hAnsi="Book Antiqua"/>
                <w:color w:val="000000" w:themeColor="text1"/>
                <w:szCs w:val="24"/>
              </w:rPr>
            </w:pPr>
          </w:p>
        </w:tc>
        <w:tc>
          <w:tcPr>
            <w:tcW w:w="1260" w:type="dxa"/>
            <w:tcBorders>
              <w:top w:val="nil"/>
              <w:left w:val="nil"/>
              <w:bottom w:val="nil"/>
              <w:right w:val="nil"/>
            </w:tcBorders>
            <w:shd w:val="clear" w:color="auto" w:fill="auto"/>
            <w:noWrap/>
            <w:vAlign w:val="center"/>
          </w:tcPr>
          <w:p w14:paraId="7D2D5F5F" w14:textId="77777777" w:rsidR="00C720E9" w:rsidRPr="00114C25" w:rsidRDefault="00C720E9" w:rsidP="00E941B3">
            <w:pPr>
              <w:wordWrap/>
              <w:snapToGrid w:val="0"/>
              <w:spacing w:line="360" w:lineRule="auto"/>
              <w:rPr>
                <w:rFonts w:ascii="Book Antiqua" w:hAnsi="Book Antiqua"/>
                <w:color w:val="000000" w:themeColor="text1"/>
                <w:szCs w:val="24"/>
              </w:rPr>
            </w:pPr>
          </w:p>
        </w:tc>
      </w:tr>
      <w:tr w:rsidR="00114C25" w:rsidRPr="00114C25" w14:paraId="592C1CC1" w14:textId="77777777" w:rsidTr="00212537">
        <w:trPr>
          <w:trHeight w:val="330"/>
        </w:trPr>
        <w:tc>
          <w:tcPr>
            <w:tcW w:w="2616" w:type="dxa"/>
            <w:tcBorders>
              <w:top w:val="nil"/>
              <w:left w:val="nil"/>
              <w:bottom w:val="nil"/>
              <w:right w:val="nil"/>
            </w:tcBorders>
            <w:shd w:val="clear" w:color="auto" w:fill="auto"/>
            <w:noWrap/>
            <w:vAlign w:val="center"/>
          </w:tcPr>
          <w:p w14:paraId="10F26D9B" w14:textId="4FC85E41" w:rsidR="00C720E9" w:rsidRPr="00114C25" w:rsidRDefault="00410D8B" w:rsidP="00E941B3">
            <w:pPr>
              <w:wordWrap/>
              <w:snapToGrid w:val="0"/>
              <w:spacing w:line="360" w:lineRule="auto"/>
              <w:rPr>
                <w:rFonts w:ascii="Book Antiqua" w:hAnsi="Book Antiqua"/>
                <w:color w:val="000000" w:themeColor="text1"/>
                <w:szCs w:val="24"/>
              </w:rPr>
            </w:pPr>
            <w:r>
              <w:rPr>
                <w:rFonts w:ascii="Book Antiqua" w:hAnsi="Book Antiqua"/>
                <w:color w:val="000000" w:themeColor="text1"/>
                <w:szCs w:val="24"/>
              </w:rPr>
              <w:t xml:space="preserve"> </w:t>
            </w:r>
            <w:r w:rsidR="00D04DA5" w:rsidRPr="00114C25">
              <w:rPr>
                <w:rFonts w:ascii="Book Antiqua" w:hAnsi="Book Antiqua"/>
                <w:color w:val="000000" w:themeColor="text1"/>
                <w:szCs w:val="24"/>
              </w:rPr>
              <w:t xml:space="preserve"> No</w:t>
            </w:r>
          </w:p>
        </w:tc>
        <w:tc>
          <w:tcPr>
            <w:tcW w:w="1980" w:type="dxa"/>
            <w:tcBorders>
              <w:top w:val="nil"/>
              <w:left w:val="nil"/>
              <w:bottom w:val="nil"/>
              <w:right w:val="nil"/>
            </w:tcBorders>
            <w:shd w:val="clear" w:color="auto" w:fill="auto"/>
            <w:noWrap/>
            <w:vAlign w:val="center"/>
          </w:tcPr>
          <w:p w14:paraId="3F639B2A" w14:textId="40DCF0E2" w:rsidR="00C720E9" w:rsidRPr="00114C25" w:rsidRDefault="00C720E9" w:rsidP="00E941B3">
            <w:pPr>
              <w:wordWrap/>
              <w:snapToGrid w:val="0"/>
              <w:spacing w:line="360" w:lineRule="auto"/>
              <w:rPr>
                <w:rFonts w:ascii="Book Antiqua" w:hAnsi="Book Antiqua"/>
                <w:color w:val="000000" w:themeColor="text1"/>
                <w:szCs w:val="24"/>
              </w:rPr>
            </w:pPr>
            <w:r w:rsidRPr="00114C25">
              <w:rPr>
                <w:rFonts w:ascii="Book Antiqua" w:hAnsi="Book Antiqua"/>
                <w:color w:val="000000" w:themeColor="text1"/>
                <w:szCs w:val="24"/>
              </w:rPr>
              <w:t>83</w:t>
            </w:r>
          </w:p>
        </w:tc>
        <w:tc>
          <w:tcPr>
            <w:tcW w:w="1980" w:type="dxa"/>
            <w:tcBorders>
              <w:top w:val="nil"/>
              <w:left w:val="nil"/>
              <w:bottom w:val="nil"/>
              <w:right w:val="nil"/>
            </w:tcBorders>
            <w:shd w:val="clear" w:color="auto" w:fill="auto"/>
            <w:noWrap/>
            <w:vAlign w:val="center"/>
          </w:tcPr>
          <w:p w14:paraId="6B447B83" w14:textId="21010385" w:rsidR="00C720E9" w:rsidRPr="00114C25" w:rsidRDefault="00C720E9" w:rsidP="00E941B3">
            <w:pPr>
              <w:wordWrap/>
              <w:snapToGrid w:val="0"/>
              <w:spacing w:line="360" w:lineRule="auto"/>
              <w:rPr>
                <w:rFonts w:ascii="Book Antiqua" w:hAnsi="Book Antiqua"/>
                <w:color w:val="000000" w:themeColor="text1"/>
                <w:szCs w:val="24"/>
              </w:rPr>
            </w:pPr>
            <w:r w:rsidRPr="00114C25">
              <w:rPr>
                <w:rFonts w:ascii="Book Antiqua" w:hAnsi="Book Antiqua"/>
                <w:color w:val="000000" w:themeColor="text1"/>
                <w:szCs w:val="24"/>
              </w:rPr>
              <w:t>63.9%</w:t>
            </w:r>
          </w:p>
        </w:tc>
        <w:tc>
          <w:tcPr>
            <w:tcW w:w="1260" w:type="dxa"/>
            <w:tcBorders>
              <w:top w:val="nil"/>
              <w:left w:val="nil"/>
              <w:bottom w:val="nil"/>
              <w:right w:val="nil"/>
            </w:tcBorders>
            <w:shd w:val="clear" w:color="auto" w:fill="auto"/>
            <w:noWrap/>
            <w:vAlign w:val="center"/>
          </w:tcPr>
          <w:p w14:paraId="3D4347F3" w14:textId="2A6AA9F7" w:rsidR="00C720E9" w:rsidRPr="00114C25" w:rsidRDefault="00C720E9" w:rsidP="00E941B3">
            <w:pPr>
              <w:wordWrap/>
              <w:snapToGrid w:val="0"/>
              <w:spacing w:line="360" w:lineRule="auto"/>
              <w:rPr>
                <w:rFonts w:ascii="Book Antiqua" w:hAnsi="Book Antiqua"/>
                <w:color w:val="000000" w:themeColor="text1"/>
                <w:szCs w:val="24"/>
              </w:rPr>
            </w:pPr>
            <w:r w:rsidRPr="00114C25">
              <w:rPr>
                <w:rFonts w:ascii="Book Antiqua" w:hAnsi="Book Antiqua"/>
                <w:color w:val="000000" w:themeColor="text1"/>
                <w:szCs w:val="24"/>
              </w:rPr>
              <w:t>0.834</w:t>
            </w:r>
          </w:p>
        </w:tc>
      </w:tr>
      <w:tr w:rsidR="00114C25" w:rsidRPr="00114C25" w14:paraId="5846B6B9" w14:textId="77777777" w:rsidTr="00212537">
        <w:trPr>
          <w:trHeight w:val="330"/>
        </w:trPr>
        <w:tc>
          <w:tcPr>
            <w:tcW w:w="2616" w:type="dxa"/>
            <w:tcBorders>
              <w:top w:val="nil"/>
              <w:left w:val="nil"/>
              <w:right w:val="nil"/>
            </w:tcBorders>
            <w:shd w:val="clear" w:color="auto" w:fill="auto"/>
            <w:noWrap/>
            <w:vAlign w:val="center"/>
          </w:tcPr>
          <w:p w14:paraId="7D5C9CDE" w14:textId="7E8952EC" w:rsidR="00C720E9" w:rsidRPr="00114C25" w:rsidRDefault="00410D8B" w:rsidP="00E941B3">
            <w:pPr>
              <w:wordWrap/>
              <w:snapToGrid w:val="0"/>
              <w:spacing w:line="360" w:lineRule="auto"/>
              <w:rPr>
                <w:rFonts w:ascii="Book Antiqua" w:hAnsi="Book Antiqua"/>
                <w:color w:val="000000" w:themeColor="text1"/>
                <w:szCs w:val="24"/>
              </w:rPr>
            </w:pPr>
            <w:r>
              <w:rPr>
                <w:rFonts w:ascii="Book Antiqua" w:hAnsi="Book Antiqua"/>
                <w:color w:val="000000" w:themeColor="text1"/>
                <w:szCs w:val="24"/>
              </w:rPr>
              <w:t xml:space="preserve"> </w:t>
            </w:r>
            <w:r w:rsidR="00D04DA5" w:rsidRPr="00114C25">
              <w:rPr>
                <w:rFonts w:ascii="Book Antiqua" w:hAnsi="Book Antiqua"/>
                <w:color w:val="000000" w:themeColor="text1"/>
                <w:szCs w:val="24"/>
              </w:rPr>
              <w:t xml:space="preserve"> Yes</w:t>
            </w:r>
          </w:p>
        </w:tc>
        <w:tc>
          <w:tcPr>
            <w:tcW w:w="1980" w:type="dxa"/>
            <w:tcBorders>
              <w:top w:val="nil"/>
              <w:left w:val="nil"/>
              <w:right w:val="nil"/>
            </w:tcBorders>
            <w:shd w:val="clear" w:color="auto" w:fill="auto"/>
            <w:noWrap/>
            <w:vAlign w:val="center"/>
          </w:tcPr>
          <w:p w14:paraId="64FAF5A5" w14:textId="01E27DEC" w:rsidR="00C720E9" w:rsidRPr="00114C25" w:rsidRDefault="00C720E9" w:rsidP="00E941B3">
            <w:pPr>
              <w:wordWrap/>
              <w:snapToGrid w:val="0"/>
              <w:spacing w:line="360" w:lineRule="auto"/>
              <w:rPr>
                <w:rFonts w:ascii="Book Antiqua" w:hAnsi="Book Antiqua"/>
                <w:color w:val="000000" w:themeColor="text1"/>
                <w:szCs w:val="24"/>
              </w:rPr>
            </w:pPr>
            <w:r w:rsidRPr="00114C25">
              <w:rPr>
                <w:rFonts w:ascii="Book Antiqua" w:hAnsi="Book Antiqua"/>
                <w:color w:val="000000" w:themeColor="text1"/>
                <w:szCs w:val="24"/>
              </w:rPr>
              <w:t>15</w:t>
            </w:r>
          </w:p>
        </w:tc>
        <w:tc>
          <w:tcPr>
            <w:tcW w:w="1980" w:type="dxa"/>
            <w:tcBorders>
              <w:top w:val="nil"/>
              <w:left w:val="nil"/>
              <w:right w:val="nil"/>
            </w:tcBorders>
            <w:shd w:val="clear" w:color="auto" w:fill="auto"/>
            <w:noWrap/>
            <w:vAlign w:val="center"/>
          </w:tcPr>
          <w:p w14:paraId="0AAEA4AB" w14:textId="3EF0CE5F" w:rsidR="00C720E9" w:rsidRPr="00114C25" w:rsidRDefault="00C720E9" w:rsidP="00E941B3">
            <w:pPr>
              <w:wordWrap/>
              <w:snapToGrid w:val="0"/>
              <w:spacing w:line="360" w:lineRule="auto"/>
              <w:rPr>
                <w:rFonts w:ascii="Book Antiqua" w:hAnsi="Book Antiqua"/>
                <w:color w:val="000000" w:themeColor="text1"/>
                <w:szCs w:val="24"/>
              </w:rPr>
            </w:pPr>
            <w:r w:rsidRPr="00114C25">
              <w:rPr>
                <w:rFonts w:ascii="Book Antiqua" w:hAnsi="Book Antiqua"/>
                <w:color w:val="000000" w:themeColor="text1"/>
                <w:szCs w:val="24"/>
              </w:rPr>
              <w:t>66.7%</w:t>
            </w:r>
          </w:p>
        </w:tc>
        <w:tc>
          <w:tcPr>
            <w:tcW w:w="1260" w:type="dxa"/>
            <w:tcBorders>
              <w:top w:val="nil"/>
              <w:left w:val="nil"/>
              <w:right w:val="nil"/>
            </w:tcBorders>
            <w:shd w:val="clear" w:color="auto" w:fill="auto"/>
            <w:noWrap/>
            <w:vAlign w:val="center"/>
          </w:tcPr>
          <w:p w14:paraId="68EFF2E9" w14:textId="77777777" w:rsidR="00C720E9" w:rsidRPr="00114C25" w:rsidRDefault="00C720E9" w:rsidP="00E941B3">
            <w:pPr>
              <w:wordWrap/>
              <w:snapToGrid w:val="0"/>
              <w:spacing w:line="360" w:lineRule="auto"/>
              <w:rPr>
                <w:rFonts w:ascii="Book Antiqua" w:hAnsi="Book Antiqua"/>
                <w:color w:val="000000" w:themeColor="text1"/>
                <w:szCs w:val="24"/>
              </w:rPr>
            </w:pPr>
          </w:p>
        </w:tc>
      </w:tr>
      <w:tr w:rsidR="00114C25" w:rsidRPr="00114C25" w14:paraId="1B2B6C3A" w14:textId="77777777" w:rsidTr="00212537">
        <w:tc>
          <w:tcPr>
            <w:tcW w:w="2616" w:type="dxa"/>
            <w:tcBorders>
              <w:top w:val="nil"/>
              <w:left w:val="nil"/>
              <w:bottom w:val="nil"/>
              <w:right w:val="nil"/>
            </w:tcBorders>
            <w:shd w:val="clear" w:color="auto" w:fill="auto"/>
            <w:noWrap/>
            <w:vAlign w:val="center"/>
          </w:tcPr>
          <w:p w14:paraId="402EA380" w14:textId="67805F74" w:rsidR="00C720E9" w:rsidRPr="00114C25" w:rsidRDefault="00C720E9" w:rsidP="00E941B3">
            <w:pPr>
              <w:wordWrap/>
              <w:snapToGrid w:val="0"/>
              <w:spacing w:line="360" w:lineRule="auto"/>
              <w:rPr>
                <w:rFonts w:ascii="Book Antiqua" w:hAnsi="Book Antiqua"/>
                <w:color w:val="000000" w:themeColor="text1"/>
                <w:szCs w:val="24"/>
              </w:rPr>
            </w:pPr>
            <w:r w:rsidRPr="00114C25">
              <w:rPr>
                <w:rFonts w:ascii="Book Antiqua" w:hAnsi="Book Antiqua"/>
                <w:color w:val="000000" w:themeColor="text1"/>
                <w:szCs w:val="24"/>
              </w:rPr>
              <w:t>First regimen</w:t>
            </w:r>
          </w:p>
        </w:tc>
        <w:tc>
          <w:tcPr>
            <w:tcW w:w="1980" w:type="dxa"/>
            <w:tcBorders>
              <w:top w:val="nil"/>
              <w:left w:val="nil"/>
              <w:bottom w:val="nil"/>
              <w:right w:val="nil"/>
            </w:tcBorders>
            <w:shd w:val="clear" w:color="auto" w:fill="auto"/>
            <w:noWrap/>
            <w:vAlign w:val="center"/>
          </w:tcPr>
          <w:p w14:paraId="584337EC" w14:textId="77777777" w:rsidR="00C720E9" w:rsidRPr="00114C25" w:rsidRDefault="00C720E9" w:rsidP="00E941B3">
            <w:pPr>
              <w:wordWrap/>
              <w:snapToGrid w:val="0"/>
              <w:spacing w:line="360" w:lineRule="auto"/>
              <w:rPr>
                <w:rFonts w:ascii="Book Antiqua" w:hAnsi="Book Antiqua"/>
                <w:color w:val="000000" w:themeColor="text1"/>
                <w:szCs w:val="24"/>
              </w:rPr>
            </w:pPr>
          </w:p>
        </w:tc>
        <w:tc>
          <w:tcPr>
            <w:tcW w:w="1980" w:type="dxa"/>
            <w:tcBorders>
              <w:top w:val="nil"/>
              <w:left w:val="nil"/>
              <w:bottom w:val="nil"/>
              <w:right w:val="nil"/>
            </w:tcBorders>
            <w:shd w:val="clear" w:color="auto" w:fill="auto"/>
            <w:noWrap/>
            <w:vAlign w:val="center"/>
          </w:tcPr>
          <w:p w14:paraId="25C52B15" w14:textId="77777777" w:rsidR="00C720E9" w:rsidRPr="00114C25" w:rsidRDefault="00C720E9" w:rsidP="00E941B3">
            <w:pPr>
              <w:wordWrap/>
              <w:snapToGrid w:val="0"/>
              <w:spacing w:line="360" w:lineRule="auto"/>
              <w:rPr>
                <w:rFonts w:ascii="Book Antiqua" w:hAnsi="Book Antiqua"/>
                <w:color w:val="000000" w:themeColor="text1"/>
                <w:szCs w:val="24"/>
              </w:rPr>
            </w:pPr>
          </w:p>
        </w:tc>
        <w:tc>
          <w:tcPr>
            <w:tcW w:w="1260" w:type="dxa"/>
            <w:tcBorders>
              <w:top w:val="nil"/>
              <w:left w:val="nil"/>
              <w:bottom w:val="nil"/>
              <w:right w:val="nil"/>
            </w:tcBorders>
            <w:shd w:val="clear" w:color="auto" w:fill="auto"/>
            <w:noWrap/>
            <w:vAlign w:val="center"/>
          </w:tcPr>
          <w:p w14:paraId="18129002" w14:textId="77777777" w:rsidR="00C720E9" w:rsidRPr="00114C25" w:rsidRDefault="00C720E9" w:rsidP="00E941B3">
            <w:pPr>
              <w:wordWrap/>
              <w:snapToGrid w:val="0"/>
              <w:spacing w:line="360" w:lineRule="auto"/>
              <w:rPr>
                <w:rFonts w:ascii="Book Antiqua" w:hAnsi="Book Antiqua"/>
                <w:color w:val="000000" w:themeColor="text1"/>
                <w:szCs w:val="24"/>
              </w:rPr>
            </w:pPr>
          </w:p>
        </w:tc>
      </w:tr>
      <w:tr w:rsidR="00114C25" w:rsidRPr="00114C25" w14:paraId="44515591" w14:textId="77777777" w:rsidTr="00212537">
        <w:trPr>
          <w:trHeight w:val="330"/>
        </w:trPr>
        <w:tc>
          <w:tcPr>
            <w:tcW w:w="2616" w:type="dxa"/>
            <w:tcBorders>
              <w:top w:val="nil"/>
              <w:left w:val="nil"/>
              <w:bottom w:val="nil"/>
              <w:right w:val="nil"/>
            </w:tcBorders>
            <w:shd w:val="clear" w:color="auto" w:fill="auto"/>
            <w:noWrap/>
            <w:vAlign w:val="center"/>
            <w:hideMark/>
          </w:tcPr>
          <w:p w14:paraId="3E3591CF" w14:textId="14F9FC32" w:rsidR="00C720E9" w:rsidRPr="00114C25" w:rsidRDefault="00410D8B" w:rsidP="00E941B3">
            <w:pPr>
              <w:wordWrap/>
              <w:snapToGrid w:val="0"/>
              <w:spacing w:line="360" w:lineRule="auto"/>
              <w:rPr>
                <w:rFonts w:ascii="Book Antiqua" w:hAnsi="Book Antiqua"/>
                <w:color w:val="000000" w:themeColor="text1"/>
                <w:szCs w:val="24"/>
              </w:rPr>
            </w:pPr>
            <w:r>
              <w:rPr>
                <w:rFonts w:ascii="Book Antiqua" w:hAnsi="Book Antiqua"/>
                <w:color w:val="000000" w:themeColor="text1"/>
                <w:szCs w:val="24"/>
              </w:rPr>
              <w:t xml:space="preserve"> </w:t>
            </w:r>
            <w:r w:rsidR="00D04DA5" w:rsidRPr="00114C25">
              <w:rPr>
                <w:rFonts w:ascii="Book Antiqua" w:hAnsi="Book Antiqua"/>
                <w:color w:val="000000" w:themeColor="text1"/>
                <w:szCs w:val="24"/>
              </w:rPr>
              <w:t xml:space="preserve"> </w:t>
            </w:r>
            <w:r w:rsidR="007713AA">
              <w:rPr>
                <w:rFonts w:ascii="Book Antiqua" w:hAnsi="Book Antiqua"/>
                <w:color w:val="000000" w:themeColor="text1"/>
                <w:szCs w:val="24"/>
              </w:rPr>
              <w:t>10-d</w:t>
            </w:r>
            <w:r w:rsidR="00C720E9" w:rsidRPr="00114C25">
              <w:rPr>
                <w:rFonts w:ascii="Book Antiqua" w:hAnsi="Book Antiqua"/>
                <w:color w:val="000000" w:themeColor="text1"/>
                <w:szCs w:val="24"/>
              </w:rPr>
              <w:t xml:space="preserve"> ST</w:t>
            </w:r>
          </w:p>
        </w:tc>
        <w:tc>
          <w:tcPr>
            <w:tcW w:w="1980" w:type="dxa"/>
            <w:tcBorders>
              <w:top w:val="nil"/>
              <w:left w:val="nil"/>
              <w:bottom w:val="nil"/>
              <w:right w:val="nil"/>
            </w:tcBorders>
            <w:shd w:val="clear" w:color="auto" w:fill="auto"/>
            <w:noWrap/>
            <w:vAlign w:val="center"/>
            <w:hideMark/>
          </w:tcPr>
          <w:p w14:paraId="28278B37" w14:textId="77777777" w:rsidR="00C720E9" w:rsidRPr="00114C25" w:rsidRDefault="00C720E9" w:rsidP="00E941B3">
            <w:pPr>
              <w:wordWrap/>
              <w:snapToGrid w:val="0"/>
              <w:spacing w:line="360" w:lineRule="auto"/>
              <w:rPr>
                <w:rFonts w:ascii="Book Antiqua" w:hAnsi="Book Antiqua"/>
                <w:color w:val="000000" w:themeColor="text1"/>
                <w:szCs w:val="24"/>
              </w:rPr>
            </w:pPr>
            <w:r w:rsidRPr="00114C25">
              <w:rPr>
                <w:rFonts w:ascii="Book Antiqua" w:hAnsi="Book Antiqua"/>
                <w:color w:val="000000" w:themeColor="text1"/>
                <w:szCs w:val="24"/>
              </w:rPr>
              <w:t>30</w:t>
            </w:r>
          </w:p>
        </w:tc>
        <w:tc>
          <w:tcPr>
            <w:tcW w:w="1980" w:type="dxa"/>
            <w:tcBorders>
              <w:top w:val="nil"/>
              <w:left w:val="nil"/>
              <w:bottom w:val="nil"/>
              <w:right w:val="nil"/>
            </w:tcBorders>
            <w:shd w:val="clear" w:color="auto" w:fill="auto"/>
            <w:noWrap/>
            <w:vAlign w:val="center"/>
            <w:hideMark/>
          </w:tcPr>
          <w:p w14:paraId="10148EBB" w14:textId="77777777" w:rsidR="00C720E9" w:rsidRPr="00114C25" w:rsidRDefault="00C720E9" w:rsidP="00E941B3">
            <w:pPr>
              <w:wordWrap/>
              <w:snapToGrid w:val="0"/>
              <w:spacing w:line="360" w:lineRule="auto"/>
              <w:rPr>
                <w:rFonts w:ascii="Book Antiqua" w:hAnsi="Book Antiqua"/>
                <w:color w:val="000000" w:themeColor="text1"/>
                <w:szCs w:val="24"/>
              </w:rPr>
            </w:pPr>
            <w:r w:rsidRPr="00114C25">
              <w:rPr>
                <w:rFonts w:ascii="Book Antiqua" w:hAnsi="Book Antiqua"/>
                <w:color w:val="000000" w:themeColor="text1"/>
                <w:szCs w:val="24"/>
              </w:rPr>
              <w:t>50.0%</w:t>
            </w:r>
          </w:p>
        </w:tc>
        <w:tc>
          <w:tcPr>
            <w:tcW w:w="1260" w:type="dxa"/>
            <w:tcBorders>
              <w:top w:val="nil"/>
              <w:left w:val="nil"/>
              <w:bottom w:val="nil"/>
              <w:right w:val="nil"/>
            </w:tcBorders>
            <w:shd w:val="clear" w:color="auto" w:fill="auto"/>
            <w:noWrap/>
            <w:vAlign w:val="center"/>
            <w:hideMark/>
          </w:tcPr>
          <w:p w14:paraId="7FB455ED" w14:textId="13C88113" w:rsidR="00C720E9" w:rsidRPr="00114C25" w:rsidRDefault="00C720E9" w:rsidP="00E941B3">
            <w:pPr>
              <w:wordWrap/>
              <w:snapToGrid w:val="0"/>
              <w:spacing w:line="360" w:lineRule="auto"/>
              <w:rPr>
                <w:rFonts w:ascii="Book Antiqua" w:hAnsi="Book Antiqua"/>
                <w:color w:val="000000" w:themeColor="text1"/>
                <w:szCs w:val="24"/>
              </w:rPr>
            </w:pPr>
            <w:r w:rsidRPr="00114C25">
              <w:rPr>
                <w:rFonts w:ascii="Book Antiqua" w:hAnsi="Book Antiqua"/>
                <w:color w:val="000000" w:themeColor="text1"/>
                <w:szCs w:val="24"/>
              </w:rPr>
              <w:t>0.138</w:t>
            </w:r>
          </w:p>
        </w:tc>
      </w:tr>
      <w:tr w:rsidR="00114C25" w:rsidRPr="00114C25" w14:paraId="48761F3C" w14:textId="77777777" w:rsidTr="00212537">
        <w:trPr>
          <w:trHeight w:val="330"/>
        </w:trPr>
        <w:tc>
          <w:tcPr>
            <w:tcW w:w="2616" w:type="dxa"/>
            <w:tcBorders>
              <w:top w:val="nil"/>
              <w:left w:val="nil"/>
              <w:bottom w:val="nil"/>
              <w:right w:val="nil"/>
            </w:tcBorders>
            <w:shd w:val="clear" w:color="auto" w:fill="auto"/>
            <w:noWrap/>
            <w:vAlign w:val="center"/>
            <w:hideMark/>
          </w:tcPr>
          <w:p w14:paraId="3139F22A" w14:textId="7DFCB843" w:rsidR="00C720E9" w:rsidRPr="00114C25" w:rsidRDefault="00410D8B" w:rsidP="00E941B3">
            <w:pPr>
              <w:wordWrap/>
              <w:snapToGrid w:val="0"/>
              <w:spacing w:line="360" w:lineRule="auto"/>
              <w:rPr>
                <w:rFonts w:ascii="Book Antiqua" w:hAnsi="Book Antiqua"/>
                <w:color w:val="000000" w:themeColor="text1"/>
                <w:szCs w:val="24"/>
              </w:rPr>
            </w:pPr>
            <w:r>
              <w:rPr>
                <w:rFonts w:ascii="Book Antiqua" w:hAnsi="Book Antiqua"/>
                <w:color w:val="000000" w:themeColor="text1"/>
                <w:szCs w:val="24"/>
              </w:rPr>
              <w:t xml:space="preserve"> </w:t>
            </w:r>
            <w:r w:rsidR="00D04DA5" w:rsidRPr="00114C25">
              <w:rPr>
                <w:rFonts w:ascii="Book Antiqua" w:hAnsi="Book Antiqua"/>
                <w:color w:val="000000" w:themeColor="text1"/>
                <w:szCs w:val="24"/>
              </w:rPr>
              <w:t xml:space="preserve"> </w:t>
            </w:r>
            <w:r w:rsidR="007713AA">
              <w:rPr>
                <w:rFonts w:ascii="Book Antiqua" w:hAnsi="Book Antiqua"/>
                <w:color w:val="000000" w:themeColor="text1"/>
                <w:szCs w:val="24"/>
              </w:rPr>
              <w:t>2-w</w:t>
            </w:r>
            <w:r w:rsidR="00C720E9" w:rsidRPr="00114C25">
              <w:rPr>
                <w:rFonts w:ascii="Book Antiqua" w:hAnsi="Book Antiqua"/>
                <w:color w:val="000000" w:themeColor="text1"/>
                <w:szCs w:val="24"/>
              </w:rPr>
              <w:t>k ST</w:t>
            </w:r>
          </w:p>
        </w:tc>
        <w:tc>
          <w:tcPr>
            <w:tcW w:w="1980" w:type="dxa"/>
            <w:tcBorders>
              <w:top w:val="nil"/>
              <w:left w:val="nil"/>
              <w:bottom w:val="nil"/>
              <w:right w:val="nil"/>
            </w:tcBorders>
            <w:shd w:val="clear" w:color="auto" w:fill="auto"/>
            <w:noWrap/>
            <w:vAlign w:val="center"/>
            <w:hideMark/>
          </w:tcPr>
          <w:p w14:paraId="170BFD6B" w14:textId="77777777" w:rsidR="00C720E9" w:rsidRPr="00114C25" w:rsidRDefault="00C720E9" w:rsidP="00E941B3">
            <w:pPr>
              <w:wordWrap/>
              <w:snapToGrid w:val="0"/>
              <w:spacing w:line="360" w:lineRule="auto"/>
              <w:rPr>
                <w:rFonts w:ascii="Book Antiqua" w:hAnsi="Book Antiqua"/>
                <w:color w:val="000000" w:themeColor="text1"/>
                <w:szCs w:val="24"/>
              </w:rPr>
            </w:pPr>
            <w:r w:rsidRPr="00114C25">
              <w:rPr>
                <w:rFonts w:ascii="Book Antiqua" w:hAnsi="Book Antiqua"/>
                <w:color w:val="000000" w:themeColor="text1"/>
                <w:szCs w:val="24"/>
              </w:rPr>
              <w:t>25</w:t>
            </w:r>
          </w:p>
        </w:tc>
        <w:tc>
          <w:tcPr>
            <w:tcW w:w="1980" w:type="dxa"/>
            <w:tcBorders>
              <w:top w:val="nil"/>
              <w:left w:val="nil"/>
              <w:bottom w:val="nil"/>
              <w:right w:val="nil"/>
            </w:tcBorders>
            <w:shd w:val="clear" w:color="auto" w:fill="auto"/>
            <w:noWrap/>
            <w:vAlign w:val="center"/>
            <w:hideMark/>
          </w:tcPr>
          <w:p w14:paraId="4205A246" w14:textId="77777777" w:rsidR="00C720E9" w:rsidRPr="00114C25" w:rsidRDefault="00C720E9" w:rsidP="00E941B3">
            <w:pPr>
              <w:wordWrap/>
              <w:snapToGrid w:val="0"/>
              <w:spacing w:line="360" w:lineRule="auto"/>
              <w:rPr>
                <w:rFonts w:ascii="Book Antiqua" w:hAnsi="Book Antiqua"/>
                <w:color w:val="000000" w:themeColor="text1"/>
                <w:szCs w:val="24"/>
              </w:rPr>
            </w:pPr>
            <w:r w:rsidRPr="00114C25">
              <w:rPr>
                <w:rFonts w:ascii="Book Antiqua" w:hAnsi="Book Antiqua"/>
                <w:color w:val="000000" w:themeColor="text1"/>
                <w:szCs w:val="24"/>
              </w:rPr>
              <w:t>68.0%</w:t>
            </w:r>
          </w:p>
        </w:tc>
        <w:tc>
          <w:tcPr>
            <w:tcW w:w="1260" w:type="dxa"/>
            <w:tcBorders>
              <w:top w:val="nil"/>
              <w:left w:val="nil"/>
              <w:bottom w:val="nil"/>
              <w:right w:val="nil"/>
            </w:tcBorders>
            <w:shd w:val="clear" w:color="auto" w:fill="auto"/>
            <w:noWrap/>
            <w:vAlign w:val="center"/>
            <w:hideMark/>
          </w:tcPr>
          <w:p w14:paraId="6D2F3E4E" w14:textId="77777777" w:rsidR="00C720E9" w:rsidRPr="00114C25" w:rsidRDefault="00C720E9" w:rsidP="00E941B3">
            <w:pPr>
              <w:wordWrap/>
              <w:snapToGrid w:val="0"/>
              <w:spacing w:line="360" w:lineRule="auto"/>
              <w:rPr>
                <w:rFonts w:ascii="Book Antiqua" w:hAnsi="Book Antiqua"/>
                <w:color w:val="000000" w:themeColor="text1"/>
                <w:szCs w:val="24"/>
              </w:rPr>
            </w:pPr>
          </w:p>
        </w:tc>
      </w:tr>
      <w:tr w:rsidR="00114C25" w:rsidRPr="00114C25" w14:paraId="080A15FC" w14:textId="77777777" w:rsidTr="00212537">
        <w:trPr>
          <w:trHeight w:val="330"/>
        </w:trPr>
        <w:tc>
          <w:tcPr>
            <w:tcW w:w="2616" w:type="dxa"/>
            <w:tcBorders>
              <w:top w:val="nil"/>
              <w:left w:val="nil"/>
              <w:right w:val="nil"/>
            </w:tcBorders>
            <w:shd w:val="clear" w:color="auto" w:fill="auto"/>
            <w:noWrap/>
            <w:vAlign w:val="center"/>
            <w:hideMark/>
          </w:tcPr>
          <w:p w14:paraId="6C549D3A" w14:textId="23AE525A" w:rsidR="00C720E9" w:rsidRPr="00114C25" w:rsidRDefault="00410D8B" w:rsidP="00E941B3">
            <w:pPr>
              <w:wordWrap/>
              <w:snapToGrid w:val="0"/>
              <w:spacing w:line="360" w:lineRule="auto"/>
              <w:rPr>
                <w:rFonts w:ascii="Book Antiqua" w:hAnsi="Book Antiqua"/>
                <w:color w:val="000000" w:themeColor="text1"/>
                <w:szCs w:val="24"/>
              </w:rPr>
            </w:pPr>
            <w:r>
              <w:rPr>
                <w:rFonts w:ascii="Book Antiqua" w:hAnsi="Book Antiqua"/>
                <w:color w:val="000000" w:themeColor="text1"/>
                <w:szCs w:val="24"/>
              </w:rPr>
              <w:lastRenderedPageBreak/>
              <w:t xml:space="preserve"> </w:t>
            </w:r>
            <w:r w:rsidR="00D04DA5" w:rsidRPr="00114C25">
              <w:rPr>
                <w:rFonts w:ascii="Book Antiqua" w:hAnsi="Book Antiqua"/>
                <w:color w:val="000000" w:themeColor="text1"/>
                <w:szCs w:val="24"/>
              </w:rPr>
              <w:t xml:space="preserve"> </w:t>
            </w:r>
            <w:r w:rsidR="007713AA">
              <w:rPr>
                <w:rFonts w:ascii="Book Antiqua" w:hAnsi="Book Antiqua"/>
                <w:color w:val="000000" w:themeColor="text1"/>
                <w:szCs w:val="24"/>
              </w:rPr>
              <w:t>2-w</w:t>
            </w:r>
            <w:r w:rsidR="00C720E9" w:rsidRPr="00114C25">
              <w:rPr>
                <w:rFonts w:ascii="Book Antiqua" w:hAnsi="Book Antiqua"/>
                <w:color w:val="000000" w:themeColor="text1"/>
                <w:szCs w:val="24"/>
              </w:rPr>
              <w:t>k CT</w:t>
            </w:r>
          </w:p>
        </w:tc>
        <w:tc>
          <w:tcPr>
            <w:tcW w:w="1980" w:type="dxa"/>
            <w:tcBorders>
              <w:top w:val="nil"/>
              <w:left w:val="nil"/>
              <w:right w:val="nil"/>
            </w:tcBorders>
            <w:shd w:val="clear" w:color="auto" w:fill="auto"/>
            <w:noWrap/>
            <w:vAlign w:val="center"/>
            <w:hideMark/>
          </w:tcPr>
          <w:p w14:paraId="0520AD64" w14:textId="77777777" w:rsidR="00C720E9" w:rsidRPr="00114C25" w:rsidRDefault="00C720E9" w:rsidP="00E941B3">
            <w:pPr>
              <w:wordWrap/>
              <w:snapToGrid w:val="0"/>
              <w:spacing w:line="360" w:lineRule="auto"/>
              <w:rPr>
                <w:rFonts w:ascii="Book Antiqua" w:hAnsi="Book Antiqua"/>
                <w:color w:val="000000" w:themeColor="text1"/>
                <w:szCs w:val="24"/>
              </w:rPr>
            </w:pPr>
            <w:r w:rsidRPr="00114C25">
              <w:rPr>
                <w:rFonts w:ascii="Book Antiqua" w:hAnsi="Book Antiqua"/>
                <w:color w:val="000000" w:themeColor="text1"/>
                <w:szCs w:val="24"/>
              </w:rPr>
              <w:t>43</w:t>
            </w:r>
          </w:p>
        </w:tc>
        <w:tc>
          <w:tcPr>
            <w:tcW w:w="1980" w:type="dxa"/>
            <w:tcBorders>
              <w:top w:val="nil"/>
              <w:left w:val="nil"/>
              <w:right w:val="nil"/>
            </w:tcBorders>
            <w:shd w:val="clear" w:color="auto" w:fill="auto"/>
            <w:noWrap/>
            <w:vAlign w:val="center"/>
            <w:hideMark/>
          </w:tcPr>
          <w:p w14:paraId="51A8776B" w14:textId="77777777" w:rsidR="00C720E9" w:rsidRPr="00114C25" w:rsidRDefault="00C720E9" w:rsidP="00E941B3">
            <w:pPr>
              <w:wordWrap/>
              <w:snapToGrid w:val="0"/>
              <w:spacing w:line="360" w:lineRule="auto"/>
              <w:rPr>
                <w:rFonts w:ascii="Book Antiqua" w:hAnsi="Book Antiqua"/>
                <w:color w:val="000000" w:themeColor="text1"/>
                <w:szCs w:val="24"/>
              </w:rPr>
            </w:pPr>
            <w:r w:rsidRPr="00114C25">
              <w:rPr>
                <w:rFonts w:ascii="Book Antiqua" w:hAnsi="Book Antiqua"/>
                <w:color w:val="000000" w:themeColor="text1"/>
                <w:szCs w:val="24"/>
              </w:rPr>
              <w:t>72.1%</w:t>
            </w:r>
          </w:p>
        </w:tc>
        <w:tc>
          <w:tcPr>
            <w:tcW w:w="1260" w:type="dxa"/>
            <w:tcBorders>
              <w:top w:val="nil"/>
              <w:left w:val="nil"/>
              <w:right w:val="nil"/>
            </w:tcBorders>
            <w:shd w:val="clear" w:color="auto" w:fill="auto"/>
            <w:noWrap/>
            <w:vAlign w:val="center"/>
            <w:hideMark/>
          </w:tcPr>
          <w:p w14:paraId="46FA3683" w14:textId="77777777" w:rsidR="00C720E9" w:rsidRPr="00114C25" w:rsidRDefault="00C720E9" w:rsidP="00E941B3">
            <w:pPr>
              <w:wordWrap/>
              <w:snapToGrid w:val="0"/>
              <w:spacing w:line="360" w:lineRule="auto"/>
              <w:rPr>
                <w:rFonts w:ascii="Book Antiqua" w:hAnsi="Book Antiqua"/>
                <w:color w:val="000000" w:themeColor="text1"/>
                <w:szCs w:val="24"/>
              </w:rPr>
            </w:pPr>
          </w:p>
        </w:tc>
      </w:tr>
      <w:tr w:rsidR="00114C25" w:rsidRPr="00114C25" w14:paraId="774B7C3A" w14:textId="77777777" w:rsidTr="00212537">
        <w:tc>
          <w:tcPr>
            <w:tcW w:w="2616" w:type="dxa"/>
            <w:tcBorders>
              <w:top w:val="nil"/>
              <w:left w:val="nil"/>
              <w:bottom w:val="nil"/>
              <w:right w:val="nil"/>
            </w:tcBorders>
            <w:shd w:val="clear" w:color="auto" w:fill="auto"/>
            <w:noWrap/>
            <w:vAlign w:val="center"/>
          </w:tcPr>
          <w:p w14:paraId="0FC82628" w14:textId="42DACAE5" w:rsidR="00C720E9" w:rsidRPr="00114C25" w:rsidRDefault="00C720E9" w:rsidP="00E941B3">
            <w:pPr>
              <w:wordWrap/>
              <w:snapToGrid w:val="0"/>
              <w:spacing w:line="360" w:lineRule="auto"/>
              <w:rPr>
                <w:rFonts w:ascii="Book Antiqua" w:hAnsi="Book Antiqua"/>
                <w:color w:val="000000" w:themeColor="text1"/>
                <w:szCs w:val="24"/>
              </w:rPr>
            </w:pPr>
            <w:r w:rsidRPr="00114C25">
              <w:rPr>
                <w:rFonts w:ascii="Book Antiqua" w:hAnsi="Book Antiqua"/>
                <w:color w:val="000000" w:themeColor="text1"/>
                <w:szCs w:val="24"/>
              </w:rPr>
              <w:t>Second regimen</w:t>
            </w:r>
          </w:p>
        </w:tc>
        <w:tc>
          <w:tcPr>
            <w:tcW w:w="1980" w:type="dxa"/>
            <w:tcBorders>
              <w:top w:val="nil"/>
              <w:left w:val="nil"/>
              <w:bottom w:val="nil"/>
              <w:right w:val="nil"/>
            </w:tcBorders>
            <w:shd w:val="clear" w:color="auto" w:fill="auto"/>
            <w:noWrap/>
            <w:vAlign w:val="center"/>
          </w:tcPr>
          <w:p w14:paraId="0C6C7A51" w14:textId="77777777" w:rsidR="00C720E9" w:rsidRPr="00114C25" w:rsidRDefault="00C720E9" w:rsidP="00E941B3">
            <w:pPr>
              <w:wordWrap/>
              <w:snapToGrid w:val="0"/>
              <w:spacing w:line="360" w:lineRule="auto"/>
              <w:rPr>
                <w:rFonts w:ascii="Book Antiqua" w:hAnsi="Book Antiqua"/>
                <w:color w:val="000000" w:themeColor="text1"/>
                <w:szCs w:val="24"/>
              </w:rPr>
            </w:pPr>
          </w:p>
        </w:tc>
        <w:tc>
          <w:tcPr>
            <w:tcW w:w="1980" w:type="dxa"/>
            <w:tcBorders>
              <w:top w:val="nil"/>
              <w:left w:val="nil"/>
              <w:bottom w:val="nil"/>
              <w:right w:val="nil"/>
            </w:tcBorders>
            <w:shd w:val="clear" w:color="auto" w:fill="auto"/>
            <w:noWrap/>
            <w:vAlign w:val="center"/>
          </w:tcPr>
          <w:p w14:paraId="389D283A" w14:textId="77777777" w:rsidR="00C720E9" w:rsidRPr="00114C25" w:rsidRDefault="00C720E9" w:rsidP="00E941B3">
            <w:pPr>
              <w:wordWrap/>
              <w:snapToGrid w:val="0"/>
              <w:spacing w:line="360" w:lineRule="auto"/>
              <w:rPr>
                <w:rFonts w:ascii="Book Antiqua" w:hAnsi="Book Antiqua"/>
                <w:color w:val="000000" w:themeColor="text1"/>
                <w:szCs w:val="24"/>
              </w:rPr>
            </w:pPr>
          </w:p>
        </w:tc>
        <w:tc>
          <w:tcPr>
            <w:tcW w:w="1260" w:type="dxa"/>
            <w:tcBorders>
              <w:top w:val="nil"/>
              <w:left w:val="nil"/>
              <w:bottom w:val="nil"/>
              <w:right w:val="nil"/>
            </w:tcBorders>
            <w:shd w:val="clear" w:color="auto" w:fill="auto"/>
            <w:noWrap/>
            <w:vAlign w:val="center"/>
          </w:tcPr>
          <w:p w14:paraId="001D18C2" w14:textId="77777777" w:rsidR="00C720E9" w:rsidRPr="00114C25" w:rsidRDefault="00C720E9" w:rsidP="00E941B3">
            <w:pPr>
              <w:wordWrap/>
              <w:snapToGrid w:val="0"/>
              <w:spacing w:line="360" w:lineRule="auto"/>
              <w:rPr>
                <w:rFonts w:ascii="Book Antiqua" w:hAnsi="Book Antiqua"/>
                <w:color w:val="000000" w:themeColor="text1"/>
                <w:szCs w:val="24"/>
              </w:rPr>
            </w:pPr>
          </w:p>
        </w:tc>
      </w:tr>
      <w:tr w:rsidR="00114C25" w:rsidRPr="00114C25" w14:paraId="69E45CE1" w14:textId="77777777" w:rsidTr="00212537">
        <w:trPr>
          <w:trHeight w:val="330"/>
        </w:trPr>
        <w:tc>
          <w:tcPr>
            <w:tcW w:w="2616" w:type="dxa"/>
            <w:tcBorders>
              <w:top w:val="nil"/>
              <w:left w:val="nil"/>
              <w:bottom w:val="nil"/>
              <w:right w:val="nil"/>
            </w:tcBorders>
            <w:shd w:val="clear" w:color="auto" w:fill="auto"/>
            <w:noWrap/>
            <w:vAlign w:val="center"/>
            <w:hideMark/>
          </w:tcPr>
          <w:p w14:paraId="68F3B345" w14:textId="3C52CDD2" w:rsidR="00C720E9" w:rsidRPr="00114C25" w:rsidRDefault="00410D8B" w:rsidP="00E941B3">
            <w:pPr>
              <w:wordWrap/>
              <w:snapToGrid w:val="0"/>
              <w:spacing w:line="360" w:lineRule="auto"/>
              <w:rPr>
                <w:rFonts w:ascii="Book Antiqua" w:hAnsi="Book Antiqua"/>
                <w:color w:val="000000" w:themeColor="text1"/>
                <w:szCs w:val="24"/>
              </w:rPr>
            </w:pPr>
            <w:r>
              <w:rPr>
                <w:rFonts w:ascii="Book Antiqua" w:hAnsi="Book Antiqua"/>
                <w:color w:val="000000" w:themeColor="text1"/>
                <w:szCs w:val="24"/>
              </w:rPr>
              <w:t xml:space="preserve"> </w:t>
            </w:r>
            <w:r w:rsidR="00D04DA5" w:rsidRPr="00114C25">
              <w:rPr>
                <w:rFonts w:ascii="Book Antiqua" w:hAnsi="Book Antiqua"/>
                <w:color w:val="000000" w:themeColor="text1"/>
                <w:szCs w:val="24"/>
              </w:rPr>
              <w:t xml:space="preserve"> </w:t>
            </w:r>
            <w:r w:rsidR="007713AA">
              <w:rPr>
                <w:rFonts w:ascii="Book Antiqua" w:hAnsi="Book Antiqua"/>
                <w:color w:val="000000" w:themeColor="text1"/>
                <w:szCs w:val="24"/>
              </w:rPr>
              <w:t>1-w</w:t>
            </w:r>
            <w:r w:rsidR="00C720E9" w:rsidRPr="00114C25">
              <w:rPr>
                <w:rFonts w:ascii="Book Antiqua" w:hAnsi="Book Antiqua"/>
                <w:color w:val="000000" w:themeColor="text1"/>
                <w:szCs w:val="24"/>
              </w:rPr>
              <w:t>k MCT</w:t>
            </w:r>
          </w:p>
        </w:tc>
        <w:tc>
          <w:tcPr>
            <w:tcW w:w="1980" w:type="dxa"/>
            <w:tcBorders>
              <w:top w:val="nil"/>
              <w:left w:val="nil"/>
              <w:bottom w:val="nil"/>
              <w:right w:val="nil"/>
            </w:tcBorders>
            <w:shd w:val="clear" w:color="auto" w:fill="auto"/>
            <w:noWrap/>
            <w:vAlign w:val="center"/>
            <w:hideMark/>
          </w:tcPr>
          <w:p w14:paraId="6831416B" w14:textId="77777777" w:rsidR="00C720E9" w:rsidRPr="00114C25" w:rsidRDefault="00C720E9" w:rsidP="00E941B3">
            <w:pPr>
              <w:wordWrap/>
              <w:snapToGrid w:val="0"/>
              <w:spacing w:line="360" w:lineRule="auto"/>
              <w:rPr>
                <w:rFonts w:ascii="Book Antiqua" w:hAnsi="Book Antiqua"/>
                <w:color w:val="000000" w:themeColor="text1"/>
                <w:szCs w:val="24"/>
              </w:rPr>
            </w:pPr>
            <w:r w:rsidRPr="00114C25">
              <w:rPr>
                <w:rFonts w:ascii="Book Antiqua" w:hAnsi="Book Antiqua"/>
                <w:color w:val="000000" w:themeColor="text1"/>
                <w:szCs w:val="24"/>
              </w:rPr>
              <w:t>60</w:t>
            </w:r>
          </w:p>
        </w:tc>
        <w:tc>
          <w:tcPr>
            <w:tcW w:w="1980" w:type="dxa"/>
            <w:tcBorders>
              <w:top w:val="nil"/>
              <w:left w:val="nil"/>
              <w:bottom w:val="nil"/>
              <w:right w:val="nil"/>
            </w:tcBorders>
            <w:shd w:val="clear" w:color="auto" w:fill="auto"/>
            <w:noWrap/>
            <w:vAlign w:val="center"/>
            <w:hideMark/>
          </w:tcPr>
          <w:p w14:paraId="44A7A087" w14:textId="77777777" w:rsidR="00C720E9" w:rsidRPr="00114C25" w:rsidRDefault="00C720E9" w:rsidP="00E941B3">
            <w:pPr>
              <w:wordWrap/>
              <w:snapToGrid w:val="0"/>
              <w:spacing w:line="360" w:lineRule="auto"/>
              <w:rPr>
                <w:rFonts w:ascii="Book Antiqua" w:hAnsi="Book Antiqua"/>
                <w:color w:val="000000" w:themeColor="text1"/>
                <w:szCs w:val="24"/>
              </w:rPr>
            </w:pPr>
            <w:r w:rsidRPr="00114C25">
              <w:rPr>
                <w:rFonts w:ascii="Book Antiqua" w:hAnsi="Book Antiqua"/>
                <w:color w:val="000000" w:themeColor="text1"/>
                <w:szCs w:val="24"/>
              </w:rPr>
              <w:t>56.7%</w:t>
            </w:r>
          </w:p>
        </w:tc>
        <w:tc>
          <w:tcPr>
            <w:tcW w:w="1260" w:type="dxa"/>
            <w:tcBorders>
              <w:top w:val="nil"/>
              <w:left w:val="nil"/>
              <w:bottom w:val="nil"/>
              <w:right w:val="nil"/>
            </w:tcBorders>
            <w:shd w:val="clear" w:color="auto" w:fill="auto"/>
            <w:noWrap/>
            <w:vAlign w:val="center"/>
            <w:hideMark/>
          </w:tcPr>
          <w:p w14:paraId="6DC64224" w14:textId="77777777" w:rsidR="00C720E9" w:rsidRPr="00114C25" w:rsidRDefault="00C720E9" w:rsidP="00E941B3">
            <w:pPr>
              <w:wordWrap/>
              <w:snapToGrid w:val="0"/>
              <w:spacing w:line="360" w:lineRule="auto"/>
              <w:rPr>
                <w:rFonts w:ascii="Book Antiqua" w:hAnsi="Book Antiqua"/>
                <w:color w:val="000000" w:themeColor="text1"/>
                <w:szCs w:val="24"/>
              </w:rPr>
            </w:pPr>
            <w:r w:rsidRPr="00114C25">
              <w:rPr>
                <w:rFonts w:ascii="Book Antiqua" w:hAnsi="Book Antiqua"/>
                <w:color w:val="000000" w:themeColor="text1"/>
                <w:szCs w:val="24"/>
              </w:rPr>
              <w:t>0.048</w:t>
            </w:r>
          </w:p>
        </w:tc>
      </w:tr>
      <w:tr w:rsidR="00114C25" w:rsidRPr="00114C25" w14:paraId="5D59B4B8" w14:textId="77777777" w:rsidTr="00212537">
        <w:trPr>
          <w:trHeight w:val="345"/>
        </w:trPr>
        <w:tc>
          <w:tcPr>
            <w:tcW w:w="2616" w:type="dxa"/>
            <w:tcBorders>
              <w:top w:val="nil"/>
              <w:left w:val="nil"/>
              <w:bottom w:val="double" w:sz="6" w:space="0" w:color="auto"/>
              <w:right w:val="nil"/>
            </w:tcBorders>
            <w:shd w:val="clear" w:color="auto" w:fill="auto"/>
            <w:noWrap/>
            <w:vAlign w:val="center"/>
            <w:hideMark/>
          </w:tcPr>
          <w:p w14:paraId="4A6927C6" w14:textId="7CCDE406" w:rsidR="00C720E9" w:rsidRPr="00114C25" w:rsidRDefault="00410D8B" w:rsidP="00E941B3">
            <w:pPr>
              <w:wordWrap/>
              <w:snapToGrid w:val="0"/>
              <w:spacing w:line="360" w:lineRule="auto"/>
              <w:rPr>
                <w:rFonts w:ascii="Book Antiqua" w:hAnsi="Book Antiqua"/>
                <w:color w:val="000000" w:themeColor="text1"/>
                <w:szCs w:val="24"/>
              </w:rPr>
            </w:pPr>
            <w:r>
              <w:rPr>
                <w:rFonts w:ascii="Book Antiqua" w:hAnsi="Book Antiqua"/>
                <w:color w:val="000000" w:themeColor="text1"/>
                <w:szCs w:val="24"/>
              </w:rPr>
              <w:t xml:space="preserve"> </w:t>
            </w:r>
            <w:r w:rsidR="00D04DA5" w:rsidRPr="00114C25">
              <w:rPr>
                <w:rFonts w:ascii="Book Antiqua" w:hAnsi="Book Antiqua"/>
                <w:color w:val="000000" w:themeColor="text1"/>
                <w:szCs w:val="24"/>
              </w:rPr>
              <w:t xml:space="preserve"> </w:t>
            </w:r>
            <w:r w:rsidR="007713AA">
              <w:rPr>
                <w:rFonts w:ascii="Book Antiqua" w:hAnsi="Book Antiqua"/>
                <w:color w:val="000000" w:themeColor="text1"/>
                <w:szCs w:val="24"/>
              </w:rPr>
              <w:t>2-w</w:t>
            </w:r>
            <w:r w:rsidR="00C720E9" w:rsidRPr="00114C25">
              <w:rPr>
                <w:rFonts w:ascii="Book Antiqua" w:hAnsi="Book Antiqua"/>
                <w:color w:val="000000" w:themeColor="text1"/>
                <w:szCs w:val="24"/>
              </w:rPr>
              <w:t>k MCT</w:t>
            </w:r>
          </w:p>
        </w:tc>
        <w:tc>
          <w:tcPr>
            <w:tcW w:w="1980" w:type="dxa"/>
            <w:tcBorders>
              <w:top w:val="nil"/>
              <w:left w:val="nil"/>
              <w:bottom w:val="double" w:sz="6" w:space="0" w:color="auto"/>
              <w:right w:val="nil"/>
            </w:tcBorders>
            <w:shd w:val="clear" w:color="auto" w:fill="auto"/>
            <w:noWrap/>
            <w:vAlign w:val="center"/>
            <w:hideMark/>
          </w:tcPr>
          <w:p w14:paraId="3F27BB8F" w14:textId="77777777" w:rsidR="00C720E9" w:rsidRPr="00114C25" w:rsidRDefault="00C720E9" w:rsidP="00E941B3">
            <w:pPr>
              <w:wordWrap/>
              <w:snapToGrid w:val="0"/>
              <w:spacing w:line="360" w:lineRule="auto"/>
              <w:rPr>
                <w:rFonts w:ascii="Book Antiqua" w:hAnsi="Book Antiqua"/>
                <w:color w:val="000000" w:themeColor="text1"/>
                <w:szCs w:val="24"/>
              </w:rPr>
            </w:pPr>
            <w:r w:rsidRPr="00114C25">
              <w:rPr>
                <w:rFonts w:ascii="Book Antiqua" w:hAnsi="Book Antiqua"/>
                <w:color w:val="000000" w:themeColor="text1"/>
                <w:szCs w:val="24"/>
              </w:rPr>
              <w:t>38</w:t>
            </w:r>
          </w:p>
        </w:tc>
        <w:tc>
          <w:tcPr>
            <w:tcW w:w="1980" w:type="dxa"/>
            <w:tcBorders>
              <w:top w:val="nil"/>
              <w:left w:val="nil"/>
              <w:bottom w:val="double" w:sz="6" w:space="0" w:color="auto"/>
              <w:right w:val="nil"/>
            </w:tcBorders>
            <w:shd w:val="clear" w:color="auto" w:fill="auto"/>
            <w:noWrap/>
            <w:vAlign w:val="center"/>
            <w:hideMark/>
          </w:tcPr>
          <w:p w14:paraId="7253349D" w14:textId="77777777" w:rsidR="00C720E9" w:rsidRPr="00114C25" w:rsidRDefault="00C720E9" w:rsidP="00E941B3">
            <w:pPr>
              <w:wordWrap/>
              <w:snapToGrid w:val="0"/>
              <w:spacing w:line="360" w:lineRule="auto"/>
              <w:rPr>
                <w:rFonts w:ascii="Book Antiqua" w:hAnsi="Book Antiqua"/>
                <w:color w:val="000000" w:themeColor="text1"/>
                <w:szCs w:val="24"/>
              </w:rPr>
            </w:pPr>
            <w:r w:rsidRPr="00114C25">
              <w:rPr>
                <w:rFonts w:ascii="Book Antiqua" w:hAnsi="Book Antiqua"/>
                <w:color w:val="000000" w:themeColor="text1"/>
                <w:szCs w:val="24"/>
              </w:rPr>
              <w:t>76.3%</w:t>
            </w:r>
          </w:p>
        </w:tc>
        <w:tc>
          <w:tcPr>
            <w:tcW w:w="1260" w:type="dxa"/>
            <w:tcBorders>
              <w:top w:val="nil"/>
              <w:left w:val="nil"/>
              <w:bottom w:val="double" w:sz="6" w:space="0" w:color="auto"/>
              <w:right w:val="nil"/>
            </w:tcBorders>
            <w:shd w:val="clear" w:color="auto" w:fill="auto"/>
            <w:noWrap/>
            <w:vAlign w:val="center"/>
            <w:hideMark/>
          </w:tcPr>
          <w:p w14:paraId="7D1658CD" w14:textId="0E0C84A8" w:rsidR="00C720E9" w:rsidRPr="00114C25" w:rsidRDefault="00C720E9" w:rsidP="00E941B3">
            <w:pPr>
              <w:wordWrap/>
              <w:snapToGrid w:val="0"/>
              <w:spacing w:line="360" w:lineRule="auto"/>
              <w:rPr>
                <w:rFonts w:ascii="Book Antiqua" w:hAnsi="Book Antiqua"/>
                <w:color w:val="000000" w:themeColor="text1"/>
                <w:szCs w:val="24"/>
              </w:rPr>
            </w:pPr>
          </w:p>
        </w:tc>
      </w:tr>
    </w:tbl>
    <w:p w14:paraId="4DA033AC" w14:textId="77637FEF" w:rsidR="00F020A5" w:rsidRPr="00114C25" w:rsidRDefault="00F020A5" w:rsidP="00E941B3">
      <w:pPr>
        <w:wordWrap/>
        <w:snapToGrid w:val="0"/>
        <w:spacing w:line="360" w:lineRule="auto"/>
        <w:rPr>
          <w:rFonts w:ascii="Book Antiqua" w:hAnsi="Book Antiqua"/>
          <w:color w:val="000000" w:themeColor="text1"/>
          <w:szCs w:val="24"/>
        </w:rPr>
      </w:pPr>
      <w:r w:rsidRPr="00114C25">
        <w:rPr>
          <w:rFonts w:ascii="Book Antiqua" w:hAnsi="Book Antiqua"/>
          <w:color w:val="000000" w:themeColor="text1"/>
          <w:szCs w:val="24"/>
        </w:rPr>
        <w:t>ST</w:t>
      </w:r>
      <w:r w:rsidR="007713AA">
        <w:rPr>
          <w:rFonts w:ascii="Book Antiqua" w:eastAsia="SimSun" w:hAnsi="Book Antiqua" w:hint="eastAsia"/>
          <w:color w:val="000000" w:themeColor="text1"/>
          <w:szCs w:val="24"/>
          <w:lang w:eastAsia="zh-CN"/>
        </w:rPr>
        <w:t>:</w:t>
      </w:r>
      <w:r w:rsidRPr="00114C25">
        <w:rPr>
          <w:rFonts w:ascii="Book Antiqua" w:hAnsi="Book Antiqua"/>
          <w:color w:val="000000" w:themeColor="text1"/>
          <w:szCs w:val="24"/>
        </w:rPr>
        <w:t xml:space="preserve"> </w:t>
      </w:r>
      <w:r w:rsidR="007713AA" w:rsidRPr="00114C25">
        <w:rPr>
          <w:rFonts w:ascii="Book Antiqua" w:hAnsi="Book Antiqua"/>
          <w:color w:val="000000" w:themeColor="text1"/>
          <w:szCs w:val="24"/>
        </w:rPr>
        <w:t xml:space="preserve">Sequential </w:t>
      </w:r>
      <w:r w:rsidRPr="00114C25">
        <w:rPr>
          <w:rFonts w:ascii="Book Antiqua" w:hAnsi="Book Antiqua"/>
          <w:color w:val="000000" w:themeColor="text1"/>
          <w:szCs w:val="24"/>
        </w:rPr>
        <w:t>therapy; CT</w:t>
      </w:r>
      <w:r w:rsidR="007713AA">
        <w:rPr>
          <w:rFonts w:ascii="Book Antiqua" w:eastAsia="SimSun" w:hAnsi="Book Antiqua" w:hint="eastAsia"/>
          <w:color w:val="000000" w:themeColor="text1"/>
          <w:szCs w:val="24"/>
          <w:lang w:eastAsia="zh-CN"/>
        </w:rPr>
        <w:t>:</w:t>
      </w:r>
      <w:r w:rsidRPr="00114C25">
        <w:rPr>
          <w:rFonts w:ascii="Book Antiqua" w:hAnsi="Book Antiqua"/>
          <w:color w:val="000000" w:themeColor="text1"/>
          <w:szCs w:val="24"/>
        </w:rPr>
        <w:t xml:space="preserve"> </w:t>
      </w:r>
      <w:r w:rsidR="007713AA" w:rsidRPr="00114C25">
        <w:rPr>
          <w:rFonts w:ascii="Book Antiqua" w:hAnsi="Book Antiqua"/>
          <w:color w:val="000000" w:themeColor="text1"/>
          <w:szCs w:val="24"/>
        </w:rPr>
        <w:t xml:space="preserve">Concomitant </w:t>
      </w:r>
      <w:r w:rsidRPr="00114C25">
        <w:rPr>
          <w:rFonts w:ascii="Book Antiqua" w:hAnsi="Book Antiqua"/>
          <w:color w:val="000000" w:themeColor="text1"/>
          <w:szCs w:val="24"/>
        </w:rPr>
        <w:t>therapy; MCT</w:t>
      </w:r>
      <w:r w:rsidR="007713AA">
        <w:rPr>
          <w:rFonts w:ascii="Book Antiqua" w:eastAsia="SimSun" w:hAnsi="Book Antiqua" w:hint="eastAsia"/>
          <w:color w:val="000000" w:themeColor="text1"/>
          <w:szCs w:val="24"/>
          <w:lang w:eastAsia="zh-CN"/>
        </w:rPr>
        <w:t>:</w:t>
      </w:r>
      <w:r w:rsidRPr="00114C25">
        <w:rPr>
          <w:rFonts w:ascii="Book Antiqua" w:hAnsi="Book Antiqua"/>
          <w:color w:val="000000" w:themeColor="text1"/>
          <w:szCs w:val="24"/>
        </w:rPr>
        <w:t xml:space="preserve"> </w:t>
      </w:r>
      <w:r w:rsidR="007713AA" w:rsidRPr="00114C25">
        <w:rPr>
          <w:rFonts w:ascii="Book Antiqua" w:hAnsi="Book Antiqua"/>
          <w:color w:val="000000" w:themeColor="text1"/>
          <w:szCs w:val="24"/>
        </w:rPr>
        <w:t>Moxifloxacin</w:t>
      </w:r>
      <w:r w:rsidR="00385106" w:rsidRPr="00114C25">
        <w:rPr>
          <w:rFonts w:ascii="Book Antiqua" w:hAnsi="Book Antiqua"/>
          <w:color w:val="000000" w:themeColor="text1"/>
          <w:szCs w:val="24"/>
        </w:rPr>
        <w:t>-containing triple therapy.</w:t>
      </w:r>
    </w:p>
    <w:p w14:paraId="15EB2BD2" w14:textId="77777777" w:rsidR="00F020A5" w:rsidRPr="00114C25" w:rsidRDefault="00F020A5" w:rsidP="00E941B3">
      <w:pPr>
        <w:wordWrap/>
        <w:snapToGrid w:val="0"/>
        <w:spacing w:line="360" w:lineRule="auto"/>
        <w:rPr>
          <w:rFonts w:ascii="Book Antiqua" w:hAnsi="Book Antiqua" w:cs="Arial"/>
          <w:color w:val="000000" w:themeColor="text1"/>
          <w:szCs w:val="24"/>
        </w:rPr>
      </w:pPr>
    </w:p>
    <w:p w14:paraId="75EC857B" w14:textId="42147E7B" w:rsidR="00F020A5" w:rsidRPr="00114C25" w:rsidRDefault="00F020A5" w:rsidP="00E941B3">
      <w:pPr>
        <w:wordWrap/>
        <w:autoSpaceDE/>
        <w:autoSpaceDN/>
        <w:snapToGrid w:val="0"/>
        <w:spacing w:line="360" w:lineRule="auto"/>
        <w:rPr>
          <w:rFonts w:cs="Arial"/>
          <w:color w:val="000000" w:themeColor="text1"/>
          <w:szCs w:val="24"/>
        </w:rPr>
      </w:pPr>
      <w:r w:rsidRPr="00114C25">
        <w:rPr>
          <w:rFonts w:cs="Arial"/>
          <w:color w:val="000000" w:themeColor="text1"/>
          <w:szCs w:val="24"/>
        </w:rPr>
        <w:br w:type="page"/>
      </w:r>
    </w:p>
    <w:p w14:paraId="0DC9A477" w14:textId="3F4CB1E4" w:rsidR="00F020A5" w:rsidRPr="00114C25" w:rsidRDefault="00F020A5" w:rsidP="00E941B3">
      <w:pPr>
        <w:wordWrap/>
        <w:snapToGrid w:val="0"/>
        <w:spacing w:line="360" w:lineRule="auto"/>
        <w:rPr>
          <w:rFonts w:cs="Arial"/>
          <w:color w:val="000000" w:themeColor="text1"/>
          <w:szCs w:val="24"/>
        </w:rPr>
      </w:pPr>
      <w:r w:rsidRPr="00114C25">
        <w:rPr>
          <w:rFonts w:cs="Arial"/>
          <w:noProof/>
          <w:color w:val="000000" w:themeColor="text1"/>
          <w:szCs w:val="24"/>
          <w:lang w:eastAsia="zh-CN"/>
        </w:rPr>
        <w:lastRenderedPageBreak/>
        <w:drawing>
          <wp:inline distT="0" distB="0" distL="0" distR="0" wp14:anchorId="7C51400E" wp14:editId="0647CFE1">
            <wp:extent cx="5638800" cy="5638800"/>
            <wp:effectExtent l="0" t="0" r="0" b="0"/>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1.tif"/>
                    <pic:cNvPicPr/>
                  </pic:nvPicPr>
                  <pic:blipFill>
                    <a:blip r:embed="rId8">
                      <a:extLst>
                        <a:ext uri="{28A0092B-C50C-407E-A947-70E740481C1C}">
                          <a14:useLocalDpi xmlns:a14="http://schemas.microsoft.com/office/drawing/2010/main" val="0"/>
                        </a:ext>
                      </a:extLst>
                    </a:blip>
                    <a:stretch>
                      <a:fillRect/>
                    </a:stretch>
                  </pic:blipFill>
                  <pic:spPr>
                    <a:xfrm>
                      <a:off x="0" y="0"/>
                      <a:ext cx="5638800" cy="5638800"/>
                    </a:xfrm>
                    <a:prstGeom prst="rect">
                      <a:avLst/>
                    </a:prstGeom>
                  </pic:spPr>
                </pic:pic>
              </a:graphicData>
            </a:graphic>
          </wp:inline>
        </w:drawing>
      </w:r>
    </w:p>
    <w:p w14:paraId="0BB7288C" w14:textId="6C8D64F9" w:rsidR="00F020A5" w:rsidRPr="00114C25" w:rsidRDefault="00F020A5" w:rsidP="00E941B3">
      <w:pPr>
        <w:wordWrap/>
        <w:snapToGrid w:val="0"/>
        <w:spacing w:line="360" w:lineRule="auto"/>
        <w:rPr>
          <w:rFonts w:ascii="Book Antiqua" w:hAnsi="Book Antiqua" w:cs="Arial"/>
          <w:color w:val="000000" w:themeColor="text1"/>
          <w:kern w:val="0"/>
          <w:szCs w:val="24"/>
        </w:rPr>
      </w:pPr>
      <w:r w:rsidRPr="00114C25">
        <w:rPr>
          <w:rFonts w:ascii="Book Antiqua" w:hAnsi="Book Antiqua" w:cs="Arial"/>
          <w:b/>
          <w:color w:val="000000" w:themeColor="text1"/>
          <w:szCs w:val="24"/>
        </w:rPr>
        <w:t>Figure 1</w:t>
      </w:r>
      <w:r w:rsidRPr="00114C25">
        <w:rPr>
          <w:rFonts w:ascii="Book Antiqua" w:hAnsi="Book Antiqua" w:cs="Arial"/>
          <w:color w:val="000000" w:themeColor="text1"/>
          <w:szCs w:val="24"/>
        </w:rPr>
        <w:t xml:space="preserve"> </w:t>
      </w:r>
      <w:r w:rsidRPr="00114C25">
        <w:rPr>
          <w:rFonts w:ascii="Book Antiqua" w:hAnsi="Book Antiqua" w:cs="Arial"/>
          <w:b/>
          <w:color w:val="000000" w:themeColor="text1"/>
          <w:szCs w:val="24"/>
        </w:rPr>
        <w:t xml:space="preserve">Profile of the first-line and second-line treatment for </w:t>
      </w:r>
      <w:r w:rsidRPr="00114C25">
        <w:rPr>
          <w:rFonts w:ascii="Book Antiqua" w:hAnsi="Book Antiqua" w:cs="Arial"/>
          <w:b/>
          <w:i/>
          <w:color w:val="000000" w:themeColor="text1"/>
          <w:szCs w:val="24"/>
        </w:rPr>
        <w:t>Helicobacter pylori</w:t>
      </w:r>
      <w:r w:rsidRPr="00114C25">
        <w:rPr>
          <w:rFonts w:ascii="Book Antiqua" w:hAnsi="Book Antiqua" w:cs="Arial"/>
          <w:b/>
          <w:color w:val="000000" w:themeColor="text1"/>
          <w:szCs w:val="24"/>
        </w:rPr>
        <w:t xml:space="preserve"> infection.</w:t>
      </w:r>
      <w:r w:rsidRPr="00114C25">
        <w:rPr>
          <w:rFonts w:ascii="Book Antiqua" w:hAnsi="Book Antiqua" w:cs="Arial"/>
          <w:color w:val="000000" w:themeColor="text1"/>
          <w:szCs w:val="24"/>
        </w:rPr>
        <w:t xml:space="preserve"> ITT</w:t>
      </w:r>
      <w:r w:rsidR="007713AA">
        <w:rPr>
          <w:rFonts w:ascii="Book Antiqua" w:eastAsia="SimSun" w:hAnsi="Book Antiqua" w:cs="Arial" w:hint="eastAsia"/>
          <w:color w:val="000000" w:themeColor="text1"/>
          <w:szCs w:val="24"/>
          <w:lang w:eastAsia="zh-CN"/>
        </w:rPr>
        <w:t>:</w:t>
      </w:r>
      <w:r w:rsidRPr="00114C25">
        <w:rPr>
          <w:rFonts w:ascii="Book Antiqua" w:hAnsi="Book Antiqua" w:cs="Arial"/>
          <w:color w:val="000000" w:themeColor="text1"/>
          <w:szCs w:val="24"/>
        </w:rPr>
        <w:t xml:space="preserve"> </w:t>
      </w:r>
      <w:r w:rsidR="007713AA" w:rsidRPr="00114C25">
        <w:rPr>
          <w:rFonts w:ascii="Book Antiqua" w:hAnsi="Book Antiqua" w:cs="Arial"/>
          <w:color w:val="000000" w:themeColor="text1"/>
          <w:szCs w:val="24"/>
        </w:rPr>
        <w:t>Intention</w:t>
      </w:r>
      <w:r w:rsidRPr="00114C25">
        <w:rPr>
          <w:rFonts w:ascii="Book Antiqua" w:hAnsi="Book Antiqua" w:cs="Arial"/>
          <w:color w:val="000000" w:themeColor="text1"/>
          <w:szCs w:val="24"/>
        </w:rPr>
        <w:t>-to-treat; PP</w:t>
      </w:r>
      <w:r w:rsidR="007713AA">
        <w:rPr>
          <w:rFonts w:ascii="Book Antiqua" w:eastAsia="SimSun" w:hAnsi="Book Antiqua" w:cs="Arial" w:hint="eastAsia"/>
          <w:color w:val="000000" w:themeColor="text1"/>
          <w:szCs w:val="24"/>
          <w:lang w:eastAsia="zh-CN"/>
        </w:rPr>
        <w:t>:</w:t>
      </w:r>
      <w:r w:rsidRPr="00114C25">
        <w:rPr>
          <w:rFonts w:ascii="Book Antiqua" w:hAnsi="Book Antiqua" w:cs="Arial"/>
          <w:color w:val="000000" w:themeColor="text1"/>
          <w:szCs w:val="24"/>
        </w:rPr>
        <w:t xml:space="preserve"> </w:t>
      </w:r>
      <w:r w:rsidR="007713AA" w:rsidRPr="00114C25">
        <w:rPr>
          <w:rFonts w:ascii="Book Antiqua" w:hAnsi="Book Antiqua" w:cs="Arial"/>
          <w:color w:val="000000" w:themeColor="text1"/>
          <w:szCs w:val="24"/>
        </w:rPr>
        <w:t>Per</w:t>
      </w:r>
      <w:r w:rsidRPr="00114C25">
        <w:rPr>
          <w:rFonts w:ascii="Book Antiqua" w:hAnsi="Book Antiqua" w:cs="Arial"/>
          <w:color w:val="000000" w:themeColor="text1"/>
          <w:szCs w:val="24"/>
        </w:rPr>
        <w:t>-protocol.</w:t>
      </w:r>
    </w:p>
    <w:p w14:paraId="0C9B48FF" w14:textId="3E522B69" w:rsidR="00F020A5" w:rsidRPr="00114C25" w:rsidRDefault="00F020A5" w:rsidP="00E941B3">
      <w:pPr>
        <w:wordWrap/>
        <w:snapToGrid w:val="0"/>
        <w:spacing w:line="360" w:lineRule="auto"/>
        <w:rPr>
          <w:rFonts w:ascii="Book Antiqua" w:hAnsi="Book Antiqua" w:cs="Arial"/>
          <w:color w:val="000000" w:themeColor="text1"/>
          <w:szCs w:val="24"/>
        </w:rPr>
      </w:pPr>
    </w:p>
    <w:p w14:paraId="715836A1" w14:textId="77777777" w:rsidR="00F020A5" w:rsidRPr="00114C25" w:rsidRDefault="00F020A5" w:rsidP="00E941B3">
      <w:pPr>
        <w:wordWrap/>
        <w:autoSpaceDE/>
        <w:autoSpaceDN/>
        <w:snapToGrid w:val="0"/>
        <w:spacing w:after="160" w:line="360" w:lineRule="auto"/>
        <w:rPr>
          <w:rFonts w:cs="Arial"/>
          <w:color w:val="000000" w:themeColor="text1"/>
          <w:szCs w:val="24"/>
        </w:rPr>
      </w:pPr>
      <w:r w:rsidRPr="00114C25">
        <w:rPr>
          <w:rFonts w:cs="Arial"/>
          <w:color w:val="000000" w:themeColor="text1"/>
          <w:szCs w:val="24"/>
        </w:rPr>
        <w:br w:type="page"/>
      </w:r>
    </w:p>
    <w:p w14:paraId="1E8A6505" w14:textId="53317841" w:rsidR="00F020A5" w:rsidRPr="00114C25" w:rsidRDefault="00F020A5" w:rsidP="00E941B3">
      <w:pPr>
        <w:wordWrap/>
        <w:snapToGrid w:val="0"/>
        <w:spacing w:line="360" w:lineRule="auto"/>
        <w:rPr>
          <w:rFonts w:cs="Arial"/>
          <w:color w:val="000000" w:themeColor="text1"/>
          <w:szCs w:val="24"/>
        </w:rPr>
      </w:pPr>
      <w:r w:rsidRPr="00114C25">
        <w:rPr>
          <w:rFonts w:cs="Arial"/>
          <w:noProof/>
          <w:color w:val="000000" w:themeColor="text1"/>
          <w:szCs w:val="24"/>
          <w:lang w:eastAsia="zh-CN"/>
        </w:rPr>
        <w:lastRenderedPageBreak/>
        <w:drawing>
          <wp:inline distT="0" distB="0" distL="0" distR="0" wp14:anchorId="2BDF2663" wp14:editId="029875A6">
            <wp:extent cx="5684520" cy="3191550"/>
            <wp:effectExtent l="0" t="0" r="0" b="8890"/>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2.tif"/>
                    <pic:cNvPicPr/>
                  </pic:nvPicPr>
                  <pic:blipFill>
                    <a:blip r:embed="rId9">
                      <a:extLst>
                        <a:ext uri="{28A0092B-C50C-407E-A947-70E740481C1C}">
                          <a14:useLocalDpi xmlns:a14="http://schemas.microsoft.com/office/drawing/2010/main" val="0"/>
                        </a:ext>
                      </a:extLst>
                    </a:blip>
                    <a:stretch>
                      <a:fillRect/>
                    </a:stretch>
                  </pic:blipFill>
                  <pic:spPr>
                    <a:xfrm>
                      <a:off x="0" y="0"/>
                      <a:ext cx="5712343" cy="3207171"/>
                    </a:xfrm>
                    <a:prstGeom prst="rect">
                      <a:avLst/>
                    </a:prstGeom>
                  </pic:spPr>
                </pic:pic>
              </a:graphicData>
            </a:graphic>
          </wp:inline>
        </w:drawing>
      </w:r>
    </w:p>
    <w:p w14:paraId="3C4C12B6" w14:textId="4E219724" w:rsidR="00F020A5" w:rsidRPr="00114C25" w:rsidRDefault="00F020A5" w:rsidP="00E941B3">
      <w:pPr>
        <w:wordWrap/>
        <w:snapToGrid w:val="0"/>
        <w:spacing w:line="360" w:lineRule="auto"/>
        <w:rPr>
          <w:rFonts w:ascii="Book Antiqua" w:hAnsi="Book Antiqua" w:cs="Arial"/>
          <w:color w:val="000000" w:themeColor="text1"/>
          <w:szCs w:val="24"/>
        </w:rPr>
      </w:pPr>
      <w:r w:rsidRPr="00114C25">
        <w:rPr>
          <w:rFonts w:ascii="Book Antiqua" w:hAnsi="Book Antiqua" w:cs="Arial"/>
          <w:b/>
          <w:color w:val="000000" w:themeColor="text1"/>
          <w:szCs w:val="24"/>
        </w:rPr>
        <w:t>Figure 2</w:t>
      </w:r>
      <w:r w:rsidRPr="00114C25">
        <w:rPr>
          <w:rFonts w:ascii="Book Antiqua" w:hAnsi="Book Antiqua" w:cs="Arial"/>
          <w:color w:val="000000" w:themeColor="text1"/>
          <w:szCs w:val="24"/>
        </w:rPr>
        <w:t xml:space="preserve"> </w:t>
      </w:r>
      <w:r w:rsidRPr="00114C25">
        <w:rPr>
          <w:rFonts w:ascii="Book Antiqua" w:hAnsi="Book Antiqua" w:cs="Arial"/>
          <w:b/>
          <w:i/>
          <w:color w:val="000000" w:themeColor="text1"/>
          <w:szCs w:val="24"/>
        </w:rPr>
        <w:t>Helicobacter pylori</w:t>
      </w:r>
      <w:r w:rsidRPr="00114C25">
        <w:rPr>
          <w:rFonts w:ascii="Book Antiqua" w:hAnsi="Book Antiqua" w:cs="Arial"/>
          <w:b/>
          <w:color w:val="000000" w:themeColor="text1"/>
          <w:szCs w:val="24"/>
        </w:rPr>
        <w:t xml:space="preserve"> eradication rates of first-line treatment using non-bismuth quadruple sequential and concomitant therapies.</w:t>
      </w:r>
      <w:r w:rsidRPr="00114C25">
        <w:rPr>
          <w:rFonts w:ascii="Book Antiqua" w:hAnsi="Book Antiqua" w:cs="Arial"/>
          <w:color w:val="000000" w:themeColor="text1"/>
          <w:szCs w:val="24"/>
        </w:rPr>
        <w:t xml:space="preserve"> Error bars indicate 95% confidence interval</w:t>
      </w:r>
      <w:r w:rsidR="0038387F" w:rsidRPr="00114C25">
        <w:rPr>
          <w:rFonts w:ascii="Book Antiqua" w:hAnsi="Book Antiqua" w:cs="Arial"/>
          <w:color w:val="000000" w:themeColor="text1"/>
          <w:szCs w:val="24"/>
        </w:rPr>
        <w:t>s</w:t>
      </w:r>
      <w:r w:rsidRPr="00114C25">
        <w:rPr>
          <w:rFonts w:ascii="Book Antiqua" w:hAnsi="Book Antiqua" w:cs="Arial"/>
          <w:color w:val="000000" w:themeColor="text1"/>
          <w:szCs w:val="24"/>
        </w:rPr>
        <w:t>. 10d ST</w:t>
      </w:r>
      <w:r w:rsidR="007713AA">
        <w:rPr>
          <w:rFonts w:ascii="Book Antiqua" w:eastAsia="SimSun" w:hAnsi="Book Antiqua" w:cs="Arial" w:hint="eastAsia"/>
          <w:color w:val="000000" w:themeColor="text1"/>
          <w:szCs w:val="24"/>
          <w:lang w:eastAsia="zh-CN"/>
        </w:rPr>
        <w:t>:</w:t>
      </w:r>
      <w:r w:rsidRPr="00114C25">
        <w:rPr>
          <w:rFonts w:ascii="Book Antiqua" w:hAnsi="Book Antiqua" w:cs="Arial"/>
          <w:color w:val="000000" w:themeColor="text1"/>
          <w:szCs w:val="24"/>
        </w:rPr>
        <w:t xml:space="preserve"> </w:t>
      </w:r>
      <w:r w:rsidR="007713AA">
        <w:rPr>
          <w:rFonts w:ascii="Book Antiqua" w:eastAsia="SimSun" w:hAnsi="Book Antiqua" w:cs="Arial" w:hint="eastAsia"/>
          <w:color w:val="000000" w:themeColor="text1"/>
          <w:szCs w:val="24"/>
          <w:lang w:eastAsia="zh-CN"/>
        </w:rPr>
        <w:t>Ten</w:t>
      </w:r>
      <w:r w:rsidRPr="00114C25">
        <w:rPr>
          <w:rFonts w:ascii="Book Antiqua" w:hAnsi="Book Antiqua" w:cs="Arial"/>
          <w:color w:val="000000" w:themeColor="text1"/>
          <w:szCs w:val="24"/>
        </w:rPr>
        <w:t xml:space="preserve">-day </w:t>
      </w:r>
      <w:r w:rsidR="007713AA">
        <w:rPr>
          <w:rFonts w:ascii="Book Antiqua" w:hAnsi="Book Antiqua" w:cs="Arial"/>
          <w:color w:val="000000" w:themeColor="text1"/>
          <w:szCs w:val="24"/>
        </w:rPr>
        <w:t>sequential therapy; 2w ST</w:t>
      </w:r>
      <w:r w:rsidR="007713AA">
        <w:rPr>
          <w:rFonts w:ascii="Book Antiqua" w:eastAsia="SimSun" w:hAnsi="Book Antiqua" w:cs="Arial" w:hint="eastAsia"/>
          <w:color w:val="000000" w:themeColor="text1"/>
          <w:szCs w:val="24"/>
          <w:lang w:eastAsia="zh-CN"/>
        </w:rPr>
        <w:t>:</w:t>
      </w:r>
      <w:r w:rsidR="007713AA">
        <w:rPr>
          <w:rFonts w:ascii="Book Antiqua" w:hAnsi="Book Antiqua" w:cs="Arial"/>
          <w:color w:val="000000" w:themeColor="text1"/>
          <w:szCs w:val="24"/>
        </w:rPr>
        <w:t xml:space="preserve"> </w:t>
      </w:r>
      <w:r w:rsidR="007713AA">
        <w:rPr>
          <w:rFonts w:ascii="Book Antiqua" w:eastAsia="SimSun" w:hAnsi="Book Antiqua" w:cs="Arial" w:hint="eastAsia"/>
          <w:color w:val="000000" w:themeColor="text1"/>
          <w:szCs w:val="24"/>
          <w:lang w:eastAsia="zh-CN"/>
        </w:rPr>
        <w:t>Two</w:t>
      </w:r>
      <w:r w:rsidR="007713AA">
        <w:rPr>
          <w:rFonts w:ascii="Book Antiqua" w:hAnsi="Book Antiqua" w:cs="Arial"/>
          <w:color w:val="000000" w:themeColor="text1"/>
          <w:szCs w:val="24"/>
        </w:rPr>
        <w:t>-w</w:t>
      </w:r>
      <w:r w:rsidR="007713AA">
        <w:rPr>
          <w:rFonts w:ascii="Book Antiqua" w:eastAsia="SimSun" w:hAnsi="Book Antiqua" w:cs="Arial" w:hint="eastAsia"/>
          <w:color w:val="000000" w:themeColor="text1"/>
          <w:szCs w:val="24"/>
          <w:lang w:eastAsia="zh-CN"/>
        </w:rPr>
        <w:t>ee</w:t>
      </w:r>
      <w:r w:rsidRPr="00114C25">
        <w:rPr>
          <w:rFonts w:ascii="Book Antiqua" w:hAnsi="Book Antiqua" w:cs="Arial"/>
          <w:color w:val="000000" w:themeColor="text1"/>
          <w:szCs w:val="24"/>
        </w:rPr>
        <w:t>k</w:t>
      </w:r>
      <w:r w:rsidR="007713AA">
        <w:rPr>
          <w:rFonts w:ascii="Book Antiqua" w:eastAsia="SimSun" w:hAnsi="Book Antiqua" w:cs="Arial" w:hint="eastAsia"/>
          <w:color w:val="000000" w:themeColor="text1"/>
          <w:szCs w:val="24"/>
          <w:lang w:eastAsia="zh-CN"/>
        </w:rPr>
        <w:t>s</w:t>
      </w:r>
      <w:r w:rsidRPr="00114C25">
        <w:rPr>
          <w:rFonts w:ascii="Book Antiqua" w:hAnsi="Book Antiqua" w:cs="Arial"/>
          <w:color w:val="000000" w:themeColor="text1"/>
          <w:szCs w:val="24"/>
        </w:rPr>
        <w:t xml:space="preserve"> sequential therapy; 2w C</w:t>
      </w:r>
      <w:r w:rsidR="007713AA">
        <w:rPr>
          <w:rFonts w:ascii="Book Antiqua" w:hAnsi="Book Antiqua" w:cs="Arial"/>
          <w:color w:val="000000" w:themeColor="text1"/>
          <w:szCs w:val="24"/>
        </w:rPr>
        <w:t>T</w:t>
      </w:r>
      <w:r w:rsidR="007713AA">
        <w:rPr>
          <w:rFonts w:ascii="Book Antiqua" w:eastAsia="SimSun" w:hAnsi="Book Antiqua" w:cs="Arial" w:hint="eastAsia"/>
          <w:color w:val="000000" w:themeColor="text1"/>
          <w:szCs w:val="24"/>
          <w:lang w:eastAsia="zh-CN"/>
        </w:rPr>
        <w:t>:</w:t>
      </w:r>
      <w:r w:rsidR="007713AA">
        <w:rPr>
          <w:rFonts w:ascii="Book Antiqua" w:hAnsi="Book Antiqua" w:cs="Arial"/>
          <w:color w:val="000000" w:themeColor="text1"/>
          <w:szCs w:val="24"/>
        </w:rPr>
        <w:t xml:space="preserve"> </w:t>
      </w:r>
      <w:r w:rsidR="007713AA">
        <w:rPr>
          <w:rFonts w:ascii="Book Antiqua" w:eastAsia="SimSun" w:hAnsi="Book Antiqua" w:cs="Arial" w:hint="eastAsia"/>
          <w:color w:val="000000" w:themeColor="text1"/>
          <w:szCs w:val="24"/>
          <w:lang w:eastAsia="zh-CN"/>
        </w:rPr>
        <w:t>Two</w:t>
      </w:r>
      <w:r w:rsidR="007713AA">
        <w:rPr>
          <w:rFonts w:ascii="Book Antiqua" w:hAnsi="Book Antiqua" w:cs="Arial"/>
          <w:color w:val="000000" w:themeColor="text1"/>
          <w:szCs w:val="24"/>
        </w:rPr>
        <w:t>-w</w:t>
      </w:r>
      <w:r w:rsidR="007713AA">
        <w:rPr>
          <w:rFonts w:ascii="Book Antiqua" w:eastAsia="SimSun" w:hAnsi="Book Antiqua" w:cs="Arial" w:hint="eastAsia"/>
          <w:color w:val="000000" w:themeColor="text1"/>
          <w:szCs w:val="24"/>
          <w:lang w:eastAsia="zh-CN"/>
        </w:rPr>
        <w:t>ee</w:t>
      </w:r>
      <w:r w:rsidRPr="00114C25">
        <w:rPr>
          <w:rFonts w:ascii="Book Antiqua" w:hAnsi="Book Antiqua" w:cs="Arial"/>
          <w:color w:val="000000" w:themeColor="text1"/>
          <w:szCs w:val="24"/>
        </w:rPr>
        <w:t>k</w:t>
      </w:r>
      <w:r w:rsidR="007713AA">
        <w:rPr>
          <w:rFonts w:ascii="Book Antiqua" w:eastAsia="SimSun" w:hAnsi="Book Antiqua" w:cs="Arial" w:hint="eastAsia"/>
          <w:color w:val="000000" w:themeColor="text1"/>
          <w:szCs w:val="24"/>
          <w:lang w:eastAsia="zh-CN"/>
        </w:rPr>
        <w:t>s</w:t>
      </w:r>
      <w:r w:rsidRPr="00114C25">
        <w:rPr>
          <w:rFonts w:ascii="Book Antiqua" w:hAnsi="Book Antiqua" w:cs="Arial"/>
          <w:color w:val="000000" w:themeColor="text1"/>
          <w:szCs w:val="24"/>
        </w:rPr>
        <w:t xml:space="preserve"> concomitant therapy</w:t>
      </w:r>
      <w:r w:rsidR="004A41C3" w:rsidRPr="00114C25">
        <w:rPr>
          <w:rFonts w:ascii="Book Antiqua" w:hAnsi="Book Antiqua" w:cs="Arial"/>
          <w:color w:val="000000" w:themeColor="text1"/>
          <w:szCs w:val="24"/>
        </w:rPr>
        <w:t>; ITT</w:t>
      </w:r>
      <w:r w:rsidR="007713AA">
        <w:rPr>
          <w:rFonts w:ascii="Book Antiqua" w:eastAsia="SimSun" w:hAnsi="Book Antiqua" w:cs="Arial" w:hint="eastAsia"/>
          <w:color w:val="000000" w:themeColor="text1"/>
          <w:szCs w:val="24"/>
          <w:lang w:eastAsia="zh-CN"/>
        </w:rPr>
        <w:t>:</w:t>
      </w:r>
      <w:r w:rsidR="004A41C3" w:rsidRPr="00114C25">
        <w:rPr>
          <w:rFonts w:ascii="Book Antiqua" w:hAnsi="Book Antiqua" w:cs="Arial"/>
          <w:color w:val="000000" w:themeColor="text1"/>
          <w:szCs w:val="24"/>
        </w:rPr>
        <w:t xml:space="preserve"> </w:t>
      </w:r>
      <w:r w:rsidR="004A41C3" w:rsidRPr="007713AA">
        <w:rPr>
          <w:rFonts w:ascii="Book Antiqua" w:hAnsi="Book Antiqua" w:cs="Arial"/>
          <w:caps/>
          <w:color w:val="000000" w:themeColor="text1"/>
          <w:szCs w:val="24"/>
        </w:rPr>
        <w:t>i</w:t>
      </w:r>
      <w:r w:rsidR="004A41C3" w:rsidRPr="00114C25">
        <w:rPr>
          <w:rFonts w:ascii="Book Antiqua" w:hAnsi="Book Antiqua" w:cs="Arial"/>
          <w:color w:val="000000" w:themeColor="text1"/>
          <w:szCs w:val="24"/>
        </w:rPr>
        <w:t>ntention-to-treat; PP</w:t>
      </w:r>
      <w:r w:rsidR="007713AA">
        <w:rPr>
          <w:rFonts w:ascii="Book Antiqua" w:eastAsia="SimSun" w:hAnsi="Book Antiqua" w:cs="Arial" w:hint="eastAsia"/>
          <w:color w:val="000000" w:themeColor="text1"/>
          <w:szCs w:val="24"/>
          <w:lang w:eastAsia="zh-CN"/>
        </w:rPr>
        <w:t>:</w:t>
      </w:r>
      <w:r w:rsidR="004A41C3" w:rsidRPr="00114C25">
        <w:rPr>
          <w:rFonts w:ascii="Book Antiqua" w:hAnsi="Book Antiqua" w:cs="Arial"/>
          <w:color w:val="000000" w:themeColor="text1"/>
          <w:szCs w:val="24"/>
        </w:rPr>
        <w:t xml:space="preserve"> </w:t>
      </w:r>
      <w:r w:rsidR="004A41C3" w:rsidRPr="007713AA">
        <w:rPr>
          <w:rFonts w:ascii="Book Antiqua" w:hAnsi="Book Antiqua" w:cs="Arial"/>
          <w:caps/>
          <w:color w:val="000000" w:themeColor="text1"/>
          <w:szCs w:val="24"/>
        </w:rPr>
        <w:t>p</w:t>
      </w:r>
      <w:r w:rsidR="004A41C3" w:rsidRPr="00114C25">
        <w:rPr>
          <w:rFonts w:ascii="Book Antiqua" w:hAnsi="Book Antiqua" w:cs="Arial"/>
          <w:color w:val="000000" w:themeColor="text1"/>
          <w:szCs w:val="24"/>
        </w:rPr>
        <w:t>er-protocol</w:t>
      </w:r>
      <w:r w:rsidR="0038387F" w:rsidRPr="00114C25">
        <w:rPr>
          <w:rFonts w:ascii="Book Antiqua" w:hAnsi="Book Antiqua" w:cs="Arial"/>
          <w:color w:val="000000" w:themeColor="text1"/>
          <w:szCs w:val="24"/>
        </w:rPr>
        <w:t>.</w:t>
      </w:r>
    </w:p>
    <w:p w14:paraId="4D76B32C" w14:textId="711201C9" w:rsidR="00F020A5" w:rsidRPr="00114C25" w:rsidRDefault="00F020A5" w:rsidP="00E941B3">
      <w:pPr>
        <w:wordWrap/>
        <w:snapToGrid w:val="0"/>
        <w:spacing w:line="360" w:lineRule="auto"/>
        <w:rPr>
          <w:rFonts w:ascii="Book Antiqua" w:hAnsi="Book Antiqua" w:cs="Arial"/>
          <w:color w:val="000000" w:themeColor="text1"/>
          <w:szCs w:val="24"/>
        </w:rPr>
      </w:pPr>
    </w:p>
    <w:p w14:paraId="5ADB82D0" w14:textId="77777777" w:rsidR="00F020A5" w:rsidRPr="00114C25" w:rsidRDefault="00F020A5" w:rsidP="00E941B3">
      <w:pPr>
        <w:wordWrap/>
        <w:autoSpaceDE/>
        <w:autoSpaceDN/>
        <w:snapToGrid w:val="0"/>
        <w:spacing w:after="160" w:line="360" w:lineRule="auto"/>
        <w:rPr>
          <w:rFonts w:ascii="Book Antiqua" w:hAnsi="Book Antiqua" w:cs="Arial"/>
          <w:color w:val="000000" w:themeColor="text1"/>
          <w:szCs w:val="24"/>
        </w:rPr>
      </w:pPr>
      <w:r w:rsidRPr="00114C25">
        <w:rPr>
          <w:rFonts w:ascii="Book Antiqua" w:hAnsi="Book Antiqua" w:cs="Arial"/>
          <w:color w:val="000000" w:themeColor="text1"/>
          <w:szCs w:val="24"/>
        </w:rPr>
        <w:br w:type="page"/>
      </w:r>
    </w:p>
    <w:p w14:paraId="62B600E8" w14:textId="0F3F269F" w:rsidR="00F020A5" w:rsidRPr="00114C25" w:rsidRDefault="00F020A5" w:rsidP="00E941B3">
      <w:pPr>
        <w:wordWrap/>
        <w:autoSpaceDE/>
        <w:autoSpaceDN/>
        <w:snapToGrid w:val="0"/>
        <w:spacing w:after="160" w:line="360" w:lineRule="auto"/>
        <w:rPr>
          <w:rFonts w:cs="Arial"/>
          <w:color w:val="000000" w:themeColor="text1"/>
          <w:szCs w:val="24"/>
        </w:rPr>
      </w:pPr>
      <w:r w:rsidRPr="00114C25">
        <w:rPr>
          <w:rFonts w:cs="Arial"/>
          <w:noProof/>
          <w:color w:val="000000" w:themeColor="text1"/>
          <w:szCs w:val="24"/>
          <w:lang w:eastAsia="zh-CN"/>
        </w:rPr>
        <w:lastRenderedPageBreak/>
        <w:drawing>
          <wp:inline distT="0" distB="0" distL="0" distR="0" wp14:anchorId="04B96739" wp14:editId="597795FA">
            <wp:extent cx="5665503" cy="3131820"/>
            <wp:effectExtent l="0" t="0" r="0" b="0"/>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3.tif"/>
                    <pic:cNvPicPr/>
                  </pic:nvPicPr>
                  <pic:blipFill>
                    <a:blip r:embed="rId10">
                      <a:extLst>
                        <a:ext uri="{28A0092B-C50C-407E-A947-70E740481C1C}">
                          <a14:useLocalDpi xmlns:a14="http://schemas.microsoft.com/office/drawing/2010/main" val="0"/>
                        </a:ext>
                      </a:extLst>
                    </a:blip>
                    <a:stretch>
                      <a:fillRect/>
                    </a:stretch>
                  </pic:blipFill>
                  <pic:spPr>
                    <a:xfrm>
                      <a:off x="0" y="0"/>
                      <a:ext cx="5685450" cy="3142847"/>
                    </a:xfrm>
                    <a:prstGeom prst="rect">
                      <a:avLst/>
                    </a:prstGeom>
                  </pic:spPr>
                </pic:pic>
              </a:graphicData>
            </a:graphic>
          </wp:inline>
        </w:drawing>
      </w:r>
    </w:p>
    <w:p w14:paraId="5DC47DC4" w14:textId="7E4BFBA3" w:rsidR="00F020A5" w:rsidRPr="00114C25" w:rsidRDefault="00F020A5" w:rsidP="00E941B3">
      <w:pPr>
        <w:wordWrap/>
        <w:snapToGrid w:val="0"/>
        <w:spacing w:line="360" w:lineRule="auto"/>
        <w:rPr>
          <w:rFonts w:ascii="Book Antiqua" w:hAnsi="Book Antiqua" w:cs="Arial"/>
          <w:color w:val="000000" w:themeColor="text1"/>
          <w:szCs w:val="24"/>
        </w:rPr>
      </w:pPr>
      <w:r w:rsidRPr="00114C25">
        <w:rPr>
          <w:rFonts w:ascii="Book Antiqua" w:hAnsi="Book Antiqua" w:cs="Arial"/>
          <w:b/>
          <w:color w:val="000000" w:themeColor="text1"/>
          <w:szCs w:val="24"/>
        </w:rPr>
        <w:t>Figure 3</w:t>
      </w:r>
      <w:r w:rsidRPr="00114C25">
        <w:rPr>
          <w:rFonts w:ascii="Book Antiqua" w:hAnsi="Book Antiqua" w:cs="Arial"/>
          <w:color w:val="000000" w:themeColor="text1"/>
          <w:szCs w:val="24"/>
        </w:rPr>
        <w:t xml:space="preserve"> </w:t>
      </w:r>
      <w:r w:rsidRPr="00114C25">
        <w:rPr>
          <w:rFonts w:ascii="Book Antiqua" w:hAnsi="Book Antiqua" w:cs="Arial"/>
          <w:b/>
          <w:i/>
          <w:color w:val="000000" w:themeColor="text1"/>
          <w:szCs w:val="24"/>
        </w:rPr>
        <w:t>Helicobacter pylori</w:t>
      </w:r>
      <w:r w:rsidRPr="00114C25">
        <w:rPr>
          <w:rFonts w:ascii="Book Antiqua" w:hAnsi="Book Antiqua" w:cs="Arial"/>
          <w:b/>
          <w:color w:val="000000" w:themeColor="text1"/>
          <w:szCs w:val="24"/>
        </w:rPr>
        <w:t xml:space="preserve"> eradication rates of s</w:t>
      </w:r>
      <w:r w:rsidR="007713AA">
        <w:rPr>
          <w:rFonts w:ascii="Book Antiqua" w:hAnsi="Book Antiqua" w:cs="Arial"/>
          <w:b/>
          <w:color w:val="000000" w:themeColor="text1"/>
          <w:szCs w:val="24"/>
        </w:rPr>
        <w:t>econd-line treatment using 1-w</w:t>
      </w:r>
      <w:r w:rsidRPr="00114C25">
        <w:rPr>
          <w:rFonts w:ascii="Book Antiqua" w:hAnsi="Book Antiqua" w:cs="Arial"/>
          <w:b/>
          <w:color w:val="000000" w:themeColor="text1"/>
          <w:szCs w:val="24"/>
        </w:rPr>
        <w:t>k and 2-wk moxifloxacin-containing triple therapy.</w:t>
      </w:r>
      <w:r w:rsidRPr="00114C25">
        <w:rPr>
          <w:rFonts w:ascii="Book Antiqua" w:hAnsi="Book Antiqua" w:cs="Arial"/>
          <w:color w:val="000000" w:themeColor="text1"/>
          <w:szCs w:val="24"/>
        </w:rPr>
        <w:t xml:space="preserve"> Error bars indicate 95% confidence interval</w:t>
      </w:r>
      <w:r w:rsidR="004A41C3" w:rsidRPr="00114C25">
        <w:rPr>
          <w:rFonts w:ascii="Book Antiqua" w:hAnsi="Book Antiqua" w:cs="Arial"/>
          <w:color w:val="000000" w:themeColor="text1"/>
          <w:szCs w:val="24"/>
        </w:rPr>
        <w:t>s</w:t>
      </w:r>
      <w:r w:rsidR="007713AA">
        <w:rPr>
          <w:rFonts w:ascii="Book Antiqua" w:hAnsi="Book Antiqua" w:cs="Arial"/>
          <w:color w:val="000000" w:themeColor="text1"/>
          <w:szCs w:val="24"/>
        </w:rPr>
        <w:t>. 1w MCT</w:t>
      </w:r>
      <w:r w:rsidR="007713AA">
        <w:rPr>
          <w:rFonts w:ascii="Book Antiqua" w:eastAsia="SimSun" w:hAnsi="Book Antiqua" w:cs="Arial" w:hint="eastAsia"/>
          <w:color w:val="000000" w:themeColor="text1"/>
          <w:szCs w:val="24"/>
          <w:lang w:eastAsia="zh-CN"/>
        </w:rPr>
        <w:t>:</w:t>
      </w:r>
      <w:r w:rsidR="007713AA">
        <w:rPr>
          <w:rFonts w:ascii="Book Antiqua" w:hAnsi="Book Antiqua" w:cs="Arial"/>
          <w:color w:val="000000" w:themeColor="text1"/>
          <w:szCs w:val="24"/>
        </w:rPr>
        <w:t xml:space="preserve"> </w:t>
      </w:r>
      <w:r w:rsidR="007713AA">
        <w:rPr>
          <w:rFonts w:ascii="Book Antiqua" w:eastAsia="SimSun" w:hAnsi="Book Antiqua" w:cs="Arial" w:hint="eastAsia"/>
          <w:color w:val="000000" w:themeColor="text1"/>
          <w:szCs w:val="24"/>
          <w:lang w:eastAsia="zh-CN"/>
        </w:rPr>
        <w:t>One</w:t>
      </w:r>
      <w:r w:rsidR="007713AA">
        <w:rPr>
          <w:rFonts w:ascii="Book Antiqua" w:hAnsi="Book Antiqua" w:cs="Arial"/>
          <w:color w:val="000000" w:themeColor="text1"/>
          <w:szCs w:val="24"/>
        </w:rPr>
        <w:t>-w</w:t>
      </w:r>
      <w:r w:rsidR="007713AA">
        <w:rPr>
          <w:rFonts w:ascii="Book Antiqua" w:eastAsia="SimSun" w:hAnsi="Book Antiqua" w:cs="Arial" w:hint="eastAsia"/>
          <w:color w:val="000000" w:themeColor="text1"/>
          <w:szCs w:val="24"/>
          <w:lang w:eastAsia="zh-CN"/>
        </w:rPr>
        <w:t>ee</w:t>
      </w:r>
      <w:r w:rsidRPr="00114C25">
        <w:rPr>
          <w:rFonts w:ascii="Book Antiqua" w:hAnsi="Book Antiqua" w:cs="Arial"/>
          <w:color w:val="000000" w:themeColor="text1"/>
          <w:szCs w:val="24"/>
        </w:rPr>
        <w:t>k moxifloxacin-containing triple</w:t>
      </w:r>
      <w:r w:rsidR="004A41C3" w:rsidRPr="00114C25">
        <w:rPr>
          <w:rFonts w:ascii="Book Antiqua" w:hAnsi="Book Antiqua" w:cs="Arial"/>
          <w:color w:val="000000" w:themeColor="text1"/>
          <w:szCs w:val="24"/>
        </w:rPr>
        <w:t xml:space="preserve"> therapy</w:t>
      </w:r>
      <w:r w:rsidR="007713AA">
        <w:rPr>
          <w:rFonts w:ascii="Book Antiqua" w:hAnsi="Book Antiqua" w:cs="Arial"/>
          <w:color w:val="000000" w:themeColor="text1"/>
          <w:szCs w:val="24"/>
        </w:rPr>
        <w:t>; 2w MCT</w:t>
      </w:r>
      <w:r w:rsidR="007713AA">
        <w:rPr>
          <w:rFonts w:ascii="Book Antiqua" w:eastAsia="SimSun" w:hAnsi="Book Antiqua" w:cs="Arial" w:hint="eastAsia"/>
          <w:color w:val="000000" w:themeColor="text1"/>
          <w:szCs w:val="24"/>
          <w:lang w:eastAsia="zh-CN"/>
        </w:rPr>
        <w:t>:</w:t>
      </w:r>
      <w:r w:rsidR="007713AA">
        <w:rPr>
          <w:rFonts w:ascii="Book Antiqua" w:hAnsi="Book Antiqua" w:cs="Arial"/>
          <w:color w:val="000000" w:themeColor="text1"/>
          <w:szCs w:val="24"/>
        </w:rPr>
        <w:t xml:space="preserve"> </w:t>
      </w:r>
      <w:r w:rsidR="007713AA">
        <w:rPr>
          <w:rFonts w:ascii="Book Antiqua" w:eastAsia="SimSun" w:hAnsi="Book Antiqua" w:cs="Arial" w:hint="eastAsia"/>
          <w:color w:val="000000" w:themeColor="text1"/>
          <w:szCs w:val="24"/>
          <w:lang w:eastAsia="zh-CN"/>
        </w:rPr>
        <w:t>Two</w:t>
      </w:r>
      <w:r w:rsidR="007713AA">
        <w:rPr>
          <w:rFonts w:ascii="Book Antiqua" w:hAnsi="Book Antiqua" w:cs="Arial"/>
          <w:color w:val="000000" w:themeColor="text1"/>
          <w:szCs w:val="24"/>
        </w:rPr>
        <w:t>-w</w:t>
      </w:r>
      <w:r w:rsidR="007713AA">
        <w:rPr>
          <w:rFonts w:ascii="Book Antiqua" w:eastAsia="SimSun" w:hAnsi="Book Antiqua" w:cs="Arial" w:hint="eastAsia"/>
          <w:color w:val="000000" w:themeColor="text1"/>
          <w:szCs w:val="24"/>
          <w:lang w:eastAsia="zh-CN"/>
        </w:rPr>
        <w:t>ee</w:t>
      </w:r>
      <w:r w:rsidRPr="00114C25">
        <w:rPr>
          <w:rFonts w:ascii="Book Antiqua" w:hAnsi="Book Antiqua" w:cs="Arial"/>
          <w:color w:val="000000" w:themeColor="text1"/>
          <w:szCs w:val="24"/>
        </w:rPr>
        <w:t>k</w:t>
      </w:r>
      <w:r w:rsidR="007713AA">
        <w:rPr>
          <w:rFonts w:ascii="Book Antiqua" w:eastAsia="SimSun" w:hAnsi="Book Antiqua" w:cs="Arial" w:hint="eastAsia"/>
          <w:color w:val="000000" w:themeColor="text1"/>
          <w:szCs w:val="24"/>
          <w:lang w:eastAsia="zh-CN"/>
        </w:rPr>
        <w:t>s</w:t>
      </w:r>
      <w:r w:rsidRPr="00114C25">
        <w:rPr>
          <w:rFonts w:ascii="Book Antiqua" w:hAnsi="Book Antiqua" w:cs="Arial"/>
          <w:color w:val="000000" w:themeColor="text1"/>
          <w:szCs w:val="24"/>
        </w:rPr>
        <w:t xml:space="preserve"> moxifloxacin-containing triple</w:t>
      </w:r>
      <w:r w:rsidR="004A41C3" w:rsidRPr="00114C25">
        <w:rPr>
          <w:rFonts w:ascii="Book Antiqua" w:hAnsi="Book Antiqua" w:cs="Arial"/>
          <w:color w:val="000000" w:themeColor="text1"/>
          <w:szCs w:val="24"/>
        </w:rPr>
        <w:t xml:space="preserve"> therapy; ITT</w:t>
      </w:r>
      <w:r w:rsidR="007713AA">
        <w:rPr>
          <w:rFonts w:ascii="Book Antiqua" w:eastAsia="SimSun" w:hAnsi="Book Antiqua" w:cs="Arial" w:hint="eastAsia"/>
          <w:color w:val="000000" w:themeColor="text1"/>
          <w:szCs w:val="24"/>
          <w:lang w:eastAsia="zh-CN"/>
        </w:rPr>
        <w:t>:</w:t>
      </w:r>
      <w:r w:rsidR="004A41C3" w:rsidRPr="00114C25">
        <w:rPr>
          <w:rFonts w:ascii="Book Antiqua" w:hAnsi="Book Antiqua" w:cs="Arial"/>
          <w:color w:val="000000" w:themeColor="text1"/>
          <w:szCs w:val="24"/>
        </w:rPr>
        <w:t xml:space="preserve"> </w:t>
      </w:r>
      <w:r w:rsidR="007713AA" w:rsidRPr="00114C25">
        <w:rPr>
          <w:rFonts w:ascii="Book Antiqua" w:hAnsi="Book Antiqua" w:cs="Arial"/>
          <w:color w:val="000000" w:themeColor="text1"/>
          <w:szCs w:val="24"/>
        </w:rPr>
        <w:t>Intention</w:t>
      </w:r>
      <w:r w:rsidR="004A41C3" w:rsidRPr="00114C25">
        <w:rPr>
          <w:rFonts w:ascii="Book Antiqua" w:hAnsi="Book Antiqua" w:cs="Arial"/>
          <w:color w:val="000000" w:themeColor="text1"/>
          <w:szCs w:val="24"/>
        </w:rPr>
        <w:t>-to-treat; PP</w:t>
      </w:r>
      <w:r w:rsidR="007713AA">
        <w:rPr>
          <w:rFonts w:ascii="Book Antiqua" w:eastAsia="SimSun" w:hAnsi="Book Antiqua" w:cs="Arial" w:hint="eastAsia"/>
          <w:color w:val="000000" w:themeColor="text1"/>
          <w:szCs w:val="24"/>
          <w:lang w:eastAsia="zh-CN"/>
        </w:rPr>
        <w:t>:</w:t>
      </w:r>
      <w:r w:rsidR="004A41C3" w:rsidRPr="00114C25">
        <w:rPr>
          <w:rFonts w:ascii="Book Antiqua" w:hAnsi="Book Antiqua" w:cs="Arial"/>
          <w:color w:val="000000" w:themeColor="text1"/>
          <w:szCs w:val="24"/>
        </w:rPr>
        <w:t xml:space="preserve"> </w:t>
      </w:r>
      <w:r w:rsidR="007713AA" w:rsidRPr="00114C25">
        <w:rPr>
          <w:rFonts w:ascii="Book Antiqua" w:hAnsi="Book Antiqua" w:cs="Arial"/>
          <w:color w:val="000000" w:themeColor="text1"/>
          <w:szCs w:val="24"/>
        </w:rPr>
        <w:t>Per</w:t>
      </w:r>
      <w:r w:rsidR="004A41C3" w:rsidRPr="00114C25">
        <w:rPr>
          <w:rFonts w:ascii="Book Antiqua" w:hAnsi="Book Antiqua" w:cs="Arial"/>
          <w:color w:val="000000" w:themeColor="text1"/>
          <w:szCs w:val="24"/>
        </w:rPr>
        <w:t>-protocol</w:t>
      </w:r>
      <w:r w:rsidRPr="00114C25">
        <w:rPr>
          <w:rFonts w:ascii="Book Antiqua" w:hAnsi="Book Antiqua" w:cs="Arial"/>
          <w:color w:val="000000" w:themeColor="text1"/>
          <w:szCs w:val="24"/>
        </w:rPr>
        <w:t>.</w:t>
      </w:r>
    </w:p>
    <w:p w14:paraId="004BE882" w14:textId="7CFE1D1A" w:rsidR="00F020A5" w:rsidRPr="00114C25" w:rsidRDefault="00F020A5" w:rsidP="00E941B3">
      <w:pPr>
        <w:wordWrap/>
        <w:snapToGrid w:val="0"/>
        <w:spacing w:line="360" w:lineRule="auto"/>
        <w:rPr>
          <w:rFonts w:ascii="Book Antiqua" w:hAnsi="Book Antiqua"/>
          <w:color w:val="000000" w:themeColor="text1"/>
          <w:szCs w:val="24"/>
        </w:rPr>
      </w:pPr>
    </w:p>
    <w:p w14:paraId="34DF7E54" w14:textId="4BD6ACAC" w:rsidR="00FC7892" w:rsidRPr="00114C25" w:rsidRDefault="00FC7892" w:rsidP="00E941B3">
      <w:pPr>
        <w:wordWrap/>
        <w:autoSpaceDE/>
        <w:autoSpaceDN/>
        <w:snapToGrid w:val="0"/>
        <w:spacing w:after="160" w:line="360" w:lineRule="auto"/>
        <w:rPr>
          <w:rFonts w:ascii="Book Antiqua" w:hAnsi="Book Antiqua"/>
          <w:color w:val="000000" w:themeColor="text1"/>
          <w:szCs w:val="24"/>
        </w:rPr>
      </w:pPr>
    </w:p>
    <w:sectPr w:rsidR="00FC7892" w:rsidRPr="00114C25" w:rsidSect="009820F7">
      <w:footerReference w:type="even" r:id="rId11"/>
      <w:footerReference w:type="default" r:id="rId12"/>
      <w:pgSz w:w="11906" w:h="16838"/>
      <w:pgMar w:top="1440" w:right="1440" w:bottom="1440" w:left="1440" w:header="851" w:footer="992"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BA0CB8" w14:textId="77777777" w:rsidR="00585ED5" w:rsidRDefault="00585ED5" w:rsidP="00D525B0">
      <w:r>
        <w:separator/>
      </w:r>
    </w:p>
    <w:p w14:paraId="35869DAD" w14:textId="77777777" w:rsidR="00585ED5" w:rsidRDefault="00585ED5"/>
  </w:endnote>
  <w:endnote w:type="continuationSeparator" w:id="0">
    <w:p w14:paraId="4280E409" w14:textId="77777777" w:rsidR="00585ED5" w:rsidRDefault="00585ED5" w:rsidP="00D525B0">
      <w:r>
        <w:continuationSeparator/>
      </w:r>
    </w:p>
    <w:p w14:paraId="65B90AA1" w14:textId="77777777" w:rsidR="00585ED5" w:rsidRDefault="00585ED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Malgun Gothic">
    <w:panose1 w:val="020B0503020000020004"/>
    <w:charset w:val="81"/>
    <w:family w:val="swiss"/>
    <w:pitch w:val="variable"/>
    <w:sig w:usb0="900002AF" w:usb1="09D77CFB" w:usb2="00000012" w:usb3="00000000" w:csb0="0008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Lucida Grande">
    <w:charset w:val="00"/>
    <w:family w:val="auto"/>
    <w:pitch w:val="variable"/>
    <w:sig w:usb0="A1002AE7" w:usb1="C0000063" w:usb2="00000038" w:usb3="00000000" w:csb0="000000BF"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YouYuan">
    <w:altName w:val="Arial Unicode MS"/>
    <w:charset w:val="86"/>
    <w:family w:val="modern"/>
    <w:pitch w:val="fixed"/>
    <w:sig w:usb0="00000000" w:usb1="080E0000" w:usb2="00000010" w:usb3="00000000" w:csb0="00040000"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Arial Unicode MS">
    <w:panose1 w:val="020B0604020202020204"/>
    <w:charset w:val="80"/>
    <w:family w:val="swiss"/>
    <w:pitch w:val="variable"/>
    <w:sig w:usb0="F7FFAFFF" w:usb1="E9DFFFFF" w:usb2="0000003F" w:usb3="00000000" w:csb0="003F01FF" w:csb1="00000000"/>
  </w:font>
  <w:font w:name="AdvTimes">
    <w:altName w:val="SimSun"/>
    <w:panose1 w:val="00000000000000000000"/>
    <w:charset w:val="86"/>
    <w:family w:val="auto"/>
    <w:notTrueType/>
    <w:pitch w:val="default"/>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5A096D" w14:textId="77777777" w:rsidR="009C7CB5" w:rsidRDefault="009C7CB5" w:rsidP="00D525B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74F3968" w14:textId="77777777" w:rsidR="009C7CB5" w:rsidRDefault="009C7CB5" w:rsidP="00D525B0">
    <w:pPr>
      <w:pStyle w:val="Footer"/>
      <w:ind w:right="360"/>
    </w:pPr>
  </w:p>
  <w:p w14:paraId="029F65EA" w14:textId="77777777" w:rsidR="009C7CB5" w:rsidRDefault="009C7CB5"/>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63711A" w14:textId="77777777" w:rsidR="009C7CB5" w:rsidRDefault="009C7CB5" w:rsidP="00D525B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B7F1A">
      <w:rPr>
        <w:rStyle w:val="PageNumber"/>
        <w:noProof/>
      </w:rPr>
      <w:t>24</w:t>
    </w:r>
    <w:r>
      <w:rPr>
        <w:rStyle w:val="PageNumber"/>
      </w:rPr>
      <w:fldChar w:fldCharType="end"/>
    </w:r>
  </w:p>
  <w:p w14:paraId="266D8A68" w14:textId="77777777" w:rsidR="009C7CB5" w:rsidRDefault="009C7CB5" w:rsidP="00D525B0">
    <w:pPr>
      <w:pStyle w:val="Footer"/>
      <w:ind w:right="360"/>
    </w:pPr>
  </w:p>
  <w:p w14:paraId="478EBE9D" w14:textId="77777777" w:rsidR="009C7CB5" w:rsidRDefault="009C7CB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E0C886" w14:textId="77777777" w:rsidR="00585ED5" w:rsidRDefault="00585ED5" w:rsidP="00D525B0">
      <w:r>
        <w:separator/>
      </w:r>
    </w:p>
    <w:p w14:paraId="36799792" w14:textId="77777777" w:rsidR="00585ED5" w:rsidRDefault="00585ED5"/>
  </w:footnote>
  <w:footnote w:type="continuationSeparator" w:id="0">
    <w:p w14:paraId="4D80B6C5" w14:textId="77777777" w:rsidR="00585ED5" w:rsidRDefault="00585ED5" w:rsidP="00D525B0">
      <w:r>
        <w:continuationSeparator/>
      </w:r>
    </w:p>
    <w:p w14:paraId="5DF0771C" w14:textId="77777777" w:rsidR="00585ED5" w:rsidRDefault="00585ED5"/>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B6D6BC5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06AD8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BAE2004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103622A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A4A71C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EE427B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222E8DD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3CEBAE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FFAE448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E981A20"/>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removePersonalInformation/>
  <w:removeDateAndTime/>
  <w:bordersDoNotSurroundHeader/>
  <w:bordersDoNotSurroundFooter/>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0B16A9"/>
    <w:rsid w:val="00005F37"/>
    <w:rsid w:val="00016911"/>
    <w:rsid w:val="00021ACE"/>
    <w:rsid w:val="0002798D"/>
    <w:rsid w:val="0003367B"/>
    <w:rsid w:val="00036DB3"/>
    <w:rsid w:val="000609A6"/>
    <w:rsid w:val="00062EC2"/>
    <w:rsid w:val="000631B4"/>
    <w:rsid w:val="0007495D"/>
    <w:rsid w:val="00084328"/>
    <w:rsid w:val="000920CB"/>
    <w:rsid w:val="000B0A05"/>
    <w:rsid w:val="000B0C5D"/>
    <w:rsid w:val="000B16A9"/>
    <w:rsid w:val="000B3C5B"/>
    <w:rsid w:val="000B79E3"/>
    <w:rsid w:val="000D20E3"/>
    <w:rsid w:val="000E1F37"/>
    <w:rsid w:val="000F4757"/>
    <w:rsid w:val="00105F39"/>
    <w:rsid w:val="00107058"/>
    <w:rsid w:val="0011159D"/>
    <w:rsid w:val="00113E20"/>
    <w:rsid w:val="00114C25"/>
    <w:rsid w:val="00126F2A"/>
    <w:rsid w:val="001315D0"/>
    <w:rsid w:val="00136A20"/>
    <w:rsid w:val="00136D6B"/>
    <w:rsid w:val="00137BB8"/>
    <w:rsid w:val="00140FC3"/>
    <w:rsid w:val="00143AB3"/>
    <w:rsid w:val="00146022"/>
    <w:rsid w:val="00150C03"/>
    <w:rsid w:val="00151E64"/>
    <w:rsid w:val="00152150"/>
    <w:rsid w:val="001549FF"/>
    <w:rsid w:val="00154E9E"/>
    <w:rsid w:val="00155084"/>
    <w:rsid w:val="001558E5"/>
    <w:rsid w:val="00156050"/>
    <w:rsid w:val="00157E51"/>
    <w:rsid w:val="00172744"/>
    <w:rsid w:val="00184096"/>
    <w:rsid w:val="001947D5"/>
    <w:rsid w:val="001A3006"/>
    <w:rsid w:val="001A3560"/>
    <w:rsid w:val="001A3C5E"/>
    <w:rsid w:val="001D04A9"/>
    <w:rsid w:val="001D0C55"/>
    <w:rsid w:val="001D1024"/>
    <w:rsid w:val="001E03A0"/>
    <w:rsid w:val="001E3C34"/>
    <w:rsid w:val="001E5467"/>
    <w:rsid w:val="001F2FF4"/>
    <w:rsid w:val="001F539A"/>
    <w:rsid w:val="001F722D"/>
    <w:rsid w:val="001F7B27"/>
    <w:rsid w:val="00202F8A"/>
    <w:rsid w:val="0020746C"/>
    <w:rsid w:val="00212537"/>
    <w:rsid w:val="00217C3A"/>
    <w:rsid w:val="002212D8"/>
    <w:rsid w:val="00237907"/>
    <w:rsid w:val="002406E0"/>
    <w:rsid w:val="00252BC5"/>
    <w:rsid w:val="002532F7"/>
    <w:rsid w:val="002574DB"/>
    <w:rsid w:val="0026106A"/>
    <w:rsid w:val="00264F7F"/>
    <w:rsid w:val="00266BA6"/>
    <w:rsid w:val="002719BF"/>
    <w:rsid w:val="002769CE"/>
    <w:rsid w:val="002809F4"/>
    <w:rsid w:val="002913B3"/>
    <w:rsid w:val="00292B83"/>
    <w:rsid w:val="00293281"/>
    <w:rsid w:val="002A597B"/>
    <w:rsid w:val="002A5E69"/>
    <w:rsid w:val="002B4E39"/>
    <w:rsid w:val="002C04C9"/>
    <w:rsid w:val="002C0FA3"/>
    <w:rsid w:val="002E07E0"/>
    <w:rsid w:val="002E5EEF"/>
    <w:rsid w:val="002F523D"/>
    <w:rsid w:val="00304F33"/>
    <w:rsid w:val="00307E6A"/>
    <w:rsid w:val="003156B0"/>
    <w:rsid w:val="00320B21"/>
    <w:rsid w:val="003311B5"/>
    <w:rsid w:val="00331F6A"/>
    <w:rsid w:val="00336CB7"/>
    <w:rsid w:val="0034708D"/>
    <w:rsid w:val="0034752C"/>
    <w:rsid w:val="00365DFE"/>
    <w:rsid w:val="00367706"/>
    <w:rsid w:val="003774CD"/>
    <w:rsid w:val="0038387F"/>
    <w:rsid w:val="003842C8"/>
    <w:rsid w:val="00385106"/>
    <w:rsid w:val="003856D5"/>
    <w:rsid w:val="0038649C"/>
    <w:rsid w:val="00387993"/>
    <w:rsid w:val="00387D22"/>
    <w:rsid w:val="003A0AB1"/>
    <w:rsid w:val="003C0340"/>
    <w:rsid w:val="003C2F85"/>
    <w:rsid w:val="003C335C"/>
    <w:rsid w:val="003C4482"/>
    <w:rsid w:val="003C61C9"/>
    <w:rsid w:val="003C7757"/>
    <w:rsid w:val="003D47DE"/>
    <w:rsid w:val="003E085A"/>
    <w:rsid w:val="003E424F"/>
    <w:rsid w:val="003E67A9"/>
    <w:rsid w:val="003E6B2D"/>
    <w:rsid w:val="003F1D4B"/>
    <w:rsid w:val="003F2BAF"/>
    <w:rsid w:val="003F394D"/>
    <w:rsid w:val="00401EBD"/>
    <w:rsid w:val="004038BC"/>
    <w:rsid w:val="00406A9F"/>
    <w:rsid w:val="00410D8B"/>
    <w:rsid w:val="00413DBB"/>
    <w:rsid w:val="004149BF"/>
    <w:rsid w:val="00414AB3"/>
    <w:rsid w:val="00421B04"/>
    <w:rsid w:val="00424726"/>
    <w:rsid w:val="004271B8"/>
    <w:rsid w:val="00431DF2"/>
    <w:rsid w:val="00432072"/>
    <w:rsid w:val="00435916"/>
    <w:rsid w:val="00441ED3"/>
    <w:rsid w:val="00454CF6"/>
    <w:rsid w:val="00456D79"/>
    <w:rsid w:val="00463CBD"/>
    <w:rsid w:val="004653C9"/>
    <w:rsid w:val="00465B6F"/>
    <w:rsid w:val="00465D8F"/>
    <w:rsid w:val="004717F8"/>
    <w:rsid w:val="0047312E"/>
    <w:rsid w:val="00476423"/>
    <w:rsid w:val="004842D2"/>
    <w:rsid w:val="00487DAB"/>
    <w:rsid w:val="00491FF7"/>
    <w:rsid w:val="00497F73"/>
    <w:rsid w:val="004A3820"/>
    <w:rsid w:val="004A41C3"/>
    <w:rsid w:val="004B3B4A"/>
    <w:rsid w:val="004B725C"/>
    <w:rsid w:val="004C1DCD"/>
    <w:rsid w:val="004D5B11"/>
    <w:rsid w:val="004E3283"/>
    <w:rsid w:val="004F0D05"/>
    <w:rsid w:val="004F102F"/>
    <w:rsid w:val="004F60D1"/>
    <w:rsid w:val="00501D6A"/>
    <w:rsid w:val="00503CC2"/>
    <w:rsid w:val="0050419D"/>
    <w:rsid w:val="005113C0"/>
    <w:rsid w:val="00515076"/>
    <w:rsid w:val="0051512C"/>
    <w:rsid w:val="00517745"/>
    <w:rsid w:val="00546D23"/>
    <w:rsid w:val="00550B49"/>
    <w:rsid w:val="00551609"/>
    <w:rsid w:val="0055170F"/>
    <w:rsid w:val="00554434"/>
    <w:rsid w:val="00557F30"/>
    <w:rsid w:val="00560378"/>
    <w:rsid w:val="0056198D"/>
    <w:rsid w:val="005651D4"/>
    <w:rsid w:val="005658A5"/>
    <w:rsid w:val="00585ED5"/>
    <w:rsid w:val="00586303"/>
    <w:rsid w:val="00587B67"/>
    <w:rsid w:val="00592E18"/>
    <w:rsid w:val="00593C90"/>
    <w:rsid w:val="005A0FE2"/>
    <w:rsid w:val="005A1280"/>
    <w:rsid w:val="005A324A"/>
    <w:rsid w:val="005B3F0A"/>
    <w:rsid w:val="005C1D65"/>
    <w:rsid w:val="005D317D"/>
    <w:rsid w:val="005D735C"/>
    <w:rsid w:val="005E7D74"/>
    <w:rsid w:val="005F2568"/>
    <w:rsid w:val="00601F8E"/>
    <w:rsid w:val="0060797D"/>
    <w:rsid w:val="00615215"/>
    <w:rsid w:val="006242B8"/>
    <w:rsid w:val="0063049A"/>
    <w:rsid w:val="00630AF5"/>
    <w:rsid w:val="006322A6"/>
    <w:rsid w:val="006410B0"/>
    <w:rsid w:val="006525C4"/>
    <w:rsid w:val="00655933"/>
    <w:rsid w:val="00656BA5"/>
    <w:rsid w:val="00675FB5"/>
    <w:rsid w:val="00676CFC"/>
    <w:rsid w:val="00681264"/>
    <w:rsid w:val="00681C21"/>
    <w:rsid w:val="00692EA4"/>
    <w:rsid w:val="00695550"/>
    <w:rsid w:val="00697F46"/>
    <w:rsid w:val="006B35B0"/>
    <w:rsid w:val="006B7829"/>
    <w:rsid w:val="006C0F84"/>
    <w:rsid w:val="006D382B"/>
    <w:rsid w:val="006D6D40"/>
    <w:rsid w:val="006E2C63"/>
    <w:rsid w:val="006E4FF4"/>
    <w:rsid w:val="006E60AE"/>
    <w:rsid w:val="006F04C7"/>
    <w:rsid w:val="00700A19"/>
    <w:rsid w:val="00703A7C"/>
    <w:rsid w:val="00735A2E"/>
    <w:rsid w:val="00743BCA"/>
    <w:rsid w:val="00760935"/>
    <w:rsid w:val="00764EA1"/>
    <w:rsid w:val="007713AA"/>
    <w:rsid w:val="00771F93"/>
    <w:rsid w:val="00772056"/>
    <w:rsid w:val="00791BAD"/>
    <w:rsid w:val="00796B3A"/>
    <w:rsid w:val="007B7467"/>
    <w:rsid w:val="007C1A50"/>
    <w:rsid w:val="007C58EE"/>
    <w:rsid w:val="007D0F02"/>
    <w:rsid w:val="007D5E81"/>
    <w:rsid w:val="007D6E1E"/>
    <w:rsid w:val="007E1B56"/>
    <w:rsid w:val="007E37D6"/>
    <w:rsid w:val="007F4699"/>
    <w:rsid w:val="007F5CC6"/>
    <w:rsid w:val="00800DA6"/>
    <w:rsid w:val="008028F9"/>
    <w:rsid w:val="0080387C"/>
    <w:rsid w:val="0080422B"/>
    <w:rsid w:val="00805449"/>
    <w:rsid w:val="008075A7"/>
    <w:rsid w:val="00807BDD"/>
    <w:rsid w:val="00807D06"/>
    <w:rsid w:val="00815A9E"/>
    <w:rsid w:val="0081688E"/>
    <w:rsid w:val="0082402D"/>
    <w:rsid w:val="008261C0"/>
    <w:rsid w:val="00830977"/>
    <w:rsid w:val="00832FA3"/>
    <w:rsid w:val="008347B7"/>
    <w:rsid w:val="0083511B"/>
    <w:rsid w:val="008438E9"/>
    <w:rsid w:val="00846834"/>
    <w:rsid w:val="00853B63"/>
    <w:rsid w:val="008652A3"/>
    <w:rsid w:val="00865991"/>
    <w:rsid w:val="0086739D"/>
    <w:rsid w:val="00867F9A"/>
    <w:rsid w:val="00887FF3"/>
    <w:rsid w:val="00890BC9"/>
    <w:rsid w:val="00895235"/>
    <w:rsid w:val="008A28FE"/>
    <w:rsid w:val="008C2C01"/>
    <w:rsid w:val="008C5B35"/>
    <w:rsid w:val="008D0CE4"/>
    <w:rsid w:val="008D1740"/>
    <w:rsid w:val="008D23A1"/>
    <w:rsid w:val="008D51B3"/>
    <w:rsid w:val="008D55F3"/>
    <w:rsid w:val="008D586E"/>
    <w:rsid w:val="008E07FE"/>
    <w:rsid w:val="008F3452"/>
    <w:rsid w:val="008F59BC"/>
    <w:rsid w:val="00902AD0"/>
    <w:rsid w:val="0090323A"/>
    <w:rsid w:val="00914D27"/>
    <w:rsid w:val="00923B0B"/>
    <w:rsid w:val="00934F8B"/>
    <w:rsid w:val="009373A1"/>
    <w:rsid w:val="0094566B"/>
    <w:rsid w:val="009476CA"/>
    <w:rsid w:val="009507E4"/>
    <w:rsid w:val="00951263"/>
    <w:rsid w:val="00960849"/>
    <w:rsid w:val="00963121"/>
    <w:rsid w:val="0096476C"/>
    <w:rsid w:val="00974B3A"/>
    <w:rsid w:val="009820F7"/>
    <w:rsid w:val="00985557"/>
    <w:rsid w:val="00994498"/>
    <w:rsid w:val="00995123"/>
    <w:rsid w:val="009A437F"/>
    <w:rsid w:val="009C3311"/>
    <w:rsid w:val="009C5AB6"/>
    <w:rsid w:val="009C7CB5"/>
    <w:rsid w:val="009E065A"/>
    <w:rsid w:val="009E39EE"/>
    <w:rsid w:val="009E4174"/>
    <w:rsid w:val="009F0E7A"/>
    <w:rsid w:val="009F709C"/>
    <w:rsid w:val="009F7DA8"/>
    <w:rsid w:val="00A00A60"/>
    <w:rsid w:val="00A01A71"/>
    <w:rsid w:val="00A119D4"/>
    <w:rsid w:val="00A11C57"/>
    <w:rsid w:val="00A21DE5"/>
    <w:rsid w:val="00A2414F"/>
    <w:rsid w:val="00A31541"/>
    <w:rsid w:val="00A46F00"/>
    <w:rsid w:val="00A50A43"/>
    <w:rsid w:val="00A526D2"/>
    <w:rsid w:val="00A54187"/>
    <w:rsid w:val="00A66698"/>
    <w:rsid w:val="00A71262"/>
    <w:rsid w:val="00A7346B"/>
    <w:rsid w:val="00A851E6"/>
    <w:rsid w:val="00A96078"/>
    <w:rsid w:val="00A97E71"/>
    <w:rsid w:val="00AA0A72"/>
    <w:rsid w:val="00AA49AC"/>
    <w:rsid w:val="00AA4EBF"/>
    <w:rsid w:val="00AB0CE9"/>
    <w:rsid w:val="00AB1038"/>
    <w:rsid w:val="00AB13A1"/>
    <w:rsid w:val="00AB3D2E"/>
    <w:rsid w:val="00AB5B9A"/>
    <w:rsid w:val="00AB7968"/>
    <w:rsid w:val="00AD667A"/>
    <w:rsid w:val="00AE3691"/>
    <w:rsid w:val="00AE5217"/>
    <w:rsid w:val="00AE5C43"/>
    <w:rsid w:val="00AF2B24"/>
    <w:rsid w:val="00AF6018"/>
    <w:rsid w:val="00B12391"/>
    <w:rsid w:val="00B15850"/>
    <w:rsid w:val="00B1714A"/>
    <w:rsid w:val="00B34833"/>
    <w:rsid w:val="00B36710"/>
    <w:rsid w:val="00B4669F"/>
    <w:rsid w:val="00B468FC"/>
    <w:rsid w:val="00B47E92"/>
    <w:rsid w:val="00B547F9"/>
    <w:rsid w:val="00B549EF"/>
    <w:rsid w:val="00B56D15"/>
    <w:rsid w:val="00B57F1D"/>
    <w:rsid w:val="00B6088E"/>
    <w:rsid w:val="00B645F5"/>
    <w:rsid w:val="00B65CC7"/>
    <w:rsid w:val="00B760CF"/>
    <w:rsid w:val="00B86E90"/>
    <w:rsid w:val="00B93A9A"/>
    <w:rsid w:val="00B96389"/>
    <w:rsid w:val="00BA71E3"/>
    <w:rsid w:val="00BB5EC8"/>
    <w:rsid w:val="00BB74EA"/>
    <w:rsid w:val="00BC129E"/>
    <w:rsid w:val="00BC4562"/>
    <w:rsid w:val="00BC72C1"/>
    <w:rsid w:val="00BD21A5"/>
    <w:rsid w:val="00BE6550"/>
    <w:rsid w:val="00BF02CC"/>
    <w:rsid w:val="00BF102D"/>
    <w:rsid w:val="00BF234A"/>
    <w:rsid w:val="00C018E7"/>
    <w:rsid w:val="00C056BA"/>
    <w:rsid w:val="00C07976"/>
    <w:rsid w:val="00C10F2C"/>
    <w:rsid w:val="00C1288C"/>
    <w:rsid w:val="00C15EDB"/>
    <w:rsid w:val="00C228C0"/>
    <w:rsid w:val="00C27E1E"/>
    <w:rsid w:val="00C3061B"/>
    <w:rsid w:val="00C36601"/>
    <w:rsid w:val="00C51F62"/>
    <w:rsid w:val="00C556A8"/>
    <w:rsid w:val="00C55ACE"/>
    <w:rsid w:val="00C60403"/>
    <w:rsid w:val="00C64159"/>
    <w:rsid w:val="00C70F6A"/>
    <w:rsid w:val="00C720E9"/>
    <w:rsid w:val="00C76F4B"/>
    <w:rsid w:val="00C87078"/>
    <w:rsid w:val="00C9362B"/>
    <w:rsid w:val="00C94B3A"/>
    <w:rsid w:val="00CA0C21"/>
    <w:rsid w:val="00CA32C3"/>
    <w:rsid w:val="00CA5F2F"/>
    <w:rsid w:val="00CB1774"/>
    <w:rsid w:val="00CC3702"/>
    <w:rsid w:val="00CC38AB"/>
    <w:rsid w:val="00CC40C5"/>
    <w:rsid w:val="00CC6127"/>
    <w:rsid w:val="00CD711B"/>
    <w:rsid w:val="00CD75DA"/>
    <w:rsid w:val="00CE3C96"/>
    <w:rsid w:val="00D019AC"/>
    <w:rsid w:val="00D04DA5"/>
    <w:rsid w:val="00D11B65"/>
    <w:rsid w:val="00D1425D"/>
    <w:rsid w:val="00D21A1E"/>
    <w:rsid w:val="00D2353C"/>
    <w:rsid w:val="00D320C6"/>
    <w:rsid w:val="00D35171"/>
    <w:rsid w:val="00D360FF"/>
    <w:rsid w:val="00D43905"/>
    <w:rsid w:val="00D47054"/>
    <w:rsid w:val="00D525B0"/>
    <w:rsid w:val="00D67D8B"/>
    <w:rsid w:val="00D75437"/>
    <w:rsid w:val="00D80241"/>
    <w:rsid w:val="00D80A01"/>
    <w:rsid w:val="00D84572"/>
    <w:rsid w:val="00D86FA7"/>
    <w:rsid w:val="00D877B4"/>
    <w:rsid w:val="00D92BA0"/>
    <w:rsid w:val="00DA06EE"/>
    <w:rsid w:val="00DA1C54"/>
    <w:rsid w:val="00DA7BAF"/>
    <w:rsid w:val="00DB077B"/>
    <w:rsid w:val="00DB1E4B"/>
    <w:rsid w:val="00DC5B44"/>
    <w:rsid w:val="00DC653C"/>
    <w:rsid w:val="00DD28C0"/>
    <w:rsid w:val="00DD2C6D"/>
    <w:rsid w:val="00DD7BEC"/>
    <w:rsid w:val="00DE04D6"/>
    <w:rsid w:val="00DE2CB8"/>
    <w:rsid w:val="00DE5BBD"/>
    <w:rsid w:val="00DE7FAC"/>
    <w:rsid w:val="00E00056"/>
    <w:rsid w:val="00E102BC"/>
    <w:rsid w:val="00E11C06"/>
    <w:rsid w:val="00E12C83"/>
    <w:rsid w:val="00E12EBC"/>
    <w:rsid w:val="00E209E1"/>
    <w:rsid w:val="00E245C4"/>
    <w:rsid w:val="00E30C16"/>
    <w:rsid w:val="00E43C5B"/>
    <w:rsid w:val="00E4465C"/>
    <w:rsid w:val="00E468AA"/>
    <w:rsid w:val="00E5290F"/>
    <w:rsid w:val="00E5319B"/>
    <w:rsid w:val="00E5703A"/>
    <w:rsid w:val="00E613AA"/>
    <w:rsid w:val="00E61633"/>
    <w:rsid w:val="00E71C79"/>
    <w:rsid w:val="00E941B3"/>
    <w:rsid w:val="00E94CBA"/>
    <w:rsid w:val="00E97A4C"/>
    <w:rsid w:val="00E97BEF"/>
    <w:rsid w:val="00E97DAB"/>
    <w:rsid w:val="00EA63C8"/>
    <w:rsid w:val="00EB1CED"/>
    <w:rsid w:val="00EB5DA5"/>
    <w:rsid w:val="00ED0105"/>
    <w:rsid w:val="00ED64D6"/>
    <w:rsid w:val="00EE124E"/>
    <w:rsid w:val="00EE6DDB"/>
    <w:rsid w:val="00EE76A5"/>
    <w:rsid w:val="00EF47FD"/>
    <w:rsid w:val="00EF732B"/>
    <w:rsid w:val="00F020A5"/>
    <w:rsid w:val="00F04237"/>
    <w:rsid w:val="00F07EA2"/>
    <w:rsid w:val="00F15CAB"/>
    <w:rsid w:val="00F26962"/>
    <w:rsid w:val="00F37FA9"/>
    <w:rsid w:val="00F61987"/>
    <w:rsid w:val="00F65492"/>
    <w:rsid w:val="00F65690"/>
    <w:rsid w:val="00F73373"/>
    <w:rsid w:val="00F738DF"/>
    <w:rsid w:val="00F936F1"/>
    <w:rsid w:val="00FA2CD0"/>
    <w:rsid w:val="00FA339A"/>
    <w:rsid w:val="00FA5973"/>
    <w:rsid w:val="00FB0BD0"/>
    <w:rsid w:val="00FB7F1A"/>
    <w:rsid w:val="00FC2CEF"/>
    <w:rsid w:val="00FC7892"/>
    <w:rsid w:val="00FD11C7"/>
    <w:rsid w:val="00FE040A"/>
    <w:rsid w:val="00FE0DEE"/>
    <w:rsid w:val="00FE3632"/>
    <w:rsid w:val="00FE47F5"/>
    <w:rsid w:val="00FE6C53"/>
    <w:rsid w:val="00FF0221"/>
    <w:rsid w:val="00FF2288"/>
    <w:rsid w:val="00FF6F36"/>
  </w:rsids>
  <m:mathPr>
    <m:mathFont m:val="Cambria Math"/>
    <m:brkBin m:val="before"/>
    <m:brkBinSub m:val="--"/>
    <m:smallFrac m:val="0"/>
    <m:dispDef/>
    <m:lMargin m:val="0"/>
    <m:rMargin m:val="0"/>
    <m:defJc m:val="centerGroup"/>
    <m:wrapIndent m:val="1440"/>
    <m:intLim m:val="subSup"/>
    <m:naryLim m:val="undOvr"/>
  </m:mathPr>
  <w:themeFontLang w:val="en-US" w:eastAsia="ko-KR"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07D3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lang w:val="en-US" w:eastAsia="en-US"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04DA5"/>
    <w:pPr>
      <w:widowControl w:val="0"/>
      <w:wordWrap w:val="0"/>
      <w:autoSpaceDE w:val="0"/>
      <w:autoSpaceDN w:val="0"/>
      <w:spacing w:after="0" w:line="240" w:lineRule="auto"/>
    </w:pPr>
    <w:rPr>
      <w:rFonts w:ascii="Calibri" w:hAnsi="Calibri"/>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0B16A9"/>
    <w:pPr>
      <w:widowControl/>
      <w:wordWrap/>
      <w:autoSpaceDE/>
      <w:autoSpaceDN/>
      <w:spacing w:before="100" w:beforeAutospacing="1" w:after="100" w:afterAutospacing="1"/>
      <w:jc w:val="left"/>
    </w:pPr>
    <w:rPr>
      <w:rFonts w:ascii="Gulim" w:eastAsia="Gulim" w:hAnsi="Gulim" w:cs="Gulim"/>
      <w:kern w:val="0"/>
      <w:szCs w:val="24"/>
    </w:rPr>
  </w:style>
  <w:style w:type="paragraph" w:styleId="Header">
    <w:name w:val="header"/>
    <w:basedOn w:val="Normal"/>
    <w:link w:val="HeaderChar"/>
    <w:uiPriority w:val="99"/>
    <w:unhideWhenUsed/>
    <w:rsid w:val="000B16A9"/>
    <w:pPr>
      <w:tabs>
        <w:tab w:val="center" w:pos="4513"/>
        <w:tab w:val="right" w:pos="9026"/>
      </w:tabs>
      <w:snapToGrid w:val="0"/>
    </w:pPr>
  </w:style>
  <w:style w:type="character" w:customStyle="1" w:styleId="HeaderChar">
    <w:name w:val="Header Char"/>
    <w:basedOn w:val="DefaultParagraphFont"/>
    <w:link w:val="Header"/>
    <w:uiPriority w:val="99"/>
    <w:rsid w:val="000B16A9"/>
  </w:style>
  <w:style w:type="paragraph" w:styleId="Footer">
    <w:name w:val="footer"/>
    <w:basedOn w:val="Normal"/>
    <w:link w:val="FooterChar"/>
    <w:uiPriority w:val="99"/>
    <w:unhideWhenUsed/>
    <w:rsid w:val="000B16A9"/>
    <w:pPr>
      <w:tabs>
        <w:tab w:val="center" w:pos="4513"/>
        <w:tab w:val="right" w:pos="9026"/>
      </w:tabs>
      <w:snapToGrid w:val="0"/>
    </w:pPr>
  </w:style>
  <w:style w:type="character" w:customStyle="1" w:styleId="FooterChar">
    <w:name w:val="Footer Char"/>
    <w:basedOn w:val="DefaultParagraphFont"/>
    <w:link w:val="Footer"/>
    <w:uiPriority w:val="99"/>
    <w:rsid w:val="000B16A9"/>
  </w:style>
  <w:style w:type="character" w:styleId="Hyperlink">
    <w:name w:val="Hyperlink"/>
    <w:basedOn w:val="DefaultParagraphFont"/>
    <w:uiPriority w:val="99"/>
    <w:unhideWhenUsed/>
    <w:rsid w:val="000B16A9"/>
    <w:rPr>
      <w:color w:val="0563C1" w:themeColor="hyperlink"/>
      <w:u w:val="single"/>
    </w:rPr>
  </w:style>
  <w:style w:type="paragraph" w:customStyle="1" w:styleId="EndNoteBibliographyTitle">
    <w:name w:val="EndNote Bibliography Title"/>
    <w:basedOn w:val="Normal"/>
    <w:link w:val="EndNoteBibliographyTitleChar"/>
    <w:rsid w:val="000B16A9"/>
    <w:pPr>
      <w:jc w:val="center"/>
    </w:pPr>
    <w:rPr>
      <w:rFonts w:ascii="Times New Roman" w:hAnsi="Times New Roman" w:cs="Times New Roman"/>
      <w:noProof/>
    </w:rPr>
  </w:style>
  <w:style w:type="character" w:customStyle="1" w:styleId="EndNoteBibliographyTitleChar">
    <w:name w:val="EndNote Bibliography Title Char"/>
    <w:basedOn w:val="DefaultParagraphFont"/>
    <w:link w:val="EndNoteBibliographyTitle"/>
    <w:rsid w:val="000B16A9"/>
    <w:rPr>
      <w:rFonts w:ascii="Times New Roman" w:hAnsi="Times New Roman" w:cs="Times New Roman"/>
      <w:noProof/>
      <w:sz w:val="24"/>
    </w:rPr>
  </w:style>
  <w:style w:type="paragraph" w:customStyle="1" w:styleId="EndNoteBibliography">
    <w:name w:val="EndNote Bibliography"/>
    <w:basedOn w:val="Normal"/>
    <w:link w:val="EndNoteBibliographyChar"/>
    <w:rsid w:val="000B16A9"/>
    <w:pPr>
      <w:spacing w:line="480" w:lineRule="auto"/>
    </w:pPr>
    <w:rPr>
      <w:rFonts w:ascii="Times New Roman" w:hAnsi="Times New Roman" w:cs="Times New Roman"/>
      <w:noProof/>
    </w:rPr>
  </w:style>
  <w:style w:type="character" w:customStyle="1" w:styleId="EndNoteBibliographyChar">
    <w:name w:val="EndNote Bibliography Char"/>
    <w:basedOn w:val="DefaultParagraphFont"/>
    <w:link w:val="EndNoteBibliography"/>
    <w:rsid w:val="000B16A9"/>
    <w:rPr>
      <w:rFonts w:ascii="Times New Roman" w:hAnsi="Times New Roman" w:cs="Times New Roman"/>
      <w:noProof/>
      <w:sz w:val="24"/>
    </w:rPr>
  </w:style>
  <w:style w:type="character" w:styleId="CommentReference">
    <w:name w:val="annotation reference"/>
    <w:basedOn w:val="DefaultParagraphFont"/>
    <w:uiPriority w:val="99"/>
    <w:unhideWhenUsed/>
    <w:rsid w:val="00454CF6"/>
    <w:rPr>
      <w:sz w:val="18"/>
      <w:szCs w:val="18"/>
    </w:rPr>
  </w:style>
  <w:style w:type="paragraph" w:styleId="CommentText">
    <w:name w:val="annotation text"/>
    <w:basedOn w:val="Normal"/>
    <w:link w:val="CommentTextChar1"/>
    <w:uiPriority w:val="99"/>
    <w:semiHidden/>
    <w:unhideWhenUsed/>
    <w:rsid w:val="003F1D4B"/>
    <w:rPr>
      <w:sz w:val="20"/>
    </w:rPr>
  </w:style>
  <w:style w:type="character" w:customStyle="1" w:styleId="CommentTextChar">
    <w:name w:val="Comment Text Char"/>
    <w:basedOn w:val="DefaultParagraphFont"/>
    <w:uiPriority w:val="99"/>
    <w:rsid w:val="00951263"/>
    <w:rPr>
      <w:rFonts w:ascii="Arial" w:hAnsi="Arial"/>
      <w:szCs w:val="24"/>
    </w:rPr>
  </w:style>
  <w:style w:type="paragraph" w:styleId="CommentSubject">
    <w:name w:val="annotation subject"/>
    <w:basedOn w:val="CommentText"/>
    <w:next w:val="CommentText"/>
    <w:link w:val="CommentSubjectChar"/>
    <w:uiPriority w:val="99"/>
    <w:semiHidden/>
    <w:unhideWhenUsed/>
    <w:rsid w:val="00454CF6"/>
    <w:rPr>
      <w:b/>
      <w:bCs/>
    </w:rPr>
  </w:style>
  <w:style w:type="character" w:customStyle="1" w:styleId="CommentSubjectChar">
    <w:name w:val="Comment Subject Char"/>
    <w:basedOn w:val="CommentTextChar"/>
    <w:link w:val="CommentSubject"/>
    <w:uiPriority w:val="99"/>
    <w:semiHidden/>
    <w:rsid w:val="00454CF6"/>
    <w:rPr>
      <w:rFonts w:ascii="Arial" w:hAnsi="Arial"/>
      <w:b/>
      <w:bCs/>
      <w:sz w:val="24"/>
      <w:szCs w:val="20"/>
    </w:rPr>
  </w:style>
  <w:style w:type="paragraph" w:styleId="BalloonText">
    <w:name w:val="Balloon Text"/>
    <w:basedOn w:val="Normal"/>
    <w:link w:val="BalloonTextChar"/>
    <w:uiPriority w:val="99"/>
    <w:semiHidden/>
    <w:unhideWhenUsed/>
    <w:rsid w:val="00454CF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54CF6"/>
    <w:rPr>
      <w:rFonts w:ascii="Lucida Grande" w:hAnsi="Lucida Grande" w:cs="Lucida Grande"/>
      <w:sz w:val="18"/>
      <w:szCs w:val="18"/>
    </w:rPr>
  </w:style>
  <w:style w:type="character" w:styleId="PageNumber">
    <w:name w:val="page number"/>
    <w:basedOn w:val="DefaultParagraphFont"/>
    <w:uiPriority w:val="99"/>
    <w:semiHidden/>
    <w:unhideWhenUsed/>
    <w:rsid w:val="00D525B0"/>
  </w:style>
  <w:style w:type="paragraph" w:styleId="Revision">
    <w:name w:val="Revision"/>
    <w:hidden/>
    <w:uiPriority w:val="99"/>
    <w:semiHidden/>
    <w:rsid w:val="00BE6550"/>
    <w:pPr>
      <w:spacing w:after="0" w:line="240" w:lineRule="auto"/>
      <w:jc w:val="left"/>
    </w:pPr>
  </w:style>
  <w:style w:type="paragraph" w:styleId="NoSpacing">
    <w:name w:val="No Spacing"/>
    <w:uiPriority w:val="1"/>
    <w:qFormat/>
    <w:rsid w:val="00C720E9"/>
    <w:pPr>
      <w:widowControl w:val="0"/>
      <w:wordWrap w:val="0"/>
      <w:autoSpaceDE w:val="0"/>
      <w:autoSpaceDN w:val="0"/>
      <w:spacing w:after="0" w:line="240" w:lineRule="auto"/>
    </w:pPr>
  </w:style>
  <w:style w:type="character" w:customStyle="1" w:styleId="CommentTextChar1">
    <w:name w:val="Comment Text Char1"/>
    <w:basedOn w:val="DefaultParagraphFont"/>
    <w:link w:val="CommentText"/>
    <w:uiPriority w:val="99"/>
    <w:semiHidden/>
    <w:rsid w:val="003F1D4B"/>
    <w:rPr>
      <w:rFonts w:ascii="Calibri" w:hAnsi="Calibri"/>
    </w:rPr>
  </w:style>
  <w:style w:type="paragraph" w:styleId="ListParagraph">
    <w:name w:val="List Paragraph"/>
    <w:basedOn w:val="Normal"/>
    <w:uiPriority w:val="34"/>
    <w:qFormat/>
    <w:rsid w:val="007713AA"/>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tif"/><Relationship Id="rId4" Type="http://schemas.openxmlformats.org/officeDocument/2006/relationships/settings" Target="settings.xml"/><Relationship Id="rId9" Type="http://schemas.openxmlformats.org/officeDocument/2006/relationships/image" Target="media/image2.tif"/><Relationship Id="rId14" Type="http://schemas.openxmlformats.org/officeDocument/2006/relationships/theme" Target="theme/theme1.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21CB2A-0AED-4558-8F80-0D63B602BA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5086</Words>
  <Characters>28996</Characters>
  <Application>Microsoft Office Word</Application>
  <DocSecurity>0</DocSecurity>
  <Lines>241</Lines>
  <Paragraphs>68</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
  <LinksUpToDate>false</LinksUpToDate>
  <CharactersWithSpaces>34014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2015-09-02T00:28:00Z</dcterms:created>
  <dcterms:modified xsi:type="dcterms:W3CDTF">2015-09-02T00:28:00Z</dcterms:modified>
</cp:coreProperties>
</file>