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7D623D" w14:textId="545118A6" w:rsidR="00922797" w:rsidRPr="00AC7223" w:rsidRDefault="00922797" w:rsidP="000F332B">
      <w:pPr>
        <w:widowControl w:val="0"/>
        <w:adjustRightInd w:val="0"/>
        <w:snapToGrid w:val="0"/>
        <w:spacing w:after="0" w:line="360" w:lineRule="auto"/>
        <w:jc w:val="both"/>
        <w:rPr>
          <w:rFonts w:ascii="Book Antiqua" w:eastAsia="宋体" w:hAnsi="Book Antiqua"/>
          <w:b/>
          <w:sz w:val="24"/>
          <w:szCs w:val="24"/>
          <w:lang w:val="en-GB" w:eastAsia="zh-CN"/>
        </w:rPr>
      </w:pPr>
      <w:r w:rsidRPr="00AC7223">
        <w:rPr>
          <w:rFonts w:ascii="Book Antiqua" w:eastAsia="宋体" w:hAnsi="Book Antiqua"/>
          <w:b/>
          <w:sz w:val="24"/>
          <w:szCs w:val="24"/>
          <w:lang w:val="en-GB" w:eastAsia="zh-CN"/>
        </w:rPr>
        <w:t xml:space="preserve">Name of </w:t>
      </w:r>
      <w:r w:rsidR="009720F1" w:rsidRPr="00AC7223">
        <w:rPr>
          <w:rFonts w:ascii="Book Antiqua" w:eastAsia="宋体" w:hAnsi="Book Antiqua"/>
          <w:b/>
          <w:sz w:val="24"/>
          <w:szCs w:val="24"/>
          <w:lang w:val="en-GB" w:eastAsia="zh-CN"/>
        </w:rPr>
        <w:t>J</w:t>
      </w:r>
      <w:r w:rsidRPr="00AC7223">
        <w:rPr>
          <w:rFonts w:ascii="Book Antiqua" w:eastAsia="宋体" w:hAnsi="Book Antiqua"/>
          <w:b/>
          <w:sz w:val="24"/>
          <w:szCs w:val="24"/>
          <w:lang w:val="en-GB" w:eastAsia="zh-CN"/>
        </w:rPr>
        <w:t xml:space="preserve">ournal: </w:t>
      </w:r>
      <w:r w:rsidRPr="00AC7223">
        <w:rPr>
          <w:rFonts w:ascii="Book Antiqua" w:eastAsia="宋体" w:hAnsi="Book Antiqua"/>
          <w:b/>
          <w:i/>
          <w:sz w:val="24"/>
          <w:szCs w:val="24"/>
          <w:lang w:val="en-GB" w:eastAsia="zh-CN"/>
        </w:rPr>
        <w:t xml:space="preserve">World Journal of </w:t>
      </w:r>
      <w:proofErr w:type="spellStart"/>
      <w:r w:rsidRPr="00AC7223">
        <w:rPr>
          <w:rFonts w:ascii="Book Antiqua" w:eastAsia="宋体" w:hAnsi="Book Antiqua"/>
          <w:b/>
          <w:i/>
          <w:sz w:val="24"/>
          <w:szCs w:val="24"/>
          <w:lang w:val="en-GB" w:eastAsia="zh-CN"/>
        </w:rPr>
        <w:t>Orthopedics</w:t>
      </w:r>
      <w:proofErr w:type="spellEnd"/>
    </w:p>
    <w:p w14:paraId="4D2E60C7" w14:textId="45673711" w:rsidR="00922797" w:rsidRPr="00AC7223" w:rsidRDefault="00922797" w:rsidP="000F332B">
      <w:pPr>
        <w:widowControl w:val="0"/>
        <w:adjustRightInd w:val="0"/>
        <w:snapToGrid w:val="0"/>
        <w:spacing w:after="0" w:line="360" w:lineRule="auto"/>
        <w:jc w:val="both"/>
        <w:rPr>
          <w:rFonts w:ascii="Book Antiqua" w:eastAsia="宋体" w:hAnsi="Book Antiqua"/>
          <w:b/>
          <w:sz w:val="24"/>
          <w:szCs w:val="24"/>
          <w:lang w:val="en-GB" w:eastAsia="zh-CN"/>
        </w:rPr>
      </w:pPr>
      <w:r w:rsidRPr="00AC7223">
        <w:rPr>
          <w:rFonts w:ascii="Book Antiqua" w:eastAsia="宋体" w:hAnsi="Book Antiqua"/>
          <w:b/>
          <w:sz w:val="24"/>
          <w:szCs w:val="24"/>
          <w:lang w:val="en-GB" w:eastAsia="zh-CN"/>
        </w:rPr>
        <w:t>ESPS Manuscript NO: 19464</w:t>
      </w:r>
    </w:p>
    <w:p w14:paraId="25EADBEA" w14:textId="4C48BCB2" w:rsidR="009720F1" w:rsidRPr="00AC7223" w:rsidRDefault="00922797" w:rsidP="000F332B">
      <w:pPr>
        <w:widowControl w:val="0"/>
        <w:adjustRightInd w:val="0"/>
        <w:snapToGrid w:val="0"/>
        <w:spacing w:after="0" w:line="360" w:lineRule="auto"/>
        <w:jc w:val="both"/>
        <w:rPr>
          <w:rFonts w:ascii="Book Antiqua" w:eastAsia="宋体" w:hAnsi="Book Antiqua"/>
          <w:b/>
          <w:sz w:val="24"/>
          <w:szCs w:val="24"/>
          <w:lang w:val="en-GB" w:eastAsia="zh-CN"/>
        </w:rPr>
      </w:pPr>
      <w:bookmarkStart w:id="0" w:name="OLE_LINK3"/>
      <w:bookmarkStart w:id="1" w:name="OLE_LINK4"/>
      <w:r w:rsidRPr="00AC7223">
        <w:rPr>
          <w:rFonts w:ascii="Book Antiqua" w:eastAsia="宋体" w:hAnsi="Book Antiqua"/>
          <w:b/>
          <w:sz w:val="24"/>
          <w:szCs w:val="24"/>
          <w:lang w:val="en-GB" w:eastAsia="zh-CN"/>
        </w:rPr>
        <w:t>Manuscript Type:</w:t>
      </w:r>
      <w:bookmarkEnd w:id="0"/>
      <w:bookmarkEnd w:id="1"/>
      <w:r w:rsidRPr="00AC7223">
        <w:rPr>
          <w:rFonts w:ascii="Book Antiqua" w:eastAsia="宋体" w:hAnsi="Book Antiqua"/>
          <w:b/>
          <w:sz w:val="24"/>
          <w:szCs w:val="24"/>
          <w:lang w:val="en-GB" w:eastAsia="zh-CN"/>
        </w:rPr>
        <w:t xml:space="preserve"> </w:t>
      </w:r>
      <w:r w:rsidR="006852AD" w:rsidRPr="00AC7223">
        <w:rPr>
          <w:rFonts w:ascii="Book Antiqua" w:eastAsia="宋体" w:hAnsi="Book Antiqua"/>
          <w:b/>
          <w:sz w:val="24"/>
          <w:szCs w:val="24"/>
          <w:lang w:val="en-GB" w:eastAsia="zh-CN"/>
        </w:rPr>
        <w:t>Original Article</w:t>
      </w:r>
    </w:p>
    <w:p w14:paraId="25D3BD9A" w14:textId="77777777" w:rsidR="009720F1" w:rsidRPr="00AC7223" w:rsidRDefault="009720F1" w:rsidP="000F332B">
      <w:pPr>
        <w:widowControl w:val="0"/>
        <w:adjustRightInd w:val="0"/>
        <w:snapToGrid w:val="0"/>
        <w:spacing w:after="0" w:line="360" w:lineRule="auto"/>
        <w:jc w:val="both"/>
        <w:rPr>
          <w:rFonts w:ascii="Book Antiqua" w:eastAsia="宋体" w:hAnsi="Book Antiqua"/>
          <w:b/>
          <w:sz w:val="24"/>
          <w:szCs w:val="24"/>
          <w:lang w:val="en-GB" w:eastAsia="zh-CN"/>
        </w:rPr>
      </w:pPr>
    </w:p>
    <w:p w14:paraId="074388FD" w14:textId="3E037607" w:rsidR="00922797" w:rsidRPr="00AC7223" w:rsidRDefault="00922797" w:rsidP="000F332B">
      <w:pPr>
        <w:widowControl w:val="0"/>
        <w:adjustRightInd w:val="0"/>
        <w:snapToGrid w:val="0"/>
        <w:spacing w:after="0" w:line="360" w:lineRule="auto"/>
        <w:jc w:val="both"/>
        <w:rPr>
          <w:rFonts w:ascii="Book Antiqua" w:eastAsia="宋体" w:hAnsi="Book Antiqua"/>
          <w:b/>
          <w:i/>
          <w:sz w:val="24"/>
          <w:szCs w:val="24"/>
          <w:lang w:val="en-GB" w:eastAsia="zh-CN"/>
        </w:rPr>
      </w:pPr>
      <w:r w:rsidRPr="00AC7223">
        <w:rPr>
          <w:rFonts w:ascii="Book Antiqua" w:eastAsia="宋体" w:hAnsi="Book Antiqua"/>
          <w:b/>
          <w:i/>
          <w:sz w:val="24"/>
          <w:szCs w:val="24"/>
          <w:lang w:val="en-GB" w:eastAsia="zh-CN"/>
        </w:rPr>
        <w:t>Retrospective Cohort Study</w:t>
      </w:r>
    </w:p>
    <w:p w14:paraId="68A576B0" w14:textId="77777777" w:rsidR="00A41B47" w:rsidRPr="00AC7223" w:rsidRDefault="00A41B47" w:rsidP="000F332B">
      <w:pPr>
        <w:widowControl w:val="0"/>
        <w:adjustRightInd w:val="0"/>
        <w:snapToGrid w:val="0"/>
        <w:spacing w:after="0" w:line="360" w:lineRule="auto"/>
        <w:jc w:val="both"/>
        <w:rPr>
          <w:rFonts w:ascii="Book Antiqua" w:hAnsi="Book Antiqua"/>
          <w:b/>
          <w:sz w:val="24"/>
          <w:szCs w:val="24"/>
          <w:lang w:val="en-GB"/>
        </w:rPr>
      </w:pPr>
    </w:p>
    <w:p w14:paraId="692BA656" w14:textId="78D7AFD3" w:rsidR="0066594C" w:rsidRPr="00AC7223" w:rsidRDefault="00CC05AC"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r w:rsidRPr="00AC7223">
        <w:rPr>
          <w:rFonts w:ascii="Book Antiqua" w:hAnsi="Book Antiqua"/>
          <w:b/>
          <w:sz w:val="24"/>
          <w:szCs w:val="24"/>
        </w:rPr>
        <w:t xml:space="preserve">Ankle fracture configuration following treatment with and without arthroscopic-assisted reduction and fixation </w:t>
      </w:r>
    </w:p>
    <w:p w14:paraId="38A25D6D" w14:textId="77777777" w:rsidR="0066594C" w:rsidRPr="00AC7223" w:rsidRDefault="0066594C"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3EAA415E" w14:textId="2D0596D7" w:rsidR="00CC05AC" w:rsidRPr="00AC7223" w:rsidRDefault="00CC05AC" w:rsidP="000F332B">
      <w:pPr>
        <w:widowControl w:val="0"/>
        <w:adjustRightInd w:val="0"/>
        <w:snapToGrid w:val="0"/>
        <w:spacing w:after="0" w:line="360" w:lineRule="auto"/>
        <w:jc w:val="both"/>
        <w:rPr>
          <w:rFonts w:ascii="Book Antiqua" w:eastAsia="宋体" w:hAnsi="Book Antiqua" w:cs="Times New Roman"/>
          <w:bCs/>
          <w:sz w:val="24"/>
          <w:szCs w:val="24"/>
          <w:lang w:eastAsia="zh-CN"/>
        </w:rPr>
      </w:pPr>
      <w:proofErr w:type="spellStart"/>
      <w:r w:rsidRPr="00AC7223">
        <w:rPr>
          <w:rFonts w:ascii="Book Antiqua" w:hAnsi="Book Antiqua"/>
          <w:bCs/>
          <w:sz w:val="24"/>
          <w:szCs w:val="24"/>
        </w:rPr>
        <w:t>A</w:t>
      </w:r>
      <w:r w:rsidR="004A4F52" w:rsidRPr="00AC7223">
        <w:rPr>
          <w:rFonts w:ascii="Book Antiqua" w:hAnsi="Book Antiqua"/>
          <w:bCs/>
          <w:sz w:val="24"/>
          <w:szCs w:val="24"/>
        </w:rPr>
        <w:t>ngthong</w:t>
      </w:r>
      <w:proofErr w:type="spellEnd"/>
      <w:r w:rsidR="004A4F52" w:rsidRPr="00AC7223">
        <w:rPr>
          <w:rFonts w:ascii="Book Antiqua" w:hAnsi="Book Antiqua"/>
          <w:bCs/>
          <w:sz w:val="24"/>
          <w:szCs w:val="24"/>
        </w:rPr>
        <w:t xml:space="preserve"> C</w:t>
      </w:r>
      <w:r w:rsidR="008204CC" w:rsidRPr="00AC7223">
        <w:rPr>
          <w:rFonts w:ascii="Book Antiqua" w:hAnsi="Book Antiqua"/>
          <w:bCs/>
          <w:sz w:val="24"/>
          <w:szCs w:val="24"/>
        </w:rPr>
        <w:t>. A</w:t>
      </w:r>
      <w:r w:rsidRPr="00AC7223">
        <w:rPr>
          <w:rFonts w:ascii="Book Antiqua" w:hAnsi="Book Antiqua"/>
          <w:bCs/>
          <w:sz w:val="24"/>
          <w:szCs w:val="24"/>
        </w:rPr>
        <w:t>nkle f</w:t>
      </w:r>
      <w:r w:rsidR="00486E92" w:rsidRPr="00AC7223">
        <w:rPr>
          <w:rFonts w:ascii="Book Antiqua" w:hAnsi="Book Antiqua"/>
          <w:bCs/>
          <w:sz w:val="24"/>
          <w:szCs w:val="24"/>
        </w:rPr>
        <w:t>racture</w:t>
      </w:r>
      <w:r w:rsidRPr="00AC7223">
        <w:rPr>
          <w:rFonts w:ascii="Book Antiqua" w:hAnsi="Book Antiqua"/>
          <w:bCs/>
          <w:sz w:val="24"/>
          <w:szCs w:val="24"/>
        </w:rPr>
        <w:t xml:space="preserve"> following arthroscopic-as</w:t>
      </w:r>
      <w:r w:rsidR="00486E92" w:rsidRPr="00AC7223">
        <w:rPr>
          <w:rFonts w:ascii="Book Antiqua" w:hAnsi="Book Antiqua"/>
          <w:bCs/>
          <w:sz w:val="24"/>
          <w:szCs w:val="24"/>
        </w:rPr>
        <w:t xml:space="preserve">sisted </w:t>
      </w:r>
      <w:r w:rsidRPr="00AC7223">
        <w:rPr>
          <w:rFonts w:ascii="Book Antiqua" w:hAnsi="Book Antiqua"/>
          <w:bCs/>
          <w:sz w:val="24"/>
          <w:szCs w:val="24"/>
        </w:rPr>
        <w:t xml:space="preserve">fixation </w:t>
      </w:r>
    </w:p>
    <w:p w14:paraId="0E2936CF" w14:textId="77777777" w:rsidR="0066594C" w:rsidRPr="00AC7223" w:rsidRDefault="0066594C" w:rsidP="000F332B">
      <w:pPr>
        <w:widowControl w:val="0"/>
        <w:adjustRightInd w:val="0"/>
        <w:snapToGrid w:val="0"/>
        <w:spacing w:after="0" w:line="360" w:lineRule="auto"/>
        <w:jc w:val="both"/>
        <w:rPr>
          <w:rFonts w:ascii="Book Antiqua" w:eastAsia="宋体" w:hAnsi="Book Antiqua" w:cs="Times New Roman"/>
          <w:bCs/>
          <w:sz w:val="24"/>
          <w:szCs w:val="24"/>
          <w:lang w:eastAsia="zh-CN"/>
        </w:rPr>
      </w:pPr>
    </w:p>
    <w:p w14:paraId="22AAC3A2" w14:textId="60B477BE" w:rsidR="00486E92" w:rsidRPr="00AC7223" w:rsidRDefault="00486E92"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roofErr w:type="spellStart"/>
      <w:r w:rsidRPr="00AC7223">
        <w:rPr>
          <w:rFonts w:ascii="Book Antiqua" w:eastAsia="宋体" w:hAnsi="Book Antiqua" w:cs="Times New Roman"/>
          <w:b/>
          <w:bCs/>
          <w:sz w:val="24"/>
          <w:szCs w:val="24"/>
          <w:lang w:eastAsia="zh-CN"/>
        </w:rPr>
        <w:t>Chayanin</w:t>
      </w:r>
      <w:proofErr w:type="spellEnd"/>
      <w:r w:rsidRPr="00AC7223">
        <w:rPr>
          <w:rFonts w:ascii="Book Antiqua" w:eastAsia="宋体" w:hAnsi="Book Antiqua" w:cs="Times New Roman"/>
          <w:b/>
          <w:bCs/>
          <w:sz w:val="24"/>
          <w:szCs w:val="24"/>
          <w:lang w:eastAsia="zh-CN"/>
        </w:rPr>
        <w:t xml:space="preserve"> </w:t>
      </w:r>
      <w:proofErr w:type="spellStart"/>
      <w:r w:rsidRPr="00AC7223">
        <w:rPr>
          <w:rFonts w:ascii="Book Antiqua" w:eastAsia="宋体" w:hAnsi="Book Antiqua" w:cs="Times New Roman"/>
          <w:b/>
          <w:bCs/>
          <w:sz w:val="24"/>
          <w:szCs w:val="24"/>
          <w:lang w:eastAsia="zh-CN"/>
        </w:rPr>
        <w:t>Angthong</w:t>
      </w:r>
      <w:proofErr w:type="spellEnd"/>
      <w:r w:rsidR="00F354CB" w:rsidRPr="00AC7223">
        <w:rPr>
          <w:rFonts w:ascii="Book Antiqua" w:hAnsi="Book Antiqua" w:cs="Tahoma"/>
          <w:spacing w:val="-5"/>
          <w:sz w:val="24"/>
          <w:szCs w:val="24"/>
        </w:rPr>
        <w:t xml:space="preserve"> </w:t>
      </w:r>
    </w:p>
    <w:p w14:paraId="4DBE641F" w14:textId="77777777" w:rsidR="0066594C" w:rsidRPr="00AC7223" w:rsidRDefault="0066594C"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1EACCF8B" w14:textId="30E27F2A" w:rsidR="007C46B7" w:rsidRPr="00E66A90" w:rsidRDefault="007C46B7" w:rsidP="000F332B">
      <w:pPr>
        <w:widowControl w:val="0"/>
        <w:adjustRightInd w:val="0"/>
        <w:snapToGrid w:val="0"/>
        <w:spacing w:after="0" w:line="360" w:lineRule="auto"/>
        <w:jc w:val="both"/>
        <w:rPr>
          <w:rFonts w:ascii="Book Antiqua" w:eastAsia="宋体" w:hAnsi="Book Antiqua" w:cs="Times New Roman"/>
          <w:sz w:val="24"/>
          <w:szCs w:val="24"/>
          <w:lang w:eastAsia="zh-CN"/>
        </w:rPr>
      </w:pPr>
      <w:proofErr w:type="spellStart"/>
      <w:r w:rsidRPr="00E66A90">
        <w:rPr>
          <w:rFonts w:ascii="Book Antiqua" w:eastAsia="宋体" w:hAnsi="Book Antiqua" w:cs="Times New Roman"/>
          <w:b/>
          <w:bCs/>
          <w:sz w:val="24"/>
          <w:szCs w:val="24"/>
          <w:lang w:eastAsia="zh-CN"/>
        </w:rPr>
        <w:t>Chayanin</w:t>
      </w:r>
      <w:proofErr w:type="spellEnd"/>
      <w:r w:rsidRPr="00E66A90">
        <w:rPr>
          <w:rFonts w:ascii="Book Antiqua" w:eastAsia="宋体" w:hAnsi="Book Antiqua" w:cs="Times New Roman"/>
          <w:b/>
          <w:bCs/>
          <w:sz w:val="24"/>
          <w:szCs w:val="24"/>
          <w:lang w:eastAsia="zh-CN"/>
        </w:rPr>
        <w:t xml:space="preserve"> </w:t>
      </w:r>
      <w:proofErr w:type="spellStart"/>
      <w:r w:rsidRPr="00E66A90">
        <w:rPr>
          <w:rFonts w:ascii="Book Antiqua" w:eastAsia="宋体" w:hAnsi="Book Antiqua" w:cs="Times New Roman"/>
          <w:b/>
          <w:bCs/>
          <w:sz w:val="24"/>
          <w:szCs w:val="24"/>
          <w:lang w:eastAsia="zh-CN"/>
        </w:rPr>
        <w:t>Angthong</w:t>
      </w:r>
      <w:proofErr w:type="spellEnd"/>
      <w:r w:rsidRPr="00E66A90">
        <w:rPr>
          <w:rFonts w:ascii="Book Antiqua" w:eastAsia="宋体" w:hAnsi="Book Antiqua" w:cs="Times New Roman"/>
          <w:b/>
          <w:bCs/>
          <w:sz w:val="24"/>
          <w:szCs w:val="24"/>
          <w:lang w:eastAsia="zh-CN"/>
        </w:rPr>
        <w:t xml:space="preserve">, </w:t>
      </w:r>
      <w:r w:rsidRPr="00E66A90">
        <w:rPr>
          <w:rFonts w:ascii="Book Antiqua" w:eastAsia="宋体" w:hAnsi="Book Antiqua" w:cs="Times New Roman"/>
          <w:sz w:val="24"/>
          <w:szCs w:val="24"/>
          <w:lang w:eastAsia="zh-CN"/>
        </w:rPr>
        <w:t xml:space="preserve">Department of </w:t>
      </w:r>
      <w:proofErr w:type="spellStart"/>
      <w:r w:rsidRPr="00E66A90">
        <w:rPr>
          <w:rFonts w:ascii="Book Antiqua" w:eastAsia="宋体" w:hAnsi="Book Antiqua" w:cs="Times New Roman"/>
          <w:sz w:val="24"/>
          <w:szCs w:val="24"/>
          <w:lang w:eastAsia="zh-CN"/>
        </w:rPr>
        <w:t>Orthopaedics</w:t>
      </w:r>
      <w:proofErr w:type="spellEnd"/>
      <w:r w:rsidRPr="00E66A90">
        <w:rPr>
          <w:rFonts w:ascii="Book Antiqua" w:eastAsia="宋体" w:hAnsi="Book Antiqua" w:cs="Times New Roman"/>
          <w:sz w:val="24"/>
          <w:szCs w:val="24"/>
          <w:lang w:eastAsia="zh-CN"/>
        </w:rPr>
        <w:t xml:space="preserve">, Faculty of Medicine, </w:t>
      </w:r>
      <w:proofErr w:type="spellStart"/>
      <w:r w:rsidRPr="00E66A90">
        <w:rPr>
          <w:rFonts w:ascii="Book Antiqua" w:eastAsia="宋体" w:hAnsi="Book Antiqua" w:cs="Times New Roman"/>
          <w:sz w:val="24"/>
          <w:szCs w:val="24"/>
          <w:lang w:eastAsia="zh-CN"/>
        </w:rPr>
        <w:t>Thammasat</w:t>
      </w:r>
      <w:proofErr w:type="spellEnd"/>
      <w:r w:rsidRPr="00E66A90">
        <w:rPr>
          <w:rFonts w:ascii="Book Antiqua" w:eastAsia="宋体" w:hAnsi="Book Antiqua" w:cs="Times New Roman"/>
          <w:sz w:val="24"/>
          <w:szCs w:val="24"/>
          <w:lang w:eastAsia="zh-CN"/>
        </w:rPr>
        <w:t xml:space="preserve"> University, </w:t>
      </w:r>
      <w:proofErr w:type="spellStart"/>
      <w:r w:rsidRPr="00E66A90">
        <w:rPr>
          <w:rFonts w:ascii="Book Antiqua" w:eastAsia="宋体" w:hAnsi="Book Antiqua" w:cs="Times New Roman"/>
          <w:sz w:val="24"/>
          <w:szCs w:val="24"/>
          <w:lang w:eastAsia="zh-CN"/>
        </w:rPr>
        <w:t>Klong</w:t>
      </w:r>
      <w:proofErr w:type="spellEnd"/>
      <w:r w:rsidRPr="00E66A90">
        <w:rPr>
          <w:rFonts w:ascii="Book Antiqua" w:eastAsia="宋体" w:hAnsi="Book Antiqua" w:cs="Times New Roman"/>
          <w:sz w:val="24"/>
          <w:szCs w:val="24"/>
          <w:lang w:eastAsia="zh-CN"/>
        </w:rPr>
        <w:t xml:space="preserve"> </w:t>
      </w:r>
      <w:proofErr w:type="spellStart"/>
      <w:r w:rsidRPr="00E66A90">
        <w:rPr>
          <w:rFonts w:ascii="Book Antiqua" w:eastAsia="宋体" w:hAnsi="Book Antiqua" w:cs="Times New Roman"/>
          <w:sz w:val="24"/>
          <w:szCs w:val="24"/>
          <w:lang w:eastAsia="zh-CN"/>
        </w:rPr>
        <w:t>Luang</w:t>
      </w:r>
      <w:proofErr w:type="spellEnd"/>
      <w:r w:rsidRPr="00E66A90">
        <w:rPr>
          <w:rFonts w:ascii="Book Antiqua" w:eastAsia="宋体" w:hAnsi="Book Antiqua" w:cs="Times New Roman"/>
          <w:sz w:val="24"/>
          <w:szCs w:val="24"/>
          <w:lang w:eastAsia="zh-CN"/>
        </w:rPr>
        <w:t xml:space="preserve"> 12120, </w:t>
      </w:r>
      <w:proofErr w:type="spellStart"/>
      <w:r w:rsidRPr="00E66A90">
        <w:rPr>
          <w:rFonts w:ascii="Book Antiqua" w:eastAsia="宋体" w:hAnsi="Book Antiqua" w:cs="Times New Roman"/>
          <w:sz w:val="24"/>
          <w:szCs w:val="24"/>
          <w:lang w:eastAsia="zh-CN"/>
        </w:rPr>
        <w:t>Pathum</w:t>
      </w:r>
      <w:proofErr w:type="spellEnd"/>
      <w:r w:rsidRPr="00E66A90">
        <w:rPr>
          <w:rFonts w:ascii="Book Antiqua" w:eastAsia="宋体" w:hAnsi="Book Antiqua" w:cs="Times New Roman"/>
          <w:sz w:val="24"/>
          <w:szCs w:val="24"/>
          <w:lang w:eastAsia="zh-CN"/>
        </w:rPr>
        <w:t xml:space="preserve"> </w:t>
      </w:r>
      <w:proofErr w:type="spellStart"/>
      <w:r w:rsidRPr="00E66A90">
        <w:rPr>
          <w:rFonts w:ascii="Book Antiqua" w:eastAsia="宋体" w:hAnsi="Book Antiqua" w:cs="Times New Roman"/>
          <w:sz w:val="24"/>
          <w:szCs w:val="24"/>
          <w:lang w:eastAsia="zh-CN"/>
        </w:rPr>
        <w:t>Thani</w:t>
      </w:r>
      <w:proofErr w:type="spellEnd"/>
      <w:r w:rsidRPr="00E66A90">
        <w:rPr>
          <w:rFonts w:ascii="Book Antiqua" w:eastAsia="宋体" w:hAnsi="Book Antiqua" w:cs="Times New Roman"/>
          <w:sz w:val="24"/>
          <w:szCs w:val="24"/>
          <w:lang w:eastAsia="zh-CN"/>
        </w:rPr>
        <w:t>, Thailand</w:t>
      </w:r>
    </w:p>
    <w:p w14:paraId="7E8D799A" w14:textId="77777777" w:rsidR="0066594C" w:rsidRPr="00E66A90" w:rsidRDefault="0066594C"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6A0DE31B" w14:textId="2A830305" w:rsidR="0066594C" w:rsidRPr="00E66A90" w:rsidRDefault="00E66A90"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r w:rsidRPr="00E66A90">
        <w:rPr>
          <w:rFonts w:ascii="Book Antiqua" w:hAnsi="Book Antiqua" w:cs="Arial"/>
          <w:b/>
          <w:sz w:val="24"/>
          <w:szCs w:val="24"/>
        </w:rPr>
        <w:t>Author contributions:</w:t>
      </w:r>
      <w:r w:rsidRPr="00E66A90">
        <w:rPr>
          <w:rFonts w:ascii="Book Antiqua" w:eastAsia="宋体" w:hAnsi="Book Antiqua" w:cs="Arial" w:hint="eastAsia"/>
          <w:b/>
          <w:sz w:val="24"/>
          <w:szCs w:val="24"/>
          <w:lang w:eastAsia="zh-CN"/>
        </w:rPr>
        <w:t xml:space="preserve"> </w:t>
      </w:r>
      <w:proofErr w:type="spellStart"/>
      <w:r w:rsidR="00604255" w:rsidRPr="00E66A90">
        <w:rPr>
          <w:rFonts w:ascii="Book Antiqua" w:eastAsia="宋体" w:hAnsi="Book Antiqua" w:cs="Times New Roman"/>
          <w:bCs/>
          <w:sz w:val="24"/>
          <w:szCs w:val="24"/>
          <w:lang w:eastAsia="zh-CN"/>
        </w:rPr>
        <w:t>Angthong</w:t>
      </w:r>
      <w:proofErr w:type="spellEnd"/>
      <w:r w:rsidR="00604255" w:rsidRPr="00E66A90">
        <w:rPr>
          <w:rFonts w:ascii="Book Antiqua" w:eastAsia="宋体" w:hAnsi="Book Antiqua" w:cs="Times New Roman"/>
          <w:bCs/>
          <w:sz w:val="24"/>
          <w:szCs w:val="24"/>
          <w:lang w:eastAsia="zh-CN"/>
        </w:rPr>
        <w:t xml:space="preserve"> C</w:t>
      </w:r>
      <w:r w:rsidR="00604255" w:rsidRPr="00E66A90">
        <w:rPr>
          <w:rFonts w:ascii="Book Antiqua" w:eastAsia="宋体" w:hAnsi="Book Antiqua" w:cs="Times New Roman"/>
          <w:b/>
          <w:bCs/>
          <w:sz w:val="24"/>
          <w:szCs w:val="24"/>
          <w:lang w:eastAsia="zh-CN"/>
        </w:rPr>
        <w:t xml:space="preserve"> </w:t>
      </w:r>
      <w:r w:rsidR="00604255" w:rsidRPr="00E66A90">
        <w:rPr>
          <w:rFonts w:ascii="Book Antiqua" w:hAnsi="Book Antiqua" w:cs="Garamond"/>
          <w:sz w:val="24"/>
          <w:szCs w:val="24"/>
        </w:rPr>
        <w:t>designed and performed the research, analyzed the data and wrote the paper.</w:t>
      </w:r>
    </w:p>
    <w:p w14:paraId="0025E0D4" w14:textId="77777777" w:rsidR="0066594C" w:rsidRPr="00E66A90" w:rsidRDefault="0066594C"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498D1BED" w14:textId="56C4201E" w:rsidR="0066594C" w:rsidRPr="00E66A90" w:rsidRDefault="00E66A90" w:rsidP="000F332B">
      <w:pPr>
        <w:widowControl w:val="0"/>
        <w:adjustRightInd w:val="0"/>
        <w:snapToGrid w:val="0"/>
        <w:spacing w:after="0" w:line="360" w:lineRule="auto"/>
        <w:jc w:val="both"/>
        <w:rPr>
          <w:rFonts w:ascii="Book Antiqua" w:eastAsia="宋体" w:hAnsi="Book Antiqua" w:cs="Times New Roman"/>
          <w:sz w:val="24"/>
          <w:szCs w:val="24"/>
          <w:lang w:eastAsia="zh-CN"/>
        </w:rPr>
      </w:pPr>
      <w:r w:rsidRPr="00E66A90">
        <w:rPr>
          <w:rFonts w:ascii="Book Antiqua" w:hAnsi="Book Antiqua"/>
          <w:b/>
          <w:color w:val="000000"/>
          <w:sz w:val="24"/>
          <w:szCs w:val="24"/>
        </w:rPr>
        <w:t>Institutional review board statement</w:t>
      </w:r>
      <w:r w:rsidRPr="00E66A90">
        <w:rPr>
          <w:rFonts w:ascii="Book Antiqua" w:eastAsia="宋体" w:hAnsi="Book Antiqua" w:cs="Times New Roman" w:hint="eastAsia"/>
          <w:b/>
          <w:sz w:val="24"/>
          <w:szCs w:val="24"/>
          <w:lang w:eastAsia="zh-CN"/>
        </w:rPr>
        <w:t>:</w:t>
      </w:r>
      <w:r w:rsidRPr="00E66A90">
        <w:rPr>
          <w:rFonts w:ascii="Book Antiqua" w:eastAsia="宋体" w:hAnsi="Book Antiqua" w:cs="Times New Roman" w:hint="eastAsia"/>
          <w:sz w:val="24"/>
          <w:szCs w:val="24"/>
          <w:lang w:eastAsia="zh-CN"/>
        </w:rPr>
        <w:t xml:space="preserve"> </w:t>
      </w:r>
      <w:r w:rsidR="00E26C27" w:rsidRPr="00E66A90">
        <w:rPr>
          <w:rFonts w:ascii="Book Antiqua" w:eastAsia="宋体" w:hAnsi="Book Antiqua" w:cs="Times New Roman"/>
          <w:sz w:val="24"/>
          <w:szCs w:val="24"/>
          <w:lang w:eastAsia="zh-CN"/>
        </w:rPr>
        <w:t xml:space="preserve">This study </w:t>
      </w:r>
      <w:r w:rsidR="001175CC" w:rsidRPr="00E66A90">
        <w:rPr>
          <w:rFonts w:ascii="Book Antiqua" w:eastAsia="宋体" w:hAnsi="Book Antiqua" w:cs="Times New Roman"/>
          <w:sz w:val="24"/>
          <w:szCs w:val="24"/>
          <w:lang w:eastAsia="zh-CN"/>
        </w:rPr>
        <w:t>(</w:t>
      </w:r>
      <w:r w:rsidR="001175CC" w:rsidRPr="00E66A90">
        <w:rPr>
          <w:rFonts w:ascii="Book Antiqua" w:hAnsi="Book Antiqua" w:cs="Times New Roman"/>
          <w:sz w:val="24"/>
          <w:szCs w:val="24"/>
        </w:rPr>
        <w:t xml:space="preserve">study code: MTU-EC-OT-0-099/54) </w:t>
      </w:r>
      <w:r w:rsidR="00E26C27" w:rsidRPr="00E66A90">
        <w:rPr>
          <w:rFonts w:ascii="Book Antiqua" w:eastAsia="宋体" w:hAnsi="Book Antiqua" w:cs="Times New Roman"/>
          <w:sz w:val="24"/>
          <w:szCs w:val="24"/>
          <w:lang w:eastAsia="zh-CN"/>
        </w:rPr>
        <w:t xml:space="preserve">was approved by the institutional review board of the Faculty of Medicine, </w:t>
      </w:r>
      <w:proofErr w:type="spellStart"/>
      <w:r w:rsidR="00E26C27" w:rsidRPr="00E66A90">
        <w:rPr>
          <w:rFonts w:ascii="Book Antiqua" w:eastAsia="宋体" w:hAnsi="Book Antiqua" w:cs="Times New Roman"/>
          <w:sz w:val="24"/>
          <w:szCs w:val="24"/>
          <w:lang w:eastAsia="zh-CN"/>
        </w:rPr>
        <w:t>Thammasat</w:t>
      </w:r>
      <w:proofErr w:type="spellEnd"/>
      <w:r w:rsidR="00E26C27" w:rsidRPr="00E66A90">
        <w:rPr>
          <w:rFonts w:ascii="Book Antiqua" w:eastAsia="宋体" w:hAnsi="Book Antiqua" w:cs="Times New Roman"/>
          <w:sz w:val="24"/>
          <w:szCs w:val="24"/>
          <w:lang w:eastAsia="zh-CN"/>
        </w:rPr>
        <w:t xml:space="preserve"> University, </w:t>
      </w:r>
      <w:proofErr w:type="spellStart"/>
      <w:r w:rsidR="00E26C27" w:rsidRPr="00E66A90">
        <w:rPr>
          <w:rFonts w:ascii="Book Antiqua" w:eastAsia="宋体" w:hAnsi="Book Antiqua" w:cs="Times New Roman"/>
          <w:sz w:val="24"/>
          <w:szCs w:val="24"/>
          <w:lang w:eastAsia="zh-CN"/>
        </w:rPr>
        <w:t>Pathum</w:t>
      </w:r>
      <w:proofErr w:type="spellEnd"/>
      <w:r w:rsidR="00E26C27" w:rsidRPr="00E66A90">
        <w:rPr>
          <w:rFonts w:ascii="Book Antiqua" w:eastAsia="宋体" w:hAnsi="Book Antiqua" w:cs="Times New Roman"/>
          <w:sz w:val="24"/>
          <w:szCs w:val="24"/>
          <w:lang w:eastAsia="zh-CN"/>
        </w:rPr>
        <w:t xml:space="preserve"> </w:t>
      </w:r>
      <w:proofErr w:type="spellStart"/>
      <w:r w:rsidR="00E26C27" w:rsidRPr="00E66A90">
        <w:rPr>
          <w:rFonts w:ascii="Book Antiqua" w:eastAsia="宋体" w:hAnsi="Book Antiqua" w:cs="Times New Roman"/>
          <w:sz w:val="24"/>
          <w:szCs w:val="24"/>
          <w:lang w:eastAsia="zh-CN"/>
        </w:rPr>
        <w:t>Thani</w:t>
      </w:r>
      <w:proofErr w:type="spellEnd"/>
      <w:r w:rsidR="00E26C27" w:rsidRPr="00E66A90">
        <w:rPr>
          <w:rFonts w:ascii="Book Antiqua" w:eastAsia="宋体" w:hAnsi="Book Antiqua" w:cs="Times New Roman"/>
          <w:sz w:val="24"/>
          <w:szCs w:val="24"/>
          <w:lang w:eastAsia="zh-CN"/>
        </w:rPr>
        <w:t>, Thailand.</w:t>
      </w:r>
    </w:p>
    <w:p w14:paraId="24866D5C" w14:textId="77777777" w:rsidR="0066594C" w:rsidRPr="00E66A90" w:rsidRDefault="0066594C"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23A20E8E" w14:textId="3D66A082" w:rsidR="0066594C" w:rsidRPr="00E66A90" w:rsidRDefault="00E66A90"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r w:rsidRPr="00E66A90">
        <w:rPr>
          <w:rFonts w:ascii="Book Antiqua" w:hAnsi="Book Antiqua"/>
          <w:b/>
          <w:color w:val="000000"/>
          <w:sz w:val="24"/>
          <w:szCs w:val="24"/>
        </w:rPr>
        <w:t>Informed consent statement</w:t>
      </w:r>
      <w:r w:rsidRPr="00E66A90">
        <w:rPr>
          <w:rFonts w:ascii="Book Antiqua" w:hAnsi="Book Antiqua" w:hint="eastAsia"/>
          <w:b/>
          <w:bCs/>
          <w:iCs/>
          <w:color w:val="000000"/>
          <w:sz w:val="24"/>
          <w:szCs w:val="24"/>
          <w:lang w:eastAsia="zh-CN"/>
        </w:rPr>
        <w:t>:</w:t>
      </w:r>
      <w:r w:rsidRPr="00E66A90">
        <w:rPr>
          <w:rFonts w:ascii="Book Antiqua" w:eastAsia="宋体" w:hAnsi="Book Antiqua" w:hint="eastAsia"/>
          <w:b/>
          <w:bCs/>
          <w:iCs/>
          <w:color w:val="000000"/>
          <w:sz w:val="24"/>
          <w:szCs w:val="24"/>
          <w:lang w:eastAsia="zh-CN"/>
        </w:rPr>
        <w:t xml:space="preserve"> </w:t>
      </w:r>
      <w:r w:rsidR="00873C81" w:rsidRPr="00E66A90">
        <w:rPr>
          <w:rFonts w:ascii="Book Antiqua" w:eastAsia="Times New Roman" w:hAnsi="Book Antiqua" w:cs="宋体"/>
          <w:sz w:val="24"/>
          <w:szCs w:val="24"/>
        </w:rPr>
        <w:t>A</w:t>
      </w:r>
      <w:r w:rsidR="00051D94" w:rsidRPr="00E66A90">
        <w:rPr>
          <w:rFonts w:ascii="Book Antiqua" w:eastAsia="Times New Roman" w:hAnsi="Book Antiqua" w:cs="宋体"/>
          <w:sz w:val="24"/>
          <w:szCs w:val="24"/>
        </w:rPr>
        <w:t>ll involved participant</w:t>
      </w:r>
      <w:r w:rsidR="00873C81" w:rsidRPr="00E66A90">
        <w:rPr>
          <w:rFonts w:ascii="Book Antiqua" w:eastAsia="Times New Roman" w:hAnsi="Book Antiqua" w:cs="宋体"/>
          <w:sz w:val="24"/>
          <w:szCs w:val="24"/>
        </w:rPr>
        <w:t>s gave their informed consent prior to study inclusion.</w:t>
      </w:r>
    </w:p>
    <w:p w14:paraId="068F81E9" w14:textId="77777777" w:rsidR="00C5163A" w:rsidRPr="00E66A90" w:rsidRDefault="00C5163A"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0C0EB2D0" w14:textId="254263A2" w:rsidR="0066594C" w:rsidRPr="00E66A90" w:rsidRDefault="00E66A90" w:rsidP="000F332B">
      <w:pPr>
        <w:widowControl w:val="0"/>
        <w:adjustRightInd w:val="0"/>
        <w:snapToGrid w:val="0"/>
        <w:spacing w:after="0" w:line="360" w:lineRule="auto"/>
        <w:jc w:val="both"/>
        <w:rPr>
          <w:rFonts w:ascii="Book Antiqua" w:eastAsia="宋体" w:hAnsi="Book Antiqua" w:cs="Times New Roman"/>
          <w:sz w:val="24"/>
          <w:szCs w:val="24"/>
          <w:lang w:eastAsia="zh-CN"/>
        </w:rPr>
      </w:pPr>
      <w:r w:rsidRPr="00E66A90">
        <w:rPr>
          <w:rFonts w:ascii="Book Antiqua" w:hAnsi="Book Antiqua"/>
          <w:b/>
          <w:color w:val="000000"/>
          <w:sz w:val="24"/>
          <w:szCs w:val="24"/>
        </w:rPr>
        <w:t>Conflict-of-interest statement</w:t>
      </w:r>
      <w:r w:rsidRPr="00E66A90">
        <w:rPr>
          <w:rFonts w:ascii="Book Antiqua" w:hAnsi="Book Antiqua" w:cs="TimesNewRomanPS-BoldItalicMT" w:hint="eastAsia"/>
          <w:b/>
          <w:bCs/>
          <w:iCs/>
          <w:color w:val="000000"/>
          <w:sz w:val="24"/>
          <w:szCs w:val="24"/>
          <w:lang w:eastAsia="zh-CN"/>
        </w:rPr>
        <w:t>:</w:t>
      </w:r>
      <w:r w:rsidRPr="00E66A90">
        <w:rPr>
          <w:rFonts w:ascii="Book Antiqua" w:hAnsi="Book Antiqua"/>
          <w:sz w:val="24"/>
          <w:szCs w:val="24"/>
          <w:lang w:val="en-GB"/>
        </w:rPr>
        <w:t xml:space="preserve"> </w:t>
      </w:r>
      <w:r w:rsidR="00C5163A" w:rsidRPr="00E66A90">
        <w:rPr>
          <w:rFonts w:ascii="Book Antiqua" w:eastAsia="宋体" w:hAnsi="Book Antiqua" w:cs="Times New Roman"/>
          <w:sz w:val="24"/>
          <w:szCs w:val="24"/>
          <w:lang w:eastAsia="zh-CN"/>
        </w:rPr>
        <w:t>The author received the funding supports for academic meetings and visit from Smith and N</w:t>
      </w:r>
      <w:r w:rsidR="00FA4AF5" w:rsidRPr="00E66A90">
        <w:rPr>
          <w:rFonts w:ascii="Book Antiqua" w:eastAsia="宋体" w:hAnsi="Book Antiqua" w:cs="Times New Roman"/>
          <w:sz w:val="24"/>
          <w:szCs w:val="24"/>
          <w:lang w:eastAsia="zh-CN"/>
        </w:rPr>
        <w:t>ephew LTD</w:t>
      </w:r>
      <w:r w:rsidR="00C5163A" w:rsidRPr="00E66A90">
        <w:rPr>
          <w:rFonts w:ascii="Book Antiqua" w:eastAsia="宋体" w:hAnsi="Book Antiqua" w:cs="Times New Roman"/>
          <w:sz w:val="24"/>
          <w:szCs w:val="24"/>
          <w:lang w:eastAsia="zh-CN"/>
        </w:rPr>
        <w:t xml:space="preserve"> (</w:t>
      </w:r>
      <w:r w:rsidR="00337683" w:rsidRPr="00E66A90">
        <w:rPr>
          <w:rFonts w:ascii="Book Antiqua" w:eastAsia="宋体" w:hAnsi="Book Antiqua" w:cs="Times New Roman"/>
          <w:sz w:val="24"/>
          <w:szCs w:val="24"/>
          <w:lang w:eastAsia="zh-CN"/>
        </w:rPr>
        <w:t xml:space="preserve">Thailand) and Device Innovation </w:t>
      </w:r>
      <w:r w:rsidR="00BC3166" w:rsidRPr="00E66A90">
        <w:rPr>
          <w:rFonts w:ascii="Book Antiqua" w:eastAsia="宋体" w:hAnsi="Book Antiqua" w:cs="Times New Roman"/>
          <w:sz w:val="24"/>
          <w:szCs w:val="24"/>
          <w:lang w:eastAsia="zh-CN"/>
        </w:rPr>
        <w:t>(</w:t>
      </w:r>
      <w:proofErr w:type="spellStart"/>
      <w:r w:rsidR="00BC3166" w:rsidRPr="00E66A90">
        <w:rPr>
          <w:rFonts w:ascii="Book Antiqua" w:eastAsia="宋体" w:hAnsi="Book Antiqua" w:cs="Times New Roman"/>
          <w:sz w:val="24"/>
          <w:szCs w:val="24"/>
          <w:lang w:eastAsia="zh-CN"/>
        </w:rPr>
        <w:t>Arthrex</w:t>
      </w:r>
      <w:proofErr w:type="spellEnd"/>
      <w:r w:rsidR="00BC3166" w:rsidRPr="00E66A90">
        <w:rPr>
          <w:rFonts w:ascii="Book Antiqua" w:eastAsia="宋体" w:hAnsi="Book Antiqua" w:cs="Times New Roman"/>
          <w:sz w:val="24"/>
          <w:szCs w:val="24"/>
          <w:lang w:eastAsia="zh-CN"/>
        </w:rPr>
        <w:t xml:space="preserve"> distributor</w:t>
      </w:r>
      <w:r w:rsidR="00C5163A" w:rsidRPr="00E66A90">
        <w:rPr>
          <w:rFonts w:ascii="Book Antiqua" w:eastAsia="宋体" w:hAnsi="Book Antiqua" w:cs="Times New Roman"/>
          <w:sz w:val="24"/>
          <w:szCs w:val="24"/>
          <w:lang w:eastAsia="zh-CN"/>
        </w:rPr>
        <w:t xml:space="preserve"> in Thailand).</w:t>
      </w:r>
    </w:p>
    <w:p w14:paraId="7EF4F572" w14:textId="77777777" w:rsidR="00E66A90" w:rsidRPr="00E66A90" w:rsidRDefault="00E66A90" w:rsidP="000F332B">
      <w:pPr>
        <w:widowControl w:val="0"/>
        <w:adjustRightInd w:val="0"/>
        <w:snapToGrid w:val="0"/>
        <w:spacing w:after="0" w:line="360" w:lineRule="auto"/>
        <w:jc w:val="both"/>
        <w:rPr>
          <w:rFonts w:ascii="Book Antiqua" w:eastAsia="宋体" w:hAnsi="Book Antiqua" w:cs="TimesNewRomanPS-BoldItalicMT"/>
          <w:b/>
          <w:bCs/>
          <w:iCs/>
          <w:sz w:val="24"/>
          <w:szCs w:val="24"/>
          <w:lang w:eastAsia="zh-CN"/>
        </w:rPr>
      </w:pPr>
    </w:p>
    <w:p w14:paraId="26102A30" w14:textId="415809B7" w:rsidR="0066594C" w:rsidRPr="00E66A90" w:rsidRDefault="00E66A90" w:rsidP="000F332B">
      <w:pPr>
        <w:widowControl w:val="0"/>
        <w:adjustRightInd w:val="0"/>
        <w:snapToGrid w:val="0"/>
        <w:spacing w:after="0" w:line="360" w:lineRule="auto"/>
        <w:jc w:val="both"/>
        <w:rPr>
          <w:rFonts w:ascii="Book Antiqua" w:eastAsia="宋体" w:hAnsi="Book Antiqua"/>
          <w:b/>
          <w:sz w:val="24"/>
          <w:szCs w:val="24"/>
          <w:lang w:val="en-GB" w:eastAsia="zh-CN"/>
        </w:rPr>
      </w:pPr>
      <w:r w:rsidRPr="00E66A90">
        <w:rPr>
          <w:rFonts w:ascii="Book Antiqua" w:hAnsi="Book Antiqua" w:cs="TimesNewRomanPS-BoldItalicMT"/>
          <w:b/>
          <w:bCs/>
          <w:iCs/>
          <w:color w:val="000000"/>
          <w:sz w:val="24"/>
          <w:szCs w:val="24"/>
        </w:rPr>
        <w:t xml:space="preserve">Data sharing </w:t>
      </w:r>
      <w:r w:rsidRPr="00E66A90">
        <w:rPr>
          <w:rFonts w:ascii="Book Antiqua" w:hAnsi="Book Antiqua"/>
          <w:b/>
          <w:color w:val="000000"/>
          <w:sz w:val="24"/>
          <w:szCs w:val="24"/>
        </w:rPr>
        <w:t>statement</w:t>
      </w:r>
      <w:r w:rsidRPr="00E66A90">
        <w:rPr>
          <w:rFonts w:ascii="Book Antiqua" w:hAnsi="Book Antiqua" w:cs="TimesNewRomanPS-BoldItalicMT" w:hint="eastAsia"/>
          <w:b/>
          <w:bCs/>
          <w:iCs/>
          <w:color w:val="000000"/>
          <w:sz w:val="24"/>
          <w:szCs w:val="24"/>
          <w:lang w:eastAsia="zh-CN"/>
        </w:rPr>
        <w:t>:</w:t>
      </w:r>
      <w:r w:rsidRPr="00E66A90">
        <w:rPr>
          <w:rFonts w:ascii="Book Antiqua" w:hAnsi="Book Antiqua"/>
          <w:sz w:val="24"/>
          <w:szCs w:val="24"/>
          <w:lang w:val="en-GB"/>
        </w:rPr>
        <w:t xml:space="preserve"> </w:t>
      </w:r>
      <w:r w:rsidR="00051D94" w:rsidRPr="00E66A90">
        <w:rPr>
          <w:rFonts w:ascii="Book Antiqua" w:hAnsi="Book Antiqua"/>
          <w:sz w:val="24"/>
          <w:szCs w:val="24"/>
          <w:lang w:val="en-GB"/>
        </w:rPr>
        <w:t xml:space="preserve">The original dataset is available on request from the corresponding author at </w:t>
      </w:r>
      <w:hyperlink r:id="rId7" w:history="1">
        <w:r w:rsidR="00051D94" w:rsidRPr="00E66A90">
          <w:rPr>
            <w:rStyle w:val="Hyperlink"/>
            <w:rFonts w:ascii="Book Antiqua" w:hAnsi="Book Antiqua"/>
            <w:color w:val="auto"/>
            <w:sz w:val="24"/>
            <w:szCs w:val="24"/>
            <w:lang w:val="en-GB"/>
          </w:rPr>
          <w:t>chatthara@yahoo.com</w:t>
        </w:r>
      </w:hyperlink>
      <w:r>
        <w:rPr>
          <w:rFonts w:ascii="Book Antiqua" w:eastAsia="宋体" w:hAnsi="Book Antiqua" w:hint="eastAsia"/>
          <w:sz w:val="24"/>
          <w:szCs w:val="24"/>
          <w:lang w:val="en-GB" w:eastAsia="zh-CN"/>
        </w:rPr>
        <w:t>.</w:t>
      </w:r>
    </w:p>
    <w:p w14:paraId="3AF3894A" w14:textId="77777777" w:rsidR="00E66A90" w:rsidRPr="00E66A90" w:rsidRDefault="00E66A90" w:rsidP="000F332B">
      <w:pPr>
        <w:pStyle w:val="CommentText"/>
        <w:widowControl w:val="0"/>
        <w:adjustRightInd w:val="0"/>
        <w:snapToGrid w:val="0"/>
        <w:spacing w:after="0" w:line="360" w:lineRule="auto"/>
        <w:jc w:val="both"/>
        <w:rPr>
          <w:rFonts w:ascii="Book Antiqua" w:hAnsi="Book Antiqua"/>
          <w:sz w:val="24"/>
          <w:szCs w:val="24"/>
          <w:lang w:eastAsia="zh-CN"/>
        </w:rPr>
      </w:pPr>
      <w:bookmarkStart w:id="2" w:name="OLE_LINK507"/>
      <w:bookmarkStart w:id="3" w:name="OLE_LINK506"/>
      <w:bookmarkStart w:id="4" w:name="OLE_LINK496"/>
      <w:bookmarkStart w:id="5" w:name="OLE_LINK479"/>
      <w:r w:rsidRPr="00E66A90">
        <w:rPr>
          <w:rFonts w:ascii="Book Antiqua" w:hAnsi="Book Antiqua"/>
          <w:b/>
          <w:sz w:val="24"/>
          <w:szCs w:val="24"/>
        </w:rPr>
        <w:lastRenderedPageBreak/>
        <w:t xml:space="preserve">Open-Access: </w:t>
      </w:r>
      <w:r w:rsidRPr="00E66A90">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
      <w:bookmarkEnd w:id="3"/>
      <w:bookmarkEnd w:id="4"/>
      <w:bookmarkEnd w:id="5"/>
    </w:p>
    <w:p w14:paraId="2BE6A5C3" w14:textId="77777777" w:rsidR="00E66A90" w:rsidRPr="00E66A90" w:rsidRDefault="00E66A90" w:rsidP="000F332B">
      <w:pPr>
        <w:widowControl w:val="0"/>
        <w:adjustRightInd w:val="0"/>
        <w:snapToGrid w:val="0"/>
        <w:spacing w:after="0" w:line="360" w:lineRule="auto"/>
        <w:jc w:val="both"/>
        <w:rPr>
          <w:rFonts w:ascii="Book Antiqua" w:hAnsi="Book Antiqua" w:cs="Arial"/>
          <w:b/>
          <w:sz w:val="24"/>
          <w:szCs w:val="24"/>
        </w:rPr>
      </w:pPr>
    </w:p>
    <w:p w14:paraId="24292723" w14:textId="4A72076D" w:rsidR="00051D94" w:rsidRPr="00E66A90" w:rsidRDefault="00E66A90" w:rsidP="000F332B">
      <w:pPr>
        <w:widowControl w:val="0"/>
        <w:adjustRightInd w:val="0"/>
        <w:snapToGrid w:val="0"/>
        <w:spacing w:after="0" w:line="360" w:lineRule="auto"/>
        <w:jc w:val="both"/>
        <w:rPr>
          <w:rFonts w:ascii="Book Antiqua" w:hAnsi="Book Antiqua"/>
          <w:sz w:val="24"/>
          <w:szCs w:val="24"/>
          <w:lang w:val="en-GB"/>
        </w:rPr>
      </w:pPr>
      <w:r w:rsidRPr="00E66A90">
        <w:rPr>
          <w:rFonts w:ascii="Book Antiqua" w:hAnsi="Book Antiqua" w:cs="Arial"/>
          <w:b/>
          <w:sz w:val="24"/>
          <w:szCs w:val="24"/>
        </w:rPr>
        <w:t>Correspondence to:</w:t>
      </w:r>
      <w:r w:rsidRPr="00E66A90">
        <w:rPr>
          <w:rFonts w:ascii="Book Antiqua" w:eastAsia="宋体" w:hAnsi="Book Antiqua" w:hint="eastAsia"/>
          <w:b/>
          <w:sz w:val="24"/>
          <w:szCs w:val="24"/>
          <w:lang w:val="en-GB" w:eastAsia="zh-CN"/>
        </w:rPr>
        <w:t xml:space="preserve"> </w:t>
      </w:r>
      <w:proofErr w:type="spellStart"/>
      <w:r w:rsidR="00051D94" w:rsidRPr="00E66A90">
        <w:rPr>
          <w:rFonts w:ascii="Book Antiqua" w:hAnsi="Book Antiqua"/>
          <w:b/>
          <w:sz w:val="24"/>
          <w:szCs w:val="24"/>
        </w:rPr>
        <w:t>Chayanin</w:t>
      </w:r>
      <w:proofErr w:type="spellEnd"/>
      <w:r w:rsidR="00051D94" w:rsidRPr="00E66A90">
        <w:rPr>
          <w:rFonts w:ascii="Book Antiqua" w:hAnsi="Book Antiqua"/>
          <w:b/>
          <w:sz w:val="24"/>
          <w:szCs w:val="24"/>
        </w:rPr>
        <w:t xml:space="preserve"> </w:t>
      </w:r>
      <w:proofErr w:type="spellStart"/>
      <w:r w:rsidR="00051D94" w:rsidRPr="00E66A90">
        <w:rPr>
          <w:rFonts w:ascii="Book Antiqua" w:hAnsi="Book Antiqua"/>
          <w:b/>
          <w:sz w:val="24"/>
          <w:szCs w:val="24"/>
        </w:rPr>
        <w:t>Angthong</w:t>
      </w:r>
      <w:proofErr w:type="spellEnd"/>
      <w:r w:rsidR="00051D94" w:rsidRPr="00E66A90">
        <w:rPr>
          <w:rFonts w:ascii="Book Antiqua" w:eastAsia="宋体" w:hAnsi="Book Antiqua"/>
          <w:b/>
          <w:sz w:val="24"/>
          <w:szCs w:val="24"/>
          <w:lang w:eastAsia="zh-CN"/>
        </w:rPr>
        <w:t xml:space="preserve">, MD, PhD, </w:t>
      </w:r>
      <w:r w:rsidR="00051D94" w:rsidRPr="00E66A90">
        <w:rPr>
          <w:rFonts w:ascii="Book Antiqua" w:eastAsia="宋体" w:hAnsi="Book Antiqua" w:cs="Times New Roman"/>
          <w:sz w:val="24"/>
          <w:szCs w:val="24"/>
          <w:lang w:eastAsia="zh-CN"/>
        </w:rPr>
        <w:t xml:space="preserve">Department of </w:t>
      </w:r>
      <w:proofErr w:type="spellStart"/>
      <w:r w:rsidR="00051D94" w:rsidRPr="00E66A90">
        <w:rPr>
          <w:rFonts w:ascii="Book Antiqua" w:eastAsia="宋体" w:hAnsi="Book Antiqua" w:cs="Times New Roman"/>
          <w:sz w:val="24"/>
          <w:szCs w:val="24"/>
          <w:lang w:eastAsia="zh-CN"/>
        </w:rPr>
        <w:t>Orthopaedics</w:t>
      </w:r>
      <w:proofErr w:type="spellEnd"/>
      <w:r w:rsidR="00051D94" w:rsidRPr="00E66A90">
        <w:rPr>
          <w:rFonts w:ascii="Book Antiqua" w:eastAsia="宋体" w:hAnsi="Book Antiqua" w:cs="Times New Roman"/>
          <w:sz w:val="24"/>
          <w:szCs w:val="24"/>
          <w:lang w:eastAsia="zh-CN"/>
        </w:rPr>
        <w:t xml:space="preserve">, Faculty of Medicine, </w:t>
      </w:r>
      <w:proofErr w:type="spellStart"/>
      <w:r w:rsidR="00051D94" w:rsidRPr="00E66A90">
        <w:rPr>
          <w:rFonts w:ascii="Book Antiqua" w:eastAsia="宋体" w:hAnsi="Book Antiqua" w:cs="Times New Roman"/>
          <w:sz w:val="24"/>
          <w:szCs w:val="24"/>
          <w:lang w:eastAsia="zh-CN"/>
        </w:rPr>
        <w:t>Thammasat</w:t>
      </w:r>
      <w:proofErr w:type="spellEnd"/>
      <w:r w:rsidR="00051D94" w:rsidRPr="00E66A90">
        <w:rPr>
          <w:rFonts w:ascii="Book Antiqua" w:eastAsia="宋体" w:hAnsi="Book Antiqua" w:cs="Times New Roman"/>
          <w:sz w:val="24"/>
          <w:szCs w:val="24"/>
          <w:lang w:eastAsia="zh-CN"/>
        </w:rPr>
        <w:t xml:space="preserve"> University, </w:t>
      </w:r>
      <w:proofErr w:type="spellStart"/>
      <w:r w:rsidR="00051D94" w:rsidRPr="00E66A90">
        <w:rPr>
          <w:rFonts w:ascii="Book Antiqua" w:eastAsia="宋体" w:hAnsi="Book Antiqua" w:cs="Times New Roman"/>
          <w:sz w:val="24"/>
          <w:szCs w:val="24"/>
          <w:lang w:eastAsia="zh-CN"/>
        </w:rPr>
        <w:t>Klong</w:t>
      </w:r>
      <w:proofErr w:type="spellEnd"/>
      <w:r w:rsidR="00051D94" w:rsidRPr="00E66A90">
        <w:rPr>
          <w:rFonts w:ascii="Book Antiqua" w:eastAsia="宋体" w:hAnsi="Book Antiqua" w:cs="Times New Roman"/>
          <w:sz w:val="24"/>
          <w:szCs w:val="24"/>
          <w:lang w:eastAsia="zh-CN"/>
        </w:rPr>
        <w:t xml:space="preserve"> </w:t>
      </w:r>
      <w:proofErr w:type="spellStart"/>
      <w:r w:rsidR="00051D94" w:rsidRPr="00E66A90">
        <w:rPr>
          <w:rFonts w:ascii="Book Antiqua" w:eastAsia="宋体" w:hAnsi="Book Antiqua" w:cs="Times New Roman"/>
          <w:sz w:val="24"/>
          <w:szCs w:val="24"/>
          <w:lang w:eastAsia="zh-CN"/>
        </w:rPr>
        <w:t>Luang</w:t>
      </w:r>
      <w:proofErr w:type="spellEnd"/>
      <w:r w:rsidR="00051D94" w:rsidRPr="00E66A90">
        <w:rPr>
          <w:rFonts w:ascii="Book Antiqua" w:eastAsia="宋体" w:hAnsi="Book Antiqua" w:cs="Times New Roman"/>
          <w:sz w:val="24"/>
          <w:szCs w:val="24"/>
          <w:lang w:eastAsia="zh-CN"/>
        </w:rPr>
        <w:t xml:space="preserve">, </w:t>
      </w:r>
      <w:proofErr w:type="spellStart"/>
      <w:r w:rsidR="00051D94" w:rsidRPr="00E66A90">
        <w:rPr>
          <w:rFonts w:ascii="Book Antiqua" w:eastAsia="宋体" w:hAnsi="Book Antiqua" w:cs="Times New Roman"/>
          <w:sz w:val="24"/>
          <w:szCs w:val="24"/>
          <w:lang w:eastAsia="zh-CN"/>
        </w:rPr>
        <w:t>Pathum</w:t>
      </w:r>
      <w:proofErr w:type="spellEnd"/>
      <w:r w:rsidR="00051D94" w:rsidRPr="00E66A90">
        <w:rPr>
          <w:rFonts w:ascii="Book Antiqua" w:eastAsia="宋体" w:hAnsi="Book Antiqua" w:cs="Times New Roman"/>
          <w:sz w:val="24"/>
          <w:szCs w:val="24"/>
          <w:lang w:eastAsia="zh-CN"/>
        </w:rPr>
        <w:t xml:space="preserve"> </w:t>
      </w:r>
      <w:proofErr w:type="spellStart"/>
      <w:r w:rsidR="00051D94" w:rsidRPr="00E66A90">
        <w:rPr>
          <w:rFonts w:ascii="Book Antiqua" w:eastAsia="宋体" w:hAnsi="Book Antiqua" w:cs="Times New Roman"/>
          <w:sz w:val="24"/>
          <w:szCs w:val="24"/>
          <w:lang w:eastAsia="zh-CN"/>
        </w:rPr>
        <w:t>Thani</w:t>
      </w:r>
      <w:proofErr w:type="spellEnd"/>
      <w:r w:rsidR="00051D94" w:rsidRPr="00E66A90">
        <w:rPr>
          <w:rFonts w:ascii="Book Antiqua" w:eastAsia="宋体" w:hAnsi="Book Antiqua" w:cs="Times New Roman"/>
          <w:sz w:val="24"/>
          <w:szCs w:val="24"/>
          <w:lang w:eastAsia="zh-CN"/>
        </w:rPr>
        <w:t xml:space="preserve">, 12120, Thailand. </w:t>
      </w:r>
      <w:hyperlink r:id="rId8" w:history="1">
        <w:r w:rsidR="00051D94" w:rsidRPr="00E66A90">
          <w:rPr>
            <w:rStyle w:val="Hyperlink"/>
            <w:rFonts w:ascii="Book Antiqua" w:hAnsi="Book Antiqua"/>
            <w:color w:val="auto"/>
            <w:sz w:val="24"/>
            <w:szCs w:val="24"/>
            <w:lang w:val="en-GB"/>
          </w:rPr>
          <w:t>chatthara@yahoo.com</w:t>
        </w:r>
      </w:hyperlink>
      <w:r w:rsidR="00051D94" w:rsidRPr="00E66A90">
        <w:rPr>
          <w:rFonts w:ascii="Book Antiqua" w:hAnsi="Book Antiqua"/>
          <w:sz w:val="24"/>
          <w:szCs w:val="24"/>
          <w:lang w:val="en-GB"/>
        </w:rPr>
        <w:t xml:space="preserve"> </w:t>
      </w:r>
    </w:p>
    <w:p w14:paraId="59CF1F10" w14:textId="50B152F7" w:rsidR="00051D94" w:rsidRPr="00E66A90" w:rsidRDefault="00051D94" w:rsidP="000F332B">
      <w:pPr>
        <w:widowControl w:val="0"/>
        <w:adjustRightInd w:val="0"/>
        <w:snapToGrid w:val="0"/>
        <w:spacing w:after="0" w:line="360" w:lineRule="auto"/>
        <w:jc w:val="both"/>
        <w:rPr>
          <w:rFonts w:ascii="Book Antiqua" w:hAnsi="Book Antiqua"/>
          <w:sz w:val="24"/>
          <w:szCs w:val="24"/>
        </w:rPr>
      </w:pPr>
      <w:r w:rsidRPr="00E66A90">
        <w:rPr>
          <w:rFonts w:ascii="Book Antiqua" w:hAnsi="Book Antiqua" w:cs="Arial"/>
          <w:b/>
          <w:sz w:val="24"/>
          <w:szCs w:val="24"/>
        </w:rPr>
        <w:t xml:space="preserve">Telephone: </w:t>
      </w:r>
      <w:r w:rsidRPr="00E66A90">
        <w:rPr>
          <w:rFonts w:ascii="Book Antiqua" w:hAnsi="Book Antiqua"/>
          <w:sz w:val="24"/>
          <w:szCs w:val="24"/>
        </w:rPr>
        <w:t>+</w:t>
      </w:r>
      <w:r w:rsidR="00AC0B95" w:rsidRPr="00E66A90">
        <w:rPr>
          <w:rFonts w:ascii="Book Antiqua" w:hAnsi="Book Antiqua"/>
          <w:sz w:val="24"/>
          <w:szCs w:val="24"/>
        </w:rPr>
        <w:t xml:space="preserve">66-2-9269775 </w:t>
      </w:r>
    </w:p>
    <w:p w14:paraId="79E78F3C" w14:textId="6A25784C" w:rsidR="00051D94" w:rsidRPr="00E66A90" w:rsidRDefault="00051D94" w:rsidP="000F332B">
      <w:pPr>
        <w:widowControl w:val="0"/>
        <w:adjustRightInd w:val="0"/>
        <w:snapToGrid w:val="0"/>
        <w:spacing w:after="0" w:line="360" w:lineRule="auto"/>
        <w:jc w:val="both"/>
        <w:rPr>
          <w:rFonts w:ascii="Book Antiqua" w:eastAsia="宋体" w:hAnsi="Book Antiqua"/>
          <w:sz w:val="24"/>
          <w:szCs w:val="24"/>
          <w:lang w:eastAsia="zh-CN"/>
        </w:rPr>
      </w:pPr>
      <w:r w:rsidRPr="00E66A90">
        <w:rPr>
          <w:rFonts w:ascii="Book Antiqua" w:hAnsi="Book Antiqua"/>
          <w:b/>
          <w:sz w:val="24"/>
          <w:szCs w:val="24"/>
        </w:rPr>
        <w:t>Fax</w:t>
      </w:r>
      <w:r w:rsidRPr="00E66A90">
        <w:rPr>
          <w:rFonts w:ascii="Book Antiqua" w:eastAsia="宋体" w:hAnsi="Book Antiqua"/>
          <w:b/>
          <w:sz w:val="24"/>
          <w:szCs w:val="24"/>
          <w:lang w:eastAsia="zh-CN"/>
        </w:rPr>
        <w:t xml:space="preserve">: </w:t>
      </w:r>
      <w:r w:rsidR="00AC0B95" w:rsidRPr="00E66A90">
        <w:rPr>
          <w:rFonts w:ascii="Book Antiqua" w:hAnsi="Book Antiqua"/>
          <w:sz w:val="24"/>
          <w:szCs w:val="24"/>
        </w:rPr>
        <w:t xml:space="preserve">+66-2-9269793 </w:t>
      </w:r>
    </w:p>
    <w:p w14:paraId="210B098E" w14:textId="77777777" w:rsidR="00DD21BE" w:rsidRPr="00E66A90" w:rsidRDefault="00DD21BE"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1ABEAC0F" w14:textId="5F2DFFBE" w:rsidR="00E66A90" w:rsidRPr="00E66A90" w:rsidRDefault="00E66A90" w:rsidP="000F332B">
      <w:pPr>
        <w:widowControl w:val="0"/>
        <w:adjustRightInd w:val="0"/>
        <w:snapToGrid w:val="0"/>
        <w:spacing w:after="0" w:line="360" w:lineRule="auto"/>
        <w:jc w:val="both"/>
        <w:rPr>
          <w:rFonts w:ascii="Book Antiqua" w:eastAsia="宋体" w:hAnsi="Book Antiqua"/>
          <w:sz w:val="24"/>
          <w:szCs w:val="24"/>
          <w:lang w:eastAsia="zh-CN"/>
        </w:rPr>
      </w:pPr>
      <w:r w:rsidRPr="00E66A90">
        <w:rPr>
          <w:rFonts w:ascii="Book Antiqua" w:hAnsi="Book Antiqua"/>
          <w:b/>
          <w:sz w:val="24"/>
          <w:szCs w:val="24"/>
        </w:rPr>
        <w:t xml:space="preserve">Received: </w:t>
      </w:r>
      <w:r w:rsidRPr="00E66A90">
        <w:rPr>
          <w:rFonts w:ascii="Book Antiqua" w:eastAsia="宋体" w:hAnsi="Book Antiqua" w:hint="eastAsia"/>
          <w:sz w:val="24"/>
          <w:szCs w:val="24"/>
          <w:lang w:eastAsia="zh-CN"/>
        </w:rPr>
        <w:t>May 9, 2015</w:t>
      </w:r>
    </w:p>
    <w:p w14:paraId="1FDB869B" w14:textId="0FBC6E6E" w:rsidR="00E66A90" w:rsidRPr="00E66A90" w:rsidRDefault="00E66A90" w:rsidP="000F332B">
      <w:pPr>
        <w:widowControl w:val="0"/>
        <w:adjustRightInd w:val="0"/>
        <w:snapToGrid w:val="0"/>
        <w:spacing w:after="0" w:line="360" w:lineRule="auto"/>
        <w:jc w:val="both"/>
        <w:rPr>
          <w:rFonts w:ascii="Book Antiqua" w:eastAsia="宋体" w:hAnsi="Book Antiqua"/>
          <w:sz w:val="24"/>
          <w:szCs w:val="24"/>
          <w:lang w:eastAsia="zh-CN"/>
        </w:rPr>
      </w:pPr>
      <w:r w:rsidRPr="00E66A90">
        <w:rPr>
          <w:rFonts w:ascii="Book Antiqua" w:hAnsi="Book Antiqua"/>
          <w:b/>
          <w:sz w:val="24"/>
          <w:szCs w:val="24"/>
        </w:rPr>
        <w:t>Peer-review started:</w:t>
      </w:r>
      <w:r w:rsidRPr="00E66A90">
        <w:rPr>
          <w:rFonts w:ascii="Book Antiqua" w:eastAsia="宋体" w:hAnsi="Book Antiqua" w:hint="eastAsia"/>
          <w:sz w:val="24"/>
          <w:szCs w:val="24"/>
          <w:lang w:eastAsia="zh-CN"/>
        </w:rPr>
        <w:t xml:space="preserve"> </w:t>
      </w:r>
      <w:r>
        <w:rPr>
          <w:rFonts w:ascii="Book Antiqua" w:eastAsia="宋体" w:hAnsi="Book Antiqua" w:hint="eastAsia"/>
          <w:sz w:val="24"/>
          <w:szCs w:val="24"/>
          <w:lang w:eastAsia="zh-CN"/>
        </w:rPr>
        <w:t>May 11, 2015</w:t>
      </w:r>
    </w:p>
    <w:p w14:paraId="43C7A2E7" w14:textId="3174A30F" w:rsidR="00E66A90" w:rsidRPr="00E66A90" w:rsidRDefault="00E66A90" w:rsidP="000F332B">
      <w:pPr>
        <w:widowControl w:val="0"/>
        <w:adjustRightInd w:val="0"/>
        <w:snapToGrid w:val="0"/>
        <w:spacing w:after="0" w:line="360" w:lineRule="auto"/>
        <w:jc w:val="both"/>
        <w:rPr>
          <w:rFonts w:ascii="Book Antiqua" w:eastAsia="宋体" w:hAnsi="Book Antiqua"/>
          <w:sz w:val="24"/>
          <w:szCs w:val="24"/>
          <w:lang w:eastAsia="zh-CN"/>
        </w:rPr>
      </w:pPr>
      <w:r w:rsidRPr="00E66A90">
        <w:rPr>
          <w:rFonts w:ascii="Book Antiqua" w:hAnsi="Book Antiqua"/>
          <w:b/>
          <w:sz w:val="24"/>
          <w:szCs w:val="24"/>
        </w:rPr>
        <w:t>First decision:</w:t>
      </w:r>
      <w:r w:rsidRPr="00E66A90">
        <w:rPr>
          <w:rFonts w:ascii="Book Antiqua" w:eastAsia="宋体" w:hAnsi="Book Antiqua" w:hint="eastAsia"/>
          <w:b/>
          <w:sz w:val="24"/>
          <w:szCs w:val="24"/>
          <w:lang w:eastAsia="zh-CN"/>
        </w:rPr>
        <w:t xml:space="preserve"> </w:t>
      </w:r>
      <w:r w:rsidRPr="00E66A90">
        <w:rPr>
          <w:rFonts w:ascii="Book Antiqua" w:eastAsia="宋体" w:hAnsi="Book Antiqua" w:hint="eastAsia"/>
          <w:sz w:val="24"/>
          <w:szCs w:val="24"/>
          <w:lang w:eastAsia="zh-CN"/>
        </w:rPr>
        <w:t>July 27, 2015</w:t>
      </w:r>
    </w:p>
    <w:p w14:paraId="5CC15367" w14:textId="36B72C49" w:rsidR="00E66A90" w:rsidRPr="00E66A90" w:rsidRDefault="00E66A90" w:rsidP="000F332B">
      <w:pPr>
        <w:widowControl w:val="0"/>
        <w:adjustRightInd w:val="0"/>
        <w:snapToGrid w:val="0"/>
        <w:spacing w:after="0" w:line="360" w:lineRule="auto"/>
        <w:jc w:val="both"/>
        <w:rPr>
          <w:rFonts w:ascii="Book Antiqua" w:eastAsia="宋体" w:hAnsi="Book Antiqua"/>
          <w:sz w:val="24"/>
          <w:szCs w:val="24"/>
          <w:lang w:eastAsia="zh-CN"/>
        </w:rPr>
      </w:pPr>
      <w:r w:rsidRPr="00E66A90">
        <w:rPr>
          <w:rFonts w:ascii="Book Antiqua" w:hAnsi="Book Antiqua"/>
          <w:b/>
          <w:sz w:val="24"/>
          <w:szCs w:val="24"/>
        </w:rPr>
        <w:t xml:space="preserve">Revised: </w:t>
      </w:r>
      <w:r w:rsidRPr="00E66A90">
        <w:rPr>
          <w:rFonts w:ascii="Book Antiqua" w:eastAsia="宋体" w:hAnsi="Book Antiqua" w:hint="eastAsia"/>
          <w:sz w:val="24"/>
          <w:szCs w:val="24"/>
          <w:lang w:eastAsia="zh-CN"/>
        </w:rPr>
        <w:t>December 10, 2015</w:t>
      </w:r>
    </w:p>
    <w:p w14:paraId="7FA98E4D" w14:textId="39BA4259" w:rsidR="00E66A90" w:rsidRPr="009558A7" w:rsidRDefault="00E66A90" w:rsidP="009558A7">
      <w:pPr>
        <w:rPr>
          <w:rFonts w:ascii="Book Antiqua" w:hAnsi="Book Antiqua"/>
          <w:iCs/>
          <w:sz w:val="24"/>
        </w:rPr>
      </w:pPr>
      <w:r w:rsidRPr="00E66A90">
        <w:rPr>
          <w:rFonts w:ascii="Book Antiqua" w:hAnsi="Book Antiqua"/>
          <w:b/>
          <w:sz w:val="24"/>
          <w:szCs w:val="24"/>
        </w:rPr>
        <w:t xml:space="preserve">Accepted: </w:t>
      </w:r>
      <w:r w:rsidR="009558A7">
        <w:rPr>
          <w:rStyle w:val="Emphasis"/>
        </w:rPr>
        <w:t xml:space="preserve">January </w:t>
      </w:r>
      <w:r w:rsidR="009558A7">
        <w:rPr>
          <w:rStyle w:val="Emphasis"/>
          <w:rFonts w:ascii="宋体" w:hAnsi="宋体" w:cs="宋体" w:hint="eastAsia"/>
        </w:rPr>
        <w:t>5</w:t>
      </w:r>
      <w:r w:rsidR="009558A7" w:rsidRPr="00235CD4">
        <w:rPr>
          <w:rStyle w:val="Emphasis"/>
        </w:rPr>
        <w:t>,</w:t>
      </w:r>
      <w:r w:rsidR="009558A7">
        <w:rPr>
          <w:rStyle w:val="Emphasis"/>
        </w:rPr>
        <w:t xml:space="preserve"> 2016</w:t>
      </w:r>
    </w:p>
    <w:p w14:paraId="26C511CA" w14:textId="77777777" w:rsidR="00E66A90" w:rsidRPr="00E66A90" w:rsidRDefault="00E66A90" w:rsidP="000F332B">
      <w:pPr>
        <w:widowControl w:val="0"/>
        <w:adjustRightInd w:val="0"/>
        <w:snapToGrid w:val="0"/>
        <w:spacing w:after="0" w:line="360" w:lineRule="auto"/>
        <w:jc w:val="both"/>
        <w:rPr>
          <w:rFonts w:ascii="Book Antiqua" w:hAnsi="Book Antiqua"/>
          <w:b/>
          <w:sz w:val="24"/>
          <w:szCs w:val="24"/>
        </w:rPr>
      </w:pPr>
      <w:r w:rsidRPr="00E66A90">
        <w:rPr>
          <w:rFonts w:ascii="Book Antiqua" w:hAnsi="Book Antiqua"/>
          <w:b/>
          <w:sz w:val="24"/>
          <w:szCs w:val="24"/>
        </w:rPr>
        <w:t>Article in press:</w:t>
      </w:r>
    </w:p>
    <w:p w14:paraId="714848EC" w14:textId="77777777" w:rsidR="00E66A90" w:rsidRPr="00E66A90" w:rsidRDefault="00E66A90" w:rsidP="000F332B">
      <w:pPr>
        <w:widowControl w:val="0"/>
        <w:adjustRightInd w:val="0"/>
        <w:snapToGrid w:val="0"/>
        <w:spacing w:after="0" w:line="360" w:lineRule="auto"/>
        <w:jc w:val="both"/>
        <w:rPr>
          <w:rFonts w:ascii="Book Antiqua" w:eastAsia="宋体" w:hAnsi="Book Antiqua"/>
          <w:sz w:val="24"/>
          <w:szCs w:val="24"/>
          <w:lang w:eastAsia="zh-CN"/>
        </w:rPr>
      </w:pPr>
      <w:r w:rsidRPr="00E66A90">
        <w:rPr>
          <w:rFonts w:ascii="Book Antiqua" w:hAnsi="Book Antiqua"/>
          <w:b/>
          <w:sz w:val="24"/>
          <w:szCs w:val="24"/>
        </w:rPr>
        <w:t>Published online:</w:t>
      </w:r>
    </w:p>
    <w:p w14:paraId="69798AB8" w14:textId="77777777" w:rsidR="00E66A90" w:rsidRPr="00E66A90" w:rsidRDefault="00E66A90"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76CB9B7E" w14:textId="77777777" w:rsidR="00E66A90" w:rsidRPr="00E66A90" w:rsidRDefault="00E66A90"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7C192B21" w14:textId="77777777" w:rsidR="00E66A90" w:rsidRPr="00E66A90" w:rsidRDefault="00E66A90"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6C9882A7" w14:textId="77777777" w:rsidR="00E66A90" w:rsidRDefault="00E66A90"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31D92FA3" w14:textId="77777777" w:rsidR="00E66A90" w:rsidRDefault="00E66A90"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74055A80" w14:textId="77777777" w:rsidR="00E66A90" w:rsidRDefault="00E66A90"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0C6DDBFC" w14:textId="77777777" w:rsidR="00E66A90" w:rsidRDefault="00E66A90"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6D9D1335" w14:textId="77777777" w:rsidR="00E66A90" w:rsidRDefault="00E66A90"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3DF6CF17" w14:textId="77777777" w:rsidR="00E66A90" w:rsidRDefault="00E66A90"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2B151453" w14:textId="72757320" w:rsidR="0066594C" w:rsidRPr="00AC7223" w:rsidRDefault="0066594C"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r w:rsidRPr="00AC7223">
        <w:rPr>
          <w:rFonts w:ascii="Book Antiqua" w:hAnsi="Book Antiqua" w:cs="Tahoma"/>
          <w:b/>
          <w:sz w:val="24"/>
          <w:szCs w:val="24"/>
        </w:rPr>
        <w:t>Abstract</w:t>
      </w:r>
    </w:p>
    <w:p w14:paraId="62B97710" w14:textId="58DDF7FC" w:rsidR="0066594C" w:rsidRPr="00AC7223" w:rsidRDefault="00D8246D"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r w:rsidRPr="00AC7223">
        <w:rPr>
          <w:rFonts w:ascii="Book Antiqua" w:eastAsia="宋体" w:hAnsi="Book Antiqua" w:cs="Times New Roman"/>
          <w:b/>
          <w:bCs/>
          <w:sz w:val="24"/>
          <w:szCs w:val="24"/>
          <w:lang w:eastAsia="zh-CN"/>
        </w:rPr>
        <w:lastRenderedPageBreak/>
        <w:t>AIM</w:t>
      </w:r>
      <w:r w:rsidRPr="00AC7223">
        <w:rPr>
          <w:rFonts w:ascii="Book Antiqua" w:eastAsia="宋体" w:hAnsi="Book Antiqua" w:cs="Times New Roman"/>
          <w:sz w:val="24"/>
          <w:szCs w:val="24"/>
          <w:lang w:eastAsia="zh-CN"/>
        </w:rPr>
        <w:t>:</w:t>
      </w:r>
      <w:r w:rsidRPr="00AC7223">
        <w:rPr>
          <w:rFonts w:ascii="Book Antiqua" w:eastAsia="宋体" w:hAnsi="Book Antiqua" w:cs="Times New Roman"/>
          <w:b/>
          <w:bCs/>
          <w:sz w:val="24"/>
          <w:szCs w:val="24"/>
          <w:lang w:eastAsia="zh-CN"/>
        </w:rPr>
        <w:t xml:space="preserve"> </w:t>
      </w:r>
      <w:r w:rsidRPr="00AC7223">
        <w:rPr>
          <w:rFonts w:ascii="Book Antiqua" w:hAnsi="Book Antiqua" w:cs="Times New Roman"/>
          <w:sz w:val="24"/>
          <w:szCs w:val="24"/>
        </w:rPr>
        <w:t>To report ankle f</w:t>
      </w:r>
      <w:r w:rsidR="00842245" w:rsidRPr="00AC7223">
        <w:rPr>
          <w:rFonts w:ascii="Book Antiqua" w:hAnsi="Book Antiqua" w:cs="Times New Roman"/>
          <w:sz w:val="24"/>
          <w:szCs w:val="24"/>
        </w:rPr>
        <w:t xml:space="preserve">racture configurations and bone </w:t>
      </w:r>
      <w:r w:rsidRPr="00AC7223">
        <w:rPr>
          <w:rFonts w:ascii="Book Antiqua" w:hAnsi="Book Antiqua" w:cs="Times New Roman"/>
          <w:sz w:val="24"/>
          <w:szCs w:val="24"/>
        </w:rPr>
        <w:t>quality following arthroscopic-assisted reduction and internal-fixation (ARIF) or open reduction and internal-fixation (ORIF).</w:t>
      </w:r>
      <w:r w:rsidR="00E66A90">
        <w:rPr>
          <w:rStyle w:val="apple-converted-space"/>
          <w:rFonts w:ascii="Book Antiqua" w:hAnsi="Book Antiqua" w:cs="Arial"/>
          <w:sz w:val="24"/>
          <w:szCs w:val="24"/>
        </w:rPr>
        <w:t xml:space="preserve"> </w:t>
      </w:r>
    </w:p>
    <w:p w14:paraId="0A7AF41D" w14:textId="77777777" w:rsidR="00BE0EA5" w:rsidRDefault="00BE0EA5"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00198286" w14:textId="06E6790D" w:rsidR="0066594C" w:rsidRPr="00AC7223" w:rsidRDefault="00D8246D"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r w:rsidRPr="00AC7223">
        <w:rPr>
          <w:rFonts w:ascii="Book Antiqua" w:eastAsia="宋体" w:hAnsi="Book Antiqua" w:cs="Times New Roman"/>
          <w:b/>
          <w:bCs/>
          <w:sz w:val="24"/>
          <w:szCs w:val="24"/>
          <w:lang w:eastAsia="zh-CN"/>
        </w:rPr>
        <w:t xml:space="preserve">METHODS: </w:t>
      </w:r>
      <w:r w:rsidR="00842245" w:rsidRPr="00AC7223">
        <w:rPr>
          <w:rFonts w:ascii="Book Antiqua" w:hAnsi="Book Antiqua" w:cs="Times New Roman"/>
          <w:sz w:val="24"/>
          <w:szCs w:val="24"/>
        </w:rPr>
        <w:t>The patient</w:t>
      </w:r>
      <w:r w:rsidR="00CB0571" w:rsidRPr="00AC7223">
        <w:rPr>
          <w:rFonts w:ascii="Book Antiqua" w:hAnsi="Book Antiqua" w:cs="Times New Roman"/>
          <w:sz w:val="24"/>
          <w:szCs w:val="24"/>
        </w:rPr>
        <w:t>s of ARIF (</w:t>
      </w:r>
      <w:r w:rsidR="00CB0571" w:rsidRPr="00BE0EA5">
        <w:rPr>
          <w:rFonts w:ascii="Book Antiqua" w:hAnsi="Book Antiqua" w:cs="Times New Roman"/>
          <w:i/>
          <w:sz w:val="24"/>
          <w:szCs w:val="24"/>
        </w:rPr>
        <w:t>n</w:t>
      </w:r>
      <w:r w:rsidR="00CB0571" w:rsidRPr="00AC7223">
        <w:rPr>
          <w:rFonts w:ascii="Book Antiqua" w:hAnsi="Book Antiqua" w:cs="Times New Roman"/>
          <w:sz w:val="24"/>
          <w:szCs w:val="24"/>
        </w:rPr>
        <w:t xml:space="preserve"> =</w:t>
      </w:r>
      <w:r w:rsidR="00BE0EA5">
        <w:rPr>
          <w:rFonts w:ascii="Book Antiqua" w:eastAsia="宋体" w:hAnsi="Book Antiqua" w:cs="Times New Roman" w:hint="eastAsia"/>
          <w:sz w:val="24"/>
          <w:szCs w:val="24"/>
          <w:lang w:eastAsia="zh-CN"/>
        </w:rPr>
        <w:t xml:space="preserve"> </w:t>
      </w:r>
      <w:r w:rsidR="00CB0571" w:rsidRPr="00AC7223">
        <w:rPr>
          <w:rFonts w:ascii="Book Antiqua" w:hAnsi="Book Antiqua" w:cs="Times New Roman"/>
          <w:sz w:val="24"/>
          <w:szCs w:val="24"/>
        </w:rPr>
        <w:t>16)</w:t>
      </w:r>
      <w:r w:rsidR="00842245" w:rsidRPr="00AC7223">
        <w:rPr>
          <w:rFonts w:ascii="Book Antiqua" w:hAnsi="Book Antiqua" w:cs="Times New Roman"/>
          <w:sz w:val="24"/>
          <w:szCs w:val="24"/>
        </w:rPr>
        <w:t xml:space="preserve"> or </w:t>
      </w:r>
      <w:r w:rsidR="00BE0EA5" w:rsidRPr="00AC7223">
        <w:rPr>
          <w:rFonts w:ascii="Book Antiqua" w:hAnsi="Book Antiqua" w:cs="Times New Roman"/>
          <w:sz w:val="24"/>
          <w:szCs w:val="24"/>
        </w:rPr>
        <w:t xml:space="preserve">ORIF </w:t>
      </w:r>
      <w:r w:rsidR="00CB0571" w:rsidRPr="00AC7223">
        <w:rPr>
          <w:rFonts w:ascii="Book Antiqua" w:hAnsi="Book Antiqua" w:cs="Times New Roman"/>
          <w:sz w:val="24"/>
          <w:szCs w:val="24"/>
        </w:rPr>
        <w:t>(</w:t>
      </w:r>
      <w:r w:rsidR="00CB0571" w:rsidRPr="00BE0EA5">
        <w:rPr>
          <w:rFonts w:ascii="Book Antiqua" w:hAnsi="Book Antiqua" w:cs="Times New Roman"/>
          <w:i/>
          <w:sz w:val="24"/>
          <w:szCs w:val="24"/>
        </w:rPr>
        <w:t>n</w:t>
      </w:r>
      <w:r w:rsidR="00CB0571" w:rsidRPr="00AC7223">
        <w:rPr>
          <w:rFonts w:ascii="Book Antiqua" w:hAnsi="Book Antiqua" w:cs="Times New Roman"/>
          <w:sz w:val="24"/>
          <w:szCs w:val="24"/>
        </w:rPr>
        <w:t xml:space="preserve"> = 29) to treat unstable ankle fracture between 2006 and 2014 were reviewed retrospectively. Baseline data, including </w:t>
      </w:r>
      <w:r w:rsidR="00842245" w:rsidRPr="00AC7223">
        <w:rPr>
          <w:rFonts w:ascii="Book Antiqua" w:hAnsi="Book Antiqua" w:cs="Times New Roman"/>
          <w:sz w:val="24"/>
          <w:szCs w:val="24"/>
        </w:rPr>
        <w:t xml:space="preserve">age, sex, type of injury, </w:t>
      </w:r>
      <w:r w:rsidR="00CB0571" w:rsidRPr="00AC7223">
        <w:rPr>
          <w:rFonts w:ascii="Book Antiqua" w:hAnsi="Book Antiqua" w:cs="Times New Roman"/>
          <w:sz w:val="24"/>
          <w:szCs w:val="24"/>
        </w:rPr>
        <w:t>immediate postoperative fracture configuration (assessed on X-ray</w:t>
      </w:r>
      <w:r w:rsidR="00147463" w:rsidRPr="00AC7223">
        <w:rPr>
          <w:rFonts w:ascii="Book Antiqua" w:hAnsi="Book Antiqua" w:cs="Times New Roman"/>
          <w:sz w:val="24"/>
          <w:szCs w:val="24"/>
        </w:rPr>
        <w:t>s</w:t>
      </w:r>
      <w:r w:rsidR="00CB0571" w:rsidRPr="00AC7223">
        <w:rPr>
          <w:rFonts w:ascii="Book Antiqua" w:hAnsi="Book Antiqua" w:cs="Times New Roman"/>
          <w:sz w:val="24"/>
          <w:szCs w:val="24"/>
        </w:rPr>
        <w:t xml:space="preserve"> and graded by widest gap and largest step-off o</w:t>
      </w:r>
      <w:r w:rsidR="000620EF" w:rsidRPr="00AC7223">
        <w:rPr>
          <w:rFonts w:ascii="Book Antiqua" w:hAnsi="Book Antiqua" w:cs="Times New Roman"/>
          <w:sz w:val="24"/>
          <w:szCs w:val="24"/>
        </w:rPr>
        <w:t xml:space="preserve">f any intra-articular site), </w:t>
      </w:r>
      <w:r w:rsidR="00CB0571" w:rsidRPr="00AC7223">
        <w:rPr>
          <w:rFonts w:ascii="Book Antiqua" w:hAnsi="Book Antiqua" w:cs="Times New Roman"/>
          <w:sz w:val="24"/>
          <w:szCs w:val="24"/>
        </w:rPr>
        <w:t xml:space="preserve">bone quality </w:t>
      </w:r>
      <w:r w:rsidR="00BE0EA5">
        <w:rPr>
          <w:rFonts w:ascii="Book Antiqua" w:eastAsia="宋体" w:hAnsi="Book Antiqua" w:cs="Times New Roman" w:hint="eastAsia"/>
          <w:sz w:val="24"/>
          <w:szCs w:val="24"/>
          <w:lang w:eastAsia="zh-CN"/>
        </w:rPr>
        <w:t>[</w:t>
      </w:r>
      <w:r w:rsidR="00CB0571" w:rsidRPr="00AC7223">
        <w:rPr>
          <w:rFonts w:ascii="Book Antiqua" w:hAnsi="Book Antiqua" w:cs="Times New Roman"/>
          <w:sz w:val="24"/>
          <w:szCs w:val="24"/>
        </w:rPr>
        <w:t xml:space="preserve">assessed with </w:t>
      </w:r>
      <w:r w:rsidR="00842245" w:rsidRPr="00AC7223">
        <w:rPr>
          <w:rFonts w:ascii="Book Antiqua" w:hAnsi="Book Antiqua" w:cs="Times New Roman"/>
          <w:sz w:val="24"/>
          <w:szCs w:val="24"/>
        </w:rPr>
        <w:t>bone mineral density (</w:t>
      </w:r>
      <w:r w:rsidR="00CB0571" w:rsidRPr="00AC7223">
        <w:rPr>
          <w:rFonts w:ascii="Book Antiqua" w:hAnsi="Book Antiqua" w:cs="Times New Roman"/>
          <w:sz w:val="24"/>
          <w:szCs w:val="24"/>
        </w:rPr>
        <w:t>BMD</w:t>
      </w:r>
      <w:r w:rsidR="00842245" w:rsidRPr="00AC7223">
        <w:rPr>
          <w:rFonts w:ascii="Book Antiqua" w:hAnsi="Book Antiqua" w:cs="Times New Roman"/>
          <w:sz w:val="24"/>
          <w:szCs w:val="24"/>
        </w:rPr>
        <w:t>)</w:t>
      </w:r>
      <w:r w:rsidR="00CB0571" w:rsidRPr="00AC7223">
        <w:rPr>
          <w:rFonts w:ascii="Book Antiqua" w:hAnsi="Book Antiqua" w:cs="Times New Roman"/>
          <w:sz w:val="24"/>
          <w:szCs w:val="24"/>
        </w:rPr>
        <w:t xml:space="preserve"> testing</w:t>
      </w:r>
      <w:r w:rsidR="00BE0EA5">
        <w:rPr>
          <w:rFonts w:ascii="Book Antiqua" w:eastAsia="宋体" w:hAnsi="Book Antiqua" w:cs="Times New Roman" w:hint="eastAsia"/>
          <w:sz w:val="24"/>
          <w:szCs w:val="24"/>
          <w:lang w:eastAsia="zh-CN"/>
        </w:rPr>
        <w:t>]</w:t>
      </w:r>
      <w:r w:rsidR="00CB0571" w:rsidRPr="00AC7223">
        <w:rPr>
          <w:rFonts w:ascii="Book Antiqua" w:hAnsi="Book Antiqua" w:cs="Times New Roman"/>
          <w:sz w:val="24"/>
          <w:szCs w:val="24"/>
        </w:rPr>
        <w:t xml:space="preserve"> </w:t>
      </w:r>
      <w:r w:rsidR="000620EF" w:rsidRPr="00AC7223">
        <w:rPr>
          <w:rFonts w:ascii="Book Antiqua" w:hAnsi="Book Antiqua" w:cs="Times New Roman"/>
          <w:sz w:val="24"/>
          <w:szCs w:val="24"/>
        </w:rPr>
        <w:t xml:space="preserve">and arthritic changes </w:t>
      </w:r>
      <w:r w:rsidR="007C47E5" w:rsidRPr="00AC7223">
        <w:rPr>
          <w:rFonts w:ascii="Book Antiqua" w:hAnsi="Book Antiqua" w:cs="Times New Roman"/>
          <w:sz w:val="24"/>
          <w:szCs w:val="24"/>
        </w:rPr>
        <w:t>on X-ray</w:t>
      </w:r>
      <w:r w:rsidR="00147463" w:rsidRPr="00AC7223">
        <w:rPr>
          <w:rFonts w:ascii="Book Antiqua" w:hAnsi="Book Antiqua" w:cs="Times New Roman"/>
          <w:sz w:val="24"/>
          <w:szCs w:val="24"/>
        </w:rPr>
        <w:t>s</w:t>
      </w:r>
      <w:r w:rsidR="007C47E5" w:rsidRPr="00AC7223">
        <w:rPr>
          <w:rFonts w:ascii="Book Antiqua" w:hAnsi="Book Antiqua" w:cs="Times New Roman"/>
          <w:sz w:val="24"/>
          <w:szCs w:val="24"/>
        </w:rPr>
        <w:t xml:space="preserve"> </w:t>
      </w:r>
      <w:r w:rsidR="000620EF" w:rsidRPr="00AC7223">
        <w:rPr>
          <w:rFonts w:ascii="Book Antiqua" w:hAnsi="Book Antiqua" w:cs="Times New Roman"/>
          <w:sz w:val="24"/>
          <w:szCs w:val="24"/>
        </w:rPr>
        <w:t xml:space="preserve">following </w:t>
      </w:r>
      <w:r w:rsidR="00147463" w:rsidRPr="00AC7223">
        <w:rPr>
          <w:rFonts w:ascii="Book Antiqua" w:hAnsi="Book Antiqua" w:cs="Times New Roman"/>
          <w:sz w:val="24"/>
          <w:szCs w:val="24"/>
        </w:rPr>
        <w:t xml:space="preserve">surgical </w:t>
      </w:r>
      <w:r w:rsidR="000620EF" w:rsidRPr="00AC7223">
        <w:rPr>
          <w:rFonts w:ascii="Book Antiqua" w:hAnsi="Book Antiqua" w:cs="Times New Roman"/>
          <w:sz w:val="24"/>
          <w:szCs w:val="24"/>
        </w:rPr>
        <w:t xml:space="preserve">treatments </w:t>
      </w:r>
      <w:r w:rsidR="00CB0571" w:rsidRPr="00AC7223">
        <w:rPr>
          <w:rFonts w:ascii="Book Antiqua" w:hAnsi="Book Antiqua" w:cs="Times New Roman"/>
          <w:sz w:val="24"/>
          <w:szCs w:val="24"/>
        </w:rPr>
        <w:t>were recorded for each group.</w:t>
      </w:r>
    </w:p>
    <w:p w14:paraId="29F3B1E3" w14:textId="77777777" w:rsidR="00BE0EA5" w:rsidRDefault="00BE0EA5"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70C2A47F" w14:textId="4C0588D4" w:rsidR="00CB0571" w:rsidRPr="00AC7223" w:rsidRDefault="00061580"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宋体" w:hAnsi="Book Antiqua" w:cs="Times New Roman"/>
          <w:b/>
          <w:bCs/>
          <w:sz w:val="24"/>
          <w:szCs w:val="24"/>
          <w:lang w:eastAsia="zh-CN"/>
        </w:rPr>
        <w:t xml:space="preserve">RESULTS: </w:t>
      </w:r>
      <w:r w:rsidRPr="00AC7223">
        <w:rPr>
          <w:rFonts w:ascii="Book Antiqua" w:hAnsi="Book Antiqua" w:cs="Times New Roman"/>
          <w:sz w:val="24"/>
          <w:szCs w:val="24"/>
        </w:rPr>
        <w:t xml:space="preserve">Immediate-postoperative fracture configurations did not differ significantly between the ARIF and ORIF groups. </w:t>
      </w:r>
      <w:r w:rsidR="001D2F79" w:rsidRPr="00AC7223">
        <w:rPr>
          <w:rFonts w:ascii="Book Antiqua" w:hAnsi="Book Antiqua" w:cs="Times New Roman"/>
          <w:sz w:val="24"/>
          <w:szCs w:val="24"/>
        </w:rPr>
        <w:t xml:space="preserve">There </w:t>
      </w:r>
      <w:r w:rsidR="00731357" w:rsidRPr="00AC7223">
        <w:rPr>
          <w:rFonts w:ascii="Book Antiqua" w:hAnsi="Book Antiqua" w:cs="Times New Roman"/>
          <w:sz w:val="24"/>
          <w:szCs w:val="24"/>
        </w:rPr>
        <w:t>were anatomic alignments as 8 (</w:t>
      </w:r>
      <w:r w:rsidR="001D2F79" w:rsidRPr="00AC7223">
        <w:rPr>
          <w:rFonts w:ascii="Book Antiqua" w:hAnsi="Book Antiqua" w:cs="Times New Roman"/>
          <w:sz w:val="24"/>
          <w:szCs w:val="24"/>
        </w:rPr>
        <w:t>5</w:t>
      </w:r>
      <w:r w:rsidR="00731357" w:rsidRPr="00AC7223">
        <w:rPr>
          <w:rFonts w:ascii="Book Antiqua" w:hAnsi="Book Antiqua" w:cs="Times New Roman"/>
          <w:sz w:val="24"/>
          <w:szCs w:val="24"/>
        </w:rPr>
        <w:t>0</w:t>
      </w:r>
      <w:r w:rsidR="001D2F79" w:rsidRPr="00AC7223">
        <w:rPr>
          <w:rFonts w:ascii="Book Antiqua" w:hAnsi="Book Antiqua" w:cs="Times New Roman"/>
          <w:sz w:val="24"/>
          <w:szCs w:val="24"/>
        </w:rPr>
        <w:t>%) and</w:t>
      </w:r>
      <w:r w:rsidR="001D2F79" w:rsidRPr="00AC7223">
        <w:rPr>
          <w:rFonts w:ascii="Book Antiqua" w:eastAsia="Times New Roman" w:hAnsi="Book Antiqua" w:cs="Times New Roman"/>
          <w:sz w:val="24"/>
          <w:szCs w:val="24"/>
        </w:rPr>
        <w:t xml:space="preserve"> 8 (27.6%)</w:t>
      </w:r>
      <w:r w:rsidR="00731357" w:rsidRPr="00AC7223">
        <w:rPr>
          <w:rFonts w:ascii="Book Antiqua" w:eastAsia="Times New Roman" w:hAnsi="Book Antiqua" w:cs="Times New Roman"/>
          <w:sz w:val="24"/>
          <w:szCs w:val="24"/>
        </w:rPr>
        <w:t xml:space="preserve"> </w:t>
      </w:r>
      <w:r w:rsidR="00731357" w:rsidRPr="00AC7223">
        <w:rPr>
          <w:rFonts w:ascii="Book Antiqua" w:hAnsi="Book Antiqua" w:cs="Times New Roman"/>
          <w:sz w:val="24"/>
          <w:szCs w:val="24"/>
        </w:rPr>
        <w:t>patients in ARIF and ORIF groups (</w:t>
      </w:r>
      <w:r w:rsidR="00BE0EA5" w:rsidRPr="00BE0EA5">
        <w:rPr>
          <w:rFonts w:ascii="Book Antiqua" w:eastAsia="宋体" w:hAnsi="Book Antiqua" w:cs="Times New Roman" w:hint="eastAsia"/>
          <w:i/>
          <w:sz w:val="24"/>
          <w:szCs w:val="24"/>
          <w:lang w:eastAsia="zh-CN"/>
        </w:rPr>
        <w:t>P</w:t>
      </w:r>
      <w:r w:rsidR="00731357" w:rsidRPr="00AC7223">
        <w:rPr>
          <w:rFonts w:ascii="Book Antiqua" w:hAnsi="Book Antiqua" w:cs="Times New Roman"/>
          <w:sz w:val="24"/>
          <w:szCs w:val="24"/>
        </w:rPr>
        <w:t xml:space="preserve"> = </w:t>
      </w:r>
      <w:r w:rsidR="00731357" w:rsidRPr="00AC7223">
        <w:rPr>
          <w:rFonts w:ascii="Book Antiqua" w:eastAsia="Times New Roman" w:hAnsi="Book Antiqua" w:cs="Times New Roman"/>
          <w:sz w:val="24"/>
          <w:szCs w:val="24"/>
        </w:rPr>
        <w:t>0.539</w:t>
      </w:r>
      <w:r w:rsidR="00731357" w:rsidRPr="00AC7223">
        <w:rPr>
          <w:rFonts w:ascii="Book Antiqua" w:hAnsi="Book Antiqua" w:cs="Times New Roman"/>
          <w:sz w:val="24"/>
          <w:szCs w:val="24"/>
        </w:rPr>
        <w:t>) respectively.</w:t>
      </w:r>
      <w:r w:rsidR="003B4FEB" w:rsidRPr="00AC7223">
        <w:rPr>
          <w:rFonts w:ascii="Book Antiqua" w:eastAsia="Times New Roman" w:hAnsi="Book Antiqua" w:cs="Times New Roman"/>
          <w:sz w:val="24"/>
          <w:szCs w:val="24"/>
        </w:rPr>
        <w:t xml:space="preserve"> </w:t>
      </w:r>
      <w:r w:rsidR="00F00950" w:rsidRPr="00AC7223">
        <w:rPr>
          <w:rFonts w:ascii="Book Antiqua" w:hAnsi="Book Antiqua" w:cs="Times New Roman"/>
          <w:sz w:val="24"/>
          <w:szCs w:val="24"/>
        </w:rPr>
        <w:t xml:space="preserve">There were acceptable alignments as 12 (75%) and 17 (58.6%) </w:t>
      </w:r>
      <w:r w:rsidR="001D2F79" w:rsidRPr="00AC7223">
        <w:rPr>
          <w:rFonts w:ascii="Book Antiqua" w:hAnsi="Book Antiqua" w:cs="Times New Roman"/>
          <w:sz w:val="24"/>
          <w:szCs w:val="24"/>
        </w:rPr>
        <w:t xml:space="preserve">patients </w:t>
      </w:r>
      <w:r w:rsidR="00F00950" w:rsidRPr="00AC7223">
        <w:rPr>
          <w:rFonts w:ascii="Book Antiqua" w:hAnsi="Book Antiqua" w:cs="Times New Roman"/>
          <w:sz w:val="24"/>
          <w:szCs w:val="24"/>
        </w:rPr>
        <w:t>in ARIF and ORIF groups (</w:t>
      </w:r>
      <w:r w:rsidR="00BE0EA5" w:rsidRPr="00BE0EA5">
        <w:rPr>
          <w:rFonts w:ascii="Book Antiqua" w:eastAsia="宋体" w:hAnsi="Book Antiqua" w:cs="Times New Roman" w:hint="eastAsia"/>
          <w:i/>
          <w:sz w:val="24"/>
          <w:szCs w:val="24"/>
          <w:lang w:eastAsia="zh-CN"/>
        </w:rPr>
        <w:t>P</w:t>
      </w:r>
      <w:r w:rsidR="00F00950" w:rsidRPr="00AC7223">
        <w:rPr>
          <w:rFonts w:ascii="Book Antiqua" w:hAnsi="Book Antiqua" w:cs="Times New Roman"/>
          <w:sz w:val="24"/>
          <w:szCs w:val="24"/>
        </w:rPr>
        <w:t xml:space="preserve"> = 0.341) respectively. </w:t>
      </w:r>
      <w:r w:rsidR="00731357" w:rsidRPr="00AC7223">
        <w:rPr>
          <w:rFonts w:ascii="Book Antiqua" w:hAnsi="Book Antiqua" w:cs="Times New Roman"/>
          <w:sz w:val="24"/>
          <w:szCs w:val="24"/>
        </w:rPr>
        <w:t>The arthritic changes in follow-up period as at least 16 weeks following the surgeries were shown as 6 (75%) and 10 (83.3%) patients in ARIF and ORIF groups (</w:t>
      </w:r>
      <w:r w:rsidR="00BE0EA5" w:rsidRPr="00BE0EA5">
        <w:rPr>
          <w:rFonts w:ascii="Book Antiqua" w:eastAsia="宋体" w:hAnsi="Book Antiqua" w:cs="Times New Roman" w:hint="eastAsia"/>
          <w:i/>
          <w:sz w:val="24"/>
          <w:szCs w:val="24"/>
          <w:lang w:eastAsia="zh-CN"/>
        </w:rPr>
        <w:t>P</w:t>
      </w:r>
      <w:r w:rsidR="00731357" w:rsidRPr="00AC7223">
        <w:rPr>
          <w:rFonts w:ascii="Book Antiqua" w:hAnsi="Book Antiqua" w:cs="Times New Roman"/>
          <w:sz w:val="24"/>
          <w:szCs w:val="24"/>
        </w:rPr>
        <w:t xml:space="preserve"> = 0.300) respectively. </w:t>
      </w:r>
      <w:r w:rsidRPr="00AC7223">
        <w:rPr>
          <w:rFonts w:ascii="Book Antiqua" w:hAnsi="Book Antiqua" w:cs="Times New Roman"/>
          <w:sz w:val="24"/>
          <w:szCs w:val="24"/>
        </w:rPr>
        <w:t>Significantly more BMD tests were performed in patients aged &gt; 60 years (</w:t>
      </w:r>
      <w:r w:rsidR="00BE0EA5" w:rsidRPr="00BE0EA5">
        <w:rPr>
          <w:rFonts w:ascii="Book Antiqua" w:eastAsia="宋体" w:hAnsi="Book Antiqua" w:cs="Times New Roman" w:hint="eastAsia"/>
          <w:i/>
          <w:sz w:val="24"/>
          <w:szCs w:val="24"/>
          <w:lang w:eastAsia="zh-CN"/>
        </w:rPr>
        <w:t>P</w:t>
      </w:r>
      <w:r w:rsidR="00BE0EA5">
        <w:rPr>
          <w:rFonts w:ascii="Book Antiqua" w:eastAsia="宋体" w:hAnsi="Book Antiqua" w:cs="Times New Roman" w:hint="eastAsia"/>
          <w:sz w:val="24"/>
          <w:szCs w:val="24"/>
          <w:lang w:eastAsia="zh-CN"/>
        </w:rPr>
        <w:t xml:space="preserve"> </w:t>
      </w:r>
      <w:r w:rsidRPr="00AC7223">
        <w:rPr>
          <w:rFonts w:ascii="Book Antiqua" w:hAnsi="Book Antiqua" w:cs="Times New Roman"/>
          <w:sz w:val="24"/>
          <w:szCs w:val="24"/>
        </w:rPr>
        <w:t>&lt; 0.001), ARIF patients (</w:t>
      </w:r>
      <w:r w:rsidR="00BE0EA5" w:rsidRPr="00BE0EA5">
        <w:rPr>
          <w:rFonts w:ascii="Book Antiqua" w:eastAsia="宋体" w:hAnsi="Book Antiqua" w:cs="Times New Roman" w:hint="eastAsia"/>
          <w:i/>
          <w:sz w:val="24"/>
          <w:szCs w:val="24"/>
          <w:lang w:eastAsia="zh-CN"/>
        </w:rPr>
        <w:t>P</w:t>
      </w:r>
      <w:r w:rsidRPr="00AC7223">
        <w:rPr>
          <w:rFonts w:ascii="Book Antiqua" w:hAnsi="Book Antiqua" w:cs="Times New Roman"/>
          <w:sz w:val="24"/>
          <w:szCs w:val="24"/>
        </w:rPr>
        <w:t xml:space="preserve"> = 0.021), and female patients (</w:t>
      </w:r>
      <w:r w:rsidR="00BE0EA5" w:rsidRPr="00BE0EA5">
        <w:rPr>
          <w:rFonts w:ascii="Book Antiqua" w:eastAsia="宋体" w:hAnsi="Book Antiqua" w:cs="Times New Roman" w:hint="eastAsia"/>
          <w:i/>
          <w:sz w:val="24"/>
          <w:szCs w:val="24"/>
          <w:lang w:eastAsia="zh-CN"/>
        </w:rPr>
        <w:t>P</w:t>
      </w:r>
      <w:r w:rsidRPr="00AC7223">
        <w:rPr>
          <w:rFonts w:ascii="Book Antiqua" w:hAnsi="Book Antiqua" w:cs="Times New Roman"/>
          <w:sz w:val="24"/>
          <w:szCs w:val="24"/>
        </w:rPr>
        <w:t xml:space="preserve"> = 0.029). There was no significant difference in BMD</w:t>
      </w:r>
      <w:r w:rsidR="003B4FEB" w:rsidRPr="00AC7223">
        <w:rPr>
          <w:rFonts w:ascii="Book Antiqua" w:hAnsi="Book Antiqua" w:cs="Times New Roman"/>
          <w:sz w:val="24"/>
          <w:szCs w:val="24"/>
        </w:rPr>
        <w:t xml:space="preserve"> test </w:t>
      </w:r>
      <w:r w:rsidR="003B4FEB" w:rsidRPr="00BE0EA5">
        <w:rPr>
          <w:rFonts w:ascii="Book Antiqua" w:hAnsi="Book Antiqua" w:cs="Times New Roman"/>
          <w:i/>
          <w:sz w:val="24"/>
          <w:szCs w:val="24"/>
        </w:rPr>
        <w:t>t</w:t>
      </w:r>
      <w:r w:rsidR="003B4FEB" w:rsidRPr="00AC7223">
        <w:rPr>
          <w:rFonts w:ascii="Book Antiqua" w:hAnsi="Book Antiqua" w:cs="Times New Roman"/>
          <w:sz w:val="24"/>
          <w:szCs w:val="24"/>
        </w:rPr>
        <w:t xml:space="preserve">-scores between the two </w:t>
      </w:r>
      <w:r w:rsidRPr="00AC7223">
        <w:rPr>
          <w:rFonts w:ascii="Book Antiqua" w:hAnsi="Book Antiqua" w:cs="Times New Roman"/>
          <w:sz w:val="24"/>
          <w:szCs w:val="24"/>
        </w:rPr>
        <w:t>groups.</w:t>
      </w:r>
      <w:r w:rsidR="00E66A90">
        <w:rPr>
          <w:rStyle w:val="apple-converted-space"/>
          <w:rFonts w:ascii="Book Antiqua" w:hAnsi="Book Antiqua" w:cs="Times New Roman"/>
          <w:sz w:val="24"/>
          <w:szCs w:val="24"/>
        </w:rPr>
        <w:t xml:space="preserve"> </w:t>
      </w:r>
    </w:p>
    <w:p w14:paraId="04FC1188" w14:textId="77777777" w:rsidR="00BE0EA5" w:rsidRDefault="00BE0EA5"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509FE526" w14:textId="3FFA4163" w:rsidR="00251546" w:rsidRPr="00AC7223" w:rsidRDefault="00E570B9"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r w:rsidRPr="00AC7223">
        <w:rPr>
          <w:rFonts w:ascii="Book Antiqua" w:eastAsia="宋体" w:hAnsi="Book Antiqua" w:cs="Times New Roman"/>
          <w:b/>
          <w:bCs/>
          <w:sz w:val="24"/>
          <w:szCs w:val="24"/>
          <w:lang w:eastAsia="zh-CN"/>
        </w:rPr>
        <w:t xml:space="preserve">CONCLUSION: </w:t>
      </w:r>
      <w:r w:rsidR="003B4FEB" w:rsidRPr="00AC7223">
        <w:rPr>
          <w:rFonts w:ascii="Book Antiqua" w:hAnsi="Book Antiqua" w:cs="Times New Roman"/>
          <w:sz w:val="24"/>
          <w:szCs w:val="24"/>
        </w:rPr>
        <w:t xml:space="preserve">Ankle fracture </w:t>
      </w:r>
      <w:r w:rsidR="00A902E5" w:rsidRPr="00AC7223">
        <w:rPr>
          <w:rFonts w:ascii="Book Antiqua" w:hAnsi="Book Antiqua" w:cs="Times New Roman"/>
          <w:sz w:val="24"/>
          <w:szCs w:val="24"/>
        </w:rPr>
        <w:t xml:space="preserve">configurations </w:t>
      </w:r>
      <w:r w:rsidR="003B4FEB" w:rsidRPr="00AC7223">
        <w:rPr>
          <w:rFonts w:ascii="Book Antiqua" w:hAnsi="Book Antiqua" w:cs="Times New Roman"/>
          <w:sz w:val="24"/>
          <w:szCs w:val="24"/>
        </w:rPr>
        <w:t xml:space="preserve">following surgeries </w:t>
      </w:r>
      <w:r w:rsidR="0026223C" w:rsidRPr="00AC7223">
        <w:rPr>
          <w:rFonts w:ascii="Book Antiqua" w:hAnsi="Book Antiqua" w:cs="Times New Roman"/>
          <w:sz w:val="24"/>
          <w:szCs w:val="24"/>
        </w:rPr>
        <w:t>are</w:t>
      </w:r>
      <w:r w:rsidR="003B4FEB" w:rsidRPr="00AC7223">
        <w:rPr>
          <w:rFonts w:ascii="Book Antiqua" w:hAnsi="Book Antiqua" w:cs="Times New Roman"/>
          <w:sz w:val="24"/>
          <w:szCs w:val="24"/>
        </w:rPr>
        <w:t xml:space="preserve"> similar between </w:t>
      </w:r>
      <w:r w:rsidR="00A902E5" w:rsidRPr="00AC7223">
        <w:rPr>
          <w:rFonts w:ascii="Book Antiqua" w:hAnsi="Book Antiqua" w:cs="Times New Roman"/>
          <w:sz w:val="24"/>
          <w:szCs w:val="24"/>
        </w:rPr>
        <w:t xml:space="preserve">ARIF and ORIF groups, suggesting that ARIF </w:t>
      </w:r>
      <w:r w:rsidR="0026223C" w:rsidRPr="00AC7223">
        <w:rPr>
          <w:rFonts w:ascii="Book Antiqua" w:hAnsi="Book Antiqua" w:cs="Times New Roman"/>
          <w:sz w:val="24"/>
          <w:szCs w:val="24"/>
        </w:rPr>
        <w:t>is</w:t>
      </w:r>
      <w:r w:rsidR="003B4FEB" w:rsidRPr="00AC7223">
        <w:rPr>
          <w:rFonts w:ascii="Book Antiqua" w:hAnsi="Book Antiqua" w:cs="Times New Roman"/>
          <w:sz w:val="24"/>
          <w:szCs w:val="24"/>
        </w:rPr>
        <w:t xml:space="preserve"> not superior to ORIF in </w:t>
      </w:r>
      <w:r w:rsidR="00A902E5" w:rsidRPr="00AC7223">
        <w:rPr>
          <w:rFonts w:ascii="Book Antiqua" w:hAnsi="Book Antiqua" w:cs="Times New Roman"/>
          <w:sz w:val="24"/>
          <w:szCs w:val="24"/>
        </w:rPr>
        <w:t>treatment of unstable ankle fractures.</w:t>
      </w:r>
      <w:r w:rsidR="00E66A90">
        <w:rPr>
          <w:rFonts w:ascii="Book Antiqua" w:hAnsi="Book Antiqua" w:cs="Times New Roman"/>
          <w:sz w:val="24"/>
          <w:szCs w:val="24"/>
        </w:rPr>
        <w:t xml:space="preserve"> </w:t>
      </w:r>
    </w:p>
    <w:p w14:paraId="6AF8A4DD" w14:textId="77777777" w:rsidR="00400780" w:rsidRDefault="00400780" w:rsidP="000F332B">
      <w:pPr>
        <w:widowControl w:val="0"/>
        <w:adjustRightInd w:val="0"/>
        <w:snapToGrid w:val="0"/>
        <w:spacing w:after="0" w:line="360" w:lineRule="auto"/>
        <w:jc w:val="both"/>
        <w:rPr>
          <w:rFonts w:ascii="Book Antiqua" w:eastAsia="宋体" w:hAnsi="Book Antiqua" w:cs="Tahoma"/>
          <w:b/>
          <w:sz w:val="24"/>
          <w:szCs w:val="24"/>
          <w:lang w:eastAsia="zh-CN"/>
        </w:rPr>
      </w:pPr>
    </w:p>
    <w:p w14:paraId="39DD9384" w14:textId="77E07360" w:rsidR="0066594C" w:rsidRPr="00AC7223" w:rsidRDefault="0066594C" w:rsidP="000F332B">
      <w:pPr>
        <w:widowControl w:val="0"/>
        <w:adjustRightInd w:val="0"/>
        <w:snapToGrid w:val="0"/>
        <w:spacing w:after="0" w:line="360" w:lineRule="auto"/>
        <w:jc w:val="both"/>
        <w:rPr>
          <w:rFonts w:ascii="Book Antiqua" w:eastAsia="宋体" w:hAnsi="Book Antiqua" w:cs="Times New Roman"/>
          <w:sz w:val="24"/>
          <w:szCs w:val="24"/>
          <w:lang w:eastAsia="zh-CN"/>
        </w:rPr>
      </w:pPr>
      <w:r w:rsidRPr="00AC7223">
        <w:rPr>
          <w:rFonts w:ascii="Book Antiqua" w:hAnsi="Book Antiqua" w:cs="Tahoma"/>
          <w:b/>
          <w:sz w:val="24"/>
          <w:szCs w:val="24"/>
        </w:rPr>
        <w:t>Key</w:t>
      </w:r>
      <w:r w:rsidR="00400780">
        <w:rPr>
          <w:rFonts w:ascii="Book Antiqua" w:eastAsia="宋体" w:hAnsi="Book Antiqua" w:cs="Tahoma" w:hint="eastAsia"/>
          <w:b/>
          <w:sz w:val="24"/>
          <w:szCs w:val="24"/>
          <w:lang w:eastAsia="zh-CN"/>
        </w:rPr>
        <w:t xml:space="preserve"> </w:t>
      </w:r>
      <w:r w:rsidRPr="00AC7223">
        <w:rPr>
          <w:rFonts w:ascii="Book Antiqua" w:hAnsi="Book Antiqua" w:cs="Tahoma"/>
          <w:b/>
          <w:sz w:val="24"/>
          <w:szCs w:val="24"/>
        </w:rPr>
        <w:t>word</w:t>
      </w:r>
      <w:r w:rsidR="00400780">
        <w:rPr>
          <w:rFonts w:ascii="Book Antiqua" w:eastAsia="宋体" w:hAnsi="Book Antiqua" w:cs="Tahoma" w:hint="eastAsia"/>
          <w:b/>
          <w:sz w:val="24"/>
          <w:szCs w:val="24"/>
          <w:lang w:eastAsia="zh-CN"/>
        </w:rPr>
        <w:t xml:space="preserve">s: </w:t>
      </w:r>
      <w:r w:rsidR="00251546" w:rsidRPr="00AC7223">
        <w:rPr>
          <w:rFonts w:ascii="Book Antiqua" w:eastAsia="宋体" w:hAnsi="Book Antiqua" w:cs="Times New Roman"/>
          <w:sz w:val="24"/>
          <w:szCs w:val="24"/>
          <w:lang w:eastAsia="zh-CN"/>
        </w:rPr>
        <w:t xml:space="preserve">Arthroscopy; Ankle; Fractures; Fracture </w:t>
      </w:r>
      <w:r w:rsidR="00400780">
        <w:rPr>
          <w:rFonts w:ascii="Book Antiqua" w:eastAsia="宋体" w:hAnsi="Book Antiqua" w:cs="Times New Roman" w:hint="eastAsia"/>
          <w:sz w:val="24"/>
          <w:szCs w:val="24"/>
          <w:lang w:eastAsia="zh-CN"/>
        </w:rPr>
        <w:t>f</w:t>
      </w:r>
      <w:r w:rsidR="00251546" w:rsidRPr="00AC7223">
        <w:rPr>
          <w:rFonts w:ascii="Book Antiqua" w:eastAsia="宋体" w:hAnsi="Book Antiqua" w:cs="Times New Roman"/>
          <w:sz w:val="24"/>
          <w:szCs w:val="24"/>
          <w:lang w:eastAsia="zh-CN"/>
        </w:rPr>
        <w:t xml:space="preserve">ixation; </w:t>
      </w:r>
      <w:r w:rsidR="00251546" w:rsidRPr="00AC7223">
        <w:rPr>
          <w:rStyle w:val="highlight"/>
          <w:rFonts w:ascii="Book Antiqua" w:hAnsi="Book Antiqua" w:cs="Times New Roman"/>
          <w:sz w:val="24"/>
          <w:szCs w:val="24"/>
          <w:shd w:val="clear" w:color="auto" w:fill="FFFFFF"/>
        </w:rPr>
        <w:t>Bone</w:t>
      </w:r>
      <w:r w:rsidR="00251546" w:rsidRPr="00AC7223">
        <w:rPr>
          <w:rStyle w:val="apple-converted-space"/>
          <w:rFonts w:ascii="Book Antiqua" w:hAnsi="Book Antiqua" w:cs="Times New Roman"/>
          <w:sz w:val="24"/>
          <w:szCs w:val="24"/>
          <w:shd w:val="clear" w:color="auto" w:fill="FFFFFF"/>
        </w:rPr>
        <w:t> </w:t>
      </w:r>
      <w:r w:rsidR="00400780">
        <w:rPr>
          <w:rFonts w:ascii="Book Antiqua" w:eastAsia="宋体" w:hAnsi="Book Antiqua" w:cs="Times New Roman" w:hint="eastAsia"/>
          <w:sz w:val="24"/>
          <w:szCs w:val="24"/>
          <w:shd w:val="clear" w:color="auto" w:fill="FFFFFF"/>
          <w:lang w:eastAsia="zh-CN"/>
        </w:rPr>
        <w:t>d</w:t>
      </w:r>
      <w:r w:rsidR="00251546" w:rsidRPr="00AC7223">
        <w:rPr>
          <w:rFonts w:ascii="Book Antiqua" w:hAnsi="Book Antiqua" w:cs="Times New Roman"/>
          <w:sz w:val="24"/>
          <w:szCs w:val="24"/>
          <w:shd w:val="clear" w:color="auto" w:fill="FFFFFF"/>
        </w:rPr>
        <w:t xml:space="preserve">ensitometry </w:t>
      </w:r>
      <w:r w:rsidR="00400780">
        <w:rPr>
          <w:rFonts w:ascii="Book Antiqua" w:eastAsia="宋体" w:hAnsi="Book Antiqua" w:cs="Times New Roman" w:hint="eastAsia"/>
          <w:sz w:val="24"/>
          <w:szCs w:val="24"/>
          <w:shd w:val="clear" w:color="auto" w:fill="FFFFFF"/>
          <w:lang w:eastAsia="zh-CN"/>
        </w:rPr>
        <w:t>r</w:t>
      </w:r>
      <w:r w:rsidR="00251546" w:rsidRPr="00AC7223">
        <w:rPr>
          <w:rFonts w:ascii="Book Antiqua" w:hAnsi="Book Antiqua" w:cs="Times New Roman"/>
          <w:sz w:val="24"/>
          <w:szCs w:val="24"/>
          <w:shd w:val="clear" w:color="auto" w:fill="FFFFFF"/>
        </w:rPr>
        <w:t>eports</w:t>
      </w:r>
    </w:p>
    <w:p w14:paraId="4C4BA8A9" w14:textId="77777777" w:rsidR="00400780" w:rsidRPr="00400780" w:rsidRDefault="00400780" w:rsidP="000F332B">
      <w:pPr>
        <w:widowControl w:val="0"/>
        <w:adjustRightInd w:val="0"/>
        <w:snapToGrid w:val="0"/>
        <w:spacing w:after="0" w:line="360" w:lineRule="auto"/>
        <w:jc w:val="both"/>
        <w:rPr>
          <w:rFonts w:ascii="Book Antiqua" w:eastAsia="宋体" w:hAnsi="Book Antiqua"/>
          <w:b/>
          <w:bCs/>
          <w:sz w:val="24"/>
          <w:szCs w:val="24"/>
          <w:lang w:eastAsia="zh-CN"/>
        </w:rPr>
      </w:pPr>
    </w:p>
    <w:p w14:paraId="23C80A9B" w14:textId="1F4A8E6A" w:rsidR="00400780" w:rsidRPr="00400780" w:rsidRDefault="00400780" w:rsidP="000F332B">
      <w:pPr>
        <w:widowControl w:val="0"/>
        <w:adjustRightInd w:val="0"/>
        <w:snapToGrid w:val="0"/>
        <w:spacing w:after="0" w:line="360" w:lineRule="auto"/>
        <w:jc w:val="both"/>
        <w:rPr>
          <w:rFonts w:ascii="Book Antiqua" w:eastAsia="宋体" w:hAnsi="Book Antiqua"/>
          <w:bCs/>
          <w:sz w:val="24"/>
          <w:szCs w:val="24"/>
          <w:lang w:eastAsia="zh-CN"/>
        </w:rPr>
      </w:pPr>
      <w:proofErr w:type="gramStart"/>
      <w:r w:rsidRPr="00400780">
        <w:rPr>
          <w:rFonts w:ascii="Book Antiqua" w:hAnsi="Book Antiqua"/>
          <w:b/>
          <w:bCs/>
          <w:sz w:val="24"/>
          <w:szCs w:val="24"/>
        </w:rPr>
        <w:t>© The Author(s) 201</w:t>
      </w:r>
      <w:r w:rsidR="00B55EEF">
        <w:rPr>
          <w:rFonts w:ascii="Book Antiqua" w:eastAsia="宋体" w:hAnsi="Book Antiqua" w:hint="eastAsia"/>
          <w:b/>
          <w:bCs/>
          <w:sz w:val="24"/>
          <w:szCs w:val="24"/>
          <w:lang w:eastAsia="zh-CN"/>
        </w:rPr>
        <w:t>6</w:t>
      </w:r>
      <w:r w:rsidRPr="00400780">
        <w:rPr>
          <w:rFonts w:ascii="Book Antiqua" w:hAnsi="Book Antiqua"/>
          <w:b/>
          <w:bCs/>
          <w:sz w:val="24"/>
          <w:szCs w:val="24"/>
        </w:rPr>
        <w:t>.</w:t>
      </w:r>
      <w:proofErr w:type="gramEnd"/>
      <w:r w:rsidRPr="00400780">
        <w:rPr>
          <w:rFonts w:ascii="Book Antiqua" w:hAnsi="Book Antiqua"/>
          <w:b/>
          <w:bCs/>
          <w:sz w:val="24"/>
          <w:szCs w:val="24"/>
        </w:rPr>
        <w:t xml:space="preserve"> </w:t>
      </w:r>
      <w:r w:rsidRPr="00400780">
        <w:rPr>
          <w:rFonts w:ascii="Book Antiqua" w:hAnsi="Book Antiqua"/>
          <w:bCs/>
          <w:sz w:val="24"/>
          <w:szCs w:val="24"/>
        </w:rPr>
        <w:t xml:space="preserve">Published by </w:t>
      </w:r>
      <w:proofErr w:type="spellStart"/>
      <w:r w:rsidRPr="00400780">
        <w:rPr>
          <w:rFonts w:ascii="Book Antiqua" w:hAnsi="Book Antiqua"/>
          <w:bCs/>
          <w:sz w:val="24"/>
          <w:szCs w:val="24"/>
        </w:rPr>
        <w:t>Baishideng</w:t>
      </w:r>
      <w:proofErr w:type="spellEnd"/>
      <w:r w:rsidRPr="00400780">
        <w:rPr>
          <w:rFonts w:ascii="Book Antiqua" w:hAnsi="Book Antiqua"/>
          <w:bCs/>
          <w:sz w:val="24"/>
          <w:szCs w:val="24"/>
        </w:rPr>
        <w:t xml:space="preserve"> Publishing Group Inc. All </w:t>
      </w:r>
      <w:r w:rsidRPr="00400780">
        <w:rPr>
          <w:rFonts w:ascii="Book Antiqua" w:hAnsi="Book Antiqua"/>
          <w:bCs/>
          <w:sz w:val="24"/>
          <w:szCs w:val="24"/>
        </w:rPr>
        <w:lastRenderedPageBreak/>
        <w:t>rights reserved.</w:t>
      </w:r>
    </w:p>
    <w:p w14:paraId="2C64E109" w14:textId="77777777" w:rsidR="009C5C3E" w:rsidRPr="00400780" w:rsidRDefault="009C5C3E"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0787DEE4" w14:textId="0527BDE6" w:rsidR="0066594C" w:rsidRPr="00AC7223" w:rsidRDefault="002D4B12"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r w:rsidRPr="00400780">
        <w:rPr>
          <w:rFonts w:ascii="Book Antiqua" w:eastAsia="Arial Unicode MS" w:hAnsi="Book Antiqua" w:cs="Arial Unicode MS"/>
          <w:b/>
          <w:sz w:val="24"/>
          <w:szCs w:val="24"/>
        </w:rPr>
        <w:t>C</w:t>
      </w:r>
      <w:r w:rsidRPr="00AC7223">
        <w:rPr>
          <w:rFonts w:ascii="Book Antiqua" w:eastAsia="Arial Unicode MS" w:hAnsi="Book Antiqua" w:cs="Arial Unicode MS"/>
          <w:b/>
          <w:sz w:val="24"/>
          <w:szCs w:val="24"/>
        </w:rPr>
        <w:t>ore tip</w:t>
      </w:r>
      <w:r w:rsidR="00400780">
        <w:rPr>
          <w:rFonts w:ascii="Book Antiqua" w:eastAsia="Arial Unicode MS" w:hAnsi="Book Antiqua" w:cs="Arial Unicode MS" w:hint="eastAsia"/>
          <w:b/>
          <w:sz w:val="24"/>
          <w:szCs w:val="24"/>
          <w:lang w:eastAsia="zh-CN"/>
        </w:rPr>
        <w:t xml:space="preserve">: </w:t>
      </w:r>
      <w:r w:rsidR="00D153D0" w:rsidRPr="00AC7223">
        <w:rPr>
          <w:rFonts w:ascii="Book Antiqua" w:hAnsi="Book Antiqua" w:cs="Times New Roman"/>
          <w:sz w:val="24"/>
          <w:szCs w:val="24"/>
          <w:shd w:val="clear" w:color="auto" w:fill="FFFFFF" w:themeFill="background1"/>
        </w:rPr>
        <w:t xml:space="preserve">There was no significant difference between </w:t>
      </w:r>
      <w:r w:rsidR="00256506" w:rsidRPr="00AC7223">
        <w:rPr>
          <w:rFonts w:ascii="Book Antiqua" w:hAnsi="Book Antiqua" w:cs="Times New Roman"/>
          <w:sz w:val="24"/>
          <w:szCs w:val="24"/>
        </w:rPr>
        <w:t xml:space="preserve">arthroscopic-assisted reduction and internal-fixation (ARIF) </w:t>
      </w:r>
      <w:r w:rsidR="00256506">
        <w:rPr>
          <w:rFonts w:ascii="Book Antiqua" w:eastAsia="宋体" w:hAnsi="Book Antiqua" w:cs="Times New Roman" w:hint="eastAsia"/>
          <w:sz w:val="24"/>
          <w:szCs w:val="24"/>
          <w:lang w:eastAsia="zh-CN"/>
        </w:rPr>
        <w:t>and</w:t>
      </w:r>
      <w:r w:rsidR="00256506" w:rsidRPr="00AC7223">
        <w:rPr>
          <w:rFonts w:ascii="Book Antiqua" w:hAnsi="Book Antiqua" w:cs="Times New Roman"/>
          <w:sz w:val="24"/>
          <w:szCs w:val="24"/>
        </w:rPr>
        <w:t xml:space="preserve"> open reduction and internal-fixation (ORIF)</w:t>
      </w:r>
      <w:r w:rsidR="00D153D0" w:rsidRPr="00AC7223">
        <w:rPr>
          <w:rFonts w:ascii="Book Antiqua" w:hAnsi="Book Antiqua" w:cs="Times New Roman"/>
          <w:sz w:val="24"/>
          <w:szCs w:val="24"/>
          <w:shd w:val="clear" w:color="auto" w:fill="FFFFFF" w:themeFill="background1"/>
        </w:rPr>
        <w:t xml:space="preserve"> in immediate-postoperative ankle fracture configuration in the present study. Although the use of arthroscopy in </w:t>
      </w:r>
      <w:proofErr w:type="spellStart"/>
      <w:r w:rsidR="00D153D0" w:rsidRPr="00AC7223">
        <w:rPr>
          <w:rFonts w:ascii="Book Antiqua" w:hAnsi="Book Antiqua" w:cs="Times New Roman"/>
          <w:sz w:val="24"/>
          <w:szCs w:val="24"/>
          <w:shd w:val="clear" w:color="auto" w:fill="FFFFFF" w:themeFill="background1"/>
        </w:rPr>
        <w:t>orthopaedic</w:t>
      </w:r>
      <w:proofErr w:type="spellEnd"/>
      <w:r w:rsidR="00D153D0" w:rsidRPr="00AC7223">
        <w:rPr>
          <w:rFonts w:ascii="Book Antiqua" w:hAnsi="Book Antiqua" w:cs="Times New Roman"/>
          <w:sz w:val="24"/>
          <w:szCs w:val="24"/>
          <w:shd w:val="clear" w:color="auto" w:fill="FFFFFF" w:themeFill="background1"/>
        </w:rPr>
        <w:t xml:space="preserve"> trauma is increasing, the effectiveness of ARIF compared with that of ORIF in the management of ankle fractures has yet to be verified. The low rate of </w:t>
      </w:r>
      <w:r w:rsidR="00E23E4E" w:rsidRPr="00AC7223">
        <w:rPr>
          <w:rFonts w:ascii="Book Antiqua" w:hAnsi="Book Antiqua" w:cs="Times New Roman"/>
          <w:sz w:val="24"/>
          <w:szCs w:val="24"/>
        </w:rPr>
        <w:t>bone mineral density</w:t>
      </w:r>
      <w:r w:rsidR="00D153D0" w:rsidRPr="00AC7223">
        <w:rPr>
          <w:rFonts w:ascii="Book Antiqua" w:hAnsi="Book Antiqua" w:cs="Times New Roman"/>
          <w:sz w:val="24"/>
          <w:szCs w:val="24"/>
          <w:shd w:val="clear" w:color="auto" w:fill="FFFFFF" w:themeFill="background1"/>
        </w:rPr>
        <w:t xml:space="preserve"> testing reflects a lack of awareness of the need for routine post-injury testing for osteoporosis in patients with ankle fractures.</w:t>
      </w:r>
      <w:r w:rsidR="00D153D0" w:rsidRPr="00AC7223">
        <w:rPr>
          <w:rFonts w:ascii="Book Antiqua" w:eastAsia="宋体" w:hAnsi="Book Antiqua" w:cs="Times New Roman"/>
          <w:b/>
          <w:bCs/>
          <w:sz w:val="24"/>
          <w:szCs w:val="24"/>
          <w:lang w:eastAsia="zh-CN"/>
        </w:rPr>
        <w:t xml:space="preserve"> </w:t>
      </w:r>
    </w:p>
    <w:p w14:paraId="027E87C1" w14:textId="77777777" w:rsidR="0066594C" w:rsidRPr="00AC7223" w:rsidRDefault="0066594C"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0BE8AE58" w14:textId="41E9CA85" w:rsidR="000F332B" w:rsidRPr="000F332B" w:rsidRDefault="000F332B"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roofErr w:type="spellStart"/>
      <w:r w:rsidRPr="000F332B">
        <w:rPr>
          <w:rFonts w:ascii="Book Antiqua" w:hAnsi="Book Antiqua"/>
          <w:bCs/>
          <w:sz w:val="24"/>
          <w:szCs w:val="24"/>
        </w:rPr>
        <w:t>Angthong</w:t>
      </w:r>
      <w:proofErr w:type="spellEnd"/>
      <w:r w:rsidRPr="000F332B">
        <w:rPr>
          <w:rFonts w:ascii="Book Antiqua" w:hAnsi="Book Antiqua"/>
          <w:bCs/>
          <w:sz w:val="24"/>
          <w:szCs w:val="24"/>
        </w:rPr>
        <w:t xml:space="preserve"> C.</w:t>
      </w:r>
      <w:r w:rsidRPr="000F332B">
        <w:rPr>
          <w:rFonts w:ascii="Book Antiqua" w:eastAsia="宋体" w:hAnsi="Book Antiqua" w:cs="Times New Roman" w:hint="eastAsia"/>
          <w:bCs/>
          <w:sz w:val="24"/>
          <w:szCs w:val="24"/>
          <w:lang w:eastAsia="zh-CN"/>
        </w:rPr>
        <w:t xml:space="preserve"> </w:t>
      </w:r>
      <w:r w:rsidRPr="000F332B">
        <w:rPr>
          <w:rFonts w:ascii="Book Antiqua" w:hAnsi="Book Antiqua"/>
          <w:sz w:val="24"/>
          <w:szCs w:val="24"/>
        </w:rPr>
        <w:t>Ankle fracture configuration following treatment with and without arthroscopic-assisted reduction and fixation</w:t>
      </w:r>
      <w:r w:rsidRPr="000F332B">
        <w:rPr>
          <w:rFonts w:ascii="Book Antiqua" w:eastAsia="宋体" w:hAnsi="Book Antiqua" w:cs="Times New Roman" w:hint="eastAsia"/>
          <w:bCs/>
          <w:sz w:val="24"/>
          <w:szCs w:val="24"/>
          <w:lang w:eastAsia="zh-CN"/>
        </w:rPr>
        <w:t>.</w:t>
      </w:r>
      <w:r>
        <w:rPr>
          <w:rFonts w:ascii="Book Antiqua" w:eastAsia="宋体" w:hAnsi="Book Antiqua" w:cs="Times New Roman" w:hint="eastAsia"/>
          <w:b/>
          <w:bCs/>
          <w:sz w:val="24"/>
          <w:szCs w:val="24"/>
          <w:lang w:eastAsia="zh-CN"/>
        </w:rPr>
        <w:t xml:space="preserve"> </w:t>
      </w:r>
      <w:r w:rsidRPr="000F332B">
        <w:rPr>
          <w:rFonts w:ascii="Book Antiqua" w:eastAsia="宋体" w:hAnsi="Book Antiqua" w:cs="Times New Roman"/>
          <w:b/>
          <w:bCs/>
          <w:sz w:val="24"/>
          <w:szCs w:val="24"/>
          <w:lang w:eastAsia="zh-CN"/>
        </w:rPr>
        <w:t xml:space="preserve"> </w:t>
      </w:r>
      <w:r w:rsidRPr="00C341A0">
        <w:rPr>
          <w:rFonts w:ascii="Book Antiqua" w:hAnsi="Book Antiqua"/>
          <w:i/>
          <w:iCs/>
          <w:sz w:val="24"/>
          <w:szCs w:val="24"/>
        </w:rPr>
        <w:t xml:space="preserve">World J </w:t>
      </w:r>
      <w:proofErr w:type="spellStart"/>
      <w:r w:rsidRPr="00C341A0">
        <w:rPr>
          <w:rFonts w:ascii="Book Antiqua" w:hAnsi="Book Antiqua"/>
          <w:i/>
          <w:iCs/>
          <w:sz w:val="24"/>
          <w:szCs w:val="24"/>
        </w:rPr>
        <w:t>Orthop</w:t>
      </w:r>
      <w:proofErr w:type="spellEnd"/>
      <w:r>
        <w:rPr>
          <w:rFonts w:ascii="Book Antiqua" w:eastAsia="宋体" w:hAnsi="Book Antiqua" w:hint="eastAsia"/>
          <w:iCs/>
          <w:sz w:val="24"/>
          <w:szCs w:val="24"/>
          <w:lang w:eastAsia="zh-CN"/>
        </w:rPr>
        <w:t xml:space="preserve"> 201</w:t>
      </w:r>
      <w:r w:rsidR="00B55EEF">
        <w:rPr>
          <w:rFonts w:ascii="Book Antiqua" w:eastAsia="宋体" w:hAnsi="Book Antiqua" w:hint="eastAsia"/>
          <w:iCs/>
          <w:sz w:val="24"/>
          <w:szCs w:val="24"/>
          <w:lang w:eastAsia="zh-CN"/>
        </w:rPr>
        <w:t>6</w:t>
      </w:r>
      <w:r>
        <w:rPr>
          <w:rFonts w:ascii="Book Antiqua" w:eastAsia="宋体" w:hAnsi="Book Antiqua" w:hint="eastAsia"/>
          <w:iCs/>
          <w:sz w:val="24"/>
          <w:szCs w:val="24"/>
          <w:lang w:eastAsia="zh-CN"/>
        </w:rPr>
        <w:t>; In press</w:t>
      </w:r>
    </w:p>
    <w:p w14:paraId="787521C2" w14:textId="77777777" w:rsidR="000F332B" w:rsidRPr="00AC7223" w:rsidRDefault="000F332B"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441577AA" w14:textId="77777777" w:rsidR="000F332B" w:rsidRDefault="000F332B"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069C9C76" w14:textId="77777777" w:rsidR="000F332B" w:rsidRDefault="000F332B"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412B1D54" w14:textId="77777777" w:rsidR="000F332B" w:rsidRDefault="000F332B"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2E10FDC7" w14:textId="77777777" w:rsidR="000F332B" w:rsidRDefault="000F332B"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5CE48219" w14:textId="77777777" w:rsidR="000F332B" w:rsidRDefault="000F332B"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455FEBDF" w14:textId="77777777" w:rsidR="000F332B" w:rsidRDefault="000F332B"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2E610608" w14:textId="77777777" w:rsidR="000F332B" w:rsidRDefault="000F332B"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5B311A86" w14:textId="77777777" w:rsidR="000F332B" w:rsidRDefault="000F332B"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05D37AAC" w14:textId="77777777" w:rsidR="000F332B" w:rsidRDefault="000F332B"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1D15D2DB" w14:textId="77777777" w:rsidR="000F332B" w:rsidRDefault="000F332B"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6946E224" w14:textId="77777777" w:rsidR="000F332B" w:rsidRDefault="000F332B"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5F5E5CF6" w14:textId="77777777" w:rsidR="000F332B" w:rsidRDefault="000F332B"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42213A0F" w14:textId="77777777" w:rsidR="000F332B" w:rsidRDefault="000F332B"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0FBD327C" w14:textId="77777777" w:rsidR="000F332B" w:rsidRDefault="000F332B"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68467B23" w14:textId="77777777" w:rsidR="000F332B" w:rsidRPr="00AC7223" w:rsidRDefault="000F332B"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3078AEFF" w14:textId="29B16919" w:rsidR="00E00328" w:rsidRPr="00AC7223" w:rsidRDefault="000F332B" w:rsidP="000F332B">
      <w:pPr>
        <w:widowControl w:val="0"/>
        <w:adjustRightInd w:val="0"/>
        <w:snapToGrid w:val="0"/>
        <w:spacing w:after="0" w:line="360" w:lineRule="auto"/>
        <w:jc w:val="both"/>
        <w:rPr>
          <w:rFonts w:ascii="Book Antiqua" w:hAnsi="Book Antiqua" w:cs="Times New Roman"/>
          <w:b/>
          <w:bCs/>
          <w:sz w:val="24"/>
          <w:szCs w:val="24"/>
        </w:rPr>
      </w:pPr>
      <w:r w:rsidRPr="00AC7223">
        <w:rPr>
          <w:rFonts w:ascii="Book Antiqua" w:hAnsi="Book Antiqua" w:cs="Times New Roman"/>
          <w:b/>
          <w:bCs/>
          <w:sz w:val="24"/>
          <w:szCs w:val="24"/>
        </w:rPr>
        <w:t>INTRODUCTION</w:t>
      </w:r>
    </w:p>
    <w:p w14:paraId="20DE4055" w14:textId="49132242" w:rsidR="00E00328" w:rsidRPr="00AC7223" w:rsidRDefault="00E00328" w:rsidP="000F332B">
      <w:pPr>
        <w:widowControl w:val="0"/>
        <w:adjustRightInd w:val="0"/>
        <w:snapToGrid w:val="0"/>
        <w:spacing w:after="0" w:line="360" w:lineRule="auto"/>
        <w:jc w:val="both"/>
        <w:rPr>
          <w:rFonts w:ascii="Book Antiqua" w:hAnsi="Book Antiqua" w:cs="Times New Roman"/>
          <w:sz w:val="24"/>
          <w:szCs w:val="24"/>
        </w:rPr>
      </w:pPr>
      <w:r w:rsidRPr="00AC7223">
        <w:rPr>
          <w:rFonts w:ascii="Book Antiqua" w:hAnsi="Book Antiqua" w:cs="Times New Roman"/>
          <w:sz w:val="24"/>
          <w:szCs w:val="24"/>
        </w:rPr>
        <w:t xml:space="preserve">Ankle arthroscopy, introduced into the field of ankle surgery for several years </w:t>
      </w:r>
      <w:r w:rsidRPr="00AC7223">
        <w:rPr>
          <w:rFonts w:ascii="Book Antiqua" w:hAnsi="Book Antiqua" w:cs="Times New Roman"/>
          <w:sz w:val="24"/>
          <w:szCs w:val="24"/>
        </w:rPr>
        <w:lastRenderedPageBreak/>
        <w:t>is a minimally invasive intra-articular tr</w:t>
      </w:r>
      <w:r w:rsidR="00A2782D" w:rsidRPr="00AC7223">
        <w:rPr>
          <w:rFonts w:ascii="Book Antiqua" w:hAnsi="Book Antiqua" w:cs="Times New Roman"/>
          <w:sz w:val="24"/>
          <w:szCs w:val="24"/>
        </w:rPr>
        <w:t xml:space="preserve">eatment with several </w:t>
      </w:r>
      <w:proofErr w:type="gramStart"/>
      <w:r w:rsidR="00A2782D" w:rsidRPr="00AC7223">
        <w:rPr>
          <w:rFonts w:ascii="Book Antiqua" w:hAnsi="Book Antiqua" w:cs="Times New Roman"/>
          <w:sz w:val="24"/>
          <w:szCs w:val="24"/>
        </w:rPr>
        <w:t>advantages</w:t>
      </w:r>
      <w:r w:rsidRPr="00AC7223">
        <w:rPr>
          <w:rFonts w:ascii="Book Antiqua" w:hAnsi="Book Antiqua" w:cs="Times New Roman"/>
          <w:sz w:val="24"/>
          <w:szCs w:val="24"/>
          <w:vertAlign w:val="superscript"/>
        </w:rPr>
        <w:t>[</w:t>
      </w:r>
      <w:proofErr w:type="gramEnd"/>
      <w:r w:rsidRPr="00AC7223">
        <w:rPr>
          <w:rFonts w:ascii="Book Antiqua" w:hAnsi="Book Antiqua" w:cs="Times New Roman"/>
          <w:sz w:val="24"/>
          <w:szCs w:val="24"/>
          <w:vertAlign w:val="superscript"/>
        </w:rPr>
        <w:t>1</w:t>
      </w:r>
      <w:r w:rsidR="000F332B">
        <w:rPr>
          <w:rFonts w:ascii="Book Antiqua" w:eastAsia="宋体" w:hAnsi="Book Antiqua" w:cs="Times New Roman" w:hint="eastAsia"/>
          <w:sz w:val="24"/>
          <w:szCs w:val="24"/>
          <w:vertAlign w:val="superscript"/>
          <w:lang w:eastAsia="zh-CN"/>
        </w:rPr>
        <w:t>,</w:t>
      </w:r>
      <w:r w:rsidRPr="00AC7223">
        <w:rPr>
          <w:rFonts w:ascii="Book Antiqua" w:hAnsi="Book Antiqua" w:cs="Times New Roman"/>
          <w:sz w:val="24"/>
          <w:szCs w:val="24"/>
          <w:vertAlign w:val="superscript"/>
        </w:rPr>
        <w:t>2]</w:t>
      </w:r>
      <w:r w:rsidRPr="00AC7223">
        <w:rPr>
          <w:rFonts w:ascii="Book Antiqua" w:hAnsi="Book Antiqua" w:cs="Times New Roman"/>
          <w:sz w:val="24"/>
          <w:szCs w:val="24"/>
        </w:rPr>
        <w:t>. Miyamoto and Takao reported the benefit of arthroscopic examination in the diagnosis of syndesmotic disruption, which oc</w:t>
      </w:r>
      <w:r w:rsidR="00A2782D" w:rsidRPr="00AC7223">
        <w:rPr>
          <w:rFonts w:ascii="Book Antiqua" w:hAnsi="Book Antiqua" w:cs="Times New Roman"/>
          <w:sz w:val="24"/>
          <w:szCs w:val="24"/>
        </w:rPr>
        <w:t xml:space="preserve">curs mostly with ankle </w:t>
      </w:r>
      <w:proofErr w:type="gramStart"/>
      <w:r w:rsidR="00A2782D" w:rsidRPr="00AC7223">
        <w:rPr>
          <w:rFonts w:ascii="Book Antiqua" w:hAnsi="Book Antiqua" w:cs="Times New Roman"/>
          <w:sz w:val="24"/>
          <w:szCs w:val="24"/>
        </w:rPr>
        <w:t>fracture</w:t>
      </w:r>
      <w:r w:rsidRPr="00AC7223">
        <w:rPr>
          <w:rFonts w:ascii="Book Antiqua" w:hAnsi="Book Antiqua" w:cs="Times New Roman"/>
          <w:sz w:val="24"/>
          <w:szCs w:val="24"/>
          <w:vertAlign w:val="superscript"/>
        </w:rPr>
        <w:t>[</w:t>
      </w:r>
      <w:proofErr w:type="gramEnd"/>
      <w:r w:rsidRPr="00AC7223">
        <w:rPr>
          <w:rFonts w:ascii="Book Antiqua" w:hAnsi="Book Antiqua" w:cs="Times New Roman"/>
          <w:sz w:val="24"/>
          <w:szCs w:val="24"/>
          <w:vertAlign w:val="superscript"/>
        </w:rPr>
        <w:t>3]</w:t>
      </w:r>
      <w:r w:rsidRPr="00AC7223">
        <w:rPr>
          <w:rFonts w:ascii="Book Antiqua" w:hAnsi="Book Antiqua" w:cs="Times New Roman"/>
          <w:sz w:val="24"/>
          <w:szCs w:val="24"/>
        </w:rPr>
        <w:t xml:space="preserve">. </w:t>
      </w:r>
      <w:proofErr w:type="spellStart"/>
      <w:r w:rsidRPr="00AC7223">
        <w:rPr>
          <w:rFonts w:ascii="Book Antiqua" w:hAnsi="Book Antiqua" w:cs="Times New Roman"/>
          <w:sz w:val="24"/>
          <w:szCs w:val="24"/>
        </w:rPr>
        <w:t>Imade</w:t>
      </w:r>
      <w:proofErr w:type="spellEnd"/>
      <w:r w:rsidRPr="00AC7223">
        <w:rPr>
          <w:rFonts w:ascii="Book Antiqua" w:hAnsi="Book Antiqua" w:cs="Times New Roman"/>
          <w:sz w:val="24"/>
          <w:szCs w:val="24"/>
        </w:rPr>
        <w:t xml:space="preserve"> </w:t>
      </w:r>
      <w:r w:rsidRPr="000F332B">
        <w:rPr>
          <w:rFonts w:ascii="Book Antiqua" w:hAnsi="Book Antiqua" w:cs="Times New Roman"/>
          <w:i/>
          <w:sz w:val="24"/>
          <w:szCs w:val="24"/>
        </w:rPr>
        <w:t xml:space="preserve">et </w:t>
      </w:r>
      <w:proofErr w:type="gramStart"/>
      <w:r w:rsidRPr="000F332B">
        <w:rPr>
          <w:rFonts w:ascii="Book Antiqua" w:hAnsi="Book Antiqua" w:cs="Times New Roman"/>
          <w:i/>
          <w:sz w:val="24"/>
          <w:szCs w:val="24"/>
        </w:rPr>
        <w:t>al</w:t>
      </w:r>
      <w:r w:rsidR="000F332B" w:rsidRPr="00AC7223">
        <w:rPr>
          <w:rFonts w:ascii="Book Antiqua" w:hAnsi="Book Antiqua" w:cs="Times New Roman"/>
          <w:sz w:val="24"/>
          <w:szCs w:val="24"/>
          <w:vertAlign w:val="superscript"/>
        </w:rPr>
        <w:t>[</w:t>
      </w:r>
      <w:proofErr w:type="gramEnd"/>
      <w:r w:rsidR="000F332B" w:rsidRPr="00AC7223">
        <w:rPr>
          <w:rFonts w:ascii="Book Antiqua" w:hAnsi="Book Antiqua" w:cs="Times New Roman"/>
          <w:sz w:val="24"/>
          <w:szCs w:val="24"/>
          <w:vertAlign w:val="superscript"/>
        </w:rPr>
        <w:t>4]</w:t>
      </w:r>
      <w:r w:rsidRPr="00AC7223">
        <w:rPr>
          <w:rFonts w:ascii="Book Antiqua" w:hAnsi="Book Antiqua" w:cs="Times New Roman"/>
          <w:sz w:val="24"/>
          <w:szCs w:val="24"/>
        </w:rPr>
        <w:t xml:space="preserve"> also demonstrated the advantages of arthroscopic procedures for ankle injury combined with Maisonneuve fracture, such as arthroscopic-assisted visualization during syndesmotic screw fixation, and drilling an osteochondral lesion of the talus. Takao </w:t>
      </w:r>
      <w:r w:rsidRPr="000F332B">
        <w:rPr>
          <w:rFonts w:ascii="Book Antiqua" w:hAnsi="Book Antiqua" w:cs="Times New Roman"/>
          <w:i/>
          <w:sz w:val="24"/>
          <w:szCs w:val="24"/>
        </w:rPr>
        <w:t xml:space="preserve">et </w:t>
      </w:r>
      <w:proofErr w:type="gramStart"/>
      <w:r w:rsidRPr="000F332B">
        <w:rPr>
          <w:rFonts w:ascii="Book Antiqua" w:hAnsi="Book Antiqua" w:cs="Times New Roman"/>
          <w:i/>
          <w:sz w:val="24"/>
          <w:szCs w:val="24"/>
        </w:rPr>
        <w:t>al</w:t>
      </w:r>
      <w:r w:rsidR="000F332B" w:rsidRPr="00AC7223">
        <w:rPr>
          <w:rStyle w:val="highlight2"/>
          <w:rFonts w:ascii="Book Antiqua" w:hAnsi="Book Antiqua" w:cs="Times New Roman"/>
          <w:sz w:val="24"/>
          <w:szCs w:val="24"/>
          <w:vertAlign w:val="superscript"/>
        </w:rPr>
        <w:t>[</w:t>
      </w:r>
      <w:proofErr w:type="gramEnd"/>
      <w:r w:rsidR="000F332B" w:rsidRPr="00AC7223">
        <w:rPr>
          <w:rStyle w:val="highlight2"/>
          <w:rFonts w:ascii="Book Antiqua" w:hAnsi="Book Antiqua" w:cs="Times New Roman"/>
          <w:sz w:val="24"/>
          <w:szCs w:val="24"/>
          <w:vertAlign w:val="superscript"/>
        </w:rPr>
        <w:t>5</w:t>
      </w:r>
      <w:r w:rsidR="000F332B" w:rsidRPr="00AC7223">
        <w:rPr>
          <w:rFonts w:ascii="Book Antiqua" w:hAnsi="Book Antiqua" w:cs="Times New Roman"/>
          <w:sz w:val="24"/>
          <w:szCs w:val="24"/>
          <w:vertAlign w:val="superscript"/>
        </w:rPr>
        <w:t>]</w:t>
      </w:r>
      <w:r w:rsidRPr="00AC7223">
        <w:rPr>
          <w:rFonts w:ascii="Book Antiqua" w:hAnsi="Book Antiqua" w:cs="Times New Roman"/>
          <w:sz w:val="24"/>
          <w:szCs w:val="24"/>
        </w:rPr>
        <w:t xml:space="preserve"> proposed the role of arthroscopic-assisted reduction and internal fixation for accurate diagnose and treat intra-articular disorders combined with distal fibular </w:t>
      </w:r>
      <w:r w:rsidRPr="00AC7223">
        <w:rPr>
          <w:rStyle w:val="highlight2"/>
          <w:rFonts w:ascii="Book Antiqua" w:hAnsi="Book Antiqua" w:cs="Times New Roman"/>
          <w:sz w:val="24"/>
          <w:szCs w:val="24"/>
        </w:rPr>
        <w:t>fractures</w:t>
      </w:r>
      <w:r w:rsidRPr="00AC7223">
        <w:rPr>
          <w:rFonts w:ascii="Book Antiqua" w:hAnsi="Book Antiqua" w:cs="Times New Roman"/>
          <w:sz w:val="24"/>
          <w:szCs w:val="24"/>
        </w:rPr>
        <w:t xml:space="preserve">. However, there are no reports of fracture configuration and bone quality in patients with unstable ankle fractures treated with arthroscopic-assisted reduction and internal fixation (ARIF) </w:t>
      </w:r>
      <w:r w:rsidRPr="000F332B">
        <w:rPr>
          <w:rFonts w:ascii="Book Antiqua" w:hAnsi="Book Antiqua" w:cs="Times New Roman"/>
          <w:i/>
          <w:sz w:val="24"/>
          <w:szCs w:val="24"/>
        </w:rPr>
        <w:t>vs</w:t>
      </w:r>
      <w:r w:rsidRPr="00AC7223">
        <w:rPr>
          <w:rFonts w:ascii="Book Antiqua" w:hAnsi="Book Antiqua" w:cs="Times New Roman"/>
          <w:sz w:val="24"/>
          <w:szCs w:val="24"/>
        </w:rPr>
        <w:t xml:space="preserve"> open reduction and internal fixation (ORIF). </w:t>
      </w:r>
    </w:p>
    <w:p w14:paraId="0956D29A" w14:textId="7E160DD9" w:rsidR="00E00328" w:rsidRPr="00AC7223" w:rsidRDefault="00E00328" w:rsidP="000F332B">
      <w:pPr>
        <w:widowControl w:val="0"/>
        <w:adjustRightInd w:val="0"/>
        <w:snapToGrid w:val="0"/>
        <w:spacing w:after="0" w:line="360" w:lineRule="auto"/>
        <w:ind w:firstLineChars="100" w:firstLine="240"/>
        <w:jc w:val="both"/>
        <w:rPr>
          <w:rFonts w:ascii="Book Antiqua" w:hAnsi="Book Antiqua" w:cs="Times New Roman"/>
          <w:sz w:val="24"/>
          <w:szCs w:val="24"/>
        </w:rPr>
      </w:pPr>
      <w:r w:rsidRPr="00AC7223">
        <w:rPr>
          <w:rFonts w:ascii="Book Antiqua" w:hAnsi="Book Antiqua" w:cs="Times New Roman"/>
          <w:sz w:val="24"/>
          <w:szCs w:val="24"/>
        </w:rPr>
        <w:t xml:space="preserve">To address this, the immediate-postoperative configurations of intra-articular ankle fractures, as well as bone quality </w:t>
      </w:r>
      <w:r w:rsidRPr="000F332B">
        <w:rPr>
          <w:rFonts w:ascii="Book Antiqua" w:hAnsi="Book Antiqua" w:cs="Times New Roman"/>
          <w:i/>
          <w:sz w:val="24"/>
          <w:szCs w:val="24"/>
        </w:rPr>
        <w:t>via</w:t>
      </w:r>
      <w:r w:rsidRPr="00AC7223">
        <w:rPr>
          <w:rFonts w:ascii="Book Antiqua" w:hAnsi="Book Antiqua" w:cs="Times New Roman"/>
          <w:sz w:val="24"/>
          <w:szCs w:val="24"/>
        </w:rPr>
        <w:t xml:space="preserve"> postoperative bone mineral density (BMD) testing, were investigated in a series of unstable ankle fractures treated with ARIF or ORIF. Relationships between relevant patient and technical variables and postoperative BMD were also determined. The study tested the hypothesis that there was no difference between ARIF and ORIF; the alternative, that ARIF is superior to ORIF in the treatment of unstable ankle fracture, would be demonstrated by associations between ARIF and superior anatomic fracture configuration. A second aim of the study was to determine the prevalence of post-injury BMD testing in order to evaluate clinicians’ level of awareness regarding the need for investigation of osteoporosis in patients with ankle fractures. </w:t>
      </w:r>
    </w:p>
    <w:p w14:paraId="62DA09A0" w14:textId="77777777" w:rsidR="00E00328" w:rsidRPr="00AC7223" w:rsidRDefault="00E00328" w:rsidP="000F332B">
      <w:pPr>
        <w:widowControl w:val="0"/>
        <w:autoSpaceDE w:val="0"/>
        <w:autoSpaceDN w:val="0"/>
        <w:adjustRightInd w:val="0"/>
        <w:snapToGrid w:val="0"/>
        <w:spacing w:after="0" w:line="360" w:lineRule="auto"/>
        <w:jc w:val="both"/>
        <w:rPr>
          <w:rFonts w:ascii="Book Antiqua" w:eastAsia="Calibri" w:hAnsi="Book Antiqua" w:cs="Times New Roman"/>
          <w:b/>
          <w:caps/>
          <w:sz w:val="24"/>
          <w:szCs w:val="24"/>
        </w:rPr>
      </w:pPr>
    </w:p>
    <w:p w14:paraId="61B03B5B" w14:textId="341C8997" w:rsidR="00E00328" w:rsidRPr="00AC7223" w:rsidRDefault="000F332B" w:rsidP="000F332B">
      <w:pPr>
        <w:widowControl w:val="0"/>
        <w:autoSpaceDE w:val="0"/>
        <w:autoSpaceDN w:val="0"/>
        <w:adjustRightInd w:val="0"/>
        <w:snapToGrid w:val="0"/>
        <w:spacing w:after="0" w:line="360" w:lineRule="auto"/>
        <w:jc w:val="both"/>
        <w:rPr>
          <w:rFonts w:ascii="Book Antiqua" w:eastAsia="Calibri" w:hAnsi="Book Antiqua" w:cs="Times New Roman"/>
          <w:b/>
          <w:caps/>
          <w:sz w:val="24"/>
          <w:szCs w:val="24"/>
        </w:rPr>
      </w:pPr>
      <w:r w:rsidRPr="00AC7223">
        <w:rPr>
          <w:rFonts w:ascii="Book Antiqua" w:eastAsia="Calibri" w:hAnsi="Book Antiqua" w:cs="Times New Roman"/>
          <w:b/>
          <w:sz w:val="24"/>
          <w:szCs w:val="24"/>
        </w:rPr>
        <w:t>MATERIALS AND METHODS</w:t>
      </w:r>
    </w:p>
    <w:p w14:paraId="40E1F20B" w14:textId="04A9AD6A" w:rsidR="00E00328" w:rsidRPr="00AC7223" w:rsidRDefault="00E00328" w:rsidP="000F332B">
      <w:pPr>
        <w:widowControl w:val="0"/>
        <w:autoSpaceDE w:val="0"/>
        <w:autoSpaceDN w:val="0"/>
        <w:adjustRightInd w:val="0"/>
        <w:snapToGrid w:val="0"/>
        <w:spacing w:after="0" w:line="360" w:lineRule="auto"/>
        <w:jc w:val="both"/>
        <w:rPr>
          <w:rFonts w:ascii="Book Antiqua" w:hAnsi="Book Antiqua" w:cs="Times New Roman"/>
          <w:sz w:val="24"/>
          <w:szCs w:val="24"/>
        </w:rPr>
      </w:pPr>
      <w:r w:rsidRPr="00AC7223">
        <w:rPr>
          <w:rFonts w:ascii="Book Antiqua" w:hAnsi="Book Antiqua" w:cs="Times New Roman"/>
          <w:sz w:val="24"/>
          <w:szCs w:val="24"/>
        </w:rPr>
        <w:t xml:space="preserve">The medical records of patients who underwent fixation of unstable ankle fractures between April 2006 and October 2014 were reviewed retrospectively. After the exclusion of patients with incomplete or unavailable medical records or inadequate radiographic data, 45 ankle fractures in 45 patients </w:t>
      </w:r>
      <w:r w:rsidR="00866FC2">
        <w:rPr>
          <w:rFonts w:ascii="Book Antiqua" w:eastAsia="宋体" w:hAnsi="Book Antiqua" w:cs="Times New Roman" w:hint="eastAsia"/>
          <w:sz w:val="24"/>
          <w:szCs w:val="24"/>
          <w:lang w:eastAsia="zh-CN"/>
        </w:rPr>
        <w:t>[</w:t>
      </w:r>
      <w:r w:rsidRPr="00AC7223">
        <w:rPr>
          <w:rFonts w:ascii="Book Antiqua" w:hAnsi="Book Antiqua" w:cs="Times New Roman"/>
          <w:sz w:val="24"/>
          <w:szCs w:val="24"/>
        </w:rPr>
        <w:t xml:space="preserve">mean age, 46.5 years </w:t>
      </w:r>
      <w:r w:rsidR="00866FC2">
        <w:rPr>
          <w:rFonts w:ascii="Book Antiqua" w:eastAsia="宋体" w:hAnsi="Book Antiqua" w:cs="Times New Roman" w:hint="eastAsia"/>
          <w:sz w:val="24"/>
          <w:szCs w:val="24"/>
          <w:lang w:eastAsia="zh-CN"/>
        </w:rPr>
        <w:t>(</w:t>
      </w:r>
      <w:r w:rsidRPr="00AC7223">
        <w:rPr>
          <w:rFonts w:ascii="Book Antiqua" w:hAnsi="Book Antiqua" w:cs="Times New Roman"/>
          <w:sz w:val="24"/>
          <w:szCs w:val="24"/>
        </w:rPr>
        <w:t>range, 18–80 years</w:t>
      </w:r>
      <w:r w:rsidR="00866FC2" w:rsidRPr="00AC7223">
        <w:rPr>
          <w:rFonts w:ascii="Book Antiqua" w:hAnsi="Book Antiqua" w:cs="Times New Roman"/>
          <w:sz w:val="24"/>
          <w:szCs w:val="24"/>
        </w:rPr>
        <w:t>)</w:t>
      </w:r>
      <w:r w:rsidRPr="00AC7223">
        <w:rPr>
          <w:rFonts w:ascii="Book Antiqua" w:hAnsi="Book Antiqua" w:cs="Times New Roman"/>
          <w:sz w:val="24"/>
          <w:szCs w:val="24"/>
        </w:rPr>
        <w:t xml:space="preserve">] were included in the </w:t>
      </w:r>
      <w:r w:rsidRPr="00AC7223">
        <w:rPr>
          <w:rFonts w:ascii="Book Antiqua" w:hAnsi="Book Antiqua" w:cs="Times New Roman"/>
          <w:sz w:val="24"/>
          <w:szCs w:val="24"/>
        </w:rPr>
        <w:lastRenderedPageBreak/>
        <w:t>study. ARIF (</w:t>
      </w:r>
      <w:r w:rsidRPr="00866FC2">
        <w:rPr>
          <w:rFonts w:ascii="Book Antiqua" w:hAnsi="Book Antiqua" w:cs="Times New Roman"/>
          <w:i/>
          <w:sz w:val="24"/>
          <w:szCs w:val="24"/>
        </w:rPr>
        <w:t>n</w:t>
      </w:r>
      <w:r w:rsidRPr="00AC7223">
        <w:rPr>
          <w:rFonts w:ascii="Book Antiqua" w:hAnsi="Book Antiqua" w:cs="Times New Roman"/>
          <w:sz w:val="24"/>
          <w:szCs w:val="24"/>
        </w:rPr>
        <w:t> = 16) or ORIF (</w:t>
      </w:r>
      <w:r w:rsidRPr="00866FC2">
        <w:rPr>
          <w:rFonts w:ascii="Book Antiqua" w:hAnsi="Book Antiqua" w:cs="Times New Roman"/>
          <w:i/>
          <w:sz w:val="24"/>
          <w:szCs w:val="24"/>
        </w:rPr>
        <w:t>n</w:t>
      </w:r>
      <w:r w:rsidRPr="00AC7223">
        <w:rPr>
          <w:rFonts w:ascii="Book Antiqua" w:hAnsi="Book Antiqua" w:cs="Times New Roman"/>
          <w:sz w:val="24"/>
          <w:szCs w:val="24"/>
        </w:rPr>
        <w:t> = 29) had been performed at the discretion of the attending surgeon. Thirty-three patient</w:t>
      </w:r>
      <w:r w:rsidR="00866FC2">
        <w:rPr>
          <w:rFonts w:ascii="Book Antiqua" w:hAnsi="Book Antiqua" w:cs="Times New Roman"/>
          <w:sz w:val="24"/>
          <w:szCs w:val="24"/>
        </w:rPr>
        <w:t>s (73.3</w:t>
      </w:r>
      <w:r w:rsidR="00866FC2">
        <w:rPr>
          <w:rFonts w:ascii="Book Antiqua" w:eastAsia="宋体" w:hAnsi="Book Antiqua" w:cs="Times New Roman" w:hint="eastAsia"/>
          <w:sz w:val="24"/>
          <w:szCs w:val="24"/>
          <w:lang w:eastAsia="zh-CN"/>
        </w:rPr>
        <w:t>%</w:t>
      </w:r>
      <w:r w:rsidR="00BA3F87" w:rsidRPr="00AC7223">
        <w:rPr>
          <w:rFonts w:ascii="Book Antiqua" w:hAnsi="Book Antiqua" w:cs="Times New Roman"/>
          <w:sz w:val="24"/>
          <w:szCs w:val="24"/>
        </w:rPr>
        <w:t>) had a supination-</w:t>
      </w:r>
      <w:proofErr w:type="gramStart"/>
      <w:r w:rsidR="00BA3F87" w:rsidRPr="00AC7223">
        <w:rPr>
          <w:rFonts w:ascii="Book Antiqua" w:hAnsi="Book Antiqua" w:cs="Times New Roman"/>
          <w:sz w:val="24"/>
          <w:szCs w:val="24"/>
        </w:rPr>
        <w:t>type</w:t>
      </w:r>
      <w:r w:rsidRPr="00AC7223">
        <w:rPr>
          <w:rFonts w:ascii="Book Antiqua" w:hAnsi="Book Antiqua" w:cs="Times New Roman"/>
          <w:sz w:val="24"/>
          <w:szCs w:val="24"/>
          <w:vertAlign w:val="superscript"/>
        </w:rPr>
        <w:t>[</w:t>
      </w:r>
      <w:proofErr w:type="gramEnd"/>
      <w:r w:rsidRPr="00AC7223">
        <w:rPr>
          <w:rFonts w:ascii="Book Antiqua" w:hAnsi="Book Antiqua" w:cs="Times New Roman"/>
          <w:sz w:val="24"/>
          <w:szCs w:val="24"/>
          <w:vertAlign w:val="superscript"/>
        </w:rPr>
        <w:t>6]</w:t>
      </w:r>
      <w:r w:rsidRPr="00AC7223">
        <w:rPr>
          <w:rFonts w:ascii="Book Antiqua" w:hAnsi="Book Antiqua" w:cs="Times New Roman"/>
          <w:sz w:val="24"/>
          <w:szCs w:val="24"/>
        </w:rPr>
        <w:t xml:space="preserve"> ankle fracture and 12 (26.7%) had pronation-type</w:t>
      </w:r>
      <w:r w:rsidRPr="00AC7223">
        <w:rPr>
          <w:rFonts w:ascii="Book Antiqua" w:hAnsi="Book Antiqua" w:cs="Times New Roman"/>
          <w:sz w:val="24"/>
          <w:szCs w:val="24"/>
          <w:vertAlign w:val="superscript"/>
        </w:rPr>
        <w:t>[6]</w:t>
      </w:r>
      <w:r w:rsidRPr="00AC7223">
        <w:rPr>
          <w:rFonts w:ascii="Book Antiqua" w:hAnsi="Book Antiqua" w:cs="Times New Roman"/>
          <w:sz w:val="24"/>
          <w:szCs w:val="24"/>
        </w:rPr>
        <w:t xml:space="preserve"> ankle fracture. Baseline data, including demographic information, immediate-postoperative fracture configuration at the intra-articular site, and the bone quality determined by BMD testing, are presented in Table 1.</w:t>
      </w:r>
      <w:r w:rsidR="00F73E4B" w:rsidRPr="00AC7223">
        <w:rPr>
          <w:rFonts w:ascii="Book Antiqua" w:hAnsi="Book Antiqua" w:cs="Times New Roman"/>
          <w:sz w:val="24"/>
          <w:szCs w:val="24"/>
        </w:rPr>
        <w:t xml:space="preserve"> </w:t>
      </w:r>
      <w:r w:rsidRPr="00AC7223">
        <w:rPr>
          <w:rFonts w:ascii="Book Antiqua" w:hAnsi="Book Antiqua" w:cs="Times New Roman"/>
          <w:sz w:val="24"/>
          <w:szCs w:val="24"/>
        </w:rPr>
        <w:t xml:space="preserve">This study was approved by the institutional review board of the medical center where this study </w:t>
      </w:r>
      <w:r w:rsidR="00721118" w:rsidRPr="00AC7223">
        <w:rPr>
          <w:rFonts w:ascii="Book Antiqua" w:hAnsi="Book Antiqua" w:cs="Times New Roman"/>
          <w:sz w:val="24"/>
          <w:szCs w:val="24"/>
        </w:rPr>
        <w:t xml:space="preserve">(study code: MTU-EC-OT-0-099/54) </w:t>
      </w:r>
      <w:r w:rsidRPr="00AC7223">
        <w:rPr>
          <w:rFonts w:ascii="Book Antiqua" w:hAnsi="Book Antiqua" w:cs="Times New Roman"/>
          <w:sz w:val="24"/>
          <w:szCs w:val="24"/>
        </w:rPr>
        <w:t>was performed.</w:t>
      </w:r>
    </w:p>
    <w:p w14:paraId="370F5D9F" w14:textId="77777777" w:rsidR="00E00328" w:rsidRPr="00AC7223" w:rsidRDefault="00E00328" w:rsidP="000F332B">
      <w:pPr>
        <w:widowControl w:val="0"/>
        <w:autoSpaceDE w:val="0"/>
        <w:autoSpaceDN w:val="0"/>
        <w:adjustRightInd w:val="0"/>
        <w:snapToGrid w:val="0"/>
        <w:spacing w:after="0" w:line="360" w:lineRule="auto"/>
        <w:jc w:val="both"/>
        <w:rPr>
          <w:rFonts w:ascii="Book Antiqua" w:eastAsia="Calibri" w:hAnsi="Book Antiqua" w:cs="Times New Roman"/>
          <w:b/>
          <w:caps/>
          <w:sz w:val="24"/>
          <w:szCs w:val="24"/>
        </w:rPr>
      </w:pPr>
    </w:p>
    <w:p w14:paraId="63877D7E" w14:textId="77777777" w:rsidR="00E00328" w:rsidRPr="00866FC2" w:rsidRDefault="00E00328" w:rsidP="000F332B">
      <w:pPr>
        <w:widowControl w:val="0"/>
        <w:adjustRightInd w:val="0"/>
        <w:snapToGrid w:val="0"/>
        <w:spacing w:after="0" w:line="360" w:lineRule="auto"/>
        <w:jc w:val="both"/>
        <w:rPr>
          <w:rFonts w:ascii="Book Antiqua" w:hAnsi="Book Antiqua" w:cs="Times New Roman"/>
          <w:b/>
          <w:bCs/>
          <w:i/>
          <w:sz w:val="24"/>
          <w:szCs w:val="24"/>
        </w:rPr>
      </w:pPr>
      <w:r w:rsidRPr="00866FC2">
        <w:rPr>
          <w:rFonts w:ascii="Book Antiqua" w:hAnsi="Book Antiqua" w:cs="Times New Roman"/>
          <w:b/>
          <w:bCs/>
          <w:i/>
          <w:sz w:val="24"/>
          <w:szCs w:val="24"/>
        </w:rPr>
        <w:t>Operative technique</w:t>
      </w:r>
    </w:p>
    <w:p w14:paraId="5FE637B8" w14:textId="0FCD32B8" w:rsidR="00E00328" w:rsidRPr="00AC7223" w:rsidRDefault="00E00328" w:rsidP="000F332B">
      <w:pPr>
        <w:widowControl w:val="0"/>
        <w:autoSpaceDE w:val="0"/>
        <w:autoSpaceDN w:val="0"/>
        <w:adjustRightInd w:val="0"/>
        <w:snapToGrid w:val="0"/>
        <w:spacing w:after="0" w:line="360" w:lineRule="auto"/>
        <w:jc w:val="both"/>
        <w:rPr>
          <w:rFonts w:ascii="Book Antiqua" w:hAnsi="Book Antiqua" w:cs="Times New Roman"/>
          <w:sz w:val="24"/>
          <w:szCs w:val="24"/>
        </w:rPr>
      </w:pPr>
      <w:r w:rsidRPr="00AC7223">
        <w:rPr>
          <w:rFonts w:ascii="Book Antiqua" w:hAnsi="Book Antiqua" w:cs="Times New Roman"/>
          <w:sz w:val="24"/>
          <w:szCs w:val="24"/>
        </w:rPr>
        <w:t>Before each procedure, the operated limb was exsanguinated and a thigh tourniquet was inflated to 250–300 mmHg and deflated after wound closure. All patients in the ARIF group were operated on by the same foot-ankle arthroscopy fellowship-trained surgeon (CA). Fracture configuration was checked after fixation by fluoroscopic and arthroscopic examination</w:t>
      </w:r>
      <w:r w:rsidRPr="00AC7223">
        <w:rPr>
          <w:rFonts w:ascii="Book Antiqua" w:hAnsi="Book Antiqua" w:cs="Times New Roman"/>
          <w:b/>
          <w:bCs/>
          <w:sz w:val="24"/>
          <w:szCs w:val="24"/>
        </w:rPr>
        <w:t xml:space="preserve"> </w:t>
      </w:r>
      <w:r w:rsidRPr="00AC7223">
        <w:rPr>
          <w:rFonts w:ascii="Book Antiqua" w:hAnsi="Book Antiqua" w:cs="Times New Roman"/>
          <w:sz w:val="24"/>
          <w:szCs w:val="24"/>
        </w:rPr>
        <w:t xml:space="preserve">and corrected, whenever possible, if the alignment was not acceptable. As recommended by Miyamoto and </w:t>
      </w:r>
      <w:proofErr w:type="gramStart"/>
      <w:r w:rsidRPr="00AC7223">
        <w:rPr>
          <w:rFonts w:ascii="Book Antiqua" w:hAnsi="Book Antiqua" w:cs="Times New Roman"/>
          <w:sz w:val="24"/>
          <w:szCs w:val="24"/>
        </w:rPr>
        <w:t>Takao</w:t>
      </w:r>
      <w:r w:rsidRPr="00AC7223">
        <w:rPr>
          <w:rFonts w:ascii="Book Antiqua" w:hAnsi="Book Antiqua" w:cs="Times New Roman"/>
          <w:sz w:val="24"/>
          <w:szCs w:val="24"/>
          <w:vertAlign w:val="superscript"/>
        </w:rPr>
        <w:t>[</w:t>
      </w:r>
      <w:proofErr w:type="gramEnd"/>
      <w:r w:rsidRPr="00AC7223">
        <w:rPr>
          <w:rFonts w:ascii="Book Antiqua" w:hAnsi="Book Antiqua" w:cs="Times New Roman"/>
          <w:sz w:val="24"/>
          <w:szCs w:val="24"/>
          <w:vertAlign w:val="superscript"/>
        </w:rPr>
        <w:t>3]</w:t>
      </w:r>
      <w:r w:rsidRPr="00AC7223">
        <w:rPr>
          <w:rFonts w:ascii="Book Antiqua" w:hAnsi="Book Antiqua" w:cs="Times New Roman"/>
          <w:sz w:val="24"/>
          <w:szCs w:val="24"/>
        </w:rPr>
        <w:t xml:space="preserve">, direct visualization </w:t>
      </w:r>
      <w:r w:rsidRPr="00866FC2">
        <w:rPr>
          <w:rFonts w:ascii="Book Antiqua" w:hAnsi="Book Antiqua" w:cs="Times New Roman"/>
          <w:i/>
          <w:sz w:val="24"/>
          <w:szCs w:val="24"/>
        </w:rPr>
        <w:t>via</w:t>
      </w:r>
      <w:r w:rsidRPr="00AC7223">
        <w:rPr>
          <w:rFonts w:ascii="Book Antiqua" w:hAnsi="Book Antiqua" w:cs="Times New Roman"/>
          <w:sz w:val="24"/>
          <w:szCs w:val="24"/>
        </w:rPr>
        <w:t xml:space="preserve"> arthroscopy was achieved with the use of fluid irrigation </w:t>
      </w:r>
      <w:r w:rsidRPr="00866FC2">
        <w:rPr>
          <w:rFonts w:ascii="Book Antiqua" w:hAnsi="Book Antiqua" w:cs="Times New Roman"/>
          <w:i/>
          <w:sz w:val="24"/>
          <w:szCs w:val="24"/>
        </w:rPr>
        <w:t>via</w:t>
      </w:r>
      <w:r w:rsidRPr="00AC7223">
        <w:rPr>
          <w:rFonts w:ascii="Book Antiqua" w:hAnsi="Book Antiqua" w:cs="Times New Roman"/>
          <w:sz w:val="24"/>
          <w:szCs w:val="24"/>
        </w:rPr>
        <w:t xml:space="preserve"> gravity flow (</w:t>
      </w:r>
      <w:r w:rsidRPr="00866FC2">
        <w:rPr>
          <w:rFonts w:ascii="Book Antiqua" w:hAnsi="Book Antiqua" w:cs="Times New Roman"/>
          <w:i/>
          <w:sz w:val="24"/>
          <w:szCs w:val="24"/>
        </w:rPr>
        <w:t>i.e.</w:t>
      </w:r>
      <w:r w:rsidRPr="00AC7223">
        <w:rPr>
          <w:rFonts w:ascii="Book Antiqua" w:hAnsi="Book Antiqua" w:cs="Times New Roman"/>
          <w:sz w:val="24"/>
          <w:szCs w:val="24"/>
        </w:rPr>
        <w:t>, without a pump), through the anterolateral and anteromedial portals. Arthroscopic assessment was performed after fixation in order to evaluate the stability of the distal tibiofibular syndesmosis, with fixation considered inadequate if an opening of 2 mm could be identified, and to identify and debride any fibrous tissue interposed in the distal tibiofibular joint. Any other intra-articular disorders, such as osteochondral injury and synovitis, which often accompany unstable ankle fracture, were accessed and treated at that time.</w:t>
      </w:r>
    </w:p>
    <w:p w14:paraId="1DF46BBB" w14:textId="67684924" w:rsidR="00E00328" w:rsidRPr="00AC7223" w:rsidRDefault="00E66A90" w:rsidP="000F332B">
      <w:pPr>
        <w:widowControl w:val="0"/>
        <w:adjustRightInd w:val="0"/>
        <w:snapToGrid w:val="0"/>
        <w:spacing w:after="0"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D90D7D" w:rsidRPr="00AC7223">
        <w:rPr>
          <w:rFonts w:ascii="Book Antiqua" w:hAnsi="Book Antiqua" w:cs="Times New Roman"/>
          <w:sz w:val="24"/>
          <w:szCs w:val="24"/>
        </w:rPr>
        <w:t xml:space="preserve"> </w:t>
      </w:r>
      <w:r w:rsidR="00E00328" w:rsidRPr="00AC7223">
        <w:rPr>
          <w:rFonts w:ascii="Book Antiqua" w:hAnsi="Book Antiqua" w:cs="Times New Roman"/>
          <w:sz w:val="24"/>
          <w:szCs w:val="24"/>
        </w:rPr>
        <w:t xml:space="preserve">In the ORIF group, patients were operated on by the author, other </w:t>
      </w:r>
      <w:proofErr w:type="spellStart"/>
      <w:r w:rsidR="00E00328" w:rsidRPr="00AC7223">
        <w:rPr>
          <w:rFonts w:ascii="Book Antiqua" w:hAnsi="Book Antiqua" w:cs="Times New Roman"/>
          <w:sz w:val="24"/>
          <w:szCs w:val="24"/>
        </w:rPr>
        <w:t>orthopaedic</w:t>
      </w:r>
      <w:proofErr w:type="spellEnd"/>
      <w:r w:rsidR="00E00328" w:rsidRPr="00AC7223">
        <w:rPr>
          <w:rFonts w:ascii="Book Antiqua" w:hAnsi="Book Antiqua" w:cs="Times New Roman"/>
          <w:sz w:val="24"/>
          <w:szCs w:val="24"/>
        </w:rPr>
        <w:t xml:space="preserve"> trauma surgeons, or fellowship-trained foot-ankle surgeons. </w:t>
      </w:r>
      <w:r w:rsidR="00D90D7D" w:rsidRPr="00AC7223">
        <w:rPr>
          <w:rFonts w:ascii="Book Antiqua" w:hAnsi="Book Antiqua" w:cs="Times New Roman"/>
          <w:sz w:val="24"/>
          <w:szCs w:val="24"/>
        </w:rPr>
        <w:t xml:space="preserve">Anteromedial approach was used for medial malleolar reduction and fixation. The reduction was mainly confirmed by the apposition of fracture ridge at the outer rim of ankle joint and not the direct vision in the joint space. It was also confirmed by the fluoroscopic examination. Lateral approach was used for lateral malleolar or distal fibular reduction and fixation. The reduction was </w:t>
      </w:r>
      <w:r w:rsidR="00D90D7D" w:rsidRPr="00AC7223">
        <w:rPr>
          <w:rFonts w:ascii="Book Antiqua" w:hAnsi="Book Antiqua" w:cs="Times New Roman"/>
          <w:sz w:val="24"/>
          <w:szCs w:val="24"/>
        </w:rPr>
        <w:lastRenderedPageBreak/>
        <w:t xml:space="preserve">mainly confirmed by the apposition of fracture ridge at the outer rim of ankle joint and not the direct vision in the joint space. It was also confirmed by the fluoroscopic examination. The final </w:t>
      </w:r>
      <w:r w:rsidR="00E00328" w:rsidRPr="00AC7223">
        <w:rPr>
          <w:rFonts w:ascii="Book Antiqua" w:hAnsi="Book Antiqua" w:cs="Times New Roman"/>
          <w:sz w:val="24"/>
          <w:szCs w:val="24"/>
        </w:rPr>
        <w:t xml:space="preserve">configuration </w:t>
      </w:r>
      <w:r w:rsidR="00D90D7D" w:rsidRPr="00AC7223">
        <w:rPr>
          <w:rFonts w:ascii="Book Antiqua" w:hAnsi="Book Antiqua" w:cs="Times New Roman"/>
          <w:sz w:val="24"/>
          <w:szCs w:val="24"/>
        </w:rPr>
        <w:t xml:space="preserve">of fractures and alignments </w:t>
      </w:r>
      <w:r w:rsidR="00E00328" w:rsidRPr="00AC7223">
        <w:rPr>
          <w:rFonts w:ascii="Book Antiqua" w:hAnsi="Book Antiqua" w:cs="Times New Roman"/>
          <w:sz w:val="24"/>
          <w:szCs w:val="24"/>
        </w:rPr>
        <w:t xml:space="preserve">was checked by fluoroscopic examination after </w:t>
      </w:r>
      <w:r w:rsidR="00D90D7D" w:rsidRPr="00AC7223">
        <w:rPr>
          <w:rFonts w:ascii="Book Antiqua" w:hAnsi="Book Antiqua" w:cs="Times New Roman"/>
          <w:sz w:val="24"/>
          <w:szCs w:val="24"/>
        </w:rPr>
        <w:t xml:space="preserve">all </w:t>
      </w:r>
      <w:r w:rsidR="00E00328" w:rsidRPr="00AC7223">
        <w:rPr>
          <w:rFonts w:ascii="Book Antiqua" w:hAnsi="Book Antiqua" w:cs="Times New Roman"/>
          <w:sz w:val="24"/>
          <w:szCs w:val="24"/>
        </w:rPr>
        <w:t>fixation</w:t>
      </w:r>
      <w:r w:rsidR="00D90D7D" w:rsidRPr="00AC7223">
        <w:rPr>
          <w:rFonts w:ascii="Book Antiqua" w:hAnsi="Book Antiqua" w:cs="Times New Roman"/>
          <w:sz w:val="24"/>
          <w:szCs w:val="24"/>
        </w:rPr>
        <w:t>(s)</w:t>
      </w:r>
      <w:r w:rsidR="00E00328" w:rsidRPr="00AC7223">
        <w:rPr>
          <w:rFonts w:ascii="Book Antiqua" w:hAnsi="Book Antiqua" w:cs="Times New Roman"/>
          <w:sz w:val="24"/>
          <w:szCs w:val="24"/>
        </w:rPr>
        <w:t xml:space="preserve"> and, if the alignment was not acceptable, corrected if possible. Surgical drains, including a drain set to bulb suction or a Penrose drain, were placed prior to closing the wound at the discretion of the attending surgeon. A posterior short leg splint was applied after wound closure in all cases. </w:t>
      </w:r>
    </w:p>
    <w:p w14:paraId="44D5AF43" w14:textId="77777777" w:rsidR="00E00328" w:rsidRPr="00AC7223" w:rsidRDefault="00E00328" w:rsidP="000F332B">
      <w:pPr>
        <w:widowControl w:val="0"/>
        <w:autoSpaceDE w:val="0"/>
        <w:autoSpaceDN w:val="0"/>
        <w:adjustRightInd w:val="0"/>
        <w:snapToGrid w:val="0"/>
        <w:spacing w:after="0" w:line="360" w:lineRule="auto"/>
        <w:jc w:val="both"/>
        <w:rPr>
          <w:rFonts w:ascii="Book Antiqua" w:hAnsi="Book Antiqua" w:cs="Times New Roman"/>
          <w:b/>
          <w:bCs/>
          <w:sz w:val="24"/>
          <w:szCs w:val="24"/>
        </w:rPr>
      </w:pPr>
    </w:p>
    <w:p w14:paraId="54B17E5F" w14:textId="77777777" w:rsidR="00E00328" w:rsidRPr="00866FC2" w:rsidRDefault="00E00328" w:rsidP="000F332B">
      <w:pPr>
        <w:widowControl w:val="0"/>
        <w:autoSpaceDE w:val="0"/>
        <w:autoSpaceDN w:val="0"/>
        <w:adjustRightInd w:val="0"/>
        <w:snapToGrid w:val="0"/>
        <w:spacing w:after="0" w:line="360" w:lineRule="auto"/>
        <w:jc w:val="both"/>
        <w:rPr>
          <w:rFonts w:ascii="Book Antiqua" w:hAnsi="Book Antiqua" w:cs="Times New Roman"/>
          <w:b/>
          <w:i/>
          <w:sz w:val="24"/>
          <w:szCs w:val="24"/>
        </w:rPr>
      </w:pPr>
      <w:r w:rsidRPr="00866FC2">
        <w:rPr>
          <w:rFonts w:ascii="Book Antiqua" w:hAnsi="Book Antiqua" w:cs="Times New Roman"/>
          <w:b/>
          <w:bCs/>
          <w:i/>
          <w:sz w:val="24"/>
          <w:szCs w:val="24"/>
        </w:rPr>
        <w:t>Radiographic outcome</w:t>
      </w:r>
      <w:r w:rsidRPr="00866FC2">
        <w:rPr>
          <w:rFonts w:ascii="Book Antiqua" w:hAnsi="Book Antiqua" w:cs="Times New Roman"/>
          <w:b/>
          <w:i/>
          <w:sz w:val="24"/>
          <w:szCs w:val="24"/>
        </w:rPr>
        <w:t xml:space="preserve"> </w:t>
      </w:r>
    </w:p>
    <w:p w14:paraId="3849E4F8" w14:textId="4E5868D0" w:rsidR="00E00328" w:rsidRPr="00AC7223" w:rsidRDefault="00E00328" w:rsidP="000F332B">
      <w:pPr>
        <w:widowControl w:val="0"/>
        <w:autoSpaceDE w:val="0"/>
        <w:autoSpaceDN w:val="0"/>
        <w:adjustRightInd w:val="0"/>
        <w:snapToGrid w:val="0"/>
        <w:spacing w:after="0" w:line="360" w:lineRule="auto"/>
        <w:jc w:val="both"/>
        <w:rPr>
          <w:rFonts w:ascii="Book Antiqua" w:hAnsi="Book Antiqua" w:cs="Times New Roman"/>
          <w:sz w:val="24"/>
          <w:szCs w:val="24"/>
        </w:rPr>
      </w:pPr>
      <w:r w:rsidRPr="00AC7223">
        <w:rPr>
          <w:rFonts w:ascii="Book Antiqua" w:hAnsi="Book Antiqua" w:cs="Times New Roman"/>
          <w:sz w:val="24"/>
          <w:szCs w:val="24"/>
        </w:rPr>
        <w:t>For all patients, independent evaluation</w:t>
      </w:r>
      <w:r w:rsidR="005F603C" w:rsidRPr="00AC7223">
        <w:rPr>
          <w:rFonts w:ascii="Book Antiqua" w:hAnsi="Book Antiqua" w:cs="Times New Roman"/>
          <w:sz w:val="24"/>
          <w:szCs w:val="24"/>
        </w:rPr>
        <w:t>s</w:t>
      </w:r>
      <w:r w:rsidRPr="00AC7223">
        <w:rPr>
          <w:rFonts w:ascii="Book Antiqua" w:hAnsi="Book Antiqua" w:cs="Times New Roman"/>
          <w:sz w:val="24"/>
          <w:szCs w:val="24"/>
        </w:rPr>
        <w:t xml:space="preserve"> of plain radiographs (anteroposterior, mortise, and lateral </w:t>
      </w:r>
      <w:r w:rsidR="005F603C" w:rsidRPr="00AC7223">
        <w:rPr>
          <w:rFonts w:ascii="Book Antiqua" w:hAnsi="Book Antiqua" w:cs="Times New Roman"/>
          <w:sz w:val="24"/>
          <w:szCs w:val="24"/>
        </w:rPr>
        <w:t>views) were</w:t>
      </w:r>
      <w:r w:rsidRPr="00AC7223">
        <w:rPr>
          <w:rFonts w:ascii="Book Antiqua" w:hAnsi="Book Antiqua" w:cs="Times New Roman"/>
          <w:sz w:val="24"/>
          <w:szCs w:val="24"/>
        </w:rPr>
        <w:t xml:space="preserve"> conducted by trained orthopedic interns to determine i</w:t>
      </w:r>
      <w:r w:rsidR="005F603C" w:rsidRPr="00AC7223">
        <w:rPr>
          <w:rFonts w:ascii="Book Antiqua" w:hAnsi="Book Antiqua" w:cs="Times New Roman"/>
          <w:sz w:val="24"/>
          <w:szCs w:val="24"/>
        </w:rPr>
        <w:t xml:space="preserve">mmediate-postoperative fracture </w:t>
      </w:r>
      <w:r w:rsidRPr="00AC7223">
        <w:rPr>
          <w:rFonts w:ascii="Book Antiqua" w:hAnsi="Book Antiqua" w:cs="Times New Roman"/>
          <w:sz w:val="24"/>
          <w:szCs w:val="24"/>
        </w:rPr>
        <w:t>configuration</w:t>
      </w:r>
      <w:r w:rsidR="00366C9F" w:rsidRPr="00AC7223">
        <w:rPr>
          <w:rFonts w:ascii="Book Antiqua" w:hAnsi="Book Antiqua" w:cs="Times New Roman"/>
          <w:sz w:val="24"/>
          <w:szCs w:val="24"/>
        </w:rPr>
        <w:t xml:space="preserve"> and arthritic changes following the surgeries</w:t>
      </w:r>
      <w:r w:rsidRPr="00AC7223">
        <w:rPr>
          <w:rFonts w:ascii="Book Antiqua" w:hAnsi="Book Antiqua" w:cs="Times New Roman"/>
          <w:sz w:val="24"/>
          <w:szCs w:val="24"/>
        </w:rPr>
        <w:t>. Assessment of step-off and the widest gap at any intra-articular site of fracture involvement was graded according to the following scales:</w:t>
      </w:r>
    </w:p>
    <w:p w14:paraId="05E1CB80" w14:textId="77777777" w:rsidR="00E00328" w:rsidRPr="00AC7223" w:rsidRDefault="00E00328" w:rsidP="00866FC2">
      <w:pPr>
        <w:pStyle w:val="ListParagraph"/>
        <w:widowControl w:val="0"/>
        <w:autoSpaceDE w:val="0"/>
        <w:autoSpaceDN w:val="0"/>
        <w:adjustRightInd w:val="0"/>
        <w:snapToGrid w:val="0"/>
        <w:spacing w:line="360" w:lineRule="auto"/>
        <w:ind w:left="0" w:firstLineChars="100" w:firstLine="240"/>
        <w:contextualSpacing w:val="0"/>
        <w:jc w:val="both"/>
        <w:rPr>
          <w:rFonts w:ascii="Book Antiqua" w:hAnsi="Book Antiqua" w:cs="Times New Roman"/>
          <w:szCs w:val="24"/>
        </w:rPr>
      </w:pPr>
      <w:r w:rsidRPr="00AC7223">
        <w:rPr>
          <w:rFonts w:ascii="Book Antiqua" w:hAnsi="Book Antiqua" w:cs="Times New Roman"/>
          <w:szCs w:val="24"/>
        </w:rPr>
        <w:t xml:space="preserve">Detailed evaluation of step-off/gap: Fracture configuration was considered anatomic for a step-off/gap of ≤ 1.0 mm, good for 1.1–2.0 mm, fair for 2.1–3.0 mm; and poor for &gt; 3.0 mm). </w:t>
      </w:r>
    </w:p>
    <w:p w14:paraId="424892F7" w14:textId="77777777" w:rsidR="00E00328" w:rsidRPr="00AC7223" w:rsidRDefault="00E00328" w:rsidP="00866FC2">
      <w:pPr>
        <w:pStyle w:val="ListParagraph"/>
        <w:widowControl w:val="0"/>
        <w:autoSpaceDE w:val="0"/>
        <w:autoSpaceDN w:val="0"/>
        <w:adjustRightInd w:val="0"/>
        <w:snapToGrid w:val="0"/>
        <w:spacing w:line="360" w:lineRule="auto"/>
        <w:ind w:left="0" w:firstLineChars="100" w:firstLine="240"/>
        <w:contextualSpacing w:val="0"/>
        <w:jc w:val="both"/>
        <w:rPr>
          <w:rFonts w:ascii="Book Antiqua" w:hAnsi="Book Antiqua" w:cs="Times New Roman"/>
          <w:szCs w:val="24"/>
        </w:rPr>
      </w:pPr>
      <w:r w:rsidRPr="00AC7223">
        <w:rPr>
          <w:rFonts w:ascii="Book Antiqua" w:hAnsi="Book Antiqua" w:cs="Times New Roman"/>
          <w:szCs w:val="24"/>
        </w:rPr>
        <w:t>General evaluation of step-off/gap: Fracture configuration was also assigned a general grade of either acceptable (step-off/gap ≤ 2.0 mm) or unacceptable (step-off/gap &gt;2.0 mm).</w:t>
      </w:r>
    </w:p>
    <w:p w14:paraId="753AE0AC" w14:textId="77777777" w:rsidR="00E00328" w:rsidRPr="00AC7223" w:rsidRDefault="00E00328" w:rsidP="000F332B">
      <w:pPr>
        <w:widowControl w:val="0"/>
        <w:autoSpaceDE w:val="0"/>
        <w:autoSpaceDN w:val="0"/>
        <w:adjustRightInd w:val="0"/>
        <w:snapToGrid w:val="0"/>
        <w:spacing w:after="0" w:line="360" w:lineRule="auto"/>
        <w:jc w:val="both"/>
        <w:rPr>
          <w:rFonts w:ascii="Book Antiqua" w:hAnsi="Book Antiqua" w:cs="Times New Roman"/>
          <w:sz w:val="24"/>
          <w:szCs w:val="24"/>
        </w:rPr>
      </w:pPr>
    </w:p>
    <w:p w14:paraId="6ECA299B" w14:textId="77777777" w:rsidR="00E00328" w:rsidRPr="00866FC2" w:rsidRDefault="00E00328" w:rsidP="000F332B">
      <w:pPr>
        <w:widowControl w:val="0"/>
        <w:adjustRightInd w:val="0"/>
        <w:snapToGrid w:val="0"/>
        <w:spacing w:after="0" w:line="360" w:lineRule="auto"/>
        <w:jc w:val="both"/>
        <w:rPr>
          <w:rFonts w:ascii="Book Antiqua" w:hAnsi="Book Antiqua" w:cs="Times New Roman"/>
          <w:b/>
          <w:bCs/>
          <w:i/>
          <w:sz w:val="24"/>
          <w:szCs w:val="24"/>
        </w:rPr>
      </w:pPr>
      <w:r w:rsidRPr="00866FC2">
        <w:rPr>
          <w:rFonts w:ascii="Book Antiqua" w:hAnsi="Book Antiqua" w:cs="Times New Roman"/>
          <w:b/>
          <w:bCs/>
          <w:i/>
          <w:sz w:val="24"/>
          <w:szCs w:val="24"/>
        </w:rPr>
        <w:t>Statistical analysis</w:t>
      </w:r>
    </w:p>
    <w:p w14:paraId="5CAB1AB7" w14:textId="70831343" w:rsidR="00E00328" w:rsidRPr="00AC7223" w:rsidRDefault="00E00328" w:rsidP="000F332B">
      <w:pPr>
        <w:widowControl w:val="0"/>
        <w:adjustRightInd w:val="0"/>
        <w:snapToGrid w:val="0"/>
        <w:spacing w:after="0" w:line="360" w:lineRule="auto"/>
        <w:jc w:val="both"/>
        <w:rPr>
          <w:rFonts w:ascii="Book Antiqua" w:hAnsi="Book Antiqua" w:cs="Times New Roman"/>
          <w:sz w:val="24"/>
          <w:szCs w:val="24"/>
        </w:rPr>
      </w:pPr>
      <w:r w:rsidRPr="00AC7223">
        <w:rPr>
          <w:rFonts w:ascii="Book Antiqua" w:hAnsi="Book Antiqua" w:cs="Times New Roman"/>
          <w:sz w:val="24"/>
          <w:szCs w:val="24"/>
        </w:rPr>
        <w:t xml:space="preserve">Data were analyzed using SPSS for Windows, Version 13.0 (SPSS Inc., Chicago, IL, USA). Categorical variables were compared using the Fisher’s exact test or </w:t>
      </w:r>
      <w:r w:rsidR="00866FC2" w:rsidRPr="00866FC2">
        <w:rPr>
          <w:rFonts w:ascii="Book Antiqua" w:hAnsi="Book Antiqua" w:cs="Times New Roman"/>
          <w:i/>
          <w:sz w:val="24"/>
          <w:szCs w:val="24"/>
        </w:rPr>
        <w:t>χ</w:t>
      </w:r>
      <w:r w:rsidR="00866FC2" w:rsidRPr="00866FC2">
        <w:rPr>
          <w:rFonts w:ascii="Book Antiqua" w:eastAsia="宋体" w:hAnsi="Book Antiqua" w:cs="Times New Roman" w:hint="eastAsia"/>
          <w:sz w:val="24"/>
          <w:szCs w:val="24"/>
          <w:vertAlign w:val="superscript"/>
          <w:lang w:eastAsia="zh-CN"/>
        </w:rPr>
        <w:t>2</w:t>
      </w:r>
      <w:r w:rsidR="00866FC2">
        <w:rPr>
          <w:rFonts w:ascii="Book Antiqua" w:eastAsia="宋体" w:hAnsi="Book Antiqua" w:cs="Times New Roman" w:hint="eastAsia"/>
          <w:sz w:val="24"/>
          <w:szCs w:val="24"/>
          <w:lang w:eastAsia="zh-CN"/>
        </w:rPr>
        <w:t xml:space="preserve"> </w:t>
      </w:r>
      <w:r w:rsidRPr="00AC7223">
        <w:rPr>
          <w:rFonts w:ascii="Book Antiqua" w:hAnsi="Book Antiqua" w:cs="Times New Roman"/>
          <w:sz w:val="24"/>
          <w:szCs w:val="24"/>
        </w:rPr>
        <w:t xml:space="preserve">test, and continuous variables were compared using Student’s </w:t>
      </w:r>
      <w:r w:rsidRPr="00AC7223">
        <w:rPr>
          <w:rFonts w:ascii="Book Antiqua" w:hAnsi="Book Antiqua" w:cs="Times New Roman"/>
          <w:i/>
          <w:sz w:val="24"/>
          <w:szCs w:val="24"/>
        </w:rPr>
        <w:t>t</w:t>
      </w:r>
      <w:r w:rsidRPr="00AC7223">
        <w:rPr>
          <w:rFonts w:ascii="Book Antiqua" w:hAnsi="Book Antiqua" w:cs="Times New Roman"/>
          <w:sz w:val="24"/>
          <w:szCs w:val="24"/>
        </w:rPr>
        <w:t xml:space="preserve"> test for normally distributed data or the Mann–Whitney </w:t>
      </w:r>
      <w:r w:rsidRPr="00D75F5C">
        <w:rPr>
          <w:rFonts w:ascii="Book Antiqua" w:hAnsi="Book Antiqua" w:cs="Times New Roman"/>
          <w:i/>
          <w:sz w:val="24"/>
          <w:szCs w:val="24"/>
        </w:rPr>
        <w:t>U</w:t>
      </w:r>
      <w:r w:rsidRPr="00AC7223">
        <w:rPr>
          <w:rFonts w:ascii="Book Antiqua" w:hAnsi="Book Antiqua" w:cs="Times New Roman"/>
          <w:sz w:val="24"/>
          <w:szCs w:val="24"/>
        </w:rPr>
        <w:t xml:space="preserve">-test for non-normally distributed data. A </w:t>
      </w:r>
      <w:r w:rsidR="00D75F5C">
        <w:rPr>
          <w:rFonts w:ascii="Book Antiqua" w:eastAsia="宋体" w:hAnsi="Book Antiqua" w:cs="Times New Roman" w:hint="eastAsia"/>
          <w:i/>
          <w:sz w:val="24"/>
          <w:szCs w:val="24"/>
          <w:lang w:eastAsia="zh-CN"/>
        </w:rPr>
        <w:t>P</w:t>
      </w:r>
      <w:r w:rsidRPr="00AC7223">
        <w:rPr>
          <w:rFonts w:ascii="Book Antiqua" w:hAnsi="Book Antiqua" w:cs="Times New Roman"/>
          <w:sz w:val="24"/>
          <w:szCs w:val="24"/>
        </w:rPr>
        <w:t xml:space="preserve"> value of &lt; 0.05 was considered statistically significant. </w:t>
      </w:r>
    </w:p>
    <w:p w14:paraId="2B2CBE9D" w14:textId="77777777" w:rsidR="00E00328" w:rsidRPr="00AC7223" w:rsidRDefault="00E00328" w:rsidP="000F332B">
      <w:pPr>
        <w:widowControl w:val="0"/>
        <w:adjustRightInd w:val="0"/>
        <w:snapToGrid w:val="0"/>
        <w:spacing w:after="0" w:line="360" w:lineRule="auto"/>
        <w:jc w:val="both"/>
        <w:rPr>
          <w:rFonts w:ascii="Book Antiqua" w:eastAsia="FreeSerif" w:hAnsi="Book Antiqua" w:cs="Times New Roman"/>
          <w:sz w:val="24"/>
          <w:szCs w:val="24"/>
        </w:rPr>
      </w:pPr>
    </w:p>
    <w:p w14:paraId="6E996898" w14:textId="27BC29EF" w:rsidR="00E00328" w:rsidRPr="00AC7223" w:rsidRDefault="00D75F5C" w:rsidP="000F332B">
      <w:pPr>
        <w:widowControl w:val="0"/>
        <w:adjustRightInd w:val="0"/>
        <w:snapToGrid w:val="0"/>
        <w:spacing w:after="0" w:line="360" w:lineRule="auto"/>
        <w:jc w:val="both"/>
        <w:rPr>
          <w:rFonts w:ascii="Book Antiqua" w:hAnsi="Book Antiqua" w:cs="Times New Roman"/>
          <w:b/>
          <w:bCs/>
          <w:sz w:val="24"/>
          <w:szCs w:val="24"/>
        </w:rPr>
      </w:pPr>
      <w:r w:rsidRPr="00AC7223">
        <w:rPr>
          <w:rFonts w:ascii="Book Antiqua" w:hAnsi="Book Antiqua" w:cs="Times New Roman"/>
          <w:b/>
          <w:bCs/>
          <w:sz w:val="24"/>
          <w:szCs w:val="24"/>
        </w:rPr>
        <w:t>RESULTS</w:t>
      </w:r>
    </w:p>
    <w:p w14:paraId="0E4E8E13" w14:textId="14D59F87" w:rsidR="00E00328" w:rsidRPr="00AC7223" w:rsidRDefault="00E00328" w:rsidP="000F332B">
      <w:pPr>
        <w:widowControl w:val="0"/>
        <w:autoSpaceDE w:val="0"/>
        <w:autoSpaceDN w:val="0"/>
        <w:adjustRightInd w:val="0"/>
        <w:snapToGrid w:val="0"/>
        <w:spacing w:after="0" w:line="360" w:lineRule="auto"/>
        <w:jc w:val="both"/>
        <w:rPr>
          <w:rFonts w:ascii="Book Antiqua" w:hAnsi="Book Antiqua" w:cs="Times New Roman"/>
          <w:sz w:val="24"/>
          <w:szCs w:val="24"/>
        </w:rPr>
      </w:pPr>
      <w:r w:rsidRPr="00AC7223">
        <w:rPr>
          <w:rFonts w:ascii="Book Antiqua" w:hAnsi="Book Antiqua" w:cs="Times New Roman"/>
          <w:sz w:val="24"/>
          <w:szCs w:val="24"/>
        </w:rPr>
        <w:lastRenderedPageBreak/>
        <w:t>Neither group demonstrated compartment syndrome or significant complications postoperatively. Table 1 presents a comparison of demographic and clinical variables between the ARIF and ORIF groups. The ARIF and ORIF groups did not differ significantly in age or fracture type (</w:t>
      </w:r>
      <w:proofErr w:type="spellStart"/>
      <w:r w:rsidRPr="00AC7223">
        <w:rPr>
          <w:rFonts w:ascii="Book Antiqua" w:hAnsi="Book Antiqua" w:cs="Times New Roman"/>
          <w:bCs/>
          <w:sz w:val="24"/>
          <w:szCs w:val="24"/>
        </w:rPr>
        <w:t>Lauge</w:t>
      </w:r>
      <w:proofErr w:type="spellEnd"/>
      <w:r w:rsidRPr="00AC7223">
        <w:rPr>
          <w:rFonts w:ascii="Book Antiqua" w:hAnsi="Book Antiqua" w:cs="Times New Roman"/>
          <w:bCs/>
          <w:sz w:val="24"/>
          <w:szCs w:val="24"/>
        </w:rPr>
        <w:t>-Hansen supination/</w:t>
      </w:r>
      <w:proofErr w:type="gramStart"/>
      <w:r w:rsidRPr="00AC7223">
        <w:rPr>
          <w:rFonts w:ascii="Book Antiqua" w:hAnsi="Book Antiqua" w:cs="Times New Roman"/>
          <w:bCs/>
          <w:sz w:val="24"/>
          <w:szCs w:val="24"/>
        </w:rPr>
        <w:t>pronation</w:t>
      </w:r>
      <w:r w:rsidRPr="00AC7223">
        <w:rPr>
          <w:rFonts w:ascii="Book Antiqua" w:hAnsi="Book Antiqua" w:cs="Times New Roman"/>
          <w:bCs/>
          <w:sz w:val="24"/>
          <w:szCs w:val="24"/>
          <w:vertAlign w:val="superscript"/>
        </w:rPr>
        <w:t>[</w:t>
      </w:r>
      <w:proofErr w:type="gramEnd"/>
      <w:r w:rsidRPr="00AC7223">
        <w:rPr>
          <w:rFonts w:ascii="Book Antiqua" w:hAnsi="Book Antiqua" w:cs="Times New Roman"/>
          <w:bCs/>
          <w:sz w:val="24"/>
          <w:szCs w:val="24"/>
          <w:vertAlign w:val="superscript"/>
        </w:rPr>
        <w:t>6]</w:t>
      </w:r>
      <w:r w:rsidRPr="00AC7223">
        <w:rPr>
          <w:rFonts w:ascii="Book Antiqua" w:hAnsi="Book Antiqua" w:cs="Times New Roman"/>
          <w:sz w:val="24"/>
          <w:szCs w:val="24"/>
        </w:rPr>
        <w:t>). However, there were significantly more female patients in the ARIF group than in the ORIF group (</w:t>
      </w:r>
      <w:r w:rsidR="00D75F5C">
        <w:rPr>
          <w:rFonts w:ascii="Book Antiqua" w:eastAsia="宋体" w:hAnsi="Book Antiqua" w:cs="Times New Roman" w:hint="eastAsia"/>
          <w:bCs/>
          <w:i/>
          <w:sz w:val="24"/>
          <w:szCs w:val="24"/>
          <w:lang w:eastAsia="zh-CN"/>
        </w:rPr>
        <w:t>P</w:t>
      </w:r>
      <w:r w:rsidRPr="00AC7223">
        <w:rPr>
          <w:rFonts w:ascii="Book Antiqua" w:hAnsi="Book Antiqua" w:cs="Times New Roman"/>
          <w:bCs/>
          <w:i/>
          <w:sz w:val="24"/>
          <w:szCs w:val="24"/>
        </w:rPr>
        <w:t> = </w:t>
      </w:r>
      <w:r w:rsidRPr="00AC7223">
        <w:rPr>
          <w:rFonts w:ascii="Book Antiqua" w:hAnsi="Book Antiqua" w:cs="Times New Roman"/>
          <w:bCs/>
          <w:iCs/>
          <w:sz w:val="24"/>
          <w:szCs w:val="24"/>
        </w:rPr>
        <w:t>0</w:t>
      </w:r>
      <w:r w:rsidRPr="00AC7223">
        <w:rPr>
          <w:rFonts w:ascii="Book Antiqua" w:hAnsi="Book Antiqua" w:cs="Times New Roman"/>
          <w:sz w:val="24"/>
          <w:szCs w:val="24"/>
        </w:rPr>
        <w:t>.035), and significantly more ARIF patients than ORIF patients underwent post-injury BMD testing (</w:t>
      </w:r>
      <w:r w:rsidR="00D75F5C">
        <w:rPr>
          <w:rFonts w:ascii="Book Antiqua" w:eastAsia="宋体" w:hAnsi="Book Antiqua" w:cs="Times New Roman" w:hint="eastAsia"/>
          <w:i/>
          <w:sz w:val="24"/>
          <w:szCs w:val="24"/>
          <w:lang w:eastAsia="zh-CN"/>
        </w:rPr>
        <w:t>P</w:t>
      </w:r>
      <w:r w:rsidRPr="00AC7223">
        <w:rPr>
          <w:rFonts w:ascii="Book Antiqua" w:hAnsi="Book Antiqua" w:cs="Times New Roman"/>
          <w:i/>
          <w:sz w:val="24"/>
          <w:szCs w:val="24"/>
        </w:rPr>
        <w:t> </w:t>
      </w:r>
      <w:r w:rsidRPr="00AC7223">
        <w:rPr>
          <w:rFonts w:ascii="Book Antiqua" w:hAnsi="Book Antiqua" w:cs="Times New Roman"/>
          <w:sz w:val="24"/>
          <w:szCs w:val="24"/>
        </w:rPr>
        <w:t>= 0.021).</w:t>
      </w:r>
    </w:p>
    <w:p w14:paraId="76AD364E" w14:textId="6E060591" w:rsidR="00E00328" w:rsidRPr="00AC7223" w:rsidRDefault="00E66A90" w:rsidP="000F332B">
      <w:pPr>
        <w:widowControl w:val="0"/>
        <w:adjustRightInd w:val="0"/>
        <w:snapToGrid w:val="0"/>
        <w:spacing w:after="0"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E00328" w:rsidRPr="00AC7223">
        <w:rPr>
          <w:rFonts w:ascii="Book Antiqua" w:hAnsi="Book Antiqua" w:cs="Times New Roman"/>
          <w:sz w:val="24"/>
          <w:szCs w:val="24"/>
        </w:rPr>
        <w:t xml:space="preserve">Table 2 presents radiographic outcomes for both groups. There was no significant difference in immediate-postoperative fracture configuration, as assessed by both detailed and general grading systems, between the </w:t>
      </w:r>
      <w:r w:rsidR="00E00328" w:rsidRPr="00AC7223">
        <w:rPr>
          <w:rFonts w:ascii="Book Antiqua" w:hAnsi="Book Antiqua" w:cs="Times New Roman"/>
          <w:bCs/>
          <w:sz w:val="24"/>
          <w:szCs w:val="24"/>
        </w:rPr>
        <w:t xml:space="preserve">ARIF </w:t>
      </w:r>
      <w:r w:rsidR="00FD74DF" w:rsidRPr="00AC7223">
        <w:rPr>
          <w:rFonts w:ascii="Book Antiqua" w:hAnsi="Book Antiqua" w:cs="Times New Roman"/>
          <w:bCs/>
          <w:sz w:val="24"/>
          <w:szCs w:val="24"/>
        </w:rPr>
        <w:t xml:space="preserve">(Figure 1) </w:t>
      </w:r>
      <w:r w:rsidR="00E00328" w:rsidRPr="00AC7223">
        <w:rPr>
          <w:rFonts w:ascii="Book Antiqua" w:hAnsi="Book Antiqua" w:cs="Times New Roman"/>
          <w:bCs/>
          <w:sz w:val="24"/>
          <w:szCs w:val="24"/>
        </w:rPr>
        <w:t xml:space="preserve">and ORIF </w:t>
      </w:r>
      <w:r w:rsidR="00FD74DF" w:rsidRPr="00AC7223">
        <w:rPr>
          <w:rFonts w:ascii="Book Antiqua" w:hAnsi="Book Antiqua" w:cs="Times New Roman"/>
          <w:bCs/>
          <w:sz w:val="24"/>
          <w:szCs w:val="24"/>
        </w:rPr>
        <w:t xml:space="preserve">(Figure 2) </w:t>
      </w:r>
      <w:r w:rsidR="00E00328" w:rsidRPr="00AC7223">
        <w:rPr>
          <w:rFonts w:ascii="Book Antiqua" w:hAnsi="Book Antiqua" w:cs="Times New Roman"/>
          <w:bCs/>
          <w:sz w:val="24"/>
          <w:szCs w:val="24"/>
        </w:rPr>
        <w:t xml:space="preserve">groups. </w:t>
      </w:r>
      <w:r w:rsidR="000F30AE" w:rsidRPr="00AC7223">
        <w:rPr>
          <w:rFonts w:ascii="Book Antiqua" w:hAnsi="Book Antiqua" w:cs="Times New Roman"/>
          <w:sz w:val="24"/>
          <w:szCs w:val="24"/>
        </w:rPr>
        <w:t xml:space="preserve">Regarding the arthritic changes of ankle following the fracture, there were 20 patients who had the follow-up period as at least 16 </w:t>
      </w:r>
      <w:proofErr w:type="spellStart"/>
      <w:r w:rsidR="000F30AE" w:rsidRPr="00AC7223">
        <w:rPr>
          <w:rFonts w:ascii="Book Antiqua" w:hAnsi="Book Antiqua" w:cs="Times New Roman"/>
          <w:sz w:val="24"/>
          <w:szCs w:val="24"/>
        </w:rPr>
        <w:t>wk</w:t>
      </w:r>
      <w:proofErr w:type="spellEnd"/>
      <w:r w:rsidR="000F30AE" w:rsidRPr="00AC7223">
        <w:rPr>
          <w:rFonts w:ascii="Book Antiqua" w:hAnsi="Book Antiqua" w:cs="Times New Roman"/>
          <w:sz w:val="24"/>
          <w:szCs w:val="24"/>
        </w:rPr>
        <w:t xml:space="preserve"> following the surgeries (mean follow-up time: 9.8 </w:t>
      </w:r>
      <w:proofErr w:type="spellStart"/>
      <w:r w:rsidR="000F30AE" w:rsidRPr="00AC7223">
        <w:rPr>
          <w:rFonts w:ascii="Book Antiqua" w:hAnsi="Book Antiqua" w:cs="Times New Roman"/>
          <w:sz w:val="24"/>
          <w:szCs w:val="24"/>
        </w:rPr>
        <w:t>mo</w:t>
      </w:r>
      <w:proofErr w:type="spellEnd"/>
      <w:r w:rsidR="000F30AE" w:rsidRPr="00AC7223">
        <w:rPr>
          <w:rFonts w:ascii="Book Antiqua" w:hAnsi="Book Antiqua" w:cs="Times New Roman"/>
          <w:sz w:val="24"/>
          <w:szCs w:val="24"/>
        </w:rPr>
        <w:t xml:space="preserve">; range 4-22 </w:t>
      </w:r>
      <w:proofErr w:type="spellStart"/>
      <w:r w:rsidR="000F30AE" w:rsidRPr="00AC7223">
        <w:rPr>
          <w:rFonts w:ascii="Book Antiqua" w:hAnsi="Book Antiqua" w:cs="Times New Roman"/>
          <w:sz w:val="24"/>
          <w:szCs w:val="24"/>
        </w:rPr>
        <w:t>mo</w:t>
      </w:r>
      <w:proofErr w:type="spellEnd"/>
      <w:r w:rsidR="00E62973" w:rsidRPr="00AC7223">
        <w:rPr>
          <w:rFonts w:ascii="Book Antiqua" w:hAnsi="Book Antiqua" w:cs="Times New Roman"/>
          <w:sz w:val="24"/>
          <w:szCs w:val="24"/>
        </w:rPr>
        <w:t>). There were 16 patients (8</w:t>
      </w:r>
      <w:r w:rsidR="006B6354" w:rsidRPr="00AC7223">
        <w:rPr>
          <w:rFonts w:ascii="Book Antiqua" w:hAnsi="Book Antiqua" w:cs="Times New Roman"/>
          <w:sz w:val="24"/>
          <w:szCs w:val="24"/>
        </w:rPr>
        <w:t>0</w:t>
      </w:r>
      <w:r w:rsidR="000F30AE" w:rsidRPr="00AC7223">
        <w:rPr>
          <w:rFonts w:ascii="Book Antiqua" w:hAnsi="Book Antiqua" w:cs="Times New Roman"/>
          <w:sz w:val="24"/>
          <w:szCs w:val="24"/>
        </w:rPr>
        <w:t>%) who had mild to significant level of arthritic changes (Table 3). In addition, there were no significant difference of the rates of arthritic changes between ARIF and ORIF groups (</w:t>
      </w:r>
      <w:r w:rsidR="00D75F5C">
        <w:rPr>
          <w:rFonts w:ascii="Book Antiqua" w:eastAsia="宋体" w:hAnsi="Book Antiqua" w:cs="Times New Roman" w:hint="eastAsia"/>
          <w:i/>
          <w:sz w:val="24"/>
          <w:szCs w:val="24"/>
          <w:lang w:eastAsia="zh-CN"/>
        </w:rPr>
        <w:t>P</w:t>
      </w:r>
      <w:r w:rsidR="000F30AE" w:rsidRPr="00AC7223">
        <w:rPr>
          <w:rFonts w:ascii="Book Antiqua" w:hAnsi="Book Antiqua" w:cs="Times New Roman"/>
          <w:i/>
          <w:sz w:val="24"/>
          <w:szCs w:val="24"/>
        </w:rPr>
        <w:t xml:space="preserve"> </w:t>
      </w:r>
      <w:r w:rsidR="000F30AE" w:rsidRPr="00AC7223">
        <w:rPr>
          <w:rFonts w:ascii="Book Antiqua" w:hAnsi="Book Antiqua" w:cs="Times New Roman"/>
          <w:sz w:val="24"/>
          <w:szCs w:val="24"/>
        </w:rPr>
        <w:t>= 0.353) (Table 3).</w:t>
      </w:r>
      <w:r w:rsidR="00EC32AB" w:rsidRPr="00AC7223">
        <w:rPr>
          <w:rFonts w:ascii="Book Antiqua" w:hAnsi="Book Antiqua" w:cs="Times New Roman"/>
          <w:sz w:val="24"/>
          <w:szCs w:val="24"/>
        </w:rPr>
        <w:t xml:space="preserve"> Regarding the postoperative complications, there were two patients who had the available records reporting postoperative complications in overall study (ORIF group: 1 patient with major complications needing additional surgeries; ARIF group: 1 patient with a general complication with no need of additional surgeries). In ORIF group, a mentioned patient had major complications as </w:t>
      </w:r>
      <w:bookmarkStart w:id="6" w:name="_GoBack"/>
      <w:proofErr w:type="spellStart"/>
      <w:r w:rsidR="00EC32AB" w:rsidRPr="00AC7223">
        <w:rPr>
          <w:rFonts w:ascii="Book Antiqua" w:hAnsi="Book Antiqua" w:cs="Times New Roman"/>
          <w:sz w:val="24"/>
          <w:szCs w:val="24"/>
        </w:rPr>
        <w:t>malaligned</w:t>
      </w:r>
      <w:proofErr w:type="spellEnd"/>
      <w:r w:rsidR="00EC32AB" w:rsidRPr="00AC7223">
        <w:rPr>
          <w:rFonts w:ascii="Book Antiqua" w:hAnsi="Book Antiqua" w:cs="Times New Roman"/>
          <w:sz w:val="24"/>
          <w:szCs w:val="24"/>
        </w:rPr>
        <w:t xml:space="preserve"> fracture </w:t>
      </w:r>
      <w:bookmarkEnd w:id="6"/>
      <w:r w:rsidR="00EC32AB" w:rsidRPr="00AC7223">
        <w:rPr>
          <w:rFonts w:ascii="Book Antiqua" w:hAnsi="Book Antiqua" w:cs="Times New Roman"/>
          <w:sz w:val="24"/>
          <w:szCs w:val="24"/>
        </w:rPr>
        <w:t xml:space="preserve">and loss of reduction following the initial surgery. </w:t>
      </w:r>
      <w:r w:rsidR="00A356A8" w:rsidRPr="00AC7223">
        <w:rPr>
          <w:rFonts w:ascii="Book Antiqua" w:hAnsi="Book Antiqua" w:cs="Times New Roman"/>
          <w:sz w:val="24"/>
          <w:szCs w:val="24"/>
        </w:rPr>
        <w:t>In the retrospective review of h</w:t>
      </w:r>
      <w:r w:rsidR="00EC32AB" w:rsidRPr="00AC7223">
        <w:rPr>
          <w:rFonts w:ascii="Book Antiqua" w:hAnsi="Book Antiqua" w:cs="Times New Roman"/>
          <w:sz w:val="24"/>
          <w:szCs w:val="24"/>
        </w:rPr>
        <w:t>is initially</w:t>
      </w:r>
      <w:r w:rsidR="00A356A8" w:rsidRPr="00AC7223">
        <w:rPr>
          <w:rFonts w:ascii="Book Antiqua" w:hAnsi="Book Antiqua" w:cs="Times New Roman"/>
          <w:sz w:val="24"/>
          <w:szCs w:val="24"/>
        </w:rPr>
        <w:t xml:space="preserve"> postoperative radiograph, there was the non-anatomic reduction of medial malleolar fracture with </w:t>
      </w:r>
      <w:r w:rsidR="00545926" w:rsidRPr="00AC7223">
        <w:rPr>
          <w:rFonts w:ascii="Book Antiqua" w:hAnsi="Book Antiqua" w:cs="Times New Roman"/>
          <w:sz w:val="24"/>
          <w:szCs w:val="24"/>
        </w:rPr>
        <w:t xml:space="preserve">a </w:t>
      </w:r>
      <w:r w:rsidR="00A356A8" w:rsidRPr="00AC7223">
        <w:rPr>
          <w:rFonts w:ascii="Book Antiqua" w:hAnsi="Book Antiqua" w:cs="Times New Roman"/>
          <w:sz w:val="24"/>
          <w:szCs w:val="24"/>
        </w:rPr>
        <w:t xml:space="preserve">fracture gap around 1.4 mm </w:t>
      </w:r>
      <w:r w:rsidR="00E74A9F" w:rsidRPr="00AC7223">
        <w:rPr>
          <w:rFonts w:ascii="Book Antiqua" w:hAnsi="Book Antiqua" w:cs="Times New Roman"/>
          <w:sz w:val="24"/>
          <w:szCs w:val="24"/>
        </w:rPr>
        <w:t>(Figure 3</w:t>
      </w:r>
      <w:r w:rsidR="00145054" w:rsidRPr="00AC7223">
        <w:rPr>
          <w:rFonts w:ascii="Book Antiqua" w:hAnsi="Book Antiqua" w:cs="Times New Roman"/>
          <w:sz w:val="24"/>
          <w:szCs w:val="24"/>
        </w:rPr>
        <w:t xml:space="preserve">) </w:t>
      </w:r>
      <w:r w:rsidR="00A356A8" w:rsidRPr="00AC7223">
        <w:rPr>
          <w:rFonts w:ascii="Book Antiqua" w:hAnsi="Book Antiqua" w:cs="Times New Roman"/>
          <w:sz w:val="24"/>
          <w:szCs w:val="24"/>
        </w:rPr>
        <w:t xml:space="preserve">but it was missed during the procedure. </w:t>
      </w:r>
      <w:r w:rsidR="00EC32AB" w:rsidRPr="00AC7223">
        <w:rPr>
          <w:rFonts w:ascii="Book Antiqua" w:hAnsi="Book Antiqua" w:cs="Times New Roman"/>
          <w:sz w:val="24"/>
          <w:szCs w:val="24"/>
        </w:rPr>
        <w:t xml:space="preserve">He also had the surgical wound inflammation and possible infection that needed the surgical debridement and hardware removal. He was treated with an ankle arthrodesis as a definitive procedure. He could return to recovery uneventfully following the final treatment. In ARIF group, a mentioned patient had a general complication as the surgical wound inflammation and possible infection that needed only intravenous </w:t>
      </w:r>
      <w:r w:rsidR="00EC32AB" w:rsidRPr="00AC7223">
        <w:rPr>
          <w:rFonts w:ascii="Book Antiqua" w:hAnsi="Book Antiqua" w:cs="Times New Roman"/>
          <w:sz w:val="24"/>
          <w:szCs w:val="24"/>
        </w:rPr>
        <w:lastRenderedPageBreak/>
        <w:t>antibiotic medication and local wound care. Her wound had been healed uneventfully following the mentioned treatment.</w:t>
      </w:r>
      <w:r w:rsidR="00B74C03" w:rsidRPr="00AC7223">
        <w:rPr>
          <w:rFonts w:ascii="Book Antiqua" w:hAnsi="Book Antiqua" w:cs="Times New Roman"/>
          <w:sz w:val="24"/>
          <w:szCs w:val="24"/>
        </w:rPr>
        <w:t xml:space="preserve"> Both major and general complications rates were no significant differences between the two groups (</w:t>
      </w:r>
      <w:r w:rsidR="00D75F5C">
        <w:rPr>
          <w:rFonts w:ascii="Book Antiqua" w:eastAsia="宋体" w:hAnsi="Book Antiqua" w:cs="Times New Roman" w:hint="eastAsia"/>
          <w:i/>
          <w:sz w:val="24"/>
          <w:szCs w:val="24"/>
          <w:lang w:eastAsia="zh-CN"/>
        </w:rPr>
        <w:t xml:space="preserve">P </w:t>
      </w:r>
      <w:r w:rsidR="00B74C03" w:rsidRPr="00AC7223">
        <w:rPr>
          <w:rFonts w:ascii="Book Antiqua" w:hAnsi="Book Antiqua" w:cs="Times New Roman"/>
          <w:sz w:val="24"/>
          <w:szCs w:val="24"/>
        </w:rPr>
        <w:t>&gt;</w:t>
      </w:r>
      <w:r w:rsidR="00D75F5C">
        <w:rPr>
          <w:rFonts w:ascii="Book Antiqua" w:eastAsia="宋体" w:hAnsi="Book Antiqua" w:cs="Times New Roman" w:hint="eastAsia"/>
          <w:sz w:val="24"/>
          <w:szCs w:val="24"/>
          <w:lang w:eastAsia="zh-CN"/>
        </w:rPr>
        <w:t xml:space="preserve"> </w:t>
      </w:r>
      <w:r w:rsidR="00B74C03" w:rsidRPr="00AC7223">
        <w:rPr>
          <w:rFonts w:ascii="Book Antiqua" w:hAnsi="Book Antiqua" w:cs="Times New Roman"/>
          <w:sz w:val="24"/>
          <w:szCs w:val="24"/>
        </w:rPr>
        <w:t>0.05).</w:t>
      </w:r>
      <w:r w:rsidR="00EC32AB" w:rsidRPr="00AC7223">
        <w:rPr>
          <w:rFonts w:ascii="Book Antiqua" w:hAnsi="Book Antiqua" w:cs="Times New Roman"/>
          <w:sz w:val="24"/>
          <w:szCs w:val="24"/>
        </w:rPr>
        <w:t xml:space="preserve"> </w:t>
      </w:r>
    </w:p>
    <w:p w14:paraId="6E095282" w14:textId="7C820210" w:rsidR="00E00328" w:rsidRPr="00AC7223" w:rsidRDefault="000F30AE" w:rsidP="00D75F5C">
      <w:pPr>
        <w:widowControl w:val="0"/>
        <w:autoSpaceDE w:val="0"/>
        <w:autoSpaceDN w:val="0"/>
        <w:adjustRightInd w:val="0"/>
        <w:snapToGrid w:val="0"/>
        <w:spacing w:after="0" w:line="360" w:lineRule="auto"/>
        <w:ind w:firstLineChars="100" w:firstLine="240"/>
        <w:jc w:val="both"/>
        <w:rPr>
          <w:rFonts w:ascii="Book Antiqua" w:eastAsia="JansonText" w:hAnsi="Book Antiqua" w:cs="Times New Roman"/>
          <w:sz w:val="24"/>
          <w:szCs w:val="24"/>
        </w:rPr>
      </w:pPr>
      <w:r w:rsidRPr="00AC7223">
        <w:rPr>
          <w:rFonts w:ascii="Book Antiqua" w:hAnsi="Book Antiqua" w:cs="Times New Roman"/>
          <w:sz w:val="24"/>
          <w:szCs w:val="24"/>
        </w:rPr>
        <w:t>Table 4</w:t>
      </w:r>
      <w:r w:rsidR="00E00328" w:rsidRPr="00AC7223">
        <w:rPr>
          <w:rFonts w:ascii="Book Antiqua" w:hAnsi="Book Antiqua" w:cs="Times New Roman"/>
          <w:sz w:val="24"/>
          <w:szCs w:val="24"/>
        </w:rPr>
        <w:t xml:space="preserve"> compares demographic, clinical, and perioperative data for patients who did and did not undergo BMD testing. Of the 45 study patients, only 10 (22.2%) underwent post-injury BMD testing; eight of 10 BMD-tested patients had a </w:t>
      </w:r>
      <w:r w:rsidR="00E00328" w:rsidRPr="00AC7223">
        <w:rPr>
          <w:rFonts w:ascii="Book Antiqua" w:hAnsi="Book Antiqua" w:cs="Times New Roman"/>
          <w:i/>
          <w:sz w:val="24"/>
          <w:szCs w:val="24"/>
        </w:rPr>
        <w:t>t </w:t>
      </w:r>
      <w:r w:rsidR="00E00328" w:rsidRPr="00AC7223">
        <w:rPr>
          <w:rFonts w:ascii="Book Antiqua" w:hAnsi="Book Antiqua" w:cs="Times New Roman"/>
          <w:sz w:val="24"/>
          <w:szCs w:val="24"/>
        </w:rPr>
        <w:t xml:space="preserve">score indicative of </w:t>
      </w:r>
      <w:proofErr w:type="gramStart"/>
      <w:r w:rsidR="00E00328" w:rsidRPr="00AC7223">
        <w:rPr>
          <w:rFonts w:ascii="Book Antiqua" w:hAnsi="Book Antiqua" w:cs="Times New Roman"/>
          <w:sz w:val="24"/>
          <w:szCs w:val="24"/>
        </w:rPr>
        <w:t>osteopenia</w:t>
      </w:r>
      <w:r w:rsidR="00E00328" w:rsidRPr="00AC7223">
        <w:rPr>
          <w:rFonts w:ascii="Book Antiqua" w:hAnsi="Book Antiqua" w:cs="Times New Roman"/>
          <w:sz w:val="24"/>
          <w:szCs w:val="24"/>
          <w:vertAlign w:val="superscript"/>
        </w:rPr>
        <w:t>[</w:t>
      </w:r>
      <w:proofErr w:type="gramEnd"/>
      <w:r w:rsidR="00E00328" w:rsidRPr="00AC7223">
        <w:rPr>
          <w:rFonts w:ascii="Book Antiqua" w:hAnsi="Book Antiqua" w:cs="Times New Roman"/>
          <w:sz w:val="24"/>
          <w:szCs w:val="24"/>
          <w:vertAlign w:val="superscript"/>
        </w:rPr>
        <w:t>7</w:t>
      </w:r>
      <w:r w:rsidR="00D75F5C">
        <w:rPr>
          <w:rFonts w:ascii="Book Antiqua" w:eastAsia="宋体" w:hAnsi="Book Antiqua" w:cs="Times New Roman" w:hint="eastAsia"/>
          <w:sz w:val="24"/>
          <w:szCs w:val="24"/>
          <w:vertAlign w:val="superscript"/>
          <w:lang w:eastAsia="zh-CN"/>
        </w:rPr>
        <w:t>,</w:t>
      </w:r>
      <w:r w:rsidR="00E00328" w:rsidRPr="00AC7223">
        <w:rPr>
          <w:rFonts w:ascii="Book Antiqua" w:hAnsi="Book Antiqua" w:cs="Times New Roman"/>
          <w:sz w:val="24"/>
          <w:szCs w:val="24"/>
          <w:vertAlign w:val="superscript"/>
        </w:rPr>
        <w:t>8]</w:t>
      </w:r>
      <w:r w:rsidR="00E00328" w:rsidRPr="00AC7223">
        <w:rPr>
          <w:rFonts w:ascii="Book Antiqua" w:hAnsi="Book Antiqua" w:cs="Times New Roman"/>
          <w:sz w:val="24"/>
          <w:szCs w:val="24"/>
        </w:rPr>
        <w:t>.</w:t>
      </w:r>
      <w:r w:rsidR="00BD6283" w:rsidRPr="00AC7223">
        <w:rPr>
          <w:rFonts w:ascii="Book Antiqua" w:hAnsi="Book Antiqua" w:cs="Times New Roman"/>
          <w:sz w:val="24"/>
          <w:szCs w:val="24"/>
        </w:rPr>
        <w:t xml:space="preserve"> </w:t>
      </w:r>
      <w:r w:rsidR="00E00328" w:rsidRPr="00AC7223">
        <w:rPr>
          <w:rFonts w:ascii="Book Antiqua" w:eastAsia="JansonText" w:hAnsi="Book Antiqua" w:cs="Times New Roman"/>
          <w:sz w:val="24"/>
          <w:szCs w:val="24"/>
        </w:rPr>
        <w:t>There were significantly higher rates of</w:t>
      </w:r>
      <w:r w:rsidRPr="00AC7223">
        <w:rPr>
          <w:rFonts w:ascii="Book Antiqua" w:eastAsia="JansonText" w:hAnsi="Book Antiqua" w:cs="Times New Roman"/>
          <w:sz w:val="24"/>
          <w:szCs w:val="24"/>
        </w:rPr>
        <w:t xml:space="preserve"> BMD testing in patients aged &gt;</w:t>
      </w:r>
      <w:r w:rsidR="00E00328" w:rsidRPr="00AC7223">
        <w:rPr>
          <w:rFonts w:ascii="Book Antiqua" w:eastAsia="JansonText" w:hAnsi="Book Antiqua" w:cs="Times New Roman"/>
          <w:sz w:val="24"/>
          <w:szCs w:val="24"/>
        </w:rPr>
        <w:t xml:space="preserve"> 60 years (</w:t>
      </w:r>
      <w:r w:rsidR="00D75F5C">
        <w:rPr>
          <w:rFonts w:ascii="Book Antiqua" w:eastAsia="宋体" w:hAnsi="Book Antiqua" w:cs="Times New Roman" w:hint="eastAsia"/>
          <w:i/>
          <w:iCs/>
          <w:sz w:val="24"/>
          <w:szCs w:val="24"/>
          <w:lang w:eastAsia="zh-CN"/>
        </w:rPr>
        <w:t>P</w:t>
      </w:r>
      <w:r w:rsidR="00E00328" w:rsidRPr="00AC7223">
        <w:rPr>
          <w:rFonts w:ascii="Book Antiqua" w:eastAsia="JansonText" w:hAnsi="Book Antiqua" w:cs="Times New Roman"/>
          <w:i/>
          <w:iCs/>
          <w:sz w:val="24"/>
          <w:szCs w:val="24"/>
        </w:rPr>
        <w:t> </w:t>
      </w:r>
      <w:r w:rsidR="00E00328" w:rsidRPr="00AC7223">
        <w:rPr>
          <w:rFonts w:ascii="Book Antiqua" w:eastAsia="JansonText" w:hAnsi="Book Antiqua" w:cs="Times New Roman"/>
          <w:sz w:val="24"/>
          <w:szCs w:val="24"/>
        </w:rPr>
        <w:t xml:space="preserve">&lt; 0.001), patients who underwent </w:t>
      </w:r>
      <w:r w:rsidR="00E00328" w:rsidRPr="00AC7223">
        <w:rPr>
          <w:rFonts w:ascii="Book Antiqua" w:hAnsi="Book Antiqua" w:cs="Times New Roman"/>
          <w:sz w:val="24"/>
          <w:szCs w:val="24"/>
        </w:rPr>
        <w:t>ARIF</w:t>
      </w:r>
      <w:r w:rsidR="00E00328" w:rsidRPr="00AC7223">
        <w:rPr>
          <w:rFonts w:ascii="Book Antiqua" w:eastAsia="JansonText" w:hAnsi="Book Antiqua" w:cs="Times New Roman"/>
          <w:sz w:val="24"/>
          <w:szCs w:val="24"/>
        </w:rPr>
        <w:t xml:space="preserve"> </w:t>
      </w:r>
      <w:r w:rsidR="00E00328" w:rsidRPr="00AC7223">
        <w:rPr>
          <w:rFonts w:ascii="Book Antiqua" w:hAnsi="Book Antiqua" w:cs="Times New Roman"/>
          <w:sz w:val="24"/>
          <w:szCs w:val="24"/>
        </w:rPr>
        <w:t>(</w:t>
      </w:r>
      <w:r w:rsidR="00D75F5C">
        <w:rPr>
          <w:rFonts w:ascii="Book Antiqua" w:eastAsia="宋体" w:hAnsi="Book Antiqua" w:cs="Times New Roman" w:hint="eastAsia"/>
          <w:bCs/>
          <w:i/>
          <w:sz w:val="24"/>
          <w:szCs w:val="24"/>
          <w:lang w:eastAsia="zh-CN"/>
        </w:rPr>
        <w:t>P</w:t>
      </w:r>
      <w:r w:rsidR="00E00328" w:rsidRPr="00AC7223">
        <w:rPr>
          <w:rFonts w:ascii="Book Antiqua" w:hAnsi="Book Antiqua" w:cs="Times New Roman"/>
          <w:bCs/>
          <w:i/>
          <w:sz w:val="24"/>
          <w:szCs w:val="24"/>
        </w:rPr>
        <w:t> </w:t>
      </w:r>
      <w:r w:rsidR="00E00328" w:rsidRPr="00AC7223">
        <w:rPr>
          <w:rFonts w:ascii="Book Antiqua" w:hAnsi="Book Antiqua" w:cs="Times New Roman"/>
          <w:bCs/>
          <w:sz w:val="24"/>
          <w:szCs w:val="24"/>
        </w:rPr>
        <w:t>= 0.021</w:t>
      </w:r>
      <w:r w:rsidR="00E00328" w:rsidRPr="00AC7223">
        <w:rPr>
          <w:rFonts w:ascii="Book Antiqua" w:eastAsia="JansonText" w:hAnsi="Book Antiqua" w:cs="Times New Roman"/>
          <w:sz w:val="24"/>
          <w:szCs w:val="24"/>
        </w:rPr>
        <w:t>), and female patients (</w:t>
      </w:r>
      <w:r w:rsidR="00D75F5C">
        <w:rPr>
          <w:rFonts w:ascii="Book Antiqua" w:eastAsia="宋体" w:hAnsi="Book Antiqua" w:cs="Times New Roman" w:hint="eastAsia"/>
          <w:i/>
          <w:iCs/>
          <w:sz w:val="24"/>
          <w:szCs w:val="24"/>
          <w:lang w:eastAsia="zh-CN"/>
        </w:rPr>
        <w:t>P</w:t>
      </w:r>
      <w:r w:rsidR="00E00328" w:rsidRPr="00AC7223">
        <w:rPr>
          <w:rFonts w:ascii="Book Antiqua" w:eastAsia="JansonText" w:hAnsi="Book Antiqua" w:cs="Times New Roman"/>
          <w:i/>
          <w:iCs/>
          <w:sz w:val="24"/>
          <w:szCs w:val="24"/>
        </w:rPr>
        <w:t> </w:t>
      </w:r>
      <w:r w:rsidR="00E00328" w:rsidRPr="00AC7223">
        <w:rPr>
          <w:rFonts w:ascii="Book Antiqua" w:eastAsia="JansonText" w:hAnsi="Book Antiqua" w:cs="Times New Roman"/>
          <w:sz w:val="24"/>
          <w:szCs w:val="24"/>
        </w:rPr>
        <w:t>= 0.029).</w:t>
      </w:r>
      <w:r w:rsidR="00E00328" w:rsidRPr="00AC7223">
        <w:rPr>
          <w:rFonts w:ascii="Book Antiqua" w:hAnsi="Book Antiqua" w:cs="Times New Roman"/>
          <w:sz w:val="24"/>
          <w:szCs w:val="24"/>
        </w:rPr>
        <w:t xml:space="preserve"> However, bone quality, as assessed by BMD-test </w:t>
      </w:r>
      <w:r w:rsidR="00E00328" w:rsidRPr="00AC7223">
        <w:rPr>
          <w:rFonts w:ascii="Book Antiqua" w:hAnsi="Book Antiqua" w:cs="Times New Roman"/>
          <w:i/>
          <w:sz w:val="24"/>
          <w:szCs w:val="24"/>
        </w:rPr>
        <w:t>t</w:t>
      </w:r>
      <w:r w:rsidR="00E00328" w:rsidRPr="00AC7223">
        <w:rPr>
          <w:rFonts w:ascii="Book Antiqua" w:hAnsi="Book Antiqua" w:cs="Times New Roman"/>
          <w:sz w:val="24"/>
          <w:szCs w:val="24"/>
        </w:rPr>
        <w:t> scores, did not differ significantly between the ARIF and ORIF groups. In addition, no significant difference was found in the prevalence of BMD testing between low- and high-energy-fractures (</w:t>
      </w:r>
      <w:r w:rsidR="00D75F5C">
        <w:rPr>
          <w:rFonts w:ascii="Book Antiqua" w:eastAsia="宋体" w:hAnsi="Book Antiqua" w:cs="Times New Roman" w:hint="eastAsia"/>
          <w:bCs/>
          <w:i/>
          <w:sz w:val="24"/>
          <w:szCs w:val="24"/>
          <w:lang w:eastAsia="zh-CN"/>
        </w:rPr>
        <w:t>P</w:t>
      </w:r>
      <w:r w:rsidR="00E00328" w:rsidRPr="00AC7223">
        <w:rPr>
          <w:rFonts w:ascii="Book Antiqua" w:hAnsi="Book Antiqua" w:cs="Times New Roman"/>
          <w:bCs/>
          <w:i/>
          <w:sz w:val="24"/>
          <w:szCs w:val="24"/>
        </w:rPr>
        <w:t> </w:t>
      </w:r>
      <w:r w:rsidR="00E00328" w:rsidRPr="00AC7223">
        <w:rPr>
          <w:rFonts w:ascii="Book Antiqua" w:hAnsi="Book Antiqua" w:cs="Times New Roman"/>
          <w:bCs/>
          <w:sz w:val="24"/>
          <w:szCs w:val="24"/>
        </w:rPr>
        <w:t>= 0.341</w:t>
      </w:r>
      <w:r w:rsidR="00E00328" w:rsidRPr="00AC7223">
        <w:rPr>
          <w:rFonts w:ascii="Book Antiqua" w:hAnsi="Book Antiqua" w:cs="Times New Roman"/>
          <w:sz w:val="24"/>
          <w:szCs w:val="24"/>
        </w:rPr>
        <w:t>) or among the differences of postoperatively fracture configurations (</w:t>
      </w:r>
      <w:r w:rsidR="00D75F5C">
        <w:rPr>
          <w:rFonts w:ascii="Book Antiqua" w:eastAsia="宋体" w:hAnsi="Book Antiqua" w:cs="Times New Roman" w:hint="eastAsia"/>
          <w:i/>
          <w:iCs/>
          <w:sz w:val="24"/>
          <w:szCs w:val="24"/>
          <w:lang w:eastAsia="zh-CN"/>
        </w:rPr>
        <w:t>P</w:t>
      </w:r>
      <w:r w:rsidR="00E00328" w:rsidRPr="00AC7223">
        <w:rPr>
          <w:rFonts w:ascii="Book Antiqua" w:hAnsi="Book Antiqua" w:cs="Times New Roman"/>
          <w:i/>
          <w:iCs/>
          <w:sz w:val="24"/>
          <w:szCs w:val="24"/>
        </w:rPr>
        <w:t> </w:t>
      </w:r>
      <w:r w:rsidR="00E00328" w:rsidRPr="00AC7223">
        <w:rPr>
          <w:rFonts w:ascii="Book Antiqua" w:hAnsi="Book Antiqua" w:cs="Times New Roman"/>
          <w:sz w:val="24"/>
          <w:szCs w:val="24"/>
        </w:rPr>
        <w:t xml:space="preserve">= 0.06). </w:t>
      </w:r>
    </w:p>
    <w:p w14:paraId="76AF2EF3" w14:textId="22961FDE" w:rsidR="00E00328" w:rsidRPr="00AC7223" w:rsidRDefault="00E00328" w:rsidP="00D75F5C">
      <w:pPr>
        <w:widowControl w:val="0"/>
        <w:adjustRightInd w:val="0"/>
        <w:snapToGrid w:val="0"/>
        <w:spacing w:after="0" w:line="360" w:lineRule="auto"/>
        <w:ind w:firstLineChars="100" w:firstLine="240"/>
        <w:jc w:val="both"/>
        <w:rPr>
          <w:rFonts w:ascii="Book Antiqua" w:hAnsi="Book Antiqua" w:cs="Times New Roman"/>
          <w:sz w:val="24"/>
          <w:szCs w:val="24"/>
        </w:rPr>
      </w:pPr>
      <w:r w:rsidRPr="00AC7223">
        <w:rPr>
          <w:rFonts w:ascii="Book Antiqua" w:hAnsi="Book Antiqua" w:cs="Times New Roman"/>
          <w:sz w:val="24"/>
          <w:szCs w:val="24"/>
        </w:rPr>
        <w:t>Subgroup analysis of the arthroscopic findings of patients in the AR</w:t>
      </w:r>
      <w:r w:rsidR="000F30AE" w:rsidRPr="00AC7223">
        <w:rPr>
          <w:rFonts w:ascii="Book Antiqua" w:hAnsi="Book Antiqua" w:cs="Times New Roman"/>
          <w:sz w:val="24"/>
          <w:szCs w:val="24"/>
        </w:rPr>
        <w:t>IF group is presented in Table 5</w:t>
      </w:r>
      <w:r w:rsidRPr="00AC7223">
        <w:rPr>
          <w:rFonts w:ascii="Book Antiqua" w:hAnsi="Book Antiqua" w:cs="Times New Roman"/>
          <w:sz w:val="24"/>
          <w:szCs w:val="24"/>
        </w:rPr>
        <w:t xml:space="preserve">. Osteochondral lesion of the </w:t>
      </w:r>
      <w:proofErr w:type="spellStart"/>
      <w:r w:rsidRPr="00AC7223">
        <w:rPr>
          <w:rFonts w:ascii="Book Antiqua" w:hAnsi="Book Antiqua" w:cs="Times New Roman"/>
          <w:sz w:val="24"/>
          <w:szCs w:val="24"/>
        </w:rPr>
        <w:t>tibial</w:t>
      </w:r>
      <w:proofErr w:type="spellEnd"/>
      <w:r w:rsidRPr="00AC7223">
        <w:rPr>
          <w:rFonts w:ascii="Book Antiqua" w:hAnsi="Book Antiqua" w:cs="Times New Roman"/>
          <w:sz w:val="24"/>
          <w:szCs w:val="24"/>
        </w:rPr>
        <w:t xml:space="preserve"> plafond</w:t>
      </w:r>
      <w:r w:rsidR="00BD27D9" w:rsidRPr="00AC7223">
        <w:rPr>
          <w:rFonts w:ascii="Book Antiqua" w:hAnsi="Book Antiqua" w:cs="Times New Roman"/>
          <w:sz w:val="24"/>
          <w:szCs w:val="24"/>
        </w:rPr>
        <w:t xml:space="preserve"> (modified </w:t>
      </w:r>
      <w:proofErr w:type="spellStart"/>
      <w:r w:rsidR="00BD27D9" w:rsidRPr="00AC7223">
        <w:rPr>
          <w:rFonts w:ascii="Book Antiqua" w:hAnsi="Book Antiqua" w:cs="Times New Roman"/>
          <w:sz w:val="24"/>
          <w:szCs w:val="24"/>
        </w:rPr>
        <w:t>Outerbridge</w:t>
      </w:r>
      <w:proofErr w:type="spellEnd"/>
      <w:r w:rsidR="00BD27D9" w:rsidRPr="00AC7223">
        <w:rPr>
          <w:rFonts w:ascii="Book Antiqua" w:hAnsi="Book Antiqua" w:cs="Times New Roman"/>
          <w:sz w:val="24"/>
          <w:szCs w:val="24"/>
        </w:rPr>
        <w:t xml:space="preserve"> grade </w:t>
      </w:r>
      <w:proofErr w:type="gramStart"/>
      <w:r w:rsidR="00BD27D9" w:rsidRPr="00AC7223">
        <w:rPr>
          <w:rFonts w:ascii="Book Antiqua" w:hAnsi="Book Antiqua" w:cs="Times New Roman"/>
          <w:sz w:val="24"/>
          <w:szCs w:val="24"/>
        </w:rPr>
        <w:t>II</w:t>
      </w:r>
      <w:r w:rsidRPr="00AC7223">
        <w:rPr>
          <w:rFonts w:ascii="Book Antiqua" w:hAnsi="Book Antiqua" w:cs="Times New Roman"/>
          <w:sz w:val="24"/>
          <w:szCs w:val="24"/>
          <w:vertAlign w:val="superscript"/>
        </w:rPr>
        <w:t>[</w:t>
      </w:r>
      <w:proofErr w:type="gramEnd"/>
      <w:r w:rsidRPr="00AC7223">
        <w:rPr>
          <w:rFonts w:ascii="Book Antiqua" w:hAnsi="Book Antiqua" w:cs="Times New Roman"/>
          <w:sz w:val="24"/>
          <w:szCs w:val="24"/>
          <w:vertAlign w:val="superscript"/>
        </w:rPr>
        <w:t>9]</w:t>
      </w:r>
      <w:r w:rsidRPr="00AC7223">
        <w:rPr>
          <w:rFonts w:ascii="Book Antiqua" w:hAnsi="Book Antiqua" w:cs="Times New Roman"/>
          <w:sz w:val="24"/>
          <w:szCs w:val="24"/>
        </w:rPr>
        <w:t xml:space="preserve">) was found in one patient. The most common locations of </w:t>
      </w:r>
      <w:proofErr w:type="spellStart"/>
      <w:r w:rsidRPr="00AC7223">
        <w:rPr>
          <w:rFonts w:ascii="Book Antiqua" w:hAnsi="Book Antiqua" w:cs="Times New Roman"/>
          <w:sz w:val="24"/>
          <w:szCs w:val="24"/>
        </w:rPr>
        <w:t>talar</w:t>
      </w:r>
      <w:proofErr w:type="spellEnd"/>
      <w:r w:rsidRPr="00AC7223">
        <w:rPr>
          <w:rFonts w:ascii="Book Antiqua" w:hAnsi="Book Antiqua" w:cs="Times New Roman"/>
          <w:sz w:val="24"/>
          <w:szCs w:val="24"/>
        </w:rPr>
        <w:t xml:space="preserve"> lesions were the anterolateral (37.6%) and anteromedial (18.8%) areas. Sixty percent of </w:t>
      </w:r>
      <w:proofErr w:type="spellStart"/>
      <w:r w:rsidRPr="00AC7223">
        <w:rPr>
          <w:rFonts w:ascii="Book Antiqua" w:hAnsi="Book Antiqua" w:cs="Times New Roman"/>
          <w:sz w:val="24"/>
          <w:szCs w:val="24"/>
        </w:rPr>
        <w:t>microfractures</w:t>
      </w:r>
      <w:proofErr w:type="spellEnd"/>
      <w:r w:rsidRPr="00AC7223">
        <w:rPr>
          <w:rFonts w:ascii="Book Antiqua" w:hAnsi="Book Antiqua" w:cs="Times New Roman"/>
          <w:sz w:val="24"/>
          <w:szCs w:val="24"/>
        </w:rPr>
        <w:t xml:space="preserve"> as described by previous </w:t>
      </w:r>
      <w:proofErr w:type="gramStart"/>
      <w:r w:rsidRPr="00AC7223">
        <w:rPr>
          <w:rFonts w:ascii="Book Antiqua" w:hAnsi="Book Antiqua" w:cs="Times New Roman"/>
          <w:sz w:val="24"/>
          <w:szCs w:val="24"/>
        </w:rPr>
        <w:t>authors</w:t>
      </w:r>
      <w:r w:rsidRPr="00AC7223">
        <w:rPr>
          <w:rFonts w:ascii="Book Antiqua" w:hAnsi="Book Antiqua" w:cs="Times New Roman"/>
          <w:sz w:val="24"/>
          <w:szCs w:val="24"/>
          <w:vertAlign w:val="superscript"/>
        </w:rPr>
        <w:t>[</w:t>
      </w:r>
      <w:proofErr w:type="gramEnd"/>
      <w:r w:rsidRPr="00AC7223">
        <w:rPr>
          <w:rFonts w:ascii="Book Antiqua" w:hAnsi="Book Antiqua" w:cs="Times New Roman"/>
          <w:sz w:val="24"/>
          <w:szCs w:val="24"/>
          <w:vertAlign w:val="superscript"/>
        </w:rPr>
        <w:t>1]</w:t>
      </w:r>
      <w:r w:rsidRPr="00AC7223">
        <w:rPr>
          <w:rFonts w:ascii="Book Antiqua" w:hAnsi="Book Antiqua" w:cs="Times New Roman"/>
          <w:sz w:val="24"/>
          <w:szCs w:val="24"/>
        </w:rPr>
        <w:t xml:space="preserve"> were performed for grade III–IV osteochondral lesions. </w:t>
      </w:r>
    </w:p>
    <w:p w14:paraId="39A90582" w14:textId="77777777" w:rsidR="00E00328" w:rsidRPr="00AC7223" w:rsidRDefault="00E00328" w:rsidP="000F332B">
      <w:pPr>
        <w:widowControl w:val="0"/>
        <w:autoSpaceDE w:val="0"/>
        <w:autoSpaceDN w:val="0"/>
        <w:adjustRightInd w:val="0"/>
        <w:snapToGrid w:val="0"/>
        <w:spacing w:after="0" w:line="360" w:lineRule="auto"/>
        <w:jc w:val="both"/>
        <w:rPr>
          <w:rFonts w:ascii="Book Antiqua" w:hAnsi="Book Antiqua" w:cs="Times New Roman"/>
          <w:sz w:val="24"/>
          <w:szCs w:val="24"/>
        </w:rPr>
      </w:pPr>
    </w:p>
    <w:p w14:paraId="24450EFD" w14:textId="6DC8B01A" w:rsidR="00E00328" w:rsidRPr="00AC7223" w:rsidRDefault="00D75F5C" w:rsidP="000F332B">
      <w:pPr>
        <w:widowControl w:val="0"/>
        <w:adjustRightInd w:val="0"/>
        <w:snapToGrid w:val="0"/>
        <w:spacing w:after="0" w:line="360" w:lineRule="auto"/>
        <w:jc w:val="both"/>
        <w:rPr>
          <w:rFonts w:ascii="Book Antiqua" w:hAnsi="Book Antiqua" w:cs="Times New Roman"/>
          <w:b/>
          <w:bCs/>
          <w:sz w:val="24"/>
          <w:szCs w:val="24"/>
        </w:rPr>
      </w:pPr>
      <w:r w:rsidRPr="00AC7223">
        <w:rPr>
          <w:rFonts w:ascii="Book Antiqua" w:hAnsi="Book Antiqua" w:cs="Times New Roman"/>
          <w:b/>
          <w:bCs/>
          <w:sz w:val="24"/>
          <w:szCs w:val="24"/>
        </w:rPr>
        <w:t>DISCUSSION</w:t>
      </w:r>
    </w:p>
    <w:p w14:paraId="085CD3AF" w14:textId="17D2FFA4" w:rsidR="00E00328" w:rsidRPr="00AC7223" w:rsidRDefault="00E00328" w:rsidP="000F332B">
      <w:pPr>
        <w:widowControl w:val="0"/>
        <w:autoSpaceDE w:val="0"/>
        <w:autoSpaceDN w:val="0"/>
        <w:adjustRightInd w:val="0"/>
        <w:snapToGrid w:val="0"/>
        <w:spacing w:after="0" w:line="360" w:lineRule="auto"/>
        <w:jc w:val="both"/>
        <w:rPr>
          <w:rFonts w:ascii="Book Antiqua" w:hAnsi="Book Antiqua" w:cs="Times New Roman"/>
          <w:sz w:val="24"/>
          <w:szCs w:val="24"/>
        </w:rPr>
      </w:pPr>
      <w:r w:rsidRPr="00AC7223">
        <w:rPr>
          <w:rFonts w:ascii="Book Antiqua" w:hAnsi="Book Antiqua" w:cs="Times New Roman"/>
          <w:sz w:val="24"/>
          <w:szCs w:val="24"/>
        </w:rPr>
        <w:t xml:space="preserve">Over the past decade, the number of orthopedic surgical procedures performed with arthroscopic assistance has </w:t>
      </w:r>
      <w:proofErr w:type="gramStart"/>
      <w:r w:rsidRPr="00AC7223">
        <w:rPr>
          <w:rFonts w:ascii="Book Antiqua" w:hAnsi="Book Antiqua" w:cs="Times New Roman"/>
          <w:sz w:val="24"/>
          <w:szCs w:val="24"/>
        </w:rPr>
        <w:t>increased</w:t>
      </w:r>
      <w:r w:rsidRPr="00AC7223">
        <w:rPr>
          <w:rFonts w:ascii="Book Antiqua" w:hAnsi="Book Antiqua" w:cs="Times New Roman"/>
          <w:sz w:val="24"/>
          <w:szCs w:val="24"/>
          <w:vertAlign w:val="superscript"/>
        </w:rPr>
        <w:t>[</w:t>
      </w:r>
      <w:proofErr w:type="gramEnd"/>
      <w:r w:rsidRPr="00AC7223">
        <w:rPr>
          <w:rFonts w:ascii="Book Antiqua" w:hAnsi="Book Antiqua" w:cs="Times New Roman"/>
          <w:sz w:val="24"/>
          <w:szCs w:val="24"/>
          <w:vertAlign w:val="superscript"/>
        </w:rPr>
        <w:t>3-5]</w:t>
      </w:r>
      <w:r w:rsidRPr="00AC7223">
        <w:rPr>
          <w:rFonts w:ascii="Book Antiqua" w:hAnsi="Book Antiqua" w:cs="Times New Roman"/>
          <w:sz w:val="24"/>
          <w:szCs w:val="24"/>
        </w:rPr>
        <w:t>. I</w:t>
      </w:r>
      <w:r w:rsidRPr="00AC7223">
        <w:rPr>
          <w:rFonts w:ascii="Book Antiqua" w:hAnsi="Book Antiqua" w:cs="Times New Roman"/>
          <w:sz w:val="24"/>
          <w:szCs w:val="24"/>
          <w:shd w:val="clear" w:color="auto" w:fill="FFFFFF"/>
        </w:rPr>
        <w:t xml:space="preserve">ndications for ARIF include </w:t>
      </w:r>
      <w:proofErr w:type="spellStart"/>
      <w:r w:rsidRPr="00AC7223">
        <w:rPr>
          <w:rFonts w:ascii="Book Antiqua" w:hAnsi="Book Antiqua" w:cs="Times New Roman"/>
          <w:sz w:val="24"/>
          <w:szCs w:val="24"/>
          <w:shd w:val="clear" w:color="auto" w:fill="FFFFFF"/>
        </w:rPr>
        <w:t>transchondral</w:t>
      </w:r>
      <w:proofErr w:type="spellEnd"/>
      <w:r w:rsidRPr="00AC7223">
        <w:rPr>
          <w:rFonts w:ascii="Book Antiqua" w:hAnsi="Book Antiqua" w:cs="Times New Roman"/>
          <w:sz w:val="24"/>
          <w:szCs w:val="24"/>
          <w:shd w:val="clear" w:color="auto" w:fill="FFFFFF"/>
        </w:rPr>
        <w:t xml:space="preserve"> </w:t>
      </w:r>
      <w:proofErr w:type="spellStart"/>
      <w:r w:rsidRPr="00AC7223">
        <w:rPr>
          <w:rFonts w:ascii="Book Antiqua" w:hAnsi="Book Antiqua" w:cs="Times New Roman"/>
          <w:sz w:val="24"/>
          <w:szCs w:val="24"/>
          <w:shd w:val="clear" w:color="auto" w:fill="FFFFFF"/>
        </w:rPr>
        <w:t>talar</w:t>
      </w:r>
      <w:proofErr w:type="spellEnd"/>
      <w:r w:rsidRPr="00AC7223">
        <w:rPr>
          <w:rFonts w:ascii="Book Antiqua" w:hAnsi="Book Antiqua" w:cs="Times New Roman"/>
          <w:sz w:val="24"/>
          <w:szCs w:val="24"/>
          <w:shd w:val="clear" w:color="auto" w:fill="FFFFFF"/>
        </w:rPr>
        <w:t xml:space="preserve"> dome fracture, </w:t>
      </w:r>
      <w:proofErr w:type="spellStart"/>
      <w:r w:rsidRPr="00AC7223">
        <w:rPr>
          <w:rFonts w:ascii="Book Antiqua" w:hAnsi="Book Antiqua" w:cs="Times New Roman"/>
          <w:sz w:val="24"/>
          <w:szCs w:val="24"/>
          <w:shd w:val="clear" w:color="auto" w:fill="FFFFFF"/>
        </w:rPr>
        <w:t>talar</w:t>
      </w:r>
      <w:proofErr w:type="spellEnd"/>
      <w:r w:rsidRPr="00AC7223">
        <w:rPr>
          <w:rFonts w:ascii="Book Antiqua" w:hAnsi="Book Antiqua" w:cs="Times New Roman"/>
          <w:sz w:val="24"/>
          <w:szCs w:val="24"/>
          <w:shd w:val="clear" w:color="auto" w:fill="FFFFFF"/>
        </w:rPr>
        <w:t xml:space="preserve"> fracture, low-grade fracture of the distal tibia, syndesmotic injury, malleolar fracture, and chronic pain following definitive management of fracture about the </w:t>
      </w:r>
      <w:proofErr w:type="gramStart"/>
      <w:r w:rsidRPr="00AC7223">
        <w:rPr>
          <w:rFonts w:ascii="Book Antiqua" w:hAnsi="Book Antiqua" w:cs="Times New Roman"/>
          <w:sz w:val="24"/>
          <w:szCs w:val="24"/>
          <w:shd w:val="clear" w:color="auto" w:fill="FFFFFF"/>
        </w:rPr>
        <w:t>ankle</w:t>
      </w:r>
      <w:r w:rsidR="00681916">
        <w:rPr>
          <w:rFonts w:ascii="Book Antiqua" w:hAnsi="Book Antiqua" w:cs="Times New Roman"/>
          <w:sz w:val="24"/>
          <w:szCs w:val="24"/>
          <w:shd w:val="clear" w:color="auto" w:fill="FFFFFF"/>
          <w:vertAlign w:val="superscript"/>
        </w:rPr>
        <w:t>[</w:t>
      </w:r>
      <w:proofErr w:type="gramEnd"/>
      <w:r w:rsidR="00681916">
        <w:rPr>
          <w:rFonts w:ascii="Book Antiqua" w:hAnsi="Book Antiqua" w:cs="Times New Roman"/>
          <w:sz w:val="24"/>
          <w:szCs w:val="24"/>
          <w:shd w:val="clear" w:color="auto" w:fill="FFFFFF"/>
          <w:vertAlign w:val="superscript"/>
        </w:rPr>
        <w:t>3-5,</w:t>
      </w:r>
      <w:r w:rsidRPr="00AC7223">
        <w:rPr>
          <w:rFonts w:ascii="Book Antiqua" w:hAnsi="Book Antiqua" w:cs="Times New Roman"/>
          <w:sz w:val="24"/>
          <w:szCs w:val="24"/>
          <w:shd w:val="clear" w:color="auto" w:fill="FFFFFF"/>
          <w:vertAlign w:val="superscript"/>
        </w:rPr>
        <w:t>10]</w:t>
      </w:r>
      <w:r w:rsidRPr="00AC7223">
        <w:rPr>
          <w:rFonts w:ascii="Book Antiqua" w:hAnsi="Book Antiqua" w:cs="Times New Roman"/>
          <w:sz w:val="24"/>
          <w:szCs w:val="24"/>
          <w:shd w:val="clear" w:color="auto" w:fill="FFFFFF"/>
        </w:rPr>
        <w:t xml:space="preserve">. Among the potential benefits are less extensive exposure, preservation of blood supply, and improved visualization of the pathology. </w:t>
      </w:r>
      <w:r w:rsidRPr="00AC7223">
        <w:rPr>
          <w:rFonts w:ascii="Book Antiqua" w:hAnsi="Book Antiqua" w:cs="Times New Roman"/>
          <w:sz w:val="24"/>
          <w:szCs w:val="24"/>
        </w:rPr>
        <w:t xml:space="preserve">However, data regarding fracture configuration and bone quality in patients with unstable ankle fractures treated with and without ARIF have not been reported. </w:t>
      </w:r>
    </w:p>
    <w:p w14:paraId="6BEBA6BC" w14:textId="10EACD0D" w:rsidR="0018159D" w:rsidRPr="00AC7223" w:rsidRDefault="00E00328" w:rsidP="00681916">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AC7223">
        <w:rPr>
          <w:rFonts w:ascii="Book Antiqua" w:hAnsi="Book Antiqua" w:cs="Times New Roman"/>
          <w:sz w:val="24"/>
          <w:szCs w:val="24"/>
        </w:rPr>
        <w:lastRenderedPageBreak/>
        <w:t>The present study demonstrates no significant difference in immediate-postoperative configuratio</w:t>
      </w:r>
      <w:r w:rsidR="00C1524F" w:rsidRPr="00AC7223">
        <w:rPr>
          <w:rFonts w:ascii="Book Antiqua" w:hAnsi="Book Antiqua" w:cs="Times New Roman"/>
          <w:sz w:val="24"/>
          <w:szCs w:val="24"/>
        </w:rPr>
        <w:t xml:space="preserve">n </w:t>
      </w:r>
      <w:r w:rsidR="005C3A34" w:rsidRPr="00AC7223">
        <w:rPr>
          <w:rFonts w:ascii="Book Antiqua" w:hAnsi="Book Antiqua" w:cs="Times New Roman"/>
          <w:sz w:val="24"/>
          <w:szCs w:val="24"/>
        </w:rPr>
        <w:t xml:space="preserve">or arthritic changes in a short-term follow-up period </w:t>
      </w:r>
      <w:r w:rsidR="00C1524F" w:rsidRPr="00AC7223">
        <w:rPr>
          <w:rFonts w:ascii="Book Antiqua" w:hAnsi="Book Antiqua" w:cs="Times New Roman"/>
          <w:sz w:val="24"/>
          <w:szCs w:val="24"/>
        </w:rPr>
        <w:t xml:space="preserve">between groups. Other </w:t>
      </w:r>
      <w:proofErr w:type="gramStart"/>
      <w:r w:rsidR="00C1524F" w:rsidRPr="00AC7223">
        <w:rPr>
          <w:rFonts w:ascii="Book Antiqua" w:hAnsi="Book Antiqua" w:cs="Times New Roman"/>
          <w:sz w:val="24"/>
          <w:szCs w:val="24"/>
        </w:rPr>
        <w:t>authors</w:t>
      </w:r>
      <w:r w:rsidRPr="00AC7223">
        <w:rPr>
          <w:rFonts w:ascii="Book Antiqua" w:hAnsi="Book Antiqua" w:cs="Times New Roman"/>
          <w:sz w:val="24"/>
          <w:szCs w:val="24"/>
          <w:vertAlign w:val="superscript"/>
        </w:rPr>
        <w:t>[</w:t>
      </w:r>
      <w:proofErr w:type="gramEnd"/>
      <w:r w:rsidRPr="00AC7223">
        <w:rPr>
          <w:rFonts w:ascii="Book Antiqua" w:hAnsi="Book Antiqua" w:cs="Times New Roman"/>
          <w:sz w:val="24"/>
          <w:szCs w:val="24"/>
          <w:vertAlign w:val="superscript"/>
        </w:rPr>
        <w:t>5]</w:t>
      </w:r>
      <w:r w:rsidRPr="00AC7223">
        <w:rPr>
          <w:rFonts w:ascii="Book Antiqua" w:hAnsi="Book Antiqua" w:cs="Times New Roman"/>
          <w:sz w:val="24"/>
          <w:szCs w:val="24"/>
        </w:rPr>
        <w:t xml:space="preserve">, </w:t>
      </w:r>
      <w:r w:rsidRPr="00AC7223">
        <w:rPr>
          <w:rFonts w:ascii="Book Antiqua" w:hAnsi="Book Antiqua" w:cs="Times New Roman"/>
          <w:bCs/>
          <w:sz w:val="24"/>
          <w:szCs w:val="24"/>
        </w:rPr>
        <w:t xml:space="preserve">however, have previously shown superior results in the ARIF group. </w:t>
      </w:r>
      <w:r w:rsidRPr="00AC7223">
        <w:rPr>
          <w:rFonts w:ascii="Book Antiqua" w:hAnsi="Book Antiqua" w:cs="Times New Roman"/>
          <w:sz w:val="24"/>
          <w:szCs w:val="24"/>
        </w:rPr>
        <w:t>With regard to between-group differences in postoperative fracture configuration, t</w:t>
      </w:r>
      <w:r w:rsidRPr="00AC7223">
        <w:rPr>
          <w:rFonts w:ascii="Book Antiqua" w:hAnsi="Book Antiqua" w:cs="Times New Roman"/>
          <w:bCs/>
          <w:sz w:val="24"/>
          <w:szCs w:val="24"/>
        </w:rPr>
        <w:t xml:space="preserve">he discrepancy between our results and those of other </w:t>
      </w:r>
      <w:proofErr w:type="gramStart"/>
      <w:r w:rsidRPr="00AC7223">
        <w:rPr>
          <w:rFonts w:ascii="Book Antiqua" w:hAnsi="Book Antiqua" w:cs="Times New Roman"/>
          <w:bCs/>
          <w:sz w:val="24"/>
          <w:szCs w:val="24"/>
        </w:rPr>
        <w:t>authors</w:t>
      </w:r>
      <w:r w:rsidRPr="00AC7223">
        <w:rPr>
          <w:rFonts w:ascii="Book Antiqua" w:hAnsi="Book Antiqua" w:cs="Times New Roman"/>
          <w:bCs/>
          <w:sz w:val="24"/>
          <w:szCs w:val="24"/>
          <w:vertAlign w:val="superscript"/>
        </w:rPr>
        <w:t>[</w:t>
      </w:r>
      <w:proofErr w:type="gramEnd"/>
      <w:r w:rsidRPr="00AC7223">
        <w:rPr>
          <w:rFonts w:ascii="Book Antiqua" w:hAnsi="Book Antiqua" w:cs="Times New Roman"/>
          <w:bCs/>
          <w:sz w:val="24"/>
          <w:szCs w:val="24"/>
          <w:vertAlign w:val="superscript"/>
        </w:rPr>
        <w:t>5]</w:t>
      </w:r>
      <w:r w:rsidRPr="00AC7223">
        <w:rPr>
          <w:rFonts w:ascii="Book Antiqua" w:hAnsi="Book Antiqua" w:cs="Times New Roman"/>
          <w:bCs/>
          <w:sz w:val="24"/>
          <w:szCs w:val="24"/>
        </w:rPr>
        <w:t xml:space="preserve"> may have been the result of the small number of patients in the ARIF group in the present study. Future </w:t>
      </w:r>
      <w:r w:rsidRPr="00AC7223">
        <w:rPr>
          <w:rFonts w:ascii="Book Antiqua" w:hAnsi="Book Antiqua" w:cs="Times New Roman"/>
          <w:sz w:val="24"/>
          <w:szCs w:val="24"/>
        </w:rPr>
        <w:t xml:space="preserve">prospective studies that include larger numbers of patients </w:t>
      </w:r>
      <w:r w:rsidR="005C3A34" w:rsidRPr="00AC7223">
        <w:rPr>
          <w:rFonts w:ascii="Book Antiqua" w:hAnsi="Book Antiqua" w:cs="Times New Roman"/>
          <w:sz w:val="24"/>
          <w:szCs w:val="24"/>
        </w:rPr>
        <w:t xml:space="preserve">with longer term of follow-up </w:t>
      </w:r>
      <w:r w:rsidRPr="00AC7223">
        <w:rPr>
          <w:rFonts w:ascii="Book Antiqua" w:hAnsi="Book Antiqua" w:cs="Times New Roman"/>
          <w:sz w:val="24"/>
          <w:szCs w:val="24"/>
        </w:rPr>
        <w:t xml:space="preserve">and in which clinical scores are recorded in conjunction with the evaluation of postoperative fracture configuration </w:t>
      </w:r>
      <w:r w:rsidR="005C3A34" w:rsidRPr="00AC7223">
        <w:rPr>
          <w:rFonts w:ascii="Book Antiqua" w:hAnsi="Book Antiqua" w:cs="Times New Roman"/>
          <w:sz w:val="24"/>
          <w:szCs w:val="24"/>
        </w:rPr>
        <w:t xml:space="preserve">and arthritic changes </w:t>
      </w:r>
      <w:r w:rsidRPr="00AC7223">
        <w:rPr>
          <w:rFonts w:ascii="Book Antiqua" w:hAnsi="Book Antiqua" w:cs="Times New Roman"/>
          <w:sz w:val="24"/>
          <w:szCs w:val="24"/>
        </w:rPr>
        <w:t xml:space="preserve">are necessary to determine whether there is a significant association between ARIF and better postoperative outcomes. However, as an alternative to conventional </w:t>
      </w:r>
      <w:proofErr w:type="spellStart"/>
      <w:r w:rsidRPr="00AC7223">
        <w:rPr>
          <w:rFonts w:ascii="Book Antiqua" w:hAnsi="Book Antiqua" w:cs="Times New Roman"/>
          <w:sz w:val="24"/>
          <w:szCs w:val="24"/>
        </w:rPr>
        <w:t>osteosynthesis</w:t>
      </w:r>
      <w:proofErr w:type="spellEnd"/>
      <w:r w:rsidRPr="00AC7223">
        <w:rPr>
          <w:rFonts w:ascii="Book Antiqua" w:hAnsi="Book Antiqua" w:cs="Times New Roman"/>
          <w:sz w:val="24"/>
          <w:szCs w:val="24"/>
        </w:rPr>
        <w:t xml:space="preserve">, ARIF can facilitate correct assessment of surgical reduction of complex fractures and allow visualization of non-anatomical reductions that would not otherwise be detected under </w:t>
      </w:r>
      <w:proofErr w:type="gramStart"/>
      <w:r w:rsidRPr="00AC7223">
        <w:rPr>
          <w:rFonts w:ascii="Book Antiqua" w:hAnsi="Book Antiqua" w:cs="Times New Roman"/>
          <w:sz w:val="24"/>
          <w:szCs w:val="24"/>
        </w:rPr>
        <w:t>fluoroscopy</w:t>
      </w:r>
      <w:r w:rsidRPr="00AC7223">
        <w:rPr>
          <w:rFonts w:ascii="Book Antiqua" w:hAnsi="Book Antiqua" w:cs="Times New Roman"/>
          <w:sz w:val="24"/>
          <w:szCs w:val="24"/>
          <w:vertAlign w:val="superscript"/>
        </w:rPr>
        <w:t>[</w:t>
      </w:r>
      <w:proofErr w:type="gramEnd"/>
      <w:r w:rsidRPr="00AC7223">
        <w:rPr>
          <w:rFonts w:ascii="Book Antiqua" w:hAnsi="Book Antiqua" w:cs="Times New Roman"/>
          <w:sz w:val="24"/>
          <w:szCs w:val="24"/>
          <w:vertAlign w:val="superscript"/>
        </w:rPr>
        <w:t>11]</w:t>
      </w:r>
      <w:r w:rsidRPr="00AC7223">
        <w:rPr>
          <w:rFonts w:ascii="Book Antiqua" w:hAnsi="Book Antiqua" w:cs="Times New Roman"/>
          <w:sz w:val="24"/>
          <w:szCs w:val="24"/>
        </w:rPr>
        <w:t>.</w:t>
      </w:r>
      <w:r w:rsidR="00C1524F" w:rsidRPr="00AC7223">
        <w:rPr>
          <w:rFonts w:ascii="Book Antiqua" w:hAnsi="Book Antiqua" w:cs="Times New Roman"/>
          <w:sz w:val="24"/>
          <w:szCs w:val="24"/>
        </w:rPr>
        <w:t xml:space="preserve"> </w:t>
      </w:r>
      <w:r w:rsidRPr="00AC7223">
        <w:rPr>
          <w:rFonts w:ascii="Book Antiqua" w:hAnsi="Book Antiqua" w:cs="Times New Roman"/>
          <w:sz w:val="24"/>
          <w:szCs w:val="24"/>
        </w:rPr>
        <w:t xml:space="preserve">This may help to minimize surgical soft-tissue damage and wound extension during surgical </w:t>
      </w:r>
      <w:proofErr w:type="gramStart"/>
      <w:r w:rsidRPr="00AC7223">
        <w:rPr>
          <w:rFonts w:ascii="Book Antiqua" w:hAnsi="Book Antiqua" w:cs="Times New Roman"/>
          <w:sz w:val="24"/>
          <w:szCs w:val="24"/>
        </w:rPr>
        <w:t>reduction</w:t>
      </w:r>
      <w:r w:rsidRPr="00AC7223">
        <w:rPr>
          <w:rFonts w:ascii="Book Antiqua" w:hAnsi="Book Antiqua" w:cs="Times New Roman"/>
          <w:sz w:val="24"/>
          <w:szCs w:val="24"/>
          <w:vertAlign w:val="superscript"/>
        </w:rPr>
        <w:t>[</w:t>
      </w:r>
      <w:proofErr w:type="gramEnd"/>
      <w:r w:rsidRPr="00AC7223">
        <w:rPr>
          <w:rFonts w:ascii="Book Antiqua" w:hAnsi="Book Antiqua" w:cs="Times New Roman"/>
          <w:sz w:val="24"/>
          <w:szCs w:val="24"/>
          <w:vertAlign w:val="superscript"/>
        </w:rPr>
        <w:t>11</w:t>
      </w:r>
      <w:r w:rsidR="00681916">
        <w:rPr>
          <w:rFonts w:ascii="Book Antiqua" w:eastAsia="宋体" w:hAnsi="Book Antiqua" w:cs="Times New Roman" w:hint="eastAsia"/>
          <w:sz w:val="24"/>
          <w:szCs w:val="24"/>
          <w:vertAlign w:val="superscript"/>
          <w:lang w:eastAsia="zh-CN"/>
        </w:rPr>
        <w:t>,</w:t>
      </w:r>
      <w:r w:rsidRPr="00AC7223">
        <w:rPr>
          <w:rFonts w:ascii="Book Antiqua" w:hAnsi="Book Antiqua" w:cs="Times New Roman"/>
          <w:sz w:val="24"/>
          <w:szCs w:val="24"/>
          <w:vertAlign w:val="superscript"/>
        </w:rPr>
        <w:t>12]</w:t>
      </w:r>
      <w:r w:rsidRPr="00AC7223">
        <w:rPr>
          <w:rFonts w:ascii="Book Antiqua" w:hAnsi="Book Antiqua" w:cs="Times New Roman"/>
          <w:sz w:val="24"/>
          <w:szCs w:val="24"/>
        </w:rPr>
        <w:t xml:space="preserve">. Moreover, intra-articular pathology and associated cartilaginous lesions, such as those detected in the present study, can be evaluated and treated as </w:t>
      </w:r>
      <w:proofErr w:type="gramStart"/>
      <w:r w:rsidRPr="00AC7223">
        <w:rPr>
          <w:rFonts w:ascii="Book Antiqua" w:hAnsi="Book Antiqua" w:cs="Times New Roman"/>
          <w:sz w:val="24"/>
          <w:szCs w:val="24"/>
        </w:rPr>
        <w:t>appropriate</w:t>
      </w:r>
      <w:r w:rsidR="00681916">
        <w:rPr>
          <w:rFonts w:ascii="Book Antiqua" w:hAnsi="Book Antiqua" w:cs="Times New Roman"/>
          <w:sz w:val="24"/>
          <w:szCs w:val="24"/>
          <w:vertAlign w:val="superscript"/>
        </w:rPr>
        <w:t>[</w:t>
      </w:r>
      <w:proofErr w:type="gramEnd"/>
      <w:r w:rsidR="00681916">
        <w:rPr>
          <w:rFonts w:ascii="Book Antiqua" w:hAnsi="Book Antiqua" w:cs="Times New Roman"/>
          <w:sz w:val="24"/>
          <w:szCs w:val="24"/>
          <w:vertAlign w:val="superscript"/>
        </w:rPr>
        <w:t>11,</w:t>
      </w:r>
      <w:r w:rsidRPr="00AC7223">
        <w:rPr>
          <w:rFonts w:ascii="Book Antiqua" w:hAnsi="Book Antiqua" w:cs="Times New Roman"/>
          <w:sz w:val="24"/>
          <w:szCs w:val="24"/>
          <w:vertAlign w:val="superscript"/>
        </w:rPr>
        <w:t>13]</w:t>
      </w:r>
      <w:r w:rsidRPr="00AC7223">
        <w:rPr>
          <w:rFonts w:ascii="Book Antiqua" w:hAnsi="Book Antiqua" w:cs="Times New Roman"/>
          <w:sz w:val="24"/>
          <w:szCs w:val="24"/>
        </w:rPr>
        <w:t>.</w:t>
      </w:r>
      <w:r w:rsidR="002362B7" w:rsidRPr="00AC7223">
        <w:rPr>
          <w:rFonts w:ascii="Book Antiqua" w:hAnsi="Book Antiqua" w:cs="Times New Roman"/>
          <w:sz w:val="24"/>
          <w:szCs w:val="24"/>
        </w:rPr>
        <w:t xml:space="preserve"> </w:t>
      </w:r>
    </w:p>
    <w:p w14:paraId="3E5B88FA" w14:textId="50563AD1" w:rsidR="0018159D" w:rsidRPr="00AC7223" w:rsidRDefault="002362B7" w:rsidP="00681916">
      <w:pPr>
        <w:widowControl w:val="0"/>
        <w:adjustRightInd w:val="0"/>
        <w:snapToGrid w:val="0"/>
        <w:spacing w:after="0" w:line="360" w:lineRule="auto"/>
        <w:ind w:firstLineChars="100" w:firstLine="240"/>
        <w:jc w:val="both"/>
        <w:rPr>
          <w:rFonts w:ascii="Book Antiqua" w:hAnsi="Book Antiqua" w:cs="Times New Roman"/>
          <w:sz w:val="24"/>
          <w:szCs w:val="24"/>
        </w:rPr>
      </w:pPr>
      <w:r w:rsidRPr="00AC7223">
        <w:rPr>
          <w:rFonts w:ascii="Book Antiqua" w:hAnsi="Book Antiqua" w:cs="Times New Roman"/>
          <w:sz w:val="24"/>
          <w:szCs w:val="24"/>
        </w:rPr>
        <w:t xml:space="preserve">Regarding the comparison of advantages and disadvantages between ARIF and conventional </w:t>
      </w:r>
      <w:proofErr w:type="spellStart"/>
      <w:r w:rsidRPr="00AC7223">
        <w:rPr>
          <w:rFonts w:ascii="Book Antiqua" w:hAnsi="Book Antiqua" w:cs="Times New Roman"/>
          <w:sz w:val="24"/>
          <w:szCs w:val="24"/>
        </w:rPr>
        <w:t>osteosynthesis</w:t>
      </w:r>
      <w:proofErr w:type="spellEnd"/>
      <w:r w:rsidR="0018159D" w:rsidRPr="00AC7223">
        <w:rPr>
          <w:rFonts w:ascii="Book Antiqua" w:hAnsi="Book Antiqua" w:cs="Times New Roman"/>
          <w:sz w:val="24"/>
          <w:szCs w:val="24"/>
        </w:rPr>
        <w:t xml:space="preserve"> or ORIF</w:t>
      </w:r>
      <w:r w:rsidRPr="00AC7223">
        <w:rPr>
          <w:rFonts w:ascii="Book Antiqua" w:hAnsi="Book Antiqua" w:cs="Times New Roman"/>
          <w:sz w:val="24"/>
          <w:szCs w:val="24"/>
        </w:rPr>
        <w:t>,</w:t>
      </w:r>
      <w:r w:rsidR="0018159D" w:rsidRPr="00AC7223">
        <w:rPr>
          <w:rFonts w:ascii="Book Antiqua" w:hAnsi="Book Antiqua" w:cs="Times New Roman"/>
          <w:sz w:val="24"/>
          <w:szCs w:val="24"/>
        </w:rPr>
        <w:t xml:space="preserve"> the advantages of ARIF were demonstrated as it could directly assess a reduction of an intra-articular fracture and this could provide more anatomic reduction than ORIF. In addition, this procedure was able to perform the debridement to remove the residual hematoma and synovitis debris that might cause pain and limitation of an ankle </w:t>
      </w:r>
      <w:r w:rsidR="00984E73" w:rsidRPr="00AC7223">
        <w:rPr>
          <w:rFonts w:ascii="Book Antiqua" w:hAnsi="Book Antiqua" w:cs="Times New Roman"/>
          <w:sz w:val="24"/>
          <w:szCs w:val="24"/>
        </w:rPr>
        <w:t xml:space="preserve">motion </w:t>
      </w:r>
      <w:r w:rsidR="0018159D" w:rsidRPr="00AC7223">
        <w:rPr>
          <w:rFonts w:ascii="Book Antiqua" w:hAnsi="Book Antiqua" w:cs="Times New Roman"/>
          <w:sz w:val="24"/>
          <w:szCs w:val="24"/>
        </w:rPr>
        <w:t xml:space="preserve">after fixation. It could perform the arthroscopic repair of concomitant injury such as osteochondral </w:t>
      </w:r>
      <w:proofErr w:type="gramStart"/>
      <w:r w:rsidR="0018159D" w:rsidRPr="00AC7223">
        <w:rPr>
          <w:rFonts w:ascii="Book Antiqua" w:hAnsi="Book Antiqua" w:cs="Times New Roman"/>
          <w:sz w:val="24"/>
          <w:szCs w:val="24"/>
        </w:rPr>
        <w:t>lesions</w:t>
      </w:r>
      <w:r w:rsidR="00681916">
        <w:rPr>
          <w:rFonts w:ascii="Book Antiqua" w:hAnsi="Book Antiqua" w:cs="Times New Roman"/>
          <w:sz w:val="24"/>
          <w:szCs w:val="24"/>
          <w:vertAlign w:val="superscript"/>
        </w:rPr>
        <w:t>[</w:t>
      </w:r>
      <w:proofErr w:type="gramEnd"/>
      <w:r w:rsidR="00681916">
        <w:rPr>
          <w:rFonts w:ascii="Book Antiqua" w:hAnsi="Book Antiqua" w:cs="Times New Roman"/>
          <w:sz w:val="24"/>
          <w:szCs w:val="24"/>
          <w:vertAlign w:val="superscript"/>
        </w:rPr>
        <w:t>11,</w:t>
      </w:r>
      <w:r w:rsidR="00DC26A9" w:rsidRPr="00AC7223">
        <w:rPr>
          <w:rFonts w:ascii="Book Antiqua" w:hAnsi="Book Antiqua" w:cs="Times New Roman"/>
          <w:sz w:val="24"/>
          <w:szCs w:val="24"/>
          <w:vertAlign w:val="superscript"/>
        </w:rPr>
        <w:t>13]</w:t>
      </w:r>
      <w:r w:rsidR="0018159D" w:rsidRPr="00AC7223">
        <w:rPr>
          <w:rFonts w:ascii="Book Antiqua" w:hAnsi="Book Antiqua" w:cs="Times New Roman"/>
          <w:sz w:val="24"/>
          <w:szCs w:val="24"/>
        </w:rPr>
        <w:t xml:space="preserve">. Finally, it could also help the surgeon to evaluate syndesmotic widening from the syndesmotic injury during the arthroscopic </w:t>
      </w:r>
      <w:proofErr w:type="gramStart"/>
      <w:r w:rsidR="0018159D" w:rsidRPr="00AC7223">
        <w:rPr>
          <w:rFonts w:ascii="Book Antiqua" w:hAnsi="Book Antiqua" w:cs="Times New Roman"/>
          <w:sz w:val="24"/>
          <w:szCs w:val="24"/>
        </w:rPr>
        <w:t>examination</w:t>
      </w:r>
      <w:r w:rsidR="00EB1E90" w:rsidRPr="00AC7223">
        <w:rPr>
          <w:rFonts w:ascii="Book Antiqua" w:hAnsi="Book Antiqua" w:cs="Times New Roman"/>
          <w:sz w:val="24"/>
          <w:szCs w:val="24"/>
          <w:vertAlign w:val="superscript"/>
        </w:rPr>
        <w:t>[</w:t>
      </w:r>
      <w:proofErr w:type="gramEnd"/>
      <w:r w:rsidR="00EB1E90" w:rsidRPr="00AC7223">
        <w:rPr>
          <w:rFonts w:ascii="Book Antiqua" w:hAnsi="Book Antiqua" w:cs="Times New Roman"/>
          <w:sz w:val="24"/>
          <w:szCs w:val="24"/>
          <w:vertAlign w:val="superscript"/>
        </w:rPr>
        <w:t>3]</w:t>
      </w:r>
      <w:r w:rsidR="0018159D" w:rsidRPr="00AC7223">
        <w:rPr>
          <w:rFonts w:ascii="Book Antiqua" w:hAnsi="Book Antiqua" w:cs="Times New Roman"/>
          <w:sz w:val="24"/>
          <w:szCs w:val="24"/>
        </w:rPr>
        <w:t xml:space="preserve"> and following syndesmotic fixation if this injury was associated with an ankle fracture. The disadvantages of ARIF could be informed as it might considerably add the operative time by the surgeon with an inadequacy of arthroscopic skills. The </w:t>
      </w:r>
      <w:r w:rsidR="0018159D" w:rsidRPr="00AC7223">
        <w:rPr>
          <w:rFonts w:ascii="Book Antiqua" w:hAnsi="Book Antiqua" w:cs="Times New Roman"/>
          <w:sz w:val="24"/>
          <w:szCs w:val="24"/>
        </w:rPr>
        <w:lastRenderedPageBreak/>
        <w:t xml:space="preserve">longer time of operation might potentially lead to the </w:t>
      </w:r>
      <w:r w:rsidR="002E05A2" w:rsidRPr="00AC7223">
        <w:rPr>
          <w:rFonts w:ascii="Book Antiqua" w:hAnsi="Book Antiqua" w:cs="Times New Roman"/>
          <w:sz w:val="24"/>
          <w:szCs w:val="24"/>
        </w:rPr>
        <w:t xml:space="preserve">swelling of surgical wound and </w:t>
      </w:r>
      <w:r w:rsidR="0018159D" w:rsidRPr="00AC7223">
        <w:rPr>
          <w:rFonts w:ascii="Book Antiqua" w:hAnsi="Book Antiqua" w:cs="Times New Roman"/>
          <w:sz w:val="24"/>
          <w:szCs w:val="24"/>
        </w:rPr>
        <w:t>compartment syndrome</w:t>
      </w:r>
      <w:r w:rsidR="002E05A2" w:rsidRPr="00AC7223">
        <w:rPr>
          <w:rFonts w:ascii="Book Antiqua" w:hAnsi="Book Antiqua" w:cs="Times New Roman"/>
          <w:sz w:val="24"/>
          <w:szCs w:val="24"/>
        </w:rPr>
        <w:t>, particularly in</w:t>
      </w:r>
      <w:r w:rsidR="002E05A2" w:rsidRPr="00AC7223">
        <w:rPr>
          <w:rFonts w:ascii="Book Antiqua" w:hAnsi="Book Antiqua" w:cs="Arial"/>
          <w:sz w:val="24"/>
          <w:szCs w:val="24"/>
          <w:lang w:bidi="ar-SA"/>
        </w:rPr>
        <w:t xml:space="preserve"> </w:t>
      </w:r>
      <w:r w:rsidR="002E05A2" w:rsidRPr="00AC7223">
        <w:rPr>
          <w:rFonts w:ascii="Book Antiqua" w:hAnsi="Book Antiqua" w:cs="Times New Roman"/>
          <w:sz w:val="24"/>
          <w:szCs w:val="24"/>
          <w:lang w:bidi="ar-SA"/>
        </w:rPr>
        <w:t xml:space="preserve">some types of ankle fractures such as a Maisonneuve </w:t>
      </w:r>
      <w:proofErr w:type="gramStart"/>
      <w:r w:rsidR="002E05A2" w:rsidRPr="00AC7223">
        <w:rPr>
          <w:rFonts w:ascii="Book Antiqua" w:hAnsi="Book Antiqua" w:cs="Times New Roman"/>
          <w:sz w:val="24"/>
          <w:szCs w:val="24"/>
          <w:lang w:bidi="ar-SA"/>
        </w:rPr>
        <w:t>fracture</w:t>
      </w:r>
      <w:r w:rsidR="002E05A2" w:rsidRPr="00AC7223">
        <w:rPr>
          <w:rFonts w:ascii="Book Antiqua" w:hAnsi="Book Antiqua" w:cs="Times New Roman"/>
          <w:sz w:val="24"/>
          <w:szCs w:val="24"/>
          <w:vertAlign w:val="superscript"/>
        </w:rPr>
        <w:t>[</w:t>
      </w:r>
      <w:proofErr w:type="gramEnd"/>
      <w:r w:rsidR="002E05A2" w:rsidRPr="00AC7223">
        <w:rPr>
          <w:rFonts w:ascii="Book Antiqua" w:hAnsi="Book Antiqua" w:cs="Times New Roman"/>
          <w:sz w:val="24"/>
          <w:szCs w:val="24"/>
          <w:vertAlign w:val="superscript"/>
        </w:rPr>
        <w:t>4]</w:t>
      </w:r>
      <w:r w:rsidR="0018159D" w:rsidRPr="00AC7223">
        <w:rPr>
          <w:rFonts w:ascii="Book Antiqua" w:hAnsi="Book Antiqua" w:cs="Times New Roman"/>
          <w:sz w:val="24"/>
          <w:szCs w:val="24"/>
        </w:rPr>
        <w:t>. On the other hand, the advantages of ORIF were explained, as this approach was familiar with any surgeons who had basic skills of the open reduction and fixation of fracture. There was no need of arthrosco</w:t>
      </w:r>
      <w:r w:rsidR="008C0786" w:rsidRPr="00AC7223">
        <w:rPr>
          <w:rFonts w:ascii="Book Antiqua" w:hAnsi="Book Antiqua" w:cs="Times New Roman"/>
          <w:sz w:val="24"/>
          <w:szCs w:val="24"/>
        </w:rPr>
        <w:t>pic skills to perform this conven</w:t>
      </w:r>
      <w:r w:rsidR="0018159D" w:rsidRPr="00AC7223">
        <w:rPr>
          <w:rFonts w:ascii="Book Antiqua" w:hAnsi="Book Antiqua" w:cs="Times New Roman"/>
          <w:sz w:val="24"/>
          <w:szCs w:val="24"/>
        </w:rPr>
        <w:t xml:space="preserve">tional approach. Therefore, this approach is more reproducibility than </w:t>
      </w:r>
      <w:r w:rsidR="00AB2156" w:rsidRPr="00AC7223">
        <w:rPr>
          <w:rFonts w:ascii="Book Antiqua" w:hAnsi="Book Antiqua" w:cs="Times New Roman"/>
          <w:sz w:val="24"/>
          <w:szCs w:val="24"/>
        </w:rPr>
        <w:t>ARIF</w:t>
      </w:r>
      <w:r w:rsidR="0018159D" w:rsidRPr="00AC7223">
        <w:rPr>
          <w:rFonts w:ascii="Book Antiqua" w:hAnsi="Book Antiqua" w:cs="Times New Roman"/>
          <w:sz w:val="24"/>
          <w:szCs w:val="24"/>
        </w:rPr>
        <w:t xml:space="preserve">. In addition, it has low risk of the compartment syndrome following the operation. </w:t>
      </w:r>
      <w:r w:rsidR="006F3766" w:rsidRPr="00AC7223">
        <w:rPr>
          <w:rFonts w:ascii="Book Antiqua" w:hAnsi="Book Antiqua" w:cs="Times New Roman"/>
          <w:sz w:val="24"/>
          <w:szCs w:val="24"/>
        </w:rPr>
        <w:t>However, t</w:t>
      </w:r>
      <w:r w:rsidR="0018159D" w:rsidRPr="00AC7223">
        <w:rPr>
          <w:rFonts w:ascii="Book Antiqua" w:hAnsi="Book Antiqua" w:cs="Times New Roman"/>
          <w:sz w:val="24"/>
          <w:szCs w:val="24"/>
        </w:rPr>
        <w:t xml:space="preserve">he disadvantages of </w:t>
      </w:r>
      <w:r w:rsidR="006F3766" w:rsidRPr="00AC7223">
        <w:rPr>
          <w:rFonts w:ascii="Book Antiqua" w:hAnsi="Book Antiqua" w:cs="Times New Roman"/>
          <w:sz w:val="24"/>
          <w:szCs w:val="24"/>
        </w:rPr>
        <w:t xml:space="preserve">ORIF </w:t>
      </w:r>
      <w:r w:rsidR="0018159D" w:rsidRPr="00AC7223">
        <w:rPr>
          <w:rFonts w:ascii="Book Antiqua" w:hAnsi="Book Antiqua" w:cs="Times New Roman"/>
          <w:sz w:val="24"/>
          <w:szCs w:val="24"/>
        </w:rPr>
        <w:t>could be as the inability to directly confirm the anatomic reduction of fractures in the joi</w:t>
      </w:r>
      <w:r w:rsidR="006F3766" w:rsidRPr="00AC7223">
        <w:rPr>
          <w:rFonts w:ascii="Book Antiqua" w:hAnsi="Book Antiqua" w:cs="Times New Roman"/>
          <w:sz w:val="24"/>
          <w:szCs w:val="24"/>
        </w:rPr>
        <w:t xml:space="preserve">nt </w:t>
      </w:r>
      <w:r w:rsidR="0019676A" w:rsidRPr="00AC7223">
        <w:rPr>
          <w:rFonts w:ascii="Book Antiqua" w:hAnsi="Book Antiqua" w:cs="Times New Roman"/>
          <w:sz w:val="24"/>
          <w:szCs w:val="24"/>
        </w:rPr>
        <w:t>space. The reduction was routine</w:t>
      </w:r>
      <w:r w:rsidR="0018159D" w:rsidRPr="00AC7223">
        <w:rPr>
          <w:rFonts w:ascii="Book Antiqua" w:hAnsi="Book Antiqua" w:cs="Times New Roman"/>
          <w:sz w:val="24"/>
          <w:szCs w:val="24"/>
        </w:rPr>
        <w:t xml:space="preserve">ly checked by the apposition of fracture ridge at the outer rim of ankle joint and by the fluoroscopic examination. These methods could miss some subtle </w:t>
      </w:r>
      <w:proofErr w:type="spellStart"/>
      <w:r w:rsidR="0018159D" w:rsidRPr="00AC7223">
        <w:rPr>
          <w:rFonts w:ascii="Book Antiqua" w:hAnsi="Book Antiqua" w:cs="Times New Roman"/>
          <w:sz w:val="24"/>
          <w:szCs w:val="24"/>
        </w:rPr>
        <w:t>malreduction</w:t>
      </w:r>
      <w:proofErr w:type="spellEnd"/>
      <w:r w:rsidR="0018159D" w:rsidRPr="00AC7223">
        <w:rPr>
          <w:rFonts w:ascii="Book Antiqua" w:hAnsi="Book Antiqua" w:cs="Times New Roman"/>
          <w:sz w:val="24"/>
          <w:szCs w:val="24"/>
        </w:rPr>
        <w:t xml:space="preserve"> </w:t>
      </w:r>
      <w:r w:rsidR="00275E45" w:rsidRPr="00AC7223">
        <w:rPr>
          <w:rFonts w:ascii="Book Antiqua" w:hAnsi="Book Antiqua" w:cs="Times New Roman"/>
          <w:sz w:val="24"/>
          <w:szCs w:val="24"/>
        </w:rPr>
        <w:t xml:space="preserve">of fracture </w:t>
      </w:r>
      <w:r w:rsidR="00DC26A9" w:rsidRPr="00AC7223">
        <w:rPr>
          <w:rFonts w:ascii="Book Antiqua" w:hAnsi="Book Antiqua" w:cs="Times New Roman"/>
          <w:sz w:val="24"/>
          <w:szCs w:val="24"/>
        </w:rPr>
        <w:t xml:space="preserve">in the </w:t>
      </w:r>
      <w:proofErr w:type="gramStart"/>
      <w:r w:rsidR="00DC26A9" w:rsidRPr="00AC7223">
        <w:rPr>
          <w:rFonts w:ascii="Book Antiqua" w:hAnsi="Book Antiqua" w:cs="Times New Roman"/>
          <w:sz w:val="24"/>
          <w:szCs w:val="24"/>
        </w:rPr>
        <w:t>joint</w:t>
      </w:r>
      <w:r w:rsidR="00A031B0" w:rsidRPr="00AC7223">
        <w:rPr>
          <w:rFonts w:ascii="Book Antiqua" w:hAnsi="Book Antiqua" w:cs="Times New Roman"/>
          <w:sz w:val="24"/>
          <w:szCs w:val="24"/>
          <w:vertAlign w:val="superscript"/>
        </w:rPr>
        <w:t>[</w:t>
      </w:r>
      <w:proofErr w:type="gramEnd"/>
      <w:r w:rsidR="00A031B0" w:rsidRPr="00AC7223">
        <w:rPr>
          <w:rFonts w:ascii="Book Antiqua" w:hAnsi="Book Antiqua" w:cs="Times New Roman"/>
          <w:sz w:val="24"/>
          <w:szCs w:val="24"/>
          <w:vertAlign w:val="superscript"/>
        </w:rPr>
        <w:t>11]</w:t>
      </w:r>
      <w:r w:rsidR="00545926" w:rsidRPr="00AC7223">
        <w:rPr>
          <w:rFonts w:ascii="Book Antiqua" w:hAnsi="Book Antiqua" w:cs="Times New Roman"/>
          <w:sz w:val="24"/>
          <w:szCs w:val="24"/>
        </w:rPr>
        <w:t xml:space="preserve"> as shown in one patient in ORIF group in the present study.</w:t>
      </w:r>
      <w:r w:rsidR="0018159D" w:rsidRPr="00AC7223">
        <w:rPr>
          <w:rFonts w:ascii="Book Antiqua" w:hAnsi="Book Antiqua" w:cs="Times New Roman"/>
          <w:sz w:val="24"/>
          <w:szCs w:val="24"/>
        </w:rPr>
        <w:t xml:space="preserve"> This approach could not perform directly debridement of the residual hematoma included another debris in the joint. It could not perform simultaneously repair of associated lesions, such as osteochondral lesions, or directly assess the syndesmotic widening during the procedure.</w:t>
      </w:r>
      <w:r w:rsidR="00A95C72" w:rsidRPr="00AC7223">
        <w:rPr>
          <w:rFonts w:ascii="Book Antiqua" w:hAnsi="Book Antiqua" w:cs="Times New Roman"/>
          <w:sz w:val="24"/>
          <w:szCs w:val="24"/>
        </w:rPr>
        <w:t xml:space="preserve"> Surgeons may have to consider these advantages and disadvantages of each approach when they have to make any decision for their patients.</w:t>
      </w:r>
    </w:p>
    <w:p w14:paraId="4576C37B" w14:textId="79FC1308" w:rsidR="00E00328" w:rsidRPr="00AC7223" w:rsidRDefault="00E00328" w:rsidP="00681916">
      <w:pPr>
        <w:widowControl w:val="0"/>
        <w:adjustRightInd w:val="0"/>
        <w:snapToGrid w:val="0"/>
        <w:spacing w:after="0" w:line="360" w:lineRule="auto"/>
        <w:ind w:firstLineChars="100" w:firstLine="240"/>
        <w:jc w:val="both"/>
        <w:rPr>
          <w:rFonts w:ascii="Book Antiqua" w:hAnsi="Book Antiqua" w:cs="Times New Roman"/>
          <w:sz w:val="24"/>
          <w:szCs w:val="24"/>
        </w:rPr>
      </w:pPr>
      <w:r w:rsidRPr="00AC7223">
        <w:rPr>
          <w:rFonts w:ascii="Book Antiqua" w:hAnsi="Book Antiqua" w:cs="Times New Roman"/>
          <w:sz w:val="24"/>
          <w:szCs w:val="24"/>
        </w:rPr>
        <w:t xml:space="preserve">In the present study, only 22.2% of patients received a post-injury BMD test. This suggests a lack of awareness of the need for routine post-injury testing for osteoporosis in ankle-fracture patients; particularly those over the age of 45 (mean age of patients in the present study was 46.5 years). This lack of awareness is consistent with the same parameter in overall low-or high energy fractures in a previous </w:t>
      </w:r>
      <w:proofErr w:type="gramStart"/>
      <w:r w:rsidRPr="00AC7223">
        <w:rPr>
          <w:rFonts w:ascii="Book Antiqua" w:hAnsi="Book Antiqua" w:cs="Times New Roman"/>
          <w:sz w:val="24"/>
          <w:szCs w:val="24"/>
        </w:rPr>
        <w:t>study</w:t>
      </w:r>
      <w:r w:rsidRPr="00AC7223">
        <w:rPr>
          <w:rFonts w:ascii="Book Antiqua" w:hAnsi="Book Antiqua" w:cs="Times New Roman"/>
          <w:sz w:val="24"/>
          <w:szCs w:val="24"/>
          <w:vertAlign w:val="superscript"/>
        </w:rPr>
        <w:t>[</w:t>
      </w:r>
      <w:proofErr w:type="gramEnd"/>
      <w:r w:rsidRPr="00AC7223">
        <w:rPr>
          <w:rFonts w:ascii="Book Antiqua" w:hAnsi="Book Antiqua" w:cs="Times New Roman"/>
          <w:sz w:val="24"/>
          <w:szCs w:val="24"/>
          <w:vertAlign w:val="superscript"/>
        </w:rPr>
        <w:t>7]</w:t>
      </w:r>
      <w:r w:rsidRPr="00AC7223">
        <w:rPr>
          <w:rFonts w:ascii="Book Antiqua" w:hAnsi="Book Antiqua" w:cs="Times New Roman"/>
          <w:sz w:val="24"/>
          <w:szCs w:val="24"/>
        </w:rPr>
        <w:t>. No significant difference was found in the prevalence of BMD testing between patients with low and high-energy fractures (</w:t>
      </w:r>
      <w:r w:rsidR="00681916">
        <w:rPr>
          <w:rFonts w:ascii="Book Antiqua" w:eastAsia="宋体" w:hAnsi="Book Antiqua" w:cs="Times New Roman" w:hint="eastAsia"/>
          <w:bCs/>
          <w:i/>
          <w:sz w:val="24"/>
          <w:szCs w:val="24"/>
          <w:lang w:eastAsia="zh-CN"/>
        </w:rPr>
        <w:t>P</w:t>
      </w:r>
      <w:r w:rsidRPr="00AC7223">
        <w:rPr>
          <w:rFonts w:ascii="Book Antiqua" w:hAnsi="Book Antiqua" w:cs="Times New Roman"/>
          <w:bCs/>
          <w:i/>
          <w:sz w:val="24"/>
          <w:szCs w:val="24"/>
        </w:rPr>
        <w:t> </w:t>
      </w:r>
      <w:r w:rsidRPr="00AC7223">
        <w:rPr>
          <w:rFonts w:ascii="Book Antiqua" w:hAnsi="Book Antiqua" w:cs="Times New Roman"/>
          <w:bCs/>
          <w:sz w:val="24"/>
          <w:szCs w:val="24"/>
        </w:rPr>
        <w:t>= 0.341</w:t>
      </w:r>
      <w:r w:rsidRPr="00AC7223">
        <w:rPr>
          <w:rFonts w:ascii="Book Antiqua" w:hAnsi="Book Antiqua" w:cs="Times New Roman"/>
          <w:sz w:val="24"/>
          <w:szCs w:val="24"/>
        </w:rPr>
        <w:t>) or among the grades of postoperative fracture configuration (</w:t>
      </w:r>
      <w:r w:rsidR="00681916">
        <w:rPr>
          <w:rFonts w:ascii="Book Antiqua" w:eastAsia="宋体" w:hAnsi="Book Antiqua" w:cs="Times New Roman" w:hint="eastAsia"/>
          <w:i/>
          <w:iCs/>
          <w:sz w:val="24"/>
          <w:szCs w:val="24"/>
          <w:lang w:eastAsia="zh-CN"/>
        </w:rPr>
        <w:t>P</w:t>
      </w:r>
      <w:r w:rsidRPr="00AC7223">
        <w:rPr>
          <w:rFonts w:ascii="Book Antiqua" w:hAnsi="Book Antiqua" w:cs="Times New Roman"/>
          <w:i/>
          <w:iCs/>
          <w:sz w:val="24"/>
          <w:szCs w:val="24"/>
        </w:rPr>
        <w:t> </w:t>
      </w:r>
      <w:r w:rsidRPr="00AC7223">
        <w:rPr>
          <w:rFonts w:ascii="Book Antiqua" w:hAnsi="Book Antiqua" w:cs="Times New Roman"/>
          <w:sz w:val="24"/>
          <w:szCs w:val="24"/>
        </w:rPr>
        <w:t xml:space="preserve">= 0.06). However, age &gt; 60 years and female sex were identified in the present study to be </w:t>
      </w:r>
      <w:r w:rsidRPr="00AC7223">
        <w:rPr>
          <w:rFonts w:ascii="Book Antiqua" w:eastAsia="JansonText" w:hAnsi="Book Antiqua" w:cs="Times New Roman"/>
          <w:sz w:val="24"/>
          <w:szCs w:val="24"/>
        </w:rPr>
        <w:t xml:space="preserve">factors significantly associated with post-fracture BMD testing. In ARIF patients, in-patient care by a single foot-ankle surgeon was a significant predictor of post-fracture BMD. Castel </w:t>
      </w:r>
      <w:r w:rsidRPr="00681916">
        <w:rPr>
          <w:rFonts w:ascii="Book Antiqua" w:eastAsia="JansonText" w:hAnsi="Book Antiqua" w:cs="Times New Roman"/>
          <w:i/>
          <w:sz w:val="24"/>
          <w:szCs w:val="24"/>
        </w:rPr>
        <w:t xml:space="preserve">et </w:t>
      </w:r>
      <w:proofErr w:type="gramStart"/>
      <w:r w:rsidRPr="00681916">
        <w:rPr>
          <w:rFonts w:ascii="Book Antiqua" w:eastAsia="JansonText" w:hAnsi="Book Antiqua" w:cs="Times New Roman"/>
          <w:i/>
          <w:sz w:val="24"/>
          <w:szCs w:val="24"/>
        </w:rPr>
        <w:t>al</w:t>
      </w:r>
      <w:r w:rsidR="00681916" w:rsidRPr="00AC7223">
        <w:rPr>
          <w:rFonts w:ascii="Book Antiqua" w:eastAsia="JansonText" w:hAnsi="Book Antiqua" w:cs="Times New Roman"/>
          <w:sz w:val="24"/>
          <w:szCs w:val="24"/>
          <w:vertAlign w:val="superscript"/>
        </w:rPr>
        <w:t>[</w:t>
      </w:r>
      <w:proofErr w:type="gramEnd"/>
      <w:r w:rsidR="00681916" w:rsidRPr="00AC7223">
        <w:rPr>
          <w:rFonts w:ascii="Book Antiqua" w:eastAsia="JansonText" w:hAnsi="Book Antiqua" w:cs="Times New Roman"/>
          <w:sz w:val="24"/>
          <w:szCs w:val="24"/>
          <w:vertAlign w:val="superscript"/>
        </w:rPr>
        <w:t>14]</w:t>
      </w:r>
      <w:r w:rsidRPr="00AC7223">
        <w:rPr>
          <w:rFonts w:ascii="Book Antiqua" w:eastAsia="JansonText" w:hAnsi="Book Antiqua" w:cs="Times New Roman"/>
          <w:sz w:val="24"/>
          <w:szCs w:val="24"/>
        </w:rPr>
        <w:t xml:space="preserve"> </w:t>
      </w:r>
      <w:r w:rsidRPr="00AC7223">
        <w:rPr>
          <w:rFonts w:ascii="Book Antiqua" w:eastAsia="JansonText" w:hAnsi="Book Antiqua" w:cs="Times New Roman"/>
          <w:sz w:val="24"/>
          <w:szCs w:val="24"/>
        </w:rPr>
        <w:lastRenderedPageBreak/>
        <w:t>proposed that many physicians do not recognize osteoporosis as a metabolic condition and thus fail to correlate it with other medical conditions</w:t>
      </w:r>
      <w:r w:rsidR="00FF40DC" w:rsidRPr="00AC7223">
        <w:rPr>
          <w:rFonts w:ascii="Book Antiqua" w:eastAsia="JansonText" w:hAnsi="Book Antiqua" w:cs="Times New Roman"/>
          <w:sz w:val="24"/>
          <w:szCs w:val="24"/>
        </w:rPr>
        <w:t xml:space="preserve">. </w:t>
      </w:r>
      <w:r w:rsidRPr="00AC7223">
        <w:rPr>
          <w:rFonts w:ascii="Book Antiqua" w:eastAsia="JansonText" w:hAnsi="Book Antiqua" w:cs="Times New Roman"/>
          <w:sz w:val="24"/>
          <w:szCs w:val="24"/>
        </w:rPr>
        <w:t>Suarez-</w:t>
      </w:r>
      <w:proofErr w:type="spellStart"/>
      <w:r w:rsidRPr="00AC7223">
        <w:rPr>
          <w:rFonts w:ascii="Book Antiqua" w:eastAsia="JansonText" w:hAnsi="Book Antiqua" w:cs="Times New Roman"/>
          <w:sz w:val="24"/>
          <w:szCs w:val="24"/>
        </w:rPr>
        <w:t>Almazor</w:t>
      </w:r>
      <w:proofErr w:type="spellEnd"/>
      <w:r w:rsidRPr="00AC7223">
        <w:rPr>
          <w:rFonts w:ascii="Book Antiqua" w:eastAsia="JansonText" w:hAnsi="Book Antiqua" w:cs="Times New Roman"/>
          <w:sz w:val="24"/>
          <w:szCs w:val="24"/>
        </w:rPr>
        <w:t xml:space="preserve"> </w:t>
      </w:r>
      <w:r w:rsidRPr="00681916">
        <w:rPr>
          <w:rFonts w:ascii="Book Antiqua" w:eastAsia="JansonText" w:hAnsi="Book Antiqua" w:cs="Times New Roman"/>
          <w:i/>
          <w:sz w:val="24"/>
          <w:szCs w:val="24"/>
        </w:rPr>
        <w:t xml:space="preserve">et </w:t>
      </w:r>
      <w:proofErr w:type="gramStart"/>
      <w:r w:rsidRPr="00681916">
        <w:rPr>
          <w:rFonts w:ascii="Book Antiqua" w:eastAsia="JansonText" w:hAnsi="Book Antiqua" w:cs="Times New Roman"/>
          <w:i/>
          <w:sz w:val="24"/>
          <w:szCs w:val="24"/>
        </w:rPr>
        <w:t>al</w:t>
      </w:r>
      <w:r w:rsidR="00681916" w:rsidRPr="00AC7223">
        <w:rPr>
          <w:rFonts w:ascii="Book Antiqua" w:eastAsia="JansonText" w:hAnsi="Book Antiqua" w:cs="Times New Roman"/>
          <w:sz w:val="24"/>
          <w:szCs w:val="24"/>
          <w:vertAlign w:val="superscript"/>
        </w:rPr>
        <w:t>[</w:t>
      </w:r>
      <w:proofErr w:type="gramEnd"/>
      <w:r w:rsidR="00681916" w:rsidRPr="00AC7223">
        <w:rPr>
          <w:rFonts w:ascii="Book Antiqua" w:eastAsia="JansonText" w:hAnsi="Book Antiqua" w:cs="Times New Roman"/>
          <w:sz w:val="24"/>
          <w:szCs w:val="24"/>
          <w:vertAlign w:val="superscript"/>
        </w:rPr>
        <w:t>15]</w:t>
      </w:r>
      <w:r w:rsidRPr="00AC7223">
        <w:rPr>
          <w:rFonts w:ascii="Book Antiqua" w:eastAsia="JansonText" w:hAnsi="Book Antiqua" w:cs="Times New Roman"/>
          <w:sz w:val="24"/>
          <w:szCs w:val="24"/>
        </w:rPr>
        <w:t xml:space="preserve"> revealed that physician attitudes were vital factors in decisions about screening and treatment of osteoporosis. Female patients were more likely than male patients to receive BMD testing after a low-energy </w:t>
      </w:r>
      <w:proofErr w:type="gramStart"/>
      <w:r w:rsidRPr="00AC7223">
        <w:rPr>
          <w:rFonts w:ascii="Book Antiqua" w:eastAsia="JansonText" w:hAnsi="Book Antiqua" w:cs="Times New Roman"/>
          <w:sz w:val="24"/>
          <w:szCs w:val="24"/>
        </w:rPr>
        <w:t>fracture</w:t>
      </w:r>
      <w:r w:rsidRPr="00AC7223">
        <w:rPr>
          <w:rFonts w:ascii="Book Antiqua" w:eastAsia="JansonText" w:hAnsi="Book Antiqua" w:cs="Times New Roman"/>
          <w:sz w:val="24"/>
          <w:szCs w:val="24"/>
          <w:vertAlign w:val="superscript"/>
        </w:rPr>
        <w:t>[</w:t>
      </w:r>
      <w:proofErr w:type="gramEnd"/>
      <w:r w:rsidRPr="00AC7223">
        <w:rPr>
          <w:rFonts w:ascii="Book Antiqua" w:eastAsia="JansonText" w:hAnsi="Book Antiqua" w:cs="Times New Roman"/>
          <w:sz w:val="24"/>
          <w:szCs w:val="24"/>
          <w:vertAlign w:val="superscript"/>
        </w:rPr>
        <w:t>7]</w:t>
      </w:r>
      <w:r w:rsidR="00546BEB">
        <w:rPr>
          <w:rFonts w:ascii="Book Antiqua" w:eastAsia="JansonText" w:hAnsi="Book Antiqua" w:cs="Times New Roman"/>
          <w:sz w:val="24"/>
          <w:szCs w:val="24"/>
        </w:rPr>
        <w:t xml:space="preserve">. Castel </w:t>
      </w:r>
      <w:r w:rsidR="00546BEB" w:rsidRPr="00546BEB">
        <w:rPr>
          <w:rFonts w:ascii="Book Antiqua" w:eastAsia="JansonText" w:hAnsi="Book Antiqua" w:cs="Times New Roman"/>
          <w:i/>
          <w:sz w:val="24"/>
          <w:szCs w:val="24"/>
        </w:rPr>
        <w:t xml:space="preserve">et </w:t>
      </w:r>
      <w:proofErr w:type="gramStart"/>
      <w:r w:rsidR="00546BEB" w:rsidRPr="00546BEB">
        <w:rPr>
          <w:rFonts w:ascii="Book Antiqua" w:eastAsia="JansonText" w:hAnsi="Book Antiqua" w:cs="Times New Roman"/>
          <w:i/>
          <w:sz w:val="24"/>
          <w:szCs w:val="24"/>
        </w:rPr>
        <w:t>al</w:t>
      </w:r>
      <w:r w:rsidR="00546BEB" w:rsidRPr="00AC7223">
        <w:rPr>
          <w:rFonts w:ascii="Book Antiqua" w:eastAsia="JansonText" w:hAnsi="Book Antiqua" w:cs="Times New Roman"/>
          <w:sz w:val="24"/>
          <w:szCs w:val="24"/>
          <w:vertAlign w:val="superscript"/>
        </w:rPr>
        <w:t>[</w:t>
      </w:r>
      <w:proofErr w:type="gramEnd"/>
      <w:r w:rsidR="00546BEB" w:rsidRPr="00AC7223">
        <w:rPr>
          <w:rFonts w:ascii="Book Antiqua" w:eastAsia="JansonText" w:hAnsi="Book Antiqua" w:cs="Times New Roman"/>
          <w:sz w:val="24"/>
          <w:szCs w:val="24"/>
          <w:vertAlign w:val="superscript"/>
        </w:rPr>
        <w:t>14]</w:t>
      </w:r>
      <w:r w:rsidRPr="00AC7223">
        <w:rPr>
          <w:rFonts w:ascii="Book Antiqua" w:eastAsia="JansonText" w:hAnsi="Book Antiqua" w:cs="Times New Roman"/>
          <w:sz w:val="24"/>
          <w:szCs w:val="24"/>
        </w:rPr>
        <w:t xml:space="preserve"> proposed that this bias might be due to the misapprehension that osteoporosis is a problem affecting only females. Improved communication between orthopedic surgeons, specialists, and involved physicians with respect to evidence-based medicine may help to reduce the gap between fracture occurrence and osteoporosis management in both sexes. </w:t>
      </w:r>
    </w:p>
    <w:p w14:paraId="235F607C" w14:textId="7109E6A2" w:rsidR="00E00328" w:rsidRPr="00AC7223" w:rsidRDefault="00E00328" w:rsidP="00546BEB">
      <w:pPr>
        <w:widowControl w:val="0"/>
        <w:autoSpaceDE w:val="0"/>
        <w:autoSpaceDN w:val="0"/>
        <w:adjustRightInd w:val="0"/>
        <w:snapToGrid w:val="0"/>
        <w:spacing w:after="0" w:line="360" w:lineRule="auto"/>
        <w:ind w:firstLineChars="100" w:firstLine="240"/>
        <w:jc w:val="both"/>
        <w:rPr>
          <w:rFonts w:ascii="Book Antiqua" w:eastAsia="JansonText" w:hAnsi="Book Antiqua" w:cs="Times New Roman"/>
          <w:sz w:val="24"/>
          <w:szCs w:val="24"/>
        </w:rPr>
      </w:pPr>
      <w:r w:rsidRPr="00AC7223">
        <w:rPr>
          <w:rFonts w:ascii="Book Antiqua" w:hAnsi="Book Antiqua" w:cs="Times New Roman"/>
          <w:sz w:val="24"/>
          <w:szCs w:val="24"/>
        </w:rPr>
        <w:t xml:space="preserve">In the present study, eight patients in a subgroup of 10 BMD-tested patients had </w:t>
      </w:r>
      <w:r w:rsidRPr="00AC7223">
        <w:rPr>
          <w:rFonts w:ascii="Book Antiqua" w:hAnsi="Book Antiqua" w:cs="Times New Roman"/>
          <w:i/>
          <w:sz w:val="24"/>
          <w:szCs w:val="24"/>
        </w:rPr>
        <w:t>t</w:t>
      </w:r>
      <w:r w:rsidRPr="00AC7223">
        <w:rPr>
          <w:rFonts w:ascii="Book Antiqua" w:hAnsi="Book Antiqua" w:cs="Times New Roman"/>
          <w:sz w:val="24"/>
          <w:szCs w:val="24"/>
        </w:rPr>
        <w:t xml:space="preserve">-scores indicative of </w:t>
      </w:r>
      <w:proofErr w:type="gramStart"/>
      <w:r w:rsidRPr="00AC7223">
        <w:rPr>
          <w:rFonts w:ascii="Book Antiqua" w:hAnsi="Book Antiqua" w:cs="Times New Roman"/>
          <w:sz w:val="24"/>
          <w:szCs w:val="24"/>
        </w:rPr>
        <w:t>osteopenia</w:t>
      </w:r>
      <w:r w:rsidRPr="00AC7223">
        <w:rPr>
          <w:rFonts w:ascii="Book Antiqua" w:hAnsi="Book Antiqua" w:cs="Times New Roman"/>
          <w:sz w:val="24"/>
          <w:szCs w:val="24"/>
          <w:vertAlign w:val="superscript"/>
        </w:rPr>
        <w:t>[</w:t>
      </w:r>
      <w:proofErr w:type="gramEnd"/>
      <w:r w:rsidRPr="00AC7223">
        <w:rPr>
          <w:rFonts w:ascii="Book Antiqua" w:hAnsi="Book Antiqua" w:cs="Times New Roman"/>
          <w:sz w:val="24"/>
          <w:szCs w:val="24"/>
          <w:vertAlign w:val="superscript"/>
        </w:rPr>
        <w:t>4</w:t>
      </w:r>
      <w:r w:rsidR="00546BEB">
        <w:rPr>
          <w:rFonts w:ascii="Book Antiqua" w:eastAsia="宋体" w:hAnsi="Book Antiqua" w:cs="Times New Roman" w:hint="eastAsia"/>
          <w:sz w:val="24"/>
          <w:szCs w:val="24"/>
          <w:vertAlign w:val="superscript"/>
          <w:lang w:eastAsia="zh-CN"/>
        </w:rPr>
        <w:t>,</w:t>
      </w:r>
      <w:r w:rsidRPr="00AC7223">
        <w:rPr>
          <w:rFonts w:ascii="Book Antiqua" w:hAnsi="Book Antiqua" w:cs="Times New Roman"/>
          <w:sz w:val="24"/>
          <w:szCs w:val="24"/>
          <w:vertAlign w:val="superscript"/>
        </w:rPr>
        <w:t>5]</w:t>
      </w:r>
      <w:r w:rsidRPr="00AC7223">
        <w:rPr>
          <w:rFonts w:ascii="Book Antiqua" w:hAnsi="Book Antiqua" w:cs="Times New Roman"/>
          <w:sz w:val="24"/>
          <w:szCs w:val="24"/>
        </w:rPr>
        <w:t xml:space="preserve">. It has been suggested that there is an association between </w:t>
      </w:r>
      <w:r w:rsidRPr="00AC7223">
        <w:rPr>
          <w:rStyle w:val="highlight2"/>
          <w:rFonts w:ascii="Book Antiqua" w:hAnsi="Book Antiqua" w:cs="Times New Roman"/>
          <w:sz w:val="24"/>
          <w:szCs w:val="24"/>
        </w:rPr>
        <w:t xml:space="preserve">vitamin D </w:t>
      </w:r>
      <w:r w:rsidRPr="00AC7223">
        <w:rPr>
          <w:rFonts w:ascii="Book Antiqua" w:hAnsi="Book Antiqua" w:cs="Times New Roman"/>
          <w:sz w:val="24"/>
          <w:szCs w:val="24"/>
        </w:rPr>
        <w:t xml:space="preserve">deficiency and </w:t>
      </w:r>
      <w:proofErr w:type="gramStart"/>
      <w:r w:rsidRPr="00AC7223">
        <w:rPr>
          <w:rStyle w:val="highlight2"/>
          <w:rFonts w:ascii="Book Antiqua" w:hAnsi="Book Antiqua" w:cs="Times New Roman"/>
          <w:sz w:val="24"/>
          <w:szCs w:val="24"/>
        </w:rPr>
        <w:t>osteoporosis</w:t>
      </w:r>
      <w:r w:rsidRPr="00AC7223">
        <w:rPr>
          <w:rStyle w:val="highlight2"/>
          <w:rFonts w:ascii="Book Antiqua" w:hAnsi="Book Antiqua" w:cs="Times New Roman"/>
          <w:sz w:val="24"/>
          <w:szCs w:val="24"/>
          <w:vertAlign w:val="superscript"/>
        </w:rPr>
        <w:t>[</w:t>
      </w:r>
      <w:proofErr w:type="gramEnd"/>
      <w:r w:rsidRPr="00AC7223">
        <w:rPr>
          <w:rStyle w:val="highlight2"/>
          <w:rFonts w:ascii="Book Antiqua" w:hAnsi="Book Antiqua" w:cs="Times New Roman"/>
          <w:sz w:val="24"/>
          <w:szCs w:val="24"/>
          <w:vertAlign w:val="superscript"/>
        </w:rPr>
        <w:t>16]</w:t>
      </w:r>
      <w:r w:rsidRPr="00AC7223">
        <w:rPr>
          <w:rStyle w:val="highlight2"/>
          <w:rFonts w:ascii="Book Antiqua" w:hAnsi="Book Antiqua" w:cs="Times New Roman"/>
          <w:sz w:val="24"/>
          <w:szCs w:val="24"/>
        </w:rPr>
        <w:t>.</w:t>
      </w:r>
      <w:r w:rsidRPr="00AC7223">
        <w:rPr>
          <w:rFonts w:ascii="Book Antiqua" w:hAnsi="Book Antiqua" w:cs="Times New Roman"/>
          <w:sz w:val="24"/>
          <w:szCs w:val="24"/>
        </w:rPr>
        <w:t xml:space="preserve"> The high rate of osteopenia in the present study is consistent with that of a previous study, which demonstrated vitamin D deficiency to be common among patients with foot or </w:t>
      </w:r>
      <w:r w:rsidRPr="00AC7223">
        <w:rPr>
          <w:rStyle w:val="highlight2"/>
          <w:rFonts w:ascii="Book Antiqua" w:hAnsi="Book Antiqua" w:cs="Times New Roman"/>
          <w:sz w:val="24"/>
          <w:szCs w:val="24"/>
        </w:rPr>
        <w:t>ankle</w:t>
      </w:r>
      <w:r w:rsidRPr="00AC7223">
        <w:rPr>
          <w:rFonts w:ascii="Book Antiqua" w:hAnsi="Book Antiqua" w:cs="Times New Roman"/>
          <w:sz w:val="24"/>
          <w:szCs w:val="24"/>
        </w:rPr>
        <w:t xml:space="preserve"> </w:t>
      </w:r>
      <w:proofErr w:type="gramStart"/>
      <w:r w:rsidRPr="00AC7223">
        <w:rPr>
          <w:rFonts w:ascii="Book Antiqua" w:hAnsi="Book Antiqua" w:cs="Times New Roman"/>
          <w:sz w:val="24"/>
          <w:szCs w:val="24"/>
        </w:rPr>
        <w:t>fracture</w:t>
      </w:r>
      <w:r w:rsidRPr="00AC7223">
        <w:rPr>
          <w:rFonts w:ascii="Book Antiqua" w:hAnsi="Book Antiqua" w:cs="Times New Roman"/>
          <w:sz w:val="24"/>
          <w:szCs w:val="24"/>
          <w:vertAlign w:val="superscript"/>
        </w:rPr>
        <w:t>[</w:t>
      </w:r>
      <w:proofErr w:type="gramEnd"/>
      <w:r w:rsidRPr="00AC7223">
        <w:rPr>
          <w:rFonts w:ascii="Book Antiqua" w:hAnsi="Book Antiqua" w:cs="Times New Roman"/>
          <w:sz w:val="24"/>
          <w:szCs w:val="24"/>
          <w:vertAlign w:val="superscript"/>
        </w:rPr>
        <w:t>17]</w:t>
      </w:r>
      <w:r w:rsidRPr="00AC7223">
        <w:rPr>
          <w:rFonts w:ascii="Book Antiqua" w:hAnsi="Book Antiqua" w:cs="Times New Roman"/>
          <w:sz w:val="24"/>
          <w:szCs w:val="24"/>
        </w:rPr>
        <w:t>.</w:t>
      </w:r>
      <w:r w:rsidRPr="00AC7223">
        <w:rPr>
          <w:rFonts w:ascii="Book Antiqua" w:eastAsia="JansonText" w:hAnsi="Book Antiqua" w:cs="Times New Roman"/>
          <w:sz w:val="24"/>
          <w:szCs w:val="24"/>
        </w:rPr>
        <w:t xml:space="preserve"> These studies highlight the importance of diagnosing osteoporosis in patients with ankle fractures,</w:t>
      </w:r>
      <w:r w:rsidRPr="00AC7223">
        <w:rPr>
          <w:rFonts w:ascii="Book Antiqua" w:hAnsi="Book Antiqua" w:cs="Times New Roman"/>
          <w:sz w:val="24"/>
          <w:szCs w:val="24"/>
        </w:rPr>
        <w:t xml:space="preserve"> particularly in patients </w:t>
      </w:r>
      <w:r w:rsidRPr="00AC7223">
        <w:rPr>
          <w:rFonts w:ascii="Book Antiqua" w:eastAsia="JansonText" w:hAnsi="Book Antiqua" w:cs="Times New Roman"/>
          <w:sz w:val="24"/>
          <w:szCs w:val="24"/>
        </w:rPr>
        <w:t xml:space="preserve">who have low energy fractures, in order to prevent subsequent </w:t>
      </w:r>
      <w:proofErr w:type="gramStart"/>
      <w:r w:rsidRPr="00AC7223">
        <w:rPr>
          <w:rFonts w:ascii="Book Antiqua" w:eastAsia="JansonText" w:hAnsi="Book Antiqua" w:cs="Times New Roman"/>
          <w:sz w:val="24"/>
          <w:szCs w:val="24"/>
        </w:rPr>
        <w:t>fractures</w:t>
      </w:r>
      <w:r w:rsidRPr="00AC7223">
        <w:rPr>
          <w:rFonts w:ascii="Book Antiqua" w:eastAsia="JansonText" w:hAnsi="Book Antiqua" w:cs="Times New Roman"/>
          <w:sz w:val="24"/>
          <w:szCs w:val="24"/>
          <w:vertAlign w:val="superscript"/>
        </w:rPr>
        <w:t>[</w:t>
      </w:r>
      <w:proofErr w:type="gramEnd"/>
      <w:r w:rsidRPr="00AC7223">
        <w:rPr>
          <w:rFonts w:ascii="Book Antiqua" w:eastAsia="JansonText" w:hAnsi="Book Antiqua" w:cs="Times New Roman"/>
          <w:sz w:val="24"/>
          <w:szCs w:val="24"/>
          <w:vertAlign w:val="superscript"/>
        </w:rPr>
        <w:t>18</w:t>
      </w:r>
      <w:r w:rsidR="00546BEB">
        <w:rPr>
          <w:rFonts w:ascii="Book Antiqua" w:eastAsia="宋体" w:hAnsi="Book Antiqua" w:cs="Times New Roman" w:hint="eastAsia"/>
          <w:sz w:val="24"/>
          <w:szCs w:val="24"/>
          <w:vertAlign w:val="superscript"/>
          <w:lang w:eastAsia="zh-CN"/>
        </w:rPr>
        <w:t>,</w:t>
      </w:r>
      <w:r w:rsidRPr="00AC7223">
        <w:rPr>
          <w:rFonts w:ascii="Book Antiqua" w:eastAsia="JansonText" w:hAnsi="Book Antiqua" w:cs="Times New Roman"/>
          <w:sz w:val="24"/>
          <w:szCs w:val="24"/>
          <w:vertAlign w:val="superscript"/>
        </w:rPr>
        <w:t>19]</w:t>
      </w:r>
      <w:r w:rsidRPr="00AC7223">
        <w:rPr>
          <w:rFonts w:ascii="Book Antiqua" w:eastAsia="JansonText" w:hAnsi="Book Antiqua" w:cs="Times New Roman"/>
          <w:sz w:val="24"/>
          <w:szCs w:val="24"/>
        </w:rPr>
        <w:t>. A limitation of the present study was that the small number o</w:t>
      </w:r>
      <w:r w:rsidR="00186A0D" w:rsidRPr="00AC7223">
        <w:rPr>
          <w:rFonts w:ascii="Book Antiqua" w:eastAsia="JansonText" w:hAnsi="Book Antiqua" w:cs="Times New Roman"/>
          <w:sz w:val="24"/>
          <w:szCs w:val="24"/>
        </w:rPr>
        <w:t>f patients in the ARIF group might</w:t>
      </w:r>
      <w:r w:rsidRPr="00AC7223">
        <w:rPr>
          <w:rFonts w:ascii="Book Antiqua" w:eastAsia="JansonText" w:hAnsi="Book Antiqua" w:cs="Times New Roman"/>
          <w:sz w:val="24"/>
          <w:szCs w:val="24"/>
        </w:rPr>
        <w:t xml:space="preserve"> have made a between-group difference difficult to detect.</w:t>
      </w:r>
    </w:p>
    <w:p w14:paraId="13815BEF" w14:textId="7EBF826A" w:rsidR="00BD4128" w:rsidRPr="00AC7223" w:rsidRDefault="00546BEB" w:rsidP="000F332B">
      <w:pPr>
        <w:widowControl w:val="0"/>
        <w:adjustRightInd w:val="0"/>
        <w:snapToGrid w:val="0"/>
        <w:spacing w:after="0" w:line="360" w:lineRule="auto"/>
        <w:jc w:val="both"/>
        <w:rPr>
          <w:rFonts w:ascii="Book Antiqua" w:hAnsi="Book Antiqua" w:cs="Times New Roman"/>
          <w:sz w:val="24"/>
          <w:szCs w:val="24"/>
        </w:rPr>
      </w:pPr>
      <w:r>
        <w:rPr>
          <w:rFonts w:ascii="Book Antiqua" w:hAnsi="Book Antiqua" w:cs="Times New Roman"/>
          <w:bCs/>
          <w:sz w:val="24"/>
          <w:szCs w:val="24"/>
        </w:rPr>
        <w:t xml:space="preserve"> </w:t>
      </w:r>
      <w:r>
        <w:rPr>
          <w:rFonts w:ascii="Book Antiqua" w:eastAsia="宋体" w:hAnsi="Book Antiqua" w:cs="Times New Roman" w:hint="eastAsia"/>
          <w:bCs/>
          <w:sz w:val="24"/>
          <w:szCs w:val="24"/>
          <w:lang w:eastAsia="zh-CN"/>
        </w:rPr>
        <w:t xml:space="preserve">  </w:t>
      </w:r>
      <w:r w:rsidR="00186A0D" w:rsidRPr="00AC7223">
        <w:rPr>
          <w:rFonts w:ascii="Book Antiqua" w:hAnsi="Book Antiqua" w:cs="Times New Roman"/>
          <w:bCs/>
          <w:sz w:val="24"/>
          <w:szCs w:val="24"/>
        </w:rPr>
        <w:t>In conclusion, t</w:t>
      </w:r>
      <w:r w:rsidR="00E00328" w:rsidRPr="00AC7223">
        <w:rPr>
          <w:rFonts w:ascii="Book Antiqua" w:hAnsi="Book Antiqua" w:cs="Times New Roman"/>
          <w:bCs/>
          <w:sz w:val="24"/>
          <w:szCs w:val="24"/>
        </w:rPr>
        <w:t xml:space="preserve">here was no significant difference between ARIF and ORIF in immediate-postoperative ankle fracture </w:t>
      </w:r>
      <w:r w:rsidR="00E00328" w:rsidRPr="00AC7223">
        <w:rPr>
          <w:rFonts w:ascii="Book Antiqua" w:hAnsi="Book Antiqua" w:cs="Times New Roman"/>
          <w:sz w:val="24"/>
          <w:szCs w:val="24"/>
        </w:rPr>
        <w:t>configuration</w:t>
      </w:r>
      <w:r w:rsidR="00395887" w:rsidRPr="00AC7223">
        <w:rPr>
          <w:rFonts w:ascii="Book Antiqua" w:hAnsi="Book Antiqua" w:cs="Times New Roman"/>
          <w:sz w:val="24"/>
          <w:szCs w:val="24"/>
        </w:rPr>
        <w:t xml:space="preserve"> or arthritic changes in a short-term follow-up period</w:t>
      </w:r>
      <w:r w:rsidR="00E00328" w:rsidRPr="00AC7223">
        <w:rPr>
          <w:rFonts w:ascii="Book Antiqua" w:hAnsi="Book Antiqua" w:cs="Times New Roman"/>
          <w:sz w:val="24"/>
          <w:szCs w:val="24"/>
        </w:rPr>
        <w:t xml:space="preserve">. </w:t>
      </w:r>
      <w:r w:rsidR="00395887" w:rsidRPr="00AC7223">
        <w:rPr>
          <w:rFonts w:ascii="Book Antiqua" w:hAnsi="Book Antiqua" w:cs="Times New Roman"/>
          <w:sz w:val="24"/>
          <w:szCs w:val="24"/>
        </w:rPr>
        <w:t>Further</w:t>
      </w:r>
      <w:r w:rsidR="005D4355" w:rsidRPr="00AC7223">
        <w:rPr>
          <w:rFonts w:ascii="Book Antiqua" w:hAnsi="Book Antiqua" w:cs="Times New Roman"/>
          <w:sz w:val="24"/>
          <w:szCs w:val="24"/>
        </w:rPr>
        <w:t xml:space="preserve"> study with larger number of patients and</w:t>
      </w:r>
      <w:r w:rsidR="00395887" w:rsidRPr="00AC7223">
        <w:rPr>
          <w:rFonts w:ascii="Book Antiqua" w:hAnsi="Book Antiqua" w:cs="Times New Roman"/>
          <w:sz w:val="24"/>
          <w:szCs w:val="24"/>
        </w:rPr>
        <w:t xml:space="preserve"> longer term of follow-up was needed to validate this conclusion. </w:t>
      </w:r>
      <w:r w:rsidR="00E00328" w:rsidRPr="00AC7223">
        <w:rPr>
          <w:rFonts w:ascii="Book Antiqua" w:hAnsi="Book Antiqua" w:cs="Times New Roman"/>
          <w:sz w:val="24"/>
          <w:szCs w:val="24"/>
        </w:rPr>
        <w:t>Although the use of arthroscopy in trauma is increasing, the effectiveness of ARIF compared with that of ORIF in the management of ankle fractures has yet to be verified. The low rate of BMD testing reflects a lack of awareness of the need for routine post-injury testing for osteoporosis in patients with ankle fractures.</w:t>
      </w:r>
    </w:p>
    <w:p w14:paraId="4E440C95" w14:textId="77777777" w:rsidR="009B2FFB" w:rsidRPr="00AC7223" w:rsidRDefault="009B2FFB" w:rsidP="000F332B">
      <w:pPr>
        <w:widowControl w:val="0"/>
        <w:adjustRightInd w:val="0"/>
        <w:snapToGrid w:val="0"/>
        <w:spacing w:after="0" w:line="360" w:lineRule="auto"/>
        <w:jc w:val="both"/>
        <w:rPr>
          <w:rFonts w:ascii="Book Antiqua" w:hAnsi="Book Antiqua" w:cs="Times New Roman"/>
          <w:b/>
          <w:bCs/>
          <w:sz w:val="24"/>
          <w:szCs w:val="24"/>
        </w:rPr>
      </w:pPr>
    </w:p>
    <w:p w14:paraId="758672D8" w14:textId="2E66310F" w:rsidR="009B2FFB" w:rsidRPr="00546BEB" w:rsidRDefault="00546BEB"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r w:rsidRPr="00AC7223">
        <w:rPr>
          <w:rFonts w:ascii="Book Antiqua" w:hAnsi="Book Antiqua" w:cs="Times New Roman"/>
          <w:b/>
          <w:bCs/>
          <w:sz w:val="24"/>
          <w:szCs w:val="24"/>
        </w:rPr>
        <w:t>ACKNOWLEDGEMENT</w:t>
      </w:r>
      <w:r>
        <w:rPr>
          <w:rFonts w:ascii="Book Antiqua" w:eastAsia="宋体" w:hAnsi="Book Antiqua" w:cs="Times New Roman"/>
          <w:b/>
          <w:bCs/>
          <w:sz w:val="24"/>
          <w:szCs w:val="24"/>
          <w:lang w:eastAsia="zh-CN"/>
        </w:rPr>
        <w:t>S</w:t>
      </w:r>
    </w:p>
    <w:p w14:paraId="041C3C0B" w14:textId="1CA7F713" w:rsidR="002D4B12" w:rsidRPr="00AC7223" w:rsidRDefault="009B2FFB" w:rsidP="000F332B">
      <w:pPr>
        <w:widowControl w:val="0"/>
        <w:adjustRightInd w:val="0"/>
        <w:snapToGrid w:val="0"/>
        <w:spacing w:after="0" w:line="360" w:lineRule="auto"/>
        <w:jc w:val="both"/>
        <w:rPr>
          <w:rFonts w:ascii="Book Antiqua" w:hAnsi="Book Antiqua" w:cs="Times New Roman"/>
          <w:b/>
          <w:bCs/>
          <w:sz w:val="24"/>
          <w:szCs w:val="24"/>
        </w:rPr>
      </w:pPr>
      <w:r w:rsidRPr="00AC7223">
        <w:rPr>
          <w:rFonts w:ascii="Book Antiqua" w:hAnsi="Book Antiqua" w:cs="Times New Roman"/>
          <w:bCs/>
          <w:sz w:val="24"/>
          <w:szCs w:val="24"/>
        </w:rPr>
        <w:lastRenderedPageBreak/>
        <w:t>The author would like to propose special thanks to Dr.</w:t>
      </w:r>
      <w:r w:rsidR="00546BEB">
        <w:rPr>
          <w:rFonts w:ascii="Book Antiqua" w:eastAsia="宋体" w:hAnsi="Book Antiqua" w:cs="Times New Roman" w:hint="eastAsia"/>
          <w:bCs/>
          <w:sz w:val="24"/>
          <w:szCs w:val="24"/>
          <w:lang w:eastAsia="zh-CN"/>
        </w:rPr>
        <w:t xml:space="preserve"> </w:t>
      </w:r>
      <w:proofErr w:type="spellStart"/>
      <w:r w:rsidRPr="00AC7223">
        <w:rPr>
          <w:rFonts w:ascii="Book Antiqua" w:hAnsi="Book Antiqua" w:cs="Times New Roman"/>
          <w:bCs/>
          <w:sz w:val="24"/>
          <w:szCs w:val="24"/>
        </w:rPr>
        <w:t>Waroot</w:t>
      </w:r>
      <w:proofErr w:type="spellEnd"/>
      <w:r w:rsidRPr="00AC7223">
        <w:rPr>
          <w:rFonts w:ascii="Book Antiqua" w:hAnsi="Book Antiqua" w:cs="Times New Roman"/>
          <w:bCs/>
          <w:sz w:val="24"/>
          <w:szCs w:val="24"/>
        </w:rPr>
        <w:t xml:space="preserve"> </w:t>
      </w:r>
      <w:proofErr w:type="spellStart"/>
      <w:r w:rsidRPr="00AC7223">
        <w:rPr>
          <w:rFonts w:ascii="Book Antiqua" w:hAnsi="Book Antiqua" w:cs="Times New Roman"/>
          <w:bCs/>
          <w:sz w:val="24"/>
          <w:szCs w:val="24"/>
        </w:rPr>
        <w:t>Pholsawatchai</w:t>
      </w:r>
      <w:proofErr w:type="spellEnd"/>
      <w:r w:rsidRPr="00AC7223">
        <w:rPr>
          <w:rFonts w:ascii="Book Antiqua" w:hAnsi="Book Antiqua" w:cs="Times New Roman"/>
          <w:bCs/>
          <w:sz w:val="24"/>
          <w:szCs w:val="24"/>
        </w:rPr>
        <w:t xml:space="preserve"> and Dr.</w:t>
      </w:r>
      <w:r w:rsidR="00546BEB">
        <w:rPr>
          <w:rFonts w:ascii="Book Antiqua" w:eastAsia="宋体" w:hAnsi="Book Antiqua" w:cs="Times New Roman" w:hint="eastAsia"/>
          <w:bCs/>
          <w:sz w:val="24"/>
          <w:szCs w:val="24"/>
          <w:lang w:eastAsia="zh-CN"/>
        </w:rPr>
        <w:t xml:space="preserve"> </w:t>
      </w:r>
      <w:proofErr w:type="spellStart"/>
      <w:r w:rsidRPr="00AC7223">
        <w:rPr>
          <w:rFonts w:ascii="Book Antiqua" w:hAnsi="Book Antiqua" w:cs="Times New Roman"/>
          <w:bCs/>
          <w:sz w:val="24"/>
          <w:szCs w:val="24"/>
        </w:rPr>
        <w:t>Artit</w:t>
      </w:r>
      <w:proofErr w:type="spellEnd"/>
      <w:r w:rsidRPr="00AC7223">
        <w:rPr>
          <w:rFonts w:ascii="Book Antiqua" w:hAnsi="Book Antiqua" w:cs="Times New Roman"/>
          <w:bCs/>
          <w:sz w:val="24"/>
          <w:szCs w:val="24"/>
        </w:rPr>
        <w:t xml:space="preserve"> </w:t>
      </w:r>
      <w:proofErr w:type="spellStart"/>
      <w:r w:rsidRPr="00AC7223">
        <w:rPr>
          <w:rFonts w:ascii="Book Antiqua" w:hAnsi="Book Antiqua" w:cs="Times New Roman"/>
          <w:bCs/>
          <w:sz w:val="24"/>
          <w:szCs w:val="24"/>
        </w:rPr>
        <w:t>Ngiemsuwan</w:t>
      </w:r>
      <w:proofErr w:type="spellEnd"/>
      <w:r w:rsidRPr="00AC7223">
        <w:rPr>
          <w:rFonts w:ascii="Book Antiqua" w:hAnsi="Book Antiqua" w:cs="Times New Roman"/>
          <w:bCs/>
          <w:sz w:val="24"/>
          <w:szCs w:val="24"/>
        </w:rPr>
        <w:t xml:space="preserve"> who supported about data collection in this study.</w:t>
      </w:r>
    </w:p>
    <w:p w14:paraId="145BC694" w14:textId="77777777" w:rsidR="00695F8C" w:rsidRPr="00AC7223" w:rsidRDefault="00695F8C" w:rsidP="000F332B">
      <w:pPr>
        <w:widowControl w:val="0"/>
        <w:adjustRightInd w:val="0"/>
        <w:snapToGrid w:val="0"/>
        <w:spacing w:after="0" w:line="360" w:lineRule="auto"/>
        <w:jc w:val="both"/>
        <w:rPr>
          <w:rFonts w:ascii="Book Antiqua" w:eastAsia="宋体" w:hAnsi="Book Antiqua" w:cs="Times New Roman"/>
          <w:b/>
          <w:bCs/>
          <w:sz w:val="24"/>
          <w:szCs w:val="24"/>
          <w:lang w:eastAsia="zh-CN"/>
        </w:rPr>
      </w:pPr>
    </w:p>
    <w:p w14:paraId="7F677701" w14:textId="77777777" w:rsidR="00FA6F30" w:rsidRPr="00AC7223" w:rsidRDefault="00FA6F30" w:rsidP="000F332B">
      <w:pPr>
        <w:pStyle w:val="CommentText"/>
        <w:widowControl w:val="0"/>
        <w:adjustRightInd w:val="0"/>
        <w:snapToGrid w:val="0"/>
        <w:spacing w:after="0" w:line="360" w:lineRule="auto"/>
        <w:jc w:val="both"/>
        <w:rPr>
          <w:rFonts w:ascii="Book Antiqua" w:hAnsi="Book Antiqua"/>
          <w:b/>
          <w:sz w:val="24"/>
          <w:szCs w:val="24"/>
        </w:rPr>
      </w:pPr>
      <w:bookmarkStart w:id="7" w:name="OLE_LINK36"/>
      <w:bookmarkStart w:id="8" w:name="OLE_LINK89"/>
      <w:bookmarkStart w:id="9" w:name="OLE_LINK95"/>
      <w:bookmarkStart w:id="10" w:name="OLE_LINK124"/>
      <w:bookmarkStart w:id="11" w:name="OLE_LINK131"/>
      <w:bookmarkStart w:id="12" w:name="OLE_LINK134"/>
      <w:r w:rsidRPr="00AC7223">
        <w:rPr>
          <w:rFonts w:ascii="Book Antiqua" w:hAnsi="Book Antiqua"/>
          <w:b/>
          <w:sz w:val="24"/>
          <w:szCs w:val="24"/>
        </w:rPr>
        <w:t>COMMENTS</w:t>
      </w:r>
    </w:p>
    <w:bookmarkEnd w:id="7"/>
    <w:bookmarkEnd w:id="8"/>
    <w:bookmarkEnd w:id="9"/>
    <w:bookmarkEnd w:id="10"/>
    <w:bookmarkEnd w:id="11"/>
    <w:bookmarkEnd w:id="12"/>
    <w:p w14:paraId="07ABB0F8" w14:textId="1B2EF0D5" w:rsidR="00FA6F30" w:rsidRPr="00AC7223" w:rsidRDefault="000D2165" w:rsidP="000F332B">
      <w:pPr>
        <w:widowControl w:val="0"/>
        <w:adjustRightInd w:val="0"/>
        <w:snapToGrid w:val="0"/>
        <w:spacing w:after="0" w:line="360" w:lineRule="auto"/>
        <w:jc w:val="both"/>
        <w:rPr>
          <w:rFonts w:ascii="Book Antiqua" w:eastAsia="宋体" w:hAnsi="Book Antiqua" w:cs="Times New Roman"/>
          <w:b/>
          <w:bCs/>
          <w:i/>
          <w:iCs/>
          <w:sz w:val="24"/>
          <w:szCs w:val="24"/>
          <w:lang w:eastAsia="zh-CN"/>
        </w:rPr>
      </w:pPr>
      <w:r w:rsidRPr="00AC7223">
        <w:rPr>
          <w:rFonts w:ascii="Book Antiqua" w:eastAsia="宋体" w:hAnsi="Book Antiqua" w:cs="Times New Roman"/>
          <w:b/>
          <w:bCs/>
          <w:i/>
          <w:iCs/>
          <w:sz w:val="24"/>
          <w:szCs w:val="24"/>
          <w:lang w:eastAsia="zh-CN"/>
        </w:rPr>
        <w:t>Background</w:t>
      </w:r>
    </w:p>
    <w:p w14:paraId="60B0C387" w14:textId="72BE5769" w:rsidR="00FA6F30" w:rsidRPr="00AC7223" w:rsidRDefault="000D2165" w:rsidP="000F332B">
      <w:pPr>
        <w:widowControl w:val="0"/>
        <w:adjustRightInd w:val="0"/>
        <w:snapToGrid w:val="0"/>
        <w:spacing w:after="0" w:line="360" w:lineRule="auto"/>
        <w:jc w:val="both"/>
        <w:rPr>
          <w:rFonts w:ascii="Book Antiqua" w:eastAsia="宋体" w:hAnsi="Book Antiqua" w:cs="Times New Roman"/>
          <w:sz w:val="24"/>
          <w:szCs w:val="24"/>
          <w:lang w:eastAsia="zh-CN"/>
        </w:rPr>
      </w:pPr>
      <w:r w:rsidRPr="00AC7223">
        <w:rPr>
          <w:rFonts w:ascii="Book Antiqua" w:hAnsi="Book Antiqua" w:cs="Times New Roman"/>
          <w:sz w:val="24"/>
          <w:szCs w:val="24"/>
        </w:rPr>
        <w:t>Ankle arthroscopy, introduced into the field of ankle surgery for several years is a minimally invasive intra-articular treatment with several advantages. However, there are no report</w:t>
      </w:r>
      <w:r w:rsidR="00540E85" w:rsidRPr="00AC7223">
        <w:rPr>
          <w:rFonts w:ascii="Book Antiqua" w:hAnsi="Book Antiqua" w:cs="Times New Roman"/>
          <w:sz w:val="24"/>
          <w:szCs w:val="24"/>
        </w:rPr>
        <w:t xml:space="preserve">s of fracture configuration, </w:t>
      </w:r>
      <w:r w:rsidRPr="00AC7223">
        <w:rPr>
          <w:rFonts w:ascii="Book Antiqua" w:hAnsi="Book Antiqua" w:cs="Times New Roman"/>
          <w:sz w:val="24"/>
          <w:szCs w:val="24"/>
        </w:rPr>
        <w:t>bone quality</w:t>
      </w:r>
      <w:r w:rsidR="00540E85" w:rsidRPr="00AC7223">
        <w:rPr>
          <w:rFonts w:ascii="Book Antiqua" w:hAnsi="Book Antiqua" w:cs="Times New Roman"/>
          <w:sz w:val="24"/>
          <w:szCs w:val="24"/>
        </w:rPr>
        <w:t>, arthritic changes</w:t>
      </w:r>
      <w:r w:rsidRPr="00AC7223">
        <w:rPr>
          <w:rFonts w:ascii="Book Antiqua" w:hAnsi="Book Antiqua" w:cs="Times New Roman"/>
          <w:sz w:val="24"/>
          <w:szCs w:val="24"/>
        </w:rPr>
        <w:t xml:space="preserve"> in patients with unstable ankle fractures treated with arthroscopic-assisted reduction and internal fixation (ARIF) </w:t>
      </w:r>
      <w:r w:rsidRPr="00546BEB">
        <w:rPr>
          <w:rFonts w:ascii="Book Antiqua" w:hAnsi="Book Antiqua" w:cs="Times New Roman"/>
          <w:i/>
          <w:sz w:val="24"/>
          <w:szCs w:val="24"/>
        </w:rPr>
        <w:t>vs</w:t>
      </w:r>
      <w:r w:rsidRPr="00AC7223">
        <w:rPr>
          <w:rFonts w:ascii="Book Antiqua" w:hAnsi="Book Antiqua" w:cs="Times New Roman"/>
          <w:sz w:val="24"/>
          <w:szCs w:val="24"/>
        </w:rPr>
        <w:t xml:space="preserve"> open reduction and internal fixation (ORIF).</w:t>
      </w:r>
      <w:r w:rsidRPr="00AC7223">
        <w:rPr>
          <w:rFonts w:ascii="Book Antiqua" w:eastAsia="宋体" w:hAnsi="Book Antiqua" w:cs="Times New Roman"/>
          <w:sz w:val="24"/>
          <w:szCs w:val="24"/>
          <w:lang w:eastAsia="zh-CN"/>
        </w:rPr>
        <w:t xml:space="preserve"> </w:t>
      </w:r>
    </w:p>
    <w:p w14:paraId="2B8C3447" w14:textId="77777777" w:rsidR="000D2165" w:rsidRPr="00AC7223" w:rsidRDefault="000D2165" w:rsidP="000F332B">
      <w:pPr>
        <w:widowControl w:val="0"/>
        <w:adjustRightInd w:val="0"/>
        <w:snapToGrid w:val="0"/>
        <w:spacing w:after="0" w:line="360" w:lineRule="auto"/>
        <w:jc w:val="both"/>
        <w:rPr>
          <w:rFonts w:ascii="Book Antiqua" w:eastAsia="宋体" w:hAnsi="Book Antiqua" w:cs="Times New Roman"/>
          <w:sz w:val="24"/>
          <w:szCs w:val="24"/>
          <w:lang w:eastAsia="zh-CN"/>
        </w:rPr>
      </w:pPr>
    </w:p>
    <w:p w14:paraId="7932C3BD" w14:textId="77777777" w:rsidR="000D2165" w:rsidRPr="00AC7223" w:rsidRDefault="000D2165" w:rsidP="000F332B">
      <w:pPr>
        <w:pStyle w:val="Corpodeltesto"/>
        <w:widowControl w:val="0"/>
        <w:suppressAutoHyphens w:val="0"/>
        <w:adjustRightInd w:val="0"/>
        <w:snapToGrid w:val="0"/>
        <w:ind w:right="0"/>
        <w:rPr>
          <w:rFonts w:ascii="Book Antiqua" w:hAnsi="Book Antiqua"/>
          <w:i/>
          <w:lang w:val="en-US"/>
        </w:rPr>
      </w:pPr>
      <w:r w:rsidRPr="00AC7223">
        <w:rPr>
          <w:rFonts w:ascii="Book Antiqua" w:hAnsi="Book Antiqua"/>
          <w:b/>
          <w:bCs/>
          <w:i/>
          <w:lang w:val="en-US"/>
        </w:rPr>
        <w:t>Research frontiers</w:t>
      </w:r>
    </w:p>
    <w:p w14:paraId="7F380A8C" w14:textId="7E5933C8" w:rsidR="000D2165" w:rsidRPr="00AC7223" w:rsidRDefault="000D2165" w:rsidP="000F332B">
      <w:pPr>
        <w:widowControl w:val="0"/>
        <w:adjustRightInd w:val="0"/>
        <w:snapToGrid w:val="0"/>
        <w:spacing w:after="0" w:line="360" w:lineRule="auto"/>
        <w:jc w:val="both"/>
        <w:rPr>
          <w:rFonts w:ascii="Book Antiqua" w:eastAsia="宋体" w:hAnsi="Book Antiqua" w:cs="Times New Roman"/>
          <w:sz w:val="24"/>
          <w:szCs w:val="24"/>
          <w:lang w:eastAsia="zh-CN"/>
        </w:rPr>
      </w:pPr>
      <w:r w:rsidRPr="00AC7223">
        <w:rPr>
          <w:rFonts w:ascii="Book Antiqua" w:hAnsi="Book Antiqua" w:cs="Times New Roman"/>
          <w:sz w:val="24"/>
          <w:szCs w:val="24"/>
        </w:rPr>
        <w:t>The present study is to report ankle f</w:t>
      </w:r>
      <w:r w:rsidR="00540E85" w:rsidRPr="00AC7223">
        <w:rPr>
          <w:rFonts w:ascii="Book Antiqua" w:hAnsi="Book Antiqua" w:cs="Times New Roman"/>
          <w:sz w:val="24"/>
          <w:szCs w:val="24"/>
        </w:rPr>
        <w:t xml:space="preserve">racture configurations, </w:t>
      </w:r>
      <w:r w:rsidRPr="00AC7223">
        <w:rPr>
          <w:rFonts w:ascii="Book Antiqua" w:hAnsi="Book Antiqua" w:cs="Times New Roman"/>
          <w:sz w:val="24"/>
          <w:szCs w:val="24"/>
        </w:rPr>
        <w:t>bone quality</w:t>
      </w:r>
      <w:r w:rsidR="00540E85" w:rsidRPr="00AC7223">
        <w:rPr>
          <w:rFonts w:ascii="Book Antiqua" w:hAnsi="Book Antiqua" w:cs="Times New Roman"/>
          <w:sz w:val="24"/>
          <w:szCs w:val="24"/>
        </w:rPr>
        <w:t>, and arthritic changes</w:t>
      </w:r>
      <w:r w:rsidRPr="00AC7223">
        <w:rPr>
          <w:rFonts w:ascii="Book Antiqua" w:hAnsi="Book Antiqua" w:cs="Times New Roman"/>
          <w:sz w:val="24"/>
          <w:szCs w:val="24"/>
        </w:rPr>
        <w:t xml:space="preserve"> following </w:t>
      </w:r>
      <w:r w:rsidR="00546BEB">
        <w:rPr>
          <w:rFonts w:ascii="Book Antiqua" w:hAnsi="Book Antiqua" w:cs="Times New Roman"/>
          <w:sz w:val="24"/>
          <w:szCs w:val="24"/>
        </w:rPr>
        <w:t>ARIF</w:t>
      </w:r>
      <w:r w:rsidRPr="00AC7223">
        <w:rPr>
          <w:rFonts w:ascii="Book Antiqua" w:hAnsi="Book Antiqua" w:cs="Times New Roman"/>
          <w:sz w:val="24"/>
          <w:szCs w:val="24"/>
        </w:rPr>
        <w:t xml:space="preserve"> or ORIF.</w:t>
      </w:r>
      <w:r w:rsidR="00E66A90">
        <w:rPr>
          <w:rStyle w:val="apple-converted-space"/>
          <w:rFonts w:ascii="Book Antiqua" w:hAnsi="Book Antiqua" w:cs="Arial"/>
          <w:sz w:val="24"/>
          <w:szCs w:val="24"/>
        </w:rPr>
        <w:t xml:space="preserve"> </w:t>
      </w:r>
    </w:p>
    <w:p w14:paraId="45AA0420" w14:textId="77777777" w:rsidR="000D2165" w:rsidRPr="00AC7223" w:rsidRDefault="000D2165" w:rsidP="000F332B">
      <w:pPr>
        <w:widowControl w:val="0"/>
        <w:adjustRightInd w:val="0"/>
        <w:snapToGrid w:val="0"/>
        <w:spacing w:after="0" w:line="360" w:lineRule="auto"/>
        <w:jc w:val="both"/>
        <w:rPr>
          <w:rFonts w:ascii="Book Antiqua" w:eastAsia="宋体" w:hAnsi="Book Antiqua" w:cs="Times New Roman"/>
          <w:sz w:val="24"/>
          <w:szCs w:val="24"/>
          <w:lang w:eastAsia="zh-CN"/>
        </w:rPr>
      </w:pPr>
    </w:p>
    <w:p w14:paraId="5A2F32E3" w14:textId="77777777" w:rsidR="000D2165" w:rsidRPr="00AC7223" w:rsidRDefault="000D2165" w:rsidP="000F332B">
      <w:pPr>
        <w:widowControl w:val="0"/>
        <w:adjustRightInd w:val="0"/>
        <w:snapToGrid w:val="0"/>
        <w:spacing w:after="0" w:line="360" w:lineRule="auto"/>
        <w:jc w:val="both"/>
        <w:rPr>
          <w:rFonts w:ascii="Book Antiqua" w:hAnsi="Book Antiqua" w:cs="Arial"/>
          <w:b/>
          <w:i/>
          <w:sz w:val="24"/>
          <w:szCs w:val="24"/>
        </w:rPr>
      </w:pPr>
      <w:r w:rsidRPr="00AC7223">
        <w:rPr>
          <w:rFonts w:ascii="Book Antiqua" w:hAnsi="Book Antiqua" w:cs="Arial"/>
          <w:b/>
          <w:i/>
          <w:sz w:val="24"/>
          <w:szCs w:val="24"/>
        </w:rPr>
        <w:t>Innovations and breakthroughs</w:t>
      </w:r>
    </w:p>
    <w:p w14:paraId="2B56A354" w14:textId="12D56E13" w:rsidR="000D2165" w:rsidRPr="00AC7223" w:rsidRDefault="000D2165" w:rsidP="000F332B">
      <w:pPr>
        <w:widowControl w:val="0"/>
        <w:adjustRightInd w:val="0"/>
        <w:snapToGrid w:val="0"/>
        <w:spacing w:after="0" w:line="360" w:lineRule="auto"/>
        <w:jc w:val="both"/>
        <w:rPr>
          <w:rFonts w:ascii="Book Antiqua" w:hAnsi="Book Antiqua" w:cs="Arial"/>
          <w:bCs/>
          <w:iCs/>
          <w:sz w:val="24"/>
          <w:szCs w:val="24"/>
        </w:rPr>
      </w:pPr>
      <w:r w:rsidRPr="00AC7223">
        <w:rPr>
          <w:rFonts w:ascii="Book Antiqua" w:hAnsi="Book Antiqua"/>
          <w:sz w:val="24"/>
          <w:szCs w:val="24"/>
        </w:rPr>
        <w:t xml:space="preserve">In the past, some concerns arose about safety and efficacy of </w:t>
      </w:r>
      <w:r w:rsidRPr="00AC7223">
        <w:rPr>
          <w:rFonts w:ascii="Book Antiqua" w:hAnsi="Book Antiqua" w:cs="Times New Roman"/>
          <w:sz w:val="24"/>
          <w:szCs w:val="24"/>
        </w:rPr>
        <w:t>ARIF</w:t>
      </w:r>
      <w:r w:rsidRPr="00AC7223">
        <w:rPr>
          <w:rFonts w:ascii="Book Antiqua" w:hAnsi="Book Antiqua"/>
          <w:sz w:val="24"/>
          <w:szCs w:val="24"/>
        </w:rPr>
        <w:t xml:space="preserve">. In addition, some </w:t>
      </w:r>
      <w:r w:rsidRPr="00AC7223">
        <w:rPr>
          <w:rFonts w:ascii="Book Antiqua" w:eastAsia="宋体" w:hAnsi="Book Antiqua"/>
          <w:sz w:val="24"/>
          <w:szCs w:val="24"/>
          <w:lang w:eastAsia="zh-CN"/>
        </w:rPr>
        <w:t>surgeon</w:t>
      </w:r>
      <w:r w:rsidRPr="00AC7223">
        <w:rPr>
          <w:rFonts w:ascii="Book Antiqua" w:hAnsi="Book Antiqua"/>
          <w:sz w:val="24"/>
          <w:szCs w:val="24"/>
        </w:rPr>
        <w:t xml:space="preserve">s may concern it as difficult to perform for the routinely practice basis. </w:t>
      </w:r>
      <w:r w:rsidRPr="00AC7223">
        <w:rPr>
          <w:rFonts w:ascii="Book Antiqua" w:eastAsia="宋体" w:hAnsi="Book Antiqua"/>
          <w:sz w:val="24"/>
          <w:szCs w:val="24"/>
          <w:lang w:eastAsia="zh-CN"/>
        </w:rPr>
        <w:t>The present study</w:t>
      </w:r>
      <w:r w:rsidRPr="00AC7223">
        <w:rPr>
          <w:rFonts w:ascii="Book Antiqua" w:hAnsi="Book Antiqua"/>
          <w:sz w:val="24"/>
          <w:szCs w:val="24"/>
        </w:rPr>
        <w:t xml:space="preserve"> shows that</w:t>
      </w:r>
      <w:r w:rsidRPr="00AC7223">
        <w:rPr>
          <w:rFonts w:ascii="Book Antiqua" w:hAnsi="Book Antiqua" w:cs="Arial"/>
          <w:bCs/>
          <w:iCs/>
          <w:sz w:val="24"/>
          <w:szCs w:val="24"/>
        </w:rPr>
        <w:t xml:space="preserve"> </w:t>
      </w:r>
      <w:r w:rsidR="00540E85" w:rsidRPr="00AC7223">
        <w:rPr>
          <w:rFonts w:ascii="Book Antiqua" w:hAnsi="Book Antiqua" w:cs="Times New Roman"/>
          <w:bCs/>
          <w:sz w:val="24"/>
          <w:szCs w:val="24"/>
        </w:rPr>
        <w:t xml:space="preserve">ARIF is comparable to ORIF in terms of postoperative results as immediate-postoperative ankle fracture </w:t>
      </w:r>
      <w:r w:rsidR="00540E85" w:rsidRPr="00AC7223">
        <w:rPr>
          <w:rFonts w:ascii="Book Antiqua" w:hAnsi="Book Antiqua" w:cs="Times New Roman"/>
          <w:sz w:val="24"/>
          <w:szCs w:val="24"/>
        </w:rPr>
        <w:t xml:space="preserve">configuration or arthritic changes or complication rates in a short-term follow-up period. </w:t>
      </w:r>
      <w:r w:rsidR="007354F1" w:rsidRPr="00AC7223">
        <w:rPr>
          <w:rFonts w:ascii="Book Antiqua" w:hAnsi="Book Antiqua" w:cs="Times New Roman"/>
          <w:sz w:val="24"/>
          <w:szCs w:val="24"/>
        </w:rPr>
        <w:t xml:space="preserve">However, ARIF could directly assess a reduction of an intra-articular fracture or syndesmosis and this may provide more anatomic reduction than ORIF in larger study. </w:t>
      </w:r>
      <w:r w:rsidR="00540E85" w:rsidRPr="00AC7223">
        <w:rPr>
          <w:rFonts w:ascii="Book Antiqua" w:hAnsi="Book Antiqua" w:cs="Times New Roman"/>
          <w:sz w:val="24"/>
          <w:szCs w:val="24"/>
        </w:rPr>
        <w:t xml:space="preserve">In addition, arthroscopic treatments for associated intra-articular lesions can be performed in patients with ARIF. </w:t>
      </w:r>
      <w:r w:rsidR="00540E85" w:rsidRPr="00AC7223">
        <w:rPr>
          <w:rFonts w:ascii="Book Antiqua" w:hAnsi="Book Antiqua" w:cs="Arial"/>
          <w:bCs/>
          <w:iCs/>
          <w:sz w:val="24"/>
          <w:szCs w:val="24"/>
        </w:rPr>
        <w:t>This kind of procedure is the advantage in the ARIF group.</w:t>
      </w:r>
    </w:p>
    <w:p w14:paraId="3F2471C6" w14:textId="77777777" w:rsidR="00546BEB" w:rsidRDefault="00546BEB" w:rsidP="000F332B">
      <w:pPr>
        <w:pStyle w:val="Corpodeltesto"/>
        <w:widowControl w:val="0"/>
        <w:suppressAutoHyphens w:val="0"/>
        <w:adjustRightInd w:val="0"/>
        <w:snapToGrid w:val="0"/>
        <w:ind w:right="0"/>
        <w:rPr>
          <w:rFonts w:ascii="Book Antiqua" w:eastAsia="宋体" w:hAnsi="Book Antiqua"/>
          <w:b/>
          <w:bCs/>
          <w:i/>
          <w:lang w:val="en-US" w:eastAsia="zh-CN"/>
        </w:rPr>
      </w:pPr>
    </w:p>
    <w:p w14:paraId="75AE00E5" w14:textId="4F8F3F2A" w:rsidR="00A4116B" w:rsidRPr="00AC7223" w:rsidRDefault="00A4116B" w:rsidP="000F332B">
      <w:pPr>
        <w:pStyle w:val="Corpodeltesto"/>
        <w:widowControl w:val="0"/>
        <w:suppressAutoHyphens w:val="0"/>
        <w:adjustRightInd w:val="0"/>
        <w:snapToGrid w:val="0"/>
        <w:ind w:right="0"/>
        <w:rPr>
          <w:rFonts w:ascii="Book Antiqua" w:hAnsi="Book Antiqua"/>
          <w:i/>
          <w:lang w:val="en-US"/>
        </w:rPr>
      </w:pPr>
      <w:r w:rsidRPr="00AC7223">
        <w:rPr>
          <w:rFonts w:ascii="Book Antiqua" w:hAnsi="Book Antiqua"/>
          <w:b/>
          <w:bCs/>
          <w:i/>
          <w:lang w:val="en-US"/>
        </w:rPr>
        <w:t>Applications</w:t>
      </w:r>
    </w:p>
    <w:p w14:paraId="5D7BE932" w14:textId="4A0D6FAA" w:rsidR="00A4116B" w:rsidRPr="00AC7223" w:rsidRDefault="00A4116B" w:rsidP="000F332B">
      <w:pPr>
        <w:widowControl w:val="0"/>
        <w:adjustRightInd w:val="0"/>
        <w:snapToGrid w:val="0"/>
        <w:spacing w:after="0" w:line="360" w:lineRule="auto"/>
        <w:jc w:val="both"/>
        <w:rPr>
          <w:rFonts w:ascii="Book Antiqua" w:hAnsi="Book Antiqua" w:cs="Times New Roman"/>
          <w:bCs/>
          <w:sz w:val="24"/>
          <w:szCs w:val="24"/>
        </w:rPr>
      </w:pPr>
      <w:r w:rsidRPr="00AC7223">
        <w:rPr>
          <w:rFonts w:ascii="Book Antiqua" w:hAnsi="Book Antiqua"/>
          <w:sz w:val="24"/>
          <w:szCs w:val="24"/>
        </w:rPr>
        <w:t>Patients with unstable ankle fractures will benefit from ARIF, if treated with</w:t>
      </w:r>
      <w:r w:rsidR="00CC557E" w:rsidRPr="00AC7223">
        <w:rPr>
          <w:rFonts w:ascii="Book Antiqua" w:hAnsi="Book Antiqua"/>
          <w:sz w:val="24"/>
          <w:szCs w:val="24"/>
        </w:rPr>
        <w:t xml:space="preserve"> cautiously systematic step</w:t>
      </w:r>
      <w:r w:rsidR="002D7FB1" w:rsidRPr="00AC7223">
        <w:rPr>
          <w:rFonts w:ascii="Book Antiqua" w:hAnsi="Book Antiqua"/>
          <w:sz w:val="24"/>
          <w:szCs w:val="24"/>
        </w:rPr>
        <w:t>s as described</w:t>
      </w:r>
      <w:r w:rsidR="002D7FB1" w:rsidRPr="00AC7223">
        <w:rPr>
          <w:rFonts w:ascii="Book Antiqua" w:hAnsi="Book Antiqua" w:cs="Times New Roman"/>
          <w:bCs/>
          <w:sz w:val="24"/>
          <w:szCs w:val="24"/>
        </w:rPr>
        <w:t xml:space="preserve"> in the section of operative technique</w:t>
      </w:r>
      <w:r w:rsidR="002D7FB1" w:rsidRPr="00AC7223">
        <w:rPr>
          <w:rFonts w:ascii="Book Antiqua" w:hAnsi="Book Antiqua"/>
          <w:sz w:val="24"/>
          <w:szCs w:val="24"/>
        </w:rPr>
        <w:t xml:space="preserve">, avoiding untreated intra-articular lesions which commonly associated with </w:t>
      </w:r>
      <w:r w:rsidR="002D7FB1" w:rsidRPr="00AC7223">
        <w:rPr>
          <w:rFonts w:ascii="Book Antiqua" w:hAnsi="Book Antiqua"/>
          <w:sz w:val="24"/>
          <w:szCs w:val="24"/>
        </w:rPr>
        <w:lastRenderedPageBreak/>
        <w:t xml:space="preserve">ankle fracture and possibly correlated with </w:t>
      </w:r>
      <w:r w:rsidRPr="00AC7223">
        <w:rPr>
          <w:rFonts w:ascii="Book Antiqua" w:hAnsi="Book Antiqua"/>
          <w:sz w:val="24"/>
          <w:szCs w:val="24"/>
        </w:rPr>
        <w:t>long term</w:t>
      </w:r>
      <w:r w:rsidR="002D7FB1" w:rsidRPr="00AC7223">
        <w:rPr>
          <w:rFonts w:ascii="Book Antiqua" w:hAnsi="Book Antiqua"/>
          <w:sz w:val="24"/>
          <w:szCs w:val="24"/>
        </w:rPr>
        <w:t xml:space="preserve"> posttraumatic arthritis</w:t>
      </w:r>
      <w:r w:rsidRPr="00AC7223">
        <w:rPr>
          <w:rFonts w:ascii="Book Antiqua" w:hAnsi="Book Antiqua"/>
          <w:sz w:val="24"/>
          <w:szCs w:val="24"/>
        </w:rPr>
        <w:t>.</w:t>
      </w:r>
    </w:p>
    <w:p w14:paraId="6AFA43F5" w14:textId="77777777" w:rsidR="0065318B" w:rsidRPr="00AC7223" w:rsidRDefault="0065318B" w:rsidP="000F332B">
      <w:pPr>
        <w:widowControl w:val="0"/>
        <w:adjustRightInd w:val="0"/>
        <w:snapToGrid w:val="0"/>
        <w:spacing w:after="0" w:line="360" w:lineRule="auto"/>
        <w:jc w:val="both"/>
        <w:rPr>
          <w:rFonts w:ascii="Book Antiqua" w:hAnsi="Book Antiqua" w:cs="Times New Roman"/>
          <w:bCs/>
          <w:sz w:val="24"/>
          <w:szCs w:val="24"/>
        </w:rPr>
      </w:pPr>
    </w:p>
    <w:p w14:paraId="1E0D2FA7" w14:textId="77777777" w:rsidR="0065318B" w:rsidRPr="00AC7223" w:rsidRDefault="0065318B" w:rsidP="000F332B">
      <w:pPr>
        <w:pStyle w:val="Corpodeltesto"/>
        <w:widowControl w:val="0"/>
        <w:suppressAutoHyphens w:val="0"/>
        <w:adjustRightInd w:val="0"/>
        <w:snapToGrid w:val="0"/>
        <w:ind w:right="0"/>
        <w:rPr>
          <w:rFonts w:ascii="Book Antiqua" w:hAnsi="Book Antiqua"/>
          <w:i/>
          <w:lang w:val="en-US"/>
        </w:rPr>
      </w:pPr>
      <w:r w:rsidRPr="00AC7223">
        <w:rPr>
          <w:rFonts w:ascii="Book Antiqua" w:hAnsi="Book Antiqua"/>
          <w:b/>
          <w:bCs/>
          <w:i/>
          <w:lang w:val="en-US"/>
        </w:rPr>
        <w:t>Terminology</w:t>
      </w:r>
    </w:p>
    <w:p w14:paraId="098BC4C9" w14:textId="0CC95057" w:rsidR="0065318B" w:rsidRPr="00AC7223" w:rsidRDefault="0065318B" w:rsidP="000F332B">
      <w:pPr>
        <w:widowControl w:val="0"/>
        <w:adjustRightInd w:val="0"/>
        <w:snapToGrid w:val="0"/>
        <w:spacing w:after="0" w:line="360" w:lineRule="auto"/>
        <w:jc w:val="both"/>
        <w:rPr>
          <w:rFonts w:ascii="Book Antiqua" w:eastAsia="宋体" w:hAnsi="Book Antiqua" w:cs="Times New Roman"/>
          <w:sz w:val="24"/>
          <w:szCs w:val="24"/>
          <w:lang w:eastAsia="zh-CN"/>
        </w:rPr>
      </w:pPr>
      <w:r w:rsidRPr="00AC7223">
        <w:rPr>
          <w:rFonts w:ascii="Book Antiqua" w:hAnsi="Book Antiqua" w:cs="Times New Roman"/>
          <w:sz w:val="24"/>
          <w:szCs w:val="24"/>
        </w:rPr>
        <w:t xml:space="preserve">ARIF </w:t>
      </w:r>
      <w:r w:rsidRPr="00AC7223">
        <w:rPr>
          <w:rFonts w:ascii="Book Antiqua" w:hAnsi="Book Antiqua"/>
          <w:sz w:val="24"/>
          <w:szCs w:val="24"/>
        </w:rPr>
        <w:t xml:space="preserve">is referred to the operation that uses an arthroscopic examination to </w:t>
      </w:r>
      <w:r w:rsidRPr="00AC7223">
        <w:rPr>
          <w:rFonts w:ascii="Book Antiqua" w:hAnsi="Book Antiqua" w:cs="Times New Roman"/>
          <w:sz w:val="24"/>
          <w:szCs w:val="24"/>
        </w:rPr>
        <w:t xml:space="preserve">evaluate the stability of the distal tibiofibular syndesmosis, </w:t>
      </w:r>
      <w:r w:rsidR="00BF4758" w:rsidRPr="00AC7223">
        <w:rPr>
          <w:rFonts w:ascii="Book Antiqua" w:hAnsi="Book Antiqua" w:cs="Times New Roman"/>
          <w:sz w:val="24"/>
          <w:szCs w:val="24"/>
        </w:rPr>
        <w:t xml:space="preserve">fracture alignment following open reduction and </w:t>
      </w:r>
      <w:r w:rsidRPr="00AC7223">
        <w:rPr>
          <w:rFonts w:ascii="Book Antiqua" w:hAnsi="Book Antiqua" w:cs="Times New Roman"/>
          <w:sz w:val="24"/>
          <w:szCs w:val="24"/>
        </w:rPr>
        <w:t>internal fixation, and other intra-articular disorders, such as osteochondral injury and synovitis, which often ac</w:t>
      </w:r>
      <w:r w:rsidR="00E95CD8" w:rsidRPr="00AC7223">
        <w:rPr>
          <w:rFonts w:ascii="Book Antiqua" w:hAnsi="Book Antiqua" w:cs="Times New Roman"/>
          <w:sz w:val="24"/>
          <w:szCs w:val="24"/>
        </w:rPr>
        <w:t xml:space="preserve">company unstable ankle fracture. The </w:t>
      </w:r>
      <w:r w:rsidR="00BF4758" w:rsidRPr="00AC7223">
        <w:rPr>
          <w:rFonts w:ascii="Book Antiqua" w:hAnsi="Book Antiqua" w:cs="Times New Roman"/>
          <w:sz w:val="24"/>
          <w:szCs w:val="24"/>
        </w:rPr>
        <w:t xml:space="preserve">improper alignment of fracture and </w:t>
      </w:r>
      <w:r w:rsidR="00E95CD8" w:rsidRPr="00AC7223">
        <w:rPr>
          <w:rFonts w:ascii="Book Antiqua" w:hAnsi="Book Antiqua" w:cs="Times New Roman"/>
          <w:sz w:val="24"/>
          <w:szCs w:val="24"/>
        </w:rPr>
        <w:t>associated intra-articular lesions can be</w:t>
      </w:r>
      <w:r w:rsidRPr="00AC7223">
        <w:rPr>
          <w:rFonts w:ascii="Book Antiqua" w:hAnsi="Book Antiqua" w:cs="Times New Roman"/>
          <w:sz w:val="24"/>
          <w:szCs w:val="24"/>
        </w:rPr>
        <w:t xml:space="preserve"> accessed and treated at that time. </w:t>
      </w:r>
      <w:r w:rsidR="00BF4758" w:rsidRPr="00AC7223">
        <w:rPr>
          <w:rFonts w:ascii="Book Antiqua" w:hAnsi="Book Antiqua" w:cs="Times New Roman"/>
          <w:sz w:val="24"/>
          <w:szCs w:val="24"/>
        </w:rPr>
        <w:t xml:space="preserve">ORIF is referred to the conventional operation that </w:t>
      </w:r>
      <w:r w:rsidR="00BF4758" w:rsidRPr="00AC7223">
        <w:rPr>
          <w:rFonts w:ascii="Book Antiqua" w:eastAsia="宋体" w:hAnsi="Book Antiqua" w:cs="Times New Roman"/>
          <w:sz w:val="24"/>
          <w:szCs w:val="24"/>
          <w:lang w:eastAsia="zh-CN"/>
        </w:rPr>
        <w:t>uses an open surgery to perform the fracture reduction and internal fixation. This kind of procedure does not include the arthroscopic examination during the procedure.</w:t>
      </w:r>
      <w:r w:rsidR="00431117" w:rsidRPr="00AC7223">
        <w:rPr>
          <w:rFonts w:ascii="Book Antiqua" w:eastAsia="宋体" w:hAnsi="Book Antiqua" w:cs="Times New Roman"/>
          <w:sz w:val="24"/>
          <w:szCs w:val="24"/>
          <w:lang w:eastAsia="zh-CN"/>
        </w:rPr>
        <w:t xml:space="preserve"> </w:t>
      </w:r>
      <w:r w:rsidR="00431117" w:rsidRPr="00AC7223">
        <w:rPr>
          <w:rFonts w:ascii="Book Antiqua" w:hAnsi="Book Antiqua" w:cs="Times New Roman"/>
          <w:sz w:val="24"/>
          <w:szCs w:val="24"/>
        </w:rPr>
        <w:t>Bone mineral density (BMD) testing</w:t>
      </w:r>
      <w:r w:rsidR="00431117" w:rsidRPr="00AC7223">
        <w:rPr>
          <w:rFonts w:ascii="Book Antiqua" w:eastAsia="宋体" w:hAnsi="Book Antiqua" w:cs="Times New Roman"/>
          <w:sz w:val="24"/>
          <w:szCs w:val="24"/>
          <w:lang w:eastAsia="zh-CN"/>
        </w:rPr>
        <w:t xml:space="preserve"> is </w:t>
      </w:r>
      <w:r w:rsidR="00665101" w:rsidRPr="00AC7223">
        <w:rPr>
          <w:rFonts w:ascii="Book Antiqua" w:hAnsi="Book Antiqua" w:cs="Arial"/>
          <w:sz w:val="24"/>
          <w:szCs w:val="24"/>
          <w:shd w:val="clear" w:color="auto" w:fill="FFFFFF"/>
        </w:rPr>
        <w:t>to measure how much calcium and other types of minerals are in a location of bone in each patient.</w:t>
      </w:r>
      <w:r w:rsidR="003E7828" w:rsidRPr="00AC7223">
        <w:rPr>
          <w:rFonts w:ascii="Book Antiqua" w:hAnsi="Book Antiqua" w:cs="Arial"/>
          <w:sz w:val="24"/>
          <w:szCs w:val="24"/>
          <w:shd w:val="clear" w:color="auto" w:fill="FFFFFF"/>
        </w:rPr>
        <w:t xml:space="preserve"> This test helps the health care provider detect </w:t>
      </w:r>
      <w:r w:rsidR="00D52DAF" w:rsidRPr="00AC7223">
        <w:rPr>
          <w:rFonts w:ascii="Book Antiqua" w:hAnsi="Book Antiqua"/>
          <w:sz w:val="24"/>
          <w:szCs w:val="24"/>
        </w:rPr>
        <w:t xml:space="preserve">osteopenia or </w:t>
      </w:r>
      <w:hyperlink r:id="rId9" w:history="1">
        <w:r w:rsidR="003E7828" w:rsidRPr="00AC7223">
          <w:rPr>
            <w:rFonts w:ascii="Book Antiqua" w:hAnsi="Book Antiqua" w:cs="Arial"/>
            <w:sz w:val="24"/>
            <w:szCs w:val="24"/>
            <w:bdr w:val="none" w:sz="0" w:space="0" w:color="auto" w:frame="1"/>
            <w:shd w:val="clear" w:color="auto" w:fill="FFFFFF"/>
          </w:rPr>
          <w:t>osteoporosis</w:t>
        </w:r>
      </w:hyperlink>
      <w:r w:rsidR="003E7828" w:rsidRPr="00AC7223">
        <w:rPr>
          <w:rFonts w:ascii="Book Antiqua" w:hAnsi="Book Antiqua" w:cs="Arial"/>
          <w:sz w:val="24"/>
          <w:szCs w:val="24"/>
          <w:shd w:val="clear" w:color="auto" w:fill="FFFFFF"/>
        </w:rPr>
        <w:t xml:space="preserve"> and predict the risk of fractures in each patient. The present study used a dual-energy </w:t>
      </w:r>
      <w:r w:rsidR="001B20BB">
        <w:rPr>
          <w:rFonts w:ascii="Book Antiqua" w:eastAsia="宋体" w:hAnsi="Book Antiqua" w:cs="Arial" w:hint="eastAsia"/>
          <w:sz w:val="24"/>
          <w:szCs w:val="24"/>
          <w:shd w:val="clear" w:color="auto" w:fill="FFFFFF"/>
          <w:lang w:eastAsia="zh-CN"/>
        </w:rPr>
        <w:t>X</w:t>
      </w:r>
      <w:r w:rsidR="003E7828" w:rsidRPr="00AC7223">
        <w:rPr>
          <w:rFonts w:ascii="Book Antiqua" w:hAnsi="Book Antiqua" w:cs="Arial"/>
          <w:sz w:val="24"/>
          <w:szCs w:val="24"/>
          <w:shd w:val="clear" w:color="auto" w:fill="FFFFFF"/>
        </w:rPr>
        <w:t>-ray absorptiometry (DEXA) scan</w:t>
      </w:r>
      <w:r w:rsidR="00D52DAF" w:rsidRPr="00AC7223">
        <w:rPr>
          <w:rFonts w:ascii="Book Antiqua" w:hAnsi="Book Antiqua" w:cs="Arial"/>
          <w:sz w:val="24"/>
          <w:szCs w:val="24"/>
          <w:shd w:val="clear" w:color="auto" w:fill="FFFFFF"/>
        </w:rPr>
        <w:t xml:space="preserve"> for the BMD-</w:t>
      </w:r>
      <w:r w:rsidR="003E7828" w:rsidRPr="00AC7223">
        <w:rPr>
          <w:rFonts w:ascii="Book Antiqua" w:hAnsi="Book Antiqua" w:cs="Arial"/>
          <w:sz w:val="24"/>
          <w:szCs w:val="24"/>
          <w:shd w:val="clear" w:color="auto" w:fill="FFFFFF"/>
        </w:rPr>
        <w:t>test which would demonstrate the result in a value of “</w:t>
      </w:r>
      <w:r w:rsidR="00C07062" w:rsidRPr="00AC7223">
        <w:rPr>
          <w:rFonts w:ascii="Book Antiqua" w:hAnsi="Book Antiqua" w:cs="Arial"/>
          <w:i/>
          <w:iCs/>
          <w:sz w:val="24"/>
          <w:szCs w:val="24"/>
          <w:shd w:val="clear" w:color="auto" w:fill="FFFFFF"/>
        </w:rPr>
        <w:t>t</w:t>
      </w:r>
      <w:r w:rsidR="00C07062" w:rsidRPr="00AC7223">
        <w:rPr>
          <w:rFonts w:ascii="Book Antiqua" w:hAnsi="Book Antiqua" w:cs="Arial"/>
          <w:sz w:val="24"/>
          <w:szCs w:val="24"/>
          <w:shd w:val="clear" w:color="auto" w:fill="FFFFFF"/>
        </w:rPr>
        <w:t xml:space="preserve"> </w:t>
      </w:r>
      <w:r w:rsidR="003E7828" w:rsidRPr="00AC7223">
        <w:rPr>
          <w:rFonts w:ascii="Book Antiqua" w:hAnsi="Book Antiqua" w:cs="Arial"/>
          <w:sz w:val="24"/>
          <w:szCs w:val="24"/>
          <w:shd w:val="clear" w:color="auto" w:fill="FFFFFF"/>
        </w:rPr>
        <w:t>score”.</w:t>
      </w:r>
      <w:r w:rsidR="003E7828" w:rsidRPr="00AC7223">
        <w:rPr>
          <w:rStyle w:val="apple-converted-space"/>
          <w:rFonts w:ascii="Book Antiqua" w:hAnsi="Book Antiqua" w:cs="Arial"/>
          <w:sz w:val="24"/>
          <w:szCs w:val="24"/>
          <w:shd w:val="clear" w:color="auto" w:fill="FFFFFF"/>
        </w:rPr>
        <w:t> </w:t>
      </w:r>
    </w:p>
    <w:p w14:paraId="766CF63D" w14:textId="77777777" w:rsidR="0065318B" w:rsidRPr="00AC7223" w:rsidRDefault="0065318B" w:rsidP="000F332B">
      <w:pPr>
        <w:pStyle w:val="Corpodeltesto"/>
        <w:widowControl w:val="0"/>
        <w:suppressAutoHyphens w:val="0"/>
        <w:adjustRightInd w:val="0"/>
        <w:snapToGrid w:val="0"/>
        <w:ind w:right="0"/>
        <w:rPr>
          <w:rFonts w:ascii="Book Antiqua" w:eastAsia="宋体" w:hAnsi="Book Antiqua"/>
          <w:b/>
          <w:bCs/>
          <w:lang w:val="en-US" w:eastAsia="zh-CN"/>
        </w:rPr>
      </w:pPr>
    </w:p>
    <w:p w14:paraId="4D2F861C" w14:textId="77777777" w:rsidR="0065318B" w:rsidRPr="00AC7223" w:rsidRDefault="0065318B" w:rsidP="000F332B">
      <w:pPr>
        <w:pStyle w:val="Corpodeltesto"/>
        <w:widowControl w:val="0"/>
        <w:suppressAutoHyphens w:val="0"/>
        <w:adjustRightInd w:val="0"/>
        <w:snapToGrid w:val="0"/>
        <w:ind w:right="0"/>
        <w:rPr>
          <w:rFonts w:ascii="Book Antiqua" w:hAnsi="Book Antiqua"/>
          <w:i/>
          <w:lang w:val="en-US"/>
        </w:rPr>
      </w:pPr>
      <w:r w:rsidRPr="00AC7223">
        <w:rPr>
          <w:rFonts w:ascii="Book Antiqua" w:hAnsi="Book Antiqua"/>
          <w:b/>
          <w:bCs/>
          <w:i/>
          <w:lang w:val="en-US"/>
        </w:rPr>
        <w:t>Peer</w:t>
      </w:r>
      <w:r w:rsidRPr="00AC7223">
        <w:rPr>
          <w:rFonts w:ascii="Book Antiqua" w:eastAsia="宋体" w:hAnsi="Book Antiqua"/>
          <w:b/>
          <w:bCs/>
          <w:i/>
          <w:lang w:val="en-US" w:eastAsia="zh-CN"/>
        </w:rPr>
        <w:t>-</w:t>
      </w:r>
      <w:r w:rsidRPr="00AC7223">
        <w:rPr>
          <w:rFonts w:ascii="Book Antiqua" w:hAnsi="Book Antiqua"/>
          <w:b/>
          <w:bCs/>
          <w:i/>
          <w:lang w:val="en-US"/>
        </w:rPr>
        <w:t>review</w:t>
      </w:r>
    </w:p>
    <w:p w14:paraId="3E5B75E7" w14:textId="6636E3A1" w:rsidR="008D5A6E"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r w:rsidRPr="001B20BB">
        <w:rPr>
          <w:rFonts w:ascii="Book Antiqua" w:hAnsi="Book Antiqua" w:cs="Times New Roman"/>
          <w:bCs/>
          <w:sz w:val="24"/>
          <w:szCs w:val="24"/>
          <w:lang w:val="en-GB"/>
        </w:rPr>
        <w:t>It is a well written article and very interesting.</w:t>
      </w:r>
    </w:p>
    <w:p w14:paraId="62C7870E" w14:textId="77777777" w:rsidR="001B20BB"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p>
    <w:p w14:paraId="1B950FAF" w14:textId="77777777" w:rsidR="001B20BB"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p>
    <w:p w14:paraId="4087801F" w14:textId="77777777" w:rsidR="001B20BB"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p>
    <w:p w14:paraId="294AED0B" w14:textId="77777777" w:rsidR="001B20BB"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p>
    <w:p w14:paraId="3A749949" w14:textId="77777777" w:rsidR="001B20BB"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p>
    <w:p w14:paraId="26295AA4" w14:textId="77777777" w:rsidR="001B20BB"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p>
    <w:p w14:paraId="1B87063E" w14:textId="77777777" w:rsidR="001B20BB"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p>
    <w:p w14:paraId="26074900" w14:textId="77777777" w:rsidR="001B20BB"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p>
    <w:p w14:paraId="00883BA0" w14:textId="77777777" w:rsidR="001B20BB"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p>
    <w:p w14:paraId="05642C90" w14:textId="77777777" w:rsidR="001B20BB"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p>
    <w:p w14:paraId="6F0E5612" w14:textId="77777777" w:rsidR="001B20BB"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p>
    <w:p w14:paraId="1408DA01" w14:textId="77777777" w:rsidR="001B20BB"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p>
    <w:p w14:paraId="32A011FC" w14:textId="77777777" w:rsidR="001B20BB"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p>
    <w:p w14:paraId="41DEBE2C" w14:textId="77777777" w:rsidR="001B20BB"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p>
    <w:p w14:paraId="19327EB8" w14:textId="77777777" w:rsidR="001B20BB"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p>
    <w:p w14:paraId="41341F6D" w14:textId="77777777" w:rsidR="001B20BB"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p>
    <w:p w14:paraId="07A6767D" w14:textId="77777777" w:rsidR="001B20BB"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p>
    <w:p w14:paraId="181C3D61" w14:textId="77777777" w:rsidR="001B20BB"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p>
    <w:p w14:paraId="0E6B6CE9" w14:textId="77777777" w:rsidR="001B20BB"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p>
    <w:p w14:paraId="4A3DE2BD" w14:textId="77777777" w:rsidR="001B20BB"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p>
    <w:p w14:paraId="43303A10" w14:textId="77777777" w:rsidR="001B20BB"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p>
    <w:p w14:paraId="2C3043A4" w14:textId="77777777" w:rsidR="001B20BB"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p>
    <w:p w14:paraId="529FBD86" w14:textId="77777777" w:rsidR="001B20BB"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p>
    <w:p w14:paraId="55369A71" w14:textId="77777777" w:rsidR="001B20BB"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p>
    <w:p w14:paraId="2ACFB5F2" w14:textId="77777777" w:rsidR="001B20BB"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p>
    <w:p w14:paraId="7D83D708" w14:textId="77777777" w:rsidR="001B20BB"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p>
    <w:p w14:paraId="45DD511B" w14:textId="77777777" w:rsidR="001B20BB"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p>
    <w:p w14:paraId="567D54BF" w14:textId="77777777" w:rsidR="001B20BB"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p>
    <w:p w14:paraId="2128F85C" w14:textId="77777777" w:rsidR="001B20BB"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p>
    <w:p w14:paraId="3BCC9426" w14:textId="77777777" w:rsidR="001B20BB" w:rsidRPr="001B20BB" w:rsidRDefault="001B20BB" w:rsidP="000F332B">
      <w:pPr>
        <w:widowControl w:val="0"/>
        <w:adjustRightInd w:val="0"/>
        <w:snapToGrid w:val="0"/>
        <w:spacing w:after="0" w:line="360" w:lineRule="auto"/>
        <w:jc w:val="both"/>
        <w:rPr>
          <w:rFonts w:ascii="Book Antiqua" w:eastAsia="宋体" w:hAnsi="Book Antiqua" w:cs="Times New Roman"/>
          <w:bCs/>
          <w:sz w:val="24"/>
          <w:szCs w:val="24"/>
          <w:lang w:val="en-GB" w:eastAsia="zh-CN"/>
        </w:rPr>
      </w:pPr>
    </w:p>
    <w:p w14:paraId="04B4A3A9" w14:textId="1A3D208E" w:rsidR="00E00328" w:rsidRPr="002B006D" w:rsidRDefault="001B20BB" w:rsidP="002B006D">
      <w:pPr>
        <w:widowControl w:val="0"/>
        <w:adjustRightInd w:val="0"/>
        <w:snapToGrid w:val="0"/>
        <w:spacing w:after="0" w:line="360" w:lineRule="auto"/>
        <w:jc w:val="both"/>
        <w:rPr>
          <w:rFonts w:ascii="Book Antiqua" w:hAnsi="Book Antiqua" w:cs="Times New Roman"/>
          <w:b/>
          <w:bCs/>
          <w:sz w:val="24"/>
          <w:szCs w:val="24"/>
        </w:rPr>
      </w:pPr>
      <w:r w:rsidRPr="002B006D">
        <w:rPr>
          <w:rFonts w:ascii="Book Antiqua" w:hAnsi="Book Antiqua" w:cs="Times New Roman"/>
          <w:b/>
          <w:bCs/>
          <w:sz w:val="24"/>
          <w:szCs w:val="24"/>
        </w:rPr>
        <w:t>REFERENCES</w:t>
      </w:r>
    </w:p>
    <w:p w14:paraId="03AE6E97" w14:textId="77777777" w:rsidR="002B006D" w:rsidRPr="002B006D" w:rsidRDefault="002B006D" w:rsidP="002B006D">
      <w:pPr>
        <w:widowControl w:val="0"/>
        <w:adjustRightInd w:val="0"/>
        <w:snapToGrid w:val="0"/>
        <w:spacing w:after="0" w:line="360" w:lineRule="auto"/>
        <w:jc w:val="both"/>
        <w:rPr>
          <w:rFonts w:ascii="Book Antiqua" w:eastAsia="宋体" w:hAnsi="Book Antiqua" w:cs="宋体"/>
          <w:color w:val="000000"/>
          <w:sz w:val="24"/>
          <w:szCs w:val="24"/>
          <w:lang w:eastAsia="zh-CN" w:bidi="ar-SA"/>
        </w:rPr>
      </w:pPr>
      <w:r w:rsidRPr="002B006D">
        <w:rPr>
          <w:rFonts w:ascii="Book Antiqua" w:eastAsia="宋体" w:hAnsi="Book Antiqua" w:cs="宋体"/>
          <w:color w:val="000000"/>
          <w:sz w:val="24"/>
          <w:szCs w:val="24"/>
          <w:lang w:eastAsia="zh-CN" w:bidi="ar-SA"/>
        </w:rPr>
        <w:t>1 </w:t>
      </w:r>
      <w:proofErr w:type="spellStart"/>
      <w:r w:rsidRPr="002B006D">
        <w:rPr>
          <w:rFonts w:ascii="Book Antiqua" w:eastAsia="宋体" w:hAnsi="Book Antiqua" w:cs="宋体"/>
          <w:b/>
          <w:bCs/>
          <w:color w:val="000000"/>
          <w:sz w:val="24"/>
          <w:szCs w:val="24"/>
          <w:lang w:eastAsia="zh-CN" w:bidi="ar-SA"/>
        </w:rPr>
        <w:t>Angthong</w:t>
      </w:r>
      <w:proofErr w:type="spellEnd"/>
      <w:r w:rsidRPr="002B006D">
        <w:rPr>
          <w:rFonts w:ascii="Book Antiqua" w:eastAsia="宋体" w:hAnsi="Book Antiqua" w:cs="宋体"/>
          <w:b/>
          <w:bCs/>
          <w:color w:val="000000"/>
          <w:sz w:val="24"/>
          <w:szCs w:val="24"/>
          <w:lang w:eastAsia="zh-CN" w:bidi="ar-SA"/>
        </w:rPr>
        <w:t xml:space="preserve"> C</w:t>
      </w:r>
      <w:r w:rsidRPr="002B006D">
        <w:rPr>
          <w:rFonts w:ascii="Book Antiqua" w:eastAsia="宋体" w:hAnsi="Book Antiqua" w:cs="宋体"/>
          <w:color w:val="000000"/>
          <w:sz w:val="24"/>
          <w:szCs w:val="24"/>
          <w:lang w:eastAsia="zh-CN" w:bidi="ar-SA"/>
        </w:rPr>
        <w:t xml:space="preserve">, Yoshimura I, Kanazawa K, Takeyama A, </w:t>
      </w:r>
      <w:proofErr w:type="spellStart"/>
      <w:r w:rsidRPr="002B006D">
        <w:rPr>
          <w:rFonts w:ascii="Book Antiqua" w:eastAsia="宋体" w:hAnsi="Book Antiqua" w:cs="宋体"/>
          <w:color w:val="000000"/>
          <w:sz w:val="24"/>
          <w:szCs w:val="24"/>
          <w:lang w:eastAsia="zh-CN" w:bidi="ar-SA"/>
        </w:rPr>
        <w:t>Hagio</w:t>
      </w:r>
      <w:proofErr w:type="spellEnd"/>
      <w:r w:rsidRPr="002B006D">
        <w:rPr>
          <w:rFonts w:ascii="Book Antiqua" w:eastAsia="宋体" w:hAnsi="Book Antiqua" w:cs="宋体"/>
          <w:color w:val="000000"/>
          <w:sz w:val="24"/>
          <w:szCs w:val="24"/>
          <w:lang w:eastAsia="zh-CN" w:bidi="ar-SA"/>
        </w:rPr>
        <w:t xml:space="preserve"> T, Ida T, Naito M. Critical three-dimensional factors affecting outcome in osteochondral lesion of the talus. </w:t>
      </w:r>
      <w:r w:rsidRPr="002B006D">
        <w:rPr>
          <w:rFonts w:ascii="Book Antiqua" w:eastAsia="宋体" w:hAnsi="Book Antiqua" w:cs="宋体"/>
          <w:i/>
          <w:iCs/>
          <w:color w:val="000000"/>
          <w:sz w:val="24"/>
          <w:szCs w:val="24"/>
          <w:lang w:eastAsia="zh-CN" w:bidi="ar-SA"/>
        </w:rPr>
        <w:t xml:space="preserve">Knee </w:t>
      </w:r>
      <w:proofErr w:type="spellStart"/>
      <w:r w:rsidRPr="002B006D">
        <w:rPr>
          <w:rFonts w:ascii="Book Antiqua" w:eastAsia="宋体" w:hAnsi="Book Antiqua" w:cs="宋体"/>
          <w:i/>
          <w:iCs/>
          <w:color w:val="000000"/>
          <w:sz w:val="24"/>
          <w:szCs w:val="24"/>
          <w:lang w:eastAsia="zh-CN" w:bidi="ar-SA"/>
        </w:rPr>
        <w:t>Surg</w:t>
      </w:r>
      <w:proofErr w:type="spellEnd"/>
      <w:r w:rsidRPr="002B006D">
        <w:rPr>
          <w:rFonts w:ascii="Book Antiqua" w:eastAsia="宋体" w:hAnsi="Book Antiqua" w:cs="宋体"/>
          <w:i/>
          <w:iCs/>
          <w:color w:val="000000"/>
          <w:sz w:val="24"/>
          <w:szCs w:val="24"/>
          <w:lang w:eastAsia="zh-CN" w:bidi="ar-SA"/>
        </w:rPr>
        <w:t xml:space="preserve"> Sports </w:t>
      </w:r>
      <w:proofErr w:type="spellStart"/>
      <w:r w:rsidRPr="002B006D">
        <w:rPr>
          <w:rFonts w:ascii="Book Antiqua" w:eastAsia="宋体" w:hAnsi="Book Antiqua" w:cs="宋体"/>
          <w:i/>
          <w:iCs/>
          <w:color w:val="000000"/>
          <w:sz w:val="24"/>
          <w:szCs w:val="24"/>
          <w:lang w:eastAsia="zh-CN" w:bidi="ar-SA"/>
        </w:rPr>
        <w:t>Traumatol</w:t>
      </w:r>
      <w:proofErr w:type="spellEnd"/>
      <w:r w:rsidRPr="002B006D">
        <w:rPr>
          <w:rFonts w:ascii="Book Antiqua" w:eastAsia="宋体" w:hAnsi="Book Antiqua" w:cs="宋体"/>
          <w:i/>
          <w:iCs/>
          <w:color w:val="000000"/>
          <w:sz w:val="24"/>
          <w:szCs w:val="24"/>
          <w:lang w:eastAsia="zh-CN" w:bidi="ar-SA"/>
        </w:rPr>
        <w:t xml:space="preserve"> </w:t>
      </w:r>
      <w:proofErr w:type="spellStart"/>
      <w:r w:rsidRPr="002B006D">
        <w:rPr>
          <w:rFonts w:ascii="Book Antiqua" w:eastAsia="宋体" w:hAnsi="Book Antiqua" w:cs="宋体"/>
          <w:i/>
          <w:iCs/>
          <w:color w:val="000000"/>
          <w:sz w:val="24"/>
          <w:szCs w:val="24"/>
          <w:lang w:eastAsia="zh-CN" w:bidi="ar-SA"/>
        </w:rPr>
        <w:t>Arthrosc</w:t>
      </w:r>
      <w:proofErr w:type="spellEnd"/>
      <w:r w:rsidRPr="002B006D">
        <w:rPr>
          <w:rFonts w:ascii="Book Antiqua" w:eastAsia="宋体" w:hAnsi="Book Antiqua" w:cs="宋体"/>
          <w:color w:val="000000"/>
          <w:sz w:val="24"/>
          <w:szCs w:val="24"/>
          <w:lang w:eastAsia="zh-CN" w:bidi="ar-SA"/>
        </w:rPr>
        <w:t> 2013; </w:t>
      </w:r>
      <w:r w:rsidRPr="002B006D">
        <w:rPr>
          <w:rFonts w:ascii="Book Antiqua" w:eastAsia="宋体" w:hAnsi="Book Antiqua" w:cs="宋体"/>
          <w:b/>
          <w:bCs/>
          <w:color w:val="000000"/>
          <w:sz w:val="24"/>
          <w:szCs w:val="24"/>
          <w:lang w:eastAsia="zh-CN" w:bidi="ar-SA"/>
        </w:rPr>
        <w:t>21</w:t>
      </w:r>
      <w:r w:rsidRPr="002B006D">
        <w:rPr>
          <w:rFonts w:ascii="Book Antiqua" w:eastAsia="宋体" w:hAnsi="Book Antiqua" w:cs="宋体"/>
          <w:color w:val="000000"/>
          <w:sz w:val="24"/>
          <w:szCs w:val="24"/>
          <w:lang w:eastAsia="zh-CN" w:bidi="ar-SA"/>
        </w:rPr>
        <w:t>: 1418-1426 [PMID: 23328985 DOI: 10.1007/s00167-013-2364-8]</w:t>
      </w:r>
    </w:p>
    <w:p w14:paraId="55D5514C" w14:textId="77777777" w:rsidR="002B006D" w:rsidRPr="002B006D" w:rsidRDefault="002B006D" w:rsidP="002B006D">
      <w:pPr>
        <w:widowControl w:val="0"/>
        <w:adjustRightInd w:val="0"/>
        <w:snapToGrid w:val="0"/>
        <w:spacing w:after="0" w:line="360" w:lineRule="auto"/>
        <w:jc w:val="both"/>
        <w:rPr>
          <w:rFonts w:ascii="Book Antiqua" w:eastAsia="宋体" w:hAnsi="Book Antiqua" w:cs="宋体"/>
          <w:color w:val="000000"/>
          <w:sz w:val="24"/>
          <w:szCs w:val="24"/>
          <w:lang w:eastAsia="zh-CN" w:bidi="ar-SA"/>
        </w:rPr>
      </w:pPr>
      <w:r w:rsidRPr="002B006D">
        <w:rPr>
          <w:rFonts w:ascii="Book Antiqua" w:eastAsia="宋体" w:hAnsi="Book Antiqua" w:cs="宋体"/>
          <w:color w:val="000000"/>
          <w:sz w:val="24"/>
          <w:szCs w:val="24"/>
          <w:lang w:eastAsia="zh-CN" w:bidi="ar-SA"/>
        </w:rPr>
        <w:t>2 </w:t>
      </w:r>
      <w:proofErr w:type="spellStart"/>
      <w:r w:rsidRPr="002B006D">
        <w:rPr>
          <w:rFonts w:ascii="Book Antiqua" w:eastAsia="宋体" w:hAnsi="Book Antiqua" w:cs="宋体"/>
          <w:b/>
          <w:bCs/>
          <w:color w:val="000000"/>
          <w:sz w:val="24"/>
          <w:szCs w:val="24"/>
          <w:lang w:eastAsia="zh-CN" w:bidi="ar-SA"/>
        </w:rPr>
        <w:t>Zengerink</w:t>
      </w:r>
      <w:proofErr w:type="spellEnd"/>
      <w:r w:rsidRPr="002B006D">
        <w:rPr>
          <w:rFonts w:ascii="Book Antiqua" w:eastAsia="宋体" w:hAnsi="Book Antiqua" w:cs="宋体"/>
          <w:b/>
          <w:bCs/>
          <w:color w:val="000000"/>
          <w:sz w:val="24"/>
          <w:szCs w:val="24"/>
          <w:lang w:eastAsia="zh-CN" w:bidi="ar-SA"/>
        </w:rPr>
        <w:t xml:space="preserve"> M</w:t>
      </w:r>
      <w:r w:rsidRPr="002B006D">
        <w:rPr>
          <w:rFonts w:ascii="Book Antiqua" w:eastAsia="宋体" w:hAnsi="Book Antiqua" w:cs="宋体"/>
          <w:color w:val="000000"/>
          <w:sz w:val="24"/>
          <w:szCs w:val="24"/>
          <w:lang w:eastAsia="zh-CN" w:bidi="ar-SA"/>
        </w:rPr>
        <w:t xml:space="preserve">, </w:t>
      </w:r>
      <w:proofErr w:type="spellStart"/>
      <w:r w:rsidRPr="002B006D">
        <w:rPr>
          <w:rFonts w:ascii="Book Antiqua" w:eastAsia="宋体" w:hAnsi="Book Antiqua" w:cs="宋体"/>
          <w:color w:val="000000"/>
          <w:sz w:val="24"/>
          <w:szCs w:val="24"/>
          <w:lang w:eastAsia="zh-CN" w:bidi="ar-SA"/>
        </w:rPr>
        <w:t>Struijs</w:t>
      </w:r>
      <w:proofErr w:type="spellEnd"/>
      <w:r w:rsidRPr="002B006D">
        <w:rPr>
          <w:rFonts w:ascii="Book Antiqua" w:eastAsia="宋体" w:hAnsi="Book Antiqua" w:cs="宋体"/>
          <w:color w:val="000000"/>
          <w:sz w:val="24"/>
          <w:szCs w:val="24"/>
          <w:lang w:eastAsia="zh-CN" w:bidi="ar-SA"/>
        </w:rPr>
        <w:t xml:space="preserve"> PA, </w:t>
      </w:r>
      <w:proofErr w:type="spellStart"/>
      <w:r w:rsidRPr="002B006D">
        <w:rPr>
          <w:rFonts w:ascii="Book Antiqua" w:eastAsia="宋体" w:hAnsi="Book Antiqua" w:cs="宋体"/>
          <w:color w:val="000000"/>
          <w:sz w:val="24"/>
          <w:szCs w:val="24"/>
          <w:lang w:eastAsia="zh-CN" w:bidi="ar-SA"/>
        </w:rPr>
        <w:t>Tol</w:t>
      </w:r>
      <w:proofErr w:type="spellEnd"/>
      <w:r w:rsidRPr="002B006D">
        <w:rPr>
          <w:rFonts w:ascii="Book Antiqua" w:eastAsia="宋体" w:hAnsi="Book Antiqua" w:cs="宋体"/>
          <w:color w:val="000000"/>
          <w:sz w:val="24"/>
          <w:szCs w:val="24"/>
          <w:lang w:eastAsia="zh-CN" w:bidi="ar-SA"/>
        </w:rPr>
        <w:t xml:space="preserve"> JL, van </w:t>
      </w:r>
      <w:proofErr w:type="spellStart"/>
      <w:r w:rsidRPr="002B006D">
        <w:rPr>
          <w:rFonts w:ascii="Book Antiqua" w:eastAsia="宋体" w:hAnsi="Book Antiqua" w:cs="宋体"/>
          <w:color w:val="000000"/>
          <w:sz w:val="24"/>
          <w:szCs w:val="24"/>
          <w:lang w:eastAsia="zh-CN" w:bidi="ar-SA"/>
        </w:rPr>
        <w:t>Dijk</w:t>
      </w:r>
      <w:proofErr w:type="spellEnd"/>
      <w:r w:rsidRPr="002B006D">
        <w:rPr>
          <w:rFonts w:ascii="Book Antiqua" w:eastAsia="宋体" w:hAnsi="Book Antiqua" w:cs="宋体"/>
          <w:color w:val="000000"/>
          <w:sz w:val="24"/>
          <w:szCs w:val="24"/>
          <w:lang w:eastAsia="zh-CN" w:bidi="ar-SA"/>
        </w:rPr>
        <w:t xml:space="preserve"> CN. Treatment of osteochondral lesions of the talus: a systematic review. </w:t>
      </w:r>
      <w:r w:rsidRPr="002B006D">
        <w:rPr>
          <w:rFonts w:ascii="Book Antiqua" w:eastAsia="宋体" w:hAnsi="Book Antiqua" w:cs="宋体"/>
          <w:i/>
          <w:iCs/>
          <w:color w:val="000000"/>
          <w:sz w:val="24"/>
          <w:szCs w:val="24"/>
          <w:lang w:eastAsia="zh-CN" w:bidi="ar-SA"/>
        </w:rPr>
        <w:t xml:space="preserve">Knee </w:t>
      </w:r>
      <w:proofErr w:type="spellStart"/>
      <w:r w:rsidRPr="002B006D">
        <w:rPr>
          <w:rFonts w:ascii="Book Antiqua" w:eastAsia="宋体" w:hAnsi="Book Antiqua" w:cs="宋体"/>
          <w:i/>
          <w:iCs/>
          <w:color w:val="000000"/>
          <w:sz w:val="24"/>
          <w:szCs w:val="24"/>
          <w:lang w:eastAsia="zh-CN" w:bidi="ar-SA"/>
        </w:rPr>
        <w:t>Surg</w:t>
      </w:r>
      <w:proofErr w:type="spellEnd"/>
      <w:r w:rsidRPr="002B006D">
        <w:rPr>
          <w:rFonts w:ascii="Book Antiqua" w:eastAsia="宋体" w:hAnsi="Book Antiqua" w:cs="宋体"/>
          <w:i/>
          <w:iCs/>
          <w:color w:val="000000"/>
          <w:sz w:val="24"/>
          <w:szCs w:val="24"/>
          <w:lang w:eastAsia="zh-CN" w:bidi="ar-SA"/>
        </w:rPr>
        <w:t xml:space="preserve"> Sports </w:t>
      </w:r>
      <w:proofErr w:type="spellStart"/>
      <w:r w:rsidRPr="002B006D">
        <w:rPr>
          <w:rFonts w:ascii="Book Antiqua" w:eastAsia="宋体" w:hAnsi="Book Antiqua" w:cs="宋体"/>
          <w:i/>
          <w:iCs/>
          <w:color w:val="000000"/>
          <w:sz w:val="24"/>
          <w:szCs w:val="24"/>
          <w:lang w:eastAsia="zh-CN" w:bidi="ar-SA"/>
        </w:rPr>
        <w:t>Traumatol</w:t>
      </w:r>
      <w:proofErr w:type="spellEnd"/>
      <w:r w:rsidRPr="002B006D">
        <w:rPr>
          <w:rFonts w:ascii="Book Antiqua" w:eastAsia="宋体" w:hAnsi="Book Antiqua" w:cs="宋体"/>
          <w:i/>
          <w:iCs/>
          <w:color w:val="000000"/>
          <w:sz w:val="24"/>
          <w:szCs w:val="24"/>
          <w:lang w:eastAsia="zh-CN" w:bidi="ar-SA"/>
        </w:rPr>
        <w:t xml:space="preserve"> </w:t>
      </w:r>
      <w:proofErr w:type="spellStart"/>
      <w:r w:rsidRPr="002B006D">
        <w:rPr>
          <w:rFonts w:ascii="Book Antiqua" w:eastAsia="宋体" w:hAnsi="Book Antiqua" w:cs="宋体"/>
          <w:i/>
          <w:iCs/>
          <w:color w:val="000000"/>
          <w:sz w:val="24"/>
          <w:szCs w:val="24"/>
          <w:lang w:eastAsia="zh-CN" w:bidi="ar-SA"/>
        </w:rPr>
        <w:t>Arthrosc</w:t>
      </w:r>
      <w:proofErr w:type="spellEnd"/>
      <w:r w:rsidRPr="002B006D">
        <w:rPr>
          <w:rFonts w:ascii="Book Antiqua" w:eastAsia="宋体" w:hAnsi="Book Antiqua" w:cs="宋体"/>
          <w:color w:val="000000"/>
          <w:sz w:val="24"/>
          <w:szCs w:val="24"/>
          <w:lang w:eastAsia="zh-CN" w:bidi="ar-SA"/>
        </w:rPr>
        <w:t> 2010; </w:t>
      </w:r>
      <w:r w:rsidRPr="002B006D">
        <w:rPr>
          <w:rFonts w:ascii="Book Antiqua" w:eastAsia="宋体" w:hAnsi="Book Antiqua" w:cs="宋体"/>
          <w:b/>
          <w:bCs/>
          <w:color w:val="000000"/>
          <w:sz w:val="24"/>
          <w:szCs w:val="24"/>
          <w:lang w:eastAsia="zh-CN" w:bidi="ar-SA"/>
        </w:rPr>
        <w:t>18</w:t>
      </w:r>
      <w:r w:rsidRPr="002B006D">
        <w:rPr>
          <w:rFonts w:ascii="Book Antiqua" w:eastAsia="宋体" w:hAnsi="Book Antiqua" w:cs="宋体"/>
          <w:color w:val="000000"/>
          <w:sz w:val="24"/>
          <w:szCs w:val="24"/>
          <w:lang w:eastAsia="zh-CN" w:bidi="ar-SA"/>
        </w:rPr>
        <w:t>: 238-246 [PMID: 19859695 DOI: 10.1007/s00167-009-0942-6]</w:t>
      </w:r>
    </w:p>
    <w:p w14:paraId="739CC485" w14:textId="77777777" w:rsidR="002B006D" w:rsidRPr="002B006D" w:rsidRDefault="002B006D" w:rsidP="002B006D">
      <w:pPr>
        <w:widowControl w:val="0"/>
        <w:adjustRightInd w:val="0"/>
        <w:snapToGrid w:val="0"/>
        <w:spacing w:after="0" w:line="360" w:lineRule="auto"/>
        <w:jc w:val="both"/>
        <w:rPr>
          <w:rFonts w:ascii="Book Antiqua" w:eastAsia="宋体" w:hAnsi="Book Antiqua" w:cs="宋体"/>
          <w:color w:val="000000"/>
          <w:sz w:val="24"/>
          <w:szCs w:val="24"/>
          <w:lang w:eastAsia="zh-CN" w:bidi="ar-SA"/>
        </w:rPr>
      </w:pPr>
      <w:r w:rsidRPr="002B006D">
        <w:rPr>
          <w:rFonts w:ascii="Book Antiqua" w:eastAsia="宋体" w:hAnsi="Book Antiqua" w:cs="宋体"/>
          <w:color w:val="000000"/>
          <w:sz w:val="24"/>
          <w:szCs w:val="24"/>
          <w:lang w:eastAsia="zh-CN" w:bidi="ar-SA"/>
        </w:rPr>
        <w:t>3 </w:t>
      </w:r>
      <w:r w:rsidRPr="002B006D">
        <w:rPr>
          <w:rFonts w:ascii="Book Antiqua" w:eastAsia="宋体" w:hAnsi="Book Antiqua" w:cs="宋体"/>
          <w:b/>
          <w:bCs/>
          <w:color w:val="000000"/>
          <w:sz w:val="24"/>
          <w:szCs w:val="24"/>
          <w:lang w:eastAsia="zh-CN" w:bidi="ar-SA"/>
        </w:rPr>
        <w:t>Miyamoto W</w:t>
      </w:r>
      <w:r w:rsidRPr="002B006D">
        <w:rPr>
          <w:rFonts w:ascii="Book Antiqua" w:eastAsia="宋体" w:hAnsi="Book Antiqua" w:cs="宋体"/>
          <w:color w:val="000000"/>
          <w:sz w:val="24"/>
          <w:szCs w:val="24"/>
          <w:lang w:eastAsia="zh-CN" w:bidi="ar-SA"/>
        </w:rPr>
        <w:t>, Takao M. Management of chronic disruption of the distal tibiofibular syndesmosis. </w:t>
      </w:r>
      <w:r w:rsidRPr="002B006D">
        <w:rPr>
          <w:rFonts w:ascii="Book Antiqua" w:eastAsia="宋体" w:hAnsi="Book Antiqua" w:cs="宋体"/>
          <w:i/>
          <w:iCs/>
          <w:color w:val="000000"/>
          <w:sz w:val="24"/>
          <w:szCs w:val="24"/>
          <w:lang w:eastAsia="zh-CN" w:bidi="ar-SA"/>
        </w:rPr>
        <w:t xml:space="preserve">World J </w:t>
      </w:r>
      <w:proofErr w:type="spellStart"/>
      <w:r w:rsidRPr="002B006D">
        <w:rPr>
          <w:rFonts w:ascii="Book Antiqua" w:eastAsia="宋体" w:hAnsi="Book Antiqua" w:cs="宋体"/>
          <w:i/>
          <w:iCs/>
          <w:color w:val="000000"/>
          <w:sz w:val="24"/>
          <w:szCs w:val="24"/>
          <w:lang w:eastAsia="zh-CN" w:bidi="ar-SA"/>
        </w:rPr>
        <w:t>Orthop</w:t>
      </w:r>
      <w:proofErr w:type="spellEnd"/>
      <w:r w:rsidRPr="002B006D">
        <w:rPr>
          <w:rFonts w:ascii="Book Antiqua" w:eastAsia="宋体" w:hAnsi="Book Antiqua" w:cs="宋体"/>
          <w:color w:val="000000"/>
          <w:sz w:val="24"/>
          <w:szCs w:val="24"/>
          <w:lang w:eastAsia="zh-CN" w:bidi="ar-SA"/>
        </w:rPr>
        <w:t> 2011; </w:t>
      </w:r>
      <w:r w:rsidRPr="002B006D">
        <w:rPr>
          <w:rFonts w:ascii="Book Antiqua" w:eastAsia="宋体" w:hAnsi="Book Antiqua" w:cs="宋体"/>
          <w:b/>
          <w:bCs/>
          <w:color w:val="000000"/>
          <w:sz w:val="24"/>
          <w:szCs w:val="24"/>
          <w:lang w:eastAsia="zh-CN" w:bidi="ar-SA"/>
        </w:rPr>
        <w:t>2</w:t>
      </w:r>
      <w:r w:rsidRPr="002B006D">
        <w:rPr>
          <w:rFonts w:ascii="Book Antiqua" w:eastAsia="宋体" w:hAnsi="Book Antiqua" w:cs="宋体"/>
          <w:color w:val="000000"/>
          <w:sz w:val="24"/>
          <w:szCs w:val="24"/>
          <w:lang w:eastAsia="zh-CN" w:bidi="ar-SA"/>
        </w:rPr>
        <w:t>: 1-6 [PMID: 22474625 DOI: 10.5312/wjo.v2.i1.1]</w:t>
      </w:r>
    </w:p>
    <w:p w14:paraId="602C2271" w14:textId="77777777" w:rsidR="002B006D" w:rsidRPr="002B006D" w:rsidRDefault="002B006D" w:rsidP="002B006D">
      <w:pPr>
        <w:widowControl w:val="0"/>
        <w:adjustRightInd w:val="0"/>
        <w:snapToGrid w:val="0"/>
        <w:spacing w:after="0" w:line="360" w:lineRule="auto"/>
        <w:jc w:val="both"/>
        <w:rPr>
          <w:rFonts w:ascii="Book Antiqua" w:eastAsia="宋体" w:hAnsi="Book Antiqua" w:cs="宋体"/>
          <w:color w:val="000000"/>
          <w:sz w:val="24"/>
          <w:szCs w:val="24"/>
          <w:lang w:eastAsia="zh-CN" w:bidi="ar-SA"/>
        </w:rPr>
      </w:pPr>
      <w:r w:rsidRPr="002B006D">
        <w:rPr>
          <w:rFonts w:ascii="Book Antiqua" w:eastAsia="宋体" w:hAnsi="Book Antiqua" w:cs="宋体"/>
          <w:color w:val="000000"/>
          <w:sz w:val="24"/>
          <w:szCs w:val="24"/>
          <w:lang w:eastAsia="zh-CN" w:bidi="ar-SA"/>
        </w:rPr>
        <w:t>4 </w:t>
      </w:r>
      <w:proofErr w:type="spellStart"/>
      <w:r w:rsidRPr="002B006D">
        <w:rPr>
          <w:rFonts w:ascii="Book Antiqua" w:eastAsia="宋体" w:hAnsi="Book Antiqua" w:cs="宋体"/>
          <w:b/>
          <w:bCs/>
          <w:color w:val="000000"/>
          <w:sz w:val="24"/>
          <w:szCs w:val="24"/>
          <w:lang w:eastAsia="zh-CN" w:bidi="ar-SA"/>
        </w:rPr>
        <w:t>Imade</w:t>
      </w:r>
      <w:proofErr w:type="spellEnd"/>
      <w:r w:rsidRPr="002B006D">
        <w:rPr>
          <w:rFonts w:ascii="Book Antiqua" w:eastAsia="宋体" w:hAnsi="Book Antiqua" w:cs="宋体"/>
          <w:b/>
          <w:bCs/>
          <w:color w:val="000000"/>
          <w:sz w:val="24"/>
          <w:szCs w:val="24"/>
          <w:lang w:eastAsia="zh-CN" w:bidi="ar-SA"/>
        </w:rPr>
        <w:t xml:space="preserve"> S</w:t>
      </w:r>
      <w:r w:rsidRPr="002B006D">
        <w:rPr>
          <w:rFonts w:ascii="Book Antiqua" w:eastAsia="宋体" w:hAnsi="Book Antiqua" w:cs="宋体"/>
          <w:color w:val="000000"/>
          <w:sz w:val="24"/>
          <w:szCs w:val="24"/>
          <w:lang w:eastAsia="zh-CN" w:bidi="ar-SA"/>
        </w:rPr>
        <w:t xml:space="preserve">, Takao M, Miyamoto W, Nishi H, </w:t>
      </w:r>
      <w:proofErr w:type="spellStart"/>
      <w:r w:rsidRPr="002B006D">
        <w:rPr>
          <w:rFonts w:ascii="Book Antiqua" w:eastAsia="宋体" w:hAnsi="Book Antiqua" w:cs="宋体"/>
          <w:color w:val="000000"/>
          <w:sz w:val="24"/>
          <w:szCs w:val="24"/>
          <w:lang w:eastAsia="zh-CN" w:bidi="ar-SA"/>
        </w:rPr>
        <w:t>Uchio</w:t>
      </w:r>
      <w:proofErr w:type="spellEnd"/>
      <w:r w:rsidRPr="002B006D">
        <w:rPr>
          <w:rFonts w:ascii="Book Antiqua" w:eastAsia="宋体" w:hAnsi="Book Antiqua" w:cs="宋体"/>
          <w:color w:val="000000"/>
          <w:sz w:val="24"/>
          <w:szCs w:val="24"/>
          <w:lang w:eastAsia="zh-CN" w:bidi="ar-SA"/>
        </w:rPr>
        <w:t xml:space="preserve"> Y. Leg anterior compartment syndrome following ankle arthroscopy after Maisonneuve </w:t>
      </w:r>
      <w:r w:rsidRPr="002B006D">
        <w:rPr>
          <w:rFonts w:ascii="Book Antiqua" w:eastAsia="宋体" w:hAnsi="Book Antiqua" w:cs="宋体"/>
          <w:color w:val="000000"/>
          <w:sz w:val="24"/>
          <w:szCs w:val="24"/>
          <w:lang w:eastAsia="zh-CN" w:bidi="ar-SA"/>
        </w:rPr>
        <w:lastRenderedPageBreak/>
        <w:t>fracture. </w:t>
      </w:r>
      <w:r w:rsidRPr="002B006D">
        <w:rPr>
          <w:rFonts w:ascii="Book Antiqua" w:eastAsia="宋体" w:hAnsi="Book Antiqua" w:cs="宋体"/>
          <w:i/>
          <w:iCs/>
          <w:color w:val="000000"/>
          <w:sz w:val="24"/>
          <w:szCs w:val="24"/>
          <w:lang w:eastAsia="zh-CN" w:bidi="ar-SA"/>
        </w:rPr>
        <w:t>Arthroscopy</w:t>
      </w:r>
      <w:r w:rsidRPr="002B006D">
        <w:rPr>
          <w:rFonts w:ascii="Book Antiqua" w:eastAsia="宋体" w:hAnsi="Book Antiqua" w:cs="宋体"/>
          <w:color w:val="000000"/>
          <w:sz w:val="24"/>
          <w:szCs w:val="24"/>
          <w:lang w:eastAsia="zh-CN" w:bidi="ar-SA"/>
        </w:rPr>
        <w:t> 2009; </w:t>
      </w:r>
      <w:r w:rsidRPr="002B006D">
        <w:rPr>
          <w:rFonts w:ascii="Book Antiqua" w:eastAsia="宋体" w:hAnsi="Book Antiqua" w:cs="宋体"/>
          <w:b/>
          <w:bCs/>
          <w:color w:val="000000"/>
          <w:sz w:val="24"/>
          <w:szCs w:val="24"/>
          <w:lang w:eastAsia="zh-CN" w:bidi="ar-SA"/>
        </w:rPr>
        <w:t>25</w:t>
      </w:r>
      <w:r w:rsidRPr="002B006D">
        <w:rPr>
          <w:rFonts w:ascii="Book Antiqua" w:eastAsia="宋体" w:hAnsi="Book Antiqua" w:cs="宋体"/>
          <w:color w:val="000000"/>
          <w:sz w:val="24"/>
          <w:szCs w:val="24"/>
          <w:lang w:eastAsia="zh-CN" w:bidi="ar-SA"/>
        </w:rPr>
        <w:t>: 215-218 [PMID: 19171284 DOI: 10.1016/j.arthro.2007.08.027]</w:t>
      </w:r>
    </w:p>
    <w:p w14:paraId="18323A1F" w14:textId="77777777" w:rsidR="002B006D" w:rsidRPr="002B006D" w:rsidRDefault="002B006D" w:rsidP="002B006D">
      <w:pPr>
        <w:widowControl w:val="0"/>
        <w:adjustRightInd w:val="0"/>
        <w:snapToGrid w:val="0"/>
        <w:spacing w:after="0" w:line="360" w:lineRule="auto"/>
        <w:jc w:val="both"/>
        <w:rPr>
          <w:rFonts w:ascii="Book Antiqua" w:eastAsia="宋体" w:hAnsi="Book Antiqua" w:cs="宋体"/>
          <w:color w:val="000000"/>
          <w:sz w:val="24"/>
          <w:szCs w:val="24"/>
          <w:lang w:eastAsia="zh-CN" w:bidi="ar-SA"/>
        </w:rPr>
      </w:pPr>
      <w:r w:rsidRPr="002B006D">
        <w:rPr>
          <w:rFonts w:ascii="Book Antiqua" w:eastAsia="宋体" w:hAnsi="Book Antiqua" w:cs="宋体"/>
          <w:color w:val="000000"/>
          <w:sz w:val="24"/>
          <w:szCs w:val="24"/>
          <w:lang w:eastAsia="zh-CN" w:bidi="ar-SA"/>
        </w:rPr>
        <w:t>5 </w:t>
      </w:r>
      <w:r w:rsidRPr="002B006D">
        <w:rPr>
          <w:rFonts w:ascii="Book Antiqua" w:eastAsia="宋体" w:hAnsi="Book Antiqua" w:cs="宋体"/>
          <w:b/>
          <w:bCs/>
          <w:color w:val="000000"/>
          <w:sz w:val="24"/>
          <w:szCs w:val="24"/>
          <w:lang w:eastAsia="zh-CN" w:bidi="ar-SA"/>
        </w:rPr>
        <w:t>Takao M</w:t>
      </w:r>
      <w:r w:rsidRPr="002B006D">
        <w:rPr>
          <w:rFonts w:ascii="Book Antiqua" w:eastAsia="宋体" w:hAnsi="Book Antiqua" w:cs="宋体"/>
          <w:color w:val="000000"/>
          <w:sz w:val="24"/>
          <w:szCs w:val="24"/>
          <w:lang w:eastAsia="zh-CN" w:bidi="ar-SA"/>
        </w:rPr>
        <w:t xml:space="preserve">, </w:t>
      </w:r>
      <w:proofErr w:type="spellStart"/>
      <w:r w:rsidRPr="002B006D">
        <w:rPr>
          <w:rFonts w:ascii="Book Antiqua" w:eastAsia="宋体" w:hAnsi="Book Antiqua" w:cs="宋体"/>
          <w:color w:val="000000"/>
          <w:sz w:val="24"/>
          <w:szCs w:val="24"/>
          <w:lang w:eastAsia="zh-CN" w:bidi="ar-SA"/>
        </w:rPr>
        <w:t>Uchio</w:t>
      </w:r>
      <w:proofErr w:type="spellEnd"/>
      <w:r w:rsidRPr="002B006D">
        <w:rPr>
          <w:rFonts w:ascii="Book Antiqua" w:eastAsia="宋体" w:hAnsi="Book Antiqua" w:cs="宋体"/>
          <w:color w:val="000000"/>
          <w:sz w:val="24"/>
          <w:szCs w:val="24"/>
          <w:lang w:eastAsia="zh-CN" w:bidi="ar-SA"/>
        </w:rPr>
        <w:t xml:space="preserve"> Y, Naito K, Fukazawa I, </w:t>
      </w:r>
      <w:proofErr w:type="spellStart"/>
      <w:r w:rsidRPr="002B006D">
        <w:rPr>
          <w:rFonts w:ascii="Book Antiqua" w:eastAsia="宋体" w:hAnsi="Book Antiqua" w:cs="宋体"/>
          <w:color w:val="000000"/>
          <w:sz w:val="24"/>
          <w:szCs w:val="24"/>
          <w:lang w:eastAsia="zh-CN" w:bidi="ar-SA"/>
        </w:rPr>
        <w:t>Kakimaru</w:t>
      </w:r>
      <w:proofErr w:type="spellEnd"/>
      <w:r w:rsidRPr="002B006D">
        <w:rPr>
          <w:rFonts w:ascii="Book Antiqua" w:eastAsia="宋体" w:hAnsi="Book Antiqua" w:cs="宋体"/>
          <w:color w:val="000000"/>
          <w:sz w:val="24"/>
          <w:szCs w:val="24"/>
          <w:lang w:eastAsia="zh-CN" w:bidi="ar-SA"/>
        </w:rPr>
        <w:t xml:space="preserve"> T, Ochi M. Diagnosis and treatment of combined intra-articular disorders in acute distal fibular fractures. </w:t>
      </w:r>
      <w:r w:rsidRPr="002B006D">
        <w:rPr>
          <w:rFonts w:ascii="Book Antiqua" w:eastAsia="宋体" w:hAnsi="Book Antiqua" w:cs="宋体"/>
          <w:i/>
          <w:iCs/>
          <w:color w:val="000000"/>
          <w:sz w:val="24"/>
          <w:szCs w:val="24"/>
          <w:lang w:eastAsia="zh-CN" w:bidi="ar-SA"/>
        </w:rPr>
        <w:t>J Trauma</w:t>
      </w:r>
      <w:r w:rsidRPr="002B006D">
        <w:rPr>
          <w:rFonts w:ascii="Book Antiqua" w:eastAsia="宋体" w:hAnsi="Book Antiqua" w:cs="宋体"/>
          <w:color w:val="000000"/>
          <w:sz w:val="24"/>
          <w:szCs w:val="24"/>
          <w:lang w:eastAsia="zh-CN" w:bidi="ar-SA"/>
        </w:rPr>
        <w:t> 2004; </w:t>
      </w:r>
      <w:r w:rsidRPr="002B006D">
        <w:rPr>
          <w:rFonts w:ascii="Book Antiqua" w:eastAsia="宋体" w:hAnsi="Book Antiqua" w:cs="宋体"/>
          <w:b/>
          <w:bCs/>
          <w:color w:val="000000"/>
          <w:sz w:val="24"/>
          <w:szCs w:val="24"/>
          <w:lang w:eastAsia="zh-CN" w:bidi="ar-SA"/>
        </w:rPr>
        <w:t>57</w:t>
      </w:r>
      <w:r w:rsidRPr="002B006D">
        <w:rPr>
          <w:rFonts w:ascii="Book Antiqua" w:eastAsia="宋体" w:hAnsi="Book Antiqua" w:cs="宋体"/>
          <w:color w:val="000000"/>
          <w:sz w:val="24"/>
          <w:szCs w:val="24"/>
          <w:lang w:eastAsia="zh-CN" w:bidi="ar-SA"/>
        </w:rPr>
        <w:t>: 1303-1307 [PMID: 15625464 DOI: 10.1097/01.TA.0000114062.42369.88]</w:t>
      </w:r>
    </w:p>
    <w:p w14:paraId="59EC6E68" w14:textId="2AD9BEC0" w:rsidR="002B006D" w:rsidRPr="002B006D" w:rsidRDefault="002B006D" w:rsidP="002B006D">
      <w:pPr>
        <w:widowControl w:val="0"/>
        <w:adjustRightInd w:val="0"/>
        <w:snapToGrid w:val="0"/>
        <w:spacing w:after="0" w:line="360" w:lineRule="auto"/>
        <w:jc w:val="both"/>
        <w:rPr>
          <w:rFonts w:ascii="Book Antiqua" w:eastAsia="宋体" w:hAnsi="Book Antiqua" w:cs="宋体"/>
          <w:color w:val="000000"/>
          <w:sz w:val="24"/>
          <w:szCs w:val="24"/>
          <w:lang w:eastAsia="zh-CN" w:bidi="ar-SA"/>
        </w:rPr>
      </w:pPr>
      <w:r w:rsidRPr="002B006D">
        <w:rPr>
          <w:rFonts w:ascii="Book Antiqua" w:eastAsia="宋体" w:hAnsi="Book Antiqua" w:cs="宋体"/>
          <w:color w:val="000000"/>
          <w:sz w:val="24"/>
          <w:szCs w:val="24"/>
          <w:lang w:eastAsia="zh-CN" w:bidi="ar-SA"/>
        </w:rPr>
        <w:t>6 </w:t>
      </w:r>
      <w:proofErr w:type="spellStart"/>
      <w:r w:rsidRPr="002B006D">
        <w:rPr>
          <w:rFonts w:ascii="Book Antiqua" w:eastAsia="宋体" w:hAnsi="Book Antiqua" w:cs="宋体"/>
          <w:b/>
          <w:bCs/>
          <w:color w:val="000000"/>
          <w:sz w:val="24"/>
          <w:szCs w:val="24"/>
          <w:lang w:eastAsia="zh-CN" w:bidi="ar-SA"/>
        </w:rPr>
        <w:t>Lauge</w:t>
      </w:r>
      <w:proofErr w:type="spellEnd"/>
      <w:r w:rsidRPr="002B006D">
        <w:rPr>
          <w:rFonts w:ascii="Book Antiqua" w:eastAsia="宋体" w:hAnsi="Book Antiqua" w:cs="宋体"/>
          <w:b/>
          <w:bCs/>
          <w:color w:val="000000"/>
          <w:sz w:val="24"/>
          <w:szCs w:val="24"/>
          <w:lang w:eastAsia="zh-CN" w:bidi="ar-SA"/>
        </w:rPr>
        <w:t>-Hansen N</w:t>
      </w:r>
      <w:r w:rsidRPr="002B006D">
        <w:rPr>
          <w:rFonts w:ascii="Book Antiqua" w:eastAsia="宋体" w:hAnsi="Book Antiqua" w:cs="宋体"/>
          <w:color w:val="000000"/>
          <w:sz w:val="24"/>
          <w:szCs w:val="24"/>
          <w:lang w:eastAsia="zh-CN" w:bidi="ar-SA"/>
        </w:rPr>
        <w:t>. Fractures of the ankle. II. Combined experimental-surgical and experimental-</w:t>
      </w:r>
      <w:proofErr w:type="spellStart"/>
      <w:r w:rsidRPr="002B006D">
        <w:rPr>
          <w:rFonts w:ascii="Book Antiqua" w:eastAsia="宋体" w:hAnsi="Book Antiqua" w:cs="宋体"/>
          <w:color w:val="000000"/>
          <w:sz w:val="24"/>
          <w:szCs w:val="24"/>
          <w:lang w:eastAsia="zh-CN" w:bidi="ar-SA"/>
        </w:rPr>
        <w:t>roentgenologic</w:t>
      </w:r>
      <w:proofErr w:type="spellEnd"/>
      <w:r w:rsidRPr="002B006D">
        <w:rPr>
          <w:rFonts w:ascii="Book Antiqua" w:eastAsia="宋体" w:hAnsi="Book Antiqua" w:cs="宋体"/>
          <w:color w:val="000000"/>
          <w:sz w:val="24"/>
          <w:szCs w:val="24"/>
          <w:lang w:eastAsia="zh-CN" w:bidi="ar-SA"/>
        </w:rPr>
        <w:t xml:space="preserve"> investigations. </w:t>
      </w:r>
      <w:r w:rsidRPr="002B006D">
        <w:rPr>
          <w:rFonts w:ascii="Book Antiqua" w:eastAsia="宋体" w:hAnsi="Book Antiqua" w:cs="宋体"/>
          <w:i/>
          <w:iCs/>
          <w:color w:val="000000"/>
          <w:sz w:val="24"/>
          <w:szCs w:val="24"/>
          <w:lang w:eastAsia="zh-CN" w:bidi="ar-SA"/>
        </w:rPr>
        <w:t xml:space="preserve">Arch </w:t>
      </w:r>
      <w:proofErr w:type="spellStart"/>
      <w:r w:rsidRPr="002B006D">
        <w:rPr>
          <w:rFonts w:ascii="Book Antiqua" w:eastAsia="宋体" w:hAnsi="Book Antiqua" w:cs="宋体"/>
          <w:i/>
          <w:iCs/>
          <w:color w:val="000000"/>
          <w:sz w:val="24"/>
          <w:szCs w:val="24"/>
          <w:lang w:eastAsia="zh-CN" w:bidi="ar-SA"/>
        </w:rPr>
        <w:t>Surg</w:t>
      </w:r>
      <w:proofErr w:type="spellEnd"/>
      <w:r w:rsidRPr="002B006D">
        <w:rPr>
          <w:rFonts w:ascii="Book Antiqua" w:eastAsia="宋体" w:hAnsi="Book Antiqua" w:cs="宋体"/>
          <w:color w:val="000000"/>
          <w:sz w:val="24"/>
          <w:szCs w:val="24"/>
          <w:lang w:eastAsia="zh-CN" w:bidi="ar-SA"/>
        </w:rPr>
        <w:t> 1950; </w:t>
      </w:r>
      <w:r w:rsidRPr="002B006D">
        <w:rPr>
          <w:rFonts w:ascii="Book Antiqua" w:eastAsia="宋体" w:hAnsi="Book Antiqua" w:cs="宋体"/>
          <w:b/>
          <w:bCs/>
          <w:color w:val="000000"/>
          <w:sz w:val="24"/>
          <w:szCs w:val="24"/>
          <w:lang w:eastAsia="zh-CN" w:bidi="ar-SA"/>
        </w:rPr>
        <w:t>60</w:t>
      </w:r>
      <w:r w:rsidRPr="002B006D">
        <w:rPr>
          <w:rFonts w:ascii="Book Antiqua" w:eastAsia="宋体" w:hAnsi="Book Antiqua" w:cs="宋体"/>
          <w:color w:val="000000"/>
          <w:sz w:val="24"/>
          <w:szCs w:val="24"/>
          <w:lang w:eastAsia="zh-CN" w:bidi="ar-SA"/>
        </w:rPr>
        <w:t>: 957-985 [PMID: 15411319 DOI: 10.1001/archsurg.1950.01250010980011]</w:t>
      </w:r>
    </w:p>
    <w:p w14:paraId="5E547FFE" w14:textId="77777777" w:rsidR="002B006D" w:rsidRPr="002B006D" w:rsidRDefault="002B006D" w:rsidP="002B006D">
      <w:pPr>
        <w:widowControl w:val="0"/>
        <w:adjustRightInd w:val="0"/>
        <w:snapToGrid w:val="0"/>
        <w:spacing w:after="0" w:line="360" w:lineRule="auto"/>
        <w:jc w:val="both"/>
        <w:rPr>
          <w:rFonts w:ascii="Book Antiqua" w:eastAsia="宋体" w:hAnsi="Book Antiqua" w:cs="宋体"/>
          <w:color w:val="000000"/>
          <w:sz w:val="24"/>
          <w:szCs w:val="24"/>
          <w:lang w:eastAsia="zh-CN" w:bidi="ar-SA"/>
        </w:rPr>
      </w:pPr>
      <w:r w:rsidRPr="002B006D">
        <w:rPr>
          <w:rFonts w:ascii="Book Antiqua" w:eastAsia="宋体" w:hAnsi="Book Antiqua" w:cs="宋体"/>
          <w:color w:val="000000"/>
          <w:sz w:val="24"/>
          <w:szCs w:val="24"/>
          <w:lang w:eastAsia="zh-CN" w:bidi="ar-SA"/>
        </w:rPr>
        <w:t>7 </w:t>
      </w:r>
      <w:proofErr w:type="spellStart"/>
      <w:r w:rsidRPr="002B006D">
        <w:rPr>
          <w:rFonts w:ascii="Book Antiqua" w:eastAsia="宋体" w:hAnsi="Book Antiqua" w:cs="宋体"/>
          <w:b/>
          <w:bCs/>
          <w:color w:val="000000"/>
          <w:sz w:val="24"/>
          <w:szCs w:val="24"/>
          <w:lang w:eastAsia="zh-CN" w:bidi="ar-SA"/>
        </w:rPr>
        <w:t>Angthong</w:t>
      </w:r>
      <w:proofErr w:type="spellEnd"/>
      <w:r w:rsidRPr="002B006D">
        <w:rPr>
          <w:rFonts w:ascii="Book Antiqua" w:eastAsia="宋体" w:hAnsi="Book Antiqua" w:cs="宋体"/>
          <w:b/>
          <w:bCs/>
          <w:color w:val="000000"/>
          <w:sz w:val="24"/>
          <w:szCs w:val="24"/>
          <w:lang w:eastAsia="zh-CN" w:bidi="ar-SA"/>
        </w:rPr>
        <w:t xml:space="preserve"> C</w:t>
      </w:r>
      <w:r w:rsidRPr="002B006D">
        <w:rPr>
          <w:rFonts w:ascii="Book Antiqua" w:eastAsia="宋体" w:hAnsi="Book Antiqua" w:cs="宋体"/>
          <w:color w:val="000000"/>
          <w:sz w:val="24"/>
          <w:szCs w:val="24"/>
          <w:lang w:eastAsia="zh-CN" w:bidi="ar-SA"/>
        </w:rPr>
        <w:t xml:space="preserve">, </w:t>
      </w:r>
      <w:proofErr w:type="spellStart"/>
      <w:r w:rsidRPr="002B006D">
        <w:rPr>
          <w:rFonts w:ascii="Book Antiqua" w:eastAsia="宋体" w:hAnsi="Book Antiqua" w:cs="宋体"/>
          <w:color w:val="000000"/>
          <w:sz w:val="24"/>
          <w:szCs w:val="24"/>
          <w:lang w:eastAsia="zh-CN" w:bidi="ar-SA"/>
        </w:rPr>
        <w:t>Rodjanawijitkul</w:t>
      </w:r>
      <w:proofErr w:type="spellEnd"/>
      <w:r w:rsidRPr="002B006D">
        <w:rPr>
          <w:rFonts w:ascii="Book Antiqua" w:eastAsia="宋体" w:hAnsi="Book Antiqua" w:cs="宋体"/>
          <w:color w:val="000000"/>
          <w:sz w:val="24"/>
          <w:szCs w:val="24"/>
          <w:lang w:eastAsia="zh-CN" w:bidi="ar-SA"/>
        </w:rPr>
        <w:t xml:space="preserve"> S, </w:t>
      </w:r>
      <w:proofErr w:type="spellStart"/>
      <w:r w:rsidRPr="002B006D">
        <w:rPr>
          <w:rFonts w:ascii="Book Antiqua" w:eastAsia="宋体" w:hAnsi="Book Antiqua" w:cs="宋体"/>
          <w:color w:val="000000"/>
          <w:sz w:val="24"/>
          <w:szCs w:val="24"/>
          <w:lang w:eastAsia="zh-CN" w:bidi="ar-SA"/>
        </w:rPr>
        <w:t>Samart</w:t>
      </w:r>
      <w:proofErr w:type="spellEnd"/>
      <w:r w:rsidRPr="002B006D">
        <w:rPr>
          <w:rFonts w:ascii="Book Antiqua" w:eastAsia="宋体" w:hAnsi="Book Antiqua" w:cs="宋体"/>
          <w:color w:val="000000"/>
          <w:sz w:val="24"/>
          <w:szCs w:val="24"/>
          <w:lang w:eastAsia="zh-CN" w:bidi="ar-SA"/>
        </w:rPr>
        <w:t xml:space="preserve"> S, </w:t>
      </w:r>
      <w:proofErr w:type="spellStart"/>
      <w:r w:rsidRPr="002B006D">
        <w:rPr>
          <w:rFonts w:ascii="Book Antiqua" w:eastAsia="宋体" w:hAnsi="Book Antiqua" w:cs="宋体"/>
          <w:color w:val="000000"/>
          <w:sz w:val="24"/>
          <w:szCs w:val="24"/>
          <w:lang w:eastAsia="zh-CN" w:bidi="ar-SA"/>
        </w:rPr>
        <w:t>Angthong</w:t>
      </w:r>
      <w:proofErr w:type="spellEnd"/>
      <w:r w:rsidRPr="002B006D">
        <w:rPr>
          <w:rFonts w:ascii="Book Antiqua" w:eastAsia="宋体" w:hAnsi="Book Antiqua" w:cs="宋体"/>
          <w:color w:val="000000"/>
          <w:sz w:val="24"/>
          <w:szCs w:val="24"/>
          <w:lang w:eastAsia="zh-CN" w:bidi="ar-SA"/>
        </w:rPr>
        <w:t xml:space="preserve"> W. Prevalence of bone mineral density testing and osteoporosis management following low- and high-energy fractures. </w:t>
      </w:r>
      <w:proofErr w:type="spellStart"/>
      <w:r w:rsidRPr="002B006D">
        <w:rPr>
          <w:rFonts w:ascii="Book Antiqua" w:eastAsia="宋体" w:hAnsi="Book Antiqua" w:cs="宋体"/>
          <w:i/>
          <w:iCs/>
          <w:color w:val="000000"/>
          <w:sz w:val="24"/>
          <w:szCs w:val="24"/>
          <w:lang w:eastAsia="zh-CN" w:bidi="ar-SA"/>
        </w:rPr>
        <w:t>Acta</w:t>
      </w:r>
      <w:proofErr w:type="spellEnd"/>
      <w:r w:rsidRPr="002B006D">
        <w:rPr>
          <w:rFonts w:ascii="Book Antiqua" w:eastAsia="宋体" w:hAnsi="Book Antiqua" w:cs="宋体"/>
          <w:i/>
          <w:iCs/>
          <w:color w:val="000000"/>
          <w:sz w:val="24"/>
          <w:szCs w:val="24"/>
          <w:lang w:eastAsia="zh-CN" w:bidi="ar-SA"/>
        </w:rPr>
        <w:t xml:space="preserve"> </w:t>
      </w:r>
      <w:proofErr w:type="spellStart"/>
      <w:r w:rsidRPr="002B006D">
        <w:rPr>
          <w:rFonts w:ascii="Book Antiqua" w:eastAsia="宋体" w:hAnsi="Book Antiqua" w:cs="宋体"/>
          <w:i/>
          <w:iCs/>
          <w:color w:val="000000"/>
          <w:sz w:val="24"/>
          <w:szCs w:val="24"/>
          <w:lang w:eastAsia="zh-CN" w:bidi="ar-SA"/>
        </w:rPr>
        <w:t>Orthop</w:t>
      </w:r>
      <w:proofErr w:type="spellEnd"/>
      <w:r w:rsidRPr="002B006D">
        <w:rPr>
          <w:rFonts w:ascii="Book Antiqua" w:eastAsia="宋体" w:hAnsi="Book Antiqua" w:cs="宋体"/>
          <w:i/>
          <w:iCs/>
          <w:color w:val="000000"/>
          <w:sz w:val="24"/>
          <w:szCs w:val="24"/>
          <w:lang w:eastAsia="zh-CN" w:bidi="ar-SA"/>
        </w:rPr>
        <w:t xml:space="preserve"> </w:t>
      </w:r>
      <w:proofErr w:type="spellStart"/>
      <w:r w:rsidRPr="002B006D">
        <w:rPr>
          <w:rFonts w:ascii="Book Antiqua" w:eastAsia="宋体" w:hAnsi="Book Antiqua" w:cs="宋体"/>
          <w:i/>
          <w:iCs/>
          <w:color w:val="000000"/>
          <w:sz w:val="24"/>
          <w:szCs w:val="24"/>
          <w:lang w:eastAsia="zh-CN" w:bidi="ar-SA"/>
        </w:rPr>
        <w:t>Traumatol</w:t>
      </w:r>
      <w:proofErr w:type="spellEnd"/>
      <w:r w:rsidRPr="002B006D">
        <w:rPr>
          <w:rFonts w:ascii="Book Antiqua" w:eastAsia="宋体" w:hAnsi="Book Antiqua" w:cs="宋体"/>
          <w:i/>
          <w:iCs/>
          <w:color w:val="000000"/>
          <w:sz w:val="24"/>
          <w:szCs w:val="24"/>
          <w:lang w:eastAsia="zh-CN" w:bidi="ar-SA"/>
        </w:rPr>
        <w:t xml:space="preserve"> </w:t>
      </w:r>
      <w:proofErr w:type="spellStart"/>
      <w:r w:rsidRPr="002B006D">
        <w:rPr>
          <w:rFonts w:ascii="Book Antiqua" w:eastAsia="宋体" w:hAnsi="Book Antiqua" w:cs="宋体"/>
          <w:i/>
          <w:iCs/>
          <w:color w:val="000000"/>
          <w:sz w:val="24"/>
          <w:szCs w:val="24"/>
          <w:lang w:eastAsia="zh-CN" w:bidi="ar-SA"/>
        </w:rPr>
        <w:t>Turc</w:t>
      </w:r>
      <w:proofErr w:type="spellEnd"/>
      <w:r w:rsidRPr="002B006D">
        <w:rPr>
          <w:rFonts w:ascii="Book Antiqua" w:eastAsia="宋体" w:hAnsi="Book Antiqua" w:cs="宋体"/>
          <w:color w:val="000000"/>
          <w:sz w:val="24"/>
          <w:szCs w:val="24"/>
          <w:lang w:eastAsia="zh-CN" w:bidi="ar-SA"/>
        </w:rPr>
        <w:t> 2013; </w:t>
      </w:r>
      <w:r w:rsidRPr="002B006D">
        <w:rPr>
          <w:rFonts w:ascii="Book Antiqua" w:eastAsia="宋体" w:hAnsi="Book Antiqua" w:cs="宋体"/>
          <w:b/>
          <w:bCs/>
          <w:color w:val="000000"/>
          <w:sz w:val="24"/>
          <w:szCs w:val="24"/>
          <w:lang w:eastAsia="zh-CN" w:bidi="ar-SA"/>
        </w:rPr>
        <w:t>47</w:t>
      </w:r>
      <w:r w:rsidRPr="002B006D">
        <w:rPr>
          <w:rFonts w:ascii="Book Antiqua" w:eastAsia="宋体" w:hAnsi="Book Antiqua" w:cs="宋体"/>
          <w:color w:val="000000"/>
          <w:sz w:val="24"/>
          <w:szCs w:val="24"/>
          <w:lang w:eastAsia="zh-CN" w:bidi="ar-SA"/>
        </w:rPr>
        <w:t>: 318-322 [PMID: 24164940 DOI: 10.3944/AOTT.2013.3065]</w:t>
      </w:r>
    </w:p>
    <w:p w14:paraId="6ABF28E9" w14:textId="77777777" w:rsidR="002B006D" w:rsidRPr="002B006D" w:rsidRDefault="002B006D" w:rsidP="002B006D">
      <w:pPr>
        <w:widowControl w:val="0"/>
        <w:adjustRightInd w:val="0"/>
        <w:snapToGrid w:val="0"/>
        <w:spacing w:after="0" w:line="360" w:lineRule="auto"/>
        <w:jc w:val="both"/>
        <w:rPr>
          <w:rFonts w:ascii="Book Antiqua" w:eastAsia="宋体" w:hAnsi="Book Antiqua" w:cs="宋体"/>
          <w:color w:val="000000"/>
          <w:sz w:val="24"/>
          <w:szCs w:val="24"/>
          <w:lang w:eastAsia="zh-CN" w:bidi="ar-SA"/>
        </w:rPr>
      </w:pPr>
      <w:r w:rsidRPr="002B006D">
        <w:rPr>
          <w:rFonts w:ascii="Book Antiqua" w:eastAsia="宋体" w:hAnsi="Book Antiqua" w:cs="宋体"/>
          <w:color w:val="000000"/>
          <w:sz w:val="24"/>
          <w:szCs w:val="24"/>
          <w:lang w:eastAsia="zh-CN" w:bidi="ar-SA"/>
        </w:rPr>
        <w:t>8 </w:t>
      </w:r>
      <w:proofErr w:type="spellStart"/>
      <w:r w:rsidRPr="002B006D">
        <w:rPr>
          <w:rFonts w:ascii="Book Antiqua" w:eastAsia="宋体" w:hAnsi="Book Antiqua" w:cs="宋体"/>
          <w:b/>
          <w:bCs/>
          <w:color w:val="000000"/>
          <w:sz w:val="24"/>
          <w:szCs w:val="24"/>
          <w:lang w:eastAsia="zh-CN" w:bidi="ar-SA"/>
        </w:rPr>
        <w:t>Levasseur</w:t>
      </w:r>
      <w:proofErr w:type="spellEnd"/>
      <w:r w:rsidRPr="002B006D">
        <w:rPr>
          <w:rFonts w:ascii="Book Antiqua" w:eastAsia="宋体" w:hAnsi="Book Antiqua" w:cs="宋体"/>
          <w:b/>
          <w:bCs/>
          <w:color w:val="000000"/>
          <w:sz w:val="24"/>
          <w:szCs w:val="24"/>
          <w:lang w:eastAsia="zh-CN" w:bidi="ar-SA"/>
        </w:rPr>
        <w:t xml:space="preserve"> R</w:t>
      </w:r>
      <w:r w:rsidRPr="002B006D">
        <w:rPr>
          <w:rFonts w:ascii="Book Antiqua" w:eastAsia="宋体" w:hAnsi="Book Antiqua" w:cs="宋体"/>
          <w:color w:val="000000"/>
          <w:sz w:val="24"/>
          <w:szCs w:val="24"/>
          <w:lang w:eastAsia="zh-CN" w:bidi="ar-SA"/>
        </w:rPr>
        <w:t xml:space="preserve">, Sabatier JP, </w:t>
      </w:r>
      <w:proofErr w:type="spellStart"/>
      <w:r w:rsidRPr="002B006D">
        <w:rPr>
          <w:rFonts w:ascii="Book Antiqua" w:eastAsia="宋体" w:hAnsi="Book Antiqua" w:cs="宋体"/>
          <w:color w:val="000000"/>
          <w:sz w:val="24"/>
          <w:szCs w:val="24"/>
          <w:lang w:eastAsia="zh-CN" w:bidi="ar-SA"/>
        </w:rPr>
        <w:t>Guilcher</w:t>
      </w:r>
      <w:proofErr w:type="spellEnd"/>
      <w:r w:rsidRPr="002B006D">
        <w:rPr>
          <w:rFonts w:ascii="Book Antiqua" w:eastAsia="宋体" w:hAnsi="Book Antiqua" w:cs="宋体"/>
          <w:color w:val="000000"/>
          <w:sz w:val="24"/>
          <w:szCs w:val="24"/>
          <w:lang w:eastAsia="zh-CN" w:bidi="ar-SA"/>
        </w:rPr>
        <w:t xml:space="preserve"> C, </w:t>
      </w:r>
      <w:proofErr w:type="spellStart"/>
      <w:r w:rsidRPr="002B006D">
        <w:rPr>
          <w:rFonts w:ascii="Book Antiqua" w:eastAsia="宋体" w:hAnsi="Book Antiqua" w:cs="宋体"/>
          <w:color w:val="000000"/>
          <w:sz w:val="24"/>
          <w:szCs w:val="24"/>
          <w:lang w:eastAsia="zh-CN" w:bidi="ar-SA"/>
        </w:rPr>
        <w:t>Guaydier-Souquières</w:t>
      </w:r>
      <w:proofErr w:type="spellEnd"/>
      <w:r w:rsidRPr="002B006D">
        <w:rPr>
          <w:rFonts w:ascii="Book Antiqua" w:eastAsia="宋体" w:hAnsi="Book Antiqua" w:cs="宋体"/>
          <w:color w:val="000000"/>
          <w:sz w:val="24"/>
          <w:szCs w:val="24"/>
          <w:lang w:eastAsia="zh-CN" w:bidi="ar-SA"/>
        </w:rPr>
        <w:t xml:space="preserve"> G, </w:t>
      </w:r>
      <w:proofErr w:type="spellStart"/>
      <w:r w:rsidRPr="002B006D">
        <w:rPr>
          <w:rFonts w:ascii="Book Antiqua" w:eastAsia="宋体" w:hAnsi="Book Antiqua" w:cs="宋体"/>
          <w:color w:val="000000"/>
          <w:sz w:val="24"/>
          <w:szCs w:val="24"/>
          <w:lang w:eastAsia="zh-CN" w:bidi="ar-SA"/>
        </w:rPr>
        <w:t>Costentin-Pignol</w:t>
      </w:r>
      <w:proofErr w:type="spellEnd"/>
      <w:r w:rsidRPr="002B006D">
        <w:rPr>
          <w:rFonts w:ascii="Book Antiqua" w:eastAsia="宋体" w:hAnsi="Book Antiqua" w:cs="宋体"/>
          <w:color w:val="000000"/>
          <w:sz w:val="24"/>
          <w:szCs w:val="24"/>
          <w:lang w:eastAsia="zh-CN" w:bidi="ar-SA"/>
        </w:rPr>
        <w:t xml:space="preserve"> V, Jean-Jacques PY, </w:t>
      </w:r>
      <w:proofErr w:type="spellStart"/>
      <w:r w:rsidRPr="002B006D">
        <w:rPr>
          <w:rFonts w:ascii="Book Antiqua" w:eastAsia="宋体" w:hAnsi="Book Antiqua" w:cs="宋体"/>
          <w:color w:val="000000"/>
          <w:sz w:val="24"/>
          <w:szCs w:val="24"/>
          <w:lang w:eastAsia="zh-CN" w:bidi="ar-SA"/>
        </w:rPr>
        <w:t>Hulet</w:t>
      </w:r>
      <w:proofErr w:type="spellEnd"/>
      <w:r w:rsidRPr="002B006D">
        <w:rPr>
          <w:rFonts w:ascii="Book Antiqua" w:eastAsia="宋体" w:hAnsi="Book Antiqua" w:cs="宋体"/>
          <w:color w:val="000000"/>
          <w:sz w:val="24"/>
          <w:szCs w:val="24"/>
          <w:lang w:eastAsia="zh-CN" w:bidi="ar-SA"/>
        </w:rPr>
        <w:t xml:space="preserve"> C, </w:t>
      </w:r>
      <w:proofErr w:type="spellStart"/>
      <w:r w:rsidRPr="002B006D">
        <w:rPr>
          <w:rFonts w:ascii="Book Antiqua" w:eastAsia="宋体" w:hAnsi="Book Antiqua" w:cs="宋体"/>
          <w:color w:val="000000"/>
          <w:sz w:val="24"/>
          <w:szCs w:val="24"/>
          <w:lang w:eastAsia="zh-CN" w:bidi="ar-SA"/>
        </w:rPr>
        <w:t>Vielpeau</w:t>
      </w:r>
      <w:proofErr w:type="spellEnd"/>
      <w:r w:rsidRPr="002B006D">
        <w:rPr>
          <w:rFonts w:ascii="Book Antiqua" w:eastAsia="宋体" w:hAnsi="Book Antiqua" w:cs="宋体"/>
          <w:color w:val="000000"/>
          <w:sz w:val="24"/>
          <w:szCs w:val="24"/>
          <w:lang w:eastAsia="zh-CN" w:bidi="ar-SA"/>
        </w:rPr>
        <w:t xml:space="preserve"> C, </w:t>
      </w:r>
      <w:proofErr w:type="spellStart"/>
      <w:r w:rsidRPr="002B006D">
        <w:rPr>
          <w:rFonts w:ascii="Book Antiqua" w:eastAsia="宋体" w:hAnsi="Book Antiqua" w:cs="宋体"/>
          <w:color w:val="000000"/>
          <w:sz w:val="24"/>
          <w:szCs w:val="24"/>
          <w:lang w:eastAsia="zh-CN" w:bidi="ar-SA"/>
        </w:rPr>
        <w:t>Marcelli</w:t>
      </w:r>
      <w:proofErr w:type="spellEnd"/>
      <w:r w:rsidRPr="002B006D">
        <w:rPr>
          <w:rFonts w:ascii="Book Antiqua" w:eastAsia="宋体" w:hAnsi="Book Antiqua" w:cs="宋体"/>
          <w:color w:val="000000"/>
          <w:sz w:val="24"/>
          <w:szCs w:val="24"/>
          <w:lang w:eastAsia="zh-CN" w:bidi="ar-SA"/>
        </w:rPr>
        <w:t xml:space="preserve"> C. Medical management of patients over 50 years admitted to orthopedic surgery for low-energy fracture. </w:t>
      </w:r>
      <w:r w:rsidRPr="002B006D">
        <w:rPr>
          <w:rFonts w:ascii="Book Antiqua" w:eastAsia="宋体" w:hAnsi="Book Antiqua" w:cs="宋体"/>
          <w:i/>
          <w:iCs/>
          <w:color w:val="000000"/>
          <w:sz w:val="24"/>
          <w:szCs w:val="24"/>
          <w:lang w:eastAsia="zh-CN" w:bidi="ar-SA"/>
        </w:rPr>
        <w:t>Joint Bone Spine</w:t>
      </w:r>
      <w:r w:rsidRPr="002B006D">
        <w:rPr>
          <w:rFonts w:ascii="Book Antiqua" w:eastAsia="宋体" w:hAnsi="Book Antiqua" w:cs="宋体"/>
          <w:color w:val="000000"/>
          <w:sz w:val="24"/>
          <w:szCs w:val="24"/>
          <w:lang w:eastAsia="zh-CN" w:bidi="ar-SA"/>
        </w:rPr>
        <w:t> 2007; </w:t>
      </w:r>
      <w:r w:rsidRPr="002B006D">
        <w:rPr>
          <w:rFonts w:ascii="Book Antiqua" w:eastAsia="宋体" w:hAnsi="Book Antiqua" w:cs="宋体"/>
          <w:b/>
          <w:bCs/>
          <w:color w:val="000000"/>
          <w:sz w:val="24"/>
          <w:szCs w:val="24"/>
          <w:lang w:eastAsia="zh-CN" w:bidi="ar-SA"/>
        </w:rPr>
        <w:t>74</w:t>
      </w:r>
      <w:r w:rsidRPr="002B006D">
        <w:rPr>
          <w:rFonts w:ascii="Book Antiqua" w:eastAsia="宋体" w:hAnsi="Book Antiqua" w:cs="宋体"/>
          <w:color w:val="000000"/>
          <w:sz w:val="24"/>
          <w:szCs w:val="24"/>
          <w:lang w:eastAsia="zh-CN" w:bidi="ar-SA"/>
        </w:rPr>
        <w:t>: 160-165 [PMID: 16987682 DOI: 10.1016/j.jbspin.2006.03.003]</w:t>
      </w:r>
    </w:p>
    <w:p w14:paraId="4291533A" w14:textId="77777777" w:rsidR="002B006D" w:rsidRPr="002B006D" w:rsidRDefault="002B006D" w:rsidP="002B006D">
      <w:pPr>
        <w:widowControl w:val="0"/>
        <w:adjustRightInd w:val="0"/>
        <w:snapToGrid w:val="0"/>
        <w:spacing w:after="0" w:line="360" w:lineRule="auto"/>
        <w:jc w:val="both"/>
        <w:rPr>
          <w:rFonts w:ascii="Book Antiqua" w:eastAsia="宋体" w:hAnsi="Book Antiqua" w:cs="宋体"/>
          <w:color w:val="000000"/>
          <w:sz w:val="24"/>
          <w:szCs w:val="24"/>
          <w:lang w:eastAsia="zh-CN" w:bidi="ar-SA"/>
        </w:rPr>
      </w:pPr>
      <w:r w:rsidRPr="002B006D">
        <w:rPr>
          <w:rFonts w:ascii="Book Antiqua" w:eastAsia="宋体" w:hAnsi="Book Antiqua" w:cs="宋体"/>
          <w:color w:val="000000"/>
          <w:sz w:val="24"/>
          <w:szCs w:val="24"/>
          <w:lang w:eastAsia="zh-CN" w:bidi="ar-SA"/>
        </w:rPr>
        <w:t>9 </w:t>
      </w:r>
      <w:proofErr w:type="spellStart"/>
      <w:r w:rsidRPr="002B006D">
        <w:rPr>
          <w:rFonts w:ascii="Book Antiqua" w:eastAsia="宋体" w:hAnsi="Book Antiqua" w:cs="宋体"/>
          <w:b/>
          <w:bCs/>
          <w:color w:val="000000"/>
          <w:sz w:val="24"/>
          <w:szCs w:val="24"/>
          <w:lang w:eastAsia="zh-CN" w:bidi="ar-SA"/>
        </w:rPr>
        <w:t>Uhl</w:t>
      </w:r>
      <w:proofErr w:type="spellEnd"/>
      <w:r w:rsidRPr="002B006D">
        <w:rPr>
          <w:rFonts w:ascii="Book Antiqua" w:eastAsia="宋体" w:hAnsi="Book Antiqua" w:cs="宋体"/>
          <w:b/>
          <w:bCs/>
          <w:color w:val="000000"/>
          <w:sz w:val="24"/>
          <w:szCs w:val="24"/>
          <w:lang w:eastAsia="zh-CN" w:bidi="ar-SA"/>
        </w:rPr>
        <w:t xml:space="preserve"> M</w:t>
      </w:r>
      <w:r w:rsidRPr="002B006D">
        <w:rPr>
          <w:rFonts w:ascii="Book Antiqua" w:eastAsia="宋体" w:hAnsi="Book Antiqua" w:cs="宋体"/>
          <w:color w:val="000000"/>
          <w:sz w:val="24"/>
          <w:szCs w:val="24"/>
          <w:lang w:eastAsia="zh-CN" w:bidi="ar-SA"/>
        </w:rPr>
        <w:t xml:space="preserve">, </w:t>
      </w:r>
      <w:proofErr w:type="spellStart"/>
      <w:r w:rsidRPr="002B006D">
        <w:rPr>
          <w:rFonts w:ascii="Book Antiqua" w:eastAsia="宋体" w:hAnsi="Book Antiqua" w:cs="宋体"/>
          <w:color w:val="000000"/>
          <w:sz w:val="24"/>
          <w:szCs w:val="24"/>
          <w:lang w:eastAsia="zh-CN" w:bidi="ar-SA"/>
        </w:rPr>
        <w:t>Allmann</w:t>
      </w:r>
      <w:proofErr w:type="spellEnd"/>
      <w:r w:rsidRPr="002B006D">
        <w:rPr>
          <w:rFonts w:ascii="Book Antiqua" w:eastAsia="宋体" w:hAnsi="Book Antiqua" w:cs="宋体"/>
          <w:color w:val="000000"/>
          <w:sz w:val="24"/>
          <w:szCs w:val="24"/>
          <w:lang w:eastAsia="zh-CN" w:bidi="ar-SA"/>
        </w:rPr>
        <w:t xml:space="preserve"> KH, </w:t>
      </w:r>
      <w:proofErr w:type="spellStart"/>
      <w:r w:rsidRPr="002B006D">
        <w:rPr>
          <w:rFonts w:ascii="Book Antiqua" w:eastAsia="宋体" w:hAnsi="Book Antiqua" w:cs="宋体"/>
          <w:color w:val="000000"/>
          <w:sz w:val="24"/>
          <w:szCs w:val="24"/>
          <w:lang w:eastAsia="zh-CN" w:bidi="ar-SA"/>
        </w:rPr>
        <w:t>Tauer</w:t>
      </w:r>
      <w:proofErr w:type="spellEnd"/>
      <w:r w:rsidRPr="002B006D">
        <w:rPr>
          <w:rFonts w:ascii="Book Antiqua" w:eastAsia="宋体" w:hAnsi="Book Antiqua" w:cs="宋体"/>
          <w:color w:val="000000"/>
          <w:sz w:val="24"/>
          <w:szCs w:val="24"/>
          <w:lang w:eastAsia="zh-CN" w:bidi="ar-SA"/>
        </w:rPr>
        <w:t xml:space="preserve"> U, </w:t>
      </w:r>
      <w:proofErr w:type="spellStart"/>
      <w:r w:rsidRPr="002B006D">
        <w:rPr>
          <w:rFonts w:ascii="Book Antiqua" w:eastAsia="宋体" w:hAnsi="Book Antiqua" w:cs="宋体"/>
          <w:color w:val="000000"/>
          <w:sz w:val="24"/>
          <w:szCs w:val="24"/>
          <w:lang w:eastAsia="zh-CN" w:bidi="ar-SA"/>
        </w:rPr>
        <w:t>Laubenberger</w:t>
      </w:r>
      <w:proofErr w:type="spellEnd"/>
      <w:r w:rsidRPr="002B006D">
        <w:rPr>
          <w:rFonts w:ascii="Book Antiqua" w:eastAsia="宋体" w:hAnsi="Book Antiqua" w:cs="宋体"/>
          <w:color w:val="000000"/>
          <w:sz w:val="24"/>
          <w:szCs w:val="24"/>
          <w:lang w:eastAsia="zh-CN" w:bidi="ar-SA"/>
        </w:rPr>
        <w:t xml:space="preserve"> J, Adler CP, </w:t>
      </w:r>
      <w:proofErr w:type="spellStart"/>
      <w:r w:rsidRPr="002B006D">
        <w:rPr>
          <w:rFonts w:ascii="Book Antiqua" w:eastAsia="宋体" w:hAnsi="Book Antiqua" w:cs="宋体"/>
          <w:color w:val="000000"/>
          <w:sz w:val="24"/>
          <w:szCs w:val="24"/>
          <w:lang w:eastAsia="zh-CN" w:bidi="ar-SA"/>
        </w:rPr>
        <w:t>Ihling</w:t>
      </w:r>
      <w:proofErr w:type="spellEnd"/>
      <w:r w:rsidRPr="002B006D">
        <w:rPr>
          <w:rFonts w:ascii="Book Antiqua" w:eastAsia="宋体" w:hAnsi="Book Antiqua" w:cs="宋体"/>
          <w:color w:val="000000"/>
          <w:sz w:val="24"/>
          <w:szCs w:val="24"/>
          <w:lang w:eastAsia="zh-CN" w:bidi="ar-SA"/>
        </w:rPr>
        <w:t xml:space="preserve"> C, Langer M. Comparison of MR sequences in quantifying in vitro cartilage degeneration in osteoarthritis of the knee. </w:t>
      </w:r>
      <w:r w:rsidRPr="002B006D">
        <w:rPr>
          <w:rFonts w:ascii="Book Antiqua" w:eastAsia="宋体" w:hAnsi="Book Antiqua" w:cs="宋体"/>
          <w:i/>
          <w:iCs/>
          <w:color w:val="000000"/>
          <w:sz w:val="24"/>
          <w:szCs w:val="24"/>
          <w:lang w:eastAsia="zh-CN" w:bidi="ar-SA"/>
        </w:rPr>
        <w:t xml:space="preserve">Br J </w:t>
      </w:r>
      <w:proofErr w:type="spellStart"/>
      <w:r w:rsidRPr="002B006D">
        <w:rPr>
          <w:rFonts w:ascii="Book Antiqua" w:eastAsia="宋体" w:hAnsi="Book Antiqua" w:cs="宋体"/>
          <w:i/>
          <w:iCs/>
          <w:color w:val="000000"/>
          <w:sz w:val="24"/>
          <w:szCs w:val="24"/>
          <w:lang w:eastAsia="zh-CN" w:bidi="ar-SA"/>
        </w:rPr>
        <w:t>Radiol</w:t>
      </w:r>
      <w:proofErr w:type="spellEnd"/>
      <w:r w:rsidRPr="002B006D">
        <w:rPr>
          <w:rFonts w:ascii="Book Antiqua" w:eastAsia="宋体" w:hAnsi="Book Antiqua" w:cs="宋体"/>
          <w:color w:val="000000"/>
          <w:sz w:val="24"/>
          <w:szCs w:val="24"/>
          <w:lang w:eastAsia="zh-CN" w:bidi="ar-SA"/>
        </w:rPr>
        <w:t> 1998; </w:t>
      </w:r>
      <w:r w:rsidRPr="002B006D">
        <w:rPr>
          <w:rFonts w:ascii="Book Antiqua" w:eastAsia="宋体" w:hAnsi="Book Antiqua" w:cs="宋体"/>
          <w:b/>
          <w:bCs/>
          <w:color w:val="000000"/>
          <w:sz w:val="24"/>
          <w:szCs w:val="24"/>
          <w:lang w:eastAsia="zh-CN" w:bidi="ar-SA"/>
        </w:rPr>
        <w:t>71</w:t>
      </w:r>
      <w:r w:rsidRPr="002B006D">
        <w:rPr>
          <w:rFonts w:ascii="Book Antiqua" w:eastAsia="宋体" w:hAnsi="Book Antiqua" w:cs="宋体"/>
          <w:color w:val="000000"/>
          <w:sz w:val="24"/>
          <w:szCs w:val="24"/>
          <w:lang w:eastAsia="zh-CN" w:bidi="ar-SA"/>
        </w:rPr>
        <w:t>: 291-296 [PMID: 9616238 DOI: 10.1259/bjr.71.843.9616238]</w:t>
      </w:r>
    </w:p>
    <w:p w14:paraId="5C32B714" w14:textId="77777777" w:rsidR="002B006D" w:rsidRPr="002B006D" w:rsidRDefault="002B006D" w:rsidP="002B006D">
      <w:pPr>
        <w:widowControl w:val="0"/>
        <w:adjustRightInd w:val="0"/>
        <w:snapToGrid w:val="0"/>
        <w:spacing w:after="0" w:line="360" w:lineRule="auto"/>
        <w:jc w:val="both"/>
        <w:rPr>
          <w:rFonts w:ascii="Book Antiqua" w:eastAsia="宋体" w:hAnsi="Book Antiqua" w:cs="宋体"/>
          <w:color w:val="000000"/>
          <w:sz w:val="24"/>
          <w:szCs w:val="24"/>
          <w:lang w:eastAsia="zh-CN" w:bidi="ar-SA"/>
        </w:rPr>
      </w:pPr>
      <w:r w:rsidRPr="002B006D">
        <w:rPr>
          <w:rFonts w:ascii="Book Antiqua" w:eastAsia="宋体" w:hAnsi="Book Antiqua" w:cs="宋体"/>
          <w:color w:val="000000"/>
          <w:sz w:val="24"/>
          <w:szCs w:val="24"/>
          <w:lang w:eastAsia="zh-CN" w:bidi="ar-SA"/>
        </w:rPr>
        <w:t>10 </w:t>
      </w:r>
      <w:proofErr w:type="spellStart"/>
      <w:r w:rsidRPr="002B006D">
        <w:rPr>
          <w:rFonts w:ascii="Book Antiqua" w:eastAsia="宋体" w:hAnsi="Book Antiqua" w:cs="宋体"/>
          <w:b/>
          <w:bCs/>
          <w:color w:val="000000"/>
          <w:sz w:val="24"/>
          <w:szCs w:val="24"/>
          <w:lang w:eastAsia="zh-CN" w:bidi="ar-SA"/>
        </w:rPr>
        <w:t>Bonasia</w:t>
      </w:r>
      <w:proofErr w:type="spellEnd"/>
      <w:r w:rsidRPr="002B006D">
        <w:rPr>
          <w:rFonts w:ascii="Book Antiqua" w:eastAsia="宋体" w:hAnsi="Book Antiqua" w:cs="宋体"/>
          <w:b/>
          <w:bCs/>
          <w:color w:val="000000"/>
          <w:sz w:val="24"/>
          <w:szCs w:val="24"/>
          <w:lang w:eastAsia="zh-CN" w:bidi="ar-SA"/>
        </w:rPr>
        <w:t xml:space="preserve"> DE</w:t>
      </w:r>
      <w:r w:rsidRPr="002B006D">
        <w:rPr>
          <w:rFonts w:ascii="Book Antiqua" w:eastAsia="宋体" w:hAnsi="Book Antiqua" w:cs="宋体"/>
          <w:color w:val="000000"/>
          <w:sz w:val="24"/>
          <w:szCs w:val="24"/>
          <w:lang w:eastAsia="zh-CN" w:bidi="ar-SA"/>
        </w:rPr>
        <w:t xml:space="preserve">, Rossi R, Saltzman CL, </w:t>
      </w:r>
      <w:proofErr w:type="spellStart"/>
      <w:r w:rsidRPr="002B006D">
        <w:rPr>
          <w:rFonts w:ascii="Book Antiqua" w:eastAsia="宋体" w:hAnsi="Book Antiqua" w:cs="宋体"/>
          <w:color w:val="000000"/>
          <w:sz w:val="24"/>
          <w:szCs w:val="24"/>
          <w:lang w:eastAsia="zh-CN" w:bidi="ar-SA"/>
        </w:rPr>
        <w:t>Amendola</w:t>
      </w:r>
      <w:proofErr w:type="spellEnd"/>
      <w:r w:rsidRPr="002B006D">
        <w:rPr>
          <w:rFonts w:ascii="Book Antiqua" w:eastAsia="宋体" w:hAnsi="Book Antiqua" w:cs="宋体"/>
          <w:color w:val="000000"/>
          <w:sz w:val="24"/>
          <w:szCs w:val="24"/>
          <w:lang w:eastAsia="zh-CN" w:bidi="ar-SA"/>
        </w:rPr>
        <w:t xml:space="preserve"> A. </w:t>
      </w:r>
      <w:proofErr w:type="gramStart"/>
      <w:r w:rsidRPr="002B006D">
        <w:rPr>
          <w:rFonts w:ascii="Book Antiqua" w:eastAsia="宋体" w:hAnsi="Book Antiqua" w:cs="宋体"/>
          <w:color w:val="000000"/>
          <w:sz w:val="24"/>
          <w:szCs w:val="24"/>
          <w:lang w:eastAsia="zh-CN" w:bidi="ar-SA"/>
        </w:rPr>
        <w:t>The role of arthroscopy in the management of fractures about the ankle.</w:t>
      </w:r>
      <w:proofErr w:type="gramEnd"/>
      <w:r w:rsidRPr="002B006D">
        <w:rPr>
          <w:rFonts w:ascii="Book Antiqua" w:eastAsia="宋体" w:hAnsi="Book Antiqua" w:cs="宋体"/>
          <w:color w:val="000000"/>
          <w:sz w:val="24"/>
          <w:szCs w:val="24"/>
          <w:lang w:eastAsia="zh-CN" w:bidi="ar-SA"/>
        </w:rPr>
        <w:t> </w:t>
      </w:r>
      <w:r w:rsidRPr="002B006D">
        <w:rPr>
          <w:rFonts w:ascii="Book Antiqua" w:eastAsia="宋体" w:hAnsi="Book Antiqua" w:cs="宋体"/>
          <w:i/>
          <w:iCs/>
          <w:color w:val="000000"/>
          <w:sz w:val="24"/>
          <w:szCs w:val="24"/>
          <w:lang w:eastAsia="zh-CN" w:bidi="ar-SA"/>
        </w:rPr>
        <w:t xml:space="preserve">J Am </w:t>
      </w:r>
      <w:proofErr w:type="spellStart"/>
      <w:r w:rsidRPr="002B006D">
        <w:rPr>
          <w:rFonts w:ascii="Book Antiqua" w:eastAsia="宋体" w:hAnsi="Book Antiqua" w:cs="宋体"/>
          <w:i/>
          <w:iCs/>
          <w:color w:val="000000"/>
          <w:sz w:val="24"/>
          <w:szCs w:val="24"/>
          <w:lang w:eastAsia="zh-CN" w:bidi="ar-SA"/>
        </w:rPr>
        <w:t>Acad</w:t>
      </w:r>
      <w:proofErr w:type="spellEnd"/>
      <w:r w:rsidRPr="002B006D">
        <w:rPr>
          <w:rFonts w:ascii="Book Antiqua" w:eastAsia="宋体" w:hAnsi="Book Antiqua" w:cs="宋体"/>
          <w:i/>
          <w:iCs/>
          <w:color w:val="000000"/>
          <w:sz w:val="24"/>
          <w:szCs w:val="24"/>
          <w:lang w:eastAsia="zh-CN" w:bidi="ar-SA"/>
        </w:rPr>
        <w:t xml:space="preserve"> </w:t>
      </w:r>
      <w:proofErr w:type="spellStart"/>
      <w:r w:rsidRPr="002B006D">
        <w:rPr>
          <w:rFonts w:ascii="Book Antiqua" w:eastAsia="宋体" w:hAnsi="Book Antiqua" w:cs="宋体"/>
          <w:i/>
          <w:iCs/>
          <w:color w:val="000000"/>
          <w:sz w:val="24"/>
          <w:szCs w:val="24"/>
          <w:lang w:eastAsia="zh-CN" w:bidi="ar-SA"/>
        </w:rPr>
        <w:t>Orthop</w:t>
      </w:r>
      <w:proofErr w:type="spellEnd"/>
      <w:r w:rsidRPr="002B006D">
        <w:rPr>
          <w:rFonts w:ascii="Book Antiqua" w:eastAsia="宋体" w:hAnsi="Book Antiqua" w:cs="宋体"/>
          <w:i/>
          <w:iCs/>
          <w:color w:val="000000"/>
          <w:sz w:val="24"/>
          <w:szCs w:val="24"/>
          <w:lang w:eastAsia="zh-CN" w:bidi="ar-SA"/>
        </w:rPr>
        <w:t xml:space="preserve"> </w:t>
      </w:r>
      <w:proofErr w:type="spellStart"/>
      <w:r w:rsidRPr="002B006D">
        <w:rPr>
          <w:rFonts w:ascii="Book Antiqua" w:eastAsia="宋体" w:hAnsi="Book Antiqua" w:cs="宋体"/>
          <w:i/>
          <w:iCs/>
          <w:color w:val="000000"/>
          <w:sz w:val="24"/>
          <w:szCs w:val="24"/>
          <w:lang w:eastAsia="zh-CN" w:bidi="ar-SA"/>
        </w:rPr>
        <w:t>Surg</w:t>
      </w:r>
      <w:proofErr w:type="spellEnd"/>
      <w:r w:rsidRPr="002B006D">
        <w:rPr>
          <w:rFonts w:ascii="Book Antiqua" w:eastAsia="宋体" w:hAnsi="Book Antiqua" w:cs="宋体"/>
          <w:color w:val="000000"/>
          <w:sz w:val="24"/>
          <w:szCs w:val="24"/>
          <w:lang w:eastAsia="zh-CN" w:bidi="ar-SA"/>
        </w:rPr>
        <w:t> 2011; </w:t>
      </w:r>
      <w:r w:rsidRPr="002B006D">
        <w:rPr>
          <w:rFonts w:ascii="Book Antiqua" w:eastAsia="宋体" w:hAnsi="Book Antiqua" w:cs="宋体"/>
          <w:b/>
          <w:bCs/>
          <w:color w:val="000000"/>
          <w:sz w:val="24"/>
          <w:szCs w:val="24"/>
          <w:lang w:eastAsia="zh-CN" w:bidi="ar-SA"/>
        </w:rPr>
        <w:t>19</w:t>
      </w:r>
      <w:r w:rsidRPr="002B006D">
        <w:rPr>
          <w:rFonts w:ascii="Book Antiqua" w:eastAsia="宋体" w:hAnsi="Book Antiqua" w:cs="宋体"/>
          <w:color w:val="000000"/>
          <w:sz w:val="24"/>
          <w:szCs w:val="24"/>
          <w:lang w:eastAsia="zh-CN" w:bidi="ar-SA"/>
        </w:rPr>
        <w:t>: 226-235 [PMID: 21464216]</w:t>
      </w:r>
    </w:p>
    <w:p w14:paraId="20A66065" w14:textId="77777777" w:rsidR="002B006D" w:rsidRPr="002B006D" w:rsidRDefault="002B006D" w:rsidP="002B006D">
      <w:pPr>
        <w:widowControl w:val="0"/>
        <w:adjustRightInd w:val="0"/>
        <w:snapToGrid w:val="0"/>
        <w:spacing w:after="0" w:line="360" w:lineRule="auto"/>
        <w:jc w:val="both"/>
        <w:rPr>
          <w:rFonts w:ascii="Book Antiqua" w:eastAsia="宋体" w:hAnsi="Book Antiqua" w:cs="宋体"/>
          <w:color w:val="000000"/>
          <w:sz w:val="24"/>
          <w:szCs w:val="24"/>
          <w:lang w:eastAsia="zh-CN" w:bidi="ar-SA"/>
        </w:rPr>
      </w:pPr>
      <w:r w:rsidRPr="002B006D">
        <w:rPr>
          <w:rFonts w:ascii="Book Antiqua" w:eastAsia="宋体" w:hAnsi="Book Antiqua" w:cs="宋体"/>
          <w:color w:val="000000"/>
          <w:sz w:val="24"/>
          <w:szCs w:val="24"/>
          <w:lang w:eastAsia="zh-CN" w:bidi="ar-SA"/>
        </w:rPr>
        <w:t>11 </w:t>
      </w:r>
      <w:proofErr w:type="spellStart"/>
      <w:r w:rsidRPr="002B006D">
        <w:rPr>
          <w:rFonts w:ascii="Book Antiqua" w:eastAsia="宋体" w:hAnsi="Book Antiqua" w:cs="宋体"/>
          <w:b/>
          <w:bCs/>
          <w:color w:val="000000"/>
          <w:sz w:val="24"/>
          <w:szCs w:val="24"/>
          <w:lang w:eastAsia="zh-CN" w:bidi="ar-SA"/>
        </w:rPr>
        <w:t>Schoepp</w:t>
      </w:r>
      <w:proofErr w:type="spellEnd"/>
      <w:r w:rsidRPr="002B006D">
        <w:rPr>
          <w:rFonts w:ascii="Book Antiqua" w:eastAsia="宋体" w:hAnsi="Book Antiqua" w:cs="宋体"/>
          <w:b/>
          <w:bCs/>
          <w:color w:val="000000"/>
          <w:sz w:val="24"/>
          <w:szCs w:val="24"/>
          <w:lang w:eastAsia="zh-CN" w:bidi="ar-SA"/>
        </w:rPr>
        <w:t xml:space="preserve"> C</w:t>
      </w:r>
      <w:r w:rsidRPr="002B006D">
        <w:rPr>
          <w:rFonts w:ascii="Book Antiqua" w:eastAsia="宋体" w:hAnsi="Book Antiqua" w:cs="宋体"/>
          <w:color w:val="000000"/>
          <w:sz w:val="24"/>
          <w:szCs w:val="24"/>
          <w:lang w:eastAsia="zh-CN" w:bidi="ar-SA"/>
        </w:rPr>
        <w:t xml:space="preserve">, </w:t>
      </w:r>
      <w:proofErr w:type="spellStart"/>
      <w:r w:rsidRPr="002B006D">
        <w:rPr>
          <w:rFonts w:ascii="Book Antiqua" w:eastAsia="宋体" w:hAnsi="Book Antiqua" w:cs="宋体"/>
          <w:color w:val="000000"/>
          <w:sz w:val="24"/>
          <w:szCs w:val="24"/>
          <w:lang w:eastAsia="zh-CN" w:bidi="ar-SA"/>
        </w:rPr>
        <w:t>Rixen</w:t>
      </w:r>
      <w:proofErr w:type="spellEnd"/>
      <w:r w:rsidRPr="002B006D">
        <w:rPr>
          <w:rFonts w:ascii="Book Antiqua" w:eastAsia="宋体" w:hAnsi="Book Antiqua" w:cs="宋体"/>
          <w:color w:val="000000"/>
          <w:sz w:val="24"/>
          <w:szCs w:val="24"/>
          <w:lang w:eastAsia="zh-CN" w:bidi="ar-SA"/>
        </w:rPr>
        <w:t xml:space="preserve"> D. [Arthroscopy-guided fracture management. </w:t>
      </w:r>
      <w:proofErr w:type="gramStart"/>
      <w:r w:rsidRPr="002B006D">
        <w:rPr>
          <w:rFonts w:ascii="Book Antiqua" w:eastAsia="宋体" w:hAnsi="Book Antiqua" w:cs="宋体"/>
          <w:color w:val="000000"/>
          <w:sz w:val="24"/>
          <w:szCs w:val="24"/>
          <w:lang w:eastAsia="zh-CN" w:bidi="ar-SA"/>
        </w:rPr>
        <w:t>Ankle joint and calcaneus].</w:t>
      </w:r>
      <w:proofErr w:type="gramEnd"/>
      <w:r w:rsidRPr="002B006D">
        <w:rPr>
          <w:rFonts w:ascii="Book Antiqua" w:eastAsia="宋体" w:hAnsi="Book Antiqua" w:cs="宋体"/>
          <w:color w:val="000000"/>
          <w:sz w:val="24"/>
          <w:szCs w:val="24"/>
          <w:lang w:eastAsia="zh-CN" w:bidi="ar-SA"/>
        </w:rPr>
        <w:t> </w:t>
      </w:r>
      <w:proofErr w:type="spellStart"/>
      <w:r w:rsidRPr="002B006D">
        <w:rPr>
          <w:rFonts w:ascii="Book Antiqua" w:eastAsia="宋体" w:hAnsi="Book Antiqua" w:cs="宋体"/>
          <w:i/>
          <w:iCs/>
          <w:color w:val="000000"/>
          <w:sz w:val="24"/>
          <w:szCs w:val="24"/>
          <w:lang w:eastAsia="zh-CN" w:bidi="ar-SA"/>
        </w:rPr>
        <w:t>Unfallchirurg</w:t>
      </w:r>
      <w:proofErr w:type="spellEnd"/>
      <w:r w:rsidRPr="002B006D">
        <w:rPr>
          <w:rFonts w:ascii="Book Antiqua" w:eastAsia="宋体" w:hAnsi="Book Antiqua" w:cs="宋体"/>
          <w:color w:val="000000"/>
          <w:sz w:val="24"/>
          <w:szCs w:val="24"/>
          <w:lang w:eastAsia="zh-CN" w:bidi="ar-SA"/>
        </w:rPr>
        <w:t> 2013; </w:t>
      </w:r>
      <w:r w:rsidRPr="002B006D">
        <w:rPr>
          <w:rFonts w:ascii="Book Antiqua" w:eastAsia="宋体" w:hAnsi="Book Antiqua" w:cs="宋体"/>
          <w:b/>
          <w:bCs/>
          <w:color w:val="000000"/>
          <w:sz w:val="24"/>
          <w:szCs w:val="24"/>
          <w:lang w:eastAsia="zh-CN" w:bidi="ar-SA"/>
        </w:rPr>
        <w:t>116</w:t>
      </w:r>
      <w:r w:rsidRPr="002B006D">
        <w:rPr>
          <w:rFonts w:ascii="Book Antiqua" w:eastAsia="宋体" w:hAnsi="Book Antiqua" w:cs="宋体"/>
          <w:color w:val="000000"/>
          <w:sz w:val="24"/>
          <w:szCs w:val="24"/>
          <w:lang w:eastAsia="zh-CN" w:bidi="ar-SA"/>
        </w:rPr>
        <w:t>: 318-325 [PMID: 23515645 DOI: 10.1007/s00113-012-2347-0]</w:t>
      </w:r>
    </w:p>
    <w:p w14:paraId="29CCCC46" w14:textId="77777777" w:rsidR="002B006D" w:rsidRPr="002B006D" w:rsidRDefault="002B006D" w:rsidP="002B006D">
      <w:pPr>
        <w:widowControl w:val="0"/>
        <w:adjustRightInd w:val="0"/>
        <w:snapToGrid w:val="0"/>
        <w:spacing w:after="0" w:line="360" w:lineRule="auto"/>
        <w:jc w:val="both"/>
        <w:rPr>
          <w:rFonts w:ascii="Book Antiqua" w:eastAsia="宋体" w:hAnsi="Book Antiqua" w:cs="宋体"/>
          <w:color w:val="000000"/>
          <w:sz w:val="24"/>
          <w:szCs w:val="24"/>
          <w:lang w:eastAsia="zh-CN" w:bidi="ar-SA"/>
        </w:rPr>
      </w:pPr>
      <w:r w:rsidRPr="002B006D">
        <w:rPr>
          <w:rFonts w:ascii="Book Antiqua" w:eastAsia="宋体" w:hAnsi="Book Antiqua" w:cs="宋体"/>
          <w:color w:val="000000"/>
          <w:sz w:val="24"/>
          <w:szCs w:val="24"/>
          <w:lang w:eastAsia="zh-CN" w:bidi="ar-SA"/>
        </w:rPr>
        <w:t>12 </w:t>
      </w:r>
      <w:r w:rsidRPr="002B006D">
        <w:rPr>
          <w:rFonts w:ascii="Book Antiqua" w:eastAsia="宋体" w:hAnsi="Book Antiqua" w:cs="宋体"/>
          <w:b/>
          <w:bCs/>
          <w:color w:val="000000"/>
          <w:sz w:val="24"/>
          <w:szCs w:val="24"/>
          <w:lang w:eastAsia="zh-CN" w:bidi="ar-SA"/>
        </w:rPr>
        <w:t>Kong C</w:t>
      </w:r>
      <w:r w:rsidRPr="002B006D">
        <w:rPr>
          <w:rFonts w:ascii="Book Antiqua" w:eastAsia="宋体" w:hAnsi="Book Antiqua" w:cs="宋体"/>
          <w:color w:val="000000"/>
          <w:sz w:val="24"/>
          <w:szCs w:val="24"/>
          <w:lang w:eastAsia="zh-CN" w:bidi="ar-SA"/>
        </w:rPr>
        <w:t xml:space="preserve">, </w:t>
      </w:r>
      <w:proofErr w:type="spellStart"/>
      <w:r w:rsidRPr="002B006D">
        <w:rPr>
          <w:rFonts w:ascii="Book Antiqua" w:eastAsia="宋体" w:hAnsi="Book Antiqua" w:cs="宋体"/>
          <w:color w:val="000000"/>
          <w:sz w:val="24"/>
          <w:szCs w:val="24"/>
          <w:lang w:eastAsia="zh-CN" w:bidi="ar-SA"/>
        </w:rPr>
        <w:t>Kolla</w:t>
      </w:r>
      <w:proofErr w:type="spellEnd"/>
      <w:r w:rsidRPr="002B006D">
        <w:rPr>
          <w:rFonts w:ascii="Book Antiqua" w:eastAsia="宋体" w:hAnsi="Book Antiqua" w:cs="宋体"/>
          <w:color w:val="000000"/>
          <w:sz w:val="24"/>
          <w:szCs w:val="24"/>
          <w:lang w:eastAsia="zh-CN" w:bidi="ar-SA"/>
        </w:rPr>
        <w:t xml:space="preserve"> L, Wing K, Younger AS. Arthroscopy-assisted closed reduction and percutaneous nail fixation of unstable ankle fractures: description of a minimally invasive procedure. </w:t>
      </w:r>
      <w:proofErr w:type="spellStart"/>
      <w:r w:rsidRPr="002B006D">
        <w:rPr>
          <w:rFonts w:ascii="Book Antiqua" w:eastAsia="宋体" w:hAnsi="Book Antiqua" w:cs="宋体"/>
          <w:i/>
          <w:iCs/>
          <w:color w:val="000000"/>
          <w:sz w:val="24"/>
          <w:szCs w:val="24"/>
          <w:lang w:eastAsia="zh-CN" w:bidi="ar-SA"/>
        </w:rPr>
        <w:t>Arthrosc</w:t>
      </w:r>
      <w:proofErr w:type="spellEnd"/>
      <w:r w:rsidRPr="002B006D">
        <w:rPr>
          <w:rFonts w:ascii="Book Antiqua" w:eastAsia="宋体" w:hAnsi="Book Antiqua" w:cs="宋体"/>
          <w:i/>
          <w:iCs/>
          <w:color w:val="000000"/>
          <w:sz w:val="24"/>
          <w:szCs w:val="24"/>
          <w:lang w:eastAsia="zh-CN" w:bidi="ar-SA"/>
        </w:rPr>
        <w:t xml:space="preserve"> Tech</w:t>
      </w:r>
      <w:r w:rsidRPr="002B006D">
        <w:rPr>
          <w:rFonts w:ascii="Book Antiqua" w:eastAsia="宋体" w:hAnsi="Book Antiqua" w:cs="宋体"/>
          <w:color w:val="000000"/>
          <w:sz w:val="24"/>
          <w:szCs w:val="24"/>
          <w:lang w:eastAsia="zh-CN" w:bidi="ar-SA"/>
        </w:rPr>
        <w:t> 2014; </w:t>
      </w:r>
      <w:r w:rsidRPr="002B006D">
        <w:rPr>
          <w:rFonts w:ascii="Book Antiqua" w:eastAsia="宋体" w:hAnsi="Book Antiqua" w:cs="宋体"/>
          <w:b/>
          <w:bCs/>
          <w:color w:val="000000"/>
          <w:sz w:val="24"/>
          <w:szCs w:val="24"/>
          <w:lang w:eastAsia="zh-CN" w:bidi="ar-SA"/>
        </w:rPr>
        <w:t>3</w:t>
      </w:r>
      <w:r w:rsidRPr="002B006D">
        <w:rPr>
          <w:rFonts w:ascii="Book Antiqua" w:eastAsia="宋体" w:hAnsi="Book Antiqua" w:cs="宋体"/>
          <w:color w:val="000000"/>
          <w:sz w:val="24"/>
          <w:szCs w:val="24"/>
          <w:lang w:eastAsia="zh-CN" w:bidi="ar-SA"/>
        </w:rPr>
        <w:t>: e181-e184 [PMID: 24749042 DOI: 10.1016/j.eats.2013.09.018]</w:t>
      </w:r>
    </w:p>
    <w:p w14:paraId="30C55B25" w14:textId="77777777" w:rsidR="002B006D" w:rsidRPr="002B006D" w:rsidRDefault="002B006D" w:rsidP="002B006D">
      <w:pPr>
        <w:widowControl w:val="0"/>
        <w:adjustRightInd w:val="0"/>
        <w:snapToGrid w:val="0"/>
        <w:spacing w:after="0" w:line="360" w:lineRule="auto"/>
        <w:jc w:val="both"/>
        <w:rPr>
          <w:rFonts w:ascii="Book Antiqua" w:eastAsia="宋体" w:hAnsi="Book Antiqua" w:cs="宋体"/>
          <w:color w:val="000000"/>
          <w:sz w:val="24"/>
          <w:szCs w:val="24"/>
          <w:lang w:eastAsia="zh-CN" w:bidi="ar-SA"/>
        </w:rPr>
      </w:pPr>
      <w:r w:rsidRPr="002B006D">
        <w:rPr>
          <w:rFonts w:ascii="Book Antiqua" w:eastAsia="宋体" w:hAnsi="Book Antiqua" w:cs="宋体"/>
          <w:color w:val="000000"/>
          <w:sz w:val="24"/>
          <w:szCs w:val="24"/>
          <w:lang w:eastAsia="zh-CN" w:bidi="ar-SA"/>
        </w:rPr>
        <w:lastRenderedPageBreak/>
        <w:t>13 </w:t>
      </w:r>
      <w:proofErr w:type="spellStart"/>
      <w:r w:rsidRPr="002B006D">
        <w:rPr>
          <w:rFonts w:ascii="Book Antiqua" w:eastAsia="宋体" w:hAnsi="Book Antiqua" w:cs="宋体"/>
          <w:b/>
          <w:bCs/>
          <w:color w:val="000000"/>
          <w:sz w:val="24"/>
          <w:szCs w:val="24"/>
          <w:lang w:eastAsia="zh-CN" w:bidi="ar-SA"/>
        </w:rPr>
        <w:t>Turhan</w:t>
      </w:r>
      <w:proofErr w:type="spellEnd"/>
      <w:r w:rsidRPr="002B006D">
        <w:rPr>
          <w:rFonts w:ascii="Book Antiqua" w:eastAsia="宋体" w:hAnsi="Book Antiqua" w:cs="宋体"/>
          <w:b/>
          <w:bCs/>
          <w:color w:val="000000"/>
          <w:sz w:val="24"/>
          <w:szCs w:val="24"/>
          <w:lang w:eastAsia="zh-CN" w:bidi="ar-SA"/>
        </w:rPr>
        <w:t xml:space="preserve"> E</w:t>
      </w:r>
      <w:r w:rsidRPr="002B006D">
        <w:rPr>
          <w:rFonts w:ascii="Book Antiqua" w:eastAsia="宋体" w:hAnsi="Book Antiqua" w:cs="宋体"/>
          <w:color w:val="000000"/>
          <w:sz w:val="24"/>
          <w:szCs w:val="24"/>
          <w:lang w:eastAsia="zh-CN" w:bidi="ar-SA"/>
        </w:rPr>
        <w:t xml:space="preserve">, Doral MN, </w:t>
      </w:r>
      <w:proofErr w:type="spellStart"/>
      <w:r w:rsidRPr="002B006D">
        <w:rPr>
          <w:rFonts w:ascii="Book Antiqua" w:eastAsia="宋体" w:hAnsi="Book Antiqua" w:cs="宋体"/>
          <w:color w:val="000000"/>
          <w:sz w:val="24"/>
          <w:szCs w:val="24"/>
          <w:lang w:eastAsia="zh-CN" w:bidi="ar-SA"/>
        </w:rPr>
        <w:t>Demirel</w:t>
      </w:r>
      <w:proofErr w:type="spellEnd"/>
      <w:r w:rsidRPr="002B006D">
        <w:rPr>
          <w:rFonts w:ascii="Book Antiqua" w:eastAsia="宋体" w:hAnsi="Book Antiqua" w:cs="宋体"/>
          <w:color w:val="000000"/>
          <w:sz w:val="24"/>
          <w:szCs w:val="24"/>
          <w:lang w:eastAsia="zh-CN" w:bidi="ar-SA"/>
        </w:rPr>
        <w:t xml:space="preserve"> M, </w:t>
      </w:r>
      <w:proofErr w:type="spellStart"/>
      <w:r w:rsidRPr="002B006D">
        <w:rPr>
          <w:rFonts w:ascii="Book Antiqua" w:eastAsia="宋体" w:hAnsi="Book Antiqua" w:cs="宋体"/>
          <w:color w:val="000000"/>
          <w:sz w:val="24"/>
          <w:szCs w:val="24"/>
          <w:lang w:eastAsia="zh-CN" w:bidi="ar-SA"/>
        </w:rPr>
        <w:t>Atay</w:t>
      </w:r>
      <w:proofErr w:type="spellEnd"/>
      <w:r w:rsidRPr="002B006D">
        <w:rPr>
          <w:rFonts w:ascii="Book Antiqua" w:eastAsia="宋体" w:hAnsi="Book Antiqua" w:cs="宋体"/>
          <w:color w:val="000000"/>
          <w:sz w:val="24"/>
          <w:szCs w:val="24"/>
          <w:lang w:eastAsia="zh-CN" w:bidi="ar-SA"/>
        </w:rPr>
        <w:t xml:space="preserve"> AO, Bozkurt M, Bilge O, </w:t>
      </w:r>
      <w:proofErr w:type="spellStart"/>
      <w:r w:rsidRPr="002B006D">
        <w:rPr>
          <w:rFonts w:ascii="Book Antiqua" w:eastAsia="宋体" w:hAnsi="Book Antiqua" w:cs="宋体"/>
          <w:color w:val="000000"/>
          <w:sz w:val="24"/>
          <w:szCs w:val="24"/>
          <w:lang w:eastAsia="zh-CN" w:bidi="ar-SA"/>
        </w:rPr>
        <w:t>Huri</w:t>
      </w:r>
      <w:proofErr w:type="spellEnd"/>
      <w:r w:rsidRPr="002B006D">
        <w:rPr>
          <w:rFonts w:ascii="Book Antiqua" w:eastAsia="宋体" w:hAnsi="Book Antiqua" w:cs="宋体"/>
          <w:color w:val="000000"/>
          <w:sz w:val="24"/>
          <w:szCs w:val="24"/>
          <w:lang w:eastAsia="zh-CN" w:bidi="ar-SA"/>
        </w:rPr>
        <w:t xml:space="preserve"> G, </w:t>
      </w:r>
      <w:proofErr w:type="spellStart"/>
      <w:r w:rsidRPr="002B006D">
        <w:rPr>
          <w:rFonts w:ascii="Book Antiqua" w:eastAsia="宋体" w:hAnsi="Book Antiqua" w:cs="宋体"/>
          <w:color w:val="000000"/>
          <w:sz w:val="24"/>
          <w:szCs w:val="24"/>
          <w:lang w:eastAsia="zh-CN" w:bidi="ar-SA"/>
        </w:rPr>
        <w:t>Atesok</w:t>
      </w:r>
      <w:proofErr w:type="spellEnd"/>
      <w:r w:rsidRPr="002B006D">
        <w:rPr>
          <w:rFonts w:ascii="Book Antiqua" w:eastAsia="宋体" w:hAnsi="Book Antiqua" w:cs="宋体"/>
          <w:color w:val="000000"/>
          <w:sz w:val="24"/>
          <w:szCs w:val="24"/>
          <w:lang w:eastAsia="zh-CN" w:bidi="ar-SA"/>
        </w:rPr>
        <w:t xml:space="preserve"> K, Kaya D. Arthroscopy-assisted reduction versus open reduction in the fixation of medial malleolar fractures. </w:t>
      </w:r>
      <w:proofErr w:type="spellStart"/>
      <w:r w:rsidRPr="002B006D">
        <w:rPr>
          <w:rFonts w:ascii="Book Antiqua" w:eastAsia="宋体" w:hAnsi="Book Antiqua" w:cs="宋体"/>
          <w:i/>
          <w:iCs/>
          <w:color w:val="000000"/>
          <w:sz w:val="24"/>
          <w:szCs w:val="24"/>
          <w:lang w:eastAsia="zh-CN" w:bidi="ar-SA"/>
        </w:rPr>
        <w:t>Eur</w:t>
      </w:r>
      <w:proofErr w:type="spellEnd"/>
      <w:r w:rsidRPr="002B006D">
        <w:rPr>
          <w:rFonts w:ascii="Book Antiqua" w:eastAsia="宋体" w:hAnsi="Book Antiqua" w:cs="宋体"/>
          <w:i/>
          <w:iCs/>
          <w:color w:val="000000"/>
          <w:sz w:val="24"/>
          <w:szCs w:val="24"/>
          <w:lang w:eastAsia="zh-CN" w:bidi="ar-SA"/>
        </w:rPr>
        <w:t xml:space="preserve"> J </w:t>
      </w:r>
      <w:proofErr w:type="spellStart"/>
      <w:r w:rsidRPr="002B006D">
        <w:rPr>
          <w:rFonts w:ascii="Book Antiqua" w:eastAsia="宋体" w:hAnsi="Book Antiqua" w:cs="宋体"/>
          <w:i/>
          <w:iCs/>
          <w:color w:val="000000"/>
          <w:sz w:val="24"/>
          <w:szCs w:val="24"/>
          <w:lang w:eastAsia="zh-CN" w:bidi="ar-SA"/>
        </w:rPr>
        <w:t>Orthop</w:t>
      </w:r>
      <w:proofErr w:type="spellEnd"/>
      <w:r w:rsidRPr="002B006D">
        <w:rPr>
          <w:rFonts w:ascii="Book Antiqua" w:eastAsia="宋体" w:hAnsi="Book Antiqua" w:cs="宋体"/>
          <w:i/>
          <w:iCs/>
          <w:color w:val="000000"/>
          <w:sz w:val="24"/>
          <w:szCs w:val="24"/>
          <w:lang w:eastAsia="zh-CN" w:bidi="ar-SA"/>
        </w:rPr>
        <w:t xml:space="preserve"> </w:t>
      </w:r>
      <w:proofErr w:type="spellStart"/>
      <w:r w:rsidRPr="002B006D">
        <w:rPr>
          <w:rFonts w:ascii="Book Antiqua" w:eastAsia="宋体" w:hAnsi="Book Antiqua" w:cs="宋体"/>
          <w:i/>
          <w:iCs/>
          <w:color w:val="000000"/>
          <w:sz w:val="24"/>
          <w:szCs w:val="24"/>
          <w:lang w:eastAsia="zh-CN" w:bidi="ar-SA"/>
        </w:rPr>
        <w:t>Surg</w:t>
      </w:r>
      <w:proofErr w:type="spellEnd"/>
      <w:r w:rsidRPr="002B006D">
        <w:rPr>
          <w:rFonts w:ascii="Book Antiqua" w:eastAsia="宋体" w:hAnsi="Book Antiqua" w:cs="宋体"/>
          <w:i/>
          <w:iCs/>
          <w:color w:val="000000"/>
          <w:sz w:val="24"/>
          <w:szCs w:val="24"/>
          <w:lang w:eastAsia="zh-CN" w:bidi="ar-SA"/>
        </w:rPr>
        <w:t xml:space="preserve"> </w:t>
      </w:r>
      <w:proofErr w:type="spellStart"/>
      <w:r w:rsidRPr="002B006D">
        <w:rPr>
          <w:rFonts w:ascii="Book Antiqua" w:eastAsia="宋体" w:hAnsi="Book Antiqua" w:cs="宋体"/>
          <w:i/>
          <w:iCs/>
          <w:color w:val="000000"/>
          <w:sz w:val="24"/>
          <w:szCs w:val="24"/>
          <w:lang w:eastAsia="zh-CN" w:bidi="ar-SA"/>
        </w:rPr>
        <w:t>Traumatol</w:t>
      </w:r>
      <w:proofErr w:type="spellEnd"/>
      <w:r w:rsidRPr="002B006D">
        <w:rPr>
          <w:rFonts w:ascii="Book Antiqua" w:eastAsia="宋体" w:hAnsi="Book Antiqua" w:cs="宋体"/>
          <w:color w:val="000000"/>
          <w:sz w:val="24"/>
          <w:szCs w:val="24"/>
          <w:lang w:eastAsia="zh-CN" w:bidi="ar-SA"/>
        </w:rPr>
        <w:t> 2013; </w:t>
      </w:r>
      <w:r w:rsidRPr="002B006D">
        <w:rPr>
          <w:rFonts w:ascii="Book Antiqua" w:eastAsia="宋体" w:hAnsi="Book Antiqua" w:cs="宋体"/>
          <w:b/>
          <w:bCs/>
          <w:color w:val="000000"/>
          <w:sz w:val="24"/>
          <w:szCs w:val="24"/>
          <w:lang w:eastAsia="zh-CN" w:bidi="ar-SA"/>
        </w:rPr>
        <w:t>23</w:t>
      </w:r>
      <w:r w:rsidRPr="002B006D">
        <w:rPr>
          <w:rFonts w:ascii="Book Antiqua" w:eastAsia="宋体" w:hAnsi="Book Antiqua" w:cs="宋体"/>
          <w:color w:val="000000"/>
          <w:sz w:val="24"/>
          <w:szCs w:val="24"/>
          <w:lang w:eastAsia="zh-CN" w:bidi="ar-SA"/>
        </w:rPr>
        <w:t>: 953-959 [PMID: 23412228 DOI: 10.1007/s00590-012-1100-2]</w:t>
      </w:r>
    </w:p>
    <w:p w14:paraId="1E465962" w14:textId="77777777" w:rsidR="002B006D" w:rsidRPr="002B006D" w:rsidRDefault="002B006D" w:rsidP="002B006D">
      <w:pPr>
        <w:widowControl w:val="0"/>
        <w:adjustRightInd w:val="0"/>
        <w:snapToGrid w:val="0"/>
        <w:spacing w:after="0" w:line="360" w:lineRule="auto"/>
        <w:jc w:val="both"/>
        <w:rPr>
          <w:rFonts w:ascii="Book Antiqua" w:eastAsia="宋体" w:hAnsi="Book Antiqua" w:cs="宋体"/>
          <w:color w:val="000000"/>
          <w:sz w:val="24"/>
          <w:szCs w:val="24"/>
          <w:lang w:eastAsia="zh-CN" w:bidi="ar-SA"/>
        </w:rPr>
      </w:pPr>
      <w:r w:rsidRPr="002B006D">
        <w:rPr>
          <w:rFonts w:ascii="Book Antiqua" w:eastAsia="宋体" w:hAnsi="Book Antiqua" w:cs="宋体"/>
          <w:color w:val="000000"/>
          <w:sz w:val="24"/>
          <w:szCs w:val="24"/>
          <w:lang w:eastAsia="zh-CN" w:bidi="ar-SA"/>
        </w:rPr>
        <w:t>14 </w:t>
      </w:r>
      <w:r w:rsidRPr="002B006D">
        <w:rPr>
          <w:rFonts w:ascii="Book Antiqua" w:eastAsia="宋体" w:hAnsi="Book Antiqua" w:cs="宋体"/>
          <w:b/>
          <w:bCs/>
          <w:color w:val="000000"/>
          <w:sz w:val="24"/>
          <w:szCs w:val="24"/>
          <w:lang w:eastAsia="zh-CN" w:bidi="ar-SA"/>
        </w:rPr>
        <w:t>Castel H</w:t>
      </w:r>
      <w:r w:rsidRPr="002B006D">
        <w:rPr>
          <w:rFonts w:ascii="Book Antiqua" w:eastAsia="宋体" w:hAnsi="Book Antiqua" w:cs="宋体"/>
          <w:color w:val="000000"/>
          <w:sz w:val="24"/>
          <w:szCs w:val="24"/>
          <w:lang w:eastAsia="zh-CN" w:bidi="ar-SA"/>
        </w:rPr>
        <w:t xml:space="preserve">, </w:t>
      </w:r>
      <w:proofErr w:type="spellStart"/>
      <w:r w:rsidRPr="002B006D">
        <w:rPr>
          <w:rFonts w:ascii="Book Antiqua" w:eastAsia="宋体" w:hAnsi="Book Antiqua" w:cs="宋体"/>
          <w:color w:val="000000"/>
          <w:sz w:val="24"/>
          <w:szCs w:val="24"/>
          <w:lang w:eastAsia="zh-CN" w:bidi="ar-SA"/>
        </w:rPr>
        <w:t>Bonneh</w:t>
      </w:r>
      <w:proofErr w:type="spellEnd"/>
      <w:r w:rsidRPr="002B006D">
        <w:rPr>
          <w:rFonts w:ascii="Book Antiqua" w:eastAsia="宋体" w:hAnsi="Book Antiqua" w:cs="宋体"/>
          <w:color w:val="000000"/>
          <w:sz w:val="24"/>
          <w:szCs w:val="24"/>
          <w:lang w:eastAsia="zh-CN" w:bidi="ar-SA"/>
        </w:rPr>
        <w:t xml:space="preserve"> DY, </w:t>
      </w:r>
      <w:proofErr w:type="spellStart"/>
      <w:r w:rsidRPr="002B006D">
        <w:rPr>
          <w:rFonts w:ascii="Book Antiqua" w:eastAsia="宋体" w:hAnsi="Book Antiqua" w:cs="宋体"/>
          <w:color w:val="000000"/>
          <w:sz w:val="24"/>
          <w:szCs w:val="24"/>
          <w:lang w:eastAsia="zh-CN" w:bidi="ar-SA"/>
        </w:rPr>
        <w:t>Sherf</w:t>
      </w:r>
      <w:proofErr w:type="spellEnd"/>
      <w:r w:rsidRPr="002B006D">
        <w:rPr>
          <w:rFonts w:ascii="Book Antiqua" w:eastAsia="宋体" w:hAnsi="Book Antiqua" w:cs="宋体"/>
          <w:color w:val="000000"/>
          <w:sz w:val="24"/>
          <w:szCs w:val="24"/>
          <w:lang w:eastAsia="zh-CN" w:bidi="ar-SA"/>
        </w:rPr>
        <w:t xml:space="preserve"> M, </w:t>
      </w:r>
      <w:proofErr w:type="spellStart"/>
      <w:r w:rsidRPr="002B006D">
        <w:rPr>
          <w:rFonts w:ascii="Book Antiqua" w:eastAsia="宋体" w:hAnsi="Book Antiqua" w:cs="宋体"/>
          <w:color w:val="000000"/>
          <w:sz w:val="24"/>
          <w:szCs w:val="24"/>
          <w:lang w:eastAsia="zh-CN" w:bidi="ar-SA"/>
        </w:rPr>
        <w:t>Liel</w:t>
      </w:r>
      <w:proofErr w:type="spellEnd"/>
      <w:r w:rsidRPr="002B006D">
        <w:rPr>
          <w:rFonts w:ascii="Book Antiqua" w:eastAsia="宋体" w:hAnsi="Book Antiqua" w:cs="宋体"/>
          <w:color w:val="000000"/>
          <w:sz w:val="24"/>
          <w:szCs w:val="24"/>
          <w:lang w:eastAsia="zh-CN" w:bidi="ar-SA"/>
        </w:rPr>
        <w:t xml:space="preserve"> Y. Awareness of osteoporosis and compliance with management guidelines in patients with newly diagnosed low-impact fractures. </w:t>
      </w:r>
      <w:proofErr w:type="spellStart"/>
      <w:r w:rsidRPr="002B006D">
        <w:rPr>
          <w:rFonts w:ascii="Book Antiqua" w:eastAsia="宋体" w:hAnsi="Book Antiqua" w:cs="宋体"/>
          <w:i/>
          <w:iCs/>
          <w:color w:val="000000"/>
          <w:sz w:val="24"/>
          <w:szCs w:val="24"/>
          <w:lang w:eastAsia="zh-CN" w:bidi="ar-SA"/>
        </w:rPr>
        <w:t>Osteoporos</w:t>
      </w:r>
      <w:proofErr w:type="spellEnd"/>
      <w:r w:rsidRPr="002B006D">
        <w:rPr>
          <w:rFonts w:ascii="Book Antiqua" w:eastAsia="宋体" w:hAnsi="Book Antiqua" w:cs="宋体"/>
          <w:i/>
          <w:iCs/>
          <w:color w:val="000000"/>
          <w:sz w:val="24"/>
          <w:szCs w:val="24"/>
          <w:lang w:eastAsia="zh-CN" w:bidi="ar-SA"/>
        </w:rPr>
        <w:t xml:space="preserve"> </w:t>
      </w:r>
      <w:proofErr w:type="spellStart"/>
      <w:r w:rsidRPr="002B006D">
        <w:rPr>
          <w:rFonts w:ascii="Book Antiqua" w:eastAsia="宋体" w:hAnsi="Book Antiqua" w:cs="宋体"/>
          <w:i/>
          <w:iCs/>
          <w:color w:val="000000"/>
          <w:sz w:val="24"/>
          <w:szCs w:val="24"/>
          <w:lang w:eastAsia="zh-CN" w:bidi="ar-SA"/>
        </w:rPr>
        <w:t>Int</w:t>
      </w:r>
      <w:proofErr w:type="spellEnd"/>
      <w:r w:rsidRPr="002B006D">
        <w:rPr>
          <w:rFonts w:ascii="Book Antiqua" w:eastAsia="宋体" w:hAnsi="Book Antiqua" w:cs="宋体"/>
          <w:color w:val="000000"/>
          <w:sz w:val="24"/>
          <w:szCs w:val="24"/>
          <w:lang w:eastAsia="zh-CN" w:bidi="ar-SA"/>
        </w:rPr>
        <w:t> 2001; </w:t>
      </w:r>
      <w:r w:rsidRPr="002B006D">
        <w:rPr>
          <w:rFonts w:ascii="Book Antiqua" w:eastAsia="宋体" w:hAnsi="Book Antiqua" w:cs="宋体"/>
          <w:b/>
          <w:bCs/>
          <w:color w:val="000000"/>
          <w:sz w:val="24"/>
          <w:szCs w:val="24"/>
          <w:lang w:eastAsia="zh-CN" w:bidi="ar-SA"/>
        </w:rPr>
        <w:t>12</w:t>
      </w:r>
      <w:r w:rsidRPr="002B006D">
        <w:rPr>
          <w:rFonts w:ascii="Book Antiqua" w:eastAsia="宋体" w:hAnsi="Book Antiqua" w:cs="宋体"/>
          <w:color w:val="000000"/>
          <w:sz w:val="24"/>
          <w:szCs w:val="24"/>
          <w:lang w:eastAsia="zh-CN" w:bidi="ar-SA"/>
        </w:rPr>
        <w:t>: 559-564 [PMID: 11527053 DOI: 10.1007/s001980170077]</w:t>
      </w:r>
    </w:p>
    <w:p w14:paraId="0BDFCE42" w14:textId="77777777" w:rsidR="002B006D" w:rsidRPr="002B006D" w:rsidRDefault="002B006D" w:rsidP="002B006D">
      <w:pPr>
        <w:widowControl w:val="0"/>
        <w:adjustRightInd w:val="0"/>
        <w:snapToGrid w:val="0"/>
        <w:spacing w:after="0" w:line="360" w:lineRule="auto"/>
        <w:jc w:val="both"/>
        <w:rPr>
          <w:rFonts w:ascii="Book Antiqua" w:eastAsia="宋体" w:hAnsi="Book Antiqua" w:cs="宋体"/>
          <w:color w:val="000000"/>
          <w:sz w:val="24"/>
          <w:szCs w:val="24"/>
          <w:lang w:eastAsia="zh-CN" w:bidi="ar-SA"/>
        </w:rPr>
      </w:pPr>
      <w:r w:rsidRPr="002B006D">
        <w:rPr>
          <w:rFonts w:ascii="Book Antiqua" w:eastAsia="宋体" w:hAnsi="Book Antiqua" w:cs="宋体"/>
          <w:color w:val="000000"/>
          <w:sz w:val="24"/>
          <w:szCs w:val="24"/>
          <w:lang w:eastAsia="zh-CN" w:bidi="ar-SA"/>
        </w:rPr>
        <w:t>15 </w:t>
      </w:r>
      <w:r w:rsidRPr="002B006D">
        <w:rPr>
          <w:rFonts w:ascii="Book Antiqua" w:eastAsia="宋体" w:hAnsi="Book Antiqua" w:cs="宋体"/>
          <w:b/>
          <w:bCs/>
          <w:color w:val="000000"/>
          <w:sz w:val="24"/>
          <w:szCs w:val="24"/>
          <w:lang w:eastAsia="zh-CN" w:bidi="ar-SA"/>
        </w:rPr>
        <w:t>Suarez-</w:t>
      </w:r>
      <w:proofErr w:type="spellStart"/>
      <w:r w:rsidRPr="002B006D">
        <w:rPr>
          <w:rFonts w:ascii="Book Antiqua" w:eastAsia="宋体" w:hAnsi="Book Antiqua" w:cs="宋体"/>
          <w:b/>
          <w:bCs/>
          <w:color w:val="000000"/>
          <w:sz w:val="24"/>
          <w:szCs w:val="24"/>
          <w:lang w:eastAsia="zh-CN" w:bidi="ar-SA"/>
        </w:rPr>
        <w:t>Almazor</w:t>
      </w:r>
      <w:proofErr w:type="spellEnd"/>
      <w:r w:rsidRPr="002B006D">
        <w:rPr>
          <w:rFonts w:ascii="Book Antiqua" w:eastAsia="宋体" w:hAnsi="Book Antiqua" w:cs="宋体"/>
          <w:b/>
          <w:bCs/>
          <w:color w:val="000000"/>
          <w:sz w:val="24"/>
          <w:szCs w:val="24"/>
          <w:lang w:eastAsia="zh-CN" w:bidi="ar-SA"/>
        </w:rPr>
        <w:t xml:space="preserve"> M</w:t>
      </w:r>
      <w:r w:rsidRPr="002B006D">
        <w:rPr>
          <w:rFonts w:ascii="Book Antiqua" w:eastAsia="宋体" w:hAnsi="Book Antiqua" w:cs="宋体"/>
          <w:color w:val="000000"/>
          <w:sz w:val="24"/>
          <w:szCs w:val="24"/>
          <w:lang w:eastAsia="zh-CN" w:bidi="ar-SA"/>
        </w:rPr>
        <w:t xml:space="preserve">, </w:t>
      </w:r>
      <w:proofErr w:type="spellStart"/>
      <w:r w:rsidRPr="002B006D">
        <w:rPr>
          <w:rFonts w:ascii="Book Antiqua" w:eastAsia="宋体" w:hAnsi="Book Antiqua" w:cs="宋体"/>
          <w:color w:val="000000"/>
          <w:sz w:val="24"/>
          <w:szCs w:val="24"/>
          <w:lang w:eastAsia="zh-CN" w:bidi="ar-SA"/>
        </w:rPr>
        <w:t>Homik</w:t>
      </w:r>
      <w:proofErr w:type="spellEnd"/>
      <w:r w:rsidRPr="002B006D">
        <w:rPr>
          <w:rFonts w:ascii="Book Antiqua" w:eastAsia="宋体" w:hAnsi="Book Antiqua" w:cs="宋体"/>
          <w:color w:val="000000"/>
          <w:sz w:val="24"/>
          <w:szCs w:val="24"/>
          <w:lang w:eastAsia="zh-CN" w:bidi="ar-SA"/>
        </w:rPr>
        <w:t xml:space="preserve"> JE, Messina D, Davis P. Attitudes and beliefs of family physicians and gynecologists in relation to the prevention and treatment of osteoporosis. </w:t>
      </w:r>
      <w:r w:rsidRPr="002B006D">
        <w:rPr>
          <w:rFonts w:ascii="Book Antiqua" w:eastAsia="宋体" w:hAnsi="Book Antiqua" w:cs="宋体"/>
          <w:i/>
          <w:iCs/>
          <w:color w:val="000000"/>
          <w:sz w:val="24"/>
          <w:szCs w:val="24"/>
          <w:lang w:eastAsia="zh-CN" w:bidi="ar-SA"/>
        </w:rPr>
        <w:t>J Bone Miner Res</w:t>
      </w:r>
      <w:r w:rsidRPr="002B006D">
        <w:rPr>
          <w:rFonts w:ascii="Book Antiqua" w:eastAsia="宋体" w:hAnsi="Book Antiqua" w:cs="宋体"/>
          <w:color w:val="000000"/>
          <w:sz w:val="24"/>
          <w:szCs w:val="24"/>
          <w:lang w:eastAsia="zh-CN" w:bidi="ar-SA"/>
        </w:rPr>
        <w:t> 1997; </w:t>
      </w:r>
      <w:r w:rsidRPr="002B006D">
        <w:rPr>
          <w:rFonts w:ascii="Book Antiqua" w:eastAsia="宋体" w:hAnsi="Book Antiqua" w:cs="宋体"/>
          <w:b/>
          <w:bCs/>
          <w:color w:val="000000"/>
          <w:sz w:val="24"/>
          <w:szCs w:val="24"/>
          <w:lang w:eastAsia="zh-CN" w:bidi="ar-SA"/>
        </w:rPr>
        <w:t>12</w:t>
      </w:r>
      <w:r w:rsidRPr="002B006D">
        <w:rPr>
          <w:rFonts w:ascii="Book Antiqua" w:eastAsia="宋体" w:hAnsi="Book Antiqua" w:cs="宋体"/>
          <w:color w:val="000000"/>
          <w:sz w:val="24"/>
          <w:szCs w:val="24"/>
          <w:lang w:eastAsia="zh-CN" w:bidi="ar-SA"/>
        </w:rPr>
        <w:t>: 1100-1107 [PMID: 9200010 DOI: 10.1359/jbmr.1997.12.7.1100]</w:t>
      </w:r>
    </w:p>
    <w:p w14:paraId="23F882A9" w14:textId="77777777" w:rsidR="002B006D" w:rsidRPr="002B006D" w:rsidRDefault="002B006D" w:rsidP="002B006D">
      <w:pPr>
        <w:widowControl w:val="0"/>
        <w:adjustRightInd w:val="0"/>
        <w:snapToGrid w:val="0"/>
        <w:spacing w:after="0" w:line="360" w:lineRule="auto"/>
        <w:jc w:val="both"/>
        <w:rPr>
          <w:rFonts w:ascii="Book Antiqua" w:eastAsia="宋体" w:hAnsi="Book Antiqua" w:cs="宋体"/>
          <w:color w:val="000000"/>
          <w:sz w:val="24"/>
          <w:szCs w:val="24"/>
          <w:lang w:eastAsia="zh-CN" w:bidi="ar-SA"/>
        </w:rPr>
      </w:pPr>
      <w:r w:rsidRPr="002B006D">
        <w:rPr>
          <w:rFonts w:ascii="Book Antiqua" w:eastAsia="宋体" w:hAnsi="Book Antiqua" w:cs="宋体"/>
          <w:color w:val="000000"/>
          <w:sz w:val="24"/>
          <w:szCs w:val="24"/>
          <w:lang w:eastAsia="zh-CN" w:bidi="ar-SA"/>
        </w:rPr>
        <w:t>16 </w:t>
      </w:r>
      <w:r w:rsidRPr="002B006D">
        <w:rPr>
          <w:rFonts w:ascii="Book Antiqua" w:eastAsia="宋体" w:hAnsi="Book Antiqua" w:cs="宋体"/>
          <w:b/>
          <w:bCs/>
          <w:color w:val="000000"/>
          <w:sz w:val="24"/>
          <w:szCs w:val="24"/>
          <w:lang w:eastAsia="zh-CN" w:bidi="ar-SA"/>
        </w:rPr>
        <w:t>Zhen D</w:t>
      </w:r>
      <w:r w:rsidRPr="002B006D">
        <w:rPr>
          <w:rFonts w:ascii="Book Antiqua" w:eastAsia="宋体" w:hAnsi="Book Antiqua" w:cs="宋体"/>
          <w:color w:val="000000"/>
          <w:sz w:val="24"/>
          <w:szCs w:val="24"/>
          <w:lang w:eastAsia="zh-CN" w:bidi="ar-SA"/>
        </w:rPr>
        <w:t>, Liu L, Guan C, Zhao N, Tang X. High prevalence of vitamin D deficiency among middle-aged and elderly individuals in northwestern China: its relationship to osteoporosis and lifestyle factors. </w:t>
      </w:r>
      <w:r w:rsidRPr="002B006D">
        <w:rPr>
          <w:rFonts w:ascii="Book Antiqua" w:eastAsia="宋体" w:hAnsi="Book Antiqua" w:cs="宋体"/>
          <w:i/>
          <w:iCs/>
          <w:color w:val="000000"/>
          <w:sz w:val="24"/>
          <w:szCs w:val="24"/>
          <w:lang w:eastAsia="zh-CN" w:bidi="ar-SA"/>
        </w:rPr>
        <w:t>Bone</w:t>
      </w:r>
      <w:r w:rsidRPr="002B006D">
        <w:rPr>
          <w:rFonts w:ascii="Book Antiqua" w:eastAsia="宋体" w:hAnsi="Book Antiqua" w:cs="宋体"/>
          <w:color w:val="000000"/>
          <w:sz w:val="24"/>
          <w:szCs w:val="24"/>
          <w:lang w:eastAsia="zh-CN" w:bidi="ar-SA"/>
        </w:rPr>
        <w:t> 2015; </w:t>
      </w:r>
      <w:r w:rsidRPr="002B006D">
        <w:rPr>
          <w:rFonts w:ascii="Book Antiqua" w:eastAsia="宋体" w:hAnsi="Book Antiqua" w:cs="宋体"/>
          <w:b/>
          <w:bCs/>
          <w:color w:val="000000"/>
          <w:sz w:val="24"/>
          <w:szCs w:val="24"/>
          <w:lang w:eastAsia="zh-CN" w:bidi="ar-SA"/>
        </w:rPr>
        <w:t>71</w:t>
      </w:r>
      <w:r w:rsidRPr="002B006D">
        <w:rPr>
          <w:rFonts w:ascii="Book Antiqua" w:eastAsia="宋体" w:hAnsi="Book Antiqua" w:cs="宋体"/>
          <w:color w:val="000000"/>
          <w:sz w:val="24"/>
          <w:szCs w:val="24"/>
          <w:lang w:eastAsia="zh-CN" w:bidi="ar-SA"/>
        </w:rPr>
        <w:t>: 1-6 [PMID: 25284157 DOI: 10.1016/j.bone.2014.09.024]</w:t>
      </w:r>
    </w:p>
    <w:p w14:paraId="0FB94837" w14:textId="77777777" w:rsidR="002B006D" w:rsidRPr="002B006D" w:rsidRDefault="002B006D" w:rsidP="002B006D">
      <w:pPr>
        <w:widowControl w:val="0"/>
        <w:adjustRightInd w:val="0"/>
        <w:snapToGrid w:val="0"/>
        <w:spacing w:after="0" w:line="360" w:lineRule="auto"/>
        <w:jc w:val="both"/>
        <w:rPr>
          <w:rFonts w:ascii="Book Antiqua" w:eastAsia="宋体" w:hAnsi="Book Antiqua" w:cs="宋体"/>
          <w:color w:val="000000"/>
          <w:sz w:val="24"/>
          <w:szCs w:val="24"/>
          <w:lang w:eastAsia="zh-CN" w:bidi="ar-SA"/>
        </w:rPr>
      </w:pPr>
      <w:r w:rsidRPr="002B006D">
        <w:rPr>
          <w:rFonts w:ascii="Book Antiqua" w:eastAsia="宋体" w:hAnsi="Book Antiqua" w:cs="宋体"/>
          <w:color w:val="000000"/>
          <w:sz w:val="24"/>
          <w:szCs w:val="24"/>
          <w:lang w:eastAsia="zh-CN" w:bidi="ar-SA"/>
        </w:rPr>
        <w:t>17 </w:t>
      </w:r>
      <w:r w:rsidRPr="002B006D">
        <w:rPr>
          <w:rFonts w:ascii="Book Antiqua" w:eastAsia="宋体" w:hAnsi="Book Antiqua" w:cs="宋体"/>
          <w:b/>
          <w:bCs/>
          <w:color w:val="000000"/>
          <w:sz w:val="24"/>
          <w:szCs w:val="24"/>
          <w:lang w:eastAsia="zh-CN" w:bidi="ar-SA"/>
        </w:rPr>
        <w:t>Smith JT</w:t>
      </w:r>
      <w:r w:rsidRPr="002B006D">
        <w:rPr>
          <w:rFonts w:ascii="Book Antiqua" w:eastAsia="宋体" w:hAnsi="Book Antiqua" w:cs="宋体"/>
          <w:color w:val="000000"/>
          <w:sz w:val="24"/>
          <w:szCs w:val="24"/>
          <w:lang w:eastAsia="zh-CN" w:bidi="ar-SA"/>
        </w:rPr>
        <w:t xml:space="preserve">, Halim K, Palms DA, </w:t>
      </w:r>
      <w:proofErr w:type="spellStart"/>
      <w:r w:rsidRPr="002B006D">
        <w:rPr>
          <w:rFonts w:ascii="Book Antiqua" w:eastAsia="宋体" w:hAnsi="Book Antiqua" w:cs="宋体"/>
          <w:color w:val="000000"/>
          <w:sz w:val="24"/>
          <w:szCs w:val="24"/>
          <w:lang w:eastAsia="zh-CN" w:bidi="ar-SA"/>
        </w:rPr>
        <w:t>Okike</w:t>
      </w:r>
      <w:proofErr w:type="spellEnd"/>
      <w:r w:rsidRPr="002B006D">
        <w:rPr>
          <w:rFonts w:ascii="Book Antiqua" w:eastAsia="宋体" w:hAnsi="Book Antiqua" w:cs="宋体"/>
          <w:color w:val="000000"/>
          <w:sz w:val="24"/>
          <w:szCs w:val="24"/>
          <w:lang w:eastAsia="zh-CN" w:bidi="ar-SA"/>
        </w:rPr>
        <w:t xml:space="preserve"> K, </w:t>
      </w:r>
      <w:proofErr w:type="spellStart"/>
      <w:r w:rsidRPr="002B006D">
        <w:rPr>
          <w:rFonts w:ascii="Book Antiqua" w:eastAsia="宋体" w:hAnsi="Book Antiqua" w:cs="宋体"/>
          <w:color w:val="000000"/>
          <w:sz w:val="24"/>
          <w:szCs w:val="24"/>
          <w:lang w:eastAsia="zh-CN" w:bidi="ar-SA"/>
        </w:rPr>
        <w:t>Bluman</w:t>
      </w:r>
      <w:proofErr w:type="spellEnd"/>
      <w:r w:rsidRPr="002B006D">
        <w:rPr>
          <w:rFonts w:ascii="Book Antiqua" w:eastAsia="宋体" w:hAnsi="Book Antiqua" w:cs="宋体"/>
          <w:color w:val="000000"/>
          <w:sz w:val="24"/>
          <w:szCs w:val="24"/>
          <w:lang w:eastAsia="zh-CN" w:bidi="ar-SA"/>
        </w:rPr>
        <w:t xml:space="preserve"> EM, </w:t>
      </w:r>
      <w:proofErr w:type="spellStart"/>
      <w:r w:rsidRPr="002B006D">
        <w:rPr>
          <w:rFonts w:ascii="Book Antiqua" w:eastAsia="宋体" w:hAnsi="Book Antiqua" w:cs="宋体"/>
          <w:color w:val="000000"/>
          <w:sz w:val="24"/>
          <w:szCs w:val="24"/>
          <w:lang w:eastAsia="zh-CN" w:bidi="ar-SA"/>
        </w:rPr>
        <w:t>Chiodo</w:t>
      </w:r>
      <w:proofErr w:type="spellEnd"/>
      <w:r w:rsidRPr="002B006D">
        <w:rPr>
          <w:rFonts w:ascii="Book Antiqua" w:eastAsia="宋体" w:hAnsi="Book Antiqua" w:cs="宋体"/>
          <w:color w:val="000000"/>
          <w:sz w:val="24"/>
          <w:szCs w:val="24"/>
          <w:lang w:eastAsia="zh-CN" w:bidi="ar-SA"/>
        </w:rPr>
        <w:t xml:space="preserve"> CP. Prevalence of vitamin D deficiency in patients with foot and ankle injuries. </w:t>
      </w:r>
      <w:r w:rsidRPr="002B006D">
        <w:rPr>
          <w:rFonts w:ascii="Book Antiqua" w:eastAsia="宋体" w:hAnsi="Book Antiqua" w:cs="宋体"/>
          <w:i/>
          <w:iCs/>
          <w:color w:val="000000"/>
          <w:sz w:val="24"/>
          <w:szCs w:val="24"/>
          <w:lang w:eastAsia="zh-CN" w:bidi="ar-SA"/>
        </w:rPr>
        <w:t xml:space="preserve">Foot Ankle </w:t>
      </w:r>
      <w:proofErr w:type="spellStart"/>
      <w:r w:rsidRPr="002B006D">
        <w:rPr>
          <w:rFonts w:ascii="Book Antiqua" w:eastAsia="宋体" w:hAnsi="Book Antiqua" w:cs="宋体"/>
          <w:i/>
          <w:iCs/>
          <w:color w:val="000000"/>
          <w:sz w:val="24"/>
          <w:szCs w:val="24"/>
          <w:lang w:eastAsia="zh-CN" w:bidi="ar-SA"/>
        </w:rPr>
        <w:t>Int</w:t>
      </w:r>
      <w:proofErr w:type="spellEnd"/>
      <w:r w:rsidRPr="002B006D">
        <w:rPr>
          <w:rFonts w:ascii="Book Antiqua" w:eastAsia="宋体" w:hAnsi="Book Antiqua" w:cs="宋体"/>
          <w:color w:val="000000"/>
          <w:sz w:val="24"/>
          <w:szCs w:val="24"/>
          <w:lang w:eastAsia="zh-CN" w:bidi="ar-SA"/>
        </w:rPr>
        <w:t> 2014; </w:t>
      </w:r>
      <w:r w:rsidRPr="002B006D">
        <w:rPr>
          <w:rFonts w:ascii="Book Antiqua" w:eastAsia="宋体" w:hAnsi="Book Antiqua" w:cs="宋体"/>
          <w:b/>
          <w:bCs/>
          <w:color w:val="000000"/>
          <w:sz w:val="24"/>
          <w:szCs w:val="24"/>
          <w:lang w:eastAsia="zh-CN" w:bidi="ar-SA"/>
        </w:rPr>
        <w:t>35</w:t>
      </w:r>
      <w:r w:rsidRPr="002B006D">
        <w:rPr>
          <w:rFonts w:ascii="Book Antiqua" w:eastAsia="宋体" w:hAnsi="Book Antiqua" w:cs="宋体"/>
          <w:color w:val="000000"/>
          <w:sz w:val="24"/>
          <w:szCs w:val="24"/>
          <w:lang w:eastAsia="zh-CN" w:bidi="ar-SA"/>
        </w:rPr>
        <w:t>: 8-13 [PMID: 24127268 DOI: 10.1177/1071100713509240]</w:t>
      </w:r>
    </w:p>
    <w:p w14:paraId="52143002" w14:textId="77777777" w:rsidR="002B006D" w:rsidRPr="002B006D" w:rsidRDefault="002B006D" w:rsidP="002B006D">
      <w:pPr>
        <w:widowControl w:val="0"/>
        <w:adjustRightInd w:val="0"/>
        <w:snapToGrid w:val="0"/>
        <w:spacing w:after="0" w:line="360" w:lineRule="auto"/>
        <w:jc w:val="both"/>
        <w:rPr>
          <w:rFonts w:ascii="Book Antiqua" w:eastAsia="宋体" w:hAnsi="Book Antiqua" w:cs="宋体"/>
          <w:color w:val="000000"/>
          <w:sz w:val="24"/>
          <w:szCs w:val="24"/>
          <w:lang w:eastAsia="zh-CN" w:bidi="ar-SA"/>
        </w:rPr>
      </w:pPr>
      <w:r w:rsidRPr="002B006D">
        <w:rPr>
          <w:rFonts w:ascii="Book Antiqua" w:eastAsia="宋体" w:hAnsi="Book Antiqua" w:cs="宋体"/>
          <w:color w:val="000000"/>
          <w:sz w:val="24"/>
          <w:szCs w:val="24"/>
          <w:lang w:eastAsia="zh-CN" w:bidi="ar-SA"/>
        </w:rPr>
        <w:t>18 </w:t>
      </w:r>
      <w:proofErr w:type="spellStart"/>
      <w:r w:rsidRPr="002B006D">
        <w:rPr>
          <w:rFonts w:ascii="Book Antiqua" w:eastAsia="宋体" w:hAnsi="Book Antiqua" w:cs="宋体"/>
          <w:b/>
          <w:bCs/>
          <w:color w:val="000000"/>
          <w:sz w:val="24"/>
          <w:szCs w:val="24"/>
          <w:lang w:eastAsia="zh-CN" w:bidi="ar-SA"/>
        </w:rPr>
        <w:t>Lauritzen</w:t>
      </w:r>
      <w:proofErr w:type="spellEnd"/>
      <w:r w:rsidRPr="002B006D">
        <w:rPr>
          <w:rFonts w:ascii="Book Antiqua" w:eastAsia="宋体" w:hAnsi="Book Antiqua" w:cs="宋体"/>
          <w:b/>
          <w:bCs/>
          <w:color w:val="000000"/>
          <w:sz w:val="24"/>
          <w:szCs w:val="24"/>
          <w:lang w:eastAsia="zh-CN" w:bidi="ar-SA"/>
        </w:rPr>
        <w:t xml:space="preserve"> JB</w:t>
      </w:r>
      <w:r w:rsidRPr="002B006D">
        <w:rPr>
          <w:rFonts w:ascii="Book Antiqua" w:eastAsia="宋体" w:hAnsi="Book Antiqua" w:cs="宋体"/>
          <w:color w:val="000000"/>
          <w:sz w:val="24"/>
          <w:szCs w:val="24"/>
          <w:lang w:eastAsia="zh-CN" w:bidi="ar-SA"/>
        </w:rPr>
        <w:t>, Lund B. Risk of hip fracture after osteoporosis fractures. 451 women with fracture of lumbar spine, olecranon, knee or ankle. </w:t>
      </w:r>
      <w:proofErr w:type="spellStart"/>
      <w:r w:rsidRPr="002B006D">
        <w:rPr>
          <w:rFonts w:ascii="Book Antiqua" w:eastAsia="宋体" w:hAnsi="Book Antiqua" w:cs="宋体"/>
          <w:i/>
          <w:iCs/>
          <w:color w:val="000000"/>
          <w:sz w:val="24"/>
          <w:szCs w:val="24"/>
          <w:lang w:eastAsia="zh-CN" w:bidi="ar-SA"/>
        </w:rPr>
        <w:t>Acta</w:t>
      </w:r>
      <w:proofErr w:type="spellEnd"/>
      <w:r w:rsidRPr="002B006D">
        <w:rPr>
          <w:rFonts w:ascii="Book Antiqua" w:eastAsia="宋体" w:hAnsi="Book Antiqua" w:cs="宋体"/>
          <w:i/>
          <w:iCs/>
          <w:color w:val="000000"/>
          <w:sz w:val="24"/>
          <w:szCs w:val="24"/>
          <w:lang w:eastAsia="zh-CN" w:bidi="ar-SA"/>
        </w:rPr>
        <w:t xml:space="preserve"> </w:t>
      </w:r>
      <w:proofErr w:type="spellStart"/>
      <w:r w:rsidRPr="002B006D">
        <w:rPr>
          <w:rFonts w:ascii="Book Antiqua" w:eastAsia="宋体" w:hAnsi="Book Antiqua" w:cs="宋体"/>
          <w:i/>
          <w:iCs/>
          <w:color w:val="000000"/>
          <w:sz w:val="24"/>
          <w:szCs w:val="24"/>
          <w:lang w:eastAsia="zh-CN" w:bidi="ar-SA"/>
        </w:rPr>
        <w:t>Orthop</w:t>
      </w:r>
      <w:proofErr w:type="spellEnd"/>
      <w:r w:rsidRPr="002B006D">
        <w:rPr>
          <w:rFonts w:ascii="Book Antiqua" w:eastAsia="宋体" w:hAnsi="Book Antiqua" w:cs="宋体"/>
          <w:i/>
          <w:iCs/>
          <w:color w:val="000000"/>
          <w:sz w:val="24"/>
          <w:szCs w:val="24"/>
          <w:lang w:eastAsia="zh-CN" w:bidi="ar-SA"/>
        </w:rPr>
        <w:t xml:space="preserve"> </w:t>
      </w:r>
      <w:proofErr w:type="spellStart"/>
      <w:r w:rsidRPr="002B006D">
        <w:rPr>
          <w:rFonts w:ascii="Book Antiqua" w:eastAsia="宋体" w:hAnsi="Book Antiqua" w:cs="宋体"/>
          <w:i/>
          <w:iCs/>
          <w:color w:val="000000"/>
          <w:sz w:val="24"/>
          <w:szCs w:val="24"/>
          <w:lang w:eastAsia="zh-CN" w:bidi="ar-SA"/>
        </w:rPr>
        <w:t>Scand</w:t>
      </w:r>
      <w:proofErr w:type="spellEnd"/>
      <w:r w:rsidRPr="002B006D">
        <w:rPr>
          <w:rFonts w:ascii="Book Antiqua" w:eastAsia="宋体" w:hAnsi="Book Antiqua" w:cs="宋体"/>
          <w:color w:val="000000"/>
          <w:sz w:val="24"/>
          <w:szCs w:val="24"/>
          <w:lang w:eastAsia="zh-CN" w:bidi="ar-SA"/>
        </w:rPr>
        <w:t> 1993; </w:t>
      </w:r>
      <w:r w:rsidRPr="002B006D">
        <w:rPr>
          <w:rFonts w:ascii="Book Antiqua" w:eastAsia="宋体" w:hAnsi="Book Antiqua" w:cs="宋体"/>
          <w:b/>
          <w:bCs/>
          <w:color w:val="000000"/>
          <w:sz w:val="24"/>
          <w:szCs w:val="24"/>
          <w:lang w:eastAsia="zh-CN" w:bidi="ar-SA"/>
        </w:rPr>
        <w:t>64</w:t>
      </w:r>
      <w:r w:rsidRPr="002B006D">
        <w:rPr>
          <w:rFonts w:ascii="Book Antiqua" w:eastAsia="宋体" w:hAnsi="Book Antiqua" w:cs="宋体"/>
          <w:color w:val="000000"/>
          <w:sz w:val="24"/>
          <w:szCs w:val="24"/>
          <w:lang w:eastAsia="zh-CN" w:bidi="ar-SA"/>
        </w:rPr>
        <w:t>: 297-300 [PMID: 8322584 DOI: 10.3109/17453679308993629]</w:t>
      </w:r>
    </w:p>
    <w:p w14:paraId="6B82A83F" w14:textId="77777777" w:rsidR="002B006D" w:rsidRDefault="002B006D" w:rsidP="002B006D">
      <w:pPr>
        <w:widowControl w:val="0"/>
        <w:adjustRightInd w:val="0"/>
        <w:snapToGrid w:val="0"/>
        <w:spacing w:after="0" w:line="360" w:lineRule="auto"/>
        <w:jc w:val="both"/>
        <w:rPr>
          <w:rFonts w:ascii="Book Antiqua" w:eastAsia="宋体" w:hAnsi="Book Antiqua" w:cs="宋体"/>
          <w:color w:val="000000"/>
          <w:sz w:val="24"/>
          <w:szCs w:val="24"/>
          <w:lang w:eastAsia="zh-CN" w:bidi="ar-SA"/>
        </w:rPr>
      </w:pPr>
      <w:r w:rsidRPr="002B006D">
        <w:rPr>
          <w:rFonts w:ascii="Book Antiqua" w:eastAsia="宋体" w:hAnsi="Book Antiqua" w:cs="宋体"/>
          <w:color w:val="000000"/>
          <w:sz w:val="24"/>
          <w:szCs w:val="24"/>
          <w:lang w:eastAsia="zh-CN" w:bidi="ar-SA"/>
        </w:rPr>
        <w:t>19 </w:t>
      </w:r>
      <w:proofErr w:type="spellStart"/>
      <w:r w:rsidRPr="002B006D">
        <w:rPr>
          <w:rFonts w:ascii="Book Antiqua" w:eastAsia="宋体" w:hAnsi="Book Antiqua" w:cs="宋体"/>
          <w:b/>
          <w:bCs/>
          <w:color w:val="000000"/>
          <w:sz w:val="24"/>
          <w:szCs w:val="24"/>
          <w:lang w:eastAsia="zh-CN" w:bidi="ar-SA"/>
        </w:rPr>
        <w:t>Angthong</w:t>
      </w:r>
      <w:proofErr w:type="spellEnd"/>
      <w:r w:rsidRPr="002B006D">
        <w:rPr>
          <w:rFonts w:ascii="Book Antiqua" w:eastAsia="宋体" w:hAnsi="Book Antiqua" w:cs="宋体"/>
          <w:b/>
          <w:bCs/>
          <w:color w:val="000000"/>
          <w:sz w:val="24"/>
          <w:szCs w:val="24"/>
          <w:lang w:eastAsia="zh-CN" w:bidi="ar-SA"/>
        </w:rPr>
        <w:t xml:space="preserve"> C</w:t>
      </w:r>
      <w:r w:rsidRPr="002B006D">
        <w:rPr>
          <w:rFonts w:ascii="Book Antiqua" w:eastAsia="宋体" w:hAnsi="Book Antiqua" w:cs="宋体"/>
          <w:color w:val="000000"/>
          <w:sz w:val="24"/>
          <w:szCs w:val="24"/>
          <w:lang w:eastAsia="zh-CN" w:bidi="ar-SA"/>
        </w:rPr>
        <w:t xml:space="preserve">, </w:t>
      </w:r>
      <w:proofErr w:type="spellStart"/>
      <w:r w:rsidRPr="002B006D">
        <w:rPr>
          <w:rFonts w:ascii="Book Antiqua" w:eastAsia="宋体" w:hAnsi="Book Antiqua" w:cs="宋体"/>
          <w:color w:val="000000"/>
          <w:sz w:val="24"/>
          <w:szCs w:val="24"/>
          <w:lang w:eastAsia="zh-CN" w:bidi="ar-SA"/>
        </w:rPr>
        <w:t>Angthong</w:t>
      </w:r>
      <w:proofErr w:type="spellEnd"/>
      <w:r w:rsidRPr="002B006D">
        <w:rPr>
          <w:rFonts w:ascii="Book Antiqua" w:eastAsia="宋体" w:hAnsi="Book Antiqua" w:cs="宋体"/>
          <w:color w:val="000000"/>
          <w:sz w:val="24"/>
          <w:szCs w:val="24"/>
          <w:lang w:eastAsia="zh-CN" w:bidi="ar-SA"/>
        </w:rPr>
        <w:t xml:space="preserve"> W, </w:t>
      </w:r>
      <w:proofErr w:type="spellStart"/>
      <w:r w:rsidRPr="002B006D">
        <w:rPr>
          <w:rFonts w:ascii="Book Antiqua" w:eastAsia="宋体" w:hAnsi="Book Antiqua" w:cs="宋体"/>
          <w:color w:val="000000"/>
          <w:sz w:val="24"/>
          <w:szCs w:val="24"/>
          <w:lang w:eastAsia="zh-CN" w:bidi="ar-SA"/>
        </w:rPr>
        <w:t>Harnroongroj</w:t>
      </w:r>
      <w:proofErr w:type="spellEnd"/>
      <w:r w:rsidRPr="002B006D">
        <w:rPr>
          <w:rFonts w:ascii="Book Antiqua" w:eastAsia="宋体" w:hAnsi="Book Antiqua" w:cs="宋体"/>
          <w:color w:val="000000"/>
          <w:sz w:val="24"/>
          <w:szCs w:val="24"/>
          <w:lang w:eastAsia="zh-CN" w:bidi="ar-SA"/>
        </w:rPr>
        <w:t xml:space="preserve"> T, Naito M, </w:t>
      </w:r>
      <w:proofErr w:type="spellStart"/>
      <w:r w:rsidRPr="002B006D">
        <w:rPr>
          <w:rFonts w:ascii="Book Antiqua" w:eastAsia="宋体" w:hAnsi="Book Antiqua" w:cs="宋体"/>
          <w:color w:val="000000"/>
          <w:sz w:val="24"/>
          <w:szCs w:val="24"/>
          <w:lang w:eastAsia="zh-CN" w:bidi="ar-SA"/>
        </w:rPr>
        <w:t>Harnroongroj</w:t>
      </w:r>
      <w:proofErr w:type="spellEnd"/>
      <w:r w:rsidRPr="002B006D">
        <w:rPr>
          <w:rFonts w:ascii="Book Antiqua" w:eastAsia="宋体" w:hAnsi="Book Antiqua" w:cs="宋体"/>
          <w:color w:val="000000"/>
          <w:sz w:val="24"/>
          <w:szCs w:val="24"/>
          <w:lang w:eastAsia="zh-CN" w:bidi="ar-SA"/>
        </w:rPr>
        <w:t xml:space="preserve"> T. Survival times of patients with a first hip fracture with and without subsequent major long-bone fractures. </w:t>
      </w:r>
      <w:r w:rsidRPr="002B006D">
        <w:rPr>
          <w:rFonts w:ascii="Book Antiqua" w:eastAsia="宋体" w:hAnsi="Book Antiqua" w:cs="宋体"/>
          <w:i/>
          <w:iCs/>
          <w:color w:val="000000"/>
          <w:sz w:val="24"/>
          <w:szCs w:val="24"/>
          <w:lang w:eastAsia="zh-CN" w:bidi="ar-SA"/>
        </w:rPr>
        <w:t xml:space="preserve">J Nippon Med </w:t>
      </w:r>
      <w:proofErr w:type="spellStart"/>
      <w:r w:rsidRPr="002B006D">
        <w:rPr>
          <w:rFonts w:ascii="Book Antiqua" w:eastAsia="宋体" w:hAnsi="Book Antiqua" w:cs="宋体"/>
          <w:i/>
          <w:iCs/>
          <w:color w:val="000000"/>
          <w:sz w:val="24"/>
          <w:szCs w:val="24"/>
          <w:lang w:eastAsia="zh-CN" w:bidi="ar-SA"/>
        </w:rPr>
        <w:t>Sch</w:t>
      </w:r>
      <w:proofErr w:type="spellEnd"/>
      <w:r w:rsidRPr="002B006D">
        <w:rPr>
          <w:rFonts w:ascii="Book Antiqua" w:eastAsia="宋体" w:hAnsi="Book Antiqua" w:cs="宋体"/>
          <w:color w:val="000000"/>
          <w:sz w:val="24"/>
          <w:szCs w:val="24"/>
          <w:lang w:eastAsia="zh-CN" w:bidi="ar-SA"/>
        </w:rPr>
        <w:t> 2013; </w:t>
      </w:r>
      <w:r w:rsidRPr="002B006D">
        <w:rPr>
          <w:rFonts w:ascii="Book Antiqua" w:eastAsia="宋体" w:hAnsi="Book Antiqua" w:cs="宋体"/>
          <w:b/>
          <w:bCs/>
          <w:color w:val="000000"/>
          <w:sz w:val="24"/>
          <w:szCs w:val="24"/>
          <w:lang w:eastAsia="zh-CN" w:bidi="ar-SA"/>
        </w:rPr>
        <w:t>80</w:t>
      </w:r>
      <w:r w:rsidRPr="002B006D">
        <w:rPr>
          <w:rFonts w:ascii="Book Antiqua" w:eastAsia="宋体" w:hAnsi="Book Antiqua" w:cs="宋体"/>
          <w:color w:val="000000"/>
          <w:sz w:val="24"/>
          <w:szCs w:val="24"/>
          <w:lang w:eastAsia="zh-CN" w:bidi="ar-SA"/>
        </w:rPr>
        <w:t>: 42-49 [PMID: 23470805 DOI: 10.1272/jnms.80.42]</w:t>
      </w:r>
    </w:p>
    <w:p w14:paraId="029C01E2" w14:textId="77777777" w:rsidR="00D947DC" w:rsidRDefault="00D947DC" w:rsidP="002B006D">
      <w:pPr>
        <w:widowControl w:val="0"/>
        <w:adjustRightInd w:val="0"/>
        <w:snapToGrid w:val="0"/>
        <w:spacing w:after="0" w:line="360" w:lineRule="auto"/>
        <w:jc w:val="both"/>
        <w:rPr>
          <w:rFonts w:ascii="Book Antiqua" w:eastAsia="宋体" w:hAnsi="Book Antiqua" w:cs="宋体"/>
          <w:color w:val="000000"/>
          <w:sz w:val="24"/>
          <w:szCs w:val="24"/>
          <w:lang w:eastAsia="zh-CN" w:bidi="ar-SA"/>
        </w:rPr>
      </w:pPr>
    </w:p>
    <w:p w14:paraId="1A68EB03" w14:textId="52C3690A" w:rsidR="00D947DC" w:rsidRPr="00D947DC" w:rsidRDefault="00D947DC" w:rsidP="009558A7">
      <w:pPr>
        <w:wordWrap w:val="0"/>
        <w:spacing w:line="360" w:lineRule="auto"/>
        <w:ind w:left="520" w:hangingChars="200" w:hanging="520"/>
        <w:jc w:val="right"/>
        <w:rPr>
          <w:rFonts w:ascii="Book Antiqua" w:hAnsi="Book Antiqua"/>
          <w:sz w:val="24"/>
          <w:szCs w:val="24"/>
        </w:rPr>
      </w:pPr>
      <w:r w:rsidRPr="00D947DC">
        <w:rPr>
          <w:rFonts w:ascii="Book Antiqua" w:hAnsi="Book Antiqua"/>
          <w:b/>
          <w:sz w:val="24"/>
          <w:szCs w:val="24"/>
        </w:rPr>
        <w:t>P-</w:t>
      </w:r>
      <w:r w:rsidRPr="00D947DC">
        <w:rPr>
          <w:rFonts w:ascii="Book Antiqua" w:hAnsi="Book Antiqua" w:hint="eastAsia"/>
          <w:b/>
          <w:sz w:val="24"/>
          <w:szCs w:val="24"/>
        </w:rPr>
        <w:t xml:space="preserve"> </w:t>
      </w:r>
      <w:r w:rsidRPr="00D947DC">
        <w:rPr>
          <w:rFonts w:ascii="Book Antiqua" w:hAnsi="Book Antiqua"/>
          <w:b/>
          <w:sz w:val="24"/>
          <w:szCs w:val="24"/>
        </w:rPr>
        <w:t>Reviewer:</w:t>
      </w:r>
      <w:r w:rsidRPr="00D947DC">
        <w:rPr>
          <w:rFonts w:ascii="Book Antiqua" w:hAnsi="Book Antiqua" w:hint="eastAsia"/>
          <w:b/>
          <w:sz w:val="24"/>
          <w:szCs w:val="24"/>
        </w:rPr>
        <w:t xml:space="preserve"> </w:t>
      </w:r>
      <w:proofErr w:type="spellStart"/>
      <w:r w:rsidRPr="00D947DC">
        <w:rPr>
          <w:rFonts w:ascii="Book Antiqua" w:eastAsia="宋体" w:hAnsi="Book Antiqua"/>
          <w:sz w:val="24"/>
          <w:szCs w:val="24"/>
          <w:lang w:eastAsia="zh-CN"/>
        </w:rPr>
        <w:t>Nikolopoulos</w:t>
      </w:r>
      <w:proofErr w:type="spellEnd"/>
      <w:r w:rsidRPr="00D947DC">
        <w:rPr>
          <w:rFonts w:ascii="Book Antiqua" w:eastAsia="宋体" w:hAnsi="Book Antiqua" w:hint="eastAsia"/>
          <w:sz w:val="24"/>
          <w:szCs w:val="24"/>
          <w:lang w:eastAsia="zh-CN"/>
        </w:rPr>
        <w:t xml:space="preserve"> D</w:t>
      </w:r>
      <w:r>
        <w:rPr>
          <w:rFonts w:ascii="Tahoma" w:eastAsia="宋体" w:hAnsi="Tahoma" w:cs="Tahoma" w:hint="eastAsia"/>
          <w:color w:val="000000"/>
          <w:sz w:val="18"/>
          <w:szCs w:val="18"/>
          <w:shd w:val="clear" w:color="auto" w:fill="FFFFFF"/>
          <w:lang w:eastAsia="zh-CN"/>
        </w:rPr>
        <w:t xml:space="preserve"> </w:t>
      </w:r>
      <w:r w:rsidRPr="00D947DC">
        <w:rPr>
          <w:rFonts w:ascii="Book Antiqua" w:hAnsi="Book Antiqua"/>
          <w:b/>
          <w:sz w:val="24"/>
          <w:szCs w:val="24"/>
        </w:rPr>
        <w:t>S-</w:t>
      </w:r>
      <w:r w:rsidRPr="00D947DC">
        <w:rPr>
          <w:rFonts w:ascii="Book Antiqua" w:hAnsi="Book Antiqua" w:hint="eastAsia"/>
          <w:b/>
          <w:sz w:val="24"/>
          <w:szCs w:val="24"/>
        </w:rPr>
        <w:t xml:space="preserve"> </w:t>
      </w:r>
      <w:r w:rsidRPr="00D947DC">
        <w:rPr>
          <w:rFonts w:ascii="Book Antiqua" w:hAnsi="Book Antiqua"/>
          <w:b/>
          <w:sz w:val="24"/>
          <w:szCs w:val="24"/>
        </w:rPr>
        <w:t>Editor:</w:t>
      </w:r>
      <w:r w:rsidRPr="00D947DC">
        <w:rPr>
          <w:rFonts w:ascii="Book Antiqua" w:hAnsi="Book Antiqua" w:hint="eastAsia"/>
          <w:sz w:val="24"/>
          <w:szCs w:val="24"/>
        </w:rPr>
        <w:t xml:space="preserve"> </w:t>
      </w:r>
      <w:r>
        <w:rPr>
          <w:rFonts w:ascii="Book Antiqua" w:eastAsia="宋体" w:hAnsi="Book Antiqua" w:hint="eastAsia"/>
          <w:sz w:val="24"/>
          <w:szCs w:val="24"/>
          <w:lang w:eastAsia="zh-CN"/>
        </w:rPr>
        <w:t xml:space="preserve">Song XX </w:t>
      </w:r>
      <w:r w:rsidRPr="00D947DC">
        <w:rPr>
          <w:rFonts w:ascii="Book Antiqua" w:hAnsi="Book Antiqua"/>
          <w:b/>
          <w:sz w:val="24"/>
          <w:szCs w:val="24"/>
        </w:rPr>
        <w:t>L</w:t>
      </w:r>
      <w:r w:rsidRPr="00D947DC">
        <w:rPr>
          <w:rFonts w:ascii="Book Antiqua" w:hAnsi="Book Antiqua" w:hint="eastAsia"/>
          <w:b/>
          <w:sz w:val="24"/>
          <w:szCs w:val="24"/>
        </w:rPr>
        <w:t xml:space="preserve">- </w:t>
      </w:r>
      <w:r w:rsidRPr="00D947DC">
        <w:rPr>
          <w:rFonts w:ascii="Book Antiqua" w:hAnsi="Book Antiqua"/>
          <w:b/>
          <w:sz w:val="24"/>
          <w:szCs w:val="24"/>
        </w:rPr>
        <w:t>Editor:</w:t>
      </w:r>
      <w:r w:rsidR="000B4132">
        <w:rPr>
          <w:rFonts w:ascii="Book Antiqua" w:hAnsi="Book Antiqua" w:hint="eastAsia"/>
          <w:sz w:val="24"/>
          <w:szCs w:val="24"/>
        </w:rPr>
        <w:t xml:space="preserve"> </w:t>
      </w:r>
      <w:r w:rsidRPr="00D947DC">
        <w:rPr>
          <w:rFonts w:ascii="Book Antiqua" w:hAnsi="Book Antiqua"/>
          <w:b/>
          <w:sz w:val="24"/>
          <w:szCs w:val="24"/>
        </w:rPr>
        <w:t>E</w:t>
      </w:r>
      <w:r w:rsidRPr="00D947DC">
        <w:rPr>
          <w:rFonts w:ascii="Book Antiqua" w:hAnsi="Book Antiqua" w:hint="eastAsia"/>
          <w:b/>
          <w:sz w:val="24"/>
          <w:szCs w:val="24"/>
        </w:rPr>
        <w:t xml:space="preserve">- </w:t>
      </w:r>
      <w:r w:rsidRPr="00D947DC">
        <w:rPr>
          <w:rFonts w:ascii="Book Antiqua" w:hAnsi="Book Antiqua"/>
          <w:b/>
          <w:sz w:val="24"/>
          <w:szCs w:val="24"/>
        </w:rPr>
        <w:t>Editor:</w:t>
      </w:r>
      <w:r w:rsidRPr="00D947DC">
        <w:rPr>
          <w:rFonts w:ascii="Book Antiqua" w:hAnsi="Book Antiqua" w:hint="eastAsia"/>
          <w:b/>
          <w:sz w:val="24"/>
          <w:szCs w:val="24"/>
        </w:rPr>
        <w:t xml:space="preserve"> </w:t>
      </w:r>
    </w:p>
    <w:p w14:paraId="3600DD7F" w14:textId="77777777" w:rsidR="00D947DC" w:rsidRPr="002B006D" w:rsidRDefault="00D947DC" w:rsidP="002B006D">
      <w:pPr>
        <w:widowControl w:val="0"/>
        <w:adjustRightInd w:val="0"/>
        <w:snapToGrid w:val="0"/>
        <w:spacing w:after="0" w:line="360" w:lineRule="auto"/>
        <w:jc w:val="both"/>
        <w:rPr>
          <w:rFonts w:ascii="Book Antiqua" w:eastAsia="宋体" w:hAnsi="Book Antiqua" w:cs="宋体"/>
          <w:color w:val="000000"/>
          <w:sz w:val="24"/>
          <w:szCs w:val="24"/>
          <w:lang w:eastAsia="zh-CN" w:bidi="ar-SA"/>
        </w:rPr>
      </w:pPr>
    </w:p>
    <w:p w14:paraId="124C05B4" w14:textId="77777777" w:rsidR="00E00328" w:rsidRPr="00D947DC" w:rsidRDefault="00E00328" w:rsidP="000F332B">
      <w:pPr>
        <w:widowControl w:val="0"/>
        <w:adjustRightInd w:val="0"/>
        <w:snapToGrid w:val="0"/>
        <w:spacing w:after="0" w:line="360" w:lineRule="auto"/>
        <w:jc w:val="both"/>
        <w:rPr>
          <w:rFonts w:ascii="Book Antiqua" w:eastAsia="Times New Roman" w:hAnsi="Book Antiqua" w:cs="Times New Roman"/>
          <w:b/>
          <w:bCs/>
          <w:kern w:val="36"/>
          <w:sz w:val="24"/>
          <w:szCs w:val="24"/>
        </w:rPr>
      </w:pPr>
      <w:r w:rsidRPr="00D947DC">
        <w:rPr>
          <w:rFonts w:ascii="Book Antiqua" w:eastAsia="Times New Roman" w:hAnsi="Book Antiqua" w:cs="Times New Roman"/>
          <w:b/>
          <w:bCs/>
          <w:kern w:val="36"/>
          <w:sz w:val="24"/>
          <w:szCs w:val="24"/>
        </w:rPr>
        <w:br w:type="page"/>
      </w:r>
    </w:p>
    <w:p w14:paraId="0DC973A7" w14:textId="56A37616" w:rsidR="00A5578C" w:rsidRDefault="00A5578C"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r>
        <w:rPr>
          <w:rFonts w:ascii="Book Antiqua" w:eastAsia="宋体" w:hAnsi="Book Antiqua" w:cs="Times New Roman"/>
          <w:b/>
          <w:bCs/>
          <w:noProof/>
          <w:kern w:val="36"/>
          <w:sz w:val="24"/>
          <w:szCs w:val="24"/>
          <w:lang w:bidi="ar-SA"/>
        </w:rPr>
        <w:lastRenderedPageBreak/>
        <w:drawing>
          <wp:inline distT="0" distB="0" distL="0" distR="0" wp14:anchorId="7C5B4A01" wp14:editId="0E44125D">
            <wp:extent cx="1009650" cy="1643333"/>
            <wp:effectExtent l="0" t="0" r="0" b="0"/>
            <wp:docPr id="1" name="图片 1" descr="D:\宋秀霞\新期刊\修回稿\已编辑，给作者发信修改\作者改回\19464\Figure 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宋秀霞\新期刊\修回稿\已编辑，给作者发信修改\作者改回\19464\Figure 1A.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824" cy="1643616"/>
                    </a:xfrm>
                    <a:prstGeom prst="rect">
                      <a:avLst/>
                    </a:prstGeom>
                    <a:noFill/>
                    <a:ln>
                      <a:noFill/>
                    </a:ln>
                  </pic:spPr>
                </pic:pic>
              </a:graphicData>
            </a:graphic>
          </wp:inline>
        </w:drawing>
      </w:r>
      <w:r w:rsidRPr="00A5578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eastAsia="宋体" w:hAnsi="Book Antiqua" w:cs="Times New Roman"/>
          <w:b/>
          <w:bCs/>
          <w:noProof/>
          <w:kern w:val="36"/>
          <w:sz w:val="24"/>
          <w:szCs w:val="24"/>
          <w:lang w:bidi="ar-SA"/>
        </w:rPr>
        <w:drawing>
          <wp:inline distT="0" distB="0" distL="0" distR="0" wp14:anchorId="7ADBA340" wp14:editId="1EEDFF81">
            <wp:extent cx="1028692" cy="1638300"/>
            <wp:effectExtent l="0" t="0" r="635" b="0"/>
            <wp:docPr id="2" name="图片 2" descr="D:\宋秀霞\新期刊\修回稿\已编辑，给作者发信修改\作者改回\19464\Figure 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宋秀霞\新期刊\修回稿\已编辑，给作者发信修改\作者改回\19464\Figure 1B.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1393" cy="1642602"/>
                    </a:xfrm>
                    <a:prstGeom prst="rect">
                      <a:avLst/>
                    </a:prstGeom>
                    <a:noFill/>
                    <a:ln>
                      <a:noFill/>
                    </a:ln>
                  </pic:spPr>
                </pic:pic>
              </a:graphicData>
            </a:graphic>
          </wp:inline>
        </w:drawing>
      </w:r>
      <w:r w:rsidRPr="00A5578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bidi="ar-SA"/>
        </w:rPr>
        <w:drawing>
          <wp:inline distT="0" distB="0" distL="0" distR="0" wp14:anchorId="291221C9" wp14:editId="1F7ECD11">
            <wp:extent cx="976246" cy="1646954"/>
            <wp:effectExtent l="0" t="0" r="0" b="0"/>
            <wp:docPr id="3" name="图片 3" descr="D:\宋秀霞\新期刊\修回稿\已编辑，给作者发信修改\作者改回\19464\Figure 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宋秀霞\新期刊\修回稿\已编辑，给作者发信修改\作者改回\19464\Figure 1C.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6317" cy="1647074"/>
                    </a:xfrm>
                    <a:prstGeom prst="rect">
                      <a:avLst/>
                    </a:prstGeom>
                    <a:noFill/>
                    <a:ln>
                      <a:noFill/>
                    </a:ln>
                  </pic:spPr>
                </pic:pic>
              </a:graphicData>
            </a:graphic>
          </wp:inline>
        </w:drawing>
      </w:r>
    </w:p>
    <w:p w14:paraId="1EF8D060" w14:textId="450D7920" w:rsidR="00FA6F30" w:rsidRPr="00A5578C" w:rsidRDefault="00FA6F30"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r w:rsidRPr="00AC7223">
        <w:rPr>
          <w:rFonts w:ascii="Book Antiqua" w:eastAsia="宋体" w:hAnsi="Book Antiqua" w:cs="Times New Roman"/>
          <w:b/>
          <w:bCs/>
          <w:kern w:val="36"/>
          <w:sz w:val="24"/>
          <w:szCs w:val="24"/>
          <w:lang w:eastAsia="zh-CN"/>
        </w:rPr>
        <w:t>Figure 1</w:t>
      </w:r>
      <w:r w:rsidR="008F3454" w:rsidRPr="00AC7223">
        <w:rPr>
          <w:rFonts w:ascii="Book Antiqua" w:hAnsi="Book Antiqua" w:cs="Times New Roman"/>
          <w:sz w:val="24"/>
          <w:szCs w:val="24"/>
        </w:rPr>
        <w:t xml:space="preserve"> </w:t>
      </w:r>
      <w:proofErr w:type="gramStart"/>
      <w:r w:rsidR="008F3454" w:rsidRPr="00A5578C">
        <w:rPr>
          <w:rFonts w:ascii="Book Antiqua" w:hAnsi="Book Antiqua" w:cs="Times New Roman"/>
          <w:b/>
          <w:sz w:val="24"/>
          <w:szCs w:val="24"/>
        </w:rPr>
        <w:t>The</w:t>
      </w:r>
      <w:proofErr w:type="gramEnd"/>
      <w:r w:rsidR="008F3454" w:rsidRPr="00A5578C">
        <w:rPr>
          <w:rFonts w:ascii="Book Antiqua" w:hAnsi="Book Antiqua" w:cs="Times New Roman"/>
          <w:b/>
          <w:sz w:val="24"/>
          <w:szCs w:val="24"/>
        </w:rPr>
        <w:t xml:space="preserve"> immediate-postoperative fracture configuration </w:t>
      </w:r>
      <w:r w:rsidR="009A5311" w:rsidRPr="00A5578C">
        <w:rPr>
          <w:rFonts w:ascii="Book Antiqua" w:hAnsi="Book Antiqua" w:cs="Times New Roman"/>
          <w:b/>
          <w:i/>
          <w:sz w:val="24"/>
          <w:szCs w:val="24"/>
        </w:rPr>
        <w:t>via</w:t>
      </w:r>
      <w:r w:rsidR="009A5311" w:rsidRPr="00A5578C">
        <w:rPr>
          <w:rFonts w:ascii="Book Antiqua" w:hAnsi="Book Antiqua" w:cs="Times New Roman"/>
          <w:b/>
          <w:sz w:val="24"/>
          <w:szCs w:val="24"/>
        </w:rPr>
        <w:t xml:space="preserve"> the radiograph </w:t>
      </w:r>
      <w:r w:rsidR="008F3454" w:rsidRPr="00A5578C">
        <w:rPr>
          <w:rFonts w:ascii="Book Antiqua" w:hAnsi="Book Antiqua" w:cs="Times New Roman"/>
          <w:b/>
          <w:sz w:val="24"/>
          <w:szCs w:val="24"/>
        </w:rPr>
        <w:t xml:space="preserve">in the </w:t>
      </w:r>
      <w:r w:rsidR="00A5578C" w:rsidRPr="00A5578C">
        <w:rPr>
          <w:rFonts w:ascii="Book Antiqua" w:hAnsi="Book Antiqua" w:cs="Times New Roman"/>
          <w:b/>
          <w:sz w:val="24"/>
          <w:szCs w:val="24"/>
        </w:rPr>
        <w:t>arthroscopic-assisted reduction and internal fixation</w:t>
      </w:r>
      <w:r w:rsidR="008F3454" w:rsidRPr="00A5578C">
        <w:rPr>
          <w:rFonts w:ascii="Book Antiqua" w:hAnsi="Book Antiqua" w:cs="Times New Roman"/>
          <w:b/>
          <w:bCs/>
          <w:sz w:val="24"/>
          <w:szCs w:val="24"/>
        </w:rPr>
        <w:t xml:space="preserve"> group. </w:t>
      </w:r>
    </w:p>
    <w:p w14:paraId="75D65CBB" w14:textId="77777777" w:rsidR="00A5578C" w:rsidRPr="00A5578C" w:rsidRDefault="00A5578C"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3BB07343" w14:textId="77777777" w:rsidR="00A5578C" w:rsidRDefault="00A5578C"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7B429872" w14:textId="77777777" w:rsidR="00A5578C" w:rsidRDefault="00A5578C"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20F6EED3" w14:textId="77777777" w:rsidR="00A5578C" w:rsidRDefault="00A5578C"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3C34CCA0" w14:textId="77777777" w:rsidR="00A5578C" w:rsidRDefault="00A5578C"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509AE3E6" w14:textId="77777777" w:rsidR="00A5578C" w:rsidRDefault="00A5578C"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6125DD39" w14:textId="77777777" w:rsidR="00A5578C" w:rsidRDefault="00A5578C"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04A4B86A" w14:textId="77777777" w:rsidR="00A5578C" w:rsidRDefault="00A5578C"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3E4372C8" w14:textId="77777777" w:rsidR="00A5578C" w:rsidRDefault="00A5578C"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3C9725F1" w14:textId="77777777" w:rsidR="00A5578C" w:rsidRDefault="00A5578C"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0D976CBD" w14:textId="77777777" w:rsidR="00A5578C" w:rsidRDefault="00A5578C"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05334E81" w14:textId="77777777" w:rsidR="00A5578C" w:rsidRDefault="00A5578C"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1C57550D" w14:textId="77777777" w:rsidR="00A5578C" w:rsidRDefault="00A5578C"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5D669150" w14:textId="77777777" w:rsidR="00A5578C" w:rsidRDefault="00A5578C"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42E18FBE" w14:textId="77777777" w:rsidR="00A5578C" w:rsidRDefault="00A5578C"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62543228" w14:textId="77777777" w:rsidR="00A5578C" w:rsidRDefault="00A5578C"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531502F8" w14:textId="77777777" w:rsidR="00A5578C" w:rsidRDefault="00A5578C"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681FC726" w14:textId="77777777" w:rsidR="00A5578C" w:rsidRDefault="00A5578C"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2627DB97" w14:textId="77777777" w:rsidR="00A5578C" w:rsidRDefault="00A5578C"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62200113" w14:textId="77777777" w:rsidR="00A5578C" w:rsidRDefault="00A5578C"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00D63236" w14:textId="77777777" w:rsidR="00A5578C" w:rsidRDefault="00A5578C"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34510235" w14:textId="77777777" w:rsidR="00A5578C" w:rsidRDefault="00A5578C"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22CE74C3" w14:textId="77777777" w:rsidR="00A5578C" w:rsidRDefault="00A5578C"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65622315" w14:textId="2FD1D49A" w:rsidR="00A5578C" w:rsidRDefault="00DD34FE"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r>
        <w:rPr>
          <w:rFonts w:ascii="Book Antiqua" w:eastAsia="宋体" w:hAnsi="Book Antiqua" w:cs="Times New Roman"/>
          <w:b/>
          <w:bCs/>
          <w:noProof/>
          <w:kern w:val="36"/>
          <w:sz w:val="24"/>
          <w:szCs w:val="24"/>
          <w:lang w:bidi="ar-SA"/>
        </w:rPr>
        <w:lastRenderedPageBreak/>
        <w:drawing>
          <wp:inline distT="0" distB="0" distL="0" distR="0" wp14:anchorId="0693533B" wp14:editId="57441DC9">
            <wp:extent cx="1052513" cy="1775821"/>
            <wp:effectExtent l="0" t="0" r="0" b="0"/>
            <wp:docPr id="4" name="图片 4" descr="D:\宋秀霞\新期刊\修回稿\已编辑，给作者发信修改\作者改回\19464\Figure 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宋秀霞\新期刊\修回稿\已编辑，给作者发信修改\作者改回\19464\Figure 2A.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2694" cy="1776126"/>
                    </a:xfrm>
                    <a:prstGeom prst="rect">
                      <a:avLst/>
                    </a:prstGeom>
                    <a:noFill/>
                    <a:ln>
                      <a:noFill/>
                    </a:ln>
                  </pic:spPr>
                </pic:pic>
              </a:graphicData>
            </a:graphic>
          </wp:inline>
        </w:drawing>
      </w:r>
      <w:r w:rsidRPr="00DD34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eastAsia="宋体" w:hAnsi="Book Antiqua" w:cs="Times New Roman"/>
          <w:b/>
          <w:bCs/>
          <w:noProof/>
          <w:kern w:val="36"/>
          <w:sz w:val="24"/>
          <w:szCs w:val="24"/>
          <w:lang w:bidi="ar-SA"/>
        </w:rPr>
        <w:drawing>
          <wp:inline distT="0" distB="0" distL="0" distR="0" wp14:anchorId="0951B1F4" wp14:editId="6C3E11CD">
            <wp:extent cx="985838" cy="1737527"/>
            <wp:effectExtent l="0" t="0" r="5080" b="0"/>
            <wp:docPr id="5" name="图片 5" descr="D:\宋秀霞\新期刊\修回稿\已编辑，给作者发信修改\作者改回\19464\Figure 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宋秀霞\新期刊\修回稿\已编辑，给作者发信修改\作者改回\19464\Figure 2B.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6015" cy="1737840"/>
                    </a:xfrm>
                    <a:prstGeom prst="rect">
                      <a:avLst/>
                    </a:prstGeom>
                    <a:noFill/>
                    <a:ln>
                      <a:noFill/>
                    </a:ln>
                  </pic:spPr>
                </pic:pic>
              </a:graphicData>
            </a:graphic>
          </wp:inline>
        </w:drawing>
      </w:r>
      <w:r w:rsidRPr="00DD34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bidi="ar-SA"/>
        </w:rPr>
        <w:drawing>
          <wp:inline distT="0" distB="0" distL="0" distR="0" wp14:anchorId="77FB21B6" wp14:editId="6DD3ED65">
            <wp:extent cx="880258" cy="1716418"/>
            <wp:effectExtent l="0" t="0" r="0" b="0"/>
            <wp:docPr id="6" name="图片 6" descr="D:\宋秀霞\新期刊\修回稿\已编辑，给作者发信修改\作者改回\19464\Figure 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宋秀霞\新期刊\修回稿\已编辑，给作者发信修改\作者改回\19464\Figure 2C.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0903" cy="1717676"/>
                    </a:xfrm>
                    <a:prstGeom prst="rect">
                      <a:avLst/>
                    </a:prstGeom>
                    <a:noFill/>
                    <a:ln>
                      <a:noFill/>
                    </a:ln>
                  </pic:spPr>
                </pic:pic>
              </a:graphicData>
            </a:graphic>
          </wp:inline>
        </w:drawing>
      </w:r>
    </w:p>
    <w:p w14:paraId="49E76C98" w14:textId="70A33F2A" w:rsidR="00FA6F30" w:rsidRPr="00AC7223" w:rsidRDefault="00FA6F30" w:rsidP="000F332B">
      <w:pPr>
        <w:widowControl w:val="0"/>
        <w:shd w:val="clear" w:color="auto" w:fill="FFFFFF"/>
        <w:adjustRightInd w:val="0"/>
        <w:snapToGrid w:val="0"/>
        <w:spacing w:after="0" w:line="360" w:lineRule="auto"/>
        <w:jc w:val="both"/>
        <w:outlineLvl w:val="0"/>
        <w:rPr>
          <w:rFonts w:ascii="Book Antiqua" w:eastAsia="宋体" w:hAnsi="Book Antiqua" w:cs="Times New Roman"/>
          <w:kern w:val="36"/>
          <w:sz w:val="24"/>
          <w:szCs w:val="24"/>
          <w:lang w:eastAsia="zh-CN"/>
        </w:rPr>
      </w:pPr>
      <w:r w:rsidRPr="00AC7223">
        <w:rPr>
          <w:rFonts w:ascii="Book Antiqua" w:eastAsia="宋体" w:hAnsi="Book Antiqua" w:cs="Times New Roman"/>
          <w:b/>
          <w:bCs/>
          <w:kern w:val="36"/>
          <w:sz w:val="24"/>
          <w:szCs w:val="24"/>
          <w:lang w:eastAsia="zh-CN"/>
        </w:rPr>
        <w:t>Figure 2</w:t>
      </w:r>
      <w:r w:rsidR="008F3454" w:rsidRPr="00AC7223">
        <w:rPr>
          <w:rFonts w:ascii="Book Antiqua" w:eastAsia="宋体" w:hAnsi="Book Antiqua" w:cs="Times New Roman"/>
          <w:b/>
          <w:bCs/>
          <w:kern w:val="36"/>
          <w:sz w:val="24"/>
          <w:szCs w:val="24"/>
          <w:lang w:eastAsia="zh-CN"/>
        </w:rPr>
        <w:t xml:space="preserve"> </w:t>
      </w:r>
      <w:proofErr w:type="gramStart"/>
      <w:r w:rsidR="008F3454" w:rsidRPr="00DD34FE">
        <w:rPr>
          <w:rFonts w:ascii="Book Antiqua" w:hAnsi="Book Antiqua" w:cs="Times New Roman"/>
          <w:b/>
          <w:sz w:val="24"/>
          <w:szCs w:val="24"/>
        </w:rPr>
        <w:t>The</w:t>
      </w:r>
      <w:proofErr w:type="gramEnd"/>
      <w:r w:rsidR="008F3454" w:rsidRPr="00DD34FE">
        <w:rPr>
          <w:rFonts w:ascii="Book Antiqua" w:hAnsi="Book Antiqua" w:cs="Times New Roman"/>
          <w:b/>
          <w:sz w:val="24"/>
          <w:szCs w:val="24"/>
        </w:rPr>
        <w:t xml:space="preserve"> immediate-postoperative fracture configuration </w:t>
      </w:r>
      <w:r w:rsidR="009A5311" w:rsidRPr="00DD34FE">
        <w:rPr>
          <w:rFonts w:ascii="Book Antiqua" w:hAnsi="Book Antiqua" w:cs="Times New Roman"/>
          <w:b/>
          <w:i/>
          <w:sz w:val="24"/>
          <w:szCs w:val="24"/>
        </w:rPr>
        <w:t>via</w:t>
      </w:r>
      <w:r w:rsidR="009A5311" w:rsidRPr="00DD34FE">
        <w:rPr>
          <w:rFonts w:ascii="Book Antiqua" w:hAnsi="Book Antiqua" w:cs="Times New Roman"/>
          <w:b/>
          <w:sz w:val="24"/>
          <w:szCs w:val="24"/>
        </w:rPr>
        <w:t xml:space="preserve"> the radiograph </w:t>
      </w:r>
      <w:r w:rsidR="008F3454" w:rsidRPr="00DD34FE">
        <w:rPr>
          <w:rFonts w:ascii="Book Antiqua" w:hAnsi="Book Antiqua" w:cs="Times New Roman"/>
          <w:b/>
          <w:sz w:val="24"/>
          <w:szCs w:val="24"/>
        </w:rPr>
        <w:t xml:space="preserve">in the </w:t>
      </w:r>
      <w:r w:rsidR="00A5578C" w:rsidRPr="00DD34FE">
        <w:rPr>
          <w:rFonts w:ascii="Book Antiqua" w:hAnsi="Book Antiqua" w:cs="Times New Roman"/>
          <w:b/>
          <w:sz w:val="24"/>
          <w:szCs w:val="24"/>
        </w:rPr>
        <w:t>open reduction and internal fixation</w:t>
      </w:r>
      <w:r w:rsidR="008F3454" w:rsidRPr="00DD34FE">
        <w:rPr>
          <w:rFonts w:ascii="Book Antiqua" w:hAnsi="Book Antiqua" w:cs="Times New Roman"/>
          <w:b/>
          <w:bCs/>
          <w:sz w:val="24"/>
          <w:szCs w:val="24"/>
        </w:rPr>
        <w:t xml:space="preserve"> group.</w:t>
      </w:r>
    </w:p>
    <w:p w14:paraId="76473359" w14:textId="77777777" w:rsidR="00DD34FE" w:rsidRDefault="00DD34FE"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2489E0AF" w14:textId="77777777" w:rsidR="00DD34FE" w:rsidRDefault="00DD34FE"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587D5D15" w14:textId="77777777" w:rsidR="00DD34FE" w:rsidRDefault="00DD34FE"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5C68E1B8" w14:textId="77777777" w:rsidR="00DD34FE" w:rsidRDefault="00DD34FE"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3EA829AF" w14:textId="77777777" w:rsidR="00DD34FE" w:rsidRDefault="00DD34FE"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5453F03F" w14:textId="77777777" w:rsidR="00DD34FE" w:rsidRDefault="00DD34FE"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33347A47" w14:textId="77777777" w:rsidR="00DD34FE" w:rsidRDefault="00DD34FE"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65C3BF91" w14:textId="77777777" w:rsidR="00DD34FE" w:rsidRDefault="00DD34FE"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21991018" w14:textId="77777777" w:rsidR="00DD34FE" w:rsidRDefault="00DD34FE"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080B2A36" w14:textId="77777777" w:rsidR="00DD34FE" w:rsidRDefault="00DD34FE"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2F5F03A7" w14:textId="77777777" w:rsidR="00DD34FE" w:rsidRDefault="00DD34FE"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6B1BF3AF" w14:textId="77777777" w:rsidR="00DD34FE" w:rsidRDefault="00DD34FE"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2A606E7F" w14:textId="77777777" w:rsidR="00DD34FE" w:rsidRDefault="00DD34FE"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507BC398" w14:textId="77777777" w:rsidR="00DD34FE" w:rsidRDefault="00DD34FE"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370B86AB" w14:textId="77777777" w:rsidR="00DD34FE" w:rsidRDefault="00DD34FE"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503A2FE7" w14:textId="77777777" w:rsidR="00DD34FE" w:rsidRDefault="00DD34FE"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634C8C54" w14:textId="77777777" w:rsidR="00DD34FE" w:rsidRDefault="00DD34FE"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0AB06370" w14:textId="77777777" w:rsidR="00DD34FE" w:rsidRDefault="00DD34FE"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2BE368E6" w14:textId="77777777" w:rsidR="00DD34FE" w:rsidRDefault="00DD34FE"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4E3C15A6" w14:textId="77777777" w:rsidR="00DD34FE" w:rsidRDefault="00DD34FE"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72174FD4" w14:textId="77777777" w:rsidR="00DD34FE" w:rsidRDefault="00DD34FE"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035E5FA5" w14:textId="77777777" w:rsidR="00DD34FE" w:rsidRDefault="00DD34FE"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5687F882" w14:textId="77777777" w:rsidR="00DD34FE" w:rsidRDefault="00DD34FE"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39557C94" w14:textId="77777777" w:rsidR="00DD34FE" w:rsidRDefault="00DD34FE"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1F98FC14" w14:textId="25F52C58" w:rsidR="00DD34FE" w:rsidRDefault="00DD34FE"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r>
        <w:rPr>
          <w:rFonts w:ascii="Book Antiqua" w:eastAsia="宋体" w:hAnsi="Book Antiqua" w:cs="Times New Roman"/>
          <w:b/>
          <w:bCs/>
          <w:noProof/>
          <w:kern w:val="36"/>
          <w:sz w:val="24"/>
          <w:szCs w:val="24"/>
          <w:lang w:bidi="ar-SA"/>
        </w:rPr>
        <w:lastRenderedPageBreak/>
        <w:drawing>
          <wp:inline distT="0" distB="0" distL="0" distR="0" wp14:anchorId="2D185497" wp14:editId="0E1D4C86">
            <wp:extent cx="1571625" cy="2240517"/>
            <wp:effectExtent l="0" t="0" r="0" b="7620"/>
            <wp:docPr id="7" name="图片 7" descr="D:\宋秀霞\新期刊\修回稿\已编辑，给作者发信修改\作者改回\19464\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宋秀霞\新期刊\修回稿\已编辑，给作者发信修改\作者改回\19464\Figure 3.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1625" cy="2240517"/>
                    </a:xfrm>
                    <a:prstGeom prst="rect">
                      <a:avLst/>
                    </a:prstGeom>
                    <a:noFill/>
                    <a:ln>
                      <a:noFill/>
                    </a:ln>
                  </pic:spPr>
                </pic:pic>
              </a:graphicData>
            </a:graphic>
          </wp:inline>
        </w:drawing>
      </w:r>
    </w:p>
    <w:p w14:paraId="2F61BFBD" w14:textId="456DD0FA" w:rsidR="00FA6F30" w:rsidRPr="00AC7223" w:rsidRDefault="00FA6F30"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r w:rsidRPr="00AC7223">
        <w:rPr>
          <w:rFonts w:ascii="Book Antiqua" w:eastAsia="宋体" w:hAnsi="Book Antiqua" w:cs="Times New Roman"/>
          <w:b/>
          <w:bCs/>
          <w:kern w:val="36"/>
          <w:sz w:val="24"/>
          <w:szCs w:val="24"/>
          <w:lang w:eastAsia="zh-CN"/>
        </w:rPr>
        <w:t>Figure 3</w:t>
      </w:r>
      <w:r w:rsidR="00CE52DD" w:rsidRPr="00AC7223">
        <w:rPr>
          <w:rFonts w:ascii="Book Antiqua" w:eastAsia="宋体" w:hAnsi="Book Antiqua" w:cs="Times New Roman"/>
          <w:b/>
          <w:bCs/>
          <w:kern w:val="36"/>
          <w:sz w:val="24"/>
          <w:szCs w:val="24"/>
          <w:lang w:eastAsia="zh-CN"/>
        </w:rPr>
        <w:t xml:space="preserve"> </w:t>
      </w:r>
      <w:r w:rsidR="00CE52DD" w:rsidRPr="00DD34FE">
        <w:rPr>
          <w:rFonts w:ascii="Book Antiqua" w:hAnsi="Book Antiqua" w:cs="Times New Roman"/>
          <w:b/>
          <w:sz w:val="24"/>
          <w:szCs w:val="24"/>
        </w:rPr>
        <w:t>The initially postoperative radiograph revealed the non-anatomic reduction of medial malleolar fracture with a fracture gap around 1.4 mm which was missed during the primary procedure</w:t>
      </w:r>
      <w:r w:rsidR="00846CA7" w:rsidRPr="00DD34FE">
        <w:rPr>
          <w:rFonts w:ascii="Book Antiqua" w:hAnsi="Book Antiqua" w:cs="Times New Roman"/>
          <w:b/>
          <w:sz w:val="24"/>
          <w:szCs w:val="24"/>
        </w:rPr>
        <w:t xml:space="preserve"> in the </w:t>
      </w:r>
      <w:r w:rsidR="00A5578C" w:rsidRPr="00DD34FE">
        <w:rPr>
          <w:rFonts w:ascii="Book Antiqua" w:hAnsi="Book Antiqua" w:cs="Times New Roman"/>
          <w:b/>
          <w:sz w:val="24"/>
          <w:szCs w:val="24"/>
        </w:rPr>
        <w:t>open reduction and internal fixation</w:t>
      </w:r>
      <w:r w:rsidR="00846CA7" w:rsidRPr="00DD34FE">
        <w:rPr>
          <w:rFonts w:ascii="Book Antiqua" w:hAnsi="Book Antiqua" w:cs="Times New Roman"/>
          <w:b/>
          <w:sz w:val="24"/>
          <w:szCs w:val="24"/>
        </w:rPr>
        <w:t xml:space="preserve"> group</w:t>
      </w:r>
      <w:r w:rsidR="00CE52DD" w:rsidRPr="00DD34FE">
        <w:rPr>
          <w:rFonts w:ascii="Book Antiqua" w:hAnsi="Book Antiqua" w:cs="Times New Roman"/>
          <w:b/>
          <w:sz w:val="24"/>
          <w:szCs w:val="24"/>
        </w:rPr>
        <w:t>.</w:t>
      </w:r>
      <w:r w:rsidR="00CE52DD" w:rsidRPr="00DD34FE">
        <w:rPr>
          <w:rFonts w:ascii="Book Antiqua" w:eastAsia="宋体" w:hAnsi="Book Antiqua" w:cs="Times New Roman"/>
          <w:b/>
          <w:bCs/>
          <w:kern w:val="36"/>
          <w:sz w:val="24"/>
          <w:szCs w:val="24"/>
          <w:lang w:eastAsia="zh-CN"/>
        </w:rPr>
        <w:t xml:space="preserve"> </w:t>
      </w:r>
    </w:p>
    <w:p w14:paraId="06E612A9" w14:textId="77777777" w:rsidR="00FA6F30" w:rsidRDefault="00FA6F30"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542CF9DB" w14:textId="77777777" w:rsidR="00324759" w:rsidRDefault="00324759"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5C7A1DEC" w14:textId="77777777" w:rsidR="00324759" w:rsidRDefault="00324759"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53DADEFE" w14:textId="77777777" w:rsidR="00324759" w:rsidRDefault="00324759"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0EA9A492" w14:textId="77777777" w:rsidR="00324759" w:rsidRDefault="00324759"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1D1B36E7" w14:textId="77777777" w:rsidR="00324759" w:rsidRDefault="00324759"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381608CC" w14:textId="77777777" w:rsidR="00324759" w:rsidRDefault="00324759"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405C3B86" w14:textId="77777777" w:rsidR="00324759" w:rsidRDefault="00324759"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2D644D1C" w14:textId="77777777" w:rsidR="00324759" w:rsidRDefault="00324759"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7BEF054F" w14:textId="77777777" w:rsidR="00324759" w:rsidRDefault="00324759"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1BAB953F" w14:textId="77777777" w:rsidR="00324759" w:rsidRDefault="00324759"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20895ACB" w14:textId="77777777" w:rsidR="00324759" w:rsidRDefault="00324759"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506CED78" w14:textId="77777777" w:rsidR="00324759" w:rsidRDefault="00324759"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7DDEF89F" w14:textId="77777777" w:rsidR="00324759" w:rsidRDefault="00324759"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6DF4D868" w14:textId="77777777" w:rsidR="00324759" w:rsidRDefault="00324759"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651EF628" w14:textId="77777777" w:rsidR="00324759" w:rsidRDefault="00324759"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6FD6376B" w14:textId="77777777" w:rsidR="00324759" w:rsidRDefault="00324759"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0818EA60" w14:textId="77777777" w:rsidR="00324759" w:rsidRPr="00AC7223" w:rsidRDefault="00324759" w:rsidP="000F332B">
      <w:pPr>
        <w:widowControl w:val="0"/>
        <w:shd w:val="clear" w:color="auto" w:fill="FFFFFF"/>
        <w:adjustRightInd w:val="0"/>
        <w:snapToGrid w:val="0"/>
        <w:spacing w:after="0" w:line="360" w:lineRule="auto"/>
        <w:jc w:val="both"/>
        <w:outlineLvl w:val="0"/>
        <w:rPr>
          <w:rFonts w:ascii="Book Antiqua" w:eastAsia="宋体" w:hAnsi="Book Antiqua" w:cs="Times New Roman"/>
          <w:b/>
          <w:bCs/>
          <w:kern w:val="36"/>
          <w:sz w:val="24"/>
          <w:szCs w:val="24"/>
          <w:lang w:eastAsia="zh-CN"/>
        </w:rPr>
      </w:pPr>
    </w:p>
    <w:p w14:paraId="178E5C25" w14:textId="77777777" w:rsidR="00E00328" w:rsidRDefault="00E00328" w:rsidP="000F332B">
      <w:pPr>
        <w:widowControl w:val="0"/>
        <w:shd w:val="clear" w:color="auto" w:fill="FFFFFF"/>
        <w:adjustRightInd w:val="0"/>
        <w:snapToGrid w:val="0"/>
        <w:spacing w:after="0" w:line="360" w:lineRule="auto"/>
        <w:jc w:val="both"/>
        <w:rPr>
          <w:rFonts w:ascii="Book Antiqua" w:eastAsia="宋体" w:hAnsi="Book Antiqua" w:cs="Times New Roman"/>
          <w:b/>
          <w:bCs/>
          <w:sz w:val="24"/>
          <w:szCs w:val="24"/>
          <w:lang w:eastAsia="zh-CN"/>
        </w:rPr>
      </w:pPr>
    </w:p>
    <w:p w14:paraId="3EE42AEF" w14:textId="77777777" w:rsidR="00324759" w:rsidRPr="00324759" w:rsidRDefault="00324759" w:rsidP="000F332B">
      <w:pPr>
        <w:widowControl w:val="0"/>
        <w:shd w:val="clear" w:color="auto" w:fill="FFFFFF"/>
        <w:adjustRightInd w:val="0"/>
        <w:snapToGrid w:val="0"/>
        <w:spacing w:after="0" w:line="360" w:lineRule="auto"/>
        <w:jc w:val="both"/>
        <w:rPr>
          <w:rFonts w:ascii="Book Antiqua" w:eastAsia="宋体" w:hAnsi="Book Antiqua" w:cs="Times New Roman"/>
          <w:b/>
          <w:bCs/>
          <w:sz w:val="24"/>
          <w:szCs w:val="24"/>
          <w:lang w:eastAsia="zh-CN"/>
        </w:rPr>
      </w:pPr>
    </w:p>
    <w:p w14:paraId="4B71C870" w14:textId="77777777" w:rsidR="00E00328" w:rsidRPr="00AC7223" w:rsidRDefault="00E00328" w:rsidP="000F332B">
      <w:pPr>
        <w:widowControl w:val="0"/>
        <w:shd w:val="clear" w:color="auto" w:fill="FFFFFF"/>
        <w:adjustRightInd w:val="0"/>
        <w:snapToGrid w:val="0"/>
        <w:spacing w:after="0" w:line="360" w:lineRule="auto"/>
        <w:jc w:val="both"/>
        <w:rPr>
          <w:rFonts w:ascii="Book Antiqua" w:hAnsi="Book Antiqua" w:cs="Times New Roman"/>
          <w:sz w:val="24"/>
          <w:szCs w:val="24"/>
        </w:rPr>
      </w:pPr>
      <w:r w:rsidRPr="00AC7223">
        <w:rPr>
          <w:rFonts w:ascii="Book Antiqua" w:eastAsia="Times New Roman" w:hAnsi="Book Antiqua" w:cs="Times New Roman"/>
          <w:b/>
          <w:bCs/>
          <w:sz w:val="24"/>
          <w:szCs w:val="24"/>
        </w:rPr>
        <w:lastRenderedPageBreak/>
        <w:t>Table 1</w:t>
      </w:r>
      <w:r w:rsidRPr="00AC7223">
        <w:rPr>
          <w:rFonts w:ascii="Book Antiqua" w:eastAsia="Times New Roman" w:hAnsi="Book Antiqua" w:cs="Times New Roman"/>
          <w:sz w:val="24"/>
          <w:szCs w:val="24"/>
        </w:rPr>
        <w:t xml:space="preserve"> </w:t>
      </w:r>
      <w:r w:rsidRPr="00324759">
        <w:rPr>
          <w:rFonts w:ascii="Book Antiqua" w:hAnsi="Book Antiqua" w:cs="Times New Roman"/>
          <w:b/>
          <w:sz w:val="24"/>
          <w:szCs w:val="24"/>
        </w:rPr>
        <w:t>Patients’ baseline data</w:t>
      </w:r>
    </w:p>
    <w:tbl>
      <w:tblPr>
        <w:tblStyle w:val="TableGrid"/>
        <w:tblW w:w="8208" w:type="dxa"/>
        <w:tblBorders>
          <w:insideV w:val="none" w:sz="0" w:space="0" w:color="auto"/>
        </w:tblBorders>
        <w:tblLook w:val="04A0" w:firstRow="1" w:lastRow="0" w:firstColumn="1" w:lastColumn="0" w:noHBand="0" w:noVBand="1"/>
      </w:tblPr>
      <w:tblGrid>
        <w:gridCol w:w="2574"/>
        <w:gridCol w:w="2338"/>
        <w:gridCol w:w="2298"/>
        <w:gridCol w:w="998"/>
      </w:tblGrid>
      <w:tr w:rsidR="00FA6F30" w:rsidRPr="00AC7223" w14:paraId="7338BDB3" w14:textId="77777777" w:rsidTr="0077356B">
        <w:tc>
          <w:tcPr>
            <w:tcW w:w="2445" w:type="dxa"/>
            <w:tcBorders>
              <w:left w:val="nil"/>
              <w:bottom w:val="single" w:sz="4" w:space="0" w:color="auto"/>
            </w:tcBorders>
          </w:tcPr>
          <w:p w14:paraId="67235816"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p>
        </w:tc>
        <w:tc>
          <w:tcPr>
            <w:tcW w:w="2383" w:type="dxa"/>
            <w:tcBorders>
              <w:bottom w:val="single" w:sz="4" w:space="0" w:color="auto"/>
            </w:tcBorders>
          </w:tcPr>
          <w:p w14:paraId="51F7374E" w14:textId="2650CC24" w:rsidR="00E00328" w:rsidRPr="00AC7223" w:rsidRDefault="00E00328" w:rsidP="007F318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 xml:space="preserve">Arthroscopic-assisted </w:t>
            </w:r>
            <w:r w:rsidR="007F318B" w:rsidRPr="00AC7223">
              <w:rPr>
                <w:rFonts w:ascii="Book Antiqua" w:eastAsia="Times New Roman" w:hAnsi="Book Antiqua" w:cs="Times New Roman"/>
                <w:sz w:val="24"/>
                <w:szCs w:val="24"/>
              </w:rPr>
              <w:t>reduction and internal fixation</w:t>
            </w:r>
          </w:p>
        </w:tc>
        <w:tc>
          <w:tcPr>
            <w:tcW w:w="2371" w:type="dxa"/>
            <w:tcBorders>
              <w:bottom w:val="single" w:sz="4" w:space="0" w:color="auto"/>
            </w:tcBorders>
          </w:tcPr>
          <w:p w14:paraId="14119A15" w14:textId="2749DA3A" w:rsidR="00E00328" w:rsidRPr="00AC7223" w:rsidRDefault="00E00328" w:rsidP="007F318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 xml:space="preserve">Open </w:t>
            </w:r>
            <w:r w:rsidR="007F318B" w:rsidRPr="00AC7223">
              <w:rPr>
                <w:rFonts w:ascii="Book Antiqua" w:eastAsia="Times New Roman" w:hAnsi="Book Antiqua" w:cs="Times New Roman"/>
                <w:sz w:val="24"/>
                <w:szCs w:val="24"/>
              </w:rPr>
              <w:t>reduction and internal fixation</w:t>
            </w:r>
          </w:p>
        </w:tc>
        <w:tc>
          <w:tcPr>
            <w:tcW w:w="1009" w:type="dxa"/>
            <w:tcBorders>
              <w:bottom w:val="single" w:sz="4" w:space="0" w:color="auto"/>
              <w:right w:val="nil"/>
            </w:tcBorders>
          </w:tcPr>
          <w:p w14:paraId="0250DCF1" w14:textId="14982BFD" w:rsidR="00E00328" w:rsidRPr="00AC7223" w:rsidRDefault="00E00328" w:rsidP="007F318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i/>
                <w:iCs/>
                <w:sz w:val="24"/>
                <w:szCs w:val="24"/>
              </w:rPr>
              <w:t>P</w:t>
            </w:r>
            <w:r w:rsidRPr="00AC7223">
              <w:rPr>
                <w:rFonts w:ascii="Book Antiqua" w:eastAsia="Times New Roman" w:hAnsi="Book Antiqua" w:cs="Times New Roman"/>
                <w:sz w:val="24"/>
                <w:szCs w:val="24"/>
              </w:rPr>
              <w:t xml:space="preserve"> </w:t>
            </w:r>
            <w:r w:rsidR="007F318B">
              <w:rPr>
                <w:rFonts w:ascii="Book Antiqua" w:eastAsia="宋体" w:hAnsi="Book Antiqua" w:cs="Times New Roman" w:hint="eastAsia"/>
                <w:sz w:val="24"/>
                <w:szCs w:val="24"/>
                <w:lang w:eastAsia="zh-CN"/>
              </w:rPr>
              <w:t>v</w:t>
            </w:r>
            <w:r w:rsidRPr="00AC7223">
              <w:rPr>
                <w:rFonts w:ascii="Book Antiqua" w:eastAsia="Times New Roman" w:hAnsi="Book Antiqua" w:cs="Times New Roman"/>
                <w:sz w:val="24"/>
                <w:szCs w:val="24"/>
              </w:rPr>
              <w:t>alue</w:t>
            </w:r>
          </w:p>
        </w:tc>
      </w:tr>
      <w:tr w:rsidR="00FA6F30" w:rsidRPr="00AC7223" w14:paraId="7592A0E4" w14:textId="77777777" w:rsidTr="0077356B">
        <w:tc>
          <w:tcPr>
            <w:tcW w:w="2445" w:type="dxa"/>
            <w:tcBorders>
              <w:left w:val="nil"/>
              <w:bottom w:val="nil"/>
            </w:tcBorders>
          </w:tcPr>
          <w:p w14:paraId="62D2660D"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Number</w:t>
            </w:r>
          </w:p>
        </w:tc>
        <w:tc>
          <w:tcPr>
            <w:tcW w:w="2383" w:type="dxa"/>
            <w:tcBorders>
              <w:bottom w:val="nil"/>
            </w:tcBorders>
          </w:tcPr>
          <w:p w14:paraId="3CA1F264"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16</w:t>
            </w:r>
          </w:p>
        </w:tc>
        <w:tc>
          <w:tcPr>
            <w:tcW w:w="2371" w:type="dxa"/>
            <w:tcBorders>
              <w:bottom w:val="nil"/>
            </w:tcBorders>
          </w:tcPr>
          <w:p w14:paraId="2BDCAEDC"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29</w:t>
            </w:r>
          </w:p>
        </w:tc>
        <w:tc>
          <w:tcPr>
            <w:tcW w:w="1009" w:type="dxa"/>
            <w:tcBorders>
              <w:bottom w:val="nil"/>
              <w:right w:val="nil"/>
            </w:tcBorders>
          </w:tcPr>
          <w:p w14:paraId="4C2D012B"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p>
        </w:tc>
      </w:tr>
      <w:tr w:rsidR="00FA6F30" w:rsidRPr="00AC7223" w14:paraId="53007CE6" w14:textId="77777777" w:rsidTr="0077356B">
        <w:tc>
          <w:tcPr>
            <w:tcW w:w="2445" w:type="dxa"/>
            <w:tcBorders>
              <w:top w:val="nil"/>
              <w:left w:val="nil"/>
              <w:bottom w:val="nil"/>
            </w:tcBorders>
          </w:tcPr>
          <w:p w14:paraId="1533359B" w14:textId="01788E9C" w:rsidR="00E00328" w:rsidRPr="006637DE" w:rsidRDefault="006637DE" w:rsidP="006637DE">
            <w:pPr>
              <w:widowControl w:val="0"/>
              <w:adjustRightInd w:val="0"/>
              <w:snapToGrid w:val="0"/>
              <w:spacing w:after="0" w:line="360" w:lineRule="auto"/>
              <w:jc w:val="both"/>
              <w:rPr>
                <w:rFonts w:ascii="Book Antiqua" w:eastAsia="宋体" w:hAnsi="Book Antiqua" w:cs="Times New Roman"/>
                <w:sz w:val="24"/>
                <w:szCs w:val="24"/>
                <w:vertAlign w:val="superscript"/>
                <w:lang w:eastAsia="zh-CN"/>
              </w:rPr>
            </w:pPr>
            <w:r>
              <w:rPr>
                <w:rFonts w:ascii="Book Antiqua" w:eastAsia="Times New Roman" w:hAnsi="Book Antiqua" w:cs="Times New Roman"/>
                <w:sz w:val="24"/>
                <w:szCs w:val="24"/>
              </w:rPr>
              <w:t>Age (</w:t>
            </w:r>
            <w:proofErr w:type="spellStart"/>
            <w:r>
              <w:rPr>
                <w:rFonts w:ascii="Book Antiqua" w:eastAsia="Times New Roman" w:hAnsi="Book Antiqua" w:cs="Times New Roman"/>
                <w:sz w:val="24"/>
                <w:szCs w:val="24"/>
              </w:rPr>
              <w:t>y</w:t>
            </w:r>
            <w:r w:rsidR="00E00328" w:rsidRPr="00AC7223">
              <w:rPr>
                <w:rFonts w:ascii="Book Antiqua" w:eastAsia="Times New Roman" w:hAnsi="Book Antiqua" w:cs="Times New Roman"/>
                <w:sz w:val="24"/>
                <w:szCs w:val="24"/>
              </w:rPr>
              <w:t>r</w:t>
            </w:r>
            <w:proofErr w:type="spellEnd"/>
            <w:r w:rsidR="00E00328" w:rsidRPr="00AC7223">
              <w:rPr>
                <w:rFonts w:ascii="Book Antiqua" w:eastAsia="Times New Roman" w:hAnsi="Book Antiqua" w:cs="Times New Roman"/>
                <w:sz w:val="24"/>
                <w:szCs w:val="24"/>
              </w:rPr>
              <w:t>)</w:t>
            </w:r>
            <w:r w:rsidRPr="006637DE">
              <w:rPr>
                <w:rFonts w:ascii="Book Antiqua" w:eastAsia="宋体" w:hAnsi="Book Antiqua" w:cs="Times New Roman" w:hint="eastAsia"/>
                <w:sz w:val="24"/>
                <w:szCs w:val="24"/>
                <w:vertAlign w:val="superscript"/>
                <w:lang w:eastAsia="zh-CN"/>
              </w:rPr>
              <w:t>1</w:t>
            </w:r>
          </w:p>
        </w:tc>
        <w:tc>
          <w:tcPr>
            <w:tcW w:w="2383" w:type="dxa"/>
            <w:tcBorders>
              <w:top w:val="nil"/>
              <w:bottom w:val="nil"/>
            </w:tcBorders>
          </w:tcPr>
          <w:p w14:paraId="689C28A3"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47.8 ± 16.3</w:t>
            </w:r>
          </w:p>
        </w:tc>
        <w:tc>
          <w:tcPr>
            <w:tcW w:w="2371" w:type="dxa"/>
            <w:tcBorders>
              <w:top w:val="nil"/>
              <w:bottom w:val="nil"/>
            </w:tcBorders>
          </w:tcPr>
          <w:p w14:paraId="49CFF14C"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45.0 ± 16.8</w:t>
            </w:r>
          </w:p>
        </w:tc>
        <w:tc>
          <w:tcPr>
            <w:tcW w:w="1009" w:type="dxa"/>
            <w:tcBorders>
              <w:top w:val="nil"/>
              <w:bottom w:val="nil"/>
              <w:right w:val="nil"/>
            </w:tcBorders>
          </w:tcPr>
          <w:p w14:paraId="4968C2A8"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0.590</w:t>
            </w:r>
          </w:p>
        </w:tc>
      </w:tr>
      <w:tr w:rsidR="00FA6F30" w:rsidRPr="00AC7223" w14:paraId="4CDD2D69" w14:textId="77777777" w:rsidTr="0077356B">
        <w:tc>
          <w:tcPr>
            <w:tcW w:w="2445" w:type="dxa"/>
            <w:tcBorders>
              <w:top w:val="nil"/>
              <w:left w:val="nil"/>
              <w:bottom w:val="nil"/>
            </w:tcBorders>
          </w:tcPr>
          <w:p w14:paraId="54C46389" w14:textId="2555EF59" w:rsidR="00E00328" w:rsidRPr="00AC7223" w:rsidRDefault="00E00328" w:rsidP="00C71447">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Male/</w:t>
            </w:r>
            <w:r w:rsidR="00C71447">
              <w:rPr>
                <w:rFonts w:ascii="Book Antiqua" w:eastAsia="宋体" w:hAnsi="Book Antiqua" w:cs="Times New Roman" w:hint="eastAsia"/>
                <w:sz w:val="24"/>
                <w:szCs w:val="24"/>
                <w:lang w:eastAsia="zh-CN"/>
              </w:rPr>
              <w:t>f</w:t>
            </w:r>
            <w:r w:rsidRPr="00AC7223">
              <w:rPr>
                <w:rFonts w:ascii="Book Antiqua" w:eastAsia="Times New Roman" w:hAnsi="Book Antiqua" w:cs="Times New Roman"/>
                <w:sz w:val="24"/>
                <w:szCs w:val="24"/>
              </w:rPr>
              <w:t>emale</w:t>
            </w:r>
          </w:p>
        </w:tc>
        <w:tc>
          <w:tcPr>
            <w:tcW w:w="2383" w:type="dxa"/>
            <w:tcBorders>
              <w:top w:val="nil"/>
              <w:bottom w:val="nil"/>
            </w:tcBorders>
          </w:tcPr>
          <w:p w14:paraId="0D2B72C3"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5/11</w:t>
            </w:r>
          </w:p>
        </w:tc>
        <w:tc>
          <w:tcPr>
            <w:tcW w:w="2371" w:type="dxa"/>
            <w:tcBorders>
              <w:top w:val="nil"/>
              <w:bottom w:val="nil"/>
            </w:tcBorders>
          </w:tcPr>
          <w:p w14:paraId="56DE5D35"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19/10</w:t>
            </w:r>
          </w:p>
        </w:tc>
        <w:tc>
          <w:tcPr>
            <w:tcW w:w="1009" w:type="dxa"/>
            <w:tcBorders>
              <w:top w:val="nil"/>
              <w:bottom w:val="nil"/>
              <w:right w:val="nil"/>
            </w:tcBorders>
          </w:tcPr>
          <w:p w14:paraId="2BAAA734" w14:textId="6BD72EA8" w:rsidR="00E00328" w:rsidRPr="006637DE" w:rsidRDefault="00E00328" w:rsidP="006637DE">
            <w:pPr>
              <w:widowControl w:val="0"/>
              <w:adjustRightInd w:val="0"/>
              <w:snapToGrid w:val="0"/>
              <w:spacing w:after="0" w:line="360" w:lineRule="auto"/>
              <w:jc w:val="both"/>
              <w:rPr>
                <w:rFonts w:ascii="Book Antiqua" w:eastAsia="宋体" w:hAnsi="Book Antiqua" w:cs="Times New Roman"/>
                <w:sz w:val="24"/>
                <w:szCs w:val="24"/>
                <w:lang w:eastAsia="zh-CN"/>
              </w:rPr>
            </w:pPr>
            <w:r w:rsidRPr="00AC7223">
              <w:rPr>
                <w:rFonts w:ascii="Book Antiqua" w:eastAsia="Times New Roman" w:hAnsi="Book Antiqua" w:cs="Times New Roman"/>
                <w:sz w:val="24"/>
                <w:szCs w:val="24"/>
              </w:rPr>
              <w:t>0.035</w:t>
            </w:r>
            <w:r w:rsidR="006637DE" w:rsidRPr="006637DE">
              <w:rPr>
                <w:rFonts w:ascii="Book Antiqua" w:eastAsia="宋体" w:hAnsi="Book Antiqua" w:cs="Times New Roman" w:hint="eastAsia"/>
                <w:sz w:val="24"/>
                <w:szCs w:val="24"/>
                <w:vertAlign w:val="superscript"/>
                <w:lang w:eastAsia="zh-CN"/>
              </w:rPr>
              <w:t>2</w:t>
            </w:r>
          </w:p>
        </w:tc>
      </w:tr>
      <w:tr w:rsidR="00FA6F30" w:rsidRPr="00AC7223" w14:paraId="31F825B8" w14:textId="77777777" w:rsidTr="0077356B">
        <w:tc>
          <w:tcPr>
            <w:tcW w:w="2445" w:type="dxa"/>
            <w:tcBorders>
              <w:top w:val="nil"/>
              <w:left w:val="nil"/>
              <w:bottom w:val="nil"/>
            </w:tcBorders>
          </w:tcPr>
          <w:p w14:paraId="5C2405D6" w14:textId="67079EA8" w:rsidR="00E00328" w:rsidRPr="00AC7223" w:rsidRDefault="00E00328" w:rsidP="00C71447">
            <w:pPr>
              <w:widowControl w:val="0"/>
              <w:adjustRightInd w:val="0"/>
              <w:snapToGrid w:val="0"/>
              <w:spacing w:after="0" w:line="360" w:lineRule="auto"/>
              <w:jc w:val="both"/>
              <w:rPr>
                <w:rFonts w:ascii="Book Antiqua" w:eastAsia="Times New Roman" w:hAnsi="Book Antiqua" w:cs="Times New Roman"/>
                <w:sz w:val="24"/>
                <w:szCs w:val="24"/>
              </w:rPr>
            </w:pPr>
            <w:proofErr w:type="spellStart"/>
            <w:r w:rsidRPr="00AC7223">
              <w:rPr>
                <w:rFonts w:ascii="Book Antiqua" w:hAnsi="Book Antiqua" w:cs="Times New Roman"/>
                <w:sz w:val="24"/>
                <w:szCs w:val="24"/>
              </w:rPr>
              <w:t>Lauge</w:t>
            </w:r>
            <w:proofErr w:type="spellEnd"/>
            <w:r w:rsidRPr="00AC7223">
              <w:rPr>
                <w:rFonts w:ascii="Book Antiqua" w:hAnsi="Book Antiqua" w:cs="Times New Roman"/>
                <w:sz w:val="24"/>
                <w:szCs w:val="24"/>
              </w:rPr>
              <w:t>-Hansen Supination/</w:t>
            </w:r>
            <w:r w:rsidR="00C71447">
              <w:rPr>
                <w:rFonts w:ascii="Book Antiqua" w:eastAsia="宋体" w:hAnsi="Book Antiqua" w:cs="Times New Roman" w:hint="eastAsia"/>
                <w:sz w:val="24"/>
                <w:szCs w:val="24"/>
                <w:lang w:eastAsia="zh-CN"/>
              </w:rPr>
              <w:t>p</w:t>
            </w:r>
            <w:r w:rsidRPr="00AC7223">
              <w:rPr>
                <w:rFonts w:ascii="Book Antiqua" w:hAnsi="Book Antiqua" w:cs="Times New Roman"/>
                <w:sz w:val="24"/>
                <w:szCs w:val="24"/>
              </w:rPr>
              <w:t>ronation</w:t>
            </w:r>
          </w:p>
        </w:tc>
        <w:tc>
          <w:tcPr>
            <w:tcW w:w="2383" w:type="dxa"/>
            <w:tcBorders>
              <w:top w:val="nil"/>
              <w:bottom w:val="nil"/>
            </w:tcBorders>
          </w:tcPr>
          <w:p w14:paraId="6D00C3C6"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14/2</w:t>
            </w:r>
          </w:p>
        </w:tc>
        <w:tc>
          <w:tcPr>
            <w:tcW w:w="2371" w:type="dxa"/>
            <w:tcBorders>
              <w:top w:val="nil"/>
              <w:bottom w:val="nil"/>
            </w:tcBorders>
          </w:tcPr>
          <w:p w14:paraId="51636562"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19/10</w:t>
            </w:r>
          </w:p>
        </w:tc>
        <w:tc>
          <w:tcPr>
            <w:tcW w:w="1009" w:type="dxa"/>
            <w:tcBorders>
              <w:top w:val="nil"/>
              <w:bottom w:val="nil"/>
              <w:right w:val="nil"/>
            </w:tcBorders>
          </w:tcPr>
          <w:p w14:paraId="6D355483"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0.164</w:t>
            </w:r>
          </w:p>
        </w:tc>
      </w:tr>
      <w:tr w:rsidR="00FA6F30" w:rsidRPr="00AC7223" w14:paraId="5BAD7D45" w14:textId="77777777" w:rsidTr="0077356B">
        <w:tc>
          <w:tcPr>
            <w:tcW w:w="2445" w:type="dxa"/>
            <w:tcBorders>
              <w:top w:val="nil"/>
              <w:left w:val="nil"/>
            </w:tcBorders>
          </w:tcPr>
          <w:p w14:paraId="17CBCEB3" w14:textId="2CDBFEC6" w:rsidR="00E00328" w:rsidRPr="00AC7223" w:rsidRDefault="006637DE" w:rsidP="006637DE">
            <w:pPr>
              <w:widowControl w:val="0"/>
              <w:adjustRightInd w:val="0"/>
              <w:snapToGrid w:val="0"/>
              <w:spacing w:after="0" w:line="360" w:lineRule="auto"/>
              <w:jc w:val="both"/>
              <w:rPr>
                <w:rFonts w:ascii="Book Antiqua" w:hAnsi="Book Antiqua" w:cs="Times New Roman"/>
                <w:sz w:val="24"/>
                <w:szCs w:val="24"/>
              </w:rPr>
            </w:pPr>
            <w:r>
              <w:rPr>
                <w:rFonts w:ascii="Book Antiqua" w:hAnsi="Book Antiqua" w:cs="Times New Roman"/>
                <w:sz w:val="24"/>
                <w:szCs w:val="24"/>
              </w:rPr>
              <w:t>Bone mineral density</w:t>
            </w:r>
            <w:r w:rsidR="00E00328" w:rsidRPr="00AC7223">
              <w:rPr>
                <w:rFonts w:ascii="Book Antiqua" w:hAnsi="Book Antiqua" w:cs="Times New Roman"/>
                <w:sz w:val="24"/>
                <w:szCs w:val="24"/>
              </w:rPr>
              <w:t xml:space="preserve"> test</w:t>
            </w:r>
          </w:p>
        </w:tc>
        <w:tc>
          <w:tcPr>
            <w:tcW w:w="2383" w:type="dxa"/>
            <w:tcBorders>
              <w:top w:val="nil"/>
            </w:tcBorders>
          </w:tcPr>
          <w:p w14:paraId="00C56E1E"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7 (43.8%)</w:t>
            </w:r>
          </w:p>
        </w:tc>
        <w:tc>
          <w:tcPr>
            <w:tcW w:w="2371" w:type="dxa"/>
            <w:tcBorders>
              <w:top w:val="nil"/>
            </w:tcBorders>
          </w:tcPr>
          <w:p w14:paraId="311E1425"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3 (10.3%)</w:t>
            </w:r>
          </w:p>
        </w:tc>
        <w:tc>
          <w:tcPr>
            <w:tcW w:w="1009" w:type="dxa"/>
            <w:tcBorders>
              <w:top w:val="nil"/>
              <w:right w:val="nil"/>
            </w:tcBorders>
          </w:tcPr>
          <w:p w14:paraId="69F79F77" w14:textId="7D0E3C21" w:rsidR="00E00328" w:rsidRPr="006637DE" w:rsidRDefault="00E00328" w:rsidP="006637DE">
            <w:pPr>
              <w:widowControl w:val="0"/>
              <w:adjustRightInd w:val="0"/>
              <w:snapToGrid w:val="0"/>
              <w:spacing w:after="0" w:line="360" w:lineRule="auto"/>
              <w:jc w:val="both"/>
              <w:rPr>
                <w:rFonts w:ascii="Book Antiqua" w:eastAsia="宋体" w:hAnsi="Book Antiqua" w:cs="Times New Roman"/>
                <w:sz w:val="24"/>
                <w:szCs w:val="24"/>
                <w:lang w:eastAsia="zh-CN"/>
              </w:rPr>
            </w:pPr>
            <w:r w:rsidRPr="00AC7223">
              <w:rPr>
                <w:rFonts w:ascii="Book Antiqua" w:eastAsia="Times New Roman" w:hAnsi="Book Antiqua" w:cs="Times New Roman"/>
                <w:sz w:val="24"/>
                <w:szCs w:val="24"/>
              </w:rPr>
              <w:t>0.021</w:t>
            </w:r>
            <w:r w:rsidR="006637DE" w:rsidRPr="006637DE">
              <w:rPr>
                <w:rFonts w:ascii="Book Antiqua" w:eastAsia="宋体" w:hAnsi="Book Antiqua" w:cs="Times New Roman" w:hint="eastAsia"/>
                <w:sz w:val="24"/>
                <w:szCs w:val="24"/>
                <w:vertAlign w:val="superscript"/>
                <w:lang w:eastAsia="zh-CN"/>
              </w:rPr>
              <w:t>2</w:t>
            </w:r>
          </w:p>
        </w:tc>
      </w:tr>
    </w:tbl>
    <w:p w14:paraId="39C8AD99" w14:textId="2937CE29" w:rsidR="00E00328" w:rsidRPr="00324759" w:rsidRDefault="00324759" w:rsidP="000F332B">
      <w:pPr>
        <w:widowControl w:val="0"/>
        <w:shd w:val="clear" w:color="auto" w:fill="FFFFFF"/>
        <w:adjustRightInd w:val="0"/>
        <w:snapToGrid w:val="0"/>
        <w:spacing w:after="0" w:line="360" w:lineRule="auto"/>
        <w:jc w:val="both"/>
        <w:rPr>
          <w:rFonts w:ascii="Book Antiqua" w:eastAsia="宋体" w:hAnsi="Book Antiqua" w:cs="Times New Roman"/>
          <w:sz w:val="24"/>
          <w:szCs w:val="24"/>
          <w:lang w:eastAsia="zh-CN"/>
        </w:rPr>
      </w:pPr>
      <w:proofErr w:type="gramStart"/>
      <w:r w:rsidRPr="00324759">
        <w:rPr>
          <w:rFonts w:ascii="Book Antiqua" w:eastAsia="宋体" w:hAnsi="Book Antiqua" w:cs="Times New Roman" w:hint="eastAsia"/>
          <w:sz w:val="24"/>
          <w:szCs w:val="24"/>
          <w:vertAlign w:val="superscript"/>
          <w:lang w:eastAsia="zh-CN"/>
        </w:rPr>
        <w:t>1</w:t>
      </w:r>
      <w:r w:rsidR="00E00328" w:rsidRPr="00AC7223">
        <w:rPr>
          <w:rFonts w:ascii="Book Antiqua" w:eastAsia="Times New Roman" w:hAnsi="Book Antiqua" w:cs="Times New Roman"/>
          <w:sz w:val="24"/>
          <w:szCs w:val="24"/>
        </w:rPr>
        <w:t xml:space="preserve">Mean ± </w:t>
      </w:r>
      <w:r w:rsidR="006637DE">
        <w:rPr>
          <w:rFonts w:ascii="Book Antiqua" w:eastAsia="宋体" w:hAnsi="Book Antiqua" w:cs="Times New Roman" w:hint="eastAsia"/>
          <w:sz w:val="24"/>
          <w:szCs w:val="24"/>
          <w:lang w:eastAsia="zh-CN"/>
        </w:rPr>
        <w:t>SD</w:t>
      </w:r>
      <w:r>
        <w:rPr>
          <w:rFonts w:ascii="Book Antiqua" w:eastAsia="宋体" w:hAnsi="Book Antiqua" w:cs="Times New Roman" w:hint="eastAsia"/>
          <w:sz w:val="24"/>
          <w:szCs w:val="24"/>
          <w:lang w:eastAsia="zh-CN"/>
        </w:rPr>
        <w:t xml:space="preserve">; </w:t>
      </w:r>
      <w:r w:rsidRPr="00324759">
        <w:rPr>
          <w:rFonts w:ascii="Book Antiqua" w:eastAsia="宋体" w:hAnsi="Book Antiqua" w:cs="Times New Roman" w:hint="eastAsia"/>
          <w:sz w:val="24"/>
          <w:szCs w:val="24"/>
          <w:vertAlign w:val="superscript"/>
          <w:lang w:eastAsia="zh-CN"/>
        </w:rPr>
        <w:t>2</w:t>
      </w:r>
      <w:r w:rsidR="00E00328" w:rsidRPr="00AC7223">
        <w:rPr>
          <w:rFonts w:ascii="Book Antiqua" w:eastAsia="Times New Roman" w:hAnsi="Book Antiqua" w:cs="Times New Roman"/>
          <w:sz w:val="24"/>
          <w:szCs w:val="24"/>
        </w:rPr>
        <w:t>Significant difference</w:t>
      </w:r>
      <w:r>
        <w:rPr>
          <w:rFonts w:ascii="Book Antiqua" w:eastAsia="宋体" w:hAnsi="Book Antiqua" w:cs="Times New Roman" w:hint="eastAsia"/>
          <w:sz w:val="24"/>
          <w:szCs w:val="24"/>
          <w:lang w:eastAsia="zh-CN"/>
        </w:rPr>
        <w:t>.</w:t>
      </w:r>
      <w:proofErr w:type="gramEnd"/>
    </w:p>
    <w:p w14:paraId="62B89135" w14:textId="77777777" w:rsidR="00E00328" w:rsidRPr="00AC7223" w:rsidRDefault="00E00328" w:rsidP="000F332B">
      <w:pPr>
        <w:widowControl w:val="0"/>
        <w:shd w:val="clear" w:color="auto" w:fill="FFFFFF"/>
        <w:adjustRightInd w:val="0"/>
        <w:snapToGrid w:val="0"/>
        <w:spacing w:after="0" w:line="360" w:lineRule="auto"/>
        <w:jc w:val="both"/>
        <w:rPr>
          <w:rFonts w:ascii="Book Antiqua" w:eastAsia="Times New Roman" w:hAnsi="Book Antiqua" w:cs="Times New Roman"/>
          <w:b/>
          <w:bCs/>
          <w:sz w:val="24"/>
          <w:szCs w:val="24"/>
        </w:rPr>
      </w:pPr>
    </w:p>
    <w:p w14:paraId="5DA79B28"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b/>
          <w:bCs/>
          <w:sz w:val="24"/>
          <w:szCs w:val="24"/>
        </w:rPr>
      </w:pPr>
      <w:r w:rsidRPr="00AC7223">
        <w:rPr>
          <w:rFonts w:ascii="Book Antiqua" w:eastAsia="Times New Roman" w:hAnsi="Book Antiqua" w:cs="Times New Roman"/>
          <w:b/>
          <w:bCs/>
          <w:sz w:val="24"/>
          <w:szCs w:val="24"/>
        </w:rPr>
        <w:br w:type="page"/>
      </w:r>
    </w:p>
    <w:p w14:paraId="01F845DF" w14:textId="77777777" w:rsidR="00E00328" w:rsidRPr="00AC7223" w:rsidRDefault="00E00328" w:rsidP="000F332B">
      <w:pPr>
        <w:widowControl w:val="0"/>
        <w:shd w:val="clear" w:color="auto" w:fill="FFFFFF"/>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b/>
          <w:bCs/>
          <w:sz w:val="24"/>
          <w:szCs w:val="24"/>
        </w:rPr>
        <w:lastRenderedPageBreak/>
        <w:t xml:space="preserve">Table 2 </w:t>
      </w:r>
      <w:r w:rsidRPr="00605771">
        <w:rPr>
          <w:rFonts w:ascii="Book Antiqua" w:eastAsia="Times New Roman" w:hAnsi="Book Antiqua" w:cs="Times New Roman"/>
          <w:b/>
          <w:sz w:val="24"/>
          <w:szCs w:val="24"/>
        </w:rPr>
        <w:t>Radiographic outcomes</w:t>
      </w:r>
    </w:p>
    <w:tbl>
      <w:tblPr>
        <w:tblStyle w:val="TableGrid"/>
        <w:tblW w:w="8694" w:type="dxa"/>
        <w:tblBorders>
          <w:left w:val="none" w:sz="0" w:space="0" w:color="auto"/>
          <w:right w:val="none" w:sz="0" w:space="0" w:color="auto"/>
        </w:tblBorders>
        <w:tblLook w:val="04A0" w:firstRow="1" w:lastRow="0" w:firstColumn="1" w:lastColumn="0" w:noHBand="0" w:noVBand="1"/>
      </w:tblPr>
      <w:tblGrid>
        <w:gridCol w:w="2988"/>
        <w:gridCol w:w="2250"/>
        <w:gridCol w:w="2250"/>
        <w:gridCol w:w="1206"/>
      </w:tblGrid>
      <w:tr w:rsidR="00FA6F30" w:rsidRPr="00AC7223" w14:paraId="27998750" w14:textId="77777777" w:rsidTr="0077356B">
        <w:tc>
          <w:tcPr>
            <w:tcW w:w="2988" w:type="dxa"/>
            <w:tcBorders>
              <w:bottom w:val="single" w:sz="4" w:space="0" w:color="auto"/>
              <w:right w:val="nil"/>
            </w:tcBorders>
          </w:tcPr>
          <w:p w14:paraId="2C9D248D"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p>
        </w:tc>
        <w:tc>
          <w:tcPr>
            <w:tcW w:w="2250" w:type="dxa"/>
            <w:tcBorders>
              <w:left w:val="nil"/>
              <w:bottom w:val="single" w:sz="4" w:space="0" w:color="auto"/>
              <w:right w:val="nil"/>
            </w:tcBorders>
          </w:tcPr>
          <w:p w14:paraId="238FF2F8" w14:textId="0878863D" w:rsidR="00E00328" w:rsidRPr="00AC7223" w:rsidRDefault="00E00328" w:rsidP="00605771">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 xml:space="preserve">Arthroscopic-assisted </w:t>
            </w:r>
            <w:r w:rsidR="00605771" w:rsidRPr="00AC7223">
              <w:rPr>
                <w:rFonts w:ascii="Book Antiqua" w:eastAsia="Times New Roman" w:hAnsi="Book Antiqua" w:cs="Times New Roman"/>
                <w:sz w:val="24"/>
                <w:szCs w:val="24"/>
              </w:rPr>
              <w:t>reduction and internal fixation</w:t>
            </w:r>
          </w:p>
        </w:tc>
        <w:tc>
          <w:tcPr>
            <w:tcW w:w="2250" w:type="dxa"/>
            <w:tcBorders>
              <w:left w:val="nil"/>
              <w:bottom w:val="single" w:sz="4" w:space="0" w:color="auto"/>
              <w:right w:val="nil"/>
            </w:tcBorders>
          </w:tcPr>
          <w:p w14:paraId="6468D1FC" w14:textId="30CD1B1B" w:rsidR="00E00328" w:rsidRPr="00AC7223" w:rsidRDefault="00E00328" w:rsidP="00605771">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 xml:space="preserve">Open </w:t>
            </w:r>
            <w:r w:rsidR="00605771" w:rsidRPr="00AC7223">
              <w:rPr>
                <w:rFonts w:ascii="Book Antiqua" w:eastAsia="Times New Roman" w:hAnsi="Book Antiqua" w:cs="Times New Roman"/>
                <w:sz w:val="24"/>
                <w:szCs w:val="24"/>
              </w:rPr>
              <w:t xml:space="preserve">reduction and internal fixation </w:t>
            </w:r>
          </w:p>
        </w:tc>
        <w:tc>
          <w:tcPr>
            <w:tcW w:w="1206" w:type="dxa"/>
            <w:tcBorders>
              <w:left w:val="nil"/>
              <w:bottom w:val="single" w:sz="4" w:space="0" w:color="auto"/>
            </w:tcBorders>
          </w:tcPr>
          <w:p w14:paraId="244C8BBD" w14:textId="51AC893C" w:rsidR="00E00328" w:rsidRPr="00AC7223" w:rsidRDefault="00E00328" w:rsidP="00241767">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 xml:space="preserve"> </w:t>
            </w:r>
            <w:r w:rsidRPr="00AC7223">
              <w:rPr>
                <w:rFonts w:ascii="Book Antiqua" w:eastAsia="Times New Roman" w:hAnsi="Book Antiqua" w:cs="Times New Roman"/>
                <w:i/>
                <w:iCs/>
                <w:sz w:val="24"/>
                <w:szCs w:val="24"/>
              </w:rPr>
              <w:t>P</w:t>
            </w:r>
            <w:r w:rsidRPr="00AC7223">
              <w:rPr>
                <w:rFonts w:ascii="Book Antiqua" w:eastAsia="Times New Roman" w:hAnsi="Book Antiqua" w:cs="Times New Roman"/>
                <w:sz w:val="24"/>
                <w:szCs w:val="24"/>
              </w:rPr>
              <w:t xml:space="preserve"> </w:t>
            </w:r>
            <w:r w:rsidR="00241767">
              <w:rPr>
                <w:rFonts w:ascii="Book Antiqua" w:eastAsia="宋体" w:hAnsi="Book Antiqua" w:cs="Times New Roman" w:hint="eastAsia"/>
                <w:sz w:val="24"/>
                <w:szCs w:val="24"/>
                <w:lang w:eastAsia="zh-CN"/>
              </w:rPr>
              <w:t>v</w:t>
            </w:r>
            <w:r w:rsidRPr="00AC7223">
              <w:rPr>
                <w:rFonts w:ascii="Book Antiqua" w:eastAsia="Times New Roman" w:hAnsi="Book Antiqua" w:cs="Times New Roman"/>
                <w:sz w:val="24"/>
                <w:szCs w:val="24"/>
              </w:rPr>
              <w:t xml:space="preserve">alue </w:t>
            </w:r>
          </w:p>
        </w:tc>
      </w:tr>
      <w:tr w:rsidR="00FA6F30" w:rsidRPr="00AC7223" w14:paraId="7C311090" w14:textId="77777777" w:rsidTr="0077356B">
        <w:tc>
          <w:tcPr>
            <w:tcW w:w="2988" w:type="dxa"/>
            <w:tcBorders>
              <w:bottom w:val="nil"/>
              <w:right w:val="nil"/>
            </w:tcBorders>
          </w:tcPr>
          <w:p w14:paraId="47E8BDA3" w14:textId="4A909B44"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 xml:space="preserve">Meticulous </w:t>
            </w:r>
            <w:r w:rsidR="00605771">
              <w:rPr>
                <w:rFonts w:ascii="Book Antiqua" w:eastAsia="宋体" w:hAnsi="Book Antiqua" w:cs="Times New Roman" w:hint="eastAsia"/>
                <w:sz w:val="24"/>
                <w:szCs w:val="24"/>
                <w:lang w:eastAsia="zh-CN"/>
              </w:rPr>
              <w:t>g</w:t>
            </w:r>
            <w:r w:rsidRPr="00AC7223">
              <w:rPr>
                <w:rFonts w:ascii="Book Antiqua" w:eastAsia="Times New Roman" w:hAnsi="Book Antiqua" w:cs="Times New Roman"/>
                <w:sz w:val="24"/>
                <w:szCs w:val="24"/>
              </w:rPr>
              <w:t>rading</w:t>
            </w:r>
          </w:p>
          <w:p w14:paraId="46BFEB2F" w14:textId="32DF65CB" w:rsidR="00E00328" w:rsidRPr="00AC7223" w:rsidRDefault="00E00328" w:rsidP="00605771">
            <w:pPr>
              <w:pStyle w:val="ListParagraph"/>
              <w:widowControl w:val="0"/>
              <w:adjustRightInd w:val="0"/>
              <w:snapToGrid w:val="0"/>
              <w:spacing w:line="360" w:lineRule="auto"/>
              <w:ind w:left="0" w:firstLineChars="50" w:firstLine="120"/>
              <w:contextualSpacing w:val="0"/>
              <w:jc w:val="both"/>
              <w:rPr>
                <w:rFonts w:ascii="Book Antiqua" w:hAnsi="Book Antiqua" w:cs="Times New Roman"/>
                <w:szCs w:val="24"/>
              </w:rPr>
            </w:pPr>
            <w:r w:rsidRPr="00AC7223">
              <w:rPr>
                <w:rFonts w:ascii="Book Antiqua" w:hAnsi="Book Antiqua" w:cs="Times New Roman"/>
                <w:szCs w:val="24"/>
              </w:rPr>
              <w:t>Anatomic (step/gap</w:t>
            </w:r>
            <w:r w:rsidR="00E66A90">
              <w:rPr>
                <w:rFonts w:ascii="Book Antiqua" w:hAnsi="Book Antiqua" w:cs="Times New Roman"/>
                <w:szCs w:val="24"/>
              </w:rPr>
              <w:t xml:space="preserve"> </w:t>
            </w:r>
            <w:r w:rsidRPr="00AC7223">
              <w:rPr>
                <w:rFonts w:ascii="Book Antiqua" w:hAnsi="Book Antiqua" w:cs="Times New Roman"/>
                <w:szCs w:val="24"/>
              </w:rPr>
              <w:t>≤1.0 mm)</w:t>
            </w:r>
          </w:p>
          <w:p w14:paraId="4BAE432A" w14:textId="77777777" w:rsidR="00E00328" w:rsidRPr="00AC7223" w:rsidRDefault="00E00328" w:rsidP="00605771">
            <w:pPr>
              <w:pStyle w:val="ListParagraph"/>
              <w:widowControl w:val="0"/>
              <w:adjustRightInd w:val="0"/>
              <w:snapToGrid w:val="0"/>
              <w:spacing w:line="360" w:lineRule="auto"/>
              <w:ind w:left="0" w:firstLineChars="50" w:firstLine="120"/>
              <w:contextualSpacing w:val="0"/>
              <w:jc w:val="both"/>
              <w:rPr>
                <w:rFonts w:ascii="Book Antiqua" w:hAnsi="Book Antiqua" w:cs="Times New Roman"/>
                <w:szCs w:val="24"/>
              </w:rPr>
            </w:pPr>
            <w:r w:rsidRPr="00AC7223">
              <w:rPr>
                <w:rFonts w:ascii="Book Antiqua" w:hAnsi="Book Antiqua" w:cs="Times New Roman"/>
                <w:szCs w:val="24"/>
              </w:rPr>
              <w:t>Good: (step/gap = 1.1-2.0 mm)</w:t>
            </w:r>
          </w:p>
          <w:p w14:paraId="77537AF8" w14:textId="77777777" w:rsidR="00E00328" w:rsidRPr="00AC7223" w:rsidRDefault="00E00328" w:rsidP="00605771">
            <w:pPr>
              <w:pStyle w:val="ListParagraph"/>
              <w:widowControl w:val="0"/>
              <w:adjustRightInd w:val="0"/>
              <w:snapToGrid w:val="0"/>
              <w:spacing w:line="360" w:lineRule="auto"/>
              <w:ind w:left="0" w:firstLineChars="50" w:firstLine="120"/>
              <w:contextualSpacing w:val="0"/>
              <w:jc w:val="both"/>
              <w:rPr>
                <w:rFonts w:ascii="Book Antiqua" w:hAnsi="Book Antiqua" w:cs="Times New Roman"/>
                <w:szCs w:val="24"/>
              </w:rPr>
            </w:pPr>
            <w:r w:rsidRPr="00AC7223">
              <w:rPr>
                <w:rFonts w:ascii="Book Antiqua" w:hAnsi="Book Antiqua" w:cs="Times New Roman"/>
                <w:szCs w:val="24"/>
              </w:rPr>
              <w:t>Fair: (step/gap = 2.1-3.0 mm)</w:t>
            </w:r>
          </w:p>
          <w:p w14:paraId="58A17EB1" w14:textId="77777777" w:rsidR="00E00328" w:rsidRPr="00AC7223" w:rsidRDefault="00E00328" w:rsidP="00605771">
            <w:pPr>
              <w:pStyle w:val="ListParagraph"/>
              <w:widowControl w:val="0"/>
              <w:adjustRightInd w:val="0"/>
              <w:snapToGrid w:val="0"/>
              <w:spacing w:line="360" w:lineRule="auto"/>
              <w:ind w:left="0" w:firstLineChars="50" w:firstLine="120"/>
              <w:contextualSpacing w:val="0"/>
              <w:jc w:val="both"/>
              <w:rPr>
                <w:rFonts w:ascii="Book Antiqua" w:hAnsi="Book Antiqua" w:cs="Times New Roman"/>
                <w:szCs w:val="24"/>
              </w:rPr>
            </w:pPr>
            <w:r w:rsidRPr="00AC7223">
              <w:rPr>
                <w:rFonts w:ascii="Book Antiqua" w:hAnsi="Book Antiqua" w:cs="Times New Roman"/>
                <w:szCs w:val="24"/>
              </w:rPr>
              <w:t xml:space="preserve">Poor (step/gap &gt; 3.0 mm) </w:t>
            </w:r>
          </w:p>
        </w:tc>
        <w:tc>
          <w:tcPr>
            <w:tcW w:w="2250" w:type="dxa"/>
            <w:tcBorders>
              <w:left w:val="nil"/>
              <w:bottom w:val="nil"/>
              <w:right w:val="nil"/>
            </w:tcBorders>
          </w:tcPr>
          <w:p w14:paraId="46863D38"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p>
          <w:p w14:paraId="26E75CEB"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8 (50%)</w:t>
            </w:r>
          </w:p>
          <w:p w14:paraId="14E47977"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p>
          <w:p w14:paraId="1C1498C2"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4 (25%)</w:t>
            </w:r>
          </w:p>
          <w:p w14:paraId="5D350BBD"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p>
          <w:p w14:paraId="57103384"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2 (12.5%)</w:t>
            </w:r>
          </w:p>
          <w:p w14:paraId="23953156"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p>
          <w:p w14:paraId="2D9276AD"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2 (12.5%)</w:t>
            </w:r>
          </w:p>
          <w:p w14:paraId="66DF9ACB"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p>
        </w:tc>
        <w:tc>
          <w:tcPr>
            <w:tcW w:w="2250" w:type="dxa"/>
            <w:tcBorders>
              <w:left w:val="nil"/>
              <w:bottom w:val="nil"/>
              <w:right w:val="nil"/>
            </w:tcBorders>
          </w:tcPr>
          <w:p w14:paraId="2B4256AF"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p>
          <w:p w14:paraId="2B04317F"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8 (27.6%)</w:t>
            </w:r>
          </w:p>
          <w:p w14:paraId="5AEB9845"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p>
          <w:p w14:paraId="1B3D85AE"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9 (31.0%)</w:t>
            </w:r>
          </w:p>
          <w:p w14:paraId="223E2C4B"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p>
          <w:p w14:paraId="4636090B"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5 (17.2%)</w:t>
            </w:r>
          </w:p>
          <w:p w14:paraId="2205D5FF"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p>
          <w:p w14:paraId="54EF59CC"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7 (24.1%)</w:t>
            </w:r>
          </w:p>
          <w:p w14:paraId="7D54CFDB"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p>
        </w:tc>
        <w:tc>
          <w:tcPr>
            <w:tcW w:w="1206" w:type="dxa"/>
            <w:tcBorders>
              <w:left w:val="nil"/>
              <w:bottom w:val="nil"/>
            </w:tcBorders>
          </w:tcPr>
          <w:p w14:paraId="39B70237"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p>
          <w:p w14:paraId="3CDCC2FC"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0.539</w:t>
            </w:r>
          </w:p>
        </w:tc>
      </w:tr>
      <w:tr w:rsidR="00FA6F30" w:rsidRPr="00AC7223" w14:paraId="2D4FF4D9" w14:textId="77777777" w:rsidTr="0077356B">
        <w:tc>
          <w:tcPr>
            <w:tcW w:w="2988" w:type="dxa"/>
            <w:tcBorders>
              <w:top w:val="nil"/>
              <w:right w:val="nil"/>
            </w:tcBorders>
          </w:tcPr>
          <w:p w14:paraId="01556E69" w14:textId="537E9DF0"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 xml:space="preserve">General </w:t>
            </w:r>
            <w:r w:rsidR="00605771">
              <w:rPr>
                <w:rFonts w:ascii="Book Antiqua" w:eastAsia="宋体" w:hAnsi="Book Antiqua" w:cs="Times New Roman" w:hint="eastAsia"/>
                <w:sz w:val="24"/>
                <w:szCs w:val="24"/>
                <w:lang w:eastAsia="zh-CN"/>
              </w:rPr>
              <w:t>g</w:t>
            </w:r>
            <w:r w:rsidRPr="00AC7223">
              <w:rPr>
                <w:rFonts w:ascii="Book Antiqua" w:eastAsia="Times New Roman" w:hAnsi="Book Antiqua" w:cs="Times New Roman"/>
                <w:sz w:val="24"/>
                <w:szCs w:val="24"/>
              </w:rPr>
              <w:t>rading</w:t>
            </w:r>
          </w:p>
          <w:p w14:paraId="45795CA1" w14:textId="3B7DF54D" w:rsidR="00E00328" w:rsidRPr="00AC7223" w:rsidRDefault="00E00328" w:rsidP="00605771">
            <w:pPr>
              <w:pStyle w:val="ListParagraph"/>
              <w:widowControl w:val="0"/>
              <w:autoSpaceDE w:val="0"/>
              <w:autoSpaceDN w:val="0"/>
              <w:adjustRightInd w:val="0"/>
              <w:snapToGrid w:val="0"/>
              <w:spacing w:line="360" w:lineRule="auto"/>
              <w:ind w:left="0" w:firstLineChars="50" w:firstLine="120"/>
              <w:contextualSpacing w:val="0"/>
              <w:jc w:val="both"/>
              <w:rPr>
                <w:rFonts w:ascii="Book Antiqua" w:hAnsi="Book Antiqua" w:cs="Times New Roman"/>
                <w:szCs w:val="24"/>
              </w:rPr>
            </w:pPr>
            <w:r w:rsidRPr="00AC7223">
              <w:rPr>
                <w:rFonts w:ascii="Book Antiqua" w:hAnsi="Book Antiqua" w:cs="Times New Roman"/>
                <w:szCs w:val="24"/>
              </w:rPr>
              <w:t>Acceptable: (step/gap ≤</w:t>
            </w:r>
            <w:r w:rsidR="00605771">
              <w:rPr>
                <w:rFonts w:ascii="Book Antiqua" w:eastAsia="宋体" w:hAnsi="Book Antiqua" w:cs="Times New Roman" w:hint="eastAsia"/>
                <w:szCs w:val="24"/>
                <w:lang w:eastAsia="zh-CN"/>
              </w:rPr>
              <w:t xml:space="preserve"> </w:t>
            </w:r>
            <w:r w:rsidRPr="00AC7223">
              <w:rPr>
                <w:rFonts w:ascii="Book Antiqua" w:hAnsi="Book Antiqua" w:cs="Times New Roman"/>
                <w:szCs w:val="24"/>
              </w:rPr>
              <w:t>2.0 mm)</w:t>
            </w:r>
          </w:p>
          <w:p w14:paraId="5BE365F4" w14:textId="77777777" w:rsidR="00E00328" w:rsidRPr="00AC7223" w:rsidRDefault="00E00328" w:rsidP="00605771">
            <w:pPr>
              <w:pStyle w:val="ListParagraph"/>
              <w:widowControl w:val="0"/>
              <w:autoSpaceDE w:val="0"/>
              <w:autoSpaceDN w:val="0"/>
              <w:adjustRightInd w:val="0"/>
              <w:snapToGrid w:val="0"/>
              <w:spacing w:line="360" w:lineRule="auto"/>
              <w:ind w:left="0" w:firstLineChars="50" w:firstLine="120"/>
              <w:contextualSpacing w:val="0"/>
              <w:jc w:val="both"/>
              <w:rPr>
                <w:rFonts w:ascii="Book Antiqua" w:hAnsi="Book Antiqua" w:cs="Times New Roman"/>
                <w:szCs w:val="24"/>
              </w:rPr>
            </w:pPr>
            <w:r w:rsidRPr="00AC7223">
              <w:rPr>
                <w:rFonts w:ascii="Book Antiqua" w:hAnsi="Book Antiqua" w:cs="Times New Roman"/>
                <w:szCs w:val="24"/>
              </w:rPr>
              <w:t>Unacceptable: (step/gap &gt;2.0 mm)</w:t>
            </w:r>
          </w:p>
        </w:tc>
        <w:tc>
          <w:tcPr>
            <w:tcW w:w="2250" w:type="dxa"/>
            <w:tcBorders>
              <w:top w:val="nil"/>
              <w:left w:val="nil"/>
              <w:right w:val="nil"/>
            </w:tcBorders>
          </w:tcPr>
          <w:p w14:paraId="3DCB224C"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p>
          <w:p w14:paraId="34EFA396"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12 (75.0%)</w:t>
            </w:r>
          </w:p>
          <w:p w14:paraId="6863937F"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p>
          <w:p w14:paraId="4F1E5F74"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4 (25.0%)</w:t>
            </w:r>
          </w:p>
        </w:tc>
        <w:tc>
          <w:tcPr>
            <w:tcW w:w="2250" w:type="dxa"/>
            <w:tcBorders>
              <w:top w:val="nil"/>
              <w:left w:val="nil"/>
              <w:right w:val="nil"/>
            </w:tcBorders>
          </w:tcPr>
          <w:p w14:paraId="5B40C9B1"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p>
          <w:p w14:paraId="5F86825C"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17 (58.6%)</w:t>
            </w:r>
          </w:p>
          <w:p w14:paraId="4643F550"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p>
          <w:p w14:paraId="3826DB80"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12 (41.4%)</w:t>
            </w:r>
          </w:p>
        </w:tc>
        <w:tc>
          <w:tcPr>
            <w:tcW w:w="1206" w:type="dxa"/>
            <w:tcBorders>
              <w:top w:val="nil"/>
              <w:left w:val="nil"/>
            </w:tcBorders>
          </w:tcPr>
          <w:p w14:paraId="45BF8462"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p>
          <w:p w14:paraId="5F4676FF"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0.341</w:t>
            </w:r>
          </w:p>
        </w:tc>
      </w:tr>
    </w:tbl>
    <w:p w14:paraId="6F70E4FF"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b/>
          <w:bCs/>
          <w:sz w:val="24"/>
          <w:szCs w:val="24"/>
        </w:rPr>
      </w:pPr>
      <w:r w:rsidRPr="00AC7223">
        <w:rPr>
          <w:rFonts w:ascii="Book Antiqua" w:eastAsia="Times New Roman" w:hAnsi="Book Antiqua" w:cs="Times New Roman"/>
          <w:b/>
          <w:bCs/>
          <w:sz w:val="24"/>
          <w:szCs w:val="24"/>
        </w:rPr>
        <w:br w:type="page"/>
      </w:r>
    </w:p>
    <w:p w14:paraId="70AFCB11" w14:textId="0FE40109" w:rsidR="00B51E50" w:rsidRPr="00AC7223" w:rsidRDefault="00B51E50" w:rsidP="000F332B">
      <w:pPr>
        <w:widowControl w:val="0"/>
        <w:adjustRightInd w:val="0"/>
        <w:snapToGrid w:val="0"/>
        <w:spacing w:after="0" w:line="360" w:lineRule="auto"/>
        <w:jc w:val="both"/>
        <w:rPr>
          <w:rFonts w:ascii="Book Antiqua" w:eastAsia="Times New Roman" w:hAnsi="Book Antiqua" w:cs="Times New Roman"/>
          <w:b/>
          <w:bCs/>
          <w:sz w:val="24"/>
          <w:szCs w:val="24"/>
        </w:rPr>
      </w:pPr>
      <w:r w:rsidRPr="00AC7223">
        <w:rPr>
          <w:rFonts w:ascii="Book Antiqua" w:eastAsia="Times New Roman" w:hAnsi="Book Antiqua" w:cs="Times New Roman"/>
          <w:b/>
          <w:bCs/>
          <w:sz w:val="24"/>
          <w:szCs w:val="24"/>
        </w:rPr>
        <w:lastRenderedPageBreak/>
        <w:t xml:space="preserve">Table 3 </w:t>
      </w:r>
      <w:r w:rsidRPr="00F5563D">
        <w:rPr>
          <w:rFonts w:ascii="Book Antiqua" w:eastAsia="Times New Roman" w:hAnsi="Book Antiqua" w:cs="Times New Roman"/>
          <w:b/>
          <w:bCs/>
          <w:sz w:val="24"/>
          <w:szCs w:val="24"/>
        </w:rPr>
        <w:t>Arthritic changes following the surgical treatments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093"/>
        <w:gridCol w:w="1276"/>
        <w:gridCol w:w="1134"/>
        <w:gridCol w:w="1134"/>
        <w:gridCol w:w="1275"/>
        <w:gridCol w:w="993"/>
      </w:tblGrid>
      <w:tr w:rsidR="00FA6F30" w:rsidRPr="00AC7223" w14:paraId="777472DB" w14:textId="77777777" w:rsidTr="009E45B3">
        <w:tc>
          <w:tcPr>
            <w:tcW w:w="2093" w:type="dxa"/>
            <w:vMerge w:val="restart"/>
          </w:tcPr>
          <w:p w14:paraId="12BED187" w14:textId="0FFD0048" w:rsidR="009E45B3" w:rsidRPr="00AC7223" w:rsidRDefault="009E45B3" w:rsidP="00F5563D">
            <w:pPr>
              <w:widowControl w:val="0"/>
              <w:adjustRightInd w:val="0"/>
              <w:snapToGrid w:val="0"/>
              <w:spacing w:after="0" w:line="360" w:lineRule="auto"/>
              <w:jc w:val="both"/>
              <w:rPr>
                <w:rFonts w:ascii="Book Antiqua" w:eastAsia="Times New Roman" w:hAnsi="Book Antiqua" w:cs="Times New Roman"/>
                <w:bCs/>
                <w:sz w:val="24"/>
                <w:szCs w:val="24"/>
              </w:rPr>
            </w:pPr>
            <w:r w:rsidRPr="00AC7223">
              <w:rPr>
                <w:rFonts w:ascii="Book Antiqua" w:eastAsia="Times New Roman" w:hAnsi="Book Antiqua" w:cs="Times New Roman"/>
                <w:bCs/>
                <w:sz w:val="24"/>
                <w:szCs w:val="24"/>
              </w:rPr>
              <w:t xml:space="preserve">Treatment </w:t>
            </w:r>
            <w:r w:rsidR="00F5563D">
              <w:rPr>
                <w:rFonts w:ascii="Book Antiqua" w:eastAsia="宋体" w:hAnsi="Book Antiqua" w:cs="Times New Roman" w:hint="eastAsia"/>
                <w:bCs/>
                <w:sz w:val="24"/>
                <w:szCs w:val="24"/>
                <w:lang w:eastAsia="zh-CN"/>
              </w:rPr>
              <w:t>g</w:t>
            </w:r>
            <w:r w:rsidRPr="00AC7223">
              <w:rPr>
                <w:rFonts w:ascii="Book Antiqua" w:eastAsia="Times New Roman" w:hAnsi="Book Antiqua" w:cs="Times New Roman"/>
                <w:bCs/>
                <w:sz w:val="24"/>
                <w:szCs w:val="24"/>
              </w:rPr>
              <w:t>roups</w:t>
            </w:r>
          </w:p>
        </w:tc>
        <w:tc>
          <w:tcPr>
            <w:tcW w:w="5812" w:type="dxa"/>
            <w:gridSpan w:val="5"/>
          </w:tcPr>
          <w:p w14:paraId="3CFE00E0" w14:textId="56DEEA92" w:rsidR="009E45B3" w:rsidRPr="00F5563D" w:rsidRDefault="009E45B3" w:rsidP="00F5563D">
            <w:pPr>
              <w:widowControl w:val="0"/>
              <w:adjustRightInd w:val="0"/>
              <w:snapToGrid w:val="0"/>
              <w:spacing w:after="0" w:line="360" w:lineRule="auto"/>
              <w:jc w:val="both"/>
              <w:rPr>
                <w:rFonts w:ascii="Book Antiqua" w:eastAsia="宋体" w:hAnsi="Book Antiqua" w:cs="Times New Roman"/>
                <w:b/>
                <w:bCs/>
                <w:sz w:val="24"/>
                <w:szCs w:val="24"/>
                <w:lang w:eastAsia="zh-CN"/>
              </w:rPr>
            </w:pPr>
            <w:r w:rsidRPr="00AC7223">
              <w:rPr>
                <w:rFonts w:ascii="Book Antiqua" w:eastAsia="Times New Roman" w:hAnsi="Book Antiqua" w:cs="Times New Roman"/>
                <w:bCs/>
                <w:sz w:val="24"/>
                <w:szCs w:val="24"/>
              </w:rPr>
              <w:t xml:space="preserve">Arthritic </w:t>
            </w:r>
            <w:r w:rsidR="00F5563D">
              <w:rPr>
                <w:rFonts w:ascii="Book Antiqua" w:eastAsia="宋体" w:hAnsi="Book Antiqua" w:cs="Times New Roman" w:hint="eastAsia"/>
                <w:bCs/>
                <w:sz w:val="24"/>
                <w:szCs w:val="24"/>
                <w:lang w:eastAsia="zh-CN"/>
              </w:rPr>
              <w:t>c</w:t>
            </w:r>
            <w:r w:rsidRPr="00AC7223">
              <w:rPr>
                <w:rFonts w:ascii="Book Antiqua" w:eastAsia="Times New Roman" w:hAnsi="Book Antiqua" w:cs="Times New Roman"/>
                <w:bCs/>
                <w:sz w:val="24"/>
                <w:szCs w:val="24"/>
              </w:rPr>
              <w:t>hanges</w:t>
            </w:r>
            <w:r w:rsidR="00F5563D" w:rsidRPr="00F5563D">
              <w:rPr>
                <w:rFonts w:ascii="Book Antiqua" w:eastAsia="宋体" w:hAnsi="Book Antiqua" w:cs="Times New Roman" w:hint="eastAsia"/>
                <w:bCs/>
                <w:sz w:val="24"/>
                <w:szCs w:val="24"/>
                <w:vertAlign w:val="superscript"/>
                <w:lang w:eastAsia="zh-CN"/>
              </w:rPr>
              <w:t>1</w:t>
            </w:r>
          </w:p>
        </w:tc>
      </w:tr>
      <w:tr w:rsidR="00FA6F30" w:rsidRPr="00AC7223" w14:paraId="22004362" w14:textId="77777777" w:rsidTr="009E45B3">
        <w:tc>
          <w:tcPr>
            <w:tcW w:w="2093" w:type="dxa"/>
            <w:vMerge/>
            <w:tcBorders>
              <w:bottom w:val="single" w:sz="4" w:space="0" w:color="auto"/>
            </w:tcBorders>
          </w:tcPr>
          <w:p w14:paraId="49672176" w14:textId="77777777" w:rsidR="009E45B3" w:rsidRPr="00AC7223" w:rsidRDefault="009E45B3" w:rsidP="000F332B">
            <w:pPr>
              <w:widowControl w:val="0"/>
              <w:adjustRightInd w:val="0"/>
              <w:snapToGrid w:val="0"/>
              <w:spacing w:after="0" w:line="360" w:lineRule="auto"/>
              <w:jc w:val="both"/>
              <w:rPr>
                <w:rFonts w:ascii="Book Antiqua" w:eastAsia="Times New Roman" w:hAnsi="Book Antiqua" w:cs="Times New Roman"/>
                <w:b/>
                <w:bCs/>
                <w:sz w:val="24"/>
                <w:szCs w:val="24"/>
              </w:rPr>
            </w:pPr>
          </w:p>
        </w:tc>
        <w:tc>
          <w:tcPr>
            <w:tcW w:w="1276" w:type="dxa"/>
            <w:tcBorders>
              <w:bottom w:val="single" w:sz="4" w:space="0" w:color="auto"/>
            </w:tcBorders>
          </w:tcPr>
          <w:p w14:paraId="147B86E8" w14:textId="342A3734" w:rsidR="009E45B3" w:rsidRPr="00AC7223" w:rsidRDefault="009E45B3" w:rsidP="000F332B">
            <w:pPr>
              <w:widowControl w:val="0"/>
              <w:adjustRightInd w:val="0"/>
              <w:snapToGrid w:val="0"/>
              <w:spacing w:after="0" w:line="360" w:lineRule="auto"/>
              <w:jc w:val="both"/>
              <w:rPr>
                <w:rFonts w:ascii="Book Antiqua" w:eastAsia="Times New Roman" w:hAnsi="Book Antiqua" w:cs="Times New Roman"/>
                <w:bCs/>
                <w:sz w:val="24"/>
                <w:szCs w:val="24"/>
              </w:rPr>
            </w:pPr>
            <w:r w:rsidRPr="00AC7223">
              <w:rPr>
                <w:rFonts w:ascii="Book Antiqua" w:eastAsia="Times New Roman" w:hAnsi="Book Antiqua" w:cs="Times New Roman"/>
                <w:bCs/>
                <w:sz w:val="24"/>
                <w:szCs w:val="24"/>
              </w:rPr>
              <w:t>None</w:t>
            </w:r>
          </w:p>
        </w:tc>
        <w:tc>
          <w:tcPr>
            <w:tcW w:w="1134" w:type="dxa"/>
            <w:tcBorders>
              <w:bottom w:val="single" w:sz="4" w:space="0" w:color="auto"/>
            </w:tcBorders>
          </w:tcPr>
          <w:p w14:paraId="61F3405B" w14:textId="1C28FE0B" w:rsidR="009E45B3" w:rsidRPr="00AC7223" w:rsidRDefault="009E45B3" w:rsidP="000F332B">
            <w:pPr>
              <w:widowControl w:val="0"/>
              <w:adjustRightInd w:val="0"/>
              <w:snapToGrid w:val="0"/>
              <w:spacing w:after="0" w:line="360" w:lineRule="auto"/>
              <w:jc w:val="both"/>
              <w:rPr>
                <w:rFonts w:ascii="Book Antiqua" w:eastAsia="Times New Roman" w:hAnsi="Book Antiqua" w:cs="Times New Roman"/>
                <w:bCs/>
                <w:sz w:val="24"/>
                <w:szCs w:val="24"/>
              </w:rPr>
            </w:pPr>
            <w:r w:rsidRPr="00AC7223">
              <w:rPr>
                <w:rFonts w:ascii="Book Antiqua" w:eastAsia="Times New Roman" w:hAnsi="Book Antiqua" w:cs="Times New Roman"/>
                <w:bCs/>
                <w:sz w:val="24"/>
                <w:szCs w:val="24"/>
              </w:rPr>
              <w:t xml:space="preserve">Mild </w:t>
            </w:r>
          </w:p>
        </w:tc>
        <w:tc>
          <w:tcPr>
            <w:tcW w:w="1134" w:type="dxa"/>
            <w:tcBorders>
              <w:bottom w:val="single" w:sz="4" w:space="0" w:color="auto"/>
            </w:tcBorders>
          </w:tcPr>
          <w:p w14:paraId="3C6D0929" w14:textId="6BA6BBCB" w:rsidR="009E45B3" w:rsidRPr="00AC7223" w:rsidRDefault="009E45B3" w:rsidP="000F332B">
            <w:pPr>
              <w:widowControl w:val="0"/>
              <w:adjustRightInd w:val="0"/>
              <w:snapToGrid w:val="0"/>
              <w:spacing w:after="0" w:line="360" w:lineRule="auto"/>
              <w:jc w:val="both"/>
              <w:rPr>
                <w:rFonts w:ascii="Book Antiqua" w:eastAsia="Times New Roman" w:hAnsi="Book Antiqua" w:cs="Times New Roman"/>
                <w:bCs/>
                <w:sz w:val="24"/>
                <w:szCs w:val="24"/>
              </w:rPr>
            </w:pPr>
            <w:r w:rsidRPr="00AC7223">
              <w:rPr>
                <w:rFonts w:ascii="Book Antiqua" w:eastAsia="Times New Roman" w:hAnsi="Book Antiqua" w:cs="Times New Roman"/>
                <w:bCs/>
                <w:sz w:val="24"/>
                <w:szCs w:val="24"/>
              </w:rPr>
              <w:t>Moderate</w:t>
            </w:r>
          </w:p>
        </w:tc>
        <w:tc>
          <w:tcPr>
            <w:tcW w:w="1275" w:type="dxa"/>
            <w:tcBorders>
              <w:bottom w:val="single" w:sz="4" w:space="0" w:color="auto"/>
            </w:tcBorders>
          </w:tcPr>
          <w:p w14:paraId="73D587B7" w14:textId="53169C38" w:rsidR="009E45B3" w:rsidRPr="00AC7223" w:rsidRDefault="009E45B3" w:rsidP="000F332B">
            <w:pPr>
              <w:widowControl w:val="0"/>
              <w:adjustRightInd w:val="0"/>
              <w:snapToGrid w:val="0"/>
              <w:spacing w:after="0" w:line="360" w:lineRule="auto"/>
              <w:jc w:val="both"/>
              <w:rPr>
                <w:rFonts w:ascii="Book Antiqua" w:eastAsia="Times New Roman" w:hAnsi="Book Antiqua" w:cs="Times New Roman"/>
                <w:bCs/>
                <w:sz w:val="24"/>
                <w:szCs w:val="24"/>
              </w:rPr>
            </w:pPr>
            <w:r w:rsidRPr="00AC7223">
              <w:rPr>
                <w:rFonts w:ascii="Book Antiqua" w:eastAsia="Times New Roman" w:hAnsi="Book Antiqua" w:cs="Times New Roman"/>
                <w:bCs/>
                <w:sz w:val="24"/>
                <w:szCs w:val="24"/>
              </w:rPr>
              <w:t>Significance</w:t>
            </w:r>
          </w:p>
        </w:tc>
        <w:tc>
          <w:tcPr>
            <w:tcW w:w="993" w:type="dxa"/>
            <w:tcBorders>
              <w:bottom w:val="single" w:sz="4" w:space="0" w:color="auto"/>
            </w:tcBorders>
          </w:tcPr>
          <w:p w14:paraId="4BF8C73D" w14:textId="64682252" w:rsidR="009E45B3" w:rsidRPr="00AC7223" w:rsidRDefault="009E45B3" w:rsidP="000F332B">
            <w:pPr>
              <w:widowControl w:val="0"/>
              <w:adjustRightInd w:val="0"/>
              <w:snapToGrid w:val="0"/>
              <w:spacing w:after="0" w:line="360" w:lineRule="auto"/>
              <w:jc w:val="both"/>
              <w:rPr>
                <w:rFonts w:ascii="Book Antiqua" w:eastAsia="Times New Roman" w:hAnsi="Book Antiqua" w:cs="Times New Roman"/>
                <w:bCs/>
                <w:sz w:val="24"/>
                <w:szCs w:val="24"/>
              </w:rPr>
            </w:pPr>
            <w:r w:rsidRPr="00AC7223">
              <w:rPr>
                <w:rFonts w:ascii="Book Antiqua" w:eastAsia="Times New Roman" w:hAnsi="Book Antiqua" w:cs="Times New Roman"/>
                <w:bCs/>
                <w:i/>
                <w:sz w:val="24"/>
                <w:szCs w:val="24"/>
              </w:rPr>
              <w:t>P</w:t>
            </w:r>
            <w:r w:rsidRPr="00AC7223">
              <w:rPr>
                <w:rFonts w:ascii="Book Antiqua" w:eastAsia="Times New Roman" w:hAnsi="Book Antiqua" w:cs="Times New Roman"/>
                <w:bCs/>
                <w:sz w:val="24"/>
                <w:szCs w:val="24"/>
              </w:rPr>
              <w:t xml:space="preserve"> value</w:t>
            </w:r>
          </w:p>
        </w:tc>
      </w:tr>
      <w:tr w:rsidR="00FA6F30" w:rsidRPr="00AC7223" w14:paraId="51D2C3F4" w14:textId="77777777" w:rsidTr="009E45B3">
        <w:tc>
          <w:tcPr>
            <w:tcW w:w="2093" w:type="dxa"/>
            <w:tcBorders>
              <w:bottom w:val="nil"/>
              <w:right w:val="nil"/>
            </w:tcBorders>
          </w:tcPr>
          <w:p w14:paraId="7F25C05E" w14:textId="43B10E73" w:rsidR="009E45B3" w:rsidRPr="00AC7223" w:rsidRDefault="009E45B3" w:rsidP="00F5563D">
            <w:pPr>
              <w:widowControl w:val="0"/>
              <w:adjustRightInd w:val="0"/>
              <w:snapToGrid w:val="0"/>
              <w:spacing w:after="0" w:line="360" w:lineRule="auto"/>
              <w:jc w:val="both"/>
              <w:rPr>
                <w:rFonts w:ascii="Book Antiqua" w:eastAsia="Times New Roman" w:hAnsi="Book Antiqua" w:cs="Times New Roman"/>
                <w:b/>
                <w:bCs/>
                <w:sz w:val="24"/>
                <w:szCs w:val="24"/>
              </w:rPr>
            </w:pPr>
            <w:r w:rsidRPr="00AC7223">
              <w:rPr>
                <w:rFonts w:ascii="Book Antiqua" w:eastAsia="Times New Roman" w:hAnsi="Book Antiqua" w:cs="Times New Roman"/>
                <w:sz w:val="24"/>
                <w:szCs w:val="24"/>
              </w:rPr>
              <w:t xml:space="preserve">Arthroscopic-assisted </w:t>
            </w:r>
            <w:r w:rsidR="00F5563D" w:rsidRPr="00AC7223">
              <w:rPr>
                <w:rFonts w:ascii="Book Antiqua" w:eastAsia="Times New Roman" w:hAnsi="Book Antiqua" w:cs="Times New Roman"/>
                <w:sz w:val="24"/>
                <w:szCs w:val="24"/>
              </w:rPr>
              <w:t xml:space="preserve">reduction and internal fixation </w:t>
            </w:r>
          </w:p>
        </w:tc>
        <w:tc>
          <w:tcPr>
            <w:tcW w:w="1276" w:type="dxa"/>
            <w:tcBorders>
              <w:left w:val="nil"/>
              <w:bottom w:val="nil"/>
              <w:right w:val="nil"/>
            </w:tcBorders>
          </w:tcPr>
          <w:p w14:paraId="6651D812" w14:textId="6BF6AE36" w:rsidR="009E45B3" w:rsidRPr="00AC7223" w:rsidRDefault="000B3B3B" w:rsidP="000F332B">
            <w:pPr>
              <w:widowControl w:val="0"/>
              <w:adjustRightInd w:val="0"/>
              <w:snapToGrid w:val="0"/>
              <w:spacing w:after="0" w:line="360" w:lineRule="auto"/>
              <w:jc w:val="both"/>
              <w:rPr>
                <w:rFonts w:ascii="Book Antiqua" w:eastAsia="Times New Roman" w:hAnsi="Book Antiqua" w:cs="Times New Roman"/>
                <w:bCs/>
                <w:sz w:val="24"/>
                <w:szCs w:val="24"/>
              </w:rPr>
            </w:pPr>
            <w:r w:rsidRPr="00AC7223">
              <w:rPr>
                <w:rFonts w:ascii="Book Antiqua" w:eastAsia="Times New Roman" w:hAnsi="Book Antiqua" w:cs="Times New Roman"/>
                <w:bCs/>
                <w:sz w:val="24"/>
                <w:szCs w:val="24"/>
              </w:rPr>
              <w:t>2 (25</w:t>
            </w:r>
            <w:r w:rsidR="009E45B3" w:rsidRPr="00AC7223">
              <w:rPr>
                <w:rFonts w:ascii="Book Antiqua" w:eastAsia="Times New Roman" w:hAnsi="Book Antiqua" w:cs="Times New Roman"/>
                <w:bCs/>
                <w:sz w:val="24"/>
                <w:szCs w:val="24"/>
              </w:rPr>
              <w:t>%)</w:t>
            </w:r>
          </w:p>
        </w:tc>
        <w:tc>
          <w:tcPr>
            <w:tcW w:w="1134" w:type="dxa"/>
            <w:tcBorders>
              <w:left w:val="nil"/>
              <w:bottom w:val="nil"/>
              <w:right w:val="nil"/>
            </w:tcBorders>
          </w:tcPr>
          <w:p w14:paraId="6CDB298A" w14:textId="08FA30D6" w:rsidR="009E45B3" w:rsidRPr="00AC7223" w:rsidRDefault="000B3B3B" w:rsidP="000F332B">
            <w:pPr>
              <w:widowControl w:val="0"/>
              <w:adjustRightInd w:val="0"/>
              <w:snapToGrid w:val="0"/>
              <w:spacing w:after="0" w:line="360" w:lineRule="auto"/>
              <w:jc w:val="both"/>
              <w:rPr>
                <w:rFonts w:ascii="Book Antiqua" w:eastAsia="Times New Roman" w:hAnsi="Book Antiqua" w:cs="Times New Roman"/>
                <w:bCs/>
                <w:sz w:val="24"/>
                <w:szCs w:val="24"/>
              </w:rPr>
            </w:pPr>
            <w:r w:rsidRPr="00AC7223">
              <w:rPr>
                <w:rFonts w:ascii="Book Antiqua" w:eastAsia="Times New Roman" w:hAnsi="Book Antiqua" w:cs="Times New Roman"/>
                <w:bCs/>
                <w:sz w:val="24"/>
                <w:szCs w:val="24"/>
              </w:rPr>
              <w:t>3 (37.</w:t>
            </w:r>
            <w:r w:rsidR="009E45B3" w:rsidRPr="00AC7223">
              <w:rPr>
                <w:rFonts w:ascii="Book Antiqua" w:eastAsia="Times New Roman" w:hAnsi="Book Antiqua" w:cs="Times New Roman"/>
                <w:bCs/>
                <w:sz w:val="24"/>
                <w:szCs w:val="24"/>
              </w:rPr>
              <w:t>5%)</w:t>
            </w:r>
          </w:p>
        </w:tc>
        <w:tc>
          <w:tcPr>
            <w:tcW w:w="1134" w:type="dxa"/>
            <w:tcBorders>
              <w:left w:val="nil"/>
              <w:bottom w:val="nil"/>
              <w:right w:val="nil"/>
            </w:tcBorders>
          </w:tcPr>
          <w:p w14:paraId="69BF8395" w14:textId="43DB00EB" w:rsidR="009E45B3" w:rsidRPr="00AC7223" w:rsidRDefault="009E45B3" w:rsidP="000F332B">
            <w:pPr>
              <w:widowControl w:val="0"/>
              <w:adjustRightInd w:val="0"/>
              <w:snapToGrid w:val="0"/>
              <w:spacing w:after="0" w:line="360" w:lineRule="auto"/>
              <w:jc w:val="both"/>
              <w:rPr>
                <w:rFonts w:ascii="Book Antiqua" w:eastAsia="Times New Roman" w:hAnsi="Book Antiqua" w:cs="Times New Roman"/>
                <w:bCs/>
                <w:sz w:val="24"/>
                <w:szCs w:val="24"/>
              </w:rPr>
            </w:pPr>
            <w:r w:rsidRPr="00AC7223">
              <w:rPr>
                <w:rFonts w:ascii="Book Antiqua" w:eastAsia="Times New Roman" w:hAnsi="Book Antiqua" w:cs="Times New Roman"/>
                <w:bCs/>
                <w:sz w:val="24"/>
                <w:szCs w:val="24"/>
              </w:rPr>
              <w:t>0</w:t>
            </w:r>
          </w:p>
        </w:tc>
        <w:tc>
          <w:tcPr>
            <w:tcW w:w="1275" w:type="dxa"/>
            <w:tcBorders>
              <w:left w:val="nil"/>
              <w:bottom w:val="nil"/>
              <w:right w:val="nil"/>
            </w:tcBorders>
          </w:tcPr>
          <w:p w14:paraId="49782303" w14:textId="2700AA7B" w:rsidR="009E45B3" w:rsidRPr="00AC7223" w:rsidRDefault="009E45B3" w:rsidP="000F332B">
            <w:pPr>
              <w:widowControl w:val="0"/>
              <w:adjustRightInd w:val="0"/>
              <w:snapToGrid w:val="0"/>
              <w:spacing w:after="0" w:line="360" w:lineRule="auto"/>
              <w:jc w:val="both"/>
              <w:rPr>
                <w:rFonts w:ascii="Book Antiqua" w:eastAsia="Times New Roman" w:hAnsi="Book Antiqua" w:cs="Times New Roman"/>
                <w:bCs/>
                <w:sz w:val="24"/>
                <w:szCs w:val="24"/>
              </w:rPr>
            </w:pPr>
            <w:r w:rsidRPr="00AC7223">
              <w:rPr>
                <w:rFonts w:ascii="Book Antiqua" w:eastAsia="Times New Roman" w:hAnsi="Book Antiqua" w:cs="Times New Roman"/>
                <w:bCs/>
                <w:sz w:val="24"/>
                <w:szCs w:val="24"/>
              </w:rPr>
              <w:t>3 (37.5%)</w:t>
            </w:r>
          </w:p>
        </w:tc>
        <w:tc>
          <w:tcPr>
            <w:tcW w:w="993" w:type="dxa"/>
            <w:tcBorders>
              <w:left w:val="nil"/>
              <w:bottom w:val="nil"/>
            </w:tcBorders>
          </w:tcPr>
          <w:p w14:paraId="2ED58EC4" w14:textId="406701C8" w:rsidR="009E45B3" w:rsidRPr="00AC7223" w:rsidRDefault="000E3AFF" w:rsidP="000F332B">
            <w:pPr>
              <w:widowControl w:val="0"/>
              <w:adjustRightInd w:val="0"/>
              <w:snapToGrid w:val="0"/>
              <w:spacing w:after="0" w:line="360" w:lineRule="auto"/>
              <w:jc w:val="both"/>
              <w:rPr>
                <w:rFonts w:ascii="Book Antiqua" w:eastAsia="Times New Roman" w:hAnsi="Book Antiqua" w:cs="Times New Roman"/>
                <w:bCs/>
                <w:sz w:val="24"/>
                <w:szCs w:val="24"/>
              </w:rPr>
            </w:pPr>
            <w:r w:rsidRPr="00AC7223">
              <w:rPr>
                <w:rFonts w:ascii="Book Antiqua" w:hAnsi="Book Antiqua" w:cs="Times New Roman"/>
                <w:sz w:val="24"/>
                <w:szCs w:val="24"/>
              </w:rPr>
              <w:t>0.300</w:t>
            </w:r>
            <w:r w:rsidR="009E45B3" w:rsidRPr="00AC7223">
              <w:rPr>
                <w:rFonts w:ascii="Book Antiqua" w:hAnsi="Book Antiqua" w:cs="Times New Roman"/>
                <w:sz w:val="24"/>
                <w:szCs w:val="24"/>
              </w:rPr>
              <w:t xml:space="preserve"> </w:t>
            </w:r>
          </w:p>
        </w:tc>
      </w:tr>
      <w:tr w:rsidR="00FA6F30" w:rsidRPr="00AC7223" w14:paraId="16ED080A" w14:textId="77777777" w:rsidTr="009E45B3">
        <w:tc>
          <w:tcPr>
            <w:tcW w:w="2093" w:type="dxa"/>
            <w:tcBorders>
              <w:top w:val="nil"/>
              <w:bottom w:val="nil"/>
              <w:right w:val="nil"/>
            </w:tcBorders>
          </w:tcPr>
          <w:p w14:paraId="1DB43DD0" w14:textId="0D769616" w:rsidR="009E45B3" w:rsidRPr="00AC7223" w:rsidRDefault="009E45B3" w:rsidP="00F5563D">
            <w:pPr>
              <w:widowControl w:val="0"/>
              <w:adjustRightInd w:val="0"/>
              <w:snapToGrid w:val="0"/>
              <w:spacing w:after="0" w:line="360" w:lineRule="auto"/>
              <w:jc w:val="both"/>
              <w:rPr>
                <w:rFonts w:ascii="Book Antiqua" w:eastAsia="Times New Roman" w:hAnsi="Book Antiqua" w:cs="Times New Roman"/>
                <w:b/>
                <w:bCs/>
                <w:sz w:val="24"/>
                <w:szCs w:val="24"/>
              </w:rPr>
            </w:pPr>
            <w:r w:rsidRPr="00AC7223">
              <w:rPr>
                <w:rFonts w:ascii="Book Antiqua" w:eastAsia="Times New Roman" w:hAnsi="Book Antiqua" w:cs="Times New Roman"/>
                <w:sz w:val="24"/>
                <w:szCs w:val="24"/>
              </w:rPr>
              <w:t xml:space="preserve">Open </w:t>
            </w:r>
            <w:r w:rsidR="00F5563D" w:rsidRPr="00AC7223">
              <w:rPr>
                <w:rFonts w:ascii="Book Antiqua" w:eastAsia="Times New Roman" w:hAnsi="Book Antiqua" w:cs="Times New Roman"/>
                <w:sz w:val="24"/>
                <w:szCs w:val="24"/>
              </w:rPr>
              <w:t xml:space="preserve">reduction and internal fixation </w:t>
            </w:r>
          </w:p>
        </w:tc>
        <w:tc>
          <w:tcPr>
            <w:tcW w:w="1276" w:type="dxa"/>
            <w:tcBorders>
              <w:top w:val="nil"/>
              <w:left w:val="nil"/>
              <w:bottom w:val="nil"/>
              <w:right w:val="nil"/>
            </w:tcBorders>
          </w:tcPr>
          <w:p w14:paraId="26B403B2" w14:textId="1D5B83F1" w:rsidR="009E45B3" w:rsidRPr="00AC7223" w:rsidRDefault="000E3AFF" w:rsidP="000F332B">
            <w:pPr>
              <w:widowControl w:val="0"/>
              <w:adjustRightInd w:val="0"/>
              <w:snapToGrid w:val="0"/>
              <w:spacing w:after="0" w:line="360" w:lineRule="auto"/>
              <w:jc w:val="both"/>
              <w:rPr>
                <w:rFonts w:ascii="Book Antiqua" w:eastAsia="Times New Roman" w:hAnsi="Book Antiqua" w:cs="Times New Roman"/>
                <w:bCs/>
                <w:sz w:val="24"/>
                <w:szCs w:val="24"/>
              </w:rPr>
            </w:pPr>
            <w:r w:rsidRPr="00AC7223">
              <w:rPr>
                <w:rFonts w:ascii="Book Antiqua" w:eastAsia="Times New Roman" w:hAnsi="Book Antiqua" w:cs="Times New Roman"/>
                <w:bCs/>
                <w:sz w:val="24"/>
                <w:szCs w:val="24"/>
              </w:rPr>
              <w:t>2 (16.7</w:t>
            </w:r>
            <w:r w:rsidR="009E45B3" w:rsidRPr="00AC7223">
              <w:rPr>
                <w:rFonts w:ascii="Book Antiqua" w:eastAsia="Times New Roman" w:hAnsi="Book Antiqua" w:cs="Times New Roman"/>
                <w:bCs/>
                <w:sz w:val="24"/>
                <w:szCs w:val="24"/>
              </w:rPr>
              <w:t>%)</w:t>
            </w:r>
          </w:p>
        </w:tc>
        <w:tc>
          <w:tcPr>
            <w:tcW w:w="1134" w:type="dxa"/>
            <w:tcBorders>
              <w:top w:val="nil"/>
              <w:left w:val="nil"/>
              <w:bottom w:val="nil"/>
              <w:right w:val="nil"/>
            </w:tcBorders>
          </w:tcPr>
          <w:p w14:paraId="62FE80CE" w14:textId="6C8665DF" w:rsidR="009E45B3" w:rsidRPr="00AC7223" w:rsidRDefault="000E3AFF" w:rsidP="000F332B">
            <w:pPr>
              <w:widowControl w:val="0"/>
              <w:adjustRightInd w:val="0"/>
              <w:snapToGrid w:val="0"/>
              <w:spacing w:after="0" w:line="360" w:lineRule="auto"/>
              <w:jc w:val="both"/>
              <w:rPr>
                <w:rFonts w:ascii="Book Antiqua" w:eastAsia="Times New Roman" w:hAnsi="Book Antiqua" w:cs="Times New Roman"/>
                <w:bCs/>
                <w:sz w:val="24"/>
                <w:szCs w:val="24"/>
              </w:rPr>
            </w:pPr>
            <w:r w:rsidRPr="00AC7223">
              <w:rPr>
                <w:rFonts w:ascii="Book Antiqua" w:eastAsia="Times New Roman" w:hAnsi="Book Antiqua" w:cs="Times New Roman"/>
                <w:bCs/>
                <w:sz w:val="24"/>
                <w:szCs w:val="24"/>
              </w:rPr>
              <w:t>6 (50</w:t>
            </w:r>
            <w:r w:rsidR="009E45B3" w:rsidRPr="00AC7223">
              <w:rPr>
                <w:rFonts w:ascii="Book Antiqua" w:eastAsia="Times New Roman" w:hAnsi="Book Antiqua" w:cs="Times New Roman"/>
                <w:bCs/>
                <w:sz w:val="24"/>
                <w:szCs w:val="24"/>
              </w:rPr>
              <w:t>%)</w:t>
            </w:r>
          </w:p>
        </w:tc>
        <w:tc>
          <w:tcPr>
            <w:tcW w:w="1134" w:type="dxa"/>
            <w:tcBorders>
              <w:top w:val="nil"/>
              <w:left w:val="nil"/>
              <w:bottom w:val="nil"/>
              <w:right w:val="nil"/>
            </w:tcBorders>
          </w:tcPr>
          <w:p w14:paraId="5877075C" w14:textId="6A905D2B" w:rsidR="009E45B3" w:rsidRPr="00AC7223" w:rsidRDefault="009E45B3" w:rsidP="000F332B">
            <w:pPr>
              <w:widowControl w:val="0"/>
              <w:adjustRightInd w:val="0"/>
              <w:snapToGrid w:val="0"/>
              <w:spacing w:after="0" w:line="360" w:lineRule="auto"/>
              <w:jc w:val="both"/>
              <w:rPr>
                <w:rFonts w:ascii="Book Antiqua" w:eastAsia="Times New Roman" w:hAnsi="Book Antiqua" w:cs="Times New Roman"/>
                <w:bCs/>
                <w:sz w:val="24"/>
                <w:szCs w:val="24"/>
              </w:rPr>
            </w:pPr>
            <w:r w:rsidRPr="00AC7223">
              <w:rPr>
                <w:rFonts w:ascii="Book Antiqua" w:eastAsia="Times New Roman" w:hAnsi="Book Antiqua" w:cs="Times New Roman"/>
                <w:bCs/>
                <w:sz w:val="24"/>
                <w:szCs w:val="24"/>
              </w:rPr>
              <w:t>3 (25%)</w:t>
            </w:r>
          </w:p>
        </w:tc>
        <w:tc>
          <w:tcPr>
            <w:tcW w:w="1275" w:type="dxa"/>
            <w:tcBorders>
              <w:top w:val="nil"/>
              <w:left w:val="nil"/>
              <w:bottom w:val="nil"/>
              <w:right w:val="nil"/>
            </w:tcBorders>
          </w:tcPr>
          <w:p w14:paraId="68351F16" w14:textId="28BB1B35" w:rsidR="009E45B3" w:rsidRPr="00AC7223" w:rsidRDefault="009E45B3" w:rsidP="000F332B">
            <w:pPr>
              <w:widowControl w:val="0"/>
              <w:adjustRightInd w:val="0"/>
              <w:snapToGrid w:val="0"/>
              <w:spacing w:after="0" w:line="360" w:lineRule="auto"/>
              <w:jc w:val="both"/>
              <w:rPr>
                <w:rFonts w:ascii="Book Antiqua" w:eastAsia="Times New Roman" w:hAnsi="Book Antiqua" w:cs="Times New Roman"/>
                <w:bCs/>
                <w:sz w:val="24"/>
                <w:szCs w:val="24"/>
              </w:rPr>
            </w:pPr>
            <w:r w:rsidRPr="00AC7223">
              <w:rPr>
                <w:rFonts w:ascii="Book Antiqua" w:eastAsia="Times New Roman" w:hAnsi="Book Antiqua" w:cs="Times New Roman"/>
                <w:bCs/>
                <w:sz w:val="24"/>
                <w:szCs w:val="24"/>
              </w:rPr>
              <w:t>1 (8.3%)</w:t>
            </w:r>
          </w:p>
        </w:tc>
        <w:tc>
          <w:tcPr>
            <w:tcW w:w="993" w:type="dxa"/>
            <w:tcBorders>
              <w:top w:val="nil"/>
              <w:left w:val="nil"/>
              <w:bottom w:val="nil"/>
            </w:tcBorders>
          </w:tcPr>
          <w:p w14:paraId="58A04111" w14:textId="3A05FDC7" w:rsidR="009E45B3" w:rsidRPr="00AC7223" w:rsidRDefault="009E45B3" w:rsidP="000F332B">
            <w:pPr>
              <w:widowControl w:val="0"/>
              <w:adjustRightInd w:val="0"/>
              <w:snapToGrid w:val="0"/>
              <w:spacing w:after="0" w:line="360" w:lineRule="auto"/>
              <w:jc w:val="both"/>
              <w:rPr>
                <w:rFonts w:ascii="Book Antiqua" w:eastAsia="Times New Roman" w:hAnsi="Book Antiqua" w:cs="Times New Roman"/>
                <w:bCs/>
                <w:sz w:val="24"/>
                <w:szCs w:val="24"/>
              </w:rPr>
            </w:pPr>
          </w:p>
        </w:tc>
      </w:tr>
      <w:tr w:rsidR="00FA6F30" w:rsidRPr="00AC7223" w14:paraId="287A3DFB" w14:textId="77777777" w:rsidTr="009E45B3">
        <w:tc>
          <w:tcPr>
            <w:tcW w:w="2093" w:type="dxa"/>
            <w:tcBorders>
              <w:top w:val="nil"/>
              <w:right w:val="nil"/>
            </w:tcBorders>
          </w:tcPr>
          <w:p w14:paraId="1E5A1976" w14:textId="01B37869" w:rsidR="009E45B3" w:rsidRPr="00AC7223" w:rsidRDefault="009E45B3" w:rsidP="000F332B">
            <w:pPr>
              <w:widowControl w:val="0"/>
              <w:adjustRightInd w:val="0"/>
              <w:snapToGrid w:val="0"/>
              <w:spacing w:after="0" w:line="360" w:lineRule="auto"/>
              <w:jc w:val="both"/>
              <w:rPr>
                <w:rFonts w:ascii="Book Antiqua" w:eastAsia="Times New Roman" w:hAnsi="Book Antiqua" w:cs="Times New Roman"/>
                <w:bCs/>
                <w:sz w:val="24"/>
                <w:szCs w:val="24"/>
              </w:rPr>
            </w:pPr>
            <w:r w:rsidRPr="00AC7223">
              <w:rPr>
                <w:rFonts w:ascii="Book Antiqua" w:eastAsia="Times New Roman" w:hAnsi="Book Antiqua" w:cs="Times New Roman"/>
                <w:bCs/>
                <w:sz w:val="24"/>
                <w:szCs w:val="24"/>
              </w:rPr>
              <w:t>Total</w:t>
            </w:r>
          </w:p>
        </w:tc>
        <w:tc>
          <w:tcPr>
            <w:tcW w:w="1276" w:type="dxa"/>
            <w:tcBorders>
              <w:top w:val="nil"/>
              <w:left w:val="nil"/>
              <w:right w:val="nil"/>
            </w:tcBorders>
          </w:tcPr>
          <w:p w14:paraId="018F95B1" w14:textId="7B5A5F6F" w:rsidR="009E45B3" w:rsidRPr="00AC7223" w:rsidRDefault="000E3AFF" w:rsidP="000F332B">
            <w:pPr>
              <w:widowControl w:val="0"/>
              <w:adjustRightInd w:val="0"/>
              <w:snapToGrid w:val="0"/>
              <w:spacing w:after="0" w:line="360" w:lineRule="auto"/>
              <w:jc w:val="both"/>
              <w:rPr>
                <w:rFonts w:ascii="Book Antiqua" w:eastAsia="Times New Roman" w:hAnsi="Book Antiqua" w:cs="Times New Roman"/>
                <w:bCs/>
                <w:sz w:val="24"/>
                <w:szCs w:val="24"/>
              </w:rPr>
            </w:pPr>
            <w:r w:rsidRPr="00AC7223">
              <w:rPr>
                <w:rFonts w:ascii="Book Antiqua" w:eastAsia="Times New Roman" w:hAnsi="Book Antiqua" w:cs="Times New Roman"/>
                <w:bCs/>
                <w:sz w:val="24"/>
                <w:szCs w:val="24"/>
              </w:rPr>
              <w:t>4 (2</w:t>
            </w:r>
            <w:r w:rsidR="000B3B3B" w:rsidRPr="00AC7223">
              <w:rPr>
                <w:rFonts w:ascii="Book Antiqua" w:eastAsia="Times New Roman" w:hAnsi="Book Antiqua" w:cs="Times New Roman"/>
                <w:bCs/>
                <w:sz w:val="24"/>
                <w:szCs w:val="24"/>
              </w:rPr>
              <w:t>0</w:t>
            </w:r>
            <w:r w:rsidR="009E45B3" w:rsidRPr="00AC7223">
              <w:rPr>
                <w:rFonts w:ascii="Book Antiqua" w:eastAsia="Times New Roman" w:hAnsi="Book Antiqua" w:cs="Times New Roman"/>
                <w:bCs/>
                <w:sz w:val="24"/>
                <w:szCs w:val="24"/>
              </w:rPr>
              <w:t>%)</w:t>
            </w:r>
          </w:p>
        </w:tc>
        <w:tc>
          <w:tcPr>
            <w:tcW w:w="1134" w:type="dxa"/>
            <w:tcBorders>
              <w:top w:val="nil"/>
              <w:left w:val="nil"/>
              <w:right w:val="nil"/>
            </w:tcBorders>
          </w:tcPr>
          <w:p w14:paraId="7C6E6843" w14:textId="4BEC161A" w:rsidR="009E45B3" w:rsidRPr="00AC7223" w:rsidRDefault="000E3AFF" w:rsidP="000F332B">
            <w:pPr>
              <w:widowControl w:val="0"/>
              <w:adjustRightInd w:val="0"/>
              <w:snapToGrid w:val="0"/>
              <w:spacing w:after="0" w:line="360" w:lineRule="auto"/>
              <w:jc w:val="both"/>
              <w:rPr>
                <w:rFonts w:ascii="Book Antiqua" w:eastAsia="Times New Roman" w:hAnsi="Book Antiqua" w:cs="Times New Roman"/>
                <w:bCs/>
                <w:sz w:val="24"/>
                <w:szCs w:val="24"/>
              </w:rPr>
            </w:pPr>
            <w:r w:rsidRPr="00AC7223">
              <w:rPr>
                <w:rFonts w:ascii="Book Antiqua" w:eastAsia="Times New Roman" w:hAnsi="Book Antiqua" w:cs="Times New Roman"/>
                <w:bCs/>
                <w:sz w:val="24"/>
                <w:szCs w:val="24"/>
              </w:rPr>
              <w:t>9 (4</w:t>
            </w:r>
            <w:r w:rsidR="000B3B3B" w:rsidRPr="00AC7223">
              <w:rPr>
                <w:rFonts w:ascii="Book Antiqua" w:eastAsia="Times New Roman" w:hAnsi="Book Antiqua" w:cs="Times New Roman"/>
                <w:bCs/>
                <w:sz w:val="24"/>
                <w:szCs w:val="24"/>
              </w:rPr>
              <w:t>5</w:t>
            </w:r>
            <w:r w:rsidR="009E45B3" w:rsidRPr="00AC7223">
              <w:rPr>
                <w:rFonts w:ascii="Book Antiqua" w:eastAsia="Times New Roman" w:hAnsi="Book Antiqua" w:cs="Times New Roman"/>
                <w:bCs/>
                <w:sz w:val="24"/>
                <w:szCs w:val="24"/>
              </w:rPr>
              <w:t>%)</w:t>
            </w:r>
          </w:p>
        </w:tc>
        <w:tc>
          <w:tcPr>
            <w:tcW w:w="1134" w:type="dxa"/>
            <w:tcBorders>
              <w:top w:val="nil"/>
              <w:left w:val="nil"/>
              <w:right w:val="nil"/>
            </w:tcBorders>
          </w:tcPr>
          <w:p w14:paraId="76A1117E" w14:textId="704E88EC" w:rsidR="009E45B3" w:rsidRPr="00AC7223" w:rsidRDefault="009E45B3" w:rsidP="000F332B">
            <w:pPr>
              <w:widowControl w:val="0"/>
              <w:adjustRightInd w:val="0"/>
              <w:snapToGrid w:val="0"/>
              <w:spacing w:after="0" w:line="360" w:lineRule="auto"/>
              <w:jc w:val="both"/>
              <w:rPr>
                <w:rFonts w:ascii="Book Antiqua" w:eastAsia="Times New Roman" w:hAnsi="Book Antiqua" w:cs="Times New Roman"/>
                <w:bCs/>
                <w:sz w:val="24"/>
                <w:szCs w:val="24"/>
              </w:rPr>
            </w:pPr>
            <w:r w:rsidRPr="00AC7223">
              <w:rPr>
                <w:rFonts w:ascii="Book Antiqua" w:eastAsia="Times New Roman" w:hAnsi="Book Antiqua" w:cs="Times New Roman"/>
                <w:bCs/>
                <w:sz w:val="24"/>
                <w:szCs w:val="24"/>
              </w:rPr>
              <w:t>3 (15%)</w:t>
            </w:r>
          </w:p>
        </w:tc>
        <w:tc>
          <w:tcPr>
            <w:tcW w:w="1275" w:type="dxa"/>
            <w:tcBorders>
              <w:top w:val="nil"/>
              <w:left w:val="nil"/>
              <w:right w:val="nil"/>
            </w:tcBorders>
          </w:tcPr>
          <w:p w14:paraId="0211CEAE" w14:textId="7EE9BE48" w:rsidR="009E45B3" w:rsidRPr="00AC7223" w:rsidRDefault="009E45B3" w:rsidP="000F332B">
            <w:pPr>
              <w:widowControl w:val="0"/>
              <w:adjustRightInd w:val="0"/>
              <w:snapToGrid w:val="0"/>
              <w:spacing w:after="0" w:line="360" w:lineRule="auto"/>
              <w:jc w:val="both"/>
              <w:rPr>
                <w:rFonts w:ascii="Book Antiqua" w:eastAsia="Times New Roman" w:hAnsi="Book Antiqua" w:cs="Times New Roman"/>
                <w:bCs/>
                <w:sz w:val="24"/>
                <w:szCs w:val="24"/>
              </w:rPr>
            </w:pPr>
            <w:r w:rsidRPr="00AC7223">
              <w:rPr>
                <w:rFonts w:ascii="Book Antiqua" w:eastAsia="Times New Roman" w:hAnsi="Book Antiqua" w:cs="Times New Roman"/>
                <w:bCs/>
                <w:sz w:val="24"/>
                <w:szCs w:val="24"/>
              </w:rPr>
              <w:t>4 (20%)</w:t>
            </w:r>
          </w:p>
        </w:tc>
        <w:tc>
          <w:tcPr>
            <w:tcW w:w="993" w:type="dxa"/>
            <w:tcBorders>
              <w:top w:val="nil"/>
              <w:left w:val="nil"/>
            </w:tcBorders>
          </w:tcPr>
          <w:p w14:paraId="32A2BEB0" w14:textId="178A9853" w:rsidR="009E45B3" w:rsidRPr="00AC7223" w:rsidRDefault="009E45B3" w:rsidP="000F332B">
            <w:pPr>
              <w:widowControl w:val="0"/>
              <w:adjustRightInd w:val="0"/>
              <w:snapToGrid w:val="0"/>
              <w:spacing w:after="0" w:line="360" w:lineRule="auto"/>
              <w:jc w:val="both"/>
              <w:rPr>
                <w:rFonts w:ascii="Book Antiqua" w:eastAsia="Times New Roman" w:hAnsi="Book Antiqua" w:cs="Times New Roman"/>
                <w:bCs/>
                <w:sz w:val="24"/>
                <w:szCs w:val="24"/>
              </w:rPr>
            </w:pPr>
          </w:p>
        </w:tc>
      </w:tr>
    </w:tbl>
    <w:p w14:paraId="34C8B585" w14:textId="7B583F1B" w:rsidR="00C964D7" w:rsidRPr="00AC7223" w:rsidRDefault="00F5563D" w:rsidP="000F332B">
      <w:pPr>
        <w:widowControl w:val="0"/>
        <w:shd w:val="clear" w:color="auto" w:fill="FFFFFF"/>
        <w:adjustRightInd w:val="0"/>
        <w:snapToGrid w:val="0"/>
        <w:spacing w:after="0" w:line="360" w:lineRule="auto"/>
        <w:jc w:val="both"/>
        <w:rPr>
          <w:rFonts w:ascii="Book Antiqua" w:eastAsia="Times New Roman" w:hAnsi="Book Antiqua" w:cs="Times New Roman"/>
          <w:bCs/>
          <w:sz w:val="24"/>
          <w:szCs w:val="24"/>
        </w:rPr>
      </w:pPr>
      <w:r w:rsidRPr="00F5563D">
        <w:rPr>
          <w:rFonts w:ascii="Book Antiqua" w:eastAsia="宋体" w:hAnsi="Book Antiqua" w:cs="Times New Roman" w:hint="eastAsia"/>
          <w:bCs/>
          <w:sz w:val="24"/>
          <w:szCs w:val="24"/>
          <w:vertAlign w:val="superscript"/>
          <w:lang w:eastAsia="zh-CN"/>
        </w:rPr>
        <w:t>1</w:t>
      </w:r>
      <w:r w:rsidR="00D017B0" w:rsidRPr="00AC7223">
        <w:rPr>
          <w:rFonts w:ascii="Book Antiqua" w:eastAsia="Times New Roman" w:hAnsi="Book Antiqua" w:cs="Times New Roman"/>
          <w:bCs/>
          <w:sz w:val="24"/>
          <w:szCs w:val="24"/>
        </w:rPr>
        <w:t>Arthritic changes was described as mild (presence of osteophyte), moderate (narrowing of joint space), and significance (presence of osteophyte associated with narrowing of joint space).</w:t>
      </w:r>
    </w:p>
    <w:p w14:paraId="12E889E8" w14:textId="77777777" w:rsidR="00C964D7" w:rsidRPr="00AC7223" w:rsidRDefault="00C964D7" w:rsidP="000F332B">
      <w:pPr>
        <w:widowControl w:val="0"/>
        <w:shd w:val="clear" w:color="auto" w:fill="FFFFFF"/>
        <w:adjustRightInd w:val="0"/>
        <w:snapToGrid w:val="0"/>
        <w:spacing w:after="0" w:line="360" w:lineRule="auto"/>
        <w:jc w:val="both"/>
        <w:rPr>
          <w:rFonts w:ascii="Book Antiqua" w:eastAsia="Times New Roman" w:hAnsi="Book Antiqua" w:cs="Times New Roman"/>
          <w:b/>
          <w:bCs/>
          <w:sz w:val="24"/>
          <w:szCs w:val="24"/>
        </w:rPr>
      </w:pPr>
    </w:p>
    <w:p w14:paraId="7DFF53E8" w14:textId="77777777" w:rsidR="00C964D7" w:rsidRPr="00AC7223" w:rsidRDefault="00C964D7" w:rsidP="000F332B">
      <w:pPr>
        <w:widowControl w:val="0"/>
        <w:shd w:val="clear" w:color="auto" w:fill="FFFFFF"/>
        <w:adjustRightInd w:val="0"/>
        <w:snapToGrid w:val="0"/>
        <w:spacing w:after="0" w:line="360" w:lineRule="auto"/>
        <w:jc w:val="both"/>
        <w:rPr>
          <w:rFonts w:ascii="Book Antiqua" w:eastAsia="Times New Roman" w:hAnsi="Book Antiqua" w:cs="Times New Roman"/>
          <w:b/>
          <w:bCs/>
          <w:sz w:val="24"/>
          <w:szCs w:val="24"/>
        </w:rPr>
      </w:pPr>
    </w:p>
    <w:p w14:paraId="4742E830" w14:textId="77777777" w:rsidR="00C964D7" w:rsidRPr="00AC7223" w:rsidRDefault="00C964D7" w:rsidP="000F332B">
      <w:pPr>
        <w:widowControl w:val="0"/>
        <w:shd w:val="clear" w:color="auto" w:fill="FFFFFF"/>
        <w:adjustRightInd w:val="0"/>
        <w:snapToGrid w:val="0"/>
        <w:spacing w:after="0" w:line="360" w:lineRule="auto"/>
        <w:jc w:val="both"/>
        <w:rPr>
          <w:rFonts w:ascii="Book Antiqua" w:eastAsia="Times New Roman" w:hAnsi="Book Antiqua" w:cs="Times New Roman"/>
          <w:b/>
          <w:bCs/>
          <w:sz w:val="24"/>
          <w:szCs w:val="24"/>
        </w:rPr>
      </w:pPr>
    </w:p>
    <w:p w14:paraId="6CD24B7B" w14:textId="77777777" w:rsidR="00C964D7" w:rsidRPr="00AC7223" w:rsidRDefault="00C964D7" w:rsidP="000F332B">
      <w:pPr>
        <w:widowControl w:val="0"/>
        <w:shd w:val="clear" w:color="auto" w:fill="FFFFFF"/>
        <w:adjustRightInd w:val="0"/>
        <w:snapToGrid w:val="0"/>
        <w:spacing w:after="0" w:line="360" w:lineRule="auto"/>
        <w:jc w:val="both"/>
        <w:rPr>
          <w:rFonts w:ascii="Book Antiqua" w:eastAsia="Times New Roman" w:hAnsi="Book Antiqua" w:cs="Times New Roman"/>
          <w:b/>
          <w:bCs/>
          <w:sz w:val="24"/>
          <w:szCs w:val="24"/>
        </w:rPr>
      </w:pPr>
    </w:p>
    <w:p w14:paraId="5AA6A9EA" w14:textId="77777777" w:rsidR="00C964D7" w:rsidRPr="00AC7223" w:rsidRDefault="00C964D7" w:rsidP="000F332B">
      <w:pPr>
        <w:widowControl w:val="0"/>
        <w:shd w:val="clear" w:color="auto" w:fill="FFFFFF"/>
        <w:adjustRightInd w:val="0"/>
        <w:snapToGrid w:val="0"/>
        <w:spacing w:after="0" w:line="360" w:lineRule="auto"/>
        <w:jc w:val="both"/>
        <w:rPr>
          <w:rFonts w:ascii="Book Antiqua" w:eastAsia="Times New Roman" w:hAnsi="Book Antiqua" w:cs="Times New Roman"/>
          <w:b/>
          <w:bCs/>
          <w:sz w:val="24"/>
          <w:szCs w:val="24"/>
        </w:rPr>
      </w:pPr>
    </w:p>
    <w:p w14:paraId="46D15624" w14:textId="77777777" w:rsidR="00C964D7" w:rsidRPr="00AC7223" w:rsidRDefault="00C964D7" w:rsidP="000F332B">
      <w:pPr>
        <w:widowControl w:val="0"/>
        <w:shd w:val="clear" w:color="auto" w:fill="FFFFFF"/>
        <w:adjustRightInd w:val="0"/>
        <w:snapToGrid w:val="0"/>
        <w:spacing w:after="0" w:line="360" w:lineRule="auto"/>
        <w:jc w:val="both"/>
        <w:rPr>
          <w:rFonts w:ascii="Book Antiqua" w:eastAsia="Times New Roman" w:hAnsi="Book Antiqua" w:cs="Times New Roman"/>
          <w:b/>
          <w:bCs/>
          <w:sz w:val="24"/>
          <w:szCs w:val="24"/>
        </w:rPr>
      </w:pPr>
    </w:p>
    <w:p w14:paraId="67E27EA3" w14:textId="77777777" w:rsidR="00C964D7" w:rsidRPr="00AC7223" w:rsidRDefault="00C964D7" w:rsidP="000F332B">
      <w:pPr>
        <w:widowControl w:val="0"/>
        <w:shd w:val="clear" w:color="auto" w:fill="FFFFFF"/>
        <w:adjustRightInd w:val="0"/>
        <w:snapToGrid w:val="0"/>
        <w:spacing w:after="0" w:line="360" w:lineRule="auto"/>
        <w:jc w:val="both"/>
        <w:rPr>
          <w:rFonts w:ascii="Book Antiqua" w:eastAsia="Times New Roman" w:hAnsi="Book Antiqua" w:cs="Times New Roman"/>
          <w:b/>
          <w:bCs/>
          <w:sz w:val="24"/>
          <w:szCs w:val="24"/>
        </w:rPr>
      </w:pPr>
    </w:p>
    <w:p w14:paraId="77213211" w14:textId="77777777" w:rsidR="00C964D7" w:rsidRPr="00AC7223" w:rsidRDefault="00C964D7" w:rsidP="000F332B">
      <w:pPr>
        <w:widowControl w:val="0"/>
        <w:shd w:val="clear" w:color="auto" w:fill="FFFFFF"/>
        <w:adjustRightInd w:val="0"/>
        <w:snapToGrid w:val="0"/>
        <w:spacing w:after="0" w:line="360" w:lineRule="auto"/>
        <w:jc w:val="both"/>
        <w:rPr>
          <w:rFonts w:ascii="Book Antiqua" w:eastAsia="Times New Roman" w:hAnsi="Book Antiqua" w:cs="Times New Roman"/>
          <w:b/>
          <w:bCs/>
          <w:sz w:val="24"/>
          <w:szCs w:val="24"/>
        </w:rPr>
      </w:pPr>
    </w:p>
    <w:p w14:paraId="4F8AA3DF" w14:textId="77777777" w:rsidR="00C964D7" w:rsidRPr="00AC7223" w:rsidRDefault="00C964D7" w:rsidP="000F332B">
      <w:pPr>
        <w:widowControl w:val="0"/>
        <w:shd w:val="clear" w:color="auto" w:fill="FFFFFF"/>
        <w:adjustRightInd w:val="0"/>
        <w:snapToGrid w:val="0"/>
        <w:spacing w:after="0" w:line="360" w:lineRule="auto"/>
        <w:jc w:val="both"/>
        <w:rPr>
          <w:rFonts w:ascii="Book Antiqua" w:eastAsia="Times New Roman" w:hAnsi="Book Antiqua" w:cs="Times New Roman"/>
          <w:b/>
          <w:bCs/>
          <w:sz w:val="24"/>
          <w:szCs w:val="24"/>
        </w:rPr>
      </w:pPr>
    </w:p>
    <w:p w14:paraId="14BD78DB" w14:textId="77777777" w:rsidR="00C964D7" w:rsidRPr="00AC7223" w:rsidRDefault="00C964D7" w:rsidP="000F332B">
      <w:pPr>
        <w:widowControl w:val="0"/>
        <w:shd w:val="clear" w:color="auto" w:fill="FFFFFF"/>
        <w:adjustRightInd w:val="0"/>
        <w:snapToGrid w:val="0"/>
        <w:spacing w:after="0" w:line="360" w:lineRule="auto"/>
        <w:jc w:val="both"/>
        <w:rPr>
          <w:rFonts w:ascii="Book Antiqua" w:eastAsia="Times New Roman" w:hAnsi="Book Antiqua" w:cs="Times New Roman"/>
          <w:b/>
          <w:bCs/>
          <w:sz w:val="24"/>
          <w:szCs w:val="24"/>
        </w:rPr>
      </w:pPr>
    </w:p>
    <w:p w14:paraId="43D2310A" w14:textId="77777777" w:rsidR="00C964D7" w:rsidRPr="00AC7223" w:rsidRDefault="00C964D7" w:rsidP="000F332B">
      <w:pPr>
        <w:widowControl w:val="0"/>
        <w:shd w:val="clear" w:color="auto" w:fill="FFFFFF"/>
        <w:adjustRightInd w:val="0"/>
        <w:snapToGrid w:val="0"/>
        <w:spacing w:after="0" w:line="360" w:lineRule="auto"/>
        <w:jc w:val="both"/>
        <w:rPr>
          <w:rFonts w:ascii="Book Antiqua" w:eastAsia="Times New Roman" w:hAnsi="Book Antiqua" w:cs="Times New Roman"/>
          <w:b/>
          <w:bCs/>
          <w:sz w:val="24"/>
          <w:szCs w:val="24"/>
        </w:rPr>
      </w:pPr>
    </w:p>
    <w:p w14:paraId="02FEC217" w14:textId="77777777" w:rsidR="00A40EE2" w:rsidRPr="00AC7223" w:rsidRDefault="00A40EE2" w:rsidP="000F332B">
      <w:pPr>
        <w:widowControl w:val="0"/>
        <w:shd w:val="clear" w:color="auto" w:fill="FFFFFF"/>
        <w:adjustRightInd w:val="0"/>
        <w:snapToGrid w:val="0"/>
        <w:spacing w:after="0" w:line="360" w:lineRule="auto"/>
        <w:jc w:val="both"/>
        <w:rPr>
          <w:rFonts w:ascii="Book Antiqua" w:eastAsia="Times New Roman" w:hAnsi="Book Antiqua" w:cs="Times New Roman"/>
          <w:b/>
          <w:bCs/>
          <w:sz w:val="24"/>
          <w:szCs w:val="24"/>
        </w:rPr>
      </w:pPr>
    </w:p>
    <w:p w14:paraId="0268A155" w14:textId="77777777" w:rsidR="00A40EE2" w:rsidRPr="00AC7223" w:rsidRDefault="00A40EE2" w:rsidP="000F332B">
      <w:pPr>
        <w:widowControl w:val="0"/>
        <w:shd w:val="clear" w:color="auto" w:fill="FFFFFF"/>
        <w:adjustRightInd w:val="0"/>
        <w:snapToGrid w:val="0"/>
        <w:spacing w:after="0" w:line="360" w:lineRule="auto"/>
        <w:jc w:val="both"/>
        <w:rPr>
          <w:rFonts w:ascii="Book Antiqua" w:eastAsia="Times New Roman" w:hAnsi="Book Antiqua" w:cs="Times New Roman"/>
          <w:b/>
          <w:bCs/>
          <w:sz w:val="24"/>
          <w:szCs w:val="24"/>
        </w:rPr>
      </w:pPr>
    </w:p>
    <w:p w14:paraId="6603DA30" w14:textId="77777777" w:rsidR="002229EA" w:rsidRPr="00AC7223" w:rsidRDefault="002229EA" w:rsidP="000F332B">
      <w:pPr>
        <w:widowControl w:val="0"/>
        <w:shd w:val="clear" w:color="auto" w:fill="FFFFFF"/>
        <w:adjustRightInd w:val="0"/>
        <w:snapToGrid w:val="0"/>
        <w:spacing w:after="0" w:line="360" w:lineRule="auto"/>
        <w:jc w:val="both"/>
        <w:rPr>
          <w:rFonts w:ascii="Book Antiqua" w:eastAsia="Times New Roman" w:hAnsi="Book Antiqua" w:cs="Times New Roman"/>
          <w:b/>
          <w:bCs/>
          <w:sz w:val="24"/>
          <w:szCs w:val="24"/>
        </w:rPr>
      </w:pPr>
    </w:p>
    <w:p w14:paraId="3CD65D7F" w14:textId="77777777" w:rsidR="002229EA" w:rsidRPr="00AC7223" w:rsidRDefault="002229EA" w:rsidP="000F332B">
      <w:pPr>
        <w:widowControl w:val="0"/>
        <w:shd w:val="clear" w:color="auto" w:fill="FFFFFF"/>
        <w:adjustRightInd w:val="0"/>
        <w:snapToGrid w:val="0"/>
        <w:spacing w:after="0" w:line="360" w:lineRule="auto"/>
        <w:jc w:val="both"/>
        <w:rPr>
          <w:rFonts w:ascii="Book Antiqua" w:eastAsia="Times New Roman" w:hAnsi="Book Antiqua" w:cs="Times New Roman"/>
          <w:b/>
          <w:bCs/>
          <w:sz w:val="24"/>
          <w:szCs w:val="24"/>
        </w:rPr>
      </w:pPr>
    </w:p>
    <w:p w14:paraId="06CDA6DC" w14:textId="77777777" w:rsidR="002229EA" w:rsidRPr="00AC7223" w:rsidRDefault="002229EA" w:rsidP="000F332B">
      <w:pPr>
        <w:widowControl w:val="0"/>
        <w:shd w:val="clear" w:color="auto" w:fill="FFFFFF"/>
        <w:adjustRightInd w:val="0"/>
        <w:snapToGrid w:val="0"/>
        <w:spacing w:after="0" w:line="360" w:lineRule="auto"/>
        <w:jc w:val="both"/>
        <w:rPr>
          <w:rFonts w:ascii="Book Antiqua" w:eastAsia="Times New Roman" w:hAnsi="Book Antiqua" w:cs="Times New Roman"/>
          <w:b/>
          <w:bCs/>
          <w:sz w:val="24"/>
          <w:szCs w:val="24"/>
        </w:rPr>
      </w:pPr>
    </w:p>
    <w:p w14:paraId="590E055E" w14:textId="7E9B3EE1" w:rsidR="00E00328" w:rsidRPr="005D58FD" w:rsidRDefault="00A40EE2" w:rsidP="000F332B">
      <w:pPr>
        <w:widowControl w:val="0"/>
        <w:shd w:val="clear" w:color="auto" w:fill="FFFFFF"/>
        <w:adjustRightInd w:val="0"/>
        <w:snapToGrid w:val="0"/>
        <w:spacing w:after="0" w:line="360" w:lineRule="auto"/>
        <w:jc w:val="both"/>
        <w:rPr>
          <w:rFonts w:ascii="Book Antiqua" w:eastAsia="宋体" w:hAnsi="Book Antiqua" w:cs="Times New Roman"/>
          <w:sz w:val="24"/>
          <w:szCs w:val="24"/>
          <w:lang w:eastAsia="zh-CN"/>
        </w:rPr>
      </w:pPr>
      <w:r w:rsidRPr="00AC7223">
        <w:rPr>
          <w:rFonts w:ascii="Book Antiqua" w:eastAsia="Times New Roman" w:hAnsi="Book Antiqua" w:cs="Times New Roman"/>
          <w:b/>
          <w:bCs/>
          <w:sz w:val="24"/>
          <w:szCs w:val="24"/>
        </w:rPr>
        <w:t>Table 4</w:t>
      </w:r>
      <w:r w:rsidR="00E00328" w:rsidRPr="00AC7223">
        <w:rPr>
          <w:rFonts w:ascii="Book Antiqua" w:eastAsia="Times New Roman" w:hAnsi="Book Antiqua" w:cs="Times New Roman"/>
          <w:b/>
          <w:bCs/>
          <w:sz w:val="24"/>
          <w:szCs w:val="24"/>
        </w:rPr>
        <w:t xml:space="preserve"> </w:t>
      </w:r>
      <w:r w:rsidR="00E00328" w:rsidRPr="005D58FD">
        <w:rPr>
          <w:rFonts w:ascii="Book Antiqua" w:eastAsia="Times New Roman" w:hAnsi="Book Antiqua" w:cs="Times New Roman"/>
          <w:b/>
          <w:sz w:val="24"/>
          <w:szCs w:val="24"/>
        </w:rPr>
        <w:t>Bone mineral dens</w:t>
      </w:r>
      <w:r w:rsidR="005D58FD" w:rsidRPr="005D58FD">
        <w:rPr>
          <w:rFonts w:ascii="Book Antiqua" w:eastAsia="Times New Roman" w:hAnsi="Book Antiqua" w:cs="Times New Roman"/>
          <w:b/>
          <w:sz w:val="24"/>
          <w:szCs w:val="24"/>
        </w:rPr>
        <w:t>ity test and related parameters</w:t>
      </w:r>
    </w:p>
    <w:tbl>
      <w:tblPr>
        <w:tblStyle w:val="TableGrid"/>
        <w:tblW w:w="0" w:type="auto"/>
        <w:tblBorders>
          <w:insideV w:val="none" w:sz="0" w:space="0" w:color="auto"/>
        </w:tblBorders>
        <w:tblLook w:val="04A0" w:firstRow="1" w:lastRow="0" w:firstColumn="1" w:lastColumn="0" w:noHBand="0" w:noVBand="1"/>
      </w:tblPr>
      <w:tblGrid>
        <w:gridCol w:w="2574"/>
        <w:gridCol w:w="1988"/>
        <w:gridCol w:w="1989"/>
        <w:gridCol w:w="1965"/>
      </w:tblGrid>
      <w:tr w:rsidR="00FA6F30" w:rsidRPr="00AC7223" w14:paraId="7C8F5C8F" w14:textId="77777777" w:rsidTr="00C00D0A">
        <w:tc>
          <w:tcPr>
            <w:tcW w:w="2445" w:type="dxa"/>
            <w:tcBorders>
              <w:left w:val="nil"/>
              <w:bottom w:val="single" w:sz="4" w:space="0" w:color="auto"/>
            </w:tcBorders>
          </w:tcPr>
          <w:p w14:paraId="09F0D55F"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p>
        </w:tc>
        <w:tc>
          <w:tcPr>
            <w:tcW w:w="2377" w:type="dxa"/>
            <w:tcBorders>
              <w:bottom w:val="single" w:sz="4" w:space="0" w:color="auto"/>
            </w:tcBorders>
          </w:tcPr>
          <w:p w14:paraId="77365867" w14:textId="31B23014"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Patients with BMD tests (</w:t>
            </w:r>
            <w:r w:rsidRPr="005D58FD">
              <w:rPr>
                <w:rFonts w:ascii="Book Antiqua" w:eastAsia="Times New Roman" w:hAnsi="Book Antiqua" w:cs="Times New Roman"/>
                <w:i/>
                <w:sz w:val="24"/>
                <w:szCs w:val="24"/>
              </w:rPr>
              <w:t>n</w:t>
            </w:r>
            <w:r w:rsidR="005D58FD">
              <w:rPr>
                <w:rFonts w:ascii="Book Antiqua" w:eastAsia="宋体" w:hAnsi="Book Antiqua" w:cs="Times New Roman" w:hint="eastAsia"/>
                <w:sz w:val="24"/>
                <w:szCs w:val="24"/>
                <w:lang w:eastAsia="zh-CN"/>
              </w:rPr>
              <w:t xml:space="preserve"> </w:t>
            </w:r>
            <w:r w:rsidRPr="00AC7223">
              <w:rPr>
                <w:rFonts w:ascii="Book Antiqua" w:eastAsia="Times New Roman" w:hAnsi="Book Antiqua" w:cs="Times New Roman"/>
                <w:sz w:val="24"/>
                <w:szCs w:val="24"/>
              </w:rPr>
              <w:t>=</w:t>
            </w:r>
            <w:r w:rsidR="005D58FD">
              <w:rPr>
                <w:rFonts w:ascii="Book Antiqua" w:eastAsia="宋体" w:hAnsi="Book Antiqua" w:cs="Times New Roman" w:hint="eastAsia"/>
                <w:sz w:val="24"/>
                <w:szCs w:val="24"/>
                <w:lang w:eastAsia="zh-CN"/>
              </w:rPr>
              <w:t xml:space="preserve"> </w:t>
            </w:r>
            <w:r w:rsidRPr="00AC7223">
              <w:rPr>
                <w:rFonts w:ascii="Book Antiqua" w:eastAsia="Times New Roman" w:hAnsi="Book Antiqua" w:cs="Times New Roman"/>
                <w:sz w:val="24"/>
                <w:szCs w:val="24"/>
              </w:rPr>
              <w:t>10)</w:t>
            </w:r>
          </w:p>
        </w:tc>
        <w:tc>
          <w:tcPr>
            <w:tcW w:w="2377" w:type="dxa"/>
            <w:tcBorders>
              <w:bottom w:val="single" w:sz="4" w:space="0" w:color="auto"/>
            </w:tcBorders>
          </w:tcPr>
          <w:p w14:paraId="7AEA5EC7" w14:textId="1432C03A"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Patients without BMD tests (</w:t>
            </w:r>
            <w:r w:rsidRPr="005D58FD">
              <w:rPr>
                <w:rFonts w:ascii="Book Antiqua" w:eastAsia="Times New Roman" w:hAnsi="Book Antiqua" w:cs="Times New Roman"/>
                <w:i/>
                <w:sz w:val="24"/>
                <w:szCs w:val="24"/>
              </w:rPr>
              <w:t>n</w:t>
            </w:r>
            <w:r w:rsidR="005D58FD">
              <w:rPr>
                <w:rFonts w:ascii="Book Antiqua" w:eastAsia="宋体" w:hAnsi="Book Antiqua" w:cs="Times New Roman" w:hint="eastAsia"/>
                <w:sz w:val="24"/>
                <w:szCs w:val="24"/>
                <w:lang w:eastAsia="zh-CN"/>
              </w:rPr>
              <w:t xml:space="preserve"> </w:t>
            </w:r>
            <w:r w:rsidRPr="00AC7223">
              <w:rPr>
                <w:rFonts w:ascii="Book Antiqua" w:eastAsia="Times New Roman" w:hAnsi="Book Antiqua" w:cs="Times New Roman"/>
                <w:sz w:val="24"/>
                <w:szCs w:val="24"/>
              </w:rPr>
              <w:t>=</w:t>
            </w:r>
            <w:r w:rsidR="005D58FD">
              <w:rPr>
                <w:rFonts w:ascii="Book Antiqua" w:eastAsia="宋体" w:hAnsi="Book Antiqua" w:cs="Times New Roman" w:hint="eastAsia"/>
                <w:sz w:val="24"/>
                <w:szCs w:val="24"/>
                <w:lang w:eastAsia="zh-CN"/>
              </w:rPr>
              <w:t xml:space="preserve"> </w:t>
            </w:r>
            <w:r w:rsidRPr="00AC7223">
              <w:rPr>
                <w:rFonts w:ascii="Book Antiqua" w:eastAsia="Times New Roman" w:hAnsi="Book Antiqua" w:cs="Times New Roman"/>
                <w:sz w:val="24"/>
                <w:szCs w:val="24"/>
              </w:rPr>
              <w:t>35)</w:t>
            </w:r>
          </w:p>
        </w:tc>
        <w:tc>
          <w:tcPr>
            <w:tcW w:w="2377" w:type="dxa"/>
            <w:tcBorders>
              <w:bottom w:val="single" w:sz="4" w:space="0" w:color="auto"/>
              <w:right w:val="nil"/>
            </w:tcBorders>
          </w:tcPr>
          <w:p w14:paraId="0C42DFC6" w14:textId="27E57615" w:rsidR="00E00328" w:rsidRPr="00AC7223" w:rsidRDefault="00E00328" w:rsidP="005D58FD">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i/>
                <w:iCs/>
                <w:sz w:val="24"/>
                <w:szCs w:val="24"/>
              </w:rPr>
              <w:t>P</w:t>
            </w:r>
            <w:r w:rsidRPr="00AC7223">
              <w:rPr>
                <w:rFonts w:ascii="Book Antiqua" w:eastAsia="Times New Roman" w:hAnsi="Book Antiqua" w:cs="Times New Roman"/>
                <w:sz w:val="24"/>
                <w:szCs w:val="24"/>
              </w:rPr>
              <w:t xml:space="preserve"> </w:t>
            </w:r>
            <w:r w:rsidR="005D58FD">
              <w:rPr>
                <w:rFonts w:ascii="Book Antiqua" w:eastAsia="宋体" w:hAnsi="Book Antiqua" w:cs="Times New Roman" w:hint="eastAsia"/>
                <w:sz w:val="24"/>
                <w:szCs w:val="24"/>
                <w:lang w:eastAsia="zh-CN"/>
              </w:rPr>
              <w:t>v</w:t>
            </w:r>
            <w:r w:rsidRPr="00AC7223">
              <w:rPr>
                <w:rFonts w:ascii="Book Antiqua" w:eastAsia="Times New Roman" w:hAnsi="Book Antiqua" w:cs="Times New Roman"/>
                <w:sz w:val="24"/>
                <w:szCs w:val="24"/>
              </w:rPr>
              <w:t>alue</w:t>
            </w:r>
          </w:p>
        </w:tc>
      </w:tr>
      <w:tr w:rsidR="00FA6F30" w:rsidRPr="00AC7223" w14:paraId="35E60C96" w14:textId="77777777" w:rsidTr="00C00D0A">
        <w:tc>
          <w:tcPr>
            <w:tcW w:w="2445" w:type="dxa"/>
            <w:tcBorders>
              <w:left w:val="nil"/>
              <w:bottom w:val="nil"/>
            </w:tcBorders>
          </w:tcPr>
          <w:p w14:paraId="22DECB8B" w14:textId="1E8AAD60" w:rsidR="00E00328" w:rsidRPr="005D58FD" w:rsidRDefault="00E00328" w:rsidP="005D58FD">
            <w:pPr>
              <w:widowControl w:val="0"/>
              <w:adjustRightInd w:val="0"/>
              <w:snapToGrid w:val="0"/>
              <w:spacing w:after="0" w:line="360" w:lineRule="auto"/>
              <w:jc w:val="both"/>
              <w:rPr>
                <w:rFonts w:ascii="Book Antiqua" w:eastAsia="宋体" w:hAnsi="Book Antiqua" w:cs="Times New Roman"/>
                <w:sz w:val="24"/>
                <w:szCs w:val="24"/>
                <w:lang w:eastAsia="zh-CN"/>
              </w:rPr>
            </w:pPr>
            <w:r w:rsidRPr="00AC7223">
              <w:rPr>
                <w:rFonts w:ascii="Book Antiqua" w:eastAsia="Times New Roman" w:hAnsi="Book Antiqua" w:cs="Times New Roman"/>
                <w:sz w:val="24"/>
                <w:szCs w:val="24"/>
              </w:rPr>
              <w:t>Age (</w:t>
            </w:r>
            <w:proofErr w:type="spellStart"/>
            <w:r w:rsidRPr="00AC7223">
              <w:rPr>
                <w:rFonts w:ascii="Book Antiqua" w:eastAsia="Times New Roman" w:hAnsi="Book Antiqua" w:cs="Times New Roman"/>
                <w:sz w:val="24"/>
                <w:szCs w:val="24"/>
              </w:rPr>
              <w:t>y</w:t>
            </w:r>
            <w:r w:rsidR="005D58FD">
              <w:rPr>
                <w:rFonts w:ascii="Book Antiqua" w:eastAsia="宋体" w:hAnsi="Book Antiqua" w:cs="Times New Roman" w:hint="eastAsia"/>
                <w:sz w:val="24"/>
                <w:szCs w:val="24"/>
                <w:lang w:eastAsia="zh-CN"/>
              </w:rPr>
              <w:t>r</w:t>
            </w:r>
            <w:proofErr w:type="spellEnd"/>
            <w:r w:rsidRPr="00AC7223">
              <w:rPr>
                <w:rFonts w:ascii="Book Antiqua" w:eastAsia="Times New Roman" w:hAnsi="Book Antiqua" w:cs="Times New Roman"/>
                <w:sz w:val="24"/>
                <w:szCs w:val="24"/>
              </w:rPr>
              <w:t>)</w:t>
            </w:r>
            <w:r w:rsidR="005D58FD">
              <w:rPr>
                <w:rFonts w:ascii="Book Antiqua" w:eastAsia="宋体" w:hAnsi="Book Antiqua" w:cs="Times New Roman" w:hint="eastAsia"/>
                <w:sz w:val="24"/>
                <w:szCs w:val="24"/>
                <w:vertAlign w:val="superscript"/>
                <w:lang w:eastAsia="zh-CN"/>
              </w:rPr>
              <w:t>1</w:t>
            </w:r>
          </w:p>
        </w:tc>
        <w:tc>
          <w:tcPr>
            <w:tcW w:w="2377" w:type="dxa"/>
            <w:tcBorders>
              <w:bottom w:val="nil"/>
            </w:tcBorders>
          </w:tcPr>
          <w:p w14:paraId="5833550F"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64.2 ± 9.4</w:t>
            </w:r>
          </w:p>
        </w:tc>
        <w:tc>
          <w:tcPr>
            <w:tcW w:w="2377" w:type="dxa"/>
            <w:tcBorders>
              <w:bottom w:val="nil"/>
            </w:tcBorders>
          </w:tcPr>
          <w:p w14:paraId="4452F7D1"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40.8 ± 14.3</w:t>
            </w:r>
          </w:p>
        </w:tc>
        <w:tc>
          <w:tcPr>
            <w:tcW w:w="2377" w:type="dxa"/>
            <w:tcBorders>
              <w:bottom w:val="nil"/>
              <w:right w:val="nil"/>
            </w:tcBorders>
          </w:tcPr>
          <w:p w14:paraId="3DF9DED3" w14:textId="34C40693" w:rsidR="00E00328" w:rsidRPr="005D58FD" w:rsidRDefault="00E00328" w:rsidP="005D58FD">
            <w:pPr>
              <w:widowControl w:val="0"/>
              <w:adjustRightInd w:val="0"/>
              <w:snapToGrid w:val="0"/>
              <w:spacing w:after="0" w:line="360" w:lineRule="auto"/>
              <w:jc w:val="both"/>
              <w:rPr>
                <w:rFonts w:ascii="Book Antiqua" w:eastAsia="宋体" w:hAnsi="Book Antiqua" w:cs="Times New Roman"/>
                <w:sz w:val="24"/>
                <w:szCs w:val="24"/>
                <w:lang w:eastAsia="zh-CN"/>
              </w:rPr>
            </w:pPr>
            <w:r w:rsidRPr="00AC7223">
              <w:rPr>
                <w:rFonts w:ascii="Book Antiqua" w:eastAsia="Times New Roman" w:hAnsi="Book Antiqua" w:cs="Times New Roman"/>
                <w:sz w:val="24"/>
                <w:szCs w:val="24"/>
              </w:rPr>
              <w:t>&lt;0.001</w:t>
            </w:r>
            <w:r w:rsidR="005D58FD" w:rsidRPr="005D58FD">
              <w:rPr>
                <w:rFonts w:ascii="Book Antiqua" w:eastAsia="宋体" w:hAnsi="Book Antiqua" w:cs="Times New Roman" w:hint="eastAsia"/>
                <w:sz w:val="24"/>
                <w:szCs w:val="24"/>
                <w:vertAlign w:val="superscript"/>
                <w:lang w:eastAsia="zh-CN"/>
              </w:rPr>
              <w:t>2</w:t>
            </w:r>
          </w:p>
        </w:tc>
      </w:tr>
      <w:tr w:rsidR="00FA6F30" w:rsidRPr="00AC7223" w14:paraId="61F64103" w14:textId="77777777" w:rsidTr="00C00D0A">
        <w:tc>
          <w:tcPr>
            <w:tcW w:w="2445" w:type="dxa"/>
            <w:tcBorders>
              <w:top w:val="nil"/>
              <w:left w:val="nil"/>
              <w:bottom w:val="nil"/>
            </w:tcBorders>
          </w:tcPr>
          <w:p w14:paraId="557D985A"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Male/Female</w:t>
            </w:r>
          </w:p>
        </w:tc>
        <w:tc>
          <w:tcPr>
            <w:tcW w:w="2377" w:type="dxa"/>
            <w:tcBorders>
              <w:top w:val="nil"/>
              <w:bottom w:val="nil"/>
            </w:tcBorders>
          </w:tcPr>
          <w:p w14:paraId="4E4AA7EF"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2/8</w:t>
            </w:r>
          </w:p>
        </w:tc>
        <w:tc>
          <w:tcPr>
            <w:tcW w:w="2377" w:type="dxa"/>
            <w:tcBorders>
              <w:top w:val="nil"/>
              <w:bottom w:val="nil"/>
            </w:tcBorders>
          </w:tcPr>
          <w:p w14:paraId="2119639A"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22/13</w:t>
            </w:r>
          </w:p>
        </w:tc>
        <w:tc>
          <w:tcPr>
            <w:tcW w:w="2377" w:type="dxa"/>
            <w:tcBorders>
              <w:top w:val="nil"/>
              <w:bottom w:val="nil"/>
              <w:right w:val="nil"/>
            </w:tcBorders>
          </w:tcPr>
          <w:p w14:paraId="660ED45F" w14:textId="44EBCA48" w:rsidR="00E00328" w:rsidRPr="005D58FD" w:rsidRDefault="00E00328" w:rsidP="005D58FD">
            <w:pPr>
              <w:widowControl w:val="0"/>
              <w:adjustRightInd w:val="0"/>
              <w:snapToGrid w:val="0"/>
              <w:spacing w:after="0" w:line="360" w:lineRule="auto"/>
              <w:jc w:val="both"/>
              <w:rPr>
                <w:rFonts w:ascii="Book Antiqua" w:eastAsia="宋体" w:hAnsi="Book Antiqua" w:cs="Times New Roman"/>
                <w:sz w:val="24"/>
                <w:szCs w:val="24"/>
                <w:lang w:eastAsia="zh-CN"/>
              </w:rPr>
            </w:pPr>
            <w:r w:rsidRPr="00AC7223">
              <w:rPr>
                <w:rFonts w:ascii="Book Antiqua" w:eastAsia="Times New Roman" w:hAnsi="Book Antiqua" w:cs="Times New Roman"/>
                <w:sz w:val="24"/>
                <w:szCs w:val="24"/>
              </w:rPr>
              <w:t>0.029</w:t>
            </w:r>
            <w:r w:rsidR="005D58FD" w:rsidRPr="005D58FD">
              <w:rPr>
                <w:rFonts w:ascii="Book Antiqua" w:eastAsia="宋体" w:hAnsi="Book Antiqua" w:cs="Times New Roman" w:hint="eastAsia"/>
                <w:sz w:val="24"/>
                <w:szCs w:val="24"/>
                <w:vertAlign w:val="superscript"/>
                <w:lang w:eastAsia="zh-CN"/>
              </w:rPr>
              <w:t>2</w:t>
            </w:r>
          </w:p>
        </w:tc>
      </w:tr>
      <w:tr w:rsidR="00FA6F30" w:rsidRPr="00AC7223" w14:paraId="7AD74E0C" w14:textId="77777777" w:rsidTr="00C00D0A">
        <w:tc>
          <w:tcPr>
            <w:tcW w:w="2445" w:type="dxa"/>
            <w:tcBorders>
              <w:top w:val="nil"/>
              <w:left w:val="nil"/>
              <w:bottom w:val="nil"/>
            </w:tcBorders>
          </w:tcPr>
          <w:p w14:paraId="3F28FDA3" w14:textId="22E0DD2D" w:rsidR="00E00328" w:rsidRPr="00AC7223" w:rsidRDefault="00E00328" w:rsidP="005D58FD">
            <w:pPr>
              <w:widowControl w:val="0"/>
              <w:adjustRightInd w:val="0"/>
              <w:snapToGrid w:val="0"/>
              <w:spacing w:after="0" w:line="360" w:lineRule="auto"/>
              <w:jc w:val="both"/>
              <w:rPr>
                <w:rFonts w:ascii="Book Antiqua" w:eastAsia="Times New Roman" w:hAnsi="Book Antiqua" w:cs="Times New Roman"/>
                <w:sz w:val="24"/>
                <w:szCs w:val="24"/>
              </w:rPr>
            </w:pPr>
            <w:proofErr w:type="spellStart"/>
            <w:r w:rsidRPr="00AC7223">
              <w:rPr>
                <w:rFonts w:ascii="Book Antiqua" w:hAnsi="Book Antiqua" w:cs="Times New Roman"/>
                <w:sz w:val="24"/>
                <w:szCs w:val="24"/>
              </w:rPr>
              <w:t>Lauge</w:t>
            </w:r>
            <w:proofErr w:type="spellEnd"/>
            <w:r w:rsidRPr="00AC7223">
              <w:rPr>
                <w:rFonts w:ascii="Book Antiqua" w:hAnsi="Book Antiqua" w:cs="Times New Roman"/>
                <w:sz w:val="24"/>
                <w:szCs w:val="24"/>
              </w:rPr>
              <w:t>-Hansen Supination/</w:t>
            </w:r>
            <w:r w:rsidR="005D58FD">
              <w:rPr>
                <w:rFonts w:ascii="Book Antiqua" w:eastAsia="宋体" w:hAnsi="Book Antiqua" w:cs="Times New Roman" w:hint="eastAsia"/>
                <w:sz w:val="24"/>
                <w:szCs w:val="24"/>
                <w:lang w:eastAsia="zh-CN"/>
              </w:rPr>
              <w:t>p</w:t>
            </w:r>
            <w:r w:rsidRPr="00AC7223">
              <w:rPr>
                <w:rFonts w:ascii="Book Antiqua" w:hAnsi="Book Antiqua" w:cs="Times New Roman"/>
                <w:sz w:val="24"/>
                <w:szCs w:val="24"/>
              </w:rPr>
              <w:t>ronation</w:t>
            </w:r>
            <w:r w:rsidRPr="00AC7223">
              <w:rPr>
                <w:rFonts w:ascii="Book Antiqua" w:eastAsia="Times New Roman" w:hAnsi="Book Antiqua" w:cs="Times New Roman"/>
                <w:sz w:val="24"/>
                <w:szCs w:val="24"/>
              </w:rPr>
              <w:t xml:space="preserve"> </w:t>
            </w:r>
          </w:p>
        </w:tc>
        <w:tc>
          <w:tcPr>
            <w:tcW w:w="2377" w:type="dxa"/>
            <w:tcBorders>
              <w:top w:val="nil"/>
              <w:bottom w:val="nil"/>
            </w:tcBorders>
          </w:tcPr>
          <w:p w14:paraId="22971F1F"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9/1</w:t>
            </w:r>
          </w:p>
        </w:tc>
        <w:tc>
          <w:tcPr>
            <w:tcW w:w="2377" w:type="dxa"/>
            <w:tcBorders>
              <w:top w:val="nil"/>
              <w:bottom w:val="nil"/>
            </w:tcBorders>
          </w:tcPr>
          <w:p w14:paraId="1A91B7FD"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24/11</w:t>
            </w:r>
          </w:p>
        </w:tc>
        <w:tc>
          <w:tcPr>
            <w:tcW w:w="2377" w:type="dxa"/>
            <w:tcBorders>
              <w:top w:val="nil"/>
              <w:bottom w:val="nil"/>
              <w:right w:val="nil"/>
            </w:tcBorders>
          </w:tcPr>
          <w:p w14:paraId="634C2293"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0.246</w:t>
            </w:r>
          </w:p>
        </w:tc>
      </w:tr>
      <w:tr w:rsidR="00FA6F30" w:rsidRPr="00AC7223" w14:paraId="27D33F20" w14:textId="77777777" w:rsidTr="00C00D0A">
        <w:tc>
          <w:tcPr>
            <w:tcW w:w="2445" w:type="dxa"/>
            <w:tcBorders>
              <w:top w:val="nil"/>
              <w:left w:val="nil"/>
            </w:tcBorders>
          </w:tcPr>
          <w:p w14:paraId="30DA0ABC"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ORIF/ARIF</w:t>
            </w:r>
          </w:p>
        </w:tc>
        <w:tc>
          <w:tcPr>
            <w:tcW w:w="2377" w:type="dxa"/>
            <w:tcBorders>
              <w:top w:val="nil"/>
            </w:tcBorders>
          </w:tcPr>
          <w:p w14:paraId="37DAA930"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3/7</w:t>
            </w:r>
          </w:p>
        </w:tc>
        <w:tc>
          <w:tcPr>
            <w:tcW w:w="2377" w:type="dxa"/>
            <w:tcBorders>
              <w:top w:val="nil"/>
            </w:tcBorders>
          </w:tcPr>
          <w:p w14:paraId="5A995693"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26/9</w:t>
            </w:r>
          </w:p>
        </w:tc>
        <w:tc>
          <w:tcPr>
            <w:tcW w:w="2377" w:type="dxa"/>
            <w:tcBorders>
              <w:top w:val="nil"/>
              <w:right w:val="nil"/>
            </w:tcBorders>
          </w:tcPr>
          <w:p w14:paraId="479B31D3" w14:textId="5BB4DF84" w:rsidR="00E00328" w:rsidRPr="005D58FD" w:rsidRDefault="00E00328" w:rsidP="005D58FD">
            <w:pPr>
              <w:widowControl w:val="0"/>
              <w:adjustRightInd w:val="0"/>
              <w:snapToGrid w:val="0"/>
              <w:spacing w:after="0" w:line="360" w:lineRule="auto"/>
              <w:jc w:val="both"/>
              <w:rPr>
                <w:rFonts w:ascii="Book Antiqua" w:eastAsia="宋体" w:hAnsi="Book Antiqua" w:cs="Times New Roman"/>
                <w:sz w:val="24"/>
                <w:szCs w:val="24"/>
                <w:lang w:eastAsia="zh-CN"/>
              </w:rPr>
            </w:pPr>
            <w:r w:rsidRPr="00AC7223">
              <w:rPr>
                <w:rFonts w:ascii="Book Antiqua" w:eastAsia="Times New Roman" w:hAnsi="Book Antiqua" w:cs="Times New Roman"/>
                <w:sz w:val="24"/>
                <w:szCs w:val="24"/>
              </w:rPr>
              <w:t>0.021</w:t>
            </w:r>
            <w:r w:rsidR="005D58FD" w:rsidRPr="005D58FD">
              <w:rPr>
                <w:rFonts w:ascii="Book Antiqua" w:eastAsia="宋体" w:hAnsi="Book Antiqua" w:cs="Times New Roman" w:hint="eastAsia"/>
                <w:sz w:val="24"/>
                <w:szCs w:val="24"/>
                <w:vertAlign w:val="superscript"/>
                <w:lang w:eastAsia="zh-CN"/>
              </w:rPr>
              <w:t>2</w:t>
            </w:r>
          </w:p>
        </w:tc>
      </w:tr>
    </w:tbl>
    <w:p w14:paraId="421B65D3" w14:textId="02CDCBEF" w:rsidR="00E00328" w:rsidRPr="00045F44" w:rsidRDefault="005D58FD" w:rsidP="000F332B">
      <w:pPr>
        <w:widowControl w:val="0"/>
        <w:shd w:val="clear" w:color="auto" w:fill="FFFFFF"/>
        <w:adjustRightInd w:val="0"/>
        <w:snapToGrid w:val="0"/>
        <w:spacing w:after="0" w:line="360" w:lineRule="auto"/>
        <w:jc w:val="both"/>
        <w:rPr>
          <w:rFonts w:ascii="Book Antiqua" w:eastAsia="宋体" w:hAnsi="Book Antiqua" w:cs="Times New Roman"/>
          <w:sz w:val="24"/>
          <w:szCs w:val="24"/>
          <w:lang w:eastAsia="zh-CN"/>
        </w:rPr>
      </w:pPr>
      <w:proofErr w:type="gramStart"/>
      <w:r>
        <w:rPr>
          <w:rFonts w:ascii="Book Antiqua" w:eastAsia="宋体" w:hAnsi="Book Antiqua" w:cs="Times New Roman" w:hint="eastAsia"/>
          <w:sz w:val="24"/>
          <w:szCs w:val="24"/>
          <w:vertAlign w:val="superscript"/>
          <w:lang w:eastAsia="zh-CN"/>
        </w:rPr>
        <w:t>1</w:t>
      </w:r>
      <w:r w:rsidR="00E00328" w:rsidRPr="00AC7223">
        <w:rPr>
          <w:rFonts w:ascii="Book Antiqua" w:eastAsia="Times New Roman" w:hAnsi="Book Antiqua" w:cs="Times New Roman"/>
          <w:sz w:val="24"/>
          <w:szCs w:val="24"/>
        </w:rPr>
        <w:t xml:space="preserve">Mean ± </w:t>
      </w:r>
      <w:r>
        <w:rPr>
          <w:rFonts w:ascii="Book Antiqua" w:eastAsia="宋体" w:hAnsi="Book Antiqua" w:cs="Times New Roman" w:hint="eastAsia"/>
          <w:sz w:val="24"/>
          <w:szCs w:val="24"/>
          <w:lang w:eastAsia="zh-CN"/>
        </w:rPr>
        <w:t xml:space="preserve">SD; </w:t>
      </w:r>
      <w:r w:rsidRPr="005D58FD">
        <w:rPr>
          <w:rFonts w:ascii="Book Antiqua" w:eastAsia="宋体" w:hAnsi="Book Antiqua" w:cs="Times New Roman" w:hint="eastAsia"/>
          <w:sz w:val="24"/>
          <w:szCs w:val="24"/>
          <w:vertAlign w:val="superscript"/>
          <w:lang w:eastAsia="zh-CN"/>
        </w:rPr>
        <w:t>2</w:t>
      </w:r>
      <w:r w:rsidR="00E00328" w:rsidRPr="00AC7223">
        <w:rPr>
          <w:rFonts w:ascii="Book Antiqua" w:eastAsia="Times New Roman" w:hAnsi="Book Antiqua" w:cs="Times New Roman"/>
          <w:sz w:val="24"/>
          <w:szCs w:val="24"/>
        </w:rPr>
        <w:t>Significant difference</w:t>
      </w:r>
      <w:r>
        <w:rPr>
          <w:rFonts w:ascii="Book Antiqua" w:eastAsia="宋体" w:hAnsi="Book Antiqua" w:cs="Times New Roman" w:hint="eastAsia"/>
          <w:sz w:val="24"/>
          <w:szCs w:val="24"/>
          <w:lang w:eastAsia="zh-CN"/>
        </w:rPr>
        <w:t>.</w:t>
      </w:r>
      <w:proofErr w:type="gramEnd"/>
      <w:r>
        <w:rPr>
          <w:rFonts w:ascii="Book Antiqua" w:eastAsia="宋体" w:hAnsi="Book Antiqua" w:cs="Times New Roman" w:hint="eastAsia"/>
          <w:sz w:val="24"/>
          <w:szCs w:val="24"/>
          <w:lang w:eastAsia="zh-CN"/>
        </w:rPr>
        <w:t xml:space="preserve"> </w:t>
      </w:r>
      <w:r w:rsidR="00E00328" w:rsidRPr="00AC7223">
        <w:rPr>
          <w:rFonts w:ascii="Book Antiqua" w:eastAsia="Times New Roman" w:hAnsi="Book Antiqua" w:cs="Times New Roman"/>
          <w:sz w:val="24"/>
          <w:szCs w:val="24"/>
        </w:rPr>
        <w:t>ARIF</w:t>
      </w:r>
      <w:r>
        <w:rPr>
          <w:rFonts w:ascii="Book Antiqua" w:eastAsia="宋体" w:hAnsi="Book Antiqua" w:cs="Times New Roman" w:hint="eastAsia"/>
          <w:sz w:val="24"/>
          <w:szCs w:val="24"/>
          <w:lang w:eastAsia="zh-CN"/>
        </w:rPr>
        <w:t>:</w:t>
      </w:r>
      <w:r w:rsidR="00E00328" w:rsidRPr="00AC7223">
        <w:rPr>
          <w:rFonts w:ascii="Book Antiqua" w:eastAsia="Times New Roman" w:hAnsi="Book Antiqua" w:cs="Times New Roman"/>
          <w:sz w:val="24"/>
          <w:szCs w:val="24"/>
        </w:rPr>
        <w:t xml:space="preserve"> </w:t>
      </w:r>
      <w:r>
        <w:rPr>
          <w:rFonts w:ascii="Book Antiqua" w:eastAsia="宋体" w:hAnsi="Book Antiqua" w:cs="Times New Roman" w:hint="eastAsia"/>
          <w:sz w:val="24"/>
          <w:szCs w:val="24"/>
          <w:lang w:eastAsia="zh-CN"/>
        </w:rPr>
        <w:t>A</w:t>
      </w:r>
      <w:r w:rsidR="00E00328" w:rsidRPr="00AC7223">
        <w:rPr>
          <w:rFonts w:ascii="Book Antiqua" w:eastAsia="Times New Roman" w:hAnsi="Book Antiqua" w:cs="Times New Roman"/>
          <w:sz w:val="24"/>
          <w:szCs w:val="24"/>
        </w:rPr>
        <w:t>rthroscopic-assisted reduction and internal fixation; BMD</w:t>
      </w:r>
      <w:r>
        <w:rPr>
          <w:rFonts w:ascii="Book Antiqua" w:eastAsia="宋体" w:hAnsi="Book Antiqua" w:cs="Times New Roman" w:hint="eastAsia"/>
          <w:sz w:val="24"/>
          <w:szCs w:val="24"/>
          <w:lang w:eastAsia="zh-CN"/>
        </w:rPr>
        <w:t>:</w:t>
      </w:r>
      <w:r w:rsidR="00E00328" w:rsidRPr="00AC7223">
        <w:rPr>
          <w:rFonts w:ascii="Book Antiqua" w:eastAsia="Times New Roman" w:hAnsi="Book Antiqua" w:cs="Times New Roman"/>
          <w:sz w:val="24"/>
          <w:szCs w:val="24"/>
        </w:rPr>
        <w:t xml:space="preserve"> </w:t>
      </w:r>
      <w:r>
        <w:rPr>
          <w:rFonts w:ascii="Book Antiqua" w:eastAsia="宋体" w:hAnsi="Book Antiqua" w:cs="Times New Roman" w:hint="eastAsia"/>
          <w:sz w:val="24"/>
          <w:szCs w:val="24"/>
          <w:lang w:eastAsia="zh-CN"/>
        </w:rPr>
        <w:t>B</w:t>
      </w:r>
      <w:r w:rsidR="00E00328" w:rsidRPr="00AC7223">
        <w:rPr>
          <w:rFonts w:ascii="Book Antiqua" w:eastAsia="Times New Roman" w:hAnsi="Book Antiqua" w:cs="Times New Roman"/>
          <w:sz w:val="24"/>
          <w:szCs w:val="24"/>
        </w:rPr>
        <w:t>one mineral density; ORIF</w:t>
      </w:r>
      <w:r>
        <w:rPr>
          <w:rFonts w:ascii="Book Antiqua" w:eastAsia="宋体" w:hAnsi="Book Antiqua" w:cs="Times New Roman" w:hint="eastAsia"/>
          <w:sz w:val="24"/>
          <w:szCs w:val="24"/>
          <w:lang w:eastAsia="zh-CN"/>
        </w:rPr>
        <w:t>:</w:t>
      </w:r>
      <w:r w:rsidR="00E00328" w:rsidRPr="00AC7223">
        <w:rPr>
          <w:rFonts w:ascii="Book Antiqua" w:eastAsia="Times New Roman" w:hAnsi="Book Antiqua" w:cs="Times New Roman"/>
          <w:sz w:val="24"/>
          <w:szCs w:val="24"/>
        </w:rPr>
        <w:t xml:space="preserve"> </w:t>
      </w:r>
      <w:r>
        <w:rPr>
          <w:rFonts w:ascii="Book Antiqua" w:eastAsia="宋体" w:hAnsi="Book Antiqua" w:cs="Times New Roman" w:hint="eastAsia"/>
          <w:sz w:val="24"/>
          <w:szCs w:val="24"/>
          <w:lang w:eastAsia="zh-CN"/>
        </w:rPr>
        <w:t>O</w:t>
      </w:r>
      <w:r w:rsidR="00E00328" w:rsidRPr="00AC7223">
        <w:rPr>
          <w:rFonts w:ascii="Book Antiqua" w:eastAsia="Times New Roman" w:hAnsi="Book Antiqua" w:cs="Times New Roman"/>
          <w:sz w:val="24"/>
          <w:szCs w:val="24"/>
        </w:rPr>
        <w:t>pen reduction and internal fixation</w:t>
      </w:r>
      <w:r w:rsidR="00045F44">
        <w:rPr>
          <w:rFonts w:ascii="Book Antiqua" w:eastAsia="宋体" w:hAnsi="Book Antiqua" w:cs="Times New Roman" w:hint="eastAsia"/>
          <w:sz w:val="24"/>
          <w:szCs w:val="24"/>
          <w:lang w:eastAsia="zh-CN"/>
        </w:rPr>
        <w:t>.</w:t>
      </w:r>
    </w:p>
    <w:p w14:paraId="301E3A34" w14:textId="77777777" w:rsidR="00E00328" w:rsidRPr="00AC7223" w:rsidRDefault="00E00328" w:rsidP="000F332B">
      <w:pPr>
        <w:widowControl w:val="0"/>
        <w:shd w:val="clear" w:color="auto" w:fill="FFFFFF"/>
        <w:adjustRightInd w:val="0"/>
        <w:snapToGrid w:val="0"/>
        <w:spacing w:after="0" w:line="360" w:lineRule="auto"/>
        <w:jc w:val="both"/>
        <w:rPr>
          <w:rFonts w:ascii="Book Antiqua" w:eastAsia="Times New Roman" w:hAnsi="Book Antiqua" w:cs="Times New Roman"/>
          <w:sz w:val="24"/>
          <w:szCs w:val="24"/>
        </w:rPr>
      </w:pPr>
    </w:p>
    <w:p w14:paraId="12AB9B9C"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b/>
          <w:bCs/>
          <w:sz w:val="24"/>
          <w:szCs w:val="24"/>
        </w:rPr>
      </w:pPr>
      <w:r w:rsidRPr="00AC7223">
        <w:rPr>
          <w:rFonts w:ascii="Book Antiqua" w:eastAsia="Times New Roman" w:hAnsi="Book Antiqua" w:cs="Times New Roman"/>
          <w:b/>
          <w:bCs/>
          <w:sz w:val="24"/>
          <w:szCs w:val="24"/>
        </w:rPr>
        <w:br w:type="page"/>
      </w:r>
    </w:p>
    <w:p w14:paraId="5C7D646C" w14:textId="6900B43C" w:rsidR="00E00328" w:rsidRPr="00AC7223" w:rsidRDefault="00A40EE2" w:rsidP="000F332B">
      <w:pPr>
        <w:widowControl w:val="0"/>
        <w:shd w:val="clear" w:color="auto" w:fill="FFFFFF"/>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b/>
          <w:bCs/>
          <w:sz w:val="24"/>
          <w:szCs w:val="24"/>
        </w:rPr>
        <w:lastRenderedPageBreak/>
        <w:t>Table 5</w:t>
      </w:r>
      <w:r w:rsidR="00E00328" w:rsidRPr="00AC7223">
        <w:rPr>
          <w:rFonts w:ascii="Book Antiqua" w:eastAsia="Times New Roman" w:hAnsi="Book Antiqua" w:cs="Times New Roman"/>
          <w:b/>
          <w:bCs/>
          <w:sz w:val="24"/>
          <w:szCs w:val="24"/>
        </w:rPr>
        <w:t xml:space="preserve"> </w:t>
      </w:r>
      <w:r w:rsidR="00E00328" w:rsidRPr="00045F44">
        <w:rPr>
          <w:rFonts w:ascii="Book Antiqua" w:eastAsia="Times New Roman" w:hAnsi="Book Antiqua" w:cs="Times New Roman"/>
          <w:b/>
          <w:sz w:val="24"/>
          <w:szCs w:val="24"/>
        </w:rPr>
        <w:t xml:space="preserve">Arthroscopic findings in </w:t>
      </w:r>
      <w:r w:rsidR="00045F44" w:rsidRPr="00045F44">
        <w:rPr>
          <w:rFonts w:ascii="Book Antiqua" w:eastAsia="宋体" w:hAnsi="Book Antiqua" w:cs="Times New Roman" w:hint="eastAsia"/>
          <w:b/>
          <w:sz w:val="24"/>
          <w:szCs w:val="24"/>
          <w:lang w:eastAsia="zh-CN"/>
        </w:rPr>
        <w:t>a</w:t>
      </w:r>
      <w:r w:rsidR="00045F44" w:rsidRPr="00045F44">
        <w:rPr>
          <w:rFonts w:ascii="Book Antiqua" w:eastAsia="Times New Roman" w:hAnsi="Book Antiqua" w:cs="Times New Roman"/>
          <w:b/>
          <w:sz w:val="24"/>
          <w:szCs w:val="24"/>
        </w:rPr>
        <w:t>rthroscopic-assisted reduction and internal fixation</w:t>
      </w:r>
      <w:r w:rsidR="00E00328" w:rsidRPr="00045F44">
        <w:rPr>
          <w:rFonts w:ascii="Book Antiqua" w:eastAsia="Times New Roman" w:hAnsi="Book Antiqua" w:cs="Times New Roman"/>
          <w:b/>
          <w:sz w:val="24"/>
          <w:szCs w:val="24"/>
        </w:rPr>
        <w:t xml:space="preserve"> patients</w:t>
      </w:r>
      <w:r w:rsidR="00E00328" w:rsidRPr="00AC7223">
        <w:rPr>
          <w:rFonts w:ascii="Book Antiqua" w:eastAsia="Times New Roman" w:hAnsi="Book Antiqua" w:cs="Times New Roman"/>
          <w:sz w:val="24"/>
          <w:szCs w:val="24"/>
        </w:rPr>
        <w:t xml:space="preserve"> </w:t>
      </w:r>
    </w:p>
    <w:tbl>
      <w:tblPr>
        <w:tblStyle w:val="TableGrid"/>
        <w:tblW w:w="0" w:type="auto"/>
        <w:tblBorders>
          <w:insideV w:val="none" w:sz="0" w:space="0" w:color="auto"/>
        </w:tblBorders>
        <w:tblLook w:val="04A0" w:firstRow="1" w:lastRow="0" w:firstColumn="1" w:lastColumn="0" w:noHBand="0" w:noVBand="1"/>
      </w:tblPr>
      <w:tblGrid>
        <w:gridCol w:w="4311"/>
        <w:gridCol w:w="4205"/>
      </w:tblGrid>
      <w:tr w:rsidR="00FA6F30" w:rsidRPr="00AC7223" w14:paraId="52792ECA" w14:textId="77777777" w:rsidTr="008003A1">
        <w:tc>
          <w:tcPr>
            <w:tcW w:w="4788" w:type="dxa"/>
            <w:tcBorders>
              <w:left w:val="nil"/>
              <w:bottom w:val="single" w:sz="4" w:space="0" w:color="auto"/>
            </w:tcBorders>
          </w:tcPr>
          <w:p w14:paraId="51825847"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Findings</w:t>
            </w:r>
          </w:p>
        </w:tc>
        <w:tc>
          <w:tcPr>
            <w:tcW w:w="4788" w:type="dxa"/>
            <w:tcBorders>
              <w:bottom w:val="single" w:sz="4" w:space="0" w:color="auto"/>
              <w:right w:val="nil"/>
            </w:tcBorders>
          </w:tcPr>
          <w:p w14:paraId="10817BDB" w14:textId="75DF464F" w:rsidR="00E00328" w:rsidRPr="00AC7223" w:rsidRDefault="00E00328" w:rsidP="00045F44">
            <w:pPr>
              <w:widowControl w:val="0"/>
              <w:adjustRightInd w:val="0"/>
              <w:snapToGrid w:val="0"/>
              <w:spacing w:after="0" w:line="360" w:lineRule="auto"/>
              <w:jc w:val="both"/>
              <w:rPr>
                <w:rFonts w:ascii="Book Antiqua" w:eastAsia="Times New Roman" w:hAnsi="Book Antiqua" w:cs="Times New Roman"/>
                <w:b/>
                <w:bCs/>
                <w:sz w:val="24"/>
                <w:szCs w:val="24"/>
              </w:rPr>
            </w:pPr>
            <w:r w:rsidRPr="00AC7223">
              <w:rPr>
                <w:rFonts w:ascii="Book Antiqua" w:hAnsi="Book Antiqua" w:cs="Times New Roman"/>
                <w:sz w:val="24"/>
                <w:szCs w:val="24"/>
              </w:rPr>
              <w:t xml:space="preserve">Number of </w:t>
            </w:r>
            <w:r w:rsidR="00045F44">
              <w:rPr>
                <w:rFonts w:ascii="Book Antiqua" w:eastAsia="宋体" w:hAnsi="Book Antiqua" w:cs="Times New Roman" w:hint="eastAsia"/>
                <w:sz w:val="24"/>
                <w:szCs w:val="24"/>
                <w:lang w:eastAsia="zh-CN"/>
              </w:rPr>
              <w:t>p</w:t>
            </w:r>
            <w:r w:rsidRPr="00AC7223">
              <w:rPr>
                <w:rFonts w:ascii="Book Antiqua" w:hAnsi="Book Antiqua" w:cs="Times New Roman"/>
                <w:sz w:val="24"/>
                <w:szCs w:val="24"/>
              </w:rPr>
              <w:t>atients (%)</w:t>
            </w:r>
          </w:p>
        </w:tc>
      </w:tr>
      <w:tr w:rsidR="00FA6F30" w:rsidRPr="00AC7223" w14:paraId="7ABF90EE" w14:textId="77777777" w:rsidTr="008003A1">
        <w:tc>
          <w:tcPr>
            <w:tcW w:w="4788" w:type="dxa"/>
            <w:tcBorders>
              <w:left w:val="nil"/>
              <w:bottom w:val="nil"/>
            </w:tcBorders>
          </w:tcPr>
          <w:p w14:paraId="0E04D7FF"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Osteochondral lesions</w:t>
            </w:r>
          </w:p>
          <w:p w14:paraId="6ADF1897" w14:textId="77777777" w:rsidR="00E00328" w:rsidRPr="00AC7223" w:rsidRDefault="00E00328" w:rsidP="00045F44">
            <w:pPr>
              <w:pStyle w:val="ListParagraph"/>
              <w:widowControl w:val="0"/>
              <w:adjustRightInd w:val="0"/>
              <w:snapToGrid w:val="0"/>
              <w:spacing w:line="360" w:lineRule="auto"/>
              <w:ind w:left="0" w:firstLineChars="50" w:firstLine="120"/>
              <w:contextualSpacing w:val="0"/>
              <w:jc w:val="both"/>
              <w:rPr>
                <w:rFonts w:ascii="Book Antiqua" w:hAnsi="Book Antiqua" w:cs="Times New Roman"/>
                <w:szCs w:val="24"/>
              </w:rPr>
            </w:pPr>
            <w:r w:rsidRPr="00AC7223">
              <w:rPr>
                <w:rFonts w:ascii="Book Antiqua" w:hAnsi="Book Antiqua" w:cs="Times New Roman"/>
                <w:szCs w:val="24"/>
              </w:rPr>
              <w:t>Talus</w:t>
            </w:r>
          </w:p>
          <w:p w14:paraId="0BBF5996" w14:textId="77777777" w:rsidR="00E00328" w:rsidRPr="00AC7223" w:rsidRDefault="00E00328" w:rsidP="00045F44">
            <w:pPr>
              <w:pStyle w:val="ListParagraph"/>
              <w:widowControl w:val="0"/>
              <w:adjustRightInd w:val="0"/>
              <w:snapToGrid w:val="0"/>
              <w:spacing w:line="360" w:lineRule="auto"/>
              <w:ind w:left="0" w:firstLineChars="50" w:firstLine="120"/>
              <w:contextualSpacing w:val="0"/>
              <w:jc w:val="both"/>
              <w:rPr>
                <w:rFonts w:ascii="Book Antiqua" w:hAnsi="Book Antiqua" w:cs="Times New Roman"/>
                <w:szCs w:val="24"/>
              </w:rPr>
            </w:pPr>
            <w:proofErr w:type="spellStart"/>
            <w:r w:rsidRPr="00AC7223">
              <w:rPr>
                <w:rFonts w:ascii="Book Antiqua" w:hAnsi="Book Antiqua" w:cs="Times New Roman"/>
                <w:szCs w:val="24"/>
              </w:rPr>
              <w:t>Tibial</w:t>
            </w:r>
            <w:proofErr w:type="spellEnd"/>
            <w:r w:rsidRPr="00AC7223">
              <w:rPr>
                <w:rFonts w:ascii="Book Antiqua" w:hAnsi="Book Antiqua" w:cs="Times New Roman"/>
                <w:szCs w:val="24"/>
              </w:rPr>
              <w:t xml:space="preserve"> plafond</w:t>
            </w:r>
          </w:p>
        </w:tc>
        <w:tc>
          <w:tcPr>
            <w:tcW w:w="4788" w:type="dxa"/>
            <w:tcBorders>
              <w:bottom w:val="nil"/>
              <w:right w:val="nil"/>
            </w:tcBorders>
          </w:tcPr>
          <w:p w14:paraId="46DC855E"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p>
          <w:p w14:paraId="14F531A1"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10 (62.5%)</w:t>
            </w:r>
          </w:p>
          <w:p w14:paraId="1D7DB619"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1 (6.3%)</w:t>
            </w:r>
          </w:p>
        </w:tc>
      </w:tr>
      <w:tr w:rsidR="00FA6F30" w:rsidRPr="00AC7223" w14:paraId="71DFCBD1" w14:textId="77777777" w:rsidTr="008003A1">
        <w:tc>
          <w:tcPr>
            <w:tcW w:w="4788" w:type="dxa"/>
            <w:tcBorders>
              <w:top w:val="nil"/>
              <w:left w:val="nil"/>
              <w:bottom w:val="nil"/>
            </w:tcBorders>
          </w:tcPr>
          <w:p w14:paraId="2227EEFA" w14:textId="77777777" w:rsidR="00E00328" w:rsidRPr="00AC7223" w:rsidRDefault="00E00328" w:rsidP="000F332B">
            <w:pPr>
              <w:widowControl w:val="0"/>
              <w:adjustRightInd w:val="0"/>
              <w:snapToGrid w:val="0"/>
              <w:spacing w:after="0" w:line="360" w:lineRule="auto"/>
              <w:jc w:val="both"/>
              <w:rPr>
                <w:rFonts w:ascii="Book Antiqua" w:hAnsi="Book Antiqua" w:cs="Times New Roman"/>
                <w:sz w:val="24"/>
                <w:szCs w:val="24"/>
              </w:rPr>
            </w:pPr>
            <w:r w:rsidRPr="00AC7223">
              <w:rPr>
                <w:rFonts w:ascii="Book Antiqua" w:hAnsi="Book Antiqua" w:cs="Times New Roman"/>
                <w:sz w:val="24"/>
                <w:szCs w:val="24"/>
              </w:rPr>
              <w:t xml:space="preserve">Modified </w:t>
            </w:r>
            <w:proofErr w:type="spellStart"/>
            <w:r w:rsidRPr="00AC7223">
              <w:rPr>
                <w:rFonts w:ascii="Book Antiqua" w:hAnsi="Book Antiqua" w:cs="Times New Roman"/>
                <w:sz w:val="24"/>
                <w:szCs w:val="24"/>
              </w:rPr>
              <w:t>Outerbridge</w:t>
            </w:r>
            <w:proofErr w:type="spellEnd"/>
            <w:r w:rsidRPr="00AC7223">
              <w:rPr>
                <w:rFonts w:ascii="Book Antiqua" w:hAnsi="Book Antiqua" w:cs="Times New Roman"/>
                <w:sz w:val="24"/>
                <w:szCs w:val="24"/>
              </w:rPr>
              <w:t xml:space="preserve"> classification (</w:t>
            </w:r>
            <w:proofErr w:type="spellStart"/>
            <w:r w:rsidRPr="00AC7223">
              <w:rPr>
                <w:rFonts w:ascii="Book Antiqua" w:hAnsi="Book Antiqua" w:cs="Times New Roman"/>
                <w:sz w:val="24"/>
                <w:szCs w:val="24"/>
              </w:rPr>
              <w:t>talar</w:t>
            </w:r>
            <w:proofErr w:type="spellEnd"/>
            <w:r w:rsidRPr="00AC7223">
              <w:rPr>
                <w:rFonts w:ascii="Book Antiqua" w:hAnsi="Book Antiqua" w:cs="Times New Roman"/>
                <w:sz w:val="24"/>
                <w:szCs w:val="24"/>
              </w:rPr>
              <w:t xml:space="preserve"> lesion)</w:t>
            </w:r>
          </w:p>
          <w:p w14:paraId="7107B1AD" w14:textId="77777777" w:rsidR="00E00328" w:rsidRPr="00AC7223" w:rsidRDefault="00E00328" w:rsidP="00045F44">
            <w:pPr>
              <w:pStyle w:val="ListParagraph"/>
              <w:widowControl w:val="0"/>
              <w:adjustRightInd w:val="0"/>
              <w:snapToGrid w:val="0"/>
              <w:spacing w:line="360" w:lineRule="auto"/>
              <w:ind w:left="0" w:firstLineChars="50" w:firstLine="120"/>
              <w:contextualSpacing w:val="0"/>
              <w:jc w:val="both"/>
              <w:rPr>
                <w:rFonts w:ascii="Book Antiqua" w:hAnsi="Book Antiqua" w:cs="Times New Roman"/>
                <w:szCs w:val="24"/>
              </w:rPr>
            </w:pPr>
            <w:r w:rsidRPr="00AC7223">
              <w:rPr>
                <w:rFonts w:ascii="Book Antiqua" w:hAnsi="Book Antiqua" w:cs="Times New Roman"/>
                <w:szCs w:val="24"/>
              </w:rPr>
              <w:t>Grade I</w:t>
            </w:r>
          </w:p>
          <w:p w14:paraId="4F383747" w14:textId="77777777" w:rsidR="00E00328" w:rsidRPr="00AC7223" w:rsidRDefault="00E00328" w:rsidP="00045F44">
            <w:pPr>
              <w:pStyle w:val="ListParagraph"/>
              <w:widowControl w:val="0"/>
              <w:adjustRightInd w:val="0"/>
              <w:snapToGrid w:val="0"/>
              <w:spacing w:line="360" w:lineRule="auto"/>
              <w:ind w:left="0" w:firstLineChars="50" w:firstLine="120"/>
              <w:contextualSpacing w:val="0"/>
              <w:jc w:val="both"/>
              <w:rPr>
                <w:rFonts w:ascii="Book Antiqua" w:hAnsi="Book Antiqua" w:cs="Times New Roman"/>
                <w:szCs w:val="24"/>
              </w:rPr>
            </w:pPr>
            <w:r w:rsidRPr="00AC7223">
              <w:rPr>
                <w:rFonts w:ascii="Book Antiqua" w:hAnsi="Book Antiqua" w:cs="Times New Roman"/>
                <w:szCs w:val="24"/>
              </w:rPr>
              <w:t>Grade II</w:t>
            </w:r>
          </w:p>
          <w:p w14:paraId="3AAD7B54" w14:textId="77777777" w:rsidR="00E00328" w:rsidRPr="00AC7223" w:rsidRDefault="00E00328" w:rsidP="00045F44">
            <w:pPr>
              <w:pStyle w:val="ListParagraph"/>
              <w:widowControl w:val="0"/>
              <w:adjustRightInd w:val="0"/>
              <w:snapToGrid w:val="0"/>
              <w:spacing w:line="360" w:lineRule="auto"/>
              <w:ind w:left="0" w:firstLineChars="50" w:firstLine="120"/>
              <w:contextualSpacing w:val="0"/>
              <w:jc w:val="both"/>
              <w:rPr>
                <w:rFonts w:ascii="Book Antiqua" w:hAnsi="Book Antiqua" w:cs="Times New Roman"/>
                <w:szCs w:val="24"/>
              </w:rPr>
            </w:pPr>
            <w:r w:rsidRPr="00AC7223">
              <w:rPr>
                <w:rFonts w:ascii="Book Antiqua" w:hAnsi="Book Antiqua" w:cs="Times New Roman"/>
                <w:szCs w:val="24"/>
              </w:rPr>
              <w:t>Grade III</w:t>
            </w:r>
          </w:p>
          <w:p w14:paraId="2C612BDF" w14:textId="77777777" w:rsidR="00E00328" w:rsidRPr="00AC7223" w:rsidRDefault="00E00328" w:rsidP="00045F44">
            <w:pPr>
              <w:pStyle w:val="ListParagraph"/>
              <w:widowControl w:val="0"/>
              <w:adjustRightInd w:val="0"/>
              <w:snapToGrid w:val="0"/>
              <w:spacing w:line="360" w:lineRule="auto"/>
              <w:ind w:left="0" w:firstLineChars="50" w:firstLine="120"/>
              <w:contextualSpacing w:val="0"/>
              <w:jc w:val="both"/>
              <w:rPr>
                <w:rFonts w:ascii="Book Antiqua" w:hAnsi="Book Antiqua" w:cs="Times New Roman"/>
                <w:szCs w:val="24"/>
              </w:rPr>
            </w:pPr>
            <w:r w:rsidRPr="00AC7223">
              <w:rPr>
                <w:rFonts w:ascii="Book Antiqua" w:hAnsi="Book Antiqua" w:cs="Times New Roman"/>
                <w:szCs w:val="24"/>
              </w:rPr>
              <w:t>Grade IV</w:t>
            </w:r>
          </w:p>
        </w:tc>
        <w:tc>
          <w:tcPr>
            <w:tcW w:w="4788" w:type="dxa"/>
            <w:tcBorders>
              <w:top w:val="nil"/>
              <w:bottom w:val="nil"/>
              <w:right w:val="nil"/>
            </w:tcBorders>
          </w:tcPr>
          <w:p w14:paraId="26DCC223"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p>
          <w:p w14:paraId="5FA95237" w14:textId="77777777" w:rsidR="000A7B1D" w:rsidRPr="00AC7223" w:rsidRDefault="000A7B1D" w:rsidP="000F332B">
            <w:pPr>
              <w:widowControl w:val="0"/>
              <w:adjustRightInd w:val="0"/>
              <w:snapToGrid w:val="0"/>
              <w:spacing w:after="0" w:line="360" w:lineRule="auto"/>
              <w:jc w:val="both"/>
              <w:rPr>
                <w:rFonts w:ascii="Book Antiqua" w:eastAsia="Times New Roman" w:hAnsi="Book Antiqua" w:cs="Times New Roman"/>
                <w:sz w:val="24"/>
                <w:szCs w:val="24"/>
              </w:rPr>
            </w:pPr>
          </w:p>
          <w:p w14:paraId="7E106E0F"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1 (6.3%)</w:t>
            </w:r>
          </w:p>
          <w:p w14:paraId="575B423D"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4 (25%)</w:t>
            </w:r>
          </w:p>
          <w:p w14:paraId="630903B0"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3 (18.8%)</w:t>
            </w:r>
          </w:p>
          <w:p w14:paraId="6BDF557F"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2 (12.5%)</w:t>
            </w:r>
          </w:p>
        </w:tc>
      </w:tr>
      <w:tr w:rsidR="00FA6F30" w:rsidRPr="00AC7223" w14:paraId="5BB86BF8" w14:textId="77777777" w:rsidTr="008003A1">
        <w:tc>
          <w:tcPr>
            <w:tcW w:w="4788" w:type="dxa"/>
            <w:tcBorders>
              <w:top w:val="nil"/>
              <w:left w:val="nil"/>
              <w:bottom w:val="nil"/>
            </w:tcBorders>
          </w:tcPr>
          <w:p w14:paraId="319AF34F"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Synovitis</w:t>
            </w:r>
          </w:p>
          <w:p w14:paraId="2074E436" w14:textId="77777777" w:rsidR="00E00328" w:rsidRPr="00AC7223" w:rsidRDefault="00E00328" w:rsidP="00045F44">
            <w:pPr>
              <w:pStyle w:val="ListParagraph"/>
              <w:widowControl w:val="0"/>
              <w:adjustRightInd w:val="0"/>
              <w:snapToGrid w:val="0"/>
              <w:spacing w:line="360" w:lineRule="auto"/>
              <w:ind w:left="0" w:firstLineChars="50" w:firstLine="120"/>
              <w:contextualSpacing w:val="0"/>
              <w:jc w:val="both"/>
              <w:rPr>
                <w:rFonts w:ascii="Book Antiqua" w:hAnsi="Book Antiqua" w:cs="Times New Roman"/>
                <w:szCs w:val="24"/>
              </w:rPr>
            </w:pPr>
            <w:r w:rsidRPr="00AC7223">
              <w:rPr>
                <w:rFonts w:ascii="Book Antiqua" w:hAnsi="Book Antiqua" w:cs="Times New Roman"/>
                <w:szCs w:val="24"/>
              </w:rPr>
              <w:t>Lateral</w:t>
            </w:r>
          </w:p>
          <w:p w14:paraId="3F639C2C" w14:textId="77777777" w:rsidR="00E00328" w:rsidRPr="00AC7223" w:rsidRDefault="00E00328" w:rsidP="00045F44">
            <w:pPr>
              <w:pStyle w:val="ListParagraph"/>
              <w:widowControl w:val="0"/>
              <w:adjustRightInd w:val="0"/>
              <w:snapToGrid w:val="0"/>
              <w:spacing w:line="360" w:lineRule="auto"/>
              <w:ind w:left="0" w:firstLineChars="50" w:firstLine="120"/>
              <w:contextualSpacing w:val="0"/>
              <w:jc w:val="both"/>
              <w:rPr>
                <w:rFonts w:ascii="Book Antiqua" w:hAnsi="Book Antiqua" w:cs="Times New Roman"/>
                <w:szCs w:val="24"/>
              </w:rPr>
            </w:pPr>
            <w:r w:rsidRPr="00AC7223">
              <w:rPr>
                <w:rFonts w:ascii="Book Antiqua" w:hAnsi="Book Antiqua" w:cs="Times New Roman"/>
                <w:szCs w:val="24"/>
              </w:rPr>
              <w:t>Medial and lateral</w:t>
            </w:r>
          </w:p>
          <w:p w14:paraId="6B6B126F" w14:textId="77777777" w:rsidR="00E00328" w:rsidRPr="00AC7223" w:rsidRDefault="00E00328" w:rsidP="00045F44">
            <w:pPr>
              <w:pStyle w:val="ListParagraph"/>
              <w:widowControl w:val="0"/>
              <w:adjustRightInd w:val="0"/>
              <w:snapToGrid w:val="0"/>
              <w:spacing w:line="360" w:lineRule="auto"/>
              <w:ind w:left="0" w:firstLineChars="50" w:firstLine="120"/>
              <w:contextualSpacing w:val="0"/>
              <w:jc w:val="both"/>
              <w:rPr>
                <w:rFonts w:ascii="Book Antiqua" w:hAnsi="Book Antiqua" w:cs="Times New Roman"/>
                <w:szCs w:val="24"/>
              </w:rPr>
            </w:pPr>
            <w:r w:rsidRPr="00AC7223">
              <w:rPr>
                <w:rFonts w:ascii="Book Antiqua" w:hAnsi="Book Antiqua" w:cs="Times New Roman"/>
                <w:szCs w:val="24"/>
              </w:rPr>
              <w:t>Unspecified</w:t>
            </w:r>
          </w:p>
        </w:tc>
        <w:tc>
          <w:tcPr>
            <w:tcW w:w="4788" w:type="dxa"/>
            <w:tcBorders>
              <w:top w:val="nil"/>
              <w:bottom w:val="nil"/>
              <w:right w:val="nil"/>
            </w:tcBorders>
          </w:tcPr>
          <w:p w14:paraId="05AF0CFC"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15 (93.7%)</w:t>
            </w:r>
          </w:p>
          <w:p w14:paraId="2791DF50"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1 (6.3%)</w:t>
            </w:r>
          </w:p>
          <w:p w14:paraId="2230C9A5"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11 (68.8%)</w:t>
            </w:r>
          </w:p>
          <w:p w14:paraId="44B480A7"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3 (18.8%)</w:t>
            </w:r>
          </w:p>
        </w:tc>
      </w:tr>
      <w:tr w:rsidR="00FA6F30" w:rsidRPr="00AC7223" w14:paraId="1C21D29C" w14:textId="77777777" w:rsidTr="008003A1">
        <w:tc>
          <w:tcPr>
            <w:tcW w:w="4788" w:type="dxa"/>
            <w:tcBorders>
              <w:top w:val="nil"/>
              <w:left w:val="nil"/>
            </w:tcBorders>
          </w:tcPr>
          <w:p w14:paraId="4D12F91C"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Ligamentous injury</w:t>
            </w:r>
          </w:p>
          <w:p w14:paraId="6BEB9637" w14:textId="77777777" w:rsidR="00E00328" w:rsidRPr="00AC7223" w:rsidRDefault="00E00328" w:rsidP="00045F44">
            <w:pPr>
              <w:pStyle w:val="ListParagraph"/>
              <w:widowControl w:val="0"/>
              <w:adjustRightInd w:val="0"/>
              <w:snapToGrid w:val="0"/>
              <w:spacing w:line="360" w:lineRule="auto"/>
              <w:ind w:left="0" w:firstLineChars="50" w:firstLine="120"/>
              <w:contextualSpacing w:val="0"/>
              <w:jc w:val="both"/>
              <w:rPr>
                <w:rFonts w:ascii="Book Antiqua" w:hAnsi="Book Antiqua" w:cs="Times New Roman"/>
                <w:szCs w:val="24"/>
              </w:rPr>
            </w:pPr>
            <w:r w:rsidRPr="00AC7223">
              <w:rPr>
                <w:rFonts w:ascii="Book Antiqua" w:hAnsi="Book Antiqua" w:cs="Times New Roman"/>
                <w:szCs w:val="24"/>
              </w:rPr>
              <w:t>None</w:t>
            </w:r>
          </w:p>
          <w:p w14:paraId="47EE9D2A" w14:textId="77777777" w:rsidR="00E00328" w:rsidRPr="00AC7223" w:rsidRDefault="00E00328" w:rsidP="00045F44">
            <w:pPr>
              <w:pStyle w:val="ListParagraph"/>
              <w:widowControl w:val="0"/>
              <w:adjustRightInd w:val="0"/>
              <w:snapToGrid w:val="0"/>
              <w:spacing w:line="360" w:lineRule="auto"/>
              <w:ind w:left="0" w:firstLineChars="50" w:firstLine="120"/>
              <w:contextualSpacing w:val="0"/>
              <w:jc w:val="both"/>
              <w:rPr>
                <w:rFonts w:ascii="Book Antiqua" w:hAnsi="Book Antiqua" w:cs="Times New Roman"/>
                <w:szCs w:val="24"/>
              </w:rPr>
            </w:pPr>
            <w:r w:rsidRPr="00AC7223">
              <w:rPr>
                <w:rFonts w:ascii="Book Antiqua" w:hAnsi="Book Antiqua" w:cs="Times New Roman"/>
                <w:szCs w:val="24"/>
              </w:rPr>
              <w:t>AITFL</w:t>
            </w:r>
          </w:p>
          <w:p w14:paraId="28101E5D" w14:textId="77777777" w:rsidR="00E00328" w:rsidRPr="00AC7223" w:rsidRDefault="00E00328" w:rsidP="00045F44">
            <w:pPr>
              <w:pStyle w:val="ListParagraph"/>
              <w:widowControl w:val="0"/>
              <w:adjustRightInd w:val="0"/>
              <w:snapToGrid w:val="0"/>
              <w:spacing w:line="360" w:lineRule="auto"/>
              <w:ind w:left="0" w:firstLineChars="50" w:firstLine="120"/>
              <w:contextualSpacing w:val="0"/>
              <w:jc w:val="both"/>
              <w:rPr>
                <w:rFonts w:ascii="Book Antiqua" w:hAnsi="Book Antiqua" w:cs="Times New Roman"/>
                <w:szCs w:val="24"/>
              </w:rPr>
            </w:pPr>
            <w:r w:rsidRPr="00AC7223">
              <w:rPr>
                <w:rFonts w:ascii="Book Antiqua" w:hAnsi="Book Antiqua" w:cs="Times New Roman"/>
                <w:szCs w:val="24"/>
              </w:rPr>
              <w:t>AITFL-PITFL</w:t>
            </w:r>
          </w:p>
          <w:p w14:paraId="0D69A1EA" w14:textId="77777777" w:rsidR="00E00328" w:rsidRPr="00AC7223" w:rsidRDefault="00E00328" w:rsidP="00045F44">
            <w:pPr>
              <w:pStyle w:val="ListParagraph"/>
              <w:widowControl w:val="0"/>
              <w:adjustRightInd w:val="0"/>
              <w:snapToGrid w:val="0"/>
              <w:spacing w:line="360" w:lineRule="auto"/>
              <w:ind w:left="0" w:firstLineChars="50" w:firstLine="120"/>
              <w:contextualSpacing w:val="0"/>
              <w:jc w:val="both"/>
              <w:rPr>
                <w:rFonts w:ascii="Book Antiqua" w:hAnsi="Book Antiqua" w:cs="Times New Roman"/>
                <w:szCs w:val="24"/>
              </w:rPr>
            </w:pPr>
            <w:r w:rsidRPr="00AC7223">
              <w:rPr>
                <w:rFonts w:ascii="Book Antiqua" w:hAnsi="Book Antiqua" w:cs="Times New Roman"/>
                <w:szCs w:val="24"/>
              </w:rPr>
              <w:t>AITFL-Deep deltoid</w:t>
            </w:r>
          </w:p>
        </w:tc>
        <w:tc>
          <w:tcPr>
            <w:tcW w:w="4788" w:type="dxa"/>
            <w:tcBorders>
              <w:top w:val="nil"/>
              <w:right w:val="nil"/>
            </w:tcBorders>
          </w:tcPr>
          <w:p w14:paraId="28755677"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b/>
                <w:bCs/>
                <w:sz w:val="24"/>
                <w:szCs w:val="24"/>
              </w:rPr>
            </w:pPr>
          </w:p>
          <w:p w14:paraId="3882DF82"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6 (37.5%)</w:t>
            </w:r>
          </w:p>
          <w:p w14:paraId="0FC5549F"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6 (37.5%)</w:t>
            </w:r>
          </w:p>
          <w:p w14:paraId="204C1BCD"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sz w:val="24"/>
                <w:szCs w:val="24"/>
              </w:rPr>
            </w:pPr>
            <w:r w:rsidRPr="00AC7223">
              <w:rPr>
                <w:rFonts w:ascii="Book Antiqua" w:eastAsia="Times New Roman" w:hAnsi="Book Antiqua" w:cs="Times New Roman"/>
                <w:sz w:val="24"/>
                <w:szCs w:val="24"/>
              </w:rPr>
              <w:t>2 (12.5%)</w:t>
            </w:r>
          </w:p>
          <w:p w14:paraId="22D33841" w14:textId="77777777" w:rsidR="00E00328" w:rsidRPr="00AC7223" w:rsidRDefault="00E00328" w:rsidP="000F332B">
            <w:pPr>
              <w:widowControl w:val="0"/>
              <w:adjustRightInd w:val="0"/>
              <w:snapToGrid w:val="0"/>
              <w:spacing w:after="0" w:line="360" w:lineRule="auto"/>
              <w:jc w:val="both"/>
              <w:rPr>
                <w:rFonts w:ascii="Book Antiqua" w:eastAsia="Times New Roman" w:hAnsi="Book Antiqua" w:cs="Times New Roman"/>
                <w:b/>
                <w:bCs/>
                <w:sz w:val="24"/>
                <w:szCs w:val="24"/>
              </w:rPr>
            </w:pPr>
            <w:r w:rsidRPr="00AC7223">
              <w:rPr>
                <w:rFonts w:ascii="Book Antiqua" w:eastAsia="Times New Roman" w:hAnsi="Book Antiqua" w:cs="Times New Roman"/>
                <w:sz w:val="24"/>
                <w:szCs w:val="24"/>
              </w:rPr>
              <w:t>2 (12.5%)</w:t>
            </w:r>
          </w:p>
        </w:tc>
      </w:tr>
    </w:tbl>
    <w:p w14:paraId="5899589A" w14:textId="575C9830" w:rsidR="002E74F1" w:rsidRPr="00D933F7" w:rsidRDefault="00E00328" w:rsidP="000F332B">
      <w:pPr>
        <w:widowControl w:val="0"/>
        <w:adjustRightInd w:val="0"/>
        <w:snapToGrid w:val="0"/>
        <w:spacing w:after="0" w:line="360" w:lineRule="auto"/>
        <w:jc w:val="both"/>
        <w:rPr>
          <w:rFonts w:ascii="Book Antiqua" w:eastAsia="宋体" w:hAnsi="Book Antiqua"/>
          <w:sz w:val="24"/>
          <w:szCs w:val="24"/>
          <w:lang w:eastAsia="zh-CN"/>
        </w:rPr>
      </w:pPr>
      <w:r w:rsidRPr="00AC7223">
        <w:rPr>
          <w:rFonts w:ascii="Book Antiqua" w:eastAsia="Times New Roman" w:hAnsi="Book Antiqua" w:cs="Times New Roman"/>
          <w:sz w:val="24"/>
          <w:szCs w:val="24"/>
        </w:rPr>
        <w:t>ARIF</w:t>
      </w:r>
      <w:r w:rsidR="00045F44">
        <w:rPr>
          <w:rFonts w:ascii="Book Antiqua" w:eastAsia="宋体" w:hAnsi="Book Antiqua" w:cs="Times New Roman" w:hint="eastAsia"/>
          <w:sz w:val="24"/>
          <w:szCs w:val="24"/>
          <w:lang w:eastAsia="zh-CN"/>
        </w:rPr>
        <w:t>: A</w:t>
      </w:r>
      <w:r w:rsidRPr="00AC7223">
        <w:rPr>
          <w:rFonts w:ascii="Book Antiqua" w:eastAsia="Times New Roman" w:hAnsi="Book Antiqua" w:cs="Times New Roman"/>
          <w:sz w:val="24"/>
          <w:szCs w:val="24"/>
        </w:rPr>
        <w:t>rthroscopic-assisted reduction and internal fixation; AITFL</w:t>
      </w:r>
      <w:r w:rsidR="00045F44">
        <w:rPr>
          <w:rFonts w:ascii="Book Antiqua" w:eastAsia="宋体" w:hAnsi="Book Antiqua" w:cs="Times New Roman" w:hint="eastAsia"/>
          <w:sz w:val="24"/>
          <w:szCs w:val="24"/>
          <w:lang w:eastAsia="zh-CN"/>
        </w:rPr>
        <w:t>:</w:t>
      </w:r>
      <w:r w:rsidRPr="00AC7223">
        <w:rPr>
          <w:rFonts w:ascii="Book Antiqua" w:eastAsia="Times New Roman" w:hAnsi="Book Antiqua" w:cs="Times New Roman"/>
          <w:sz w:val="24"/>
          <w:szCs w:val="24"/>
        </w:rPr>
        <w:t xml:space="preserve"> </w:t>
      </w:r>
      <w:proofErr w:type="spellStart"/>
      <w:r w:rsidR="00045F44">
        <w:rPr>
          <w:rFonts w:ascii="Book Antiqua" w:eastAsia="宋体" w:hAnsi="Book Antiqua" w:cs="Times New Roman" w:hint="eastAsia"/>
          <w:sz w:val="24"/>
          <w:szCs w:val="24"/>
          <w:lang w:eastAsia="zh-CN"/>
        </w:rPr>
        <w:t>A</w:t>
      </w:r>
      <w:r w:rsidRPr="00AC7223">
        <w:rPr>
          <w:rFonts w:ascii="Book Antiqua" w:eastAsia="Times New Roman" w:hAnsi="Book Antiqua" w:cs="Times New Roman"/>
          <w:sz w:val="24"/>
          <w:szCs w:val="24"/>
        </w:rPr>
        <w:t>nteroinferior</w:t>
      </w:r>
      <w:proofErr w:type="spellEnd"/>
      <w:r w:rsidRPr="00AC7223">
        <w:rPr>
          <w:rFonts w:ascii="Book Antiqua" w:eastAsia="Times New Roman" w:hAnsi="Book Antiqua" w:cs="Times New Roman"/>
          <w:sz w:val="24"/>
          <w:szCs w:val="24"/>
        </w:rPr>
        <w:t xml:space="preserve"> tibiofibular ligament; PTFL</w:t>
      </w:r>
      <w:r w:rsidR="00045F44">
        <w:rPr>
          <w:rFonts w:ascii="Book Antiqua" w:eastAsia="宋体" w:hAnsi="Book Antiqua" w:cs="Times New Roman" w:hint="eastAsia"/>
          <w:sz w:val="24"/>
          <w:szCs w:val="24"/>
          <w:lang w:eastAsia="zh-CN"/>
        </w:rPr>
        <w:t>:</w:t>
      </w:r>
      <w:r w:rsidRPr="00AC7223">
        <w:rPr>
          <w:rFonts w:ascii="Book Antiqua" w:eastAsia="Times New Roman" w:hAnsi="Book Antiqua" w:cs="Times New Roman"/>
          <w:sz w:val="24"/>
          <w:szCs w:val="24"/>
        </w:rPr>
        <w:t xml:space="preserve"> </w:t>
      </w:r>
      <w:proofErr w:type="spellStart"/>
      <w:r w:rsidR="00045F44">
        <w:rPr>
          <w:rFonts w:ascii="Book Antiqua" w:eastAsia="宋体" w:hAnsi="Book Antiqua" w:cs="Times New Roman" w:hint="eastAsia"/>
          <w:sz w:val="24"/>
          <w:szCs w:val="24"/>
          <w:lang w:eastAsia="zh-CN"/>
        </w:rPr>
        <w:t>P</w:t>
      </w:r>
      <w:r w:rsidRPr="00AC7223">
        <w:rPr>
          <w:rFonts w:ascii="Book Antiqua" w:eastAsia="Times New Roman" w:hAnsi="Book Antiqua" w:cs="Times New Roman"/>
          <w:sz w:val="24"/>
          <w:szCs w:val="24"/>
        </w:rPr>
        <w:t>osteroinferior</w:t>
      </w:r>
      <w:proofErr w:type="spellEnd"/>
      <w:r w:rsidRPr="00AC7223">
        <w:rPr>
          <w:rFonts w:ascii="Book Antiqua" w:eastAsia="Times New Roman" w:hAnsi="Book Antiqua" w:cs="Times New Roman"/>
          <w:sz w:val="24"/>
          <w:szCs w:val="24"/>
        </w:rPr>
        <w:t xml:space="preserve"> tibiofibular ligament</w:t>
      </w:r>
      <w:r w:rsidR="00D933F7">
        <w:rPr>
          <w:rFonts w:ascii="Book Antiqua" w:eastAsia="宋体" w:hAnsi="Book Antiqua" w:cs="Times New Roman" w:hint="eastAsia"/>
          <w:sz w:val="24"/>
          <w:szCs w:val="24"/>
          <w:lang w:eastAsia="zh-CN"/>
        </w:rPr>
        <w:t>.</w:t>
      </w:r>
    </w:p>
    <w:sectPr w:rsidR="002E74F1" w:rsidRPr="00D933F7" w:rsidSect="00C120AD">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ordia New">
    <w:panose1 w:val="00000000000000000000"/>
    <w:charset w:val="DE"/>
    <w:family w:val="roman"/>
    <w:notTrueType/>
    <w:pitch w:val="variable"/>
    <w:sig w:usb0="01000001" w:usb1="00000000" w:usb2="00000000" w:usb3="00000000" w:csb0="00010000" w:csb1="00000000"/>
  </w:font>
  <w:font w:name="Angsana New">
    <w:panose1 w:val="00000000000000000000"/>
    <w:charset w:val="DE"/>
    <w:family w:val="roman"/>
    <w:notTrueType/>
    <w:pitch w:val="variable"/>
    <w:sig w:usb0="01000001" w:usb1="00000000" w:usb2="00000000" w:usb3="00000000" w:csb0="0001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Garamond">
    <w:panose1 w:val="02020404030301010803"/>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FreeSerif">
    <w:altName w:val="Arial Unicode MS"/>
    <w:panose1 w:val="00000000000000000000"/>
    <w:charset w:val="81"/>
    <w:family w:val="auto"/>
    <w:notTrueType/>
    <w:pitch w:val="default"/>
    <w:sig w:usb0="00000001" w:usb1="09060000" w:usb2="00000010" w:usb3="00000000" w:csb0="00080000" w:csb1="00000000"/>
  </w:font>
  <w:font w:name="JansonText">
    <w:altName w:val="MS Mincho"/>
    <w:panose1 w:val="00000000000000000000"/>
    <w:charset w:val="80"/>
    <w:family w:val="auto"/>
    <w:notTrueType/>
    <w:pitch w:val="default"/>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256B9"/>
    <w:multiLevelType w:val="hybridMultilevel"/>
    <w:tmpl w:val="CDAAAC7A"/>
    <w:lvl w:ilvl="0" w:tplc="F26CA614">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0F2FD2"/>
    <w:multiLevelType w:val="hybridMultilevel"/>
    <w:tmpl w:val="955EC470"/>
    <w:lvl w:ilvl="0" w:tplc="B85ACDF6">
      <w:start w:val="1"/>
      <w:numFmt w:val="bullet"/>
      <w:lvlText w:val=""/>
      <w:lvlJc w:val="left"/>
      <w:pPr>
        <w:tabs>
          <w:tab w:val="num" w:pos="720"/>
        </w:tabs>
        <w:ind w:left="720" w:hanging="360"/>
      </w:pPr>
      <w:rPr>
        <w:rFonts w:ascii="Wingdings 2" w:hAnsi="Wingdings 2" w:hint="default"/>
      </w:rPr>
    </w:lvl>
    <w:lvl w:ilvl="1" w:tplc="D81A127C" w:tentative="1">
      <w:start w:val="1"/>
      <w:numFmt w:val="bullet"/>
      <w:lvlText w:val=""/>
      <w:lvlJc w:val="left"/>
      <w:pPr>
        <w:tabs>
          <w:tab w:val="num" w:pos="1440"/>
        </w:tabs>
        <w:ind w:left="1440" w:hanging="360"/>
      </w:pPr>
      <w:rPr>
        <w:rFonts w:ascii="Wingdings 2" w:hAnsi="Wingdings 2" w:hint="default"/>
      </w:rPr>
    </w:lvl>
    <w:lvl w:ilvl="2" w:tplc="86C01542" w:tentative="1">
      <w:start w:val="1"/>
      <w:numFmt w:val="bullet"/>
      <w:lvlText w:val=""/>
      <w:lvlJc w:val="left"/>
      <w:pPr>
        <w:tabs>
          <w:tab w:val="num" w:pos="2160"/>
        </w:tabs>
        <w:ind w:left="2160" w:hanging="360"/>
      </w:pPr>
      <w:rPr>
        <w:rFonts w:ascii="Wingdings 2" w:hAnsi="Wingdings 2" w:hint="default"/>
      </w:rPr>
    </w:lvl>
    <w:lvl w:ilvl="3" w:tplc="FC76F9C6" w:tentative="1">
      <w:start w:val="1"/>
      <w:numFmt w:val="bullet"/>
      <w:lvlText w:val=""/>
      <w:lvlJc w:val="left"/>
      <w:pPr>
        <w:tabs>
          <w:tab w:val="num" w:pos="2880"/>
        </w:tabs>
        <w:ind w:left="2880" w:hanging="360"/>
      </w:pPr>
      <w:rPr>
        <w:rFonts w:ascii="Wingdings 2" w:hAnsi="Wingdings 2" w:hint="default"/>
      </w:rPr>
    </w:lvl>
    <w:lvl w:ilvl="4" w:tplc="C4C44538" w:tentative="1">
      <w:start w:val="1"/>
      <w:numFmt w:val="bullet"/>
      <w:lvlText w:val=""/>
      <w:lvlJc w:val="left"/>
      <w:pPr>
        <w:tabs>
          <w:tab w:val="num" w:pos="3600"/>
        </w:tabs>
        <w:ind w:left="3600" w:hanging="360"/>
      </w:pPr>
      <w:rPr>
        <w:rFonts w:ascii="Wingdings 2" w:hAnsi="Wingdings 2" w:hint="default"/>
      </w:rPr>
    </w:lvl>
    <w:lvl w:ilvl="5" w:tplc="F7CC13B4" w:tentative="1">
      <w:start w:val="1"/>
      <w:numFmt w:val="bullet"/>
      <w:lvlText w:val=""/>
      <w:lvlJc w:val="left"/>
      <w:pPr>
        <w:tabs>
          <w:tab w:val="num" w:pos="4320"/>
        </w:tabs>
        <w:ind w:left="4320" w:hanging="360"/>
      </w:pPr>
      <w:rPr>
        <w:rFonts w:ascii="Wingdings 2" w:hAnsi="Wingdings 2" w:hint="default"/>
      </w:rPr>
    </w:lvl>
    <w:lvl w:ilvl="6" w:tplc="56903964" w:tentative="1">
      <w:start w:val="1"/>
      <w:numFmt w:val="bullet"/>
      <w:lvlText w:val=""/>
      <w:lvlJc w:val="left"/>
      <w:pPr>
        <w:tabs>
          <w:tab w:val="num" w:pos="5040"/>
        </w:tabs>
        <w:ind w:left="5040" w:hanging="360"/>
      </w:pPr>
      <w:rPr>
        <w:rFonts w:ascii="Wingdings 2" w:hAnsi="Wingdings 2" w:hint="default"/>
      </w:rPr>
    </w:lvl>
    <w:lvl w:ilvl="7" w:tplc="2A7077B4" w:tentative="1">
      <w:start w:val="1"/>
      <w:numFmt w:val="bullet"/>
      <w:lvlText w:val=""/>
      <w:lvlJc w:val="left"/>
      <w:pPr>
        <w:tabs>
          <w:tab w:val="num" w:pos="5760"/>
        </w:tabs>
        <w:ind w:left="5760" w:hanging="360"/>
      </w:pPr>
      <w:rPr>
        <w:rFonts w:ascii="Wingdings 2" w:hAnsi="Wingdings 2" w:hint="default"/>
      </w:rPr>
    </w:lvl>
    <w:lvl w:ilvl="8" w:tplc="920C7240" w:tentative="1">
      <w:start w:val="1"/>
      <w:numFmt w:val="bullet"/>
      <w:lvlText w:val=""/>
      <w:lvlJc w:val="left"/>
      <w:pPr>
        <w:tabs>
          <w:tab w:val="num" w:pos="6480"/>
        </w:tabs>
        <w:ind w:left="6480" w:hanging="360"/>
      </w:pPr>
      <w:rPr>
        <w:rFonts w:ascii="Wingdings 2" w:hAnsi="Wingdings 2" w:hint="default"/>
      </w:rPr>
    </w:lvl>
  </w:abstractNum>
  <w:abstractNum w:abstractNumId="2">
    <w:nsid w:val="2F504357"/>
    <w:multiLevelType w:val="hybridMultilevel"/>
    <w:tmpl w:val="9D64A6A8"/>
    <w:lvl w:ilvl="0" w:tplc="5192A97C">
      <w:start w:val="1"/>
      <w:numFmt w:val="bullet"/>
      <w:lvlText w:val="-"/>
      <w:lvlJc w:val="left"/>
      <w:pPr>
        <w:ind w:left="720" w:hanging="360"/>
      </w:pPr>
      <w:rPr>
        <w:rFonts w:ascii="Times" w:eastAsiaTheme="minorEastAsia" w:hAnsi="Times"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6A6D71"/>
    <w:multiLevelType w:val="hybridMultilevel"/>
    <w:tmpl w:val="B852C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B991505"/>
    <w:multiLevelType w:val="hybridMultilevel"/>
    <w:tmpl w:val="2000057E"/>
    <w:lvl w:ilvl="0" w:tplc="1088777A">
      <w:start w:val="1"/>
      <w:numFmt w:val="bullet"/>
      <w:lvlText w:val=""/>
      <w:lvlJc w:val="left"/>
      <w:pPr>
        <w:tabs>
          <w:tab w:val="num" w:pos="720"/>
        </w:tabs>
        <w:ind w:left="720" w:hanging="360"/>
      </w:pPr>
      <w:rPr>
        <w:rFonts w:ascii="Wingdings 2" w:hAnsi="Wingdings 2" w:hint="default"/>
      </w:rPr>
    </w:lvl>
    <w:lvl w:ilvl="1" w:tplc="E78CAA4E" w:tentative="1">
      <w:start w:val="1"/>
      <w:numFmt w:val="bullet"/>
      <w:lvlText w:val=""/>
      <w:lvlJc w:val="left"/>
      <w:pPr>
        <w:tabs>
          <w:tab w:val="num" w:pos="1440"/>
        </w:tabs>
        <w:ind w:left="1440" w:hanging="360"/>
      </w:pPr>
      <w:rPr>
        <w:rFonts w:ascii="Wingdings 2" w:hAnsi="Wingdings 2" w:hint="default"/>
      </w:rPr>
    </w:lvl>
    <w:lvl w:ilvl="2" w:tplc="2702DE3E" w:tentative="1">
      <w:start w:val="1"/>
      <w:numFmt w:val="bullet"/>
      <w:lvlText w:val=""/>
      <w:lvlJc w:val="left"/>
      <w:pPr>
        <w:tabs>
          <w:tab w:val="num" w:pos="2160"/>
        </w:tabs>
        <w:ind w:left="2160" w:hanging="360"/>
      </w:pPr>
      <w:rPr>
        <w:rFonts w:ascii="Wingdings 2" w:hAnsi="Wingdings 2" w:hint="default"/>
      </w:rPr>
    </w:lvl>
    <w:lvl w:ilvl="3" w:tplc="A70295EA" w:tentative="1">
      <w:start w:val="1"/>
      <w:numFmt w:val="bullet"/>
      <w:lvlText w:val=""/>
      <w:lvlJc w:val="left"/>
      <w:pPr>
        <w:tabs>
          <w:tab w:val="num" w:pos="2880"/>
        </w:tabs>
        <w:ind w:left="2880" w:hanging="360"/>
      </w:pPr>
      <w:rPr>
        <w:rFonts w:ascii="Wingdings 2" w:hAnsi="Wingdings 2" w:hint="default"/>
      </w:rPr>
    </w:lvl>
    <w:lvl w:ilvl="4" w:tplc="A0EC0C00" w:tentative="1">
      <w:start w:val="1"/>
      <w:numFmt w:val="bullet"/>
      <w:lvlText w:val=""/>
      <w:lvlJc w:val="left"/>
      <w:pPr>
        <w:tabs>
          <w:tab w:val="num" w:pos="3600"/>
        </w:tabs>
        <w:ind w:left="3600" w:hanging="360"/>
      </w:pPr>
      <w:rPr>
        <w:rFonts w:ascii="Wingdings 2" w:hAnsi="Wingdings 2" w:hint="default"/>
      </w:rPr>
    </w:lvl>
    <w:lvl w:ilvl="5" w:tplc="973659DE" w:tentative="1">
      <w:start w:val="1"/>
      <w:numFmt w:val="bullet"/>
      <w:lvlText w:val=""/>
      <w:lvlJc w:val="left"/>
      <w:pPr>
        <w:tabs>
          <w:tab w:val="num" w:pos="4320"/>
        </w:tabs>
        <w:ind w:left="4320" w:hanging="360"/>
      </w:pPr>
      <w:rPr>
        <w:rFonts w:ascii="Wingdings 2" w:hAnsi="Wingdings 2" w:hint="default"/>
      </w:rPr>
    </w:lvl>
    <w:lvl w:ilvl="6" w:tplc="35E04812" w:tentative="1">
      <w:start w:val="1"/>
      <w:numFmt w:val="bullet"/>
      <w:lvlText w:val=""/>
      <w:lvlJc w:val="left"/>
      <w:pPr>
        <w:tabs>
          <w:tab w:val="num" w:pos="5040"/>
        </w:tabs>
        <w:ind w:left="5040" w:hanging="360"/>
      </w:pPr>
      <w:rPr>
        <w:rFonts w:ascii="Wingdings 2" w:hAnsi="Wingdings 2" w:hint="default"/>
      </w:rPr>
    </w:lvl>
    <w:lvl w:ilvl="7" w:tplc="2B387F7C" w:tentative="1">
      <w:start w:val="1"/>
      <w:numFmt w:val="bullet"/>
      <w:lvlText w:val=""/>
      <w:lvlJc w:val="left"/>
      <w:pPr>
        <w:tabs>
          <w:tab w:val="num" w:pos="5760"/>
        </w:tabs>
        <w:ind w:left="5760" w:hanging="360"/>
      </w:pPr>
      <w:rPr>
        <w:rFonts w:ascii="Wingdings 2" w:hAnsi="Wingdings 2" w:hint="default"/>
      </w:rPr>
    </w:lvl>
    <w:lvl w:ilvl="8" w:tplc="53E289EE" w:tentative="1">
      <w:start w:val="1"/>
      <w:numFmt w:val="bullet"/>
      <w:lvlText w:val=""/>
      <w:lvlJc w:val="left"/>
      <w:pPr>
        <w:tabs>
          <w:tab w:val="num" w:pos="6480"/>
        </w:tabs>
        <w:ind w:left="6480" w:hanging="360"/>
      </w:pPr>
      <w:rPr>
        <w:rFonts w:ascii="Wingdings 2" w:hAnsi="Wingdings 2" w:hint="default"/>
      </w:rPr>
    </w:lvl>
  </w:abstractNum>
  <w:abstractNum w:abstractNumId="5">
    <w:nsid w:val="6E05059B"/>
    <w:multiLevelType w:val="hybridMultilevel"/>
    <w:tmpl w:val="98B87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E668F2"/>
    <w:multiLevelType w:val="hybridMultilevel"/>
    <w:tmpl w:val="8F3449BE"/>
    <w:lvl w:ilvl="0" w:tplc="804C6666">
      <w:start w:val="1"/>
      <w:numFmt w:val="decimal"/>
      <w:lvlText w:val="%1."/>
      <w:lvlJc w:val="left"/>
      <w:pPr>
        <w:tabs>
          <w:tab w:val="num" w:pos="720"/>
        </w:tabs>
        <w:ind w:left="720" w:hanging="360"/>
      </w:pPr>
    </w:lvl>
    <w:lvl w:ilvl="1" w:tplc="E7EE4472" w:tentative="1">
      <w:start w:val="1"/>
      <w:numFmt w:val="decimal"/>
      <w:lvlText w:val="%2."/>
      <w:lvlJc w:val="left"/>
      <w:pPr>
        <w:tabs>
          <w:tab w:val="num" w:pos="1440"/>
        </w:tabs>
        <w:ind w:left="1440" w:hanging="360"/>
      </w:pPr>
    </w:lvl>
    <w:lvl w:ilvl="2" w:tplc="505E89D2" w:tentative="1">
      <w:start w:val="1"/>
      <w:numFmt w:val="decimal"/>
      <w:lvlText w:val="%3."/>
      <w:lvlJc w:val="left"/>
      <w:pPr>
        <w:tabs>
          <w:tab w:val="num" w:pos="2160"/>
        </w:tabs>
        <w:ind w:left="2160" w:hanging="360"/>
      </w:pPr>
    </w:lvl>
    <w:lvl w:ilvl="3" w:tplc="D436B7AE" w:tentative="1">
      <w:start w:val="1"/>
      <w:numFmt w:val="decimal"/>
      <w:lvlText w:val="%4."/>
      <w:lvlJc w:val="left"/>
      <w:pPr>
        <w:tabs>
          <w:tab w:val="num" w:pos="2880"/>
        </w:tabs>
        <w:ind w:left="2880" w:hanging="360"/>
      </w:pPr>
    </w:lvl>
    <w:lvl w:ilvl="4" w:tplc="02641C7E" w:tentative="1">
      <w:start w:val="1"/>
      <w:numFmt w:val="decimal"/>
      <w:lvlText w:val="%5."/>
      <w:lvlJc w:val="left"/>
      <w:pPr>
        <w:tabs>
          <w:tab w:val="num" w:pos="3600"/>
        </w:tabs>
        <w:ind w:left="3600" w:hanging="360"/>
      </w:pPr>
    </w:lvl>
    <w:lvl w:ilvl="5" w:tplc="58CE5558" w:tentative="1">
      <w:start w:val="1"/>
      <w:numFmt w:val="decimal"/>
      <w:lvlText w:val="%6."/>
      <w:lvlJc w:val="left"/>
      <w:pPr>
        <w:tabs>
          <w:tab w:val="num" w:pos="4320"/>
        </w:tabs>
        <w:ind w:left="4320" w:hanging="360"/>
      </w:pPr>
    </w:lvl>
    <w:lvl w:ilvl="6" w:tplc="60F628A8" w:tentative="1">
      <w:start w:val="1"/>
      <w:numFmt w:val="decimal"/>
      <w:lvlText w:val="%7."/>
      <w:lvlJc w:val="left"/>
      <w:pPr>
        <w:tabs>
          <w:tab w:val="num" w:pos="5040"/>
        </w:tabs>
        <w:ind w:left="5040" w:hanging="360"/>
      </w:pPr>
    </w:lvl>
    <w:lvl w:ilvl="7" w:tplc="13D2C044" w:tentative="1">
      <w:start w:val="1"/>
      <w:numFmt w:val="decimal"/>
      <w:lvlText w:val="%8."/>
      <w:lvlJc w:val="left"/>
      <w:pPr>
        <w:tabs>
          <w:tab w:val="num" w:pos="5760"/>
        </w:tabs>
        <w:ind w:left="5760" w:hanging="360"/>
      </w:pPr>
    </w:lvl>
    <w:lvl w:ilvl="8" w:tplc="71C40A00" w:tentative="1">
      <w:start w:val="1"/>
      <w:numFmt w:val="decimal"/>
      <w:lvlText w:val="%9."/>
      <w:lvlJc w:val="left"/>
      <w:pPr>
        <w:tabs>
          <w:tab w:val="num" w:pos="6480"/>
        </w:tabs>
        <w:ind w:left="6480" w:hanging="360"/>
      </w:pPr>
    </w:lvl>
  </w:abstractNum>
  <w:abstractNum w:abstractNumId="7">
    <w:nsid w:val="7A6D0AD8"/>
    <w:multiLevelType w:val="hybridMultilevel"/>
    <w:tmpl w:val="45F2C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0"/>
  </w:num>
  <w:num w:numId="5">
    <w:abstractNumId w:val="5"/>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328"/>
    <w:rsid w:val="00037BCC"/>
    <w:rsid w:val="00045F44"/>
    <w:rsid w:val="00046655"/>
    <w:rsid w:val="00051D94"/>
    <w:rsid w:val="00061580"/>
    <w:rsid w:val="000620EF"/>
    <w:rsid w:val="000A7B1D"/>
    <w:rsid w:val="000B2AC5"/>
    <w:rsid w:val="000B3B3B"/>
    <w:rsid w:val="000B4132"/>
    <w:rsid w:val="000C1CD7"/>
    <w:rsid w:val="000C7970"/>
    <w:rsid w:val="000D2165"/>
    <w:rsid w:val="000E3AFF"/>
    <w:rsid w:val="000E5F3C"/>
    <w:rsid w:val="000F30AE"/>
    <w:rsid w:val="000F332B"/>
    <w:rsid w:val="001175CC"/>
    <w:rsid w:val="00145054"/>
    <w:rsid w:val="00147463"/>
    <w:rsid w:val="00152B35"/>
    <w:rsid w:val="0015511E"/>
    <w:rsid w:val="0018159D"/>
    <w:rsid w:val="00183F32"/>
    <w:rsid w:val="00186A0D"/>
    <w:rsid w:val="0019676A"/>
    <w:rsid w:val="001B20BB"/>
    <w:rsid w:val="001D2F79"/>
    <w:rsid w:val="001F3C07"/>
    <w:rsid w:val="002110C9"/>
    <w:rsid w:val="00216664"/>
    <w:rsid w:val="002229EA"/>
    <w:rsid w:val="002362B7"/>
    <w:rsid w:val="0023692F"/>
    <w:rsid w:val="00241767"/>
    <w:rsid w:val="00251546"/>
    <w:rsid w:val="00256506"/>
    <w:rsid w:val="0026223C"/>
    <w:rsid w:val="00274497"/>
    <w:rsid w:val="00275E45"/>
    <w:rsid w:val="002A31F3"/>
    <w:rsid w:val="002B006D"/>
    <w:rsid w:val="002D4B12"/>
    <w:rsid w:val="002D6662"/>
    <w:rsid w:val="002D6ED1"/>
    <w:rsid w:val="002D7FB1"/>
    <w:rsid w:val="002E05A2"/>
    <w:rsid w:val="002E74F1"/>
    <w:rsid w:val="003004FD"/>
    <w:rsid w:val="00324759"/>
    <w:rsid w:val="00337683"/>
    <w:rsid w:val="00342647"/>
    <w:rsid w:val="00366C9F"/>
    <w:rsid w:val="00395887"/>
    <w:rsid w:val="003A5D76"/>
    <w:rsid w:val="003B4FEB"/>
    <w:rsid w:val="003E7828"/>
    <w:rsid w:val="00400780"/>
    <w:rsid w:val="00404119"/>
    <w:rsid w:val="00431117"/>
    <w:rsid w:val="004620F2"/>
    <w:rsid w:val="004701E2"/>
    <w:rsid w:val="00484FE5"/>
    <w:rsid w:val="00486E92"/>
    <w:rsid w:val="004A4F52"/>
    <w:rsid w:val="004E3CBF"/>
    <w:rsid w:val="00540E85"/>
    <w:rsid w:val="00545926"/>
    <w:rsid w:val="00546BEB"/>
    <w:rsid w:val="00573F12"/>
    <w:rsid w:val="00585C84"/>
    <w:rsid w:val="005A4432"/>
    <w:rsid w:val="005C3A34"/>
    <w:rsid w:val="005D4355"/>
    <w:rsid w:val="005D561A"/>
    <w:rsid w:val="005D58FD"/>
    <w:rsid w:val="005F603C"/>
    <w:rsid w:val="00602D20"/>
    <w:rsid w:val="00604255"/>
    <w:rsid w:val="00605771"/>
    <w:rsid w:val="00616F35"/>
    <w:rsid w:val="0065318B"/>
    <w:rsid w:val="006637DE"/>
    <w:rsid w:val="0066500B"/>
    <w:rsid w:val="00665101"/>
    <w:rsid w:val="006652BE"/>
    <w:rsid w:val="0066594C"/>
    <w:rsid w:val="00666BCC"/>
    <w:rsid w:val="00667E79"/>
    <w:rsid w:val="00681916"/>
    <w:rsid w:val="006852AD"/>
    <w:rsid w:val="00695F8C"/>
    <w:rsid w:val="006B6354"/>
    <w:rsid w:val="006F3766"/>
    <w:rsid w:val="00721118"/>
    <w:rsid w:val="00725A00"/>
    <w:rsid w:val="00731357"/>
    <w:rsid w:val="007354F1"/>
    <w:rsid w:val="0077347D"/>
    <w:rsid w:val="0077356B"/>
    <w:rsid w:val="007847FD"/>
    <w:rsid w:val="007A4D82"/>
    <w:rsid w:val="007C0F65"/>
    <w:rsid w:val="007C46B7"/>
    <w:rsid w:val="007C47E5"/>
    <w:rsid w:val="007D2226"/>
    <w:rsid w:val="007D5D75"/>
    <w:rsid w:val="007E1E85"/>
    <w:rsid w:val="007F2E90"/>
    <w:rsid w:val="007F318B"/>
    <w:rsid w:val="008003A1"/>
    <w:rsid w:val="008204CC"/>
    <w:rsid w:val="00824D32"/>
    <w:rsid w:val="0083417A"/>
    <w:rsid w:val="00842245"/>
    <w:rsid w:val="00846CA7"/>
    <w:rsid w:val="00854AD2"/>
    <w:rsid w:val="00866FC2"/>
    <w:rsid w:val="00873C81"/>
    <w:rsid w:val="00885FF7"/>
    <w:rsid w:val="008C0474"/>
    <w:rsid w:val="008C0786"/>
    <w:rsid w:val="008D016D"/>
    <w:rsid w:val="008D5A6E"/>
    <w:rsid w:val="008F3454"/>
    <w:rsid w:val="008F66F3"/>
    <w:rsid w:val="00921317"/>
    <w:rsid w:val="00922797"/>
    <w:rsid w:val="009245CE"/>
    <w:rsid w:val="00933C91"/>
    <w:rsid w:val="00937870"/>
    <w:rsid w:val="00944F51"/>
    <w:rsid w:val="00946F1A"/>
    <w:rsid w:val="009558A7"/>
    <w:rsid w:val="009720F1"/>
    <w:rsid w:val="00984E73"/>
    <w:rsid w:val="009A5311"/>
    <w:rsid w:val="009B2FFB"/>
    <w:rsid w:val="009C5C3E"/>
    <w:rsid w:val="009E45B3"/>
    <w:rsid w:val="009F558C"/>
    <w:rsid w:val="00A031B0"/>
    <w:rsid w:val="00A2514E"/>
    <w:rsid w:val="00A2782D"/>
    <w:rsid w:val="00A356A8"/>
    <w:rsid w:val="00A40EE2"/>
    <w:rsid w:val="00A4116B"/>
    <w:rsid w:val="00A411D6"/>
    <w:rsid w:val="00A41B47"/>
    <w:rsid w:val="00A44EC5"/>
    <w:rsid w:val="00A5578C"/>
    <w:rsid w:val="00A81980"/>
    <w:rsid w:val="00A902E5"/>
    <w:rsid w:val="00A95C72"/>
    <w:rsid w:val="00AB2156"/>
    <w:rsid w:val="00AB7623"/>
    <w:rsid w:val="00AC0B95"/>
    <w:rsid w:val="00AC56E8"/>
    <w:rsid w:val="00AC7223"/>
    <w:rsid w:val="00B16E6E"/>
    <w:rsid w:val="00B312F3"/>
    <w:rsid w:val="00B51E50"/>
    <w:rsid w:val="00B55EEF"/>
    <w:rsid w:val="00B74C03"/>
    <w:rsid w:val="00BA3F87"/>
    <w:rsid w:val="00BC3166"/>
    <w:rsid w:val="00BD27D9"/>
    <w:rsid w:val="00BD4128"/>
    <w:rsid w:val="00BD6283"/>
    <w:rsid w:val="00BE0EA5"/>
    <w:rsid w:val="00BE471E"/>
    <w:rsid w:val="00BF4758"/>
    <w:rsid w:val="00C00D0A"/>
    <w:rsid w:val="00C02E97"/>
    <w:rsid w:val="00C04DF9"/>
    <w:rsid w:val="00C07062"/>
    <w:rsid w:val="00C120AD"/>
    <w:rsid w:val="00C12833"/>
    <w:rsid w:val="00C1524F"/>
    <w:rsid w:val="00C5163A"/>
    <w:rsid w:val="00C71447"/>
    <w:rsid w:val="00C9319E"/>
    <w:rsid w:val="00C964D7"/>
    <w:rsid w:val="00C96AF6"/>
    <w:rsid w:val="00C96DBF"/>
    <w:rsid w:val="00CB0571"/>
    <w:rsid w:val="00CC05AC"/>
    <w:rsid w:val="00CC557E"/>
    <w:rsid w:val="00CC6D6E"/>
    <w:rsid w:val="00CD07FB"/>
    <w:rsid w:val="00CD5604"/>
    <w:rsid w:val="00CE52DD"/>
    <w:rsid w:val="00D017B0"/>
    <w:rsid w:val="00D153D0"/>
    <w:rsid w:val="00D16416"/>
    <w:rsid w:val="00D212C9"/>
    <w:rsid w:val="00D413DF"/>
    <w:rsid w:val="00D52DAF"/>
    <w:rsid w:val="00D53BFF"/>
    <w:rsid w:val="00D60F7A"/>
    <w:rsid w:val="00D75F5C"/>
    <w:rsid w:val="00D8246D"/>
    <w:rsid w:val="00D90D7D"/>
    <w:rsid w:val="00D933F7"/>
    <w:rsid w:val="00D947DC"/>
    <w:rsid w:val="00DB0951"/>
    <w:rsid w:val="00DC26A9"/>
    <w:rsid w:val="00DD21BE"/>
    <w:rsid w:val="00DD34FE"/>
    <w:rsid w:val="00DE0D43"/>
    <w:rsid w:val="00DE3B1C"/>
    <w:rsid w:val="00E00328"/>
    <w:rsid w:val="00E20539"/>
    <w:rsid w:val="00E23E4E"/>
    <w:rsid w:val="00E25D15"/>
    <w:rsid w:val="00E26C27"/>
    <w:rsid w:val="00E274A4"/>
    <w:rsid w:val="00E502DE"/>
    <w:rsid w:val="00E570B9"/>
    <w:rsid w:val="00E62973"/>
    <w:rsid w:val="00E66A90"/>
    <w:rsid w:val="00E74A9F"/>
    <w:rsid w:val="00E84D18"/>
    <w:rsid w:val="00E91C6E"/>
    <w:rsid w:val="00E95CD8"/>
    <w:rsid w:val="00EB1E90"/>
    <w:rsid w:val="00EC32AB"/>
    <w:rsid w:val="00F00950"/>
    <w:rsid w:val="00F31DA0"/>
    <w:rsid w:val="00F354CB"/>
    <w:rsid w:val="00F36F68"/>
    <w:rsid w:val="00F54DE4"/>
    <w:rsid w:val="00F5563D"/>
    <w:rsid w:val="00F73E4B"/>
    <w:rsid w:val="00FA4AF5"/>
    <w:rsid w:val="00FA6F30"/>
    <w:rsid w:val="00FA702A"/>
    <w:rsid w:val="00FC2159"/>
    <w:rsid w:val="00FC5568"/>
    <w:rsid w:val="00FD74DF"/>
    <w:rsid w:val="00FF40DC"/>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C0EAC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328"/>
    <w:pPr>
      <w:spacing w:after="200" w:line="276" w:lineRule="auto"/>
    </w:pPr>
    <w:rPr>
      <w:sz w:val="22"/>
      <w:szCs w:val="28"/>
      <w:lang w:bidi="th-TH"/>
    </w:rPr>
  </w:style>
  <w:style w:type="paragraph" w:styleId="Heading1">
    <w:name w:val="heading 1"/>
    <w:basedOn w:val="Normal"/>
    <w:link w:val="Heading1Char"/>
    <w:uiPriority w:val="9"/>
    <w:qFormat/>
    <w:rsid w:val="00E00328"/>
    <w:pPr>
      <w:spacing w:before="240" w:after="120" w:line="240" w:lineRule="auto"/>
      <w:outlineLvl w:val="0"/>
    </w:pPr>
    <w:rPr>
      <w:rFonts w:ascii="Times New Roman" w:eastAsia="Times New Roman" w:hAnsi="Times New Roman" w:cs="Times New Roman"/>
      <w:b/>
      <w:bCs/>
      <w:color w:val="000000"/>
      <w:kern w:val="36"/>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0328"/>
    <w:rPr>
      <w:rFonts w:ascii="Times New Roman" w:eastAsia="Times New Roman" w:hAnsi="Times New Roman" w:cs="Times New Roman"/>
      <w:b/>
      <w:bCs/>
      <w:color w:val="000000"/>
      <w:kern w:val="36"/>
      <w:sz w:val="33"/>
      <w:szCs w:val="33"/>
      <w:lang w:bidi="th-TH"/>
    </w:rPr>
  </w:style>
  <w:style w:type="character" w:styleId="LineNumber">
    <w:name w:val="line number"/>
    <w:basedOn w:val="DefaultParagraphFont"/>
    <w:uiPriority w:val="99"/>
    <w:semiHidden/>
    <w:unhideWhenUsed/>
    <w:rsid w:val="00E00328"/>
  </w:style>
  <w:style w:type="character" w:customStyle="1" w:styleId="highlight2">
    <w:name w:val="highlight2"/>
    <w:basedOn w:val="DefaultParagraphFont"/>
    <w:rsid w:val="00E00328"/>
  </w:style>
  <w:style w:type="paragraph" w:styleId="ListParagraph">
    <w:name w:val="List Paragraph"/>
    <w:basedOn w:val="Normal"/>
    <w:uiPriority w:val="34"/>
    <w:qFormat/>
    <w:rsid w:val="00E00328"/>
    <w:pPr>
      <w:spacing w:after="0" w:line="240" w:lineRule="auto"/>
      <w:ind w:left="720"/>
      <w:contextualSpacing/>
    </w:pPr>
    <w:rPr>
      <w:rFonts w:ascii="Times New Roman" w:eastAsia="Times New Roman" w:hAnsi="Times New Roman" w:cs="Angsana New"/>
      <w:sz w:val="24"/>
      <w:szCs w:val="30"/>
    </w:rPr>
  </w:style>
  <w:style w:type="paragraph" w:styleId="NormalWeb">
    <w:name w:val="Normal (Web)"/>
    <w:basedOn w:val="Normal"/>
    <w:uiPriority w:val="99"/>
    <w:semiHidden/>
    <w:unhideWhenUsed/>
    <w:rsid w:val="00E003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表題1"/>
    <w:basedOn w:val="Normal"/>
    <w:rsid w:val="00E0032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nhideWhenUsed/>
    <w:rsid w:val="00E00328"/>
    <w:rPr>
      <w:color w:val="0000FF"/>
      <w:u w:val="single"/>
    </w:rPr>
  </w:style>
  <w:style w:type="paragraph" w:customStyle="1" w:styleId="desc">
    <w:name w:val="desc"/>
    <w:basedOn w:val="Normal"/>
    <w:rsid w:val="00E003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E003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E00328"/>
  </w:style>
  <w:style w:type="character" w:customStyle="1" w:styleId="apple-converted-space">
    <w:name w:val="apple-converted-space"/>
    <w:basedOn w:val="DefaultParagraphFont"/>
    <w:rsid w:val="00E00328"/>
  </w:style>
  <w:style w:type="character" w:customStyle="1" w:styleId="highlight">
    <w:name w:val="highlight"/>
    <w:basedOn w:val="DefaultParagraphFont"/>
    <w:rsid w:val="00E00328"/>
  </w:style>
  <w:style w:type="paragraph" w:customStyle="1" w:styleId="title1">
    <w:name w:val="title1"/>
    <w:basedOn w:val="Normal"/>
    <w:rsid w:val="00E00328"/>
    <w:pPr>
      <w:spacing w:after="0" w:line="240" w:lineRule="auto"/>
    </w:pPr>
    <w:rPr>
      <w:rFonts w:ascii="Times New Roman" w:eastAsia="Times New Roman" w:hAnsi="Times New Roman" w:cs="Times New Roman"/>
      <w:sz w:val="27"/>
      <w:szCs w:val="27"/>
    </w:rPr>
  </w:style>
  <w:style w:type="paragraph" w:customStyle="1" w:styleId="desc2">
    <w:name w:val="desc2"/>
    <w:basedOn w:val="Normal"/>
    <w:rsid w:val="00E00328"/>
    <w:pPr>
      <w:spacing w:after="0" w:line="240" w:lineRule="auto"/>
    </w:pPr>
    <w:rPr>
      <w:rFonts w:ascii="Times New Roman" w:eastAsia="Times New Roman" w:hAnsi="Times New Roman" w:cs="Times New Roman"/>
      <w:sz w:val="26"/>
      <w:szCs w:val="26"/>
    </w:rPr>
  </w:style>
  <w:style w:type="paragraph" w:customStyle="1" w:styleId="details1">
    <w:name w:val="details1"/>
    <w:basedOn w:val="Normal"/>
    <w:rsid w:val="00E00328"/>
    <w:pPr>
      <w:spacing w:after="0" w:line="240" w:lineRule="auto"/>
    </w:pPr>
    <w:rPr>
      <w:rFonts w:ascii="Times New Roman" w:eastAsia="Times New Roman" w:hAnsi="Times New Roman" w:cs="Times New Roman"/>
      <w:szCs w:val="22"/>
    </w:rPr>
  </w:style>
  <w:style w:type="table" w:styleId="TableGrid">
    <w:name w:val="Table Grid"/>
    <w:basedOn w:val="TableNormal"/>
    <w:uiPriority w:val="59"/>
    <w:rsid w:val="00E00328"/>
    <w:rPr>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00328"/>
    <w:pPr>
      <w:tabs>
        <w:tab w:val="center" w:pos="4252"/>
        <w:tab w:val="right" w:pos="8504"/>
      </w:tabs>
      <w:snapToGrid w:val="0"/>
    </w:pPr>
  </w:style>
  <w:style w:type="character" w:customStyle="1" w:styleId="HeaderChar">
    <w:name w:val="Header Char"/>
    <w:basedOn w:val="DefaultParagraphFont"/>
    <w:link w:val="Header"/>
    <w:uiPriority w:val="99"/>
    <w:rsid w:val="00E00328"/>
    <w:rPr>
      <w:sz w:val="22"/>
      <w:szCs w:val="28"/>
      <w:lang w:bidi="th-TH"/>
    </w:rPr>
  </w:style>
  <w:style w:type="paragraph" w:styleId="Footer">
    <w:name w:val="footer"/>
    <w:basedOn w:val="Normal"/>
    <w:link w:val="FooterChar"/>
    <w:uiPriority w:val="99"/>
    <w:unhideWhenUsed/>
    <w:rsid w:val="00E00328"/>
    <w:pPr>
      <w:tabs>
        <w:tab w:val="center" w:pos="4252"/>
        <w:tab w:val="right" w:pos="8504"/>
      </w:tabs>
      <w:snapToGrid w:val="0"/>
    </w:pPr>
  </w:style>
  <w:style w:type="character" w:customStyle="1" w:styleId="FooterChar">
    <w:name w:val="Footer Char"/>
    <w:basedOn w:val="DefaultParagraphFont"/>
    <w:link w:val="Footer"/>
    <w:uiPriority w:val="99"/>
    <w:rsid w:val="00E00328"/>
    <w:rPr>
      <w:sz w:val="22"/>
      <w:szCs w:val="28"/>
      <w:lang w:bidi="th-TH"/>
    </w:rPr>
  </w:style>
  <w:style w:type="character" w:styleId="CommentReference">
    <w:name w:val="annotation reference"/>
    <w:basedOn w:val="DefaultParagraphFont"/>
    <w:uiPriority w:val="99"/>
    <w:semiHidden/>
    <w:unhideWhenUsed/>
    <w:rsid w:val="00E00328"/>
    <w:rPr>
      <w:sz w:val="16"/>
      <w:szCs w:val="16"/>
    </w:rPr>
  </w:style>
  <w:style w:type="paragraph" w:styleId="CommentText">
    <w:name w:val="annotation text"/>
    <w:basedOn w:val="Normal"/>
    <w:link w:val="CommentTextChar"/>
    <w:unhideWhenUsed/>
    <w:rsid w:val="00E00328"/>
    <w:pPr>
      <w:spacing w:line="240" w:lineRule="auto"/>
    </w:pPr>
    <w:rPr>
      <w:sz w:val="20"/>
      <w:szCs w:val="25"/>
    </w:rPr>
  </w:style>
  <w:style w:type="character" w:customStyle="1" w:styleId="CommentTextChar">
    <w:name w:val="Comment Text Char"/>
    <w:basedOn w:val="DefaultParagraphFont"/>
    <w:link w:val="CommentText"/>
    <w:rsid w:val="00E00328"/>
    <w:rPr>
      <w:sz w:val="20"/>
      <w:szCs w:val="25"/>
      <w:lang w:bidi="th-TH"/>
    </w:rPr>
  </w:style>
  <w:style w:type="paragraph" w:styleId="CommentSubject">
    <w:name w:val="annotation subject"/>
    <w:basedOn w:val="CommentText"/>
    <w:next w:val="CommentText"/>
    <w:link w:val="CommentSubjectChar"/>
    <w:uiPriority w:val="99"/>
    <w:semiHidden/>
    <w:unhideWhenUsed/>
    <w:rsid w:val="00E00328"/>
    <w:rPr>
      <w:b/>
      <w:bCs/>
    </w:rPr>
  </w:style>
  <w:style w:type="character" w:customStyle="1" w:styleId="CommentSubjectChar">
    <w:name w:val="Comment Subject Char"/>
    <w:basedOn w:val="CommentTextChar"/>
    <w:link w:val="CommentSubject"/>
    <w:uiPriority w:val="99"/>
    <w:semiHidden/>
    <w:rsid w:val="00E00328"/>
    <w:rPr>
      <w:b/>
      <w:bCs/>
      <w:sz w:val="20"/>
      <w:szCs w:val="25"/>
      <w:lang w:bidi="th-TH"/>
    </w:rPr>
  </w:style>
  <w:style w:type="paragraph" w:styleId="BalloonText">
    <w:name w:val="Balloon Text"/>
    <w:basedOn w:val="Normal"/>
    <w:link w:val="BalloonTextChar"/>
    <w:uiPriority w:val="99"/>
    <w:semiHidden/>
    <w:unhideWhenUsed/>
    <w:rsid w:val="00E00328"/>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E00328"/>
    <w:rPr>
      <w:rFonts w:ascii="Tahoma" w:hAnsi="Tahoma" w:cs="Angsana New"/>
      <w:sz w:val="16"/>
      <w:szCs w:val="20"/>
      <w:lang w:bidi="th-TH"/>
    </w:rPr>
  </w:style>
  <w:style w:type="paragraph" w:styleId="Revision">
    <w:name w:val="Revision"/>
    <w:hidden/>
    <w:uiPriority w:val="99"/>
    <w:semiHidden/>
    <w:rsid w:val="00E00328"/>
    <w:rPr>
      <w:rFonts w:cs="Angsana New"/>
      <w:sz w:val="22"/>
      <w:szCs w:val="28"/>
      <w:lang w:bidi="th-TH"/>
    </w:rPr>
  </w:style>
  <w:style w:type="paragraph" w:customStyle="1" w:styleId="Corpodeltesto">
    <w:name w:val="Corpo del tes.to"/>
    <w:basedOn w:val="BodyText"/>
    <w:rsid w:val="000D2165"/>
    <w:pPr>
      <w:suppressAutoHyphens/>
      <w:spacing w:after="0" w:line="360" w:lineRule="auto"/>
      <w:ind w:right="2977"/>
      <w:jc w:val="both"/>
    </w:pPr>
    <w:rPr>
      <w:rFonts w:ascii="Times New Roman" w:eastAsia="Times New Roman" w:hAnsi="Times New Roman" w:cs="Times New Roman"/>
      <w:sz w:val="24"/>
      <w:szCs w:val="24"/>
      <w:lang w:val="it-IT" w:eastAsia="ar-SA" w:bidi="ar-SA"/>
    </w:rPr>
  </w:style>
  <w:style w:type="paragraph" w:styleId="BodyText">
    <w:name w:val="Body Text"/>
    <w:basedOn w:val="Normal"/>
    <w:link w:val="BodyTextChar"/>
    <w:uiPriority w:val="99"/>
    <w:semiHidden/>
    <w:unhideWhenUsed/>
    <w:rsid w:val="000D2165"/>
    <w:pPr>
      <w:spacing w:after="120"/>
    </w:pPr>
  </w:style>
  <w:style w:type="character" w:customStyle="1" w:styleId="BodyTextChar">
    <w:name w:val="Body Text Char"/>
    <w:basedOn w:val="DefaultParagraphFont"/>
    <w:link w:val="BodyText"/>
    <w:uiPriority w:val="99"/>
    <w:semiHidden/>
    <w:rsid w:val="000D2165"/>
    <w:rPr>
      <w:sz w:val="22"/>
      <w:szCs w:val="28"/>
      <w:lang w:bidi="th-TH"/>
    </w:rPr>
  </w:style>
  <w:style w:type="character" w:styleId="Emphasis">
    <w:name w:val="Emphasis"/>
    <w:qFormat/>
    <w:rsid w:val="009558A7"/>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328"/>
    <w:pPr>
      <w:spacing w:after="200" w:line="276" w:lineRule="auto"/>
    </w:pPr>
    <w:rPr>
      <w:sz w:val="22"/>
      <w:szCs w:val="28"/>
      <w:lang w:bidi="th-TH"/>
    </w:rPr>
  </w:style>
  <w:style w:type="paragraph" w:styleId="Heading1">
    <w:name w:val="heading 1"/>
    <w:basedOn w:val="Normal"/>
    <w:link w:val="Heading1Char"/>
    <w:uiPriority w:val="9"/>
    <w:qFormat/>
    <w:rsid w:val="00E00328"/>
    <w:pPr>
      <w:spacing w:before="240" w:after="120" w:line="240" w:lineRule="auto"/>
      <w:outlineLvl w:val="0"/>
    </w:pPr>
    <w:rPr>
      <w:rFonts w:ascii="Times New Roman" w:eastAsia="Times New Roman" w:hAnsi="Times New Roman" w:cs="Times New Roman"/>
      <w:b/>
      <w:bCs/>
      <w:color w:val="000000"/>
      <w:kern w:val="36"/>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0328"/>
    <w:rPr>
      <w:rFonts w:ascii="Times New Roman" w:eastAsia="Times New Roman" w:hAnsi="Times New Roman" w:cs="Times New Roman"/>
      <w:b/>
      <w:bCs/>
      <w:color w:val="000000"/>
      <w:kern w:val="36"/>
      <w:sz w:val="33"/>
      <w:szCs w:val="33"/>
      <w:lang w:bidi="th-TH"/>
    </w:rPr>
  </w:style>
  <w:style w:type="character" w:styleId="LineNumber">
    <w:name w:val="line number"/>
    <w:basedOn w:val="DefaultParagraphFont"/>
    <w:uiPriority w:val="99"/>
    <w:semiHidden/>
    <w:unhideWhenUsed/>
    <w:rsid w:val="00E00328"/>
  </w:style>
  <w:style w:type="character" w:customStyle="1" w:styleId="highlight2">
    <w:name w:val="highlight2"/>
    <w:basedOn w:val="DefaultParagraphFont"/>
    <w:rsid w:val="00E00328"/>
  </w:style>
  <w:style w:type="paragraph" w:styleId="ListParagraph">
    <w:name w:val="List Paragraph"/>
    <w:basedOn w:val="Normal"/>
    <w:uiPriority w:val="34"/>
    <w:qFormat/>
    <w:rsid w:val="00E00328"/>
    <w:pPr>
      <w:spacing w:after="0" w:line="240" w:lineRule="auto"/>
      <w:ind w:left="720"/>
      <w:contextualSpacing/>
    </w:pPr>
    <w:rPr>
      <w:rFonts w:ascii="Times New Roman" w:eastAsia="Times New Roman" w:hAnsi="Times New Roman" w:cs="Angsana New"/>
      <w:sz w:val="24"/>
      <w:szCs w:val="30"/>
    </w:rPr>
  </w:style>
  <w:style w:type="paragraph" w:styleId="NormalWeb">
    <w:name w:val="Normal (Web)"/>
    <w:basedOn w:val="Normal"/>
    <w:uiPriority w:val="99"/>
    <w:semiHidden/>
    <w:unhideWhenUsed/>
    <w:rsid w:val="00E003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表題1"/>
    <w:basedOn w:val="Normal"/>
    <w:rsid w:val="00E0032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nhideWhenUsed/>
    <w:rsid w:val="00E00328"/>
    <w:rPr>
      <w:color w:val="0000FF"/>
      <w:u w:val="single"/>
    </w:rPr>
  </w:style>
  <w:style w:type="paragraph" w:customStyle="1" w:styleId="desc">
    <w:name w:val="desc"/>
    <w:basedOn w:val="Normal"/>
    <w:rsid w:val="00E003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E003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E00328"/>
  </w:style>
  <w:style w:type="character" w:customStyle="1" w:styleId="apple-converted-space">
    <w:name w:val="apple-converted-space"/>
    <w:basedOn w:val="DefaultParagraphFont"/>
    <w:rsid w:val="00E00328"/>
  </w:style>
  <w:style w:type="character" w:customStyle="1" w:styleId="highlight">
    <w:name w:val="highlight"/>
    <w:basedOn w:val="DefaultParagraphFont"/>
    <w:rsid w:val="00E00328"/>
  </w:style>
  <w:style w:type="paragraph" w:customStyle="1" w:styleId="title1">
    <w:name w:val="title1"/>
    <w:basedOn w:val="Normal"/>
    <w:rsid w:val="00E00328"/>
    <w:pPr>
      <w:spacing w:after="0" w:line="240" w:lineRule="auto"/>
    </w:pPr>
    <w:rPr>
      <w:rFonts w:ascii="Times New Roman" w:eastAsia="Times New Roman" w:hAnsi="Times New Roman" w:cs="Times New Roman"/>
      <w:sz w:val="27"/>
      <w:szCs w:val="27"/>
    </w:rPr>
  </w:style>
  <w:style w:type="paragraph" w:customStyle="1" w:styleId="desc2">
    <w:name w:val="desc2"/>
    <w:basedOn w:val="Normal"/>
    <w:rsid w:val="00E00328"/>
    <w:pPr>
      <w:spacing w:after="0" w:line="240" w:lineRule="auto"/>
    </w:pPr>
    <w:rPr>
      <w:rFonts w:ascii="Times New Roman" w:eastAsia="Times New Roman" w:hAnsi="Times New Roman" w:cs="Times New Roman"/>
      <w:sz w:val="26"/>
      <w:szCs w:val="26"/>
    </w:rPr>
  </w:style>
  <w:style w:type="paragraph" w:customStyle="1" w:styleId="details1">
    <w:name w:val="details1"/>
    <w:basedOn w:val="Normal"/>
    <w:rsid w:val="00E00328"/>
    <w:pPr>
      <w:spacing w:after="0" w:line="240" w:lineRule="auto"/>
    </w:pPr>
    <w:rPr>
      <w:rFonts w:ascii="Times New Roman" w:eastAsia="Times New Roman" w:hAnsi="Times New Roman" w:cs="Times New Roman"/>
      <w:szCs w:val="22"/>
    </w:rPr>
  </w:style>
  <w:style w:type="table" w:styleId="TableGrid">
    <w:name w:val="Table Grid"/>
    <w:basedOn w:val="TableNormal"/>
    <w:uiPriority w:val="59"/>
    <w:rsid w:val="00E00328"/>
    <w:rPr>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00328"/>
    <w:pPr>
      <w:tabs>
        <w:tab w:val="center" w:pos="4252"/>
        <w:tab w:val="right" w:pos="8504"/>
      </w:tabs>
      <w:snapToGrid w:val="0"/>
    </w:pPr>
  </w:style>
  <w:style w:type="character" w:customStyle="1" w:styleId="HeaderChar">
    <w:name w:val="Header Char"/>
    <w:basedOn w:val="DefaultParagraphFont"/>
    <w:link w:val="Header"/>
    <w:uiPriority w:val="99"/>
    <w:rsid w:val="00E00328"/>
    <w:rPr>
      <w:sz w:val="22"/>
      <w:szCs w:val="28"/>
      <w:lang w:bidi="th-TH"/>
    </w:rPr>
  </w:style>
  <w:style w:type="paragraph" w:styleId="Footer">
    <w:name w:val="footer"/>
    <w:basedOn w:val="Normal"/>
    <w:link w:val="FooterChar"/>
    <w:uiPriority w:val="99"/>
    <w:unhideWhenUsed/>
    <w:rsid w:val="00E00328"/>
    <w:pPr>
      <w:tabs>
        <w:tab w:val="center" w:pos="4252"/>
        <w:tab w:val="right" w:pos="8504"/>
      </w:tabs>
      <w:snapToGrid w:val="0"/>
    </w:pPr>
  </w:style>
  <w:style w:type="character" w:customStyle="1" w:styleId="FooterChar">
    <w:name w:val="Footer Char"/>
    <w:basedOn w:val="DefaultParagraphFont"/>
    <w:link w:val="Footer"/>
    <w:uiPriority w:val="99"/>
    <w:rsid w:val="00E00328"/>
    <w:rPr>
      <w:sz w:val="22"/>
      <w:szCs w:val="28"/>
      <w:lang w:bidi="th-TH"/>
    </w:rPr>
  </w:style>
  <w:style w:type="character" w:styleId="CommentReference">
    <w:name w:val="annotation reference"/>
    <w:basedOn w:val="DefaultParagraphFont"/>
    <w:uiPriority w:val="99"/>
    <w:semiHidden/>
    <w:unhideWhenUsed/>
    <w:rsid w:val="00E00328"/>
    <w:rPr>
      <w:sz w:val="16"/>
      <w:szCs w:val="16"/>
    </w:rPr>
  </w:style>
  <w:style w:type="paragraph" w:styleId="CommentText">
    <w:name w:val="annotation text"/>
    <w:basedOn w:val="Normal"/>
    <w:link w:val="CommentTextChar"/>
    <w:unhideWhenUsed/>
    <w:rsid w:val="00E00328"/>
    <w:pPr>
      <w:spacing w:line="240" w:lineRule="auto"/>
    </w:pPr>
    <w:rPr>
      <w:sz w:val="20"/>
      <w:szCs w:val="25"/>
    </w:rPr>
  </w:style>
  <w:style w:type="character" w:customStyle="1" w:styleId="CommentTextChar">
    <w:name w:val="Comment Text Char"/>
    <w:basedOn w:val="DefaultParagraphFont"/>
    <w:link w:val="CommentText"/>
    <w:rsid w:val="00E00328"/>
    <w:rPr>
      <w:sz w:val="20"/>
      <w:szCs w:val="25"/>
      <w:lang w:bidi="th-TH"/>
    </w:rPr>
  </w:style>
  <w:style w:type="paragraph" w:styleId="CommentSubject">
    <w:name w:val="annotation subject"/>
    <w:basedOn w:val="CommentText"/>
    <w:next w:val="CommentText"/>
    <w:link w:val="CommentSubjectChar"/>
    <w:uiPriority w:val="99"/>
    <w:semiHidden/>
    <w:unhideWhenUsed/>
    <w:rsid w:val="00E00328"/>
    <w:rPr>
      <w:b/>
      <w:bCs/>
    </w:rPr>
  </w:style>
  <w:style w:type="character" w:customStyle="1" w:styleId="CommentSubjectChar">
    <w:name w:val="Comment Subject Char"/>
    <w:basedOn w:val="CommentTextChar"/>
    <w:link w:val="CommentSubject"/>
    <w:uiPriority w:val="99"/>
    <w:semiHidden/>
    <w:rsid w:val="00E00328"/>
    <w:rPr>
      <w:b/>
      <w:bCs/>
      <w:sz w:val="20"/>
      <w:szCs w:val="25"/>
      <w:lang w:bidi="th-TH"/>
    </w:rPr>
  </w:style>
  <w:style w:type="paragraph" w:styleId="BalloonText">
    <w:name w:val="Balloon Text"/>
    <w:basedOn w:val="Normal"/>
    <w:link w:val="BalloonTextChar"/>
    <w:uiPriority w:val="99"/>
    <w:semiHidden/>
    <w:unhideWhenUsed/>
    <w:rsid w:val="00E00328"/>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E00328"/>
    <w:rPr>
      <w:rFonts w:ascii="Tahoma" w:hAnsi="Tahoma" w:cs="Angsana New"/>
      <w:sz w:val="16"/>
      <w:szCs w:val="20"/>
      <w:lang w:bidi="th-TH"/>
    </w:rPr>
  </w:style>
  <w:style w:type="paragraph" w:styleId="Revision">
    <w:name w:val="Revision"/>
    <w:hidden/>
    <w:uiPriority w:val="99"/>
    <w:semiHidden/>
    <w:rsid w:val="00E00328"/>
    <w:rPr>
      <w:rFonts w:cs="Angsana New"/>
      <w:sz w:val="22"/>
      <w:szCs w:val="28"/>
      <w:lang w:bidi="th-TH"/>
    </w:rPr>
  </w:style>
  <w:style w:type="paragraph" w:customStyle="1" w:styleId="Corpodeltesto">
    <w:name w:val="Corpo del tes.to"/>
    <w:basedOn w:val="BodyText"/>
    <w:rsid w:val="000D2165"/>
    <w:pPr>
      <w:suppressAutoHyphens/>
      <w:spacing w:after="0" w:line="360" w:lineRule="auto"/>
      <w:ind w:right="2977"/>
      <w:jc w:val="both"/>
    </w:pPr>
    <w:rPr>
      <w:rFonts w:ascii="Times New Roman" w:eastAsia="Times New Roman" w:hAnsi="Times New Roman" w:cs="Times New Roman"/>
      <w:sz w:val="24"/>
      <w:szCs w:val="24"/>
      <w:lang w:val="it-IT" w:eastAsia="ar-SA" w:bidi="ar-SA"/>
    </w:rPr>
  </w:style>
  <w:style w:type="paragraph" w:styleId="BodyText">
    <w:name w:val="Body Text"/>
    <w:basedOn w:val="Normal"/>
    <w:link w:val="BodyTextChar"/>
    <w:uiPriority w:val="99"/>
    <w:semiHidden/>
    <w:unhideWhenUsed/>
    <w:rsid w:val="000D2165"/>
    <w:pPr>
      <w:spacing w:after="120"/>
    </w:pPr>
  </w:style>
  <w:style w:type="character" w:customStyle="1" w:styleId="BodyTextChar">
    <w:name w:val="Body Text Char"/>
    <w:basedOn w:val="DefaultParagraphFont"/>
    <w:link w:val="BodyText"/>
    <w:uiPriority w:val="99"/>
    <w:semiHidden/>
    <w:rsid w:val="000D2165"/>
    <w:rPr>
      <w:sz w:val="22"/>
      <w:szCs w:val="28"/>
      <w:lang w:bidi="th-TH"/>
    </w:rPr>
  </w:style>
  <w:style w:type="character" w:styleId="Emphasis">
    <w:name w:val="Emphasis"/>
    <w:qFormat/>
    <w:rsid w:val="009558A7"/>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8338185">
      <w:bodyDiv w:val="1"/>
      <w:marLeft w:val="0"/>
      <w:marRight w:val="0"/>
      <w:marTop w:val="0"/>
      <w:marBottom w:val="0"/>
      <w:divBdr>
        <w:top w:val="none" w:sz="0" w:space="0" w:color="auto"/>
        <w:left w:val="none" w:sz="0" w:space="0" w:color="auto"/>
        <w:bottom w:val="none" w:sz="0" w:space="0" w:color="auto"/>
        <w:right w:val="none" w:sz="0" w:space="0" w:color="auto"/>
      </w:divBdr>
      <w:divsChild>
        <w:div w:id="157113238">
          <w:marLeft w:val="0"/>
          <w:marRight w:val="0"/>
          <w:marTop w:val="0"/>
          <w:marBottom w:val="0"/>
          <w:divBdr>
            <w:top w:val="none" w:sz="0" w:space="0" w:color="auto"/>
            <w:left w:val="none" w:sz="0" w:space="0" w:color="auto"/>
            <w:bottom w:val="none" w:sz="0" w:space="0" w:color="auto"/>
            <w:right w:val="none" w:sz="0" w:space="0" w:color="auto"/>
          </w:divBdr>
        </w:div>
        <w:div w:id="856038666">
          <w:marLeft w:val="0"/>
          <w:marRight w:val="0"/>
          <w:marTop w:val="0"/>
          <w:marBottom w:val="0"/>
          <w:divBdr>
            <w:top w:val="none" w:sz="0" w:space="0" w:color="auto"/>
            <w:left w:val="none" w:sz="0" w:space="0" w:color="auto"/>
            <w:bottom w:val="none" w:sz="0" w:space="0" w:color="auto"/>
            <w:right w:val="none" w:sz="0" w:space="0" w:color="auto"/>
          </w:divBdr>
        </w:div>
        <w:div w:id="542057834">
          <w:marLeft w:val="0"/>
          <w:marRight w:val="0"/>
          <w:marTop w:val="0"/>
          <w:marBottom w:val="0"/>
          <w:divBdr>
            <w:top w:val="none" w:sz="0" w:space="0" w:color="auto"/>
            <w:left w:val="none" w:sz="0" w:space="0" w:color="auto"/>
            <w:bottom w:val="none" w:sz="0" w:space="0" w:color="auto"/>
            <w:right w:val="none" w:sz="0" w:space="0" w:color="auto"/>
          </w:divBdr>
        </w:div>
        <w:div w:id="2008050772">
          <w:marLeft w:val="0"/>
          <w:marRight w:val="0"/>
          <w:marTop w:val="0"/>
          <w:marBottom w:val="0"/>
          <w:divBdr>
            <w:top w:val="none" w:sz="0" w:space="0" w:color="auto"/>
            <w:left w:val="none" w:sz="0" w:space="0" w:color="auto"/>
            <w:bottom w:val="none" w:sz="0" w:space="0" w:color="auto"/>
            <w:right w:val="none" w:sz="0" w:space="0" w:color="auto"/>
          </w:divBdr>
        </w:div>
        <w:div w:id="23478798">
          <w:marLeft w:val="0"/>
          <w:marRight w:val="0"/>
          <w:marTop w:val="0"/>
          <w:marBottom w:val="0"/>
          <w:divBdr>
            <w:top w:val="none" w:sz="0" w:space="0" w:color="auto"/>
            <w:left w:val="none" w:sz="0" w:space="0" w:color="auto"/>
            <w:bottom w:val="none" w:sz="0" w:space="0" w:color="auto"/>
            <w:right w:val="none" w:sz="0" w:space="0" w:color="auto"/>
          </w:divBdr>
        </w:div>
        <w:div w:id="1058625364">
          <w:marLeft w:val="0"/>
          <w:marRight w:val="0"/>
          <w:marTop w:val="0"/>
          <w:marBottom w:val="0"/>
          <w:divBdr>
            <w:top w:val="none" w:sz="0" w:space="0" w:color="auto"/>
            <w:left w:val="none" w:sz="0" w:space="0" w:color="auto"/>
            <w:bottom w:val="none" w:sz="0" w:space="0" w:color="auto"/>
            <w:right w:val="none" w:sz="0" w:space="0" w:color="auto"/>
          </w:divBdr>
        </w:div>
        <w:div w:id="1337609502">
          <w:marLeft w:val="0"/>
          <w:marRight w:val="0"/>
          <w:marTop w:val="0"/>
          <w:marBottom w:val="0"/>
          <w:divBdr>
            <w:top w:val="none" w:sz="0" w:space="0" w:color="auto"/>
            <w:left w:val="none" w:sz="0" w:space="0" w:color="auto"/>
            <w:bottom w:val="none" w:sz="0" w:space="0" w:color="auto"/>
            <w:right w:val="none" w:sz="0" w:space="0" w:color="auto"/>
          </w:divBdr>
        </w:div>
        <w:div w:id="231431505">
          <w:marLeft w:val="0"/>
          <w:marRight w:val="0"/>
          <w:marTop w:val="0"/>
          <w:marBottom w:val="0"/>
          <w:divBdr>
            <w:top w:val="none" w:sz="0" w:space="0" w:color="auto"/>
            <w:left w:val="none" w:sz="0" w:space="0" w:color="auto"/>
            <w:bottom w:val="none" w:sz="0" w:space="0" w:color="auto"/>
            <w:right w:val="none" w:sz="0" w:space="0" w:color="auto"/>
          </w:divBdr>
        </w:div>
        <w:div w:id="349726056">
          <w:marLeft w:val="0"/>
          <w:marRight w:val="0"/>
          <w:marTop w:val="0"/>
          <w:marBottom w:val="0"/>
          <w:divBdr>
            <w:top w:val="none" w:sz="0" w:space="0" w:color="auto"/>
            <w:left w:val="none" w:sz="0" w:space="0" w:color="auto"/>
            <w:bottom w:val="none" w:sz="0" w:space="0" w:color="auto"/>
            <w:right w:val="none" w:sz="0" w:space="0" w:color="auto"/>
          </w:divBdr>
        </w:div>
        <w:div w:id="1617062531">
          <w:marLeft w:val="0"/>
          <w:marRight w:val="0"/>
          <w:marTop w:val="0"/>
          <w:marBottom w:val="0"/>
          <w:divBdr>
            <w:top w:val="none" w:sz="0" w:space="0" w:color="auto"/>
            <w:left w:val="none" w:sz="0" w:space="0" w:color="auto"/>
            <w:bottom w:val="none" w:sz="0" w:space="0" w:color="auto"/>
            <w:right w:val="none" w:sz="0" w:space="0" w:color="auto"/>
          </w:divBdr>
        </w:div>
        <w:div w:id="1265846588">
          <w:marLeft w:val="0"/>
          <w:marRight w:val="0"/>
          <w:marTop w:val="0"/>
          <w:marBottom w:val="0"/>
          <w:divBdr>
            <w:top w:val="none" w:sz="0" w:space="0" w:color="auto"/>
            <w:left w:val="none" w:sz="0" w:space="0" w:color="auto"/>
            <w:bottom w:val="none" w:sz="0" w:space="0" w:color="auto"/>
            <w:right w:val="none" w:sz="0" w:space="0" w:color="auto"/>
          </w:divBdr>
        </w:div>
        <w:div w:id="347218141">
          <w:marLeft w:val="0"/>
          <w:marRight w:val="0"/>
          <w:marTop w:val="0"/>
          <w:marBottom w:val="0"/>
          <w:divBdr>
            <w:top w:val="none" w:sz="0" w:space="0" w:color="auto"/>
            <w:left w:val="none" w:sz="0" w:space="0" w:color="auto"/>
            <w:bottom w:val="none" w:sz="0" w:space="0" w:color="auto"/>
            <w:right w:val="none" w:sz="0" w:space="0" w:color="auto"/>
          </w:divBdr>
        </w:div>
        <w:div w:id="1124470776">
          <w:marLeft w:val="0"/>
          <w:marRight w:val="0"/>
          <w:marTop w:val="0"/>
          <w:marBottom w:val="0"/>
          <w:divBdr>
            <w:top w:val="none" w:sz="0" w:space="0" w:color="auto"/>
            <w:left w:val="none" w:sz="0" w:space="0" w:color="auto"/>
            <w:bottom w:val="none" w:sz="0" w:space="0" w:color="auto"/>
            <w:right w:val="none" w:sz="0" w:space="0" w:color="auto"/>
          </w:divBdr>
        </w:div>
        <w:div w:id="614017945">
          <w:marLeft w:val="0"/>
          <w:marRight w:val="0"/>
          <w:marTop w:val="0"/>
          <w:marBottom w:val="0"/>
          <w:divBdr>
            <w:top w:val="none" w:sz="0" w:space="0" w:color="auto"/>
            <w:left w:val="none" w:sz="0" w:space="0" w:color="auto"/>
            <w:bottom w:val="none" w:sz="0" w:space="0" w:color="auto"/>
            <w:right w:val="none" w:sz="0" w:space="0" w:color="auto"/>
          </w:divBdr>
        </w:div>
        <w:div w:id="710037561">
          <w:marLeft w:val="0"/>
          <w:marRight w:val="0"/>
          <w:marTop w:val="0"/>
          <w:marBottom w:val="0"/>
          <w:divBdr>
            <w:top w:val="none" w:sz="0" w:space="0" w:color="auto"/>
            <w:left w:val="none" w:sz="0" w:space="0" w:color="auto"/>
            <w:bottom w:val="none" w:sz="0" w:space="0" w:color="auto"/>
            <w:right w:val="none" w:sz="0" w:space="0" w:color="auto"/>
          </w:divBdr>
        </w:div>
        <w:div w:id="1073233549">
          <w:marLeft w:val="0"/>
          <w:marRight w:val="0"/>
          <w:marTop w:val="0"/>
          <w:marBottom w:val="0"/>
          <w:divBdr>
            <w:top w:val="none" w:sz="0" w:space="0" w:color="auto"/>
            <w:left w:val="none" w:sz="0" w:space="0" w:color="auto"/>
            <w:bottom w:val="none" w:sz="0" w:space="0" w:color="auto"/>
            <w:right w:val="none" w:sz="0" w:space="0" w:color="auto"/>
          </w:divBdr>
        </w:div>
        <w:div w:id="856390749">
          <w:marLeft w:val="0"/>
          <w:marRight w:val="0"/>
          <w:marTop w:val="0"/>
          <w:marBottom w:val="0"/>
          <w:divBdr>
            <w:top w:val="none" w:sz="0" w:space="0" w:color="auto"/>
            <w:left w:val="none" w:sz="0" w:space="0" w:color="auto"/>
            <w:bottom w:val="none" w:sz="0" w:space="0" w:color="auto"/>
            <w:right w:val="none" w:sz="0" w:space="0" w:color="auto"/>
          </w:divBdr>
        </w:div>
        <w:div w:id="650061274">
          <w:marLeft w:val="0"/>
          <w:marRight w:val="0"/>
          <w:marTop w:val="0"/>
          <w:marBottom w:val="0"/>
          <w:divBdr>
            <w:top w:val="none" w:sz="0" w:space="0" w:color="auto"/>
            <w:left w:val="none" w:sz="0" w:space="0" w:color="auto"/>
            <w:bottom w:val="none" w:sz="0" w:space="0" w:color="auto"/>
            <w:right w:val="none" w:sz="0" w:space="0" w:color="auto"/>
          </w:divBdr>
        </w:div>
        <w:div w:id="64431075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image" Target="media/image4.tiff"/><Relationship Id="rId14" Type="http://schemas.openxmlformats.org/officeDocument/2006/relationships/image" Target="media/image5.tiff"/><Relationship Id="rId15" Type="http://schemas.openxmlformats.org/officeDocument/2006/relationships/image" Target="media/image6.tiff"/><Relationship Id="rId16" Type="http://schemas.openxmlformats.org/officeDocument/2006/relationships/image" Target="media/image7.tif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mailto:chatthara@yahoo.com" TargetMode="External"/><Relationship Id="rId8" Type="http://schemas.openxmlformats.org/officeDocument/2006/relationships/hyperlink" Target="mailto:chatthara@yahoo.com" TargetMode="External"/><Relationship Id="rId9" Type="http://schemas.openxmlformats.org/officeDocument/2006/relationships/hyperlink" Target="https://www.nlm.nih.gov/medlineplus/ency/article/000360.htm" TargetMode="External"/><Relationship Id="rId10"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646E9-E73E-2A46-9A30-761CEBDD4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4960</Words>
  <Characters>28274</Characters>
  <Application>Microsoft Macintosh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Chayanin Angthong</dc:creator>
  <cp:lastModifiedBy>Na Ma</cp:lastModifiedBy>
  <cp:revision>2</cp:revision>
  <dcterms:created xsi:type="dcterms:W3CDTF">2016-01-06T05:25:00Z</dcterms:created>
  <dcterms:modified xsi:type="dcterms:W3CDTF">2016-01-06T05:25:00Z</dcterms:modified>
</cp:coreProperties>
</file>